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6F97E868"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sidR="002D07B8">
        <w:rPr>
          <w:rFonts w:ascii="Abadi" w:hAnsi="Abadi"/>
          <w:b/>
          <w:sz w:val="21"/>
          <w:szCs w:val="21"/>
        </w:rPr>
        <w:t>PRIMER</w:t>
      </w:r>
      <w:r w:rsidRPr="0066249B">
        <w:rPr>
          <w:rFonts w:ascii="Abadi" w:hAnsi="Abadi"/>
          <w:b/>
          <w:sz w:val="21"/>
          <w:szCs w:val="21"/>
        </w:rPr>
        <w:t xml:space="preserve"> AÑO DE EJERCICIO CONSTITUCIONAL. </w:t>
      </w:r>
      <w:r>
        <w:rPr>
          <w:rFonts w:ascii="Abadi" w:hAnsi="Abadi"/>
          <w:b/>
          <w:sz w:val="21"/>
          <w:szCs w:val="21"/>
        </w:rPr>
        <w:t>PRIMER PERIODO</w:t>
      </w:r>
      <w:r w:rsidRPr="0066249B">
        <w:rPr>
          <w:rFonts w:ascii="Abadi" w:hAnsi="Abadi"/>
          <w:b/>
          <w:sz w:val="21"/>
          <w:szCs w:val="21"/>
        </w:rPr>
        <w:t>.</w:t>
      </w:r>
      <w:r>
        <w:rPr>
          <w:rFonts w:ascii="Abadi" w:hAnsi="Abadi"/>
          <w:b/>
          <w:sz w:val="21"/>
          <w:szCs w:val="21"/>
        </w:rPr>
        <w:t xml:space="preserve"> PRESIDENCIA DEL DIPUTADO </w:t>
      </w:r>
      <w:r w:rsidR="00DA77F1">
        <w:rPr>
          <w:rFonts w:ascii="Abadi" w:hAnsi="Abadi"/>
          <w:b/>
          <w:sz w:val="21"/>
          <w:szCs w:val="21"/>
        </w:rPr>
        <w:t>A</w:t>
      </w:r>
      <w:r w:rsidR="009337B9">
        <w:rPr>
          <w:rFonts w:ascii="Abadi" w:hAnsi="Abadi"/>
          <w:b/>
          <w:sz w:val="21"/>
          <w:szCs w:val="21"/>
        </w:rPr>
        <w:t>RMANDO RA</w:t>
      </w:r>
      <w:r w:rsidR="001861CE">
        <w:rPr>
          <w:rFonts w:ascii="Abadi" w:hAnsi="Abadi"/>
          <w:b/>
          <w:sz w:val="21"/>
          <w:szCs w:val="21"/>
        </w:rPr>
        <w:t>N</w:t>
      </w:r>
      <w:r w:rsidR="009337B9">
        <w:rPr>
          <w:rFonts w:ascii="Abadi" w:hAnsi="Abadi"/>
          <w:b/>
          <w:sz w:val="21"/>
          <w:szCs w:val="21"/>
        </w:rPr>
        <w:t>GEL HERNÁNDEZ.</w:t>
      </w:r>
      <w:r>
        <w:rPr>
          <w:rFonts w:ascii="Abadi" w:hAnsi="Abadi"/>
          <w:b/>
          <w:sz w:val="21"/>
          <w:szCs w:val="21"/>
        </w:rPr>
        <w:t xml:space="preserve"> </w:t>
      </w:r>
      <w:r w:rsidR="00E2411A">
        <w:rPr>
          <w:rFonts w:ascii="Abadi" w:hAnsi="Abadi"/>
          <w:b/>
          <w:sz w:val="21"/>
          <w:szCs w:val="21"/>
        </w:rPr>
        <w:t>11 DE NOVIEMBRE</w:t>
      </w:r>
      <w:r>
        <w:rPr>
          <w:rFonts w:ascii="Abadi" w:hAnsi="Abadi"/>
          <w:b/>
          <w:sz w:val="21"/>
          <w:szCs w:val="21"/>
        </w:rPr>
        <w:t xml:space="preserve"> DE 202</w:t>
      </w:r>
      <w:r w:rsidR="00E2411A">
        <w:rPr>
          <w:rFonts w:ascii="Abadi" w:hAnsi="Abadi"/>
          <w:b/>
          <w:sz w:val="21"/>
          <w:szCs w:val="21"/>
        </w:rPr>
        <w:t>1</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66B23196" w14:textId="4B9F5B98" w:rsidR="00A5626D" w:rsidRPr="009C5C8F" w:rsidRDefault="00151527" w:rsidP="00F975AF">
      <w:pPr>
        <w:pStyle w:val="Prrafodelista"/>
        <w:numPr>
          <w:ilvl w:val="0"/>
          <w:numId w:val="6"/>
        </w:numPr>
        <w:kinsoku w:val="0"/>
        <w:overflowPunct w:val="0"/>
        <w:autoSpaceDE w:val="0"/>
        <w:autoSpaceDN w:val="0"/>
        <w:adjustRightInd w:val="0"/>
        <w:ind w:left="1276" w:right="709" w:firstLine="0"/>
        <w:jc w:val="both"/>
        <w:rPr>
          <w:rFonts w:ascii="Abadi" w:hAnsi="Abadi" w:cs="Arial"/>
          <w:b/>
          <w:bCs/>
          <w:sz w:val="21"/>
          <w:szCs w:val="21"/>
        </w:rPr>
      </w:pPr>
      <w:r w:rsidRPr="009C5C8F">
        <w:rPr>
          <w:rFonts w:ascii="Abadi" w:hAnsi="Abadi" w:cs="Arial"/>
          <w:b/>
          <w:bCs/>
          <w:sz w:val="21"/>
          <w:szCs w:val="21"/>
        </w:rPr>
        <w:t xml:space="preserve">Lectura y, en su caso, aprobación del </w:t>
      </w:r>
      <w:r w:rsidR="002B2D4E" w:rsidRPr="009C5C8F">
        <w:rPr>
          <w:rFonts w:ascii="Abadi" w:hAnsi="Abadi" w:cs="Arial"/>
          <w:b/>
          <w:bCs/>
          <w:sz w:val="21"/>
          <w:szCs w:val="21"/>
        </w:rPr>
        <w:tab/>
      </w:r>
      <w:r w:rsidRPr="009C5C8F">
        <w:rPr>
          <w:rFonts w:ascii="Abadi" w:hAnsi="Abadi" w:cs="Arial"/>
          <w:b/>
          <w:bCs/>
          <w:sz w:val="21"/>
          <w:szCs w:val="21"/>
        </w:rPr>
        <w:t>orden del día.</w:t>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9C5C8F">
        <w:rPr>
          <w:rFonts w:ascii="Abadi" w:hAnsi="Abadi" w:cs="Arial"/>
          <w:b/>
          <w:bCs/>
          <w:sz w:val="21"/>
          <w:szCs w:val="21"/>
        </w:rPr>
        <w:tab/>
      </w:r>
      <w:r w:rsidR="00F975AF">
        <w:rPr>
          <w:rFonts w:ascii="Abadi" w:hAnsi="Abadi" w:cs="Arial"/>
          <w:b/>
          <w:bCs/>
          <w:sz w:val="21"/>
          <w:szCs w:val="21"/>
        </w:rPr>
        <w:t xml:space="preserve">         </w:t>
      </w:r>
      <w:r w:rsidR="00A5626D" w:rsidRPr="009C5C8F">
        <w:rPr>
          <w:rFonts w:ascii="Abadi" w:hAnsi="Abadi" w:cs="Arial"/>
          <w:b/>
          <w:bCs/>
          <w:sz w:val="21"/>
          <w:szCs w:val="21"/>
        </w:rPr>
        <w:t xml:space="preserve">Pág. </w:t>
      </w:r>
      <w:r w:rsidR="009C5C8F" w:rsidRPr="009C5C8F">
        <w:rPr>
          <w:rFonts w:ascii="Abadi" w:hAnsi="Abadi" w:cs="Arial"/>
          <w:b/>
          <w:bCs/>
          <w:sz w:val="21"/>
          <w:szCs w:val="21"/>
        </w:rPr>
        <w:t>10</w:t>
      </w:r>
    </w:p>
    <w:p w14:paraId="23BAFFCA" w14:textId="17F7BD07" w:rsidR="00151527" w:rsidRDefault="00151527" w:rsidP="002B2D4E">
      <w:pPr>
        <w:pStyle w:val="Prrafodelista"/>
        <w:numPr>
          <w:ilvl w:val="0"/>
          <w:numId w:val="6"/>
        </w:numPr>
        <w:tabs>
          <w:tab w:val="left" w:pos="836"/>
        </w:tabs>
        <w:kinsoku w:val="0"/>
        <w:overflowPunct w:val="0"/>
        <w:autoSpaceDE w:val="0"/>
        <w:autoSpaceDN w:val="0"/>
        <w:adjustRightInd w:val="0"/>
        <w:spacing w:before="130"/>
        <w:ind w:right="709"/>
        <w:jc w:val="both"/>
        <w:rPr>
          <w:rFonts w:ascii="Abadi" w:hAnsi="Abadi" w:cs="Arial"/>
          <w:b/>
          <w:bCs/>
          <w:sz w:val="21"/>
          <w:szCs w:val="21"/>
        </w:rPr>
      </w:pPr>
      <w:r w:rsidRPr="002B2D4E">
        <w:rPr>
          <w:rFonts w:ascii="Abadi" w:hAnsi="Abadi" w:cs="Arial"/>
          <w:b/>
          <w:bCs/>
          <w:sz w:val="21"/>
          <w:szCs w:val="21"/>
        </w:rPr>
        <w:t>Lectura y, en su caso, aprobación del acta de la sesión ordinaria celebrada el 4 de noviembre del año en curso.</w:t>
      </w:r>
    </w:p>
    <w:p w14:paraId="00B62084" w14:textId="58CAD722" w:rsidR="00A5626D" w:rsidRDefault="00A5626D" w:rsidP="00A5626D">
      <w:pPr>
        <w:pStyle w:val="Prrafodelista"/>
        <w:tabs>
          <w:tab w:val="left" w:pos="836"/>
        </w:tabs>
        <w:kinsoku w:val="0"/>
        <w:overflowPunct w:val="0"/>
        <w:autoSpaceDE w:val="0"/>
        <w:autoSpaceDN w:val="0"/>
        <w:adjustRightInd w:val="0"/>
        <w:spacing w:before="13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F975AF">
        <w:rPr>
          <w:rFonts w:ascii="Abadi" w:hAnsi="Abadi" w:cs="Arial"/>
          <w:b/>
          <w:bCs/>
          <w:sz w:val="21"/>
          <w:szCs w:val="21"/>
        </w:rPr>
        <w:t xml:space="preserve">   </w:t>
      </w:r>
      <w:r>
        <w:rPr>
          <w:rFonts w:ascii="Abadi" w:hAnsi="Abadi" w:cs="Arial"/>
          <w:b/>
          <w:bCs/>
          <w:sz w:val="21"/>
          <w:szCs w:val="21"/>
        </w:rPr>
        <w:t xml:space="preserve">Pág. </w:t>
      </w:r>
      <w:r w:rsidR="009C5C8F">
        <w:rPr>
          <w:rFonts w:ascii="Abadi" w:hAnsi="Abadi" w:cs="Arial"/>
          <w:b/>
          <w:bCs/>
          <w:sz w:val="21"/>
          <w:szCs w:val="21"/>
        </w:rPr>
        <w:t>14</w:t>
      </w:r>
    </w:p>
    <w:p w14:paraId="1F1A1A45" w14:textId="6B7F5702" w:rsidR="00A5626D" w:rsidRPr="009C5C8F" w:rsidRDefault="002B2D4E" w:rsidP="009C5C8F">
      <w:pPr>
        <w:pStyle w:val="Prrafodelista"/>
        <w:numPr>
          <w:ilvl w:val="0"/>
          <w:numId w:val="6"/>
        </w:numPr>
        <w:tabs>
          <w:tab w:val="left" w:pos="836"/>
        </w:tabs>
        <w:kinsoku w:val="0"/>
        <w:overflowPunct w:val="0"/>
        <w:autoSpaceDE w:val="0"/>
        <w:autoSpaceDN w:val="0"/>
        <w:adjustRightInd w:val="0"/>
        <w:spacing w:before="130"/>
        <w:ind w:right="709"/>
        <w:jc w:val="both"/>
        <w:rPr>
          <w:rFonts w:ascii="Abadi" w:hAnsi="Abadi" w:cs="Arial"/>
          <w:b/>
          <w:bCs/>
          <w:sz w:val="21"/>
          <w:szCs w:val="21"/>
        </w:rPr>
      </w:pPr>
      <w:r w:rsidRPr="009C5C8F">
        <w:rPr>
          <w:rFonts w:ascii="Abadi" w:hAnsi="Abadi" w:cs="Arial"/>
          <w:b/>
          <w:bCs/>
          <w:sz w:val="21"/>
          <w:szCs w:val="21"/>
        </w:rPr>
        <w:t>Dar cuenta con las comunicaciones y correspondencia recibidas.</w:t>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A5626D" w:rsidRPr="009C5C8F">
        <w:rPr>
          <w:rFonts w:ascii="Abadi" w:hAnsi="Abadi" w:cs="Arial"/>
          <w:b/>
          <w:bCs/>
          <w:sz w:val="21"/>
          <w:szCs w:val="21"/>
        </w:rPr>
        <w:tab/>
      </w:r>
      <w:r w:rsidR="00F975AF">
        <w:rPr>
          <w:rFonts w:ascii="Abadi" w:hAnsi="Abadi" w:cs="Arial"/>
          <w:b/>
          <w:bCs/>
          <w:sz w:val="21"/>
          <w:szCs w:val="21"/>
        </w:rPr>
        <w:t xml:space="preserve">         </w:t>
      </w:r>
      <w:r w:rsidR="00A5626D" w:rsidRPr="009C5C8F">
        <w:rPr>
          <w:rFonts w:ascii="Abadi" w:hAnsi="Abadi" w:cs="Arial"/>
          <w:b/>
          <w:bCs/>
          <w:sz w:val="21"/>
          <w:szCs w:val="21"/>
        </w:rPr>
        <w:t xml:space="preserve">Pág. </w:t>
      </w:r>
      <w:r w:rsidR="009C5C8F" w:rsidRPr="009C5C8F">
        <w:rPr>
          <w:rFonts w:ascii="Abadi" w:hAnsi="Abadi" w:cs="Arial"/>
          <w:b/>
          <w:bCs/>
          <w:sz w:val="21"/>
          <w:szCs w:val="21"/>
        </w:rPr>
        <w:t>22</w:t>
      </w:r>
    </w:p>
    <w:p w14:paraId="0E499C94" w14:textId="299782B3" w:rsidR="002B2D4E" w:rsidRDefault="002B2D4E" w:rsidP="002B2D4E">
      <w:pPr>
        <w:pStyle w:val="Prrafodelista"/>
        <w:numPr>
          <w:ilvl w:val="0"/>
          <w:numId w:val="6"/>
        </w:numPr>
        <w:tabs>
          <w:tab w:val="left" w:pos="836"/>
        </w:tabs>
        <w:kinsoku w:val="0"/>
        <w:overflowPunct w:val="0"/>
        <w:autoSpaceDE w:val="0"/>
        <w:autoSpaceDN w:val="0"/>
        <w:adjustRightInd w:val="0"/>
        <w:spacing w:before="130"/>
        <w:ind w:right="709"/>
        <w:jc w:val="both"/>
        <w:rPr>
          <w:rFonts w:ascii="Abadi" w:hAnsi="Abadi" w:cs="Arial"/>
          <w:b/>
          <w:bCs/>
          <w:sz w:val="21"/>
          <w:szCs w:val="21"/>
        </w:rPr>
      </w:pPr>
      <w:r w:rsidRPr="00F12B73">
        <w:rPr>
          <w:rFonts w:ascii="Abadi" w:hAnsi="Abadi" w:cs="Arial"/>
          <w:b/>
          <w:bCs/>
          <w:sz w:val="21"/>
          <w:szCs w:val="21"/>
        </w:rPr>
        <w:t>Presentación</w:t>
      </w:r>
      <w:r w:rsidRPr="00F12B73">
        <w:rPr>
          <w:rFonts w:ascii="Abadi" w:hAnsi="Abadi" w:cs="Arial"/>
          <w:b/>
          <w:bCs/>
          <w:spacing w:val="18"/>
          <w:sz w:val="21"/>
          <w:szCs w:val="21"/>
        </w:rPr>
        <w:t xml:space="preserve"> </w:t>
      </w:r>
      <w:r w:rsidRPr="00F12B73">
        <w:rPr>
          <w:rFonts w:ascii="Abadi" w:hAnsi="Abadi" w:cs="Arial"/>
          <w:b/>
          <w:bCs/>
          <w:sz w:val="21"/>
          <w:szCs w:val="21"/>
        </w:rPr>
        <w:t>de</w:t>
      </w:r>
      <w:r w:rsidRPr="00F12B73">
        <w:rPr>
          <w:rFonts w:ascii="Abadi" w:hAnsi="Abadi" w:cs="Arial"/>
          <w:b/>
          <w:bCs/>
          <w:spacing w:val="18"/>
          <w:sz w:val="21"/>
          <w:szCs w:val="21"/>
        </w:rPr>
        <w:t xml:space="preserve"> </w:t>
      </w:r>
      <w:r w:rsidRPr="00F12B73">
        <w:rPr>
          <w:rFonts w:ascii="Abadi" w:hAnsi="Abadi" w:cs="Arial"/>
          <w:b/>
          <w:bCs/>
          <w:sz w:val="21"/>
          <w:szCs w:val="21"/>
        </w:rPr>
        <w:t>la</w:t>
      </w:r>
      <w:r w:rsidRPr="00F12B73">
        <w:rPr>
          <w:rFonts w:ascii="Abadi" w:hAnsi="Abadi" w:cs="Arial"/>
          <w:b/>
          <w:bCs/>
          <w:spacing w:val="18"/>
          <w:sz w:val="21"/>
          <w:szCs w:val="21"/>
        </w:rPr>
        <w:t xml:space="preserve"> </w:t>
      </w:r>
      <w:r w:rsidRPr="00F12B73">
        <w:rPr>
          <w:rFonts w:ascii="Abadi" w:hAnsi="Abadi" w:cs="Arial"/>
          <w:b/>
          <w:bCs/>
          <w:sz w:val="21"/>
          <w:szCs w:val="21"/>
        </w:rPr>
        <w:t>iniciativa</w:t>
      </w:r>
      <w:r w:rsidRPr="00F12B73">
        <w:rPr>
          <w:rFonts w:ascii="Abadi" w:hAnsi="Abadi" w:cs="Arial"/>
          <w:b/>
          <w:bCs/>
          <w:spacing w:val="18"/>
          <w:sz w:val="21"/>
          <w:szCs w:val="21"/>
        </w:rPr>
        <w:t xml:space="preserve"> </w:t>
      </w:r>
      <w:r w:rsidRPr="00F12B73">
        <w:rPr>
          <w:rFonts w:ascii="Abadi" w:hAnsi="Abadi" w:cs="Arial"/>
          <w:b/>
          <w:bCs/>
          <w:sz w:val="21"/>
          <w:szCs w:val="21"/>
        </w:rPr>
        <w:t>formulada</w:t>
      </w:r>
      <w:r w:rsidRPr="00F12B73">
        <w:rPr>
          <w:rFonts w:ascii="Abadi" w:hAnsi="Abadi" w:cs="Arial"/>
          <w:b/>
          <w:bCs/>
          <w:spacing w:val="18"/>
          <w:sz w:val="21"/>
          <w:szCs w:val="21"/>
        </w:rPr>
        <w:t xml:space="preserve"> </w:t>
      </w:r>
      <w:r w:rsidRPr="00F12B73">
        <w:rPr>
          <w:rFonts w:ascii="Abadi" w:hAnsi="Abadi" w:cs="Arial"/>
          <w:b/>
          <w:bCs/>
          <w:sz w:val="21"/>
          <w:szCs w:val="21"/>
        </w:rPr>
        <w:t>por</w:t>
      </w:r>
      <w:r w:rsidRPr="00F12B73">
        <w:rPr>
          <w:rFonts w:ascii="Abadi" w:hAnsi="Abadi" w:cs="Arial"/>
          <w:b/>
          <w:bCs/>
          <w:spacing w:val="17"/>
          <w:sz w:val="21"/>
          <w:szCs w:val="21"/>
        </w:rPr>
        <w:t xml:space="preserve"> </w:t>
      </w:r>
      <w:r w:rsidRPr="00F12B73">
        <w:rPr>
          <w:rFonts w:ascii="Abadi" w:hAnsi="Abadi" w:cs="Arial"/>
          <w:b/>
          <w:bCs/>
          <w:sz w:val="21"/>
          <w:szCs w:val="21"/>
        </w:rPr>
        <w:t>el</w:t>
      </w:r>
      <w:r w:rsidRPr="00F12B73">
        <w:rPr>
          <w:rFonts w:ascii="Abadi" w:hAnsi="Abadi" w:cs="Arial"/>
          <w:b/>
          <w:bCs/>
          <w:spacing w:val="17"/>
          <w:sz w:val="21"/>
          <w:szCs w:val="21"/>
        </w:rPr>
        <w:t xml:space="preserve"> </w:t>
      </w:r>
      <w:r w:rsidRPr="00F12B73">
        <w:rPr>
          <w:rFonts w:ascii="Abadi" w:hAnsi="Abadi" w:cs="Arial"/>
          <w:b/>
          <w:bCs/>
          <w:sz w:val="21"/>
          <w:szCs w:val="21"/>
        </w:rPr>
        <w:t>Gobernador</w:t>
      </w:r>
      <w:r w:rsidRPr="00F12B73">
        <w:rPr>
          <w:rFonts w:ascii="Abadi" w:hAnsi="Abadi" w:cs="Arial"/>
          <w:b/>
          <w:bCs/>
          <w:spacing w:val="17"/>
          <w:sz w:val="21"/>
          <w:szCs w:val="21"/>
        </w:rPr>
        <w:t xml:space="preserve"> </w:t>
      </w:r>
      <w:r w:rsidRPr="00F12B73">
        <w:rPr>
          <w:rFonts w:ascii="Abadi" w:hAnsi="Abadi" w:cs="Arial"/>
          <w:b/>
          <w:bCs/>
          <w:sz w:val="21"/>
          <w:szCs w:val="21"/>
        </w:rPr>
        <w:t>del</w:t>
      </w:r>
      <w:r w:rsidRPr="00F12B73">
        <w:rPr>
          <w:rFonts w:ascii="Abadi" w:hAnsi="Abadi" w:cs="Arial"/>
          <w:b/>
          <w:bCs/>
          <w:spacing w:val="17"/>
          <w:sz w:val="21"/>
          <w:szCs w:val="21"/>
        </w:rPr>
        <w:t xml:space="preserve"> </w:t>
      </w:r>
      <w:r w:rsidRPr="00F12B73">
        <w:rPr>
          <w:rFonts w:ascii="Abadi" w:hAnsi="Abadi" w:cs="Arial"/>
          <w:b/>
          <w:bCs/>
          <w:sz w:val="21"/>
          <w:szCs w:val="21"/>
        </w:rPr>
        <w:t>Estado</w:t>
      </w:r>
      <w:r w:rsidRPr="00F12B73">
        <w:rPr>
          <w:rFonts w:ascii="Abadi" w:hAnsi="Abadi" w:cs="Arial"/>
          <w:b/>
          <w:bCs/>
          <w:spacing w:val="16"/>
          <w:sz w:val="21"/>
          <w:szCs w:val="21"/>
        </w:rPr>
        <w:t xml:space="preserve"> </w:t>
      </w:r>
      <w:r w:rsidRPr="00F12B73">
        <w:rPr>
          <w:rFonts w:ascii="Abadi" w:hAnsi="Abadi" w:cs="Arial"/>
          <w:b/>
          <w:bCs/>
          <w:sz w:val="21"/>
          <w:szCs w:val="21"/>
        </w:rPr>
        <w:t>a</w:t>
      </w:r>
      <w:r w:rsidRPr="00F12B73">
        <w:rPr>
          <w:rFonts w:ascii="Abadi" w:hAnsi="Abadi" w:cs="Arial"/>
          <w:b/>
          <w:bCs/>
          <w:spacing w:val="18"/>
          <w:sz w:val="21"/>
          <w:szCs w:val="21"/>
        </w:rPr>
        <w:t xml:space="preserve"> </w:t>
      </w:r>
      <w:r w:rsidRPr="00F12B73">
        <w:rPr>
          <w:rFonts w:ascii="Abadi" w:hAnsi="Abadi" w:cs="Arial"/>
          <w:b/>
          <w:bCs/>
          <w:sz w:val="21"/>
          <w:szCs w:val="21"/>
        </w:rPr>
        <w:t>fin de</w:t>
      </w:r>
      <w:r w:rsidRPr="00F12B73">
        <w:rPr>
          <w:rFonts w:ascii="Abadi" w:hAnsi="Abadi" w:cs="Arial"/>
          <w:b/>
          <w:bCs/>
          <w:spacing w:val="28"/>
          <w:sz w:val="21"/>
          <w:szCs w:val="21"/>
        </w:rPr>
        <w:t xml:space="preserve"> </w:t>
      </w:r>
      <w:r w:rsidRPr="00F12B73">
        <w:rPr>
          <w:rFonts w:ascii="Abadi" w:hAnsi="Abadi" w:cs="Arial"/>
          <w:b/>
          <w:bCs/>
          <w:sz w:val="21"/>
          <w:szCs w:val="21"/>
        </w:rPr>
        <w:t>que</w:t>
      </w:r>
      <w:r w:rsidRPr="00F12B73">
        <w:rPr>
          <w:rFonts w:ascii="Abadi" w:hAnsi="Abadi" w:cs="Arial"/>
          <w:b/>
          <w:bCs/>
          <w:spacing w:val="28"/>
          <w:sz w:val="21"/>
          <w:szCs w:val="21"/>
        </w:rPr>
        <w:t xml:space="preserve"> </w:t>
      </w:r>
      <w:r w:rsidRPr="00F12B73">
        <w:rPr>
          <w:rFonts w:ascii="Abadi" w:hAnsi="Abadi" w:cs="Arial"/>
          <w:b/>
          <w:bCs/>
          <w:sz w:val="21"/>
          <w:szCs w:val="21"/>
        </w:rPr>
        <w:t>se</w:t>
      </w:r>
      <w:r w:rsidRPr="00F12B73">
        <w:rPr>
          <w:rFonts w:ascii="Abadi" w:hAnsi="Abadi" w:cs="Arial"/>
          <w:b/>
          <w:bCs/>
          <w:spacing w:val="28"/>
          <w:sz w:val="21"/>
          <w:szCs w:val="21"/>
        </w:rPr>
        <w:t xml:space="preserve"> </w:t>
      </w:r>
      <w:r w:rsidRPr="00F12B73">
        <w:rPr>
          <w:rFonts w:ascii="Abadi" w:hAnsi="Abadi" w:cs="Arial"/>
          <w:b/>
          <w:bCs/>
          <w:sz w:val="21"/>
          <w:szCs w:val="21"/>
        </w:rPr>
        <w:t>desafecte</w:t>
      </w:r>
      <w:r w:rsidRPr="00F12B73">
        <w:rPr>
          <w:rFonts w:ascii="Abadi" w:hAnsi="Abadi" w:cs="Arial"/>
          <w:b/>
          <w:bCs/>
          <w:spacing w:val="28"/>
          <w:sz w:val="21"/>
          <w:szCs w:val="21"/>
        </w:rPr>
        <w:t xml:space="preserve"> </w:t>
      </w:r>
      <w:r w:rsidRPr="00F12B73">
        <w:rPr>
          <w:rFonts w:ascii="Abadi" w:hAnsi="Abadi" w:cs="Arial"/>
          <w:b/>
          <w:bCs/>
          <w:sz w:val="21"/>
          <w:szCs w:val="21"/>
        </w:rPr>
        <w:t>del</w:t>
      </w:r>
      <w:r w:rsidRPr="00F12B73">
        <w:rPr>
          <w:rFonts w:ascii="Abadi" w:hAnsi="Abadi" w:cs="Arial"/>
          <w:b/>
          <w:bCs/>
          <w:spacing w:val="28"/>
          <w:sz w:val="21"/>
          <w:szCs w:val="21"/>
        </w:rPr>
        <w:t xml:space="preserve"> </w:t>
      </w:r>
      <w:r w:rsidRPr="00F12B73">
        <w:rPr>
          <w:rFonts w:ascii="Abadi" w:hAnsi="Abadi" w:cs="Arial"/>
          <w:b/>
          <w:bCs/>
          <w:sz w:val="21"/>
          <w:szCs w:val="21"/>
        </w:rPr>
        <w:t>dominio</w:t>
      </w:r>
      <w:r w:rsidRPr="00F12B73">
        <w:rPr>
          <w:rFonts w:ascii="Abadi" w:hAnsi="Abadi" w:cs="Arial"/>
          <w:b/>
          <w:bCs/>
          <w:spacing w:val="28"/>
          <w:sz w:val="21"/>
          <w:szCs w:val="21"/>
        </w:rPr>
        <w:t xml:space="preserve"> </w:t>
      </w:r>
      <w:r w:rsidRPr="00F12B73">
        <w:rPr>
          <w:rFonts w:ascii="Abadi" w:hAnsi="Abadi" w:cs="Arial"/>
          <w:b/>
          <w:bCs/>
          <w:sz w:val="21"/>
          <w:szCs w:val="21"/>
        </w:rPr>
        <w:t>público</w:t>
      </w:r>
      <w:r w:rsidRPr="00F12B73">
        <w:rPr>
          <w:rFonts w:ascii="Abadi" w:hAnsi="Abadi" w:cs="Arial"/>
          <w:b/>
          <w:bCs/>
          <w:spacing w:val="28"/>
          <w:sz w:val="21"/>
          <w:szCs w:val="21"/>
        </w:rPr>
        <w:t xml:space="preserve"> </w:t>
      </w:r>
      <w:r w:rsidRPr="00F12B73">
        <w:rPr>
          <w:rFonts w:ascii="Abadi" w:hAnsi="Abadi" w:cs="Arial"/>
          <w:b/>
          <w:bCs/>
          <w:sz w:val="21"/>
          <w:szCs w:val="21"/>
        </w:rPr>
        <w:t>del</w:t>
      </w:r>
      <w:r w:rsidRPr="00F12B73">
        <w:rPr>
          <w:rFonts w:ascii="Abadi" w:hAnsi="Abadi" w:cs="Arial"/>
          <w:b/>
          <w:bCs/>
          <w:spacing w:val="28"/>
          <w:sz w:val="21"/>
          <w:szCs w:val="21"/>
        </w:rPr>
        <w:t xml:space="preserve"> </w:t>
      </w:r>
      <w:r w:rsidRPr="00F12B73">
        <w:rPr>
          <w:rFonts w:ascii="Abadi" w:hAnsi="Abadi" w:cs="Arial"/>
          <w:b/>
          <w:bCs/>
          <w:sz w:val="21"/>
          <w:szCs w:val="21"/>
        </w:rPr>
        <w:t>Estado</w:t>
      </w:r>
      <w:r w:rsidRPr="00F12B73">
        <w:rPr>
          <w:rFonts w:ascii="Abadi" w:hAnsi="Abadi" w:cs="Arial"/>
          <w:b/>
          <w:bCs/>
          <w:spacing w:val="28"/>
          <w:sz w:val="21"/>
          <w:szCs w:val="21"/>
        </w:rPr>
        <w:t xml:space="preserve"> </w:t>
      </w:r>
      <w:r w:rsidRPr="00F12B73">
        <w:rPr>
          <w:rFonts w:ascii="Abadi" w:hAnsi="Abadi" w:cs="Arial"/>
          <w:b/>
          <w:bCs/>
          <w:sz w:val="21"/>
          <w:szCs w:val="21"/>
        </w:rPr>
        <w:t>un</w:t>
      </w:r>
      <w:r w:rsidRPr="00F12B73">
        <w:rPr>
          <w:rFonts w:ascii="Abadi" w:hAnsi="Abadi" w:cs="Arial"/>
          <w:b/>
          <w:bCs/>
          <w:spacing w:val="28"/>
          <w:sz w:val="21"/>
          <w:szCs w:val="21"/>
        </w:rPr>
        <w:t xml:space="preserve"> </w:t>
      </w:r>
      <w:r w:rsidRPr="00F12B73">
        <w:rPr>
          <w:rFonts w:ascii="Abadi" w:hAnsi="Abadi" w:cs="Arial"/>
          <w:b/>
          <w:bCs/>
          <w:sz w:val="21"/>
          <w:szCs w:val="21"/>
        </w:rPr>
        <w:t>bien</w:t>
      </w:r>
      <w:r w:rsidRPr="00F12B73">
        <w:rPr>
          <w:rFonts w:ascii="Abadi" w:hAnsi="Abadi" w:cs="Arial"/>
          <w:b/>
          <w:bCs/>
          <w:spacing w:val="28"/>
          <w:sz w:val="21"/>
          <w:szCs w:val="21"/>
        </w:rPr>
        <w:t xml:space="preserve"> </w:t>
      </w:r>
      <w:r w:rsidRPr="00F12B73">
        <w:rPr>
          <w:rFonts w:ascii="Abadi" w:hAnsi="Abadi" w:cs="Arial"/>
          <w:b/>
          <w:bCs/>
          <w:sz w:val="21"/>
          <w:szCs w:val="21"/>
        </w:rPr>
        <w:t>inmueble</w:t>
      </w:r>
      <w:r w:rsidRPr="00F12B73">
        <w:rPr>
          <w:rFonts w:ascii="Abadi" w:hAnsi="Abadi" w:cs="Arial"/>
          <w:b/>
          <w:bCs/>
          <w:spacing w:val="28"/>
          <w:sz w:val="21"/>
          <w:szCs w:val="21"/>
        </w:rPr>
        <w:t xml:space="preserve"> </w:t>
      </w:r>
      <w:r w:rsidRPr="00F12B73">
        <w:rPr>
          <w:rFonts w:ascii="Abadi" w:hAnsi="Abadi" w:cs="Arial"/>
          <w:b/>
          <w:bCs/>
          <w:sz w:val="21"/>
          <w:szCs w:val="21"/>
        </w:rPr>
        <w:t xml:space="preserve">de </w:t>
      </w:r>
      <w:r w:rsidRPr="00F12B73">
        <w:rPr>
          <w:rFonts w:ascii="Abadi" w:hAnsi="Abadi" w:cs="Arial"/>
          <w:b/>
          <w:bCs/>
          <w:sz w:val="21"/>
          <w:szCs w:val="21"/>
        </w:rPr>
        <w:t>propiedad</w:t>
      </w:r>
      <w:r w:rsidRPr="00F12B73">
        <w:rPr>
          <w:rFonts w:ascii="Abadi" w:hAnsi="Abadi" w:cs="Arial"/>
          <w:b/>
          <w:bCs/>
          <w:spacing w:val="17"/>
          <w:sz w:val="21"/>
          <w:szCs w:val="21"/>
        </w:rPr>
        <w:t xml:space="preserve"> </w:t>
      </w:r>
      <w:r w:rsidRPr="00F12B73">
        <w:rPr>
          <w:rFonts w:ascii="Abadi" w:hAnsi="Abadi" w:cs="Arial"/>
          <w:b/>
          <w:bCs/>
          <w:sz w:val="21"/>
          <w:szCs w:val="21"/>
        </w:rPr>
        <w:t>estatal</w:t>
      </w:r>
      <w:r w:rsidRPr="00F12B73">
        <w:rPr>
          <w:rFonts w:ascii="Abadi" w:hAnsi="Abadi" w:cs="Arial"/>
          <w:b/>
          <w:bCs/>
          <w:spacing w:val="17"/>
          <w:sz w:val="21"/>
          <w:szCs w:val="21"/>
        </w:rPr>
        <w:t xml:space="preserve"> </w:t>
      </w:r>
      <w:r w:rsidRPr="00F12B73">
        <w:rPr>
          <w:rFonts w:ascii="Abadi" w:hAnsi="Abadi" w:cs="Arial"/>
          <w:b/>
          <w:bCs/>
          <w:sz w:val="21"/>
          <w:szCs w:val="21"/>
        </w:rPr>
        <w:t>y</w:t>
      </w:r>
      <w:r w:rsidRPr="00F12B73">
        <w:rPr>
          <w:rFonts w:ascii="Abadi" w:hAnsi="Abadi" w:cs="Arial"/>
          <w:b/>
          <w:bCs/>
          <w:spacing w:val="17"/>
          <w:sz w:val="21"/>
          <w:szCs w:val="21"/>
        </w:rPr>
        <w:t xml:space="preserve"> </w:t>
      </w:r>
      <w:r w:rsidRPr="00F12B73">
        <w:rPr>
          <w:rFonts w:ascii="Abadi" w:hAnsi="Abadi" w:cs="Arial"/>
          <w:b/>
          <w:bCs/>
          <w:sz w:val="21"/>
          <w:szCs w:val="21"/>
        </w:rPr>
        <w:t>se</w:t>
      </w:r>
      <w:r w:rsidRPr="00F12B73">
        <w:rPr>
          <w:rFonts w:ascii="Abadi" w:hAnsi="Abadi" w:cs="Arial"/>
          <w:b/>
          <w:bCs/>
          <w:spacing w:val="17"/>
          <w:sz w:val="21"/>
          <w:szCs w:val="21"/>
        </w:rPr>
        <w:t xml:space="preserve"> </w:t>
      </w:r>
      <w:r w:rsidRPr="00F12B73">
        <w:rPr>
          <w:rFonts w:ascii="Abadi" w:hAnsi="Abadi" w:cs="Arial"/>
          <w:b/>
          <w:bCs/>
          <w:sz w:val="21"/>
          <w:szCs w:val="21"/>
        </w:rPr>
        <w:t>autorice</w:t>
      </w:r>
      <w:r w:rsidRPr="00F12B73">
        <w:rPr>
          <w:rFonts w:ascii="Abadi" w:hAnsi="Abadi" w:cs="Arial"/>
          <w:b/>
          <w:bCs/>
          <w:spacing w:val="17"/>
          <w:sz w:val="21"/>
          <w:szCs w:val="21"/>
        </w:rPr>
        <w:t xml:space="preserve"> </w:t>
      </w:r>
      <w:r w:rsidRPr="00F12B73">
        <w:rPr>
          <w:rFonts w:ascii="Abadi" w:hAnsi="Abadi" w:cs="Arial"/>
          <w:b/>
          <w:bCs/>
          <w:sz w:val="21"/>
          <w:szCs w:val="21"/>
        </w:rPr>
        <w:t>al</w:t>
      </w:r>
      <w:r w:rsidRPr="00F12B73">
        <w:rPr>
          <w:rFonts w:ascii="Abadi" w:hAnsi="Abadi" w:cs="Arial"/>
          <w:b/>
          <w:bCs/>
          <w:spacing w:val="17"/>
          <w:sz w:val="21"/>
          <w:szCs w:val="21"/>
        </w:rPr>
        <w:t xml:space="preserve"> </w:t>
      </w:r>
      <w:r w:rsidRPr="00F12B73">
        <w:rPr>
          <w:rFonts w:ascii="Abadi" w:hAnsi="Abadi" w:cs="Arial"/>
          <w:b/>
          <w:bCs/>
          <w:sz w:val="21"/>
          <w:szCs w:val="21"/>
        </w:rPr>
        <w:t>titular</w:t>
      </w:r>
      <w:r w:rsidRPr="00F12B73">
        <w:rPr>
          <w:rFonts w:ascii="Abadi" w:hAnsi="Abadi" w:cs="Arial"/>
          <w:b/>
          <w:bCs/>
          <w:spacing w:val="17"/>
          <w:sz w:val="21"/>
          <w:szCs w:val="21"/>
        </w:rPr>
        <w:t xml:space="preserve"> </w:t>
      </w:r>
      <w:r w:rsidRPr="00F12B73">
        <w:rPr>
          <w:rFonts w:ascii="Abadi" w:hAnsi="Abadi" w:cs="Arial"/>
          <w:b/>
          <w:bCs/>
          <w:sz w:val="21"/>
          <w:szCs w:val="21"/>
        </w:rPr>
        <w:t>del</w:t>
      </w:r>
      <w:r w:rsidRPr="00F12B73">
        <w:rPr>
          <w:rFonts w:ascii="Abadi" w:hAnsi="Abadi" w:cs="Arial"/>
          <w:b/>
          <w:bCs/>
          <w:spacing w:val="17"/>
          <w:sz w:val="21"/>
          <w:szCs w:val="21"/>
        </w:rPr>
        <w:t xml:space="preserve"> </w:t>
      </w:r>
      <w:r w:rsidRPr="00F12B73">
        <w:rPr>
          <w:rFonts w:ascii="Abadi" w:hAnsi="Abadi" w:cs="Arial"/>
          <w:b/>
          <w:bCs/>
          <w:sz w:val="21"/>
          <w:szCs w:val="21"/>
        </w:rPr>
        <w:t>Poder</w:t>
      </w:r>
      <w:r w:rsidRPr="00F12B73">
        <w:rPr>
          <w:rFonts w:ascii="Abadi" w:hAnsi="Abadi" w:cs="Arial"/>
          <w:b/>
          <w:bCs/>
          <w:spacing w:val="17"/>
          <w:sz w:val="21"/>
          <w:szCs w:val="21"/>
        </w:rPr>
        <w:t xml:space="preserve"> </w:t>
      </w:r>
      <w:r w:rsidRPr="00F12B73">
        <w:rPr>
          <w:rFonts w:ascii="Abadi" w:hAnsi="Abadi" w:cs="Arial"/>
          <w:b/>
          <w:bCs/>
          <w:sz w:val="21"/>
          <w:szCs w:val="21"/>
        </w:rPr>
        <w:t>Ejecutivo</w:t>
      </w:r>
      <w:r w:rsidRPr="00F12B73">
        <w:rPr>
          <w:rFonts w:ascii="Abadi" w:hAnsi="Abadi" w:cs="Arial"/>
          <w:b/>
          <w:bCs/>
          <w:spacing w:val="17"/>
          <w:sz w:val="21"/>
          <w:szCs w:val="21"/>
        </w:rPr>
        <w:t xml:space="preserve"> </w:t>
      </w:r>
      <w:r w:rsidRPr="00F12B73">
        <w:rPr>
          <w:rFonts w:ascii="Abadi" w:hAnsi="Abadi" w:cs="Arial"/>
          <w:b/>
          <w:bCs/>
          <w:sz w:val="21"/>
          <w:szCs w:val="21"/>
        </w:rPr>
        <w:t>del</w:t>
      </w:r>
      <w:r w:rsidRPr="00F12B73">
        <w:rPr>
          <w:rFonts w:ascii="Abadi" w:hAnsi="Abadi" w:cs="Arial"/>
          <w:b/>
          <w:bCs/>
          <w:spacing w:val="17"/>
          <w:sz w:val="21"/>
          <w:szCs w:val="21"/>
        </w:rPr>
        <w:t xml:space="preserve"> </w:t>
      </w:r>
      <w:r w:rsidRPr="00F12B73">
        <w:rPr>
          <w:rFonts w:ascii="Abadi" w:hAnsi="Abadi" w:cs="Arial"/>
          <w:b/>
          <w:bCs/>
          <w:sz w:val="21"/>
          <w:szCs w:val="21"/>
        </w:rPr>
        <w:t>Estado</w:t>
      </w:r>
      <w:r w:rsidRPr="00F12B73">
        <w:rPr>
          <w:rFonts w:ascii="Abadi" w:hAnsi="Abadi" w:cs="Arial"/>
          <w:b/>
          <w:bCs/>
          <w:spacing w:val="17"/>
          <w:sz w:val="21"/>
          <w:szCs w:val="21"/>
        </w:rPr>
        <w:t xml:space="preserve"> </w:t>
      </w:r>
      <w:r w:rsidRPr="00F12B73">
        <w:rPr>
          <w:rFonts w:ascii="Abadi" w:hAnsi="Abadi" w:cs="Arial"/>
          <w:b/>
          <w:bCs/>
          <w:sz w:val="21"/>
          <w:szCs w:val="21"/>
        </w:rPr>
        <w:t>su enajenación a favor del municipio de Irapuato, Gto.</w:t>
      </w:r>
    </w:p>
    <w:p w14:paraId="555A6920" w14:textId="76CCB9DF" w:rsidR="002B2D4E" w:rsidRDefault="00477DDA" w:rsidP="009C5C8F">
      <w:pPr>
        <w:pStyle w:val="Prrafodelista"/>
        <w:kinsoku w:val="0"/>
        <w:overflowPunct w:val="0"/>
        <w:autoSpaceDE w:val="0"/>
        <w:autoSpaceDN w:val="0"/>
        <w:adjustRightInd w:val="0"/>
        <w:spacing w:before="130"/>
        <w:ind w:left="1985"/>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9C5C8F">
        <w:rPr>
          <w:rFonts w:ascii="Abadi" w:hAnsi="Abadi" w:cs="Arial"/>
          <w:b/>
          <w:bCs/>
          <w:sz w:val="21"/>
          <w:szCs w:val="21"/>
        </w:rPr>
        <w:tab/>
      </w:r>
      <w:r>
        <w:rPr>
          <w:rFonts w:ascii="Abadi" w:hAnsi="Abadi" w:cs="Arial"/>
          <w:b/>
          <w:bCs/>
          <w:sz w:val="21"/>
          <w:szCs w:val="21"/>
        </w:rPr>
        <w:t>Pág.</w:t>
      </w:r>
      <w:r w:rsidR="009C5C8F">
        <w:rPr>
          <w:rFonts w:ascii="Abadi" w:hAnsi="Abadi" w:cs="Arial"/>
          <w:b/>
          <w:bCs/>
          <w:sz w:val="21"/>
          <w:szCs w:val="21"/>
        </w:rPr>
        <w:t xml:space="preserve"> 26</w:t>
      </w:r>
    </w:p>
    <w:p w14:paraId="07D67E10" w14:textId="77777777" w:rsidR="00477DDA" w:rsidRPr="002B2D4E" w:rsidRDefault="00477DDA" w:rsidP="002B2D4E">
      <w:pPr>
        <w:pStyle w:val="Prrafodelista"/>
        <w:tabs>
          <w:tab w:val="left" w:pos="836"/>
        </w:tabs>
        <w:kinsoku w:val="0"/>
        <w:overflowPunct w:val="0"/>
        <w:autoSpaceDE w:val="0"/>
        <w:autoSpaceDN w:val="0"/>
        <w:adjustRightInd w:val="0"/>
        <w:spacing w:before="130"/>
        <w:ind w:left="1287" w:right="709"/>
        <w:jc w:val="both"/>
        <w:rPr>
          <w:rFonts w:ascii="Abadi" w:hAnsi="Abadi" w:cs="Arial"/>
          <w:b/>
          <w:bCs/>
          <w:sz w:val="21"/>
          <w:szCs w:val="21"/>
        </w:rPr>
      </w:pPr>
    </w:p>
    <w:p w14:paraId="58774300" w14:textId="40EE9184" w:rsidR="002B2D4E" w:rsidRDefault="002B2D4E" w:rsidP="002B2D4E">
      <w:pPr>
        <w:pStyle w:val="Prrafodelista"/>
        <w:numPr>
          <w:ilvl w:val="0"/>
          <w:numId w:val="6"/>
        </w:numPr>
        <w:tabs>
          <w:tab w:val="left" w:pos="836"/>
        </w:tabs>
        <w:kinsoku w:val="0"/>
        <w:overflowPunct w:val="0"/>
        <w:autoSpaceDE w:val="0"/>
        <w:autoSpaceDN w:val="0"/>
        <w:adjustRightInd w:val="0"/>
        <w:ind w:right="709"/>
        <w:jc w:val="both"/>
        <w:rPr>
          <w:rFonts w:ascii="Abadi" w:hAnsi="Abadi" w:cs="Arial"/>
          <w:b/>
          <w:bCs/>
          <w:sz w:val="21"/>
          <w:szCs w:val="21"/>
        </w:rPr>
      </w:pPr>
      <w:r w:rsidRPr="002B2D4E">
        <w:rPr>
          <w:rFonts w:ascii="Abadi" w:hAnsi="Abadi" w:cs="Arial"/>
          <w:b/>
          <w:bCs/>
          <w:sz w:val="21"/>
          <w:szCs w:val="21"/>
        </w:rPr>
        <w:t>Presentación</w:t>
      </w:r>
      <w:r w:rsidRPr="002B2D4E">
        <w:rPr>
          <w:rFonts w:ascii="Abadi" w:hAnsi="Abadi" w:cs="Arial"/>
          <w:b/>
          <w:bCs/>
          <w:spacing w:val="78"/>
          <w:w w:val="150"/>
          <w:sz w:val="21"/>
          <w:szCs w:val="21"/>
        </w:rPr>
        <w:t xml:space="preserve"> </w:t>
      </w:r>
      <w:r w:rsidRPr="002B2D4E">
        <w:rPr>
          <w:rFonts w:ascii="Abadi" w:hAnsi="Abadi" w:cs="Arial"/>
          <w:b/>
          <w:bCs/>
          <w:sz w:val="21"/>
          <w:szCs w:val="21"/>
        </w:rPr>
        <w:t>de</w:t>
      </w:r>
      <w:r w:rsidRPr="002B2D4E">
        <w:rPr>
          <w:rFonts w:ascii="Abadi" w:hAnsi="Abadi" w:cs="Arial"/>
          <w:b/>
          <w:bCs/>
          <w:spacing w:val="78"/>
          <w:w w:val="150"/>
          <w:sz w:val="21"/>
          <w:szCs w:val="21"/>
        </w:rPr>
        <w:t xml:space="preserve"> </w:t>
      </w:r>
      <w:r w:rsidRPr="002B2D4E">
        <w:rPr>
          <w:rFonts w:ascii="Abadi" w:hAnsi="Abadi" w:cs="Arial"/>
          <w:b/>
          <w:bCs/>
          <w:sz w:val="21"/>
          <w:szCs w:val="21"/>
        </w:rPr>
        <w:t>la</w:t>
      </w:r>
      <w:r w:rsidRPr="002B2D4E">
        <w:rPr>
          <w:rFonts w:ascii="Abadi" w:hAnsi="Abadi" w:cs="Arial"/>
          <w:b/>
          <w:bCs/>
          <w:spacing w:val="78"/>
          <w:w w:val="150"/>
          <w:sz w:val="21"/>
          <w:szCs w:val="21"/>
        </w:rPr>
        <w:t xml:space="preserve"> </w:t>
      </w:r>
      <w:r w:rsidRPr="002B2D4E">
        <w:rPr>
          <w:rFonts w:ascii="Abadi" w:hAnsi="Abadi" w:cs="Arial"/>
          <w:b/>
          <w:bCs/>
          <w:sz w:val="21"/>
          <w:szCs w:val="21"/>
        </w:rPr>
        <w:t>iniciativa</w:t>
      </w:r>
      <w:r w:rsidRPr="002B2D4E">
        <w:rPr>
          <w:rFonts w:ascii="Abadi" w:hAnsi="Abadi" w:cs="Arial"/>
          <w:b/>
          <w:bCs/>
          <w:spacing w:val="78"/>
          <w:w w:val="150"/>
          <w:sz w:val="21"/>
          <w:szCs w:val="21"/>
        </w:rPr>
        <w:t xml:space="preserve"> </w:t>
      </w:r>
      <w:r w:rsidRPr="002B2D4E">
        <w:rPr>
          <w:rFonts w:ascii="Abadi" w:hAnsi="Abadi" w:cs="Arial"/>
          <w:b/>
          <w:bCs/>
          <w:sz w:val="21"/>
          <w:szCs w:val="21"/>
        </w:rPr>
        <w:t>suscrita</w:t>
      </w:r>
      <w:r w:rsidRPr="002B2D4E">
        <w:rPr>
          <w:rFonts w:ascii="Abadi" w:hAnsi="Abadi" w:cs="Arial"/>
          <w:b/>
          <w:bCs/>
          <w:spacing w:val="78"/>
          <w:w w:val="150"/>
          <w:sz w:val="21"/>
          <w:szCs w:val="21"/>
        </w:rPr>
        <w:t xml:space="preserve"> </w:t>
      </w:r>
      <w:r w:rsidRPr="002B2D4E">
        <w:rPr>
          <w:rFonts w:ascii="Abadi" w:hAnsi="Abadi" w:cs="Arial"/>
          <w:b/>
          <w:bCs/>
          <w:sz w:val="21"/>
          <w:szCs w:val="21"/>
        </w:rPr>
        <w:t>por</w:t>
      </w:r>
      <w:r w:rsidRPr="002B2D4E">
        <w:rPr>
          <w:rFonts w:ascii="Abadi" w:hAnsi="Abadi" w:cs="Arial"/>
          <w:b/>
          <w:bCs/>
          <w:spacing w:val="78"/>
          <w:w w:val="150"/>
          <w:sz w:val="21"/>
          <w:szCs w:val="21"/>
        </w:rPr>
        <w:t xml:space="preserve"> </w:t>
      </w:r>
      <w:r w:rsidRPr="002B2D4E">
        <w:rPr>
          <w:rFonts w:ascii="Abadi" w:hAnsi="Abadi" w:cs="Arial"/>
          <w:b/>
          <w:bCs/>
          <w:sz w:val="21"/>
          <w:szCs w:val="21"/>
        </w:rPr>
        <w:t>la</w:t>
      </w:r>
      <w:r w:rsidRPr="002B2D4E">
        <w:rPr>
          <w:rFonts w:ascii="Abadi" w:hAnsi="Abadi" w:cs="Arial"/>
          <w:b/>
          <w:bCs/>
          <w:spacing w:val="78"/>
          <w:w w:val="150"/>
          <w:sz w:val="21"/>
          <w:szCs w:val="21"/>
        </w:rPr>
        <w:t xml:space="preserve"> </w:t>
      </w:r>
      <w:r w:rsidRPr="002B2D4E">
        <w:rPr>
          <w:rFonts w:ascii="Abadi" w:hAnsi="Abadi" w:cs="Arial"/>
          <w:b/>
          <w:bCs/>
          <w:sz w:val="21"/>
          <w:szCs w:val="21"/>
        </w:rPr>
        <w:t>diputada</w:t>
      </w:r>
      <w:r w:rsidRPr="002B2D4E">
        <w:rPr>
          <w:rFonts w:ascii="Abadi" w:hAnsi="Abadi" w:cs="Arial"/>
          <w:b/>
          <w:bCs/>
          <w:spacing w:val="78"/>
          <w:w w:val="150"/>
          <w:sz w:val="21"/>
          <w:szCs w:val="21"/>
        </w:rPr>
        <w:t xml:space="preserve"> </w:t>
      </w:r>
      <w:r w:rsidRPr="002B2D4E">
        <w:rPr>
          <w:rFonts w:ascii="Abadi" w:hAnsi="Abadi" w:cs="Arial"/>
          <w:b/>
          <w:bCs/>
          <w:sz w:val="21"/>
          <w:szCs w:val="21"/>
        </w:rPr>
        <w:t>y</w:t>
      </w:r>
      <w:r w:rsidRPr="002B2D4E">
        <w:rPr>
          <w:rFonts w:ascii="Abadi" w:hAnsi="Abadi" w:cs="Arial"/>
          <w:b/>
          <w:bCs/>
          <w:spacing w:val="78"/>
          <w:w w:val="150"/>
          <w:sz w:val="21"/>
          <w:szCs w:val="21"/>
        </w:rPr>
        <w:t xml:space="preserve"> </w:t>
      </w:r>
      <w:r w:rsidRPr="002B2D4E">
        <w:rPr>
          <w:rFonts w:ascii="Abadi" w:hAnsi="Abadi" w:cs="Arial"/>
          <w:b/>
          <w:bCs/>
          <w:sz w:val="21"/>
          <w:szCs w:val="21"/>
        </w:rPr>
        <w:t>el</w:t>
      </w:r>
      <w:r w:rsidRPr="002B2D4E">
        <w:rPr>
          <w:rFonts w:ascii="Abadi" w:hAnsi="Abadi" w:cs="Arial"/>
          <w:b/>
          <w:bCs/>
          <w:spacing w:val="78"/>
          <w:w w:val="150"/>
          <w:sz w:val="21"/>
          <w:szCs w:val="21"/>
        </w:rPr>
        <w:t xml:space="preserve"> </w:t>
      </w:r>
      <w:r w:rsidRPr="002B2D4E">
        <w:rPr>
          <w:rFonts w:ascii="Abadi" w:hAnsi="Abadi" w:cs="Arial"/>
          <w:b/>
          <w:bCs/>
          <w:sz w:val="21"/>
          <w:szCs w:val="21"/>
        </w:rPr>
        <w:t>diputado</w:t>
      </w:r>
      <w:r w:rsidRPr="002B2D4E">
        <w:rPr>
          <w:rFonts w:ascii="Abadi" w:hAnsi="Abadi" w:cs="Arial"/>
          <w:b/>
          <w:bCs/>
          <w:spacing w:val="-1"/>
          <w:sz w:val="21"/>
          <w:szCs w:val="21"/>
        </w:rPr>
        <w:t xml:space="preserve"> </w:t>
      </w:r>
      <w:r w:rsidRPr="002B2D4E">
        <w:rPr>
          <w:rFonts w:ascii="Abadi" w:hAnsi="Abadi" w:cs="Arial"/>
          <w:b/>
          <w:bCs/>
          <w:sz w:val="21"/>
          <w:szCs w:val="21"/>
        </w:rPr>
        <w:t>integrantes</w:t>
      </w:r>
      <w:r w:rsidRPr="002B2D4E">
        <w:rPr>
          <w:rFonts w:ascii="Abadi" w:hAnsi="Abadi" w:cs="Arial"/>
          <w:b/>
          <w:bCs/>
          <w:spacing w:val="-13"/>
          <w:sz w:val="21"/>
          <w:szCs w:val="21"/>
        </w:rPr>
        <w:t xml:space="preserve"> </w:t>
      </w:r>
      <w:r w:rsidRPr="002B2D4E">
        <w:rPr>
          <w:rFonts w:ascii="Abadi" w:hAnsi="Abadi" w:cs="Arial"/>
          <w:b/>
          <w:bCs/>
          <w:sz w:val="21"/>
          <w:szCs w:val="21"/>
        </w:rPr>
        <w:t>del</w:t>
      </w:r>
      <w:r w:rsidRPr="002B2D4E">
        <w:rPr>
          <w:rFonts w:ascii="Abadi" w:hAnsi="Abadi" w:cs="Arial"/>
          <w:b/>
          <w:bCs/>
          <w:spacing w:val="-14"/>
          <w:sz w:val="21"/>
          <w:szCs w:val="21"/>
        </w:rPr>
        <w:t xml:space="preserve"> </w:t>
      </w:r>
      <w:r w:rsidRPr="002B2D4E">
        <w:rPr>
          <w:rFonts w:ascii="Abadi" w:hAnsi="Abadi" w:cs="Arial"/>
          <w:b/>
          <w:bCs/>
          <w:sz w:val="21"/>
          <w:szCs w:val="21"/>
        </w:rPr>
        <w:t>Grupo</w:t>
      </w:r>
      <w:r w:rsidRPr="002B2D4E">
        <w:rPr>
          <w:rFonts w:ascii="Abadi" w:hAnsi="Abadi" w:cs="Arial"/>
          <w:b/>
          <w:bCs/>
          <w:spacing w:val="-13"/>
          <w:sz w:val="21"/>
          <w:szCs w:val="21"/>
        </w:rPr>
        <w:t xml:space="preserve"> </w:t>
      </w:r>
      <w:r w:rsidRPr="002B2D4E">
        <w:rPr>
          <w:rFonts w:ascii="Abadi" w:hAnsi="Abadi" w:cs="Arial"/>
          <w:b/>
          <w:bCs/>
          <w:sz w:val="21"/>
          <w:szCs w:val="21"/>
        </w:rPr>
        <w:t>Parlamentario</w:t>
      </w:r>
      <w:r w:rsidRPr="002B2D4E">
        <w:rPr>
          <w:rFonts w:ascii="Abadi" w:hAnsi="Abadi" w:cs="Arial"/>
          <w:b/>
          <w:bCs/>
          <w:spacing w:val="-14"/>
          <w:sz w:val="21"/>
          <w:szCs w:val="21"/>
        </w:rPr>
        <w:t xml:space="preserve"> </w:t>
      </w:r>
      <w:r w:rsidRPr="002B2D4E">
        <w:rPr>
          <w:rFonts w:ascii="Abadi" w:hAnsi="Abadi" w:cs="Arial"/>
          <w:b/>
          <w:bCs/>
          <w:sz w:val="21"/>
          <w:szCs w:val="21"/>
        </w:rPr>
        <w:t>del</w:t>
      </w:r>
      <w:r w:rsidRPr="002B2D4E">
        <w:rPr>
          <w:rFonts w:ascii="Abadi" w:hAnsi="Abadi" w:cs="Arial"/>
          <w:b/>
          <w:bCs/>
          <w:spacing w:val="-14"/>
          <w:sz w:val="21"/>
          <w:szCs w:val="21"/>
        </w:rPr>
        <w:t xml:space="preserve"> </w:t>
      </w:r>
      <w:r w:rsidRPr="002B2D4E">
        <w:rPr>
          <w:rFonts w:ascii="Abadi" w:hAnsi="Abadi" w:cs="Arial"/>
          <w:b/>
          <w:bCs/>
          <w:sz w:val="21"/>
          <w:szCs w:val="21"/>
        </w:rPr>
        <w:t>Partido</w:t>
      </w:r>
      <w:r w:rsidRPr="002B2D4E">
        <w:rPr>
          <w:rFonts w:ascii="Abadi" w:hAnsi="Abadi" w:cs="Arial"/>
          <w:b/>
          <w:bCs/>
          <w:spacing w:val="-14"/>
          <w:sz w:val="21"/>
          <w:szCs w:val="21"/>
        </w:rPr>
        <w:t xml:space="preserve"> </w:t>
      </w:r>
      <w:r w:rsidRPr="002B2D4E">
        <w:rPr>
          <w:rFonts w:ascii="Abadi" w:hAnsi="Abadi" w:cs="Arial"/>
          <w:b/>
          <w:bCs/>
          <w:sz w:val="21"/>
          <w:szCs w:val="21"/>
        </w:rPr>
        <w:t>Verde</w:t>
      </w:r>
      <w:r w:rsidRPr="002B2D4E">
        <w:rPr>
          <w:rFonts w:ascii="Abadi" w:hAnsi="Abadi" w:cs="Arial"/>
          <w:b/>
          <w:bCs/>
          <w:spacing w:val="-14"/>
          <w:sz w:val="21"/>
          <w:szCs w:val="21"/>
        </w:rPr>
        <w:t xml:space="preserve"> </w:t>
      </w:r>
      <w:r w:rsidRPr="002B2D4E">
        <w:rPr>
          <w:rFonts w:ascii="Abadi" w:hAnsi="Abadi" w:cs="Arial"/>
          <w:b/>
          <w:bCs/>
          <w:sz w:val="21"/>
          <w:szCs w:val="21"/>
        </w:rPr>
        <w:t>Ecologista</w:t>
      </w:r>
      <w:r w:rsidRPr="002B2D4E">
        <w:rPr>
          <w:rFonts w:ascii="Abadi" w:hAnsi="Abadi" w:cs="Arial"/>
          <w:b/>
          <w:bCs/>
          <w:spacing w:val="-14"/>
          <w:sz w:val="21"/>
          <w:szCs w:val="21"/>
        </w:rPr>
        <w:t xml:space="preserve"> </w:t>
      </w:r>
      <w:r w:rsidRPr="002B2D4E">
        <w:rPr>
          <w:rFonts w:ascii="Abadi" w:hAnsi="Abadi" w:cs="Arial"/>
          <w:b/>
          <w:bCs/>
          <w:sz w:val="21"/>
          <w:szCs w:val="21"/>
        </w:rPr>
        <w:t>de</w:t>
      </w:r>
      <w:r w:rsidRPr="002B2D4E">
        <w:rPr>
          <w:rFonts w:ascii="Abadi" w:hAnsi="Abadi" w:cs="Arial"/>
          <w:b/>
          <w:bCs/>
          <w:spacing w:val="-14"/>
          <w:sz w:val="21"/>
          <w:szCs w:val="21"/>
        </w:rPr>
        <w:t xml:space="preserve"> </w:t>
      </w:r>
      <w:r w:rsidRPr="002B2D4E">
        <w:rPr>
          <w:rFonts w:ascii="Abadi" w:hAnsi="Abadi" w:cs="Arial"/>
          <w:b/>
          <w:bCs/>
          <w:sz w:val="21"/>
          <w:szCs w:val="21"/>
        </w:rPr>
        <w:t>México</w:t>
      </w:r>
      <w:r w:rsidRPr="002B2D4E">
        <w:rPr>
          <w:rFonts w:ascii="Abadi" w:hAnsi="Abadi" w:cs="Arial"/>
          <w:b/>
          <w:bCs/>
          <w:spacing w:val="-1"/>
          <w:sz w:val="21"/>
          <w:szCs w:val="21"/>
        </w:rPr>
        <w:t xml:space="preserve"> </w:t>
      </w:r>
      <w:r w:rsidRPr="002B2D4E">
        <w:rPr>
          <w:rFonts w:ascii="Abadi" w:hAnsi="Abadi" w:cs="Arial"/>
          <w:b/>
          <w:bCs/>
          <w:sz w:val="21"/>
          <w:szCs w:val="21"/>
        </w:rPr>
        <w:t>a</w:t>
      </w:r>
      <w:r w:rsidRPr="002B2D4E">
        <w:rPr>
          <w:rFonts w:ascii="Abadi" w:hAnsi="Abadi" w:cs="Arial"/>
          <w:b/>
          <w:bCs/>
          <w:spacing w:val="19"/>
          <w:sz w:val="21"/>
          <w:szCs w:val="21"/>
        </w:rPr>
        <w:t xml:space="preserve"> </w:t>
      </w:r>
      <w:r w:rsidRPr="002B2D4E">
        <w:rPr>
          <w:rFonts w:ascii="Abadi" w:hAnsi="Abadi" w:cs="Arial"/>
          <w:b/>
          <w:bCs/>
          <w:sz w:val="21"/>
          <w:szCs w:val="21"/>
        </w:rPr>
        <w:t>efecto</w:t>
      </w:r>
      <w:r w:rsidRPr="002B2D4E">
        <w:rPr>
          <w:rFonts w:ascii="Abadi" w:hAnsi="Abadi" w:cs="Arial"/>
          <w:b/>
          <w:bCs/>
          <w:spacing w:val="19"/>
          <w:sz w:val="21"/>
          <w:szCs w:val="21"/>
        </w:rPr>
        <w:t xml:space="preserve"> </w:t>
      </w:r>
      <w:r w:rsidRPr="002B2D4E">
        <w:rPr>
          <w:rFonts w:ascii="Abadi" w:hAnsi="Abadi" w:cs="Arial"/>
          <w:b/>
          <w:bCs/>
          <w:sz w:val="21"/>
          <w:szCs w:val="21"/>
        </w:rPr>
        <w:t>de</w:t>
      </w:r>
      <w:r w:rsidRPr="002B2D4E">
        <w:rPr>
          <w:rFonts w:ascii="Abadi" w:hAnsi="Abadi" w:cs="Arial"/>
          <w:b/>
          <w:bCs/>
          <w:spacing w:val="19"/>
          <w:sz w:val="21"/>
          <w:szCs w:val="21"/>
        </w:rPr>
        <w:t xml:space="preserve"> </w:t>
      </w:r>
      <w:r w:rsidRPr="002B2D4E">
        <w:rPr>
          <w:rFonts w:ascii="Abadi" w:hAnsi="Abadi" w:cs="Arial"/>
          <w:b/>
          <w:bCs/>
          <w:sz w:val="21"/>
          <w:szCs w:val="21"/>
        </w:rPr>
        <w:t>reformar</w:t>
      </w:r>
      <w:r w:rsidRPr="002B2D4E">
        <w:rPr>
          <w:rFonts w:ascii="Abadi" w:hAnsi="Abadi" w:cs="Arial"/>
          <w:b/>
          <w:bCs/>
          <w:spacing w:val="19"/>
          <w:sz w:val="21"/>
          <w:szCs w:val="21"/>
        </w:rPr>
        <w:t xml:space="preserve"> </w:t>
      </w:r>
      <w:r w:rsidRPr="002B2D4E">
        <w:rPr>
          <w:rFonts w:ascii="Abadi" w:hAnsi="Abadi" w:cs="Arial"/>
          <w:b/>
          <w:bCs/>
          <w:sz w:val="21"/>
          <w:szCs w:val="21"/>
        </w:rPr>
        <w:t>el</w:t>
      </w:r>
      <w:r w:rsidRPr="002B2D4E">
        <w:rPr>
          <w:rFonts w:ascii="Abadi" w:hAnsi="Abadi" w:cs="Arial"/>
          <w:b/>
          <w:bCs/>
          <w:spacing w:val="19"/>
          <w:sz w:val="21"/>
          <w:szCs w:val="21"/>
        </w:rPr>
        <w:t xml:space="preserve"> </w:t>
      </w:r>
      <w:r w:rsidRPr="002B2D4E">
        <w:rPr>
          <w:rFonts w:ascii="Abadi" w:hAnsi="Abadi" w:cs="Arial"/>
          <w:b/>
          <w:bCs/>
          <w:sz w:val="21"/>
          <w:szCs w:val="21"/>
        </w:rPr>
        <w:t>párrafo</w:t>
      </w:r>
      <w:r w:rsidRPr="002B2D4E">
        <w:rPr>
          <w:rFonts w:ascii="Abadi" w:hAnsi="Abadi" w:cs="Arial"/>
          <w:b/>
          <w:bCs/>
          <w:spacing w:val="19"/>
          <w:sz w:val="21"/>
          <w:szCs w:val="21"/>
        </w:rPr>
        <w:t xml:space="preserve"> </w:t>
      </w:r>
      <w:r w:rsidRPr="002B2D4E">
        <w:rPr>
          <w:rFonts w:ascii="Abadi" w:hAnsi="Abadi" w:cs="Arial"/>
          <w:b/>
          <w:bCs/>
          <w:sz w:val="21"/>
          <w:szCs w:val="21"/>
        </w:rPr>
        <w:t>segundo</w:t>
      </w:r>
      <w:r w:rsidRPr="002B2D4E">
        <w:rPr>
          <w:rFonts w:ascii="Abadi" w:hAnsi="Abadi" w:cs="Arial"/>
          <w:b/>
          <w:bCs/>
          <w:spacing w:val="19"/>
          <w:sz w:val="21"/>
          <w:szCs w:val="21"/>
        </w:rPr>
        <w:t xml:space="preserve"> </w:t>
      </w:r>
      <w:r w:rsidRPr="002B2D4E">
        <w:rPr>
          <w:rFonts w:ascii="Abadi" w:hAnsi="Abadi" w:cs="Arial"/>
          <w:b/>
          <w:bCs/>
          <w:sz w:val="21"/>
          <w:szCs w:val="21"/>
        </w:rPr>
        <w:t>del</w:t>
      </w:r>
      <w:r w:rsidRPr="002B2D4E">
        <w:rPr>
          <w:rFonts w:ascii="Abadi" w:hAnsi="Abadi" w:cs="Arial"/>
          <w:b/>
          <w:bCs/>
          <w:spacing w:val="19"/>
          <w:sz w:val="21"/>
          <w:szCs w:val="21"/>
        </w:rPr>
        <w:t xml:space="preserve"> </w:t>
      </w:r>
      <w:r w:rsidRPr="002B2D4E">
        <w:rPr>
          <w:rFonts w:ascii="Abadi" w:hAnsi="Abadi" w:cs="Arial"/>
          <w:b/>
          <w:bCs/>
          <w:sz w:val="21"/>
          <w:szCs w:val="21"/>
        </w:rPr>
        <w:t>artículo</w:t>
      </w:r>
      <w:r w:rsidRPr="002B2D4E">
        <w:rPr>
          <w:rFonts w:ascii="Abadi" w:hAnsi="Abadi" w:cs="Arial"/>
          <w:b/>
          <w:bCs/>
          <w:spacing w:val="19"/>
          <w:sz w:val="21"/>
          <w:szCs w:val="21"/>
        </w:rPr>
        <w:t xml:space="preserve"> </w:t>
      </w:r>
      <w:r w:rsidRPr="002B2D4E">
        <w:rPr>
          <w:rFonts w:ascii="Abadi" w:hAnsi="Abadi" w:cs="Arial"/>
          <w:b/>
          <w:bCs/>
          <w:sz w:val="21"/>
          <w:szCs w:val="21"/>
        </w:rPr>
        <w:t>2,</w:t>
      </w:r>
      <w:r w:rsidRPr="002B2D4E">
        <w:rPr>
          <w:rFonts w:ascii="Abadi" w:hAnsi="Abadi" w:cs="Arial"/>
          <w:b/>
          <w:bCs/>
          <w:spacing w:val="19"/>
          <w:sz w:val="21"/>
          <w:szCs w:val="21"/>
        </w:rPr>
        <w:t xml:space="preserve"> </w:t>
      </w:r>
      <w:r w:rsidRPr="002B2D4E">
        <w:rPr>
          <w:rFonts w:ascii="Abadi" w:hAnsi="Abadi" w:cs="Arial"/>
          <w:b/>
          <w:bCs/>
          <w:sz w:val="21"/>
          <w:szCs w:val="21"/>
        </w:rPr>
        <w:t>y</w:t>
      </w:r>
      <w:r w:rsidRPr="002B2D4E">
        <w:rPr>
          <w:rFonts w:ascii="Abadi" w:hAnsi="Abadi" w:cs="Arial"/>
          <w:b/>
          <w:bCs/>
          <w:spacing w:val="19"/>
          <w:sz w:val="21"/>
          <w:szCs w:val="21"/>
        </w:rPr>
        <w:t xml:space="preserve"> </w:t>
      </w:r>
      <w:r w:rsidRPr="002B2D4E">
        <w:rPr>
          <w:rFonts w:ascii="Abadi" w:hAnsi="Abadi" w:cs="Arial"/>
          <w:b/>
          <w:bCs/>
          <w:sz w:val="21"/>
          <w:szCs w:val="21"/>
        </w:rPr>
        <w:t>la</w:t>
      </w:r>
      <w:r w:rsidRPr="002B2D4E">
        <w:rPr>
          <w:rFonts w:ascii="Abadi" w:hAnsi="Abadi" w:cs="Arial"/>
          <w:b/>
          <w:bCs/>
          <w:spacing w:val="19"/>
          <w:sz w:val="21"/>
          <w:szCs w:val="21"/>
        </w:rPr>
        <w:t xml:space="preserve"> </w:t>
      </w:r>
      <w:r w:rsidRPr="002B2D4E">
        <w:rPr>
          <w:rFonts w:ascii="Abadi" w:hAnsi="Abadi" w:cs="Arial"/>
          <w:b/>
          <w:bCs/>
          <w:sz w:val="21"/>
          <w:szCs w:val="21"/>
        </w:rPr>
        <w:t>fracción</w:t>
      </w:r>
      <w:r w:rsidRPr="002B2D4E">
        <w:rPr>
          <w:rFonts w:ascii="Abadi" w:hAnsi="Abadi" w:cs="Arial"/>
          <w:b/>
          <w:bCs/>
          <w:spacing w:val="19"/>
          <w:sz w:val="21"/>
          <w:szCs w:val="21"/>
        </w:rPr>
        <w:t xml:space="preserve"> </w:t>
      </w:r>
      <w:r w:rsidRPr="002B2D4E">
        <w:rPr>
          <w:rFonts w:ascii="Abadi" w:hAnsi="Abadi" w:cs="Arial"/>
          <w:b/>
          <w:bCs/>
          <w:sz w:val="21"/>
          <w:szCs w:val="21"/>
        </w:rPr>
        <w:t>XI</w:t>
      </w:r>
      <w:r w:rsidRPr="002B2D4E">
        <w:rPr>
          <w:rFonts w:ascii="Abadi" w:hAnsi="Abadi" w:cs="Arial"/>
          <w:b/>
          <w:bCs/>
          <w:spacing w:val="19"/>
          <w:sz w:val="21"/>
          <w:szCs w:val="21"/>
        </w:rPr>
        <w:t xml:space="preserve"> </w:t>
      </w:r>
      <w:r w:rsidRPr="002B2D4E">
        <w:rPr>
          <w:rFonts w:ascii="Abadi" w:hAnsi="Abadi" w:cs="Arial"/>
          <w:b/>
          <w:bCs/>
          <w:sz w:val="21"/>
          <w:szCs w:val="21"/>
        </w:rPr>
        <w:t>del</w:t>
      </w:r>
      <w:r w:rsidRPr="002B2D4E">
        <w:rPr>
          <w:rFonts w:ascii="Abadi" w:hAnsi="Abadi" w:cs="Arial"/>
          <w:b/>
          <w:bCs/>
          <w:spacing w:val="-1"/>
          <w:sz w:val="21"/>
          <w:szCs w:val="21"/>
        </w:rPr>
        <w:t xml:space="preserve"> </w:t>
      </w:r>
      <w:r w:rsidRPr="002B2D4E">
        <w:rPr>
          <w:rFonts w:ascii="Abadi" w:hAnsi="Abadi" w:cs="Arial"/>
          <w:b/>
          <w:bCs/>
          <w:sz w:val="21"/>
          <w:szCs w:val="21"/>
        </w:rPr>
        <w:t>artículo</w:t>
      </w:r>
      <w:r w:rsidRPr="002B2D4E">
        <w:rPr>
          <w:rFonts w:ascii="Abadi" w:hAnsi="Abadi" w:cs="Arial"/>
          <w:b/>
          <w:bCs/>
          <w:spacing w:val="-4"/>
          <w:sz w:val="21"/>
          <w:szCs w:val="21"/>
        </w:rPr>
        <w:t xml:space="preserve"> </w:t>
      </w:r>
      <w:r w:rsidRPr="002B2D4E">
        <w:rPr>
          <w:rFonts w:ascii="Abadi" w:hAnsi="Abadi" w:cs="Arial"/>
          <w:b/>
          <w:bCs/>
          <w:sz w:val="21"/>
          <w:szCs w:val="21"/>
        </w:rPr>
        <w:t>44;</w:t>
      </w:r>
      <w:r w:rsidRPr="002B2D4E">
        <w:rPr>
          <w:rFonts w:ascii="Abadi" w:hAnsi="Abadi" w:cs="Arial"/>
          <w:b/>
          <w:bCs/>
          <w:spacing w:val="-4"/>
          <w:sz w:val="21"/>
          <w:szCs w:val="21"/>
        </w:rPr>
        <w:t xml:space="preserve"> </w:t>
      </w:r>
      <w:r w:rsidRPr="002B2D4E">
        <w:rPr>
          <w:rFonts w:ascii="Abadi" w:hAnsi="Abadi" w:cs="Arial"/>
          <w:b/>
          <w:bCs/>
          <w:sz w:val="21"/>
          <w:szCs w:val="21"/>
        </w:rPr>
        <w:t>y</w:t>
      </w:r>
      <w:r w:rsidRPr="002B2D4E">
        <w:rPr>
          <w:rFonts w:ascii="Abadi" w:hAnsi="Abadi" w:cs="Arial"/>
          <w:b/>
          <w:bCs/>
          <w:spacing w:val="-4"/>
          <w:sz w:val="21"/>
          <w:szCs w:val="21"/>
        </w:rPr>
        <w:t xml:space="preserve"> </w:t>
      </w:r>
      <w:r w:rsidRPr="002B2D4E">
        <w:rPr>
          <w:rFonts w:ascii="Abadi" w:hAnsi="Abadi" w:cs="Arial"/>
          <w:b/>
          <w:bCs/>
          <w:sz w:val="21"/>
          <w:szCs w:val="21"/>
        </w:rPr>
        <w:t>adicionar</w:t>
      </w:r>
      <w:r w:rsidRPr="002B2D4E">
        <w:rPr>
          <w:rFonts w:ascii="Abadi" w:hAnsi="Abadi" w:cs="Arial"/>
          <w:b/>
          <w:bCs/>
          <w:spacing w:val="-4"/>
          <w:sz w:val="21"/>
          <w:szCs w:val="21"/>
        </w:rPr>
        <w:t xml:space="preserve"> </w:t>
      </w:r>
      <w:r w:rsidRPr="002B2D4E">
        <w:rPr>
          <w:rFonts w:ascii="Abadi" w:hAnsi="Abadi" w:cs="Arial"/>
          <w:b/>
          <w:bCs/>
          <w:sz w:val="21"/>
          <w:szCs w:val="21"/>
        </w:rPr>
        <w:t>la</w:t>
      </w:r>
      <w:r w:rsidRPr="002B2D4E">
        <w:rPr>
          <w:rFonts w:ascii="Abadi" w:hAnsi="Abadi" w:cs="Arial"/>
          <w:b/>
          <w:bCs/>
          <w:spacing w:val="-4"/>
          <w:sz w:val="21"/>
          <w:szCs w:val="21"/>
        </w:rPr>
        <w:t xml:space="preserve"> </w:t>
      </w:r>
      <w:r w:rsidRPr="002B2D4E">
        <w:rPr>
          <w:rFonts w:ascii="Abadi" w:hAnsi="Abadi" w:cs="Arial"/>
          <w:b/>
          <w:bCs/>
          <w:sz w:val="21"/>
          <w:szCs w:val="21"/>
        </w:rPr>
        <w:t>fracción</w:t>
      </w:r>
      <w:r w:rsidRPr="002B2D4E">
        <w:rPr>
          <w:rFonts w:ascii="Abadi" w:hAnsi="Abadi" w:cs="Arial"/>
          <w:b/>
          <w:bCs/>
          <w:spacing w:val="-3"/>
          <w:sz w:val="21"/>
          <w:szCs w:val="21"/>
        </w:rPr>
        <w:t xml:space="preserve"> </w:t>
      </w:r>
      <w:r w:rsidRPr="002B2D4E">
        <w:rPr>
          <w:rFonts w:ascii="Abadi" w:hAnsi="Abadi" w:cs="Arial"/>
          <w:b/>
          <w:bCs/>
          <w:sz w:val="21"/>
          <w:szCs w:val="21"/>
        </w:rPr>
        <w:t>XXII</w:t>
      </w:r>
      <w:r w:rsidRPr="002B2D4E">
        <w:rPr>
          <w:rFonts w:ascii="Abadi" w:hAnsi="Abadi" w:cs="Arial"/>
          <w:b/>
          <w:bCs/>
          <w:spacing w:val="-4"/>
          <w:sz w:val="21"/>
          <w:szCs w:val="21"/>
        </w:rPr>
        <w:t xml:space="preserve"> </w:t>
      </w:r>
      <w:r w:rsidRPr="002B2D4E">
        <w:rPr>
          <w:rFonts w:ascii="Abadi" w:hAnsi="Abadi" w:cs="Arial"/>
          <w:b/>
          <w:bCs/>
          <w:sz w:val="21"/>
          <w:szCs w:val="21"/>
        </w:rPr>
        <w:t>bis</w:t>
      </w:r>
      <w:r w:rsidRPr="002B2D4E">
        <w:rPr>
          <w:rFonts w:ascii="Abadi" w:hAnsi="Abadi" w:cs="Arial"/>
          <w:b/>
          <w:bCs/>
          <w:spacing w:val="-4"/>
          <w:sz w:val="21"/>
          <w:szCs w:val="21"/>
        </w:rPr>
        <w:t xml:space="preserve"> </w:t>
      </w:r>
      <w:r w:rsidRPr="002B2D4E">
        <w:rPr>
          <w:rFonts w:ascii="Abadi" w:hAnsi="Abadi" w:cs="Arial"/>
          <w:b/>
          <w:bCs/>
          <w:sz w:val="21"/>
          <w:szCs w:val="21"/>
        </w:rPr>
        <w:t>al</w:t>
      </w:r>
      <w:r w:rsidRPr="002B2D4E">
        <w:rPr>
          <w:rFonts w:ascii="Abadi" w:hAnsi="Abadi" w:cs="Arial"/>
          <w:b/>
          <w:bCs/>
          <w:spacing w:val="-4"/>
          <w:sz w:val="21"/>
          <w:szCs w:val="21"/>
        </w:rPr>
        <w:t xml:space="preserve"> </w:t>
      </w:r>
      <w:r w:rsidRPr="002B2D4E">
        <w:rPr>
          <w:rFonts w:ascii="Abadi" w:hAnsi="Abadi" w:cs="Arial"/>
          <w:b/>
          <w:bCs/>
          <w:sz w:val="21"/>
          <w:szCs w:val="21"/>
        </w:rPr>
        <w:t>artículo</w:t>
      </w:r>
      <w:r w:rsidRPr="002B2D4E">
        <w:rPr>
          <w:rFonts w:ascii="Abadi" w:hAnsi="Abadi" w:cs="Arial"/>
          <w:b/>
          <w:bCs/>
          <w:spacing w:val="-4"/>
          <w:sz w:val="21"/>
          <w:szCs w:val="21"/>
        </w:rPr>
        <w:t xml:space="preserve"> </w:t>
      </w:r>
      <w:r w:rsidRPr="002B2D4E">
        <w:rPr>
          <w:rFonts w:ascii="Abadi" w:hAnsi="Abadi" w:cs="Arial"/>
          <w:b/>
          <w:bCs/>
          <w:sz w:val="21"/>
          <w:szCs w:val="21"/>
        </w:rPr>
        <w:t>9,</w:t>
      </w:r>
      <w:r w:rsidRPr="002B2D4E">
        <w:rPr>
          <w:rFonts w:ascii="Abadi" w:hAnsi="Abadi" w:cs="Arial"/>
          <w:b/>
          <w:bCs/>
          <w:spacing w:val="-4"/>
          <w:sz w:val="21"/>
          <w:szCs w:val="21"/>
        </w:rPr>
        <w:t xml:space="preserve"> </w:t>
      </w:r>
      <w:r w:rsidRPr="002B2D4E">
        <w:rPr>
          <w:rFonts w:ascii="Abadi" w:hAnsi="Abadi" w:cs="Arial"/>
          <w:b/>
          <w:bCs/>
          <w:sz w:val="21"/>
          <w:szCs w:val="21"/>
        </w:rPr>
        <w:t>la</w:t>
      </w:r>
      <w:r w:rsidRPr="002B2D4E">
        <w:rPr>
          <w:rFonts w:ascii="Abadi" w:hAnsi="Abadi" w:cs="Arial"/>
          <w:b/>
          <w:bCs/>
          <w:spacing w:val="-4"/>
          <w:sz w:val="21"/>
          <w:szCs w:val="21"/>
        </w:rPr>
        <w:t xml:space="preserve"> </w:t>
      </w:r>
      <w:r w:rsidRPr="002B2D4E">
        <w:rPr>
          <w:rFonts w:ascii="Abadi" w:hAnsi="Abadi" w:cs="Arial"/>
          <w:b/>
          <w:bCs/>
          <w:sz w:val="21"/>
          <w:szCs w:val="21"/>
        </w:rPr>
        <w:t>fracción</w:t>
      </w:r>
      <w:r w:rsidRPr="002B2D4E">
        <w:rPr>
          <w:rFonts w:ascii="Abadi" w:hAnsi="Abadi" w:cs="Arial"/>
          <w:b/>
          <w:bCs/>
          <w:spacing w:val="-3"/>
          <w:sz w:val="21"/>
          <w:szCs w:val="21"/>
        </w:rPr>
        <w:t xml:space="preserve"> </w:t>
      </w:r>
      <w:r w:rsidRPr="002B2D4E">
        <w:rPr>
          <w:rFonts w:ascii="Abadi" w:hAnsi="Abadi" w:cs="Arial"/>
          <w:b/>
          <w:bCs/>
          <w:sz w:val="21"/>
          <w:szCs w:val="21"/>
        </w:rPr>
        <w:t>XXVII</w:t>
      </w:r>
      <w:r w:rsidRPr="002B2D4E">
        <w:rPr>
          <w:rFonts w:ascii="Abadi" w:hAnsi="Abadi" w:cs="Arial"/>
          <w:b/>
          <w:bCs/>
          <w:spacing w:val="-4"/>
          <w:sz w:val="21"/>
          <w:szCs w:val="21"/>
        </w:rPr>
        <w:t xml:space="preserve"> </w:t>
      </w:r>
      <w:r w:rsidRPr="002B2D4E">
        <w:rPr>
          <w:rFonts w:ascii="Abadi" w:hAnsi="Abadi" w:cs="Arial"/>
          <w:b/>
          <w:bCs/>
          <w:sz w:val="21"/>
          <w:szCs w:val="21"/>
        </w:rPr>
        <w:t>bis</w:t>
      </w:r>
      <w:r w:rsidRPr="002B2D4E">
        <w:rPr>
          <w:rFonts w:ascii="Abadi" w:hAnsi="Abadi" w:cs="Arial"/>
          <w:b/>
          <w:bCs/>
          <w:spacing w:val="-1"/>
          <w:sz w:val="21"/>
          <w:szCs w:val="21"/>
        </w:rPr>
        <w:t xml:space="preserve"> </w:t>
      </w:r>
      <w:r w:rsidRPr="002B2D4E">
        <w:rPr>
          <w:rFonts w:ascii="Abadi" w:hAnsi="Abadi" w:cs="Arial"/>
          <w:b/>
          <w:bCs/>
          <w:sz w:val="21"/>
          <w:szCs w:val="21"/>
        </w:rPr>
        <w:t>al</w:t>
      </w:r>
      <w:r w:rsidRPr="002B2D4E">
        <w:rPr>
          <w:rFonts w:ascii="Abadi" w:hAnsi="Abadi" w:cs="Arial"/>
          <w:b/>
          <w:bCs/>
          <w:spacing w:val="8"/>
          <w:sz w:val="21"/>
          <w:szCs w:val="21"/>
        </w:rPr>
        <w:t xml:space="preserve"> </w:t>
      </w:r>
      <w:r w:rsidRPr="002B2D4E">
        <w:rPr>
          <w:rFonts w:ascii="Abadi" w:hAnsi="Abadi" w:cs="Arial"/>
          <w:b/>
          <w:bCs/>
          <w:sz w:val="21"/>
          <w:szCs w:val="21"/>
        </w:rPr>
        <w:t>artículo</w:t>
      </w:r>
      <w:r w:rsidRPr="002B2D4E">
        <w:rPr>
          <w:rFonts w:ascii="Abadi" w:hAnsi="Abadi" w:cs="Arial"/>
          <w:b/>
          <w:bCs/>
          <w:spacing w:val="8"/>
          <w:sz w:val="21"/>
          <w:szCs w:val="21"/>
        </w:rPr>
        <w:t xml:space="preserve"> </w:t>
      </w:r>
      <w:r w:rsidRPr="002B2D4E">
        <w:rPr>
          <w:rFonts w:ascii="Abadi" w:hAnsi="Abadi" w:cs="Arial"/>
          <w:b/>
          <w:bCs/>
          <w:sz w:val="21"/>
          <w:szCs w:val="21"/>
        </w:rPr>
        <w:t>28,</w:t>
      </w:r>
      <w:r w:rsidRPr="002B2D4E">
        <w:rPr>
          <w:rFonts w:ascii="Abadi" w:hAnsi="Abadi" w:cs="Arial"/>
          <w:b/>
          <w:bCs/>
          <w:spacing w:val="8"/>
          <w:sz w:val="21"/>
          <w:szCs w:val="21"/>
        </w:rPr>
        <w:t xml:space="preserve"> </w:t>
      </w:r>
      <w:r w:rsidRPr="002B2D4E">
        <w:rPr>
          <w:rFonts w:ascii="Abadi" w:hAnsi="Abadi" w:cs="Arial"/>
          <w:b/>
          <w:bCs/>
          <w:sz w:val="21"/>
          <w:szCs w:val="21"/>
        </w:rPr>
        <w:t>y</w:t>
      </w:r>
      <w:r w:rsidRPr="002B2D4E">
        <w:rPr>
          <w:rFonts w:ascii="Abadi" w:hAnsi="Abadi" w:cs="Arial"/>
          <w:b/>
          <w:bCs/>
          <w:spacing w:val="9"/>
          <w:sz w:val="21"/>
          <w:szCs w:val="21"/>
        </w:rPr>
        <w:t xml:space="preserve"> </w:t>
      </w:r>
      <w:r w:rsidRPr="002B2D4E">
        <w:rPr>
          <w:rFonts w:ascii="Abadi" w:hAnsi="Abadi" w:cs="Arial"/>
          <w:b/>
          <w:bCs/>
          <w:sz w:val="21"/>
          <w:szCs w:val="21"/>
        </w:rPr>
        <w:t>la</w:t>
      </w:r>
      <w:r w:rsidRPr="002B2D4E">
        <w:rPr>
          <w:rFonts w:ascii="Abadi" w:hAnsi="Abadi" w:cs="Arial"/>
          <w:b/>
          <w:bCs/>
          <w:spacing w:val="9"/>
          <w:sz w:val="21"/>
          <w:szCs w:val="21"/>
        </w:rPr>
        <w:t xml:space="preserve"> </w:t>
      </w:r>
      <w:r w:rsidRPr="002B2D4E">
        <w:rPr>
          <w:rFonts w:ascii="Abadi" w:hAnsi="Abadi" w:cs="Arial"/>
          <w:b/>
          <w:bCs/>
          <w:sz w:val="21"/>
          <w:szCs w:val="21"/>
        </w:rPr>
        <w:t>fracción</w:t>
      </w:r>
      <w:r w:rsidRPr="002B2D4E">
        <w:rPr>
          <w:rFonts w:ascii="Abadi" w:hAnsi="Abadi" w:cs="Arial"/>
          <w:b/>
          <w:bCs/>
          <w:spacing w:val="9"/>
          <w:sz w:val="21"/>
          <w:szCs w:val="21"/>
        </w:rPr>
        <w:t xml:space="preserve"> </w:t>
      </w:r>
      <w:r w:rsidRPr="002B2D4E">
        <w:rPr>
          <w:rFonts w:ascii="Abadi" w:hAnsi="Abadi" w:cs="Arial"/>
          <w:b/>
          <w:bCs/>
          <w:sz w:val="21"/>
          <w:szCs w:val="21"/>
        </w:rPr>
        <w:t>XVII</w:t>
      </w:r>
      <w:r w:rsidRPr="002B2D4E">
        <w:rPr>
          <w:rFonts w:ascii="Abadi" w:hAnsi="Abadi" w:cs="Arial"/>
          <w:b/>
          <w:bCs/>
          <w:spacing w:val="9"/>
          <w:sz w:val="21"/>
          <w:szCs w:val="21"/>
        </w:rPr>
        <w:t xml:space="preserve"> </w:t>
      </w:r>
      <w:r w:rsidRPr="002B2D4E">
        <w:rPr>
          <w:rFonts w:ascii="Abadi" w:hAnsi="Abadi" w:cs="Arial"/>
          <w:b/>
          <w:bCs/>
          <w:sz w:val="21"/>
          <w:szCs w:val="21"/>
        </w:rPr>
        <w:t>bis</w:t>
      </w:r>
      <w:r w:rsidRPr="002B2D4E">
        <w:rPr>
          <w:rFonts w:ascii="Abadi" w:hAnsi="Abadi" w:cs="Arial"/>
          <w:b/>
          <w:bCs/>
          <w:spacing w:val="9"/>
          <w:sz w:val="21"/>
          <w:szCs w:val="21"/>
        </w:rPr>
        <w:t xml:space="preserve"> </w:t>
      </w:r>
      <w:r w:rsidRPr="002B2D4E">
        <w:rPr>
          <w:rFonts w:ascii="Abadi" w:hAnsi="Abadi" w:cs="Arial"/>
          <w:b/>
          <w:bCs/>
          <w:sz w:val="21"/>
          <w:szCs w:val="21"/>
        </w:rPr>
        <w:t>al</w:t>
      </w:r>
      <w:r w:rsidRPr="002B2D4E">
        <w:rPr>
          <w:rFonts w:ascii="Abadi" w:hAnsi="Abadi" w:cs="Arial"/>
          <w:b/>
          <w:bCs/>
          <w:spacing w:val="8"/>
          <w:sz w:val="21"/>
          <w:szCs w:val="21"/>
        </w:rPr>
        <w:t xml:space="preserve"> </w:t>
      </w:r>
      <w:r w:rsidRPr="002B2D4E">
        <w:rPr>
          <w:rFonts w:ascii="Abadi" w:hAnsi="Abadi" w:cs="Arial"/>
          <w:b/>
          <w:bCs/>
          <w:sz w:val="21"/>
          <w:szCs w:val="21"/>
        </w:rPr>
        <w:t>artículo</w:t>
      </w:r>
      <w:r w:rsidRPr="002B2D4E">
        <w:rPr>
          <w:rFonts w:ascii="Abadi" w:hAnsi="Abadi" w:cs="Arial"/>
          <w:b/>
          <w:bCs/>
          <w:spacing w:val="8"/>
          <w:sz w:val="21"/>
          <w:szCs w:val="21"/>
        </w:rPr>
        <w:t xml:space="preserve"> </w:t>
      </w:r>
      <w:r w:rsidRPr="002B2D4E">
        <w:rPr>
          <w:rFonts w:ascii="Abadi" w:hAnsi="Abadi" w:cs="Arial"/>
          <w:b/>
          <w:bCs/>
          <w:sz w:val="21"/>
          <w:szCs w:val="21"/>
        </w:rPr>
        <w:t>35,</w:t>
      </w:r>
      <w:r w:rsidRPr="002B2D4E">
        <w:rPr>
          <w:rFonts w:ascii="Abadi" w:hAnsi="Abadi" w:cs="Arial"/>
          <w:b/>
          <w:bCs/>
          <w:spacing w:val="8"/>
          <w:sz w:val="21"/>
          <w:szCs w:val="21"/>
        </w:rPr>
        <w:t xml:space="preserve"> </w:t>
      </w:r>
      <w:r w:rsidRPr="002B2D4E">
        <w:rPr>
          <w:rFonts w:ascii="Abadi" w:hAnsi="Abadi" w:cs="Arial"/>
          <w:b/>
          <w:bCs/>
          <w:sz w:val="21"/>
          <w:szCs w:val="21"/>
        </w:rPr>
        <w:t>de</w:t>
      </w:r>
      <w:r w:rsidRPr="002B2D4E">
        <w:rPr>
          <w:rFonts w:ascii="Abadi" w:hAnsi="Abadi" w:cs="Arial"/>
          <w:b/>
          <w:bCs/>
          <w:spacing w:val="9"/>
          <w:sz w:val="21"/>
          <w:szCs w:val="21"/>
        </w:rPr>
        <w:t xml:space="preserve"> </w:t>
      </w:r>
      <w:r w:rsidRPr="002B2D4E">
        <w:rPr>
          <w:rFonts w:ascii="Abadi" w:hAnsi="Abadi" w:cs="Arial"/>
          <w:b/>
          <w:bCs/>
          <w:sz w:val="21"/>
          <w:szCs w:val="21"/>
        </w:rPr>
        <w:t>la</w:t>
      </w:r>
      <w:r w:rsidRPr="002B2D4E">
        <w:rPr>
          <w:rFonts w:ascii="Abadi" w:hAnsi="Abadi" w:cs="Arial"/>
          <w:b/>
          <w:bCs/>
          <w:spacing w:val="9"/>
          <w:sz w:val="21"/>
          <w:szCs w:val="21"/>
        </w:rPr>
        <w:t xml:space="preserve"> </w:t>
      </w:r>
      <w:r w:rsidRPr="002B2D4E">
        <w:rPr>
          <w:rFonts w:ascii="Abadi" w:hAnsi="Abadi" w:cs="Arial"/>
          <w:b/>
          <w:bCs/>
          <w:sz w:val="21"/>
          <w:szCs w:val="21"/>
        </w:rPr>
        <w:t>Ley</w:t>
      </w:r>
      <w:r w:rsidRPr="002B2D4E">
        <w:rPr>
          <w:rFonts w:ascii="Abadi" w:hAnsi="Abadi" w:cs="Arial"/>
          <w:b/>
          <w:bCs/>
          <w:spacing w:val="9"/>
          <w:sz w:val="21"/>
          <w:szCs w:val="21"/>
        </w:rPr>
        <w:t xml:space="preserve"> </w:t>
      </w:r>
      <w:r w:rsidRPr="002B2D4E">
        <w:rPr>
          <w:rFonts w:ascii="Abadi" w:hAnsi="Abadi" w:cs="Arial"/>
          <w:b/>
          <w:bCs/>
          <w:sz w:val="21"/>
          <w:szCs w:val="21"/>
        </w:rPr>
        <w:t>del</w:t>
      </w:r>
      <w:r w:rsidRPr="002B2D4E">
        <w:rPr>
          <w:rFonts w:ascii="Abadi" w:hAnsi="Abadi" w:cs="Arial"/>
          <w:b/>
          <w:bCs/>
          <w:spacing w:val="8"/>
          <w:sz w:val="21"/>
          <w:szCs w:val="21"/>
        </w:rPr>
        <w:t xml:space="preserve"> </w:t>
      </w:r>
      <w:r w:rsidRPr="002B2D4E">
        <w:rPr>
          <w:rFonts w:ascii="Abadi" w:hAnsi="Abadi" w:cs="Arial"/>
          <w:b/>
          <w:bCs/>
          <w:sz w:val="21"/>
          <w:szCs w:val="21"/>
        </w:rPr>
        <w:t>Sistema</w:t>
      </w:r>
      <w:r w:rsidRPr="002B2D4E">
        <w:rPr>
          <w:rFonts w:ascii="Abadi" w:hAnsi="Abadi" w:cs="Arial"/>
          <w:b/>
          <w:bCs/>
          <w:spacing w:val="9"/>
          <w:sz w:val="21"/>
          <w:szCs w:val="21"/>
        </w:rPr>
        <w:t xml:space="preserve"> </w:t>
      </w:r>
      <w:r w:rsidRPr="002B2D4E">
        <w:rPr>
          <w:rFonts w:ascii="Abadi" w:hAnsi="Abadi" w:cs="Arial"/>
          <w:b/>
          <w:bCs/>
          <w:sz w:val="21"/>
          <w:szCs w:val="21"/>
        </w:rPr>
        <w:t>de</w:t>
      </w:r>
      <w:r w:rsidRPr="002B2D4E">
        <w:rPr>
          <w:rFonts w:ascii="Abadi" w:hAnsi="Abadi" w:cs="Arial"/>
          <w:b/>
          <w:bCs/>
          <w:spacing w:val="-1"/>
          <w:sz w:val="21"/>
          <w:szCs w:val="21"/>
        </w:rPr>
        <w:t xml:space="preserve"> </w:t>
      </w:r>
      <w:r w:rsidRPr="002B2D4E">
        <w:rPr>
          <w:rFonts w:ascii="Abadi" w:hAnsi="Abadi" w:cs="Arial"/>
          <w:b/>
          <w:bCs/>
          <w:sz w:val="21"/>
          <w:szCs w:val="21"/>
        </w:rPr>
        <w:t>Seguridad Pública del Estado de</w:t>
      </w:r>
      <w:r w:rsidRPr="002B2D4E">
        <w:rPr>
          <w:rFonts w:ascii="Abadi" w:hAnsi="Abadi" w:cs="Arial"/>
          <w:b/>
          <w:bCs/>
          <w:spacing w:val="-2"/>
          <w:sz w:val="21"/>
          <w:szCs w:val="21"/>
        </w:rPr>
        <w:t xml:space="preserve"> </w:t>
      </w:r>
      <w:r w:rsidRPr="002B2D4E">
        <w:rPr>
          <w:rFonts w:ascii="Abadi" w:hAnsi="Abadi" w:cs="Arial"/>
          <w:b/>
          <w:bCs/>
          <w:sz w:val="21"/>
          <w:szCs w:val="21"/>
        </w:rPr>
        <w:t>Guanajuato.</w:t>
      </w:r>
    </w:p>
    <w:p w14:paraId="0AA784D9" w14:textId="77777777" w:rsidR="004361C1" w:rsidRDefault="004361C1" w:rsidP="004361C1">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145DFBB6" w14:textId="06D1BCC4" w:rsidR="004361C1" w:rsidRDefault="004361C1" w:rsidP="009C5C8F">
      <w:pPr>
        <w:pStyle w:val="Prrafodelista"/>
        <w:tabs>
          <w:tab w:val="left" w:pos="836"/>
        </w:tabs>
        <w:kinsoku w:val="0"/>
        <w:overflowPunct w:val="0"/>
        <w:autoSpaceDE w:val="0"/>
        <w:autoSpaceDN w:val="0"/>
        <w:adjustRightInd w:val="0"/>
        <w:ind w:left="1287" w:right="425"/>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C5C8F">
        <w:rPr>
          <w:rFonts w:ascii="Abadi" w:hAnsi="Abadi" w:cs="Arial"/>
          <w:b/>
          <w:bCs/>
          <w:sz w:val="21"/>
          <w:szCs w:val="21"/>
        </w:rPr>
        <w:t xml:space="preserve"> 29</w:t>
      </w:r>
    </w:p>
    <w:p w14:paraId="5B4B9D57" w14:textId="77777777" w:rsidR="004361C1" w:rsidRDefault="004361C1" w:rsidP="004361C1">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258F8890" w14:textId="0E76D541" w:rsidR="004361C1" w:rsidRDefault="004361C1" w:rsidP="004361C1">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r w:rsidRPr="00C61EDF">
        <w:rPr>
          <w:rFonts w:ascii="Abadi" w:hAnsi="Abadi"/>
          <w:b/>
          <w:bCs/>
          <w:sz w:val="21"/>
          <w:szCs w:val="21"/>
        </w:rPr>
        <w:t>(Sube a tribun</w:t>
      </w:r>
      <w:r>
        <w:rPr>
          <w:rFonts w:ascii="Abadi" w:hAnsi="Abadi"/>
          <w:b/>
          <w:bCs/>
          <w:sz w:val="21"/>
          <w:szCs w:val="21"/>
        </w:rPr>
        <w:t>a</w:t>
      </w:r>
      <w:r w:rsidRPr="00C61EDF">
        <w:rPr>
          <w:rFonts w:ascii="Abadi" w:hAnsi="Abadi"/>
          <w:b/>
          <w:bCs/>
          <w:sz w:val="21"/>
          <w:szCs w:val="21"/>
        </w:rPr>
        <w:t xml:space="preserve"> el Dip</w:t>
      </w:r>
      <w:r>
        <w:rPr>
          <w:rFonts w:ascii="Abadi" w:hAnsi="Abadi"/>
          <w:b/>
          <w:bCs/>
          <w:sz w:val="21"/>
          <w:szCs w:val="21"/>
        </w:rPr>
        <w:t>utado</w:t>
      </w:r>
      <w:r w:rsidRPr="00C61EDF">
        <w:rPr>
          <w:rFonts w:ascii="Abadi" w:hAnsi="Abadi"/>
          <w:b/>
          <w:bCs/>
          <w:sz w:val="21"/>
          <w:szCs w:val="21"/>
        </w:rPr>
        <w:t xml:space="preserve"> Gerardo Fernández González </w:t>
      </w:r>
      <w:r w:rsidRPr="00C61EDF">
        <w:rPr>
          <w:rFonts w:ascii="Abadi" w:hAnsi="Abadi"/>
          <w:b/>
          <w:bCs/>
          <w:sz w:val="21"/>
          <w:szCs w:val="21"/>
        </w:rPr>
        <w:lastRenderedPageBreak/>
        <w:t>para hablar de la iniciativa en referencia)</w:t>
      </w:r>
    </w:p>
    <w:p w14:paraId="72523D46" w14:textId="77777777" w:rsidR="002B2D4E" w:rsidRDefault="002B2D4E"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4B39B672" w14:textId="011CD225" w:rsidR="00477DDA" w:rsidRDefault="00477DDA" w:rsidP="009C5C8F">
      <w:pPr>
        <w:pStyle w:val="Prrafodelista"/>
        <w:tabs>
          <w:tab w:val="left" w:pos="836"/>
        </w:tabs>
        <w:kinsoku w:val="0"/>
        <w:overflowPunct w:val="0"/>
        <w:autoSpaceDE w:val="0"/>
        <w:autoSpaceDN w:val="0"/>
        <w:adjustRightInd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C5C8F">
        <w:rPr>
          <w:rFonts w:ascii="Abadi" w:hAnsi="Abadi" w:cs="Arial"/>
          <w:b/>
          <w:bCs/>
          <w:sz w:val="21"/>
          <w:szCs w:val="21"/>
        </w:rPr>
        <w:t xml:space="preserve"> 34</w:t>
      </w:r>
    </w:p>
    <w:p w14:paraId="4F77288F"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40FD588A"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5805A44F" w14:textId="4C526090" w:rsidR="00151527" w:rsidRDefault="002B2D4E" w:rsidP="002B2D4E">
      <w:pPr>
        <w:pStyle w:val="Prrafodelista"/>
        <w:numPr>
          <w:ilvl w:val="0"/>
          <w:numId w:val="6"/>
        </w:numPr>
        <w:tabs>
          <w:tab w:val="left" w:pos="836"/>
        </w:tabs>
        <w:kinsoku w:val="0"/>
        <w:overflowPunct w:val="0"/>
        <w:autoSpaceDE w:val="0"/>
        <w:autoSpaceDN w:val="0"/>
        <w:adjustRightInd w:val="0"/>
        <w:ind w:right="709"/>
        <w:jc w:val="both"/>
        <w:rPr>
          <w:rFonts w:ascii="Abadi" w:hAnsi="Abadi" w:cs="Arial"/>
          <w:b/>
          <w:bCs/>
          <w:sz w:val="21"/>
          <w:szCs w:val="21"/>
        </w:rPr>
      </w:pPr>
      <w:r w:rsidRPr="002B2D4E">
        <w:rPr>
          <w:rFonts w:ascii="Abadi" w:hAnsi="Abadi" w:cs="Arial"/>
          <w:b/>
          <w:bCs/>
          <w:sz w:val="21"/>
          <w:szCs w:val="21"/>
        </w:rPr>
        <w:t>Presentación</w:t>
      </w:r>
      <w:r w:rsidRPr="002B2D4E">
        <w:rPr>
          <w:rFonts w:ascii="Abadi" w:hAnsi="Abadi" w:cs="Arial"/>
          <w:b/>
          <w:bCs/>
          <w:spacing w:val="18"/>
          <w:sz w:val="21"/>
          <w:szCs w:val="21"/>
        </w:rPr>
        <w:t xml:space="preserve"> </w:t>
      </w:r>
      <w:r w:rsidRPr="002B2D4E">
        <w:rPr>
          <w:rFonts w:ascii="Abadi" w:hAnsi="Abadi" w:cs="Arial"/>
          <w:b/>
          <w:bCs/>
          <w:sz w:val="21"/>
          <w:szCs w:val="21"/>
        </w:rPr>
        <w:t>de</w:t>
      </w:r>
      <w:r w:rsidRPr="002B2D4E">
        <w:rPr>
          <w:rFonts w:ascii="Abadi" w:hAnsi="Abadi" w:cs="Arial"/>
          <w:b/>
          <w:bCs/>
          <w:spacing w:val="18"/>
          <w:sz w:val="21"/>
          <w:szCs w:val="21"/>
        </w:rPr>
        <w:t xml:space="preserve"> </w:t>
      </w:r>
      <w:r w:rsidRPr="002B2D4E">
        <w:rPr>
          <w:rFonts w:ascii="Abadi" w:hAnsi="Abadi" w:cs="Arial"/>
          <w:b/>
          <w:bCs/>
          <w:sz w:val="21"/>
          <w:szCs w:val="21"/>
        </w:rPr>
        <w:t>la</w:t>
      </w:r>
      <w:r w:rsidRPr="002B2D4E">
        <w:rPr>
          <w:rFonts w:ascii="Abadi" w:hAnsi="Abadi" w:cs="Arial"/>
          <w:b/>
          <w:bCs/>
          <w:spacing w:val="18"/>
          <w:sz w:val="21"/>
          <w:szCs w:val="21"/>
        </w:rPr>
        <w:t xml:space="preserve"> </w:t>
      </w:r>
      <w:r w:rsidRPr="002B2D4E">
        <w:rPr>
          <w:rFonts w:ascii="Abadi" w:hAnsi="Abadi" w:cs="Arial"/>
          <w:b/>
          <w:bCs/>
          <w:sz w:val="21"/>
          <w:szCs w:val="21"/>
        </w:rPr>
        <w:t>iniciativa</w:t>
      </w:r>
      <w:r w:rsidRPr="002B2D4E">
        <w:rPr>
          <w:rFonts w:ascii="Abadi" w:hAnsi="Abadi" w:cs="Arial"/>
          <w:b/>
          <w:bCs/>
          <w:spacing w:val="18"/>
          <w:sz w:val="21"/>
          <w:szCs w:val="21"/>
        </w:rPr>
        <w:t xml:space="preserve"> </w:t>
      </w:r>
      <w:r w:rsidRPr="002B2D4E">
        <w:rPr>
          <w:rFonts w:ascii="Abadi" w:hAnsi="Abadi" w:cs="Arial"/>
          <w:b/>
          <w:bCs/>
          <w:sz w:val="21"/>
          <w:szCs w:val="21"/>
        </w:rPr>
        <w:t>a</w:t>
      </w:r>
      <w:r w:rsidRPr="002B2D4E">
        <w:rPr>
          <w:rFonts w:ascii="Abadi" w:hAnsi="Abadi" w:cs="Arial"/>
          <w:b/>
          <w:bCs/>
          <w:spacing w:val="18"/>
          <w:sz w:val="21"/>
          <w:szCs w:val="21"/>
        </w:rPr>
        <w:t xml:space="preserve"> </w:t>
      </w:r>
      <w:r w:rsidRPr="002B2D4E">
        <w:rPr>
          <w:rFonts w:ascii="Abadi" w:hAnsi="Abadi" w:cs="Arial"/>
          <w:b/>
          <w:bCs/>
          <w:sz w:val="21"/>
          <w:szCs w:val="21"/>
        </w:rPr>
        <w:t>efecto</w:t>
      </w:r>
      <w:r w:rsidRPr="002B2D4E">
        <w:rPr>
          <w:rFonts w:ascii="Abadi" w:hAnsi="Abadi" w:cs="Arial"/>
          <w:b/>
          <w:bCs/>
          <w:spacing w:val="18"/>
          <w:sz w:val="21"/>
          <w:szCs w:val="21"/>
        </w:rPr>
        <w:t xml:space="preserve"> </w:t>
      </w:r>
      <w:r w:rsidRPr="002B2D4E">
        <w:rPr>
          <w:rFonts w:ascii="Abadi" w:hAnsi="Abadi" w:cs="Arial"/>
          <w:b/>
          <w:bCs/>
          <w:sz w:val="21"/>
          <w:szCs w:val="21"/>
        </w:rPr>
        <w:t>de</w:t>
      </w:r>
      <w:r w:rsidRPr="002B2D4E">
        <w:rPr>
          <w:rFonts w:ascii="Abadi" w:hAnsi="Abadi" w:cs="Arial"/>
          <w:b/>
          <w:bCs/>
          <w:spacing w:val="18"/>
          <w:sz w:val="21"/>
          <w:szCs w:val="21"/>
        </w:rPr>
        <w:t xml:space="preserve"> </w:t>
      </w:r>
      <w:r w:rsidRPr="002B2D4E">
        <w:rPr>
          <w:rFonts w:ascii="Abadi" w:hAnsi="Abadi" w:cs="Arial"/>
          <w:b/>
          <w:bCs/>
          <w:sz w:val="21"/>
          <w:szCs w:val="21"/>
        </w:rPr>
        <w:t>reformar</w:t>
      </w:r>
      <w:r w:rsidRPr="002B2D4E">
        <w:rPr>
          <w:rFonts w:ascii="Abadi" w:hAnsi="Abadi" w:cs="Arial"/>
          <w:b/>
          <w:bCs/>
          <w:spacing w:val="18"/>
          <w:sz w:val="21"/>
          <w:szCs w:val="21"/>
        </w:rPr>
        <w:t xml:space="preserve"> </w:t>
      </w:r>
      <w:r w:rsidRPr="002B2D4E">
        <w:rPr>
          <w:rFonts w:ascii="Abadi" w:hAnsi="Abadi" w:cs="Arial"/>
          <w:b/>
          <w:bCs/>
          <w:sz w:val="21"/>
          <w:szCs w:val="21"/>
        </w:rPr>
        <w:t>los</w:t>
      </w:r>
      <w:r w:rsidRPr="002B2D4E">
        <w:rPr>
          <w:rFonts w:ascii="Abadi" w:hAnsi="Abadi" w:cs="Arial"/>
          <w:b/>
          <w:bCs/>
          <w:spacing w:val="18"/>
          <w:sz w:val="21"/>
          <w:szCs w:val="21"/>
        </w:rPr>
        <w:t xml:space="preserve"> </w:t>
      </w:r>
      <w:r w:rsidRPr="002B2D4E">
        <w:rPr>
          <w:rFonts w:ascii="Abadi" w:hAnsi="Abadi" w:cs="Arial"/>
          <w:b/>
          <w:bCs/>
          <w:sz w:val="21"/>
          <w:szCs w:val="21"/>
        </w:rPr>
        <w:t>artículos</w:t>
      </w:r>
      <w:r w:rsidRPr="002B2D4E">
        <w:rPr>
          <w:rFonts w:ascii="Abadi" w:hAnsi="Abadi" w:cs="Arial"/>
          <w:b/>
          <w:bCs/>
          <w:spacing w:val="18"/>
          <w:sz w:val="21"/>
          <w:szCs w:val="21"/>
        </w:rPr>
        <w:t xml:space="preserve"> </w:t>
      </w:r>
      <w:r w:rsidRPr="002B2D4E">
        <w:rPr>
          <w:rFonts w:ascii="Abadi" w:hAnsi="Abadi" w:cs="Arial"/>
          <w:b/>
          <w:bCs/>
          <w:sz w:val="21"/>
          <w:szCs w:val="21"/>
        </w:rPr>
        <w:t>23</w:t>
      </w:r>
      <w:r w:rsidRPr="002B2D4E">
        <w:rPr>
          <w:rFonts w:ascii="Abadi" w:hAnsi="Abadi" w:cs="Arial"/>
          <w:b/>
          <w:bCs/>
          <w:spacing w:val="18"/>
          <w:sz w:val="21"/>
          <w:szCs w:val="21"/>
        </w:rPr>
        <w:t xml:space="preserve"> </w:t>
      </w:r>
      <w:r w:rsidRPr="002B2D4E">
        <w:rPr>
          <w:rFonts w:ascii="Abadi" w:hAnsi="Abadi" w:cs="Arial"/>
          <w:b/>
          <w:bCs/>
          <w:sz w:val="21"/>
          <w:szCs w:val="21"/>
        </w:rPr>
        <w:t>Bis</w:t>
      </w:r>
      <w:r w:rsidRPr="002B2D4E">
        <w:rPr>
          <w:rFonts w:ascii="Abadi" w:hAnsi="Abadi" w:cs="Arial"/>
          <w:b/>
          <w:bCs/>
          <w:spacing w:val="18"/>
          <w:sz w:val="21"/>
          <w:szCs w:val="21"/>
        </w:rPr>
        <w:t xml:space="preserve"> </w:t>
      </w:r>
      <w:r w:rsidRPr="002B2D4E">
        <w:rPr>
          <w:rFonts w:ascii="Abadi" w:hAnsi="Abadi" w:cs="Arial"/>
          <w:b/>
          <w:bCs/>
          <w:sz w:val="21"/>
          <w:szCs w:val="21"/>
        </w:rPr>
        <w:t>y</w:t>
      </w:r>
      <w:r w:rsidRPr="002B2D4E">
        <w:rPr>
          <w:rFonts w:ascii="Abadi" w:hAnsi="Abadi" w:cs="Arial"/>
          <w:b/>
          <w:bCs/>
          <w:spacing w:val="18"/>
          <w:sz w:val="21"/>
          <w:szCs w:val="21"/>
        </w:rPr>
        <w:t xml:space="preserve"> </w:t>
      </w:r>
      <w:r w:rsidRPr="002B2D4E">
        <w:rPr>
          <w:rFonts w:ascii="Abadi" w:hAnsi="Abadi" w:cs="Arial"/>
          <w:b/>
          <w:bCs/>
          <w:sz w:val="21"/>
          <w:szCs w:val="21"/>
        </w:rPr>
        <w:t>23 Ter de la Ley del Trabajo</w:t>
      </w:r>
      <w:r w:rsidRPr="002B2D4E">
        <w:rPr>
          <w:rFonts w:ascii="Abadi" w:hAnsi="Abadi" w:cs="Arial"/>
          <w:b/>
          <w:bCs/>
          <w:spacing w:val="8"/>
          <w:sz w:val="21"/>
          <w:szCs w:val="21"/>
        </w:rPr>
        <w:t xml:space="preserve"> </w:t>
      </w:r>
      <w:r w:rsidRPr="002B2D4E">
        <w:rPr>
          <w:rFonts w:ascii="Abadi" w:hAnsi="Abadi" w:cs="Arial"/>
          <w:b/>
          <w:bCs/>
          <w:sz w:val="21"/>
          <w:szCs w:val="21"/>
        </w:rPr>
        <w:t>de los Servidores Públicos al Servicio del Estado y</w:t>
      </w:r>
      <w:r w:rsidRPr="002B2D4E">
        <w:rPr>
          <w:rFonts w:ascii="Abadi" w:hAnsi="Abadi" w:cs="Arial"/>
          <w:b/>
          <w:bCs/>
          <w:spacing w:val="-13"/>
          <w:sz w:val="21"/>
          <w:szCs w:val="21"/>
        </w:rPr>
        <w:t xml:space="preserve"> </w:t>
      </w:r>
      <w:r w:rsidRPr="002B2D4E">
        <w:rPr>
          <w:rFonts w:ascii="Abadi" w:hAnsi="Abadi" w:cs="Arial"/>
          <w:b/>
          <w:bCs/>
          <w:sz w:val="21"/>
          <w:szCs w:val="21"/>
        </w:rPr>
        <w:t>de</w:t>
      </w:r>
      <w:r w:rsidRPr="002B2D4E">
        <w:rPr>
          <w:rFonts w:ascii="Abadi" w:hAnsi="Abadi" w:cs="Arial"/>
          <w:b/>
          <w:bCs/>
          <w:spacing w:val="-13"/>
          <w:sz w:val="21"/>
          <w:szCs w:val="21"/>
        </w:rPr>
        <w:t xml:space="preserve"> </w:t>
      </w:r>
      <w:r w:rsidRPr="002B2D4E">
        <w:rPr>
          <w:rFonts w:ascii="Abadi" w:hAnsi="Abadi" w:cs="Arial"/>
          <w:b/>
          <w:bCs/>
          <w:sz w:val="21"/>
          <w:szCs w:val="21"/>
        </w:rPr>
        <w:t>los</w:t>
      </w:r>
      <w:r w:rsidRPr="002B2D4E">
        <w:rPr>
          <w:rFonts w:ascii="Abadi" w:hAnsi="Abadi" w:cs="Arial"/>
          <w:b/>
          <w:bCs/>
          <w:spacing w:val="-13"/>
          <w:sz w:val="21"/>
          <w:szCs w:val="21"/>
        </w:rPr>
        <w:t xml:space="preserve"> </w:t>
      </w:r>
      <w:r w:rsidRPr="002B2D4E">
        <w:rPr>
          <w:rFonts w:ascii="Abadi" w:hAnsi="Abadi" w:cs="Arial"/>
          <w:b/>
          <w:bCs/>
          <w:sz w:val="21"/>
          <w:szCs w:val="21"/>
        </w:rPr>
        <w:t>Municipios,</w:t>
      </w:r>
      <w:r w:rsidRPr="002B2D4E">
        <w:rPr>
          <w:rFonts w:ascii="Abadi" w:hAnsi="Abadi" w:cs="Arial"/>
          <w:b/>
          <w:bCs/>
          <w:spacing w:val="-13"/>
          <w:sz w:val="21"/>
          <w:szCs w:val="21"/>
        </w:rPr>
        <w:t xml:space="preserve"> </w:t>
      </w:r>
      <w:r w:rsidRPr="002B2D4E">
        <w:rPr>
          <w:rFonts w:ascii="Abadi" w:hAnsi="Abadi" w:cs="Arial"/>
          <w:b/>
          <w:bCs/>
          <w:sz w:val="21"/>
          <w:szCs w:val="21"/>
        </w:rPr>
        <w:t>formulada</w:t>
      </w:r>
      <w:r w:rsidRPr="002B2D4E">
        <w:rPr>
          <w:rFonts w:ascii="Abadi" w:hAnsi="Abadi" w:cs="Arial"/>
          <w:b/>
          <w:bCs/>
          <w:spacing w:val="-13"/>
          <w:sz w:val="21"/>
          <w:szCs w:val="21"/>
        </w:rPr>
        <w:t xml:space="preserve"> </w:t>
      </w:r>
      <w:r w:rsidRPr="002B2D4E">
        <w:rPr>
          <w:rFonts w:ascii="Abadi" w:hAnsi="Abadi" w:cs="Arial"/>
          <w:b/>
          <w:bCs/>
          <w:sz w:val="21"/>
          <w:szCs w:val="21"/>
        </w:rPr>
        <w:t>por</w:t>
      </w:r>
      <w:r w:rsidRPr="002B2D4E">
        <w:rPr>
          <w:rFonts w:ascii="Abadi" w:hAnsi="Abadi" w:cs="Arial"/>
          <w:b/>
          <w:bCs/>
          <w:spacing w:val="-13"/>
          <w:sz w:val="21"/>
          <w:szCs w:val="21"/>
        </w:rPr>
        <w:t xml:space="preserve"> </w:t>
      </w:r>
      <w:r w:rsidRPr="002B2D4E">
        <w:rPr>
          <w:rFonts w:ascii="Abadi" w:hAnsi="Abadi" w:cs="Arial"/>
          <w:b/>
          <w:bCs/>
          <w:sz w:val="21"/>
          <w:szCs w:val="21"/>
        </w:rPr>
        <w:t>la</w:t>
      </w:r>
      <w:r w:rsidRPr="002B2D4E">
        <w:rPr>
          <w:rFonts w:ascii="Abadi" w:hAnsi="Abadi" w:cs="Arial"/>
          <w:b/>
          <w:bCs/>
          <w:spacing w:val="-13"/>
          <w:sz w:val="21"/>
          <w:szCs w:val="21"/>
        </w:rPr>
        <w:t xml:space="preserve"> </w:t>
      </w:r>
      <w:r w:rsidRPr="002B2D4E">
        <w:rPr>
          <w:rFonts w:ascii="Abadi" w:hAnsi="Abadi" w:cs="Arial"/>
          <w:b/>
          <w:bCs/>
          <w:sz w:val="21"/>
          <w:szCs w:val="21"/>
        </w:rPr>
        <w:t>diputada</w:t>
      </w:r>
      <w:r w:rsidRPr="002B2D4E">
        <w:rPr>
          <w:rFonts w:ascii="Abadi" w:hAnsi="Abadi" w:cs="Arial"/>
          <w:b/>
          <w:bCs/>
          <w:spacing w:val="-13"/>
          <w:sz w:val="21"/>
          <w:szCs w:val="21"/>
        </w:rPr>
        <w:t xml:space="preserve"> </w:t>
      </w:r>
      <w:r w:rsidRPr="002B2D4E">
        <w:rPr>
          <w:rFonts w:ascii="Abadi" w:hAnsi="Abadi" w:cs="Arial"/>
          <w:b/>
          <w:bCs/>
          <w:sz w:val="21"/>
          <w:szCs w:val="21"/>
        </w:rPr>
        <w:t>Ruth</w:t>
      </w:r>
      <w:r w:rsidRPr="002B2D4E">
        <w:rPr>
          <w:rFonts w:ascii="Abadi" w:hAnsi="Abadi" w:cs="Arial"/>
          <w:b/>
          <w:bCs/>
          <w:spacing w:val="-13"/>
          <w:sz w:val="21"/>
          <w:szCs w:val="21"/>
        </w:rPr>
        <w:t xml:space="preserve"> </w:t>
      </w:r>
      <w:r w:rsidRPr="002B2D4E">
        <w:rPr>
          <w:rFonts w:ascii="Abadi" w:hAnsi="Abadi" w:cs="Arial"/>
          <w:b/>
          <w:bCs/>
          <w:sz w:val="21"/>
          <w:szCs w:val="21"/>
        </w:rPr>
        <w:t>Noemí</w:t>
      </w:r>
      <w:r w:rsidRPr="002B2D4E">
        <w:rPr>
          <w:rFonts w:ascii="Abadi" w:hAnsi="Abadi" w:cs="Arial"/>
          <w:b/>
          <w:bCs/>
          <w:spacing w:val="-13"/>
          <w:sz w:val="21"/>
          <w:szCs w:val="21"/>
        </w:rPr>
        <w:t xml:space="preserve"> </w:t>
      </w:r>
      <w:r w:rsidRPr="002B2D4E">
        <w:rPr>
          <w:rFonts w:ascii="Abadi" w:hAnsi="Abadi" w:cs="Arial"/>
          <w:b/>
          <w:bCs/>
          <w:sz w:val="21"/>
          <w:szCs w:val="21"/>
        </w:rPr>
        <w:t>Tiscareño</w:t>
      </w:r>
      <w:r w:rsidRPr="002B2D4E">
        <w:rPr>
          <w:rFonts w:ascii="Abadi" w:hAnsi="Abadi" w:cs="Arial"/>
          <w:b/>
          <w:bCs/>
          <w:spacing w:val="-13"/>
          <w:sz w:val="21"/>
          <w:szCs w:val="21"/>
        </w:rPr>
        <w:t xml:space="preserve"> </w:t>
      </w:r>
      <w:r w:rsidRPr="002B2D4E">
        <w:rPr>
          <w:rFonts w:ascii="Abadi" w:hAnsi="Abadi" w:cs="Arial"/>
          <w:b/>
          <w:bCs/>
          <w:sz w:val="21"/>
          <w:szCs w:val="21"/>
        </w:rPr>
        <w:t xml:space="preserve">Agoitia integrante del Grupo </w:t>
      </w:r>
      <w:r w:rsidR="00151527" w:rsidRPr="002B2D4E">
        <w:rPr>
          <w:rFonts w:ascii="Abadi" w:hAnsi="Abadi" w:cs="Arial"/>
          <w:b/>
          <w:bCs/>
          <w:sz w:val="21"/>
          <w:szCs w:val="21"/>
        </w:rPr>
        <w:t xml:space="preserve"> Parlamentario del Partido Revolucionario Institucional.</w:t>
      </w:r>
    </w:p>
    <w:p w14:paraId="602DFDB6" w14:textId="77777777" w:rsidR="00AE67B4" w:rsidRDefault="00AE67B4" w:rsidP="00AE67B4">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56CAC6CA" w14:textId="26176483" w:rsidR="00AE67B4" w:rsidRDefault="00AE67B4" w:rsidP="00AE67B4">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C5C8F">
        <w:rPr>
          <w:rFonts w:ascii="Abadi" w:hAnsi="Abadi" w:cs="Arial"/>
          <w:b/>
          <w:bCs/>
          <w:sz w:val="21"/>
          <w:szCs w:val="21"/>
        </w:rPr>
        <w:t xml:space="preserve"> 35</w:t>
      </w:r>
    </w:p>
    <w:p w14:paraId="706819A7" w14:textId="77777777" w:rsidR="00AE67B4" w:rsidRDefault="00AE67B4" w:rsidP="00AE67B4">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08F5410D" w14:textId="05D19EAA" w:rsidR="00AE67B4" w:rsidRPr="00AE67B4" w:rsidRDefault="00AE67B4" w:rsidP="00AE67B4">
      <w:pPr>
        <w:pStyle w:val="Prrafodelista"/>
        <w:ind w:left="1287" w:right="709"/>
        <w:jc w:val="both"/>
        <w:rPr>
          <w:rFonts w:ascii="Abadi" w:hAnsi="Abadi"/>
          <w:b/>
          <w:bCs/>
          <w:sz w:val="21"/>
          <w:szCs w:val="21"/>
        </w:rPr>
      </w:pPr>
      <w:r w:rsidRPr="00AE67B4">
        <w:rPr>
          <w:rFonts w:ascii="Abadi" w:hAnsi="Abadi"/>
          <w:b/>
          <w:bCs/>
          <w:sz w:val="21"/>
          <w:szCs w:val="21"/>
        </w:rPr>
        <w:t>(Sube a tribuna la diputada Ruth Noemí Tiscareño Agoitia para hablar de la iniciativa en referencia)</w:t>
      </w:r>
    </w:p>
    <w:p w14:paraId="6B7D4A88" w14:textId="77777777" w:rsidR="002B2D4E" w:rsidRDefault="002B2D4E"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6AC0849F" w14:textId="5F0B04AF" w:rsidR="00477DDA" w:rsidRDefault="00477DDA" w:rsidP="00477DDA">
      <w:pPr>
        <w:pStyle w:val="Prrafodelista"/>
        <w:kinsoku w:val="0"/>
        <w:overflowPunct w:val="0"/>
        <w:autoSpaceDE w:val="0"/>
        <w:autoSpaceDN w:val="0"/>
        <w:adjustRightInd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C5C8F">
        <w:rPr>
          <w:rFonts w:ascii="Abadi" w:hAnsi="Abadi" w:cs="Arial"/>
          <w:b/>
          <w:bCs/>
          <w:sz w:val="21"/>
          <w:szCs w:val="21"/>
        </w:rPr>
        <w:t xml:space="preserve"> 40</w:t>
      </w:r>
    </w:p>
    <w:p w14:paraId="3BB4E0DA"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72AC465C" w14:textId="77ABE28B" w:rsidR="002B2D4E" w:rsidRDefault="002B2D4E" w:rsidP="002B2D4E">
      <w:pPr>
        <w:pStyle w:val="Prrafodelista"/>
        <w:numPr>
          <w:ilvl w:val="0"/>
          <w:numId w:val="6"/>
        </w:numPr>
        <w:tabs>
          <w:tab w:val="left" w:pos="836"/>
        </w:tabs>
        <w:kinsoku w:val="0"/>
        <w:overflowPunct w:val="0"/>
        <w:autoSpaceDE w:val="0"/>
        <w:autoSpaceDN w:val="0"/>
        <w:adjustRightInd w:val="0"/>
        <w:ind w:right="709"/>
        <w:jc w:val="both"/>
        <w:rPr>
          <w:rFonts w:ascii="Abadi" w:hAnsi="Abadi" w:cs="Arial"/>
          <w:b/>
          <w:bCs/>
          <w:sz w:val="21"/>
          <w:szCs w:val="21"/>
        </w:rPr>
      </w:pPr>
      <w:r w:rsidRPr="00F12B73">
        <w:rPr>
          <w:rFonts w:ascii="Abadi" w:hAnsi="Abadi" w:cs="Arial"/>
          <w:b/>
          <w:bCs/>
          <w:sz w:val="21"/>
          <w:szCs w:val="21"/>
        </w:rPr>
        <w:t>Presentación</w:t>
      </w:r>
      <w:r w:rsidRPr="00F12B73">
        <w:rPr>
          <w:rFonts w:ascii="Abadi" w:hAnsi="Abadi" w:cs="Arial"/>
          <w:b/>
          <w:bCs/>
          <w:spacing w:val="11"/>
          <w:sz w:val="21"/>
          <w:szCs w:val="21"/>
        </w:rPr>
        <w:t xml:space="preserve"> </w:t>
      </w:r>
      <w:r w:rsidRPr="00F12B73">
        <w:rPr>
          <w:rFonts w:ascii="Abadi" w:hAnsi="Abadi" w:cs="Arial"/>
          <w:b/>
          <w:bCs/>
          <w:sz w:val="21"/>
          <w:szCs w:val="21"/>
        </w:rPr>
        <w:t>de</w:t>
      </w:r>
      <w:r w:rsidRPr="00F12B73">
        <w:rPr>
          <w:rFonts w:ascii="Abadi" w:hAnsi="Abadi" w:cs="Arial"/>
          <w:b/>
          <w:bCs/>
          <w:spacing w:val="11"/>
          <w:sz w:val="21"/>
          <w:szCs w:val="21"/>
        </w:rPr>
        <w:t xml:space="preserve"> </w:t>
      </w:r>
      <w:r w:rsidRPr="00F12B73">
        <w:rPr>
          <w:rFonts w:ascii="Abadi" w:hAnsi="Abadi" w:cs="Arial"/>
          <w:b/>
          <w:bCs/>
          <w:sz w:val="21"/>
          <w:szCs w:val="21"/>
        </w:rPr>
        <w:t>la</w:t>
      </w:r>
      <w:r w:rsidRPr="00F12B73">
        <w:rPr>
          <w:rFonts w:ascii="Abadi" w:hAnsi="Abadi" w:cs="Arial"/>
          <w:b/>
          <w:bCs/>
          <w:spacing w:val="11"/>
          <w:sz w:val="21"/>
          <w:szCs w:val="21"/>
        </w:rPr>
        <w:t xml:space="preserve"> </w:t>
      </w:r>
      <w:r w:rsidRPr="00F12B73">
        <w:rPr>
          <w:rFonts w:ascii="Abadi" w:hAnsi="Abadi" w:cs="Arial"/>
          <w:b/>
          <w:bCs/>
          <w:sz w:val="21"/>
          <w:szCs w:val="21"/>
        </w:rPr>
        <w:t>iniciativa</w:t>
      </w:r>
      <w:r w:rsidRPr="00F12B73">
        <w:rPr>
          <w:rFonts w:ascii="Abadi" w:hAnsi="Abadi" w:cs="Arial"/>
          <w:b/>
          <w:bCs/>
          <w:spacing w:val="11"/>
          <w:sz w:val="21"/>
          <w:szCs w:val="21"/>
        </w:rPr>
        <w:t xml:space="preserve"> </w:t>
      </w:r>
      <w:r w:rsidRPr="00F12B73">
        <w:rPr>
          <w:rFonts w:ascii="Abadi" w:hAnsi="Abadi" w:cs="Arial"/>
          <w:b/>
          <w:bCs/>
          <w:sz w:val="21"/>
          <w:szCs w:val="21"/>
        </w:rPr>
        <w:t>suscrita</w:t>
      </w:r>
      <w:r w:rsidRPr="00F12B73">
        <w:rPr>
          <w:rFonts w:ascii="Abadi" w:hAnsi="Abadi" w:cs="Arial"/>
          <w:b/>
          <w:bCs/>
          <w:spacing w:val="11"/>
          <w:sz w:val="21"/>
          <w:szCs w:val="21"/>
        </w:rPr>
        <w:t xml:space="preserve"> </w:t>
      </w:r>
      <w:r w:rsidRPr="00F12B73">
        <w:rPr>
          <w:rFonts w:ascii="Abadi" w:hAnsi="Abadi" w:cs="Arial"/>
          <w:b/>
          <w:bCs/>
          <w:sz w:val="21"/>
          <w:szCs w:val="21"/>
        </w:rPr>
        <w:t>por</w:t>
      </w:r>
      <w:r w:rsidRPr="00F12B73">
        <w:rPr>
          <w:rFonts w:ascii="Abadi" w:hAnsi="Abadi" w:cs="Arial"/>
          <w:b/>
          <w:bCs/>
          <w:spacing w:val="11"/>
          <w:sz w:val="21"/>
          <w:szCs w:val="21"/>
        </w:rPr>
        <w:t xml:space="preserve"> </w:t>
      </w:r>
      <w:r w:rsidRPr="00F12B73">
        <w:rPr>
          <w:rFonts w:ascii="Abadi" w:hAnsi="Abadi" w:cs="Arial"/>
          <w:b/>
          <w:bCs/>
          <w:sz w:val="21"/>
          <w:szCs w:val="21"/>
        </w:rPr>
        <w:t>diputadas</w:t>
      </w:r>
      <w:r w:rsidRPr="00F12B73">
        <w:rPr>
          <w:rFonts w:ascii="Abadi" w:hAnsi="Abadi" w:cs="Arial"/>
          <w:b/>
          <w:bCs/>
          <w:spacing w:val="11"/>
          <w:sz w:val="21"/>
          <w:szCs w:val="21"/>
        </w:rPr>
        <w:t xml:space="preserve"> </w:t>
      </w:r>
      <w:r w:rsidRPr="00F12B73">
        <w:rPr>
          <w:rFonts w:ascii="Abadi" w:hAnsi="Abadi" w:cs="Arial"/>
          <w:b/>
          <w:bCs/>
          <w:sz w:val="21"/>
          <w:szCs w:val="21"/>
        </w:rPr>
        <w:t>y</w:t>
      </w:r>
      <w:r w:rsidRPr="00F12B73">
        <w:rPr>
          <w:rFonts w:ascii="Abadi" w:hAnsi="Abadi" w:cs="Arial"/>
          <w:b/>
          <w:bCs/>
          <w:spacing w:val="11"/>
          <w:sz w:val="21"/>
          <w:szCs w:val="21"/>
        </w:rPr>
        <w:t xml:space="preserve"> </w:t>
      </w:r>
      <w:r w:rsidRPr="00F12B73">
        <w:rPr>
          <w:rFonts w:ascii="Abadi" w:hAnsi="Abadi" w:cs="Arial"/>
          <w:b/>
          <w:bCs/>
          <w:sz w:val="21"/>
          <w:szCs w:val="21"/>
        </w:rPr>
        <w:t>diputados</w:t>
      </w:r>
      <w:r w:rsidRPr="00F12B73">
        <w:rPr>
          <w:rFonts w:ascii="Abadi" w:hAnsi="Abadi" w:cs="Arial"/>
          <w:b/>
          <w:bCs/>
          <w:spacing w:val="11"/>
          <w:sz w:val="21"/>
          <w:szCs w:val="21"/>
        </w:rPr>
        <w:t xml:space="preserve"> </w:t>
      </w:r>
      <w:r w:rsidRPr="00F12B73">
        <w:rPr>
          <w:rFonts w:ascii="Abadi" w:hAnsi="Abadi" w:cs="Arial"/>
          <w:b/>
          <w:bCs/>
          <w:sz w:val="21"/>
          <w:szCs w:val="21"/>
        </w:rPr>
        <w:t>integrantes del</w:t>
      </w:r>
      <w:r w:rsidRPr="00F12B73">
        <w:rPr>
          <w:rFonts w:ascii="Abadi" w:hAnsi="Abadi" w:cs="Arial"/>
          <w:b/>
          <w:bCs/>
          <w:spacing w:val="-1"/>
          <w:sz w:val="21"/>
          <w:szCs w:val="21"/>
        </w:rPr>
        <w:t xml:space="preserve"> </w:t>
      </w:r>
      <w:r w:rsidRPr="00F12B73">
        <w:rPr>
          <w:rFonts w:ascii="Abadi" w:hAnsi="Abadi" w:cs="Arial"/>
          <w:b/>
          <w:bCs/>
          <w:sz w:val="21"/>
          <w:szCs w:val="21"/>
        </w:rPr>
        <w:t>Grupo</w:t>
      </w:r>
      <w:r w:rsidRPr="00F12B73">
        <w:rPr>
          <w:rFonts w:ascii="Abadi" w:hAnsi="Abadi" w:cs="Arial"/>
          <w:b/>
          <w:bCs/>
          <w:spacing w:val="-1"/>
          <w:sz w:val="21"/>
          <w:szCs w:val="21"/>
        </w:rPr>
        <w:t xml:space="preserve"> </w:t>
      </w:r>
      <w:r w:rsidRPr="00F12B73">
        <w:rPr>
          <w:rFonts w:ascii="Abadi" w:hAnsi="Abadi" w:cs="Arial"/>
          <w:b/>
          <w:bCs/>
          <w:sz w:val="21"/>
          <w:szCs w:val="21"/>
        </w:rPr>
        <w:t>Parlamentario</w:t>
      </w:r>
      <w:r w:rsidRPr="00F12B73">
        <w:rPr>
          <w:rFonts w:ascii="Abadi" w:hAnsi="Abadi" w:cs="Arial"/>
          <w:b/>
          <w:bCs/>
          <w:spacing w:val="-1"/>
          <w:sz w:val="21"/>
          <w:szCs w:val="21"/>
        </w:rPr>
        <w:t xml:space="preserve"> </w:t>
      </w:r>
      <w:r w:rsidRPr="00F12B73">
        <w:rPr>
          <w:rFonts w:ascii="Abadi" w:hAnsi="Abadi" w:cs="Arial"/>
          <w:b/>
          <w:bCs/>
          <w:sz w:val="21"/>
          <w:szCs w:val="21"/>
        </w:rPr>
        <w:t>del</w:t>
      </w:r>
      <w:r w:rsidRPr="00F12B73">
        <w:rPr>
          <w:rFonts w:ascii="Abadi" w:hAnsi="Abadi" w:cs="Arial"/>
          <w:b/>
          <w:bCs/>
          <w:spacing w:val="-1"/>
          <w:sz w:val="21"/>
          <w:szCs w:val="21"/>
        </w:rPr>
        <w:t xml:space="preserve"> </w:t>
      </w:r>
      <w:r w:rsidRPr="00F12B73">
        <w:rPr>
          <w:rFonts w:ascii="Abadi" w:hAnsi="Abadi" w:cs="Arial"/>
          <w:b/>
          <w:bCs/>
          <w:sz w:val="21"/>
          <w:szCs w:val="21"/>
        </w:rPr>
        <w:t>Partido</w:t>
      </w:r>
      <w:r w:rsidRPr="00F12B73">
        <w:rPr>
          <w:rFonts w:ascii="Abadi" w:hAnsi="Abadi" w:cs="Arial"/>
          <w:b/>
          <w:bCs/>
          <w:spacing w:val="-1"/>
          <w:sz w:val="21"/>
          <w:szCs w:val="21"/>
        </w:rPr>
        <w:t xml:space="preserve"> </w:t>
      </w:r>
      <w:r w:rsidRPr="00F12B73">
        <w:rPr>
          <w:rFonts w:ascii="Abadi" w:hAnsi="Abadi" w:cs="Arial"/>
          <w:b/>
          <w:bCs/>
          <w:sz w:val="21"/>
          <w:szCs w:val="21"/>
        </w:rPr>
        <w:t>Acción</w:t>
      </w:r>
      <w:r w:rsidRPr="00F12B73">
        <w:rPr>
          <w:rFonts w:ascii="Abadi" w:hAnsi="Abadi" w:cs="Arial"/>
          <w:b/>
          <w:bCs/>
          <w:spacing w:val="-1"/>
          <w:sz w:val="21"/>
          <w:szCs w:val="21"/>
        </w:rPr>
        <w:t xml:space="preserve"> </w:t>
      </w:r>
      <w:r w:rsidRPr="00F12B73">
        <w:rPr>
          <w:rFonts w:ascii="Abadi" w:hAnsi="Abadi" w:cs="Arial"/>
          <w:b/>
          <w:bCs/>
          <w:sz w:val="21"/>
          <w:szCs w:val="21"/>
        </w:rPr>
        <w:t>Nacional</w:t>
      </w:r>
      <w:r w:rsidRPr="00F12B73">
        <w:rPr>
          <w:rFonts w:ascii="Abadi" w:hAnsi="Abadi" w:cs="Arial"/>
          <w:b/>
          <w:bCs/>
          <w:spacing w:val="-1"/>
          <w:sz w:val="21"/>
          <w:szCs w:val="21"/>
        </w:rPr>
        <w:t xml:space="preserve"> </w:t>
      </w:r>
      <w:r w:rsidRPr="00F12B73">
        <w:rPr>
          <w:rFonts w:ascii="Abadi" w:hAnsi="Abadi" w:cs="Arial"/>
          <w:b/>
          <w:bCs/>
          <w:sz w:val="21"/>
          <w:szCs w:val="21"/>
        </w:rPr>
        <w:t>por</w:t>
      </w:r>
      <w:r w:rsidRPr="00F12B73">
        <w:rPr>
          <w:rFonts w:ascii="Abadi" w:hAnsi="Abadi" w:cs="Arial"/>
          <w:b/>
          <w:bCs/>
          <w:spacing w:val="-1"/>
          <w:sz w:val="21"/>
          <w:szCs w:val="21"/>
        </w:rPr>
        <w:t xml:space="preserve"> </w:t>
      </w:r>
      <w:r w:rsidRPr="00F12B73">
        <w:rPr>
          <w:rFonts w:ascii="Abadi" w:hAnsi="Abadi" w:cs="Arial"/>
          <w:b/>
          <w:bCs/>
          <w:sz w:val="21"/>
          <w:szCs w:val="21"/>
        </w:rPr>
        <w:t>la</w:t>
      </w:r>
      <w:r w:rsidRPr="00F12B73">
        <w:rPr>
          <w:rFonts w:ascii="Abadi" w:hAnsi="Abadi" w:cs="Arial"/>
          <w:b/>
          <w:bCs/>
          <w:spacing w:val="-1"/>
          <w:sz w:val="21"/>
          <w:szCs w:val="21"/>
        </w:rPr>
        <w:t xml:space="preserve"> </w:t>
      </w:r>
      <w:r w:rsidRPr="00F12B73">
        <w:rPr>
          <w:rFonts w:ascii="Abadi" w:hAnsi="Abadi" w:cs="Arial"/>
          <w:b/>
          <w:bCs/>
          <w:sz w:val="21"/>
          <w:szCs w:val="21"/>
        </w:rPr>
        <w:t>que</w:t>
      </w:r>
      <w:r w:rsidRPr="00F12B73">
        <w:rPr>
          <w:rFonts w:ascii="Abadi" w:hAnsi="Abadi" w:cs="Arial"/>
          <w:b/>
          <w:bCs/>
          <w:spacing w:val="-1"/>
          <w:sz w:val="21"/>
          <w:szCs w:val="21"/>
        </w:rPr>
        <w:t xml:space="preserve"> </w:t>
      </w:r>
      <w:r w:rsidRPr="00F12B73">
        <w:rPr>
          <w:rFonts w:ascii="Abadi" w:hAnsi="Abadi" w:cs="Arial"/>
          <w:b/>
          <w:bCs/>
          <w:sz w:val="21"/>
          <w:szCs w:val="21"/>
        </w:rPr>
        <w:t>se</w:t>
      </w:r>
      <w:r w:rsidRPr="00F12B73">
        <w:rPr>
          <w:rFonts w:ascii="Abadi" w:hAnsi="Abadi" w:cs="Arial"/>
          <w:b/>
          <w:bCs/>
          <w:spacing w:val="-1"/>
          <w:sz w:val="21"/>
          <w:szCs w:val="21"/>
        </w:rPr>
        <w:t xml:space="preserve"> </w:t>
      </w:r>
      <w:r w:rsidRPr="00F12B73">
        <w:rPr>
          <w:rFonts w:ascii="Abadi" w:hAnsi="Abadi" w:cs="Arial"/>
          <w:b/>
          <w:bCs/>
          <w:sz w:val="21"/>
          <w:szCs w:val="21"/>
        </w:rPr>
        <w:t>adiciona un</w:t>
      </w:r>
      <w:r w:rsidRPr="00F12B73">
        <w:rPr>
          <w:rFonts w:ascii="Abadi" w:hAnsi="Abadi" w:cs="Arial"/>
          <w:b/>
          <w:bCs/>
          <w:spacing w:val="63"/>
          <w:w w:val="150"/>
          <w:sz w:val="21"/>
          <w:szCs w:val="21"/>
        </w:rPr>
        <w:t xml:space="preserve"> </w:t>
      </w:r>
      <w:r w:rsidRPr="00F12B73">
        <w:rPr>
          <w:rFonts w:ascii="Abadi" w:hAnsi="Abadi" w:cs="Arial"/>
          <w:b/>
          <w:bCs/>
          <w:sz w:val="21"/>
          <w:szCs w:val="21"/>
        </w:rPr>
        <w:t>cuarto</w:t>
      </w:r>
      <w:r w:rsidRPr="00F12B73">
        <w:rPr>
          <w:rFonts w:ascii="Abadi" w:hAnsi="Abadi" w:cs="Arial"/>
          <w:b/>
          <w:bCs/>
          <w:spacing w:val="63"/>
          <w:w w:val="150"/>
          <w:sz w:val="21"/>
          <w:szCs w:val="21"/>
        </w:rPr>
        <w:t xml:space="preserve"> </w:t>
      </w:r>
      <w:r w:rsidRPr="00F12B73">
        <w:rPr>
          <w:rFonts w:ascii="Abadi" w:hAnsi="Abadi" w:cs="Arial"/>
          <w:b/>
          <w:bCs/>
          <w:sz w:val="21"/>
          <w:szCs w:val="21"/>
        </w:rPr>
        <w:t>párrafo</w:t>
      </w:r>
      <w:r w:rsidRPr="00F12B73">
        <w:rPr>
          <w:rFonts w:ascii="Abadi" w:hAnsi="Abadi" w:cs="Arial"/>
          <w:b/>
          <w:bCs/>
          <w:spacing w:val="63"/>
          <w:w w:val="150"/>
          <w:sz w:val="21"/>
          <w:szCs w:val="21"/>
        </w:rPr>
        <w:t xml:space="preserve"> </w:t>
      </w:r>
      <w:r w:rsidRPr="00F12B73">
        <w:rPr>
          <w:rFonts w:ascii="Abadi" w:hAnsi="Abadi" w:cs="Arial"/>
          <w:b/>
          <w:bCs/>
          <w:sz w:val="21"/>
          <w:szCs w:val="21"/>
        </w:rPr>
        <w:t>al</w:t>
      </w:r>
      <w:r w:rsidRPr="00F12B73">
        <w:rPr>
          <w:rFonts w:ascii="Abadi" w:hAnsi="Abadi" w:cs="Arial"/>
          <w:b/>
          <w:bCs/>
          <w:spacing w:val="63"/>
          <w:w w:val="150"/>
          <w:sz w:val="21"/>
          <w:szCs w:val="21"/>
        </w:rPr>
        <w:t xml:space="preserve"> </w:t>
      </w:r>
      <w:r w:rsidRPr="00F12B73">
        <w:rPr>
          <w:rFonts w:ascii="Abadi" w:hAnsi="Abadi" w:cs="Arial"/>
          <w:b/>
          <w:bCs/>
          <w:sz w:val="21"/>
          <w:szCs w:val="21"/>
        </w:rPr>
        <w:t>artículo</w:t>
      </w:r>
      <w:r w:rsidRPr="00F12B73">
        <w:rPr>
          <w:rFonts w:ascii="Abadi" w:hAnsi="Abadi" w:cs="Arial"/>
          <w:b/>
          <w:bCs/>
          <w:spacing w:val="63"/>
          <w:w w:val="150"/>
          <w:sz w:val="21"/>
          <w:szCs w:val="21"/>
        </w:rPr>
        <w:t xml:space="preserve"> </w:t>
      </w:r>
      <w:r w:rsidRPr="00F12B73">
        <w:rPr>
          <w:rFonts w:ascii="Abadi" w:hAnsi="Abadi" w:cs="Arial"/>
          <w:b/>
          <w:bCs/>
          <w:sz w:val="21"/>
          <w:szCs w:val="21"/>
        </w:rPr>
        <w:t>153-a</w:t>
      </w:r>
      <w:r w:rsidRPr="00F12B73">
        <w:rPr>
          <w:rFonts w:ascii="Abadi" w:hAnsi="Abadi" w:cs="Arial"/>
          <w:b/>
          <w:bCs/>
          <w:spacing w:val="63"/>
          <w:w w:val="150"/>
          <w:sz w:val="21"/>
          <w:szCs w:val="21"/>
        </w:rPr>
        <w:t xml:space="preserve"> </w:t>
      </w:r>
      <w:r w:rsidRPr="00F12B73">
        <w:rPr>
          <w:rFonts w:ascii="Abadi" w:hAnsi="Abadi" w:cs="Arial"/>
          <w:b/>
          <w:bCs/>
          <w:sz w:val="21"/>
          <w:szCs w:val="21"/>
        </w:rPr>
        <w:t>del</w:t>
      </w:r>
      <w:r w:rsidRPr="00F12B73">
        <w:rPr>
          <w:rFonts w:ascii="Abadi" w:hAnsi="Abadi" w:cs="Arial"/>
          <w:b/>
          <w:bCs/>
          <w:spacing w:val="63"/>
          <w:w w:val="150"/>
          <w:sz w:val="21"/>
          <w:szCs w:val="21"/>
        </w:rPr>
        <w:t xml:space="preserve"> </w:t>
      </w:r>
      <w:r w:rsidRPr="00F12B73">
        <w:rPr>
          <w:rFonts w:ascii="Abadi" w:hAnsi="Abadi" w:cs="Arial"/>
          <w:b/>
          <w:bCs/>
          <w:sz w:val="21"/>
          <w:szCs w:val="21"/>
        </w:rPr>
        <w:t>Código</w:t>
      </w:r>
      <w:r w:rsidRPr="00F12B73">
        <w:rPr>
          <w:rFonts w:ascii="Abadi" w:hAnsi="Abadi" w:cs="Arial"/>
          <w:b/>
          <w:bCs/>
          <w:spacing w:val="63"/>
          <w:w w:val="150"/>
          <w:sz w:val="21"/>
          <w:szCs w:val="21"/>
        </w:rPr>
        <w:t xml:space="preserve"> </w:t>
      </w:r>
      <w:r w:rsidRPr="00F12B73">
        <w:rPr>
          <w:rFonts w:ascii="Abadi" w:hAnsi="Abadi" w:cs="Arial"/>
          <w:b/>
          <w:bCs/>
          <w:sz w:val="21"/>
          <w:szCs w:val="21"/>
        </w:rPr>
        <w:t>Penal</w:t>
      </w:r>
      <w:r w:rsidRPr="00F12B73">
        <w:rPr>
          <w:rFonts w:ascii="Abadi" w:hAnsi="Abadi" w:cs="Arial"/>
          <w:b/>
          <w:bCs/>
          <w:spacing w:val="63"/>
          <w:w w:val="150"/>
          <w:sz w:val="21"/>
          <w:szCs w:val="21"/>
        </w:rPr>
        <w:t xml:space="preserve"> </w:t>
      </w:r>
      <w:r w:rsidRPr="00F12B73">
        <w:rPr>
          <w:rFonts w:ascii="Abadi" w:hAnsi="Abadi" w:cs="Arial"/>
          <w:b/>
          <w:bCs/>
          <w:sz w:val="21"/>
          <w:szCs w:val="21"/>
        </w:rPr>
        <w:t>del</w:t>
      </w:r>
      <w:r w:rsidRPr="00F12B73">
        <w:rPr>
          <w:rFonts w:ascii="Abadi" w:hAnsi="Abadi" w:cs="Arial"/>
          <w:b/>
          <w:bCs/>
          <w:spacing w:val="63"/>
          <w:w w:val="150"/>
          <w:sz w:val="21"/>
          <w:szCs w:val="21"/>
        </w:rPr>
        <w:t xml:space="preserve"> </w:t>
      </w:r>
      <w:r w:rsidRPr="00F12B73">
        <w:rPr>
          <w:rFonts w:ascii="Abadi" w:hAnsi="Abadi" w:cs="Arial"/>
          <w:b/>
          <w:bCs/>
          <w:sz w:val="21"/>
          <w:szCs w:val="21"/>
        </w:rPr>
        <w:t>Estado</w:t>
      </w:r>
      <w:r w:rsidRPr="00F12B73">
        <w:rPr>
          <w:rFonts w:ascii="Abadi" w:hAnsi="Abadi" w:cs="Arial"/>
          <w:b/>
          <w:bCs/>
          <w:spacing w:val="63"/>
          <w:w w:val="150"/>
          <w:sz w:val="21"/>
          <w:szCs w:val="21"/>
        </w:rPr>
        <w:t xml:space="preserve"> </w:t>
      </w:r>
      <w:r w:rsidRPr="00F12B73">
        <w:rPr>
          <w:rFonts w:ascii="Abadi" w:hAnsi="Abadi" w:cs="Arial"/>
          <w:b/>
          <w:bCs/>
          <w:sz w:val="21"/>
          <w:szCs w:val="21"/>
        </w:rPr>
        <w:t>de Guanajuato.</w:t>
      </w:r>
    </w:p>
    <w:p w14:paraId="2D97277B" w14:textId="77777777" w:rsidR="00DF201F" w:rsidRDefault="00DF201F" w:rsidP="00DF201F">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007FDAC1" w14:textId="248C96D4" w:rsidR="00DF201F" w:rsidRDefault="00DF201F" w:rsidP="000237EE">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sidR="000237EE">
        <w:rPr>
          <w:rFonts w:ascii="Abadi" w:hAnsi="Abadi" w:cs="Arial"/>
          <w:b/>
          <w:bCs/>
          <w:sz w:val="21"/>
          <w:szCs w:val="21"/>
        </w:rPr>
        <w:tab/>
      </w:r>
      <w:r>
        <w:rPr>
          <w:rFonts w:ascii="Abadi" w:hAnsi="Abadi" w:cs="Arial"/>
          <w:b/>
          <w:bCs/>
          <w:sz w:val="21"/>
          <w:szCs w:val="21"/>
        </w:rPr>
        <w:t>Pág.</w:t>
      </w:r>
      <w:r w:rsidR="000237EE">
        <w:rPr>
          <w:rFonts w:ascii="Abadi" w:hAnsi="Abadi" w:cs="Arial"/>
          <w:b/>
          <w:bCs/>
          <w:sz w:val="21"/>
          <w:szCs w:val="21"/>
        </w:rPr>
        <w:t xml:space="preserve"> 42</w:t>
      </w:r>
      <w:r>
        <w:rPr>
          <w:rFonts w:ascii="Abadi" w:hAnsi="Abadi" w:cs="Arial"/>
          <w:b/>
          <w:bCs/>
          <w:sz w:val="21"/>
          <w:szCs w:val="21"/>
        </w:rPr>
        <w:t xml:space="preserve"> </w:t>
      </w:r>
    </w:p>
    <w:p w14:paraId="164D915D" w14:textId="77777777" w:rsidR="00DF201F" w:rsidRDefault="00DF201F" w:rsidP="00DF201F">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4F1910B6" w14:textId="77777777" w:rsidR="00DF201F" w:rsidRPr="00DF201F" w:rsidRDefault="00DF201F" w:rsidP="00DF201F">
      <w:pPr>
        <w:pStyle w:val="Prrafodelista"/>
        <w:ind w:left="1287" w:right="709"/>
        <w:jc w:val="both"/>
        <w:rPr>
          <w:rFonts w:ascii="Abadi" w:hAnsi="Abadi"/>
          <w:b/>
          <w:bCs/>
          <w:sz w:val="21"/>
          <w:szCs w:val="21"/>
        </w:rPr>
      </w:pPr>
      <w:r w:rsidRPr="00DF201F">
        <w:rPr>
          <w:rFonts w:ascii="Abadi" w:hAnsi="Abadi"/>
          <w:b/>
          <w:bCs/>
          <w:sz w:val="21"/>
          <w:szCs w:val="21"/>
        </w:rPr>
        <w:t>(Sube a tribuna la diputada María de la Luz Hernández Martínez, para hablar de la iniciativa en referencia)</w:t>
      </w:r>
    </w:p>
    <w:p w14:paraId="6CE6034A" w14:textId="77777777" w:rsidR="00DF201F" w:rsidRDefault="00DF201F" w:rsidP="00DF201F">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6AE80786" w14:textId="77777777" w:rsidR="002B2D4E" w:rsidRDefault="002B2D4E"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2B141026"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448A7550" w14:textId="141F5548" w:rsidR="00477DDA" w:rsidRDefault="00477DDA" w:rsidP="00477DDA">
      <w:pPr>
        <w:pStyle w:val="Prrafodelista"/>
        <w:tabs>
          <w:tab w:val="left" w:pos="836"/>
        </w:tabs>
        <w:kinsoku w:val="0"/>
        <w:overflowPunct w:val="0"/>
        <w:autoSpaceDE w:val="0"/>
        <w:autoSpaceDN w:val="0"/>
        <w:adjustRightInd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46</w:t>
      </w:r>
    </w:p>
    <w:p w14:paraId="7CDD0188"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3ED0CAF7" w14:textId="77777777" w:rsidR="002B2D4E" w:rsidRPr="002B2D4E" w:rsidRDefault="002B2D4E" w:rsidP="002B2D4E">
      <w:pPr>
        <w:pStyle w:val="Prrafodelista"/>
        <w:numPr>
          <w:ilvl w:val="0"/>
          <w:numId w:val="6"/>
        </w:numPr>
        <w:tabs>
          <w:tab w:val="left" w:pos="836"/>
        </w:tabs>
        <w:kinsoku w:val="0"/>
        <w:overflowPunct w:val="0"/>
        <w:autoSpaceDE w:val="0"/>
        <w:autoSpaceDN w:val="0"/>
        <w:adjustRightInd w:val="0"/>
        <w:ind w:right="709"/>
        <w:jc w:val="both"/>
        <w:rPr>
          <w:rFonts w:ascii="Abadi" w:hAnsi="Abadi" w:cs="Arial"/>
          <w:b/>
          <w:bCs/>
          <w:sz w:val="21"/>
          <w:szCs w:val="21"/>
        </w:rPr>
      </w:pPr>
      <w:r w:rsidRPr="002B2D4E">
        <w:rPr>
          <w:rFonts w:ascii="Abadi" w:hAnsi="Abadi"/>
          <w:b/>
          <w:bCs/>
          <w:sz w:val="21"/>
          <w:szCs w:val="21"/>
        </w:rPr>
        <w:t>Presentación</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la</w:t>
      </w:r>
      <w:r w:rsidRPr="002B2D4E">
        <w:rPr>
          <w:rFonts w:ascii="Abadi" w:hAnsi="Abadi"/>
          <w:b/>
          <w:bCs/>
          <w:spacing w:val="8"/>
          <w:sz w:val="21"/>
          <w:szCs w:val="21"/>
        </w:rPr>
        <w:t xml:space="preserve"> </w:t>
      </w:r>
      <w:r w:rsidRPr="002B2D4E">
        <w:rPr>
          <w:rFonts w:ascii="Abadi" w:hAnsi="Abadi"/>
          <w:b/>
          <w:bCs/>
          <w:sz w:val="21"/>
          <w:szCs w:val="21"/>
        </w:rPr>
        <w:t>iniciativa</w:t>
      </w:r>
      <w:r w:rsidRPr="002B2D4E">
        <w:rPr>
          <w:rFonts w:ascii="Abadi" w:hAnsi="Abadi"/>
          <w:b/>
          <w:bCs/>
          <w:spacing w:val="8"/>
          <w:sz w:val="21"/>
          <w:szCs w:val="21"/>
        </w:rPr>
        <w:t xml:space="preserve"> </w:t>
      </w:r>
      <w:r w:rsidRPr="002B2D4E">
        <w:rPr>
          <w:rFonts w:ascii="Abadi" w:hAnsi="Abadi"/>
          <w:b/>
          <w:bCs/>
          <w:sz w:val="21"/>
          <w:szCs w:val="21"/>
        </w:rPr>
        <w:t>a</w:t>
      </w:r>
      <w:r w:rsidRPr="002B2D4E">
        <w:rPr>
          <w:rFonts w:ascii="Abadi" w:hAnsi="Abadi"/>
          <w:b/>
          <w:bCs/>
          <w:spacing w:val="8"/>
          <w:sz w:val="21"/>
          <w:szCs w:val="21"/>
        </w:rPr>
        <w:t xml:space="preserve"> </w:t>
      </w:r>
      <w:r w:rsidRPr="002B2D4E">
        <w:rPr>
          <w:rFonts w:ascii="Abadi" w:hAnsi="Abadi"/>
          <w:b/>
          <w:bCs/>
          <w:sz w:val="21"/>
          <w:szCs w:val="21"/>
        </w:rPr>
        <w:t>efecto</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reformar</w:t>
      </w:r>
      <w:r w:rsidRPr="002B2D4E">
        <w:rPr>
          <w:rFonts w:ascii="Abadi" w:hAnsi="Abadi"/>
          <w:b/>
          <w:bCs/>
          <w:spacing w:val="8"/>
          <w:sz w:val="21"/>
          <w:szCs w:val="21"/>
        </w:rPr>
        <w:t xml:space="preserve"> </w:t>
      </w:r>
      <w:r w:rsidRPr="002B2D4E">
        <w:rPr>
          <w:rFonts w:ascii="Abadi" w:hAnsi="Abadi"/>
          <w:b/>
          <w:bCs/>
          <w:sz w:val="21"/>
          <w:szCs w:val="21"/>
        </w:rPr>
        <w:t>los</w:t>
      </w:r>
      <w:r w:rsidRPr="002B2D4E">
        <w:rPr>
          <w:rFonts w:ascii="Abadi" w:hAnsi="Abadi"/>
          <w:b/>
          <w:bCs/>
          <w:spacing w:val="8"/>
          <w:sz w:val="21"/>
          <w:szCs w:val="21"/>
        </w:rPr>
        <w:t xml:space="preserve"> </w:t>
      </w:r>
      <w:r w:rsidRPr="002B2D4E">
        <w:rPr>
          <w:rFonts w:ascii="Abadi" w:hAnsi="Abadi"/>
          <w:b/>
          <w:bCs/>
          <w:sz w:val="21"/>
          <w:szCs w:val="21"/>
        </w:rPr>
        <w:t>artículos</w:t>
      </w:r>
      <w:r w:rsidRPr="002B2D4E">
        <w:rPr>
          <w:rFonts w:ascii="Abadi" w:hAnsi="Abadi"/>
          <w:b/>
          <w:bCs/>
          <w:spacing w:val="8"/>
          <w:sz w:val="21"/>
          <w:szCs w:val="21"/>
        </w:rPr>
        <w:t xml:space="preserve"> </w:t>
      </w:r>
      <w:r w:rsidRPr="002B2D4E">
        <w:rPr>
          <w:rFonts w:ascii="Abadi" w:hAnsi="Abadi"/>
          <w:b/>
          <w:bCs/>
          <w:sz w:val="21"/>
          <w:szCs w:val="21"/>
        </w:rPr>
        <w:t>169</w:t>
      </w:r>
      <w:r w:rsidRPr="002B2D4E">
        <w:rPr>
          <w:rFonts w:ascii="Abadi" w:hAnsi="Abadi"/>
          <w:b/>
          <w:bCs/>
          <w:spacing w:val="8"/>
          <w:sz w:val="21"/>
          <w:szCs w:val="21"/>
        </w:rPr>
        <w:t xml:space="preserve"> </w:t>
      </w:r>
      <w:r w:rsidRPr="002B2D4E">
        <w:rPr>
          <w:rFonts w:ascii="Abadi" w:hAnsi="Abadi"/>
          <w:b/>
          <w:bCs/>
          <w:sz w:val="21"/>
          <w:szCs w:val="21"/>
        </w:rPr>
        <w:t>y</w:t>
      </w:r>
      <w:r w:rsidRPr="002B2D4E">
        <w:rPr>
          <w:rFonts w:ascii="Abadi" w:hAnsi="Abadi"/>
          <w:b/>
          <w:bCs/>
          <w:spacing w:val="8"/>
          <w:sz w:val="21"/>
          <w:szCs w:val="21"/>
        </w:rPr>
        <w:t xml:space="preserve"> </w:t>
      </w:r>
      <w:r w:rsidRPr="002B2D4E">
        <w:rPr>
          <w:rFonts w:ascii="Abadi" w:hAnsi="Abadi"/>
          <w:b/>
          <w:bCs/>
          <w:sz w:val="21"/>
          <w:szCs w:val="21"/>
        </w:rPr>
        <w:t>171,</w:t>
      </w:r>
      <w:r w:rsidRPr="002B2D4E">
        <w:rPr>
          <w:rFonts w:ascii="Abadi" w:hAnsi="Abadi"/>
          <w:b/>
          <w:bCs/>
          <w:spacing w:val="8"/>
          <w:sz w:val="21"/>
          <w:szCs w:val="21"/>
        </w:rPr>
        <w:t xml:space="preserve"> </w:t>
      </w:r>
      <w:r w:rsidRPr="002B2D4E">
        <w:rPr>
          <w:rFonts w:ascii="Abadi" w:hAnsi="Abadi"/>
          <w:b/>
          <w:bCs/>
          <w:sz w:val="21"/>
          <w:szCs w:val="21"/>
        </w:rPr>
        <w:t>y adicionar</w:t>
      </w:r>
      <w:r w:rsidRPr="002B2D4E">
        <w:rPr>
          <w:rFonts w:ascii="Abadi" w:hAnsi="Abadi"/>
          <w:b/>
          <w:bCs/>
          <w:spacing w:val="80"/>
          <w:sz w:val="21"/>
          <w:szCs w:val="21"/>
        </w:rPr>
        <w:t xml:space="preserve"> </w:t>
      </w:r>
      <w:r w:rsidRPr="002B2D4E">
        <w:rPr>
          <w:rFonts w:ascii="Abadi" w:hAnsi="Abadi"/>
          <w:b/>
          <w:bCs/>
          <w:sz w:val="21"/>
          <w:szCs w:val="21"/>
        </w:rPr>
        <w:t>la</w:t>
      </w:r>
      <w:r w:rsidRPr="002B2D4E">
        <w:rPr>
          <w:rFonts w:ascii="Abadi" w:hAnsi="Abadi"/>
          <w:b/>
          <w:bCs/>
          <w:spacing w:val="80"/>
          <w:sz w:val="21"/>
          <w:szCs w:val="21"/>
        </w:rPr>
        <w:t xml:space="preserve"> </w:t>
      </w:r>
      <w:r w:rsidRPr="002B2D4E">
        <w:rPr>
          <w:rFonts w:ascii="Abadi" w:hAnsi="Abadi"/>
          <w:b/>
          <w:bCs/>
          <w:sz w:val="21"/>
          <w:szCs w:val="21"/>
        </w:rPr>
        <w:t>fracción</w:t>
      </w:r>
      <w:r w:rsidRPr="002B2D4E">
        <w:rPr>
          <w:rFonts w:ascii="Abadi" w:hAnsi="Abadi"/>
          <w:b/>
          <w:bCs/>
          <w:spacing w:val="80"/>
          <w:sz w:val="21"/>
          <w:szCs w:val="21"/>
        </w:rPr>
        <w:t xml:space="preserve"> </w:t>
      </w:r>
      <w:r w:rsidRPr="002B2D4E">
        <w:rPr>
          <w:rFonts w:ascii="Abadi" w:hAnsi="Abadi"/>
          <w:b/>
          <w:bCs/>
          <w:sz w:val="21"/>
          <w:szCs w:val="21"/>
        </w:rPr>
        <w:t>IX</w:t>
      </w:r>
      <w:r w:rsidRPr="002B2D4E">
        <w:rPr>
          <w:rFonts w:ascii="Abadi" w:hAnsi="Abadi"/>
          <w:b/>
          <w:bCs/>
          <w:spacing w:val="80"/>
          <w:sz w:val="21"/>
          <w:szCs w:val="21"/>
        </w:rPr>
        <w:t xml:space="preserve"> </w:t>
      </w:r>
      <w:r w:rsidRPr="002B2D4E">
        <w:rPr>
          <w:rFonts w:ascii="Abadi" w:hAnsi="Abadi"/>
          <w:b/>
          <w:bCs/>
          <w:sz w:val="21"/>
          <w:szCs w:val="21"/>
        </w:rPr>
        <w:t>al</w:t>
      </w:r>
      <w:r w:rsidRPr="002B2D4E">
        <w:rPr>
          <w:rFonts w:ascii="Abadi" w:hAnsi="Abadi"/>
          <w:b/>
          <w:bCs/>
          <w:spacing w:val="80"/>
          <w:sz w:val="21"/>
          <w:szCs w:val="21"/>
        </w:rPr>
        <w:t xml:space="preserve"> </w:t>
      </w:r>
      <w:r w:rsidRPr="002B2D4E">
        <w:rPr>
          <w:rFonts w:ascii="Abadi" w:hAnsi="Abadi"/>
          <w:b/>
          <w:bCs/>
          <w:sz w:val="21"/>
          <w:szCs w:val="21"/>
        </w:rPr>
        <w:t>artículo</w:t>
      </w:r>
      <w:r w:rsidRPr="002B2D4E">
        <w:rPr>
          <w:rFonts w:ascii="Abadi" w:hAnsi="Abadi"/>
          <w:b/>
          <w:bCs/>
          <w:spacing w:val="80"/>
          <w:sz w:val="21"/>
          <w:szCs w:val="21"/>
        </w:rPr>
        <w:t xml:space="preserve"> </w:t>
      </w:r>
      <w:r w:rsidRPr="002B2D4E">
        <w:rPr>
          <w:rFonts w:ascii="Abadi" w:hAnsi="Abadi"/>
          <w:b/>
          <w:bCs/>
          <w:sz w:val="21"/>
          <w:szCs w:val="21"/>
        </w:rPr>
        <w:t>59</w:t>
      </w:r>
      <w:r w:rsidRPr="002B2D4E">
        <w:rPr>
          <w:rFonts w:ascii="Abadi" w:hAnsi="Abadi"/>
          <w:b/>
          <w:bCs/>
          <w:spacing w:val="80"/>
          <w:sz w:val="21"/>
          <w:szCs w:val="21"/>
        </w:rPr>
        <w:t xml:space="preserve"> </w:t>
      </w:r>
      <w:r w:rsidRPr="002B2D4E">
        <w:rPr>
          <w:rFonts w:ascii="Abadi" w:hAnsi="Abadi"/>
          <w:b/>
          <w:bCs/>
          <w:sz w:val="21"/>
          <w:szCs w:val="21"/>
        </w:rPr>
        <w:t>de</w:t>
      </w:r>
      <w:r w:rsidRPr="002B2D4E">
        <w:rPr>
          <w:rFonts w:ascii="Abadi" w:hAnsi="Abadi"/>
          <w:b/>
          <w:bCs/>
          <w:spacing w:val="80"/>
          <w:sz w:val="21"/>
          <w:szCs w:val="21"/>
        </w:rPr>
        <w:t xml:space="preserve"> </w:t>
      </w:r>
      <w:r w:rsidRPr="002B2D4E">
        <w:rPr>
          <w:rFonts w:ascii="Abadi" w:hAnsi="Abadi"/>
          <w:b/>
          <w:bCs/>
          <w:sz w:val="21"/>
          <w:szCs w:val="21"/>
        </w:rPr>
        <w:t>la</w:t>
      </w:r>
      <w:r w:rsidRPr="002B2D4E">
        <w:rPr>
          <w:rFonts w:ascii="Abadi" w:hAnsi="Abadi"/>
          <w:b/>
          <w:bCs/>
          <w:spacing w:val="80"/>
          <w:sz w:val="21"/>
          <w:szCs w:val="21"/>
        </w:rPr>
        <w:t xml:space="preserve"> </w:t>
      </w:r>
      <w:r w:rsidRPr="002B2D4E">
        <w:rPr>
          <w:rFonts w:ascii="Abadi" w:hAnsi="Abadi"/>
          <w:b/>
          <w:bCs/>
          <w:sz w:val="21"/>
          <w:szCs w:val="21"/>
        </w:rPr>
        <w:t>Ley</w:t>
      </w:r>
      <w:r w:rsidRPr="002B2D4E">
        <w:rPr>
          <w:rFonts w:ascii="Abadi" w:hAnsi="Abadi"/>
          <w:b/>
          <w:bCs/>
          <w:spacing w:val="80"/>
          <w:sz w:val="21"/>
          <w:szCs w:val="21"/>
        </w:rPr>
        <w:t xml:space="preserve"> </w:t>
      </w:r>
      <w:r w:rsidRPr="002B2D4E">
        <w:rPr>
          <w:rFonts w:ascii="Abadi" w:hAnsi="Abadi"/>
          <w:b/>
          <w:bCs/>
          <w:sz w:val="21"/>
          <w:szCs w:val="21"/>
        </w:rPr>
        <w:t>Orgánica</w:t>
      </w:r>
      <w:r w:rsidRPr="002B2D4E">
        <w:rPr>
          <w:rFonts w:ascii="Abadi" w:hAnsi="Abadi"/>
          <w:b/>
          <w:bCs/>
          <w:spacing w:val="80"/>
          <w:sz w:val="21"/>
          <w:szCs w:val="21"/>
        </w:rPr>
        <w:t xml:space="preserve"> </w:t>
      </w:r>
      <w:r w:rsidRPr="002B2D4E">
        <w:rPr>
          <w:rFonts w:ascii="Abadi" w:hAnsi="Abadi"/>
          <w:b/>
          <w:bCs/>
          <w:sz w:val="21"/>
          <w:szCs w:val="21"/>
        </w:rPr>
        <w:t>del</w:t>
      </w:r>
      <w:r w:rsidRPr="002B2D4E">
        <w:rPr>
          <w:rFonts w:ascii="Abadi" w:hAnsi="Abadi"/>
          <w:b/>
          <w:bCs/>
          <w:spacing w:val="80"/>
          <w:sz w:val="21"/>
          <w:szCs w:val="21"/>
        </w:rPr>
        <w:t xml:space="preserve"> </w:t>
      </w:r>
      <w:r w:rsidRPr="002B2D4E">
        <w:rPr>
          <w:rFonts w:ascii="Abadi" w:hAnsi="Abadi"/>
          <w:b/>
          <w:bCs/>
          <w:sz w:val="21"/>
          <w:szCs w:val="21"/>
        </w:rPr>
        <w:t>Poder Legislativo</w:t>
      </w:r>
      <w:r w:rsidRPr="002B2D4E">
        <w:rPr>
          <w:rFonts w:ascii="Abadi" w:hAnsi="Abadi"/>
          <w:b/>
          <w:bCs/>
          <w:spacing w:val="37"/>
          <w:sz w:val="21"/>
          <w:szCs w:val="21"/>
        </w:rPr>
        <w:t xml:space="preserve"> </w:t>
      </w:r>
      <w:r w:rsidRPr="002B2D4E">
        <w:rPr>
          <w:rFonts w:ascii="Abadi" w:hAnsi="Abadi"/>
          <w:b/>
          <w:bCs/>
          <w:sz w:val="21"/>
          <w:szCs w:val="21"/>
        </w:rPr>
        <w:t>del</w:t>
      </w:r>
      <w:r w:rsidRPr="002B2D4E">
        <w:rPr>
          <w:rFonts w:ascii="Abadi" w:hAnsi="Abadi"/>
          <w:b/>
          <w:bCs/>
          <w:spacing w:val="37"/>
          <w:sz w:val="21"/>
          <w:szCs w:val="21"/>
        </w:rPr>
        <w:t xml:space="preserve"> </w:t>
      </w:r>
      <w:r w:rsidRPr="002B2D4E">
        <w:rPr>
          <w:rFonts w:ascii="Abadi" w:hAnsi="Abadi"/>
          <w:b/>
          <w:bCs/>
          <w:sz w:val="21"/>
          <w:szCs w:val="21"/>
        </w:rPr>
        <w:t>Estado</w:t>
      </w:r>
      <w:r w:rsidRPr="002B2D4E">
        <w:rPr>
          <w:rFonts w:ascii="Abadi" w:hAnsi="Abadi"/>
          <w:b/>
          <w:bCs/>
          <w:spacing w:val="37"/>
          <w:sz w:val="21"/>
          <w:szCs w:val="21"/>
        </w:rPr>
        <w:t xml:space="preserve"> </w:t>
      </w:r>
      <w:r w:rsidRPr="002B2D4E">
        <w:rPr>
          <w:rFonts w:ascii="Abadi" w:hAnsi="Abadi"/>
          <w:b/>
          <w:bCs/>
          <w:sz w:val="21"/>
          <w:szCs w:val="21"/>
        </w:rPr>
        <w:t>de</w:t>
      </w:r>
      <w:r w:rsidRPr="002B2D4E">
        <w:rPr>
          <w:rFonts w:ascii="Abadi" w:hAnsi="Abadi"/>
          <w:b/>
          <w:bCs/>
          <w:spacing w:val="37"/>
          <w:sz w:val="21"/>
          <w:szCs w:val="21"/>
        </w:rPr>
        <w:t xml:space="preserve"> </w:t>
      </w:r>
      <w:r w:rsidRPr="002B2D4E">
        <w:rPr>
          <w:rFonts w:ascii="Abadi" w:hAnsi="Abadi"/>
          <w:b/>
          <w:bCs/>
          <w:sz w:val="21"/>
          <w:szCs w:val="21"/>
        </w:rPr>
        <w:t>Guanajuato,</w:t>
      </w:r>
      <w:r w:rsidRPr="002B2D4E">
        <w:rPr>
          <w:rFonts w:ascii="Abadi" w:hAnsi="Abadi"/>
          <w:b/>
          <w:bCs/>
          <w:spacing w:val="37"/>
          <w:sz w:val="21"/>
          <w:szCs w:val="21"/>
        </w:rPr>
        <w:t xml:space="preserve"> </w:t>
      </w:r>
      <w:r w:rsidRPr="002B2D4E">
        <w:rPr>
          <w:rFonts w:ascii="Abadi" w:hAnsi="Abadi"/>
          <w:b/>
          <w:bCs/>
          <w:sz w:val="21"/>
          <w:szCs w:val="21"/>
        </w:rPr>
        <w:t>formulada</w:t>
      </w:r>
      <w:r w:rsidRPr="002B2D4E">
        <w:rPr>
          <w:rFonts w:ascii="Abadi" w:hAnsi="Abadi"/>
          <w:b/>
          <w:bCs/>
          <w:spacing w:val="37"/>
          <w:sz w:val="21"/>
          <w:szCs w:val="21"/>
        </w:rPr>
        <w:t xml:space="preserve"> </w:t>
      </w:r>
      <w:r w:rsidRPr="002B2D4E">
        <w:rPr>
          <w:rFonts w:ascii="Abadi" w:hAnsi="Abadi"/>
          <w:b/>
          <w:bCs/>
          <w:sz w:val="21"/>
          <w:szCs w:val="21"/>
        </w:rPr>
        <w:t>por</w:t>
      </w:r>
      <w:r w:rsidRPr="002B2D4E">
        <w:rPr>
          <w:rFonts w:ascii="Abadi" w:hAnsi="Abadi"/>
          <w:b/>
          <w:bCs/>
          <w:spacing w:val="37"/>
          <w:sz w:val="21"/>
          <w:szCs w:val="21"/>
        </w:rPr>
        <w:t xml:space="preserve"> </w:t>
      </w:r>
      <w:r w:rsidRPr="002B2D4E">
        <w:rPr>
          <w:rFonts w:ascii="Abadi" w:hAnsi="Abadi"/>
          <w:b/>
          <w:bCs/>
          <w:sz w:val="21"/>
          <w:szCs w:val="21"/>
        </w:rPr>
        <w:t>la</w:t>
      </w:r>
      <w:r w:rsidRPr="002B2D4E">
        <w:rPr>
          <w:rFonts w:ascii="Abadi" w:hAnsi="Abadi"/>
          <w:b/>
          <w:bCs/>
          <w:spacing w:val="37"/>
          <w:sz w:val="21"/>
          <w:szCs w:val="21"/>
        </w:rPr>
        <w:t xml:space="preserve"> </w:t>
      </w:r>
      <w:r w:rsidRPr="002B2D4E">
        <w:rPr>
          <w:rFonts w:ascii="Abadi" w:hAnsi="Abadi"/>
          <w:b/>
          <w:bCs/>
          <w:sz w:val="21"/>
          <w:szCs w:val="21"/>
        </w:rPr>
        <w:t>diputada</w:t>
      </w:r>
      <w:r w:rsidRPr="002B2D4E">
        <w:rPr>
          <w:rFonts w:ascii="Abadi" w:hAnsi="Abadi"/>
          <w:b/>
          <w:bCs/>
          <w:spacing w:val="37"/>
          <w:sz w:val="21"/>
          <w:szCs w:val="21"/>
        </w:rPr>
        <w:t xml:space="preserve"> </w:t>
      </w:r>
      <w:r w:rsidRPr="002B2D4E">
        <w:rPr>
          <w:rFonts w:ascii="Abadi" w:hAnsi="Abadi"/>
          <w:b/>
          <w:bCs/>
          <w:sz w:val="21"/>
          <w:szCs w:val="21"/>
        </w:rPr>
        <w:t>Dessire Ángel</w:t>
      </w:r>
      <w:r w:rsidRPr="002B2D4E">
        <w:rPr>
          <w:rFonts w:ascii="Abadi" w:hAnsi="Abadi"/>
          <w:b/>
          <w:bCs/>
          <w:spacing w:val="33"/>
          <w:sz w:val="21"/>
          <w:szCs w:val="21"/>
        </w:rPr>
        <w:t xml:space="preserve"> </w:t>
      </w:r>
      <w:r w:rsidRPr="002B2D4E">
        <w:rPr>
          <w:rFonts w:ascii="Abadi" w:hAnsi="Abadi"/>
          <w:b/>
          <w:bCs/>
          <w:sz w:val="21"/>
          <w:szCs w:val="21"/>
        </w:rPr>
        <w:t>Rocha</w:t>
      </w:r>
      <w:r w:rsidRPr="002B2D4E">
        <w:rPr>
          <w:rFonts w:ascii="Abadi" w:hAnsi="Abadi"/>
          <w:b/>
          <w:bCs/>
          <w:spacing w:val="33"/>
          <w:sz w:val="21"/>
          <w:szCs w:val="21"/>
        </w:rPr>
        <w:t xml:space="preserve"> </w:t>
      </w:r>
      <w:r w:rsidRPr="002B2D4E">
        <w:rPr>
          <w:rFonts w:ascii="Abadi" w:hAnsi="Abadi"/>
          <w:b/>
          <w:bCs/>
          <w:sz w:val="21"/>
          <w:szCs w:val="21"/>
        </w:rPr>
        <w:t>de</w:t>
      </w:r>
      <w:r w:rsidRPr="002B2D4E">
        <w:rPr>
          <w:rFonts w:ascii="Abadi" w:hAnsi="Abadi"/>
          <w:b/>
          <w:bCs/>
          <w:spacing w:val="33"/>
          <w:sz w:val="21"/>
          <w:szCs w:val="21"/>
        </w:rPr>
        <w:t xml:space="preserve"> </w:t>
      </w:r>
      <w:r w:rsidRPr="002B2D4E">
        <w:rPr>
          <w:rFonts w:ascii="Abadi" w:hAnsi="Abadi"/>
          <w:b/>
          <w:bCs/>
          <w:sz w:val="21"/>
          <w:szCs w:val="21"/>
        </w:rPr>
        <w:t>la</w:t>
      </w:r>
      <w:r w:rsidRPr="002B2D4E">
        <w:rPr>
          <w:rFonts w:ascii="Abadi" w:hAnsi="Abadi"/>
          <w:b/>
          <w:bCs/>
          <w:spacing w:val="33"/>
          <w:sz w:val="21"/>
          <w:szCs w:val="21"/>
        </w:rPr>
        <w:t xml:space="preserve"> </w:t>
      </w:r>
      <w:r w:rsidRPr="002B2D4E">
        <w:rPr>
          <w:rFonts w:ascii="Abadi" w:hAnsi="Abadi"/>
          <w:b/>
          <w:bCs/>
          <w:sz w:val="21"/>
          <w:szCs w:val="21"/>
        </w:rPr>
        <w:t>Representación</w:t>
      </w:r>
      <w:r w:rsidRPr="002B2D4E">
        <w:rPr>
          <w:rFonts w:ascii="Abadi" w:hAnsi="Abadi"/>
          <w:b/>
          <w:bCs/>
          <w:spacing w:val="33"/>
          <w:sz w:val="21"/>
          <w:szCs w:val="21"/>
        </w:rPr>
        <w:t xml:space="preserve"> </w:t>
      </w:r>
      <w:r w:rsidRPr="002B2D4E">
        <w:rPr>
          <w:rFonts w:ascii="Abadi" w:hAnsi="Abadi"/>
          <w:b/>
          <w:bCs/>
          <w:sz w:val="21"/>
          <w:szCs w:val="21"/>
        </w:rPr>
        <w:t>Parlamentaria</w:t>
      </w:r>
      <w:r w:rsidRPr="002B2D4E">
        <w:rPr>
          <w:rFonts w:ascii="Abadi" w:hAnsi="Abadi"/>
          <w:b/>
          <w:bCs/>
          <w:spacing w:val="33"/>
          <w:sz w:val="21"/>
          <w:szCs w:val="21"/>
        </w:rPr>
        <w:t xml:space="preserve"> </w:t>
      </w:r>
      <w:r w:rsidRPr="002B2D4E">
        <w:rPr>
          <w:rFonts w:ascii="Abadi" w:hAnsi="Abadi"/>
          <w:b/>
          <w:bCs/>
          <w:sz w:val="21"/>
          <w:szCs w:val="21"/>
        </w:rPr>
        <w:t>del</w:t>
      </w:r>
      <w:r w:rsidRPr="002B2D4E">
        <w:rPr>
          <w:rFonts w:ascii="Abadi" w:hAnsi="Abadi"/>
          <w:b/>
          <w:bCs/>
          <w:spacing w:val="32"/>
          <w:sz w:val="21"/>
          <w:szCs w:val="21"/>
        </w:rPr>
        <w:t xml:space="preserve"> </w:t>
      </w:r>
      <w:r w:rsidRPr="002B2D4E">
        <w:rPr>
          <w:rFonts w:ascii="Abadi" w:hAnsi="Abadi"/>
          <w:b/>
          <w:bCs/>
          <w:sz w:val="21"/>
          <w:szCs w:val="21"/>
        </w:rPr>
        <w:t>Partido</w:t>
      </w:r>
      <w:r w:rsidRPr="002B2D4E">
        <w:rPr>
          <w:rFonts w:ascii="Abadi" w:hAnsi="Abadi"/>
          <w:b/>
          <w:bCs/>
          <w:spacing w:val="33"/>
          <w:sz w:val="21"/>
          <w:szCs w:val="21"/>
        </w:rPr>
        <w:t xml:space="preserve"> </w:t>
      </w:r>
      <w:r w:rsidRPr="002B2D4E">
        <w:rPr>
          <w:rFonts w:ascii="Abadi" w:hAnsi="Abadi"/>
          <w:b/>
          <w:bCs/>
          <w:sz w:val="21"/>
          <w:szCs w:val="21"/>
        </w:rPr>
        <w:t>Movimiento Ciudadano.</w:t>
      </w:r>
    </w:p>
    <w:p w14:paraId="4B0E8C5E" w14:textId="77777777" w:rsidR="002B2D4E" w:rsidRDefault="002B2D4E"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602F0E0B" w14:textId="16478E37" w:rsidR="00477DDA" w:rsidRDefault="00477DDA" w:rsidP="00477DDA">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49</w:t>
      </w:r>
    </w:p>
    <w:p w14:paraId="70BEE9E9" w14:textId="77777777" w:rsidR="00E07A2B" w:rsidRDefault="00E07A2B" w:rsidP="00477DDA">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p>
    <w:p w14:paraId="3BA92FD2" w14:textId="77777777" w:rsidR="00E07A2B" w:rsidRPr="00012261" w:rsidRDefault="00E07A2B" w:rsidP="00E07A2B">
      <w:pPr>
        <w:ind w:left="1276" w:right="709"/>
        <w:jc w:val="both"/>
        <w:rPr>
          <w:rFonts w:ascii="Abadi" w:hAnsi="Abadi"/>
          <w:b/>
          <w:bCs/>
          <w:sz w:val="21"/>
          <w:szCs w:val="21"/>
        </w:rPr>
      </w:pPr>
      <w:r w:rsidRPr="00012261">
        <w:rPr>
          <w:rFonts w:ascii="Abadi" w:hAnsi="Abadi"/>
          <w:b/>
          <w:bCs/>
          <w:sz w:val="21"/>
          <w:szCs w:val="21"/>
        </w:rPr>
        <w:t>(Sube a tribuna la diputada Dessire Angel Rocha, para hablar de la iniciativa en referencia)</w:t>
      </w:r>
    </w:p>
    <w:p w14:paraId="3544333E" w14:textId="77777777" w:rsidR="00E07A2B" w:rsidRDefault="00E07A2B" w:rsidP="00E07A2B">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p>
    <w:p w14:paraId="2150B0FE" w14:textId="1EBF6B33" w:rsidR="00E07A2B" w:rsidRDefault="00E07A2B" w:rsidP="00E07A2B">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56</w:t>
      </w:r>
    </w:p>
    <w:p w14:paraId="649C7190" w14:textId="77777777" w:rsidR="00E07A2B" w:rsidRDefault="00E07A2B" w:rsidP="00E07A2B"/>
    <w:p w14:paraId="6480C8EE" w14:textId="77777777" w:rsidR="00E07A2B" w:rsidRDefault="00E07A2B" w:rsidP="00477DDA">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p>
    <w:p w14:paraId="35A25E5A" w14:textId="77777777" w:rsidR="00477DDA" w:rsidRPr="002B2D4E"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7C346777" w14:textId="7ACC460B" w:rsidR="002B2D4E" w:rsidRPr="002B2D4E" w:rsidRDefault="002B2D4E" w:rsidP="002B2D4E">
      <w:pPr>
        <w:pStyle w:val="Prrafodelista"/>
        <w:numPr>
          <w:ilvl w:val="0"/>
          <w:numId w:val="6"/>
        </w:numPr>
        <w:tabs>
          <w:tab w:val="left" w:pos="836"/>
        </w:tabs>
        <w:kinsoku w:val="0"/>
        <w:overflowPunct w:val="0"/>
        <w:autoSpaceDE w:val="0"/>
        <w:autoSpaceDN w:val="0"/>
        <w:adjustRightInd w:val="0"/>
        <w:ind w:right="709"/>
        <w:jc w:val="both"/>
        <w:rPr>
          <w:rFonts w:ascii="Abadi" w:hAnsi="Abadi" w:cs="Arial"/>
          <w:b/>
          <w:bCs/>
          <w:sz w:val="21"/>
          <w:szCs w:val="21"/>
        </w:rPr>
      </w:pPr>
      <w:r w:rsidRPr="00F12B73">
        <w:rPr>
          <w:rFonts w:ascii="Abadi" w:hAnsi="Abadi"/>
          <w:b/>
          <w:bCs/>
          <w:sz w:val="21"/>
          <w:szCs w:val="21"/>
        </w:rPr>
        <w:t>Presentación de la iniciativa a efecto de reformar el artículo 262 del Código Penal</w:t>
      </w:r>
      <w:r w:rsidRPr="00F12B73">
        <w:rPr>
          <w:rFonts w:ascii="Abadi" w:hAnsi="Abadi"/>
          <w:b/>
          <w:bCs/>
          <w:spacing w:val="-2"/>
          <w:sz w:val="21"/>
          <w:szCs w:val="21"/>
        </w:rPr>
        <w:t xml:space="preserve"> </w:t>
      </w:r>
      <w:r w:rsidRPr="00F12B73">
        <w:rPr>
          <w:rFonts w:ascii="Abadi" w:hAnsi="Abadi"/>
          <w:b/>
          <w:bCs/>
          <w:sz w:val="21"/>
          <w:szCs w:val="21"/>
        </w:rPr>
        <w:t>del</w:t>
      </w:r>
      <w:r w:rsidRPr="00F12B73">
        <w:rPr>
          <w:rFonts w:ascii="Abadi" w:hAnsi="Abadi"/>
          <w:b/>
          <w:bCs/>
          <w:spacing w:val="-2"/>
          <w:sz w:val="21"/>
          <w:szCs w:val="21"/>
        </w:rPr>
        <w:t xml:space="preserve"> </w:t>
      </w:r>
      <w:r w:rsidRPr="00F12B73">
        <w:rPr>
          <w:rFonts w:ascii="Abadi" w:hAnsi="Abadi"/>
          <w:b/>
          <w:bCs/>
          <w:sz w:val="21"/>
          <w:szCs w:val="21"/>
        </w:rPr>
        <w:t>Estado</w:t>
      </w:r>
      <w:r w:rsidRPr="00F12B73">
        <w:rPr>
          <w:rFonts w:ascii="Abadi" w:hAnsi="Abadi"/>
          <w:b/>
          <w:bCs/>
          <w:spacing w:val="-2"/>
          <w:sz w:val="21"/>
          <w:szCs w:val="21"/>
        </w:rPr>
        <w:t xml:space="preserve"> </w:t>
      </w:r>
      <w:r w:rsidRPr="00F12B73">
        <w:rPr>
          <w:rFonts w:ascii="Abadi" w:hAnsi="Abadi"/>
          <w:b/>
          <w:bCs/>
          <w:sz w:val="21"/>
          <w:szCs w:val="21"/>
        </w:rPr>
        <w:t>de</w:t>
      </w:r>
      <w:r w:rsidRPr="00F12B73">
        <w:rPr>
          <w:rFonts w:ascii="Abadi" w:hAnsi="Abadi"/>
          <w:b/>
          <w:bCs/>
          <w:spacing w:val="-2"/>
          <w:sz w:val="21"/>
          <w:szCs w:val="21"/>
        </w:rPr>
        <w:t xml:space="preserve"> </w:t>
      </w:r>
      <w:r w:rsidRPr="00F12B73">
        <w:rPr>
          <w:rFonts w:ascii="Abadi" w:hAnsi="Abadi"/>
          <w:b/>
          <w:bCs/>
          <w:sz w:val="21"/>
          <w:szCs w:val="21"/>
        </w:rPr>
        <w:t>Guanajuato,</w:t>
      </w:r>
      <w:r w:rsidRPr="00F12B73">
        <w:rPr>
          <w:rFonts w:ascii="Abadi" w:hAnsi="Abadi"/>
          <w:b/>
          <w:bCs/>
          <w:spacing w:val="-2"/>
          <w:sz w:val="21"/>
          <w:szCs w:val="21"/>
        </w:rPr>
        <w:t xml:space="preserve"> </w:t>
      </w:r>
      <w:r w:rsidRPr="00F12B73">
        <w:rPr>
          <w:rFonts w:ascii="Abadi" w:hAnsi="Abadi"/>
          <w:b/>
          <w:bCs/>
          <w:sz w:val="21"/>
          <w:szCs w:val="21"/>
        </w:rPr>
        <w:t>suscrita</w:t>
      </w:r>
      <w:r w:rsidRPr="00F12B73">
        <w:rPr>
          <w:rFonts w:ascii="Abadi" w:hAnsi="Abadi"/>
          <w:b/>
          <w:bCs/>
          <w:spacing w:val="-2"/>
          <w:sz w:val="21"/>
          <w:szCs w:val="21"/>
        </w:rPr>
        <w:t xml:space="preserve"> </w:t>
      </w:r>
      <w:r w:rsidRPr="00F12B73">
        <w:rPr>
          <w:rFonts w:ascii="Abadi" w:hAnsi="Abadi"/>
          <w:b/>
          <w:bCs/>
          <w:sz w:val="21"/>
          <w:szCs w:val="21"/>
        </w:rPr>
        <w:t>por</w:t>
      </w:r>
      <w:r w:rsidRPr="00F12B73">
        <w:rPr>
          <w:rFonts w:ascii="Abadi" w:hAnsi="Abadi"/>
          <w:b/>
          <w:bCs/>
          <w:spacing w:val="-2"/>
          <w:sz w:val="21"/>
          <w:szCs w:val="21"/>
        </w:rPr>
        <w:t xml:space="preserve"> </w:t>
      </w:r>
      <w:r w:rsidRPr="00F12B73">
        <w:rPr>
          <w:rFonts w:ascii="Abadi" w:hAnsi="Abadi"/>
          <w:b/>
          <w:bCs/>
          <w:sz w:val="21"/>
          <w:szCs w:val="21"/>
        </w:rPr>
        <w:t>el</w:t>
      </w:r>
      <w:r w:rsidRPr="00F12B73">
        <w:rPr>
          <w:rFonts w:ascii="Abadi" w:hAnsi="Abadi"/>
          <w:b/>
          <w:bCs/>
          <w:spacing w:val="-2"/>
          <w:sz w:val="21"/>
          <w:szCs w:val="21"/>
        </w:rPr>
        <w:t xml:space="preserve"> </w:t>
      </w:r>
      <w:r w:rsidRPr="00F12B73">
        <w:rPr>
          <w:rFonts w:ascii="Abadi" w:hAnsi="Abadi"/>
          <w:b/>
          <w:bCs/>
          <w:sz w:val="21"/>
          <w:szCs w:val="21"/>
        </w:rPr>
        <w:t>diputado</w:t>
      </w:r>
      <w:r w:rsidRPr="00F12B73">
        <w:rPr>
          <w:rFonts w:ascii="Abadi" w:hAnsi="Abadi"/>
          <w:b/>
          <w:bCs/>
          <w:spacing w:val="-2"/>
          <w:sz w:val="21"/>
          <w:szCs w:val="21"/>
        </w:rPr>
        <w:t xml:space="preserve"> </w:t>
      </w:r>
      <w:r w:rsidRPr="00F12B73">
        <w:rPr>
          <w:rFonts w:ascii="Abadi" w:hAnsi="Abadi"/>
          <w:b/>
          <w:bCs/>
          <w:sz w:val="21"/>
          <w:szCs w:val="21"/>
        </w:rPr>
        <w:t>Ernesto</w:t>
      </w:r>
      <w:r w:rsidRPr="00F12B73">
        <w:rPr>
          <w:rFonts w:ascii="Abadi" w:hAnsi="Abadi"/>
          <w:b/>
          <w:bCs/>
          <w:spacing w:val="-2"/>
          <w:sz w:val="21"/>
          <w:szCs w:val="21"/>
        </w:rPr>
        <w:t xml:space="preserve"> </w:t>
      </w:r>
      <w:r w:rsidRPr="00F12B73">
        <w:rPr>
          <w:rFonts w:ascii="Abadi" w:hAnsi="Abadi"/>
          <w:b/>
          <w:bCs/>
          <w:sz w:val="21"/>
          <w:szCs w:val="21"/>
        </w:rPr>
        <w:t>Alejandro Prieto Gallardo integrante del Grupo Parlamentario del Partido MORENA.</w:t>
      </w:r>
    </w:p>
    <w:p w14:paraId="0DB6385B" w14:textId="77777777" w:rsidR="002B2D4E" w:rsidRDefault="002B2D4E"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4CFD2B22" w14:textId="68ED8682" w:rsidR="00477DDA" w:rsidRDefault="00477DDA" w:rsidP="00477DDA">
      <w:pPr>
        <w:pStyle w:val="Prrafodelista"/>
        <w:kinsoku w:val="0"/>
        <w:overflowPunct w:val="0"/>
        <w:autoSpaceDE w:val="0"/>
        <w:autoSpaceDN w:val="0"/>
        <w:adjustRightInd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58</w:t>
      </w:r>
    </w:p>
    <w:p w14:paraId="0892DC42"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41C77398" w14:textId="77777777" w:rsidR="004C3639" w:rsidRPr="00AF2428" w:rsidRDefault="004C3639" w:rsidP="004C3639">
      <w:pPr>
        <w:ind w:left="1276" w:right="709"/>
        <w:jc w:val="both"/>
        <w:rPr>
          <w:rFonts w:ascii="Abadi" w:hAnsi="Abadi"/>
          <w:b/>
          <w:bCs/>
          <w:sz w:val="21"/>
          <w:szCs w:val="21"/>
        </w:rPr>
      </w:pPr>
      <w:r w:rsidRPr="00AF2428">
        <w:rPr>
          <w:rFonts w:ascii="Abadi" w:hAnsi="Abadi"/>
          <w:b/>
          <w:bCs/>
          <w:sz w:val="21"/>
          <w:szCs w:val="21"/>
        </w:rPr>
        <w:t>(</w:t>
      </w:r>
      <w:r>
        <w:rPr>
          <w:rFonts w:ascii="Abadi" w:hAnsi="Abadi"/>
          <w:b/>
          <w:bCs/>
          <w:sz w:val="21"/>
          <w:szCs w:val="21"/>
        </w:rPr>
        <w:t>Hace uso de la voz</w:t>
      </w:r>
      <w:r w:rsidRPr="00AF2428">
        <w:rPr>
          <w:rFonts w:ascii="Abadi" w:hAnsi="Abadi"/>
          <w:b/>
          <w:bCs/>
          <w:sz w:val="21"/>
          <w:szCs w:val="21"/>
        </w:rPr>
        <w:t xml:space="preserve"> el diputado Ernesto Alejandro Prieto Gallardo, para hablar de la iniciativa en referencia)</w:t>
      </w:r>
    </w:p>
    <w:p w14:paraId="1C674B7B" w14:textId="77777777" w:rsidR="004C3639" w:rsidRDefault="004C3639"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2332987E" w14:textId="150E2345" w:rsidR="004C3639" w:rsidRDefault="004C3639" w:rsidP="004C3639">
      <w:pPr>
        <w:pStyle w:val="Prrafodelista"/>
        <w:kinsoku w:val="0"/>
        <w:overflowPunct w:val="0"/>
        <w:autoSpaceDE w:val="0"/>
        <w:autoSpaceDN w:val="0"/>
        <w:adjustRightInd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61</w:t>
      </w:r>
    </w:p>
    <w:p w14:paraId="45F355E2" w14:textId="77777777" w:rsidR="004C3639" w:rsidRPr="002B2D4E" w:rsidRDefault="004C3639"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1D3980F3" w14:textId="77777777" w:rsidR="002B2D4E" w:rsidRDefault="002B2D4E" w:rsidP="002B2D4E">
      <w:pPr>
        <w:pStyle w:val="Prrafodelista"/>
        <w:numPr>
          <w:ilvl w:val="0"/>
          <w:numId w:val="6"/>
        </w:numPr>
        <w:tabs>
          <w:tab w:val="left" w:pos="836"/>
        </w:tabs>
        <w:kinsoku w:val="0"/>
        <w:overflowPunct w:val="0"/>
        <w:ind w:right="709"/>
        <w:jc w:val="both"/>
        <w:rPr>
          <w:rFonts w:ascii="Abadi" w:hAnsi="Abadi"/>
          <w:b/>
          <w:bCs/>
          <w:sz w:val="21"/>
          <w:szCs w:val="21"/>
        </w:rPr>
      </w:pPr>
      <w:r w:rsidRPr="002B2D4E">
        <w:rPr>
          <w:rFonts w:ascii="Abadi" w:hAnsi="Abadi"/>
          <w:b/>
          <w:bCs/>
          <w:sz w:val="21"/>
          <w:szCs w:val="21"/>
        </w:rPr>
        <w:lastRenderedPageBreak/>
        <w:t>Presentación</w:t>
      </w:r>
      <w:r w:rsidRPr="002B2D4E">
        <w:rPr>
          <w:rFonts w:ascii="Abadi" w:hAnsi="Abadi"/>
          <w:b/>
          <w:bCs/>
          <w:spacing w:val="-14"/>
          <w:sz w:val="21"/>
          <w:szCs w:val="21"/>
        </w:rPr>
        <w:t xml:space="preserve"> </w:t>
      </w:r>
      <w:r w:rsidRPr="002B2D4E">
        <w:rPr>
          <w:rFonts w:ascii="Abadi" w:hAnsi="Abadi"/>
          <w:b/>
          <w:bCs/>
          <w:sz w:val="21"/>
          <w:szCs w:val="21"/>
        </w:rPr>
        <w:t>de</w:t>
      </w:r>
      <w:r w:rsidRPr="002B2D4E">
        <w:rPr>
          <w:rFonts w:ascii="Abadi" w:hAnsi="Abadi"/>
          <w:b/>
          <w:bCs/>
          <w:spacing w:val="-14"/>
          <w:sz w:val="21"/>
          <w:szCs w:val="21"/>
        </w:rPr>
        <w:t xml:space="preserve"> </w:t>
      </w:r>
      <w:r w:rsidRPr="002B2D4E">
        <w:rPr>
          <w:rFonts w:ascii="Abadi" w:hAnsi="Abadi"/>
          <w:b/>
          <w:bCs/>
          <w:sz w:val="21"/>
          <w:szCs w:val="21"/>
        </w:rPr>
        <w:t>la</w:t>
      </w:r>
      <w:r w:rsidRPr="002B2D4E">
        <w:rPr>
          <w:rFonts w:ascii="Abadi" w:hAnsi="Abadi"/>
          <w:b/>
          <w:bCs/>
          <w:spacing w:val="-14"/>
          <w:sz w:val="21"/>
          <w:szCs w:val="21"/>
        </w:rPr>
        <w:t xml:space="preserve"> </w:t>
      </w:r>
      <w:r w:rsidRPr="002B2D4E">
        <w:rPr>
          <w:rFonts w:ascii="Abadi" w:hAnsi="Abadi"/>
          <w:b/>
          <w:bCs/>
          <w:sz w:val="21"/>
          <w:szCs w:val="21"/>
        </w:rPr>
        <w:t>iniciativa</w:t>
      </w:r>
      <w:r w:rsidRPr="002B2D4E">
        <w:rPr>
          <w:rFonts w:ascii="Abadi" w:hAnsi="Abadi"/>
          <w:b/>
          <w:bCs/>
          <w:spacing w:val="-14"/>
          <w:sz w:val="21"/>
          <w:szCs w:val="21"/>
        </w:rPr>
        <w:t xml:space="preserve"> </w:t>
      </w:r>
      <w:r w:rsidRPr="002B2D4E">
        <w:rPr>
          <w:rFonts w:ascii="Abadi" w:hAnsi="Abadi"/>
          <w:b/>
          <w:bCs/>
          <w:sz w:val="21"/>
          <w:szCs w:val="21"/>
        </w:rPr>
        <w:t>formulada</w:t>
      </w:r>
      <w:r w:rsidRPr="002B2D4E">
        <w:rPr>
          <w:rFonts w:ascii="Abadi" w:hAnsi="Abadi"/>
          <w:b/>
          <w:bCs/>
          <w:spacing w:val="-14"/>
          <w:sz w:val="21"/>
          <w:szCs w:val="21"/>
        </w:rPr>
        <w:t xml:space="preserve"> </w:t>
      </w:r>
      <w:r w:rsidRPr="002B2D4E">
        <w:rPr>
          <w:rFonts w:ascii="Abadi" w:hAnsi="Abadi"/>
          <w:b/>
          <w:bCs/>
          <w:sz w:val="21"/>
          <w:szCs w:val="21"/>
        </w:rPr>
        <w:t>por</w:t>
      </w:r>
      <w:r w:rsidRPr="002B2D4E">
        <w:rPr>
          <w:rFonts w:ascii="Abadi" w:hAnsi="Abadi"/>
          <w:b/>
          <w:bCs/>
          <w:spacing w:val="-14"/>
          <w:sz w:val="21"/>
          <w:szCs w:val="21"/>
        </w:rPr>
        <w:t xml:space="preserve"> </w:t>
      </w:r>
      <w:r w:rsidRPr="002B2D4E">
        <w:rPr>
          <w:rFonts w:ascii="Abadi" w:hAnsi="Abadi"/>
          <w:b/>
          <w:bCs/>
          <w:sz w:val="21"/>
          <w:szCs w:val="21"/>
        </w:rPr>
        <w:t>la</w:t>
      </w:r>
      <w:r w:rsidRPr="002B2D4E">
        <w:rPr>
          <w:rFonts w:ascii="Abadi" w:hAnsi="Abadi"/>
          <w:b/>
          <w:bCs/>
          <w:spacing w:val="-14"/>
          <w:sz w:val="21"/>
          <w:szCs w:val="21"/>
        </w:rPr>
        <w:t xml:space="preserve"> </w:t>
      </w:r>
      <w:r w:rsidRPr="002B2D4E">
        <w:rPr>
          <w:rFonts w:ascii="Abadi" w:hAnsi="Abadi"/>
          <w:b/>
          <w:bCs/>
          <w:sz w:val="21"/>
          <w:szCs w:val="21"/>
        </w:rPr>
        <w:t>diputada</w:t>
      </w:r>
      <w:r w:rsidRPr="002B2D4E">
        <w:rPr>
          <w:rFonts w:ascii="Abadi" w:hAnsi="Abadi"/>
          <w:b/>
          <w:bCs/>
          <w:spacing w:val="-14"/>
          <w:sz w:val="21"/>
          <w:szCs w:val="21"/>
        </w:rPr>
        <w:t xml:space="preserve"> </w:t>
      </w:r>
      <w:r w:rsidRPr="002B2D4E">
        <w:rPr>
          <w:rFonts w:ascii="Abadi" w:hAnsi="Abadi"/>
          <w:b/>
          <w:bCs/>
          <w:sz w:val="21"/>
          <w:szCs w:val="21"/>
        </w:rPr>
        <w:t>Irma</w:t>
      </w:r>
      <w:r w:rsidRPr="002B2D4E">
        <w:rPr>
          <w:rFonts w:ascii="Abadi" w:hAnsi="Abadi"/>
          <w:b/>
          <w:bCs/>
          <w:spacing w:val="-14"/>
          <w:sz w:val="21"/>
          <w:szCs w:val="21"/>
        </w:rPr>
        <w:t xml:space="preserve"> </w:t>
      </w:r>
      <w:r w:rsidRPr="002B2D4E">
        <w:rPr>
          <w:rFonts w:ascii="Abadi" w:hAnsi="Abadi"/>
          <w:b/>
          <w:bCs/>
          <w:sz w:val="21"/>
          <w:szCs w:val="21"/>
        </w:rPr>
        <w:t>Leticia</w:t>
      </w:r>
      <w:r w:rsidRPr="002B2D4E">
        <w:rPr>
          <w:rFonts w:ascii="Abadi" w:hAnsi="Abadi"/>
          <w:b/>
          <w:bCs/>
          <w:spacing w:val="-14"/>
          <w:sz w:val="21"/>
          <w:szCs w:val="21"/>
        </w:rPr>
        <w:t xml:space="preserve"> </w:t>
      </w:r>
      <w:r w:rsidRPr="002B2D4E">
        <w:rPr>
          <w:rFonts w:ascii="Abadi" w:hAnsi="Abadi"/>
          <w:b/>
          <w:bCs/>
          <w:sz w:val="21"/>
          <w:szCs w:val="21"/>
        </w:rPr>
        <w:t>González Sánchez</w:t>
      </w:r>
      <w:r w:rsidRPr="002B2D4E">
        <w:rPr>
          <w:rFonts w:ascii="Abadi" w:hAnsi="Abadi"/>
          <w:b/>
          <w:bCs/>
          <w:spacing w:val="-6"/>
          <w:sz w:val="21"/>
          <w:szCs w:val="21"/>
        </w:rPr>
        <w:t xml:space="preserve"> </w:t>
      </w:r>
      <w:r w:rsidRPr="002B2D4E">
        <w:rPr>
          <w:rFonts w:ascii="Abadi" w:hAnsi="Abadi"/>
          <w:b/>
          <w:bCs/>
          <w:sz w:val="21"/>
          <w:szCs w:val="21"/>
        </w:rPr>
        <w:t>integrante</w:t>
      </w:r>
      <w:r w:rsidRPr="002B2D4E">
        <w:rPr>
          <w:rFonts w:ascii="Abadi" w:hAnsi="Abadi"/>
          <w:b/>
          <w:bCs/>
          <w:spacing w:val="-6"/>
          <w:sz w:val="21"/>
          <w:szCs w:val="21"/>
        </w:rPr>
        <w:t xml:space="preserve"> </w:t>
      </w:r>
      <w:r w:rsidRPr="002B2D4E">
        <w:rPr>
          <w:rFonts w:ascii="Abadi" w:hAnsi="Abadi"/>
          <w:b/>
          <w:bCs/>
          <w:sz w:val="21"/>
          <w:szCs w:val="21"/>
        </w:rPr>
        <w:t>del</w:t>
      </w:r>
      <w:r w:rsidRPr="002B2D4E">
        <w:rPr>
          <w:rFonts w:ascii="Abadi" w:hAnsi="Abadi"/>
          <w:b/>
          <w:bCs/>
          <w:spacing w:val="-6"/>
          <w:sz w:val="21"/>
          <w:szCs w:val="21"/>
        </w:rPr>
        <w:t xml:space="preserve"> </w:t>
      </w:r>
      <w:r w:rsidRPr="002B2D4E">
        <w:rPr>
          <w:rFonts w:ascii="Abadi" w:hAnsi="Abadi"/>
          <w:b/>
          <w:bCs/>
          <w:sz w:val="21"/>
          <w:szCs w:val="21"/>
        </w:rPr>
        <w:t>Grupo</w:t>
      </w:r>
      <w:r w:rsidRPr="002B2D4E">
        <w:rPr>
          <w:rFonts w:ascii="Abadi" w:hAnsi="Abadi"/>
          <w:b/>
          <w:bCs/>
          <w:spacing w:val="-6"/>
          <w:sz w:val="21"/>
          <w:szCs w:val="21"/>
        </w:rPr>
        <w:t xml:space="preserve"> </w:t>
      </w:r>
      <w:r w:rsidRPr="002B2D4E">
        <w:rPr>
          <w:rFonts w:ascii="Abadi" w:hAnsi="Abadi"/>
          <w:b/>
          <w:bCs/>
          <w:sz w:val="21"/>
          <w:szCs w:val="21"/>
        </w:rPr>
        <w:t>Parlamentario</w:t>
      </w:r>
      <w:r w:rsidRPr="002B2D4E">
        <w:rPr>
          <w:rFonts w:ascii="Abadi" w:hAnsi="Abadi"/>
          <w:b/>
          <w:bCs/>
          <w:spacing w:val="-6"/>
          <w:sz w:val="21"/>
          <w:szCs w:val="21"/>
        </w:rPr>
        <w:t xml:space="preserve"> </w:t>
      </w:r>
      <w:r w:rsidRPr="002B2D4E">
        <w:rPr>
          <w:rFonts w:ascii="Abadi" w:hAnsi="Abadi"/>
          <w:b/>
          <w:bCs/>
          <w:sz w:val="21"/>
          <w:szCs w:val="21"/>
        </w:rPr>
        <w:t>del</w:t>
      </w:r>
      <w:r w:rsidRPr="002B2D4E">
        <w:rPr>
          <w:rFonts w:ascii="Abadi" w:hAnsi="Abadi"/>
          <w:b/>
          <w:bCs/>
          <w:spacing w:val="-6"/>
          <w:sz w:val="21"/>
          <w:szCs w:val="21"/>
        </w:rPr>
        <w:t xml:space="preserve"> </w:t>
      </w:r>
      <w:r w:rsidRPr="002B2D4E">
        <w:rPr>
          <w:rFonts w:ascii="Abadi" w:hAnsi="Abadi"/>
          <w:b/>
          <w:bCs/>
          <w:sz w:val="21"/>
          <w:szCs w:val="21"/>
        </w:rPr>
        <w:t>Partido</w:t>
      </w:r>
      <w:r w:rsidRPr="002B2D4E">
        <w:rPr>
          <w:rFonts w:ascii="Abadi" w:hAnsi="Abadi"/>
          <w:b/>
          <w:bCs/>
          <w:spacing w:val="-6"/>
          <w:sz w:val="21"/>
          <w:szCs w:val="21"/>
        </w:rPr>
        <w:t xml:space="preserve"> </w:t>
      </w:r>
      <w:r w:rsidRPr="002B2D4E">
        <w:rPr>
          <w:rFonts w:ascii="Abadi" w:hAnsi="Abadi"/>
          <w:b/>
          <w:bCs/>
          <w:sz w:val="21"/>
          <w:szCs w:val="21"/>
        </w:rPr>
        <w:t>MORENA,</w:t>
      </w:r>
      <w:r w:rsidRPr="002B2D4E">
        <w:rPr>
          <w:rFonts w:ascii="Abadi" w:hAnsi="Abadi"/>
          <w:b/>
          <w:bCs/>
          <w:spacing w:val="-6"/>
          <w:sz w:val="21"/>
          <w:szCs w:val="21"/>
        </w:rPr>
        <w:t xml:space="preserve"> </w:t>
      </w:r>
      <w:r w:rsidRPr="002B2D4E">
        <w:rPr>
          <w:rFonts w:ascii="Abadi" w:hAnsi="Abadi"/>
          <w:b/>
          <w:bCs/>
          <w:sz w:val="21"/>
          <w:szCs w:val="21"/>
        </w:rPr>
        <w:t>a</w:t>
      </w:r>
      <w:r w:rsidRPr="002B2D4E">
        <w:rPr>
          <w:rFonts w:ascii="Abadi" w:hAnsi="Abadi"/>
          <w:b/>
          <w:bCs/>
          <w:spacing w:val="-6"/>
          <w:sz w:val="21"/>
          <w:szCs w:val="21"/>
        </w:rPr>
        <w:t xml:space="preserve"> </w:t>
      </w:r>
      <w:r w:rsidRPr="002B2D4E">
        <w:rPr>
          <w:rFonts w:ascii="Abadi" w:hAnsi="Abadi"/>
          <w:b/>
          <w:bCs/>
          <w:sz w:val="21"/>
          <w:szCs w:val="21"/>
        </w:rPr>
        <w:t>efecto reformar</w:t>
      </w:r>
      <w:r w:rsidRPr="002B2D4E">
        <w:rPr>
          <w:rFonts w:ascii="Abadi" w:hAnsi="Abadi"/>
          <w:b/>
          <w:bCs/>
          <w:spacing w:val="26"/>
          <w:sz w:val="21"/>
          <w:szCs w:val="21"/>
        </w:rPr>
        <w:t xml:space="preserve"> </w:t>
      </w:r>
      <w:r w:rsidRPr="002B2D4E">
        <w:rPr>
          <w:rFonts w:ascii="Abadi" w:hAnsi="Abadi"/>
          <w:b/>
          <w:bCs/>
          <w:sz w:val="21"/>
          <w:szCs w:val="21"/>
        </w:rPr>
        <w:t>el</w:t>
      </w:r>
      <w:r w:rsidRPr="002B2D4E">
        <w:rPr>
          <w:rFonts w:ascii="Abadi" w:hAnsi="Abadi"/>
          <w:b/>
          <w:bCs/>
          <w:spacing w:val="26"/>
          <w:sz w:val="21"/>
          <w:szCs w:val="21"/>
        </w:rPr>
        <w:t xml:space="preserve"> </w:t>
      </w:r>
      <w:r w:rsidRPr="002B2D4E">
        <w:rPr>
          <w:rFonts w:ascii="Abadi" w:hAnsi="Abadi"/>
          <w:b/>
          <w:bCs/>
          <w:sz w:val="21"/>
          <w:szCs w:val="21"/>
        </w:rPr>
        <w:t>artículo</w:t>
      </w:r>
      <w:r w:rsidRPr="002B2D4E">
        <w:rPr>
          <w:rFonts w:ascii="Abadi" w:hAnsi="Abadi"/>
          <w:b/>
          <w:bCs/>
          <w:spacing w:val="26"/>
          <w:sz w:val="21"/>
          <w:szCs w:val="21"/>
        </w:rPr>
        <w:t xml:space="preserve"> </w:t>
      </w:r>
      <w:r w:rsidRPr="002B2D4E">
        <w:rPr>
          <w:rFonts w:ascii="Abadi" w:hAnsi="Abadi"/>
          <w:b/>
          <w:bCs/>
          <w:sz w:val="21"/>
          <w:szCs w:val="21"/>
        </w:rPr>
        <w:t>131</w:t>
      </w:r>
      <w:r w:rsidRPr="002B2D4E">
        <w:rPr>
          <w:rFonts w:ascii="Abadi" w:hAnsi="Abadi"/>
          <w:b/>
          <w:bCs/>
          <w:spacing w:val="26"/>
          <w:sz w:val="21"/>
          <w:szCs w:val="21"/>
        </w:rPr>
        <w:t xml:space="preserve"> </w:t>
      </w:r>
      <w:r w:rsidRPr="002B2D4E">
        <w:rPr>
          <w:rFonts w:ascii="Abadi" w:hAnsi="Abadi"/>
          <w:b/>
          <w:bCs/>
          <w:sz w:val="21"/>
          <w:szCs w:val="21"/>
        </w:rPr>
        <w:t>en</w:t>
      </w:r>
      <w:r w:rsidRPr="002B2D4E">
        <w:rPr>
          <w:rFonts w:ascii="Abadi" w:hAnsi="Abadi"/>
          <w:b/>
          <w:bCs/>
          <w:spacing w:val="26"/>
          <w:sz w:val="21"/>
          <w:szCs w:val="21"/>
        </w:rPr>
        <w:t xml:space="preserve"> </w:t>
      </w:r>
      <w:r w:rsidRPr="002B2D4E">
        <w:rPr>
          <w:rFonts w:ascii="Abadi" w:hAnsi="Abadi"/>
          <w:b/>
          <w:bCs/>
          <w:sz w:val="21"/>
          <w:szCs w:val="21"/>
        </w:rPr>
        <w:t>sus</w:t>
      </w:r>
      <w:r w:rsidRPr="002B2D4E">
        <w:rPr>
          <w:rFonts w:ascii="Abadi" w:hAnsi="Abadi"/>
          <w:b/>
          <w:bCs/>
          <w:spacing w:val="26"/>
          <w:sz w:val="21"/>
          <w:szCs w:val="21"/>
        </w:rPr>
        <w:t xml:space="preserve"> </w:t>
      </w:r>
      <w:r w:rsidRPr="002B2D4E">
        <w:rPr>
          <w:rFonts w:ascii="Abadi" w:hAnsi="Abadi"/>
          <w:b/>
          <w:bCs/>
          <w:sz w:val="21"/>
          <w:szCs w:val="21"/>
        </w:rPr>
        <w:t>párrafos</w:t>
      </w:r>
      <w:r w:rsidRPr="002B2D4E">
        <w:rPr>
          <w:rFonts w:ascii="Abadi" w:hAnsi="Abadi"/>
          <w:b/>
          <w:bCs/>
          <w:spacing w:val="26"/>
          <w:sz w:val="21"/>
          <w:szCs w:val="21"/>
        </w:rPr>
        <w:t xml:space="preserve"> </w:t>
      </w:r>
      <w:r w:rsidRPr="002B2D4E">
        <w:rPr>
          <w:rFonts w:ascii="Abadi" w:hAnsi="Abadi"/>
          <w:b/>
          <w:bCs/>
          <w:sz w:val="21"/>
          <w:szCs w:val="21"/>
        </w:rPr>
        <w:t>tercero,</w:t>
      </w:r>
      <w:r w:rsidRPr="002B2D4E">
        <w:rPr>
          <w:rFonts w:ascii="Abadi" w:hAnsi="Abadi"/>
          <w:b/>
          <w:bCs/>
          <w:spacing w:val="26"/>
          <w:sz w:val="21"/>
          <w:szCs w:val="21"/>
        </w:rPr>
        <w:t xml:space="preserve"> </w:t>
      </w:r>
      <w:r w:rsidRPr="002B2D4E">
        <w:rPr>
          <w:rFonts w:ascii="Abadi" w:hAnsi="Abadi"/>
          <w:b/>
          <w:bCs/>
          <w:sz w:val="21"/>
          <w:szCs w:val="21"/>
        </w:rPr>
        <w:t>cuarto,</w:t>
      </w:r>
      <w:r w:rsidRPr="002B2D4E">
        <w:rPr>
          <w:rFonts w:ascii="Abadi" w:hAnsi="Abadi"/>
          <w:b/>
          <w:bCs/>
          <w:spacing w:val="26"/>
          <w:sz w:val="21"/>
          <w:szCs w:val="21"/>
        </w:rPr>
        <w:t xml:space="preserve"> </w:t>
      </w:r>
      <w:r w:rsidRPr="002B2D4E">
        <w:rPr>
          <w:rFonts w:ascii="Abadi" w:hAnsi="Abadi"/>
          <w:b/>
          <w:bCs/>
          <w:sz w:val="21"/>
          <w:szCs w:val="21"/>
        </w:rPr>
        <w:t>quinto,</w:t>
      </w:r>
      <w:r w:rsidRPr="002B2D4E">
        <w:rPr>
          <w:rFonts w:ascii="Abadi" w:hAnsi="Abadi"/>
          <w:b/>
          <w:bCs/>
          <w:spacing w:val="26"/>
          <w:sz w:val="21"/>
          <w:szCs w:val="21"/>
        </w:rPr>
        <w:t xml:space="preserve"> </w:t>
      </w:r>
      <w:r w:rsidRPr="002B2D4E">
        <w:rPr>
          <w:rFonts w:ascii="Abadi" w:hAnsi="Abadi"/>
          <w:b/>
          <w:bCs/>
          <w:sz w:val="21"/>
          <w:szCs w:val="21"/>
        </w:rPr>
        <w:t>séptimo</w:t>
      </w:r>
      <w:r w:rsidRPr="002B2D4E">
        <w:rPr>
          <w:rFonts w:ascii="Abadi" w:hAnsi="Abadi"/>
          <w:b/>
          <w:bCs/>
          <w:spacing w:val="26"/>
          <w:sz w:val="21"/>
          <w:szCs w:val="21"/>
        </w:rPr>
        <w:t xml:space="preserve"> </w:t>
      </w:r>
      <w:r w:rsidRPr="002B2D4E">
        <w:rPr>
          <w:rFonts w:ascii="Abadi" w:hAnsi="Abadi"/>
          <w:b/>
          <w:bCs/>
          <w:sz w:val="21"/>
          <w:szCs w:val="21"/>
        </w:rPr>
        <w:t>y octavo de la Ley Orgánica Municipal para el Estado de Guanajuato.</w:t>
      </w:r>
    </w:p>
    <w:p w14:paraId="4CFD49BC" w14:textId="77777777" w:rsidR="002B2D4E" w:rsidRDefault="002B2D4E" w:rsidP="002B2D4E">
      <w:pPr>
        <w:pStyle w:val="Prrafodelista"/>
        <w:tabs>
          <w:tab w:val="left" w:pos="836"/>
        </w:tabs>
        <w:kinsoku w:val="0"/>
        <w:overflowPunct w:val="0"/>
        <w:ind w:left="1287" w:right="709"/>
        <w:jc w:val="both"/>
        <w:rPr>
          <w:rFonts w:ascii="Abadi" w:hAnsi="Abadi"/>
          <w:b/>
          <w:bCs/>
          <w:sz w:val="21"/>
          <w:szCs w:val="21"/>
        </w:rPr>
      </w:pPr>
    </w:p>
    <w:p w14:paraId="36D9B4C1" w14:textId="1AFC47DF" w:rsidR="00477DDA" w:rsidRDefault="00477DDA" w:rsidP="00477DDA">
      <w:pPr>
        <w:pStyle w:val="Prrafodelista"/>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64</w:t>
      </w:r>
    </w:p>
    <w:p w14:paraId="0FD6A56F" w14:textId="77777777" w:rsidR="00574EFE" w:rsidRDefault="00574EFE" w:rsidP="00477DDA">
      <w:pPr>
        <w:pStyle w:val="Prrafodelista"/>
        <w:kinsoku w:val="0"/>
        <w:overflowPunct w:val="0"/>
        <w:ind w:left="1287"/>
        <w:jc w:val="both"/>
        <w:rPr>
          <w:rFonts w:ascii="Abadi" w:hAnsi="Abadi" w:cs="Arial"/>
          <w:b/>
          <w:bCs/>
          <w:sz w:val="21"/>
          <w:szCs w:val="21"/>
        </w:rPr>
      </w:pPr>
    </w:p>
    <w:p w14:paraId="4EADC322" w14:textId="77777777" w:rsidR="00574EFE" w:rsidRDefault="00574EFE" w:rsidP="00574EFE">
      <w:pPr>
        <w:ind w:left="1276" w:right="709"/>
        <w:jc w:val="both"/>
        <w:rPr>
          <w:rFonts w:ascii="Abadi" w:hAnsi="Abadi"/>
          <w:b/>
          <w:bCs/>
          <w:sz w:val="21"/>
          <w:szCs w:val="21"/>
        </w:rPr>
      </w:pPr>
      <w:r w:rsidRPr="00C61EDF">
        <w:rPr>
          <w:rFonts w:ascii="Abadi" w:hAnsi="Abadi"/>
          <w:b/>
          <w:bCs/>
          <w:sz w:val="21"/>
          <w:szCs w:val="21"/>
        </w:rPr>
        <w:t>(Sube a tribuna la diputada Irma Leticia González Sánchez</w:t>
      </w:r>
      <w:r>
        <w:rPr>
          <w:rFonts w:ascii="Abadi" w:hAnsi="Abadi"/>
          <w:b/>
          <w:bCs/>
          <w:sz w:val="21"/>
          <w:szCs w:val="21"/>
        </w:rPr>
        <w:t>, para hablar de la iniciativa en referencia</w:t>
      </w:r>
      <w:r w:rsidRPr="00C61EDF">
        <w:rPr>
          <w:rFonts w:ascii="Abadi" w:hAnsi="Abadi"/>
          <w:b/>
          <w:bCs/>
          <w:sz w:val="21"/>
          <w:szCs w:val="21"/>
        </w:rPr>
        <w:t>)</w:t>
      </w:r>
    </w:p>
    <w:p w14:paraId="282B424E" w14:textId="77777777" w:rsidR="00574EFE" w:rsidRPr="00C61EDF" w:rsidRDefault="00574EFE" w:rsidP="00574EFE">
      <w:pPr>
        <w:jc w:val="both"/>
        <w:rPr>
          <w:rFonts w:ascii="Abadi" w:hAnsi="Abadi"/>
          <w:b/>
          <w:bCs/>
          <w:sz w:val="21"/>
          <w:szCs w:val="21"/>
        </w:rPr>
      </w:pPr>
    </w:p>
    <w:p w14:paraId="53708522" w14:textId="11F6771E" w:rsidR="00574EFE" w:rsidRDefault="00574EFE" w:rsidP="00574EFE">
      <w:pPr>
        <w:pStyle w:val="Prrafodelista"/>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67</w:t>
      </w:r>
    </w:p>
    <w:p w14:paraId="53F422B4" w14:textId="77777777" w:rsidR="00477DDA" w:rsidRPr="002B2D4E" w:rsidRDefault="00477DDA" w:rsidP="002B2D4E">
      <w:pPr>
        <w:pStyle w:val="Prrafodelista"/>
        <w:tabs>
          <w:tab w:val="left" w:pos="836"/>
        </w:tabs>
        <w:kinsoku w:val="0"/>
        <w:overflowPunct w:val="0"/>
        <w:ind w:left="1287" w:right="709"/>
        <w:jc w:val="both"/>
        <w:rPr>
          <w:rFonts w:ascii="Abadi" w:hAnsi="Abadi"/>
          <w:b/>
          <w:bCs/>
          <w:sz w:val="21"/>
          <w:szCs w:val="21"/>
        </w:rPr>
      </w:pPr>
    </w:p>
    <w:p w14:paraId="60B5FBDB" w14:textId="7B527058" w:rsidR="002B2D4E" w:rsidRPr="00C621D3" w:rsidRDefault="002B2D4E" w:rsidP="002B2D4E">
      <w:pPr>
        <w:pStyle w:val="Prrafodelista"/>
        <w:numPr>
          <w:ilvl w:val="0"/>
          <w:numId w:val="6"/>
        </w:numPr>
        <w:tabs>
          <w:tab w:val="left" w:pos="836"/>
        </w:tabs>
        <w:kinsoku w:val="0"/>
        <w:overflowPunct w:val="0"/>
        <w:autoSpaceDE w:val="0"/>
        <w:autoSpaceDN w:val="0"/>
        <w:adjustRightInd w:val="0"/>
        <w:ind w:right="709"/>
        <w:jc w:val="both"/>
        <w:rPr>
          <w:rFonts w:ascii="Abadi" w:hAnsi="Abadi" w:cs="Arial"/>
          <w:b/>
          <w:bCs/>
          <w:sz w:val="21"/>
          <w:szCs w:val="21"/>
        </w:rPr>
      </w:pPr>
      <w:r w:rsidRPr="00F12B73">
        <w:rPr>
          <w:rFonts w:ascii="Abadi" w:hAnsi="Abadi"/>
          <w:b/>
          <w:bCs/>
          <w:sz w:val="21"/>
          <w:szCs w:val="21"/>
        </w:rPr>
        <w:t>Presentación</w:t>
      </w:r>
      <w:r w:rsidRPr="00F12B73">
        <w:rPr>
          <w:rFonts w:ascii="Abadi" w:hAnsi="Abadi"/>
          <w:b/>
          <w:bCs/>
          <w:spacing w:val="11"/>
          <w:sz w:val="21"/>
          <w:szCs w:val="21"/>
        </w:rPr>
        <w:t xml:space="preserve"> </w:t>
      </w:r>
      <w:r w:rsidRPr="00F12B73">
        <w:rPr>
          <w:rFonts w:ascii="Abadi" w:hAnsi="Abadi"/>
          <w:b/>
          <w:bCs/>
          <w:sz w:val="21"/>
          <w:szCs w:val="21"/>
        </w:rPr>
        <w:t>de</w:t>
      </w:r>
      <w:r w:rsidRPr="00F12B73">
        <w:rPr>
          <w:rFonts w:ascii="Abadi" w:hAnsi="Abadi"/>
          <w:b/>
          <w:bCs/>
          <w:spacing w:val="11"/>
          <w:sz w:val="21"/>
          <w:szCs w:val="21"/>
        </w:rPr>
        <w:t xml:space="preserve"> </w:t>
      </w:r>
      <w:r w:rsidRPr="00F12B73">
        <w:rPr>
          <w:rFonts w:ascii="Abadi" w:hAnsi="Abadi"/>
          <w:b/>
          <w:bCs/>
          <w:sz w:val="21"/>
          <w:szCs w:val="21"/>
        </w:rPr>
        <w:t>la</w:t>
      </w:r>
      <w:r w:rsidRPr="00F12B73">
        <w:rPr>
          <w:rFonts w:ascii="Abadi" w:hAnsi="Abadi"/>
          <w:b/>
          <w:bCs/>
          <w:spacing w:val="11"/>
          <w:sz w:val="21"/>
          <w:szCs w:val="21"/>
        </w:rPr>
        <w:t xml:space="preserve"> </w:t>
      </w:r>
      <w:r w:rsidRPr="00F12B73">
        <w:rPr>
          <w:rFonts w:ascii="Abadi" w:hAnsi="Abadi"/>
          <w:b/>
          <w:bCs/>
          <w:sz w:val="21"/>
          <w:szCs w:val="21"/>
        </w:rPr>
        <w:t>iniciativa</w:t>
      </w:r>
      <w:r w:rsidRPr="00F12B73">
        <w:rPr>
          <w:rFonts w:ascii="Abadi" w:hAnsi="Abadi"/>
          <w:b/>
          <w:bCs/>
          <w:spacing w:val="11"/>
          <w:sz w:val="21"/>
          <w:szCs w:val="21"/>
        </w:rPr>
        <w:t xml:space="preserve"> </w:t>
      </w:r>
      <w:r w:rsidRPr="00F12B73">
        <w:rPr>
          <w:rFonts w:ascii="Abadi" w:hAnsi="Abadi"/>
          <w:b/>
          <w:bCs/>
          <w:sz w:val="21"/>
          <w:szCs w:val="21"/>
        </w:rPr>
        <w:t>suscrita</w:t>
      </w:r>
      <w:r w:rsidRPr="00F12B73">
        <w:rPr>
          <w:rFonts w:ascii="Abadi" w:hAnsi="Abadi"/>
          <w:b/>
          <w:bCs/>
          <w:spacing w:val="11"/>
          <w:sz w:val="21"/>
          <w:szCs w:val="21"/>
        </w:rPr>
        <w:t xml:space="preserve"> </w:t>
      </w:r>
      <w:r w:rsidRPr="00F12B73">
        <w:rPr>
          <w:rFonts w:ascii="Abadi" w:hAnsi="Abadi"/>
          <w:b/>
          <w:bCs/>
          <w:sz w:val="21"/>
          <w:szCs w:val="21"/>
        </w:rPr>
        <w:t>por</w:t>
      </w:r>
      <w:r w:rsidRPr="00F12B73">
        <w:rPr>
          <w:rFonts w:ascii="Abadi" w:hAnsi="Abadi"/>
          <w:b/>
          <w:bCs/>
          <w:spacing w:val="11"/>
          <w:sz w:val="21"/>
          <w:szCs w:val="21"/>
        </w:rPr>
        <w:t xml:space="preserve"> </w:t>
      </w:r>
      <w:r w:rsidRPr="00F12B73">
        <w:rPr>
          <w:rFonts w:ascii="Abadi" w:hAnsi="Abadi"/>
          <w:b/>
          <w:bCs/>
          <w:sz w:val="21"/>
          <w:szCs w:val="21"/>
        </w:rPr>
        <w:t>la</w:t>
      </w:r>
      <w:r w:rsidRPr="00F12B73">
        <w:rPr>
          <w:rFonts w:ascii="Abadi" w:hAnsi="Abadi"/>
          <w:b/>
          <w:bCs/>
          <w:spacing w:val="11"/>
          <w:sz w:val="21"/>
          <w:szCs w:val="21"/>
        </w:rPr>
        <w:t xml:space="preserve"> </w:t>
      </w:r>
      <w:r w:rsidRPr="00F12B73">
        <w:rPr>
          <w:rFonts w:ascii="Abadi" w:hAnsi="Abadi"/>
          <w:b/>
          <w:bCs/>
          <w:sz w:val="21"/>
          <w:szCs w:val="21"/>
        </w:rPr>
        <w:t>diputada</w:t>
      </w:r>
      <w:r w:rsidRPr="00F12B73">
        <w:rPr>
          <w:rFonts w:ascii="Abadi" w:hAnsi="Abadi"/>
          <w:b/>
          <w:bCs/>
          <w:spacing w:val="11"/>
          <w:sz w:val="21"/>
          <w:szCs w:val="21"/>
        </w:rPr>
        <w:t xml:space="preserve"> </w:t>
      </w:r>
      <w:r w:rsidRPr="00F12B73">
        <w:rPr>
          <w:rFonts w:ascii="Abadi" w:hAnsi="Abadi"/>
          <w:b/>
          <w:bCs/>
          <w:sz w:val="21"/>
          <w:szCs w:val="21"/>
        </w:rPr>
        <w:t>Irma</w:t>
      </w:r>
      <w:r w:rsidRPr="00F12B73">
        <w:rPr>
          <w:rFonts w:ascii="Abadi" w:hAnsi="Abadi"/>
          <w:b/>
          <w:bCs/>
          <w:spacing w:val="11"/>
          <w:sz w:val="21"/>
          <w:szCs w:val="21"/>
        </w:rPr>
        <w:t xml:space="preserve"> </w:t>
      </w:r>
      <w:r w:rsidRPr="00F12B73">
        <w:rPr>
          <w:rFonts w:ascii="Abadi" w:hAnsi="Abadi"/>
          <w:b/>
          <w:bCs/>
          <w:sz w:val="21"/>
          <w:szCs w:val="21"/>
        </w:rPr>
        <w:t>Leticia</w:t>
      </w:r>
      <w:r w:rsidRPr="00F12B73">
        <w:rPr>
          <w:rFonts w:ascii="Abadi" w:hAnsi="Abadi"/>
          <w:b/>
          <w:bCs/>
          <w:spacing w:val="11"/>
          <w:sz w:val="21"/>
          <w:szCs w:val="21"/>
        </w:rPr>
        <w:t xml:space="preserve"> </w:t>
      </w:r>
      <w:r w:rsidRPr="00F12B73">
        <w:rPr>
          <w:rFonts w:ascii="Abadi" w:hAnsi="Abadi"/>
          <w:b/>
          <w:bCs/>
          <w:sz w:val="21"/>
          <w:szCs w:val="21"/>
        </w:rPr>
        <w:t>González</w:t>
      </w:r>
      <w:r w:rsidRPr="00F12B73">
        <w:rPr>
          <w:rFonts w:ascii="Abadi" w:hAnsi="Abadi"/>
          <w:b/>
          <w:bCs/>
          <w:spacing w:val="-1"/>
          <w:sz w:val="21"/>
          <w:szCs w:val="21"/>
        </w:rPr>
        <w:t xml:space="preserve"> </w:t>
      </w:r>
      <w:r w:rsidRPr="00F12B73">
        <w:rPr>
          <w:rFonts w:ascii="Abadi" w:hAnsi="Abadi"/>
          <w:b/>
          <w:bCs/>
          <w:sz w:val="21"/>
          <w:szCs w:val="21"/>
        </w:rPr>
        <w:t>Sánchez</w:t>
      </w:r>
      <w:r w:rsidRPr="00F12B73">
        <w:rPr>
          <w:rFonts w:ascii="Abadi" w:hAnsi="Abadi"/>
          <w:b/>
          <w:bCs/>
          <w:spacing w:val="-7"/>
          <w:sz w:val="21"/>
          <w:szCs w:val="21"/>
        </w:rPr>
        <w:t xml:space="preserve"> </w:t>
      </w:r>
      <w:r w:rsidRPr="00F12B73">
        <w:rPr>
          <w:rFonts w:ascii="Abadi" w:hAnsi="Abadi"/>
          <w:b/>
          <w:bCs/>
          <w:sz w:val="21"/>
          <w:szCs w:val="21"/>
        </w:rPr>
        <w:t>integrante</w:t>
      </w:r>
      <w:r w:rsidRPr="00F12B73">
        <w:rPr>
          <w:rFonts w:ascii="Abadi" w:hAnsi="Abadi"/>
          <w:b/>
          <w:bCs/>
          <w:spacing w:val="-7"/>
          <w:sz w:val="21"/>
          <w:szCs w:val="21"/>
        </w:rPr>
        <w:t xml:space="preserve"> </w:t>
      </w:r>
      <w:r w:rsidRPr="00F12B73">
        <w:rPr>
          <w:rFonts w:ascii="Abadi" w:hAnsi="Abadi"/>
          <w:b/>
          <w:bCs/>
          <w:sz w:val="21"/>
          <w:szCs w:val="21"/>
        </w:rPr>
        <w:t>del</w:t>
      </w:r>
      <w:r w:rsidRPr="00F12B73">
        <w:rPr>
          <w:rFonts w:ascii="Abadi" w:hAnsi="Abadi"/>
          <w:b/>
          <w:bCs/>
          <w:spacing w:val="-7"/>
          <w:sz w:val="21"/>
          <w:szCs w:val="21"/>
        </w:rPr>
        <w:t xml:space="preserve"> </w:t>
      </w:r>
      <w:r w:rsidRPr="00F12B73">
        <w:rPr>
          <w:rFonts w:ascii="Abadi" w:hAnsi="Abadi"/>
          <w:b/>
          <w:bCs/>
          <w:sz w:val="21"/>
          <w:szCs w:val="21"/>
        </w:rPr>
        <w:t>Grupo</w:t>
      </w:r>
      <w:r w:rsidRPr="00F12B73">
        <w:rPr>
          <w:rFonts w:ascii="Abadi" w:hAnsi="Abadi"/>
          <w:b/>
          <w:bCs/>
          <w:spacing w:val="-7"/>
          <w:sz w:val="21"/>
          <w:szCs w:val="21"/>
        </w:rPr>
        <w:t xml:space="preserve"> </w:t>
      </w:r>
      <w:r w:rsidRPr="00F12B73">
        <w:rPr>
          <w:rFonts w:ascii="Abadi" w:hAnsi="Abadi"/>
          <w:b/>
          <w:bCs/>
          <w:sz w:val="21"/>
          <w:szCs w:val="21"/>
        </w:rPr>
        <w:t>Parlamentario</w:t>
      </w:r>
      <w:r w:rsidRPr="00F12B73">
        <w:rPr>
          <w:rFonts w:ascii="Abadi" w:hAnsi="Abadi"/>
          <w:b/>
          <w:bCs/>
          <w:spacing w:val="-7"/>
          <w:sz w:val="21"/>
          <w:szCs w:val="21"/>
        </w:rPr>
        <w:t xml:space="preserve"> </w:t>
      </w:r>
      <w:r w:rsidRPr="00F12B73">
        <w:rPr>
          <w:rFonts w:ascii="Abadi" w:hAnsi="Abadi"/>
          <w:b/>
          <w:bCs/>
          <w:sz w:val="21"/>
          <w:szCs w:val="21"/>
        </w:rPr>
        <w:t>del</w:t>
      </w:r>
      <w:r w:rsidRPr="00F12B73">
        <w:rPr>
          <w:rFonts w:ascii="Abadi" w:hAnsi="Abadi"/>
          <w:b/>
          <w:bCs/>
          <w:spacing w:val="-7"/>
          <w:sz w:val="21"/>
          <w:szCs w:val="21"/>
        </w:rPr>
        <w:t xml:space="preserve"> </w:t>
      </w:r>
      <w:r w:rsidRPr="00F12B73">
        <w:rPr>
          <w:rFonts w:ascii="Abadi" w:hAnsi="Abadi"/>
          <w:b/>
          <w:bCs/>
          <w:sz w:val="21"/>
          <w:szCs w:val="21"/>
        </w:rPr>
        <w:t>Partido</w:t>
      </w:r>
      <w:r w:rsidRPr="00F12B73">
        <w:rPr>
          <w:rFonts w:ascii="Abadi" w:hAnsi="Abadi"/>
          <w:b/>
          <w:bCs/>
          <w:spacing w:val="-7"/>
          <w:sz w:val="21"/>
          <w:szCs w:val="21"/>
        </w:rPr>
        <w:t xml:space="preserve"> </w:t>
      </w:r>
      <w:r w:rsidRPr="00F12B73">
        <w:rPr>
          <w:rFonts w:ascii="Abadi" w:hAnsi="Abadi"/>
          <w:b/>
          <w:bCs/>
          <w:sz w:val="21"/>
          <w:szCs w:val="21"/>
        </w:rPr>
        <w:t>MORENA,</w:t>
      </w:r>
      <w:r w:rsidRPr="00F12B73">
        <w:rPr>
          <w:rFonts w:ascii="Abadi" w:hAnsi="Abadi"/>
          <w:b/>
          <w:bCs/>
          <w:spacing w:val="-7"/>
          <w:sz w:val="21"/>
          <w:szCs w:val="21"/>
        </w:rPr>
        <w:t xml:space="preserve"> </w:t>
      </w:r>
      <w:r w:rsidRPr="00F12B73">
        <w:rPr>
          <w:rFonts w:ascii="Abadi" w:hAnsi="Abadi"/>
          <w:b/>
          <w:bCs/>
          <w:sz w:val="21"/>
          <w:szCs w:val="21"/>
        </w:rPr>
        <w:t>a</w:t>
      </w:r>
      <w:r w:rsidRPr="00F12B73">
        <w:rPr>
          <w:rFonts w:ascii="Abadi" w:hAnsi="Abadi"/>
          <w:b/>
          <w:bCs/>
          <w:spacing w:val="-7"/>
          <w:sz w:val="21"/>
          <w:szCs w:val="21"/>
        </w:rPr>
        <w:t xml:space="preserve"> </w:t>
      </w:r>
      <w:r w:rsidRPr="00F12B73">
        <w:rPr>
          <w:rFonts w:ascii="Abadi" w:hAnsi="Abadi"/>
          <w:b/>
          <w:bCs/>
          <w:sz w:val="21"/>
          <w:szCs w:val="21"/>
        </w:rPr>
        <w:t>efecto</w:t>
      </w:r>
      <w:r w:rsidRPr="00F12B73">
        <w:rPr>
          <w:rFonts w:ascii="Abadi" w:hAnsi="Abadi"/>
          <w:b/>
          <w:bCs/>
          <w:spacing w:val="-1"/>
          <w:sz w:val="21"/>
          <w:szCs w:val="21"/>
        </w:rPr>
        <w:t xml:space="preserve"> </w:t>
      </w:r>
      <w:r w:rsidRPr="00F12B73">
        <w:rPr>
          <w:rFonts w:ascii="Abadi" w:hAnsi="Abadi"/>
          <w:b/>
          <w:bCs/>
          <w:sz w:val="21"/>
          <w:szCs w:val="21"/>
        </w:rPr>
        <w:t>de reformar la fracción XII del artículo 63 de la Constitución Política para el</w:t>
      </w:r>
      <w:r w:rsidRPr="00F12B73">
        <w:rPr>
          <w:rFonts w:ascii="Abadi" w:hAnsi="Abadi"/>
          <w:b/>
          <w:bCs/>
          <w:spacing w:val="-1"/>
          <w:sz w:val="21"/>
          <w:szCs w:val="21"/>
        </w:rPr>
        <w:t xml:space="preserve"> </w:t>
      </w:r>
      <w:r w:rsidRPr="00F12B73">
        <w:rPr>
          <w:rFonts w:ascii="Abadi" w:hAnsi="Abadi"/>
          <w:b/>
          <w:bCs/>
          <w:sz w:val="21"/>
          <w:szCs w:val="21"/>
        </w:rPr>
        <w:t>Estado</w:t>
      </w:r>
      <w:r w:rsidRPr="00F12B73">
        <w:rPr>
          <w:rFonts w:ascii="Abadi" w:hAnsi="Abadi"/>
          <w:b/>
          <w:bCs/>
          <w:spacing w:val="33"/>
          <w:sz w:val="21"/>
          <w:szCs w:val="21"/>
        </w:rPr>
        <w:t xml:space="preserve"> </w:t>
      </w:r>
      <w:r w:rsidRPr="00F12B73">
        <w:rPr>
          <w:rFonts w:ascii="Abadi" w:hAnsi="Abadi"/>
          <w:b/>
          <w:bCs/>
          <w:sz w:val="21"/>
          <w:szCs w:val="21"/>
        </w:rPr>
        <w:t>de</w:t>
      </w:r>
      <w:r w:rsidRPr="00F12B73">
        <w:rPr>
          <w:rFonts w:ascii="Abadi" w:hAnsi="Abadi"/>
          <w:b/>
          <w:bCs/>
          <w:spacing w:val="33"/>
          <w:sz w:val="21"/>
          <w:szCs w:val="21"/>
        </w:rPr>
        <w:t xml:space="preserve"> </w:t>
      </w:r>
      <w:r w:rsidRPr="00F12B73">
        <w:rPr>
          <w:rFonts w:ascii="Abadi" w:hAnsi="Abadi"/>
          <w:b/>
          <w:bCs/>
          <w:sz w:val="21"/>
          <w:szCs w:val="21"/>
        </w:rPr>
        <w:t>Guanajuato;</w:t>
      </w:r>
      <w:r w:rsidRPr="00F12B73">
        <w:rPr>
          <w:rFonts w:ascii="Abadi" w:hAnsi="Abadi"/>
          <w:b/>
          <w:bCs/>
          <w:spacing w:val="31"/>
          <w:sz w:val="21"/>
          <w:szCs w:val="21"/>
        </w:rPr>
        <w:t xml:space="preserve"> </w:t>
      </w:r>
      <w:r w:rsidRPr="00F12B73">
        <w:rPr>
          <w:rFonts w:ascii="Abadi" w:hAnsi="Abadi"/>
          <w:b/>
          <w:bCs/>
          <w:sz w:val="21"/>
          <w:szCs w:val="21"/>
        </w:rPr>
        <w:t>y</w:t>
      </w:r>
      <w:r w:rsidRPr="00F12B73">
        <w:rPr>
          <w:rFonts w:ascii="Abadi" w:hAnsi="Abadi"/>
          <w:b/>
          <w:bCs/>
          <w:spacing w:val="33"/>
          <w:sz w:val="21"/>
          <w:szCs w:val="21"/>
        </w:rPr>
        <w:t xml:space="preserve"> </w:t>
      </w:r>
      <w:r w:rsidRPr="00F12B73">
        <w:rPr>
          <w:rFonts w:ascii="Abadi" w:hAnsi="Abadi"/>
          <w:b/>
          <w:bCs/>
          <w:sz w:val="21"/>
          <w:szCs w:val="21"/>
        </w:rPr>
        <w:t>reformar</w:t>
      </w:r>
      <w:r w:rsidRPr="00F12B73">
        <w:rPr>
          <w:rFonts w:ascii="Abadi" w:hAnsi="Abadi"/>
          <w:b/>
          <w:bCs/>
          <w:spacing w:val="34"/>
          <w:sz w:val="21"/>
          <w:szCs w:val="21"/>
        </w:rPr>
        <w:t xml:space="preserve"> </w:t>
      </w:r>
      <w:r w:rsidRPr="00F12B73">
        <w:rPr>
          <w:rFonts w:ascii="Abadi" w:hAnsi="Abadi"/>
          <w:b/>
          <w:bCs/>
          <w:sz w:val="21"/>
          <w:szCs w:val="21"/>
        </w:rPr>
        <w:t>las</w:t>
      </w:r>
      <w:r w:rsidRPr="00F12B73">
        <w:rPr>
          <w:rFonts w:ascii="Abadi" w:hAnsi="Abadi"/>
          <w:b/>
          <w:bCs/>
          <w:spacing w:val="33"/>
          <w:sz w:val="21"/>
          <w:szCs w:val="21"/>
        </w:rPr>
        <w:t xml:space="preserve"> </w:t>
      </w:r>
      <w:r w:rsidRPr="00F12B73">
        <w:rPr>
          <w:rFonts w:ascii="Abadi" w:hAnsi="Abadi"/>
          <w:b/>
          <w:bCs/>
          <w:sz w:val="21"/>
          <w:szCs w:val="21"/>
        </w:rPr>
        <w:t>fracciones</w:t>
      </w:r>
      <w:r w:rsidRPr="00F12B73">
        <w:rPr>
          <w:rFonts w:ascii="Abadi" w:hAnsi="Abadi"/>
          <w:b/>
          <w:bCs/>
          <w:spacing w:val="33"/>
          <w:sz w:val="21"/>
          <w:szCs w:val="21"/>
        </w:rPr>
        <w:t xml:space="preserve"> </w:t>
      </w:r>
      <w:r w:rsidRPr="00F12B73">
        <w:rPr>
          <w:rFonts w:ascii="Abadi" w:hAnsi="Abadi"/>
          <w:b/>
          <w:bCs/>
          <w:sz w:val="21"/>
          <w:szCs w:val="21"/>
        </w:rPr>
        <w:t>X</w:t>
      </w:r>
      <w:r w:rsidRPr="00F12B73">
        <w:rPr>
          <w:rFonts w:ascii="Abadi" w:hAnsi="Abadi"/>
          <w:b/>
          <w:bCs/>
          <w:spacing w:val="33"/>
          <w:sz w:val="21"/>
          <w:szCs w:val="21"/>
        </w:rPr>
        <w:t xml:space="preserve"> </w:t>
      </w:r>
      <w:r w:rsidRPr="00F12B73">
        <w:rPr>
          <w:rFonts w:ascii="Abadi" w:hAnsi="Abadi"/>
          <w:b/>
          <w:bCs/>
          <w:sz w:val="21"/>
          <w:szCs w:val="21"/>
        </w:rPr>
        <w:t>y</w:t>
      </w:r>
      <w:r w:rsidRPr="00F12B73">
        <w:rPr>
          <w:rFonts w:ascii="Abadi" w:hAnsi="Abadi"/>
          <w:b/>
          <w:bCs/>
          <w:spacing w:val="33"/>
          <w:sz w:val="21"/>
          <w:szCs w:val="21"/>
        </w:rPr>
        <w:t xml:space="preserve"> </w:t>
      </w:r>
      <w:r w:rsidRPr="00F12B73">
        <w:rPr>
          <w:rFonts w:ascii="Abadi" w:hAnsi="Abadi"/>
          <w:b/>
          <w:bCs/>
          <w:sz w:val="21"/>
          <w:szCs w:val="21"/>
        </w:rPr>
        <w:t>XI</w:t>
      </w:r>
      <w:r w:rsidRPr="00F12B73">
        <w:rPr>
          <w:rFonts w:ascii="Abadi" w:hAnsi="Abadi"/>
          <w:b/>
          <w:bCs/>
          <w:spacing w:val="33"/>
          <w:sz w:val="21"/>
          <w:szCs w:val="21"/>
        </w:rPr>
        <w:t xml:space="preserve"> </w:t>
      </w:r>
      <w:r w:rsidRPr="00F12B73">
        <w:rPr>
          <w:rFonts w:ascii="Abadi" w:hAnsi="Abadi"/>
          <w:b/>
          <w:bCs/>
          <w:sz w:val="21"/>
          <w:szCs w:val="21"/>
        </w:rPr>
        <w:t>del</w:t>
      </w:r>
      <w:r w:rsidRPr="00F12B73">
        <w:rPr>
          <w:rFonts w:ascii="Abadi" w:hAnsi="Abadi"/>
          <w:b/>
          <w:bCs/>
          <w:spacing w:val="33"/>
          <w:sz w:val="21"/>
          <w:szCs w:val="21"/>
        </w:rPr>
        <w:t xml:space="preserve"> </w:t>
      </w:r>
      <w:r w:rsidRPr="00F12B73">
        <w:rPr>
          <w:rFonts w:ascii="Abadi" w:hAnsi="Abadi"/>
          <w:b/>
          <w:bCs/>
          <w:sz w:val="21"/>
          <w:szCs w:val="21"/>
        </w:rPr>
        <w:t>artículo</w:t>
      </w:r>
      <w:r w:rsidRPr="00F12B73">
        <w:rPr>
          <w:rFonts w:ascii="Abadi" w:hAnsi="Abadi"/>
          <w:b/>
          <w:bCs/>
          <w:spacing w:val="33"/>
          <w:sz w:val="21"/>
          <w:szCs w:val="21"/>
        </w:rPr>
        <w:t xml:space="preserve"> </w:t>
      </w:r>
      <w:r w:rsidRPr="00F12B73">
        <w:rPr>
          <w:rFonts w:ascii="Abadi" w:hAnsi="Abadi"/>
          <w:b/>
          <w:bCs/>
          <w:sz w:val="21"/>
          <w:szCs w:val="21"/>
        </w:rPr>
        <w:t>72</w:t>
      </w:r>
      <w:r w:rsidRPr="00F12B73">
        <w:rPr>
          <w:rFonts w:ascii="Abadi" w:hAnsi="Abadi"/>
          <w:b/>
          <w:bCs/>
          <w:spacing w:val="33"/>
          <w:sz w:val="21"/>
          <w:szCs w:val="21"/>
        </w:rPr>
        <w:t xml:space="preserve"> </w:t>
      </w:r>
      <w:r w:rsidRPr="00F12B73">
        <w:rPr>
          <w:rFonts w:ascii="Abadi" w:hAnsi="Abadi"/>
          <w:b/>
          <w:bCs/>
          <w:sz w:val="21"/>
          <w:szCs w:val="21"/>
        </w:rPr>
        <w:t>y</w:t>
      </w:r>
      <w:r w:rsidRPr="00F12B73">
        <w:rPr>
          <w:rFonts w:ascii="Abadi" w:hAnsi="Abadi"/>
          <w:b/>
          <w:bCs/>
          <w:spacing w:val="-1"/>
          <w:sz w:val="21"/>
          <w:szCs w:val="21"/>
        </w:rPr>
        <w:t xml:space="preserve"> </w:t>
      </w:r>
      <w:r w:rsidRPr="00F12B73">
        <w:rPr>
          <w:rFonts w:ascii="Abadi" w:hAnsi="Abadi"/>
          <w:b/>
          <w:bCs/>
          <w:sz w:val="21"/>
          <w:szCs w:val="21"/>
        </w:rPr>
        <w:t>adicionar</w:t>
      </w:r>
      <w:r w:rsidRPr="00F12B73">
        <w:rPr>
          <w:rFonts w:ascii="Abadi" w:hAnsi="Abadi"/>
          <w:b/>
          <w:bCs/>
          <w:spacing w:val="8"/>
          <w:sz w:val="21"/>
          <w:szCs w:val="21"/>
        </w:rPr>
        <w:t xml:space="preserve"> </w:t>
      </w:r>
      <w:r w:rsidRPr="00F12B73">
        <w:rPr>
          <w:rFonts w:ascii="Abadi" w:hAnsi="Abadi"/>
          <w:b/>
          <w:bCs/>
          <w:sz w:val="21"/>
          <w:szCs w:val="21"/>
        </w:rPr>
        <w:t>las</w:t>
      </w:r>
      <w:r w:rsidRPr="00F12B73">
        <w:rPr>
          <w:rFonts w:ascii="Abadi" w:hAnsi="Abadi"/>
          <w:b/>
          <w:bCs/>
          <w:spacing w:val="8"/>
          <w:sz w:val="21"/>
          <w:szCs w:val="21"/>
        </w:rPr>
        <w:t xml:space="preserve"> </w:t>
      </w:r>
      <w:r w:rsidRPr="00F12B73">
        <w:rPr>
          <w:rFonts w:ascii="Abadi" w:hAnsi="Abadi"/>
          <w:b/>
          <w:bCs/>
          <w:sz w:val="21"/>
          <w:szCs w:val="21"/>
        </w:rPr>
        <w:t>fracciones</w:t>
      </w:r>
      <w:r w:rsidRPr="00F12B73">
        <w:rPr>
          <w:rFonts w:ascii="Abadi" w:hAnsi="Abadi"/>
          <w:b/>
          <w:bCs/>
          <w:spacing w:val="8"/>
          <w:sz w:val="21"/>
          <w:szCs w:val="21"/>
        </w:rPr>
        <w:t xml:space="preserve"> </w:t>
      </w:r>
      <w:r w:rsidRPr="00F12B73">
        <w:rPr>
          <w:rFonts w:ascii="Abadi" w:hAnsi="Abadi"/>
          <w:b/>
          <w:bCs/>
          <w:sz w:val="21"/>
          <w:szCs w:val="21"/>
        </w:rPr>
        <w:t>VII</w:t>
      </w:r>
      <w:r w:rsidRPr="00F12B73">
        <w:rPr>
          <w:rFonts w:ascii="Abadi" w:hAnsi="Abadi"/>
          <w:b/>
          <w:bCs/>
          <w:spacing w:val="8"/>
          <w:sz w:val="21"/>
          <w:szCs w:val="21"/>
        </w:rPr>
        <w:t xml:space="preserve"> </w:t>
      </w:r>
      <w:r w:rsidRPr="00F12B73">
        <w:rPr>
          <w:rFonts w:ascii="Abadi" w:hAnsi="Abadi"/>
          <w:b/>
          <w:bCs/>
          <w:sz w:val="21"/>
          <w:szCs w:val="21"/>
        </w:rPr>
        <w:t>y</w:t>
      </w:r>
      <w:r w:rsidRPr="00F12B73">
        <w:rPr>
          <w:rFonts w:ascii="Abadi" w:hAnsi="Abadi"/>
          <w:b/>
          <w:bCs/>
          <w:spacing w:val="8"/>
          <w:sz w:val="21"/>
          <w:szCs w:val="21"/>
        </w:rPr>
        <w:t xml:space="preserve"> </w:t>
      </w:r>
      <w:r w:rsidRPr="00F12B73">
        <w:rPr>
          <w:rFonts w:ascii="Abadi" w:hAnsi="Abadi"/>
          <w:b/>
          <w:bCs/>
          <w:sz w:val="21"/>
          <w:szCs w:val="21"/>
        </w:rPr>
        <w:t>VIII</w:t>
      </w:r>
      <w:r w:rsidRPr="00F12B73">
        <w:rPr>
          <w:rFonts w:ascii="Abadi" w:hAnsi="Abadi"/>
          <w:b/>
          <w:bCs/>
          <w:spacing w:val="8"/>
          <w:sz w:val="21"/>
          <w:szCs w:val="21"/>
        </w:rPr>
        <w:t xml:space="preserve"> </w:t>
      </w:r>
      <w:r w:rsidRPr="00F12B73">
        <w:rPr>
          <w:rFonts w:ascii="Abadi" w:hAnsi="Abadi"/>
          <w:b/>
          <w:bCs/>
          <w:sz w:val="21"/>
          <w:szCs w:val="21"/>
        </w:rPr>
        <w:t>del</w:t>
      </w:r>
      <w:r w:rsidRPr="00F12B73">
        <w:rPr>
          <w:rFonts w:ascii="Abadi" w:hAnsi="Abadi"/>
          <w:b/>
          <w:bCs/>
          <w:spacing w:val="8"/>
          <w:sz w:val="21"/>
          <w:szCs w:val="21"/>
        </w:rPr>
        <w:t xml:space="preserve"> </w:t>
      </w:r>
      <w:r w:rsidRPr="00F12B73">
        <w:rPr>
          <w:rFonts w:ascii="Abadi" w:hAnsi="Abadi"/>
          <w:b/>
          <w:bCs/>
          <w:sz w:val="21"/>
          <w:szCs w:val="21"/>
        </w:rPr>
        <w:t>artículo</w:t>
      </w:r>
      <w:r w:rsidRPr="00F12B73">
        <w:rPr>
          <w:rFonts w:ascii="Abadi" w:hAnsi="Abadi"/>
          <w:b/>
          <w:bCs/>
          <w:spacing w:val="8"/>
          <w:sz w:val="21"/>
          <w:szCs w:val="21"/>
        </w:rPr>
        <w:t xml:space="preserve"> </w:t>
      </w:r>
      <w:r w:rsidRPr="00F12B73">
        <w:rPr>
          <w:rFonts w:ascii="Abadi" w:hAnsi="Abadi"/>
          <w:b/>
          <w:bCs/>
          <w:sz w:val="21"/>
          <w:szCs w:val="21"/>
        </w:rPr>
        <w:t>89</w:t>
      </w:r>
      <w:r w:rsidRPr="00F12B73">
        <w:rPr>
          <w:rFonts w:ascii="Abadi" w:hAnsi="Abadi"/>
          <w:b/>
          <w:bCs/>
          <w:spacing w:val="8"/>
          <w:sz w:val="21"/>
          <w:szCs w:val="21"/>
        </w:rPr>
        <w:t xml:space="preserve"> </w:t>
      </w:r>
      <w:r w:rsidRPr="00F12B73">
        <w:rPr>
          <w:rFonts w:ascii="Abadi" w:hAnsi="Abadi"/>
          <w:b/>
          <w:bCs/>
          <w:sz w:val="21"/>
          <w:szCs w:val="21"/>
        </w:rPr>
        <w:t>recorriéndose</w:t>
      </w:r>
      <w:r w:rsidRPr="00F12B73">
        <w:rPr>
          <w:rFonts w:ascii="Abadi" w:hAnsi="Abadi"/>
          <w:b/>
          <w:bCs/>
          <w:spacing w:val="8"/>
          <w:sz w:val="21"/>
          <w:szCs w:val="21"/>
        </w:rPr>
        <w:t xml:space="preserve"> </w:t>
      </w:r>
      <w:r w:rsidRPr="00F12B73">
        <w:rPr>
          <w:rFonts w:ascii="Abadi" w:hAnsi="Abadi"/>
          <w:b/>
          <w:bCs/>
          <w:sz w:val="21"/>
          <w:szCs w:val="21"/>
        </w:rPr>
        <w:t>en</w:t>
      </w:r>
      <w:r w:rsidRPr="00F12B73">
        <w:rPr>
          <w:rFonts w:ascii="Abadi" w:hAnsi="Abadi"/>
          <w:b/>
          <w:bCs/>
          <w:spacing w:val="8"/>
          <w:sz w:val="21"/>
          <w:szCs w:val="21"/>
        </w:rPr>
        <w:t xml:space="preserve"> </w:t>
      </w:r>
      <w:r w:rsidRPr="00F12B73">
        <w:rPr>
          <w:rFonts w:ascii="Abadi" w:hAnsi="Abadi"/>
          <w:b/>
          <w:bCs/>
          <w:sz w:val="21"/>
          <w:szCs w:val="21"/>
        </w:rPr>
        <w:t>su</w:t>
      </w:r>
      <w:r w:rsidRPr="00F12B73">
        <w:rPr>
          <w:rFonts w:ascii="Abadi" w:hAnsi="Abadi"/>
          <w:b/>
          <w:bCs/>
          <w:spacing w:val="8"/>
          <w:sz w:val="21"/>
          <w:szCs w:val="21"/>
        </w:rPr>
        <w:t xml:space="preserve"> </w:t>
      </w:r>
      <w:r w:rsidRPr="00F12B73">
        <w:rPr>
          <w:rFonts w:ascii="Abadi" w:hAnsi="Abadi"/>
          <w:b/>
          <w:bCs/>
          <w:sz w:val="21"/>
          <w:szCs w:val="21"/>
        </w:rPr>
        <w:t>orden</w:t>
      </w:r>
      <w:r w:rsidRPr="00F12B73">
        <w:rPr>
          <w:rFonts w:ascii="Abadi" w:hAnsi="Abadi"/>
          <w:b/>
          <w:bCs/>
          <w:spacing w:val="-1"/>
          <w:sz w:val="21"/>
          <w:szCs w:val="21"/>
        </w:rPr>
        <w:t xml:space="preserve"> </w:t>
      </w:r>
      <w:r w:rsidRPr="00F12B73">
        <w:rPr>
          <w:rFonts w:ascii="Abadi" w:hAnsi="Abadi"/>
          <w:b/>
          <w:bCs/>
          <w:sz w:val="21"/>
          <w:szCs w:val="21"/>
        </w:rPr>
        <w:t>las</w:t>
      </w:r>
      <w:r w:rsidRPr="00F12B73">
        <w:rPr>
          <w:rFonts w:ascii="Abadi" w:hAnsi="Abadi"/>
          <w:b/>
          <w:bCs/>
          <w:spacing w:val="21"/>
          <w:sz w:val="21"/>
          <w:szCs w:val="21"/>
        </w:rPr>
        <w:t xml:space="preserve"> </w:t>
      </w:r>
      <w:r w:rsidRPr="00F12B73">
        <w:rPr>
          <w:rFonts w:ascii="Abadi" w:hAnsi="Abadi"/>
          <w:b/>
          <w:bCs/>
          <w:sz w:val="21"/>
          <w:szCs w:val="21"/>
        </w:rPr>
        <w:t>siguientes</w:t>
      </w:r>
      <w:r w:rsidRPr="00F12B73">
        <w:rPr>
          <w:rFonts w:ascii="Abadi" w:hAnsi="Abadi"/>
          <w:b/>
          <w:bCs/>
          <w:spacing w:val="21"/>
          <w:sz w:val="21"/>
          <w:szCs w:val="21"/>
        </w:rPr>
        <w:t xml:space="preserve"> </w:t>
      </w:r>
      <w:r w:rsidRPr="00F12B73">
        <w:rPr>
          <w:rFonts w:ascii="Abadi" w:hAnsi="Abadi"/>
          <w:b/>
          <w:bCs/>
          <w:sz w:val="21"/>
          <w:szCs w:val="21"/>
        </w:rPr>
        <w:t>de</w:t>
      </w:r>
      <w:r w:rsidRPr="00F12B73">
        <w:rPr>
          <w:rFonts w:ascii="Abadi" w:hAnsi="Abadi"/>
          <w:b/>
          <w:bCs/>
          <w:spacing w:val="21"/>
          <w:sz w:val="21"/>
          <w:szCs w:val="21"/>
        </w:rPr>
        <w:t xml:space="preserve"> </w:t>
      </w:r>
      <w:r w:rsidRPr="00F12B73">
        <w:rPr>
          <w:rFonts w:ascii="Abadi" w:hAnsi="Abadi"/>
          <w:b/>
          <w:bCs/>
          <w:sz w:val="21"/>
          <w:szCs w:val="21"/>
        </w:rPr>
        <w:t>la</w:t>
      </w:r>
      <w:r w:rsidRPr="00F12B73">
        <w:rPr>
          <w:rFonts w:ascii="Abadi" w:hAnsi="Abadi"/>
          <w:b/>
          <w:bCs/>
          <w:spacing w:val="21"/>
          <w:sz w:val="21"/>
          <w:szCs w:val="21"/>
        </w:rPr>
        <w:t xml:space="preserve"> </w:t>
      </w:r>
      <w:r w:rsidRPr="00F12B73">
        <w:rPr>
          <w:rFonts w:ascii="Abadi" w:hAnsi="Abadi"/>
          <w:b/>
          <w:bCs/>
          <w:sz w:val="21"/>
          <w:szCs w:val="21"/>
        </w:rPr>
        <w:t>Ley</w:t>
      </w:r>
      <w:r w:rsidRPr="00F12B73">
        <w:rPr>
          <w:rFonts w:ascii="Abadi" w:hAnsi="Abadi"/>
          <w:b/>
          <w:bCs/>
          <w:spacing w:val="21"/>
          <w:sz w:val="21"/>
          <w:szCs w:val="21"/>
        </w:rPr>
        <w:t xml:space="preserve"> </w:t>
      </w:r>
      <w:r w:rsidRPr="00F12B73">
        <w:rPr>
          <w:rFonts w:ascii="Abadi" w:hAnsi="Abadi"/>
          <w:b/>
          <w:bCs/>
          <w:sz w:val="21"/>
          <w:szCs w:val="21"/>
        </w:rPr>
        <w:t>Orgánica</w:t>
      </w:r>
      <w:r w:rsidRPr="00F12B73">
        <w:rPr>
          <w:rFonts w:ascii="Abadi" w:hAnsi="Abadi"/>
          <w:b/>
          <w:bCs/>
          <w:spacing w:val="21"/>
          <w:sz w:val="21"/>
          <w:szCs w:val="21"/>
        </w:rPr>
        <w:t xml:space="preserve"> </w:t>
      </w:r>
      <w:r w:rsidRPr="00F12B73">
        <w:rPr>
          <w:rFonts w:ascii="Abadi" w:hAnsi="Abadi"/>
          <w:b/>
          <w:bCs/>
          <w:sz w:val="21"/>
          <w:szCs w:val="21"/>
        </w:rPr>
        <w:t>del</w:t>
      </w:r>
      <w:r w:rsidRPr="00F12B73">
        <w:rPr>
          <w:rFonts w:ascii="Abadi" w:hAnsi="Abadi"/>
          <w:b/>
          <w:bCs/>
          <w:spacing w:val="21"/>
          <w:sz w:val="21"/>
          <w:szCs w:val="21"/>
        </w:rPr>
        <w:t xml:space="preserve"> </w:t>
      </w:r>
      <w:r w:rsidRPr="00F12B73">
        <w:rPr>
          <w:rFonts w:ascii="Abadi" w:hAnsi="Abadi"/>
          <w:b/>
          <w:bCs/>
          <w:sz w:val="21"/>
          <w:szCs w:val="21"/>
        </w:rPr>
        <w:t>Poder</w:t>
      </w:r>
      <w:r w:rsidRPr="00F12B73">
        <w:rPr>
          <w:rFonts w:ascii="Abadi" w:hAnsi="Abadi"/>
          <w:b/>
          <w:bCs/>
          <w:spacing w:val="21"/>
          <w:sz w:val="21"/>
          <w:szCs w:val="21"/>
        </w:rPr>
        <w:t xml:space="preserve"> </w:t>
      </w:r>
      <w:r w:rsidRPr="00F12B73">
        <w:rPr>
          <w:rFonts w:ascii="Abadi" w:hAnsi="Abadi"/>
          <w:b/>
          <w:bCs/>
          <w:sz w:val="21"/>
          <w:szCs w:val="21"/>
        </w:rPr>
        <w:t>Legislativo</w:t>
      </w:r>
      <w:r w:rsidRPr="00F12B73">
        <w:rPr>
          <w:rFonts w:ascii="Abadi" w:hAnsi="Abadi"/>
          <w:b/>
          <w:bCs/>
          <w:spacing w:val="21"/>
          <w:sz w:val="21"/>
          <w:szCs w:val="21"/>
        </w:rPr>
        <w:t xml:space="preserve"> </w:t>
      </w:r>
      <w:r w:rsidRPr="00F12B73">
        <w:rPr>
          <w:rFonts w:ascii="Abadi" w:hAnsi="Abadi"/>
          <w:b/>
          <w:bCs/>
          <w:sz w:val="21"/>
          <w:szCs w:val="21"/>
        </w:rPr>
        <w:t>para</w:t>
      </w:r>
      <w:r w:rsidRPr="00F12B73">
        <w:rPr>
          <w:rFonts w:ascii="Abadi" w:hAnsi="Abadi"/>
          <w:b/>
          <w:bCs/>
          <w:spacing w:val="21"/>
          <w:sz w:val="21"/>
          <w:szCs w:val="21"/>
        </w:rPr>
        <w:t xml:space="preserve"> </w:t>
      </w:r>
      <w:r w:rsidRPr="00F12B73">
        <w:rPr>
          <w:rFonts w:ascii="Abadi" w:hAnsi="Abadi"/>
          <w:b/>
          <w:bCs/>
          <w:sz w:val="21"/>
          <w:szCs w:val="21"/>
        </w:rPr>
        <w:t>el</w:t>
      </w:r>
      <w:r w:rsidRPr="00F12B73">
        <w:rPr>
          <w:rFonts w:ascii="Abadi" w:hAnsi="Abadi"/>
          <w:b/>
          <w:bCs/>
          <w:spacing w:val="21"/>
          <w:sz w:val="21"/>
          <w:szCs w:val="21"/>
        </w:rPr>
        <w:t xml:space="preserve"> </w:t>
      </w:r>
      <w:r w:rsidRPr="00F12B73">
        <w:rPr>
          <w:rFonts w:ascii="Abadi" w:hAnsi="Abadi"/>
          <w:b/>
          <w:bCs/>
          <w:sz w:val="21"/>
          <w:szCs w:val="21"/>
        </w:rPr>
        <w:t>Estado</w:t>
      </w:r>
      <w:r w:rsidRPr="00F12B73">
        <w:rPr>
          <w:rFonts w:ascii="Abadi" w:hAnsi="Abadi"/>
          <w:b/>
          <w:bCs/>
          <w:spacing w:val="21"/>
          <w:sz w:val="21"/>
          <w:szCs w:val="21"/>
        </w:rPr>
        <w:t xml:space="preserve"> </w:t>
      </w:r>
      <w:r w:rsidRPr="00F12B73">
        <w:rPr>
          <w:rFonts w:ascii="Abadi" w:hAnsi="Abadi"/>
          <w:b/>
          <w:bCs/>
          <w:sz w:val="21"/>
          <w:szCs w:val="21"/>
        </w:rPr>
        <w:t>de</w:t>
      </w:r>
      <w:r w:rsidRPr="00F12B73">
        <w:rPr>
          <w:rFonts w:ascii="Abadi" w:hAnsi="Abadi"/>
          <w:b/>
          <w:bCs/>
          <w:spacing w:val="-1"/>
          <w:sz w:val="21"/>
          <w:szCs w:val="21"/>
        </w:rPr>
        <w:t xml:space="preserve"> </w:t>
      </w:r>
      <w:r w:rsidRPr="00F12B73">
        <w:rPr>
          <w:rFonts w:ascii="Abadi" w:hAnsi="Abadi"/>
          <w:b/>
          <w:bCs/>
          <w:sz w:val="21"/>
          <w:szCs w:val="21"/>
        </w:rPr>
        <w:t>Guanajuato</w:t>
      </w:r>
      <w:r>
        <w:rPr>
          <w:rFonts w:ascii="Abadi" w:hAnsi="Abadi"/>
          <w:b/>
          <w:bCs/>
          <w:sz w:val="21"/>
          <w:szCs w:val="21"/>
        </w:rPr>
        <w:t>.</w:t>
      </w:r>
    </w:p>
    <w:p w14:paraId="7BA6AD2B" w14:textId="77777777" w:rsidR="00C621D3" w:rsidRDefault="00C621D3" w:rsidP="00C621D3">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5611D3B5" w14:textId="7B249530" w:rsidR="00C621D3" w:rsidRDefault="000237EE" w:rsidP="000237EE">
      <w:pPr>
        <w:pStyle w:val="Prrafodelista"/>
        <w:tabs>
          <w:tab w:val="left" w:pos="836"/>
        </w:tabs>
        <w:kinsoku w:val="0"/>
        <w:overflowPunct w:val="0"/>
        <w:autoSpaceDE w:val="0"/>
        <w:autoSpaceDN w:val="0"/>
        <w:adjustRightInd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C621D3">
        <w:rPr>
          <w:rFonts w:ascii="Abadi" w:hAnsi="Abadi" w:cs="Arial"/>
          <w:b/>
          <w:bCs/>
          <w:sz w:val="21"/>
          <w:szCs w:val="21"/>
        </w:rPr>
        <w:t>Pág.</w:t>
      </w:r>
      <w:r>
        <w:rPr>
          <w:rFonts w:ascii="Abadi" w:hAnsi="Abadi" w:cs="Arial"/>
          <w:b/>
          <w:bCs/>
          <w:sz w:val="21"/>
          <w:szCs w:val="21"/>
        </w:rPr>
        <w:t xml:space="preserve"> 69</w:t>
      </w:r>
    </w:p>
    <w:p w14:paraId="3284AA25" w14:textId="77777777" w:rsidR="00C621D3" w:rsidRPr="00C621D3" w:rsidRDefault="00C621D3" w:rsidP="00C621D3">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63739897" w14:textId="77777777" w:rsidR="00C621D3" w:rsidRPr="00C621D3" w:rsidRDefault="00C621D3" w:rsidP="00C621D3">
      <w:pPr>
        <w:pStyle w:val="Prrafodelista"/>
        <w:ind w:left="1287" w:right="709"/>
        <w:jc w:val="both"/>
        <w:rPr>
          <w:rFonts w:ascii="Abadi" w:hAnsi="Abadi"/>
          <w:b/>
          <w:bCs/>
          <w:sz w:val="21"/>
          <w:szCs w:val="21"/>
        </w:rPr>
      </w:pPr>
      <w:r w:rsidRPr="00C621D3">
        <w:rPr>
          <w:rFonts w:ascii="Abadi" w:hAnsi="Abadi"/>
          <w:b/>
          <w:bCs/>
          <w:sz w:val="21"/>
          <w:szCs w:val="21"/>
        </w:rPr>
        <w:t xml:space="preserve">(Sube a tribuna la diputada Irma Leticia González Sánchez, para </w:t>
      </w:r>
      <w:r w:rsidRPr="00C621D3">
        <w:rPr>
          <w:rFonts w:ascii="Abadi" w:hAnsi="Abadi"/>
          <w:b/>
          <w:bCs/>
          <w:sz w:val="21"/>
          <w:szCs w:val="21"/>
        </w:rPr>
        <w:t xml:space="preserve">hablar de la iniciativa en referencia) </w:t>
      </w:r>
    </w:p>
    <w:p w14:paraId="010232DB" w14:textId="77777777" w:rsidR="00477DDA" w:rsidRDefault="00477DDA" w:rsidP="002B2D4E">
      <w:pPr>
        <w:pStyle w:val="Prrafodelista"/>
        <w:tabs>
          <w:tab w:val="left" w:pos="836"/>
        </w:tabs>
        <w:kinsoku w:val="0"/>
        <w:overflowPunct w:val="0"/>
        <w:autoSpaceDE w:val="0"/>
        <w:autoSpaceDN w:val="0"/>
        <w:adjustRightInd w:val="0"/>
        <w:ind w:left="1287" w:right="709"/>
        <w:jc w:val="both"/>
        <w:rPr>
          <w:rFonts w:ascii="Abadi" w:hAnsi="Abadi" w:cs="Arial"/>
          <w:b/>
          <w:bCs/>
          <w:sz w:val="21"/>
          <w:szCs w:val="21"/>
        </w:rPr>
      </w:pPr>
    </w:p>
    <w:p w14:paraId="733546BC" w14:textId="54581403" w:rsidR="00477DDA" w:rsidRDefault="00477DDA" w:rsidP="00477DDA">
      <w:pPr>
        <w:pStyle w:val="Prrafodelista"/>
        <w:kinsoku w:val="0"/>
        <w:overflowPunct w:val="0"/>
        <w:autoSpaceDE w:val="0"/>
        <w:autoSpaceDN w:val="0"/>
        <w:adjustRightInd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0237EE">
        <w:rPr>
          <w:rFonts w:ascii="Abadi" w:hAnsi="Abadi" w:cs="Arial"/>
          <w:b/>
          <w:bCs/>
          <w:sz w:val="21"/>
          <w:szCs w:val="21"/>
        </w:rPr>
        <w:tab/>
      </w:r>
      <w:r>
        <w:rPr>
          <w:rFonts w:ascii="Abadi" w:hAnsi="Abadi" w:cs="Arial"/>
          <w:b/>
          <w:bCs/>
          <w:sz w:val="21"/>
          <w:szCs w:val="21"/>
        </w:rPr>
        <w:t>Pág.</w:t>
      </w:r>
      <w:r w:rsidR="000237EE">
        <w:rPr>
          <w:rFonts w:ascii="Abadi" w:hAnsi="Abadi" w:cs="Arial"/>
          <w:b/>
          <w:bCs/>
          <w:sz w:val="21"/>
          <w:szCs w:val="21"/>
        </w:rPr>
        <w:t xml:space="preserve"> 72</w:t>
      </w:r>
    </w:p>
    <w:p w14:paraId="6EB89340" w14:textId="77777777" w:rsidR="000237EE" w:rsidRPr="002B2D4E" w:rsidRDefault="000237EE" w:rsidP="00477DDA">
      <w:pPr>
        <w:pStyle w:val="Prrafodelista"/>
        <w:kinsoku w:val="0"/>
        <w:overflowPunct w:val="0"/>
        <w:autoSpaceDE w:val="0"/>
        <w:autoSpaceDN w:val="0"/>
        <w:adjustRightInd w:val="0"/>
        <w:ind w:left="1287"/>
        <w:jc w:val="both"/>
        <w:rPr>
          <w:rFonts w:ascii="Abadi" w:hAnsi="Abadi" w:cs="Arial"/>
          <w:b/>
          <w:bCs/>
          <w:sz w:val="21"/>
          <w:szCs w:val="21"/>
        </w:rPr>
      </w:pPr>
    </w:p>
    <w:p w14:paraId="640A2E21" w14:textId="77777777" w:rsidR="002B2D4E" w:rsidRDefault="002B2D4E" w:rsidP="002B2D4E">
      <w:pPr>
        <w:pStyle w:val="Prrafodelista"/>
        <w:numPr>
          <w:ilvl w:val="0"/>
          <w:numId w:val="6"/>
        </w:numPr>
        <w:tabs>
          <w:tab w:val="left" w:pos="825"/>
        </w:tabs>
        <w:kinsoku w:val="0"/>
        <w:overflowPunct w:val="0"/>
        <w:ind w:right="709"/>
        <w:jc w:val="both"/>
        <w:rPr>
          <w:rFonts w:ascii="Abadi" w:hAnsi="Abadi"/>
          <w:b/>
          <w:bCs/>
          <w:sz w:val="21"/>
          <w:szCs w:val="21"/>
        </w:rPr>
      </w:pPr>
      <w:r w:rsidRPr="002B2D4E">
        <w:rPr>
          <w:rFonts w:ascii="Abadi" w:hAnsi="Abadi"/>
          <w:b/>
          <w:bCs/>
          <w:sz w:val="21"/>
          <w:szCs w:val="21"/>
        </w:rPr>
        <w:t>Presentación</w:t>
      </w:r>
      <w:r w:rsidRPr="002B2D4E">
        <w:rPr>
          <w:rFonts w:ascii="Abadi" w:hAnsi="Abadi"/>
          <w:b/>
          <w:bCs/>
          <w:spacing w:val="37"/>
          <w:sz w:val="21"/>
          <w:szCs w:val="21"/>
        </w:rPr>
        <w:t xml:space="preserve">  </w:t>
      </w:r>
      <w:r w:rsidRPr="002B2D4E">
        <w:rPr>
          <w:rFonts w:ascii="Abadi" w:hAnsi="Abadi"/>
          <w:b/>
          <w:bCs/>
          <w:sz w:val="21"/>
          <w:szCs w:val="21"/>
        </w:rPr>
        <w:t>de</w:t>
      </w:r>
      <w:r w:rsidRPr="002B2D4E">
        <w:rPr>
          <w:rFonts w:ascii="Abadi" w:hAnsi="Abadi"/>
          <w:b/>
          <w:bCs/>
          <w:spacing w:val="37"/>
          <w:sz w:val="21"/>
          <w:szCs w:val="21"/>
        </w:rPr>
        <w:t xml:space="preserve">  </w:t>
      </w:r>
      <w:r w:rsidRPr="002B2D4E">
        <w:rPr>
          <w:rFonts w:ascii="Abadi" w:hAnsi="Abadi"/>
          <w:b/>
          <w:bCs/>
          <w:sz w:val="21"/>
          <w:szCs w:val="21"/>
        </w:rPr>
        <w:t>la</w:t>
      </w:r>
      <w:r w:rsidRPr="002B2D4E">
        <w:rPr>
          <w:rFonts w:ascii="Abadi" w:hAnsi="Abadi"/>
          <w:b/>
          <w:bCs/>
          <w:spacing w:val="37"/>
          <w:sz w:val="21"/>
          <w:szCs w:val="21"/>
        </w:rPr>
        <w:t xml:space="preserve">  </w:t>
      </w:r>
      <w:r w:rsidRPr="002B2D4E">
        <w:rPr>
          <w:rFonts w:ascii="Abadi" w:hAnsi="Abadi"/>
          <w:b/>
          <w:bCs/>
          <w:sz w:val="21"/>
          <w:szCs w:val="21"/>
        </w:rPr>
        <w:t>iniciativa</w:t>
      </w:r>
      <w:r w:rsidRPr="002B2D4E">
        <w:rPr>
          <w:rFonts w:ascii="Abadi" w:hAnsi="Abadi"/>
          <w:b/>
          <w:bCs/>
          <w:spacing w:val="36"/>
          <w:sz w:val="21"/>
          <w:szCs w:val="21"/>
        </w:rPr>
        <w:t xml:space="preserve">  </w:t>
      </w:r>
      <w:r w:rsidRPr="002B2D4E">
        <w:rPr>
          <w:rFonts w:ascii="Abadi" w:hAnsi="Abadi"/>
          <w:b/>
          <w:bCs/>
          <w:sz w:val="21"/>
          <w:szCs w:val="21"/>
        </w:rPr>
        <w:t>formulada</w:t>
      </w:r>
      <w:r w:rsidRPr="002B2D4E">
        <w:rPr>
          <w:rFonts w:ascii="Abadi" w:hAnsi="Abadi"/>
          <w:b/>
          <w:bCs/>
          <w:spacing w:val="37"/>
          <w:sz w:val="21"/>
          <w:szCs w:val="21"/>
        </w:rPr>
        <w:t xml:space="preserve">  </w:t>
      </w:r>
      <w:r w:rsidRPr="002B2D4E">
        <w:rPr>
          <w:rFonts w:ascii="Abadi" w:hAnsi="Abadi"/>
          <w:b/>
          <w:bCs/>
          <w:sz w:val="21"/>
          <w:szCs w:val="21"/>
        </w:rPr>
        <w:t>por</w:t>
      </w:r>
      <w:r w:rsidRPr="002B2D4E">
        <w:rPr>
          <w:rFonts w:ascii="Abadi" w:hAnsi="Abadi"/>
          <w:b/>
          <w:bCs/>
          <w:spacing w:val="36"/>
          <w:sz w:val="21"/>
          <w:szCs w:val="21"/>
        </w:rPr>
        <w:t xml:space="preserve">  </w:t>
      </w:r>
      <w:r w:rsidRPr="002B2D4E">
        <w:rPr>
          <w:rFonts w:ascii="Abadi" w:hAnsi="Abadi"/>
          <w:b/>
          <w:bCs/>
          <w:sz w:val="21"/>
          <w:szCs w:val="21"/>
        </w:rPr>
        <w:t>diputadas</w:t>
      </w:r>
      <w:r w:rsidRPr="002B2D4E">
        <w:rPr>
          <w:rFonts w:ascii="Abadi" w:hAnsi="Abadi"/>
          <w:b/>
          <w:bCs/>
          <w:spacing w:val="37"/>
          <w:sz w:val="21"/>
          <w:szCs w:val="21"/>
        </w:rPr>
        <w:t xml:space="preserve">  </w:t>
      </w:r>
      <w:r w:rsidRPr="002B2D4E">
        <w:rPr>
          <w:rFonts w:ascii="Abadi" w:hAnsi="Abadi"/>
          <w:b/>
          <w:bCs/>
          <w:sz w:val="21"/>
          <w:szCs w:val="21"/>
        </w:rPr>
        <w:t>y</w:t>
      </w:r>
      <w:r w:rsidRPr="002B2D4E">
        <w:rPr>
          <w:rFonts w:ascii="Abadi" w:hAnsi="Abadi"/>
          <w:b/>
          <w:bCs/>
          <w:spacing w:val="37"/>
          <w:sz w:val="21"/>
          <w:szCs w:val="21"/>
        </w:rPr>
        <w:t xml:space="preserve">  </w:t>
      </w:r>
      <w:r w:rsidRPr="002B2D4E">
        <w:rPr>
          <w:rFonts w:ascii="Abadi" w:hAnsi="Abadi"/>
          <w:b/>
          <w:bCs/>
          <w:sz w:val="21"/>
          <w:szCs w:val="21"/>
        </w:rPr>
        <w:t>diputados</w:t>
      </w:r>
      <w:r w:rsidRPr="002B2D4E">
        <w:rPr>
          <w:rFonts w:ascii="Abadi" w:hAnsi="Abadi"/>
          <w:b/>
          <w:bCs/>
          <w:spacing w:val="-1"/>
          <w:sz w:val="21"/>
          <w:szCs w:val="21"/>
        </w:rPr>
        <w:t xml:space="preserve"> </w:t>
      </w:r>
      <w:r w:rsidRPr="002B2D4E">
        <w:rPr>
          <w:rFonts w:ascii="Abadi" w:hAnsi="Abadi"/>
          <w:b/>
          <w:bCs/>
          <w:sz w:val="21"/>
          <w:szCs w:val="21"/>
        </w:rPr>
        <w:t>integrantes</w:t>
      </w:r>
      <w:r w:rsidRPr="002B2D4E">
        <w:rPr>
          <w:rFonts w:ascii="Abadi" w:hAnsi="Abadi"/>
          <w:b/>
          <w:bCs/>
          <w:spacing w:val="-13"/>
          <w:sz w:val="21"/>
          <w:szCs w:val="21"/>
        </w:rPr>
        <w:t xml:space="preserve"> </w:t>
      </w:r>
      <w:r w:rsidRPr="002B2D4E">
        <w:rPr>
          <w:rFonts w:ascii="Abadi" w:hAnsi="Abadi"/>
          <w:b/>
          <w:bCs/>
          <w:sz w:val="21"/>
          <w:szCs w:val="21"/>
        </w:rPr>
        <w:t>del</w:t>
      </w:r>
      <w:r w:rsidRPr="002B2D4E">
        <w:rPr>
          <w:rFonts w:ascii="Abadi" w:hAnsi="Abadi"/>
          <w:b/>
          <w:bCs/>
          <w:spacing w:val="-14"/>
          <w:sz w:val="21"/>
          <w:szCs w:val="21"/>
        </w:rPr>
        <w:t xml:space="preserve"> </w:t>
      </w:r>
      <w:r w:rsidRPr="002B2D4E">
        <w:rPr>
          <w:rFonts w:ascii="Abadi" w:hAnsi="Abadi"/>
          <w:b/>
          <w:bCs/>
          <w:sz w:val="21"/>
          <w:szCs w:val="21"/>
        </w:rPr>
        <w:t>Grupo</w:t>
      </w:r>
      <w:r w:rsidRPr="002B2D4E">
        <w:rPr>
          <w:rFonts w:ascii="Abadi" w:hAnsi="Abadi"/>
          <w:b/>
          <w:bCs/>
          <w:spacing w:val="-13"/>
          <w:sz w:val="21"/>
          <w:szCs w:val="21"/>
        </w:rPr>
        <w:t xml:space="preserve"> </w:t>
      </w:r>
      <w:r w:rsidRPr="002B2D4E">
        <w:rPr>
          <w:rFonts w:ascii="Abadi" w:hAnsi="Abadi"/>
          <w:b/>
          <w:bCs/>
          <w:sz w:val="21"/>
          <w:szCs w:val="21"/>
        </w:rPr>
        <w:t>Parlamentario</w:t>
      </w:r>
      <w:r w:rsidRPr="002B2D4E">
        <w:rPr>
          <w:rFonts w:ascii="Abadi" w:hAnsi="Abadi"/>
          <w:b/>
          <w:bCs/>
          <w:spacing w:val="-13"/>
          <w:sz w:val="21"/>
          <w:szCs w:val="21"/>
        </w:rPr>
        <w:t xml:space="preserve"> </w:t>
      </w:r>
      <w:r w:rsidRPr="002B2D4E">
        <w:rPr>
          <w:rFonts w:ascii="Abadi" w:hAnsi="Abadi"/>
          <w:b/>
          <w:bCs/>
          <w:sz w:val="21"/>
          <w:szCs w:val="21"/>
        </w:rPr>
        <w:t>del</w:t>
      </w:r>
      <w:r w:rsidRPr="002B2D4E">
        <w:rPr>
          <w:rFonts w:ascii="Abadi" w:hAnsi="Abadi"/>
          <w:b/>
          <w:bCs/>
          <w:spacing w:val="-14"/>
          <w:sz w:val="21"/>
          <w:szCs w:val="21"/>
        </w:rPr>
        <w:t xml:space="preserve"> </w:t>
      </w:r>
      <w:r w:rsidRPr="002B2D4E">
        <w:rPr>
          <w:rFonts w:ascii="Abadi" w:hAnsi="Abadi"/>
          <w:b/>
          <w:bCs/>
          <w:sz w:val="21"/>
          <w:szCs w:val="21"/>
        </w:rPr>
        <w:t>Partido</w:t>
      </w:r>
      <w:r w:rsidRPr="002B2D4E">
        <w:rPr>
          <w:rFonts w:ascii="Abadi" w:hAnsi="Abadi"/>
          <w:b/>
          <w:bCs/>
          <w:spacing w:val="-13"/>
          <w:sz w:val="21"/>
          <w:szCs w:val="21"/>
        </w:rPr>
        <w:t xml:space="preserve"> </w:t>
      </w:r>
      <w:r w:rsidRPr="002B2D4E">
        <w:rPr>
          <w:rFonts w:ascii="Abadi" w:hAnsi="Abadi"/>
          <w:b/>
          <w:bCs/>
          <w:sz w:val="21"/>
          <w:szCs w:val="21"/>
        </w:rPr>
        <w:t>Acción</w:t>
      </w:r>
      <w:r w:rsidRPr="002B2D4E">
        <w:rPr>
          <w:rFonts w:ascii="Abadi" w:hAnsi="Abadi"/>
          <w:b/>
          <w:bCs/>
          <w:spacing w:val="-13"/>
          <w:sz w:val="21"/>
          <w:szCs w:val="21"/>
        </w:rPr>
        <w:t xml:space="preserve"> </w:t>
      </w:r>
      <w:r w:rsidRPr="002B2D4E">
        <w:rPr>
          <w:rFonts w:ascii="Abadi" w:hAnsi="Abadi"/>
          <w:b/>
          <w:bCs/>
          <w:sz w:val="21"/>
          <w:szCs w:val="21"/>
        </w:rPr>
        <w:t>Nacional</w:t>
      </w:r>
      <w:r w:rsidRPr="002B2D4E">
        <w:rPr>
          <w:rFonts w:ascii="Abadi" w:hAnsi="Abadi"/>
          <w:b/>
          <w:bCs/>
          <w:spacing w:val="-14"/>
          <w:sz w:val="21"/>
          <w:szCs w:val="21"/>
        </w:rPr>
        <w:t xml:space="preserve"> </w:t>
      </w:r>
      <w:r w:rsidRPr="002B2D4E">
        <w:rPr>
          <w:rFonts w:ascii="Abadi" w:hAnsi="Abadi"/>
          <w:b/>
          <w:bCs/>
          <w:sz w:val="21"/>
          <w:szCs w:val="21"/>
        </w:rPr>
        <w:t>a</w:t>
      </w:r>
      <w:r w:rsidRPr="002B2D4E">
        <w:rPr>
          <w:rFonts w:ascii="Abadi" w:hAnsi="Abadi"/>
          <w:b/>
          <w:bCs/>
          <w:spacing w:val="-13"/>
          <w:sz w:val="21"/>
          <w:szCs w:val="21"/>
        </w:rPr>
        <w:t xml:space="preserve"> </w:t>
      </w:r>
      <w:r w:rsidRPr="002B2D4E">
        <w:rPr>
          <w:rFonts w:ascii="Abadi" w:hAnsi="Abadi"/>
          <w:b/>
          <w:bCs/>
          <w:sz w:val="21"/>
          <w:szCs w:val="21"/>
        </w:rPr>
        <w:t>efecto</w:t>
      </w:r>
      <w:r w:rsidRPr="002B2D4E">
        <w:rPr>
          <w:rFonts w:ascii="Abadi" w:hAnsi="Abadi"/>
          <w:b/>
          <w:bCs/>
          <w:spacing w:val="-13"/>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adicionar</w:t>
      </w:r>
      <w:r w:rsidRPr="002B2D4E">
        <w:rPr>
          <w:rFonts w:ascii="Abadi" w:hAnsi="Abadi"/>
          <w:b/>
          <w:bCs/>
          <w:spacing w:val="15"/>
          <w:sz w:val="21"/>
          <w:szCs w:val="21"/>
        </w:rPr>
        <w:t xml:space="preserve"> </w:t>
      </w:r>
      <w:r w:rsidRPr="002B2D4E">
        <w:rPr>
          <w:rFonts w:ascii="Abadi" w:hAnsi="Abadi"/>
          <w:b/>
          <w:bCs/>
          <w:sz w:val="21"/>
          <w:szCs w:val="21"/>
        </w:rPr>
        <w:t>al</w:t>
      </w:r>
      <w:r w:rsidRPr="002B2D4E">
        <w:rPr>
          <w:rFonts w:ascii="Abadi" w:hAnsi="Abadi"/>
          <w:b/>
          <w:bCs/>
          <w:spacing w:val="15"/>
          <w:sz w:val="21"/>
          <w:szCs w:val="21"/>
        </w:rPr>
        <w:t xml:space="preserve"> </w:t>
      </w:r>
      <w:r w:rsidRPr="002B2D4E">
        <w:rPr>
          <w:rFonts w:ascii="Abadi" w:hAnsi="Abadi"/>
          <w:b/>
          <w:bCs/>
          <w:sz w:val="21"/>
          <w:szCs w:val="21"/>
        </w:rPr>
        <w:t>artículo</w:t>
      </w:r>
      <w:r w:rsidRPr="002B2D4E">
        <w:rPr>
          <w:rFonts w:ascii="Abadi" w:hAnsi="Abadi"/>
          <w:b/>
          <w:bCs/>
          <w:spacing w:val="16"/>
          <w:sz w:val="21"/>
          <w:szCs w:val="21"/>
        </w:rPr>
        <w:t xml:space="preserve"> </w:t>
      </w:r>
      <w:r w:rsidRPr="002B2D4E">
        <w:rPr>
          <w:rFonts w:ascii="Abadi" w:hAnsi="Abadi"/>
          <w:b/>
          <w:bCs/>
          <w:sz w:val="21"/>
          <w:szCs w:val="21"/>
        </w:rPr>
        <w:t>11,</w:t>
      </w:r>
      <w:r w:rsidRPr="002B2D4E">
        <w:rPr>
          <w:rFonts w:ascii="Abadi" w:hAnsi="Abadi"/>
          <w:b/>
          <w:bCs/>
          <w:spacing w:val="15"/>
          <w:sz w:val="21"/>
          <w:szCs w:val="21"/>
        </w:rPr>
        <w:t xml:space="preserve"> </w:t>
      </w:r>
      <w:r w:rsidRPr="002B2D4E">
        <w:rPr>
          <w:rFonts w:ascii="Abadi" w:hAnsi="Abadi"/>
          <w:b/>
          <w:bCs/>
          <w:sz w:val="21"/>
          <w:szCs w:val="21"/>
        </w:rPr>
        <w:t>la</w:t>
      </w:r>
      <w:r w:rsidRPr="002B2D4E">
        <w:rPr>
          <w:rFonts w:ascii="Abadi" w:hAnsi="Abadi"/>
          <w:b/>
          <w:bCs/>
          <w:spacing w:val="16"/>
          <w:sz w:val="21"/>
          <w:szCs w:val="21"/>
        </w:rPr>
        <w:t xml:space="preserve"> </w:t>
      </w:r>
      <w:r w:rsidRPr="002B2D4E">
        <w:rPr>
          <w:rFonts w:ascii="Abadi" w:hAnsi="Abadi"/>
          <w:b/>
          <w:bCs/>
          <w:sz w:val="21"/>
          <w:szCs w:val="21"/>
        </w:rPr>
        <w:t>fracción</w:t>
      </w:r>
      <w:r w:rsidRPr="002B2D4E">
        <w:rPr>
          <w:rFonts w:ascii="Abadi" w:hAnsi="Abadi"/>
          <w:b/>
          <w:bCs/>
          <w:spacing w:val="16"/>
          <w:sz w:val="21"/>
          <w:szCs w:val="21"/>
        </w:rPr>
        <w:t xml:space="preserve"> </w:t>
      </w:r>
      <w:r w:rsidRPr="002B2D4E">
        <w:rPr>
          <w:rFonts w:ascii="Abadi" w:hAnsi="Abadi"/>
          <w:b/>
          <w:bCs/>
          <w:sz w:val="21"/>
          <w:szCs w:val="21"/>
        </w:rPr>
        <w:t>VII,</w:t>
      </w:r>
      <w:r w:rsidRPr="002B2D4E">
        <w:rPr>
          <w:rFonts w:ascii="Abadi" w:hAnsi="Abadi"/>
          <w:b/>
          <w:bCs/>
          <w:spacing w:val="15"/>
          <w:sz w:val="21"/>
          <w:szCs w:val="21"/>
        </w:rPr>
        <w:t xml:space="preserve"> </w:t>
      </w:r>
      <w:r w:rsidRPr="002B2D4E">
        <w:rPr>
          <w:rFonts w:ascii="Abadi" w:hAnsi="Abadi"/>
          <w:b/>
          <w:bCs/>
          <w:sz w:val="21"/>
          <w:szCs w:val="21"/>
        </w:rPr>
        <w:t>recorriéndose</w:t>
      </w:r>
      <w:r w:rsidRPr="002B2D4E">
        <w:rPr>
          <w:rFonts w:ascii="Abadi" w:hAnsi="Abadi"/>
          <w:b/>
          <w:bCs/>
          <w:spacing w:val="16"/>
          <w:sz w:val="21"/>
          <w:szCs w:val="21"/>
        </w:rPr>
        <w:t xml:space="preserve"> </w:t>
      </w:r>
      <w:r w:rsidRPr="002B2D4E">
        <w:rPr>
          <w:rFonts w:ascii="Abadi" w:hAnsi="Abadi"/>
          <w:b/>
          <w:bCs/>
          <w:sz w:val="21"/>
          <w:szCs w:val="21"/>
        </w:rPr>
        <w:t>las</w:t>
      </w:r>
      <w:r w:rsidRPr="002B2D4E">
        <w:rPr>
          <w:rFonts w:ascii="Abadi" w:hAnsi="Abadi"/>
          <w:b/>
          <w:bCs/>
          <w:spacing w:val="16"/>
          <w:sz w:val="21"/>
          <w:szCs w:val="21"/>
        </w:rPr>
        <w:t xml:space="preserve"> </w:t>
      </w:r>
      <w:r w:rsidRPr="002B2D4E">
        <w:rPr>
          <w:rFonts w:ascii="Abadi" w:hAnsi="Abadi"/>
          <w:b/>
          <w:bCs/>
          <w:sz w:val="21"/>
          <w:szCs w:val="21"/>
        </w:rPr>
        <w:t>subsecuentes</w:t>
      </w:r>
      <w:r w:rsidRPr="002B2D4E">
        <w:rPr>
          <w:rFonts w:ascii="Abadi" w:hAnsi="Abadi"/>
          <w:b/>
          <w:bCs/>
          <w:spacing w:val="16"/>
          <w:sz w:val="21"/>
          <w:szCs w:val="21"/>
        </w:rPr>
        <w:t xml:space="preserve"> </w:t>
      </w:r>
      <w:r w:rsidRPr="002B2D4E">
        <w:rPr>
          <w:rFonts w:ascii="Abadi" w:hAnsi="Abadi"/>
          <w:b/>
          <w:bCs/>
          <w:sz w:val="21"/>
          <w:szCs w:val="21"/>
        </w:rPr>
        <w:t>en</w:t>
      </w:r>
      <w:r w:rsidRPr="002B2D4E">
        <w:rPr>
          <w:rFonts w:ascii="Abadi" w:hAnsi="Abadi"/>
          <w:b/>
          <w:bCs/>
          <w:spacing w:val="-1"/>
          <w:sz w:val="21"/>
          <w:szCs w:val="21"/>
        </w:rPr>
        <w:t xml:space="preserve"> </w:t>
      </w:r>
      <w:r w:rsidRPr="002B2D4E">
        <w:rPr>
          <w:rFonts w:ascii="Abadi" w:hAnsi="Abadi"/>
          <w:b/>
          <w:bCs/>
          <w:sz w:val="21"/>
          <w:szCs w:val="21"/>
        </w:rPr>
        <w:t>su</w:t>
      </w:r>
      <w:r w:rsidRPr="002B2D4E">
        <w:rPr>
          <w:rFonts w:ascii="Abadi" w:hAnsi="Abadi"/>
          <w:b/>
          <w:bCs/>
          <w:spacing w:val="-2"/>
          <w:sz w:val="21"/>
          <w:szCs w:val="21"/>
        </w:rPr>
        <w:t xml:space="preserve"> </w:t>
      </w:r>
      <w:r w:rsidRPr="002B2D4E">
        <w:rPr>
          <w:rFonts w:ascii="Abadi" w:hAnsi="Abadi"/>
          <w:b/>
          <w:bCs/>
          <w:sz w:val="21"/>
          <w:szCs w:val="21"/>
        </w:rPr>
        <w:t>orden,</w:t>
      </w:r>
      <w:r w:rsidRPr="002B2D4E">
        <w:rPr>
          <w:rFonts w:ascii="Abadi" w:hAnsi="Abadi"/>
          <w:b/>
          <w:bCs/>
          <w:spacing w:val="-2"/>
          <w:sz w:val="21"/>
          <w:szCs w:val="21"/>
        </w:rPr>
        <w:t xml:space="preserve"> </w:t>
      </w:r>
      <w:r w:rsidRPr="002B2D4E">
        <w:rPr>
          <w:rFonts w:ascii="Abadi" w:hAnsi="Abadi"/>
          <w:b/>
          <w:bCs/>
          <w:sz w:val="21"/>
          <w:szCs w:val="21"/>
        </w:rPr>
        <w:t>así</w:t>
      </w:r>
      <w:r w:rsidRPr="002B2D4E">
        <w:rPr>
          <w:rFonts w:ascii="Abadi" w:hAnsi="Abadi"/>
          <w:b/>
          <w:bCs/>
          <w:spacing w:val="-2"/>
          <w:sz w:val="21"/>
          <w:szCs w:val="21"/>
        </w:rPr>
        <w:t xml:space="preserve"> </w:t>
      </w:r>
      <w:r w:rsidRPr="002B2D4E">
        <w:rPr>
          <w:rFonts w:ascii="Abadi" w:hAnsi="Abadi"/>
          <w:b/>
          <w:bCs/>
          <w:sz w:val="21"/>
          <w:szCs w:val="21"/>
        </w:rPr>
        <w:t>como</w:t>
      </w:r>
      <w:r w:rsidRPr="002B2D4E">
        <w:rPr>
          <w:rFonts w:ascii="Abadi" w:hAnsi="Abadi"/>
          <w:b/>
          <w:bCs/>
          <w:spacing w:val="-2"/>
          <w:sz w:val="21"/>
          <w:szCs w:val="21"/>
        </w:rPr>
        <w:t xml:space="preserve"> </w:t>
      </w:r>
      <w:r w:rsidRPr="002B2D4E">
        <w:rPr>
          <w:rFonts w:ascii="Abadi" w:hAnsi="Abadi"/>
          <w:b/>
          <w:bCs/>
          <w:sz w:val="21"/>
          <w:szCs w:val="21"/>
        </w:rPr>
        <w:t>un</w:t>
      </w:r>
      <w:r w:rsidRPr="002B2D4E">
        <w:rPr>
          <w:rFonts w:ascii="Abadi" w:hAnsi="Abadi"/>
          <w:b/>
          <w:bCs/>
          <w:spacing w:val="-2"/>
          <w:sz w:val="21"/>
          <w:szCs w:val="21"/>
        </w:rPr>
        <w:t xml:space="preserve"> </w:t>
      </w:r>
      <w:r w:rsidRPr="002B2D4E">
        <w:rPr>
          <w:rFonts w:ascii="Abadi" w:hAnsi="Abadi"/>
          <w:b/>
          <w:bCs/>
          <w:sz w:val="21"/>
          <w:szCs w:val="21"/>
        </w:rPr>
        <w:t>Capítulo</w:t>
      </w:r>
      <w:r w:rsidRPr="002B2D4E">
        <w:rPr>
          <w:rFonts w:ascii="Abadi" w:hAnsi="Abadi"/>
          <w:b/>
          <w:bCs/>
          <w:spacing w:val="-2"/>
          <w:sz w:val="21"/>
          <w:szCs w:val="21"/>
        </w:rPr>
        <w:t xml:space="preserve"> </w:t>
      </w:r>
      <w:r w:rsidRPr="002B2D4E">
        <w:rPr>
          <w:rFonts w:ascii="Abadi" w:hAnsi="Abadi"/>
          <w:b/>
          <w:bCs/>
          <w:sz w:val="21"/>
          <w:szCs w:val="21"/>
        </w:rPr>
        <w:t>VII</w:t>
      </w:r>
      <w:r w:rsidRPr="002B2D4E">
        <w:rPr>
          <w:rFonts w:ascii="Abadi" w:hAnsi="Abadi"/>
          <w:b/>
          <w:bCs/>
          <w:spacing w:val="-2"/>
          <w:sz w:val="21"/>
          <w:szCs w:val="21"/>
        </w:rPr>
        <w:t xml:space="preserve"> </w:t>
      </w:r>
      <w:r w:rsidRPr="002B2D4E">
        <w:rPr>
          <w:rFonts w:ascii="Abadi" w:hAnsi="Abadi"/>
          <w:b/>
          <w:bCs/>
          <w:sz w:val="21"/>
          <w:szCs w:val="21"/>
        </w:rPr>
        <w:t xml:space="preserve">denominado </w:t>
      </w:r>
      <w:r w:rsidRPr="002B2D4E">
        <w:rPr>
          <w:rFonts w:ascii="Abadi" w:hAnsi="Abadi"/>
          <w:b/>
          <w:bCs/>
          <w:i/>
          <w:iCs/>
          <w:sz w:val="21"/>
          <w:szCs w:val="21"/>
        </w:rPr>
        <w:t>Extorsión</w:t>
      </w:r>
      <w:r w:rsidRPr="002B2D4E">
        <w:rPr>
          <w:rFonts w:ascii="Abadi" w:hAnsi="Abadi"/>
          <w:b/>
          <w:bCs/>
          <w:sz w:val="21"/>
          <w:szCs w:val="21"/>
        </w:rPr>
        <w:t>,</w:t>
      </w:r>
      <w:r w:rsidRPr="002B2D4E">
        <w:rPr>
          <w:rFonts w:ascii="Abadi" w:hAnsi="Abadi"/>
          <w:b/>
          <w:bCs/>
          <w:spacing w:val="-2"/>
          <w:sz w:val="21"/>
          <w:szCs w:val="21"/>
        </w:rPr>
        <w:t xml:space="preserve"> </w:t>
      </w:r>
      <w:r w:rsidRPr="002B2D4E">
        <w:rPr>
          <w:rFonts w:ascii="Abadi" w:hAnsi="Abadi"/>
          <w:b/>
          <w:bCs/>
          <w:sz w:val="21"/>
          <w:szCs w:val="21"/>
        </w:rPr>
        <w:t>con</w:t>
      </w:r>
      <w:r w:rsidRPr="002B2D4E">
        <w:rPr>
          <w:rFonts w:ascii="Abadi" w:hAnsi="Abadi"/>
          <w:b/>
          <w:bCs/>
          <w:spacing w:val="-2"/>
          <w:sz w:val="21"/>
          <w:szCs w:val="21"/>
        </w:rPr>
        <w:t xml:space="preserve"> </w:t>
      </w:r>
      <w:r w:rsidRPr="002B2D4E">
        <w:rPr>
          <w:rFonts w:ascii="Abadi" w:hAnsi="Abadi"/>
          <w:b/>
          <w:bCs/>
          <w:sz w:val="21"/>
          <w:szCs w:val="21"/>
        </w:rPr>
        <w:t>los</w:t>
      </w:r>
      <w:r w:rsidRPr="002B2D4E">
        <w:rPr>
          <w:rFonts w:ascii="Abadi" w:hAnsi="Abadi"/>
          <w:b/>
          <w:bCs/>
          <w:spacing w:val="-2"/>
          <w:sz w:val="21"/>
          <w:szCs w:val="21"/>
        </w:rPr>
        <w:t xml:space="preserve"> </w:t>
      </w:r>
      <w:r w:rsidRPr="002B2D4E">
        <w:rPr>
          <w:rFonts w:ascii="Abadi" w:hAnsi="Abadi"/>
          <w:b/>
          <w:bCs/>
          <w:sz w:val="21"/>
          <w:szCs w:val="21"/>
        </w:rPr>
        <w:t>artículos</w:t>
      </w:r>
      <w:r w:rsidRPr="002B2D4E">
        <w:rPr>
          <w:rFonts w:ascii="Abadi" w:hAnsi="Abadi"/>
          <w:b/>
          <w:bCs/>
          <w:spacing w:val="-1"/>
          <w:sz w:val="21"/>
          <w:szCs w:val="21"/>
        </w:rPr>
        <w:t xml:space="preserve"> </w:t>
      </w:r>
      <w:r w:rsidRPr="002B2D4E">
        <w:rPr>
          <w:rFonts w:ascii="Abadi" w:hAnsi="Abadi"/>
          <w:b/>
          <w:bCs/>
          <w:sz w:val="21"/>
          <w:szCs w:val="21"/>
        </w:rPr>
        <w:t>179-e</w:t>
      </w:r>
      <w:r w:rsidRPr="002B2D4E">
        <w:rPr>
          <w:rFonts w:ascii="Abadi" w:hAnsi="Abadi"/>
          <w:b/>
          <w:bCs/>
          <w:spacing w:val="32"/>
          <w:sz w:val="21"/>
          <w:szCs w:val="21"/>
        </w:rPr>
        <w:t xml:space="preserve"> </w:t>
      </w:r>
      <w:r w:rsidRPr="002B2D4E">
        <w:rPr>
          <w:rFonts w:ascii="Abadi" w:hAnsi="Abadi"/>
          <w:b/>
          <w:bCs/>
          <w:sz w:val="21"/>
          <w:szCs w:val="21"/>
        </w:rPr>
        <w:t>y</w:t>
      </w:r>
      <w:r w:rsidRPr="002B2D4E">
        <w:rPr>
          <w:rFonts w:ascii="Abadi" w:hAnsi="Abadi"/>
          <w:b/>
          <w:bCs/>
          <w:spacing w:val="32"/>
          <w:sz w:val="21"/>
          <w:szCs w:val="21"/>
        </w:rPr>
        <w:t xml:space="preserve"> </w:t>
      </w:r>
      <w:r w:rsidRPr="002B2D4E">
        <w:rPr>
          <w:rFonts w:ascii="Abadi" w:hAnsi="Abadi"/>
          <w:b/>
          <w:bCs/>
          <w:sz w:val="21"/>
          <w:szCs w:val="21"/>
        </w:rPr>
        <w:t>179-f</w:t>
      </w:r>
      <w:r w:rsidRPr="002B2D4E">
        <w:rPr>
          <w:rFonts w:ascii="Abadi" w:hAnsi="Abadi"/>
          <w:b/>
          <w:bCs/>
          <w:spacing w:val="32"/>
          <w:sz w:val="21"/>
          <w:szCs w:val="21"/>
        </w:rPr>
        <w:t xml:space="preserve"> </w:t>
      </w:r>
      <w:r w:rsidRPr="002B2D4E">
        <w:rPr>
          <w:rFonts w:ascii="Abadi" w:hAnsi="Abadi"/>
          <w:b/>
          <w:bCs/>
          <w:sz w:val="21"/>
          <w:szCs w:val="21"/>
        </w:rPr>
        <w:t>que</w:t>
      </w:r>
      <w:r w:rsidRPr="002B2D4E">
        <w:rPr>
          <w:rFonts w:ascii="Abadi" w:hAnsi="Abadi"/>
          <w:b/>
          <w:bCs/>
          <w:spacing w:val="32"/>
          <w:sz w:val="21"/>
          <w:szCs w:val="21"/>
        </w:rPr>
        <w:t xml:space="preserve"> </w:t>
      </w:r>
      <w:r w:rsidRPr="002B2D4E">
        <w:rPr>
          <w:rFonts w:ascii="Abadi" w:hAnsi="Abadi"/>
          <w:b/>
          <w:bCs/>
          <w:sz w:val="21"/>
          <w:szCs w:val="21"/>
        </w:rPr>
        <w:t>lo</w:t>
      </w:r>
      <w:r w:rsidRPr="002B2D4E">
        <w:rPr>
          <w:rFonts w:ascii="Abadi" w:hAnsi="Abadi"/>
          <w:b/>
          <w:bCs/>
          <w:spacing w:val="32"/>
          <w:sz w:val="21"/>
          <w:szCs w:val="21"/>
        </w:rPr>
        <w:t xml:space="preserve"> </w:t>
      </w:r>
      <w:r w:rsidRPr="002B2D4E">
        <w:rPr>
          <w:rFonts w:ascii="Abadi" w:hAnsi="Abadi"/>
          <w:b/>
          <w:bCs/>
          <w:sz w:val="21"/>
          <w:szCs w:val="21"/>
        </w:rPr>
        <w:t>integran,</w:t>
      </w:r>
      <w:r w:rsidRPr="002B2D4E">
        <w:rPr>
          <w:rFonts w:ascii="Abadi" w:hAnsi="Abadi"/>
          <w:b/>
          <w:bCs/>
          <w:spacing w:val="32"/>
          <w:sz w:val="21"/>
          <w:szCs w:val="21"/>
        </w:rPr>
        <w:t xml:space="preserve"> </w:t>
      </w:r>
      <w:r w:rsidRPr="002B2D4E">
        <w:rPr>
          <w:rFonts w:ascii="Abadi" w:hAnsi="Abadi"/>
          <w:b/>
          <w:bCs/>
          <w:sz w:val="21"/>
          <w:szCs w:val="21"/>
        </w:rPr>
        <w:t>al</w:t>
      </w:r>
      <w:r w:rsidRPr="002B2D4E">
        <w:rPr>
          <w:rFonts w:ascii="Abadi" w:hAnsi="Abadi"/>
          <w:b/>
          <w:bCs/>
          <w:spacing w:val="32"/>
          <w:sz w:val="21"/>
          <w:szCs w:val="21"/>
        </w:rPr>
        <w:t xml:space="preserve"> </w:t>
      </w:r>
      <w:r w:rsidRPr="002B2D4E">
        <w:rPr>
          <w:rFonts w:ascii="Abadi" w:hAnsi="Abadi"/>
          <w:b/>
          <w:bCs/>
          <w:sz w:val="21"/>
          <w:szCs w:val="21"/>
        </w:rPr>
        <w:t>Título</w:t>
      </w:r>
      <w:r w:rsidRPr="002B2D4E">
        <w:rPr>
          <w:rFonts w:ascii="Abadi" w:hAnsi="Abadi"/>
          <w:b/>
          <w:bCs/>
          <w:spacing w:val="32"/>
          <w:sz w:val="21"/>
          <w:szCs w:val="21"/>
        </w:rPr>
        <w:t xml:space="preserve"> </w:t>
      </w:r>
      <w:r w:rsidRPr="002B2D4E">
        <w:rPr>
          <w:rFonts w:ascii="Abadi" w:hAnsi="Abadi"/>
          <w:b/>
          <w:bCs/>
          <w:sz w:val="21"/>
          <w:szCs w:val="21"/>
        </w:rPr>
        <w:t>Segundo</w:t>
      </w:r>
      <w:r w:rsidRPr="002B2D4E">
        <w:rPr>
          <w:rFonts w:ascii="Abadi" w:hAnsi="Abadi"/>
          <w:b/>
          <w:bCs/>
          <w:spacing w:val="32"/>
          <w:sz w:val="21"/>
          <w:szCs w:val="21"/>
        </w:rPr>
        <w:t xml:space="preserve"> </w:t>
      </w:r>
      <w:r w:rsidRPr="002B2D4E">
        <w:rPr>
          <w:rFonts w:ascii="Abadi" w:hAnsi="Abadi"/>
          <w:b/>
          <w:bCs/>
          <w:i/>
          <w:iCs/>
          <w:sz w:val="21"/>
          <w:szCs w:val="21"/>
        </w:rPr>
        <w:t>De</w:t>
      </w:r>
      <w:r w:rsidRPr="002B2D4E">
        <w:rPr>
          <w:rFonts w:ascii="Abadi" w:hAnsi="Abadi"/>
          <w:b/>
          <w:bCs/>
          <w:i/>
          <w:iCs/>
          <w:spacing w:val="32"/>
          <w:sz w:val="21"/>
          <w:szCs w:val="21"/>
        </w:rPr>
        <w:t xml:space="preserve"> </w:t>
      </w:r>
      <w:r w:rsidRPr="002B2D4E">
        <w:rPr>
          <w:rFonts w:ascii="Abadi" w:hAnsi="Abadi"/>
          <w:b/>
          <w:bCs/>
          <w:i/>
          <w:iCs/>
          <w:sz w:val="21"/>
          <w:szCs w:val="21"/>
        </w:rPr>
        <w:t>los</w:t>
      </w:r>
      <w:r w:rsidRPr="002B2D4E">
        <w:rPr>
          <w:rFonts w:ascii="Abadi" w:hAnsi="Abadi"/>
          <w:b/>
          <w:bCs/>
          <w:i/>
          <w:iCs/>
          <w:spacing w:val="32"/>
          <w:sz w:val="21"/>
          <w:szCs w:val="21"/>
        </w:rPr>
        <w:t xml:space="preserve"> </w:t>
      </w:r>
      <w:r w:rsidRPr="002B2D4E">
        <w:rPr>
          <w:rFonts w:ascii="Abadi" w:hAnsi="Abadi"/>
          <w:b/>
          <w:bCs/>
          <w:i/>
          <w:iCs/>
          <w:sz w:val="21"/>
          <w:szCs w:val="21"/>
        </w:rPr>
        <w:t>Delitos</w:t>
      </w:r>
      <w:r w:rsidRPr="002B2D4E">
        <w:rPr>
          <w:rFonts w:ascii="Abadi" w:hAnsi="Abadi"/>
          <w:b/>
          <w:bCs/>
          <w:i/>
          <w:iCs/>
          <w:spacing w:val="32"/>
          <w:sz w:val="21"/>
          <w:szCs w:val="21"/>
        </w:rPr>
        <w:t xml:space="preserve"> </w:t>
      </w:r>
      <w:r w:rsidRPr="002B2D4E">
        <w:rPr>
          <w:rFonts w:ascii="Abadi" w:hAnsi="Abadi"/>
          <w:b/>
          <w:bCs/>
          <w:i/>
          <w:iCs/>
          <w:sz w:val="21"/>
          <w:szCs w:val="21"/>
        </w:rPr>
        <w:t>contra</w:t>
      </w:r>
      <w:r w:rsidRPr="002B2D4E">
        <w:rPr>
          <w:rFonts w:ascii="Abadi" w:hAnsi="Abadi"/>
          <w:b/>
          <w:bCs/>
          <w:i/>
          <w:iCs/>
          <w:spacing w:val="32"/>
          <w:sz w:val="21"/>
          <w:szCs w:val="21"/>
        </w:rPr>
        <w:t xml:space="preserve"> </w:t>
      </w:r>
      <w:r w:rsidRPr="002B2D4E">
        <w:rPr>
          <w:rFonts w:ascii="Abadi" w:hAnsi="Abadi"/>
          <w:b/>
          <w:bCs/>
          <w:i/>
          <w:iCs/>
          <w:sz w:val="21"/>
          <w:szCs w:val="21"/>
        </w:rPr>
        <w:t>la</w:t>
      </w:r>
      <w:r w:rsidRPr="002B2D4E">
        <w:rPr>
          <w:rFonts w:ascii="Abadi" w:hAnsi="Abadi"/>
          <w:b/>
          <w:bCs/>
          <w:i/>
          <w:iCs/>
          <w:spacing w:val="-1"/>
          <w:sz w:val="21"/>
          <w:szCs w:val="21"/>
        </w:rPr>
        <w:t xml:space="preserve"> </w:t>
      </w:r>
      <w:r w:rsidRPr="002B2D4E">
        <w:rPr>
          <w:rFonts w:ascii="Abadi" w:hAnsi="Abadi"/>
          <w:b/>
          <w:bCs/>
          <w:i/>
          <w:iCs/>
          <w:sz w:val="21"/>
          <w:szCs w:val="21"/>
        </w:rPr>
        <w:t>Libertad</w:t>
      </w:r>
      <w:r w:rsidRPr="002B2D4E">
        <w:rPr>
          <w:rFonts w:ascii="Abadi" w:hAnsi="Abadi"/>
          <w:b/>
          <w:bCs/>
          <w:i/>
          <w:iCs/>
          <w:spacing w:val="-7"/>
          <w:sz w:val="21"/>
          <w:szCs w:val="21"/>
        </w:rPr>
        <w:t xml:space="preserve"> </w:t>
      </w:r>
      <w:r w:rsidRPr="002B2D4E">
        <w:rPr>
          <w:rFonts w:ascii="Abadi" w:hAnsi="Abadi"/>
          <w:b/>
          <w:bCs/>
          <w:i/>
          <w:iCs/>
          <w:sz w:val="21"/>
          <w:szCs w:val="21"/>
        </w:rPr>
        <w:t>y</w:t>
      </w:r>
      <w:r w:rsidRPr="002B2D4E">
        <w:rPr>
          <w:rFonts w:ascii="Abadi" w:hAnsi="Abadi"/>
          <w:b/>
          <w:bCs/>
          <w:i/>
          <w:iCs/>
          <w:spacing w:val="-7"/>
          <w:sz w:val="21"/>
          <w:szCs w:val="21"/>
        </w:rPr>
        <w:t xml:space="preserve"> </w:t>
      </w:r>
      <w:r w:rsidRPr="002B2D4E">
        <w:rPr>
          <w:rFonts w:ascii="Abadi" w:hAnsi="Abadi"/>
          <w:b/>
          <w:bCs/>
          <w:i/>
          <w:iCs/>
          <w:sz w:val="21"/>
          <w:szCs w:val="21"/>
        </w:rPr>
        <w:t>Seguridad</w:t>
      </w:r>
      <w:r w:rsidRPr="002B2D4E">
        <w:rPr>
          <w:rFonts w:ascii="Abadi" w:hAnsi="Abadi"/>
          <w:b/>
          <w:bCs/>
          <w:i/>
          <w:iCs/>
          <w:spacing w:val="-7"/>
          <w:sz w:val="21"/>
          <w:szCs w:val="21"/>
        </w:rPr>
        <w:t xml:space="preserve"> </w:t>
      </w:r>
      <w:r w:rsidRPr="002B2D4E">
        <w:rPr>
          <w:rFonts w:ascii="Abadi" w:hAnsi="Abadi"/>
          <w:b/>
          <w:bCs/>
          <w:i/>
          <w:iCs/>
          <w:sz w:val="21"/>
          <w:szCs w:val="21"/>
        </w:rPr>
        <w:t>de</w:t>
      </w:r>
      <w:r w:rsidRPr="002B2D4E">
        <w:rPr>
          <w:rFonts w:ascii="Abadi" w:hAnsi="Abadi"/>
          <w:b/>
          <w:bCs/>
          <w:i/>
          <w:iCs/>
          <w:spacing w:val="-7"/>
          <w:sz w:val="21"/>
          <w:szCs w:val="21"/>
        </w:rPr>
        <w:t xml:space="preserve"> </w:t>
      </w:r>
      <w:r w:rsidRPr="002B2D4E">
        <w:rPr>
          <w:rFonts w:ascii="Abadi" w:hAnsi="Abadi"/>
          <w:b/>
          <w:bCs/>
          <w:i/>
          <w:iCs/>
          <w:sz w:val="21"/>
          <w:szCs w:val="21"/>
        </w:rPr>
        <w:t>las</w:t>
      </w:r>
      <w:r w:rsidRPr="002B2D4E">
        <w:rPr>
          <w:rFonts w:ascii="Abadi" w:hAnsi="Abadi"/>
          <w:b/>
          <w:bCs/>
          <w:i/>
          <w:iCs/>
          <w:spacing w:val="-7"/>
          <w:sz w:val="21"/>
          <w:szCs w:val="21"/>
        </w:rPr>
        <w:t xml:space="preserve"> </w:t>
      </w:r>
      <w:r w:rsidRPr="002B2D4E">
        <w:rPr>
          <w:rFonts w:ascii="Abadi" w:hAnsi="Abadi"/>
          <w:b/>
          <w:bCs/>
          <w:i/>
          <w:iCs/>
          <w:sz w:val="21"/>
          <w:szCs w:val="21"/>
        </w:rPr>
        <w:t>Personas</w:t>
      </w:r>
      <w:r w:rsidRPr="002B2D4E">
        <w:rPr>
          <w:rFonts w:ascii="Abadi" w:hAnsi="Abadi"/>
          <w:b/>
          <w:bCs/>
          <w:sz w:val="21"/>
          <w:szCs w:val="21"/>
        </w:rPr>
        <w:t>,</w:t>
      </w:r>
      <w:r w:rsidRPr="002B2D4E">
        <w:rPr>
          <w:rFonts w:ascii="Abadi" w:hAnsi="Abadi"/>
          <w:b/>
          <w:bCs/>
          <w:spacing w:val="-7"/>
          <w:sz w:val="21"/>
          <w:szCs w:val="21"/>
        </w:rPr>
        <w:t xml:space="preserve"> </w:t>
      </w:r>
      <w:r w:rsidRPr="002B2D4E">
        <w:rPr>
          <w:rFonts w:ascii="Abadi" w:hAnsi="Abadi"/>
          <w:b/>
          <w:bCs/>
          <w:sz w:val="21"/>
          <w:szCs w:val="21"/>
        </w:rPr>
        <w:t>de</w:t>
      </w:r>
      <w:r w:rsidRPr="002B2D4E">
        <w:rPr>
          <w:rFonts w:ascii="Abadi" w:hAnsi="Abadi"/>
          <w:b/>
          <w:bCs/>
          <w:spacing w:val="-7"/>
          <w:sz w:val="21"/>
          <w:szCs w:val="21"/>
        </w:rPr>
        <w:t xml:space="preserve"> </w:t>
      </w:r>
      <w:r w:rsidRPr="002B2D4E">
        <w:rPr>
          <w:rFonts w:ascii="Abadi" w:hAnsi="Abadi"/>
          <w:b/>
          <w:bCs/>
          <w:sz w:val="21"/>
          <w:szCs w:val="21"/>
        </w:rPr>
        <w:t>la</w:t>
      </w:r>
      <w:r w:rsidRPr="002B2D4E">
        <w:rPr>
          <w:rFonts w:ascii="Abadi" w:hAnsi="Abadi"/>
          <w:b/>
          <w:bCs/>
          <w:spacing w:val="-7"/>
          <w:sz w:val="21"/>
          <w:szCs w:val="21"/>
        </w:rPr>
        <w:t xml:space="preserve"> </w:t>
      </w:r>
      <w:r w:rsidRPr="002B2D4E">
        <w:rPr>
          <w:rFonts w:ascii="Abadi" w:hAnsi="Abadi"/>
          <w:b/>
          <w:bCs/>
          <w:sz w:val="21"/>
          <w:szCs w:val="21"/>
        </w:rPr>
        <w:t>Sección</w:t>
      </w:r>
      <w:r w:rsidRPr="002B2D4E">
        <w:rPr>
          <w:rFonts w:ascii="Abadi" w:hAnsi="Abadi"/>
          <w:b/>
          <w:bCs/>
          <w:spacing w:val="-7"/>
          <w:sz w:val="21"/>
          <w:szCs w:val="21"/>
        </w:rPr>
        <w:t xml:space="preserve"> </w:t>
      </w:r>
      <w:r w:rsidRPr="002B2D4E">
        <w:rPr>
          <w:rFonts w:ascii="Abadi" w:hAnsi="Abadi"/>
          <w:b/>
          <w:bCs/>
          <w:sz w:val="21"/>
          <w:szCs w:val="21"/>
        </w:rPr>
        <w:t>Primera</w:t>
      </w:r>
      <w:r w:rsidRPr="002B2D4E">
        <w:rPr>
          <w:rFonts w:ascii="Abadi" w:hAnsi="Abadi"/>
          <w:b/>
          <w:bCs/>
          <w:spacing w:val="-7"/>
          <w:sz w:val="21"/>
          <w:szCs w:val="21"/>
        </w:rPr>
        <w:t xml:space="preserve"> </w:t>
      </w:r>
      <w:r w:rsidRPr="002B2D4E">
        <w:rPr>
          <w:rFonts w:ascii="Abadi" w:hAnsi="Abadi"/>
          <w:b/>
          <w:bCs/>
          <w:i/>
          <w:iCs/>
          <w:sz w:val="21"/>
          <w:szCs w:val="21"/>
        </w:rPr>
        <w:t>Delitos</w:t>
      </w:r>
      <w:r w:rsidRPr="002B2D4E">
        <w:rPr>
          <w:rFonts w:ascii="Abadi" w:hAnsi="Abadi"/>
          <w:b/>
          <w:bCs/>
          <w:i/>
          <w:iCs/>
          <w:spacing w:val="-7"/>
          <w:sz w:val="21"/>
          <w:szCs w:val="21"/>
        </w:rPr>
        <w:t xml:space="preserve"> </w:t>
      </w:r>
      <w:r w:rsidRPr="002B2D4E">
        <w:rPr>
          <w:rFonts w:ascii="Abadi" w:hAnsi="Abadi"/>
          <w:b/>
          <w:bCs/>
          <w:i/>
          <w:iCs/>
          <w:sz w:val="21"/>
          <w:szCs w:val="21"/>
        </w:rPr>
        <w:t>Contra</w:t>
      </w:r>
      <w:r w:rsidRPr="002B2D4E">
        <w:rPr>
          <w:rFonts w:ascii="Abadi" w:hAnsi="Abadi"/>
          <w:b/>
          <w:bCs/>
          <w:i/>
          <w:iCs/>
          <w:spacing w:val="-1"/>
          <w:sz w:val="21"/>
          <w:szCs w:val="21"/>
        </w:rPr>
        <w:t xml:space="preserve"> </w:t>
      </w:r>
      <w:r w:rsidRPr="002B2D4E">
        <w:rPr>
          <w:rFonts w:ascii="Abadi" w:hAnsi="Abadi"/>
          <w:b/>
          <w:bCs/>
          <w:i/>
          <w:iCs/>
          <w:sz w:val="21"/>
          <w:szCs w:val="21"/>
        </w:rPr>
        <w:t>las</w:t>
      </w:r>
      <w:r w:rsidRPr="002B2D4E">
        <w:rPr>
          <w:rFonts w:ascii="Abadi" w:hAnsi="Abadi"/>
          <w:b/>
          <w:bCs/>
          <w:i/>
          <w:iCs/>
          <w:spacing w:val="-10"/>
          <w:sz w:val="21"/>
          <w:szCs w:val="21"/>
        </w:rPr>
        <w:t xml:space="preserve"> </w:t>
      </w:r>
      <w:r w:rsidRPr="002B2D4E">
        <w:rPr>
          <w:rFonts w:ascii="Abadi" w:hAnsi="Abadi"/>
          <w:b/>
          <w:bCs/>
          <w:i/>
          <w:iCs/>
          <w:sz w:val="21"/>
          <w:szCs w:val="21"/>
        </w:rPr>
        <w:t>Personas</w:t>
      </w:r>
      <w:r w:rsidRPr="002B2D4E">
        <w:rPr>
          <w:rFonts w:ascii="Abadi" w:hAnsi="Abadi"/>
          <w:b/>
          <w:bCs/>
          <w:sz w:val="21"/>
          <w:szCs w:val="21"/>
        </w:rPr>
        <w:t>,</w:t>
      </w:r>
      <w:r w:rsidRPr="002B2D4E">
        <w:rPr>
          <w:rFonts w:ascii="Abadi" w:hAnsi="Abadi"/>
          <w:b/>
          <w:bCs/>
          <w:spacing w:val="-10"/>
          <w:sz w:val="21"/>
          <w:szCs w:val="21"/>
        </w:rPr>
        <w:t xml:space="preserve"> </w:t>
      </w:r>
      <w:r w:rsidRPr="002B2D4E">
        <w:rPr>
          <w:rFonts w:ascii="Abadi" w:hAnsi="Abadi"/>
          <w:b/>
          <w:bCs/>
          <w:sz w:val="21"/>
          <w:szCs w:val="21"/>
        </w:rPr>
        <w:t>Parte</w:t>
      </w:r>
      <w:r w:rsidRPr="002B2D4E">
        <w:rPr>
          <w:rFonts w:ascii="Abadi" w:hAnsi="Abadi"/>
          <w:b/>
          <w:bCs/>
          <w:spacing w:val="-10"/>
          <w:sz w:val="21"/>
          <w:szCs w:val="21"/>
        </w:rPr>
        <w:t xml:space="preserve"> </w:t>
      </w:r>
      <w:r w:rsidRPr="002B2D4E">
        <w:rPr>
          <w:rFonts w:ascii="Abadi" w:hAnsi="Abadi"/>
          <w:b/>
          <w:bCs/>
          <w:sz w:val="21"/>
          <w:szCs w:val="21"/>
        </w:rPr>
        <w:t>Especial</w:t>
      </w:r>
      <w:r w:rsidRPr="002B2D4E">
        <w:rPr>
          <w:rFonts w:ascii="Abadi" w:hAnsi="Abadi"/>
          <w:b/>
          <w:bCs/>
          <w:spacing w:val="-10"/>
          <w:sz w:val="21"/>
          <w:szCs w:val="21"/>
        </w:rPr>
        <w:t xml:space="preserve"> </w:t>
      </w:r>
      <w:r w:rsidRPr="002B2D4E">
        <w:rPr>
          <w:rFonts w:ascii="Abadi" w:hAnsi="Abadi"/>
          <w:b/>
          <w:bCs/>
          <w:sz w:val="21"/>
          <w:szCs w:val="21"/>
        </w:rPr>
        <w:t>del</w:t>
      </w:r>
      <w:r w:rsidRPr="002B2D4E">
        <w:rPr>
          <w:rFonts w:ascii="Abadi" w:hAnsi="Abadi"/>
          <w:b/>
          <w:bCs/>
          <w:spacing w:val="-10"/>
          <w:sz w:val="21"/>
          <w:szCs w:val="21"/>
        </w:rPr>
        <w:t xml:space="preserve"> </w:t>
      </w:r>
      <w:r w:rsidRPr="002B2D4E">
        <w:rPr>
          <w:rFonts w:ascii="Abadi" w:hAnsi="Abadi"/>
          <w:b/>
          <w:bCs/>
          <w:sz w:val="21"/>
          <w:szCs w:val="21"/>
        </w:rPr>
        <w:t>Libro</w:t>
      </w:r>
      <w:r w:rsidRPr="002B2D4E">
        <w:rPr>
          <w:rFonts w:ascii="Abadi" w:hAnsi="Abadi"/>
          <w:b/>
          <w:bCs/>
          <w:spacing w:val="-10"/>
          <w:sz w:val="21"/>
          <w:szCs w:val="21"/>
        </w:rPr>
        <w:t xml:space="preserve"> </w:t>
      </w:r>
      <w:r w:rsidRPr="002B2D4E">
        <w:rPr>
          <w:rFonts w:ascii="Abadi" w:hAnsi="Abadi"/>
          <w:b/>
          <w:bCs/>
          <w:sz w:val="21"/>
          <w:szCs w:val="21"/>
        </w:rPr>
        <w:t>Segundo;</w:t>
      </w:r>
      <w:r w:rsidRPr="002B2D4E">
        <w:rPr>
          <w:rFonts w:ascii="Abadi" w:hAnsi="Abadi"/>
          <w:b/>
          <w:bCs/>
          <w:spacing w:val="-10"/>
          <w:sz w:val="21"/>
          <w:szCs w:val="21"/>
        </w:rPr>
        <w:t xml:space="preserve"> </w:t>
      </w:r>
      <w:r w:rsidRPr="002B2D4E">
        <w:rPr>
          <w:rFonts w:ascii="Abadi" w:hAnsi="Abadi"/>
          <w:b/>
          <w:bCs/>
          <w:sz w:val="21"/>
          <w:szCs w:val="21"/>
        </w:rPr>
        <w:t>y</w:t>
      </w:r>
      <w:r w:rsidRPr="002B2D4E">
        <w:rPr>
          <w:rFonts w:ascii="Abadi" w:hAnsi="Abadi"/>
          <w:b/>
          <w:bCs/>
          <w:spacing w:val="-10"/>
          <w:sz w:val="21"/>
          <w:szCs w:val="21"/>
        </w:rPr>
        <w:t xml:space="preserve"> </w:t>
      </w:r>
      <w:r w:rsidRPr="002B2D4E">
        <w:rPr>
          <w:rFonts w:ascii="Abadi" w:hAnsi="Abadi"/>
          <w:b/>
          <w:bCs/>
          <w:sz w:val="21"/>
          <w:szCs w:val="21"/>
        </w:rPr>
        <w:t>se</w:t>
      </w:r>
      <w:r w:rsidRPr="002B2D4E">
        <w:rPr>
          <w:rFonts w:ascii="Abadi" w:hAnsi="Abadi"/>
          <w:b/>
          <w:bCs/>
          <w:spacing w:val="-10"/>
          <w:sz w:val="21"/>
          <w:szCs w:val="21"/>
        </w:rPr>
        <w:t xml:space="preserve"> </w:t>
      </w:r>
      <w:r w:rsidRPr="002B2D4E">
        <w:rPr>
          <w:rFonts w:ascii="Abadi" w:hAnsi="Abadi"/>
          <w:b/>
          <w:bCs/>
          <w:sz w:val="21"/>
          <w:szCs w:val="21"/>
        </w:rPr>
        <w:t>deroga</w:t>
      </w:r>
      <w:r w:rsidRPr="002B2D4E">
        <w:rPr>
          <w:rFonts w:ascii="Abadi" w:hAnsi="Abadi"/>
          <w:b/>
          <w:bCs/>
          <w:spacing w:val="-10"/>
          <w:sz w:val="21"/>
          <w:szCs w:val="21"/>
        </w:rPr>
        <w:t xml:space="preserve"> </w:t>
      </w:r>
      <w:r w:rsidRPr="002B2D4E">
        <w:rPr>
          <w:rFonts w:ascii="Abadi" w:hAnsi="Abadi"/>
          <w:b/>
          <w:bCs/>
          <w:sz w:val="21"/>
          <w:szCs w:val="21"/>
        </w:rPr>
        <w:t>del</w:t>
      </w:r>
      <w:r w:rsidRPr="002B2D4E">
        <w:rPr>
          <w:rFonts w:ascii="Abadi" w:hAnsi="Abadi"/>
          <w:b/>
          <w:bCs/>
          <w:spacing w:val="-10"/>
          <w:sz w:val="21"/>
          <w:szCs w:val="21"/>
        </w:rPr>
        <w:t xml:space="preserve"> </w:t>
      </w:r>
      <w:r w:rsidRPr="002B2D4E">
        <w:rPr>
          <w:rFonts w:ascii="Abadi" w:hAnsi="Abadi"/>
          <w:b/>
          <w:bCs/>
          <w:sz w:val="21"/>
          <w:szCs w:val="21"/>
        </w:rPr>
        <w:t>artículo</w:t>
      </w:r>
      <w:r w:rsidRPr="002B2D4E">
        <w:rPr>
          <w:rFonts w:ascii="Abadi" w:hAnsi="Abadi"/>
          <w:b/>
          <w:bCs/>
          <w:spacing w:val="-10"/>
          <w:sz w:val="21"/>
          <w:szCs w:val="21"/>
        </w:rPr>
        <w:t xml:space="preserve"> </w:t>
      </w:r>
      <w:r w:rsidRPr="002B2D4E">
        <w:rPr>
          <w:rFonts w:ascii="Abadi" w:hAnsi="Abadi"/>
          <w:b/>
          <w:bCs/>
          <w:sz w:val="21"/>
          <w:szCs w:val="21"/>
        </w:rPr>
        <w:t>11,</w:t>
      </w:r>
      <w:r w:rsidRPr="002B2D4E">
        <w:rPr>
          <w:rFonts w:ascii="Abadi" w:hAnsi="Abadi"/>
          <w:b/>
          <w:bCs/>
          <w:spacing w:val="-1"/>
          <w:sz w:val="21"/>
          <w:szCs w:val="21"/>
        </w:rPr>
        <w:t xml:space="preserve"> </w:t>
      </w:r>
      <w:r w:rsidRPr="002B2D4E">
        <w:rPr>
          <w:rFonts w:ascii="Abadi" w:hAnsi="Abadi"/>
          <w:b/>
          <w:bCs/>
          <w:sz w:val="21"/>
          <w:szCs w:val="21"/>
        </w:rPr>
        <w:t>la</w:t>
      </w:r>
      <w:r w:rsidRPr="002B2D4E">
        <w:rPr>
          <w:rFonts w:ascii="Abadi" w:hAnsi="Abadi"/>
          <w:b/>
          <w:bCs/>
          <w:spacing w:val="17"/>
          <w:sz w:val="21"/>
          <w:szCs w:val="21"/>
        </w:rPr>
        <w:t xml:space="preserve"> </w:t>
      </w:r>
      <w:r w:rsidRPr="002B2D4E">
        <w:rPr>
          <w:rFonts w:ascii="Abadi" w:hAnsi="Abadi"/>
          <w:b/>
          <w:bCs/>
          <w:sz w:val="21"/>
          <w:szCs w:val="21"/>
        </w:rPr>
        <w:t>fracción</w:t>
      </w:r>
      <w:r w:rsidRPr="002B2D4E">
        <w:rPr>
          <w:rFonts w:ascii="Abadi" w:hAnsi="Abadi"/>
          <w:b/>
          <w:bCs/>
          <w:spacing w:val="17"/>
          <w:sz w:val="21"/>
          <w:szCs w:val="21"/>
        </w:rPr>
        <w:t xml:space="preserve"> </w:t>
      </w:r>
      <w:r w:rsidRPr="002B2D4E">
        <w:rPr>
          <w:rFonts w:ascii="Abadi" w:hAnsi="Abadi"/>
          <w:b/>
          <w:bCs/>
          <w:sz w:val="21"/>
          <w:szCs w:val="21"/>
        </w:rPr>
        <w:t>XII,</w:t>
      </w:r>
      <w:r w:rsidRPr="002B2D4E">
        <w:rPr>
          <w:rFonts w:ascii="Abadi" w:hAnsi="Abadi"/>
          <w:b/>
          <w:bCs/>
          <w:spacing w:val="17"/>
          <w:sz w:val="21"/>
          <w:szCs w:val="21"/>
        </w:rPr>
        <w:t xml:space="preserve"> </w:t>
      </w:r>
      <w:r w:rsidRPr="002B2D4E">
        <w:rPr>
          <w:rFonts w:ascii="Abadi" w:hAnsi="Abadi"/>
          <w:b/>
          <w:bCs/>
          <w:sz w:val="21"/>
          <w:szCs w:val="21"/>
        </w:rPr>
        <w:t>así</w:t>
      </w:r>
      <w:r w:rsidRPr="002B2D4E">
        <w:rPr>
          <w:rFonts w:ascii="Abadi" w:hAnsi="Abadi"/>
          <w:b/>
          <w:bCs/>
          <w:spacing w:val="17"/>
          <w:sz w:val="21"/>
          <w:szCs w:val="21"/>
        </w:rPr>
        <w:t xml:space="preserve"> </w:t>
      </w:r>
      <w:r w:rsidRPr="002B2D4E">
        <w:rPr>
          <w:rFonts w:ascii="Abadi" w:hAnsi="Abadi"/>
          <w:b/>
          <w:bCs/>
          <w:sz w:val="21"/>
          <w:szCs w:val="21"/>
        </w:rPr>
        <w:t>como</w:t>
      </w:r>
      <w:r w:rsidRPr="002B2D4E">
        <w:rPr>
          <w:rFonts w:ascii="Abadi" w:hAnsi="Abadi"/>
          <w:b/>
          <w:bCs/>
          <w:spacing w:val="17"/>
          <w:sz w:val="21"/>
          <w:szCs w:val="21"/>
        </w:rPr>
        <w:t xml:space="preserve"> </w:t>
      </w:r>
      <w:r w:rsidRPr="002B2D4E">
        <w:rPr>
          <w:rFonts w:ascii="Abadi" w:hAnsi="Abadi"/>
          <w:b/>
          <w:bCs/>
          <w:sz w:val="21"/>
          <w:szCs w:val="21"/>
        </w:rPr>
        <w:t>los</w:t>
      </w:r>
      <w:r w:rsidRPr="002B2D4E">
        <w:rPr>
          <w:rFonts w:ascii="Abadi" w:hAnsi="Abadi"/>
          <w:b/>
          <w:bCs/>
          <w:spacing w:val="17"/>
          <w:sz w:val="21"/>
          <w:szCs w:val="21"/>
        </w:rPr>
        <w:t xml:space="preserve"> </w:t>
      </w:r>
      <w:r w:rsidRPr="002B2D4E">
        <w:rPr>
          <w:rFonts w:ascii="Abadi" w:hAnsi="Abadi"/>
          <w:b/>
          <w:bCs/>
          <w:sz w:val="21"/>
          <w:szCs w:val="21"/>
        </w:rPr>
        <w:t>artículos</w:t>
      </w:r>
      <w:r w:rsidRPr="002B2D4E">
        <w:rPr>
          <w:rFonts w:ascii="Abadi" w:hAnsi="Abadi"/>
          <w:b/>
          <w:bCs/>
          <w:spacing w:val="17"/>
          <w:sz w:val="21"/>
          <w:szCs w:val="21"/>
        </w:rPr>
        <w:t xml:space="preserve"> </w:t>
      </w:r>
      <w:r w:rsidRPr="002B2D4E">
        <w:rPr>
          <w:rFonts w:ascii="Abadi" w:hAnsi="Abadi"/>
          <w:b/>
          <w:bCs/>
          <w:sz w:val="21"/>
          <w:szCs w:val="21"/>
        </w:rPr>
        <w:t>213</w:t>
      </w:r>
      <w:r w:rsidRPr="002B2D4E">
        <w:rPr>
          <w:rFonts w:ascii="Abadi" w:hAnsi="Abadi"/>
          <w:b/>
          <w:bCs/>
          <w:spacing w:val="17"/>
          <w:sz w:val="21"/>
          <w:szCs w:val="21"/>
        </w:rPr>
        <w:t xml:space="preserve"> </w:t>
      </w:r>
      <w:r w:rsidRPr="002B2D4E">
        <w:rPr>
          <w:rFonts w:ascii="Abadi" w:hAnsi="Abadi"/>
          <w:b/>
          <w:bCs/>
          <w:sz w:val="21"/>
          <w:szCs w:val="21"/>
        </w:rPr>
        <w:t>y</w:t>
      </w:r>
      <w:r w:rsidRPr="002B2D4E">
        <w:rPr>
          <w:rFonts w:ascii="Abadi" w:hAnsi="Abadi"/>
          <w:b/>
          <w:bCs/>
          <w:spacing w:val="17"/>
          <w:sz w:val="21"/>
          <w:szCs w:val="21"/>
        </w:rPr>
        <w:t xml:space="preserve"> </w:t>
      </w:r>
      <w:r w:rsidRPr="002B2D4E">
        <w:rPr>
          <w:rFonts w:ascii="Abadi" w:hAnsi="Abadi"/>
          <w:b/>
          <w:bCs/>
          <w:sz w:val="21"/>
          <w:szCs w:val="21"/>
        </w:rPr>
        <w:t>213</w:t>
      </w:r>
      <w:r w:rsidRPr="002B2D4E">
        <w:rPr>
          <w:rFonts w:ascii="Abadi" w:hAnsi="Abadi"/>
          <w:b/>
          <w:bCs/>
          <w:spacing w:val="17"/>
          <w:sz w:val="21"/>
          <w:szCs w:val="21"/>
        </w:rPr>
        <w:t xml:space="preserve"> </w:t>
      </w:r>
      <w:r w:rsidRPr="002B2D4E">
        <w:rPr>
          <w:rFonts w:ascii="Abadi" w:hAnsi="Abadi"/>
          <w:b/>
          <w:bCs/>
          <w:sz w:val="21"/>
          <w:szCs w:val="21"/>
        </w:rPr>
        <w:t>Bis,</w:t>
      </w:r>
      <w:r w:rsidRPr="002B2D4E">
        <w:rPr>
          <w:rFonts w:ascii="Abadi" w:hAnsi="Abadi"/>
          <w:b/>
          <w:bCs/>
          <w:spacing w:val="17"/>
          <w:sz w:val="21"/>
          <w:szCs w:val="21"/>
        </w:rPr>
        <w:t xml:space="preserve"> </w:t>
      </w:r>
      <w:r w:rsidRPr="002B2D4E">
        <w:rPr>
          <w:rFonts w:ascii="Abadi" w:hAnsi="Abadi"/>
          <w:b/>
          <w:bCs/>
          <w:sz w:val="21"/>
          <w:szCs w:val="21"/>
        </w:rPr>
        <w:t>del</w:t>
      </w:r>
      <w:r w:rsidRPr="002B2D4E">
        <w:rPr>
          <w:rFonts w:ascii="Abadi" w:hAnsi="Abadi"/>
          <w:b/>
          <w:bCs/>
          <w:spacing w:val="17"/>
          <w:sz w:val="21"/>
          <w:szCs w:val="21"/>
        </w:rPr>
        <w:t xml:space="preserve"> </w:t>
      </w:r>
      <w:r w:rsidRPr="002B2D4E">
        <w:rPr>
          <w:rFonts w:ascii="Abadi" w:hAnsi="Abadi"/>
          <w:b/>
          <w:bCs/>
          <w:sz w:val="21"/>
          <w:szCs w:val="21"/>
        </w:rPr>
        <w:t>Código</w:t>
      </w:r>
      <w:r w:rsidRPr="002B2D4E">
        <w:rPr>
          <w:rFonts w:ascii="Abadi" w:hAnsi="Abadi"/>
          <w:b/>
          <w:bCs/>
          <w:spacing w:val="17"/>
          <w:sz w:val="21"/>
          <w:szCs w:val="21"/>
        </w:rPr>
        <w:t xml:space="preserve"> </w:t>
      </w:r>
      <w:r w:rsidRPr="002B2D4E">
        <w:rPr>
          <w:rFonts w:ascii="Abadi" w:hAnsi="Abadi"/>
          <w:b/>
          <w:bCs/>
          <w:sz w:val="21"/>
          <w:szCs w:val="21"/>
        </w:rPr>
        <w:t>Penal</w:t>
      </w:r>
      <w:r w:rsidRPr="002B2D4E">
        <w:rPr>
          <w:rFonts w:ascii="Abadi" w:hAnsi="Abadi"/>
          <w:b/>
          <w:bCs/>
          <w:spacing w:val="17"/>
          <w:sz w:val="21"/>
          <w:szCs w:val="21"/>
        </w:rPr>
        <w:t xml:space="preserve"> </w:t>
      </w:r>
      <w:r w:rsidRPr="002B2D4E">
        <w:rPr>
          <w:rFonts w:ascii="Abadi" w:hAnsi="Abadi"/>
          <w:b/>
          <w:bCs/>
          <w:sz w:val="21"/>
          <w:szCs w:val="21"/>
        </w:rPr>
        <w:t>del</w:t>
      </w:r>
      <w:r w:rsidRPr="002B2D4E">
        <w:rPr>
          <w:rFonts w:ascii="Abadi" w:hAnsi="Abadi"/>
          <w:b/>
          <w:bCs/>
          <w:spacing w:val="-1"/>
          <w:sz w:val="21"/>
          <w:szCs w:val="21"/>
        </w:rPr>
        <w:t xml:space="preserve"> </w:t>
      </w:r>
      <w:r w:rsidRPr="002B2D4E">
        <w:rPr>
          <w:rFonts w:ascii="Abadi" w:hAnsi="Abadi"/>
          <w:b/>
          <w:bCs/>
          <w:sz w:val="21"/>
          <w:szCs w:val="21"/>
        </w:rPr>
        <w:t>Estado</w:t>
      </w:r>
      <w:r w:rsidRPr="002B2D4E">
        <w:rPr>
          <w:rFonts w:ascii="Abadi" w:hAnsi="Abadi"/>
          <w:b/>
          <w:bCs/>
          <w:spacing w:val="-1"/>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Guanajuato.</w:t>
      </w:r>
    </w:p>
    <w:p w14:paraId="356E4D01" w14:textId="77777777" w:rsidR="00477DDA" w:rsidRDefault="00477DDA" w:rsidP="00477DDA">
      <w:pPr>
        <w:tabs>
          <w:tab w:val="left" w:pos="825"/>
        </w:tabs>
        <w:kinsoku w:val="0"/>
        <w:overflowPunct w:val="0"/>
        <w:ind w:right="709"/>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2612C0B0" w14:textId="1F4FD2D6" w:rsidR="00477DDA" w:rsidRPr="00477DDA" w:rsidRDefault="00477DDA" w:rsidP="00477DDA">
      <w:pPr>
        <w:tabs>
          <w:tab w:val="left" w:pos="825"/>
        </w:tabs>
        <w:kinsoku w:val="0"/>
        <w:overflowPunct w:val="0"/>
        <w:jc w:val="both"/>
        <w:rPr>
          <w:rFonts w:ascii="Abadi" w:hAnsi="Abadi"/>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237EE">
        <w:rPr>
          <w:rFonts w:ascii="Abadi" w:hAnsi="Abadi" w:cs="Arial"/>
          <w:b/>
          <w:bCs/>
          <w:sz w:val="21"/>
          <w:szCs w:val="21"/>
        </w:rPr>
        <w:t xml:space="preserve"> 74</w:t>
      </w:r>
    </w:p>
    <w:p w14:paraId="073DD46F" w14:textId="77777777" w:rsidR="002B2D4E" w:rsidRDefault="002B2D4E" w:rsidP="002B2D4E">
      <w:pPr>
        <w:pStyle w:val="Prrafodelista"/>
        <w:tabs>
          <w:tab w:val="left" w:pos="825"/>
        </w:tabs>
        <w:kinsoku w:val="0"/>
        <w:overflowPunct w:val="0"/>
        <w:ind w:left="1287" w:right="709"/>
        <w:jc w:val="both"/>
        <w:rPr>
          <w:rFonts w:ascii="Abadi" w:hAnsi="Abadi"/>
          <w:b/>
          <w:bCs/>
          <w:sz w:val="21"/>
          <w:szCs w:val="21"/>
        </w:rPr>
      </w:pPr>
    </w:p>
    <w:p w14:paraId="6DD44CD7" w14:textId="77777777" w:rsidR="00EF719D" w:rsidRDefault="00EF719D" w:rsidP="002B2D4E">
      <w:pPr>
        <w:pStyle w:val="Prrafodelista"/>
        <w:tabs>
          <w:tab w:val="left" w:pos="825"/>
        </w:tabs>
        <w:kinsoku w:val="0"/>
        <w:overflowPunct w:val="0"/>
        <w:ind w:left="1287" w:right="709"/>
        <w:jc w:val="both"/>
        <w:rPr>
          <w:rFonts w:ascii="Abadi" w:hAnsi="Abadi"/>
          <w:b/>
          <w:bCs/>
          <w:sz w:val="21"/>
          <w:szCs w:val="21"/>
        </w:rPr>
      </w:pPr>
    </w:p>
    <w:p w14:paraId="2119E1DB" w14:textId="77777777" w:rsidR="00EF719D" w:rsidRDefault="00EF719D" w:rsidP="00EF719D">
      <w:pPr>
        <w:ind w:left="1276" w:right="709"/>
        <w:jc w:val="both"/>
        <w:rPr>
          <w:rFonts w:ascii="Abadi" w:hAnsi="Abadi"/>
          <w:b/>
          <w:bCs/>
          <w:sz w:val="21"/>
          <w:szCs w:val="21"/>
        </w:rPr>
      </w:pPr>
      <w:r w:rsidRPr="00FB3DC2">
        <w:rPr>
          <w:rFonts w:ascii="Abadi" w:hAnsi="Abadi"/>
          <w:b/>
          <w:bCs/>
          <w:sz w:val="21"/>
          <w:szCs w:val="21"/>
        </w:rPr>
        <w:t>(Sube a tribuna la diputada Laura Cristina Márquez Alcalá, para dar lectura a la iniciativa de referencia)</w:t>
      </w:r>
    </w:p>
    <w:p w14:paraId="4DB9A2C0" w14:textId="77777777" w:rsidR="00B75B9C" w:rsidRDefault="00EF719D" w:rsidP="00EF719D">
      <w:pPr>
        <w:tabs>
          <w:tab w:val="left" w:pos="825"/>
        </w:tabs>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51EF76D2" w14:textId="0D848D23" w:rsidR="00EF719D" w:rsidRPr="00477DDA" w:rsidRDefault="00B75B9C" w:rsidP="00EF719D">
      <w:pPr>
        <w:tabs>
          <w:tab w:val="left" w:pos="825"/>
        </w:tabs>
        <w:kinsoku w:val="0"/>
        <w:overflowPunct w:val="0"/>
        <w:jc w:val="both"/>
        <w:rPr>
          <w:rFonts w:ascii="Abadi" w:hAnsi="Abadi"/>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EF719D">
        <w:rPr>
          <w:rFonts w:ascii="Abadi" w:hAnsi="Abadi" w:cs="Arial"/>
          <w:b/>
          <w:bCs/>
          <w:sz w:val="21"/>
          <w:szCs w:val="21"/>
        </w:rPr>
        <w:t>Pág.</w:t>
      </w:r>
      <w:r w:rsidR="000237EE">
        <w:rPr>
          <w:rFonts w:ascii="Abadi" w:hAnsi="Abadi" w:cs="Arial"/>
          <w:b/>
          <w:bCs/>
          <w:sz w:val="21"/>
          <w:szCs w:val="21"/>
        </w:rPr>
        <w:t xml:space="preserve"> 83</w:t>
      </w:r>
    </w:p>
    <w:p w14:paraId="5C1A9273" w14:textId="490D5F9D" w:rsidR="00EF719D" w:rsidRPr="002B2D4E" w:rsidRDefault="00EF719D" w:rsidP="002B2D4E">
      <w:pPr>
        <w:pStyle w:val="Prrafodelista"/>
        <w:tabs>
          <w:tab w:val="left" w:pos="825"/>
        </w:tabs>
        <w:kinsoku w:val="0"/>
        <w:overflowPunct w:val="0"/>
        <w:ind w:left="1287" w:right="709"/>
        <w:jc w:val="both"/>
        <w:rPr>
          <w:rFonts w:ascii="Abadi" w:hAnsi="Abadi"/>
          <w:b/>
          <w:bCs/>
          <w:sz w:val="21"/>
          <w:szCs w:val="21"/>
        </w:rPr>
      </w:pPr>
    </w:p>
    <w:p w14:paraId="410D5043" w14:textId="77777777" w:rsidR="002B2D4E" w:rsidRDefault="002B2D4E" w:rsidP="002B2D4E">
      <w:pPr>
        <w:pStyle w:val="Prrafodelista"/>
        <w:numPr>
          <w:ilvl w:val="0"/>
          <w:numId w:val="6"/>
        </w:numPr>
        <w:tabs>
          <w:tab w:val="left" w:pos="825"/>
        </w:tabs>
        <w:kinsoku w:val="0"/>
        <w:overflowPunct w:val="0"/>
        <w:ind w:right="709"/>
        <w:jc w:val="both"/>
        <w:rPr>
          <w:rFonts w:ascii="Abadi" w:hAnsi="Abadi"/>
          <w:b/>
          <w:bCs/>
          <w:sz w:val="21"/>
          <w:szCs w:val="21"/>
        </w:rPr>
      </w:pPr>
      <w:r w:rsidRPr="002B2D4E">
        <w:rPr>
          <w:rFonts w:ascii="Abadi" w:hAnsi="Abadi"/>
          <w:b/>
          <w:bCs/>
          <w:sz w:val="21"/>
          <w:szCs w:val="21"/>
        </w:rPr>
        <w:t>Presentación</w:t>
      </w:r>
      <w:r w:rsidRPr="002B2D4E">
        <w:rPr>
          <w:rFonts w:ascii="Abadi" w:hAnsi="Abadi"/>
          <w:b/>
          <w:bCs/>
          <w:spacing w:val="57"/>
          <w:sz w:val="21"/>
          <w:szCs w:val="21"/>
        </w:rPr>
        <w:t xml:space="preserve"> </w:t>
      </w:r>
      <w:r w:rsidRPr="002B2D4E">
        <w:rPr>
          <w:rFonts w:ascii="Abadi" w:hAnsi="Abadi"/>
          <w:b/>
          <w:bCs/>
          <w:sz w:val="21"/>
          <w:szCs w:val="21"/>
        </w:rPr>
        <w:t>de</w:t>
      </w:r>
      <w:r w:rsidRPr="002B2D4E">
        <w:rPr>
          <w:rFonts w:ascii="Abadi" w:hAnsi="Abadi"/>
          <w:b/>
          <w:bCs/>
          <w:spacing w:val="57"/>
          <w:sz w:val="21"/>
          <w:szCs w:val="21"/>
        </w:rPr>
        <w:t xml:space="preserve"> </w:t>
      </w:r>
      <w:r w:rsidRPr="002B2D4E">
        <w:rPr>
          <w:rFonts w:ascii="Abadi" w:hAnsi="Abadi"/>
          <w:b/>
          <w:bCs/>
          <w:sz w:val="21"/>
          <w:szCs w:val="21"/>
        </w:rPr>
        <w:t>los</w:t>
      </w:r>
      <w:r w:rsidRPr="002B2D4E">
        <w:rPr>
          <w:rFonts w:ascii="Abadi" w:hAnsi="Abadi"/>
          <w:b/>
          <w:bCs/>
          <w:spacing w:val="56"/>
          <w:sz w:val="21"/>
          <w:szCs w:val="21"/>
        </w:rPr>
        <w:t xml:space="preserve"> </w:t>
      </w:r>
      <w:r w:rsidRPr="002B2D4E">
        <w:rPr>
          <w:rFonts w:ascii="Abadi" w:hAnsi="Abadi"/>
          <w:b/>
          <w:bCs/>
          <w:sz w:val="21"/>
          <w:szCs w:val="21"/>
        </w:rPr>
        <w:t>informes</w:t>
      </w:r>
      <w:r w:rsidRPr="002B2D4E">
        <w:rPr>
          <w:rFonts w:ascii="Abadi" w:hAnsi="Abadi"/>
          <w:b/>
          <w:bCs/>
          <w:spacing w:val="56"/>
          <w:sz w:val="21"/>
          <w:szCs w:val="21"/>
        </w:rPr>
        <w:t xml:space="preserve"> </w:t>
      </w:r>
      <w:r w:rsidRPr="002B2D4E">
        <w:rPr>
          <w:rFonts w:ascii="Abadi" w:hAnsi="Abadi"/>
          <w:b/>
          <w:bCs/>
          <w:sz w:val="21"/>
          <w:szCs w:val="21"/>
        </w:rPr>
        <w:t>de</w:t>
      </w:r>
      <w:r w:rsidRPr="002B2D4E">
        <w:rPr>
          <w:rFonts w:ascii="Abadi" w:hAnsi="Abadi"/>
          <w:b/>
          <w:bCs/>
          <w:spacing w:val="57"/>
          <w:sz w:val="21"/>
          <w:szCs w:val="21"/>
        </w:rPr>
        <w:t xml:space="preserve"> </w:t>
      </w:r>
      <w:r w:rsidRPr="002B2D4E">
        <w:rPr>
          <w:rFonts w:ascii="Abadi" w:hAnsi="Abadi"/>
          <w:b/>
          <w:bCs/>
          <w:sz w:val="21"/>
          <w:szCs w:val="21"/>
        </w:rPr>
        <w:t>resultados</w:t>
      </w:r>
      <w:r w:rsidRPr="002B2D4E">
        <w:rPr>
          <w:rFonts w:ascii="Abadi" w:hAnsi="Abadi"/>
          <w:b/>
          <w:bCs/>
          <w:spacing w:val="56"/>
          <w:sz w:val="21"/>
          <w:szCs w:val="21"/>
        </w:rPr>
        <w:t xml:space="preserve"> </w:t>
      </w:r>
      <w:r w:rsidRPr="002B2D4E">
        <w:rPr>
          <w:rFonts w:ascii="Abadi" w:hAnsi="Abadi"/>
          <w:b/>
          <w:bCs/>
          <w:sz w:val="21"/>
          <w:szCs w:val="21"/>
        </w:rPr>
        <w:t>formulados</w:t>
      </w:r>
      <w:r w:rsidRPr="002B2D4E">
        <w:rPr>
          <w:rFonts w:ascii="Abadi" w:hAnsi="Abadi"/>
          <w:b/>
          <w:bCs/>
          <w:spacing w:val="56"/>
          <w:sz w:val="21"/>
          <w:szCs w:val="21"/>
        </w:rPr>
        <w:t xml:space="preserve"> </w:t>
      </w:r>
      <w:r w:rsidRPr="002B2D4E">
        <w:rPr>
          <w:rFonts w:ascii="Abadi" w:hAnsi="Abadi"/>
          <w:b/>
          <w:bCs/>
          <w:sz w:val="21"/>
          <w:szCs w:val="21"/>
        </w:rPr>
        <w:t>por</w:t>
      </w:r>
      <w:r w:rsidRPr="002B2D4E">
        <w:rPr>
          <w:rFonts w:ascii="Abadi" w:hAnsi="Abadi"/>
          <w:b/>
          <w:bCs/>
          <w:spacing w:val="56"/>
          <w:sz w:val="21"/>
          <w:szCs w:val="21"/>
        </w:rPr>
        <w:t xml:space="preserve"> </w:t>
      </w:r>
      <w:r w:rsidRPr="002B2D4E">
        <w:rPr>
          <w:rFonts w:ascii="Abadi" w:hAnsi="Abadi"/>
          <w:b/>
          <w:bCs/>
          <w:sz w:val="21"/>
          <w:szCs w:val="21"/>
        </w:rPr>
        <w:t>la</w:t>
      </w:r>
      <w:r w:rsidRPr="002B2D4E">
        <w:rPr>
          <w:rFonts w:ascii="Abadi" w:hAnsi="Abadi"/>
          <w:b/>
          <w:bCs/>
          <w:spacing w:val="57"/>
          <w:sz w:val="21"/>
          <w:szCs w:val="21"/>
        </w:rPr>
        <w:t xml:space="preserve"> </w:t>
      </w:r>
      <w:r w:rsidRPr="002B2D4E">
        <w:rPr>
          <w:rFonts w:ascii="Abadi" w:hAnsi="Abadi"/>
          <w:b/>
          <w:bCs/>
          <w:sz w:val="21"/>
          <w:szCs w:val="21"/>
        </w:rPr>
        <w:t>Auditoría</w:t>
      </w:r>
      <w:r w:rsidRPr="002B2D4E">
        <w:rPr>
          <w:rFonts w:ascii="Abadi" w:hAnsi="Abadi"/>
          <w:b/>
          <w:bCs/>
          <w:spacing w:val="-1"/>
          <w:sz w:val="21"/>
          <w:szCs w:val="21"/>
        </w:rPr>
        <w:t xml:space="preserve"> </w:t>
      </w:r>
      <w:r w:rsidRPr="002B2D4E">
        <w:rPr>
          <w:rFonts w:ascii="Abadi" w:hAnsi="Abadi"/>
          <w:b/>
          <w:bCs/>
          <w:sz w:val="21"/>
          <w:szCs w:val="21"/>
        </w:rPr>
        <w:t>Superior</w:t>
      </w:r>
      <w:r w:rsidRPr="002B2D4E">
        <w:rPr>
          <w:rFonts w:ascii="Abadi" w:hAnsi="Abadi"/>
          <w:b/>
          <w:bCs/>
          <w:spacing w:val="13"/>
          <w:sz w:val="21"/>
          <w:szCs w:val="21"/>
        </w:rPr>
        <w:t xml:space="preserve"> </w:t>
      </w:r>
      <w:r w:rsidRPr="002B2D4E">
        <w:rPr>
          <w:rFonts w:ascii="Abadi" w:hAnsi="Abadi"/>
          <w:b/>
          <w:bCs/>
          <w:sz w:val="21"/>
          <w:szCs w:val="21"/>
        </w:rPr>
        <w:t>del</w:t>
      </w:r>
      <w:r w:rsidRPr="002B2D4E">
        <w:rPr>
          <w:rFonts w:ascii="Abadi" w:hAnsi="Abadi"/>
          <w:b/>
          <w:bCs/>
          <w:spacing w:val="13"/>
          <w:sz w:val="21"/>
          <w:szCs w:val="21"/>
        </w:rPr>
        <w:t xml:space="preserve"> </w:t>
      </w:r>
      <w:r w:rsidRPr="002B2D4E">
        <w:rPr>
          <w:rFonts w:ascii="Abadi" w:hAnsi="Abadi"/>
          <w:b/>
          <w:bCs/>
          <w:sz w:val="21"/>
          <w:szCs w:val="21"/>
        </w:rPr>
        <w:t>Estado</w:t>
      </w:r>
      <w:r w:rsidRPr="002B2D4E">
        <w:rPr>
          <w:rFonts w:ascii="Abadi" w:hAnsi="Abadi"/>
          <w:b/>
          <w:bCs/>
          <w:spacing w:val="14"/>
          <w:sz w:val="21"/>
          <w:szCs w:val="21"/>
        </w:rPr>
        <w:t xml:space="preserve"> </w:t>
      </w:r>
      <w:r w:rsidRPr="002B2D4E">
        <w:rPr>
          <w:rFonts w:ascii="Abadi" w:hAnsi="Abadi"/>
          <w:b/>
          <w:bCs/>
          <w:sz w:val="21"/>
          <w:szCs w:val="21"/>
        </w:rPr>
        <w:t>de</w:t>
      </w:r>
      <w:r w:rsidRPr="002B2D4E">
        <w:rPr>
          <w:rFonts w:ascii="Abadi" w:hAnsi="Abadi"/>
          <w:b/>
          <w:bCs/>
          <w:spacing w:val="14"/>
          <w:sz w:val="21"/>
          <w:szCs w:val="21"/>
        </w:rPr>
        <w:t xml:space="preserve"> </w:t>
      </w:r>
      <w:r w:rsidRPr="002B2D4E">
        <w:rPr>
          <w:rFonts w:ascii="Abadi" w:hAnsi="Abadi"/>
          <w:b/>
          <w:bCs/>
          <w:sz w:val="21"/>
          <w:szCs w:val="21"/>
        </w:rPr>
        <w:t>Guanajuato</w:t>
      </w:r>
      <w:r w:rsidRPr="002B2D4E">
        <w:rPr>
          <w:rFonts w:ascii="Abadi" w:hAnsi="Abadi"/>
          <w:b/>
          <w:bCs/>
          <w:spacing w:val="14"/>
          <w:sz w:val="21"/>
          <w:szCs w:val="21"/>
        </w:rPr>
        <w:t xml:space="preserve"> </w:t>
      </w:r>
      <w:r w:rsidRPr="002B2D4E">
        <w:rPr>
          <w:rFonts w:ascii="Abadi" w:hAnsi="Abadi"/>
          <w:b/>
          <w:bCs/>
          <w:sz w:val="21"/>
          <w:szCs w:val="21"/>
        </w:rPr>
        <w:t>relativos</w:t>
      </w:r>
      <w:r w:rsidRPr="002B2D4E">
        <w:rPr>
          <w:rFonts w:ascii="Abadi" w:hAnsi="Abadi"/>
          <w:b/>
          <w:bCs/>
          <w:spacing w:val="13"/>
          <w:sz w:val="21"/>
          <w:szCs w:val="21"/>
        </w:rPr>
        <w:t xml:space="preserve"> </w:t>
      </w:r>
      <w:r w:rsidRPr="002B2D4E">
        <w:rPr>
          <w:rFonts w:ascii="Abadi" w:hAnsi="Abadi"/>
          <w:b/>
          <w:bCs/>
          <w:sz w:val="21"/>
          <w:szCs w:val="21"/>
        </w:rPr>
        <w:t>a</w:t>
      </w:r>
      <w:r w:rsidRPr="002B2D4E">
        <w:rPr>
          <w:rFonts w:ascii="Abadi" w:hAnsi="Abadi"/>
          <w:b/>
          <w:bCs/>
          <w:spacing w:val="13"/>
          <w:sz w:val="21"/>
          <w:szCs w:val="21"/>
        </w:rPr>
        <w:t xml:space="preserve"> </w:t>
      </w:r>
      <w:r w:rsidRPr="002B2D4E">
        <w:rPr>
          <w:rFonts w:ascii="Abadi" w:hAnsi="Abadi"/>
          <w:b/>
          <w:bCs/>
          <w:sz w:val="21"/>
          <w:szCs w:val="21"/>
        </w:rPr>
        <w:t>las</w:t>
      </w:r>
      <w:r w:rsidRPr="002B2D4E">
        <w:rPr>
          <w:rFonts w:ascii="Abadi" w:hAnsi="Abadi"/>
          <w:b/>
          <w:bCs/>
          <w:spacing w:val="13"/>
          <w:sz w:val="21"/>
          <w:szCs w:val="21"/>
        </w:rPr>
        <w:t xml:space="preserve"> </w:t>
      </w:r>
      <w:r w:rsidRPr="002B2D4E">
        <w:rPr>
          <w:rFonts w:ascii="Abadi" w:hAnsi="Abadi"/>
          <w:b/>
          <w:bCs/>
          <w:sz w:val="21"/>
          <w:szCs w:val="21"/>
        </w:rPr>
        <w:t>auditorías</w:t>
      </w:r>
      <w:r w:rsidRPr="002B2D4E">
        <w:rPr>
          <w:rFonts w:ascii="Abadi" w:hAnsi="Abadi"/>
          <w:b/>
          <w:bCs/>
          <w:spacing w:val="13"/>
          <w:sz w:val="21"/>
          <w:szCs w:val="21"/>
        </w:rPr>
        <w:t xml:space="preserve"> </w:t>
      </w:r>
      <w:r w:rsidRPr="002B2D4E">
        <w:rPr>
          <w:rFonts w:ascii="Abadi" w:hAnsi="Abadi"/>
          <w:b/>
          <w:bCs/>
          <w:sz w:val="21"/>
          <w:szCs w:val="21"/>
        </w:rPr>
        <w:t>practicadas</w:t>
      </w:r>
      <w:r w:rsidRPr="002B2D4E">
        <w:rPr>
          <w:rFonts w:ascii="Abadi" w:hAnsi="Abadi"/>
          <w:b/>
          <w:bCs/>
          <w:spacing w:val="13"/>
          <w:sz w:val="21"/>
          <w:szCs w:val="21"/>
        </w:rPr>
        <w:t xml:space="preserve"> </w:t>
      </w:r>
      <w:r w:rsidRPr="002B2D4E">
        <w:rPr>
          <w:rFonts w:ascii="Abadi" w:hAnsi="Abadi"/>
          <w:b/>
          <w:bCs/>
          <w:sz w:val="21"/>
          <w:szCs w:val="21"/>
        </w:rPr>
        <w:lastRenderedPageBreak/>
        <w:t>a</w:t>
      </w:r>
      <w:r w:rsidRPr="002B2D4E">
        <w:rPr>
          <w:rFonts w:ascii="Abadi" w:hAnsi="Abadi"/>
          <w:b/>
          <w:bCs/>
          <w:spacing w:val="-1"/>
          <w:sz w:val="21"/>
          <w:szCs w:val="21"/>
        </w:rPr>
        <w:t xml:space="preserve"> </w:t>
      </w:r>
      <w:r w:rsidRPr="002B2D4E">
        <w:rPr>
          <w:rFonts w:ascii="Abadi" w:hAnsi="Abadi"/>
          <w:b/>
          <w:bCs/>
          <w:sz w:val="21"/>
          <w:szCs w:val="21"/>
        </w:rPr>
        <w:t>la</w:t>
      </w:r>
      <w:r w:rsidRPr="002B2D4E">
        <w:rPr>
          <w:rFonts w:ascii="Abadi" w:hAnsi="Abadi"/>
          <w:b/>
          <w:bCs/>
          <w:spacing w:val="22"/>
          <w:sz w:val="21"/>
          <w:szCs w:val="21"/>
        </w:rPr>
        <w:t xml:space="preserve"> </w:t>
      </w:r>
      <w:r w:rsidRPr="002B2D4E">
        <w:rPr>
          <w:rFonts w:ascii="Abadi" w:hAnsi="Abadi"/>
          <w:b/>
          <w:bCs/>
          <w:sz w:val="21"/>
          <w:szCs w:val="21"/>
        </w:rPr>
        <w:t>infraestructura</w:t>
      </w:r>
      <w:r w:rsidRPr="002B2D4E">
        <w:rPr>
          <w:rFonts w:ascii="Abadi" w:hAnsi="Abadi"/>
          <w:b/>
          <w:bCs/>
          <w:spacing w:val="22"/>
          <w:sz w:val="21"/>
          <w:szCs w:val="21"/>
        </w:rPr>
        <w:t xml:space="preserve"> </w:t>
      </w:r>
      <w:r w:rsidRPr="002B2D4E">
        <w:rPr>
          <w:rFonts w:ascii="Abadi" w:hAnsi="Abadi"/>
          <w:b/>
          <w:bCs/>
          <w:sz w:val="21"/>
          <w:szCs w:val="21"/>
        </w:rPr>
        <w:t>pública</w:t>
      </w:r>
      <w:r w:rsidRPr="002B2D4E">
        <w:rPr>
          <w:rFonts w:ascii="Abadi" w:hAnsi="Abadi"/>
          <w:b/>
          <w:bCs/>
          <w:spacing w:val="22"/>
          <w:sz w:val="21"/>
          <w:szCs w:val="21"/>
        </w:rPr>
        <w:t xml:space="preserve"> </w:t>
      </w:r>
      <w:r w:rsidRPr="002B2D4E">
        <w:rPr>
          <w:rFonts w:ascii="Abadi" w:hAnsi="Abadi"/>
          <w:b/>
          <w:bCs/>
          <w:sz w:val="21"/>
          <w:szCs w:val="21"/>
        </w:rPr>
        <w:t>municipal,</w:t>
      </w:r>
      <w:r w:rsidRPr="002B2D4E">
        <w:rPr>
          <w:rFonts w:ascii="Abadi" w:hAnsi="Abadi"/>
          <w:b/>
          <w:bCs/>
          <w:spacing w:val="22"/>
          <w:sz w:val="21"/>
          <w:szCs w:val="21"/>
        </w:rPr>
        <w:t xml:space="preserve"> </w:t>
      </w:r>
      <w:r w:rsidRPr="002B2D4E">
        <w:rPr>
          <w:rFonts w:ascii="Abadi" w:hAnsi="Abadi"/>
          <w:b/>
          <w:bCs/>
          <w:sz w:val="21"/>
          <w:szCs w:val="21"/>
        </w:rPr>
        <w:t>respecto</w:t>
      </w:r>
      <w:r w:rsidRPr="002B2D4E">
        <w:rPr>
          <w:rFonts w:ascii="Abadi" w:hAnsi="Abadi"/>
          <w:b/>
          <w:bCs/>
          <w:spacing w:val="22"/>
          <w:sz w:val="21"/>
          <w:szCs w:val="21"/>
        </w:rPr>
        <w:t xml:space="preserve"> </w:t>
      </w:r>
      <w:r w:rsidRPr="002B2D4E">
        <w:rPr>
          <w:rFonts w:ascii="Abadi" w:hAnsi="Abadi"/>
          <w:b/>
          <w:bCs/>
          <w:sz w:val="21"/>
          <w:szCs w:val="21"/>
        </w:rPr>
        <w:t>a</w:t>
      </w:r>
      <w:r w:rsidRPr="002B2D4E">
        <w:rPr>
          <w:rFonts w:ascii="Abadi" w:hAnsi="Abadi"/>
          <w:b/>
          <w:bCs/>
          <w:spacing w:val="21"/>
          <w:sz w:val="21"/>
          <w:szCs w:val="21"/>
        </w:rPr>
        <w:t xml:space="preserve"> </w:t>
      </w:r>
      <w:r w:rsidRPr="002B2D4E">
        <w:rPr>
          <w:rFonts w:ascii="Abadi" w:hAnsi="Abadi"/>
          <w:b/>
          <w:bCs/>
          <w:sz w:val="21"/>
          <w:szCs w:val="21"/>
        </w:rPr>
        <w:t>las</w:t>
      </w:r>
      <w:r w:rsidRPr="002B2D4E">
        <w:rPr>
          <w:rFonts w:ascii="Abadi" w:hAnsi="Abadi"/>
          <w:b/>
          <w:bCs/>
          <w:spacing w:val="22"/>
          <w:sz w:val="21"/>
          <w:szCs w:val="21"/>
        </w:rPr>
        <w:t xml:space="preserve"> </w:t>
      </w:r>
      <w:r w:rsidRPr="002B2D4E">
        <w:rPr>
          <w:rFonts w:ascii="Abadi" w:hAnsi="Abadi"/>
          <w:b/>
          <w:bCs/>
          <w:sz w:val="21"/>
          <w:szCs w:val="21"/>
        </w:rPr>
        <w:t>operaciones</w:t>
      </w:r>
      <w:r w:rsidRPr="002B2D4E">
        <w:rPr>
          <w:rFonts w:ascii="Abadi" w:hAnsi="Abadi"/>
          <w:b/>
          <w:bCs/>
          <w:spacing w:val="22"/>
          <w:sz w:val="21"/>
          <w:szCs w:val="21"/>
        </w:rPr>
        <w:t xml:space="preserve"> </w:t>
      </w:r>
      <w:r w:rsidRPr="002B2D4E">
        <w:rPr>
          <w:rFonts w:ascii="Abadi" w:hAnsi="Abadi"/>
          <w:b/>
          <w:bCs/>
          <w:sz w:val="21"/>
          <w:szCs w:val="21"/>
        </w:rPr>
        <w:t>realizadas</w:t>
      </w:r>
      <w:r w:rsidRPr="002B2D4E">
        <w:rPr>
          <w:rFonts w:ascii="Abadi" w:hAnsi="Abadi"/>
          <w:b/>
          <w:bCs/>
          <w:spacing w:val="-1"/>
          <w:sz w:val="21"/>
          <w:szCs w:val="21"/>
        </w:rPr>
        <w:t xml:space="preserve"> </w:t>
      </w:r>
      <w:r w:rsidRPr="002B2D4E">
        <w:rPr>
          <w:rFonts w:ascii="Abadi" w:hAnsi="Abadi"/>
          <w:b/>
          <w:bCs/>
          <w:sz w:val="21"/>
          <w:szCs w:val="21"/>
        </w:rPr>
        <w:t>por</w:t>
      </w:r>
      <w:r w:rsidRPr="002B2D4E">
        <w:rPr>
          <w:rFonts w:ascii="Abadi" w:hAnsi="Abadi"/>
          <w:b/>
          <w:bCs/>
          <w:spacing w:val="36"/>
          <w:sz w:val="21"/>
          <w:szCs w:val="21"/>
        </w:rPr>
        <w:t xml:space="preserve"> </w:t>
      </w:r>
      <w:r w:rsidRPr="002B2D4E">
        <w:rPr>
          <w:rFonts w:ascii="Abadi" w:hAnsi="Abadi"/>
          <w:b/>
          <w:bCs/>
          <w:sz w:val="21"/>
          <w:szCs w:val="21"/>
        </w:rPr>
        <w:t>las</w:t>
      </w:r>
      <w:r w:rsidRPr="002B2D4E">
        <w:rPr>
          <w:rFonts w:ascii="Abadi" w:hAnsi="Abadi"/>
          <w:b/>
          <w:bCs/>
          <w:spacing w:val="36"/>
          <w:sz w:val="21"/>
          <w:szCs w:val="21"/>
        </w:rPr>
        <w:t xml:space="preserve"> </w:t>
      </w:r>
      <w:r w:rsidRPr="002B2D4E">
        <w:rPr>
          <w:rFonts w:ascii="Abadi" w:hAnsi="Abadi"/>
          <w:b/>
          <w:bCs/>
          <w:sz w:val="21"/>
          <w:szCs w:val="21"/>
        </w:rPr>
        <w:t>administraciones</w:t>
      </w:r>
      <w:r w:rsidRPr="002B2D4E">
        <w:rPr>
          <w:rFonts w:ascii="Abadi" w:hAnsi="Abadi"/>
          <w:b/>
          <w:bCs/>
          <w:spacing w:val="36"/>
          <w:sz w:val="21"/>
          <w:szCs w:val="21"/>
        </w:rPr>
        <w:t xml:space="preserve"> </w:t>
      </w:r>
      <w:r w:rsidRPr="002B2D4E">
        <w:rPr>
          <w:rFonts w:ascii="Abadi" w:hAnsi="Abadi"/>
          <w:b/>
          <w:bCs/>
          <w:sz w:val="21"/>
          <w:szCs w:val="21"/>
        </w:rPr>
        <w:t>municipales</w:t>
      </w:r>
      <w:r w:rsidRPr="002B2D4E">
        <w:rPr>
          <w:rFonts w:ascii="Abadi" w:hAnsi="Abadi"/>
          <w:b/>
          <w:bCs/>
          <w:spacing w:val="36"/>
          <w:sz w:val="21"/>
          <w:szCs w:val="21"/>
        </w:rPr>
        <w:t xml:space="preserve"> </w:t>
      </w:r>
      <w:r w:rsidRPr="002B2D4E">
        <w:rPr>
          <w:rFonts w:ascii="Abadi" w:hAnsi="Abadi"/>
          <w:b/>
          <w:bCs/>
          <w:sz w:val="21"/>
          <w:szCs w:val="21"/>
        </w:rPr>
        <w:t>de</w:t>
      </w:r>
      <w:r w:rsidRPr="002B2D4E">
        <w:rPr>
          <w:rFonts w:ascii="Abadi" w:hAnsi="Abadi"/>
          <w:b/>
          <w:bCs/>
          <w:spacing w:val="36"/>
          <w:sz w:val="21"/>
          <w:szCs w:val="21"/>
        </w:rPr>
        <w:t xml:space="preserve"> </w:t>
      </w:r>
      <w:r w:rsidRPr="002B2D4E">
        <w:rPr>
          <w:rFonts w:ascii="Abadi" w:hAnsi="Abadi"/>
          <w:b/>
          <w:bCs/>
          <w:sz w:val="21"/>
          <w:szCs w:val="21"/>
        </w:rPr>
        <w:t>Pueblo</w:t>
      </w:r>
      <w:r w:rsidRPr="002B2D4E">
        <w:rPr>
          <w:rFonts w:ascii="Abadi" w:hAnsi="Abadi"/>
          <w:b/>
          <w:bCs/>
          <w:spacing w:val="36"/>
          <w:sz w:val="21"/>
          <w:szCs w:val="21"/>
        </w:rPr>
        <w:t xml:space="preserve"> </w:t>
      </w:r>
      <w:r w:rsidRPr="002B2D4E">
        <w:rPr>
          <w:rFonts w:ascii="Abadi" w:hAnsi="Abadi"/>
          <w:b/>
          <w:bCs/>
          <w:sz w:val="21"/>
          <w:szCs w:val="21"/>
        </w:rPr>
        <w:t>Nuevo</w:t>
      </w:r>
      <w:r w:rsidRPr="002B2D4E">
        <w:rPr>
          <w:rFonts w:ascii="Abadi" w:hAnsi="Abadi"/>
          <w:b/>
          <w:bCs/>
          <w:spacing w:val="36"/>
          <w:sz w:val="21"/>
          <w:szCs w:val="21"/>
        </w:rPr>
        <w:t xml:space="preserve"> </w:t>
      </w:r>
      <w:r w:rsidRPr="002B2D4E">
        <w:rPr>
          <w:rFonts w:ascii="Abadi" w:hAnsi="Abadi"/>
          <w:b/>
          <w:bCs/>
          <w:sz w:val="21"/>
          <w:szCs w:val="21"/>
        </w:rPr>
        <w:t>y</w:t>
      </w:r>
      <w:r w:rsidRPr="002B2D4E">
        <w:rPr>
          <w:rFonts w:ascii="Abadi" w:hAnsi="Abadi"/>
          <w:b/>
          <w:bCs/>
          <w:spacing w:val="36"/>
          <w:sz w:val="21"/>
          <w:szCs w:val="21"/>
        </w:rPr>
        <w:t xml:space="preserve"> </w:t>
      </w:r>
      <w:r w:rsidRPr="002B2D4E">
        <w:rPr>
          <w:rFonts w:ascii="Abadi" w:hAnsi="Abadi"/>
          <w:b/>
          <w:bCs/>
          <w:sz w:val="21"/>
          <w:szCs w:val="21"/>
        </w:rPr>
        <w:t>San</w:t>
      </w:r>
      <w:r w:rsidRPr="002B2D4E">
        <w:rPr>
          <w:rFonts w:ascii="Abadi" w:hAnsi="Abadi"/>
          <w:b/>
          <w:bCs/>
          <w:spacing w:val="36"/>
          <w:sz w:val="21"/>
          <w:szCs w:val="21"/>
        </w:rPr>
        <w:t xml:space="preserve"> </w:t>
      </w:r>
      <w:r w:rsidRPr="002B2D4E">
        <w:rPr>
          <w:rFonts w:ascii="Abadi" w:hAnsi="Abadi"/>
          <w:b/>
          <w:bCs/>
          <w:sz w:val="21"/>
          <w:szCs w:val="21"/>
        </w:rPr>
        <w:t>Felipe;</w:t>
      </w:r>
      <w:r w:rsidRPr="002B2D4E">
        <w:rPr>
          <w:rFonts w:ascii="Abadi" w:hAnsi="Abadi"/>
          <w:b/>
          <w:bCs/>
          <w:spacing w:val="36"/>
          <w:sz w:val="21"/>
          <w:szCs w:val="21"/>
        </w:rPr>
        <w:t xml:space="preserve"> </w:t>
      </w:r>
      <w:r w:rsidRPr="002B2D4E">
        <w:rPr>
          <w:rFonts w:ascii="Abadi" w:hAnsi="Abadi"/>
          <w:b/>
          <w:bCs/>
          <w:sz w:val="21"/>
          <w:szCs w:val="21"/>
        </w:rPr>
        <w:t>así</w:t>
      </w:r>
      <w:r w:rsidRPr="002B2D4E">
        <w:rPr>
          <w:rFonts w:ascii="Abadi" w:hAnsi="Abadi"/>
          <w:b/>
          <w:bCs/>
          <w:spacing w:val="-1"/>
          <w:sz w:val="21"/>
          <w:szCs w:val="21"/>
        </w:rPr>
        <w:t xml:space="preserve"> </w:t>
      </w:r>
      <w:r w:rsidRPr="002B2D4E">
        <w:rPr>
          <w:rFonts w:ascii="Abadi" w:hAnsi="Abadi"/>
          <w:b/>
          <w:bCs/>
          <w:sz w:val="21"/>
          <w:szCs w:val="21"/>
        </w:rPr>
        <w:t>como</w:t>
      </w:r>
      <w:r w:rsidRPr="002B2D4E">
        <w:rPr>
          <w:rFonts w:ascii="Abadi" w:hAnsi="Abadi"/>
          <w:b/>
          <w:bCs/>
          <w:spacing w:val="-4"/>
          <w:sz w:val="21"/>
          <w:szCs w:val="21"/>
        </w:rPr>
        <w:t xml:space="preserve"> </w:t>
      </w:r>
      <w:r w:rsidRPr="002B2D4E">
        <w:rPr>
          <w:rFonts w:ascii="Abadi" w:hAnsi="Abadi"/>
          <w:b/>
          <w:bCs/>
          <w:sz w:val="21"/>
          <w:szCs w:val="21"/>
        </w:rPr>
        <w:t>los</w:t>
      </w:r>
      <w:r w:rsidRPr="002B2D4E">
        <w:rPr>
          <w:rFonts w:ascii="Abadi" w:hAnsi="Abadi"/>
          <w:b/>
          <w:bCs/>
          <w:spacing w:val="-4"/>
          <w:sz w:val="21"/>
          <w:szCs w:val="21"/>
        </w:rPr>
        <w:t xml:space="preserve"> </w:t>
      </w:r>
      <w:r w:rsidRPr="002B2D4E">
        <w:rPr>
          <w:rFonts w:ascii="Abadi" w:hAnsi="Abadi"/>
          <w:b/>
          <w:bCs/>
          <w:sz w:val="21"/>
          <w:szCs w:val="21"/>
        </w:rPr>
        <w:t>relativos</w:t>
      </w:r>
      <w:r w:rsidRPr="002B2D4E">
        <w:rPr>
          <w:rFonts w:ascii="Abadi" w:hAnsi="Abadi"/>
          <w:b/>
          <w:bCs/>
          <w:spacing w:val="-4"/>
          <w:sz w:val="21"/>
          <w:szCs w:val="21"/>
        </w:rPr>
        <w:t xml:space="preserve"> </w:t>
      </w:r>
      <w:r w:rsidRPr="002B2D4E">
        <w:rPr>
          <w:rFonts w:ascii="Abadi" w:hAnsi="Abadi"/>
          <w:b/>
          <w:bCs/>
          <w:sz w:val="21"/>
          <w:szCs w:val="21"/>
        </w:rPr>
        <w:t>a</w:t>
      </w:r>
      <w:r w:rsidRPr="002B2D4E">
        <w:rPr>
          <w:rFonts w:ascii="Abadi" w:hAnsi="Abadi"/>
          <w:b/>
          <w:bCs/>
          <w:spacing w:val="-4"/>
          <w:sz w:val="21"/>
          <w:szCs w:val="21"/>
        </w:rPr>
        <w:t xml:space="preserve"> </w:t>
      </w:r>
      <w:r w:rsidRPr="002B2D4E">
        <w:rPr>
          <w:rFonts w:ascii="Abadi" w:hAnsi="Abadi"/>
          <w:b/>
          <w:bCs/>
          <w:sz w:val="21"/>
          <w:szCs w:val="21"/>
        </w:rPr>
        <w:t>las</w:t>
      </w:r>
      <w:r w:rsidRPr="002B2D4E">
        <w:rPr>
          <w:rFonts w:ascii="Abadi" w:hAnsi="Abadi"/>
          <w:b/>
          <w:bCs/>
          <w:spacing w:val="-4"/>
          <w:sz w:val="21"/>
          <w:szCs w:val="21"/>
        </w:rPr>
        <w:t xml:space="preserve"> </w:t>
      </w:r>
      <w:r w:rsidRPr="002B2D4E">
        <w:rPr>
          <w:rFonts w:ascii="Abadi" w:hAnsi="Abadi"/>
          <w:b/>
          <w:bCs/>
          <w:sz w:val="21"/>
          <w:szCs w:val="21"/>
        </w:rPr>
        <w:t>revisiones</w:t>
      </w:r>
      <w:r w:rsidRPr="002B2D4E">
        <w:rPr>
          <w:rFonts w:ascii="Abadi" w:hAnsi="Abadi"/>
          <w:b/>
          <w:bCs/>
          <w:spacing w:val="-4"/>
          <w:sz w:val="21"/>
          <w:szCs w:val="21"/>
        </w:rPr>
        <w:t xml:space="preserve"> </w:t>
      </w:r>
      <w:r w:rsidRPr="002B2D4E">
        <w:rPr>
          <w:rFonts w:ascii="Abadi" w:hAnsi="Abadi"/>
          <w:b/>
          <w:bCs/>
          <w:sz w:val="21"/>
          <w:szCs w:val="21"/>
        </w:rPr>
        <w:t>practicadas</w:t>
      </w:r>
      <w:r w:rsidRPr="002B2D4E">
        <w:rPr>
          <w:rFonts w:ascii="Abadi" w:hAnsi="Abadi"/>
          <w:b/>
          <w:bCs/>
          <w:spacing w:val="-4"/>
          <w:sz w:val="21"/>
          <w:szCs w:val="21"/>
        </w:rPr>
        <w:t xml:space="preserve"> </w:t>
      </w:r>
      <w:r w:rsidRPr="002B2D4E">
        <w:rPr>
          <w:rFonts w:ascii="Abadi" w:hAnsi="Abadi"/>
          <w:b/>
          <w:bCs/>
          <w:sz w:val="21"/>
          <w:szCs w:val="21"/>
        </w:rPr>
        <w:t>a</w:t>
      </w:r>
      <w:r w:rsidRPr="002B2D4E">
        <w:rPr>
          <w:rFonts w:ascii="Abadi" w:hAnsi="Abadi"/>
          <w:b/>
          <w:bCs/>
          <w:spacing w:val="-4"/>
          <w:sz w:val="21"/>
          <w:szCs w:val="21"/>
        </w:rPr>
        <w:t xml:space="preserve"> </w:t>
      </w:r>
      <w:r w:rsidRPr="002B2D4E">
        <w:rPr>
          <w:rFonts w:ascii="Abadi" w:hAnsi="Abadi"/>
          <w:b/>
          <w:bCs/>
          <w:sz w:val="21"/>
          <w:szCs w:val="21"/>
        </w:rPr>
        <w:t>las</w:t>
      </w:r>
      <w:r w:rsidRPr="002B2D4E">
        <w:rPr>
          <w:rFonts w:ascii="Abadi" w:hAnsi="Abadi"/>
          <w:b/>
          <w:bCs/>
          <w:spacing w:val="-4"/>
          <w:sz w:val="21"/>
          <w:szCs w:val="21"/>
        </w:rPr>
        <w:t xml:space="preserve"> </w:t>
      </w:r>
      <w:r w:rsidRPr="002B2D4E">
        <w:rPr>
          <w:rFonts w:ascii="Abadi" w:hAnsi="Abadi"/>
          <w:b/>
          <w:bCs/>
          <w:sz w:val="21"/>
          <w:szCs w:val="21"/>
        </w:rPr>
        <w:t>cuentas</w:t>
      </w:r>
      <w:r w:rsidRPr="002B2D4E">
        <w:rPr>
          <w:rFonts w:ascii="Abadi" w:hAnsi="Abadi"/>
          <w:b/>
          <w:bCs/>
          <w:spacing w:val="-4"/>
          <w:sz w:val="21"/>
          <w:szCs w:val="21"/>
        </w:rPr>
        <w:t xml:space="preserve"> </w:t>
      </w:r>
      <w:r w:rsidRPr="002B2D4E">
        <w:rPr>
          <w:rFonts w:ascii="Abadi" w:hAnsi="Abadi"/>
          <w:b/>
          <w:bCs/>
          <w:sz w:val="21"/>
          <w:szCs w:val="21"/>
        </w:rPr>
        <w:t>públicas</w:t>
      </w:r>
      <w:r w:rsidRPr="002B2D4E">
        <w:rPr>
          <w:rFonts w:ascii="Abadi" w:hAnsi="Abadi"/>
          <w:b/>
          <w:bCs/>
          <w:spacing w:val="-4"/>
          <w:sz w:val="21"/>
          <w:szCs w:val="21"/>
        </w:rPr>
        <w:t xml:space="preserve"> </w:t>
      </w:r>
      <w:r w:rsidRPr="002B2D4E">
        <w:rPr>
          <w:rFonts w:ascii="Abadi" w:hAnsi="Abadi"/>
          <w:b/>
          <w:bCs/>
          <w:sz w:val="21"/>
          <w:szCs w:val="21"/>
        </w:rPr>
        <w:t>de</w:t>
      </w:r>
      <w:r w:rsidRPr="002B2D4E">
        <w:rPr>
          <w:rFonts w:ascii="Abadi" w:hAnsi="Abadi"/>
          <w:b/>
          <w:bCs/>
          <w:spacing w:val="-4"/>
          <w:sz w:val="21"/>
          <w:szCs w:val="21"/>
        </w:rPr>
        <w:t xml:space="preserve"> </w:t>
      </w:r>
      <w:r w:rsidRPr="002B2D4E">
        <w:rPr>
          <w:rFonts w:ascii="Abadi" w:hAnsi="Abadi"/>
          <w:b/>
          <w:bCs/>
          <w:sz w:val="21"/>
          <w:szCs w:val="21"/>
        </w:rPr>
        <w:t>los</w:t>
      </w:r>
      <w:r w:rsidRPr="002B2D4E">
        <w:rPr>
          <w:rFonts w:ascii="Abadi" w:hAnsi="Abadi"/>
          <w:b/>
          <w:bCs/>
          <w:spacing w:val="-1"/>
          <w:sz w:val="21"/>
          <w:szCs w:val="21"/>
        </w:rPr>
        <w:t xml:space="preserve"> </w:t>
      </w:r>
      <w:r w:rsidRPr="002B2D4E">
        <w:rPr>
          <w:rFonts w:ascii="Abadi" w:hAnsi="Abadi"/>
          <w:b/>
          <w:bCs/>
          <w:sz w:val="21"/>
          <w:szCs w:val="21"/>
        </w:rPr>
        <w:t>municipios</w:t>
      </w:r>
      <w:r w:rsidRPr="002B2D4E">
        <w:rPr>
          <w:rFonts w:ascii="Abadi" w:hAnsi="Abadi"/>
          <w:b/>
          <w:bCs/>
          <w:spacing w:val="26"/>
          <w:sz w:val="21"/>
          <w:szCs w:val="21"/>
        </w:rPr>
        <w:t xml:space="preserve"> </w:t>
      </w:r>
      <w:r w:rsidRPr="002B2D4E">
        <w:rPr>
          <w:rFonts w:ascii="Abadi" w:hAnsi="Abadi"/>
          <w:b/>
          <w:bCs/>
          <w:sz w:val="21"/>
          <w:szCs w:val="21"/>
        </w:rPr>
        <w:t>de</w:t>
      </w:r>
      <w:r w:rsidRPr="002B2D4E">
        <w:rPr>
          <w:rFonts w:ascii="Abadi" w:hAnsi="Abadi"/>
          <w:b/>
          <w:bCs/>
          <w:spacing w:val="26"/>
          <w:sz w:val="21"/>
          <w:szCs w:val="21"/>
        </w:rPr>
        <w:t xml:space="preserve"> </w:t>
      </w:r>
      <w:r w:rsidRPr="002B2D4E">
        <w:rPr>
          <w:rFonts w:ascii="Abadi" w:hAnsi="Abadi"/>
          <w:b/>
          <w:bCs/>
          <w:sz w:val="21"/>
          <w:szCs w:val="21"/>
        </w:rPr>
        <w:t>Atarjea,</w:t>
      </w:r>
      <w:r w:rsidRPr="002B2D4E">
        <w:rPr>
          <w:rFonts w:ascii="Abadi" w:hAnsi="Abadi"/>
          <w:b/>
          <w:bCs/>
          <w:spacing w:val="26"/>
          <w:sz w:val="21"/>
          <w:szCs w:val="21"/>
        </w:rPr>
        <w:t xml:space="preserve"> </w:t>
      </w:r>
      <w:r w:rsidRPr="002B2D4E">
        <w:rPr>
          <w:rFonts w:ascii="Abadi" w:hAnsi="Abadi"/>
          <w:b/>
          <w:bCs/>
          <w:sz w:val="21"/>
          <w:szCs w:val="21"/>
        </w:rPr>
        <w:t>Huanímaro,</w:t>
      </w:r>
      <w:r w:rsidRPr="002B2D4E">
        <w:rPr>
          <w:rFonts w:ascii="Abadi" w:hAnsi="Abadi"/>
          <w:b/>
          <w:bCs/>
          <w:spacing w:val="26"/>
          <w:sz w:val="21"/>
          <w:szCs w:val="21"/>
        </w:rPr>
        <w:t xml:space="preserve"> </w:t>
      </w:r>
      <w:r w:rsidRPr="002B2D4E">
        <w:rPr>
          <w:rFonts w:ascii="Abadi" w:hAnsi="Abadi"/>
          <w:b/>
          <w:bCs/>
          <w:sz w:val="21"/>
          <w:szCs w:val="21"/>
        </w:rPr>
        <w:t>Moroleón,</w:t>
      </w:r>
      <w:r w:rsidRPr="002B2D4E">
        <w:rPr>
          <w:rFonts w:ascii="Abadi" w:hAnsi="Abadi"/>
          <w:b/>
          <w:bCs/>
          <w:spacing w:val="26"/>
          <w:sz w:val="21"/>
          <w:szCs w:val="21"/>
        </w:rPr>
        <w:t xml:space="preserve"> </w:t>
      </w:r>
      <w:r w:rsidRPr="002B2D4E">
        <w:rPr>
          <w:rFonts w:ascii="Abadi" w:hAnsi="Abadi"/>
          <w:b/>
          <w:bCs/>
          <w:sz w:val="21"/>
          <w:szCs w:val="21"/>
        </w:rPr>
        <w:t>San</w:t>
      </w:r>
      <w:r w:rsidRPr="002B2D4E">
        <w:rPr>
          <w:rFonts w:ascii="Abadi" w:hAnsi="Abadi"/>
          <w:b/>
          <w:bCs/>
          <w:spacing w:val="26"/>
          <w:sz w:val="21"/>
          <w:szCs w:val="21"/>
        </w:rPr>
        <w:t xml:space="preserve"> </w:t>
      </w:r>
      <w:r w:rsidRPr="002B2D4E">
        <w:rPr>
          <w:rFonts w:ascii="Abadi" w:hAnsi="Abadi"/>
          <w:b/>
          <w:bCs/>
          <w:sz w:val="21"/>
          <w:szCs w:val="21"/>
        </w:rPr>
        <w:t>Felipe,</w:t>
      </w:r>
      <w:r w:rsidRPr="002B2D4E">
        <w:rPr>
          <w:rFonts w:ascii="Abadi" w:hAnsi="Abadi"/>
          <w:b/>
          <w:bCs/>
          <w:spacing w:val="26"/>
          <w:sz w:val="21"/>
          <w:szCs w:val="21"/>
        </w:rPr>
        <w:t xml:space="preserve"> </w:t>
      </w:r>
      <w:r w:rsidRPr="002B2D4E">
        <w:rPr>
          <w:rFonts w:ascii="Abadi" w:hAnsi="Abadi"/>
          <w:b/>
          <w:bCs/>
          <w:sz w:val="21"/>
          <w:szCs w:val="21"/>
        </w:rPr>
        <w:t>Santa</w:t>
      </w:r>
      <w:r w:rsidRPr="002B2D4E">
        <w:rPr>
          <w:rFonts w:ascii="Abadi" w:hAnsi="Abadi"/>
          <w:b/>
          <w:bCs/>
          <w:spacing w:val="26"/>
          <w:sz w:val="21"/>
          <w:szCs w:val="21"/>
        </w:rPr>
        <w:t xml:space="preserve"> </w:t>
      </w:r>
      <w:r w:rsidRPr="002B2D4E">
        <w:rPr>
          <w:rFonts w:ascii="Abadi" w:hAnsi="Abadi"/>
          <w:b/>
          <w:bCs/>
          <w:sz w:val="21"/>
          <w:szCs w:val="21"/>
        </w:rPr>
        <w:t>Catarina, Santiago Maravatío, Uriangato y Victoria, correspondientes al ejercicio fiscal año 2020.</w:t>
      </w:r>
    </w:p>
    <w:p w14:paraId="419666C3" w14:textId="77777777" w:rsidR="00477DDA" w:rsidRDefault="00477DDA" w:rsidP="002B2D4E">
      <w:pPr>
        <w:pStyle w:val="Prrafodelista"/>
        <w:tabs>
          <w:tab w:val="left" w:pos="825"/>
        </w:tabs>
        <w:kinsoku w:val="0"/>
        <w:overflowPunct w:val="0"/>
        <w:ind w:left="1287" w:right="709"/>
        <w:jc w:val="both"/>
        <w:rPr>
          <w:rFonts w:ascii="Abadi" w:hAnsi="Abadi"/>
          <w:b/>
          <w:bCs/>
          <w:sz w:val="21"/>
          <w:szCs w:val="21"/>
        </w:rPr>
      </w:pPr>
    </w:p>
    <w:p w14:paraId="58911B20" w14:textId="650BFC59" w:rsidR="00477DDA" w:rsidRDefault="00477DDA" w:rsidP="00477DDA">
      <w:pPr>
        <w:pStyle w:val="Prrafodelista"/>
        <w:kinsoku w:val="0"/>
        <w:overflowPunct w:val="0"/>
        <w:ind w:left="2552" w:right="142"/>
        <w:jc w:val="both"/>
        <w:rPr>
          <w:rFonts w:ascii="Abadi" w:hAnsi="Abadi" w:cs="Arial"/>
          <w:b/>
          <w:bCs/>
          <w:sz w:val="21"/>
          <w:szCs w:val="21"/>
        </w:rPr>
      </w:pPr>
      <w:r>
        <w:rPr>
          <w:rFonts w:ascii="Abadi" w:hAnsi="Abadi" w:cs="Arial"/>
          <w:b/>
          <w:bCs/>
          <w:sz w:val="21"/>
          <w:szCs w:val="21"/>
        </w:rPr>
        <w:tab/>
        <w:t>Pág.</w:t>
      </w:r>
      <w:r w:rsidR="000237EE">
        <w:rPr>
          <w:rFonts w:ascii="Abadi" w:hAnsi="Abadi" w:cs="Arial"/>
          <w:b/>
          <w:bCs/>
          <w:sz w:val="21"/>
          <w:szCs w:val="21"/>
        </w:rPr>
        <w:t xml:space="preserve"> </w:t>
      </w:r>
      <w:r w:rsidR="00424513">
        <w:rPr>
          <w:rFonts w:ascii="Abadi" w:hAnsi="Abadi" w:cs="Arial"/>
          <w:b/>
          <w:bCs/>
          <w:sz w:val="21"/>
          <w:szCs w:val="21"/>
        </w:rPr>
        <w:t>86</w:t>
      </w:r>
    </w:p>
    <w:p w14:paraId="43054B49" w14:textId="77777777" w:rsidR="00477DDA" w:rsidRPr="002B2D4E" w:rsidRDefault="00477DDA" w:rsidP="002B2D4E">
      <w:pPr>
        <w:pStyle w:val="Prrafodelista"/>
        <w:tabs>
          <w:tab w:val="left" w:pos="825"/>
        </w:tabs>
        <w:kinsoku w:val="0"/>
        <w:overflowPunct w:val="0"/>
        <w:ind w:left="1287" w:right="709"/>
        <w:jc w:val="both"/>
        <w:rPr>
          <w:rFonts w:ascii="Abadi" w:hAnsi="Abadi"/>
          <w:b/>
          <w:bCs/>
          <w:sz w:val="21"/>
          <w:szCs w:val="21"/>
        </w:rPr>
      </w:pPr>
    </w:p>
    <w:p w14:paraId="10E4A69F" w14:textId="77777777" w:rsidR="002B2D4E" w:rsidRDefault="002B2D4E" w:rsidP="002B2D4E">
      <w:pPr>
        <w:pStyle w:val="Prrafodelista"/>
        <w:numPr>
          <w:ilvl w:val="0"/>
          <w:numId w:val="6"/>
        </w:numPr>
        <w:tabs>
          <w:tab w:val="left" w:pos="825"/>
        </w:tabs>
        <w:kinsoku w:val="0"/>
        <w:overflowPunct w:val="0"/>
        <w:ind w:right="709"/>
        <w:jc w:val="both"/>
        <w:rPr>
          <w:rFonts w:ascii="Abadi" w:hAnsi="Abadi"/>
          <w:b/>
          <w:bCs/>
          <w:sz w:val="21"/>
          <w:szCs w:val="21"/>
        </w:rPr>
      </w:pPr>
      <w:r w:rsidRPr="002B2D4E">
        <w:rPr>
          <w:rFonts w:ascii="Abadi" w:hAnsi="Abadi"/>
          <w:b/>
          <w:bCs/>
          <w:sz w:val="21"/>
          <w:szCs w:val="21"/>
        </w:rPr>
        <w:t>Presentación</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la</w:t>
      </w:r>
      <w:r w:rsidRPr="002B2D4E">
        <w:rPr>
          <w:rFonts w:ascii="Abadi" w:hAnsi="Abadi"/>
          <w:b/>
          <w:bCs/>
          <w:spacing w:val="52"/>
          <w:sz w:val="21"/>
          <w:szCs w:val="21"/>
        </w:rPr>
        <w:t xml:space="preserve"> </w:t>
      </w:r>
      <w:r w:rsidRPr="002B2D4E">
        <w:rPr>
          <w:rFonts w:ascii="Abadi" w:hAnsi="Abadi"/>
          <w:b/>
          <w:bCs/>
          <w:sz w:val="21"/>
          <w:szCs w:val="21"/>
        </w:rPr>
        <w:t>propuesta</w:t>
      </w:r>
      <w:r w:rsidRPr="002B2D4E">
        <w:rPr>
          <w:rFonts w:ascii="Abadi" w:hAnsi="Abadi"/>
          <w:b/>
          <w:bCs/>
          <w:spacing w:val="53"/>
          <w:sz w:val="21"/>
          <w:szCs w:val="21"/>
        </w:rPr>
        <w:t xml:space="preserve"> </w:t>
      </w:r>
      <w:r w:rsidRPr="002B2D4E">
        <w:rPr>
          <w:rFonts w:ascii="Abadi" w:hAnsi="Abadi"/>
          <w:b/>
          <w:bCs/>
          <w:sz w:val="21"/>
          <w:szCs w:val="21"/>
        </w:rPr>
        <w:t>de</w:t>
      </w:r>
      <w:r w:rsidRPr="002B2D4E">
        <w:rPr>
          <w:rFonts w:ascii="Abadi" w:hAnsi="Abadi"/>
          <w:b/>
          <w:bCs/>
          <w:spacing w:val="53"/>
          <w:sz w:val="21"/>
          <w:szCs w:val="21"/>
        </w:rPr>
        <w:t xml:space="preserve"> </w:t>
      </w:r>
      <w:r w:rsidRPr="002B2D4E">
        <w:rPr>
          <w:rFonts w:ascii="Abadi" w:hAnsi="Abadi"/>
          <w:b/>
          <w:bCs/>
          <w:sz w:val="21"/>
          <w:szCs w:val="21"/>
        </w:rPr>
        <w:t>punto</w:t>
      </w:r>
      <w:r w:rsidRPr="002B2D4E">
        <w:rPr>
          <w:rFonts w:ascii="Abadi" w:hAnsi="Abadi"/>
          <w:b/>
          <w:bCs/>
          <w:spacing w:val="53"/>
          <w:sz w:val="21"/>
          <w:szCs w:val="21"/>
        </w:rPr>
        <w:t xml:space="preserve"> </w:t>
      </w:r>
      <w:r w:rsidRPr="002B2D4E">
        <w:rPr>
          <w:rFonts w:ascii="Abadi" w:hAnsi="Abadi"/>
          <w:b/>
          <w:bCs/>
          <w:sz w:val="21"/>
          <w:szCs w:val="21"/>
        </w:rPr>
        <w:t>de</w:t>
      </w:r>
      <w:r w:rsidRPr="002B2D4E">
        <w:rPr>
          <w:rFonts w:ascii="Abadi" w:hAnsi="Abadi"/>
          <w:b/>
          <w:bCs/>
          <w:spacing w:val="53"/>
          <w:sz w:val="21"/>
          <w:szCs w:val="21"/>
        </w:rPr>
        <w:t xml:space="preserve"> </w:t>
      </w:r>
      <w:r w:rsidRPr="002B2D4E">
        <w:rPr>
          <w:rFonts w:ascii="Abadi" w:hAnsi="Abadi"/>
          <w:b/>
          <w:bCs/>
          <w:sz w:val="21"/>
          <w:szCs w:val="21"/>
        </w:rPr>
        <w:t>acuerdo</w:t>
      </w:r>
      <w:r w:rsidRPr="002B2D4E">
        <w:rPr>
          <w:rFonts w:ascii="Abadi" w:hAnsi="Abadi"/>
          <w:b/>
          <w:bCs/>
          <w:spacing w:val="53"/>
          <w:sz w:val="21"/>
          <w:szCs w:val="21"/>
        </w:rPr>
        <w:t xml:space="preserve"> </w:t>
      </w:r>
      <w:r w:rsidRPr="002B2D4E">
        <w:rPr>
          <w:rFonts w:ascii="Abadi" w:hAnsi="Abadi"/>
          <w:b/>
          <w:bCs/>
          <w:sz w:val="21"/>
          <w:szCs w:val="21"/>
        </w:rPr>
        <w:t>de</w:t>
      </w:r>
      <w:r w:rsidRPr="002B2D4E">
        <w:rPr>
          <w:rFonts w:ascii="Abadi" w:hAnsi="Abadi"/>
          <w:b/>
          <w:bCs/>
          <w:spacing w:val="53"/>
          <w:sz w:val="21"/>
          <w:szCs w:val="21"/>
        </w:rPr>
        <w:t xml:space="preserve"> </w:t>
      </w:r>
      <w:r w:rsidRPr="002B2D4E">
        <w:rPr>
          <w:rFonts w:ascii="Abadi" w:hAnsi="Abadi"/>
          <w:b/>
          <w:bCs/>
          <w:sz w:val="21"/>
          <w:szCs w:val="21"/>
        </w:rPr>
        <w:t>obvia</w:t>
      </w:r>
      <w:r w:rsidRPr="002B2D4E">
        <w:rPr>
          <w:rFonts w:ascii="Abadi" w:hAnsi="Abadi"/>
          <w:b/>
          <w:bCs/>
          <w:spacing w:val="53"/>
          <w:sz w:val="21"/>
          <w:szCs w:val="21"/>
        </w:rPr>
        <w:t xml:space="preserve"> </w:t>
      </w:r>
      <w:r w:rsidRPr="002B2D4E">
        <w:rPr>
          <w:rFonts w:ascii="Abadi" w:hAnsi="Abadi"/>
          <w:b/>
          <w:bCs/>
          <w:sz w:val="21"/>
          <w:szCs w:val="21"/>
        </w:rPr>
        <w:t>resolución</w:t>
      </w:r>
      <w:r w:rsidRPr="002B2D4E">
        <w:rPr>
          <w:rFonts w:ascii="Abadi" w:hAnsi="Abadi"/>
          <w:b/>
          <w:bCs/>
          <w:spacing w:val="-1"/>
          <w:sz w:val="21"/>
          <w:szCs w:val="21"/>
        </w:rPr>
        <w:t xml:space="preserve"> </w:t>
      </w:r>
      <w:r w:rsidRPr="002B2D4E">
        <w:rPr>
          <w:rFonts w:ascii="Abadi" w:hAnsi="Abadi"/>
          <w:b/>
          <w:bCs/>
          <w:sz w:val="21"/>
          <w:szCs w:val="21"/>
        </w:rPr>
        <w:t>suscrita</w:t>
      </w:r>
      <w:r w:rsidRPr="002B2D4E">
        <w:rPr>
          <w:rFonts w:ascii="Abadi" w:hAnsi="Abadi"/>
          <w:b/>
          <w:bCs/>
          <w:spacing w:val="36"/>
          <w:sz w:val="21"/>
          <w:szCs w:val="21"/>
        </w:rPr>
        <w:t xml:space="preserve"> </w:t>
      </w:r>
      <w:r w:rsidRPr="002B2D4E">
        <w:rPr>
          <w:rFonts w:ascii="Abadi" w:hAnsi="Abadi"/>
          <w:b/>
          <w:bCs/>
          <w:sz w:val="21"/>
          <w:szCs w:val="21"/>
        </w:rPr>
        <w:t>por</w:t>
      </w:r>
      <w:r w:rsidRPr="002B2D4E">
        <w:rPr>
          <w:rFonts w:ascii="Abadi" w:hAnsi="Abadi"/>
          <w:b/>
          <w:bCs/>
          <w:spacing w:val="36"/>
          <w:sz w:val="21"/>
          <w:szCs w:val="21"/>
        </w:rPr>
        <w:t xml:space="preserve"> </w:t>
      </w:r>
      <w:r w:rsidRPr="002B2D4E">
        <w:rPr>
          <w:rFonts w:ascii="Abadi" w:hAnsi="Abadi"/>
          <w:b/>
          <w:bCs/>
          <w:sz w:val="21"/>
          <w:szCs w:val="21"/>
        </w:rPr>
        <w:t>el</w:t>
      </w:r>
      <w:r w:rsidRPr="002B2D4E">
        <w:rPr>
          <w:rFonts w:ascii="Abadi" w:hAnsi="Abadi"/>
          <w:b/>
          <w:bCs/>
          <w:spacing w:val="36"/>
          <w:sz w:val="21"/>
          <w:szCs w:val="21"/>
        </w:rPr>
        <w:t xml:space="preserve"> </w:t>
      </w:r>
      <w:r w:rsidRPr="002B2D4E">
        <w:rPr>
          <w:rFonts w:ascii="Abadi" w:hAnsi="Abadi"/>
          <w:b/>
          <w:bCs/>
          <w:sz w:val="21"/>
          <w:szCs w:val="21"/>
        </w:rPr>
        <w:t>diputado</w:t>
      </w:r>
      <w:r w:rsidRPr="002B2D4E">
        <w:rPr>
          <w:rFonts w:ascii="Abadi" w:hAnsi="Abadi"/>
          <w:b/>
          <w:bCs/>
          <w:spacing w:val="36"/>
          <w:sz w:val="21"/>
          <w:szCs w:val="21"/>
        </w:rPr>
        <w:t xml:space="preserve"> </w:t>
      </w:r>
      <w:r w:rsidRPr="002B2D4E">
        <w:rPr>
          <w:rFonts w:ascii="Abadi" w:hAnsi="Abadi"/>
          <w:b/>
          <w:bCs/>
          <w:sz w:val="21"/>
          <w:szCs w:val="21"/>
        </w:rPr>
        <w:t>David</w:t>
      </w:r>
      <w:r w:rsidRPr="002B2D4E">
        <w:rPr>
          <w:rFonts w:ascii="Abadi" w:hAnsi="Abadi"/>
          <w:b/>
          <w:bCs/>
          <w:spacing w:val="36"/>
          <w:sz w:val="21"/>
          <w:szCs w:val="21"/>
        </w:rPr>
        <w:t xml:space="preserve"> </w:t>
      </w:r>
      <w:r w:rsidRPr="002B2D4E">
        <w:rPr>
          <w:rFonts w:ascii="Abadi" w:hAnsi="Abadi"/>
          <w:b/>
          <w:bCs/>
          <w:sz w:val="21"/>
          <w:szCs w:val="21"/>
        </w:rPr>
        <w:t>Martínez</w:t>
      </w:r>
      <w:r w:rsidRPr="002B2D4E">
        <w:rPr>
          <w:rFonts w:ascii="Abadi" w:hAnsi="Abadi"/>
          <w:b/>
          <w:bCs/>
          <w:spacing w:val="36"/>
          <w:sz w:val="21"/>
          <w:szCs w:val="21"/>
        </w:rPr>
        <w:t xml:space="preserve"> </w:t>
      </w:r>
      <w:r w:rsidRPr="002B2D4E">
        <w:rPr>
          <w:rFonts w:ascii="Abadi" w:hAnsi="Abadi"/>
          <w:b/>
          <w:bCs/>
          <w:sz w:val="21"/>
          <w:szCs w:val="21"/>
        </w:rPr>
        <w:t>Mendizábal</w:t>
      </w:r>
      <w:r w:rsidRPr="002B2D4E">
        <w:rPr>
          <w:rFonts w:ascii="Abadi" w:hAnsi="Abadi"/>
          <w:b/>
          <w:bCs/>
          <w:spacing w:val="36"/>
          <w:sz w:val="21"/>
          <w:szCs w:val="21"/>
        </w:rPr>
        <w:t xml:space="preserve"> </w:t>
      </w:r>
      <w:r w:rsidRPr="002B2D4E">
        <w:rPr>
          <w:rFonts w:ascii="Abadi" w:hAnsi="Abadi"/>
          <w:b/>
          <w:bCs/>
          <w:sz w:val="21"/>
          <w:szCs w:val="21"/>
        </w:rPr>
        <w:t>integrante</w:t>
      </w:r>
      <w:r w:rsidRPr="002B2D4E">
        <w:rPr>
          <w:rFonts w:ascii="Abadi" w:hAnsi="Abadi"/>
          <w:b/>
          <w:bCs/>
          <w:spacing w:val="36"/>
          <w:sz w:val="21"/>
          <w:szCs w:val="21"/>
        </w:rPr>
        <w:t xml:space="preserve"> </w:t>
      </w:r>
      <w:r w:rsidRPr="002B2D4E">
        <w:rPr>
          <w:rFonts w:ascii="Abadi" w:hAnsi="Abadi"/>
          <w:b/>
          <w:bCs/>
          <w:sz w:val="21"/>
          <w:szCs w:val="21"/>
        </w:rPr>
        <w:t>del</w:t>
      </w:r>
      <w:r w:rsidRPr="002B2D4E">
        <w:rPr>
          <w:rFonts w:ascii="Abadi" w:hAnsi="Abadi"/>
          <w:b/>
          <w:bCs/>
          <w:spacing w:val="36"/>
          <w:sz w:val="21"/>
          <w:szCs w:val="21"/>
        </w:rPr>
        <w:t xml:space="preserve"> </w:t>
      </w:r>
      <w:r w:rsidRPr="002B2D4E">
        <w:rPr>
          <w:rFonts w:ascii="Abadi" w:hAnsi="Abadi"/>
          <w:b/>
          <w:bCs/>
          <w:sz w:val="21"/>
          <w:szCs w:val="21"/>
        </w:rPr>
        <w:t>Grupo</w:t>
      </w:r>
      <w:r w:rsidRPr="002B2D4E">
        <w:rPr>
          <w:rFonts w:ascii="Abadi" w:hAnsi="Abadi"/>
          <w:b/>
          <w:bCs/>
          <w:spacing w:val="-1"/>
          <w:sz w:val="21"/>
          <w:szCs w:val="21"/>
        </w:rPr>
        <w:t xml:space="preserve"> </w:t>
      </w:r>
      <w:r w:rsidRPr="002B2D4E">
        <w:rPr>
          <w:rFonts w:ascii="Abadi" w:hAnsi="Abadi"/>
          <w:b/>
          <w:bCs/>
          <w:sz w:val="21"/>
          <w:szCs w:val="21"/>
        </w:rPr>
        <w:t>Parlamentario</w:t>
      </w:r>
      <w:r w:rsidRPr="002B2D4E">
        <w:rPr>
          <w:rFonts w:ascii="Abadi" w:hAnsi="Abadi"/>
          <w:b/>
          <w:bCs/>
          <w:spacing w:val="-9"/>
          <w:sz w:val="21"/>
          <w:szCs w:val="21"/>
        </w:rPr>
        <w:t xml:space="preserve"> </w:t>
      </w:r>
      <w:r w:rsidRPr="002B2D4E">
        <w:rPr>
          <w:rFonts w:ascii="Abadi" w:hAnsi="Abadi"/>
          <w:b/>
          <w:bCs/>
          <w:sz w:val="21"/>
          <w:szCs w:val="21"/>
        </w:rPr>
        <w:t>del</w:t>
      </w:r>
      <w:r w:rsidRPr="002B2D4E">
        <w:rPr>
          <w:rFonts w:ascii="Abadi" w:hAnsi="Abadi"/>
          <w:b/>
          <w:bCs/>
          <w:spacing w:val="-9"/>
          <w:sz w:val="21"/>
          <w:szCs w:val="21"/>
        </w:rPr>
        <w:t xml:space="preserve"> </w:t>
      </w:r>
      <w:r w:rsidRPr="002B2D4E">
        <w:rPr>
          <w:rFonts w:ascii="Abadi" w:hAnsi="Abadi"/>
          <w:b/>
          <w:bCs/>
          <w:sz w:val="21"/>
          <w:szCs w:val="21"/>
        </w:rPr>
        <w:t>Partido</w:t>
      </w:r>
      <w:r w:rsidRPr="002B2D4E">
        <w:rPr>
          <w:rFonts w:ascii="Abadi" w:hAnsi="Abadi"/>
          <w:b/>
          <w:bCs/>
          <w:spacing w:val="-10"/>
          <w:sz w:val="21"/>
          <w:szCs w:val="21"/>
        </w:rPr>
        <w:t xml:space="preserve"> </w:t>
      </w:r>
      <w:r w:rsidRPr="002B2D4E">
        <w:rPr>
          <w:rFonts w:ascii="Abadi" w:hAnsi="Abadi"/>
          <w:b/>
          <w:bCs/>
          <w:sz w:val="21"/>
          <w:szCs w:val="21"/>
        </w:rPr>
        <w:t>MORENA</w:t>
      </w:r>
      <w:r w:rsidRPr="002B2D4E">
        <w:rPr>
          <w:rFonts w:ascii="Abadi" w:hAnsi="Abadi"/>
          <w:b/>
          <w:bCs/>
          <w:spacing w:val="-9"/>
          <w:sz w:val="21"/>
          <w:szCs w:val="21"/>
        </w:rPr>
        <w:t xml:space="preserve"> </w:t>
      </w:r>
      <w:r w:rsidRPr="002B2D4E">
        <w:rPr>
          <w:rFonts w:ascii="Abadi" w:hAnsi="Abadi"/>
          <w:b/>
          <w:bCs/>
          <w:sz w:val="21"/>
          <w:szCs w:val="21"/>
        </w:rPr>
        <w:t>a</w:t>
      </w:r>
      <w:r w:rsidRPr="002B2D4E">
        <w:rPr>
          <w:rFonts w:ascii="Abadi" w:hAnsi="Abadi"/>
          <w:b/>
          <w:bCs/>
          <w:spacing w:val="-9"/>
          <w:sz w:val="21"/>
          <w:szCs w:val="21"/>
        </w:rPr>
        <w:t xml:space="preserve"> </w:t>
      </w:r>
      <w:r w:rsidRPr="002B2D4E">
        <w:rPr>
          <w:rFonts w:ascii="Abadi" w:hAnsi="Abadi"/>
          <w:b/>
          <w:bCs/>
          <w:sz w:val="21"/>
          <w:szCs w:val="21"/>
        </w:rPr>
        <w:t>efecto</w:t>
      </w:r>
      <w:r w:rsidRPr="002B2D4E">
        <w:rPr>
          <w:rFonts w:ascii="Abadi" w:hAnsi="Abadi"/>
          <w:b/>
          <w:bCs/>
          <w:spacing w:val="-9"/>
          <w:sz w:val="21"/>
          <w:szCs w:val="21"/>
        </w:rPr>
        <w:t xml:space="preserve"> </w:t>
      </w:r>
      <w:r w:rsidRPr="002B2D4E">
        <w:rPr>
          <w:rFonts w:ascii="Abadi" w:hAnsi="Abadi"/>
          <w:b/>
          <w:bCs/>
          <w:sz w:val="21"/>
          <w:szCs w:val="21"/>
        </w:rPr>
        <w:t>de</w:t>
      </w:r>
      <w:r w:rsidRPr="002B2D4E">
        <w:rPr>
          <w:rFonts w:ascii="Abadi" w:hAnsi="Abadi"/>
          <w:b/>
          <w:bCs/>
          <w:spacing w:val="-9"/>
          <w:sz w:val="21"/>
          <w:szCs w:val="21"/>
        </w:rPr>
        <w:t xml:space="preserve"> </w:t>
      </w:r>
      <w:r w:rsidRPr="002B2D4E">
        <w:rPr>
          <w:rFonts w:ascii="Abadi" w:hAnsi="Abadi"/>
          <w:b/>
          <w:bCs/>
          <w:sz w:val="21"/>
          <w:szCs w:val="21"/>
        </w:rPr>
        <w:t>exhortar</w:t>
      </w:r>
      <w:r w:rsidRPr="002B2D4E">
        <w:rPr>
          <w:rFonts w:ascii="Abadi" w:hAnsi="Abadi"/>
          <w:b/>
          <w:bCs/>
          <w:spacing w:val="-9"/>
          <w:sz w:val="21"/>
          <w:szCs w:val="21"/>
        </w:rPr>
        <w:t xml:space="preserve"> </w:t>
      </w:r>
      <w:r w:rsidRPr="002B2D4E">
        <w:rPr>
          <w:rFonts w:ascii="Abadi" w:hAnsi="Abadi"/>
          <w:b/>
          <w:bCs/>
          <w:sz w:val="21"/>
          <w:szCs w:val="21"/>
        </w:rPr>
        <w:t>a</w:t>
      </w:r>
      <w:r w:rsidRPr="002B2D4E">
        <w:rPr>
          <w:rFonts w:ascii="Abadi" w:hAnsi="Abadi"/>
          <w:b/>
          <w:bCs/>
          <w:spacing w:val="-9"/>
          <w:sz w:val="21"/>
          <w:szCs w:val="21"/>
        </w:rPr>
        <w:t xml:space="preserve"> </w:t>
      </w:r>
      <w:r w:rsidRPr="002B2D4E">
        <w:rPr>
          <w:rFonts w:ascii="Abadi" w:hAnsi="Abadi"/>
          <w:b/>
          <w:bCs/>
          <w:sz w:val="21"/>
          <w:szCs w:val="21"/>
        </w:rPr>
        <w:t>la</w:t>
      </w:r>
      <w:r w:rsidRPr="002B2D4E">
        <w:rPr>
          <w:rFonts w:ascii="Abadi" w:hAnsi="Abadi"/>
          <w:b/>
          <w:bCs/>
          <w:spacing w:val="-9"/>
          <w:sz w:val="21"/>
          <w:szCs w:val="21"/>
        </w:rPr>
        <w:t xml:space="preserve"> </w:t>
      </w:r>
      <w:r w:rsidRPr="002B2D4E">
        <w:rPr>
          <w:rFonts w:ascii="Abadi" w:hAnsi="Abadi"/>
          <w:b/>
          <w:bCs/>
          <w:sz w:val="21"/>
          <w:szCs w:val="21"/>
        </w:rPr>
        <w:t>Secretaría</w:t>
      </w:r>
      <w:r w:rsidRPr="002B2D4E">
        <w:rPr>
          <w:rFonts w:ascii="Abadi" w:hAnsi="Abadi"/>
          <w:b/>
          <w:bCs/>
          <w:spacing w:val="55"/>
          <w:sz w:val="21"/>
          <w:szCs w:val="21"/>
        </w:rPr>
        <w:t xml:space="preserve"> </w:t>
      </w:r>
      <w:r w:rsidRPr="002B2D4E">
        <w:rPr>
          <w:rFonts w:ascii="Abadi" w:hAnsi="Abadi"/>
          <w:b/>
          <w:bCs/>
          <w:sz w:val="21"/>
          <w:szCs w:val="21"/>
        </w:rPr>
        <w:t>del</w:t>
      </w:r>
      <w:r w:rsidRPr="002B2D4E">
        <w:rPr>
          <w:rFonts w:ascii="Abadi" w:hAnsi="Abadi"/>
          <w:b/>
          <w:bCs/>
          <w:spacing w:val="-1"/>
          <w:sz w:val="21"/>
          <w:szCs w:val="21"/>
        </w:rPr>
        <w:t xml:space="preserve"> </w:t>
      </w:r>
      <w:r w:rsidRPr="002B2D4E">
        <w:rPr>
          <w:rFonts w:ascii="Abadi" w:hAnsi="Abadi"/>
          <w:b/>
          <w:bCs/>
          <w:sz w:val="21"/>
          <w:szCs w:val="21"/>
        </w:rPr>
        <w:t>Migrante</w:t>
      </w:r>
      <w:r w:rsidRPr="002B2D4E">
        <w:rPr>
          <w:rFonts w:ascii="Abadi" w:hAnsi="Abadi"/>
          <w:b/>
          <w:bCs/>
          <w:spacing w:val="-5"/>
          <w:sz w:val="21"/>
          <w:szCs w:val="21"/>
        </w:rPr>
        <w:t xml:space="preserve"> </w:t>
      </w:r>
      <w:r w:rsidRPr="002B2D4E">
        <w:rPr>
          <w:rFonts w:ascii="Abadi" w:hAnsi="Abadi"/>
          <w:b/>
          <w:bCs/>
          <w:sz w:val="21"/>
          <w:szCs w:val="21"/>
        </w:rPr>
        <w:t>y</w:t>
      </w:r>
      <w:r w:rsidRPr="002B2D4E">
        <w:rPr>
          <w:rFonts w:ascii="Abadi" w:hAnsi="Abadi"/>
          <w:b/>
          <w:bCs/>
          <w:spacing w:val="-5"/>
          <w:sz w:val="21"/>
          <w:szCs w:val="21"/>
        </w:rPr>
        <w:t xml:space="preserve"> </w:t>
      </w:r>
      <w:r w:rsidRPr="002B2D4E">
        <w:rPr>
          <w:rFonts w:ascii="Abadi" w:hAnsi="Abadi"/>
          <w:b/>
          <w:bCs/>
          <w:sz w:val="21"/>
          <w:szCs w:val="21"/>
        </w:rPr>
        <w:t>Enlace</w:t>
      </w:r>
      <w:r w:rsidRPr="002B2D4E">
        <w:rPr>
          <w:rFonts w:ascii="Abadi" w:hAnsi="Abadi"/>
          <w:b/>
          <w:bCs/>
          <w:spacing w:val="-5"/>
          <w:sz w:val="21"/>
          <w:szCs w:val="21"/>
        </w:rPr>
        <w:t xml:space="preserve"> </w:t>
      </w:r>
      <w:r w:rsidRPr="002B2D4E">
        <w:rPr>
          <w:rFonts w:ascii="Abadi" w:hAnsi="Abadi"/>
          <w:b/>
          <w:bCs/>
          <w:sz w:val="21"/>
          <w:szCs w:val="21"/>
        </w:rPr>
        <w:t>Internacional</w:t>
      </w:r>
      <w:r w:rsidRPr="002B2D4E">
        <w:rPr>
          <w:rFonts w:ascii="Abadi" w:hAnsi="Abadi"/>
          <w:b/>
          <w:bCs/>
          <w:spacing w:val="-5"/>
          <w:sz w:val="21"/>
          <w:szCs w:val="21"/>
        </w:rPr>
        <w:t xml:space="preserve"> </w:t>
      </w:r>
      <w:r w:rsidRPr="002B2D4E">
        <w:rPr>
          <w:rFonts w:ascii="Abadi" w:hAnsi="Abadi"/>
          <w:b/>
          <w:bCs/>
          <w:sz w:val="21"/>
          <w:szCs w:val="21"/>
        </w:rPr>
        <w:t>de</w:t>
      </w:r>
      <w:r w:rsidRPr="002B2D4E">
        <w:rPr>
          <w:rFonts w:ascii="Abadi" w:hAnsi="Abadi"/>
          <w:b/>
          <w:bCs/>
          <w:spacing w:val="-5"/>
          <w:sz w:val="21"/>
          <w:szCs w:val="21"/>
        </w:rPr>
        <w:t xml:space="preserve"> </w:t>
      </w:r>
      <w:r w:rsidRPr="002B2D4E">
        <w:rPr>
          <w:rFonts w:ascii="Abadi" w:hAnsi="Abadi"/>
          <w:b/>
          <w:bCs/>
          <w:sz w:val="21"/>
          <w:szCs w:val="21"/>
        </w:rPr>
        <w:t>Guanajuato</w:t>
      </w:r>
      <w:r w:rsidRPr="002B2D4E">
        <w:rPr>
          <w:rFonts w:ascii="Abadi" w:hAnsi="Abadi"/>
          <w:b/>
          <w:bCs/>
          <w:spacing w:val="-5"/>
          <w:sz w:val="21"/>
          <w:szCs w:val="21"/>
        </w:rPr>
        <w:t xml:space="preserve"> </w:t>
      </w:r>
      <w:r w:rsidRPr="002B2D4E">
        <w:rPr>
          <w:rFonts w:ascii="Abadi" w:hAnsi="Abadi"/>
          <w:b/>
          <w:bCs/>
          <w:sz w:val="21"/>
          <w:szCs w:val="21"/>
        </w:rPr>
        <w:t>para</w:t>
      </w:r>
      <w:r w:rsidRPr="002B2D4E">
        <w:rPr>
          <w:rFonts w:ascii="Abadi" w:hAnsi="Abadi"/>
          <w:b/>
          <w:bCs/>
          <w:spacing w:val="-5"/>
          <w:sz w:val="21"/>
          <w:szCs w:val="21"/>
        </w:rPr>
        <w:t xml:space="preserve"> </w:t>
      </w:r>
      <w:r w:rsidRPr="002B2D4E">
        <w:rPr>
          <w:rFonts w:ascii="Abadi" w:hAnsi="Abadi"/>
          <w:b/>
          <w:bCs/>
          <w:sz w:val="21"/>
          <w:szCs w:val="21"/>
        </w:rPr>
        <w:t>que,</w:t>
      </w:r>
      <w:r w:rsidRPr="002B2D4E">
        <w:rPr>
          <w:rFonts w:ascii="Abadi" w:hAnsi="Abadi"/>
          <w:b/>
          <w:bCs/>
          <w:spacing w:val="-5"/>
          <w:sz w:val="21"/>
          <w:szCs w:val="21"/>
        </w:rPr>
        <w:t xml:space="preserve"> </w:t>
      </w:r>
      <w:r w:rsidRPr="002B2D4E">
        <w:rPr>
          <w:rFonts w:ascii="Abadi" w:hAnsi="Abadi"/>
          <w:b/>
          <w:bCs/>
          <w:sz w:val="21"/>
          <w:szCs w:val="21"/>
        </w:rPr>
        <w:t>de</w:t>
      </w:r>
      <w:r w:rsidRPr="002B2D4E">
        <w:rPr>
          <w:rFonts w:ascii="Abadi" w:hAnsi="Abadi"/>
          <w:b/>
          <w:bCs/>
          <w:spacing w:val="-5"/>
          <w:sz w:val="21"/>
          <w:szCs w:val="21"/>
        </w:rPr>
        <w:t xml:space="preserve"> </w:t>
      </w:r>
      <w:r w:rsidRPr="002B2D4E">
        <w:rPr>
          <w:rFonts w:ascii="Abadi" w:hAnsi="Abadi"/>
          <w:b/>
          <w:bCs/>
          <w:sz w:val="21"/>
          <w:szCs w:val="21"/>
        </w:rPr>
        <w:t>acuerdo</w:t>
      </w:r>
      <w:r w:rsidRPr="002B2D4E">
        <w:rPr>
          <w:rFonts w:ascii="Abadi" w:hAnsi="Abadi"/>
          <w:b/>
          <w:bCs/>
          <w:spacing w:val="-5"/>
          <w:sz w:val="21"/>
          <w:szCs w:val="21"/>
        </w:rPr>
        <w:t xml:space="preserve"> </w:t>
      </w:r>
      <w:r w:rsidRPr="002B2D4E">
        <w:rPr>
          <w:rFonts w:ascii="Abadi" w:hAnsi="Abadi"/>
          <w:b/>
          <w:bCs/>
          <w:sz w:val="21"/>
          <w:szCs w:val="21"/>
        </w:rPr>
        <w:t>con</w:t>
      </w:r>
      <w:r w:rsidRPr="002B2D4E">
        <w:rPr>
          <w:rFonts w:ascii="Abadi" w:hAnsi="Abadi"/>
          <w:b/>
          <w:bCs/>
          <w:spacing w:val="-5"/>
          <w:sz w:val="21"/>
          <w:szCs w:val="21"/>
        </w:rPr>
        <w:t xml:space="preserve"> </w:t>
      </w:r>
      <w:r w:rsidRPr="002B2D4E">
        <w:rPr>
          <w:rFonts w:ascii="Abadi" w:hAnsi="Abadi"/>
          <w:b/>
          <w:bCs/>
          <w:sz w:val="21"/>
          <w:szCs w:val="21"/>
        </w:rPr>
        <w:t>el</w:t>
      </w:r>
      <w:r w:rsidRPr="002B2D4E">
        <w:rPr>
          <w:rFonts w:ascii="Abadi" w:hAnsi="Abadi"/>
          <w:b/>
          <w:bCs/>
          <w:spacing w:val="-1"/>
          <w:sz w:val="21"/>
          <w:szCs w:val="21"/>
        </w:rPr>
        <w:t xml:space="preserve"> </w:t>
      </w:r>
      <w:r w:rsidRPr="002B2D4E">
        <w:rPr>
          <w:rFonts w:ascii="Abadi" w:hAnsi="Abadi"/>
          <w:b/>
          <w:bCs/>
          <w:sz w:val="21"/>
          <w:szCs w:val="21"/>
        </w:rPr>
        <w:t>protocolo</w:t>
      </w:r>
      <w:r w:rsidRPr="002B2D4E">
        <w:rPr>
          <w:rFonts w:ascii="Abadi" w:hAnsi="Abadi"/>
          <w:b/>
          <w:bCs/>
          <w:spacing w:val="-6"/>
          <w:sz w:val="21"/>
          <w:szCs w:val="21"/>
        </w:rPr>
        <w:t xml:space="preserve"> </w:t>
      </w:r>
      <w:r w:rsidRPr="002B2D4E">
        <w:rPr>
          <w:rFonts w:ascii="Abadi" w:hAnsi="Abadi"/>
          <w:b/>
          <w:bCs/>
          <w:sz w:val="21"/>
          <w:szCs w:val="21"/>
        </w:rPr>
        <w:t>en</w:t>
      </w:r>
      <w:r w:rsidRPr="002B2D4E">
        <w:rPr>
          <w:rFonts w:ascii="Abadi" w:hAnsi="Abadi"/>
          <w:b/>
          <w:bCs/>
          <w:spacing w:val="-6"/>
          <w:sz w:val="21"/>
          <w:szCs w:val="21"/>
        </w:rPr>
        <w:t xml:space="preserve"> </w:t>
      </w:r>
      <w:r w:rsidRPr="002B2D4E">
        <w:rPr>
          <w:rFonts w:ascii="Abadi" w:hAnsi="Abadi"/>
          <w:b/>
          <w:bCs/>
          <w:sz w:val="21"/>
          <w:szCs w:val="21"/>
        </w:rPr>
        <w:t>su</w:t>
      </w:r>
      <w:r w:rsidRPr="002B2D4E">
        <w:rPr>
          <w:rFonts w:ascii="Abadi" w:hAnsi="Abadi"/>
          <w:b/>
          <w:bCs/>
          <w:spacing w:val="-6"/>
          <w:sz w:val="21"/>
          <w:szCs w:val="21"/>
        </w:rPr>
        <w:t xml:space="preserve"> </w:t>
      </w:r>
      <w:r w:rsidRPr="002B2D4E">
        <w:rPr>
          <w:rFonts w:ascii="Abadi" w:hAnsi="Abadi"/>
          <w:b/>
          <w:bCs/>
          <w:sz w:val="21"/>
          <w:szCs w:val="21"/>
        </w:rPr>
        <w:t>poder</w:t>
      </w:r>
      <w:r w:rsidRPr="002B2D4E">
        <w:rPr>
          <w:rFonts w:ascii="Abadi" w:hAnsi="Abadi"/>
          <w:b/>
          <w:bCs/>
          <w:spacing w:val="-6"/>
          <w:sz w:val="21"/>
          <w:szCs w:val="21"/>
        </w:rPr>
        <w:t xml:space="preserve"> </w:t>
      </w:r>
      <w:r w:rsidRPr="002B2D4E">
        <w:rPr>
          <w:rFonts w:ascii="Abadi" w:hAnsi="Abadi"/>
          <w:b/>
          <w:bCs/>
          <w:sz w:val="21"/>
          <w:szCs w:val="21"/>
        </w:rPr>
        <w:t>y</w:t>
      </w:r>
      <w:r w:rsidRPr="002B2D4E">
        <w:rPr>
          <w:rFonts w:ascii="Abadi" w:hAnsi="Abadi"/>
          <w:b/>
          <w:bCs/>
          <w:spacing w:val="-6"/>
          <w:sz w:val="21"/>
          <w:szCs w:val="21"/>
        </w:rPr>
        <w:t xml:space="preserve"> </w:t>
      </w:r>
      <w:r w:rsidRPr="002B2D4E">
        <w:rPr>
          <w:rFonts w:ascii="Abadi" w:hAnsi="Abadi"/>
          <w:b/>
          <w:bCs/>
          <w:sz w:val="21"/>
          <w:szCs w:val="21"/>
        </w:rPr>
        <w:t>basado</w:t>
      </w:r>
      <w:r w:rsidRPr="002B2D4E">
        <w:rPr>
          <w:rFonts w:ascii="Abadi" w:hAnsi="Abadi"/>
          <w:b/>
          <w:bCs/>
          <w:spacing w:val="-6"/>
          <w:sz w:val="21"/>
          <w:szCs w:val="21"/>
        </w:rPr>
        <w:t xml:space="preserve"> </w:t>
      </w:r>
      <w:r w:rsidRPr="002B2D4E">
        <w:rPr>
          <w:rFonts w:ascii="Abadi" w:hAnsi="Abadi"/>
          <w:b/>
          <w:bCs/>
          <w:sz w:val="21"/>
          <w:szCs w:val="21"/>
        </w:rPr>
        <w:t>en</w:t>
      </w:r>
      <w:r w:rsidRPr="002B2D4E">
        <w:rPr>
          <w:rFonts w:ascii="Abadi" w:hAnsi="Abadi"/>
          <w:b/>
          <w:bCs/>
          <w:spacing w:val="-6"/>
          <w:sz w:val="21"/>
          <w:szCs w:val="21"/>
        </w:rPr>
        <w:t xml:space="preserve"> </w:t>
      </w:r>
      <w:r w:rsidRPr="002B2D4E">
        <w:rPr>
          <w:rFonts w:ascii="Abadi" w:hAnsi="Abadi"/>
          <w:b/>
          <w:bCs/>
          <w:sz w:val="21"/>
          <w:szCs w:val="21"/>
        </w:rPr>
        <w:t>evidencias,</w:t>
      </w:r>
      <w:r w:rsidRPr="002B2D4E">
        <w:rPr>
          <w:rFonts w:ascii="Abadi" w:hAnsi="Abadi"/>
          <w:b/>
          <w:bCs/>
          <w:spacing w:val="-6"/>
          <w:sz w:val="21"/>
          <w:szCs w:val="21"/>
        </w:rPr>
        <w:t xml:space="preserve"> </w:t>
      </w:r>
      <w:r w:rsidRPr="002B2D4E">
        <w:rPr>
          <w:rFonts w:ascii="Abadi" w:hAnsi="Abadi"/>
          <w:b/>
          <w:bCs/>
          <w:sz w:val="21"/>
          <w:szCs w:val="21"/>
        </w:rPr>
        <w:t>diseñe,</w:t>
      </w:r>
      <w:r w:rsidRPr="002B2D4E">
        <w:rPr>
          <w:rFonts w:ascii="Abadi" w:hAnsi="Abadi"/>
          <w:b/>
          <w:bCs/>
          <w:spacing w:val="-6"/>
          <w:sz w:val="21"/>
          <w:szCs w:val="21"/>
        </w:rPr>
        <w:t xml:space="preserve"> </w:t>
      </w:r>
      <w:r w:rsidRPr="002B2D4E">
        <w:rPr>
          <w:rFonts w:ascii="Abadi" w:hAnsi="Abadi"/>
          <w:b/>
          <w:bCs/>
          <w:sz w:val="21"/>
          <w:szCs w:val="21"/>
        </w:rPr>
        <w:t>implemente</w:t>
      </w:r>
      <w:r w:rsidRPr="002B2D4E">
        <w:rPr>
          <w:rFonts w:ascii="Abadi" w:hAnsi="Abadi"/>
          <w:b/>
          <w:bCs/>
          <w:spacing w:val="-6"/>
          <w:sz w:val="21"/>
          <w:szCs w:val="21"/>
        </w:rPr>
        <w:t xml:space="preserve"> </w:t>
      </w:r>
      <w:r w:rsidRPr="002B2D4E">
        <w:rPr>
          <w:rFonts w:ascii="Abadi" w:hAnsi="Abadi"/>
          <w:b/>
          <w:bCs/>
          <w:sz w:val="21"/>
          <w:szCs w:val="21"/>
        </w:rPr>
        <w:t>y</w:t>
      </w:r>
      <w:r w:rsidRPr="002B2D4E">
        <w:rPr>
          <w:rFonts w:ascii="Abadi" w:hAnsi="Abadi"/>
          <w:b/>
          <w:bCs/>
          <w:spacing w:val="-6"/>
          <w:sz w:val="21"/>
          <w:szCs w:val="21"/>
        </w:rPr>
        <w:t xml:space="preserve"> </w:t>
      </w:r>
      <w:r w:rsidRPr="002B2D4E">
        <w:rPr>
          <w:rFonts w:ascii="Abadi" w:hAnsi="Abadi"/>
          <w:b/>
          <w:bCs/>
          <w:sz w:val="21"/>
          <w:szCs w:val="21"/>
        </w:rPr>
        <w:t>evalúe</w:t>
      </w:r>
      <w:r w:rsidRPr="002B2D4E">
        <w:rPr>
          <w:rFonts w:ascii="Abadi" w:hAnsi="Abadi"/>
          <w:b/>
          <w:bCs/>
          <w:spacing w:val="-1"/>
          <w:sz w:val="21"/>
          <w:szCs w:val="21"/>
        </w:rPr>
        <w:t xml:space="preserve"> </w:t>
      </w:r>
      <w:r w:rsidRPr="002B2D4E">
        <w:rPr>
          <w:rFonts w:ascii="Abadi" w:hAnsi="Abadi"/>
          <w:b/>
          <w:bCs/>
          <w:sz w:val="21"/>
          <w:szCs w:val="21"/>
        </w:rPr>
        <w:t>un</w:t>
      </w:r>
      <w:r w:rsidRPr="002B2D4E">
        <w:rPr>
          <w:rFonts w:ascii="Abadi" w:hAnsi="Abadi"/>
          <w:b/>
          <w:bCs/>
          <w:spacing w:val="17"/>
          <w:sz w:val="21"/>
          <w:szCs w:val="21"/>
        </w:rPr>
        <w:t xml:space="preserve"> </w:t>
      </w:r>
      <w:r w:rsidRPr="002B2D4E">
        <w:rPr>
          <w:rFonts w:ascii="Abadi" w:hAnsi="Abadi"/>
          <w:b/>
          <w:bCs/>
          <w:sz w:val="21"/>
          <w:szCs w:val="21"/>
        </w:rPr>
        <w:t>programa</w:t>
      </w:r>
      <w:r w:rsidRPr="002B2D4E">
        <w:rPr>
          <w:rFonts w:ascii="Abadi" w:hAnsi="Abadi"/>
          <w:b/>
          <w:bCs/>
          <w:spacing w:val="17"/>
          <w:sz w:val="21"/>
          <w:szCs w:val="21"/>
        </w:rPr>
        <w:t xml:space="preserve"> </w:t>
      </w:r>
      <w:r w:rsidRPr="002B2D4E">
        <w:rPr>
          <w:rFonts w:ascii="Abadi" w:hAnsi="Abadi"/>
          <w:b/>
          <w:bCs/>
          <w:sz w:val="21"/>
          <w:szCs w:val="21"/>
        </w:rPr>
        <w:t>presupuestario</w:t>
      </w:r>
      <w:r w:rsidRPr="002B2D4E">
        <w:rPr>
          <w:rFonts w:ascii="Abadi" w:hAnsi="Abadi"/>
          <w:b/>
          <w:bCs/>
          <w:spacing w:val="17"/>
          <w:sz w:val="21"/>
          <w:szCs w:val="21"/>
        </w:rPr>
        <w:t xml:space="preserve"> </w:t>
      </w:r>
      <w:r w:rsidRPr="002B2D4E">
        <w:rPr>
          <w:rFonts w:ascii="Abadi" w:hAnsi="Abadi"/>
          <w:b/>
          <w:bCs/>
          <w:sz w:val="21"/>
          <w:szCs w:val="21"/>
        </w:rPr>
        <w:t>de</w:t>
      </w:r>
      <w:r w:rsidRPr="002B2D4E">
        <w:rPr>
          <w:rFonts w:ascii="Abadi" w:hAnsi="Abadi"/>
          <w:b/>
          <w:bCs/>
          <w:spacing w:val="17"/>
          <w:sz w:val="21"/>
          <w:szCs w:val="21"/>
        </w:rPr>
        <w:t xml:space="preserve"> </w:t>
      </w:r>
      <w:r w:rsidRPr="002B2D4E">
        <w:rPr>
          <w:rFonts w:ascii="Abadi" w:hAnsi="Abadi"/>
          <w:b/>
          <w:bCs/>
          <w:sz w:val="21"/>
          <w:szCs w:val="21"/>
        </w:rPr>
        <w:t>atención</w:t>
      </w:r>
      <w:r w:rsidRPr="002B2D4E">
        <w:rPr>
          <w:rFonts w:ascii="Abadi" w:hAnsi="Abadi"/>
          <w:b/>
          <w:bCs/>
          <w:spacing w:val="17"/>
          <w:sz w:val="21"/>
          <w:szCs w:val="21"/>
        </w:rPr>
        <w:t xml:space="preserve"> </w:t>
      </w:r>
      <w:r w:rsidRPr="002B2D4E">
        <w:rPr>
          <w:rFonts w:ascii="Abadi" w:hAnsi="Abadi"/>
          <w:b/>
          <w:bCs/>
          <w:sz w:val="21"/>
          <w:szCs w:val="21"/>
        </w:rPr>
        <w:t>integral</w:t>
      </w:r>
      <w:r w:rsidRPr="002B2D4E">
        <w:rPr>
          <w:rFonts w:ascii="Abadi" w:hAnsi="Abadi"/>
          <w:b/>
          <w:bCs/>
          <w:spacing w:val="17"/>
          <w:sz w:val="21"/>
          <w:szCs w:val="21"/>
        </w:rPr>
        <w:t xml:space="preserve"> </w:t>
      </w:r>
      <w:r w:rsidRPr="002B2D4E">
        <w:rPr>
          <w:rFonts w:ascii="Abadi" w:hAnsi="Abadi"/>
          <w:b/>
          <w:bCs/>
          <w:sz w:val="21"/>
          <w:szCs w:val="21"/>
        </w:rPr>
        <w:t>de</w:t>
      </w:r>
      <w:r w:rsidRPr="002B2D4E">
        <w:rPr>
          <w:rFonts w:ascii="Abadi" w:hAnsi="Abadi"/>
          <w:b/>
          <w:bCs/>
          <w:spacing w:val="17"/>
          <w:sz w:val="21"/>
          <w:szCs w:val="21"/>
        </w:rPr>
        <w:t xml:space="preserve"> </w:t>
      </w:r>
      <w:r w:rsidRPr="002B2D4E">
        <w:rPr>
          <w:rFonts w:ascii="Abadi" w:hAnsi="Abadi"/>
          <w:b/>
          <w:bCs/>
          <w:sz w:val="21"/>
          <w:szCs w:val="21"/>
        </w:rPr>
        <w:t>las</w:t>
      </w:r>
      <w:r w:rsidRPr="002B2D4E">
        <w:rPr>
          <w:rFonts w:ascii="Abadi" w:hAnsi="Abadi"/>
          <w:b/>
          <w:bCs/>
          <w:spacing w:val="17"/>
          <w:sz w:val="21"/>
          <w:szCs w:val="21"/>
        </w:rPr>
        <w:t xml:space="preserve"> </w:t>
      </w:r>
      <w:r w:rsidRPr="002B2D4E">
        <w:rPr>
          <w:rFonts w:ascii="Abadi" w:hAnsi="Abadi"/>
          <w:b/>
          <w:bCs/>
          <w:sz w:val="21"/>
          <w:szCs w:val="21"/>
        </w:rPr>
        <w:t>familias</w:t>
      </w:r>
      <w:r w:rsidRPr="002B2D4E">
        <w:rPr>
          <w:rFonts w:ascii="Abadi" w:hAnsi="Abadi"/>
          <w:b/>
          <w:bCs/>
          <w:spacing w:val="17"/>
          <w:sz w:val="21"/>
          <w:szCs w:val="21"/>
        </w:rPr>
        <w:t xml:space="preserve"> </w:t>
      </w:r>
      <w:r w:rsidRPr="002B2D4E">
        <w:rPr>
          <w:rFonts w:ascii="Abadi" w:hAnsi="Abadi"/>
          <w:b/>
          <w:bCs/>
          <w:sz w:val="21"/>
          <w:szCs w:val="21"/>
        </w:rPr>
        <w:t>indígenas</w:t>
      </w:r>
      <w:r w:rsidRPr="002B2D4E">
        <w:rPr>
          <w:rFonts w:ascii="Abadi" w:hAnsi="Abadi"/>
          <w:b/>
          <w:bCs/>
          <w:spacing w:val="-1"/>
          <w:sz w:val="21"/>
          <w:szCs w:val="21"/>
        </w:rPr>
        <w:t xml:space="preserve"> </w:t>
      </w:r>
      <w:r w:rsidRPr="002B2D4E">
        <w:rPr>
          <w:rFonts w:ascii="Abadi" w:hAnsi="Abadi"/>
          <w:b/>
          <w:bCs/>
          <w:sz w:val="21"/>
          <w:szCs w:val="21"/>
        </w:rPr>
        <w:t>jornaleras</w:t>
      </w:r>
      <w:r w:rsidRPr="002B2D4E">
        <w:rPr>
          <w:rFonts w:ascii="Abadi" w:hAnsi="Abadi"/>
          <w:b/>
          <w:bCs/>
          <w:spacing w:val="34"/>
          <w:sz w:val="21"/>
          <w:szCs w:val="21"/>
        </w:rPr>
        <w:t xml:space="preserve"> </w:t>
      </w:r>
      <w:r w:rsidRPr="002B2D4E">
        <w:rPr>
          <w:rFonts w:ascii="Abadi" w:hAnsi="Abadi"/>
          <w:b/>
          <w:bCs/>
          <w:sz w:val="21"/>
          <w:szCs w:val="21"/>
        </w:rPr>
        <w:t>del</w:t>
      </w:r>
      <w:r w:rsidRPr="002B2D4E">
        <w:rPr>
          <w:rFonts w:ascii="Abadi" w:hAnsi="Abadi"/>
          <w:b/>
          <w:bCs/>
          <w:spacing w:val="34"/>
          <w:sz w:val="21"/>
          <w:szCs w:val="21"/>
        </w:rPr>
        <w:t xml:space="preserve"> </w:t>
      </w:r>
      <w:r w:rsidRPr="002B2D4E">
        <w:rPr>
          <w:rFonts w:ascii="Abadi" w:hAnsi="Abadi"/>
          <w:b/>
          <w:bCs/>
          <w:sz w:val="21"/>
          <w:szCs w:val="21"/>
        </w:rPr>
        <w:t>Estado</w:t>
      </w:r>
      <w:r w:rsidRPr="002B2D4E">
        <w:rPr>
          <w:rFonts w:ascii="Abadi" w:hAnsi="Abadi"/>
          <w:b/>
          <w:bCs/>
          <w:spacing w:val="34"/>
          <w:sz w:val="21"/>
          <w:szCs w:val="21"/>
        </w:rPr>
        <w:t xml:space="preserve"> </w:t>
      </w:r>
      <w:r w:rsidRPr="002B2D4E">
        <w:rPr>
          <w:rFonts w:ascii="Abadi" w:hAnsi="Abadi"/>
          <w:b/>
          <w:bCs/>
          <w:sz w:val="21"/>
          <w:szCs w:val="21"/>
        </w:rPr>
        <w:t>en</w:t>
      </w:r>
      <w:r w:rsidRPr="002B2D4E">
        <w:rPr>
          <w:rFonts w:ascii="Abadi" w:hAnsi="Abadi"/>
          <w:b/>
          <w:bCs/>
          <w:spacing w:val="34"/>
          <w:sz w:val="21"/>
          <w:szCs w:val="21"/>
        </w:rPr>
        <w:t xml:space="preserve"> </w:t>
      </w:r>
      <w:r w:rsidRPr="002B2D4E">
        <w:rPr>
          <w:rFonts w:ascii="Abadi" w:hAnsi="Abadi"/>
          <w:b/>
          <w:bCs/>
          <w:sz w:val="21"/>
          <w:szCs w:val="21"/>
        </w:rPr>
        <w:t>el</w:t>
      </w:r>
      <w:r w:rsidRPr="002B2D4E">
        <w:rPr>
          <w:rFonts w:ascii="Abadi" w:hAnsi="Abadi"/>
          <w:b/>
          <w:bCs/>
          <w:spacing w:val="34"/>
          <w:sz w:val="21"/>
          <w:szCs w:val="21"/>
        </w:rPr>
        <w:t xml:space="preserve"> </w:t>
      </w:r>
      <w:r w:rsidRPr="002B2D4E">
        <w:rPr>
          <w:rFonts w:ascii="Abadi" w:hAnsi="Abadi"/>
          <w:b/>
          <w:bCs/>
          <w:sz w:val="21"/>
          <w:szCs w:val="21"/>
        </w:rPr>
        <w:t>marco</w:t>
      </w:r>
      <w:r w:rsidRPr="002B2D4E">
        <w:rPr>
          <w:rFonts w:ascii="Abadi" w:hAnsi="Abadi"/>
          <w:b/>
          <w:bCs/>
          <w:spacing w:val="34"/>
          <w:sz w:val="21"/>
          <w:szCs w:val="21"/>
        </w:rPr>
        <w:t xml:space="preserve"> </w:t>
      </w:r>
      <w:r w:rsidRPr="002B2D4E">
        <w:rPr>
          <w:rFonts w:ascii="Abadi" w:hAnsi="Abadi"/>
          <w:b/>
          <w:bCs/>
          <w:sz w:val="21"/>
          <w:szCs w:val="21"/>
        </w:rPr>
        <w:t>del</w:t>
      </w:r>
      <w:r w:rsidRPr="002B2D4E">
        <w:rPr>
          <w:rFonts w:ascii="Abadi" w:hAnsi="Abadi"/>
          <w:b/>
          <w:bCs/>
          <w:spacing w:val="34"/>
          <w:sz w:val="21"/>
          <w:szCs w:val="21"/>
        </w:rPr>
        <w:t xml:space="preserve"> </w:t>
      </w:r>
      <w:r w:rsidRPr="002B2D4E">
        <w:rPr>
          <w:rFonts w:ascii="Abadi" w:hAnsi="Abadi"/>
          <w:b/>
          <w:bCs/>
          <w:sz w:val="21"/>
          <w:szCs w:val="21"/>
        </w:rPr>
        <w:t>respeto</w:t>
      </w:r>
      <w:r w:rsidRPr="002B2D4E">
        <w:rPr>
          <w:rFonts w:ascii="Abadi" w:hAnsi="Abadi"/>
          <w:b/>
          <w:bCs/>
          <w:spacing w:val="34"/>
          <w:sz w:val="21"/>
          <w:szCs w:val="21"/>
        </w:rPr>
        <w:t xml:space="preserve"> </w:t>
      </w:r>
      <w:r w:rsidRPr="002B2D4E">
        <w:rPr>
          <w:rFonts w:ascii="Abadi" w:hAnsi="Abadi"/>
          <w:b/>
          <w:bCs/>
          <w:sz w:val="21"/>
          <w:szCs w:val="21"/>
        </w:rPr>
        <w:t>y</w:t>
      </w:r>
      <w:r w:rsidRPr="002B2D4E">
        <w:rPr>
          <w:rFonts w:ascii="Abadi" w:hAnsi="Abadi"/>
          <w:b/>
          <w:bCs/>
          <w:spacing w:val="34"/>
          <w:sz w:val="21"/>
          <w:szCs w:val="21"/>
        </w:rPr>
        <w:t xml:space="preserve"> </w:t>
      </w:r>
      <w:r w:rsidRPr="002B2D4E">
        <w:rPr>
          <w:rFonts w:ascii="Abadi" w:hAnsi="Abadi"/>
          <w:b/>
          <w:bCs/>
          <w:sz w:val="21"/>
          <w:szCs w:val="21"/>
        </w:rPr>
        <w:t>disfrute</w:t>
      </w:r>
      <w:r w:rsidRPr="002B2D4E">
        <w:rPr>
          <w:rFonts w:ascii="Abadi" w:hAnsi="Abadi"/>
          <w:b/>
          <w:bCs/>
          <w:spacing w:val="34"/>
          <w:sz w:val="21"/>
          <w:szCs w:val="21"/>
        </w:rPr>
        <w:t xml:space="preserve"> </w:t>
      </w:r>
      <w:r w:rsidRPr="002B2D4E">
        <w:rPr>
          <w:rFonts w:ascii="Abadi" w:hAnsi="Abadi"/>
          <w:b/>
          <w:bCs/>
          <w:sz w:val="21"/>
          <w:szCs w:val="21"/>
        </w:rPr>
        <w:t>de</w:t>
      </w:r>
      <w:r w:rsidRPr="002B2D4E">
        <w:rPr>
          <w:rFonts w:ascii="Abadi" w:hAnsi="Abadi"/>
          <w:b/>
          <w:bCs/>
          <w:spacing w:val="34"/>
          <w:sz w:val="21"/>
          <w:szCs w:val="21"/>
        </w:rPr>
        <w:t xml:space="preserve"> </w:t>
      </w:r>
      <w:r w:rsidRPr="002B2D4E">
        <w:rPr>
          <w:rFonts w:ascii="Abadi" w:hAnsi="Abadi"/>
          <w:b/>
          <w:bCs/>
          <w:sz w:val="21"/>
          <w:szCs w:val="21"/>
        </w:rPr>
        <w:t>los</w:t>
      </w:r>
      <w:r w:rsidRPr="002B2D4E">
        <w:rPr>
          <w:rFonts w:ascii="Abadi" w:hAnsi="Abadi"/>
          <w:b/>
          <w:bCs/>
          <w:spacing w:val="34"/>
          <w:sz w:val="21"/>
          <w:szCs w:val="21"/>
        </w:rPr>
        <w:t xml:space="preserve"> </w:t>
      </w:r>
      <w:r w:rsidRPr="002B2D4E">
        <w:rPr>
          <w:rFonts w:ascii="Abadi" w:hAnsi="Abadi"/>
          <w:b/>
          <w:bCs/>
          <w:sz w:val="21"/>
          <w:szCs w:val="21"/>
        </w:rPr>
        <w:t>derechos</w:t>
      </w:r>
      <w:r w:rsidRPr="002B2D4E">
        <w:rPr>
          <w:rFonts w:ascii="Abadi" w:hAnsi="Abadi"/>
          <w:b/>
          <w:bCs/>
          <w:spacing w:val="-1"/>
          <w:sz w:val="21"/>
          <w:szCs w:val="21"/>
        </w:rPr>
        <w:t xml:space="preserve"> </w:t>
      </w:r>
      <w:r w:rsidRPr="002B2D4E">
        <w:rPr>
          <w:rFonts w:ascii="Abadi" w:hAnsi="Abadi"/>
          <w:b/>
          <w:bCs/>
          <w:sz w:val="21"/>
          <w:szCs w:val="21"/>
        </w:rPr>
        <w:t>humanos</w:t>
      </w:r>
      <w:r w:rsidRPr="002B2D4E">
        <w:rPr>
          <w:rFonts w:ascii="Abadi" w:hAnsi="Abadi"/>
          <w:b/>
          <w:bCs/>
          <w:spacing w:val="16"/>
          <w:sz w:val="21"/>
          <w:szCs w:val="21"/>
        </w:rPr>
        <w:t xml:space="preserve"> </w:t>
      </w:r>
      <w:r w:rsidRPr="002B2D4E">
        <w:rPr>
          <w:rFonts w:ascii="Abadi" w:hAnsi="Abadi"/>
          <w:b/>
          <w:bCs/>
          <w:sz w:val="21"/>
          <w:szCs w:val="21"/>
        </w:rPr>
        <w:t>que</w:t>
      </w:r>
      <w:r w:rsidRPr="002B2D4E">
        <w:rPr>
          <w:rFonts w:ascii="Abadi" w:hAnsi="Abadi"/>
          <w:b/>
          <w:bCs/>
          <w:spacing w:val="16"/>
          <w:sz w:val="21"/>
          <w:szCs w:val="21"/>
        </w:rPr>
        <w:t xml:space="preserve"> </w:t>
      </w:r>
      <w:r w:rsidRPr="002B2D4E">
        <w:rPr>
          <w:rFonts w:ascii="Abadi" w:hAnsi="Abadi"/>
          <w:b/>
          <w:bCs/>
          <w:sz w:val="21"/>
          <w:szCs w:val="21"/>
        </w:rPr>
        <w:t>las</w:t>
      </w:r>
      <w:r w:rsidRPr="002B2D4E">
        <w:rPr>
          <w:rFonts w:ascii="Abadi" w:hAnsi="Abadi"/>
          <w:b/>
          <w:bCs/>
          <w:spacing w:val="16"/>
          <w:sz w:val="21"/>
          <w:szCs w:val="21"/>
        </w:rPr>
        <w:t xml:space="preserve"> </w:t>
      </w:r>
      <w:r w:rsidRPr="002B2D4E">
        <w:rPr>
          <w:rFonts w:ascii="Abadi" w:hAnsi="Abadi"/>
          <w:b/>
          <w:bCs/>
          <w:sz w:val="21"/>
          <w:szCs w:val="21"/>
        </w:rPr>
        <w:t>leyes</w:t>
      </w:r>
      <w:r w:rsidRPr="002B2D4E">
        <w:rPr>
          <w:rFonts w:ascii="Abadi" w:hAnsi="Abadi"/>
          <w:b/>
          <w:bCs/>
          <w:spacing w:val="16"/>
          <w:sz w:val="21"/>
          <w:szCs w:val="21"/>
        </w:rPr>
        <w:t xml:space="preserve"> </w:t>
      </w:r>
      <w:r w:rsidRPr="002B2D4E">
        <w:rPr>
          <w:rFonts w:ascii="Abadi" w:hAnsi="Abadi"/>
          <w:b/>
          <w:bCs/>
          <w:sz w:val="21"/>
          <w:szCs w:val="21"/>
        </w:rPr>
        <w:t>de</w:t>
      </w:r>
      <w:r w:rsidRPr="002B2D4E">
        <w:rPr>
          <w:rFonts w:ascii="Abadi" w:hAnsi="Abadi"/>
          <w:b/>
          <w:bCs/>
          <w:spacing w:val="16"/>
          <w:sz w:val="21"/>
          <w:szCs w:val="21"/>
        </w:rPr>
        <w:t xml:space="preserve"> </w:t>
      </w:r>
      <w:r w:rsidRPr="002B2D4E">
        <w:rPr>
          <w:rFonts w:ascii="Abadi" w:hAnsi="Abadi"/>
          <w:b/>
          <w:bCs/>
          <w:sz w:val="21"/>
          <w:szCs w:val="21"/>
        </w:rPr>
        <w:t>la</w:t>
      </w:r>
      <w:r w:rsidRPr="002B2D4E">
        <w:rPr>
          <w:rFonts w:ascii="Abadi" w:hAnsi="Abadi"/>
          <w:b/>
          <w:bCs/>
          <w:spacing w:val="16"/>
          <w:sz w:val="21"/>
          <w:szCs w:val="21"/>
        </w:rPr>
        <w:t xml:space="preserve"> </w:t>
      </w:r>
      <w:r w:rsidRPr="002B2D4E">
        <w:rPr>
          <w:rFonts w:ascii="Abadi" w:hAnsi="Abadi"/>
          <w:b/>
          <w:bCs/>
          <w:sz w:val="21"/>
          <w:szCs w:val="21"/>
        </w:rPr>
        <w:t>entidad</w:t>
      </w:r>
      <w:r w:rsidRPr="002B2D4E">
        <w:rPr>
          <w:rFonts w:ascii="Abadi" w:hAnsi="Abadi"/>
          <w:b/>
          <w:bCs/>
          <w:spacing w:val="16"/>
          <w:sz w:val="21"/>
          <w:szCs w:val="21"/>
        </w:rPr>
        <w:t xml:space="preserve"> </w:t>
      </w:r>
      <w:r w:rsidRPr="002B2D4E">
        <w:rPr>
          <w:rFonts w:ascii="Abadi" w:hAnsi="Abadi"/>
          <w:b/>
          <w:bCs/>
          <w:sz w:val="21"/>
          <w:szCs w:val="21"/>
        </w:rPr>
        <w:t>mandatan</w:t>
      </w:r>
      <w:r w:rsidRPr="002B2D4E">
        <w:rPr>
          <w:rFonts w:ascii="Abadi" w:hAnsi="Abadi"/>
          <w:b/>
          <w:bCs/>
          <w:spacing w:val="16"/>
          <w:sz w:val="21"/>
          <w:szCs w:val="21"/>
        </w:rPr>
        <w:t xml:space="preserve"> </w:t>
      </w:r>
      <w:r w:rsidRPr="002B2D4E">
        <w:rPr>
          <w:rFonts w:ascii="Abadi" w:hAnsi="Abadi"/>
          <w:b/>
          <w:bCs/>
          <w:sz w:val="21"/>
          <w:szCs w:val="21"/>
        </w:rPr>
        <w:t>y,</w:t>
      </w:r>
      <w:r w:rsidRPr="002B2D4E">
        <w:rPr>
          <w:rFonts w:ascii="Abadi" w:hAnsi="Abadi"/>
          <w:b/>
          <w:bCs/>
          <w:spacing w:val="16"/>
          <w:sz w:val="21"/>
          <w:szCs w:val="21"/>
        </w:rPr>
        <w:t xml:space="preserve"> </w:t>
      </w:r>
      <w:r w:rsidRPr="002B2D4E">
        <w:rPr>
          <w:rFonts w:ascii="Abadi" w:hAnsi="Abadi"/>
          <w:b/>
          <w:bCs/>
          <w:sz w:val="21"/>
          <w:szCs w:val="21"/>
        </w:rPr>
        <w:t>en</w:t>
      </w:r>
      <w:r w:rsidRPr="002B2D4E">
        <w:rPr>
          <w:rFonts w:ascii="Abadi" w:hAnsi="Abadi"/>
          <w:b/>
          <w:bCs/>
          <w:spacing w:val="16"/>
          <w:sz w:val="21"/>
          <w:szCs w:val="21"/>
        </w:rPr>
        <w:t xml:space="preserve"> </w:t>
      </w:r>
      <w:r w:rsidRPr="002B2D4E">
        <w:rPr>
          <w:rFonts w:ascii="Abadi" w:hAnsi="Abadi"/>
          <w:b/>
          <w:bCs/>
          <w:sz w:val="21"/>
          <w:szCs w:val="21"/>
        </w:rPr>
        <w:t>su</w:t>
      </w:r>
      <w:r w:rsidRPr="002B2D4E">
        <w:rPr>
          <w:rFonts w:ascii="Abadi" w:hAnsi="Abadi"/>
          <w:b/>
          <w:bCs/>
          <w:spacing w:val="16"/>
          <w:sz w:val="21"/>
          <w:szCs w:val="21"/>
        </w:rPr>
        <w:t xml:space="preserve"> </w:t>
      </w:r>
      <w:r w:rsidRPr="002B2D4E">
        <w:rPr>
          <w:rFonts w:ascii="Abadi" w:hAnsi="Abadi"/>
          <w:b/>
          <w:bCs/>
          <w:sz w:val="21"/>
          <w:szCs w:val="21"/>
        </w:rPr>
        <w:t>caso,</w:t>
      </w:r>
      <w:r w:rsidRPr="002B2D4E">
        <w:rPr>
          <w:rFonts w:ascii="Abadi" w:hAnsi="Abadi"/>
          <w:b/>
          <w:bCs/>
          <w:spacing w:val="16"/>
          <w:sz w:val="21"/>
          <w:szCs w:val="21"/>
        </w:rPr>
        <w:t xml:space="preserve"> </w:t>
      </w:r>
      <w:r w:rsidRPr="002B2D4E">
        <w:rPr>
          <w:rFonts w:ascii="Abadi" w:hAnsi="Abadi"/>
          <w:b/>
          <w:bCs/>
          <w:sz w:val="21"/>
          <w:szCs w:val="21"/>
        </w:rPr>
        <w:t>aprobación</w:t>
      </w:r>
      <w:r w:rsidRPr="002B2D4E">
        <w:rPr>
          <w:rFonts w:ascii="Abadi" w:hAnsi="Abadi"/>
          <w:b/>
          <w:bCs/>
          <w:spacing w:val="-1"/>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la</w:t>
      </w:r>
      <w:r w:rsidRPr="002B2D4E">
        <w:rPr>
          <w:rFonts w:ascii="Abadi" w:hAnsi="Abadi"/>
          <w:b/>
          <w:bCs/>
          <w:spacing w:val="-1"/>
          <w:sz w:val="21"/>
          <w:szCs w:val="21"/>
        </w:rPr>
        <w:t xml:space="preserve"> </w:t>
      </w:r>
      <w:r w:rsidRPr="002B2D4E">
        <w:rPr>
          <w:rFonts w:ascii="Abadi" w:hAnsi="Abadi"/>
          <w:b/>
          <w:bCs/>
          <w:sz w:val="21"/>
          <w:szCs w:val="21"/>
        </w:rPr>
        <w:t>misma.</w:t>
      </w:r>
    </w:p>
    <w:p w14:paraId="55979782" w14:textId="77777777" w:rsidR="002F43B6" w:rsidRDefault="002F43B6" w:rsidP="002F43B6">
      <w:pPr>
        <w:pStyle w:val="Prrafodelista"/>
        <w:tabs>
          <w:tab w:val="left" w:pos="825"/>
        </w:tabs>
        <w:kinsoku w:val="0"/>
        <w:overflowPunct w:val="0"/>
        <w:ind w:left="1287" w:right="709"/>
        <w:jc w:val="both"/>
        <w:rPr>
          <w:rFonts w:ascii="Abadi" w:hAnsi="Abadi"/>
          <w:b/>
          <w:bCs/>
          <w:sz w:val="21"/>
          <w:szCs w:val="21"/>
        </w:rPr>
      </w:pPr>
    </w:p>
    <w:p w14:paraId="0EFD406B" w14:textId="3EFBE50F" w:rsidR="002F43B6" w:rsidRDefault="002F43B6" w:rsidP="002F43B6">
      <w:pPr>
        <w:pStyle w:val="Prrafodelista"/>
        <w:tabs>
          <w:tab w:val="left" w:pos="825"/>
        </w:tabs>
        <w:kinsoku w:val="0"/>
        <w:overflowPunct w:val="0"/>
        <w:ind w:left="1287" w:right="283"/>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9F1BE0">
        <w:rPr>
          <w:rFonts w:ascii="Abadi" w:hAnsi="Abadi" w:cs="Arial"/>
          <w:b/>
          <w:bCs/>
          <w:sz w:val="21"/>
          <w:szCs w:val="21"/>
        </w:rPr>
        <w:tab/>
      </w:r>
      <w:r w:rsidR="009F1BE0">
        <w:rPr>
          <w:rFonts w:ascii="Abadi" w:hAnsi="Abadi" w:cs="Arial"/>
          <w:b/>
          <w:bCs/>
          <w:sz w:val="21"/>
          <w:szCs w:val="21"/>
        </w:rPr>
        <w:tab/>
      </w:r>
      <w:r>
        <w:rPr>
          <w:rFonts w:ascii="Abadi" w:hAnsi="Abadi" w:cs="Arial"/>
          <w:b/>
          <w:bCs/>
          <w:sz w:val="21"/>
          <w:szCs w:val="21"/>
        </w:rPr>
        <w:tab/>
        <w:t>Pág. 93</w:t>
      </w:r>
    </w:p>
    <w:p w14:paraId="6B1B3CED" w14:textId="77777777" w:rsidR="002F43B6" w:rsidRDefault="002F43B6" w:rsidP="002F43B6">
      <w:pPr>
        <w:pStyle w:val="Prrafodelista"/>
        <w:tabs>
          <w:tab w:val="left" w:pos="825"/>
        </w:tabs>
        <w:kinsoku w:val="0"/>
        <w:overflowPunct w:val="0"/>
        <w:ind w:left="1287" w:right="709"/>
        <w:jc w:val="both"/>
        <w:rPr>
          <w:rFonts w:ascii="Abadi" w:hAnsi="Abadi"/>
          <w:b/>
          <w:bCs/>
          <w:sz w:val="21"/>
          <w:szCs w:val="21"/>
        </w:rPr>
      </w:pPr>
    </w:p>
    <w:p w14:paraId="2AAD8D3D" w14:textId="77777777" w:rsidR="000E22A3" w:rsidRPr="000E22A3" w:rsidRDefault="000E22A3" w:rsidP="000E22A3">
      <w:pPr>
        <w:pStyle w:val="Prrafodelista"/>
        <w:ind w:left="1287" w:right="709"/>
        <w:jc w:val="both"/>
        <w:rPr>
          <w:rFonts w:ascii="Abadi" w:hAnsi="Abadi"/>
          <w:b/>
          <w:bCs/>
          <w:sz w:val="21"/>
          <w:szCs w:val="21"/>
        </w:rPr>
      </w:pPr>
      <w:r w:rsidRPr="000E22A3">
        <w:rPr>
          <w:rFonts w:ascii="Abadi" w:hAnsi="Abadi"/>
          <w:b/>
          <w:bCs/>
          <w:sz w:val="21"/>
          <w:szCs w:val="21"/>
        </w:rPr>
        <w:t>(Sube a tribuna el Diputado David Martínez Mendizábal para hablar de la propuesta de punto de acuerdo en referencia)</w:t>
      </w:r>
    </w:p>
    <w:p w14:paraId="60940C6D" w14:textId="77777777" w:rsidR="000E22A3" w:rsidRDefault="000E22A3" w:rsidP="000E22A3">
      <w:pPr>
        <w:pStyle w:val="Prrafodelista"/>
        <w:tabs>
          <w:tab w:val="left" w:pos="825"/>
        </w:tabs>
        <w:kinsoku w:val="0"/>
        <w:overflowPunct w:val="0"/>
        <w:ind w:left="1287" w:right="709"/>
        <w:jc w:val="both"/>
        <w:rPr>
          <w:rFonts w:ascii="Abadi" w:hAnsi="Abadi"/>
          <w:b/>
          <w:bCs/>
          <w:sz w:val="21"/>
          <w:szCs w:val="21"/>
        </w:rPr>
      </w:pPr>
    </w:p>
    <w:p w14:paraId="344AA208" w14:textId="264A284E" w:rsidR="00ED2A0B" w:rsidRDefault="00424513" w:rsidP="00424513">
      <w:pPr>
        <w:pStyle w:val="Prrafodelista"/>
        <w:tabs>
          <w:tab w:val="left" w:pos="825"/>
        </w:tabs>
        <w:kinsoku w:val="0"/>
        <w:overflowPunct w:val="0"/>
        <w:ind w:left="1287" w:right="283"/>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ED2A0B">
        <w:rPr>
          <w:rFonts w:ascii="Abadi" w:hAnsi="Abadi" w:cs="Arial"/>
          <w:b/>
          <w:bCs/>
          <w:sz w:val="21"/>
          <w:szCs w:val="21"/>
        </w:rPr>
        <w:t>Pág.</w:t>
      </w:r>
      <w:r>
        <w:rPr>
          <w:rFonts w:ascii="Abadi" w:hAnsi="Abadi" w:cs="Arial"/>
          <w:b/>
          <w:bCs/>
          <w:sz w:val="21"/>
          <w:szCs w:val="21"/>
        </w:rPr>
        <w:t xml:space="preserve"> 9</w:t>
      </w:r>
      <w:r w:rsidR="005F652A">
        <w:rPr>
          <w:rFonts w:ascii="Abadi" w:hAnsi="Abadi" w:cs="Arial"/>
          <w:b/>
          <w:bCs/>
          <w:sz w:val="21"/>
          <w:szCs w:val="21"/>
        </w:rPr>
        <w:t>8</w:t>
      </w:r>
    </w:p>
    <w:p w14:paraId="41DF623B" w14:textId="77777777" w:rsidR="00ED2A0B" w:rsidRDefault="00ED2A0B" w:rsidP="000E22A3">
      <w:pPr>
        <w:pStyle w:val="Prrafodelista"/>
        <w:tabs>
          <w:tab w:val="left" w:pos="825"/>
        </w:tabs>
        <w:kinsoku w:val="0"/>
        <w:overflowPunct w:val="0"/>
        <w:ind w:left="1287" w:right="709"/>
        <w:jc w:val="both"/>
        <w:rPr>
          <w:rFonts w:ascii="Abadi" w:hAnsi="Abadi"/>
          <w:b/>
          <w:bCs/>
          <w:sz w:val="21"/>
          <w:szCs w:val="21"/>
        </w:rPr>
      </w:pPr>
    </w:p>
    <w:p w14:paraId="7F9CF66E" w14:textId="628802E1" w:rsidR="00DB5548" w:rsidRDefault="00DB5548" w:rsidP="00ED2A0B">
      <w:pPr>
        <w:ind w:left="1276" w:right="709"/>
        <w:jc w:val="both"/>
        <w:rPr>
          <w:rFonts w:ascii="Abadi" w:hAnsi="Abadi"/>
          <w:b/>
          <w:bCs/>
          <w:sz w:val="21"/>
          <w:szCs w:val="21"/>
        </w:rPr>
      </w:pPr>
      <w:r w:rsidRPr="00CB3100">
        <w:rPr>
          <w:rFonts w:ascii="Abadi" w:hAnsi="Abadi"/>
          <w:b/>
          <w:bCs/>
          <w:sz w:val="21"/>
          <w:szCs w:val="21"/>
        </w:rPr>
        <w:t>(Sube a tribuna el diputado Miguel Ángel Salim Alle, para hablar a favor de</w:t>
      </w:r>
      <w:r>
        <w:rPr>
          <w:rFonts w:ascii="Abadi" w:hAnsi="Abadi"/>
          <w:b/>
          <w:bCs/>
          <w:sz w:val="21"/>
          <w:szCs w:val="21"/>
        </w:rPr>
        <w:t xml:space="preserve"> la obvia resolución en</w:t>
      </w:r>
      <w:r w:rsidRPr="00CB3100">
        <w:rPr>
          <w:rFonts w:ascii="Abadi" w:hAnsi="Abadi"/>
          <w:b/>
          <w:bCs/>
          <w:sz w:val="21"/>
          <w:szCs w:val="21"/>
        </w:rPr>
        <w:t xml:space="preserve"> referencia)</w:t>
      </w:r>
    </w:p>
    <w:p w14:paraId="06A77D8B" w14:textId="77777777" w:rsidR="00ED2A0B" w:rsidRDefault="00ED2A0B" w:rsidP="00ED2A0B">
      <w:pPr>
        <w:ind w:left="1276" w:right="709"/>
        <w:jc w:val="both"/>
        <w:rPr>
          <w:rFonts w:ascii="Abadi" w:hAnsi="Abadi"/>
          <w:b/>
          <w:bCs/>
          <w:sz w:val="21"/>
          <w:szCs w:val="21"/>
        </w:rPr>
      </w:pPr>
    </w:p>
    <w:p w14:paraId="69BAE202" w14:textId="6565F50A" w:rsidR="00ED2A0B" w:rsidRDefault="00424513" w:rsidP="00AD43D1">
      <w:pPr>
        <w:ind w:left="1276"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sidR="00AD43D1">
        <w:rPr>
          <w:rFonts w:ascii="Abadi" w:hAnsi="Abadi" w:cs="Arial"/>
          <w:b/>
          <w:bCs/>
          <w:sz w:val="21"/>
          <w:szCs w:val="21"/>
        </w:rPr>
        <w:tab/>
      </w:r>
      <w:r w:rsidR="00ED2A0B">
        <w:rPr>
          <w:rFonts w:ascii="Abadi" w:hAnsi="Abadi" w:cs="Arial"/>
          <w:b/>
          <w:bCs/>
          <w:sz w:val="21"/>
          <w:szCs w:val="21"/>
        </w:rPr>
        <w:t>Pág.</w:t>
      </w:r>
      <w:r w:rsidR="002F43B6">
        <w:rPr>
          <w:rFonts w:ascii="Abadi" w:hAnsi="Abadi" w:cs="Arial"/>
          <w:b/>
          <w:bCs/>
          <w:sz w:val="21"/>
          <w:szCs w:val="21"/>
        </w:rPr>
        <w:t xml:space="preserve"> 101</w:t>
      </w:r>
    </w:p>
    <w:p w14:paraId="409BDACE" w14:textId="77777777" w:rsidR="00ED2A0B" w:rsidRDefault="00ED2A0B" w:rsidP="00ED2A0B">
      <w:pPr>
        <w:ind w:left="1276" w:right="709"/>
        <w:jc w:val="both"/>
        <w:rPr>
          <w:rFonts w:ascii="Abadi" w:hAnsi="Abadi"/>
          <w:b/>
          <w:bCs/>
          <w:sz w:val="21"/>
          <w:szCs w:val="21"/>
        </w:rPr>
      </w:pPr>
    </w:p>
    <w:p w14:paraId="1E57E2B0" w14:textId="77777777" w:rsidR="00983342" w:rsidRDefault="00983342" w:rsidP="00ED2A0B">
      <w:pPr>
        <w:ind w:left="1276" w:right="709"/>
        <w:jc w:val="both"/>
        <w:rPr>
          <w:rFonts w:ascii="Abadi" w:hAnsi="Abadi"/>
          <w:b/>
          <w:bCs/>
          <w:sz w:val="21"/>
          <w:szCs w:val="21"/>
        </w:rPr>
      </w:pPr>
      <w:r w:rsidRPr="00882A45">
        <w:rPr>
          <w:rFonts w:ascii="Abadi" w:hAnsi="Abadi"/>
          <w:b/>
          <w:bCs/>
          <w:sz w:val="21"/>
          <w:szCs w:val="21"/>
        </w:rPr>
        <w:t>(Sube a tribuna el diputado David Martínez Mendizabal, para rectificación de hechos del diputado que le antecedió en el uso de la voz)</w:t>
      </w:r>
    </w:p>
    <w:p w14:paraId="2CA03DD3" w14:textId="77777777" w:rsidR="00983342" w:rsidRDefault="00983342" w:rsidP="00ED2A0B">
      <w:pPr>
        <w:ind w:left="1276" w:right="709"/>
        <w:jc w:val="both"/>
        <w:rPr>
          <w:rFonts w:ascii="Abadi" w:hAnsi="Abadi"/>
          <w:b/>
          <w:bCs/>
          <w:sz w:val="21"/>
          <w:szCs w:val="21"/>
        </w:rPr>
      </w:pPr>
    </w:p>
    <w:p w14:paraId="69E7A6A7" w14:textId="1766D283" w:rsidR="00ED2A0B" w:rsidRDefault="00AD43D1" w:rsidP="00AD43D1">
      <w:pPr>
        <w:ind w:left="1276"/>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ED2A0B">
        <w:rPr>
          <w:rFonts w:ascii="Abadi" w:hAnsi="Abadi" w:cs="Arial"/>
          <w:b/>
          <w:bCs/>
          <w:sz w:val="21"/>
          <w:szCs w:val="21"/>
        </w:rPr>
        <w:t>Pág.</w:t>
      </w:r>
      <w:r>
        <w:rPr>
          <w:rFonts w:ascii="Abadi" w:hAnsi="Abadi" w:cs="Arial"/>
          <w:b/>
          <w:bCs/>
          <w:sz w:val="21"/>
          <w:szCs w:val="21"/>
        </w:rPr>
        <w:t xml:space="preserve"> 1</w:t>
      </w:r>
      <w:r w:rsidR="002F43B6">
        <w:rPr>
          <w:rFonts w:ascii="Abadi" w:hAnsi="Abadi" w:cs="Arial"/>
          <w:b/>
          <w:bCs/>
          <w:sz w:val="21"/>
          <w:szCs w:val="21"/>
        </w:rPr>
        <w:t>02</w:t>
      </w:r>
    </w:p>
    <w:p w14:paraId="287CC2BD" w14:textId="77777777" w:rsidR="00ED2A0B" w:rsidRDefault="00ED2A0B" w:rsidP="00ED2A0B">
      <w:pPr>
        <w:ind w:left="1276" w:right="709"/>
        <w:jc w:val="both"/>
        <w:rPr>
          <w:rFonts w:ascii="Abadi" w:hAnsi="Abadi"/>
          <w:b/>
          <w:bCs/>
          <w:sz w:val="21"/>
          <w:szCs w:val="21"/>
        </w:rPr>
      </w:pPr>
    </w:p>
    <w:p w14:paraId="1A7090DC" w14:textId="77777777" w:rsidR="00983342" w:rsidRDefault="00983342" w:rsidP="00ED2A0B">
      <w:pPr>
        <w:ind w:left="1276" w:right="709"/>
        <w:jc w:val="both"/>
        <w:rPr>
          <w:rFonts w:ascii="Abadi" w:hAnsi="Abadi"/>
          <w:b/>
          <w:bCs/>
          <w:sz w:val="21"/>
          <w:szCs w:val="21"/>
        </w:rPr>
      </w:pPr>
      <w:r w:rsidRPr="00B02C81">
        <w:rPr>
          <w:rFonts w:ascii="Abadi" w:hAnsi="Abadi"/>
          <w:b/>
          <w:bCs/>
          <w:sz w:val="21"/>
          <w:szCs w:val="21"/>
        </w:rPr>
        <w:t>(Sube a tribuna el diputado Miguel Ángel Salim, para rectificar hechos del diputado que le antecedió en el uso de la voz)</w:t>
      </w:r>
    </w:p>
    <w:p w14:paraId="2A0335DB" w14:textId="43A6C449" w:rsidR="00477DDA" w:rsidRDefault="00477DDA" w:rsidP="002B2D4E">
      <w:pPr>
        <w:pStyle w:val="Prrafodelista"/>
        <w:tabs>
          <w:tab w:val="left" w:pos="825"/>
        </w:tabs>
        <w:kinsoku w:val="0"/>
        <w:overflowPunct w:val="0"/>
        <w:ind w:left="1287" w:right="709"/>
        <w:jc w:val="both"/>
        <w:rPr>
          <w:rFonts w:ascii="Abadi" w:hAnsi="Abadi" w:cs="Arial"/>
          <w:b/>
          <w:bCs/>
          <w:sz w:val="21"/>
          <w:szCs w:val="21"/>
        </w:rPr>
      </w:pPr>
    </w:p>
    <w:p w14:paraId="7EDA40AF" w14:textId="000D8698" w:rsidR="00477DDA" w:rsidRDefault="00477DDA" w:rsidP="00477DDA">
      <w:pPr>
        <w:pStyle w:val="Prrafodelista"/>
        <w:tabs>
          <w:tab w:val="left" w:pos="825"/>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AD43D1">
        <w:rPr>
          <w:rFonts w:ascii="Abadi" w:hAnsi="Abadi" w:cs="Arial"/>
          <w:b/>
          <w:bCs/>
          <w:sz w:val="21"/>
          <w:szCs w:val="21"/>
        </w:rPr>
        <w:t xml:space="preserve"> 10</w:t>
      </w:r>
      <w:r w:rsidR="005F652A">
        <w:rPr>
          <w:rFonts w:ascii="Abadi" w:hAnsi="Abadi" w:cs="Arial"/>
          <w:b/>
          <w:bCs/>
          <w:sz w:val="21"/>
          <w:szCs w:val="21"/>
        </w:rPr>
        <w:t>3</w:t>
      </w:r>
    </w:p>
    <w:p w14:paraId="423CE90C" w14:textId="77777777" w:rsidR="00477DDA" w:rsidRPr="002B2D4E" w:rsidRDefault="00477DDA" w:rsidP="002B2D4E">
      <w:pPr>
        <w:pStyle w:val="Prrafodelista"/>
        <w:tabs>
          <w:tab w:val="left" w:pos="825"/>
        </w:tabs>
        <w:kinsoku w:val="0"/>
        <w:overflowPunct w:val="0"/>
        <w:ind w:left="1287" w:right="709"/>
        <w:jc w:val="both"/>
        <w:rPr>
          <w:rFonts w:ascii="Abadi" w:hAnsi="Abadi"/>
          <w:b/>
          <w:bCs/>
          <w:sz w:val="21"/>
          <w:szCs w:val="21"/>
        </w:rPr>
      </w:pPr>
    </w:p>
    <w:p w14:paraId="65679A5D" w14:textId="77777777" w:rsidR="002B2D4E" w:rsidRDefault="002B2D4E" w:rsidP="002B2D4E">
      <w:pPr>
        <w:pStyle w:val="Prrafodelista"/>
        <w:numPr>
          <w:ilvl w:val="0"/>
          <w:numId w:val="6"/>
        </w:numPr>
        <w:tabs>
          <w:tab w:val="left" w:pos="825"/>
        </w:tabs>
        <w:kinsoku w:val="0"/>
        <w:overflowPunct w:val="0"/>
        <w:spacing w:before="1"/>
        <w:ind w:right="709"/>
        <w:jc w:val="both"/>
        <w:rPr>
          <w:rFonts w:ascii="Abadi" w:hAnsi="Abadi"/>
          <w:b/>
          <w:bCs/>
          <w:sz w:val="21"/>
          <w:szCs w:val="21"/>
        </w:rPr>
      </w:pPr>
      <w:r w:rsidRPr="002B2D4E">
        <w:rPr>
          <w:rFonts w:ascii="Abadi" w:hAnsi="Abadi"/>
          <w:b/>
          <w:bCs/>
          <w:sz w:val="21"/>
          <w:szCs w:val="21"/>
        </w:rPr>
        <w:t>Presentación</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la</w:t>
      </w:r>
      <w:r w:rsidRPr="002B2D4E">
        <w:rPr>
          <w:rFonts w:ascii="Abadi" w:hAnsi="Abadi"/>
          <w:b/>
          <w:bCs/>
          <w:spacing w:val="52"/>
          <w:sz w:val="21"/>
          <w:szCs w:val="21"/>
        </w:rPr>
        <w:t xml:space="preserve"> </w:t>
      </w:r>
      <w:r w:rsidRPr="002B2D4E">
        <w:rPr>
          <w:rFonts w:ascii="Abadi" w:hAnsi="Abadi"/>
          <w:b/>
          <w:bCs/>
          <w:sz w:val="21"/>
          <w:szCs w:val="21"/>
        </w:rPr>
        <w:t>propuesta</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punto</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acuerdo</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obvia</w:t>
      </w:r>
      <w:r w:rsidRPr="002B2D4E">
        <w:rPr>
          <w:rFonts w:ascii="Abadi" w:hAnsi="Abadi"/>
          <w:b/>
          <w:bCs/>
          <w:spacing w:val="52"/>
          <w:sz w:val="21"/>
          <w:szCs w:val="21"/>
        </w:rPr>
        <w:t xml:space="preserve"> </w:t>
      </w:r>
      <w:r w:rsidRPr="002B2D4E">
        <w:rPr>
          <w:rFonts w:ascii="Abadi" w:hAnsi="Abadi"/>
          <w:b/>
          <w:bCs/>
          <w:sz w:val="21"/>
          <w:szCs w:val="21"/>
        </w:rPr>
        <w:t>resolución</w:t>
      </w:r>
      <w:r w:rsidRPr="002B2D4E">
        <w:rPr>
          <w:rFonts w:ascii="Abadi" w:hAnsi="Abadi"/>
          <w:b/>
          <w:bCs/>
          <w:spacing w:val="-2"/>
          <w:sz w:val="21"/>
          <w:szCs w:val="21"/>
        </w:rPr>
        <w:t xml:space="preserve"> </w:t>
      </w:r>
      <w:r w:rsidRPr="002B2D4E">
        <w:rPr>
          <w:rFonts w:ascii="Abadi" w:hAnsi="Abadi"/>
          <w:b/>
          <w:bCs/>
          <w:sz w:val="21"/>
          <w:szCs w:val="21"/>
        </w:rPr>
        <w:t>formulada</w:t>
      </w:r>
      <w:r w:rsidRPr="002B2D4E">
        <w:rPr>
          <w:rFonts w:ascii="Abadi" w:hAnsi="Abadi"/>
          <w:b/>
          <w:bCs/>
          <w:spacing w:val="60"/>
          <w:sz w:val="21"/>
          <w:szCs w:val="21"/>
        </w:rPr>
        <w:t xml:space="preserve"> </w:t>
      </w:r>
      <w:r w:rsidRPr="002B2D4E">
        <w:rPr>
          <w:rFonts w:ascii="Abadi" w:hAnsi="Abadi"/>
          <w:b/>
          <w:bCs/>
          <w:sz w:val="21"/>
          <w:szCs w:val="21"/>
        </w:rPr>
        <w:t>por</w:t>
      </w:r>
      <w:r w:rsidRPr="002B2D4E">
        <w:rPr>
          <w:rFonts w:ascii="Abadi" w:hAnsi="Abadi"/>
          <w:b/>
          <w:bCs/>
          <w:spacing w:val="60"/>
          <w:sz w:val="21"/>
          <w:szCs w:val="21"/>
        </w:rPr>
        <w:t xml:space="preserve"> </w:t>
      </w:r>
      <w:r w:rsidRPr="002B2D4E">
        <w:rPr>
          <w:rFonts w:ascii="Abadi" w:hAnsi="Abadi"/>
          <w:b/>
          <w:bCs/>
          <w:sz w:val="21"/>
          <w:szCs w:val="21"/>
        </w:rPr>
        <w:t>la</w:t>
      </w:r>
      <w:r w:rsidRPr="002B2D4E">
        <w:rPr>
          <w:rFonts w:ascii="Abadi" w:hAnsi="Abadi"/>
          <w:b/>
          <w:bCs/>
          <w:spacing w:val="60"/>
          <w:sz w:val="21"/>
          <w:szCs w:val="21"/>
        </w:rPr>
        <w:t xml:space="preserve"> </w:t>
      </w:r>
      <w:r w:rsidRPr="002B2D4E">
        <w:rPr>
          <w:rFonts w:ascii="Abadi" w:hAnsi="Abadi"/>
          <w:b/>
          <w:bCs/>
          <w:sz w:val="21"/>
          <w:szCs w:val="21"/>
        </w:rPr>
        <w:t>diputada</w:t>
      </w:r>
      <w:r w:rsidRPr="002B2D4E">
        <w:rPr>
          <w:rFonts w:ascii="Abadi" w:hAnsi="Abadi"/>
          <w:b/>
          <w:bCs/>
          <w:spacing w:val="60"/>
          <w:sz w:val="21"/>
          <w:szCs w:val="21"/>
        </w:rPr>
        <w:t xml:space="preserve"> </w:t>
      </w:r>
      <w:r w:rsidRPr="002B2D4E">
        <w:rPr>
          <w:rFonts w:ascii="Abadi" w:hAnsi="Abadi"/>
          <w:b/>
          <w:bCs/>
          <w:sz w:val="21"/>
          <w:szCs w:val="21"/>
        </w:rPr>
        <w:t>Ruth</w:t>
      </w:r>
      <w:r w:rsidRPr="002B2D4E">
        <w:rPr>
          <w:rFonts w:ascii="Abadi" w:hAnsi="Abadi"/>
          <w:b/>
          <w:bCs/>
          <w:spacing w:val="60"/>
          <w:sz w:val="21"/>
          <w:szCs w:val="21"/>
        </w:rPr>
        <w:t xml:space="preserve"> </w:t>
      </w:r>
      <w:r w:rsidRPr="002B2D4E">
        <w:rPr>
          <w:rFonts w:ascii="Abadi" w:hAnsi="Abadi"/>
          <w:b/>
          <w:bCs/>
          <w:sz w:val="21"/>
          <w:szCs w:val="21"/>
        </w:rPr>
        <w:t>Noemí</w:t>
      </w:r>
      <w:r w:rsidRPr="002B2D4E">
        <w:rPr>
          <w:rFonts w:ascii="Abadi" w:hAnsi="Abadi"/>
          <w:b/>
          <w:bCs/>
          <w:spacing w:val="60"/>
          <w:sz w:val="21"/>
          <w:szCs w:val="21"/>
        </w:rPr>
        <w:t xml:space="preserve"> </w:t>
      </w:r>
      <w:r w:rsidRPr="002B2D4E">
        <w:rPr>
          <w:rFonts w:ascii="Abadi" w:hAnsi="Abadi"/>
          <w:b/>
          <w:bCs/>
          <w:sz w:val="21"/>
          <w:szCs w:val="21"/>
        </w:rPr>
        <w:t>Tiscareño</w:t>
      </w:r>
      <w:r w:rsidRPr="002B2D4E">
        <w:rPr>
          <w:rFonts w:ascii="Abadi" w:hAnsi="Abadi"/>
          <w:b/>
          <w:bCs/>
          <w:spacing w:val="60"/>
          <w:sz w:val="21"/>
          <w:szCs w:val="21"/>
        </w:rPr>
        <w:t xml:space="preserve"> </w:t>
      </w:r>
      <w:r w:rsidRPr="002B2D4E">
        <w:rPr>
          <w:rFonts w:ascii="Abadi" w:hAnsi="Abadi"/>
          <w:b/>
          <w:bCs/>
          <w:sz w:val="21"/>
          <w:szCs w:val="21"/>
        </w:rPr>
        <w:t>Agoitia</w:t>
      </w:r>
      <w:r w:rsidRPr="002B2D4E">
        <w:rPr>
          <w:rFonts w:ascii="Abadi" w:hAnsi="Abadi"/>
          <w:b/>
          <w:bCs/>
          <w:spacing w:val="60"/>
          <w:sz w:val="21"/>
          <w:szCs w:val="21"/>
        </w:rPr>
        <w:t xml:space="preserve"> </w:t>
      </w:r>
      <w:r w:rsidRPr="002B2D4E">
        <w:rPr>
          <w:rFonts w:ascii="Abadi" w:hAnsi="Abadi"/>
          <w:b/>
          <w:bCs/>
          <w:sz w:val="21"/>
          <w:szCs w:val="21"/>
        </w:rPr>
        <w:t>integrante</w:t>
      </w:r>
      <w:r w:rsidRPr="002B2D4E">
        <w:rPr>
          <w:rFonts w:ascii="Abadi" w:hAnsi="Abadi"/>
          <w:b/>
          <w:bCs/>
          <w:spacing w:val="60"/>
          <w:sz w:val="21"/>
          <w:szCs w:val="21"/>
        </w:rPr>
        <w:t xml:space="preserve"> </w:t>
      </w:r>
      <w:r w:rsidRPr="002B2D4E">
        <w:rPr>
          <w:rFonts w:ascii="Abadi" w:hAnsi="Abadi"/>
          <w:b/>
          <w:bCs/>
          <w:sz w:val="21"/>
          <w:szCs w:val="21"/>
        </w:rPr>
        <w:t>del</w:t>
      </w:r>
      <w:r w:rsidRPr="002B2D4E">
        <w:rPr>
          <w:rFonts w:ascii="Abadi" w:hAnsi="Abadi"/>
          <w:b/>
          <w:bCs/>
          <w:spacing w:val="-2"/>
          <w:sz w:val="21"/>
          <w:szCs w:val="21"/>
        </w:rPr>
        <w:t xml:space="preserve"> </w:t>
      </w:r>
      <w:r w:rsidRPr="002B2D4E">
        <w:rPr>
          <w:rFonts w:ascii="Abadi" w:hAnsi="Abadi"/>
          <w:b/>
          <w:bCs/>
          <w:sz w:val="21"/>
          <w:szCs w:val="21"/>
        </w:rPr>
        <w:t>Grupo</w:t>
      </w:r>
      <w:r w:rsidRPr="002B2D4E">
        <w:rPr>
          <w:rFonts w:ascii="Abadi" w:hAnsi="Abadi"/>
          <w:b/>
          <w:bCs/>
          <w:spacing w:val="45"/>
          <w:sz w:val="21"/>
          <w:szCs w:val="21"/>
        </w:rPr>
        <w:t xml:space="preserve"> </w:t>
      </w:r>
      <w:r w:rsidRPr="002B2D4E">
        <w:rPr>
          <w:rFonts w:ascii="Abadi" w:hAnsi="Abadi"/>
          <w:b/>
          <w:bCs/>
          <w:sz w:val="21"/>
          <w:szCs w:val="21"/>
        </w:rPr>
        <w:t>Parlamentario</w:t>
      </w:r>
      <w:r w:rsidRPr="002B2D4E">
        <w:rPr>
          <w:rFonts w:ascii="Abadi" w:hAnsi="Abadi"/>
          <w:b/>
          <w:bCs/>
          <w:spacing w:val="45"/>
          <w:sz w:val="21"/>
          <w:szCs w:val="21"/>
        </w:rPr>
        <w:t xml:space="preserve"> </w:t>
      </w:r>
      <w:r w:rsidRPr="002B2D4E">
        <w:rPr>
          <w:rFonts w:ascii="Abadi" w:hAnsi="Abadi"/>
          <w:b/>
          <w:bCs/>
          <w:sz w:val="21"/>
          <w:szCs w:val="21"/>
        </w:rPr>
        <w:t>del</w:t>
      </w:r>
      <w:r w:rsidRPr="002B2D4E">
        <w:rPr>
          <w:rFonts w:ascii="Abadi" w:hAnsi="Abadi"/>
          <w:b/>
          <w:bCs/>
          <w:spacing w:val="44"/>
          <w:sz w:val="21"/>
          <w:szCs w:val="21"/>
        </w:rPr>
        <w:t xml:space="preserve"> </w:t>
      </w:r>
      <w:r w:rsidRPr="002B2D4E">
        <w:rPr>
          <w:rFonts w:ascii="Abadi" w:hAnsi="Abadi"/>
          <w:b/>
          <w:bCs/>
          <w:sz w:val="21"/>
          <w:szCs w:val="21"/>
        </w:rPr>
        <w:t>Partido</w:t>
      </w:r>
      <w:r w:rsidRPr="002B2D4E">
        <w:rPr>
          <w:rFonts w:ascii="Abadi" w:hAnsi="Abadi"/>
          <w:b/>
          <w:bCs/>
          <w:spacing w:val="45"/>
          <w:sz w:val="21"/>
          <w:szCs w:val="21"/>
        </w:rPr>
        <w:t xml:space="preserve"> </w:t>
      </w:r>
      <w:r w:rsidRPr="002B2D4E">
        <w:rPr>
          <w:rFonts w:ascii="Abadi" w:hAnsi="Abadi"/>
          <w:b/>
          <w:bCs/>
          <w:sz w:val="21"/>
          <w:szCs w:val="21"/>
        </w:rPr>
        <w:t>Revolucionario</w:t>
      </w:r>
      <w:r w:rsidRPr="002B2D4E">
        <w:rPr>
          <w:rFonts w:ascii="Abadi" w:hAnsi="Abadi"/>
          <w:b/>
          <w:bCs/>
          <w:spacing w:val="45"/>
          <w:sz w:val="21"/>
          <w:szCs w:val="21"/>
        </w:rPr>
        <w:t xml:space="preserve"> </w:t>
      </w:r>
      <w:r w:rsidRPr="002B2D4E">
        <w:rPr>
          <w:rFonts w:ascii="Abadi" w:hAnsi="Abadi"/>
          <w:b/>
          <w:bCs/>
          <w:sz w:val="21"/>
          <w:szCs w:val="21"/>
        </w:rPr>
        <w:t>Institucional</w:t>
      </w:r>
      <w:r w:rsidRPr="002B2D4E">
        <w:rPr>
          <w:rFonts w:ascii="Abadi" w:hAnsi="Abadi"/>
          <w:b/>
          <w:bCs/>
          <w:spacing w:val="44"/>
          <w:sz w:val="21"/>
          <w:szCs w:val="21"/>
        </w:rPr>
        <w:t xml:space="preserve"> </w:t>
      </w:r>
      <w:r w:rsidRPr="002B2D4E">
        <w:rPr>
          <w:rFonts w:ascii="Abadi" w:hAnsi="Abadi"/>
          <w:b/>
          <w:bCs/>
          <w:sz w:val="21"/>
          <w:szCs w:val="21"/>
        </w:rPr>
        <w:t>a</w:t>
      </w:r>
      <w:r w:rsidRPr="002B2D4E">
        <w:rPr>
          <w:rFonts w:ascii="Abadi" w:hAnsi="Abadi"/>
          <w:b/>
          <w:bCs/>
          <w:spacing w:val="44"/>
          <w:sz w:val="21"/>
          <w:szCs w:val="21"/>
        </w:rPr>
        <w:t xml:space="preserve"> </w:t>
      </w:r>
      <w:r w:rsidRPr="002B2D4E">
        <w:rPr>
          <w:rFonts w:ascii="Abadi" w:hAnsi="Abadi"/>
          <w:b/>
          <w:bCs/>
          <w:sz w:val="21"/>
          <w:szCs w:val="21"/>
        </w:rPr>
        <w:t>efecto</w:t>
      </w:r>
      <w:r w:rsidRPr="002B2D4E">
        <w:rPr>
          <w:rFonts w:ascii="Abadi" w:hAnsi="Abadi"/>
          <w:b/>
          <w:bCs/>
          <w:spacing w:val="45"/>
          <w:sz w:val="21"/>
          <w:szCs w:val="21"/>
        </w:rPr>
        <w:t xml:space="preserve"> </w:t>
      </w:r>
      <w:r w:rsidRPr="002B2D4E">
        <w:rPr>
          <w:rFonts w:ascii="Abadi" w:hAnsi="Abadi"/>
          <w:b/>
          <w:bCs/>
          <w:sz w:val="21"/>
          <w:szCs w:val="21"/>
        </w:rPr>
        <w:t>de</w:t>
      </w:r>
      <w:r w:rsidRPr="002B2D4E">
        <w:rPr>
          <w:rFonts w:ascii="Abadi" w:hAnsi="Abadi"/>
          <w:b/>
          <w:bCs/>
          <w:spacing w:val="-2"/>
          <w:sz w:val="21"/>
          <w:szCs w:val="21"/>
        </w:rPr>
        <w:t xml:space="preserve"> </w:t>
      </w:r>
      <w:r w:rsidRPr="002B2D4E">
        <w:rPr>
          <w:rFonts w:ascii="Abadi" w:hAnsi="Abadi"/>
          <w:b/>
          <w:bCs/>
          <w:sz w:val="21"/>
          <w:szCs w:val="21"/>
        </w:rPr>
        <w:t>exhortar</w:t>
      </w:r>
      <w:r w:rsidRPr="002B2D4E">
        <w:rPr>
          <w:rFonts w:ascii="Abadi" w:hAnsi="Abadi"/>
          <w:b/>
          <w:bCs/>
          <w:spacing w:val="53"/>
          <w:sz w:val="21"/>
          <w:szCs w:val="21"/>
        </w:rPr>
        <w:t xml:space="preserve"> </w:t>
      </w:r>
      <w:r w:rsidRPr="002B2D4E">
        <w:rPr>
          <w:rFonts w:ascii="Abadi" w:hAnsi="Abadi"/>
          <w:b/>
          <w:bCs/>
          <w:sz w:val="21"/>
          <w:szCs w:val="21"/>
        </w:rPr>
        <w:t>al</w:t>
      </w:r>
      <w:r w:rsidRPr="002B2D4E">
        <w:rPr>
          <w:rFonts w:ascii="Abadi" w:hAnsi="Abadi"/>
          <w:b/>
          <w:bCs/>
          <w:spacing w:val="53"/>
          <w:sz w:val="21"/>
          <w:szCs w:val="21"/>
        </w:rPr>
        <w:t xml:space="preserve"> </w:t>
      </w:r>
      <w:r w:rsidRPr="002B2D4E">
        <w:rPr>
          <w:rFonts w:ascii="Abadi" w:hAnsi="Abadi"/>
          <w:b/>
          <w:bCs/>
          <w:sz w:val="21"/>
          <w:szCs w:val="21"/>
        </w:rPr>
        <w:t>titular</w:t>
      </w:r>
      <w:r w:rsidRPr="002B2D4E">
        <w:rPr>
          <w:rFonts w:ascii="Abadi" w:hAnsi="Abadi"/>
          <w:b/>
          <w:bCs/>
          <w:spacing w:val="53"/>
          <w:sz w:val="21"/>
          <w:szCs w:val="21"/>
        </w:rPr>
        <w:t xml:space="preserve"> </w:t>
      </w:r>
      <w:r w:rsidRPr="002B2D4E">
        <w:rPr>
          <w:rFonts w:ascii="Abadi" w:hAnsi="Abadi"/>
          <w:b/>
          <w:bCs/>
          <w:sz w:val="21"/>
          <w:szCs w:val="21"/>
        </w:rPr>
        <w:t>del</w:t>
      </w:r>
      <w:r w:rsidRPr="002B2D4E">
        <w:rPr>
          <w:rFonts w:ascii="Abadi" w:hAnsi="Abadi"/>
          <w:b/>
          <w:bCs/>
          <w:spacing w:val="53"/>
          <w:sz w:val="21"/>
          <w:szCs w:val="21"/>
        </w:rPr>
        <w:t xml:space="preserve"> </w:t>
      </w:r>
      <w:r w:rsidRPr="002B2D4E">
        <w:rPr>
          <w:rFonts w:ascii="Abadi" w:hAnsi="Abadi"/>
          <w:b/>
          <w:bCs/>
          <w:sz w:val="21"/>
          <w:szCs w:val="21"/>
        </w:rPr>
        <w:t>Instituto</w:t>
      </w:r>
      <w:r w:rsidRPr="002B2D4E">
        <w:rPr>
          <w:rFonts w:ascii="Abadi" w:hAnsi="Abadi"/>
          <w:b/>
          <w:bCs/>
          <w:spacing w:val="53"/>
          <w:sz w:val="21"/>
          <w:szCs w:val="21"/>
        </w:rPr>
        <w:t xml:space="preserve"> </w:t>
      </w:r>
      <w:r w:rsidRPr="002B2D4E">
        <w:rPr>
          <w:rFonts w:ascii="Abadi" w:hAnsi="Abadi"/>
          <w:b/>
          <w:bCs/>
          <w:sz w:val="21"/>
          <w:szCs w:val="21"/>
        </w:rPr>
        <w:t>Mexicano</w:t>
      </w:r>
      <w:r w:rsidRPr="002B2D4E">
        <w:rPr>
          <w:rFonts w:ascii="Abadi" w:hAnsi="Abadi"/>
          <w:b/>
          <w:bCs/>
          <w:spacing w:val="53"/>
          <w:sz w:val="21"/>
          <w:szCs w:val="21"/>
        </w:rPr>
        <w:t xml:space="preserve"> </w:t>
      </w:r>
      <w:r w:rsidRPr="002B2D4E">
        <w:rPr>
          <w:rFonts w:ascii="Abadi" w:hAnsi="Abadi"/>
          <w:b/>
          <w:bCs/>
          <w:sz w:val="21"/>
          <w:szCs w:val="21"/>
        </w:rPr>
        <w:t>del</w:t>
      </w:r>
      <w:r w:rsidRPr="002B2D4E">
        <w:rPr>
          <w:rFonts w:ascii="Abadi" w:hAnsi="Abadi"/>
          <w:b/>
          <w:bCs/>
          <w:spacing w:val="53"/>
          <w:sz w:val="21"/>
          <w:szCs w:val="21"/>
        </w:rPr>
        <w:t xml:space="preserve"> </w:t>
      </w:r>
      <w:r w:rsidRPr="002B2D4E">
        <w:rPr>
          <w:rFonts w:ascii="Abadi" w:hAnsi="Abadi"/>
          <w:b/>
          <w:bCs/>
          <w:sz w:val="21"/>
          <w:szCs w:val="21"/>
        </w:rPr>
        <w:t>Seguro</w:t>
      </w:r>
      <w:r w:rsidRPr="002B2D4E">
        <w:rPr>
          <w:rFonts w:ascii="Abadi" w:hAnsi="Abadi"/>
          <w:b/>
          <w:bCs/>
          <w:spacing w:val="53"/>
          <w:sz w:val="21"/>
          <w:szCs w:val="21"/>
        </w:rPr>
        <w:t xml:space="preserve"> </w:t>
      </w:r>
      <w:r w:rsidRPr="002B2D4E">
        <w:rPr>
          <w:rFonts w:ascii="Abadi" w:hAnsi="Abadi"/>
          <w:b/>
          <w:bCs/>
          <w:sz w:val="21"/>
          <w:szCs w:val="21"/>
        </w:rPr>
        <w:t>Social</w:t>
      </w:r>
      <w:r w:rsidRPr="002B2D4E">
        <w:rPr>
          <w:rFonts w:ascii="Abadi" w:hAnsi="Abadi"/>
          <w:b/>
          <w:bCs/>
          <w:spacing w:val="53"/>
          <w:sz w:val="21"/>
          <w:szCs w:val="21"/>
        </w:rPr>
        <w:t xml:space="preserve"> </w:t>
      </w:r>
      <w:r w:rsidRPr="002B2D4E">
        <w:rPr>
          <w:rFonts w:ascii="Abadi" w:hAnsi="Abadi"/>
          <w:b/>
          <w:bCs/>
          <w:sz w:val="21"/>
          <w:szCs w:val="21"/>
        </w:rPr>
        <w:t>para</w:t>
      </w:r>
      <w:r w:rsidRPr="002B2D4E">
        <w:rPr>
          <w:rFonts w:ascii="Abadi" w:hAnsi="Abadi"/>
          <w:b/>
          <w:bCs/>
          <w:spacing w:val="53"/>
          <w:sz w:val="21"/>
          <w:szCs w:val="21"/>
        </w:rPr>
        <w:t xml:space="preserve"> </w:t>
      </w:r>
      <w:r w:rsidRPr="002B2D4E">
        <w:rPr>
          <w:rFonts w:ascii="Abadi" w:hAnsi="Abadi"/>
          <w:b/>
          <w:bCs/>
          <w:sz w:val="21"/>
          <w:szCs w:val="21"/>
        </w:rPr>
        <w:t>que</w:t>
      </w:r>
      <w:r w:rsidRPr="002B2D4E">
        <w:rPr>
          <w:rFonts w:ascii="Abadi" w:hAnsi="Abadi"/>
          <w:b/>
          <w:bCs/>
          <w:spacing w:val="53"/>
          <w:sz w:val="21"/>
          <w:szCs w:val="21"/>
        </w:rPr>
        <w:t xml:space="preserve"> </w:t>
      </w:r>
      <w:r w:rsidRPr="002B2D4E">
        <w:rPr>
          <w:rFonts w:ascii="Abadi" w:hAnsi="Abadi"/>
          <w:b/>
          <w:bCs/>
          <w:sz w:val="21"/>
          <w:szCs w:val="21"/>
        </w:rPr>
        <w:t>dé</w:t>
      </w:r>
      <w:r w:rsidRPr="002B2D4E">
        <w:rPr>
          <w:rFonts w:ascii="Abadi" w:hAnsi="Abadi"/>
          <w:b/>
          <w:bCs/>
          <w:spacing w:val="-2"/>
          <w:sz w:val="21"/>
          <w:szCs w:val="21"/>
        </w:rPr>
        <w:t xml:space="preserve"> </w:t>
      </w:r>
      <w:r w:rsidRPr="002B2D4E">
        <w:rPr>
          <w:rFonts w:ascii="Abadi" w:hAnsi="Abadi"/>
          <w:b/>
          <w:bCs/>
          <w:sz w:val="21"/>
          <w:szCs w:val="21"/>
        </w:rPr>
        <w:t>difusión</w:t>
      </w:r>
      <w:r w:rsidRPr="002B2D4E">
        <w:rPr>
          <w:rFonts w:ascii="Abadi" w:hAnsi="Abadi"/>
          <w:b/>
          <w:bCs/>
          <w:spacing w:val="33"/>
          <w:sz w:val="21"/>
          <w:szCs w:val="21"/>
        </w:rPr>
        <w:t xml:space="preserve"> </w:t>
      </w:r>
      <w:r w:rsidRPr="002B2D4E">
        <w:rPr>
          <w:rFonts w:ascii="Abadi" w:hAnsi="Abadi"/>
          <w:b/>
          <w:bCs/>
          <w:sz w:val="21"/>
          <w:szCs w:val="21"/>
        </w:rPr>
        <w:t>por</w:t>
      </w:r>
      <w:r w:rsidRPr="002B2D4E">
        <w:rPr>
          <w:rFonts w:ascii="Abadi" w:hAnsi="Abadi"/>
          <w:b/>
          <w:bCs/>
          <w:spacing w:val="32"/>
          <w:sz w:val="21"/>
          <w:szCs w:val="21"/>
        </w:rPr>
        <w:t xml:space="preserve"> </w:t>
      </w:r>
      <w:r w:rsidRPr="002B2D4E">
        <w:rPr>
          <w:rFonts w:ascii="Abadi" w:hAnsi="Abadi"/>
          <w:b/>
          <w:bCs/>
          <w:sz w:val="21"/>
          <w:szCs w:val="21"/>
        </w:rPr>
        <w:t>todos</w:t>
      </w:r>
      <w:r w:rsidRPr="002B2D4E">
        <w:rPr>
          <w:rFonts w:ascii="Abadi" w:hAnsi="Abadi"/>
          <w:b/>
          <w:bCs/>
          <w:spacing w:val="33"/>
          <w:sz w:val="21"/>
          <w:szCs w:val="21"/>
        </w:rPr>
        <w:t xml:space="preserve"> </w:t>
      </w:r>
      <w:r w:rsidRPr="002B2D4E">
        <w:rPr>
          <w:rFonts w:ascii="Abadi" w:hAnsi="Abadi"/>
          <w:b/>
          <w:bCs/>
          <w:sz w:val="21"/>
          <w:szCs w:val="21"/>
        </w:rPr>
        <w:t>los</w:t>
      </w:r>
      <w:r w:rsidRPr="002B2D4E">
        <w:rPr>
          <w:rFonts w:ascii="Abadi" w:hAnsi="Abadi"/>
          <w:b/>
          <w:bCs/>
          <w:spacing w:val="33"/>
          <w:sz w:val="21"/>
          <w:szCs w:val="21"/>
        </w:rPr>
        <w:t xml:space="preserve"> </w:t>
      </w:r>
      <w:r w:rsidRPr="002B2D4E">
        <w:rPr>
          <w:rFonts w:ascii="Abadi" w:hAnsi="Abadi"/>
          <w:b/>
          <w:bCs/>
          <w:sz w:val="21"/>
          <w:szCs w:val="21"/>
        </w:rPr>
        <w:t>medios</w:t>
      </w:r>
      <w:r w:rsidRPr="002B2D4E">
        <w:rPr>
          <w:rFonts w:ascii="Abadi" w:hAnsi="Abadi"/>
          <w:b/>
          <w:bCs/>
          <w:spacing w:val="33"/>
          <w:sz w:val="21"/>
          <w:szCs w:val="21"/>
        </w:rPr>
        <w:t xml:space="preserve"> </w:t>
      </w:r>
      <w:r w:rsidRPr="002B2D4E">
        <w:rPr>
          <w:rFonts w:ascii="Abadi" w:hAnsi="Abadi"/>
          <w:b/>
          <w:bCs/>
          <w:sz w:val="21"/>
          <w:szCs w:val="21"/>
        </w:rPr>
        <w:t>de</w:t>
      </w:r>
      <w:r w:rsidRPr="002B2D4E">
        <w:rPr>
          <w:rFonts w:ascii="Abadi" w:hAnsi="Abadi"/>
          <w:b/>
          <w:bCs/>
          <w:spacing w:val="33"/>
          <w:sz w:val="21"/>
          <w:szCs w:val="21"/>
        </w:rPr>
        <w:t xml:space="preserve"> </w:t>
      </w:r>
      <w:r w:rsidRPr="002B2D4E">
        <w:rPr>
          <w:rFonts w:ascii="Abadi" w:hAnsi="Abadi"/>
          <w:b/>
          <w:bCs/>
          <w:sz w:val="21"/>
          <w:szCs w:val="21"/>
        </w:rPr>
        <w:t>comunicación</w:t>
      </w:r>
      <w:r w:rsidRPr="002B2D4E">
        <w:rPr>
          <w:rFonts w:ascii="Abadi" w:hAnsi="Abadi"/>
          <w:b/>
          <w:bCs/>
          <w:spacing w:val="33"/>
          <w:sz w:val="21"/>
          <w:szCs w:val="21"/>
        </w:rPr>
        <w:t xml:space="preserve"> </w:t>
      </w:r>
      <w:r w:rsidRPr="002B2D4E">
        <w:rPr>
          <w:rFonts w:ascii="Abadi" w:hAnsi="Abadi"/>
          <w:b/>
          <w:bCs/>
          <w:sz w:val="21"/>
          <w:szCs w:val="21"/>
        </w:rPr>
        <w:t>disponibles,</w:t>
      </w:r>
      <w:r w:rsidRPr="002B2D4E">
        <w:rPr>
          <w:rFonts w:ascii="Abadi" w:hAnsi="Abadi"/>
          <w:b/>
          <w:bCs/>
          <w:spacing w:val="32"/>
          <w:sz w:val="21"/>
          <w:szCs w:val="21"/>
        </w:rPr>
        <w:t xml:space="preserve"> </w:t>
      </w:r>
      <w:r w:rsidRPr="002B2D4E">
        <w:rPr>
          <w:rFonts w:ascii="Abadi" w:hAnsi="Abadi"/>
          <w:b/>
          <w:bCs/>
          <w:sz w:val="21"/>
          <w:szCs w:val="21"/>
        </w:rPr>
        <w:t>y</w:t>
      </w:r>
      <w:r w:rsidRPr="002B2D4E">
        <w:rPr>
          <w:rFonts w:ascii="Abadi" w:hAnsi="Abadi"/>
          <w:b/>
          <w:bCs/>
          <w:spacing w:val="33"/>
          <w:sz w:val="21"/>
          <w:szCs w:val="21"/>
        </w:rPr>
        <w:t xml:space="preserve"> </w:t>
      </w:r>
      <w:r w:rsidRPr="002B2D4E">
        <w:rPr>
          <w:rFonts w:ascii="Abadi" w:hAnsi="Abadi"/>
          <w:b/>
          <w:bCs/>
          <w:sz w:val="21"/>
          <w:szCs w:val="21"/>
        </w:rPr>
        <w:t>de</w:t>
      </w:r>
      <w:r w:rsidRPr="002B2D4E">
        <w:rPr>
          <w:rFonts w:ascii="Abadi" w:hAnsi="Abadi"/>
          <w:b/>
          <w:bCs/>
          <w:spacing w:val="33"/>
          <w:sz w:val="21"/>
          <w:szCs w:val="21"/>
        </w:rPr>
        <w:t xml:space="preserve"> </w:t>
      </w:r>
      <w:r w:rsidRPr="002B2D4E">
        <w:rPr>
          <w:rFonts w:ascii="Abadi" w:hAnsi="Abadi"/>
          <w:b/>
          <w:bCs/>
          <w:sz w:val="21"/>
          <w:szCs w:val="21"/>
        </w:rPr>
        <w:lastRenderedPageBreak/>
        <w:t>manera</w:t>
      </w:r>
      <w:r w:rsidRPr="002B2D4E">
        <w:rPr>
          <w:rFonts w:ascii="Abadi" w:hAnsi="Abadi"/>
          <w:b/>
          <w:bCs/>
          <w:spacing w:val="-2"/>
          <w:sz w:val="21"/>
          <w:szCs w:val="21"/>
        </w:rPr>
        <w:t xml:space="preserve"> </w:t>
      </w:r>
      <w:r w:rsidRPr="002B2D4E">
        <w:rPr>
          <w:rFonts w:ascii="Abadi" w:hAnsi="Abadi"/>
          <w:b/>
          <w:bCs/>
          <w:sz w:val="21"/>
          <w:szCs w:val="21"/>
        </w:rPr>
        <w:t>ordinaria,</w:t>
      </w:r>
      <w:r w:rsidRPr="002B2D4E">
        <w:rPr>
          <w:rFonts w:ascii="Abadi" w:hAnsi="Abadi"/>
          <w:b/>
          <w:bCs/>
          <w:spacing w:val="37"/>
          <w:sz w:val="21"/>
          <w:szCs w:val="21"/>
        </w:rPr>
        <w:t xml:space="preserve"> </w:t>
      </w:r>
      <w:r w:rsidRPr="002B2D4E">
        <w:rPr>
          <w:rFonts w:ascii="Abadi" w:hAnsi="Abadi"/>
          <w:b/>
          <w:bCs/>
          <w:sz w:val="21"/>
          <w:szCs w:val="21"/>
        </w:rPr>
        <w:t>del</w:t>
      </w:r>
      <w:r w:rsidRPr="002B2D4E">
        <w:rPr>
          <w:rFonts w:ascii="Abadi" w:hAnsi="Abadi"/>
          <w:b/>
          <w:bCs/>
          <w:spacing w:val="37"/>
          <w:sz w:val="21"/>
          <w:szCs w:val="21"/>
        </w:rPr>
        <w:t xml:space="preserve"> </w:t>
      </w:r>
      <w:r w:rsidRPr="002B2D4E">
        <w:rPr>
          <w:rFonts w:ascii="Abadi" w:hAnsi="Abadi"/>
          <w:b/>
          <w:bCs/>
          <w:sz w:val="21"/>
          <w:szCs w:val="21"/>
        </w:rPr>
        <w:t>contenido</w:t>
      </w:r>
      <w:r w:rsidRPr="002B2D4E">
        <w:rPr>
          <w:rFonts w:ascii="Abadi" w:hAnsi="Abadi"/>
          <w:b/>
          <w:bCs/>
          <w:spacing w:val="37"/>
          <w:sz w:val="21"/>
          <w:szCs w:val="21"/>
        </w:rPr>
        <w:t xml:space="preserve"> </w:t>
      </w:r>
      <w:r w:rsidRPr="002B2D4E">
        <w:rPr>
          <w:rFonts w:ascii="Abadi" w:hAnsi="Abadi"/>
          <w:b/>
          <w:bCs/>
          <w:sz w:val="21"/>
          <w:szCs w:val="21"/>
        </w:rPr>
        <w:t>del</w:t>
      </w:r>
      <w:r w:rsidRPr="002B2D4E">
        <w:rPr>
          <w:rFonts w:ascii="Abadi" w:hAnsi="Abadi"/>
          <w:b/>
          <w:bCs/>
          <w:spacing w:val="37"/>
          <w:sz w:val="21"/>
          <w:szCs w:val="21"/>
        </w:rPr>
        <w:t xml:space="preserve"> </w:t>
      </w:r>
      <w:r w:rsidRPr="002B2D4E">
        <w:rPr>
          <w:rFonts w:ascii="Abadi" w:hAnsi="Abadi"/>
          <w:b/>
          <w:bCs/>
          <w:sz w:val="21"/>
          <w:szCs w:val="21"/>
        </w:rPr>
        <w:t>programa</w:t>
      </w:r>
      <w:r w:rsidRPr="002B2D4E">
        <w:rPr>
          <w:rFonts w:ascii="Abadi" w:hAnsi="Abadi"/>
          <w:b/>
          <w:bCs/>
          <w:spacing w:val="37"/>
          <w:sz w:val="21"/>
          <w:szCs w:val="21"/>
        </w:rPr>
        <w:t xml:space="preserve"> </w:t>
      </w:r>
      <w:r w:rsidRPr="002B2D4E">
        <w:rPr>
          <w:rFonts w:ascii="Abadi" w:hAnsi="Abadi"/>
          <w:b/>
          <w:bCs/>
          <w:sz w:val="21"/>
          <w:szCs w:val="21"/>
        </w:rPr>
        <w:t>piloto</w:t>
      </w:r>
      <w:r w:rsidRPr="002B2D4E">
        <w:rPr>
          <w:rFonts w:ascii="Abadi" w:hAnsi="Abadi"/>
          <w:b/>
          <w:bCs/>
          <w:spacing w:val="37"/>
          <w:sz w:val="21"/>
          <w:szCs w:val="21"/>
        </w:rPr>
        <w:t xml:space="preserve"> </w:t>
      </w:r>
      <w:r w:rsidRPr="002B2D4E">
        <w:rPr>
          <w:rFonts w:ascii="Abadi" w:hAnsi="Abadi"/>
          <w:b/>
          <w:bCs/>
          <w:sz w:val="21"/>
          <w:szCs w:val="21"/>
        </w:rPr>
        <w:t>de</w:t>
      </w:r>
      <w:r w:rsidRPr="002B2D4E">
        <w:rPr>
          <w:rFonts w:ascii="Abadi" w:hAnsi="Abadi"/>
          <w:b/>
          <w:bCs/>
          <w:spacing w:val="37"/>
          <w:sz w:val="21"/>
          <w:szCs w:val="21"/>
        </w:rPr>
        <w:t xml:space="preserve"> </w:t>
      </w:r>
      <w:r w:rsidRPr="002B2D4E">
        <w:rPr>
          <w:rFonts w:ascii="Abadi" w:hAnsi="Abadi"/>
          <w:b/>
          <w:bCs/>
          <w:sz w:val="21"/>
          <w:szCs w:val="21"/>
        </w:rPr>
        <w:t>seguridad</w:t>
      </w:r>
      <w:r w:rsidRPr="002B2D4E">
        <w:rPr>
          <w:rFonts w:ascii="Abadi" w:hAnsi="Abadi"/>
          <w:b/>
          <w:bCs/>
          <w:spacing w:val="37"/>
          <w:sz w:val="21"/>
          <w:szCs w:val="21"/>
        </w:rPr>
        <w:t xml:space="preserve"> </w:t>
      </w:r>
      <w:r w:rsidRPr="002B2D4E">
        <w:rPr>
          <w:rFonts w:ascii="Abadi" w:hAnsi="Abadi"/>
          <w:b/>
          <w:bCs/>
          <w:sz w:val="21"/>
          <w:szCs w:val="21"/>
        </w:rPr>
        <w:t>social</w:t>
      </w:r>
      <w:r w:rsidRPr="002B2D4E">
        <w:rPr>
          <w:rFonts w:ascii="Abadi" w:hAnsi="Abadi"/>
          <w:b/>
          <w:bCs/>
          <w:spacing w:val="37"/>
          <w:sz w:val="21"/>
          <w:szCs w:val="21"/>
        </w:rPr>
        <w:t xml:space="preserve"> </w:t>
      </w:r>
      <w:r w:rsidRPr="002B2D4E">
        <w:rPr>
          <w:rFonts w:ascii="Abadi" w:hAnsi="Abadi"/>
          <w:b/>
          <w:bCs/>
          <w:sz w:val="21"/>
          <w:szCs w:val="21"/>
        </w:rPr>
        <w:t>para</w:t>
      </w:r>
      <w:r w:rsidRPr="002B2D4E">
        <w:rPr>
          <w:rFonts w:ascii="Abadi" w:hAnsi="Abadi"/>
          <w:b/>
          <w:bCs/>
          <w:spacing w:val="37"/>
          <w:sz w:val="21"/>
          <w:szCs w:val="21"/>
        </w:rPr>
        <w:t xml:space="preserve"> </w:t>
      </w:r>
      <w:r w:rsidRPr="002B2D4E">
        <w:rPr>
          <w:rFonts w:ascii="Abadi" w:hAnsi="Abadi"/>
          <w:b/>
          <w:bCs/>
          <w:sz w:val="21"/>
          <w:szCs w:val="21"/>
        </w:rPr>
        <w:t>las</w:t>
      </w:r>
      <w:r w:rsidRPr="002B2D4E">
        <w:rPr>
          <w:rFonts w:ascii="Abadi" w:hAnsi="Abadi"/>
          <w:b/>
          <w:bCs/>
          <w:spacing w:val="-2"/>
          <w:sz w:val="21"/>
          <w:szCs w:val="21"/>
        </w:rPr>
        <w:t xml:space="preserve"> </w:t>
      </w:r>
      <w:r w:rsidRPr="002B2D4E">
        <w:rPr>
          <w:rFonts w:ascii="Abadi" w:hAnsi="Abadi"/>
          <w:b/>
          <w:bCs/>
          <w:sz w:val="21"/>
          <w:szCs w:val="21"/>
        </w:rPr>
        <w:t>trabajadoras</w:t>
      </w:r>
      <w:r w:rsidRPr="002B2D4E">
        <w:rPr>
          <w:rFonts w:ascii="Abadi" w:hAnsi="Abadi"/>
          <w:b/>
          <w:bCs/>
          <w:spacing w:val="28"/>
          <w:sz w:val="21"/>
          <w:szCs w:val="21"/>
        </w:rPr>
        <w:t xml:space="preserve">  </w:t>
      </w:r>
      <w:r w:rsidRPr="002B2D4E">
        <w:rPr>
          <w:rFonts w:ascii="Abadi" w:hAnsi="Abadi"/>
          <w:b/>
          <w:bCs/>
          <w:sz w:val="21"/>
          <w:szCs w:val="21"/>
        </w:rPr>
        <w:t>domésticas,</w:t>
      </w:r>
      <w:r w:rsidRPr="002B2D4E">
        <w:rPr>
          <w:rFonts w:ascii="Abadi" w:hAnsi="Abadi"/>
          <w:b/>
          <w:bCs/>
          <w:spacing w:val="28"/>
          <w:sz w:val="21"/>
          <w:szCs w:val="21"/>
        </w:rPr>
        <w:t xml:space="preserve">  </w:t>
      </w:r>
      <w:r w:rsidRPr="002B2D4E">
        <w:rPr>
          <w:rFonts w:ascii="Abadi" w:hAnsi="Abadi"/>
          <w:b/>
          <w:bCs/>
          <w:sz w:val="21"/>
          <w:szCs w:val="21"/>
        </w:rPr>
        <w:t>toda</w:t>
      </w:r>
      <w:r w:rsidRPr="002B2D4E">
        <w:rPr>
          <w:rFonts w:ascii="Abadi" w:hAnsi="Abadi"/>
          <w:b/>
          <w:bCs/>
          <w:spacing w:val="28"/>
          <w:sz w:val="21"/>
          <w:szCs w:val="21"/>
        </w:rPr>
        <w:t xml:space="preserve">  </w:t>
      </w:r>
      <w:r w:rsidRPr="002B2D4E">
        <w:rPr>
          <w:rFonts w:ascii="Abadi" w:hAnsi="Abadi"/>
          <w:b/>
          <w:bCs/>
          <w:sz w:val="21"/>
          <w:szCs w:val="21"/>
        </w:rPr>
        <w:t>vez</w:t>
      </w:r>
      <w:r w:rsidRPr="002B2D4E">
        <w:rPr>
          <w:rFonts w:ascii="Abadi" w:hAnsi="Abadi"/>
          <w:b/>
          <w:bCs/>
          <w:spacing w:val="28"/>
          <w:sz w:val="21"/>
          <w:szCs w:val="21"/>
        </w:rPr>
        <w:t xml:space="preserve">  </w:t>
      </w:r>
      <w:r w:rsidRPr="002B2D4E">
        <w:rPr>
          <w:rFonts w:ascii="Abadi" w:hAnsi="Abadi"/>
          <w:b/>
          <w:bCs/>
          <w:sz w:val="21"/>
          <w:szCs w:val="21"/>
        </w:rPr>
        <w:t>que,</w:t>
      </w:r>
      <w:r w:rsidRPr="002B2D4E">
        <w:rPr>
          <w:rFonts w:ascii="Abadi" w:hAnsi="Abadi"/>
          <w:b/>
          <w:bCs/>
          <w:spacing w:val="28"/>
          <w:sz w:val="21"/>
          <w:szCs w:val="21"/>
        </w:rPr>
        <w:t xml:space="preserve">  </w:t>
      </w:r>
      <w:r w:rsidRPr="002B2D4E">
        <w:rPr>
          <w:rFonts w:ascii="Abadi" w:hAnsi="Abadi"/>
          <w:b/>
          <w:bCs/>
          <w:sz w:val="21"/>
          <w:szCs w:val="21"/>
        </w:rPr>
        <w:t>de</w:t>
      </w:r>
      <w:r w:rsidRPr="002B2D4E">
        <w:rPr>
          <w:rFonts w:ascii="Abadi" w:hAnsi="Abadi"/>
          <w:b/>
          <w:bCs/>
          <w:spacing w:val="28"/>
          <w:sz w:val="21"/>
          <w:szCs w:val="21"/>
        </w:rPr>
        <w:t xml:space="preserve">  </w:t>
      </w:r>
      <w:r w:rsidRPr="002B2D4E">
        <w:rPr>
          <w:rFonts w:ascii="Abadi" w:hAnsi="Abadi"/>
          <w:b/>
          <w:bCs/>
          <w:sz w:val="21"/>
          <w:szCs w:val="21"/>
        </w:rPr>
        <w:t>acuerdo</w:t>
      </w:r>
      <w:r w:rsidRPr="002B2D4E">
        <w:rPr>
          <w:rFonts w:ascii="Abadi" w:hAnsi="Abadi"/>
          <w:b/>
          <w:bCs/>
          <w:spacing w:val="28"/>
          <w:sz w:val="21"/>
          <w:szCs w:val="21"/>
        </w:rPr>
        <w:t xml:space="preserve">  </w:t>
      </w:r>
      <w:r w:rsidRPr="002B2D4E">
        <w:rPr>
          <w:rFonts w:ascii="Abadi" w:hAnsi="Abadi"/>
          <w:b/>
          <w:bCs/>
          <w:sz w:val="21"/>
          <w:szCs w:val="21"/>
        </w:rPr>
        <w:t>con</w:t>
      </w:r>
      <w:r w:rsidRPr="002B2D4E">
        <w:rPr>
          <w:rFonts w:ascii="Abadi" w:hAnsi="Abadi"/>
          <w:b/>
          <w:bCs/>
          <w:spacing w:val="28"/>
          <w:sz w:val="21"/>
          <w:szCs w:val="21"/>
        </w:rPr>
        <w:t xml:space="preserve">  </w:t>
      </w:r>
      <w:r w:rsidRPr="002B2D4E">
        <w:rPr>
          <w:rFonts w:ascii="Abadi" w:hAnsi="Abadi"/>
          <w:b/>
          <w:bCs/>
          <w:sz w:val="21"/>
          <w:szCs w:val="21"/>
        </w:rPr>
        <w:t>los</w:t>
      </w:r>
      <w:r w:rsidRPr="002B2D4E">
        <w:rPr>
          <w:rFonts w:ascii="Abadi" w:hAnsi="Abadi"/>
          <w:b/>
          <w:bCs/>
          <w:spacing w:val="28"/>
          <w:sz w:val="21"/>
          <w:szCs w:val="21"/>
        </w:rPr>
        <w:t xml:space="preserve">  </w:t>
      </w:r>
      <w:r w:rsidRPr="002B2D4E">
        <w:rPr>
          <w:rFonts w:ascii="Abadi" w:hAnsi="Abadi"/>
          <w:b/>
          <w:bCs/>
          <w:sz w:val="21"/>
          <w:szCs w:val="21"/>
        </w:rPr>
        <w:t>datos</w:t>
      </w:r>
      <w:r w:rsidRPr="002B2D4E">
        <w:rPr>
          <w:rFonts w:ascii="Abadi" w:hAnsi="Abadi"/>
          <w:b/>
          <w:bCs/>
          <w:spacing w:val="-2"/>
          <w:sz w:val="21"/>
          <w:szCs w:val="21"/>
        </w:rPr>
        <w:t xml:space="preserve"> </w:t>
      </w:r>
      <w:r w:rsidRPr="002B2D4E">
        <w:rPr>
          <w:rFonts w:ascii="Abadi" w:hAnsi="Abadi"/>
          <w:b/>
          <w:bCs/>
          <w:sz w:val="21"/>
          <w:szCs w:val="21"/>
        </w:rPr>
        <w:t>disponibles</w:t>
      </w:r>
      <w:r w:rsidRPr="002B2D4E">
        <w:rPr>
          <w:rFonts w:ascii="Abadi" w:hAnsi="Abadi"/>
          <w:b/>
          <w:bCs/>
          <w:spacing w:val="69"/>
          <w:sz w:val="21"/>
          <w:szCs w:val="21"/>
        </w:rPr>
        <w:t xml:space="preserve"> </w:t>
      </w:r>
      <w:r w:rsidRPr="002B2D4E">
        <w:rPr>
          <w:rFonts w:ascii="Abadi" w:hAnsi="Abadi"/>
          <w:b/>
          <w:bCs/>
          <w:sz w:val="21"/>
          <w:szCs w:val="21"/>
        </w:rPr>
        <w:t>hasta</w:t>
      </w:r>
      <w:r w:rsidRPr="002B2D4E">
        <w:rPr>
          <w:rFonts w:ascii="Abadi" w:hAnsi="Abadi"/>
          <w:b/>
          <w:bCs/>
          <w:spacing w:val="69"/>
          <w:sz w:val="21"/>
          <w:szCs w:val="21"/>
        </w:rPr>
        <w:t xml:space="preserve"> </w:t>
      </w:r>
      <w:r w:rsidRPr="002B2D4E">
        <w:rPr>
          <w:rFonts w:ascii="Abadi" w:hAnsi="Abadi"/>
          <w:b/>
          <w:bCs/>
          <w:sz w:val="21"/>
          <w:szCs w:val="21"/>
        </w:rPr>
        <w:t>junio</w:t>
      </w:r>
      <w:r w:rsidRPr="002B2D4E">
        <w:rPr>
          <w:rFonts w:ascii="Abadi" w:hAnsi="Abadi"/>
          <w:b/>
          <w:bCs/>
          <w:spacing w:val="69"/>
          <w:sz w:val="21"/>
          <w:szCs w:val="21"/>
        </w:rPr>
        <w:t xml:space="preserve"> </w:t>
      </w:r>
      <w:r w:rsidRPr="002B2D4E">
        <w:rPr>
          <w:rFonts w:ascii="Abadi" w:hAnsi="Abadi"/>
          <w:b/>
          <w:bCs/>
          <w:sz w:val="21"/>
          <w:szCs w:val="21"/>
        </w:rPr>
        <w:t>pasado,</w:t>
      </w:r>
      <w:r w:rsidRPr="002B2D4E">
        <w:rPr>
          <w:rFonts w:ascii="Abadi" w:hAnsi="Abadi"/>
          <w:b/>
          <w:bCs/>
          <w:spacing w:val="69"/>
          <w:sz w:val="21"/>
          <w:szCs w:val="21"/>
        </w:rPr>
        <w:t xml:space="preserve"> </w:t>
      </w:r>
      <w:r w:rsidRPr="002B2D4E">
        <w:rPr>
          <w:rFonts w:ascii="Abadi" w:hAnsi="Abadi"/>
          <w:b/>
          <w:bCs/>
          <w:sz w:val="21"/>
          <w:szCs w:val="21"/>
        </w:rPr>
        <w:t>solamente</w:t>
      </w:r>
      <w:r w:rsidRPr="002B2D4E">
        <w:rPr>
          <w:rFonts w:ascii="Abadi" w:hAnsi="Abadi"/>
          <w:b/>
          <w:bCs/>
          <w:spacing w:val="69"/>
          <w:sz w:val="21"/>
          <w:szCs w:val="21"/>
        </w:rPr>
        <w:t xml:space="preserve"> </w:t>
      </w:r>
      <w:r w:rsidRPr="002B2D4E">
        <w:rPr>
          <w:rFonts w:ascii="Abadi" w:hAnsi="Abadi"/>
          <w:b/>
          <w:bCs/>
          <w:sz w:val="21"/>
          <w:szCs w:val="21"/>
        </w:rPr>
        <w:t>ha</w:t>
      </w:r>
      <w:r w:rsidRPr="002B2D4E">
        <w:rPr>
          <w:rFonts w:ascii="Abadi" w:hAnsi="Abadi"/>
          <w:b/>
          <w:bCs/>
          <w:spacing w:val="69"/>
          <w:sz w:val="21"/>
          <w:szCs w:val="21"/>
        </w:rPr>
        <w:t xml:space="preserve"> </w:t>
      </w:r>
      <w:r w:rsidRPr="002B2D4E">
        <w:rPr>
          <w:rFonts w:ascii="Abadi" w:hAnsi="Abadi"/>
          <w:b/>
          <w:bCs/>
          <w:sz w:val="21"/>
          <w:szCs w:val="21"/>
        </w:rPr>
        <w:t>registrado</w:t>
      </w:r>
      <w:r w:rsidRPr="002B2D4E">
        <w:rPr>
          <w:rFonts w:ascii="Abadi" w:hAnsi="Abadi"/>
          <w:b/>
          <w:bCs/>
          <w:spacing w:val="69"/>
          <w:sz w:val="21"/>
          <w:szCs w:val="21"/>
        </w:rPr>
        <w:t xml:space="preserve"> </w:t>
      </w:r>
      <w:r w:rsidRPr="002B2D4E">
        <w:rPr>
          <w:rFonts w:ascii="Abadi" w:hAnsi="Abadi"/>
          <w:b/>
          <w:bCs/>
          <w:sz w:val="21"/>
          <w:szCs w:val="21"/>
        </w:rPr>
        <w:t>a</w:t>
      </w:r>
      <w:r w:rsidRPr="002B2D4E">
        <w:rPr>
          <w:rFonts w:ascii="Abadi" w:hAnsi="Abadi"/>
          <w:b/>
          <w:bCs/>
          <w:spacing w:val="69"/>
          <w:sz w:val="21"/>
          <w:szCs w:val="21"/>
        </w:rPr>
        <w:t xml:space="preserve"> </w:t>
      </w:r>
      <w:r w:rsidRPr="002B2D4E">
        <w:rPr>
          <w:rFonts w:ascii="Abadi" w:hAnsi="Abadi"/>
          <w:b/>
          <w:bCs/>
          <w:sz w:val="21"/>
          <w:szCs w:val="21"/>
        </w:rPr>
        <w:t>33</w:t>
      </w:r>
      <w:r w:rsidRPr="002B2D4E">
        <w:rPr>
          <w:rFonts w:ascii="Abadi" w:hAnsi="Abadi"/>
          <w:b/>
          <w:bCs/>
          <w:spacing w:val="69"/>
          <w:sz w:val="21"/>
          <w:szCs w:val="21"/>
        </w:rPr>
        <w:t xml:space="preserve"> </w:t>
      </w:r>
      <w:r w:rsidRPr="002B2D4E">
        <w:rPr>
          <w:rFonts w:ascii="Abadi" w:hAnsi="Abadi"/>
          <w:b/>
          <w:bCs/>
          <w:sz w:val="21"/>
          <w:szCs w:val="21"/>
        </w:rPr>
        <w:t>mil</w:t>
      </w:r>
      <w:r w:rsidRPr="002B2D4E">
        <w:rPr>
          <w:rFonts w:ascii="Abadi" w:hAnsi="Abadi"/>
          <w:b/>
          <w:bCs/>
          <w:spacing w:val="69"/>
          <w:sz w:val="21"/>
          <w:szCs w:val="21"/>
        </w:rPr>
        <w:t xml:space="preserve"> </w:t>
      </w:r>
      <w:r w:rsidRPr="002B2D4E">
        <w:rPr>
          <w:rFonts w:ascii="Abadi" w:hAnsi="Abadi"/>
          <w:b/>
          <w:bCs/>
          <w:sz w:val="21"/>
          <w:szCs w:val="21"/>
        </w:rPr>
        <w:t>465</w:t>
      </w:r>
      <w:r w:rsidRPr="002B2D4E">
        <w:rPr>
          <w:rFonts w:ascii="Abadi" w:hAnsi="Abadi"/>
          <w:b/>
          <w:bCs/>
          <w:spacing w:val="-2"/>
          <w:sz w:val="21"/>
          <w:szCs w:val="21"/>
        </w:rPr>
        <w:t xml:space="preserve"> </w:t>
      </w:r>
      <w:r w:rsidRPr="002B2D4E">
        <w:rPr>
          <w:rFonts w:ascii="Abadi" w:hAnsi="Abadi"/>
          <w:b/>
          <w:bCs/>
          <w:sz w:val="21"/>
          <w:szCs w:val="21"/>
        </w:rPr>
        <w:t>personas</w:t>
      </w:r>
      <w:r w:rsidRPr="002B2D4E">
        <w:rPr>
          <w:rFonts w:ascii="Abadi" w:hAnsi="Abadi"/>
          <w:b/>
          <w:bCs/>
          <w:spacing w:val="-15"/>
          <w:sz w:val="21"/>
          <w:szCs w:val="21"/>
        </w:rPr>
        <w:t xml:space="preserve"> </w:t>
      </w:r>
      <w:r w:rsidRPr="002B2D4E">
        <w:rPr>
          <w:rFonts w:ascii="Abadi" w:hAnsi="Abadi"/>
          <w:b/>
          <w:bCs/>
          <w:sz w:val="21"/>
          <w:szCs w:val="21"/>
        </w:rPr>
        <w:t>de</w:t>
      </w:r>
      <w:r w:rsidRPr="002B2D4E">
        <w:rPr>
          <w:rFonts w:ascii="Abadi" w:hAnsi="Abadi"/>
          <w:b/>
          <w:bCs/>
          <w:spacing w:val="-15"/>
          <w:sz w:val="21"/>
          <w:szCs w:val="21"/>
        </w:rPr>
        <w:t xml:space="preserve"> </w:t>
      </w:r>
      <w:r w:rsidRPr="002B2D4E">
        <w:rPr>
          <w:rFonts w:ascii="Abadi" w:hAnsi="Abadi"/>
          <w:b/>
          <w:bCs/>
          <w:sz w:val="21"/>
          <w:szCs w:val="21"/>
        </w:rPr>
        <w:t>los</w:t>
      </w:r>
      <w:r w:rsidRPr="002B2D4E">
        <w:rPr>
          <w:rFonts w:ascii="Abadi" w:hAnsi="Abadi"/>
          <w:b/>
          <w:bCs/>
          <w:spacing w:val="-15"/>
          <w:sz w:val="21"/>
          <w:szCs w:val="21"/>
        </w:rPr>
        <w:t xml:space="preserve"> </w:t>
      </w:r>
      <w:r w:rsidRPr="002B2D4E">
        <w:rPr>
          <w:rFonts w:ascii="Abadi" w:hAnsi="Abadi"/>
          <w:b/>
          <w:bCs/>
          <w:sz w:val="21"/>
          <w:szCs w:val="21"/>
        </w:rPr>
        <w:t>2</w:t>
      </w:r>
      <w:r w:rsidRPr="002B2D4E">
        <w:rPr>
          <w:rFonts w:ascii="Abadi" w:hAnsi="Abadi"/>
          <w:b/>
          <w:bCs/>
          <w:spacing w:val="-15"/>
          <w:sz w:val="21"/>
          <w:szCs w:val="21"/>
        </w:rPr>
        <w:t xml:space="preserve"> </w:t>
      </w:r>
      <w:r w:rsidRPr="002B2D4E">
        <w:rPr>
          <w:rFonts w:ascii="Abadi" w:hAnsi="Abadi"/>
          <w:b/>
          <w:bCs/>
          <w:sz w:val="21"/>
          <w:szCs w:val="21"/>
        </w:rPr>
        <w:t>millones</w:t>
      </w:r>
      <w:r w:rsidRPr="002B2D4E">
        <w:rPr>
          <w:rFonts w:ascii="Abadi" w:hAnsi="Abadi"/>
          <w:b/>
          <w:bCs/>
          <w:spacing w:val="-15"/>
          <w:sz w:val="21"/>
          <w:szCs w:val="21"/>
        </w:rPr>
        <w:t xml:space="preserve"> </w:t>
      </w:r>
      <w:r w:rsidRPr="002B2D4E">
        <w:rPr>
          <w:rFonts w:ascii="Abadi" w:hAnsi="Abadi"/>
          <w:b/>
          <w:bCs/>
          <w:sz w:val="21"/>
          <w:szCs w:val="21"/>
        </w:rPr>
        <w:t>de</w:t>
      </w:r>
      <w:r w:rsidRPr="002B2D4E">
        <w:rPr>
          <w:rFonts w:ascii="Abadi" w:hAnsi="Abadi"/>
          <w:b/>
          <w:bCs/>
          <w:spacing w:val="-15"/>
          <w:sz w:val="21"/>
          <w:szCs w:val="21"/>
        </w:rPr>
        <w:t xml:space="preserve"> </w:t>
      </w:r>
      <w:r w:rsidRPr="002B2D4E">
        <w:rPr>
          <w:rFonts w:ascii="Abadi" w:hAnsi="Abadi"/>
          <w:b/>
          <w:bCs/>
          <w:sz w:val="21"/>
          <w:szCs w:val="21"/>
        </w:rPr>
        <w:t>personas</w:t>
      </w:r>
      <w:r w:rsidRPr="002B2D4E">
        <w:rPr>
          <w:rFonts w:ascii="Abadi" w:hAnsi="Abadi"/>
          <w:b/>
          <w:bCs/>
          <w:spacing w:val="-15"/>
          <w:sz w:val="21"/>
          <w:szCs w:val="21"/>
        </w:rPr>
        <w:t xml:space="preserve"> </w:t>
      </w:r>
      <w:r w:rsidRPr="002B2D4E">
        <w:rPr>
          <w:rFonts w:ascii="Abadi" w:hAnsi="Abadi"/>
          <w:b/>
          <w:bCs/>
          <w:sz w:val="21"/>
          <w:szCs w:val="21"/>
        </w:rPr>
        <w:t>que</w:t>
      </w:r>
      <w:r w:rsidRPr="002B2D4E">
        <w:rPr>
          <w:rFonts w:ascii="Abadi" w:hAnsi="Abadi"/>
          <w:b/>
          <w:bCs/>
          <w:spacing w:val="-15"/>
          <w:sz w:val="21"/>
          <w:szCs w:val="21"/>
        </w:rPr>
        <w:t xml:space="preserve"> </w:t>
      </w:r>
      <w:r w:rsidRPr="002B2D4E">
        <w:rPr>
          <w:rFonts w:ascii="Abadi" w:hAnsi="Abadi"/>
          <w:b/>
          <w:bCs/>
          <w:sz w:val="21"/>
          <w:szCs w:val="21"/>
        </w:rPr>
        <w:t>se</w:t>
      </w:r>
      <w:r w:rsidRPr="002B2D4E">
        <w:rPr>
          <w:rFonts w:ascii="Abadi" w:hAnsi="Abadi"/>
          <w:b/>
          <w:bCs/>
          <w:spacing w:val="-15"/>
          <w:sz w:val="21"/>
          <w:szCs w:val="21"/>
        </w:rPr>
        <w:t xml:space="preserve"> </w:t>
      </w:r>
      <w:r w:rsidRPr="002B2D4E">
        <w:rPr>
          <w:rFonts w:ascii="Abadi" w:hAnsi="Abadi"/>
          <w:b/>
          <w:bCs/>
          <w:sz w:val="21"/>
          <w:szCs w:val="21"/>
        </w:rPr>
        <w:t>tienen</w:t>
      </w:r>
      <w:r w:rsidRPr="002B2D4E">
        <w:rPr>
          <w:rFonts w:ascii="Abadi" w:hAnsi="Abadi"/>
          <w:b/>
          <w:bCs/>
          <w:spacing w:val="-15"/>
          <w:sz w:val="21"/>
          <w:szCs w:val="21"/>
        </w:rPr>
        <w:t xml:space="preserve"> </w:t>
      </w:r>
      <w:r w:rsidRPr="002B2D4E">
        <w:rPr>
          <w:rFonts w:ascii="Abadi" w:hAnsi="Abadi"/>
          <w:b/>
          <w:bCs/>
          <w:sz w:val="21"/>
          <w:szCs w:val="21"/>
        </w:rPr>
        <w:t>registradas</w:t>
      </w:r>
      <w:r w:rsidRPr="002B2D4E">
        <w:rPr>
          <w:rFonts w:ascii="Abadi" w:hAnsi="Abadi"/>
          <w:b/>
          <w:bCs/>
          <w:spacing w:val="-15"/>
          <w:sz w:val="21"/>
          <w:szCs w:val="21"/>
        </w:rPr>
        <w:t xml:space="preserve"> </w:t>
      </w:r>
      <w:r w:rsidRPr="002B2D4E">
        <w:rPr>
          <w:rFonts w:ascii="Abadi" w:hAnsi="Abadi"/>
          <w:b/>
          <w:bCs/>
          <w:sz w:val="21"/>
          <w:szCs w:val="21"/>
        </w:rPr>
        <w:t>ejerciendo</w:t>
      </w:r>
      <w:r w:rsidRPr="002B2D4E">
        <w:rPr>
          <w:rFonts w:ascii="Abadi" w:hAnsi="Abadi"/>
          <w:b/>
          <w:bCs/>
          <w:spacing w:val="-2"/>
          <w:sz w:val="21"/>
          <w:szCs w:val="21"/>
        </w:rPr>
        <w:t xml:space="preserve"> </w:t>
      </w:r>
      <w:r w:rsidRPr="002B2D4E">
        <w:rPr>
          <w:rFonts w:ascii="Abadi" w:hAnsi="Abadi"/>
          <w:b/>
          <w:bCs/>
          <w:sz w:val="21"/>
          <w:szCs w:val="21"/>
        </w:rPr>
        <w:t>esa</w:t>
      </w:r>
      <w:r w:rsidRPr="002B2D4E">
        <w:rPr>
          <w:rFonts w:ascii="Abadi" w:hAnsi="Abadi"/>
          <w:b/>
          <w:bCs/>
          <w:spacing w:val="10"/>
          <w:sz w:val="21"/>
          <w:szCs w:val="21"/>
        </w:rPr>
        <w:t xml:space="preserve"> </w:t>
      </w:r>
      <w:r w:rsidRPr="002B2D4E">
        <w:rPr>
          <w:rFonts w:ascii="Abadi" w:hAnsi="Abadi"/>
          <w:b/>
          <w:bCs/>
          <w:sz w:val="21"/>
          <w:szCs w:val="21"/>
        </w:rPr>
        <w:t>labor,</w:t>
      </w:r>
      <w:r w:rsidRPr="002B2D4E">
        <w:rPr>
          <w:rFonts w:ascii="Abadi" w:hAnsi="Abadi"/>
          <w:b/>
          <w:bCs/>
          <w:spacing w:val="10"/>
          <w:sz w:val="21"/>
          <w:szCs w:val="21"/>
        </w:rPr>
        <w:t xml:space="preserve"> </w:t>
      </w:r>
      <w:r w:rsidRPr="002B2D4E">
        <w:rPr>
          <w:rFonts w:ascii="Abadi" w:hAnsi="Abadi"/>
          <w:b/>
          <w:bCs/>
          <w:sz w:val="21"/>
          <w:szCs w:val="21"/>
        </w:rPr>
        <w:t>todo</w:t>
      </w:r>
      <w:r w:rsidRPr="002B2D4E">
        <w:rPr>
          <w:rFonts w:ascii="Abadi" w:hAnsi="Abadi"/>
          <w:b/>
          <w:bCs/>
          <w:spacing w:val="10"/>
          <w:sz w:val="21"/>
          <w:szCs w:val="21"/>
        </w:rPr>
        <w:t xml:space="preserve"> </w:t>
      </w:r>
      <w:r w:rsidRPr="002B2D4E">
        <w:rPr>
          <w:rFonts w:ascii="Abadi" w:hAnsi="Abadi"/>
          <w:b/>
          <w:bCs/>
          <w:sz w:val="21"/>
          <w:szCs w:val="21"/>
        </w:rPr>
        <w:t>ello</w:t>
      </w:r>
      <w:r w:rsidRPr="002B2D4E">
        <w:rPr>
          <w:rFonts w:ascii="Abadi" w:hAnsi="Abadi"/>
          <w:b/>
          <w:bCs/>
          <w:spacing w:val="10"/>
          <w:sz w:val="21"/>
          <w:szCs w:val="21"/>
        </w:rPr>
        <w:t xml:space="preserve"> </w:t>
      </w:r>
      <w:r w:rsidRPr="002B2D4E">
        <w:rPr>
          <w:rFonts w:ascii="Abadi" w:hAnsi="Abadi"/>
          <w:b/>
          <w:bCs/>
          <w:sz w:val="21"/>
          <w:szCs w:val="21"/>
        </w:rPr>
        <w:t>con</w:t>
      </w:r>
      <w:r w:rsidRPr="002B2D4E">
        <w:rPr>
          <w:rFonts w:ascii="Abadi" w:hAnsi="Abadi"/>
          <w:b/>
          <w:bCs/>
          <w:spacing w:val="10"/>
          <w:sz w:val="21"/>
          <w:szCs w:val="21"/>
        </w:rPr>
        <w:t xml:space="preserve"> </w:t>
      </w:r>
      <w:r w:rsidRPr="002B2D4E">
        <w:rPr>
          <w:rFonts w:ascii="Abadi" w:hAnsi="Abadi"/>
          <w:b/>
          <w:bCs/>
          <w:sz w:val="21"/>
          <w:szCs w:val="21"/>
        </w:rPr>
        <w:t>la</w:t>
      </w:r>
      <w:r w:rsidRPr="002B2D4E">
        <w:rPr>
          <w:rFonts w:ascii="Abadi" w:hAnsi="Abadi"/>
          <w:b/>
          <w:bCs/>
          <w:spacing w:val="10"/>
          <w:sz w:val="21"/>
          <w:szCs w:val="21"/>
        </w:rPr>
        <w:t xml:space="preserve"> </w:t>
      </w:r>
      <w:r w:rsidRPr="002B2D4E">
        <w:rPr>
          <w:rFonts w:ascii="Abadi" w:hAnsi="Abadi"/>
          <w:b/>
          <w:bCs/>
          <w:sz w:val="21"/>
          <w:szCs w:val="21"/>
        </w:rPr>
        <w:t>finalidad</w:t>
      </w:r>
      <w:r w:rsidRPr="002B2D4E">
        <w:rPr>
          <w:rFonts w:ascii="Abadi" w:hAnsi="Abadi"/>
          <w:b/>
          <w:bCs/>
          <w:spacing w:val="10"/>
          <w:sz w:val="21"/>
          <w:szCs w:val="21"/>
        </w:rPr>
        <w:t xml:space="preserve"> </w:t>
      </w:r>
      <w:r w:rsidRPr="002B2D4E">
        <w:rPr>
          <w:rFonts w:ascii="Abadi" w:hAnsi="Abadi"/>
          <w:b/>
          <w:bCs/>
          <w:sz w:val="21"/>
          <w:szCs w:val="21"/>
        </w:rPr>
        <w:t>de</w:t>
      </w:r>
      <w:r w:rsidRPr="002B2D4E">
        <w:rPr>
          <w:rFonts w:ascii="Abadi" w:hAnsi="Abadi"/>
          <w:b/>
          <w:bCs/>
          <w:spacing w:val="10"/>
          <w:sz w:val="21"/>
          <w:szCs w:val="21"/>
        </w:rPr>
        <w:t xml:space="preserve"> </w:t>
      </w:r>
      <w:r w:rsidRPr="002B2D4E">
        <w:rPr>
          <w:rFonts w:ascii="Abadi" w:hAnsi="Abadi"/>
          <w:b/>
          <w:bCs/>
          <w:sz w:val="21"/>
          <w:szCs w:val="21"/>
        </w:rPr>
        <w:t>cumplir</w:t>
      </w:r>
      <w:r w:rsidRPr="002B2D4E">
        <w:rPr>
          <w:rFonts w:ascii="Abadi" w:hAnsi="Abadi"/>
          <w:b/>
          <w:bCs/>
          <w:spacing w:val="10"/>
          <w:sz w:val="21"/>
          <w:szCs w:val="21"/>
        </w:rPr>
        <w:t xml:space="preserve"> </w:t>
      </w:r>
      <w:r w:rsidRPr="002B2D4E">
        <w:rPr>
          <w:rFonts w:ascii="Abadi" w:hAnsi="Abadi"/>
          <w:b/>
          <w:bCs/>
          <w:sz w:val="21"/>
          <w:szCs w:val="21"/>
        </w:rPr>
        <w:t>con</w:t>
      </w:r>
      <w:r w:rsidRPr="002B2D4E">
        <w:rPr>
          <w:rFonts w:ascii="Abadi" w:hAnsi="Abadi"/>
          <w:b/>
          <w:bCs/>
          <w:spacing w:val="10"/>
          <w:sz w:val="21"/>
          <w:szCs w:val="21"/>
        </w:rPr>
        <w:t xml:space="preserve"> </w:t>
      </w:r>
      <w:r w:rsidRPr="002B2D4E">
        <w:rPr>
          <w:rFonts w:ascii="Abadi" w:hAnsi="Abadi"/>
          <w:b/>
          <w:bCs/>
          <w:sz w:val="21"/>
          <w:szCs w:val="21"/>
        </w:rPr>
        <w:t>el</w:t>
      </w:r>
      <w:r w:rsidRPr="002B2D4E">
        <w:rPr>
          <w:rFonts w:ascii="Abadi" w:hAnsi="Abadi"/>
          <w:b/>
          <w:bCs/>
          <w:spacing w:val="10"/>
          <w:sz w:val="21"/>
          <w:szCs w:val="21"/>
        </w:rPr>
        <w:t xml:space="preserve"> </w:t>
      </w:r>
      <w:r w:rsidRPr="002B2D4E">
        <w:rPr>
          <w:rFonts w:ascii="Abadi" w:hAnsi="Abadi"/>
          <w:b/>
          <w:bCs/>
          <w:sz w:val="21"/>
          <w:szCs w:val="21"/>
        </w:rPr>
        <w:t>derecho</w:t>
      </w:r>
      <w:r w:rsidRPr="002B2D4E">
        <w:rPr>
          <w:rFonts w:ascii="Abadi" w:hAnsi="Abadi"/>
          <w:b/>
          <w:bCs/>
          <w:spacing w:val="10"/>
          <w:sz w:val="21"/>
          <w:szCs w:val="21"/>
        </w:rPr>
        <w:t xml:space="preserve"> </w:t>
      </w:r>
      <w:r w:rsidRPr="002B2D4E">
        <w:rPr>
          <w:rFonts w:ascii="Abadi" w:hAnsi="Abadi"/>
          <w:b/>
          <w:bCs/>
          <w:sz w:val="21"/>
          <w:szCs w:val="21"/>
        </w:rPr>
        <w:t>fundamental</w:t>
      </w:r>
      <w:r w:rsidRPr="002B2D4E">
        <w:rPr>
          <w:rFonts w:ascii="Abadi" w:hAnsi="Abadi"/>
          <w:b/>
          <w:bCs/>
          <w:spacing w:val="-2"/>
          <w:sz w:val="21"/>
          <w:szCs w:val="21"/>
        </w:rPr>
        <w:t xml:space="preserve"> </w:t>
      </w:r>
      <w:r w:rsidRPr="002B2D4E">
        <w:rPr>
          <w:rFonts w:ascii="Abadi" w:hAnsi="Abadi"/>
          <w:b/>
          <w:bCs/>
          <w:sz w:val="21"/>
          <w:szCs w:val="21"/>
        </w:rPr>
        <w:t>a</w:t>
      </w:r>
      <w:r w:rsidRPr="002B2D4E">
        <w:rPr>
          <w:rFonts w:ascii="Abadi" w:hAnsi="Abadi"/>
          <w:b/>
          <w:bCs/>
          <w:spacing w:val="19"/>
          <w:sz w:val="21"/>
          <w:szCs w:val="21"/>
        </w:rPr>
        <w:t xml:space="preserve"> </w:t>
      </w:r>
      <w:r w:rsidRPr="002B2D4E">
        <w:rPr>
          <w:rFonts w:ascii="Abadi" w:hAnsi="Abadi"/>
          <w:b/>
          <w:bCs/>
          <w:sz w:val="21"/>
          <w:szCs w:val="21"/>
        </w:rPr>
        <w:t>la</w:t>
      </w:r>
      <w:r w:rsidRPr="002B2D4E">
        <w:rPr>
          <w:rFonts w:ascii="Abadi" w:hAnsi="Abadi"/>
          <w:b/>
          <w:bCs/>
          <w:spacing w:val="19"/>
          <w:sz w:val="21"/>
          <w:szCs w:val="21"/>
        </w:rPr>
        <w:t xml:space="preserve"> </w:t>
      </w:r>
      <w:r w:rsidRPr="002B2D4E">
        <w:rPr>
          <w:rFonts w:ascii="Abadi" w:hAnsi="Abadi"/>
          <w:b/>
          <w:bCs/>
          <w:sz w:val="21"/>
          <w:szCs w:val="21"/>
        </w:rPr>
        <w:t>seguridad</w:t>
      </w:r>
      <w:r w:rsidRPr="002B2D4E">
        <w:rPr>
          <w:rFonts w:ascii="Abadi" w:hAnsi="Abadi"/>
          <w:b/>
          <w:bCs/>
          <w:spacing w:val="19"/>
          <w:sz w:val="21"/>
          <w:szCs w:val="21"/>
        </w:rPr>
        <w:t xml:space="preserve"> </w:t>
      </w:r>
      <w:r w:rsidRPr="002B2D4E">
        <w:rPr>
          <w:rFonts w:ascii="Abadi" w:hAnsi="Abadi"/>
          <w:b/>
          <w:bCs/>
          <w:sz w:val="21"/>
          <w:szCs w:val="21"/>
        </w:rPr>
        <w:t>social</w:t>
      </w:r>
      <w:r w:rsidRPr="002B2D4E">
        <w:rPr>
          <w:rFonts w:ascii="Abadi" w:hAnsi="Abadi"/>
          <w:b/>
          <w:bCs/>
          <w:spacing w:val="19"/>
          <w:sz w:val="21"/>
          <w:szCs w:val="21"/>
        </w:rPr>
        <w:t xml:space="preserve"> </w:t>
      </w:r>
      <w:r w:rsidRPr="002B2D4E">
        <w:rPr>
          <w:rFonts w:ascii="Abadi" w:hAnsi="Abadi"/>
          <w:b/>
          <w:bCs/>
          <w:sz w:val="21"/>
          <w:szCs w:val="21"/>
        </w:rPr>
        <w:t>y</w:t>
      </w:r>
      <w:r w:rsidRPr="002B2D4E">
        <w:rPr>
          <w:rFonts w:ascii="Abadi" w:hAnsi="Abadi"/>
          <w:b/>
          <w:bCs/>
          <w:spacing w:val="19"/>
          <w:sz w:val="21"/>
          <w:szCs w:val="21"/>
        </w:rPr>
        <w:t xml:space="preserve"> </w:t>
      </w:r>
      <w:r w:rsidRPr="002B2D4E">
        <w:rPr>
          <w:rFonts w:ascii="Abadi" w:hAnsi="Abadi"/>
          <w:b/>
          <w:bCs/>
          <w:sz w:val="21"/>
          <w:szCs w:val="21"/>
        </w:rPr>
        <w:t>a</w:t>
      </w:r>
      <w:r w:rsidRPr="002B2D4E">
        <w:rPr>
          <w:rFonts w:ascii="Abadi" w:hAnsi="Abadi"/>
          <w:b/>
          <w:bCs/>
          <w:spacing w:val="19"/>
          <w:sz w:val="21"/>
          <w:szCs w:val="21"/>
        </w:rPr>
        <w:t xml:space="preserve"> </w:t>
      </w:r>
      <w:r w:rsidRPr="002B2D4E">
        <w:rPr>
          <w:rFonts w:ascii="Abadi" w:hAnsi="Abadi"/>
          <w:b/>
          <w:bCs/>
          <w:sz w:val="21"/>
          <w:szCs w:val="21"/>
        </w:rPr>
        <w:t>los</w:t>
      </w:r>
      <w:r w:rsidRPr="002B2D4E">
        <w:rPr>
          <w:rFonts w:ascii="Abadi" w:hAnsi="Abadi"/>
          <w:b/>
          <w:bCs/>
          <w:spacing w:val="19"/>
          <w:sz w:val="21"/>
          <w:szCs w:val="21"/>
        </w:rPr>
        <w:t xml:space="preserve"> </w:t>
      </w:r>
      <w:r w:rsidRPr="002B2D4E">
        <w:rPr>
          <w:rFonts w:ascii="Abadi" w:hAnsi="Abadi"/>
          <w:b/>
          <w:bCs/>
          <w:sz w:val="21"/>
          <w:szCs w:val="21"/>
        </w:rPr>
        <w:t>lineamientos</w:t>
      </w:r>
      <w:r w:rsidRPr="002B2D4E">
        <w:rPr>
          <w:rFonts w:ascii="Abadi" w:hAnsi="Abadi"/>
          <w:b/>
          <w:bCs/>
          <w:spacing w:val="19"/>
          <w:sz w:val="21"/>
          <w:szCs w:val="21"/>
        </w:rPr>
        <w:t xml:space="preserve"> </w:t>
      </w:r>
      <w:r w:rsidRPr="002B2D4E">
        <w:rPr>
          <w:rFonts w:ascii="Abadi" w:hAnsi="Abadi"/>
          <w:b/>
          <w:bCs/>
          <w:sz w:val="21"/>
          <w:szCs w:val="21"/>
        </w:rPr>
        <w:t>que</w:t>
      </w:r>
      <w:r w:rsidRPr="002B2D4E">
        <w:rPr>
          <w:rFonts w:ascii="Abadi" w:hAnsi="Abadi"/>
          <w:b/>
          <w:bCs/>
          <w:spacing w:val="19"/>
          <w:sz w:val="21"/>
          <w:szCs w:val="21"/>
        </w:rPr>
        <w:t xml:space="preserve"> </w:t>
      </w:r>
      <w:r w:rsidRPr="002B2D4E">
        <w:rPr>
          <w:rFonts w:ascii="Abadi" w:hAnsi="Abadi"/>
          <w:b/>
          <w:bCs/>
          <w:sz w:val="21"/>
          <w:szCs w:val="21"/>
        </w:rPr>
        <w:t>en</w:t>
      </w:r>
      <w:r w:rsidRPr="002B2D4E">
        <w:rPr>
          <w:rFonts w:ascii="Abadi" w:hAnsi="Abadi"/>
          <w:b/>
          <w:bCs/>
          <w:spacing w:val="19"/>
          <w:sz w:val="21"/>
          <w:szCs w:val="21"/>
        </w:rPr>
        <w:t xml:space="preserve"> </w:t>
      </w:r>
      <w:r w:rsidRPr="002B2D4E">
        <w:rPr>
          <w:rFonts w:ascii="Abadi" w:hAnsi="Abadi"/>
          <w:b/>
          <w:bCs/>
          <w:sz w:val="21"/>
          <w:szCs w:val="21"/>
        </w:rPr>
        <w:t>la</w:t>
      </w:r>
      <w:r w:rsidRPr="002B2D4E">
        <w:rPr>
          <w:rFonts w:ascii="Abadi" w:hAnsi="Abadi"/>
          <w:b/>
          <w:bCs/>
          <w:spacing w:val="19"/>
          <w:sz w:val="21"/>
          <w:szCs w:val="21"/>
        </w:rPr>
        <w:t xml:space="preserve"> </w:t>
      </w:r>
      <w:r w:rsidRPr="002B2D4E">
        <w:rPr>
          <w:rFonts w:ascii="Abadi" w:hAnsi="Abadi"/>
          <w:b/>
          <w:bCs/>
          <w:sz w:val="21"/>
          <w:szCs w:val="21"/>
        </w:rPr>
        <w:t>sentencia</w:t>
      </w:r>
      <w:r w:rsidRPr="002B2D4E">
        <w:rPr>
          <w:rFonts w:ascii="Abadi" w:hAnsi="Abadi"/>
          <w:b/>
          <w:bCs/>
          <w:spacing w:val="19"/>
          <w:sz w:val="21"/>
          <w:szCs w:val="21"/>
        </w:rPr>
        <w:t xml:space="preserve"> </w:t>
      </w:r>
      <w:r w:rsidRPr="002B2D4E">
        <w:rPr>
          <w:rFonts w:ascii="Abadi" w:hAnsi="Abadi"/>
          <w:b/>
          <w:bCs/>
          <w:sz w:val="21"/>
          <w:szCs w:val="21"/>
        </w:rPr>
        <w:t>del</w:t>
      </w:r>
      <w:r w:rsidRPr="002B2D4E">
        <w:rPr>
          <w:rFonts w:ascii="Abadi" w:hAnsi="Abadi"/>
          <w:b/>
          <w:bCs/>
          <w:spacing w:val="19"/>
          <w:sz w:val="21"/>
          <w:szCs w:val="21"/>
        </w:rPr>
        <w:t xml:space="preserve"> </w:t>
      </w:r>
      <w:r w:rsidRPr="002B2D4E">
        <w:rPr>
          <w:rFonts w:ascii="Abadi" w:hAnsi="Abadi"/>
          <w:b/>
          <w:bCs/>
          <w:sz w:val="21"/>
          <w:szCs w:val="21"/>
        </w:rPr>
        <w:t>amparo</w:t>
      </w:r>
      <w:r w:rsidRPr="002B2D4E">
        <w:rPr>
          <w:rFonts w:ascii="Abadi" w:hAnsi="Abadi"/>
          <w:b/>
          <w:bCs/>
          <w:spacing w:val="-2"/>
          <w:sz w:val="21"/>
          <w:szCs w:val="21"/>
        </w:rPr>
        <w:t xml:space="preserve"> </w:t>
      </w:r>
      <w:r w:rsidRPr="002B2D4E">
        <w:rPr>
          <w:rFonts w:ascii="Abadi" w:hAnsi="Abadi"/>
          <w:b/>
          <w:bCs/>
          <w:sz w:val="21"/>
          <w:szCs w:val="21"/>
        </w:rPr>
        <w:t>directo</w:t>
      </w:r>
      <w:r w:rsidRPr="002B2D4E">
        <w:rPr>
          <w:rFonts w:ascii="Abadi" w:hAnsi="Abadi"/>
          <w:b/>
          <w:bCs/>
          <w:spacing w:val="-3"/>
          <w:sz w:val="21"/>
          <w:szCs w:val="21"/>
        </w:rPr>
        <w:t xml:space="preserve"> </w:t>
      </w:r>
      <w:r w:rsidRPr="002B2D4E">
        <w:rPr>
          <w:rFonts w:ascii="Abadi" w:hAnsi="Abadi"/>
          <w:b/>
          <w:bCs/>
          <w:sz w:val="21"/>
          <w:szCs w:val="21"/>
        </w:rPr>
        <w:t>09/2018</w:t>
      </w:r>
      <w:r w:rsidRPr="002B2D4E">
        <w:rPr>
          <w:rFonts w:ascii="Abadi" w:hAnsi="Abadi"/>
          <w:b/>
          <w:bCs/>
          <w:spacing w:val="-3"/>
          <w:sz w:val="21"/>
          <w:szCs w:val="21"/>
        </w:rPr>
        <w:t xml:space="preserve"> </w:t>
      </w:r>
      <w:r w:rsidRPr="002B2D4E">
        <w:rPr>
          <w:rFonts w:ascii="Abadi" w:hAnsi="Abadi"/>
          <w:b/>
          <w:bCs/>
          <w:sz w:val="21"/>
          <w:szCs w:val="21"/>
        </w:rPr>
        <w:t>dictó</w:t>
      </w:r>
      <w:r w:rsidRPr="002B2D4E">
        <w:rPr>
          <w:rFonts w:ascii="Abadi" w:hAnsi="Abadi"/>
          <w:b/>
          <w:bCs/>
          <w:spacing w:val="-3"/>
          <w:sz w:val="21"/>
          <w:szCs w:val="21"/>
        </w:rPr>
        <w:t xml:space="preserve"> </w:t>
      </w:r>
      <w:r w:rsidRPr="002B2D4E">
        <w:rPr>
          <w:rFonts w:ascii="Abadi" w:hAnsi="Abadi"/>
          <w:b/>
          <w:bCs/>
          <w:sz w:val="21"/>
          <w:szCs w:val="21"/>
        </w:rPr>
        <w:t>la</w:t>
      </w:r>
      <w:r w:rsidRPr="002B2D4E">
        <w:rPr>
          <w:rFonts w:ascii="Abadi" w:hAnsi="Abadi"/>
          <w:b/>
          <w:bCs/>
          <w:spacing w:val="-3"/>
          <w:sz w:val="21"/>
          <w:szCs w:val="21"/>
        </w:rPr>
        <w:t xml:space="preserve"> </w:t>
      </w:r>
      <w:r w:rsidRPr="002B2D4E">
        <w:rPr>
          <w:rFonts w:ascii="Abadi" w:hAnsi="Abadi"/>
          <w:b/>
          <w:bCs/>
          <w:sz w:val="21"/>
          <w:szCs w:val="21"/>
        </w:rPr>
        <w:t>segunda</w:t>
      </w:r>
      <w:r w:rsidRPr="002B2D4E">
        <w:rPr>
          <w:rFonts w:ascii="Abadi" w:hAnsi="Abadi"/>
          <w:b/>
          <w:bCs/>
          <w:spacing w:val="-3"/>
          <w:sz w:val="21"/>
          <w:szCs w:val="21"/>
        </w:rPr>
        <w:t xml:space="preserve"> </w:t>
      </w:r>
      <w:r w:rsidRPr="002B2D4E">
        <w:rPr>
          <w:rFonts w:ascii="Abadi" w:hAnsi="Abadi"/>
          <w:b/>
          <w:bCs/>
          <w:sz w:val="21"/>
          <w:szCs w:val="21"/>
        </w:rPr>
        <w:t>sala</w:t>
      </w:r>
      <w:r w:rsidRPr="002B2D4E">
        <w:rPr>
          <w:rFonts w:ascii="Abadi" w:hAnsi="Abadi"/>
          <w:b/>
          <w:bCs/>
          <w:spacing w:val="-3"/>
          <w:sz w:val="21"/>
          <w:szCs w:val="21"/>
        </w:rPr>
        <w:t xml:space="preserve"> </w:t>
      </w:r>
      <w:r w:rsidRPr="002B2D4E">
        <w:rPr>
          <w:rFonts w:ascii="Abadi" w:hAnsi="Abadi"/>
          <w:b/>
          <w:bCs/>
          <w:sz w:val="21"/>
          <w:szCs w:val="21"/>
        </w:rPr>
        <w:t>de</w:t>
      </w:r>
      <w:r w:rsidRPr="002B2D4E">
        <w:rPr>
          <w:rFonts w:ascii="Abadi" w:hAnsi="Abadi"/>
          <w:b/>
          <w:bCs/>
          <w:spacing w:val="-3"/>
          <w:sz w:val="21"/>
          <w:szCs w:val="21"/>
        </w:rPr>
        <w:t xml:space="preserve"> </w:t>
      </w:r>
      <w:r w:rsidRPr="002B2D4E">
        <w:rPr>
          <w:rFonts w:ascii="Abadi" w:hAnsi="Abadi"/>
          <w:b/>
          <w:bCs/>
          <w:sz w:val="21"/>
          <w:szCs w:val="21"/>
        </w:rPr>
        <w:t>la</w:t>
      </w:r>
      <w:r w:rsidRPr="002B2D4E">
        <w:rPr>
          <w:rFonts w:ascii="Abadi" w:hAnsi="Abadi"/>
          <w:b/>
          <w:bCs/>
          <w:spacing w:val="-2"/>
          <w:sz w:val="21"/>
          <w:szCs w:val="21"/>
        </w:rPr>
        <w:t xml:space="preserve"> </w:t>
      </w:r>
      <w:r w:rsidRPr="002B2D4E">
        <w:rPr>
          <w:rFonts w:ascii="Abadi" w:hAnsi="Abadi"/>
          <w:b/>
          <w:bCs/>
          <w:sz w:val="21"/>
          <w:szCs w:val="21"/>
        </w:rPr>
        <w:t>Suprema</w:t>
      </w:r>
      <w:r w:rsidRPr="002B2D4E">
        <w:rPr>
          <w:rFonts w:ascii="Abadi" w:hAnsi="Abadi"/>
          <w:b/>
          <w:bCs/>
          <w:spacing w:val="-3"/>
          <w:sz w:val="21"/>
          <w:szCs w:val="21"/>
        </w:rPr>
        <w:t xml:space="preserve"> </w:t>
      </w:r>
      <w:r w:rsidRPr="002B2D4E">
        <w:rPr>
          <w:rFonts w:ascii="Abadi" w:hAnsi="Abadi"/>
          <w:b/>
          <w:bCs/>
          <w:sz w:val="21"/>
          <w:szCs w:val="21"/>
        </w:rPr>
        <w:t>Corte</w:t>
      </w:r>
      <w:r w:rsidRPr="002B2D4E">
        <w:rPr>
          <w:rFonts w:ascii="Abadi" w:hAnsi="Abadi"/>
          <w:b/>
          <w:bCs/>
          <w:spacing w:val="-3"/>
          <w:sz w:val="21"/>
          <w:szCs w:val="21"/>
        </w:rPr>
        <w:t xml:space="preserve"> </w:t>
      </w:r>
      <w:r w:rsidRPr="002B2D4E">
        <w:rPr>
          <w:rFonts w:ascii="Abadi" w:hAnsi="Abadi"/>
          <w:b/>
          <w:bCs/>
          <w:sz w:val="21"/>
          <w:szCs w:val="21"/>
        </w:rPr>
        <w:t>de</w:t>
      </w:r>
      <w:r w:rsidRPr="002B2D4E">
        <w:rPr>
          <w:rFonts w:ascii="Abadi" w:hAnsi="Abadi"/>
          <w:b/>
          <w:bCs/>
          <w:spacing w:val="-3"/>
          <w:sz w:val="21"/>
          <w:szCs w:val="21"/>
        </w:rPr>
        <w:t xml:space="preserve"> </w:t>
      </w:r>
      <w:r w:rsidRPr="002B2D4E">
        <w:rPr>
          <w:rFonts w:ascii="Abadi" w:hAnsi="Abadi"/>
          <w:b/>
          <w:bCs/>
          <w:sz w:val="21"/>
          <w:szCs w:val="21"/>
        </w:rPr>
        <w:t>Justicia</w:t>
      </w:r>
      <w:r w:rsidRPr="002B2D4E">
        <w:rPr>
          <w:rFonts w:ascii="Abadi" w:hAnsi="Abadi"/>
          <w:b/>
          <w:bCs/>
          <w:spacing w:val="-3"/>
          <w:sz w:val="21"/>
          <w:szCs w:val="21"/>
        </w:rPr>
        <w:t xml:space="preserve"> </w:t>
      </w:r>
      <w:r w:rsidRPr="002B2D4E">
        <w:rPr>
          <w:rFonts w:ascii="Abadi" w:hAnsi="Abadi"/>
          <w:b/>
          <w:bCs/>
          <w:sz w:val="21"/>
          <w:szCs w:val="21"/>
        </w:rPr>
        <w:t>de</w:t>
      </w:r>
      <w:r w:rsidRPr="002B2D4E">
        <w:rPr>
          <w:rFonts w:ascii="Abadi" w:hAnsi="Abadi"/>
          <w:b/>
          <w:bCs/>
          <w:spacing w:val="-3"/>
          <w:sz w:val="21"/>
          <w:szCs w:val="21"/>
        </w:rPr>
        <w:t xml:space="preserve"> </w:t>
      </w:r>
      <w:r w:rsidRPr="002B2D4E">
        <w:rPr>
          <w:rFonts w:ascii="Abadi" w:hAnsi="Abadi"/>
          <w:b/>
          <w:bCs/>
          <w:sz w:val="21"/>
          <w:szCs w:val="21"/>
        </w:rPr>
        <w:t>la</w:t>
      </w:r>
      <w:r w:rsidRPr="002B2D4E">
        <w:rPr>
          <w:rFonts w:ascii="Abadi" w:hAnsi="Abadi"/>
          <w:b/>
          <w:bCs/>
          <w:spacing w:val="-2"/>
          <w:sz w:val="21"/>
          <w:szCs w:val="21"/>
        </w:rPr>
        <w:t xml:space="preserve"> </w:t>
      </w:r>
      <w:r w:rsidRPr="002B2D4E">
        <w:rPr>
          <w:rFonts w:ascii="Abadi" w:hAnsi="Abadi"/>
          <w:b/>
          <w:bCs/>
          <w:sz w:val="21"/>
          <w:szCs w:val="21"/>
        </w:rPr>
        <w:t>Nación</w:t>
      </w:r>
      <w:r w:rsidRPr="002B2D4E">
        <w:rPr>
          <w:rFonts w:ascii="Abadi" w:hAnsi="Abadi"/>
          <w:b/>
          <w:bCs/>
          <w:spacing w:val="-1"/>
          <w:sz w:val="21"/>
          <w:szCs w:val="21"/>
        </w:rPr>
        <w:t xml:space="preserve"> </w:t>
      </w:r>
      <w:r w:rsidRPr="002B2D4E">
        <w:rPr>
          <w:rFonts w:ascii="Abadi" w:hAnsi="Abadi"/>
          <w:b/>
          <w:bCs/>
          <w:sz w:val="21"/>
          <w:szCs w:val="21"/>
        </w:rPr>
        <w:t>y,</w:t>
      </w:r>
      <w:r w:rsidRPr="002B2D4E">
        <w:rPr>
          <w:rFonts w:ascii="Abadi" w:hAnsi="Abadi"/>
          <w:b/>
          <w:bCs/>
          <w:spacing w:val="-1"/>
          <w:sz w:val="21"/>
          <w:szCs w:val="21"/>
        </w:rPr>
        <w:t xml:space="preserve"> </w:t>
      </w:r>
      <w:r w:rsidRPr="002B2D4E">
        <w:rPr>
          <w:rFonts w:ascii="Abadi" w:hAnsi="Abadi"/>
          <w:b/>
          <w:bCs/>
          <w:sz w:val="21"/>
          <w:szCs w:val="21"/>
        </w:rPr>
        <w:t>en</w:t>
      </w:r>
      <w:r w:rsidRPr="002B2D4E">
        <w:rPr>
          <w:rFonts w:ascii="Abadi" w:hAnsi="Abadi"/>
          <w:b/>
          <w:bCs/>
          <w:spacing w:val="-1"/>
          <w:sz w:val="21"/>
          <w:szCs w:val="21"/>
        </w:rPr>
        <w:t xml:space="preserve"> </w:t>
      </w:r>
      <w:r w:rsidRPr="002B2D4E">
        <w:rPr>
          <w:rFonts w:ascii="Abadi" w:hAnsi="Abadi"/>
          <w:b/>
          <w:bCs/>
          <w:sz w:val="21"/>
          <w:szCs w:val="21"/>
        </w:rPr>
        <w:t>su</w:t>
      </w:r>
      <w:r w:rsidRPr="002B2D4E">
        <w:rPr>
          <w:rFonts w:ascii="Abadi" w:hAnsi="Abadi"/>
          <w:b/>
          <w:bCs/>
          <w:spacing w:val="-1"/>
          <w:sz w:val="21"/>
          <w:szCs w:val="21"/>
        </w:rPr>
        <w:t xml:space="preserve"> </w:t>
      </w:r>
      <w:r w:rsidRPr="002B2D4E">
        <w:rPr>
          <w:rFonts w:ascii="Abadi" w:hAnsi="Abadi"/>
          <w:b/>
          <w:bCs/>
          <w:sz w:val="21"/>
          <w:szCs w:val="21"/>
        </w:rPr>
        <w:t>caso,</w:t>
      </w:r>
      <w:r w:rsidRPr="002B2D4E">
        <w:rPr>
          <w:rFonts w:ascii="Abadi" w:hAnsi="Abadi"/>
          <w:b/>
          <w:bCs/>
          <w:spacing w:val="-1"/>
          <w:sz w:val="21"/>
          <w:szCs w:val="21"/>
        </w:rPr>
        <w:t xml:space="preserve"> </w:t>
      </w:r>
      <w:r w:rsidRPr="002B2D4E">
        <w:rPr>
          <w:rFonts w:ascii="Abadi" w:hAnsi="Abadi"/>
          <w:b/>
          <w:bCs/>
          <w:sz w:val="21"/>
          <w:szCs w:val="21"/>
        </w:rPr>
        <w:t>aprobación</w:t>
      </w:r>
      <w:r w:rsidRPr="002B2D4E">
        <w:rPr>
          <w:rFonts w:ascii="Abadi" w:hAnsi="Abadi"/>
          <w:b/>
          <w:bCs/>
          <w:spacing w:val="-1"/>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la</w:t>
      </w:r>
      <w:r w:rsidRPr="002B2D4E">
        <w:rPr>
          <w:rFonts w:ascii="Abadi" w:hAnsi="Abadi"/>
          <w:b/>
          <w:bCs/>
          <w:spacing w:val="-1"/>
          <w:sz w:val="21"/>
          <w:szCs w:val="21"/>
        </w:rPr>
        <w:t xml:space="preserve"> </w:t>
      </w:r>
      <w:r w:rsidRPr="002B2D4E">
        <w:rPr>
          <w:rFonts w:ascii="Abadi" w:hAnsi="Abadi"/>
          <w:b/>
          <w:bCs/>
          <w:sz w:val="21"/>
          <w:szCs w:val="21"/>
        </w:rPr>
        <w:t>misma.</w:t>
      </w:r>
    </w:p>
    <w:p w14:paraId="5D6FF7F7" w14:textId="77777777" w:rsidR="002B2D4E" w:rsidRDefault="002B2D4E" w:rsidP="002B2D4E">
      <w:pPr>
        <w:tabs>
          <w:tab w:val="left" w:pos="825"/>
        </w:tabs>
        <w:kinsoku w:val="0"/>
        <w:overflowPunct w:val="0"/>
        <w:spacing w:before="1"/>
        <w:ind w:right="709"/>
        <w:jc w:val="both"/>
        <w:rPr>
          <w:rFonts w:ascii="Abadi" w:hAnsi="Abadi"/>
          <w:b/>
          <w:bCs/>
          <w:sz w:val="21"/>
          <w:szCs w:val="21"/>
        </w:rPr>
      </w:pPr>
    </w:p>
    <w:p w14:paraId="1E6AB2FE" w14:textId="7B6DB8A8" w:rsidR="002B2D4E" w:rsidRDefault="00477DDA" w:rsidP="00477DDA">
      <w:pPr>
        <w:tabs>
          <w:tab w:val="left" w:pos="825"/>
        </w:tabs>
        <w:kinsoku w:val="0"/>
        <w:overflowPunct w:val="0"/>
        <w:spacing w:before="1"/>
        <w:ind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4C00F4">
        <w:rPr>
          <w:rFonts w:ascii="Abadi" w:hAnsi="Abadi" w:cs="Arial"/>
          <w:b/>
          <w:bCs/>
          <w:sz w:val="21"/>
          <w:szCs w:val="21"/>
        </w:rPr>
        <w:t xml:space="preserve"> 104</w:t>
      </w:r>
    </w:p>
    <w:p w14:paraId="5E560083" w14:textId="77777777" w:rsidR="00BA25F4" w:rsidRDefault="00BA25F4" w:rsidP="00477DDA">
      <w:pPr>
        <w:tabs>
          <w:tab w:val="left" w:pos="825"/>
        </w:tabs>
        <w:kinsoku w:val="0"/>
        <w:overflowPunct w:val="0"/>
        <w:spacing w:before="1"/>
        <w:ind w:right="142"/>
        <w:jc w:val="both"/>
        <w:rPr>
          <w:rFonts w:ascii="Abadi" w:hAnsi="Abadi"/>
          <w:b/>
          <w:bCs/>
          <w:sz w:val="21"/>
          <w:szCs w:val="21"/>
        </w:rPr>
      </w:pPr>
    </w:p>
    <w:p w14:paraId="39606101" w14:textId="77777777" w:rsidR="00BA25F4" w:rsidRDefault="00BA25F4" w:rsidP="00062C23">
      <w:pPr>
        <w:ind w:left="1276" w:right="709"/>
        <w:jc w:val="both"/>
        <w:rPr>
          <w:rFonts w:ascii="Abadi" w:hAnsi="Abadi"/>
          <w:b/>
          <w:bCs/>
          <w:sz w:val="21"/>
          <w:szCs w:val="21"/>
        </w:rPr>
      </w:pPr>
      <w:r w:rsidRPr="00C61EDF">
        <w:rPr>
          <w:rFonts w:ascii="Abadi" w:hAnsi="Abadi"/>
          <w:b/>
          <w:bCs/>
          <w:sz w:val="21"/>
          <w:szCs w:val="21"/>
        </w:rPr>
        <w:t>(Sube a tribuna la dip</w:t>
      </w:r>
      <w:r>
        <w:rPr>
          <w:rFonts w:ascii="Abadi" w:hAnsi="Abadi"/>
          <w:b/>
          <w:bCs/>
          <w:sz w:val="21"/>
          <w:szCs w:val="21"/>
        </w:rPr>
        <w:t>utada</w:t>
      </w:r>
      <w:r w:rsidRPr="00C61EDF">
        <w:rPr>
          <w:rFonts w:ascii="Abadi" w:hAnsi="Abadi"/>
          <w:b/>
          <w:bCs/>
          <w:sz w:val="21"/>
          <w:szCs w:val="21"/>
        </w:rPr>
        <w:t xml:space="preserve"> Ruth Noemí Tiscareño Agoitia para hablar de la propuesta de punto de acuerdo en referencia)</w:t>
      </w:r>
    </w:p>
    <w:p w14:paraId="7BB97A60" w14:textId="77777777" w:rsidR="002E3CD4" w:rsidRDefault="002E3CD4" w:rsidP="00BA25F4">
      <w:pPr>
        <w:jc w:val="both"/>
        <w:rPr>
          <w:rFonts w:ascii="Abadi" w:hAnsi="Abadi"/>
          <w:b/>
          <w:bCs/>
          <w:sz w:val="21"/>
          <w:szCs w:val="21"/>
        </w:rPr>
      </w:pPr>
    </w:p>
    <w:p w14:paraId="574BA74A" w14:textId="4DA9CF10" w:rsidR="00BE3BA4" w:rsidRDefault="00BE3BA4" w:rsidP="00BE3BA4">
      <w:pPr>
        <w:pStyle w:val="Prrafodelista"/>
        <w:tabs>
          <w:tab w:val="left" w:pos="825"/>
        </w:tabs>
        <w:kinsoku w:val="0"/>
        <w:overflowPunct w:val="0"/>
        <w:spacing w:before="1"/>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4C00F4">
        <w:rPr>
          <w:rFonts w:ascii="Abadi" w:hAnsi="Abadi" w:cs="Arial"/>
          <w:b/>
          <w:bCs/>
          <w:sz w:val="21"/>
          <w:szCs w:val="21"/>
        </w:rPr>
        <w:t xml:space="preserve"> 107</w:t>
      </w:r>
    </w:p>
    <w:p w14:paraId="7A5D54B0" w14:textId="77777777" w:rsidR="002B2D4E" w:rsidRPr="002B2D4E" w:rsidRDefault="002B2D4E" w:rsidP="002B2D4E">
      <w:pPr>
        <w:tabs>
          <w:tab w:val="left" w:pos="825"/>
        </w:tabs>
        <w:kinsoku w:val="0"/>
        <w:overflowPunct w:val="0"/>
        <w:spacing w:before="1"/>
        <w:ind w:right="709"/>
        <w:jc w:val="both"/>
        <w:rPr>
          <w:rFonts w:ascii="Abadi" w:hAnsi="Abadi"/>
          <w:b/>
          <w:bCs/>
          <w:sz w:val="21"/>
          <w:szCs w:val="21"/>
        </w:rPr>
      </w:pPr>
    </w:p>
    <w:p w14:paraId="390C9A21" w14:textId="77777777" w:rsidR="00BE3BA4" w:rsidRDefault="00BE3BA4" w:rsidP="00BE3BA4">
      <w:pPr>
        <w:ind w:left="1276" w:right="709"/>
        <w:jc w:val="both"/>
        <w:rPr>
          <w:rFonts w:ascii="Abadi" w:hAnsi="Abadi"/>
          <w:b/>
          <w:bCs/>
          <w:sz w:val="21"/>
          <w:szCs w:val="21"/>
        </w:rPr>
      </w:pPr>
      <w:r w:rsidRPr="005E2DBB">
        <w:rPr>
          <w:rFonts w:ascii="Abadi" w:hAnsi="Abadi"/>
          <w:b/>
          <w:bCs/>
          <w:sz w:val="21"/>
          <w:szCs w:val="21"/>
        </w:rPr>
        <w:t>(Sube a tribuna la diputada Katya Cristina Soto escamilla, para hablar a favor del punto de acuerdo en referencia)</w:t>
      </w:r>
    </w:p>
    <w:p w14:paraId="5873E00C" w14:textId="77777777" w:rsidR="00477DDA" w:rsidRDefault="00477DDA" w:rsidP="002B2D4E">
      <w:pPr>
        <w:pStyle w:val="Prrafodelista"/>
        <w:tabs>
          <w:tab w:val="left" w:pos="825"/>
        </w:tabs>
        <w:kinsoku w:val="0"/>
        <w:overflowPunct w:val="0"/>
        <w:spacing w:before="1"/>
        <w:ind w:left="1287" w:right="709"/>
        <w:jc w:val="both"/>
        <w:rPr>
          <w:rFonts w:ascii="Abadi" w:hAnsi="Abadi"/>
          <w:b/>
          <w:bCs/>
          <w:sz w:val="21"/>
          <w:szCs w:val="21"/>
        </w:rPr>
      </w:pPr>
    </w:p>
    <w:p w14:paraId="3D820BE3" w14:textId="1CE22F92" w:rsidR="00477DDA" w:rsidRDefault="00477DDA" w:rsidP="00477DDA">
      <w:pPr>
        <w:pStyle w:val="Prrafodelista"/>
        <w:tabs>
          <w:tab w:val="left" w:pos="825"/>
        </w:tabs>
        <w:kinsoku w:val="0"/>
        <w:overflowPunct w:val="0"/>
        <w:spacing w:before="1"/>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4C00F4">
        <w:rPr>
          <w:rFonts w:ascii="Abadi" w:hAnsi="Abadi" w:cs="Arial"/>
          <w:b/>
          <w:bCs/>
          <w:sz w:val="21"/>
          <w:szCs w:val="21"/>
        </w:rPr>
        <w:t xml:space="preserve"> 109</w:t>
      </w:r>
    </w:p>
    <w:p w14:paraId="3A79E07D" w14:textId="77777777" w:rsidR="00477DDA" w:rsidRPr="002B2D4E" w:rsidRDefault="00477DDA" w:rsidP="002B2D4E">
      <w:pPr>
        <w:pStyle w:val="Prrafodelista"/>
        <w:tabs>
          <w:tab w:val="left" w:pos="825"/>
        </w:tabs>
        <w:kinsoku w:val="0"/>
        <w:overflowPunct w:val="0"/>
        <w:spacing w:before="1"/>
        <w:ind w:left="1287" w:right="709"/>
        <w:jc w:val="both"/>
        <w:rPr>
          <w:rFonts w:ascii="Abadi" w:hAnsi="Abadi"/>
          <w:b/>
          <w:bCs/>
          <w:sz w:val="21"/>
          <w:szCs w:val="21"/>
        </w:rPr>
      </w:pPr>
    </w:p>
    <w:p w14:paraId="759898D4" w14:textId="3E0D9C06" w:rsidR="002B2D4E" w:rsidRDefault="002B2D4E" w:rsidP="002B2D4E">
      <w:pPr>
        <w:pStyle w:val="Prrafodelista"/>
        <w:numPr>
          <w:ilvl w:val="0"/>
          <w:numId w:val="6"/>
        </w:numPr>
        <w:tabs>
          <w:tab w:val="left" w:pos="825"/>
        </w:tabs>
        <w:kinsoku w:val="0"/>
        <w:overflowPunct w:val="0"/>
        <w:ind w:right="709"/>
        <w:jc w:val="both"/>
        <w:rPr>
          <w:rFonts w:ascii="Abadi" w:hAnsi="Abadi"/>
          <w:b/>
          <w:bCs/>
          <w:sz w:val="21"/>
          <w:szCs w:val="21"/>
        </w:rPr>
      </w:pPr>
      <w:r w:rsidRPr="00F12B73">
        <w:rPr>
          <w:rFonts w:ascii="Abadi" w:hAnsi="Abadi"/>
          <w:b/>
          <w:bCs/>
          <w:sz w:val="21"/>
          <w:szCs w:val="21"/>
        </w:rPr>
        <w:t>Presentación</w:t>
      </w:r>
      <w:r w:rsidRPr="00F12B73">
        <w:rPr>
          <w:rFonts w:ascii="Abadi" w:hAnsi="Abadi"/>
          <w:b/>
          <w:bCs/>
          <w:spacing w:val="52"/>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la</w:t>
      </w:r>
      <w:r w:rsidRPr="00F12B73">
        <w:rPr>
          <w:rFonts w:ascii="Abadi" w:hAnsi="Abadi"/>
          <w:b/>
          <w:bCs/>
          <w:spacing w:val="52"/>
          <w:sz w:val="21"/>
          <w:szCs w:val="21"/>
        </w:rPr>
        <w:t xml:space="preserve"> </w:t>
      </w:r>
      <w:r w:rsidRPr="00F12B73">
        <w:rPr>
          <w:rFonts w:ascii="Abadi" w:hAnsi="Abadi"/>
          <w:b/>
          <w:bCs/>
          <w:sz w:val="21"/>
          <w:szCs w:val="21"/>
        </w:rPr>
        <w:t>propuesta</w:t>
      </w:r>
      <w:r w:rsidRPr="00F12B73">
        <w:rPr>
          <w:rFonts w:ascii="Abadi" w:hAnsi="Abadi"/>
          <w:b/>
          <w:bCs/>
          <w:spacing w:val="52"/>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punto</w:t>
      </w:r>
      <w:r w:rsidRPr="00F12B73">
        <w:rPr>
          <w:rFonts w:ascii="Abadi" w:hAnsi="Abadi"/>
          <w:b/>
          <w:bCs/>
          <w:spacing w:val="52"/>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acuerdo</w:t>
      </w:r>
      <w:r w:rsidRPr="00F12B73">
        <w:rPr>
          <w:rFonts w:ascii="Abadi" w:hAnsi="Abadi"/>
          <w:b/>
          <w:bCs/>
          <w:spacing w:val="53"/>
          <w:sz w:val="21"/>
          <w:szCs w:val="21"/>
        </w:rPr>
        <w:t xml:space="preserve"> </w:t>
      </w:r>
      <w:r w:rsidRPr="00F12B73">
        <w:rPr>
          <w:rFonts w:ascii="Abadi" w:hAnsi="Abadi"/>
          <w:b/>
          <w:bCs/>
          <w:sz w:val="21"/>
          <w:szCs w:val="21"/>
        </w:rPr>
        <w:t>de</w:t>
      </w:r>
      <w:r w:rsidRPr="00F12B73">
        <w:rPr>
          <w:rFonts w:ascii="Abadi" w:hAnsi="Abadi"/>
          <w:b/>
          <w:bCs/>
          <w:spacing w:val="53"/>
          <w:sz w:val="21"/>
          <w:szCs w:val="21"/>
        </w:rPr>
        <w:t xml:space="preserve"> </w:t>
      </w:r>
      <w:r w:rsidRPr="00F12B73">
        <w:rPr>
          <w:rFonts w:ascii="Abadi" w:hAnsi="Abadi"/>
          <w:b/>
          <w:bCs/>
          <w:sz w:val="21"/>
          <w:szCs w:val="21"/>
        </w:rPr>
        <w:t>obvia</w:t>
      </w:r>
      <w:r w:rsidRPr="00F12B73">
        <w:rPr>
          <w:rFonts w:ascii="Abadi" w:hAnsi="Abadi"/>
          <w:b/>
          <w:bCs/>
          <w:spacing w:val="53"/>
          <w:sz w:val="21"/>
          <w:szCs w:val="21"/>
        </w:rPr>
        <w:t xml:space="preserve"> </w:t>
      </w:r>
      <w:r w:rsidRPr="00F12B73">
        <w:rPr>
          <w:rFonts w:ascii="Abadi" w:hAnsi="Abadi"/>
          <w:b/>
          <w:bCs/>
          <w:sz w:val="21"/>
          <w:szCs w:val="21"/>
        </w:rPr>
        <w:t>resolución</w:t>
      </w:r>
      <w:r w:rsidRPr="00F12B73">
        <w:rPr>
          <w:rFonts w:ascii="Abadi" w:hAnsi="Abadi"/>
          <w:b/>
          <w:bCs/>
          <w:spacing w:val="-2"/>
          <w:sz w:val="21"/>
          <w:szCs w:val="21"/>
        </w:rPr>
        <w:t xml:space="preserve"> </w:t>
      </w:r>
      <w:r w:rsidRPr="00F12B73">
        <w:rPr>
          <w:rFonts w:ascii="Abadi" w:hAnsi="Abadi"/>
          <w:b/>
          <w:bCs/>
          <w:sz w:val="21"/>
          <w:szCs w:val="21"/>
        </w:rPr>
        <w:t>suscrita</w:t>
      </w:r>
      <w:r w:rsidRPr="00F12B73">
        <w:rPr>
          <w:rFonts w:ascii="Abadi" w:hAnsi="Abadi"/>
          <w:b/>
          <w:bCs/>
          <w:spacing w:val="23"/>
          <w:sz w:val="21"/>
          <w:szCs w:val="21"/>
        </w:rPr>
        <w:t xml:space="preserve"> </w:t>
      </w:r>
      <w:r w:rsidRPr="00F12B73">
        <w:rPr>
          <w:rFonts w:ascii="Abadi" w:hAnsi="Abadi"/>
          <w:b/>
          <w:bCs/>
          <w:sz w:val="21"/>
          <w:szCs w:val="21"/>
        </w:rPr>
        <w:t>por</w:t>
      </w:r>
      <w:r w:rsidRPr="00F12B73">
        <w:rPr>
          <w:rFonts w:ascii="Abadi" w:hAnsi="Abadi"/>
          <w:b/>
          <w:bCs/>
          <w:spacing w:val="23"/>
          <w:sz w:val="21"/>
          <w:szCs w:val="21"/>
        </w:rPr>
        <w:t xml:space="preserve"> </w:t>
      </w:r>
      <w:r w:rsidRPr="00F12B73">
        <w:rPr>
          <w:rFonts w:ascii="Abadi" w:hAnsi="Abadi"/>
          <w:b/>
          <w:bCs/>
          <w:sz w:val="21"/>
          <w:szCs w:val="21"/>
        </w:rPr>
        <w:t>la</w:t>
      </w:r>
      <w:r w:rsidRPr="00F12B73">
        <w:rPr>
          <w:rFonts w:ascii="Abadi" w:hAnsi="Abadi"/>
          <w:b/>
          <w:bCs/>
          <w:spacing w:val="23"/>
          <w:sz w:val="21"/>
          <w:szCs w:val="21"/>
        </w:rPr>
        <w:t xml:space="preserve"> </w:t>
      </w:r>
      <w:r w:rsidRPr="00F12B73">
        <w:rPr>
          <w:rFonts w:ascii="Abadi" w:hAnsi="Abadi"/>
          <w:b/>
          <w:bCs/>
          <w:sz w:val="21"/>
          <w:szCs w:val="21"/>
        </w:rPr>
        <w:t>diputada</w:t>
      </w:r>
      <w:r w:rsidRPr="00F12B73">
        <w:rPr>
          <w:rFonts w:ascii="Abadi" w:hAnsi="Abadi"/>
          <w:b/>
          <w:bCs/>
          <w:spacing w:val="23"/>
          <w:sz w:val="21"/>
          <w:szCs w:val="21"/>
        </w:rPr>
        <w:t xml:space="preserve"> </w:t>
      </w:r>
      <w:r w:rsidRPr="00F12B73">
        <w:rPr>
          <w:rFonts w:ascii="Abadi" w:hAnsi="Abadi"/>
          <w:b/>
          <w:bCs/>
          <w:sz w:val="21"/>
          <w:szCs w:val="21"/>
        </w:rPr>
        <w:t>Alma</w:t>
      </w:r>
      <w:r w:rsidRPr="00F12B73">
        <w:rPr>
          <w:rFonts w:ascii="Abadi" w:hAnsi="Abadi"/>
          <w:b/>
          <w:bCs/>
          <w:spacing w:val="23"/>
          <w:sz w:val="21"/>
          <w:szCs w:val="21"/>
        </w:rPr>
        <w:t xml:space="preserve"> </w:t>
      </w:r>
      <w:r w:rsidRPr="00F12B73">
        <w:rPr>
          <w:rFonts w:ascii="Abadi" w:hAnsi="Abadi"/>
          <w:b/>
          <w:bCs/>
          <w:sz w:val="21"/>
          <w:szCs w:val="21"/>
        </w:rPr>
        <w:t>Edwviges</w:t>
      </w:r>
      <w:r w:rsidRPr="00F12B73">
        <w:rPr>
          <w:rFonts w:ascii="Abadi" w:hAnsi="Abadi"/>
          <w:b/>
          <w:bCs/>
          <w:spacing w:val="23"/>
          <w:sz w:val="21"/>
          <w:szCs w:val="21"/>
        </w:rPr>
        <w:t xml:space="preserve"> </w:t>
      </w:r>
      <w:r w:rsidRPr="00F12B73">
        <w:rPr>
          <w:rFonts w:ascii="Abadi" w:hAnsi="Abadi"/>
          <w:b/>
          <w:bCs/>
          <w:sz w:val="21"/>
          <w:szCs w:val="21"/>
        </w:rPr>
        <w:t>Alcaraz</w:t>
      </w:r>
      <w:r w:rsidRPr="00F12B73">
        <w:rPr>
          <w:rFonts w:ascii="Abadi" w:hAnsi="Abadi"/>
          <w:b/>
          <w:bCs/>
          <w:spacing w:val="23"/>
          <w:sz w:val="21"/>
          <w:szCs w:val="21"/>
        </w:rPr>
        <w:t xml:space="preserve"> </w:t>
      </w:r>
      <w:r w:rsidRPr="00F12B73">
        <w:rPr>
          <w:rFonts w:ascii="Abadi" w:hAnsi="Abadi"/>
          <w:b/>
          <w:bCs/>
          <w:sz w:val="21"/>
          <w:szCs w:val="21"/>
        </w:rPr>
        <w:t>Hernández</w:t>
      </w:r>
      <w:r w:rsidRPr="00F12B73">
        <w:rPr>
          <w:rFonts w:ascii="Abadi" w:hAnsi="Abadi"/>
          <w:b/>
          <w:bCs/>
          <w:spacing w:val="23"/>
          <w:sz w:val="21"/>
          <w:szCs w:val="21"/>
        </w:rPr>
        <w:t xml:space="preserve"> </w:t>
      </w:r>
      <w:r w:rsidRPr="00F12B73">
        <w:rPr>
          <w:rFonts w:ascii="Abadi" w:hAnsi="Abadi"/>
          <w:b/>
          <w:bCs/>
          <w:sz w:val="21"/>
          <w:szCs w:val="21"/>
        </w:rPr>
        <w:t>integrante</w:t>
      </w:r>
      <w:r w:rsidRPr="00F12B73">
        <w:rPr>
          <w:rFonts w:ascii="Abadi" w:hAnsi="Abadi"/>
          <w:b/>
          <w:bCs/>
          <w:spacing w:val="23"/>
          <w:sz w:val="21"/>
          <w:szCs w:val="21"/>
        </w:rPr>
        <w:t xml:space="preserve"> </w:t>
      </w:r>
      <w:r w:rsidRPr="00F12B73">
        <w:rPr>
          <w:rFonts w:ascii="Abadi" w:hAnsi="Abadi"/>
          <w:b/>
          <w:bCs/>
          <w:sz w:val="21"/>
          <w:szCs w:val="21"/>
        </w:rPr>
        <w:t>del</w:t>
      </w:r>
      <w:r w:rsidRPr="00F12B73">
        <w:rPr>
          <w:rFonts w:ascii="Abadi" w:hAnsi="Abadi"/>
          <w:b/>
          <w:bCs/>
          <w:spacing w:val="-2"/>
          <w:sz w:val="21"/>
          <w:szCs w:val="21"/>
        </w:rPr>
        <w:t xml:space="preserve"> </w:t>
      </w:r>
      <w:r w:rsidRPr="00F12B73">
        <w:rPr>
          <w:rFonts w:ascii="Abadi" w:hAnsi="Abadi"/>
          <w:b/>
          <w:bCs/>
          <w:sz w:val="21"/>
          <w:szCs w:val="21"/>
        </w:rPr>
        <w:t>Grupo</w:t>
      </w:r>
      <w:r w:rsidRPr="00F12B73">
        <w:rPr>
          <w:rFonts w:ascii="Abadi" w:hAnsi="Abadi"/>
          <w:b/>
          <w:bCs/>
          <w:spacing w:val="11"/>
          <w:sz w:val="21"/>
          <w:szCs w:val="21"/>
        </w:rPr>
        <w:t xml:space="preserve"> </w:t>
      </w:r>
      <w:r w:rsidRPr="00F12B73">
        <w:rPr>
          <w:rFonts w:ascii="Abadi" w:hAnsi="Abadi"/>
          <w:b/>
          <w:bCs/>
          <w:sz w:val="21"/>
          <w:szCs w:val="21"/>
        </w:rPr>
        <w:t>Parlamentario</w:t>
      </w:r>
      <w:r w:rsidRPr="00F12B73">
        <w:rPr>
          <w:rFonts w:ascii="Abadi" w:hAnsi="Abadi"/>
          <w:b/>
          <w:bCs/>
          <w:spacing w:val="11"/>
          <w:sz w:val="21"/>
          <w:szCs w:val="21"/>
        </w:rPr>
        <w:t xml:space="preserve"> </w:t>
      </w:r>
      <w:r w:rsidRPr="00F12B73">
        <w:rPr>
          <w:rFonts w:ascii="Abadi" w:hAnsi="Abadi"/>
          <w:b/>
          <w:bCs/>
          <w:sz w:val="21"/>
          <w:szCs w:val="21"/>
        </w:rPr>
        <w:t>del</w:t>
      </w:r>
      <w:r w:rsidRPr="00F12B73">
        <w:rPr>
          <w:rFonts w:ascii="Abadi" w:hAnsi="Abadi"/>
          <w:b/>
          <w:bCs/>
          <w:spacing w:val="11"/>
          <w:sz w:val="21"/>
          <w:szCs w:val="21"/>
        </w:rPr>
        <w:t xml:space="preserve"> </w:t>
      </w:r>
      <w:r w:rsidRPr="00F12B73">
        <w:rPr>
          <w:rFonts w:ascii="Abadi" w:hAnsi="Abadi"/>
          <w:b/>
          <w:bCs/>
          <w:sz w:val="21"/>
          <w:szCs w:val="21"/>
        </w:rPr>
        <w:t>Partido</w:t>
      </w:r>
      <w:r w:rsidRPr="00F12B73">
        <w:rPr>
          <w:rFonts w:ascii="Abadi" w:hAnsi="Abadi"/>
          <w:b/>
          <w:bCs/>
          <w:spacing w:val="11"/>
          <w:sz w:val="21"/>
          <w:szCs w:val="21"/>
        </w:rPr>
        <w:t xml:space="preserve"> </w:t>
      </w:r>
      <w:r w:rsidRPr="00F12B73">
        <w:rPr>
          <w:rFonts w:ascii="Abadi" w:hAnsi="Abadi"/>
          <w:b/>
          <w:bCs/>
          <w:sz w:val="21"/>
          <w:szCs w:val="21"/>
        </w:rPr>
        <w:t>MORENA</w:t>
      </w:r>
      <w:r w:rsidRPr="00F12B73">
        <w:rPr>
          <w:rFonts w:ascii="Abadi" w:hAnsi="Abadi"/>
          <w:b/>
          <w:bCs/>
          <w:spacing w:val="11"/>
          <w:sz w:val="21"/>
          <w:szCs w:val="21"/>
        </w:rPr>
        <w:t xml:space="preserve"> </w:t>
      </w:r>
      <w:r w:rsidRPr="00F12B73">
        <w:rPr>
          <w:rFonts w:ascii="Abadi" w:hAnsi="Abadi"/>
          <w:b/>
          <w:bCs/>
          <w:sz w:val="21"/>
          <w:szCs w:val="21"/>
        </w:rPr>
        <w:t>a</w:t>
      </w:r>
      <w:r w:rsidRPr="00F12B73">
        <w:rPr>
          <w:rFonts w:ascii="Abadi" w:hAnsi="Abadi"/>
          <w:b/>
          <w:bCs/>
          <w:spacing w:val="11"/>
          <w:sz w:val="21"/>
          <w:szCs w:val="21"/>
        </w:rPr>
        <w:t xml:space="preserve"> </w:t>
      </w:r>
      <w:r w:rsidRPr="00F12B73">
        <w:rPr>
          <w:rFonts w:ascii="Abadi" w:hAnsi="Abadi"/>
          <w:b/>
          <w:bCs/>
          <w:sz w:val="21"/>
          <w:szCs w:val="21"/>
        </w:rPr>
        <w:t>efecto</w:t>
      </w:r>
      <w:r w:rsidRPr="00F12B73">
        <w:rPr>
          <w:rFonts w:ascii="Abadi" w:hAnsi="Abadi"/>
          <w:b/>
          <w:bCs/>
          <w:spacing w:val="11"/>
          <w:sz w:val="21"/>
          <w:szCs w:val="21"/>
        </w:rPr>
        <w:t xml:space="preserve"> </w:t>
      </w:r>
      <w:r w:rsidRPr="00F12B73">
        <w:rPr>
          <w:rFonts w:ascii="Abadi" w:hAnsi="Abadi"/>
          <w:b/>
          <w:bCs/>
          <w:sz w:val="21"/>
          <w:szCs w:val="21"/>
        </w:rPr>
        <w:t>de</w:t>
      </w:r>
      <w:r w:rsidRPr="00F12B73">
        <w:rPr>
          <w:rFonts w:ascii="Abadi" w:hAnsi="Abadi"/>
          <w:b/>
          <w:bCs/>
          <w:spacing w:val="11"/>
          <w:sz w:val="21"/>
          <w:szCs w:val="21"/>
        </w:rPr>
        <w:t xml:space="preserve"> </w:t>
      </w:r>
      <w:r w:rsidRPr="00F12B73">
        <w:rPr>
          <w:rFonts w:ascii="Abadi" w:hAnsi="Abadi"/>
          <w:b/>
          <w:bCs/>
          <w:sz w:val="21"/>
          <w:szCs w:val="21"/>
        </w:rPr>
        <w:t>exhortar</w:t>
      </w:r>
      <w:r w:rsidRPr="00F12B73">
        <w:rPr>
          <w:rFonts w:ascii="Abadi" w:hAnsi="Abadi"/>
          <w:b/>
          <w:bCs/>
          <w:spacing w:val="11"/>
          <w:sz w:val="21"/>
          <w:szCs w:val="21"/>
        </w:rPr>
        <w:t xml:space="preserve"> </w:t>
      </w:r>
      <w:r w:rsidRPr="00F12B73">
        <w:rPr>
          <w:rFonts w:ascii="Abadi" w:hAnsi="Abadi"/>
          <w:b/>
          <w:bCs/>
          <w:sz w:val="21"/>
          <w:szCs w:val="21"/>
        </w:rPr>
        <w:t>al</w:t>
      </w:r>
      <w:r w:rsidRPr="00F12B73">
        <w:rPr>
          <w:rFonts w:ascii="Abadi" w:hAnsi="Abadi"/>
          <w:b/>
          <w:bCs/>
          <w:spacing w:val="11"/>
          <w:sz w:val="21"/>
          <w:szCs w:val="21"/>
        </w:rPr>
        <w:t xml:space="preserve"> </w:t>
      </w:r>
      <w:r w:rsidRPr="00F12B73">
        <w:rPr>
          <w:rFonts w:ascii="Abadi" w:hAnsi="Abadi"/>
          <w:b/>
          <w:bCs/>
          <w:sz w:val="21"/>
          <w:szCs w:val="21"/>
        </w:rPr>
        <w:t>Senado</w:t>
      </w:r>
      <w:r w:rsidRPr="00F12B73">
        <w:rPr>
          <w:rFonts w:ascii="Abadi" w:hAnsi="Abadi"/>
          <w:b/>
          <w:bCs/>
          <w:spacing w:val="-2"/>
          <w:sz w:val="21"/>
          <w:szCs w:val="21"/>
        </w:rPr>
        <w:t xml:space="preserve"> </w:t>
      </w:r>
      <w:r w:rsidRPr="00F12B73">
        <w:rPr>
          <w:rFonts w:ascii="Abadi" w:hAnsi="Abadi"/>
          <w:b/>
          <w:bCs/>
          <w:sz w:val="21"/>
          <w:szCs w:val="21"/>
        </w:rPr>
        <w:t>de</w:t>
      </w:r>
      <w:r w:rsidRPr="00F12B73">
        <w:rPr>
          <w:rFonts w:ascii="Abadi" w:hAnsi="Abadi"/>
          <w:b/>
          <w:bCs/>
          <w:spacing w:val="10"/>
          <w:sz w:val="21"/>
          <w:szCs w:val="21"/>
        </w:rPr>
        <w:t xml:space="preserve"> </w:t>
      </w:r>
      <w:r w:rsidRPr="00F12B73">
        <w:rPr>
          <w:rFonts w:ascii="Abadi" w:hAnsi="Abadi"/>
          <w:b/>
          <w:bCs/>
          <w:sz w:val="21"/>
          <w:szCs w:val="21"/>
        </w:rPr>
        <w:t>la</w:t>
      </w:r>
      <w:r w:rsidRPr="00F12B73">
        <w:rPr>
          <w:rFonts w:ascii="Abadi" w:hAnsi="Abadi"/>
          <w:b/>
          <w:bCs/>
          <w:spacing w:val="10"/>
          <w:sz w:val="21"/>
          <w:szCs w:val="21"/>
        </w:rPr>
        <w:t xml:space="preserve"> </w:t>
      </w:r>
      <w:r w:rsidRPr="00F12B73">
        <w:rPr>
          <w:rFonts w:ascii="Abadi" w:hAnsi="Abadi"/>
          <w:b/>
          <w:bCs/>
          <w:sz w:val="21"/>
          <w:szCs w:val="21"/>
        </w:rPr>
        <w:t>República</w:t>
      </w:r>
      <w:r w:rsidRPr="00F12B73">
        <w:rPr>
          <w:rFonts w:ascii="Abadi" w:hAnsi="Abadi"/>
          <w:b/>
          <w:bCs/>
          <w:spacing w:val="10"/>
          <w:sz w:val="21"/>
          <w:szCs w:val="21"/>
        </w:rPr>
        <w:t xml:space="preserve"> </w:t>
      </w:r>
      <w:r w:rsidRPr="00F12B73">
        <w:rPr>
          <w:rFonts w:ascii="Abadi" w:hAnsi="Abadi"/>
          <w:b/>
          <w:bCs/>
          <w:sz w:val="21"/>
          <w:szCs w:val="21"/>
        </w:rPr>
        <w:t>para</w:t>
      </w:r>
      <w:r w:rsidRPr="00F12B73">
        <w:rPr>
          <w:rFonts w:ascii="Abadi" w:hAnsi="Abadi"/>
          <w:b/>
          <w:bCs/>
          <w:spacing w:val="10"/>
          <w:sz w:val="21"/>
          <w:szCs w:val="21"/>
        </w:rPr>
        <w:t xml:space="preserve"> </w:t>
      </w:r>
      <w:r w:rsidRPr="00F12B73">
        <w:rPr>
          <w:rFonts w:ascii="Abadi" w:hAnsi="Abadi"/>
          <w:b/>
          <w:bCs/>
          <w:sz w:val="21"/>
          <w:szCs w:val="21"/>
        </w:rPr>
        <w:t>que</w:t>
      </w:r>
      <w:r w:rsidRPr="00F12B73">
        <w:rPr>
          <w:rFonts w:ascii="Abadi" w:hAnsi="Abadi"/>
          <w:b/>
          <w:bCs/>
          <w:spacing w:val="10"/>
          <w:sz w:val="21"/>
          <w:szCs w:val="21"/>
        </w:rPr>
        <w:t xml:space="preserve"> </w:t>
      </w:r>
      <w:r w:rsidRPr="00F12B73">
        <w:rPr>
          <w:rFonts w:ascii="Abadi" w:hAnsi="Abadi"/>
          <w:b/>
          <w:bCs/>
          <w:sz w:val="21"/>
          <w:szCs w:val="21"/>
        </w:rPr>
        <w:t>durante</w:t>
      </w:r>
      <w:r w:rsidRPr="00F12B73">
        <w:rPr>
          <w:rFonts w:ascii="Abadi" w:hAnsi="Abadi"/>
          <w:b/>
          <w:bCs/>
          <w:spacing w:val="10"/>
          <w:sz w:val="21"/>
          <w:szCs w:val="21"/>
        </w:rPr>
        <w:t xml:space="preserve"> </w:t>
      </w:r>
      <w:r w:rsidRPr="00F12B73">
        <w:rPr>
          <w:rFonts w:ascii="Abadi" w:hAnsi="Abadi"/>
          <w:b/>
          <w:bCs/>
          <w:sz w:val="21"/>
          <w:szCs w:val="21"/>
        </w:rPr>
        <w:t>el</w:t>
      </w:r>
      <w:r w:rsidRPr="00F12B73">
        <w:rPr>
          <w:rFonts w:ascii="Abadi" w:hAnsi="Abadi"/>
          <w:b/>
          <w:bCs/>
          <w:spacing w:val="10"/>
          <w:sz w:val="21"/>
          <w:szCs w:val="21"/>
        </w:rPr>
        <w:t xml:space="preserve"> </w:t>
      </w:r>
      <w:r w:rsidRPr="00F12B73">
        <w:rPr>
          <w:rFonts w:ascii="Abadi" w:hAnsi="Abadi"/>
          <w:b/>
          <w:bCs/>
          <w:sz w:val="21"/>
          <w:szCs w:val="21"/>
        </w:rPr>
        <w:t>análisis,</w:t>
      </w:r>
      <w:r w:rsidRPr="00F12B73">
        <w:rPr>
          <w:rFonts w:ascii="Abadi" w:hAnsi="Abadi"/>
          <w:b/>
          <w:bCs/>
          <w:spacing w:val="10"/>
          <w:sz w:val="21"/>
          <w:szCs w:val="21"/>
        </w:rPr>
        <w:t xml:space="preserve"> </w:t>
      </w:r>
      <w:r w:rsidRPr="00F12B73">
        <w:rPr>
          <w:rFonts w:ascii="Abadi" w:hAnsi="Abadi"/>
          <w:b/>
          <w:bCs/>
          <w:sz w:val="21"/>
          <w:szCs w:val="21"/>
        </w:rPr>
        <w:t>discusión</w:t>
      </w:r>
      <w:r w:rsidRPr="00F12B73">
        <w:rPr>
          <w:rFonts w:ascii="Abadi" w:hAnsi="Abadi"/>
          <w:b/>
          <w:bCs/>
          <w:spacing w:val="10"/>
          <w:sz w:val="21"/>
          <w:szCs w:val="21"/>
        </w:rPr>
        <w:t xml:space="preserve"> </w:t>
      </w:r>
      <w:r w:rsidRPr="00F12B73">
        <w:rPr>
          <w:rFonts w:ascii="Abadi" w:hAnsi="Abadi"/>
          <w:b/>
          <w:bCs/>
          <w:sz w:val="21"/>
          <w:szCs w:val="21"/>
        </w:rPr>
        <w:t>y</w:t>
      </w:r>
      <w:r w:rsidRPr="00F12B73">
        <w:rPr>
          <w:rFonts w:ascii="Abadi" w:hAnsi="Abadi"/>
          <w:b/>
          <w:bCs/>
          <w:spacing w:val="10"/>
          <w:sz w:val="21"/>
          <w:szCs w:val="21"/>
        </w:rPr>
        <w:t xml:space="preserve"> </w:t>
      </w:r>
      <w:r w:rsidRPr="00F12B73">
        <w:rPr>
          <w:rFonts w:ascii="Abadi" w:hAnsi="Abadi"/>
          <w:b/>
          <w:bCs/>
          <w:sz w:val="21"/>
          <w:szCs w:val="21"/>
        </w:rPr>
        <w:t>dictaminación</w:t>
      </w:r>
      <w:r w:rsidRPr="00F12B73">
        <w:rPr>
          <w:rFonts w:ascii="Abadi" w:hAnsi="Abadi"/>
          <w:b/>
          <w:bCs/>
          <w:spacing w:val="10"/>
          <w:sz w:val="21"/>
          <w:szCs w:val="21"/>
        </w:rPr>
        <w:t xml:space="preserve"> </w:t>
      </w:r>
      <w:r w:rsidRPr="00F12B73">
        <w:rPr>
          <w:rFonts w:ascii="Abadi" w:hAnsi="Abadi"/>
          <w:b/>
          <w:bCs/>
          <w:sz w:val="21"/>
          <w:szCs w:val="21"/>
        </w:rPr>
        <w:t>del</w:t>
      </w:r>
      <w:r w:rsidRPr="00F12B73">
        <w:rPr>
          <w:rFonts w:ascii="Abadi" w:hAnsi="Abadi"/>
          <w:b/>
          <w:bCs/>
          <w:spacing w:val="-2"/>
          <w:sz w:val="21"/>
          <w:szCs w:val="21"/>
        </w:rPr>
        <w:t xml:space="preserve"> </w:t>
      </w:r>
      <w:r w:rsidRPr="00F12B73">
        <w:rPr>
          <w:rFonts w:ascii="Abadi" w:hAnsi="Abadi"/>
          <w:b/>
          <w:bCs/>
          <w:sz w:val="21"/>
          <w:szCs w:val="21"/>
        </w:rPr>
        <w:t>dictamen</w:t>
      </w:r>
      <w:r w:rsidRPr="00F12B73">
        <w:rPr>
          <w:rFonts w:ascii="Abadi" w:hAnsi="Abadi"/>
          <w:b/>
          <w:bCs/>
          <w:spacing w:val="-17"/>
          <w:sz w:val="21"/>
          <w:szCs w:val="21"/>
        </w:rPr>
        <w:t xml:space="preserve"> </w:t>
      </w:r>
      <w:r w:rsidRPr="00F12B73">
        <w:rPr>
          <w:rFonts w:ascii="Abadi" w:hAnsi="Abadi"/>
          <w:b/>
          <w:bCs/>
          <w:sz w:val="21"/>
          <w:szCs w:val="21"/>
        </w:rPr>
        <w:t>emanado</w:t>
      </w:r>
      <w:r w:rsidRPr="00F12B73">
        <w:rPr>
          <w:rFonts w:ascii="Abadi" w:hAnsi="Abadi"/>
          <w:b/>
          <w:bCs/>
          <w:spacing w:val="-16"/>
          <w:sz w:val="21"/>
          <w:szCs w:val="21"/>
        </w:rPr>
        <w:t xml:space="preserve"> </w:t>
      </w:r>
      <w:r w:rsidRPr="00F12B73">
        <w:rPr>
          <w:rFonts w:ascii="Abadi" w:hAnsi="Abadi"/>
          <w:b/>
          <w:bCs/>
          <w:sz w:val="21"/>
          <w:szCs w:val="21"/>
        </w:rPr>
        <w:t>de</w:t>
      </w:r>
      <w:r w:rsidRPr="00F12B73">
        <w:rPr>
          <w:rFonts w:ascii="Abadi" w:hAnsi="Abadi"/>
          <w:b/>
          <w:bCs/>
          <w:spacing w:val="-16"/>
          <w:sz w:val="21"/>
          <w:szCs w:val="21"/>
        </w:rPr>
        <w:t xml:space="preserve"> </w:t>
      </w:r>
      <w:r w:rsidRPr="00F12B73">
        <w:rPr>
          <w:rFonts w:ascii="Abadi" w:hAnsi="Abadi"/>
          <w:b/>
          <w:bCs/>
          <w:sz w:val="21"/>
          <w:szCs w:val="21"/>
        </w:rPr>
        <w:t>la</w:t>
      </w:r>
      <w:r w:rsidRPr="00F12B73">
        <w:rPr>
          <w:rFonts w:ascii="Abadi" w:hAnsi="Abadi"/>
          <w:b/>
          <w:bCs/>
          <w:spacing w:val="-16"/>
          <w:sz w:val="21"/>
          <w:szCs w:val="21"/>
        </w:rPr>
        <w:t xml:space="preserve"> </w:t>
      </w:r>
      <w:r w:rsidRPr="00F12B73">
        <w:rPr>
          <w:rFonts w:ascii="Abadi" w:hAnsi="Abadi"/>
          <w:b/>
          <w:bCs/>
          <w:sz w:val="21"/>
          <w:szCs w:val="21"/>
        </w:rPr>
        <w:t>Cámara</w:t>
      </w:r>
      <w:r w:rsidRPr="00F12B73">
        <w:rPr>
          <w:rFonts w:ascii="Abadi" w:hAnsi="Abadi"/>
          <w:b/>
          <w:bCs/>
          <w:spacing w:val="-16"/>
          <w:sz w:val="21"/>
          <w:szCs w:val="21"/>
        </w:rPr>
        <w:t xml:space="preserve"> </w:t>
      </w:r>
      <w:r w:rsidRPr="00F12B73">
        <w:rPr>
          <w:rFonts w:ascii="Abadi" w:hAnsi="Abadi"/>
          <w:b/>
          <w:bCs/>
          <w:sz w:val="21"/>
          <w:szCs w:val="21"/>
        </w:rPr>
        <w:t>de</w:t>
      </w:r>
      <w:r w:rsidRPr="00F12B73">
        <w:rPr>
          <w:rFonts w:ascii="Abadi" w:hAnsi="Abadi"/>
          <w:b/>
          <w:bCs/>
          <w:spacing w:val="-16"/>
          <w:sz w:val="21"/>
          <w:szCs w:val="21"/>
        </w:rPr>
        <w:t xml:space="preserve"> </w:t>
      </w:r>
      <w:r w:rsidRPr="00F12B73">
        <w:rPr>
          <w:rFonts w:ascii="Abadi" w:hAnsi="Abadi"/>
          <w:b/>
          <w:bCs/>
          <w:sz w:val="21"/>
          <w:szCs w:val="21"/>
        </w:rPr>
        <w:t>Diputados</w:t>
      </w:r>
      <w:r w:rsidRPr="00F12B73">
        <w:rPr>
          <w:rFonts w:ascii="Abadi" w:hAnsi="Abadi"/>
          <w:b/>
          <w:bCs/>
          <w:spacing w:val="-16"/>
          <w:sz w:val="21"/>
          <w:szCs w:val="21"/>
        </w:rPr>
        <w:t xml:space="preserve"> </w:t>
      </w:r>
      <w:r w:rsidRPr="00F12B73">
        <w:rPr>
          <w:rFonts w:ascii="Abadi" w:hAnsi="Abadi"/>
          <w:b/>
          <w:bCs/>
          <w:sz w:val="21"/>
          <w:szCs w:val="21"/>
        </w:rPr>
        <w:t>correspondiente</w:t>
      </w:r>
      <w:r w:rsidRPr="00F12B73">
        <w:rPr>
          <w:rFonts w:ascii="Abadi" w:hAnsi="Abadi"/>
          <w:b/>
          <w:bCs/>
          <w:spacing w:val="-16"/>
          <w:sz w:val="21"/>
          <w:szCs w:val="21"/>
        </w:rPr>
        <w:t xml:space="preserve"> </w:t>
      </w:r>
      <w:r w:rsidRPr="00F12B73">
        <w:rPr>
          <w:rFonts w:ascii="Abadi" w:hAnsi="Abadi"/>
          <w:b/>
          <w:bCs/>
          <w:sz w:val="21"/>
          <w:szCs w:val="21"/>
        </w:rPr>
        <w:t>a</w:t>
      </w:r>
      <w:r w:rsidRPr="00F12B73">
        <w:rPr>
          <w:rFonts w:ascii="Abadi" w:hAnsi="Abadi"/>
          <w:b/>
          <w:bCs/>
          <w:spacing w:val="-16"/>
          <w:sz w:val="21"/>
          <w:szCs w:val="21"/>
        </w:rPr>
        <w:t xml:space="preserve"> </w:t>
      </w:r>
      <w:r w:rsidRPr="00F12B73">
        <w:rPr>
          <w:rFonts w:ascii="Abadi" w:hAnsi="Abadi"/>
          <w:b/>
          <w:bCs/>
          <w:sz w:val="21"/>
          <w:szCs w:val="21"/>
        </w:rPr>
        <w:t>la</w:t>
      </w:r>
      <w:r w:rsidRPr="00F12B73">
        <w:rPr>
          <w:rFonts w:ascii="Abadi" w:hAnsi="Abadi"/>
          <w:b/>
          <w:bCs/>
          <w:spacing w:val="-16"/>
          <w:sz w:val="21"/>
          <w:szCs w:val="21"/>
        </w:rPr>
        <w:t xml:space="preserve"> </w:t>
      </w:r>
      <w:r w:rsidRPr="00F12B73">
        <w:rPr>
          <w:rFonts w:ascii="Abadi" w:hAnsi="Abadi"/>
          <w:b/>
          <w:bCs/>
          <w:sz w:val="21"/>
          <w:szCs w:val="21"/>
        </w:rPr>
        <w:t>reforma</w:t>
      </w:r>
      <w:r w:rsidRPr="00F12B73">
        <w:rPr>
          <w:rFonts w:ascii="Abadi" w:hAnsi="Abadi"/>
          <w:b/>
          <w:bCs/>
          <w:spacing w:val="-2"/>
          <w:sz w:val="21"/>
          <w:szCs w:val="21"/>
        </w:rPr>
        <w:t xml:space="preserve"> </w:t>
      </w:r>
      <w:r w:rsidRPr="00F12B73">
        <w:rPr>
          <w:rFonts w:ascii="Abadi" w:hAnsi="Abadi"/>
          <w:b/>
          <w:bCs/>
          <w:sz w:val="21"/>
          <w:szCs w:val="21"/>
        </w:rPr>
        <w:t>y</w:t>
      </w:r>
      <w:r w:rsidRPr="00F12B73">
        <w:rPr>
          <w:rFonts w:ascii="Abadi" w:hAnsi="Abadi"/>
          <w:b/>
          <w:bCs/>
          <w:spacing w:val="-10"/>
          <w:sz w:val="21"/>
          <w:szCs w:val="21"/>
        </w:rPr>
        <w:t xml:space="preserve"> </w:t>
      </w:r>
      <w:r w:rsidRPr="00F12B73">
        <w:rPr>
          <w:rFonts w:ascii="Abadi" w:hAnsi="Abadi"/>
          <w:b/>
          <w:bCs/>
          <w:sz w:val="21"/>
          <w:szCs w:val="21"/>
        </w:rPr>
        <w:t>adición</w:t>
      </w:r>
      <w:r w:rsidRPr="00F12B73">
        <w:rPr>
          <w:rFonts w:ascii="Abadi" w:hAnsi="Abadi"/>
          <w:b/>
          <w:bCs/>
          <w:spacing w:val="-11"/>
          <w:sz w:val="21"/>
          <w:szCs w:val="21"/>
        </w:rPr>
        <w:t xml:space="preserve"> </w:t>
      </w:r>
      <w:r w:rsidRPr="00F12B73">
        <w:rPr>
          <w:rFonts w:ascii="Abadi" w:hAnsi="Abadi"/>
          <w:b/>
          <w:bCs/>
          <w:sz w:val="21"/>
          <w:szCs w:val="21"/>
        </w:rPr>
        <w:t>de</w:t>
      </w:r>
      <w:r w:rsidRPr="00F12B73">
        <w:rPr>
          <w:rFonts w:ascii="Abadi" w:hAnsi="Abadi"/>
          <w:b/>
          <w:bCs/>
          <w:spacing w:val="-11"/>
          <w:sz w:val="21"/>
          <w:szCs w:val="21"/>
        </w:rPr>
        <w:t xml:space="preserve"> </w:t>
      </w:r>
      <w:r w:rsidRPr="00F12B73">
        <w:rPr>
          <w:rFonts w:ascii="Abadi" w:hAnsi="Abadi"/>
          <w:b/>
          <w:bCs/>
          <w:sz w:val="21"/>
          <w:szCs w:val="21"/>
        </w:rPr>
        <w:t>diversas</w:t>
      </w:r>
      <w:r w:rsidRPr="00F12B73">
        <w:rPr>
          <w:rFonts w:ascii="Abadi" w:hAnsi="Abadi"/>
          <w:b/>
          <w:bCs/>
          <w:spacing w:val="-10"/>
          <w:sz w:val="21"/>
          <w:szCs w:val="21"/>
        </w:rPr>
        <w:t xml:space="preserve"> </w:t>
      </w:r>
      <w:r w:rsidRPr="00F12B73">
        <w:rPr>
          <w:rFonts w:ascii="Abadi" w:hAnsi="Abadi"/>
          <w:b/>
          <w:bCs/>
          <w:sz w:val="21"/>
          <w:szCs w:val="21"/>
        </w:rPr>
        <w:t>disposiciones</w:t>
      </w:r>
      <w:r w:rsidRPr="00F12B73">
        <w:rPr>
          <w:rFonts w:ascii="Abadi" w:hAnsi="Abadi"/>
          <w:b/>
          <w:bCs/>
          <w:spacing w:val="-11"/>
          <w:sz w:val="21"/>
          <w:szCs w:val="21"/>
        </w:rPr>
        <w:t xml:space="preserve"> </w:t>
      </w:r>
      <w:r w:rsidRPr="00F12B73">
        <w:rPr>
          <w:rFonts w:ascii="Abadi" w:hAnsi="Abadi"/>
          <w:b/>
          <w:bCs/>
          <w:sz w:val="21"/>
          <w:szCs w:val="21"/>
        </w:rPr>
        <w:t>a</w:t>
      </w:r>
      <w:r w:rsidRPr="00F12B73">
        <w:rPr>
          <w:rFonts w:ascii="Abadi" w:hAnsi="Abadi"/>
          <w:b/>
          <w:bCs/>
          <w:spacing w:val="-11"/>
          <w:sz w:val="21"/>
          <w:szCs w:val="21"/>
        </w:rPr>
        <w:t xml:space="preserve"> </w:t>
      </w:r>
      <w:r w:rsidRPr="00F12B73">
        <w:rPr>
          <w:rFonts w:ascii="Abadi" w:hAnsi="Abadi"/>
          <w:b/>
          <w:bCs/>
          <w:sz w:val="21"/>
          <w:szCs w:val="21"/>
        </w:rPr>
        <w:t>la</w:t>
      </w:r>
      <w:r w:rsidRPr="00F12B73">
        <w:rPr>
          <w:rFonts w:ascii="Abadi" w:hAnsi="Abadi"/>
          <w:b/>
          <w:bCs/>
          <w:spacing w:val="-11"/>
          <w:sz w:val="21"/>
          <w:szCs w:val="21"/>
        </w:rPr>
        <w:t xml:space="preserve"> </w:t>
      </w:r>
      <w:r w:rsidRPr="00F12B73">
        <w:rPr>
          <w:rFonts w:ascii="Abadi" w:hAnsi="Abadi"/>
          <w:b/>
          <w:bCs/>
          <w:sz w:val="21"/>
          <w:szCs w:val="21"/>
        </w:rPr>
        <w:t>Ley</w:t>
      </w:r>
      <w:r w:rsidRPr="00F12B73">
        <w:rPr>
          <w:rFonts w:ascii="Abadi" w:hAnsi="Abadi"/>
          <w:b/>
          <w:bCs/>
          <w:spacing w:val="-11"/>
          <w:sz w:val="21"/>
          <w:szCs w:val="21"/>
        </w:rPr>
        <w:t xml:space="preserve"> </w:t>
      </w:r>
      <w:r w:rsidRPr="00F12B73">
        <w:rPr>
          <w:rFonts w:ascii="Abadi" w:hAnsi="Abadi"/>
          <w:b/>
          <w:bCs/>
          <w:sz w:val="21"/>
          <w:szCs w:val="21"/>
        </w:rPr>
        <w:t>General</w:t>
      </w:r>
      <w:r w:rsidRPr="00F12B73">
        <w:rPr>
          <w:rFonts w:ascii="Abadi" w:hAnsi="Abadi"/>
          <w:b/>
          <w:bCs/>
          <w:spacing w:val="-11"/>
          <w:sz w:val="21"/>
          <w:szCs w:val="21"/>
        </w:rPr>
        <w:t xml:space="preserve"> </w:t>
      </w:r>
      <w:r w:rsidRPr="00F12B73">
        <w:rPr>
          <w:rFonts w:ascii="Abadi" w:hAnsi="Abadi"/>
          <w:b/>
          <w:bCs/>
          <w:sz w:val="21"/>
          <w:szCs w:val="21"/>
        </w:rPr>
        <w:t>de</w:t>
      </w:r>
      <w:r w:rsidRPr="00F12B73">
        <w:rPr>
          <w:rFonts w:ascii="Abadi" w:hAnsi="Abadi"/>
          <w:b/>
          <w:bCs/>
          <w:spacing w:val="-11"/>
          <w:sz w:val="21"/>
          <w:szCs w:val="21"/>
        </w:rPr>
        <w:t xml:space="preserve"> </w:t>
      </w:r>
      <w:r w:rsidRPr="00F12B73">
        <w:rPr>
          <w:rFonts w:ascii="Abadi" w:hAnsi="Abadi"/>
          <w:b/>
          <w:bCs/>
          <w:sz w:val="21"/>
          <w:szCs w:val="21"/>
        </w:rPr>
        <w:t>Salud,</w:t>
      </w:r>
      <w:r w:rsidRPr="00F12B73">
        <w:rPr>
          <w:rFonts w:ascii="Abadi" w:hAnsi="Abadi"/>
          <w:b/>
          <w:bCs/>
          <w:spacing w:val="-11"/>
          <w:sz w:val="21"/>
          <w:szCs w:val="21"/>
        </w:rPr>
        <w:t xml:space="preserve"> </w:t>
      </w:r>
      <w:r w:rsidRPr="00F12B73">
        <w:rPr>
          <w:rFonts w:ascii="Abadi" w:hAnsi="Abadi"/>
          <w:b/>
          <w:bCs/>
          <w:sz w:val="21"/>
          <w:szCs w:val="21"/>
        </w:rPr>
        <w:t>cuyo</w:t>
      </w:r>
      <w:r w:rsidRPr="00F12B73">
        <w:rPr>
          <w:rFonts w:ascii="Abadi" w:hAnsi="Abadi"/>
          <w:b/>
          <w:bCs/>
          <w:spacing w:val="-10"/>
          <w:sz w:val="21"/>
          <w:szCs w:val="21"/>
        </w:rPr>
        <w:t xml:space="preserve"> </w:t>
      </w:r>
      <w:r w:rsidRPr="00F12B73">
        <w:rPr>
          <w:rFonts w:ascii="Abadi" w:hAnsi="Abadi"/>
          <w:b/>
          <w:bCs/>
          <w:sz w:val="21"/>
          <w:szCs w:val="21"/>
        </w:rPr>
        <w:t>objetivo</w:t>
      </w:r>
      <w:r w:rsidRPr="00F12B73">
        <w:rPr>
          <w:rFonts w:ascii="Abadi" w:hAnsi="Abadi"/>
          <w:b/>
          <w:bCs/>
          <w:spacing w:val="-2"/>
          <w:sz w:val="21"/>
          <w:szCs w:val="21"/>
        </w:rPr>
        <w:t xml:space="preserve"> </w:t>
      </w:r>
      <w:r w:rsidRPr="00F12B73">
        <w:rPr>
          <w:rFonts w:ascii="Abadi" w:hAnsi="Abadi"/>
          <w:b/>
          <w:bCs/>
          <w:sz w:val="21"/>
          <w:szCs w:val="21"/>
        </w:rPr>
        <w:t>es</w:t>
      </w:r>
      <w:r w:rsidRPr="00F12B73">
        <w:rPr>
          <w:rFonts w:ascii="Abadi" w:hAnsi="Abadi"/>
          <w:b/>
          <w:bCs/>
          <w:spacing w:val="62"/>
          <w:sz w:val="21"/>
          <w:szCs w:val="21"/>
        </w:rPr>
        <w:t xml:space="preserve"> </w:t>
      </w:r>
      <w:r w:rsidRPr="00F12B73">
        <w:rPr>
          <w:rFonts w:ascii="Abadi" w:hAnsi="Abadi"/>
          <w:b/>
          <w:bCs/>
          <w:sz w:val="21"/>
          <w:szCs w:val="21"/>
        </w:rPr>
        <w:t>el</w:t>
      </w:r>
      <w:r w:rsidRPr="00F12B73">
        <w:rPr>
          <w:rFonts w:ascii="Abadi" w:hAnsi="Abadi"/>
          <w:b/>
          <w:bCs/>
          <w:spacing w:val="62"/>
          <w:sz w:val="21"/>
          <w:szCs w:val="21"/>
        </w:rPr>
        <w:t xml:space="preserve"> </w:t>
      </w:r>
      <w:r w:rsidRPr="00F12B73">
        <w:rPr>
          <w:rFonts w:ascii="Abadi" w:hAnsi="Abadi"/>
          <w:b/>
          <w:bCs/>
          <w:sz w:val="21"/>
          <w:szCs w:val="21"/>
        </w:rPr>
        <w:t>de</w:t>
      </w:r>
      <w:r w:rsidRPr="00F12B73">
        <w:rPr>
          <w:rFonts w:ascii="Abadi" w:hAnsi="Abadi"/>
          <w:b/>
          <w:bCs/>
          <w:spacing w:val="62"/>
          <w:sz w:val="21"/>
          <w:szCs w:val="21"/>
        </w:rPr>
        <w:t xml:space="preserve"> </w:t>
      </w:r>
      <w:r w:rsidRPr="00F12B73">
        <w:rPr>
          <w:rFonts w:ascii="Abadi" w:hAnsi="Abadi"/>
          <w:b/>
          <w:bCs/>
          <w:sz w:val="21"/>
          <w:szCs w:val="21"/>
        </w:rPr>
        <w:t>regular</w:t>
      </w:r>
      <w:r w:rsidRPr="00F12B73">
        <w:rPr>
          <w:rFonts w:ascii="Abadi" w:hAnsi="Abadi"/>
          <w:b/>
          <w:bCs/>
          <w:spacing w:val="62"/>
          <w:sz w:val="21"/>
          <w:szCs w:val="21"/>
        </w:rPr>
        <w:t xml:space="preserve"> </w:t>
      </w:r>
      <w:r w:rsidRPr="00F12B73">
        <w:rPr>
          <w:rFonts w:ascii="Abadi" w:hAnsi="Abadi"/>
          <w:b/>
          <w:bCs/>
          <w:sz w:val="21"/>
          <w:szCs w:val="21"/>
        </w:rPr>
        <w:t>la</w:t>
      </w:r>
      <w:r w:rsidRPr="00F12B73">
        <w:rPr>
          <w:rFonts w:ascii="Abadi" w:hAnsi="Abadi"/>
          <w:b/>
          <w:bCs/>
          <w:spacing w:val="62"/>
          <w:sz w:val="21"/>
          <w:szCs w:val="21"/>
        </w:rPr>
        <w:t xml:space="preserve"> </w:t>
      </w:r>
      <w:r w:rsidRPr="00F12B73">
        <w:rPr>
          <w:rFonts w:ascii="Abadi" w:hAnsi="Abadi"/>
          <w:b/>
          <w:bCs/>
          <w:sz w:val="21"/>
          <w:szCs w:val="21"/>
        </w:rPr>
        <w:t>práctica</w:t>
      </w:r>
      <w:r w:rsidRPr="00F12B73">
        <w:rPr>
          <w:rFonts w:ascii="Abadi" w:hAnsi="Abadi"/>
          <w:b/>
          <w:bCs/>
          <w:spacing w:val="62"/>
          <w:sz w:val="21"/>
          <w:szCs w:val="21"/>
        </w:rPr>
        <w:t xml:space="preserve"> </w:t>
      </w:r>
      <w:r w:rsidRPr="00F12B73">
        <w:rPr>
          <w:rFonts w:ascii="Abadi" w:hAnsi="Abadi"/>
          <w:b/>
          <w:bCs/>
          <w:sz w:val="21"/>
          <w:szCs w:val="21"/>
        </w:rPr>
        <w:t>de</w:t>
      </w:r>
      <w:r w:rsidRPr="00F12B73">
        <w:rPr>
          <w:rFonts w:ascii="Abadi" w:hAnsi="Abadi"/>
          <w:b/>
          <w:bCs/>
          <w:spacing w:val="62"/>
          <w:sz w:val="21"/>
          <w:szCs w:val="21"/>
        </w:rPr>
        <w:t xml:space="preserve"> </w:t>
      </w:r>
      <w:r w:rsidRPr="00F12B73">
        <w:rPr>
          <w:rFonts w:ascii="Abadi" w:hAnsi="Abadi"/>
          <w:b/>
          <w:bCs/>
          <w:sz w:val="21"/>
          <w:szCs w:val="21"/>
        </w:rPr>
        <w:t>las</w:t>
      </w:r>
      <w:r w:rsidRPr="00F12B73">
        <w:rPr>
          <w:rFonts w:ascii="Abadi" w:hAnsi="Abadi"/>
          <w:b/>
          <w:bCs/>
          <w:spacing w:val="62"/>
          <w:sz w:val="21"/>
          <w:szCs w:val="21"/>
        </w:rPr>
        <w:t xml:space="preserve"> </w:t>
      </w:r>
      <w:r w:rsidRPr="00F12B73">
        <w:rPr>
          <w:rFonts w:ascii="Abadi" w:hAnsi="Abadi"/>
          <w:b/>
          <w:bCs/>
          <w:sz w:val="21"/>
          <w:szCs w:val="21"/>
        </w:rPr>
        <w:t>medicinas</w:t>
      </w:r>
      <w:r w:rsidRPr="00F12B73">
        <w:rPr>
          <w:rFonts w:ascii="Abadi" w:hAnsi="Abadi"/>
          <w:b/>
          <w:bCs/>
          <w:spacing w:val="62"/>
          <w:sz w:val="21"/>
          <w:szCs w:val="21"/>
        </w:rPr>
        <w:t xml:space="preserve"> </w:t>
      </w:r>
      <w:r w:rsidRPr="00F12B73">
        <w:rPr>
          <w:rFonts w:ascii="Abadi" w:hAnsi="Abadi"/>
          <w:b/>
          <w:bCs/>
          <w:sz w:val="21"/>
          <w:szCs w:val="21"/>
        </w:rPr>
        <w:t>tradicionales</w:t>
      </w:r>
      <w:r w:rsidRPr="00F12B73">
        <w:rPr>
          <w:rFonts w:ascii="Abadi" w:hAnsi="Abadi"/>
          <w:b/>
          <w:bCs/>
          <w:spacing w:val="62"/>
          <w:sz w:val="21"/>
          <w:szCs w:val="21"/>
        </w:rPr>
        <w:t xml:space="preserve"> </w:t>
      </w:r>
      <w:r w:rsidRPr="00F12B73">
        <w:rPr>
          <w:rFonts w:ascii="Abadi" w:hAnsi="Abadi"/>
          <w:b/>
          <w:bCs/>
          <w:sz w:val="21"/>
          <w:szCs w:val="21"/>
        </w:rPr>
        <w:t>indígenas</w:t>
      </w:r>
      <w:r w:rsidRPr="00F12B73">
        <w:rPr>
          <w:rFonts w:ascii="Abadi" w:hAnsi="Abadi"/>
          <w:b/>
          <w:bCs/>
          <w:spacing w:val="62"/>
          <w:sz w:val="21"/>
          <w:szCs w:val="21"/>
        </w:rPr>
        <w:t xml:space="preserve"> </w:t>
      </w:r>
      <w:r w:rsidRPr="00F12B73">
        <w:rPr>
          <w:rFonts w:ascii="Abadi" w:hAnsi="Abadi"/>
          <w:b/>
          <w:bCs/>
          <w:sz w:val="21"/>
          <w:szCs w:val="21"/>
        </w:rPr>
        <w:t>y</w:t>
      </w:r>
      <w:r w:rsidRPr="00F12B73">
        <w:rPr>
          <w:rFonts w:ascii="Abadi" w:hAnsi="Abadi"/>
          <w:b/>
          <w:bCs/>
          <w:spacing w:val="-2"/>
          <w:sz w:val="21"/>
          <w:szCs w:val="21"/>
        </w:rPr>
        <w:t xml:space="preserve"> </w:t>
      </w:r>
      <w:r w:rsidRPr="00F12B73">
        <w:rPr>
          <w:rFonts w:ascii="Abadi" w:hAnsi="Abadi"/>
          <w:b/>
          <w:bCs/>
          <w:sz w:val="21"/>
          <w:szCs w:val="21"/>
        </w:rPr>
        <w:t>complementarias,</w:t>
      </w:r>
      <w:r w:rsidRPr="00F12B73">
        <w:rPr>
          <w:rFonts w:ascii="Abadi" w:hAnsi="Abadi"/>
          <w:b/>
          <w:bCs/>
          <w:spacing w:val="34"/>
          <w:sz w:val="21"/>
          <w:szCs w:val="21"/>
        </w:rPr>
        <w:t xml:space="preserve"> </w:t>
      </w:r>
      <w:r w:rsidRPr="00F12B73">
        <w:rPr>
          <w:rFonts w:ascii="Abadi" w:hAnsi="Abadi"/>
          <w:b/>
          <w:bCs/>
          <w:sz w:val="21"/>
          <w:szCs w:val="21"/>
        </w:rPr>
        <w:t>se</w:t>
      </w:r>
      <w:r w:rsidRPr="00F12B73">
        <w:rPr>
          <w:rFonts w:ascii="Abadi" w:hAnsi="Abadi"/>
          <w:b/>
          <w:bCs/>
          <w:spacing w:val="34"/>
          <w:sz w:val="21"/>
          <w:szCs w:val="21"/>
        </w:rPr>
        <w:t xml:space="preserve"> </w:t>
      </w:r>
      <w:r w:rsidRPr="00F12B73">
        <w:rPr>
          <w:rFonts w:ascii="Abadi" w:hAnsi="Abadi"/>
          <w:b/>
          <w:bCs/>
          <w:sz w:val="21"/>
          <w:szCs w:val="21"/>
        </w:rPr>
        <w:t>consideren</w:t>
      </w:r>
      <w:r w:rsidRPr="00F12B73">
        <w:rPr>
          <w:rFonts w:ascii="Abadi" w:hAnsi="Abadi"/>
          <w:b/>
          <w:bCs/>
          <w:spacing w:val="34"/>
          <w:sz w:val="21"/>
          <w:szCs w:val="21"/>
        </w:rPr>
        <w:t xml:space="preserve"> </w:t>
      </w:r>
      <w:r w:rsidRPr="00F12B73">
        <w:rPr>
          <w:rFonts w:ascii="Abadi" w:hAnsi="Abadi"/>
          <w:b/>
          <w:bCs/>
          <w:sz w:val="21"/>
          <w:szCs w:val="21"/>
        </w:rPr>
        <w:t>los</w:t>
      </w:r>
      <w:r w:rsidRPr="00F12B73">
        <w:rPr>
          <w:rFonts w:ascii="Abadi" w:hAnsi="Abadi"/>
          <w:b/>
          <w:bCs/>
          <w:spacing w:val="34"/>
          <w:sz w:val="21"/>
          <w:szCs w:val="21"/>
        </w:rPr>
        <w:t xml:space="preserve"> </w:t>
      </w:r>
      <w:r w:rsidRPr="00F12B73">
        <w:rPr>
          <w:rFonts w:ascii="Abadi" w:hAnsi="Abadi"/>
          <w:b/>
          <w:bCs/>
          <w:sz w:val="21"/>
          <w:szCs w:val="21"/>
        </w:rPr>
        <w:t>derechos</w:t>
      </w:r>
      <w:r w:rsidRPr="00F12B73">
        <w:rPr>
          <w:rFonts w:ascii="Abadi" w:hAnsi="Abadi"/>
          <w:b/>
          <w:bCs/>
          <w:spacing w:val="34"/>
          <w:sz w:val="21"/>
          <w:szCs w:val="21"/>
        </w:rPr>
        <w:t xml:space="preserve"> </w:t>
      </w:r>
      <w:r w:rsidRPr="00F12B73">
        <w:rPr>
          <w:rFonts w:ascii="Abadi" w:hAnsi="Abadi"/>
          <w:b/>
          <w:bCs/>
          <w:sz w:val="21"/>
          <w:szCs w:val="21"/>
        </w:rPr>
        <w:t>humanos</w:t>
      </w:r>
      <w:r w:rsidRPr="00F12B73">
        <w:rPr>
          <w:rFonts w:ascii="Abadi" w:hAnsi="Abadi"/>
          <w:b/>
          <w:bCs/>
          <w:spacing w:val="34"/>
          <w:sz w:val="21"/>
          <w:szCs w:val="21"/>
        </w:rPr>
        <w:t xml:space="preserve"> </w:t>
      </w:r>
      <w:r w:rsidRPr="00F12B73">
        <w:rPr>
          <w:rFonts w:ascii="Abadi" w:hAnsi="Abadi"/>
          <w:b/>
          <w:bCs/>
          <w:sz w:val="21"/>
          <w:szCs w:val="21"/>
        </w:rPr>
        <w:t>colectivos</w:t>
      </w:r>
      <w:r w:rsidRPr="00F12B73">
        <w:rPr>
          <w:rFonts w:ascii="Abadi" w:hAnsi="Abadi"/>
          <w:b/>
          <w:bCs/>
          <w:spacing w:val="34"/>
          <w:sz w:val="21"/>
          <w:szCs w:val="21"/>
        </w:rPr>
        <w:t xml:space="preserve"> </w:t>
      </w:r>
      <w:r w:rsidRPr="00F12B73">
        <w:rPr>
          <w:rFonts w:ascii="Abadi" w:hAnsi="Abadi"/>
          <w:b/>
          <w:bCs/>
          <w:sz w:val="21"/>
          <w:szCs w:val="21"/>
        </w:rPr>
        <w:t>de</w:t>
      </w:r>
      <w:r w:rsidRPr="00F12B73">
        <w:rPr>
          <w:rFonts w:ascii="Abadi" w:hAnsi="Abadi"/>
          <w:b/>
          <w:bCs/>
          <w:spacing w:val="34"/>
          <w:sz w:val="21"/>
          <w:szCs w:val="21"/>
        </w:rPr>
        <w:t xml:space="preserve"> </w:t>
      </w:r>
      <w:r w:rsidRPr="00F12B73">
        <w:rPr>
          <w:rFonts w:ascii="Abadi" w:hAnsi="Abadi"/>
          <w:b/>
          <w:bCs/>
          <w:sz w:val="21"/>
          <w:szCs w:val="21"/>
        </w:rPr>
        <w:t>los</w:t>
      </w:r>
      <w:r w:rsidRPr="00F12B73">
        <w:rPr>
          <w:rFonts w:ascii="Abadi" w:hAnsi="Abadi"/>
          <w:b/>
          <w:bCs/>
          <w:spacing w:val="-2"/>
          <w:sz w:val="21"/>
          <w:szCs w:val="21"/>
        </w:rPr>
        <w:t xml:space="preserve"> </w:t>
      </w:r>
      <w:r w:rsidRPr="00F12B73">
        <w:rPr>
          <w:rFonts w:ascii="Abadi" w:hAnsi="Abadi"/>
          <w:b/>
          <w:bCs/>
          <w:sz w:val="21"/>
          <w:szCs w:val="21"/>
        </w:rPr>
        <w:t>pueblos</w:t>
      </w:r>
      <w:r w:rsidRPr="00F12B73">
        <w:rPr>
          <w:rFonts w:ascii="Abadi" w:hAnsi="Abadi"/>
          <w:b/>
          <w:bCs/>
          <w:spacing w:val="49"/>
          <w:w w:val="150"/>
          <w:sz w:val="21"/>
          <w:szCs w:val="21"/>
        </w:rPr>
        <w:t xml:space="preserve"> </w:t>
      </w:r>
      <w:r w:rsidRPr="00F12B73">
        <w:rPr>
          <w:rFonts w:ascii="Abadi" w:hAnsi="Abadi"/>
          <w:b/>
          <w:bCs/>
          <w:sz w:val="21"/>
          <w:szCs w:val="21"/>
        </w:rPr>
        <w:t>indígenas,</w:t>
      </w:r>
      <w:r w:rsidRPr="00F12B73">
        <w:rPr>
          <w:rFonts w:ascii="Abadi" w:hAnsi="Abadi"/>
          <w:b/>
          <w:bCs/>
          <w:spacing w:val="49"/>
          <w:w w:val="150"/>
          <w:sz w:val="21"/>
          <w:szCs w:val="21"/>
        </w:rPr>
        <w:t xml:space="preserve"> </w:t>
      </w:r>
      <w:r w:rsidRPr="00F12B73">
        <w:rPr>
          <w:rFonts w:ascii="Abadi" w:hAnsi="Abadi"/>
          <w:b/>
          <w:bCs/>
          <w:sz w:val="21"/>
          <w:szCs w:val="21"/>
        </w:rPr>
        <w:t>en</w:t>
      </w:r>
      <w:r w:rsidRPr="00F12B73">
        <w:rPr>
          <w:rFonts w:ascii="Abadi" w:hAnsi="Abadi"/>
          <w:b/>
          <w:bCs/>
          <w:spacing w:val="49"/>
          <w:w w:val="150"/>
          <w:sz w:val="21"/>
          <w:szCs w:val="21"/>
        </w:rPr>
        <w:t xml:space="preserve"> </w:t>
      </w:r>
      <w:r w:rsidRPr="00F12B73">
        <w:rPr>
          <w:rFonts w:ascii="Abadi" w:hAnsi="Abadi"/>
          <w:b/>
          <w:bCs/>
          <w:sz w:val="21"/>
          <w:szCs w:val="21"/>
        </w:rPr>
        <w:t>especial</w:t>
      </w:r>
      <w:r w:rsidRPr="00F12B73">
        <w:rPr>
          <w:rFonts w:ascii="Abadi" w:hAnsi="Abadi"/>
          <w:b/>
          <w:bCs/>
          <w:spacing w:val="49"/>
          <w:w w:val="150"/>
          <w:sz w:val="21"/>
          <w:szCs w:val="21"/>
        </w:rPr>
        <w:t xml:space="preserve"> </w:t>
      </w:r>
      <w:r w:rsidRPr="00F12B73">
        <w:rPr>
          <w:rFonts w:ascii="Abadi" w:hAnsi="Abadi"/>
          <w:b/>
          <w:bCs/>
          <w:sz w:val="21"/>
          <w:szCs w:val="21"/>
        </w:rPr>
        <w:t>el</w:t>
      </w:r>
      <w:r w:rsidRPr="00F12B73">
        <w:rPr>
          <w:rFonts w:ascii="Abadi" w:hAnsi="Abadi"/>
          <w:b/>
          <w:bCs/>
          <w:spacing w:val="49"/>
          <w:w w:val="150"/>
          <w:sz w:val="21"/>
          <w:szCs w:val="21"/>
        </w:rPr>
        <w:t xml:space="preserve"> </w:t>
      </w:r>
      <w:r w:rsidRPr="00F12B73">
        <w:rPr>
          <w:rFonts w:ascii="Abadi" w:hAnsi="Abadi"/>
          <w:b/>
          <w:bCs/>
          <w:sz w:val="21"/>
          <w:szCs w:val="21"/>
        </w:rPr>
        <w:t>derecho</w:t>
      </w:r>
      <w:r w:rsidRPr="00F12B73">
        <w:rPr>
          <w:rFonts w:ascii="Abadi" w:hAnsi="Abadi"/>
          <w:b/>
          <w:bCs/>
          <w:spacing w:val="49"/>
          <w:w w:val="150"/>
          <w:sz w:val="21"/>
          <w:szCs w:val="21"/>
        </w:rPr>
        <w:t xml:space="preserve"> </w:t>
      </w:r>
      <w:r w:rsidRPr="00F12B73">
        <w:rPr>
          <w:rFonts w:ascii="Abadi" w:hAnsi="Abadi"/>
          <w:b/>
          <w:bCs/>
          <w:sz w:val="21"/>
          <w:szCs w:val="21"/>
        </w:rPr>
        <w:t>a</w:t>
      </w:r>
      <w:r w:rsidRPr="00F12B73">
        <w:rPr>
          <w:rFonts w:ascii="Abadi" w:hAnsi="Abadi"/>
          <w:b/>
          <w:bCs/>
          <w:spacing w:val="49"/>
          <w:w w:val="150"/>
          <w:sz w:val="21"/>
          <w:szCs w:val="21"/>
        </w:rPr>
        <w:t xml:space="preserve"> </w:t>
      </w:r>
      <w:r w:rsidRPr="00F12B73">
        <w:rPr>
          <w:rFonts w:ascii="Abadi" w:hAnsi="Abadi"/>
          <w:b/>
          <w:bCs/>
          <w:sz w:val="21"/>
          <w:szCs w:val="21"/>
        </w:rPr>
        <w:t>la</w:t>
      </w:r>
      <w:r w:rsidRPr="00F12B73">
        <w:rPr>
          <w:rFonts w:ascii="Abadi" w:hAnsi="Abadi"/>
          <w:b/>
          <w:bCs/>
          <w:spacing w:val="49"/>
          <w:w w:val="150"/>
          <w:sz w:val="21"/>
          <w:szCs w:val="21"/>
        </w:rPr>
        <w:t xml:space="preserve"> </w:t>
      </w:r>
      <w:r w:rsidRPr="00F12B73">
        <w:rPr>
          <w:rFonts w:ascii="Abadi" w:hAnsi="Abadi"/>
          <w:b/>
          <w:bCs/>
          <w:sz w:val="21"/>
          <w:szCs w:val="21"/>
        </w:rPr>
        <w:t>consulta</w:t>
      </w:r>
      <w:r w:rsidRPr="00F12B73">
        <w:rPr>
          <w:rFonts w:ascii="Abadi" w:hAnsi="Abadi"/>
          <w:b/>
          <w:bCs/>
          <w:spacing w:val="49"/>
          <w:w w:val="150"/>
          <w:sz w:val="21"/>
          <w:szCs w:val="21"/>
        </w:rPr>
        <w:t xml:space="preserve"> </w:t>
      </w:r>
      <w:r w:rsidRPr="00F12B73">
        <w:rPr>
          <w:rFonts w:ascii="Abadi" w:hAnsi="Abadi"/>
          <w:b/>
          <w:bCs/>
          <w:sz w:val="21"/>
          <w:szCs w:val="21"/>
        </w:rPr>
        <w:t>previa,</w:t>
      </w:r>
      <w:r w:rsidRPr="00F12B73">
        <w:rPr>
          <w:rFonts w:ascii="Abadi" w:hAnsi="Abadi"/>
          <w:b/>
          <w:bCs/>
          <w:spacing w:val="49"/>
          <w:w w:val="150"/>
          <w:sz w:val="21"/>
          <w:szCs w:val="21"/>
        </w:rPr>
        <w:t xml:space="preserve"> </w:t>
      </w:r>
      <w:r w:rsidRPr="00F12B73">
        <w:rPr>
          <w:rFonts w:ascii="Abadi" w:hAnsi="Abadi"/>
          <w:b/>
          <w:bCs/>
          <w:sz w:val="21"/>
          <w:szCs w:val="21"/>
        </w:rPr>
        <w:t>a</w:t>
      </w:r>
      <w:r w:rsidRPr="00F12B73">
        <w:rPr>
          <w:rFonts w:ascii="Abadi" w:hAnsi="Abadi"/>
          <w:b/>
          <w:bCs/>
          <w:spacing w:val="49"/>
          <w:w w:val="150"/>
          <w:sz w:val="21"/>
          <w:szCs w:val="21"/>
        </w:rPr>
        <w:t xml:space="preserve"> </w:t>
      </w:r>
      <w:r w:rsidRPr="00F12B73">
        <w:rPr>
          <w:rFonts w:ascii="Abadi" w:hAnsi="Abadi"/>
          <w:b/>
          <w:bCs/>
          <w:sz w:val="21"/>
          <w:szCs w:val="21"/>
        </w:rPr>
        <w:t>la</w:t>
      </w:r>
      <w:r w:rsidRPr="00F12B73">
        <w:rPr>
          <w:rFonts w:ascii="Abadi" w:hAnsi="Abadi"/>
          <w:b/>
          <w:bCs/>
          <w:spacing w:val="-2"/>
          <w:sz w:val="21"/>
          <w:szCs w:val="21"/>
        </w:rPr>
        <w:t xml:space="preserve"> </w:t>
      </w:r>
      <w:r w:rsidRPr="00F12B73">
        <w:rPr>
          <w:rFonts w:ascii="Abadi" w:hAnsi="Abadi"/>
          <w:b/>
          <w:bCs/>
          <w:sz w:val="21"/>
          <w:szCs w:val="21"/>
        </w:rPr>
        <w:t>autonomía</w:t>
      </w:r>
      <w:r w:rsidRPr="00F12B73">
        <w:rPr>
          <w:rFonts w:ascii="Abadi" w:hAnsi="Abadi"/>
          <w:b/>
          <w:bCs/>
          <w:spacing w:val="-7"/>
          <w:sz w:val="21"/>
          <w:szCs w:val="21"/>
        </w:rPr>
        <w:t xml:space="preserve"> </w:t>
      </w:r>
      <w:r w:rsidRPr="00F12B73">
        <w:rPr>
          <w:rFonts w:ascii="Abadi" w:hAnsi="Abadi"/>
          <w:b/>
          <w:bCs/>
          <w:sz w:val="21"/>
          <w:szCs w:val="21"/>
        </w:rPr>
        <w:t>y</w:t>
      </w:r>
      <w:r w:rsidRPr="00F12B73">
        <w:rPr>
          <w:rFonts w:ascii="Abadi" w:hAnsi="Abadi"/>
          <w:b/>
          <w:bCs/>
          <w:spacing w:val="-7"/>
          <w:sz w:val="21"/>
          <w:szCs w:val="21"/>
        </w:rPr>
        <w:t xml:space="preserve"> </w:t>
      </w:r>
      <w:r w:rsidRPr="00F12B73">
        <w:rPr>
          <w:rFonts w:ascii="Abadi" w:hAnsi="Abadi"/>
          <w:b/>
          <w:bCs/>
          <w:sz w:val="21"/>
          <w:szCs w:val="21"/>
        </w:rPr>
        <w:t>libre</w:t>
      </w:r>
      <w:r w:rsidRPr="00F12B73">
        <w:rPr>
          <w:rFonts w:ascii="Abadi" w:hAnsi="Abadi"/>
          <w:b/>
          <w:bCs/>
          <w:spacing w:val="-7"/>
          <w:sz w:val="21"/>
          <w:szCs w:val="21"/>
        </w:rPr>
        <w:t xml:space="preserve"> </w:t>
      </w:r>
      <w:r w:rsidRPr="00F12B73">
        <w:rPr>
          <w:rFonts w:ascii="Abadi" w:hAnsi="Abadi"/>
          <w:b/>
          <w:bCs/>
          <w:sz w:val="21"/>
          <w:szCs w:val="21"/>
        </w:rPr>
        <w:t>determinación,</w:t>
      </w:r>
      <w:r w:rsidRPr="00F12B73">
        <w:rPr>
          <w:rFonts w:ascii="Abadi" w:hAnsi="Abadi"/>
          <w:b/>
          <w:bCs/>
          <w:spacing w:val="-7"/>
          <w:sz w:val="21"/>
          <w:szCs w:val="21"/>
        </w:rPr>
        <w:t xml:space="preserve"> </w:t>
      </w:r>
      <w:r w:rsidRPr="00F12B73">
        <w:rPr>
          <w:rFonts w:ascii="Abadi" w:hAnsi="Abadi"/>
          <w:b/>
          <w:bCs/>
          <w:sz w:val="21"/>
          <w:szCs w:val="21"/>
        </w:rPr>
        <w:t>así</w:t>
      </w:r>
      <w:r w:rsidRPr="00F12B73">
        <w:rPr>
          <w:rFonts w:ascii="Abadi" w:hAnsi="Abadi"/>
          <w:b/>
          <w:bCs/>
          <w:spacing w:val="-7"/>
          <w:sz w:val="21"/>
          <w:szCs w:val="21"/>
        </w:rPr>
        <w:t xml:space="preserve"> </w:t>
      </w:r>
      <w:r w:rsidRPr="00F12B73">
        <w:rPr>
          <w:rFonts w:ascii="Abadi" w:hAnsi="Abadi"/>
          <w:b/>
          <w:bCs/>
          <w:sz w:val="21"/>
          <w:szCs w:val="21"/>
        </w:rPr>
        <w:t>como</w:t>
      </w:r>
      <w:r w:rsidRPr="00F12B73">
        <w:rPr>
          <w:rFonts w:ascii="Abadi" w:hAnsi="Abadi"/>
          <w:b/>
          <w:bCs/>
          <w:spacing w:val="-7"/>
          <w:sz w:val="21"/>
          <w:szCs w:val="21"/>
        </w:rPr>
        <w:t xml:space="preserve"> </w:t>
      </w:r>
      <w:r w:rsidRPr="00F12B73">
        <w:rPr>
          <w:rFonts w:ascii="Abadi" w:hAnsi="Abadi"/>
          <w:b/>
          <w:bCs/>
          <w:sz w:val="21"/>
          <w:szCs w:val="21"/>
        </w:rPr>
        <w:t>a</w:t>
      </w:r>
      <w:r w:rsidRPr="00F12B73">
        <w:rPr>
          <w:rFonts w:ascii="Abadi" w:hAnsi="Abadi"/>
          <w:b/>
          <w:bCs/>
          <w:spacing w:val="-7"/>
          <w:sz w:val="21"/>
          <w:szCs w:val="21"/>
        </w:rPr>
        <w:t xml:space="preserve"> </w:t>
      </w:r>
      <w:r w:rsidRPr="00F12B73">
        <w:rPr>
          <w:rFonts w:ascii="Abadi" w:hAnsi="Abadi"/>
          <w:b/>
          <w:bCs/>
          <w:sz w:val="21"/>
          <w:szCs w:val="21"/>
        </w:rPr>
        <w:t>la</w:t>
      </w:r>
      <w:r w:rsidRPr="00F12B73">
        <w:rPr>
          <w:rFonts w:ascii="Abadi" w:hAnsi="Abadi"/>
          <w:b/>
          <w:bCs/>
          <w:spacing w:val="-7"/>
          <w:sz w:val="21"/>
          <w:szCs w:val="21"/>
        </w:rPr>
        <w:t xml:space="preserve"> </w:t>
      </w:r>
      <w:r w:rsidRPr="00F12B73">
        <w:rPr>
          <w:rFonts w:ascii="Abadi" w:hAnsi="Abadi"/>
          <w:b/>
          <w:bCs/>
          <w:sz w:val="21"/>
          <w:szCs w:val="21"/>
        </w:rPr>
        <w:t>conservación</w:t>
      </w:r>
      <w:r w:rsidRPr="00F12B73">
        <w:rPr>
          <w:rFonts w:ascii="Abadi" w:hAnsi="Abadi"/>
          <w:b/>
          <w:bCs/>
          <w:spacing w:val="-7"/>
          <w:sz w:val="21"/>
          <w:szCs w:val="21"/>
        </w:rPr>
        <w:t xml:space="preserve"> </w:t>
      </w:r>
      <w:r w:rsidRPr="00F12B73">
        <w:rPr>
          <w:rFonts w:ascii="Abadi" w:hAnsi="Abadi"/>
          <w:b/>
          <w:bCs/>
          <w:sz w:val="21"/>
          <w:szCs w:val="21"/>
        </w:rPr>
        <w:t>de</w:t>
      </w:r>
      <w:r w:rsidRPr="00F12B73">
        <w:rPr>
          <w:rFonts w:ascii="Abadi" w:hAnsi="Abadi"/>
          <w:b/>
          <w:bCs/>
          <w:spacing w:val="-7"/>
          <w:sz w:val="21"/>
          <w:szCs w:val="21"/>
        </w:rPr>
        <w:t xml:space="preserve"> </w:t>
      </w:r>
      <w:r w:rsidRPr="00F12B73">
        <w:rPr>
          <w:rFonts w:ascii="Abadi" w:hAnsi="Abadi"/>
          <w:b/>
          <w:bCs/>
          <w:sz w:val="21"/>
          <w:szCs w:val="21"/>
        </w:rPr>
        <w:t>sus</w:t>
      </w:r>
      <w:r w:rsidRPr="00F12B73">
        <w:rPr>
          <w:rFonts w:ascii="Abadi" w:hAnsi="Abadi"/>
          <w:b/>
          <w:bCs/>
          <w:spacing w:val="-7"/>
          <w:sz w:val="21"/>
          <w:szCs w:val="21"/>
        </w:rPr>
        <w:t xml:space="preserve"> </w:t>
      </w:r>
      <w:r w:rsidRPr="00F12B73">
        <w:rPr>
          <w:rFonts w:ascii="Abadi" w:hAnsi="Abadi"/>
          <w:b/>
          <w:bCs/>
          <w:sz w:val="21"/>
          <w:szCs w:val="21"/>
        </w:rPr>
        <w:t>propias</w:t>
      </w:r>
      <w:r w:rsidRPr="00F12B73">
        <w:rPr>
          <w:rFonts w:ascii="Abadi" w:hAnsi="Abadi"/>
          <w:b/>
          <w:bCs/>
          <w:spacing w:val="-2"/>
          <w:sz w:val="21"/>
          <w:szCs w:val="21"/>
        </w:rPr>
        <w:t xml:space="preserve"> </w:t>
      </w:r>
      <w:r w:rsidRPr="00F12B73">
        <w:rPr>
          <w:rFonts w:ascii="Abadi" w:hAnsi="Abadi"/>
          <w:b/>
          <w:bCs/>
          <w:sz w:val="21"/>
          <w:szCs w:val="21"/>
        </w:rPr>
        <w:t>medicinas</w:t>
      </w:r>
      <w:r w:rsidRPr="00F12B73">
        <w:rPr>
          <w:rFonts w:ascii="Abadi" w:hAnsi="Abadi"/>
          <w:b/>
          <w:bCs/>
          <w:spacing w:val="16"/>
          <w:sz w:val="21"/>
          <w:szCs w:val="21"/>
        </w:rPr>
        <w:t xml:space="preserve"> </w:t>
      </w:r>
      <w:r w:rsidRPr="00F12B73">
        <w:rPr>
          <w:rFonts w:ascii="Abadi" w:hAnsi="Abadi"/>
          <w:b/>
          <w:bCs/>
          <w:sz w:val="21"/>
          <w:szCs w:val="21"/>
        </w:rPr>
        <w:t>tradicionales</w:t>
      </w:r>
      <w:r w:rsidRPr="00F12B73">
        <w:rPr>
          <w:rFonts w:ascii="Abadi" w:hAnsi="Abadi"/>
          <w:b/>
          <w:bCs/>
          <w:spacing w:val="15"/>
          <w:sz w:val="21"/>
          <w:szCs w:val="21"/>
        </w:rPr>
        <w:t xml:space="preserve"> </w:t>
      </w:r>
      <w:r w:rsidRPr="00F12B73">
        <w:rPr>
          <w:rFonts w:ascii="Abadi" w:hAnsi="Abadi"/>
          <w:b/>
          <w:bCs/>
          <w:sz w:val="21"/>
          <w:szCs w:val="21"/>
        </w:rPr>
        <w:t>y</w:t>
      </w:r>
      <w:r w:rsidRPr="00F12B73">
        <w:rPr>
          <w:rFonts w:ascii="Abadi" w:hAnsi="Abadi"/>
          <w:b/>
          <w:bCs/>
          <w:spacing w:val="15"/>
          <w:sz w:val="21"/>
          <w:szCs w:val="21"/>
        </w:rPr>
        <w:t xml:space="preserve"> </w:t>
      </w:r>
      <w:r w:rsidRPr="00F12B73">
        <w:rPr>
          <w:rFonts w:ascii="Abadi" w:hAnsi="Abadi"/>
          <w:b/>
          <w:bCs/>
          <w:sz w:val="21"/>
          <w:szCs w:val="21"/>
        </w:rPr>
        <w:t>sus</w:t>
      </w:r>
      <w:r w:rsidRPr="00F12B73">
        <w:rPr>
          <w:rFonts w:ascii="Abadi" w:hAnsi="Abadi"/>
          <w:b/>
          <w:bCs/>
          <w:spacing w:val="15"/>
          <w:sz w:val="21"/>
          <w:szCs w:val="21"/>
        </w:rPr>
        <w:t xml:space="preserve"> </w:t>
      </w:r>
      <w:r w:rsidRPr="00F12B73">
        <w:rPr>
          <w:rFonts w:ascii="Abadi" w:hAnsi="Abadi"/>
          <w:b/>
          <w:bCs/>
          <w:sz w:val="21"/>
          <w:szCs w:val="21"/>
        </w:rPr>
        <w:t>prácticas</w:t>
      </w:r>
      <w:r w:rsidRPr="00F12B73">
        <w:rPr>
          <w:rFonts w:ascii="Abadi" w:hAnsi="Abadi"/>
          <w:b/>
          <w:bCs/>
          <w:spacing w:val="15"/>
          <w:sz w:val="21"/>
          <w:szCs w:val="21"/>
        </w:rPr>
        <w:t xml:space="preserve"> </w:t>
      </w:r>
      <w:r w:rsidRPr="00F12B73">
        <w:rPr>
          <w:rFonts w:ascii="Abadi" w:hAnsi="Abadi"/>
          <w:b/>
          <w:bCs/>
          <w:sz w:val="21"/>
          <w:szCs w:val="21"/>
        </w:rPr>
        <w:t>de</w:t>
      </w:r>
      <w:r w:rsidRPr="00F12B73">
        <w:rPr>
          <w:rFonts w:ascii="Abadi" w:hAnsi="Abadi"/>
          <w:b/>
          <w:bCs/>
          <w:spacing w:val="15"/>
          <w:sz w:val="21"/>
          <w:szCs w:val="21"/>
        </w:rPr>
        <w:t xml:space="preserve"> </w:t>
      </w:r>
      <w:r w:rsidRPr="00F12B73">
        <w:rPr>
          <w:rFonts w:ascii="Abadi" w:hAnsi="Abadi"/>
          <w:b/>
          <w:bCs/>
          <w:sz w:val="21"/>
          <w:szCs w:val="21"/>
        </w:rPr>
        <w:t>salud</w:t>
      </w:r>
      <w:r w:rsidRPr="00F12B73">
        <w:rPr>
          <w:rFonts w:ascii="Abadi" w:hAnsi="Abadi"/>
          <w:b/>
          <w:bCs/>
          <w:spacing w:val="15"/>
          <w:sz w:val="21"/>
          <w:szCs w:val="21"/>
        </w:rPr>
        <w:t xml:space="preserve"> </w:t>
      </w:r>
      <w:r w:rsidRPr="00F12B73">
        <w:rPr>
          <w:rFonts w:ascii="Abadi" w:hAnsi="Abadi"/>
          <w:b/>
          <w:bCs/>
          <w:sz w:val="21"/>
          <w:szCs w:val="21"/>
        </w:rPr>
        <w:t>y,</w:t>
      </w:r>
      <w:r w:rsidRPr="00F12B73">
        <w:rPr>
          <w:rFonts w:ascii="Abadi" w:hAnsi="Abadi"/>
          <w:b/>
          <w:bCs/>
          <w:spacing w:val="15"/>
          <w:sz w:val="21"/>
          <w:szCs w:val="21"/>
        </w:rPr>
        <w:t xml:space="preserve"> </w:t>
      </w:r>
      <w:r w:rsidRPr="00F12B73">
        <w:rPr>
          <w:rFonts w:ascii="Abadi" w:hAnsi="Abadi"/>
          <w:b/>
          <w:bCs/>
          <w:sz w:val="21"/>
          <w:szCs w:val="21"/>
        </w:rPr>
        <w:t>en</w:t>
      </w:r>
      <w:r w:rsidRPr="00F12B73">
        <w:rPr>
          <w:rFonts w:ascii="Abadi" w:hAnsi="Abadi"/>
          <w:b/>
          <w:bCs/>
          <w:spacing w:val="15"/>
          <w:sz w:val="21"/>
          <w:szCs w:val="21"/>
        </w:rPr>
        <w:t xml:space="preserve"> </w:t>
      </w:r>
      <w:r w:rsidRPr="00F12B73">
        <w:rPr>
          <w:rFonts w:ascii="Abadi" w:hAnsi="Abadi"/>
          <w:b/>
          <w:bCs/>
          <w:sz w:val="21"/>
          <w:szCs w:val="21"/>
        </w:rPr>
        <w:t>su</w:t>
      </w:r>
      <w:r w:rsidRPr="00F12B73">
        <w:rPr>
          <w:rFonts w:ascii="Abadi" w:hAnsi="Abadi"/>
          <w:b/>
          <w:bCs/>
          <w:spacing w:val="15"/>
          <w:sz w:val="21"/>
          <w:szCs w:val="21"/>
        </w:rPr>
        <w:t xml:space="preserve"> </w:t>
      </w:r>
      <w:r w:rsidRPr="00F12B73">
        <w:rPr>
          <w:rFonts w:ascii="Abadi" w:hAnsi="Abadi"/>
          <w:b/>
          <w:bCs/>
          <w:sz w:val="21"/>
          <w:szCs w:val="21"/>
        </w:rPr>
        <w:t>caso</w:t>
      </w:r>
      <w:r w:rsidRPr="00F12B73">
        <w:rPr>
          <w:rFonts w:ascii="Abadi" w:hAnsi="Abadi"/>
          <w:b/>
          <w:bCs/>
          <w:spacing w:val="15"/>
          <w:sz w:val="21"/>
          <w:szCs w:val="21"/>
        </w:rPr>
        <w:t xml:space="preserve"> </w:t>
      </w:r>
      <w:r w:rsidRPr="00F12B73">
        <w:rPr>
          <w:rFonts w:ascii="Abadi" w:hAnsi="Abadi"/>
          <w:b/>
          <w:bCs/>
          <w:sz w:val="21"/>
          <w:szCs w:val="21"/>
        </w:rPr>
        <w:t>aprobación de la misma.</w:t>
      </w:r>
    </w:p>
    <w:p w14:paraId="0E54D257" w14:textId="1B1939F5" w:rsidR="001A310D" w:rsidRDefault="001A310D" w:rsidP="004B0B5D">
      <w:pPr>
        <w:pStyle w:val="Prrafodelista"/>
        <w:tabs>
          <w:tab w:val="left" w:pos="825"/>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4B0B5D">
        <w:rPr>
          <w:rFonts w:ascii="Abadi" w:hAnsi="Abadi" w:cs="Arial"/>
          <w:b/>
          <w:bCs/>
          <w:sz w:val="21"/>
          <w:szCs w:val="21"/>
        </w:rPr>
        <w:tab/>
      </w:r>
      <w:r w:rsidR="004B0B5D">
        <w:rPr>
          <w:rFonts w:ascii="Abadi" w:hAnsi="Abadi" w:cs="Arial"/>
          <w:b/>
          <w:bCs/>
          <w:sz w:val="21"/>
          <w:szCs w:val="21"/>
        </w:rPr>
        <w:tab/>
      </w:r>
      <w:r>
        <w:rPr>
          <w:rFonts w:ascii="Abadi" w:hAnsi="Abadi" w:cs="Arial"/>
          <w:b/>
          <w:bCs/>
          <w:sz w:val="21"/>
          <w:szCs w:val="21"/>
        </w:rPr>
        <w:t>Pág.</w:t>
      </w:r>
      <w:r w:rsidR="004B0B5D">
        <w:rPr>
          <w:rFonts w:ascii="Abadi" w:hAnsi="Abadi" w:cs="Arial"/>
          <w:b/>
          <w:bCs/>
          <w:sz w:val="21"/>
          <w:szCs w:val="21"/>
        </w:rPr>
        <w:t xml:space="preserve"> 111</w:t>
      </w:r>
    </w:p>
    <w:p w14:paraId="5B600962" w14:textId="77777777" w:rsidR="001A310D" w:rsidRDefault="001A310D" w:rsidP="002B2D4E">
      <w:pPr>
        <w:pStyle w:val="Prrafodelista"/>
        <w:tabs>
          <w:tab w:val="left" w:pos="825"/>
        </w:tabs>
        <w:kinsoku w:val="0"/>
        <w:overflowPunct w:val="0"/>
        <w:ind w:left="1287" w:right="709"/>
        <w:jc w:val="both"/>
        <w:rPr>
          <w:rFonts w:ascii="Abadi" w:hAnsi="Abadi"/>
          <w:b/>
          <w:bCs/>
          <w:sz w:val="21"/>
          <w:szCs w:val="21"/>
        </w:rPr>
      </w:pPr>
    </w:p>
    <w:p w14:paraId="58E0E25D" w14:textId="2F33CC9C" w:rsidR="001A310D" w:rsidRDefault="001A310D" w:rsidP="001A310D">
      <w:pPr>
        <w:ind w:left="1276" w:right="709"/>
        <w:jc w:val="both"/>
        <w:rPr>
          <w:rFonts w:ascii="Abadi" w:hAnsi="Abadi"/>
          <w:b/>
          <w:bCs/>
          <w:sz w:val="21"/>
          <w:szCs w:val="21"/>
        </w:rPr>
      </w:pPr>
      <w:r w:rsidRPr="00B63E7B">
        <w:rPr>
          <w:rFonts w:ascii="Abadi" w:hAnsi="Abadi"/>
          <w:b/>
          <w:bCs/>
          <w:sz w:val="21"/>
          <w:szCs w:val="21"/>
        </w:rPr>
        <w:t>(Sube a tribuna la diputada Alma Alcaraz Hernández, para hablar del punto de acuerdo en referencia)</w:t>
      </w:r>
    </w:p>
    <w:p w14:paraId="4CF26910" w14:textId="4658E785" w:rsidR="00477DDA" w:rsidRDefault="00477DDA" w:rsidP="002B2D4E">
      <w:pPr>
        <w:pStyle w:val="Prrafodelista"/>
        <w:tabs>
          <w:tab w:val="left" w:pos="825"/>
        </w:tabs>
        <w:kinsoku w:val="0"/>
        <w:overflowPunct w:val="0"/>
        <w:ind w:left="1287" w:right="709"/>
        <w:jc w:val="both"/>
        <w:rPr>
          <w:rFonts w:ascii="Abadi" w:hAnsi="Abadi" w:cs="Arial"/>
          <w:b/>
          <w:bCs/>
          <w:sz w:val="21"/>
          <w:szCs w:val="21"/>
        </w:rPr>
      </w:pPr>
    </w:p>
    <w:p w14:paraId="3CE22994" w14:textId="31D1356F" w:rsidR="00477DDA" w:rsidRDefault="00DE769A" w:rsidP="004B0B5D">
      <w:pPr>
        <w:pStyle w:val="Prrafodelista"/>
        <w:tabs>
          <w:tab w:val="left" w:pos="825"/>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sidR="004B0B5D">
        <w:rPr>
          <w:rFonts w:ascii="Abadi" w:hAnsi="Abadi" w:cs="Arial"/>
          <w:b/>
          <w:bCs/>
          <w:sz w:val="21"/>
          <w:szCs w:val="21"/>
        </w:rPr>
        <w:tab/>
      </w:r>
      <w:r w:rsidR="00477DDA">
        <w:rPr>
          <w:rFonts w:ascii="Abadi" w:hAnsi="Abadi" w:cs="Arial"/>
          <w:b/>
          <w:bCs/>
          <w:sz w:val="21"/>
          <w:szCs w:val="21"/>
        </w:rPr>
        <w:t>Pág.</w:t>
      </w:r>
      <w:r w:rsidR="004B0B5D">
        <w:rPr>
          <w:rFonts w:ascii="Abadi" w:hAnsi="Abadi" w:cs="Arial"/>
          <w:b/>
          <w:bCs/>
          <w:sz w:val="21"/>
          <w:szCs w:val="21"/>
        </w:rPr>
        <w:t xml:space="preserve"> 113</w:t>
      </w:r>
    </w:p>
    <w:p w14:paraId="2EAAED2F" w14:textId="77777777" w:rsidR="004C42C4" w:rsidRDefault="004C42C4" w:rsidP="002B2D4E">
      <w:pPr>
        <w:pStyle w:val="Prrafodelista"/>
        <w:tabs>
          <w:tab w:val="left" w:pos="825"/>
        </w:tabs>
        <w:kinsoku w:val="0"/>
        <w:overflowPunct w:val="0"/>
        <w:ind w:left="1287" w:right="709"/>
        <w:jc w:val="both"/>
        <w:rPr>
          <w:rFonts w:ascii="Abadi" w:hAnsi="Abadi" w:cs="Arial"/>
          <w:b/>
          <w:bCs/>
          <w:sz w:val="21"/>
          <w:szCs w:val="21"/>
        </w:rPr>
      </w:pPr>
    </w:p>
    <w:p w14:paraId="0FC4A911" w14:textId="06969B24" w:rsidR="004C42C4" w:rsidRDefault="004C42C4" w:rsidP="002B2D4E">
      <w:pPr>
        <w:pStyle w:val="Prrafodelista"/>
        <w:tabs>
          <w:tab w:val="left" w:pos="825"/>
        </w:tabs>
        <w:kinsoku w:val="0"/>
        <w:overflowPunct w:val="0"/>
        <w:ind w:left="1287" w:right="709"/>
        <w:jc w:val="both"/>
        <w:rPr>
          <w:rFonts w:ascii="Abadi" w:hAnsi="Abadi" w:cs="Arial"/>
          <w:b/>
          <w:bCs/>
          <w:sz w:val="21"/>
          <w:szCs w:val="21"/>
        </w:rPr>
      </w:pPr>
      <w:r w:rsidRPr="00DB4678">
        <w:rPr>
          <w:rFonts w:ascii="Abadi" w:hAnsi="Abadi"/>
          <w:b/>
          <w:bCs/>
          <w:sz w:val="21"/>
          <w:szCs w:val="21"/>
        </w:rPr>
        <w:t>(Sube a tribuna el diputado Bricio Balderas Álvarez, para hablar del punto de acuerdo en referencia)</w:t>
      </w:r>
    </w:p>
    <w:p w14:paraId="69B8654C" w14:textId="77777777" w:rsidR="00477DDA" w:rsidRDefault="00477DDA" w:rsidP="002B2D4E">
      <w:pPr>
        <w:pStyle w:val="Prrafodelista"/>
        <w:tabs>
          <w:tab w:val="left" w:pos="825"/>
        </w:tabs>
        <w:kinsoku w:val="0"/>
        <w:overflowPunct w:val="0"/>
        <w:ind w:left="1287" w:right="709"/>
        <w:jc w:val="both"/>
        <w:rPr>
          <w:rFonts w:ascii="Abadi" w:hAnsi="Abadi"/>
          <w:b/>
          <w:bCs/>
          <w:sz w:val="21"/>
          <w:szCs w:val="21"/>
        </w:rPr>
      </w:pPr>
    </w:p>
    <w:p w14:paraId="523A0600" w14:textId="51D55721" w:rsidR="004C42C4" w:rsidRDefault="004C42C4" w:rsidP="004B0B5D">
      <w:pPr>
        <w:pStyle w:val="Prrafodelista"/>
        <w:tabs>
          <w:tab w:val="left" w:pos="825"/>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sidR="004B0B5D">
        <w:rPr>
          <w:rFonts w:ascii="Abadi" w:hAnsi="Abadi" w:cs="Arial"/>
          <w:b/>
          <w:bCs/>
          <w:sz w:val="21"/>
          <w:szCs w:val="21"/>
        </w:rPr>
        <w:tab/>
      </w:r>
      <w:r>
        <w:rPr>
          <w:rFonts w:ascii="Abadi" w:hAnsi="Abadi" w:cs="Arial"/>
          <w:b/>
          <w:bCs/>
          <w:sz w:val="21"/>
          <w:szCs w:val="21"/>
        </w:rPr>
        <w:t>Pág.</w:t>
      </w:r>
      <w:r w:rsidR="004B0B5D">
        <w:rPr>
          <w:rFonts w:ascii="Abadi" w:hAnsi="Abadi" w:cs="Arial"/>
          <w:b/>
          <w:bCs/>
          <w:sz w:val="21"/>
          <w:szCs w:val="21"/>
        </w:rPr>
        <w:t xml:space="preserve"> 116</w:t>
      </w:r>
    </w:p>
    <w:p w14:paraId="06A05F67" w14:textId="77777777" w:rsidR="004C42C4" w:rsidRDefault="004C42C4" w:rsidP="002B2D4E">
      <w:pPr>
        <w:pStyle w:val="Prrafodelista"/>
        <w:tabs>
          <w:tab w:val="left" w:pos="825"/>
        </w:tabs>
        <w:kinsoku w:val="0"/>
        <w:overflowPunct w:val="0"/>
        <w:ind w:left="1287" w:right="709"/>
        <w:jc w:val="both"/>
        <w:rPr>
          <w:rFonts w:ascii="Abadi" w:hAnsi="Abadi"/>
          <w:b/>
          <w:bCs/>
          <w:sz w:val="21"/>
          <w:szCs w:val="21"/>
        </w:rPr>
      </w:pPr>
    </w:p>
    <w:p w14:paraId="144C2E6A" w14:textId="77777777" w:rsidR="00DE769A" w:rsidRDefault="00DE769A" w:rsidP="002B2D4E">
      <w:pPr>
        <w:pStyle w:val="Prrafodelista"/>
        <w:tabs>
          <w:tab w:val="left" w:pos="825"/>
        </w:tabs>
        <w:kinsoku w:val="0"/>
        <w:overflowPunct w:val="0"/>
        <w:ind w:left="1287" w:right="709"/>
        <w:jc w:val="both"/>
        <w:rPr>
          <w:rFonts w:ascii="Abadi" w:hAnsi="Abadi"/>
          <w:b/>
          <w:bCs/>
          <w:sz w:val="21"/>
          <w:szCs w:val="21"/>
        </w:rPr>
      </w:pPr>
    </w:p>
    <w:p w14:paraId="1343B5C5" w14:textId="1E84A522" w:rsidR="002B2D4E" w:rsidRDefault="002B2D4E" w:rsidP="002B2D4E">
      <w:pPr>
        <w:pStyle w:val="Prrafodelista"/>
        <w:numPr>
          <w:ilvl w:val="0"/>
          <w:numId w:val="6"/>
        </w:numPr>
        <w:tabs>
          <w:tab w:val="left" w:pos="825"/>
        </w:tabs>
        <w:kinsoku w:val="0"/>
        <w:overflowPunct w:val="0"/>
        <w:ind w:right="709"/>
        <w:jc w:val="both"/>
        <w:rPr>
          <w:rFonts w:ascii="Abadi" w:hAnsi="Abadi"/>
          <w:b/>
          <w:bCs/>
          <w:sz w:val="21"/>
          <w:szCs w:val="21"/>
        </w:rPr>
      </w:pPr>
      <w:r w:rsidRPr="00F12B73">
        <w:rPr>
          <w:rFonts w:ascii="Abadi" w:hAnsi="Abadi"/>
          <w:b/>
          <w:bCs/>
          <w:sz w:val="21"/>
          <w:szCs w:val="21"/>
        </w:rPr>
        <w:lastRenderedPageBreak/>
        <w:t>Presentación</w:t>
      </w:r>
      <w:r w:rsidRPr="00F12B73">
        <w:rPr>
          <w:rFonts w:ascii="Abadi" w:hAnsi="Abadi"/>
          <w:b/>
          <w:bCs/>
          <w:spacing w:val="50"/>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la</w:t>
      </w:r>
      <w:r w:rsidRPr="00F12B73">
        <w:rPr>
          <w:rFonts w:ascii="Abadi" w:hAnsi="Abadi"/>
          <w:b/>
          <w:bCs/>
          <w:spacing w:val="52"/>
          <w:sz w:val="21"/>
          <w:szCs w:val="21"/>
        </w:rPr>
        <w:t xml:space="preserve"> </w:t>
      </w:r>
      <w:r w:rsidRPr="00F12B73">
        <w:rPr>
          <w:rFonts w:ascii="Abadi" w:hAnsi="Abadi"/>
          <w:b/>
          <w:bCs/>
          <w:sz w:val="21"/>
          <w:szCs w:val="21"/>
        </w:rPr>
        <w:t>propuesta</w:t>
      </w:r>
      <w:r w:rsidRPr="00F12B73">
        <w:rPr>
          <w:rFonts w:ascii="Abadi" w:hAnsi="Abadi"/>
          <w:b/>
          <w:bCs/>
          <w:spacing w:val="52"/>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punto</w:t>
      </w:r>
      <w:r w:rsidRPr="00F12B73">
        <w:rPr>
          <w:rFonts w:ascii="Abadi" w:hAnsi="Abadi"/>
          <w:b/>
          <w:bCs/>
          <w:spacing w:val="52"/>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acuerdo</w:t>
      </w:r>
      <w:r w:rsidRPr="00F12B73">
        <w:rPr>
          <w:rFonts w:ascii="Abadi" w:hAnsi="Abadi"/>
          <w:b/>
          <w:bCs/>
          <w:spacing w:val="52"/>
          <w:sz w:val="21"/>
          <w:szCs w:val="21"/>
        </w:rPr>
        <w:t xml:space="preserve"> </w:t>
      </w:r>
      <w:r w:rsidRPr="00F12B73">
        <w:rPr>
          <w:rFonts w:ascii="Abadi" w:hAnsi="Abadi"/>
          <w:b/>
          <w:bCs/>
          <w:sz w:val="21"/>
          <w:szCs w:val="21"/>
        </w:rPr>
        <w:t>de</w:t>
      </w:r>
      <w:r w:rsidRPr="00F12B73">
        <w:rPr>
          <w:rFonts w:ascii="Abadi" w:hAnsi="Abadi"/>
          <w:b/>
          <w:bCs/>
          <w:spacing w:val="52"/>
          <w:sz w:val="21"/>
          <w:szCs w:val="21"/>
        </w:rPr>
        <w:t xml:space="preserve"> </w:t>
      </w:r>
      <w:r w:rsidRPr="00F12B73">
        <w:rPr>
          <w:rFonts w:ascii="Abadi" w:hAnsi="Abadi"/>
          <w:b/>
          <w:bCs/>
          <w:sz w:val="21"/>
          <w:szCs w:val="21"/>
        </w:rPr>
        <w:t>obvia</w:t>
      </w:r>
      <w:r w:rsidRPr="00F12B73">
        <w:rPr>
          <w:rFonts w:ascii="Abadi" w:hAnsi="Abadi"/>
          <w:b/>
          <w:bCs/>
          <w:spacing w:val="52"/>
          <w:sz w:val="21"/>
          <w:szCs w:val="21"/>
        </w:rPr>
        <w:t xml:space="preserve"> </w:t>
      </w:r>
      <w:r w:rsidRPr="00F12B73">
        <w:rPr>
          <w:rFonts w:ascii="Abadi" w:hAnsi="Abadi"/>
          <w:b/>
          <w:bCs/>
          <w:sz w:val="21"/>
          <w:szCs w:val="21"/>
        </w:rPr>
        <w:t>resolución</w:t>
      </w:r>
      <w:r w:rsidRPr="00F12B73">
        <w:rPr>
          <w:rFonts w:ascii="Abadi" w:hAnsi="Abadi"/>
          <w:b/>
          <w:bCs/>
          <w:spacing w:val="-1"/>
          <w:sz w:val="21"/>
          <w:szCs w:val="21"/>
        </w:rPr>
        <w:t xml:space="preserve"> </w:t>
      </w:r>
      <w:r w:rsidRPr="00F12B73">
        <w:rPr>
          <w:rFonts w:ascii="Abadi" w:hAnsi="Abadi"/>
          <w:b/>
          <w:bCs/>
          <w:sz w:val="21"/>
          <w:szCs w:val="21"/>
        </w:rPr>
        <w:t>formulada</w:t>
      </w:r>
      <w:r w:rsidRPr="00F12B73">
        <w:rPr>
          <w:rFonts w:ascii="Abadi" w:hAnsi="Abadi"/>
          <w:b/>
          <w:bCs/>
          <w:spacing w:val="-5"/>
          <w:sz w:val="21"/>
          <w:szCs w:val="21"/>
        </w:rPr>
        <w:t xml:space="preserve"> </w:t>
      </w:r>
      <w:r w:rsidRPr="00F12B73">
        <w:rPr>
          <w:rFonts w:ascii="Abadi" w:hAnsi="Abadi"/>
          <w:b/>
          <w:bCs/>
          <w:sz w:val="21"/>
          <w:szCs w:val="21"/>
        </w:rPr>
        <w:t>por</w:t>
      </w:r>
      <w:r w:rsidRPr="00F12B73">
        <w:rPr>
          <w:rFonts w:ascii="Abadi" w:hAnsi="Abadi"/>
          <w:b/>
          <w:bCs/>
          <w:spacing w:val="-6"/>
          <w:sz w:val="21"/>
          <w:szCs w:val="21"/>
        </w:rPr>
        <w:t xml:space="preserve"> </w:t>
      </w:r>
      <w:r w:rsidRPr="00F12B73">
        <w:rPr>
          <w:rFonts w:ascii="Abadi" w:hAnsi="Abadi"/>
          <w:b/>
          <w:bCs/>
          <w:sz w:val="21"/>
          <w:szCs w:val="21"/>
        </w:rPr>
        <w:t>la</w:t>
      </w:r>
      <w:r w:rsidRPr="00F12B73">
        <w:rPr>
          <w:rFonts w:ascii="Abadi" w:hAnsi="Abadi"/>
          <w:b/>
          <w:bCs/>
          <w:spacing w:val="-5"/>
          <w:sz w:val="21"/>
          <w:szCs w:val="21"/>
        </w:rPr>
        <w:t xml:space="preserve"> </w:t>
      </w:r>
      <w:r w:rsidRPr="00F12B73">
        <w:rPr>
          <w:rFonts w:ascii="Abadi" w:hAnsi="Abadi"/>
          <w:b/>
          <w:bCs/>
          <w:sz w:val="21"/>
          <w:szCs w:val="21"/>
        </w:rPr>
        <w:t>diputada</w:t>
      </w:r>
      <w:r w:rsidRPr="00F12B73">
        <w:rPr>
          <w:rFonts w:ascii="Abadi" w:hAnsi="Abadi"/>
          <w:b/>
          <w:bCs/>
          <w:spacing w:val="-5"/>
          <w:sz w:val="21"/>
          <w:szCs w:val="21"/>
        </w:rPr>
        <w:t xml:space="preserve"> </w:t>
      </w:r>
      <w:r w:rsidRPr="00F12B73">
        <w:rPr>
          <w:rFonts w:ascii="Abadi" w:hAnsi="Abadi"/>
          <w:b/>
          <w:bCs/>
          <w:sz w:val="21"/>
          <w:szCs w:val="21"/>
        </w:rPr>
        <w:t>Alma</w:t>
      </w:r>
      <w:r w:rsidRPr="00F12B73">
        <w:rPr>
          <w:rFonts w:ascii="Abadi" w:hAnsi="Abadi"/>
          <w:b/>
          <w:bCs/>
          <w:spacing w:val="-5"/>
          <w:sz w:val="21"/>
          <w:szCs w:val="21"/>
        </w:rPr>
        <w:t xml:space="preserve"> </w:t>
      </w:r>
      <w:r w:rsidRPr="00F12B73">
        <w:rPr>
          <w:rFonts w:ascii="Abadi" w:hAnsi="Abadi"/>
          <w:b/>
          <w:bCs/>
          <w:sz w:val="21"/>
          <w:szCs w:val="21"/>
        </w:rPr>
        <w:t>Edwviges</w:t>
      </w:r>
      <w:r w:rsidRPr="00F12B73">
        <w:rPr>
          <w:rFonts w:ascii="Abadi" w:hAnsi="Abadi"/>
          <w:b/>
          <w:bCs/>
          <w:spacing w:val="-5"/>
          <w:sz w:val="21"/>
          <w:szCs w:val="21"/>
        </w:rPr>
        <w:t xml:space="preserve"> </w:t>
      </w:r>
      <w:r w:rsidRPr="00F12B73">
        <w:rPr>
          <w:rFonts w:ascii="Abadi" w:hAnsi="Abadi"/>
          <w:b/>
          <w:bCs/>
          <w:sz w:val="21"/>
          <w:szCs w:val="21"/>
        </w:rPr>
        <w:t>Alcaraz</w:t>
      </w:r>
      <w:r w:rsidRPr="00F12B73">
        <w:rPr>
          <w:rFonts w:ascii="Abadi" w:hAnsi="Abadi"/>
          <w:b/>
          <w:bCs/>
          <w:spacing w:val="-5"/>
          <w:sz w:val="21"/>
          <w:szCs w:val="21"/>
        </w:rPr>
        <w:t xml:space="preserve"> </w:t>
      </w:r>
      <w:r w:rsidRPr="00F12B73">
        <w:rPr>
          <w:rFonts w:ascii="Abadi" w:hAnsi="Abadi"/>
          <w:b/>
          <w:bCs/>
          <w:sz w:val="21"/>
          <w:szCs w:val="21"/>
        </w:rPr>
        <w:t>Hernández</w:t>
      </w:r>
      <w:r w:rsidRPr="00F12B73">
        <w:rPr>
          <w:rFonts w:ascii="Abadi" w:hAnsi="Abadi"/>
          <w:b/>
          <w:bCs/>
          <w:spacing w:val="-5"/>
          <w:sz w:val="21"/>
          <w:szCs w:val="21"/>
        </w:rPr>
        <w:t xml:space="preserve"> </w:t>
      </w:r>
      <w:r w:rsidRPr="00F12B73">
        <w:rPr>
          <w:rFonts w:ascii="Abadi" w:hAnsi="Abadi"/>
          <w:b/>
          <w:bCs/>
          <w:sz w:val="21"/>
          <w:szCs w:val="21"/>
        </w:rPr>
        <w:t>integrante</w:t>
      </w:r>
      <w:r w:rsidRPr="00F12B73">
        <w:rPr>
          <w:rFonts w:ascii="Abadi" w:hAnsi="Abadi"/>
          <w:b/>
          <w:bCs/>
          <w:spacing w:val="-5"/>
          <w:sz w:val="21"/>
          <w:szCs w:val="21"/>
        </w:rPr>
        <w:t xml:space="preserve"> </w:t>
      </w:r>
      <w:r w:rsidRPr="00F12B73">
        <w:rPr>
          <w:rFonts w:ascii="Abadi" w:hAnsi="Abadi"/>
          <w:b/>
          <w:bCs/>
          <w:sz w:val="21"/>
          <w:szCs w:val="21"/>
        </w:rPr>
        <w:t>del</w:t>
      </w:r>
      <w:r w:rsidRPr="00F12B73">
        <w:rPr>
          <w:rFonts w:ascii="Abadi" w:hAnsi="Abadi"/>
          <w:b/>
          <w:bCs/>
          <w:spacing w:val="-1"/>
          <w:sz w:val="21"/>
          <w:szCs w:val="21"/>
        </w:rPr>
        <w:t xml:space="preserve"> </w:t>
      </w:r>
      <w:r w:rsidRPr="00F12B73">
        <w:rPr>
          <w:rFonts w:ascii="Abadi" w:hAnsi="Abadi"/>
          <w:b/>
          <w:bCs/>
          <w:sz w:val="21"/>
          <w:szCs w:val="21"/>
        </w:rPr>
        <w:t>Grupo</w:t>
      </w:r>
      <w:r w:rsidRPr="00F12B73">
        <w:rPr>
          <w:rFonts w:ascii="Abadi" w:hAnsi="Abadi"/>
          <w:b/>
          <w:bCs/>
          <w:spacing w:val="80"/>
          <w:w w:val="150"/>
          <w:sz w:val="21"/>
          <w:szCs w:val="21"/>
        </w:rPr>
        <w:t xml:space="preserve"> </w:t>
      </w:r>
      <w:r w:rsidRPr="00F12B73">
        <w:rPr>
          <w:rFonts w:ascii="Abadi" w:hAnsi="Abadi"/>
          <w:b/>
          <w:bCs/>
          <w:sz w:val="21"/>
          <w:szCs w:val="21"/>
        </w:rPr>
        <w:t>Parlamentario</w:t>
      </w:r>
      <w:r w:rsidRPr="00F12B73">
        <w:rPr>
          <w:rFonts w:ascii="Abadi" w:hAnsi="Abadi"/>
          <w:b/>
          <w:bCs/>
          <w:spacing w:val="80"/>
          <w:w w:val="150"/>
          <w:sz w:val="21"/>
          <w:szCs w:val="21"/>
        </w:rPr>
        <w:t xml:space="preserve"> </w:t>
      </w:r>
      <w:r w:rsidRPr="00F12B73">
        <w:rPr>
          <w:rFonts w:ascii="Abadi" w:hAnsi="Abadi"/>
          <w:b/>
          <w:bCs/>
          <w:sz w:val="21"/>
          <w:szCs w:val="21"/>
        </w:rPr>
        <w:t>del</w:t>
      </w:r>
      <w:r w:rsidRPr="00F12B73">
        <w:rPr>
          <w:rFonts w:ascii="Abadi" w:hAnsi="Abadi"/>
          <w:b/>
          <w:bCs/>
          <w:spacing w:val="80"/>
          <w:w w:val="150"/>
          <w:sz w:val="21"/>
          <w:szCs w:val="21"/>
        </w:rPr>
        <w:t xml:space="preserve"> </w:t>
      </w:r>
      <w:r w:rsidRPr="00F12B73">
        <w:rPr>
          <w:rFonts w:ascii="Abadi" w:hAnsi="Abadi"/>
          <w:b/>
          <w:bCs/>
          <w:sz w:val="21"/>
          <w:szCs w:val="21"/>
        </w:rPr>
        <w:t>Partido</w:t>
      </w:r>
      <w:r w:rsidRPr="00F12B73">
        <w:rPr>
          <w:rFonts w:ascii="Abadi" w:hAnsi="Abadi"/>
          <w:b/>
          <w:bCs/>
          <w:spacing w:val="80"/>
          <w:w w:val="150"/>
          <w:sz w:val="21"/>
          <w:szCs w:val="21"/>
        </w:rPr>
        <w:t xml:space="preserve"> </w:t>
      </w:r>
      <w:r w:rsidRPr="00F12B73">
        <w:rPr>
          <w:rFonts w:ascii="Abadi" w:hAnsi="Abadi"/>
          <w:b/>
          <w:bCs/>
          <w:sz w:val="21"/>
          <w:szCs w:val="21"/>
        </w:rPr>
        <w:t>MORENA</w:t>
      </w:r>
      <w:r w:rsidRPr="00F12B73">
        <w:rPr>
          <w:rFonts w:ascii="Abadi" w:hAnsi="Abadi"/>
          <w:b/>
          <w:bCs/>
          <w:spacing w:val="80"/>
          <w:w w:val="150"/>
          <w:sz w:val="21"/>
          <w:szCs w:val="21"/>
        </w:rPr>
        <w:t xml:space="preserve"> </w:t>
      </w:r>
      <w:r w:rsidRPr="00F12B73">
        <w:rPr>
          <w:rFonts w:ascii="Abadi" w:hAnsi="Abadi"/>
          <w:b/>
          <w:bCs/>
          <w:sz w:val="21"/>
          <w:szCs w:val="21"/>
        </w:rPr>
        <w:t>a</w:t>
      </w:r>
      <w:r w:rsidRPr="00F12B73">
        <w:rPr>
          <w:rFonts w:ascii="Abadi" w:hAnsi="Abadi"/>
          <w:b/>
          <w:bCs/>
          <w:spacing w:val="80"/>
          <w:w w:val="150"/>
          <w:sz w:val="21"/>
          <w:szCs w:val="21"/>
        </w:rPr>
        <w:t xml:space="preserve"> </w:t>
      </w:r>
      <w:r w:rsidRPr="00F12B73">
        <w:rPr>
          <w:rFonts w:ascii="Abadi" w:hAnsi="Abadi"/>
          <w:b/>
          <w:bCs/>
          <w:sz w:val="21"/>
          <w:szCs w:val="21"/>
        </w:rPr>
        <w:t>efecto</w:t>
      </w:r>
      <w:r w:rsidRPr="00F12B73">
        <w:rPr>
          <w:rFonts w:ascii="Abadi" w:hAnsi="Abadi"/>
          <w:b/>
          <w:bCs/>
          <w:spacing w:val="80"/>
          <w:w w:val="150"/>
          <w:sz w:val="21"/>
          <w:szCs w:val="21"/>
        </w:rPr>
        <w:t xml:space="preserve"> </w:t>
      </w:r>
      <w:r w:rsidRPr="00F12B73">
        <w:rPr>
          <w:rFonts w:ascii="Abadi" w:hAnsi="Abadi"/>
          <w:b/>
          <w:bCs/>
          <w:sz w:val="21"/>
          <w:szCs w:val="21"/>
        </w:rPr>
        <w:t>de</w:t>
      </w:r>
      <w:r w:rsidRPr="00F12B73">
        <w:rPr>
          <w:rFonts w:ascii="Abadi" w:hAnsi="Abadi"/>
          <w:b/>
          <w:bCs/>
          <w:spacing w:val="80"/>
          <w:w w:val="150"/>
          <w:sz w:val="21"/>
          <w:szCs w:val="21"/>
        </w:rPr>
        <w:t xml:space="preserve"> </w:t>
      </w:r>
      <w:r w:rsidRPr="00F12B73">
        <w:rPr>
          <w:rFonts w:ascii="Abadi" w:hAnsi="Abadi"/>
          <w:b/>
          <w:bCs/>
          <w:sz w:val="21"/>
          <w:szCs w:val="21"/>
        </w:rPr>
        <w:t>exhortar</w:t>
      </w:r>
      <w:r w:rsidRPr="00F12B73">
        <w:rPr>
          <w:rFonts w:ascii="Abadi" w:hAnsi="Abadi"/>
          <w:b/>
          <w:bCs/>
          <w:spacing w:val="80"/>
          <w:w w:val="150"/>
          <w:sz w:val="21"/>
          <w:szCs w:val="21"/>
        </w:rPr>
        <w:t xml:space="preserve"> </w:t>
      </w:r>
      <w:r w:rsidRPr="00F12B73">
        <w:rPr>
          <w:rFonts w:ascii="Abadi" w:hAnsi="Abadi"/>
          <w:b/>
          <w:bCs/>
          <w:sz w:val="21"/>
          <w:szCs w:val="21"/>
        </w:rPr>
        <w:t>al</w:t>
      </w:r>
      <w:r w:rsidRPr="00F12B73">
        <w:rPr>
          <w:rFonts w:ascii="Abadi" w:hAnsi="Abadi"/>
          <w:b/>
          <w:bCs/>
          <w:spacing w:val="-1"/>
          <w:sz w:val="21"/>
          <w:szCs w:val="21"/>
        </w:rPr>
        <w:t xml:space="preserve"> </w:t>
      </w:r>
      <w:r w:rsidRPr="00F12B73">
        <w:rPr>
          <w:rFonts w:ascii="Abadi" w:hAnsi="Abadi"/>
          <w:b/>
          <w:bCs/>
          <w:sz w:val="21"/>
          <w:szCs w:val="21"/>
        </w:rPr>
        <w:t>Gobernador</w:t>
      </w:r>
      <w:r w:rsidRPr="00F12B73">
        <w:rPr>
          <w:rFonts w:ascii="Abadi" w:hAnsi="Abadi"/>
          <w:b/>
          <w:bCs/>
          <w:spacing w:val="12"/>
          <w:sz w:val="21"/>
          <w:szCs w:val="21"/>
        </w:rPr>
        <w:t xml:space="preserve"> </w:t>
      </w:r>
      <w:r w:rsidRPr="00F12B73">
        <w:rPr>
          <w:rFonts w:ascii="Abadi" w:hAnsi="Abadi"/>
          <w:b/>
          <w:bCs/>
          <w:sz w:val="21"/>
          <w:szCs w:val="21"/>
        </w:rPr>
        <w:t>del</w:t>
      </w:r>
      <w:r w:rsidRPr="00F12B73">
        <w:rPr>
          <w:rFonts w:ascii="Abadi" w:hAnsi="Abadi"/>
          <w:b/>
          <w:bCs/>
          <w:spacing w:val="12"/>
          <w:sz w:val="21"/>
          <w:szCs w:val="21"/>
        </w:rPr>
        <w:t xml:space="preserve"> </w:t>
      </w:r>
      <w:r w:rsidRPr="00F12B73">
        <w:rPr>
          <w:rFonts w:ascii="Abadi" w:hAnsi="Abadi"/>
          <w:b/>
          <w:bCs/>
          <w:sz w:val="21"/>
          <w:szCs w:val="21"/>
        </w:rPr>
        <w:t>Estado</w:t>
      </w:r>
      <w:r w:rsidRPr="00F12B73">
        <w:rPr>
          <w:rFonts w:ascii="Abadi" w:hAnsi="Abadi"/>
          <w:b/>
          <w:bCs/>
          <w:spacing w:val="12"/>
          <w:sz w:val="21"/>
          <w:szCs w:val="21"/>
        </w:rPr>
        <w:t xml:space="preserve"> </w:t>
      </w:r>
      <w:r w:rsidRPr="00F12B73">
        <w:rPr>
          <w:rFonts w:ascii="Abadi" w:hAnsi="Abadi"/>
          <w:b/>
          <w:bCs/>
          <w:sz w:val="21"/>
          <w:szCs w:val="21"/>
        </w:rPr>
        <w:t>de</w:t>
      </w:r>
      <w:r w:rsidRPr="00F12B73">
        <w:rPr>
          <w:rFonts w:ascii="Abadi" w:hAnsi="Abadi"/>
          <w:b/>
          <w:bCs/>
          <w:spacing w:val="12"/>
          <w:sz w:val="21"/>
          <w:szCs w:val="21"/>
        </w:rPr>
        <w:t xml:space="preserve"> </w:t>
      </w:r>
      <w:r w:rsidRPr="00F12B73">
        <w:rPr>
          <w:rFonts w:ascii="Abadi" w:hAnsi="Abadi"/>
          <w:b/>
          <w:bCs/>
          <w:sz w:val="21"/>
          <w:szCs w:val="21"/>
        </w:rPr>
        <w:t>Guanajuato,</w:t>
      </w:r>
      <w:r w:rsidRPr="00F12B73">
        <w:rPr>
          <w:rFonts w:ascii="Abadi" w:hAnsi="Abadi"/>
          <w:b/>
          <w:bCs/>
          <w:spacing w:val="12"/>
          <w:sz w:val="21"/>
          <w:szCs w:val="21"/>
        </w:rPr>
        <w:t xml:space="preserve"> </w:t>
      </w:r>
      <w:r w:rsidRPr="00F12B73">
        <w:rPr>
          <w:rFonts w:ascii="Abadi" w:hAnsi="Abadi"/>
          <w:b/>
          <w:bCs/>
          <w:sz w:val="21"/>
          <w:szCs w:val="21"/>
        </w:rPr>
        <w:t>Diego</w:t>
      </w:r>
      <w:r w:rsidRPr="00F12B73">
        <w:rPr>
          <w:rFonts w:ascii="Abadi" w:hAnsi="Abadi"/>
          <w:b/>
          <w:bCs/>
          <w:spacing w:val="12"/>
          <w:sz w:val="21"/>
          <w:szCs w:val="21"/>
        </w:rPr>
        <w:t xml:space="preserve"> </w:t>
      </w:r>
      <w:r w:rsidRPr="00F12B73">
        <w:rPr>
          <w:rFonts w:ascii="Abadi" w:hAnsi="Abadi"/>
          <w:b/>
          <w:bCs/>
          <w:sz w:val="21"/>
          <w:szCs w:val="21"/>
        </w:rPr>
        <w:t>Sinhue</w:t>
      </w:r>
      <w:r w:rsidRPr="00F12B73">
        <w:rPr>
          <w:rFonts w:ascii="Abadi" w:hAnsi="Abadi"/>
          <w:b/>
          <w:bCs/>
          <w:spacing w:val="12"/>
          <w:sz w:val="21"/>
          <w:szCs w:val="21"/>
        </w:rPr>
        <w:t xml:space="preserve"> </w:t>
      </w:r>
      <w:r w:rsidRPr="00F12B73">
        <w:rPr>
          <w:rFonts w:ascii="Abadi" w:hAnsi="Abadi"/>
          <w:b/>
          <w:bCs/>
          <w:sz w:val="21"/>
          <w:szCs w:val="21"/>
        </w:rPr>
        <w:t>Rodríguez</w:t>
      </w:r>
      <w:r w:rsidRPr="00F12B73">
        <w:rPr>
          <w:rFonts w:ascii="Abadi" w:hAnsi="Abadi"/>
          <w:b/>
          <w:bCs/>
          <w:spacing w:val="12"/>
          <w:sz w:val="21"/>
          <w:szCs w:val="21"/>
        </w:rPr>
        <w:t xml:space="preserve"> </w:t>
      </w:r>
      <w:r w:rsidRPr="00F12B73">
        <w:rPr>
          <w:rFonts w:ascii="Abadi" w:hAnsi="Abadi"/>
          <w:b/>
          <w:bCs/>
          <w:sz w:val="21"/>
          <w:szCs w:val="21"/>
        </w:rPr>
        <w:t>Vallejo,</w:t>
      </w:r>
      <w:r w:rsidRPr="00F12B73">
        <w:rPr>
          <w:rFonts w:ascii="Abadi" w:hAnsi="Abadi"/>
          <w:b/>
          <w:bCs/>
          <w:spacing w:val="12"/>
          <w:sz w:val="21"/>
          <w:szCs w:val="21"/>
        </w:rPr>
        <w:t xml:space="preserve"> </w:t>
      </w:r>
      <w:r w:rsidRPr="00F12B73">
        <w:rPr>
          <w:rFonts w:ascii="Abadi" w:hAnsi="Abadi"/>
          <w:b/>
          <w:bCs/>
          <w:sz w:val="21"/>
          <w:szCs w:val="21"/>
        </w:rPr>
        <w:t>y</w:t>
      </w:r>
      <w:r w:rsidRPr="00F12B73">
        <w:rPr>
          <w:rFonts w:ascii="Abadi" w:hAnsi="Abadi"/>
          <w:b/>
          <w:bCs/>
          <w:spacing w:val="-1"/>
          <w:sz w:val="21"/>
          <w:szCs w:val="21"/>
        </w:rPr>
        <w:t xml:space="preserve"> </w:t>
      </w:r>
      <w:r w:rsidRPr="00F12B73">
        <w:rPr>
          <w:rFonts w:ascii="Abadi" w:hAnsi="Abadi"/>
          <w:b/>
          <w:bCs/>
          <w:sz w:val="21"/>
          <w:szCs w:val="21"/>
        </w:rPr>
        <w:t>al</w:t>
      </w:r>
      <w:r w:rsidRPr="00F12B73">
        <w:rPr>
          <w:rFonts w:ascii="Abadi" w:hAnsi="Abadi"/>
          <w:b/>
          <w:bCs/>
          <w:spacing w:val="32"/>
          <w:sz w:val="21"/>
          <w:szCs w:val="21"/>
        </w:rPr>
        <w:t xml:space="preserve"> </w:t>
      </w:r>
      <w:r w:rsidRPr="00F12B73">
        <w:rPr>
          <w:rFonts w:ascii="Abadi" w:hAnsi="Abadi"/>
          <w:b/>
          <w:bCs/>
          <w:sz w:val="21"/>
          <w:szCs w:val="21"/>
        </w:rPr>
        <w:t>Secretario</w:t>
      </w:r>
      <w:r w:rsidRPr="00F12B73">
        <w:rPr>
          <w:rFonts w:ascii="Abadi" w:hAnsi="Abadi"/>
          <w:b/>
          <w:bCs/>
          <w:spacing w:val="32"/>
          <w:sz w:val="21"/>
          <w:szCs w:val="21"/>
        </w:rPr>
        <w:t xml:space="preserve"> </w:t>
      </w:r>
      <w:r w:rsidRPr="00F12B73">
        <w:rPr>
          <w:rFonts w:ascii="Abadi" w:hAnsi="Abadi"/>
          <w:b/>
          <w:bCs/>
          <w:sz w:val="21"/>
          <w:szCs w:val="21"/>
        </w:rPr>
        <w:t>de</w:t>
      </w:r>
      <w:r w:rsidRPr="00F12B73">
        <w:rPr>
          <w:rFonts w:ascii="Abadi" w:hAnsi="Abadi"/>
          <w:b/>
          <w:bCs/>
          <w:spacing w:val="32"/>
          <w:sz w:val="21"/>
          <w:szCs w:val="21"/>
        </w:rPr>
        <w:t xml:space="preserve"> </w:t>
      </w:r>
      <w:r w:rsidRPr="00F12B73">
        <w:rPr>
          <w:rFonts w:ascii="Abadi" w:hAnsi="Abadi"/>
          <w:b/>
          <w:bCs/>
          <w:sz w:val="21"/>
          <w:szCs w:val="21"/>
        </w:rPr>
        <w:t>Seguridad</w:t>
      </w:r>
      <w:r w:rsidRPr="00F12B73">
        <w:rPr>
          <w:rFonts w:ascii="Abadi" w:hAnsi="Abadi"/>
          <w:b/>
          <w:bCs/>
          <w:spacing w:val="32"/>
          <w:sz w:val="21"/>
          <w:szCs w:val="21"/>
        </w:rPr>
        <w:t xml:space="preserve"> </w:t>
      </w:r>
      <w:r w:rsidRPr="00F12B73">
        <w:rPr>
          <w:rFonts w:ascii="Abadi" w:hAnsi="Abadi"/>
          <w:b/>
          <w:bCs/>
          <w:sz w:val="21"/>
          <w:szCs w:val="21"/>
        </w:rPr>
        <w:t>Pública</w:t>
      </w:r>
      <w:r w:rsidRPr="00F12B73">
        <w:rPr>
          <w:rFonts w:ascii="Abadi" w:hAnsi="Abadi"/>
          <w:b/>
          <w:bCs/>
          <w:spacing w:val="32"/>
          <w:sz w:val="21"/>
          <w:szCs w:val="21"/>
        </w:rPr>
        <w:t xml:space="preserve"> </w:t>
      </w:r>
      <w:r w:rsidRPr="00F12B73">
        <w:rPr>
          <w:rFonts w:ascii="Abadi" w:hAnsi="Abadi"/>
          <w:b/>
          <w:bCs/>
          <w:sz w:val="21"/>
          <w:szCs w:val="21"/>
        </w:rPr>
        <w:t>en</w:t>
      </w:r>
      <w:r w:rsidRPr="00F12B73">
        <w:rPr>
          <w:rFonts w:ascii="Abadi" w:hAnsi="Abadi"/>
          <w:b/>
          <w:bCs/>
          <w:spacing w:val="32"/>
          <w:sz w:val="21"/>
          <w:szCs w:val="21"/>
        </w:rPr>
        <w:t xml:space="preserve"> </w:t>
      </w:r>
      <w:r w:rsidRPr="00F12B73">
        <w:rPr>
          <w:rFonts w:ascii="Abadi" w:hAnsi="Abadi"/>
          <w:b/>
          <w:bCs/>
          <w:sz w:val="21"/>
          <w:szCs w:val="21"/>
        </w:rPr>
        <w:t>el</w:t>
      </w:r>
      <w:r w:rsidRPr="00F12B73">
        <w:rPr>
          <w:rFonts w:ascii="Abadi" w:hAnsi="Abadi"/>
          <w:b/>
          <w:bCs/>
          <w:spacing w:val="32"/>
          <w:sz w:val="21"/>
          <w:szCs w:val="21"/>
        </w:rPr>
        <w:t xml:space="preserve"> </w:t>
      </w:r>
      <w:r w:rsidRPr="00F12B73">
        <w:rPr>
          <w:rFonts w:ascii="Abadi" w:hAnsi="Abadi"/>
          <w:b/>
          <w:bCs/>
          <w:sz w:val="21"/>
          <w:szCs w:val="21"/>
        </w:rPr>
        <w:t>Estado,</w:t>
      </w:r>
      <w:r w:rsidRPr="00F12B73">
        <w:rPr>
          <w:rFonts w:ascii="Abadi" w:hAnsi="Abadi"/>
          <w:b/>
          <w:bCs/>
          <w:spacing w:val="32"/>
          <w:sz w:val="21"/>
          <w:szCs w:val="21"/>
        </w:rPr>
        <w:t xml:space="preserve"> </w:t>
      </w:r>
      <w:r w:rsidRPr="00F12B73">
        <w:rPr>
          <w:rFonts w:ascii="Abadi" w:hAnsi="Abadi"/>
          <w:b/>
          <w:bCs/>
          <w:sz w:val="21"/>
          <w:szCs w:val="21"/>
        </w:rPr>
        <w:t>Alvar</w:t>
      </w:r>
      <w:r w:rsidRPr="00F12B73">
        <w:rPr>
          <w:rFonts w:ascii="Abadi" w:hAnsi="Abadi"/>
          <w:b/>
          <w:bCs/>
          <w:spacing w:val="32"/>
          <w:sz w:val="21"/>
          <w:szCs w:val="21"/>
        </w:rPr>
        <w:t xml:space="preserve"> </w:t>
      </w:r>
      <w:r w:rsidRPr="00F12B73">
        <w:rPr>
          <w:rFonts w:ascii="Abadi" w:hAnsi="Abadi"/>
          <w:b/>
          <w:bCs/>
          <w:sz w:val="21"/>
          <w:szCs w:val="21"/>
        </w:rPr>
        <w:t>Cabeza</w:t>
      </w:r>
      <w:r w:rsidRPr="00F12B73">
        <w:rPr>
          <w:rFonts w:ascii="Abadi" w:hAnsi="Abadi"/>
          <w:b/>
          <w:bCs/>
          <w:spacing w:val="32"/>
          <w:sz w:val="21"/>
          <w:szCs w:val="21"/>
        </w:rPr>
        <w:t xml:space="preserve"> </w:t>
      </w:r>
      <w:r w:rsidRPr="00F12B73">
        <w:rPr>
          <w:rFonts w:ascii="Abadi" w:hAnsi="Abadi"/>
          <w:b/>
          <w:bCs/>
          <w:sz w:val="21"/>
          <w:szCs w:val="21"/>
        </w:rPr>
        <w:t>de</w:t>
      </w:r>
      <w:r w:rsidRPr="00F12B73">
        <w:rPr>
          <w:rFonts w:ascii="Abadi" w:hAnsi="Abadi"/>
          <w:b/>
          <w:bCs/>
          <w:spacing w:val="32"/>
          <w:sz w:val="21"/>
          <w:szCs w:val="21"/>
        </w:rPr>
        <w:t xml:space="preserve"> </w:t>
      </w:r>
      <w:r w:rsidRPr="00F12B73">
        <w:rPr>
          <w:rFonts w:ascii="Abadi" w:hAnsi="Abadi"/>
          <w:b/>
          <w:bCs/>
          <w:sz w:val="21"/>
          <w:szCs w:val="21"/>
        </w:rPr>
        <w:t>Vaca,</w:t>
      </w:r>
      <w:r w:rsidRPr="00F12B73">
        <w:rPr>
          <w:rFonts w:ascii="Abadi" w:hAnsi="Abadi"/>
          <w:b/>
          <w:bCs/>
          <w:spacing w:val="-1"/>
          <w:sz w:val="21"/>
          <w:szCs w:val="21"/>
        </w:rPr>
        <w:t xml:space="preserve"> </w:t>
      </w:r>
      <w:r w:rsidRPr="00F12B73">
        <w:rPr>
          <w:rFonts w:ascii="Abadi" w:hAnsi="Abadi"/>
          <w:b/>
          <w:bCs/>
          <w:sz w:val="21"/>
          <w:szCs w:val="21"/>
        </w:rPr>
        <w:t>para</w:t>
      </w:r>
      <w:r w:rsidRPr="00F12B73">
        <w:rPr>
          <w:rFonts w:ascii="Abadi" w:hAnsi="Abadi"/>
          <w:b/>
          <w:bCs/>
          <w:spacing w:val="67"/>
          <w:sz w:val="21"/>
          <w:szCs w:val="21"/>
        </w:rPr>
        <w:t xml:space="preserve"> </w:t>
      </w:r>
      <w:r w:rsidRPr="00F12B73">
        <w:rPr>
          <w:rFonts w:ascii="Abadi" w:hAnsi="Abadi"/>
          <w:b/>
          <w:bCs/>
          <w:sz w:val="21"/>
          <w:szCs w:val="21"/>
        </w:rPr>
        <w:t>que</w:t>
      </w:r>
      <w:r w:rsidRPr="00F12B73">
        <w:rPr>
          <w:rFonts w:ascii="Abadi" w:hAnsi="Abadi"/>
          <w:b/>
          <w:bCs/>
          <w:spacing w:val="67"/>
          <w:sz w:val="21"/>
          <w:szCs w:val="21"/>
        </w:rPr>
        <w:t xml:space="preserve"> </w:t>
      </w:r>
      <w:r w:rsidRPr="00F12B73">
        <w:rPr>
          <w:rFonts w:ascii="Abadi" w:hAnsi="Abadi"/>
          <w:b/>
          <w:bCs/>
          <w:sz w:val="21"/>
          <w:szCs w:val="21"/>
        </w:rPr>
        <w:t>lleven</w:t>
      </w:r>
      <w:r w:rsidRPr="00F12B73">
        <w:rPr>
          <w:rFonts w:ascii="Abadi" w:hAnsi="Abadi"/>
          <w:b/>
          <w:bCs/>
          <w:spacing w:val="67"/>
          <w:sz w:val="21"/>
          <w:szCs w:val="21"/>
        </w:rPr>
        <w:t xml:space="preserve"> </w:t>
      </w:r>
      <w:r w:rsidRPr="00F12B73">
        <w:rPr>
          <w:rFonts w:ascii="Abadi" w:hAnsi="Abadi"/>
          <w:b/>
          <w:bCs/>
          <w:sz w:val="21"/>
          <w:szCs w:val="21"/>
        </w:rPr>
        <w:t>a</w:t>
      </w:r>
      <w:r w:rsidRPr="00F12B73">
        <w:rPr>
          <w:rFonts w:ascii="Abadi" w:hAnsi="Abadi"/>
          <w:b/>
          <w:bCs/>
          <w:spacing w:val="67"/>
          <w:sz w:val="21"/>
          <w:szCs w:val="21"/>
        </w:rPr>
        <w:t xml:space="preserve"> </w:t>
      </w:r>
      <w:r w:rsidRPr="00F12B73">
        <w:rPr>
          <w:rFonts w:ascii="Abadi" w:hAnsi="Abadi"/>
          <w:b/>
          <w:bCs/>
          <w:sz w:val="21"/>
          <w:szCs w:val="21"/>
        </w:rPr>
        <w:t>cabo</w:t>
      </w:r>
      <w:r w:rsidRPr="00F12B73">
        <w:rPr>
          <w:rFonts w:ascii="Abadi" w:hAnsi="Abadi"/>
          <w:b/>
          <w:bCs/>
          <w:spacing w:val="67"/>
          <w:sz w:val="21"/>
          <w:szCs w:val="21"/>
        </w:rPr>
        <w:t xml:space="preserve"> </w:t>
      </w:r>
      <w:r w:rsidRPr="00F12B73">
        <w:rPr>
          <w:rFonts w:ascii="Abadi" w:hAnsi="Abadi"/>
          <w:b/>
          <w:bCs/>
          <w:sz w:val="21"/>
          <w:szCs w:val="21"/>
        </w:rPr>
        <w:t>las</w:t>
      </w:r>
      <w:r w:rsidRPr="00F12B73">
        <w:rPr>
          <w:rFonts w:ascii="Abadi" w:hAnsi="Abadi"/>
          <w:b/>
          <w:bCs/>
          <w:spacing w:val="67"/>
          <w:sz w:val="21"/>
          <w:szCs w:val="21"/>
        </w:rPr>
        <w:t xml:space="preserve"> </w:t>
      </w:r>
      <w:r w:rsidRPr="00F12B73">
        <w:rPr>
          <w:rFonts w:ascii="Abadi" w:hAnsi="Abadi"/>
          <w:b/>
          <w:bCs/>
          <w:sz w:val="21"/>
          <w:szCs w:val="21"/>
        </w:rPr>
        <w:t>labores</w:t>
      </w:r>
      <w:r w:rsidRPr="00F12B73">
        <w:rPr>
          <w:rFonts w:ascii="Abadi" w:hAnsi="Abadi"/>
          <w:b/>
          <w:bCs/>
          <w:spacing w:val="67"/>
          <w:sz w:val="21"/>
          <w:szCs w:val="21"/>
        </w:rPr>
        <w:t xml:space="preserve"> </w:t>
      </w:r>
      <w:r w:rsidRPr="00F12B73">
        <w:rPr>
          <w:rFonts w:ascii="Abadi" w:hAnsi="Abadi"/>
          <w:b/>
          <w:bCs/>
          <w:sz w:val="21"/>
          <w:szCs w:val="21"/>
        </w:rPr>
        <w:t>de</w:t>
      </w:r>
      <w:r w:rsidRPr="00F12B73">
        <w:rPr>
          <w:rFonts w:ascii="Abadi" w:hAnsi="Abadi"/>
          <w:b/>
          <w:bCs/>
          <w:spacing w:val="67"/>
          <w:sz w:val="21"/>
          <w:szCs w:val="21"/>
        </w:rPr>
        <w:t xml:space="preserve"> </w:t>
      </w:r>
      <w:r w:rsidRPr="00F12B73">
        <w:rPr>
          <w:rFonts w:ascii="Abadi" w:hAnsi="Abadi"/>
          <w:b/>
          <w:bCs/>
          <w:sz w:val="21"/>
          <w:szCs w:val="21"/>
        </w:rPr>
        <w:t>presupuestación,</w:t>
      </w:r>
      <w:r w:rsidRPr="00F12B73">
        <w:rPr>
          <w:rFonts w:ascii="Abadi" w:hAnsi="Abadi"/>
          <w:b/>
          <w:bCs/>
          <w:spacing w:val="66"/>
          <w:sz w:val="21"/>
          <w:szCs w:val="21"/>
        </w:rPr>
        <w:t xml:space="preserve"> </w:t>
      </w:r>
      <w:r w:rsidRPr="00F12B73">
        <w:rPr>
          <w:rFonts w:ascii="Abadi" w:hAnsi="Abadi"/>
          <w:b/>
          <w:bCs/>
          <w:sz w:val="21"/>
          <w:szCs w:val="21"/>
        </w:rPr>
        <w:t>reclutamiento,</w:t>
      </w:r>
      <w:r w:rsidRPr="00F12B73">
        <w:rPr>
          <w:rFonts w:ascii="Abadi" w:hAnsi="Abadi"/>
          <w:b/>
          <w:bCs/>
          <w:spacing w:val="-1"/>
          <w:sz w:val="21"/>
          <w:szCs w:val="21"/>
        </w:rPr>
        <w:t xml:space="preserve"> </w:t>
      </w:r>
      <w:r w:rsidRPr="00F12B73">
        <w:rPr>
          <w:rFonts w:ascii="Abadi" w:hAnsi="Abadi"/>
          <w:b/>
          <w:bCs/>
          <w:sz w:val="21"/>
          <w:szCs w:val="21"/>
        </w:rPr>
        <w:t>selección,</w:t>
      </w:r>
      <w:r w:rsidRPr="00F12B73">
        <w:rPr>
          <w:rFonts w:ascii="Abadi" w:hAnsi="Abadi"/>
          <w:b/>
          <w:bCs/>
          <w:spacing w:val="55"/>
          <w:w w:val="150"/>
          <w:sz w:val="21"/>
          <w:szCs w:val="21"/>
        </w:rPr>
        <w:t xml:space="preserve"> </w:t>
      </w:r>
      <w:r w:rsidRPr="00F12B73">
        <w:rPr>
          <w:rFonts w:ascii="Abadi" w:hAnsi="Abadi"/>
          <w:b/>
          <w:bCs/>
          <w:sz w:val="21"/>
          <w:szCs w:val="21"/>
        </w:rPr>
        <w:t>evaluación,</w:t>
      </w:r>
      <w:r w:rsidRPr="00F12B73">
        <w:rPr>
          <w:rFonts w:ascii="Abadi" w:hAnsi="Abadi"/>
          <w:b/>
          <w:bCs/>
          <w:spacing w:val="55"/>
          <w:w w:val="150"/>
          <w:sz w:val="21"/>
          <w:szCs w:val="21"/>
        </w:rPr>
        <w:t xml:space="preserve"> </w:t>
      </w:r>
      <w:r w:rsidRPr="00F12B73">
        <w:rPr>
          <w:rFonts w:ascii="Abadi" w:hAnsi="Abadi"/>
          <w:b/>
          <w:bCs/>
          <w:sz w:val="21"/>
          <w:szCs w:val="21"/>
        </w:rPr>
        <w:t>formación</w:t>
      </w:r>
      <w:r w:rsidRPr="00F12B73">
        <w:rPr>
          <w:rFonts w:ascii="Abadi" w:hAnsi="Abadi"/>
          <w:b/>
          <w:bCs/>
          <w:spacing w:val="55"/>
          <w:w w:val="150"/>
          <w:sz w:val="21"/>
          <w:szCs w:val="21"/>
        </w:rPr>
        <w:t xml:space="preserve"> </w:t>
      </w:r>
      <w:r w:rsidRPr="00F12B73">
        <w:rPr>
          <w:rFonts w:ascii="Abadi" w:hAnsi="Abadi"/>
          <w:b/>
          <w:bCs/>
          <w:sz w:val="21"/>
          <w:szCs w:val="21"/>
        </w:rPr>
        <w:t>inicial,</w:t>
      </w:r>
      <w:r w:rsidRPr="00F12B73">
        <w:rPr>
          <w:rFonts w:ascii="Abadi" w:hAnsi="Abadi"/>
          <w:b/>
          <w:bCs/>
          <w:spacing w:val="55"/>
          <w:w w:val="150"/>
          <w:sz w:val="21"/>
          <w:szCs w:val="21"/>
        </w:rPr>
        <w:t xml:space="preserve"> </w:t>
      </w:r>
      <w:r w:rsidRPr="00F12B73">
        <w:rPr>
          <w:rFonts w:ascii="Abadi" w:hAnsi="Abadi"/>
          <w:b/>
          <w:bCs/>
          <w:sz w:val="21"/>
          <w:szCs w:val="21"/>
        </w:rPr>
        <w:t>equipamiento</w:t>
      </w:r>
      <w:r w:rsidRPr="00F12B73">
        <w:rPr>
          <w:rFonts w:ascii="Abadi" w:hAnsi="Abadi"/>
          <w:b/>
          <w:bCs/>
          <w:spacing w:val="55"/>
          <w:w w:val="150"/>
          <w:sz w:val="21"/>
          <w:szCs w:val="21"/>
        </w:rPr>
        <w:t xml:space="preserve"> </w:t>
      </w:r>
      <w:r w:rsidRPr="00F12B73">
        <w:rPr>
          <w:rFonts w:ascii="Abadi" w:hAnsi="Abadi"/>
          <w:b/>
          <w:bCs/>
          <w:sz w:val="21"/>
          <w:szCs w:val="21"/>
        </w:rPr>
        <w:t>e</w:t>
      </w:r>
      <w:r w:rsidRPr="00F12B73">
        <w:rPr>
          <w:rFonts w:ascii="Abadi" w:hAnsi="Abadi"/>
          <w:b/>
          <w:bCs/>
          <w:spacing w:val="55"/>
          <w:w w:val="150"/>
          <w:sz w:val="21"/>
          <w:szCs w:val="21"/>
        </w:rPr>
        <w:t xml:space="preserve"> </w:t>
      </w:r>
      <w:r w:rsidRPr="00F12B73">
        <w:rPr>
          <w:rFonts w:ascii="Abadi" w:hAnsi="Abadi"/>
          <w:b/>
          <w:bCs/>
          <w:sz w:val="21"/>
          <w:szCs w:val="21"/>
        </w:rPr>
        <w:t>infraestructura</w:t>
      </w:r>
      <w:r w:rsidRPr="00F12B73">
        <w:rPr>
          <w:rFonts w:ascii="Abadi" w:hAnsi="Abadi"/>
          <w:b/>
          <w:bCs/>
          <w:spacing w:val="-1"/>
          <w:sz w:val="21"/>
          <w:szCs w:val="21"/>
        </w:rPr>
        <w:t xml:space="preserve"> </w:t>
      </w:r>
      <w:r w:rsidRPr="00F12B73">
        <w:rPr>
          <w:rFonts w:ascii="Abadi" w:hAnsi="Abadi"/>
          <w:b/>
          <w:bCs/>
          <w:sz w:val="21"/>
          <w:szCs w:val="21"/>
        </w:rPr>
        <w:t>necesarios</w:t>
      </w:r>
      <w:r w:rsidRPr="00F12B73">
        <w:rPr>
          <w:rFonts w:ascii="Abadi" w:hAnsi="Abadi"/>
          <w:b/>
          <w:bCs/>
          <w:spacing w:val="-19"/>
          <w:sz w:val="21"/>
          <w:szCs w:val="21"/>
        </w:rPr>
        <w:t xml:space="preserve"> </w:t>
      </w:r>
      <w:r w:rsidRPr="00F12B73">
        <w:rPr>
          <w:rFonts w:ascii="Abadi" w:hAnsi="Abadi"/>
          <w:b/>
          <w:bCs/>
          <w:sz w:val="21"/>
          <w:szCs w:val="21"/>
        </w:rPr>
        <w:t>para</w:t>
      </w:r>
      <w:r w:rsidRPr="00F12B73">
        <w:rPr>
          <w:rFonts w:ascii="Abadi" w:hAnsi="Abadi"/>
          <w:b/>
          <w:bCs/>
          <w:spacing w:val="-18"/>
          <w:sz w:val="21"/>
          <w:szCs w:val="21"/>
        </w:rPr>
        <w:t xml:space="preserve"> </w:t>
      </w:r>
      <w:r w:rsidRPr="00F12B73">
        <w:rPr>
          <w:rFonts w:ascii="Abadi" w:hAnsi="Abadi"/>
          <w:b/>
          <w:bCs/>
          <w:sz w:val="21"/>
          <w:szCs w:val="21"/>
        </w:rPr>
        <w:t>incrementar</w:t>
      </w:r>
      <w:r w:rsidRPr="00F12B73">
        <w:rPr>
          <w:rFonts w:ascii="Abadi" w:hAnsi="Abadi"/>
          <w:b/>
          <w:bCs/>
          <w:spacing w:val="-18"/>
          <w:sz w:val="21"/>
          <w:szCs w:val="21"/>
        </w:rPr>
        <w:t xml:space="preserve"> </w:t>
      </w:r>
      <w:r w:rsidRPr="00F12B73">
        <w:rPr>
          <w:rFonts w:ascii="Abadi" w:hAnsi="Abadi"/>
          <w:b/>
          <w:bCs/>
          <w:sz w:val="21"/>
          <w:szCs w:val="21"/>
        </w:rPr>
        <w:t>el</w:t>
      </w:r>
      <w:r w:rsidRPr="00F12B73">
        <w:rPr>
          <w:rFonts w:ascii="Abadi" w:hAnsi="Abadi"/>
          <w:b/>
          <w:bCs/>
          <w:spacing w:val="-18"/>
          <w:sz w:val="21"/>
          <w:szCs w:val="21"/>
        </w:rPr>
        <w:t xml:space="preserve"> </w:t>
      </w:r>
      <w:r w:rsidRPr="00F12B73">
        <w:rPr>
          <w:rFonts w:ascii="Abadi" w:hAnsi="Abadi"/>
          <w:b/>
          <w:bCs/>
          <w:sz w:val="21"/>
          <w:szCs w:val="21"/>
        </w:rPr>
        <w:t>estado</w:t>
      </w:r>
      <w:r w:rsidRPr="00F12B73">
        <w:rPr>
          <w:rFonts w:ascii="Abadi" w:hAnsi="Abadi"/>
          <w:b/>
          <w:bCs/>
          <w:spacing w:val="-18"/>
          <w:sz w:val="21"/>
          <w:szCs w:val="21"/>
        </w:rPr>
        <w:t xml:space="preserve"> </w:t>
      </w:r>
      <w:r w:rsidRPr="00F12B73">
        <w:rPr>
          <w:rFonts w:ascii="Abadi" w:hAnsi="Abadi"/>
          <w:b/>
          <w:bCs/>
          <w:sz w:val="21"/>
          <w:szCs w:val="21"/>
        </w:rPr>
        <w:t>de</w:t>
      </w:r>
      <w:r w:rsidRPr="00F12B73">
        <w:rPr>
          <w:rFonts w:ascii="Abadi" w:hAnsi="Abadi"/>
          <w:b/>
          <w:bCs/>
          <w:spacing w:val="-18"/>
          <w:sz w:val="21"/>
          <w:szCs w:val="21"/>
        </w:rPr>
        <w:t xml:space="preserve"> </w:t>
      </w:r>
      <w:r w:rsidRPr="00F12B73">
        <w:rPr>
          <w:rFonts w:ascii="Abadi" w:hAnsi="Abadi"/>
          <w:b/>
          <w:bCs/>
          <w:sz w:val="21"/>
          <w:szCs w:val="21"/>
        </w:rPr>
        <w:t>la</w:t>
      </w:r>
      <w:r w:rsidRPr="00F12B73">
        <w:rPr>
          <w:rFonts w:ascii="Abadi" w:hAnsi="Abadi"/>
          <w:b/>
          <w:bCs/>
          <w:spacing w:val="-18"/>
          <w:sz w:val="21"/>
          <w:szCs w:val="21"/>
        </w:rPr>
        <w:t xml:space="preserve"> </w:t>
      </w:r>
      <w:r w:rsidRPr="00F12B73">
        <w:rPr>
          <w:rFonts w:ascii="Abadi" w:hAnsi="Abadi"/>
          <w:b/>
          <w:bCs/>
          <w:sz w:val="21"/>
          <w:szCs w:val="21"/>
        </w:rPr>
        <w:t>fuerza</w:t>
      </w:r>
      <w:r w:rsidRPr="00F12B73">
        <w:rPr>
          <w:rFonts w:ascii="Abadi" w:hAnsi="Abadi"/>
          <w:b/>
          <w:bCs/>
          <w:spacing w:val="-18"/>
          <w:sz w:val="21"/>
          <w:szCs w:val="21"/>
        </w:rPr>
        <w:t xml:space="preserve"> </w:t>
      </w:r>
      <w:r w:rsidRPr="00F12B73">
        <w:rPr>
          <w:rFonts w:ascii="Abadi" w:hAnsi="Abadi"/>
          <w:b/>
          <w:bCs/>
          <w:sz w:val="21"/>
          <w:szCs w:val="21"/>
        </w:rPr>
        <w:t>a</w:t>
      </w:r>
      <w:r w:rsidRPr="00F12B73">
        <w:rPr>
          <w:rFonts w:ascii="Abadi" w:hAnsi="Abadi"/>
          <w:b/>
          <w:bCs/>
          <w:spacing w:val="-18"/>
          <w:sz w:val="21"/>
          <w:szCs w:val="21"/>
        </w:rPr>
        <w:t xml:space="preserve"> </w:t>
      </w:r>
      <w:r w:rsidRPr="00F12B73">
        <w:rPr>
          <w:rFonts w:ascii="Abadi" w:hAnsi="Abadi"/>
          <w:b/>
          <w:bCs/>
          <w:sz w:val="21"/>
          <w:szCs w:val="21"/>
        </w:rPr>
        <w:t>los</w:t>
      </w:r>
      <w:r w:rsidRPr="00F12B73">
        <w:rPr>
          <w:rFonts w:ascii="Abadi" w:hAnsi="Abadi"/>
          <w:b/>
          <w:bCs/>
          <w:spacing w:val="-18"/>
          <w:sz w:val="21"/>
          <w:szCs w:val="21"/>
        </w:rPr>
        <w:t xml:space="preserve"> </w:t>
      </w:r>
      <w:r w:rsidRPr="00F12B73">
        <w:rPr>
          <w:rFonts w:ascii="Abadi" w:hAnsi="Abadi"/>
          <w:b/>
          <w:bCs/>
          <w:sz w:val="21"/>
          <w:szCs w:val="21"/>
        </w:rPr>
        <w:t>estándares</w:t>
      </w:r>
      <w:r w:rsidRPr="00F12B73">
        <w:rPr>
          <w:rFonts w:ascii="Abadi" w:hAnsi="Abadi"/>
          <w:b/>
          <w:bCs/>
          <w:spacing w:val="-18"/>
          <w:sz w:val="21"/>
          <w:szCs w:val="21"/>
        </w:rPr>
        <w:t xml:space="preserve"> </w:t>
      </w:r>
      <w:r w:rsidRPr="00F12B73">
        <w:rPr>
          <w:rFonts w:ascii="Abadi" w:hAnsi="Abadi"/>
          <w:b/>
          <w:bCs/>
          <w:sz w:val="21"/>
          <w:szCs w:val="21"/>
        </w:rPr>
        <w:t>mínimos</w:t>
      </w:r>
      <w:r w:rsidRPr="00F12B73">
        <w:rPr>
          <w:rFonts w:ascii="Abadi" w:hAnsi="Abadi"/>
          <w:b/>
          <w:bCs/>
          <w:spacing w:val="-1"/>
          <w:sz w:val="21"/>
          <w:szCs w:val="21"/>
        </w:rPr>
        <w:t xml:space="preserve"> </w:t>
      </w:r>
      <w:r w:rsidRPr="00F12B73">
        <w:rPr>
          <w:rFonts w:ascii="Abadi" w:hAnsi="Abadi"/>
          <w:b/>
          <w:bCs/>
          <w:sz w:val="21"/>
          <w:szCs w:val="21"/>
        </w:rPr>
        <w:t>de</w:t>
      </w:r>
      <w:r w:rsidRPr="00F12B73">
        <w:rPr>
          <w:rFonts w:ascii="Abadi" w:hAnsi="Abadi"/>
          <w:b/>
          <w:bCs/>
          <w:spacing w:val="19"/>
          <w:sz w:val="21"/>
          <w:szCs w:val="21"/>
        </w:rPr>
        <w:t xml:space="preserve"> </w:t>
      </w:r>
      <w:r w:rsidRPr="00F12B73">
        <w:rPr>
          <w:rFonts w:ascii="Abadi" w:hAnsi="Abadi"/>
          <w:b/>
          <w:bCs/>
          <w:sz w:val="21"/>
          <w:szCs w:val="21"/>
        </w:rPr>
        <w:t>1.8</w:t>
      </w:r>
      <w:r w:rsidRPr="00F12B73">
        <w:rPr>
          <w:rFonts w:ascii="Abadi" w:hAnsi="Abadi"/>
          <w:b/>
          <w:bCs/>
          <w:spacing w:val="19"/>
          <w:sz w:val="21"/>
          <w:szCs w:val="21"/>
        </w:rPr>
        <w:t xml:space="preserve"> </w:t>
      </w:r>
      <w:r w:rsidRPr="00F12B73">
        <w:rPr>
          <w:rFonts w:ascii="Abadi" w:hAnsi="Abadi"/>
          <w:b/>
          <w:bCs/>
          <w:sz w:val="21"/>
          <w:szCs w:val="21"/>
        </w:rPr>
        <w:t>elementos</w:t>
      </w:r>
      <w:r w:rsidRPr="00F12B73">
        <w:rPr>
          <w:rFonts w:ascii="Abadi" w:hAnsi="Abadi"/>
          <w:b/>
          <w:bCs/>
          <w:spacing w:val="19"/>
          <w:sz w:val="21"/>
          <w:szCs w:val="21"/>
        </w:rPr>
        <w:t xml:space="preserve"> </w:t>
      </w:r>
      <w:r w:rsidRPr="00F12B73">
        <w:rPr>
          <w:rFonts w:ascii="Abadi" w:hAnsi="Abadi"/>
          <w:b/>
          <w:bCs/>
          <w:sz w:val="21"/>
          <w:szCs w:val="21"/>
        </w:rPr>
        <w:t>por</w:t>
      </w:r>
      <w:r w:rsidRPr="00F12B73">
        <w:rPr>
          <w:rFonts w:ascii="Abadi" w:hAnsi="Abadi"/>
          <w:b/>
          <w:bCs/>
          <w:spacing w:val="19"/>
          <w:sz w:val="21"/>
          <w:szCs w:val="21"/>
        </w:rPr>
        <w:t xml:space="preserve"> </w:t>
      </w:r>
      <w:r w:rsidRPr="00F12B73">
        <w:rPr>
          <w:rFonts w:ascii="Abadi" w:hAnsi="Abadi"/>
          <w:b/>
          <w:bCs/>
          <w:sz w:val="21"/>
          <w:szCs w:val="21"/>
        </w:rPr>
        <w:t>cada</w:t>
      </w:r>
      <w:r w:rsidRPr="00F12B73">
        <w:rPr>
          <w:rFonts w:ascii="Abadi" w:hAnsi="Abadi"/>
          <w:b/>
          <w:bCs/>
          <w:spacing w:val="19"/>
          <w:sz w:val="21"/>
          <w:szCs w:val="21"/>
        </w:rPr>
        <w:t xml:space="preserve"> </w:t>
      </w:r>
      <w:r w:rsidRPr="00F12B73">
        <w:rPr>
          <w:rFonts w:ascii="Abadi" w:hAnsi="Abadi"/>
          <w:b/>
          <w:bCs/>
          <w:sz w:val="21"/>
          <w:szCs w:val="21"/>
        </w:rPr>
        <w:t>mil</w:t>
      </w:r>
      <w:r w:rsidRPr="00F12B73">
        <w:rPr>
          <w:rFonts w:ascii="Abadi" w:hAnsi="Abadi"/>
          <w:b/>
          <w:bCs/>
          <w:spacing w:val="19"/>
          <w:sz w:val="21"/>
          <w:szCs w:val="21"/>
        </w:rPr>
        <w:t xml:space="preserve"> </w:t>
      </w:r>
      <w:r w:rsidRPr="00F12B73">
        <w:rPr>
          <w:rFonts w:ascii="Abadi" w:hAnsi="Abadi"/>
          <w:b/>
          <w:bCs/>
          <w:sz w:val="21"/>
          <w:szCs w:val="21"/>
        </w:rPr>
        <w:t>habitantes</w:t>
      </w:r>
      <w:r w:rsidRPr="00F12B73">
        <w:rPr>
          <w:rFonts w:ascii="Abadi" w:hAnsi="Abadi"/>
          <w:b/>
          <w:bCs/>
          <w:spacing w:val="19"/>
          <w:sz w:val="21"/>
          <w:szCs w:val="21"/>
        </w:rPr>
        <w:t xml:space="preserve"> </w:t>
      </w:r>
      <w:r w:rsidRPr="00F12B73">
        <w:rPr>
          <w:rFonts w:ascii="Abadi" w:hAnsi="Abadi"/>
          <w:b/>
          <w:bCs/>
          <w:sz w:val="21"/>
          <w:szCs w:val="21"/>
        </w:rPr>
        <w:t>y,</w:t>
      </w:r>
      <w:r w:rsidRPr="00F12B73">
        <w:rPr>
          <w:rFonts w:ascii="Abadi" w:hAnsi="Abadi"/>
          <w:b/>
          <w:bCs/>
          <w:spacing w:val="19"/>
          <w:sz w:val="21"/>
          <w:szCs w:val="21"/>
        </w:rPr>
        <w:t xml:space="preserve"> </w:t>
      </w:r>
      <w:r w:rsidRPr="00F12B73">
        <w:rPr>
          <w:rFonts w:ascii="Abadi" w:hAnsi="Abadi"/>
          <w:b/>
          <w:bCs/>
          <w:sz w:val="21"/>
          <w:szCs w:val="21"/>
        </w:rPr>
        <w:t>en</w:t>
      </w:r>
      <w:r w:rsidRPr="00F12B73">
        <w:rPr>
          <w:rFonts w:ascii="Abadi" w:hAnsi="Abadi"/>
          <w:b/>
          <w:bCs/>
          <w:spacing w:val="19"/>
          <w:sz w:val="21"/>
          <w:szCs w:val="21"/>
        </w:rPr>
        <w:t xml:space="preserve"> </w:t>
      </w:r>
      <w:r w:rsidRPr="00F12B73">
        <w:rPr>
          <w:rFonts w:ascii="Abadi" w:hAnsi="Abadi"/>
          <w:b/>
          <w:bCs/>
          <w:sz w:val="21"/>
          <w:szCs w:val="21"/>
        </w:rPr>
        <w:t>su</w:t>
      </w:r>
      <w:r w:rsidRPr="00F12B73">
        <w:rPr>
          <w:rFonts w:ascii="Abadi" w:hAnsi="Abadi"/>
          <w:b/>
          <w:bCs/>
          <w:spacing w:val="19"/>
          <w:sz w:val="21"/>
          <w:szCs w:val="21"/>
        </w:rPr>
        <w:t xml:space="preserve"> </w:t>
      </w:r>
      <w:r w:rsidRPr="00F12B73">
        <w:rPr>
          <w:rFonts w:ascii="Abadi" w:hAnsi="Abadi"/>
          <w:b/>
          <w:bCs/>
          <w:sz w:val="21"/>
          <w:szCs w:val="21"/>
        </w:rPr>
        <w:t>caso,</w:t>
      </w:r>
      <w:r w:rsidRPr="00F12B73">
        <w:rPr>
          <w:rFonts w:ascii="Abadi" w:hAnsi="Abadi"/>
          <w:b/>
          <w:bCs/>
          <w:spacing w:val="19"/>
          <w:sz w:val="21"/>
          <w:szCs w:val="21"/>
        </w:rPr>
        <w:t xml:space="preserve"> </w:t>
      </w:r>
      <w:r w:rsidRPr="00F12B73">
        <w:rPr>
          <w:rFonts w:ascii="Abadi" w:hAnsi="Abadi"/>
          <w:b/>
          <w:bCs/>
          <w:sz w:val="21"/>
          <w:szCs w:val="21"/>
        </w:rPr>
        <w:t>aprobación</w:t>
      </w:r>
      <w:r w:rsidRPr="00F12B73">
        <w:rPr>
          <w:rFonts w:ascii="Abadi" w:hAnsi="Abadi"/>
          <w:b/>
          <w:bCs/>
          <w:spacing w:val="19"/>
          <w:sz w:val="21"/>
          <w:szCs w:val="21"/>
        </w:rPr>
        <w:t xml:space="preserve"> </w:t>
      </w:r>
      <w:r w:rsidRPr="00F12B73">
        <w:rPr>
          <w:rFonts w:ascii="Abadi" w:hAnsi="Abadi"/>
          <w:b/>
          <w:bCs/>
          <w:sz w:val="21"/>
          <w:szCs w:val="21"/>
        </w:rPr>
        <w:t>de</w:t>
      </w:r>
      <w:r w:rsidRPr="00F12B73">
        <w:rPr>
          <w:rFonts w:ascii="Abadi" w:hAnsi="Abadi"/>
          <w:b/>
          <w:bCs/>
          <w:spacing w:val="19"/>
          <w:sz w:val="21"/>
          <w:szCs w:val="21"/>
        </w:rPr>
        <w:t xml:space="preserve"> </w:t>
      </w:r>
      <w:r w:rsidRPr="00F12B73">
        <w:rPr>
          <w:rFonts w:ascii="Abadi" w:hAnsi="Abadi"/>
          <w:b/>
          <w:bCs/>
          <w:sz w:val="21"/>
          <w:szCs w:val="21"/>
        </w:rPr>
        <w:t>la</w:t>
      </w:r>
      <w:r w:rsidRPr="00F12B73">
        <w:rPr>
          <w:rFonts w:ascii="Abadi" w:hAnsi="Abadi"/>
          <w:b/>
          <w:bCs/>
          <w:spacing w:val="-1"/>
          <w:sz w:val="21"/>
          <w:szCs w:val="21"/>
        </w:rPr>
        <w:t xml:space="preserve"> </w:t>
      </w:r>
      <w:r w:rsidRPr="00F12B73">
        <w:rPr>
          <w:rFonts w:ascii="Abadi" w:hAnsi="Abadi"/>
          <w:b/>
          <w:bCs/>
          <w:sz w:val="21"/>
          <w:szCs w:val="21"/>
        </w:rPr>
        <w:t>misma.</w:t>
      </w:r>
    </w:p>
    <w:p w14:paraId="60452E26" w14:textId="77777777" w:rsidR="00DE769A" w:rsidRDefault="00DE769A" w:rsidP="00DE769A">
      <w:pPr>
        <w:tabs>
          <w:tab w:val="left" w:pos="825"/>
        </w:tabs>
        <w:kinsoku w:val="0"/>
        <w:overflowPunct w:val="0"/>
        <w:ind w:right="709"/>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2EA82A98" w14:textId="45289189" w:rsidR="00DE769A" w:rsidRDefault="00DE769A" w:rsidP="00DE769A">
      <w:pPr>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542D09">
        <w:rPr>
          <w:rFonts w:ascii="Abadi" w:hAnsi="Abadi" w:cs="Arial"/>
          <w:b/>
          <w:bCs/>
          <w:sz w:val="21"/>
          <w:szCs w:val="21"/>
        </w:rPr>
        <w:t xml:space="preserve"> 118</w:t>
      </w:r>
    </w:p>
    <w:p w14:paraId="676B6FDE" w14:textId="77777777" w:rsidR="003B03CB" w:rsidRDefault="003B03CB" w:rsidP="00DE769A">
      <w:pPr>
        <w:kinsoku w:val="0"/>
        <w:overflowPunct w:val="0"/>
        <w:jc w:val="both"/>
        <w:rPr>
          <w:rFonts w:ascii="Abadi" w:hAnsi="Abadi" w:cs="Arial"/>
          <w:b/>
          <w:bCs/>
          <w:sz w:val="21"/>
          <w:szCs w:val="21"/>
        </w:rPr>
      </w:pPr>
    </w:p>
    <w:p w14:paraId="71E53282" w14:textId="77777777" w:rsidR="009D3932" w:rsidRDefault="009D3932" w:rsidP="003B03CB">
      <w:pPr>
        <w:ind w:left="1276" w:right="709"/>
        <w:jc w:val="both"/>
        <w:rPr>
          <w:rFonts w:ascii="Abadi" w:hAnsi="Abadi"/>
          <w:b/>
          <w:bCs/>
          <w:sz w:val="21"/>
          <w:szCs w:val="21"/>
        </w:rPr>
      </w:pPr>
      <w:r w:rsidRPr="00501BD7">
        <w:rPr>
          <w:rFonts w:ascii="Abadi" w:hAnsi="Abadi"/>
          <w:b/>
          <w:bCs/>
          <w:sz w:val="21"/>
          <w:szCs w:val="21"/>
        </w:rPr>
        <w:t>(Sube a tribuna la diputada Alma Edwviges Alcaraz Hernández, para hablar del punto de acuerdo en referencia)</w:t>
      </w:r>
    </w:p>
    <w:p w14:paraId="434E7B5D" w14:textId="77777777" w:rsidR="003B03CB" w:rsidRDefault="003B03CB" w:rsidP="003B03CB">
      <w:pPr>
        <w:ind w:left="1276" w:right="709"/>
        <w:jc w:val="both"/>
        <w:rPr>
          <w:rFonts w:ascii="Abadi" w:hAnsi="Abadi"/>
          <w:b/>
          <w:bCs/>
          <w:sz w:val="21"/>
          <w:szCs w:val="21"/>
        </w:rPr>
      </w:pPr>
    </w:p>
    <w:p w14:paraId="1CEAD2A6" w14:textId="7FBE258D" w:rsidR="003B03CB" w:rsidRDefault="003B03CB" w:rsidP="003B03CB">
      <w:pPr>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542D09">
        <w:rPr>
          <w:rFonts w:ascii="Abadi" w:hAnsi="Abadi" w:cs="Arial"/>
          <w:b/>
          <w:bCs/>
          <w:sz w:val="21"/>
          <w:szCs w:val="21"/>
        </w:rPr>
        <w:t xml:space="preserve"> 120</w:t>
      </w:r>
    </w:p>
    <w:p w14:paraId="4DD5C4C7" w14:textId="77777777" w:rsidR="003B03CB" w:rsidRDefault="003B03CB" w:rsidP="003B03CB">
      <w:pPr>
        <w:ind w:left="1276" w:right="709"/>
        <w:jc w:val="both"/>
        <w:rPr>
          <w:rFonts w:ascii="Abadi" w:hAnsi="Abadi"/>
          <w:b/>
          <w:bCs/>
          <w:sz w:val="21"/>
          <w:szCs w:val="21"/>
        </w:rPr>
      </w:pPr>
    </w:p>
    <w:p w14:paraId="6B147C46" w14:textId="77777777" w:rsidR="006B3D92" w:rsidRDefault="006B3D92" w:rsidP="003B03CB">
      <w:pPr>
        <w:ind w:left="1276" w:right="709"/>
        <w:jc w:val="both"/>
        <w:rPr>
          <w:rFonts w:ascii="Abadi" w:hAnsi="Abadi"/>
          <w:b/>
          <w:bCs/>
          <w:sz w:val="21"/>
          <w:szCs w:val="21"/>
        </w:rPr>
      </w:pPr>
      <w:r w:rsidRPr="00494C0C">
        <w:rPr>
          <w:rFonts w:ascii="Abadi" w:hAnsi="Abadi"/>
          <w:b/>
          <w:bCs/>
          <w:sz w:val="21"/>
          <w:szCs w:val="21"/>
        </w:rPr>
        <w:t>(Sube a tribuna el diputado Cuauhtémoc Becerra González, para hablar a favor de la obvia resolución)</w:t>
      </w:r>
    </w:p>
    <w:p w14:paraId="79FB7CA0" w14:textId="77777777" w:rsidR="003B03CB" w:rsidRDefault="003B03CB" w:rsidP="003B03CB">
      <w:pPr>
        <w:ind w:left="1276" w:right="709"/>
        <w:jc w:val="both"/>
        <w:rPr>
          <w:rFonts w:ascii="Abadi" w:hAnsi="Abadi"/>
          <w:b/>
          <w:bCs/>
          <w:sz w:val="21"/>
          <w:szCs w:val="21"/>
        </w:rPr>
      </w:pPr>
    </w:p>
    <w:p w14:paraId="586E69E8" w14:textId="1D2FB473" w:rsidR="003B03CB" w:rsidRDefault="003B03CB" w:rsidP="003B03CB">
      <w:pPr>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74751">
        <w:rPr>
          <w:rFonts w:ascii="Abadi" w:hAnsi="Abadi" w:cs="Arial"/>
          <w:b/>
          <w:bCs/>
          <w:sz w:val="21"/>
          <w:szCs w:val="21"/>
        </w:rPr>
        <w:t xml:space="preserve"> 122</w:t>
      </w:r>
    </w:p>
    <w:p w14:paraId="683BC7D7" w14:textId="77777777" w:rsidR="003B03CB" w:rsidRDefault="003B03CB" w:rsidP="003B03CB">
      <w:pPr>
        <w:ind w:left="1276" w:right="709"/>
        <w:jc w:val="both"/>
        <w:rPr>
          <w:rFonts w:ascii="Abadi" w:hAnsi="Abadi"/>
          <w:b/>
          <w:bCs/>
          <w:sz w:val="21"/>
          <w:szCs w:val="21"/>
        </w:rPr>
      </w:pPr>
    </w:p>
    <w:p w14:paraId="163C28A6" w14:textId="77777777" w:rsidR="007E0E5E" w:rsidRDefault="007E0E5E" w:rsidP="003B03CB">
      <w:pPr>
        <w:ind w:left="1276" w:right="709"/>
        <w:jc w:val="both"/>
        <w:rPr>
          <w:rFonts w:ascii="Abadi" w:hAnsi="Abadi"/>
          <w:b/>
          <w:bCs/>
          <w:sz w:val="21"/>
          <w:szCs w:val="21"/>
        </w:rPr>
      </w:pPr>
      <w:r w:rsidRPr="00E65F4D">
        <w:rPr>
          <w:rFonts w:ascii="Abadi" w:hAnsi="Abadi"/>
          <w:b/>
          <w:bCs/>
          <w:sz w:val="21"/>
          <w:szCs w:val="21"/>
        </w:rPr>
        <w:t xml:space="preserve">(Sube a tribuna el diputado Martín López </w:t>
      </w:r>
      <w:r w:rsidRPr="00E65F4D">
        <w:rPr>
          <w:rFonts w:ascii="Abadi" w:hAnsi="Abadi"/>
          <w:b/>
          <w:bCs/>
          <w:sz w:val="21"/>
          <w:szCs w:val="21"/>
        </w:rPr>
        <w:t>Camacho, para hablar en contra del punto de acuerdo en referencia)</w:t>
      </w:r>
    </w:p>
    <w:p w14:paraId="626D4B4B" w14:textId="77777777" w:rsidR="003B03CB" w:rsidRDefault="003B03CB" w:rsidP="003B03CB">
      <w:pPr>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1DA72912" w14:textId="7357FCD5" w:rsidR="003B03CB" w:rsidRDefault="003B03CB" w:rsidP="003B03CB">
      <w:pPr>
        <w:kinsoku w:val="0"/>
        <w:overflowPunct w:val="0"/>
        <w:jc w:val="both"/>
        <w:rPr>
          <w:rFonts w:ascii="Abadi" w:hAnsi="Abadi" w:cs="Arial"/>
          <w:b/>
          <w:bCs/>
          <w:sz w:val="21"/>
          <w:szCs w:val="21"/>
        </w:rPr>
      </w:pPr>
      <w:r>
        <w:rPr>
          <w:rFonts w:ascii="Abadi" w:hAnsi="Abadi" w:cs="Arial"/>
          <w:b/>
          <w:bCs/>
          <w:sz w:val="21"/>
          <w:szCs w:val="21"/>
        </w:rPr>
        <w:t xml:space="preserve"> </w:t>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74751">
        <w:rPr>
          <w:rFonts w:ascii="Abadi" w:hAnsi="Abadi" w:cs="Arial"/>
          <w:b/>
          <w:bCs/>
          <w:sz w:val="21"/>
          <w:szCs w:val="21"/>
        </w:rPr>
        <w:t xml:space="preserve"> 123</w:t>
      </w:r>
    </w:p>
    <w:p w14:paraId="0608E0DD" w14:textId="77777777" w:rsidR="003B03CB" w:rsidRDefault="003B03CB" w:rsidP="003B03CB">
      <w:pPr>
        <w:ind w:left="1276" w:right="709"/>
        <w:jc w:val="both"/>
        <w:rPr>
          <w:rFonts w:ascii="Abadi" w:hAnsi="Abadi"/>
          <w:b/>
          <w:bCs/>
          <w:sz w:val="21"/>
          <w:szCs w:val="21"/>
        </w:rPr>
      </w:pPr>
    </w:p>
    <w:p w14:paraId="1CF03329" w14:textId="77777777" w:rsidR="007E0E5E" w:rsidRDefault="007E0E5E" w:rsidP="003B03CB">
      <w:pPr>
        <w:ind w:left="1276" w:right="709"/>
        <w:jc w:val="both"/>
        <w:rPr>
          <w:rFonts w:ascii="Abadi" w:hAnsi="Abadi"/>
          <w:b/>
          <w:bCs/>
          <w:sz w:val="21"/>
          <w:szCs w:val="21"/>
        </w:rPr>
      </w:pPr>
    </w:p>
    <w:p w14:paraId="45E770FA" w14:textId="2B285CFC" w:rsidR="007E0E5E" w:rsidRDefault="007E0E5E" w:rsidP="003B03CB">
      <w:pPr>
        <w:ind w:left="1276" w:right="709"/>
        <w:jc w:val="both"/>
        <w:rPr>
          <w:rFonts w:ascii="Abadi" w:hAnsi="Abadi"/>
          <w:b/>
          <w:bCs/>
          <w:sz w:val="21"/>
          <w:szCs w:val="21"/>
        </w:rPr>
      </w:pPr>
      <w:r>
        <w:rPr>
          <w:rFonts w:ascii="Abadi" w:hAnsi="Abadi"/>
          <w:sz w:val="21"/>
          <w:szCs w:val="21"/>
        </w:rPr>
        <w:t>(</w:t>
      </w:r>
      <w:r w:rsidRPr="00490210">
        <w:rPr>
          <w:rFonts w:ascii="Abadi" w:hAnsi="Abadi"/>
          <w:b/>
          <w:bCs/>
          <w:sz w:val="21"/>
          <w:szCs w:val="21"/>
        </w:rPr>
        <w:t>Sube a tribuna la diputada Alma Edwviges Alcaraz Hernández, para rectificación</w:t>
      </w:r>
      <w:r w:rsidR="003B03CB">
        <w:rPr>
          <w:rFonts w:ascii="Abadi" w:hAnsi="Abadi"/>
          <w:b/>
          <w:bCs/>
          <w:sz w:val="21"/>
          <w:szCs w:val="21"/>
        </w:rPr>
        <w:t xml:space="preserve"> </w:t>
      </w:r>
      <w:r w:rsidRPr="00490210">
        <w:rPr>
          <w:rFonts w:ascii="Abadi" w:hAnsi="Abadi"/>
          <w:b/>
          <w:bCs/>
          <w:sz w:val="21"/>
          <w:szCs w:val="21"/>
        </w:rPr>
        <w:t>de hechos del diputado Martín López Camacho)</w:t>
      </w:r>
    </w:p>
    <w:p w14:paraId="5AE612CA" w14:textId="77777777" w:rsidR="007E0E5E" w:rsidRDefault="007E0E5E" w:rsidP="003B03CB">
      <w:pPr>
        <w:ind w:left="1276"/>
        <w:jc w:val="both"/>
        <w:rPr>
          <w:rFonts w:ascii="Abadi" w:hAnsi="Abadi"/>
          <w:b/>
          <w:bCs/>
          <w:sz w:val="21"/>
          <w:szCs w:val="21"/>
        </w:rPr>
      </w:pPr>
    </w:p>
    <w:p w14:paraId="7FDDEA2E" w14:textId="6C5F36C7" w:rsidR="003B03CB" w:rsidRDefault="003B03CB" w:rsidP="003B03CB">
      <w:pPr>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74751">
        <w:rPr>
          <w:rFonts w:ascii="Abadi" w:hAnsi="Abadi" w:cs="Arial"/>
          <w:b/>
          <w:bCs/>
          <w:sz w:val="21"/>
          <w:szCs w:val="21"/>
        </w:rPr>
        <w:t xml:space="preserve"> 126</w:t>
      </w:r>
    </w:p>
    <w:p w14:paraId="5F274062" w14:textId="77777777" w:rsidR="003B03CB" w:rsidRDefault="003B03CB" w:rsidP="003B03CB">
      <w:pPr>
        <w:ind w:left="1276"/>
        <w:jc w:val="both"/>
        <w:rPr>
          <w:rFonts w:ascii="Abadi" w:hAnsi="Abadi"/>
          <w:b/>
          <w:bCs/>
          <w:sz w:val="21"/>
          <w:szCs w:val="21"/>
        </w:rPr>
      </w:pPr>
    </w:p>
    <w:p w14:paraId="476BC5C5" w14:textId="0BF69FAE" w:rsidR="007E0E5E" w:rsidRDefault="007E0E5E" w:rsidP="003B03CB">
      <w:pPr>
        <w:ind w:left="1276" w:right="709"/>
        <w:jc w:val="both"/>
        <w:rPr>
          <w:rFonts w:ascii="Abadi" w:hAnsi="Abadi"/>
          <w:b/>
          <w:bCs/>
          <w:sz w:val="21"/>
          <w:szCs w:val="21"/>
        </w:rPr>
      </w:pPr>
      <w:r w:rsidRPr="0076719A">
        <w:rPr>
          <w:rFonts w:ascii="Abadi" w:hAnsi="Abadi"/>
          <w:b/>
          <w:bCs/>
          <w:sz w:val="21"/>
          <w:szCs w:val="21"/>
        </w:rPr>
        <w:t xml:space="preserve">(Sube a tribuna el diputado Jorge Ortiz Ortega, para rectificación de hechos de la diputada que le </w:t>
      </w:r>
      <w:r w:rsidR="003B03CB" w:rsidRPr="0076719A">
        <w:rPr>
          <w:rFonts w:ascii="Abadi" w:hAnsi="Abadi"/>
          <w:b/>
          <w:bCs/>
          <w:sz w:val="21"/>
          <w:szCs w:val="21"/>
        </w:rPr>
        <w:t>anteced</w:t>
      </w:r>
      <w:r w:rsidR="003B03CB">
        <w:rPr>
          <w:rFonts w:ascii="Abadi" w:hAnsi="Abadi"/>
          <w:b/>
          <w:bCs/>
          <w:sz w:val="21"/>
          <w:szCs w:val="21"/>
        </w:rPr>
        <w:t>i</w:t>
      </w:r>
      <w:r w:rsidR="003B03CB" w:rsidRPr="0076719A">
        <w:rPr>
          <w:rFonts w:ascii="Abadi" w:hAnsi="Abadi"/>
          <w:b/>
          <w:bCs/>
          <w:sz w:val="21"/>
          <w:szCs w:val="21"/>
        </w:rPr>
        <w:t>ó</w:t>
      </w:r>
      <w:r w:rsidRPr="0076719A">
        <w:rPr>
          <w:rFonts w:ascii="Abadi" w:hAnsi="Abadi"/>
          <w:b/>
          <w:bCs/>
          <w:sz w:val="21"/>
          <w:szCs w:val="21"/>
        </w:rPr>
        <w:t xml:space="preserve"> en el uso de la voz)</w:t>
      </w:r>
    </w:p>
    <w:p w14:paraId="25053CE5" w14:textId="53D54B17" w:rsidR="003B03CB" w:rsidRDefault="003B03CB" w:rsidP="003B03CB">
      <w:pPr>
        <w:kinsoku w:val="0"/>
        <w:overflowPunct w:val="0"/>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74751">
        <w:rPr>
          <w:rFonts w:ascii="Abadi" w:hAnsi="Abadi" w:cs="Arial"/>
          <w:b/>
          <w:bCs/>
          <w:sz w:val="21"/>
          <w:szCs w:val="21"/>
        </w:rPr>
        <w:t xml:space="preserve"> 127</w:t>
      </w:r>
    </w:p>
    <w:p w14:paraId="1C557A29" w14:textId="77777777" w:rsidR="007E0E5E" w:rsidRPr="00494C0C" w:rsidRDefault="007E0E5E" w:rsidP="003B03CB">
      <w:pPr>
        <w:ind w:right="709"/>
        <w:jc w:val="both"/>
        <w:rPr>
          <w:rFonts w:ascii="Abadi" w:hAnsi="Abadi"/>
          <w:b/>
          <w:bCs/>
          <w:sz w:val="21"/>
          <w:szCs w:val="21"/>
        </w:rPr>
      </w:pPr>
    </w:p>
    <w:p w14:paraId="37925463" w14:textId="77777777" w:rsidR="00DE769A" w:rsidRPr="00DE769A" w:rsidRDefault="00DE769A" w:rsidP="00DE769A">
      <w:pPr>
        <w:tabs>
          <w:tab w:val="left" w:pos="825"/>
        </w:tabs>
        <w:kinsoku w:val="0"/>
        <w:overflowPunct w:val="0"/>
        <w:ind w:right="709"/>
        <w:jc w:val="both"/>
        <w:rPr>
          <w:rFonts w:ascii="Abadi" w:hAnsi="Abadi"/>
          <w:b/>
          <w:bCs/>
          <w:sz w:val="21"/>
          <w:szCs w:val="21"/>
        </w:rPr>
      </w:pPr>
    </w:p>
    <w:p w14:paraId="06500181" w14:textId="77777777" w:rsidR="002B2D4E" w:rsidRDefault="002B2D4E" w:rsidP="00DB1DD4">
      <w:pPr>
        <w:pStyle w:val="Prrafodelista"/>
        <w:numPr>
          <w:ilvl w:val="0"/>
          <w:numId w:val="6"/>
        </w:numPr>
        <w:tabs>
          <w:tab w:val="left" w:pos="825"/>
        </w:tabs>
        <w:kinsoku w:val="0"/>
        <w:overflowPunct w:val="0"/>
        <w:ind w:right="709"/>
        <w:jc w:val="both"/>
        <w:rPr>
          <w:rFonts w:ascii="Abadi" w:hAnsi="Abadi"/>
          <w:b/>
          <w:bCs/>
          <w:sz w:val="21"/>
          <w:szCs w:val="21"/>
        </w:rPr>
      </w:pPr>
      <w:r w:rsidRPr="002B2D4E">
        <w:rPr>
          <w:rFonts w:ascii="Abadi" w:hAnsi="Abadi"/>
          <w:b/>
          <w:bCs/>
          <w:sz w:val="21"/>
          <w:szCs w:val="21"/>
        </w:rPr>
        <w:t>Presentación</w:t>
      </w:r>
      <w:r w:rsidRPr="002B2D4E">
        <w:rPr>
          <w:rFonts w:ascii="Abadi" w:hAnsi="Abadi"/>
          <w:b/>
          <w:bCs/>
          <w:spacing w:val="51"/>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la</w:t>
      </w:r>
      <w:r w:rsidRPr="002B2D4E">
        <w:rPr>
          <w:rFonts w:ascii="Abadi" w:hAnsi="Abadi"/>
          <w:b/>
          <w:bCs/>
          <w:spacing w:val="52"/>
          <w:sz w:val="21"/>
          <w:szCs w:val="21"/>
        </w:rPr>
        <w:t xml:space="preserve"> </w:t>
      </w:r>
      <w:r w:rsidRPr="002B2D4E">
        <w:rPr>
          <w:rFonts w:ascii="Abadi" w:hAnsi="Abadi"/>
          <w:b/>
          <w:bCs/>
          <w:sz w:val="21"/>
          <w:szCs w:val="21"/>
        </w:rPr>
        <w:t>propuesta</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punto</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acuerdo</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obvia</w:t>
      </w:r>
      <w:r w:rsidRPr="002B2D4E">
        <w:rPr>
          <w:rFonts w:ascii="Abadi" w:hAnsi="Abadi"/>
          <w:b/>
          <w:bCs/>
          <w:spacing w:val="52"/>
          <w:sz w:val="21"/>
          <w:szCs w:val="21"/>
        </w:rPr>
        <w:t xml:space="preserve"> </w:t>
      </w:r>
      <w:r w:rsidRPr="002B2D4E">
        <w:rPr>
          <w:rFonts w:ascii="Abadi" w:hAnsi="Abadi"/>
          <w:b/>
          <w:bCs/>
          <w:sz w:val="21"/>
          <w:szCs w:val="21"/>
        </w:rPr>
        <w:t>resolución</w:t>
      </w:r>
      <w:r w:rsidRPr="002B2D4E">
        <w:rPr>
          <w:rFonts w:ascii="Abadi" w:hAnsi="Abadi"/>
          <w:b/>
          <w:bCs/>
          <w:spacing w:val="-2"/>
          <w:sz w:val="21"/>
          <w:szCs w:val="21"/>
        </w:rPr>
        <w:t xml:space="preserve"> </w:t>
      </w:r>
      <w:r w:rsidRPr="002B2D4E">
        <w:rPr>
          <w:rFonts w:ascii="Abadi" w:hAnsi="Abadi"/>
          <w:b/>
          <w:bCs/>
          <w:sz w:val="21"/>
          <w:szCs w:val="21"/>
        </w:rPr>
        <w:t>suscrita</w:t>
      </w:r>
      <w:r w:rsidRPr="002B2D4E">
        <w:rPr>
          <w:rFonts w:ascii="Abadi" w:hAnsi="Abadi"/>
          <w:b/>
          <w:bCs/>
          <w:spacing w:val="23"/>
          <w:sz w:val="21"/>
          <w:szCs w:val="21"/>
        </w:rPr>
        <w:t xml:space="preserve"> </w:t>
      </w:r>
      <w:r w:rsidRPr="002B2D4E">
        <w:rPr>
          <w:rFonts w:ascii="Abadi" w:hAnsi="Abadi"/>
          <w:b/>
          <w:bCs/>
          <w:sz w:val="21"/>
          <w:szCs w:val="21"/>
        </w:rPr>
        <w:t>por</w:t>
      </w:r>
      <w:r w:rsidRPr="002B2D4E">
        <w:rPr>
          <w:rFonts w:ascii="Abadi" w:hAnsi="Abadi"/>
          <w:b/>
          <w:bCs/>
          <w:spacing w:val="23"/>
          <w:sz w:val="21"/>
          <w:szCs w:val="21"/>
        </w:rPr>
        <w:t xml:space="preserve"> </w:t>
      </w:r>
      <w:r w:rsidRPr="002B2D4E">
        <w:rPr>
          <w:rFonts w:ascii="Abadi" w:hAnsi="Abadi"/>
          <w:b/>
          <w:bCs/>
          <w:sz w:val="21"/>
          <w:szCs w:val="21"/>
        </w:rPr>
        <w:t>la</w:t>
      </w:r>
      <w:r w:rsidRPr="002B2D4E">
        <w:rPr>
          <w:rFonts w:ascii="Abadi" w:hAnsi="Abadi"/>
          <w:b/>
          <w:bCs/>
          <w:spacing w:val="23"/>
          <w:sz w:val="21"/>
          <w:szCs w:val="21"/>
        </w:rPr>
        <w:t xml:space="preserve"> </w:t>
      </w:r>
      <w:r w:rsidRPr="002B2D4E">
        <w:rPr>
          <w:rFonts w:ascii="Abadi" w:hAnsi="Abadi"/>
          <w:b/>
          <w:bCs/>
          <w:sz w:val="21"/>
          <w:szCs w:val="21"/>
        </w:rPr>
        <w:t>diputada</w:t>
      </w:r>
      <w:r w:rsidRPr="002B2D4E">
        <w:rPr>
          <w:rFonts w:ascii="Abadi" w:hAnsi="Abadi"/>
          <w:b/>
          <w:bCs/>
          <w:spacing w:val="23"/>
          <w:sz w:val="21"/>
          <w:szCs w:val="21"/>
        </w:rPr>
        <w:t xml:space="preserve"> </w:t>
      </w:r>
      <w:r w:rsidRPr="002B2D4E">
        <w:rPr>
          <w:rFonts w:ascii="Abadi" w:hAnsi="Abadi"/>
          <w:b/>
          <w:bCs/>
          <w:sz w:val="21"/>
          <w:szCs w:val="21"/>
        </w:rPr>
        <w:t>Alma</w:t>
      </w:r>
      <w:r w:rsidRPr="002B2D4E">
        <w:rPr>
          <w:rFonts w:ascii="Abadi" w:hAnsi="Abadi"/>
          <w:b/>
          <w:bCs/>
          <w:spacing w:val="23"/>
          <w:sz w:val="21"/>
          <w:szCs w:val="21"/>
        </w:rPr>
        <w:t xml:space="preserve"> </w:t>
      </w:r>
      <w:r w:rsidRPr="002B2D4E">
        <w:rPr>
          <w:rFonts w:ascii="Abadi" w:hAnsi="Abadi"/>
          <w:b/>
          <w:bCs/>
          <w:sz w:val="21"/>
          <w:szCs w:val="21"/>
        </w:rPr>
        <w:t>Edwviges</w:t>
      </w:r>
      <w:r w:rsidRPr="002B2D4E">
        <w:rPr>
          <w:rFonts w:ascii="Abadi" w:hAnsi="Abadi"/>
          <w:b/>
          <w:bCs/>
          <w:spacing w:val="23"/>
          <w:sz w:val="21"/>
          <w:szCs w:val="21"/>
        </w:rPr>
        <w:t xml:space="preserve"> </w:t>
      </w:r>
      <w:r w:rsidRPr="002B2D4E">
        <w:rPr>
          <w:rFonts w:ascii="Abadi" w:hAnsi="Abadi"/>
          <w:b/>
          <w:bCs/>
          <w:sz w:val="21"/>
          <w:szCs w:val="21"/>
        </w:rPr>
        <w:t>Alcaraz</w:t>
      </w:r>
      <w:r w:rsidRPr="002B2D4E">
        <w:rPr>
          <w:rFonts w:ascii="Abadi" w:hAnsi="Abadi"/>
          <w:b/>
          <w:bCs/>
          <w:spacing w:val="23"/>
          <w:sz w:val="21"/>
          <w:szCs w:val="21"/>
        </w:rPr>
        <w:t xml:space="preserve"> </w:t>
      </w:r>
      <w:r w:rsidRPr="002B2D4E">
        <w:rPr>
          <w:rFonts w:ascii="Abadi" w:hAnsi="Abadi"/>
          <w:b/>
          <w:bCs/>
          <w:sz w:val="21"/>
          <w:szCs w:val="21"/>
        </w:rPr>
        <w:t>Hernández</w:t>
      </w:r>
      <w:r w:rsidRPr="002B2D4E">
        <w:rPr>
          <w:rFonts w:ascii="Abadi" w:hAnsi="Abadi"/>
          <w:b/>
          <w:bCs/>
          <w:spacing w:val="23"/>
          <w:sz w:val="21"/>
          <w:szCs w:val="21"/>
        </w:rPr>
        <w:t xml:space="preserve"> </w:t>
      </w:r>
      <w:r w:rsidRPr="002B2D4E">
        <w:rPr>
          <w:rFonts w:ascii="Abadi" w:hAnsi="Abadi"/>
          <w:b/>
          <w:bCs/>
          <w:sz w:val="21"/>
          <w:szCs w:val="21"/>
        </w:rPr>
        <w:t>integrante</w:t>
      </w:r>
      <w:r w:rsidRPr="002B2D4E">
        <w:rPr>
          <w:rFonts w:ascii="Abadi" w:hAnsi="Abadi"/>
          <w:b/>
          <w:bCs/>
          <w:spacing w:val="23"/>
          <w:sz w:val="21"/>
          <w:szCs w:val="21"/>
        </w:rPr>
        <w:t xml:space="preserve"> </w:t>
      </w:r>
      <w:r w:rsidRPr="002B2D4E">
        <w:rPr>
          <w:rFonts w:ascii="Abadi" w:hAnsi="Abadi"/>
          <w:b/>
          <w:bCs/>
          <w:sz w:val="21"/>
          <w:szCs w:val="21"/>
        </w:rPr>
        <w:t>del</w:t>
      </w:r>
      <w:r w:rsidRPr="002B2D4E">
        <w:rPr>
          <w:rFonts w:ascii="Abadi" w:hAnsi="Abadi"/>
          <w:b/>
          <w:bCs/>
          <w:spacing w:val="-2"/>
          <w:sz w:val="21"/>
          <w:szCs w:val="21"/>
        </w:rPr>
        <w:t xml:space="preserve"> </w:t>
      </w:r>
      <w:r w:rsidRPr="002B2D4E">
        <w:rPr>
          <w:rFonts w:ascii="Abadi" w:hAnsi="Abadi"/>
          <w:b/>
          <w:bCs/>
          <w:sz w:val="21"/>
          <w:szCs w:val="21"/>
        </w:rPr>
        <w:t>Grupo</w:t>
      </w:r>
      <w:r w:rsidRPr="002B2D4E">
        <w:rPr>
          <w:rFonts w:ascii="Abadi" w:hAnsi="Abadi"/>
          <w:b/>
          <w:bCs/>
          <w:spacing w:val="73"/>
          <w:sz w:val="21"/>
          <w:szCs w:val="21"/>
        </w:rPr>
        <w:t xml:space="preserve"> </w:t>
      </w:r>
      <w:r w:rsidRPr="002B2D4E">
        <w:rPr>
          <w:rFonts w:ascii="Abadi" w:hAnsi="Abadi"/>
          <w:b/>
          <w:bCs/>
          <w:sz w:val="21"/>
          <w:szCs w:val="21"/>
        </w:rPr>
        <w:t>Parlamentario</w:t>
      </w:r>
      <w:r w:rsidRPr="002B2D4E">
        <w:rPr>
          <w:rFonts w:ascii="Abadi" w:hAnsi="Abadi"/>
          <w:b/>
          <w:bCs/>
          <w:spacing w:val="73"/>
          <w:sz w:val="21"/>
          <w:szCs w:val="21"/>
        </w:rPr>
        <w:t xml:space="preserve"> </w:t>
      </w:r>
      <w:r w:rsidRPr="002B2D4E">
        <w:rPr>
          <w:rFonts w:ascii="Abadi" w:hAnsi="Abadi"/>
          <w:b/>
          <w:bCs/>
          <w:sz w:val="21"/>
          <w:szCs w:val="21"/>
        </w:rPr>
        <w:t>del</w:t>
      </w:r>
      <w:r w:rsidRPr="002B2D4E">
        <w:rPr>
          <w:rFonts w:ascii="Abadi" w:hAnsi="Abadi"/>
          <w:b/>
          <w:bCs/>
          <w:spacing w:val="73"/>
          <w:sz w:val="21"/>
          <w:szCs w:val="21"/>
        </w:rPr>
        <w:t xml:space="preserve"> </w:t>
      </w:r>
      <w:r w:rsidRPr="002B2D4E">
        <w:rPr>
          <w:rFonts w:ascii="Abadi" w:hAnsi="Abadi"/>
          <w:b/>
          <w:bCs/>
          <w:sz w:val="21"/>
          <w:szCs w:val="21"/>
        </w:rPr>
        <w:t>Partido</w:t>
      </w:r>
      <w:r w:rsidRPr="002B2D4E">
        <w:rPr>
          <w:rFonts w:ascii="Abadi" w:hAnsi="Abadi"/>
          <w:b/>
          <w:bCs/>
          <w:spacing w:val="73"/>
          <w:sz w:val="21"/>
          <w:szCs w:val="21"/>
        </w:rPr>
        <w:t xml:space="preserve"> </w:t>
      </w:r>
      <w:r w:rsidRPr="002B2D4E">
        <w:rPr>
          <w:rFonts w:ascii="Abadi" w:hAnsi="Abadi"/>
          <w:b/>
          <w:bCs/>
          <w:sz w:val="21"/>
          <w:szCs w:val="21"/>
        </w:rPr>
        <w:t>MORENA</w:t>
      </w:r>
      <w:r w:rsidRPr="002B2D4E">
        <w:rPr>
          <w:rFonts w:ascii="Abadi" w:hAnsi="Abadi"/>
          <w:b/>
          <w:bCs/>
          <w:spacing w:val="73"/>
          <w:sz w:val="21"/>
          <w:szCs w:val="21"/>
        </w:rPr>
        <w:t xml:space="preserve"> </w:t>
      </w:r>
      <w:r w:rsidRPr="002B2D4E">
        <w:rPr>
          <w:rFonts w:ascii="Abadi" w:hAnsi="Abadi"/>
          <w:b/>
          <w:bCs/>
          <w:sz w:val="21"/>
          <w:szCs w:val="21"/>
        </w:rPr>
        <w:t>a</w:t>
      </w:r>
      <w:r w:rsidRPr="002B2D4E">
        <w:rPr>
          <w:rFonts w:ascii="Abadi" w:hAnsi="Abadi"/>
          <w:b/>
          <w:bCs/>
          <w:spacing w:val="73"/>
          <w:sz w:val="21"/>
          <w:szCs w:val="21"/>
        </w:rPr>
        <w:t xml:space="preserve"> </w:t>
      </w:r>
      <w:r w:rsidRPr="002B2D4E">
        <w:rPr>
          <w:rFonts w:ascii="Abadi" w:hAnsi="Abadi"/>
          <w:b/>
          <w:bCs/>
          <w:sz w:val="21"/>
          <w:szCs w:val="21"/>
        </w:rPr>
        <w:t>efecto</w:t>
      </w:r>
      <w:r w:rsidRPr="002B2D4E">
        <w:rPr>
          <w:rFonts w:ascii="Abadi" w:hAnsi="Abadi"/>
          <w:b/>
          <w:bCs/>
          <w:spacing w:val="73"/>
          <w:sz w:val="21"/>
          <w:szCs w:val="21"/>
        </w:rPr>
        <w:t xml:space="preserve"> </w:t>
      </w:r>
      <w:r w:rsidRPr="002B2D4E">
        <w:rPr>
          <w:rFonts w:ascii="Abadi" w:hAnsi="Abadi"/>
          <w:b/>
          <w:bCs/>
          <w:sz w:val="21"/>
          <w:szCs w:val="21"/>
        </w:rPr>
        <w:t>de</w:t>
      </w:r>
      <w:r w:rsidRPr="002B2D4E">
        <w:rPr>
          <w:rFonts w:ascii="Abadi" w:hAnsi="Abadi"/>
          <w:b/>
          <w:bCs/>
          <w:spacing w:val="73"/>
          <w:sz w:val="21"/>
          <w:szCs w:val="21"/>
        </w:rPr>
        <w:t xml:space="preserve"> </w:t>
      </w:r>
      <w:r w:rsidRPr="002B2D4E">
        <w:rPr>
          <w:rFonts w:ascii="Abadi" w:hAnsi="Abadi"/>
          <w:b/>
          <w:bCs/>
          <w:sz w:val="21"/>
          <w:szCs w:val="21"/>
        </w:rPr>
        <w:t>exhortar</w:t>
      </w:r>
      <w:r w:rsidRPr="002B2D4E">
        <w:rPr>
          <w:rFonts w:ascii="Abadi" w:hAnsi="Abadi"/>
          <w:b/>
          <w:bCs/>
          <w:spacing w:val="73"/>
          <w:sz w:val="21"/>
          <w:szCs w:val="21"/>
        </w:rPr>
        <w:t xml:space="preserve"> </w:t>
      </w:r>
      <w:r w:rsidRPr="002B2D4E">
        <w:rPr>
          <w:rFonts w:ascii="Abadi" w:hAnsi="Abadi"/>
          <w:b/>
          <w:bCs/>
          <w:sz w:val="21"/>
          <w:szCs w:val="21"/>
        </w:rPr>
        <w:t>a</w:t>
      </w:r>
      <w:r w:rsidRPr="002B2D4E">
        <w:rPr>
          <w:rFonts w:ascii="Abadi" w:hAnsi="Abadi"/>
          <w:b/>
          <w:bCs/>
          <w:spacing w:val="73"/>
          <w:sz w:val="21"/>
          <w:szCs w:val="21"/>
        </w:rPr>
        <w:t xml:space="preserve"> </w:t>
      </w:r>
      <w:r w:rsidRPr="002B2D4E">
        <w:rPr>
          <w:rFonts w:ascii="Abadi" w:hAnsi="Abadi"/>
          <w:b/>
          <w:bCs/>
          <w:sz w:val="21"/>
          <w:szCs w:val="21"/>
        </w:rPr>
        <w:t>los</w:t>
      </w:r>
      <w:r w:rsidRPr="002B2D4E">
        <w:rPr>
          <w:rFonts w:ascii="Abadi" w:hAnsi="Abadi"/>
          <w:b/>
          <w:bCs/>
          <w:spacing w:val="-2"/>
          <w:sz w:val="21"/>
          <w:szCs w:val="21"/>
        </w:rPr>
        <w:t xml:space="preserve"> </w:t>
      </w:r>
      <w:r w:rsidRPr="002B2D4E">
        <w:rPr>
          <w:rFonts w:ascii="Abadi" w:hAnsi="Abadi"/>
          <w:b/>
          <w:bCs/>
          <w:sz w:val="21"/>
          <w:szCs w:val="21"/>
        </w:rPr>
        <w:t>titulares</w:t>
      </w:r>
      <w:r w:rsidRPr="002B2D4E">
        <w:rPr>
          <w:rFonts w:ascii="Abadi" w:hAnsi="Abadi"/>
          <w:b/>
          <w:bCs/>
          <w:spacing w:val="32"/>
          <w:sz w:val="21"/>
          <w:szCs w:val="21"/>
        </w:rPr>
        <w:t xml:space="preserve"> </w:t>
      </w:r>
      <w:r w:rsidRPr="002B2D4E">
        <w:rPr>
          <w:rFonts w:ascii="Abadi" w:hAnsi="Abadi"/>
          <w:b/>
          <w:bCs/>
          <w:sz w:val="21"/>
          <w:szCs w:val="21"/>
        </w:rPr>
        <w:t>del</w:t>
      </w:r>
      <w:r w:rsidRPr="002B2D4E">
        <w:rPr>
          <w:rFonts w:ascii="Abadi" w:hAnsi="Abadi"/>
          <w:b/>
          <w:bCs/>
          <w:spacing w:val="32"/>
          <w:sz w:val="21"/>
          <w:szCs w:val="21"/>
        </w:rPr>
        <w:t xml:space="preserve"> </w:t>
      </w:r>
      <w:r w:rsidRPr="002B2D4E">
        <w:rPr>
          <w:rFonts w:ascii="Abadi" w:hAnsi="Abadi"/>
          <w:b/>
          <w:bCs/>
          <w:sz w:val="21"/>
          <w:szCs w:val="21"/>
        </w:rPr>
        <w:t>Ejecutivo</w:t>
      </w:r>
      <w:r w:rsidRPr="002B2D4E">
        <w:rPr>
          <w:rFonts w:ascii="Abadi" w:hAnsi="Abadi"/>
          <w:b/>
          <w:bCs/>
          <w:spacing w:val="32"/>
          <w:sz w:val="21"/>
          <w:szCs w:val="21"/>
        </w:rPr>
        <w:t xml:space="preserve"> </w:t>
      </w:r>
      <w:r w:rsidRPr="002B2D4E">
        <w:rPr>
          <w:rFonts w:ascii="Abadi" w:hAnsi="Abadi"/>
          <w:b/>
          <w:bCs/>
          <w:sz w:val="21"/>
          <w:szCs w:val="21"/>
        </w:rPr>
        <w:t>Estatal</w:t>
      </w:r>
      <w:r w:rsidRPr="002B2D4E">
        <w:rPr>
          <w:rFonts w:ascii="Abadi" w:hAnsi="Abadi"/>
          <w:b/>
          <w:bCs/>
          <w:spacing w:val="32"/>
          <w:sz w:val="21"/>
          <w:szCs w:val="21"/>
        </w:rPr>
        <w:t xml:space="preserve"> </w:t>
      </w:r>
      <w:r w:rsidRPr="002B2D4E">
        <w:rPr>
          <w:rFonts w:ascii="Abadi" w:hAnsi="Abadi"/>
          <w:b/>
          <w:bCs/>
          <w:sz w:val="21"/>
          <w:szCs w:val="21"/>
        </w:rPr>
        <w:t>y</w:t>
      </w:r>
      <w:r w:rsidRPr="002B2D4E">
        <w:rPr>
          <w:rFonts w:ascii="Abadi" w:hAnsi="Abadi"/>
          <w:b/>
          <w:bCs/>
          <w:spacing w:val="32"/>
          <w:sz w:val="21"/>
          <w:szCs w:val="21"/>
        </w:rPr>
        <w:t xml:space="preserve"> </w:t>
      </w:r>
      <w:r w:rsidRPr="002B2D4E">
        <w:rPr>
          <w:rFonts w:ascii="Abadi" w:hAnsi="Abadi"/>
          <w:b/>
          <w:bCs/>
          <w:sz w:val="21"/>
          <w:szCs w:val="21"/>
        </w:rPr>
        <w:t>de</w:t>
      </w:r>
      <w:r w:rsidRPr="002B2D4E">
        <w:rPr>
          <w:rFonts w:ascii="Abadi" w:hAnsi="Abadi"/>
          <w:b/>
          <w:bCs/>
          <w:spacing w:val="32"/>
          <w:sz w:val="21"/>
          <w:szCs w:val="21"/>
        </w:rPr>
        <w:t xml:space="preserve"> </w:t>
      </w:r>
      <w:r w:rsidRPr="002B2D4E">
        <w:rPr>
          <w:rFonts w:ascii="Abadi" w:hAnsi="Abadi"/>
          <w:b/>
          <w:bCs/>
          <w:sz w:val="21"/>
          <w:szCs w:val="21"/>
        </w:rPr>
        <w:t>la</w:t>
      </w:r>
      <w:r w:rsidRPr="002B2D4E">
        <w:rPr>
          <w:rFonts w:ascii="Abadi" w:hAnsi="Abadi"/>
          <w:b/>
          <w:bCs/>
          <w:spacing w:val="32"/>
          <w:sz w:val="21"/>
          <w:szCs w:val="21"/>
        </w:rPr>
        <w:t xml:space="preserve"> </w:t>
      </w:r>
      <w:r w:rsidRPr="002B2D4E">
        <w:rPr>
          <w:rFonts w:ascii="Abadi" w:hAnsi="Abadi"/>
          <w:b/>
          <w:bCs/>
          <w:sz w:val="21"/>
          <w:szCs w:val="21"/>
        </w:rPr>
        <w:t>Secretaría</w:t>
      </w:r>
      <w:r w:rsidRPr="002B2D4E">
        <w:rPr>
          <w:rFonts w:ascii="Abadi" w:hAnsi="Abadi"/>
          <w:b/>
          <w:bCs/>
          <w:spacing w:val="32"/>
          <w:sz w:val="21"/>
          <w:szCs w:val="21"/>
        </w:rPr>
        <w:t xml:space="preserve"> </w:t>
      </w:r>
      <w:r w:rsidRPr="002B2D4E">
        <w:rPr>
          <w:rFonts w:ascii="Abadi" w:hAnsi="Abadi"/>
          <w:b/>
          <w:bCs/>
          <w:sz w:val="21"/>
          <w:szCs w:val="21"/>
        </w:rPr>
        <w:t>de</w:t>
      </w:r>
      <w:r w:rsidRPr="002B2D4E">
        <w:rPr>
          <w:rFonts w:ascii="Abadi" w:hAnsi="Abadi"/>
          <w:b/>
          <w:bCs/>
          <w:spacing w:val="32"/>
          <w:sz w:val="21"/>
          <w:szCs w:val="21"/>
        </w:rPr>
        <w:t xml:space="preserve"> </w:t>
      </w:r>
      <w:r w:rsidRPr="002B2D4E">
        <w:rPr>
          <w:rFonts w:ascii="Abadi" w:hAnsi="Abadi"/>
          <w:b/>
          <w:bCs/>
          <w:sz w:val="21"/>
          <w:szCs w:val="21"/>
        </w:rPr>
        <w:t>Finanzas,</w:t>
      </w:r>
      <w:r w:rsidRPr="002B2D4E">
        <w:rPr>
          <w:rFonts w:ascii="Abadi" w:hAnsi="Abadi"/>
          <w:b/>
          <w:bCs/>
          <w:spacing w:val="32"/>
          <w:sz w:val="21"/>
          <w:szCs w:val="21"/>
        </w:rPr>
        <w:t xml:space="preserve"> </w:t>
      </w:r>
      <w:r w:rsidRPr="002B2D4E">
        <w:rPr>
          <w:rFonts w:ascii="Abadi" w:hAnsi="Abadi"/>
          <w:b/>
          <w:bCs/>
          <w:sz w:val="21"/>
          <w:szCs w:val="21"/>
        </w:rPr>
        <w:t>Inversión</w:t>
      </w:r>
      <w:r w:rsidRPr="002B2D4E">
        <w:rPr>
          <w:rFonts w:ascii="Abadi" w:hAnsi="Abadi"/>
          <w:b/>
          <w:bCs/>
          <w:spacing w:val="32"/>
          <w:sz w:val="21"/>
          <w:szCs w:val="21"/>
        </w:rPr>
        <w:t xml:space="preserve"> </w:t>
      </w:r>
      <w:r w:rsidRPr="002B2D4E">
        <w:rPr>
          <w:rFonts w:ascii="Abadi" w:hAnsi="Abadi"/>
          <w:b/>
          <w:bCs/>
          <w:sz w:val="21"/>
          <w:szCs w:val="21"/>
        </w:rPr>
        <w:t>y</w:t>
      </w:r>
      <w:r w:rsidRPr="002B2D4E">
        <w:rPr>
          <w:rFonts w:ascii="Abadi" w:hAnsi="Abadi"/>
          <w:b/>
          <w:bCs/>
          <w:spacing w:val="-2"/>
          <w:sz w:val="21"/>
          <w:szCs w:val="21"/>
        </w:rPr>
        <w:t xml:space="preserve"> </w:t>
      </w:r>
      <w:r w:rsidRPr="002B2D4E">
        <w:rPr>
          <w:rFonts w:ascii="Abadi" w:hAnsi="Abadi"/>
          <w:b/>
          <w:bCs/>
          <w:sz w:val="21"/>
          <w:szCs w:val="21"/>
        </w:rPr>
        <w:t>Administración</w:t>
      </w:r>
      <w:r w:rsidRPr="002B2D4E">
        <w:rPr>
          <w:rFonts w:ascii="Abadi" w:hAnsi="Abadi"/>
          <w:b/>
          <w:bCs/>
          <w:spacing w:val="76"/>
          <w:sz w:val="21"/>
          <w:szCs w:val="21"/>
        </w:rPr>
        <w:t xml:space="preserve"> </w:t>
      </w:r>
      <w:r w:rsidRPr="002B2D4E">
        <w:rPr>
          <w:rFonts w:ascii="Abadi" w:hAnsi="Abadi"/>
          <w:b/>
          <w:bCs/>
          <w:sz w:val="21"/>
          <w:szCs w:val="21"/>
        </w:rPr>
        <w:t>para</w:t>
      </w:r>
      <w:r w:rsidRPr="002B2D4E">
        <w:rPr>
          <w:rFonts w:ascii="Abadi" w:hAnsi="Abadi"/>
          <w:b/>
          <w:bCs/>
          <w:spacing w:val="76"/>
          <w:sz w:val="21"/>
          <w:szCs w:val="21"/>
        </w:rPr>
        <w:t xml:space="preserve"> </w:t>
      </w:r>
      <w:r w:rsidRPr="002B2D4E">
        <w:rPr>
          <w:rFonts w:ascii="Abadi" w:hAnsi="Abadi"/>
          <w:b/>
          <w:bCs/>
          <w:sz w:val="21"/>
          <w:szCs w:val="21"/>
        </w:rPr>
        <w:t>que</w:t>
      </w:r>
      <w:r w:rsidRPr="002B2D4E">
        <w:rPr>
          <w:rFonts w:ascii="Abadi" w:hAnsi="Abadi"/>
          <w:b/>
          <w:bCs/>
          <w:spacing w:val="76"/>
          <w:sz w:val="21"/>
          <w:szCs w:val="21"/>
        </w:rPr>
        <w:t xml:space="preserve"> </w:t>
      </w:r>
      <w:r w:rsidRPr="002B2D4E">
        <w:rPr>
          <w:rFonts w:ascii="Abadi" w:hAnsi="Abadi"/>
          <w:b/>
          <w:bCs/>
          <w:sz w:val="21"/>
          <w:szCs w:val="21"/>
        </w:rPr>
        <w:t>en</w:t>
      </w:r>
      <w:r w:rsidRPr="002B2D4E">
        <w:rPr>
          <w:rFonts w:ascii="Abadi" w:hAnsi="Abadi"/>
          <w:b/>
          <w:bCs/>
          <w:spacing w:val="76"/>
          <w:sz w:val="21"/>
          <w:szCs w:val="21"/>
        </w:rPr>
        <w:t xml:space="preserve"> </w:t>
      </w:r>
      <w:r w:rsidRPr="002B2D4E">
        <w:rPr>
          <w:rFonts w:ascii="Abadi" w:hAnsi="Abadi"/>
          <w:b/>
          <w:bCs/>
          <w:sz w:val="21"/>
          <w:szCs w:val="21"/>
        </w:rPr>
        <w:t>el</w:t>
      </w:r>
      <w:r w:rsidRPr="002B2D4E">
        <w:rPr>
          <w:rFonts w:ascii="Abadi" w:hAnsi="Abadi"/>
          <w:b/>
          <w:bCs/>
          <w:spacing w:val="76"/>
          <w:sz w:val="21"/>
          <w:szCs w:val="21"/>
        </w:rPr>
        <w:t xml:space="preserve"> </w:t>
      </w:r>
      <w:r w:rsidRPr="002B2D4E">
        <w:rPr>
          <w:rFonts w:ascii="Abadi" w:hAnsi="Abadi"/>
          <w:b/>
          <w:bCs/>
          <w:sz w:val="21"/>
          <w:szCs w:val="21"/>
        </w:rPr>
        <w:t>ámbito</w:t>
      </w:r>
      <w:r w:rsidRPr="002B2D4E">
        <w:rPr>
          <w:rFonts w:ascii="Abadi" w:hAnsi="Abadi"/>
          <w:b/>
          <w:bCs/>
          <w:spacing w:val="76"/>
          <w:sz w:val="21"/>
          <w:szCs w:val="21"/>
        </w:rPr>
        <w:t xml:space="preserve"> </w:t>
      </w:r>
      <w:r w:rsidRPr="002B2D4E">
        <w:rPr>
          <w:rFonts w:ascii="Abadi" w:hAnsi="Abadi"/>
          <w:b/>
          <w:bCs/>
          <w:sz w:val="21"/>
          <w:szCs w:val="21"/>
        </w:rPr>
        <w:t>de</w:t>
      </w:r>
      <w:r w:rsidRPr="002B2D4E">
        <w:rPr>
          <w:rFonts w:ascii="Abadi" w:hAnsi="Abadi"/>
          <w:b/>
          <w:bCs/>
          <w:spacing w:val="76"/>
          <w:sz w:val="21"/>
          <w:szCs w:val="21"/>
        </w:rPr>
        <w:t xml:space="preserve"> </w:t>
      </w:r>
      <w:r w:rsidRPr="002B2D4E">
        <w:rPr>
          <w:rFonts w:ascii="Abadi" w:hAnsi="Abadi"/>
          <w:b/>
          <w:bCs/>
          <w:sz w:val="21"/>
          <w:szCs w:val="21"/>
        </w:rPr>
        <w:t>sus</w:t>
      </w:r>
      <w:r w:rsidRPr="002B2D4E">
        <w:rPr>
          <w:rFonts w:ascii="Abadi" w:hAnsi="Abadi"/>
          <w:b/>
          <w:bCs/>
          <w:spacing w:val="76"/>
          <w:sz w:val="21"/>
          <w:szCs w:val="21"/>
        </w:rPr>
        <w:t xml:space="preserve"> </w:t>
      </w:r>
      <w:r w:rsidRPr="002B2D4E">
        <w:rPr>
          <w:rFonts w:ascii="Abadi" w:hAnsi="Abadi"/>
          <w:b/>
          <w:bCs/>
          <w:sz w:val="21"/>
          <w:szCs w:val="21"/>
        </w:rPr>
        <w:t>respectivas</w:t>
      </w:r>
      <w:r w:rsidRPr="002B2D4E">
        <w:rPr>
          <w:rFonts w:ascii="Abadi" w:hAnsi="Abadi"/>
          <w:b/>
          <w:bCs/>
          <w:spacing w:val="76"/>
          <w:sz w:val="21"/>
          <w:szCs w:val="21"/>
        </w:rPr>
        <w:t xml:space="preserve"> </w:t>
      </w:r>
      <w:r w:rsidRPr="002B2D4E">
        <w:rPr>
          <w:rFonts w:ascii="Abadi" w:hAnsi="Abadi"/>
          <w:b/>
          <w:bCs/>
          <w:sz w:val="21"/>
          <w:szCs w:val="21"/>
        </w:rPr>
        <w:t>atribuciones</w:t>
      </w:r>
      <w:r w:rsidRPr="002B2D4E">
        <w:rPr>
          <w:rFonts w:ascii="Abadi" w:hAnsi="Abadi"/>
          <w:b/>
          <w:bCs/>
          <w:spacing w:val="-2"/>
          <w:sz w:val="21"/>
          <w:szCs w:val="21"/>
        </w:rPr>
        <w:t xml:space="preserve"> </w:t>
      </w:r>
      <w:r w:rsidRPr="002B2D4E">
        <w:rPr>
          <w:rFonts w:ascii="Abadi" w:hAnsi="Abadi"/>
          <w:b/>
          <w:bCs/>
          <w:sz w:val="21"/>
          <w:szCs w:val="21"/>
        </w:rPr>
        <w:t>presenten</w:t>
      </w:r>
      <w:r w:rsidRPr="002B2D4E">
        <w:rPr>
          <w:rFonts w:ascii="Abadi" w:hAnsi="Abadi"/>
          <w:b/>
          <w:bCs/>
          <w:spacing w:val="12"/>
          <w:sz w:val="21"/>
          <w:szCs w:val="21"/>
        </w:rPr>
        <w:t xml:space="preserve"> </w:t>
      </w:r>
      <w:r w:rsidRPr="002B2D4E">
        <w:rPr>
          <w:rFonts w:ascii="Abadi" w:hAnsi="Abadi"/>
          <w:b/>
          <w:bCs/>
          <w:sz w:val="21"/>
          <w:szCs w:val="21"/>
        </w:rPr>
        <w:t>una</w:t>
      </w:r>
      <w:r w:rsidRPr="002B2D4E">
        <w:rPr>
          <w:rFonts w:ascii="Abadi" w:hAnsi="Abadi"/>
          <w:b/>
          <w:bCs/>
          <w:spacing w:val="12"/>
          <w:sz w:val="21"/>
          <w:szCs w:val="21"/>
        </w:rPr>
        <w:t xml:space="preserve"> </w:t>
      </w:r>
      <w:r w:rsidRPr="002B2D4E">
        <w:rPr>
          <w:rFonts w:ascii="Abadi" w:hAnsi="Abadi"/>
          <w:b/>
          <w:bCs/>
          <w:sz w:val="21"/>
          <w:szCs w:val="21"/>
        </w:rPr>
        <w:t>iniciativa</w:t>
      </w:r>
      <w:r w:rsidRPr="002B2D4E">
        <w:rPr>
          <w:rFonts w:ascii="Abadi" w:hAnsi="Abadi"/>
          <w:b/>
          <w:bCs/>
          <w:spacing w:val="13"/>
          <w:sz w:val="21"/>
          <w:szCs w:val="21"/>
        </w:rPr>
        <w:t xml:space="preserve"> </w:t>
      </w:r>
      <w:r w:rsidRPr="002B2D4E">
        <w:rPr>
          <w:rFonts w:ascii="Abadi" w:hAnsi="Abadi"/>
          <w:b/>
          <w:bCs/>
          <w:sz w:val="21"/>
          <w:szCs w:val="21"/>
        </w:rPr>
        <w:t>de</w:t>
      </w:r>
      <w:r w:rsidRPr="002B2D4E">
        <w:rPr>
          <w:rFonts w:ascii="Abadi" w:hAnsi="Abadi"/>
          <w:b/>
          <w:bCs/>
          <w:spacing w:val="12"/>
          <w:sz w:val="21"/>
          <w:szCs w:val="21"/>
        </w:rPr>
        <w:t xml:space="preserve"> </w:t>
      </w:r>
      <w:r w:rsidRPr="002B2D4E">
        <w:rPr>
          <w:rFonts w:ascii="Abadi" w:hAnsi="Abadi"/>
          <w:b/>
          <w:bCs/>
          <w:sz w:val="21"/>
          <w:szCs w:val="21"/>
        </w:rPr>
        <w:t>Ley</w:t>
      </w:r>
      <w:r w:rsidRPr="002B2D4E">
        <w:rPr>
          <w:rFonts w:ascii="Abadi" w:hAnsi="Abadi"/>
          <w:b/>
          <w:bCs/>
          <w:spacing w:val="12"/>
          <w:sz w:val="21"/>
          <w:szCs w:val="21"/>
        </w:rPr>
        <w:t xml:space="preserve"> </w:t>
      </w:r>
      <w:r w:rsidRPr="002B2D4E">
        <w:rPr>
          <w:rFonts w:ascii="Abadi" w:hAnsi="Abadi"/>
          <w:b/>
          <w:bCs/>
          <w:sz w:val="21"/>
          <w:szCs w:val="21"/>
        </w:rPr>
        <w:t>de</w:t>
      </w:r>
      <w:r w:rsidRPr="002B2D4E">
        <w:rPr>
          <w:rFonts w:ascii="Abadi" w:hAnsi="Abadi"/>
          <w:b/>
          <w:bCs/>
          <w:spacing w:val="12"/>
          <w:sz w:val="21"/>
          <w:szCs w:val="21"/>
        </w:rPr>
        <w:t xml:space="preserve"> </w:t>
      </w:r>
      <w:r w:rsidRPr="002B2D4E">
        <w:rPr>
          <w:rFonts w:ascii="Abadi" w:hAnsi="Abadi"/>
          <w:b/>
          <w:bCs/>
          <w:sz w:val="21"/>
          <w:szCs w:val="21"/>
        </w:rPr>
        <w:t>Ingresos</w:t>
      </w:r>
      <w:r w:rsidRPr="002B2D4E">
        <w:rPr>
          <w:rFonts w:ascii="Abadi" w:hAnsi="Abadi"/>
          <w:b/>
          <w:bCs/>
          <w:spacing w:val="12"/>
          <w:sz w:val="21"/>
          <w:szCs w:val="21"/>
        </w:rPr>
        <w:t xml:space="preserve"> </w:t>
      </w:r>
      <w:r w:rsidRPr="002B2D4E">
        <w:rPr>
          <w:rFonts w:ascii="Abadi" w:hAnsi="Abadi"/>
          <w:b/>
          <w:bCs/>
          <w:sz w:val="21"/>
          <w:szCs w:val="21"/>
        </w:rPr>
        <w:t>del</w:t>
      </w:r>
      <w:r w:rsidRPr="002B2D4E">
        <w:rPr>
          <w:rFonts w:ascii="Abadi" w:hAnsi="Abadi"/>
          <w:b/>
          <w:bCs/>
          <w:spacing w:val="12"/>
          <w:sz w:val="21"/>
          <w:szCs w:val="21"/>
        </w:rPr>
        <w:t xml:space="preserve"> </w:t>
      </w:r>
      <w:r w:rsidRPr="002B2D4E">
        <w:rPr>
          <w:rFonts w:ascii="Abadi" w:hAnsi="Abadi"/>
          <w:b/>
          <w:bCs/>
          <w:sz w:val="21"/>
          <w:szCs w:val="21"/>
        </w:rPr>
        <w:t>Estado</w:t>
      </w:r>
      <w:r w:rsidRPr="002B2D4E">
        <w:rPr>
          <w:rFonts w:ascii="Abadi" w:hAnsi="Abadi"/>
          <w:b/>
          <w:bCs/>
          <w:spacing w:val="12"/>
          <w:sz w:val="21"/>
          <w:szCs w:val="21"/>
        </w:rPr>
        <w:t xml:space="preserve"> </w:t>
      </w:r>
      <w:r w:rsidRPr="002B2D4E">
        <w:rPr>
          <w:rFonts w:ascii="Abadi" w:hAnsi="Abadi"/>
          <w:b/>
          <w:bCs/>
          <w:sz w:val="21"/>
          <w:szCs w:val="21"/>
        </w:rPr>
        <w:t>que</w:t>
      </w:r>
      <w:r w:rsidRPr="002B2D4E">
        <w:rPr>
          <w:rFonts w:ascii="Abadi" w:hAnsi="Abadi"/>
          <w:b/>
          <w:bCs/>
          <w:spacing w:val="12"/>
          <w:sz w:val="21"/>
          <w:szCs w:val="21"/>
        </w:rPr>
        <w:t xml:space="preserve"> </w:t>
      </w:r>
      <w:r w:rsidRPr="002B2D4E">
        <w:rPr>
          <w:rFonts w:ascii="Abadi" w:hAnsi="Abadi"/>
          <w:b/>
          <w:bCs/>
          <w:sz w:val="21"/>
          <w:szCs w:val="21"/>
        </w:rPr>
        <w:t>no</w:t>
      </w:r>
      <w:r w:rsidRPr="002B2D4E">
        <w:rPr>
          <w:rFonts w:ascii="Abadi" w:hAnsi="Abadi"/>
          <w:b/>
          <w:bCs/>
          <w:spacing w:val="12"/>
          <w:sz w:val="21"/>
          <w:szCs w:val="21"/>
        </w:rPr>
        <w:t xml:space="preserve"> </w:t>
      </w:r>
      <w:r w:rsidRPr="002B2D4E">
        <w:rPr>
          <w:rFonts w:ascii="Abadi" w:hAnsi="Abadi"/>
          <w:b/>
          <w:bCs/>
          <w:sz w:val="21"/>
          <w:szCs w:val="21"/>
        </w:rPr>
        <w:t>incremente</w:t>
      </w:r>
      <w:r w:rsidRPr="002B2D4E">
        <w:rPr>
          <w:rFonts w:ascii="Abadi" w:hAnsi="Abadi"/>
          <w:b/>
          <w:bCs/>
          <w:spacing w:val="-2"/>
          <w:sz w:val="21"/>
          <w:szCs w:val="21"/>
        </w:rPr>
        <w:t xml:space="preserve"> </w:t>
      </w:r>
      <w:r w:rsidRPr="002B2D4E">
        <w:rPr>
          <w:rFonts w:ascii="Abadi" w:hAnsi="Abadi"/>
          <w:b/>
          <w:bCs/>
          <w:sz w:val="21"/>
          <w:szCs w:val="21"/>
        </w:rPr>
        <w:t>el</w:t>
      </w:r>
      <w:r w:rsidRPr="002B2D4E">
        <w:rPr>
          <w:rFonts w:ascii="Abadi" w:hAnsi="Abadi"/>
          <w:b/>
          <w:bCs/>
          <w:spacing w:val="27"/>
          <w:sz w:val="21"/>
          <w:szCs w:val="21"/>
        </w:rPr>
        <w:t xml:space="preserve"> </w:t>
      </w:r>
      <w:r w:rsidRPr="002B2D4E">
        <w:rPr>
          <w:rFonts w:ascii="Abadi" w:hAnsi="Abadi"/>
          <w:b/>
          <w:bCs/>
          <w:sz w:val="21"/>
          <w:szCs w:val="21"/>
        </w:rPr>
        <w:t>monto</w:t>
      </w:r>
      <w:r w:rsidRPr="002B2D4E">
        <w:rPr>
          <w:rFonts w:ascii="Abadi" w:hAnsi="Abadi"/>
          <w:b/>
          <w:bCs/>
          <w:spacing w:val="27"/>
          <w:sz w:val="21"/>
          <w:szCs w:val="21"/>
        </w:rPr>
        <w:t xml:space="preserve"> </w:t>
      </w:r>
      <w:r w:rsidRPr="002B2D4E">
        <w:rPr>
          <w:rFonts w:ascii="Abadi" w:hAnsi="Abadi"/>
          <w:b/>
          <w:bCs/>
          <w:sz w:val="21"/>
          <w:szCs w:val="21"/>
        </w:rPr>
        <w:t>de</w:t>
      </w:r>
      <w:r w:rsidRPr="002B2D4E">
        <w:rPr>
          <w:rFonts w:ascii="Abadi" w:hAnsi="Abadi"/>
          <w:b/>
          <w:bCs/>
          <w:spacing w:val="27"/>
          <w:sz w:val="21"/>
          <w:szCs w:val="21"/>
        </w:rPr>
        <w:t xml:space="preserve"> </w:t>
      </w:r>
      <w:r w:rsidRPr="002B2D4E">
        <w:rPr>
          <w:rFonts w:ascii="Abadi" w:hAnsi="Abadi"/>
          <w:b/>
          <w:bCs/>
          <w:sz w:val="21"/>
          <w:szCs w:val="21"/>
        </w:rPr>
        <w:t>la</w:t>
      </w:r>
      <w:r w:rsidRPr="002B2D4E">
        <w:rPr>
          <w:rFonts w:ascii="Abadi" w:hAnsi="Abadi"/>
          <w:b/>
          <w:bCs/>
          <w:spacing w:val="27"/>
          <w:sz w:val="21"/>
          <w:szCs w:val="21"/>
        </w:rPr>
        <w:t xml:space="preserve"> </w:t>
      </w:r>
      <w:r w:rsidRPr="002B2D4E">
        <w:rPr>
          <w:rFonts w:ascii="Abadi" w:hAnsi="Abadi"/>
          <w:b/>
          <w:bCs/>
          <w:sz w:val="21"/>
          <w:szCs w:val="21"/>
        </w:rPr>
        <w:t>deuda</w:t>
      </w:r>
      <w:r w:rsidRPr="002B2D4E">
        <w:rPr>
          <w:rFonts w:ascii="Abadi" w:hAnsi="Abadi"/>
          <w:b/>
          <w:bCs/>
          <w:spacing w:val="27"/>
          <w:sz w:val="21"/>
          <w:szCs w:val="21"/>
        </w:rPr>
        <w:t xml:space="preserve"> </w:t>
      </w:r>
      <w:r w:rsidRPr="002B2D4E">
        <w:rPr>
          <w:rFonts w:ascii="Abadi" w:hAnsi="Abadi"/>
          <w:b/>
          <w:bCs/>
          <w:sz w:val="21"/>
          <w:szCs w:val="21"/>
        </w:rPr>
        <w:t>pública</w:t>
      </w:r>
      <w:r w:rsidRPr="002B2D4E">
        <w:rPr>
          <w:rFonts w:ascii="Abadi" w:hAnsi="Abadi"/>
          <w:b/>
          <w:bCs/>
          <w:spacing w:val="27"/>
          <w:sz w:val="21"/>
          <w:szCs w:val="21"/>
        </w:rPr>
        <w:t xml:space="preserve"> </w:t>
      </w:r>
      <w:r w:rsidRPr="002B2D4E">
        <w:rPr>
          <w:rFonts w:ascii="Abadi" w:hAnsi="Abadi"/>
          <w:b/>
          <w:bCs/>
          <w:sz w:val="21"/>
          <w:szCs w:val="21"/>
        </w:rPr>
        <w:t>del</w:t>
      </w:r>
      <w:r w:rsidRPr="002B2D4E">
        <w:rPr>
          <w:rFonts w:ascii="Abadi" w:hAnsi="Abadi"/>
          <w:b/>
          <w:bCs/>
          <w:spacing w:val="27"/>
          <w:sz w:val="21"/>
          <w:szCs w:val="21"/>
        </w:rPr>
        <w:t xml:space="preserve"> </w:t>
      </w:r>
      <w:r w:rsidRPr="002B2D4E">
        <w:rPr>
          <w:rFonts w:ascii="Abadi" w:hAnsi="Abadi"/>
          <w:b/>
          <w:bCs/>
          <w:sz w:val="21"/>
          <w:szCs w:val="21"/>
        </w:rPr>
        <w:t>Estado,</w:t>
      </w:r>
      <w:r w:rsidRPr="002B2D4E">
        <w:rPr>
          <w:rFonts w:ascii="Abadi" w:hAnsi="Abadi"/>
          <w:b/>
          <w:bCs/>
          <w:spacing w:val="27"/>
          <w:sz w:val="21"/>
          <w:szCs w:val="21"/>
        </w:rPr>
        <w:t xml:space="preserve"> </w:t>
      </w:r>
      <w:r w:rsidRPr="002B2D4E">
        <w:rPr>
          <w:rFonts w:ascii="Abadi" w:hAnsi="Abadi"/>
          <w:b/>
          <w:bCs/>
          <w:sz w:val="21"/>
          <w:szCs w:val="21"/>
        </w:rPr>
        <w:t>así</w:t>
      </w:r>
      <w:r w:rsidRPr="002B2D4E">
        <w:rPr>
          <w:rFonts w:ascii="Abadi" w:hAnsi="Abadi"/>
          <w:b/>
          <w:bCs/>
          <w:spacing w:val="27"/>
          <w:sz w:val="21"/>
          <w:szCs w:val="21"/>
        </w:rPr>
        <w:t xml:space="preserve"> </w:t>
      </w:r>
      <w:r w:rsidRPr="002B2D4E">
        <w:rPr>
          <w:rFonts w:ascii="Abadi" w:hAnsi="Abadi"/>
          <w:b/>
          <w:bCs/>
          <w:sz w:val="21"/>
          <w:szCs w:val="21"/>
        </w:rPr>
        <w:t>como</w:t>
      </w:r>
      <w:r w:rsidRPr="002B2D4E">
        <w:rPr>
          <w:rFonts w:ascii="Abadi" w:hAnsi="Abadi"/>
          <w:b/>
          <w:bCs/>
          <w:spacing w:val="27"/>
          <w:sz w:val="21"/>
          <w:szCs w:val="21"/>
        </w:rPr>
        <w:t xml:space="preserve"> </w:t>
      </w:r>
      <w:r w:rsidRPr="002B2D4E">
        <w:rPr>
          <w:rFonts w:ascii="Abadi" w:hAnsi="Abadi"/>
          <w:b/>
          <w:bCs/>
          <w:sz w:val="21"/>
          <w:szCs w:val="21"/>
        </w:rPr>
        <w:t>al</w:t>
      </w:r>
      <w:r w:rsidRPr="002B2D4E">
        <w:rPr>
          <w:rFonts w:ascii="Abadi" w:hAnsi="Abadi"/>
          <w:b/>
          <w:bCs/>
          <w:spacing w:val="27"/>
          <w:sz w:val="21"/>
          <w:szCs w:val="21"/>
        </w:rPr>
        <w:t xml:space="preserve"> </w:t>
      </w:r>
      <w:r w:rsidRPr="002B2D4E">
        <w:rPr>
          <w:rFonts w:ascii="Abadi" w:hAnsi="Abadi"/>
          <w:b/>
          <w:bCs/>
          <w:sz w:val="21"/>
          <w:szCs w:val="21"/>
        </w:rPr>
        <w:t>Gobierno</w:t>
      </w:r>
      <w:r w:rsidRPr="002B2D4E">
        <w:rPr>
          <w:rFonts w:ascii="Abadi" w:hAnsi="Abadi"/>
          <w:b/>
          <w:bCs/>
          <w:spacing w:val="27"/>
          <w:sz w:val="21"/>
          <w:szCs w:val="21"/>
        </w:rPr>
        <w:t xml:space="preserve"> </w:t>
      </w:r>
      <w:r w:rsidRPr="002B2D4E">
        <w:rPr>
          <w:rFonts w:ascii="Abadi" w:hAnsi="Abadi"/>
          <w:b/>
          <w:bCs/>
          <w:sz w:val="21"/>
          <w:szCs w:val="21"/>
        </w:rPr>
        <w:t>Estatal</w:t>
      </w:r>
      <w:r w:rsidRPr="002B2D4E">
        <w:rPr>
          <w:rFonts w:ascii="Abadi" w:hAnsi="Abadi"/>
          <w:b/>
          <w:bCs/>
          <w:spacing w:val="27"/>
          <w:sz w:val="21"/>
          <w:szCs w:val="21"/>
        </w:rPr>
        <w:t xml:space="preserve"> </w:t>
      </w:r>
      <w:r w:rsidRPr="002B2D4E">
        <w:rPr>
          <w:rFonts w:ascii="Abadi" w:hAnsi="Abadi"/>
          <w:b/>
          <w:bCs/>
          <w:sz w:val="21"/>
          <w:szCs w:val="21"/>
        </w:rPr>
        <w:t>a</w:t>
      </w:r>
      <w:r w:rsidRPr="002B2D4E">
        <w:rPr>
          <w:rFonts w:ascii="Abadi" w:hAnsi="Abadi"/>
          <w:b/>
          <w:bCs/>
          <w:spacing w:val="-2"/>
          <w:sz w:val="21"/>
          <w:szCs w:val="21"/>
        </w:rPr>
        <w:t xml:space="preserve"> </w:t>
      </w:r>
      <w:r w:rsidRPr="002B2D4E">
        <w:rPr>
          <w:rFonts w:ascii="Abadi" w:hAnsi="Abadi"/>
          <w:b/>
          <w:bCs/>
          <w:sz w:val="21"/>
          <w:szCs w:val="21"/>
        </w:rPr>
        <w:t>revisar</w:t>
      </w:r>
      <w:r w:rsidRPr="002B2D4E">
        <w:rPr>
          <w:rFonts w:ascii="Abadi" w:hAnsi="Abadi"/>
          <w:b/>
          <w:bCs/>
          <w:spacing w:val="54"/>
          <w:sz w:val="21"/>
          <w:szCs w:val="21"/>
        </w:rPr>
        <w:t xml:space="preserve"> </w:t>
      </w:r>
      <w:r w:rsidRPr="002B2D4E">
        <w:rPr>
          <w:rFonts w:ascii="Abadi" w:hAnsi="Abadi"/>
          <w:b/>
          <w:bCs/>
          <w:sz w:val="21"/>
          <w:szCs w:val="21"/>
        </w:rPr>
        <w:t>sus</w:t>
      </w:r>
      <w:r w:rsidRPr="002B2D4E">
        <w:rPr>
          <w:rFonts w:ascii="Abadi" w:hAnsi="Abadi"/>
          <w:b/>
          <w:bCs/>
          <w:spacing w:val="54"/>
          <w:sz w:val="21"/>
          <w:szCs w:val="21"/>
        </w:rPr>
        <w:t xml:space="preserve"> </w:t>
      </w:r>
      <w:r w:rsidRPr="002B2D4E">
        <w:rPr>
          <w:rFonts w:ascii="Abadi" w:hAnsi="Abadi"/>
          <w:b/>
          <w:bCs/>
          <w:sz w:val="21"/>
          <w:szCs w:val="21"/>
        </w:rPr>
        <w:t>prioridades</w:t>
      </w:r>
      <w:r w:rsidRPr="002B2D4E">
        <w:rPr>
          <w:rFonts w:ascii="Abadi" w:hAnsi="Abadi"/>
          <w:b/>
          <w:bCs/>
          <w:spacing w:val="54"/>
          <w:sz w:val="21"/>
          <w:szCs w:val="21"/>
        </w:rPr>
        <w:t xml:space="preserve"> </w:t>
      </w:r>
      <w:r w:rsidRPr="002B2D4E">
        <w:rPr>
          <w:rFonts w:ascii="Abadi" w:hAnsi="Abadi"/>
          <w:b/>
          <w:bCs/>
          <w:sz w:val="21"/>
          <w:szCs w:val="21"/>
        </w:rPr>
        <w:t>presupuestales,</w:t>
      </w:r>
      <w:r w:rsidRPr="002B2D4E">
        <w:rPr>
          <w:rFonts w:ascii="Abadi" w:hAnsi="Abadi"/>
          <w:b/>
          <w:bCs/>
          <w:spacing w:val="54"/>
          <w:sz w:val="21"/>
          <w:szCs w:val="21"/>
        </w:rPr>
        <w:t xml:space="preserve"> </w:t>
      </w:r>
      <w:r w:rsidRPr="002B2D4E">
        <w:rPr>
          <w:rFonts w:ascii="Abadi" w:hAnsi="Abadi"/>
          <w:b/>
          <w:bCs/>
          <w:sz w:val="21"/>
          <w:szCs w:val="21"/>
        </w:rPr>
        <w:t>con</w:t>
      </w:r>
      <w:r w:rsidRPr="002B2D4E">
        <w:rPr>
          <w:rFonts w:ascii="Abadi" w:hAnsi="Abadi"/>
          <w:b/>
          <w:bCs/>
          <w:spacing w:val="54"/>
          <w:sz w:val="21"/>
          <w:szCs w:val="21"/>
        </w:rPr>
        <w:t xml:space="preserve"> </w:t>
      </w:r>
      <w:r w:rsidRPr="002B2D4E">
        <w:rPr>
          <w:rFonts w:ascii="Abadi" w:hAnsi="Abadi"/>
          <w:b/>
          <w:bCs/>
          <w:sz w:val="21"/>
          <w:szCs w:val="21"/>
        </w:rPr>
        <w:t>la</w:t>
      </w:r>
      <w:r w:rsidRPr="002B2D4E">
        <w:rPr>
          <w:rFonts w:ascii="Abadi" w:hAnsi="Abadi"/>
          <w:b/>
          <w:bCs/>
          <w:spacing w:val="54"/>
          <w:sz w:val="21"/>
          <w:szCs w:val="21"/>
        </w:rPr>
        <w:t xml:space="preserve"> </w:t>
      </w:r>
      <w:r w:rsidRPr="002B2D4E">
        <w:rPr>
          <w:rFonts w:ascii="Abadi" w:hAnsi="Abadi"/>
          <w:b/>
          <w:bCs/>
          <w:sz w:val="21"/>
          <w:szCs w:val="21"/>
        </w:rPr>
        <w:t>finalidad</w:t>
      </w:r>
      <w:r w:rsidRPr="002B2D4E">
        <w:rPr>
          <w:rFonts w:ascii="Abadi" w:hAnsi="Abadi"/>
          <w:b/>
          <w:bCs/>
          <w:spacing w:val="54"/>
          <w:sz w:val="21"/>
          <w:szCs w:val="21"/>
        </w:rPr>
        <w:t xml:space="preserve"> </w:t>
      </w:r>
      <w:r w:rsidRPr="002B2D4E">
        <w:rPr>
          <w:rFonts w:ascii="Abadi" w:hAnsi="Abadi"/>
          <w:b/>
          <w:bCs/>
          <w:sz w:val="21"/>
          <w:szCs w:val="21"/>
        </w:rPr>
        <w:t>de</w:t>
      </w:r>
      <w:r w:rsidRPr="002B2D4E">
        <w:rPr>
          <w:rFonts w:ascii="Abadi" w:hAnsi="Abadi"/>
          <w:b/>
          <w:bCs/>
          <w:spacing w:val="54"/>
          <w:sz w:val="21"/>
          <w:szCs w:val="21"/>
        </w:rPr>
        <w:t xml:space="preserve"> </w:t>
      </w:r>
      <w:r w:rsidRPr="002B2D4E">
        <w:rPr>
          <w:rFonts w:ascii="Abadi" w:hAnsi="Abadi"/>
          <w:b/>
          <w:bCs/>
          <w:sz w:val="21"/>
          <w:szCs w:val="21"/>
        </w:rPr>
        <w:t>garantizar</w:t>
      </w:r>
      <w:r w:rsidRPr="002B2D4E">
        <w:rPr>
          <w:rFonts w:ascii="Abadi" w:hAnsi="Abadi"/>
          <w:b/>
          <w:bCs/>
          <w:spacing w:val="54"/>
          <w:sz w:val="21"/>
          <w:szCs w:val="21"/>
        </w:rPr>
        <w:t xml:space="preserve"> </w:t>
      </w:r>
      <w:r w:rsidRPr="002B2D4E">
        <w:rPr>
          <w:rFonts w:ascii="Abadi" w:hAnsi="Abadi"/>
          <w:b/>
          <w:bCs/>
          <w:sz w:val="21"/>
          <w:szCs w:val="21"/>
        </w:rPr>
        <w:lastRenderedPageBreak/>
        <w:t>la</w:t>
      </w:r>
      <w:r w:rsidRPr="002B2D4E">
        <w:rPr>
          <w:rFonts w:ascii="Abadi" w:hAnsi="Abadi"/>
          <w:b/>
          <w:bCs/>
          <w:spacing w:val="-2"/>
          <w:sz w:val="21"/>
          <w:szCs w:val="21"/>
        </w:rPr>
        <w:t xml:space="preserve"> </w:t>
      </w:r>
      <w:r w:rsidRPr="002B2D4E">
        <w:rPr>
          <w:rFonts w:ascii="Abadi" w:hAnsi="Abadi"/>
          <w:b/>
          <w:bCs/>
          <w:sz w:val="21"/>
          <w:szCs w:val="21"/>
        </w:rPr>
        <w:t>protección</w:t>
      </w:r>
      <w:r w:rsidRPr="002B2D4E">
        <w:rPr>
          <w:rFonts w:ascii="Abadi" w:hAnsi="Abadi"/>
          <w:b/>
          <w:bCs/>
          <w:spacing w:val="57"/>
          <w:sz w:val="21"/>
          <w:szCs w:val="21"/>
        </w:rPr>
        <w:t xml:space="preserve"> </w:t>
      </w:r>
      <w:r w:rsidRPr="002B2D4E">
        <w:rPr>
          <w:rFonts w:ascii="Abadi" w:hAnsi="Abadi"/>
          <w:b/>
          <w:bCs/>
          <w:sz w:val="21"/>
          <w:szCs w:val="21"/>
        </w:rPr>
        <w:t>de</w:t>
      </w:r>
      <w:r w:rsidRPr="002B2D4E">
        <w:rPr>
          <w:rFonts w:ascii="Abadi" w:hAnsi="Abadi"/>
          <w:b/>
          <w:bCs/>
          <w:spacing w:val="57"/>
          <w:sz w:val="21"/>
          <w:szCs w:val="21"/>
        </w:rPr>
        <w:t xml:space="preserve"> </w:t>
      </w:r>
      <w:r w:rsidRPr="002B2D4E">
        <w:rPr>
          <w:rFonts w:ascii="Abadi" w:hAnsi="Abadi"/>
          <w:b/>
          <w:bCs/>
          <w:sz w:val="21"/>
          <w:szCs w:val="21"/>
        </w:rPr>
        <w:t>los</w:t>
      </w:r>
      <w:r w:rsidRPr="002B2D4E">
        <w:rPr>
          <w:rFonts w:ascii="Abadi" w:hAnsi="Abadi"/>
          <w:b/>
          <w:bCs/>
          <w:spacing w:val="57"/>
          <w:sz w:val="21"/>
          <w:szCs w:val="21"/>
        </w:rPr>
        <w:t xml:space="preserve"> </w:t>
      </w:r>
      <w:r w:rsidRPr="002B2D4E">
        <w:rPr>
          <w:rFonts w:ascii="Abadi" w:hAnsi="Abadi"/>
          <w:b/>
          <w:bCs/>
          <w:sz w:val="21"/>
          <w:szCs w:val="21"/>
        </w:rPr>
        <w:t>derechos</w:t>
      </w:r>
      <w:r w:rsidRPr="002B2D4E">
        <w:rPr>
          <w:rFonts w:ascii="Abadi" w:hAnsi="Abadi"/>
          <w:b/>
          <w:bCs/>
          <w:spacing w:val="57"/>
          <w:sz w:val="21"/>
          <w:szCs w:val="21"/>
        </w:rPr>
        <w:t xml:space="preserve"> </w:t>
      </w:r>
      <w:r w:rsidRPr="002B2D4E">
        <w:rPr>
          <w:rFonts w:ascii="Abadi" w:hAnsi="Abadi"/>
          <w:b/>
          <w:bCs/>
          <w:sz w:val="21"/>
          <w:szCs w:val="21"/>
        </w:rPr>
        <w:t>humanos</w:t>
      </w:r>
      <w:r w:rsidRPr="002B2D4E">
        <w:rPr>
          <w:rFonts w:ascii="Abadi" w:hAnsi="Abadi"/>
          <w:b/>
          <w:bCs/>
          <w:spacing w:val="57"/>
          <w:sz w:val="21"/>
          <w:szCs w:val="21"/>
        </w:rPr>
        <w:t xml:space="preserve"> </w:t>
      </w:r>
      <w:r w:rsidRPr="002B2D4E">
        <w:rPr>
          <w:rFonts w:ascii="Abadi" w:hAnsi="Abadi"/>
          <w:b/>
          <w:bCs/>
          <w:sz w:val="21"/>
          <w:szCs w:val="21"/>
        </w:rPr>
        <w:t>y</w:t>
      </w:r>
      <w:r w:rsidRPr="002B2D4E">
        <w:rPr>
          <w:rFonts w:ascii="Abadi" w:hAnsi="Abadi"/>
          <w:b/>
          <w:bCs/>
          <w:spacing w:val="57"/>
          <w:sz w:val="21"/>
          <w:szCs w:val="21"/>
        </w:rPr>
        <w:t xml:space="preserve"> </w:t>
      </w:r>
      <w:r w:rsidRPr="002B2D4E">
        <w:rPr>
          <w:rFonts w:ascii="Abadi" w:hAnsi="Abadi"/>
          <w:b/>
          <w:bCs/>
          <w:sz w:val="21"/>
          <w:szCs w:val="21"/>
        </w:rPr>
        <w:t>atender</w:t>
      </w:r>
      <w:r w:rsidRPr="002B2D4E">
        <w:rPr>
          <w:rFonts w:ascii="Abadi" w:hAnsi="Abadi"/>
          <w:b/>
          <w:bCs/>
          <w:spacing w:val="57"/>
          <w:sz w:val="21"/>
          <w:szCs w:val="21"/>
        </w:rPr>
        <w:t xml:space="preserve"> </w:t>
      </w:r>
      <w:r w:rsidRPr="002B2D4E">
        <w:rPr>
          <w:rFonts w:ascii="Abadi" w:hAnsi="Abadi"/>
          <w:b/>
          <w:bCs/>
          <w:sz w:val="21"/>
          <w:szCs w:val="21"/>
        </w:rPr>
        <w:t>las</w:t>
      </w:r>
      <w:r w:rsidRPr="002B2D4E">
        <w:rPr>
          <w:rFonts w:ascii="Abadi" w:hAnsi="Abadi"/>
          <w:b/>
          <w:bCs/>
          <w:spacing w:val="57"/>
          <w:sz w:val="21"/>
          <w:szCs w:val="21"/>
        </w:rPr>
        <w:t xml:space="preserve"> </w:t>
      </w:r>
      <w:r w:rsidRPr="002B2D4E">
        <w:rPr>
          <w:rFonts w:ascii="Abadi" w:hAnsi="Abadi"/>
          <w:b/>
          <w:bCs/>
          <w:sz w:val="21"/>
          <w:szCs w:val="21"/>
        </w:rPr>
        <w:t>necesidades</w:t>
      </w:r>
      <w:r w:rsidRPr="002B2D4E">
        <w:rPr>
          <w:rFonts w:ascii="Abadi" w:hAnsi="Abadi"/>
          <w:b/>
          <w:bCs/>
          <w:spacing w:val="57"/>
          <w:sz w:val="21"/>
          <w:szCs w:val="21"/>
        </w:rPr>
        <w:t xml:space="preserve"> </w:t>
      </w:r>
      <w:r w:rsidRPr="002B2D4E">
        <w:rPr>
          <w:rFonts w:ascii="Abadi" w:hAnsi="Abadi"/>
          <w:b/>
          <w:bCs/>
          <w:sz w:val="21"/>
          <w:szCs w:val="21"/>
        </w:rPr>
        <w:t>de</w:t>
      </w:r>
      <w:r w:rsidRPr="002B2D4E">
        <w:rPr>
          <w:rFonts w:ascii="Abadi" w:hAnsi="Abadi"/>
          <w:b/>
          <w:bCs/>
          <w:spacing w:val="57"/>
          <w:sz w:val="21"/>
          <w:szCs w:val="21"/>
        </w:rPr>
        <w:t xml:space="preserve"> </w:t>
      </w:r>
      <w:r w:rsidRPr="002B2D4E">
        <w:rPr>
          <w:rFonts w:ascii="Abadi" w:hAnsi="Abadi"/>
          <w:b/>
          <w:bCs/>
          <w:sz w:val="21"/>
          <w:szCs w:val="21"/>
        </w:rPr>
        <w:t>las</w:t>
      </w:r>
      <w:r w:rsidRPr="002B2D4E">
        <w:rPr>
          <w:rFonts w:ascii="Abadi" w:hAnsi="Abadi"/>
          <w:b/>
          <w:bCs/>
          <w:spacing w:val="-2"/>
          <w:sz w:val="21"/>
          <w:szCs w:val="21"/>
        </w:rPr>
        <w:t xml:space="preserve"> </w:t>
      </w:r>
      <w:r w:rsidRPr="002B2D4E">
        <w:rPr>
          <w:rFonts w:ascii="Abadi" w:hAnsi="Abadi"/>
          <w:b/>
          <w:bCs/>
          <w:sz w:val="21"/>
          <w:szCs w:val="21"/>
        </w:rPr>
        <w:t>víctimas</w:t>
      </w:r>
      <w:r w:rsidRPr="002B2D4E">
        <w:rPr>
          <w:rFonts w:ascii="Abadi" w:hAnsi="Abadi"/>
          <w:b/>
          <w:bCs/>
          <w:spacing w:val="-18"/>
          <w:sz w:val="21"/>
          <w:szCs w:val="21"/>
        </w:rPr>
        <w:t xml:space="preserve"> </w:t>
      </w:r>
      <w:r w:rsidRPr="002B2D4E">
        <w:rPr>
          <w:rFonts w:ascii="Abadi" w:hAnsi="Abadi"/>
          <w:b/>
          <w:bCs/>
          <w:sz w:val="21"/>
          <w:szCs w:val="21"/>
        </w:rPr>
        <w:t>de</w:t>
      </w:r>
      <w:r w:rsidRPr="002B2D4E">
        <w:rPr>
          <w:rFonts w:ascii="Abadi" w:hAnsi="Abadi"/>
          <w:b/>
          <w:bCs/>
          <w:spacing w:val="-18"/>
          <w:sz w:val="21"/>
          <w:szCs w:val="21"/>
        </w:rPr>
        <w:t xml:space="preserve"> </w:t>
      </w:r>
      <w:r w:rsidRPr="002B2D4E">
        <w:rPr>
          <w:rFonts w:ascii="Abadi" w:hAnsi="Abadi"/>
          <w:b/>
          <w:bCs/>
          <w:sz w:val="21"/>
          <w:szCs w:val="21"/>
        </w:rPr>
        <w:t>la</w:t>
      </w:r>
      <w:r w:rsidRPr="002B2D4E">
        <w:rPr>
          <w:rFonts w:ascii="Abadi" w:hAnsi="Abadi"/>
          <w:b/>
          <w:bCs/>
          <w:spacing w:val="-18"/>
          <w:sz w:val="21"/>
          <w:szCs w:val="21"/>
        </w:rPr>
        <w:t xml:space="preserve"> </w:t>
      </w:r>
      <w:r w:rsidRPr="002B2D4E">
        <w:rPr>
          <w:rFonts w:ascii="Abadi" w:hAnsi="Abadi"/>
          <w:b/>
          <w:bCs/>
          <w:sz w:val="21"/>
          <w:szCs w:val="21"/>
        </w:rPr>
        <w:t>violencia</w:t>
      </w:r>
      <w:r w:rsidRPr="002B2D4E">
        <w:rPr>
          <w:rFonts w:ascii="Abadi" w:hAnsi="Abadi"/>
          <w:b/>
          <w:bCs/>
          <w:spacing w:val="-18"/>
          <w:sz w:val="21"/>
          <w:szCs w:val="21"/>
        </w:rPr>
        <w:t xml:space="preserve"> </w:t>
      </w:r>
      <w:r w:rsidRPr="002B2D4E">
        <w:rPr>
          <w:rFonts w:ascii="Abadi" w:hAnsi="Abadi"/>
          <w:b/>
          <w:bCs/>
          <w:sz w:val="21"/>
          <w:szCs w:val="21"/>
        </w:rPr>
        <w:t>en</w:t>
      </w:r>
      <w:r w:rsidRPr="002B2D4E">
        <w:rPr>
          <w:rFonts w:ascii="Abadi" w:hAnsi="Abadi"/>
          <w:b/>
          <w:bCs/>
          <w:spacing w:val="-18"/>
          <w:sz w:val="21"/>
          <w:szCs w:val="21"/>
        </w:rPr>
        <w:t xml:space="preserve"> </w:t>
      </w:r>
      <w:r w:rsidRPr="002B2D4E">
        <w:rPr>
          <w:rFonts w:ascii="Abadi" w:hAnsi="Abadi"/>
          <w:b/>
          <w:bCs/>
          <w:sz w:val="21"/>
          <w:szCs w:val="21"/>
        </w:rPr>
        <w:t>la</w:t>
      </w:r>
      <w:r w:rsidRPr="002B2D4E">
        <w:rPr>
          <w:rFonts w:ascii="Abadi" w:hAnsi="Abadi"/>
          <w:b/>
          <w:bCs/>
          <w:spacing w:val="-18"/>
          <w:sz w:val="21"/>
          <w:szCs w:val="21"/>
        </w:rPr>
        <w:t xml:space="preserve"> </w:t>
      </w:r>
      <w:r w:rsidRPr="002B2D4E">
        <w:rPr>
          <w:rFonts w:ascii="Abadi" w:hAnsi="Abadi"/>
          <w:b/>
          <w:bCs/>
          <w:sz w:val="21"/>
          <w:szCs w:val="21"/>
        </w:rPr>
        <w:t>entidad,</w:t>
      </w:r>
      <w:r w:rsidRPr="002B2D4E">
        <w:rPr>
          <w:rFonts w:ascii="Abadi" w:hAnsi="Abadi"/>
          <w:b/>
          <w:bCs/>
          <w:spacing w:val="-19"/>
          <w:sz w:val="21"/>
          <w:szCs w:val="21"/>
        </w:rPr>
        <w:t xml:space="preserve"> </w:t>
      </w:r>
      <w:r w:rsidRPr="002B2D4E">
        <w:rPr>
          <w:rFonts w:ascii="Abadi" w:hAnsi="Abadi"/>
          <w:b/>
          <w:bCs/>
          <w:sz w:val="21"/>
          <w:szCs w:val="21"/>
        </w:rPr>
        <w:t>estableciendo</w:t>
      </w:r>
      <w:r w:rsidRPr="002B2D4E">
        <w:rPr>
          <w:rFonts w:ascii="Abadi" w:hAnsi="Abadi"/>
          <w:b/>
          <w:bCs/>
          <w:spacing w:val="-17"/>
          <w:sz w:val="21"/>
          <w:szCs w:val="21"/>
        </w:rPr>
        <w:t xml:space="preserve"> </w:t>
      </w:r>
      <w:r w:rsidRPr="002B2D4E">
        <w:rPr>
          <w:rFonts w:ascii="Abadi" w:hAnsi="Abadi"/>
          <w:b/>
          <w:bCs/>
          <w:sz w:val="21"/>
          <w:szCs w:val="21"/>
        </w:rPr>
        <w:t>modelos</w:t>
      </w:r>
      <w:r w:rsidRPr="002B2D4E">
        <w:rPr>
          <w:rFonts w:ascii="Abadi" w:hAnsi="Abadi"/>
          <w:b/>
          <w:bCs/>
          <w:spacing w:val="-18"/>
          <w:sz w:val="21"/>
          <w:szCs w:val="21"/>
        </w:rPr>
        <w:t xml:space="preserve"> </w:t>
      </w:r>
      <w:r w:rsidRPr="002B2D4E">
        <w:rPr>
          <w:rFonts w:ascii="Abadi" w:hAnsi="Abadi"/>
          <w:b/>
          <w:bCs/>
          <w:sz w:val="21"/>
          <w:szCs w:val="21"/>
        </w:rPr>
        <w:t>autosuficientes</w:t>
      </w:r>
      <w:r w:rsidRPr="002B2D4E">
        <w:rPr>
          <w:rFonts w:ascii="Abadi" w:hAnsi="Abadi"/>
          <w:b/>
          <w:bCs/>
          <w:spacing w:val="-2"/>
          <w:sz w:val="21"/>
          <w:szCs w:val="21"/>
        </w:rPr>
        <w:t xml:space="preserve"> </w:t>
      </w:r>
      <w:r w:rsidRPr="002B2D4E">
        <w:rPr>
          <w:rFonts w:ascii="Abadi" w:hAnsi="Abadi"/>
          <w:b/>
          <w:bCs/>
          <w:sz w:val="21"/>
          <w:szCs w:val="21"/>
        </w:rPr>
        <w:t>de</w:t>
      </w:r>
      <w:r w:rsidRPr="002B2D4E">
        <w:rPr>
          <w:rFonts w:ascii="Abadi" w:hAnsi="Abadi"/>
          <w:b/>
          <w:bCs/>
          <w:spacing w:val="50"/>
          <w:sz w:val="21"/>
          <w:szCs w:val="21"/>
        </w:rPr>
        <w:t xml:space="preserve"> </w:t>
      </w:r>
      <w:r w:rsidRPr="002B2D4E">
        <w:rPr>
          <w:rFonts w:ascii="Abadi" w:hAnsi="Abadi"/>
          <w:b/>
          <w:bCs/>
          <w:sz w:val="21"/>
          <w:szCs w:val="21"/>
        </w:rPr>
        <w:t>recaudación</w:t>
      </w:r>
      <w:r w:rsidRPr="002B2D4E">
        <w:rPr>
          <w:rFonts w:ascii="Abadi" w:hAnsi="Abadi"/>
          <w:b/>
          <w:bCs/>
          <w:spacing w:val="50"/>
          <w:sz w:val="21"/>
          <w:szCs w:val="21"/>
        </w:rPr>
        <w:t xml:space="preserve"> </w:t>
      </w:r>
      <w:r w:rsidRPr="002B2D4E">
        <w:rPr>
          <w:rFonts w:ascii="Abadi" w:hAnsi="Abadi"/>
          <w:b/>
          <w:bCs/>
          <w:sz w:val="21"/>
          <w:szCs w:val="21"/>
        </w:rPr>
        <w:t>fiscal</w:t>
      </w:r>
      <w:r w:rsidRPr="002B2D4E">
        <w:rPr>
          <w:rFonts w:ascii="Abadi" w:hAnsi="Abadi"/>
          <w:b/>
          <w:bCs/>
          <w:spacing w:val="50"/>
          <w:sz w:val="21"/>
          <w:szCs w:val="21"/>
        </w:rPr>
        <w:t xml:space="preserve"> </w:t>
      </w:r>
      <w:r w:rsidRPr="002B2D4E">
        <w:rPr>
          <w:rFonts w:ascii="Abadi" w:hAnsi="Abadi"/>
          <w:b/>
          <w:bCs/>
          <w:sz w:val="21"/>
          <w:szCs w:val="21"/>
        </w:rPr>
        <w:t>para</w:t>
      </w:r>
      <w:r w:rsidRPr="002B2D4E">
        <w:rPr>
          <w:rFonts w:ascii="Abadi" w:hAnsi="Abadi"/>
          <w:b/>
          <w:bCs/>
          <w:spacing w:val="50"/>
          <w:sz w:val="21"/>
          <w:szCs w:val="21"/>
        </w:rPr>
        <w:t xml:space="preserve"> </w:t>
      </w:r>
      <w:r w:rsidRPr="002B2D4E">
        <w:rPr>
          <w:rFonts w:ascii="Abadi" w:hAnsi="Abadi"/>
          <w:b/>
          <w:bCs/>
          <w:sz w:val="21"/>
          <w:szCs w:val="21"/>
        </w:rPr>
        <w:t>incrementar</w:t>
      </w:r>
      <w:r w:rsidRPr="002B2D4E">
        <w:rPr>
          <w:rFonts w:ascii="Abadi" w:hAnsi="Abadi"/>
          <w:b/>
          <w:bCs/>
          <w:spacing w:val="50"/>
          <w:sz w:val="21"/>
          <w:szCs w:val="21"/>
        </w:rPr>
        <w:t xml:space="preserve"> </w:t>
      </w:r>
      <w:r w:rsidRPr="002B2D4E">
        <w:rPr>
          <w:rFonts w:ascii="Abadi" w:hAnsi="Abadi"/>
          <w:b/>
          <w:bCs/>
          <w:sz w:val="21"/>
          <w:szCs w:val="21"/>
        </w:rPr>
        <w:t>los</w:t>
      </w:r>
      <w:r w:rsidRPr="002B2D4E">
        <w:rPr>
          <w:rFonts w:ascii="Abadi" w:hAnsi="Abadi"/>
          <w:b/>
          <w:bCs/>
          <w:spacing w:val="50"/>
          <w:sz w:val="21"/>
          <w:szCs w:val="21"/>
        </w:rPr>
        <w:t xml:space="preserve"> </w:t>
      </w:r>
      <w:r w:rsidRPr="002B2D4E">
        <w:rPr>
          <w:rFonts w:ascii="Abadi" w:hAnsi="Abadi"/>
          <w:b/>
          <w:bCs/>
          <w:sz w:val="21"/>
          <w:szCs w:val="21"/>
        </w:rPr>
        <w:t>ingresos</w:t>
      </w:r>
      <w:r w:rsidRPr="002B2D4E">
        <w:rPr>
          <w:rFonts w:ascii="Abadi" w:hAnsi="Abadi"/>
          <w:b/>
          <w:bCs/>
          <w:spacing w:val="50"/>
          <w:sz w:val="21"/>
          <w:szCs w:val="21"/>
        </w:rPr>
        <w:t xml:space="preserve"> </w:t>
      </w:r>
      <w:r w:rsidRPr="002B2D4E">
        <w:rPr>
          <w:rFonts w:ascii="Abadi" w:hAnsi="Abadi"/>
          <w:b/>
          <w:bCs/>
          <w:sz w:val="21"/>
          <w:szCs w:val="21"/>
        </w:rPr>
        <w:t>presupuestarios</w:t>
      </w:r>
      <w:r w:rsidRPr="002B2D4E">
        <w:rPr>
          <w:rFonts w:ascii="Abadi" w:hAnsi="Abadi"/>
          <w:b/>
          <w:bCs/>
          <w:spacing w:val="50"/>
          <w:sz w:val="21"/>
          <w:szCs w:val="21"/>
        </w:rPr>
        <w:t xml:space="preserve"> </w:t>
      </w:r>
      <w:r w:rsidRPr="002B2D4E">
        <w:rPr>
          <w:rFonts w:ascii="Abadi" w:hAnsi="Abadi"/>
          <w:b/>
          <w:bCs/>
          <w:sz w:val="21"/>
          <w:szCs w:val="21"/>
        </w:rPr>
        <w:t>del</w:t>
      </w:r>
      <w:r w:rsidRPr="002B2D4E">
        <w:rPr>
          <w:rFonts w:ascii="Abadi" w:hAnsi="Abadi"/>
          <w:b/>
          <w:bCs/>
          <w:spacing w:val="-2"/>
          <w:sz w:val="21"/>
          <w:szCs w:val="21"/>
        </w:rPr>
        <w:t xml:space="preserve"> </w:t>
      </w:r>
      <w:r w:rsidRPr="002B2D4E">
        <w:rPr>
          <w:rFonts w:ascii="Abadi" w:hAnsi="Abadi"/>
          <w:b/>
          <w:bCs/>
          <w:sz w:val="21"/>
          <w:szCs w:val="21"/>
        </w:rPr>
        <w:t>estado</w:t>
      </w:r>
      <w:r w:rsidRPr="002B2D4E">
        <w:rPr>
          <w:rFonts w:ascii="Abadi" w:hAnsi="Abadi"/>
          <w:b/>
          <w:bCs/>
          <w:spacing w:val="49"/>
          <w:w w:val="150"/>
          <w:sz w:val="21"/>
          <w:szCs w:val="21"/>
        </w:rPr>
        <w:t xml:space="preserve"> </w:t>
      </w:r>
      <w:r w:rsidRPr="002B2D4E">
        <w:rPr>
          <w:rFonts w:ascii="Abadi" w:hAnsi="Abadi"/>
          <w:b/>
          <w:bCs/>
          <w:sz w:val="21"/>
          <w:szCs w:val="21"/>
        </w:rPr>
        <w:t>sin</w:t>
      </w:r>
      <w:r w:rsidRPr="002B2D4E">
        <w:rPr>
          <w:rFonts w:ascii="Abadi" w:hAnsi="Abadi"/>
          <w:b/>
          <w:bCs/>
          <w:spacing w:val="49"/>
          <w:w w:val="150"/>
          <w:sz w:val="21"/>
          <w:szCs w:val="21"/>
        </w:rPr>
        <w:t xml:space="preserve"> </w:t>
      </w:r>
      <w:r w:rsidRPr="002B2D4E">
        <w:rPr>
          <w:rFonts w:ascii="Abadi" w:hAnsi="Abadi"/>
          <w:b/>
          <w:bCs/>
          <w:sz w:val="21"/>
          <w:szCs w:val="21"/>
        </w:rPr>
        <w:t>recurrir</w:t>
      </w:r>
      <w:r w:rsidRPr="002B2D4E">
        <w:rPr>
          <w:rFonts w:ascii="Abadi" w:hAnsi="Abadi"/>
          <w:b/>
          <w:bCs/>
          <w:spacing w:val="49"/>
          <w:w w:val="150"/>
          <w:sz w:val="21"/>
          <w:szCs w:val="21"/>
        </w:rPr>
        <w:t xml:space="preserve"> </w:t>
      </w:r>
      <w:r w:rsidRPr="002B2D4E">
        <w:rPr>
          <w:rFonts w:ascii="Abadi" w:hAnsi="Abadi"/>
          <w:b/>
          <w:bCs/>
          <w:sz w:val="21"/>
          <w:szCs w:val="21"/>
        </w:rPr>
        <w:t>al</w:t>
      </w:r>
      <w:r w:rsidRPr="002B2D4E">
        <w:rPr>
          <w:rFonts w:ascii="Abadi" w:hAnsi="Abadi"/>
          <w:b/>
          <w:bCs/>
          <w:spacing w:val="49"/>
          <w:w w:val="150"/>
          <w:sz w:val="21"/>
          <w:szCs w:val="21"/>
        </w:rPr>
        <w:t xml:space="preserve"> </w:t>
      </w:r>
      <w:r w:rsidRPr="002B2D4E">
        <w:rPr>
          <w:rFonts w:ascii="Abadi" w:hAnsi="Abadi"/>
          <w:b/>
          <w:bCs/>
          <w:sz w:val="21"/>
          <w:szCs w:val="21"/>
        </w:rPr>
        <w:t>incremento</w:t>
      </w:r>
      <w:r w:rsidRPr="002B2D4E">
        <w:rPr>
          <w:rFonts w:ascii="Abadi" w:hAnsi="Abadi"/>
          <w:b/>
          <w:bCs/>
          <w:spacing w:val="49"/>
          <w:w w:val="150"/>
          <w:sz w:val="21"/>
          <w:szCs w:val="21"/>
        </w:rPr>
        <w:t xml:space="preserve"> </w:t>
      </w:r>
      <w:r w:rsidRPr="002B2D4E">
        <w:rPr>
          <w:rFonts w:ascii="Abadi" w:hAnsi="Abadi"/>
          <w:b/>
          <w:bCs/>
          <w:sz w:val="21"/>
          <w:szCs w:val="21"/>
        </w:rPr>
        <w:t>de</w:t>
      </w:r>
      <w:r w:rsidRPr="002B2D4E">
        <w:rPr>
          <w:rFonts w:ascii="Abadi" w:hAnsi="Abadi"/>
          <w:b/>
          <w:bCs/>
          <w:spacing w:val="49"/>
          <w:w w:val="150"/>
          <w:sz w:val="21"/>
          <w:szCs w:val="21"/>
        </w:rPr>
        <w:t xml:space="preserve"> </w:t>
      </w:r>
      <w:r w:rsidRPr="002B2D4E">
        <w:rPr>
          <w:rFonts w:ascii="Abadi" w:hAnsi="Abadi"/>
          <w:b/>
          <w:bCs/>
          <w:sz w:val="21"/>
          <w:szCs w:val="21"/>
        </w:rPr>
        <w:t>la</w:t>
      </w:r>
      <w:r w:rsidRPr="002B2D4E">
        <w:rPr>
          <w:rFonts w:ascii="Abadi" w:hAnsi="Abadi"/>
          <w:b/>
          <w:bCs/>
          <w:spacing w:val="49"/>
          <w:w w:val="150"/>
          <w:sz w:val="21"/>
          <w:szCs w:val="21"/>
        </w:rPr>
        <w:t xml:space="preserve"> </w:t>
      </w:r>
      <w:r w:rsidRPr="002B2D4E">
        <w:rPr>
          <w:rFonts w:ascii="Abadi" w:hAnsi="Abadi"/>
          <w:b/>
          <w:bCs/>
          <w:sz w:val="21"/>
          <w:szCs w:val="21"/>
        </w:rPr>
        <w:t>deuda</w:t>
      </w:r>
      <w:r w:rsidRPr="002B2D4E">
        <w:rPr>
          <w:rFonts w:ascii="Abadi" w:hAnsi="Abadi"/>
          <w:b/>
          <w:bCs/>
          <w:spacing w:val="49"/>
          <w:w w:val="150"/>
          <w:sz w:val="21"/>
          <w:szCs w:val="21"/>
        </w:rPr>
        <w:t xml:space="preserve"> </w:t>
      </w:r>
      <w:r w:rsidRPr="002B2D4E">
        <w:rPr>
          <w:rFonts w:ascii="Abadi" w:hAnsi="Abadi"/>
          <w:b/>
          <w:bCs/>
          <w:sz w:val="21"/>
          <w:szCs w:val="21"/>
        </w:rPr>
        <w:t>pública</w:t>
      </w:r>
      <w:r w:rsidRPr="002B2D4E">
        <w:rPr>
          <w:rFonts w:ascii="Abadi" w:hAnsi="Abadi"/>
          <w:b/>
          <w:bCs/>
          <w:spacing w:val="49"/>
          <w:w w:val="150"/>
          <w:sz w:val="21"/>
          <w:szCs w:val="21"/>
        </w:rPr>
        <w:t xml:space="preserve"> </w:t>
      </w:r>
      <w:r w:rsidRPr="002B2D4E">
        <w:rPr>
          <w:rFonts w:ascii="Abadi" w:hAnsi="Abadi"/>
          <w:b/>
          <w:bCs/>
          <w:sz w:val="21"/>
          <w:szCs w:val="21"/>
        </w:rPr>
        <w:t>y,</w:t>
      </w:r>
      <w:r w:rsidRPr="002B2D4E">
        <w:rPr>
          <w:rFonts w:ascii="Abadi" w:hAnsi="Abadi"/>
          <w:b/>
          <w:bCs/>
          <w:spacing w:val="49"/>
          <w:w w:val="150"/>
          <w:sz w:val="21"/>
          <w:szCs w:val="21"/>
        </w:rPr>
        <w:t xml:space="preserve"> </w:t>
      </w:r>
      <w:r w:rsidRPr="002B2D4E">
        <w:rPr>
          <w:rFonts w:ascii="Abadi" w:hAnsi="Abadi"/>
          <w:b/>
          <w:bCs/>
          <w:sz w:val="21"/>
          <w:szCs w:val="21"/>
        </w:rPr>
        <w:t>en</w:t>
      </w:r>
      <w:r w:rsidRPr="002B2D4E">
        <w:rPr>
          <w:rFonts w:ascii="Abadi" w:hAnsi="Abadi"/>
          <w:b/>
          <w:bCs/>
          <w:spacing w:val="49"/>
          <w:w w:val="150"/>
          <w:sz w:val="21"/>
          <w:szCs w:val="21"/>
        </w:rPr>
        <w:t xml:space="preserve"> </w:t>
      </w:r>
      <w:r w:rsidRPr="002B2D4E">
        <w:rPr>
          <w:rFonts w:ascii="Abadi" w:hAnsi="Abadi"/>
          <w:b/>
          <w:bCs/>
          <w:sz w:val="21"/>
          <w:szCs w:val="21"/>
        </w:rPr>
        <w:t>su</w:t>
      </w:r>
      <w:r w:rsidRPr="002B2D4E">
        <w:rPr>
          <w:rFonts w:ascii="Abadi" w:hAnsi="Abadi"/>
          <w:b/>
          <w:bCs/>
          <w:spacing w:val="49"/>
          <w:w w:val="150"/>
          <w:sz w:val="21"/>
          <w:szCs w:val="21"/>
        </w:rPr>
        <w:t xml:space="preserve"> </w:t>
      </w:r>
      <w:r w:rsidRPr="002B2D4E">
        <w:rPr>
          <w:rFonts w:ascii="Abadi" w:hAnsi="Abadi"/>
          <w:b/>
          <w:bCs/>
          <w:sz w:val="21"/>
          <w:szCs w:val="21"/>
        </w:rPr>
        <w:t>caso</w:t>
      </w:r>
      <w:r w:rsidRPr="002B2D4E">
        <w:rPr>
          <w:rFonts w:ascii="Abadi" w:hAnsi="Abadi"/>
          <w:b/>
          <w:bCs/>
          <w:spacing w:val="-2"/>
          <w:sz w:val="21"/>
          <w:szCs w:val="21"/>
        </w:rPr>
        <w:t xml:space="preserve"> </w:t>
      </w:r>
      <w:r w:rsidRPr="002B2D4E">
        <w:rPr>
          <w:rFonts w:ascii="Abadi" w:hAnsi="Abadi"/>
          <w:b/>
          <w:bCs/>
          <w:sz w:val="21"/>
          <w:szCs w:val="21"/>
        </w:rPr>
        <w:t>aprobación</w:t>
      </w:r>
      <w:r w:rsidRPr="002B2D4E">
        <w:rPr>
          <w:rFonts w:ascii="Abadi" w:hAnsi="Abadi"/>
          <w:b/>
          <w:bCs/>
          <w:spacing w:val="-1"/>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la</w:t>
      </w:r>
      <w:r w:rsidRPr="002B2D4E">
        <w:rPr>
          <w:rFonts w:ascii="Abadi" w:hAnsi="Abadi"/>
          <w:b/>
          <w:bCs/>
          <w:spacing w:val="-1"/>
          <w:sz w:val="21"/>
          <w:szCs w:val="21"/>
        </w:rPr>
        <w:t xml:space="preserve"> </w:t>
      </w:r>
      <w:r w:rsidRPr="002B2D4E">
        <w:rPr>
          <w:rFonts w:ascii="Abadi" w:hAnsi="Abadi"/>
          <w:b/>
          <w:bCs/>
          <w:sz w:val="21"/>
          <w:szCs w:val="21"/>
        </w:rPr>
        <w:t>misma.</w:t>
      </w:r>
    </w:p>
    <w:p w14:paraId="2A4B4A54" w14:textId="77777777" w:rsidR="002B2D4E" w:rsidRDefault="002B2D4E" w:rsidP="002B2D4E">
      <w:pPr>
        <w:pStyle w:val="Prrafodelista"/>
        <w:tabs>
          <w:tab w:val="left" w:pos="825"/>
        </w:tabs>
        <w:kinsoku w:val="0"/>
        <w:overflowPunct w:val="0"/>
        <w:ind w:left="1287" w:right="425"/>
        <w:jc w:val="both"/>
        <w:rPr>
          <w:rFonts w:ascii="Abadi" w:hAnsi="Abadi"/>
          <w:b/>
          <w:bCs/>
          <w:sz w:val="21"/>
          <w:szCs w:val="21"/>
        </w:rPr>
      </w:pPr>
    </w:p>
    <w:p w14:paraId="34D260A0" w14:textId="77777777" w:rsidR="00DE769A" w:rsidRDefault="00DE769A" w:rsidP="002B2D4E">
      <w:pPr>
        <w:pStyle w:val="Prrafodelista"/>
        <w:tabs>
          <w:tab w:val="left" w:pos="825"/>
        </w:tabs>
        <w:kinsoku w:val="0"/>
        <w:overflowPunct w:val="0"/>
        <w:ind w:left="1287" w:right="425"/>
        <w:jc w:val="both"/>
        <w:rPr>
          <w:rFonts w:ascii="Abadi" w:hAnsi="Abadi"/>
          <w:b/>
          <w:bCs/>
          <w:sz w:val="21"/>
          <w:szCs w:val="21"/>
        </w:rPr>
      </w:pPr>
    </w:p>
    <w:p w14:paraId="58D23DD3" w14:textId="58C5EBE0" w:rsidR="00DE769A" w:rsidRDefault="00DE769A" w:rsidP="00DE769A">
      <w:pPr>
        <w:pStyle w:val="Prrafodelista"/>
        <w:tabs>
          <w:tab w:val="left" w:pos="825"/>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974751">
        <w:rPr>
          <w:rFonts w:ascii="Abadi" w:hAnsi="Abadi" w:cs="Arial"/>
          <w:b/>
          <w:bCs/>
          <w:sz w:val="21"/>
          <w:szCs w:val="21"/>
        </w:rPr>
        <w:t xml:space="preserve"> 129</w:t>
      </w:r>
    </w:p>
    <w:p w14:paraId="4A61ABF6" w14:textId="77777777" w:rsidR="00F26DE9" w:rsidRDefault="00F26DE9" w:rsidP="00DE769A">
      <w:pPr>
        <w:pStyle w:val="Prrafodelista"/>
        <w:tabs>
          <w:tab w:val="left" w:pos="825"/>
        </w:tabs>
        <w:kinsoku w:val="0"/>
        <w:overflowPunct w:val="0"/>
        <w:ind w:left="1287"/>
        <w:jc w:val="both"/>
        <w:rPr>
          <w:rFonts w:ascii="Abadi" w:hAnsi="Abadi" w:cs="Arial"/>
          <w:b/>
          <w:bCs/>
          <w:sz w:val="21"/>
          <w:szCs w:val="21"/>
        </w:rPr>
      </w:pPr>
    </w:p>
    <w:p w14:paraId="700E7BCA" w14:textId="77777777" w:rsidR="00F26DE9" w:rsidRDefault="00F26DE9" w:rsidP="00DB1DD4">
      <w:pPr>
        <w:ind w:left="1276" w:right="709"/>
        <w:jc w:val="both"/>
        <w:rPr>
          <w:rFonts w:ascii="Abadi" w:hAnsi="Abadi"/>
          <w:b/>
          <w:bCs/>
          <w:sz w:val="21"/>
          <w:szCs w:val="21"/>
        </w:rPr>
      </w:pPr>
      <w:r w:rsidRPr="00A72987">
        <w:rPr>
          <w:rFonts w:ascii="Abadi" w:hAnsi="Abadi"/>
          <w:b/>
          <w:bCs/>
          <w:sz w:val="21"/>
          <w:szCs w:val="21"/>
        </w:rPr>
        <w:t xml:space="preserve">(Sube a tribuna la diputada Alma Edwviges Alcaraz Hernández, para dar lectura a la propuesta de punto de acuerdo en referencia) </w:t>
      </w:r>
    </w:p>
    <w:p w14:paraId="76AFE958" w14:textId="77777777" w:rsidR="00F26DE9" w:rsidRDefault="00F26DE9" w:rsidP="00DB1DD4">
      <w:pPr>
        <w:ind w:left="1276" w:right="709"/>
        <w:jc w:val="both"/>
        <w:rPr>
          <w:rFonts w:ascii="Abadi" w:hAnsi="Abadi"/>
          <w:b/>
          <w:bCs/>
          <w:sz w:val="21"/>
          <w:szCs w:val="21"/>
        </w:rPr>
      </w:pPr>
    </w:p>
    <w:p w14:paraId="36757DE9" w14:textId="05B4F5B6" w:rsidR="00F26DE9" w:rsidRDefault="00F26DE9" w:rsidP="00DB1DD4">
      <w:pPr>
        <w:pStyle w:val="Prrafodelista"/>
        <w:tabs>
          <w:tab w:val="left" w:pos="825"/>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sidR="00DB1DD4">
        <w:rPr>
          <w:rFonts w:ascii="Abadi" w:hAnsi="Abadi" w:cs="Arial"/>
          <w:b/>
          <w:bCs/>
          <w:sz w:val="21"/>
          <w:szCs w:val="21"/>
        </w:rPr>
        <w:tab/>
      </w:r>
      <w:r>
        <w:rPr>
          <w:rFonts w:ascii="Abadi" w:hAnsi="Abadi" w:cs="Arial"/>
          <w:b/>
          <w:bCs/>
          <w:sz w:val="21"/>
          <w:szCs w:val="21"/>
        </w:rPr>
        <w:t>Pág.</w:t>
      </w:r>
      <w:r w:rsidR="00A02842">
        <w:rPr>
          <w:rFonts w:ascii="Abadi" w:hAnsi="Abadi" w:cs="Arial"/>
          <w:b/>
          <w:bCs/>
          <w:sz w:val="21"/>
          <w:szCs w:val="21"/>
        </w:rPr>
        <w:t xml:space="preserve"> 131</w:t>
      </w:r>
    </w:p>
    <w:p w14:paraId="06B70633" w14:textId="77777777" w:rsidR="00F26DE9" w:rsidRDefault="00F26DE9" w:rsidP="00F26DE9">
      <w:pPr>
        <w:ind w:left="1276" w:right="425"/>
        <w:jc w:val="both"/>
        <w:rPr>
          <w:rFonts w:ascii="Abadi" w:hAnsi="Abadi"/>
          <w:b/>
          <w:bCs/>
          <w:sz w:val="21"/>
          <w:szCs w:val="21"/>
        </w:rPr>
      </w:pPr>
    </w:p>
    <w:p w14:paraId="5597C3A3" w14:textId="77777777" w:rsidR="00F26DE9" w:rsidRDefault="00F26DE9" w:rsidP="00DB1DD4">
      <w:pPr>
        <w:ind w:left="1276" w:right="709"/>
        <w:jc w:val="both"/>
        <w:rPr>
          <w:rFonts w:ascii="Abadi" w:hAnsi="Abadi"/>
          <w:b/>
          <w:bCs/>
          <w:sz w:val="21"/>
          <w:szCs w:val="21"/>
        </w:rPr>
      </w:pPr>
      <w:r w:rsidRPr="00377CB2">
        <w:rPr>
          <w:rFonts w:ascii="Abadi" w:hAnsi="Abadi"/>
          <w:b/>
          <w:bCs/>
          <w:sz w:val="21"/>
          <w:szCs w:val="21"/>
        </w:rPr>
        <w:t>(Sube</w:t>
      </w:r>
      <w:r>
        <w:rPr>
          <w:rFonts w:ascii="Abadi" w:hAnsi="Abadi"/>
          <w:b/>
          <w:bCs/>
          <w:sz w:val="21"/>
          <w:szCs w:val="21"/>
        </w:rPr>
        <w:t xml:space="preserve"> a</w:t>
      </w:r>
      <w:r w:rsidRPr="00377CB2">
        <w:rPr>
          <w:rFonts w:ascii="Abadi" w:hAnsi="Abadi"/>
          <w:b/>
          <w:bCs/>
          <w:sz w:val="21"/>
          <w:szCs w:val="21"/>
        </w:rPr>
        <w:t xml:space="preserve"> tribuna el diputado Víctor Manuel Zanella Huerta, para hablar en contra del </w:t>
      </w:r>
      <w:r>
        <w:rPr>
          <w:rFonts w:ascii="Abadi" w:hAnsi="Abadi"/>
          <w:b/>
          <w:bCs/>
          <w:sz w:val="21"/>
          <w:szCs w:val="21"/>
        </w:rPr>
        <w:t>punto de acuerdo</w:t>
      </w:r>
      <w:r w:rsidRPr="00377CB2">
        <w:rPr>
          <w:rFonts w:ascii="Abadi" w:hAnsi="Abadi"/>
          <w:b/>
          <w:bCs/>
          <w:sz w:val="21"/>
          <w:szCs w:val="21"/>
        </w:rPr>
        <w:t xml:space="preserve">)  </w:t>
      </w:r>
    </w:p>
    <w:p w14:paraId="3A3928FE" w14:textId="77777777" w:rsidR="00F26DE9" w:rsidRDefault="00F26DE9" w:rsidP="00DB1DD4">
      <w:pPr>
        <w:ind w:left="1276" w:right="709"/>
        <w:jc w:val="both"/>
        <w:rPr>
          <w:rFonts w:ascii="Abadi" w:hAnsi="Abadi"/>
          <w:b/>
          <w:bCs/>
          <w:sz w:val="21"/>
          <w:szCs w:val="21"/>
        </w:rPr>
      </w:pPr>
    </w:p>
    <w:p w14:paraId="6BF640A9" w14:textId="62AAAEF3" w:rsidR="00F26DE9" w:rsidRDefault="00F26DE9" w:rsidP="00DB1DD4">
      <w:pPr>
        <w:pStyle w:val="Prrafodelista"/>
        <w:tabs>
          <w:tab w:val="left" w:pos="825"/>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A02842">
        <w:rPr>
          <w:rFonts w:ascii="Abadi" w:hAnsi="Abadi" w:cs="Arial"/>
          <w:b/>
          <w:bCs/>
          <w:sz w:val="21"/>
          <w:szCs w:val="21"/>
        </w:rPr>
        <w:t xml:space="preserve"> 134</w:t>
      </w:r>
    </w:p>
    <w:p w14:paraId="51CACBB8" w14:textId="77777777" w:rsidR="00F26DE9" w:rsidRDefault="00F26DE9" w:rsidP="00DB1DD4">
      <w:pPr>
        <w:ind w:left="1276" w:right="709"/>
        <w:jc w:val="both"/>
        <w:rPr>
          <w:rFonts w:ascii="Abadi" w:hAnsi="Abadi"/>
          <w:b/>
          <w:bCs/>
          <w:sz w:val="21"/>
          <w:szCs w:val="21"/>
        </w:rPr>
      </w:pPr>
    </w:p>
    <w:p w14:paraId="3DE67DE0" w14:textId="77777777" w:rsidR="00F26DE9" w:rsidRPr="00E17D4A" w:rsidRDefault="00F26DE9" w:rsidP="00DB1DD4">
      <w:pPr>
        <w:ind w:left="1276" w:right="709"/>
        <w:jc w:val="both"/>
        <w:rPr>
          <w:rFonts w:ascii="Abadi" w:hAnsi="Abadi"/>
          <w:b/>
          <w:bCs/>
          <w:sz w:val="21"/>
          <w:szCs w:val="21"/>
        </w:rPr>
      </w:pPr>
      <w:r w:rsidRPr="00E17D4A">
        <w:rPr>
          <w:rFonts w:ascii="Abadi" w:hAnsi="Abadi"/>
          <w:b/>
          <w:bCs/>
          <w:sz w:val="21"/>
          <w:szCs w:val="21"/>
        </w:rPr>
        <w:t>(</w:t>
      </w:r>
      <w:r>
        <w:rPr>
          <w:rFonts w:ascii="Abadi" w:hAnsi="Abadi"/>
          <w:b/>
          <w:bCs/>
          <w:sz w:val="21"/>
          <w:szCs w:val="21"/>
        </w:rPr>
        <w:t xml:space="preserve">Hace uso de la voz </w:t>
      </w:r>
      <w:r w:rsidRPr="00E17D4A">
        <w:rPr>
          <w:rFonts w:ascii="Abadi" w:hAnsi="Abadi"/>
          <w:b/>
          <w:bCs/>
          <w:sz w:val="21"/>
          <w:szCs w:val="21"/>
        </w:rPr>
        <w:t>el diputado Ernesto Alejandro Prieto Gallardo, para hablar en rectificación de hechos del diputado que le antecedió en el uso de la voz)</w:t>
      </w:r>
    </w:p>
    <w:p w14:paraId="71F21B4E" w14:textId="77777777" w:rsidR="00F26DE9" w:rsidRDefault="00F26DE9" w:rsidP="00DB1DD4">
      <w:pPr>
        <w:pStyle w:val="Prrafodelista"/>
        <w:tabs>
          <w:tab w:val="left" w:pos="825"/>
        </w:tabs>
        <w:kinsoku w:val="0"/>
        <w:overflowPunct w:val="0"/>
        <w:ind w:left="1287" w:right="709"/>
        <w:jc w:val="both"/>
        <w:rPr>
          <w:rFonts w:ascii="Abadi" w:hAnsi="Abadi" w:cs="Arial"/>
          <w:b/>
          <w:bCs/>
          <w:sz w:val="21"/>
          <w:szCs w:val="21"/>
        </w:rPr>
      </w:pPr>
    </w:p>
    <w:p w14:paraId="77F1DDCF" w14:textId="5BB89DAB" w:rsidR="00F26DE9" w:rsidRDefault="00F26DE9" w:rsidP="00DB1DD4">
      <w:pPr>
        <w:pStyle w:val="Prrafodelista"/>
        <w:tabs>
          <w:tab w:val="left" w:pos="825"/>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A02842">
        <w:rPr>
          <w:rFonts w:ascii="Abadi" w:hAnsi="Abadi" w:cs="Arial"/>
          <w:b/>
          <w:bCs/>
          <w:sz w:val="21"/>
          <w:szCs w:val="21"/>
        </w:rPr>
        <w:t xml:space="preserve"> 136</w:t>
      </w:r>
    </w:p>
    <w:p w14:paraId="19675B4B" w14:textId="77777777" w:rsidR="00DE769A" w:rsidRPr="002B2D4E" w:rsidRDefault="00DE769A" w:rsidP="00DB1DD4">
      <w:pPr>
        <w:pStyle w:val="Prrafodelista"/>
        <w:tabs>
          <w:tab w:val="left" w:pos="825"/>
        </w:tabs>
        <w:kinsoku w:val="0"/>
        <w:overflowPunct w:val="0"/>
        <w:ind w:left="1287" w:right="709"/>
        <w:jc w:val="both"/>
        <w:rPr>
          <w:rFonts w:ascii="Abadi" w:hAnsi="Abadi"/>
          <w:b/>
          <w:bCs/>
          <w:sz w:val="21"/>
          <w:szCs w:val="21"/>
        </w:rPr>
      </w:pPr>
    </w:p>
    <w:p w14:paraId="345AB984" w14:textId="77777777" w:rsidR="002B2D4E" w:rsidRDefault="002B2D4E" w:rsidP="00DB1DD4">
      <w:pPr>
        <w:pStyle w:val="Prrafodelista"/>
        <w:numPr>
          <w:ilvl w:val="0"/>
          <w:numId w:val="6"/>
        </w:numPr>
        <w:tabs>
          <w:tab w:val="left" w:pos="0"/>
        </w:tabs>
        <w:kinsoku w:val="0"/>
        <w:overflowPunct w:val="0"/>
        <w:ind w:right="709"/>
        <w:jc w:val="both"/>
        <w:rPr>
          <w:rFonts w:ascii="Abadi" w:hAnsi="Abadi"/>
          <w:b/>
          <w:bCs/>
          <w:sz w:val="21"/>
          <w:szCs w:val="21"/>
        </w:rPr>
      </w:pPr>
      <w:r w:rsidRPr="002B2D4E">
        <w:rPr>
          <w:rFonts w:ascii="Abadi" w:hAnsi="Abadi"/>
          <w:b/>
          <w:bCs/>
          <w:sz w:val="21"/>
          <w:szCs w:val="21"/>
        </w:rPr>
        <w:t>Presentación</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la</w:t>
      </w:r>
      <w:r w:rsidRPr="002B2D4E">
        <w:rPr>
          <w:rFonts w:ascii="Abadi" w:hAnsi="Abadi"/>
          <w:b/>
          <w:bCs/>
          <w:spacing w:val="52"/>
          <w:sz w:val="21"/>
          <w:szCs w:val="21"/>
        </w:rPr>
        <w:t xml:space="preserve"> </w:t>
      </w:r>
      <w:r w:rsidRPr="002B2D4E">
        <w:rPr>
          <w:rFonts w:ascii="Abadi" w:hAnsi="Abadi"/>
          <w:b/>
          <w:bCs/>
          <w:sz w:val="21"/>
          <w:szCs w:val="21"/>
        </w:rPr>
        <w:t>propuesta</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punto</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acuerdo</w:t>
      </w:r>
      <w:r w:rsidRPr="002B2D4E">
        <w:rPr>
          <w:rFonts w:ascii="Abadi" w:hAnsi="Abadi"/>
          <w:b/>
          <w:bCs/>
          <w:spacing w:val="52"/>
          <w:sz w:val="21"/>
          <w:szCs w:val="21"/>
        </w:rPr>
        <w:t xml:space="preserve"> </w:t>
      </w:r>
      <w:r w:rsidRPr="002B2D4E">
        <w:rPr>
          <w:rFonts w:ascii="Abadi" w:hAnsi="Abadi"/>
          <w:b/>
          <w:bCs/>
          <w:sz w:val="21"/>
          <w:szCs w:val="21"/>
        </w:rPr>
        <w:t>de</w:t>
      </w:r>
      <w:r w:rsidRPr="002B2D4E">
        <w:rPr>
          <w:rFonts w:ascii="Abadi" w:hAnsi="Abadi"/>
          <w:b/>
          <w:bCs/>
          <w:spacing w:val="52"/>
          <w:sz w:val="21"/>
          <w:szCs w:val="21"/>
        </w:rPr>
        <w:t xml:space="preserve"> </w:t>
      </w:r>
      <w:r w:rsidRPr="002B2D4E">
        <w:rPr>
          <w:rFonts w:ascii="Abadi" w:hAnsi="Abadi"/>
          <w:b/>
          <w:bCs/>
          <w:sz w:val="21"/>
          <w:szCs w:val="21"/>
        </w:rPr>
        <w:t>obvia</w:t>
      </w:r>
      <w:r w:rsidRPr="002B2D4E">
        <w:rPr>
          <w:rFonts w:ascii="Abadi" w:hAnsi="Abadi"/>
          <w:b/>
          <w:bCs/>
          <w:spacing w:val="52"/>
          <w:sz w:val="21"/>
          <w:szCs w:val="21"/>
        </w:rPr>
        <w:t xml:space="preserve"> </w:t>
      </w:r>
      <w:r w:rsidRPr="002B2D4E">
        <w:rPr>
          <w:rFonts w:ascii="Abadi" w:hAnsi="Abadi"/>
          <w:b/>
          <w:bCs/>
          <w:sz w:val="21"/>
          <w:szCs w:val="21"/>
        </w:rPr>
        <w:t>resolución</w:t>
      </w:r>
      <w:r w:rsidRPr="002B2D4E">
        <w:rPr>
          <w:rFonts w:ascii="Abadi" w:hAnsi="Abadi"/>
          <w:b/>
          <w:bCs/>
          <w:spacing w:val="-1"/>
          <w:sz w:val="21"/>
          <w:szCs w:val="21"/>
        </w:rPr>
        <w:t xml:space="preserve"> </w:t>
      </w:r>
      <w:r w:rsidRPr="002B2D4E">
        <w:rPr>
          <w:rFonts w:ascii="Abadi" w:hAnsi="Abadi"/>
          <w:b/>
          <w:bCs/>
          <w:sz w:val="21"/>
          <w:szCs w:val="21"/>
        </w:rPr>
        <w:t>suscrita</w:t>
      </w:r>
      <w:r w:rsidRPr="002B2D4E">
        <w:rPr>
          <w:rFonts w:ascii="Abadi" w:hAnsi="Abadi"/>
          <w:b/>
          <w:bCs/>
          <w:spacing w:val="44"/>
          <w:sz w:val="21"/>
          <w:szCs w:val="21"/>
        </w:rPr>
        <w:t xml:space="preserve"> </w:t>
      </w:r>
      <w:r w:rsidRPr="002B2D4E">
        <w:rPr>
          <w:rFonts w:ascii="Abadi" w:hAnsi="Abadi"/>
          <w:b/>
          <w:bCs/>
          <w:sz w:val="21"/>
          <w:szCs w:val="21"/>
        </w:rPr>
        <w:t>por</w:t>
      </w:r>
      <w:r w:rsidRPr="002B2D4E">
        <w:rPr>
          <w:rFonts w:ascii="Abadi" w:hAnsi="Abadi"/>
          <w:b/>
          <w:bCs/>
          <w:spacing w:val="44"/>
          <w:sz w:val="21"/>
          <w:szCs w:val="21"/>
        </w:rPr>
        <w:t xml:space="preserve"> </w:t>
      </w:r>
      <w:r w:rsidRPr="002B2D4E">
        <w:rPr>
          <w:rFonts w:ascii="Abadi" w:hAnsi="Abadi"/>
          <w:b/>
          <w:bCs/>
          <w:sz w:val="21"/>
          <w:szCs w:val="21"/>
        </w:rPr>
        <w:t>el</w:t>
      </w:r>
      <w:r w:rsidRPr="002B2D4E">
        <w:rPr>
          <w:rFonts w:ascii="Abadi" w:hAnsi="Abadi"/>
          <w:b/>
          <w:bCs/>
          <w:spacing w:val="45"/>
          <w:sz w:val="21"/>
          <w:szCs w:val="21"/>
        </w:rPr>
        <w:t xml:space="preserve"> </w:t>
      </w:r>
      <w:r w:rsidRPr="002B2D4E">
        <w:rPr>
          <w:rFonts w:ascii="Abadi" w:hAnsi="Abadi"/>
          <w:b/>
          <w:bCs/>
          <w:sz w:val="21"/>
          <w:szCs w:val="21"/>
        </w:rPr>
        <w:t>diputado</w:t>
      </w:r>
      <w:r w:rsidRPr="002B2D4E">
        <w:rPr>
          <w:rFonts w:ascii="Abadi" w:hAnsi="Abadi"/>
          <w:b/>
          <w:bCs/>
          <w:spacing w:val="44"/>
          <w:sz w:val="21"/>
          <w:szCs w:val="21"/>
        </w:rPr>
        <w:t xml:space="preserve"> </w:t>
      </w:r>
      <w:r w:rsidRPr="002B2D4E">
        <w:rPr>
          <w:rFonts w:ascii="Abadi" w:hAnsi="Abadi"/>
          <w:b/>
          <w:bCs/>
          <w:sz w:val="21"/>
          <w:szCs w:val="21"/>
        </w:rPr>
        <w:t>Ernesto</w:t>
      </w:r>
      <w:r w:rsidRPr="002B2D4E">
        <w:rPr>
          <w:rFonts w:ascii="Abadi" w:hAnsi="Abadi"/>
          <w:b/>
          <w:bCs/>
          <w:spacing w:val="44"/>
          <w:sz w:val="21"/>
          <w:szCs w:val="21"/>
        </w:rPr>
        <w:t xml:space="preserve"> </w:t>
      </w:r>
      <w:r w:rsidRPr="002B2D4E">
        <w:rPr>
          <w:rFonts w:ascii="Abadi" w:hAnsi="Abadi"/>
          <w:b/>
          <w:bCs/>
          <w:sz w:val="21"/>
          <w:szCs w:val="21"/>
        </w:rPr>
        <w:t>Alejandro</w:t>
      </w:r>
      <w:r w:rsidRPr="002B2D4E">
        <w:rPr>
          <w:rFonts w:ascii="Abadi" w:hAnsi="Abadi"/>
          <w:b/>
          <w:bCs/>
          <w:spacing w:val="44"/>
          <w:sz w:val="21"/>
          <w:szCs w:val="21"/>
        </w:rPr>
        <w:t xml:space="preserve"> </w:t>
      </w:r>
      <w:r w:rsidRPr="002B2D4E">
        <w:rPr>
          <w:rFonts w:ascii="Abadi" w:hAnsi="Abadi"/>
          <w:b/>
          <w:bCs/>
          <w:sz w:val="21"/>
          <w:szCs w:val="21"/>
        </w:rPr>
        <w:t>Prieto</w:t>
      </w:r>
      <w:r w:rsidRPr="002B2D4E">
        <w:rPr>
          <w:rFonts w:ascii="Abadi" w:hAnsi="Abadi"/>
          <w:b/>
          <w:bCs/>
          <w:spacing w:val="44"/>
          <w:sz w:val="21"/>
          <w:szCs w:val="21"/>
        </w:rPr>
        <w:t xml:space="preserve"> </w:t>
      </w:r>
      <w:r w:rsidRPr="002B2D4E">
        <w:rPr>
          <w:rFonts w:ascii="Abadi" w:hAnsi="Abadi"/>
          <w:b/>
          <w:bCs/>
          <w:sz w:val="21"/>
          <w:szCs w:val="21"/>
        </w:rPr>
        <w:t>Gallardo</w:t>
      </w:r>
      <w:r w:rsidRPr="002B2D4E">
        <w:rPr>
          <w:rFonts w:ascii="Abadi" w:hAnsi="Abadi"/>
          <w:b/>
          <w:bCs/>
          <w:spacing w:val="44"/>
          <w:sz w:val="21"/>
          <w:szCs w:val="21"/>
        </w:rPr>
        <w:t xml:space="preserve"> </w:t>
      </w:r>
      <w:r w:rsidRPr="002B2D4E">
        <w:rPr>
          <w:rFonts w:ascii="Abadi" w:hAnsi="Abadi"/>
          <w:b/>
          <w:bCs/>
          <w:sz w:val="21"/>
          <w:szCs w:val="21"/>
        </w:rPr>
        <w:t>integrante</w:t>
      </w:r>
      <w:r w:rsidRPr="002B2D4E">
        <w:rPr>
          <w:rFonts w:ascii="Abadi" w:hAnsi="Abadi"/>
          <w:b/>
          <w:bCs/>
          <w:spacing w:val="44"/>
          <w:sz w:val="21"/>
          <w:szCs w:val="21"/>
        </w:rPr>
        <w:t xml:space="preserve"> </w:t>
      </w:r>
      <w:r w:rsidRPr="002B2D4E">
        <w:rPr>
          <w:rFonts w:ascii="Abadi" w:hAnsi="Abadi"/>
          <w:b/>
          <w:bCs/>
          <w:sz w:val="21"/>
          <w:szCs w:val="21"/>
        </w:rPr>
        <w:t>del</w:t>
      </w:r>
      <w:r w:rsidRPr="002B2D4E">
        <w:rPr>
          <w:rFonts w:ascii="Abadi" w:hAnsi="Abadi"/>
          <w:b/>
          <w:bCs/>
          <w:spacing w:val="-1"/>
          <w:sz w:val="21"/>
          <w:szCs w:val="21"/>
        </w:rPr>
        <w:t xml:space="preserve"> </w:t>
      </w:r>
      <w:r w:rsidRPr="002B2D4E">
        <w:rPr>
          <w:rFonts w:ascii="Abadi" w:hAnsi="Abadi"/>
          <w:b/>
          <w:bCs/>
          <w:sz w:val="21"/>
          <w:szCs w:val="21"/>
        </w:rPr>
        <w:t>Grupo</w:t>
      </w:r>
      <w:r w:rsidRPr="002B2D4E">
        <w:rPr>
          <w:rFonts w:ascii="Abadi" w:hAnsi="Abadi"/>
          <w:b/>
          <w:bCs/>
          <w:spacing w:val="80"/>
          <w:w w:val="150"/>
          <w:sz w:val="21"/>
          <w:szCs w:val="21"/>
        </w:rPr>
        <w:t xml:space="preserve"> </w:t>
      </w:r>
      <w:r w:rsidRPr="002B2D4E">
        <w:rPr>
          <w:rFonts w:ascii="Abadi" w:hAnsi="Abadi"/>
          <w:b/>
          <w:bCs/>
          <w:sz w:val="21"/>
          <w:szCs w:val="21"/>
        </w:rPr>
        <w:t>Parlamentario</w:t>
      </w:r>
      <w:r w:rsidRPr="002B2D4E">
        <w:rPr>
          <w:rFonts w:ascii="Abadi" w:hAnsi="Abadi"/>
          <w:b/>
          <w:bCs/>
          <w:spacing w:val="80"/>
          <w:w w:val="150"/>
          <w:sz w:val="21"/>
          <w:szCs w:val="21"/>
        </w:rPr>
        <w:t xml:space="preserve"> </w:t>
      </w:r>
      <w:r w:rsidRPr="002B2D4E">
        <w:rPr>
          <w:rFonts w:ascii="Abadi" w:hAnsi="Abadi"/>
          <w:b/>
          <w:bCs/>
          <w:sz w:val="21"/>
          <w:szCs w:val="21"/>
        </w:rPr>
        <w:t>del</w:t>
      </w:r>
      <w:r w:rsidRPr="002B2D4E">
        <w:rPr>
          <w:rFonts w:ascii="Abadi" w:hAnsi="Abadi"/>
          <w:b/>
          <w:bCs/>
          <w:spacing w:val="80"/>
          <w:w w:val="150"/>
          <w:sz w:val="21"/>
          <w:szCs w:val="21"/>
        </w:rPr>
        <w:t xml:space="preserve"> </w:t>
      </w:r>
      <w:r w:rsidRPr="002B2D4E">
        <w:rPr>
          <w:rFonts w:ascii="Abadi" w:hAnsi="Abadi"/>
          <w:b/>
          <w:bCs/>
          <w:sz w:val="21"/>
          <w:szCs w:val="21"/>
        </w:rPr>
        <w:t>Partido</w:t>
      </w:r>
      <w:r w:rsidRPr="002B2D4E">
        <w:rPr>
          <w:rFonts w:ascii="Abadi" w:hAnsi="Abadi"/>
          <w:b/>
          <w:bCs/>
          <w:spacing w:val="80"/>
          <w:w w:val="150"/>
          <w:sz w:val="21"/>
          <w:szCs w:val="21"/>
        </w:rPr>
        <w:t xml:space="preserve"> </w:t>
      </w:r>
      <w:r w:rsidRPr="002B2D4E">
        <w:rPr>
          <w:rFonts w:ascii="Abadi" w:hAnsi="Abadi"/>
          <w:b/>
          <w:bCs/>
          <w:sz w:val="21"/>
          <w:szCs w:val="21"/>
        </w:rPr>
        <w:t>MORENA</w:t>
      </w:r>
      <w:r w:rsidRPr="002B2D4E">
        <w:rPr>
          <w:rFonts w:ascii="Abadi" w:hAnsi="Abadi"/>
          <w:b/>
          <w:bCs/>
          <w:spacing w:val="80"/>
          <w:w w:val="150"/>
          <w:sz w:val="21"/>
          <w:szCs w:val="21"/>
        </w:rPr>
        <w:t xml:space="preserve"> </w:t>
      </w:r>
      <w:r w:rsidRPr="002B2D4E">
        <w:rPr>
          <w:rFonts w:ascii="Abadi" w:hAnsi="Abadi"/>
          <w:b/>
          <w:bCs/>
          <w:sz w:val="21"/>
          <w:szCs w:val="21"/>
        </w:rPr>
        <w:t>a</w:t>
      </w:r>
      <w:r w:rsidRPr="002B2D4E">
        <w:rPr>
          <w:rFonts w:ascii="Abadi" w:hAnsi="Abadi"/>
          <w:b/>
          <w:bCs/>
          <w:spacing w:val="80"/>
          <w:w w:val="150"/>
          <w:sz w:val="21"/>
          <w:szCs w:val="21"/>
        </w:rPr>
        <w:t xml:space="preserve"> </w:t>
      </w:r>
      <w:r w:rsidRPr="002B2D4E">
        <w:rPr>
          <w:rFonts w:ascii="Abadi" w:hAnsi="Abadi"/>
          <w:b/>
          <w:bCs/>
          <w:sz w:val="21"/>
          <w:szCs w:val="21"/>
        </w:rPr>
        <w:t>efecto</w:t>
      </w:r>
      <w:r w:rsidRPr="002B2D4E">
        <w:rPr>
          <w:rFonts w:ascii="Abadi" w:hAnsi="Abadi"/>
          <w:b/>
          <w:bCs/>
          <w:spacing w:val="80"/>
          <w:w w:val="150"/>
          <w:sz w:val="21"/>
          <w:szCs w:val="21"/>
        </w:rPr>
        <w:t xml:space="preserve"> </w:t>
      </w:r>
      <w:r w:rsidRPr="002B2D4E">
        <w:rPr>
          <w:rFonts w:ascii="Abadi" w:hAnsi="Abadi"/>
          <w:b/>
          <w:bCs/>
          <w:sz w:val="21"/>
          <w:szCs w:val="21"/>
        </w:rPr>
        <w:t>de</w:t>
      </w:r>
      <w:r w:rsidRPr="002B2D4E">
        <w:rPr>
          <w:rFonts w:ascii="Abadi" w:hAnsi="Abadi"/>
          <w:b/>
          <w:bCs/>
          <w:spacing w:val="80"/>
          <w:w w:val="150"/>
          <w:sz w:val="21"/>
          <w:szCs w:val="21"/>
        </w:rPr>
        <w:t xml:space="preserve"> </w:t>
      </w:r>
      <w:r w:rsidRPr="002B2D4E">
        <w:rPr>
          <w:rFonts w:ascii="Abadi" w:hAnsi="Abadi"/>
          <w:b/>
          <w:bCs/>
          <w:sz w:val="21"/>
          <w:szCs w:val="21"/>
        </w:rPr>
        <w:t>exhortar</w:t>
      </w:r>
      <w:r w:rsidRPr="002B2D4E">
        <w:rPr>
          <w:rFonts w:ascii="Abadi" w:hAnsi="Abadi"/>
          <w:b/>
          <w:bCs/>
          <w:spacing w:val="80"/>
          <w:w w:val="150"/>
          <w:sz w:val="21"/>
          <w:szCs w:val="21"/>
        </w:rPr>
        <w:t xml:space="preserve"> </w:t>
      </w:r>
      <w:r w:rsidRPr="002B2D4E">
        <w:rPr>
          <w:rFonts w:ascii="Abadi" w:hAnsi="Abadi"/>
          <w:b/>
          <w:bCs/>
          <w:sz w:val="21"/>
          <w:szCs w:val="21"/>
        </w:rPr>
        <w:t>al</w:t>
      </w:r>
      <w:r w:rsidRPr="002B2D4E">
        <w:rPr>
          <w:rFonts w:ascii="Abadi" w:hAnsi="Abadi"/>
          <w:b/>
          <w:bCs/>
          <w:spacing w:val="-1"/>
          <w:sz w:val="21"/>
          <w:szCs w:val="21"/>
        </w:rPr>
        <w:t xml:space="preserve"> </w:t>
      </w:r>
      <w:r w:rsidRPr="002B2D4E">
        <w:rPr>
          <w:rFonts w:ascii="Abadi" w:hAnsi="Abadi"/>
          <w:b/>
          <w:bCs/>
          <w:sz w:val="21"/>
          <w:szCs w:val="21"/>
        </w:rPr>
        <w:t>Gobernador</w:t>
      </w:r>
      <w:r w:rsidRPr="002B2D4E">
        <w:rPr>
          <w:rFonts w:ascii="Abadi" w:hAnsi="Abadi"/>
          <w:b/>
          <w:bCs/>
          <w:spacing w:val="39"/>
          <w:sz w:val="21"/>
          <w:szCs w:val="21"/>
        </w:rPr>
        <w:t xml:space="preserve"> </w:t>
      </w:r>
      <w:r w:rsidRPr="002B2D4E">
        <w:rPr>
          <w:rFonts w:ascii="Abadi" w:hAnsi="Abadi"/>
          <w:b/>
          <w:bCs/>
          <w:sz w:val="21"/>
          <w:szCs w:val="21"/>
        </w:rPr>
        <w:t>del</w:t>
      </w:r>
      <w:r w:rsidRPr="002B2D4E">
        <w:rPr>
          <w:rFonts w:ascii="Abadi" w:hAnsi="Abadi"/>
          <w:b/>
          <w:bCs/>
          <w:spacing w:val="39"/>
          <w:sz w:val="21"/>
          <w:szCs w:val="21"/>
        </w:rPr>
        <w:t xml:space="preserve"> </w:t>
      </w:r>
      <w:r w:rsidRPr="002B2D4E">
        <w:rPr>
          <w:rFonts w:ascii="Abadi" w:hAnsi="Abadi"/>
          <w:b/>
          <w:bCs/>
          <w:sz w:val="21"/>
          <w:szCs w:val="21"/>
        </w:rPr>
        <w:t>Estado</w:t>
      </w:r>
      <w:r w:rsidRPr="002B2D4E">
        <w:rPr>
          <w:rFonts w:ascii="Abadi" w:hAnsi="Abadi"/>
          <w:b/>
          <w:bCs/>
          <w:spacing w:val="39"/>
          <w:sz w:val="21"/>
          <w:szCs w:val="21"/>
        </w:rPr>
        <w:t xml:space="preserve"> </w:t>
      </w:r>
      <w:r w:rsidRPr="002B2D4E">
        <w:rPr>
          <w:rFonts w:ascii="Abadi" w:hAnsi="Abadi"/>
          <w:b/>
          <w:bCs/>
          <w:sz w:val="21"/>
          <w:szCs w:val="21"/>
        </w:rPr>
        <w:t>de</w:t>
      </w:r>
      <w:r w:rsidRPr="002B2D4E">
        <w:rPr>
          <w:rFonts w:ascii="Abadi" w:hAnsi="Abadi"/>
          <w:b/>
          <w:bCs/>
          <w:spacing w:val="39"/>
          <w:sz w:val="21"/>
          <w:szCs w:val="21"/>
        </w:rPr>
        <w:t xml:space="preserve"> </w:t>
      </w:r>
      <w:r w:rsidRPr="002B2D4E">
        <w:rPr>
          <w:rFonts w:ascii="Abadi" w:hAnsi="Abadi"/>
          <w:b/>
          <w:bCs/>
          <w:sz w:val="21"/>
          <w:szCs w:val="21"/>
        </w:rPr>
        <w:t>Guanajuato,</w:t>
      </w:r>
      <w:r w:rsidRPr="002B2D4E">
        <w:rPr>
          <w:rFonts w:ascii="Abadi" w:hAnsi="Abadi"/>
          <w:b/>
          <w:bCs/>
          <w:spacing w:val="39"/>
          <w:sz w:val="21"/>
          <w:szCs w:val="21"/>
        </w:rPr>
        <w:t xml:space="preserve"> </w:t>
      </w:r>
      <w:r w:rsidRPr="002B2D4E">
        <w:rPr>
          <w:rFonts w:ascii="Abadi" w:hAnsi="Abadi"/>
          <w:b/>
          <w:bCs/>
          <w:sz w:val="21"/>
          <w:szCs w:val="21"/>
        </w:rPr>
        <w:t>Diego</w:t>
      </w:r>
      <w:r w:rsidRPr="002B2D4E">
        <w:rPr>
          <w:rFonts w:ascii="Abadi" w:hAnsi="Abadi"/>
          <w:b/>
          <w:bCs/>
          <w:spacing w:val="39"/>
          <w:sz w:val="21"/>
          <w:szCs w:val="21"/>
        </w:rPr>
        <w:t xml:space="preserve"> </w:t>
      </w:r>
      <w:r w:rsidRPr="002B2D4E">
        <w:rPr>
          <w:rFonts w:ascii="Abadi" w:hAnsi="Abadi"/>
          <w:b/>
          <w:bCs/>
          <w:sz w:val="21"/>
          <w:szCs w:val="21"/>
        </w:rPr>
        <w:t>Sinhue</w:t>
      </w:r>
      <w:r w:rsidRPr="002B2D4E">
        <w:rPr>
          <w:rFonts w:ascii="Abadi" w:hAnsi="Abadi"/>
          <w:b/>
          <w:bCs/>
          <w:spacing w:val="39"/>
          <w:sz w:val="21"/>
          <w:szCs w:val="21"/>
        </w:rPr>
        <w:t xml:space="preserve"> </w:t>
      </w:r>
      <w:r w:rsidRPr="002B2D4E">
        <w:rPr>
          <w:rFonts w:ascii="Abadi" w:hAnsi="Abadi"/>
          <w:b/>
          <w:bCs/>
          <w:sz w:val="21"/>
          <w:szCs w:val="21"/>
        </w:rPr>
        <w:t>Rodríguez</w:t>
      </w:r>
      <w:r w:rsidRPr="002B2D4E">
        <w:rPr>
          <w:rFonts w:ascii="Abadi" w:hAnsi="Abadi"/>
          <w:b/>
          <w:bCs/>
          <w:spacing w:val="39"/>
          <w:sz w:val="21"/>
          <w:szCs w:val="21"/>
        </w:rPr>
        <w:t xml:space="preserve"> </w:t>
      </w:r>
      <w:r w:rsidRPr="002B2D4E">
        <w:rPr>
          <w:rFonts w:ascii="Abadi" w:hAnsi="Abadi"/>
          <w:b/>
          <w:bCs/>
          <w:sz w:val="21"/>
          <w:szCs w:val="21"/>
        </w:rPr>
        <w:t>Vallejo,</w:t>
      </w:r>
      <w:r w:rsidRPr="002B2D4E">
        <w:rPr>
          <w:rFonts w:ascii="Abadi" w:hAnsi="Abadi"/>
          <w:b/>
          <w:bCs/>
          <w:spacing w:val="-1"/>
          <w:sz w:val="21"/>
          <w:szCs w:val="21"/>
        </w:rPr>
        <w:t xml:space="preserve"> </w:t>
      </w:r>
      <w:r w:rsidRPr="002B2D4E">
        <w:rPr>
          <w:rFonts w:ascii="Abadi" w:hAnsi="Abadi"/>
          <w:b/>
          <w:bCs/>
          <w:sz w:val="21"/>
          <w:szCs w:val="21"/>
        </w:rPr>
        <w:t>para</w:t>
      </w:r>
      <w:r w:rsidRPr="002B2D4E">
        <w:rPr>
          <w:rFonts w:ascii="Abadi" w:hAnsi="Abadi"/>
          <w:b/>
          <w:bCs/>
          <w:spacing w:val="40"/>
          <w:sz w:val="21"/>
          <w:szCs w:val="21"/>
        </w:rPr>
        <w:t xml:space="preserve"> </w:t>
      </w:r>
      <w:r w:rsidRPr="002B2D4E">
        <w:rPr>
          <w:rFonts w:ascii="Abadi" w:hAnsi="Abadi"/>
          <w:b/>
          <w:bCs/>
          <w:sz w:val="21"/>
          <w:szCs w:val="21"/>
        </w:rPr>
        <w:t>que</w:t>
      </w:r>
      <w:r w:rsidRPr="002B2D4E">
        <w:rPr>
          <w:rFonts w:ascii="Abadi" w:hAnsi="Abadi"/>
          <w:b/>
          <w:bCs/>
          <w:spacing w:val="40"/>
          <w:sz w:val="21"/>
          <w:szCs w:val="21"/>
        </w:rPr>
        <w:t xml:space="preserve"> </w:t>
      </w:r>
      <w:r w:rsidRPr="002B2D4E">
        <w:rPr>
          <w:rFonts w:ascii="Abadi" w:hAnsi="Abadi"/>
          <w:b/>
          <w:bCs/>
          <w:sz w:val="21"/>
          <w:szCs w:val="21"/>
        </w:rPr>
        <w:t>al</w:t>
      </w:r>
      <w:r w:rsidRPr="002B2D4E">
        <w:rPr>
          <w:rFonts w:ascii="Abadi" w:hAnsi="Abadi"/>
          <w:b/>
          <w:bCs/>
          <w:spacing w:val="40"/>
          <w:sz w:val="21"/>
          <w:szCs w:val="21"/>
        </w:rPr>
        <w:t xml:space="preserve"> </w:t>
      </w:r>
      <w:r w:rsidRPr="002B2D4E">
        <w:rPr>
          <w:rFonts w:ascii="Abadi" w:hAnsi="Abadi"/>
          <w:b/>
          <w:bCs/>
          <w:sz w:val="21"/>
          <w:szCs w:val="21"/>
        </w:rPr>
        <w:t>momento</w:t>
      </w:r>
      <w:r w:rsidRPr="002B2D4E">
        <w:rPr>
          <w:rFonts w:ascii="Abadi" w:hAnsi="Abadi"/>
          <w:b/>
          <w:bCs/>
          <w:spacing w:val="40"/>
          <w:sz w:val="21"/>
          <w:szCs w:val="21"/>
        </w:rPr>
        <w:t xml:space="preserve"> </w:t>
      </w:r>
      <w:r w:rsidRPr="002B2D4E">
        <w:rPr>
          <w:rFonts w:ascii="Abadi" w:hAnsi="Abadi"/>
          <w:b/>
          <w:bCs/>
          <w:sz w:val="21"/>
          <w:szCs w:val="21"/>
        </w:rPr>
        <w:t>de</w:t>
      </w:r>
      <w:r w:rsidRPr="002B2D4E">
        <w:rPr>
          <w:rFonts w:ascii="Abadi" w:hAnsi="Abadi"/>
          <w:b/>
          <w:bCs/>
          <w:spacing w:val="40"/>
          <w:sz w:val="21"/>
          <w:szCs w:val="21"/>
        </w:rPr>
        <w:t xml:space="preserve"> </w:t>
      </w:r>
      <w:r w:rsidRPr="002B2D4E">
        <w:rPr>
          <w:rFonts w:ascii="Abadi" w:hAnsi="Abadi"/>
          <w:b/>
          <w:bCs/>
          <w:sz w:val="21"/>
          <w:szCs w:val="21"/>
        </w:rPr>
        <w:t>remitir</w:t>
      </w:r>
      <w:r w:rsidRPr="002B2D4E">
        <w:rPr>
          <w:rFonts w:ascii="Abadi" w:hAnsi="Abadi"/>
          <w:b/>
          <w:bCs/>
          <w:spacing w:val="40"/>
          <w:sz w:val="21"/>
          <w:szCs w:val="21"/>
        </w:rPr>
        <w:t xml:space="preserve"> </w:t>
      </w:r>
      <w:r w:rsidRPr="002B2D4E">
        <w:rPr>
          <w:rFonts w:ascii="Abadi" w:hAnsi="Abadi"/>
          <w:b/>
          <w:bCs/>
          <w:sz w:val="21"/>
          <w:szCs w:val="21"/>
        </w:rPr>
        <w:t>a</w:t>
      </w:r>
      <w:r w:rsidRPr="002B2D4E">
        <w:rPr>
          <w:rFonts w:ascii="Abadi" w:hAnsi="Abadi"/>
          <w:b/>
          <w:bCs/>
          <w:spacing w:val="40"/>
          <w:sz w:val="21"/>
          <w:szCs w:val="21"/>
        </w:rPr>
        <w:t xml:space="preserve"> </w:t>
      </w:r>
      <w:r w:rsidRPr="002B2D4E">
        <w:rPr>
          <w:rFonts w:ascii="Abadi" w:hAnsi="Abadi"/>
          <w:b/>
          <w:bCs/>
          <w:sz w:val="21"/>
          <w:szCs w:val="21"/>
        </w:rPr>
        <w:t>este</w:t>
      </w:r>
      <w:r w:rsidRPr="002B2D4E">
        <w:rPr>
          <w:rFonts w:ascii="Abadi" w:hAnsi="Abadi"/>
          <w:b/>
          <w:bCs/>
          <w:spacing w:val="40"/>
          <w:sz w:val="21"/>
          <w:szCs w:val="21"/>
        </w:rPr>
        <w:t xml:space="preserve"> </w:t>
      </w:r>
      <w:r w:rsidRPr="002B2D4E">
        <w:rPr>
          <w:rFonts w:ascii="Abadi" w:hAnsi="Abadi"/>
          <w:b/>
          <w:bCs/>
          <w:sz w:val="21"/>
          <w:szCs w:val="21"/>
        </w:rPr>
        <w:t>Poder</w:t>
      </w:r>
      <w:r w:rsidRPr="002B2D4E">
        <w:rPr>
          <w:rFonts w:ascii="Abadi" w:hAnsi="Abadi"/>
          <w:b/>
          <w:bCs/>
          <w:spacing w:val="40"/>
          <w:sz w:val="21"/>
          <w:szCs w:val="21"/>
        </w:rPr>
        <w:t xml:space="preserve"> </w:t>
      </w:r>
      <w:r w:rsidRPr="002B2D4E">
        <w:rPr>
          <w:rFonts w:ascii="Abadi" w:hAnsi="Abadi"/>
          <w:b/>
          <w:bCs/>
          <w:sz w:val="21"/>
          <w:szCs w:val="21"/>
        </w:rPr>
        <w:t>Legislativo</w:t>
      </w:r>
      <w:r w:rsidRPr="002B2D4E">
        <w:rPr>
          <w:rFonts w:ascii="Abadi" w:hAnsi="Abadi"/>
          <w:b/>
          <w:bCs/>
          <w:spacing w:val="40"/>
          <w:sz w:val="21"/>
          <w:szCs w:val="21"/>
        </w:rPr>
        <w:t xml:space="preserve"> </w:t>
      </w:r>
      <w:r w:rsidRPr="002B2D4E">
        <w:rPr>
          <w:rFonts w:ascii="Abadi" w:hAnsi="Abadi"/>
          <w:b/>
          <w:bCs/>
          <w:sz w:val="21"/>
          <w:szCs w:val="21"/>
        </w:rPr>
        <w:t>el</w:t>
      </w:r>
      <w:r w:rsidRPr="002B2D4E">
        <w:rPr>
          <w:rFonts w:ascii="Abadi" w:hAnsi="Abadi"/>
          <w:b/>
          <w:bCs/>
          <w:spacing w:val="40"/>
          <w:sz w:val="21"/>
          <w:szCs w:val="21"/>
        </w:rPr>
        <w:t xml:space="preserve"> </w:t>
      </w:r>
      <w:r w:rsidRPr="002B2D4E">
        <w:rPr>
          <w:rFonts w:ascii="Abadi" w:hAnsi="Abadi"/>
          <w:b/>
          <w:bCs/>
          <w:sz w:val="21"/>
          <w:szCs w:val="21"/>
        </w:rPr>
        <w:t>Proyecto</w:t>
      </w:r>
      <w:r w:rsidRPr="002B2D4E">
        <w:rPr>
          <w:rFonts w:ascii="Abadi" w:hAnsi="Abadi"/>
          <w:b/>
          <w:bCs/>
          <w:spacing w:val="40"/>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Iniciativa</w:t>
      </w:r>
      <w:r w:rsidRPr="002B2D4E">
        <w:rPr>
          <w:rFonts w:ascii="Abadi" w:hAnsi="Abadi"/>
          <w:b/>
          <w:bCs/>
          <w:spacing w:val="33"/>
          <w:sz w:val="21"/>
          <w:szCs w:val="21"/>
        </w:rPr>
        <w:t xml:space="preserve"> </w:t>
      </w:r>
      <w:r w:rsidRPr="002B2D4E">
        <w:rPr>
          <w:rFonts w:ascii="Abadi" w:hAnsi="Abadi"/>
          <w:b/>
          <w:bCs/>
          <w:sz w:val="21"/>
          <w:szCs w:val="21"/>
        </w:rPr>
        <w:t>de</w:t>
      </w:r>
      <w:r w:rsidRPr="002B2D4E">
        <w:rPr>
          <w:rFonts w:ascii="Abadi" w:hAnsi="Abadi"/>
          <w:b/>
          <w:bCs/>
          <w:spacing w:val="33"/>
          <w:sz w:val="21"/>
          <w:szCs w:val="21"/>
        </w:rPr>
        <w:t xml:space="preserve"> </w:t>
      </w:r>
      <w:r w:rsidRPr="002B2D4E">
        <w:rPr>
          <w:rFonts w:ascii="Abadi" w:hAnsi="Abadi"/>
          <w:b/>
          <w:bCs/>
          <w:sz w:val="21"/>
          <w:szCs w:val="21"/>
        </w:rPr>
        <w:t>Ley</w:t>
      </w:r>
      <w:r w:rsidRPr="002B2D4E">
        <w:rPr>
          <w:rFonts w:ascii="Abadi" w:hAnsi="Abadi"/>
          <w:b/>
          <w:bCs/>
          <w:spacing w:val="33"/>
          <w:sz w:val="21"/>
          <w:szCs w:val="21"/>
        </w:rPr>
        <w:t xml:space="preserve"> </w:t>
      </w:r>
      <w:r w:rsidRPr="002B2D4E">
        <w:rPr>
          <w:rFonts w:ascii="Abadi" w:hAnsi="Abadi"/>
          <w:b/>
          <w:bCs/>
          <w:sz w:val="21"/>
          <w:szCs w:val="21"/>
        </w:rPr>
        <w:t>del</w:t>
      </w:r>
      <w:r w:rsidRPr="002B2D4E">
        <w:rPr>
          <w:rFonts w:ascii="Abadi" w:hAnsi="Abadi"/>
          <w:b/>
          <w:bCs/>
          <w:spacing w:val="33"/>
          <w:sz w:val="21"/>
          <w:szCs w:val="21"/>
        </w:rPr>
        <w:t xml:space="preserve"> </w:t>
      </w:r>
      <w:r w:rsidRPr="002B2D4E">
        <w:rPr>
          <w:rFonts w:ascii="Abadi" w:hAnsi="Abadi"/>
          <w:b/>
          <w:bCs/>
          <w:sz w:val="21"/>
          <w:szCs w:val="21"/>
        </w:rPr>
        <w:t>Presupuesto</w:t>
      </w:r>
      <w:r w:rsidRPr="002B2D4E">
        <w:rPr>
          <w:rFonts w:ascii="Abadi" w:hAnsi="Abadi"/>
          <w:b/>
          <w:bCs/>
          <w:spacing w:val="33"/>
          <w:sz w:val="21"/>
          <w:szCs w:val="21"/>
        </w:rPr>
        <w:t xml:space="preserve"> </w:t>
      </w:r>
      <w:r w:rsidRPr="002B2D4E">
        <w:rPr>
          <w:rFonts w:ascii="Abadi" w:hAnsi="Abadi"/>
          <w:b/>
          <w:bCs/>
          <w:sz w:val="21"/>
          <w:szCs w:val="21"/>
        </w:rPr>
        <w:t>General</w:t>
      </w:r>
      <w:r w:rsidRPr="002B2D4E">
        <w:rPr>
          <w:rFonts w:ascii="Abadi" w:hAnsi="Abadi"/>
          <w:b/>
          <w:bCs/>
          <w:spacing w:val="33"/>
          <w:sz w:val="21"/>
          <w:szCs w:val="21"/>
        </w:rPr>
        <w:t xml:space="preserve"> </w:t>
      </w:r>
      <w:r w:rsidRPr="002B2D4E">
        <w:rPr>
          <w:rFonts w:ascii="Abadi" w:hAnsi="Abadi"/>
          <w:b/>
          <w:bCs/>
          <w:sz w:val="21"/>
          <w:szCs w:val="21"/>
        </w:rPr>
        <w:t>de</w:t>
      </w:r>
      <w:r w:rsidRPr="002B2D4E">
        <w:rPr>
          <w:rFonts w:ascii="Abadi" w:hAnsi="Abadi"/>
          <w:b/>
          <w:bCs/>
          <w:spacing w:val="33"/>
          <w:sz w:val="21"/>
          <w:szCs w:val="21"/>
        </w:rPr>
        <w:t xml:space="preserve"> </w:t>
      </w:r>
      <w:r w:rsidRPr="002B2D4E">
        <w:rPr>
          <w:rFonts w:ascii="Abadi" w:hAnsi="Abadi"/>
          <w:b/>
          <w:bCs/>
          <w:sz w:val="21"/>
          <w:szCs w:val="21"/>
        </w:rPr>
        <w:t>Egresos</w:t>
      </w:r>
      <w:r w:rsidRPr="002B2D4E">
        <w:rPr>
          <w:rFonts w:ascii="Abadi" w:hAnsi="Abadi"/>
          <w:b/>
          <w:bCs/>
          <w:spacing w:val="33"/>
          <w:sz w:val="21"/>
          <w:szCs w:val="21"/>
        </w:rPr>
        <w:t xml:space="preserve"> </w:t>
      </w:r>
      <w:r w:rsidRPr="002B2D4E">
        <w:rPr>
          <w:rFonts w:ascii="Abadi" w:hAnsi="Abadi"/>
          <w:b/>
          <w:bCs/>
          <w:sz w:val="21"/>
          <w:szCs w:val="21"/>
        </w:rPr>
        <w:t>para</w:t>
      </w:r>
      <w:r w:rsidRPr="002B2D4E">
        <w:rPr>
          <w:rFonts w:ascii="Abadi" w:hAnsi="Abadi"/>
          <w:b/>
          <w:bCs/>
          <w:spacing w:val="33"/>
          <w:sz w:val="21"/>
          <w:szCs w:val="21"/>
        </w:rPr>
        <w:t xml:space="preserve"> </w:t>
      </w:r>
      <w:r w:rsidRPr="002B2D4E">
        <w:rPr>
          <w:rFonts w:ascii="Abadi" w:hAnsi="Abadi"/>
          <w:b/>
          <w:bCs/>
          <w:sz w:val="21"/>
          <w:szCs w:val="21"/>
        </w:rPr>
        <w:t>el</w:t>
      </w:r>
      <w:r w:rsidRPr="002B2D4E">
        <w:rPr>
          <w:rFonts w:ascii="Abadi" w:hAnsi="Abadi"/>
          <w:b/>
          <w:bCs/>
          <w:spacing w:val="33"/>
          <w:sz w:val="21"/>
          <w:szCs w:val="21"/>
        </w:rPr>
        <w:t xml:space="preserve"> </w:t>
      </w:r>
      <w:r w:rsidRPr="002B2D4E">
        <w:rPr>
          <w:rFonts w:ascii="Abadi" w:hAnsi="Abadi"/>
          <w:b/>
          <w:bCs/>
          <w:sz w:val="21"/>
          <w:szCs w:val="21"/>
        </w:rPr>
        <w:t>Estado</w:t>
      </w:r>
      <w:r w:rsidRPr="002B2D4E">
        <w:rPr>
          <w:rFonts w:ascii="Abadi" w:hAnsi="Abadi"/>
          <w:b/>
          <w:bCs/>
          <w:spacing w:val="33"/>
          <w:sz w:val="21"/>
          <w:szCs w:val="21"/>
        </w:rPr>
        <w:t xml:space="preserve"> </w:t>
      </w:r>
      <w:r w:rsidRPr="002B2D4E">
        <w:rPr>
          <w:rFonts w:ascii="Abadi" w:hAnsi="Abadi"/>
          <w:b/>
          <w:bCs/>
          <w:sz w:val="21"/>
          <w:szCs w:val="21"/>
        </w:rPr>
        <w:t>de</w:t>
      </w:r>
      <w:r w:rsidRPr="002B2D4E">
        <w:rPr>
          <w:rFonts w:ascii="Abadi" w:hAnsi="Abadi"/>
          <w:b/>
          <w:bCs/>
          <w:spacing w:val="-1"/>
          <w:sz w:val="21"/>
          <w:szCs w:val="21"/>
        </w:rPr>
        <w:t xml:space="preserve"> </w:t>
      </w:r>
      <w:r w:rsidRPr="002B2D4E">
        <w:rPr>
          <w:rFonts w:ascii="Abadi" w:hAnsi="Abadi"/>
          <w:b/>
          <w:bCs/>
          <w:sz w:val="21"/>
          <w:szCs w:val="21"/>
        </w:rPr>
        <w:t>Guanajuato</w:t>
      </w:r>
      <w:r w:rsidRPr="002B2D4E">
        <w:rPr>
          <w:rFonts w:ascii="Abadi" w:hAnsi="Abadi"/>
          <w:b/>
          <w:bCs/>
          <w:spacing w:val="35"/>
          <w:sz w:val="21"/>
          <w:szCs w:val="21"/>
        </w:rPr>
        <w:t xml:space="preserve"> </w:t>
      </w:r>
      <w:r w:rsidRPr="002B2D4E">
        <w:rPr>
          <w:rFonts w:ascii="Abadi" w:hAnsi="Abadi"/>
          <w:b/>
          <w:bCs/>
          <w:sz w:val="21"/>
          <w:szCs w:val="21"/>
        </w:rPr>
        <w:t>para</w:t>
      </w:r>
      <w:r w:rsidRPr="002B2D4E">
        <w:rPr>
          <w:rFonts w:ascii="Abadi" w:hAnsi="Abadi"/>
          <w:b/>
          <w:bCs/>
          <w:spacing w:val="35"/>
          <w:sz w:val="21"/>
          <w:szCs w:val="21"/>
        </w:rPr>
        <w:t xml:space="preserve"> </w:t>
      </w:r>
      <w:r w:rsidRPr="002B2D4E">
        <w:rPr>
          <w:rFonts w:ascii="Abadi" w:hAnsi="Abadi"/>
          <w:b/>
          <w:bCs/>
          <w:sz w:val="21"/>
          <w:szCs w:val="21"/>
        </w:rPr>
        <w:t>el</w:t>
      </w:r>
      <w:r w:rsidRPr="002B2D4E">
        <w:rPr>
          <w:rFonts w:ascii="Abadi" w:hAnsi="Abadi"/>
          <w:b/>
          <w:bCs/>
          <w:spacing w:val="34"/>
          <w:sz w:val="21"/>
          <w:szCs w:val="21"/>
        </w:rPr>
        <w:t xml:space="preserve"> </w:t>
      </w:r>
      <w:r w:rsidRPr="002B2D4E">
        <w:rPr>
          <w:rFonts w:ascii="Abadi" w:hAnsi="Abadi"/>
          <w:b/>
          <w:bCs/>
          <w:sz w:val="21"/>
          <w:szCs w:val="21"/>
        </w:rPr>
        <w:t>ejercicio</w:t>
      </w:r>
      <w:r w:rsidRPr="002B2D4E">
        <w:rPr>
          <w:rFonts w:ascii="Abadi" w:hAnsi="Abadi"/>
          <w:b/>
          <w:bCs/>
          <w:spacing w:val="35"/>
          <w:sz w:val="21"/>
          <w:szCs w:val="21"/>
        </w:rPr>
        <w:t xml:space="preserve"> </w:t>
      </w:r>
      <w:r w:rsidRPr="002B2D4E">
        <w:rPr>
          <w:rFonts w:ascii="Abadi" w:hAnsi="Abadi"/>
          <w:b/>
          <w:bCs/>
          <w:sz w:val="21"/>
          <w:szCs w:val="21"/>
        </w:rPr>
        <w:t>fiscal</w:t>
      </w:r>
      <w:r w:rsidRPr="002B2D4E">
        <w:rPr>
          <w:rFonts w:ascii="Abadi" w:hAnsi="Abadi"/>
          <w:b/>
          <w:bCs/>
          <w:spacing w:val="34"/>
          <w:sz w:val="21"/>
          <w:szCs w:val="21"/>
        </w:rPr>
        <w:t xml:space="preserve"> </w:t>
      </w:r>
      <w:r w:rsidRPr="002B2D4E">
        <w:rPr>
          <w:rFonts w:ascii="Abadi" w:hAnsi="Abadi"/>
          <w:b/>
          <w:bCs/>
          <w:sz w:val="21"/>
          <w:szCs w:val="21"/>
        </w:rPr>
        <w:t>2022,</w:t>
      </w:r>
      <w:r w:rsidRPr="002B2D4E">
        <w:rPr>
          <w:rFonts w:ascii="Abadi" w:hAnsi="Abadi"/>
          <w:b/>
          <w:bCs/>
          <w:spacing w:val="33"/>
          <w:sz w:val="21"/>
          <w:szCs w:val="21"/>
        </w:rPr>
        <w:t xml:space="preserve"> </w:t>
      </w:r>
      <w:r w:rsidRPr="002B2D4E">
        <w:rPr>
          <w:rFonts w:ascii="Abadi" w:hAnsi="Abadi"/>
          <w:b/>
          <w:bCs/>
          <w:sz w:val="21"/>
          <w:szCs w:val="21"/>
        </w:rPr>
        <w:t>este</w:t>
      </w:r>
      <w:r w:rsidRPr="002B2D4E">
        <w:rPr>
          <w:rFonts w:ascii="Abadi" w:hAnsi="Abadi"/>
          <w:b/>
          <w:bCs/>
          <w:spacing w:val="35"/>
          <w:sz w:val="21"/>
          <w:szCs w:val="21"/>
        </w:rPr>
        <w:t xml:space="preserve"> </w:t>
      </w:r>
      <w:r w:rsidRPr="002B2D4E">
        <w:rPr>
          <w:rFonts w:ascii="Abadi" w:hAnsi="Abadi"/>
          <w:b/>
          <w:bCs/>
          <w:sz w:val="21"/>
          <w:szCs w:val="21"/>
        </w:rPr>
        <w:t>sea</w:t>
      </w:r>
      <w:r w:rsidRPr="002B2D4E">
        <w:rPr>
          <w:rFonts w:ascii="Abadi" w:hAnsi="Abadi"/>
          <w:b/>
          <w:bCs/>
          <w:spacing w:val="35"/>
          <w:sz w:val="21"/>
          <w:szCs w:val="21"/>
        </w:rPr>
        <w:t xml:space="preserve"> </w:t>
      </w:r>
      <w:r w:rsidRPr="002B2D4E">
        <w:rPr>
          <w:rFonts w:ascii="Abadi" w:hAnsi="Abadi"/>
          <w:b/>
          <w:bCs/>
          <w:sz w:val="21"/>
          <w:szCs w:val="21"/>
        </w:rPr>
        <w:t>realizado</w:t>
      </w:r>
      <w:r w:rsidRPr="002B2D4E">
        <w:rPr>
          <w:rFonts w:ascii="Abadi" w:hAnsi="Abadi"/>
          <w:b/>
          <w:bCs/>
          <w:spacing w:val="35"/>
          <w:sz w:val="21"/>
          <w:szCs w:val="21"/>
        </w:rPr>
        <w:t xml:space="preserve"> </w:t>
      </w:r>
      <w:r w:rsidRPr="002B2D4E">
        <w:rPr>
          <w:rFonts w:ascii="Abadi" w:hAnsi="Abadi"/>
          <w:b/>
          <w:bCs/>
          <w:sz w:val="21"/>
          <w:szCs w:val="21"/>
        </w:rPr>
        <w:t>con</w:t>
      </w:r>
      <w:r w:rsidRPr="002B2D4E">
        <w:rPr>
          <w:rFonts w:ascii="Abadi" w:hAnsi="Abadi"/>
          <w:b/>
          <w:bCs/>
          <w:spacing w:val="35"/>
          <w:sz w:val="21"/>
          <w:szCs w:val="21"/>
        </w:rPr>
        <w:t xml:space="preserve"> </w:t>
      </w:r>
      <w:r w:rsidRPr="002B2D4E">
        <w:rPr>
          <w:rFonts w:ascii="Abadi" w:hAnsi="Abadi"/>
          <w:b/>
          <w:bCs/>
          <w:sz w:val="21"/>
          <w:szCs w:val="21"/>
        </w:rPr>
        <w:t>base</w:t>
      </w:r>
      <w:r w:rsidRPr="002B2D4E">
        <w:rPr>
          <w:rFonts w:ascii="Abadi" w:hAnsi="Abadi"/>
          <w:b/>
          <w:bCs/>
          <w:spacing w:val="35"/>
          <w:sz w:val="21"/>
          <w:szCs w:val="21"/>
        </w:rPr>
        <w:t xml:space="preserve"> </w:t>
      </w:r>
      <w:r w:rsidRPr="002B2D4E">
        <w:rPr>
          <w:rFonts w:ascii="Abadi" w:hAnsi="Abadi"/>
          <w:b/>
          <w:bCs/>
          <w:sz w:val="21"/>
          <w:szCs w:val="21"/>
        </w:rPr>
        <w:t>en</w:t>
      </w:r>
      <w:r w:rsidRPr="002B2D4E">
        <w:rPr>
          <w:rFonts w:ascii="Abadi" w:hAnsi="Abadi"/>
          <w:b/>
          <w:bCs/>
          <w:spacing w:val="-1"/>
          <w:sz w:val="21"/>
          <w:szCs w:val="21"/>
        </w:rPr>
        <w:t xml:space="preserve"> </w:t>
      </w:r>
      <w:r w:rsidRPr="002B2D4E">
        <w:rPr>
          <w:rFonts w:ascii="Abadi" w:hAnsi="Abadi"/>
          <w:b/>
          <w:bCs/>
          <w:sz w:val="21"/>
          <w:szCs w:val="21"/>
        </w:rPr>
        <w:t>medidas</w:t>
      </w:r>
      <w:r w:rsidRPr="002B2D4E">
        <w:rPr>
          <w:rFonts w:ascii="Abadi" w:hAnsi="Abadi"/>
          <w:b/>
          <w:bCs/>
          <w:spacing w:val="-8"/>
          <w:sz w:val="21"/>
          <w:szCs w:val="21"/>
        </w:rPr>
        <w:t xml:space="preserve"> </w:t>
      </w:r>
      <w:r w:rsidRPr="002B2D4E">
        <w:rPr>
          <w:rFonts w:ascii="Abadi" w:hAnsi="Abadi"/>
          <w:b/>
          <w:bCs/>
          <w:sz w:val="21"/>
          <w:szCs w:val="21"/>
        </w:rPr>
        <w:t>reales</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austeridad,</w:t>
      </w:r>
      <w:r w:rsidRPr="002B2D4E">
        <w:rPr>
          <w:rFonts w:ascii="Abadi" w:hAnsi="Abadi"/>
          <w:b/>
          <w:bCs/>
          <w:spacing w:val="-8"/>
          <w:sz w:val="21"/>
          <w:szCs w:val="21"/>
        </w:rPr>
        <w:t xml:space="preserve"> </w:t>
      </w:r>
      <w:r w:rsidRPr="002B2D4E">
        <w:rPr>
          <w:rFonts w:ascii="Abadi" w:hAnsi="Abadi"/>
          <w:b/>
          <w:bCs/>
          <w:sz w:val="21"/>
          <w:szCs w:val="21"/>
        </w:rPr>
        <w:t>racionalidad,</w:t>
      </w:r>
      <w:r w:rsidRPr="002B2D4E">
        <w:rPr>
          <w:rFonts w:ascii="Abadi" w:hAnsi="Abadi"/>
          <w:b/>
          <w:bCs/>
          <w:spacing w:val="-8"/>
          <w:sz w:val="21"/>
          <w:szCs w:val="21"/>
        </w:rPr>
        <w:t xml:space="preserve"> </w:t>
      </w:r>
      <w:r w:rsidRPr="002B2D4E">
        <w:rPr>
          <w:rFonts w:ascii="Abadi" w:hAnsi="Abadi"/>
          <w:b/>
          <w:bCs/>
          <w:sz w:val="21"/>
          <w:szCs w:val="21"/>
        </w:rPr>
        <w:t>eficacia</w:t>
      </w:r>
      <w:r w:rsidRPr="002B2D4E">
        <w:rPr>
          <w:rFonts w:ascii="Abadi" w:hAnsi="Abadi"/>
          <w:b/>
          <w:bCs/>
          <w:spacing w:val="-8"/>
          <w:sz w:val="21"/>
          <w:szCs w:val="21"/>
        </w:rPr>
        <w:t xml:space="preserve"> </w:t>
      </w:r>
      <w:r w:rsidRPr="002B2D4E">
        <w:rPr>
          <w:rFonts w:ascii="Abadi" w:hAnsi="Abadi"/>
          <w:b/>
          <w:bCs/>
          <w:sz w:val="21"/>
          <w:szCs w:val="21"/>
        </w:rPr>
        <w:t>y</w:t>
      </w:r>
      <w:r w:rsidRPr="002B2D4E">
        <w:rPr>
          <w:rFonts w:ascii="Abadi" w:hAnsi="Abadi"/>
          <w:b/>
          <w:bCs/>
          <w:spacing w:val="-8"/>
          <w:sz w:val="21"/>
          <w:szCs w:val="21"/>
        </w:rPr>
        <w:t xml:space="preserve"> </w:t>
      </w:r>
      <w:r w:rsidRPr="002B2D4E">
        <w:rPr>
          <w:rFonts w:ascii="Abadi" w:hAnsi="Abadi"/>
          <w:b/>
          <w:bCs/>
          <w:sz w:val="21"/>
          <w:szCs w:val="21"/>
        </w:rPr>
        <w:t>eficiencia</w:t>
      </w:r>
      <w:r w:rsidRPr="002B2D4E">
        <w:rPr>
          <w:rFonts w:ascii="Abadi" w:hAnsi="Abadi"/>
          <w:b/>
          <w:bCs/>
          <w:spacing w:val="-8"/>
          <w:sz w:val="21"/>
          <w:szCs w:val="21"/>
        </w:rPr>
        <w:t xml:space="preserve"> </w:t>
      </w:r>
      <w:r w:rsidRPr="002B2D4E">
        <w:rPr>
          <w:rFonts w:ascii="Abadi" w:hAnsi="Abadi"/>
          <w:b/>
          <w:bCs/>
          <w:sz w:val="21"/>
          <w:szCs w:val="21"/>
        </w:rPr>
        <w:t>en</w:t>
      </w:r>
      <w:r w:rsidRPr="002B2D4E">
        <w:rPr>
          <w:rFonts w:ascii="Abadi" w:hAnsi="Abadi"/>
          <w:b/>
          <w:bCs/>
          <w:spacing w:val="-8"/>
          <w:sz w:val="21"/>
          <w:szCs w:val="21"/>
        </w:rPr>
        <w:t xml:space="preserve"> </w:t>
      </w:r>
      <w:r w:rsidRPr="002B2D4E">
        <w:rPr>
          <w:rFonts w:ascii="Abadi" w:hAnsi="Abadi"/>
          <w:b/>
          <w:bCs/>
          <w:sz w:val="21"/>
          <w:szCs w:val="21"/>
        </w:rPr>
        <w:t>el</w:t>
      </w:r>
      <w:r w:rsidRPr="002B2D4E">
        <w:rPr>
          <w:rFonts w:ascii="Abadi" w:hAnsi="Abadi"/>
          <w:b/>
          <w:bCs/>
          <w:spacing w:val="-8"/>
          <w:sz w:val="21"/>
          <w:szCs w:val="21"/>
        </w:rPr>
        <w:t xml:space="preserve"> </w:t>
      </w:r>
      <w:r w:rsidRPr="002B2D4E">
        <w:rPr>
          <w:rFonts w:ascii="Abadi" w:hAnsi="Abadi"/>
          <w:b/>
          <w:bCs/>
          <w:sz w:val="21"/>
          <w:szCs w:val="21"/>
        </w:rPr>
        <w:t>gasto,</w:t>
      </w:r>
      <w:r w:rsidRPr="002B2D4E">
        <w:rPr>
          <w:rFonts w:ascii="Abadi" w:hAnsi="Abadi"/>
          <w:b/>
          <w:bCs/>
          <w:spacing w:val="-1"/>
          <w:sz w:val="21"/>
          <w:szCs w:val="21"/>
        </w:rPr>
        <w:t xml:space="preserve"> </w:t>
      </w:r>
      <w:r w:rsidRPr="002B2D4E">
        <w:rPr>
          <w:rFonts w:ascii="Abadi" w:hAnsi="Abadi"/>
          <w:b/>
          <w:bCs/>
          <w:sz w:val="21"/>
          <w:szCs w:val="21"/>
        </w:rPr>
        <w:t>privilegiando</w:t>
      </w:r>
      <w:r w:rsidRPr="002B2D4E">
        <w:rPr>
          <w:rFonts w:ascii="Abadi" w:hAnsi="Abadi"/>
          <w:b/>
          <w:bCs/>
          <w:spacing w:val="51"/>
          <w:sz w:val="21"/>
          <w:szCs w:val="21"/>
        </w:rPr>
        <w:t xml:space="preserve">  </w:t>
      </w:r>
      <w:r w:rsidRPr="002B2D4E">
        <w:rPr>
          <w:rFonts w:ascii="Abadi" w:hAnsi="Abadi"/>
          <w:b/>
          <w:bCs/>
          <w:sz w:val="21"/>
          <w:szCs w:val="21"/>
        </w:rPr>
        <w:t>a</w:t>
      </w:r>
      <w:r w:rsidRPr="002B2D4E">
        <w:rPr>
          <w:rFonts w:ascii="Abadi" w:hAnsi="Abadi"/>
          <w:b/>
          <w:bCs/>
          <w:spacing w:val="51"/>
          <w:sz w:val="21"/>
          <w:szCs w:val="21"/>
        </w:rPr>
        <w:t xml:space="preserve">  </w:t>
      </w:r>
      <w:r w:rsidRPr="002B2D4E">
        <w:rPr>
          <w:rFonts w:ascii="Abadi" w:hAnsi="Abadi"/>
          <w:b/>
          <w:bCs/>
          <w:sz w:val="21"/>
          <w:szCs w:val="21"/>
        </w:rPr>
        <w:t>los</w:t>
      </w:r>
      <w:r w:rsidRPr="002B2D4E">
        <w:rPr>
          <w:rFonts w:ascii="Abadi" w:hAnsi="Abadi"/>
          <w:b/>
          <w:bCs/>
          <w:spacing w:val="51"/>
          <w:sz w:val="21"/>
          <w:szCs w:val="21"/>
        </w:rPr>
        <w:t xml:space="preserve">  </w:t>
      </w:r>
      <w:r w:rsidRPr="002B2D4E">
        <w:rPr>
          <w:rFonts w:ascii="Abadi" w:hAnsi="Abadi"/>
          <w:b/>
          <w:bCs/>
          <w:sz w:val="21"/>
          <w:szCs w:val="21"/>
        </w:rPr>
        <w:t>sectores</w:t>
      </w:r>
      <w:r w:rsidRPr="002B2D4E">
        <w:rPr>
          <w:rFonts w:ascii="Abadi" w:hAnsi="Abadi"/>
          <w:b/>
          <w:bCs/>
          <w:spacing w:val="51"/>
          <w:sz w:val="21"/>
          <w:szCs w:val="21"/>
        </w:rPr>
        <w:t xml:space="preserve">  </w:t>
      </w:r>
      <w:r w:rsidRPr="002B2D4E">
        <w:rPr>
          <w:rFonts w:ascii="Abadi" w:hAnsi="Abadi"/>
          <w:b/>
          <w:bCs/>
          <w:sz w:val="21"/>
          <w:szCs w:val="21"/>
        </w:rPr>
        <w:t>más</w:t>
      </w:r>
      <w:r w:rsidRPr="002B2D4E">
        <w:rPr>
          <w:rFonts w:ascii="Abadi" w:hAnsi="Abadi"/>
          <w:b/>
          <w:bCs/>
          <w:spacing w:val="51"/>
          <w:sz w:val="21"/>
          <w:szCs w:val="21"/>
        </w:rPr>
        <w:t xml:space="preserve">  </w:t>
      </w:r>
      <w:r w:rsidRPr="002B2D4E">
        <w:rPr>
          <w:rFonts w:ascii="Abadi" w:hAnsi="Abadi"/>
          <w:b/>
          <w:bCs/>
          <w:sz w:val="21"/>
          <w:szCs w:val="21"/>
        </w:rPr>
        <w:t>desfavorecidos</w:t>
      </w:r>
      <w:r w:rsidRPr="002B2D4E">
        <w:rPr>
          <w:rFonts w:ascii="Abadi" w:hAnsi="Abadi"/>
          <w:b/>
          <w:bCs/>
          <w:spacing w:val="51"/>
          <w:sz w:val="21"/>
          <w:szCs w:val="21"/>
        </w:rPr>
        <w:t xml:space="preserve">  </w:t>
      </w:r>
      <w:r w:rsidRPr="002B2D4E">
        <w:rPr>
          <w:rFonts w:ascii="Abadi" w:hAnsi="Abadi"/>
          <w:b/>
          <w:bCs/>
          <w:sz w:val="21"/>
          <w:szCs w:val="21"/>
        </w:rPr>
        <w:t>de</w:t>
      </w:r>
      <w:r w:rsidRPr="002B2D4E">
        <w:rPr>
          <w:rFonts w:ascii="Abadi" w:hAnsi="Abadi"/>
          <w:b/>
          <w:bCs/>
          <w:spacing w:val="51"/>
          <w:sz w:val="21"/>
          <w:szCs w:val="21"/>
        </w:rPr>
        <w:t xml:space="preserve">  </w:t>
      </w:r>
      <w:r w:rsidRPr="002B2D4E">
        <w:rPr>
          <w:rFonts w:ascii="Abadi" w:hAnsi="Abadi"/>
          <w:b/>
          <w:bCs/>
          <w:sz w:val="21"/>
          <w:szCs w:val="21"/>
        </w:rPr>
        <w:t>la</w:t>
      </w:r>
      <w:r w:rsidRPr="002B2D4E">
        <w:rPr>
          <w:rFonts w:ascii="Abadi" w:hAnsi="Abadi"/>
          <w:b/>
          <w:bCs/>
          <w:spacing w:val="51"/>
          <w:sz w:val="21"/>
          <w:szCs w:val="21"/>
        </w:rPr>
        <w:t xml:space="preserve">  </w:t>
      </w:r>
      <w:r w:rsidRPr="002B2D4E">
        <w:rPr>
          <w:rFonts w:ascii="Abadi" w:hAnsi="Abadi"/>
          <w:b/>
          <w:bCs/>
          <w:sz w:val="21"/>
          <w:szCs w:val="21"/>
        </w:rPr>
        <w:t>sociedad</w:t>
      </w:r>
      <w:r w:rsidRPr="002B2D4E">
        <w:rPr>
          <w:rFonts w:ascii="Abadi" w:hAnsi="Abadi"/>
          <w:b/>
          <w:bCs/>
          <w:spacing w:val="-1"/>
          <w:sz w:val="21"/>
          <w:szCs w:val="21"/>
        </w:rPr>
        <w:t xml:space="preserve"> </w:t>
      </w:r>
      <w:r w:rsidRPr="002B2D4E">
        <w:rPr>
          <w:rFonts w:ascii="Abadi" w:hAnsi="Abadi"/>
          <w:b/>
          <w:bCs/>
          <w:sz w:val="21"/>
          <w:szCs w:val="21"/>
        </w:rPr>
        <w:t>Guanajuatense</w:t>
      </w:r>
      <w:r w:rsidRPr="002B2D4E">
        <w:rPr>
          <w:rFonts w:ascii="Abadi" w:hAnsi="Abadi"/>
          <w:b/>
          <w:bCs/>
          <w:spacing w:val="51"/>
          <w:sz w:val="21"/>
          <w:szCs w:val="21"/>
        </w:rPr>
        <w:t xml:space="preserve"> </w:t>
      </w:r>
      <w:r w:rsidRPr="002B2D4E">
        <w:rPr>
          <w:rFonts w:ascii="Abadi" w:hAnsi="Abadi"/>
          <w:b/>
          <w:bCs/>
          <w:sz w:val="21"/>
          <w:szCs w:val="21"/>
        </w:rPr>
        <w:t>y</w:t>
      </w:r>
      <w:r w:rsidRPr="002B2D4E">
        <w:rPr>
          <w:rFonts w:ascii="Abadi" w:hAnsi="Abadi"/>
          <w:b/>
          <w:bCs/>
          <w:spacing w:val="51"/>
          <w:sz w:val="21"/>
          <w:szCs w:val="21"/>
        </w:rPr>
        <w:t xml:space="preserve"> </w:t>
      </w:r>
      <w:r w:rsidRPr="002B2D4E">
        <w:rPr>
          <w:rFonts w:ascii="Abadi" w:hAnsi="Abadi"/>
          <w:b/>
          <w:bCs/>
          <w:sz w:val="21"/>
          <w:szCs w:val="21"/>
        </w:rPr>
        <w:t>dejando</w:t>
      </w:r>
      <w:r w:rsidRPr="002B2D4E">
        <w:rPr>
          <w:rFonts w:ascii="Abadi" w:hAnsi="Abadi"/>
          <w:b/>
          <w:bCs/>
          <w:spacing w:val="51"/>
          <w:sz w:val="21"/>
          <w:szCs w:val="21"/>
        </w:rPr>
        <w:t xml:space="preserve"> </w:t>
      </w:r>
      <w:r w:rsidRPr="002B2D4E">
        <w:rPr>
          <w:rFonts w:ascii="Abadi" w:hAnsi="Abadi"/>
          <w:b/>
          <w:bCs/>
          <w:sz w:val="21"/>
          <w:szCs w:val="21"/>
        </w:rPr>
        <w:t>de</w:t>
      </w:r>
      <w:r w:rsidRPr="002B2D4E">
        <w:rPr>
          <w:rFonts w:ascii="Abadi" w:hAnsi="Abadi"/>
          <w:b/>
          <w:bCs/>
          <w:spacing w:val="51"/>
          <w:sz w:val="21"/>
          <w:szCs w:val="21"/>
        </w:rPr>
        <w:t xml:space="preserve"> </w:t>
      </w:r>
      <w:r w:rsidRPr="002B2D4E">
        <w:rPr>
          <w:rFonts w:ascii="Abadi" w:hAnsi="Abadi"/>
          <w:b/>
          <w:bCs/>
          <w:sz w:val="21"/>
          <w:szCs w:val="21"/>
        </w:rPr>
        <w:t>lado</w:t>
      </w:r>
      <w:r w:rsidRPr="002B2D4E">
        <w:rPr>
          <w:rFonts w:ascii="Abadi" w:hAnsi="Abadi"/>
          <w:b/>
          <w:bCs/>
          <w:spacing w:val="51"/>
          <w:sz w:val="21"/>
          <w:szCs w:val="21"/>
        </w:rPr>
        <w:t xml:space="preserve"> </w:t>
      </w:r>
      <w:r w:rsidRPr="002B2D4E">
        <w:rPr>
          <w:rFonts w:ascii="Abadi" w:hAnsi="Abadi"/>
          <w:b/>
          <w:bCs/>
          <w:sz w:val="21"/>
          <w:szCs w:val="21"/>
        </w:rPr>
        <w:t>opulencias,</w:t>
      </w:r>
      <w:r w:rsidRPr="002B2D4E">
        <w:rPr>
          <w:rFonts w:ascii="Abadi" w:hAnsi="Abadi"/>
          <w:b/>
          <w:bCs/>
          <w:spacing w:val="50"/>
          <w:sz w:val="21"/>
          <w:szCs w:val="21"/>
        </w:rPr>
        <w:t xml:space="preserve"> </w:t>
      </w:r>
      <w:r w:rsidRPr="002B2D4E">
        <w:rPr>
          <w:rFonts w:ascii="Abadi" w:hAnsi="Abadi"/>
          <w:b/>
          <w:bCs/>
          <w:sz w:val="21"/>
          <w:szCs w:val="21"/>
        </w:rPr>
        <w:t>lujos,</w:t>
      </w:r>
      <w:r w:rsidRPr="002B2D4E">
        <w:rPr>
          <w:rFonts w:ascii="Abadi" w:hAnsi="Abadi"/>
          <w:b/>
          <w:bCs/>
          <w:spacing w:val="50"/>
          <w:sz w:val="21"/>
          <w:szCs w:val="21"/>
        </w:rPr>
        <w:t xml:space="preserve"> </w:t>
      </w:r>
      <w:r w:rsidRPr="002B2D4E">
        <w:rPr>
          <w:rFonts w:ascii="Abadi" w:hAnsi="Abadi"/>
          <w:b/>
          <w:bCs/>
          <w:sz w:val="21"/>
          <w:szCs w:val="21"/>
        </w:rPr>
        <w:t>derroches</w:t>
      </w:r>
      <w:r w:rsidRPr="002B2D4E">
        <w:rPr>
          <w:rFonts w:ascii="Abadi" w:hAnsi="Abadi"/>
          <w:b/>
          <w:bCs/>
          <w:spacing w:val="51"/>
          <w:sz w:val="21"/>
          <w:szCs w:val="21"/>
        </w:rPr>
        <w:t xml:space="preserve"> </w:t>
      </w:r>
      <w:r w:rsidRPr="002B2D4E">
        <w:rPr>
          <w:rFonts w:ascii="Abadi" w:hAnsi="Abadi"/>
          <w:b/>
          <w:bCs/>
          <w:sz w:val="21"/>
          <w:szCs w:val="21"/>
        </w:rPr>
        <w:t>y</w:t>
      </w:r>
      <w:r w:rsidRPr="002B2D4E">
        <w:rPr>
          <w:rFonts w:ascii="Abadi" w:hAnsi="Abadi"/>
          <w:b/>
          <w:bCs/>
          <w:spacing w:val="51"/>
          <w:sz w:val="21"/>
          <w:szCs w:val="21"/>
        </w:rPr>
        <w:t xml:space="preserve"> </w:t>
      </w:r>
      <w:r w:rsidRPr="002B2D4E">
        <w:rPr>
          <w:rFonts w:ascii="Abadi" w:hAnsi="Abadi"/>
          <w:b/>
          <w:bCs/>
          <w:sz w:val="21"/>
          <w:szCs w:val="21"/>
        </w:rPr>
        <w:t>gastos innecesarios y, en su caso, aprobación de la misma.</w:t>
      </w:r>
    </w:p>
    <w:p w14:paraId="35D76994" w14:textId="77777777" w:rsidR="002B2D4E" w:rsidRDefault="002B2D4E" w:rsidP="002B2D4E">
      <w:pPr>
        <w:pStyle w:val="Prrafodelista"/>
        <w:tabs>
          <w:tab w:val="left" w:pos="0"/>
        </w:tabs>
        <w:kinsoku w:val="0"/>
        <w:overflowPunct w:val="0"/>
        <w:ind w:left="1287" w:right="425"/>
        <w:jc w:val="both"/>
        <w:rPr>
          <w:rFonts w:ascii="Abadi" w:hAnsi="Abadi"/>
          <w:b/>
          <w:bCs/>
          <w:sz w:val="21"/>
          <w:szCs w:val="21"/>
        </w:rPr>
      </w:pPr>
    </w:p>
    <w:p w14:paraId="02A81CC2" w14:textId="52F61E40" w:rsidR="00DE769A" w:rsidRDefault="00DE769A" w:rsidP="00DE769A">
      <w:pPr>
        <w:pStyle w:val="Prrafodelista"/>
        <w:tabs>
          <w:tab w:val="left" w:pos="0"/>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4E7D7D">
        <w:rPr>
          <w:rFonts w:ascii="Abadi" w:hAnsi="Abadi" w:cs="Arial"/>
          <w:b/>
          <w:bCs/>
          <w:sz w:val="21"/>
          <w:szCs w:val="21"/>
        </w:rPr>
        <w:t xml:space="preserve"> 137</w:t>
      </w:r>
    </w:p>
    <w:p w14:paraId="4E99841D" w14:textId="77777777" w:rsidR="00CE18F4" w:rsidRDefault="00CE18F4" w:rsidP="00DE769A">
      <w:pPr>
        <w:pStyle w:val="Prrafodelista"/>
        <w:tabs>
          <w:tab w:val="left" w:pos="0"/>
        </w:tabs>
        <w:kinsoku w:val="0"/>
        <w:overflowPunct w:val="0"/>
        <w:ind w:left="1287" w:right="142"/>
        <w:jc w:val="both"/>
        <w:rPr>
          <w:rFonts w:ascii="Abadi" w:hAnsi="Abadi" w:cs="Arial"/>
          <w:b/>
          <w:bCs/>
          <w:sz w:val="21"/>
          <w:szCs w:val="21"/>
        </w:rPr>
      </w:pPr>
    </w:p>
    <w:p w14:paraId="4B5104F7" w14:textId="77777777" w:rsidR="00CE18F4" w:rsidRDefault="00CE18F4" w:rsidP="00DB1DD4">
      <w:pPr>
        <w:ind w:left="1276" w:right="709"/>
        <w:jc w:val="both"/>
        <w:rPr>
          <w:rFonts w:ascii="Abadi" w:hAnsi="Abadi"/>
          <w:b/>
          <w:bCs/>
          <w:sz w:val="21"/>
          <w:szCs w:val="21"/>
        </w:rPr>
      </w:pPr>
      <w:r w:rsidRPr="009F0289">
        <w:rPr>
          <w:rFonts w:ascii="Abadi" w:hAnsi="Abadi"/>
          <w:b/>
          <w:bCs/>
          <w:sz w:val="21"/>
          <w:szCs w:val="21"/>
        </w:rPr>
        <w:t xml:space="preserve">(Hace uso de la voz el diputado Ernesto Alejandro Prieto Gallardo, para habar del punto de acuerdo en referencia) </w:t>
      </w:r>
    </w:p>
    <w:p w14:paraId="7E38479A" w14:textId="77777777" w:rsidR="00CE18F4" w:rsidRDefault="00CE18F4" w:rsidP="00DB1DD4">
      <w:pPr>
        <w:ind w:left="1276" w:right="709"/>
        <w:jc w:val="both"/>
        <w:rPr>
          <w:rFonts w:ascii="Abadi" w:hAnsi="Abadi"/>
          <w:b/>
          <w:bCs/>
          <w:sz w:val="21"/>
          <w:szCs w:val="21"/>
        </w:rPr>
      </w:pPr>
    </w:p>
    <w:p w14:paraId="25783F39" w14:textId="0F3BF214" w:rsidR="00CE18F4" w:rsidRDefault="00CE18F4" w:rsidP="00DB1DD4">
      <w:pPr>
        <w:pStyle w:val="Prrafodelista"/>
        <w:tabs>
          <w:tab w:val="left" w:pos="0"/>
        </w:tabs>
        <w:kinsoku w:val="0"/>
        <w:overflowPunct w:val="0"/>
        <w:ind w:left="1287" w:right="425"/>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4E7D7D">
        <w:rPr>
          <w:rFonts w:ascii="Abadi" w:hAnsi="Abadi" w:cs="Arial"/>
          <w:b/>
          <w:bCs/>
          <w:sz w:val="21"/>
          <w:szCs w:val="21"/>
        </w:rPr>
        <w:t xml:space="preserve"> 140</w:t>
      </w:r>
    </w:p>
    <w:p w14:paraId="2CD293AE" w14:textId="77777777" w:rsidR="00CE18F4" w:rsidRDefault="00CE18F4" w:rsidP="00DB1DD4">
      <w:pPr>
        <w:ind w:left="1276" w:right="709"/>
        <w:jc w:val="both"/>
        <w:rPr>
          <w:rFonts w:ascii="Abadi" w:hAnsi="Abadi"/>
          <w:b/>
          <w:bCs/>
          <w:sz w:val="21"/>
          <w:szCs w:val="21"/>
        </w:rPr>
      </w:pPr>
    </w:p>
    <w:p w14:paraId="501FD0E9" w14:textId="77777777" w:rsidR="00CE18F4" w:rsidRDefault="00CE18F4" w:rsidP="00DB1DD4">
      <w:pPr>
        <w:ind w:left="1276" w:right="709"/>
        <w:jc w:val="both"/>
        <w:rPr>
          <w:rFonts w:ascii="Abadi" w:hAnsi="Abadi"/>
          <w:b/>
          <w:bCs/>
          <w:sz w:val="21"/>
          <w:szCs w:val="21"/>
        </w:rPr>
      </w:pPr>
      <w:r w:rsidRPr="00BF622D">
        <w:rPr>
          <w:rFonts w:ascii="Abadi" w:hAnsi="Abadi"/>
          <w:b/>
          <w:bCs/>
          <w:sz w:val="21"/>
          <w:szCs w:val="21"/>
        </w:rPr>
        <w:t>(Sube a tribuna el diputado Víctor Manuel Zanella Huerta, para hablar en contra del punto de acuerdo)</w:t>
      </w:r>
    </w:p>
    <w:p w14:paraId="6F9E5F1F" w14:textId="77777777" w:rsidR="00CE18F4" w:rsidRDefault="00CE18F4" w:rsidP="00DB1DD4">
      <w:pPr>
        <w:ind w:left="1276" w:right="709"/>
        <w:jc w:val="both"/>
        <w:rPr>
          <w:rFonts w:ascii="Abadi" w:hAnsi="Abadi"/>
          <w:b/>
          <w:bCs/>
          <w:sz w:val="21"/>
          <w:szCs w:val="21"/>
        </w:rPr>
      </w:pPr>
    </w:p>
    <w:p w14:paraId="2ED847BB" w14:textId="67AEA93E" w:rsidR="00CE18F4" w:rsidRDefault="00CE18F4" w:rsidP="00DB1DD4">
      <w:pPr>
        <w:pStyle w:val="Prrafodelista"/>
        <w:tabs>
          <w:tab w:val="left" w:pos="0"/>
        </w:tabs>
        <w:kinsoku w:val="0"/>
        <w:overflowPunct w:val="0"/>
        <w:ind w:left="1287" w:right="425"/>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704A9F">
        <w:rPr>
          <w:rFonts w:ascii="Abadi" w:hAnsi="Abadi" w:cs="Arial"/>
          <w:b/>
          <w:bCs/>
          <w:sz w:val="21"/>
          <w:szCs w:val="21"/>
        </w:rPr>
        <w:t xml:space="preserve"> 143</w:t>
      </w:r>
    </w:p>
    <w:p w14:paraId="6108EF7C" w14:textId="77777777" w:rsidR="00CE18F4" w:rsidRDefault="00CE18F4" w:rsidP="00DB1DD4">
      <w:pPr>
        <w:ind w:left="1276" w:right="709"/>
        <w:jc w:val="both"/>
        <w:rPr>
          <w:rFonts w:ascii="Abadi" w:hAnsi="Abadi"/>
          <w:b/>
          <w:bCs/>
          <w:sz w:val="21"/>
          <w:szCs w:val="21"/>
        </w:rPr>
      </w:pPr>
    </w:p>
    <w:p w14:paraId="29B4185B" w14:textId="77777777" w:rsidR="00CE18F4" w:rsidRDefault="00CE18F4" w:rsidP="00DB1DD4">
      <w:pPr>
        <w:ind w:left="1276" w:right="709"/>
        <w:jc w:val="both"/>
        <w:rPr>
          <w:rFonts w:ascii="Abadi" w:hAnsi="Abadi"/>
          <w:b/>
          <w:bCs/>
          <w:sz w:val="21"/>
          <w:szCs w:val="21"/>
        </w:rPr>
      </w:pPr>
      <w:r w:rsidRPr="005C5CEB">
        <w:rPr>
          <w:rFonts w:ascii="Abadi" w:hAnsi="Abadi"/>
          <w:b/>
          <w:bCs/>
          <w:sz w:val="21"/>
          <w:szCs w:val="21"/>
        </w:rPr>
        <w:t xml:space="preserve">(Hace uso de la voz el diputado Ernesto </w:t>
      </w:r>
      <w:r w:rsidRPr="005C5CEB">
        <w:rPr>
          <w:rFonts w:ascii="Abadi" w:hAnsi="Abadi"/>
          <w:b/>
          <w:bCs/>
          <w:sz w:val="21"/>
          <w:szCs w:val="21"/>
        </w:rPr>
        <w:lastRenderedPageBreak/>
        <w:t>Alejandro Prieto Gallardo, para rectificar hechos del diputado que le antecedió en el uso de la voz)</w:t>
      </w:r>
    </w:p>
    <w:p w14:paraId="1FE1F270" w14:textId="77777777" w:rsidR="00CE18F4" w:rsidRDefault="00CE18F4" w:rsidP="00CE18F4">
      <w:pPr>
        <w:pStyle w:val="Prrafodelista"/>
        <w:tabs>
          <w:tab w:val="left" w:pos="0"/>
        </w:tabs>
        <w:kinsoku w:val="0"/>
        <w:overflowPunct w:val="0"/>
        <w:ind w:left="1287" w:right="142"/>
        <w:jc w:val="both"/>
        <w:rPr>
          <w:rFonts w:ascii="Abadi" w:hAnsi="Abadi" w:cs="Arial"/>
          <w:b/>
          <w:bCs/>
          <w:sz w:val="21"/>
          <w:szCs w:val="21"/>
        </w:rPr>
      </w:pPr>
    </w:p>
    <w:p w14:paraId="5C460CF4" w14:textId="0AC1F942" w:rsidR="00CE18F4" w:rsidRDefault="00CE18F4" w:rsidP="00CE18F4">
      <w:pPr>
        <w:pStyle w:val="Prrafodelista"/>
        <w:tabs>
          <w:tab w:val="left" w:pos="0"/>
        </w:tabs>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A84874">
        <w:rPr>
          <w:rFonts w:ascii="Abadi" w:hAnsi="Abadi" w:cs="Arial"/>
          <w:b/>
          <w:bCs/>
          <w:sz w:val="21"/>
          <w:szCs w:val="21"/>
        </w:rPr>
        <w:t xml:space="preserve"> 144</w:t>
      </w:r>
    </w:p>
    <w:p w14:paraId="27394CDA" w14:textId="77777777" w:rsidR="00CE18F4" w:rsidRDefault="00CE18F4" w:rsidP="00CE18F4">
      <w:pPr>
        <w:ind w:left="1276" w:right="425"/>
        <w:jc w:val="both"/>
        <w:rPr>
          <w:rFonts w:ascii="Abadi" w:hAnsi="Abadi"/>
          <w:b/>
          <w:bCs/>
          <w:sz w:val="21"/>
          <w:szCs w:val="21"/>
        </w:rPr>
      </w:pPr>
    </w:p>
    <w:p w14:paraId="6F3981F2" w14:textId="728FE8EC" w:rsidR="00DE769A" w:rsidRPr="002B2D4E" w:rsidRDefault="00DE769A" w:rsidP="004B0E73">
      <w:pPr>
        <w:pStyle w:val="Prrafodelista"/>
        <w:tabs>
          <w:tab w:val="left" w:pos="0"/>
        </w:tabs>
        <w:kinsoku w:val="0"/>
        <w:overflowPunct w:val="0"/>
        <w:ind w:left="1287"/>
        <w:jc w:val="both"/>
        <w:rPr>
          <w:rFonts w:ascii="Abadi" w:hAnsi="Abadi"/>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7D441C6D" w14:textId="77777777" w:rsidR="002B2D4E" w:rsidRDefault="002B2D4E" w:rsidP="00DB1DD4">
      <w:pPr>
        <w:pStyle w:val="Textoindependiente"/>
        <w:numPr>
          <w:ilvl w:val="0"/>
          <w:numId w:val="6"/>
        </w:numPr>
        <w:kinsoku w:val="0"/>
        <w:overflowPunct w:val="0"/>
        <w:ind w:right="850"/>
        <w:rPr>
          <w:rFonts w:ascii="Abadi" w:hAnsi="Abadi"/>
          <w:sz w:val="21"/>
          <w:szCs w:val="21"/>
        </w:rPr>
      </w:pPr>
      <w:r w:rsidRPr="00F12B73">
        <w:rPr>
          <w:rFonts w:ascii="Abadi" w:hAnsi="Abadi"/>
          <w:sz w:val="21"/>
          <w:szCs w:val="21"/>
        </w:rPr>
        <w:t>Discusión</w:t>
      </w:r>
      <w:r w:rsidRPr="00F12B73">
        <w:rPr>
          <w:rFonts w:ascii="Abadi" w:hAnsi="Abadi"/>
          <w:spacing w:val="15"/>
          <w:sz w:val="21"/>
          <w:szCs w:val="21"/>
        </w:rPr>
        <w:t xml:space="preserve"> </w:t>
      </w:r>
      <w:r w:rsidRPr="00F12B73">
        <w:rPr>
          <w:rFonts w:ascii="Abadi" w:hAnsi="Abadi"/>
          <w:sz w:val="21"/>
          <w:szCs w:val="21"/>
        </w:rPr>
        <w:t>y,</w:t>
      </w:r>
      <w:r w:rsidRPr="00F12B73">
        <w:rPr>
          <w:rFonts w:ascii="Abadi" w:hAnsi="Abadi"/>
          <w:spacing w:val="15"/>
          <w:sz w:val="21"/>
          <w:szCs w:val="21"/>
        </w:rPr>
        <w:t xml:space="preserve"> </w:t>
      </w:r>
      <w:r w:rsidRPr="00F12B73">
        <w:rPr>
          <w:rFonts w:ascii="Abadi" w:hAnsi="Abadi"/>
          <w:sz w:val="21"/>
          <w:szCs w:val="21"/>
        </w:rPr>
        <w:t>en</w:t>
      </w:r>
      <w:r w:rsidRPr="00F12B73">
        <w:rPr>
          <w:rFonts w:ascii="Abadi" w:hAnsi="Abadi"/>
          <w:spacing w:val="16"/>
          <w:sz w:val="21"/>
          <w:szCs w:val="21"/>
        </w:rPr>
        <w:t xml:space="preserve"> </w:t>
      </w:r>
      <w:r w:rsidRPr="00F12B73">
        <w:rPr>
          <w:rFonts w:ascii="Abadi" w:hAnsi="Abadi"/>
          <w:sz w:val="21"/>
          <w:szCs w:val="21"/>
        </w:rPr>
        <w:t>su</w:t>
      </w:r>
      <w:r w:rsidRPr="00F12B73">
        <w:rPr>
          <w:rFonts w:ascii="Abadi" w:hAnsi="Abadi"/>
          <w:spacing w:val="16"/>
          <w:sz w:val="21"/>
          <w:szCs w:val="21"/>
        </w:rPr>
        <w:t xml:space="preserve"> </w:t>
      </w:r>
      <w:r w:rsidRPr="00F12B73">
        <w:rPr>
          <w:rFonts w:ascii="Abadi" w:hAnsi="Abadi"/>
          <w:sz w:val="21"/>
          <w:szCs w:val="21"/>
        </w:rPr>
        <w:t>caso,</w:t>
      </w:r>
      <w:r w:rsidRPr="00F12B73">
        <w:rPr>
          <w:rFonts w:ascii="Abadi" w:hAnsi="Abadi"/>
          <w:spacing w:val="15"/>
          <w:sz w:val="21"/>
          <w:szCs w:val="21"/>
        </w:rPr>
        <w:t xml:space="preserve"> </w:t>
      </w:r>
      <w:r w:rsidRPr="00F12B73">
        <w:rPr>
          <w:rFonts w:ascii="Abadi" w:hAnsi="Abadi"/>
          <w:sz w:val="21"/>
          <w:szCs w:val="21"/>
        </w:rPr>
        <w:t>aprobación</w:t>
      </w:r>
      <w:r w:rsidRPr="00F12B73">
        <w:rPr>
          <w:rFonts w:ascii="Abadi" w:hAnsi="Abadi"/>
          <w:spacing w:val="16"/>
          <w:sz w:val="21"/>
          <w:szCs w:val="21"/>
        </w:rPr>
        <w:t xml:space="preserve"> </w:t>
      </w:r>
      <w:r w:rsidRPr="00F12B73">
        <w:rPr>
          <w:rFonts w:ascii="Abadi" w:hAnsi="Abadi"/>
          <w:sz w:val="21"/>
          <w:szCs w:val="21"/>
        </w:rPr>
        <w:t>del</w:t>
      </w:r>
      <w:r w:rsidRPr="00F12B73">
        <w:rPr>
          <w:rFonts w:ascii="Abadi" w:hAnsi="Abadi"/>
          <w:spacing w:val="15"/>
          <w:sz w:val="21"/>
          <w:szCs w:val="21"/>
        </w:rPr>
        <w:t xml:space="preserve"> </w:t>
      </w:r>
      <w:r w:rsidRPr="00F12B73">
        <w:rPr>
          <w:rFonts w:ascii="Abadi" w:hAnsi="Abadi"/>
          <w:sz w:val="21"/>
          <w:szCs w:val="21"/>
        </w:rPr>
        <w:t>dictamen</w:t>
      </w:r>
      <w:r w:rsidRPr="00F12B73">
        <w:rPr>
          <w:rFonts w:ascii="Abadi" w:hAnsi="Abadi"/>
          <w:spacing w:val="14"/>
          <w:sz w:val="21"/>
          <w:szCs w:val="21"/>
        </w:rPr>
        <w:t xml:space="preserve"> </w:t>
      </w:r>
      <w:r w:rsidRPr="00F12B73">
        <w:rPr>
          <w:rFonts w:ascii="Abadi" w:hAnsi="Abadi"/>
          <w:sz w:val="21"/>
          <w:szCs w:val="21"/>
        </w:rPr>
        <w:t>emitido</w:t>
      </w:r>
      <w:r w:rsidRPr="00F12B73">
        <w:rPr>
          <w:rFonts w:ascii="Abadi" w:hAnsi="Abadi"/>
          <w:spacing w:val="15"/>
          <w:sz w:val="21"/>
          <w:szCs w:val="21"/>
        </w:rPr>
        <w:t xml:space="preserve"> </w:t>
      </w:r>
      <w:r w:rsidRPr="00F12B73">
        <w:rPr>
          <w:rFonts w:ascii="Abadi" w:hAnsi="Abadi"/>
          <w:sz w:val="21"/>
          <w:szCs w:val="21"/>
        </w:rPr>
        <w:t>por</w:t>
      </w:r>
      <w:r w:rsidRPr="00F12B73">
        <w:rPr>
          <w:rFonts w:ascii="Abadi" w:hAnsi="Abadi"/>
          <w:spacing w:val="15"/>
          <w:sz w:val="21"/>
          <w:szCs w:val="21"/>
        </w:rPr>
        <w:t xml:space="preserve"> </w:t>
      </w:r>
      <w:r w:rsidRPr="00F12B73">
        <w:rPr>
          <w:rFonts w:ascii="Abadi" w:hAnsi="Abadi"/>
          <w:sz w:val="21"/>
          <w:szCs w:val="21"/>
        </w:rPr>
        <w:t>la</w:t>
      </w:r>
      <w:r w:rsidRPr="00F12B73">
        <w:rPr>
          <w:rFonts w:ascii="Abadi" w:hAnsi="Abadi"/>
          <w:spacing w:val="16"/>
          <w:sz w:val="21"/>
          <w:szCs w:val="21"/>
        </w:rPr>
        <w:t xml:space="preserve"> </w:t>
      </w:r>
      <w:r w:rsidRPr="00F12B73">
        <w:rPr>
          <w:rFonts w:ascii="Abadi" w:hAnsi="Abadi"/>
          <w:sz w:val="21"/>
          <w:szCs w:val="21"/>
        </w:rPr>
        <w:t>Comisión</w:t>
      </w:r>
      <w:r w:rsidRPr="00F12B73">
        <w:rPr>
          <w:rFonts w:ascii="Abadi" w:hAnsi="Abadi"/>
          <w:spacing w:val="-2"/>
          <w:sz w:val="21"/>
          <w:szCs w:val="21"/>
        </w:rPr>
        <w:t xml:space="preserve"> </w:t>
      </w:r>
      <w:r w:rsidRPr="00F12B73">
        <w:rPr>
          <w:rFonts w:ascii="Abadi" w:hAnsi="Abadi"/>
          <w:sz w:val="21"/>
          <w:szCs w:val="21"/>
        </w:rPr>
        <w:t>de</w:t>
      </w:r>
      <w:r w:rsidRPr="00F12B73">
        <w:rPr>
          <w:rFonts w:ascii="Abadi" w:hAnsi="Abadi"/>
          <w:spacing w:val="79"/>
          <w:sz w:val="21"/>
          <w:szCs w:val="21"/>
        </w:rPr>
        <w:t xml:space="preserve"> </w:t>
      </w:r>
      <w:r w:rsidRPr="00F12B73">
        <w:rPr>
          <w:rFonts w:ascii="Abadi" w:hAnsi="Abadi"/>
          <w:sz w:val="21"/>
          <w:szCs w:val="21"/>
        </w:rPr>
        <w:t>Justicia</w:t>
      </w:r>
      <w:r w:rsidRPr="00F12B73">
        <w:rPr>
          <w:rFonts w:ascii="Abadi" w:hAnsi="Abadi"/>
          <w:spacing w:val="80"/>
          <w:sz w:val="21"/>
          <w:szCs w:val="21"/>
        </w:rPr>
        <w:t xml:space="preserve"> </w:t>
      </w:r>
      <w:r w:rsidRPr="00F12B73">
        <w:rPr>
          <w:rFonts w:ascii="Abadi" w:hAnsi="Abadi"/>
          <w:sz w:val="21"/>
          <w:szCs w:val="21"/>
        </w:rPr>
        <w:t>relativo</w:t>
      </w:r>
      <w:r w:rsidRPr="00F12B73">
        <w:rPr>
          <w:rFonts w:ascii="Abadi" w:hAnsi="Abadi"/>
          <w:spacing w:val="79"/>
          <w:sz w:val="21"/>
          <w:szCs w:val="21"/>
        </w:rPr>
        <w:t xml:space="preserve"> </w:t>
      </w:r>
      <w:r w:rsidRPr="00F12B73">
        <w:rPr>
          <w:rFonts w:ascii="Abadi" w:hAnsi="Abadi"/>
          <w:sz w:val="21"/>
          <w:szCs w:val="21"/>
        </w:rPr>
        <w:t>a</w:t>
      </w:r>
      <w:r w:rsidRPr="00F12B73">
        <w:rPr>
          <w:rFonts w:ascii="Abadi" w:hAnsi="Abadi"/>
          <w:spacing w:val="79"/>
          <w:sz w:val="21"/>
          <w:szCs w:val="21"/>
        </w:rPr>
        <w:t xml:space="preserve"> </w:t>
      </w:r>
      <w:r w:rsidRPr="00F12B73">
        <w:rPr>
          <w:rFonts w:ascii="Abadi" w:hAnsi="Abadi"/>
          <w:sz w:val="21"/>
          <w:szCs w:val="21"/>
        </w:rPr>
        <w:t>ocho</w:t>
      </w:r>
      <w:r w:rsidRPr="00F12B73">
        <w:rPr>
          <w:rFonts w:ascii="Abadi" w:hAnsi="Abadi"/>
          <w:spacing w:val="79"/>
          <w:sz w:val="21"/>
          <w:szCs w:val="21"/>
        </w:rPr>
        <w:t xml:space="preserve"> </w:t>
      </w:r>
      <w:r w:rsidRPr="00F12B73">
        <w:rPr>
          <w:rFonts w:ascii="Abadi" w:hAnsi="Abadi"/>
          <w:sz w:val="21"/>
          <w:szCs w:val="21"/>
        </w:rPr>
        <w:t>iniciativas</w:t>
      </w:r>
      <w:r w:rsidRPr="00F12B73">
        <w:rPr>
          <w:rFonts w:ascii="Abadi" w:hAnsi="Abadi"/>
          <w:spacing w:val="79"/>
          <w:sz w:val="21"/>
          <w:szCs w:val="21"/>
        </w:rPr>
        <w:t xml:space="preserve"> </w:t>
      </w:r>
      <w:r w:rsidRPr="00F12B73">
        <w:rPr>
          <w:rFonts w:ascii="Abadi" w:hAnsi="Abadi"/>
          <w:sz w:val="21"/>
          <w:szCs w:val="21"/>
        </w:rPr>
        <w:t>presentadas</w:t>
      </w:r>
      <w:r w:rsidRPr="00F12B73">
        <w:rPr>
          <w:rFonts w:ascii="Abadi" w:hAnsi="Abadi"/>
          <w:spacing w:val="79"/>
          <w:sz w:val="21"/>
          <w:szCs w:val="21"/>
        </w:rPr>
        <w:t xml:space="preserve"> </w:t>
      </w:r>
      <w:r w:rsidRPr="00F12B73">
        <w:rPr>
          <w:rFonts w:ascii="Abadi" w:hAnsi="Abadi"/>
          <w:sz w:val="21"/>
          <w:szCs w:val="21"/>
        </w:rPr>
        <w:t>durante</w:t>
      </w:r>
      <w:r w:rsidRPr="00F12B73">
        <w:rPr>
          <w:rFonts w:ascii="Abadi" w:hAnsi="Abadi"/>
          <w:spacing w:val="79"/>
          <w:sz w:val="21"/>
          <w:szCs w:val="21"/>
        </w:rPr>
        <w:t xml:space="preserve"> </w:t>
      </w:r>
      <w:r w:rsidRPr="00F12B73">
        <w:rPr>
          <w:rFonts w:ascii="Abadi" w:hAnsi="Abadi"/>
          <w:sz w:val="21"/>
          <w:szCs w:val="21"/>
        </w:rPr>
        <w:t>el</w:t>
      </w:r>
      <w:r w:rsidRPr="00F12B73">
        <w:rPr>
          <w:rFonts w:ascii="Abadi" w:hAnsi="Abadi"/>
          <w:spacing w:val="79"/>
          <w:sz w:val="21"/>
          <w:szCs w:val="21"/>
        </w:rPr>
        <w:t xml:space="preserve"> </w:t>
      </w:r>
      <w:r w:rsidRPr="00F12B73">
        <w:rPr>
          <w:rFonts w:ascii="Abadi" w:hAnsi="Abadi"/>
          <w:sz w:val="21"/>
          <w:szCs w:val="21"/>
        </w:rPr>
        <w:t>ejercicio</w:t>
      </w:r>
      <w:r w:rsidRPr="00F12B73">
        <w:rPr>
          <w:rFonts w:ascii="Abadi" w:hAnsi="Abadi"/>
          <w:spacing w:val="-2"/>
          <w:sz w:val="21"/>
          <w:szCs w:val="21"/>
        </w:rPr>
        <w:t xml:space="preserve"> </w:t>
      </w:r>
      <w:r w:rsidRPr="00F12B73">
        <w:rPr>
          <w:rFonts w:ascii="Abadi" w:hAnsi="Abadi"/>
          <w:sz w:val="21"/>
          <w:szCs w:val="21"/>
        </w:rPr>
        <w:t>constitucional</w:t>
      </w:r>
      <w:r w:rsidRPr="00F12B73">
        <w:rPr>
          <w:rFonts w:ascii="Abadi" w:hAnsi="Abadi"/>
          <w:spacing w:val="-12"/>
          <w:sz w:val="21"/>
          <w:szCs w:val="21"/>
        </w:rPr>
        <w:t xml:space="preserve"> </w:t>
      </w:r>
      <w:r w:rsidRPr="00F12B73">
        <w:rPr>
          <w:rFonts w:ascii="Abadi" w:hAnsi="Abadi"/>
          <w:sz w:val="21"/>
          <w:szCs w:val="21"/>
        </w:rPr>
        <w:t>de</w:t>
      </w:r>
      <w:r w:rsidRPr="00F12B73">
        <w:rPr>
          <w:rFonts w:ascii="Abadi" w:hAnsi="Abadi"/>
          <w:spacing w:val="-11"/>
          <w:sz w:val="21"/>
          <w:szCs w:val="21"/>
        </w:rPr>
        <w:t xml:space="preserve"> </w:t>
      </w:r>
      <w:r w:rsidRPr="00F12B73">
        <w:rPr>
          <w:rFonts w:ascii="Abadi" w:hAnsi="Abadi"/>
          <w:sz w:val="21"/>
          <w:szCs w:val="21"/>
        </w:rPr>
        <w:t>la</w:t>
      </w:r>
      <w:r w:rsidRPr="00F12B73">
        <w:rPr>
          <w:rFonts w:ascii="Abadi" w:hAnsi="Abadi"/>
          <w:spacing w:val="-11"/>
          <w:sz w:val="21"/>
          <w:szCs w:val="21"/>
        </w:rPr>
        <w:t xml:space="preserve"> </w:t>
      </w:r>
      <w:r w:rsidRPr="00F12B73">
        <w:rPr>
          <w:rFonts w:ascii="Abadi" w:hAnsi="Abadi"/>
          <w:sz w:val="21"/>
          <w:szCs w:val="21"/>
        </w:rPr>
        <w:t>Sexagésima</w:t>
      </w:r>
      <w:r w:rsidRPr="00F12B73">
        <w:rPr>
          <w:rFonts w:ascii="Abadi" w:hAnsi="Abadi"/>
          <w:spacing w:val="-11"/>
          <w:sz w:val="21"/>
          <w:szCs w:val="21"/>
        </w:rPr>
        <w:t xml:space="preserve"> </w:t>
      </w:r>
      <w:r w:rsidRPr="00F12B73">
        <w:rPr>
          <w:rFonts w:ascii="Abadi" w:hAnsi="Abadi"/>
          <w:sz w:val="21"/>
          <w:szCs w:val="21"/>
        </w:rPr>
        <w:t>Tercera</w:t>
      </w:r>
      <w:r w:rsidRPr="00F12B73">
        <w:rPr>
          <w:rFonts w:ascii="Abadi" w:hAnsi="Abadi"/>
          <w:spacing w:val="-11"/>
          <w:sz w:val="21"/>
          <w:szCs w:val="21"/>
        </w:rPr>
        <w:t xml:space="preserve"> </w:t>
      </w:r>
      <w:r w:rsidRPr="00F12B73">
        <w:rPr>
          <w:rFonts w:ascii="Abadi" w:hAnsi="Abadi"/>
          <w:sz w:val="21"/>
          <w:szCs w:val="21"/>
        </w:rPr>
        <w:t>Legislatura:</w:t>
      </w:r>
      <w:r w:rsidRPr="00F12B73">
        <w:rPr>
          <w:rFonts w:ascii="Abadi" w:hAnsi="Abadi"/>
          <w:spacing w:val="-12"/>
          <w:sz w:val="21"/>
          <w:szCs w:val="21"/>
        </w:rPr>
        <w:t xml:space="preserve"> </w:t>
      </w:r>
      <w:r w:rsidRPr="00F12B73">
        <w:rPr>
          <w:rFonts w:ascii="Abadi" w:hAnsi="Abadi"/>
          <w:sz w:val="21"/>
          <w:szCs w:val="21"/>
        </w:rPr>
        <w:t>la</w:t>
      </w:r>
      <w:r w:rsidRPr="00F12B73">
        <w:rPr>
          <w:rFonts w:ascii="Abadi" w:hAnsi="Abadi"/>
          <w:spacing w:val="-11"/>
          <w:sz w:val="21"/>
          <w:szCs w:val="21"/>
        </w:rPr>
        <w:t xml:space="preserve"> </w:t>
      </w:r>
      <w:r w:rsidRPr="00F12B73">
        <w:rPr>
          <w:rFonts w:ascii="Abadi" w:hAnsi="Abadi"/>
          <w:sz w:val="21"/>
          <w:szCs w:val="21"/>
        </w:rPr>
        <w:t>primera,</w:t>
      </w:r>
      <w:r w:rsidRPr="00F12B73">
        <w:rPr>
          <w:rFonts w:ascii="Abadi" w:hAnsi="Abadi"/>
          <w:spacing w:val="-12"/>
          <w:sz w:val="21"/>
          <w:szCs w:val="21"/>
        </w:rPr>
        <w:t xml:space="preserve"> </w:t>
      </w:r>
      <w:r w:rsidRPr="00F12B73">
        <w:rPr>
          <w:rFonts w:ascii="Abadi" w:hAnsi="Abadi"/>
          <w:sz w:val="21"/>
          <w:szCs w:val="21"/>
        </w:rPr>
        <w:t>presentada</w:t>
      </w:r>
      <w:r w:rsidRPr="00F12B73">
        <w:rPr>
          <w:rFonts w:ascii="Abadi" w:hAnsi="Abadi"/>
          <w:spacing w:val="-2"/>
          <w:sz w:val="21"/>
          <w:szCs w:val="21"/>
        </w:rPr>
        <w:t xml:space="preserve"> </w:t>
      </w:r>
      <w:r w:rsidRPr="00F12B73">
        <w:rPr>
          <w:rFonts w:ascii="Abadi" w:hAnsi="Abadi"/>
          <w:sz w:val="21"/>
          <w:szCs w:val="21"/>
        </w:rPr>
        <w:t>por</w:t>
      </w:r>
      <w:r w:rsidRPr="00F12B73">
        <w:rPr>
          <w:rFonts w:ascii="Abadi" w:hAnsi="Abadi"/>
          <w:spacing w:val="27"/>
          <w:sz w:val="21"/>
          <w:szCs w:val="21"/>
        </w:rPr>
        <w:t xml:space="preserve"> </w:t>
      </w:r>
      <w:r w:rsidRPr="00F12B73">
        <w:rPr>
          <w:rFonts w:ascii="Abadi" w:hAnsi="Abadi"/>
          <w:sz w:val="21"/>
          <w:szCs w:val="21"/>
        </w:rPr>
        <w:t>diputadas</w:t>
      </w:r>
      <w:r w:rsidRPr="00F12B73">
        <w:rPr>
          <w:rFonts w:ascii="Abadi" w:hAnsi="Abadi"/>
          <w:spacing w:val="27"/>
          <w:sz w:val="21"/>
          <w:szCs w:val="21"/>
        </w:rPr>
        <w:t xml:space="preserve"> </w:t>
      </w:r>
      <w:r w:rsidRPr="00F12B73">
        <w:rPr>
          <w:rFonts w:ascii="Abadi" w:hAnsi="Abadi"/>
          <w:sz w:val="21"/>
          <w:szCs w:val="21"/>
        </w:rPr>
        <w:t>y</w:t>
      </w:r>
      <w:r w:rsidRPr="00F12B73">
        <w:rPr>
          <w:rFonts w:ascii="Abadi" w:hAnsi="Abadi"/>
          <w:spacing w:val="27"/>
          <w:sz w:val="21"/>
          <w:szCs w:val="21"/>
        </w:rPr>
        <w:t xml:space="preserve"> </w:t>
      </w:r>
      <w:r w:rsidRPr="00F12B73">
        <w:rPr>
          <w:rFonts w:ascii="Abadi" w:hAnsi="Abadi"/>
          <w:sz w:val="21"/>
          <w:szCs w:val="21"/>
        </w:rPr>
        <w:t>diputado</w:t>
      </w:r>
      <w:r w:rsidRPr="00F12B73">
        <w:rPr>
          <w:rFonts w:ascii="Abadi" w:hAnsi="Abadi"/>
          <w:spacing w:val="27"/>
          <w:sz w:val="21"/>
          <w:szCs w:val="21"/>
        </w:rPr>
        <w:t xml:space="preserve"> </w:t>
      </w:r>
      <w:r w:rsidRPr="00F12B73">
        <w:rPr>
          <w:rFonts w:ascii="Abadi" w:hAnsi="Abadi"/>
          <w:sz w:val="21"/>
          <w:szCs w:val="21"/>
        </w:rPr>
        <w:t>integrantes</w:t>
      </w:r>
      <w:r w:rsidRPr="00F12B73">
        <w:rPr>
          <w:rFonts w:ascii="Abadi" w:hAnsi="Abadi"/>
          <w:spacing w:val="27"/>
          <w:sz w:val="21"/>
          <w:szCs w:val="21"/>
        </w:rPr>
        <w:t xml:space="preserve"> </w:t>
      </w:r>
      <w:r w:rsidRPr="00F12B73">
        <w:rPr>
          <w:rFonts w:ascii="Abadi" w:hAnsi="Abadi"/>
          <w:sz w:val="21"/>
          <w:szCs w:val="21"/>
        </w:rPr>
        <w:t>del</w:t>
      </w:r>
      <w:r w:rsidRPr="00F12B73">
        <w:rPr>
          <w:rFonts w:ascii="Abadi" w:hAnsi="Abadi"/>
          <w:spacing w:val="27"/>
          <w:sz w:val="21"/>
          <w:szCs w:val="21"/>
        </w:rPr>
        <w:t xml:space="preserve"> </w:t>
      </w:r>
      <w:r w:rsidRPr="00F12B73">
        <w:rPr>
          <w:rFonts w:ascii="Abadi" w:hAnsi="Abadi"/>
          <w:sz w:val="21"/>
          <w:szCs w:val="21"/>
        </w:rPr>
        <w:t>Grupo</w:t>
      </w:r>
      <w:r w:rsidRPr="00F12B73">
        <w:rPr>
          <w:rFonts w:ascii="Abadi" w:hAnsi="Abadi"/>
          <w:spacing w:val="27"/>
          <w:sz w:val="21"/>
          <w:szCs w:val="21"/>
        </w:rPr>
        <w:t xml:space="preserve"> </w:t>
      </w:r>
      <w:r w:rsidRPr="00F12B73">
        <w:rPr>
          <w:rFonts w:ascii="Abadi" w:hAnsi="Abadi"/>
          <w:sz w:val="21"/>
          <w:szCs w:val="21"/>
        </w:rPr>
        <w:t>Parlamentario</w:t>
      </w:r>
      <w:r w:rsidRPr="00F12B73">
        <w:rPr>
          <w:rFonts w:ascii="Abadi" w:hAnsi="Abadi"/>
          <w:spacing w:val="27"/>
          <w:sz w:val="21"/>
          <w:szCs w:val="21"/>
        </w:rPr>
        <w:t xml:space="preserve"> </w:t>
      </w:r>
      <w:r w:rsidRPr="00F12B73">
        <w:rPr>
          <w:rFonts w:ascii="Abadi" w:hAnsi="Abadi"/>
          <w:sz w:val="21"/>
          <w:szCs w:val="21"/>
        </w:rPr>
        <w:t>del</w:t>
      </w:r>
      <w:r w:rsidRPr="00F12B73">
        <w:rPr>
          <w:rFonts w:ascii="Abadi" w:hAnsi="Abadi"/>
          <w:spacing w:val="27"/>
          <w:sz w:val="21"/>
          <w:szCs w:val="21"/>
        </w:rPr>
        <w:t xml:space="preserve"> </w:t>
      </w:r>
      <w:r w:rsidRPr="00F12B73">
        <w:rPr>
          <w:rFonts w:ascii="Abadi" w:hAnsi="Abadi"/>
          <w:sz w:val="21"/>
          <w:szCs w:val="21"/>
        </w:rPr>
        <w:t>Partido</w:t>
      </w:r>
      <w:r w:rsidRPr="00F12B73">
        <w:rPr>
          <w:rFonts w:ascii="Abadi" w:hAnsi="Abadi"/>
          <w:spacing w:val="-2"/>
          <w:sz w:val="21"/>
          <w:szCs w:val="21"/>
        </w:rPr>
        <w:t xml:space="preserve"> </w:t>
      </w:r>
      <w:r w:rsidRPr="00F12B73">
        <w:rPr>
          <w:rFonts w:ascii="Abadi" w:hAnsi="Abadi"/>
          <w:sz w:val="21"/>
          <w:szCs w:val="21"/>
        </w:rPr>
        <w:t>Verde</w:t>
      </w:r>
      <w:r w:rsidRPr="00F12B73">
        <w:rPr>
          <w:rFonts w:ascii="Abadi" w:hAnsi="Abadi"/>
          <w:spacing w:val="2"/>
          <w:sz w:val="21"/>
          <w:szCs w:val="21"/>
        </w:rPr>
        <w:t xml:space="preserve"> </w:t>
      </w:r>
      <w:r w:rsidRPr="00F12B73">
        <w:rPr>
          <w:rFonts w:ascii="Abadi" w:hAnsi="Abadi"/>
          <w:sz w:val="21"/>
          <w:szCs w:val="21"/>
        </w:rPr>
        <w:t>Ecologista</w:t>
      </w:r>
      <w:r w:rsidRPr="00F12B73">
        <w:rPr>
          <w:rFonts w:ascii="Abadi" w:hAnsi="Abadi"/>
          <w:spacing w:val="3"/>
          <w:sz w:val="21"/>
          <w:szCs w:val="21"/>
        </w:rPr>
        <w:t xml:space="preserve"> </w:t>
      </w:r>
      <w:r w:rsidRPr="00F12B73">
        <w:rPr>
          <w:rFonts w:ascii="Abadi" w:hAnsi="Abadi"/>
          <w:sz w:val="21"/>
          <w:szCs w:val="21"/>
        </w:rPr>
        <w:t>de</w:t>
      </w:r>
      <w:r w:rsidRPr="00F12B73">
        <w:rPr>
          <w:rFonts w:ascii="Abadi" w:hAnsi="Abadi"/>
          <w:spacing w:val="2"/>
          <w:sz w:val="21"/>
          <w:szCs w:val="21"/>
        </w:rPr>
        <w:t xml:space="preserve"> </w:t>
      </w:r>
      <w:r w:rsidRPr="00F12B73">
        <w:rPr>
          <w:rFonts w:ascii="Abadi" w:hAnsi="Abadi"/>
          <w:sz w:val="21"/>
          <w:szCs w:val="21"/>
        </w:rPr>
        <w:t>México,</w:t>
      </w:r>
      <w:r w:rsidRPr="00F12B73">
        <w:rPr>
          <w:rFonts w:ascii="Abadi" w:hAnsi="Abadi"/>
          <w:spacing w:val="3"/>
          <w:sz w:val="21"/>
          <w:szCs w:val="21"/>
        </w:rPr>
        <w:t xml:space="preserve"> </w:t>
      </w:r>
      <w:r w:rsidRPr="00F12B73">
        <w:rPr>
          <w:rFonts w:ascii="Abadi" w:hAnsi="Abadi"/>
          <w:sz w:val="21"/>
          <w:szCs w:val="21"/>
        </w:rPr>
        <w:t>por</w:t>
      </w:r>
      <w:r w:rsidRPr="00F12B73">
        <w:rPr>
          <w:rFonts w:ascii="Abadi" w:hAnsi="Abadi"/>
          <w:spacing w:val="2"/>
          <w:sz w:val="21"/>
          <w:szCs w:val="21"/>
        </w:rPr>
        <w:t xml:space="preserve"> </w:t>
      </w:r>
      <w:r w:rsidRPr="00F12B73">
        <w:rPr>
          <w:rFonts w:ascii="Abadi" w:hAnsi="Abadi"/>
          <w:sz w:val="21"/>
          <w:szCs w:val="21"/>
        </w:rPr>
        <w:t>la</w:t>
      </w:r>
      <w:r w:rsidRPr="00F12B73">
        <w:rPr>
          <w:rFonts w:ascii="Abadi" w:hAnsi="Abadi"/>
          <w:spacing w:val="3"/>
          <w:sz w:val="21"/>
          <w:szCs w:val="21"/>
        </w:rPr>
        <w:t xml:space="preserve"> </w:t>
      </w:r>
      <w:r w:rsidRPr="00F12B73">
        <w:rPr>
          <w:rFonts w:ascii="Abadi" w:hAnsi="Abadi"/>
          <w:sz w:val="21"/>
          <w:szCs w:val="21"/>
        </w:rPr>
        <w:t>que</w:t>
      </w:r>
      <w:r w:rsidRPr="00F12B73">
        <w:rPr>
          <w:rFonts w:ascii="Abadi" w:hAnsi="Abadi"/>
          <w:spacing w:val="2"/>
          <w:sz w:val="21"/>
          <w:szCs w:val="21"/>
        </w:rPr>
        <w:t xml:space="preserve"> </w:t>
      </w:r>
      <w:r w:rsidRPr="00F12B73">
        <w:rPr>
          <w:rFonts w:ascii="Abadi" w:hAnsi="Abadi"/>
          <w:sz w:val="21"/>
          <w:szCs w:val="21"/>
        </w:rPr>
        <w:t>se</w:t>
      </w:r>
      <w:r w:rsidRPr="00F12B73">
        <w:rPr>
          <w:rFonts w:ascii="Abadi" w:hAnsi="Abadi"/>
          <w:spacing w:val="3"/>
          <w:sz w:val="21"/>
          <w:szCs w:val="21"/>
        </w:rPr>
        <w:t xml:space="preserve"> </w:t>
      </w:r>
      <w:r w:rsidRPr="00F12B73">
        <w:rPr>
          <w:rFonts w:ascii="Abadi" w:hAnsi="Abadi"/>
          <w:sz w:val="21"/>
          <w:szCs w:val="21"/>
        </w:rPr>
        <w:t>proponía</w:t>
      </w:r>
      <w:r w:rsidRPr="00F12B73">
        <w:rPr>
          <w:rFonts w:ascii="Abadi" w:hAnsi="Abadi"/>
          <w:spacing w:val="2"/>
          <w:sz w:val="21"/>
          <w:szCs w:val="21"/>
        </w:rPr>
        <w:t xml:space="preserve"> </w:t>
      </w:r>
      <w:r w:rsidRPr="00F12B73">
        <w:rPr>
          <w:rFonts w:ascii="Abadi" w:hAnsi="Abadi"/>
          <w:sz w:val="21"/>
          <w:szCs w:val="21"/>
        </w:rPr>
        <w:t>derogar</w:t>
      </w:r>
      <w:r w:rsidRPr="00F12B73">
        <w:rPr>
          <w:rFonts w:ascii="Abadi" w:hAnsi="Abadi"/>
          <w:spacing w:val="3"/>
          <w:sz w:val="21"/>
          <w:szCs w:val="21"/>
        </w:rPr>
        <w:t xml:space="preserve"> </w:t>
      </w:r>
      <w:r w:rsidRPr="00F12B73">
        <w:rPr>
          <w:rFonts w:ascii="Abadi" w:hAnsi="Abadi"/>
          <w:sz w:val="21"/>
          <w:szCs w:val="21"/>
        </w:rPr>
        <w:t>el</w:t>
      </w:r>
      <w:r w:rsidRPr="00F12B73">
        <w:rPr>
          <w:rFonts w:ascii="Abadi" w:hAnsi="Abadi"/>
          <w:spacing w:val="2"/>
          <w:sz w:val="21"/>
          <w:szCs w:val="21"/>
        </w:rPr>
        <w:t xml:space="preserve"> </w:t>
      </w:r>
      <w:r w:rsidRPr="00F12B73">
        <w:rPr>
          <w:rFonts w:ascii="Abadi" w:hAnsi="Abadi"/>
          <w:sz w:val="21"/>
          <w:szCs w:val="21"/>
        </w:rPr>
        <w:t>artículo</w:t>
      </w:r>
      <w:r w:rsidRPr="00F12B73">
        <w:rPr>
          <w:rFonts w:ascii="Abadi" w:hAnsi="Abadi"/>
          <w:spacing w:val="3"/>
          <w:sz w:val="21"/>
          <w:szCs w:val="21"/>
        </w:rPr>
        <w:t xml:space="preserve"> </w:t>
      </w:r>
      <w:r w:rsidRPr="00F12B73">
        <w:rPr>
          <w:rFonts w:ascii="Abadi" w:hAnsi="Abadi"/>
          <w:sz w:val="21"/>
          <w:szCs w:val="21"/>
        </w:rPr>
        <w:t>235</w:t>
      </w:r>
      <w:r w:rsidRPr="00F12B73">
        <w:rPr>
          <w:rFonts w:ascii="Abadi" w:hAnsi="Abadi"/>
          <w:spacing w:val="-2"/>
          <w:sz w:val="21"/>
          <w:szCs w:val="21"/>
        </w:rPr>
        <w:t xml:space="preserve"> </w:t>
      </w:r>
      <w:r w:rsidRPr="00F12B73">
        <w:rPr>
          <w:rFonts w:ascii="Abadi" w:hAnsi="Abadi"/>
          <w:sz w:val="21"/>
          <w:szCs w:val="21"/>
        </w:rPr>
        <w:t>bis</w:t>
      </w:r>
      <w:r w:rsidRPr="00F12B73">
        <w:rPr>
          <w:rFonts w:ascii="Abadi" w:hAnsi="Abadi"/>
          <w:spacing w:val="60"/>
          <w:sz w:val="21"/>
          <w:szCs w:val="21"/>
        </w:rPr>
        <w:t xml:space="preserve"> </w:t>
      </w:r>
      <w:r w:rsidRPr="00F12B73">
        <w:rPr>
          <w:rFonts w:ascii="Abadi" w:hAnsi="Abadi"/>
          <w:sz w:val="21"/>
          <w:szCs w:val="21"/>
        </w:rPr>
        <w:t>y</w:t>
      </w:r>
      <w:r w:rsidRPr="00F12B73">
        <w:rPr>
          <w:rFonts w:ascii="Abadi" w:hAnsi="Abadi"/>
          <w:spacing w:val="60"/>
          <w:sz w:val="21"/>
          <w:szCs w:val="21"/>
        </w:rPr>
        <w:t xml:space="preserve"> </w:t>
      </w:r>
      <w:r w:rsidRPr="00F12B73">
        <w:rPr>
          <w:rFonts w:ascii="Abadi" w:hAnsi="Abadi"/>
          <w:sz w:val="21"/>
          <w:szCs w:val="21"/>
        </w:rPr>
        <w:t>el</w:t>
      </w:r>
      <w:r w:rsidRPr="00F12B73">
        <w:rPr>
          <w:rFonts w:ascii="Abadi" w:hAnsi="Abadi"/>
          <w:spacing w:val="60"/>
          <w:sz w:val="21"/>
          <w:szCs w:val="21"/>
        </w:rPr>
        <w:t xml:space="preserve"> </w:t>
      </w:r>
      <w:r w:rsidRPr="00F12B73">
        <w:rPr>
          <w:rFonts w:ascii="Abadi" w:hAnsi="Abadi"/>
          <w:sz w:val="21"/>
          <w:szCs w:val="21"/>
        </w:rPr>
        <w:t>Capítulo</w:t>
      </w:r>
      <w:r w:rsidRPr="00F12B73">
        <w:rPr>
          <w:rFonts w:ascii="Abadi" w:hAnsi="Abadi"/>
          <w:spacing w:val="60"/>
          <w:sz w:val="21"/>
          <w:szCs w:val="21"/>
        </w:rPr>
        <w:t xml:space="preserve"> </w:t>
      </w:r>
      <w:r w:rsidRPr="00F12B73">
        <w:rPr>
          <w:rFonts w:ascii="Abadi" w:hAnsi="Abadi"/>
          <w:sz w:val="21"/>
          <w:szCs w:val="21"/>
        </w:rPr>
        <w:t>IV</w:t>
      </w:r>
      <w:r w:rsidRPr="00F12B73">
        <w:rPr>
          <w:rFonts w:ascii="Abadi" w:hAnsi="Abadi"/>
          <w:spacing w:val="60"/>
          <w:sz w:val="21"/>
          <w:szCs w:val="21"/>
        </w:rPr>
        <w:t xml:space="preserve"> </w:t>
      </w:r>
      <w:r w:rsidRPr="00F12B73">
        <w:rPr>
          <w:rFonts w:ascii="Abadi" w:hAnsi="Abadi"/>
          <w:sz w:val="21"/>
          <w:szCs w:val="21"/>
        </w:rPr>
        <w:t>del</w:t>
      </w:r>
      <w:r w:rsidRPr="00F12B73">
        <w:rPr>
          <w:rFonts w:ascii="Abadi" w:hAnsi="Abadi"/>
          <w:spacing w:val="60"/>
          <w:sz w:val="21"/>
          <w:szCs w:val="21"/>
        </w:rPr>
        <w:t xml:space="preserve"> </w:t>
      </w:r>
      <w:r w:rsidRPr="00F12B73">
        <w:rPr>
          <w:rFonts w:ascii="Abadi" w:hAnsi="Abadi"/>
          <w:sz w:val="21"/>
          <w:szCs w:val="21"/>
        </w:rPr>
        <w:t>Título</w:t>
      </w:r>
      <w:r w:rsidRPr="00F12B73">
        <w:rPr>
          <w:rFonts w:ascii="Abadi" w:hAnsi="Abadi"/>
          <w:spacing w:val="60"/>
          <w:sz w:val="21"/>
          <w:szCs w:val="21"/>
        </w:rPr>
        <w:t xml:space="preserve"> </w:t>
      </w:r>
      <w:r w:rsidRPr="00F12B73">
        <w:rPr>
          <w:rFonts w:ascii="Abadi" w:hAnsi="Abadi"/>
          <w:sz w:val="21"/>
          <w:szCs w:val="21"/>
        </w:rPr>
        <w:t>Cuarto</w:t>
      </w:r>
      <w:r w:rsidRPr="00F12B73">
        <w:rPr>
          <w:rFonts w:ascii="Abadi" w:hAnsi="Abadi"/>
          <w:spacing w:val="60"/>
          <w:sz w:val="21"/>
          <w:szCs w:val="21"/>
        </w:rPr>
        <w:t xml:space="preserve"> </w:t>
      </w:r>
      <w:r w:rsidRPr="00F12B73">
        <w:rPr>
          <w:rFonts w:ascii="Abadi" w:hAnsi="Abadi"/>
          <w:sz w:val="21"/>
          <w:szCs w:val="21"/>
        </w:rPr>
        <w:t>del</w:t>
      </w:r>
      <w:r w:rsidRPr="00F12B73">
        <w:rPr>
          <w:rFonts w:ascii="Abadi" w:hAnsi="Abadi"/>
          <w:spacing w:val="60"/>
          <w:sz w:val="21"/>
          <w:szCs w:val="21"/>
        </w:rPr>
        <w:t xml:space="preserve"> </w:t>
      </w:r>
      <w:r w:rsidRPr="00F12B73">
        <w:rPr>
          <w:rFonts w:ascii="Abadi" w:hAnsi="Abadi"/>
          <w:sz w:val="21"/>
          <w:szCs w:val="21"/>
        </w:rPr>
        <w:t>Código</w:t>
      </w:r>
      <w:r w:rsidRPr="00F12B73">
        <w:rPr>
          <w:rFonts w:ascii="Abadi" w:hAnsi="Abadi"/>
          <w:spacing w:val="60"/>
          <w:sz w:val="21"/>
          <w:szCs w:val="21"/>
        </w:rPr>
        <w:t xml:space="preserve"> </w:t>
      </w:r>
      <w:r w:rsidRPr="00F12B73">
        <w:rPr>
          <w:rFonts w:ascii="Abadi" w:hAnsi="Abadi"/>
          <w:sz w:val="21"/>
          <w:szCs w:val="21"/>
        </w:rPr>
        <w:t>Penal</w:t>
      </w:r>
      <w:r w:rsidRPr="00F12B73">
        <w:rPr>
          <w:rFonts w:ascii="Abadi" w:hAnsi="Abadi"/>
          <w:spacing w:val="60"/>
          <w:sz w:val="21"/>
          <w:szCs w:val="21"/>
        </w:rPr>
        <w:t xml:space="preserve"> </w:t>
      </w:r>
      <w:r w:rsidRPr="00F12B73">
        <w:rPr>
          <w:rFonts w:ascii="Abadi" w:hAnsi="Abadi"/>
          <w:sz w:val="21"/>
          <w:szCs w:val="21"/>
        </w:rPr>
        <w:t>del</w:t>
      </w:r>
      <w:r w:rsidRPr="00F12B73">
        <w:rPr>
          <w:rFonts w:ascii="Abadi" w:hAnsi="Abadi"/>
          <w:spacing w:val="60"/>
          <w:sz w:val="21"/>
          <w:szCs w:val="21"/>
        </w:rPr>
        <w:t xml:space="preserve"> </w:t>
      </w:r>
      <w:r w:rsidRPr="00F12B73">
        <w:rPr>
          <w:rFonts w:ascii="Abadi" w:hAnsi="Abadi"/>
          <w:sz w:val="21"/>
          <w:szCs w:val="21"/>
        </w:rPr>
        <w:t>Estado</w:t>
      </w:r>
      <w:r w:rsidRPr="00F12B73">
        <w:rPr>
          <w:rFonts w:ascii="Abadi" w:hAnsi="Abadi"/>
          <w:spacing w:val="60"/>
          <w:sz w:val="21"/>
          <w:szCs w:val="21"/>
        </w:rPr>
        <w:t xml:space="preserve"> </w:t>
      </w:r>
      <w:r w:rsidRPr="00F12B73">
        <w:rPr>
          <w:rFonts w:ascii="Abadi" w:hAnsi="Abadi"/>
          <w:sz w:val="21"/>
          <w:szCs w:val="21"/>
        </w:rPr>
        <w:t>de</w:t>
      </w:r>
      <w:r w:rsidRPr="00F12B73">
        <w:rPr>
          <w:rFonts w:ascii="Abadi" w:hAnsi="Abadi"/>
          <w:spacing w:val="-2"/>
          <w:sz w:val="21"/>
          <w:szCs w:val="21"/>
        </w:rPr>
        <w:t xml:space="preserve"> </w:t>
      </w:r>
      <w:r w:rsidRPr="00F12B73">
        <w:rPr>
          <w:rFonts w:ascii="Abadi" w:hAnsi="Abadi"/>
          <w:sz w:val="21"/>
          <w:szCs w:val="21"/>
        </w:rPr>
        <w:t>Guanajuato;</w:t>
      </w:r>
      <w:r w:rsidRPr="00F12B73">
        <w:rPr>
          <w:rFonts w:ascii="Abadi" w:hAnsi="Abadi"/>
          <w:spacing w:val="-6"/>
          <w:sz w:val="21"/>
          <w:szCs w:val="21"/>
        </w:rPr>
        <w:t xml:space="preserve"> </w:t>
      </w:r>
      <w:r w:rsidRPr="00F12B73">
        <w:rPr>
          <w:rFonts w:ascii="Abadi" w:hAnsi="Abadi"/>
          <w:sz w:val="21"/>
          <w:szCs w:val="21"/>
        </w:rPr>
        <w:t>la</w:t>
      </w:r>
      <w:r w:rsidRPr="00F12B73">
        <w:rPr>
          <w:rFonts w:ascii="Abadi" w:hAnsi="Abadi"/>
          <w:spacing w:val="-6"/>
          <w:sz w:val="21"/>
          <w:szCs w:val="21"/>
        </w:rPr>
        <w:t xml:space="preserve"> </w:t>
      </w:r>
      <w:r w:rsidRPr="00F12B73">
        <w:rPr>
          <w:rFonts w:ascii="Abadi" w:hAnsi="Abadi"/>
          <w:sz w:val="21"/>
          <w:szCs w:val="21"/>
        </w:rPr>
        <w:t>segunda,</w:t>
      </w:r>
      <w:r w:rsidRPr="00F12B73">
        <w:rPr>
          <w:rFonts w:ascii="Abadi" w:hAnsi="Abadi"/>
          <w:spacing w:val="-6"/>
          <w:sz w:val="21"/>
          <w:szCs w:val="21"/>
        </w:rPr>
        <w:t xml:space="preserve"> </w:t>
      </w:r>
      <w:r w:rsidRPr="00F12B73">
        <w:rPr>
          <w:rFonts w:ascii="Abadi" w:hAnsi="Abadi"/>
          <w:sz w:val="21"/>
          <w:szCs w:val="21"/>
        </w:rPr>
        <w:t>presentada</w:t>
      </w:r>
      <w:r w:rsidRPr="00F12B73">
        <w:rPr>
          <w:rFonts w:ascii="Abadi" w:hAnsi="Abadi"/>
          <w:spacing w:val="-6"/>
          <w:sz w:val="21"/>
          <w:szCs w:val="21"/>
        </w:rPr>
        <w:t xml:space="preserve"> </w:t>
      </w:r>
      <w:r w:rsidRPr="00F12B73">
        <w:rPr>
          <w:rFonts w:ascii="Abadi" w:hAnsi="Abadi"/>
          <w:sz w:val="21"/>
          <w:szCs w:val="21"/>
        </w:rPr>
        <w:t>por</w:t>
      </w:r>
      <w:r w:rsidRPr="00F12B73">
        <w:rPr>
          <w:rFonts w:ascii="Abadi" w:hAnsi="Abadi"/>
          <w:spacing w:val="-6"/>
          <w:sz w:val="21"/>
          <w:szCs w:val="21"/>
        </w:rPr>
        <w:t xml:space="preserve"> </w:t>
      </w:r>
      <w:r w:rsidRPr="00F12B73">
        <w:rPr>
          <w:rFonts w:ascii="Abadi" w:hAnsi="Abadi"/>
          <w:sz w:val="21"/>
          <w:szCs w:val="21"/>
        </w:rPr>
        <w:t>el</w:t>
      </w:r>
      <w:r w:rsidRPr="00F12B73">
        <w:rPr>
          <w:rFonts w:ascii="Abadi" w:hAnsi="Abadi"/>
          <w:spacing w:val="-6"/>
          <w:sz w:val="21"/>
          <w:szCs w:val="21"/>
        </w:rPr>
        <w:t xml:space="preserve"> </w:t>
      </w:r>
      <w:r w:rsidRPr="00F12B73">
        <w:rPr>
          <w:rFonts w:ascii="Abadi" w:hAnsi="Abadi"/>
          <w:sz w:val="21"/>
          <w:szCs w:val="21"/>
        </w:rPr>
        <w:t>diputado</w:t>
      </w:r>
      <w:r w:rsidRPr="00F12B73">
        <w:rPr>
          <w:rFonts w:ascii="Abadi" w:hAnsi="Abadi"/>
          <w:spacing w:val="-6"/>
          <w:sz w:val="21"/>
          <w:szCs w:val="21"/>
        </w:rPr>
        <w:t xml:space="preserve"> </w:t>
      </w:r>
      <w:r w:rsidRPr="00F12B73">
        <w:rPr>
          <w:rFonts w:ascii="Abadi" w:hAnsi="Abadi"/>
          <w:sz w:val="21"/>
          <w:szCs w:val="21"/>
        </w:rPr>
        <w:t>Isidoro</w:t>
      </w:r>
      <w:r w:rsidRPr="00F12B73">
        <w:rPr>
          <w:rFonts w:ascii="Abadi" w:hAnsi="Abadi"/>
          <w:spacing w:val="-6"/>
          <w:sz w:val="21"/>
          <w:szCs w:val="21"/>
        </w:rPr>
        <w:t xml:space="preserve"> </w:t>
      </w:r>
      <w:r w:rsidRPr="00F12B73">
        <w:rPr>
          <w:rFonts w:ascii="Abadi" w:hAnsi="Abadi"/>
          <w:sz w:val="21"/>
          <w:szCs w:val="21"/>
        </w:rPr>
        <w:t>Bazaldúa</w:t>
      </w:r>
      <w:r w:rsidRPr="00F12B73">
        <w:rPr>
          <w:rFonts w:ascii="Abadi" w:hAnsi="Abadi"/>
          <w:spacing w:val="-6"/>
          <w:sz w:val="21"/>
          <w:szCs w:val="21"/>
        </w:rPr>
        <w:t xml:space="preserve"> </w:t>
      </w:r>
      <w:r w:rsidRPr="00F12B73">
        <w:rPr>
          <w:rFonts w:ascii="Abadi" w:hAnsi="Abadi"/>
          <w:sz w:val="21"/>
          <w:szCs w:val="21"/>
        </w:rPr>
        <w:t>Lugo,</w:t>
      </w:r>
      <w:r w:rsidRPr="00F12B73">
        <w:rPr>
          <w:rFonts w:ascii="Abadi" w:hAnsi="Abadi"/>
          <w:spacing w:val="-2"/>
          <w:sz w:val="21"/>
          <w:szCs w:val="21"/>
        </w:rPr>
        <w:t xml:space="preserve"> </w:t>
      </w:r>
      <w:r w:rsidRPr="00F12B73">
        <w:rPr>
          <w:rFonts w:ascii="Abadi" w:hAnsi="Abadi"/>
          <w:sz w:val="21"/>
          <w:szCs w:val="21"/>
        </w:rPr>
        <w:t>integrante</w:t>
      </w:r>
      <w:r w:rsidRPr="00F12B73">
        <w:rPr>
          <w:rFonts w:ascii="Abadi" w:hAnsi="Abadi"/>
          <w:spacing w:val="44"/>
          <w:sz w:val="21"/>
          <w:szCs w:val="21"/>
        </w:rPr>
        <w:t xml:space="preserve">  </w:t>
      </w:r>
      <w:r w:rsidRPr="00F12B73">
        <w:rPr>
          <w:rFonts w:ascii="Abadi" w:hAnsi="Abadi"/>
          <w:sz w:val="21"/>
          <w:szCs w:val="21"/>
        </w:rPr>
        <w:t>del</w:t>
      </w:r>
      <w:r w:rsidRPr="00F12B73">
        <w:rPr>
          <w:rFonts w:ascii="Abadi" w:hAnsi="Abadi"/>
          <w:spacing w:val="44"/>
          <w:sz w:val="21"/>
          <w:szCs w:val="21"/>
        </w:rPr>
        <w:t xml:space="preserve">  </w:t>
      </w:r>
      <w:r w:rsidRPr="00F12B73">
        <w:rPr>
          <w:rFonts w:ascii="Abadi" w:hAnsi="Abadi"/>
          <w:sz w:val="21"/>
          <w:szCs w:val="21"/>
        </w:rPr>
        <w:t>Grupo</w:t>
      </w:r>
      <w:r w:rsidRPr="00F12B73">
        <w:rPr>
          <w:rFonts w:ascii="Abadi" w:hAnsi="Abadi"/>
          <w:spacing w:val="44"/>
          <w:sz w:val="21"/>
          <w:szCs w:val="21"/>
        </w:rPr>
        <w:t xml:space="preserve">  </w:t>
      </w:r>
      <w:r w:rsidRPr="00F12B73">
        <w:rPr>
          <w:rFonts w:ascii="Abadi" w:hAnsi="Abadi"/>
          <w:sz w:val="21"/>
          <w:szCs w:val="21"/>
        </w:rPr>
        <w:t>Parlamentario</w:t>
      </w:r>
      <w:r w:rsidRPr="00F12B73">
        <w:rPr>
          <w:rFonts w:ascii="Abadi" w:hAnsi="Abadi"/>
          <w:spacing w:val="44"/>
          <w:sz w:val="21"/>
          <w:szCs w:val="21"/>
        </w:rPr>
        <w:t xml:space="preserve">  </w:t>
      </w:r>
      <w:r w:rsidRPr="00F12B73">
        <w:rPr>
          <w:rFonts w:ascii="Abadi" w:hAnsi="Abadi"/>
          <w:sz w:val="21"/>
          <w:szCs w:val="21"/>
        </w:rPr>
        <w:t>del</w:t>
      </w:r>
      <w:r w:rsidRPr="00F12B73">
        <w:rPr>
          <w:rFonts w:ascii="Abadi" w:hAnsi="Abadi"/>
          <w:spacing w:val="44"/>
          <w:sz w:val="21"/>
          <w:szCs w:val="21"/>
        </w:rPr>
        <w:t xml:space="preserve">  </w:t>
      </w:r>
      <w:r w:rsidRPr="00F12B73">
        <w:rPr>
          <w:rFonts w:ascii="Abadi" w:hAnsi="Abadi"/>
          <w:sz w:val="21"/>
          <w:szCs w:val="21"/>
        </w:rPr>
        <w:t>Partido</w:t>
      </w:r>
      <w:r w:rsidRPr="00F12B73">
        <w:rPr>
          <w:rFonts w:ascii="Abadi" w:hAnsi="Abadi"/>
          <w:spacing w:val="44"/>
          <w:sz w:val="21"/>
          <w:szCs w:val="21"/>
        </w:rPr>
        <w:t xml:space="preserve">  </w:t>
      </w:r>
      <w:r w:rsidRPr="00F12B73">
        <w:rPr>
          <w:rFonts w:ascii="Abadi" w:hAnsi="Abadi"/>
          <w:sz w:val="21"/>
          <w:szCs w:val="21"/>
        </w:rPr>
        <w:t>de</w:t>
      </w:r>
      <w:r w:rsidRPr="00F12B73">
        <w:rPr>
          <w:rFonts w:ascii="Abadi" w:hAnsi="Abadi"/>
          <w:spacing w:val="44"/>
          <w:sz w:val="21"/>
          <w:szCs w:val="21"/>
        </w:rPr>
        <w:t xml:space="preserve">  </w:t>
      </w:r>
      <w:r w:rsidRPr="00F12B73">
        <w:rPr>
          <w:rFonts w:ascii="Abadi" w:hAnsi="Abadi"/>
          <w:sz w:val="21"/>
          <w:szCs w:val="21"/>
        </w:rPr>
        <w:t>la</w:t>
      </w:r>
      <w:r w:rsidRPr="00F12B73">
        <w:rPr>
          <w:rFonts w:ascii="Abadi" w:hAnsi="Abadi"/>
          <w:spacing w:val="44"/>
          <w:sz w:val="21"/>
          <w:szCs w:val="21"/>
        </w:rPr>
        <w:t xml:space="preserve">  </w:t>
      </w:r>
      <w:r w:rsidRPr="00F12B73">
        <w:rPr>
          <w:rFonts w:ascii="Abadi" w:hAnsi="Abadi"/>
          <w:sz w:val="21"/>
          <w:szCs w:val="21"/>
        </w:rPr>
        <w:t>Revolución</w:t>
      </w:r>
      <w:r w:rsidRPr="00F12B73">
        <w:rPr>
          <w:rFonts w:ascii="Abadi" w:hAnsi="Abadi"/>
          <w:spacing w:val="-2"/>
          <w:sz w:val="21"/>
          <w:szCs w:val="21"/>
        </w:rPr>
        <w:t xml:space="preserve"> </w:t>
      </w:r>
      <w:r w:rsidRPr="00F12B73">
        <w:rPr>
          <w:rFonts w:ascii="Abadi" w:hAnsi="Abadi"/>
          <w:sz w:val="21"/>
          <w:szCs w:val="21"/>
        </w:rPr>
        <w:t>Democrática,</w:t>
      </w:r>
      <w:r w:rsidRPr="00F12B73">
        <w:rPr>
          <w:rFonts w:ascii="Abadi" w:hAnsi="Abadi"/>
          <w:spacing w:val="-15"/>
          <w:sz w:val="21"/>
          <w:szCs w:val="21"/>
        </w:rPr>
        <w:t xml:space="preserve"> </w:t>
      </w:r>
      <w:r w:rsidRPr="00F12B73">
        <w:rPr>
          <w:rFonts w:ascii="Abadi" w:hAnsi="Abadi"/>
          <w:sz w:val="21"/>
          <w:szCs w:val="21"/>
        </w:rPr>
        <w:t>a</w:t>
      </w:r>
      <w:r w:rsidRPr="00F12B73">
        <w:rPr>
          <w:rFonts w:ascii="Abadi" w:hAnsi="Abadi"/>
          <w:spacing w:val="-15"/>
          <w:sz w:val="21"/>
          <w:szCs w:val="21"/>
        </w:rPr>
        <w:t xml:space="preserve"> </w:t>
      </w:r>
      <w:r w:rsidRPr="00F12B73">
        <w:rPr>
          <w:rFonts w:ascii="Abadi" w:hAnsi="Abadi"/>
          <w:sz w:val="21"/>
          <w:szCs w:val="21"/>
        </w:rPr>
        <w:t>efecto</w:t>
      </w:r>
      <w:r w:rsidRPr="00F12B73">
        <w:rPr>
          <w:rFonts w:ascii="Abadi" w:hAnsi="Abadi"/>
          <w:spacing w:val="-15"/>
          <w:sz w:val="21"/>
          <w:szCs w:val="21"/>
        </w:rPr>
        <w:t xml:space="preserve"> </w:t>
      </w:r>
      <w:r w:rsidRPr="00F12B73">
        <w:rPr>
          <w:rFonts w:ascii="Abadi" w:hAnsi="Abadi"/>
          <w:sz w:val="21"/>
          <w:szCs w:val="21"/>
        </w:rPr>
        <w:t>de</w:t>
      </w:r>
      <w:r w:rsidRPr="00F12B73">
        <w:rPr>
          <w:rFonts w:ascii="Abadi" w:hAnsi="Abadi"/>
          <w:spacing w:val="-15"/>
          <w:sz w:val="21"/>
          <w:szCs w:val="21"/>
        </w:rPr>
        <w:t xml:space="preserve"> </w:t>
      </w:r>
      <w:r w:rsidRPr="00F12B73">
        <w:rPr>
          <w:rFonts w:ascii="Abadi" w:hAnsi="Abadi"/>
          <w:sz w:val="21"/>
          <w:szCs w:val="21"/>
        </w:rPr>
        <w:t>reformar,</w:t>
      </w:r>
      <w:r w:rsidRPr="00F12B73">
        <w:rPr>
          <w:rFonts w:ascii="Abadi" w:hAnsi="Abadi"/>
          <w:spacing w:val="-15"/>
          <w:sz w:val="21"/>
          <w:szCs w:val="21"/>
        </w:rPr>
        <w:t xml:space="preserve"> </w:t>
      </w:r>
      <w:r w:rsidRPr="00F12B73">
        <w:rPr>
          <w:rFonts w:ascii="Abadi" w:hAnsi="Abadi"/>
          <w:sz w:val="21"/>
          <w:szCs w:val="21"/>
        </w:rPr>
        <w:t>adicionar</w:t>
      </w:r>
      <w:r w:rsidRPr="00F12B73">
        <w:rPr>
          <w:rFonts w:ascii="Abadi" w:hAnsi="Abadi"/>
          <w:spacing w:val="-15"/>
          <w:sz w:val="21"/>
          <w:szCs w:val="21"/>
        </w:rPr>
        <w:t xml:space="preserve"> </w:t>
      </w:r>
      <w:r w:rsidRPr="00F12B73">
        <w:rPr>
          <w:rFonts w:ascii="Abadi" w:hAnsi="Abadi"/>
          <w:sz w:val="21"/>
          <w:szCs w:val="21"/>
        </w:rPr>
        <w:t>y</w:t>
      </w:r>
      <w:r w:rsidRPr="00F12B73">
        <w:rPr>
          <w:rFonts w:ascii="Abadi" w:hAnsi="Abadi"/>
          <w:spacing w:val="-15"/>
          <w:sz w:val="21"/>
          <w:szCs w:val="21"/>
        </w:rPr>
        <w:t xml:space="preserve"> </w:t>
      </w:r>
      <w:r w:rsidRPr="00F12B73">
        <w:rPr>
          <w:rFonts w:ascii="Abadi" w:hAnsi="Abadi"/>
          <w:sz w:val="21"/>
          <w:szCs w:val="21"/>
        </w:rPr>
        <w:t>derogar</w:t>
      </w:r>
      <w:r w:rsidRPr="00F12B73">
        <w:rPr>
          <w:rFonts w:ascii="Abadi" w:hAnsi="Abadi"/>
          <w:spacing w:val="-15"/>
          <w:sz w:val="21"/>
          <w:szCs w:val="21"/>
        </w:rPr>
        <w:t xml:space="preserve"> </w:t>
      </w:r>
      <w:r w:rsidRPr="00F12B73">
        <w:rPr>
          <w:rFonts w:ascii="Abadi" w:hAnsi="Abadi"/>
          <w:sz w:val="21"/>
          <w:szCs w:val="21"/>
        </w:rPr>
        <w:t>diversos</w:t>
      </w:r>
      <w:r w:rsidRPr="00F12B73">
        <w:rPr>
          <w:rFonts w:ascii="Abadi" w:hAnsi="Abadi"/>
          <w:spacing w:val="-15"/>
          <w:sz w:val="21"/>
          <w:szCs w:val="21"/>
        </w:rPr>
        <w:t xml:space="preserve"> </w:t>
      </w:r>
      <w:r w:rsidRPr="00F12B73">
        <w:rPr>
          <w:rFonts w:ascii="Abadi" w:hAnsi="Abadi"/>
          <w:sz w:val="21"/>
          <w:szCs w:val="21"/>
        </w:rPr>
        <w:t>artículos</w:t>
      </w:r>
      <w:r w:rsidRPr="00F12B73">
        <w:rPr>
          <w:rFonts w:ascii="Abadi" w:hAnsi="Abadi"/>
          <w:spacing w:val="-15"/>
          <w:sz w:val="21"/>
          <w:szCs w:val="21"/>
        </w:rPr>
        <w:t xml:space="preserve"> </w:t>
      </w:r>
      <w:r w:rsidRPr="00F12B73">
        <w:rPr>
          <w:rFonts w:ascii="Abadi" w:hAnsi="Abadi"/>
          <w:sz w:val="21"/>
          <w:szCs w:val="21"/>
        </w:rPr>
        <w:t>del</w:t>
      </w:r>
      <w:r w:rsidRPr="00F12B73">
        <w:rPr>
          <w:rFonts w:ascii="Abadi" w:hAnsi="Abadi"/>
          <w:spacing w:val="-2"/>
          <w:sz w:val="21"/>
          <w:szCs w:val="21"/>
        </w:rPr>
        <w:t xml:space="preserve"> </w:t>
      </w:r>
      <w:r w:rsidRPr="00F12B73">
        <w:rPr>
          <w:rFonts w:ascii="Abadi" w:hAnsi="Abadi"/>
          <w:sz w:val="21"/>
          <w:szCs w:val="21"/>
        </w:rPr>
        <w:t>Código</w:t>
      </w:r>
      <w:r w:rsidRPr="00F12B73">
        <w:rPr>
          <w:rFonts w:ascii="Abadi" w:hAnsi="Abadi"/>
          <w:spacing w:val="1"/>
          <w:sz w:val="21"/>
          <w:szCs w:val="21"/>
        </w:rPr>
        <w:t xml:space="preserve"> </w:t>
      </w:r>
      <w:r w:rsidRPr="00F12B73">
        <w:rPr>
          <w:rFonts w:ascii="Abadi" w:hAnsi="Abadi"/>
          <w:sz w:val="21"/>
          <w:szCs w:val="21"/>
        </w:rPr>
        <w:t>Civil</w:t>
      </w:r>
      <w:r w:rsidRPr="00F12B73">
        <w:rPr>
          <w:rFonts w:ascii="Abadi" w:hAnsi="Abadi"/>
          <w:spacing w:val="2"/>
          <w:sz w:val="21"/>
          <w:szCs w:val="21"/>
        </w:rPr>
        <w:t xml:space="preserve"> </w:t>
      </w:r>
      <w:r w:rsidRPr="00F12B73">
        <w:rPr>
          <w:rFonts w:ascii="Abadi" w:hAnsi="Abadi"/>
          <w:sz w:val="21"/>
          <w:szCs w:val="21"/>
        </w:rPr>
        <w:t>para</w:t>
      </w:r>
      <w:r w:rsidRPr="00F12B73">
        <w:rPr>
          <w:rFonts w:ascii="Abadi" w:hAnsi="Abadi"/>
          <w:spacing w:val="1"/>
          <w:sz w:val="21"/>
          <w:szCs w:val="21"/>
        </w:rPr>
        <w:t xml:space="preserve"> </w:t>
      </w:r>
      <w:r w:rsidRPr="00F12B73">
        <w:rPr>
          <w:rFonts w:ascii="Abadi" w:hAnsi="Abadi"/>
          <w:sz w:val="21"/>
          <w:szCs w:val="21"/>
        </w:rPr>
        <w:t>el</w:t>
      </w:r>
      <w:r w:rsidRPr="00F12B73">
        <w:rPr>
          <w:rFonts w:ascii="Abadi" w:hAnsi="Abadi"/>
          <w:spacing w:val="2"/>
          <w:sz w:val="21"/>
          <w:szCs w:val="21"/>
        </w:rPr>
        <w:t xml:space="preserve"> </w:t>
      </w:r>
      <w:r w:rsidRPr="00F12B73">
        <w:rPr>
          <w:rFonts w:ascii="Abadi" w:hAnsi="Abadi"/>
          <w:sz w:val="21"/>
          <w:szCs w:val="21"/>
        </w:rPr>
        <w:t>Estado</w:t>
      </w:r>
      <w:r w:rsidRPr="00F12B73">
        <w:rPr>
          <w:rFonts w:ascii="Abadi" w:hAnsi="Abadi"/>
          <w:spacing w:val="1"/>
          <w:sz w:val="21"/>
          <w:szCs w:val="21"/>
        </w:rPr>
        <w:t xml:space="preserve"> </w:t>
      </w:r>
      <w:r w:rsidRPr="00F12B73">
        <w:rPr>
          <w:rFonts w:ascii="Abadi" w:hAnsi="Abadi"/>
          <w:sz w:val="21"/>
          <w:szCs w:val="21"/>
        </w:rPr>
        <w:t>de</w:t>
      </w:r>
      <w:r w:rsidRPr="00F12B73">
        <w:rPr>
          <w:rFonts w:ascii="Abadi" w:hAnsi="Abadi"/>
          <w:spacing w:val="2"/>
          <w:sz w:val="21"/>
          <w:szCs w:val="21"/>
        </w:rPr>
        <w:t xml:space="preserve"> </w:t>
      </w:r>
      <w:r w:rsidRPr="00F12B73">
        <w:rPr>
          <w:rFonts w:ascii="Abadi" w:hAnsi="Abadi"/>
          <w:sz w:val="21"/>
          <w:szCs w:val="21"/>
        </w:rPr>
        <w:t>Guanajuato</w:t>
      </w:r>
      <w:r w:rsidRPr="00F12B73">
        <w:rPr>
          <w:rFonts w:ascii="Abadi" w:hAnsi="Abadi"/>
          <w:spacing w:val="1"/>
          <w:sz w:val="21"/>
          <w:szCs w:val="21"/>
        </w:rPr>
        <w:t xml:space="preserve"> </w:t>
      </w:r>
      <w:r w:rsidRPr="00F12B73">
        <w:rPr>
          <w:rFonts w:ascii="Abadi" w:hAnsi="Abadi"/>
          <w:sz w:val="21"/>
          <w:szCs w:val="21"/>
        </w:rPr>
        <w:t>y</w:t>
      </w:r>
      <w:r w:rsidRPr="00F12B73">
        <w:rPr>
          <w:rFonts w:ascii="Abadi" w:hAnsi="Abadi"/>
          <w:spacing w:val="2"/>
          <w:sz w:val="21"/>
          <w:szCs w:val="21"/>
        </w:rPr>
        <w:t xml:space="preserve"> </w:t>
      </w:r>
      <w:r w:rsidRPr="00F12B73">
        <w:rPr>
          <w:rFonts w:ascii="Abadi" w:hAnsi="Abadi"/>
          <w:sz w:val="21"/>
          <w:szCs w:val="21"/>
        </w:rPr>
        <w:t>del</w:t>
      </w:r>
      <w:r w:rsidRPr="00F12B73">
        <w:rPr>
          <w:rFonts w:ascii="Abadi" w:hAnsi="Abadi"/>
          <w:spacing w:val="1"/>
          <w:sz w:val="21"/>
          <w:szCs w:val="21"/>
        </w:rPr>
        <w:t xml:space="preserve"> </w:t>
      </w:r>
      <w:r w:rsidRPr="00F12B73">
        <w:rPr>
          <w:rFonts w:ascii="Abadi" w:hAnsi="Abadi"/>
          <w:sz w:val="21"/>
          <w:szCs w:val="21"/>
        </w:rPr>
        <w:t>Código</w:t>
      </w:r>
      <w:r w:rsidRPr="00F12B73">
        <w:rPr>
          <w:rFonts w:ascii="Abadi" w:hAnsi="Abadi"/>
          <w:spacing w:val="2"/>
          <w:sz w:val="21"/>
          <w:szCs w:val="21"/>
        </w:rPr>
        <w:t xml:space="preserve"> </w:t>
      </w:r>
      <w:r w:rsidRPr="00F12B73">
        <w:rPr>
          <w:rFonts w:ascii="Abadi" w:hAnsi="Abadi"/>
          <w:sz w:val="21"/>
          <w:szCs w:val="21"/>
        </w:rPr>
        <w:t>de</w:t>
      </w:r>
      <w:r w:rsidRPr="00F12B73">
        <w:rPr>
          <w:rFonts w:ascii="Abadi" w:hAnsi="Abadi"/>
          <w:spacing w:val="1"/>
          <w:sz w:val="21"/>
          <w:szCs w:val="21"/>
        </w:rPr>
        <w:t xml:space="preserve"> </w:t>
      </w:r>
      <w:r w:rsidRPr="00F12B73">
        <w:rPr>
          <w:rFonts w:ascii="Abadi" w:hAnsi="Abadi"/>
          <w:sz w:val="21"/>
          <w:szCs w:val="21"/>
        </w:rPr>
        <w:t>Procedimientos</w:t>
      </w:r>
      <w:r w:rsidRPr="00F12B73">
        <w:rPr>
          <w:rFonts w:ascii="Abadi" w:hAnsi="Abadi"/>
          <w:spacing w:val="-2"/>
          <w:sz w:val="21"/>
          <w:szCs w:val="21"/>
        </w:rPr>
        <w:t xml:space="preserve"> </w:t>
      </w:r>
      <w:r w:rsidRPr="00F12B73">
        <w:rPr>
          <w:rFonts w:ascii="Abadi" w:hAnsi="Abadi"/>
          <w:sz w:val="21"/>
          <w:szCs w:val="21"/>
        </w:rPr>
        <w:t>Civiles</w:t>
      </w:r>
      <w:r w:rsidRPr="00F12B73">
        <w:rPr>
          <w:rFonts w:ascii="Abadi" w:hAnsi="Abadi"/>
          <w:spacing w:val="-7"/>
          <w:sz w:val="21"/>
          <w:szCs w:val="21"/>
        </w:rPr>
        <w:t xml:space="preserve"> </w:t>
      </w:r>
      <w:r w:rsidRPr="00F12B73">
        <w:rPr>
          <w:rFonts w:ascii="Abadi" w:hAnsi="Abadi"/>
          <w:sz w:val="21"/>
          <w:szCs w:val="21"/>
        </w:rPr>
        <w:t>para</w:t>
      </w:r>
      <w:r w:rsidRPr="00F12B73">
        <w:rPr>
          <w:rFonts w:ascii="Abadi" w:hAnsi="Abadi"/>
          <w:spacing w:val="-7"/>
          <w:sz w:val="21"/>
          <w:szCs w:val="21"/>
        </w:rPr>
        <w:t xml:space="preserve"> </w:t>
      </w:r>
      <w:r w:rsidRPr="00F12B73">
        <w:rPr>
          <w:rFonts w:ascii="Abadi" w:hAnsi="Abadi"/>
          <w:sz w:val="21"/>
          <w:szCs w:val="21"/>
        </w:rPr>
        <w:t>el</w:t>
      </w:r>
      <w:r w:rsidRPr="00F12B73">
        <w:rPr>
          <w:rFonts w:ascii="Abadi" w:hAnsi="Abadi"/>
          <w:spacing w:val="-8"/>
          <w:sz w:val="21"/>
          <w:szCs w:val="21"/>
        </w:rPr>
        <w:t xml:space="preserve"> </w:t>
      </w:r>
      <w:r w:rsidRPr="00F12B73">
        <w:rPr>
          <w:rFonts w:ascii="Abadi" w:hAnsi="Abadi"/>
          <w:sz w:val="21"/>
          <w:szCs w:val="21"/>
        </w:rPr>
        <w:t>Estado</w:t>
      </w:r>
      <w:r w:rsidRPr="00F12B73">
        <w:rPr>
          <w:rFonts w:ascii="Abadi" w:hAnsi="Abadi"/>
          <w:spacing w:val="-7"/>
          <w:sz w:val="21"/>
          <w:szCs w:val="21"/>
        </w:rPr>
        <w:t xml:space="preserve"> </w:t>
      </w:r>
      <w:r w:rsidRPr="00F12B73">
        <w:rPr>
          <w:rFonts w:ascii="Abadi" w:hAnsi="Abadi"/>
          <w:sz w:val="21"/>
          <w:szCs w:val="21"/>
        </w:rPr>
        <w:t>de</w:t>
      </w:r>
      <w:r w:rsidRPr="00F12B73">
        <w:rPr>
          <w:rFonts w:ascii="Abadi" w:hAnsi="Abadi"/>
          <w:spacing w:val="-7"/>
          <w:sz w:val="21"/>
          <w:szCs w:val="21"/>
        </w:rPr>
        <w:t xml:space="preserve"> </w:t>
      </w:r>
      <w:r w:rsidRPr="00F12B73">
        <w:rPr>
          <w:rFonts w:ascii="Abadi" w:hAnsi="Abadi"/>
          <w:sz w:val="21"/>
          <w:szCs w:val="21"/>
        </w:rPr>
        <w:t>Guanajuato;</w:t>
      </w:r>
      <w:r w:rsidRPr="00F12B73">
        <w:rPr>
          <w:rFonts w:ascii="Abadi" w:hAnsi="Abadi"/>
          <w:spacing w:val="-8"/>
          <w:sz w:val="21"/>
          <w:szCs w:val="21"/>
        </w:rPr>
        <w:t xml:space="preserve"> </w:t>
      </w:r>
      <w:r w:rsidRPr="00F12B73">
        <w:rPr>
          <w:rFonts w:ascii="Abadi" w:hAnsi="Abadi"/>
          <w:sz w:val="21"/>
          <w:szCs w:val="21"/>
        </w:rPr>
        <w:t>la</w:t>
      </w:r>
      <w:r w:rsidRPr="00F12B73">
        <w:rPr>
          <w:rFonts w:ascii="Abadi" w:hAnsi="Abadi"/>
          <w:spacing w:val="-7"/>
          <w:sz w:val="21"/>
          <w:szCs w:val="21"/>
        </w:rPr>
        <w:t xml:space="preserve"> </w:t>
      </w:r>
      <w:r w:rsidRPr="00F12B73">
        <w:rPr>
          <w:rFonts w:ascii="Abadi" w:hAnsi="Abadi"/>
          <w:sz w:val="21"/>
          <w:szCs w:val="21"/>
        </w:rPr>
        <w:t>tercera,</w:t>
      </w:r>
      <w:r w:rsidRPr="00F12B73">
        <w:rPr>
          <w:rFonts w:ascii="Abadi" w:hAnsi="Abadi"/>
          <w:spacing w:val="-8"/>
          <w:sz w:val="21"/>
          <w:szCs w:val="21"/>
        </w:rPr>
        <w:t xml:space="preserve"> </w:t>
      </w:r>
      <w:r w:rsidRPr="00F12B73">
        <w:rPr>
          <w:rFonts w:ascii="Abadi" w:hAnsi="Abadi"/>
          <w:sz w:val="21"/>
          <w:szCs w:val="21"/>
        </w:rPr>
        <w:t>presentada</w:t>
      </w:r>
      <w:r w:rsidRPr="00F12B73">
        <w:rPr>
          <w:rFonts w:ascii="Abadi" w:hAnsi="Abadi"/>
          <w:spacing w:val="-7"/>
          <w:sz w:val="21"/>
          <w:szCs w:val="21"/>
        </w:rPr>
        <w:t xml:space="preserve"> </w:t>
      </w:r>
      <w:r w:rsidRPr="00F12B73">
        <w:rPr>
          <w:rFonts w:ascii="Abadi" w:hAnsi="Abadi"/>
          <w:sz w:val="21"/>
          <w:szCs w:val="21"/>
        </w:rPr>
        <w:t>por</w:t>
      </w:r>
      <w:r w:rsidRPr="00F12B73">
        <w:rPr>
          <w:rFonts w:ascii="Abadi" w:hAnsi="Abadi"/>
          <w:spacing w:val="-7"/>
          <w:sz w:val="21"/>
          <w:szCs w:val="21"/>
        </w:rPr>
        <w:t xml:space="preserve"> </w:t>
      </w:r>
      <w:r w:rsidRPr="00F12B73">
        <w:rPr>
          <w:rFonts w:ascii="Abadi" w:hAnsi="Abadi"/>
          <w:sz w:val="21"/>
          <w:szCs w:val="21"/>
        </w:rPr>
        <w:t>la</w:t>
      </w:r>
      <w:r w:rsidRPr="00F12B73">
        <w:rPr>
          <w:rFonts w:ascii="Abadi" w:hAnsi="Abadi"/>
          <w:spacing w:val="-7"/>
          <w:sz w:val="21"/>
          <w:szCs w:val="21"/>
        </w:rPr>
        <w:t xml:space="preserve"> </w:t>
      </w:r>
      <w:r w:rsidRPr="00F12B73">
        <w:rPr>
          <w:rFonts w:ascii="Abadi" w:hAnsi="Abadi"/>
          <w:sz w:val="21"/>
          <w:szCs w:val="21"/>
        </w:rPr>
        <w:t>diputada</w:t>
      </w:r>
      <w:r w:rsidRPr="00F12B73">
        <w:rPr>
          <w:rFonts w:ascii="Abadi" w:hAnsi="Abadi"/>
          <w:spacing w:val="-2"/>
          <w:sz w:val="21"/>
          <w:szCs w:val="21"/>
        </w:rPr>
        <w:t xml:space="preserve"> </w:t>
      </w:r>
      <w:r w:rsidRPr="00F12B73">
        <w:rPr>
          <w:rFonts w:ascii="Abadi" w:hAnsi="Abadi"/>
          <w:sz w:val="21"/>
          <w:szCs w:val="21"/>
        </w:rPr>
        <w:t>Arcelia</w:t>
      </w:r>
      <w:r w:rsidRPr="00F12B73">
        <w:rPr>
          <w:rFonts w:ascii="Abadi" w:hAnsi="Abadi"/>
          <w:spacing w:val="22"/>
          <w:sz w:val="21"/>
          <w:szCs w:val="21"/>
        </w:rPr>
        <w:t xml:space="preserve"> </w:t>
      </w:r>
      <w:r w:rsidRPr="00F12B73">
        <w:rPr>
          <w:rFonts w:ascii="Abadi" w:hAnsi="Abadi"/>
          <w:sz w:val="21"/>
          <w:szCs w:val="21"/>
        </w:rPr>
        <w:t>María</w:t>
      </w:r>
      <w:r w:rsidRPr="00F12B73">
        <w:rPr>
          <w:rFonts w:ascii="Abadi" w:hAnsi="Abadi"/>
          <w:spacing w:val="22"/>
          <w:sz w:val="21"/>
          <w:szCs w:val="21"/>
        </w:rPr>
        <w:t xml:space="preserve"> </w:t>
      </w:r>
      <w:r w:rsidRPr="00F12B73">
        <w:rPr>
          <w:rFonts w:ascii="Abadi" w:hAnsi="Abadi"/>
          <w:sz w:val="21"/>
          <w:szCs w:val="21"/>
        </w:rPr>
        <w:t>González</w:t>
      </w:r>
      <w:r w:rsidRPr="00F12B73">
        <w:rPr>
          <w:rFonts w:ascii="Abadi" w:hAnsi="Abadi"/>
          <w:spacing w:val="22"/>
          <w:sz w:val="21"/>
          <w:szCs w:val="21"/>
        </w:rPr>
        <w:t xml:space="preserve"> </w:t>
      </w:r>
      <w:r w:rsidRPr="00F12B73">
        <w:rPr>
          <w:rFonts w:ascii="Abadi" w:hAnsi="Abadi"/>
          <w:sz w:val="21"/>
          <w:szCs w:val="21"/>
        </w:rPr>
        <w:t>González,</w:t>
      </w:r>
      <w:r w:rsidRPr="00F12B73">
        <w:rPr>
          <w:rFonts w:ascii="Abadi" w:hAnsi="Abadi"/>
          <w:spacing w:val="22"/>
          <w:sz w:val="21"/>
          <w:szCs w:val="21"/>
        </w:rPr>
        <w:t xml:space="preserve"> </w:t>
      </w:r>
      <w:r w:rsidRPr="00F12B73">
        <w:rPr>
          <w:rFonts w:ascii="Abadi" w:hAnsi="Abadi"/>
          <w:sz w:val="21"/>
          <w:szCs w:val="21"/>
        </w:rPr>
        <w:t>integrante</w:t>
      </w:r>
      <w:r w:rsidRPr="00F12B73">
        <w:rPr>
          <w:rFonts w:ascii="Abadi" w:hAnsi="Abadi"/>
          <w:spacing w:val="22"/>
          <w:sz w:val="21"/>
          <w:szCs w:val="21"/>
        </w:rPr>
        <w:t xml:space="preserve"> </w:t>
      </w:r>
      <w:r w:rsidRPr="00F12B73">
        <w:rPr>
          <w:rFonts w:ascii="Abadi" w:hAnsi="Abadi"/>
          <w:sz w:val="21"/>
          <w:szCs w:val="21"/>
        </w:rPr>
        <w:t>del</w:t>
      </w:r>
      <w:r w:rsidRPr="00F12B73">
        <w:rPr>
          <w:rFonts w:ascii="Abadi" w:hAnsi="Abadi"/>
          <w:spacing w:val="20"/>
          <w:sz w:val="21"/>
          <w:szCs w:val="21"/>
        </w:rPr>
        <w:t xml:space="preserve"> </w:t>
      </w:r>
      <w:r w:rsidRPr="00F12B73">
        <w:rPr>
          <w:rFonts w:ascii="Abadi" w:hAnsi="Abadi"/>
          <w:sz w:val="21"/>
          <w:szCs w:val="21"/>
        </w:rPr>
        <w:t>Grupo</w:t>
      </w:r>
      <w:r w:rsidRPr="00F12B73">
        <w:rPr>
          <w:rFonts w:ascii="Abadi" w:hAnsi="Abadi"/>
          <w:spacing w:val="22"/>
          <w:sz w:val="21"/>
          <w:szCs w:val="21"/>
        </w:rPr>
        <w:t xml:space="preserve"> </w:t>
      </w:r>
      <w:r w:rsidRPr="00F12B73">
        <w:rPr>
          <w:rFonts w:ascii="Abadi" w:hAnsi="Abadi"/>
          <w:sz w:val="21"/>
          <w:szCs w:val="21"/>
        </w:rPr>
        <w:t>Parlamentario</w:t>
      </w:r>
      <w:r w:rsidRPr="00F12B73">
        <w:rPr>
          <w:rFonts w:ascii="Abadi" w:hAnsi="Abadi"/>
          <w:spacing w:val="22"/>
          <w:sz w:val="21"/>
          <w:szCs w:val="21"/>
        </w:rPr>
        <w:t xml:space="preserve"> </w:t>
      </w:r>
      <w:r w:rsidRPr="00F12B73">
        <w:rPr>
          <w:rFonts w:ascii="Abadi" w:hAnsi="Abadi"/>
          <w:sz w:val="21"/>
          <w:szCs w:val="21"/>
        </w:rPr>
        <w:t>del</w:t>
      </w:r>
      <w:r w:rsidRPr="00F12B73">
        <w:rPr>
          <w:rFonts w:ascii="Abadi" w:hAnsi="Abadi"/>
          <w:spacing w:val="-2"/>
          <w:sz w:val="21"/>
          <w:szCs w:val="21"/>
        </w:rPr>
        <w:t xml:space="preserve"> </w:t>
      </w:r>
      <w:r w:rsidRPr="00F12B73">
        <w:rPr>
          <w:rFonts w:ascii="Abadi" w:hAnsi="Abadi"/>
          <w:sz w:val="21"/>
          <w:szCs w:val="21"/>
        </w:rPr>
        <w:t>Partido</w:t>
      </w:r>
      <w:r w:rsidRPr="00F12B73">
        <w:rPr>
          <w:rFonts w:ascii="Abadi" w:hAnsi="Abadi"/>
          <w:spacing w:val="59"/>
          <w:sz w:val="21"/>
          <w:szCs w:val="21"/>
        </w:rPr>
        <w:t xml:space="preserve"> </w:t>
      </w:r>
      <w:r w:rsidRPr="00F12B73">
        <w:rPr>
          <w:rFonts w:ascii="Abadi" w:hAnsi="Abadi"/>
          <w:sz w:val="21"/>
          <w:szCs w:val="21"/>
        </w:rPr>
        <w:t>Revolucionario</w:t>
      </w:r>
      <w:r w:rsidRPr="00F12B73">
        <w:rPr>
          <w:rFonts w:ascii="Abadi" w:hAnsi="Abadi"/>
          <w:spacing w:val="59"/>
          <w:sz w:val="21"/>
          <w:szCs w:val="21"/>
        </w:rPr>
        <w:t xml:space="preserve"> </w:t>
      </w:r>
      <w:r w:rsidRPr="00F12B73">
        <w:rPr>
          <w:rFonts w:ascii="Abadi" w:hAnsi="Abadi"/>
          <w:sz w:val="21"/>
          <w:szCs w:val="21"/>
        </w:rPr>
        <w:t>Institucional,</w:t>
      </w:r>
      <w:r w:rsidRPr="00F12B73">
        <w:rPr>
          <w:rFonts w:ascii="Abadi" w:hAnsi="Abadi"/>
          <w:spacing w:val="59"/>
          <w:sz w:val="21"/>
          <w:szCs w:val="21"/>
        </w:rPr>
        <w:t xml:space="preserve"> </w:t>
      </w:r>
      <w:r w:rsidRPr="00F12B73">
        <w:rPr>
          <w:rFonts w:ascii="Abadi" w:hAnsi="Abadi"/>
          <w:sz w:val="21"/>
          <w:szCs w:val="21"/>
        </w:rPr>
        <w:t>por</w:t>
      </w:r>
      <w:r w:rsidRPr="00F12B73">
        <w:rPr>
          <w:rFonts w:ascii="Abadi" w:hAnsi="Abadi"/>
          <w:spacing w:val="59"/>
          <w:sz w:val="21"/>
          <w:szCs w:val="21"/>
        </w:rPr>
        <w:t xml:space="preserve"> </w:t>
      </w:r>
      <w:r w:rsidRPr="00F12B73">
        <w:rPr>
          <w:rFonts w:ascii="Abadi" w:hAnsi="Abadi"/>
          <w:sz w:val="21"/>
          <w:szCs w:val="21"/>
        </w:rPr>
        <w:t>la</w:t>
      </w:r>
      <w:r w:rsidRPr="00F12B73">
        <w:rPr>
          <w:rFonts w:ascii="Abadi" w:hAnsi="Abadi"/>
          <w:spacing w:val="59"/>
          <w:sz w:val="21"/>
          <w:szCs w:val="21"/>
        </w:rPr>
        <w:t xml:space="preserve"> </w:t>
      </w:r>
      <w:r w:rsidRPr="00F12B73">
        <w:rPr>
          <w:rFonts w:ascii="Abadi" w:hAnsi="Abadi"/>
          <w:sz w:val="21"/>
          <w:szCs w:val="21"/>
        </w:rPr>
        <w:t>que</w:t>
      </w:r>
      <w:r w:rsidRPr="00F12B73">
        <w:rPr>
          <w:rFonts w:ascii="Abadi" w:hAnsi="Abadi"/>
          <w:spacing w:val="59"/>
          <w:sz w:val="21"/>
          <w:szCs w:val="21"/>
        </w:rPr>
        <w:t xml:space="preserve"> </w:t>
      </w:r>
      <w:r w:rsidRPr="00F12B73">
        <w:rPr>
          <w:rFonts w:ascii="Abadi" w:hAnsi="Abadi"/>
          <w:sz w:val="21"/>
          <w:szCs w:val="21"/>
        </w:rPr>
        <w:t>se</w:t>
      </w:r>
      <w:r w:rsidRPr="00F12B73">
        <w:rPr>
          <w:rFonts w:ascii="Abadi" w:hAnsi="Abadi"/>
          <w:spacing w:val="59"/>
          <w:sz w:val="21"/>
          <w:szCs w:val="21"/>
        </w:rPr>
        <w:t xml:space="preserve"> </w:t>
      </w:r>
      <w:r w:rsidRPr="00F12B73">
        <w:rPr>
          <w:rFonts w:ascii="Abadi" w:hAnsi="Abadi"/>
          <w:sz w:val="21"/>
          <w:szCs w:val="21"/>
        </w:rPr>
        <w:t>proponía</w:t>
      </w:r>
      <w:r w:rsidRPr="00F12B73">
        <w:rPr>
          <w:rFonts w:ascii="Abadi" w:hAnsi="Abadi"/>
          <w:spacing w:val="59"/>
          <w:sz w:val="21"/>
          <w:szCs w:val="21"/>
        </w:rPr>
        <w:t xml:space="preserve"> </w:t>
      </w:r>
      <w:r w:rsidRPr="00F12B73">
        <w:rPr>
          <w:rFonts w:ascii="Abadi" w:hAnsi="Abadi"/>
          <w:sz w:val="21"/>
          <w:szCs w:val="21"/>
        </w:rPr>
        <w:t>reformar</w:t>
      </w:r>
      <w:r w:rsidRPr="00F12B73">
        <w:rPr>
          <w:rFonts w:ascii="Abadi" w:hAnsi="Abadi"/>
          <w:spacing w:val="59"/>
          <w:sz w:val="21"/>
          <w:szCs w:val="21"/>
        </w:rPr>
        <w:t xml:space="preserve"> </w:t>
      </w:r>
      <w:r w:rsidRPr="00F12B73">
        <w:rPr>
          <w:rFonts w:ascii="Abadi" w:hAnsi="Abadi"/>
          <w:sz w:val="21"/>
          <w:szCs w:val="21"/>
        </w:rPr>
        <w:t>el</w:t>
      </w:r>
      <w:r w:rsidRPr="00F12B73">
        <w:rPr>
          <w:rFonts w:ascii="Abadi" w:hAnsi="Abadi"/>
          <w:spacing w:val="-2"/>
          <w:sz w:val="21"/>
          <w:szCs w:val="21"/>
        </w:rPr>
        <w:t xml:space="preserve"> </w:t>
      </w:r>
      <w:r w:rsidRPr="00F12B73">
        <w:rPr>
          <w:rFonts w:ascii="Abadi" w:hAnsi="Abadi"/>
          <w:sz w:val="21"/>
          <w:szCs w:val="21"/>
        </w:rPr>
        <w:t>artículo</w:t>
      </w:r>
      <w:r w:rsidRPr="00F12B73">
        <w:rPr>
          <w:rFonts w:ascii="Abadi" w:hAnsi="Abadi"/>
          <w:spacing w:val="51"/>
          <w:sz w:val="21"/>
          <w:szCs w:val="21"/>
        </w:rPr>
        <w:t xml:space="preserve"> </w:t>
      </w:r>
      <w:r w:rsidRPr="00F12B73">
        <w:rPr>
          <w:rFonts w:ascii="Abadi" w:hAnsi="Abadi"/>
          <w:sz w:val="21"/>
          <w:szCs w:val="21"/>
        </w:rPr>
        <w:t>671,</w:t>
      </w:r>
      <w:r w:rsidRPr="00F12B73">
        <w:rPr>
          <w:rFonts w:ascii="Abadi" w:hAnsi="Abadi"/>
          <w:spacing w:val="50"/>
          <w:sz w:val="21"/>
          <w:szCs w:val="21"/>
        </w:rPr>
        <w:t xml:space="preserve"> </w:t>
      </w:r>
      <w:r w:rsidRPr="00F12B73">
        <w:rPr>
          <w:rFonts w:ascii="Abadi" w:hAnsi="Abadi"/>
          <w:sz w:val="21"/>
          <w:szCs w:val="21"/>
        </w:rPr>
        <w:t>adicionar</w:t>
      </w:r>
      <w:r w:rsidRPr="00F12B73">
        <w:rPr>
          <w:rFonts w:ascii="Abadi" w:hAnsi="Abadi"/>
          <w:spacing w:val="50"/>
          <w:sz w:val="21"/>
          <w:szCs w:val="21"/>
        </w:rPr>
        <w:t xml:space="preserve"> </w:t>
      </w:r>
      <w:r w:rsidRPr="00F12B73">
        <w:rPr>
          <w:rFonts w:ascii="Abadi" w:hAnsi="Abadi"/>
          <w:sz w:val="21"/>
          <w:szCs w:val="21"/>
        </w:rPr>
        <w:t>un</w:t>
      </w:r>
      <w:r w:rsidRPr="00F12B73">
        <w:rPr>
          <w:rFonts w:ascii="Abadi" w:hAnsi="Abadi"/>
          <w:spacing w:val="51"/>
          <w:sz w:val="21"/>
          <w:szCs w:val="21"/>
        </w:rPr>
        <w:t xml:space="preserve"> </w:t>
      </w:r>
      <w:r w:rsidRPr="00F12B73">
        <w:rPr>
          <w:rFonts w:ascii="Abadi" w:hAnsi="Abadi"/>
          <w:sz w:val="21"/>
          <w:szCs w:val="21"/>
        </w:rPr>
        <w:t>segundo</w:t>
      </w:r>
      <w:r w:rsidRPr="00F12B73">
        <w:rPr>
          <w:rFonts w:ascii="Abadi" w:hAnsi="Abadi"/>
          <w:spacing w:val="51"/>
          <w:sz w:val="21"/>
          <w:szCs w:val="21"/>
        </w:rPr>
        <w:t xml:space="preserve"> </w:t>
      </w:r>
      <w:r w:rsidRPr="00F12B73">
        <w:rPr>
          <w:rFonts w:ascii="Abadi" w:hAnsi="Abadi"/>
          <w:sz w:val="21"/>
          <w:szCs w:val="21"/>
        </w:rPr>
        <w:t>párrafo</w:t>
      </w:r>
      <w:r w:rsidRPr="00F12B73">
        <w:rPr>
          <w:rFonts w:ascii="Abadi" w:hAnsi="Abadi"/>
          <w:spacing w:val="51"/>
          <w:sz w:val="21"/>
          <w:szCs w:val="21"/>
        </w:rPr>
        <w:t xml:space="preserve"> </w:t>
      </w:r>
      <w:r w:rsidRPr="00F12B73">
        <w:rPr>
          <w:rFonts w:ascii="Abadi" w:hAnsi="Abadi"/>
          <w:sz w:val="21"/>
          <w:szCs w:val="21"/>
        </w:rPr>
        <w:t>al</w:t>
      </w:r>
      <w:r w:rsidRPr="00F12B73">
        <w:rPr>
          <w:rFonts w:ascii="Abadi" w:hAnsi="Abadi"/>
          <w:spacing w:val="50"/>
          <w:sz w:val="21"/>
          <w:szCs w:val="21"/>
        </w:rPr>
        <w:t xml:space="preserve"> </w:t>
      </w:r>
      <w:r w:rsidRPr="00F12B73">
        <w:rPr>
          <w:rFonts w:ascii="Abadi" w:hAnsi="Abadi"/>
          <w:sz w:val="21"/>
          <w:szCs w:val="21"/>
        </w:rPr>
        <w:t>artículo</w:t>
      </w:r>
      <w:r w:rsidRPr="00F12B73">
        <w:rPr>
          <w:rFonts w:ascii="Abadi" w:hAnsi="Abadi"/>
          <w:spacing w:val="51"/>
          <w:sz w:val="21"/>
          <w:szCs w:val="21"/>
        </w:rPr>
        <w:t xml:space="preserve"> </w:t>
      </w:r>
      <w:r w:rsidRPr="00F12B73">
        <w:rPr>
          <w:rFonts w:ascii="Abadi" w:hAnsi="Abadi"/>
          <w:sz w:val="21"/>
          <w:szCs w:val="21"/>
        </w:rPr>
        <w:t>672,</w:t>
      </w:r>
      <w:r w:rsidRPr="00F12B73">
        <w:rPr>
          <w:rFonts w:ascii="Abadi" w:hAnsi="Abadi"/>
          <w:spacing w:val="50"/>
          <w:sz w:val="21"/>
          <w:szCs w:val="21"/>
        </w:rPr>
        <w:t xml:space="preserve"> </w:t>
      </w:r>
      <w:r w:rsidRPr="00F12B73">
        <w:rPr>
          <w:rFonts w:ascii="Abadi" w:hAnsi="Abadi"/>
          <w:sz w:val="21"/>
          <w:szCs w:val="21"/>
        </w:rPr>
        <w:t>y</w:t>
      </w:r>
      <w:r w:rsidRPr="00F12B73">
        <w:rPr>
          <w:rFonts w:ascii="Abadi" w:hAnsi="Abadi"/>
          <w:spacing w:val="51"/>
          <w:sz w:val="21"/>
          <w:szCs w:val="21"/>
        </w:rPr>
        <w:t xml:space="preserve"> </w:t>
      </w:r>
      <w:r w:rsidRPr="00F12B73">
        <w:rPr>
          <w:rFonts w:ascii="Abadi" w:hAnsi="Abadi"/>
          <w:sz w:val="21"/>
          <w:szCs w:val="21"/>
        </w:rPr>
        <w:t>derogar</w:t>
      </w:r>
      <w:r w:rsidRPr="00F12B73">
        <w:rPr>
          <w:rFonts w:ascii="Abadi" w:hAnsi="Abadi"/>
          <w:spacing w:val="50"/>
          <w:sz w:val="21"/>
          <w:szCs w:val="21"/>
        </w:rPr>
        <w:t xml:space="preserve"> </w:t>
      </w:r>
      <w:r w:rsidRPr="00F12B73">
        <w:rPr>
          <w:rFonts w:ascii="Abadi" w:hAnsi="Abadi"/>
          <w:sz w:val="21"/>
          <w:szCs w:val="21"/>
        </w:rPr>
        <w:t>el</w:t>
      </w:r>
      <w:r w:rsidRPr="00F12B73">
        <w:rPr>
          <w:rFonts w:ascii="Abadi" w:hAnsi="Abadi"/>
          <w:spacing w:val="-2"/>
          <w:sz w:val="21"/>
          <w:szCs w:val="21"/>
        </w:rPr>
        <w:t xml:space="preserve"> </w:t>
      </w:r>
      <w:r w:rsidRPr="00F12B73">
        <w:rPr>
          <w:rFonts w:ascii="Abadi" w:hAnsi="Abadi"/>
          <w:sz w:val="21"/>
          <w:szCs w:val="21"/>
        </w:rPr>
        <w:t>artículo</w:t>
      </w:r>
      <w:r w:rsidRPr="00F12B73">
        <w:rPr>
          <w:rFonts w:ascii="Abadi" w:hAnsi="Abadi"/>
          <w:spacing w:val="45"/>
          <w:w w:val="150"/>
          <w:sz w:val="21"/>
          <w:szCs w:val="21"/>
        </w:rPr>
        <w:t xml:space="preserve"> </w:t>
      </w:r>
      <w:r w:rsidRPr="00F12B73">
        <w:rPr>
          <w:rFonts w:ascii="Abadi" w:hAnsi="Abadi"/>
          <w:sz w:val="21"/>
          <w:szCs w:val="21"/>
        </w:rPr>
        <w:t>675</w:t>
      </w:r>
      <w:r w:rsidRPr="00F12B73">
        <w:rPr>
          <w:rFonts w:ascii="Abadi" w:hAnsi="Abadi"/>
          <w:spacing w:val="45"/>
          <w:w w:val="150"/>
          <w:sz w:val="21"/>
          <w:szCs w:val="21"/>
        </w:rPr>
        <w:t xml:space="preserve"> </w:t>
      </w:r>
      <w:r w:rsidRPr="00F12B73">
        <w:rPr>
          <w:rFonts w:ascii="Abadi" w:hAnsi="Abadi"/>
          <w:sz w:val="21"/>
          <w:szCs w:val="21"/>
        </w:rPr>
        <w:t>del</w:t>
      </w:r>
      <w:r w:rsidRPr="00F12B73">
        <w:rPr>
          <w:rFonts w:ascii="Abadi" w:hAnsi="Abadi"/>
          <w:spacing w:val="45"/>
          <w:w w:val="150"/>
          <w:sz w:val="21"/>
          <w:szCs w:val="21"/>
        </w:rPr>
        <w:t xml:space="preserve"> </w:t>
      </w:r>
      <w:r w:rsidRPr="00F12B73">
        <w:rPr>
          <w:rFonts w:ascii="Abadi" w:hAnsi="Abadi"/>
          <w:sz w:val="21"/>
          <w:szCs w:val="21"/>
        </w:rPr>
        <w:t>Código</w:t>
      </w:r>
      <w:r w:rsidRPr="00F12B73">
        <w:rPr>
          <w:rFonts w:ascii="Abadi" w:hAnsi="Abadi"/>
          <w:spacing w:val="45"/>
          <w:w w:val="150"/>
          <w:sz w:val="21"/>
          <w:szCs w:val="21"/>
        </w:rPr>
        <w:t xml:space="preserve"> </w:t>
      </w:r>
      <w:r w:rsidRPr="00F12B73">
        <w:rPr>
          <w:rFonts w:ascii="Abadi" w:hAnsi="Abadi"/>
          <w:sz w:val="21"/>
          <w:szCs w:val="21"/>
        </w:rPr>
        <w:t>de</w:t>
      </w:r>
      <w:r w:rsidRPr="00F12B73">
        <w:rPr>
          <w:rFonts w:ascii="Abadi" w:hAnsi="Abadi"/>
          <w:spacing w:val="45"/>
          <w:w w:val="150"/>
          <w:sz w:val="21"/>
          <w:szCs w:val="21"/>
        </w:rPr>
        <w:t xml:space="preserve"> </w:t>
      </w:r>
      <w:r w:rsidRPr="00F12B73">
        <w:rPr>
          <w:rFonts w:ascii="Abadi" w:hAnsi="Abadi"/>
          <w:sz w:val="21"/>
          <w:szCs w:val="21"/>
        </w:rPr>
        <w:t>Procedimientos</w:t>
      </w:r>
      <w:r w:rsidRPr="00F12B73">
        <w:rPr>
          <w:rFonts w:ascii="Abadi" w:hAnsi="Abadi"/>
          <w:spacing w:val="45"/>
          <w:w w:val="150"/>
          <w:sz w:val="21"/>
          <w:szCs w:val="21"/>
        </w:rPr>
        <w:t xml:space="preserve"> </w:t>
      </w:r>
      <w:r w:rsidRPr="00F12B73">
        <w:rPr>
          <w:rFonts w:ascii="Abadi" w:hAnsi="Abadi"/>
          <w:sz w:val="21"/>
          <w:szCs w:val="21"/>
        </w:rPr>
        <w:t>Civiles</w:t>
      </w:r>
      <w:r w:rsidRPr="00F12B73">
        <w:rPr>
          <w:rFonts w:ascii="Abadi" w:hAnsi="Abadi"/>
          <w:spacing w:val="45"/>
          <w:w w:val="150"/>
          <w:sz w:val="21"/>
          <w:szCs w:val="21"/>
        </w:rPr>
        <w:t xml:space="preserve"> </w:t>
      </w:r>
      <w:r w:rsidRPr="00F12B73">
        <w:rPr>
          <w:rFonts w:ascii="Abadi" w:hAnsi="Abadi"/>
          <w:sz w:val="21"/>
          <w:szCs w:val="21"/>
        </w:rPr>
        <w:t>para</w:t>
      </w:r>
      <w:r w:rsidRPr="00F12B73">
        <w:rPr>
          <w:rFonts w:ascii="Abadi" w:hAnsi="Abadi"/>
          <w:spacing w:val="45"/>
          <w:w w:val="150"/>
          <w:sz w:val="21"/>
          <w:szCs w:val="21"/>
        </w:rPr>
        <w:t xml:space="preserve"> </w:t>
      </w:r>
      <w:r w:rsidRPr="00F12B73">
        <w:rPr>
          <w:rFonts w:ascii="Abadi" w:hAnsi="Abadi"/>
          <w:sz w:val="21"/>
          <w:szCs w:val="21"/>
        </w:rPr>
        <w:t>el</w:t>
      </w:r>
      <w:r w:rsidRPr="00F12B73">
        <w:rPr>
          <w:rFonts w:ascii="Abadi" w:hAnsi="Abadi"/>
          <w:spacing w:val="45"/>
          <w:w w:val="150"/>
          <w:sz w:val="21"/>
          <w:szCs w:val="21"/>
        </w:rPr>
        <w:t xml:space="preserve"> </w:t>
      </w:r>
      <w:r w:rsidRPr="00F12B73">
        <w:rPr>
          <w:rFonts w:ascii="Abadi" w:hAnsi="Abadi"/>
          <w:sz w:val="21"/>
          <w:szCs w:val="21"/>
        </w:rPr>
        <w:t>Estado</w:t>
      </w:r>
      <w:r w:rsidRPr="00F12B73">
        <w:rPr>
          <w:rFonts w:ascii="Abadi" w:hAnsi="Abadi"/>
          <w:spacing w:val="45"/>
          <w:w w:val="150"/>
          <w:sz w:val="21"/>
          <w:szCs w:val="21"/>
        </w:rPr>
        <w:t xml:space="preserve"> </w:t>
      </w:r>
      <w:r w:rsidRPr="00F12B73">
        <w:rPr>
          <w:rFonts w:ascii="Abadi" w:hAnsi="Abadi"/>
          <w:sz w:val="21"/>
          <w:szCs w:val="21"/>
        </w:rPr>
        <w:t>de</w:t>
      </w:r>
      <w:r w:rsidRPr="00F12B73">
        <w:rPr>
          <w:rFonts w:ascii="Abadi" w:hAnsi="Abadi"/>
          <w:spacing w:val="-2"/>
          <w:sz w:val="21"/>
          <w:szCs w:val="21"/>
        </w:rPr>
        <w:t xml:space="preserve"> </w:t>
      </w:r>
      <w:r w:rsidRPr="00F12B73">
        <w:rPr>
          <w:rFonts w:ascii="Abadi" w:hAnsi="Abadi"/>
          <w:sz w:val="21"/>
          <w:szCs w:val="21"/>
        </w:rPr>
        <w:t>Guanajuato;</w:t>
      </w:r>
      <w:r w:rsidRPr="00F12B73">
        <w:rPr>
          <w:rFonts w:ascii="Abadi" w:hAnsi="Abadi"/>
          <w:spacing w:val="26"/>
          <w:sz w:val="21"/>
          <w:szCs w:val="21"/>
        </w:rPr>
        <w:t xml:space="preserve">  </w:t>
      </w:r>
      <w:r w:rsidRPr="00F12B73">
        <w:rPr>
          <w:rFonts w:ascii="Abadi" w:hAnsi="Abadi"/>
          <w:sz w:val="21"/>
          <w:szCs w:val="21"/>
        </w:rPr>
        <w:t>la</w:t>
      </w:r>
      <w:r w:rsidRPr="00F12B73">
        <w:rPr>
          <w:rFonts w:ascii="Abadi" w:hAnsi="Abadi"/>
          <w:spacing w:val="26"/>
          <w:sz w:val="21"/>
          <w:szCs w:val="21"/>
        </w:rPr>
        <w:t xml:space="preserve">  </w:t>
      </w:r>
      <w:r w:rsidRPr="00F12B73">
        <w:rPr>
          <w:rFonts w:ascii="Abadi" w:hAnsi="Abadi"/>
          <w:sz w:val="21"/>
          <w:szCs w:val="21"/>
        </w:rPr>
        <w:t>cuarta,</w:t>
      </w:r>
      <w:r w:rsidRPr="00F12B73">
        <w:rPr>
          <w:rFonts w:ascii="Abadi" w:hAnsi="Abadi"/>
          <w:spacing w:val="26"/>
          <w:sz w:val="21"/>
          <w:szCs w:val="21"/>
        </w:rPr>
        <w:t xml:space="preserve">  </w:t>
      </w:r>
      <w:r w:rsidRPr="00F12B73">
        <w:rPr>
          <w:rFonts w:ascii="Abadi" w:hAnsi="Abadi"/>
          <w:sz w:val="21"/>
          <w:szCs w:val="21"/>
        </w:rPr>
        <w:t>presentada</w:t>
      </w:r>
      <w:r w:rsidRPr="00F12B73">
        <w:rPr>
          <w:rFonts w:ascii="Abadi" w:hAnsi="Abadi"/>
          <w:spacing w:val="26"/>
          <w:sz w:val="21"/>
          <w:szCs w:val="21"/>
        </w:rPr>
        <w:t xml:space="preserve">  </w:t>
      </w:r>
      <w:r w:rsidRPr="00F12B73">
        <w:rPr>
          <w:rFonts w:ascii="Abadi" w:hAnsi="Abadi"/>
          <w:sz w:val="21"/>
          <w:szCs w:val="21"/>
        </w:rPr>
        <w:t>por</w:t>
      </w:r>
      <w:r w:rsidRPr="00F12B73">
        <w:rPr>
          <w:rFonts w:ascii="Abadi" w:hAnsi="Abadi"/>
          <w:spacing w:val="26"/>
          <w:sz w:val="21"/>
          <w:szCs w:val="21"/>
        </w:rPr>
        <w:t xml:space="preserve">  </w:t>
      </w:r>
      <w:r w:rsidRPr="00F12B73">
        <w:rPr>
          <w:rFonts w:ascii="Abadi" w:hAnsi="Abadi"/>
          <w:sz w:val="21"/>
          <w:szCs w:val="21"/>
        </w:rPr>
        <w:t>la</w:t>
      </w:r>
      <w:r w:rsidRPr="00F12B73">
        <w:rPr>
          <w:rFonts w:ascii="Abadi" w:hAnsi="Abadi"/>
          <w:spacing w:val="26"/>
          <w:sz w:val="21"/>
          <w:szCs w:val="21"/>
        </w:rPr>
        <w:t xml:space="preserve">  </w:t>
      </w:r>
      <w:r w:rsidRPr="00F12B73">
        <w:rPr>
          <w:rFonts w:ascii="Abadi" w:hAnsi="Abadi"/>
          <w:sz w:val="21"/>
          <w:szCs w:val="21"/>
        </w:rPr>
        <w:t>diputada</w:t>
      </w:r>
      <w:r w:rsidRPr="00F12B73">
        <w:rPr>
          <w:rFonts w:ascii="Abadi" w:hAnsi="Abadi"/>
          <w:spacing w:val="26"/>
          <w:sz w:val="21"/>
          <w:szCs w:val="21"/>
        </w:rPr>
        <w:t xml:space="preserve">  </w:t>
      </w:r>
      <w:r w:rsidRPr="00F12B73">
        <w:rPr>
          <w:rFonts w:ascii="Abadi" w:hAnsi="Abadi"/>
          <w:sz w:val="21"/>
          <w:szCs w:val="21"/>
        </w:rPr>
        <w:t>y</w:t>
      </w:r>
      <w:r w:rsidRPr="00F12B73">
        <w:rPr>
          <w:rFonts w:ascii="Abadi" w:hAnsi="Abadi"/>
          <w:spacing w:val="26"/>
          <w:sz w:val="21"/>
          <w:szCs w:val="21"/>
        </w:rPr>
        <w:t xml:space="preserve">  </w:t>
      </w:r>
      <w:r w:rsidRPr="00F12B73">
        <w:rPr>
          <w:rFonts w:ascii="Abadi" w:hAnsi="Abadi"/>
          <w:sz w:val="21"/>
          <w:szCs w:val="21"/>
        </w:rPr>
        <w:t>los</w:t>
      </w:r>
      <w:r w:rsidRPr="00F12B73">
        <w:rPr>
          <w:rFonts w:ascii="Abadi" w:hAnsi="Abadi"/>
          <w:spacing w:val="26"/>
          <w:sz w:val="21"/>
          <w:szCs w:val="21"/>
        </w:rPr>
        <w:t xml:space="preserve">  </w:t>
      </w:r>
      <w:r w:rsidRPr="00F12B73">
        <w:rPr>
          <w:rFonts w:ascii="Abadi" w:hAnsi="Abadi"/>
          <w:sz w:val="21"/>
          <w:szCs w:val="21"/>
        </w:rPr>
        <w:t>diputados</w:t>
      </w:r>
      <w:r w:rsidRPr="00F12B73">
        <w:rPr>
          <w:rFonts w:ascii="Abadi" w:hAnsi="Abadi"/>
          <w:spacing w:val="-2"/>
          <w:sz w:val="21"/>
          <w:szCs w:val="21"/>
        </w:rPr>
        <w:t xml:space="preserve"> </w:t>
      </w:r>
      <w:r w:rsidRPr="00F12B73">
        <w:rPr>
          <w:rFonts w:ascii="Abadi" w:hAnsi="Abadi"/>
          <w:sz w:val="21"/>
          <w:szCs w:val="21"/>
        </w:rPr>
        <w:t>integrantes</w:t>
      </w:r>
      <w:r w:rsidRPr="00F12B73">
        <w:rPr>
          <w:rFonts w:ascii="Abadi" w:hAnsi="Abadi"/>
          <w:spacing w:val="36"/>
          <w:sz w:val="21"/>
          <w:szCs w:val="21"/>
        </w:rPr>
        <w:t xml:space="preserve">  </w:t>
      </w:r>
      <w:r w:rsidRPr="00F12B73">
        <w:rPr>
          <w:rFonts w:ascii="Abadi" w:hAnsi="Abadi"/>
          <w:sz w:val="21"/>
          <w:szCs w:val="21"/>
        </w:rPr>
        <w:t>del</w:t>
      </w:r>
      <w:r w:rsidRPr="00F12B73">
        <w:rPr>
          <w:rFonts w:ascii="Abadi" w:hAnsi="Abadi"/>
          <w:spacing w:val="36"/>
          <w:sz w:val="21"/>
          <w:szCs w:val="21"/>
        </w:rPr>
        <w:t xml:space="preserve">  </w:t>
      </w:r>
      <w:r w:rsidRPr="00F12B73">
        <w:rPr>
          <w:rFonts w:ascii="Abadi" w:hAnsi="Abadi"/>
          <w:sz w:val="21"/>
          <w:szCs w:val="21"/>
        </w:rPr>
        <w:t>Grupo</w:t>
      </w:r>
      <w:r w:rsidRPr="00F12B73">
        <w:rPr>
          <w:rFonts w:ascii="Abadi" w:hAnsi="Abadi"/>
          <w:spacing w:val="36"/>
          <w:sz w:val="21"/>
          <w:szCs w:val="21"/>
        </w:rPr>
        <w:t xml:space="preserve">  </w:t>
      </w:r>
      <w:r w:rsidRPr="00F12B73">
        <w:rPr>
          <w:rFonts w:ascii="Abadi" w:hAnsi="Abadi"/>
          <w:sz w:val="21"/>
          <w:szCs w:val="21"/>
        </w:rPr>
        <w:t>Parlamentario</w:t>
      </w:r>
      <w:r w:rsidRPr="00F12B73">
        <w:rPr>
          <w:rFonts w:ascii="Abadi" w:hAnsi="Abadi"/>
          <w:spacing w:val="36"/>
          <w:sz w:val="21"/>
          <w:szCs w:val="21"/>
        </w:rPr>
        <w:t xml:space="preserve">  </w:t>
      </w:r>
      <w:r w:rsidRPr="00F12B73">
        <w:rPr>
          <w:rFonts w:ascii="Abadi" w:hAnsi="Abadi"/>
          <w:sz w:val="21"/>
          <w:szCs w:val="21"/>
        </w:rPr>
        <w:t>del</w:t>
      </w:r>
      <w:r w:rsidRPr="00F12B73">
        <w:rPr>
          <w:rFonts w:ascii="Abadi" w:hAnsi="Abadi"/>
          <w:spacing w:val="36"/>
          <w:sz w:val="21"/>
          <w:szCs w:val="21"/>
        </w:rPr>
        <w:t xml:space="preserve">  </w:t>
      </w:r>
      <w:r w:rsidRPr="00F12B73">
        <w:rPr>
          <w:rFonts w:ascii="Abadi" w:hAnsi="Abadi"/>
          <w:sz w:val="21"/>
          <w:szCs w:val="21"/>
        </w:rPr>
        <w:t>Partido</w:t>
      </w:r>
      <w:r w:rsidRPr="00F12B73">
        <w:rPr>
          <w:rFonts w:ascii="Abadi" w:hAnsi="Abadi"/>
          <w:spacing w:val="36"/>
          <w:sz w:val="21"/>
          <w:szCs w:val="21"/>
        </w:rPr>
        <w:t xml:space="preserve">  </w:t>
      </w:r>
      <w:r w:rsidRPr="00F12B73">
        <w:rPr>
          <w:rFonts w:ascii="Abadi" w:hAnsi="Abadi"/>
          <w:sz w:val="21"/>
          <w:szCs w:val="21"/>
        </w:rPr>
        <w:t>de</w:t>
      </w:r>
      <w:r w:rsidRPr="00F12B73">
        <w:rPr>
          <w:rFonts w:ascii="Abadi" w:hAnsi="Abadi"/>
          <w:spacing w:val="36"/>
          <w:sz w:val="21"/>
          <w:szCs w:val="21"/>
        </w:rPr>
        <w:t xml:space="preserve">  </w:t>
      </w:r>
      <w:r w:rsidRPr="00F12B73">
        <w:rPr>
          <w:rFonts w:ascii="Abadi" w:hAnsi="Abadi"/>
          <w:sz w:val="21"/>
          <w:szCs w:val="21"/>
        </w:rPr>
        <w:t>la</w:t>
      </w:r>
      <w:r w:rsidRPr="00F12B73">
        <w:rPr>
          <w:rFonts w:ascii="Abadi" w:hAnsi="Abadi"/>
          <w:spacing w:val="36"/>
          <w:sz w:val="21"/>
          <w:szCs w:val="21"/>
        </w:rPr>
        <w:t xml:space="preserve">  </w:t>
      </w:r>
      <w:r w:rsidRPr="00F12B73">
        <w:rPr>
          <w:rFonts w:ascii="Abadi" w:hAnsi="Abadi"/>
          <w:sz w:val="21"/>
          <w:szCs w:val="21"/>
        </w:rPr>
        <w:t>Revolución</w:t>
      </w:r>
      <w:r w:rsidRPr="00F12B73">
        <w:rPr>
          <w:rFonts w:ascii="Abadi" w:hAnsi="Abadi"/>
          <w:spacing w:val="-2"/>
          <w:sz w:val="21"/>
          <w:szCs w:val="21"/>
        </w:rPr>
        <w:t xml:space="preserve"> </w:t>
      </w:r>
      <w:r w:rsidRPr="00F12B73">
        <w:rPr>
          <w:rFonts w:ascii="Abadi" w:hAnsi="Abadi"/>
          <w:sz w:val="21"/>
          <w:szCs w:val="21"/>
        </w:rPr>
        <w:t>Democrática,</w:t>
      </w:r>
      <w:r w:rsidRPr="00F12B73">
        <w:rPr>
          <w:rFonts w:ascii="Abadi" w:hAnsi="Abadi"/>
          <w:spacing w:val="-15"/>
          <w:sz w:val="21"/>
          <w:szCs w:val="21"/>
        </w:rPr>
        <w:t xml:space="preserve"> </w:t>
      </w:r>
      <w:r w:rsidRPr="00F12B73">
        <w:rPr>
          <w:rFonts w:ascii="Abadi" w:hAnsi="Abadi"/>
          <w:sz w:val="21"/>
          <w:szCs w:val="21"/>
        </w:rPr>
        <w:t>a</w:t>
      </w:r>
      <w:r w:rsidRPr="00F12B73">
        <w:rPr>
          <w:rFonts w:ascii="Abadi" w:hAnsi="Abadi"/>
          <w:spacing w:val="-15"/>
          <w:sz w:val="21"/>
          <w:szCs w:val="21"/>
        </w:rPr>
        <w:t xml:space="preserve"> </w:t>
      </w:r>
      <w:r w:rsidRPr="00F12B73">
        <w:rPr>
          <w:rFonts w:ascii="Abadi" w:hAnsi="Abadi"/>
          <w:sz w:val="21"/>
          <w:szCs w:val="21"/>
        </w:rPr>
        <w:t>efecto</w:t>
      </w:r>
      <w:r w:rsidRPr="00F12B73">
        <w:rPr>
          <w:rFonts w:ascii="Abadi" w:hAnsi="Abadi"/>
          <w:spacing w:val="-15"/>
          <w:sz w:val="21"/>
          <w:szCs w:val="21"/>
        </w:rPr>
        <w:t xml:space="preserve"> </w:t>
      </w:r>
      <w:r w:rsidRPr="00F12B73">
        <w:rPr>
          <w:rFonts w:ascii="Abadi" w:hAnsi="Abadi"/>
          <w:sz w:val="21"/>
          <w:szCs w:val="21"/>
        </w:rPr>
        <w:t>de</w:t>
      </w:r>
      <w:r w:rsidRPr="00F12B73">
        <w:rPr>
          <w:rFonts w:ascii="Abadi" w:hAnsi="Abadi"/>
          <w:spacing w:val="-15"/>
          <w:sz w:val="21"/>
          <w:szCs w:val="21"/>
        </w:rPr>
        <w:t xml:space="preserve"> </w:t>
      </w:r>
      <w:r w:rsidRPr="00F12B73">
        <w:rPr>
          <w:rFonts w:ascii="Abadi" w:hAnsi="Abadi"/>
          <w:sz w:val="21"/>
          <w:szCs w:val="21"/>
        </w:rPr>
        <w:t>reformar,</w:t>
      </w:r>
      <w:r w:rsidRPr="00F12B73">
        <w:rPr>
          <w:rFonts w:ascii="Abadi" w:hAnsi="Abadi"/>
          <w:spacing w:val="-15"/>
          <w:sz w:val="21"/>
          <w:szCs w:val="21"/>
        </w:rPr>
        <w:t xml:space="preserve"> </w:t>
      </w:r>
      <w:r w:rsidRPr="00F12B73">
        <w:rPr>
          <w:rFonts w:ascii="Abadi" w:hAnsi="Abadi"/>
          <w:sz w:val="21"/>
          <w:szCs w:val="21"/>
        </w:rPr>
        <w:t>adicionar</w:t>
      </w:r>
      <w:r w:rsidRPr="00F12B73">
        <w:rPr>
          <w:rFonts w:ascii="Abadi" w:hAnsi="Abadi"/>
          <w:spacing w:val="-15"/>
          <w:sz w:val="21"/>
          <w:szCs w:val="21"/>
        </w:rPr>
        <w:t xml:space="preserve"> </w:t>
      </w:r>
      <w:r w:rsidRPr="00F12B73">
        <w:rPr>
          <w:rFonts w:ascii="Abadi" w:hAnsi="Abadi"/>
          <w:sz w:val="21"/>
          <w:szCs w:val="21"/>
        </w:rPr>
        <w:t>y</w:t>
      </w:r>
      <w:r w:rsidRPr="00F12B73">
        <w:rPr>
          <w:rFonts w:ascii="Abadi" w:hAnsi="Abadi"/>
          <w:spacing w:val="-15"/>
          <w:sz w:val="21"/>
          <w:szCs w:val="21"/>
        </w:rPr>
        <w:t xml:space="preserve"> </w:t>
      </w:r>
      <w:r w:rsidRPr="00F12B73">
        <w:rPr>
          <w:rFonts w:ascii="Abadi" w:hAnsi="Abadi"/>
          <w:sz w:val="21"/>
          <w:szCs w:val="21"/>
        </w:rPr>
        <w:t>derogar</w:t>
      </w:r>
      <w:r w:rsidRPr="00F12B73">
        <w:rPr>
          <w:rFonts w:ascii="Abadi" w:hAnsi="Abadi"/>
          <w:spacing w:val="-15"/>
          <w:sz w:val="21"/>
          <w:szCs w:val="21"/>
        </w:rPr>
        <w:t xml:space="preserve"> </w:t>
      </w:r>
      <w:r w:rsidRPr="00F12B73">
        <w:rPr>
          <w:rFonts w:ascii="Abadi" w:hAnsi="Abadi"/>
          <w:sz w:val="21"/>
          <w:szCs w:val="21"/>
        </w:rPr>
        <w:t>diversos</w:t>
      </w:r>
      <w:r w:rsidRPr="00F12B73">
        <w:rPr>
          <w:rFonts w:ascii="Abadi" w:hAnsi="Abadi"/>
          <w:spacing w:val="-15"/>
          <w:sz w:val="21"/>
          <w:szCs w:val="21"/>
        </w:rPr>
        <w:t xml:space="preserve"> </w:t>
      </w:r>
      <w:r w:rsidRPr="00F12B73">
        <w:rPr>
          <w:rFonts w:ascii="Abadi" w:hAnsi="Abadi"/>
          <w:sz w:val="21"/>
          <w:szCs w:val="21"/>
        </w:rPr>
        <w:t>artículos</w:t>
      </w:r>
      <w:r w:rsidRPr="00F12B73">
        <w:rPr>
          <w:rFonts w:ascii="Abadi" w:hAnsi="Abadi"/>
          <w:spacing w:val="-15"/>
          <w:sz w:val="21"/>
          <w:szCs w:val="21"/>
        </w:rPr>
        <w:t xml:space="preserve"> </w:t>
      </w:r>
      <w:r w:rsidRPr="00F12B73">
        <w:rPr>
          <w:rFonts w:ascii="Abadi" w:hAnsi="Abadi"/>
          <w:sz w:val="21"/>
          <w:szCs w:val="21"/>
        </w:rPr>
        <w:t>del</w:t>
      </w:r>
      <w:r w:rsidRPr="00F12B73">
        <w:rPr>
          <w:rFonts w:ascii="Abadi" w:hAnsi="Abadi"/>
          <w:spacing w:val="-2"/>
          <w:sz w:val="21"/>
          <w:szCs w:val="21"/>
        </w:rPr>
        <w:t xml:space="preserve"> </w:t>
      </w:r>
      <w:r w:rsidRPr="00F12B73">
        <w:rPr>
          <w:rFonts w:ascii="Abadi" w:hAnsi="Abadi"/>
          <w:sz w:val="21"/>
          <w:szCs w:val="21"/>
        </w:rPr>
        <w:t>Código</w:t>
      </w:r>
      <w:r w:rsidRPr="00F12B73">
        <w:rPr>
          <w:rFonts w:ascii="Abadi" w:hAnsi="Abadi"/>
          <w:spacing w:val="72"/>
          <w:sz w:val="21"/>
          <w:szCs w:val="21"/>
        </w:rPr>
        <w:t xml:space="preserve"> </w:t>
      </w:r>
      <w:r w:rsidRPr="00F12B73">
        <w:rPr>
          <w:rFonts w:ascii="Abadi" w:hAnsi="Abadi"/>
          <w:sz w:val="21"/>
          <w:szCs w:val="21"/>
        </w:rPr>
        <w:t>Penal</w:t>
      </w:r>
      <w:r w:rsidRPr="00F12B73">
        <w:rPr>
          <w:rFonts w:ascii="Abadi" w:hAnsi="Abadi"/>
          <w:spacing w:val="72"/>
          <w:sz w:val="21"/>
          <w:szCs w:val="21"/>
        </w:rPr>
        <w:t xml:space="preserve"> </w:t>
      </w:r>
      <w:r w:rsidRPr="00F12B73">
        <w:rPr>
          <w:rFonts w:ascii="Abadi" w:hAnsi="Abadi"/>
          <w:sz w:val="21"/>
          <w:szCs w:val="21"/>
        </w:rPr>
        <w:t>del</w:t>
      </w:r>
      <w:r w:rsidRPr="00F12B73">
        <w:rPr>
          <w:rFonts w:ascii="Abadi" w:hAnsi="Abadi"/>
          <w:spacing w:val="72"/>
          <w:sz w:val="21"/>
          <w:szCs w:val="21"/>
        </w:rPr>
        <w:t xml:space="preserve"> </w:t>
      </w:r>
      <w:r w:rsidRPr="00F12B73">
        <w:rPr>
          <w:rFonts w:ascii="Abadi" w:hAnsi="Abadi"/>
          <w:sz w:val="21"/>
          <w:szCs w:val="21"/>
        </w:rPr>
        <w:t>Estado</w:t>
      </w:r>
      <w:r w:rsidRPr="00F12B73">
        <w:rPr>
          <w:rFonts w:ascii="Abadi" w:hAnsi="Abadi"/>
          <w:spacing w:val="72"/>
          <w:sz w:val="21"/>
          <w:szCs w:val="21"/>
        </w:rPr>
        <w:t xml:space="preserve"> </w:t>
      </w:r>
      <w:r w:rsidRPr="00F12B73">
        <w:rPr>
          <w:rFonts w:ascii="Abadi" w:hAnsi="Abadi"/>
          <w:sz w:val="21"/>
          <w:szCs w:val="21"/>
        </w:rPr>
        <w:t>de</w:t>
      </w:r>
      <w:r w:rsidRPr="00F12B73">
        <w:rPr>
          <w:rFonts w:ascii="Abadi" w:hAnsi="Abadi"/>
          <w:spacing w:val="72"/>
          <w:sz w:val="21"/>
          <w:szCs w:val="21"/>
        </w:rPr>
        <w:t xml:space="preserve"> </w:t>
      </w:r>
      <w:r w:rsidRPr="00F12B73">
        <w:rPr>
          <w:rFonts w:ascii="Abadi" w:hAnsi="Abadi"/>
          <w:sz w:val="21"/>
          <w:szCs w:val="21"/>
        </w:rPr>
        <w:t>Guanajuato;</w:t>
      </w:r>
      <w:r w:rsidRPr="00F12B73">
        <w:rPr>
          <w:rFonts w:ascii="Abadi" w:hAnsi="Abadi"/>
          <w:spacing w:val="72"/>
          <w:sz w:val="21"/>
          <w:szCs w:val="21"/>
        </w:rPr>
        <w:t xml:space="preserve"> </w:t>
      </w:r>
      <w:r w:rsidRPr="00F12B73">
        <w:rPr>
          <w:rFonts w:ascii="Abadi" w:hAnsi="Abadi"/>
          <w:sz w:val="21"/>
          <w:szCs w:val="21"/>
        </w:rPr>
        <w:t>la</w:t>
      </w:r>
      <w:r w:rsidRPr="00F12B73">
        <w:rPr>
          <w:rFonts w:ascii="Abadi" w:hAnsi="Abadi"/>
          <w:spacing w:val="72"/>
          <w:sz w:val="21"/>
          <w:szCs w:val="21"/>
        </w:rPr>
        <w:t xml:space="preserve"> </w:t>
      </w:r>
      <w:r w:rsidRPr="00F12B73">
        <w:rPr>
          <w:rFonts w:ascii="Abadi" w:hAnsi="Abadi"/>
          <w:sz w:val="21"/>
          <w:szCs w:val="21"/>
        </w:rPr>
        <w:t>quinta,</w:t>
      </w:r>
      <w:r w:rsidRPr="00F12B73">
        <w:rPr>
          <w:rFonts w:ascii="Abadi" w:hAnsi="Abadi"/>
          <w:spacing w:val="72"/>
          <w:sz w:val="21"/>
          <w:szCs w:val="21"/>
        </w:rPr>
        <w:t xml:space="preserve"> </w:t>
      </w:r>
      <w:r w:rsidRPr="00F12B73">
        <w:rPr>
          <w:rFonts w:ascii="Abadi" w:hAnsi="Abadi"/>
          <w:sz w:val="21"/>
          <w:szCs w:val="21"/>
        </w:rPr>
        <w:t>presentada</w:t>
      </w:r>
      <w:r w:rsidRPr="00F12B73">
        <w:rPr>
          <w:rFonts w:ascii="Abadi" w:hAnsi="Abadi"/>
          <w:spacing w:val="72"/>
          <w:sz w:val="21"/>
          <w:szCs w:val="21"/>
        </w:rPr>
        <w:t xml:space="preserve"> </w:t>
      </w:r>
      <w:r w:rsidRPr="00F12B73">
        <w:rPr>
          <w:rFonts w:ascii="Abadi" w:hAnsi="Abadi"/>
          <w:sz w:val="21"/>
          <w:szCs w:val="21"/>
        </w:rPr>
        <w:t>por</w:t>
      </w:r>
      <w:r w:rsidRPr="00F12B73">
        <w:rPr>
          <w:rFonts w:ascii="Abadi" w:hAnsi="Abadi"/>
          <w:spacing w:val="76"/>
          <w:sz w:val="21"/>
          <w:szCs w:val="21"/>
        </w:rPr>
        <w:t xml:space="preserve"> </w:t>
      </w:r>
      <w:r w:rsidRPr="00F12B73">
        <w:rPr>
          <w:rFonts w:ascii="Abadi" w:hAnsi="Abadi"/>
          <w:sz w:val="21"/>
          <w:szCs w:val="21"/>
        </w:rPr>
        <w:t>la</w:t>
      </w:r>
      <w:r w:rsidRPr="00F12B73">
        <w:rPr>
          <w:rFonts w:ascii="Abadi" w:hAnsi="Abadi"/>
          <w:spacing w:val="-2"/>
          <w:sz w:val="21"/>
          <w:szCs w:val="21"/>
        </w:rPr>
        <w:t xml:space="preserve"> </w:t>
      </w:r>
      <w:r w:rsidRPr="00F12B73">
        <w:rPr>
          <w:rFonts w:ascii="Abadi" w:hAnsi="Abadi"/>
          <w:sz w:val="21"/>
          <w:szCs w:val="21"/>
        </w:rPr>
        <w:t>diputada</w:t>
      </w:r>
      <w:r w:rsidRPr="00F12B73">
        <w:rPr>
          <w:rFonts w:ascii="Abadi" w:hAnsi="Abadi"/>
          <w:spacing w:val="-10"/>
          <w:sz w:val="21"/>
          <w:szCs w:val="21"/>
        </w:rPr>
        <w:t xml:space="preserve"> </w:t>
      </w:r>
      <w:r w:rsidRPr="00F12B73">
        <w:rPr>
          <w:rFonts w:ascii="Abadi" w:hAnsi="Abadi"/>
          <w:sz w:val="21"/>
          <w:szCs w:val="21"/>
        </w:rPr>
        <w:t>María</w:t>
      </w:r>
      <w:r w:rsidRPr="00F12B73">
        <w:rPr>
          <w:rFonts w:ascii="Abadi" w:hAnsi="Abadi"/>
          <w:spacing w:val="-10"/>
          <w:sz w:val="21"/>
          <w:szCs w:val="21"/>
        </w:rPr>
        <w:t xml:space="preserve"> </w:t>
      </w:r>
      <w:r w:rsidRPr="00F12B73">
        <w:rPr>
          <w:rFonts w:ascii="Abadi" w:hAnsi="Abadi"/>
          <w:sz w:val="21"/>
          <w:szCs w:val="21"/>
        </w:rPr>
        <w:t>Alejandra</w:t>
      </w:r>
      <w:r w:rsidRPr="00F12B73">
        <w:rPr>
          <w:rFonts w:ascii="Abadi" w:hAnsi="Abadi"/>
          <w:spacing w:val="-10"/>
          <w:sz w:val="21"/>
          <w:szCs w:val="21"/>
        </w:rPr>
        <w:t xml:space="preserve"> </w:t>
      </w:r>
      <w:r w:rsidRPr="00F12B73">
        <w:rPr>
          <w:rFonts w:ascii="Abadi" w:hAnsi="Abadi"/>
          <w:sz w:val="21"/>
          <w:szCs w:val="21"/>
        </w:rPr>
        <w:t>Torres</w:t>
      </w:r>
      <w:r w:rsidRPr="00F12B73">
        <w:rPr>
          <w:rFonts w:ascii="Abadi" w:hAnsi="Abadi"/>
          <w:spacing w:val="-10"/>
          <w:sz w:val="21"/>
          <w:szCs w:val="21"/>
        </w:rPr>
        <w:t xml:space="preserve"> </w:t>
      </w:r>
      <w:r w:rsidRPr="00F12B73">
        <w:rPr>
          <w:rFonts w:ascii="Abadi" w:hAnsi="Abadi"/>
          <w:sz w:val="21"/>
          <w:szCs w:val="21"/>
        </w:rPr>
        <w:t>Novoa,</w:t>
      </w:r>
      <w:r w:rsidRPr="00F12B73">
        <w:rPr>
          <w:rFonts w:ascii="Abadi" w:hAnsi="Abadi"/>
          <w:spacing w:val="-10"/>
          <w:sz w:val="21"/>
          <w:szCs w:val="21"/>
        </w:rPr>
        <w:t xml:space="preserve"> </w:t>
      </w:r>
      <w:r w:rsidRPr="00F12B73">
        <w:rPr>
          <w:rFonts w:ascii="Abadi" w:hAnsi="Abadi"/>
          <w:sz w:val="21"/>
          <w:szCs w:val="21"/>
        </w:rPr>
        <w:t>integrante</w:t>
      </w:r>
      <w:r w:rsidRPr="00F12B73">
        <w:rPr>
          <w:rFonts w:ascii="Abadi" w:hAnsi="Abadi"/>
          <w:spacing w:val="-10"/>
          <w:sz w:val="21"/>
          <w:szCs w:val="21"/>
        </w:rPr>
        <w:t xml:space="preserve"> </w:t>
      </w:r>
      <w:r w:rsidRPr="00F12B73">
        <w:rPr>
          <w:rFonts w:ascii="Abadi" w:hAnsi="Abadi"/>
          <w:sz w:val="21"/>
          <w:szCs w:val="21"/>
        </w:rPr>
        <w:t>del</w:t>
      </w:r>
      <w:r w:rsidRPr="00F12B73">
        <w:rPr>
          <w:rFonts w:ascii="Abadi" w:hAnsi="Abadi"/>
          <w:spacing w:val="-10"/>
          <w:sz w:val="21"/>
          <w:szCs w:val="21"/>
        </w:rPr>
        <w:t xml:space="preserve"> </w:t>
      </w:r>
      <w:r w:rsidRPr="00F12B73">
        <w:rPr>
          <w:rFonts w:ascii="Abadi" w:hAnsi="Abadi"/>
          <w:sz w:val="21"/>
          <w:szCs w:val="21"/>
        </w:rPr>
        <w:t>Grupo</w:t>
      </w:r>
      <w:r w:rsidRPr="00F12B73">
        <w:rPr>
          <w:rFonts w:ascii="Abadi" w:hAnsi="Abadi"/>
          <w:spacing w:val="-10"/>
          <w:sz w:val="21"/>
          <w:szCs w:val="21"/>
        </w:rPr>
        <w:t xml:space="preserve"> </w:t>
      </w:r>
      <w:r w:rsidRPr="00F12B73">
        <w:rPr>
          <w:rFonts w:ascii="Abadi" w:hAnsi="Abadi"/>
          <w:sz w:val="21"/>
          <w:szCs w:val="21"/>
        </w:rPr>
        <w:t>Parlamentario</w:t>
      </w:r>
      <w:r w:rsidRPr="00F12B73">
        <w:rPr>
          <w:rFonts w:ascii="Abadi" w:hAnsi="Abadi"/>
          <w:spacing w:val="-2"/>
          <w:sz w:val="21"/>
          <w:szCs w:val="21"/>
        </w:rPr>
        <w:t xml:space="preserve"> </w:t>
      </w:r>
      <w:r w:rsidRPr="00F12B73">
        <w:rPr>
          <w:rFonts w:ascii="Abadi" w:hAnsi="Abadi"/>
          <w:sz w:val="21"/>
          <w:szCs w:val="21"/>
        </w:rPr>
        <w:t>del</w:t>
      </w:r>
      <w:r w:rsidRPr="00F12B73">
        <w:rPr>
          <w:rFonts w:ascii="Abadi" w:hAnsi="Abadi"/>
          <w:spacing w:val="1"/>
          <w:sz w:val="21"/>
          <w:szCs w:val="21"/>
        </w:rPr>
        <w:t xml:space="preserve"> </w:t>
      </w:r>
      <w:r w:rsidRPr="00F12B73">
        <w:rPr>
          <w:rFonts w:ascii="Abadi" w:hAnsi="Abadi"/>
          <w:sz w:val="21"/>
          <w:szCs w:val="21"/>
        </w:rPr>
        <w:t>Partido</w:t>
      </w:r>
      <w:r w:rsidRPr="00F12B73">
        <w:rPr>
          <w:rFonts w:ascii="Abadi" w:hAnsi="Abadi"/>
          <w:spacing w:val="2"/>
          <w:sz w:val="21"/>
          <w:szCs w:val="21"/>
        </w:rPr>
        <w:t xml:space="preserve"> </w:t>
      </w:r>
      <w:r w:rsidRPr="00F12B73">
        <w:rPr>
          <w:rFonts w:ascii="Abadi" w:hAnsi="Abadi"/>
          <w:sz w:val="21"/>
          <w:szCs w:val="21"/>
        </w:rPr>
        <w:t>de</w:t>
      </w:r>
      <w:r w:rsidRPr="00F12B73">
        <w:rPr>
          <w:rFonts w:ascii="Abadi" w:hAnsi="Abadi"/>
          <w:spacing w:val="1"/>
          <w:sz w:val="21"/>
          <w:szCs w:val="21"/>
        </w:rPr>
        <w:t xml:space="preserve"> </w:t>
      </w:r>
      <w:r w:rsidRPr="00F12B73">
        <w:rPr>
          <w:rFonts w:ascii="Abadi" w:hAnsi="Abadi"/>
          <w:sz w:val="21"/>
          <w:szCs w:val="21"/>
        </w:rPr>
        <w:t>la</w:t>
      </w:r>
      <w:r w:rsidRPr="00F12B73">
        <w:rPr>
          <w:rFonts w:ascii="Abadi" w:hAnsi="Abadi"/>
          <w:spacing w:val="2"/>
          <w:sz w:val="21"/>
          <w:szCs w:val="21"/>
        </w:rPr>
        <w:t xml:space="preserve"> </w:t>
      </w:r>
      <w:r w:rsidRPr="00F12B73">
        <w:rPr>
          <w:rFonts w:ascii="Abadi" w:hAnsi="Abadi"/>
          <w:sz w:val="21"/>
          <w:szCs w:val="21"/>
        </w:rPr>
        <w:t>Revolución</w:t>
      </w:r>
      <w:r w:rsidRPr="00F12B73">
        <w:rPr>
          <w:rFonts w:ascii="Abadi" w:hAnsi="Abadi"/>
          <w:spacing w:val="1"/>
          <w:sz w:val="21"/>
          <w:szCs w:val="21"/>
        </w:rPr>
        <w:t xml:space="preserve"> </w:t>
      </w:r>
      <w:r w:rsidRPr="00F12B73">
        <w:rPr>
          <w:rFonts w:ascii="Abadi" w:hAnsi="Abadi"/>
          <w:sz w:val="21"/>
          <w:szCs w:val="21"/>
        </w:rPr>
        <w:t>Democrática,</w:t>
      </w:r>
      <w:r w:rsidRPr="00F12B73">
        <w:rPr>
          <w:rFonts w:ascii="Abadi" w:hAnsi="Abadi"/>
          <w:spacing w:val="2"/>
          <w:sz w:val="21"/>
          <w:szCs w:val="21"/>
        </w:rPr>
        <w:t xml:space="preserve"> </w:t>
      </w:r>
      <w:r w:rsidRPr="00F12B73">
        <w:rPr>
          <w:rFonts w:ascii="Abadi" w:hAnsi="Abadi"/>
          <w:sz w:val="21"/>
          <w:szCs w:val="21"/>
        </w:rPr>
        <w:t>a</w:t>
      </w:r>
      <w:r w:rsidRPr="00F12B73">
        <w:rPr>
          <w:rFonts w:ascii="Abadi" w:hAnsi="Abadi"/>
          <w:spacing w:val="1"/>
          <w:sz w:val="21"/>
          <w:szCs w:val="21"/>
        </w:rPr>
        <w:t xml:space="preserve"> </w:t>
      </w:r>
      <w:r w:rsidRPr="00F12B73">
        <w:rPr>
          <w:rFonts w:ascii="Abadi" w:hAnsi="Abadi"/>
          <w:sz w:val="21"/>
          <w:szCs w:val="21"/>
        </w:rPr>
        <w:t>efecto</w:t>
      </w:r>
      <w:r w:rsidRPr="00F12B73">
        <w:rPr>
          <w:rFonts w:ascii="Abadi" w:hAnsi="Abadi"/>
          <w:spacing w:val="2"/>
          <w:sz w:val="21"/>
          <w:szCs w:val="21"/>
        </w:rPr>
        <w:t xml:space="preserve"> </w:t>
      </w:r>
      <w:r w:rsidRPr="00F12B73">
        <w:rPr>
          <w:rFonts w:ascii="Abadi" w:hAnsi="Abadi"/>
          <w:sz w:val="21"/>
          <w:szCs w:val="21"/>
        </w:rPr>
        <w:t>de</w:t>
      </w:r>
      <w:r w:rsidRPr="00F12B73">
        <w:rPr>
          <w:rFonts w:ascii="Abadi" w:hAnsi="Abadi"/>
          <w:spacing w:val="1"/>
          <w:sz w:val="21"/>
          <w:szCs w:val="21"/>
        </w:rPr>
        <w:t xml:space="preserve"> </w:t>
      </w:r>
      <w:r w:rsidRPr="00F12B73">
        <w:rPr>
          <w:rFonts w:ascii="Abadi" w:hAnsi="Abadi"/>
          <w:sz w:val="21"/>
          <w:szCs w:val="21"/>
        </w:rPr>
        <w:t>reformar,</w:t>
      </w:r>
      <w:r w:rsidRPr="00F12B73">
        <w:rPr>
          <w:rFonts w:ascii="Abadi" w:hAnsi="Abadi"/>
          <w:spacing w:val="2"/>
          <w:sz w:val="21"/>
          <w:szCs w:val="21"/>
        </w:rPr>
        <w:t xml:space="preserve"> </w:t>
      </w:r>
      <w:r w:rsidRPr="00F12B73">
        <w:rPr>
          <w:rFonts w:ascii="Abadi" w:hAnsi="Abadi"/>
          <w:sz w:val="21"/>
          <w:szCs w:val="21"/>
        </w:rPr>
        <w:t>adicionar</w:t>
      </w:r>
      <w:r w:rsidRPr="00F12B73">
        <w:rPr>
          <w:rFonts w:ascii="Abadi" w:hAnsi="Abadi"/>
          <w:spacing w:val="1"/>
          <w:sz w:val="21"/>
          <w:szCs w:val="21"/>
        </w:rPr>
        <w:t xml:space="preserve"> </w:t>
      </w:r>
      <w:r w:rsidRPr="00F12B73">
        <w:rPr>
          <w:rFonts w:ascii="Abadi" w:hAnsi="Abadi"/>
          <w:sz w:val="21"/>
          <w:szCs w:val="21"/>
        </w:rPr>
        <w:t>y</w:t>
      </w:r>
      <w:r w:rsidRPr="00F12B73">
        <w:rPr>
          <w:rFonts w:ascii="Abadi" w:hAnsi="Abadi"/>
          <w:spacing w:val="-2"/>
          <w:sz w:val="21"/>
          <w:szCs w:val="21"/>
        </w:rPr>
        <w:t xml:space="preserve"> </w:t>
      </w:r>
      <w:r w:rsidRPr="00F12B73">
        <w:rPr>
          <w:rFonts w:ascii="Abadi" w:hAnsi="Abadi"/>
          <w:sz w:val="21"/>
          <w:szCs w:val="21"/>
        </w:rPr>
        <w:t>derogar</w:t>
      </w:r>
      <w:r w:rsidRPr="00F12B73">
        <w:rPr>
          <w:rFonts w:ascii="Abadi" w:hAnsi="Abadi"/>
          <w:spacing w:val="20"/>
          <w:sz w:val="21"/>
          <w:szCs w:val="21"/>
        </w:rPr>
        <w:t xml:space="preserve"> </w:t>
      </w:r>
      <w:r w:rsidRPr="00F12B73">
        <w:rPr>
          <w:rFonts w:ascii="Abadi" w:hAnsi="Abadi"/>
          <w:sz w:val="21"/>
          <w:szCs w:val="21"/>
        </w:rPr>
        <w:t>diversos</w:t>
      </w:r>
      <w:r w:rsidRPr="00F12B73">
        <w:rPr>
          <w:rFonts w:ascii="Abadi" w:hAnsi="Abadi"/>
          <w:spacing w:val="20"/>
          <w:sz w:val="21"/>
          <w:szCs w:val="21"/>
        </w:rPr>
        <w:t xml:space="preserve"> </w:t>
      </w:r>
      <w:r w:rsidRPr="00F12B73">
        <w:rPr>
          <w:rFonts w:ascii="Abadi" w:hAnsi="Abadi"/>
          <w:sz w:val="21"/>
          <w:szCs w:val="21"/>
        </w:rPr>
        <w:t>artículos</w:t>
      </w:r>
      <w:r w:rsidRPr="00F12B73">
        <w:rPr>
          <w:rFonts w:ascii="Abadi" w:hAnsi="Abadi"/>
          <w:spacing w:val="20"/>
          <w:sz w:val="21"/>
          <w:szCs w:val="21"/>
        </w:rPr>
        <w:t xml:space="preserve"> </w:t>
      </w:r>
      <w:r w:rsidRPr="00F12B73">
        <w:rPr>
          <w:rFonts w:ascii="Abadi" w:hAnsi="Abadi"/>
          <w:sz w:val="21"/>
          <w:szCs w:val="21"/>
        </w:rPr>
        <w:t>del</w:t>
      </w:r>
      <w:r w:rsidRPr="00F12B73">
        <w:rPr>
          <w:rFonts w:ascii="Abadi" w:hAnsi="Abadi"/>
          <w:spacing w:val="20"/>
          <w:sz w:val="21"/>
          <w:szCs w:val="21"/>
        </w:rPr>
        <w:t xml:space="preserve"> </w:t>
      </w:r>
      <w:r w:rsidRPr="00F12B73">
        <w:rPr>
          <w:rFonts w:ascii="Abadi" w:hAnsi="Abadi"/>
          <w:sz w:val="21"/>
          <w:szCs w:val="21"/>
        </w:rPr>
        <w:t>Código</w:t>
      </w:r>
      <w:r w:rsidRPr="00F12B73">
        <w:rPr>
          <w:rFonts w:ascii="Abadi" w:hAnsi="Abadi"/>
          <w:spacing w:val="20"/>
          <w:sz w:val="21"/>
          <w:szCs w:val="21"/>
        </w:rPr>
        <w:t xml:space="preserve"> </w:t>
      </w:r>
      <w:r w:rsidRPr="00F12B73">
        <w:rPr>
          <w:rFonts w:ascii="Abadi" w:hAnsi="Abadi"/>
          <w:sz w:val="21"/>
          <w:szCs w:val="21"/>
        </w:rPr>
        <w:t>Penal</w:t>
      </w:r>
      <w:r w:rsidRPr="00F12B73">
        <w:rPr>
          <w:rFonts w:ascii="Abadi" w:hAnsi="Abadi"/>
          <w:spacing w:val="20"/>
          <w:sz w:val="21"/>
          <w:szCs w:val="21"/>
        </w:rPr>
        <w:t xml:space="preserve"> </w:t>
      </w:r>
      <w:r w:rsidRPr="00F12B73">
        <w:rPr>
          <w:rFonts w:ascii="Abadi" w:hAnsi="Abadi"/>
          <w:sz w:val="21"/>
          <w:szCs w:val="21"/>
        </w:rPr>
        <w:t>del</w:t>
      </w:r>
      <w:r w:rsidRPr="00F12B73">
        <w:rPr>
          <w:rFonts w:ascii="Abadi" w:hAnsi="Abadi"/>
          <w:spacing w:val="20"/>
          <w:sz w:val="21"/>
          <w:szCs w:val="21"/>
        </w:rPr>
        <w:t xml:space="preserve"> </w:t>
      </w:r>
      <w:r w:rsidRPr="00F12B73">
        <w:rPr>
          <w:rFonts w:ascii="Abadi" w:hAnsi="Abadi"/>
          <w:sz w:val="21"/>
          <w:szCs w:val="21"/>
        </w:rPr>
        <w:t>Estado</w:t>
      </w:r>
      <w:r w:rsidRPr="00F12B73">
        <w:rPr>
          <w:rFonts w:ascii="Abadi" w:hAnsi="Abadi"/>
          <w:spacing w:val="20"/>
          <w:sz w:val="21"/>
          <w:szCs w:val="21"/>
        </w:rPr>
        <w:t xml:space="preserve"> </w:t>
      </w:r>
      <w:r w:rsidRPr="00F12B73">
        <w:rPr>
          <w:rFonts w:ascii="Abadi" w:hAnsi="Abadi"/>
          <w:sz w:val="21"/>
          <w:szCs w:val="21"/>
        </w:rPr>
        <w:t>de</w:t>
      </w:r>
      <w:r w:rsidRPr="00F12B73">
        <w:rPr>
          <w:rFonts w:ascii="Abadi" w:hAnsi="Abadi"/>
          <w:spacing w:val="20"/>
          <w:sz w:val="21"/>
          <w:szCs w:val="21"/>
        </w:rPr>
        <w:t xml:space="preserve"> </w:t>
      </w:r>
      <w:r w:rsidRPr="00F12B73">
        <w:rPr>
          <w:rFonts w:ascii="Abadi" w:hAnsi="Abadi"/>
          <w:sz w:val="21"/>
          <w:szCs w:val="21"/>
        </w:rPr>
        <w:t>Guanajuato;</w:t>
      </w:r>
      <w:r w:rsidRPr="00F12B73">
        <w:rPr>
          <w:rFonts w:ascii="Abadi" w:hAnsi="Abadi"/>
          <w:spacing w:val="20"/>
          <w:sz w:val="21"/>
          <w:szCs w:val="21"/>
        </w:rPr>
        <w:t xml:space="preserve"> </w:t>
      </w:r>
      <w:r w:rsidRPr="00F12B73">
        <w:rPr>
          <w:rFonts w:ascii="Abadi" w:hAnsi="Abadi"/>
          <w:sz w:val="21"/>
          <w:szCs w:val="21"/>
        </w:rPr>
        <w:t>la</w:t>
      </w:r>
      <w:r w:rsidRPr="00F12B73">
        <w:rPr>
          <w:rFonts w:ascii="Abadi" w:hAnsi="Abadi"/>
          <w:spacing w:val="-2"/>
          <w:sz w:val="21"/>
          <w:szCs w:val="21"/>
        </w:rPr>
        <w:t xml:space="preserve"> </w:t>
      </w:r>
      <w:r w:rsidRPr="00F12B73">
        <w:rPr>
          <w:rFonts w:ascii="Abadi" w:hAnsi="Abadi"/>
          <w:sz w:val="21"/>
          <w:szCs w:val="21"/>
        </w:rPr>
        <w:t>sexta,</w:t>
      </w:r>
      <w:r w:rsidRPr="00F12B73">
        <w:rPr>
          <w:rFonts w:ascii="Abadi" w:hAnsi="Abadi"/>
          <w:spacing w:val="24"/>
          <w:sz w:val="21"/>
          <w:szCs w:val="21"/>
        </w:rPr>
        <w:t xml:space="preserve"> </w:t>
      </w:r>
      <w:r w:rsidRPr="00F12B73">
        <w:rPr>
          <w:rFonts w:ascii="Abadi" w:hAnsi="Abadi"/>
          <w:sz w:val="21"/>
          <w:szCs w:val="21"/>
        </w:rPr>
        <w:t>presentada</w:t>
      </w:r>
      <w:r w:rsidRPr="00F12B73">
        <w:rPr>
          <w:rFonts w:ascii="Abadi" w:hAnsi="Abadi"/>
          <w:spacing w:val="24"/>
          <w:sz w:val="21"/>
          <w:szCs w:val="21"/>
        </w:rPr>
        <w:t xml:space="preserve"> </w:t>
      </w:r>
      <w:r w:rsidRPr="00F12B73">
        <w:rPr>
          <w:rFonts w:ascii="Abadi" w:hAnsi="Abadi"/>
          <w:sz w:val="21"/>
          <w:szCs w:val="21"/>
        </w:rPr>
        <w:t>por</w:t>
      </w:r>
      <w:r w:rsidRPr="00F12B73">
        <w:rPr>
          <w:rFonts w:ascii="Abadi" w:hAnsi="Abadi"/>
          <w:spacing w:val="24"/>
          <w:sz w:val="21"/>
          <w:szCs w:val="21"/>
        </w:rPr>
        <w:t xml:space="preserve"> </w:t>
      </w:r>
      <w:r w:rsidRPr="00F12B73">
        <w:rPr>
          <w:rFonts w:ascii="Abadi" w:hAnsi="Abadi"/>
          <w:sz w:val="21"/>
          <w:szCs w:val="21"/>
        </w:rPr>
        <w:t>la</w:t>
      </w:r>
      <w:r w:rsidRPr="00F12B73">
        <w:rPr>
          <w:rFonts w:ascii="Abadi" w:hAnsi="Abadi"/>
          <w:spacing w:val="24"/>
          <w:sz w:val="21"/>
          <w:szCs w:val="21"/>
        </w:rPr>
        <w:t xml:space="preserve"> </w:t>
      </w:r>
      <w:r w:rsidRPr="00F12B73">
        <w:rPr>
          <w:rFonts w:ascii="Abadi" w:hAnsi="Abadi"/>
          <w:sz w:val="21"/>
          <w:szCs w:val="21"/>
        </w:rPr>
        <w:t>diputada</w:t>
      </w:r>
      <w:r w:rsidRPr="00F12B73">
        <w:rPr>
          <w:rFonts w:ascii="Abadi" w:hAnsi="Abadi"/>
          <w:spacing w:val="24"/>
          <w:sz w:val="21"/>
          <w:szCs w:val="21"/>
        </w:rPr>
        <w:t xml:space="preserve"> </w:t>
      </w:r>
      <w:r w:rsidRPr="00F12B73">
        <w:rPr>
          <w:rFonts w:ascii="Abadi" w:hAnsi="Abadi"/>
          <w:sz w:val="21"/>
          <w:szCs w:val="21"/>
        </w:rPr>
        <w:t>Luz</w:t>
      </w:r>
      <w:r w:rsidRPr="00F12B73">
        <w:rPr>
          <w:rFonts w:ascii="Abadi" w:hAnsi="Abadi"/>
          <w:spacing w:val="24"/>
          <w:sz w:val="21"/>
          <w:szCs w:val="21"/>
        </w:rPr>
        <w:t xml:space="preserve"> </w:t>
      </w:r>
      <w:r w:rsidRPr="00F12B73">
        <w:rPr>
          <w:rFonts w:ascii="Abadi" w:hAnsi="Abadi"/>
          <w:sz w:val="21"/>
          <w:szCs w:val="21"/>
        </w:rPr>
        <w:t>Elena</w:t>
      </w:r>
      <w:r w:rsidRPr="00F12B73">
        <w:rPr>
          <w:rFonts w:ascii="Abadi" w:hAnsi="Abadi"/>
          <w:spacing w:val="24"/>
          <w:sz w:val="21"/>
          <w:szCs w:val="21"/>
        </w:rPr>
        <w:t xml:space="preserve"> </w:t>
      </w:r>
      <w:r w:rsidRPr="00F12B73">
        <w:rPr>
          <w:rFonts w:ascii="Abadi" w:hAnsi="Abadi"/>
          <w:sz w:val="21"/>
          <w:szCs w:val="21"/>
        </w:rPr>
        <w:t>Govea</w:t>
      </w:r>
      <w:r w:rsidRPr="00F12B73">
        <w:rPr>
          <w:rFonts w:ascii="Abadi" w:hAnsi="Abadi"/>
          <w:spacing w:val="24"/>
          <w:sz w:val="21"/>
          <w:szCs w:val="21"/>
        </w:rPr>
        <w:t xml:space="preserve"> </w:t>
      </w:r>
      <w:r w:rsidRPr="00F12B73">
        <w:rPr>
          <w:rFonts w:ascii="Abadi" w:hAnsi="Abadi"/>
          <w:sz w:val="21"/>
          <w:szCs w:val="21"/>
        </w:rPr>
        <w:t>López,</w:t>
      </w:r>
      <w:r w:rsidRPr="00F12B73">
        <w:rPr>
          <w:rFonts w:ascii="Abadi" w:hAnsi="Abadi"/>
          <w:spacing w:val="24"/>
          <w:sz w:val="21"/>
          <w:szCs w:val="21"/>
        </w:rPr>
        <w:t xml:space="preserve"> </w:t>
      </w:r>
      <w:r w:rsidRPr="00F12B73">
        <w:rPr>
          <w:rFonts w:ascii="Abadi" w:hAnsi="Abadi"/>
          <w:sz w:val="21"/>
          <w:szCs w:val="21"/>
        </w:rPr>
        <w:t>integrante</w:t>
      </w:r>
      <w:r w:rsidRPr="00F12B73">
        <w:rPr>
          <w:rFonts w:ascii="Abadi" w:hAnsi="Abadi"/>
          <w:spacing w:val="24"/>
          <w:sz w:val="21"/>
          <w:szCs w:val="21"/>
        </w:rPr>
        <w:t xml:space="preserve"> </w:t>
      </w:r>
      <w:r w:rsidRPr="00F12B73">
        <w:rPr>
          <w:rFonts w:ascii="Abadi" w:hAnsi="Abadi"/>
          <w:sz w:val="21"/>
          <w:szCs w:val="21"/>
        </w:rPr>
        <w:t>del</w:t>
      </w:r>
      <w:r w:rsidRPr="00F12B73">
        <w:rPr>
          <w:rFonts w:ascii="Abadi" w:hAnsi="Abadi"/>
          <w:spacing w:val="-2"/>
          <w:sz w:val="21"/>
          <w:szCs w:val="21"/>
        </w:rPr>
        <w:t xml:space="preserve"> </w:t>
      </w:r>
      <w:r w:rsidRPr="00F12B73">
        <w:rPr>
          <w:rFonts w:ascii="Abadi" w:hAnsi="Abadi"/>
          <w:sz w:val="21"/>
          <w:szCs w:val="21"/>
        </w:rPr>
        <w:t>Grupo</w:t>
      </w:r>
      <w:r w:rsidRPr="00F12B73">
        <w:rPr>
          <w:rFonts w:ascii="Abadi" w:hAnsi="Abadi"/>
          <w:spacing w:val="34"/>
          <w:sz w:val="21"/>
          <w:szCs w:val="21"/>
        </w:rPr>
        <w:t xml:space="preserve"> </w:t>
      </w:r>
      <w:r w:rsidRPr="00F12B73">
        <w:rPr>
          <w:rFonts w:ascii="Abadi" w:hAnsi="Abadi"/>
          <w:sz w:val="21"/>
          <w:szCs w:val="21"/>
        </w:rPr>
        <w:t>Parlamentario</w:t>
      </w:r>
      <w:r w:rsidRPr="00F12B73">
        <w:rPr>
          <w:rFonts w:ascii="Abadi" w:hAnsi="Abadi"/>
          <w:spacing w:val="34"/>
          <w:sz w:val="21"/>
          <w:szCs w:val="21"/>
        </w:rPr>
        <w:t xml:space="preserve"> </w:t>
      </w:r>
      <w:r w:rsidRPr="00F12B73">
        <w:rPr>
          <w:rFonts w:ascii="Abadi" w:hAnsi="Abadi"/>
          <w:sz w:val="21"/>
          <w:szCs w:val="21"/>
        </w:rPr>
        <w:t>del</w:t>
      </w:r>
      <w:r w:rsidRPr="00F12B73">
        <w:rPr>
          <w:rFonts w:ascii="Abadi" w:hAnsi="Abadi"/>
          <w:spacing w:val="34"/>
          <w:sz w:val="21"/>
          <w:szCs w:val="21"/>
        </w:rPr>
        <w:t xml:space="preserve"> </w:t>
      </w:r>
      <w:r w:rsidRPr="00F12B73">
        <w:rPr>
          <w:rFonts w:ascii="Abadi" w:hAnsi="Abadi"/>
          <w:sz w:val="21"/>
          <w:szCs w:val="21"/>
        </w:rPr>
        <w:t>Partido</w:t>
      </w:r>
      <w:r w:rsidRPr="00F12B73">
        <w:rPr>
          <w:rFonts w:ascii="Abadi" w:hAnsi="Abadi"/>
          <w:spacing w:val="34"/>
          <w:sz w:val="21"/>
          <w:szCs w:val="21"/>
        </w:rPr>
        <w:t xml:space="preserve"> </w:t>
      </w:r>
      <w:r w:rsidRPr="00F12B73">
        <w:rPr>
          <w:rFonts w:ascii="Abadi" w:hAnsi="Abadi"/>
          <w:sz w:val="21"/>
          <w:szCs w:val="21"/>
        </w:rPr>
        <w:t>Revolucionario</w:t>
      </w:r>
      <w:r w:rsidRPr="00F12B73">
        <w:rPr>
          <w:rFonts w:ascii="Abadi" w:hAnsi="Abadi"/>
          <w:spacing w:val="34"/>
          <w:sz w:val="21"/>
          <w:szCs w:val="21"/>
        </w:rPr>
        <w:t xml:space="preserve"> </w:t>
      </w:r>
      <w:r w:rsidRPr="00F12B73">
        <w:rPr>
          <w:rFonts w:ascii="Abadi" w:hAnsi="Abadi"/>
          <w:sz w:val="21"/>
          <w:szCs w:val="21"/>
        </w:rPr>
        <w:t>Institucional,</w:t>
      </w:r>
      <w:r w:rsidRPr="00F12B73">
        <w:rPr>
          <w:rFonts w:ascii="Abadi" w:hAnsi="Abadi"/>
          <w:spacing w:val="34"/>
          <w:sz w:val="21"/>
          <w:szCs w:val="21"/>
        </w:rPr>
        <w:t xml:space="preserve"> </w:t>
      </w:r>
      <w:r w:rsidRPr="00F12B73">
        <w:rPr>
          <w:rFonts w:ascii="Abadi" w:hAnsi="Abadi"/>
          <w:sz w:val="21"/>
          <w:szCs w:val="21"/>
        </w:rPr>
        <w:t>a</w:t>
      </w:r>
      <w:r w:rsidRPr="00F12B73">
        <w:rPr>
          <w:rFonts w:ascii="Abadi" w:hAnsi="Abadi"/>
          <w:spacing w:val="34"/>
          <w:sz w:val="21"/>
          <w:szCs w:val="21"/>
        </w:rPr>
        <w:t xml:space="preserve"> </w:t>
      </w:r>
      <w:r w:rsidRPr="00F12B73">
        <w:rPr>
          <w:rFonts w:ascii="Abadi" w:hAnsi="Abadi"/>
          <w:sz w:val="21"/>
          <w:szCs w:val="21"/>
        </w:rPr>
        <w:t>efecto</w:t>
      </w:r>
      <w:r w:rsidRPr="00F12B73">
        <w:rPr>
          <w:rFonts w:ascii="Abadi" w:hAnsi="Abadi"/>
          <w:spacing w:val="34"/>
          <w:sz w:val="21"/>
          <w:szCs w:val="21"/>
        </w:rPr>
        <w:t xml:space="preserve"> </w:t>
      </w:r>
      <w:r w:rsidRPr="00F12B73">
        <w:rPr>
          <w:rFonts w:ascii="Abadi" w:hAnsi="Abadi"/>
          <w:sz w:val="21"/>
          <w:szCs w:val="21"/>
        </w:rPr>
        <w:t>de</w:t>
      </w:r>
      <w:r w:rsidRPr="00F12B73">
        <w:rPr>
          <w:rFonts w:ascii="Abadi" w:hAnsi="Abadi"/>
          <w:spacing w:val="-2"/>
          <w:sz w:val="21"/>
          <w:szCs w:val="21"/>
        </w:rPr>
        <w:t xml:space="preserve"> </w:t>
      </w:r>
      <w:r w:rsidRPr="00F12B73">
        <w:rPr>
          <w:rFonts w:ascii="Abadi" w:hAnsi="Abadi"/>
          <w:sz w:val="21"/>
          <w:szCs w:val="21"/>
        </w:rPr>
        <w:t>adicionar</w:t>
      </w:r>
      <w:r w:rsidRPr="00F12B73">
        <w:rPr>
          <w:rFonts w:ascii="Abadi" w:hAnsi="Abadi"/>
          <w:spacing w:val="52"/>
          <w:w w:val="150"/>
          <w:sz w:val="21"/>
          <w:szCs w:val="21"/>
        </w:rPr>
        <w:t xml:space="preserve"> </w:t>
      </w:r>
      <w:r w:rsidRPr="00F12B73">
        <w:rPr>
          <w:rFonts w:ascii="Abadi" w:hAnsi="Abadi"/>
          <w:sz w:val="21"/>
          <w:szCs w:val="21"/>
        </w:rPr>
        <w:t>los</w:t>
      </w:r>
      <w:r w:rsidRPr="00F12B73">
        <w:rPr>
          <w:rFonts w:ascii="Abadi" w:hAnsi="Abadi"/>
          <w:spacing w:val="52"/>
          <w:w w:val="150"/>
          <w:sz w:val="21"/>
          <w:szCs w:val="21"/>
        </w:rPr>
        <w:t xml:space="preserve"> </w:t>
      </w:r>
      <w:r w:rsidRPr="00F12B73">
        <w:rPr>
          <w:rFonts w:ascii="Abadi" w:hAnsi="Abadi"/>
          <w:sz w:val="21"/>
          <w:szCs w:val="21"/>
        </w:rPr>
        <w:t>artículos</w:t>
      </w:r>
      <w:r w:rsidRPr="00F12B73">
        <w:rPr>
          <w:rFonts w:ascii="Abadi" w:hAnsi="Abadi"/>
          <w:spacing w:val="52"/>
          <w:w w:val="150"/>
          <w:sz w:val="21"/>
          <w:szCs w:val="21"/>
        </w:rPr>
        <w:t xml:space="preserve"> </w:t>
      </w:r>
      <w:r w:rsidRPr="00F12B73">
        <w:rPr>
          <w:rFonts w:ascii="Abadi" w:hAnsi="Abadi"/>
          <w:sz w:val="21"/>
          <w:szCs w:val="21"/>
        </w:rPr>
        <w:t>187-e</w:t>
      </w:r>
      <w:r w:rsidRPr="00F12B73">
        <w:rPr>
          <w:rFonts w:ascii="Abadi" w:hAnsi="Abadi"/>
          <w:spacing w:val="52"/>
          <w:w w:val="150"/>
          <w:sz w:val="21"/>
          <w:szCs w:val="21"/>
        </w:rPr>
        <w:t xml:space="preserve"> </w:t>
      </w:r>
      <w:r w:rsidRPr="00F12B73">
        <w:rPr>
          <w:rFonts w:ascii="Abadi" w:hAnsi="Abadi"/>
          <w:sz w:val="21"/>
          <w:szCs w:val="21"/>
        </w:rPr>
        <w:t>y</w:t>
      </w:r>
      <w:r w:rsidRPr="00F12B73">
        <w:rPr>
          <w:rFonts w:ascii="Abadi" w:hAnsi="Abadi"/>
          <w:spacing w:val="52"/>
          <w:w w:val="150"/>
          <w:sz w:val="21"/>
          <w:szCs w:val="21"/>
        </w:rPr>
        <w:t xml:space="preserve"> </w:t>
      </w:r>
      <w:r w:rsidRPr="00F12B73">
        <w:rPr>
          <w:rFonts w:ascii="Abadi" w:hAnsi="Abadi"/>
          <w:sz w:val="21"/>
          <w:szCs w:val="21"/>
        </w:rPr>
        <w:t>187-f</w:t>
      </w:r>
      <w:r w:rsidRPr="00F12B73">
        <w:rPr>
          <w:rFonts w:ascii="Abadi" w:hAnsi="Abadi"/>
          <w:spacing w:val="52"/>
          <w:w w:val="150"/>
          <w:sz w:val="21"/>
          <w:szCs w:val="21"/>
        </w:rPr>
        <w:t xml:space="preserve"> </w:t>
      </w:r>
      <w:r w:rsidRPr="00F12B73">
        <w:rPr>
          <w:rFonts w:ascii="Abadi" w:hAnsi="Abadi"/>
          <w:sz w:val="21"/>
          <w:szCs w:val="21"/>
        </w:rPr>
        <w:t>al</w:t>
      </w:r>
      <w:r w:rsidRPr="00F12B73">
        <w:rPr>
          <w:rFonts w:ascii="Abadi" w:hAnsi="Abadi"/>
          <w:spacing w:val="51"/>
          <w:w w:val="150"/>
          <w:sz w:val="21"/>
          <w:szCs w:val="21"/>
        </w:rPr>
        <w:t xml:space="preserve"> </w:t>
      </w:r>
      <w:r w:rsidRPr="00F12B73">
        <w:rPr>
          <w:rFonts w:ascii="Abadi" w:hAnsi="Abadi"/>
          <w:sz w:val="21"/>
          <w:szCs w:val="21"/>
        </w:rPr>
        <w:t>Código</w:t>
      </w:r>
      <w:r w:rsidRPr="00F12B73">
        <w:rPr>
          <w:rFonts w:ascii="Abadi" w:hAnsi="Abadi"/>
          <w:spacing w:val="52"/>
          <w:w w:val="150"/>
          <w:sz w:val="21"/>
          <w:szCs w:val="21"/>
        </w:rPr>
        <w:t xml:space="preserve"> </w:t>
      </w:r>
      <w:r w:rsidRPr="00F12B73">
        <w:rPr>
          <w:rFonts w:ascii="Abadi" w:hAnsi="Abadi"/>
          <w:sz w:val="21"/>
          <w:szCs w:val="21"/>
        </w:rPr>
        <w:t>Penal</w:t>
      </w:r>
      <w:r w:rsidRPr="00F12B73">
        <w:rPr>
          <w:rFonts w:ascii="Abadi" w:hAnsi="Abadi"/>
          <w:spacing w:val="51"/>
          <w:w w:val="150"/>
          <w:sz w:val="21"/>
          <w:szCs w:val="21"/>
        </w:rPr>
        <w:t xml:space="preserve"> </w:t>
      </w:r>
      <w:r w:rsidRPr="00F12B73">
        <w:rPr>
          <w:rFonts w:ascii="Abadi" w:hAnsi="Abadi"/>
          <w:sz w:val="21"/>
          <w:szCs w:val="21"/>
        </w:rPr>
        <w:t>del</w:t>
      </w:r>
      <w:r w:rsidRPr="00F12B73">
        <w:rPr>
          <w:rFonts w:ascii="Abadi" w:hAnsi="Abadi"/>
          <w:spacing w:val="51"/>
          <w:w w:val="150"/>
          <w:sz w:val="21"/>
          <w:szCs w:val="21"/>
        </w:rPr>
        <w:t xml:space="preserve"> </w:t>
      </w:r>
      <w:r w:rsidRPr="00F12B73">
        <w:rPr>
          <w:rFonts w:ascii="Abadi" w:hAnsi="Abadi"/>
          <w:sz w:val="21"/>
          <w:szCs w:val="21"/>
        </w:rPr>
        <w:t>Estado</w:t>
      </w:r>
      <w:r w:rsidRPr="00F12B73">
        <w:rPr>
          <w:rFonts w:ascii="Abadi" w:hAnsi="Abadi"/>
          <w:spacing w:val="52"/>
          <w:w w:val="150"/>
          <w:sz w:val="21"/>
          <w:szCs w:val="21"/>
        </w:rPr>
        <w:t xml:space="preserve"> </w:t>
      </w:r>
      <w:r w:rsidRPr="00F12B73">
        <w:rPr>
          <w:rFonts w:ascii="Abadi" w:hAnsi="Abadi"/>
          <w:sz w:val="21"/>
          <w:szCs w:val="21"/>
        </w:rPr>
        <w:t>de</w:t>
      </w:r>
      <w:r w:rsidRPr="00F12B73">
        <w:rPr>
          <w:rFonts w:ascii="Abadi" w:hAnsi="Abadi"/>
          <w:spacing w:val="-2"/>
          <w:sz w:val="21"/>
          <w:szCs w:val="21"/>
        </w:rPr>
        <w:t xml:space="preserve"> </w:t>
      </w:r>
      <w:r w:rsidRPr="00F12B73">
        <w:rPr>
          <w:rFonts w:ascii="Abadi" w:hAnsi="Abadi"/>
          <w:sz w:val="21"/>
          <w:szCs w:val="21"/>
        </w:rPr>
        <w:t>Guanajuato;</w:t>
      </w:r>
      <w:r w:rsidRPr="00F12B73">
        <w:rPr>
          <w:rFonts w:ascii="Abadi" w:hAnsi="Abadi"/>
          <w:spacing w:val="-16"/>
          <w:sz w:val="21"/>
          <w:szCs w:val="21"/>
        </w:rPr>
        <w:t xml:space="preserve"> </w:t>
      </w:r>
      <w:r w:rsidRPr="00F12B73">
        <w:rPr>
          <w:rFonts w:ascii="Abadi" w:hAnsi="Abadi"/>
          <w:sz w:val="21"/>
          <w:szCs w:val="21"/>
        </w:rPr>
        <w:t>la</w:t>
      </w:r>
      <w:r w:rsidRPr="00F12B73">
        <w:rPr>
          <w:rFonts w:ascii="Abadi" w:hAnsi="Abadi"/>
          <w:spacing w:val="-15"/>
          <w:sz w:val="21"/>
          <w:szCs w:val="21"/>
        </w:rPr>
        <w:t xml:space="preserve"> </w:t>
      </w:r>
      <w:r w:rsidRPr="00F12B73">
        <w:rPr>
          <w:rFonts w:ascii="Abadi" w:hAnsi="Abadi"/>
          <w:sz w:val="21"/>
          <w:szCs w:val="21"/>
        </w:rPr>
        <w:t>séptima,</w:t>
      </w:r>
      <w:r w:rsidRPr="00F12B73">
        <w:rPr>
          <w:rFonts w:ascii="Abadi" w:hAnsi="Abadi"/>
          <w:spacing w:val="-16"/>
          <w:sz w:val="21"/>
          <w:szCs w:val="21"/>
        </w:rPr>
        <w:t xml:space="preserve"> </w:t>
      </w:r>
      <w:r w:rsidRPr="00F12B73">
        <w:rPr>
          <w:rFonts w:ascii="Abadi" w:hAnsi="Abadi"/>
          <w:sz w:val="21"/>
          <w:szCs w:val="21"/>
        </w:rPr>
        <w:t>presentada</w:t>
      </w:r>
      <w:r w:rsidRPr="00F12B73">
        <w:rPr>
          <w:rFonts w:ascii="Abadi" w:hAnsi="Abadi"/>
          <w:spacing w:val="-15"/>
          <w:sz w:val="21"/>
          <w:szCs w:val="21"/>
        </w:rPr>
        <w:t xml:space="preserve"> </w:t>
      </w:r>
      <w:r w:rsidRPr="00F12B73">
        <w:rPr>
          <w:rFonts w:ascii="Abadi" w:hAnsi="Abadi"/>
          <w:sz w:val="21"/>
          <w:szCs w:val="21"/>
        </w:rPr>
        <w:t>por</w:t>
      </w:r>
      <w:r w:rsidRPr="00F12B73">
        <w:rPr>
          <w:rFonts w:ascii="Abadi" w:hAnsi="Abadi"/>
          <w:spacing w:val="-15"/>
          <w:sz w:val="21"/>
          <w:szCs w:val="21"/>
        </w:rPr>
        <w:t xml:space="preserve"> </w:t>
      </w:r>
      <w:r w:rsidRPr="00F12B73">
        <w:rPr>
          <w:rFonts w:ascii="Abadi" w:hAnsi="Abadi"/>
          <w:sz w:val="21"/>
          <w:szCs w:val="21"/>
        </w:rPr>
        <w:t>la</w:t>
      </w:r>
      <w:r w:rsidRPr="00F12B73">
        <w:rPr>
          <w:rFonts w:ascii="Abadi" w:hAnsi="Abadi"/>
          <w:spacing w:val="-15"/>
          <w:sz w:val="21"/>
          <w:szCs w:val="21"/>
        </w:rPr>
        <w:t xml:space="preserve"> </w:t>
      </w:r>
      <w:r w:rsidRPr="00F12B73">
        <w:rPr>
          <w:rFonts w:ascii="Abadi" w:hAnsi="Abadi"/>
          <w:sz w:val="21"/>
          <w:szCs w:val="21"/>
        </w:rPr>
        <w:t>diputada</w:t>
      </w:r>
      <w:r w:rsidRPr="00F12B73">
        <w:rPr>
          <w:rFonts w:ascii="Abadi" w:hAnsi="Abadi"/>
          <w:spacing w:val="-15"/>
          <w:sz w:val="21"/>
          <w:szCs w:val="21"/>
        </w:rPr>
        <w:t xml:space="preserve"> </w:t>
      </w:r>
      <w:r w:rsidRPr="00F12B73">
        <w:rPr>
          <w:rFonts w:ascii="Abadi" w:hAnsi="Abadi"/>
          <w:sz w:val="21"/>
          <w:szCs w:val="21"/>
        </w:rPr>
        <w:t>Luz</w:t>
      </w:r>
      <w:r w:rsidRPr="00F12B73">
        <w:rPr>
          <w:rFonts w:ascii="Abadi" w:hAnsi="Abadi"/>
          <w:spacing w:val="-15"/>
          <w:sz w:val="21"/>
          <w:szCs w:val="21"/>
        </w:rPr>
        <w:t xml:space="preserve"> </w:t>
      </w:r>
      <w:r w:rsidRPr="00F12B73">
        <w:rPr>
          <w:rFonts w:ascii="Abadi" w:hAnsi="Abadi"/>
          <w:sz w:val="21"/>
          <w:szCs w:val="21"/>
        </w:rPr>
        <w:lastRenderedPageBreak/>
        <w:t>Elena</w:t>
      </w:r>
      <w:r w:rsidRPr="00F12B73">
        <w:rPr>
          <w:rFonts w:ascii="Abadi" w:hAnsi="Abadi"/>
          <w:spacing w:val="-15"/>
          <w:sz w:val="21"/>
          <w:szCs w:val="21"/>
        </w:rPr>
        <w:t xml:space="preserve"> </w:t>
      </w:r>
      <w:r w:rsidRPr="00F12B73">
        <w:rPr>
          <w:rFonts w:ascii="Abadi" w:hAnsi="Abadi"/>
          <w:sz w:val="21"/>
          <w:szCs w:val="21"/>
        </w:rPr>
        <w:t>Govea</w:t>
      </w:r>
      <w:r w:rsidRPr="00F12B73">
        <w:rPr>
          <w:rFonts w:ascii="Abadi" w:hAnsi="Abadi"/>
          <w:spacing w:val="-15"/>
          <w:sz w:val="21"/>
          <w:szCs w:val="21"/>
        </w:rPr>
        <w:t xml:space="preserve"> </w:t>
      </w:r>
      <w:r w:rsidRPr="00F12B73">
        <w:rPr>
          <w:rFonts w:ascii="Abadi" w:hAnsi="Abadi"/>
          <w:sz w:val="21"/>
          <w:szCs w:val="21"/>
        </w:rPr>
        <w:t>López,</w:t>
      </w:r>
      <w:r w:rsidRPr="00F12B73">
        <w:rPr>
          <w:rFonts w:ascii="Abadi" w:hAnsi="Abadi"/>
          <w:spacing w:val="-2"/>
          <w:sz w:val="21"/>
          <w:szCs w:val="21"/>
        </w:rPr>
        <w:t xml:space="preserve"> </w:t>
      </w:r>
      <w:r w:rsidRPr="00F12B73">
        <w:rPr>
          <w:rFonts w:ascii="Abadi" w:hAnsi="Abadi"/>
          <w:sz w:val="21"/>
          <w:szCs w:val="21"/>
        </w:rPr>
        <w:t>integrante</w:t>
      </w:r>
      <w:r w:rsidRPr="00F12B73">
        <w:rPr>
          <w:rFonts w:ascii="Abadi" w:hAnsi="Abadi"/>
          <w:spacing w:val="-1"/>
          <w:sz w:val="21"/>
          <w:szCs w:val="21"/>
        </w:rPr>
        <w:t xml:space="preserve"> </w:t>
      </w:r>
      <w:r w:rsidRPr="00F12B73">
        <w:rPr>
          <w:rFonts w:ascii="Abadi" w:hAnsi="Abadi"/>
          <w:sz w:val="21"/>
          <w:szCs w:val="21"/>
        </w:rPr>
        <w:t>del</w:t>
      </w:r>
      <w:r w:rsidRPr="00F12B73">
        <w:rPr>
          <w:rFonts w:ascii="Abadi" w:hAnsi="Abadi"/>
          <w:spacing w:val="-1"/>
          <w:sz w:val="21"/>
          <w:szCs w:val="21"/>
        </w:rPr>
        <w:t xml:space="preserve"> </w:t>
      </w:r>
      <w:r w:rsidRPr="00F12B73">
        <w:rPr>
          <w:rFonts w:ascii="Abadi" w:hAnsi="Abadi"/>
          <w:sz w:val="21"/>
          <w:szCs w:val="21"/>
        </w:rPr>
        <w:t>Grupo</w:t>
      </w:r>
      <w:r w:rsidRPr="00F12B73">
        <w:rPr>
          <w:rFonts w:ascii="Abadi" w:hAnsi="Abadi"/>
          <w:spacing w:val="-1"/>
          <w:sz w:val="21"/>
          <w:szCs w:val="21"/>
        </w:rPr>
        <w:t xml:space="preserve"> </w:t>
      </w:r>
      <w:r w:rsidRPr="00F12B73">
        <w:rPr>
          <w:rFonts w:ascii="Abadi" w:hAnsi="Abadi"/>
          <w:sz w:val="21"/>
          <w:szCs w:val="21"/>
        </w:rPr>
        <w:t>Parlamentario del</w:t>
      </w:r>
      <w:r w:rsidRPr="00F12B73">
        <w:rPr>
          <w:rFonts w:ascii="Abadi" w:hAnsi="Abadi"/>
          <w:spacing w:val="-1"/>
          <w:sz w:val="21"/>
          <w:szCs w:val="21"/>
        </w:rPr>
        <w:t xml:space="preserve"> </w:t>
      </w:r>
      <w:r w:rsidRPr="00F12B73">
        <w:rPr>
          <w:rFonts w:ascii="Abadi" w:hAnsi="Abadi"/>
          <w:sz w:val="21"/>
          <w:szCs w:val="21"/>
        </w:rPr>
        <w:t>Partido</w:t>
      </w:r>
      <w:r w:rsidRPr="00F12B73">
        <w:rPr>
          <w:rFonts w:ascii="Abadi" w:hAnsi="Abadi"/>
          <w:spacing w:val="-1"/>
          <w:sz w:val="21"/>
          <w:szCs w:val="21"/>
        </w:rPr>
        <w:t xml:space="preserve"> </w:t>
      </w:r>
      <w:r w:rsidRPr="00F12B73">
        <w:rPr>
          <w:rFonts w:ascii="Abadi" w:hAnsi="Abadi"/>
          <w:sz w:val="21"/>
          <w:szCs w:val="21"/>
        </w:rPr>
        <w:t>Revolucionario Institucional,</w:t>
      </w:r>
      <w:r w:rsidRPr="00F12B73">
        <w:rPr>
          <w:rFonts w:ascii="Abadi" w:hAnsi="Abadi"/>
          <w:spacing w:val="-2"/>
          <w:sz w:val="21"/>
          <w:szCs w:val="21"/>
        </w:rPr>
        <w:t xml:space="preserve"> </w:t>
      </w:r>
      <w:r w:rsidRPr="00F12B73">
        <w:rPr>
          <w:rFonts w:ascii="Abadi" w:hAnsi="Abadi"/>
          <w:sz w:val="21"/>
          <w:szCs w:val="21"/>
        </w:rPr>
        <w:t>de</w:t>
      </w:r>
      <w:r w:rsidRPr="00F12B73">
        <w:rPr>
          <w:rFonts w:ascii="Abadi" w:hAnsi="Abadi"/>
          <w:spacing w:val="63"/>
          <w:sz w:val="21"/>
          <w:szCs w:val="21"/>
        </w:rPr>
        <w:t xml:space="preserve"> </w:t>
      </w:r>
      <w:r w:rsidRPr="00F12B73">
        <w:rPr>
          <w:rFonts w:ascii="Abadi" w:hAnsi="Abadi"/>
          <w:sz w:val="21"/>
          <w:szCs w:val="21"/>
        </w:rPr>
        <w:t>adición</w:t>
      </w:r>
      <w:r w:rsidRPr="00F12B73">
        <w:rPr>
          <w:rFonts w:ascii="Abadi" w:hAnsi="Abadi"/>
          <w:spacing w:val="63"/>
          <w:sz w:val="21"/>
          <w:szCs w:val="21"/>
        </w:rPr>
        <w:t xml:space="preserve"> </w:t>
      </w:r>
      <w:r w:rsidRPr="00F12B73">
        <w:rPr>
          <w:rFonts w:ascii="Abadi" w:hAnsi="Abadi"/>
          <w:sz w:val="21"/>
          <w:szCs w:val="21"/>
        </w:rPr>
        <w:t>al</w:t>
      </w:r>
      <w:r w:rsidRPr="00F12B73">
        <w:rPr>
          <w:rFonts w:ascii="Abadi" w:hAnsi="Abadi"/>
          <w:spacing w:val="63"/>
          <w:sz w:val="21"/>
          <w:szCs w:val="21"/>
        </w:rPr>
        <w:t xml:space="preserve"> </w:t>
      </w:r>
      <w:r w:rsidRPr="00F12B73">
        <w:rPr>
          <w:rFonts w:ascii="Abadi" w:hAnsi="Abadi"/>
          <w:sz w:val="21"/>
          <w:szCs w:val="21"/>
        </w:rPr>
        <w:t>Código</w:t>
      </w:r>
      <w:r w:rsidRPr="00F12B73">
        <w:rPr>
          <w:rFonts w:ascii="Abadi" w:hAnsi="Abadi"/>
          <w:spacing w:val="63"/>
          <w:sz w:val="21"/>
          <w:szCs w:val="21"/>
        </w:rPr>
        <w:t xml:space="preserve"> </w:t>
      </w:r>
      <w:r w:rsidRPr="00F12B73">
        <w:rPr>
          <w:rFonts w:ascii="Abadi" w:hAnsi="Abadi"/>
          <w:sz w:val="21"/>
          <w:szCs w:val="21"/>
        </w:rPr>
        <w:t>Civil</w:t>
      </w:r>
      <w:r w:rsidRPr="00F12B73">
        <w:rPr>
          <w:rFonts w:ascii="Abadi" w:hAnsi="Abadi"/>
          <w:spacing w:val="63"/>
          <w:sz w:val="21"/>
          <w:szCs w:val="21"/>
        </w:rPr>
        <w:t xml:space="preserve"> </w:t>
      </w:r>
      <w:r w:rsidRPr="00F12B73">
        <w:rPr>
          <w:rFonts w:ascii="Abadi" w:hAnsi="Abadi"/>
          <w:sz w:val="21"/>
          <w:szCs w:val="21"/>
        </w:rPr>
        <w:t>para</w:t>
      </w:r>
      <w:r w:rsidRPr="00F12B73">
        <w:rPr>
          <w:rFonts w:ascii="Abadi" w:hAnsi="Abadi"/>
          <w:spacing w:val="63"/>
          <w:sz w:val="21"/>
          <w:szCs w:val="21"/>
        </w:rPr>
        <w:t xml:space="preserve"> </w:t>
      </w:r>
      <w:r w:rsidRPr="00F12B73">
        <w:rPr>
          <w:rFonts w:ascii="Abadi" w:hAnsi="Abadi"/>
          <w:sz w:val="21"/>
          <w:szCs w:val="21"/>
        </w:rPr>
        <w:t>el</w:t>
      </w:r>
      <w:r w:rsidRPr="00F12B73">
        <w:rPr>
          <w:rFonts w:ascii="Abadi" w:hAnsi="Abadi"/>
          <w:spacing w:val="63"/>
          <w:sz w:val="21"/>
          <w:szCs w:val="21"/>
        </w:rPr>
        <w:t xml:space="preserve"> </w:t>
      </w:r>
      <w:r w:rsidRPr="00F12B73">
        <w:rPr>
          <w:rFonts w:ascii="Abadi" w:hAnsi="Abadi"/>
          <w:sz w:val="21"/>
          <w:szCs w:val="21"/>
        </w:rPr>
        <w:t>Estado</w:t>
      </w:r>
      <w:r w:rsidRPr="00F12B73">
        <w:rPr>
          <w:rFonts w:ascii="Abadi" w:hAnsi="Abadi"/>
          <w:spacing w:val="63"/>
          <w:sz w:val="21"/>
          <w:szCs w:val="21"/>
        </w:rPr>
        <w:t xml:space="preserve"> </w:t>
      </w:r>
      <w:r w:rsidRPr="00F12B73">
        <w:rPr>
          <w:rFonts w:ascii="Abadi" w:hAnsi="Abadi"/>
          <w:sz w:val="21"/>
          <w:szCs w:val="21"/>
        </w:rPr>
        <w:t>de</w:t>
      </w:r>
      <w:r w:rsidRPr="00F12B73">
        <w:rPr>
          <w:rFonts w:ascii="Abadi" w:hAnsi="Abadi"/>
          <w:spacing w:val="63"/>
          <w:sz w:val="21"/>
          <w:szCs w:val="21"/>
        </w:rPr>
        <w:t xml:space="preserve"> </w:t>
      </w:r>
      <w:r w:rsidRPr="00F12B73">
        <w:rPr>
          <w:rFonts w:ascii="Abadi" w:hAnsi="Abadi"/>
          <w:sz w:val="21"/>
          <w:szCs w:val="21"/>
        </w:rPr>
        <w:t>Guanajuato;</w:t>
      </w:r>
      <w:r w:rsidRPr="00F12B73">
        <w:rPr>
          <w:rFonts w:ascii="Abadi" w:hAnsi="Abadi"/>
          <w:spacing w:val="63"/>
          <w:sz w:val="21"/>
          <w:szCs w:val="21"/>
        </w:rPr>
        <w:t xml:space="preserve"> </w:t>
      </w:r>
      <w:r w:rsidRPr="00F12B73">
        <w:rPr>
          <w:rFonts w:ascii="Abadi" w:hAnsi="Abadi"/>
          <w:sz w:val="21"/>
          <w:szCs w:val="21"/>
        </w:rPr>
        <w:t>y</w:t>
      </w:r>
      <w:r w:rsidRPr="00F12B73">
        <w:rPr>
          <w:rFonts w:ascii="Abadi" w:hAnsi="Abadi"/>
          <w:spacing w:val="63"/>
          <w:sz w:val="21"/>
          <w:szCs w:val="21"/>
        </w:rPr>
        <w:t xml:space="preserve"> </w:t>
      </w:r>
      <w:r w:rsidRPr="00F12B73">
        <w:rPr>
          <w:rFonts w:ascii="Abadi" w:hAnsi="Abadi"/>
          <w:sz w:val="21"/>
          <w:szCs w:val="21"/>
        </w:rPr>
        <w:t>la</w:t>
      </w:r>
      <w:r w:rsidRPr="00F12B73">
        <w:rPr>
          <w:rFonts w:ascii="Abadi" w:hAnsi="Abadi"/>
          <w:spacing w:val="63"/>
          <w:sz w:val="21"/>
          <w:szCs w:val="21"/>
        </w:rPr>
        <w:t xml:space="preserve"> </w:t>
      </w:r>
      <w:r w:rsidRPr="00F12B73">
        <w:rPr>
          <w:rFonts w:ascii="Abadi" w:hAnsi="Abadi"/>
          <w:sz w:val="21"/>
          <w:szCs w:val="21"/>
        </w:rPr>
        <w:t>octava,</w:t>
      </w:r>
      <w:r w:rsidRPr="00F12B73">
        <w:rPr>
          <w:rFonts w:ascii="Abadi" w:hAnsi="Abadi"/>
          <w:spacing w:val="-2"/>
          <w:sz w:val="21"/>
          <w:szCs w:val="21"/>
        </w:rPr>
        <w:t xml:space="preserve"> </w:t>
      </w:r>
      <w:r w:rsidRPr="00F12B73">
        <w:rPr>
          <w:rFonts w:ascii="Abadi" w:hAnsi="Abadi"/>
          <w:sz w:val="21"/>
          <w:szCs w:val="21"/>
        </w:rPr>
        <w:t>presentada</w:t>
      </w:r>
      <w:r w:rsidRPr="00F12B73">
        <w:rPr>
          <w:rFonts w:ascii="Abadi" w:hAnsi="Abadi"/>
          <w:spacing w:val="62"/>
          <w:sz w:val="21"/>
          <w:szCs w:val="21"/>
        </w:rPr>
        <w:t xml:space="preserve"> </w:t>
      </w:r>
      <w:r w:rsidRPr="00F12B73">
        <w:rPr>
          <w:rFonts w:ascii="Abadi" w:hAnsi="Abadi"/>
          <w:sz w:val="21"/>
          <w:szCs w:val="21"/>
        </w:rPr>
        <w:t>por</w:t>
      </w:r>
      <w:r w:rsidRPr="00F12B73">
        <w:rPr>
          <w:rFonts w:ascii="Abadi" w:hAnsi="Abadi"/>
          <w:spacing w:val="62"/>
          <w:sz w:val="21"/>
          <w:szCs w:val="21"/>
        </w:rPr>
        <w:t xml:space="preserve"> </w:t>
      </w:r>
      <w:r w:rsidRPr="00F12B73">
        <w:rPr>
          <w:rFonts w:ascii="Abadi" w:hAnsi="Abadi"/>
          <w:sz w:val="21"/>
          <w:szCs w:val="21"/>
        </w:rPr>
        <w:t>la</w:t>
      </w:r>
      <w:r w:rsidRPr="00F12B73">
        <w:rPr>
          <w:rFonts w:ascii="Abadi" w:hAnsi="Abadi"/>
          <w:spacing w:val="62"/>
          <w:sz w:val="21"/>
          <w:szCs w:val="21"/>
        </w:rPr>
        <w:t xml:space="preserve"> </w:t>
      </w:r>
      <w:r w:rsidRPr="00F12B73">
        <w:rPr>
          <w:rFonts w:ascii="Abadi" w:hAnsi="Abadi"/>
          <w:sz w:val="21"/>
          <w:szCs w:val="21"/>
        </w:rPr>
        <w:t>diputada</w:t>
      </w:r>
      <w:r w:rsidRPr="00F12B73">
        <w:rPr>
          <w:rFonts w:ascii="Abadi" w:hAnsi="Abadi"/>
          <w:spacing w:val="62"/>
          <w:sz w:val="21"/>
          <w:szCs w:val="21"/>
        </w:rPr>
        <w:t xml:space="preserve"> </w:t>
      </w:r>
      <w:r w:rsidRPr="00F12B73">
        <w:rPr>
          <w:rFonts w:ascii="Abadi" w:hAnsi="Abadi"/>
          <w:sz w:val="21"/>
          <w:szCs w:val="21"/>
        </w:rPr>
        <w:t>Irma</w:t>
      </w:r>
      <w:r w:rsidRPr="00F12B73">
        <w:rPr>
          <w:rFonts w:ascii="Abadi" w:hAnsi="Abadi"/>
          <w:spacing w:val="62"/>
          <w:sz w:val="21"/>
          <w:szCs w:val="21"/>
        </w:rPr>
        <w:t xml:space="preserve"> </w:t>
      </w:r>
      <w:r w:rsidRPr="00F12B73">
        <w:rPr>
          <w:rFonts w:ascii="Abadi" w:hAnsi="Abadi"/>
          <w:sz w:val="21"/>
          <w:szCs w:val="21"/>
        </w:rPr>
        <w:t>Leticia</w:t>
      </w:r>
      <w:r w:rsidRPr="00F12B73">
        <w:rPr>
          <w:rFonts w:ascii="Abadi" w:hAnsi="Abadi"/>
          <w:spacing w:val="62"/>
          <w:sz w:val="21"/>
          <w:szCs w:val="21"/>
        </w:rPr>
        <w:t xml:space="preserve"> </w:t>
      </w:r>
      <w:r w:rsidRPr="00F12B73">
        <w:rPr>
          <w:rFonts w:ascii="Abadi" w:hAnsi="Abadi"/>
          <w:sz w:val="21"/>
          <w:szCs w:val="21"/>
        </w:rPr>
        <w:t>González</w:t>
      </w:r>
      <w:r w:rsidRPr="00F12B73">
        <w:rPr>
          <w:rFonts w:ascii="Abadi" w:hAnsi="Abadi"/>
          <w:spacing w:val="62"/>
          <w:sz w:val="21"/>
          <w:szCs w:val="21"/>
        </w:rPr>
        <w:t xml:space="preserve"> </w:t>
      </w:r>
      <w:r w:rsidRPr="00F12B73">
        <w:rPr>
          <w:rFonts w:ascii="Abadi" w:hAnsi="Abadi"/>
          <w:sz w:val="21"/>
          <w:szCs w:val="21"/>
        </w:rPr>
        <w:t>Sánchez,</w:t>
      </w:r>
      <w:r w:rsidRPr="00F12B73">
        <w:rPr>
          <w:rFonts w:ascii="Abadi" w:hAnsi="Abadi"/>
          <w:spacing w:val="62"/>
          <w:sz w:val="21"/>
          <w:szCs w:val="21"/>
        </w:rPr>
        <w:t xml:space="preserve"> </w:t>
      </w:r>
      <w:r w:rsidRPr="00F12B73">
        <w:rPr>
          <w:rFonts w:ascii="Abadi" w:hAnsi="Abadi"/>
          <w:sz w:val="21"/>
          <w:szCs w:val="21"/>
        </w:rPr>
        <w:t>de</w:t>
      </w:r>
      <w:r w:rsidRPr="00F12B73">
        <w:rPr>
          <w:rFonts w:ascii="Abadi" w:hAnsi="Abadi"/>
          <w:spacing w:val="62"/>
          <w:sz w:val="21"/>
          <w:szCs w:val="21"/>
        </w:rPr>
        <w:t xml:space="preserve"> </w:t>
      </w:r>
      <w:r w:rsidRPr="00F12B73">
        <w:rPr>
          <w:rFonts w:ascii="Abadi" w:hAnsi="Abadi"/>
          <w:sz w:val="21"/>
          <w:szCs w:val="21"/>
        </w:rPr>
        <w:t>Ley</w:t>
      </w:r>
      <w:r w:rsidRPr="00F12B73">
        <w:rPr>
          <w:rFonts w:ascii="Abadi" w:hAnsi="Abadi"/>
          <w:spacing w:val="62"/>
          <w:sz w:val="21"/>
          <w:szCs w:val="21"/>
        </w:rPr>
        <w:t xml:space="preserve"> </w:t>
      </w:r>
      <w:r w:rsidRPr="00F12B73">
        <w:rPr>
          <w:rFonts w:ascii="Abadi" w:hAnsi="Abadi"/>
          <w:sz w:val="21"/>
          <w:szCs w:val="21"/>
        </w:rPr>
        <w:t>de Archivos Generales del Estado y los Municipios de Guanajuato.</w:t>
      </w:r>
    </w:p>
    <w:p w14:paraId="7A9587E2" w14:textId="77777777" w:rsidR="00A84874" w:rsidRDefault="00DE769A" w:rsidP="00DE769A">
      <w:pPr>
        <w:pStyle w:val="Prrafodelista"/>
        <w:tabs>
          <w:tab w:val="left" w:pos="0"/>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3D47560E" w14:textId="5309802A" w:rsidR="00DE769A" w:rsidRPr="00DE769A" w:rsidRDefault="00A84874" w:rsidP="00DE769A">
      <w:pPr>
        <w:pStyle w:val="Prrafodelista"/>
        <w:tabs>
          <w:tab w:val="left" w:pos="0"/>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00DE769A">
        <w:rPr>
          <w:rFonts w:ascii="Abadi" w:hAnsi="Abadi" w:cs="Arial"/>
          <w:b/>
          <w:bCs/>
          <w:sz w:val="21"/>
          <w:szCs w:val="21"/>
        </w:rPr>
        <w:t>Pág.</w:t>
      </w:r>
      <w:r>
        <w:rPr>
          <w:rFonts w:ascii="Abadi" w:hAnsi="Abadi" w:cs="Arial"/>
          <w:b/>
          <w:bCs/>
          <w:sz w:val="21"/>
          <w:szCs w:val="21"/>
        </w:rPr>
        <w:t xml:space="preserve"> 146</w:t>
      </w:r>
    </w:p>
    <w:p w14:paraId="157FEDE9" w14:textId="77777777" w:rsidR="00DE769A" w:rsidRDefault="00DE769A" w:rsidP="002B2D4E">
      <w:pPr>
        <w:pStyle w:val="Textoindependiente"/>
        <w:kinsoku w:val="0"/>
        <w:overflowPunct w:val="0"/>
        <w:ind w:left="1287" w:right="425"/>
        <w:rPr>
          <w:rFonts w:ascii="Abadi" w:hAnsi="Abadi"/>
          <w:sz w:val="21"/>
          <w:szCs w:val="21"/>
        </w:rPr>
      </w:pPr>
    </w:p>
    <w:p w14:paraId="00D53AB7" w14:textId="77777777" w:rsidR="00581331" w:rsidRDefault="00581331" w:rsidP="00DB1DD4">
      <w:pPr>
        <w:ind w:left="1276" w:right="850"/>
        <w:jc w:val="both"/>
        <w:rPr>
          <w:rFonts w:ascii="Abadi" w:hAnsi="Abadi"/>
          <w:b/>
          <w:bCs/>
          <w:sz w:val="21"/>
          <w:szCs w:val="21"/>
        </w:rPr>
      </w:pPr>
      <w:r w:rsidRPr="002765D8">
        <w:rPr>
          <w:rFonts w:ascii="Abadi" w:hAnsi="Abadi"/>
          <w:b/>
          <w:bCs/>
          <w:sz w:val="21"/>
          <w:szCs w:val="21"/>
        </w:rPr>
        <w:t>(</w:t>
      </w:r>
      <w:r>
        <w:rPr>
          <w:rFonts w:ascii="Abadi" w:hAnsi="Abadi"/>
          <w:b/>
          <w:bCs/>
          <w:sz w:val="21"/>
          <w:szCs w:val="21"/>
        </w:rPr>
        <w:t>S</w:t>
      </w:r>
      <w:r w:rsidRPr="002765D8">
        <w:rPr>
          <w:rFonts w:ascii="Abadi" w:hAnsi="Abadi"/>
          <w:b/>
          <w:bCs/>
          <w:sz w:val="21"/>
          <w:szCs w:val="21"/>
        </w:rPr>
        <w:t>ube tribuna la diputada Irma Leticia González Sanchez, para hablar en contra del dictamen en referencia)</w:t>
      </w:r>
    </w:p>
    <w:p w14:paraId="4CFC299D" w14:textId="77777777" w:rsidR="00581331" w:rsidRDefault="00581331" w:rsidP="00DB1DD4">
      <w:pPr>
        <w:pStyle w:val="Textoindependiente"/>
        <w:kinsoku w:val="0"/>
        <w:overflowPunct w:val="0"/>
        <w:ind w:left="1287" w:right="850"/>
        <w:rPr>
          <w:rFonts w:ascii="Abadi" w:hAnsi="Abadi"/>
          <w:sz w:val="21"/>
          <w:szCs w:val="21"/>
        </w:rPr>
      </w:pPr>
    </w:p>
    <w:p w14:paraId="33F8F12B" w14:textId="336DFAC2" w:rsidR="00581331" w:rsidRPr="00DE769A" w:rsidRDefault="00581331" w:rsidP="00DB1DD4">
      <w:pPr>
        <w:pStyle w:val="Prrafodelista"/>
        <w:tabs>
          <w:tab w:val="left" w:pos="0"/>
        </w:tabs>
        <w:kinsoku w:val="0"/>
        <w:overflowPunct w:val="0"/>
        <w:ind w:left="1287" w:right="425"/>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A84874">
        <w:rPr>
          <w:rFonts w:ascii="Abadi" w:hAnsi="Abadi" w:cs="Arial"/>
          <w:b/>
          <w:bCs/>
          <w:sz w:val="21"/>
          <w:szCs w:val="21"/>
        </w:rPr>
        <w:t xml:space="preserve"> 149</w:t>
      </w:r>
    </w:p>
    <w:p w14:paraId="01C64E3C" w14:textId="154E7B7E" w:rsidR="00DE769A" w:rsidRPr="00F12B73" w:rsidRDefault="00DE769A" w:rsidP="00DB1DD4">
      <w:pPr>
        <w:pStyle w:val="Textoindependiente"/>
        <w:kinsoku w:val="0"/>
        <w:overflowPunct w:val="0"/>
        <w:ind w:left="1287" w:right="850"/>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p>
    <w:p w14:paraId="409ECA5A" w14:textId="77777777" w:rsidR="002B2D4E" w:rsidRPr="00F12B73" w:rsidRDefault="002B2D4E" w:rsidP="00DB1DD4">
      <w:pPr>
        <w:pStyle w:val="Textoindependiente"/>
        <w:kinsoku w:val="0"/>
        <w:overflowPunct w:val="0"/>
        <w:ind w:left="1287" w:right="850"/>
        <w:rPr>
          <w:rFonts w:ascii="Abadi" w:hAnsi="Abadi"/>
          <w:sz w:val="21"/>
          <w:szCs w:val="21"/>
        </w:rPr>
      </w:pPr>
    </w:p>
    <w:p w14:paraId="5142EE1B" w14:textId="77777777" w:rsidR="002B2D4E" w:rsidRDefault="002B2D4E" w:rsidP="00DB1DD4">
      <w:pPr>
        <w:pStyle w:val="Prrafodelista"/>
        <w:numPr>
          <w:ilvl w:val="0"/>
          <w:numId w:val="6"/>
        </w:numPr>
        <w:tabs>
          <w:tab w:val="left" w:pos="825"/>
        </w:tabs>
        <w:kinsoku w:val="0"/>
        <w:overflowPunct w:val="0"/>
        <w:ind w:right="850"/>
        <w:jc w:val="both"/>
        <w:rPr>
          <w:rFonts w:ascii="Abadi" w:hAnsi="Abadi"/>
          <w:b/>
          <w:bCs/>
          <w:sz w:val="21"/>
          <w:szCs w:val="21"/>
        </w:rPr>
      </w:pPr>
      <w:r w:rsidRPr="002B2D4E">
        <w:rPr>
          <w:rFonts w:ascii="Abadi" w:hAnsi="Abadi"/>
          <w:b/>
          <w:bCs/>
          <w:sz w:val="21"/>
          <w:szCs w:val="21"/>
        </w:rPr>
        <w:t>Discusión</w:t>
      </w:r>
      <w:r w:rsidRPr="002B2D4E">
        <w:rPr>
          <w:rFonts w:ascii="Abadi" w:hAnsi="Abadi"/>
          <w:b/>
          <w:bCs/>
          <w:spacing w:val="50"/>
          <w:w w:val="150"/>
          <w:sz w:val="21"/>
          <w:szCs w:val="21"/>
        </w:rPr>
        <w:t xml:space="preserve"> </w:t>
      </w:r>
      <w:r w:rsidRPr="002B2D4E">
        <w:rPr>
          <w:rFonts w:ascii="Abadi" w:hAnsi="Abadi"/>
          <w:b/>
          <w:bCs/>
          <w:sz w:val="21"/>
          <w:szCs w:val="21"/>
        </w:rPr>
        <w:t>y,</w:t>
      </w:r>
      <w:r w:rsidRPr="002B2D4E">
        <w:rPr>
          <w:rFonts w:ascii="Abadi" w:hAnsi="Abadi"/>
          <w:b/>
          <w:bCs/>
          <w:spacing w:val="50"/>
          <w:w w:val="150"/>
          <w:sz w:val="21"/>
          <w:szCs w:val="21"/>
        </w:rPr>
        <w:t xml:space="preserve"> </w:t>
      </w:r>
      <w:r w:rsidRPr="002B2D4E">
        <w:rPr>
          <w:rFonts w:ascii="Abadi" w:hAnsi="Abadi"/>
          <w:b/>
          <w:bCs/>
          <w:sz w:val="21"/>
          <w:szCs w:val="21"/>
        </w:rPr>
        <w:t>en</w:t>
      </w:r>
      <w:r w:rsidRPr="002B2D4E">
        <w:rPr>
          <w:rFonts w:ascii="Abadi" w:hAnsi="Abadi"/>
          <w:b/>
          <w:bCs/>
          <w:spacing w:val="50"/>
          <w:w w:val="150"/>
          <w:sz w:val="21"/>
          <w:szCs w:val="21"/>
        </w:rPr>
        <w:t xml:space="preserve"> </w:t>
      </w:r>
      <w:r w:rsidRPr="002B2D4E">
        <w:rPr>
          <w:rFonts w:ascii="Abadi" w:hAnsi="Abadi"/>
          <w:b/>
          <w:bCs/>
          <w:sz w:val="21"/>
          <w:szCs w:val="21"/>
        </w:rPr>
        <w:t>su</w:t>
      </w:r>
      <w:r w:rsidRPr="002B2D4E">
        <w:rPr>
          <w:rFonts w:ascii="Abadi" w:hAnsi="Abadi"/>
          <w:b/>
          <w:bCs/>
          <w:spacing w:val="50"/>
          <w:w w:val="150"/>
          <w:sz w:val="21"/>
          <w:szCs w:val="21"/>
        </w:rPr>
        <w:t xml:space="preserve"> </w:t>
      </w:r>
      <w:r w:rsidRPr="002B2D4E">
        <w:rPr>
          <w:rFonts w:ascii="Abadi" w:hAnsi="Abadi"/>
          <w:b/>
          <w:bCs/>
          <w:sz w:val="21"/>
          <w:szCs w:val="21"/>
        </w:rPr>
        <w:t>caso,</w:t>
      </w:r>
      <w:r w:rsidRPr="002B2D4E">
        <w:rPr>
          <w:rFonts w:ascii="Abadi" w:hAnsi="Abadi"/>
          <w:b/>
          <w:bCs/>
          <w:spacing w:val="50"/>
          <w:w w:val="150"/>
          <w:sz w:val="21"/>
          <w:szCs w:val="21"/>
        </w:rPr>
        <w:t xml:space="preserve"> </w:t>
      </w:r>
      <w:r w:rsidRPr="002B2D4E">
        <w:rPr>
          <w:rFonts w:ascii="Abadi" w:hAnsi="Abadi"/>
          <w:b/>
          <w:bCs/>
          <w:sz w:val="21"/>
          <w:szCs w:val="21"/>
        </w:rPr>
        <w:t>aprobación</w:t>
      </w:r>
      <w:r w:rsidRPr="002B2D4E">
        <w:rPr>
          <w:rFonts w:ascii="Abadi" w:hAnsi="Abadi"/>
          <w:b/>
          <w:bCs/>
          <w:spacing w:val="50"/>
          <w:w w:val="150"/>
          <w:sz w:val="21"/>
          <w:szCs w:val="21"/>
        </w:rPr>
        <w:t xml:space="preserve"> </w:t>
      </w:r>
      <w:r w:rsidRPr="002B2D4E">
        <w:rPr>
          <w:rFonts w:ascii="Abadi" w:hAnsi="Abadi"/>
          <w:b/>
          <w:bCs/>
          <w:sz w:val="21"/>
          <w:szCs w:val="21"/>
        </w:rPr>
        <w:t>del</w:t>
      </w:r>
      <w:r w:rsidRPr="002B2D4E">
        <w:rPr>
          <w:rFonts w:ascii="Abadi" w:hAnsi="Abadi"/>
          <w:b/>
          <w:bCs/>
          <w:spacing w:val="50"/>
          <w:w w:val="150"/>
          <w:sz w:val="21"/>
          <w:szCs w:val="21"/>
        </w:rPr>
        <w:t xml:space="preserve"> </w:t>
      </w:r>
      <w:r w:rsidRPr="002B2D4E">
        <w:rPr>
          <w:rFonts w:ascii="Abadi" w:hAnsi="Abadi"/>
          <w:b/>
          <w:bCs/>
          <w:sz w:val="21"/>
          <w:szCs w:val="21"/>
        </w:rPr>
        <w:t>dictamen</w:t>
      </w:r>
      <w:r w:rsidRPr="002B2D4E">
        <w:rPr>
          <w:rFonts w:ascii="Abadi" w:hAnsi="Abadi"/>
          <w:b/>
          <w:bCs/>
          <w:spacing w:val="54"/>
          <w:w w:val="150"/>
          <w:sz w:val="21"/>
          <w:szCs w:val="21"/>
        </w:rPr>
        <w:t xml:space="preserve"> </w:t>
      </w:r>
      <w:r w:rsidRPr="002B2D4E">
        <w:rPr>
          <w:rFonts w:ascii="Abadi" w:hAnsi="Abadi"/>
          <w:b/>
          <w:bCs/>
          <w:sz w:val="21"/>
          <w:szCs w:val="21"/>
        </w:rPr>
        <w:t>presentado</w:t>
      </w:r>
      <w:r w:rsidRPr="002B2D4E">
        <w:rPr>
          <w:rFonts w:ascii="Abadi" w:hAnsi="Abadi"/>
          <w:b/>
          <w:bCs/>
          <w:spacing w:val="50"/>
          <w:w w:val="150"/>
          <w:sz w:val="21"/>
          <w:szCs w:val="21"/>
        </w:rPr>
        <w:t xml:space="preserve"> </w:t>
      </w:r>
      <w:r w:rsidRPr="002B2D4E">
        <w:rPr>
          <w:rFonts w:ascii="Abadi" w:hAnsi="Abadi"/>
          <w:b/>
          <w:bCs/>
          <w:sz w:val="21"/>
          <w:szCs w:val="21"/>
        </w:rPr>
        <w:t>por</w:t>
      </w:r>
      <w:r w:rsidRPr="002B2D4E">
        <w:rPr>
          <w:rFonts w:ascii="Abadi" w:hAnsi="Abadi"/>
          <w:b/>
          <w:bCs/>
          <w:spacing w:val="50"/>
          <w:w w:val="150"/>
          <w:sz w:val="21"/>
          <w:szCs w:val="21"/>
        </w:rPr>
        <w:t xml:space="preserve"> </w:t>
      </w:r>
      <w:r w:rsidRPr="002B2D4E">
        <w:rPr>
          <w:rFonts w:ascii="Abadi" w:hAnsi="Abadi"/>
          <w:b/>
          <w:bCs/>
          <w:sz w:val="21"/>
          <w:szCs w:val="21"/>
        </w:rPr>
        <w:t>la</w:t>
      </w:r>
      <w:r w:rsidRPr="002B2D4E">
        <w:rPr>
          <w:rFonts w:ascii="Abadi" w:hAnsi="Abadi"/>
          <w:b/>
          <w:bCs/>
          <w:spacing w:val="-2"/>
          <w:sz w:val="21"/>
          <w:szCs w:val="21"/>
        </w:rPr>
        <w:t xml:space="preserve"> </w:t>
      </w:r>
      <w:r w:rsidRPr="002B2D4E">
        <w:rPr>
          <w:rFonts w:ascii="Abadi" w:hAnsi="Abadi"/>
          <w:b/>
          <w:bCs/>
          <w:sz w:val="21"/>
          <w:szCs w:val="21"/>
        </w:rPr>
        <w:t>Comisión</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Hacienda</w:t>
      </w:r>
      <w:r w:rsidRPr="002B2D4E">
        <w:rPr>
          <w:rFonts w:ascii="Abadi" w:hAnsi="Abadi"/>
          <w:b/>
          <w:bCs/>
          <w:spacing w:val="-8"/>
          <w:sz w:val="21"/>
          <w:szCs w:val="21"/>
        </w:rPr>
        <w:t xml:space="preserve"> </w:t>
      </w:r>
      <w:r w:rsidRPr="002B2D4E">
        <w:rPr>
          <w:rFonts w:ascii="Abadi" w:hAnsi="Abadi"/>
          <w:b/>
          <w:bCs/>
          <w:sz w:val="21"/>
          <w:szCs w:val="21"/>
        </w:rPr>
        <w:t>y</w:t>
      </w:r>
      <w:r w:rsidRPr="002B2D4E">
        <w:rPr>
          <w:rFonts w:ascii="Abadi" w:hAnsi="Abadi"/>
          <w:b/>
          <w:bCs/>
          <w:spacing w:val="-8"/>
          <w:sz w:val="21"/>
          <w:szCs w:val="21"/>
        </w:rPr>
        <w:t xml:space="preserve"> </w:t>
      </w:r>
      <w:r w:rsidRPr="002B2D4E">
        <w:rPr>
          <w:rFonts w:ascii="Abadi" w:hAnsi="Abadi"/>
          <w:b/>
          <w:bCs/>
          <w:sz w:val="21"/>
          <w:szCs w:val="21"/>
        </w:rPr>
        <w:t>Fiscalización</w:t>
      </w:r>
      <w:r w:rsidRPr="002B2D4E">
        <w:rPr>
          <w:rFonts w:ascii="Abadi" w:hAnsi="Abadi"/>
          <w:b/>
          <w:bCs/>
          <w:spacing w:val="-8"/>
          <w:sz w:val="21"/>
          <w:szCs w:val="21"/>
        </w:rPr>
        <w:t xml:space="preserve"> </w:t>
      </w:r>
      <w:r w:rsidRPr="002B2D4E">
        <w:rPr>
          <w:rFonts w:ascii="Abadi" w:hAnsi="Abadi"/>
          <w:b/>
          <w:bCs/>
          <w:sz w:val="21"/>
          <w:szCs w:val="21"/>
        </w:rPr>
        <w:t>relativo</w:t>
      </w:r>
      <w:r w:rsidRPr="002B2D4E">
        <w:rPr>
          <w:rFonts w:ascii="Abadi" w:hAnsi="Abadi"/>
          <w:b/>
          <w:bCs/>
          <w:spacing w:val="-5"/>
          <w:sz w:val="21"/>
          <w:szCs w:val="21"/>
        </w:rPr>
        <w:t xml:space="preserve"> </w:t>
      </w:r>
      <w:r w:rsidRPr="002B2D4E">
        <w:rPr>
          <w:rFonts w:ascii="Abadi" w:hAnsi="Abadi"/>
          <w:b/>
          <w:bCs/>
          <w:sz w:val="21"/>
          <w:szCs w:val="21"/>
        </w:rPr>
        <w:t>al</w:t>
      </w:r>
      <w:r w:rsidRPr="002B2D4E">
        <w:rPr>
          <w:rFonts w:ascii="Abadi" w:hAnsi="Abadi"/>
          <w:b/>
          <w:bCs/>
          <w:spacing w:val="-9"/>
          <w:sz w:val="21"/>
          <w:szCs w:val="21"/>
        </w:rPr>
        <w:t xml:space="preserve"> </w:t>
      </w:r>
      <w:r w:rsidRPr="002B2D4E">
        <w:rPr>
          <w:rFonts w:ascii="Abadi" w:hAnsi="Abadi"/>
          <w:b/>
          <w:bCs/>
          <w:sz w:val="21"/>
          <w:szCs w:val="21"/>
        </w:rPr>
        <w:t>informe</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resultados</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la</w:t>
      </w:r>
      <w:r w:rsidRPr="002B2D4E">
        <w:rPr>
          <w:rFonts w:ascii="Abadi" w:hAnsi="Abadi"/>
          <w:b/>
          <w:bCs/>
          <w:spacing w:val="-2"/>
          <w:sz w:val="21"/>
          <w:szCs w:val="21"/>
        </w:rPr>
        <w:t xml:space="preserve"> </w:t>
      </w:r>
      <w:r w:rsidRPr="002B2D4E">
        <w:rPr>
          <w:rFonts w:ascii="Abadi" w:hAnsi="Abadi"/>
          <w:b/>
          <w:bCs/>
          <w:sz w:val="21"/>
          <w:szCs w:val="21"/>
        </w:rPr>
        <w:t>auditoría</w:t>
      </w:r>
      <w:r w:rsidRPr="002B2D4E">
        <w:rPr>
          <w:rFonts w:ascii="Abadi" w:hAnsi="Abadi"/>
          <w:b/>
          <w:bCs/>
          <w:spacing w:val="58"/>
          <w:w w:val="150"/>
          <w:sz w:val="21"/>
          <w:szCs w:val="21"/>
        </w:rPr>
        <w:t xml:space="preserve"> </w:t>
      </w:r>
      <w:r w:rsidRPr="002B2D4E">
        <w:rPr>
          <w:rFonts w:ascii="Abadi" w:hAnsi="Abadi"/>
          <w:b/>
          <w:bCs/>
          <w:sz w:val="21"/>
          <w:szCs w:val="21"/>
        </w:rPr>
        <w:t>integral</w:t>
      </w:r>
      <w:r w:rsidRPr="002B2D4E">
        <w:rPr>
          <w:rFonts w:ascii="Abadi" w:hAnsi="Abadi"/>
          <w:b/>
          <w:bCs/>
          <w:spacing w:val="58"/>
          <w:w w:val="150"/>
          <w:sz w:val="21"/>
          <w:szCs w:val="21"/>
        </w:rPr>
        <w:t xml:space="preserve"> </w:t>
      </w:r>
      <w:r w:rsidRPr="002B2D4E">
        <w:rPr>
          <w:rFonts w:ascii="Abadi" w:hAnsi="Abadi"/>
          <w:b/>
          <w:bCs/>
          <w:sz w:val="21"/>
          <w:szCs w:val="21"/>
        </w:rPr>
        <w:t>practicada</w:t>
      </w:r>
      <w:r w:rsidRPr="002B2D4E">
        <w:rPr>
          <w:rFonts w:ascii="Abadi" w:hAnsi="Abadi"/>
          <w:b/>
          <w:bCs/>
          <w:spacing w:val="58"/>
          <w:w w:val="150"/>
          <w:sz w:val="21"/>
          <w:szCs w:val="21"/>
        </w:rPr>
        <w:t xml:space="preserve"> </w:t>
      </w:r>
      <w:r w:rsidRPr="002B2D4E">
        <w:rPr>
          <w:rFonts w:ascii="Abadi" w:hAnsi="Abadi"/>
          <w:b/>
          <w:bCs/>
          <w:sz w:val="21"/>
          <w:szCs w:val="21"/>
        </w:rPr>
        <w:t>por</w:t>
      </w:r>
      <w:r w:rsidRPr="002B2D4E">
        <w:rPr>
          <w:rFonts w:ascii="Abadi" w:hAnsi="Abadi"/>
          <w:b/>
          <w:bCs/>
          <w:spacing w:val="58"/>
          <w:w w:val="150"/>
          <w:sz w:val="21"/>
          <w:szCs w:val="21"/>
        </w:rPr>
        <w:t xml:space="preserve"> </w:t>
      </w:r>
      <w:r w:rsidRPr="002B2D4E">
        <w:rPr>
          <w:rFonts w:ascii="Abadi" w:hAnsi="Abadi"/>
          <w:b/>
          <w:bCs/>
          <w:sz w:val="21"/>
          <w:szCs w:val="21"/>
        </w:rPr>
        <w:t>el</w:t>
      </w:r>
      <w:r w:rsidRPr="002B2D4E">
        <w:rPr>
          <w:rFonts w:ascii="Abadi" w:hAnsi="Abadi"/>
          <w:b/>
          <w:bCs/>
          <w:spacing w:val="58"/>
          <w:w w:val="150"/>
          <w:sz w:val="21"/>
          <w:szCs w:val="21"/>
        </w:rPr>
        <w:t xml:space="preserve"> </w:t>
      </w:r>
      <w:r w:rsidRPr="002B2D4E">
        <w:rPr>
          <w:rFonts w:ascii="Abadi" w:hAnsi="Abadi"/>
          <w:b/>
          <w:bCs/>
          <w:sz w:val="21"/>
          <w:szCs w:val="21"/>
        </w:rPr>
        <w:t>entonces</w:t>
      </w:r>
      <w:r w:rsidRPr="002B2D4E">
        <w:rPr>
          <w:rFonts w:ascii="Abadi" w:hAnsi="Abadi"/>
          <w:b/>
          <w:bCs/>
          <w:spacing w:val="58"/>
          <w:w w:val="150"/>
          <w:sz w:val="21"/>
          <w:szCs w:val="21"/>
        </w:rPr>
        <w:t xml:space="preserve"> </w:t>
      </w:r>
      <w:r w:rsidRPr="002B2D4E">
        <w:rPr>
          <w:rFonts w:ascii="Abadi" w:hAnsi="Abadi"/>
          <w:b/>
          <w:bCs/>
          <w:sz w:val="21"/>
          <w:szCs w:val="21"/>
        </w:rPr>
        <w:t>Órgano</w:t>
      </w:r>
      <w:r w:rsidRPr="002B2D4E">
        <w:rPr>
          <w:rFonts w:ascii="Abadi" w:hAnsi="Abadi"/>
          <w:b/>
          <w:bCs/>
          <w:spacing w:val="58"/>
          <w:w w:val="150"/>
          <w:sz w:val="21"/>
          <w:szCs w:val="21"/>
        </w:rPr>
        <w:t xml:space="preserve"> </w:t>
      </w:r>
      <w:r w:rsidRPr="002B2D4E">
        <w:rPr>
          <w:rFonts w:ascii="Abadi" w:hAnsi="Abadi"/>
          <w:b/>
          <w:bCs/>
          <w:sz w:val="21"/>
          <w:szCs w:val="21"/>
        </w:rPr>
        <w:t>de</w:t>
      </w:r>
      <w:r w:rsidRPr="002B2D4E">
        <w:rPr>
          <w:rFonts w:ascii="Abadi" w:hAnsi="Abadi"/>
          <w:b/>
          <w:bCs/>
          <w:spacing w:val="58"/>
          <w:w w:val="150"/>
          <w:sz w:val="21"/>
          <w:szCs w:val="21"/>
        </w:rPr>
        <w:t xml:space="preserve"> </w:t>
      </w:r>
      <w:r w:rsidRPr="002B2D4E">
        <w:rPr>
          <w:rFonts w:ascii="Abadi" w:hAnsi="Abadi"/>
          <w:b/>
          <w:bCs/>
          <w:sz w:val="21"/>
          <w:szCs w:val="21"/>
        </w:rPr>
        <w:t>Fiscalización</w:t>
      </w:r>
      <w:r w:rsidRPr="002B2D4E">
        <w:rPr>
          <w:rFonts w:ascii="Abadi" w:hAnsi="Abadi"/>
          <w:b/>
          <w:bCs/>
          <w:spacing w:val="-2"/>
          <w:sz w:val="21"/>
          <w:szCs w:val="21"/>
        </w:rPr>
        <w:t xml:space="preserve"> </w:t>
      </w:r>
      <w:r w:rsidRPr="002B2D4E">
        <w:rPr>
          <w:rFonts w:ascii="Abadi" w:hAnsi="Abadi"/>
          <w:b/>
          <w:bCs/>
          <w:sz w:val="21"/>
          <w:szCs w:val="21"/>
        </w:rPr>
        <w:t>Superior,</w:t>
      </w:r>
      <w:r w:rsidRPr="002B2D4E">
        <w:rPr>
          <w:rFonts w:ascii="Abadi" w:hAnsi="Abadi"/>
          <w:b/>
          <w:bCs/>
          <w:spacing w:val="27"/>
          <w:sz w:val="21"/>
          <w:szCs w:val="21"/>
        </w:rPr>
        <w:t xml:space="preserve">  </w:t>
      </w:r>
      <w:r w:rsidRPr="002B2D4E">
        <w:rPr>
          <w:rFonts w:ascii="Abadi" w:hAnsi="Abadi"/>
          <w:b/>
          <w:bCs/>
          <w:sz w:val="21"/>
          <w:szCs w:val="21"/>
        </w:rPr>
        <w:t>ahora</w:t>
      </w:r>
      <w:r w:rsidRPr="002B2D4E">
        <w:rPr>
          <w:rFonts w:ascii="Abadi" w:hAnsi="Abadi"/>
          <w:b/>
          <w:bCs/>
          <w:spacing w:val="27"/>
          <w:sz w:val="21"/>
          <w:szCs w:val="21"/>
        </w:rPr>
        <w:t xml:space="preserve">  </w:t>
      </w:r>
      <w:r w:rsidRPr="002B2D4E">
        <w:rPr>
          <w:rFonts w:ascii="Abadi" w:hAnsi="Abadi"/>
          <w:b/>
          <w:bCs/>
          <w:sz w:val="21"/>
          <w:szCs w:val="21"/>
        </w:rPr>
        <w:t>Auditoría</w:t>
      </w:r>
      <w:r w:rsidRPr="002B2D4E">
        <w:rPr>
          <w:rFonts w:ascii="Abadi" w:hAnsi="Abadi"/>
          <w:b/>
          <w:bCs/>
          <w:spacing w:val="27"/>
          <w:sz w:val="21"/>
          <w:szCs w:val="21"/>
        </w:rPr>
        <w:t xml:space="preserve">  </w:t>
      </w:r>
      <w:r w:rsidRPr="002B2D4E">
        <w:rPr>
          <w:rFonts w:ascii="Abadi" w:hAnsi="Abadi"/>
          <w:b/>
          <w:bCs/>
          <w:sz w:val="21"/>
          <w:szCs w:val="21"/>
        </w:rPr>
        <w:t>Superior</w:t>
      </w:r>
      <w:r w:rsidRPr="002B2D4E">
        <w:rPr>
          <w:rFonts w:ascii="Abadi" w:hAnsi="Abadi"/>
          <w:b/>
          <w:bCs/>
          <w:spacing w:val="27"/>
          <w:sz w:val="21"/>
          <w:szCs w:val="21"/>
        </w:rPr>
        <w:t xml:space="preserve">  </w:t>
      </w:r>
      <w:r w:rsidRPr="002B2D4E">
        <w:rPr>
          <w:rFonts w:ascii="Abadi" w:hAnsi="Abadi"/>
          <w:b/>
          <w:bCs/>
          <w:sz w:val="21"/>
          <w:szCs w:val="21"/>
        </w:rPr>
        <w:t>del</w:t>
      </w:r>
      <w:r w:rsidRPr="002B2D4E">
        <w:rPr>
          <w:rFonts w:ascii="Abadi" w:hAnsi="Abadi"/>
          <w:b/>
          <w:bCs/>
          <w:spacing w:val="27"/>
          <w:sz w:val="21"/>
          <w:szCs w:val="21"/>
        </w:rPr>
        <w:t xml:space="preserve">  </w:t>
      </w:r>
      <w:r w:rsidRPr="002B2D4E">
        <w:rPr>
          <w:rFonts w:ascii="Abadi" w:hAnsi="Abadi"/>
          <w:b/>
          <w:bCs/>
          <w:sz w:val="21"/>
          <w:szCs w:val="21"/>
        </w:rPr>
        <w:t>Estado</w:t>
      </w:r>
      <w:r w:rsidRPr="002B2D4E">
        <w:rPr>
          <w:rFonts w:ascii="Abadi" w:hAnsi="Abadi"/>
          <w:b/>
          <w:bCs/>
          <w:spacing w:val="27"/>
          <w:sz w:val="21"/>
          <w:szCs w:val="21"/>
        </w:rPr>
        <w:t xml:space="preserve">  </w:t>
      </w:r>
      <w:r w:rsidRPr="002B2D4E">
        <w:rPr>
          <w:rFonts w:ascii="Abadi" w:hAnsi="Abadi"/>
          <w:b/>
          <w:bCs/>
          <w:sz w:val="21"/>
          <w:szCs w:val="21"/>
        </w:rPr>
        <w:t>de</w:t>
      </w:r>
      <w:r w:rsidRPr="002B2D4E">
        <w:rPr>
          <w:rFonts w:ascii="Abadi" w:hAnsi="Abadi"/>
          <w:b/>
          <w:bCs/>
          <w:spacing w:val="27"/>
          <w:sz w:val="21"/>
          <w:szCs w:val="21"/>
        </w:rPr>
        <w:t xml:space="preserve">  </w:t>
      </w:r>
      <w:r w:rsidRPr="002B2D4E">
        <w:rPr>
          <w:rFonts w:ascii="Abadi" w:hAnsi="Abadi"/>
          <w:b/>
          <w:bCs/>
          <w:sz w:val="21"/>
          <w:szCs w:val="21"/>
        </w:rPr>
        <w:t>Guanajuato</w:t>
      </w:r>
      <w:r w:rsidRPr="002B2D4E">
        <w:rPr>
          <w:rFonts w:ascii="Abadi" w:hAnsi="Abadi"/>
          <w:b/>
          <w:bCs/>
          <w:spacing w:val="27"/>
          <w:sz w:val="21"/>
          <w:szCs w:val="21"/>
        </w:rPr>
        <w:t xml:space="preserve">  </w:t>
      </w:r>
      <w:r w:rsidRPr="002B2D4E">
        <w:rPr>
          <w:rFonts w:ascii="Abadi" w:hAnsi="Abadi"/>
          <w:b/>
          <w:bCs/>
          <w:sz w:val="21"/>
          <w:szCs w:val="21"/>
        </w:rPr>
        <w:t>a</w:t>
      </w:r>
      <w:r w:rsidRPr="002B2D4E">
        <w:rPr>
          <w:rFonts w:ascii="Abadi" w:hAnsi="Abadi"/>
          <w:b/>
          <w:bCs/>
          <w:spacing w:val="27"/>
          <w:sz w:val="21"/>
          <w:szCs w:val="21"/>
        </w:rPr>
        <w:t xml:space="preserve">  </w:t>
      </w:r>
      <w:r w:rsidRPr="002B2D4E">
        <w:rPr>
          <w:rFonts w:ascii="Abadi" w:hAnsi="Abadi"/>
          <w:b/>
          <w:bCs/>
          <w:sz w:val="21"/>
          <w:szCs w:val="21"/>
        </w:rPr>
        <w:t>la</w:t>
      </w:r>
      <w:r w:rsidRPr="002B2D4E">
        <w:rPr>
          <w:rFonts w:ascii="Abadi" w:hAnsi="Abadi"/>
          <w:b/>
          <w:bCs/>
          <w:spacing w:val="-2"/>
          <w:sz w:val="21"/>
          <w:szCs w:val="21"/>
        </w:rPr>
        <w:t xml:space="preserve"> </w:t>
      </w:r>
      <w:r w:rsidRPr="002B2D4E">
        <w:rPr>
          <w:rFonts w:ascii="Abadi" w:hAnsi="Abadi"/>
          <w:b/>
          <w:bCs/>
          <w:sz w:val="21"/>
          <w:szCs w:val="21"/>
        </w:rPr>
        <w:t>administración</w:t>
      </w:r>
      <w:r w:rsidRPr="002B2D4E">
        <w:rPr>
          <w:rFonts w:ascii="Abadi" w:hAnsi="Abadi"/>
          <w:b/>
          <w:bCs/>
          <w:spacing w:val="15"/>
          <w:sz w:val="21"/>
          <w:szCs w:val="21"/>
        </w:rPr>
        <w:t xml:space="preserve"> </w:t>
      </w:r>
      <w:r w:rsidRPr="002B2D4E">
        <w:rPr>
          <w:rFonts w:ascii="Abadi" w:hAnsi="Abadi"/>
          <w:b/>
          <w:bCs/>
          <w:sz w:val="21"/>
          <w:szCs w:val="21"/>
        </w:rPr>
        <w:t>pública</w:t>
      </w:r>
      <w:r w:rsidRPr="002B2D4E">
        <w:rPr>
          <w:rFonts w:ascii="Abadi" w:hAnsi="Abadi"/>
          <w:b/>
          <w:bCs/>
          <w:spacing w:val="15"/>
          <w:sz w:val="21"/>
          <w:szCs w:val="21"/>
        </w:rPr>
        <w:t xml:space="preserve"> </w:t>
      </w:r>
      <w:r w:rsidRPr="002B2D4E">
        <w:rPr>
          <w:rFonts w:ascii="Abadi" w:hAnsi="Abadi"/>
          <w:b/>
          <w:bCs/>
          <w:sz w:val="21"/>
          <w:szCs w:val="21"/>
        </w:rPr>
        <w:t>municipal</w:t>
      </w:r>
      <w:r w:rsidRPr="002B2D4E">
        <w:rPr>
          <w:rFonts w:ascii="Abadi" w:hAnsi="Abadi"/>
          <w:b/>
          <w:bCs/>
          <w:spacing w:val="15"/>
          <w:sz w:val="21"/>
          <w:szCs w:val="21"/>
        </w:rPr>
        <w:t xml:space="preserve"> </w:t>
      </w:r>
      <w:r w:rsidRPr="002B2D4E">
        <w:rPr>
          <w:rFonts w:ascii="Abadi" w:hAnsi="Abadi"/>
          <w:b/>
          <w:bCs/>
          <w:sz w:val="21"/>
          <w:szCs w:val="21"/>
        </w:rPr>
        <w:t>de</w:t>
      </w:r>
      <w:r w:rsidRPr="002B2D4E">
        <w:rPr>
          <w:rFonts w:ascii="Abadi" w:hAnsi="Abadi"/>
          <w:b/>
          <w:bCs/>
          <w:spacing w:val="15"/>
          <w:sz w:val="21"/>
          <w:szCs w:val="21"/>
        </w:rPr>
        <w:t xml:space="preserve"> </w:t>
      </w:r>
      <w:r w:rsidRPr="002B2D4E">
        <w:rPr>
          <w:rFonts w:ascii="Abadi" w:hAnsi="Abadi"/>
          <w:b/>
          <w:bCs/>
          <w:sz w:val="21"/>
          <w:szCs w:val="21"/>
        </w:rPr>
        <w:t>León,</w:t>
      </w:r>
      <w:r w:rsidRPr="002B2D4E">
        <w:rPr>
          <w:rFonts w:ascii="Abadi" w:hAnsi="Abadi"/>
          <w:b/>
          <w:bCs/>
          <w:spacing w:val="15"/>
          <w:sz w:val="21"/>
          <w:szCs w:val="21"/>
        </w:rPr>
        <w:t xml:space="preserve"> </w:t>
      </w:r>
      <w:r w:rsidRPr="002B2D4E">
        <w:rPr>
          <w:rFonts w:ascii="Abadi" w:hAnsi="Abadi"/>
          <w:b/>
          <w:bCs/>
          <w:sz w:val="21"/>
          <w:szCs w:val="21"/>
        </w:rPr>
        <w:t>Gto.,</w:t>
      </w:r>
      <w:r w:rsidRPr="002B2D4E">
        <w:rPr>
          <w:rFonts w:ascii="Abadi" w:hAnsi="Abadi"/>
          <w:b/>
          <w:bCs/>
          <w:spacing w:val="15"/>
          <w:sz w:val="21"/>
          <w:szCs w:val="21"/>
        </w:rPr>
        <w:t xml:space="preserve"> </w:t>
      </w:r>
      <w:r w:rsidRPr="002B2D4E">
        <w:rPr>
          <w:rFonts w:ascii="Abadi" w:hAnsi="Abadi"/>
          <w:b/>
          <w:bCs/>
          <w:sz w:val="21"/>
          <w:szCs w:val="21"/>
        </w:rPr>
        <w:t>por</w:t>
      </w:r>
      <w:r w:rsidRPr="002B2D4E">
        <w:rPr>
          <w:rFonts w:ascii="Abadi" w:hAnsi="Abadi"/>
          <w:b/>
          <w:bCs/>
          <w:spacing w:val="15"/>
          <w:sz w:val="21"/>
          <w:szCs w:val="21"/>
        </w:rPr>
        <w:t xml:space="preserve"> </w:t>
      </w:r>
      <w:r w:rsidRPr="002B2D4E">
        <w:rPr>
          <w:rFonts w:ascii="Abadi" w:hAnsi="Abadi"/>
          <w:b/>
          <w:bCs/>
          <w:sz w:val="21"/>
          <w:szCs w:val="21"/>
        </w:rPr>
        <w:t>los</w:t>
      </w:r>
      <w:r w:rsidRPr="002B2D4E">
        <w:rPr>
          <w:rFonts w:ascii="Abadi" w:hAnsi="Abadi"/>
          <w:b/>
          <w:bCs/>
          <w:spacing w:val="15"/>
          <w:sz w:val="21"/>
          <w:szCs w:val="21"/>
        </w:rPr>
        <w:t xml:space="preserve"> </w:t>
      </w:r>
      <w:r w:rsidRPr="002B2D4E">
        <w:rPr>
          <w:rFonts w:ascii="Abadi" w:hAnsi="Abadi"/>
          <w:b/>
          <w:bCs/>
          <w:sz w:val="21"/>
          <w:szCs w:val="21"/>
        </w:rPr>
        <w:t>meses</w:t>
      </w:r>
      <w:r w:rsidRPr="002B2D4E">
        <w:rPr>
          <w:rFonts w:ascii="Abadi" w:hAnsi="Abadi"/>
          <w:b/>
          <w:bCs/>
          <w:spacing w:val="15"/>
          <w:sz w:val="21"/>
          <w:szCs w:val="21"/>
        </w:rPr>
        <w:t xml:space="preserve"> </w:t>
      </w:r>
      <w:r w:rsidRPr="002B2D4E">
        <w:rPr>
          <w:rFonts w:ascii="Abadi" w:hAnsi="Abadi"/>
          <w:b/>
          <w:bCs/>
          <w:sz w:val="21"/>
          <w:szCs w:val="21"/>
        </w:rPr>
        <w:t>de</w:t>
      </w:r>
      <w:r w:rsidRPr="002B2D4E">
        <w:rPr>
          <w:rFonts w:ascii="Abadi" w:hAnsi="Abadi"/>
          <w:b/>
          <w:bCs/>
          <w:spacing w:val="15"/>
          <w:sz w:val="21"/>
          <w:szCs w:val="21"/>
        </w:rPr>
        <w:t xml:space="preserve"> </w:t>
      </w:r>
      <w:r w:rsidRPr="002B2D4E">
        <w:rPr>
          <w:rFonts w:ascii="Abadi" w:hAnsi="Abadi"/>
          <w:b/>
          <w:bCs/>
          <w:sz w:val="21"/>
          <w:szCs w:val="21"/>
        </w:rPr>
        <w:t>octubre,</w:t>
      </w:r>
      <w:r w:rsidRPr="002B2D4E">
        <w:rPr>
          <w:rFonts w:ascii="Abadi" w:hAnsi="Abadi"/>
          <w:b/>
          <w:bCs/>
          <w:spacing w:val="-2"/>
          <w:sz w:val="21"/>
          <w:szCs w:val="21"/>
        </w:rPr>
        <w:t xml:space="preserve"> </w:t>
      </w:r>
      <w:r w:rsidRPr="002B2D4E">
        <w:rPr>
          <w:rFonts w:ascii="Abadi" w:hAnsi="Abadi"/>
          <w:b/>
          <w:bCs/>
          <w:sz w:val="21"/>
          <w:szCs w:val="21"/>
        </w:rPr>
        <w:t>noviembre</w:t>
      </w:r>
      <w:r w:rsidRPr="002B2D4E">
        <w:rPr>
          <w:rFonts w:ascii="Abadi" w:hAnsi="Abadi"/>
          <w:b/>
          <w:bCs/>
          <w:spacing w:val="27"/>
          <w:sz w:val="21"/>
          <w:szCs w:val="21"/>
        </w:rPr>
        <w:t xml:space="preserve"> </w:t>
      </w:r>
      <w:r w:rsidRPr="002B2D4E">
        <w:rPr>
          <w:rFonts w:ascii="Abadi" w:hAnsi="Abadi"/>
          <w:b/>
          <w:bCs/>
          <w:sz w:val="21"/>
          <w:szCs w:val="21"/>
        </w:rPr>
        <w:t>y</w:t>
      </w:r>
      <w:r w:rsidRPr="002B2D4E">
        <w:rPr>
          <w:rFonts w:ascii="Abadi" w:hAnsi="Abadi"/>
          <w:b/>
          <w:bCs/>
          <w:spacing w:val="27"/>
          <w:sz w:val="21"/>
          <w:szCs w:val="21"/>
        </w:rPr>
        <w:t xml:space="preserve"> </w:t>
      </w:r>
      <w:r w:rsidRPr="002B2D4E">
        <w:rPr>
          <w:rFonts w:ascii="Abadi" w:hAnsi="Abadi"/>
          <w:b/>
          <w:bCs/>
          <w:sz w:val="21"/>
          <w:szCs w:val="21"/>
        </w:rPr>
        <w:t>diciembre</w:t>
      </w:r>
      <w:r w:rsidRPr="002B2D4E">
        <w:rPr>
          <w:rFonts w:ascii="Abadi" w:hAnsi="Abadi"/>
          <w:b/>
          <w:bCs/>
          <w:spacing w:val="27"/>
          <w:sz w:val="21"/>
          <w:szCs w:val="21"/>
        </w:rPr>
        <w:t xml:space="preserve"> </w:t>
      </w:r>
      <w:r w:rsidRPr="002B2D4E">
        <w:rPr>
          <w:rFonts w:ascii="Abadi" w:hAnsi="Abadi"/>
          <w:b/>
          <w:bCs/>
          <w:sz w:val="21"/>
          <w:szCs w:val="21"/>
        </w:rPr>
        <w:t>del</w:t>
      </w:r>
      <w:r w:rsidRPr="002B2D4E">
        <w:rPr>
          <w:rFonts w:ascii="Abadi" w:hAnsi="Abadi"/>
          <w:b/>
          <w:bCs/>
          <w:spacing w:val="27"/>
          <w:sz w:val="21"/>
          <w:szCs w:val="21"/>
        </w:rPr>
        <w:t xml:space="preserve"> </w:t>
      </w:r>
      <w:r w:rsidRPr="002B2D4E">
        <w:rPr>
          <w:rFonts w:ascii="Abadi" w:hAnsi="Abadi"/>
          <w:b/>
          <w:bCs/>
          <w:sz w:val="21"/>
          <w:szCs w:val="21"/>
        </w:rPr>
        <w:t>ejercicio</w:t>
      </w:r>
      <w:r w:rsidRPr="002B2D4E">
        <w:rPr>
          <w:rFonts w:ascii="Abadi" w:hAnsi="Abadi"/>
          <w:b/>
          <w:bCs/>
          <w:spacing w:val="27"/>
          <w:sz w:val="21"/>
          <w:szCs w:val="21"/>
        </w:rPr>
        <w:t xml:space="preserve"> </w:t>
      </w:r>
      <w:r w:rsidRPr="002B2D4E">
        <w:rPr>
          <w:rFonts w:ascii="Abadi" w:hAnsi="Abadi"/>
          <w:b/>
          <w:bCs/>
          <w:sz w:val="21"/>
          <w:szCs w:val="21"/>
        </w:rPr>
        <w:t>fiscal</w:t>
      </w:r>
      <w:r w:rsidRPr="002B2D4E">
        <w:rPr>
          <w:rFonts w:ascii="Abadi" w:hAnsi="Abadi"/>
          <w:b/>
          <w:bCs/>
          <w:spacing w:val="27"/>
          <w:sz w:val="21"/>
          <w:szCs w:val="21"/>
        </w:rPr>
        <w:t xml:space="preserve"> </w:t>
      </w:r>
      <w:r w:rsidRPr="002B2D4E">
        <w:rPr>
          <w:rFonts w:ascii="Abadi" w:hAnsi="Abadi"/>
          <w:b/>
          <w:bCs/>
          <w:sz w:val="21"/>
          <w:szCs w:val="21"/>
        </w:rPr>
        <w:t>del</w:t>
      </w:r>
      <w:r w:rsidRPr="002B2D4E">
        <w:rPr>
          <w:rFonts w:ascii="Abadi" w:hAnsi="Abadi"/>
          <w:b/>
          <w:bCs/>
          <w:spacing w:val="27"/>
          <w:sz w:val="21"/>
          <w:szCs w:val="21"/>
        </w:rPr>
        <w:t xml:space="preserve"> </w:t>
      </w:r>
      <w:r w:rsidRPr="002B2D4E">
        <w:rPr>
          <w:rFonts w:ascii="Abadi" w:hAnsi="Abadi"/>
          <w:b/>
          <w:bCs/>
          <w:sz w:val="21"/>
          <w:szCs w:val="21"/>
        </w:rPr>
        <w:t>año</w:t>
      </w:r>
      <w:r w:rsidRPr="002B2D4E">
        <w:rPr>
          <w:rFonts w:ascii="Abadi" w:hAnsi="Abadi"/>
          <w:b/>
          <w:bCs/>
          <w:spacing w:val="27"/>
          <w:sz w:val="21"/>
          <w:szCs w:val="21"/>
        </w:rPr>
        <w:t xml:space="preserve"> </w:t>
      </w:r>
      <w:r w:rsidRPr="002B2D4E">
        <w:rPr>
          <w:rFonts w:ascii="Abadi" w:hAnsi="Abadi"/>
          <w:b/>
          <w:bCs/>
          <w:sz w:val="21"/>
          <w:szCs w:val="21"/>
        </w:rPr>
        <w:t>2012,</w:t>
      </w:r>
      <w:r w:rsidRPr="002B2D4E">
        <w:rPr>
          <w:rFonts w:ascii="Abadi" w:hAnsi="Abadi"/>
          <w:b/>
          <w:bCs/>
          <w:spacing w:val="27"/>
          <w:sz w:val="21"/>
          <w:szCs w:val="21"/>
        </w:rPr>
        <w:t xml:space="preserve"> </w:t>
      </w:r>
      <w:r w:rsidRPr="002B2D4E">
        <w:rPr>
          <w:rFonts w:ascii="Abadi" w:hAnsi="Abadi"/>
          <w:b/>
          <w:bCs/>
          <w:sz w:val="21"/>
          <w:szCs w:val="21"/>
        </w:rPr>
        <w:t>por</w:t>
      </w:r>
      <w:r w:rsidRPr="002B2D4E">
        <w:rPr>
          <w:rFonts w:ascii="Abadi" w:hAnsi="Abadi"/>
          <w:b/>
          <w:bCs/>
          <w:spacing w:val="27"/>
          <w:sz w:val="21"/>
          <w:szCs w:val="21"/>
        </w:rPr>
        <w:t xml:space="preserve"> </w:t>
      </w:r>
      <w:r w:rsidRPr="002B2D4E">
        <w:rPr>
          <w:rFonts w:ascii="Abadi" w:hAnsi="Abadi"/>
          <w:b/>
          <w:bCs/>
          <w:sz w:val="21"/>
          <w:szCs w:val="21"/>
        </w:rPr>
        <w:t>los</w:t>
      </w:r>
      <w:r w:rsidRPr="002B2D4E">
        <w:rPr>
          <w:rFonts w:ascii="Abadi" w:hAnsi="Abadi"/>
          <w:b/>
          <w:bCs/>
          <w:spacing w:val="27"/>
          <w:sz w:val="21"/>
          <w:szCs w:val="21"/>
        </w:rPr>
        <w:t xml:space="preserve"> </w:t>
      </w:r>
      <w:r w:rsidRPr="002B2D4E">
        <w:rPr>
          <w:rFonts w:ascii="Abadi" w:hAnsi="Abadi"/>
          <w:b/>
          <w:bCs/>
          <w:sz w:val="21"/>
          <w:szCs w:val="21"/>
        </w:rPr>
        <w:t>ejercicios</w:t>
      </w:r>
      <w:r w:rsidRPr="002B2D4E">
        <w:rPr>
          <w:rFonts w:ascii="Abadi" w:hAnsi="Abadi"/>
          <w:b/>
          <w:bCs/>
          <w:spacing w:val="-2"/>
          <w:sz w:val="21"/>
          <w:szCs w:val="21"/>
        </w:rPr>
        <w:t xml:space="preserve"> </w:t>
      </w:r>
      <w:r w:rsidRPr="002B2D4E">
        <w:rPr>
          <w:rFonts w:ascii="Abadi" w:hAnsi="Abadi"/>
          <w:b/>
          <w:bCs/>
          <w:sz w:val="21"/>
          <w:szCs w:val="21"/>
        </w:rPr>
        <w:t>fiscales</w:t>
      </w:r>
      <w:r w:rsidRPr="002B2D4E">
        <w:rPr>
          <w:rFonts w:ascii="Abadi" w:hAnsi="Abadi"/>
          <w:b/>
          <w:bCs/>
          <w:spacing w:val="-9"/>
          <w:sz w:val="21"/>
          <w:szCs w:val="21"/>
        </w:rPr>
        <w:t xml:space="preserve"> </w:t>
      </w:r>
      <w:r w:rsidRPr="002B2D4E">
        <w:rPr>
          <w:rFonts w:ascii="Abadi" w:hAnsi="Abadi"/>
          <w:b/>
          <w:bCs/>
          <w:sz w:val="21"/>
          <w:szCs w:val="21"/>
        </w:rPr>
        <w:t>de</w:t>
      </w:r>
      <w:r w:rsidRPr="002B2D4E">
        <w:rPr>
          <w:rFonts w:ascii="Abadi" w:hAnsi="Abadi"/>
          <w:b/>
          <w:bCs/>
          <w:spacing w:val="-9"/>
          <w:sz w:val="21"/>
          <w:szCs w:val="21"/>
        </w:rPr>
        <w:t xml:space="preserve"> </w:t>
      </w:r>
      <w:r w:rsidRPr="002B2D4E">
        <w:rPr>
          <w:rFonts w:ascii="Abadi" w:hAnsi="Abadi"/>
          <w:b/>
          <w:bCs/>
          <w:sz w:val="21"/>
          <w:szCs w:val="21"/>
        </w:rPr>
        <w:t>los</w:t>
      </w:r>
      <w:r w:rsidRPr="002B2D4E">
        <w:rPr>
          <w:rFonts w:ascii="Abadi" w:hAnsi="Abadi"/>
          <w:b/>
          <w:bCs/>
          <w:spacing w:val="-9"/>
          <w:sz w:val="21"/>
          <w:szCs w:val="21"/>
        </w:rPr>
        <w:t xml:space="preserve"> </w:t>
      </w:r>
      <w:r w:rsidRPr="002B2D4E">
        <w:rPr>
          <w:rFonts w:ascii="Abadi" w:hAnsi="Abadi"/>
          <w:b/>
          <w:bCs/>
          <w:sz w:val="21"/>
          <w:szCs w:val="21"/>
        </w:rPr>
        <w:t>años</w:t>
      </w:r>
      <w:r w:rsidRPr="002B2D4E">
        <w:rPr>
          <w:rFonts w:ascii="Abadi" w:hAnsi="Abadi"/>
          <w:b/>
          <w:bCs/>
          <w:spacing w:val="-9"/>
          <w:sz w:val="21"/>
          <w:szCs w:val="21"/>
        </w:rPr>
        <w:t xml:space="preserve"> </w:t>
      </w:r>
      <w:r w:rsidRPr="002B2D4E">
        <w:rPr>
          <w:rFonts w:ascii="Abadi" w:hAnsi="Abadi"/>
          <w:b/>
          <w:bCs/>
          <w:sz w:val="21"/>
          <w:szCs w:val="21"/>
        </w:rPr>
        <w:t>2013</w:t>
      </w:r>
      <w:r w:rsidRPr="002B2D4E">
        <w:rPr>
          <w:rFonts w:ascii="Abadi" w:hAnsi="Abadi"/>
          <w:b/>
          <w:bCs/>
          <w:spacing w:val="-9"/>
          <w:sz w:val="21"/>
          <w:szCs w:val="21"/>
        </w:rPr>
        <w:t xml:space="preserve"> </w:t>
      </w:r>
      <w:r w:rsidRPr="002B2D4E">
        <w:rPr>
          <w:rFonts w:ascii="Abadi" w:hAnsi="Abadi"/>
          <w:b/>
          <w:bCs/>
          <w:sz w:val="21"/>
          <w:szCs w:val="21"/>
        </w:rPr>
        <w:t>y</w:t>
      </w:r>
      <w:r w:rsidRPr="002B2D4E">
        <w:rPr>
          <w:rFonts w:ascii="Abadi" w:hAnsi="Abadi"/>
          <w:b/>
          <w:bCs/>
          <w:spacing w:val="-9"/>
          <w:sz w:val="21"/>
          <w:szCs w:val="21"/>
        </w:rPr>
        <w:t xml:space="preserve"> </w:t>
      </w:r>
      <w:r w:rsidRPr="002B2D4E">
        <w:rPr>
          <w:rFonts w:ascii="Abadi" w:hAnsi="Abadi"/>
          <w:b/>
          <w:bCs/>
          <w:sz w:val="21"/>
          <w:szCs w:val="21"/>
        </w:rPr>
        <w:t>2014,</w:t>
      </w:r>
      <w:r w:rsidRPr="002B2D4E">
        <w:rPr>
          <w:rFonts w:ascii="Abadi" w:hAnsi="Abadi"/>
          <w:b/>
          <w:bCs/>
          <w:spacing w:val="-9"/>
          <w:sz w:val="21"/>
          <w:szCs w:val="21"/>
        </w:rPr>
        <w:t xml:space="preserve"> </w:t>
      </w:r>
      <w:r w:rsidRPr="002B2D4E">
        <w:rPr>
          <w:rFonts w:ascii="Abadi" w:hAnsi="Abadi"/>
          <w:b/>
          <w:bCs/>
          <w:sz w:val="21"/>
          <w:szCs w:val="21"/>
        </w:rPr>
        <w:t>así</w:t>
      </w:r>
      <w:r w:rsidRPr="002B2D4E">
        <w:rPr>
          <w:rFonts w:ascii="Abadi" w:hAnsi="Abadi"/>
          <w:b/>
          <w:bCs/>
          <w:spacing w:val="-9"/>
          <w:sz w:val="21"/>
          <w:szCs w:val="21"/>
        </w:rPr>
        <w:t xml:space="preserve"> </w:t>
      </w:r>
      <w:r w:rsidRPr="002B2D4E">
        <w:rPr>
          <w:rFonts w:ascii="Abadi" w:hAnsi="Abadi"/>
          <w:b/>
          <w:bCs/>
          <w:sz w:val="21"/>
          <w:szCs w:val="21"/>
        </w:rPr>
        <w:t>como</w:t>
      </w:r>
      <w:r w:rsidRPr="002B2D4E">
        <w:rPr>
          <w:rFonts w:ascii="Abadi" w:hAnsi="Abadi"/>
          <w:b/>
          <w:bCs/>
          <w:spacing w:val="-9"/>
          <w:sz w:val="21"/>
          <w:szCs w:val="21"/>
        </w:rPr>
        <w:t xml:space="preserve"> </w:t>
      </w:r>
      <w:r w:rsidRPr="002B2D4E">
        <w:rPr>
          <w:rFonts w:ascii="Abadi" w:hAnsi="Abadi"/>
          <w:b/>
          <w:bCs/>
          <w:sz w:val="21"/>
          <w:szCs w:val="21"/>
        </w:rPr>
        <w:t>por</w:t>
      </w:r>
      <w:r w:rsidRPr="002B2D4E">
        <w:rPr>
          <w:rFonts w:ascii="Abadi" w:hAnsi="Abadi"/>
          <w:b/>
          <w:bCs/>
          <w:spacing w:val="-9"/>
          <w:sz w:val="21"/>
          <w:szCs w:val="21"/>
        </w:rPr>
        <w:t xml:space="preserve"> </w:t>
      </w:r>
      <w:r w:rsidRPr="002B2D4E">
        <w:rPr>
          <w:rFonts w:ascii="Abadi" w:hAnsi="Abadi"/>
          <w:b/>
          <w:bCs/>
          <w:sz w:val="21"/>
          <w:szCs w:val="21"/>
        </w:rPr>
        <w:t>los</w:t>
      </w:r>
      <w:r w:rsidRPr="002B2D4E">
        <w:rPr>
          <w:rFonts w:ascii="Abadi" w:hAnsi="Abadi"/>
          <w:b/>
          <w:bCs/>
          <w:spacing w:val="-9"/>
          <w:sz w:val="21"/>
          <w:szCs w:val="21"/>
        </w:rPr>
        <w:t xml:space="preserve"> </w:t>
      </w:r>
      <w:r w:rsidRPr="002B2D4E">
        <w:rPr>
          <w:rFonts w:ascii="Abadi" w:hAnsi="Abadi"/>
          <w:b/>
          <w:bCs/>
          <w:sz w:val="21"/>
          <w:szCs w:val="21"/>
        </w:rPr>
        <w:t>meses</w:t>
      </w:r>
      <w:r w:rsidRPr="002B2D4E">
        <w:rPr>
          <w:rFonts w:ascii="Abadi" w:hAnsi="Abadi"/>
          <w:b/>
          <w:bCs/>
          <w:spacing w:val="-9"/>
          <w:sz w:val="21"/>
          <w:szCs w:val="21"/>
        </w:rPr>
        <w:t xml:space="preserve"> </w:t>
      </w:r>
      <w:r w:rsidRPr="002B2D4E">
        <w:rPr>
          <w:rFonts w:ascii="Abadi" w:hAnsi="Abadi"/>
          <w:b/>
          <w:bCs/>
          <w:sz w:val="21"/>
          <w:szCs w:val="21"/>
        </w:rPr>
        <w:t>de</w:t>
      </w:r>
      <w:r w:rsidRPr="002B2D4E">
        <w:rPr>
          <w:rFonts w:ascii="Abadi" w:hAnsi="Abadi"/>
          <w:b/>
          <w:bCs/>
          <w:spacing w:val="-9"/>
          <w:sz w:val="21"/>
          <w:szCs w:val="21"/>
        </w:rPr>
        <w:t xml:space="preserve"> </w:t>
      </w:r>
      <w:r w:rsidRPr="002B2D4E">
        <w:rPr>
          <w:rFonts w:ascii="Abadi" w:hAnsi="Abadi"/>
          <w:b/>
          <w:bCs/>
          <w:sz w:val="21"/>
          <w:szCs w:val="21"/>
        </w:rPr>
        <w:t>enero,</w:t>
      </w:r>
      <w:r w:rsidRPr="002B2D4E">
        <w:rPr>
          <w:rFonts w:ascii="Abadi" w:hAnsi="Abadi"/>
          <w:b/>
          <w:bCs/>
          <w:spacing w:val="-9"/>
          <w:sz w:val="21"/>
          <w:szCs w:val="21"/>
        </w:rPr>
        <w:t xml:space="preserve"> </w:t>
      </w:r>
      <w:r w:rsidRPr="002B2D4E">
        <w:rPr>
          <w:rFonts w:ascii="Abadi" w:hAnsi="Abadi"/>
          <w:b/>
          <w:bCs/>
          <w:sz w:val="21"/>
          <w:szCs w:val="21"/>
        </w:rPr>
        <w:t>febrero,</w:t>
      </w:r>
      <w:r w:rsidRPr="002B2D4E">
        <w:rPr>
          <w:rFonts w:ascii="Abadi" w:hAnsi="Abadi"/>
          <w:b/>
          <w:bCs/>
          <w:spacing w:val="-2"/>
          <w:sz w:val="21"/>
          <w:szCs w:val="21"/>
        </w:rPr>
        <w:t xml:space="preserve"> </w:t>
      </w:r>
      <w:r w:rsidRPr="002B2D4E">
        <w:rPr>
          <w:rFonts w:ascii="Abadi" w:hAnsi="Abadi"/>
          <w:b/>
          <w:bCs/>
          <w:sz w:val="21"/>
          <w:szCs w:val="21"/>
        </w:rPr>
        <w:t>marzo,</w:t>
      </w:r>
      <w:r w:rsidRPr="002B2D4E">
        <w:rPr>
          <w:rFonts w:ascii="Abadi" w:hAnsi="Abadi"/>
          <w:b/>
          <w:bCs/>
          <w:spacing w:val="30"/>
          <w:sz w:val="21"/>
          <w:szCs w:val="21"/>
        </w:rPr>
        <w:t xml:space="preserve"> </w:t>
      </w:r>
      <w:r w:rsidRPr="002B2D4E">
        <w:rPr>
          <w:rFonts w:ascii="Abadi" w:hAnsi="Abadi"/>
          <w:b/>
          <w:bCs/>
          <w:sz w:val="21"/>
          <w:szCs w:val="21"/>
        </w:rPr>
        <w:t>abril,</w:t>
      </w:r>
      <w:r w:rsidRPr="002B2D4E">
        <w:rPr>
          <w:rFonts w:ascii="Abadi" w:hAnsi="Abadi"/>
          <w:b/>
          <w:bCs/>
          <w:spacing w:val="30"/>
          <w:sz w:val="21"/>
          <w:szCs w:val="21"/>
        </w:rPr>
        <w:t xml:space="preserve"> </w:t>
      </w:r>
      <w:r w:rsidRPr="002B2D4E">
        <w:rPr>
          <w:rFonts w:ascii="Abadi" w:hAnsi="Abadi"/>
          <w:b/>
          <w:bCs/>
          <w:sz w:val="21"/>
          <w:szCs w:val="21"/>
        </w:rPr>
        <w:t>mayo,</w:t>
      </w:r>
      <w:r w:rsidRPr="002B2D4E">
        <w:rPr>
          <w:rFonts w:ascii="Abadi" w:hAnsi="Abadi"/>
          <w:b/>
          <w:bCs/>
          <w:spacing w:val="30"/>
          <w:sz w:val="21"/>
          <w:szCs w:val="21"/>
        </w:rPr>
        <w:t xml:space="preserve"> </w:t>
      </w:r>
      <w:r w:rsidRPr="002B2D4E">
        <w:rPr>
          <w:rFonts w:ascii="Abadi" w:hAnsi="Abadi"/>
          <w:b/>
          <w:bCs/>
          <w:sz w:val="21"/>
          <w:szCs w:val="21"/>
        </w:rPr>
        <w:t>junio,</w:t>
      </w:r>
      <w:r w:rsidRPr="002B2D4E">
        <w:rPr>
          <w:rFonts w:ascii="Abadi" w:hAnsi="Abadi"/>
          <w:b/>
          <w:bCs/>
          <w:spacing w:val="30"/>
          <w:sz w:val="21"/>
          <w:szCs w:val="21"/>
        </w:rPr>
        <w:t xml:space="preserve"> </w:t>
      </w:r>
      <w:r w:rsidRPr="002B2D4E">
        <w:rPr>
          <w:rFonts w:ascii="Abadi" w:hAnsi="Abadi"/>
          <w:b/>
          <w:bCs/>
          <w:sz w:val="21"/>
          <w:szCs w:val="21"/>
        </w:rPr>
        <w:t>julio,</w:t>
      </w:r>
      <w:r w:rsidRPr="002B2D4E">
        <w:rPr>
          <w:rFonts w:ascii="Abadi" w:hAnsi="Abadi"/>
          <w:b/>
          <w:bCs/>
          <w:spacing w:val="30"/>
          <w:sz w:val="21"/>
          <w:szCs w:val="21"/>
        </w:rPr>
        <w:t xml:space="preserve"> </w:t>
      </w:r>
      <w:r w:rsidRPr="002B2D4E">
        <w:rPr>
          <w:rFonts w:ascii="Abadi" w:hAnsi="Abadi"/>
          <w:b/>
          <w:bCs/>
          <w:sz w:val="21"/>
          <w:szCs w:val="21"/>
        </w:rPr>
        <w:t>agosto,</w:t>
      </w:r>
      <w:r w:rsidRPr="002B2D4E">
        <w:rPr>
          <w:rFonts w:ascii="Abadi" w:hAnsi="Abadi"/>
          <w:b/>
          <w:bCs/>
          <w:spacing w:val="30"/>
          <w:sz w:val="21"/>
          <w:szCs w:val="21"/>
        </w:rPr>
        <w:t xml:space="preserve"> </w:t>
      </w:r>
      <w:r w:rsidRPr="002B2D4E">
        <w:rPr>
          <w:rFonts w:ascii="Abadi" w:hAnsi="Abadi"/>
          <w:b/>
          <w:bCs/>
          <w:sz w:val="21"/>
          <w:szCs w:val="21"/>
        </w:rPr>
        <w:t>septiembre</w:t>
      </w:r>
      <w:r w:rsidRPr="002B2D4E">
        <w:rPr>
          <w:rFonts w:ascii="Abadi" w:hAnsi="Abadi"/>
          <w:b/>
          <w:bCs/>
          <w:spacing w:val="30"/>
          <w:sz w:val="21"/>
          <w:szCs w:val="21"/>
        </w:rPr>
        <w:t xml:space="preserve"> </w:t>
      </w:r>
      <w:r w:rsidRPr="002B2D4E">
        <w:rPr>
          <w:rFonts w:ascii="Abadi" w:hAnsi="Abadi"/>
          <w:b/>
          <w:bCs/>
          <w:sz w:val="21"/>
          <w:szCs w:val="21"/>
        </w:rPr>
        <w:t>y</w:t>
      </w:r>
      <w:r w:rsidRPr="002B2D4E">
        <w:rPr>
          <w:rFonts w:ascii="Abadi" w:hAnsi="Abadi"/>
          <w:b/>
          <w:bCs/>
          <w:spacing w:val="30"/>
          <w:sz w:val="21"/>
          <w:szCs w:val="21"/>
        </w:rPr>
        <w:t xml:space="preserve"> </w:t>
      </w:r>
      <w:r w:rsidRPr="002B2D4E">
        <w:rPr>
          <w:rFonts w:ascii="Abadi" w:hAnsi="Abadi"/>
          <w:b/>
          <w:bCs/>
          <w:sz w:val="21"/>
          <w:szCs w:val="21"/>
        </w:rPr>
        <w:t>octubre</w:t>
      </w:r>
      <w:r w:rsidRPr="002B2D4E">
        <w:rPr>
          <w:rFonts w:ascii="Abadi" w:hAnsi="Abadi"/>
          <w:b/>
          <w:bCs/>
          <w:spacing w:val="30"/>
          <w:sz w:val="21"/>
          <w:szCs w:val="21"/>
        </w:rPr>
        <w:t xml:space="preserve"> </w:t>
      </w:r>
      <w:r w:rsidRPr="002B2D4E">
        <w:rPr>
          <w:rFonts w:ascii="Abadi" w:hAnsi="Abadi"/>
          <w:b/>
          <w:bCs/>
          <w:sz w:val="21"/>
          <w:szCs w:val="21"/>
        </w:rPr>
        <w:t>del</w:t>
      </w:r>
      <w:r w:rsidRPr="002B2D4E">
        <w:rPr>
          <w:rFonts w:ascii="Abadi" w:hAnsi="Abadi"/>
          <w:b/>
          <w:bCs/>
          <w:spacing w:val="29"/>
          <w:sz w:val="21"/>
          <w:szCs w:val="21"/>
        </w:rPr>
        <w:t xml:space="preserve"> </w:t>
      </w:r>
      <w:r w:rsidRPr="002B2D4E">
        <w:rPr>
          <w:rFonts w:ascii="Abadi" w:hAnsi="Abadi"/>
          <w:b/>
          <w:bCs/>
          <w:sz w:val="21"/>
          <w:szCs w:val="21"/>
        </w:rPr>
        <w:t>ejercicio</w:t>
      </w:r>
      <w:r w:rsidRPr="002B2D4E">
        <w:rPr>
          <w:rFonts w:ascii="Abadi" w:hAnsi="Abadi"/>
          <w:b/>
          <w:bCs/>
          <w:spacing w:val="-2"/>
          <w:sz w:val="21"/>
          <w:szCs w:val="21"/>
        </w:rPr>
        <w:t xml:space="preserve"> </w:t>
      </w:r>
      <w:r w:rsidRPr="002B2D4E">
        <w:rPr>
          <w:rFonts w:ascii="Abadi" w:hAnsi="Abadi"/>
          <w:b/>
          <w:bCs/>
          <w:sz w:val="21"/>
          <w:szCs w:val="21"/>
        </w:rPr>
        <w:t>fiscal</w:t>
      </w:r>
      <w:r w:rsidRPr="002B2D4E">
        <w:rPr>
          <w:rFonts w:ascii="Abadi" w:hAnsi="Abadi"/>
          <w:b/>
          <w:bCs/>
          <w:spacing w:val="-3"/>
          <w:sz w:val="21"/>
          <w:szCs w:val="21"/>
        </w:rPr>
        <w:t xml:space="preserve"> </w:t>
      </w:r>
      <w:r w:rsidRPr="002B2D4E">
        <w:rPr>
          <w:rFonts w:ascii="Abadi" w:hAnsi="Abadi"/>
          <w:b/>
          <w:bCs/>
          <w:sz w:val="21"/>
          <w:szCs w:val="21"/>
        </w:rPr>
        <w:t>del</w:t>
      </w:r>
      <w:r w:rsidRPr="002B2D4E">
        <w:rPr>
          <w:rFonts w:ascii="Abadi" w:hAnsi="Abadi"/>
          <w:b/>
          <w:bCs/>
          <w:spacing w:val="-3"/>
          <w:sz w:val="21"/>
          <w:szCs w:val="21"/>
        </w:rPr>
        <w:t xml:space="preserve"> </w:t>
      </w:r>
      <w:r w:rsidRPr="002B2D4E">
        <w:rPr>
          <w:rFonts w:ascii="Abadi" w:hAnsi="Abadi"/>
          <w:b/>
          <w:bCs/>
          <w:sz w:val="21"/>
          <w:szCs w:val="21"/>
        </w:rPr>
        <w:t>año</w:t>
      </w:r>
      <w:r w:rsidRPr="002B2D4E">
        <w:rPr>
          <w:rFonts w:ascii="Abadi" w:hAnsi="Abadi"/>
          <w:b/>
          <w:bCs/>
          <w:spacing w:val="-3"/>
          <w:sz w:val="21"/>
          <w:szCs w:val="21"/>
        </w:rPr>
        <w:t xml:space="preserve"> </w:t>
      </w:r>
      <w:r w:rsidRPr="002B2D4E">
        <w:rPr>
          <w:rFonts w:ascii="Abadi" w:hAnsi="Abadi"/>
          <w:b/>
          <w:bCs/>
          <w:sz w:val="21"/>
          <w:szCs w:val="21"/>
        </w:rPr>
        <w:t>2015,</w:t>
      </w:r>
      <w:r w:rsidRPr="002B2D4E">
        <w:rPr>
          <w:rFonts w:ascii="Abadi" w:hAnsi="Abadi"/>
          <w:b/>
          <w:bCs/>
          <w:spacing w:val="-3"/>
          <w:sz w:val="21"/>
          <w:szCs w:val="21"/>
        </w:rPr>
        <w:t xml:space="preserve"> </w:t>
      </w:r>
      <w:r w:rsidRPr="002B2D4E">
        <w:rPr>
          <w:rFonts w:ascii="Abadi" w:hAnsi="Abadi"/>
          <w:b/>
          <w:bCs/>
          <w:sz w:val="21"/>
          <w:szCs w:val="21"/>
        </w:rPr>
        <w:t>en</w:t>
      </w:r>
      <w:r w:rsidRPr="002B2D4E">
        <w:rPr>
          <w:rFonts w:ascii="Abadi" w:hAnsi="Abadi"/>
          <w:b/>
          <w:bCs/>
          <w:spacing w:val="-3"/>
          <w:sz w:val="21"/>
          <w:szCs w:val="21"/>
        </w:rPr>
        <w:t xml:space="preserve"> </w:t>
      </w:r>
      <w:r w:rsidRPr="002B2D4E">
        <w:rPr>
          <w:rFonts w:ascii="Abadi" w:hAnsi="Abadi"/>
          <w:b/>
          <w:bCs/>
          <w:sz w:val="21"/>
          <w:szCs w:val="21"/>
        </w:rPr>
        <w:t>cumplimiento</w:t>
      </w:r>
      <w:r w:rsidRPr="002B2D4E">
        <w:rPr>
          <w:rFonts w:ascii="Abadi" w:hAnsi="Abadi"/>
          <w:b/>
          <w:bCs/>
          <w:spacing w:val="-3"/>
          <w:sz w:val="21"/>
          <w:szCs w:val="21"/>
        </w:rPr>
        <w:t xml:space="preserve"> </w:t>
      </w:r>
      <w:r w:rsidRPr="002B2D4E">
        <w:rPr>
          <w:rFonts w:ascii="Abadi" w:hAnsi="Abadi"/>
          <w:b/>
          <w:bCs/>
          <w:sz w:val="21"/>
          <w:szCs w:val="21"/>
        </w:rPr>
        <w:t>a</w:t>
      </w:r>
      <w:r w:rsidRPr="002B2D4E">
        <w:rPr>
          <w:rFonts w:ascii="Abadi" w:hAnsi="Abadi"/>
          <w:b/>
          <w:bCs/>
          <w:spacing w:val="-3"/>
          <w:sz w:val="21"/>
          <w:szCs w:val="21"/>
        </w:rPr>
        <w:t xml:space="preserve"> </w:t>
      </w:r>
      <w:r w:rsidRPr="002B2D4E">
        <w:rPr>
          <w:rFonts w:ascii="Abadi" w:hAnsi="Abadi"/>
          <w:b/>
          <w:bCs/>
          <w:sz w:val="21"/>
          <w:szCs w:val="21"/>
        </w:rPr>
        <w:t>la</w:t>
      </w:r>
      <w:r w:rsidRPr="002B2D4E">
        <w:rPr>
          <w:rFonts w:ascii="Abadi" w:hAnsi="Abadi"/>
          <w:b/>
          <w:bCs/>
          <w:spacing w:val="-3"/>
          <w:sz w:val="21"/>
          <w:szCs w:val="21"/>
        </w:rPr>
        <w:t xml:space="preserve"> </w:t>
      </w:r>
      <w:r w:rsidRPr="002B2D4E">
        <w:rPr>
          <w:rFonts w:ascii="Abadi" w:hAnsi="Abadi"/>
          <w:b/>
          <w:bCs/>
          <w:sz w:val="21"/>
          <w:szCs w:val="21"/>
        </w:rPr>
        <w:t>sentencia</w:t>
      </w:r>
      <w:r w:rsidRPr="002B2D4E">
        <w:rPr>
          <w:rFonts w:ascii="Abadi" w:hAnsi="Abadi"/>
          <w:b/>
          <w:bCs/>
          <w:spacing w:val="-3"/>
          <w:sz w:val="21"/>
          <w:szCs w:val="21"/>
        </w:rPr>
        <w:t xml:space="preserve"> </w:t>
      </w:r>
      <w:r w:rsidRPr="002B2D4E">
        <w:rPr>
          <w:rFonts w:ascii="Abadi" w:hAnsi="Abadi"/>
          <w:b/>
          <w:bCs/>
          <w:sz w:val="21"/>
          <w:szCs w:val="21"/>
        </w:rPr>
        <w:t>ejecutoria</w:t>
      </w:r>
      <w:r w:rsidRPr="002B2D4E">
        <w:rPr>
          <w:rFonts w:ascii="Abadi" w:hAnsi="Abadi"/>
          <w:b/>
          <w:bCs/>
          <w:spacing w:val="-3"/>
          <w:sz w:val="21"/>
          <w:szCs w:val="21"/>
        </w:rPr>
        <w:t xml:space="preserve"> </w:t>
      </w:r>
      <w:r w:rsidRPr="002B2D4E">
        <w:rPr>
          <w:rFonts w:ascii="Abadi" w:hAnsi="Abadi"/>
          <w:b/>
          <w:bCs/>
          <w:sz w:val="21"/>
          <w:szCs w:val="21"/>
        </w:rPr>
        <w:t>emitida</w:t>
      </w:r>
      <w:r w:rsidRPr="002B2D4E">
        <w:rPr>
          <w:rFonts w:ascii="Abadi" w:hAnsi="Abadi"/>
          <w:b/>
          <w:bCs/>
          <w:spacing w:val="-3"/>
          <w:sz w:val="21"/>
          <w:szCs w:val="21"/>
        </w:rPr>
        <w:t xml:space="preserve"> </w:t>
      </w:r>
      <w:r w:rsidRPr="002B2D4E">
        <w:rPr>
          <w:rFonts w:ascii="Abadi" w:hAnsi="Abadi"/>
          <w:b/>
          <w:bCs/>
          <w:sz w:val="21"/>
          <w:szCs w:val="21"/>
        </w:rPr>
        <w:t>por</w:t>
      </w:r>
      <w:r w:rsidRPr="002B2D4E">
        <w:rPr>
          <w:rFonts w:ascii="Abadi" w:hAnsi="Abadi"/>
          <w:b/>
          <w:bCs/>
          <w:spacing w:val="-3"/>
          <w:sz w:val="21"/>
          <w:szCs w:val="21"/>
        </w:rPr>
        <w:t xml:space="preserve"> </w:t>
      </w:r>
      <w:r w:rsidRPr="002B2D4E">
        <w:rPr>
          <w:rFonts w:ascii="Abadi" w:hAnsi="Abadi"/>
          <w:b/>
          <w:bCs/>
          <w:sz w:val="21"/>
          <w:szCs w:val="21"/>
        </w:rPr>
        <w:t>el</w:t>
      </w:r>
      <w:r w:rsidRPr="002B2D4E">
        <w:rPr>
          <w:rFonts w:ascii="Abadi" w:hAnsi="Abadi"/>
          <w:b/>
          <w:bCs/>
          <w:spacing w:val="-2"/>
          <w:sz w:val="21"/>
          <w:szCs w:val="21"/>
        </w:rPr>
        <w:t xml:space="preserve"> </w:t>
      </w:r>
      <w:r w:rsidRPr="002B2D4E">
        <w:rPr>
          <w:rFonts w:ascii="Abadi" w:hAnsi="Abadi"/>
          <w:b/>
          <w:bCs/>
          <w:sz w:val="21"/>
          <w:szCs w:val="21"/>
        </w:rPr>
        <w:t>Juez</w:t>
      </w:r>
      <w:r w:rsidRPr="002B2D4E">
        <w:rPr>
          <w:rFonts w:ascii="Abadi" w:hAnsi="Abadi"/>
          <w:b/>
          <w:bCs/>
          <w:spacing w:val="3"/>
          <w:sz w:val="21"/>
          <w:szCs w:val="21"/>
        </w:rPr>
        <w:t xml:space="preserve"> </w:t>
      </w:r>
      <w:r w:rsidRPr="002B2D4E">
        <w:rPr>
          <w:rFonts w:ascii="Abadi" w:hAnsi="Abadi"/>
          <w:b/>
          <w:bCs/>
          <w:sz w:val="21"/>
          <w:szCs w:val="21"/>
        </w:rPr>
        <w:t>Tercero</w:t>
      </w:r>
      <w:r w:rsidRPr="002B2D4E">
        <w:rPr>
          <w:rFonts w:ascii="Abadi" w:hAnsi="Abadi"/>
          <w:b/>
          <w:bCs/>
          <w:spacing w:val="3"/>
          <w:sz w:val="21"/>
          <w:szCs w:val="21"/>
        </w:rPr>
        <w:t xml:space="preserve"> </w:t>
      </w:r>
      <w:r w:rsidRPr="002B2D4E">
        <w:rPr>
          <w:rFonts w:ascii="Abadi" w:hAnsi="Abadi"/>
          <w:b/>
          <w:bCs/>
          <w:sz w:val="21"/>
          <w:szCs w:val="21"/>
        </w:rPr>
        <w:t>de</w:t>
      </w:r>
      <w:r w:rsidRPr="002B2D4E">
        <w:rPr>
          <w:rFonts w:ascii="Abadi" w:hAnsi="Abadi"/>
          <w:b/>
          <w:bCs/>
          <w:spacing w:val="3"/>
          <w:sz w:val="21"/>
          <w:szCs w:val="21"/>
        </w:rPr>
        <w:t xml:space="preserve"> </w:t>
      </w:r>
      <w:r w:rsidRPr="002B2D4E">
        <w:rPr>
          <w:rFonts w:ascii="Abadi" w:hAnsi="Abadi"/>
          <w:b/>
          <w:bCs/>
          <w:sz w:val="21"/>
          <w:szCs w:val="21"/>
        </w:rPr>
        <w:t>Distrito</w:t>
      </w:r>
      <w:r w:rsidRPr="002B2D4E">
        <w:rPr>
          <w:rFonts w:ascii="Abadi" w:hAnsi="Abadi"/>
          <w:b/>
          <w:bCs/>
          <w:spacing w:val="3"/>
          <w:sz w:val="21"/>
          <w:szCs w:val="21"/>
        </w:rPr>
        <w:t xml:space="preserve"> </w:t>
      </w:r>
      <w:r w:rsidRPr="002B2D4E">
        <w:rPr>
          <w:rFonts w:ascii="Abadi" w:hAnsi="Abadi"/>
          <w:b/>
          <w:bCs/>
          <w:sz w:val="21"/>
          <w:szCs w:val="21"/>
        </w:rPr>
        <w:t>en</w:t>
      </w:r>
      <w:r w:rsidRPr="002B2D4E">
        <w:rPr>
          <w:rFonts w:ascii="Abadi" w:hAnsi="Abadi"/>
          <w:b/>
          <w:bCs/>
          <w:spacing w:val="3"/>
          <w:sz w:val="21"/>
          <w:szCs w:val="21"/>
        </w:rPr>
        <w:t xml:space="preserve"> </w:t>
      </w:r>
      <w:r w:rsidRPr="002B2D4E">
        <w:rPr>
          <w:rFonts w:ascii="Abadi" w:hAnsi="Abadi"/>
          <w:b/>
          <w:bCs/>
          <w:sz w:val="21"/>
          <w:szCs w:val="21"/>
        </w:rPr>
        <w:t>el</w:t>
      </w:r>
      <w:r w:rsidRPr="002B2D4E">
        <w:rPr>
          <w:rFonts w:ascii="Abadi" w:hAnsi="Abadi"/>
          <w:b/>
          <w:bCs/>
          <w:spacing w:val="3"/>
          <w:sz w:val="21"/>
          <w:szCs w:val="21"/>
        </w:rPr>
        <w:t xml:space="preserve"> </w:t>
      </w:r>
      <w:r w:rsidRPr="002B2D4E">
        <w:rPr>
          <w:rFonts w:ascii="Abadi" w:hAnsi="Abadi"/>
          <w:b/>
          <w:bCs/>
          <w:sz w:val="21"/>
          <w:szCs w:val="21"/>
        </w:rPr>
        <w:t>Estado</w:t>
      </w:r>
      <w:r w:rsidRPr="002B2D4E">
        <w:rPr>
          <w:rFonts w:ascii="Abadi" w:hAnsi="Abadi"/>
          <w:b/>
          <w:bCs/>
          <w:spacing w:val="3"/>
          <w:sz w:val="21"/>
          <w:szCs w:val="21"/>
        </w:rPr>
        <w:t xml:space="preserve"> </w:t>
      </w:r>
      <w:r w:rsidRPr="002B2D4E">
        <w:rPr>
          <w:rFonts w:ascii="Abadi" w:hAnsi="Abadi"/>
          <w:b/>
          <w:bCs/>
          <w:sz w:val="21"/>
          <w:szCs w:val="21"/>
        </w:rPr>
        <w:t>dentro</w:t>
      </w:r>
      <w:r w:rsidRPr="002B2D4E">
        <w:rPr>
          <w:rFonts w:ascii="Abadi" w:hAnsi="Abadi"/>
          <w:b/>
          <w:bCs/>
          <w:spacing w:val="3"/>
          <w:sz w:val="21"/>
          <w:szCs w:val="21"/>
        </w:rPr>
        <w:t xml:space="preserve"> </w:t>
      </w:r>
      <w:r w:rsidRPr="002B2D4E">
        <w:rPr>
          <w:rFonts w:ascii="Abadi" w:hAnsi="Abadi"/>
          <w:b/>
          <w:bCs/>
          <w:sz w:val="21"/>
          <w:szCs w:val="21"/>
        </w:rPr>
        <w:t>del</w:t>
      </w:r>
      <w:r w:rsidRPr="002B2D4E">
        <w:rPr>
          <w:rFonts w:ascii="Abadi" w:hAnsi="Abadi"/>
          <w:b/>
          <w:bCs/>
          <w:spacing w:val="3"/>
          <w:sz w:val="21"/>
          <w:szCs w:val="21"/>
        </w:rPr>
        <w:t xml:space="preserve"> </w:t>
      </w:r>
      <w:r w:rsidRPr="002B2D4E">
        <w:rPr>
          <w:rFonts w:ascii="Abadi" w:hAnsi="Abadi"/>
          <w:b/>
          <w:bCs/>
          <w:sz w:val="21"/>
          <w:szCs w:val="21"/>
        </w:rPr>
        <w:t>juicio</w:t>
      </w:r>
      <w:r w:rsidRPr="002B2D4E">
        <w:rPr>
          <w:rFonts w:ascii="Abadi" w:hAnsi="Abadi"/>
          <w:b/>
          <w:bCs/>
          <w:spacing w:val="3"/>
          <w:sz w:val="21"/>
          <w:szCs w:val="21"/>
        </w:rPr>
        <w:t xml:space="preserve"> </w:t>
      </w:r>
      <w:r w:rsidRPr="002B2D4E">
        <w:rPr>
          <w:rFonts w:ascii="Abadi" w:hAnsi="Abadi"/>
          <w:b/>
          <w:bCs/>
          <w:sz w:val="21"/>
          <w:szCs w:val="21"/>
        </w:rPr>
        <w:t>de</w:t>
      </w:r>
      <w:r w:rsidRPr="002B2D4E">
        <w:rPr>
          <w:rFonts w:ascii="Abadi" w:hAnsi="Abadi"/>
          <w:b/>
          <w:bCs/>
          <w:spacing w:val="3"/>
          <w:sz w:val="21"/>
          <w:szCs w:val="21"/>
        </w:rPr>
        <w:t xml:space="preserve"> </w:t>
      </w:r>
      <w:r w:rsidRPr="002B2D4E">
        <w:rPr>
          <w:rFonts w:ascii="Abadi" w:hAnsi="Abadi"/>
          <w:b/>
          <w:bCs/>
          <w:sz w:val="21"/>
          <w:szCs w:val="21"/>
        </w:rPr>
        <w:t>amparo</w:t>
      </w:r>
      <w:r w:rsidRPr="002B2D4E">
        <w:rPr>
          <w:rFonts w:ascii="Abadi" w:hAnsi="Abadi"/>
          <w:b/>
          <w:bCs/>
          <w:spacing w:val="7"/>
          <w:sz w:val="21"/>
          <w:szCs w:val="21"/>
        </w:rPr>
        <w:t xml:space="preserve"> </w:t>
      </w:r>
      <w:r w:rsidRPr="002B2D4E">
        <w:rPr>
          <w:rFonts w:ascii="Abadi" w:hAnsi="Abadi"/>
          <w:b/>
          <w:bCs/>
          <w:sz w:val="21"/>
          <w:szCs w:val="21"/>
        </w:rPr>
        <w:t>tramitado</w:t>
      </w:r>
      <w:r w:rsidRPr="002B2D4E">
        <w:rPr>
          <w:rFonts w:ascii="Abadi" w:hAnsi="Abadi"/>
          <w:b/>
          <w:bCs/>
          <w:spacing w:val="-2"/>
          <w:sz w:val="21"/>
          <w:szCs w:val="21"/>
        </w:rPr>
        <w:t xml:space="preserve"> </w:t>
      </w:r>
      <w:r w:rsidRPr="002B2D4E">
        <w:rPr>
          <w:rFonts w:ascii="Abadi" w:hAnsi="Abadi"/>
          <w:b/>
          <w:bCs/>
          <w:sz w:val="21"/>
          <w:szCs w:val="21"/>
        </w:rPr>
        <w:t>bajo</w:t>
      </w:r>
      <w:r w:rsidRPr="002B2D4E">
        <w:rPr>
          <w:rFonts w:ascii="Abadi" w:hAnsi="Abadi"/>
          <w:b/>
          <w:bCs/>
          <w:spacing w:val="3"/>
          <w:sz w:val="21"/>
          <w:szCs w:val="21"/>
        </w:rPr>
        <w:t xml:space="preserve"> </w:t>
      </w:r>
      <w:r w:rsidRPr="002B2D4E">
        <w:rPr>
          <w:rFonts w:ascii="Abadi" w:hAnsi="Abadi"/>
          <w:b/>
          <w:bCs/>
          <w:sz w:val="21"/>
          <w:szCs w:val="21"/>
        </w:rPr>
        <w:t>el</w:t>
      </w:r>
      <w:r w:rsidRPr="002B2D4E">
        <w:rPr>
          <w:rFonts w:ascii="Abadi" w:hAnsi="Abadi"/>
          <w:b/>
          <w:bCs/>
          <w:spacing w:val="2"/>
          <w:sz w:val="21"/>
          <w:szCs w:val="21"/>
        </w:rPr>
        <w:t xml:space="preserve"> </w:t>
      </w:r>
      <w:r w:rsidRPr="002B2D4E">
        <w:rPr>
          <w:rFonts w:ascii="Abadi" w:hAnsi="Abadi"/>
          <w:b/>
          <w:bCs/>
          <w:sz w:val="21"/>
          <w:szCs w:val="21"/>
        </w:rPr>
        <w:t>expediente</w:t>
      </w:r>
      <w:r w:rsidRPr="002B2D4E">
        <w:rPr>
          <w:rFonts w:ascii="Abadi" w:hAnsi="Abadi"/>
          <w:b/>
          <w:bCs/>
          <w:spacing w:val="3"/>
          <w:sz w:val="21"/>
          <w:szCs w:val="21"/>
        </w:rPr>
        <w:t xml:space="preserve"> </w:t>
      </w:r>
      <w:r w:rsidRPr="002B2D4E">
        <w:rPr>
          <w:rFonts w:ascii="Abadi" w:hAnsi="Abadi"/>
          <w:b/>
          <w:bCs/>
          <w:sz w:val="21"/>
          <w:szCs w:val="21"/>
        </w:rPr>
        <w:t>número</w:t>
      </w:r>
      <w:r w:rsidRPr="002B2D4E">
        <w:rPr>
          <w:rFonts w:ascii="Abadi" w:hAnsi="Abadi"/>
          <w:b/>
          <w:bCs/>
          <w:spacing w:val="3"/>
          <w:sz w:val="21"/>
          <w:szCs w:val="21"/>
        </w:rPr>
        <w:t xml:space="preserve"> </w:t>
      </w:r>
      <w:r w:rsidRPr="002B2D4E">
        <w:rPr>
          <w:rFonts w:ascii="Abadi" w:hAnsi="Abadi"/>
          <w:b/>
          <w:bCs/>
          <w:sz w:val="21"/>
          <w:szCs w:val="21"/>
        </w:rPr>
        <w:t>965/2019-V,</w:t>
      </w:r>
      <w:r w:rsidRPr="002B2D4E">
        <w:rPr>
          <w:rFonts w:ascii="Abadi" w:hAnsi="Abadi"/>
          <w:b/>
          <w:bCs/>
          <w:spacing w:val="3"/>
          <w:sz w:val="21"/>
          <w:szCs w:val="21"/>
        </w:rPr>
        <w:t xml:space="preserve"> </w:t>
      </w:r>
      <w:r w:rsidRPr="002B2D4E">
        <w:rPr>
          <w:rFonts w:ascii="Abadi" w:hAnsi="Abadi"/>
          <w:b/>
          <w:bCs/>
          <w:sz w:val="21"/>
          <w:szCs w:val="21"/>
        </w:rPr>
        <w:t>promovido</w:t>
      </w:r>
      <w:r w:rsidRPr="002B2D4E">
        <w:rPr>
          <w:rFonts w:ascii="Abadi" w:hAnsi="Abadi"/>
          <w:b/>
          <w:bCs/>
          <w:spacing w:val="3"/>
          <w:sz w:val="21"/>
          <w:szCs w:val="21"/>
        </w:rPr>
        <w:t xml:space="preserve"> </w:t>
      </w:r>
      <w:r w:rsidRPr="002B2D4E">
        <w:rPr>
          <w:rFonts w:ascii="Abadi" w:hAnsi="Abadi"/>
          <w:b/>
          <w:bCs/>
          <w:sz w:val="21"/>
          <w:szCs w:val="21"/>
        </w:rPr>
        <w:t>por</w:t>
      </w:r>
      <w:r w:rsidRPr="002B2D4E">
        <w:rPr>
          <w:rFonts w:ascii="Abadi" w:hAnsi="Abadi"/>
          <w:b/>
          <w:bCs/>
          <w:spacing w:val="2"/>
          <w:sz w:val="21"/>
          <w:szCs w:val="21"/>
        </w:rPr>
        <w:t xml:space="preserve"> </w:t>
      </w:r>
      <w:r w:rsidRPr="002B2D4E">
        <w:rPr>
          <w:rFonts w:ascii="Abadi" w:hAnsi="Abadi"/>
          <w:b/>
          <w:bCs/>
          <w:sz w:val="21"/>
          <w:szCs w:val="21"/>
        </w:rPr>
        <w:t>el</w:t>
      </w:r>
      <w:r w:rsidRPr="002B2D4E">
        <w:rPr>
          <w:rFonts w:ascii="Abadi" w:hAnsi="Abadi"/>
          <w:b/>
          <w:bCs/>
          <w:spacing w:val="2"/>
          <w:sz w:val="21"/>
          <w:szCs w:val="21"/>
        </w:rPr>
        <w:t xml:space="preserve"> </w:t>
      </w:r>
      <w:r w:rsidRPr="002B2D4E">
        <w:rPr>
          <w:rFonts w:ascii="Abadi" w:hAnsi="Abadi"/>
          <w:b/>
          <w:bCs/>
          <w:sz w:val="21"/>
          <w:szCs w:val="21"/>
        </w:rPr>
        <w:t>ciudadano</w:t>
      </w:r>
      <w:r w:rsidRPr="002B2D4E">
        <w:rPr>
          <w:rFonts w:ascii="Abadi" w:hAnsi="Abadi"/>
          <w:b/>
          <w:bCs/>
          <w:spacing w:val="3"/>
          <w:sz w:val="21"/>
          <w:szCs w:val="21"/>
        </w:rPr>
        <w:t xml:space="preserve"> </w:t>
      </w:r>
      <w:r w:rsidRPr="002B2D4E">
        <w:rPr>
          <w:rFonts w:ascii="Abadi" w:hAnsi="Abadi"/>
          <w:b/>
          <w:bCs/>
          <w:sz w:val="21"/>
          <w:szCs w:val="21"/>
        </w:rPr>
        <w:t>Carlos</w:t>
      </w:r>
      <w:r w:rsidRPr="002B2D4E">
        <w:rPr>
          <w:rFonts w:ascii="Abadi" w:hAnsi="Abadi"/>
          <w:b/>
          <w:bCs/>
          <w:spacing w:val="-2"/>
          <w:sz w:val="21"/>
          <w:szCs w:val="21"/>
        </w:rPr>
        <w:t xml:space="preserve"> </w:t>
      </w:r>
      <w:r w:rsidRPr="002B2D4E">
        <w:rPr>
          <w:rFonts w:ascii="Abadi" w:hAnsi="Abadi"/>
          <w:b/>
          <w:bCs/>
          <w:sz w:val="21"/>
          <w:szCs w:val="21"/>
        </w:rPr>
        <w:t>Gustavo</w:t>
      </w:r>
      <w:r w:rsidRPr="002B2D4E">
        <w:rPr>
          <w:rFonts w:ascii="Abadi" w:hAnsi="Abadi"/>
          <w:b/>
          <w:bCs/>
          <w:spacing w:val="-1"/>
          <w:sz w:val="21"/>
          <w:szCs w:val="21"/>
        </w:rPr>
        <w:t xml:space="preserve"> </w:t>
      </w:r>
      <w:r w:rsidRPr="002B2D4E">
        <w:rPr>
          <w:rFonts w:ascii="Abadi" w:hAnsi="Abadi"/>
          <w:b/>
          <w:bCs/>
          <w:sz w:val="21"/>
          <w:szCs w:val="21"/>
        </w:rPr>
        <w:t>Torres</w:t>
      </w:r>
      <w:r w:rsidRPr="002B2D4E">
        <w:rPr>
          <w:rFonts w:ascii="Abadi" w:hAnsi="Abadi"/>
          <w:b/>
          <w:bCs/>
          <w:spacing w:val="-1"/>
          <w:sz w:val="21"/>
          <w:szCs w:val="21"/>
        </w:rPr>
        <w:t xml:space="preserve"> </w:t>
      </w:r>
      <w:r w:rsidRPr="002B2D4E">
        <w:rPr>
          <w:rFonts w:ascii="Abadi" w:hAnsi="Abadi"/>
          <w:b/>
          <w:bCs/>
          <w:sz w:val="21"/>
          <w:szCs w:val="21"/>
        </w:rPr>
        <w:t>Navarro.</w:t>
      </w:r>
    </w:p>
    <w:p w14:paraId="13DD6494" w14:textId="77777777" w:rsidR="00DE769A" w:rsidRDefault="00DE769A" w:rsidP="002B2D4E">
      <w:pPr>
        <w:pStyle w:val="Prrafodelista"/>
        <w:tabs>
          <w:tab w:val="left" w:pos="825"/>
        </w:tabs>
        <w:kinsoku w:val="0"/>
        <w:overflowPunct w:val="0"/>
        <w:ind w:left="1287" w:right="425"/>
        <w:jc w:val="both"/>
        <w:rPr>
          <w:rFonts w:ascii="Abadi" w:hAnsi="Abadi"/>
          <w:b/>
          <w:bCs/>
          <w:sz w:val="21"/>
          <w:szCs w:val="21"/>
        </w:rPr>
      </w:pPr>
    </w:p>
    <w:p w14:paraId="4F2AD687" w14:textId="29AEB312" w:rsidR="00DE769A" w:rsidRDefault="00DE769A" w:rsidP="00DE769A">
      <w:pPr>
        <w:pStyle w:val="Prrafodelista"/>
        <w:tabs>
          <w:tab w:val="left" w:pos="825"/>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338E9">
        <w:rPr>
          <w:rFonts w:ascii="Abadi" w:hAnsi="Abadi" w:cs="Arial"/>
          <w:b/>
          <w:bCs/>
          <w:sz w:val="21"/>
          <w:szCs w:val="21"/>
        </w:rPr>
        <w:t xml:space="preserve"> 150</w:t>
      </w:r>
    </w:p>
    <w:p w14:paraId="4C9BBED1" w14:textId="628CE431" w:rsidR="00DE769A" w:rsidRDefault="00A257FC" w:rsidP="00AB5C88">
      <w:pPr>
        <w:pStyle w:val="Prrafodelista"/>
        <w:tabs>
          <w:tab w:val="left" w:pos="825"/>
        </w:tabs>
        <w:kinsoku w:val="0"/>
        <w:overflowPunct w:val="0"/>
        <w:ind w:left="1287"/>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sidR="00DE769A">
        <w:rPr>
          <w:rFonts w:ascii="Abadi" w:hAnsi="Abadi" w:cs="Arial"/>
          <w:b/>
          <w:bCs/>
          <w:sz w:val="21"/>
          <w:szCs w:val="21"/>
        </w:rPr>
        <w:tab/>
      </w:r>
      <w:r w:rsidR="00DE769A">
        <w:rPr>
          <w:rFonts w:ascii="Abadi" w:hAnsi="Abadi" w:cs="Arial"/>
          <w:b/>
          <w:bCs/>
          <w:sz w:val="21"/>
          <w:szCs w:val="21"/>
        </w:rPr>
        <w:tab/>
      </w:r>
    </w:p>
    <w:p w14:paraId="00EDC383" w14:textId="77777777" w:rsidR="00DE769A" w:rsidRPr="002B2D4E" w:rsidRDefault="00DE769A" w:rsidP="002B2D4E">
      <w:pPr>
        <w:pStyle w:val="Prrafodelista"/>
        <w:tabs>
          <w:tab w:val="left" w:pos="825"/>
        </w:tabs>
        <w:kinsoku w:val="0"/>
        <w:overflowPunct w:val="0"/>
        <w:ind w:left="1287" w:right="425"/>
        <w:jc w:val="both"/>
        <w:rPr>
          <w:rFonts w:ascii="Abadi" w:hAnsi="Abadi"/>
          <w:b/>
          <w:bCs/>
          <w:sz w:val="21"/>
          <w:szCs w:val="21"/>
        </w:rPr>
      </w:pPr>
    </w:p>
    <w:p w14:paraId="2B351648" w14:textId="77777777" w:rsidR="002B2D4E" w:rsidRDefault="002B2D4E" w:rsidP="00DB1DD4">
      <w:pPr>
        <w:pStyle w:val="Prrafodelista"/>
        <w:numPr>
          <w:ilvl w:val="0"/>
          <w:numId w:val="6"/>
        </w:numPr>
        <w:tabs>
          <w:tab w:val="left" w:pos="825"/>
        </w:tabs>
        <w:kinsoku w:val="0"/>
        <w:overflowPunct w:val="0"/>
        <w:ind w:right="850"/>
        <w:jc w:val="both"/>
        <w:rPr>
          <w:rFonts w:ascii="Abadi" w:hAnsi="Abadi"/>
          <w:b/>
          <w:bCs/>
          <w:sz w:val="21"/>
          <w:szCs w:val="21"/>
        </w:rPr>
      </w:pPr>
      <w:r w:rsidRPr="002B2D4E">
        <w:rPr>
          <w:rFonts w:ascii="Abadi" w:hAnsi="Abadi"/>
          <w:b/>
          <w:bCs/>
          <w:sz w:val="21"/>
          <w:szCs w:val="21"/>
        </w:rPr>
        <w:t>Discusión</w:t>
      </w:r>
      <w:r w:rsidRPr="002B2D4E">
        <w:rPr>
          <w:rFonts w:ascii="Abadi" w:hAnsi="Abadi"/>
          <w:b/>
          <w:bCs/>
          <w:spacing w:val="11"/>
          <w:sz w:val="21"/>
          <w:szCs w:val="21"/>
        </w:rPr>
        <w:t xml:space="preserve"> </w:t>
      </w:r>
      <w:r w:rsidRPr="002B2D4E">
        <w:rPr>
          <w:rFonts w:ascii="Abadi" w:hAnsi="Abadi"/>
          <w:b/>
          <w:bCs/>
          <w:sz w:val="21"/>
          <w:szCs w:val="21"/>
        </w:rPr>
        <w:t>y,</w:t>
      </w:r>
      <w:r w:rsidRPr="002B2D4E">
        <w:rPr>
          <w:rFonts w:ascii="Abadi" w:hAnsi="Abadi"/>
          <w:b/>
          <w:bCs/>
          <w:spacing w:val="11"/>
          <w:sz w:val="21"/>
          <w:szCs w:val="21"/>
        </w:rPr>
        <w:t xml:space="preserve"> </w:t>
      </w:r>
      <w:r w:rsidRPr="002B2D4E">
        <w:rPr>
          <w:rFonts w:ascii="Abadi" w:hAnsi="Abadi"/>
          <w:b/>
          <w:bCs/>
          <w:sz w:val="21"/>
          <w:szCs w:val="21"/>
        </w:rPr>
        <w:t>en</w:t>
      </w:r>
      <w:r w:rsidRPr="002B2D4E">
        <w:rPr>
          <w:rFonts w:ascii="Abadi" w:hAnsi="Abadi"/>
          <w:b/>
          <w:bCs/>
          <w:spacing w:val="11"/>
          <w:sz w:val="21"/>
          <w:szCs w:val="21"/>
        </w:rPr>
        <w:t xml:space="preserve"> </w:t>
      </w:r>
      <w:r w:rsidRPr="002B2D4E">
        <w:rPr>
          <w:rFonts w:ascii="Abadi" w:hAnsi="Abadi"/>
          <w:b/>
          <w:bCs/>
          <w:sz w:val="21"/>
          <w:szCs w:val="21"/>
        </w:rPr>
        <w:t>su</w:t>
      </w:r>
      <w:r w:rsidRPr="002B2D4E">
        <w:rPr>
          <w:rFonts w:ascii="Abadi" w:hAnsi="Abadi"/>
          <w:b/>
          <w:bCs/>
          <w:spacing w:val="11"/>
          <w:sz w:val="21"/>
          <w:szCs w:val="21"/>
        </w:rPr>
        <w:t xml:space="preserve"> </w:t>
      </w:r>
      <w:r w:rsidRPr="002B2D4E">
        <w:rPr>
          <w:rFonts w:ascii="Abadi" w:hAnsi="Abadi"/>
          <w:b/>
          <w:bCs/>
          <w:sz w:val="21"/>
          <w:szCs w:val="21"/>
        </w:rPr>
        <w:t>caso,</w:t>
      </w:r>
      <w:r w:rsidRPr="002B2D4E">
        <w:rPr>
          <w:rFonts w:ascii="Abadi" w:hAnsi="Abadi"/>
          <w:b/>
          <w:bCs/>
          <w:spacing w:val="11"/>
          <w:sz w:val="21"/>
          <w:szCs w:val="21"/>
        </w:rPr>
        <w:t xml:space="preserve"> </w:t>
      </w:r>
      <w:r w:rsidRPr="002B2D4E">
        <w:rPr>
          <w:rFonts w:ascii="Abadi" w:hAnsi="Abadi"/>
          <w:b/>
          <w:bCs/>
          <w:sz w:val="21"/>
          <w:szCs w:val="21"/>
        </w:rPr>
        <w:t>aprobación</w:t>
      </w:r>
      <w:r w:rsidRPr="002B2D4E">
        <w:rPr>
          <w:rFonts w:ascii="Abadi" w:hAnsi="Abadi"/>
          <w:b/>
          <w:bCs/>
          <w:spacing w:val="11"/>
          <w:sz w:val="21"/>
          <w:szCs w:val="21"/>
        </w:rPr>
        <w:t xml:space="preserve"> </w:t>
      </w:r>
      <w:r w:rsidRPr="002B2D4E">
        <w:rPr>
          <w:rFonts w:ascii="Abadi" w:hAnsi="Abadi"/>
          <w:b/>
          <w:bCs/>
          <w:sz w:val="21"/>
          <w:szCs w:val="21"/>
        </w:rPr>
        <w:t>del</w:t>
      </w:r>
      <w:r w:rsidRPr="002B2D4E">
        <w:rPr>
          <w:rFonts w:ascii="Abadi" w:hAnsi="Abadi"/>
          <w:b/>
          <w:bCs/>
          <w:spacing w:val="11"/>
          <w:sz w:val="21"/>
          <w:szCs w:val="21"/>
        </w:rPr>
        <w:t xml:space="preserve"> </w:t>
      </w:r>
      <w:r w:rsidRPr="002B2D4E">
        <w:rPr>
          <w:rFonts w:ascii="Abadi" w:hAnsi="Abadi"/>
          <w:b/>
          <w:bCs/>
          <w:sz w:val="21"/>
          <w:szCs w:val="21"/>
        </w:rPr>
        <w:t>dictamen</w:t>
      </w:r>
      <w:r w:rsidRPr="002B2D4E">
        <w:rPr>
          <w:rFonts w:ascii="Abadi" w:hAnsi="Abadi"/>
          <w:b/>
          <w:bCs/>
          <w:spacing w:val="14"/>
          <w:sz w:val="21"/>
          <w:szCs w:val="21"/>
        </w:rPr>
        <w:t xml:space="preserve"> </w:t>
      </w:r>
      <w:r w:rsidRPr="002B2D4E">
        <w:rPr>
          <w:rFonts w:ascii="Abadi" w:hAnsi="Abadi"/>
          <w:b/>
          <w:bCs/>
          <w:sz w:val="21"/>
          <w:szCs w:val="21"/>
        </w:rPr>
        <w:t>signado</w:t>
      </w:r>
      <w:r w:rsidRPr="002B2D4E">
        <w:rPr>
          <w:rFonts w:ascii="Abadi" w:hAnsi="Abadi"/>
          <w:b/>
          <w:bCs/>
          <w:spacing w:val="11"/>
          <w:sz w:val="21"/>
          <w:szCs w:val="21"/>
        </w:rPr>
        <w:t xml:space="preserve"> </w:t>
      </w:r>
      <w:r w:rsidRPr="002B2D4E">
        <w:rPr>
          <w:rFonts w:ascii="Abadi" w:hAnsi="Abadi"/>
          <w:b/>
          <w:bCs/>
          <w:sz w:val="21"/>
          <w:szCs w:val="21"/>
        </w:rPr>
        <w:t>por</w:t>
      </w:r>
      <w:r w:rsidRPr="002B2D4E">
        <w:rPr>
          <w:rFonts w:ascii="Abadi" w:hAnsi="Abadi"/>
          <w:b/>
          <w:bCs/>
          <w:spacing w:val="11"/>
          <w:sz w:val="21"/>
          <w:szCs w:val="21"/>
        </w:rPr>
        <w:t xml:space="preserve"> </w:t>
      </w:r>
      <w:r w:rsidRPr="002B2D4E">
        <w:rPr>
          <w:rFonts w:ascii="Abadi" w:hAnsi="Abadi"/>
          <w:b/>
          <w:bCs/>
          <w:sz w:val="21"/>
          <w:szCs w:val="21"/>
        </w:rPr>
        <w:t>la</w:t>
      </w:r>
      <w:r w:rsidRPr="002B2D4E">
        <w:rPr>
          <w:rFonts w:ascii="Abadi" w:hAnsi="Abadi"/>
          <w:b/>
          <w:bCs/>
          <w:spacing w:val="11"/>
          <w:sz w:val="21"/>
          <w:szCs w:val="21"/>
        </w:rPr>
        <w:t xml:space="preserve"> </w:t>
      </w:r>
      <w:r w:rsidRPr="002B2D4E">
        <w:rPr>
          <w:rFonts w:ascii="Abadi" w:hAnsi="Abadi"/>
          <w:b/>
          <w:bCs/>
          <w:sz w:val="21"/>
          <w:szCs w:val="21"/>
        </w:rPr>
        <w:t>Comisión</w:t>
      </w:r>
      <w:r w:rsidRPr="002B2D4E">
        <w:rPr>
          <w:rFonts w:ascii="Abadi" w:hAnsi="Abadi"/>
          <w:b/>
          <w:bCs/>
          <w:spacing w:val="-1"/>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Hacienda</w:t>
      </w:r>
      <w:r w:rsidRPr="002B2D4E">
        <w:rPr>
          <w:rFonts w:ascii="Abadi" w:hAnsi="Abadi"/>
          <w:b/>
          <w:bCs/>
          <w:spacing w:val="-8"/>
          <w:sz w:val="21"/>
          <w:szCs w:val="21"/>
        </w:rPr>
        <w:t xml:space="preserve"> </w:t>
      </w:r>
      <w:r w:rsidRPr="002B2D4E">
        <w:rPr>
          <w:rFonts w:ascii="Abadi" w:hAnsi="Abadi"/>
          <w:b/>
          <w:bCs/>
          <w:sz w:val="21"/>
          <w:szCs w:val="21"/>
        </w:rPr>
        <w:t>y</w:t>
      </w:r>
      <w:r w:rsidRPr="002B2D4E">
        <w:rPr>
          <w:rFonts w:ascii="Abadi" w:hAnsi="Abadi"/>
          <w:b/>
          <w:bCs/>
          <w:spacing w:val="-7"/>
          <w:sz w:val="21"/>
          <w:szCs w:val="21"/>
        </w:rPr>
        <w:t xml:space="preserve"> </w:t>
      </w:r>
      <w:r w:rsidRPr="002B2D4E">
        <w:rPr>
          <w:rFonts w:ascii="Abadi" w:hAnsi="Abadi"/>
          <w:b/>
          <w:bCs/>
          <w:sz w:val="21"/>
          <w:szCs w:val="21"/>
        </w:rPr>
        <w:t>Fiscalización,</w:t>
      </w:r>
      <w:r w:rsidRPr="002B2D4E">
        <w:rPr>
          <w:rFonts w:ascii="Abadi" w:hAnsi="Abadi"/>
          <w:b/>
          <w:bCs/>
          <w:spacing w:val="-8"/>
          <w:sz w:val="21"/>
          <w:szCs w:val="21"/>
        </w:rPr>
        <w:t xml:space="preserve"> </w:t>
      </w:r>
      <w:r w:rsidRPr="002B2D4E">
        <w:rPr>
          <w:rFonts w:ascii="Abadi" w:hAnsi="Abadi"/>
          <w:b/>
          <w:bCs/>
          <w:sz w:val="21"/>
          <w:szCs w:val="21"/>
        </w:rPr>
        <w:t>relativo</w:t>
      </w:r>
      <w:r w:rsidRPr="002B2D4E">
        <w:rPr>
          <w:rFonts w:ascii="Abadi" w:hAnsi="Abadi"/>
          <w:b/>
          <w:bCs/>
          <w:spacing w:val="-7"/>
          <w:sz w:val="21"/>
          <w:szCs w:val="21"/>
        </w:rPr>
        <w:t xml:space="preserve"> </w:t>
      </w:r>
      <w:r w:rsidRPr="002B2D4E">
        <w:rPr>
          <w:rFonts w:ascii="Abadi" w:hAnsi="Abadi"/>
          <w:b/>
          <w:bCs/>
          <w:sz w:val="21"/>
          <w:szCs w:val="21"/>
        </w:rPr>
        <w:t>al</w:t>
      </w:r>
      <w:r w:rsidRPr="002B2D4E">
        <w:rPr>
          <w:rFonts w:ascii="Abadi" w:hAnsi="Abadi"/>
          <w:b/>
          <w:bCs/>
          <w:spacing w:val="-8"/>
          <w:sz w:val="21"/>
          <w:szCs w:val="21"/>
        </w:rPr>
        <w:t xml:space="preserve"> </w:t>
      </w:r>
      <w:r w:rsidRPr="002B2D4E">
        <w:rPr>
          <w:rFonts w:ascii="Abadi" w:hAnsi="Abadi"/>
          <w:b/>
          <w:bCs/>
          <w:sz w:val="21"/>
          <w:szCs w:val="21"/>
        </w:rPr>
        <w:t>informe</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resultados</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8"/>
          <w:sz w:val="21"/>
          <w:szCs w:val="21"/>
        </w:rPr>
        <w:t xml:space="preserve"> </w:t>
      </w:r>
      <w:r w:rsidRPr="002B2D4E">
        <w:rPr>
          <w:rFonts w:ascii="Abadi" w:hAnsi="Abadi"/>
          <w:b/>
          <w:bCs/>
          <w:sz w:val="21"/>
          <w:szCs w:val="21"/>
        </w:rPr>
        <w:t>la</w:t>
      </w:r>
      <w:r w:rsidRPr="002B2D4E">
        <w:rPr>
          <w:rFonts w:ascii="Abadi" w:hAnsi="Abadi"/>
          <w:b/>
          <w:bCs/>
          <w:spacing w:val="-8"/>
          <w:sz w:val="21"/>
          <w:szCs w:val="21"/>
        </w:rPr>
        <w:t xml:space="preserve"> </w:t>
      </w:r>
      <w:r w:rsidRPr="002B2D4E">
        <w:rPr>
          <w:rFonts w:ascii="Abadi" w:hAnsi="Abadi"/>
          <w:b/>
          <w:bCs/>
          <w:sz w:val="21"/>
          <w:szCs w:val="21"/>
        </w:rPr>
        <w:t>auditoría</w:t>
      </w:r>
      <w:r w:rsidRPr="002B2D4E">
        <w:rPr>
          <w:rFonts w:ascii="Abadi" w:hAnsi="Abadi"/>
          <w:b/>
          <w:bCs/>
          <w:spacing w:val="-1"/>
          <w:sz w:val="21"/>
          <w:szCs w:val="21"/>
        </w:rPr>
        <w:t xml:space="preserve"> </w:t>
      </w:r>
      <w:r w:rsidRPr="002B2D4E">
        <w:rPr>
          <w:rFonts w:ascii="Abadi" w:hAnsi="Abadi"/>
          <w:b/>
          <w:bCs/>
          <w:sz w:val="21"/>
          <w:szCs w:val="21"/>
        </w:rPr>
        <w:t>practicada</w:t>
      </w:r>
      <w:r w:rsidRPr="002B2D4E">
        <w:rPr>
          <w:rFonts w:ascii="Abadi" w:hAnsi="Abadi"/>
          <w:b/>
          <w:bCs/>
          <w:spacing w:val="60"/>
          <w:w w:val="150"/>
          <w:sz w:val="21"/>
          <w:szCs w:val="21"/>
        </w:rPr>
        <w:t xml:space="preserve"> </w:t>
      </w:r>
      <w:r w:rsidRPr="002B2D4E">
        <w:rPr>
          <w:rFonts w:ascii="Abadi" w:hAnsi="Abadi"/>
          <w:b/>
          <w:bCs/>
          <w:sz w:val="21"/>
          <w:szCs w:val="21"/>
        </w:rPr>
        <w:t>por</w:t>
      </w:r>
      <w:r w:rsidRPr="002B2D4E">
        <w:rPr>
          <w:rFonts w:ascii="Abadi" w:hAnsi="Abadi"/>
          <w:b/>
          <w:bCs/>
          <w:spacing w:val="59"/>
          <w:w w:val="150"/>
          <w:sz w:val="21"/>
          <w:szCs w:val="21"/>
        </w:rPr>
        <w:t xml:space="preserve"> </w:t>
      </w:r>
      <w:r w:rsidRPr="002B2D4E">
        <w:rPr>
          <w:rFonts w:ascii="Abadi" w:hAnsi="Abadi"/>
          <w:b/>
          <w:bCs/>
          <w:sz w:val="21"/>
          <w:szCs w:val="21"/>
        </w:rPr>
        <w:t>la</w:t>
      </w:r>
      <w:r w:rsidRPr="002B2D4E">
        <w:rPr>
          <w:rFonts w:ascii="Abadi" w:hAnsi="Abadi"/>
          <w:b/>
          <w:bCs/>
          <w:spacing w:val="60"/>
          <w:w w:val="150"/>
          <w:sz w:val="21"/>
          <w:szCs w:val="21"/>
        </w:rPr>
        <w:t xml:space="preserve"> </w:t>
      </w:r>
      <w:r w:rsidRPr="002B2D4E">
        <w:rPr>
          <w:rFonts w:ascii="Abadi" w:hAnsi="Abadi"/>
          <w:b/>
          <w:bCs/>
          <w:sz w:val="21"/>
          <w:szCs w:val="21"/>
        </w:rPr>
        <w:t>Auditoría</w:t>
      </w:r>
      <w:r w:rsidRPr="002B2D4E">
        <w:rPr>
          <w:rFonts w:ascii="Abadi" w:hAnsi="Abadi"/>
          <w:b/>
          <w:bCs/>
          <w:spacing w:val="60"/>
          <w:w w:val="150"/>
          <w:sz w:val="21"/>
          <w:szCs w:val="21"/>
        </w:rPr>
        <w:t xml:space="preserve"> </w:t>
      </w:r>
      <w:r w:rsidRPr="002B2D4E">
        <w:rPr>
          <w:rFonts w:ascii="Abadi" w:hAnsi="Abadi"/>
          <w:b/>
          <w:bCs/>
          <w:sz w:val="21"/>
          <w:szCs w:val="21"/>
        </w:rPr>
        <w:t>Superior</w:t>
      </w:r>
      <w:r w:rsidRPr="002B2D4E">
        <w:rPr>
          <w:rFonts w:ascii="Abadi" w:hAnsi="Abadi"/>
          <w:b/>
          <w:bCs/>
          <w:spacing w:val="59"/>
          <w:w w:val="150"/>
          <w:sz w:val="21"/>
          <w:szCs w:val="21"/>
        </w:rPr>
        <w:t xml:space="preserve"> </w:t>
      </w:r>
      <w:r w:rsidRPr="002B2D4E">
        <w:rPr>
          <w:rFonts w:ascii="Abadi" w:hAnsi="Abadi"/>
          <w:b/>
          <w:bCs/>
          <w:sz w:val="21"/>
          <w:szCs w:val="21"/>
        </w:rPr>
        <w:t>del</w:t>
      </w:r>
      <w:r w:rsidRPr="002B2D4E">
        <w:rPr>
          <w:rFonts w:ascii="Abadi" w:hAnsi="Abadi"/>
          <w:b/>
          <w:bCs/>
          <w:spacing w:val="59"/>
          <w:w w:val="150"/>
          <w:sz w:val="21"/>
          <w:szCs w:val="21"/>
        </w:rPr>
        <w:t xml:space="preserve"> </w:t>
      </w:r>
      <w:r w:rsidRPr="002B2D4E">
        <w:rPr>
          <w:rFonts w:ascii="Abadi" w:hAnsi="Abadi"/>
          <w:b/>
          <w:bCs/>
          <w:sz w:val="21"/>
          <w:szCs w:val="21"/>
        </w:rPr>
        <w:t>Estado</w:t>
      </w:r>
      <w:r w:rsidRPr="002B2D4E">
        <w:rPr>
          <w:rFonts w:ascii="Abadi" w:hAnsi="Abadi"/>
          <w:b/>
          <w:bCs/>
          <w:spacing w:val="60"/>
          <w:w w:val="150"/>
          <w:sz w:val="21"/>
          <w:szCs w:val="21"/>
        </w:rPr>
        <w:t xml:space="preserve"> </w:t>
      </w:r>
      <w:r w:rsidRPr="002B2D4E">
        <w:rPr>
          <w:rFonts w:ascii="Abadi" w:hAnsi="Abadi"/>
          <w:b/>
          <w:bCs/>
          <w:sz w:val="21"/>
          <w:szCs w:val="21"/>
        </w:rPr>
        <w:t>de</w:t>
      </w:r>
      <w:r w:rsidRPr="002B2D4E">
        <w:rPr>
          <w:rFonts w:ascii="Abadi" w:hAnsi="Abadi"/>
          <w:b/>
          <w:bCs/>
          <w:spacing w:val="60"/>
          <w:w w:val="150"/>
          <w:sz w:val="21"/>
          <w:szCs w:val="21"/>
        </w:rPr>
        <w:t xml:space="preserve"> </w:t>
      </w:r>
      <w:r w:rsidRPr="002B2D4E">
        <w:rPr>
          <w:rFonts w:ascii="Abadi" w:hAnsi="Abadi"/>
          <w:b/>
          <w:bCs/>
          <w:sz w:val="21"/>
          <w:szCs w:val="21"/>
        </w:rPr>
        <w:t>Guanajuato,</w:t>
      </w:r>
      <w:r w:rsidRPr="002B2D4E">
        <w:rPr>
          <w:rFonts w:ascii="Abadi" w:hAnsi="Abadi"/>
          <w:b/>
          <w:bCs/>
          <w:spacing w:val="59"/>
          <w:w w:val="150"/>
          <w:sz w:val="21"/>
          <w:szCs w:val="21"/>
        </w:rPr>
        <w:t xml:space="preserve"> </w:t>
      </w:r>
      <w:r w:rsidRPr="002B2D4E">
        <w:rPr>
          <w:rFonts w:ascii="Abadi" w:hAnsi="Abadi"/>
          <w:b/>
          <w:bCs/>
          <w:sz w:val="21"/>
          <w:szCs w:val="21"/>
        </w:rPr>
        <w:t>a</w:t>
      </w:r>
      <w:r w:rsidRPr="002B2D4E">
        <w:rPr>
          <w:rFonts w:ascii="Abadi" w:hAnsi="Abadi"/>
          <w:b/>
          <w:bCs/>
          <w:spacing w:val="60"/>
          <w:w w:val="150"/>
          <w:sz w:val="21"/>
          <w:szCs w:val="21"/>
        </w:rPr>
        <w:t xml:space="preserve"> </w:t>
      </w:r>
      <w:r w:rsidRPr="002B2D4E">
        <w:rPr>
          <w:rFonts w:ascii="Abadi" w:hAnsi="Abadi"/>
          <w:b/>
          <w:bCs/>
          <w:sz w:val="21"/>
          <w:szCs w:val="21"/>
        </w:rPr>
        <w:t>la</w:t>
      </w:r>
      <w:r w:rsidRPr="002B2D4E">
        <w:rPr>
          <w:rFonts w:ascii="Abadi" w:hAnsi="Abadi"/>
          <w:b/>
          <w:bCs/>
          <w:spacing w:val="-1"/>
          <w:sz w:val="21"/>
          <w:szCs w:val="21"/>
        </w:rPr>
        <w:t xml:space="preserve"> </w:t>
      </w:r>
      <w:r w:rsidRPr="002B2D4E">
        <w:rPr>
          <w:rFonts w:ascii="Abadi" w:hAnsi="Abadi"/>
          <w:b/>
          <w:bCs/>
          <w:sz w:val="21"/>
          <w:szCs w:val="21"/>
        </w:rPr>
        <w:t>infraestructura</w:t>
      </w:r>
      <w:r w:rsidRPr="002B2D4E">
        <w:rPr>
          <w:rFonts w:ascii="Abadi" w:hAnsi="Abadi"/>
          <w:b/>
          <w:bCs/>
          <w:spacing w:val="-8"/>
          <w:sz w:val="21"/>
          <w:szCs w:val="21"/>
        </w:rPr>
        <w:t xml:space="preserve"> </w:t>
      </w:r>
      <w:r w:rsidRPr="002B2D4E">
        <w:rPr>
          <w:rFonts w:ascii="Abadi" w:hAnsi="Abadi"/>
          <w:b/>
          <w:bCs/>
          <w:sz w:val="21"/>
          <w:szCs w:val="21"/>
        </w:rPr>
        <w:t>pública</w:t>
      </w:r>
      <w:r w:rsidRPr="002B2D4E">
        <w:rPr>
          <w:rFonts w:ascii="Abadi" w:hAnsi="Abadi"/>
          <w:b/>
          <w:bCs/>
          <w:spacing w:val="-9"/>
          <w:sz w:val="21"/>
          <w:szCs w:val="21"/>
        </w:rPr>
        <w:t xml:space="preserve"> </w:t>
      </w:r>
      <w:r w:rsidRPr="002B2D4E">
        <w:rPr>
          <w:rFonts w:ascii="Abadi" w:hAnsi="Abadi"/>
          <w:b/>
          <w:bCs/>
          <w:sz w:val="21"/>
          <w:szCs w:val="21"/>
        </w:rPr>
        <w:t>municipal</w:t>
      </w:r>
      <w:r w:rsidRPr="002B2D4E">
        <w:rPr>
          <w:rFonts w:ascii="Abadi" w:hAnsi="Abadi"/>
          <w:b/>
          <w:bCs/>
          <w:spacing w:val="-9"/>
          <w:sz w:val="21"/>
          <w:szCs w:val="21"/>
        </w:rPr>
        <w:t xml:space="preserve"> </w:t>
      </w:r>
      <w:r w:rsidRPr="002B2D4E">
        <w:rPr>
          <w:rFonts w:ascii="Abadi" w:hAnsi="Abadi"/>
          <w:b/>
          <w:bCs/>
          <w:sz w:val="21"/>
          <w:szCs w:val="21"/>
        </w:rPr>
        <w:t>respecto</w:t>
      </w:r>
      <w:r w:rsidRPr="002B2D4E">
        <w:rPr>
          <w:rFonts w:ascii="Abadi" w:hAnsi="Abadi"/>
          <w:b/>
          <w:bCs/>
          <w:spacing w:val="-8"/>
          <w:sz w:val="21"/>
          <w:szCs w:val="21"/>
        </w:rPr>
        <w:t xml:space="preserve"> </w:t>
      </w:r>
      <w:r w:rsidRPr="002B2D4E">
        <w:rPr>
          <w:rFonts w:ascii="Abadi" w:hAnsi="Abadi"/>
          <w:b/>
          <w:bCs/>
          <w:sz w:val="21"/>
          <w:szCs w:val="21"/>
        </w:rPr>
        <w:t>de</w:t>
      </w:r>
      <w:r w:rsidRPr="002B2D4E">
        <w:rPr>
          <w:rFonts w:ascii="Abadi" w:hAnsi="Abadi"/>
          <w:b/>
          <w:bCs/>
          <w:spacing w:val="-9"/>
          <w:sz w:val="21"/>
          <w:szCs w:val="21"/>
        </w:rPr>
        <w:t xml:space="preserve"> </w:t>
      </w:r>
      <w:r w:rsidRPr="002B2D4E">
        <w:rPr>
          <w:rFonts w:ascii="Abadi" w:hAnsi="Abadi"/>
          <w:b/>
          <w:bCs/>
          <w:sz w:val="21"/>
          <w:szCs w:val="21"/>
        </w:rPr>
        <w:t>las</w:t>
      </w:r>
      <w:r w:rsidRPr="002B2D4E">
        <w:rPr>
          <w:rFonts w:ascii="Abadi" w:hAnsi="Abadi"/>
          <w:b/>
          <w:bCs/>
          <w:spacing w:val="-8"/>
          <w:sz w:val="21"/>
          <w:szCs w:val="21"/>
        </w:rPr>
        <w:t xml:space="preserve"> </w:t>
      </w:r>
      <w:r w:rsidRPr="002B2D4E">
        <w:rPr>
          <w:rFonts w:ascii="Abadi" w:hAnsi="Abadi"/>
          <w:b/>
          <w:bCs/>
          <w:sz w:val="21"/>
          <w:szCs w:val="21"/>
        </w:rPr>
        <w:t>operaciones</w:t>
      </w:r>
      <w:r w:rsidRPr="002B2D4E">
        <w:rPr>
          <w:rFonts w:ascii="Abadi" w:hAnsi="Abadi"/>
          <w:b/>
          <w:bCs/>
          <w:spacing w:val="-8"/>
          <w:sz w:val="21"/>
          <w:szCs w:val="21"/>
        </w:rPr>
        <w:t xml:space="preserve"> </w:t>
      </w:r>
      <w:r w:rsidRPr="002B2D4E">
        <w:rPr>
          <w:rFonts w:ascii="Abadi" w:hAnsi="Abadi"/>
          <w:b/>
          <w:bCs/>
          <w:sz w:val="21"/>
          <w:szCs w:val="21"/>
        </w:rPr>
        <w:t>realizadas</w:t>
      </w:r>
      <w:r w:rsidRPr="002B2D4E">
        <w:rPr>
          <w:rFonts w:ascii="Abadi" w:hAnsi="Abadi"/>
          <w:b/>
          <w:bCs/>
          <w:spacing w:val="-8"/>
          <w:sz w:val="21"/>
          <w:szCs w:val="21"/>
        </w:rPr>
        <w:t xml:space="preserve"> </w:t>
      </w:r>
      <w:r w:rsidRPr="002B2D4E">
        <w:rPr>
          <w:rFonts w:ascii="Abadi" w:hAnsi="Abadi"/>
          <w:b/>
          <w:bCs/>
          <w:sz w:val="21"/>
          <w:szCs w:val="21"/>
        </w:rPr>
        <w:t>por</w:t>
      </w:r>
      <w:r w:rsidRPr="002B2D4E">
        <w:rPr>
          <w:rFonts w:ascii="Abadi" w:hAnsi="Abadi"/>
          <w:b/>
          <w:bCs/>
          <w:spacing w:val="-1"/>
          <w:sz w:val="21"/>
          <w:szCs w:val="21"/>
        </w:rPr>
        <w:t xml:space="preserve"> </w:t>
      </w:r>
      <w:r w:rsidRPr="002B2D4E">
        <w:rPr>
          <w:rFonts w:ascii="Abadi" w:hAnsi="Abadi"/>
          <w:b/>
          <w:bCs/>
          <w:sz w:val="21"/>
          <w:szCs w:val="21"/>
        </w:rPr>
        <w:t>la administración municipal de Purísima del Rincón, Gto., correspondientes</w:t>
      </w:r>
      <w:r w:rsidRPr="002B2D4E">
        <w:rPr>
          <w:rFonts w:ascii="Abadi" w:hAnsi="Abadi"/>
          <w:b/>
          <w:bCs/>
          <w:spacing w:val="-1"/>
          <w:sz w:val="21"/>
          <w:szCs w:val="21"/>
        </w:rPr>
        <w:t xml:space="preserve"> </w:t>
      </w:r>
      <w:r w:rsidRPr="002B2D4E">
        <w:rPr>
          <w:rFonts w:ascii="Abadi" w:hAnsi="Abadi"/>
          <w:b/>
          <w:bCs/>
          <w:sz w:val="21"/>
          <w:szCs w:val="21"/>
        </w:rPr>
        <w:t>al</w:t>
      </w:r>
      <w:r w:rsidRPr="002B2D4E">
        <w:rPr>
          <w:rFonts w:ascii="Abadi" w:hAnsi="Abadi"/>
          <w:b/>
          <w:bCs/>
          <w:spacing w:val="-5"/>
          <w:sz w:val="21"/>
          <w:szCs w:val="21"/>
        </w:rPr>
        <w:t xml:space="preserve"> </w:t>
      </w:r>
      <w:r w:rsidRPr="002B2D4E">
        <w:rPr>
          <w:rFonts w:ascii="Abadi" w:hAnsi="Abadi"/>
          <w:b/>
          <w:bCs/>
          <w:sz w:val="21"/>
          <w:szCs w:val="21"/>
        </w:rPr>
        <w:t>periodo</w:t>
      </w:r>
      <w:r w:rsidRPr="002B2D4E">
        <w:rPr>
          <w:rFonts w:ascii="Abadi" w:hAnsi="Abadi"/>
          <w:b/>
          <w:bCs/>
          <w:spacing w:val="-5"/>
          <w:sz w:val="21"/>
          <w:szCs w:val="21"/>
        </w:rPr>
        <w:t xml:space="preserve"> </w:t>
      </w:r>
      <w:r w:rsidRPr="002B2D4E">
        <w:rPr>
          <w:rFonts w:ascii="Abadi" w:hAnsi="Abadi"/>
          <w:b/>
          <w:bCs/>
          <w:sz w:val="21"/>
          <w:szCs w:val="21"/>
        </w:rPr>
        <w:t>comprendido</w:t>
      </w:r>
      <w:r w:rsidRPr="002B2D4E">
        <w:rPr>
          <w:rFonts w:ascii="Abadi" w:hAnsi="Abadi"/>
          <w:b/>
          <w:bCs/>
          <w:spacing w:val="-5"/>
          <w:sz w:val="21"/>
          <w:szCs w:val="21"/>
        </w:rPr>
        <w:t xml:space="preserve"> </w:t>
      </w:r>
      <w:r w:rsidRPr="002B2D4E">
        <w:rPr>
          <w:rFonts w:ascii="Abadi" w:hAnsi="Abadi"/>
          <w:b/>
          <w:bCs/>
          <w:sz w:val="21"/>
          <w:szCs w:val="21"/>
        </w:rPr>
        <w:t>del</w:t>
      </w:r>
      <w:r w:rsidRPr="002B2D4E">
        <w:rPr>
          <w:rFonts w:ascii="Abadi" w:hAnsi="Abadi"/>
          <w:b/>
          <w:bCs/>
          <w:spacing w:val="-5"/>
          <w:sz w:val="21"/>
          <w:szCs w:val="21"/>
        </w:rPr>
        <w:t xml:space="preserve"> </w:t>
      </w:r>
      <w:r w:rsidRPr="002B2D4E">
        <w:rPr>
          <w:rFonts w:ascii="Abadi" w:hAnsi="Abadi"/>
          <w:b/>
          <w:bCs/>
          <w:sz w:val="21"/>
          <w:szCs w:val="21"/>
        </w:rPr>
        <w:t>1</w:t>
      </w:r>
      <w:r w:rsidRPr="002B2D4E">
        <w:rPr>
          <w:rFonts w:ascii="Abadi" w:hAnsi="Abadi"/>
          <w:b/>
          <w:bCs/>
          <w:spacing w:val="-5"/>
          <w:sz w:val="21"/>
          <w:szCs w:val="21"/>
        </w:rPr>
        <w:t xml:space="preserve"> </w:t>
      </w:r>
      <w:r w:rsidRPr="002B2D4E">
        <w:rPr>
          <w:rFonts w:ascii="Abadi" w:hAnsi="Abadi"/>
          <w:b/>
          <w:bCs/>
          <w:sz w:val="21"/>
          <w:szCs w:val="21"/>
        </w:rPr>
        <w:t>de</w:t>
      </w:r>
      <w:r w:rsidRPr="002B2D4E">
        <w:rPr>
          <w:rFonts w:ascii="Abadi" w:hAnsi="Abadi"/>
          <w:b/>
          <w:bCs/>
          <w:spacing w:val="-5"/>
          <w:sz w:val="21"/>
          <w:szCs w:val="21"/>
        </w:rPr>
        <w:t xml:space="preserve"> </w:t>
      </w:r>
      <w:r w:rsidRPr="002B2D4E">
        <w:rPr>
          <w:rFonts w:ascii="Abadi" w:hAnsi="Abadi"/>
          <w:b/>
          <w:bCs/>
          <w:sz w:val="21"/>
          <w:szCs w:val="21"/>
        </w:rPr>
        <w:t>enero</w:t>
      </w:r>
      <w:r w:rsidRPr="002B2D4E">
        <w:rPr>
          <w:rFonts w:ascii="Abadi" w:hAnsi="Abadi"/>
          <w:b/>
          <w:bCs/>
          <w:spacing w:val="-5"/>
          <w:sz w:val="21"/>
          <w:szCs w:val="21"/>
        </w:rPr>
        <w:t xml:space="preserve"> </w:t>
      </w:r>
      <w:r w:rsidRPr="002B2D4E">
        <w:rPr>
          <w:rFonts w:ascii="Abadi" w:hAnsi="Abadi"/>
          <w:b/>
          <w:bCs/>
          <w:sz w:val="21"/>
          <w:szCs w:val="21"/>
        </w:rPr>
        <w:t>al</w:t>
      </w:r>
      <w:r w:rsidRPr="002B2D4E">
        <w:rPr>
          <w:rFonts w:ascii="Abadi" w:hAnsi="Abadi"/>
          <w:b/>
          <w:bCs/>
          <w:spacing w:val="-5"/>
          <w:sz w:val="21"/>
          <w:szCs w:val="21"/>
        </w:rPr>
        <w:t xml:space="preserve"> </w:t>
      </w:r>
      <w:r w:rsidRPr="002B2D4E">
        <w:rPr>
          <w:rFonts w:ascii="Abadi" w:hAnsi="Abadi"/>
          <w:b/>
          <w:bCs/>
          <w:sz w:val="21"/>
          <w:szCs w:val="21"/>
        </w:rPr>
        <w:t>31</w:t>
      </w:r>
      <w:r w:rsidRPr="002B2D4E">
        <w:rPr>
          <w:rFonts w:ascii="Abadi" w:hAnsi="Abadi"/>
          <w:b/>
          <w:bCs/>
          <w:spacing w:val="-5"/>
          <w:sz w:val="21"/>
          <w:szCs w:val="21"/>
        </w:rPr>
        <w:t xml:space="preserve"> </w:t>
      </w:r>
      <w:r w:rsidRPr="002B2D4E">
        <w:rPr>
          <w:rFonts w:ascii="Abadi" w:hAnsi="Abadi"/>
          <w:b/>
          <w:bCs/>
          <w:sz w:val="21"/>
          <w:szCs w:val="21"/>
        </w:rPr>
        <w:t>de</w:t>
      </w:r>
      <w:r w:rsidRPr="002B2D4E">
        <w:rPr>
          <w:rFonts w:ascii="Abadi" w:hAnsi="Abadi"/>
          <w:b/>
          <w:bCs/>
          <w:spacing w:val="-5"/>
          <w:sz w:val="21"/>
          <w:szCs w:val="21"/>
        </w:rPr>
        <w:t xml:space="preserve"> </w:t>
      </w:r>
      <w:r w:rsidRPr="002B2D4E">
        <w:rPr>
          <w:rFonts w:ascii="Abadi" w:hAnsi="Abadi"/>
          <w:b/>
          <w:bCs/>
          <w:sz w:val="21"/>
          <w:szCs w:val="21"/>
        </w:rPr>
        <w:t>diciembre</w:t>
      </w:r>
      <w:r w:rsidRPr="002B2D4E">
        <w:rPr>
          <w:rFonts w:ascii="Abadi" w:hAnsi="Abadi"/>
          <w:b/>
          <w:bCs/>
          <w:spacing w:val="-5"/>
          <w:sz w:val="21"/>
          <w:szCs w:val="21"/>
        </w:rPr>
        <w:t xml:space="preserve"> </w:t>
      </w:r>
      <w:r w:rsidRPr="002B2D4E">
        <w:rPr>
          <w:rFonts w:ascii="Abadi" w:hAnsi="Abadi"/>
          <w:b/>
          <w:bCs/>
          <w:sz w:val="21"/>
          <w:szCs w:val="21"/>
        </w:rPr>
        <w:t>del</w:t>
      </w:r>
      <w:r w:rsidRPr="002B2D4E">
        <w:rPr>
          <w:rFonts w:ascii="Abadi" w:hAnsi="Abadi"/>
          <w:b/>
          <w:bCs/>
          <w:spacing w:val="-5"/>
          <w:sz w:val="21"/>
          <w:szCs w:val="21"/>
        </w:rPr>
        <w:t xml:space="preserve"> </w:t>
      </w:r>
      <w:r w:rsidRPr="002B2D4E">
        <w:rPr>
          <w:rFonts w:ascii="Abadi" w:hAnsi="Abadi"/>
          <w:b/>
          <w:bCs/>
          <w:sz w:val="21"/>
          <w:szCs w:val="21"/>
        </w:rPr>
        <w:t>ejercicio</w:t>
      </w:r>
      <w:r w:rsidRPr="002B2D4E">
        <w:rPr>
          <w:rFonts w:ascii="Abadi" w:hAnsi="Abadi"/>
          <w:b/>
          <w:bCs/>
          <w:spacing w:val="-5"/>
          <w:sz w:val="21"/>
          <w:szCs w:val="21"/>
        </w:rPr>
        <w:t xml:space="preserve"> </w:t>
      </w:r>
      <w:r w:rsidRPr="002B2D4E">
        <w:rPr>
          <w:rFonts w:ascii="Abadi" w:hAnsi="Abadi"/>
          <w:b/>
          <w:bCs/>
          <w:sz w:val="21"/>
          <w:szCs w:val="21"/>
        </w:rPr>
        <w:t>fiscal</w:t>
      </w:r>
      <w:r w:rsidRPr="002B2D4E">
        <w:rPr>
          <w:rFonts w:ascii="Abadi" w:hAnsi="Abadi"/>
          <w:b/>
          <w:bCs/>
          <w:spacing w:val="-1"/>
          <w:sz w:val="21"/>
          <w:szCs w:val="21"/>
        </w:rPr>
        <w:t xml:space="preserve"> </w:t>
      </w:r>
      <w:r w:rsidRPr="002B2D4E">
        <w:rPr>
          <w:rFonts w:ascii="Abadi" w:hAnsi="Abadi"/>
          <w:b/>
          <w:bCs/>
          <w:sz w:val="21"/>
          <w:szCs w:val="21"/>
        </w:rPr>
        <w:t>del año 2020.</w:t>
      </w:r>
    </w:p>
    <w:p w14:paraId="019FE3D2" w14:textId="77777777" w:rsidR="00DE769A" w:rsidRDefault="00DE769A" w:rsidP="00DB1DD4">
      <w:pPr>
        <w:pStyle w:val="Prrafodelista"/>
        <w:tabs>
          <w:tab w:val="left" w:pos="825"/>
        </w:tabs>
        <w:kinsoku w:val="0"/>
        <w:overflowPunct w:val="0"/>
        <w:ind w:left="1287" w:right="850"/>
        <w:jc w:val="both"/>
        <w:rPr>
          <w:rFonts w:ascii="Abadi" w:hAnsi="Abadi"/>
          <w:b/>
          <w:bCs/>
          <w:sz w:val="21"/>
          <w:szCs w:val="21"/>
        </w:rPr>
      </w:pPr>
    </w:p>
    <w:p w14:paraId="3810FB5C" w14:textId="386A5070" w:rsidR="00DE769A" w:rsidRDefault="00DE769A" w:rsidP="00DB1DD4">
      <w:pPr>
        <w:pStyle w:val="Prrafodelista"/>
        <w:kinsoku w:val="0"/>
        <w:overflowPunct w:val="0"/>
        <w:ind w:left="1287"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t>Pág.</w:t>
      </w:r>
      <w:r w:rsidR="000338E9">
        <w:rPr>
          <w:rFonts w:ascii="Abadi" w:hAnsi="Abadi" w:cs="Arial"/>
          <w:b/>
          <w:bCs/>
          <w:sz w:val="21"/>
          <w:szCs w:val="21"/>
        </w:rPr>
        <w:t xml:space="preserve"> 162</w:t>
      </w:r>
    </w:p>
    <w:p w14:paraId="27B9A2AE" w14:textId="77777777" w:rsidR="00DE769A" w:rsidRPr="002B2D4E" w:rsidRDefault="00DE769A" w:rsidP="00DB1DD4">
      <w:pPr>
        <w:pStyle w:val="Prrafodelista"/>
        <w:tabs>
          <w:tab w:val="left" w:pos="825"/>
        </w:tabs>
        <w:kinsoku w:val="0"/>
        <w:overflowPunct w:val="0"/>
        <w:ind w:left="1287" w:right="850"/>
        <w:jc w:val="both"/>
        <w:rPr>
          <w:rFonts w:ascii="Abadi" w:hAnsi="Abadi"/>
          <w:b/>
          <w:bCs/>
          <w:sz w:val="21"/>
          <w:szCs w:val="21"/>
        </w:rPr>
      </w:pPr>
    </w:p>
    <w:p w14:paraId="6CB30869" w14:textId="1A86C5DE" w:rsidR="002B2D4E" w:rsidRDefault="002B2D4E" w:rsidP="00DB1DD4">
      <w:pPr>
        <w:pStyle w:val="Textoindependiente"/>
        <w:numPr>
          <w:ilvl w:val="0"/>
          <w:numId w:val="6"/>
        </w:numPr>
        <w:kinsoku w:val="0"/>
        <w:overflowPunct w:val="0"/>
        <w:spacing w:before="2"/>
        <w:ind w:right="850"/>
        <w:rPr>
          <w:rFonts w:ascii="Abadi" w:hAnsi="Abadi"/>
          <w:sz w:val="21"/>
          <w:szCs w:val="21"/>
        </w:rPr>
      </w:pPr>
      <w:r w:rsidRPr="00F12B73">
        <w:rPr>
          <w:rFonts w:ascii="Abadi" w:hAnsi="Abadi"/>
          <w:sz w:val="21"/>
          <w:szCs w:val="21"/>
        </w:rPr>
        <w:t>Discusión</w:t>
      </w:r>
      <w:r w:rsidRPr="00F12B73">
        <w:rPr>
          <w:rFonts w:ascii="Abadi" w:hAnsi="Abadi"/>
          <w:spacing w:val="-11"/>
          <w:sz w:val="21"/>
          <w:szCs w:val="21"/>
        </w:rPr>
        <w:t xml:space="preserve"> </w:t>
      </w:r>
      <w:r w:rsidRPr="00F12B73">
        <w:rPr>
          <w:rFonts w:ascii="Abadi" w:hAnsi="Abadi"/>
          <w:sz w:val="21"/>
          <w:szCs w:val="21"/>
        </w:rPr>
        <w:t>y,</w:t>
      </w:r>
      <w:r w:rsidRPr="00F12B73">
        <w:rPr>
          <w:rFonts w:ascii="Abadi" w:hAnsi="Abadi"/>
          <w:spacing w:val="-12"/>
          <w:sz w:val="21"/>
          <w:szCs w:val="21"/>
        </w:rPr>
        <w:t xml:space="preserve"> </w:t>
      </w:r>
      <w:r w:rsidRPr="00F12B73">
        <w:rPr>
          <w:rFonts w:ascii="Abadi" w:hAnsi="Abadi"/>
          <w:sz w:val="21"/>
          <w:szCs w:val="21"/>
        </w:rPr>
        <w:t>en</w:t>
      </w:r>
      <w:r w:rsidRPr="00F12B73">
        <w:rPr>
          <w:rFonts w:ascii="Abadi" w:hAnsi="Abadi"/>
          <w:spacing w:val="-11"/>
          <w:sz w:val="21"/>
          <w:szCs w:val="21"/>
        </w:rPr>
        <w:t xml:space="preserve"> </w:t>
      </w:r>
      <w:r w:rsidRPr="00F12B73">
        <w:rPr>
          <w:rFonts w:ascii="Abadi" w:hAnsi="Abadi"/>
          <w:sz w:val="21"/>
          <w:szCs w:val="21"/>
        </w:rPr>
        <w:t>su</w:t>
      </w:r>
      <w:r w:rsidRPr="00F12B73">
        <w:rPr>
          <w:rFonts w:ascii="Abadi" w:hAnsi="Abadi"/>
          <w:spacing w:val="-11"/>
          <w:sz w:val="21"/>
          <w:szCs w:val="21"/>
        </w:rPr>
        <w:t xml:space="preserve"> </w:t>
      </w:r>
      <w:r w:rsidRPr="00F12B73">
        <w:rPr>
          <w:rFonts w:ascii="Abadi" w:hAnsi="Abadi"/>
          <w:sz w:val="21"/>
          <w:szCs w:val="21"/>
        </w:rPr>
        <w:t>caso,</w:t>
      </w:r>
      <w:r w:rsidRPr="00F12B73">
        <w:rPr>
          <w:rFonts w:ascii="Abadi" w:hAnsi="Abadi"/>
          <w:spacing w:val="-12"/>
          <w:sz w:val="21"/>
          <w:szCs w:val="21"/>
        </w:rPr>
        <w:t xml:space="preserve"> </w:t>
      </w:r>
      <w:r w:rsidRPr="00F12B73">
        <w:rPr>
          <w:rFonts w:ascii="Abadi" w:hAnsi="Abadi"/>
          <w:sz w:val="21"/>
          <w:szCs w:val="21"/>
        </w:rPr>
        <w:t>aprobación</w:t>
      </w:r>
      <w:r w:rsidRPr="00F12B73">
        <w:rPr>
          <w:rFonts w:ascii="Abadi" w:hAnsi="Abadi"/>
          <w:spacing w:val="-11"/>
          <w:sz w:val="21"/>
          <w:szCs w:val="21"/>
        </w:rPr>
        <w:t xml:space="preserve"> </w:t>
      </w:r>
      <w:r w:rsidRPr="00F12B73">
        <w:rPr>
          <w:rFonts w:ascii="Abadi" w:hAnsi="Abadi"/>
          <w:sz w:val="21"/>
          <w:szCs w:val="21"/>
        </w:rPr>
        <w:t>del</w:t>
      </w:r>
      <w:r w:rsidRPr="00F12B73">
        <w:rPr>
          <w:rFonts w:ascii="Abadi" w:hAnsi="Abadi"/>
          <w:spacing w:val="-12"/>
          <w:sz w:val="21"/>
          <w:szCs w:val="21"/>
        </w:rPr>
        <w:t xml:space="preserve"> </w:t>
      </w:r>
      <w:r w:rsidRPr="00F12B73">
        <w:rPr>
          <w:rFonts w:ascii="Abadi" w:hAnsi="Abadi"/>
          <w:sz w:val="21"/>
          <w:szCs w:val="21"/>
        </w:rPr>
        <w:t>dictamen</w:t>
      </w:r>
      <w:r w:rsidRPr="00F12B73">
        <w:rPr>
          <w:rFonts w:ascii="Abadi" w:hAnsi="Abadi"/>
          <w:spacing w:val="-9"/>
          <w:sz w:val="21"/>
          <w:szCs w:val="21"/>
        </w:rPr>
        <w:t xml:space="preserve"> </w:t>
      </w:r>
      <w:r w:rsidRPr="00F12B73">
        <w:rPr>
          <w:rFonts w:ascii="Abadi" w:hAnsi="Abadi"/>
          <w:sz w:val="21"/>
          <w:szCs w:val="21"/>
        </w:rPr>
        <w:t>formulado</w:t>
      </w:r>
      <w:r w:rsidRPr="00F12B73">
        <w:rPr>
          <w:rFonts w:ascii="Abadi" w:hAnsi="Abadi"/>
          <w:spacing w:val="-11"/>
          <w:sz w:val="21"/>
          <w:szCs w:val="21"/>
        </w:rPr>
        <w:t xml:space="preserve"> </w:t>
      </w:r>
      <w:r w:rsidRPr="00F12B73">
        <w:rPr>
          <w:rFonts w:ascii="Abadi" w:hAnsi="Abadi"/>
          <w:sz w:val="21"/>
          <w:szCs w:val="21"/>
        </w:rPr>
        <w:lastRenderedPageBreak/>
        <w:t>por</w:t>
      </w:r>
      <w:r w:rsidRPr="00F12B73">
        <w:rPr>
          <w:rFonts w:ascii="Abadi" w:hAnsi="Abadi"/>
          <w:spacing w:val="-12"/>
          <w:sz w:val="21"/>
          <w:szCs w:val="21"/>
        </w:rPr>
        <w:t xml:space="preserve"> </w:t>
      </w:r>
      <w:r w:rsidRPr="00F12B73">
        <w:rPr>
          <w:rFonts w:ascii="Abadi" w:hAnsi="Abadi"/>
          <w:sz w:val="21"/>
          <w:szCs w:val="21"/>
        </w:rPr>
        <w:t>la</w:t>
      </w:r>
      <w:r w:rsidRPr="00F12B73">
        <w:rPr>
          <w:rFonts w:ascii="Abadi" w:hAnsi="Abadi"/>
          <w:spacing w:val="-11"/>
          <w:sz w:val="21"/>
          <w:szCs w:val="21"/>
        </w:rPr>
        <w:t xml:space="preserve"> </w:t>
      </w:r>
      <w:r w:rsidRPr="00F12B73">
        <w:rPr>
          <w:rFonts w:ascii="Abadi" w:hAnsi="Abadi"/>
          <w:sz w:val="21"/>
          <w:szCs w:val="21"/>
        </w:rPr>
        <w:t>Comisión</w:t>
      </w:r>
      <w:r w:rsidRPr="00F12B73">
        <w:rPr>
          <w:rFonts w:ascii="Abadi" w:hAnsi="Abadi"/>
          <w:spacing w:val="-1"/>
          <w:sz w:val="21"/>
          <w:szCs w:val="21"/>
        </w:rPr>
        <w:t xml:space="preserve"> </w:t>
      </w:r>
      <w:r w:rsidRPr="00F12B73">
        <w:rPr>
          <w:rFonts w:ascii="Abadi" w:hAnsi="Abadi"/>
          <w:sz w:val="21"/>
          <w:szCs w:val="21"/>
        </w:rPr>
        <w:t>de</w:t>
      </w:r>
      <w:r w:rsidRPr="00F12B73">
        <w:rPr>
          <w:rFonts w:ascii="Abadi" w:hAnsi="Abadi"/>
          <w:spacing w:val="-8"/>
          <w:sz w:val="21"/>
          <w:szCs w:val="21"/>
        </w:rPr>
        <w:t xml:space="preserve"> </w:t>
      </w:r>
      <w:r w:rsidRPr="00F12B73">
        <w:rPr>
          <w:rFonts w:ascii="Abadi" w:hAnsi="Abadi"/>
          <w:sz w:val="21"/>
          <w:szCs w:val="21"/>
        </w:rPr>
        <w:t>Hacienda</w:t>
      </w:r>
      <w:r w:rsidRPr="00F12B73">
        <w:rPr>
          <w:rFonts w:ascii="Abadi" w:hAnsi="Abadi"/>
          <w:spacing w:val="-8"/>
          <w:sz w:val="21"/>
          <w:szCs w:val="21"/>
        </w:rPr>
        <w:t xml:space="preserve"> </w:t>
      </w:r>
      <w:r w:rsidRPr="00F12B73">
        <w:rPr>
          <w:rFonts w:ascii="Abadi" w:hAnsi="Abadi"/>
          <w:sz w:val="21"/>
          <w:szCs w:val="21"/>
        </w:rPr>
        <w:t>y</w:t>
      </w:r>
      <w:r w:rsidRPr="00F12B73">
        <w:rPr>
          <w:rFonts w:ascii="Abadi" w:hAnsi="Abadi"/>
          <w:spacing w:val="-7"/>
          <w:sz w:val="21"/>
          <w:szCs w:val="21"/>
        </w:rPr>
        <w:t xml:space="preserve"> </w:t>
      </w:r>
      <w:r w:rsidRPr="00F12B73">
        <w:rPr>
          <w:rFonts w:ascii="Abadi" w:hAnsi="Abadi"/>
          <w:sz w:val="21"/>
          <w:szCs w:val="21"/>
        </w:rPr>
        <w:t>Fiscalización,</w:t>
      </w:r>
      <w:r w:rsidRPr="00F12B73">
        <w:rPr>
          <w:rFonts w:ascii="Abadi" w:hAnsi="Abadi"/>
          <w:spacing w:val="-8"/>
          <w:sz w:val="21"/>
          <w:szCs w:val="21"/>
        </w:rPr>
        <w:t xml:space="preserve"> </w:t>
      </w:r>
      <w:r w:rsidRPr="00F12B73">
        <w:rPr>
          <w:rFonts w:ascii="Abadi" w:hAnsi="Abadi"/>
          <w:sz w:val="21"/>
          <w:szCs w:val="21"/>
        </w:rPr>
        <w:t>relativo</w:t>
      </w:r>
      <w:r w:rsidRPr="00F12B73">
        <w:rPr>
          <w:rFonts w:ascii="Abadi" w:hAnsi="Abadi"/>
          <w:spacing w:val="-7"/>
          <w:sz w:val="21"/>
          <w:szCs w:val="21"/>
        </w:rPr>
        <w:t xml:space="preserve"> </w:t>
      </w:r>
      <w:r w:rsidRPr="00F12B73">
        <w:rPr>
          <w:rFonts w:ascii="Abadi" w:hAnsi="Abadi"/>
          <w:sz w:val="21"/>
          <w:szCs w:val="21"/>
        </w:rPr>
        <w:t>al</w:t>
      </w:r>
      <w:r w:rsidRPr="00F12B73">
        <w:rPr>
          <w:rFonts w:ascii="Abadi" w:hAnsi="Abadi"/>
          <w:spacing w:val="-8"/>
          <w:sz w:val="21"/>
          <w:szCs w:val="21"/>
        </w:rPr>
        <w:t xml:space="preserve"> </w:t>
      </w:r>
      <w:r w:rsidRPr="00F12B73">
        <w:rPr>
          <w:rFonts w:ascii="Abadi" w:hAnsi="Abadi"/>
          <w:sz w:val="21"/>
          <w:szCs w:val="21"/>
        </w:rPr>
        <w:t>informe</w:t>
      </w:r>
      <w:r w:rsidRPr="00F12B73">
        <w:rPr>
          <w:rFonts w:ascii="Abadi" w:hAnsi="Abadi"/>
          <w:spacing w:val="-7"/>
          <w:sz w:val="21"/>
          <w:szCs w:val="21"/>
        </w:rPr>
        <w:t xml:space="preserve"> </w:t>
      </w:r>
      <w:r w:rsidRPr="00F12B73">
        <w:rPr>
          <w:rFonts w:ascii="Abadi" w:hAnsi="Abadi"/>
          <w:sz w:val="21"/>
          <w:szCs w:val="21"/>
        </w:rPr>
        <w:t>de</w:t>
      </w:r>
      <w:r w:rsidRPr="00F12B73">
        <w:rPr>
          <w:rFonts w:ascii="Abadi" w:hAnsi="Abadi"/>
          <w:spacing w:val="-7"/>
          <w:sz w:val="21"/>
          <w:szCs w:val="21"/>
        </w:rPr>
        <w:t xml:space="preserve"> </w:t>
      </w:r>
      <w:r w:rsidRPr="00F12B73">
        <w:rPr>
          <w:rFonts w:ascii="Abadi" w:hAnsi="Abadi"/>
          <w:sz w:val="21"/>
          <w:szCs w:val="21"/>
        </w:rPr>
        <w:t>resultados</w:t>
      </w:r>
      <w:r w:rsidRPr="00F12B73">
        <w:rPr>
          <w:rFonts w:ascii="Abadi" w:hAnsi="Abadi"/>
          <w:spacing w:val="-7"/>
          <w:sz w:val="21"/>
          <w:szCs w:val="21"/>
        </w:rPr>
        <w:t xml:space="preserve"> </w:t>
      </w:r>
      <w:r w:rsidRPr="00F12B73">
        <w:rPr>
          <w:rFonts w:ascii="Abadi" w:hAnsi="Abadi"/>
          <w:sz w:val="21"/>
          <w:szCs w:val="21"/>
        </w:rPr>
        <w:t>de</w:t>
      </w:r>
      <w:r w:rsidRPr="00F12B73">
        <w:rPr>
          <w:rFonts w:ascii="Abadi" w:hAnsi="Abadi"/>
          <w:spacing w:val="-7"/>
          <w:sz w:val="21"/>
          <w:szCs w:val="21"/>
        </w:rPr>
        <w:t xml:space="preserve"> </w:t>
      </w:r>
      <w:r w:rsidRPr="00F12B73">
        <w:rPr>
          <w:rFonts w:ascii="Abadi" w:hAnsi="Abadi"/>
          <w:sz w:val="21"/>
          <w:szCs w:val="21"/>
        </w:rPr>
        <w:t>la</w:t>
      </w:r>
      <w:r w:rsidRPr="00F12B73">
        <w:rPr>
          <w:rFonts w:ascii="Abadi" w:hAnsi="Abadi"/>
          <w:spacing w:val="-7"/>
          <w:sz w:val="21"/>
          <w:szCs w:val="21"/>
        </w:rPr>
        <w:t xml:space="preserve"> </w:t>
      </w:r>
      <w:r w:rsidRPr="00F12B73">
        <w:rPr>
          <w:rFonts w:ascii="Abadi" w:hAnsi="Abadi"/>
          <w:sz w:val="21"/>
          <w:szCs w:val="21"/>
        </w:rPr>
        <w:t>auditoría</w:t>
      </w:r>
      <w:r w:rsidRPr="00F12B73">
        <w:rPr>
          <w:rFonts w:ascii="Abadi" w:hAnsi="Abadi"/>
          <w:spacing w:val="-1"/>
          <w:sz w:val="21"/>
          <w:szCs w:val="21"/>
        </w:rPr>
        <w:t xml:space="preserve"> </w:t>
      </w:r>
      <w:r w:rsidRPr="00F12B73">
        <w:rPr>
          <w:rFonts w:ascii="Abadi" w:hAnsi="Abadi"/>
          <w:sz w:val="21"/>
          <w:szCs w:val="21"/>
        </w:rPr>
        <w:t>practicada</w:t>
      </w:r>
      <w:r w:rsidRPr="00F12B73">
        <w:rPr>
          <w:rFonts w:ascii="Abadi" w:hAnsi="Abadi"/>
          <w:spacing w:val="60"/>
          <w:w w:val="150"/>
          <w:sz w:val="21"/>
          <w:szCs w:val="21"/>
        </w:rPr>
        <w:t xml:space="preserve"> </w:t>
      </w:r>
      <w:r w:rsidRPr="00F12B73">
        <w:rPr>
          <w:rFonts w:ascii="Abadi" w:hAnsi="Abadi"/>
          <w:sz w:val="21"/>
          <w:szCs w:val="21"/>
        </w:rPr>
        <w:t>por</w:t>
      </w:r>
      <w:r w:rsidRPr="00F12B73">
        <w:rPr>
          <w:rFonts w:ascii="Abadi" w:hAnsi="Abadi"/>
          <w:spacing w:val="59"/>
          <w:w w:val="150"/>
          <w:sz w:val="21"/>
          <w:szCs w:val="21"/>
        </w:rPr>
        <w:t xml:space="preserve"> </w:t>
      </w:r>
      <w:r w:rsidRPr="00F12B73">
        <w:rPr>
          <w:rFonts w:ascii="Abadi" w:hAnsi="Abadi"/>
          <w:sz w:val="21"/>
          <w:szCs w:val="21"/>
        </w:rPr>
        <w:t>la</w:t>
      </w:r>
      <w:r w:rsidRPr="00F12B73">
        <w:rPr>
          <w:rFonts w:ascii="Abadi" w:hAnsi="Abadi"/>
          <w:spacing w:val="60"/>
          <w:w w:val="150"/>
          <w:sz w:val="21"/>
          <w:szCs w:val="21"/>
        </w:rPr>
        <w:t xml:space="preserve"> </w:t>
      </w:r>
      <w:r w:rsidRPr="00F12B73">
        <w:rPr>
          <w:rFonts w:ascii="Abadi" w:hAnsi="Abadi"/>
          <w:sz w:val="21"/>
          <w:szCs w:val="21"/>
        </w:rPr>
        <w:t>Auditoría</w:t>
      </w:r>
      <w:r w:rsidRPr="00F12B73">
        <w:rPr>
          <w:rFonts w:ascii="Abadi" w:hAnsi="Abadi"/>
          <w:spacing w:val="60"/>
          <w:w w:val="150"/>
          <w:sz w:val="21"/>
          <w:szCs w:val="21"/>
        </w:rPr>
        <w:t xml:space="preserve"> </w:t>
      </w:r>
      <w:r w:rsidRPr="00F12B73">
        <w:rPr>
          <w:rFonts w:ascii="Abadi" w:hAnsi="Abadi"/>
          <w:sz w:val="21"/>
          <w:szCs w:val="21"/>
        </w:rPr>
        <w:t>Superior</w:t>
      </w:r>
      <w:r w:rsidRPr="00F12B73">
        <w:rPr>
          <w:rFonts w:ascii="Abadi" w:hAnsi="Abadi"/>
          <w:spacing w:val="59"/>
          <w:w w:val="150"/>
          <w:sz w:val="21"/>
          <w:szCs w:val="21"/>
        </w:rPr>
        <w:t xml:space="preserve"> </w:t>
      </w:r>
      <w:r w:rsidRPr="00F12B73">
        <w:rPr>
          <w:rFonts w:ascii="Abadi" w:hAnsi="Abadi"/>
          <w:sz w:val="21"/>
          <w:szCs w:val="21"/>
        </w:rPr>
        <w:t>del</w:t>
      </w:r>
      <w:r w:rsidRPr="00F12B73">
        <w:rPr>
          <w:rFonts w:ascii="Abadi" w:hAnsi="Abadi"/>
          <w:spacing w:val="59"/>
          <w:w w:val="150"/>
          <w:sz w:val="21"/>
          <w:szCs w:val="21"/>
        </w:rPr>
        <w:t xml:space="preserve"> </w:t>
      </w:r>
      <w:r w:rsidRPr="00F12B73">
        <w:rPr>
          <w:rFonts w:ascii="Abadi" w:hAnsi="Abadi"/>
          <w:sz w:val="21"/>
          <w:szCs w:val="21"/>
        </w:rPr>
        <w:t>Estado</w:t>
      </w:r>
      <w:r w:rsidRPr="00F12B73">
        <w:rPr>
          <w:rFonts w:ascii="Abadi" w:hAnsi="Abadi"/>
          <w:spacing w:val="60"/>
          <w:w w:val="150"/>
          <w:sz w:val="21"/>
          <w:szCs w:val="21"/>
        </w:rPr>
        <w:t xml:space="preserve"> </w:t>
      </w:r>
      <w:r w:rsidRPr="00F12B73">
        <w:rPr>
          <w:rFonts w:ascii="Abadi" w:hAnsi="Abadi"/>
          <w:sz w:val="21"/>
          <w:szCs w:val="21"/>
        </w:rPr>
        <w:t>de</w:t>
      </w:r>
      <w:r w:rsidRPr="00F12B73">
        <w:rPr>
          <w:rFonts w:ascii="Abadi" w:hAnsi="Abadi"/>
          <w:spacing w:val="60"/>
          <w:w w:val="150"/>
          <w:sz w:val="21"/>
          <w:szCs w:val="21"/>
        </w:rPr>
        <w:t xml:space="preserve"> </w:t>
      </w:r>
      <w:r w:rsidRPr="00F12B73">
        <w:rPr>
          <w:rFonts w:ascii="Abadi" w:hAnsi="Abadi"/>
          <w:sz w:val="21"/>
          <w:szCs w:val="21"/>
        </w:rPr>
        <w:t>Guanajuato,</w:t>
      </w:r>
      <w:r w:rsidRPr="00F12B73">
        <w:rPr>
          <w:rFonts w:ascii="Abadi" w:hAnsi="Abadi"/>
          <w:spacing w:val="59"/>
          <w:w w:val="150"/>
          <w:sz w:val="21"/>
          <w:szCs w:val="21"/>
        </w:rPr>
        <w:t xml:space="preserve"> </w:t>
      </w:r>
      <w:r w:rsidRPr="00F12B73">
        <w:rPr>
          <w:rFonts w:ascii="Abadi" w:hAnsi="Abadi"/>
          <w:sz w:val="21"/>
          <w:szCs w:val="21"/>
        </w:rPr>
        <w:t>a</w:t>
      </w:r>
      <w:r w:rsidRPr="00F12B73">
        <w:rPr>
          <w:rFonts w:ascii="Abadi" w:hAnsi="Abadi"/>
          <w:spacing w:val="60"/>
          <w:w w:val="150"/>
          <w:sz w:val="21"/>
          <w:szCs w:val="21"/>
        </w:rPr>
        <w:t xml:space="preserve"> </w:t>
      </w:r>
      <w:r w:rsidRPr="00F12B73">
        <w:rPr>
          <w:rFonts w:ascii="Abadi" w:hAnsi="Abadi"/>
          <w:sz w:val="21"/>
          <w:szCs w:val="21"/>
        </w:rPr>
        <w:t>la</w:t>
      </w:r>
      <w:r w:rsidRPr="00F12B73">
        <w:rPr>
          <w:rFonts w:ascii="Abadi" w:hAnsi="Abadi"/>
          <w:spacing w:val="-1"/>
          <w:sz w:val="21"/>
          <w:szCs w:val="21"/>
        </w:rPr>
        <w:t xml:space="preserve"> </w:t>
      </w:r>
      <w:r w:rsidRPr="00F12B73">
        <w:rPr>
          <w:rFonts w:ascii="Abadi" w:hAnsi="Abadi"/>
          <w:sz w:val="21"/>
          <w:szCs w:val="21"/>
        </w:rPr>
        <w:t>infraestructura</w:t>
      </w:r>
      <w:r w:rsidRPr="00F12B73">
        <w:rPr>
          <w:rFonts w:ascii="Abadi" w:hAnsi="Abadi"/>
          <w:spacing w:val="-8"/>
          <w:sz w:val="21"/>
          <w:szCs w:val="21"/>
        </w:rPr>
        <w:t xml:space="preserve"> </w:t>
      </w:r>
      <w:r w:rsidRPr="00F12B73">
        <w:rPr>
          <w:rFonts w:ascii="Abadi" w:hAnsi="Abadi"/>
          <w:sz w:val="21"/>
          <w:szCs w:val="21"/>
        </w:rPr>
        <w:t>pública</w:t>
      </w:r>
      <w:r w:rsidRPr="00F12B73">
        <w:rPr>
          <w:rFonts w:ascii="Abadi" w:hAnsi="Abadi"/>
          <w:spacing w:val="-9"/>
          <w:sz w:val="21"/>
          <w:szCs w:val="21"/>
        </w:rPr>
        <w:t xml:space="preserve"> </w:t>
      </w:r>
      <w:r w:rsidRPr="00F12B73">
        <w:rPr>
          <w:rFonts w:ascii="Abadi" w:hAnsi="Abadi"/>
          <w:sz w:val="21"/>
          <w:szCs w:val="21"/>
        </w:rPr>
        <w:t>municipal</w:t>
      </w:r>
      <w:r w:rsidRPr="00F12B73">
        <w:rPr>
          <w:rFonts w:ascii="Abadi" w:hAnsi="Abadi"/>
          <w:spacing w:val="-9"/>
          <w:sz w:val="21"/>
          <w:szCs w:val="21"/>
        </w:rPr>
        <w:t xml:space="preserve"> </w:t>
      </w:r>
      <w:r w:rsidRPr="00F12B73">
        <w:rPr>
          <w:rFonts w:ascii="Abadi" w:hAnsi="Abadi"/>
          <w:sz w:val="21"/>
          <w:szCs w:val="21"/>
        </w:rPr>
        <w:t>respecto</w:t>
      </w:r>
      <w:r w:rsidRPr="00F12B73">
        <w:rPr>
          <w:rFonts w:ascii="Abadi" w:hAnsi="Abadi"/>
          <w:spacing w:val="-8"/>
          <w:sz w:val="21"/>
          <w:szCs w:val="21"/>
        </w:rPr>
        <w:t xml:space="preserve"> </w:t>
      </w:r>
      <w:r w:rsidRPr="00F12B73">
        <w:rPr>
          <w:rFonts w:ascii="Abadi" w:hAnsi="Abadi"/>
          <w:sz w:val="21"/>
          <w:szCs w:val="21"/>
        </w:rPr>
        <w:t>de</w:t>
      </w:r>
      <w:r w:rsidRPr="00F12B73">
        <w:rPr>
          <w:rFonts w:ascii="Abadi" w:hAnsi="Abadi"/>
          <w:spacing w:val="-9"/>
          <w:sz w:val="21"/>
          <w:szCs w:val="21"/>
        </w:rPr>
        <w:t xml:space="preserve"> </w:t>
      </w:r>
      <w:r w:rsidRPr="00F12B73">
        <w:rPr>
          <w:rFonts w:ascii="Abadi" w:hAnsi="Abadi"/>
          <w:sz w:val="21"/>
          <w:szCs w:val="21"/>
        </w:rPr>
        <w:t>las</w:t>
      </w:r>
      <w:r w:rsidRPr="00F12B73">
        <w:rPr>
          <w:rFonts w:ascii="Abadi" w:hAnsi="Abadi"/>
          <w:spacing w:val="-8"/>
          <w:sz w:val="21"/>
          <w:szCs w:val="21"/>
        </w:rPr>
        <w:t xml:space="preserve"> </w:t>
      </w:r>
      <w:r w:rsidRPr="00F12B73">
        <w:rPr>
          <w:rFonts w:ascii="Abadi" w:hAnsi="Abadi"/>
          <w:sz w:val="21"/>
          <w:szCs w:val="21"/>
        </w:rPr>
        <w:t>operaciones</w:t>
      </w:r>
      <w:r w:rsidRPr="00F12B73">
        <w:rPr>
          <w:rFonts w:ascii="Abadi" w:hAnsi="Abadi"/>
          <w:spacing w:val="-8"/>
          <w:sz w:val="21"/>
          <w:szCs w:val="21"/>
        </w:rPr>
        <w:t xml:space="preserve"> </w:t>
      </w:r>
      <w:r w:rsidRPr="00F12B73">
        <w:rPr>
          <w:rFonts w:ascii="Abadi" w:hAnsi="Abadi"/>
          <w:sz w:val="21"/>
          <w:szCs w:val="21"/>
        </w:rPr>
        <w:t>realizadas</w:t>
      </w:r>
      <w:r w:rsidRPr="00F12B73">
        <w:rPr>
          <w:rFonts w:ascii="Abadi" w:hAnsi="Abadi"/>
          <w:spacing w:val="-8"/>
          <w:sz w:val="21"/>
          <w:szCs w:val="21"/>
        </w:rPr>
        <w:t xml:space="preserve"> </w:t>
      </w:r>
      <w:r w:rsidRPr="00F12B73">
        <w:rPr>
          <w:rFonts w:ascii="Abadi" w:hAnsi="Abadi"/>
          <w:sz w:val="21"/>
          <w:szCs w:val="21"/>
        </w:rPr>
        <w:t>por</w:t>
      </w:r>
      <w:r w:rsidRPr="00F12B73">
        <w:rPr>
          <w:rFonts w:ascii="Abadi" w:hAnsi="Abadi"/>
          <w:spacing w:val="-1"/>
          <w:sz w:val="21"/>
          <w:szCs w:val="21"/>
        </w:rPr>
        <w:t xml:space="preserve"> </w:t>
      </w:r>
      <w:r w:rsidRPr="00F12B73">
        <w:rPr>
          <w:rFonts w:ascii="Abadi" w:hAnsi="Abadi"/>
          <w:sz w:val="21"/>
          <w:szCs w:val="21"/>
        </w:rPr>
        <w:t>la</w:t>
      </w:r>
      <w:r w:rsidRPr="00F12B73">
        <w:rPr>
          <w:rFonts w:ascii="Abadi" w:hAnsi="Abadi"/>
          <w:spacing w:val="40"/>
          <w:sz w:val="21"/>
          <w:szCs w:val="21"/>
        </w:rPr>
        <w:t xml:space="preserve"> </w:t>
      </w:r>
      <w:r w:rsidRPr="00F12B73">
        <w:rPr>
          <w:rFonts w:ascii="Abadi" w:hAnsi="Abadi"/>
          <w:sz w:val="21"/>
          <w:szCs w:val="21"/>
        </w:rPr>
        <w:t>administración</w:t>
      </w:r>
      <w:r w:rsidRPr="00F12B73">
        <w:rPr>
          <w:rFonts w:ascii="Abadi" w:hAnsi="Abadi"/>
          <w:spacing w:val="40"/>
          <w:sz w:val="21"/>
          <w:szCs w:val="21"/>
        </w:rPr>
        <w:t xml:space="preserve"> </w:t>
      </w:r>
      <w:r w:rsidRPr="00F12B73">
        <w:rPr>
          <w:rFonts w:ascii="Abadi" w:hAnsi="Abadi"/>
          <w:sz w:val="21"/>
          <w:szCs w:val="21"/>
        </w:rPr>
        <w:t>municipal</w:t>
      </w:r>
      <w:r w:rsidRPr="00F12B73">
        <w:rPr>
          <w:rFonts w:ascii="Abadi" w:hAnsi="Abadi"/>
          <w:spacing w:val="40"/>
          <w:sz w:val="21"/>
          <w:szCs w:val="21"/>
        </w:rPr>
        <w:t xml:space="preserve"> </w:t>
      </w:r>
      <w:r w:rsidRPr="00F12B73">
        <w:rPr>
          <w:rFonts w:ascii="Abadi" w:hAnsi="Abadi"/>
          <w:sz w:val="21"/>
          <w:szCs w:val="21"/>
        </w:rPr>
        <w:t>de</w:t>
      </w:r>
      <w:r w:rsidRPr="00F12B73">
        <w:rPr>
          <w:rFonts w:ascii="Abadi" w:hAnsi="Abadi"/>
          <w:spacing w:val="40"/>
          <w:sz w:val="21"/>
          <w:szCs w:val="21"/>
        </w:rPr>
        <w:t xml:space="preserve"> </w:t>
      </w:r>
      <w:r w:rsidRPr="00F12B73">
        <w:rPr>
          <w:rFonts w:ascii="Abadi" w:hAnsi="Abadi"/>
          <w:sz w:val="21"/>
          <w:szCs w:val="21"/>
        </w:rPr>
        <w:t>Santa</w:t>
      </w:r>
      <w:r w:rsidRPr="00F12B73">
        <w:rPr>
          <w:rFonts w:ascii="Abadi" w:hAnsi="Abadi"/>
          <w:spacing w:val="40"/>
          <w:sz w:val="21"/>
          <w:szCs w:val="21"/>
        </w:rPr>
        <w:t xml:space="preserve"> </w:t>
      </w:r>
      <w:r w:rsidRPr="00F12B73">
        <w:rPr>
          <w:rFonts w:ascii="Abadi" w:hAnsi="Abadi"/>
          <w:sz w:val="21"/>
          <w:szCs w:val="21"/>
        </w:rPr>
        <w:t>Catarina,</w:t>
      </w:r>
      <w:r w:rsidRPr="00F12B73">
        <w:rPr>
          <w:rFonts w:ascii="Abadi" w:hAnsi="Abadi"/>
          <w:spacing w:val="40"/>
          <w:sz w:val="21"/>
          <w:szCs w:val="21"/>
        </w:rPr>
        <w:t xml:space="preserve"> </w:t>
      </w:r>
      <w:r w:rsidRPr="00F12B73">
        <w:rPr>
          <w:rFonts w:ascii="Abadi" w:hAnsi="Abadi"/>
          <w:sz w:val="21"/>
          <w:szCs w:val="21"/>
        </w:rPr>
        <w:t>Gto.,</w:t>
      </w:r>
      <w:r w:rsidRPr="00F12B73">
        <w:rPr>
          <w:rFonts w:ascii="Abadi" w:hAnsi="Abadi"/>
          <w:spacing w:val="40"/>
          <w:sz w:val="21"/>
          <w:szCs w:val="21"/>
        </w:rPr>
        <w:t xml:space="preserve"> </w:t>
      </w:r>
      <w:r w:rsidRPr="00F12B73">
        <w:rPr>
          <w:rFonts w:ascii="Abadi" w:hAnsi="Abadi"/>
          <w:sz w:val="21"/>
          <w:szCs w:val="21"/>
        </w:rPr>
        <w:t>correspondientes</w:t>
      </w:r>
      <w:r w:rsidRPr="00F12B73">
        <w:rPr>
          <w:rFonts w:ascii="Abadi" w:hAnsi="Abadi"/>
          <w:spacing w:val="40"/>
          <w:sz w:val="21"/>
          <w:szCs w:val="21"/>
        </w:rPr>
        <w:t xml:space="preserve"> </w:t>
      </w:r>
      <w:r w:rsidRPr="00F12B73">
        <w:rPr>
          <w:rFonts w:ascii="Abadi" w:hAnsi="Abadi"/>
          <w:sz w:val="21"/>
          <w:szCs w:val="21"/>
        </w:rPr>
        <w:t>al</w:t>
      </w:r>
      <w:r w:rsidRPr="00F12B73">
        <w:rPr>
          <w:rFonts w:ascii="Abadi" w:hAnsi="Abadi"/>
          <w:spacing w:val="-1"/>
          <w:sz w:val="21"/>
          <w:szCs w:val="21"/>
        </w:rPr>
        <w:t xml:space="preserve"> </w:t>
      </w:r>
      <w:r w:rsidRPr="00F12B73">
        <w:rPr>
          <w:rFonts w:ascii="Abadi" w:hAnsi="Abadi"/>
          <w:sz w:val="21"/>
          <w:szCs w:val="21"/>
        </w:rPr>
        <w:t>periodo</w:t>
      </w:r>
      <w:r w:rsidRPr="00F12B73">
        <w:rPr>
          <w:rFonts w:ascii="Abadi" w:hAnsi="Abadi"/>
          <w:spacing w:val="17"/>
          <w:sz w:val="21"/>
          <w:szCs w:val="21"/>
        </w:rPr>
        <w:t xml:space="preserve"> </w:t>
      </w:r>
      <w:r w:rsidRPr="00F12B73">
        <w:rPr>
          <w:rFonts w:ascii="Abadi" w:hAnsi="Abadi"/>
          <w:sz w:val="21"/>
          <w:szCs w:val="21"/>
        </w:rPr>
        <w:t>comprendido</w:t>
      </w:r>
      <w:r w:rsidRPr="00F12B73">
        <w:rPr>
          <w:rFonts w:ascii="Abadi" w:hAnsi="Abadi"/>
          <w:spacing w:val="17"/>
          <w:sz w:val="21"/>
          <w:szCs w:val="21"/>
        </w:rPr>
        <w:t xml:space="preserve"> </w:t>
      </w:r>
      <w:r w:rsidRPr="00F12B73">
        <w:rPr>
          <w:rFonts w:ascii="Abadi" w:hAnsi="Abadi"/>
          <w:sz w:val="21"/>
          <w:szCs w:val="21"/>
        </w:rPr>
        <w:t>del</w:t>
      </w:r>
      <w:r w:rsidRPr="00F12B73">
        <w:rPr>
          <w:rFonts w:ascii="Abadi" w:hAnsi="Abadi"/>
          <w:spacing w:val="17"/>
          <w:sz w:val="21"/>
          <w:szCs w:val="21"/>
        </w:rPr>
        <w:t xml:space="preserve"> </w:t>
      </w:r>
      <w:r w:rsidRPr="00F12B73">
        <w:rPr>
          <w:rFonts w:ascii="Abadi" w:hAnsi="Abadi"/>
          <w:sz w:val="21"/>
          <w:szCs w:val="21"/>
        </w:rPr>
        <w:t>1</w:t>
      </w:r>
      <w:r w:rsidRPr="00F12B73">
        <w:rPr>
          <w:rFonts w:ascii="Abadi" w:hAnsi="Abadi"/>
          <w:spacing w:val="17"/>
          <w:sz w:val="21"/>
          <w:szCs w:val="21"/>
        </w:rPr>
        <w:t xml:space="preserve"> </w:t>
      </w:r>
      <w:r w:rsidRPr="00F12B73">
        <w:rPr>
          <w:rFonts w:ascii="Abadi" w:hAnsi="Abadi"/>
          <w:sz w:val="21"/>
          <w:szCs w:val="21"/>
        </w:rPr>
        <w:t>de</w:t>
      </w:r>
      <w:r w:rsidRPr="00F12B73">
        <w:rPr>
          <w:rFonts w:ascii="Abadi" w:hAnsi="Abadi"/>
          <w:spacing w:val="17"/>
          <w:sz w:val="21"/>
          <w:szCs w:val="21"/>
        </w:rPr>
        <w:t xml:space="preserve"> </w:t>
      </w:r>
      <w:r w:rsidRPr="00F12B73">
        <w:rPr>
          <w:rFonts w:ascii="Abadi" w:hAnsi="Abadi"/>
          <w:sz w:val="21"/>
          <w:szCs w:val="21"/>
        </w:rPr>
        <w:t>enero</w:t>
      </w:r>
      <w:r w:rsidRPr="00F12B73">
        <w:rPr>
          <w:rFonts w:ascii="Abadi" w:hAnsi="Abadi"/>
          <w:spacing w:val="17"/>
          <w:sz w:val="21"/>
          <w:szCs w:val="21"/>
        </w:rPr>
        <w:t xml:space="preserve"> </w:t>
      </w:r>
      <w:r w:rsidRPr="00F12B73">
        <w:rPr>
          <w:rFonts w:ascii="Abadi" w:hAnsi="Abadi"/>
          <w:sz w:val="21"/>
          <w:szCs w:val="21"/>
        </w:rPr>
        <w:t>al</w:t>
      </w:r>
      <w:r w:rsidRPr="00F12B73">
        <w:rPr>
          <w:rFonts w:ascii="Abadi" w:hAnsi="Abadi"/>
          <w:spacing w:val="17"/>
          <w:sz w:val="21"/>
          <w:szCs w:val="21"/>
        </w:rPr>
        <w:t xml:space="preserve"> </w:t>
      </w:r>
      <w:r w:rsidRPr="00F12B73">
        <w:rPr>
          <w:rFonts w:ascii="Abadi" w:hAnsi="Abadi"/>
          <w:sz w:val="21"/>
          <w:szCs w:val="21"/>
        </w:rPr>
        <w:t>31</w:t>
      </w:r>
      <w:r w:rsidRPr="00F12B73">
        <w:rPr>
          <w:rFonts w:ascii="Abadi" w:hAnsi="Abadi"/>
          <w:spacing w:val="17"/>
          <w:sz w:val="21"/>
          <w:szCs w:val="21"/>
        </w:rPr>
        <w:t xml:space="preserve"> </w:t>
      </w:r>
      <w:r w:rsidRPr="00F12B73">
        <w:rPr>
          <w:rFonts w:ascii="Abadi" w:hAnsi="Abadi"/>
          <w:sz w:val="21"/>
          <w:szCs w:val="21"/>
        </w:rPr>
        <w:t>de</w:t>
      </w:r>
      <w:r w:rsidRPr="00F12B73">
        <w:rPr>
          <w:rFonts w:ascii="Abadi" w:hAnsi="Abadi"/>
          <w:spacing w:val="17"/>
          <w:sz w:val="21"/>
          <w:szCs w:val="21"/>
        </w:rPr>
        <w:t xml:space="preserve"> </w:t>
      </w:r>
      <w:r w:rsidRPr="00F12B73">
        <w:rPr>
          <w:rFonts w:ascii="Abadi" w:hAnsi="Abadi"/>
          <w:sz w:val="21"/>
          <w:szCs w:val="21"/>
        </w:rPr>
        <w:t>diciembre</w:t>
      </w:r>
      <w:r w:rsidRPr="00F12B73">
        <w:rPr>
          <w:rFonts w:ascii="Abadi" w:hAnsi="Abadi"/>
          <w:spacing w:val="17"/>
          <w:sz w:val="21"/>
          <w:szCs w:val="21"/>
        </w:rPr>
        <w:t xml:space="preserve"> </w:t>
      </w:r>
      <w:r w:rsidRPr="00F12B73">
        <w:rPr>
          <w:rFonts w:ascii="Abadi" w:hAnsi="Abadi"/>
          <w:sz w:val="21"/>
          <w:szCs w:val="21"/>
        </w:rPr>
        <w:t>del</w:t>
      </w:r>
      <w:r w:rsidRPr="00F12B73">
        <w:rPr>
          <w:rFonts w:ascii="Abadi" w:hAnsi="Abadi"/>
          <w:spacing w:val="17"/>
          <w:sz w:val="21"/>
          <w:szCs w:val="21"/>
        </w:rPr>
        <w:t xml:space="preserve"> </w:t>
      </w:r>
      <w:r w:rsidRPr="00F12B73">
        <w:rPr>
          <w:rFonts w:ascii="Abadi" w:hAnsi="Abadi"/>
          <w:sz w:val="21"/>
          <w:szCs w:val="21"/>
        </w:rPr>
        <w:t>ejercicio</w:t>
      </w:r>
      <w:r w:rsidRPr="00F12B73">
        <w:rPr>
          <w:rFonts w:ascii="Abadi" w:hAnsi="Abadi"/>
          <w:spacing w:val="17"/>
          <w:sz w:val="21"/>
          <w:szCs w:val="21"/>
        </w:rPr>
        <w:t xml:space="preserve"> </w:t>
      </w:r>
      <w:r w:rsidRPr="00F12B73">
        <w:rPr>
          <w:rFonts w:ascii="Abadi" w:hAnsi="Abadi"/>
          <w:sz w:val="21"/>
          <w:szCs w:val="21"/>
        </w:rPr>
        <w:t>fiscal</w:t>
      </w:r>
      <w:r w:rsidRPr="00F12B73">
        <w:rPr>
          <w:rFonts w:ascii="Abadi" w:hAnsi="Abadi"/>
          <w:spacing w:val="-1"/>
          <w:sz w:val="21"/>
          <w:szCs w:val="21"/>
        </w:rPr>
        <w:t xml:space="preserve"> </w:t>
      </w:r>
      <w:r w:rsidRPr="00F12B73">
        <w:rPr>
          <w:rFonts w:ascii="Abadi" w:hAnsi="Abadi"/>
          <w:sz w:val="21"/>
          <w:szCs w:val="21"/>
        </w:rPr>
        <w:t>del año 2020.</w:t>
      </w:r>
    </w:p>
    <w:p w14:paraId="35B3BC56" w14:textId="77777777" w:rsidR="000338E9" w:rsidRDefault="00DE769A" w:rsidP="00DE769A">
      <w:pPr>
        <w:pStyle w:val="Textoindependiente"/>
        <w:kinsoku w:val="0"/>
        <w:overflowPunct w:val="0"/>
        <w:spacing w:before="2"/>
        <w:ind w:left="1287"/>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p>
    <w:p w14:paraId="4DA7BB9A" w14:textId="6D22CFF4" w:rsidR="00DE769A" w:rsidRPr="00DE769A" w:rsidRDefault="000338E9" w:rsidP="00DE769A">
      <w:pPr>
        <w:pStyle w:val="Textoindependiente"/>
        <w:kinsoku w:val="0"/>
        <w:overflowPunct w:val="0"/>
        <w:spacing w:before="2"/>
        <w:ind w:left="1287"/>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DE769A" w:rsidRPr="00DE769A">
        <w:rPr>
          <w:rFonts w:ascii="Abadi" w:hAnsi="Abadi"/>
          <w:sz w:val="21"/>
          <w:szCs w:val="21"/>
        </w:rPr>
        <w:t>Pág.</w:t>
      </w:r>
      <w:r>
        <w:rPr>
          <w:rFonts w:ascii="Abadi" w:hAnsi="Abadi"/>
          <w:sz w:val="21"/>
          <w:szCs w:val="21"/>
        </w:rPr>
        <w:t xml:space="preserve"> 169</w:t>
      </w:r>
    </w:p>
    <w:p w14:paraId="644FC0EB" w14:textId="77777777" w:rsidR="00DE769A" w:rsidRDefault="00DE769A" w:rsidP="002B2D4E">
      <w:pPr>
        <w:pStyle w:val="Textoindependiente"/>
        <w:kinsoku w:val="0"/>
        <w:overflowPunct w:val="0"/>
        <w:spacing w:before="2"/>
        <w:ind w:left="1287" w:right="425"/>
        <w:rPr>
          <w:rFonts w:ascii="Abadi" w:hAnsi="Abadi"/>
          <w:sz w:val="21"/>
          <w:szCs w:val="21"/>
        </w:rPr>
      </w:pPr>
    </w:p>
    <w:p w14:paraId="661583C3" w14:textId="626CAE53" w:rsidR="002B2D4E" w:rsidRDefault="002B2D4E" w:rsidP="00DA1E6C">
      <w:pPr>
        <w:pStyle w:val="Textoindependiente"/>
        <w:numPr>
          <w:ilvl w:val="0"/>
          <w:numId w:val="6"/>
        </w:numPr>
        <w:kinsoku w:val="0"/>
        <w:overflowPunct w:val="0"/>
        <w:spacing w:before="2"/>
        <w:ind w:right="850"/>
        <w:rPr>
          <w:rFonts w:ascii="Abadi" w:hAnsi="Abadi"/>
          <w:sz w:val="21"/>
          <w:szCs w:val="21"/>
        </w:rPr>
      </w:pPr>
      <w:r w:rsidRPr="00F12B73">
        <w:rPr>
          <w:rFonts w:ascii="Abadi" w:hAnsi="Abadi"/>
          <w:sz w:val="21"/>
          <w:szCs w:val="21"/>
        </w:rPr>
        <w:t>Discusión</w:t>
      </w:r>
      <w:r w:rsidRPr="00F12B73">
        <w:rPr>
          <w:rFonts w:ascii="Abadi" w:hAnsi="Abadi"/>
          <w:spacing w:val="12"/>
          <w:sz w:val="21"/>
          <w:szCs w:val="21"/>
        </w:rPr>
        <w:t xml:space="preserve"> </w:t>
      </w:r>
      <w:r w:rsidRPr="00F12B73">
        <w:rPr>
          <w:rFonts w:ascii="Abadi" w:hAnsi="Abadi"/>
          <w:sz w:val="21"/>
          <w:szCs w:val="21"/>
        </w:rPr>
        <w:t>y,</w:t>
      </w:r>
      <w:r w:rsidRPr="00F12B73">
        <w:rPr>
          <w:rFonts w:ascii="Abadi" w:hAnsi="Abadi"/>
          <w:spacing w:val="12"/>
          <w:sz w:val="21"/>
          <w:szCs w:val="21"/>
        </w:rPr>
        <w:t xml:space="preserve"> </w:t>
      </w:r>
      <w:r w:rsidRPr="00F12B73">
        <w:rPr>
          <w:rFonts w:ascii="Abadi" w:hAnsi="Abadi"/>
          <w:sz w:val="21"/>
          <w:szCs w:val="21"/>
        </w:rPr>
        <w:t>en</w:t>
      </w:r>
      <w:r w:rsidRPr="00F12B73">
        <w:rPr>
          <w:rFonts w:ascii="Abadi" w:hAnsi="Abadi"/>
          <w:spacing w:val="12"/>
          <w:sz w:val="21"/>
          <w:szCs w:val="21"/>
        </w:rPr>
        <w:t xml:space="preserve"> </w:t>
      </w:r>
      <w:r w:rsidRPr="00F12B73">
        <w:rPr>
          <w:rFonts w:ascii="Abadi" w:hAnsi="Abadi"/>
          <w:sz w:val="21"/>
          <w:szCs w:val="21"/>
        </w:rPr>
        <w:t>su</w:t>
      </w:r>
      <w:r w:rsidRPr="00F12B73">
        <w:rPr>
          <w:rFonts w:ascii="Abadi" w:hAnsi="Abadi"/>
          <w:spacing w:val="12"/>
          <w:sz w:val="21"/>
          <w:szCs w:val="21"/>
        </w:rPr>
        <w:t xml:space="preserve"> </w:t>
      </w:r>
      <w:r w:rsidRPr="00F12B73">
        <w:rPr>
          <w:rFonts w:ascii="Abadi" w:hAnsi="Abadi"/>
          <w:sz w:val="21"/>
          <w:szCs w:val="21"/>
        </w:rPr>
        <w:t>caso,</w:t>
      </w:r>
      <w:r w:rsidRPr="00F12B73">
        <w:rPr>
          <w:rFonts w:ascii="Abadi" w:hAnsi="Abadi"/>
          <w:spacing w:val="12"/>
          <w:sz w:val="21"/>
          <w:szCs w:val="21"/>
        </w:rPr>
        <w:t xml:space="preserve"> </w:t>
      </w:r>
      <w:r w:rsidRPr="00F12B73">
        <w:rPr>
          <w:rFonts w:ascii="Abadi" w:hAnsi="Abadi"/>
          <w:sz w:val="21"/>
          <w:szCs w:val="21"/>
        </w:rPr>
        <w:t>aprobación</w:t>
      </w:r>
      <w:r w:rsidRPr="00F12B73">
        <w:rPr>
          <w:rFonts w:ascii="Abadi" w:hAnsi="Abadi"/>
          <w:spacing w:val="12"/>
          <w:sz w:val="21"/>
          <w:szCs w:val="21"/>
        </w:rPr>
        <w:t xml:space="preserve"> </w:t>
      </w:r>
      <w:r w:rsidRPr="00F12B73">
        <w:rPr>
          <w:rFonts w:ascii="Abadi" w:hAnsi="Abadi"/>
          <w:sz w:val="21"/>
          <w:szCs w:val="21"/>
        </w:rPr>
        <w:t>del</w:t>
      </w:r>
      <w:r w:rsidRPr="00F12B73">
        <w:rPr>
          <w:rFonts w:ascii="Abadi" w:hAnsi="Abadi"/>
          <w:spacing w:val="12"/>
          <w:sz w:val="21"/>
          <w:szCs w:val="21"/>
        </w:rPr>
        <w:t xml:space="preserve"> </w:t>
      </w:r>
      <w:r w:rsidRPr="00F12B73">
        <w:rPr>
          <w:rFonts w:ascii="Abadi" w:hAnsi="Abadi"/>
          <w:sz w:val="21"/>
          <w:szCs w:val="21"/>
        </w:rPr>
        <w:t>dictamen</w:t>
      </w:r>
      <w:r w:rsidRPr="00F12B73">
        <w:rPr>
          <w:rFonts w:ascii="Abadi" w:hAnsi="Abadi"/>
          <w:spacing w:val="16"/>
          <w:sz w:val="21"/>
          <w:szCs w:val="21"/>
        </w:rPr>
        <w:t xml:space="preserve"> </w:t>
      </w:r>
      <w:r w:rsidRPr="00F12B73">
        <w:rPr>
          <w:rFonts w:ascii="Abadi" w:hAnsi="Abadi"/>
          <w:sz w:val="21"/>
          <w:szCs w:val="21"/>
        </w:rPr>
        <w:t>suscrito</w:t>
      </w:r>
      <w:r w:rsidRPr="00F12B73">
        <w:rPr>
          <w:rFonts w:ascii="Abadi" w:hAnsi="Abadi"/>
          <w:spacing w:val="13"/>
          <w:sz w:val="21"/>
          <w:szCs w:val="21"/>
        </w:rPr>
        <w:t xml:space="preserve"> </w:t>
      </w:r>
      <w:r w:rsidRPr="00F12B73">
        <w:rPr>
          <w:rFonts w:ascii="Abadi" w:hAnsi="Abadi"/>
          <w:sz w:val="21"/>
          <w:szCs w:val="21"/>
        </w:rPr>
        <w:t>por</w:t>
      </w:r>
      <w:r w:rsidRPr="00F12B73">
        <w:rPr>
          <w:rFonts w:ascii="Abadi" w:hAnsi="Abadi"/>
          <w:spacing w:val="12"/>
          <w:sz w:val="21"/>
          <w:szCs w:val="21"/>
        </w:rPr>
        <w:t xml:space="preserve"> </w:t>
      </w:r>
      <w:r w:rsidRPr="00F12B73">
        <w:rPr>
          <w:rFonts w:ascii="Abadi" w:hAnsi="Abadi"/>
          <w:sz w:val="21"/>
          <w:szCs w:val="21"/>
        </w:rPr>
        <w:t>la</w:t>
      </w:r>
      <w:r w:rsidRPr="00F12B73">
        <w:rPr>
          <w:rFonts w:ascii="Abadi" w:hAnsi="Abadi"/>
          <w:spacing w:val="12"/>
          <w:sz w:val="21"/>
          <w:szCs w:val="21"/>
        </w:rPr>
        <w:t xml:space="preserve"> </w:t>
      </w:r>
      <w:r w:rsidRPr="00F12B73">
        <w:rPr>
          <w:rFonts w:ascii="Abadi" w:hAnsi="Abadi"/>
          <w:sz w:val="21"/>
          <w:szCs w:val="21"/>
        </w:rPr>
        <w:t>Comisión</w:t>
      </w:r>
      <w:r w:rsidRPr="00F12B73">
        <w:rPr>
          <w:rFonts w:ascii="Abadi" w:hAnsi="Abadi"/>
          <w:spacing w:val="-1"/>
          <w:sz w:val="21"/>
          <w:szCs w:val="21"/>
        </w:rPr>
        <w:t xml:space="preserve"> </w:t>
      </w:r>
      <w:r w:rsidRPr="00F12B73">
        <w:rPr>
          <w:rFonts w:ascii="Abadi" w:hAnsi="Abadi"/>
          <w:sz w:val="21"/>
          <w:szCs w:val="21"/>
        </w:rPr>
        <w:t>de</w:t>
      </w:r>
      <w:r w:rsidRPr="00F12B73">
        <w:rPr>
          <w:rFonts w:ascii="Abadi" w:hAnsi="Abadi"/>
          <w:spacing w:val="-8"/>
          <w:sz w:val="21"/>
          <w:szCs w:val="21"/>
        </w:rPr>
        <w:t xml:space="preserve"> </w:t>
      </w:r>
      <w:r w:rsidRPr="00F12B73">
        <w:rPr>
          <w:rFonts w:ascii="Abadi" w:hAnsi="Abadi"/>
          <w:sz w:val="21"/>
          <w:szCs w:val="21"/>
        </w:rPr>
        <w:t>Hacienda</w:t>
      </w:r>
      <w:r w:rsidRPr="00F12B73">
        <w:rPr>
          <w:rFonts w:ascii="Abadi" w:hAnsi="Abadi"/>
          <w:spacing w:val="-8"/>
          <w:sz w:val="21"/>
          <w:szCs w:val="21"/>
        </w:rPr>
        <w:t xml:space="preserve"> </w:t>
      </w:r>
      <w:r w:rsidRPr="00F12B73">
        <w:rPr>
          <w:rFonts w:ascii="Abadi" w:hAnsi="Abadi"/>
          <w:sz w:val="21"/>
          <w:szCs w:val="21"/>
        </w:rPr>
        <w:t>y</w:t>
      </w:r>
      <w:r w:rsidRPr="00F12B73">
        <w:rPr>
          <w:rFonts w:ascii="Abadi" w:hAnsi="Abadi"/>
          <w:spacing w:val="-7"/>
          <w:sz w:val="21"/>
          <w:szCs w:val="21"/>
        </w:rPr>
        <w:t xml:space="preserve"> </w:t>
      </w:r>
      <w:r w:rsidRPr="00F12B73">
        <w:rPr>
          <w:rFonts w:ascii="Abadi" w:hAnsi="Abadi"/>
          <w:sz w:val="21"/>
          <w:szCs w:val="21"/>
        </w:rPr>
        <w:t>Fiscalización,</w:t>
      </w:r>
      <w:r w:rsidRPr="00F12B73">
        <w:rPr>
          <w:rFonts w:ascii="Abadi" w:hAnsi="Abadi"/>
          <w:spacing w:val="-8"/>
          <w:sz w:val="21"/>
          <w:szCs w:val="21"/>
        </w:rPr>
        <w:t xml:space="preserve"> </w:t>
      </w:r>
      <w:r w:rsidRPr="00F12B73">
        <w:rPr>
          <w:rFonts w:ascii="Abadi" w:hAnsi="Abadi"/>
          <w:sz w:val="21"/>
          <w:szCs w:val="21"/>
        </w:rPr>
        <w:t>relativo</w:t>
      </w:r>
      <w:r w:rsidRPr="00F12B73">
        <w:rPr>
          <w:rFonts w:ascii="Abadi" w:hAnsi="Abadi"/>
          <w:spacing w:val="-7"/>
          <w:sz w:val="21"/>
          <w:szCs w:val="21"/>
        </w:rPr>
        <w:t xml:space="preserve"> </w:t>
      </w:r>
      <w:r w:rsidRPr="00F12B73">
        <w:rPr>
          <w:rFonts w:ascii="Abadi" w:hAnsi="Abadi"/>
          <w:sz w:val="21"/>
          <w:szCs w:val="21"/>
        </w:rPr>
        <w:t>al</w:t>
      </w:r>
      <w:r w:rsidRPr="00F12B73">
        <w:rPr>
          <w:rFonts w:ascii="Abadi" w:hAnsi="Abadi"/>
          <w:spacing w:val="-8"/>
          <w:sz w:val="21"/>
          <w:szCs w:val="21"/>
        </w:rPr>
        <w:t xml:space="preserve"> </w:t>
      </w:r>
      <w:r w:rsidRPr="00F12B73">
        <w:rPr>
          <w:rFonts w:ascii="Abadi" w:hAnsi="Abadi"/>
          <w:sz w:val="21"/>
          <w:szCs w:val="21"/>
        </w:rPr>
        <w:t>informe</w:t>
      </w:r>
      <w:r w:rsidRPr="00F12B73">
        <w:rPr>
          <w:rFonts w:ascii="Abadi" w:hAnsi="Abadi"/>
          <w:spacing w:val="-7"/>
          <w:sz w:val="21"/>
          <w:szCs w:val="21"/>
        </w:rPr>
        <w:t xml:space="preserve"> </w:t>
      </w:r>
      <w:r w:rsidRPr="00F12B73">
        <w:rPr>
          <w:rFonts w:ascii="Abadi" w:hAnsi="Abadi"/>
          <w:sz w:val="21"/>
          <w:szCs w:val="21"/>
        </w:rPr>
        <w:t>de</w:t>
      </w:r>
      <w:r w:rsidRPr="00F12B73">
        <w:rPr>
          <w:rFonts w:ascii="Abadi" w:hAnsi="Abadi"/>
          <w:spacing w:val="-7"/>
          <w:sz w:val="21"/>
          <w:szCs w:val="21"/>
        </w:rPr>
        <w:t xml:space="preserve"> </w:t>
      </w:r>
      <w:r w:rsidRPr="00F12B73">
        <w:rPr>
          <w:rFonts w:ascii="Abadi" w:hAnsi="Abadi"/>
          <w:sz w:val="21"/>
          <w:szCs w:val="21"/>
        </w:rPr>
        <w:t>resultados</w:t>
      </w:r>
      <w:r w:rsidRPr="00F12B73">
        <w:rPr>
          <w:rFonts w:ascii="Abadi" w:hAnsi="Abadi"/>
          <w:spacing w:val="-7"/>
          <w:sz w:val="21"/>
          <w:szCs w:val="21"/>
        </w:rPr>
        <w:t xml:space="preserve"> </w:t>
      </w:r>
      <w:r w:rsidRPr="00F12B73">
        <w:rPr>
          <w:rFonts w:ascii="Abadi" w:hAnsi="Abadi"/>
          <w:sz w:val="21"/>
          <w:szCs w:val="21"/>
        </w:rPr>
        <w:t>de</w:t>
      </w:r>
      <w:r w:rsidRPr="00F12B73">
        <w:rPr>
          <w:rFonts w:ascii="Abadi" w:hAnsi="Abadi"/>
          <w:spacing w:val="-7"/>
          <w:sz w:val="21"/>
          <w:szCs w:val="21"/>
        </w:rPr>
        <w:t xml:space="preserve"> </w:t>
      </w:r>
      <w:r w:rsidRPr="00F12B73">
        <w:rPr>
          <w:rFonts w:ascii="Abadi" w:hAnsi="Abadi"/>
          <w:sz w:val="21"/>
          <w:szCs w:val="21"/>
        </w:rPr>
        <w:t>la</w:t>
      </w:r>
      <w:r w:rsidRPr="00F12B73">
        <w:rPr>
          <w:rFonts w:ascii="Abadi" w:hAnsi="Abadi"/>
          <w:spacing w:val="-8"/>
          <w:sz w:val="21"/>
          <w:szCs w:val="21"/>
        </w:rPr>
        <w:t xml:space="preserve"> </w:t>
      </w:r>
      <w:r w:rsidRPr="00F12B73">
        <w:rPr>
          <w:rFonts w:ascii="Abadi" w:hAnsi="Abadi"/>
          <w:sz w:val="21"/>
          <w:szCs w:val="21"/>
        </w:rPr>
        <w:t>auditoría</w:t>
      </w:r>
      <w:r w:rsidRPr="00F12B73">
        <w:rPr>
          <w:rFonts w:ascii="Abadi" w:hAnsi="Abadi"/>
          <w:spacing w:val="-1"/>
          <w:sz w:val="21"/>
          <w:szCs w:val="21"/>
        </w:rPr>
        <w:t xml:space="preserve"> </w:t>
      </w:r>
      <w:r w:rsidRPr="00F12B73">
        <w:rPr>
          <w:rFonts w:ascii="Abadi" w:hAnsi="Abadi"/>
          <w:sz w:val="21"/>
          <w:szCs w:val="21"/>
        </w:rPr>
        <w:t>de</w:t>
      </w:r>
      <w:r w:rsidRPr="00F12B73">
        <w:rPr>
          <w:rFonts w:ascii="Abadi" w:hAnsi="Abadi"/>
          <w:spacing w:val="27"/>
          <w:sz w:val="21"/>
          <w:szCs w:val="21"/>
        </w:rPr>
        <w:t xml:space="preserve"> </w:t>
      </w:r>
      <w:r w:rsidRPr="00F12B73">
        <w:rPr>
          <w:rFonts w:ascii="Abadi" w:hAnsi="Abadi"/>
          <w:sz w:val="21"/>
          <w:szCs w:val="21"/>
        </w:rPr>
        <w:t>desempeño</w:t>
      </w:r>
      <w:r w:rsidRPr="00F12B73">
        <w:rPr>
          <w:rFonts w:ascii="Abadi" w:hAnsi="Abadi"/>
          <w:spacing w:val="27"/>
          <w:sz w:val="21"/>
          <w:szCs w:val="21"/>
        </w:rPr>
        <w:t xml:space="preserve"> </w:t>
      </w:r>
      <w:r w:rsidRPr="00F12B73">
        <w:rPr>
          <w:rFonts w:ascii="Abadi" w:hAnsi="Abadi"/>
          <w:sz w:val="21"/>
          <w:szCs w:val="21"/>
        </w:rPr>
        <w:t>practicada</w:t>
      </w:r>
      <w:r w:rsidRPr="00F12B73">
        <w:rPr>
          <w:rFonts w:ascii="Abadi" w:hAnsi="Abadi"/>
          <w:spacing w:val="27"/>
          <w:sz w:val="21"/>
          <w:szCs w:val="21"/>
        </w:rPr>
        <w:t xml:space="preserve"> </w:t>
      </w:r>
      <w:r w:rsidRPr="00F12B73">
        <w:rPr>
          <w:rFonts w:ascii="Abadi" w:hAnsi="Abadi"/>
          <w:sz w:val="21"/>
          <w:szCs w:val="21"/>
        </w:rPr>
        <w:t>por</w:t>
      </w:r>
      <w:r w:rsidRPr="00F12B73">
        <w:rPr>
          <w:rFonts w:ascii="Abadi" w:hAnsi="Abadi"/>
          <w:spacing w:val="27"/>
          <w:sz w:val="21"/>
          <w:szCs w:val="21"/>
        </w:rPr>
        <w:t xml:space="preserve"> </w:t>
      </w:r>
      <w:r w:rsidRPr="00F12B73">
        <w:rPr>
          <w:rFonts w:ascii="Abadi" w:hAnsi="Abadi"/>
          <w:sz w:val="21"/>
          <w:szCs w:val="21"/>
        </w:rPr>
        <w:t>la</w:t>
      </w:r>
      <w:r w:rsidRPr="00F12B73">
        <w:rPr>
          <w:rFonts w:ascii="Abadi" w:hAnsi="Abadi"/>
          <w:spacing w:val="27"/>
          <w:sz w:val="21"/>
          <w:szCs w:val="21"/>
        </w:rPr>
        <w:t xml:space="preserve"> </w:t>
      </w:r>
      <w:r w:rsidRPr="00F12B73">
        <w:rPr>
          <w:rFonts w:ascii="Abadi" w:hAnsi="Abadi"/>
          <w:sz w:val="21"/>
          <w:szCs w:val="21"/>
        </w:rPr>
        <w:t>Auditoría</w:t>
      </w:r>
      <w:r w:rsidRPr="00F12B73">
        <w:rPr>
          <w:rFonts w:ascii="Abadi" w:hAnsi="Abadi"/>
          <w:spacing w:val="27"/>
          <w:sz w:val="21"/>
          <w:szCs w:val="21"/>
        </w:rPr>
        <w:t xml:space="preserve"> </w:t>
      </w:r>
      <w:r w:rsidRPr="00F12B73">
        <w:rPr>
          <w:rFonts w:ascii="Abadi" w:hAnsi="Abadi"/>
          <w:sz w:val="21"/>
          <w:szCs w:val="21"/>
        </w:rPr>
        <w:t>Superior</w:t>
      </w:r>
      <w:r w:rsidRPr="00F12B73">
        <w:rPr>
          <w:rFonts w:ascii="Abadi" w:hAnsi="Abadi"/>
          <w:spacing w:val="27"/>
          <w:sz w:val="21"/>
          <w:szCs w:val="21"/>
        </w:rPr>
        <w:t xml:space="preserve"> </w:t>
      </w:r>
      <w:r w:rsidRPr="00F12B73">
        <w:rPr>
          <w:rFonts w:ascii="Abadi" w:hAnsi="Abadi"/>
          <w:sz w:val="21"/>
          <w:szCs w:val="21"/>
        </w:rPr>
        <w:t>del</w:t>
      </w:r>
      <w:r w:rsidRPr="00F12B73">
        <w:rPr>
          <w:rFonts w:ascii="Abadi" w:hAnsi="Abadi"/>
          <w:spacing w:val="27"/>
          <w:sz w:val="21"/>
          <w:szCs w:val="21"/>
        </w:rPr>
        <w:t xml:space="preserve"> </w:t>
      </w:r>
      <w:r w:rsidRPr="00F12B73">
        <w:rPr>
          <w:rFonts w:ascii="Abadi" w:hAnsi="Abadi"/>
          <w:sz w:val="21"/>
          <w:szCs w:val="21"/>
        </w:rPr>
        <w:t>Estado</w:t>
      </w:r>
      <w:r w:rsidRPr="00F12B73">
        <w:rPr>
          <w:rFonts w:ascii="Abadi" w:hAnsi="Abadi"/>
          <w:spacing w:val="27"/>
          <w:sz w:val="21"/>
          <w:szCs w:val="21"/>
        </w:rPr>
        <w:t xml:space="preserve"> </w:t>
      </w:r>
      <w:r w:rsidRPr="00F12B73">
        <w:rPr>
          <w:rFonts w:ascii="Abadi" w:hAnsi="Abadi"/>
          <w:sz w:val="21"/>
          <w:szCs w:val="21"/>
        </w:rPr>
        <w:t>de</w:t>
      </w:r>
      <w:r w:rsidRPr="00F12B73">
        <w:rPr>
          <w:rFonts w:ascii="Abadi" w:hAnsi="Abadi"/>
          <w:spacing w:val="-1"/>
          <w:sz w:val="21"/>
          <w:szCs w:val="21"/>
        </w:rPr>
        <w:t xml:space="preserve"> </w:t>
      </w:r>
      <w:r w:rsidRPr="00F12B73">
        <w:rPr>
          <w:rFonts w:ascii="Abadi" w:hAnsi="Abadi"/>
          <w:sz w:val="21"/>
          <w:szCs w:val="21"/>
        </w:rPr>
        <w:t>Guanajuato</w:t>
      </w:r>
      <w:r w:rsidRPr="00F12B73">
        <w:rPr>
          <w:rFonts w:ascii="Abadi" w:hAnsi="Abadi"/>
          <w:spacing w:val="-1"/>
          <w:sz w:val="21"/>
          <w:szCs w:val="21"/>
        </w:rPr>
        <w:t xml:space="preserve"> </w:t>
      </w:r>
      <w:r w:rsidRPr="00F12B73">
        <w:rPr>
          <w:rFonts w:ascii="Abadi" w:hAnsi="Abadi"/>
          <w:sz w:val="21"/>
          <w:szCs w:val="21"/>
        </w:rPr>
        <w:t>a</w:t>
      </w:r>
      <w:r w:rsidRPr="00F12B73">
        <w:rPr>
          <w:rFonts w:ascii="Abadi" w:hAnsi="Abadi"/>
          <w:spacing w:val="-1"/>
          <w:sz w:val="21"/>
          <w:szCs w:val="21"/>
        </w:rPr>
        <w:t xml:space="preserve"> </w:t>
      </w:r>
      <w:r w:rsidRPr="00F12B73">
        <w:rPr>
          <w:rFonts w:ascii="Abadi" w:hAnsi="Abadi"/>
          <w:sz w:val="21"/>
          <w:szCs w:val="21"/>
        </w:rPr>
        <w:t>la</w:t>
      </w:r>
      <w:r w:rsidRPr="00F12B73">
        <w:rPr>
          <w:rFonts w:ascii="Abadi" w:hAnsi="Abadi"/>
          <w:spacing w:val="-1"/>
          <w:sz w:val="21"/>
          <w:szCs w:val="21"/>
        </w:rPr>
        <w:t xml:space="preserve"> </w:t>
      </w:r>
      <w:r w:rsidRPr="00F12B73">
        <w:rPr>
          <w:rFonts w:ascii="Abadi" w:hAnsi="Abadi"/>
          <w:sz w:val="21"/>
          <w:szCs w:val="21"/>
        </w:rPr>
        <w:t>administración</w:t>
      </w:r>
      <w:r w:rsidRPr="00F12B73">
        <w:rPr>
          <w:rFonts w:ascii="Abadi" w:hAnsi="Abadi"/>
          <w:spacing w:val="-1"/>
          <w:sz w:val="21"/>
          <w:szCs w:val="21"/>
        </w:rPr>
        <w:t xml:space="preserve"> </w:t>
      </w:r>
      <w:r w:rsidRPr="00F12B73">
        <w:rPr>
          <w:rFonts w:ascii="Abadi" w:hAnsi="Abadi"/>
          <w:sz w:val="21"/>
          <w:szCs w:val="21"/>
        </w:rPr>
        <w:t>municipal</w:t>
      </w:r>
      <w:r w:rsidRPr="00F12B73">
        <w:rPr>
          <w:rFonts w:ascii="Abadi" w:hAnsi="Abadi"/>
          <w:spacing w:val="-1"/>
          <w:sz w:val="21"/>
          <w:szCs w:val="21"/>
        </w:rPr>
        <w:t xml:space="preserve"> </w:t>
      </w:r>
      <w:r w:rsidRPr="00F12B73">
        <w:rPr>
          <w:rFonts w:ascii="Abadi" w:hAnsi="Abadi"/>
          <w:sz w:val="21"/>
          <w:szCs w:val="21"/>
        </w:rPr>
        <w:t>de</w:t>
      </w:r>
      <w:r w:rsidRPr="00F12B73">
        <w:rPr>
          <w:rFonts w:ascii="Abadi" w:hAnsi="Abadi"/>
          <w:spacing w:val="-3"/>
          <w:sz w:val="21"/>
          <w:szCs w:val="21"/>
        </w:rPr>
        <w:t xml:space="preserve"> </w:t>
      </w:r>
      <w:r w:rsidRPr="00F12B73">
        <w:rPr>
          <w:rFonts w:ascii="Abadi" w:hAnsi="Abadi"/>
          <w:sz w:val="21"/>
          <w:szCs w:val="21"/>
        </w:rPr>
        <w:t>Moroleón,</w:t>
      </w:r>
      <w:r w:rsidRPr="00F12B73">
        <w:rPr>
          <w:rFonts w:ascii="Abadi" w:hAnsi="Abadi"/>
          <w:spacing w:val="-1"/>
          <w:sz w:val="21"/>
          <w:szCs w:val="21"/>
        </w:rPr>
        <w:t xml:space="preserve"> </w:t>
      </w:r>
      <w:r w:rsidRPr="00F12B73">
        <w:rPr>
          <w:rFonts w:ascii="Abadi" w:hAnsi="Abadi"/>
          <w:sz w:val="21"/>
          <w:szCs w:val="21"/>
        </w:rPr>
        <w:t>Gto.,</w:t>
      </w:r>
      <w:r w:rsidRPr="00F12B73">
        <w:rPr>
          <w:rFonts w:ascii="Abadi" w:hAnsi="Abadi"/>
          <w:spacing w:val="-1"/>
          <w:sz w:val="21"/>
          <w:szCs w:val="21"/>
        </w:rPr>
        <w:t xml:space="preserve"> </w:t>
      </w:r>
      <w:r w:rsidRPr="00F12B73">
        <w:rPr>
          <w:rFonts w:ascii="Abadi" w:hAnsi="Abadi"/>
          <w:sz w:val="21"/>
          <w:szCs w:val="21"/>
        </w:rPr>
        <w:t>con</w:t>
      </w:r>
      <w:r w:rsidRPr="00F12B73">
        <w:rPr>
          <w:rFonts w:ascii="Abadi" w:hAnsi="Abadi"/>
          <w:spacing w:val="-1"/>
          <w:sz w:val="21"/>
          <w:szCs w:val="21"/>
        </w:rPr>
        <w:t xml:space="preserve"> </w:t>
      </w:r>
      <w:r w:rsidRPr="00F12B73">
        <w:rPr>
          <w:rFonts w:ascii="Abadi" w:hAnsi="Abadi"/>
          <w:sz w:val="21"/>
          <w:szCs w:val="21"/>
        </w:rPr>
        <w:t>enfoque</w:t>
      </w:r>
      <w:r w:rsidRPr="00F12B73">
        <w:rPr>
          <w:rFonts w:ascii="Abadi" w:hAnsi="Abadi"/>
          <w:spacing w:val="-1"/>
          <w:sz w:val="21"/>
          <w:szCs w:val="21"/>
        </w:rPr>
        <w:t xml:space="preserve"> </w:t>
      </w:r>
      <w:r w:rsidRPr="00F12B73">
        <w:rPr>
          <w:rFonts w:ascii="Abadi" w:hAnsi="Abadi"/>
          <w:sz w:val="21"/>
          <w:szCs w:val="21"/>
        </w:rPr>
        <w:t>a</w:t>
      </w:r>
      <w:r w:rsidRPr="00F12B73">
        <w:rPr>
          <w:rFonts w:ascii="Abadi" w:hAnsi="Abadi"/>
          <w:spacing w:val="-1"/>
          <w:sz w:val="21"/>
          <w:szCs w:val="21"/>
        </w:rPr>
        <w:t xml:space="preserve"> </w:t>
      </w:r>
      <w:r w:rsidRPr="00F12B73">
        <w:rPr>
          <w:rFonts w:ascii="Abadi" w:hAnsi="Abadi"/>
          <w:sz w:val="21"/>
          <w:szCs w:val="21"/>
        </w:rPr>
        <w:t>resultados</w:t>
      </w:r>
      <w:r w:rsidRPr="00F12B73">
        <w:rPr>
          <w:rFonts w:ascii="Abadi" w:hAnsi="Abadi"/>
          <w:spacing w:val="28"/>
          <w:sz w:val="21"/>
          <w:szCs w:val="21"/>
        </w:rPr>
        <w:t xml:space="preserve"> </w:t>
      </w:r>
      <w:r w:rsidRPr="00F12B73">
        <w:rPr>
          <w:rFonts w:ascii="Abadi" w:hAnsi="Abadi"/>
          <w:sz w:val="21"/>
          <w:szCs w:val="21"/>
        </w:rPr>
        <w:t>del</w:t>
      </w:r>
      <w:r w:rsidRPr="00F12B73">
        <w:rPr>
          <w:rFonts w:ascii="Abadi" w:hAnsi="Abadi"/>
          <w:spacing w:val="27"/>
          <w:sz w:val="21"/>
          <w:szCs w:val="21"/>
        </w:rPr>
        <w:t xml:space="preserve"> </w:t>
      </w:r>
      <w:r w:rsidRPr="00F12B73">
        <w:rPr>
          <w:rFonts w:ascii="Abadi" w:hAnsi="Abadi"/>
          <w:sz w:val="21"/>
          <w:szCs w:val="21"/>
        </w:rPr>
        <w:t>servicio</w:t>
      </w:r>
      <w:r w:rsidRPr="00F12B73">
        <w:rPr>
          <w:rFonts w:ascii="Abadi" w:hAnsi="Abadi"/>
          <w:spacing w:val="28"/>
          <w:sz w:val="21"/>
          <w:szCs w:val="21"/>
        </w:rPr>
        <w:t xml:space="preserve"> </w:t>
      </w:r>
      <w:r w:rsidRPr="00F12B73">
        <w:rPr>
          <w:rFonts w:ascii="Abadi" w:hAnsi="Abadi"/>
          <w:sz w:val="21"/>
          <w:szCs w:val="21"/>
        </w:rPr>
        <w:t>de</w:t>
      </w:r>
      <w:r w:rsidRPr="00F12B73">
        <w:rPr>
          <w:rFonts w:ascii="Abadi" w:hAnsi="Abadi"/>
          <w:spacing w:val="28"/>
          <w:sz w:val="21"/>
          <w:szCs w:val="21"/>
        </w:rPr>
        <w:t xml:space="preserve"> </w:t>
      </w:r>
      <w:r w:rsidRPr="00F12B73">
        <w:rPr>
          <w:rFonts w:ascii="Abadi" w:hAnsi="Abadi"/>
          <w:sz w:val="21"/>
          <w:szCs w:val="21"/>
        </w:rPr>
        <w:t>alumbrado</w:t>
      </w:r>
      <w:r w:rsidRPr="00F12B73">
        <w:rPr>
          <w:rFonts w:ascii="Abadi" w:hAnsi="Abadi"/>
          <w:spacing w:val="28"/>
          <w:sz w:val="21"/>
          <w:szCs w:val="21"/>
        </w:rPr>
        <w:t xml:space="preserve"> </w:t>
      </w:r>
      <w:r w:rsidRPr="00F12B73">
        <w:rPr>
          <w:rFonts w:ascii="Abadi" w:hAnsi="Abadi"/>
          <w:sz w:val="21"/>
          <w:szCs w:val="21"/>
        </w:rPr>
        <w:t>público,</w:t>
      </w:r>
      <w:r w:rsidRPr="00F12B73">
        <w:rPr>
          <w:rFonts w:ascii="Abadi" w:hAnsi="Abadi"/>
          <w:spacing w:val="28"/>
          <w:sz w:val="21"/>
          <w:szCs w:val="21"/>
        </w:rPr>
        <w:t xml:space="preserve"> </w:t>
      </w:r>
      <w:r w:rsidRPr="00F12B73">
        <w:rPr>
          <w:rFonts w:ascii="Abadi" w:hAnsi="Abadi"/>
          <w:sz w:val="21"/>
          <w:szCs w:val="21"/>
        </w:rPr>
        <w:t>por</w:t>
      </w:r>
      <w:r w:rsidRPr="00F12B73">
        <w:rPr>
          <w:rFonts w:ascii="Abadi" w:hAnsi="Abadi"/>
          <w:spacing w:val="28"/>
          <w:sz w:val="21"/>
          <w:szCs w:val="21"/>
        </w:rPr>
        <w:t xml:space="preserve"> </w:t>
      </w:r>
      <w:r w:rsidRPr="00F12B73">
        <w:rPr>
          <w:rFonts w:ascii="Abadi" w:hAnsi="Abadi"/>
          <w:sz w:val="21"/>
          <w:szCs w:val="21"/>
        </w:rPr>
        <w:t>el</w:t>
      </w:r>
      <w:r w:rsidRPr="00F12B73">
        <w:rPr>
          <w:rFonts w:ascii="Abadi" w:hAnsi="Abadi"/>
          <w:spacing w:val="27"/>
          <w:sz w:val="21"/>
          <w:szCs w:val="21"/>
        </w:rPr>
        <w:t xml:space="preserve"> </w:t>
      </w:r>
      <w:r w:rsidRPr="00F12B73">
        <w:rPr>
          <w:rFonts w:ascii="Abadi" w:hAnsi="Abadi"/>
          <w:sz w:val="21"/>
          <w:szCs w:val="21"/>
        </w:rPr>
        <w:t>periodo</w:t>
      </w:r>
      <w:r w:rsidRPr="00F12B73">
        <w:rPr>
          <w:rFonts w:ascii="Abadi" w:hAnsi="Abadi"/>
          <w:spacing w:val="28"/>
          <w:sz w:val="21"/>
          <w:szCs w:val="21"/>
        </w:rPr>
        <w:t xml:space="preserve"> </w:t>
      </w:r>
      <w:r w:rsidRPr="00F12B73">
        <w:rPr>
          <w:rFonts w:ascii="Abadi" w:hAnsi="Abadi"/>
          <w:sz w:val="21"/>
          <w:szCs w:val="21"/>
        </w:rPr>
        <w:t>comprendido</w:t>
      </w:r>
      <w:r w:rsidRPr="00F12B73">
        <w:rPr>
          <w:rFonts w:ascii="Abadi" w:hAnsi="Abadi"/>
          <w:spacing w:val="-1"/>
          <w:sz w:val="21"/>
          <w:szCs w:val="21"/>
        </w:rPr>
        <w:t xml:space="preserve"> </w:t>
      </w:r>
      <w:r w:rsidRPr="00F12B73">
        <w:rPr>
          <w:rFonts w:ascii="Abadi" w:hAnsi="Abadi"/>
          <w:sz w:val="21"/>
          <w:szCs w:val="21"/>
        </w:rPr>
        <w:t>del 1 de enero al 31 de diciembre del ejercicio fiscal del año 2020.</w:t>
      </w:r>
    </w:p>
    <w:p w14:paraId="4C2E6E10" w14:textId="77777777" w:rsidR="00DE769A" w:rsidRDefault="00DE769A" w:rsidP="00DA1E6C">
      <w:pPr>
        <w:pStyle w:val="Textoindependiente"/>
        <w:kinsoku w:val="0"/>
        <w:overflowPunct w:val="0"/>
        <w:spacing w:before="2"/>
        <w:ind w:right="850"/>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p>
    <w:p w14:paraId="65767AD8" w14:textId="67C52423" w:rsidR="00BB4270" w:rsidRDefault="00DE769A" w:rsidP="00DA1E6C">
      <w:pPr>
        <w:pStyle w:val="Textoindependiente"/>
        <w:kinsoku w:val="0"/>
        <w:overflowPunct w:val="0"/>
        <w:spacing w:before="2"/>
        <w:ind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0338E9">
        <w:rPr>
          <w:rFonts w:ascii="Abadi" w:hAnsi="Abadi"/>
          <w:sz w:val="21"/>
          <w:szCs w:val="21"/>
        </w:rPr>
        <w:tab/>
      </w:r>
      <w:r w:rsidRPr="00DE769A">
        <w:rPr>
          <w:rFonts w:ascii="Abadi" w:hAnsi="Abadi"/>
          <w:sz w:val="21"/>
          <w:szCs w:val="21"/>
        </w:rPr>
        <w:t>Pág.</w:t>
      </w:r>
      <w:r w:rsidR="00BB4270">
        <w:rPr>
          <w:rFonts w:ascii="Abadi" w:hAnsi="Abadi"/>
          <w:sz w:val="21"/>
          <w:szCs w:val="21"/>
        </w:rPr>
        <w:t xml:space="preserve"> </w:t>
      </w:r>
      <w:r w:rsidR="000338E9">
        <w:rPr>
          <w:rFonts w:ascii="Abadi" w:hAnsi="Abadi"/>
          <w:sz w:val="21"/>
          <w:szCs w:val="21"/>
        </w:rPr>
        <w:t xml:space="preserve"> 175</w:t>
      </w:r>
    </w:p>
    <w:p w14:paraId="2CE12151" w14:textId="77777777" w:rsidR="0016518B" w:rsidRDefault="0016518B" w:rsidP="00DA1E6C">
      <w:pPr>
        <w:pStyle w:val="Textoindependiente"/>
        <w:kinsoku w:val="0"/>
        <w:overflowPunct w:val="0"/>
        <w:spacing w:before="2"/>
        <w:ind w:right="850"/>
        <w:rPr>
          <w:rFonts w:ascii="Abadi" w:hAnsi="Abadi"/>
          <w:sz w:val="21"/>
          <w:szCs w:val="21"/>
        </w:rPr>
      </w:pPr>
    </w:p>
    <w:p w14:paraId="79A536F3" w14:textId="77777777" w:rsidR="0016518B" w:rsidRDefault="0016518B" w:rsidP="00DA1E6C">
      <w:pPr>
        <w:ind w:left="1276" w:right="850"/>
        <w:jc w:val="both"/>
        <w:rPr>
          <w:rFonts w:ascii="Abadi" w:hAnsi="Abadi"/>
          <w:b/>
          <w:bCs/>
          <w:sz w:val="21"/>
          <w:szCs w:val="21"/>
        </w:rPr>
      </w:pPr>
      <w:r w:rsidRPr="00B94986">
        <w:rPr>
          <w:rFonts w:ascii="Abadi" w:hAnsi="Abadi"/>
          <w:b/>
          <w:bCs/>
          <w:sz w:val="21"/>
          <w:szCs w:val="21"/>
        </w:rPr>
        <w:t>(Sube a tribuna la diputada Alma Edwviges Alcaraz Hernández para hablar en contra de los dictámenes en referencia)</w:t>
      </w:r>
    </w:p>
    <w:p w14:paraId="39FB52D3" w14:textId="77777777" w:rsidR="0016518B" w:rsidRDefault="0016518B" w:rsidP="0016518B">
      <w:pPr>
        <w:pStyle w:val="Textoindependiente"/>
        <w:kinsoku w:val="0"/>
        <w:overflowPunct w:val="0"/>
        <w:spacing w:before="2"/>
        <w:rPr>
          <w:rFonts w:ascii="Abadi" w:hAnsi="Abadi"/>
          <w:sz w:val="21"/>
          <w:szCs w:val="21"/>
        </w:rPr>
      </w:pPr>
    </w:p>
    <w:p w14:paraId="5D85757A" w14:textId="316DC13F" w:rsidR="00BB4270" w:rsidRDefault="0016518B" w:rsidP="0016518B">
      <w:pPr>
        <w:pStyle w:val="Textoindependiente"/>
        <w:kinsoku w:val="0"/>
        <w:overflowPunct w:val="0"/>
        <w:spacing w:before="2"/>
        <w:ind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Pr="00DE769A">
        <w:rPr>
          <w:rFonts w:ascii="Abadi" w:hAnsi="Abadi"/>
          <w:sz w:val="21"/>
          <w:szCs w:val="21"/>
        </w:rPr>
        <w:t>Pág.</w:t>
      </w:r>
      <w:r>
        <w:rPr>
          <w:rFonts w:ascii="Abadi" w:hAnsi="Abadi"/>
          <w:sz w:val="21"/>
          <w:szCs w:val="21"/>
        </w:rPr>
        <w:t xml:space="preserve">  186</w:t>
      </w:r>
    </w:p>
    <w:p w14:paraId="1AC1EFC7" w14:textId="77777777" w:rsidR="0016518B" w:rsidRDefault="0016518B" w:rsidP="00DE769A">
      <w:pPr>
        <w:pStyle w:val="Textoindependiente"/>
        <w:kinsoku w:val="0"/>
        <w:overflowPunct w:val="0"/>
        <w:spacing w:before="2"/>
        <w:ind w:right="425"/>
        <w:rPr>
          <w:rFonts w:ascii="Abadi" w:hAnsi="Abadi"/>
          <w:sz w:val="21"/>
          <w:szCs w:val="21"/>
        </w:rPr>
      </w:pPr>
    </w:p>
    <w:p w14:paraId="40A12975" w14:textId="6BB2D6D3" w:rsidR="00151527" w:rsidRDefault="00BB4270" w:rsidP="00DA1E6C">
      <w:pPr>
        <w:pStyle w:val="Textoindependiente"/>
        <w:kinsoku w:val="0"/>
        <w:overflowPunct w:val="0"/>
        <w:spacing w:before="2"/>
        <w:ind w:right="850"/>
        <w:rPr>
          <w:rFonts w:ascii="Abadi" w:hAnsi="Abadi"/>
          <w:sz w:val="21"/>
          <w:szCs w:val="21"/>
        </w:rPr>
      </w:pPr>
      <w:r>
        <w:rPr>
          <w:rFonts w:ascii="Abadi" w:hAnsi="Abadi"/>
          <w:sz w:val="21"/>
          <w:szCs w:val="21"/>
        </w:rPr>
        <w:tab/>
      </w:r>
      <w:r>
        <w:rPr>
          <w:rFonts w:ascii="Abadi" w:hAnsi="Abadi"/>
          <w:sz w:val="21"/>
          <w:szCs w:val="21"/>
        </w:rPr>
        <w:tab/>
        <w:t>- Asuntos Generales</w:t>
      </w:r>
      <w:r w:rsidR="002C5CD3">
        <w:rPr>
          <w:rFonts w:ascii="Abadi" w:hAnsi="Abadi"/>
          <w:sz w:val="21"/>
          <w:szCs w:val="21"/>
        </w:rPr>
        <w:t>.</w:t>
      </w:r>
    </w:p>
    <w:p w14:paraId="26A09548" w14:textId="2F8D55E4" w:rsidR="00DA77F1" w:rsidRDefault="00DA77F1" w:rsidP="00DA1E6C">
      <w:pPr>
        <w:pStyle w:val="Textoindependiente"/>
        <w:kinsoku w:val="0"/>
        <w:overflowPunct w:val="0"/>
        <w:spacing w:before="2"/>
        <w:ind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16518B">
        <w:rPr>
          <w:rFonts w:ascii="Abadi" w:hAnsi="Abadi"/>
          <w:sz w:val="21"/>
          <w:szCs w:val="21"/>
        </w:rPr>
        <w:tab/>
      </w:r>
      <w:r w:rsidR="0016518B">
        <w:rPr>
          <w:rFonts w:ascii="Abadi" w:hAnsi="Abadi"/>
          <w:sz w:val="21"/>
          <w:szCs w:val="21"/>
        </w:rPr>
        <w:tab/>
      </w:r>
      <w:r w:rsidR="0016518B">
        <w:rPr>
          <w:rFonts w:ascii="Abadi" w:hAnsi="Abadi"/>
          <w:sz w:val="21"/>
          <w:szCs w:val="21"/>
        </w:rPr>
        <w:tab/>
      </w:r>
      <w:r w:rsidR="0016518B">
        <w:rPr>
          <w:rFonts w:ascii="Abadi" w:hAnsi="Abadi"/>
          <w:sz w:val="21"/>
          <w:szCs w:val="21"/>
        </w:rPr>
        <w:tab/>
      </w:r>
      <w:r w:rsidRPr="00DE769A">
        <w:rPr>
          <w:rFonts w:ascii="Abadi" w:hAnsi="Abadi"/>
          <w:sz w:val="21"/>
          <w:szCs w:val="21"/>
        </w:rPr>
        <w:t>Pág.</w:t>
      </w:r>
      <w:r w:rsidR="0016518B">
        <w:rPr>
          <w:rFonts w:ascii="Abadi" w:hAnsi="Abadi"/>
          <w:sz w:val="21"/>
          <w:szCs w:val="21"/>
        </w:rPr>
        <w:t xml:space="preserve"> 189</w:t>
      </w:r>
    </w:p>
    <w:p w14:paraId="6921D02C" w14:textId="77777777" w:rsidR="00DA77F1" w:rsidRDefault="00DA77F1" w:rsidP="00DA1E6C">
      <w:pPr>
        <w:pStyle w:val="Textoindependiente"/>
        <w:kinsoku w:val="0"/>
        <w:overflowPunct w:val="0"/>
        <w:spacing w:before="2"/>
        <w:ind w:right="850"/>
        <w:rPr>
          <w:rFonts w:ascii="Abadi" w:hAnsi="Abadi"/>
          <w:sz w:val="21"/>
          <w:szCs w:val="21"/>
        </w:rPr>
      </w:pPr>
    </w:p>
    <w:p w14:paraId="7F523A43" w14:textId="77777777" w:rsidR="00DA77F1" w:rsidRDefault="00DA77F1" w:rsidP="00DA1E6C">
      <w:pPr>
        <w:ind w:left="1276" w:right="850"/>
        <w:jc w:val="both"/>
        <w:rPr>
          <w:rFonts w:ascii="Abadi" w:hAnsi="Abadi"/>
          <w:b/>
          <w:bCs/>
          <w:sz w:val="21"/>
          <w:szCs w:val="21"/>
        </w:rPr>
      </w:pPr>
      <w:r w:rsidRPr="00936844">
        <w:rPr>
          <w:rFonts w:ascii="Abadi" w:hAnsi="Abadi"/>
          <w:b/>
          <w:bCs/>
          <w:sz w:val="21"/>
          <w:szCs w:val="21"/>
        </w:rPr>
        <w:t>(Sube a tribuna la diputada Ruth Noemí Tiscareño Agoitia, para hablar en tema de asuntos de interés general)</w:t>
      </w:r>
    </w:p>
    <w:p w14:paraId="23809B95" w14:textId="4AE92B9D" w:rsidR="00DA77F1" w:rsidRPr="00DA77F1" w:rsidRDefault="00DA77F1" w:rsidP="00DA1E6C">
      <w:pPr>
        <w:ind w:left="1276" w:right="142"/>
        <w:jc w:val="both"/>
        <w:rPr>
          <w:rFonts w:ascii="Abadi" w:hAnsi="Abadi"/>
          <w:b/>
          <w:bCs/>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Pr="00DA77F1">
        <w:rPr>
          <w:rFonts w:ascii="Abadi" w:hAnsi="Abadi"/>
          <w:b/>
          <w:bCs/>
          <w:sz w:val="21"/>
          <w:szCs w:val="21"/>
        </w:rPr>
        <w:t>Pág.</w:t>
      </w:r>
      <w:r w:rsidR="006F1DFC">
        <w:rPr>
          <w:rFonts w:ascii="Abadi" w:hAnsi="Abadi"/>
          <w:b/>
          <w:bCs/>
          <w:sz w:val="21"/>
          <w:szCs w:val="21"/>
        </w:rPr>
        <w:t xml:space="preserve"> 189</w:t>
      </w:r>
    </w:p>
    <w:p w14:paraId="109218CD" w14:textId="77777777" w:rsidR="00DA77F1" w:rsidRDefault="00DA77F1" w:rsidP="00DA1E6C">
      <w:pPr>
        <w:ind w:left="1276" w:right="850"/>
        <w:jc w:val="both"/>
        <w:rPr>
          <w:rFonts w:ascii="Abadi" w:hAnsi="Abadi"/>
          <w:b/>
          <w:bCs/>
          <w:sz w:val="21"/>
          <w:szCs w:val="21"/>
        </w:rPr>
      </w:pPr>
    </w:p>
    <w:p w14:paraId="4FCE18B5" w14:textId="77777777" w:rsidR="00DA77F1" w:rsidRDefault="00DA77F1" w:rsidP="00DA1E6C">
      <w:pPr>
        <w:ind w:left="1276" w:right="850"/>
        <w:jc w:val="both"/>
        <w:rPr>
          <w:rFonts w:ascii="Abadi" w:hAnsi="Abadi"/>
          <w:b/>
          <w:bCs/>
          <w:sz w:val="21"/>
          <w:szCs w:val="21"/>
        </w:rPr>
      </w:pPr>
      <w:r w:rsidRPr="000D5D2B">
        <w:rPr>
          <w:rFonts w:ascii="Abadi" w:hAnsi="Abadi"/>
          <w:b/>
          <w:bCs/>
          <w:sz w:val="21"/>
          <w:szCs w:val="21"/>
        </w:rPr>
        <w:t>(Sube a tribuna el diputado Gustavo Adolfo Alfaro Reyes, para hablar en tema de asuntos de interés general)</w:t>
      </w:r>
    </w:p>
    <w:p w14:paraId="4327EDE5" w14:textId="77777777" w:rsidR="00DA77F1" w:rsidRDefault="00DA77F1" w:rsidP="00DA1E6C">
      <w:pPr>
        <w:ind w:left="1276" w:right="850"/>
        <w:jc w:val="both"/>
        <w:rPr>
          <w:rFonts w:ascii="Abadi" w:hAnsi="Abadi"/>
          <w:sz w:val="21"/>
          <w:szCs w:val="21"/>
        </w:rPr>
      </w:pPr>
      <w:r>
        <w:rPr>
          <w:rFonts w:ascii="Abadi" w:hAnsi="Abadi"/>
          <w:sz w:val="21"/>
          <w:szCs w:val="21"/>
        </w:rPr>
        <w:tab/>
      </w:r>
    </w:p>
    <w:p w14:paraId="2A53786A" w14:textId="582F5583" w:rsidR="00DA77F1" w:rsidRPr="00DA77F1" w:rsidRDefault="00DA77F1" w:rsidP="00DA1E6C">
      <w:pPr>
        <w:ind w:left="1276"/>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Pr="00DA77F1">
        <w:rPr>
          <w:rFonts w:ascii="Abadi" w:hAnsi="Abadi"/>
          <w:b/>
          <w:bCs/>
          <w:sz w:val="21"/>
          <w:szCs w:val="21"/>
        </w:rPr>
        <w:t>Pág.</w:t>
      </w:r>
      <w:r w:rsidR="006F1DFC">
        <w:rPr>
          <w:rFonts w:ascii="Abadi" w:hAnsi="Abadi"/>
          <w:b/>
          <w:bCs/>
          <w:sz w:val="21"/>
          <w:szCs w:val="21"/>
        </w:rPr>
        <w:t xml:space="preserve"> 190</w:t>
      </w:r>
    </w:p>
    <w:p w14:paraId="3096C659" w14:textId="77777777" w:rsidR="00DA77F1" w:rsidRDefault="00DA77F1" w:rsidP="00DA1E6C">
      <w:pPr>
        <w:ind w:right="850"/>
        <w:jc w:val="both"/>
        <w:rPr>
          <w:rFonts w:ascii="Abadi" w:hAnsi="Abadi"/>
          <w:b/>
          <w:bCs/>
          <w:sz w:val="21"/>
          <w:szCs w:val="21"/>
        </w:rPr>
      </w:pPr>
    </w:p>
    <w:p w14:paraId="23442212" w14:textId="77777777" w:rsidR="00DA77F1" w:rsidRDefault="00DA77F1" w:rsidP="00DA1E6C">
      <w:pPr>
        <w:ind w:left="1276" w:right="850"/>
        <w:jc w:val="both"/>
        <w:rPr>
          <w:rFonts w:ascii="Abadi" w:hAnsi="Abadi"/>
          <w:b/>
          <w:bCs/>
          <w:sz w:val="21"/>
          <w:szCs w:val="21"/>
        </w:rPr>
      </w:pPr>
      <w:r w:rsidRPr="005B3E34">
        <w:rPr>
          <w:rFonts w:ascii="Abadi" w:hAnsi="Abadi"/>
          <w:b/>
          <w:bCs/>
          <w:sz w:val="21"/>
          <w:szCs w:val="21"/>
        </w:rPr>
        <w:t>(Sube a tribuna el diputado Cuauhtémoc Becerra González, para hablar en tema de asuntos de interés general)</w:t>
      </w:r>
    </w:p>
    <w:p w14:paraId="38559611" w14:textId="77777777" w:rsidR="00DA77F1" w:rsidRDefault="00DA77F1" w:rsidP="00DA1E6C">
      <w:pPr>
        <w:ind w:left="1276" w:right="850"/>
        <w:jc w:val="both"/>
        <w:rPr>
          <w:rFonts w:ascii="Abadi" w:hAnsi="Abadi"/>
          <w:b/>
          <w:bCs/>
          <w:sz w:val="21"/>
          <w:szCs w:val="21"/>
        </w:rPr>
      </w:pPr>
    </w:p>
    <w:p w14:paraId="21DA1CF5" w14:textId="2D39EB13" w:rsidR="00DA77F1" w:rsidRPr="00DA77F1" w:rsidRDefault="00DA77F1" w:rsidP="00DA1E6C">
      <w:pPr>
        <w:ind w:left="1276" w:right="142"/>
        <w:jc w:val="both"/>
        <w:rPr>
          <w:rFonts w:ascii="Abadi" w:hAnsi="Abadi"/>
          <w:b/>
          <w:bCs/>
          <w:sz w:val="21"/>
          <w:szCs w:val="21"/>
        </w:rPr>
      </w:pPr>
      <w:r>
        <w:rPr>
          <w:rFonts w:ascii="Abadi" w:hAnsi="Abadi"/>
          <w:sz w:val="21"/>
          <w:szCs w:val="21"/>
        </w:rPr>
        <w:tab/>
      </w:r>
      <w:r>
        <w:rPr>
          <w:rFonts w:ascii="Abadi" w:hAnsi="Abadi"/>
          <w:sz w:val="21"/>
          <w:szCs w:val="21"/>
        </w:rPr>
        <w:tab/>
      </w:r>
      <w:r>
        <w:rPr>
          <w:rFonts w:ascii="Abadi" w:hAnsi="Abadi"/>
          <w:sz w:val="21"/>
          <w:szCs w:val="21"/>
        </w:rPr>
        <w:tab/>
      </w:r>
      <w:r w:rsidRPr="00DA77F1">
        <w:rPr>
          <w:rFonts w:ascii="Abadi" w:hAnsi="Abadi"/>
          <w:b/>
          <w:bCs/>
          <w:sz w:val="21"/>
          <w:szCs w:val="21"/>
        </w:rPr>
        <w:t>Pág.</w:t>
      </w:r>
      <w:r w:rsidR="006F1DFC">
        <w:rPr>
          <w:rFonts w:ascii="Abadi" w:hAnsi="Abadi"/>
          <w:b/>
          <w:bCs/>
          <w:sz w:val="21"/>
          <w:szCs w:val="21"/>
        </w:rPr>
        <w:t xml:space="preserve"> 193</w:t>
      </w:r>
    </w:p>
    <w:p w14:paraId="0074F4A5" w14:textId="77777777" w:rsidR="00DA77F1" w:rsidRDefault="00DA77F1" w:rsidP="00DA1E6C">
      <w:pPr>
        <w:ind w:left="1276" w:right="850"/>
        <w:jc w:val="both"/>
        <w:rPr>
          <w:rFonts w:ascii="Abadi" w:hAnsi="Abadi"/>
          <w:b/>
          <w:bCs/>
          <w:sz w:val="21"/>
          <w:szCs w:val="21"/>
        </w:rPr>
      </w:pPr>
    </w:p>
    <w:p w14:paraId="07DBC8EF" w14:textId="77777777" w:rsidR="00DA77F1" w:rsidRDefault="00DA77F1" w:rsidP="00DA1E6C">
      <w:pPr>
        <w:ind w:left="1276" w:right="850"/>
        <w:jc w:val="both"/>
        <w:rPr>
          <w:rFonts w:ascii="Abadi" w:hAnsi="Abadi"/>
          <w:b/>
          <w:bCs/>
          <w:sz w:val="21"/>
          <w:szCs w:val="21"/>
        </w:rPr>
      </w:pPr>
      <w:r w:rsidRPr="00C02965">
        <w:rPr>
          <w:rFonts w:ascii="Abadi" w:hAnsi="Abadi"/>
          <w:b/>
          <w:bCs/>
          <w:sz w:val="21"/>
          <w:szCs w:val="21"/>
        </w:rPr>
        <w:t>(</w:t>
      </w:r>
      <w:r>
        <w:rPr>
          <w:rFonts w:ascii="Abadi" w:hAnsi="Abadi"/>
          <w:b/>
          <w:bCs/>
          <w:sz w:val="21"/>
          <w:szCs w:val="21"/>
        </w:rPr>
        <w:t xml:space="preserve">Sube a tribuna el </w:t>
      </w:r>
      <w:r w:rsidRPr="00C02965">
        <w:rPr>
          <w:rFonts w:ascii="Abadi" w:hAnsi="Abadi"/>
          <w:b/>
          <w:bCs/>
          <w:sz w:val="21"/>
          <w:szCs w:val="21"/>
        </w:rPr>
        <w:t>diputado Aldo Iván, Márquez Becerra, para hablar en tema de asuntos de interés general)</w:t>
      </w:r>
    </w:p>
    <w:p w14:paraId="15B83BBD" w14:textId="77777777" w:rsidR="00DA77F1" w:rsidRDefault="00DA77F1" w:rsidP="00DA1E6C">
      <w:pPr>
        <w:ind w:left="1276" w:right="850"/>
        <w:jc w:val="both"/>
        <w:rPr>
          <w:rFonts w:ascii="Abadi" w:hAnsi="Abadi"/>
          <w:b/>
          <w:bCs/>
          <w:sz w:val="21"/>
          <w:szCs w:val="21"/>
        </w:rPr>
      </w:pPr>
    </w:p>
    <w:p w14:paraId="073A1109" w14:textId="78172B6F" w:rsidR="00DA77F1" w:rsidRPr="00DA77F1" w:rsidRDefault="00DA77F1" w:rsidP="00DA1E6C">
      <w:pPr>
        <w:ind w:left="1276" w:right="142"/>
        <w:jc w:val="both"/>
        <w:rPr>
          <w:rFonts w:ascii="Abadi" w:hAnsi="Abadi"/>
          <w:b/>
          <w:bCs/>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DA1E6C">
        <w:rPr>
          <w:rFonts w:ascii="Abadi" w:hAnsi="Abadi"/>
          <w:sz w:val="21"/>
          <w:szCs w:val="21"/>
        </w:rPr>
        <w:t xml:space="preserve">            </w:t>
      </w:r>
      <w:r w:rsidRPr="00DA77F1">
        <w:rPr>
          <w:rFonts w:ascii="Abadi" w:hAnsi="Abadi"/>
          <w:b/>
          <w:bCs/>
          <w:sz w:val="21"/>
          <w:szCs w:val="21"/>
        </w:rPr>
        <w:t>Pág.</w:t>
      </w:r>
      <w:r w:rsidR="006F1DFC">
        <w:rPr>
          <w:rFonts w:ascii="Abadi" w:hAnsi="Abadi"/>
          <w:b/>
          <w:bCs/>
          <w:sz w:val="21"/>
          <w:szCs w:val="21"/>
        </w:rPr>
        <w:t xml:space="preserve"> 194</w:t>
      </w:r>
    </w:p>
    <w:p w14:paraId="39DDA61A" w14:textId="77777777" w:rsidR="00DA77F1" w:rsidRDefault="00DA77F1" w:rsidP="00DA1E6C">
      <w:pPr>
        <w:ind w:left="1276" w:right="850"/>
        <w:jc w:val="both"/>
        <w:rPr>
          <w:rFonts w:ascii="Abadi" w:hAnsi="Abadi"/>
          <w:b/>
          <w:bCs/>
          <w:sz w:val="21"/>
          <w:szCs w:val="21"/>
        </w:rPr>
      </w:pPr>
    </w:p>
    <w:p w14:paraId="57D87D01" w14:textId="77777777" w:rsidR="00DA77F1" w:rsidRDefault="00DA77F1" w:rsidP="00DA1E6C">
      <w:pPr>
        <w:ind w:left="1276" w:right="850"/>
        <w:jc w:val="both"/>
        <w:rPr>
          <w:rFonts w:ascii="Abadi" w:hAnsi="Abadi"/>
          <w:b/>
          <w:bCs/>
          <w:sz w:val="21"/>
          <w:szCs w:val="21"/>
        </w:rPr>
      </w:pPr>
      <w:r w:rsidRPr="00973244">
        <w:rPr>
          <w:rFonts w:ascii="Abadi" w:hAnsi="Abadi"/>
          <w:b/>
          <w:bCs/>
          <w:sz w:val="21"/>
          <w:szCs w:val="21"/>
        </w:rPr>
        <w:t xml:space="preserve">(Hace uso de la voz el diputado Ernesto Alejandro Prieto Gallardo, para hablar </w:t>
      </w:r>
      <w:r w:rsidRPr="00973244">
        <w:rPr>
          <w:rFonts w:ascii="Abadi" w:hAnsi="Abadi"/>
          <w:b/>
          <w:bCs/>
          <w:sz w:val="21"/>
          <w:szCs w:val="21"/>
        </w:rPr>
        <w:lastRenderedPageBreak/>
        <w:t>en tema de asuntos de interés general)</w:t>
      </w:r>
    </w:p>
    <w:p w14:paraId="531B96BF" w14:textId="2F6DB49E" w:rsidR="00DA77F1" w:rsidRPr="00DA77F1" w:rsidRDefault="00DA77F1" w:rsidP="00DA1E6C">
      <w:pPr>
        <w:ind w:left="1276"/>
        <w:jc w:val="both"/>
        <w:rPr>
          <w:rFonts w:ascii="Abadi" w:hAnsi="Abadi"/>
          <w:b/>
          <w:bCs/>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DA1E6C">
        <w:rPr>
          <w:rFonts w:ascii="Abadi" w:hAnsi="Abadi"/>
          <w:sz w:val="21"/>
          <w:szCs w:val="21"/>
        </w:rPr>
        <w:t xml:space="preserve">                        </w:t>
      </w:r>
      <w:r w:rsidR="00DA1E6C">
        <w:rPr>
          <w:rFonts w:ascii="Abadi" w:hAnsi="Abadi"/>
          <w:sz w:val="21"/>
          <w:szCs w:val="21"/>
        </w:rPr>
        <w:tab/>
      </w:r>
      <w:r w:rsidR="00DA1E6C">
        <w:rPr>
          <w:rFonts w:ascii="Abadi" w:hAnsi="Abadi"/>
          <w:sz w:val="21"/>
          <w:szCs w:val="21"/>
        </w:rPr>
        <w:tab/>
      </w:r>
      <w:r w:rsidR="00DA1E6C">
        <w:rPr>
          <w:rFonts w:ascii="Abadi" w:hAnsi="Abadi"/>
          <w:sz w:val="21"/>
          <w:szCs w:val="21"/>
        </w:rPr>
        <w:tab/>
      </w:r>
      <w:r w:rsidRPr="00DA77F1">
        <w:rPr>
          <w:rFonts w:ascii="Abadi" w:hAnsi="Abadi"/>
          <w:b/>
          <w:bCs/>
          <w:sz w:val="21"/>
          <w:szCs w:val="21"/>
        </w:rPr>
        <w:t>Pág.</w:t>
      </w:r>
      <w:r w:rsidR="006F1DFC">
        <w:rPr>
          <w:rFonts w:ascii="Abadi" w:hAnsi="Abadi"/>
          <w:b/>
          <w:bCs/>
          <w:sz w:val="21"/>
          <w:szCs w:val="21"/>
        </w:rPr>
        <w:t xml:space="preserve"> 195</w:t>
      </w:r>
    </w:p>
    <w:p w14:paraId="58C3302A" w14:textId="77777777" w:rsidR="00DA77F1" w:rsidRDefault="00DA77F1" w:rsidP="00DA77F1">
      <w:pPr>
        <w:ind w:left="1276" w:right="425"/>
        <w:jc w:val="both"/>
        <w:rPr>
          <w:rFonts w:ascii="Abadi" w:hAnsi="Abadi"/>
          <w:b/>
          <w:bCs/>
          <w:sz w:val="21"/>
          <w:szCs w:val="21"/>
        </w:rPr>
      </w:pPr>
    </w:p>
    <w:p w14:paraId="4B1CD73C" w14:textId="77777777" w:rsidR="00151527" w:rsidRPr="00F12B73" w:rsidRDefault="00151527" w:rsidP="002B2D4E">
      <w:pPr>
        <w:tabs>
          <w:tab w:val="left" w:pos="836"/>
        </w:tabs>
        <w:kinsoku w:val="0"/>
        <w:overflowPunct w:val="0"/>
        <w:ind w:right="709"/>
        <w:jc w:val="both"/>
        <w:rPr>
          <w:rFonts w:ascii="Abadi" w:hAnsi="Abadi"/>
          <w:b/>
          <w:bCs/>
          <w:sz w:val="21"/>
          <w:szCs w:val="21"/>
        </w:rPr>
      </w:pPr>
    </w:p>
    <w:p w14:paraId="5E63BD1E" w14:textId="77777777" w:rsidR="00151527" w:rsidRDefault="00151527" w:rsidP="002B2D4E">
      <w:pPr>
        <w:tabs>
          <w:tab w:val="left" w:pos="836"/>
        </w:tabs>
        <w:kinsoku w:val="0"/>
        <w:overflowPunct w:val="0"/>
        <w:ind w:right="709"/>
        <w:jc w:val="both"/>
        <w:rPr>
          <w:rFonts w:ascii="Abadi" w:hAnsi="Abadi"/>
          <w:b/>
          <w:bCs/>
          <w:sz w:val="21"/>
          <w:szCs w:val="21"/>
        </w:rPr>
      </w:pPr>
    </w:p>
    <w:p w14:paraId="5AC094FF" w14:textId="212B3937" w:rsidR="002C5CD3" w:rsidRDefault="002C5CD3" w:rsidP="002B2D4E">
      <w:pPr>
        <w:tabs>
          <w:tab w:val="left" w:pos="836"/>
        </w:tabs>
        <w:kinsoku w:val="0"/>
        <w:overflowPunct w:val="0"/>
        <w:ind w:right="709"/>
        <w:jc w:val="both"/>
        <w:rPr>
          <w:rFonts w:ascii="Abadi" w:hAnsi="Abadi"/>
          <w:b/>
          <w:bCs/>
          <w:sz w:val="21"/>
          <w:szCs w:val="21"/>
        </w:rPr>
      </w:pPr>
    </w:p>
    <w:p w14:paraId="6AEBC4D8" w14:textId="123EBF56" w:rsidR="002C5CD3" w:rsidRPr="00F12B73" w:rsidRDefault="002C5CD3" w:rsidP="002B2D4E">
      <w:pPr>
        <w:tabs>
          <w:tab w:val="left" w:pos="836"/>
        </w:tabs>
        <w:kinsoku w:val="0"/>
        <w:overflowPunct w:val="0"/>
        <w:ind w:right="709"/>
        <w:jc w:val="both"/>
        <w:rPr>
          <w:rFonts w:ascii="Abadi" w:hAnsi="Abadi"/>
          <w:b/>
          <w:bCs/>
          <w:sz w:val="21"/>
          <w:szCs w:val="21"/>
        </w:rPr>
      </w:pPr>
      <w:r>
        <w:rPr>
          <w:noProof/>
        </w:rPr>
        <w:drawing>
          <wp:anchor distT="0" distB="0" distL="114300" distR="114300" simplePos="0" relativeHeight="251660288" behindDoc="1" locked="0" layoutInCell="1" allowOverlap="1" wp14:anchorId="7392173C" wp14:editId="30868790">
            <wp:simplePos x="0" y="0"/>
            <wp:positionH relativeFrom="column">
              <wp:posOffset>840740</wp:posOffset>
            </wp:positionH>
            <wp:positionV relativeFrom="paragraph">
              <wp:posOffset>59690</wp:posOffset>
            </wp:positionV>
            <wp:extent cx="1292860" cy="671830"/>
            <wp:effectExtent l="247650" t="228600" r="250190" b="718820"/>
            <wp:wrapTight wrapText="bothSides">
              <wp:wrapPolygon edited="0">
                <wp:start x="-4138" y="-7350"/>
                <wp:lineTo x="-4138" y="44098"/>
                <wp:lineTo x="25462" y="44098"/>
                <wp:lineTo x="25462" y="-7350"/>
                <wp:lineTo x="-4138" y="-7350"/>
              </wp:wrapPolygon>
            </wp:wrapTight>
            <wp:docPr id="573880439" name="Imagen 57388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80439" name=""/>
                    <pic:cNvPicPr/>
                  </pic:nvPicPr>
                  <pic:blipFill rotWithShape="1">
                    <a:blip r:embed="rId14" cstate="print">
                      <a:extLst>
                        <a:ext uri="{28A0092B-C50C-407E-A947-70E740481C1C}">
                          <a14:useLocalDpi xmlns:a14="http://schemas.microsoft.com/office/drawing/2010/main" val="0"/>
                        </a:ext>
                      </a:extLst>
                    </a:blip>
                    <a:srcRect b="7624"/>
                    <a:stretch/>
                  </pic:blipFill>
                  <pic:spPr bwMode="auto">
                    <a:xfrm>
                      <a:off x="0" y="0"/>
                      <a:ext cx="1292860" cy="6718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405358" w14:textId="77777777" w:rsidR="00254616" w:rsidRDefault="00254616" w:rsidP="00254616">
      <w:pPr>
        <w:pStyle w:val="Prrafodelista"/>
        <w:kinsoku w:val="0"/>
        <w:overflowPunct w:val="0"/>
        <w:autoSpaceDE w:val="0"/>
        <w:autoSpaceDN w:val="0"/>
        <w:adjustRightInd w:val="0"/>
        <w:ind w:left="426" w:right="101"/>
        <w:jc w:val="both"/>
        <w:rPr>
          <w:rFonts w:ascii="Abadi" w:hAnsi="Abadi"/>
          <w:b/>
          <w:bCs/>
          <w:sz w:val="21"/>
          <w:szCs w:val="21"/>
        </w:rPr>
      </w:pPr>
    </w:p>
    <w:p w14:paraId="5B157D32" w14:textId="77777777" w:rsidR="009337B9" w:rsidRDefault="00254616" w:rsidP="00254616">
      <w:pPr>
        <w:jc w:val="both"/>
        <w:rPr>
          <w:rFonts w:ascii="Abadi" w:hAnsi="Abadi"/>
          <w:b/>
          <w:bCs/>
          <w:sz w:val="21"/>
          <w:szCs w:val="21"/>
        </w:rPr>
      </w:pPr>
      <w:r>
        <w:rPr>
          <w:rFonts w:ascii="Abadi" w:hAnsi="Abadi"/>
          <w:b/>
          <w:bCs/>
          <w:sz w:val="21"/>
          <w:szCs w:val="21"/>
        </w:rPr>
        <w:tab/>
      </w:r>
    </w:p>
    <w:p w14:paraId="1CAE7DC2" w14:textId="77777777" w:rsidR="009337B9" w:rsidRDefault="009337B9" w:rsidP="00254616">
      <w:pPr>
        <w:jc w:val="both"/>
        <w:rPr>
          <w:rFonts w:ascii="Abadi" w:hAnsi="Abadi"/>
          <w:b/>
          <w:bCs/>
          <w:sz w:val="21"/>
          <w:szCs w:val="21"/>
        </w:rPr>
      </w:pPr>
    </w:p>
    <w:p w14:paraId="4AA52D1E" w14:textId="77777777" w:rsidR="009337B9" w:rsidRDefault="009337B9" w:rsidP="00254616">
      <w:pPr>
        <w:jc w:val="both"/>
        <w:rPr>
          <w:rFonts w:ascii="Abadi" w:hAnsi="Abadi"/>
          <w:b/>
          <w:bCs/>
          <w:sz w:val="21"/>
          <w:szCs w:val="21"/>
        </w:rPr>
      </w:pPr>
    </w:p>
    <w:p w14:paraId="25106A17" w14:textId="77777777" w:rsidR="009337B9" w:rsidRDefault="009337B9" w:rsidP="00254616">
      <w:pPr>
        <w:jc w:val="both"/>
        <w:rPr>
          <w:rFonts w:ascii="Abadi" w:hAnsi="Abadi"/>
          <w:b/>
          <w:bCs/>
          <w:sz w:val="21"/>
          <w:szCs w:val="21"/>
        </w:rPr>
      </w:pPr>
    </w:p>
    <w:p w14:paraId="2944E7A6" w14:textId="77777777" w:rsidR="009337B9" w:rsidRDefault="009337B9" w:rsidP="00254616">
      <w:pPr>
        <w:jc w:val="both"/>
        <w:rPr>
          <w:rFonts w:ascii="Abadi" w:hAnsi="Abadi"/>
          <w:b/>
          <w:bCs/>
          <w:sz w:val="21"/>
          <w:szCs w:val="21"/>
        </w:rPr>
      </w:pPr>
    </w:p>
    <w:p w14:paraId="2D1C06BE" w14:textId="77777777" w:rsidR="009337B9" w:rsidRDefault="009337B9" w:rsidP="00254616">
      <w:pPr>
        <w:jc w:val="both"/>
        <w:rPr>
          <w:rFonts w:ascii="Abadi" w:hAnsi="Abadi"/>
          <w:b/>
          <w:bCs/>
          <w:sz w:val="21"/>
          <w:szCs w:val="21"/>
        </w:rPr>
      </w:pPr>
    </w:p>
    <w:p w14:paraId="2EF6E50A" w14:textId="77777777" w:rsidR="009337B9" w:rsidRDefault="009337B9" w:rsidP="00254616">
      <w:pPr>
        <w:jc w:val="both"/>
        <w:rPr>
          <w:rFonts w:ascii="Abadi" w:hAnsi="Abadi"/>
          <w:b/>
          <w:bCs/>
          <w:sz w:val="21"/>
          <w:szCs w:val="21"/>
        </w:rPr>
      </w:pPr>
    </w:p>
    <w:p w14:paraId="0F9356DE" w14:textId="77777777" w:rsidR="009337B9" w:rsidRDefault="009337B9" w:rsidP="00254616">
      <w:pPr>
        <w:jc w:val="both"/>
        <w:rPr>
          <w:rFonts w:ascii="Abadi" w:hAnsi="Abadi"/>
          <w:b/>
          <w:bCs/>
          <w:sz w:val="21"/>
          <w:szCs w:val="21"/>
        </w:rPr>
      </w:pPr>
    </w:p>
    <w:p w14:paraId="7C2DF3D9" w14:textId="77777777" w:rsidR="009337B9" w:rsidRDefault="009337B9" w:rsidP="00254616">
      <w:pPr>
        <w:jc w:val="both"/>
        <w:rPr>
          <w:rFonts w:ascii="Abadi" w:hAnsi="Abadi"/>
          <w:b/>
          <w:bCs/>
          <w:sz w:val="21"/>
          <w:szCs w:val="21"/>
        </w:rPr>
      </w:pPr>
    </w:p>
    <w:p w14:paraId="771AD837" w14:textId="77777777" w:rsidR="009337B9" w:rsidRDefault="009337B9" w:rsidP="00254616">
      <w:pPr>
        <w:jc w:val="both"/>
        <w:rPr>
          <w:rFonts w:ascii="Abadi" w:hAnsi="Abadi"/>
          <w:b/>
          <w:bCs/>
          <w:sz w:val="21"/>
          <w:szCs w:val="21"/>
        </w:rPr>
      </w:pPr>
    </w:p>
    <w:p w14:paraId="16881B07" w14:textId="77777777" w:rsidR="009337B9" w:rsidRDefault="009337B9" w:rsidP="00254616">
      <w:pPr>
        <w:jc w:val="both"/>
        <w:rPr>
          <w:rFonts w:ascii="Abadi" w:hAnsi="Abadi"/>
          <w:b/>
          <w:bCs/>
          <w:sz w:val="21"/>
          <w:szCs w:val="21"/>
        </w:rPr>
      </w:pPr>
    </w:p>
    <w:p w14:paraId="4DFC0619" w14:textId="0C994926" w:rsidR="009337B9" w:rsidRDefault="009337B9" w:rsidP="009337B9">
      <w:pPr>
        <w:jc w:val="center"/>
        <w:rPr>
          <w:rFonts w:ascii="Abadi" w:hAnsi="Abadi"/>
          <w:b/>
          <w:bCs/>
          <w:sz w:val="21"/>
          <w:szCs w:val="21"/>
        </w:rPr>
      </w:pPr>
      <w:r>
        <w:rPr>
          <w:rFonts w:ascii="Abadi" w:hAnsi="Abadi"/>
          <w:b/>
          <w:sz w:val="21"/>
          <w:szCs w:val="21"/>
        </w:rPr>
        <w:t>PRESIDENCIA DEL DIPUTADO ARMANDO RA</w:t>
      </w:r>
      <w:r w:rsidR="001861CE">
        <w:rPr>
          <w:rFonts w:ascii="Abadi" w:hAnsi="Abadi"/>
          <w:b/>
          <w:sz w:val="21"/>
          <w:szCs w:val="21"/>
        </w:rPr>
        <w:t>N</w:t>
      </w:r>
      <w:r>
        <w:rPr>
          <w:rFonts w:ascii="Abadi" w:hAnsi="Abadi"/>
          <w:b/>
          <w:sz w:val="21"/>
          <w:szCs w:val="21"/>
        </w:rPr>
        <w:t>GEL HERNÁNDEZ.</w:t>
      </w:r>
    </w:p>
    <w:p w14:paraId="2AA06E38" w14:textId="77777777" w:rsidR="009337B9" w:rsidRDefault="009337B9" w:rsidP="00254616">
      <w:pPr>
        <w:jc w:val="both"/>
        <w:rPr>
          <w:rFonts w:ascii="Abadi" w:hAnsi="Abadi"/>
          <w:b/>
          <w:bCs/>
          <w:sz w:val="21"/>
          <w:szCs w:val="21"/>
        </w:rPr>
      </w:pPr>
    </w:p>
    <w:p w14:paraId="13E6C3DA" w14:textId="77777777" w:rsidR="009337B9" w:rsidRDefault="009337B9" w:rsidP="00254616">
      <w:pPr>
        <w:jc w:val="both"/>
        <w:rPr>
          <w:rFonts w:ascii="Abadi" w:hAnsi="Abadi"/>
          <w:b/>
          <w:bCs/>
          <w:sz w:val="21"/>
          <w:szCs w:val="21"/>
        </w:rPr>
      </w:pPr>
    </w:p>
    <w:p w14:paraId="4E532AF9" w14:textId="1A7C3CA8" w:rsidR="00254616" w:rsidRDefault="003A45E5" w:rsidP="00254616">
      <w:pPr>
        <w:jc w:val="both"/>
        <w:rPr>
          <w:rFonts w:ascii="Abadi" w:hAnsi="Abadi"/>
          <w:sz w:val="21"/>
          <w:szCs w:val="21"/>
        </w:rPr>
      </w:pPr>
      <w:r>
        <w:rPr>
          <w:rFonts w:ascii="Abadi" w:hAnsi="Abadi"/>
          <w:b/>
          <w:bCs/>
          <w:sz w:val="21"/>
          <w:szCs w:val="21"/>
        </w:rPr>
        <w:tab/>
      </w:r>
      <w:r w:rsidR="00254616" w:rsidRPr="00AD6BBA">
        <w:rPr>
          <w:rFonts w:ascii="Abadi" w:hAnsi="Abadi"/>
          <w:b/>
          <w:bCs/>
          <w:sz w:val="21"/>
          <w:szCs w:val="21"/>
        </w:rPr>
        <w:t>- La Presidencia.-</w:t>
      </w:r>
      <w:r w:rsidR="00254616">
        <w:rPr>
          <w:rFonts w:ascii="Abadi" w:hAnsi="Abadi"/>
          <w:sz w:val="21"/>
          <w:szCs w:val="21"/>
        </w:rPr>
        <w:t xml:space="preserve"> ¡</w:t>
      </w:r>
      <w:r w:rsidR="00254616" w:rsidRPr="006017D6">
        <w:rPr>
          <w:rFonts w:ascii="Abadi" w:hAnsi="Abadi"/>
          <w:sz w:val="21"/>
          <w:szCs w:val="21"/>
        </w:rPr>
        <w:t>Buenos días</w:t>
      </w:r>
      <w:r w:rsidR="00254616">
        <w:rPr>
          <w:rFonts w:ascii="Abadi" w:hAnsi="Abadi"/>
          <w:sz w:val="21"/>
          <w:szCs w:val="21"/>
        </w:rPr>
        <w:t xml:space="preserve">! diputadas diputados a fin de iniciar </w:t>
      </w:r>
      <w:r w:rsidR="00254616" w:rsidRPr="00C61EDF">
        <w:rPr>
          <w:rFonts w:ascii="Abadi" w:hAnsi="Abadi"/>
          <w:sz w:val="21"/>
          <w:szCs w:val="21"/>
        </w:rPr>
        <w:t xml:space="preserve">esta </w:t>
      </w:r>
      <w:r w:rsidR="00254616">
        <w:rPr>
          <w:rFonts w:ascii="Abadi" w:hAnsi="Abadi"/>
          <w:sz w:val="21"/>
          <w:szCs w:val="21"/>
        </w:rPr>
        <w:t>sesión Ordinaria, correspondiente el día 11 de noviembre del 2021,</w:t>
      </w:r>
      <w:r w:rsidR="00254616" w:rsidRPr="00C61EDF">
        <w:rPr>
          <w:rFonts w:ascii="Abadi" w:hAnsi="Abadi"/>
          <w:sz w:val="21"/>
          <w:szCs w:val="21"/>
        </w:rPr>
        <w:t xml:space="preserve"> agradecería </w:t>
      </w:r>
      <w:r w:rsidR="00254616">
        <w:rPr>
          <w:rFonts w:ascii="Abadi" w:hAnsi="Abadi"/>
          <w:sz w:val="21"/>
          <w:szCs w:val="21"/>
        </w:rPr>
        <w:t xml:space="preserve">a </w:t>
      </w:r>
      <w:r w:rsidR="00254616" w:rsidRPr="00C61EDF">
        <w:rPr>
          <w:rFonts w:ascii="Abadi" w:hAnsi="Abadi"/>
          <w:sz w:val="21"/>
          <w:szCs w:val="21"/>
        </w:rPr>
        <w:t>la secretaría certifi</w:t>
      </w:r>
      <w:r w:rsidR="00254616">
        <w:rPr>
          <w:rFonts w:ascii="Abadi" w:hAnsi="Abadi"/>
          <w:sz w:val="21"/>
          <w:szCs w:val="21"/>
        </w:rPr>
        <w:t xml:space="preserve">car el cuórum conforme al registro de asistencia del sistema electronico y solicito también pasar lista de asistencia, a las diputadas o a los diputados que participarían eventualmente en la sesión a distancia, a través de la herramienta tecnológica, a quienes les agradecería mantenerse a cuadro, aunque adelanto que hasta el momento, no tenemos ninguna solicitud para participar, en esta sesión través de esa modalidad. </w:t>
      </w:r>
    </w:p>
    <w:p w14:paraId="171F5313" w14:textId="77777777" w:rsidR="00254616" w:rsidRDefault="00254616" w:rsidP="00254616">
      <w:pPr>
        <w:jc w:val="both"/>
        <w:rPr>
          <w:rFonts w:ascii="Abadi" w:hAnsi="Abadi"/>
          <w:sz w:val="21"/>
          <w:szCs w:val="21"/>
        </w:rPr>
      </w:pPr>
    </w:p>
    <w:p w14:paraId="67A469AC" w14:textId="77777777" w:rsidR="00254616" w:rsidRDefault="00254616" w:rsidP="00254616">
      <w:pPr>
        <w:jc w:val="both"/>
        <w:rPr>
          <w:rFonts w:ascii="Abadi" w:hAnsi="Abadi"/>
          <w:sz w:val="21"/>
          <w:szCs w:val="21"/>
        </w:rPr>
      </w:pPr>
      <w:r>
        <w:rPr>
          <w:rFonts w:ascii="Abadi" w:hAnsi="Abadi"/>
          <w:sz w:val="21"/>
          <w:szCs w:val="21"/>
        </w:rPr>
        <w:tab/>
        <w:t>- Adelante diputada Secretaria.</w:t>
      </w:r>
    </w:p>
    <w:p w14:paraId="7750B4E7" w14:textId="77777777" w:rsidR="00254616" w:rsidRDefault="00254616" w:rsidP="00254616">
      <w:pPr>
        <w:jc w:val="both"/>
        <w:rPr>
          <w:rFonts w:ascii="Abadi" w:hAnsi="Abadi"/>
          <w:sz w:val="21"/>
          <w:szCs w:val="21"/>
        </w:rPr>
      </w:pPr>
    </w:p>
    <w:p w14:paraId="2976D5CF" w14:textId="77777777" w:rsidR="00254616" w:rsidRDefault="00254616" w:rsidP="00254616">
      <w:pPr>
        <w:jc w:val="both"/>
        <w:rPr>
          <w:rFonts w:ascii="Abadi" w:hAnsi="Abadi"/>
          <w:sz w:val="21"/>
          <w:szCs w:val="21"/>
        </w:rPr>
      </w:pPr>
      <w:r>
        <w:rPr>
          <w:rFonts w:ascii="Abadi" w:hAnsi="Abadi"/>
          <w:sz w:val="21"/>
          <w:szCs w:val="21"/>
        </w:rPr>
        <w:tab/>
      </w:r>
      <w:r w:rsidRPr="00125BD6">
        <w:rPr>
          <w:rFonts w:ascii="Abadi" w:hAnsi="Abadi"/>
          <w:b/>
          <w:bCs/>
          <w:sz w:val="21"/>
          <w:szCs w:val="21"/>
        </w:rPr>
        <w:t>- La Secretaría.-</w:t>
      </w:r>
      <w:r>
        <w:rPr>
          <w:rFonts w:ascii="Abadi" w:hAnsi="Abadi"/>
          <w:sz w:val="21"/>
          <w:szCs w:val="21"/>
        </w:rPr>
        <w:t xml:space="preserve"> ¡Muy buenos días! diputado Presidente ¡Muy buenos días! tengan todas y todos ustedes, la asistencia es de 31 diputadas y diputados, hay cuórum, Señor Presidente.</w:t>
      </w:r>
    </w:p>
    <w:p w14:paraId="19CE8B23" w14:textId="77777777" w:rsidR="00254616" w:rsidRDefault="00254616" w:rsidP="00254616">
      <w:pPr>
        <w:jc w:val="both"/>
        <w:rPr>
          <w:rFonts w:ascii="Abadi" w:hAnsi="Abadi"/>
          <w:sz w:val="21"/>
          <w:szCs w:val="21"/>
        </w:rPr>
      </w:pPr>
    </w:p>
    <w:p w14:paraId="4EF5365F" w14:textId="77777777" w:rsidR="00254616" w:rsidRDefault="00254616" w:rsidP="00254616">
      <w:pPr>
        <w:jc w:val="both"/>
        <w:rPr>
          <w:rFonts w:ascii="Abadi" w:hAnsi="Abadi"/>
          <w:sz w:val="21"/>
          <w:szCs w:val="21"/>
        </w:rPr>
      </w:pPr>
      <w:r>
        <w:rPr>
          <w:rFonts w:ascii="Abadi" w:hAnsi="Abadi"/>
          <w:sz w:val="21"/>
          <w:szCs w:val="21"/>
        </w:rPr>
        <w:tab/>
      </w:r>
      <w:r w:rsidRPr="00125BD6">
        <w:rPr>
          <w:rFonts w:ascii="Abadi" w:hAnsi="Abadi"/>
          <w:b/>
          <w:bCs/>
          <w:sz w:val="21"/>
          <w:szCs w:val="21"/>
        </w:rPr>
        <w:t>- La Presidencia.-</w:t>
      </w:r>
      <w:r>
        <w:rPr>
          <w:rFonts w:ascii="Abadi" w:hAnsi="Abadi"/>
          <w:sz w:val="21"/>
          <w:szCs w:val="21"/>
        </w:rPr>
        <w:t xml:space="preserve"> ¡Muchas gracias! diputada de tal manera, que siendo las </w:t>
      </w:r>
      <w:r w:rsidRPr="00086674">
        <w:rPr>
          <w:rFonts w:ascii="Abadi" w:hAnsi="Abadi"/>
          <w:b/>
          <w:bCs/>
          <w:sz w:val="21"/>
          <w:szCs w:val="21"/>
        </w:rPr>
        <w:t xml:space="preserve">10:30 </w:t>
      </w:r>
      <w:r w:rsidRPr="00086674">
        <w:rPr>
          <w:rFonts w:ascii="Abadi" w:hAnsi="Abadi"/>
          <w:b/>
          <w:bCs/>
          <w:sz w:val="21"/>
          <w:szCs w:val="21"/>
        </w:rPr>
        <w:t>(diez horas con treinta minutos)</w:t>
      </w:r>
      <w:r>
        <w:rPr>
          <w:rFonts w:ascii="Abadi" w:hAnsi="Abadi"/>
          <w:sz w:val="21"/>
          <w:szCs w:val="21"/>
        </w:rPr>
        <w:t xml:space="preserve">  de la mañana, se abre la sesión por lo tanto le agradecería nuevamente se sirva dar lectura al orden del día. </w:t>
      </w:r>
    </w:p>
    <w:p w14:paraId="529342CF" w14:textId="77777777" w:rsidR="0079232F" w:rsidRDefault="0079232F" w:rsidP="00254616">
      <w:pPr>
        <w:jc w:val="both"/>
        <w:rPr>
          <w:rFonts w:ascii="Abadi" w:hAnsi="Abadi"/>
          <w:sz w:val="21"/>
          <w:szCs w:val="21"/>
        </w:rPr>
      </w:pPr>
    </w:p>
    <w:p w14:paraId="49122D73" w14:textId="6EC5D359" w:rsidR="0079232F" w:rsidRDefault="0079232F" w:rsidP="00254616">
      <w:pPr>
        <w:jc w:val="both"/>
        <w:rPr>
          <w:rFonts w:ascii="Abadi" w:hAnsi="Abadi"/>
          <w:sz w:val="21"/>
          <w:szCs w:val="21"/>
        </w:rPr>
      </w:pPr>
    </w:p>
    <w:p w14:paraId="4557A49E" w14:textId="3649E9C1" w:rsidR="00254616" w:rsidRDefault="00DA77F1" w:rsidP="00254616">
      <w:pPr>
        <w:pStyle w:val="Prrafodelista"/>
        <w:kinsoku w:val="0"/>
        <w:overflowPunct w:val="0"/>
        <w:autoSpaceDE w:val="0"/>
        <w:autoSpaceDN w:val="0"/>
        <w:adjustRightInd w:val="0"/>
        <w:ind w:left="426" w:right="101"/>
        <w:jc w:val="both"/>
        <w:rPr>
          <w:rFonts w:ascii="Abadi" w:hAnsi="Abadi"/>
          <w:b/>
          <w:bCs/>
          <w:sz w:val="21"/>
          <w:szCs w:val="21"/>
        </w:rPr>
      </w:pPr>
      <w:r>
        <w:rPr>
          <w:noProof/>
        </w:rPr>
        <w:drawing>
          <wp:anchor distT="0" distB="0" distL="114300" distR="114300" simplePos="0" relativeHeight="251661312" behindDoc="1" locked="0" layoutInCell="1" allowOverlap="1" wp14:anchorId="48D3FEE6" wp14:editId="55476F52">
            <wp:simplePos x="0" y="0"/>
            <wp:positionH relativeFrom="column">
              <wp:posOffset>699770</wp:posOffset>
            </wp:positionH>
            <wp:positionV relativeFrom="paragraph">
              <wp:posOffset>95250</wp:posOffset>
            </wp:positionV>
            <wp:extent cx="1381125" cy="723900"/>
            <wp:effectExtent l="247650" t="228600" r="257175" b="742950"/>
            <wp:wrapTight wrapText="bothSides">
              <wp:wrapPolygon edited="0">
                <wp:start x="-3873" y="-6821"/>
                <wp:lineTo x="-3873" y="43200"/>
                <wp:lineTo x="25324" y="43200"/>
                <wp:lineTo x="25324" y="-6821"/>
                <wp:lineTo x="-3873" y="-6821"/>
              </wp:wrapPolygon>
            </wp:wrapTight>
            <wp:docPr id="274921901" name="Imagen 27492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21901" name=""/>
                    <pic:cNvPicPr/>
                  </pic:nvPicPr>
                  <pic:blipFill rotWithShape="1">
                    <a:blip r:embed="rId15" cstate="print">
                      <a:extLst>
                        <a:ext uri="{28A0092B-C50C-407E-A947-70E740481C1C}">
                          <a14:useLocalDpi xmlns:a14="http://schemas.microsoft.com/office/drawing/2010/main" val="0"/>
                        </a:ext>
                      </a:extLst>
                    </a:blip>
                    <a:srcRect b="6819"/>
                    <a:stretch/>
                  </pic:blipFill>
                  <pic:spPr bwMode="auto">
                    <a:xfrm>
                      <a:off x="0" y="0"/>
                      <a:ext cx="1381125" cy="7239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406A2"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4C50846B"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350E34D9"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251B2970"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1DAC4435"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381F937C"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2E75A92C"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181727B2"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6D33C341"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41F2E04D"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45F774D3"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65AB2024" w14:textId="77777777" w:rsidR="0079232F" w:rsidRDefault="0079232F" w:rsidP="0079232F">
      <w:pPr>
        <w:pStyle w:val="Prrafodelista"/>
        <w:kinsoku w:val="0"/>
        <w:overflowPunct w:val="0"/>
        <w:autoSpaceDE w:val="0"/>
        <w:autoSpaceDN w:val="0"/>
        <w:adjustRightInd w:val="0"/>
        <w:ind w:left="426" w:right="101"/>
        <w:jc w:val="both"/>
        <w:rPr>
          <w:rFonts w:ascii="Abadi" w:hAnsi="Abadi"/>
          <w:b/>
          <w:bCs/>
          <w:sz w:val="21"/>
          <w:szCs w:val="21"/>
        </w:rPr>
      </w:pPr>
    </w:p>
    <w:p w14:paraId="4F029190" w14:textId="156BDA87" w:rsidR="00A44EAB" w:rsidRPr="00040CA4" w:rsidRDefault="00A44EAB" w:rsidP="002B2D4E">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r w:rsidR="00613181">
        <w:rPr>
          <w:rStyle w:val="Refdenotaalpie"/>
          <w:rFonts w:ascii="Abadi" w:hAnsi="Abadi"/>
          <w:b/>
          <w:bCs/>
          <w:sz w:val="21"/>
          <w:szCs w:val="21"/>
        </w:rPr>
        <w:footnoteReference w:id="3"/>
      </w:r>
    </w:p>
    <w:p w14:paraId="4D4DE80E" w14:textId="77777777"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7E89F536" w14:textId="77777777"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5C49293F" w14:textId="554D5608" w:rsidR="00F01613" w:rsidRDefault="009C5C8F" w:rsidP="009C5C8F">
      <w:pPr>
        <w:pStyle w:val="Prrafodelista"/>
        <w:kinsoku w:val="0"/>
        <w:overflowPunct w:val="0"/>
        <w:spacing w:before="11"/>
        <w:ind w:left="0" w:right="100"/>
        <w:jc w:val="both"/>
        <w:rPr>
          <w:rFonts w:ascii="Abadi" w:hAnsi="Abadi"/>
          <w:sz w:val="21"/>
          <w:szCs w:val="21"/>
        </w:rPr>
      </w:pPr>
      <w:r w:rsidRPr="009C5C8F">
        <w:rPr>
          <w:rFonts w:ascii="Abadi" w:hAnsi="Abadi"/>
          <w:b/>
          <w:bCs/>
          <w:sz w:val="21"/>
          <w:szCs w:val="21"/>
        </w:rPr>
        <w:t>I.</w:t>
      </w:r>
      <w:r>
        <w:rPr>
          <w:rFonts w:ascii="Abadi" w:hAnsi="Abadi"/>
          <w:sz w:val="21"/>
          <w:szCs w:val="21"/>
        </w:rPr>
        <w:t xml:space="preserve"> </w:t>
      </w:r>
      <w:r w:rsidR="00224855" w:rsidRPr="00EA2742">
        <w:rPr>
          <w:rFonts w:ascii="Abadi" w:hAnsi="Abadi"/>
          <w:sz w:val="21"/>
          <w:szCs w:val="21"/>
        </w:rPr>
        <w:t xml:space="preserve">Lectura y, en su caso, aprobación del orden del día. </w:t>
      </w:r>
      <w:r w:rsidR="00224855" w:rsidRPr="00EA2742">
        <w:rPr>
          <w:rFonts w:ascii="Abadi" w:hAnsi="Abadi"/>
          <w:b/>
          <w:bCs/>
          <w:sz w:val="21"/>
          <w:szCs w:val="21"/>
        </w:rPr>
        <w:t>II.</w:t>
      </w:r>
      <w:r w:rsidR="00224855" w:rsidRPr="00EA2742">
        <w:rPr>
          <w:rFonts w:ascii="Abadi" w:hAnsi="Abadi"/>
          <w:sz w:val="21"/>
          <w:szCs w:val="21"/>
        </w:rPr>
        <w:t xml:space="preserve"> Lectura y, en su caso, aprobación del acta de la sesión ordinaria celebrada el 4 de noviembre del año en curso. </w:t>
      </w:r>
      <w:r w:rsidR="00224855" w:rsidRPr="00EA2742">
        <w:rPr>
          <w:rFonts w:ascii="Abadi" w:hAnsi="Abadi"/>
          <w:b/>
          <w:bCs/>
          <w:sz w:val="21"/>
          <w:szCs w:val="21"/>
        </w:rPr>
        <w:t>III.</w:t>
      </w:r>
      <w:r w:rsidR="00224855" w:rsidRPr="00EA2742">
        <w:rPr>
          <w:rFonts w:ascii="Abadi" w:hAnsi="Abadi"/>
          <w:sz w:val="21"/>
          <w:szCs w:val="21"/>
        </w:rPr>
        <w:t xml:space="preserve"> Dar cuenta con las comunicaciones y correspondencia recibidas. </w:t>
      </w:r>
      <w:r w:rsidR="00224855" w:rsidRPr="00EA2742">
        <w:rPr>
          <w:rFonts w:ascii="Abadi" w:hAnsi="Abadi"/>
          <w:b/>
          <w:bCs/>
          <w:sz w:val="21"/>
          <w:szCs w:val="21"/>
        </w:rPr>
        <w:t>IV.</w:t>
      </w:r>
      <w:r w:rsidR="00224855" w:rsidRPr="00EA2742">
        <w:rPr>
          <w:rFonts w:ascii="Abadi" w:hAnsi="Abadi"/>
          <w:sz w:val="21"/>
          <w:szCs w:val="21"/>
        </w:rPr>
        <w:t xml:space="preserve"> Presentación</w:t>
      </w:r>
      <w:r w:rsidR="00224855" w:rsidRPr="00EA2742">
        <w:rPr>
          <w:rFonts w:ascii="Abadi" w:hAnsi="Abadi"/>
          <w:spacing w:val="18"/>
          <w:sz w:val="21"/>
          <w:szCs w:val="21"/>
        </w:rPr>
        <w:t xml:space="preserve"> </w:t>
      </w:r>
      <w:r w:rsidR="00224855" w:rsidRPr="00EA2742">
        <w:rPr>
          <w:rFonts w:ascii="Abadi" w:hAnsi="Abadi"/>
          <w:sz w:val="21"/>
          <w:szCs w:val="21"/>
        </w:rPr>
        <w:t>de</w:t>
      </w:r>
      <w:r w:rsidR="00224855" w:rsidRPr="00EA2742">
        <w:rPr>
          <w:rFonts w:ascii="Abadi" w:hAnsi="Abadi"/>
          <w:spacing w:val="18"/>
          <w:sz w:val="21"/>
          <w:szCs w:val="21"/>
        </w:rPr>
        <w:t xml:space="preserve"> </w:t>
      </w:r>
      <w:r w:rsidR="00224855" w:rsidRPr="00EA2742">
        <w:rPr>
          <w:rFonts w:ascii="Abadi" w:hAnsi="Abadi"/>
          <w:sz w:val="21"/>
          <w:szCs w:val="21"/>
        </w:rPr>
        <w:t>la</w:t>
      </w:r>
      <w:r w:rsidR="00224855" w:rsidRPr="00EA2742">
        <w:rPr>
          <w:rFonts w:ascii="Abadi" w:hAnsi="Abadi"/>
          <w:spacing w:val="18"/>
          <w:sz w:val="21"/>
          <w:szCs w:val="21"/>
        </w:rPr>
        <w:t xml:space="preserve"> </w:t>
      </w:r>
      <w:r w:rsidR="00224855" w:rsidRPr="00EA2742">
        <w:rPr>
          <w:rFonts w:ascii="Abadi" w:hAnsi="Abadi"/>
          <w:sz w:val="21"/>
          <w:szCs w:val="21"/>
        </w:rPr>
        <w:t>iniciativa</w:t>
      </w:r>
      <w:r w:rsidR="00224855" w:rsidRPr="00EA2742">
        <w:rPr>
          <w:rFonts w:ascii="Abadi" w:hAnsi="Abadi"/>
          <w:spacing w:val="18"/>
          <w:sz w:val="21"/>
          <w:szCs w:val="21"/>
        </w:rPr>
        <w:t xml:space="preserve"> </w:t>
      </w:r>
      <w:r w:rsidR="00224855" w:rsidRPr="00EA2742">
        <w:rPr>
          <w:rFonts w:ascii="Abadi" w:hAnsi="Abadi"/>
          <w:sz w:val="21"/>
          <w:szCs w:val="21"/>
        </w:rPr>
        <w:t>formulada</w:t>
      </w:r>
      <w:r w:rsidR="00224855" w:rsidRPr="00EA2742">
        <w:rPr>
          <w:rFonts w:ascii="Abadi" w:hAnsi="Abadi"/>
          <w:spacing w:val="18"/>
          <w:sz w:val="21"/>
          <w:szCs w:val="21"/>
        </w:rPr>
        <w:t xml:space="preserve"> </w:t>
      </w:r>
      <w:r w:rsidR="00224855" w:rsidRPr="00EA2742">
        <w:rPr>
          <w:rFonts w:ascii="Abadi" w:hAnsi="Abadi"/>
          <w:sz w:val="21"/>
          <w:szCs w:val="21"/>
        </w:rPr>
        <w:t>por</w:t>
      </w:r>
      <w:r w:rsidR="00224855" w:rsidRPr="00EA2742">
        <w:rPr>
          <w:rFonts w:ascii="Abadi" w:hAnsi="Abadi"/>
          <w:spacing w:val="17"/>
          <w:sz w:val="21"/>
          <w:szCs w:val="21"/>
        </w:rPr>
        <w:t xml:space="preserve"> </w:t>
      </w:r>
      <w:r w:rsidR="00224855" w:rsidRPr="00EA2742">
        <w:rPr>
          <w:rFonts w:ascii="Abadi" w:hAnsi="Abadi"/>
          <w:sz w:val="21"/>
          <w:szCs w:val="21"/>
        </w:rPr>
        <w:t>el</w:t>
      </w:r>
      <w:r w:rsidR="00224855" w:rsidRPr="00EA2742">
        <w:rPr>
          <w:rFonts w:ascii="Abadi" w:hAnsi="Abadi"/>
          <w:spacing w:val="17"/>
          <w:sz w:val="21"/>
          <w:szCs w:val="21"/>
        </w:rPr>
        <w:t xml:space="preserve"> </w:t>
      </w:r>
      <w:r w:rsidR="00224855" w:rsidRPr="00EA2742">
        <w:rPr>
          <w:rFonts w:ascii="Abadi" w:hAnsi="Abadi"/>
          <w:sz w:val="21"/>
          <w:szCs w:val="21"/>
        </w:rPr>
        <w:t>Gobernador</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7"/>
          <w:sz w:val="21"/>
          <w:szCs w:val="21"/>
        </w:rPr>
        <w:t xml:space="preserve"> </w:t>
      </w:r>
      <w:r w:rsidR="00224855" w:rsidRPr="00EA2742">
        <w:rPr>
          <w:rFonts w:ascii="Abadi" w:hAnsi="Abadi"/>
          <w:sz w:val="21"/>
          <w:szCs w:val="21"/>
        </w:rPr>
        <w:t>Estado</w:t>
      </w:r>
      <w:r w:rsidR="00224855" w:rsidRPr="00EA2742">
        <w:rPr>
          <w:rFonts w:ascii="Abadi" w:hAnsi="Abadi"/>
          <w:spacing w:val="16"/>
          <w:sz w:val="21"/>
          <w:szCs w:val="21"/>
        </w:rPr>
        <w:t xml:space="preserve"> </w:t>
      </w:r>
      <w:r w:rsidR="00224855" w:rsidRPr="00EA2742">
        <w:rPr>
          <w:rFonts w:ascii="Abadi" w:hAnsi="Abadi"/>
          <w:sz w:val="21"/>
          <w:szCs w:val="21"/>
        </w:rPr>
        <w:t>a</w:t>
      </w:r>
      <w:r w:rsidR="00224855" w:rsidRPr="00EA2742">
        <w:rPr>
          <w:rFonts w:ascii="Abadi" w:hAnsi="Abadi"/>
          <w:spacing w:val="18"/>
          <w:sz w:val="21"/>
          <w:szCs w:val="21"/>
        </w:rPr>
        <w:t xml:space="preserve"> </w:t>
      </w:r>
      <w:r w:rsidR="00224855" w:rsidRPr="00EA2742">
        <w:rPr>
          <w:rFonts w:ascii="Abadi" w:hAnsi="Abadi"/>
          <w:sz w:val="21"/>
          <w:szCs w:val="21"/>
        </w:rPr>
        <w:t>fin de</w:t>
      </w:r>
      <w:r w:rsidR="00224855" w:rsidRPr="00EA2742">
        <w:rPr>
          <w:rFonts w:ascii="Abadi" w:hAnsi="Abadi"/>
          <w:spacing w:val="28"/>
          <w:sz w:val="21"/>
          <w:szCs w:val="21"/>
        </w:rPr>
        <w:t xml:space="preserve"> </w:t>
      </w:r>
      <w:r w:rsidR="00224855" w:rsidRPr="00EA2742">
        <w:rPr>
          <w:rFonts w:ascii="Abadi" w:hAnsi="Abadi"/>
          <w:sz w:val="21"/>
          <w:szCs w:val="21"/>
        </w:rPr>
        <w:t>que</w:t>
      </w:r>
      <w:r w:rsidR="00224855" w:rsidRPr="00EA2742">
        <w:rPr>
          <w:rFonts w:ascii="Abadi" w:hAnsi="Abadi"/>
          <w:spacing w:val="28"/>
          <w:sz w:val="21"/>
          <w:szCs w:val="21"/>
        </w:rPr>
        <w:t xml:space="preserve"> </w:t>
      </w:r>
      <w:r w:rsidR="00224855" w:rsidRPr="00EA2742">
        <w:rPr>
          <w:rFonts w:ascii="Abadi" w:hAnsi="Abadi"/>
          <w:sz w:val="21"/>
          <w:szCs w:val="21"/>
        </w:rPr>
        <w:t>se</w:t>
      </w:r>
      <w:r w:rsidR="00224855" w:rsidRPr="00EA2742">
        <w:rPr>
          <w:rFonts w:ascii="Abadi" w:hAnsi="Abadi"/>
          <w:spacing w:val="28"/>
          <w:sz w:val="21"/>
          <w:szCs w:val="21"/>
        </w:rPr>
        <w:t xml:space="preserve"> </w:t>
      </w:r>
      <w:r w:rsidR="00224855" w:rsidRPr="00EA2742">
        <w:rPr>
          <w:rFonts w:ascii="Abadi" w:hAnsi="Abadi"/>
          <w:sz w:val="21"/>
          <w:szCs w:val="21"/>
        </w:rPr>
        <w:t>desafecte</w:t>
      </w:r>
      <w:r w:rsidR="00224855" w:rsidRPr="00EA2742">
        <w:rPr>
          <w:rFonts w:ascii="Abadi" w:hAnsi="Abadi"/>
          <w:spacing w:val="28"/>
          <w:sz w:val="21"/>
          <w:szCs w:val="21"/>
        </w:rPr>
        <w:t xml:space="preserve"> </w:t>
      </w:r>
      <w:r w:rsidR="00224855" w:rsidRPr="00EA2742">
        <w:rPr>
          <w:rFonts w:ascii="Abadi" w:hAnsi="Abadi"/>
          <w:sz w:val="21"/>
          <w:szCs w:val="21"/>
        </w:rPr>
        <w:t>del</w:t>
      </w:r>
      <w:r w:rsidR="00224855" w:rsidRPr="00EA2742">
        <w:rPr>
          <w:rFonts w:ascii="Abadi" w:hAnsi="Abadi"/>
          <w:spacing w:val="28"/>
          <w:sz w:val="21"/>
          <w:szCs w:val="21"/>
        </w:rPr>
        <w:t xml:space="preserve"> </w:t>
      </w:r>
      <w:r w:rsidR="00224855" w:rsidRPr="00EA2742">
        <w:rPr>
          <w:rFonts w:ascii="Abadi" w:hAnsi="Abadi"/>
          <w:sz w:val="21"/>
          <w:szCs w:val="21"/>
        </w:rPr>
        <w:t>dominio</w:t>
      </w:r>
      <w:r w:rsidR="00224855" w:rsidRPr="00EA2742">
        <w:rPr>
          <w:rFonts w:ascii="Abadi" w:hAnsi="Abadi"/>
          <w:spacing w:val="28"/>
          <w:sz w:val="21"/>
          <w:szCs w:val="21"/>
        </w:rPr>
        <w:t xml:space="preserve"> </w:t>
      </w:r>
      <w:r w:rsidR="00224855" w:rsidRPr="00EA2742">
        <w:rPr>
          <w:rFonts w:ascii="Abadi" w:hAnsi="Abadi"/>
          <w:sz w:val="21"/>
          <w:szCs w:val="21"/>
        </w:rPr>
        <w:t>público</w:t>
      </w:r>
      <w:r w:rsidR="00224855" w:rsidRPr="00EA2742">
        <w:rPr>
          <w:rFonts w:ascii="Abadi" w:hAnsi="Abadi"/>
          <w:spacing w:val="28"/>
          <w:sz w:val="21"/>
          <w:szCs w:val="21"/>
        </w:rPr>
        <w:t xml:space="preserve"> </w:t>
      </w:r>
      <w:r w:rsidR="00224855" w:rsidRPr="00EA2742">
        <w:rPr>
          <w:rFonts w:ascii="Abadi" w:hAnsi="Abadi"/>
          <w:sz w:val="21"/>
          <w:szCs w:val="21"/>
        </w:rPr>
        <w:t>del</w:t>
      </w:r>
      <w:r w:rsidR="00224855" w:rsidRPr="00EA2742">
        <w:rPr>
          <w:rFonts w:ascii="Abadi" w:hAnsi="Abadi"/>
          <w:spacing w:val="28"/>
          <w:sz w:val="21"/>
          <w:szCs w:val="21"/>
        </w:rPr>
        <w:t xml:space="preserve"> </w:t>
      </w:r>
      <w:r w:rsidR="00224855" w:rsidRPr="00EA2742">
        <w:rPr>
          <w:rFonts w:ascii="Abadi" w:hAnsi="Abadi"/>
          <w:sz w:val="21"/>
          <w:szCs w:val="21"/>
        </w:rPr>
        <w:t>Estado</w:t>
      </w:r>
      <w:r w:rsidR="00224855" w:rsidRPr="00EA2742">
        <w:rPr>
          <w:rFonts w:ascii="Abadi" w:hAnsi="Abadi"/>
          <w:spacing w:val="28"/>
          <w:sz w:val="21"/>
          <w:szCs w:val="21"/>
        </w:rPr>
        <w:t xml:space="preserve"> </w:t>
      </w:r>
      <w:r w:rsidR="00224855" w:rsidRPr="00EA2742">
        <w:rPr>
          <w:rFonts w:ascii="Abadi" w:hAnsi="Abadi"/>
          <w:sz w:val="21"/>
          <w:szCs w:val="21"/>
        </w:rPr>
        <w:t>un</w:t>
      </w:r>
      <w:r w:rsidR="00224855" w:rsidRPr="00EA2742">
        <w:rPr>
          <w:rFonts w:ascii="Abadi" w:hAnsi="Abadi"/>
          <w:spacing w:val="28"/>
          <w:sz w:val="21"/>
          <w:szCs w:val="21"/>
        </w:rPr>
        <w:t xml:space="preserve"> </w:t>
      </w:r>
      <w:r w:rsidR="00224855" w:rsidRPr="00EA2742">
        <w:rPr>
          <w:rFonts w:ascii="Abadi" w:hAnsi="Abadi"/>
          <w:sz w:val="21"/>
          <w:szCs w:val="21"/>
        </w:rPr>
        <w:t>bien</w:t>
      </w:r>
      <w:r w:rsidR="00224855" w:rsidRPr="00EA2742">
        <w:rPr>
          <w:rFonts w:ascii="Abadi" w:hAnsi="Abadi"/>
          <w:spacing w:val="28"/>
          <w:sz w:val="21"/>
          <w:szCs w:val="21"/>
        </w:rPr>
        <w:t xml:space="preserve"> </w:t>
      </w:r>
      <w:r w:rsidR="00224855" w:rsidRPr="00EA2742">
        <w:rPr>
          <w:rFonts w:ascii="Abadi" w:hAnsi="Abadi"/>
          <w:sz w:val="21"/>
          <w:szCs w:val="21"/>
        </w:rPr>
        <w:t>inmueble</w:t>
      </w:r>
      <w:r w:rsidR="00224855" w:rsidRPr="00EA2742">
        <w:rPr>
          <w:rFonts w:ascii="Abadi" w:hAnsi="Abadi"/>
          <w:spacing w:val="28"/>
          <w:sz w:val="21"/>
          <w:szCs w:val="21"/>
        </w:rPr>
        <w:t xml:space="preserve"> </w:t>
      </w:r>
      <w:r w:rsidR="00224855" w:rsidRPr="00EA2742">
        <w:rPr>
          <w:rFonts w:ascii="Abadi" w:hAnsi="Abadi"/>
          <w:sz w:val="21"/>
          <w:szCs w:val="21"/>
        </w:rPr>
        <w:t>de propiedad</w:t>
      </w:r>
      <w:r w:rsidR="00224855" w:rsidRPr="00EA2742">
        <w:rPr>
          <w:rFonts w:ascii="Abadi" w:hAnsi="Abadi"/>
          <w:spacing w:val="17"/>
          <w:sz w:val="21"/>
          <w:szCs w:val="21"/>
        </w:rPr>
        <w:t xml:space="preserve"> </w:t>
      </w:r>
      <w:r w:rsidR="00224855" w:rsidRPr="00EA2742">
        <w:rPr>
          <w:rFonts w:ascii="Abadi" w:hAnsi="Abadi"/>
          <w:sz w:val="21"/>
          <w:szCs w:val="21"/>
        </w:rPr>
        <w:t>estatal</w:t>
      </w:r>
      <w:r w:rsidR="00224855" w:rsidRPr="00EA2742">
        <w:rPr>
          <w:rFonts w:ascii="Abadi" w:hAnsi="Abadi"/>
          <w:spacing w:val="17"/>
          <w:sz w:val="21"/>
          <w:szCs w:val="21"/>
        </w:rPr>
        <w:t xml:space="preserve"> </w:t>
      </w:r>
      <w:r w:rsidR="00224855" w:rsidRPr="00EA2742">
        <w:rPr>
          <w:rFonts w:ascii="Abadi" w:hAnsi="Abadi"/>
          <w:sz w:val="21"/>
          <w:szCs w:val="21"/>
        </w:rPr>
        <w:t>y</w:t>
      </w:r>
      <w:r w:rsidR="00224855" w:rsidRPr="00EA2742">
        <w:rPr>
          <w:rFonts w:ascii="Abadi" w:hAnsi="Abadi"/>
          <w:spacing w:val="17"/>
          <w:sz w:val="21"/>
          <w:szCs w:val="21"/>
        </w:rPr>
        <w:t xml:space="preserve"> </w:t>
      </w:r>
      <w:r w:rsidR="00224855" w:rsidRPr="00EA2742">
        <w:rPr>
          <w:rFonts w:ascii="Abadi" w:hAnsi="Abadi"/>
          <w:sz w:val="21"/>
          <w:szCs w:val="21"/>
        </w:rPr>
        <w:t>se</w:t>
      </w:r>
      <w:r w:rsidR="00224855" w:rsidRPr="00EA2742">
        <w:rPr>
          <w:rFonts w:ascii="Abadi" w:hAnsi="Abadi"/>
          <w:spacing w:val="17"/>
          <w:sz w:val="21"/>
          <w:szCs w:val="21"/>
        </w:rPr>
        <w:t xml:space="preserve"> </w:t>
      </w:r>
      <w:r w:rsidR="00224855" w:rsidRPr="00EA2742">
        <w:rPr>
          <w:rFonts w:ascii="Abadi" w:hAnsi="Abadi"/>
          <w:sz w:val="21"/>
          <w:szCs w:val="21"/>
        </w:rPr>
        <w:t>autorice</w:t>
      </w:r>
      <w:r w:rsidR="00224855" w:rsidRPr="00EA2742">
        <w:rPr>
          <w:rFonts w:ascii="Abadi" w:hAnsi="Abadi"/>
          <w:spacing w:val="17"/>
          <w:sz w:val="21"/>
          <w:szCs w:val="21"/>
        </w:rPr>
        <w:t xml:space="preserve"> </w:t>
      </w:r>
      <w:r w:rsidR="00224855" w:rsidRPr="00EA2742">
        <w:rPr>
          <w:rFonts w:ascii="Abadi" w:hAnsi="Abadi"/>
          <w:sz w:val="21"/>
          <w:szCs w:val="21"/>
        </w:rPr>
        <w:t>al</w:t>
      </w:r>
      <w:r w:rsidR="00224855" w:rsidRPr="00EA2742">
        <w:rPr>
          <w:rFonts w:ascii="Abadi" w:hAnsi="Abadi"/>
          <w:spacing w:val="17"/>
          <w:sz w:val="21"/>
          <w:szCs w:val="21"/>
        </w:rPr>
        <w:t xml:space="preserve"> </w:t>
      </w:r>
      <w:r w:rsidR="00224855" w:rsidRPr="00EA2742">
        <w:rPr>
          <w:rFonts w:ascii="Abadi" w:hAnsi="Abadi"/>
          <w:sz w:val="21"/>
          <w:szCs w:val="21"/>
        </w:rPr>
        <w:t>titular</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7"/>
          <w:sz w:val="21"/>
          <w:szCs w:val="21"/>
        </w:rPr>
        <w:t xml:space="preserve"> </w:t>
      </w:r>
      <w:r w:rsidR="00224855" w:rsidRPr="00EA2742">
        <w:rPr>
          <w:rFonts w:ascii="Abadi" w:hAnsi="Abadi"/>
          <w:sz w:val="21"/>
          <w:szCs w:val="21"/>
        </w:rPr>
        <w:t>Poder</w:t>
      </w:r>
      <w:r w:rsidR="00224855" w:rsidRPr="00EA2742">
        <w:rPr>
          <w:rFonts w:ascii="Abadi" w:hAnsi="Abadi"/>
          <w:spacing w:val="17"/>
          <w:sz w:val="21"/>
          <w:szCs w:val="21"/>
        </w:rPr>
        <w:t xml:space="preserve"> </w:t>
      </w:r>
      <w:r w:rsidR="00224855" w:rsidRPr="00EA2742">
        <w:rPr>
          <w:rFonts w:ascii="Abadi" w:hAnsi="Abadi"/>
          <w:sz w:val="21"/>
          <w:szCs w:val="21"/>
        </w:rPr>
        <w:t>Ejecutivo</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7"/>
          <w:sz w:val="21"/>
          <w:szCs w:val="21"/>
        </w:rPr>
        <w:t xml:space="preserve"> </w:t>
      </w:r>
      <w:r w:rsidR="00224855" w:rsidRPr="00EA2742">
        <w:rPr>
          <w:rFonts w:ascii="Abadi" w:hAnsi="Abadi"/>
          <w:sz w:val="21"/>
          <w:szCs w:val="21"/>
        </w:rPr>
        <w:t>Estado</w:t>
      </w:r>
      <w:r w:rsidR="00224855" w:rsidRPr="00EA2742">
        <w:rPr>
          <w:rFonts w:ascii="Abadi" w:hAnsi="Abadi"/>
          <w:spacing w:val="17"/>
          <w:sz w:val="21"/>
          <w:szCs w:val="21"/>
        </w:rPr>
        <w:t xml:space="preserve"> </w:t>
      </w:r>
      <w:r w:rsidR="00224855" w:rsidRPr="00EA2742">
        <w:rPr>
          <w:rFonts w:ascii="Abadi" w:hAnsi="Abadi"/>
          <w:sz w:val="21"/>
          <w:szCs w:val="21"/>
        </w:rPr>
        <w:t xml:space="preserve">su enajenación a favor del municipio de Irapuato, Gto. </w:t>
      </w:r>
      <w:r w:rsidR="00224855" w:rsidRPr="00EA2742">
        <w:rPr>
          <w:rFonts w:ascii="Abadi" w:hAnsi="Abadi"/>
          <w:b/>
          <w:bCs/>
          <w:sz w:val="21"/>
          <w:szCs w:val="21"/>
        </w:rPr>
        <w:t>V.</w:t>
      </w:r>
      <w:r w:rsidR="00224855" w:rsidRPr="00EA2742">
        <w:rPr>
          <w:rFonts w:ascii="Abadi" w:hAnsi="Abadi"/>
          <w:sz w:val="21"/>
          <w:szCs w:val="21"/>
        </w:rPr>
        <w:t xml:space="preserve"> Presentación</w:t>
      </w:r>
      <w:r w:rsidR="00224855" w:rsidRPr="00EA2742">
        <w:rPr>
          <w:rFonts w:ascii="Abadi" w:hAnsi="Abadi"/>
          <w:spacing w:val="78"/>
          <w:w w:val="150"/>
          <w:sz w:val="21"/>
          <w:szCs w:val="21"/>
        </w:rPr>
        <w:t xml:space="preserve"> </w:t>
      </w:r>
      <w:r w:rsidR="00224855" w:rsidRPr="00EA2742">
        <w:rPr>
          <w:rFonts w:ascii="Abadi" w:hAnsi="Abadi"/>
          <w:sz w:val="21"/>
          <w:szCs w:val="21"/>
        </w:rPr>
        <w:t>de</w:t>
      </w:r>
      <w:r w:rsidR="00224855" w:rsidRPr="00EA2742">
        <w:rPr>
          <w:rFonts w:ascii="Abadi" w:hAnsi="Abadi"/>
          <w:spacing w:val="78"/>
          <w:w w:val="150"/>
          <w:sz w:val="21"/>
          <w:szCs w:val="21"/>
        </w:rPr>
        <w:t xml:space="preserve"> </w:t>
      </w:r>
      <w:r w:rsidR="00224855" w:rsidRPr="00EA2742">
        <w:rPr>
          <w:rFonts w:ascii="Abadi" w:hAnsi="Abadi"/>
          <w:sz w:val="21"/>
          <w:szCs w:val="21"/>
        </w:rPr>
        <w:t>la</w:t>
      </w:r>
      <w:r w:rsidR="00224855" w:rsidRPr="00EA2742">
        <w:rPr>
          <w:rFonts w:ascii="Abadi" w:hAnsi="Abadi"/>
          <w:spacing w:val="78"/>
          <w:w w:val="150"/>
          <w:sz w:val="21"/>
          <w:szCs w:val="21"/>
        </w:rPr>
        <w:t xml:space="preserve"> </w:t>
      </w:r>
      <w:r w:rsidR="00224855" w:rsidRPr="00EA2742">
        <w:rPr>
          <w:rFonts w:ascii="Abadi" w:hAnsi="Abadi"/>
          <w:sz w:val="21"/>
          <w:szCs w:val="21"/>
        </w:rPr>
        <w:t>iniciativa</w:t>
      </w:r>
      <w:r w:rsidR="00224855" w:rsidRPr="00EA2742">
        <w:rPr>
          <w:rFonts w:ascii="Abadi" w:hAnsi="Abadi"/>
          <w:spacing w:val="78"/>
          <w:w w:val="150"/>
          <w:sz w:val="21"/>
          <w:szCs w:val="21"/>
        </w:rPr>
        <w:t xml:space="preserve"> </w:t>
      </w:r>
      <w:r w:rsidR="00224855" w:rsidRPr="00EA2742">
        <w:rPr>
          <w:rFonts w:ascii="Abadi" w:hAnsi="Abadi"/>
          <w:sz w:val="21"/>
          <w:szCs w:val="21"/>
        </w:rPr>
        <w:t>suscrita</w:t>
      </w:r>
      <w:r w:rsidR="00224855" w:rsidRPr="00EA2742">
        <w:rPr>
          <w:rFonts w:ascii="Abadi" w:hAnsi="Abadi"/>
          <w:spacing w:val="78"/>
          <w:w w:val="150"/>
          <w:sz w:val="21"/>
          <w:szCs w:val="21"/>
        </w:rPr>
        <w:t xml:space="preserve"> </w:t>
      </w:r>
      <w:r w:rsidR="00224855" w:rsidRPr="00EA2742">
        <w:rPr>
          <w:rFonts w:ascii="Abadi" w:hAnsi="Abadi"/>
          <w:sz w:val="21"/>
          <w:szCs w:val="21"/>
        </w:rPr>
        <w:t>por</w:t>
      </w:r>
      <w:r w:rsidR="00224855" w:rsidRPr="00EA2742">
        <w:rPr>
          <w:rFonts w:ascii="Abadi" w:hAnsi="Abadi"/>
          <w:spacing w:val="78"/>
          <w:w w:val="150"/>
          <w:sz w:val="21"/>
          <w:szCs w:val="21"/>
        </w:rPr>
        <w:t xml:space="preserve"> </w:t>
      </w:r>
      <w:r w:rsidR="00224855" w:rsidRPr="00EA2742">
        <w:rPr>
          <w:rFonts w:ascii="Abadi" w:hAnsi="Abadi"/>
          <w:sz w:val="21"/>
          <w:szCs w:val="21"/>
        </w:rPr>
        <w:t>la</w:t>
      </w:r>
      <w:r w:rsidR="00224855" w:rsidRPr="00EA2742">
        <w:rPr>
          <w:rFonts w:ascii="Abadi" w:hAnsi="Abadi"/>
          <w:spacing w:val="78"/>
          <w:w w:val="150"/>
          <w:sz w:val="21"/>
          <w:szCs w:val="21"/>
        </w:rPr>
        <w:t xml:space="preserve"> </w:t>
      </w:r>
      <w:r w:rsidR="00224855" w:rsidRPr="00EA2742">
        <w:rPr>
          <w:rFonts w:ascii="Abadi" w:hAnsi="Abadi"/>
          <w:sz w:val="21"/>
          <w:szCs w:val="21"/>
        </w:rPr>
        <w:t>diputada</w:t>
      </w:r>
      <w:r w:rsidR="00224855" w:rsidRPr="00EA2742">
        <w:rPr>
          <w:rFonts w:ascii="Abadi" w:hAnsi="Abadi"/>
          <w:spacing w:val="78"/>
          <w:w w:val="150"/>
          <w:sz w:val="21"/>
          <w:szCs w:val="21"/>
        </w:rPr>
        <w:t xml:space="preserve"> </w:t>
      </w:r>
      <w:r w:rsidR="00224855" w:rsidRPr="00EA2742">
        <w:rPr>
          <w:rFonts w:ascii="Abadi" w:hAnsi="Abadi"/>
          <w:sz w:val="21"/>
          <w:szCs w:val="21"/>
        </w:rPr>
        <w:t>y</w:t>
      </w:r>
      <w:r w:rsidR="00224855" w:rsidRPr="00EA2742">
        <w:rPr>
          <w:rFonts w:ascii="Abadi" w:hAnsi="Abadi"/>
          <w:spacing w:val="78"/>
          <w:w w:val="150"/>
          <w:sz w:val="21"/>
          <w:szCs w:val="21"/>
        </w:rPr>
        <w:t xml:space="preserve"> </w:t>
      </w:r>
      <w:r w:rsidR="00224855" w:rsidRPr="00EA2742">
        <w:rPr>
          <w:rFonts w:ascii="Abadi" w:hAnsi="Abadi"/>
          <w:sz w:val="21"/>
          <w:szCs w:val="21"/>
        </w:rPr>
        <w:t>el</w:t>
      </w:r>
      <w:r w:rsidR="00224855" w:rsidRPr="00EA2742">
        <w:rPr>
          <w:rFonts w:ascii="Abadi" w:hAnsi="Abadi"/>
          <w:spacing w:val="78"/>
          <w:w w:val="150"/>
          <w:sz w:val="21"/>
          <w:szCs w:val="21"/>
        </w:rPr>
        <w:t xml:space="preserve"> </w:t>
      </w:r>
      <w:r w:rsidR="00224855" w:rsidRPr="00EA2742">
        <w:rPr>
          <w:rFonts w:ascii="Abadi" w:hAnsi="Abadi"/>
          <w:sz w:val="21"/>
          <w:szCs w:val="21"/>
        </w:rPr>
        <w:t>diputado</w:t>
      </w:r>
      <w:r w:rsidR="00224855" w:rsidRPr="00EA2742">
        <w:rPr>
          <w:rFonts w:ascii="Abadi" w:hAnsi="Abadi"/>
          <w:spacing w:val="-1"/>
          <w:sz w:val="21"/>
          <w:szCs w:val="21"/>
        </w:rPr>
        <w:t xml:space="preserve"> </w:t>
      </w:r>
      <w:r w:rsidR="00224855" w:rsidRPr="00EA2742">
        <w:rPr>
          <w:rFonts w:ascii="Abadi" w:hAnsi="Abadi"/>
          <w:sz w:val="21"/>
          <w:szCs w:val="21"/>
        </w:rPr>
        <w:t>integrantes</w:t>
      </w:r>
      <w:r w:rsidR="00224855" w:rsidRPr="00EA2742">
        <w:rPr>
          <w:rFonts w:ascii="Abadi" w:hAnsi="Abadi"/>
          <w:spacing w:val="-13"/>
          <w:sz w:val="21"/>
          <w:szCs w:val="21"/>
        </w:rPr>
        <w:t xml:space="preserve"> </w:t>
      </w:r>
      <w:r w:rsidR="00224855" w:rsidRPr="00EA2742">
        <w:rPr>
          <w:rFonts w:ascii="Abadi" w:hAnsi="Abadi"/>
          <w:sz w:val="21"/>
          <w:szCs w:val="21"/>
        </w:rPr>
        <w:t>del</w:t>
      </w:r>
      <w:r w:rsidR="00224855" w:rsidRPr="00EA2742">
        <w:rPr>
          <w:rFonts w:ascii="Abadi" w:hAnsi="Abadi"/>
          <w:spacing w:val="-14"/>
          <w:sz w:val="21"/>
          <w:szCs w:val="21"/>
        </w:rPr>
        <w:t xml:space="preserve"> </w:t>
      </w:r>
      <w:r w:rsidR="00224855" w:rsidRPr="00EA2742">
        <w:rPr>
          <w:rFonts w:ascii="Abadi" w:hAnsi="Abadi"/>
          <w:sz w:val="21"/>
          <w:szCs w:val="21"/>
        </w:rPr>
        <w:t>Grupo</w:t>
      </w:r>
      <w:r w:rsidR="00224855" w:rsidRPr="00EA2742">
        <w:rPr>
          <w:rFonts w:ascii="Abadi" w:hAnsi="Abadi"/>
          <w:spacing w:val="-13"/>
          <w:sz w:val="21"/>
          <w:szCs w:val="21"/>
        </w:rPr>
        <w:t xml:space="preserve"> </w:t>
      </w:r>
      <w:r w:rsidR="00224855" w:rsidRPr="00EA2742">
        <w:rPr>
          <w:rFonts w:ascii="Abadi" w:hAnsi="Abadi"/>
          <w:sz w:val="21"/>
          <w:szCs w:val="21"/>
        </w:rPr>
        <w:t>Parlamentario</w:t>
      </w:r>
      <w:r w:rsidR="00224855" w:rsidRPr="00EA2742">
        <w:rPr>
          <w:rFonts w:ascii="Abadi" w:hAnsi="Abadi"/>
          <w:spacing w:val="-14"/>
          <w:sz w:val="21"/>
          <w:szCs w:val="21"/>
        </w:rPr>
        <w:t xml:space="preserve"> </w:t>
      </w:r>
      <w:r w:rsidR="00224855" w:rsidRPr="00EA2742">
        <w:rPr>
          <w:rFonts w:ascii="Abadi" w:hAnsi="Abadi"/>
          <w:sz w:val="21"/>
          <w:szCs w:val="21"/>
        </w:rPr>
        <w:t>del</w:t>
      </w:r>
      <w:r w:rsidR="00224855" w:rsidRPr="00EA2742">
        <w:rPr>
          <w:rFonts w:ascii="Abadi" w:hAnsi="Abadi"/>
          <w:spacing w:val="-14"/>
          <w:sz w:val="21"/>
          <w:szCs w:val="21"/>
        </w:rPr>
        <w:t xml:space="preserve"> </w:t>
      </w:r>
      <w:r w:rsidR="00224855" w:rsidRPr="00EA2742">
        <w:rPr>
          <w:rFonts w:ascii="Abadi" w:hAnsi="Abadi"/>
          <w:sz w:val="21"/>
          <w:szCs w:val="21"/>
        </w:rPr>
        <w:t>Partido</w:t>
      </w:r>
      <w:r w:rsidR="00224855" w:rsidRPr="00EA2742">
        <w:rPr>
          <w:rFonts w:ascii="Abadi" w:hAnsi="Abadi"/>
          <w:spacing w:val="-14"/>
          <w:sz w:val="21"/>
          <w:szCs w:val="21"/>
        </w:rPr>
        <w:t xml:space="preserve"> </w:t>
      </w:r>
      <w:r w:rsidR="00224855" w:rsidRPr="00EA2742">
        <w:rPr>
          <w:rFonts w:ascii="Abadi" w:hAnsi="Abadi"/>
          <w:sz w:val="21"/>
          <w:szCs w:val="21"/>
        </w:rPr>
        <w:t>Verde</w:t>
      </w:r>
      <w:r w:rsidR="00224855" w:rsidRPr="00EA2742">
        <w:rPr>
          <w:rFonts w:ascii="Abadi" w:hAnsi="Abadi"/>
          <w:spacing w:val="-14"/>
          <w:sz w:val="21"/>
          <w:szCs w:val="21"/>
        </w:rPr>
        <w:t xml:space="preserve"> </w:t>
      </w:r>
      <w:r w:rsidR="00224855" w:rsidRPr="00EA2742">
        <w:rPr>
          <w:rFonts w:ascii="Abadi" w:hAnsi="Abadi"/>
          <w:sz w:val="21"/>
          <w:szCs w:val="21"/>
        </w:rPr>
        <w:t>Ecologista</w:t>
      </w:r>
      <w:r w:rsidR="00224855" w:rsidRPr="00EA2742">
        <w:rPr>
          <w:rFonts w:ascii="Abadi" w:hAnsi="Abadi"/>
          <w:spacing w:val="-14"/>
          <w:sz w:val="21"/>
          <w:szCs w:val="21"/>
        </w:rPr>
        <w:t xml:space="preserve"> </w:t>
      </w:r>
      <w:r w:rsidR="00224855" w:rsidRPr="00EA2742">
        <w:rPr>
          <w:rFonts w:ascii="Abadi" w:hAnsi="Abadi"/>
          <w:sz w:val="21"/>
          <w:szCs w:val="21"/>
        </w:rPr>
        <w:t>de</w:t>
      </w:r>
      <w:r w:rsidR="00224855" w:rsidRPr="00EA2742">
        <w:rPr>
          <w:rFonts w:ascii="Abadi" w:hAnsi="Abadi"/>
          <w:spacing w:val="-14"/>
          <w:sz w:val="21"/>
          <w:szCs w:val="21"/>
        </w:rPr>
        <w:t xml:space="preserve"> </w:t>
      </w:r>
      <w:r w:rsidR="00224855" w:rsidRPr="00EA2742">
        <w:rPr>
          <w:rFonts w:ascii="Abadi" w:hAnsi="Abadi"/>
          <w:sz w:val="21"/>
          <w:szCs w:val="21"/>
        </w:rPr>
        <w:t>México</w:t>
      </w:r>
      <w:r w:rsidR="00224855" w:rsidRPr="00EA2742">
        <w:rPr>
          <w:rFonts w:ascii="Abadi" w:hAnsi="Abadi"/>
          <w:spacing w:val="-1"/>
          <w:sz w:val="21"/>
          <w:szCs w:val="21"/>
        </w:rPr>
        <w:t xml:space="preserve"> </w:t>
      </w:r>
      <w:r w:rsidR="00224855" w:rsidRPr="00EA2742">
        <w:rPr>
          <w:rFonts w:ascii="Abadi" w:hAnsi="Abadi"/>
          <w:sz w:val="21"/>
          <w:szCs w:val="21"/>
        </w:rPr>
        <w:t>a</w:t>
      </w:r>
      <w:r w:rsidR="00224855" w:rsidRPr="00EA2742">
        <w:rPr>
          <w:rFonts w:ascii="Abadi" w:hAnsi="Abadi"/>
          <w:spacing w:val="19"/>
          <w:sz w:val="21"/>
          <w:szCs w:val="21"/>
        </w:rPr>
        <w:t xml:space="preserve"> </w:t>
      </w:r>
      <w:r w:rsidR="00224855" w:rsidRPr="00EA2742">
        <w:rPr>
          <w:rFonts w:ascii="Abadi" w:hAnsi="Abadi"/>
          <w:sz w:val="21"/>
          <w:szCs w:val="21"/>
        </w:rPr>
        <w:t>efecto</w:t>
      </w:r>
      <w:r w:rsidR="00224855" w:rsidRPr="00EA2742">
        <w:rPr>
          <w:rFonts w:ascii="Abadi" w:hAnsi="Abadi"/>
          <w:spacing w:val="19"/>
          <w:sz w:val="21"/>
          <w:szCs w:val="21"/>
        </w:rPr>
        <w:t xml:space="preserve"> </w:t>
      </w:r>
      <w:r w:rsidR="00224855" w:rsidRPr="00EA2742">
        <w:rPr>
          <w:rFonts w:ascii="Abadi" w:hAnsi="Abadi"/>
          <w:sz w:val="21"/>
          <w:szCs w:val="21"/>
        </w:rPr>
        <w:t>de</w:t>
      </w:r>
      <w:r w:rsidR="00224855" w:rsidRPr="00EA2742">
        <w:rPr>
          <w:rFonts w:ascii="Abadi" w:hAnsi="Abadi"/>
          <w:spacing w:val="19"/>
          <w:sz w:val="21"/>
          <w:szCs w:val="21"/>
        </w:rPr>
        <w:t xml:space="preserve"> </w:t>
      </w:r>
      <w:r w:rsidR="00224855" w:rsidRPr="00EA2742">
        <w:rPr>
          <w:rFonts w:ascii="Abadi" w:hAnsi="Abadi"/>
          <w:sz w:val="21"/>
          <w:szCs w:val="21"/>
        </w:rPr>
        <w:t>reformar</w:t>
      </w:r>
      <w:r w:rsidR="00224855" w:rsidRPr="00EA2742">
        <w:rPr>
          <w:rFonts w:ascii="Abadi" w:hAnsi="Abadi"/>
          <w:spacing w:val="19"/>
          <w:sz w:val="21"/>
          <w:szCs w:val="21"/>
        </w:rPr>
        <w:t xml:space="preserve"> </w:t>
      </w:r>
      <w:r w:rsidR="00224855" w:rsidRPr="00EA2742">
        <w:rPr>
          <w:rFonts w:ascii="Abadi" w:hAnsi="Abadi"/>
          <w:sz w:val="21"/>
          <w:szCs w:val="21"/>
        </w:rPr>
        <w:t>el</w:t>
      </w:r>
      <w:r w:rsidR="00224855" w:rsidRPr="00EA2742">
        <w:rPr>
          <w:rFonts w:ascii="Abadi" w:hAnsi="Abadi"/>
          <w:spacing w:val="19"/>
          <w:sz w:val="21"/>
          <w:szCs w:val="21"/>
        </w:rPr>
        <w:t xml:space="preserve"> </w:t>
      </w:r>
      <w:r w:rsidR="00224855" w:rsidRPr="00EA2742">
        <w:rPr>
          <w:rFonts w:ascii="Abadi" w:hAnsi="Abadi"/>
          <w:sz w:val="21"/>
          <w:szCs w:val="21"/>
        </w:rPr>
        <w:t>párrafo</w:t>
      </w:r>
      <w:r w:rsidR="00224855" w:rsidRPr="00EA2742">
        <w:rPr>
          <w:rFonts w:ascii="Abadi" w:hAnsi="Abadi"/>
          <w:spacing w:val="19"/>
          <w:sz w:val="21"/>
          <w:szCs w:val="21"/>
        </w:rPr>
        <w:t xml:space="preserve"> </w:t>
      </w:r>
      <w:r w:rsidR="00224855" w:rsidRPr="00EA2742">
        <w:rPr>
          <w:rFonts w:ascii="Abadi" w:hAnsi="Abadi"/>
          <w:sz w:val="21"/>
          <w:szCs w:val="21"/>
        </w:rPr>
        <w:t>segundo</w:t>
      </w:r>
      <w:r w:rsidR="00224855" w:rsidRPr="00EA2742">
        <w:rPr>
          <w:rFonts w:ascii="Abadi" w:hAnsi="Abadi"/>
          <w:spacing w:val="19"/>
          <w:sz w:val="21"/>
          <w:szCs w:val="21"/>
        </w:rPr>
        <w:t xml:space="preserve"> </w:t>
      </w:r>
      <w:r w:rsidR="00224855" w:rsidRPr="00EA2742">
        <w:rPr>
          <w:rFonts w:ascii="Abadi" w:hAnsi="Abadi"/>
          <w:sz w:val="21"/>
          <w:szCs w:val="21"/>
        </w:rPr>
        <w:t>del</w:t>
      </w:r>
      <w:r w:rsidR="00224855" w:rsidRPr="00EA2742">
        <w:rPr>
          <w:rFonts w:ascii="Abadi" w:hAnsi="Abadi"/>
          <w:spacing w:val="19"/>
          <w:sz w:val="21"/>
          <w:szCs w:val="21"/>
        </w:rPr>
        <w:t xml:space="preserve"> </w:t>
      </w:r>
      <w:r w:rsidR="00224855" w:rsidRPr="00EA2742">
        <w:rPr>
          <w:rFonts w:ascii="Abadi" w:hAnsi="Abadi"/>
          <w:sz w:val="21"/>
          <w:szCs w:val="21"/>
        </w:rPr>
        <w:t>artículo</w:t>
      </w:r>
      <w:r w:rsidR="00224855" w:rsidRPr="00EA2742">
        <w:rPr>
          <w:rFonts w:ascii="Abadi" w:hAnsi="Abadi"/>
          <w:spacing w:val="19"/>
          <w:sz w:val="21"/>
          <w:szCs w:val="21"/>
        </w:rPr>
        <w:t xml:space="preserve"> </w:t>
      </w:r>
      <w:r w:rsidR="00224855" w:rsidRPr="00EA2742">
        <w:rPr>
          <w:rFonts w:ascii="Abadi" w:hAnsi="Abadi"/>
          <w:sz w:val="21"/>
          <w:szCs w:val="21"/>
        </w:rPr>
        <w:t>2,</w:t>
      </w:r>
      <w:r w:rsidR="00224855" w:rsidRPr="00EA2742">
        <w:rPr>
          <w:rFonts w:ascii="Abadi" w:hAnsi="Abadi"/>
          <w:spacing w:val="19"/>
          <w:sz w:val="21"/>
          <w:szCs w:val="21"/>
        </w:rPr>
        <w:t xml:space="preserve"> </w:t>
      </w:r>
      <w:r w:rsidR="00224855" w:rsidRPr="00EA2742">
        <w:rPr>
          <w:rFonts w:ascii="Abadi" w:hAnsi="Abadi"/>
          <w:sz w:val="21"/>
          <w:szCs w:val="21"/>
        </w:rPr>
        <w:t>y</w:t>
      </w:r>
      <w:r w:rsidR="00224855" w:rsidRPr="00EA2742">
        <w:rPr>
          <w:rFonts w:ascii="Abadi" w:hAnsi="Abadi"/>
          <w:spacing w:val="19"/>
          <w:sz w:val="21"/>
          <w:szCs w:val="21"/>
        </w:rPr>
        <w:t xml:space="preserve"> </w:t>
      </w:r>
      <w:r w:rsidR="00224855" w:rsidRPr="00EA2742">
        <w:rPr>
          <w:rFonts w:ascii="Abadi" w:hAnsi="Abadi"/>
          <w:sz w:val="21"/>
          <w:szCs w:val="21"/>
        </w:rPr>
        <w:t>la</w:t>
      </w:r>
      <w:r w:rsidR="00224855" w:rsidRPr="00EA2742">
        <w:rPr>
          <w:rFonts w:ascii="Abadi" w:hAnsi="Abadi"/>
          <w:spacing w:val="19"/>
          <w:sz w:val="21"/>
          <w:szCs w:val="21"/>
        </w:rPr>
        <w:t xml:space="preserve"> </w:t>
      </w:r>
      <w:r w:rsidR="00224855" w:rsidRPr="00EA2742">
        <w:rPr>
          <w:rFonts w:ascii="Abadi" w:hAnsi="Abadi"/>
          <w:sz w:val="21"/>
          <w:szCs w:val="21"/>
        </w:rPr>
        <w:t>fracción</w:t>
      </w:r>
      <w:r w:rsidR="00224855" w:rsidRPr="00EA2742">
        <w:rPr>
          <w:rFonts w:ascii="Abadi" w:hAnsi="Abadi"/>
          <w:spacing w:val="19"/>
          <w:sz w:val="21"/>
          <w:szCs w:val="21"/>
        </w:rPr>
        <w:t xml:space="preserve"> </w:t>
      </w:r>
      <w:r w:rsidR="00224855" w:rsidRPr="00EA2742">
        <w:rPr>
          <w:rFonts w:ascii="Abadi" w:hAnsi="Abadi"/>
          <w:sz w:val="21"/>
          <w:szCs w:val="21"/>
        </w:rPr>
        <w:t>XI</w:t>
      </w:r>
      <w:r w:rsidR="00224855" w:rsidRPr="00EA2742">
        <w:rPr>
          <w:rFonts w:ascii="Abadi" w:hAnsi="Abadi"/>
          <w:spacing w:val="19"/>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artículo</w:t>
      </w:r>
      <w:r w:rsidR="00224855" w:rsidRPr="00EA2742">
        <w:rPr>
          <w:rFonts w:ascii="Abadi" w:hAnsi="Abadi"/>
          <w:spacing w:val="-4"/>
          <w:sz w:val="21"/>
          <w:szCs w:val="21"/>
        </w:rPr>
        <w:t xml:space="preserve"> </w:t>
      </w:r>
      <w:r w:rsidR="00224855" w:rsidRPr="00EA2742">
        <w:rPr>
          <w:rFonts w:ascii="Abadi" w:hAnsi="Abadi"/>
          <w:sz w:val="21"/>
          <w:szCs w:val="21"/>
        </w:rPr>
        <w:t>44;</w:t>
      </w:r>
      <w:r w:rsidR="00224855" w:rsidRPr="00EA2742">
        <w:rPr>
          <w:rFonts w:ascii="Abadi" w:hAnsi="Abadi"/>
          <w:spacing w:val="-4"/>
          <w:sz w:val="21"/>
          <w:szCs w:val="21"/>
        </w:rPr>
        <w:t xml:space="preserve"> </w:t>
      </w:r>
      <w:r w:rsidR="00224855" w:rsidRPr="00EA2742">
        <w:rPr>
          <w:rFonts w:ascii="Abadi" w:hAnsi="Abadi"/>
          <w:sz w:val="21"/>
          <w:szCs w:val="21"/>
        </w:rPr>
        <w:t>y</w:t>
      </w:r>
      <w:r w:rsidR="00224855" w:rsidRPr="00EA2742">
        <w:rPr>
          <w:rFonts w:ascii="Abadi" w:hAnsi="Abadi"/>
          <w:spacing w:val="-4"/>
          <w:sz w:val="21"/>
          <w:szCs w:val="21"/>
        </w:rPr>
        <w:t xml:space="preserve"> </w:t>
      </w:r>
      <w:r w:rsidR="00224855" w:rsidRPr="00EA2742">
        <w:rPr>
          <w:rFonts w:ascii="Abadi" w:hAnsi="Abadi"/>
          <w:sz w:val="21"/>
          <w:szCs w:val="21"/>
        </w:rPr>
        <w:t>adicionar</w:t>
      </w:r>
      <w:r w:rsidR="00224855" w:rsidRPr="00EA2742">
        <w:rPr>
          <w:rFonts w:ascii="Abadi" w:hAnsi="Abadi"/>
          <w:spacing w:val="-4"/>
          <w:sz w:val="21"/>
          <w:szCs w:val="21"/>
        </w:rPr>
        <w:t xml:space="preserve"> </w:t>
      </w:r>
      <w:r w:rsidR="00224855" w:rsidRPr="00EA2742">
        <w:rPr>
          <w:rFonts w:ascii="Abadi" w:hAnsi="Abadi"/>
          <w:sz w:val="21"/>
          <w:szCs w:val="21"/>
        </w:rPr>
        <w:t>la</w:t>
      </w:r>
      <w:r w:rsidR="00224855" w:rsidRPr="00EA2742">
        <w:rPr>
          <w:rFonts w:ascii="Abadi" w:hAnsi="Abadi"/>
          <w:spacing w:val="-4"/>
          <w:sz w:val="21"/>
          <w:szCs w:val="21"/>
        </w:rPr>
        <w:t xml:space="preserve"> </w:t>
      </w:r>
      <w:r w:rsidR="00224855" w:rsidRPr="00EA2742">
        <w:rPr>
          <w:rFonts w:ascii="Abadi" w:hAnsi="Abadi"/>
          <w:sz w:val="21"/>
          <w:szCs w:val="21"/>
        </w:rPr>
        <w:t>fracción</w:t>
      </w:r>
      <w:r w:rsidR="00224855" w:rsidRPr="00EA2742">
        <w:rPr>
          <w:rFonts w:ascii="Abadi" w:hAnsi="Abadi"/>
          <w:spacing w:val="-3"/>
          <w:sz w:val="21"/>
          <w:szCs w:val="21"/>
        </w:rPr>
        <w:t xml:space="preserve"> </w:t>
      </w:r>
      <w:r w:rsidR="00224855" w:rsidRPr="00EA2742">
        <w:rPr>
          <w:rFonts w:ascii="Abadi" w:hAnsi="Abadi"/>
          <w:sz w:val="21"/>
          <w:szCs w:val="21"/>
        </w:rPr>
        <w:t>XXII</w:t>
      </w:r>
      <w:r w:rsidR="00224855" w:rsidRPr="00EA2742">
        <w:rPr>
          <w:rFonts w:ascii="Abadi" w:hAnsi="Abadi"/>
          <w:spacing w:val="-4"/>
          <w:sz w:val="21"/>
          <w:szCs w:val="21"/>
        </w:rPr>
        <w:t xml:space="preserve"> </w:t>
      </w:r>
      <w:r w:rsidR="00224855" w:rsidRPr="00EA2742">
        <w:rPr>
          <w:rFonts w:ascii="Abadi" w:hAnsi="Abadi"/>
          <w:sz w:val="21"/>
          <w:szCs w:val="21"/>
        </w:rPr>
        <w:t>bis</w:t>
      </w:r>
      <w:r w:rsidR="00224855" w:rsidRPr="00EA2742">
        <w:rPr>
          <w:rFonts w:ascii="Abadi" w:hAnsi="Abadi"/>
          <w:spacing w:val="-4"/>
          <w:sz w:val="21"/>
          <w:szCs w:val="21"/>
        </w:rPr>
        <w:t xml:space="preserve"> </w:t>
      </w:r>
      <w:r w:rsidR="00224855" w:rsidRPr="00EA2742">
        <w:rPr>
          <w:rFonts w:ascii="Abadi" w:hAnsi="Abadi"/>
          <w:sz w:val="21"/>
          <w:szCs w:val="21"/>
        </w:rPr>
        <w:t>al</w:t>
      </w:r>
      <w:r w:rsidR="00224855" w:rsidRPr="00EA2742">
        <w:rPr>
          <w:rFonts w:ascii="Abadi" w:hAnsi="Abadi"/>
          <w:spacing w:val="-4"/>
          <w:sz w:val="21"/>
          <w:szCs w:val="21"/>
        </w:rPr>
        <w:t xml:space="preserve"> </w:t>
      </w:r>
      <w:r w:rsidR="00224855" w:rsidRPr="00EA2742">
        <w:rPr>
          <w:rFonts w:ascii="Abadi" w:hAnsi="Abadi"/>
          <w:sz w:val="21"/>
          <w:szCs w:val="21"/>
        </w:rPr>
        <w:t>artículo</w:t>
      </w:r>
      <w:r w:rsidR="00224855" w:rsidRPr="00EA2742">
        <w:rPr>
          <w:rFonts w:ascii="Abadi" w:hAnsi="Abadi"/>
          <w:spacing w:val="-4"/>
          <w:sz w:val="21"/>
          <w:szCs w:val="21"/>
        </w:rPr>
        <w:t xml:space="preserve"> </w:t>
      </w:r>
      <w:r w:rsidR="00224855" w:rsidRPr="00EA2742">
        <w:rPr>
          <w:rFonts w:ascii="Abadi" w:hAnsi="Abadi"/>
          <w:sz w:val="21"/>
          <w:szCs w:val="21"/>
        </w:rPr>
        <w:t>9,</w:t>
      </w:r>
      <w:r w:rsidR="00224855" w:rsidRPr="00EA2742">
        <w:rPr>
          <w:rFonts w:ascii="Abadi" w:hAnsi="Abadi"/>
          <w:spacing w:val="-4"/>
          <w:sz w:val="21"/>
          <w:szCs w:val="21"/>
        </w:rPr>
        <w:t xml:space="preserve"> </w:t>
      </w:r>
      <w:r w:rsidR="00224855" w:rsidRPr="00EA2742">
        <w:rPr>
          <w:rFonts w:ascii="Abadi" w:hAnsi="Abadi"/>
          <w:sz w:val="21"/>
          <w:szCs w:val="21"/>
        </w:rPr>
        <w:t>la</w:t>
      </w:r>
      <w:r w:rsidR="00224855" w:rsidRPr="00EA2742">
        <w:rPr>
          <w:rFonts w:ascii="Abadi" w:hAnsi="Abadi"/>
          <w:spacing w:val="-4"/>
          <w:sz w:val="21"/>
          <w:szCs w:val="21"/>
        </w:rPr>
        <w:t xml:space="preserve"> </w:t>
      </w:r>
      <w:r w:rsidR="00224855" w:rsidRPr="00EA2742">
        <w:rPr>
          <w:rFonts w:ascii="Abadi" w:hAnsi="Abadi"/>
          <w:sz w:val="21"/>
          <w:szCs w:val="21"/>
        </w:rPr>
        <w:t>fracción</w:t>
      </w:r>
      <w:r w:rsidR="00224855" w:rsidRPr="00EA2742">
        <w:rPr>
          <w:rFonts w:ascii="Abadi" w:hAnsi="Abadi"/>
          <w:spacing w:val="-3"/>
          <w:sz w:val="21"/>
          <w:szCs w:val="21"/>
        </w:rPr>
        <w:t xml:space="preserve"> </w:t>
      </w:r>
      <w:r w:rsidR="00224855" w:rsidRPr="00EA2742">
        <w:rPr>
          <w:rFonts w:ascii="Abadi" w:hAnsi="Abadi"/>
          <w:sz w:val="21"/>
          <w:szCs w:val="21"/>
        </w:rPr>
        <w:t>XXVII</w:t>
      </w:r>
      <w:r w:rsidR="00224855" w:rsidRPr="00EA2742">
        <w:rPr>
          <w:rFonts w:ascii="Abadi" w:hAnsi="Abadi"/>
          <w:spacing w:val="-4"/>
          <w:sz w:val="21"/>
          <w:szCs w:val="21"/>
        </w:rPr>
        <w:t xml:space="preserve"> </w:t>
      </w:r>
      <w:r w:rsidR="00224855" w:rsidRPr="00EA2742">
        <w:rPr>
          <w:rFonts w:ascii="Abadi" w:hAnsi="Abadi"/>
          <w:sz w:val="21"/>
          <w:szCs w:val="21"/>
        </w:rPr>
        <w:t>bis</w:t>
      </w:r>
      <w:r w:rsidR="00224855" w:rsidRPr="00EA2742">
        <w:rPr>
          <w:rFonts w:ascii="Abadi" w:hAnsi="Abadi"/>
          <w:spacing w:val="-1"/>
          <w:sz w:val="21"/>
          <w:szCs w:val="21"/>
        </w:rPr>
        <w:t xml:space="preserve"> </w:t>
      </w:r>
      <w:r w:rsidR="00224855" w:rsidRPr="00EA2742">
        <w:rPr>
          <w:rFonts w:ascii="Abadi" w:hAnsi="Abadi"/>
          <w:sz w:val="21"/>
          <w:szCs w:val="21"/>
        </w:rPr>
        <w:t>al</w:t>
      </w:r>
      <w:r w:rsidR="00224855" w:rsidRPr="00EA2742">
        <w:rPr>
          <w:rFonts w:ascii="Abadi" w:hAnsi="Abadi"/>
          <w:spacing w:val="8"/>
          <w:sz w:val="21"/>
          <w:szCs w:val="21"/>
        </w:rPr>
        <w:t xml:space="preserve"> </w:t>
      </w:r>
      <w:r w:rsidR="00224855" w:rsidRPr="00EA2742">
        <w:rPr>
          <w:rFonts w:ascii="Abadi" w:hAnsi="Abadi"/>
          <w:sz w:val="21"/>
          <w:szCs w:val="21"/>
        </w:rPr>
        <w:t>artículo</w:t>
      </w:r>
      <w:r w:rsidR="00224855" w:rsidRPr="00EA2742">
        <w:rPr>
          <w:rFonts w:ascii="Abadi" w:hAnsi="Abadi"/>
          <w:spacing w:val="8"/>
          <w:sz w:val="21"/>
          <w:szCs w:val="21"/>
        </w:rPr>
        <w:t xml:space="preserve"> </w:t>
      </w:r>
      <w:r w:rsidR="00224855" w:rsidRPr="00EA2742">
        <w:rPr>
          <w:rFonts w:ascii="Abadi" w:hAnsi="Abadi"/>
          <w:sz w:val="21"/>
          <w:szCs w:val="21"/>
        </w:rPr>
        <w:t>28,</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9"/>
          <w:sz w:val="21"/>
          <w:szCs w:val="21"/>
        </w:rPr>
        <w:t xml:space="preserve"> </w:t>
      </w:r>
      <w:r w:rsidR="00224855" w:rsidRPr="00EA2742">
        <w:rPr>
          <w:rFonts w:ascii="Abadi" w:hAnsi="Abadi"/>
          <w:sz w:val="21"/>
          <w:szCs w:val="21"/>
        </w:rPr>
        <w:t>la</w:t>
      </w:r>
      <w:r w:rsidR="00224855" w:rsidRPr="00EA2742">
        <w:rPr>
          <w:rFonts w:ascii="Abadi" w:hAnsi="Abadi"/>
          <w:spacing w:val="9"/>
          <w:sz w:val="21"/>
          <w:szCs w:val="21"/>
        </w:rPr>
        <w:t xml:space="preserve"> </w:t>
      </w:r>
      <w:r w:rsidR="00224855" w:rsidRPr="00EA2742">
        <w:rPr>
          <w:rFonts w:ascii="Abadi" w:hAnsi="Abadi"/>
          <w:sz w:val="21"/>
          <w:szCs w:val="21"/>
        </w:rPr>
        <w:t>fracción</w:t>
      </w:r>
      <w:r w:rsidR="00224855" w:rsidRPr="00EA2742">
        <w:rPr>
          <w:rFonts w:ascii="Abadi" w:hAnsi="Abadi"/>
          <w:spacing w:val="9"/>
          <w:sz w:val="21"/>
          <w:szCs w:val="21"/>
        </w:rPr>
        <w:t xml:space="preserve"> </w:t>
      </w:r>
      <w:r w:rsidR="00224855" w:rsidRPr="00EA2742">
        <w:rPr>
          <w:rFonts w:ascii="Abadi" w:hAnsi="Abadi"/>
          <w:sz w:val="21"/>
          <w:szCs w:val="21"/>
        </w:rPr>
        <w:t>XVII</w:t>
      </w:r>
      <w:r w:rsidR="00224855" w:rsidRPr="00EA2742">
        <w:rPr>
          <w:rFonts w:ascii="Abadi" w:hAnsi="Abadi"/>
          <w:spacing w:val="9"/>
          <w:sz w:val="21"/>
          <w:szCs w:val="21"/>
        </w:rPr>
        <w:t xml:space="preserve"> </w:t>
      </w:r>
      <w:r w:rsidR="00224855" w:rsidRPr="00EA2742">
        <w:rPr>
          <w:rFonts w:ascii="Abadi" w:hAnsi="Abadi"/>
          <w:sz w:val="21"/>
          <w:szCs w:val="21"/>
        </w:rPr>
        <w:t>bis</w:t>
      </w:r>
      <w:r w:rsidR="00224855" w:rsidRPr="00EA2742">
        <w:rPr>
          <w:rFonts w:ascii="Abadi" w:hAnsi="Abadi"/>
          <w:spacing w:val="9"/>
          <w:sz w:val="21"/>
          <w:szCs w:val="21"/>
        </w:rPr>
        <w:t xml:space="preserve"> </w:t>
      </w:r>
      <w:r w:rsidR="00224855" w:rsidRPr="00EA2742">
        <w:rPr>
          <w:rFonts w:ascii="Abadi" w:hAnsi="Abadi"/>
          <w:sz w:val="21"/>
          <w:szCs w:val="21"/>
        </w:rPr>
        <w:t>al</w:t>
      </w:r>
      <w:r w:rsidR="00224855" w:rsidRPr="00EA2742">
        <w:rPr>
          <w:rFonts w:ascii="Abadi" w:hAnsi="Abadi"/>
          <w:spacing w:val="8"/>
          <w:sz w:val="21"/>
          <w:szCs w:val="21"/>
        </w:rPr>
        <w:t xml:space="preserve"> </w:t>
      </w:r>
      <w:r w:rsidR="00224855" w:rsidRPr="00EA2742">
        <w:rPr>
          <w:rFonts w:ascii="Abadi" w:hAnsi="Abadi"/>
          <w:sz w:val="21"/>
          <w:szCs w:val="21"/>
        </w:rPr>
        <w:t>artículo</w:t>
      </w:r>
      <w:r w:rsidR="00224855" w:rsidRPr="00EA2742">
        <w:rPr>
          <w:rFonts w:ascii="Abadi" w:hAnsi="Abadi"/>
          <w:spacing w:val="8"/>
          <w:sz w:val="21"/>
          <w:szCs w:val="21"/>
        </w:rPr>
        <w:t xml:space="preserve"> </w:t>
      </w:r>
      <w:r w:rsidR="00224855" w:rsidRPr="00EA2742">
        <w:rPr>
          <w:rFonts w:ascii="Abadi" w:hAnsi="Abadi"/>
          <w:sz w:val="21"/>
          <w:szCs w:val="21"/>
        </w:rPr>
        <w:t>35,</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9"/>
          <w:sz w:val="21"/>
          <w:szCs w:val="21"/>
        </w:rPr>
        <w:t xml:space="preserve"> </w:t>
      </w:r>
      <w:r w:rsidR="00224855" w:rsidRPr="00EA2742">
        <w:rPr>
          <w:rFonts w:ascii="Abadi" w:hAnsi="Abadi"/>
          <w:sz w:val="21"/>
          <w:szCs w:val="21"/>
        </w:rPr>
        <w:t>la</w:t>
      </w:r>
      <w:r w:rsidR="00224855" w:rsidRPr="00EA2742">
        <w:rPr>
          <w:rFonts w:ascii="Abadi" w:hAnsi="Abadi"/>
          <w:spacing w:val="9"/>
          <w:sz w:val="21"/>
          <w:szCs w:val="21"/>
        </w:rPr>
        <w:t xml:space="preserve"> </w:t>
      </w:r>
      <w:r w:rsidR="00224855" w:rsidRPr="00EA2742">
        <w:rPr>
          <w:rFonts w:ascii="Abadi" w:hAnsi="Abadi"/>
          <w:sz w:val="21"/>
          <w:szCs w:val="21"/>
        </w:rPr>
        <w:t>Ley</w:t>
      </w:r>
      <w:r w:rsidR="00224855" w:rsidRPr="00EA2742">
        <w:rPr>
          <w:rFonts w:ascii="Abadi" w:hAnsi="Abadi"/>
          <w:spacing w:val="9"/>
          <w:sz w:val="21"/>
          <w:szCs w:val="21"/>
        </w:rPr>
        <w:t xml:space="preserve"> </w:t>
      </w:r>
      <w:r w:rsidR="00224855" w:rsidRPr="00EA2742">
        <w:rPr>
          <w:rFonts w:ascii="Abadi" w:hAnsi="Abadi"/>
          <w:sz w:val="21"/>
          <w:szCs w:val="21"/>
        </w:rPr>
        <w:t>del</w:t>
      </w:r>
      <w:r w:rsidR="00224855" w:rsidRPr="00EA2742">
        <w:rPr>
          <w:rFonts w:ascii="Abadi" w:hAnsi="Abadi"/>
          <w:spacing w:val="8"/>
          <w:sz w:val="21"/>
          <w:szCs w:val="21"/>
        </w:rPr>
        <w:t xml:space="preserve"> </w:t>
      </w:r>
      <w:r w:rsidR="00224855" w:rsidRPr="00EA2742">
        <w:rPr>
          <w:rFonts w:ascii="Abadi" w:hAnsi="Abadi"/>
          <w:sz w:val="21"/>
          <w:szCs w:val="21"/>
        </w:rPr>
        <w:t>Sistema</w:t>
      </w:r>
      <w:r w:rsidR="00224855" w:rsidRPr="00EA2742">
        <w:rPr>
          <w:rFonts w:ascii="Abadi" w:hAnsi="Abadi"/>
          <w:spacing w:val="9"/>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Seguridad Pública del Estado de</w:t>
      </w:r>
      <w:r w:rsidR="00224855" w:rsidRPr="00EA2742">
        <w:rPr>
          <w:rFonts w:ascii="Abadi" w:hAnsi="Abadi"/>
          <w:spacing w:val="-2"/>
          <w:sz w:val="21"/>
          <w:szCs w:val="21"/>
        </w:rPr>
        <w:t xml:space="preserve"> </w:t>
      </w:r>
      <w:r w:rsidR="00224855" w:rsidRPr="00EA2742">
        <w:rPr>
          <w:rFonts w:ascii="Abadi" w:hAnsi="Abadi"/>
          <w:sz w:val="21"/>
          <w:szCs w:val="21"/>
        </w:rPr>
        <w:t xml:space="preserve">Guanajuato. </w:t>
      </w:r>
      <w:r w:rsidR="00224855" w:rsidRPr="00EA2742">
        <w:rPr>
          <w:rFonts w:ascii="Abadi" w:hAnsi="Abadi"/>
          <w:b/>
          <w:bCs/>
          <w:sz w:val="21"/>
          <w:szCs w:val="21"/>
        </w:rPr>
        <w:t>VI</w:t>
      </w:r>
      <w:r w:rsidR="00224855" w:rsidRPr="00EA2742">
        <w:rPr>
          <w:rFonts w:ascii="Abadi" w:hAnsi="Abadi"/>
          <w:sz w:val="21"/>
          <w:szCs w:val="21"/>
        </w:rPr>
        <w:t>. Presentación</w:t>
      </w:r>
      <w:r w:rsidR="00224855" w:rsidRPr="00EA2742">
        <w:rPr>
          <w:rFonts w:ascii="Abadi" w:hAnsi="Abadi"/>
          <w:spacing w:val="18"/>
          <w:sz w:val="21"/>
          <w:szCs w:val="21"/>
        </w:rPr>
        <w:t xml:space="preserve"> </w:t>
      </w:r>
      <w:r w:rsidR="00224855" w:rsidRPr="00EA2742">
        <w:rPr>
          <w:rFonts w:ascii="Abadi" w:hAnsi="Abadi"/>
          <w:sz w:val="21"/>
          <w:szCs w:val="21"/>
        </w:rPr>
        <w:t>de</w:t>
      </w:r>
      <w:r w:rsidR="00224855" w:rsidRPr="00EA2742">
        <w:rPr>
          <w:rFonts w:ascii="Abadi" w:hAnsi="Abadi"/>
          <w:spacing w:val="18"/>
          <w:sz w:val="21"/>
          <w:szCs w:val="21"/>
        </w:rPr>
        <w:t xml:space="preserve"> </w:t>
      </w:r>
      <w:r w:rsidR="00224855" w:rsidRPr="00EA2742">
        <w:rPr>
          <w:rFonts w:ascii="Abadi" w:hAnsi="Abadi"/>
          <w:sz w:val="21"/>
          <w:szCs w:val="21"/>
        </w:rPr>
        <w:t>la</w:t>
      </w:r>
      <w:r w:rsidR="00224855" w:rsidRPr="00EA2742">
        <w:rPr>
          <w:rFonts w:ascii="Abadi" w:hAnsi="Abadi"/>
          <w:spacing w:val="18"/>
          <w:sz w:val="21"/>
          <w:szCs w:val="21"/>
        </w:rPr>
        <w:t xml:space="preserve"> </w:t>
      </w:r>
      <w:r w:rsidR="00224855" w:rsidRPr="00EA2742">
        <w:rPr>
          <w:rFonts w:ascii="Abadi" w:hAnsi="Abadi"/>
          <w:sz w:val="21"/>
          <w:szCs w:val="21"/>
        </w:rPr>
        <w:t>iniciativa</w:t>
      </w:r>
      <w:r w:rsidR="00224855" w:rsidRPr="00EA2742">
        <w:rPr>
          <w:rFonts w:ascii="Abadi" w:hAnsi="Abadi"/>
          <w:spacing w:val="18"/>
          <w:sz w:val="21"/>
          <w:szCs w:val="21"/>
        </w:rPr>
        <w:t xml:space="preserve"> </w:t>
      </w:r>
      <w:r w:rsidR="00224855" w:rsidRPr="00EA2742">
        <w:rPr>
          <w:rFonts w:ascii="Abadi" w:hAnsi="Abadi"/>
          <w:sz w:val="21"/>
          <w:szCs w:val="21"/>
        </w:rPr>
        <w:t>a</w:t>
      </w:r>
      <w:r w:rsidR="00224855" w:rsidRPr="00EA2742">
        <w:rPr>
          <w:rFonts w:ascii="Abadi" w:hAnsi="Abadi"/>
          <w:spacing w:val="18"/>
          <w:sz w:val="21"/>
          <w:szCs w:val="21"/>
        </w:rPr>
        <w:t xml:space="preserve"> </w:t>
      </w:r>
      <w:r w:rsidR="00224855" w:rsidRPr="00EA2742">
        <w:rPr>
          <w:rFonts w:ascii="Abadi" w:hAnsi="Abadi"/>
          <w:sz w:val="21"/>
          <w:szCs w:val="21"/>
        </w:rPr>
        <w:t>efecto</w:t>
      </w:r>
      <w:r w:rsidR="00224855" w:rsidRPr="00EA2742">
        <w:rPr>
          <w:rFonts w:ascii="Abadi" w:hAnsi="Abadi"/>
          <w:spacing w:val="18"/>
          <w:sz w:val="21"/>
          <w:szCs w:val="21"/>
        </w:rPr>
        <w:t xml:space="preserve"> </w:t>
      </w:r>
      <w:r w:rsidR="00224855" w:rsidRPr="00EA2742">
        <w:rPr>
          <w:rFonts w:ascii="Abadi" w:hAnsi="Abadi"/>
          <w:sz w:val="21"/>
          <w:szCs w:val="21"/>
        </w:rPr>
        <w:t>de</w:t>
      </w:r>
      <w:r w:rsidR="00224855" w:rsidRPr="00EA2742">
        <w:rPr>
          <w:rFonts w:ascii="Abadi" w:hAnsi="Abadi"/>
          <w:spacing w:val="18"/>
          <w:sz w:val="21"/>
          <w:szCs w:val="21"/>
        </w:rPr>
        <w:t xml:space="preserve"> </w:t>
      </w:r>
      <w:r w:rsidR="00224855" w:rsidRPr="00EA2742">
        <w:rPr>
          <w:rFonts w:ascii="Abadi" w:hAnsi="Abadi"/>
          <w:sz w:val="21"/>
          <w:szCs w:val="21"/>
        </w:rPr>
        <w:t>reformar</w:t>
      </w:r>
      <w:r w:rsidR="00224855" w:rsidRPr="00EA2742">
        <w:rPr>
          <w:rFonts w:ascii="Abadi" w:hAnsi="Abadi"/>
          <w:spacing w:val="18"/>
          <w:sz w:val="21"/>
          <w:szCs w:val="21"/>
        </w:rPr>
        <w:t xml:space="preserve"> </w:t>
      </w:r>
      <w:r w:rsidR="00224855" w:rsidRPr="00EA2742">
        <w:rPr>
          <w:rFonts w:ascii="Abadi" w:hAnsi="Abadi"/>
          <w:sz w:val="21"/>
          <w:szCs w:val="21"/>
        </w:rPr>
        <w:t>los</w:t>
      </w:r>
      <w:r w:rsidR="00224855" w:rsidRPr="00EA2742">
        <w:rPr>
          <w:rFonts w:ascii="Abadi" w:hAnsi="Abadi"/>
          <w:spacing w:val="18"/>
          <w:sz w:val="21"/>
          <w:szCs w:val="21"/>
        </w:rPr>
        <w:t xml:space="preserve"> </w:t>
      </w:r>
      <w:r w:rsidR="00224855" w:rsidRPr="00EA2742">
        <w:rPr>
          <w:rFonts w:ascii="Abadi" w:hAnsi="Abadi"/>
          <w:sz w:val="21"/>
          <w:szCs w:val="21"/>
        </w:rPr>
        <w:t>artículos</w:t>
      </w:r>
      <w:r w:rsidR="00224855" w:rsidRPr="00EA2742">
        <w:rPr>
          <w:rFonts w:ascii="Abadi" w:hAnsi="Abadi"/>
          <w:spacing w:val="18"/>
          <w:sz w:val="21"/>
          <w:szCs w:val="21"/>
        </w:rPr>
        <w:t xml:space="preserve"> </w:t>
      </w:r>
      <w:r w:rsidR="00224855" w:rsidRPr="00EA2742">
        <w:rPr>
          <w:rFonts w:ascii="Abadi" w:hAnsi="Abadi"/>
          <w:sz w:val="21"/>
          <w:szCs w:val="21"/>
        </w:rPr>
        <w:t>23</w:t>
      </w:r>
      <w:r w:rsidR="00224855" w:rsidRPr="00EA2742">
        <w:rPr>
          <w:rFonts w:ascii="Abadi" w:hAnsi="Abadi"/>
          <w:spacing w:val="18"/>
          <w:sz w:val="21"/>
          <w:szCs w:val="21"/>
        </w:rPr>
        <w:t xml:space="preserve"> </w:t>
      </w:r>
      <w:r w:rsidR="00224855" w:rsidRPr="00EA2742">
        <w:rPr>
          <w:rFonts w:ascii="Abadi" w:hAnsi="Abadi"/>
          <w:sz w:val="21"/>
          <w:szCs w:val="21"/>
        </w:rPr>
        <w:t>Bis</w:t>
      </w:r>
      <w:r w:rsidR="00224855" w:rsidRPr="00EA2742">
        <w:rPr>
          <w:rFonts w:ascii="Abadi" w:hAnsi="Abadi"/>
          <w:spacing w:val="18"/>
          <w:sz w:val="21"/>
          <w:szCs w:val="21"/>
        </w:rPr>
        <w:t xml:space="preserve"> </w:t>
      </w:r>
      <w:r w:rsidR="00224855" w:rsidRPr="00EA2742">
        <w:rPr>
          <w:rFonts w:ascii="Abadi" w:hAnsi="Abadi"/>
          <w:sz w:val="21"/>
          <w:szCs w:val="21"/>
        </w:rPr>
        <w:t>y</w:t>
      </w:r>
      <w:r w:rsidR="00224855" w:rsidRPr="00EA2742">
        <w:rPr>
          <w:rFonts w:ascii="Abadi" w:hAnsi="Abadi"/>
          <w:spacing w:val="18"/>
          <w:sz w:val="21"/>
          <w:szCs w:val="21"/>
        </w:rPr>
        <w:t xml:space="preserve"> </w:t>
      </w:r>
      <w:r w:rsidR="00224855" w:rsidRPr="00EA2742">
        <w:rPr>
          <w:rFonts w:ascii="Abadi" w:hAnsi="Abadi"/>
          <w:sz w:val="21"/>
          <w:szCs w:val="21"/>
        </w:rPr>
        <w:t>23 Ter de la Ley del Trabajo</w:t>
      </w:r>
      <w:r w:rsidR="00224855" w:rsidRPr="00EA2742">
        <w:rPr>
          <w:rFonts w:ascii="Abadi" w:hAnsi="Abadi"/>
          <w:spacing w:val="8"/>
          <w:sz w:val="21"/>
          <w:szCs w:val="21"/>
        </w:rPr>
        <w:t xml:space="preserve"> </w:t>
      </w:r>
      <w:r w:rsidR="00224855" w:rsidRPr="00EA2742">
        <w:rPr>
          <w:rFonts w:ascii="Abadi" w:hAnsi="Abadi"/>
          <w:sz w:val="21"/>
          <w:szCs w:val="21"/>
        </w:rPr>
        <w:t>de los Servidores Públicos al Servicio del Estado y</w:t>
      </w:r>
      <w:r w:rsidR="00224855" w:rsidRPr="00EA2742">
        <w:rPr>
          <w:rFonts w:ascii="Abadi" w:hAnsi="Abadi"/>
          <w:spacing w:val="-13"/>
          <w:sz w:val="21"/>
          <w:szCs w:val="21"/>
        </w:rPr>
        <w:t xml:space="preserve"> </w:t>
      </w:r>
      <w:r w:rsidR="00224855" w:rsidRPr="00EA2742">
        <w:rPr>
          <w:rFonts w:ascii="Abadi" w:hAnsi="Abadi"/>
          <w:sz w:val="21"/>
          <w:szCs w:val="21"/>
        </w:rPr>
        <w:t>de</w:t>
      </w:r>
      <w:r w:rsidR="00224855" w:rsidRPr="00EA2742">
        <w:rPr>
          <w:rFonts w:ascii="Abadi" w:hAnsi="Abadi"/>
          <w:spacing w:val="-13"/>
          <w:sz w:val="21"/>
          <w:szCs w:val="21"/>
        </w:rPr>
        <w:t xml:space="preserve"> </w:t>
      </w:r>
      <w:r w:rsidR="00224855" w:rsidRPr="00EA2742">
        <w:rPr>
          <w:rFonts w:ascii="Abadi" w:hAnsi="Abadi"/>
          <w:sz w:val="21"/>
          <w:szCs w:val="21"/>
        </w:rPr>
        <w:t>los</w:t>
      </w:r>
      <w:r w:rsidR="00224855" w:rsidRPr="00EA2742">
        <w:rPr>
          <w:rFonts w:ascii="Abadi" w:hAnsi="Abadi"/>
          <w:spacing w:val="-13"/>
          <w:sz w:val="21"/>
          <w:szCs w:val="21"/>
        </w:rPr>
        <w:t xml:space="preserve"> </w:t>
      </w:r>
      <w:r w:rsidR="00224855" w:rsidRPr="00EA2742">
        <w:rPr>
          <w:rFonts w:ascii="Abadi" w:hAnsi="Abadi"/>
          <w:sz w:val="21"/>
          <w:szCs w:val="21"/>
        </w:rPr>
        <w:t>Municipios,</w:t>
      </w:r>
      <w:r w:rsidR="00224855" w:rsidRPr="00EA2742">
        <w:rPr>
          <w:rFonts w:ascii="Abadi" w:hAnsi="Abadi"/>
          <w:spacing w:val="-13"/>
          <w:sz w:val="21"/>
          <w:szCs w:val="21"/>
        </w:rPr>
        <w:t xml:space="preserve"> </w:t>
      </w:r>
      <w:r w:rsidR="00224855" w:rsidRPr="00EA2742">
        <w:rPr>
          <w:rFonts w:ascii="Abadi" w:hAnsi="Abadi"/>
          <w:sz w:val="21"/>
          <w:szCs w:val="21"/>
        </w:rPr>
        <w:t>formulada</w:t>
      </w:r>
      <w:r w:rsidR="00224855" w:rsidRPr="00EA2742">
        <w:rPr>
          <w:rFonts w:ascii="Abadi" w:hAnsi="Abadi"/>
          <w:spacing w:val="-13"/>
          <w:sz w:val="21"/>
          <w:szCs w:val="21"/>
        </w:rPr>
        <w:t xml:space="preserve"> </w:t>
      </w:r>
      <w:r w:rsidR="00224855" w:rsidRPr="00EA2742">
        <w:rPr>
          <w:rFonts w:ascii="Abadi" w:hAnsi="Abadi"/>
          <w:sz w:val="21"/>
          <w:szCs w:val="21"/>
        </w:rPr>
        <w:t>por</w:t>
      </w:r>
      <w:r w:rsidR="00224855" w:rsidRPr="00EA2742">
        <w:rPr>
          <w:rFonts w:ascii="Abadi" w:hAnsi="Abadi"/>
          <w:spacing w:val="-13"/>
          <w:sz w:val="21"/>
          <w:szCs w:val="21"/>
        </w:rPr>
        <w:t xml:space="preserve"> </w:t>
      </w:r>
      <w:r w:rsidR="00224855" w:rsidRPr="00EA2742">
        <w:rPr>
          <w:rFonts w:ascii="Abadi" w:hAnsi="Abadi"/>
          <w:sz w:val="21"/>
          <w:szCs w:val="21"/>
        </w:rPr>
        <w:t>la</w:t>
      </w:r>
      <w:r w:rsidR="00224855" w:rsidRPr="00EA2742">
        <w:rPr>
          <w:rFonts w:ascii="Abadi" w:hAnsi="Abadi"/>
          <w:spacing w:val="-13"/>
          <w:sz w:val="21"/>
          <w:szCs w:val="21"/>
        </w:rPr>
        <w:t xml:space="preserve"> </w:t>
      </w:r>
      <w:r w:rsidR="00224855" w:rsidRPr="00EA2742">
        <w:rPr>
          <w:rFonts w:ascii="Abadi" w:hAnsi="Abadi"/>
          <w:sz w:val="21"/>
          <w:szCs w:val="21"/>
        </w:rPr>
        <w:t>diputada</w:t>
      </w:r>
      <w:r w:rsidR="00224855" w:rsidRPr="00EA2742">
        <w:rPr>
          <w:rFonts w:ascii="Abadi" w:hAnsi="Abadi"/>
          <w:spacing w:val="-13"/>
          <w:sz w:val="21"/>
          <w:szCs w:val="21"/>
        </w:rPr>
        <w:t xml:space="preserve"> </w:t>
      </w:r>
      <w:r w:rsidR="00224855" w:rsidRPr="00EA2742">
        <w:rPr>
          <w:rFonts w:ascii="Abadi" w:hAnsi="Abadi"/>
          <w:sz w:val="21"/>
          <w:szCs w:val="21"/>
        </w:rPr>
        <w:t>Ruth</w:t>
      </w:r>
      <w:r w:rsidR="00224855" w:rsidRPr="00EA2742">
        <w:rPr>
          <w:rFonts w:ascii="Abadi" w:hAnsi="Abadi"/>
          <w:spacing w:val="-13"/>
          <w:sz w:val="21"/>
          <w:szCs w:val="21"/>
        </w:rPr>
        <w:t xml:space="preserve"> </w:t>
      </w:r>
      <w:r w:rsidR="00224855" w:rsidRPr="00EA2742">
        <w:rPr>
          <w:rFonts w:ascii="Abadi" w:hAnsi="Abadi"/>
          <w:sz w:val="21"/>
          <w:szCs w:val="21"/>
        </w:rPr>
        <w:t>Noemí</w:t>
      </w:r>
      <w:r w:rsidR="00224855" w:rsidRPr="00EA2742">
        <w:rPr>
          <w:rFonts w:ascii="Abadi" w:hAnsi="Abadi"/>
          <w:spacing w:val="-13"/>
          <w:sz w:val="21"/>
          <w:szCs w:val="21"/>
        </w:rPr>
        <w:t xml:space="preserve"> </w:t>
      </w:r>
      <w:r w:rsidR="00224855" w:rsidRPr="00EA2742">
        <w:rPr>
          <w:rFonts w:ascii="Abadi" w:hAnsi="Abadi"/>
          <w:sz w:val="21"/>
          <w:szCs w:val="21"/>
        </w:rPr>
        <w:t>Tiscareño</w:t>
      </w:r>
      <w:r w:rsidR="00224855" w:rsidRPr="00EA2742">
        <w:rPr>
          <w:rFonts w:ascii="Abadi" w:hAnsi="Abadi"/>
          <w:spacing w:val="-13"/>
          <w:sz w:val="21"/>
          <w:szCs w:val="21"/>
        </w:rPr>
        <w:t xml:space="preserve"> </w:t>
      </w:r>
      <w:r w:rsidR="00224855" w:rsidRPr="00EA2742">
        <w:rPr>
          <w:rFonts w:ascii="Abadi" w:hAnsi="Abadi"/>
          <w:sz w:val="21"/>
          <w:szCs w:val="21"/>
        </w:rPr>
        <w:t xml:space="preserve">Agoitia integrante del Grupo Parlamentario del Partido Revolucionario </w:t>
      </w:r>
      <w:r w:rsidR="00224855" w:rsidRPr="00EA2742">
        <w:rPr>
          <w:rFonts w:ascii="Abadi" w:hAnsi="Abadi"/>
          <w:sz w:val="21"/>
          <w:szCs w:val="21"/>
        </w:rPr>
        <w:lastRenderedPageBreak/>
        <w:t xml:space="preserve">Institucional. </w:t>
      </w:r>
      <w:r w:rsidR="00224855" w:rsidRPr="00EA2742">
        <w:rPr>
          <w:rFonts w:ascii="Abadi" w:hAnsi="Abadi"/>
          <w:b/>
          <w:bCs/>
          <w:sz w:val="21"/>
          <w:szCs w:val="21"/>
        </w:rPr>
        <w:t>VII.</w:t>
      </w:r>
      <w:r w:rsidR="00224855" w:rsidRPr="00EA2742">
        <w:rPr>
          <w:rFonts w:ascii="Abadi" w:hAnsi="Abadi"/>
          <w:sz w:val="21"/>
          <w:szCs w:val="21"/>
        </w:rPr>
        <w:t xml:space="preserve"> Presentación</w:t>
      </w:r>
      <w:r w:rsidR="00224855" w:rsidRPr="00EA2742">
        <w:rPr>
          <w:rFonts w:ascii="Abadi" w:hAnsi="Abadi"/>
          <w:spacing w:val="11"/>
          <w:sz w:val="21"/>
          <w:szCs w:val="21"/>
        </w:rPr>
        <w:t xml:space="preserve"> </w:t>
      </w:r>
      <w:r w:rsidR="00224855" w:rsidRPr="00EA2742">
        <w:rPr>
          <w:rFonts w:ascii="Abadi" w:hAnsi="Abadi"/>
          <w:sz w:val="21"/>
          <w:szCs w:val="21"/>
        </w:rPr>
        <w:t>de</w:t>
      </w:r>
      <w:r w:rsidR="00224855" w:rsidRPr="00EA2742">
        <w:rPr>
          <w:rFonts w:ascii="Abadi" w:hAnsi="Abadi"/>
          <w:spacing w:val="11"/>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iniciativa</w:t>
      </w:r>
      <w:r w:rsidR="00224855" w:rsidRPr="00EA2742">
        <w:rPr>
          <w:rFonts w:ascii="Abadi" w:hAnsi="Abadi"/>
          <w:spacing w:val="11"/>
          <w:sz w:val="21"/>
          <w:szCs w:val="21"/>
        </w:rPr>
        <w:t xml:space="preserve"> </w:t>
      </w:r>
      <w:r w:rsidR="00224855" w:rsidRPr="00EA2742">
        <w:rPr>
          <w:rFonts w:ascii="Abadi" w:hAnsi="Abadi"/>
          <w:sz w:val="21"/>
          <w:szCs w:val="21"/>
        </w:rPr>
        <w:t>suscrita</w:t>
      </w:r>
      <w:r w:rsidR="00224855" w:rsidRPr="00EA2742">
        <w:rPr>
          <w:rFonts w:ascii="Abadi" w:hAnsi="Abadi"/>
          <w:spacing w:val="11"/>
          <w:sz w:val="21"/>
          <w:szCs w:val="21"/>
        </w:rPr>
        <w:t xml:space="preserve"> </w:t>
      </w:r>
      <w:r w:rsidR="00224855" w:rsidRPr="00EA2742">
        <w:rPr>
          <w:rFonts w:ascii="Abadi" w:hAnsi="Abadi"/>
          <w:sz w:val="21"/>
          <w:szCs w:val="21"/>
        </w:rPr>
        <w:t>por</w:t>
      </w:r>
      <w:r w:rsidR="00224855" w:rsidRPr="00EA2742">
        <w:rPr>
          <w:rFonts w:ascii="Abadi" w:hAnsi="Abadi"/>
          <w:spacing w:val="11"/>
          <w:sz w:val="21"/>
          <w:szCs w:val="21"/>
        </w:rPr>
        <w:t xml:space="preserve"> </w:t>
      </w:r>
      <w:r w:rsidR="00224855" w:rsidRPr="00EA2742">
        <w:rPr>
          <w:rFonts w:ascii="Abadi" w:hAnsi="Abadi"/>
          <w:sz w:val="21"/>
          <w:szCs w:val="21"/>
        </w:rPr>
        <w:t>diputadas</w:t>
      </w:r>
      <w:r w:rsidR="00224855" w:rsidRPr="00EA2742">
        <w:rPr>
          <w:rFonts w:ascii="Abadi" w:hAnsi="Abadi"/>
          <w:spacing w:val="11"/>
          <w:sz w:val="21"/>
          <w:szCs w:val="21"/>
        </w:rPr>
        <w:t xml:space="preserve"> </w:t>
      </w:r>
      <w:r w:rsidR="00224855" w:rsidRPr="00EA2742">
        <w:rPr>
          <w:rFonts w:ascii="Abadi" w:hAnsi="Abadi"/>
          <w:sz w:val="21"/>
          <w:szCs w:val="21"/>
        </w:rPr>
        <w:t>y</w:t>
      </w:r>
      <w:r w:rsidR="00224855" w:rsidRPr="00EA2742">
        <w:rPr>
          <w:rFonts w:ascii="Abadi" w:hAnsi="Abadi"/>
          <w:spacing w:val="11"/>
          <w:sz w:val="21"/>
          <w:szCs w:val="21"/>
        </w:rPr>
        <w:t xml:space="preserve"> </w:t>
      </w:r>
      <w:r w:rsidR="00224855" w:rsidRPr="00EA2742">
        <w:rPr>
          <w:rFonts w:ascii="Abadi" w:hAnsi="Abadi"/>
          <w:sz w:val="21"/>
          <w:szCs w:val="21"/>
        </w:rPr>
        <w:t>diputados</w:t>
      </w:r>
      <w:r w:rsidR="00224855" w:rsidRPr="00EA2742">
        <w:rPr>
          <w:rFonts w:ascii="Abadi" w:hAnsi="Abadi"/>
          <w:spacing w:val="11"/>
          <w:sz w:val="21"/>
          <w:szCs w:val="21"/>
        </w:rPr>
        <w:t xml:space="preserve"> </w:t>
      </w:r>
      <w:r w:rsidR="00224855" w:rsidRPr="00EA2742">
        <w:rPr>
          <w:rFonts w:ascii="Abadi" w:hAnsi="Abadi"/>
          <w:sz w:val="21"/>
          <w:szCs w:val="21"/>
        </w:rPr>
        <w:t>integrantes del</w:t>
      </w:r>
      <w:r w:rsidR="00224855" w:rsidRPr="00EA2742">
        <w:rPr>
          <w:rFonts w:ascii="Abadi" w:hAnsi="Abadi"/>
          <w:spacing w:val="-1"/>
          <w:sz w:val="21"/>
          <w:szCs w:val="21"/>
        </w:rPr>
        <w:t xml:space="preserve"> </w:t>
      </w:r>
      <w:r w:rsidR="00224855" w:rsidRPr="00EA2742">
        <w:rPr>
          <w:rFonts w:ascii="Abadi" w:hAnsi="Abadi"/>
          <w:sz w:val="21"/>
          <w:szCs w:val="21"/>
        </w:rPr>
        <w:t>Grupo</w:t>
      </w:r>
      <w:r w:rsidR="00224855" w:rsidRPr="00EA2742">
        <w:rPr>
          <w:rFonts w:ascii="Abadi" w:hAnsi="Abadi"/>
          <w:spacing w:val="-1"/>
          <w:sz w:val="21"/>
          <w:szCs w:val="21"/>
        </w:rPr>
        <w:t xml:space="preserve"> </w:t>
      </w:r>
      <w:r w:rsidR="00224855" w:rsidRPr="00EA2742">
        <w:rPr>
          <w:rFonts w:ascii="Abadi" w:hAnsi="Abadi"/>
          <w:sz w:val="21"/>
          <w:szCs w:val="21"/>
        </w:rPr>
        <w:t>Parlamentario</w:t>
      </w:r>
      <w:r w:rsidR="00224855" w:rsidRPr="00EA2742">
        <w:rPr>
          <w:rFonts w:ascii="Abadi" w:hAnsi="Abadi"/>
          <w:spacing w:val="-1"/>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Partido</w:t>
      </w:r>
      <w:r w:rsidR="00224855" w:rsidRPr="00EA2742">
        <w:rPr>
          <w:rFonts w:ascii="Abadi" w:hAnsi="Abadi"/>
          <w:spacing w:val="-1"/>
          <w:sz w:val="21"/>
          <w:szCs w:val="21"/>
        </w:rPr>
        <w:t xml:space="preserve"> </w:t>
      </w:r>
      <w:r w:rsidR="00224855" w:rsidRPr="00EA2742">
        <w:rPr>
          <w:rFonts w:ascii="Abadi" w:hAnsi="Abadi"/>
          <w:sz w:val="21"/>
          <w:szCs w:val="21"/>
        </w:rPr>
        <w:t>Acción</w:t>
      </w:r>
      <w:r w:rsidR="00224855" w:rsidRPr="00EA2742">
        <w:rPr>
          <w:rFonts w:ascii="Abadi" w:hAnsi="Abadi"/>
          <w:spacing w:val="-1"/>
          <w:sz w:val="21"/>
          <w:szCs w:val="21"/>
        </w:rPr>
        <w:t xml:space="preserve"> </w:t>
      </w:r>
      <w:r w:rsidR="00224855" w:rsidRPr="00EA2742">
        <w:rPr>
          <w:rFonts w:ascii="Abadi" w:hAnsi="Abadi"/>
          <w:sz w:val="21"/>
          <w:szCs w:val="21"/>
        </w:rPr>
        <w:t>Nacional</w:t>
      </w:r>
      <w:r w:rsidR="00224855" w:rsidRPr="00EA2742">
        <w:rPr>
          <w:rFonts w:ascii="Abadi" w:hAnsi="Abadi"/>
          <w:spacing w:val="-1"/>
          <w:sz w:val="21"/>
          <w:szCs w:val="21"/>
        </w:rPr>
        <w:t xml:space="preserve"> </w:t>
      </w:r>
      <w:r w:rsidR="00224855" w:rsidRPr="00EA2742">
        <w:rPr>
          <w:rFonts w:ascii="Abadi" w:hAnsi="Abadi"/>
          <w:sz w:val="21"/>
          <w:szCs w:val="21"/>
        </w:rPr>
        <w:t>por</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que</w:t>
      </w:r>
      <w:r w:rsidR="00224855" w:rsidRPr="00EA2742">
        <w:rPr>
          <w:rFonts w:ascii="Abadi" w:hAnsi="Abadi"/>
          <w:spacing w:val="-1"/>
          <w:sz w:val="21"/>
          <w:szCs w:val="21"/>
        </w:rPr>
        <w:t xml:space="preserve"> </w:t>
      </w:r>
      <w:r w:rsidR="00224855" w:rsidRPr="00EA2742">
        <w:rPr>
          <w:rFonts w:ascii="Abadi" w:hAnsi="Abadi"/>
          <w:sz w:val="21"/>
          <w:szCs w:val="21"/>
        </w:rPr>
        <w:t>se</w:t>
      </w:r>
      <w:r w:rsidR="00224855" w:rsidRPr="00EA2742">
        <w:rPr>
          <w:rFonts w:ascii="Abadi" w:hAnsi="Abadi"/>
          <w:spacing w:val="-1"/>
          <w:sz w:val="21"/>
          <w:szCs w:val="21"/>
        </w:rPr>
        <w:t xml:space="preserve"> </w:t>
      </w:r>
      <w:r w:rsidR="00224855" w:rsidRPr="00EA2742">
        <w:rPr>
          <w:rFonts w:ascii="Abadi" w:hAnsi="Abadi"/>
          <w:sz w:val="21"/>
          <w:szCs w:val="21"/>
        </w:rPr>
        <w:t>adiciona un</w:t>
      </w:r>
      <w:r w:rsidR="00224855" w:rsidRPr="00EA2742">
        <w:rPr>
          <w:rFonts w:ascii="Abadi" w:hAnsi="Abadi"/>
          <w:spacing w:val="63"/>
          <w:w w:val="150"/>
          <w:sz w:val="21"/>
          <w:szCs w:val="21"/>
        </w:rPr>
        <w:t xml:space="preserve"> </w:t>
      </w:r>
      <w:r w:rsidR="00224855" w:rsidRPr="00EA2742">
        <w:rPr>
          <w:rFonts w:ascii="Abadi" w:hAnsi="Abadi"/>
          <w:sz w:val="21"/>
          <w:szCs w:val="21"/>
        </w:rPr>
        <w:t>cuarto</w:t>
      </w:r>
      <w:r w:rsidR="00224855" w:rsidRPr="00EA2742">
        <w:rPr>
          <w:rFonts w:ascii="Abadi" w:hAnsi="Abadi"/>
          <w:spacing w:val="63"/>
          <w:w w:val="150"/>
          <w:sz w:val="21"/>
          <w:szCs w:val="21"/>
        </w:rPr>
        <w:t xml:space="preserve"> </w:t>
      </w:r>
      <w:r w:rsidR="00224855" w:rsidRPr="00EA2742">
        <w:rPr>
          <w:rFonts w:ascii="Abadi" w:hAnsi="Abadi"/>
          <w:sz w:val="21"/>
          <w:szCs w:val="21"/>
        </w:rPr>
        <w:t>párrafo</w:t>
      </w:r>
      <w:r w:rsidR="00224855" w:rsidRPr="00EA2742">
        <w:rPr>
          <w:rFonts w:ascii="Abadi" w:hAnsi="Abadi"/>
          <w:spacing w:val="63"/>
          <w:w w:val="150"/>
          <w:sz w:val="21"/>
          <w:szCs w:val="21"/>
        </w:rPr>
        <w:t xml:space="preserve"> </w:t>
      </w:r>
      <w:r w:rsidR="00224855" w:rsidRPr="00EA2742">
        <w:rPr>
          <w:rFonts w:ascii="Abadi" w:hAnsi="Abadi"/>
          <w:sz w:val="21"/>
          <w:szCs w:val="21"/>
        </w:rPr>
        <w:t>al</w:t>
      </w:r>
      <w:r w:rsidR="00224855" w:rsidRPr="00EA2742">
        <w:rPr>
          <w:rFonts w:ascii="Abadi" w:hAnsi="Abadi"/>
          <w:spacing w:val="63"/>
          <w:w w:val="150"/>
          <w:sz w:val="21"/>
          <w:szCs w:val="21"/>
        </w:rPr>
        <w:t xml:space="preserve"> </w:t>
      </w:r>
      <w:r w:rsidR="00224855" w:rsidRPr="00EA2742">
        <w:rPr>
          <w:rFonts w:ascii="Abadi" w:hAnsi="Abadi"/>
          <w:sz w:val="21"/>
          <w:szCs w:val="21"/>
        </w:rPr>
        <w:t>artículo</w:t>
      </w:r>
      <w:r w:rsidR="00224855" w:rsidRPr="00EA2742">
        <w:rPr>
          <w:rFonts w:ascii="Abadi" w:hAnsi="Abadi"/>
          <w:spacing w:val="63"/>
          <w:w w:val="150"/>
          <w:sz w:val="21"/>
          <w:szCs w:val="21"/>
        </w:rPr>
        <w:t xml:space="preserve"> </w:t>
      </w:r>
      <w:r w:rsidR="00224855" w:rsidRPr="00EA2742">
        <w:rPr>
          <w:rFonts w:ascii="Abadi" w:hAnsi="Abadi"/>
          <w:sz w:val="21"/>
          <w:szCs w:val="21"/>
        </w:rPr>
        <w:t>153-a</w:t>
      </w:r>
      <w:r w:rsidR="00224855" w:rsidRPr="00EA2742">
        <w:rPr>
          <w:rFonts w:ascii="Abadi" w:hAnsi="Abadi"/>
          <w:spacing w:val="63"/>
          <w:w w:val="150"/>
          <w:sz w:val="21"/>
          <w:szCs w:val="21"/>
        </w:rPr>
        <w:t xml:space="preserve"> </w:t>
      </w:r>
      <w:r w:rsidR="00224855" w:rsidRPr="00EA2742">
        <w:rPr>
          <w:rFonts w:ascii="Abadi" w:hAnsi="Abadi"/>
          <w:sz w:val="21"/>
          <w:szCs w:val="21"/>
        </w:rPr>
        <w:t>del</w:t>
      </w:r>
      <w:r w:rsidR="00224855" w:rsidRPr="00EA2742">
        <w:rPr>
          <w:rFonts w:ascii="Abadi" w:hAnsi="Abadi"/>
          <w:spacing w:val="63"/>
          <w:w w:val="150"/>
          <w:sz w:val="21"/>
          <w:szCs w:val="21"/>
        </w:rPr>
        <w:t xml:space="preserve"> </w:t>
      </w:r>
      <w:r w:rsidR="00224855" w:rsidRPr="00EA2742">
        <w:rPr>
          <w:rFonts w:ascii="Abadi" w:hAnsi="Abadi"/>
          <w:sz w:val="21"/>
          <w:szCs w:val="21"/>
        </w:rPr>
        <w:t>Código</w:t>
      </w:r>
      <w:r w:rsidR="00224855" w:rsidRPr="00EA2742">
        <w:rPr>
          <w:rFonts w:ascii="Abadi" w:hAnsi="Abadi"/>
          <w:spacing w:val="63"/>
          <w:w w:val="150"/>
          <w:sz w:val="21"/>
          <w:szCs w:val="21"/>
        </w:rPr>
        <w:t xml:space="preserve"> </w:t>
      </w:r>
      <w:r w:rsidR="00224855" w:rsidRPr="00EA2742">
        <w:rPr>
          <w:rFonts w:ascii="Abadi" w:hAnsi="Abadi"/>
          <w:sz w:val="21"/>
          <w:szCs w:val="21"/>
        </w:rPr>
        <w:t>Penal</w:t>
      </w:r>
      <w:r w:rsidR="00224855" w:rsidRPr="00EA2742">
        <w:rPr>
          <w:rFonts w:ascii="Abadi" w:hAnsi="Abadi"/>
          <w:spacing w:val="63"/>
          <w:w w:val="150"/>
          <w:sz w:val="21"/>
          <w:szCs w:val="21"/>
        </w:rPr>
        <w:t xml:space="preserve"> </w:t>
      </w:r>
      <w:r w:rsidR="00224855" w:rsidRPr="00EA2742">
        <w:rPr>
          <w:rFonts w:ascii="Abadi" w:hAnsi="Abadi"/>
          <w:sz w:val="21"/>
          <w:szCs w:val="21"/>
        </w:rPr>
        <w:t>del</w:t>
      </w:r>
      <w:r w:rsidR="00224855" w:rsidRPr="00EA2742">
        <w:rPr>
          <w:rFonts w:ascii="Abadi" w:hAnsi="Abadi"/>
          <w:spacing w:val="63"/>
          <w:w w:val="150"/>
          <w:sz w:val="21"/>
          <w:szCs w:val="21"/>
        </w:rPr>
        <w:t xml:space="preserve"> </w:t>
      </w:r>
      <w:r w:rsidR="00224855" w:rsidRPr="00EA2742">
        <w:rPr>
          <w:rFonts w:ascii="Abadi" w:hAnsi="Abadi"/>
          <w:sz w:val="21"/>
          <w:szCs w:val="21"/>
        </w:rPr>
        <w:t>Estado</w:t>
      </w:r>
      <w:r w:rsidR="00224855" w:rsidRPr="00EA2742">
        <w:rPr>
          <w:rFonts w:ascii="Abadi" w:hAnsi="Abadi"/>
          <w:spacing w:val="63"/>
          <w:w w:val="150"/>
          <w:sz w:val="21"/>
          <w:szCs w:val="21"/>
        </w:rPr>
        <w:t xml:space="preserve"> </w:t>
      </w:r>
      <w:r w:rsidR="00224855" w:rsidRPr="00EA2742">
        <w:rPr>
          <w:rFonts w:ascii="Abadi" w:hAnsi="Abadi"/>
          <w:sz w:val="21"/>
          <w:szCs w:val="21"/>
        </w:rPr>
        <w:t>de Guanajuato</w:t>
      </w:r>
      <w:r w:rsidR="00224855" w:rsidRPr="00EA2742">
        <w:rPr>
          <w:rFonts w:ascii="Abadi" w:hAnsi="Abadi"/>
          <w:b/>
          <w:bCs/>
          <w:sz w:val="21"/>
          <w:szCs w:val="21"/>
        </w:rPr>
        <w:t>. VIII.</w:t>
      </w:r>
      <w:r w:rsidR="00224855" w:rsidRPr="00EA2742">
        <w:rPr>
          <w:rFonts w:ascii="Abadi" w:hAnsi="Abadi"/>
          <w:sz w:val="21"/>
          <w:szCs w:val="21"/>
        </w:rPr>
        <w:t xml:space="preserve"> Presentación</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la</w:t>
      </w:r>
      <w:r w:rsidR="00224855" w:rsidRPr="00EA2742">
        <w:rPr>
          <w:rFonts w:ascii="Abadi" w:hAnsi="Abadi"/>
          <w:spacing w:val="8"/>
          <w:sz w:val="21"/>
          <w:szCs w:val="21"/>
        </w:rPr>
        <w:t xml:space="preserve"> </w:t>
      </w:r>
      <w:r w:rsidR="00224855" w:rsidRPr="00EA2742">
        <w:rPr>
          <w:rFonts w:ascii="Abadi" w:hAnsi="Abadi"/>
          <w:sz w:val="21"/>
          <w:szCs w:val="21"/>
        </w:rPr>
        <w:t>iniciativa</w:t>
      </w:r>
      <w:r w:rsidR="00224855" w:rsidRPr="00EA2742">
        <w:rPr>
          <w:rFonts w:ascii="Abadi" w:hAnsi="Abadi"/>
          <w:spacing w:val="8"/>
          <w:sz w:val="21"/>
          <w:szCs w:val="21"/>
        </w:rPr>
        <w:t xml:space="preserve"> </w:t>
      </w:r>
      <w:r w:rsidR="00224855" w:rsidRPr="00EA2742">
        <w:rPr>
          <w:rFonts w:ascii="Abadi" w:hAnsi="Abadi"/>
          <w:sz w:val="21"/>
          <w:szCs w:val="21"/>
        </w:rPr>
        <w:t>a</w:t>
      </w:r>
      <w:r w:rsidR="00224855" w:rsidRPr="00EA2742">
        <w:rPr>
          <w:rFonts w:ascii="Abadi" w:hAnsi="Abadi"/>
          <w:spacing w:val="8"/>
          <w:sz w:val="21"/>
          <w:szCs w:val="21"/>
        </w:rPr>
        <w:t xml:space="preserve"> </w:t>
      </w:r>
      <w:r w:rsidR="00224855" w:rsidRPr="00EA2742">
        <w:rPr>
          <w:rFonts w:ascii="Abadi" w:hAnsi="Abadi"/>
          <w:sz w:val="21"/>
          <w:szCs w:val="21"/>
        </w:rPr>
        <w:t>efecto</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reformar</w:t>
      </w:r>
      <w:r w:rsidR="00224855" w:rsidRPr="00EA2742">
        <w:rPr>
          <w:rFonts w:ascii="Abadi" w:hAnsi="Abadi"/>
          <w:spacing w:val="8"/>
          <w:sz w:val="21"/>
          <w:szCs w:val="21"/>
        </w:rPr>
        <w:t xml:space="preserve"> </w:t>
      </w:r>
      <w:r w:rsidR="00224855" w:rsidRPr="00EA2742">
        <w:rPr>
          <w:rFonts w:ascii="Abadi" w:hAnsi="Abadi"/>
          <w:sz w:val="21"/>
          <w:szCs w:val="21"/>
        </w:rPr>
        <w:t>los</w:t>
      </w:r>
      <w:r w:rsidR="00224855" w:rsidRPr="00EA2742">
        <w:rPr>
          <w:rFonts w:ascii="Abadi" w:hAnsi="Abadi"/>
          <w:spacing w:val="8"/>
          <w:sz w:val="21"/>
          <w:szCs w:val="21"/>
        </w:rPr>
        <w:t xml:space="preserve"> </w:t>
      </w:r>
      <w:r w:rsidR="00224855" w:rsidRPr="00EA2742">
        <w:rPr>
          <w:rFonts w:ascii="Abadi" w:hAnsi="Abadi"/>
          <w:sz w:val="21"/>
          <w:szCs w:val="21"/>
        </w:rPr>
        <w:t>artículos</w:t>
      </w:r>
      <w:r w:rsidR="00224855" w:rsidRPr="00EA2742">
        <w:rPr>
          <w:rFonts w:ascii="Abadi" w:hAnsi="Abadi"/>
          <w:spacing w:val="8"/>
          <w:sz w:val="21"/>
          <w:szCs w:val="21"/>
        </w:rPr>
        <w:t xml:space="preserve"> </w:t>
      </w:r>
      <w:r w:rsidR="00224855" w:rsidRPr="00EA2742">
        <w:rPr>
          <w:rFonts w:ascii="Abadi" w:hAnsi="Abadi"/>
          <w:sz w:val="21"/>
          <w:szCs w:val="21"/>
        </w:rPr>
        <w:t>169</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8"/>
          <w:sz w:val="21"/>
          <w:szCs w:val="21"/>
        </w:rPr>
        <w:t xml:space="preserve"> </w:t>
      </w:r>
      <w:r w:rsidR="00224855" w:rsidRPr="00EA2742">
        <w:rPr>
          <w:rFonts w:ascii="Abadi" w:hAnsi="Abadi"/>
          <w:sz w:val="21"/>
          <w:szCs w:val="21"/>
        </w:rPr>
        <w:t>171,</w:t>
      </w:r>
      <w:r w:rsidR="00224855" w:rsidRPr="00EA2742">
        <w:rPr>
          <w:rFonts w:ascii="Abadi" w:hAnsi="Abadi"/>
          <w:spacing w:val="8"/>
          <w:sz w:val="21"/>
          <w:szCs w:val="21"/>
        </w:rPr>
        <w:t xml:space="preserve"> </w:t>
      </w:r>
      <w:r w:rsidR="00224855" w:rsidRPr="00EA2742">
        <w:rPr>
          <w:rFonts w:ascii="Abadi" w:hAnsi="Abadi"/>
          <w:sz w:val="21"/>
          <w:szCs w:val="21"/>
        </w:rPr>
        <w:t>y adicionar</w:t>
      </w:r>
      <w:r w:rsidR="00224855" w:rsidRPr="00EA2742">
        <w:rPr>
          <w:rFonts w:ascii="Abadi" w:hAnsi="Abadi"/>
          <w:spacing w:val="80"/>
          <w:sz w:val="21"/>
          <w:szCs w:val="21"/>
        </w:rPr>
        <w:t xml:space="preserve"> </w:t>
      </w:r>
      <w:r w:rsidR="00224855" w:rsidRPr="00EA2742">
        <w:rPr>
          <w:rFonts w:ascii="Abadi" w:hAnsi="Abadi"/>
          <w:sz w:val="21"/>
          <w:szCs w:val="21"/>
        </w:rPr>
        <w:t>la</w:t>
      </w:r>
      <w:r w:rsidR="00224855" w:rsidRPr="00EA2742">
        <w:rPr>
          <w:rFonts w:ascii="Abadi" w:hAnsi="Abadi"/>
          <w:spacing w:val="80"/>
          <w:sz w:val="21"/>
          <w:szCs w:val="21"/>
        </w:rPr>
        <w:t xml:space="preserve"> </w:t>
      </w:r>
      <w:r w:rsidR="00224855" w:rsidRPr="00EA2742">
        <w:rPr>
          <w:rFonts w:ascii="Abadi" w:hAnsi="Abadi"/>
          <w:sz w:val="21"/>
          <w:szCs w:val="21"/>
        </w:rPr>
        <w:t>fracción</w:t>
      </w:r>
      <w:r w:rsidR="00224855" w:rsidRPr="00EA2742">
        <w:rPr>
          <w:rFonts w:ascii="Abadi" w:hAnsi="Abadi"/>
          <w:spacing w:val="80"/>
          <w:sz w:val="21"/>
          <w:szCs w:val="21"/>
        </w:rPr>
        <w:t xml:space="preserve"> </w:t>
      </w:r>
      <w:r w:rsidR="00224855" w:rsidRPr="00EA2742">
        <w:rPr>
          <w:rFonts w:ascii="Abadi" w:hAnsi="Abadi"/>
          <w:sz w:val="21"/>
          <w:szCs w:val="21"/>
        </w:rPr>
        <w:t>IX</w:t>
      </w:r>
      <w:r w:rsidR="00224855" w:rsidRPr="00EA2742">
        <w:rPr>
          <w:rFonts w:ascii="Abadi" w:hAnsi="Abadi"/>
          <w:spacing w:val="80"/>
          <w:sz w:val="21"/>
          <w:szCs w:val="21"/>
        </w:rPr>
        <w:t xml:space="preserve"> </w:t>
      </w:r>
      <w:r w:rsidR="00224855" w:rsidRPr="00EA2742">
        <w:rPr>
          <w:rFonts w:ascii="Abadi" w:hAnsi="Abadi"/>
          <w:sz w:val="21"/>
          <w:szCs w:val="21"/>
        </w:rPr>
        <w:t>al</w:t>
      </w:r>
      <w:r w:rsidR="00224855" w:rsidRPr="00EA2742">
        <w:rPr>
          <w:rFonts w:ascii="Abadi" w:hAnsi="Abadi"/>
          <w:spacing w:val="80"/>
          <w:sz w:val="21"/>
          <w:szCs w:val="21"/>
        </w:rPr>
        <w:t xml:space="preserve"> </w:t>
      </w:r>
      <w:r w:rsidR="00224855" w:rsidRPr="00EA2742">
        <w:rPr>
          <w:rFonts w:ascii="Abadi" w:hAnsi="Abadi"/>
          <w:sz w:val="21"/>
          <w:szCs w:val="21"/>
        </w:rPr>
        <w:t>artículo</w:t>
      </w:r>
      <w:r w:rsidR="00224855" w:rsidRPr="00EA2742">
        <w:rPr>
          <w:rFonts w:ascii="Abadi" w:hAnsi="Abadi"/>
          <w:spacing w:val="80"/>
          <w:sz w:val="21"/>
          <w:szCs w:val="21"/>
        </w:rPr>
        <w:t xml:space="preserve"> </w:t>
      </w:r>
      <w:r w:rsidR="00224855" w:rsidRPr="00EA2742">
        <w:rPr>
          <w:rFonts w:ascii="Abadi" w:hAnsi="Abadi"/>
          <w:sz w:val="21"/>
          <w:szCs w:val="21"/>
        </w:rPr>
        <w:t>59</w:t>
      </w:r>
      <w:r w:rsidR="00224855" w:rsidRPr="00EA2742">
        <w:rPr>
          <w:rFonts w:ascii="Abadi" w:hAnsi="Abadi"/>
          <w:spacing w:val="80"/>
          <w:sz w:val="21"/>
          <w:szCs w:val="21"/>
        </w:rPr>
        <w:t xml:space="preserve"> </w:t>
      </w:r>
      <w:r w:rsidR="00224855" w:rsidRPr="00EA2742">
        <w:rPr>
          <w:rFonts w:ascii="Abadi" w:hAnsi="Abadi"/>
          <w:sz w:val="21"/>
          <w:szCs w:val="21"/>
        </w:rPr>
        <w:t>de</w:t>
      </w:r>
      <w:r w:rsidR="00224855" w:rsidRPr="00EA2742">
        <w:rPr>
          <w:rFonts w:ascii="Abadi" w:hAnsi="Abadi"/>
          <w:spacing w:val="80"/>
          <w:sz w:val="21"/>
          <w:szCs w:val="21"/>
        </w:rPr>
        <w:t xml:space="preserve"> </w:t>
      </w:r>
      <w:r w:rsidR="00224855" w:rsidRPr="00EA2742">
        <w:rPr>
          <w:rFonts w:ascii="Abadi" w:hAnsi="Abadi"/>
          <w:sz w:val="21"/>
          <w:szCs w:val="21"/>
        </w:rPr>
        <w:t>la</w:t>
      </w:r>
      <w:r w:rsidR="00224855" w:rsidRPr="00EA2742">
        <w:rPr>
          <w:rFonts w:ascii="Abadi" w:hAnsi="Abadi"/>
          <w:spacing w:val="80"/>
          <w:sz w:val="21"/>
          <w:szCs w:val="21"/>
        </w:rPr>
        <w:t xml:space="preserve"> </w:t>
      </w:r>
      <w:r w:rsidR="00224855" w:rsidRPr="00EA2742">
        <w:rPr>
          <w:rFonts w:ascii="Abadi" w:hAnsi="Abadi"/>
          <w:sz w:val="21"/>
          <w:szCs w:val="21"/>
        </w:rPr>
        <w:t>Ley</w:t>
      </w:r>
      <w:r w:rsidR="00224855" w:rsidRPr="00EA2742">
        <w:rPr>
          <w:rFonts w:ascii="Abadi" w:hAnsi="Abadi"/>
          <w:spacing w:val="80"/>
          <w:sz w:val="21"/>
          <w:szCs w:val="21"/>
        </w:rPr>
        <w:t xml:space="preserve"> </w:t>
      </w:r>
      <w:r w:rsidR="00224855" w:rsidRPr="00EA2742">
        <w:rPr>
          <w:rFonts w:ascii="Abadi" w:hAnsi="Abadi"/>
          <w:sz w:val="21"/>
          <w:szCs w:val="21"/>
        </w:rPr>
        <w:t>Orgánica</w:t>
      </w:r>
      <w:r w:rsidR="00224855" w:rsidRPr="00EA2742">
        <w:rPr>
          <w:rFonts w:ascii="Abadi" w:hAnsi="Abadi"/>
          <w:spacing w:val="80"/>
          <w:sz w:val="21"/>
          <w:szCs w:val="21"/>
        </w:rPr>
        <w:t xml:space="preserve"> </w:t>
      </w:r>
      <w:r w:rsidR="00224855" w:rsidRPr="00EA2742">
        <w:rPr>
          <w:rFonts w:ascii="Abadi" w:hAnsi="Abadi"/>
          <w:sz w:val="21"/>
          <w:szCs w:val="21"/>
        </w:rPr>
        <w:t>del</w:t>
      </w:r>
      <w:r w:rsidR="00224855" w:rsidRPr="00EA2742">
        <w:rPr>
          <w:rFonts w:ascii="Abadi" w:hAnsi="Abadi"/>
          <w:spacing w:val="80"/>
          <w:sz w:val="21"/>
          <w:szCs w:val="21"/>
        </w:rPr>
        <w:t xml:space="preserve"> </w:t>
      </w:r>
      <w:r w:rsidR="00224855" w:rsidRPr="00EA2742">
        <w:rPr>
          <w:rFonts w:ascii="Abadi" w:hAnsi="Abadi"/>
          <w:sz w:val="21"/>
          <w:szCs w:val="21"/>
        </w:rPr>
        <w:t>Poder Legislativo</w:t>
      </w:r>
      <w:r w:rsidR="00224855" w:rsidRPr="00EA2742">
        <w:rPr>
          <w:rFonts w:ascii="Abadi" w:hAnsi="Abadi"/>
          <w:spacing w:val="37"/>
          <w:sz w:val="21"/>
          <w:szCs w:val="21"/>
        </w:rPr>
        <w:t xml:space="preserve"> </w:t>
      </w:r>
      <w:r w:rsidR="00224855" w:rsidRPr="00EA2742">
        <w:rPr>
          <w:rFonts w:ascii="Abadi" w:hAnsi="Abadi"/>
          <w:sz w:val="21"/>
          <w:szCs w:val="21"/>
        </w:rPr>
        <w:t>del</w:t>
      </w:r>
      <w:r w:rsidR="00224855" w:rsidRPr="00EA2742">
        <w:rPr>
          <w:rFonts w:ascii="Abadi" w:hAnsi="Abadi"/>
          <w:spacing w:val="37"/>
          <w:sz w:val="21"/>
          <w:szCs w:val="21"/>
        </w:rPr>
        <w:t xml:space="preserve"> </w:t>
      </w:r>
      <w:r w:rsidR="00224855" w:rsidRPr="00EA2742">
        <w:rPr>
          <w:rFonts w:ascii="Abadi" w:hAnsi="Abadi"/>
          <w:sz w:val="21"/>
          <w:szCs w:val="21"/>
        </w:rPr>
        <w:t>Estado</w:t>
      </w:r>
      <w:r w:rsidR="00224855" w:rsidRPr="00EA2742">
        <w:rPr>
          <w:rFonts w:ascii="Abadi" w:hAnsi="Abadi"/>
          <w:spacing w:val="37"/>
          <w:sz w:val="21"/>
          <w:szCs w:val="21"/>
        </w:rPr>
        <w:t xml:space="preserve"> </w:t>
      </w:r>
      <w:r w:rsidR="00224855" w:rsidRPr="00EA2742">
        <w:rPr>
          <w:rFonts w:ascii="Abadi" w:hAnsi="Abadi"/>
          <w:sz w:val="21"/>
          <w:szCs w:val="21"/>
        </w:rPr>
        <w:t>de</w:t>
      </w:r>
      <w:r w:rsidR="00224855" w:rsidRPr="00EA2742">
        <w:rPr>
          <w:rFonts w:ascii="Abadi" w:hAnsi="Abadi"/>
          <w:spacing w:val="37"/>
          <w:sz w:val="21"/>
          <w:szCs w:val="21"/>
        </w:rPr>
        <w:t xml:space="preserve"> </w:t>
      </w:r>
      <w:r w:rsidR="00224855" w:rsidRPr="00EA2742">
        <w:rPr>
          <w:rFonts w:ascii="Abadi" w:hAnsi="Abadi"/>
          <w:sz w:val="21"/>
          <w:szCs w:val="21"/>
        </w:rPr>
        <w:t>Guanajuato,</w:t>
      </w:r>
      <w:r w:rsidR="00224855" w:rsidRPr="00EA2742">
        <w:rPr>
          <w:rFonts w:ascii="Abadi" w:hAnsi="Abadi"/>
          <w:spacing w:val="37"/>
          <w:sz w:val="21"/>
          <w:szCs w:val="21"/>
        </w:rPr>
        <w:t xml:space="preserve"> </w:t>
      </w:r>
      <w:r w:rsidR="00224855" w:rsidRPr="00EA2742">
        <w:rPr>
          <w:rFonts w:ascii="Abadi" w:hAnsi="Abadi"/>
          <w:sz w:val="21"/>
          <w:szCs w:val="21"/>
        </w:rPr>
        <w:t>formulada</w:t>
      </w:r>
      <w:r w:rsidR="00224855" w:rsidRPr="00EA2742">
        <w:rPr>
          <w:rFonts w:ascii="Abadi" w:hAnsi="Abadi"/>
          <w:spacing w:val="37"/>
          <w:sz w:val="21"/>
          <w:szCs w:val="21"/>
        </w:rPr>
        <w:t xml:space="preserve"> </w:t>
      </w:r>
      <w:r w:rsidR="00224855" w:rsidRPr="00EA2742">
        <w:rPr>
          <w:rFonts w:ascii="Abadi" w:hAnsi="Abadi"/>
          <w:sz w:val="21"/>
          <w:szCs w:val="21"/>
        </w:rPr>
        <w:t>por</w:t>
      </w:r>
      <w:r w:rsidR="00224855" w:rsidRPr="00EA2742">
        <w:rPr>
          <w:rFonts w:ascii="Abadi" w:hAnsi="Abadi"/>
          <w:spacing w:val="37"/>
          <w:sz w:val="21"/>
          <w:szCs w:val="21"/>
        </w:rPr>
        <w:t xml:space="preserve"> </w:t>
      </w:r>
      <w:r w:rsidR="00224855" w:rsidRPr="00EA2742">
        <w:rPr>
          <w:rFonts w:ascii="Abadi" w:hAnsi="Abadi"/>
          <w:sz w:val="21"/>
          <w:szCs w:val="21"/>
        </w:rPr>
        <w:t>la</w:t>
      </w:r>
      <w:r w:rsidR="00224855" w:rsidRPr="00EA2742">
        <w:rPr>
          <w:rFonts w:ascii="Abadi" w:hAnsi="Abadi"/>
          <w:spacing w:val="37"/>
          <w:sz w:val="21"/>
          <w:szCs w:val="21"/>
        </w:rPr>
        <w:t xml:space="preserve"> </w:t>
      </w:r>
      <w:r w:rsidR="00224855" w:rsidRPr="00EA2742">
        <w:rPr>
          <w:rFonts w:ascii="Abadi" w:hAnsi="Abadi"/>
          <w:sz w:val="21"/>
          <w:szCs w:val="21"/>
        </w:rPr>
        <w:t>diputada</w:t>
      </w:r>
      <w:r w:rsidR="00224855" w:rsidRPr="00EA2742">
        <w:rPr>
          <w:rFonts w:ascii="Abadi" w:hAnsi="Abadi"/>
          <w:spacing w:val="37"/>
          <w:sz w:val="21"/>
          <w:szCs w:val="21"/>
        </w:rPr>
        <w:t xml:space="preserve"> </w:t>
      </w:r>
      <w:r w:rsidR="00224855" w:rsidRPr="00EA2742">
        <w:rPr>
          <w:rFonts w:ascii="Abadi" w:hAnsi="Abadi"/>
          <w:sz w:val="21"/>
          <w:szCs w:val="21"/>
        </w:rPr>
        <w:t>Dessire Ángel</w:t>
      </w:r>
      <w:r w:rsidR="00224855" w:rsidRPr="00EA2742">
        <w:rPr>
          <w:rFonts w:ascii="Abadi" w:hAnsi="Abadi"/>
          <w:spacing w:val="33"/>
          <w:sz w:val="21"/>
          <w:szCs w:val="21"/>
        </w:rPr>
        <w:t xml:space="preserve"> </w:t>
      </w:r>
      <w:r w:rsidR="00224855" w:rsidRPr="00EA2742">
        <w:rPr>
          <w:rFonts w:ascii="Abadi" w:hAnsi="Abadi"/>
          <w:sz w:val="21"/>
          <w:szCs w:val="21"/>
        </w:rPr>
        <w:t>Rocha</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33"/>
          <w:sz w:val="21"/>
          <w:szCs w:val="21"/>
        </w:rPr>
        <w:t xml:space="preserve"> </w:t>
      </w:r>
      <w:r w:rsidR="00224855" w:rsidRPr="00EA2742">
        <w:rPr>
          <w:rFonts w:ascii="Abadi" w:hAnsi="Abadi"/>
          <w:sz w:val="21"/>
          <w:szCs w:val="21"/>
        </w:rPr>
        <w:t>la</w:t>
      </w:r>
      <w:r w:rsidR="00224855" w:rsidRPr="00EA2742">
        <w:rPr>
          <w:rFonts w:ascii="Abadi" w:hAnsi="Abadi"/>
          <w:spacing w:val="33"/>
          <w:sz w:val="21"/>
          <w:szCs w:val="21"/>
        </w:rPr>
        <w:t xml:space="preserve"> </w:t>
      </w:r>
      <w:r w:rsidR="00224855" w:rsidRPr="00EA2742">
        <w:rPr>
          <w:rFonts w:ascii="Abadi" w:hAnsi="Abadi"/>
          <w:sz w:val="21"/>
          <w:szCs w:val="21"/>
        </w:rPr>
        <w:t>Representación</w:t>
      </w:r>
      <w:r w:rsidR="00224855" w:rsidRPr="00EA2742">
        <w:rPr>
          <w:rFonts w:ascii="Abadi" w:hAnsi="Abadi"/>
          <w:spacing w:val="33"/>
          <w:sz w:val="21"/>
          <w:szCs w:val="21"/>
        </w:rPr>
        <w:t xml:space="preserve"> </w:t>
      </w:r>
      <w:r w:rsidR="00224855" w:rsidRPr="00EA2742">
        <w:rPr>
          <w:rFonts w:ascii="Abadi" w:hAnsi="Abadi"/>
          <w:sz w:val="21"/>
          <w:szCs w:val="21"/>
        </w:rPr>
        <w:t>Parlamentaria</w:t>
      </w:r>
      <w:r w:rsidR="00224855" w:rsidRPr="00EA2742">
        <w:rPr>
          <w:rFonts w:ascii="Abadi" w:hAnsi="Abadi"/>
          <w:spacing w:val="33"/>
          <w:sz w:val="21"/>
          <w:szCs w:val="21"/>
        </w:rPr>
        <w:t xml:space="preserve"> </w:t>
      </w:r>
      <w:r w:rsidR="00224855" w:rsidRPr="00EA2742">
        <w:rPr>
          <w:rFonts w:ascii="Abadi" w:hAnsi="Abadi"/>
          <w:sz w:val="21"/>
          <w:szCs w:val="21"/>
        </w:rPr>
        <w:t>del</w:t>
      </w:r>
      <w:r w:rsidR="00224855" w:rsidRPr="00EA2742">
        <w:rPr>
          <w:rFonts w:ascii="Abadi" w:hAnsi="Abadi"/>
          <w:spacing w:val="32"/>
          <w:sz w:val="21"/>
          <w:szCs w:val="21"/>
        </w:rPr>
        <w:t xml:space="preserve"> </w:t>
      </w:r>
      <w:r w:rsidR="00224855" w:rsidRPr="00EA2742">
        <w:rPr>
          <w:rFonts w:ascii="Abadi" w:hAnsi="Abadi"/>
          <w:sz w:val="21"/>
          <w:szCs w:val="21"/>
        </w:rPr>
        <w:t>Partido</w:t>
      </w:r>
      <w:r w:rsidR="00224855" w:rsidRPr="00EA2742">
        <w:rPr>
          <w:rFonts w:ascii="Abadi" w:hAnsi="Abadi"/>
          <w:spacing w:val="33"/>
          <w:sz w:val="21"/>
          <w:szCs w:val="21"/>
        </w:rPr>
        <w:t xml:space="preserve"> </w:t>
      </w:r>
      <w:r w:rsidR="00224855" w:rsidRPr="00EA2742">
        <w:rPr>
          <w:rFonts w:ascii="Abadi" w:hAnsi="Abadi"/>
          <w:sz w:val="21"/>
          <w:szCs w:val="21"/>
        </w:rPr>
        <w:t xml:space="preserve">Movimiento Ciudadano. </w:t>
      </w:r>
      <w:r w:rsidR="00224855" w:rsidRPr="00EA2742">
        <w:rPr>
          <w:rFonts w:ascii="Abadi" w:hAnsi="Abadi"/>
          <w:b/>
          <w:bCs/>
          <w:sz w:val="21"/>
          <w:szCs w:val="21"/>
        </w:rPr>
        <w:t>XIX.</w:t>
      </w:r>
      <w:r w:rsidR="00224855" w:rsidRPr="00EA2742">
        <w:rPr>
          <w:rFonts w:ascii="Abadi" w:hAnsi="Abadi"/>
          <w:sz w:val="21"/>
          <w:szCs w:val="21"/>
        </w:rPr>
        <w:t xml:space="preserve"> Presentación de la iniciativa a efecto de reformar el artículo 262 del Código Penal</w:t>
      </w:r>
      <w:r w:rsidR="00224855" w:rsidRPr="00EA2742">
        <w:rPr>
          <w:rFonts w:ascii="Abadi" w:hAnsi="Abadi"/>
          <w:spacing w:val="-2"/>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Estado</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Guanajuato,</w:t>
      </w:r>
      <w:r w:rsidR="00224855" w:rsidRPr="00EA2742">
        <w:rPr>
          <w:rFonts w:ascii="Abadi" w:hAnsi="Abadi"/>
          <w:spacing w:val="-2"/>
          <w:sz w:val="21"/>
          <w:szCs w:val="21"/>
        </w:rPr>
        <w:t xml:space="preserve"> </w:t>
      </w:r>
      <w:r w:rsidR="00224855" w:rsidRPr="00EA2742">
        <w:rPr>
          <w:rFonts w:ascii="Abadi" w:hAnsi="Abadi"/>
          <w:sz w:val="21"/>
          <w:szCs w:val="21"/>
        </w:rPr>
        <w:t>suscrita</w:t>
      </w:r>
      <w:r w:rsidR="00224855" w:rsidRPr="00EA2742">
        <w:rPr>
          <w:rFonts w:ascii="Abadi" w:hAnsi="Abadi"/>
          <w:spacing w:val="-2"/>
          <w:sz w:val="21"/>
          <w:szCs w:val="21"/>
        </w:rPr>
        <w:t xml:space="preserve"> </w:t>
      </w:r>
      <w:r w:rsidR="00224855" w:rsidRPr="00EA2742">
        <w:rPr>
          <w:rFonts w:ascii="Abadi" w:hAnsi="Abadi"/>
          <w:sz w:val="21"/>
          <w:szCs w:val="21"/>
        </w:rPr>
        <w:t>por</w:t>
      </w:r>
      <w:r w:rsidR="00224855" w:rsidRPr="00EA2742">
        <w:rPr>
          <w:rFonts w:ascii="Abadi" w:hAnsi="Abadi"/>
          <w:spacing w:val="-2"/>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diputado</w:t>
      </w:r>
      <w:r w:rsidR="00224855" w:rsidRPr="00EA2742">
        <w:rPr>
          <w:rFonts w:ascii="Abadi" w:hAnsi="Abadi"/>
          <w:spacing w:val="-2"/>
          <w:sz w:val="21"/>
          <w:szCs w:val="21"/>
        </w:rPr>
        <w:t xml:space="preserve"> </w:t>
      </w:r>
      <w:r w:rsidR="00224855" w:rsidRPr="00EA2742">
        <w:rPr>
          <w:rFonts w:ascii="Abadi" w:hAnsi="Abadi"/>
          <w:sz w:val="21"/>
          <w:szCs w:val="21"/>
        </w:rPr>
        <w:t>Ernesto</w:t>
      </w:r>
      <w:r w:rsidR="00224855" w:rsidRPr="00EA2742">
        <w:rPr>
          <w:rFonts w:ascii="Abadi" w:hAnsi="Abadi"/>
          <w:spacing w:val="-2"/>
          <w:sz w:val="21"/>
          <w:szCs w:val="21"/>
        </w:rPr>
        <w:t xml:space="preserve"> </w:t>
      </w:r>
      <w:r w:rsidR="00224855" w:rsidRPr="00EA2742">
        <w:rPr>
          <w:rFonts w:ascii="Abadi" w:hAnsi="Abadi"/>
          <w:sz w:val="21"/>
          <w:szCs w:val="21"/>
        </w:rPr>
        <w:t xml:space="preserve">Alejandro Prieto Gallardo integrante del Grupo Parlamentario del Partido MORENA. </w:t>
      </w:r>
      <w:r w:rsidR="00224855" w:rsidRPr="00EA2742">
        <w:rPr>
          <w:rFonts w:ascii="Abadi" w:hAnsi="Abadi"/>
          <w:b/>
          <w:bCs/>
          <w:sz w:val="21"/>
          <w:szCs w:val="21"/>
        </w:rPr>
        <w:t>X.</w:t>
      </w:r>
      <w:r w:rsidR="00224855" w:rsidRPr="00EA2742">
        <w:rPr>
          <w:rFonts w:ascii="Abadi" w:hAnsi="Abadi"/>
          <w:sz w:val="21"/>
          <w:szCs w:val="21"/>
        </w:rPr>
        <w:t xml:space="preserve"> Presentación</w:t>
      </w:r>
      <w:r w:rsidR="00224855" w:rsidRPr="00EA2742">
        <w:rPr>
          <w:rFonts w:ascii="Abadi" w:hAnsi="Abadi"/>
          <w:spacing w:val="-14"/>
          <w:sz w:val="21"/>
          <w:szCs w:val="21"/>
        </w:rPr>
        <w:t xml:space="preserve"> </w:t>
      </w:r>
      <w:r w:rsidR="00224855" w:rsidRPr="00EA2742">
        <w:rPr>
          <w:rFonts w:ascii="Abadi" w:hAnsi="Abadi"/>
          <w:sz w:val="21"/>
          <w:szCs w:val="21"/>
        </w:rPr>
        <w:t>de</w:t>
      </w:r>
      <w:r w:rsidR="00224855" w:rsidRPr="00EA2742">
        <w:rPr>
          <w:rFonts w:ascii="Abadi" w:hAnsi="Abadi"/>
          <w:spacing w:val="-14"/>
          <w:sz w:val="21"/>
          <w:szCs w:val="21"/>
        </w:rPr>
        <w:t xml:space="preserve"> </w:t>
      </w:r>
      <w:r w:rsidR="00224855" w:rsidRPr="00EA2742">
        <w:rPr>
          <w:rFonts w:ascii="Abadi" w:hAnsi="Abadi"/>
          <w:sz w:val="21"/>
          <w:szCs w:val="21"/>
        </w:rPr>
        <w:t>la</w:t>
      </w:r>
      <w:r w:rsidR="00224855" w:rsidRPr="00EA2742">
        <w:rPr>
          <w:rFonts w:ascii="Abadi" w:hAnsi="Abadi"/>
          <w:spacing w:val="-14"/>
          <w:sz w:val="21"/>
          <w:szCs w:val="21"/>
        </w:rPr>
        <w:t xml:space="preserve"> </w:t>
      </w:r>
      <w:r w:rsidR="00224855" w:rsidRPr="00EA2742">
        <w:rPr>
          <w:rFonts w:ascii="Abadi" w:hAnsi="Abadi"/>
          <w:sz w:val="21"/>
          <w:szCs w:val="21"/>
        </w:rPr>
        <w:t>iniciativa</w:t>
      </w:r>
      <w:r w:rsidR="00224855" w:rsidRPr="00EA2742">
        <w:rPr>
          <w:rFonts w:ascii="Abadi" w:hAnsi="Abadi"/>
          <w:spacing w:val="-14"/>
          <w:sz w:val="21"/>
          <w:szCs w:val="21"/>
        </w:rPr>
        <w:t xml:space="preserve"> </w:t>
      </w:r>
      <w:r w:rsidR="00224855" w:rsidRPr="00EA2742">
        <w:rPr>
          <w:rFonts w:ascii="Abadi" w:hAnsi="Abadi"/>
          <w:sz w:val="21"/>
          <w:szCs w:val="21"/>
        </w:rPr>
        <w:t>formulada</w:t>
      </w:r>
      <w:r w:rsidR="00224855" w:rsidRPr="00EA2742">
        <w:rPr>
          <w:rFonts w:ascii="Abadi" w:hAnsi="Abadi"/>
          <w:spacing w:val="-14"/>
          <w:sz w:val="21"/>
          <w:szCs w:val="21"/>
        </w:rPr>
        <w:t xml:space="preserve"> </w:t>
      </w:r>
      <w:r w:rsidR="00224855" w:rsidRPr="00EA2742">
        <w:rPr>
          <w:rFonts w:ascii="Abadi" w:hAnsi="Abadi"/>
          <w:sz w:val="21"/>
          <w:szCs w:val="21"/>
        </w:rPr>
        <w:t>por</w:t>
      </w:r>
      <w:r w:rsidR="00224855" w:rsidRPr="00EA2742">
        <w:rPr>
          <w:rFonts w:ascii="Abadi" w:hAnsi="Abadi"/>
          <w:spacing w:val="-14"/>
          <w:sz w:val="21"/>
          <w:szCs w:val="21"/>
        </w:rPr>
        <w:t xml:space="preserve"> </w:t>
      </w:r>
      <w:r w:rsidR="00224855" w:rsidRPr="00EA2742">
        <w:rPr>
          <w:rFonts w:ascii="Abadi" w:hAnsi="Abadi"/>
          <w:sz w:val="21"/>
          <w:szCs w:val="21"/>
        </w:rPr>
        <w:t>la</w:t>
      </w:r>
      <w:r w:rsidR="00224855" w:rsidRPr="00EA2742">
        <w:rPr>
          <w:rFonts w:ascii="Abadi" w:hAnsi="Abadi"/>
          <w:spacing w:val="-14"/>
          <w:sz w:val="21"/>
          <w:szCs w:val="21"/>
        </w:rPr>
        <w:t xml:space="preserve"> </w:t>
      </w:r>
      <w:r w:rsidR="00224855" w:rsidRPr="00EA2742">
        <w:rPr>
          <w:rFonts w:ascii="Abadi" w:hAnsi="Abadi"/>
          <w:sz w:val="21"/>
          <w:szCs w:val="21"/>
        </w:rPr>
        <w:t>diputada</w:t>
      </w:r>
      <w:r w:rsidR="00224855" w:rsidRPr="00EA2742">
        <w:rPr>
          <w:rFonts w:ascii="Abadi" w:hAnsi="Abadi"/>
          <w:spacing w:val="-14"/>
          <w:sz w:val="21"/>
          <w:szCs w:val="21"/>
        </w:rPr>
        <w:t xml:space="preserve"> </w:t>
      </w:r>
      <w:r w:rsidR="00224855" w:rsidRPr="00EA2742">
        <w:rPr>
          <w:rFonts w:ascii="Abadi" w:hAnsi="Abadi"/>
          <w:sz w:val="21"/>
          <w:szCs w:val="21"/>
        </w:rPr>
        <w:t>Irma</w:t>
      </w:r>
      <w:r w:rsidR="00224855" w:rsidRPr="00EA2742">
        <w:rPr>
          <w:rFonts w:ascii="Abadi" w:hAnsi="Abadi"/>
          <w:spacing w:val="-14"/>
          <w:sz w:val="21"/>
          <w:szCs w:val="21"/>
        </w:rPr>
        <w:t xml:space="preserve"> </w:t>
      </w:r>
      <w:r w:rsidR="00224855" w:rsidRPr="00EA2742">
        <w:rPr>
          <w:rFonts w:ascii="Abadi" w:hAnsi="Abadi"/>
          <w:sz w:val="21"/>
          <w:szCs w:val="21"/>
        </w:rPr>
        <w:t>Leticia</w:t>
      </w:r>
      <w:r w:rsidR="00224855" w:rsidRPr="00EA2742">
        <w:rPr>
          <w:rFonts w:ascii="Abadi" w:hAnsi="Abadi"/>
          <w:spacing w:val="-14"/>
          <w:sz w:val="21"/>
          <w:szCs w:val="21"/>
        </w:rPr>
        <w:t xml:space="preserve"> </w:t>
      </w:r>
      <w:r w:rsidR="00224855" w:rsidRPr="00EA2742">
        <w:rPr>
          <w:rFonts w:ascii="Abadi" w:hAnsi="Abadi"/>
          <w:sz w:val="21"/>
          <w:szCs w:val="21"/>
        </w:rPr>
        <w:t>González Sánchez</w:t>
      </w:r>
      <w:r w:rsidR="00224855" w:rsidRPr="00EA2742">
        <w:rPr>
          <w:rFonts w:ascii="Abadi" w:hAnsi="Abadi"/>
          <w:spacing w:val="-6"/>
          <w:sz w:val="21"/>
          <w:szCs w:val="21"/>
        </w:rPr>
        <w:t xml:space="preserve"> </w:t>
      </w:r>
      <w:r w:rsidR="00224855" w:rsidRPr="00EA2742">
        <w:rPr>
          <w:rFonts w:ascii="Abadi" w:hAnsi="Abadi"/>
          <w:sz w:val="21"/>
          <w:szCs w:val="21"/>
        </w:rPr>
        <w:t>integrante</w:t>
      </w:r>
      <w:r w:rsidR="00224855" w:rsidRPr="00EA2742">
        <w:rPr>
          <w:rFonts w:ascii="Abadi" w:hAnsi="Abadi"/>
          <w:spacing w:val="-6"/>
          <w:sz w:val="21"/>
          <w:szCs w:val="21"/>
        </w:rPr>
        <w:t xml:space="preserve"> </w:t>
      </w:r>
      <w:r w:rsidR="00224855" w:rsidRPr="00EA2742">
        <w:rPr>
          <w:rFonts w:ascii="Abadi" w:hAnsi="Abadi"/>
          <w:sz w:val="21"/>
          <w:szCs w:val="21"/>
        </w:rPr>
        <w:t>del</w:t>
      </w:r>
      <w:r w:rsidR="00224855" w:rsidRPr="00EA2742">
        <w:rPr>
          <w:rFonts w:ascii="Abadi" w:hAnsi="Abadi"/>
          <w:spacing w:val="-6"/>
          <w:sz w:val="21"/>
          <w:szCs w:val="21"/>
        </w:rPr>
        <w:t xml:space="preserve"> </w:t>
      </w:r>
      <w:r w:rsidR="00224855" w:rsidRPr="00EA2742">
        <w:rPr>
          <w:rFonts w:ascii="Abadi" w:hAnsi="Abadi"/>
          <w:sz w:val="21"/>
          <w:szCs w:val="21"/>
        </w:rPr>
        <w:t>Grupo</w:t>
      </w:r>
      <w:r w:rsidR="00224855" w:rsidRPr="00EA2742">
        <w:rPr>
          <w:rFonts w:ascii="Abadi" w:hAnsi="Abadi"/>
          <w:spacing w:val="-6"/>
          <w:sz w:val="21"/>
          <w:szCs w:val="21"/>
        </w:rPr>
        <w:t xml:space="preserve"> </w:t>
      </w:r>
      <w:r w:rsidR="00224855" w:rsidRPr="00EA2742">
        <w:rPr>
          <w:rFonts w:ascii="Abadi" w:hAnsi="Abadi"/>
          <w:sz w:val="21"/>
          <w:szCs w:val="21"/>
        </w:rPr>
        <w:t>Parlamentario</w:t>
      </w:r>
      <w:r w:rsidR="00224855" w:rsidRPr="00EA2742">
        <w:rPr>
          <w:rFonts w:ascii="Abadi" w:hAnsi="Abadi"/>
          <w:spacing w:val="-6"/>
          <w:sz w:val="21"/>
          <w:szCs w:val="21"/>
        </w:rPr>
        <w:t xml:space="preserve"> </w:t>
      </w:r>
      <w:r w:rsidR="00224855" w:rsidRPr="00EA2742">
        <w:rPr>
          <w:rFonts w:ascii="Abadi" w:hAnsi="Abadi"/>
          <w:sz w:val="21"/>
          <w:szCs w:val="21"/>
        </w:rPr>
        <w:t>del</w:t>
      </w:r>
      <w:r w:rsidR="00224855" w:rsidRPr="00EA2742">
        <w:rPr>
          <w:rFonts w:ascii="Abadi" w:hAnsi="Abadi"/>
          <w:spacing w:val="-6"/>
          <w:sz w:val="21"/>
          <w:szCs w:val="21"/>
        </w:rPr>
        <w:t xml:space="preserve"> </w:t>
      </w:r>
      <w:r w:rsidR="00224855" w:rsidRPr="00EA2742">
        <w:rPr>
          <w:rFonts w:ascii="Abadi" w:hAnsi="Abadi"/>
          <w:sz w:val="21"/>
          <w:szCs w:val="21"/>
        </w:rPr>
        <w:t>Partido</w:t>
      </w:r>
      <w:r w:rsidR="00224855" w:rsidRPr="00EA2742">
        <w:rPr>
          <w:rFonts w:ascii="Abadi" w:hAnsi="Abadi"/>
          <w:spacing w:val="-6"/>
          <w:sz w:val="21"/>
          <w:szCs w:val="21"/>
        </w:rPr>
        <w:t xml:space="preserve"> </w:t>
      </w:r>
      <w:r w:rsidR="00224855" w:rsidRPr="00EA2742">
        <w:rPr>
          <w:rFonts w:ascii="Abadi" w:hAnsi="Abadi"/>
          <w:sz w:val="21"/>
          <w:szCs w:val="21"/>
        </w:rPr>
        <w:t>MORENA,</w:t>
      </w:r>
      <w:r w:rsidR="00224855" w:rsidRPr="00EA2742">
        <w:rPr>
          <w:rFonts w:ascii="Abadi" w:hAnsi="Abadi"/>
          <w:spacing w:val="-6"/>
          <w:sz w:val="21"/>
          <w:szCs w:val="21"/>
        </w:rPr>
        <w:t xml:space="preserve"> </w:t>
      </w:r>
      <w:r w:rsidR="00224855" w:rsidRPr="00EA2742">
        <w:rPr>
          <w:rFonts w:ascii="Abadi" w:hAnsi="Abadi"/>
          <w:sz w:val="21"/>
          <w:szCs w:val="21"/>
        </w:rPr>
        <w:t>a</w:t>
      </w:r>
      <w:r w:rsidR="00224855" w:rsidRPr="00EA2742">
        <w:rPr>
          <w:rFonts w:ascii="Abadi" w:hAnsi="Abadi"/>
          <w:spacing w:val="-6"/>
          <w:sz w:val="21"/>
          <w:szCs w:val="21"/>
        </w:rPr>
        <w:t xml:space="preserve"> </w:t>
      </w:r>
      <w:r w:rsidR="00224855" w:rsidRPr="00EA2742">
        <w:rPr>
          <w:rFonts w:ascii="Abadi" w:hAnsi="Abadi"/>
          <w:sz w:val="21"/>
          <w:szCs w:val="21"/>
        </w:rPr>
        <w:t>efecto reformar</w:t>
      </w:r>
      <w:r w:rsidR="00224855" w:rsidRPr="00EA2742">
        <w:rPr>
          <w:rFonts w:ascii="Abadi" w:hAnsi="Abadi"/>
          <w:spacing w:val="26"/>
          <w:sz w:val="21"/>
          <w:szCs w:val="21"/>
        </w:rPr>
        <w:t xml:space="preserve"> </w:t>
      </w:r>
      <w:r w:rsidR="00224855" w:rsidRPr="00EA2742">
        <w:rPr>
          <w:rFonts w:ascii="Abadi" w:hAnsi="Abadi"/>
          <w:sz w:val="21"/>
          <w:szCs w:val="21"/>
        </w:rPr>
        <w:t>el</w:t>
      </w:r>
      <w:r w:rsidR="00224855" w:rsidRPr="00EA2742">
        <w:rPr>
          <w:rFonts w:ascii="Abadi" w:hAnsi="Abadi"/>
          <w:spacing w:val="26"/>
          <w:sz w:val="21"/>
          <w:szCs w:val="21"/>
        </w:rPr>
        <w:t xml:space="preserve"> </w:t>
      </w:r>
      <w:r w:rsidR="00224855" w:rsidRPr="00EA2742">
        <w:rPr>
          <w:rFonts w:ascii="Abadi" w:hAnsi="Abadi"/>
          <w:sz w:val="21"/>
          <w:szCs w:val="21"/>
        </w:rPr>
        <w:t>artículo</w:t>
      </w:r>
      <w:r w:rsidR="00224855" w:rsidRPr="00EA2742">
        <w:rPr>
          <w:rFonts w:ascii="Abadi" w:hAnsi="Abadi"/>
          <w:spacing w:val="26"/>
          <w:sz w:val="21"/>
          <w:szCs w:val="21"/>
        </w:rPr>
        <w:t xml:space="preserve"> </w:t>
      </w:r>
      <w:r w:rsidR="00224855" w:rsidRPr="00EA2742">
        <w:rPr>
          <w:rFonts w:ascii="Abadi" w:hAnsi="Abadi"/>
          <w:sz w:val="21"/>
          <w:szCs w:val="21"/>
        </w:rPr>
        <w:t>131</w:t>
      </w:r>
      <w:r w:rsidR="00224855" w:rsidRPr="00EA2742">
        <w:rPr>
          <w:rFonts w:ascii="Abadi" w:hAnsi="Abadi"/>
          <w:spacing w:val="26"/>
          <w:sz w:val="21"/>
          <w:szCs w:val="21"/>
        </w:rPr>
        <w:t xml:space="preserve"> </w:t>
      </w:r>
      <w:r w:rsidR="00224855" w:rsidRPr="00EA2742">
        <w:rPr>
          <w:rFonts w:ascii="Abadi" w:hAnsi="Abadi"/>
          <w:sz w:val="21"/>
          <w:szCs w:val="21"/>
        </w:rPr>
        <w:t>en</w:t>
      </w:r>
      <w:r w:rsidR="00224855" w:rsidRPr="00EA2742">
        <w:rPr>
          <w:rFonts w:ascii="Abadi" w:hAnsi="Abadi"/>
          <w:spacing w:val="26"/>
          <w:sz w:val="21"/>
          <w:szCs w:val="21"/>
        </w:rPr>
        <w:t xml:space="preserve"> </w:t>
      </w:r>
      <w:r w:rsidR="00224855" w:rsidRPr="00EA2742">
        <w:rPr>
          <w:rFonts w:ascii="Abadi" w:hAnsi="Abadi"/>
          <w:sz w:val="21"/>
          <w:szCs w:val="21"/>
        </w:rPr>
        <w:t>sus</w:t>
      </w:r>
      <w:r w:rsidR="00224855" w:rsidRPr="00EA2742">
        <w:rPr>
          <w:rFonts w:ascii="Abadi" w:hAnsi="Abadi"/>
          <w:spacing w:val="26"/>
          <w:sz w:val="21"/>
          <w:szCs w:val="21"/>
        </w:rPr>
        <w:t xml:space="preserve"> </w:t>
      </w:r>
      <w:r w:rsidR="00224855" w:rsidRPr="00EA2742">
        <w:rPr>
          <w:rFonts w:ascii="Abadi" w:hAnsi="Abadi"/>
          <w:sz w:val="21"/>
          <w:szCs w:val="21"/>
        </w:rPr>
        <w:t>párrafos</w:t>
      </w:r>
      <w:r w:rsidR="00224855" w:rsidRPr="00EA2742">
        <w:rPr>
          <w:rFonts w:ascii="Abadi" w:hAnsi="Abadi"/>
          <w:spacing w:val="26"/>
          <w:sz w:val="21"/>
          <w:szCs w:val="21"/>
        </w:rPr>
        <w:t xml:space="preserve"> </w:t>
      </w:r>
      <w:r w:rsidR="00224855" w:rsidRPr="00EA2742">
        <w:rPr>
          <w:rFonts w:ascii="Abadi" w:hAnsi="Abadi"/>
          <w:sz w:val="21"/>
          <w:szCs w:val="21"/>
        </w:rPr>
        <w:t>tercero,</w:t>
      </w:r>
      <w:r w:rsidR="00224855" w:rsidRPr="00EA2742">
        <w:rPr>
          <w:rFonts w:ascii="Abadi" w:hAnsi="Abadi"/>
          <w:spacing w:val="26"/>
          <w:sz w:val="21"/>
          <w:szCs w:val="21"/>
        </w:rPr>
        <w:t xml:space="preserve"> </w:t>
      </w:r>
      <w:r w:rsidR="00224855" w:rsidRPr="00EA2742">
        <w:rPr>
          <w:rFonts w:ascii="Abadi" w:hAnsi="Abadi"/>
          <w:sz w:val="21"/>
          <w:szCs w:val="21"/>
        </w:rPr>
        <w:t>cuarto,</w:t>
      </w:r>
      <w:r w:rsidR="00224855" w:rsidRPr="00EA2742">
        <w:rPr>
          <w:rFonts w:ascii="Abadi" w:hAnsi="Abadi"/>
          <w:spacing w:val="26"/>
          <w:sz w:val="21"/>
          <w:szCs w:val="21"/>
        </w:rPr>
        <w:t xml:space="preserve"> </w:t>
      </w:r>
      <w:r w:rsidR="00224855" w:rsidRPr="00EA2742">
        <w:rPr>
          <w:rFonts w:ascii="Abadi" w:hAnsi="Abadi"/>
          <w:sz w:val="21"/>
          <w:szCs w:val="21"/>
        </w:rPr>
        <w:t>quinto,</w:t>
      </w:r>
      <w:r w:rsidR="00224855" w:rsidRPr="00EA2742">
        <w:rPr>
          <w:rFonts w:ascii="Abadi" w:hAnsi="Abadi"/>
          <w:spacing w:val="26"/>
          <w:sz w:val="21"/>
          <w:szCs w:val="21"/>
        </w:rPr>
        <w:t xml:space="preserve"> </w:t>
      </w:r>
      <w:r w:rsidR="00224855" w:rsidRPr="00EA2742">
        <w:rPr>
          <w:rFonts w:ascii="Abadi" w:hAnsi="Abadi"/>
          <w:sz w:val="21"/>
          <w:szCs w:val="21"/>
        </w:rPr>
        <w:t>séptimo</w:t>
      </w:r>
      <w:r w:rsidR="00224855" w:rsidRPr="00EA2742">
        <w:rPr>
          <w:rFonts w:ascii="Abadi" w:hAnsi="Abadi"/>
          <w:spacing w:val="26"/>
          <w:sz w:val="21"/>
          <w:szCs w:val="21"/>
        </w:rPr>
        <w:t xml:space="preserve"> </w:t>
      </w:r>
      <w:r w:rsidR="00224855" w:rsidRPr="00EA2742">
        <w:rPr>
          <w:rFonts w:ascii="Abadi" w:hAnsi="Abadi"/>
          <w:sz w:val="21"/>
          <w:szCs w:val="21"/>
        </w:rPr>
        <w:t xml:space="preserve">y octavo de la Ley Orgánica Municipal para el Estado de Guanajuato. </w:t>
      </w:r>
      <w:r w:rsidR="00224855" w:rsidRPr="00EA2742">
        <w:rPr>
          <w:rFonts w:ascii="Abadi" w:hAnsi="Abadi"/>
          <w:b/>
          <w:bCs/>
          <w:sz w:val="21"/>
          <w:szCs w:val="21"/>
        </w:rPr>
        <w:t>XI.</w:t>
      </w:r>
      <w:r w:rsidR="00224855" w:rsidRPr="00EA2742">
        <w:rPr>
          <w:rFonts w:ascii="Abadi" w:hAnsi="Abadi"/>
          <w:sz w:val="21"/>
          <w:szCs w:val="21"/>
        </w:rPr>
        <w:t xml:space="preserve"> Presentación</w:t>
      </w:r>
      <w:r w:rsidR="00224855" w:rsidRPr="00EA2742">
        <w:rPr>
          <w:rFonts w:ascii="Abadi" w:hAnsi="Abadi"/>
          <w:spacing w:val="11"/>
          <w:sz w:val="21"/>
          <w:szCs w:val="21"/>
        </w:rPr>
        <w:t xml:space="preserve"> </w:t>
      </w:r>
      <w:r w:rsidR="00224855" w:rsidRPr="00EA2742">
        <w:rPr>
          <w:rFonts w:ascii="Abadi" w:hAnsi="Abadi"/>
          <w:sz w:val="21"/>
          <w:szCs w:val="21"/>
        </w:rPr>
        <w:t>de</w:t>
      </w:r>
      <w:r w:rsidR="00224855" w:rsidRPr="00EA2742">
        <w:rPr>
          <w:rFonts w:ascii="Abadi" w:hAnsi="Abadi"/>
          <w:spacing w:val="11"/>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iniciativa</w:t>
      </w:r>
      <w:r w:rsidR="00224855" w:rsidRPr="00EA2742">
        <w:rPr>
          <w:rFonts w:ascii="Abadi" w:hAnsi="Abadi"/>
          <w:spacing w:val="11"/>
          <w:sz w:val="21"/>
          <w:szCs w:val="21"/>
        </w:rPr>
        <w:t xml:space="preserve"> </w:t>
      </w:r>
      <w:r w:rsidR="00224855" w:rsidRPr="00EA2742">
        <w:rPr>
          <w:rFonts w:ascii="Abadi" w:hAnsi="Abadi"/>
          <w:sz w:val="21"/>
          <w:szCs w:val="21"/>
        </w:rPr>
        <w:t>suscrita</w:t>
      </w:r>
      <w:r w:rsidR="00224855" w:rsidRPr="00EA2742">
        <w:rPr>
          <w:rFonts w:ascii="Abadi" w:hAnsi="Abadi"/>
          <w:spacing w:val="11"/>
          <w:sz w:val="21"/>
          <w:szCs w:val="21"/>
        </w:rPr>
        <w:t xml:space="preserve"> </w:t>
      </w:r>
      <w:r w:rsidR="00224855" w:rsidRPr="00EA2742">
        <w:rPr>
          <w:rFonts w:ascii="Abadi" w:hAnsi="Abadi"/>
          <w:sz w:val="21"/>
          <w:szCs w:val="21"/>
        </w:rPr>
        <w:t>por</w:t>
      </w:r>
      <w:r w:rsidR="00224855" w:rsidRPr="00EA2742">
        <w:rPr>
          <w:rFonts w:ascii="Abadi" w:hAnsi="Abadi"/>
          <w:spacing w:val="11"/>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diputada</w:t>
      </w:r>
      <w:r w:rsidR="00224855" w:rsidRPr="00EA2742">
        <w:rPr>
          <w:rFonts w:ascii="Abadi" w:hAnsi="Abadi"/>
          <w:spacing w:val="11"/>
          <w:sz w:val="21"/>
          <w:szCs w:val="21"/>
        </w:rPr>
        <w:t xml:space="preserve"> </w:t>
      </w:r>
      <w:r w:rsidR="00224855" w:rsidRPr="00EA2742">
        <w:rPr>
          <w:rFonts w:ascii="Abadi" w:hAnsi="Abadi"/>
          <w:sz w:val="21"/>
          <w:szCs w:val="21"/>
        </w:rPr>
        <w:t>Irma</w:t>
      </w:r>
      <w:r w:rsidR="00224855" w:rsidRPr="00EA2742">
        <w:rPr>
          <w:rFonts w:ascii="Abadi" w:hAnsi="Abadi"/>
          <w:spacing w:val="11"/>
          <w:sz w:val="21"/>
          <w:szCs w:val="21"/>
        </w:rPr>
        <w:t xml:space="preserve"> </w:t>
      </w:r>
      <w:r w:rsidR="00224855" w:rsidRPr="00EA2742">
        <w:rPr>
          <w:rFonts w:ascii="Abadi" w:hAnsi="Abadi"/>
          <w:sz w:val="21"/>
          <w:szCs w:val="21"/>
        </w:rPr>
        <w:t>Leticia</w:t>
      </w:r>
      <w:r w:rsidR="00224855" w:rsidRPr="00EA2742">
        <w:rPr>
          <w:rFonts w:ascii="Abadi" w:hAnsi="Abadi"/>
          <w:spacing w:val="11"/>
          <w:sz w:val="21"/>
          <w:szCs w:val="21"/>
        </w:rPr>
        <w:t xml:space="preserve"> </w:t>
      </w:r>
      <w:r w:rsidR="00224855" w:rsidRPr="00EA2742">
        <w:rPr>
          <w:rFonts w:ascii="Abadi" w:hAnsi="Abadi"/>
          <w:sz w:val="21"/>
          <w:szCs w:val="21"/>
        </w:rPr>
        <w:t>González</w:t>
      </w:r>
      <w:r w:rsidR="00224855" w:rsidRPr="00EA2742">
        <w:rPr>
          <w:rFonts w:ascii="Abadi" w:hAnsi="Abadi"/>
          <w:spacing w:val="-1"/>
          <w:sz w:val="21"/>
          <w:szCs w:val="21"/>
        </w:rPr>
        <w:t xml:space="preserve"> </w:t>
      </w:r>
      <w:r w:rsidR="00224855" w:rsidRPr="00EA2742">
        <w:rPr>
          <w:rFonts w:ascii="Abadi" w:hAnsi="Abadi"/>
          <w:sz w:val="21"/>
          <w:szCs w:val="21"/>
        </w:rPr>
        <w:t>Sánchez</w:t>
      </w:r>
      <w:r w:rsidR="00224855" w:rsidRPr="00EA2742">
        <w:rPr>
          <w:rFonts w:ascii="Abadi" w:hAnsi="Abadi"/>
          <w:spacing w:val="-7"/>
          <w:sz w:val="21"/>
          <w:szCs w:val="21"/>
        </w:rPr>
        <w:t xml:space="preserve"> </w:t>
      </w:r>
      <w:r w:rsidR="00224855" w:rsidRPr="00EA2742">
        <w:rPr>
          <w:rFonts w:ascii="Abadi" w:hAnsi="Abadi"/>
          <w:sz w:val="21"/>
          <w:szCs w:val="21"/>
        </w:rPr>
        <w:t>integrante</w:t>
      </w:r>
      <w:r w:rsidR="00224855" w:rsidRPr="00EA2742">
        <w:rPr>
          <w:rFonts w:ascii="Abadi" w:hAnsi="Abadi"/>
          <w:spacing w:val="-7"/>
          <w:sz w:val="21"/>
          <w:szCs w:val="21"/>
        </w:rPr>
        <w:t xml:space="preserve"> </w:t>
      </w:r>
      <w:r w:rsidR="00224855" w:rsidRPr="00EA2742">
        <w:rPr>
          <w:rFonts w:ascii="Abadi" w:hAnsi="Abadi"/>
          <w:sz w:val="21"/>
          <w:szCs w:val="21"/>
        </w:rPr>
        <w:t>del</w:t>
      </w:r>
      <w:r w:rsidR="00224855" w:rsidRPr="00EA2742">
        <w:rPr>
          <w:rFonts w:ascii="Abadi" w:hAnsi="Abadi"/>
          <w:spacing w:val="-7"/>
          <w:sz w:val="21"/>
          <w:szCs w:val="21"/>
        </w:rPr>
        <w:t xml:space="preserve"> </w:t>
      </w:r>
      <w:r w:rsidR="00224855" w:rsidRPr="00EA2742">
        <w:rPr>
          <w:rFonts w:ascii="Abadi" w:hAnsi="Abadi"/>
          <w:sz w:val="21"/>
          <w:szCs w:val="21"/>
        </w:rPr>
        <w:t>Grupo</w:t>
      </w:r>
      <w:r w:rsidR="00224855" w:rsidRPr="00EA2742">
        <w:rPr>
          <w:rFonts w:ascii="Abadi" w:hAnsi="Abadi"/>
          <w:spacing w:val="-7"/>
          <w:sz w:val="21"/>
          <w:szCs w:val="21"/>
        </w:rPr>
        <w:t xml:space="preserve"> </w:t>
      </w:r>
      <w:r w:rsidR="00224855" w:rsidRPr="00EA2742">
        <w:rPr>
          <w:rFonts w:ascii="Abadi" w:hAnsi="Abadi"/>
          <w:sz w:val="21"/>
          <w:szCs w:val="21"/>
        </w:rPr>
        <w:t>Parlamentario</w:t>
      </w:r>
      <w:r w:rsidR="00224855" w:rsidRPr="00EA2742">
        <w:rPr>
          <w:rFonts w:ascii="Abadi" w:hAnsi="Abadi"/>
          <w:spacing w:val="-7"/>
          <w:sz w:val="21"/>
          <w:szCs w:val="21"/>
        </w:rPr>
        <w:t xml:space="preserve"> </w:t>
      </w:r>
      <w:r w:rsidR="00224855" w:rsidRPr="00EA2742">
        <w:rPr>
          <w:rFonts w:ascii="Abadi" w:hAnsi="Abadi"/>
          <w:sz w:val="21"/>
          <w:szCs w:val="21"/>
        </w:rPr>
        <w:t>del</w:t>
      </w:r>
      <w:r w:rsidR="00224855" w:rsidRPr="00EA2742">
        <w:rPr>
          <w:rFonts w:ascii="Abadi" w:hAnsi="Abadi"/>
          <w:spacing w:val="-7"/>
          <w:sz w:val="21"/>
          <w:szCs w:val="21"/>
        </w:rPr>
        <w:t xml:space="preserve"> </w:t>
      </w:r>
      <w:r w:rsidR="00224855" w:rsidRPr="00EA2742">
        <w:rPr>
          <w:rFonts w:ascii="Abadi" w:hAnsi="Abadi"/>
          <w:sz w:val="21"/>
          <w:szCs w:val="21"/>
        </w:rPr>
        <w:t>Partido</w:t>
      </w:r>
      <w:r w:rsidR="00224855" w:rsidRPr="00EA2742">
        <w:rPr>
          <w:rFonts w:ascii="Abadi" w:hAnsi="Abadi"/>
          <w:spacing w:val="-7"/>
          <w:sz w:val="21"/>
          <w:szCs w:val="21"/>
        </w:rPr>
        <w:t xml:space="preserve"> </w:t>
      </w:r>
      <w:r w:rsidR="00224855" w:rsidRPr="00EA2742">
        <w:rPr>
          <w:rFonts w:ascii="Abadi" w:hAnsi="Abadi"/>
          <w:sz w:val="21"/>
          <w:szCs w:val="21"/>
        </w:rPr>
        <w:t>MORENA,</w:t>
      </w:r>
      <w:r w:rsidR="00224855" w:rsidRPr="00EA2742">
        <w:rPr>
          <w:rFonts w:ascii="Abadi" w:hAnsi="Abadi"/>
          <w:spacing w:val="-7"/>
          <w:sz w:val="21"/>
          <w:szCs w:val="21"/>
        </w:rPr>
        <w:t xml:space="preserve"> </w:t>
      </w:r>
      <w:r w:rsidR="00224855" w:rsidRPr="00EA2742">
        <w:rPr>
          <w:rFonts w:ascii="Abadi" w:hAnsi="Abadi"/>
          <w:sz w:val="21"/>
          <w:szCs w:val="21"/>
        </w:rPr>
        <w:t>a</w:t>
      </w:r>
      <w:r w:rsidR="00224855" w:rsidRPr="00EA2742">
        <w:rPr>
          <w:rFonts w:ascii="Abadi" w:hAnsi="Abadi"/>
          <w:spacing w:val="-7"/>
          <w:sz w:val="21"/>
          <w:szCs w:val="21"/>
        </w:rPr>
        <w:t xml:space="preserve"> </w:t>
      </w:r>
      <w:r w:rsidR="00224855" w:rsidRPr="00EA2742">
        <w:rPr>
          <w:rFonts w:ascii="Abadi" w:hAnsi="Abadi"/>
          <w:sz w:val="21"/>
          <w:szCs w:val="21"/>
        </w:rPr>
        <w:t>efecto</w:t>
      </w:r>
      <w:r w:rsidR="00224855" w:rsidRPr="00EA2742">
        <w:rPr>
          <w:rFonts w:ascii="Abadi" w:hAnsi="Abadi"/>
          <w:spacing w:val="-1"/>
          <w:sz w:val="21"/>
          <w:szCs w:val="21"/>
        </w:rPr>
        <w:t xml:space="preserve"> </w:t>
      </w:r>
      <w:r w:rsidR="00224855" w:rsidRPr="00EA2742">
        <w:rPr>
          <w:rFonts w:ascii="Abadi" w:hAnsi="Abadi"/>
          <w:sz w:val="21"/>
          <w:szCs w:val="21"/>
        </w:rPr>
        <w:t>de reformar la fracción XII del artículo 63 de la Constitución Política para el</w:t>
      </w:r>
      <w:r w:rsidR="00224855" w:rsidRPr="00EA2742">
        <w:rPr>
          <w:rFonts w:ascii="Abadi" w:hAnsi="Abadi"/>
          <w:spacing w:val="-1"/>
          <w:sz w:val="21"/>
          <w:szCs w:val="21"/>
        </w:rPr>
        <w:t xml:space="preserve"> </w:t>
      </w:r>
      <w:r w:rsidR="00224855" w:rsidRPr="00EA2742">
        <w:rPr>
          <w:rFonts w:ascii="Abadi" w:hAnsi="Abadi"/>
          <w:sz w:val="21"/>
          <w:szCs w:val="21"/>
        </w:rPr>
        <w:t>Estado</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33"/>
          <w:sz w:val="21"/>
          <w:szCs w:val="21"/>
        </w:rPr>
        <w:t xml:space="preserve"> </w:t>
      </w:r>
      <w:r w:rsidR="00224855" w:rsidRPr="00EA2742">
        <w:rPr>
          <w:rFonts w:ascii="Abadi" w:hAnsi="Abadi"/>
          <w:sz w:val="21"/>
          <w:szCs w:val="21"/>
        </w:rPr>
        <w:t>Guanajuato;</w:t>
      </w:r>
      <w:r w:rsidR="00224855" w:rsidRPr="00EA2742">
        <w:rPr>
          <w:rFonts w:ascii="Abadi" w:hAnsi="Abadi"/>
          <w:spacing w:val="31"/>
          <w:sz w:val="21"/>
          <w:szCs w:val="21"/>
        </w:rPr>
        <w:t xml:space="preserve"> </w:t>
      </w:r>
      <w:r w:rsidR="00224855" w:rsidRPr="00EA2742">
        <w:rPr>
          <w:rFonts w:ascii="Abadi" w:hAnsi="Abadi"/>
          <w:sz w:val="21"/>
          <w:szCs w:val="21"/>
        </w:rPr>
        <w:t>y</w:t>
      </w:r>
      <w:r w:rsidR="00224855" w:rsidRPr="00EA2742">
        <w:rPr>
          <w:rFonts w:ascii="Abadi" w:hAnsi="Abadi"/>
          <w:spacing w:val="33"/>
          <w:sz w:val="21"/>
          <w:szCs w:val="21"/>
        </w:rPr>
        <w:t xml:space="preserve"> </w:t>
      </w:r>
      <w:r w:rsidR="00224855" w:rsidRPr="00EA2742">
        <w:rPr>
          <w:rFonts w:ascii="Abadi" w:hAnsi="Abadi"/>
          <w:sz w:val="21"/>
          <w:szCs w:val="21"/>
        </w:rPr>
        <w:t>reformar</w:t>
      </w:r>
      <w:r w:rsidR="00224855" w:rsidRPr="00EA2742">
        <w:rPr>
          <w:rFonts w:ascii="Abadi" w:hAnsi="Abadi"/>
          <w:spacing w:val="34"/>
          <w:sz w:val="21"/>
          <w:szCs w:val="21"/>
        </w:rPr>
        <w:t xml:space="preserve"> </w:t>
      </w:r>
      <w:r w:rsidR="00224855" w:rsidRPr="00EA2742">
        <w:rPr>
          <w:rFonts w:ascii="Abadi" w:hAnsi="Abadi"/>
          <w:sz w:val="21"/>
          <w:szCs w:val="21"/>
        </w:rPr>
        <w:t>las</w:t>
      </w:r>
      <w:r w:rsidR="00224855" w:rsidRPr="00EA2742">
        <w:rPr>
          <w:rFonts w:ascii="Abadi" w:hAnsi="Abadi"/>
          <w:spacing w:val="33"/>
          <w:sz w:val="21"/>
          <w:szCs w:val="21"/>
        </w:rPr>
        <w:t xml:space="preserve"> </w:t>
      </w:r>
      <w:r w:rsidR="00224855" w:rsidRPr="00EA2742">
        <w:rPr>
          <w:rFonts w:ascii="Abadi" w:hAnsi="Abadi"/>
          <w:sz w:val="21"/>
          <w:szCs w:val="21"/>
        </w:rPr>
        <w:t>fracciones</w:t>
      </w:r>
      <w:r w:rsidR="00224855" w:rsidRPr="00EA2742">
        <w:rPr>
          <w:rFonts w:ascii="Abadi" w:hAnsi="Abadi"/>
          <w:spacing w:val="33"/>
          <w:sz w:val="21"/>
          <w:szCs w:val="21"/>
        </w:rPr>
        <w:t xml:space="preserve"> </w:t>
      </w:r>
      <w:r w:rsidR="00224855" w:rsidRPr="00EA2742">
        <w:rPr>
          <w:rFonts w:ascii="Abadi" w:hAnsi="Abadi"/>
          <w:sz w:val="21"/>
          <w:szCs w:val="21"/>
        </w:rPr>
        <w:t>X</w:t>
      </w:r>
      <w:r w:rsidR="00224855" w:rsidRPr="00EA2742">
        <w:rPr>
          <w:rFonts w:ascii="Abadi" w:hAnsi="Abadi"/>
          <w:spacing w:val="33"/>
          <w:sz w:val="21"/>
          <w:szCs w:val="21"/>
        </w:rPr>
        <w:t xml:space="preserve"> </w:t>
      </w:r>
      <w:r w:rsidR="00224855" w:rsidRPr="00EA2742">
        <w:rPr>
          <w:rFonts w:ascii="Abadi" w:hAnsi="Abadi"/>
          <w:sz w:val="21"/>
          <w:szCs w:val="21"/>
        </w:rPr>
        <w:t>y</w:t>
      </w:r>
      <w:r w:rsidR="00224855" w:rsidRPr="00EA2742">
        <w:rPr>
          <w:rFonts w:ascii="Abadi" w:hAnsi="Abadi"/>
          <w:spacing w:val="33"/>
          <w:sz w:val="21"/>
          <w:szCs w:val="21"/>
        </w:rPr>
        <w:t xml:space="preserve"> </w:t>
      </w:r>
      <w:r w:rsidR="00224855" w:rsidRPr="00EA2742">
        <w:rPr>
          <w:rFonts w:ascii="Abadi" w:hAnsi="Abadi"/>
          <w:sz w:val="21"/>
          <w:szCs w:val="21"/>
        </w:rPr>
        <w:t>XI</w:t>
      </w:r>
      <w:r w:rsidR="00224855" w:rsidRPr="00EA2742">
        <w:rPr>
          <w:rFonts w:ascii="Abadi" w:hAnsi="Abadi"/>
          <w:spacing w:val="33"/>
          <w:sz w:val="21"/>
          <w:szCs w:val="21"/>
        </w:rPr>
        <w:t xml:space="preserve"> </w:t>
      </w:r>
      <w:r w:rsidR="00224855" w:rsidRPr="00EA2742">
        <w:rPr>
          <w:rFonts w:ascii="Abadi" w:hAnsi="Abadi"/>
          <w:sz w:val="21"/>
          <w:szCs w:val="21"/>
        </w:rPr>
        <w:t>del</w:t>
      </w:r>
      <w:r w:rsidR="00224855" w:rsidRPr="00EA2742">
        <w:rPr>
          <w:rFonts w:ascii="Abadi" w:hAnsi="Abadi"/>
          <w:spacing w:val="33"/>
          <w:sz w:val="21"/>
          <w:szCs w:val="21"/>
        </w:rPr>
        <w:t xml:space="preserve"> </w:t>
      </w:r>
      <w:r w:rsidR="00224855" w:rsidRPr="00EA2742">
        <w:rPr>
          <w:rFonts w:ascii="Abadi" w:hAnsi="Abadi"/>
          <w:sz w:val="21"/>
          <w:szCs w:val="21"/>
        </w:rPr>
        <w:t>artículo</w:t>
      </w:r>
      <w:r w:rsidR="00224855" w:rsidRPr="00EA2742">
        <w:rPr>
          <w:rFonts w:ascii="Abadi" w:hAnsi="Abadi"/>
          <w:spacing w:val="33"/>
          <w:sz w:val="21"/>
          <w:szCs w:val="21"/>
        </w:rPr>
        <w:t xml:space="preserve"> </w:t>
      </w:r>
      <w:r w:rsidR="00224855" w:rsidRPr="00EA2742">
        <w:rPr>
          <w:rFonts w:ascii="Abadi" w:hAnsi="Abadi"/>
          <w:sz w:val="21"/>
          <w:szCs w:val="21"/>
        </w:rPr>
        <w:t>72</w:t>
      </w:r>
      <w:r w:rsidR="00224855" w:rsidRPr="00EA2742">
        <w:rPr>
          <w:rFonts w:ascii="Abadi" w:hAnsi="Abadi"/>
          <w:spacing w:val="33"/>
          <w:sz w:val="21"/>
          <w:szCs w:val="21"/>
        </w:rPr>
        <w:t xml:space="preserve"> </w:t>
      </w:r>
      <w:r w:rsidR="00224855" w:rsidRPr="00EA2742">
        <w:rPr>
          <w:rFonts w:ascii="Abadi" w:hAnsi="Abadi"/>
          <w:sz w:val="21"/>
          <w:szCs w:val="21"/>
        </w:rPr>
        <w:t>y</w:t>
      </w:r>
      <w:r w:rsidR="00224855" w:rsidRPr="00EA2742">
        <w:rPr>
          <w:rFonts w:ascii="Abadi" w:hAnsi="Abadi"/>
          <w:spacing w:val="-1"/>
          <w:sz w:val="21"/>
          <w:szCs w:val="21"/>
        </w:rPr>
        <w:t xml:space="preserve"> </w:t>
      </w:r>
      <w:r w:rsidR="00224855" w:rsidRPr="00EA2742">
        <w:rPr>
          <w:rFonts w:ascii="Abadi" w:hAnsi="Abadi"/>
          <w:sz w:val="21"/>
          <w:szCs w:val="21"/>
        </w:rPr>
        <w:t>adicionar</w:t>
      </w:r>
      <w:r w:rsidR="00224855" w:rsidRPr="00EA2742">
        <w:rPr>
          <w:rFonts w:ascii="Abadi" w:hAnsi="Abadi"/>
          <w:spacing w:val="8"/>
          <w:sz w:val="21"/>
          <w:szCs w:val="21"/>
        </w:rPr>
        <w:t xml:space="preserve"> </w:t>
      </w:r>
      <w:r w:rsidR="00224855" w:rsidRPr="00EA2742">
        <w:rPr>
          <w:rFonts w:ascii="Abadi" w:hAnsi="Abadi"/>
          <w:sz w:val="21"/>
          <w:szCs w:val="21"/>
        </w:rPr>
        <w:t>las</w:t>
      </w:r>
      <w:r w:rsidR="00224855" w:rsidRPr="00EA2742">
        <w:rPr>
          <w:rFonts w:ascii="Abadi" w:hAnsi="Abadi"/>
          <w:spacing w:val="8"/>
          <w:sz w:val="21"/>
          <w:szCs w:val="21"/>
        </w:rPr>
        <w:t xml:space="preserve"> </w:t>
      </w:r>
      <w:r w:rsidR="00224855" w:rsidRPr="00EA2742">
        <w:rPr>
          <w:rFonts w:ascii="Abadi" w:hAnsi="Abadi"/>
          <w:sz w:val="21"/>
          <w:szCs w:val="21"/>
        </w:rPr>
        <w:t>fracciones</w:t>
      </w:r>
      <w:r w:rsidR="00224855" w:rsidRPr="00EA2742">
        <w:rPr>
          <w:rFonts w:ascii="Abadi" w:hAnsi="Abadi"/>
          <w:spacing w:val="8"/>
          <w:sz w:val="21"/>
          <w:szCs w:val="21"/>
        </w:rPr>
        <w:t xml:space="preserve"> </w:t>
      </w:r>
      <w:r w:rsidR="00224855" w:rsidRPr="00EA2742">
        <w:rPr>
          <w:rFonts w:ascii="Abadi" w:hAnsi="Abadi"/>
          <w:sz w:val="21"/>
          <w:szCs w:val="21"/>
        </w:rPr>
        <w:t>VII</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8"/>
          <w:sz w:val="21"/>
          <w:szCs w:val="21"/>
        </w:rPr>
        <w:t xml:space="preserve"> </w:t>
      </w:r>
      <w:r w:rsidR="00224855" w:rsidRPr="00EA2742">
        <w:rPr>
          <w:rFonts w:ascii="Abadi" w:hAnsi="Abadi"/>
          <w:sz w:val="21"/>
          <w:szCs w:val="21"/>
        </w:rPr>
        <w:t>VIII</w:t>
      </w:r>
      <w:r w:rsidR="00224855" w:rsidRPr="00EA2742">
        <w:rPr>
          <w:rFonts w:ascii="Abadi" w:hAnsi="Abadi"/>
          <w:spacing w:val="8"/>
          <w:sz w:val="21"/>
          <w:szCs w:val="21"/>
        </w:rPr>
        <w:t xml:space="preserve"> </w:t>
      </w:r>
      <w:r w:rsidR="00224855" w:rsidRPr="00EA2742">
        <w:rPr>
          <w:rFonts w:ascii="Abadi" w:hAnsi="Abadi"/>
          <w:sz w:val="21"/>
          <w:szCs w:val="21"/>
        </w:rPr>
        <w:t>del</w:t>
      </w:r>
      <w:r w:rsidR="00224855" w:rsidRPr="00EA2742">
        <w:rPr>
          <w:rFonts w:ascii="Abadi" w:hAnsi="Abadi"/>
          <w:spacing w:val="8"/>
          <w:sz w:val="21"/>
          <w:szCs w:val="21"/>
        </w:rPr>
        <w:t xml:space="preserve"> </w:t>
      </w:r>
      <w:r w:rsidR="00224855" w:rsidRPr="00EA2742">
        <w:rPr>
          <w:rFonts w:ascii="Abadi" w:hAnsi="Abadi"/>
          <w:sz w:val="21"/>
          <w:szCs w:val="21"/>
        </w:rPr>
        <w:t>artículo</w:t>
      </w:r>
      <w:r w:rsidR="00224855" w:rsidRPr="00EA2742">
        <w:rPr>
          <w:rFonts w:ascii="Abadi" w:hAnsi="Abadi"/>
          <w:spacing w:val="8"/>
          <w:sz w:val="21"/>
          <w:szCs w:val="21"/>
        </w:rPr>
        <w:t xml:space="preserve"> </w:t>
      </w:r>
      <w:r w:rsidR="00224855" w:rsidRPr="00EA2742">
        <w:rPr>
          <w:rFonts w:ascii="Abadi" w:hAnsi="Abadi"/>
          <w:sz w:val="21"/>
          <w:szCs w:val="21"/>
        </w:rPr>
        <w:t>89</w:t>
      </w:r>
      <w:r w:rsidR="00224855" w:rsidRPr="00EA2742">
        <w:rPr>
          <w:rFonts w:ascii="Abadi" w:hAnsi="Abadi"/>
          <w:spacing w:val="8"/>
          <w:sz w:val="21"/>
          <w:szCs w:val="21"/>
        </w:rPr>
        <w:t xml:space="preserve"> </w:t>
      </w:r>
      <w:r w:rsidR="00224855" w:rsidRPr="00EA2742">
        <w:rPr>
          <w:rFonts w:ascii="Abadi" w:hAnsi="Abadi"/>
          <w:sz w:val="21"/>
          <w:szCs w:val="21"/>
        </w:rPr>
        <w:t>recorriéndose</w:t>
      </w:r>
      <w:r w:rsidR="00224855" w:rsidRPr="00EA2742">
        <w:rPr>
          <w:rFonts w:ascii="Abadi" w:hAnsi="Abadi"/>
          <w:spacing w:val="8"/>
          <w:sz w:val="21"/>
          <w:szCs w:val="21"/>
        </w:rPr>
        <w:t xml:space="preserve"> </w:t>
      </w:r>
      <w:r w:rsidR="00224855" w:rsidRPr="00EA2742">
        <w:rPr>
          <w:rFonts w:ascii="Abadi" w:hAnsi="Abadi"/>
          <w:sz w:val="21"/>
          <w:szCs w:val="21"/>
        </w:rPr>
        <w:t>en</w:t>
      </w:r>
      <w:r w:rsidR="00224855" w:rsidRPr="00EA2742">
        <w:rPr>
          <w:rFonts w:ascii="Abadi" w:hAnsi="Abadi"/>
          <w:spacing w:val="8"/>
          <w:sz w:val="21"/>
          <w:szCs w:val="21"/>
        </w:rPr>
        <w:t xml:space="preserve"> </w:t>
      </w:r>
      <w:r w:rsidR="00224855" w:rsidRPr="00EA2742">
        <w:rPr>
          <w:rFonts w:ascii="Abadi" w:hAnsi="Abadi"/>
          <w:sz w:val="21"/>
          <w:szCs w:val="21"/>
        </w:rPr>
        <w:t>su</w:t>
      </w:r>
      <w:r w:rsidR="00224855" w:rsidRPr="00EA2742">
        <w:rPr>
          <w:rFonts w:ascii="Abadi" w:hAnsi="Abadi"/>
          <w:spacing w:val="8"/>
          <w:sz w:val="21"/>
          <w:szCs w:val="21"/>
        </w:rPr>
        <w:t xml:space="preserve"> </w:t>
      </w:r>
      <w:r w:rsidR="00224855" w:rsidRPr="00EA2742">
        <w:rPr>
          <w:rFonts w:ascii="Abadi" w:hAnsi="Abadi"/>
          <w:sz w:val="21"/>
          <w:szCs w:val="21"/>
        </w:rPr>
        <w:t>orden</w:t>
      </w:r>
      <w:r w:rsidR="00224855" w:rsidRPr="00EA2742">
        <w:rPr>
          <w:rFonts w:ascii="Abadi" w:hAnsi="Abadi"/>
          <w:spacing w:val="-1"/>
          <w:sz w:val="21"/>
          <w:szCs w:val="21"/>
        </w:rPr>
        <w:t xml:space="preserve"> </w:t>
      </w:r>
      <w:r w:rsidR="00224855" w:rsidRPr="00EA2742">
        <w:rPr>
          <w:rFonts w:ascii="Abadi" w:hAnsi="Abadi"/>
          <w:sz w:val="21"/>
          <w:szCs w:val="21"/>
        </w:rPr>
        <w:t>las</w:t>
      </w:r>
      <w:r w:rsidR="00224855" w:rsidRPr="00EA2742">
        <w:rPr>
          <w:rFonts w:ascii="Abadi" w:hAnsi="Abadi"/>
          <w:spacing w:val="21"/>
          <w:sz w:val="21"/>
          <w:szCs w:val="21"/>
        </w:rPr>
        <w:t xml:space="preserve"> </w:t>
      </w:r>
      <w:r w:rsidR="00224855" w:rsidRPr="00EA2742">
        <w:rPr>
          <w:rFonts w:ascii="Abadi" w:hAnsi="Abadi"/>
          <w:sz w:val="21"/>
          <w:szCs w:val="21"/>
        </w:rPr>
        <w:t>siguientes</w:t>
      </w:r>
      <w:r w:rsidR="00224855" w:rsidRPr="00EA2742">
        <w:rPr>
          <w:rFonts w:ascii="Abadi" w:hAnsi="Abadi"/>
          <w:spacing w:val="21"/>
          <w:sz w:val="21"/>
          <w:szCs w:val="21"/>
        </w:rPr>
        <w:t xml:space="preserve"> </w:t>
      </w:r>
      <w:r w:rsidR="00224855" w:rsidRPr="00EA2742">
        <w:rPr>
          <w:rFonts w:ascii="Abadi" w:hAnsi="Abadi"/>
          <w:sz w:val="21"/>
          <w:szCs w:val="21"/>
        </w:rPr>
        <w:t>de</w:t>
      </w:r>
      <w:r w:rsidR="00224855" w:rsidRPr="00EA2742">
        <w:rPr>
          <w:rFonts w:ascii="Abadi" w:hAnsi="Abadi"/>
          <w:spacing w:val="21"/>
          <w:sz w:val="21"/>
          <w:szCs w:val="21"/>
        </w:rPr>
        <w:t xml:space="preserve"> </w:t>
      </w:r>
      <w:r w:rsidR="00224855" w:rsidRPr="00EA2742">
        <w:rPr>
          <w:rFonts w:ascii="Abadi" w:hAnsi="Abadi"/>
          <w:sz w:val="21"/>
          <w:szCs w:val="21"/>
        </w:rPr>
        <w:t>la</w:t>
      </w:r>
      <w:r w:rsidR="00224855" w:rsidRPr="00EA2742">
        <w:rPr>
          <w:rFonts w:ascii="Abadi" w:hAnsi="Abadi"/>
          <w:spacing w:val="21"/>
          <w:sz w:val="21"/>
          <w:szCs w:val="21"/>
        </w:rPr>
        <w:t xml:space="preserve"> </w:t>
      </w:r>
      <w:r w:rsidR="00224855" w:rsidRPr="00EA2742">
        <w:rPr>
          <w:rFonts w:ascii="Abadi" w:hAnsi="Abadi"/>
          <w:sz w:val="21"/>
          <w:szCs w:val="21"/>
        </w:rPr>
        <w:t>Ley</w:t>
      </w:r>
      <w:r w:rsidR="00224855" w:rsidRPr="00EA2742">
        <w:rPr>
          <w:rFonts w:ascii="Abadi" w:hAnsi="Abadi"/>
          <w:spacing w:val="21"/>
          <w:sz w:val="21"/>
          <w:szCs w:val="21"/>
        </w:rPr>
        <w:t xml:space="preserve"> </w:t>
      </w:r>
      <w:r w:rsidR="00224855" w:rsidRPr="00EA2742">
        <w:rPr>
          <w:rFonts w:ascii="Abadi" w:hAnsi="Abadi"/>
          <w:sz w:val="21"/>
          <w:szCs w:val="21"/>
        </w:rPr>
        <w:t>Orgánica</w:t>
      </w:r>
      <w:r w:rsidR="00224855" w:rsidRPr="00EA2742">
        <w:rPr>
          <w:rFonts w:ascii="Abadi" w:hAnsi="Abadi"/>
          <w:spacing w:val="21"/>
          <w:sz w:val="21"/>
          <w:szCs w:val="21"/>
        </w:rPr>
        <w:t xml:space="preserve"> </w:t>
      </w:r>
      <w:r w:rsidR="00224855" w:rsidRPr="00EA2742">
        <w:rPr>
          <w:rFonts w:ascii="Abadi" w:hAnsi="Abadi"/>
          <w:sz w:val="21"/>
          <w:szCs w:val="21"/>
        </w:rPr>
        <w:t>del</w:t>
      </w:r>
      <w:r w:rsidR="00224855" w:rsidRPr="00EA2742">
        <w:rPr>
          <w:rFonts w:ascii="Abadi" w:hAnsi="Abadi"/>
          <w:spacing w:val="21"/>
          <w:sz w:val="21"/>
          <w:szCs w:val="21"/>
        </w:rPr>
        <w:t xml:space="preserve"> </w:t>
      </w:r>
      <w:r w:rsidR="00224855" w:rsidRPr="00EA2742">
        <w:rPr>
          <w:rFonts w:ascii="Abadi" w:hAnsi="Abadi"/>
          <w:sz w:val="21"/>
          <w:szCs w:val="21"/>
        </w:rPr>
        <w:t>Poder</w:t>
      </w:r>
      <w:r w:rsidR="00224855" w:rsidRPr="00EA2742">
        <w:rPr>
          <w:rFonts w:ascii="Abadi" w:hAnsi="Abadi"/>
          <w:spacing w:val="21"/>
          <w:sz w:val="21"/>
          <w:szCs w:val="21"/>
        </w:rPr>
        <w:t xml:space="preserve"> </w:t>
      </w:r>
      <w:r w:rsidR="00224855" w:rsidRPr="00EA2742">
        <w:rPr>
          <w:rFonts w:ascii="Abadi" w:hAnsi="Abadi"/>
          <w:sz w:val="21"/>
          <w:szCs w:val="21"/>
        </w:rPr>
        <w:t>Legislativo</w:t>
      </w:r>
      <w:r w:rsidR="00224855" w:rsidRPr="00EA2742">
        <w:rPr>
          <w:rFonts w:ascii="Abadi" w:hAnsi="Abadi"/>
          <w:spacing w:val="21"/>
          <w:sz w:val="21"/>
          <w:szCs w:val="21"/>
        </w:rPr>
        <w:t xml:space="preserve"> </w:t>
      </w:r>
      <w:r w:rsidR="00224855" w:rsidRPr="00EA2742">
        <w:rPr>
          <w:rFonts w:ascii="Abadi" w:hAnsi="Abadi"/>
          <w:sz w:val="21"/>
          <w:szCs w:val="21"/>
        </w:rPr>
        <w:t>para</w:t>
      </w:r>
      <w:r w:rsidR="00224855" w:rsidRPr="00EA2742">
        <w:rPr>
          <w:rFonts w:ascii="Abadi" w:hAnsi="Abadi"/>
          <w:spacing w:val="21"/>
          <w:sz w:val="21"/>
          <w:szCs w:val="21"/>
        </w:rPr>
        <w:t xml:space="preserve"> </w:t>
      </w:r>
      <w:r w:rsidR="00224855" w:rsidRPr="00EA2742">
        <w:rPr>
          <w:rFonts w:ascii="Abadi" w:hAnsi="Abadi"/>
          <w:sz w:val="21"/>
          <w:szCs w:val="21"/>
        </w:rPr>
        <w:t>el</w:t>
      </w:r>
      <w:r w:rsidR="00224855" w:rsidRPr="00EA2742">
        <w:rPr>
          <w:rFonts w:ascii="Abadi" w:hAnsi="Abadi"/>
          <w:spacing w:val="21"/>
          <w:sz w:val="21"/>
          <w:szCs w:val="21"/>
        </w:rPr>
        <w:t xml:space="preserve"> </w:t>
      </w:r>
      <w:r w:rsidR="00224855" w:rsidRPr="00EA2742">
        <w:rPr>
          <w:rFonts w:ascii="Abadi" w:hAnsi="Abadi"/>
          <w:sz w:val="21"/>
          <w:szCs w:val="21"/>
        </w:rPr>
        <w:t>Estado</w:t>
      </w:r>
      <w:r w:rsidR="00224855" w:rsidRPr="00EA2742">
        <w:rPr>
          <w:rFonts w:ascii="Abadi" w:hAnsi="Abadi"/>
          <w:spacing w:val="21"/>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 xml:space="preserve">Guanajuato. </w:t>
      </w:r>
      <w:r w:rsidR="00224855" w:rsidRPr="00EA2742">
        <w:rPr>
          <w:rFonts w:ascii="Abadi" w:hAnsi="Abadi"/>
          <w:b/>
          <w:bCs/>
          <w:sz w:val="21"/>
          <w:szCs w:val="21"/>
        </w:rPr>
        <w:t>XII.</w:t>
      </w:r>
      <w:r w:rsidR="00224855" w:rsidRPr="00EA2742">
        <w:rPr>
          <w:rFonts w:ascii="Abadi" w:hAnsi="Abadi"/>
          <w:sz w:val="21"/>
          <w:szCs w:val="21"/>
        </w:rPr>
        <w:t xml:space="preserve"> Presentación</w:t>
      </w:r>
      <w:r w:rsidR="00224855" w:rsidRPr="00EA2742">
        <w:rPr>
          <w:rFonts w:ascii="Abadi" w:hAnsi="Abadi"/>
          <w:spacing w:val="37"/>
          <w:sz w:val="21"/>
          <w:szCs w:val="21"/>
        </w:rPr>
        <w:t xml:space="preserve">  </w:t>
      </w:r>
      <w:r w:rsidR="00224855" w:rsidRPr="00EA2742">
        <w:rPr>
          <w:rFonts w:ascii="Abadi" w:hAnsi="Abadi"/>
          <w:sz w:val="21"/>
          <w:szCs w:val="21"/>
        </w:rPr>
        <w:t>de</w:t>
      </w:r>
      <w:r w:rsidR="00224855" w:rsidRPr="00EA2742">
        <w:rPr>
          <w:rFonts w:ascii="Abadi" w:hAnsi="Abadi"/>
          <w:spacing w:val="37"/>
          <w:sz w:val="21"/>
          <w:szCs w:val="21"/>
        </w:rPr>
        <w:t xml:space="preserve">  </w:t>
      </w:r>
      <w:r w:rsidR="00224855" w:rsidRPr="00EA2742">
        <w:rPr>
          <w:rFonts w:ascii="Abadi" w:hAnsi="Abadi"/>
          <w:sz w:val="21"/>
          <w:szCs w:val="21"/>
        </w:rPr>
        <w:t>la</w:t>
      </w:r>
      <w:r w:rsidR="00224855" w:rsidRPr="00EA2742">
        <w:rPr>
          <w:rFonts w:ascii="Abadi" w:hAnsi="Abadi"/>
          <w:spacing w:val="37"/>
          <w:sz w:val="21"/>
          <w:szCs w:val="21"/>
        </w:rPr>
        <w:t xml:space="preserve">  </w:t>
      </w:r>
      <w:r w:rsidR="00224855" w:rsidRPr="00EA2742">
        <w:rPr>
          <w:rFonts w:ascii="Abadi" w:hAnsi="Abadi"/>
          <w:sz w:val="21"/>
          <w:szCs w:val="21"/>
        </w:rPr>
        <w:t>iniciativa</w:t>
      </w:r>
      <w:r w:rsidR="00224855" w:rsidRPr="00EA2742">
        <w:rPr>
          <w:rFonts w:ascii="Abadi" w:hAnsi="Abadi"/>
          <w:spacing w:val="36"/>
          <w:sz w:val="21"/>
          <w:szCs w:val="21"/>
        </w:rPr>
        <w:t xml:space="preserve">  </w:t>
      </w:r>
      <w:r w:rsidR="00224855" w:rsidRPr="00EA2742">
        <w:rPr>
          <w:rFonts w:ascii="Abadi" w:hAnsi="Abadi"/>
          <w:sz w:val="21"/>
          <w:szCs w:val="21"/>
        </w:rPr>
        <w:t>formulada</w:t>
      </w:r>
      <w:r w:rsidR="00224855" w:rsidRPr="00EA2742">
        <w:rPr>
          <w:rFonts w:ascii="Abadi" w:hAnsi="Abadi"/>
          <w:spacing w:val="37"/>
          <w:sz w:val="21"/>
          <w:szCs w:val="21"/>
        </w:rPr>
        <w:t xml:space="preserve">  </w:t>
      </w:r>
      <w:r w:rsidR="00224855" w:rsidRPr="00EA2742">
        <w:rPr>
          <w:rFonts w:ascii="Abadi" w:hAnsi="Abadi"/>
          <w:sz w:val="21"/>
          <w:szCs w:val="21"/>
        </w:rPr>
        <w:t>por</w:t>
      </w:r>
      <w:r w:rsidR="00224855" w:rsidRPr="00EA2742">
        <w:rPr>
          <w:rFonts w:ascii="Abadi" w:hAnsi="Abadi"/>
          <w:spacing w:val="36"/>
          <w:sz w:val="21"/>
          <w:szCs w:val="21"/>
        </w:rPr>
        <w:t xml:space="preserve">  </w:t>
      </w:r>
      <w:r w:rsidR="00224855" w:rsidRPr="00EA2742">
        <w:rPr>
          <w:rFonts w:ascii="Abadi" w:hAnsi="Abadi"/>
          <w:sz w:val="21"/>
          <w:szCs w:val="21"/>
        </w:rPr>
        <w:t>diputadas</w:t>
      </w:r>
      <w:r w:rsidR="00224855" w:rsidRPr="00EA2742">
        <w:rPr>
          <w:rFonts w:ascii="Abadi" w:hAnsi="Abadi"/>
          <w:spacing w:val="37"/>
          <w:sz w:val="21"/>
          <w:szCs w:val="21"/>
        </w:rPr>
        <w:t xml:space="preserve">  </w:t>
      </w:r>
      <w:r w:rsidR="00224855" w:rsidRPr="00EA2742">
        <w:rPr>
          <w:rFonts w:ascii="Abadi" w:hAnsi="Abadi"/>
          <w:sz w:val="21"/>
          <w:szCs w:val="21"/>
        </w:rPr>
        <w:t>y</w:t>
      </w:r>
      <w:r w:rsidR="00224855" w:rsidRPr="00EA2742">
        <w:rPr>
          <w:rFonts w:ascii="Abadi" w:hAnsi="Abadi"/>
          <w:spacing w:val="37"/>
          <w:sz w:val="21"/>
          <w:szCs w:val="21"/>
        </w:rPr>
        <w:t xml:space="preserve">  </w:t>
      </w:r>
      <w:r w:rsidR="00224855" w:rsidRPr="00EA2742">
        <w:rPr>
          <w:rFonts w:ascii="Abadi" w:hAnsi="Abadi"/>
          <w:sz w:val="21"/>
          <w:szCs w:val="21"/>
        </w:rPr>
        <w:t>diputados</w:t>
      </w:r>
      <w:r w:rsidR="00224855" w:rsidRPr="00EA2742">
        <w:rPr>
          <w:rFonts w:ascii="Abadi" w:hAnsi="Abadi"/>
          <w:spacing w:val="-1"/>
          <w:sz w:val="21"/>
          <w:szCs w:val="21"/>
        </w:rPr>
        <w:t xml:space="preserve"> </w:t>
      </w:r>
      <w:r w:rsidR="00224855" w:rsidRPr="00EA2742">
        <w:rPr>
          <w:rFonts w:ascii="Abadi" w:hAnsi="Abadi"/>
          <w:sz w:val="21"/>
          <w:szCs w:val="21"/>
        </w:rPr>
        <w:t>integrantes</w:t>
      </w:r>
      <w:r w:rsidR="00224855" w:rsidRPr="00EA2742">
        <w:rPr>
          <w:rFonts w:ascii="Abadi" w:hAnsi="Abadi"/>
          <w:spacing w:val="-13"/>
          <w:sz w:val="21"/>
          <w:szCs w:val="21"/>
        </w:rPr>
        <w:t xml:space="preserve"> </w:t>
      </w:r>
      <w:r w:rsidR="00224855" w:rsidRPr="00EA2742">
        <w:rPr>
          <w:rFonts w:ascii="Abadi" w:hAnsi="Abadi"/>
          <w:sz w:val="21"/>
          <w:szCs w:val="21"/>
        </w:rPr>
        <w:t>del</w:t>
      </w:r>
      <w:r w:rsidR="00224855" w:rsidRPr="00EA2742">
        <w:rPr>
          <w:rFonts w:ascii="Abadi" w:hAnsi="Abadi"/>
          <w:spacing w:val="-14"/>
          <w:sz w:val="21"/>
          <w:szCs w:val="21"/>
        </w:rPr>
        <w:t xml:space="preserve"> </w:t>
      </w:r>
      <w:r w:rsidR="00224855" w:rsidRPr="00EA2742">
        <w:rPr>
          <w:rFonts w:ascii="Abadi" w:hAnsi="Abadi"/>
          <w:sz w:val="21"/>
          <w:szCs w:val="21"/>
        </w:rPr>
        <w:t>Grupo</w:t>
      </w:r>
      <w:r w:rsidR="00224855" w:rsidRPr="00EA2742">
        <w:rPr>
          <w:rFonts w:ascii="Abadi" w:hAnsi="Abadi"/>
          <w:spacing w:val="-13"/>
          <w:sz w:val="21"/>
          <w:szCs w:val="21"/>
        </w:rPr>
        <w:t xml:space="preserve"> </w:t>
      </w:r>
      <w:r w:rsidR="00224855" w:rsidRPr="00EA2742">
        <w:rPr>
          <w:rFonts w:ascii="Abadi" w:hAnsi="Abadi"/>
          <w:sz w:val="21"/>
          <w:szCs w:val="21"/>
        </w:rPr>
        <w:t>Parlamentario</w:t>
      </w:r>
      <w:r w:rsidR="00224855" w:rsidRPr="00EA2742">
        <w:rPr>
          <w:rFonts w:ascii="Abadi" w:hAnsi="Abadi"/>
          <w:spacing w:val="-13"/>
          <w:sz w:val="21"/>
          <w:szCs w:val="21"/>
        </w:rPr>
        <w:t xml:space="preserve"> </w:t>
      </w:r>
      <w:r w:rsidR="00224855" w:rsidRPr="00EA2742">
        <w:rPr>
          <w:rFonts w:ascii="Abadi" w:hAnsi="Abadi"/>
          <w:sz w:val="21"/>
          <w:szCs w:val="21"/>
        </w:rPr>
        <w:t>del</w:t>
      </w:r>
      <w:r w:rsidR="00224855" w:rsidRPr="00EA2742">
        <w:rPr>
          <w:rFonts w:ascii="Abadi" w:hAnsi="Abadi"/>
          <w:spacing w:val="-14"/>
          <w:sz w:val="21"/>
          <w:szCs w:val="21"/>
        </w:rPr>
        <w:t xml:space="preserve"> </w:t>
      </w:r>
      <w:r w:rsidR="00224855" w:rsidRPr="00EA2742">
        <w:rPr>
          <w:rFonts w:ascii="Abadi" w:hAnsi="Abadi"/>
          <w:sz w:val="21"/>
          <w:szCs w:val="21"/>
        </w:rPr>
        <w:t>Partido</w:t>
      </w:r>
      <w:r w:rsidR="00224855" w:rsidRPr="00EA2742">
        <w:rPr>
          <w:rFonts w:ascii="Abadi" w:hAnsi="Abadi"/>
          <w:spacing w:val="-13"/>
          <w:sz w:val="21"/>
          <w:szCs w:val="21"/>
        </w:rPr>
        <w:t xml:space="preserve"> </w:t>
      </w:r>
      <w:r w:rsidR="00224855" w:rsidRPr="00EA2742">
        <w:rPr>
          <w:rFonts w:ascii="Abadi" w:hAnsi="Abadi"/>
          <w:sz w:val="21"/>
          <w:szCs w:val="21"/>
        </w:rPr>
        <w:t>Acción</w:t>
      </w:r>
      <w:r w:rsidR="00224855" w:rsidRPr="00EA2742">
        <w:rPr>
          <w:rFonts w:ascii="Abadi" w:hAnsi="Abadi"/>
          <w:spacing w:val="-13"/>
          <w:sz w:val="21"/>
          <w:szCs w:val="21"/>
        </w:rPr>
        <w:t xml:space="preserve"> </w:t>
      </w:r>
      <w:r w:rsidR="00224855" w:rsidRPr="00EA2742">
        <w:rPr>
          <w:rFonts w:ascii="Abadi" w:hAnsi="Abadi"/>
          <w:sz w:val="21"/>
          <w:szCs w:val="21"/>
        </w:rPr>
        <w:t>Nacional</w:t>
      </w:r>
      <w:r w:rsidR="00224855" w:rsidRPr="00EA2742">
        <w:rPr>
          <w:rFonts w:ascii="Abadi" w:hAnsi="Abadi"/>
          <w:spacing w:val="-14"/>
          <w:sz w:val="21"/>
          <w:szCs w:val="21"/>
        </w:rPr>
        <w:t xml:space="preserve"> </w:t>
      </w:r>
      <w:r w:rsidR="00224855" w:rsidRPr="00EA2742">
        <w:rPr>
          <w:rFonts w:ascii="Abadi" w:hAnsi="Abadi"/>
          <w:sz w:val="21"/>
          <w:szCs w:val="21"/>
        </w:rPr>
        <w:t>a</w:t>
      </w:r>
      <w:r w:rsidR="00224855" w:rsidRPr="00EA2742">
        <w:rPr>
          <w:rFonts w:ascii="Abadi" w:hAnsi="Abadi"/>
          <w:spacing w:val="-13"/>
          <w:sz w:val="21"/>
          <w:szCs w:val="21"/>
        </w:rPr>
        <w:t xml:space="preserve"> </w:t>
      </w:r>
      <w:r w:rsidR="00224855" w:rsidRPr="00EA2742">
        <w:rPr>
          <w:rFonts w:ascii="Abadi" w:hAnsi="Abadi"/>
          <w:sz w:val="21"/>
          <w:szCs w:val="21"/>
        </w:rPr>
        <w:t>efecto</w:t>
      </w:r>
      <w:r w:rsidR="00224855" w:rsidRPr="00EA2742">
        <w:rPr>
          <w:rFonts w:ascii="Abadi" w:hAnsi="Abadi"/>
          <w:spacing w:val="-13"/>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adicionar</w:t>
      </w:r>
      <w:r w:rsidR="00224855" w:rsidRPr="00EA2742">
        <w:rPr>
          <w:rFonts w:ascii="Abadi" w:hAnsi="Abadi"/>
          <w:spacing w:val="15"/>
          <w:sz w:val="21"/>
          <w:szCs w:val="21"/>
        </w:rPr>
        <w:t xml:space="preserve"> </w:t>
      </w:r>
      <w:r w:rsidR="00224855" w:rsidRPr="00EA2742">
        <w:rPr>
          <w:rFonts w:ascii="Abadi" w:hAnsi="Abadi"/>
          <w:sz w:val="21"/>
          <w:szCs w:val="21"/>
        </w:rPr>
        <w:t>al</w:t>
      </w:r>
      <w:r w:rsidR="00224855" w:rsidRPr="00EA2742">
        <w:rPr>
          <w:rFonts w:ascii="Abadi" w:hAnsi="Abadi"/>
          <w:spacing w:val="15"/>
          <w:sz w:val="21"/>
          <w:szCs w:val="21"/>
        </w:rPr>
        <w:t xml:space="preserve"> </w:t>
      </w:r>
      <w:r w:rsidR="00224855" w:rsidRPr="00EA2742">
        <w:rPr>
          <w:rFonts w:ascii="Abadi" w:hAnsi="Abadi"/>
          <w:sz w:val="21"/>
          <w:szCs w:val="21"/>
        </w:rPr>
        <w:t>artículo</w:t>
      </w:r>
      <w:r w:rsidR="00224855" w:rsidRPr="00EA2742">
        <w:rPr>
          <w:rFonts w:ascii="Abadi" w:hAnsi="Abadi"/>
          <w:spacing w:val="16"/>
          <w:sz w:val="21"/>
          <w:szCs w:val="21"/>
        </w:rPr>
        <w:t xml:space="preserve"> </w:t>
      </w:r>
      <w:r w:rsidR="00224855" w:rsidRPr="00EA2742">
        <w:rPr>
          <w:rFonts w:ascii="Abadi" w:hAnsi="Abadi"/>
          <w:sz w:val="21"/>
          <w:szCs w:val="21"/>
        </w:rPr>
        <w:t>11,</w:t>
      </w:r>
      <w:r w:rsidR="00224855" w:rsidRPr="00EA2742">
        <w:rPr>
          <w:rFonts w:ascii="Abadi" w:hAnsi="Abadi"/>
          <w:spacing w:val="15"/>
          <w:sz w:val="21"/>
          <w:szCs w:val="21"/>
        </w:rPr>
        <w:t xml:space="preserve"> </w:t>
      </w:r>
      <w:r w:rsidR="00224855" w:rsidRPr="00EA2742">
        <w:rPr>
          <w:rFonts w:ascii="Abadi" w:hAnsi="Abadi"/>
          <w:sz w:val="21"/>
          <w:szCs w:val="21"/>
        </w:rPr>
        <w:t>la</w:t>
      </w:r>
      <w:r w:rsidR="00224855" w:rsidRPr="00EA2742">
        <w:rPr>
          <w:rFonts w:ascii="Abadi" w:hAnsi="Abadi"/>
          <w:spacing w:val="16"/>
          <w:sz w:val="21"/>
          <w:szCs w:val="21"/>
        </w:rPr>
        <w:t xml:space="preserve"> </w:t>
      </w:r>
      <w:r w:rsidR="00224855" w:rsidRPr="00EA2742">
        <w:rPr>
          <w:rFonts w:ascii="Abadi" w:hAnsi="Abadi"/>
          <w:sz w:val="21"/>
          <w:szCs w:val="21"/>
        </w:rPr>
        <w:t>fracción</w:t>
      </w:r>
      <w:r w:rsidR="00224855" w:rsidRPr="00EA2742">
        <w:rPr>
          <w:rFonts w:ascii="Abadi" w:hAnsi="Abadi"/>
          <w:spacing w:val="16"/>
          <w:sz w:val="21"/>
          <w:szCs w:val="21"/>
        </w:rPr>
        <w:t xml:space="preserve"> </w:t>
      </w:r>
      <w:r w:rsidR="00224855" w:rsidRPr="00EA2742">
        <w:rPr>
          <w:rFonts w:ascii="Abadi" w:hAnsi="Abadi"/>
          <w:sz w:val="21"/>
          <w:szCs w:val="21"/>
        </w:rPr>
        <w:t>VII,</w:t>
      </w:r>
      <w:r w:rsidR="00224855" w:rsidRPr="00EA2742">
        <w:rPr>
          <w:rFonts w:ascii="Abadi" w:hAnsi="Abadi"/>
          <w:spacing w:val="15"/>
          <w:sz w:val="21"/>
          <w:szCs w:val="21"/>
        </w:rPr>
        <w:t xml:space="preserve"> </w:t>
      </w:r>
      <w:r w:rsidR="00224855" w:rsidRPr="00EA2742">
        <w:rPr>
          <w:rFonts w:ascii="Abadi" w:hAnsi="Abadi"/>
          <w:sz w:val="21"/>
          <w:szCs w:val="21"/>
        </w:rPr>
        <w:t>recorriéndose</w:t>
      </w:r>
      <w:r w:rsidR="00224855" w:rsidRPr="00EA2742">
        <w:rPr>
          <w:rFonts w:ascii="Abadi" w:hAnsi="Abadi"/>
          <w:spacing w:val="16"/>
          <w:sz w:val="21"/>
          <w:szCs w:val="21"/>
        </w:rPr>
        <w:t xml:space="preserve"> </w:t>
      </w:r>
      <w:r w:rsidR="00224855" w:rsidRPr="00EA2742">
        <w:rPr>
          <w:rFonts w:ascii="Abadi" w:hAnsi="Abadi"/>
          <w:sz w:val="21"/>
          <w:szCs w:val="21"/>
        </w:rPr>
        <w:t>las</w:t>
      </w:r>
      <w:r w:rsidR="00224855" w:rsidRPr="00EA2742">
        <w:rPr>
          <w:rFonts w:ascii="Abadi" w:hAnsi="Abadi"/>
          <w:spacing w:val="16"/>
          <w:sz w:val="21"/>
          <w:szCs w:val="21"/>
        </w:rPr>
        <w:t xml:space="preserve"> </w:t>
      </w:r>
      <w:r w:rsidR="00224855" w:rsidRPr="00EA2742">
        <w:rPr>
          <w:rFonts w:ascii="Abadi" w:hAnsi="Abadi"/>
          <w:sz w:val="21"/>
          <w:szCs w:val="21"/>
        </w:rPr>
        <w:t>subsecuentes</w:t>
      </w:r>
      <w:r w:rsidR="00224855" w:rsidRPr="00EA2742">
        <w:rPr>
          <w:rFonts w:ascii="Abadi" w:hAnsi="Abadi"/>
          <w:spacing w:val="16"/>
          <w:sz w:val="21"/>
          <w:szCs w:val="21"/>
        </w:rPr>
        <w:t xml:space="preserve"> </w:t>
      </w:r>
      <w:r w:rsidR="00224855" w:rsidRPr="00EA2742">
        <w:rPr>
          <w:rFonts w:ascii="Abadi" w:hAnsi="Abadi"/>
          <w:sz w:val="21"/>
          <w:szCs w:val="21"/>
        </w:rPr>
        <w:t>en</w:t>
      </w:r>
      <w:r w:rsidR="00224855" w:rsidRPr="00EA2742">
        <w:rPr>
          <w:rFonts w:ascii="Abadi" w:hAnsi="Abadi"/>
          <w:spacing w:val="-1"/>
          <w:sz w:val="21"/>
          <w:szCs w:val="21"/>
        </w:rPr>
        <w:t xml:space="preserve"> </w:t>
      </w:r>
      <w:r w:rsidR="00224855" w:rsidRPr="00EA2742">
        <w:rPr>
          <w:rFonts w:ascii="Abadi" w:hAnsi="Abadi"/>
          <w:sz w:val="21"/>
          <w:szCs w:val="21"/>
        </w:rPr>
        <w:t>su</w:t>
      </w:r>
      <w:r w:rsidR="00224855" w:rsidRPr="00EA2742">
        <w:rPr>
          <w:rFonts w:ascii="Abadi" w:hAnsi="Abadi"/>
          <w:spacing w:val="-2"/>
          <w:sz w:val="21"/>
          <w:szCs w:val="21"/>
        </w:rPr>
        <w:t xml:space="preserve"> </w:t>
      </w:r>
      <w:r w:rsidR="00224855" w:rsidRPr="00EA2742">
        <w:rPr>
          <w:rFonts w:ascii="Abadi" w:hAnsi="Abadi"/>
          <w:sz w:val="21"/>
          <w:szCs w:val="21"/>
        </w:rPr>
        <w:t>orden,</w:t>
      </w:r>
      <w:r w:rsidR="00224855" w:rsidRPr="00EA2742">
        <w:rPr>
          <w:rFonts w:ascii="Abadi" w:hAnsi="Abadi"/>
          <w:spacing w:val="-2"/>
          <w:sz w:val="21"/>
          <w:szCs w:val="21"/>
        </w:rPr>
        <w:t xml:space="preserve"> </w:t>
      </w:r>
      <w:r w:rsidR="00224855" w:rsidRPr="00EA2742">
        <w:rPr>
          <w:rFonts w:ascii="Abadi" w:hAnsi="Abadi"/>
          <w:sz w:val="21"/>
          <w:szCs w:val="21"/>
        </w:rPr>
        <w:t>así</w:t>
      </w:r>
      <w:r w:rsidR="00224855" w:rsidRPr="00EA2742">
        <w:rPr>
          <w:rFonts w:ascii="Abadi" w:hAnsi="Abadi"/>
          <w:spacing w:val="-2"/>
          <w:sz w:val="21"/>
          <w:szCs w:val="21"/>
        </w:rPr>
        <w:t xml:space="preserve"> </w:t>
      </w:r>
      <w:r w:rsidR="00224855" w:rsidRPr="00EA2742">
        <w:rPr>
          <w:rFonts w:ascii="Abadi" w:hAnsi="Abadi"/>
          <w:sz w:val="21"/>
          <w:szCs w:val="21"/>
        </w:rPr>
        <w:t>como</w:t>
      </w:r>
      <w:r w:rsidR="00224855" w:rsidRPr="00EA2742">
        <w:rPr>
          <w:rFonts w:ascii="Abadi" w:hAnsi="Abadi"/>
          <w:spacing w:val="-2"/>
          <w:sz w:val="21"/>
          <w:szCs w:val="21"/>
        </w:rPr>
        <w:t xml:space="preserve"> </w:t>
      </w:r>
      <w:r w:rsidR="00224855" w:rsidRPr="00EA2742">
        <w:rPr>
          <w:rFonts w:ascii="Abadi" w:hAnsi="Abadi"/>
          <w:sz w:val="21"/>
          <w:szCs w:val="21"/>
        </w:rPr>
        <w:t>un</w:t>
      </w:r>
      <w:r w:rsidR="00224855" w:rsidRPr="00EA2742">
        <w:rPr>
          <w:rFonts w:ascii="Abadi" w:hAnsi="Abadi"/>
          <w:spacing w:val="-2"/>
          <w:sz w:val="21"/>
          <w:szCs w:val="21"/>
        </w:rPr>
        <w:t xml:space="preserve"> </w:t>
      </w:r>
      <w:r w:rsidR="00224855" w:rsidRPr="00EA2742">
        <w:rPr>
          <w:rFonts w:ascii="Abadi" w:hAnsi="Abadi"/>
          <w:sz w:val="21"/>
          <w:szCs w:val="21"/>
        </w:rPr>
        <w:t>Capítulo</w:t>
      </w:r>
      <w:r w:rsidR="00224855" w:rsidRPr="00EA2742">
        <w:rPr>
          <w:rFonts w:ascii="Abadi" w:hAnsi="Abadi"/>
          <w:spacing w:val="-2"/>
          <w:sz w:val="21"/>
          <w:szCs w:val="21"/>
        </w:rPr>
        <w:t xml:space="preserve"> </w:t>
      </w:r>
      <w:r w:rsidR="00224855" w:rsidRPr="00EA2742">
        <w:rPr>
          <w:rFonts w:ascii="Abadi" w:hAnsi="Abadi"/>
          <w:sz w:val="21"/>
          <w:szCs w:val="21"/>
        </w:rPr>
        <w:t>VII</w:t>
      </w:r>
      <w:r w:rsidR="00224855" w:rsidRPr="00EA2742">
        <w:rPr>
          <w:rFonts w:ascii="Abadi" w:hAnsi="Abadi"/>
          <w:spacing w:val="-2"/>
          <w:sz w:val="21"/>
          <w:szCs w:val="21"/>
        </w:rPr>
        <w:t xml:space="preserve"> </w:t>
      </w:r>
      <w:r w:rsidR="00224855" w:rsidRPr="00EA2742">
        <w:rPr>
          <w:rFonts w:ascii="Abadi" w:hAnsi="Abadi"/>
          <w:sz w:val="21"/>
          <w:szCs w:val="21"/>
        </w:rPr>
        <w:t xml:space="preserve">denominado </w:t>
      </w:r>
      <w:r w:rsidR="00224855" w:rsidRPr="00EA2742">
        <w:rPr>
          <w:rFonts w:ascii="Abadi" w:hAnsi="Abadi"/>
          <w:i/>
          <w:iCs/>
          <w:sz w:val="21"/>
          <w:szCs w:val="21"/>
        </w:rPr>
        <w:t>Extorsión</w:t>
      </w:r>
      <w:r w:rsidR="00224855" w:rsidRPr="00EA2742">
        <w:rPr>
          <w:rFonts w:ascii="Abadi" w:hAnsi="Abadi"/>
          <w:sz w:val="21"/>
          <w:szCs w:val="21"/>
        </w:rPr>
        <w:t>,</w:t>
      </w:r>
      <w:r w:rsidR="00224855" w:rsidRPr="00EA2742">
        <w:rPr>
          <w:rFonts w:ascii="Abadi" w:hAnsi="Abadi"/>
          <w:spacing w:val="-2"/>
          <w:sz w:val="21"/>
          <w:szCs w:val="21"/>
        </w:rPr>
        <w:t xml:space="preserve"> </w:t>
      </w:r>
      <w:r w:rsidR="00224855" w:rsidRPr="00EA2742">
        <w:rPr>
          <w:rFonts w:ascii="Abadi" w:hAnsi="Abadi"/>
          <w:sz w:val="21"/>
          <w:szCs w:val="21"/>
        </w:rPr>
        <w:t>con</w:t>
      </w:r>
      <w:r w:rsidR="00224855" w:rsidRPr="00EA2742">
        <w:rPr>
          <w:rFonts w:ascii="Abadi" w:hAnsi="Abadi"/>
          <w:spacing w:val="-2"/>
          <w:sz w:val="21"/>
          <w:szCs w:val="21"/>
        </w:rPr>
        <w:t xml:space="preserve"> </w:t>
      </w:r>
      <w:r w:rsidR="00224855" w:rsidRPr="00EA2742">
        <w:rPr>
          <w:rFonts w:ascii="Abadi" w:hAnsi="Abadi"/>
          <w:sz w:val="21"/>
          <w:szCs w:val="21"/>
        </w:rPr>
        <w:t>los</w:t>
      </w:r>
      <w:r w:rsidR="00224855" w:rsidRPr="00EA2742">
        <w:rPr>
          <w:rFonts w:ascii="Abadi" w:hAnsi="Abadi"/>
          <w:spacing w:val="-2"/>
          <w:sz w:val="21"/>
          <w:szCs w:val="21"/>
        </w:rPr>
        <w:t xml:space="preserve"> </w:t>
      </w:r>
      <w:r w:rsidR="00224855" w:rsidRPr="00EA2742">
        <w:rPr>
          <w:rFonts w:ascii="Abadi" w:hAnsi="Abadi"/>
          <w:sz w:val="21"/>
          <w:szCs w:val="21"/>
        </w:rPr>
        <w:t>artículos</w:t>
      </w:r>
      <w:r w:rsidR="00224855" w:rsidRPr="00EA2742">
        <w:rPr>
          <w:rFonts w:ascii="Abadi" w:hAnsi="Abadi"/>
          <w:spacing w:val="-1"/>
          <w:sz w:val="21"/>
          <w:szCs w:val="21"/>
        </w:rPr>
        <w:t xml:space="preserve"> </w:t>
      </w:r>
      <w:r w:rsidR="00224855" w:rsidRPr="00EA2742">
        <w:rPr>
          <w:rFonts w:ascii="Abadi" w:hAnsi="Abadi"/>
          <w:sz w:val="21"/>
          <w:szCs w:val="21"/>
        </w:rPr>
        <w:t>179-e</w:t>
      </w:r>
      <w:r w:rsidR="00224855" w:rsidRPr="00EA2742">
        <w:rPr>
          <w:rFonts w:ascii="Abadi" w:hAnsi="Abadi"/>
          <w:spacing w:val="32"/>
          <w:sz w:val="21"/>
          <w:szCs w:val="21"/>
        </w:rPr>
        <w:t xml:space="preserve"> </w:t>
      </w:r>
      <w:r w:rsidR="00224855" w:rsidRPr="00EA2742">
        <w:rPr>
          <w:rFonts w:ascii="Abadi" w:hAnsi="Abadi"/>
          <w:sz w:val="21"/>
          <w:szCs w:val="21"/>
        </w:rPr>
        <w:t>y</w:t>
      </w:r>
      <w:r w:rsidR="00224855" w:rsidRPr="00EA2742">
        <w:rPr>
          <w:rFonts w:ascii="Abadi" w:hAnsi="Abadi"/>
          <w:spacing w:val="32"/>
          <w:sz w:val="21"/>
          <w:szCs w:val="21"/>
        </w:rPr>
        <w:t xml:space="preserve"> </w:t>
      </w:r>
      <w:r w:rsidR="00224855" w:rsidRPr="00EA2742">
        <w:rPr>
          <w:rFonts w:ascii="Abadi" w:hAnsi="Abadi"/>
          <w:sz w:val="21"/>
          <w:szCs w:val="21"/>
        </w:rPr>
        <w:t>179-f</w:t>
      </w:r>
      <w:r w:rsidR="00224855" w:rsidRPr="00EA2742">
        <w:rPr>
          <w:rFonts w:ascii="Abadi" w:hAnsi="Abadi"/>
          <w:spacing w:val="32"/>
          <w:sz w:val="21"/>
          <w:szCs w:val="21"/>
        </w:rPr>
        <w:t xml:space="preserve"> </w:t>
      </w:r>
      <w:r w:rsidR="00224855" w:rsidRPr="00EA2742">
        <w:rPr>
          <w:rFonts w:ascii="Abadi" w:hAnsi="Abadi"/>
          <w:sz w:val="21"/>
          <w:szCs w:val="21"/>
        </w:rPr>
        <w:t>que</w:t>
      </w:r>
      <w:r w:rsidR="00224855" w:rsidRPr="00EA2742">
        <w:rPr>
          <w:rFonts w:ascii="Abadi" w:hAnsi="Abadi"/>
          <w:spacing w:val="32"/>
          <w:sz w:val="21"/>
          <w:szCs w:val="21"/>
        </w:rPr>
        <w:t xml:space="preserve"> </w:t>
      </w:r>
      <w:r w:rsidR="00224855" w:rsidRPr="00EA2742">
        <w:rPr>
          <w:rFonts w:ascii="Abadi" w:hAnsi="Abadi"/>
          <w:sz w:val="21"/>
          <w:szCs w:val="21"/>
        </w:rPr>
        <w:t>lo</w:t>
      </w:r>
      <w:r w:rsidR="00224855" w:rsidRPr="00EA2742">
        <w:rPr>
          <w:rFonts w:ascii="Abadi" w:hAnsi="Abadi"/>
          <w:spacing w:val="32"/>
          <w:sz w:val="21"/>
          <w:szCs w:val="21"/>
        </w:rPr>
        <w:t xml:space="preserve"> </w:t>
      </w:r>
      <w:r w:rsidR="00224855" w:rsidRPr="00EA2742">
        <w:rPr>
          <w:rFonts w:ascii="Abadi" w:hAnsi="Abadi"/>
          <w:sz w:val="21"/>
          <w:szCs w:val="21"/>
        </w:rPr>
        <w:t>integran,</w:t>
      </w:r>
      <w:r w:rsidR="00224855" w:rsidRPr="00EA2742">
        <w:rPr>
          <w:rFonts w:ascii="Abadi" w:hAnsi="Abadi"/>
          <w:spacing w:val="32"/>
          <w:sz w:val="21"/>
          <w:szCs w:val="21"/>
        </w:rPr>
        <w:t xml:space="preserve"> </w:t>
      </w:r>
      <w:r w:rsidR="00224855" w:rsidRPr="00EA2742">
        <w:rPr>
          <w:rFonts w:ascii="Abadi" w:hAnsi="Abadi"/>
          <w:sz w:val="21"/>
          <w:szCs w:val="21"/>
        </w:rPr>
        <w:t>al</w:t>
      </w:r>
      <w:r w:rsidR="00224855" w:rsidRPr="00EA2742">
        <w:rPr>
          <w:rFonts w:ascii="Abadi" w:hAnsi="Abadi"/>
          <w:spacing w:val="32"/>
          <w:sz w:val="21"/>
          <w:szCs w:val="21"/>
        </w:rPr>
        <w:t xml:space="preserve"> </w:t>
      </w:r>
      <w:r w:rsidR="00224855" w:rsidRPr="00EA2742">
        <w:rPr>
          <w:rFonts w:ascii="Abadi" w:hAnsi="Abadi"/>
          <w:sz w:val="21"/>
          <w:szCs w:val="21"/>
        </w:rPr>
        <w:t>Título</w:t>
      </w:r>
      <w:r w:rsidR="00224855" w:rsidRPr="00EA2742">
        <w:rPr>
          <w:rFonts w:ascii="Abadi" w:hAnsi="Abadi"/>
          <w:spacing w:val="32"/>
          <w:sz w:val="21"/>
          <w:szCs w:val="21"/>
        </w:rPr>
        <w:t xml:space="preserve"> </w:t>
      </w:r>
      <w:r w:rsidR="00224855" w:rsidRPr="00EA2742">
        <w:rPr>
          <w:rFonts w:ascii="Abadi" w:hAnsi="Abadi"/>
          <w:sz w:val="21"/>
          <w:szCs w:val="21"/>
        </w:rPr>
        <w:t>Segundo</w:t>
      </w:r>
      <w:r w:rsidR="00224855" w:rsidRPr="00EA2742">
        <w:rPr>
          <w:rFonts w:ascii="Abadi" w:hAnsi="Abadi"/>
          <w:spacing w:val="32"/>
          <w:sz w:val="21"/>
          <w:szCs w:val="21"/>
        </w:rPr>
        <w:t xml:space="preserve"> </w:t>
      </w:r>
      <w:r w:rsidR="00224855" w:rsidRPr="00EA2742">
        <w:rPr>
          <w:rFonts w:ascii="Abadi" w:hAnsi="Abadi"/>
          <w:i/>
          <w:iCs/>
          <w:sz w:val="21"/>
          <w:szCs w:val="21"/>
        </w:rPr>
        <w:t>De</w:t>
      </w:r>
      <w:r w:rsidR="00224855" w:rsidRPr="00EA2742">
        <w:rPr>
          <w:rFonts w:ascii="Abadi" w:hAnsi="Abadi"/>
          <w:i/>
          <w:iCs/>
          <w:spacing w:val="32"/>
          <w:sz w:val="21"/>
          <w:szCs w:val="21"/>
        </w:rPr>
        <w:t xml:space="preserve"> </w:t>
      </w:r>
      <w:r w:rsidR="00224855" w:rsidRPr="00EA2742">
        <w:rPr>
          <w:rFonts w:ascii="Abadi" w:hAnsi="Abadi"/>
          <w:i/>
          <w:iCs/>
          <w:sz w:val="21"/>
          <w:szCs w:val="21"/>
        </w:rPr>
        <w:t>los</w:t>
      </w:r>
      <w:r w:rsidR="00224855" w:rsidRPr="00EA2742">
        <w:rPr>
          <w:rFonts w:ascii="Abadi" w:hAnsi="Abadi"/>
          <w:i/>
          <w:iCs/>
          <w:spacing w:val="32"/>
          <w:sz w:val="21"/>
          <w:szCs w:val="21"/>
        </w:rPr>
        <w:t xml:space="preserve"> </w:t>
      </w:r>
      <w:r w:rsidR="00224855" w:rsidRPr="00EA2742">
        <w:rPr>
          <w:rFonts w:ascii="Abadi" w:hAnsi="Abadi"/>
          <w:i/>
          <w:iCs/>
          <w:sz w:val="21"/>
          <w:szCs w:val="21"/>
        </w:rPr>
        <w:t>Delitos</w:t>
      </w:r>
      <w:r w:rsidR="00224855" w:rsidRPr="00EA2742">
        <w:rPr>
          <w:rFonts w:ascii="Abadi" w:hAnsi="Abadi"/>
          <w:i/>
          <w:iCs/>
          <w:spacing w:val="32"/>
          <w:sz w:val="21"/>
          <w:szCs w:val="21"/>
        </w:rPr>
        <w:t xml:space="preserve"> </w:t>
      </w:r>
      <w:r w:rsidR="00224855" w:rsidRPr="00EA2742">
        <w:rPr>
          <w:rFonts w:ascii="Abadi" w:hAnsi="Abadi"/>
          <w:i/>
          <w:iCs/>
          <w:sz w:val="21"/>
          <w:szCs w:val="21"/>
        </w:rPr>
        <w:t>contra</w:t>
      </w:r>
      <w:r w:rsidR="00224855" w:rsidRPr="00EA2742">
        <w:rPr>
          <w:rFonts w:ascii="Abadi" w:hAnsi="Abadi"/>
          <w:i/>
          <w:iCs/>
          <w:spacing w:val="32"/>
          <w:sz w:val="21"/>
          <w:szCs w:val="21"/>
        </w:rPr>
        <w:t xml:space="preserve"> </w:t>
      </w:r>
      <w:r w:rsidR="00224855" w:rsidRPr="00EA2742">
        <w:rPr>
          <w:rFonts w:ascii="Abadi" w:hAnsi="Abadi"/>
          <w:i/>
          <w:iCs/>
          <w:sz w:val="21"/>
          <w:szCs w:val="21"/>
        </w:rPr>
        <w:t>la</w:t>
      </w:r>
      <w:r w:rsidR="00224855" w:rsidRPr="00EA2742">
        <w:rPr>
          <w:rFonts w:ascii="Abadi" w:hAnsi="Abadi"/>
          <w:i/>
          <w:iCs/>
          <w:spacing w:val="-1"/>
          <w:sz w:val="21"/>
          <w:szCs w:val="21"/>
        </w:rPr>
        <w:t xml:space="preserve"> </w:t>
      </w:r>
      <w:r w:rsidR="00224855" w:rsidRPr="00EA2742">
        <w:rPr>
          <w:rFonts w:ascii="Abadi" w:hAnsi="Abadi"/>
          <w:i/>
          <w:iCs/>
          <w:sz w:val="21"/>
          <w:szCs w:val="21"/>
        </w:rPr>
        <w:t>Libertad</w:t>
      </w:r>
      <w:r w:rsidR="00224855" w:rsidRPr="00EA2742">
        <w:rPr>
          <w:rFonts w:ascii="Abadi" w:hAnsi="Abadi"/>
          <w:i/>
          <w:iCs/>
          <w:spacing w:val="-7"/>
          <w:sz w:val="21"/>
          <w:szCs w:val="21"/>
        </w:rPr>
        <w:t xml:space="preserve"> </w:t>
      </w:r>
      <w:r w:rsidR="00224855" w:rsidRPr="00EA2742">
        <w:rPr>
          <w:rFonts w:ascii="Abadi" w:hAnsi="Abadi"/>
          <w:i/>
          <w:iCs/>
          <w:sz w:val="21"/>
          <w:szCs w:val="21"/>
        </w:rPr>
        <w:t>y</w:t>
      </w:r>
      <w:r w:rsidR="00224855" w:rsidRPr="00EA2742">
        <w:rPr>
          <w:rFonts w:ascii="Abadi" w:hAnsi="Abadi"/>
          <w:i/>
          <w:iCs/>
          <w:spacing w:val="-7"/>
          <w:sz w:val="21"/>
          <w:szCs w:val="21"/>
        </w:rPr>
        <w:t xml:space="preserve"> </w:t>
      </w:r>
      <w:r w:rsidR="00224855" w:rsidRPr="00EA2742">
        <w:rPr>
          <w:rFonts w:ascii="Abadi" w:hAnsi="Abadi"/>
          <w:i/>
          <w:iCs/>
          <w:sz w:val="21"/>
          <w:szCs w:val="21"/>
        </w:rPr>
        <w:t>Seguridad</w:t>
      </w:r>
      <w:r w:rsidR="00224855" w:rsidRPr="00EA2742">
        <w:rPr>
          <w:rFonts w:ascii="Abadi" w:hAnsi="Abadi"/>
          <w:i/>
          <w:iCs/>
          <w:spacing w:val="-7"/>
          <w:sz w:val="21"/>
          <w:szCs w:val="21"/>
        </w:rPr>
        <w:t xml:space="preserve"> </w:t>
      </w:r>
      <w:r w:rsidR="00224855" w:rsidRPr="00EA2742">
        <w:rPr>
          <w:rFonts w:ascii="Abadi" w:hAnsi="Abadi"/>
          <w:i/>
          <w:iCs/>
          <w:sz w:val="21"/>
          <w:szCs w:val="21"/>
        </w:rPr>
        <w:t>de</w:t>
      </w:r>
      <w:r w:rsidR="00224855" w:rsidRPr="00EA2742">
        <w:rPr>
          <w:rFonts w:ascii="Abadi" w:hAnsi="Abadi"/>
          <w:i/>
          <w:iCs/>
          <w:spacing w:val="-7"/>
          <w:sz w:val="21"/>
          <w:szCs w:val="21"/>
        </w:rPr>
        <w:t xml:space="preserve"> </w:t>
      </w:r>
      <w:r w:rsidR="00224855" w:rsidRPr="00EA2742">
        <w:rPr>
          <w:rFonts w:ascii="Abadi" w:hAnsi="Abadi"/>
          <w:i/>
          <w:iCs/>
          <w:sz w:val="21"/>
          <w:szCs w:val="21"/>
        </w:rPr>
        <w:t>las</w:t>
      </w:r>
      <w:r w:rsidR="00224855" w:rsidRPr="00EA2742">
        <w:rPr>
          <w:rFonts w:ascii="Abadi" w:hAnsi="Abadi"/>
          <w:i/>
          <w:iCs/>
          <w:spacing w:val="-7"/>
          <w:sz w:val="21"/>
          <w:szCs w:val="21"/>
        </w:rPr>
        <w:t xml:space="preserve"> </w:t>
      </w:r>
      <w:r w:rsidR="00224855" w:rsidRPr="00EA2742">
        <w:rPr>
          <w:rFonts w:ascii="Abadi" w:hAnsi="Abadi"/>
          <w:i/>
          <w:iCs/>
          <w:sz w:val="21"/>
          <w:szCs w:val="21"/>
        </w:rPr>
        <w:t>Personas</w:t>
      </w:r>
      <w:r w:rsidR="00224855" w:rsidRPr="00EA2742">
        <w:rPr>
          <w:rFonts w:ascii="Abadi" w:hAnsi="Abadi"/>
          <w:sz w:val="21"/>
          <w:szCs w:val="21"/>
        </w:rPr>
        <w:t>,</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la</w:t>
      </w:r>
      <w:r w:rsidR="00224855" w:rsidRPr="00EA2742">
        <w:rPr>
          <w:rFonts w:ascii="Abadi" w:hAnsi="Abadi"/>
          <w:spacing w:val="-7"/>
          <w:sz w:val="21"/>
          <w:szCs w:val="21"/>
        </w:rPr>
        <w:t xml:space="preserve"> </w:t>
      </w:r>
      <w:r w:rsidR="00224855" w:rsidRPr="00EA2742">
        <w:rPr>
          <w:rFonts w:ascii="Abadi" w:hAnsi="Abadi"/>
          <w:sz w:val="21"/>
          <w:szCs w:val="21"/>
        </w:rPr>
        <w:t>Sección</w:t>
      </w:r>
      <w:r w:rsidR="00224855" w:rsidRPr="00EA2742">
        <w:rPr>
          <w:rFonts w:ascii="Abadi" w:hAnsi="Abadi"/>
          <w:spacing w:val="-7"/>
          <w:sz w:val="21"/>
          <w:szCs w:val="21"/>
        </w:rPr>
        <w:t xml:space="preserve"> </w:t>
      </w:r>
      <w:r w:rsidR="00224855" w:rsidRPr="00EA2742">
        <w:rPr>
          <w:rFonts w:ascii="Abadi" w:hAnsi="Abadi"/>
          <w:sz w:val="21"/>
          <w:szCs w:val="21"/>
        </w:rPr>
        <w:t>Primera</w:t>
      </w:r>
      <w:r w:rsidR="00224855" w:rsidRPr="00EA2742">
        <w:rPr>
          <w:rFonts w:ascii="Abadi" w:hAnsi="Abadi"/>
          <w:spacing w:val="-7"/>
          <w:sz w:val="21"/>
          <w:szCs w:val="21"/>
        </w:rPr>
        <w:t xml:space="preserve"> </w:t>
      </w:r>
      <w:r w:rsidR="00224855" w:rsidRPr="00EA2742">
        <w:rPr>
          <w:rFonts w:ascii="Abadi" w:hAnsi="Abadi"/>
          <w:i/>
          <w:iCs/>
          <w:sz w:val="21"/>
          <w:szCs w:val="21"/>
        </w:rPr>
        <w:t>Delitos</w:t>
      </w:r>
      <w:r w:rsidR="00224855" w:rsidRPr="00EA2742">
        <w:rPr>
          <w:rFonts w:ascii="Abadi" w:hAnsi="Abadi"/>
          <w:i/>
          <w:iCs/>
          <w:spacing w:val="-7"/>
          <w:sz w:val="21"/>
          <w:szCs w:val="21"/>
        </w:rPr>
        <w:t xml:space="preserve"> </w:t>
      </w:r>
      <w:r w:rsidR="00224855" w:rsidRPr="00EA2742">
        <w:rPr>
          <w:rFonts w:ascii="Abadi" w:hAnsi="Abadi"/>
          <w:i/>
          <w:iCs/>
          <w:sz w:val="21"/>
          <w:szCs w:val="21"/>
        </w:rPr>
        <w:t>Contra</w:t>
      </w:r>
      <w:r w:rsidR="00224855" w:rsidRPr="00EA2742">
        <w:rPr>
          <w:rFonts w:ascii="Abadi" w:hAnsi="Abadi"/>
          <w:i/>
          <w:iCs/>
          <w:spacing w:val="-1"/>
          <w:sz w:val="21"/>
          <w:szCs w:val="21"/>
        </w:rPr>
        <w:t xml:space="preserve"> </w:t>
      </w:r>
      <w:r w:rsidR="00224855" w:rsidRPr="00EA2742">
        <w:rPr>
          <w:rFonts w:ascii="Abadi" w:hAnsi="Abadi"/>
          <w:i/>
          <w:iCs/>
          <w:sz w:val="21"/>
          <w:szCs w:val="21"/>
        </w:rPr>
        <w:t>las</w:t>
      </w:r>
      <w:r w:rsidR="00224855" w:rsidRPr="00EA2742">
        <w:rPr>
          <w:rFonts w:ascii="Abadi" w:hAnsi="Abadi"/>
          <w:i/>
          <w:iCs/>
          <w:spacing w:val="-10"/>
          <w:sz w:val="21"/>
          <w:szCs w:val="21"/>
        </w:rPr>
        <w:t xml:space="preserve"> </w:t>
      </w:r>
      <w:r w:rsidR="00224855" w:rsidRPr="00EA2742">
        <w:rPr>
          <w:rFonts w:ascii="Abadi" w:hAnsi="Abadi"/>
          <w:i/>
          <w:iCs/>
          <w:sz w:val="21"/>
          <w:szCs w:val="21"/>
        </w:rPr>
        <w:t>Personas</w:t>
      </w:r>
      <w:r w:rsidR="00224855" w:rsidRPr="00EA2742">
        <w:rPr>
          <w:rFonts w:ascii="Abadi" w:hAnsi="Abadi"/>
          <w:sz w:val="21"/>
          <w:szCs w:val="21"/>
        </w:rPr>
        <w:t>,</w:t>
      </w:r>
      <w:r w:rsidR="00224855" w:rsidRPr="00EA2742">
        <w:rPr>
          <w:rFonts w:ascii="Abadi" w:hAnsi="Abadi"/>
          <w:spacing w:val="-10"/>
          <w:sz w:val="21"/>
          <w:szCs w:val="21"/>
        </w:rPr>
        <w:t xml:space="preserve"> </w:t>
      </w:r>
      <w:r w:rsidR="00224855" w:rsidRPr="00EA2742">
        <w:rPr>
          <w:rFonts w:ascii="Abadi" w:hAnsi="Abadi"/>
          <w:sz w:val="21"/>
          <w:szCs w:val="21"/>
        </w:rPr>
        <w:t>Parte</w:t>
      </w:r>
      <w:r w:rsidR="00224855" w:rsidRPr="00EA2742">
        <w:rPr>
          <w:rFonts w:ascii="Abadi" w:hAnsi="Abadi"/>
          <w:spacing w:val="-10"/>
          <w:sz w:val="21"/>
          <w:szCs w:val="21"/>
        </w:rPr>
        <w:t xml:space="preserve"> </w:t>
      </w:r>
      <w:r w:rsidR="00224855" w:rsidRPr="00EA2742">
        <w:rPr>
          <w:rFonts w:ascii="Abadi" w:hAnsi="Abadi"/>
          <w:sz w:val="21"/>
          <w:szCs w:val="21"/>
        </w:rPr>
        <w:t>Especial</w:t>
      </w:r>
      <w:r w:rsidR="00224855" w:rsidRPr="00EA2742">
        <w:rPr>
          <w:rFonts w:ascii="Abadi" w:hAnsi="Abadi"/>
          <w:spacing w:val="-10"/>
          <w:sz w:val="21"/>
          <w:szCs w:val="21"/>
        </w:rPr>
        <w:t xml:space="preserve"> </w:t>
      </w:r>
      <w:r w:rsidR="00224855" w:rsidRPr="00EA2742">
        <w:rPr>
          <w:rFonts w:ascii="Abadi" w:hAnsi="Abadi"/>
          <w:sz w:val="21"/>
          <w:szCs w:val="21"/>
        </w:rPr>
        <w:t>del</w:t>
      </w:r>
      <w:r w:rsidR="00224855" w:rsidRPr="00EA2742">
        <w:rPr>
          <w:rFonts w:ascii="Abadi" w:hAnsi="Abadi"/>
          <w:spacing w:val="-10"/>
          <w:sz w:val="21"/>
          <w:szCs w:val="21"/>
        </w:rPr>
        <w:t xml:space="preserve"> </w:t>
      </w:r>
      <w:r w:rsidR="00224855" w:rsidRPr="00EA2742">
        <w:rPr>
          <w:rFonts w:ascii="Abadi" w:hAnsi="Abadi"/>
          <w:sz w:val="21"/>
          <w:szCs w:val="21"/>
        </w:rPr>
        <w:t>Libro</w:t>
      </w:r>
      <w:r w:rsidR="00224855" w:rsidRPr="00EA2742">
        <w:rPr>
          <w:rFonts w:ascii="Abadi" w:hAnsi="Abadi"/>
          <w:spacing w:val="-10"/>
          <w:sz w:val="21"/>
          <w:szCs w:val="21"/>
        </w:rPr>
        <w:t xml:space="preserve"> </w:t>
      </w:r>
      <w:r w:rsidR="00224855" w:rsidRPr="00EA2742">
        <w:rPr>
          <w:rFonts w:ascii="Abadi" w:hAnsi="Abadi"/>
          <w:sz w:val="21"/>
          <w:szCs w:val="21"/>
        </w:rPr>
        <w:t>Segundo;</w:t>
      </w:r>
      <w:r w:rsidR="00224855" w:rsidRPr="00EA2742">
        <w:rPr>
          <w:rFonts w:ascii="Abadi" w:hAnsi="Abadi"/>
          <w:spacing w:val="-10"/>
          <w:sz w:val="21"/>
          <w:szCs w:val="21"/>
        </w:rPr>
        <w:t xml:space="preserve"> </w:t>
      </w:r>
      <w:r w:rsidR="00224855" w:rsidRPr="00EA2742">
        <w:rPr>
          <w:rFonts w:ascii="Abadi" w:hAnsi="Abadi"/>
          <w:sz w:val="21"/>
          <w:szCs w:val="21"/>
        </w:rPr>
        <w:t>y</w:t>
      </w:r>
      <w:r w:rsidR="00224855" w:rsidRPr="00EA2742">
        <w:rPr>
          <w:rFonts w:ascii="Abadi" w:hAnsi="Abadi"/>
          <w:spacing w:val="-10"/>
          <w:sz w:val="21"/>
          <w:szCs w:val="21"/>
        </w:rPr>
        <w:t xml:space="preserve"> </w:t>
      </w:r>
      <w:r w:rsidR="00224855" w:rsidRPr="00EA2742">
        <w:rPr>
          <w:rFonts w:ascii="Abadi" w:hAnsi="Abadi"/>
          <w:sz w:val="21"/>
          <w:szCs w:val="21"/>
        </w:rPr>
        <w:t>se</w:t>
      </w:r>
      <w:r w:rsidR="00224855" w:rsidRPr="00EA2742">
        <w:rPr>
          <w:rFonts w:ascii="Abadi" w:hAnsi="Abadi"/>
          <w:spacing w:val="-10"/>
          <w:sz w:val="21"/>
          <w:szCs w:val="21"/>
        </w:rPr>
        <w:t xml:space="preserve"> </w:t>
      </w:r>
      <w:r w:rsidR="00224855" w:rsidRPr="00EA2742">
        <w:rPr>
          <w:rFonts w:ascii="Abadi" w:hAnsi="Abadi"/>
          <w:sz w:val="21"/>
          <w:szCs w:val="21"/>
        </w:rPr>
        <w:t>deroga</w:t>
      </w:r>
      <w:r w:rsidR="00224855" w:rsidRPr="00EA2742">
        <w:rPr>
          <w:rFonts w:ascii="Abadi" w:hAnsi="Abadi"/>
          <w:spacing w:val="-10"/>
          <w:sz w:val="21"/>
          <w:szCs w:val="21"/>
        </w:rPr>
        <w:t xml:space="preserve"> </w:t>
      </w:r>
      <w:r w:rsidR="00224855" w:rsidRPr="00EA2742">
        <w:rPr>
          <w:rFonts w:ascii="Abadi" w:hAnsi="Abadi"/>
          <w:sz w:val="21"/>
          <w:szCs w:val="21"/>
        </w:rPr>
        <w:t>del</w:t>
      </w:r>
      <w:r w:rsidR="00224855" w:rsidRPr="00EA2742">
        <w:rPr>
          <w:rFonts w:ascii="Abadi" w:hAnsi="Abadi"/>
          <w:spacing w:val="-10"/>
          <w:sz w:val="21"/>
          <w:szCs w:val="21"/>
        </w:rPr>
        <w:t xml:space="preserve"> </w:t>
      </w:r>
      <w:r w:rsidR="00224855" w:rsidRPr="00EA2742">
        <w:rPr>
          <w:rFonts w:ascii="Abadi" w:hAnsi="Abadi"/>
          <w:sz w:val="21"/>
          <w:szCs w:val="21"/>
        </w:rPr>
        <w:t>artículo</w:t>
      </w:r>
      <w:r w:rsidR="00224855" w:rsidRPr="00EA2742">
        <w:rPr>
          <w:rFonts w:ascii="Abadi" w:hAnsi="Abadi"/>
          <w:spacing w:val="-10"/>
          <w:sz w:val="21"/>
          <w:szCs w:val="21"/>
        </w:rPr>
        <w:t xml:space="preserve"> </w:t>
      </w:r>
      <w:r w:rsidR="00224855" w:rsidRPr="00EA2742">
        <w:rPr>
          <w:rFonts w:ascii="Abadi" w:hAnsi="Abadi"/>
          <w:sz w:val="21"/>
          <w:szCs w:val="21"/>
        </w:rPr>
        <w:t>11,</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17"/>
          <w:sz w:val="21"/>
          <w:szCs w:val="21"/>
        </w:rPr>
        <w:t xml:space="preserve"> </w:t>
      </w:r>
      <w:r w:rsidR="00224855" w:rsidRPr="00EA2742">
        <w:rPr>
          <w:rFonts w:ascii="Abadi" w:hAnsi="Abadi"/>
          <w:sz w:val="21"/>
          <w:szCs w:val="21"/>
        </w:rPr>
        <w:t>fracción</w:t>
      </w:r>
      <w:r w:rsidR="00224855" w:rsidRPr="00EA2742">
        <w:rPr>
          <w:rFonts w:ascii="Abadi" w:hAnsi="Abadi"/>
          <w:spacing w:val="17"/>
          <w:sz w:val="21"/>
          <w:szCs w:val="21"/>
        </w:rPr>
        <w:t xml:space="preserve"> </w:t>
      </w:r>
      <w:r w:rsidR="00224855" w:rsidRPr="00EA2742">
        <w:rPr>
          <w:rFonts w:ascii="Abadi" w:hAnsi="Abadi"/>
          <w:sz w:val="21"/>
          <w:szCs w:val="21"/>
        </w:rPr>
        <w:t>XII,</w:t>
      </w:r>
      <w:r w:rsidR="00224855" w:rsidRPr="00EA2742">
        <w:rPr>
          <w:rFonts w:ascii="Abadi" w:hAnsi="Abadi"/>
          <w:spacing w:val="17"/>
          <w:sz w:val="21"/>
          <w:szCs w:val="21"/>
        </w:rPr>
        <w:t xml:space="preserve"> </w:t>
      </w:r>
      <w:r w:rsidR="00224855" w:rsidRPr="00EA2742">
        <w:rPr>
          <w:rFonts w:ascii="Abadi" w:hAnsi="Abadi"/>
          <w:sz w:val="21"/>
          <w:szCs w:val="21"/>
        </w:rPr>
        <w:t>así</w:t>
      </w:r>
      <w:r w:rsidR="00224855" w:rsidRPr="00EA2742">
        <w:rPr>
          <w:rFonts w:ascii="Abadi" w:hAnsi="Abadi"/>
          <w:spacing w:val="17"/>
          <w:sz w:val="21"/>
          <w:szCs w:val="21"/>
        </w:rPr>
        <w:t xml:space="preserve"> </w:t>
      </w:r>
      <w:r w:rsidR="00224855" w:rsidRPr="00EA2742">
        <w:rPr>
          <w:rFonts w:ascii="Abadi" w:hAnsi="Abadi"/>
          <w:sz w:val="21"/>
          <w:szCs w:val="21"/>
        </w:rPr>
        <w:t>como</w:t>
      </w:r>
      <w:r w:rsidR="00224855" w:rsidRPr="00EA2742">
        <w:rPr>
          <w:rFonts w:ascii="Abadi" w:hAnsi="Abadi"/>
          <w:spacing w:val="17"/>
          <w:sz w:val="21"/>
          <w:szCs w:val="21"/>
        </w:rPr>
        <w:t xml:space="preserve"> </w:t>
      </w:r>
      <w:r w:rsidR="00224855" w:rsidRPr="00EA2742">
        <w:rPr>
          <w:rFonts w:ascii="Abadi" w:hAnsi="Abadi"/>
          <w:sz w:val="21"/>
          <w:szCs w:val="21"/>
        </w:rPr>
        <w:t>los</w:t>
      </w:r>
      <w:r w:rsidR="00224855" w:rsidRPr="00EA2742">
        <w:rPr>
          <w:rFonts w:ascii="Abadi" w:hAnsi="Abadi"/>
          <w:spacing w:val="17"/>
          <w:sz w:val="21"/>
          <w:szCs w:val="21"/>
        </w:rPr>
        <w:t xml:space="preserve"> </w:t>
      </w:r>
      <w:r w:rsidR="00224855" w:rsidRPr="00EA2742">
        <w:rPr>
          <w:rFonts w:ascii="Abadi" w:hAnsi="Abadi"/>
          <w:sz w:val="21"/>
          <w:szCs w:val="21"/>
        </w:rPr>
        <w:t>artículos</w:t>
      </w:r>
      <w:r w:rsidR="00224855" w:rsidRPr="00EA2742">
        <w:rPr>
          <w:rFonts w:ascii="Abadi" w:hAnsi="Abadi"/>
          <w:spacing w:val="17"/>
          <w:sz w:val="21"/>
          <w:szCs w:val="21"/>
        </w:rPr>
        <w:t xml:space="preserve"> </w:t>
      </w:r>
      <w:r w:rsidR="00224855" w:rsidRPr="00EA2742">
        <w:rPr>
          <w:rFonts w:ascii="Abadi" w:hAnsi="Abadi"/>
          <w:sz w:val="21"/>
          <w:szCs w:val="21"/>
        </w:rPr>
        <w:t>213</w:t>
      </w:r>
      <w:r w:rsidR="00224855" w:rsidRPr="00EA2742">
        <w:rPr>
          <w:rFonts w:ascii="Abadi" w:hAnsi="Abadi"/>
          <w:spacing w:val="17"/>
          <w:sz w:val="21"/>
          <w:szCs w:val="21"/>
        </w:rPr>
        <w:t xml:space="preserve"> </w:t>
      </w:r>
      <w:r w:rsidR="00224855" w:rsidRPr="00EA2742">
        <w:rPr>
          <w:rFonts w:ascii="Abadi" w:hAnsi="Abadi"/>
          <w:sz w:val="21"/>
          <w:szCs w:val="21"/>
        </w:rPr>
        <w:t>y</w:t>
      </w:r>
      <w:r w:rsidR="00224855" w:rsidRPr="00EA2742">
        <w:rPr>
          <w:rFonts w:ascii="Abadi" w:hAnsi="Abadi"/>
          <w:spacing w:val="17"/>
          <w:sz w:val="21"/>
          <w:szCs w:val="21"/>
        </w:rPr>
        <w:t xml:space="preserve"> </w:t>
      </w:r>
      <w:r w:rsidR="00224855" w:rsidRPr="00EA2742">
        <w:rPr>
          <w:rFonts w:ascii="Abadi" w:hAnsi="Abadi"/>
          <w:sz w:val="21"/>
          <w:szCs w:val="21"/>
        </w:rPr>
        <w:t>213</w:t>
      </w:r>
      <w:r w:rsidR="00224855" w:rsidRPr="00EA2742">
        <w:rPr>
          <w:rFonts w:ascii="Abadi" w:hAnsi="Abadi"/>
          <w:spacing w:val="17"/>
          <w:sz w:val="21"/>
          <w:szCs w:val="21"/>
        </w:rPr>
        <w:t xml:space="preserve"> </w:t>
      </w:r>
      <w:r w:rsidR="00224855" w:rsidRPr="00EA2742">
        <w:rPr>
          <w:rFonts w:ascii="Abadi" w:hAnsi="Abadi"/>
          <w:sz w:val="21"/>
          <w:szCs w:val="21"/>
        </w:rPr>
        <w:t>Bis,</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7"/>
          <w:sz w:val="21"/>
          <w:szCs w:val="21"/>
        </w:rPr>
        <w:t xml:space="preserve"> </w:t>
      </w:r>
      <w:r w:rsidR="00224855" w:rsidRPr="00EA2742">
        <w:rPr>
          <w:rFonts w:ascii="Abadi" w:hAnsi="Abadi"/>
          <w:sz w:val="21"/>
          <w:szCs w:val="21"/>
        </w:rPr>
        <w:t>Código</w:t>
      </w:r>
      <w:r w:rsidR="00224855" w:rsidRPr="00EA2742">
        <w:rPr>
          <w:rFonts w:ascii="Abadi" w:hAnsi="Abadi"/>
          <w:spacing w:val="17"/>
          <w:sz w:val="21"/>
          <w:szCs w:val="21"/>
        </w:rPr>
        <w:t xml:space="preserve"> </w:t>
      </w:r>
      <w:r w:rsidR="00224855" w:rsidRPr="00EA2742">
        <w:rPr>
          <w:rFonts w:ascii="Abadi" w:hAnsi="Abadi"/>
          <w:sz w:val="21"/>
          <w:szCs w:val="21"/>
        </w:rPr>
        <w:t>Penal</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Estado</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 xml:space="preserve">Guanajuato. </w:t>
      </w:r>
      <w:r w:rsidR="00224855" w:rsidRPr="00EA2742">
        <w:rPr>
          <w:rFonts w:ascii="Abadi" w:hAnsi="Abadi"/>
          <w:b/>
          <w:bCs/>
          <w:sz w:val="21"/>
          <w:szCs w:val="21"/>
        </w:rPr>
        <w:t>XIII.</w:t>
      </w:r>
      <w:r w:rsidR="00224855" w:rsidRPr="00EA2742">
        <w:rPr>
          <w:rFonts w:ascii="Abadi" w:hAnsi="Abadi"/>
          <w:sz w:val="21"/>
          <w:szCs w:val="21"/>
        </w:rPr>
        <w:t xml:space="preserve"> Presentación</w:t>
      </w:r>
      <w:r w:rsidR="00224855" w:rsidRPr="00EA2742">
        <w:rPr>
          <w:rFonts w:ascii="Abadi" w:hAnsi="Abadi"/>
          <w:spacing w:val="57"/>
          <w:sz w:val="21"/>
          <w:szCs w:val="21"/>
        </w:rPr>
        <w:t xml:space="preserve"> </w:t>
      </w:r>
      <w:r w:rsidR="00224855" w:rsidRPr="00EA2742">
        <w:rPr>
          <w:rFonts w:ascii="Abadi" w:hAnsi="Abadi"/>
          <w:sz w:val="21"/>
          <w:szCs w:val="21"/>
        </w:rPr>
        <w:t>de</w:t>
      </w:r>
      <w:r w:rsidR="00224855" w:rsidRPr="00EA2742">
        <w:rPr>
          <w:rFonts w:ascii="Abadi" w:hAnsi="Abadi"/>
          <w:spacing w:val="57"/>
          <w:sz w:val="21"/>
          <w:szCs w:val="21"/>
        </w:rPr>
        <w:t xml:space="preserve"> </w:t>
      </w:r>
      <w:r w:rsidR="00224855" w:rsidRPr="00EA2742">
        <w:rPr>
          <w:rFonts w:ascii="Abadi" w:hAnsi="Abadi"/>
          <w:sz w:val="21"/>
          <w:szCs w:val="21"/>
        </w:rPr>
        <w:t>los</w:t>
      </w:r>
      <w:r w:rsidR="00224855" w:rsidRPr="00EA2742">
        <w:rPr>
          <w:rFonts w:ascii="Abadi" w:hAnsi="Abadi"/>
          <w:spacing w:val="56"/>
          <w:sz w:val="21"/>
          <w:szCs w:val="21"/>
        </w:rPr>
        <w:t xml:space="preserve"> </w:t>
      </w:r>
      <w:r w:rsidR="00224855" w:rsidRPr="00EA2742">
        <w:rPr>
          <w:rFonts w:ascii="Abadi" w:hAnsi="Abadi"/>
          <w:sz w:val="21"/>
          <w:szCs w:val="21"/>
        </w:rPr>
        <w:t>informes</w:t>
      </w:r>
      <w:r w:rsidR="00224855" w:rsidRPr="00EA2742">
        <w:rPr>
          <w:rFonts w:ascii="Abadi" w:hAnsi="Abadi"/>
          <w:spacing w:val="56"/>
          <w:sz w:val="21"/>
          <w:szCs w:val="21"/>
        </w:rPr>
        <w:t xml:space="preserve"> </w:t>
      </w:r>
      <w:r w:rsidR="00224855" w:rsidRPr="00EA2742">
        <w:rPr>
          <w:rFonts w:ascii="Abadi" w:hAnsi="Abadi"/>
          <w:sz w:val="21"/>
          <w:szCs w:val="21"/>
        </w:rPr>
        <w:t>de</w:t>
      </w:r>
      <w:r w:rsidR="00224855" w:rsidRPr="00EA2742">
        <w:rPr>
          <w:rFonts w:ascii="Abadi" w:hAnsi="Abadi"/>
          <w:spacing w:val="57"/>
          <w:sz w:val="21"/>
          <w:szCs w:val="21"/>
        </w:rPr>
        <w:t xml:space="preserve"> </w:t>
      </w:r>
      <w:r w:rsidR="00224855" w:rsidRPr="00EA2742">
        <w:rPr>
          <w:rFonts w:ascii="Abadi" w:hAnsi="Abadi"/>
          <w:sz w:val="21"/>
          <w:szCs w:val="21"/>
        </w:rPr>
        <w:t>resultados</w:t>
      </w:r>
      <w:r w:rsidR="00224855" w:rsidRPr="00EA2742">
        <w:rPr>
          <w:rFonts w:ascii="Abadi" w:hAnsi="Abadi"/>
          <w:spacing w:val="56"/>
          <w:sz w:val="21"/>
          <w:szCs w:val="21"/>
        </w:rPr>
        <w:t xml:space="preserve"> </w:t>
      </w:r>
      <w:r w:rsidR="00224855" w:rsidRPr="00EA2742">
        <w:rPr>
          <w:rFonts w:ascii="Abadi" w:hAnsi="Abadi"/>
          <w:sz w:val="21"/>
          <w:szCs w:val="21"/>
        </w:rPr>
        <w:t>formulados</w:t>
      </w:r>
      <w:r w:rsidR="00224855" w:rsidRPr="00EA2742">
        <w:rPr>
          <w:rFonts w:ascii="Abadi" w:hAnsi="Abadi"/>
          <w:spacing w:val="56"/>
          <w:sz w:val="21"/>
          <w:szCs w:val="21"/>
        </w:rPr>
        <w:t xml:space="preserve"> </w:t>
      </w:r>
      <w:r w:rsidR="00224855" w:rsidRPr="00EA2742">
        <w:rPr>
          <w:rFonts w:ascii="Abadi" w:hAnsi="Abadi"/>
          <w:sz w:val="21"/>
          <w:szCs w:val="21"/>
        </w:rPr>
        <w:t>por</w:t>
      </w:r>
      <w:r w:rsidR="00224855" w:rsidRPr="00EA2742">
        <w:rPr>
          <w:rFonts w:ascii="Abadi" w:hAnsi="Abadi"/>
          <w:spacing w:val="56"/>
          <w:sz w:val="21"/>
          <w:szCs w:val="21"/>
        </w:rPr>
        <w:t xml:space="preserve"> </w:t>
      </w:r>
      <w:r w:rsidR="00224855" w:rsidRPr="00EA2742">
        <w:rPr>
          <w:rFonts w:ascii="Abadi" w:hAnsi="Abadi"/>
          <w:sz w:val="21"/>
          <w:szCs w:val="21"/>
        </w:rPr>
        <w:t>la</w:t>
      </w:r>
      <w:r w:rsidR="00224855" w:rsidRPr="00EA2742">
        <w:rPr>
          <w:rFonts w:ascii="Abadi" w:hAnsi="Abadi"/>
          <w:spacing w:val="57"/>
          <w:sz w:val="21"/>
          <w:szCs w:val="21"/>
        </w:rPr>
        <w:t xml:space="preserve"> </w:t>
      </w:r>
      <w:r w:rsidR="00224855" w:rsidRPr="00EA2742">
        <w:rPr>
          <w:rFonts w:ascii="Abadi" w:hAnsi="Abadi"/>
          <w:sz w:val="21"/>
          <w:szCs w:val="21"/>
        </w:rPr>
        <w:t>Auditoría</w:t>
      </w:r>
      <w:r w:rsidR="00224855" w:rsidRPr="00EA2742">
        <w:rPr>
          <w:rFonts w:ascii="Abadi" w:hAnsi="Abadi"/>
          <w:spacing w:val="-1"/>
          <w:sz w:val="21"/>
          <w:szCs w:val="21"/>
        </w:rPr>
        <w:t xml:space="preserve"> </w:t>
      </w:r>
      <w:r w:rsidR="00224855" w:rsidRPr="00EA2742">
        <w:rPr>
          <w:rFonts w:ascii="Abadi" w:hAnsi="Abadi"/>
          <w:sz w:val="21"/>
          <w:szCs w:val="21"/>
        </w:rPr>
        <w:t>Superior</w:t>
      </w:r>
      <w:r w:rsidR="00224855" w:rsidRPr="00EA2742">
        <w:rPr>
          <w:rFonts w:ascii="Abadi" w:hAnsi="Abadi"/>
          <w:spacing w:val="13"/>
          <w:sz w:val="21"/>
          <w:szCs w:val="21"/>
        </w:rPr>
        <w:t xml:space="preserve"> </w:t>
      </w:r>
      <w:r w:rsidR="00224855" w:rsidRPr="00EA2742">
        <w:rPr>
          <w:rFonts w:ascii="Abadi" w:hAnsi="Abadi"/>
          <w:sz w:val="21"/>
          <w:szCs w:val="21"/>
        </w:rPr>
        <w:t>del</w:t>
      </w:r>
      <w:r w:rsidR="00224855" w:rsidRPr="00EA2742">
        <w:rPr>
          <w:rFonts w:ascii="Abadi" w:hAnsi="Abadi"/>
          <w:spacing w:val="13"/>
          <w:sz w:val="21"/>
          <w:szCs w:val="21"/>
        </w:rPr>
        <w:t xml:space="preserve"> </w:t>
      </w:r>
      <w:r w:rsidR="00224855" w:rsidRPr="00EA2742">
        <w:rPr>
          <w:rFonts w:ascii="Abadi" w:hAnsi="Abadi"/>
          <w:sz w:val="21"/>
          <w:szCs w:val="21"/>
        </w:rPr>
        <w:t>Estado</w:t>
      </w:r>
      <w:r w:rsidR="00224855" w:rsidRPr="00EA2742">
        <w:rPr>
          <w:rFonts w:ascii="Abadi" w:hAnsi="Abadi"/>
          <w:spacing w:val="14"/>
          <w:sz w:val="21"/>
          <w:szCs w:val="21"/>
        </w:rPr>
        <w:t xml:space="preserve"> </w:t>
      </w:r>
      <w:r w:rsidR="00224855" w:rsidRPr="00EA2742">
        <w:rPr>
          <w:rFonts w:ascii="Abadi" w:hAnsi="Abadi"/>
          <w:sz w:val="21"/>
          <w:szCs w:val="21"/>
        </w:rPr>
        <w:t>de</w:t>
      </w:r>
      <w:r w:rsidR="00224855" w:rsidRPr="00EA2742">
        <w:rPr>
          <w:rFonts w:ascii="Abadi" w:hAnsi="Abadi"/>
          <w:spacing w:val="14"/>
          <w:sz w:val="21"/>
          <w:szCs w:val="21"/>
        </w:rPr>
        <w:t xml:space="preserve"> </w:t>
      </w:r>
      <w:r w:rsidR="00224855" w:rsidRPr="00EA2742">
        <w:rPr>
          <w:rFonts w:ascii="Abadi" w:hAnsi="Abadi"/>
          <w:sz w:val="21"/>
          <w:szCs w:val="21"/>
        </w:rPr>
        <w:t>Guanajuato</w:t>
      </w:r>
      <w:r w:rsidR="00224855" w:rsidRPr="00EA2742">
        <w:rPr>
          <w:rFonts w:ascii="Abadi" w:hAnsi="Abadi"/>
          <w:spacing w:val="14"/>
          <w:sz w:val="21"/>
          <w:szCs w:val="21"/>
        </w:rPr>
        <w:t xml:space="preserve"> </w:t>
      </w:r>
      <w:r w:rsidR="00224855" w:rsidRPr="00EA2742">
        <w:rPr>
          <w:rFonts w:ascii="Abadi" w:hAnsi="Abadi"/>
          <w:sz w:val="21"/>
          <w:szCs w:val="21"/>
        </w:rPr>
        <w:t>relativos</w:t>
      </w:r>
      <w:r w:rsidR="00224855" w:rsidRPr="00EA2742">
        <w:rPr>
          <w:rFonts w:ascii="Abadi" w:hAnsi="Abadi"/>
          <w:spacing w:val="13"/>
          <w:sz w:val="21"/>
          <w:szCs w:val="21"/>
        </w:rPr>
        <w:t xml:space="preserve"> </w:t>
      </w:r>
      <w:r w:rsidR="00224855" w:rsidRPr="00EA2742">
        <w:rPr>
          <w:rFonts w:ascii="Abadi" w:hAnsi="Abadi"/>
          <w:sz w:val="21"/>
          <w:szCs w:val="21"/>
        </w:rPr>
        <w:t>a</w:t>
      </w:r>
      <w:r w:rsidR="00224855" w:rsidRPr="00EA2742">
        <w:rPr>
          <w:rFonts w:ascii="Abadi" w:hAnsi="Abadi"/>
          <w:spacing w:val="13"/>
          <w:sz w:val="21"/>
          <w:szCs w:val="21"/>
        </w:rPr>
        <w:t xml:space="preserve"> </w:t>
      </w:r>
      <w:r w:rsidR="00224855" w:rsidRPr="00EA2742">
        <w:rPr>
          <w:rFonts w:ascii="Abadi" w:hAnsi="Abadi"/>
          <w:sz w:val="21"/>
          <w:szCs w:val="21"/>
        </w:rPr>
        <w:t>las</w:t>
      </w:r>
      <w:r w:rsidR="00224855" w:rsidRPr="00EA2742">
        <w:rPr>
          <w:rFonts w:ascii="Abadi" w:hAnsi="Abadi"/>
          <w:spacing w:val="13"/>
          <w:sz w:val="21"/>
          <w:szCs w:val="21"/>
        </w:rPr>
        <w:t xml:space="preserve"> </w:t>
      </w:r>
      <w:r w:rsidR="00224855" w:rsidRPr="00EA2742">
        <w:rPr>
          <w:rFonts w:ascii="Abadi" w:hAnsi="Abadi"/>
          <w:sz w:val="21"/>
          <w:szCs w:val="21"/>
        </w:rPr>
        <w:t>auditorías</w:t>
      </w:r>
      <w:r w:rsidR="00224855" w:rsidRPr="00EA2742">
        <w:rPr>
          <w:rFonts w:ascii="Abadi" w:hAnsi="Abadi"/>
          <w:spacing w:val="13"/>
          <w:sz w:val="21"/>
          <w:szCs w:val="21"/>
        </w:rPr>
        <w:t xml:space="preserve"> </w:t>
      </w:r>
      <w:r w:rsidR="00224855" w:rsidRPr="00EA2742">
        <w:rPr>
          <w:rFonts w:ascii="Abadi" w:hAnsi="Abadi"/>
          <w:sz w:val="21"/>
          <w:szCs w:val="21"/>
        </w:rPr>
        <w:t>practicadas</w:t>
      </w:r>
      <w:r w:rsidR="00224855" w:rsidRPr="00EA2742">
        <w:rPr>
          <w:rFonts w:ascii="Abadi" w:hAnsi="Abadi"/>
          <w:spacing w:val="13"/>
          <w:sz w:val="21"/>
          <w:szCs w:val="21"/>
        </w:rPr>
        <w:t xml:space="preserve"> </w:t>
      </w:r>
      <w:r w:rsidR="00224855" w:rsidRPr="00EA2742">
        <w:rPr>
          <w:rFonts w:ascii="Abadi" w:hAnsi="Abadi"/>
          <w:sz w:val="21"/>
          <w:szCs w:val="21"/>
        </w:rPr>
        <w:t>a</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22"/>
          <w:sz w:val="21"/>
          <w:szCs w:val="21"/>
        </w:rPr>
        <w:t xml:space="preserve"> </w:t>
      </w:r>
      <w:r w:rsidR="00224855" w:rsidRPr="00EA2742">
        <w:rPr>
          <w:rFonts w:ascii="Abadi" w:hAnsi="Abadi"/>
          <w:sz w:val="21"/>
          <w:szCs w:val="21"/>
        </w:rPr>
        <w:t>infraestructura</w:t>
      </w:r>
      <w:r w:rsidR="00224855" w:rsidRPr="00EA2742">
        <w:rPr>
          <w:rFonts w:ascii="Abadi" w:hAnsi="Abadi"/>
          <w:spacing w:val="22"/>
          <w:sz w:val="21"/>
          <w:szCs w:val="21"/>
        </w:rPr>
        <w:t xml:space="preserve"> </w:t>
      </w:r>
      <w:r w:rsidR="00224855" w:rsidRPr="00EA2742">
        <w:rPr>
          <w:rFonts w:ascii="Abadi" w:hAnsi="Abadi"/>
          <w:sz w:val="21"/>
          <w:szCs w:val="21"/>
        </w:rPr>
        <w:t>pública</w:t>
      </w:r>
      <w:r w:rsidR="00224855" w:rsidRPr="00EA2742">
        <w:rPr>
          <w:rFonts w:ascii="Abadi" w:hAnsi="Abadi"/>
          <w:spacing w:val="22"/>
          <w:sz w:val="21"/>
          <w:szCs w:val="21"/>
        </w:rPr>
        <w:t xml:space="preserve"> </w:t>
      </w:r>
      <w:r w:rsidR="00224855" w:rsidRPr="00EA2742">
        <w:rPr>
          <w:rFonts w:ascii="Abadi" w:hAnsi="Abadi"/>
          <w:sz w:val="21"/>
          <w:szCs w:val="21"/>
        </w:rPr>
        <w:t>municipal,</w:t>
      </w:r>
      <w:r w:rsidR="00224855" w:rsidRPr="00EA2742">
        <w:rPr>
          <w:rFonts w:ascii="Abadi" w:hAnsi="Abadi"/>
          <w:spacing w:val="22"/>
          <w:sz w:val="21"/>
          <w:szCs w:val="21"/>
        </w:rPr>
        <w:t xml:space="preserve"> </w:t>
      </w:r>
      <w:r w:rsidR="00224855" w:rsidRPr="00EA2742">
        <w:rPr>
          <w:rFonts w:ascii="Abadi" w:hAnsi="Abadi"/>
          <w:sz w:val="21"/>
          <w:szCs w:val="21"/>
        </w:rPr>
        <w:t>respecto</w:t>
      </w:r>
      <w:r w:rsidR="00224855" w:rsidRPr="00EA2742">
        <w:rPr>
          <w:rFonts w:ascii="Abadi" w:hAnsi="Abadi"/>
          <w:spacing w:val="22"/>
          <w:sz w:val="21"/>
          <w:szCs w:val="21"/>
        </w:rPr>
        <w:t xml:space="preserve"> </w:t>
      </w:r>
      <w:r w:rsidR="00224855" w:rsidRPr="00EA2742">
        <w:rPr>
          <w:rFonts w:ascii="Abadi" w:hAnsi="Abadi"/>
          <w:sz w:val="21"/>
          <w:szCs w:val="21"/>
        </w:rPr>
        <w:t>a</w:t>
      </w:r>
      <w:r w:rsidR="00224855" w:rsidRPr="00EA2742">
        <w:rPr>
          <w:rFonts w:ascii="Abadi" w:hAnsi="Abadi"/>
          <w:spacing w:val="21"/>
          <w:sz w:val="21"/>
          <w:szCs w:val="21"/>
        </w:rPr>
        <w:t xml:space="preserve"> </w:t>
      </w:r>
      <w:r w:rsidR="00224855" w:rsidRPr="00EA2742">
        <w:rPr>
          <w:rFonts w:ascii="Abadi" w:hAnsi="Abadi"/>
          <w:sz w:val="21"/>
          <w:szCs w:val="21"/>
        </w:rPr>
        <w:t>las</w:t>
      </w:r>
      <w:r w:rsidR="00224855" w:rsidRPr="00EA2742">
        <w:rPr>
          <w:rFonts w:ascii="Abadi" w:hAnsi="Abadi"/>
          <w:spacing w:val="22"/>
          <w:sz w:val="21"/>
          <w:szCs w:val="21"/>
        </w:rPr>
        <w:t xml:space="preserve"> </w:t>
      </w:r>
      <w:r w:rsidR="00224855" w:rsidRPr="00EA2742">
        <w:rPr>
          <w:rFonts w:ascii="Abadi" w:hAnsi="Abadi"/>
          <w:sz w:val="21"/>
          <w:szCs w:val="21"/>
        </w:rPr>
        <w:t>operaciones</w:t>
      </w:r>
      <w:r w:rsidR="00224855" w:rsidRPr="00EA2742">
        <w:rPr>
          <w:rFonts w:ascii="Abadi" w:hAnsi="Abadi"/>
          <w:spacing w:val="22"/>
          <w:sz w:val="21"/>
          <w:szCs w:val="21"/>
        </w:rPr>
        <w:t xml:space="preserve"> </w:t>
      </w:r>
      <w:r w:rsidR="00224855" w:rsidRPr="00EA2742">
        <w:rPr>
          <w:rFonts w:ascii="Abadi" w:hAnsi="Abadi"/>
          <w:sz w:val="21"/>
          <w:szCs w:val="21"/>
        </w:rPr>
        <w:t>realizadas</w:t>
      </w:r>
      <w:r w:rsidR="00224855" w:rsidRPr="00EA2742">
        <w:rPr>
          <w:rFonts w:ascii="Abadi" w:hAnsi="Abadi"/>
          <w:spacing w:val="-1"/>
          <w:sz w:val="21"/>
          <w:szCs w:val="21"/>
        </w:rPr>
        <w:t xml:space="preserve"> </w:t>
      </w:r>
      <w:r w:rsidR="00224855" w:rsidRPr="00EA2742">
        <w:rPr>
          <w:rFonts w:ascii="Abadi" w:hAnsi="Abadi"/>
          <w:sz w:val="21"/>
          <w:szCs w:val="21"/>
        </w:rPr>
        <w:t>por</w:t>
      </w:r>
      <w:r w:rsidR="00224855" w:rsidRPr="00EA2742">
        <w:rPr>
          <w:rFonts w:ascii="Abadi" w:hAnsi="Abadi"/>
          <w:spacing w:val="36"/>
          <w:sz w:val="21"/>
          <w:szCs w:val="21"/>
        </w:rPr>
        <w:t xml:space="preserve"> </w:t>
      </w:r>
      <w:r w:rsidR="00224855" w:rsidRPr="00EA2742">
        <w:rPr>
          <w:rFonts w:ascii="Abadi" w:hAnsi="Abadi"/>
          <w:sz w:val="21"/>
          <w:szCs w:val="21"/>
        </w:rPr>
        <w:t>las</w:t>
      </w:r>
      <w:r w:rsidR="00224855" w:rsidRPr="00EA2742">
        <w:rPr>
          <w:rFonts w:ascii="Abadi" w:hAnsi="Abadi"/>
          <w:spacing w:val="36"/>
          <w:sz w:val="21"/>
          <w:szCs w:val="21"/>
        </w:rPr>
        <w:t xml:space="preserve"> </w:t>
      </w:r>
      <w:r w:rsidR="00224855" w:rsidRPr="00EA2742">
        <w:rPr>
          <w:rFonts w:ascii="Abadi" w:hAnsi="Abadi"/>
          <w:sz w:val="21"/>
          <w:szCs w:val="21"/>
        </w:rPr>
        <w:t>administraciones</w:t>
      </w:r>
      <w:r w:rsidR="00224855" w:rsidRPr="00EA2742">
        <w:rPr>
          <w:rFonts w:ascii="Abadi" w:hAnsi="Abadi"/>
          <w:spacing w:val="36"/>
          <w:sz w:val="21"/>
          <w:szCs w:val="21"/>
        </w:rPr>
        <w:t xml:space="preserve"> </w:t>
      </w:r>
      <w:r w:rsidR="00224855" w:rsidRPr="00EA2742">
        <w:rPr>
          <w:rFonts w:ascii="Abadi" w:hAnsi="Abadi"/>
          <w:sz w:val="21"/>
          <w:szCs w:val="21"/>
        </w:rPr>
        <w:t>municipales</w:t>
      </w:r>
      <w:r w:rsidR="00224855" w:rsidRPr="00EA2742">
        <w:rPr>
          <w:rFonts w:ascii="Abadi" w:hAnsi="Abadi"/>
          <w:spacing w:val="36"/>
          <w:sz w:val="21"/>
          <w:szCs w:val="21"/>
        </w:rPr>
        <w:t xml:space="preserve"> </w:t>
      </w:r>
      <w:r w:rsidR="00224855" w:rsidRPr="00EA2742">
        <w:rPr>
          <w:rFonts w:ascii="Abadi" w:hAnsi="Abadi"/>
          <w:sz w:val="21"/>
          <w:szCs w:val="21"/>
        </w:rPr>
        <w:t>de</w:t>
      </w:r>
      <w:r w:rsidR="00224855" w:rsidRPr="00EA2742">
        <w:rPr>
          <w:rFonts w:ascii="Abadi" w:hAnsi="Abadi"/>
          <w:spacing w:val="36"/>
          <w:sz w:val="21"/>
          <w:szCs w:val="21"/>
        </w:rPr>
        <w:t xml:space="preserve"> </w:t>
      </w:r>
      <w:r w:rsidR="00224855" w:rsidRPr="00EA2742">
        <w:rPr>
          <w:rFonts w:ascii="Abadi" w:hAnsi="Abadi"/>
          <w:sz w:val="21"/>
          <w:szCs w:val="21"/>
        </w:rPr>
        <w:t>Pueblo</w:t>
      </w:r>
      <w:r w:rsidR="00224855" w:rsidRPr="00EA2742">
        <w:rPr>
          <w:rFonts w:ascii="Abadi" w:hAnsi="Abadi"/>
          <w:spacing w:val="36"/>
          <w:sz w:val="21"/>
          <w:szCs w:val="21"/>
        </w:rPr>
        <w:t xml:space="preserve"> </w:t>
      </w:r>
      <w:r w:rsidR="00224855" w:rsidRPr="00EA2742">
        <w:rPr>
          <w:rFonts w:ascii="Abadi" w:hAnsi="Abadi"/>
          <w:sz w:val="21"/>
          <w:szCs w:val="21"/>
        </w:rPr>
        <w:t>Nuevo</w:t>
      </w:r>
      <w:r w:rsidR="00224855" w:rsidRPr="00EA2742">
        <w:rPr>
          <w:rFonts w:ascii="Abadi" w:hAnsi="Abadi"/>
          <w:spacing w:val="36"/>
          <w:sz w:val="21"/>
          <w:szCs w:val="21"/>
        </w:rPr>
        <w:t xml:space="preserve"> </w:t>
      </w:r>
      <w:r w:rsidR="00224855" w:rsidRPr="00EA2742">
        <w:rPr>
          <w:rFonts w:ascii="Abadi" w:hAnsi="Abadi"/>
          <w:sz w:val="21"/>
          <w:szCs w:val="21"/>
        </w:rPr>
        <w:t>y</w:t>
      </w:r>
      <w:r w:rsidR="00224855" w:rsidRPr="00EA2742">
        <w:rPr>
          <w:rFonts w:ascii="Abadi" w:hAnsi="Abadi"/>
          <w:spacing w:val="36"/>
          <w:sz w:val="21"/>
          <w:szCs w:val="21"/>
        </w:rPr>
        <w:t xml:space="preserve"> </w:t>
      </w:r>
      <w:r w:rsidR="00224855" w:rsidRPr="00EA2742">
        <w:rPr>
          <w:rFonts w:ascii="Abadi" w:hAnsi="Abadi"/>
          <w:sz w:val="21"/>
          <w:szCs w:val="21"/>
        </w:rPr>
        <w:t>San</w:t>
      </w:r>
      <w:r w:rsidR="00224855" w:rsidRPr="00EA2742">
        <w:rPr>
          <w:rFonts w:ascii="Abadi" w:hAnsi="Abadi"/>
          <w:spacing w:val="36"/>
          <w:sz w:val="21"/>
          <w:szCs w:val="21"/>
        </w:rPr>
        <w:t xml:space="preserve"> </w:t>
      </w:r>
      <w:r w:rsidR="00224855" w:rsidRPr="00EA2742">
        <w:rPr>
          <w:rFonts w:ascii="Abadi" w:hAnsi="Abadi"/>
          <w:sz w:val="21"/>
          <w:szCs w:val="21"/>
        </w:rPr>
        <w:t>Felipe;</w:t>
      </w:r>
      <w:r w:rsidR="00224855" w:rsidRPr="00EA2742">
        <w:rPr>
          <w:rFonts w:ascii="Abadi" w:hAnsi="Abadi"/>
          <w:spacing w:val="36"/>
          <w:sz w:val="21"/>
          <w:szCs w:val="21"/>
        </w:rPr>
        <w:t xml:space="preserve"> </w:t>
      </w:r>
      <w:r w:rsidR="00224855" w:rsidRPr="00EA2742">
        <w:rPr>
          <w:rFonts w:ascii="Abadi" w:hAnsi="Abadi"/>
          <w:sz w:val="21"/>
          <w:szCs w:val="21"/>
        </w:rPr>
        <w:t>así</w:t>
      </w:r>
      <w:r w:rsidR="00224855" w:rsidRPr="00EA2742">
        <w:rPr>
          <w:rFonts w:ascii="Abadi" w:hAnsi="Abadi"/>
          <w:spacing w:val="-1"/>
          <w:sz w:val="21"/>
          <w:szCs w:val="21"/>
        </w:rPr>
        <w:t xml:space="preserve"> </w:t>
      </w:r>
      <w:r w:rsidR="00224855" w:rsidRPr="00EA2742">
        <w:rPr>
          <w:rFonts w:ascii="Abadi" w:hAnsi="Abadi"/>
          <w:sz w:val="21"/>
          <w:szCs w:val="21"/>
        </w:rPr>
        <w:t>como</w:t>
      </w:r>
      <w:r w:rsidR="00224855" w:rsidRPr="00EA2742">
        <w:rPr>
          <w:rFonts w:ascii="Abadi" w:hAnsi="Abadi"/>
          <w:spacing w:val="-4"/>
          <w:sz w:val="21"/>
          <w:szCs w:val="21"/>
        </w:rPr>
        <w:t xml:space="preserve"> </w:t>
      </w:r>
      <w:r w:rsidR="00224855" w:rsidRPr="00EA2742">
        <w:rPr>
          <w:rFonts w:ascii="Abadi" w:hAnsi="Abadi"/>
          <w:sz w:val="21"/>
          <w:szCs w:val="21"/>
        </w:rPr>
        <w:t>los</w:t>
      </w:r>
      <w:r w:rsidR="00224855" w:rsidRPr="00EA2742">
        <w:rPr>
          <w:rFonts w:ascii="Abadi" w:hAnsi="Abadi"/>
          <w:spacing w:val="-4"/>
          <w:sz w:val="21"/>
          <w:szCs w:val="21"/>
        </w:rPr>
        <w:t xml:space="preserve"> </w:t>
      </w:r>
      <w:r w:rsidR="00224855" w:rsidRPr="00EA2742">
        <w:rPr>
          <w:rFonts w:ascii="Abadi" w:hAnsi="Abadi"/>
          <w:sz w:val="21"/>
          <w:szCs w:val="21"/>
        </w:rPr>
        <w:t>relativos</w:t>
      </w:r>
      <w:r w:rsidR="00224855" w:rsidRPr="00EA2742">
        <w:rPr>
          <w:rFonts w:ascii="Abadi" w:hAnsi="Abadi"/>
          <w:spacing w:val="-4"/>
          <w:sz w:val="21"/>
          <w:szCs w:val="21"/>
        </w:rPr>
        <w:t xml:space="preserve"> </w:t>
      </w:r>
      <w:r w:rsidR="00224855" w:rsidRPr="00EA2742">
        <w:rPr>
          <w:rFonts w:ascii="Abadi" w:hAnsi="Abadi"/>
          <w:sz w:val="21"/>
          <w:szCs w:val="21"/>
        </w:rPr>
        <w:t>a</w:t>
      </w:r>
      <w:r w:rsidR="00224855" w:rsidRPr="00EA2742">
        <w:rPr>
          <w:rFonts w:ascii="Abadi" w:hAnsi="Abadi"/>
          <w:spacing w:val="-4"/>
          <w:sz w:val="21"/>
          <w:szCs w:val="21"/>
        </w:rPr>
        <w:t xml:space="preserve"> </w:t>
      </w:r>
      <w:r w:rsidR="00224855" w:rsidRPr="00EA2742">
        <w:rPr>
          <w:rFonts w:ascii="Abadi" w:hAnsi="Abadi"/>
          <w:sz w:val="21"/>
          <w:szCs w:val="21"/>
        </w:rPr>
        <w:t>las</w:t>
      </w:r>
      <w:r w:rsidR="00224855" w:rsidRPr="00EA2742">
        <w:rPr>
          <w:rFonts w:ascii="Abadi" w:hAnsi="Abadi"/>
          <w:spacing w:val="-4"/>
          <w:sz w:val="21"/>
          <w:szCs w:val="21"/>
        </w:rPr>
        <w:t xml:space="preserve"> </w:t>
      </w:r>
      <w:r w:rsidR="00224855" w:rsidRPr="00EA2742">
        <w:rPr>
          <w:rFonts w:ascii="Abadi" w:hAnsi="Abadi"/>
          <w:sz w:val="21"/>
          <w:szCs w:val="21"/>
        </w:rPr>
        <w:t>revisiones</w:t>
      </w:r>
      <w:r w:rsidR="00224855" w:rsidRPr="00EA2742">
        <w:rPr>
          <w:rFonts w:ascii="Abadi" w:hAnsi="Abadi"/>
          <w:spacing w:val="-4"/>
          <w:sz w:val="21"/>
          <w:szCs w:val="21"/>
        </w:rPr>
        <w:t xml:space="preserve"> </w:t>
      </w:r>
      <w:r w:rsidR="00224855" w:rsidRPr="00EA2742">
        <w:rPr>
          <w:rFonts w:ascii="Abadi" w:hAnsi="Abadi"/>
          <w:sz w:val="21"/>
          <w:szCs w:val="21"/>
        </w:rPr>
        <w:t>practicadas</w:t>
      </w:r>
      <w:r w:rsidR="00224855" w:rsidRPr="00EA2742">
        <w:rPr>
          <w:rFonts w:ascii="Abadi" w:hAnsi="Abadi"/>
          <w:spacing w:val="-4"/>
          <w:sz w:val="21"/>
          <w:szCs w:val="21"/>
        </w:rPr>
        <w:t xml:space="preserve"> </w:t>
      </w:r>
      <w:r w:rsidR="00224855" w:rsidRPr="00EA2742">
        <w:rPr>
          <w:rFonts w:ascii="Abadi" w:hAnsi="Abadi"/>
          <w:sz w:val="21"/>
          <w:szCs w:val="21"/>
        </w:rPr>
        <w:t>a</w:t>
      </w:r>
      <w:r w:rsidR="00224855" w:rsidRPr="00EA2742">
        <w:rPr>
          <w:rFonts w:ascii="Abadi" w:hAnsi="Abadi"/>
          <w:spacing w:val="-4"/>
          <w:sz w:val="21"/>
          <w:szCs w:val="21"/>
        </w:rPr>
        <w:t xml:space="preserve"> </w:t>
      </w:r>
      <w:r w:rsidR="00224855" w:rsidRPr="00EA2742">
        <w:rPr>
          <w:rFonts w:ascii="Abadi" w:hAnsi="Abadi"/>
          <w:sz w:val="21"/>
          <w:szCs w:val="21"/>
        </w:rPr>
        <w:t>las</w:t>
      </w:r>
      <w:r w:rsidR="00224855" w:rsidRPr="00EA2742">
        <w:rPr>
          <w:rFonts w:ascii="Abadi" w:hAnsi="Abadi"/>
          <w:spacing w:val="-4"/>
          <w:sz w:val="21"/>
          <w:szCs w:val="21"/>
        </w:rPr>
        <w:t xml:space="preserve"> </w:t>
      </w:r>
      <w:r w:rsidR="00224855" w:rsidRPr="00EA2742">
        <w:rPr>
          <w:rFonts w:ascii="Abadi" w:hAnsi="Abadi"/>
          <w:sz w:val="21"/>
          <w:szCs w:val="21"/>
        </w:rPr>
        <w:t>cuentas</w:t>
      </w:r>
      <w:r w:rsidR="00224855" w:rsidRPr="00EA2742">
        <w:rPr>
          <w:rFonts w:ascii="Abadi" w:hAnsi="Abadi"/>
          <w:spacing w:val="-4"/>
          <w:sz w:val="21"/>
          <w:szCs w:val="21"/>
        </w:rPr>
        <w:t xml:space="preserve"> </w:t>
      </w:r>
      <w:r w:rsidR="00224855" w:rsidRPr="00EA2742">
        <w:rPr>
          <w:rFonts w:ascii="Abadi" w:hAnsi="Abadi"/>
          <w:sz w:val="21"/>
          <w:szCs w:val="21"/>
        </w:rPr>
        <w:t>públicas</w:t>
      </w:r>
      <w:r w:rsidR="00224855" w:rsidRPr="00EA2742">
        <w:rPr>
          <w:rFonts w:ascii="Abadi" w:hAnsi="Abadi"/>
          <w:spacing w:val="-4"/>
          <w:sz w:val="21"/>
          <w:szCs w:val="21"/>
        </w:rPr>
        <w:t xml:space="preserve"> </w:t>
      </w:r>
      <w:r w:rsidR="00224855" w:rsidRPr="00EA2742">
        <w:rPr>
          <w:rFonts w:ascii="Abadi" w:hAnsi="Abadi"/>
          <w:sz w:val="21"/>
          <w:szCs w:val="21"/>
        </w:rPr>
        <w:t>de</w:t>
      </w:r>
      <w:r w:rsidR="00224855" w:rsidRPr="00EA2742">
        <w:rPr>
          <w:rFonts w:ascii="Abadi" w:hAnsi="Abadi"/>
          <w:spacing w:val="-4"/>
          <w:sz w:val="21"/>
          <w:szCs w:val="21"/>
        </w:rPr>
        <w:t xml:space="preserve"> </w:t>
      </w:r>
      <w:r w:rsidR="00224855" w:rsidRPr="00EA2742">
        <w:rPr>
          <w:rFonts w:ascii="Abadi" w:hAnsi="Abadi"/>
          <w:sz w:val="21"/>
          <w:szCs w:val="21"/>
        </w:rPr>
        <w:t>los</w:t>
      </w:r>
      <w:r w:rsidR="00224855" w:rsidRPr="00EA2742">
        <w:rPr>
          <w:rFonts w:ascii="Abadi" w:hAnsi="Abadi"/>
          <w:spacing w:val="-1"/>
          <w:sz w:val="21"/>
          <w:szCs w:val="21"/>
        </w:rPr>
        <w:t xml:space="preserve"> </w:t>
      </w:r>
      <w:r w:rsidR="00224855" w:rsidRPr="00EA2742">
        <w:rPr>
          <w:rFonts w:ascii="Abadi" w:hAnsi="Abadi"/>
          <w:sz w:val="21"/>
          <w:szCs w:val="21"/>
        </w:rPr>
        <w:t>municipios</w:t>
      </w:r>
      <w:r w:rsidR="00224855" w:rsidRPr="00EA2742">
        <w:rPr>
          <w:rFonts w:ascii="Abadi" w:hAnsi="Abadi"/>
          <w:spacing w:val="26"/>
          <w:sz w:val="21"/>
          <w:szCs w:val="21"/>
        </w:rPr>
        <w:t xml:space="preserve"> </w:t>
      </w:r>
      <w:r w:rsidR="00224855" w:rsidRPr="00EA2742">
        <w:rPr>
          <w:rFonts w:ascii="Abadi" w:hAnsi="Abadi"/>
          <w:sz w:val="21"/>
          <w:szCs w:val="21"/>
        </w:rPr>
        <w:t>de</w:t>
      </w:r>
      <w:r w:rsidR="00224855" w:rsidRPr="00EA2742">
        <w:rPr>
          <w:rFonts w:ascii="Abadi" w:hAnsi="Abadi"/>
          <w:spacing w:val="26"/>
          <w:sz w:val="21"/>
          <w:szCs w:val="21"/>
        </w:rPr>
        <w:t xml:space="preserve"> </w:t>
      </w:r>
      <w:r w:rsidR="00224855" w:rsidRPr="00EA2742">
        <w:rPr>
          <w:rFonts w:ascii="Abadi" w:hAnsi="Abadi"/>
          <w:sz w:val="21"/>
          <w:szCs w:val="21"/>
        </w:rPr>
        <w:t>Atarjea,</w:t>
      </w:r>
      <w:r w:rsidR="00224855" w:rsidRPr="00EA2742">
        <w:rPr>
          <w:rFonts w:ascii="Abadi" w:hAnsi="Abadi"/>
          <w:spacing w:val="26"/>
          <w:sz w:val="21"/>
          <w:szCs w:val="21"/>
        </w:rPr>
        <w:t xml:space="preserve"> </w:t>
      </w:r>
      <w:r w:rsidR="00224855" w:rsidRPr="00EA2742">
        <w:rPr>
          <w:rFonts w:ascii="Abadi" w:hAnsi="Abadi"/>
          <w:sz w:val="21"/>
          <w:szCs w:val="21"/>
        </w:rPr>
        <w:t>Huanímaro,</w:t>
      </w:r>
      <w:r w:rsidR="00224855" w:rsidRPr="00EA2742">
        <w:rPr>
          <w:rFonts w:ascii="Abadi" w:hAnsi="Abadi"/>
          <w:spacing w:val="26"/>
          <w:sz w:val="21"/>
          <w:szCs w:val="21"/>
        </w:rPr>
        <w:t xml:space="preserve"> </w:t>
      </w:r>
      <w:r w:rsidR="00224855" w:rsidRPr="00EA2742">
        <w:rPr>
          <w:rFonts w:ascii="Abadi" w:hAnsi="Abadi"/>
          <w:sz w:val="21"/>
          <w:szCs w:val="21"/>
        </w:rPr>
        <w:t>Moroleón,</w:t>
      </w:r>
      <w:r w:rsidR="00224855" w:rsidRPr="00EA2742">
        <w:rPr>
          <w:rFonts w:ascii="Abadi" w:hAnsi="Abadi"/>
          <w:spacing w:val="26"/>
          <w:sz w:val="21"/>
          <w:szCs w:val="21"/>
        </w:rPr>
        <w:t xml:space="preserve"> </w:t>
      </w:r>
      <w:r w:rsidR="00224855" w:rsidRPr="00EA2742">
        <w:rPr>
          <w:rFonts w:ascii="Abadi" w:hAnsi="Abadi"/>
          <w:sz w:val="21"/>
          <w:szCs w:val="21"/>
        </w:rPr>
        <w:t>San</w:t>
      </w:r>
      <w:r w:rsidR="00224855" w:rsidRPr="00EA2742">
        <w:rPr>
          <w:rFonts w:ascii="Abadi" w:hAnsi="Abadi"/>
          <w:spacing w:val="26"/>
          <w:sz w:val="21"/>
          <w:szCs w:val="21"/>
        </w:rPr>
        <w:t xml:space="preserve"> </w:t>
      </w:r>
      <w:r w:rsidR="00224855" w:rsidRPr="00EA2742">
        <w:rPr>
          <w:rFonts w:ascii="Abadi" w:hAnsi="Abadi"/>
          <w:sz w:val="21"/>
          <w:szCs w:val="21"/>
        </w:rPr>
        <w:t>Felipe,</w:t>
      </w:r>
      <w:r w:rsidR="00224855" w:rsidRPr="00EA2742">
        <w:rPr>
          <w:rFonts w:ascii="Abadi" w:hAnsi="Abadi"/>
          <w:spacing w:val="26"/>
          <w:sz w:val="21"/>
          <w:szCs w:val="21"/>
        </w:rPr>
        <w:t xml:space="preserve"> </w:t>
      </w:r>
      <w:r w:rsidR="00224855" w:rsidRPr="00EA2742">
        <w:rPr>
          <w:rFonts w:ascii="Abadi" w:hAnsi="Abadi"/>
          <w:sz w:val="21"/>
          <w:szCs w:val="21"/>
        </w:rPr>
        <w:t>Santa</w:t>
      </w:r>
      <w:r w:rsidR="00224855" w:rsidRPr="00EA2742">
        <w:rPr>
          <w:rFonts w:ascii="Abadi" w:hAnsi="Abadi"/>
          <w:spacing w:val="26"/>
          <w:sz w:val="21"/>
          <w:szCs w:val="21"/>
        </w:rPr>
        <w:t xml:space="preserve"> </w:t>
      </w:r>
      <w:r w:rsidR="00224855" w:rsidRPr="00EA2742">
        <w:rPr>
          <w:rFonts w:ascii="Abadi" w:hAnsi="Abadi"/>
          <w:sz w:val="21"/>
          <w:szCs w:val="21"/>
        </w:rPr>
        <w:t xml:space="preserve">Catarina, Santiago Maravatío, Uriangato y Victoria, correspondientes al ejercicio fiscal año 2020. </w:t>
      </w:r>
      <w:r w:rsidR="00224855" w:rsidRPr="00EA2742">
        <w:rPr>
          <w:rFonts w:ascii="Abadi" w:hAnsi="Abadi"/>
          <w:b/>
          <w:bCs/>
          <w:sz w:val="21"/>
          <w:szCs w:val="21"/>
        </w:rPr>
        <w:t>XIV.</w:t>
      </w:r>
      <w:r w:rsidR="00224855" w:rsidRPr="00EA2742">
        <w:rPr>
          <w:rFonts w:ascii="Abadi" w:hAnsi="Abadi"/>
          <w:sz w:val="21"/>
          <w:szCs w:val="21"/>
        </w:rPr>
        <w:t xml:space="preserve"> Presentación</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la</w:t>
      </w:r>
      <w:r w:rsidR="00224855" w:rsidRPr="00EA2742">
        <w:rPr>
          <w:rFonts w:ascii="Abadi" w:hAnsi="Abadi"/>
          <w:spacing w:val="52"/>
          <w:sz w:val="21"/>
          <w:szCs w:val="21"/>
        </w:rPr>
        <w:t xml:space="preserve"> </w:t>
      </w:r>
      <w:r w:rsidR="00224855" w:rsidRPr="00EA2742">
        <w:rPr>
          <w:rFonts w:ascii="Abadi" w:hAnsi="Abadi"/>
          <w:sz w:val="21"/>
          <w:szCs w:val="21"/>
        </w:rPr>
        <w:t>propuesta</w:t>
      </w:r>
      <w:r w:rsidR="00224855" w:rsidRPr="00EA2742">
        <w:rPr>
          <w:rFonts w:ascii="Abadi" w:hAnsi="Abadi"/>
          <w:spacing w:val="53"/>
          <w:sz w:val="21"/>
          <w:szCs w:val="21"/>
        </w:rPr>
        <w:t xml:space="preserve"> </w:t>
      </w:r>
      <w:r w:rsidR="00224855" w:rsidRPr="00EA2742">
        <w:rPr>
          <w:rFonts w:ascii="Abadi" w:hAnsi="Abadi"/>
          <w:sz w:val="21"/>
          <w:szCs w:val="21"/>
        </w:rPr>
        <w:t>de</w:t>
      </w:r>
      <w:r w:rsidR="00224855" w:rsidRPr="00EA2742">
        <w:rPr>
          <w:rFonts w:ascii="Abadi" w:hAnsi="Abadi"/>
          <w:spacing w:val="53"/>
          <w:sz w:val="21"/>
          <w:szCs w:val="21"/>
        </w:rPr>
        <w:t xml:space="preserve"> </w:t>
      </w:r>
      <w:r w:rsidR="00224855" w:rsidRPr="00EA2742">
        <w:rPr>
          <w:rFonts w:ascii="Abadi" w:hAnsi="Abadi"/>
          <w:sz w:val="21"/>
          <w:szCs w:val="21"/>
        </w:rPr>
        <w:t>punto</w:t>
      </w:r>
      <w:r w:rsidR="00224855" w:rsidRPr="00EA2742">
        <w:rPr>
          <w:rFonts w:ascii="Abadi" w:hAnsi="Abadi"/>
          <w:spacing w:val="53"/>
          <w:sz w:val="21"/>
          <w:szCs w:val="21"/>
        </w:rPr>
        <w:t xml:space="preserve"> </w:t>
      </w:r>
      <w:r w:rsidR="00224855" w:rsidRPr="00EA2742">
        <w:rPr>
          <w:rFonts w:ascii="Abadi" w:hAnsi="Abadi"/>
          <w:sz w:val="21"/>
          <w:szCs w:val="21"/>
        </w:rPr>
        <w:t>de</w:t>
      </w:r>
      <w:r w:rsidR="00224855" w:rsidRPr="00EA2742">
        <w:rPr>
          <w:rFonts w:ascii="Abadi" w:hAnsi="Abadi"/>
          <w:spacing w:val="53"/>
          <w:sz w:val="21"/>
          <w:szCs w:val="21"/>
        </w:rPr>
        <w:t xml:space="preserve"> </w:t>
      </w:r>
      <w:r w:rsidR="00224855" w:rsidRPr="00EA2742">
        <w:rPr>
          <w:rFonts w:ascii="Abadi" w:hAnsi="Abadi"/>
          <w:sz w:val="21"/>
          <w:szCs w:val="21"/>
        </w:rPr>
        <w:t>acuerdo</w:t>
      </w:r>
      <w:r w:rsidR="00224855" w:rsidRPr="00EA2742">
        <w:rPr>
          <w:rFonts w:ascii="Abadi" w:hAnsi="Abadi"/>
          <w:spacing w:val="53"/>
          <w:sz w:val="21"/>
          <w:szCs w:val="21"/>
        </w:rPr>
        <w:t xml:space="preserve"> </w:t>
      </w:r>
      <w:r w:rsidR="00224855" w:rsidRPr="00EA2742">
        <w:rPr>
          <w:rFonts w:ascii="Abadi" w:hAnsi="Abadi"/>
          <w:sz w:val="21"/>
          <w:szCs w:val="21"/>
        </w:rPr>
        <w:t>de</w:t>
      </w:r>
      <w:r w:rsidR="00224855" w:rsidRPr="00EA2742">
        <w:rPr>
          <w:rFonts w:ascii="Abadi" w:hAnsi="Abadi"/>
          <w:spacing w:val="53"/>
          <w:sz w:val="21"/>
          <w:szCs w:val="21"/>
        </w:rPr>
        <w:t xml:space="preserve"> </w:t>
      </w:r>
      <w:r w:rsidR="00224855" w:rsidRPr="00EA2742">
        <w:rPr>
          <w:rFonts w:ascii="Abadi" w:hAnsi="Abadi"/>
          <w:sz w:val="21"/>
          <w:szCs w:val="21"/>
        </w:rPr>
        <w:t>obvia</w:t>
      </w:r>
      <w:r w:rsidR="00224855" w:rsidRPr="00EA2742">
        <w:rPr>
          <w:rFonts w:ascii="Abadi" w:hAnsi="Abadi"/>
          <w:spacing w:val="53"/>
          <w:sz w:val="21"/>
          <w:szCs w:val="21"/>
        </w:rPr>
        <w:t xml:space="preserve"> </w:t>
      </w:r>
      <w:r w:rsidR="00224855" w:rsidRPr="00EA2742">
        <w:rPr>
          <w:rFonts w:ascii="Abadi" w:hAnsi="Abadi"/>
          <w:sz w:val="21"/>
          <w:szCs w:val="21"/>
        </w:rPr>
        <w:t>resolución</w:t>
      </w:r>
      <w:r w:rsidR="00224855" w:rsidRPr="00EA2742">
        <w:rPr>
          <w:rFonts w:ascii="Abadi" w:hAnsi="Abadi"/>
          <w:spacing w:val="-1"/>
          <w:sz w:val="21"/>
          <w:szCs w:val="21"/>
        </w:rPr>
        <w:t xml:space="preserve"> </w:t>
      </w:r>
      <w:r w:rsidR="00224855" w:rsidRPr="00EA2742">
        <w:rPr>
          <w:rFonts w:ascii="Abadi" w:hAnsi="Abadi"/>
          <w:sz w:val="21"/>
          <w:szCs w:val="21"/>
        </w:rPr>
        <w:t>suscrita</w:t>
      </w:r>
      <w:r w:rsidR="00224855" w:rsidRPr="00EA2742">
        <w:rPr>
          <w:rFonts w:ascii="Abadi" w:hAnsi="Abadi"/>
          <w:spacing w:val="36"/>
          <w:sz w:val="21"/>
          <w:szCs w:val="21"/>
        </w:rPr>
        <w:t xml:space="preserve"> </w:t>
      </w:r>
      <w:r w:rsidR="00224855" w:rsidRPr="00EA2742">
        <w:rPr>
          <w:rFonts w:ascii="Abadi" w:hAnsi="Abadi"/>
          <w:sz w:val="21"/>
          <w:szCs w:val="21"/>
        </w:rPr>
        <w:t>por</w:t>
      </w:r>
      <w:r w:rsidR="00224855" w:rsidRPr="00EA2742">
        <w:rPr>
          <w:rFonts w:ascii="Abadi" w:hAnsi="Abadi"/>
          <w:spacing w:val="36"/>
          <w:sz w:val="21"/>
          <w:szCs w:val="21"/>
        </w:rPr>
        <w:t xml:space="preserve"> </w:t>
      </w:r>
      <w:r w:rsidR="00224855" w:rsidRPr="00EA2742">
        <w:rPr>
          <w:rFonts w:ascii="Abadi" w:hAnsi="Abadi"/>
          <w:sz w:val="21"/>
          <w:szCs w:val="21"/>
        </w:rPr>
        <w:t>el</w:t>
      </w:r>
      <w:r w:rsidR="00224855" w:rsidRPr="00EA2742">
        <w:rPr>
          <w:rFonts w:ascii="Abadi" w:hAnsi="Abadi"/>
          <w:spacing w:val="36"/>
          <w:sz w:val="21"/>
          <w:szCs w:val="21"/>
        </w:rPr>
        <w:t xml:space="preserve"> </w:t>
      </w:r>
      <w:r w:rsidR="00224855" w:rsidRPr="00EA2742">
        <w:rPr>
          <w:rFonts w:ascii="Abadi" w:hAnsi="Abadi"/>
          <w:sz w:val="21"/>
          <w:szCs w:val="21"/>
        </w:rPr>
        <w:t>diputado</w:t>
      </w:r>
      <w:r w:rsidR="00224855" w:rsidRPr="00EA2742">
        <w:rPr>
          <w:rFonts w:ascii="Abadi" w:hAnsi="Abadi"/>
          <w:spacing w:val="36"/>
          <w:sz w:val="21"/>
          <w:szCs w:val="21"/>
        </w:rPr>
        <w:t xml:space="preserve"> </w:t>
      </w:r>
      <w:r w:rsidR="00224855" w:rsidRPr="00EA2742">
        <w:rPr>
          <w:rFonts w:ascii="Abadi" w:hAnsi="Abadi"/>
          <w:sz w:val="21"/>
          <w:szCs w:val="21"/>
        </w:rPr>
        <w:t>David</w:t>
      </w:r>
      <w:r w:rsidR="00224855" w:rsidRPr="00EA2742">
        <w:rPr>
          <w:rFonts w:ascii="Abadi" w:hAnsi="Abadi"/>
          <w:spacing w:val="36"/>
          <w:sz w:val="21"/>
          <w:szCs w:val="21"/>
        </w:rPr>
        <w:t xml:space="preserve"> </w:t>
      </w:r>
      <w:r w:rsidR="00224855" w:rsidRPr="00EA2742">
        <w:rPr>
          <w:rFonts w:ascii="Abadi" w:hAnsi="Abadi"/>
          <w:sz w:val="21"/>
          <w:szCs w:val="21"/>
        </w:rPr>
        <w:t>Martínez</w:t>
      </w:r>
      <w:r w:rsidR="00224855" w:rsidRPr="00EA2742">
        <w:rPr>
          <w:rFonts w:ascii="Abadi" w:hAnsi="Abadi"/>
          <w:spacing w:val="36"/>
          <w:sz w:val="21"/>
          <w:szCs w:val="21"/>
        </w:rPr>
        <w:t xml:space="preserve"> </w:t>
      </w:r>
      <w:r w:rsidR="00224855" w:rsidRPr="00EA2742">
        <w:rPr>
          <w:rFonts w:ascii="Abadi" w:hAnsi="Abadi"/>
          <w:sz w:val="21"/>
          <w:szCs w:val="21"/>
        </w:rPr>
        <w:t>Mendizábal</w:t>
      </w:r>
      <w:r w:rsidR="00224855" w:rsidRPr="00EA2742">
        <w:rPr>
          <w:rFonts w:ascii="Abadi" w:hAnsi="Abadi"/>
          <w:spacing w:val="36"/>
          <w:sz w:val="21"/>
          <w:szCs w:val="21"/>
        </w:rPr>
        <w:t xml:space="preserve"> </w:t>
      </w:r>
      <w:r w:rsidR="00224855" w:rsidRPr="00EA2742">
        <w:rPr>
          <w:rFonts w:ascii="Abadi" w:hAnsi="Abadi"/>
          <w:sz w:val="21"/>
          <w:szCs w:val="21"/>
        </w:rPr>
        <w:t>integrante</w:t>
      </w:r>
      <w:r w:rsidR="00224855" w:rsidRPr="00EA2742">
        <w:rPr>
          <w:rFonts w:ascii="Abadi" w:hAnsi="Abadi"/>
          <w:spacing w:val="36"/>
          <w:sz w:val="21"/>
          <w:szCs w:val="21"/>
        </w:rPr>
        <w:t xml:space="preserve"> </w:t>
      </w:r>
      <w:r w:rsidR="00224855" w:rsidRPr="00EA2742">
        <w:rPr>
          <w:rFonts w:ascii="Abadi" w:hAnsi="Abadi"/>
          <w:sz w:val="21"/>
          <w:szCs w:val="21"/>
        </w:rPr>
        <w:t>del</w:t>
      </w:r>
      <w:r w:rsidR="00224855" w:rsidRPr="00EA2742">
        <w:rPr>
          <w:rFonts w:ascii="Abadi" w:hAnsi="Abadi"/>
          <w:spacing w:val="36"/>
          <w:sz w:val="21"/>
          <w:szCs w:val="21"/>
        </w:rPr>
        <w:t xml:space="preserve"> </w:t>
      </w:r>
      <w:r w:rsidR="00224855" w:rsidRPr="00EA2742">
        <w:rPr>
          <w:rFonts w:ascii="Abadi" w:hAnsi="Abadi"/>
          <w:sz w:val="21"/>
          <w:szCs w:val="21"/>
        </w:rPr>
        <w:t>Grupo</w:t>
      </w:r>
      <w:r w:rsidR="00224855" w:rsidRPr="00EA2742">
        <w:rPr>
          <w:rFonts w:ascii="Abadi" w:hAnsi="Abadi"/>
          <w:spacing w:val="-1"/>
          <w:sz w:val="21"/>
          <w:szCs w:val="21"/>
        </w:rPr>
        <w:t xml:space="preserve"> </w:t>
      </w:r>
      <w:r w:rsidR="00224855" w:rsidRPr="00EA2742">
        <w:rPr>
          <w:rFonts w:ascii="Abadi" w:hAnsi="Abadi"/>
          <w:sz w:val="21"/>
          <w:szCs w:val="21"/>
        </w:rPr>
        <w:t>Parlamentario</w:t>
      </w:r>
      <w:r w:rsidR="00224855" w:rsidRPr="00EA2742">
        <w:rPr>
          <w:rFonts w:ascii="Abadi" w:hAnsi="Abadi"/>
          <w:spacing w:val="-9"/>
          <w:sz w:val="21"/>
          <w:szCs w:val="21"/>
        </w:rPr>
        <w:t xml:space="preserve"> </w:t>
      </w:r>
      <w:r w:rsidR="00224855" w:rsidRPr="00EA2742">
        <w:rPr>
          <w:rFonts w:ascii="Abadi" w:hAnsi="Abadi"/>
          <w:sz w:val="21"/>
          <w:szCs w:val="21"/>
        </w:rPr>
        <w:t>del</w:t>
      </w:r>
      <w:r w:rsidR="00224855" w:rsidRPr="00EA2742">
        <w:rPr>
          <w:rFonts w:ascii="Abadi" w:hAnsi="Abadi"/>
          <w:spacing w:val="-9"/>
          <w:sz w:val="21"/>
          <w:szCs w:val="21"/>
        </w:rPr>
        <w:t xml:space="preserve"> </w:t>
      </w:r>
      <w:r w:rsidR="00224855" w:rsidRPr="00EA2742">
        <w:rPr>
          <w:rFonts w:ascii="Abadi" w:hAnsi="Abadi"/>
          <w:sz w:val="21"/>
          <w:szCs w:val="21"/>
        </w:rPr>
        <w:t>Partido</w:t>
      </w:r>
      <w:r w:rsidR="00224855" w:rsidRPr="00EA2742">
        <w:rPr>
          <w:rFonts w:ascii="Abadi" w:hAnsi="Abadi"/>
          <w:spacing w:val="-10"/>
          <w:sz w:val="21"/>
          <w:szCs w:val="21"/>
        </w:rPr>
        <w:t xml:space="preserve"> </w:t>
      </w:r>
      <w:r w:rsidR="00224855" w:rsidRPr="00EA2742">
        <w:rPr>
          <w:rFonts w:ascii="Abadi" w:hAnsi="Abadi"/>
          <w:sz w:val="21"/>
          <w:szCs w:val="21"/>
        </w:rPr>
        <w:t>MORENA</w:t>
      </w:r>
      <w:r w:rsidR="00224855" w:rsidRPr="00EA2742">
        <w:rPr>
          <w:rFonts w:ascii="Abadi" w:hAnsi="Abadi"/>
          <w:spacing w:val="-9"/>
          <w:sz w:val="21"/>
          <w:szCs w:val="21"/>
        </w:rPr>
        <w:t xml:space="preserve"> </w:t>
      </w:r>
      <w:r w:rsidR="00224855" w:rsidRPr="00EA2742">
        <w:rPr>
          <w:rFonts w:ascii="Abadi" w:hAnsi="Abadi"/>
          <w:sz w:val="21"/>
          <w:szCs w:val="21"/>
        </w:rPr>
        <w:t>a</w:t>
      </w:r>
      <w:r w:rsidR="00224855" w:rsidRPr="00EA2742">
        <w:rPr>
          <w:rFonts w:ascii="Abadi" w:hAnsi="Abadi"/>
          <w:spacing w:val="-9"/>
          <w:sz w:val="21"/>
          <w:szCs w:val="21"/>
        </w:rPr>
        <w:t xml:space="preserve"> </w:t>
      </w:r>
      <w:r w:rsidR="00224855" w:rsidRPr="00EA2742">
        <w:rPr>
          <w:rFonts w:ascii="Abadi" w:hAnsi="Abadi"/>
          <w:sz w:val="21"/>
          <w:szCs w:val="21"/>
        </w:rPr>
        <w:t>efecto</w:t>
      </w:r>
      <w:r w:rsidR="00224855" w:rsidRPr="00EA2742">
        <w:rPr>
          <w:rFonts w:ascii="Abadi" w:hAnsi="Abadi"/>
          <w:spacing w:val="-9"/>
          <w:sz w:val="21"/>
          <w:szCs w:val="21"/>
        </w:rPr>
        <w:t xml:space="preserve"> </w:t>
      </w:r>
      <w:r w:rsidR="00224855" w:rsidRPr="00EA2742">
        <w:rPr>
          <w:rFonts w:ascii="Abadi" w:hAnsi="Abadi"/>
          <w:sz w:val="21"/>
          <w:szCs w:val="21"/>
        </w:rPr>
        <w:t>de</w:t>
      </w:r>
      <w:r w:rsidR="00224855" w:rsidRPr="00EA2742">
        <w:rPr>
          <w:rFonts w:ascii="Abadi" w:hAnsi="Abadi"/>
          <w:spacing w:val="-9"/>
          <w:sz w:val="21"/>
          <w:szCs w:val="21"/>
        </w:rPr>
        <w:t xml:space="preserve"> </w:t>
      </w:r>
      <w:r w:rsidR="00224855" w:rsidRPr="00EA2742">
        <w:rPr>
          <w:rFonts w:ascii="Abadi" w:hAnsi="Abadi"/>
          <w:sz w:val="21"/>
          <w:szCs w:val="21"/>
        </w:rPr>
        <w:t>exhortar</w:t>
      </w:r>
      <w:r w:rsidR="00224855" w:rsidRPr="00EA2742">
        <w:rPr>
          <w:rFonts w:ascii="Abadi" w:hAnsi="Abadi"/>
          <w:spacing w:val="-9"/>
          <w:sz w:val="21"/>
          <w:szCs w:val="21"/>
        </w:rPr>
        <w:t xml:space="preserve"> </w:t>
      </w:r>
      <w:r w:rsidR="00224855" w:rsidRPr="00EA2742">
        <w:rPr>
          <w:rFonts w:ascii="Abadi" w:hAnsi="Abadi"/>
          <w:sz w:val="21"/>
          <w:szCs w:val="21"/>
        </w:rPr>
        <w:t>a</w:t>
      </w:r>
      <w:r w:rsidR="00224855" w:rsidRPr="00EA2742">
        <w:rPr>
          <w:rFonts w:ascii="Abadi" w:hAnsi="Abadi"/>
          <w:spacing w:val="-9"/>
          <w:sz w:val="21"/>
          <w:szCs w:val="21"/>
        </w:rPr>
        <w:t xml:space="preserve"> </w:t>
      </w:r>
      <w:r w:rsidR="00224855" w:rsidRPr="00EA2742">
        <w:rPr>
          <w:rFonts w:ascii="Abadi" w:hAnsi="Abadi"/>
          <w:sz w:val="21"/>
          <w:szCs w:val="21"/>
        </w:rPr>
        <w:t>la</w:t>
      </w:r>
      <w:r w:rsidR="00224855" w:rsidRPr="00EA2742">
        <w:rPr>
          <w:rFonts w:ascii="Abadi" w:hAnsi="Abadi"/>
          <w:spacing w:val="-9"/>
          <w:sz w:val="21"/>
          <w:szCs w:val="21"/>
        </w:rPr>
        <w:t xml:space="preserve"> </w:t>
      </w:r>
      <w:r w:rsidR="00224855" w:rsidRPr="00EA2742">
        <w:rPr>
          <w:rFonts w:ascii="Abadi" w:hAnsi="Abadi"/>
          <w:sz w:val="21"/>
          <w:szCs w:val="21"/>
        </w:rPr>
        <w:t>Secretaría</w:t>
      </w:r>
      <w:r w:rsidR="00224855" w:rsidRPr="00EA2742">
        <w:rPr>
          <w:rFonts w:ascii="Abadi" w:hAnsi="Abadi"/>
          <w:spacing w:val="55"/>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Migrante</w:t>
      </w:r>
      <w:r w:rsidR="00224855" w:rsidRPr="00EA2742">
        <w:rPr>
          <w:rFonts w:ascii="Abadi" w:hAnsi="Abadi"/>
          <w:spacing w:val="-5"/>
          <w:sz w:val="21"/>
          <w:szCs w:val="21"/>
        </w:rPr>
        <w:t xml:space="preserve"> </w:t>
      </w:r>
      <w:r w:rsidR="00224855" w:rsidRPr="00EA2742">
        <w:rPr>
          <w:rFonts w:ascii="Abadi" w:hAnsi="Abadi"/>
          <w:sz w:val="21"/>
          <w:szCs w:val="21"/>
        </w:rPr>
        <w:t>y</w:t>
      </w:r>
      <w:r w:rsidR="00224855" w:rsidRPr="00EA2742">
        <w:rPr>
          <w:rFonts w:ascii="Abadi" w:hAnsi="Abadi"/>
          <w:spacing w:val="-5"/>
          <w:sz w:val="21"/>
          <w:szCs w:val="21"/>
        </w:rPr>
        <w:t xml:space="preserve"> </w:t>
      </w:r>
      <w:r w:rsidR="00224855" w:rsidRPr="00EA2742">
        <w:rPr>
          <w:rFonts w:ascii="Abadi" w:hAnsi="Abadi"/>
          <w:sz w:val="21"/>
          <w:szCs w:val="21"/>
        </w:rPr>
        <w:t>Enlace</w:t>
      </w:r>
      <w:r w:rsidR="00224855" w:rsidRPr="00EA2742">
        <w:rPr>
          <w:rFonts w:ascii="Abadi" w:hAnsi="Abadi"/>
          <w:spacing w:val="-5"/>
          <w:sz w:val="21"/>
          <w:szCs w:val="21"/>
        </w:rPr>
        <w:t xml:space="preserve"> </w:t>
      </w:r>
      <w:r w:rsidR="00224855" w:rsidRPr="00EA2742">
        <w:rPr>
          <w:rFonts w:ascii="Abadi" w:hAnsi="Abadi"/>
          <w:sz w:val="21"/>
          <w:szCs w:val="21"/>
        </w:rPr>
        <w:t>Internacional</w:t>
      </w:r>
      <w:r w:rsidR="00224855" w:rsidRPr="00EA2742">
        <w:rPr>
          <w:rFonts w:ascii="Abadi" w:hAnsi="Abadi"/>
          <w:spacing w:val="-5"/>
          <w:sz w:val="21"/>
          <w:szCs w:val="21"/>
        </w:rPr>
        <w:t xml:space="preserve"> </w:t>
      </w:r>
      <w:r w:rsidR="00224855" w:rsidRPr="00EA2742">
        <w:rPr>
          <w:rFonts w:ascii="Abadi" w:hAnsi="Abadi"/>
          <w:sz w:val="21"/>
          <w:szCs w:val="21"/>
        </w:rPr>
        <w:t>de</w:t>
      </w:r>
      <w:r w:rsidR="00224855" w:rsidRPr="00EA2742">
        <w:rPr>
          <w:rFonts w:ascii="Abadi" w:hAnsi="Abadi"/>
          <w:spacing w:val="-5"/>
          <w:sz w:val="21"/>
          <w:szCs w:val="21"/>
        </w:rPr>
        <w:t xml:space="preserve"> </w:t>
      </w:r>
      <w:r w:rsidR="00224855" w:rsidRPr="00EA2742">
        <w:rPr>
          <w:rFonts w:ascii="Abadi" w:hAnsi="Abadi"/>
          <w:sz w:val="21"/>
          <w:szCs w:val="21"/>
        </w:rPr>
        <w:t>Guanajuato</w:t>
      </w:r>
      <w:r w:rsidR="00224855" w:rsidRPr="00EA2742">
        <w:rPr>
          <w:rFonts w:ascii="Abadi" w:hAnsi="Abadi"/>
          <w:spacing w:val="-5"/>
          <w:sz w:val="21"/>
          <w:szCs w:val="21"/>
        </w:rPr>
        <w:t xml:space="preserve"> </w:t>
      </w:r>
      <w:r w:rsidR="00224855" w:rsidRPr="00EA2742">
        <w:rPr>
          <w:rFonts w:ascii="Abadi" w:hAnsi="Abadi"/>
          <w:sz w:val="21"/>
          <w:szCs w:val="21"/>
        </w:rPr>
        <w:t>para</w:t>
      </w:r>
      <w:r w:rsidR="00224855" w:rsidRPr="00EA2742">
        <w:rPr>
          <w:rFonts w:ascii="Abadi" w:hAnsi="Abadi"/>
          <w:spacing w:val="-5"/>
          <w:sz w:val="21"/>
          <w:szCs w:val="21"/>
        </w:rPr>
        <w:t xml:space="preserve"> </w:t>
      </w:r>
      <w:r w:rsidR="00224855" w:rsidRPr="00EA2742">
        <w:rPr>
          <w:rFonts w:ascii="Abadi" w:hAnsi="Abadi"/>
          <w:sz w:val="21"/>
          <w:szCs w:val="21"/>
        </w:rPr>
        <w:t>que,</w:t>
      </w:r>
      <w:r w:rsidR="00224855" w:rsidRPr="00EA2742">
        <w:rPr>
          <w:rFonts w:ascii="Abadi" w:hAnsi="Abadi"/>
          <w:spacing w:val="-5"/>
          <w:sz w:val="21"/>
          <w:szCs w:val="21"/>
        </w:rPr>
        <w:t xml:space="preserve"> </w:t>
      </w:r>
      <w:r w:rsidR="00224855" w:rsidRPr="00EA2742">
        <w:rPr>
          <w:rFonts w:ascii="Abadi" w:hAnsi="Abadi"/>
          <w:sz w:val="21"/>
          <w:szCs w:val="21"/>
        </w:rPr>
        <w:t>de</w:t>
      </w:r>
      <w:r w:rsidR="00224855" w:rsidRPr="00EA2742">
        <w:rPr>
          <w:rFonts w:ascii="Abadi" w:hAnsi="Abadi"/>
          <w:spacing w:val="-5"/>
          <w:sz w:val="21"/>
          <w:szCs w:val="21"/>
        </w:rPr>
        <w:t xml:space="preserve"> </w:t>
      </w:r>
      <w:r w:rsidR="00224855" w:rsidRPr="00EA2742">
        <w:rPr>
          <w:rFonts w:ascii="Abadi" w:hAnsi="Abadi"/>
          <w:sz w:val="21"/>
          <w:szCs w:val="21"/>
        </w:rPr>
        <w:t>acuerdo</w:t>
      </w:r>
      <w:r w:rsidR="00224855" w:rsidRPr="00EA2742">
        <w:rPr>
          <w:rFonts w:ascii="Abadi" w:hAnsi="Abadi"/>
          <w:spacing w:val="-5"/>
          <w:sz w:val="21"/>
          <w:szCs w:val="21"/>
        </w:rPr>
        <w:t xml:space="preserve"> </w:t>
      </w:r>
      <w:r w:rsidR="00224855" w:rsidRPr="00EA2742">
        <w:rPr>
          <w:rFonts w:ascii="Abadi" w:hAnsi="Abadi"/>
          <w:sz w:val="21"/>
          <w:szCs w:val="21"/>
        </w:rPr>
        <w:t>con</w:t>
      </w:r>
      <w:r w:rsidR="00224855" w:rsidRPr="00EA2742">
        <w:rPr>
          <w:rFonts w:ascii="Abadi" w:hAnsi="Abadi"/>
          <w:spacing w:val="-5"/>
          <w:sz w:val="21"/>
          <w:szCs w:val="21"/>
        </w:rPr>
        <w:t xml:space="preserve"> </w:t>
      </w:r>
      <w:r w:rsidR="00224855" w:rsidRPr="00EA2742">
        <w:rPr>
          <w:rFonts w:ascii="Abadi" w:hAnsi="Abadi"/>
          <w:sz w:val="21"/>
          <w:szCs w:val="21"/>
        </w:rPr>
        <w:t>el</w:t>
      </w:r>
      <w:r w:rsidR="00224855" w:rsidRPr="00EA2742">
        <w:rPr>
          <w:rFonts w:ascii="Abadi" w:hAnsi="Abadi"/>
          <w:spacing w:val="-1"/>
          <w:sz w:val="21"/>
          <w:szCs w:val="21"/>
        </w:rPr>
        <w:t xml:space="preserve"> </w:t>
      </w:r>
      <w:r w:rsidR="00224855" w:rsidRPr="00EA2742">
        <w:rPr>
          <w:rFonts w:ascii="Abadi" w:hAnsi="Abadi"/>
          <w:sz w:val="21"/>
          <w:szCs w:val="21"/>
        </w:rPr>
        <w:t>protocolo</w:t>
      </w:r>
      <w:r w:rsidR="00224855" w:rsidRPr="00EA2742">
        <w:rPr>
          <w:rFonts w:ascii="Abadi" w:hAnsi="Abadi"/>
          <w:spacing w:val="-6"/>
          <w:sz w:val="21"/>
          <w:szCs w:val="21"/>
        </w:rPr>
        <w:t xml:space="preserve"> </w:t>
      </w:r>
      <w:r w:rsidR="00224855" w:rsidRPr="00EA2742">
        <w:rPr>
          <w:rFonts w:ascii="Abadi" w:hAnsi="Abadi"/>
          <w:sz w:val="21"/>
          <w:szCs w:val="21"/>
        </w:rPr>
        <w:t>en</w:t>
      </w:r>
      <w:r w:rsidR="00224855" w:rsidRPr="00EA2742">
        <w:rPr>
          <w:rFonts w:ascii="Abadi" w:hAnsi="Abadi"/>
          <w:spacing w:val="-6"/>
          <w:sz w:val="21"/>
          <w:szCs w:val="21"/>
        </w:rPr>
        <w:t xml:space="preserve"> </w:t>
      </w:r>
      <w:r w:rsidR="00224855" w:rsidRPr="00EA2742">
        <w:rPr>
          <w:rFonts w:ascii="Abadi" w:hAnsi="Abadi"/>
          <w:sz w:val="21"/>
          <w:szCs w:val="21"/>
        </w:rPr>
        <w:t>su</w:t>
      </w:r>
      <w:r w:rsidR="00224855" w:rsidRPr="00EA2742">
        <w:rPr>
          <w:rFonts w:ascii="Abadi" w:hAnsi="Abadi"/>
          <w:spacing w:val="-6"/>
          <w:sz w:val="21"/>
          <w:szCs w:val="21"/>
        </w:rPr>
        <w:t xml:space="preserve"> </w:t>
      </w:r>
      <w:r w:rsidR="00224855" w:rsidRPr="00EA2742">
        <w:rPr>
          <w:rFonts w:ascii="Abadi" w:hAnsi="Abadi"/>
          <w:sz w:val="21"/>
          <w:szCs w:val="21"/>
        </w:rPr>
        <w:t>poder</w:t>
      </w:r>
      <w:r w:rsidR="00224855" w:rsidRPr="00EA2742">
        <w:rPr>
          <w:rFonts w:ascii="Abadi" w:hAnsi="Abadi"/>
          <w:spacing w:val="-6"/>
          <w:sz w:val="21"/>
          <w:szCs w:val="21"/>
        </w:rPr>
        <w:t xml:space="preserve"> </w:t>
      </w:r>
      <w:r w:rsidR="00224855" w:rsidRPr="00EA2742">
        <w:rPr>
          <w:rFonts w:ascii="Abadi" w:hAnsi="Abadi"/>
          <w:sz w:val="21"/>
          <w:szCs w:val="21"/>
        </w:rPr>
        <w:t>y</w:t>
      </w:r>
      <w:r w:rsidR="00224855" w:rsidRPr="00EA2742">
        <w:rPr>
          <w:rFonts w:ascii="Abadi" w:hAnsi="Abadi"/>
          <w:spacing w:val="-6"/>
          <w:sz w:val="21"/>
          <w:szCs w:val="21"/>
        </w:rPr>
        <w:t xml:space="preserve"> </w:t>
      </w:r>
      <w:r w:rsidR="00224855" w:rsidRPr="00EA2742">
        <w:rPr>
          <w:rFonts w:ascii="Abadi" w:hAnsi="Abadi"/>
          <w:sz w:val="21"/>
          <w:szCs w:val="21"/>
        </w:rPr>
        <w:t>basado</w:t>
      </w:r>
      <w:r w:rsidR="00224855" w:rsidRPr="00EA2742">
        <w:rPr>
          <w:rFonts w:ascii="Abadi" w:hAnsi="Abadi"/>
          <w:spacing w:val="-6"/>
          <w:sz w:val="21"/>
          <w:szCs w:val="21"/>
        </w:rPr>
        <w:t xml:space="preserve"> </w:t>
      </w:r>
      <w:r w:rsidR="00224855" w:rsidRPr="00EA2742">
        <w:rPr>
          <w:rFonts w:ascii="Abadi" w:hAnsi="Abadi"/>
          <w:sz w:val="21"/>
          <w:szCs w:val="21"/>
        </w:rPr>
        <w:t>en</w:t>
      </w:r>
      <w:r w:rsidR="00224855" w:rsidRPr="00EA2742">
        <w:rPr>
          <w:rFonts w:ascii="Abadi" w:hAnsi="Abadi"/>
          <w:spacing w:val="-6"/>
          <w:sz w:val="21"/>
          <w:szCs w:val="21"/>
        </w:rPr>
        <w:t xml:space="preserve"> </w:t>
      </w:r>
      <w:r w:rsidR="00224855" w:rsidRPr="00EA2742">
        <w:rPr>
          <w:rFonts w:ascii="Abadi" w:hAnsi="Abadi"/>
          <w:sz w:val="21"/>
          <w:szCs w:val="21"/>
        </w:rPr>
        <w:t>evidencias,</w:t>
      </w:r>
      <w:r w:rsidR="00224855" w:rsidRPr="00EA2742">
        <w:rPr>
          <w:rFonts w:ascii="Abadi" w:hAnsi="Abadi"/>
          <w:spacing w:val="-6"/>
          <w:sz w:val="21"/>
          <w:szCs w:val="21"/>
        </w:rPr>
        <w:t xml:space="preserve"> </w:t>
      </w:r>
      <w:r w:rsidR="00224855" w:rsidRPr="00EA2742">
        <w:rPr>
          <w:rFonts w:ascii="Abadi" w:hAnsi="Abadi"/>
          <w:sz w:val="21"/>
          <w:szCs w:val="21"/>
        </w:rPr>
        <w:t>diseñe,</w:t>
      </w:r>
      <w:r w:rsidR="00224855" w:rsidRPr="00EA2742">
        <w:rPr>
          <w:rFonts w:ascii="Abadi" w:hAnsi="Abadi"/>
          <w:spacing w:val="-6"/>
          <w:sz w:val="21"/>
          <w:szCs w:val="21"/>
        </w:rPr>
        <w:t xml:space="preserve"> </w:t>
      </w:r>
      <w:r w:rsidR="00224855" w:rsidRPr="00EA2742">
        <w:rPr>
          <w:rFonts w:ascii="Abadi" w:hAnsi="Abadi"/>
          <w:sz w:val="21"/>
          <w:szCs w:val="21"/>
        </w:rPr>
        <w:t>implemente</w:t>
      </w:r>
      <w:r w:rsidR="00224855" w:rsidRPr="00EA2742">
        <w:rPr>
          <w:rFonts w:ascii="Abadi" w:hAnsi="Abadi"/>
          <w:spacing w:val="-6"/>
          <w:sz w:val="21"/>
          <w:szCs w:val="21"/>
        </w:rPr>
        <w:t xml:space="preserve"> </w:t>
      </w:r>
      <w:r w:rsidR="00224855" w:rsidRPr="00EA2742">
        <w:rPr>
          <w:rFonts w:ascii="Abadi" w:hAnsi="Abadi"/>
          <w:sz w:val="21"/>
          <w:szCs w:val="21"/>
        </w:rPr>
        <w:t>y</w:t>
      </w:r>
      <w:r w:rsidR="00224855" w:rsidRPr="00EA2742">
        <w:rPr>
          <w:rFonts w:ascii="Abadi" w:hAnsi="Abadi"/>
          <w:spacing w:val="-6"/>
          <w:sz w:val="21"/>
          <w:szCs w:val="21"/>
        </w:rPr>
        <w:t xml:space="preserve"> </w:t>
      </w:r>
      <w:r w:rsidR="00224855" w:rsidRPr="00EA2742">
        <w:rPr>
          <w:rFonts w:ascii="Abadi" w:hAnsi="Abadi"/>
          <w:sz w:val="21"/>
          <w:szCs w:val="21"/>
        </w:rPr>
        <w:t>evalúe</w:t>
      </w:r>
      <w:r w:rsidR="00224855" w:rsidRPr="00EA2742">
        <w:rPr>
          <w:rFonts w:ascii="Abadi" w:hAnsi="Abadi"/>
          <w:spacing w:val="-1"/>
          <w:sz w:val="21"/>
          <w:szCs w:val="21"/>
        </w:rPr>
        <w:t xml:space="preserve"> </w:t>
      </w:r>
      <w:r w:rsidR="00224855" w:rsidRPr="00EA2742">
        <w:rPr>
          <w:rFonts w:ascii="Abadi" w:hAnsi="Abadi"/>
          <w:sz w:val="21"/>
          <w:szCs w:val="21"/>
        </w:rPr>
        <w:t>un</w:t>
      </w:r>
      <w:r w:rsidR="00224855" w:rsidRPr="00EA2742">
        <w:rPr>
          <w:rFonts w:ascii="Abadi" w:hAnsi="Abadi"/>
          <w:spacing w:val="17"/>
          <w:sz w:val="21"/>
          <w:szCs w:val="21"/>
        </w:rPr>
        <w:t xml:space="preserve"> </w:t>
      </w:r>
      <w:r w:rsidR="00224855" w:rsidRPr="00EA2742">
        <w:rPr>
          <w:rFonts w:ascii="Abadi" w:hAnsi="Abadi"/>
          <w:sz w:val="21"/>
          <w:szCs w:val="21"/>
        </w:rPr>
        <w:t>programa</w:t>
      </w:r>
      <w:r w:rsidR="00224855" w:rsidRPr="00EA2742">
        <w:rPr>
          <w:rFonts w:ascii="Abadi" w:hAnsi="Abadi"/>
          <w:spacing w:val="17"/>
          <w:sz w:val="21"/>
          <w:szCs w:val="21"/>
        </w:rPr>
        <w:t xml:space="preserve"> </w:t>
      </w:r>
      <w:r w:rsidR="00224855" w:rsidRPr="00EA2742">
        <w:rPr>
          <w:rFonts w:ascii="Abadi" w:hAnsi="Abadi"/>
          <w:sz w:val="21"/>
          <w:szCs w:val="21"/>
        </w:rPr>
        <w:t>presupuestario</w:t>
      </w:r>
      <w:r w:rsidR="00224855" w:rsidRPr="00EA2742">
        <w:rPr>
          <w:rFonts w:ascii="Abadi" w:hAnsi="Abadi"/>
          <w:spacing w:val="17"/>
          <w:sz w:val="21"/>
          <w:szCs w:val="21"/>
        </w:rPr>
        <w:t xml:space="preserve"> </w:t>
      </w:r>
      <w:r w:rsidR="00224855" w:rsidRPr="00EA2742">
        <w:rPr>
          <w:rFonts w:ascii="Abadi" w:hAnsi="Abadi"/>
          <w:sz w:val="21"/>
          <w:szCs w:val="21"/>
        </w:rPr>
        <w:t>de</w:t>
      </w:r>
      <w:r w:rsidR="00224855" w:rsidRPr="00EA2742">
        <w:rPr>
          <w:rFonts w:ascii="Abadi" w:hAnsi="Abadi"/>
          <w:spacing w:val="17"/>
          <w:sz w:val="21"/>
          <w:szCs w:val="21"/>
        </w:rPr>
        <w:t xml:space="preserve"> </w:t>
      </w:r>
      <w:r w:rsidR="00224855" w:rsidRPr="00EA2742">
        <w:rPr>
          <w:rFonts w:ascii="Abadi" w:hAnsi="Abadi"/>
          <w:sz w:val="21"/>
          <w:szCs w:val="21"/>
        </w:rPr>
        <w:t>atención</w:t>
      </w:r>
      <w:r w:rsidR="00224855" w:rsidRPr="00EA2742">
        <w:rPr>
          <w:rFonts w:ascii="Abadi" w:hAnsi="Abadi"/>
          <w:spacing w:val="17"/>
          <w:sz w:val="21"/>
          <w:szCs w:val="21"/>
        </w:rPr>
        <w:t xml:space="preserve"> </w:t>
      </w:r>
      <w:r w:rsidR="00224855" w:rsidRPr="00EA2742">
        <w:rPr>
          <w:rFonts w:ascii="Abadi" w:hAnsi="Abadi"/>
          <w:sz w:val="21"/>
          <w:szCs w:val="21"/>
        </w:rPr>
        <w:t>integral</w:t>
      </w:r>
      <w:r w:rsidR="00224855" w:rsidRPr="00EA2742">
        <w:rPr>
          <w:rFonts w:ascii="Abadi" w:hAnsi="Abadi"/>
          <w:spacing w:val="17"/>
          <w:sz w:val="21"/>
          <w:szCs w:val="21"/>
        </w:rPr>
        <w:t xml:space="preserve"> </w:t>
      </w:r>
      <w:r w:rsidR="00224855" w:rsidRPr="00EA2742">
        <w:rPr>
          <w:rFonts w:ascii="Abadi" w:hAnsi="Abadi"/>
          <w:sz w:val="21"/>
          <w:szCs w:val="21"/>
        </w:rPr>
        <w:t>de</w:t>
      </w:r>
      <w:r w:rsidR="00224855" w:rsidRPr="00EA2742">
        <w:rPr>
          <w:rFonts w:ascii="Abadi" w:hAnsi="Abadi"/>
          <w:spacing w:val="17"/>
          <w:sz w:val="21"/>
          <w:szCs w:val="21"/>
        </w:rPr>
        <w:t xml:space="preserve"> </w:t>
      </w:r>
      <w:r w:rsidR="00224855" w:rsidRPr="00EA2742">
        <w:rPr>
          <w:rFonts w:ascii="Abadi" w:hAnsi="Abadi"/>
          <w:sz w:val="21"/>
          <w:szCs w:val="21"/>
        </w:rPr>
        <w:t>las</w:t>
      </w:r>
      <w:r w:rsidR="00224855" w:rsidRPr="00EA2742">
        <w:rPr>
          <w:rFonts w:ascii="Abadi" w:hAnsi="Abadi"/>
          <w:spacing w:val="17"/>
          <w:sz w:val="21"/>
          <w:szCs w:val="21"/>
        </w:rPr>
        <w:t xml:space="preserve"> </w:t>
      </w:r>
      <w:r w:rsidR="00224855" w:rsidRPr="00EA2742">
        <w:rPr>
          <w:rFonts w:ascii="Abadi" w:hAnsi="Abadi"/>
          <w:sz w:val="21"/>
          <w:szCs w:val="21"/>
        </w:rPr>
        <w:t>familias</w:t>
      </w:r>
      <w:r w:rsidR="00224855" w:rsidRPr="00EA2742">
        <w:rPr>
          <w:rFonts w:ascii="Abadi" w:hAnsi="Abadi"/>
          <w:spacing w:val="17"/>
          <w:sz w:val="21"/>
          <w:szCs w:val="21"/>
        </w:rPr>
        <w:t xml:space="preserve"> </w:t>
      </w:r>
      <w:r w:rsidR="00224855" w:rsidRPr="00EA2742">
        <w:rPr>
          <w:rFonts w:ascii="Abadi" w:hAnsi="Abadi"/>
          <w:sz w:val="21"/>
          <w:szCs w:val="21"/>
        </w:rPr>
        <w:t>indígenas</w:t>
      </w:r>
      <w:r w:rsidR="00224855" w:rsidRPr="00EA2742">
        <w:rPr>
          <w:rFonts w:ascii="Abadi" w:hAnsi="Abadi"/>
          <w:spacing w:val="-1"/>
          <w:sz w:val="21"/>
          <w:szCs w:val="21"/>
        </w:rPr>
        <w:t xml:space="preserve"> </w:t>
      </w:r>
      <w:r w:rsidR="00224855" w:rsidRPr="00EA2742">
        <w:rPr>
          <w:rFonts w:ascii="Abadi" w:hAnsi="Abadi"/>
          <w:sz w:val="21"/>
          <w:szCs w:val="21"/>
        </w:rPr>
        <w:t>jornaleras</w:t>
      </w:r>
      <w:r w:rsidR="00224855" w:rsidRPr="00EA2742">
        <w:rPr>
          <w:rFonts w:ascii="Abadi" w:hAnsi="Abadi"/>
          <w:spacing w:val="34"/>
          <w:sz w:val="21"/>
          <w:szCs w:val="21"/>
        </w:rPr>
        <w:t xml:space="preserve"> </w:t>
      </w:r>
      <w:r w:rsidR="00224855" w:rsidRPr="00EA2742">
        <w:rPr>
          <w:rFonts w:ascii="Abadi" w:hAnsi="Abadi"/>
          <w:sz w:val="21"/>
          <w:szCs w:val="21"/>
        </w:rPr>
        <w:t>del</w:t>
      </w:r>
      <w:r w:rsidR="00224855" w:rsidRPr="00EA2742">
        <w:rPr>
          <w:rFonts w:ascii="Abadi" w:hAnsi="Abadi"/>
          <w:spacing w:val="34"/>
          <w:sz w:val="21"/>
          <w:szCs w:val="21"/>
        </w:rPr>
        <w:t xml:space="preserve"> </w:t>
      </w:r>
      <w:r w:rsidR="00224855" w:rsidRPr="00EA2742">
        <w:rPr>
          <w:rFonts w:ascii="Abadi" w:hAnsi="Abadi"/>
          <w:sz w:val="21"/>
          <w:szCs w:val="21"/>
        </w:rPr>
        <w:t>Estado</w:t>
      </w:r>
      <w:r w:rsidR="00224855" w:rsidRPr="00EA2742">
        <w:rPr>
          <w:rFonts w:ascii="Abadi" w:hAnsi="Abadi"/>
          <w:spacing w:val="34"/>
          <w:sz w:val="21"/>
          <w:szCs w:val="21"/>
        </w:rPr>
        <w:t xml:space="preserve"> </w:t>
      </w:r>
      <w:r w:rsidR="00224855" w:rsidRPr="00EA2742">
        <w:rPr>
          <w:rFonts w:ascii="Abadi" w:hAnsi="Abadi"/>
          <w:sz w:val="21"/>
          <w:szCs w:val="21"/>
        </w:rPr>
        <w:t>en</w:t>
      </w:r>
      <w:r w:rsidR="00224855" w:rsidRPr="00EA2742">
        <w:rPr>
          <w:rFonts w:ascii="Abadi" w:hAnsi="Abadi"/>
          <w:spacing w:val="34"/>
          <w:sz w:val="21"/>
          <w:szCs w:val="21"/>
        </w:rPr>
        <w:t xml:space="preserve"> </w:t>
      </w:r>
      <w:r w:rsidR="00224855" w:rsidRPr="00EA2742">
        <w:rPr>
          <w:rFonts w:ascii="Abadi" w:hAnsi="Abadi"/>
          <w:sz w:val="21"/>
          <w:szCs w:val="21"/>
        </w:rPr>
        <w:t>el</w:t>
      </w:r>
      <w:r w:rsidR="00224855" w:rsidRPr="00EA2742">
        <w:rPr>
          <w:rFonts w:ascii="Abadi" w:hAnsi="Abadi"/>
          <w:spacing w:val="34"/>
          <w:sz w:val="21"/>
          <w:szCs w:val="21"/>
        </w:rPr>
        <w:t xml:space="preserve"> </w:t>
      </w:r>
      <w:r w:rsidR="00224855" w:rsidRPr="00EA2742">
        <w:rPr>
          <w:rFonts w:ascii="Abadi" w:hAnsi="Abadi"/>
          <w:sz w:val="21"/>
          <w:szCs w:val="21"/>
        </w:rPr>
        <w:t>marco</w:t>
      </w:r>
      <w:r w:rsidR="00224855" w:rsidRPr="00EA2742">
        <w:rPr>
          <w:rFonts w:ascii="Abadi" w:hAnsi="Abadi"/>
          <w:spacing w:val="34"/>
          <w:sz w:val="21"/>
          <w:szCs w:val="21"/>
        </w:rPr>
        <w:t xml:space="preserve"> </w:t>
      </w:r>
      <w:r w:rsidR="00224855" w:rsidRPr="00EA2742">
        <w:rPr>
          <w:rFonts w:ascii="Abadi" w:hAnsi="Abadi"/>
          <w:sz w:val="21"/>
          <w:szCs w:val="21"/>
        </w:rPr>
        <w:t>del</w:t>
      </w:r>
      <w:r w:rsidR="00224855" w:rsidRPr="00EA2742">
        <w:rPr>
          <w:rFonts w:ascii="Abadi" w:hAnsi="Abadi"/>
          <w:spacing w:val="34"/>
          <w:sz w:val="21"/>
          <w:szCs w:val="21"/>
        </w:rPr>
        <w:t xml:space="preserve"> </w:t>
      </w:r>
      <w:r w:rsidR="00224855" w:rsidRPr="00EA2742">
        <w:rPr>
          <w:rFonts w:ascii="Abadi" w:hAnsi="Abadi"/>
          <w:sz w:val="21"/>
          <w:szCs w:val="21"/>
        </w:rPr>
        <w:t>respeto</w:t>
      </w:r>
      <w:r w:rsidR="00224855" w:rsidRPr="00EA2742">
        <w:rPr>
          <w:rFonts w:ascii="Abadi" w:hAnsi="Abadi"/>
          <w:spacing w:val="34"/>
          <w:sz w:val="21"/>
          <w:szCs w:val="21"/>
        </w:rPr>
        <w:t xml:space="preserve"> </w:t>
      </w:r>
      <w:r w:rsidR="00224855" w:rsidRPr="00EA2742">
        <w:rPr>
          <w:rFonts w:ascii="Abadi" w:hAnsi="Abadi"/>
          <w:sz w:val="21"/>
          <w:szCs w:val="21"/>
        </w:rPr>
        <w:t>y</w:t>
      </w:r>
      <w:r w:rsidR="00224855" w:rsidRPr="00EA2742">
        <w:rPr>
          <w:rFonts w:ascii="Abadi" w:hAnsi="Abadi"/>
          <w:spacing w:val="34"/>
          <w:sz w:val="21"/>
          <w:szCs w:val="21"/>
        </w:rPr>
        <w:t xml:space="preserve"> </w:t>
      </w:r>
      <w:r w:rsidR="00224855" w:rsidRPr="00EA2742">
        <w:rPr>
          <w:rFonts w:ascii="Abadi" w:hAnsi="Abadi"/>
          <w:sz w:val="21"/>
          <w:szCs w:val="21"/>
        </w:rPr>
        <w:t>disfrute</w:t>
      </w:r>
      <w:r w:rsidR="00224855" w:rsidRPr="00EA2742">
        <w:rPr>
          <w:rFonts w:ascii="Abadi" w:hAnsi="Abadi"/>
          <w:spacing w:val="34"/>
          <w:sz w:val="21"/>
          <w:szCs w:val="21"/>
        </w:rPr>
        <w:t xml:space="preserve"> </w:t>
      </w:r>
      <w:r w:rsidR="00224855" w:rsidRPr="00EA2742">
        <w:rPr>
          <w:rFonts w:ascii="Abadi" w:hAnsi="Abadi"/>
          <w:sz w:val="21"/>
          <w:szCs w:val="21"/>
        </w:rPr>
        <w:t>de</w:t>
      </w:r>
      <w:r w:rsidR="00224855" w:rsidRPr="00EA2742">
        <w:rPr>
          <w:rFonts w:ascii="Abadi" w:hAnsi="Abadi"/>
          <w:spacing w:val="34"/>
          <w:sz w:val="21"/>
          <w:szCs w:val="21"/>
        </w:rPr>
        <w:t xml:space="preserve"> </w:t>
      </w:r>
      <w:r w:rsidR="00224855" w:rsidRPr="00EA2742">
        <w:rPr>
          <w:rFonts w:ascii="Abadi" w:hAnsi="Abadi"/>
          <w:sz w:val="21"/>
          <w:szCs w:val="21"/>
        </w:rPr>
        <w:t>los</w:t>
      </w:r>
      <w:r w:rsidR="00224855" w:rsidRPr="00EA2742">
        <w:rPr>
          <w:rFonts w:ascii="Abadi" w:hAnsi="Abadi"/>
          <w:spacing w:val="34"/>
          <w:sz w:val="21"/>
          <w:szCs w:val="21"/>
        </w:rPr>
        <w:t xml:space="preserve"> </w:t>
      </w:r>
      <w:r w:rsidR="00224855" w:rsidRPr="00EA2742">
        <w:rPr>
          <w:rFonts w:ascii="Abadi" w:hAnsi="Abadi"/>
          <w:sz w:val="21"/>
          <w:szCs w:val="21"/>
        </w:rPr>
        <w:t>derechos</w:t>
      </w:r>
      <w:r w:rsidR="00224855" w:rsidRPr="00EA2742">
        <w:rPr>
          <w:rFonts w:ascii="Abadi" w:hAnsi="Abadi"/>
          <w:spacing w:val="-1"/>
          <w:sz w:val="21"/>
          <w:szCs w:val="21"/>
        </w:rPr>
        <w:t xml:space="preserve"> </w:t>
      </w:r>
      <w:r w:rsidR="00224855" w:rsidRPr="00EA2742">
        <w:rPr>
          <w:rFonts w:ascii="Abadi" w:hAnsi="Abadi"/>
          <w:sz w:val="21"/>
          <w:szCs w:val="21"/>
        </w:rPr>
        <w:t>humanos</w:t>
      </w:r>
      <w:r w:rsidR="00224855" w:rsidRPr="00EA2742">
        <w:rPr>
          <w:rFonts w:ascii="Abadi" w:hAnsi="Abadi"/>
          <w:spacing w:val="16"/>
          <w:sz w:val="21"/>
          <w:szCs w:val="21"/>
        </w:rPr>
        <w:t xml:space="preserve"> </w:t>
      </w:r>
      <w:r w:rsidR="00224855" w:rsidRPr="00EA2742">
        <w:rPr>
          <w:rFonts w:ascii="Abadi" w:hAnsi="Abadi"/>
          <w:sz w:val="21"/>
          <w:szCs w:val="21"/>
        </w:rPr>
        <w:t>que</w:t>
      </w:r>
      <w:r w:rsidR="00224855" w:rsidRPr="00EA2742">
        <w:rPr>
          <w:rFonts w:ascii="Abadi" w:hAnsi="Abadi"/>
          <w:spacing w:val="16"/>
          <w:sz w:val="21"/>
          <w:szCs w:val="21"/>
        </w:rPr>
        <w:t xml:space="preserve"> </w:t>
      </w:r>
      <w:r w:rsidR="00224855" w:rsidRPr="00EA2742">
        <w:rPr>
          <w:rFonts w:ascii="Abadi" w:hAnsi="Abadi"/>
          <w:sz w:val="21"/>
          <w:szCs w:val="21"/>
        </w:rPr>
        <w:t>las</w:t>
      </w:r>
      <w:r w:rsidR="00224855" w:rsidRPr="00EA2742">
        <w:rPr>
          <w:rFonts w:ascii="Abadi" w:hAnsi="Abadi"/>
          <w:spacing w:val="16"/>
          <w:sz w:val="21"/>
          <w:szCs w:val="21"/>
        </w:rPr>
        <w:t xml:space="preserve"> </w:t>
      </w:r>
      <w:r w:rsidR="00224855" w:rsidRPr="00EA2742">
        <w:rPr>
          <w:rFonts w:ascii="Abadi" w:hAnsi="Abadi"/>
          <w:sz w:val="21"/>
          <w:szCs w:val="21"/>
        </w:rPr>
        <w:t>leyes</w:t>
      </w:r>
      <w:r w:rsidR="00224855" w:rsidRPr="00EA2742">
        <w:rPr>
          <w:rFonts w:ascii="Abadi" w:hAnsi="Abadi"/>
          <w:spacing w:val="16"/>
          <w:sz w:val="21"/>
          <w:szCs w:val="21"/>
        </w:rPr>
        <w:t xml:space="preserve"> </w:t>
      </w:r>
      <w:r w:rsidR="00224855" w:rsidRPr="00EA2742">
        <w:rPr>
          <w:rFonts w:ascii="Abadi" w:hAnsi="Abadi"/>
          <w:sz w:val="21"/>
          <w:szCs w:val="21"/>
        </w:rPr>
        <w:t>de</w:t>
      </w:r>
      <w:r w:rsidR="00224855" w:rsidRPr="00EA2742">
        <w:rPr>
          <w:rFonts w:ascii="Abadi" w:hAnsi="Abadi"/>
          <w:spacing w:val="16"/>
          <w:sz w:val="21"/>
          <w:szCs w:val="21"/>
        </w:rPr>
        <w:t xml:space="preserve"> </w:t>
      </w:r>
      <w:r w:rsidR="00224855" w:rsidRPr="00EA2742">
        <w:rPr>
          <w:rFonts w:ascii="Abadi" w:hAnsi="Abadi"/>
          <w:sz w:val="21"/>
          <w:szCs w:val="21"/>
        </w:rPr>
        <w:t>la</w:t>
      </w:r>
      <w:r w:rsidR="00224855" w:rsidRPr="00EA2742">
        <w:rPr>
          <w:rFonts w:ascii="Abadi" w:hAnsi="Abadi"/>
          <w:spacing w:val="16"/>
          <w:sz w:val="21"/>
          <w:szCs w:val="21"/>
        </w:rPr>
        <w:t xml:space="preserve"> </w:t>
      </w:r>
      <w:r w:rsidR="00224855" w:rsidRPr="00EA2742">
        <w:rPr>
          <w:rFonts w:ascii="Abadi" w:hAnsi="Abadi"/>
          <w:sz w:val="21"/>
          <w:szCs w:val="21"/>
        </w:rPr>
        <w:t>entidad</w:t>
      </w:r>
      <w:r w:rsidR="00224855" w:rsidRPr="00EA2742">
        <w:rPr>
          <w:rFonts w:ascii="Abadi" w:hAnsi="Abadi"/>
          <w:spacing w:val="16"/>
          <w:sz w:val="21"/>
          <w:szCs w:val="21"/>
        </w:rPr>
        <w:t xml:space="preserve"> </w:t>
      </w:r>
      <w:r w:rsidR="00224855" w:rsidRPr="00EA2742">
        <w:rPr>
          <w:rFonts w:ascii="Abadi" w:hAnsi="Abadi"/>
          <w:sz w:val="21"/>
          <w:szCs w:val="21"/>
        </w:rPr>
        <w:t>mandatan</w:t>
      </w:r>
      <w:r w:rsidR="00224855" w:rsidRPr="00EA2742">
        <w:rPr>
          <w:rFonts w:ascii="Abadi" w:hAnsi="Abadi"/>
          <w:spacing w:val="16"/>
          <w:sz w:val="21"/>
          <w:szCs w:val="21"/>
        </w:rPr>
        <w:t xml:space="preserve"> </w:t>
      </w:r>
      <w:r w:rsidR="00224855" w:rsidRPr="00EA2742">
        <w:rPr>
          <w:rFonts w:ascii="Abadi" w:hAnsi="Abadi"/>
          <w:sz w:val="21"/>
          <w:szCs w:val="21"/>
        </w:rPr>
        <w:t>y,</w:t>
      </w:r>
      <w:r w:rsidR="00224855" w:rsidRPr="00EA2742">
        <w:rPr>
          <w:rFonts w:ascii="Abadi" w:hAnsi="Abadi"/>
          <w:spacing w:val="16"/>
          <w:sz w:val="21"/>
          <w:szCs w:val="21"/>
        </w:rPr>
        <w:t xml:space="preserve"> </w:t>
      </w:r>
      <w:r w:rsidR="00224855" w:rsidRPr="00EA2742">
        <w:rPr>
          <w:rFonts w:ascii="Abadi" w:hAnsi="Abadi"/>
          <w:sz w:val="21"/>
          <w:szCs w:val="21"/>
        </w:rPr>
        <w:t>en</w:t>
      </w:r>
      <w:r w:rsidR="00224855" w:rsidRPr="00EA2742">
        <w:rPr>
          <w:rFonts w:ascii="Abadi" w:hAnsi="Abadi"/>
          <w:spacing w:val="16"/>
          <w:sz w:val="21"/>
          <w:szCs w:val="21"/>
        </w:rPr>
        <w:t xml:space="preserve"> </w:t>
      </w:r>
      <w:r w:rsidR="00224855" w:rsidRPr="00EA2742">
        <w:rPr>
          <w:rFonts w:ascii="Abadi" w:hAnsi="Abadi"/>
          <w:sz w:val="21"/>
          <w:szCs w:val="21"/>
        </w:rPr>
        <w:t>su</w:t>
      </w:r>
      <w:r w:rsidR="00224855" w:rsidRPr="00EA2742">
        <w:rPr>
          <w:rFonts w:ascii="Abadi" w:hAnsi="Abadi"/>
          <w:spacing w:val="16"/>
          <w:sz w:val="21"/>
          <w:szCs w:val="21"/>
        </w:rPr>
        <w:t xml:space="preserve"> </w:t>
      </w:r>
      <w:r w:rsidR="00224855" w:rsidRPr="00EA2742">
        <w:rPr>
          <w:rFonts w:ascii="Abadi" w:hAnsi="Abadi"/>
          <w:sz w:val="21"/>
          <w:szCs w:val="21"/>
        </w:rPr>
        <w:t>caso,</w:t>
      </w:r>
      <w:r w:rsidR="00224855" w:rsidRPr="00EA2742">
        <w:rPr>
          <w:rFonts w:ascii="Abadi" w:hAnsi="Abadi"/>
          <w:spacing w:val="16"/>
          <w:sz w:val="21"/>
          <w:szCs w:val="21"/>
        </w:rPr>
        <w:t xml:space="preserve"> </w:t>
      </w:r>
      <w:r w:rsidR="00224855" w:rsidRPr="00EA2742">
        <w:rPr>
          <w:rFonts w:ascii="Abadi" w:hAnsi="Abadi"/>
          <w:sz w:val="21"/>
          <w:szCs w:val="21"/>
        </w:rPr>
        <w:t>aprobación</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 xml:space="preserve">misma. </w:t>
      </w:r>
      <w:r w:rsidR="00224855" w:rsidRPr="00EA2742">
        <w:rPr>
          <w:rFonts w:ascii="Abadi" w:hAnsi="Abadi"/>
          <w:b/>
          <w:bCs/>
          <w:sz w:val="21"/>
          <w:szCs w:val="21"/>
        </w:rPr>
        <w:t>XV.</w:t>
      </w:r>
      <w:r w:rsidR="00224855" w:rsidRPr="00EA2742">
        <w:rPr>
          <w:rFonts w:ascii="Abadi" w:hAnsi="Abadi"/>
          <w:sz w:val="21"/>
          <w:szCs w:val="21"/>
        </w:rPr>
        <w:t xml:space="preserve"> Presentación</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la</w:t>
      </w:r>
      <w:r w:rsidR="00224855" w:rsidRPr="00EA2742">
        <w:rPr>
          <w:rFonts w:ascii="Abadi" w:hAnsi="Abadi"/>
          <w:spacing w:val="52"/>
          <w:sz w:val="21"/>
          <w:szCs w:val="21"/>
        </w:rPr>
        <w:t xml:space="preserve"> </w:t>
      </w:r>
      <w:r w:rsidR="00224855" w:rsidRPr="00EA2742">
        <w:rPr>
          <w:rFonts w:ascii="Abadi" w:hAnsi="Abadi"/>
          <w:sz w:val="21"/>
          <w:szCs w:val="21"/>
        </w:rPr>
        <w:t>propuesta</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punto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acuerdo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obvia</w:t>
      </w:r>
      <w:r w:rsidR="00224855" w:rsidRPr="00EA2742">
        <w:rPr>
          <w:rFonts w:ascii="Abadi" w:hAnsi="Abadi"/>
          <w:spacing w:val="52"/>
          <w:sz w:val="21"/>
          <w:szCs w:val="21"/>
        </w:rPr>
        <w:t xml:space="preserve"> </w:t>
      </w:r>
      <w:r w:rsidR="00224855" w:rsidRPr="00EA2742">
        <w:rPr>
          <w:rFonts w:ascii="Abadi" w:hAnsi="Abadi"/>
          <w:sz w:val="21"/>
          <w:szCs w:val="21"/>
        </w:rPr>
        <w:t>resolución</w:t>
      </w:r>
      <w:r w:rsidR="00224855" w:rsidRPr="00EA2742">
        <w:rPr>
          <w:rFonts w:ascii="Abadi" w:hAnsi="Abadi"/>
          <w:spacing w:val="-2"/>
          <w:sz w:val="21"/>
          <w:szCs w:val="21"/>
        </w:rPr>
        <w:t xml:space="preserve"> </w:t>
      </w:r>
      <w:r w:rsidR="00224855" w:rsidRPr="00EA2742">
        <w:rPr>
          <w:rFonts w:ascii="Abadi" w:hAnsi="Abadi"/>
          <w:sz w:val="21"/>
          <w:szCs w:val="21"/>
        </w:rPr>
        <w:t>formulada</w:t>
      </w:r>
      <w:r w:rsidR="00224855" w:rsidRPr="00EA2742">
        <w:rPr>
          <w:rFonts w:ascii="Abadi" w:hAnsi="Abadi"/>
          <w:spacing w:val="60"/>
          <w:sz w:val="21"/>
          <w:szCs w:val="21"/>
        </w:rPr>
        <w:t xml:space="preserve"> </w:t>
      </w:r>
      <w:r w:rsidR="00224855" w:rsidRPr="00EA2742">
        <w:rPr>
          <w:rFonts w:ascii="Abadi" w:hAnsi="Abadi"/>
          <w:sz w:val="21"/>
          <w:szCs w:val="21"/>
        </w:rPr>
        <w:t>por</w:t>
      </w:r>
      <w:r w:rsidR="00224855" w:rsidRPr="00EA2742">
        <w:rPr>
          <w:rFonts w:ascii="Abadi" w:hAnsi="Abadi"/>
          <w:spacing w:val="60"/>
          <w:sz w:val="21"/>
          <w:szCs w:val="21"/>
        </w:rPr>
        <w:t xml:space="preserve"> </w:t>
      </w:r>
      <w:r w:rsidR="00224855" w:rsidRPr="00EA2742">
        <w:rPr>
          <w:rFonts w:ascii="Abadi" w:hAnsi="Abadi"/>
          <w:sz w:val="21"/>
          <w:szCs w:val="21"/>
        </w:rPr>
        <w:t>la</w:t>
      </w:r>
      <w:r w:rsidR="00224855" w:rsidRPr="00EA2742">
        <w:rPr>
          <w:rFonts w:ascii="Abadi" w:hAnsi="Abadi"/>
          <w:spacing w:val="60"/>
          <w:sz w:val="21"/>
          <w:szCs w:val="21"/>
        </w:rPr>
        <w:t xml:space="preserve"> </w:t>
      </w:r>
      <w:r w:rsidR="00224855" w:rsidRPr="00EA2742">
        <w:rPr>
          <w:rFonts w:ascii="Abadi" w:hAnsi="Abadi"/>
          <w:sz w:val="21"/>
          <w:szCs w:val="21"/>
        </w:rPr>
        <w:t>diputada</w:t>
      </w:r>
      <w:r w:rsidR="00224855" w:rsidRPr="00EA2742">
        <w:rPr>
          <w:rFonts w:ascii="Abadi" w:hAnsi="Abadi"/>
          <w:spacing w:val="60"/>
          <w:sz w:val="21"/>
          <w:szCs w:val="21"/>
        </w:rPr>
        <w:t xml:space="preserve"> </w:t>
      </w:r>
      <w:r w:rsidR="00224855" w:rsidRPr="00EA2742">
        <w:rPr>
          <w:rFonts w:ascii="Abadi" w:hAnsi="Abadi"/>
          <w:sz w:val="21"/>
          <w:szCs w:val="21"/>
        </w:rPr>
        <w:t>Ruth</w:t>
      </w:r>
      <w:r w:rsidR="00224855" w:rsidRPr="00EA2742">
        <w:rPr>
          <w:rFonts w:ascii="Abadi" w:hAnsi="Abadi"/>
          <w:spacing w:val="60"/>
          <w:sz w:val="21"/>
          <w:szCs w:val="21"/>
        </w:rPr>
        <w:t xml:space="preserve"> </w:t>
      </w:r>
      <w:r w:rsidR="00224855" w:rsidRPr="00EA2742">
        <w:rPr>
          <w:rFonts w:ascii="Abadi" w:hAnsi="Abadi"/>
          <w:sz w:val="21"/>
          <w:szCs w:val="21"/>
        </w:rPr>
        <w:t>Noemí</w:t>
      </w:r>
      <w:r w:rsidR="00224855" w:rsidRPr="00EA2742">
        <w:rPr>
          <w:rFonts w:ascii="Abadi" w:hAnsi="Abadi"/>
          <w:spacing w:val="60"/>
          <w:sz w:val="21"/>
          <w:szCs w:val="21"/>
        </w:rPr>
        <w:t xml:space="preserve"> </w:t>
      </w:r>
      <w:r w:rsidR="00224855" w:rsidRPr="00EA2742">
        <w:rPr>
          <w:rFonts w:ascii="Abadi" w:hAnsi="Abadi"/>
          <w:sz w:val="21"/>
          <w:szCs w:val="21"/>
        </w:rPr>
        <w:t>Tiscareño</w:t>
      </w:r>
      <w:r w:rsidR="00224855" w:rsidRPr="00EA2742">
        <w:rPr>
          <w:rFonts w:ascii="Abadi" w:hAnsi="Abadi"/>
          <w:spacing w:val="60"/>
          <w:sz w:val="21"/>
          <w:szCs w:val="21"/>
        </w:rPr>
        <w:t xml:space="preserve"> </w:t>
      </w:r>
      <w:r w:rsidR="00224855" w:rsidRPr="00EA2742">
        <w:rPr>
          <w:rFonts w:ascii="Abadi" w:hAnsi="Abadi"/>
          <w:sz w:val="21"/>
          <w:szCs w:val="21"/>
        </w:rPr>
        <w:t>Agoitia</w:t>
      </w:r>
      <w:r w:rsidR="00224855" w:rsidRPr="00EA2742">
        <w:rPr>
          <w:rFonts w:ascii="Abadi" w:hAnsi="Abadi"/>
          <w:spacing w:val="60"/>
          <w:sz w:val="21"/>
          <w:szCs w:val="21"/>
        </w:rPr>
        <w:t xml:space="preserve"> </w:t>
      </w:r>
      <w:r w:rsidR="00224855" w:rsidRPr="00EA2742">
        <w:rPr>
          <w:rFonts w:ascii="Abadi" w:hAnsi="Abadi"/>
          <w:sz w:val="21"/>
          <w:szCs w:val="21"/>
        </w:rPr>
        <w:t>integrante</w:t>
      </w:r>
      <w:r w:rsidR="00224855" w:rsidRPr="00EA2742">
        <w:rPr>
          <w:rFonts w:ascii="Abadi" w:hAnsi="Abadi"/>
          <w:spacing w:val="60"/>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Grupo</w:t>
      </w:r>
      <w:r w:rsidR="00224855" w:rsidRPr="00EA2742">
        <w:rPr>
          <w:rFonts w:ascii="Abadi" w:hAnsi="Abadi"/>
          <w:spacing w:val="45"/>
          <w:sz w:val="21"/>
          <w:szCs w:val="21"/>
        </w:rPr>
        <w:t xml:space="preserve"> </w:t>
      </w:r>
      <w:r w:rsidR="00224855" w:rsidRPr="00EA2742">
        <w:rPr>
          <w:rFonts w:ascii="Abadi" w:hAnsi="Abadi"/>
          <w:sz w:val="21"/>
          <w:szCs w:val="21"/>
        </w:rPr>
        <w:t>Parlamentario</w:t>
      </w:r>
      <w:r w:rsidR="00224855" w:rsidRPr="00EA2742">
        <w:rPr>
          <w:rFonts w:ascii="Abadi" w:hAnsi="Abadi"/>
          <w:spacing w:val="45"/>
          <w:sz w:val="21"/>
          <w:szCs w:val="21"/>
        </w:rPr>
        <w:t xml:space="preserve"> </w:t>
      </w:r>
      <w:r w:rsidR="00224855" w:rsidRPr="00EA2742">
        <w:rPr>
          <w:rFonts w:ascii="Abadi" w:hAnsi="Abadi"/>
          <w:sz w:val="21"/>
          <w:szCs w:val="21"/>
        </w:rPr>
        <w:t>del</w:t>
      </w:r>
      <w:r w:rsidR="00224855" w:rsidRPr="00EA2742">
        <w:rPr>
          <w:rFonts w:ascii="Abadi" w:hAnsi="Abadi"/>
          <w:spacing w:val="44"/>
          <w:sz w:val="21"/>
          <w:szCs w:val="21"/>
        </w:rPr>
        <w:t xml:space="preserve"> </w:t>
      </w:r>
      <w:r w:rsidR="00224855" w:rsidRPr="00EA2742">
        <w:rPr>
          <w:rFonts w:ascii="Abadi" w:hAnsi="Abadi"/>
          <w:sz w:val="21"/>
          <w:szCs w:val="21"/>
        </w:rPr>
        <w:t>Partido</w:t>
      </w:r>
      <w:r w:rsidR="00224855" w:rsidRPr="00EA2742">
        <w:rPr>
          <w:rFonts w:ascii="Abadi" w:hAnsi="Abadi"/>
          <w:spacing w:val="45"/>
          <w:sz w:val="21"/>
          <w:szCs w:val="21"/>
        </w:rPr>
        <w:t xml:space="preserve"> </w:t>
      </w:r>
      <w:r w:rsidR="00224855" w:rsidRPr="00EA2742">
        <w:rPr>
          <w:rFonts w:ascii="Abadi" w:hAnsi="Abadi"/>
          <w:sz w:val="21"/>
          <w:szCs w:val="21"/>
        </w:rPr>
        <w:t>Revolucionario</w:t>
      </w:r>
      <w:r w:rsidR="00224855" w:rsidRPr="00EA2742">
        <w:rPr>
          <w:rFonts w:ascii="Abadi" w:hAnsi="Abadi"/>
          <w:spacing w:val="45"/>
          <w:sz w:val="21"/>
          <w:szCs w:val="21"/>
        </w:rPr>
        <w:t xml:space="preserve"> </w:t>
      </w:r>
      <w:r w:rsidR="00224855" w:rsidRPr="00EA2742">
        <w:rPr>
          <w:rFonts w:ascii="Abadi" w:hAnsi="Abadi"/>
          <w:sz w:val="21"/>
          <w:szCs w:val="21"/>
        </w:rPr>
        <w:t>Institucional</w:t>
      </w:r>
      <w:r w:rsidR="00224855" w:rsidRPr="00EA2742">
        <w:rPr>
          <w:rFonts w:ascii="Abadi" w:hAnsi="Abadi"/>
          <w:spacing w:val="44"/>
          <w:sz w:val="21"/>
          <w:szCs w:val="21"/>
        </w:rPr>
        <w:t xml:space="preserve"> </w:t>
      </w:r>
      <w:r w:rsidR="00224855" w:rsidRPr="00EA2742">
        <w:rPr>
          <w:rFonts w:ascii="Abadi" w:hAnsi="Abadi"/>
          <w:sz w:val="21"/>
          <w:szCs w:val="21"/>
        </w:rPr>
        <w:t>a</w:t>
      </w:r>
      <w:r w:rsidR="00224855" w:rsidRPr="00EA2742">
        <w:rPr>
          <w:rFonts w:ascii="Abadi" w:hAnsi="Abadi"/>
          <w:spacing w:val="44"/>
          <w:sz w:val="21"/>
          <w:szCs w:val="21"/>
        </w:rPr>
        <w:t xml:space="preserve"> </w:t>
      </w:r>
      <w:r w:rsidR="00224855" w:rsidRPr="00EA2742">
        <w:rPr>
          <w:rFonts w:ascii="Abadi" w:hAnsi="Abadi"/>
          <w:sz w:val="21"/>
          <w:szCs w:val="21"/>
        </w:rPr>
        <w:t>efecto</w:t>
      </w:r>
      <w:r w:rsidR="00224855" w:rsidRPr="00EA2742">
        <w:rPr>
          <w:rFonts w:ascii="Abadi" w:hAnsi="Abadi"/>
          <w:spacing w:val="45"/>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exhortar</w:t>
      </w:r>
      <w:r w:rsidR="00224855" w:rsidRPr="00EA2742">
        <w:rPr>
          <w:rFonts w:ascii="Abadi" w:hAnsi="Abadi"/>
          <w:spacing w:val="53"/>
          <w:sz w:val="21"/>
          <w:szCs w:val="21"/>
        </w:rPr>
        <w:t xml:space="preserve"> </w:t>
      </w:r>
      <w:r w:rsidR="00224855" w:rsidRPr="00EA2742">
        <w:rPr>
          <w:rFonts w:ascii="Abadi" w:hAnsi="Abadi"/>
          <w:sz w:val="21"/>
          <w:szCs w:val="21"/>
        </w:rPr>
        <w:t>al</w:t>
      </w:r>
      <w:r w:rsidR="00224855" w:rsidRPr="00EA2742">
        <w:rPr>
          <w:rFonts w:ascii="Abadi" w:hAnsi="Abadi"/>
          <w:spacing w:val="53"/>
          <w:sz w:val="21"/>
          <w:szCs w:val="21"/>
        </w:rPr>
        <w:t xml:space="preserve"> </w:t>
      </w:r>
      <w:r w:rsidR="00224855" w:rsidRPr="00EA2742">
        <w:rPr>
          <w:rFonts w:ascii="Abadi" w:hAnsi="Abadi"/>
          <w:sz w:val="21"/>
          <w:szCs w:val="21"/>
        </w:rPr>
        <w:t>titular</w:t>
      </w:r>
      <w:r w:rsidR="00224855" w:rsidRPr="00EA2742">
        <w:rPr>
          <w:rFonts w:ascii="Abadi" w:hAnsi="Abadi"/>
          <w:spacing w:val="53"/>
          <w:sz w:val="21"/>
          <w:szCs w:val="21"/>
        </w:rPr>
        <w:t xml:space="preserve"> </w:t>
      </w:r>
      <w:r w:rsidR="00224855" w:rsidRPr="00EA2742">
        <w:rPr>
          <w:rFonts w:ascii="Abadi" w:hAnsi="Abadi"/>
          <w:sz w:val="21"/>
          <w:szCs w:val="21"/>
        </w:rPr>
        <w:t>del</w:t>
      </w:r>
      <w:r w:rsidR="00224855" w:rsidRPr="00EA2742">
        <w:rPr>
          <w:rFonts w:ascii="Abadi" w:hAnsi="Abadi"/>
          <w:spacing w:val="53"/>
          <w:sz w:val="21"/>
          <w:szCs w:val="21"/>
        </w:rPr>
        <w:t xml:space="preserve"> </w:t>
      </w:r>
      <w:r w:rsidR="00224855" w:rsidRPr="00EA2742">
        <w:rPr>
          <w:rFonts w:ascii="Abadi" w:hAnsi="Abadi"/>
          <w:sz w:val="21"/>
          <w:szCs w:val="21"/>
        </w:rPr>
        <w:t>Instituto</w:t>
      </w:r>
      <w:r w:rsidR="00224855" w:rsidRPr="00EA2742">
        <w:rPr>
          <w:rFonts w:ascii="Abadi" w:hAnsi="Abadi"/>
          <w:spacing w:val="53"/>
          <w:sz w:val="21"/>
          <w:szCs w:val="21"/>
        </w:rPr>
        <w:t xml:space="preserve"> </w:t>
      </w:r>
      <w:r w:rsidR="00224855" w:rsidRPr="00EA2742">
        <w:rPr>
          <w:rFonts w:ascii="Abadi" w:hAnsi="Abadi"/>
          <w:sz w:val="21"/>
          <w:szCs w:val="21"/>
        </w:rPr>
        <w:t>Mexicano</w:t>
      </w:r>
      <w:r w:rsidR="00224855" w:rsidRPr="00EA2742">
        <w:rPr>
          <w:rFonts w:ascii="Abadi" w:hAnsi="Abadi"/>
          <w:spacing w:val="53"/>
          <w:sz w:val="21"/>
          <w:szCs w:val="21"/>
        </w:rPr>
        <w:t xml:space="preserve"> </w:t>
      </w:r>
      <w:r w:rsidR="00224855" w:rsidRPr="00EA2742">
        <w:rPr>
          <w:rFonts w:ascii="Abadi" w:hAnsi="Abadi"/>
          <w:sz w:val="21"/>
          <w:szCs w:val="21"/>
        </w:rPr>
        <w:t>del</w:t>
      </w:r>
      <w:r w:rsidR="00224855" w:rsidRPr="00EA2742">
        <w:rPr>
          <w:rFonts w:ascii="Abadi" w:hAnsi="Abadi"/>
          <w:spacing w:val="53"/>
          <w:sz w:val="21"/>
          <w:szCs w:val="21"/>
        </w:rPr>
        <w:t xml:space="preserve"> </w:t>
      </w:r>
      <w:r w:rsidR="00224855" w:rsidRPr="00EA2742">
        <w:rPr>
          <w:rFonts w:ascii="Abadi" w:hAnsi="Abadi"/>
          <w:sz w:val="21"/>
          <w:szCs w:val="21"/>
        </w:rPr>
        <w:t>Seguro</w:t>
      </w:r>
      <w:r w:rsidR="00224855" w:rsidRPr="00EA2742">
        <w:rPr>
          <w:rFonts w:ascii="Abadi" w:hAnsi="Abadi"/>
          <w:spacing w:val="53"/>
          <w:sz w:val="21"/>
          <w:szCs w:val="21"/>
        </w:rPr>
        <w:t xml:space="preserve"> </w:t>
      </w:r>
      <w:r w:rsidR="00224855" w:rsidRPr="00EA2742">
        <w:rPr>
          <w:rFonts w:ascii="Abadi" w:hAnsi="Abadi"/>
          <w:sz w:val="21"/>
          <w:szCs w:val="21"/>
        </w:rPr>
        <w:t>Social</w:t>
      </w:r>
      <w:r w:rsidR="00224855" w:rsidRPr="00EA2742">
        <w:rPr>
          <w:rFonts w:ascii="Abadi" w:hAnsi="Abadi"/>
          <w:spacing w:val="53"/>
          <w:sz w:val="21"/>
          <w:szCs w:val="21"/>
        </w:rPr>
        <w:t xml:space="preserve"> </w:t>
      </w:r>
      <w:r w:rsidR="00224855" w:rsidRPr="00EA2742">
        <w:rPr>
          <w:rFonts w:ascii="Abadi" w:hAnsi="Abadi"/>
          <w:sz w:val="21"/>
          <w:szCs w:val="21"/>
        </w:rPr>
        <w:t>para</w:t>
      </w:r>
      <w:r w:rsidR="00224855" w:rsidRPr="00EA2742">
        <w:rPr>
          <w:rFonts w:ascii="Abadi" w:hAnsi="Abadi"/>
          <w:spacing w:val="53"/>
          <w:sz w:val="21"/>
          <w:szCs w:val="21"/>
        </w:rPr>
        <w:t xml:space="preserve"> </w:t>
      </w:r>
      <w:r w:rsidR="00224855" w:rsidRPr="00EA2742">
        <w:rPr>
          <w:rFonts w:ascii="Abadi" w:hAnsi="Abadi"/>
          <w:sz w:val="21"/>
          <w:szCs w:val="21"/>
        </w:rPr>
        <w:t>que</w:t>
      </w:r>
      <w:r w:rsidR="00224855" w:rsidRPr="00EA2742">
        <w:rPr>
          <w:rFonts w:ascii="Abadi" w:hAnsi="Abadi"/>
          <w:spacing w:val="53"/>
          <w:sz w:val="21"/>
          <w:szCs w:val="21"/>
        </w:rPr>
        <w:t xml:space="preserve"> </w:t>
      </w:r>
      <w:r w:rsidR="00224855" w:rsidRPr="00EA2742">
        <w:rPr>
          <w:rFonts w:ascii="Abadi" w:hAnsi="Abadi"/>
          <w:sz w:val="21"/>
          <w:szCs w:val="21"/>
        </w:rPr>
        <w:t>dé</w:t>
      </w:r>
      <w:r w:rsidR="00224855" w:rsidRPr="00EA2742">
        <w:rPr>
          <w:rFonts w:ascii="Abadi" w:hAnsi="Abadi"/>
          <w:spacing w:val="-2"/>
          <w:sz w:val="21"/>
          <w:szCs w:val="21"/>
        </w:rPr>
        <w:t xml:space="preserve"> </w:t>
      </w:r>
      <w:r w:rsidR="00224855" w:rsidRPr="00EA2742">
        <w:rPr>
          <w:rFonts w:ascii="Abadi" w:hAnsi="Abadi"/>
          <w:sz w:val="21"/>
          <w:szCs w:val="21"/>
        </w:rPr>
        <w:t>difusión</w:t>
      </w:r>
      <w:r w:rsidR="00224855" w:rsidRPr="00EA2742">
        <w:rPr>
          <w:rFonts w:ascii="Abadi" w:hAnsi="Abadi"/>
          <w:spacing w:val="33"/>
          <w:sz w:val="21"/>
          <w:szCs w:val="21"/>
        </w:rPr>
        <w:t xml:space="preserve"> </w:t>
      </w:r>
      <w:r w:rsidR="00224855" w:rsidRPr="00EA2742">
        <w:rPr>
          <w:rFonts w:ascii="Abadi" w:hAnsi="Abadi"/>
          <w:sz w:val="21"/>
          <w:szCs w:val="21"/>
        </w:rPr>
        <w:t>por</w:t>
      </w:r>
      <w:r w:rsidR="00224855" w:rsidRPr="00EA2742">
        <w:rPr>
          <w:rFonts w:ascii="Abadi" w:hAnsi="Abadi"/>
          <w:spacing w:val="32"/>
          <w:sz w:val="21"/>
          <w:szCs w:val="21"/>
        </w:rPr>
        <w:t xml:space="preserve"> </w:t>
      </w:r>
      <w:r w:rsidR="00224855" w:rsidRPr="00EA2742">
        <w:rPr>
          <w:rFonts w:ascii="Abadi" w:hAnsi="Abadi"/>
          <w:sz w:val="21"/>
          <w:szCs w:val="21"/>
        </w:rPr>
        <w:t>todos</w:t>
      </w:r>
      <w:r w:rsidR="00224855" w:rsidRPr="00EA2742">
        <w:rPr>
          <w:rFonts w:ascii="Abadi" w:hAnsi="Abadi"/>
          <w:spacing w:val="33"/>
          <w:sz w:val="21"/>
          <w:szCs w:val="21"/>
        </w:rPr>
        <w:t xml:space="preserve"> </w:t>
      </w:r>
      <w:r w:rsidR="00224855" w:rsidRPr="00EA2742">
        <w:rPr>
          <w:rFonts w:ascii="Abadi" w:hAnsi="Abadi"/>
          <w:sz w:val="21"/>
          <w:szCs w:val="21"/>
        </w:rPr>
        <w:t>los</w:t>
      </w:r>
      <w:r w:rsidR="00224855" w:rsidRPr="00EA2742">
        <w:rPr>
          <w:rFonts w:ascii="Abadi" w:hAnsi="Abadi"/>
          <w:spacing w:val="33"/>
          <w:sz w:val="21"/>
          <w:szCs w:val="21"/>
        </w:rPr>
        <w:t xml:space="preserve"> </w:t>
      </w:r>
      <w:r w:rsidR="00224855" w:rsidRPr="00EA2742">
        <w:rPr>
          <w:rFonts w:ascii="Abadi" w:hAnsi="Abadi"/>
          <w:sz w:val="21"/>
          <w:szCs w:val="21"/>
        </w:rPr>
        <w:t>medios</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33"/>
          <w:sz w:val="21"/>
          <w:szCs w:val="21"/>
        </w:rPr>
        <w:t xml:space="preserve"> </w:t>
      </w:r>
      <w:r w:rsidR="00224855" w:rsidRPr="00EA2742">
        <w:rPr>
          <w:rFonts w:ascii="Abadi" w:hAnsi="Abadi"/>
          <w:sz w:val="21"/>
          <w:szCs w:val="21"/>
        </w:rPr>
        <w:t>comunicación</w:t>
      </w:r>
      <w:r w:rsidR="00224855" w:rsidRPr="00EA2742">
        <w:rPr>
          <w:rFonts w:ascii="Abadi" w:hAnsi="Abadi"/>
          <w:spacing w:val="33"/>
          <w:sz w:val="21"/>
          <w:szCs w:val="21"/>
        </w:rPr>
        <w:t xml:space="preserve"> </w:t>
      </w:r>
      <w:r w:rsidR="00224855" w:rsidRPr="00EA2742">
        <w:rPr>
          <w:rFonts w:ascii="Abadi" w:hAnsi="Abadi"/>
          <w:sz w:val="21"/>
          <w:szCs w:val="21"/>
        </w:rPr>
        <w:t>disponibles,</w:t>
      </w:r>
      <w:r w:rsidR="00224855" w:rsidRPr="00EA2742">
        <w:rPr>
          <w:rFonts w:ascii="Abadi" w:hAnsi="Abadi"/>
          <w:spacing w:val="32"/>
          <w:sz w:val="21"/>
          <w:szCs w:val="21"/>
        </w:rPr>
        <w:t xml:space="preserve"> </w:t>
      </w:r>
      <w:r w:rsidR="00224855" w:rsidRPr="00EA2742">
        <w:rPr>
          <w:rFonts w:ascii="Abadi" w:hAnsi="Abadi"/>
          <w:sz w:val="21"/>
          <w:szCs w:val="21"/>
        </w:rPr>
        <w:t>y</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33"/>
          <w:sz w:val="21"/>
          <w:szCs w:val="21"/>
        </w:rPr>
        <w:t xml:space="preserve"> </w:t>
      </w:r>
      <w:r w:rsidR="00224855" w:rsidRPr="00EA2742">
        <w:rPr>
          <w:rFonts w:ascii="Abadi" w:hAnsi="Abadi"/>
          <w:sz w:val="21"/>
          <w:szCs w:val="21"/>
        </w:rPr>
        <w:t>manera</w:t>
      </w:r>
      <w:r w:rsidR="00224855" w:rsidRPr="00EA2742">
        <w:rPr>
          <w:rFonts w:ascii="Abadi" w:hAnsi="Abadi"/>
          <w:spacing w:val="-2"/>
          <w:sz w:val="21"/>
          <w:szCs w:val="21"/>
        </w:rPr>
        <w:t xml:space="preserve"> </w:t>
      </w:r>
      <w:r w:rsidR="00224855" w:rsidRPr="00EA2742">
        <w:rPr>
          <w:rFonts w:ascii="Abadi" w:hAnsi="Abadi"/>
          <w:sz w:val="21"/>
          <w:szCs w:val="21"/>
        </w:rPr>
        <w:t>ordinaria,</w:t>
      </w:r>
      <w:r w:rsidR="00224855" w:rsidRPr="00EA2742">
        <w:rPr>
          <w:rFonts w:ascii="Abadi" w:hAnsi="Abadi"/>
          <w:spacing w:val="37"/>
          <w:sz w:val="21"/>
          <w:szCs w:val="21"/>
        </w:rPr>
        <w:t xml:space="preserve"> </w:t>
      </w:r>
      <w:r w:rsidR="00224855" w:rsidRPr="00EA2742">
        <w:rPr>
          <w:rFonts w:ascii="Abadi" w:hAnsi="Abadi"/>
          <w:sz w:val="21"/>
          <w:szCs w:val="21"/>
        </w:rPr>
        <w:t>del</w:t>
      </w:r>
      <w:r w:rsidR="00224855" w:rsidRPr="00EA2742">
        <w:rPr>
          <w:rFonts w:ascii="Abadi" w:hAnsi="Abadi"/>
          <w:spacing w:val="37"/>
          <w:sz w:val="21"/>
          <w:szCs w:val="21"/>
        </w:rPr>
        <w:t xml:space="preserve"> </w:t>
      </w:r>
      <w:r w:rsidR="00224855" w:rsidRPr="00EA2742">
        <w:rPr>
          <w:rFonts w:ascii="Abadi" w:hAnsi="Abadi"/>
          <w:sz w:val="21"/>
          <w:szCs w:val="21"/>
        </w:rPr>
        <w:t>contenido</w:t>
      </w:r>
      <w:r w:rsidR="00224855" w:rsidRPr="00EA2742">
        <w:rPr>
          <w:rFonts w:ascii="Abadi" w:hAnsi="Abadi"/>
          <w:spacing w:val="37"/>
          <w:sz w:val="21"/>
          <w:szCs w:val="21"/>
        </w:rPr>
        <w:t xml:space="preserve"> </w:t>
      </w:r>
      <w:r w:rsidR="00224855" w:rsidRPr="00EA2742">
        <w:rPr>
          <w:rFonts w:ascii="Abadi" w:hAnsi="Abadi"/>
          <w:sz w:val="21"/>
          <w:szCs w:val="21"/>
        </w:rPr>
        <w:t>del</w:t>
      </w:r>
      <w:r w:rsidR="00224855" w:rsidRPr="00EA2742">
        <w:rPr>
          <w:rFonts w:ascii="Abadi" w:hAnsi="Abadi"/>
          <w:spacing w:val="37"/>
          <w:sz w:val="21"/>
          <w:szCs w:val="21"/>
        </w:rPr>
        <w:t xml:space="preserve"> </w:t>
      </w:r>
      <w:r w:rsidR="00224855" w:rsidRPr="00EA2742">
        <w:rPr>
          <w:rFonts w:ascii="Abadi" w:hAnsi="Abadi"/>
          <w:sz w:val="21"/>
          <w:szCs w:val="21"/>
        </w:rPr>
        <w:t>programa</w:t>
      </w:r>
      <w:r w:rsidR="00224855" w:rsidRPr="00EA2742">
        <w:rPr>
          <w:rFonts w:ascii="Abadi" w:hAnsi="Abadi"/>
          <w:spacing w:val="37"/>
          <w:sz w:val="21"/>
          <w:szCs w:val="21"/>
        </w:rPr>
        <w:t xml:space="preserve"> </w:t>
      </w:r>
      <w:r w:rsidR="00224855" w:rsidRPr="00EA2742">
        <w:rPr>
          <w:rFonts w:ascii="Abadi" w:hAnsi="Abadi"/>
          <w:sz w:val="21"/>
          <w:szCs w:val="21"/>
        </w:rPr>
        <w:t>piloto</w:t>
      </w:r>
      <w:r w:rsidR="00224855" w:rsidRPr="00EA2742">
        <w:rPr>
          <w:rFonts w:ascii="Abadi" w:hAnsi="Abadi"/>
          <w:spacing w:val="37"/>
          <w:sz w:val="21"/>
          <w:szCs w:val="21"/>
        </w:rPr>
        <w:t xml:space="preserve"> </w:t>
      </w:r>
      <w:r w:rsidR="00224855" w:rsidRPr="00EA2742">
        <w:rPr>
          <w:rFonts w:ascii="Abadi" w:hAnsi="Abadi"/>
          <w:sz w:val="21"/>
          <w:szCs w:val="21"/>
        </w:rPr>
        <w:t>de</w:t>
      </w:r>
      <w:r w:rsidR="00224855" w:rsidRPr="00EA2742">
        <w:rPr>
          <w:rFonts w:ascii="Abadi" w:hAnsi="Abadi"/>
          <w:spacing w:val="37"/>
          <w:sz w:val="21"/>
          <w:szCs w:val="21"/>
        </w:rPr>
        <w:t xml:space="preserve"> </w:t>
      </w:r>
      <w:r w:rsidR="00224855" w:rsidRPr="00EA2742">
        <w:rPr>
          <w:rFonts w:ascii="Abadi" w:hAnsi="Abadi"/>
          <w:sz w:val="21"/>
          <w:szCs w:val="21"/>
        </w:rPr>
        <w:t>seguridad</w:t>
      </w:r>
      <w:r w:rsidR="00224855" w:rsidRPr="00EA2742">
        <w:rPr>
          <w:rFonts w:ascii="Abadi" w:hAnsi="Abadi"/>
          <w:spacing w:val="37"/>
          <w:sz w:val="21"/>
          <w:szCs w:val="21"/>
        </w:rPr>
        <w:t xml:space="preserve"> </w:t>
      </w:r>
      <w:r w:rsidR="00224855" w:rsidRPr="00EA2742">
        <w:rPr>
          <w:rFonts w:ascii="Abadi" w:hAnsi="Abadi"/>
          <w:sz w:val="21"/>
          <w:szCs w:val="21"/>
        </w:rPr>
        <w:t>social</w:t>
      </w:r>
      <w:r w:rsidR="00224855" w:rsidRPr="00EA2742">
        <w:rPr>
          <w:rFonts w:ascii="Abadi" w:hAnsi="Abadi"/>
          <w:spacing w:val="37"/>
          <w:sz w:val="21"/>
          <w:szCs w:val="21"/>
        </w:rPr>
        <w:t xml:space="preserve"> </w:t>
      </w:r>
      <w:r w:rsidR="00224855" w:rsidRPr="00EA2742">
        <w:rPr>
          <w:rFonts w:ascii="Abadi" w:hAnsi="Abadi"/>
          <w:sz w:val="21"/>
          <w:szCs w:val="21"/>
        </w:rPr>
        <w:t>para</w:t>
      </w:r>
      <w:r w:rsidR="00224855" w:rsidRPr="00EA2742">
        <w:rPr>
          <w:rFonts w:ascii="Abadi" w:hAnsi="Abadi"/>
          <w:spacing w:val="37"/>
          <w:sz w:val="21"/>
          <w:szCs w:val="21"/>
        </w:rPr>
        <w:t xml:space="preserve"> </w:t>
      </w:r>
      <w:r w:rsidR="00224855" w:rsidRPr="00EA2742">
        <w:rPr>
          <w:rFonts w:ascii="Abadi" w:hAnsi="Abadi"/>
          <w:sz w:val="21"/>
          <w:szCs w:val="21"/>
        </w:rPr>
        <w:t>las</w:t>
      </w:r>
      <w:r w:rsidR="00224855" w:rsidRPr="00EA2742">
        <w:rPr>
          <w:rFonts w:ascii="Abadi" w:hAnsi="Abadi"/>
          <w:spacing w:val="-2"/>
          <w:sz w:val="21"/>
          <w:szCs w:val="21"/>
        </w:rPr>
        <w:t xml:space="preserve"> </w:t>
      </w:r>
      <w:r w:rsidR="00224855" w:rsidRPr="00EA2742">
        <w:rPr>
          <w:rFonts w:ascii="Abadi" w:hAnsi="Abadi"/>
          <w:sz w:val="21"/>
          <w:szCs w:val="21"/>
        </w:rPr>
        <w:t>trabajadoras</w:t>
      </w:r>
      <w:r w:rsidR="00224855" w:rsidRPr="00EA2742">
        <w:rPr>
          <w:rFonts w:ascii="Abadi" w:hAnsi="Abadi"/>
          <w:spacing w:val="28"/>
          <w:sz w:val="21"/>
          <w:szCs w:val="21"/>
        </w:rPr>
        <w:t xml:space="preserve">  </w:t>
      </w:r>
      <w:r w:rsidR="00224855" w:rsidRPr="00EA2742">
        <w:rPr>
          <w:rFonts w:ascii="Abadi" w:hAnsi="Abadi"/>
          <w:sz w:val="21"/>
          <w:szCs w:val="21"/>
        </w:rPr>
        <w:t>domésticas,</w:t>
      </w:r>
      <w:r w:rsidR="00224855" w:rsidRPr="00EA2742">
        <w:rPr>
          <w:rFonts w:ascii="Abadi" w:hAnsi="Abadi"/>
          <w:spacing w:val="28"/>
          <w:sz w:val="21"/>
          <w:szCs w:val="21"/>
        </w:rPr>
        <w:t xml:space="preserve">  </w:t>
      </w:r>
      <w:r w:rsidR="00224855" w:rsidRPr="00EA2742">
        <w:rPr>
          <w:rFonts w:ascii="Abadi" w:hAnsi="Abadi"/>
          <w:sz w:val="21"/>
          <w:szCs w:val="21"/>
        </w:rPr>
        <w:t>toda</w:t>
      </w:r>
      <w:r w:rsidR="00224855" w:rsidRPr="00EA2742">
        <w:rPr>
          <w:rFonts w:ascii="Abadi" w:hAnsi="Abadi"/>
          <w:spacing w:val="28"/>
          <w:sz w:val="21"/>
          <w:szCs w:val="21"/>
        </w:rPr>
        <w:t xml:space="preserve">  </w:t>
      </w:r>
      <w:r w:rsidR="00224855" w:rsidRPr="00EA2742">
        <w:rPr>
          <w:rFonts w:ascii="Abadi" w:hAnsi="Abadi"/>
          <w:sz w:val="21"/>
          <w:szCs w:val="21"/>
        </w:rPr>
        <w:t>vez</w:t>
      </w:r>
      <w:r w:rsidR="00224855" w:rsidRPr="00EA2742">
        <w:rPr>
          <w:rFonts w:ascii="Abadi" w:hAnsi="Abadi"/>
          <w:spacing w:val="28"/>
          <w:sz w:val="21"/>
          <w:szCs w:val="21"/>
        </w:rPr>
        <w:t xml:space="preserve">  </w:t>
      </w:r>
      <w:r w:rsidR="00224855" w:rsidRPr="00EA2742">
        <w:rPr>
          <w:rFonts w:ascii="Abadi" w:hAnsi="Abadi"/>
          <w:sz w:val="21"/>
          <w:szCs w:val="21"/>
        </w:rPr>
        <w:t>que,</w:t>
      </w:r>
      <w:r w:rsidR="00224855" w:rsidRPr="00EA2742">
        <w:rPr>
          <w:rFonts w:ascii="Abadi" w:hAnsi="Abadi"/>
          <w:spacing w:val="28"/>
          <w:sz w:val="21"/>
          <w:szCs w:val="21"/>
        </w:rPr>
        <w:t xml:space="preserve">  </w:t>
      </w:r>
      <w:r w:rsidR="00224855" w:rsidRPr="00EA2742">
        <w:rPr>
          <w:rFonts w:ascii="Abadi" w:hAnsi="Abadi"/>
          <w:sz w:val="21"/>
          <w:szCs w:val="21"/>
        </w:rPr>
        <w:t>de</w:t>
      </w:r>
      <w:r w:rsidR="00224855" w:rsidRPr="00EA2742">
        <w:rPr>
          <w:rFonts w:ascii="Abadi" w:hAnsi="Abadi"/>
          <w:spacing w:val="28"/>
          <w:sz w:val="21"/>
          <w:szCs w:val="21"/>
        </w:rPr>
        <w:t xml:space="preserve">  </w:t>
      </w:r>
      <w:r w:rsidR="00224855" w:rsidRPr="00EA2742">
        <w:rPr>
          <w:rFonts w:ascii="Abadi" w:hAnsi="Abadi"/>
          <w:sz w:val="21"/>
          <w:szCs w:val="21"/>
        </w:rPr>
        <w:t>acuerdo</w:t>
      </w:r>
      <w:r w:rsidR="00224855" w:rsidRPr="00EA2742">
        <w:rPr>
          <w:rFonts w:ascii="Abadi" w:hAnsi="Abadi"/>
          <w:spacing w:val="28"/>
          <w:sz w:val="21"/>
          <w:szCs w:val="21"/>
        </w:rPr>
        <w:t xml:space="preserve">  </w:t>
      </w:r>
      <w:r w:rsidR="00224855" w:rsidRPr="00EA2742">
        <w:rPr>
          <w:rFonts w:ascii="Abadi" w:hAnsi="Abadi"/>
          <w:sz w:val="21"/>
          <w:szCs w:val="21"/>
        </w:rPr>
        <w:t>con</w:t>
      </w:r>
      <w:r w:rsidR="00224855" w:rsidRPr="00EA2742">
        <w:rPr>
          <w:rFonts w:ascii="Abadi" w:hAnsi="Abadi"/>
          <w:spacing w:val="28"/>
          <w:sz w:val="21"/>
          <w:szCs w:val="21"/>
        </w:rPr>
        <w:t xml:space="preserve">  </w:t>
      </w:r>
      <w:r w:rsidR="00224855" w:rsidRPr="00EA2742">
        <w:rPr>
          <w:rFonts w:ascii="Abadi" w:hAnsi="Abadi"/>
          <w:sz w:val="21"/>
          <w:szCs w:val="21"/>
        </w:rPr>
        <w:t>los</w:t>
      </w:r>
      <w:r w:rsidR="00224855" w:rsidRPr="00EA2742">
        <w:rPr>
          <w:rFonts w:ascii="Abadi" w:hAnsi="Abadi"/>
          <w:spacing w:val="28"/>
          <w:sz w:val="21"/>
          <w:szCs w:val="21"/>
        </w:rPr>
        <w:t xml:space="preserve">  </w:t>
      </w:r>
      <w:r w:rsidR="00224855" w:rsidRPr="00EA2742">
        <w:rPr>
          <w:rFonts w:ascii="Abadi" w:hAnsi="Abadi"/>
          <w:sz w:val="21"/>
          <w:szCs w:val="21"/>
        </w:rPr>
        <w:t>datos</w:t>
      </w:r>
      <w:r w:rsidR="00224855" w:rsidRPr="00EA2742">
        <w:rPr>
          <w:rFonts w:ascii="Abadi" w:hAnsi="Abadi"/>
          <w:spacing w:val="-2"/>
          <w:sz w:val="21"/>
          <w:szCs w:val="21"/>
        </w:rPr>
        <w:t xml:space="preserve"> </w:t>
      </w:r>
      <w:r w:rsidR="00224855" w:rsidRPr="00EA2742">
        <w:rPr>
          <w:rFonts w:ascii="Abadi" w:hAnsi="Abadi"/>
          <w:sz w:val="21"/>
          <w:szCs w:val="21"/>
        </w:rPr>
        <w:t>disponibles</w:t>
      </w:r>
      <w:r w:rsidR="00224855" w:rsidRPr="00EA2742">
        <w:rPr>
          <w:rFonts w:ascii="Abadi" w:hAnsi="Abadi"/>
          <w:spacing w:val="69"/>
          <w:sz w:val="21"/>
          <w:szCs w:val="21"/>
        </w:rPr>
        <w:t xml:space="preserve"> </w:t>
      </w:r>
      <w:r w:rsidR="00224855" w:rsidRPr="00EA2742">
        <w:rPr>
          <w:rFonts w:ascii="Abadi" w:hAnsi="Abadi"/>
          <w:sz w:val="21"/>
          <w:szCs w:val="21"/>
        </w:rPr>
        <w:t>hasta</w:t>
      </w:r>
      <w:r w:rsidR="00224855" w:rsidRPr="00EA2742">
        <w:rPr>
          <w:rFonts w:ascii="Abadi" w:hAnsi="Abadi"/>
          <w:spacing w:val="69"/>
          <w:sz w:val="21"/>
          <w:szCs w:val="21"/>
        </w:rPr>
        <w:t xml:space="preserve"> </w:t>
      </w:r>
      <w:r w:rsidR="00224855" w:rsidRPr="00EA2742">
        <w:rPr>
          <w:rFonts w:ascii="Abadi" w:hAnsi="Abadi"/>
          <w:sz w:val="21"/>
          <w:szCs w:val="21"/>
        </w:rPr>
        <w:t>junio</w:t>
      </w:r>
      <w:r w:rsidR="00224855" w:rsidRPr="00EA2742">
        <w:rPr>
          <w:rFonts w:ascii="Abadi" w:hAnsi="Abadi"/>
          <w:spacing w:val="69"/>
          <w:sz w:val="21"/>
          <w:szCs w:val="21"/>
        </w:rPr>
        <w:t xml:space="preserve"> </w:t>
      </w:r>
      <w:r w:rsidR="00224855" w:rsidRPr="00EA2742">
        <w:rPr>
          <w:rFonts w:ascii="Abadi" w:hAnsi="Abadi"/>
          <w:sz w:val="21"/>
          <w:szCs w:val="21"/>
        </w:rPr>
        <w:t>pasado,</w:t>
      </w:r>
      <w:r w:rsidR="00224855" w:rsidRPr="00EA2742">
        <w:rPr>
          <w:rFonts w:ascii="Abadi" w:hAnsi="Abadi"/>
          <w:spacing w:val="69"/>
          <w:sz w:val="21"/>
          <w:szCs w:val="21"/>
        </w:rPr>
        <w:t xml:space="preserve"> </w:t>
      </w:r>
      <w:r w:rsidR="00224855" w:rsidRPr="00EA2742">
        <w:rPr>
          <w:rFonts w:ascii="Abadi" w:hAnsi="Abadi"/>
          <w:sz w:val="21"/>
          <w:szCs w:val="21"/>
        </w:rPr>
        <w:t>solamente</w:t>
      </w:r>
      <w:r w:rsidR="00224855" w:rsidRPr="00EA2742">
        <w:rPr>
          <w:rFonts w:ascii="Abadi" w:hAnsi="Abadi"/>
          <w:spacing w:val="69"/>
          <w:sz w:val="21"/>
          <w:szCs w:val="21"/>
        </w:rPr>
        <w:t xml:space="preserve"> </w:t>
      </w:r>
      <w:r w:rsidR="00224855" w:rsidRPr="00EA2742">
        <w:rPr>
          <w:rFonts w:ascii="Abadi" w:hAnsi="Abadi"/>
          <w:sz w:val="21"/>
          <w:szCs w:val="21"/>
        </w:rPr>
        <w:t>ha</w:t>
      </w:r>
      <w:r w:rsidR="00224855" w:rsidRPr="00EA2742">
        <w:rPr>
          <w:rFonts w:ascii="Abadi" w:hAnsi="Abadi"/>
          <w:spacing w:val="69"/>
          <w:sz w:val="21"/>
          <w:szCs w:val="21"/>
        </w:rPr>
        <w:t xml:space="preserve"> </w:t>
      </w:r>
      <w:r w:rsidR="00224855" w:rsidRPr="00EA2742">
        <w:rPr>
          <w:rFonts w:ascii="Abadi" w:hAnsi="Abadi"/>
          <w:sz w:val="21"/>
          <w:szCs w:val="21"/>
        </w:rPr>
        <w:t>registrado</w:t>
      </w:r>
      <w:r w:rsidR="00224855" w:rsidRPr="00EA2742">
        <w:rPr>
          <w:rFonts w:ascii="Abadi" w:hAnsi="Abadi"/>
          <w:spacing w:val="69"/>
          <w:sz w:val="21"/>
          <w:szCs w:val="21"/>
        </w:rPr>
        <w:t xml:space="preserve"> </w:t>
      </w:r>
      <w:r w:rsidR="00224855" w:rsidRPr="00EA2742">
        <w:rPr>
          <w:rFonts w:ascii="Abadi" w:hAnsi="Abadi"/>
          <w:sz w:val="21"/>
          <w:szCs w:val="21"/>
        </w:rPr>
        <w:t>a</w:t>
      </w:r>
      <w:r w:rsidR="00224855" w:rsidRPr="00EA2742">
        <w:rPr>
          <w:rFonts w:ascii="Abadi" w:hAnsi="Abadi"/>
          <w:spacing w:val="69"/>
          <w:sz w:val="21"/>
          <w:szCs w:val="21"/>
        </w:rPr>
        <w:t xml:space="preserve"> </w:t>
      </w:r>
      <w:r w:rsidR="00224855" w:rsidRPr="00EA2742">
        <w:rPr>
          <w:rFonts w:ascii="Abadi" w:hAnsi="Abadi"/>
          <w:sz w:val="21"/>
          <w:szCs w:val="21"/>
        </w:rPr>
        <w:t>33</w:t>
      </w:r>
      <w:r w:rsidR="00224855" w:rsidRPr="00EA2742">
        <w:rPr>
          <w:rFonts w:ascii="Abadi" w:hAnsi="Abadi"/>
          <w:spacing w:val="69"/>
          <w:sz w:val="21"/>
          <w:szCs w:val="21"/>
        </w:rPr>
        <w:t xml:space="preserve"> </w:t>
      </w:r>
      <w:r w:rsidR="00224855" w:rsidRPr="00EA2742">
        <w:rPr>
          <w:rFonts w:ascii="Abadi" w:hAnsi="Abadi"/>
          <w:sz w:val="21"/>
          <w:szCs w:val="21"/>
        </w:rPr>
        <w:t>mil</w:t>
      </w:r>
      <w:r w:rsidR="00224855" w:rsidRPr="00EA2742">
        <w:rPr>
          <w:rFonts w:ascii="Abadi" w:hAnsi="Abadi"/>
          <w:spacing w:val="69"/>
          <w:sz w:val="21"/>
          <w:szCs w:val="21"/>
        </w:rPr>
        <w:t xml:space="preserve"> </w:t>
      </w:r>
      <w:r w:rsidR="00224855" w:rsidRPr="00EA2742">
        <w:rPr>
          <w:rFonts w:ascii="Abadi" w:hAnsi="Abadi"/>
          <w:sz w:val="21"/>
          <w:szCs w:val="21"/>
        </w:rPr>
        <w:t>465</w:t>
      </w:r>
      <w:r w:rsidR="00224855" w:rsidRPr="00EA2742">
        <w:rPr>
          <w:rFonts w:ascii="Abadi" w:hAnsi="Abadi"/>
          <w:spacing w:val="-2"/>
          <w:sz w:val="21"/>
          <w:szCs w:val="21"/>
        </w:rPr>
        <w:t xml:space="preserve"> </w:t>
      </w:r>
      <w:r w:rsidR="00224855" w:rsidRPr="00EA2742">
        <w:rPr>
          <w:rFonts w:ascii="Abadi" w:hAnsi="Abadi"/>
          <w:sz w:val="21"/>
          <w:szCs w:val="21"/>
        </w:rPr>
        <w:t>personas</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los</w:t>
      </w:r>
      <w:r w:rsidR="00224855" w:rsidRPr="00EA2742">
        <w:rPr>
          <w:rFonts w:ascii="Abadi" w:hAnsi="Abadi"/>
          <w:spacing w:val="-15"/>
          <w:sz w:val="21"/>
          <w:szCs w:val="21"/>
        </w:rPr>
        <w:t xml:space="preserve"> </w:t>
      </w:r>
      <w:r w:rsidR="00224855" w:rsidRPr="00EA2742">
        <w:rPr>
          <w:rFonts w:ascii="Abadi" w:hAnsi="Abadi"/>
          <w:sz w:val="21"/>
          <w:szCs w:val="21"/>
        </w:rPr>
        <w:t>2</w:t>
      </w:r>
      <w:r w:rsidR="00224855" w:rsidRPr="00EA2742">
        <w:rPr>
          <w:rFonts w:ascii="Abadi" w:hAnsi="Abadi"/>
          <w:spacing w:val="-15"/>
          <w:sz w:val="21"/>
          <w:szCs w:val="21"/>
        </w:rPr>
        <w:t xml:space="preserve"> </w:t>
      </w:r>
      <w:r w:rsidR="00224855" w:rsidRPr="00EA2742">
        <w:rPr>
          <w:rFonts w:ascii="Abadi" w:hAnsi="Abadi"/>
          <w:sz w:val="21"/>
          <w:szCs w:val="21"/>
        </w:rPr>
        <w:t>millones</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personas</w:t>
      </w:r>
      <w:r w:rsidR="00224855" w:rsidRPr="00EA2742">
        <w:rPr>
          <w:rFonts w:ascii="Abadi" w:hAnsi="Abadi"/>
          <w:spacing w:val="-15"/>
          <w:sz w:val="21"/>
          <w:szCs w:val="21"/>
        </w:rPr>
        <w:t xml:space="preserve"> </w:t>
      </w:r>
      <w:r w:rsidR="00224855" w:rsidRPr="00EA2742">
        <w:rPr>
          <w:rFonts w:ascii="Abadi" w:hAnsi="Abadi"/>
          <w:sz w:val="21"/>
          <w:szCs w:val="21"/>
        </w:rPr>
        <w:t>que</w:t>
      </w:r>
      <w:r w:rsidR="00224855" w:rsidRPr="00EA2742">
        <w:rPr>
          <w:rFonts w:ascii="Abadi" w:hAnsi="Abadi"/>
          <w:spacing w:val="-15"/>
          <w:sz w:val="21"/>
          <w:szCs w:val="21"/>
        </w:rPr>
        <w:t xml:space="preserve"> </w:t>
      </w:r>
      <w:r w:rsidR="00224855" w:rsidRPr="00EA2742">
        <w:rPr>
          <w:rFonts w:ascii="Abadi" w:hAnsi="Abadi"/>
          <w:sz w:val="21"/>
          <w:szCs w:val="21"/>
        </w:rPr>
        <w:t>se</w:t>
      </w:r>
      <w:r w:rsidR="00224855" w:rsidRPr="00EA2742">
        <w:rPr>
          <w:rFonts w:ascii="Abadi" w:hAnsi="Abadi"/>
          <w:spacing w:val="-15"/>
          <w:sz w:val="21"/>
          <w:szCs w:val="21"/>
        </w:rPr>
        <w:t xml:space="preserve"> </w:t>
      </w:r>
      <w:r w:rsidR="00224855" w:rsidRPr="00EA2742">
        <w:rPr>
          <w:rFonts w:ascii="Abadi" w:hAnsi="Abadi"/>
          <w:sz w:val="21"/>
          <w:szCs w:val="21"/>
        </w:rPr>
        <w:t>tienen</w:t>
      </w:r>
      <w:r w:rsidR="00224855" w:rsidRPr="00EA2742">
        <w:rPr>
          <w:rFonts w:ascii="Abadi" w:hAnsi="Abadi"/>
          <w:spacing w:val="-15"/>
          <w:sz w:val="21"/>
          <w:szCs w:val="21"/>
        </w:rPr>
        <w:t xml:space="preserve"> </w:t>
      </w:r>
      <w:r w:rsidR="00224855" w:rsidRPr="00EA2742">
        <w:rPr>
          <w:rFonts w:ascii="Abadi" w:hAnsi="Abadi"/>
          <w:sz w:val="21"/>
          <w:szCs w:val="21"/>
        </w:rPr>
        <w:t>registradas</w:t>
      </w:r>
      <w:r w:rsidR="00224855" w:rsidRPr="00EA2742">
        <w:rPr>
          <w:rFonts w:ascii="Abadi" w:hAnsi="Abadi"/>
          <w:spacing w:val="-15"/>
          <w:sz w:val="21"/>
          <w:szCs w:val="21"/>
        </w:rPr>
        <w:t xml:space="preserve"> </w:t>
      </w:r>
      <w:r w:rsidR="00224855" w:rsidRPr="00EA2742">
        <w:rPr>
          <w:rFonts w:ascii="Abadi" w:hAnsi="Abadi"/>
          <w:sz w:val="21"/>
          <w:szCs w:val="21"/>
        </w:rPr>
        <w:t>ejerciendo</w:t>
      </w:r>
      <w:r w:rsidR="00224855" w:rsidRPr="00EA2742">
        <w:rPr>
          <w:rFonts w:ascii="Abadi" w:hAnsi="Abadi"/>
          <w:spacing w:val="-2"/>
          <w:sz w:val="21"/>
          <w:szCs w:val="21"/>
        </w:rPr>
        <w:t xml:space="preserve"> </w:t>
      </w:r>
      <w:r w:rsidR="00224855" w:rsidRPr="00EA2742">
        <w:rPr>
          <w:rFonts w:ascii="Abadi" w:hAnsi="Abadi"/>
          <w:sz w:val="21"/>
          <w:szCs w:val="21"/>
        </w:rPr>
        <w:t>esa</w:t>
      </w:r>
      <w:r w:rsidR="00224855" w:rsidRPr="00EA2742">
        <w:rPr>
          <w:rFonts w:ascii="Abadi" w:hAnsi="Abadi"/>
          <w:spacing w:val="10"/>
          <w:sz w:val="21"/>
          <w:szCs w:val="21"/>
        </w:rPr>
        <w:t xml:space="preserve"> </w:t>
      </w:r>
      <w:r w:rsidR="00224855" w:rsidRPr="00EA2742">
        <w:rPr>
          <w:rFonts w:ascii="Abadi" w:hAnsi="Abadi"/>
          <w:sz w:val="21"/>
          <w:szCs w:val="21"/>
        </w:rPr>
        <w:t>labor,</w:t>
      </w:r>
      <w:r w:rsidR="00224855" w:rsidRPr="00EA2742">
        <w:rPr>
          <w:rFonts w:ascii="Abadi" w:hAnsi="Abadi"/>
          <w:spacing w:val="10"/>
          <w:sz w:val="21"/>
          <w:szCs w:val="21"/>
        </w:rPr>
        <w:t xml:space="preserve"> </w:t>
      </w:r>
      <w:r w:rsidR="00224855" w:rsidRPr="00EA2742">
        <w:rPr>
          <w:rFonts w:ascii="Abadi" w:hAnsi="Abadi"/>
          <w:sz w:val="21"/>
          <w:szCs w:val="21"/>
        </w:rPr>
        <w:t>todo</w:t>
      </w:r>
      <w:r w:rsidR="00224855" w:rsidRPr="00EA2742">
        <w:rPr>
          <w:rFonts w:ascii="Abadi" w:hAnsi="Abadi"/>
          <w:spacing w:val="10"/>
          <w:sz w:val="21"/>
          <w:szCs w:val="21"/>
        </w:rPr>
        <w:t xml:space="preserve"> </w:t>
      </w:r>
      <w:r w:rsidR="00224855" w:rsidRPr="00EA2742">
        <w:rPr>
          <w:rFonts w:ascii="Abadi" w:hAnsi="Abadi"/>
          <w:sz w:val="21"/>
          <w:szCs w:val="21"/>
        </w:rPr>
        <w:t>ello</w:t>
      </w:r>
      <w:r w:rsidR="00224855" w:rsidRPr="00EA2742">
        <w:rPr>
          <w:rFonts w:ascii="Abadi" w:hAnsi="Abadi"/>
          <w:spacing w:val="10"/>
          <w:sz w:val="21"/>
          <w:szCs w:val="21"/>
        </w:rPr>
        <w:t xml:space="preserve"> </w:t>
      </w:r>
      <w:r w:rsidR="00224855" w:rsidRPr="00EA2742">
        <w:rPr>
          <w:rFonts w:ascii="Abadi" w:hAnsi="Abadi"/>
          <w:sz w:val="21"/>
          <w:szCs w:val="21"/>
        </w:rPr>
        <w:t>con</w:t>
      </w:r>
      <w:r w:rsidR="00224855" w:rsidRPr="00EA2742">
        <w:rPr>
          <w:rFonts w:ascii="Abadi" w:hAnsi="Abadi"/>
          <w:spacing w:val="10"/>
          <w:sz w:val="21"/>
          <w:szCs w:val="21"/>
        </w:rPr>
        <w:t xml:space="preserve"> </w:t>
      </w:r>
      <w:r w:rsidR="00224855" w:rsidRPr="00EA2742">
        <w:rPr>
          <w:rFonts w:ascii="Abadi" w:hAnsi="Abadi"/>
          <w:sz w:val="21"/>
          <w:szCs w:val="21"/>
        </w:rPr>
        <w:t>la</w:t>
      </w:r>
      <w:r w:rsidR="00224855" w:rsidRPr="00EA2742">
        <w:rPr>
          <w:rFonts w:ascii="Abadi" w:hAnsi="Abadi"/>
          <w:spacing w:val="10"/>
          <w:sz w:val="21"/>
          <w:szCs w:val="21"/>
        </w:rPr>
        <w:t xml:space="preserve"> </w:t>
      </w:r>
      <w:r w:rsidR="00224855" w:rsidRPr="00EA2742">
        <w:rPr>
          <w:rFonts w:ascii="Abadi" w:hAnsi="Abadi"/>
          <w:sz w:val="21"/>
          <w:szCs w:val="21"/>
        </w:rPr>
        <w:t>finalidad</w:t>
      </w:r>
      <w:r w:rsidR="00224855" w:rsidRPr="00EA2742">
        <w:rPr>
          <w:rFonts w:ascii="Abadi" w:hAnsi="Abadi"/>
          <w:spacing w:val="10"/>
          <w:sz w:val="21"/>
          <w:szCs w:val="21"/>
        </w:rPr>
        <w:t xml:space="preserve"> </w:t>
      </w:r>
      <w:r w:rsidR="00224855" w:rsidRPr="00EA2742">
        <w:rPr>
          <w:rFonts w:ascii="Abadi" w:hAnsi="Abadi"/>
          <w:sz w:val="21"/>
          <w:szCs w:val="21"/>
        </w:rPr>
        <w:t>de</w:t>
      </w:r>
      <w:r w:rsidR="00224855" w:rsidRPr="00EA2742">
        <w:rPr>
          <w:rFonts w:ascii="Abadi" w:hAnsi="Abadi"/>
          <w:spacing w:val="10"/>
          <w:sz w:val="21"/>
          <w:szCs w:val="21"/>
        </w:rPr>
        <w:t xml:space="preserve"> </w:t>
      </w:r>
      <w:r w:rsidR="00224855" w:rsidRPr="00EA2742">
        <w:rPr>
          <w:rFonts w:ascii="Abadi" w:hAnsi="Abadi"/>
          <w:sz w:val="21"/>
          <w:szCs w:val="21"/>
        </w:rPr>
        <w:t>cumplir</w:t>
      </w:r>
      <w:r w:rsidR="00224855" w:rsidRPr="00EA2742">
        <w:rPr>
          <w:rFonts w:ascii="Abadi" w:hAnsi="Abadi"/>
          <w:spacing w:val="10"/>
          <w:sz w:val="21"/>
          <w:szCs w:val="21"/>
        </w:rPr>
        <w:t xml:space="preserve"> </w:t>
      </w:r>
      <w:r w:rsidR="00224855" w:rsidRPr="00EA2742">
        <w:rPr>
          <w:rFonts w:ascii="Abadi" w:hAnsi="Abadi"/>
          <w:sz w:val="21"/>
          <w:szCs w:val="21"/>
        </w:rPr>
        <w:t>con</w:t>
      </w:r>
      <w:r w:rsidR="00224855" w:rsidRPr="00EA2742">
        <w:rPr>
          <w:rFonts w:ascii="Abadi" w:hAnsi="Abadi"/>
          <w:spacing w:val="10"/>
          <w:sz w:val="21"/>
          <w:szCs w:val="21"/>
        </w:rPr>
        <w:t xml:space="preserve"> </w:t>
      </w:r>
      <w:r w:rsidR="00224855" w:rsidRPr="00EA2742">
        <w:rPr>
          <w:rFonts w:ascii="Abadi" w:hAnsi="Abadi"/>
          <w:sz w:val="21"/>
          <w:szCs w:val="21"/>
        </w:rPr>
        <w:t>el</w:t>
      </w:r>
      <w:r w:rsidR="00224855" w:rsidRPr="00EA2742">
        <w:rPr>
          <w:rFonts w:ascii="Abadi" w:hAnsi="Abadi"/>
          <w:spacing w:val="10"/>
          <w:sz w:val="21"/>
          <w:szCs w:val="21"/>
        </w:rPr>
        <w:t xml:space="preserve"> </w:t>
      </w:r>
      <w:r w:rsidR="00224855" w:rsidRPr="00EA2742">
        <w:rPr>
          <w:rFonts w:ascii="Abadi" w:hAnsi="Abadi"/>
          <w:sz w:val="21"/>
          <w:szCs w:val="21"/>
        </w:rPr>
        <w:t>derecho</w:t>
      </w:r>
      <w:r w:rsidR="00224855" w:rsidRPr="00EA2742">
        <w:rPr>
          <w:rFonts w:ascii="Abadi" w:hAnsi="Abadi"/>
          <w:spacing w:val="10"/>
          <w:sz w:val="21"/>
          <w:szCs w:val="21"/>
        </w:rPr>
        <w:t xml:space="preserve"> </w:t>
      </w:r>
      <w:r w:rsidR="00224855" w:rsidRPr="00EA2742">
        <w:rPr>
          <w:rFonts w:ascii="Abadi" w:hAnsi="Abadi"/>
          <w:sz w:val="21"/>
          <w:szCs w:val="21"/>
        </w:rPr>
        <w:t>fundamental</w:t>
      </w:r>
      <w:r w:rsidR="00224855" w:rsidRPr="00EA2742">
        <w:rPr>
          <w:rFonts w:ascii="Abadi" w:hAnsi="Abadi"/>
          <w:spacing w:val="-2"/>
          <w:sz w:val="21"/>
          <w:szCs w:val="21"/>
        </w:rPr>
        <w:t xml:space="preserve"> </w:t>
      </w:r>
      <w:r w:rsidR="00224855" w:rsidRPr="00EA2742">
        <w:rPr>
          <w:rFonts w:ascii="Abadi" w:hAnsi="Abadi"/>
          <w:sz w:val="21"/>
          <w:szCs w:val="21"/>
        </w:rPr>
        <w:t>a</w:t>
      </w:r>
      <w:r w:rsidR="00224855" w:rsidRPr="00EA2742">
        <w:rPr>
          <w:rFonts w:ascii="Abadi" w:hAnsi="Abadi"/>
          <w:spacing w:val="19"/>
          <w:sz w:val="21"/>
          <w:szCs w:val="21"/>
        </w:rPr>
        <w:t xml:space="preserve"> </w:t>
      </w:r>
      <w:r w:rsidR="00224855" w:rsidRPr="00EA2742">
        <w:rPr>
          <w:rFonts w:ascii="Abadi" w:hAnsi="Abadi"/>
          <w:sz w:val="21"/>
          <w:szCs w:val="21"/>
        </w:rPr>
        <w:t>la</w:t>
      </w:r>
      <w:r w:rsidR="00224855" w:rsidRPr="00EA2742">
        <w:rPr>
          <w:rFonts w:ascii="Abadi" w:hAnsi="Abadi"/>
          <w:spacing w:val="19"/>
          <w:sz w:val="21"/>
          <w:szCs w:val="21"/>
        </w:rPr>
        <w:t xml:space="preserve"> </w:t>
      </w:r>
      <w:r w:rsidR="00224855" w:rsidRPr="00EA2742">
        <w:rPr>
          <w:rFonts w:ascii="Abadi" w:hAnsi="Abadi"/>
          <w:sz w:val="21"/>
          <w:szCs w:val="21"/>
        </w:rPr>
        <w:t>seguridad</w:t>
      </w:r>
      <w:r w:rsidR="00224855" w:rsidRPr="00EA2742">
        <w:rPr>
          <w:rFonts w:ascii="Abadi" w:hAnsi="Abadi"/>
          <w:spacing w:val="19"/>
          <w:sz w:val="21"/>
          <w:szCs w:val="21"/>
        </w:rPr>
        <w:t xml:space="preserve"> </w:t>
      </w:r>
      <w:r w:rsidR="00224855" w:rsidRPr="00EA2742">
        <w:rPr>
          <w:rFonts w:ascii="Abadi" w:hAnsi="Abadi"/>
          <w:sz w:val="21"/>
          <w:szCs w:val="21"/>
        </w:rPr>
        <w:t>social</w:t>
      </w:r>
      <w:r w:rsidR="00224855" w:rsidRPr="00EA2742">
        <w:rPr>
          <w:rFonts w:ascii="Abadi" w:hAnsi="Abadi"/>
          <w:spacing w:val="19"/>
          <w:sz w:val="21"/>
          <w:szCs w:val="21"/>
        </w:rPr>
        <w:t xml:space="preserve"> </w:t>
      </w:r>
      <w:r w:rsidR="00224855" w:rsidRPr="00EA2742">
        <w:rPr>
          <w:rFonts w:ascii="Abadi" w:hAnsi="Abadi"/>
          <w:sz w:val="21"/>
          <w:szCs w:val="21"/>
        </w:rPr>
        <w:t>y</w:t>
      </w:r>
      <w:r w:rsidR="00224855" w:rsidRPr="00EA2742">
        <w:rPr>
          <w:rFonts w:ascii="Abadi" w:hAnsi="Abadi"/>
          <w:spacing w:val="19"/>
          <w:sz w:val="21"/>
          <w:szCs w:val="21"/>
        </w:rPr>
        <w:t xml:space="preserve"> </w:t>
      </w:r>
      <w:r w:rsidR="00224855" w:rsidRPr="00EA2742">
        <w:rPr>
          <w:rFonts w:ascii="Abadi" w:hAnsi="Abadi"/>
          <w:sz w:val="21"/>
          <w:szCs w:val="21"/>
        </w:rPr>
        <w:t>a</w:t>
      </w:r>
      <w:r w:rsidR="00224855" w:rsidRPr="00EA2742">
        <w:rPr>
          <w:rFonts w:ascii="Abadi" w:hAnsi="Abadi"/>
          <w:spacing w:val="19"/>
          <w:sz w:val="21"/>
          <w:szCs w:val="21"/>
        </w:rPr>
        <w:t xml:space="preserve"> </w:t>
      </w:r>
      <w:r w:rsidR="00224855" w:rsidRPr="00EA2742">
        <w:rPr>
          <w:rFonts w:ascii="Abadi" w:hAnsi="Abadi"/>
          <w:sz w:val="21"/>
          <w:szCs w:val="21"/>
        </w:rPr>
        <w:t>los</w:t>
      </w:r>
      <w:r w:rsidR="00224855" w:rsidRPr="00EA2742">
        <w:rPr>
          <w:rFonts w:ascii="Abadi" w:hAnsi="Abadi"/>
          <w:spacing w:val="19"/>
          <w:sz w:val="21"/>
          <w:szCs w:val="21"/>
        </w:rPr>
        <w:t xml:space="preserve"> </w:t>
      </w:r>
      <w:r w:rsidR="00224855" w:rsidRPr="00EA2742">
        <w:rPr>
          <w:rFonts w:ascii="Abadi" w:hAnsi="Abadi"/>
          <w:sz w:val="21"/>
          <w:szCs w:val="21"/>
        </w:rPr>
        <w:t>lineamientos</w:t>
      </w:r>
      <w:r w:rsidR="00224855" w:rsidRPr="00EA2742">
        <w:rPr>
          <w:rFonts w:ascii="Abadi" w:hAnsi="Abadi"/>
          <w:spacing w:val="19"/>
          <w:sz w:val="21"/>
          <w:szCs w:val="21"/>
        </w:rPr>
        <w:t xml:space="preserve"> </w:t>
      </w:r>
      <w:r w:rsidR="00224855" w:rsidRPr="00EA2742">
        <w:rPr>
          <w:rFonts w:ascii="Abadi" w:hAnsi="Abadi"/>
          <w:sz w:val="21"/>
          <w:szCs w:val="21"/>
        </w:rPr>
        <w:t>que</w:t>
      </w:r>
      <w:r w:rsidR="00224855" w:rsidRPr="00EA2742">
        <w:rPr>
          <w:rFonts w:ascii="Abadi" w:hAnsi="Abadi"/>
          <w:spacing w:val="19"/>
          <w:sz w:val="21"/>
          <w:szCs w:val="21"/>
        </w:rPr>
        <w:t xml:space="preserve"> </w:t>
      </w:r>
      <w:r w:rsidR="00224855" w:rsidRPr="00EA2742">
        <w:rPr>
          <w:rFonts w:ascii="Abadi" w:hAnsi="Abadi"/>
          <w:sz w:val="21"/>
          <w:szCs w:val="21"/>
        </w:rPr>
        <w:t>en</w:t>
      </w:r>
      <w:r w:rsidR="00224855" w:rsidRPr="00EA2742">
        <w:rPr>
          <w:rFonts w:ascii="Abadi" w:hAnsi="Abadi"/>
          <w:spacing w:val="19"/>
          <w:sz w:val="21"/>
          <w:szCs w:val="21"/>
        </w:rPr>
        <w:t xml:space="preserve"> </w:t>
      </w:r>
      <w:r w:rsidR="00224855" w:rsidRPr="00EA2742">
        <w:rPr>
          <w:rFonts w:ascii="Abadi" w:hAnsi="Abadi"/>
          <w:sz w:val="21"/>
          <w:szCs w:val="21"/>
        </w:rPr>
        <w:t>la</w:t>
      </w:r>
      <w:r w:rsidR="00224855" w:rsidRPr="00EA2742">
        <w:rPr>
          <w:rFonts w:ascii="Abadi" w:hAnsi="Abadi"/>
          <w:spacing w:val="19"/>
          <w:sz w:val="21"/>
          <w:szCs w:val="21"/>
        </w:rPr>
        <w:t xml:space="preserve"> </w:t>
      </w:r>
      <w:r w:rsidR="00224855" w:rsidRPr="00EA2742">
        <w:rPr>
          <w:rFonts w:ascii="Abadi" w:hAnsi="Abadi"/>
          <w:sz w:val="21"/>
          <w:szCs w:val="21"/>
        </w:rPr>
        <w:t>sentencia</w:t>
      </w:r>
      <w:r w:rsidR="00224855" w:rsidRPr="00EA2742">
        <w:rPr>
          <w:rFonts w:ascii="Abadi" w:hAnsi="Abadi"/>
          <w:spacing w:val="19"/>
          <w:sz w:val="21"/>
          <w:szCs w:val="21"/>
        </w:rPr>
        <w:t xml:space="preserve"> </w:t>
      </w:r>
      <w:r w:rsidR="00224855" w:rsidRPr="00EA2742">
        <w:rPr>
          <w:rFonts w:ascii="Abadi" w:hAnsi="Abadi"/>
          <w:sz w:val="21"/>
          <w:szCs w:val="21"/>
        </w:rPr>
        <w:t>del</w:t>
      </w:r>
      <w:r w:rsidR="00224855" w:rsidRPr="00EA2742">
        <w:rPr>
          <w:rFonts w:ascii="Abadi" w:hAnsi="Abadi"/>
          <w:spacing w:val="19"/>
          <w:sz w:val="21"/>
          <w:szCs w:val="21"/>
        </w:rPr>
        <w:t xml:space="preserve"> </w:t>
      </w:r>
      <w:r w:rsidR="00224855" w:rsidRPr="00EA2742">
        <w:rPr>
          <w:rFonts w:ascii="Abadi" w:hAnsi="Abadi"/>
          <w:sz w:val="21"/>
          <w:szCs w:val="21"/>
        </w:rPr>
        <w:t>amparo</w:t>
      </w:r>
      <w:r w:rsidR="00224855" w:rsidRPr="00EA2742">
        <w:rPr>
          <w:rFonts w:ascii="Abadi" w:hAnsi="Abadi"/>
          <w:spacing w:val="-2"/>
          <w:sz w:val="21"/>
          <w:szCs w:val="21"/>
        </w:rPr>
        <w:t xml:space="preserve"> </w:t>
      </w:r>
      <w:r w:rsidR="00224855" w:rsidRPr="00EA2742">
        <w:rPr>
          <w:rFonts w:ascii="Abadi" w:hAnsi="Abadi"/>
          <w:sz w:val="21"/>
          <w:szCs w:val="21"/>
        </w:rPr>
        <w:t>directo</w:t>
      </w:r>
      <w:r w:rsidR="00224855" w:rsidRPr="00EA2742">
        <w:rPr>
          <w:rFonts w:ascii="Abadi" w:hAnsi="Abadi"/>
          <w:spacing w:val="-3"/>
          <w:sz w:val="21"/>
          <w:szCs w:val="21"/>
        </w:rPr>
        <w:t xml:space="preserve"> </w:t>
      </w:r>
      <w:r w:rsidR="00224855" w:rsidRPr="00EA2742">
        <w:rPr>
          <w:rFonts w:ascii="Abadi" w:hAnsi="Abadi"/>
          <w:sz w:val="21"/>
          <w:szCs w:val="21"/>
        </w:rPr>
        <w:t>09/2018</w:t>
      </w:r>
      <w:r w:rsidR="00224855" w:rsidRPr="00EA2742">
        <w:rPr>
          <w:rFonts w:ascii="Abadi" w:hAnsi="Abadi"/>
          <w:spacing w:val="-3"/>
          <w:sz w:val="21"/>
          <w:szCs w:val="21"/>
        </w:rPr>
        <w:t xml:space="preserve"> </w:t>
      </w:r>
      <w:r w:rsidR="00224855" w:rsidRPr="00EA2742">
        <w:rPr>
          <w:rFonts w:ascii="Abadi" w:hAnsi="Abadi"/>
          <w:sz w:val="21"/>
          <w:szCs w:val="21"/>
        </w:rPr>
        <w:t>dictó</w:t>
      </w:r>
      <w:r w:rsidR="00224855" w:rsidRPr="00EA2742">
        <w:rPr>
          <w:rFonts w:ascii="Abadi" w:hAnsi="Abadi"/>
          <w:spacing w:val="-3"/>
          <w:sz w:val="21"/>
          <w:szCs w:val="21"/>
        </w:rPr>
        <w:t xml:space="preserve"> </w:t>
      </w:r>
      <w:r w:rsidR="00224855" w:rsidRPr="00EA2742">
        <w:rPr>
          <w:rFonts w:ascii="Abadi" w:hAnsi="Abadi"/>
          <w:sz w:val="21"/>
          <w:szCs w:val="21"/>
        </w:rPr>
        <w:t>la</w:t>
      </w:r>
      <w:r w:rsidR="00224855" w:rsidRPr="00EA2742">
        <w:rPr>
          <w:rFonts w:ascii="Abadi" w:hAnsi="Abadi"/>
          <w:spacing w:val="-3"/>
          <w:sz w:val="21"/>
          <w:szCs w:val="21"/>
        </w:rPr>
        <w:t xml:space="preserve"> </w:t>
      </w:r>
      <w:r w:rsidR="00224855" w:rsidRPr="00EA2742">
        <w:rPr>
          <w:rFonts w:ascii="Abadi" w:hAnsi="Abadi"/>
          <w:sz w:val="21"/>
          <w:szCs w:val="21"/>
        </w:rPr>
        <w:t>segunda</w:t>
      </w:r>
      <w:r w:rsidR="00224855" w:rsidRPr="00EA2742">
        <w:rPr>
          <w:rFonts w:ascii="Abadi" w:hAnsi="Abadi"/>
          <w:spacing w:val="-3"/>
          <w:sz w:val="21"/>
          <w:szCs w:val="21"/>
        </w:rPr>
        <w:t xml:space="preserve"> </w:t>
      </w:r>
      <w:r w:rsidR="00224855" w:rsidRPr="00EA2742">
        <w:rPr>
          <w:rFonts w:ascii="Abadi" w:hAnsi="Abadi"/>
          <w:sz w:val="21"/>
          <w:szCs w:val="21"/>
        </w:rPr>
        <w:t>sala</w:t>
      </w:r>
      <w:r w:rsidR="00224855" w:rsidRPr="00EA2742">
        <w:rPr>
          <w:rFonts w:ascii="Abadi" w:hAnsi="Abadi"/>
          <w:spacing w:val="-3"/>
          <w:sz w:val="21"/>
          <w:szCs w:val="21"/>
        </w:rPr>
        <w:t xml:space="preserve"> </w:t>
      </w:r>
      <w:r w:rsidR="00224855" w:rsidRPr="00EA2742">
        <w:rPr>
          <w:rFonts w:ascii="Abadi" w:hAnsi="Abadi"/>
          <w:sz w:val="21"/>
          <w:szCs w:val="21"/>
        </w:rPr>
        <w:t>de</w:t>
      </w:r>
      <w:r w:rsidR="00224855" w:rsidRPr="00EA2742">
        <w:rPr>
          <w:rFonts w:ascii="Abadi" w:hAnsi="Abadi"/>
          <w:spacing w:val="-3"/>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Suprema</w:t>
      </w:r>
      <w:r w:rsidR="00224855" w:rsidRPr="00EA2742">
        <w:rPr>
          <w:rFonts w:ascii="Abadi" w:hAnsi="Abadi"/>
          <w:spacing w:val="-3"/>
          <w:sz w:val="21"/>
          <w:szCs w:val="21"/>
        </w:rPr>
        <w:t xml:space="preserve"> </w:t>
      </w:r>
      <w:r w:rsidR="00224855" w:rsidRPr="00EA2742">
        <w:rPr>
          <w:rFonts w:ascii="Abadi" w:hAnsi="Abadi"/>
          <w:sz w:val="21"/>
          <w:szCs w:val="21"/>
        </w:rPr>
        <w:t>Corte</w:t>
      </w:r>
      <w:r w:rsidR="00224855" w:rsidRPr="00EA2742">
        <w:rPr>
          <w:rFonts w:ascii="Abadi" w:hAnsi="Abadi"/>
          <w:spacing w:val="-3"/>
          <w:sz w:val="21"/>
          <w:szCs w:val="21"/>
        </w:rPr>
        <w:t xml:space="preserve"> </w:t>
      </w:r>
      <w:r w:rsidR="00224855" w:rsidRPr="00EA2742">
        <w:rPr>
          <w:rFonts w:ascii="Abadi" w:hAnsi="Abadi"/>
          <w:sz w:val="21"/>
          <w:szCs w:val="21"/>
        </w:rPr>
        <w:t>de</w:t>
      </w:r>
      <w:r w:rsidR="00224855" w:rsidRPr="00EA2742">
        <w:rPr>
          <w:rFonts w:ascii="Abadi" w:hAnsi="Abadi"/>
          <w:spacing w:val="-3"/>
          <w:sz w:val="21"/>
          <w:szCs w:val="21"/>
        </w:rPr>
        <w:t xml:space="preserve"> </w:t>
      </w:r>
      <w:r w:rsidR="00224855" w:rsidRPr="00EA2742">
        <w:rPr>
          <w:rFonts w:ascii="Abadi" w:hAnsi="Abadi"/>
          <w:sz w:val="21"/>
          <w:szCs w:val="21"/>
        </w:rPr>
        <w:t>Justicia</w:t>
      </w:r>
      <w:r w:rsidR="00224855" w:rsidRPr="00EA2742">
        <w:rPr>
          <w:rFonts w:ascii="Abadi" w:hAnsi="Abadi"/>
          <w:spacing w:val="-3"/>
          <w:sz w:val="21"/>
          <w:szCs w:val="21"/>
        </w:rPr>
        <w:t xml:space="preserve"> </w:t>
      </w:r>
      <w:r w:rsidR="00224855" w:rsidRPr="00EA2742">
        <w:rPr>
          <w:rFonts w:ascii="Abadi" w:hAnsi="Abadi"/>
          <w:sz w:val="21"/>
          <w:szCs w:val="21"/>
        </w:rPr>
        <w:t>de</w:t>
      </w:r>
      <w:r w:rsidR="00224855" w:rsidRPr="00EA2742">
        <w:rPr>
          <w:rFonts w:ascii="Abadi" w:hAnsi="Abadi"/>
          <w:spacing w:val="-3"/>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Nación</w:t>
      </w:r>
      <w:r w:rsidR="00224855" w:rsidRPr="00EA2742">
        <w:rPr>
          <w:rFonts w:ascii="Abadi" w:hAnsi="Abadi"/>
          <w:spacing w:val="-1"/>
          <w:sz w:val="21"/>
          <w:szCs w:val="21"/>
        </w:rPr>
        <w:t xml:space="preserve"> </w:t>
      </w:r>
      <w:r w:rsidR="00224855" w:rsidRPr="00EA2742">
        <w:rPr>
          <w:rFonts w:ascii="Abadi" w:hAnsi="Abadi"/>
          <w:sz w:val="21"/>
          <w:szCs w:val="21"/>
        </w:rPr>
        <w:t>y,</w:t>
      </w:r>
      <w:r w:rsidR="00224855" w:rsidRPr="00EA2742">
        <w:rPr>
          <w:rFonts w:ascii="Abadi" w:hAnsi="Abadi"/>
          <w:spacing w:val="-1"/>
          <w:sz w:val="21"/>
          <w:szCs w:val="21"/>
        </w:rPr>
        <w:t xml:space="preserve"> </w:t>
      </w:r>
      <w:r w:rsidR="00224855" w:rsidRPr="00EA2742">
        <w:rPr>
          <w:rFonts w:ascii="Abadi" w:hAnsi="Abadi"/>
          <w:sz w:val="21"/>
          <w:szCs w:val="21"/>
        </w:rPr>
        <w:t>en</w:t>
      </w:r>
      <w:r w:rsidR="00224855" w:rsidRPr="00EA2742">
        <w:rPr>
          <w:rFonts w:ascii="Abadi" w:hAnsi="Abadi"/>
          <w:spacing w:val="-1"/>
          <w:sz w:val="21"/>
          <w:szCs w:val="21"/>
        </w:rPr>
        <w:t xml:space="preserve"> </w:t>
      </w:r>
      <w:r w:rsidR="00224855" w:rsidRPr="00EA2742">
        <w:rPr>
          <w:rFonts w:ascii="Abadi" w:hAnsi="Abadi"/>
          <w:sz w:val="21"/>
          <w:szCs w:val="21"/>
        </w:rPr>
        <w:t>su</w:t>
      </w:r>
      <w:r w:rsidR="00224855" w:rsidRPr="00EA2742">
        <w:rPr>
          <w:rFonts w:ascii="Abadi" w:hAnsi="Abadi"/>
          <w:spacing w:val="-1"/>
          <w:sz w:val="21"/>
          <w:szCs w:val="21"/>
        </w:rPr>
        <w:t xml:space="preserve"> </w:t>
      </w:r>
      <w:r w:rsidR="00224855" w:rsidRPr="00EA2742">
        <w:rPr>
          <w:rFonts w:ascii="Abadi" w:hAnsi="Abadi"/>
          <w:sz w:val="21"/>
          <w:szCs w:val="21"/>
        </w:rPr>
        <w:t>caso,</w:t>
      </w:r>
      <w:r w:rsidR="00224855" w:rsidRPr="00EA2742">
        <w:rPr>
          <w:rFonts w:ascii="Abadi" w:hAnsi="Abadi"/>
          <w:spacing w:val="-1"/>
          <w:sz w:val="21"/>
          <w:szCs w:val="21"/>
        </w:rPr>
        <w:t xml:space="preserve"> </w:t>
      </w:r>
      <w:r w:rsidR="00224855" w:rsidRPr="00EA2742">
        <w:rPr>
          <w:rFonts w:ascii="Abadi" w:hAnsi="Abadi"/>
          <w:sz w:val="21"/>
          <w:szCs w:val="21"/>
        </w:rPr>
        <w:t>aprobación</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 xml:space="preserve">misma. </w:t>
      </w:r>
      <w:r w:rsidR="00224855" w:rsidRPr="00EA2742">
        <w:rPr>
          <w:rFonts w:ascii="Abadi" w:hAnsi="Abadi"/>
          <w:b/>
          <w:bCs/>
          <w:sz w:val="21"/>
          <w:szCs w:val="21"/>
        </w:rPr>
        <w:t>XVI.</w:t>
      </w:r>
      <w:r w:rsidR="00224855" w:rsidRPr="00EA2742">
        <w:rPr>
          <w:rFonts w:ascii="Abadi" w:hAnsi="Abadi"/>
          <w:sz w:val="21"/>
          <w:szCs w:val="21"/>
        </w:rPr>
        <w:t xml:space="preserve"> Presentación</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la</w:t>
      </w:r>
      <w:r w:rsidR="00224855" w:rsidRPr="00EA2742">
        <w:rPr>
          <w:rFonts w:ascii="Abadi" w:hAnsi="Abadi"/>
          <w:spacing w:val="52"/>
          <w:sz w:val="21"/>
          <w:szCs w:val="21"/>
        </w:rPr>
        <w:t xml:space="preserve"> </w:t>
      </w:r>
      <w:r w:rsidR="00224855" w:rsidRPr="00EA2742">
        <w:rPr>
          <w:rFonts w:ascii="Abadi" w:hAnsi="Abadi"/>
          <w:sz w:val="21"/>
          <w:szCs w:val="21"/>
        </w:rPr>
        <w:t>propuesta</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punto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acuerdo</w:t>
      </w:r>
      <w:r w:rsidR="00224855" w:rsidRPr="00EA2742">
        <w:rPr>
          <w:rFonts w:ascii="Abadi" w:hAnsi="Abadi"/>
          <w:spacing w:val="53"/>
          <w:sz w:val="21"/>
          <w:szCs w:val="21"/>
        </w:rPr>
        <w:t xml:space="preserve"> </w:t>
      </w:r>
      <w:r w:rsidR="00224855" w:rsidRPr="00EA2742">
        <w:rPr>
          <w:rFonts w:ascii="Abadi" w:hAnsi="Abadi"/>
          <w:sz w:val="21"/>
          <w:szCs w:val="21"/>
        </w:rPr>
        <w:t>de</w:t>
      </w:r>
      <w:r w:rsidR="00224855" w:rsidRPr="00EA2742">
        <w:rPr>
          <w:rFonts w:ascii="Abadi" w:hAnsi="Abadi"/>
          <w:spacing w:val="53"/>
          <w:sz w:val="21"/>
          <w:szCs w:val="21"/>
        </w:rPr>
        <w:t xml:space="preserve"> </w:t>
      </w:r>
      <w:r w:rsidR="00224855" w:rsidRPr="00EA2742">
        <w:rPr>
          <w:rFonts w:ascii="Abadi" w:hAnsi="Abadi"/>
          <w:sz w:val="21"/>
          <w:szCs w:val="21"/>
        </w:rPr>
        <w:t>obvia</w:t>
      </w:r>
      <w:r w:rsidR="00224855" w:rsidRPr="00EA2742">
        <w:rPr>
          <w:rFonts w:ascii="Abadi" w:hAnsi="Abadi"/>
          <w:spacing w:val="53"/>
          <w:sz w:val="21"/>
          <w:szCs w:val="21"/>
        </w:rPr>
        <w:t xml:space="preserve"> </w:t>
      </w:r>
      <w:r w:rsidR="00224855" w:rsidRPr="00EA2742">
        <w:rPr>
          <w:rFonts w:ascii="Abadi" w:hAnsi="Abadi"/>
          <w:sz w:val="21"/>
          <w:szCs w:val="21"/>
        </w:rPr>
        <w:t>resolución</w:t>
      </w:r>
      <w:r w:rsidR="00224855" w:rsidRPr="00EA2742">
        <w:rPr>
          <w:rFonts w:ascii="Abadi" w:hAnsi="Abadi"/>
          <w:spacing w:val="-2"/>
          <w:sz w:val="21"/>
          <w:szCs w:val="21"/>
        </w:rPr>
        <w:t xml:space="preserve"> </w:t>
      </w:r>
      <w:r w:rsidR="00224855" w:rsidRPr="00EA2742">
        <w:rPr>
          <w:rFonts w:ascii="Abadi" w:hAnsi="Abadi"/>
          <w:sz w:val="21"/>
          <w:szCs w:val="21"/>
        </w:rPr>
        <w:t>suscrita</w:t>
      </w:r>
      <w:r w:rsidR="00224855" w:rsidRPr="00EA2742">
        <w:rPr>
          <w:rFonts w:ascii="Abadi" w:hAnsi="Abadi"/>
          <w:spacing w:val="23"/>
          <w:sz w:val="21"/>
          <w:szCs w:val="21"/>
        </w:rPr>
        <w:t xml:space="preserve"> </w:t>
      </w:r>
      <w:r w:rsidR="00224855" w:rsidRPr="00EA2742">
        <w:rPr>
          <w:rFonts w:ascii="Abadi" w:hAnsi="Abadi"/>
          <w:sz w:val="21"/>
          <w:szCs w:val="21"/>
        </w:rPr>
        <w:t>por</w:t>
      </w:r>
      <w:r w:rsidR="00224855" w:rsidRPr="00EA2742">
        <w:rPr>
          <w:rFonts w:ascii="Abadi" w:hAnsi="Abadi"/>
          <w:spacing w:val="23"/>
          <w:sz w:val="21"/>
          <w:szCs w:val="21"/>
        </w:rPr>
        <w:t xml:space="preserve"> </w:t>
      </w:r>
      <w:r w:rsidR="00224855" w:rsidRPr="00EA2742">
        <w:rPr>
          <w:rFonts w:ascii="Abadi" w:hAnsi="Abadi"/>
          <w:sz w:val="21"/>
          <w:szCs w:val="21"/>
        </w:rPr>
        <w:t>la</w:t>
      </w:r>
      <w:r w:rsidR="00224855" w:rsidRPr="00EA2742">
        <w:rPr>
          <w:rFonts w:ascii="Abadi" w:hAnsi="Abadi"/>
          <w:spacing w:val="23"/>
          <w:sz w:val="21"/>
          <w:szCs w:val="21"/>
        </w:rPr>
        <w:t xml:space="preserve"> </w:t>
      </w:r>
      <w:r w:rsidR="00224855" w:rsidRPr="00EA2742">
        <w:rPr>
          <w:rFonts w:ascii="Abadi" w:hAnsi="Abadi"/>
          <w:sz w:val="21"/>
          <w:szCs w:val="21"/>
        </w:rPr>
        <w:t>diputada</w:t>
      </w:r>
      <w:r w:rsidR="00224855" w:rsidRPr="00EA2742">
        <w:rPr>
          <w:rFonts w:ascii="Abadi" w:hAnsi="Abadi"/>
          <w:spacing w:val="23"/>
          <w:sz w:val="21"/>
          <w:szCs w:val="21"/>
        </w:rPr>
        <w:t xml:space="preserve"> </w:t>
      </w:r>
      <w:r w:rsidR="00224855" w:rsidRPr="00EA2742">
        <w:rPr>
          <w:rFonts w:ascii="Abadi" w:hAnsi="Abadi"/>
          <w:sz w:val="21"/>
          <w:szCs w:val="21"/>
        </w:rPr>
        <w:t>Alma</w:t>
      </w:r>
      <w:r w:rsidR="00224855" w:rsidRPr="00EA2742">
        <w:rPr>
          <w:rFonts w:ascii="Abadi" w:hAnsi="Abadi"/>
          <w:spacing w:val="23"/>
          <w:sz w:val="21"/>
          <w:szCs w:val="21"/>
        </w:rPr>
        <w:t xml:space="preserve"> </w:t>
      </w:r>
      <w:r w:rsidR="00224855" w:rsidRPr="00EA2742">
        <w:rPr>
          <w:rFonts w:ascii="Abadi" w:hAnsi="Abadi"/>
          <w:sz w:val="21"/>
          <w:szCs w:val="21"/>
        </w:rPr>
        <w:t>Edwviges</w:t>
      </w:r>
      <w:r w:rsidR="00224855" w:rsidRPr="00EA2742">
        <w:rPr>
          <w:rFonts w:ascii="Abadi" w:hAnsi="Abadi"/>
          <w:spacing w:val="23"/>
          <w:sz w:val="21"/>
          <w:szCs w:val="21"/>
        </w:rPr>
        <w:t xml:space="preserve"> </w:t>
      </w:r>
      <w:r w:rsidR="00224855" w:rsidRPr="00EA2742">
        <w:rPr>
          <w:rFonts w:ascii="Abadi" w:hAnsi="Abadi"/>
          <w:sz w:val="21"/>
          <w:szCs w:val="21"/>
        </w:rPr>
        <w:t>Alcaraz</w:t>
      </w:r>
      <w:r w:rsidR="00224855" w:rsidRPr="00EA2742">
        <w:rPr>
          <w:rFonts w:ascii="Abadi" w:hAnsi="Abadi"/>
          <w:spacing w:val="23"/>
          <w:sz w:val="21"/>
          <w:szCs w:val="21"/>
        </w:rPr>
        <w:t xml:space="preserve"> </w:t>
      </w:r>
      <w:r w:rsidR="00224855" w:rsidRPr="00EA2742">
        <w:rPr>
          <w:rFonts w:ascii="Abadi" w:hAnsi="Abadi"/>
          <w:sz w:val="21"/>
          <w:szCs w:val="21"/>
        </w:rPr>
        <w:t>Hernández</w:t>
      </w:r>
      <w:r w:rsidR="00224855" w:rsidRPr="00EA2742">
        <w:rPr>
          <w:rFonts w:ascii="Abadi" w:hAnsi="Abadi"/>
          <w:spacing w:val="23"/>
          <w:sz w:val="21"/>
          <w:szCs w:val="21"/>
        </w:rPr>
        <w:t xml:space="preserve"> </w:t>
      </w:r>
      <w:r w:rsidR="00224855" w:rsidRPr="00EA2742">
        <w:rPr>
          <w:rFonts w:ascii="Abadi" w:hAnsi="Abadi"/>
          <w:sz w:val="21"/>
          <w:szCs w:val="21"/>
        </w:rPr>
        <w:t>integrante</w:t>
      </w:r>
      <w:r w:rsidR="00224855" w:rsidRPr="00EA2742">
        <w:rPr>
          <w:rFonts w:ascii="Abadi" w:hAnsi="Abadi"/>
          <w:spacing w:val="23"/>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Grupo</w:t>
      </w:r>
      <w:r w:rsidR="00224855" w:rsidRPr="00EA2742">
        <w:rPr>
          <w:rFonts w:ascii="Abadi" w:hAnsi="Abadi"/>
          <w:spacing w:val="11"/>
          <w:sz w:val="21"/>
          <w:szCs w:val="21"/>
        </w:rPr>
        <w:t xml:space="preserve"> </w:t>
      </w:r>
      <w:r w:rsidR="00224855" w:rsidRPr="00EA2742">
        <w:rPr>
          <w:rFonts w:ascii="Abadi" w:hAnsi="Abadi"/>
          <w:sz w:val="21"/>
          <w:szCs w:val="21"/>
        </w:rPr>
        <w:t>Parlamentario</w:t>
      </w:r>
      <w:r w:rsidR="00224855" w:rsidRPr="00EA2742">
        <w:rPr>
          <w:rFonts w:ascii="Abadi" w:hAnsi="Abadi"/>
          <w:spacing w:val="11"/>
          <w:sz w:val="21"/>
          <w:szCs w:val="21"/>
        </w:rPr>
        <w:t xml:space="preserve"> </w:t>
      </w:r>
      <w:r w:rsidR="00224855" w:rsidRPr="00EA2742">
        <w:rPr>
          <w:rFonts w:ascii="Abadi" w:hAnsi="Abadi"/>
          <w:sz w:val="21"/>
          <w:szCs w:val="21"/>
        </w:rPr>
        <w:t>del</w:t>
      </w:r>
      <w:r w:rsidR="00224855" w:rsidRPr="00EA2742">
        <w:rPr>
          <w:rFonts w:ascii="Abadi" w:hAnsi="Abadi"/>
          <w:spacing w:val="11"/>
          <w:sz w:val="21"/>
          <w:szCs w:val="21"/>
        </w:rPr>
        <w:t xml:space="preserve"> </w:t>
      </w:r>
      <w:r w:rsidR="00224855" w:rsidRPr="00EA2742">
        <w:rPr>
          <w:rFonts w:ascii="Abadi" w:hAnsi="Abadi"/>
          <w:sz w:val="21"/>
          <w:szCs w:val="21"/>
        </w:rPr>
        <w:t>Partido</w:t>
      </w:r>
      <w:r w:rsidR="00224855" w:rsidRPr="00EA2742">
        <w:rPr>
          <w:rFonts w:ascii="Abadi" w:hAnsi="Abadi"/>
          <w:spacing w:val="11"/>
          <w:sz w:val="21"/>
          <w:szCs w:val="21"/>
        </w:rPr>
        <w:t xml:space="preserve"> </w:t>
      </w:r>
      <w:r w:rsidR="00224855" w:rsidRPr="00EA2742">
        <w:rPr>
          <w:rFonts w:ascii="Abadi" w:hAnsi="Abadi"/>
          <w:sz w:val="21"/>
          <w:szCs w:val="21"/>
        </w:rPr>
        <w:t>MORENA</w:t>
      </w:r>
      <w:r w:rsidR="00224855" w:rsidRPr="00EA2742">
        <w:rPr>
          <w:rFonts w:ascii="Abadi" w:hAnsi="Abadi"/>
          <w:spacing w:val="11"/>
          <w:sz w:val="21"/>
          <w:szCs w:val="21"/>
        </w:rPr>
        <w:t xml:space="preserve"> </w:t>
      </w:r>
      <w:r w:rsidR="00224855" w:rsidRPr="00EA2742">
        <w:rPr>
          <w:rFonts w:ascii="Abadi" w:hAnsi="Abadi"/>
          <w:sz w:val="21"/>
          <w:szCs w:val="21"/>
        </w:rPr>
        <w:t>a</w:t>
      </w:r>
      <w:r w:rsidR="00224855" w:rsidRPr="00EA2742">
        <w:rPr>
          <w:rFonts w:ascii="Abadi" w:hAnsi="Abadi"/>
          <w:spacing w:val="11"/>
          <w:sz w:val="21"/>
          <w:szCs w:val="21"/>
        </w:rPr>
        <w:t xml:space="preserve"> </w:t>
      </w:r>
      <w:r w:rsidR="00224855" w:rsidRPr="00EA2742">
        <w:rPr>
          <w:rFonts w:ascii="Abadi" w:hAnsi="Abadi"/>
          <w:sz w:val="21"/>
          <w:szCs w:val="21"/>
        </w:rPr>
        <w:t>efecto</w:t>
      </w:r>
      <w:r w:rsidR="00224855" w:rsidRPr="00EA2742">
        <w:rPr>
          <w:rFonts w:ascii="Abadi" w:hAnsi="Abadi"/>
          <w:spacing w:val="11"/>
          <w:sz w:val="21"/>
          <w:szCs w:val="21"/>
        </w:rPr>
        <w:t xml:space="preserve"> </w:t>
      </w:r>
      <w:r w:rsidR="00224855" w:rsidRPr="00EA2742">
        <w:rPr>
          <w:rFonts w:ascii="Abadi" w:hAnsi="Abadi"/>
          <w:sz w:val="21"/>
          <w:szCs w:val="21"/>
        </w:rPr>
        <w:t>de</w:t>
      </w:r>
      <w:r w:rsidR="00224855" w:rsidRPr="00EA2742">
        <w:rPr>
          <w:rFonts w:ascii="Abadi" w:hAnsi="Abadi"/>
          <w:spacing w:val="11"/>
          <w:sz w:val="21"/>
          <w:szCs w:val="21"/>
        </w:rPr>
        <w:t xml:space="preserve"> </w:t>
      </w:r>
      <w:r w:rsidR="00224855" w:rsidRPr="00EA2742">
        <w:rPr>
          <w:rFonts w:ascii="Abadi" w:hAnsi="Abadi"/>
          <w:sz w:val="21"/>
          <w:szCs w:val="21"/>
        </w:rPr>
        <w:t>exhortar</w:t>
      </w:r>
      <w:r w:rsidR="00224855" w:rsidRPr="00EA2742">
        <w:rPr>
          <w:rFonts w:ascii="Abadi" w:hAnsi="Abadi"/>
          <w:spacing w:val="11"/>
          <w:sz w:val="21"/>
          <w:szCs w:val="21"/>
        </w:rPr>
        <w:t xml:space="preserve"> </w:t>
      </w:r>
      <w:r w:rsidR="00224855" w:rsidRPr="00EA2742">
        <w:rPr>
          <w:rFonts w:ascii="Abadi" w:hAnsi="Abadi"/>
          <w:sz w:val="21"/>
          <w:szCs w:val="21"/>
        </w:rPr>
        <w:t>al</w:t>
      </w:r>
      <w:r w:rsidR="00224855" w:rsidRPr="00EA2742">
        <w:rPr>
          <w:rFonts w:ascii="Abadi" w:hAnsi="Abadi"/>
          <w:spacing w:val="11"/>
          <w:sz w:val="21"/>
          <w:szCs w:val="21"/>
        </w:rPr>
        <w:t xml:space="preserve"> </w:t>
      </w:r>
      <w:r w:rsidR="00224855" w:rsidRPr="00EA2742">
        <w:rPr>
          <w:rFonts w:ascii="Abadi" w:hAnsi="Abadi"/>
          <w:sz w:val="21"/>
          <w:szCs w:val="21"/>
        </w:rPr>
        <w:t>Senado</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10"/>
          <w:sz w:val="21"/>
          <w:szCs w:val="21"/>
        </w:rPr>
        <w:t xml:space="preserve"> </w:t>
      </w:r>
      <w:r w:rsidR="00224855" w:rsidRPr="00EA2742">
        <w:rPr>
          <w:rFonts w:ascii="Abadi" w:hAnsi="Abadi"/>
          <w:sz w:val="21"/>
          <w:szCs w:val="21"/>
        </w:rPr>
        <w:t>la</w:t>
      </w:r>
      <w:r w:rsidR="00224855" w:rsidRPr="00EA2742">
        <w:rPr>
          <w:rFonts w:ascii="Abadi" w:hAnsi="Abadi"/>
          <w:spacing w:val="10"/>
          <w:sz w:val="21"/>
          <w:szCs w:val="21"/>
        </w:rPr>
        <w:t xml:space="preserve"> </w:t>
      </w:r>
      <w:r w:rsidR="00224855" w:rsidRPr="00EA2742">
        <w:rPr>
          <w:rFonts w:ascii="Abadi" w:hAnsi="Abadi"/>
          <w:sz w:val="21"/>
          <w:szCs w:val="21"/>
        </w:rPr>
        <w:t>República</w:t>
      </w:r>
      <w:r w:rsidR="00224855" w:rsidRPr="00EA2742">
        <w:rPr>
          <w:rFonts w:ascii="Abadi" w:hAnsi="Abadi"/>
          <w:spacing w:val="10"/>
          <w:sz w:val="21"/>
          <w:szCs w:val="21"/>
        </w:rPr>
        <w:t xml:space="preserve"> </w:t>
      </w:r>
      <w:r w:rsidR="00224855" w:rsidRPr="00EA2742">
        <w:rPr>
          <w:rFonts w:ascii="Abadi" w:hAnsi="Abadi"/>
          <w:sz w:val="21"/>
          <w:szCs w:val="21"/>
        </w:rPr>
        <w:t>para</w:t>
      </w:r>
      <w:r w:rsidR="00224855" w:rsidRPr="00EA2742">
        <w:rPr>
          <w:rFonts w:ascii="Abadi" w:hAnsi="Abadi"/>
          <w:spacing w:val="10"/>
          <w:sz w:val="21"/>
          <w:szCs w:val="21"/>
        </w:rPr>
        <w:t xml:space="preserve"> </w:t>
      </w:r>
      <w:r w:rsidR="00224855" w:rsidRPr="00EA2742">
        <w:rPr>
          <w:rFonts w:ascii="Abadi" w:hAnsi="Abadi"/>
          <w:sz w:val="21"/>
          <w:szCs w:val="21"/>
        </w:rPr>
        <w:t>que</w:t>
      </w:r>
      <w:r w:rsidR="00224855" w:rsidRPr="00EA2742">
        <w:rPr>
          <w:rFonts w:ascii="Abadi" w:hAnsi="Abadi"/>
          <w:spacing w:val="10"/>
          <w:sz w:val="21"/>
          <w:szCs w:val="21"/>
        </w:rPr>
        <w:t xml:space="preserve"> </w:t>
      </w:r>
      <w:r w:rsidR="00224855" w:rsidRPr="00EA2742">
        <w:rPr>
          <w:rFonts w:ascii="Abadi" w:hAnsi="Abadi"/>
          <w:sz w:val="21"/>
          <w:szCs w:val="21"/>
        </w:rPr>
        <w:t>durante</w:t>
      </w:r>
      <w:r w:rsidR="00224855" w:rsidRPr="00EA2742">
        <w:rPr>
          <w:rFonts w:ascii="Abadi" w:hAnsi="Abadi"/>
          <w:spacing w:val="10"/>
          <w:sz w:val="21"/>
          <w:szCs w:val="21"/>
        </w:rPr>
        <w:t xml:space="preserve"> </w:t>
      </w:r>
      <w:r w:rsidR="00224855" w:rsidRPr="00EA2742">
        <w:rPr>
          <w:rFonts w:ascii="Abadi" w:hAnsi="Abadi"/>
          <w:sz w:val="21"/>
          <w:szCs w:val="21"/>
        </w:rPr>
        <w:t>el</w:t>
      </w:r>
      <w:r w:rsidR="00224855" w:rsidRPr="00EA2742">
        <w:rPr>
          <w:rFonts w:ascii="Abadi" w:hAnsi="Abadi"/>
          <w:spacing w:val="10"/>
          <w:sz w:val="21"/>
          <w:szCs w:val="21"/>
        </w:rPr>
        <w:t xml:space="preserve"> </w:t>
      </w:r>
      <w:r w:rsidR="00224855" w:rsidRPr="00EA2742">
        <w:rPr>
          <w:rFonts w:ascii="Abadi" w:hAnsi="Abadi"/>
          <w:sz w:val="21"/>
          <w:szCs w:val="21"/>
        </w:rPr>
        <w:t>análisis,</w:t>
      </w:r>
      <w:r w:rsidR="00224855" w:rsidRPr="00EA2742">
        <w:rPr>
          <w:rFonts w:ascii="Abadi" w:hAnsi="Abadi"/>
          <w:spacing w:val="10"/>
          <w:sz w:val="21"/>
          <w:szCs w:val="21"/>
        </w:rPr>
        <w:t xml:space="preserve"> </w:t>
      </w:r>
      <w:r w:rsidR="00224855" w:rsidRPr="00EA2742">
        <w:rPr>
          <w:rFonts w:ascii="Abadi" w:hAnsi="Abadi"/>
          <w:sz w:val="21"/>
          <w:szCs w:val="21"/>
        </w:rPr>
        <w:t>discusión</w:t>
      </w:r>
      <w:r w:rsidR="00224855" w:rsidRPr="00EA2742">
        <w:rPr>
          <w:rFonts w:ascii="Abadi" w:hAnsi="Abadi"/>
          <w:spacing w:val="10"/>
          <w:sz w:val="21"/>
          <w:szCs w:val="21"/>
        </w:rPr>
        <w:t xml:space="preserve"> </w:t>
      </w:r>
      <w:r w:rsidR="00224855" w:rsidRPr="00EA2742">
        <w:rPr>
          <w:rFonts w:ascii="Abadi" w:hAnsi="Abadi"/>
          <w:sz w:val="21"/>
          <w:szCs w:val="21"/>
        </w:rPr>
        <w:t>y</w:t>
      </w:r>
      <w:r w:rsidR="00224855" w:rsidRPr="00EA2742">
        <w:rPr>
          <w:rFonts w:ascii="Abadi" w:hAnsi="Abadi"/>
          <w:spacing w:val="10"/>
          <w:sz w:val="21"/>
          <w:szCs w:val="21"/>
        </w:rPr>
        <w:t xml:space="preserve"> </w:t>
      </w:r>
      <w:r w:rsidR="00224855" w:rsidRPr="00EA2742">
        <w:rPr>
          <w:rFonts w:ascii="Abadi" w:hAnsi="Abadi"/>
          <w:sz w:val="21"/>
          <w:szCs w:val="21"/>
        </w:rPr>
        <w:t>dictaminación</w:t>
      </w:r>
      <w:r w:rsidR="00224855" w:rsidRPr="00EA2742">
        <w:rPr>
          <w:rFonts w:ascii="Abadi" w:hAnsi="Abadi"/>
          <w:spacing w:val="10"/>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dictamen</w:t>
      </w:r>
      <w:r w:rsidR="00224855" w:rsidRPr="00EA2742">
        <w:rPr>
          <w:rFonts w:ascii="Abadi" w:hAnsi="Abadi"/>
          <w:spacing w:val="-17"/>
          <w:sz w:val="21"/>
          <w:szCs w:val="21"/>
        </w:rPr>
        <w:t xml:space="preserve"> </w:t>
      </w:r>
      <w:r w:rsidR="00224855" w:rsidRPr="00EA2742">
        <w:rPr>
          <w:rFonts w:ascii="Abadi" w:hAnsi="Abadi"/>
          <w:sz w:val="21"/>
          <w:szCs w:val="21"/>
        </w:rPr>
        <w:t>emanado</w:t>
      </w:r>
      <w:r w:rsidR="00224855" w:rsidRPr="00EA2742">
        <w:rPr>
          <w:rFonts w:ascii="Abadi" w:hAnsi="Abadi"/>
          <w:spacing w:val="-16"/>
          <w:sz w:val="21"/>
          <w:szCs w:val="21"/>
        </w:rPr>
        <w:t xml:space="preserve"> </w:t>
      </w:r>
      <w:r w:rsidR="00224855" w:rsidRPr="00EA2742">
        <w:rPr>
          <w:rFonts w:ascii="Abadi" w:hAnsi="Abadi"/>
          <w:sz w:val="21"/>
          <w:szCs w:val="21"/>
        </w:rPr>
        <w:t>de</w:t>
      </w:r>
      <w:r w:rsidR="00224855" w:rsidRPr="00EA2742">
        <w:rPr>
          <w:rFonts w:ascii="Abadi" w:hAnsi="Abadi"/>
          <w:spacing w:val="-16"/>
          <w:sz w:val="21"/>
          <w:szCs w:val="21"/>
        </w:rPr>
        <w:t xml:space="preserve"> </w:t>
      </w:r>
      <w:r w:rsidR="00224855" w:rsidRPr="00EA2742">
        <w:rPr>
          <w:rFonts w:ascii="Abadi" w:hAnsi="Abadi"/>
          <w:sz w:val="21"/>
          <w:szCs w:val="21"/>
        </w:rPr>
        <w:t>la</w:t>
      </w:r>
      <w:r w:rsidR="00224855" w:rsidRPr="00EA2742">
        <w:rPr>
          <w:rFonts w:ascii="Abadi" w:hAnsi="Abadi"/>
          <w:spacing w:val="-16"/>
          <w:sz w:val="21"/>
          <w:szCs w:val="21"/>
        </w:rPr>
        <w:t xml:space="preserve"> </w:t>
      </w:r>
      <w:r w:rsidR="00224855" w:rsidRPr="00EA2742">
        <w:rPr>
          <w:rFonts w:ascii="Abadi" w:hAnsi="Abadi"/>
          <w:sz w:val="21"/>
          <w:szCs w:val="21"/>
        </w:rPr>
        <w:t>Cámara</w:t>
      </w:r>
      <w:r w:rsidR="00224855" w:rsidRPr="00EA2742">
        <w:rPr>
          <w:rFonts w:ascii="Abadi" w:hAnsi="Abadi"/>
          <w:spacing w:val="-16"/>
          <w:sz w:val="21"/>
          <w:szCs w:val="21"/>
        </w:rPr>
        <w:t xml:space="preserve"> </w:t>
      </w:r>
      <w:r w:rsidR="00224855" w:rsidRPr="00EA2742">
        <w:rPr>
          <w:rFonts w:ascii="Abadi" w:hAnsi="Abadi"/>
          <w:sz w:val="21"/>
          <w:szCs w:val="21"/>
        </w:rPr>
        <w:t>de</w:t>
      </w:r>
      <w:r w:rsidR="00224855" w:rsidRPr="00EA2742">
        <w:rPr>
          <w:rFonts w:ascii="Abadi" w:hAnsi="Abadi"/>
          <w:spacing w:val="-16"/>
          <w:sz w:val="21"/>
          <w:szCs w:val="21"/>
        </w:rPr>
        <w:t xml:space="preserve"> </w:t>
      </w:r>
      <w:r w:rsidR="00224855" w:rsidRPr="00EA2742">
        <w:rPr>
          <w:rFonts w:ascii="Abadi" w:hAnsi="Abadi"/>
          <w:sz w:val="21"/>
          <w:szCs w:val="21"/>
        </w:rPr>
        <w:t>Diputados</w:t>
      </w:r>
      <w:r w:rsidR="00224855" w:rsidRPr="00EA2742">
        <w:rPr>
          <w:rFonts w:ascii="Abadi" w:hAnsi="Abadi"/>
          <w:spacing w:val="-16"/>
          <w:sz w:val="21"/>
          <w:szCs w:val="21"/>
        </w:rPr>
        <w:t xml:space="preserve"> </w:t>
      </w:r>
      <w:r w:rsidR="00224855" w:rsidRPr="00EA2742">
        <w:rPr>
          <w:rFonts w:ascii="Abadi" w:hAnsi="Abadi"/>
          <w:sz w:val="21"/>
          <w:szCs w:val="21"/>
        </w:rPr>
        <w:t>correspondiente</w:t>
      </w:r>
      <w:r w:rsidR="00224855" w:rsidRPr="00EA2742">
        <w:rPr>
          <w:rFonts w:ascii="Abadi" w:hAnsi="Abadi"/>
          <w:spacing w:val="-16"/>
          <w:sz w:val="21"/>
          <w:szCs w:val="21"/>
        </w:rPr>
        <w:t xml:space="preserve"> </w:t>
      </w:r>
      <w:r w:rsidR="00224855" w:rsidRPr="00EA2742">
        <w:rPr>
          <w:rFonts w:ascii="Abadi" w:hAnsi="Abadi"/>
          <w:sz w:val="21"/>
          <w:szCs w:val="21"/>
        </w:rPr>
        <w:t>a</w:t>
      </w:r>
      <w:r w:rsidR="00224855" w:rsidRPr="00EA2742">
        <w:rPr>
          <w:rFonts w:ascii="Abadi" w:hAnsi="Abadi"/>
          <w:spacing w:val="-16"/>
          <w:sz w:val="21"/>
          <w:szCs w:val="21"/>
        </w:rPr>
        <w:t xml:space="preserve"> </w:t>
      </w:r>
      <w:r w:rsidR="00224855" w:rsidRPr="00EA2742">
        <w:rPr>
          <w:rFonts w:ascii="Abadi" w:hAnsi="Abadi"/>
          <w:sz w:val="21"/>
          <w:szCs w:val="21"/>
        </w:rPr>
        <w:t>la</w:t>
      </w:r>
      <w:r w:rsidR="00224855" w:rsidRPr="00EA2742">
        <w:rPr>
          <w:rFonts w:ascii="Abadi" w:hAnsi="Abadi"/>
          <w:spacing w:val="-16"/>
          <w:sz w:val="21"/>
          <w:szCs w:val="21"/>
        </w:rPr>
        <w:t xml:space="preserve"> </w:t>
      </w:r>
      <w:r w:rsidR="00224855" w:rsidRPr="00EA2742">
        <w:rPr>
          <w:rFonts w:ascii="Abadi" w:hAnsi="Abadi"/>
          <w:sz w:val="21"/>
          <w:szCs w:val="21"/>
        </w:rPr>
        <w:t>reforma</w:t>
      </w:r>
      <w:r w:rsidR="00224855" w:rsidRPr="00EA2742">
        <w:rPr>
          <w:rFonts w:ascii="Abadi" w:hAnsi="Abadi"/>
          <w:spacing w:val="-2"/>
          <w:sz w:val="21"/>
          <w:szCs w:val="21"/>
        </w:rPr>
        <w:t xml:space="preserve"> </w:t>
      </w:r>
      <w:r w:rsidR="00224855" w:rsidRPr="00EA2742">
        <w:rPr>
          <w:rFonts w:ascii="Abadi" w:hAnsi="Abadi"/>
          <w:sz w:val="21"/>
          <w:szCs w:val="21"/>
        </w:rPr>
        <w:t>y</w:t>
      </w:r>
      <w:r w:rsidR="00224855" w:rsidRPr="00EA2742">
        <w:rPr>
          <w:rFonts w:ascii="Abadi" w:hAnsi="Abadi"/>
          <w:spacing w:val="-10"/>
          <w:sz w:val="21"/>
          <w:szCs w:val="21"/>
        </w:rPr>
        <w:t xml:space="preserve"> </w:t>
      </w:r>
      <w:r w:rsidR="00224855" w:rsidRPr="00EA2742">
        <w:rPr>
          <w:rFonts w:ascii="Abadi" w:hAnsi="Abadi"/>
          <w:sz w:val="21"/>
          <w:szCs w:val="21"/>
        </w:rPr>
        <w:t>adición</w:t>
      </w:r>
      <w:r w:rsidR="00224855" w:rsidRPr="00EA2742">
        <w:rPr>
          <w:rFonts w:ascii="Abadi" w:hAnsi="Abadi"/>
          <w:spacing w:val="-11"/>
          <w:sz w:val="21"/>
          <w:szCs w:val="21"/>
        </w:rPr>
        <w:t xml:space="preserve"> </w:t>
      </w:r>
      <w:r w:rsidR="00224855" w:rsidRPr="00EA2742">
        <w:rPr>
          <w:rFonts w:ascii="Abadi" w:hAnsi="Abadi"/>
          <w:sz w:val="21"/>
          <w:szCs w:val="21"/>
        </w:rPr>
        <w:t>de</w:t>
      </w:r>
      <w:r w:rsidR="00224855" w:rsidRPr="00EA2742">
        <w:rPr>
          <w:rFonts w:ascii="Abadi" w:hAnsi="Abadi"/>
          <w:spacing w:val="-11"/>
          <w:sz w:val="21"/>
          <w:szCs w:val="21"/>
        </w:rPr>
        <w:t xml:space="preserve"> </w:t>
      </w:r>
      <w:r w:rsidR="00224855" w:rsidRPr="00EA2742">
        <w:rPr>
          <w:rFonts w:ascii="Abadi" w:hAnsi="Abadi"/>
          <w:sz w:val="21"/>
          <w:szCs w:val="21"/>
        </w:rPr>
        <w:t>diversas</w:t>
      </w:r>
      <w:r w:rsidR="00224855" w:rsidRPr="00EA2742">
        <w:rPr>
          <w:rFonts w:ascii="Abadi" w:hAnsi="Abadi"/>
          <w:spacing w:val="-10"/>
          <w:sz w:val="21"/>
          <w:szCs w:val="21"/>
        </w:rPr>
        <w:t xml:space="preserve"> </w:t>
      </w:r>
      <w:r w:rsidR="00224855" w:rsidRPr="00EA2742">
        <w:rPr>
          <w:rFonts w:ascii="Abadi" w:hAnsi="Abadi"/>
          <w:sz w:val="21"/>
          <w:szCs w:val="21"/>
        </w:rPr>
        <w:t>disposiciones</w:t>
      </w:r>
      <w:r w:rsidR="00224855" w:rsidRPr="00EA2742">
        <w:rPr>
          <w:rFonts w:ascii="Abadi" w:hAnsi="Abadi"/>
          <w:spacing w:val="-11"/>
          <w:sz w:val="21"/>
          <w:szCs w:val="21"/>
        </w:rPr>
        <w:t xml:space="preserve"> </w:t>
      </w:r>
      <w:r w:rsidR="00224855" w:rsidRPr="00EA2742">
        <w:rPr>
          <w:rFonts w:ascii="Abadi" w:hAnsi="Abadi"/>
          <w:sz w:val="21"/>
          <w:szCs w:val="21"/>
        </w:rPr>
        <w:t>a</w:t>
      </w:r>
      <w:r w:rsidR="00224855" w:rsidRPr="00EA2742">
        <w:rPr>
          <w:rFonts w:ascii="Abadi" w:hAnsi="Abadi"/>
          <w:spacing w:val="-11"/>
          <w:sz w:val="21"/>
          <w:szCs w:val="21"/>
        </w:rPr>
        <w:t xml:space="preserve"> </w:t>
      </w:r>
      <w:r w:rsidR="00224855" w:rsidRPr="00EA2742">
        <w:rPr>
          <w:rFonts w:ascii="Abadi" w:hAnsi="Abadi"/>
          <w:sz w:val="21"/>
          <w:szCs w:val="21"/>
        </w:rPr>
        <w:lastRenderedPageBreak/>
        <w:t>la</w:t>
      </w:r>
      <w:r w:rsidR="00224855" w:rsidRPr="00EA2742">
        <w:rPr>
          <w:rFonts w:ascii="Abadi" w:hAnsi="Abadi"/>
          <w:spacing w:val="-11"/>
          <w:sz w:val="21"/>
          <w:szCs w:val="21"/>
        </w:rPr>
        <w:t xml:space="preserve"> </w:t>
      </w:r>
      <w:r w:rsidR="00224855" w:rsidRPr="00EA2742">
        <w:rPr>
          <w:rFonts w:ascii="Abadi" w:hAnsi="Abadi"/>
          <w:sz w:val="21"/>
          <w:szCs w:val="21"/>
        </w:rPr>
        <w:t>Ley</w:t>
      </w:r>
      <w:r w:rsidR="00224855" w:rsidRPr="00EA2742">
        <w:rPr>
          <w:rFonts w:ascii="Abadi" w:hAnsi="Abadi"/>
          <w:spacing w:val="-11"/>
          <w:sz w:val="21"/>
          <w:szCs w:val="21"/>
        </w:rPr>
        <w:t xml:space="preserve"> </w:t>
      </w:r>
      <w:r w:rsidR="00224855" w:rsidRPr="00EA2742">
        <w:rPr>
          <w:rFonts w:ascii="Abadi" w:hAnsi="Abadi"/>
          <w:sz w:val="21"/>
          <w:szCs w:val="21"/>
        </w:rPr>
        <w:t>General</w:t>
      </w:r>
      <w:r w:rsidR="00224855" w:rsidRPr="00EA2742">
        <w:rPr>
          <w:rFonts w:ascii="Abadi" w:hAnsi="Abadi"/>
          <w:spacing w:val="-11"/>
          <w:sz w:val="21"/>
          <w:szCs w:val="21"/>
        </w:rPr>
        <w:t xml:space="preserve"> </w:t>
      </w:r>
      <w:r w:rsidR="00224855" w:rsidRPr="00EA2742">
        <w:rPr>
          <w:rFonts w:ascii="Abadi" w:hAnsi="Abadi"/>
          <w:sz w:val="21"/>
          <w:szCs w:val="21"/>
        </w:rPr>
        <w:t>de</w:t>
      </w:r>
      <w:r w:rsidR="00224855" w:rsidRPr="00EA2742">
        <w:rPr>
          <w:rFonts w:ascii="Abadi" w:hAnsi="Abadi"/>
          <w:spacing w:val="-11"/>
          <w:sz w:val="21"/>
          <w:szCs w:val="21"/>
        </w:rPr>
        <w:t xml:space="preserve"> </w:t>
      </w:r>
      <w:r w:rsidR="00224855" w:rsidRPr="00EA2742">
        <w:rPr>
          <w:rFonts w:ascii="Abadi" w:hAnsi="Abadi"/>
          <w:sz w:val="21"/>
          <w:szCs w:val="21"/>
        </w:rPr>
        <w:t>Salud,</w:t>
      </w:r>
      <w:r w:rsidR="00224855" w:rsidRPr="00EA2742">
        <w:rPr>
          <w:rFonts w:ascii="Abadi" w:hAnsi="Abadi"/>
          <w:spacing w:val="-11"/>
          <w:sz w:val="21"/>
          <w:szCs w:val="21"/>
        </w:rPr>
        <w:t xml:space="preserve"> </w:t>
      </w:r>
      <w:r w:rsidR="00224855" w:rsidRPr="00EA2742">
        <w:rPr>
          <w:rFonts w:ascii="Abadi" w:hAnsi="Abadi"/>
          <w:sz w:val="21"/>
          <w:szCs w:val="21"/>
        </w:rPr>
        <w:t>cuyo</w:t>
      </w:r>
      <w:r w:rsidR="00224855" w:rsidRPr="00EA2742">
        <w:rPr>
          <w:rFonts w:ascii="Abadi" w:hAnsi="Abadi"/>
          <w:spacing w:val="-10"/>
          <w:sz w:val="21"/>
          <w:szCs w:val="21"/>
        </w:rPr>
        <w:t xml:space="preserve"> </w:t>
      </w:r>
      <w:r w:rsidR="00224855" w:rsidRPr="00EA2742">
        <w:rPr>
          <w:rFonts w:ascii="Abadi" w:hAnsi="Abadi"/>
          <w:sz w:val="21"/>
          <w:szCs w:val="21"/>
        </w:rPr>
        <w:t>objetivo</w:t>
      </w:r>
      <w:r w:rsidR="00224855" w:rsidRPr="00EA2742">
        <w:rPr>
          <w:rFonts w:ascii="Abadi" w:hAnsi="Abadi"/>
          <w:spacing w:val="-2"/>
          <w:sz w:val="21"/>
          <w:szCs w:val="21"/>
        </w:rPr>
        <w:t xml:space="preserve"> </w:t>
      </w:r>
      <w:r w:rsidR="00224855" w:rsidRPr="00EA2742">
        <w:rPr>
          <w:rFonts w:ascii="Abadi" w:hAnsi="Abadi"/>
          <w:sz w:val="21"/>
          <w:szCs w:val="21"/>
        </w:rPr>
        <w:t>es</w:t>
      </w:r>
      <w:r w:rsidR="00224855" w:rsidRPr="00EA2742">
        <w:rPr>
          <w:rFonts w:ascii="Abadi" w:hAnsi="Abadi"/>
          <w:spacing w:val="62"/>
          <w:sz w:val="21"/>
          <w:szCs w:val="21"/>
        </w:rPr>
        <w:t xml:space="preserve"> </w:t>
      </w:r>
      <w:r w:rsidR="00224855" w:rsidRPr="00EA2742">
        <w:rPr>
          <w:rFonts w:ascii="Abadi" w:hAnsi="Abadi"/>
          <w:sz w:val="21"/>
          <w:szCs w:val="21"/>
        </w:rPr>
        <w:t>el</w:t>
      </w:r>
      <w:r w:rsidR="00224855" w:rsidRPr="00EA2742">
        <w:rPr>
          <w:rFonts w:ascii="Abadi" w:hAnsi="Abadi"/>
          <w:spacing w:val="62"/>
          <w:sz w:val="21"/>
          <w:szCs w:val="21"/>
        </w:rPr>
        <w:t xml:space="preserve"> </w:t>
      </w:r>
      <w:r w:rsidR="00224855" w:rsidRPr="00EA2742">
        <w:rPr>
          <w:rFonts w:ascii="Abadi" w:hAnsi="Abadi"/>
          <w:sz w:val="21"/>
          <w:szCs w:val="21"/>
        </w:rPr>
        <w:t>de</w:t>
      </w:r>
      <w:r w:rsidR="00224855" w:rsidRPr="00EA2742">
        <w:rPr>
          <w:rFonts w:ascii="Abadi" w:hAnsi="Abadi"/>
          <w:spacing w:val="62"/>
          <w:sz w:val="21"/>
          <w:szCs w:val="21"/>
        </w:rPr>
        <w:t xml:space="preserve"> </w:t>
      </w:r>
      <w:r w:rsidR="00224855" w:rsidRPr="00EA2742">
        <w:rPr>
          <w:rFonts w:ascii="Abadi" w:hAnsi="Abadi"/>
          <w:sz w:val="21"/>
          <w:szCs w:val="21"/>
        </w:rPr>
        <w:t>regular</w:t>
      </w:r>
      <w:r w:rsidR="00224855" w:rsidRPr="00EA2742">
        <w:rPr>
          <w:rFonts w:ascii="Abadi" w:hAnsi="Abadi"/>
          <w:spacing w:val="62"/>
          <w:sz w:val="21"/>
          <w:szCs w:val="21"/>
        </w:rPr>
        <w:t xml:space="preserve"> </w:t>
      </w:r>
      <w:r w:rsidR="00224855" w:rsidRPr="00EA2742">
        <w:rPr>
          <w:rFonts w:ascii="Abadi" w:hAnsi="Abadi"/>
          <w:sz w:val="21"/>
          <w:szCs w:val="21"/>
        </w:rPr>
        <w:t>la</w:t>
      </w:r>
      <w:r w:rsidR="00224855" w:rsidRPr="00EA2742">
        <w:rPr>
          <w:rFonts w:ascii="Abadi" w:hAnsi="Abadi"/>
          <w:spacing w:val="62"/>
          <w:sz w:val="21"/>
          <w:szCs w:val="21"/>
        </w:rPr>
        <w:t xml:space="preserve"> </w:t>
      </w:r>
      <w:r w:rsidR="00224855" w:rsidRPr="00EA2742">
        <w:rPr>
          <w:rFonts w:ascii="Abadi" w:hAnsi="Abadi"/>
          <w:sz w:val="21"/>
          <w:szCs w:val="21"/>
        </w:rPr>
        <w:t>práctica</w:t>
      </w:r>
      <w:r w:rsidR="00224855" w:rsidRPr="00EA2742">
        <w:rPr>
          <w:rFonts w:ascii="Abadi" w:hAnsi="Abadi"/>
          <w:spacing w:val="62"/>
          <w:sz w:val="21"/>
          <w:szCs w:val="21"/>
        </w:rPr>
        <w:t xml:space="preserve"> </w:t>
      </w:r>
      <w:r w:rsidR="00224855" w:rsidRPr="00EA2742">
        <w:rPr>
          <w:rFonts w:ascii="Abadi" w:hAnsi="Abadi"/>
          <w:sz w:val="21"/>
          <w:szCs w:val="21"/>
        </w:rPr>
        <w:t>de</w:t>
      </w:r>
      <w:r w:rsidR="00224855" w:rsidRPr="00EA2742">
        <w:rPr>
          <w:rFonts w:ascii="Abadi" w:hAnsi="Abadi"/>
          <w:spacing w:val="62"/>
          <w:sz w:val="21"/>
          <w:szCs w:val="21"/>
        </w:rPr>
        <w:t xml:space="preserve"> </w:t>
      </w:r>
      <w:r w:rsidR="00224855" w:rsidRPr="00EA2742">
        <w:rPr>
          <w:rFonts w:ascii="Abadi" w:hAnsi="Abadi"/>
          <w:sz w:val="21"/>
          <w:szCs w:val="21"/>
        </w:rPr>
        <w:t>las</w:t>
      </w:r>
      <w:r w:rsidR="00224855" w:rsidRPr="00EA2742">
        <w:rPr>
          <w:rFonts w:ascii="Abadi" w:hAnsi="Abadi"/>
          <w:spacing w:val="62"/>
          <w:sz w:val="21"/>
          <w:szCs w:val="21"/>
        </w:rPr>
        <w:t xml:space="preserve"> </w:t>
      </w:r>
      <w:r w:rsidR="00224855" w:rsidRPr="00EA2742">
        <w:rPr>
          <w:rFonts w:ascii="Abadi" w:hAnsi="Abadi"/>
          <w:sz w:val="21"/>
          <w:szCs w:val="21"/>
        </w:rPr>
        <w:t>medicinas</w:t>
      </w:r>
      <w:r w:rsidR="00224855" w:rsidRPr="00EA2742">
        <w:rPr>
          <w:rFonts w:ascii="Abadi" w:hAnsi="Abadi"/>
          <w:spacing w:val="62"/>
          <w:sz w:val="21"/>
          <w:szCs w:val="21"/>
        </w:rPr>
        <w:t xml:space="preserve"> </w:t>
      </w:r>
      <w:r w:rsidR="00224855" w:rsidRPr="00EA2742">
        <w:rPr>
          <w:rFonts w:ascii="Abadi" w:hAnsi="Abadi"/>
          <w:sz w:val="21"/>
          <w:szCs w:val="21"/>
        </w:rPr>
        <w:t>tradicionales</w:t>
      </w:r>
      <w:r w:rsidR="00224855" w:rsidRPr="00EA2742">
        <w:rPr>
          <w:rFonts w:ascii="Abadi" w:hAnsi="Abadi"/>
          <w:spacing w:val="62"/>
          <w:sz w:val="21"/>
          <w:szCs w:val="21"/>
        </w:rPr>
        <w:t xml:space="preserve"> </w:t>
      </w:r>
      <w:r w:rsidR="00224855" w:rsidRPr="00EA2742">
        <w:rPr>
          <w:rFonts w:ascii="Abadi" w:hAnsi="Abadi"/>
          <w:sz w:val="21"/>
          <w:szCs w:val="21"/>
        </w:rPr>
        <w:t>indígenas</w:t>
      </w:r>
      <w:r w:rsidR="00224855" w:rsidRPr="00EA2742">
        <w:rPr>
          <w:rFonts w:ascii="Abadi" w:hAnsi="Abadi"/>
          <w:spacing w:val="62"/>
          <w:sz w:val="21"/>
          <w:szCs w:val="21"/>
        </w:rPr>
        <w:t xml:space="preserve"> </w:t>
      </w:r>
      <w:r w:rsidR="00224855" w:rsidRPr="00EA2742">
        <w:rPr>
          <w:rFonts w:ascii="Abadi" w:hAnsi="Abadi"/>
          <w:sz w:val="21"/>
          <w:szCs w:val="21"/>
        </w:rPr>
        <w:t>y</w:t>
      </w:r>
      <w:r w:rsidR="00224855" w:rsidRPr="00EA2742">
        <w:rPr>
          <w:rFonts w:ascii="Abadi" w:hAnsi="Abadi"/>
          <w:spacing w:val="-2"/>
          <w:sz w:val="21"/>
          <w:szCs w:val="21"/>
        </w:rPr>
        <w:t xml:space="preserve"> </w:t>
      </w:r>
      <w:r w:rsidR="00224855" w:rsidRPr="00EA2742">
        <w:rPr>
          <w:rFonts w:ascii="Abadi" w:hAnsi="Abadi"/>
          <w:sz w:val="21"/>
          <w:szCs w:val="21"/>
        </w:rPr>
        <w:t>complementarias,</w:t>
      </w:r>
      <w:r w:rsidR="00224855" w:rsidRPr="00EA2742">
        <w:rPr>
          <w:rFonts w:ascii="Abadi" w:hAnsi="Abadi"/>
          <w:spacing w:val="34"/>
          <w:sz w:val="21"/>
          <w:szCs w:val="21"/>
        </w:rPr>
        <w:t xml:space="preserve"> </w:t>
      </w:r>
      <w:r w:rsidR="00224855" w:rsidRPr="00EA2742">
        <w:rPr>
          <w:rFonts w:ascii="Abadi" w:hAnsi="Abadi"/>
          <w:sz w:val="21"/>
          <w:szCs w:val="21"/>
        </w:rPr>
        <w:t>se</w:t>
      </w:r>
      <w:r w:rsidR="00224855" w:rsidRPr="00EA2742">
        <w:rPr>
          <w:rFonts w:ascii="Abadi" w:hAnsi="Abadi"/>
          <w:spacing w:val="34"/>
          <w:sz w:val="21"/>
          <w:szCs w:val="21"/>
        </w:rPr>
        <w:t xml:space="preserve"> </w:t>
      </w:r>
      <w:r w:rsidR="00224855" w:rsidRPr="00EA2742">
        <w:rPr>
          <w:rFonts w:ascii="Abadi" w:hAnsi="Abadi"/>
          <w:sz w:val="21"/>
          <w:szCs w:val="21"/>
        </w:rPr>
        <w:t>consideren</w:t>
      </w:r>
      <w:r w:rsidR="00224855" w:rsidRPr="00EA2742">
        <w:rPr>
          <w:rFonts w:ascii="Abadi" w:hAnsi="Abadi"/>
          <w:spacing w:val="34"/>
          <w:sz w:val="21"/>
          <w:szCs w:val="21"/>
        </w:rPr>
        <w:t xml:space="preserve"> </w:t>
      </w:r>
      <w:r w:rsidR="00224855" w:rsidRPr="00EA2742">
        <w:rPr>
          <w:rFonts w:ascii="Abadi" w:hAnsi="Abadi"/>
          <w:sz w:val="21"/>
          <w:szCs w:val="21"/>
        </w:rPr>
        <w:t>los</w:t>
      </w:r>
      <w:r w:rsidR="00224855" w:rsidRPr="00EA2742">
        <w:rPr>
          <w:rFonts w:ascii="Abadi" w:hAnsi="Abadi"/>
          <w:spacing w:val="34"/>
          <w:sz w:val="21"/>
          <w:szCs w:val="21"/>
        </w:rPr>
        <w:t xml:space="preserve"> </w:t>
      </w:r>
      <w:r w:rsidR="00224855" w:rsidRPr="00EA2742">
        <w:rPr>
          <w:rFonts w:ascii="Abadi" w:hAnsi="Abadi"/>
          <w:sz w:val="21"/>
          <w:szCs w:val="21"/>
        </w:rPr>
        <w:t>derechos</w:t>
      </w:r>
      <w:r w:rsidR="00224855" w:rsidRPr="00EA2742">
        <w:rPr>
          <w:rFonts w:ascii="Abadi" w:hAnsi="Abadi"/>
          <w:spacing w:val="34"/>
          <w:sz w:val="21"/>
          <w:szCs w:val="21"/>
        </w:rPr>
        <w:t xml:space="preserve"> </w:t>
      </w:r>
      <w:r w:rsidR="00224855" w:rsidRPr="00EA2742">
        <w:rPr>
          <w:rFonts w:ascii="Abadi" w:hAnsi="Abadi"/>
          <w:sz w:val="21"/>
          <w:szCs w:val="21"/>
        </w:rPr>
        <w:t>humanos</w:t>
      </w:r>
      <w:r w:rsidR="00224855" w:rsidRPr="00EA2742">
        <w:rPr>
          <w:rFonts w:ascii="Abadi" w:hAnsi="Abadi"/>
          <w:spacing w:val="34"/>
          <w:sz w:val="21"/>
          <w:szCs w:val="21"/>
        </w:rPr>
        <w:t xml:space="preserve"> </w:t>
      </w:r>
      <w:r w:rsidR="00224855" w:rsidRPr="00EA2742">
        <w:rPr>
          <w:rFonts w:ascii="Abadi" w:hAnsi="Abadi"/>
          <w:sz w:val="21"/>
          <w:szCs w:val="21"/>
        </w:rPr>
        <w:t>colectivos</w:t>
      </w:r>
      <w:r w:rsidR="00224855" w:rsidRPr="00EA2742">
        <w:rPr>
          <w:rFonts w:ascii="Abadi" w:hAnsi="Abadi"/>
          <w:spacing w:val="34"/>
          <w:sz w:val="21"/>
          <w:szCs w:val="21"/>
        </w:rPr>
        <w:t xml:space="preserve"> </w:t>
      </w:r>
      <w:r w:rsidR="00224855" w:rsidRPr="00EA2742">
        <w:rPr>
          <w:rFonts w:ascii="Abadi" w:hAnsi="Abadi"/>
          <w:sz w:val="21"/>
          <w:szCs w:val="21"/>
        </w:rPr>
        <w:t>de</w:t>
      </w:r>
      <w:r w:rsidR="00224855" w:rsidRPr="00EA2742">
        <w:rPr>
          <w:rFonts w:ascii="Abadi" w:hAnsi="Abadi"/>
          <w:spacing w:val="34"/>
          <w:sz w:val="21"/>
          <w:szCs w:val="21"/>
        </w:rPr>
        <w:t xml:space="preserve"> </w:t>
      </w:r>
      <w:r w:rsidR="00224855" w:rsidRPr="00EA2742">
        <w:rPr>
          <w:rFonts w:ascii="Abadi" w:hAnsi="Abadi"/>
          <w:sz w:val="21"/>
          <w:szCs w:val="21"/>
        </w:rPr>
        <w:t>los</w:t>
      </w:r>
      <w:r w:rsidR="00224855" w:rsidRPr="00EA2742">
        <w:rPr>
          <w:rFonts w:ascii="Abadi" w:hAnsi="Abadi"/>
          <w:spacing w:val="-2"/>
          <w:sz w:val="21"/>
          <w:szCs w:val="21"/>
        </w:rPr>
        <w:t xml:space="preserve"> </w:t>
      </w:r>
      <w:r w:rsidR="00224855" w:rsidRPr="00EA2742">
        <w:rPr>
          <w:rFonts w:ascii="Abadi" w:hAnsi="Abadi"/>
          <w:sz w:val="21"/>
          <w:szCs w:val="21"/>
        </w:rPr>
        <w:t>pueblos</w:t>
      </w:r>
      <w:r w:rsidR="00224855" w:rsidRPr="00EA2742">
        <w:rPr>
          <w:rFonts w:ascii="Abadi" w:hAnsi="Abadi"/>
          <w:spacing w:val="49"/>
          <w:w w:val="150"/>
          <w:sz w:val="21"/>
          <w:szCs w:val="21"/>
        </w:rPr>
        <w:t xml:space="preserve"> </w:t>
      </w:r>
      <w:r w:rsidR="00224855" w:rsidRPr="00EA2742">
        <w:rPr>
          <w:rFonts w:ascii="Abadi" w:hAnsi="Abadi"/>
          <w:sz w:val="21"/>
          <w:szCs w:val="21"/>
        </w:rPr>
        <w:t>indígenas,</w:t>
      </w:r>
      <w:r w:rsidR="00224855" w:rsidRPr="00EA2742">
        <w:rPr>
          <w:rFonts w:ascii="Abadi" w:hAnsi="Abadi"/>
          <w:spacing w:val="49"/>
          <w:w w:val="150"/>
          <w:sz w:val="21"/>
          <w:szCs w:val="21"/>
        </w:rPr>
        <w:t xml:space="preserve"> </w:t>
      </w:r>
      <w:r w:rsidR="00224855" w:rsidRPr="00EA2742">
        <w:rPr>
          <w:rFonts w:ascii="Abadi" w:hAnsi="Abadi"/>
          <w:sz w:val="21"/>
          <w:szCs w:val="21"/>
        </w:rPr>
        <w:t>en</w:t>
      </w:r>
      <w:r w:rsidR="00224855" w:rsidRPr="00EA2742">
        <w:rPr>
          <w:rFonts w:ascii="Abadi" w:hAnsi="Abadi"/>
          <w:spacing w:val="49"/>
          <w:w w:val="150"/>
          <w:sz w:val="21"/>
          <w:szCs w:val="21"/>
        </w:rPr>
        <w:t xml:space="preserve"> </w:t>
      </w:r>
      <w:r w:rsidR="00224855" w:rsidRPr="00EA2742">
        <w:rPr>
          <w:rFonts w:ascii="Abadi" w:hAnsi="Abadi"/>
          <w:sz w:val="21"/>
          <w:szCs w:val="21"/>
        </w:rPr>
        <w:t>especial</w:t>
      </w:r>
      <w:r w:rsidR="00224855" w:rsidRPr="00EA2742">
        <w:rPr>
          <w:rFonts w:ascii="Abadi" w:hAnsi="Abadi"/>
          <w:spacing w:val="49"/>
          <w:w w:val="150"/>
          <w:sz w:val="21"/>
          <w:szCs w:val="21"/>
        </w:rPr>
        <w:t xml:space="preserve"> </w:t>
      </w:r>
      <w:r w:rsidR="00224855" w:rsidRPr="00EA2742">
        <w:rPr>
          <w:rFonts w:ascii="Abadi" w:hAnsi="Abadi"/>
          <w:sz w:val="21"/>
          <w:szCs w:val="21"/>
        </w:rPr>
        <w:t>el</w:t>
      </w:r>
      <w:r w:rsidR="00224855" w:rsidRPr="00EA2742">
        <w:rPr>
          <w:rFonts w:ascii="Abadi" w:hAnsi="Abadi"/>
          <w:spacing w:val="49"/>
          <w:w w:val="150"/>
          <w:sz w:val="21"/>
          <w:szCs w:val="21"/>
        </w:rPr>
        <w:t xml:space="preserve"> </w:t>
      </w:r>
      <w:r w:rsidR="00224855" w:rsidRPr="00EA2742">
        <w:rPr>
          <w:rFonts w:ascii="Abadi" w:hAnsi="Abadi"/>
          <w:sz w:val="21"/>
          <w:szCs w:val="21"/>
        </w:rPr>
        <w:t>derecho</w:t>
      </w:r>
      <w:r w:rsidR="00224855" w:rsidRPr="00EA2742">
        <w:rPr>
          <w:rFonts w:ascii="Abadi" w:hAnsi="Abadi"/>
          <w:spacing w:val="49"/>
          <w:w w:val="150"/>
          <w:sz w:val="21"/>
          <w:szCs w:val="21"/>
        </w:rPr>
        <w:t xml:space="preserve"> </w:t>
      </w:r>
      <w:r w:rsidR="00224855" w:rsidRPr="00EA2742">
        <w:rPr>
          <w:rFonts w:ascii="Abadi" w:hAnsi="Abadi"/>
          <w:sz w:val="21"/>
          <w:szCs w:val="21"/>
        </w:rPr>
        <w:t>a</w:t>
      </w:r>
      <w:r w:rsidR="00224855" w:rsidRPr="00EA2742">
        <w:rPr>
          <w:rFonts w:ascii="Abadi" w:hAnsi="Abadi"/>
          <w:spacing w:val="49"/>
          <w:w w:val="150"/>
          <w:sz w:val="21"/>
          <w:szCs w:val="21"/>
        </w:rPr>
        <w:t xml:space="preserve"> </w:t>
      </w:r>
      <w:r w:rsidR="00224855" w:rsidRPr="00EA2742">
        <w:rPr>
          <w:rFonts w:ascii="Abadi" w:hAnsi="Abadi"/>
          <w:sz w:val="21"/>
          <w:szCs w:val="21"/>
        </w:rPr>
        <w:t>la</w:t>
      </w:r>
      <w:r w:rsidR="00224855" w:rsidRPr="00EA2742">
        <w:rPr>
          <w:rFonts w:ascii="Abadi" w:hAnsi="Abadi"/>
          <w:spacing w:val="49"/>
          <w:w w:val="150"/>
          <w:sz w:val="21"/>
          <w:szCs w:val="21"/>
        </w:rPr>
        <w:t xml:space="preserve"> </w:t>
      </w:r>
      <w:r w:rsidR="00224855" w:rsidRPr="00EA2742">
        <w:rPr>
          <w:rFonts w:ascii="Abadi" w:hAnsi="Abadi"/>
          <w:sz w:val="21"/>
          <w:szCs w:val="21"/>
        </w:rPr>
        <w:t>consulta</w:t>
      </w:r>
      <w:r w:rsidR="00224855" w:rsidRPr="00EA2742">
        <w:rPr>
          <w:rFonts w:ascii="Abadi" w:hAnsi="Abadi"/>
          <w:spacing w:val="49"/>
          <w:w w:val="150"/>
          <w:sz w:val="21"/>
          <w:szCs w:val="21"/>
        </w:rPr>
        <w:t xml:space="preserve"> </w:t>
      </w:r>
      <w:r w:rsidR="00224855" w:rsidRPr="00EA2742">
        <w:rPr>
          <w:rFonts w:ascii="Abadi" w:hAnsi="Abadi"/>
          <w:sz w:val="21"/>
          <w:szCs w:val="21"/>
        </w:rPr>
        <w:t>previa,</w:t>
      </w:r>
      <w:r w:rsidR="00224855" w:rsidRPr="00EA2742">
        <w:rPr>
          <w:rFonts w:ascii="Abadi" w:hAnsi="Abadi"/>
          <w:spacing w:val="49"/>
          <w:w w:val="150"/>
          <w:sz w:val="21"/>
          <w:szCs w:val="21"/>
        </w:rPr>
        <w:t xml:space="preserve"> </w:t>
      </w:r>
      <w:r w:rsidR="00224855" w:rsidRPr="00EA2742">
        <w:rPr>
          <w:rFonts w:ascii="Abadi" w:hAnsi="Abadi"/>
          <w:sz w:val="21"/>
          <w:szCs w:val="21"/>
        </w:rPr>
        <w:t>a</w:t>
      </w:r>
      <w:r w:rsidR="00224855" w:rsidRPr="00EA2742">
        <w:rPr>
          <w:rFonts w:ascii="Abadi" w:hAnsi="Abadi"/>
          <w:spacing w:val="49"/>
          <w:w w:val="150"/>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autonomía</w:t>
      </w:r>
      <w:r w:rsidR="00224855" w:rsidRPr="00EA2742">
        <w:rPr>
          <w:rFonts w:ascii="Abadi" w:hAnsi="Abadi"/>
          <w:spacing w:val="-7"/>
          <w:sz w:val="21"/>
          <w:szCs w:val="21"/>
        </w:rPr>
        <w:t xml:space="preserve"> </w:t>
      </w:r>
      <w:r w:rsidR="00224855" w:rsidRPr="00EA2742">
        <w:rPr>
          <w:rFonts w:ascii="Abadi" w:hAnsi="Abadi"/>
          <w:sz w:val="21"/>
          <w:szCs w:val="21"/>
        </w:rPr>
        <w:t>y</w:t>
      </w:r>
      <w:r w:rsidR="00224855" w:rsidRPr="00EA2742">
        <w:rPr>
          <w:rFonts w:ascii="Abadi" w:hAnsi="Abadi"/>
          <w:spacing w:val="-7"/>
          <w:sz w:val="21"/>
          <w:szCs w:val="21"/>
        </w:rPr>
        <w:t xml:space="preserve"> </w:t>
      </w:r>
      <w:r w:rsidR="00224855" w:rsidRPr="00EA2742">
        <w:rPr>
          <w:rFonts w:ascii="Abadi" w:hAnsi="Abadi"/>
          <w:sz w:val="21"/>
          <w:szCs w:val="21"/>
        </w:rPr>
        <w:t>libre</w:t>
      </w:r>
      <w:r w:rsidR="00224855" w:rsidRPr="00EA2742">
        <w:rPr>
          <w:rFonts w:ascii="Abadi" w:hAnsi="Abadi"/>
          <w:spacing w:val="-7"/>
          <w:sz w:val="21"/>
          <w:szCs w:val="21"/>
        </w:rPr>
        <w:t xml:space="preserve"> </w:t>
      </w:r>
      <w:r w:rsidR="00224855" w:rsidRPr="00EA2742">
        <w:rPr>
          <w:rFonts w:ascii="Abadi" w:hAnsi="Abadi"/>
          <w:sz w:val="21"/>
          <w:szCs w:val="21"/>
        </w:rPr>
        <w:t>determinación,</w:t>
      </w:r>
      <w:r w:rsidR="00224855" w:rsidRPr="00EA2742">
        <w:rPr>
          <w:rFonts w:ascii="Abadi" w:hAnsi="Abadi"/>
          <w:spacing w:val="-7"/>
          <w:sz w:val="21"/>
          <w:szCs w:val="21"/>
        </w:rPr>
        <w:t xml:space="preserve"> </w:t>
      </w:r>
      <w:r w:rsidR="00224855" w:rsidRPr="00EA2742">
        <w:rPr>
          <w:rFonts w:ascii="Abadi" w:hAnsi="Abadi"/>
          <w:sz w:val="21"/>
          <w:szCs w:val="21"/>
        </w:rPr>
        <w:t>así</w:t>
      </w:r>
      <w:r w:rsidR="00224855" w:rsidRPr="00EA2742">
        <w:rPr>
          <w:rFonts w:ascii="Abadi" w:hAnsi="Abadi"/>
          <w:spacing w:val="-7"/>
          <w:sz w:val="21"/>
          <w:szCs w:val="21"/>
        </w:rPr>
        <w:t xml:space="preserve"> </w:t>
      </w:r>
      <w:r w:rsidR="00224855" w:rsidRPr="00EA2742">
        <w:rPr>
          <w:rFonts w:ascii="Abadi" w:hAnsi="Abadi"/>
          <w:sz w:val="21"/>
          <w:szCs w:val="21"/>
        </w:rPr>
        <w:t>como</w:t>
      </w:r>
      <w:r w:rsidR="00224855" w:rsidRPr="00EA2742">
        <w:rPr>
          <w:rFonts w:ascii="Abadi" w:hAnsi="Abadi"/>
          <w:spacing w:val="-7"/>
          <w:sz w:val="21"/>
          <w:szCs w:val="21"/>
        </w:rPr>
        <w:t xml:space="preserve"> </w:t>
      </w:r>
      <w:r w:rsidR="00224855" w:rsidRPr="00EA2742">
        <w:rPr>
          <w:rFonts w:ascii="Abadi" w:hAnsi="Abadi"/>
          <w:sz w:val="21"/>
          <w:szCs w:val="21"/>
        </w:rPr>
        <w:t>a</w:t>
      </w:r>
      <w:r w:rsidR="00224855" w:rsidRPr="00EA2742">
        <w:rPr>
          <w:rFonts w:ascii="Abadi" w:hAnsi="Abadi"/>
          <w:spacing w:val="-7"/>
          <w:sz w:val="21"/>
          <w:szCs w:val="21"/>
        </w:rPr>
        <w:t xml:space="preserve"> </w:t>
      </w:r>
      <w:r w:rsidR="00224855" w:rsidRPr="00EA2742">
        <w:rPr>
          <w:rFonts w:ascii="Abadi" w:hAnsi="Abadi"/>
          <w:sz w:val="21"/>
          <w:szCs w:val="21"/>
        </w:rPr>
        <w:t>la</w:t>
      </w:r>
      <w:r w:rsidR="00224855" w:rsidRPr="00EA2742">
        <w:rPr>
          <w:rFonts w:ascii="Abadi" w:hAnsi="Abadi"/>
          <w:spacing w:val="-7"/>
          <w:sz w:val="21"/>
          <w:szCs w:val="21"/>
        </w:rPr>
        <w:t xml:space="preserve"> </w:t>
      </w:r>
      <w:r w:rsidR="00224855" w:rsidRPr="00EA2742">
        <w:rPr>
          <w:rFonts w:ascii="Abadi" w:hAnsi="Abadi"/>
          <w:sz w:val="21"/>
          <w:szCs w:val="21"/>
        </w:rPr>
        <w:t>conservación</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sus</w:t>
      </w:r>
      <w:r w:rsidR="00224855" w:rsidRPr="00EA2742">
        <w:rPr>
          <w:rFonts w:ascii="Abadi" w:hAnsi="Abadi"/>
          <w:spacing w:val="-7"/>
          <w:sz w:val="21"/>
          <w:szCs w:val="21"/>
        </w:rPr>
        <w:t xml:space="preserve"> </w:t>
      </w:r>
      <w:r w:rsidR="00224855" w:rsidRPr="00EA2742">
        <w:rPr>
          <w:rFonts w:ascii="Abadi" w:hAnsi="Abadi"/>
          <w:sz w:val="21"/>
          <w:szCs w:val="21"/>
        </w:rPr>
        <w:t>propias</w:t>
      </w:r>
      <w:r w:rsidR="00224855" w:rsidRPr="00EA2742">
        <w:rPr>
          <w:rFonts w:ascii="Abadi" w:hAnsi="Abadi"/>
          <w:spacing w:val="-2"/>
          <w:sz w:val="21"/>
          <w:szCs w:val="21"/>
        </w:rPr>
        <w:t xml:space="preserve"> </w:t>
      </w:r>
      <w:r w:rsidR="00224855" w:rsidRPr="00EA2742">
        <w:rPr>
          <w:rFonts w:ascii="Abadi" w:hAnsi="Abadi"/>
          <w:sz w:val="21"/>
          <w:szCs w:val="21"/>
        </w:rPr>
        <w:t>medicinas</w:t>
      </w:r>
      <w:r w:rsidR="00224855" w:rsidRPr="00EA2742">
        <w:rPr>
          <w:rFonts w:ascii="Abadi" w:hAnsi="Abadi"/>
          <w:spacing w:val="16"/>
          <w:sz w:val="21"/>
          <w:szCs w:val="21"/>
        </w:rPr>
        <w:t xml:space="preserve"> </w:t>
      </w:r>
      <w:r w:rsidR="00224855" w:rsidRPr="00EA2742">
        <w:rPr>
          <w:rFonts w:ascii="Abadi" w:hAnsi="Abadi"/>
          <w:sz w:val="21"/>
          <w:szCs w:val="21"/>
        </w:rPr>
        <w:t>tradicionales</w:t>
      </w:r>
      <w:r w:rsidR="00224855" w:rsidRPr="00EA2742">
        <w:rPr>
          <w:rFonts w:ascii="Abadi" w:hAnsi="Abadi"/>
          <w:spacing w:val="15"/>
          <w:sz w:val="21"/>
          <w:szCs w:val="21"/>
        </w:rPr>
        <w:t xml:space="preserve"> </w:t>
      </w:r>
      <w:r w:rsidR="00224855" w:rsidRPr="00EA2742">
        <w:rPr>
          <w:rFonts w:ascii="Abadi" w:hAnsi="Abadi"/>
          <w:sz w:val="21"/>
          <w:szCs w:val="21"/>
        </w:rPr>
        <w:t>y</w:t>
      </w:r>
      <w:r w:rsidR="00224855" w:rsidRPr="00EA2742">
        <w:rPr>
          <w:rFonts w:ascii="Abadi" w:hAnsi="Abadi"/>
          <w:spacing w:val="15"/>
          <w:sz w:val="21"/>
          <w:szCs w:val="21"/>
        </w:rPr>
        <w:t xml:space="preserve"> </w:t>
      </w:r>
      <w:r w:rsidR="00224855" w:rsidRPr="00EA2742">
        <w:rPr>
          <w:rFonts w:ascii="Abadi" w:hAnsi="Abadi"/>
          <w:sz w:val="21"/>
          <w:szCs w:val="21"/>
        </w:rPr>
        <w:t>sus</w:t>
      </w:r>
      <w:r w:rsidR="00224855" w:rsidRPr="00EA2742">
        <w:rPr>
          <w:rFonts w:ascii="Abadi" w:hAnsi="Abadi"/>
          <w:spacing w:val="15"/>
          <w:sz w:val="21"/>
          <w:szCs w:val="21"/>
        </w:rPr>
        <w:t xml:space="preserve"> </w:t>
      </w:r>
      <w:r w:rsidR="00224855" w:rsidRPr="00EA2742">
        <w:rPr>
          <w:rFonts w:ascii="Abadi" w:hAnsi="Abadi"/>
          <w:sz w:val="21"/>
          <w:szCs w:val="21"/>
        </w:rPr>
        <w:t>prácticas</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salud</w:t>
      </w:r>
      <w:r w:rsidR="00224855" w:rsidRPr="00EA2742">
        <w:rPr>
          <w:rFonts w:ascii="Abadi" w:hAnsi="Abadi"/>
          <w:spacing w:val="15"/>
          <w:sz w:val="21"/>
          <w:szCs w:val="21"/>
        </w:rPr>
        <w:t xml:space="preserve"> </w:t>
      </w:r>
      <w:r w:rsidR="00224855" w:rsidRPr="00EA2742">
        <w:rPr>
          <w:rFonts w:ascii="Abadi" w:hAnsi="Abadi"/>
          <w:sz w:val="21"/>
          <w:szCs w:val="21"/>
        </w:rPr>
        <w:t>y,</w:t>
      </w:r>
      <w:r w:rsidR="00224855" w:rsidRPr="00EA2742">
        <w:rPr>
          <w:rFonts w:ascii="Abadi" w:hAnsi="Abadi"/>
          <w:spacing w:val="15"/>
          <w:sz w:val="21"/>
          <w:szCs w:val="21"/>
        </w:rPr>
        <w:t xml:space="preserve"> </w:t>
      </w:r>
      <w:r w:rsidR="00224855" w:rsidRPr="00EA2742">
        <w:rPr>
          <w:rFonts w:ascii="Abadi" w:hAnsi="Abadi"/>
          <w:sz w:val="21"/>
          <w:szCs w:val="21"/>
        </w:rPr>
        <w:t>en</w:t>
      </w:r>
      <w:r w:rsidR="00224855" w:rsidRPr="00EA2742">
        <w:rPr>
          <w:rFonts w:ascii="Abadi" w:hAnsi="Abadi"/>
          <w:spacing w:val="15"/>
          <w:sz w:val="21"/>
          <w:szCs w:val="21"/>
        </w:rPr>
        <w:t xml:space="preserve"> </w:t>
      </w:r>
      <w:r w:rsidR="00224855" w:rsidRPr="00EA2742">
        <w:rPr>
          <w:rFonts w:ascii="Abadi" w:hAnsi="Abadi"/>
          <w:sz w:val="21"/>
          <w:szCs w:val="21"/>
        </w:rPr>
        <w:t>su</w:t>
      </w:r>
      <w:r w:rsidR="00224855" w:rsidRPr="00EA2742">
        <w:rPr>
          <w:rFonts w:ascii="Abadi" w:hAnsi="Abadi"/>
          <w:spacing w:val="15"/>
          <w:sz w:val="21"/>
          <w:szCs w:val="21"/>
        </w:rPr>
        <w:t xml:space="preserve"> </w:t>
      </w:r>
      <w:r w:rsidR="00224855" w:rsidRPr="00EA2742">
        <w:rPr>
          <w:rFonts w:ascii="Abadi" w:hAnsi="Abadi"/>
          <w:sz w:val="21"/>
          <w:szCs w:val="21"/>
        </w:rPr>
        <w:t>caso</w:t>
      </w:r>
      <w:r w:rsidR="00224855" w:rsidRPr="00EA2742">
        <w:rPr>
          <w:rFonts w:ascii="Abadi" w:hAnsi="Abadi"/>
          <w:spacing w:val="15"/>
          <w:sz w:val="21"/>
          <w:szCs w:val="21"/>
        </w:rPr>
        <w:t xml:space="preserve"> </w:t>
      </w:r>
      <w:r w:rsidR="00224855" w:rsidRPr="00EA2742">
        <w:rPr>
          <w:rFonts w:ascii="Abadi" w:hAnsi="Abadi"/>
          <w:sz w:val="21"/>
          <w:szCs w:val="21"/>
        </w:rPr>
        <w:t xml:space="preserve">aprobación de la misma. </w:t>
      </w:r>
      <w:r w:rsidR="00224855" w:rsidRPr="00EA2742">
        <w:rPr>
          <w:rFonts w:ascii="Abadi" w:hAnsi="Abadi"/>
          <w:b/>
          <w:bCs/>
          <w:sz w:val="21"/>
          <w:szCs w:val="21"/>
        </w:rPr>
        <w:t>XVII.</w:t>
      </w:r>
      <w:r w:rsidR="00224855" w:rsidRPr="00EA2742">
        <w:rPr>
          <w:rFonts w:ascii="Abadi" w:hAnsi="Abadi"/>
          <w:sz w:val="21"/>
          <w:szCs w:val="21"/>
        </w:rPr>
        <w:t xml:space="preserve"> Presentación</w:t>
      </w:r>
      <w:r w:rsidR="00224855" w:rsidRPr="00EA2742">
        <w:rPr>
          <w:rFonts w:ascii="Abadi" w:hAnsi="Abadi"/>
          <w:spacing w:val="50"/>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la</w:t>
      </w:r>
      <w:r w:rsidR="00224855" w:rsidRPr="00EA2742">
        <w:rPr>
          <w:rFonts w:ascii="Abadi" w:hAnsi="Abadi"/>
          <w:spacing w:val="52"/>
          <w:sz w:val="21"/>
          <w:szCs w:val="21"/>
        </w:rPr>
        <w:t xml:space="preserve"> </w:t>
      </w:r>
      <w:r w:rsidR="00224855" w:rsidRPr="00EA2742">
        <w:rPr>
          <w:rFonts w:ascii="Abadi" w:hAnsi="Abadi"/>
          <w:sz w:val="21"/>
          <w:szCs w:val="21"/>
        </w:rPr>
        <w:t>propuesta</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punto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acuerdo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obvia</w:t>
      </w:r>
      <w:r w:rsidR="00224855" w:rsidRPr="00EA2742">
        <w:rPr>
          <w:rFonts w:ascii="Abadi" w:hAnsi="Abadi"/>
          <w:spacing w:val="52"/>
          <w:sz w:val="21"/>
          <w:szCs w:val="21"/>
        </w:rPr>
        <w:t xml:space="preserve"> </w:t>
      </w:r>
      <w:r w:rsidR="00224855" w:rsidRPr="00EA2742">
        <w:rPr>
          <w:rFonts w:ascii="Abadi" w:hAnsi="Abadi"/>
          <w:sz w:val="21"/>
          <w:szCs w:val="21"/>
        </w:rPr>
        <w:t>resolución</w:t>
      </w:r>
      <w:r w:rsidR="00224855" w:rsidRPr="00EA2742">
        <w:rPr>
          <w:rFonts w:ascii="Abadi" w:hAnsi="Abadi"/>
          <w:spacing w:val="-1"/>
          <w:sz w:val="21"/>
          <w:szCs w:val="21"/>
        </w:rPr>
        <w:t xml:space="preserve"> </w:t>
      </w:r>
      <w:r w:rsidR="00224855" w:rsidRPr="00EA2742">
        <w:rPr>
          <w:rFonts w:ascii="Abadi" w:hAnsi="Abadi"/>
          <w:sz w:val="21"/>
          <w:szCs w:val="21"/>
        </w:rPr>
        <w:t>formulada</w:t>
      </w:r>
      <w:r w:rsidR="00224855" w:rsidRPr="00EA2742">
        <w:rPr>
          <w:rFonts w:ascii="Abadi" w:hAnsi="Abadi"/>
          <w:spacing w:val="-5"/>
          <w:sz w:val="21"/>
          <w:szCs w:val="21"/>
        </w:rPr>
        <w:t xml:space="preserve"> </w:t>
      </w:r>
      <w:r w:rsidR="00224855" w:rsidRPr="00EA2742">
        <w:rPr>
          <w:rFonts w:ascii="Abadi" w:hAnsi="Abadi"/>
          <w:sz w:val="21"/>
          <w:szCs w:val="21"/>
        </w:rPr>
        <w:t>por</w:t>
      </w:r>
      <w:r w:rsidR="00224855" w:rsidRPr="00EA2742">
        <w:rPr>
          <w:rFonts w:ascii="Abadi" w:hAnsi="Abadi"/>
          <w:spacing w:val="-6"/>
          <w:sz w:val="21"/>
          <w:szCs w:val="21"/>
        </w:rPr>
        <w:t xml:space="preserve"> </w:t>
      </w:r>
      <w:r w:rsidR="00224855" w:rsidRPr="00EA2742">
        <w:rPr>
          <w:rFonts w:ascii="Abadi" w:hAnsi="Abadi"/>
          <w:sz w:val="21"/>
          <w:szCs w:val="21"/>
        </w:rPr>
        <w:t>la</w:t>
      </w:r>
      <w:r w:rsidR="00224855" w:rsidRPr="00EA2742">
        <w:rPr>
          <w:rFonts w:ascii="Abadi" w:hAnsi="Abadi"/>
          <w:spacing w:val="-5"/>
          <w:sz w:val="21"/>
          <w:szCs w:val="21"/>
        </w:rPr>
        <w:t xml:space="preserve"> </w:t>
      </w:r>
      <w:r w:rsidR="00224855" w:rsidRPr="00EA2742">
        <w:rPr>
          <w:rFonts w:ascii="Abadi" w:hAnsi="Abadi"/>
          <w:sz w:val="21"/>
          <w:szCs w:val="21"/>
        </w:rPr>
        <w:t>diputada</w:t>
      </w:r>
      <w:r w:rsidR="00224855" w:rsidRPr="00EA2742">
        <w:rPr>
          <w:rFonts w:ascii="Abadi" w:hAnsi="Abadi"/>
          <w:spacing w:val="-5"/>
          <w:sz w:val="21"/>
          <w:szCs w:val="21"/>
        </w:rPr>
        <w:t xml:space="preserve"> </w:t>
      </w:r>
      <w:r w:rsidR="00224855" w:rsidRPr="00EA2742">
        <w:rPr>
          <w:rFonts w:ascii="Abadi" w:hAnsi="Abadi"/>
          <w:sz w:val="21"/>
          <w:szCs w:val="21"/>
        </w:rPr>
        <w:t>Alma</w:t>
      </w:r>
      <w:r w:rsidR="00224855" w:rsidRPr="00EA2742">
        <w:rPr>
          <w:rFonts w:ascii="Abadi" w:hAnsi="Abadi"/>
          <w:spacing w:val="-5"/>
          <w:sz w:val="21"/>
          <w:szCs w:val="21"/>
        </w:rPr>
        <w:t xml:space="preserve"> </w:t>
      </w:r>
      <w:r w:rsidR="00224855" w:rsidRPr="00EA2742">
        <w:rPr>
          <w:rFonts w:ascii="Abadi" w:hAnsi="Abadi"/>
          <w:sz w:val="21"/>
          <w:szCs w:val="21"/>
        </w:rPr>
        <w:t>Edwviges</w:t>
      </w:r>
      <w:r w:rsidR="00224855" w:rsidRPr="00EA2742">
        <w:rPr>
          <w:rFonts w:ascii="Abadi" w:hAnsi="Abadi"/>
          <w:spacing w:val="-5"/>
          <w:sz w:val="21"/>
          <w:szCs w:val="21"/>
        </w:rPr>
        <w:t xml:space="preserve"> </w:t>
      </w:r>
      <w:r w:rsidR="00224855" w:rsidRPr="00EA2742">
        <w:rPr>
          <w:rFonts w:ascii="Abadi" w:hAnsi="Abadi"/>
          <w:sz w:val="21"/>
          <w:szCs w:val="21"/>
        </w:rPr>
        <w:t>Alcaraz</w:t>
      </w:r>
      <w:r w:rsidR="00224855" w:rsidRPr="00EA2742">
        <w:rPr>
          <w:rFonts w:ascii="Abadi" w:hAnsi="Abadi"/>
          <w:spacing w:val="-5"/>
          <w:sz w:val="21"/>
          <w:szCs w:val="21"/>
        </w:rPr>
        <w:t xml:space="preserve"> </w:t>
      </w:r>
      <w:r w:rsidR="00224855" w:rsidRPr="00EA2742">
        <w:rPr>
          <w:rFonts w:ascii="Abadi" w:hAnsi="Abadi"/>
          <w:sz w:val="21"/>
          <w:szCs w:val="21"/>
        </w:rPr>
        <w:t>Hernández</w:t>
      </w:r>
      <w:r w:rsidR="00224855" w:rsidRPr="00EA2742">
        <w:rPr>
          <w:rFonts w:ascii="Abadi" w:hAnsi="Abadi"/>
          <w:spacing w:val="-5"/>
          <w:sz w:val="21"/>
          <w:szCs w:val="21"/>
        </w:rPr>
        <w:t xml:space="preserve"> </w:t>
      </w:r>
      <w:r w:rsidR="00224855" w:rsidRPr="00EA2742">
        <w:rPr>
          <w:rFonts w:ascii="Abadi" w:hAnsi="Abadi"/>
          <w:sz w:val="21"/>
          <w:szCs w:val="21"/>
        </w:rPr>
        <w:t>integrante</w:t>
      </w:r>
      <w:r w:rsidR="00224855" w:rsidRPr="00EA2742">
        <w:rPr>
          <w:rFonts w:ascii="Abadi" w:hAnsi="Abadi"/>
          <w:spacing w:val="-5"/>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Grupo</w:t>
      </w:r>
      <w:r w:rsidR="00224855" w:rsidRPr="00EA2742">
        <w:rPr>
          <w:rFonts w:ascii="Abadi" w:hAnsi="Abadi"/>
          <w:spacing w:val="80"/>
          <w:w w:val="150"/>
          <w:sz w:val="21"/>
          <w:szCs w:val="21"/>
        </w:rPr>
        <w:t xml:space="preserve"> </w:t>
      </w:r>
      <w:r w:rsidR="00224855" w:rsidRPr="00EA2742">
        <w:rPr>
          <w:rFonts w:ascii="Abadi" w:hAnsi="Abadi"/>
          <w:sz w:val="21"/>
          <w:szCs w:val="21"/>
        </w:rPr>
        <w:t>Parlamentario</w:t>
      </w:r>
      <w:r w:rsidR="00224855" w:rsidRPr="00EA2742">
        <w:rPr>
          <w:rFonts w:ascii="Abadi" w:hAnsi="Abadi"/>
          <w:spacing w:val="80"/>
          <w:w w:val="150"/>
          <w:sz w:val="21"/>
          <w:szCs w:val="21"/>
        </w:rPr>
        <w:t xml:space="preserve"> </w:t>
      </w:r>
      <w:r w:rsidR="00224855" w:rsidRPr="00EA2742">
        <w:rPr>
          <w:rFonts w:ascii="Abadi" w:hAnsi="Abadi"/>
          <w:sz w:val="21"/>
          <w:szCs w:val="21"/>
        </w:rPr>
        <w:t>del</w:t>
      </w:r>
      <w:r w:rsidR="00224855" w:rsidRPr="00EA2742">
        <w:rPr>
          <w:rFonts w:ascii="Abadi" w:hAnsi="Abadi"/>
          <w:spacing w:val="80"/>
          <w:w w:val="150"/>
          <w:sz w:val="21"/>
          <w:szCs w:val="21"/>
        </w:rPr>
        <w:t xml:space="preserve"> </w:t>
      </w:r>
      <w:r w:rsidR="00224855" w:rsidRPr="00EA2742">
        <w:rPr>
          <w:rFonts w:ascii="Abadi" w:hAnsi="Abadi"/>
          <w:sz w:val="21"/>
          <w:szCs w:val="21"/>
        </w:rPr>
        <w:t>Partido</w:t>
      </w:r>
      <w:r w:rsidR="00224855" w:rsidRPr="00EA2742">
        <w:rPr>
          <w:rFonts w:ascii="Abadi" w:hAnsi="Abadi"/>
          <w:spacing w:val="80"/>
          <w:w w:val="150"/>
          <w:sz w:val="21"/>
          <w:szCs w:val="21"/>
        </w:rPr>
        <w:t xml:space="preserve"> </w:t>
      </w:r>
      <w:r w:rsidR="00224855" w:rsidRPr="00EA2742">
        <w:rPr>
          <w:rFonts w:ascii="Abadi" w:hAnsi="Abadi"/>
          <w:sz w:val="21"/>
          <w:szCs w:val="21"/>
        </w:rPr>
        <w:t>MORENA</w:t>
      </w:r>
      <w:r w:rsidR="00224855" w:rsidRPr="00EA2742">
        <w:rPr>
          <w:rFonts w:ascii="Abadi" w:hAnsi="Abadi"/>
          <w:spacing w:val="80"/>
          <w:w w:val="150"/>
          <w:sz w:val="21"/>
          <w:szCs w:val="21"/>
        </w:rPr>
        <w:t xml:space="preserve"> </w:t>
      </w:r>
      <w:r w:rsidR="00224855" w:rsidRPr="00EA2742">
        <w:rPr>
          <w:rFonts w:ascii="Abadi" w:hAnsi="Abadi"/>
          <w:sz w:val="21"/>
          <w:szCs w:val="21"/>
        </w:rPr>
        <w:t>a</w:t>
      </w:r>
      <w:r w:rsidR="00224855" w:rsidRPr="00EA2742">
        <w:rPr>
          <w:rFonts w:ascii="Abadi" w:hAnsi="Abadi"/>
          <w:spacing w:val="80"/>
          <w:w w:val="150"/>
          <w:sz w:val="21"/>
          <w:szCs w:val="21"/>
        </w:rPr>
        <w:t xml:space="preserve"> </w:t>
      </w:r>
      <w:r w:rsidR="00224855" w:rsidRPr="00EA2742">
        <w:rPr>
          <w:rFonts w:ascii="Abadi" w:hAnsi="Abadi"/>
          <w:sz w:val="21"/>
          <w:szCs w:val="21"/>
        </w:rPr>
        <w:t>efecto</w:t>
      </w:r>
      <w:r w:rsidR="00224855" w:rsidRPr="00EA2742">
        <w:rPr>
          <w:rFonts w:ascii="Abadi" w:hAnsi="Abadi"/>
          <w:spacing w:val="80"/>
          <w:w w:val="150"/>
          <w:sz w:val="21"/>
          <w:szCs w:val="21"/>
        </w:rPr>
        <w:t xml:space="preserve"> </w:t>
      </w:r>
      <w:r w:rsidR="00224855" w:rsidRPr="00EA2742">
        <w:rPr>
          <w:rFonts w:ascii="Abadi" w:hAnsi="Abadi"/>
          <w:sz w:val="21"/>
          <w:szCs w:val="21"/>
        </w:rPr>
        <w:t>de</w:t>
      </w:r>
      <w:r w:rsidR="00224855" w:rsidRPr="00EA2742">
        <w:rPr>
          <w:rFonts w:ascii="Abadi" w:hAnsi="Abadi"/>
          <w:spacing w:val="80"/>
          <w:w w:val="150"/>
          <w:sz w:val="21"/>
          <w:szCs w:val="21"/>
        </w:rPr>
        <w:t xml:space="preserve"> </w:t>
      </w:r>
      <w:r w:rsidR="00224855" w:rsidRPr="00EA2742">
        <w:rPr>
          <w:rFonts w:ascii="Abadi" w:hAnsi="Abadi"/>
          <w:sz w:val="21"/>
          <w:szCs w:val="21"/>
        </w:rPr>
        <w:t>exhortar</w:t>
      </w:r>
      <w:r w:rsidR="00224855" w:rsidRPr="00EA2742">
        <w:rPr>
          <w:rFonts w:ascii="Abadi" w:hAnsi="Abadi"/>
          <w:spacing w:val="80"/>
          <w:w w:val="150"/>
          <w:sz w:val="21"/>
          <w:szCs w:val="21"/>
        </w:rPr>
        <w:t xml:space="preserve"> </w:t>
      </w:r>
      <w:r w:rsidR="00224855" w:rsidRPr="00EA2742">
        <w:rPr>
          <w:rFonts w:ascii="Abadi" w:hAnsi="Abadi"/>
          <w:sz w:val="21"/>
          <w:szCs w:val="21"/>
        </w:rPr>
        <w:t>al</w:t>
      </w:r>
      <w:r w:rsidR="00224855" w:rsidRPr="00EA2742">
        <w:rPr>
          <w:rFonts w:ascii="Abadi" w:hAnsi="Abadi"/>
          <w:spacing w:val="-1"/>
          <w:sz w:val="21"/>
          <w:szCs w:val="21"/>
        </w:rPr>
        <w:t xml:space="preserve"> </w:t>
      </w:r>
      <w:r w:rsidR="00224855" w:rsidRPr="00EA2742">
        <w:rPr>
          <w:rFonts w:ascii="Abadi" w:hAnsi="Abadi"/>
          <w:sz w:val="21"/>
          <w:szCs w:val="21"/>
        </w:rPr>
        <w:t>Gobernador</w:t>
      </w:r>
      <w:r w:rsidR="00224855" w:rsidRPr="00EA2742">
        <w:rPr>
          <w:rFonts w:ascii="Abadi" w:hAnsi="Abadi"/>
          <w:spacing w:val="12"/>
          <w:sz w:val="21"/>
          <w:szCs w:val="21"/>
        </w:rPr>
        <w:t xml:space="preserve"> </w:t>
      </w:r>
      <w:r w:rsidR="00224855" w:rsidRPr="00EA2742">
        <w:rPr>
          <w:rFonts w:ascii="Abadi" w:hAnsi="Abadi"/>
          <w:sz w:val="21"/>
          <w:szCs w:val="21"/>
        </w:rPr>
        <w:t>del</w:t>
      </w:r>
      <w:r w:rsidR="00224855" w:rsidRPr="00EA2742">
        <w:rPr>
          <w:rFonts w:ascii="Abadi" w:hAnsi="Abadi"/>
          <w:spacing w:val="12"/>
          <w:sz w:val="21"/>
          <w:szCs w:val="21"/>
        </w:rPr>
        <w:t xml:space="preserve"> </w:t>
      </w:r>
      <w:r w:rsidR="00224855" w:rsidRPr="00EA2742">
        <w:rPr>
          <w:rFonts w:ascii="Abadi" w:hAnsi="Abadi"/>
          <w:sz w:val="21"/>
          <w:szCs w:val="21"/>
        </w:rPr>
        <w:t>Estado</w:t>
      </w:r>
      <w:r w:rsidR="00224855" w:rsidRPr="00EA2742">
        <w:rPr>
          <w:rFonts w:ascii="Abadi" w:hAnsi="Abadi"/>
          <w:spacing w:val="12"/>
          <w:sz w:val="21"/>
          <w:szCs w:val="21"/>
        </w:rPr>
        <w:t xml:space="preserve"> </w:t>
      </w:r>
      <w:r w:rsidR="00224855" w:rsidRPr="00EA2742">
        <w:rPr>
          <w:rFonts w:ascii="Abadi" w:hAnsi="Abadi"/>
          <w:sz w:val="21"/>
          <w:szCs w:val="21"/>
        </w:rPr>
        <w:t>de</w:t>
      </w:r>
      <w:r w:rsidR="00224855" w:rsidRPr="00EA2742">
        <w:rPr>
          <w:rFonts w:ascii="Abadi" w:hAnsi="Abadi"/>
          <w:spacing w:val="12"/>
          <w:sz w:val="21"/>
          <w:szCs w:val="21"/>
        </w:rPr>
        <w:t xml:space="preserve"> </w:t>
      </w:r>
      <w:r w:rsidR="00224855" w:rsidRPr="00EA2742">
        <w:rPr>
          <w:rFonts w:ascii="Abadi" w:hAnsi="Abadi"/>
          <w:sz w:val="21"/>
          <w:szCs w:val="21"/>
        </w:rPr>
        <w:t>Guanajuato,</w:t>
      </w:r>
      <w:r w:rsidR="00224855" w:rsidRPr="00EA2742">
        <w:rPr>
          <w:rFonts w:ascii="Abadi" w:hAnsi="Abadi"/>
          <w:spacing w:val="12"/>
          <w:sz w:val="21"/>
          <w:szCs w:val="21"/>
        </w:rPr>
        <w:t xml:space="preserve"> </w:t>
      </w:r>
      <w:r w:rsidR="00224855" w:rsidRPr="00EA2742">
        <w:rPr>
          <w:rFonts w:ascii="Abadi" w:hAnsi="Abadi"/>
          <w:sz w:val="21"/>
          <w:szCs w:val="21"/>
        </w:rPr>
        <w:t>Diego</w:t>
      </w:r>
      <w:r w:rsidR="00224855" w:rsidRPr="00EA2742">
        <w:rPr>
          <w:rFonts w:ascii="Abadi" w:hAnsi="Abadi"/>
          <w:spacing w:val="12"/>
          <w:sz w:val="21"/>
          <w:szCs w:val="21"/>
        </w:rPr>
        <w:t xml:space="preserve"> </w:t>
      </w:r>
      <w:r w:rsidR="00224855" w:rsidRPr="00EA2742">
        <w:rPr>
          <w:rFonts w:ascii="Abadi" w:hAnsi="Abadi"/>
          <w:sz w:val="21"/>
          <w:szCs w:val="21"/>
        </w:rPr>
        <w:t>Sinhue</w:t>
      </w:r>
      <w:r w:rsidR="00224855" w:rsidRPr="00EA2742">
        <w:rPr>
          <w:rFonts w:ascii="Abadi" w:hAnsi="Abadi"/>
          <w:spacing w:val="12"/>
          <w:sz w:val="21"/>
          <w:szCs w:val="21"/>
        </w:rPr>
        <w:t xml:space="preserve"> </w:t>
      </w:r>
      <w:r w:rsidR="00224855" w:rsidRPr="00EA2742">
        <w:rPr>
          <w:rFonts w:ascii="Abadi" w:hAnsi="Abadi"/>
          <w:sz w:val="21"/>
          <w:szCs w:val="21"/>
        </w:rPr>
        <w:t>Rodríguez</w:t>
      </w:r>
      <w:r w:rsidR="00224855" w:rsidRPr="00EA2742">
        <w:rPr>
          <w:rFonts w:ascii="Abadi" w:hAnsi="Abadi"/>
          <w:spacing w:val="12"/>
          <w:sz w:val="21"/>
          <w:szCs w:val="21"/>
        </w:rPr>
        <w:t xml:space="preserve"> </w:t>
      </w:r>
      <w:r w:rsidR="00224855" w:rsidRPr="00EA2742">
        <w:rPr>
          <w:rFonts w:ascii="Abadi" w:hAnsi="Abadi"/>
          <w:sz w:val="21"/>
          <w:szCs w:val="21"/>
        </w:rPr>
        <w:t>Vallejo,</w:t>
      </w:r>
      <w:r w:rsidR="00224855" w:rsidRPr="00EA2742">
        <w:rPr>
          <w:rFonts w:ascii="Abadi" w:hAnsi="Abadi"/>
          <w:spacing w:val="12"/>
          <w:sz w:val="21"/>
          <w:szCs w:val="21"/>
        </w:rPr>
        <w:t xml:space="preserve"> </w:t>
      </w:r>
      <w:r w:rsidR="00224855" w:rsidRPr="00EA2742">
        <w:rPr>
          <w:rFonts w:ascii="Abadi" w:hAnsi="Abadi"/>
          <w:sz w:val="21"/>
          <w:szCs w:val="21"/>
        </w:rPr>
        <w:t>y</w:t>
      </w:r>
      <w:r w:rsidR="00224855" w:rsidRPr="00EA2742">
        <w:rPr>
          <w:rFonts w:ascii="Abadi" w:hAnsi="Abadi"/>
          <w:spacing w:val="-1"/>
          <w:sz w:val="21"/>
          <w:szCs w:val="21"/>
        </w:rPr>
        <w:t xml:space="preserve"> </w:t>
      </w:r>
      <w:r w:rsidR="00224855" w:rsidRPr="00EA2742">
        <w:rPr>
          <w:rFonts w:ascii="Abadi" w:hAnsi="Abadi"/>
          <w:sz w:val="21"/>
          <w:szCs w:val="21"/>
        </w:rPr>
        <w:t>al</w:t>
      </w:r>
      <w:r w:rsidR="00224855" w:rsidRPr="00EA2742">
        <w:rPr>
          <w:rFonts w:ascii="Abadi" w:hAnsi="Abadi"/>
          <w:spacing w:val="32"/>
          <w:sz w:val="21"/>
          <w:szCs w:val="21"/>
        </w:rPr>
        <w:t xml:space="preserve"> </w:t>
      </w:r>
      <w:r w:rsidR="00224855" w:rsidRPr="00EA2742">
        <w:rPr>
          <w:rFonts w:ascii="Abadi" w:hAnsi="Abadi"/>
          <w:sz w:val="21"/>
          <w:szCs w:val="21"/>
        </w:rPr>
        <w:t>Secretario</w:t>
      </w:r>
      <w:r w:rsidR="00224855" w:rsidRPr="00EA2742">
        <w:rPr>
          <w:rFonts w:ascii="Abadi" w:hAnsi="Abadi"/>
          <w:spacing w:val="32"/>
          <w:sz w:val="21"/>
          <w:szCs w:val="21"/>
        </w:rPr>
        <w:t xml:space="preserve"> </w:t>
      </w:r>
      <w:r w:rsidR="00224855" w:rsidRPr="00EA2742">
        <w:rPr>
          <w:rFonts w:ascii="Abadi" w:hAnsi="Abadi"/>
          <w:sz w:val="21"/>
          <w:szCs w:val="21"/>
        </w:rPr>
        <w:t>de</w:t>
      </w:r>
      <w:r w:rsidR="00224855" w:rsidRPr="00EA2742">
        <w:rPr>
          <w:rFonts w:ascii="Abadi" w:hAnsi="Abadi"/>
          <w:spacing w:val="32"/>
          <w:sz w:val="21"/>
          <w:szCs w:val="21"/>
        </w:rPr>
        <w:t xml:space="preserve"> </w:t>
      </w:r>
      <w:r w:rsidR="00224855" w:rsidRPr="00EA2742">
        <w:rPr>
          <w:rFonts w:ascii="Abadi" w:hAnsi="Abadi"/>
          <w:sz w:val="21"/>
          <w:szCs w:val="21"/>
        </w:rPr>
        <w:t>Seguridad</w:t>
      </w:r>
      <w:r w:rsidR="00224855" w:rsidRPr="00EA2742">
        <w:rPr>
          <w:rFonts w:ascii="Abadi" w:hAnsi="Abadi"/>
          <w:spacing w:val="32"/>
          <w:sz w:val="21"/>
          <w:szCs w:val="21"/>
        </w:rPr>
        <w:t xml:space="preserve"> </w:t>
      </w:r>
      <w:r w:rsidR="00224855" w:rsidRPr="00EA2742">
        <w:rPr>
          <w:rFonts w:ascii="Abadi" w:hAnsi="Abadi"/>
          <w:sz w:val="21"/>
          <w:szCs w:val="21"/>
        </w:rPr>
        <w:t>Pública</w:t>
      </w:r>
      <w:r w:rsidR="00224855" w:rsidRPr="00EA2742">
        <w:rPr>
          <w:rFonts w:ascii="Abadi" w:hAnsi="Abadi"/>
          <w:spacing w:val="32"/>
          <w:sz w:val="21"/>
          <w:szCs w:val="21"/>
        </w:rPr>
        <w:t xml:space="preserve"> </w:t>
      </w:r>
      <w:r w:rsidR="00224855" w:rsidRPr="00EA2742">
        <w:rPr>
          <w:rFonts w:ascii="Abadi" w:hAnsi="Abadi"/>
          <w:sz w:val="21"/>
          <w:szCs w:val="21"/>
        </w:rPr>
        <w:t>en</w:t>
      </w:r>
      <w:r w:rsidR="00224855" w:rsidRPr="00EA2742">
        <w:rPr>
          <w:rFonts w:ascii="Abadi" w:hAnsi="Abadi"/>
          <w:spacing w:val="32"/>
          <w:sz w:val="21"/>
          <w:szCs w:val="21"/>
        </w:rPr>
        <w:t xml:space="preserve"> </w:t>
      </w:r>
      <w:r w:rsidR="00224855" w:rsidRPr="00EA2742">
        <w:rPr>
          <w:rFonts w:ascii="Abadi" w:hAnsi="Abadi"/>
          <w:sz w:val="21"/>
          <w:szCs w:val="21"/>
        </w:rPr>
        <w:t>el</w:t>
      </w:r>
      <w:r w:rsidR="00224855" w:rsidRPr="00EA2742">
        <w:rPr>
          <w:rFonts w:ascii="Abadi" w:hAnsi="Abadi"/>
          <w:spacing w:val="32"/>
          <w:sz w:val="21"/>
          <w:szCs w:val="21"/>
        </w:rPr>
        <w:t xml:space="preserve"> </w:t>
      </w:r>
      <w:r w:rsidR="00224855" w:rsidRPr="00EA2742">
        <w:rPr>
          <w:rFonts w:ascii="Abadi" w:hAnsi="Abadi"/>
          <w:sz w:val="21"/>
          <w:szCs w:val="21"/>
        </w:rPr>
        <w:t>Estado,</w:t>
      </w:r>
      <w:r w:rsidR="00224855" w:rsidRPr="00EA2742">
        <w:rPr>
          <w:rFonts w:ascii="Abadi" w:hAnsi="Abadi"/>
          <w:spacing w:val="32"/>
          <w:sz w:val="21"/>
          <w:szCs w:val="21"/>
        </w:rPr>
        <w:t xml:space="preserve"> </w:t>
      </w:r>
      <w:r w:rsidR="00224855" w:rsidRPr="00EA2742">
        <w:rPr>
          <w:rFonts w:ascii="Abadi" w:hAnsi="Abadi"/>
          <w:sz w:val="21"/>
          <w:szCs w:val="21"/>
        </w:rPr>
        <w:t>Alvar</w:t>
      </w:r>
      <w:r w:rsidR="00224855" w:rsidRPr="00EA2742">
        <w:rPr>
          <w:rFonts w:ascii="Abadi" w:hAnsi="Abadi"/>
          <w:spacing w:val="32"/>
          <w:sz w:val="21"/>
          <w:szCs w:val="21"/>
        </w:rPr>
        <w:t xml:space="preserve"> </w:t>
      </w:r>
      <w:r w:rsidR="00224855" w:rsidRPr="00EA2742">
        <w:rPr>
          <w:rFonts w:ascii="Abadi" w:hAnsi="Abadi"/>
          <w:sz w:val="21"/>
          <w:szCs w:val="21"/>
        </w:rPr>
        <w:t>Cabeza</w:t>
      </w:r>
      <w:r w:rsidR="00224855" w:rsidRPr="00EA2742">
        <w:rPr>
          <w:rFonts w:ascii="Abadi" w:hAnsi="Abadi"/>
          <w:spacing w:val="32"/>
          <w:sz w:val="21"/>
          <w:szCs w:val="21"/>
        </w:rPr>
        <w:t xml:space="preserve"> </w:t>
      </w:r>
      <w:r w:rsidR="00224855" w:rsidRPr="00EA2742">
        <w:rPr>
          <w:rFonts w:ascii="Abadi" w:hAnsi="Abadi"/>
          <w:sz w:val="21"/>
          <w:szCs w:val="21"/>
        </w:rPr>
        <w:t>de</w:t>
      </w:r>
      <w:r w:rsidR="00224855" w:rsidRPr="00EA2742">
        <w:rPr>
          <w:rFonts w:ascii="Abadi" w:hAnsi="Abadi"/>
          <w:spacing w:val="32"/>
          <w:sz w:val="21"/>
          <w:szCs w:val="21"/>
        </w:rPr>
        <w:t xml:space="preserve"> </w:t>
      </w:r>
      <w:r w:rsidR="00224855" w:rsidRPr="00EA2742">
        <w:rPr>
          <w:rFonts w:ascii="Abadi" w:hAnsi="Abadi"/>
          <w:sz w:val="21"/>
          <w:szCs w:val="21"/>
        </w:rPr>
        <w:t>Vaca,</w:t>
      </w:r>
      <w:r w:rsidR="00224855" w:rsidRPr="00EA2742">
        <w:rPr>
          <w:rFonts w:ascii="Abadi" w:hAnsi="Abadi"/>
          <w:spacing w:val="-1"/>
          <w:sz w:val="21"/>
          <w:szCs w:val="21"/>
        </w:rPr>
        <w:t xml:space="preserve"> </w:t>
      </w:r>
      <w:r w:rsidR="00224855" w:rsidRPr="00EA2742">
        <w:rPr>
          <w:rFonts w:ascii="Abadi" w:hAnsi="Abadi"/>
          <w:sz w:val="21"/>
          <w:szCs w:val="21"/>
        </w:rPr>
        <w:t>para</w:t>
      </w:r>
      <w:r w:rsidR="00224855" w:rsidRPr="00EA2742">
        <w:rPr>
          <w:rFonts w:ascii="Abadi" w:hAnsi="Abadi"/>
          <w:spacing w:val="67"/>
          <w:sz w:val="21"/>
          <w:szCs w:val="21"/>
        </w:rPr>
        <w:t xml:space="preserve"> </w:t>
      </w:r>
      <w:r w:rsidR="00224855" w:rsidRPr="00EA2742">
        <w:rPr>
          <w:rFonts w:ascii="Abadi" w:hAnsi="Abadi"/>
          <w:sz w:val="21"/>
          <w:szCs w:val="21"/>
        </w:rPr>
        <w:t>que</w:t>
      </w:r>
      <w:r w:rsidR="00224855" w:rsidRPr="00EA2742">
        <w:rPr>
          <w:rFonts w:ascii="Abadi" w:hAnsi="Abadi"/>
          <w:spacing w:val="67"/>
          <w:sz w:val="21"/>
          <w:szCs w:val="21"/>
        </w:rPr>
        <w:t xml:space="preserve"> </w:t>
      </w:r>
      <w:r w:rsidR="00224855" w:rsidRPr="00EA2742">
        <w:rPr>
          <w:rFonts w:ascii="Abadi" w:hAnsi="Abadi"/>
          <w:sz w:val="21"/>
          <w:szCs w:val="21"/>
        </w:rPr>
        <w:t>lleven</w:t>
      </w:r>
      <w:r w:rsidR="00224855" w:rsidRPr="00EA2742">
        <w:rPr>
          <w:rFonts w:ascii="Abadi" w:hAnsi="Abadi"/>
          <w:spacing w:val="67"/>
          <w:sz w:val="21"/>
          <w:szCs w:val="21"/>
        </w:rPr>
        <w:t xml:space="preserve"> </w:t>
      </w:r>
      <w:r w:rsidR="00224855" w:rsidRPr="00EA2742">
        <w:rPr>
          <w:rFonts w:ascii="Abadi" w:hAnsi="Abadi"/>
          <w:sz w:val="21"/>
          <w:szCs w:val="21"/>
        </w:rPr>
        <w:t>a</w:t>
      </w:r>
      <w:r w:rsidR="00224855" w:rsidRPr="00EA2742">
        <w:rPr>
          <w:rFonts w:ascii="Abadi" w:hAnsi="Abadi"/>
          <w:spacing w:val="67"/>
          <w:sz w:val="21"/>
          <w:szCs w:val="21"/>
        </w:rPr>
        <w:t xml:space="preserve"> </w:t>
      </w:r>
      <w:r w:rsidR="00224855" w:rsidRPr="00EA2742">
        <w:rPr>
          <w:rFonts w:ascii="Abadi" w:hAnsi="Abadi"/>
          <w:sz w:val="21"/>
          <w:szCs w:val="21"/>
        </w:rPr>
        <w:t>cabo</w:t>
      </w:r>
      <w:r w:rsidR="00224855" w:rsidRPr="00EA2742">
        <w:rPr>
          <w:rFonts w:ascii="Abadi" w:hAnsi="Abadi"/>
          <w:spacing w:val="67"/>
          <w:sz w:val="21"/>
          <w:szCs w:val="21"/>
        </w:rPr>
        <w:t xml:space="preserve"> </w:t>
      </w:r>
      <w:r w:rsidR="00224855" w:rsidRPr="00EA2742">
        <w:rPr>
          <w:rFonts w:ascii="Abadi" w:hAnsi="Abadi"/>
          <w:sz w:val="21"/>
          <w:szCs w:val="21"/>
        </w:rPr>
        <w:t>las</w:t>
      </w:r>
      <w:r w:rsidR="00224855" w:rsidRPr="00EA2742">
        <w:rPr>
          <w:rFonts w:ascii="Abadi" w:hAnsi="Abadi"/>
          <w:spacing w:val="67"/>
          <w:sz w:val="21"/>
          <w:szCs w:val="21"/>
        </w:rPr>
        <w:t xml:space="preserve"> </w:t>
      </w:r>
      <w:r w:rsidR="00224855" w:rsidRPr="00EA2742">
        <w:rPr>
          <w:rFonts w:ascii="Abadi" w:hAnsi="Abadi"/>
          <w:sz w:val="21"/>
          <w:szCs w:val="21"/>
        </w:rPr>
        <w:t>labores</w:t>
      </w:r>
      <w:r w:rsidR="00224855" w:rsidRPr="00EA2742">
        <w:rPr>
          <w:rFonts w:ascii="Abadi" w:hAnsi="Abadi"/>
          <w:spacing w:val="67"/>
          <w:sz w:val="21"/>
          <w:szCs w:val="21"/>
        </w:rPr>
        <w:t xml:space="preserve"> </w:t>
      </w:r>
      <w:r w:rsidR="00224855" w:rsidRPr="00EA2742">
        <w:rPr>
          <w:rFonts w:ascii="Abadi" w:hAnsi="Abadi"/>
          <w:sz w:val="21"/>
          <w:szCs w:val="21"/>
        </w:rPr>
        <w:t>de</w:t>
      </w:r>
      <w:r w:rsidR="00224855" w:rsidRPr="00EA2742">
        <w:rPr>
          <w:rFonts w:ascii="Abadi" w:hAnsi="Abadi"/>
          <w:spacing w:val="67"/>
          <w:sz w:val="21"/>
          <w:szCs w:val="21"/>
        </w:rPr>
        <w:t xml:space="preserve"> </w:t>
      </w:r>
      <w:r w:rsidR="00224855" w:rsidRPr="00EA2742">
        <w:rPr>
          <w:rFonts w:ascii="Abadi" w:hAnsi="Abadi"/>
          <w:sz w:val="21"/>
          <w:szCs w:val="21"/>
        </w:rPr>
        <w:t>presupuestación,</w:t>
      </w:r>
      <w:r w:rsidR="00224855" w:rsidRPr="00EA2742">
        <w:rPr>
          <w:rFonts w:ascii="Abadi" w:hAnsi="Abadi"/>
          <w:spacing w:val="66"/>
          <w:sz w:val="21"/>
          <w:szCs w:val="21"/>
        </w:rPr>
        <w:t xml:space="preserve"> </w:t>
      </w:r>
      <w:r w:rsidR="00224855" w:rsidRPr="00EA2742">
        <w:rPr>
          <w:rFonts w:ascii="Abadi" w:hAnsi="Abadi"/>
          <w:sz w:val="21"/>
          <w:szCs w:val="21"/>
        </w:rPr>
        <w:t>reclutamiento,</w:t>
      </w:r>
      <w:r w:rsidR="00224855" w:rsidRPr="00EA2742">
        <w:rPr>
          <w:rFonts w:ascii="Abadi" w:hAnsi="Abadi"/>
          <w:spacing w:val="-1"/>
          <w:sz w:val="21"/>
          <w:szCs w:val="21"/>
        </w:rPr>
        <w:t xml:space="preserve"> </w:t>
      </w:r>
      <w:r w:rsidR="00224855" w:rsidRPr="00EA2742">
        <w:rPr>
          <w:rFonts w:ascii="Abadi" w:hAnsi="Abadi"/>
          <w:sz w:val="21"/>
          <w:szCs w:val="21"/>
        </w:rPr>
        <w:t>selección,</w:t>
      </w:r>
      <w:r w:rsidR="00224855" w:rsidRPr="00EA2742">
        <w:rPr>
          <w:rFonts w:ascii="Abadi" w:hAnsi="Abadi"/>
          <w:spacing w:val="55"/>
          <w:w w:val="150"/>
          <w:sz w:val="21"/>
          <w:szCs w:val="21"/>
        </w:rPr>
        <w:t xml:space="preserve"> </w:t>
      </w:r>
      <w:r w:rsidR="00224855" w:rsidRPr="00EA2742">
        <w:rPr>
          <w:rFonts w:ascii="Abadi" w:hAnsi="Abadi"/>
          <w:sz w:val="21"/>
          <w:szCs w:val="21"/>
        </w:rPr>
        <w:t>evaluación,</w:t>
      </w:r>
      <w:r w:rsidR="00224855" w:rsidRPr="00EA2742">
        <w:rPr>
          <w:rFonts w:ascii="Abadi" w:hAnsi="Abadi"/>
          <w:spacing w:val="55"/>
          <w:w w:val="150"/>
          <w:sz w:val="21"/>
          <w:szCs w:val="21"/>
        </w:rPr>
        <w:t xml:space="preserve"> </w:t>
      </w:r>
      <w:r w:rsidR="00224855" w:rsidRPr="00EA2742">
        <w:rPr>
          <w:rFonts w:ascii="Abadi" w:hAnsi="Abadi"/>
          <w:sz w:val="21"/>
          <w:szCs w:val="21"/>
        </w:rPr>
        <w:t>formación</w:t>
      </w:r>
      <w:r w:rsidR="00224855" w:rsidRPr="00EA2742">
        <w:rPr>
          <w:rFonts w:ascii="Abadi" w:hAnsi="Abadi"/>
          <w:spacing w:val="55"/>
          <w:w w:val="150"/>
          <w:sz w:val="21"/>
          <w:szCs w:val="21"/>
        </w:rPr>
        <w:t xml:space="preserve"> </w:t>
      </w:r>
      <w:r w:rsidR="00224855" w:rsidRPr="00EA2742">
        <w:rPr>
          <w:rFonts w:ascii="Abadi" w:hAnsi="Abadi"/>
          <w:sz w:val="21"/>
          <w:szCs w:val="21"/>
        </w:rPr>
        <w:t>inicial,</w:t>
      </w:r>
      <w:r w:rsidR="00224855" w:rsidRPr="00EA2742">
        <w:rPr>
          <w:rFonts w:ascii="Abadi" w:hAnsi="Abadi"/>
          <w:spacing w:val="55"/>
          <w:w w:val="150"/>
          <w:sz w:val="21"/>
          <w:szCs w:val="21"/>
        </w:rPr>
        <w:t xml:space="preserve"> </w:t>
      </w:r>
      <w:r w:rsidR="00224855" w:rsidRPr="00EA2742">
        <w:rPr>
          <w:rFonts w:ascii="Abadi" w:hAnsi="Abadi"/>
          <w:sz w:val="21"/>
          <w:szCs w:val="21"/>
        </w:rPr>
        <w:t>equipamiento</w:t>
      </w:r>
      <w:r w:rsidR="00224855" w:rsidRPr="00EA2742">
        <w:rPr>
          <w:rFonts w:ascii="Abadi" w:hAnsi="Abadi"/>
          <w:spacing w:val="55"/>
          <w:w w:val="150"/>
          <w:sz w:val="21"/>
          <w:szCs w:val="21"/>
        </w:rPr>
        <w:t xml:space="preserve"> </w:t>
      </w:r>
      <w:r w:rsidR="00224855" w:rsidRPr="00EA2742">
        <w:rPr>
          <w:rFonts w:ascii="Abadi" w:hAnsi="Abadi"/>
          <w:sz w:val="21"/>
          <w:szCs w:val="21"/>
        </w:rPr>
        <w:t>e</w:t>
      </w:r>
      <w:r w:rsidR="00224855" w:rsidRPr="00EA2742">
        <w:rPr>
          <w:rFonts w:ascii="Abadi" w:hAnsi="Abadi"/>
          <w:spacing w:val="55"/>
          <w:w w:val="150"/>
          <w:sz w:val="21"/>
          <w:szCs w:val="21"/>
        </w:rPr>
        <w:t xml:space="preserve"> </w:t>
      </w:r>
      <w:r w:rsidR="00224855" w:rsidRPr="00EA2742">
        <w:rPr>
          <w:rFonts w:ascii="Abadi" w:hAnsi="Abadi"/>
          <w:sz w:val="21"/>
          <w:szCs w:val="21"/>
        </w:rPr>
        <w:t>infraestructura</w:t>
      </w:r>
      <w:r w:rsidR="00224855" w:rsidRPr="00EA2742">
        <w:rPr>
          <w:rFonts w:ascii="Abadi" w:hAnsi="Abadi"/>
          <w:spacing w:val="-1"/>
          <w:sz w:val="21"/>
          <w:szCs w:val="21"/>
        </w:rPr>
        <w:t xml:space="preserve"> </w:t>
      </w:r>
      <w:r w:rsidR="00224855" w:rsidRPr="00EA2742">
        <w:rPr>
          <w:rFonts w:ascii="Abadi" w:hAnsi="Abadi"/>
          <w:sz w:val="21"/>
          <w:szCs w:val="21"/>
        </w:rPr>
        <w:t>necesarios</w:t>
      </w:r>
      <w:r w:rsidR="00224855" w:rsidRPr="00EA2742">
        <w:rPr>
          <w:rFonts w:ascii="Abadi" w:hAnsi="Abadi"/>
          <w:spacing w:val="-19"/>
          <w:sz w:val="21"/>
          <w:szCs w:val="21"/>
        </w:rPr>
        <w:t xml:space="preserve"> </w:t>
      </w:r>
      <w:r w:rsidR="00224855" w:rsidRPr="00EA2742">
        <w:rPr>
          <w:rFonts w:ascii="Abadi" w:hAnsi="Abadi"/>
          <w:sz w:val="21"/>
          <w:szCs w:val="21"/>
        </w:rPr>
        <w:t>para</w:t>
      </w:r>
      <w:r w:rsidR="00224855" w:rsidRPr="00EA2742">
        <w:rPr>
          <w:rFonts w:ascii="Abadi" w:hAnsi="Abadi"/>
          <w:spacing w:val="-18"/>
          <w:sz w:val="21"/>
          <w:szCs w:val="21"/>
        </w:rPr>
        <w:t xml:space="preserve"> </w:t>
      </w:r>
      <w:r w:rsidR="00224855" w:rsidRPr="00EA2742">
        <w:rPr>
          <w:rFonts w:ascii="Abadi" w:hAnsi="Abadi"/>
          <w:sz w:val="21"/>
          <w:szCs w:val="21"/>
        </w:rPr>
        <w:t>incrementar</w:t>
      </w:r>
      <w:r w:rsidR="00224855" w:rsidRPr="00EA2742">
        <w:rPr>
          <w:rFonts w:ascii="Abadi" w:hAnsi="Abadi"/>
          <w:spacing w:val="-18"/>
          <w:sz w:val="21"/>
          <w:szCs w:val="21"/>
        </w:rPr>
        <w:t xml:space="preserve"> </w:t>
      </w:r>
      <w:r w:rsidR="00224855" w:rsidRPr="00EA2742">
        <w:rPr>
          <w:rFonts w:ascii="Abadi" w:hAnsi="Abadi"/>
          <w:sz w:val="21"/>
          <w:szCs w:val="21"/>
        </w:rPr>
        <w:t>el</w:t>
      </w:r>
      <w:r w:rsidR="00224855" w:rsidRPr="00EA2742">
        <w:rPr>
          <w:rFonts w:ascii="Abadi" w:hAnsi="Abadi"/>
          <w:spacing w:val="-18"/>
          <w:sz w:val="21"/>
          <w:szCs w:val="21"/>
        </w:rPr>
        <w:t xml:space="preserve"> </w:t>
      </w:r>
      <w:r w:rsidR="00224855" w:rsidRPr="00EA2742">
        <w:rPr>
          <w:rFonts w:ascii="Abadi" w:hAnsi="Abadi"/>
          <w:sz w:val="21"/>
          <w:szCs w:val="21"/>
        </w:rPr>
        <w:t>estado</w:t>
      </w:r>
      <w:r w:rsidR="00224855" w:rsidRPr="00EA2742">
        <w:rPr>
          <w:rFonts w:ascii="Abadi" w:hAnsi="Abadi"/>
          <w:spacing w:val="-18"/>
          <w:sz w:val="21"/>
          <w:szCs w:val="21"/>
        </w:rPr>
        <w:t xml:space="preserve"> </w:t>
      </w:r>
      <w:r w:rsidR="00224855" w:rsidRPr="00EA2742">
        <w:rPr>
          <w:rFonts w:ascii="Abadi" w:hAnsi="Abadi"/>
          <w:sz w:val="21"/>
          <w:szCs w:val="21"/>
        </w:rPr>
        <w:t>de</w:t>
      </w:r>
      <w:r w:rsidR="00224855" w:rsidRPr="00EA2742">
        <w:rPr>
          <w:rFonts w:ascii="Abadi" w:hAnsi="Abadi"/>
          <w:spacing w:val="-18"/>
          <w:sz w:val="21"/>
          <w:szCs w:val="21"/>
        </w:rPr>
        <w:t xml:space="preserve"> </w:t>
      </w:r>
      <w:r w:rsidR="00224855" w:rsidRPr="00EA2742">
        <w:rPr>
          <w:rFonts w:ascii="Abadi" w:hAnsi="Abadi"/>
          <w:sz w:val="21"/>
          <w:szCs w:val="21"/>
        </w:rPr>
        <w:t>la</w:t>
      </w:r>
      <w:r w:rsidR="00224855" w:rsidRPr="00EA2742">
        <w:rPr>
          <w:rFonts w:ascii="Abadi" w:hAnsi="Abadi"/>
          <w:spacing w:val="-18"/>
          <w:sz w:val="21"/>
          <w:szCs w:val="21"/>
        </w:rPr>
        <w:t xml:space="preserve"> </w:t>
      </w:r>
      <w:r w:rsidR="00224855" w:rsidRPr="00EA2742">
        <w:rPr>
          <w:rFonts w:ascii="Abadi" w:hAnsi="Abadi"/>
          <w:sz w:val="21"/>
          <w:szCs w:val="21"/>
        </w:rPr>
        <w:t>fuerza</w:t>
      </w:r>
      <w:r w:rsidR="00224855" w:rsidRPr="00EA2742">
        <w:rPr>
          <w:rFonts w:ascii="Abadi" w:hAnsi="Abadi"/>
          <w:spacing w:val="-18"/>
          <w:sz w:val="21"/>
          <w:szCs w:val="21"/>
        </w:rPr>
        <w:t xml:space="preserve"> </w:t>
      </w:r>
      <w:r w:rsidR="00224855" w:rsidRPr="00EA2742">
        <w:rPr>
          <w:rFonts w:ascii="Abadi" w:hAnsi="Abadi"/>
          <w:sz w:val="21"/>
          <w:szCs w:val="21"/>
        </w:rPr>
        <w:t>a</w:t>
      </w:r>
      <w:r w:rsidR="00224855" w:rsidRPr="00EA2742">
        <w:rPr>
          <w:rFonts w:ascii="Abadi" w:hAnsi="Abadi"/>
          <w:spacing w:val="-18"/>
          <w:sz w:val="21"/>
          <w:szCs w:val="21"/>
        </w:rPr>
        <w:t xml:space="preserve"> </w:t>
      </w:r>
      <w:r w:rsidR="00224855" w:rsidRPr="00EA2742">
        <w:rPr>
          <w:rFonts w:ascii="Abadi" w:hAnsi="Abadi"/>
          <w:sz w:val="21"/>
          <w:szCs w:val="21"/>
        </w:rPr>
        <w:t>los</w:t>
      </w:r>
      <w:r w:rsidR="00224855" w:rsidRPr="00EA2742">
        <w:rPr>
          <w:rFonts w:ascii="Abadi" w:hAnsi="Abadi"/>
          <w:spacing w:val="-18"/>
          <w:sz w:val="21"/>
          <w:szCs w:val="21"/>
        </w:rPr>
        <w:t xml:space="preserve"> </w:t>
      </w:r>
      <w:r w:rsidR="00224855" w:rsidRPr="00EA2742">
        <w:rPr>
          <w:rFonts w:ascii="Abadi" w:hAnsi="Abadi"/>
          <w:sz w:val="21"/>
          <w:szCs w:val="21"/>
        </w:rPr>
        <w:t>estándares</w:t>
      </w:r>
      <w:r w:rsidR="00224855" w:rsidRPr="00EA2742">
        <w:rPr>
          <w:rFonts w:ascii="Abadi" w:hAnsi="Abadi"/>
          <w:spacing w:val="-18"/>
          <w:sz w:val="21"/>
          <w:szCs w:val="21"/>
        </w:rPr>
        <w:t xml:space="preserve"> </w:t>
      </w:r>
      <w:r w:rsidR="00224855" w:rsidRPr="00EA2742">
        <w:rPr>
          <w:rFonts w:ascii="Abadi" w:hAnsi="Abadi"/>
          <w:sz w:val="21"/>
          <w:szCs w:val="21"/>
        </w:rPr>
        <w:t>mínimos</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19"/>
          <w:sz w:val="21"/>
          <w:szCs w:val="21"/>
        </w:rPr>
        <w:t xml:space="preserve"> </w:t>
      </w:r>
      <w:r w:rsidR="00224855" w:rsidRPr="00EA2742">
        <w:rPr>
          <w:rFonts w:ascii="Abadi" w:hAnsi="Abadi"/>
          <w:sz w:val="21"/>
          <w:szCs w:val="21"/>
        </w:rPr>
        <w:t>1.8</w:t>
      </w:r>
      <w:r w:rsidR="00224855" w:rsidRPr="00EA2742">
        <w:rPr>
          <w:rFonts w:ascii="Abadi" w:hAnsi="Abadi"/>
          <w:spacing w:val="19"/>
          <w:sz w:val="21"/>
          <w:szCs w:val="21"/>
        </w:rPr>
        <w:t xml:space="preserve"> </w:t>
      </w:r>
      <w:r w:rsidR="00224855" w:rsidRPr="00EA2742">
        <w:rPr>
          <w:rFonts w:ascii="Abadi" w:hAnsi="Abadi"/>
          <w:sz w:val="21"/>
          <w:szCs w:val="21"/>
        </w:rPr>
        <w:t>elementos</w:t>
      </w:r>
      <w:r w:rsidR="00224855" w:rsidRPr="00EA2742">
        <w:rPr>
          <w:rFonts w:ascii="Abadi" w:hAnsi="Abadi"/>
          <w:spacing w:val="19"/>
          <w:sz w:val="21"/>
          <w:szCs w:val="21"/>
        </w:rPr>
        <w:t xml:space="preserve"> </w:t>
      </w:r>
      <w:r w:rsidR="00224855" w:rsidRPr="00EA2742">
        <w:rPr>
          <w:rFonts w:ascii="Abadi" w:hAnsi="Abadi"/>
          <w:sz w:val="21"/>
          <w:szCs w:val="21"/>
        </w:rPr>
        <w:t>por</w:t>
      </w:r>
      <w:r w:rsidR="00224855" w:rsidRPr="00EA2742">
        <w:rPr>
          <w:rFonts w:ascii="Abadi" w:hAnsi="Abadi"/>
          <w:spacing w:val="19"/>
          <w:sz w:val="21"/>
          <w:szCs w:val="21"/>
        </w:rPr>
        <w:t xml:space="preserve"> </w:t>
      </w:r>
      <w:r w:rsidR="00224855" w:rsidRPr="00EA2742">
        <w:rPr>
          <w:rFonts w:ascii="Abadi" w:hAnsi="Abadi"/>
          <w:sz w:val="21"/>
          <w:szCs w:val="21"/>
        </w:rPr>
        <w:t>cada</w:t>
      </w:r>
      <w:r w:rsidR="00224855" w:rsidRPr="00EA2742">
        <w:rPr>
          <w:rFonts w:ascii="Abadi" w:hAnsi="Abadi"/>
          <w:spacing w:val="19"/>
          <w:sz w:val="21"/>
          <w:szCs w:val="21"/>
        </w:rPr>
        <w:t xml:space="preserve"> </w:t>
      </w:r>
      <w:r w:rsidR="00224855" w:rsidRPr="00EA2742">
        <w:rPr>
          <w:rFonts w:ascii="Abadi" w:hAnsi="Abadi"/>
          <w:sz w:val="21"/>
          <w:szCs w:val="21"/>
        </w:rPr>
        <w:t>mil</w:t>
      </w:r>
      <w:r w:rsidR="00224855" w:rsidRPr="00EA2742">
        <w:rPr>
          <w:rFonts w:ascii="Abadi" w:hAnsi="Abadi"/>
          <w:spacing w:val="19"/>
          <w:sz w:val="21"/>
          <w:szCs w:val="21"/>
        </w:rPr>
        <w:t xml:space="preserve"> </w:t>
      </w:r>
      <w:r w:rsidR="00224855" w:rsidRPr="00EA2742">
        <w:rPr>
          <w:rFonts w:ascii="Abadi" w:hAnsi="Abadi"/>
          <w:sz w:val="21"/>
          <w:szCs w:val="21"/>
        </w:rPr>
        <w:t>habitantes</w:t>
      </w:r>
      <w:r w:rsidR="00224855" w:rsidRPr="00EA2742">
        <w:rPr>
          <w:rFonts w:ascii="Abadi" w:hAnsi="Abadi"/>
          <w:spacing w:val="19"/>
          <w:sz w:val="21"/>
          <w:szCs w:val="21"/>
        </w:rPr>
        <w:t xml:space="preserve"> </w:t>
      </w:r>
      <w:r w:rsidR="00224855" w:rsidRPr="00EA2742">
        <w:rPr>
          <w:rFonts w:ascii="Abadi" w:hAnsi="Abadi"/>
          <w:sz w:val="21"/>
          <w:szCs w:val="21"/>
        </w:rPr>
        <w:t>y,</w:t>
      </w:r>
      <w:r w:rsidR="00224855" w:rsidRPr="00EA2742">
        <w:rPr>
          <w:rFonts w:ascii="Abadi" w:hAnsi="Abadi"/>
          <w:spacing w:val="19"/>
          <w:sz w:val="21"/>
          <w:szCs w:val="21"/>
        </w:rPr>
        <w:t xml:space="preserve"> </w:t>
      </w:r>
      <w:r w:rsidR="00224855" w:rsidRPr="00EA2742">
        <w:rPr>
          <w:rFonts w:ascii="Abadi" w:hAnsi="Abadi"/>
          <w:sz w:val="21"/>
          <w:szCs w:val="21"/>
        </w:rPr>
        <w:t>en</w:t>
      </w:r>
      <w:r w:rsidR="00224855" w:rsidRPr="00EA2742">
        <w:rPr>
          <w:rFonts w:ascii="Abadi" w:hAnsi="Abadi"/>
          <w:spacing w:val="19"/>
          <w:sz w:val="21"/>
          <w:szCs w:val="21"/>
        </w:rPr>
        <w:t xml:space="preserve"> </w:t>
      </w:r>
      <w:r w:rsidR="00224855" w:rsidRPr="00EA2742">
        <w:rPr>
          <w:rFonts w:ascii="Abadi" w:hAnsi="Abadi"/>
          <w:sz w:val="21"/>
          <w:szCs w:val="21"/>
        </w:rPr>
        <w:t>su</w:t>
      </w:r>
      <w:r w:rsidR="00224855" w:rsidRPr="00EA2742">
        <w:rPr>
          <w:rFonts w:ascii="Abadi" w:hAnsi="Abadi"/>
          <w:spacing w:val="19"/>
          <w:sz w:val="21"/>
          <w:szCs w:val="21"/>
        </w:rPr>
        <w:t xml:space="preserve"> </w:t>
      </w:r>
      <w:r w:rsidR="00224855" w:rsidRPr="00EA2742">
        <w:rPr>
          <w:rFonts w:ascii="Abadi" w:hAnsi="Abadi"/>
          <w:sz w:val="21"/>
          <w:szCs w:val="21"/>
        </w:rPr>
        <w:t>caso,</w:t>
      </w:r>
      <w:r w:rsidR="00224855" w:rsidRPr="00EA2742">
        <w:rPr>
          <w:rFonts w:ascii="Abadi" w:hAnsi="Abadi"/>
          <w:spacing w:val="19"/>
          <w:sz w:val="21"/>
          <w:szCs w:val="21"/>
        </w:rPr>
        <w:t xml:space="preserve"> </w:t>
      </w:r>
      <w:r w:rsidR="00224855" w:rsidRPr="00EA2742">
        <w:rPr>
          <w:rFonts w:ascii="Abadi" w:hAnsi="Abadi"/>
          <w:sz w:val="21"/>
          <w:szCs w:val="21"/>
        </w:rPr>
        <w:t>aprobación</w:t>
      </w:r>
      <w:r w:rsidR="00224855" w:rsidRPr="00EA2742">
        <w:rPr>
          <w:rFonts w:ascii="Abadi" w:hAnsi="Abadi"/>
          <w:spacing w:val="19"/>
          <w:sz w:val="21"/>
          <w:szCs w:val="21"/>
        </w:rPr>
        <w:t xml:space="preserve"> </w:t>
      </w:r>
      <w:r w:rsidR="00224855" w:rsidRPr="00EA2742">
        <w:rPr>
          <w:rFonts w:ascii="Abadi" w:hAnsi="Abadi"/>
          <w:sz w:val="21"/>
          <w:szCs w:val="21"/>
        </w:rPr>
        <w:t>de</w:t>
      </w:r>
      <w:r w:rsidR="00224855" w:rsidRPr="00EA2742">
        <w:rPr>
          <w:rFonts w:ascii="Abadi" w:hAnsi="Abadi"/>
          <w:spacing w:val="19"/>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 xml:space="preserve">misma. </w:t>
      </w:r>
      <w:r w:rsidR="00224855" w:rsidRPr="0073568C">
        <w:rPr>
          <w:rFonts w:ascii="Abadi" w:hAnsi="Abadi"/>
          <w:b/>
          <w:bCs/>
          <w:sz w:val="21"/>
          <w:szCs w:val="21"/>
        </w:rPr>
        <w:t>XVIII.</w:t>
      </w:r>
      <w:r w:rsidR="00224855" w:rsidRPr="00EA2742">
        <w:rPr>
          <w:rFonts w:ascii="Abadi" w:hAnsi="Abadi"/>
          <w:sz w:val="21"/>
          <w:szCs w:val="21"/>
        </w:rPr>
        <w:t xml:space="preserve"> Presentación</w:t>
      </w:r>
      <w:r w:rsidR="00224855" w:rsidRPr="00EA2742">
        <w:rPr>
          <w:rFonts w:ascii="Abadi" w:hAnsi="Abadi"/>
          <w:spacing w:val="51"/>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la</w:t>
      </w:r>
      <w:r w:rsidR="00224855" w:rsidRPr="00EA2742">
        <w:rPr>
          <w:rFonts w:ascii="Abadi" w:hAnsi="Abadi"/>
          <w:spacing w:val="52"/>
          <w:sz w:val="21"/>
          <w:szCs w:val="21"/>
        </w:rPr>
        <w:t xml:space="preserve"> </w:t>
      </w:r>
      <w:r w:rsidR="00224855" w:rsidRPr="00EA2742">
        <w:rPr>
          <w:rFonts w:ascii="Abadi" w:hAnsi="Abadi"/>
          <w:sz w:val="21"/>
          <w:szCs w:val="21"/>
        </w:rPr>
        <w:t>propuesta</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punto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acuerdo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obvia</w:t>
      </w:r>
      <w:r w:rsidR="00224855" w:rsidRPr="00EA2742">
        <w:rPr>
          <w:rFonts w:ascii="Abadi" w:hAnsi="Abadi"/>
          <w:spacing w:val="52"/>
          <w:sz w:val="21"/>
          <w:szCs w:val="21"/>
        </w:rPr>
        <w:t xml:space="preserve"> </w:t>
      </w:r>
      <w:r w:rsidR="00224855" w:rsidRPr="00EA2742">
        <w:rPr>
          <w:rFonts w:ascii="Abadi" w:hAnsi="Abadi"/>
          <w:sz w:val="21"/>
          <w:szCs w:val="21"/>
        </w:rPr>
        <w:t>resolución</w:t>
      </w:r>
      <w:r w:rsidR="00224855" w:rsidRPr="00EA2742">
        <w:rPr>
          <w:rFonts w:ascii="Abadi" w:hAnsi="Abadi"/>
          <w:spacing w:val="-2"/>
          <w:sz w:val="21"/>
          <w:szCs w:val="21"/>
        </w:rPr>
        <w:t xml:space="preserve"> </w:t>
      </w:r>
      <w:r w:rsidR="00224855" w:rsidRPr="00EA2742">
        <w:rPr>
          <w:rFonts w:ascii="Abadi" w:hAnsi="Abadi"/>
          <w:sz w:val="21"/>
          <w:szCs w:val="21"/>
        </w:rPr>
        <w:t>suscrita</w:t>
      </w:r>
      <w:r w:rsidR="00224855" w:rsidRPr="00EA2742">
        <w:rPr>
          <w:rFonts w:ascii="Abadi" w:hAnsi="Abadi"/>
          <w:spacing w:val="23"/>
          <w:sz w:val="21"/>
          <w:szCs w:val="21"/>
        </w:rPr>
        <w:t xml:space="preserve"> </w:t>
      </w:r>
      <w:r w:rsidR="00224855" w:rsidRPr="00EA2742">
        <w:rPr>
          <w:rFonts w:ascii="Abadi" w:hAnsi="Abadi"/>
          <w:sz w:val="21"/>
          <w:szCs w:val="21"/>
        </w:rPr>
        <w:t>por</w:t>
      </w:r>
      <w:r w:rsidR="00224855" w:rsidRPr="00EA2742">
        <w:rPr>
          <w:rFonts w:ascii="Abadi" w:hAnsi="Abadi"/>
          <w:spacing w:val="23"/>
          <w:sz w:val="21"/>
          <w:szCs w:val="21"/>
        </w:rPr>
        <w:t xml:space="preserve"> </w:t>
      </w:r>
      <w:r w:rsidR="00224855" w:rsidRPr="00EA2742">
        <w:rPr>
          <w:rFonts w:ascii="Abadi" w:hAnsi="Abadi"/>
          <w:sz w:val="21"/>
          <w:szCs w:val="21"/>
        </w:rPr>
        <w:t>la</w:t>
      </w:r>
      <w:r w:rsidR="00224855" w:rsidRPr="00EA2742">
        <w:rPr>
          <w:rFonts w:ascii="Abadi" w:hAnsi="Abadi"/>
          <w:spacing w:val="23"/>
          <w:sz w:val="21"/>
          <w:szCs w:val="21"/>
        </w:rPr>
        <w:t xml:space="preserve"> </w:t>
      </w:r>
      <w:r w:rsidR="00224855" w:rsidRPr="00EA2742">
        <w:rPr>
          <w:rFonts w:ascii="Abadi" w:hAnsi="Abadi"/>
          <w:sz w:val="21"/>
          <w:szCs w:val="21"/>
        </w:rPr>
        <w:t>diputada</w:t>
      </w:r>
      <w:r w:rsidR="00224855" w:rsidRPr="00EA2742">
        <w:rPr>
          <w:rFonts w:ascii="Abadi" w:hAnsi="Abadi"/>
          <w:spacing w:val="23"/>
          <w:sz w:val="21"/>
          <w:szCs w:val="21"/>
        </w:rPr>
        <w:t xml:space="preserve"> </w:t>
      </w:r>
      <w:r w:rsidR="00224855" w:rsidRPr="00EA2742">
        <w:rPr>
          <w:rFonts w:ascii="Abadi" w:hAnsi="Abadi"/>
          <w:sz w:val="21"/>
          <w:szCs w:val="21"/>
        </w:rPr>
        <w:t>Alma</w:t>
      </w:r>
      <w:r w:rsidR="00224855" w:rsidRPr="00EA2742">
        <w:rPr>
          <w:rFonts w:ascii="Abadi" w:hAnsi="Abadi"/>
          <w:spacing w:val="23"/>
          <w:sz w:val="21"/>
          <w:szCs w:val="21"/>
        </w:rPr>
        <w:t xml:space="preserve"> </w:t>
      </w:r>
      <w:r w:rsidR="00224855" w:rsidRPr="00EA2742">
        <w:rPr>
          <w:rFonts w:ascii="Abadi" w:hAnsi="Abadi"/>
          <w:sz w:val="21"/>
          <w:szCs w:val="21"/>
        </w:rPr>
        <w:t>Edwviges</w:t>
      </w:r>
      <w:r w:rsidR="00224855" w:rsidRPr="00EA2742">
        <w:rPr>
          <w:rFonts w:ascii="Abadi" w:hAnsi="Abadi"/>
          <w:spacing w:val="23"/>
          <w:sz w:val="21"/>
          <w:szCs w:val="21"/>
        </w:rPr>
        <w:t xml:space="preserve"> </w:t>
      </w:r>
      <w:r w:rsidR="00224855" w:rsidRPr="00EA2742">
        <w:rPr>
          <w:rFonts w:ascii="Abadi" w:hAnsi="Abadi"/>
          <w:sz w:val="21"/>
          <w:szCs w:val="21"/>
        </w:rPr>
        <w:t>Alcaraz</w:t>
      </w:r>
      <w:r w:rsidR="00224855" w:rsidRPr="00EA2742">
        <w:rPr>
          <w:rFonts w:ascii="Abadi" w:hAnsi="Abadi"/>
          <w:spacing w:val="23"/>
          <w:sz w:val="21"/>
          <w:szCs w:val="21"/>
        </w:rPr>
        <w:t xml:space="preserve"> </w:t>
      </w:r>
      <w:r w:rsidR="00224855" w:rsidRPr="00EA2742">
        <w:rPr>
          <w:rFonts w:ascii="Abadi" w:hAnsi="Abadi"/>
          <w:sz w:val="21"/>
          <w:szCs w:val="21"/>
        </w:rPr>
        <w:t>Hernández</w:t>
      </w:r>
      <w:r w:rsidR="00224855" w:rsidRPr="00EA2742">
        <w:rPr>
          <w:rFonts w:ascii="Abadi" w:hAnsi="Abadi"/>
          <w:spacing w:val="23"/>
          <w:sz w:val="21"/>
          <w:szCs w:val="21"/>
        </w:rPr>
        <w:t xml:space="preserve"> </w:t>
      </w:r>
      <w:r w:rsidR="00224855" w:rsidRPr="00EA2742">
        <w:rPr>
          <w:rFonts w:ascii="Abadi" w:hAnsi="Abadi"/>
          <w:sz w:val="21"/>
          <w:szCs w:val="21"/>
        </w:rPr>
        <w:t>integrante</w:t>
      </w:r>
      <w:r w:rsidR="00224855" w:rsidRPr="00EA2742">
        <w:rPr>
          <w:rFonts w:ascii="Abadi" w:hAnsi="Abadi"/>
          <w:spacing w:val="23"/>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Grupo</w:t>
      </w:r>
      <w:r w:rsidR="00224855" w:rsidRPr="00EA2742">
        <w:rPr>
          <w:rFonts w:ascii="Abadi" w:hAnsi="Abadi"/>
          <w:spacing w:val="73"/>
          <w:sz w:val="21"/>
          <w:szCs w:val="21"/>
        </w:rPr>
        <w:t xml:space="preserve"> </w:t>
      </w:r>
      <w:r w:rsidR="00224855" w:rsidRPr="00EA2742">
        <w:rPr>
          <w:rFonts w:ascii="Abadi" w:hAnsi="Abadi"/>
          <w:sz w:val="21"/>
          <w:szCs w:val="21"/>
        </w:rPr>
        <w:t>Parlamentario</w:t>
      </w:r>
      <w:r w:rsidR="00224855" w:rsidRPr="00EA2742">
        <w:rPr>
          <w:rFonts w:ascii="Abadi" w:hAnsi="Abadi"/>
          <w:spacing w:val="73"/>
          <w:sz w:val="21"/>
          <w:szCs w:val="21"/>
        </w:rPr>
        <w:t xml:space="preserve"> </w:t>
      </w:r>
      <w:r w:rsidR="00224855" w:rsidRPr="00EA2742">
        <w:rPr>
          <w:rFonts w:ascii="Abadi" w:hAnsi="Abadi"/>
          <w:sz w:val="21"/>
          <w:szCs w:val="21"/>
        </w:rPr>
        <w:t>del</w:t>
      </w:r>
      <w:r w:rsidR="00224855" w:rsidRPr="00EA2742">
        <w:rPr>
          <w:rFonts w:ascii="Abadi" w:hAnsi="Abadi"/>
          <w:spacing w:val="73"/>
          <w:sz w:val="21"/>
          <w:szCs w:val="21"/>
        </w:rPr>
        <w:t xml:space="preserve"> </w:t>
      </w:r>
      <w:r w:rsidR="00224855" w:rsidRPr="00EA2742">
        <w:rPr>
          <w:rFonts w:ascii="Abadi" w:hAnsi="Abadi"/>
          <w:sz w:val="21"/>
          <w:szCs w:val="21"/>
        </w:rPr>
        <w:t>Partido</w:t>
      </w:r>
      <w:r w:rsidR="00224855" w:rsidRPr="00EA2742">
        <w:rPr>
          <w:rFonts w:ascii="Abadi" w:hAnsi="Abadi"/>
          <w:spacing w:val="73"/>
          <w:sz w:val="21"/>
          <w:szCs w:val="21"/>
        </w:rPr>
        <w:t xml:space="preserve"> </w:t>
      </w:r>
      <w:r w:rsidR="00224855" w:rsidRPr="00EA2742">
        <w:rPr>
          <w:rFonts w:ascii="Abadi" w:hAnsi="Abadi"/>
          <w:sz w:val="21"/>
          <w:szCs w:val="21"/>
        </w:rPr>
        <w:t>MORENA</w:t>
      </w:r>
      <w:r w:rsidR="00224855" w:rsidRPr="00EA2742">
        <w:rPr>
          <w:rFonts w:ascii="Abadi" w:hAnsi="Abadi"/>
          <w:spacing w:val="73"/>
          <w:sz w:val="21"/>
          <w:szCs w:val="21"/>
        </w:rPr>
        <w:t xml:space="preserve"> </w:t>
      </w:r>
      <w:r w:rsidR="00224855" w:rsidRPr="00EA2742">
        <w:rPr>
          <w:rFonts w:ascii="Abadi" w:hAnsi="Abadi"/>
          <w:sz w:val="21"/>
          <w:szCs w:val="21"/>
        </w:rPr>
        <w:t>a</w:t>
      </w:r>
      <w:r w:rsidR="00224855" w:rsidRPr="00EA2742">
        <w:rPr>
          <w:rFonts w:ascii="Abadi" w:hAnsi="Abadi"/>
          <w:spacing w:val="73"/>
          <w:sz w:val="21"/>
          <w:szCs w:val="21"/>
        </w:rPr>
        <w:t xml:space="preserve"> </w:t>
      </w:r>
      <w:r w:rsidR="00224855" w:rsidRPr="00EA2742">
        <w:rPr>
          <w:rFonts w:ascii="Abadi" w:hAnsi="Abadi"/>
          <w:sz w:val="21"/>
          <w:szCs w:val="21"/>
        </w:rPr>
        <w:t>efecto</w:t>
      </w:r>
      <w:r w:rsidR="00224855" w:rsidRPr="00EA2742">
        <w:rPr>
          <w:rFonts w:ascii="Abadi" w:hAnsi="Abadi"/>
          <w:spacing w:val="73"/>
          <w:sz w:val="21"/>
          <w:szCs w:val="21"/>
        </w:rPr>
        <w:t xml:space="preserve"> </w:t>
      </w:r>
      <w:r w:rsidR="00224855" w:rsidRPr="00EA2742">
        <w:rPr>
          <w:rFonts w:ascii="Abadi" w:hAnsi="Abadi"/>
          <w:sz w:val="21"/>
          <w:szCs w:val="21"/>
        </w:rPr>
        <w:t>de</w:t>
      </w:r>
      <w:r w:rsidR="00224855" w:rsidRPr="00EA2742">
        <w:rPr>
          <w:rFonts w:ascii="Abadi" w:hAnsi="Abadi"/>
          <w:spacing w:val="73"/>
          <w:sz w:val="21"/>
          <w:szCs w:val="21"/>
        </w:rPr>
        <w:t xml:space="preserve"> </w:t>
      </w:r>
      <w:r w:rsidR="00224855" w:rsidRPr="00EA2742">
        <w:rPr>
          <w:rFonts w:ascii="Abadi" w:hAnsi="Abadi"/>
          <w:sz w:val="21"/>
          <w:szCs w:val="21"/>
        </w:rPr>
        <w:t>exhortar</w:t>
      </w:r>
      <w:r w:rsidR="00224855" w:rsidRPr="00EA2742">
        <w:rPr>
          <w:rFonts w:ascii="Abadi" w:hAnsi="Abadi"/>
          <w:spacing w:val="73"/>
          <w:sz w:val="21"/>
          <w:szCs w:val="21"/>
        </w:rPr>
        <w:t xml:space="preserve"> </w:t>
      </w:r>
      <w:r w:rsidR="00224855" w:rsidRPr="00EA2742">
        <w:rPr>
          <w:rFonts w:ascii="Abadi" w:hAnsi="Abadi"/>
          <w:sz w:val="21"/>
          <w:szCs w:val="21"/>
        </w:rPr>
        <w:t>a</w:t>
      </w:r>
      <w:r w:rsidR="00224855" w:rsidRPr="00EA2742">
        <w:rPr>
          <w:rFonts w:ascii="Abadi" w:hAnsi="Abadi"/>
          <w:spacing w:val="73"/>
          <w:sz w:val="21"/>
          <w:szCs w:val="21"/>
        </w:rPr>
        <w:t xml:space="preserve"> </w:t>
      </w:r>
      <w:r w:rsidR="00224855" w:rsidRPr="00EA2742">
        <w:rPr>
          <w:rFonts w:ascii="Abadi" w:hAnsi="Abadi"/>
          <w:sz w:val="21"/>
          <w:szCs w:val="21"/>
        </w:rPr>
        <w:t>los</w:t>
      </w:r>
      <w:r w:rsidR="00224855" w:rsidRPr="00EA2742">
        <w:rPr>
          <w:rFonts w:ascii="Abadi" w:hAnsi="Abadi"/>
          <w:spacing w:val="-2"/>
          <w:sz w:val="21"/>
          <w:szCs w:val="21"/>
        </w:rPr>
        <w:t xml:space="preserve"> </w:t>
      </w:r>
      <w:r w:rsidR="00224855" w:rsidRPr="00EA2742">
        <w:rPr>
          <w:rFonts w:ascii="Abadi" w:hAnsi="Abadi"/>
          <w:sz w:val="21"/>
          <w:szCs w:val="21"/>
        </w:rPr>
        <w:t>titulares</w:t>
      </w:r>
      <w:r w:rsidR="00224855" w:rsidRPr="00EA2742">
        <w:rPr>
          <w:rFonts w:ascii="Abadi" w:hAnsi="Abadi"/>
          <w:spacing w:val="32"/>
          <w:sz w:val="21"/>
          <w:szCs w:val="21"/>
        </w:rPr>
        <w:t xml:space="preserve"> </w:t>
      </w:r>
      <w:r w:rsidR="00224855" w:rsidRPr="00EA2742">
        <w:rPr>
          <w:rFonts w:ascii="Abadi" w:hAnsi="Abadi"/>
          <w:sz w:val="21"/>
          <w:szCs w:val="21"/>
        </w:rPr>
        <w:t>del</w:t>
      </w:r>
      <w:r w:rsidR="00224855" w:rsidRPr="00EA2742">
        <w:rPr>
          <w:rFonts w:ascii="Abadi" w:hAnsi="Abadi"/>
          <w:spacing w:val="32"/>
          <w:sz w:val="21"/>
          <w:szCs w:val="21"/>
        </w:rPr>
        <w:t xml:space="preserve"> </w:t>
      </w:r>
      <w:r w:rsidR="00224855" w:rsidRPr="00EA2742">
        <w:rPr>
          <w:rFonts w:ascii="Abadi" w:hAnsi="Abadi"/>
          <w:sz w:val="21"/>
          <w:szCs w:val="21"/>
        </w:rPr>
        <w:t>Ejecutivo</w:t>
      </w:r>
      <w:r w:rsidR="00224855" w:rsidRPr="00EA2742">
        <w:rPr>
          <w:rFonts w:ascii="Abadi" w:hAnsi="Abadi"/>
          <w:spacing w:val="32"/>
          <w:sz w:val="21"/>
          <w:szCs w:val="21"/>
        </w:rPr>
        <w:t xml:space="preserve"> </w:t>
      </w:r>
      <w:r w:rsidR="00224855" w:rsidRPr="00EA2742">
        <w:rPr>
          <w:rFonts w:ascii="Abadi" w:hAnsi="Abadi"/>
          <w:sz w:val="21"/>
          <w:szCs w:val="21"/>
        </w:rPr>
        <w:t>Estatal</w:t>
      </w:r>
      <w:r w:rsidR="00224855" w:rsidRPr="00EA2742">
        <w:rPr>
          <w:rFonts w:ascii="Abadi" w:hAnsi="Abadi"/>
          <w:spacing w:val="32"/>
          <w:sz w:val="21"/>
          <w:szCs w:val="21"/>
        </w:rPr>
        <w:t xml:space="preserve"> </w:t>
      </w:r>
      <w:r w:rsidR="00224855" w:rsidRPr="00EA2742">
        <w:rPr>
          <w:rFonts w:ascii="Abadi" w:hAnsi="Abadi"/>
          <w:sz w:val="21"/>
          <w:szCs w:val="21"/>
        </w:rPr>
        <w:t>y</w:t>
      </w:r>
      <w:r w:rsidR="00224855" w:rsidRPr="00EA2742">
        <w:rPr>
          <w:rFonts w:ascii="Abadi" w:hAnsi="Abadi"/>
          <w:spacing w:val="32"/>
          <w:sz w:val="21"/>
          <w:szCs w:val="21"/>
        </w:rPr>
        <w:t xml:space="preserve"> </w:t>
      </w:r>
      <w:r w:rsidR="00224855" w:rsidRPr="00EA2742">
        <w:rPr>
          <w:rFonts w:ascii="Abadi" w:hAnsi="Abadi"/>
          <w:sz w:val="21"/>
          <w:szCs w:val="21"/>
        </w:rPr>
        <w:t>de</w:t>
      </w:r>
      <w:r w:rsidR="00224855" w:rsidRPr="00EA2742">
        <w:rPr>
          <w:rFonts w:ascii="Abadi" w:hAnsi="Abadi"/>
          <w:spacing w:val="32"/>
          <w:sz w:val="21"/>
          <w:szCs w:val="21"/>
        </w:rPr>
        <w:t xml:space="preserve"> </w:t>
      </w:r>
      <w:r w:rsidR="00224855" w:rsidRPr="00EA2742">
        <w:rPr>
          <w:rFonts w:ascii="Abadi" w:hAnsi="Abadi"/>
          <w:sz w:val="21"/>
          <w:szCs w:val="21"/>
        </w:rPr>
        <w:t>la</w:t>
      </w:r>
      <w:r w:rsidR="00224855" w:rsidRPr="00EA2742">
        <w:rPr>
          <w:rFonts w:ascii="Abadi" w:hAnsi="Abadi"/>
          <w:spacing w:val="32"/>
          <w:sz w:val="21"/>
          <w:szCs w:val="21"/>
        </w:rPr>
        <w:t xml:space="preserve"> </w:t>
      </w:r>
      <w:r w:rsidR="00224855" w:rsidRPr="00EA2742">
        <w:rPr>
          <w:rFonts w:ascii="Abadi" w:hAnsi="Abadi"/>
          <w:sz w:val="21"/>
          <w:szCs w:val="21"/>
        </w:rPr>
        <w:t>Secretaría</w:t>
      </w:r>
      <w:r w:rsidR="00224855" w:rsidRPr="00EA2742">
        <w:rPr>
          <w:rFonts w:ascii="Abadi" w:hAnsi="Abadi"/>
          <w:spacing w:val="32"/>
          <w:sz w:val="21"/>
          <w:szCs w:val="21"/>
        </w:rPr>
        <w:t xml:space="preserve"> </w:t>
      </w:r>
      <w:r w:rsidR="00224855" w:rsidRPr="00EA2742">
        <w:rPr>
          <w:rFonts w:ascii="Abadi" w:hAnsi="Abadi"/>
          <w:sz w:val="21"/>
          <w:szCs w:val="21"/>
        </w:rPr>
        <w:t>de</w:t>
      </w:r>
      <w:r w:rsidR="00224855" w:rsidRPr="00EA2742">
        <w:rPr>
          <w:rFonts w:ascii="Abadi" w:hAnsi="Abadi"/>
          <w:spacing w:val="32"/>
          <w:sz w:val="21"/>
          <w:szCs w:val="21"/>
        </w:rPr>
        <w:t xml:space="preserve"> </w:t>
      </w:r>
      <w:r w:rsidR="00224855" w:rsidRPr="00EA2742">
        <w:rPr>
          <w:rFonts w:ascii="Abadi" w:hAnsi="Abadi"/>
          <w:sz w:val="21"/>
          <w:szCs w:val="21"/>
        </w:rPr>
        <w:t>Finanzas,</w:t>
      </w:r>
      <w:r w:rsidR="00224855" w:rsidRPr="00EA2742">
        <w:rPr>
          <w:rFonts w:ascii="Abadi" w:hAnsi="Abadi"/>
          <w:spacing w:val="32"/>
          <w:sz w:val="21"/>
          <w:szCs w:val="21"/>
        </w:rPr>
        <w:t xml:space="preserve"> </w:t>
      </w:r>
      <w:r w:rsidR="00224855" w:rsidRPr="00EA2742">
        <w:rPr>
          <w:rFonts w:ascii="Abadi" w:hAnsi="Abadi"/>
          <w:sz w:val="21"/>
          <w:szCs w:val="21"/>
        </w:rPr>
        <w:t>Inversión</w:t>
      </w:r>
      <w:r w:rsidR="00224855" w:rsidRPr="00EA2742">
        <w:rPr>
          <w:rFonts w:ascii="Abadi" w:hAnsi="Abadi"/>
          <w:spacing w:val="32"/>
          <w:sz w:val="21"/>
          <w:szCs w:val="21"/>
        </w:rPr>
        <w:t xml:space="preserve"> </w:t>
      </w:r>
      <w:r w:rsidR="00224855" w:rsidRPr="00EA2742">
        <w:rPr>
          <w:rFonts w:ascii="Abadi" w:hAnsi="Abadi"/>
          <w:sz w:val="21"/>
          <w:szCs w:val="21"/>
        </w:rPr>
        <w:t>y</w:t>
      </w:r>
      <w:r w:rsidR="00224855" w:rsidRPr="00EA2742">
        <w:rPr>
          <w:rFonts w:ascii="Abadi" w:hAnsi="Abadi"/>
          <w:spacing w:val="-2"/>
          <w:sz w:val="21"/>
          <w:szCs w:val="21"/>
        </w:rPr>
        <w:t xml:space="preserve"> </w:t>
      </w:r>
      <w:r w:rsidR="00224855" w:rsidRPr="00EA2742">
        <w:rPr>
          <w:rFonts w:ascii="Abadi" w:hAnsi="Abadi"/>
          <w:sz w:val="21"/>
          <w:szCs w:val="21"/>
        </w:rPr>
        <w:t>Administración</w:t>
      </w:r>
      <w:r w:rsidR="00224855" w:rsidRPr="00EA2742">
        <w:rPr>
          <w:rFonts w:ascii="Abadi" w:hAnsi="Abadi"/>
          <w:spacing w:val="76"/>
          <w:sz w:val="21"/>
          <w:szCs w:val="21"/>
        </w:rPr>
        <w:t xml:space="preserve"> </w:t>
      </w:r>
      <w:r w:rsidR="00224855" w:rsidRPr="00EA2742">
        <w:rPr>
          <w:rFonts w:ascii="Abadi" w:hAnsi="Abadi"/>
          <w:sz w:val="21"/>
          <w:szCs w:val="21"/>
        </w:rPr>
        <w:t>para</w:t>
      </w:r>
      <w:r w:rsidR="00224855" w:rsidRPr="00EA2742">
        <w:rPr>
          <w:rFonts w:ascii="Abadi" w:hAnsi="Abadi"/>
          <w:spacing w:val="76"/>
          <w:sz w:val="21"/>
          <w:szCs w:val="21"/>
        </w:rPr>
        <w:t xml:space="preserve"> </w:t>
      </w:r>
      <w:r w:rsidR="00224855" w:rsidRPr="00EA2742">
        <w:rPr>
          <w:rFonts w:ascii="Abadi" w:hAnsi="Abadi"/>
          <w:sz w:val="21"/>
          <w:szCs w:val="21"/>
        </w:rPr>
        <w:t>que</w:t>
      </w:r>
      <w:r w:rsidR="00224855" w:rsidRPr="00EA2742">
        <w:rPr>
          <w:rFonts w:ascii="Abadi" w:hAnsi="Abadi"/>
          <w:spacing w:val="76"/>
          <w:sz w:val="21"/>
          <w:szCs w:val="21"/>
        </w:rPr>
        <w:t xml:space="preserve"> </w:t>
      </w:r>
      <w:r w:rsidR="00224855" w:rsidRPr="00EA2742">
        <w:rPr>
          <w:rFonts w:ascii="Abadi" w:hAnsi="Abadi"/>
          <w:sz w:val="21"/>
          <w:szCs w:val="21"/>
        </w:rPr>
        <w:t>en</w:t>
      </w:r>
      <w:r w:rsidR="00224855" w:rsidRPr="00EA2742">
        <w:rPr>
          <w:rFonts w:ascii="Abadi" w:hAnsi="Abadi"/>
          <w:spacing w:val="76"/>
          <w:sz w:val="21"/>
          <w:szCs w:val="21"/>
        </w:rPr>
        <w:t xml:space="preserve"> </w:t>
      </w:r>
      <w:r w:rsidR="00224855" w:rsidRPr="00EA2742">
        <w:rPr>
          <w:rFonts w:ascii="Abadi" w:hAnsi="Abadi"/>
          <w:sz w:val="21"/>
          <w:szCs w:val="21"/>
        </w:rPr>
        <w:t>el</w:t>
      </w:r>
      <w:r w:rsidR="00224855" w:rsidRPr="00EA2742">
        <w:rPr>
          <w:rFonts w:ascii="Abadi" w:hAnsi="Abadi"/>
          <w:spacing w:val="76"/>
          <w:sz w:val="21"/>
          <w:szCs w:val="21"/>
        </w:rPr>
        <w:t xml:space="preserve"> </w:t>
      </w:r>
      <w:r w:rsidR="00224855" w:rsidRPr="00EA2742">
        <w:rPr>
          <w:rFonts w:ascii="Abadi" w:hAnsi="Abadi"/>
          <w:sz w:val="21"/>
          <w:szCs w:val="21"/>
        </w:rPr>
        <w:t>ámbito</w:t>
      </w:r>
      <w:r w:rsidR="00224855" w:rsidRPr="00EA2742">
        <w:rPr>
          <w:rFonts w:ascii="Abadi" w:hAnsi="Abadi"/>
          <w:spacing w:val="76"/>
          <w:sz w:val="21"/>
          <w:szCs w:val="21"/>
        </w:rPr>
        <w:t xml:space="preserve"> </w:t>
      </w:r>
      <w:r w:rsidR="00224855" w:rsidRPr="00EA2742">
        <w:rPr>
          <w:rFonts w:ascii="Abadi" w:hAnsi="Abadi"/>
          <w:sz w:val="21"/>
          <w:szCs w:val="21"/>
        </w:rPr>
        <w:t>de</w:t>
      </w:r>
      <w:r w:rsidR="00224855" w:rsidRPr="00EA2742">
        <w:rPr>
          <w:rFonts w:ascii="Abadi" w:hAnsi="Abadi"/>
          <w:spacing w:val="76"/>
          <w:sz w:val="21"/>
          <w:szCs w:val="21"/>
        </w:rPr>
        <w:t xml:space="preserve"> </w:t>
      </w:r>
      <w:r w:rsidR="00224855" w:rsidRPr="00EA2742">
        <w:rPr>
          <w:rFonts w:ascii="Abadi" w:hAnsi="Abadi"/>
          <w:sz w:val="21"/>
          <w:szCs w:val="21"/>
        </w:rPr>
        <w:t>sus</w:t>
      </w:r>
      <w:r w:rsidR="00224855" w:rsidRPr="00EA2742">
        <w:rPr>
          <w:rFonts w:ascii="Abadi" w:hAnsi="Abadi"/>
          <w:spacing w:val="76"/>
          <w:sz w:val="21"/>
          <w:szCs w:val="21"/>
        </w:rPr>
        <w:t xml:space="preserve"> </w:t>
      </w:r>
      <w:r w:rsidR="00224855" w:rsidRPr="00EA2742">
        <w:rPr>
          <w:rFonts w:ascii="Abadi" w:hAnsi="Abadi"/>
          <w:sz w:val="21"/>
          <w:szCs w:val="21"/>
        </w:rPr>
        <w:t>respectivas</w:t>
      </w:r>
      <w:r w:rsidR="00224855" w:rsidRPr="00EA2742">
        <w:rPr>
          <w:rFonts w:ascii="Abadi" w:hAnsi="Abadi"/>
          <w:spacing w:val="76"/>
          <w:sz w:val="21"/>
          <w:szCs w:val="21"/>
        </w:rPr>
        <w:t xml:space="preserve"> </w:t>
      </w:r>
      <w:r w:rsidR="00224855" w:rsidRPr="00EA2742">
        <w:rPr>
          <w:rFonts w:ascii="Abadi" w:hAnsi="Abadi"/>
          <w:sz w:val="21"/>
          <w:szCs w:val="21"/>
        </w:rPr>
        <w:t>atribuciones</w:t>
      </w:r>
      <w:r w:rsidR="00224855" w:rsidRPr="00EA2742">
        <w:rPr>
          <w:rFonts w:ascii="Abadi" w:hAnsi="Abadi"/>
          <w:spacing w:val="-2"/>
          <w:sz w:val="21"/>
          <w:szCs w:val="21"/>
        </w:rPr>
        <w:t xml:space="preserve"> </w:t>
      </w:r>
      <w:r w:rsidR="00224855" w:rsidRPr="00EA2742">
        <w:rPr>
          <w:rFonts w:ascii="Abadi" w:hAnsi="Abadi"/>
          <w:sz w:val="21"/>
          <w:szCs w:val="21"/>
        </w:rPr>
        <w:t>presenten</w:t>
      </w:r>
      <w:r w:rsidR="00224855" w:rsidRPr="00EA2742">
        <w:rPr>
          <w:rFonts w:ascii="Abadi" w:hAnsi="Abadi"/>
          <w:spacing w:val="12"/>
          <w:sz w:val="21"/>
          <w:szCs w:val="21"/>
        </w:rPr>
        <w:t xml:space="preserve"> </w:t>
      </w:r>
      <w:r w:rsidR="00224855" w:rsidRPr="00EA2742">
        <w:rPr>
          <w:rFonts w:ascii="Abadi" w:hAnsi="Abadi"/>
          <w:sz w:val="21"/>
          <w:szCs w:val="21"/>
        </w:rPr>
        <w:t>una</w:t>
      </w:r>
      <w:r w:rsidR="00224855" w:rsidRPr="00EA2742">
        <w:rPr>
          <w:rFonts w:ascii="Abadi" w:hAnsi="Abadi"/>
          <w:spacing w:val="12"/>
          <w:sz w:val="21"/>
          <w:szCs w:val="21"/>
        </w:rPr>
        <w:t xml:space="preserve"> </w:t>
      </w:r>
      <w:r w:rsidR="00224855" w:rsidRPr="00EA2742">
        <w:rPr>
          <w:rFonts w:ascii="Abadi" w:hAnsi="Abadi"/>
          <w:sz w:val="21"/>
          <w:szCs w:val="21"/>
        </w:rPr>
        <w:t>iniciativa</w:t>
      </w:r>
      <w:r w:rsidR="00224855" w:rsidRPr="00EA2742">
        <w:rPr>
          <w:rFonts w:ascii="Abadi" w:hAnsi="Abadi"/>
          <w:spacing w:val="13"/>
          <w:sz w:val="21"/>
          <w:szCs w:val="21"/>
        </w:rPr>
        <w:t xml:space="preserve"> </w:t>
      </w:r>
      <w:r w:rsidR="00224855" w:rsidRPr="00EA2742">
        <w:rPr>
          <w:rFonts w:ascii="Abadi" w:hAnsi="Abadi"/>
          <w:sz w:val="21"/>
          <w:szCs w:val="21"/>
        </w:rPr>
        <w:t>de</w:t>
      </w:r>
      <w:r w:rsidR="00224855" w:rsidRPr="00EA2742">
        <w:rPr>
          <w:rFonts w:ascii="Abadi" w:hAnsi="Abadi"/>
          <w:spacing w:val="12"/>
          <w:sz w:val="21"/>
          <w:szCs w:val="21"/>
        </w:rPr>
        <w:t xml:space="preserve"> </w:t>
      </w:r>
      <w:r w:rsidR="00224855" w:rsidRPr="00EA2742">
        <w:rPr>
          <w:rFonts w:ascii="Abadi" w:hAnsi="Abadi"/>
          <w:sz w:val="21"/>
          <w:szCs w:val="21"/>
        </w:rPr>
        <w:t>Ley</w:t>
      </w:r>
      <w:r w:rsidR="00224855" w:rsidRPr="00EA2742">
        <w:rPr>
          <w:rFonts w:ascii="Abadi" w:hAnsi="Abadi"/>
          <w:spacing w:val="12"/>
          <w:sz w:val="21"/>
          <w:szCs w:val="21"/>
        </w:rPr>
        <w:t xml:space="preserve"> </w:t>
      </w:r>
      <w:r w:rsidR="00224855" w:rsidRPr="00EA2742">
        <w:rPr>
          <w:rFonts w:ascii="Abadi" w:hAnsi="Abadi"/>
          <w:sz w:val="21"/>
          <w:szCs w:val="21"/>
        </w:rPr>
        <w:t>de</w:t>
      </w:r>
      <w:r w:rsidR="00224855" w:rsidRPr="00EA2742">
        <w:rPr>
          <w:rFonts w:ascii="Abadi" w:hAnsi="Abadi"/>
          <w:spacing w:val="12"/>
          <w:sz w:val="21"/>
          <w:szCs w:val="21"/>
        </w:rPr>
        <w:t xml:space="preserve"> </w:t>
      </w:r>
      <w:r w:rsidR="00224855" w:rsidRPr="00EA2742">
        <w:rPr>
          <w:rFonts w:ascii="Abadi" w:hAnsi="Abadi"/>
          <w:sz w:val="21"/>
          <w:szCs w:val="21"/>
        </w:rPr>
        <w:t>Ingresos</w:t>
      </w:r>
      <w:r w:rsidR="00224855" w:rsidRPr="00EA2742">
        <w:rPr>
          <w:rFonts w:ascii="Abadi" w:hAnsi="Abadi"/>
          <w:spacing w:val="12"/>
          <w:sz w:val="21"/>
          <w:szCs w:val="21"/>
        </w:rPr>
        <w:t xml:space="preserve"> </w:t>
      </w:r>
      <w:r w:rsidR="00224855" w:rsidRPr="00EA2742">
        <w:rPr>
          <w:rFonts w:ascii="Abadi" w:hAnsi="Abadi"/>
          <w:sz w:val="21"/>
          <w:szCs w:val="21"/>
        </w:rPr>
        <w:t>del</w:t>
      </w:r>
      <w:r w:rsidR="00224855" w:rsidRPr="00EA2742">
        <w:rPr>
          <w:rFonts w:ascii="Abadi" w:hAnsi="Abadi"/>
          <w:spacing w:val="12"/>
          <w:sz w:val="21"/>
          <w:szCs w:val="21"/>
        </w:rPr>
        <w:t xml:space="preserve"> </w:t>
      </w:r>
      <w:r w:rsidR="00224855" w:rsidRPr="00EA2742">
        <w:rPr>
          <w:rFonts w:ascii="Abadi" w:hAnsi="Abadi"/>
          <w:sz w:val="21"/>
          <w:szCs w:val="21"/>
        </w:rPr>
        <w:t>Estado</w:t>
      </w:r>
      <w:r w:rsidR="00224855" w:rsidRPr="00EA2742">
        <w:rPr>
          <w:rFonts w:ascii="Abadi" w:hAnsi="Abadi"/>
          <w:spacing w:val="12"/>
          <w:sz w:val="21"/>
          <w:szCs w:val="21"/>
        </w:rPr>
        <w:t xml:space="preserve"> </w:t>
      </w:r>
      <w:r w:rsidR="00224855" w:rsidRPr="00EA2742">
        <w:rPr>
          <w:rFonts w:ascii="Abadi" w:hAnsi="Abadi"/>
          <w:sz w:val="21"/>
          <w:szCs w:val="21"/>
        </w:rPr>
        <w:t>que</w:t>
      </w:r>
      <w:r w:rsidR="00224855" w:rsidRPr="00EA2742">
        <w:rPr>
          <w:rFonts w:ascii="Abadi" w:hAnsi="Abadi"/>
          <w:spacing w:val="12"/>
          <w:sz w:val="21"/>
          <w:szCs w:val="21"/>
        </w:rPr>
        <w:t xml:space="preserve"> </w:t>
      </w:r>
      <w:r w:rsidR="00224855" w:rsidRPr="00EA2742">
        <w:rPr>
          <w:rFonts w:ascii="Abadi" w:hAnsi="Abadi"/>
          <w:sz w:val="21"/>
          <w:szCs w:val="21"/>
        </w:rPr>
        <w:t>no</w:t>
      </w:r>
      <w:r w:rsidR="00224855" w:rsidRPr="00EA2742">
        <w:rPr>
          <w:rFonts w:ascii="Abadi" w:hAnsi="Abadi"/>
          <w:spacing w:val="12"/>
          <w:sz w:val="21"/>
          <w:szCs w:val="21"/>
        </w:rPr>
        <w:t xml:space="preserve"> </w:t>
      </w:r>
      <w:r w:rsidR="00224855" w:rsidRPr="00EA2742">
        <w:rPr>
          <w:rFonts w:ascii="Abadi" w:hAnsi="Abadi"/>
          <w:sz w:val="21"/>
          <w:szCs w:val="21"/>
        </w:rPr>
        <w:t>incremente</w:t>
      </w:r>
      <w:r w:rsidR="00224855" w:rsidRPr="00EA2742">
        <w:rPr>
          <w:rFonts w:ascii="Abadi" w:hAnsi="Abadi"/>
          <w:spacing w:val="-2"/>
          <w:sz w:val="21"/>
          <w:szCs w:val="21"/>
        </w:rPr>
        <w:t xml:space="preserve"> </w:t>
      </w:r>
      <w:r w:rsidR="00224855" w:rsidRPr="00EA2742">
        <w:rPr>
          <w:rFonts w:ascii="Abadi" w:hAnsi="Abadi"/>
          <w:sz w:val="21"/>
          <w:szCs w:val="21"/>
        </w:rPr>
        <w:t>el</w:t>
      </w:r>
      <w:r w:rsidR="00224855" w:rsidRPr="00EA2742">
        <w:rPr>
          <w:rFonts w:ascii="Abadi" w:hAnsi="Abadi"/>
          <w:spacing w:val="27"/>
          <w:sz w:val="21"/>
          <w:szCs w:val="21"/>
        </w:rPr>
        <w:t xml:space="preserve"> </w:t>
      </w:r>
      <w:r w:rsidR="00224855" w:rsidRPr="00EA2742">
        <w:rPr>
          <w:rFonts w:ascii="Abadi" w:hAnsi="Abadi"/>
          <w:sz w:val="21"/>
          <w:szCs w:val="21"/>
        </w:rPr>
        <w:t>monto</w:t>
      </w:r>
      <w:r w:rsidR="00224855" w:rsidRPr="00EA2742">
        <w:rPr>
          <w:rFonts w:ascii="Abadi" w:hAnsi="Abadi"/>
          <w:spacing w:val="27"/>
          <w:sz w:val="21"/>
          <w:szCs w:val="21"/>
        </w:rPr>
        <w:t xml:space="preserve"> </w:t>
      </w:r>
      <w:r w:rsidR="00224855" w:rsidRPr="00EA2742">
        <w:rPr>
          <w:rFonts w:ascii="Abadi" w:hAnsi="Abadi"/>
          <w:sz w:val="21"/>
          <w:szCs w:val="21"/>
        </w:rPr>
        <w:t>de</w:t>
      </w:r>
      <w:r w:rsidR="00224855" w:rsidRPr="00EA2742">
        <w:rPr>
          <w:rFonts w:ascii="Abadi" w:hAnsi="Abadi"/>
          <w:spacing w:val="27"/>
          <w:sz w:val="21"/>
          <w:szCs w:val="21"/>
        </w:rPr>
        <w:t xml:space="preserve"> </w:t>
      </w:r>
      <w:r w:rsidR="00224855" w:rsidRPr="00EA2742">
        <w:rPr>
          <w:rFonts w:ascii="Abadi" w:hAnsi="Abadi"/>
          <w:sz w:val="21"/>
          <w:szCs w:val="21"/>
        </w:rPr>
        <w:t>la</w:t>
      </w:r>
      <w:r w:rsidR="00224855" w:rsidRPr="00EA2742">
        <w:rPr>
          <w:rFonts w:ascii="Abadi" w:hAnsi="Abadi"/>
          <w:spacing w:val="27"/>
          <w:sz w:val="21"/>
          <w:szCs w:val="21"/>
        </w:rPr>
        <w:t xml:space="preserve"> </w:t>
      </w:r>
      <w:r w:rsidR="00224855" w:rsidRPr="00EA2742">
        <w:rPr>
          <w:rFonts w:ascii="Abadi" w:hAnsi="Abadi"/>
          <w:sz w:val="21"/>
          <w:szCs w:val="21"/>
        </w:rPr>
        <w:t>deuda</w:t>
      </w:r>
      <w:r w:rsidR="00224855" w:rsidRPr="00EA2742">
        <w:rPr>
          <w:rFonts w:ascii="Abadi" w:hAnsi="Abadi"/>
          <w:spacing w:val="27"/>
          <w:sz w:val="21"/>
          <w:szCs w:val="21"/>
        </w:rPr>
        <w:t xml:space="preserve"> </w:t>
      </w:r>
      <w:r w:rsidR="00224855" w:rsidRPr="00EA2742">
        <w:rPr>
          <w:rFonts w:ascii="Abadi" w:hAnsi="Abadi"/>
          <w:sz w:val="21"/>
          <w:szCs w:val="21"/>
        </w:rPr>
        <w:t>pública</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Estado,</w:t>
      </w:r>
      <w:r w:rsidR="00224855" w:rsidRPr="00EA2742">
        <w:rPr>
          <w:rFonts w:ascii="Abadi" w:hAnsi="Abadi"/>
          <w:spacing w:val="27"/>
          <w:sz w:val="21"/>
          <w:szCs w:val="21"/>
        </w:rPr>
        <w:t xml:space="preserve"> </w:t>
      </w:r>
      <w:r w:rsidR="00224855" w:rsidRPr="00EA2742">
        <w:rPr>
          <w:rFonts w:ascii="Abadi" w:hAnsi="Abadi"/>
          <w:sz w:val="21"/>
          <w:szCs w:val="21"/>
        </w:rPr>
        <w:t>así</w:t>
      </w:r>
      <w:r w:rsidR="00224855" w:rsidRPr="00EA2742">
        <w:rPr>
          <w:rFonts w:ascii="Abadi" w:hAnsi="Abadi"/>
          <w:spacing w:val="27"/>
          <w:sz w:val="21"/>
          <w:szCs w:val="21"/>
        </w:rPr>
        <w:t xml:space="preserve"> </w:t>
      </w:r>
      <w:r w:rsidR="00224855" w:rsidRPr="00EA2742">
        <w:rPr>
          <w:rFonts w:ascii="Abadi" w:hAnsi="Abadi"/>
          <w:sz w:val="21"/>
          <w:szCs w:val="21"/>
        </w:rPr>
        <w:t>como</w:t>
      </w:r>
      <w:r w:rsidR="00224855" w:rsidRPr="00EA2742">
        <w:rPr>
          <w:rFonts w:ascii="Abadi" w:hAnsi="Abadi"/>
          <w:spacing w:val="27"/>
          <w:sz w:val="21"/>
          <w:szCs w:val="21"/>
        </w:rPr>
        <w:t xml:space="preserve"> </w:t>
      </w:r>
      <w:r w:rsidR="00224855" w:rsidRPr="00EA2742">
        <w:rPr>
          <w:rFonts w:ascii="Abadi" w:hAnsi="Abadi"/>
          <w:sz w:val="21"/>
          <w:szCs w:val="21"/>
        </w:rPr>
        <w:t>al</w:t>
      </w:r>
      <w:r w:rsidR="00224855" w:rsidRPr="00EA2742">
        <w:rPr>
          <w:rFonts w:ascii="Abadi" w:hAnsi="Abadi"/>
          <w:spacing w:val="27"/>
          <w:sz w:val="21"/>
          <w:szCs w:val="21"/>
        </w:rPr>
        <w:t xml:space="preserve"> </w:t>
      </w:r>
      <w:r w:rsidR="00224855" w:rsidRPr="00EA2742">
        <w:rPr>
          <w:rFonts w:ascii="Abadi" w:hAnsi="Abadi"/>
          <w:sz w:val="21"/>
          <w:szCs w:val="21"/>
        </w:rPr>
        <w:t>Gobierno</w:t>
      </w:r>
      <w:r w:rsidR="00224855" w:rsidRPr="00EA2742">
        <w:rPr>
          <w:rFonts w:ascii="Abadi" w:hAnsi="Abadi"/>
          <w:spacing w:val="27"/>
          <w:sz w:val="21"/>
          <w:szCs w:val="21"/>
        </w:rPr>
        <w:t xml:space="preserve"> </w:t>
      </w:r>
      <w:r w:rsidR="00224855" w:rsidRPr="00EA2742">
        <w:rPr>
          <w:rFonts w:ascii="Abadi" w:hAnsi="Abadi"/>
          <w:sz w:val="21"/>
          <w:szCs w:val="21"/>
        </w:rPr>
        <w:t>Estatal</w:t>
      </w:r>
      <w:r w:rsidR="00224855" w:rsidRPr="00EA2742">
        <w:rPr>
          <w:rFonts w:ascii="Abadi" w:hAnsi="Abadi"/>
          <w:spacing w:val="27"/>
          <w:sz w:val="21"/>
          <w:szCs w:val="21"/>
        </w:rPr>
        <w:t xml:space="preserve"> </w:t>
      </w:r>
      <w:r w:rsidR="00224855" w:rsidRPr="00EA2742">
        <w:rPr>
          <w:rFonts w:ascii="Abadi" w:hAnsi="Abadi"/>
          <w:sz w:val="21"/>
          <w:szCs w:val="21"/>
        </w:rPr>
        <w:t>a</w:t>
      </w:r>
      <w:r w:rsidR="00224855" w:rsidRPr="00EA2742">
        <w:rPr>
          <w:rFonts w:ascii="Abadi" w:hAnsi="Abadi"/>
          <w:spacing w:val="-2"/>
          <w:sz w:val="21"/>
          <w:szCs w:val="21"/>
        </w:rPr>
        <w:t xml:space="preserve"> </w:t>
      </w:r>
      <w:r w:rsidR="00224855" w:rsidRPr="00EA2742">
        <w:rPr>
          <w:rFonts w:ascii="Abadi" w:hAnsi="Abadi"/>
          <w:sz w:val="21"/>
          <w:szCs w:val="21"/>
        </w:rPr>
        <w:t>revisar</w:t>
      </w:r>
      <w:r w:rsidR="00224855" w:rsidRPr="00EA2742">
        <w:rPr>
          <w:rFonts w:ascii="Abadi" w:hAnsi="Abadi"/>
          <w:spacing w:val="54"/>
          <w:sz w:val="21"/>
          <w:szCs w:val="21"/>
        </w:rPr>
        <w:t xml:space="preserve"> </w:t>
      </w:r>
      <w:r w:rsidR="00224855" w:rsidRPr="00EA2742">
        <w:rPr>
          <w:rFonts w:ascii="Abadi" w:hAnsi="Abadi"/>
          <w:sz w:val="21"/>
          <w:szCs w:val="21"/>
        </w:rPr>
        <w:t>sus</w:t>
      </w:r>
      <w:r w:rsidR="00224855" w:rsidRPr="00EA2742">
        <w:rPr>
          <w:rFonts w:ascii="Abadi" w:hAnsi="Abadi"/>
          <w:spacing w:val="54"/>
          <w:sz w:val="21"/>
          <w:szCs w:val="21"/>
        </w:rPr>
        <w:t xml:space="preserve"> </w:t>
      </w:r>
      <w:r w:rsidR="00224855" w:rsidRPr="00EA2742">
        <w:rPr>
          <w:rFonts w:ascii="Abadi" w:hAnsi="Abadi"/>
          <w:sz w:val="21"/>
          <w:szCs w:val="21"/>
        </w:rPr>
        <w:t>prioridades</w:t>
      </w:r>
      <w:r w:rsidR="00224855" w:rsidRPr="00EA2742">
        <w:rPr>
          <w:rFonts w:ascii="Abadi" w:hAnsi="Abadi"/>
          <w:spacing w:val="54"/>
          <w:sz w:val="21"/>
          <w:szCs w:val="21"/>
        </w:rPr>
        <w:t xml:space="preserve"> </w:t>
      </w:r>
      <w:r w:rsidR="00224855" w:rsidRPr="00EA2742">
        <w:rPr>
          <w:rFonts w:ascii="Abadi" w:hAnsi="Abadi"/>
          <w:sz w:val="21"/>
          <w:szCs w:val="21"/>
        </w:rPr>
        <w:t>presupuestales,</w:t>
      </w:r>
      <w:r w:rsidR="00224855" w:rsidRPr="00EA2742">
        <w:rPr>
          <w:rFonts w:ascii="Abadi" w:hAnsi="Abadi"/>
          <w:spacing w:val="54"/>
          <w:sz w:val="21"/>
          <w:szCs w:val="21"/>
        </w:rPr>
        <w:t xml:space="preserve"> </w:t>
      </w:r>
      <w:r w:rsidR="00224855" w:rsidRPr="00EA2742">
        <w:rPr>
          <w:rFonts w:ascii="Abadi" w:hAnsi="Abadi"/>
          <w:sz w:val="21"/>
          <w:szCs w:val="21"/>
        </w:rPr>
        <w:t>con</w:t>
      </w:r>
      <w:r w:rsidR="00224855" w:rsidRPr="00EA2742">
        <w:rPr>
          <w:rFonts w:ascii="Abadi" w:hAnsi="Abadi"/>
          <w:spacing w:val="54"/>
          <w:sz w:val="21"/>
          <w:szCs w:val="21"/>
        </w:rPr>
        <w:t xml:space="preserve"> </w:t>
      </w:r>
      <w:r w:rsidR="00224855" w:rsidRPr="00EA2742">
        <w:rPr>
          <w:rFonts w:ascii="Abadi" w:hAnsi="Abadi"/>
          <w:sz w:val="21"/>
          <w:szCs w:val="21"/>
        </w:rPr>
        <w:t>la</w:t>
      </w:r>
      <w:r w:rsidR="00224855" w:rsidRPr="00EA2742">
        <w:rPr>
          <w:rFonts w:ascii="Abadi" w:hAnsi="Abadi"/>
          <w:spacing w:val="54"/>
          <w:sz w:val="21"/>
          <w:szCs w:val="21"/>
        </w:rPr>
        <w:t xml:space="preserve"> </w:t>
      </w:r>
      <w:r w:rsidR="00224855" w:rsidRPr="00EA2742">
        <w:rPr>
          <w:rFonts w:ascii="Abadi" w:hAnsi="Abadi"/>
          <w:sz w:val="21"/>
          <w:szCs w:val="21"/>
        </w:rPr>
        <w:t>finalidad</w:t>
      </w:r>
      <w:r w:rsidR="00224855" w:rsidRPr="00EA2742">
        <w:rPr>
          <w:rFonts w:ascii="Abadi" w:hAnsi="Abadi"/>
          <w:spacing w:val="54"/>
          <w:sz w:val="21"/>
          <w:szCs w:val="21"/>
        </w:rPr>
        <w:t xml:space="preserve"> </w:t>
      </w:r>
      <w:r w:rsidR="00224855" w:rsidRPr="00EA2742">
        <w:rPr>
          <w:rFonts w:ascii="Abadi" w:hAnsi="Abadi"/>
          <w:sz w:val="21"/>
          <w:szCs w:val="21"/>
        </w:rPr>
        <w:t>de</w:t>
      </w:r>
      <w:r w:rsidR="00224855" w:rsidRPr="00EA2742">
        <w:rPr>
          <w:rFonts w:ascii="Abadi" w:hAnsi="Abadi"/>
          <w:spacing w:val="54"/>
          <w:sz w:val="21"/>
          <w:szCs w:val="21"/>
        </w:rPr>
        <w:t xml:space="preserve"> </w:t>
      </w:r>
      <w:r w:rsidR="00224855" w:rsidRPr="00EA2742">
        <w:rPr>
          <w:rFonts w:ascii="Abadi" w:hAnsi="Abadi"/>
          <w:sz w:val="21"/>
          <w:szCs w:val="21"/>
        </w:rPr>
        <w:t>garantizar</w:t>
      </w:r>
      <w:r w:rsidR="00224855" w:rsidRPr="00EA2742">
        <w:rPr>
          <w:rFonts w:ascii="Abadi" w:hAnsi="Abadi"/>
          <w:spacing w:val="54"/>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protección</w:t>
      </w:r>
      <w:r w:rsidR="00224855" w:rsidRPr="00EA2742">
        <w:rPr>
          <w:rFonts w:ascii="Abadi" w:hAnsi="Abadi"/>
          <w:spacing w:val="57"/>
          <w:sz w:val="21"/>
          <w:szCs w:val="21"/>
        </w:rPr>
        <w:t xml:space="preserve"> </w:t>
      </w:r>
      <w:r w:rsidR="00224855" w:rsidRPr="00EA2742">
        <w:rPr>
          <w:rFonts w:ascii="Abadi" w:hAnsi="Abadi"/>
          <w:sz w:val="21"/>
          <w:szCs w:val="21"/>
        </w:rPr>
        <w:t>de</w:t>
      </w:r>
      <w:r w:rsidR="00224855" w:rsidRPr="00EA2742">
        <w:rPr>
          <w:rFonts w:ascii="Abadi" w:hAnsi="Abadi"/>
          <w:spacing w:val="57"/>
          <w:sz w:val="21"/>
          <w:szCs w:val="21"/>
        </w:rPr>
        <w:t xml:space="preserve"> </w:t>
      </w:r>
      <w:r w:rsidR="00224855" w:rsidRPr="00EA2742">
        <w:rPr>
          <w:rFonts w:ascii="Abadi" w:hAnsi="Abadi"/>
          <w:sz w:val="21"/>
          <w:szCs w:val="21"/>
        </w:rPr>
        <w:t>los</w:t>
      </w:r>
      <w:r w:rsidR="00224855" w:rsidRPr="00EA2742">
        <w:rPr>
          <w:rFonts w:ascii="Abadi" w:hAnsi="Abadi"/>
          <w:spacing w:val="57"/>
          <w:sz w:val="21"/>
          <w:szCs w:val="21"/>
        </w:rPr>
        <w:t xml:space="preserve"> </w:t>
      </w:r>
      <w:r w:rsidR="00224855" w:rsidRPr="00EA2742">
        <w:rPr>
          <w:rFonts w:ascii="Abadi" w:hAnsi="Abadi"/>
          <w:sz w:val="21"/>
          <w:szCs w:val="21"/>
        </w:rPr>
        <w:t>derechos</w:t>
      </w:r>
      <w:r w:rsidR="00224855" w:rsidRPr="00EA2742">
        <w:rPr>
          <w:rFonts w:ascii="Abadi" w:hAnsi="Abadi"/>
          <w:spacing w:val="57"/>
          <w:sz w:val="21"/>
          <w:szCs w:val="21"/>
        </w:rPr>
        <w:t xml:space="preserve"> </w:t>
      </w:r>
      <w:r w:rsidR="00224855" w:rsidRPr="00EA2742">
        <w:rPr>
          <w:rFonts w:ascii="Abadi" w:hAnsi="Abadi"/>
          <w:sz w:val="21"/>
          <w:szCs w:val="21"/>
        </w:rPr>
        <w:t>humanos</w:t>
      </w:r>
      <w:r w:rsidR="00224855" w:rsidRPr="00EA2742">
        <w:rPr>
          <w:rFonts w:ascii="Abadi" w:hAnsi="Abadi"/>
          <w:spacing w:val="57"/>
          <w:sz w:val="21"/>
          <w:szCs w:val="21"/>
        </w:rPr>
        <w:t xml:space="preserve"> </w:t>
      </w:r>
      <w:r w:rsidR="00224855" w:rsidRPr="00EA2742">
        <w:rPr>
          <w:rFonts w:ascii="Abadi" w:hAnsi="Abadi"/>
          <w:sz w:val="21"/>
          <w:szCs w:val="21"/>
        </w:rPr>
        <w:t>y</w:t>
      </w:r>
      <w:r w:rsidR="00224855" w:rsidRPr="00EA2742">
        <w:rPr>
          <w:rFonts w:ascii="Abadi" w:hAnsi="Abadi"/>
          <w:spacing w:val="57"/>
          <w:sz w:val="21"/>
          <w:szCs w:val="21"/>
        </w:rPr>
        <w:t xml:space="preserve"> </w:t>
      </w:r>
      <w:r w:rsidR="00224855" w:rsidRPr="00EA2742">
        <w:rPr>
          <w:rFonts w:ascii="Abadi" w:hAnsi="Abadi"/>
          <w:sz w:val="21"/>
          <w:szCs w:val="21"/>
        </w:rPr>
        <w:t>atender</w:t>
      </w:r>
      <w:r w:rsidR="00224855" w:rsidRPr="00EA2742">
        <w:rPr>
          <w:rFonts w:ascii="Abadi" w:hAnsi="Abadi"/>
          <w:spacing w:val="57"/>
          <w:sz w:val="21"/>
          <w:szCs w:val="21"/>
        </w:rPr>
        <w:t xml:space="preserve"> </w:t>
      </w:r>
      <w:r w:rsidR="00224855" w:rsidRPr="00EA2742">
        <w:rPr>
          <w:rFonts w:ascii="Abadi" w:hAnsi="Abadi"/>
          <w:sz w:val="21"/>
          <w:szCs w:val="21"/>
        </w:rPr>
        <w:t>las</w:t>
      </w:r>
      <w:r w:rsidR="00224855" w:rsidRPr="00EA2742">
        <w:rPr>
          <w:rFonts w:ascii="Abadi" w:hAnsi="Abadi"/>
          <w:spacing w:val="57"/>
          <w:sz w:val="21"/>
          <w:szCs w:val="21"/>
        </w:rPr>
        <w:t xml:space="preserve"> </w:t>
      </w:r>
      <w:r w:rsidR="00224855" w:rsidRPr="00EA2742">
        <w:rPr>
          <w:rFonts w:ascii="Abadi" w:hAnsi="Abadi"/>
          <w:sz w:val="21"/>
          <w:szCs w:val="21"/>
        </w:rPr>
        <w:t>necesidades</w:t>
      </w:r>
      <w:r w:rsidR="00224855" w:rsidRPr="00EA2742">
        <w:rPr>
          <w:rFonts w:ascii="Abadi" w:hAnsi="Abadi"/>
          <w:spacing w:val="57"/>
          <w:sz w:val="21"/>
          <w:szCs w:val="21"/>
        </w:rPr>
        <w:t xml:space="preserve"> </w:t>
      </w:r>
      <w:r w:rsidR="00224855" w:rsidRPr="00EA2742">
        <w:rPr>
          <w:rFonts w:ascii="Abadi" w:hAnsi="Abadi"/>
          <w:sz w:val="21"/>
          <w:szCs w:val="21"/>
        </w:rPr>
        <w:t>de</w:t>
      </w:r>
      <w:r w:rsidR="00224855" w:rsidRPr="00EA2742">
        <w:rPr>
          <w:rFonts w:ascii="Abadi" w:hAnsi="Abadi"/>
          <w:spacing w:val="57"/>
          <w:sz w:val="21"/>
          <w:szCs w:val="21"/>
        </w:rPr>
        <w:t xml:space="preserve"> </w:t>
      </w:r>
      <w:r w:rsidR="00224855" w:rsidRPr="00EA2742">
        <w:rPr>
          <w:rFonts w:ascii="Abadi" w:hAnsi="Abadi"/>
          <w:sz w:val="21"/>
          <w:szCs w:val="21"/>
        </w:rPr>
        <w:t>las</w:t>
      </w:r>
      <w:r w:rsidR="00224855" w:rsidRPr="00EA2742">
        <w:rPr>
          <w:rFonts w:ascii="Abadi" w:hAnsi="Abadi"/>
          <w:spacing w:val="-2"/>
          <w:sz w:val="21"/>
          <w:szCs w:val="21"/>
        </w:rPr>
        <w:t xml:space="preserve"> </w:t>
      </w:r>
      <w:r w:rsidR="00224855" w:rsidRPr="00EA2742">
        <w:rPr>
          <w:rFonts w:ascii="Abadi" w:hAnsi="Abadi"/>
          <w:sz w:val="21"/>
          <w:szCs w:val="21"/>
        </w:rPr>
        <w:t>víctimas</w:t>
      </w:r>
      <w:r w:rsidR="00224855" w:rsidRPr="00EA2742">
        <w:rPr>
          <w:rFonts w:ascii="Abadi" w:hAnsi="Abadi"/>
          <w:spacing w:val="-18"/>
          <w:sz w:val="21"/>
          <w:szCs w:val="21"/>
        </w:rPr>
        <w:t xml:space="preserve"> </w:t>
      </w:r>
      <w:r w:rsidR="00224855" w:rsidRPr="00EA2742">
        <w:rPr>
          <w:rFonts w:ascii="Abadi" w:hAnsi="Abadi"/>
          <w:sz w:val="21"/>
          <w:szCs w:val="21"/>
        </w:rPr>
        <w:t>de</w:t>
      </w:r>
      <w:r w:rsidR="00224855" w:rsidRPr="00EA2742">
        <w:rPr>
          <w:rFonts w:ascii="Abadi" w:hAnsi="Abadi"/>
          <w:spacing w:val="-18"/>
          <w:sz w:val="21"/>
          <w:szCs w:val="21"/>
        </w:rPr>
        <w:t xml:space="preserve"> </w:t>
      </w:r>
      <w:r w:rsidR="00224855" w:rsidRPr="00EA2742">
        <w:rPr>
          <w:rFonts w:ascii="Abadi" w:hAnsi="Abadi"/>
          <w:sz w:val="21"/>
          <w:szCs w:val="21"/>
        </w:rPr>
        <w:t>la</w:t>
      </w:r>
      <w:r w:rsidR="00224855" w:rsidRPr="00EA2742">
        <w:rPr>
          <w:rFonts w:ascii="Abadi" w:hAnsi="Abadi"/>
          <w:spacing w:val="-18"/>
          <w:sz w:val="21"/>
          <w:szCs w:val="21"/>
        </w:rPr>
        <w:t xml:space="preserve"> </w:t>
      </w:r>
      <w:r w:rsidR="00224855" w:rsidRPr="00EA2742">
        <w:rPr>
          <w:rFonts w:ascii="Abadi" w:hAnsi="Abadi"/>
          <w:sz w:val="21"/>
          <w:szCs w:val="21"/>
        </w:rPr>
        <w:t>violencia</w:t>
      </w:r>
      <w:r w:rsidR="00224855" w:rsidRPr="00EA2742">
        <w:rPr>
          <w:rFonts w:ascii="Abadi" w:hAnsi="Abadi"/>
          <w:spacing w:val="-18"/>
          <w:sz w:val="21"/>
          <w:szCs w:val="21"/>
        </w:rPr>
        <w:t xml:space="preserve"> </w:t>
      </w:r>
      <w:r w:rsidR="00224855" w:rsidRPr="00EA2742">
        <w:rPr>
          <w:rFonts w:ascii="Abadi" w:hAnsi="Abadi"/>
          <w:sz w:val="21"/>
          <w:szCs w:val="21"/>
        </w:rPr>
        <w:t>en</w:t>
      </w:r>
      <w:r w:rsidR="00224855" w:rsidRPr="00EA2742">
        <w:rPr>
          <w:rFonts w:ascii="Abadi" w:hAnsi="Abadi"/>
          <w:spacing w:val="-18"/>
          <w:sz w:val="21"/>
          <w:szCs w:val="21"/>
        </w:rPr>
        <w:t xml:space="preserve"> </w:t>
      </w:r>
      <w:r w:rsidR="00224855" w:rsidRPr="00EA2742">
        <w:rPr>
          <w:rFonts w:ascii="Abadi" w:hAnsi="Abadi"/>
          <w:sz w:val="21"/>
          <w:szCs w:val="21"/>
        </w:rPr>
        <w:t>la</w:t>
      </w:r>
      <w:r w:rsidR="00224855" w:rsidRPr="00EA2742">
        <w:rPr>
          <w:rFonts w:ascii="Abadi" w:hAnsi="Abadi"/>
          <w:spacing w:val="-18"/>
          <w:sz w:val="21"/>
          <w:szCs w:val="21"/>
        </w:rPr>
        <w:t xml:space="preserve"> </w:t>
      </w:r>
      <w:r w:rsidR="00224855" w:rsidRPr="00EA2742">
        <w:rPr>
          <w:rFonts w:ascii="Abadi" w:hAnsi="Abadi"/>
          <w:sz w:val="21"/>
          <w:szCs w:val="21"/>
        </w:rPr>
        <w:t>entidad,</w:t>
      </w:r>
      <w:r w:rsidR="00224855" w:rsidRPr="00EA2742">
        <w:rPr>
          <w:rFonts w:ascii="Abadi" w:hAnsi="Abadi"/>
          <w:spacing w:val="-19"/>
          <w:sz w:val="21"/>
          <w:szCs w:val="21"/>
        </w:rPr>
        <w:t xml:space="preserve"> </w:t>
      </w:r>
      <w:r w:rsidR="00224855" w:rsidRPr="00EA2742">
        <w:rPr>
          <w:rFonts w:ascii="Abadi" w:hAnsi="Abadi"/>
          <w:sz w:val="21"/>
          <w:szCs w:val="21"/>
        </w:rPr>
        <w:t>estableciendo</w:t>
      </w:r>
      <w:r w:rsidR="00224855" w:rsidRPr="00EA2742">
        <w:rPr>
          <w:rFonts w:ascii="Abadi" w:hAnsi="Abadi"/>
          <w:spacing w:val="-17"/>
          <w:sz w:val="21"/>
          <w:szCs w:val="21"/>
        </w:rPr>
        <w:t xml:space="preserve"> </w:t>
      </w:r>
      <w:r w:rsidR="00224855" w:rsidRPr="00EA2742">
        <w:rPr>
          <w:rFonts w:ascii="Abadi" w:hAnsi="Abadi"/>
          <w:sz w:val="21"/>
          <w:szCs w:val="21"/>
        </w:rPr>
        <w:t>modelos</w:t>
      </w:r>
      <w:r w:rsidR="00224855" w:rsidRPr="00EA2742">
        <w:rPr>
          <w:rFonts w:ascii="Abadi" w:hAnsi="Abadi"/>
          <w:spacing w:val="-18"/>
          <w:sz w:val="21"/>
          <w:szCs w:val="21"/>
        </w:rPr>
        <w:t xml:space="preserve"> </w:t>
      </w:r>
      <w:r w:rsidR="00224855" w:rsidRPr="00EA2742">
        <w:rPr>
          <w:rFonts w:ascii="Abadi" w:hAnsi="Abadi"/>
          <w:sz w:val="21"/>
          <w:szCs w:val="21"/>
        </w:rPr>
        <w:t>autosuficientes</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50"/>
          <w:sz w:val="21"/>
          <w:szCs w:val="21"/>
        </w:rPr>
        <w:t xml:space="preserve"> </w:t>
      </w:r>
      <w:r w:rsidR="00224855" w:rsidRPr="00EA2742">
        <w:rPr>
          <w:rFonts w:ascii="Abadi" w:hAnsi="Abadi"/>
          <w:sz w:val="21"/>
          <w:szCs w:val="21"/>
        </w:rPr>
        <w:t>recaudación</w:t>
      </w:r>
      <w:r w:rsidR="00224855" w:rsidRPr="00EA2742">
        <w:rPr>
          <w:rFonts w:ascii="Abadi" w:hAnsi="Abadi"/>
          <w:spacing w:val="50"/>
          <w:sz w:val="21"/>
          <w:szCs w:val="21"/>
        </w:rPr>
        <w:t xml:space="preserve"> </w:t>
      </w:r>
      <w:r w:rsidR="00224855" w:rsidRPr="00EA2742">
        <w:rPr>
          <w:rFonts w:ascii="Abadi" w:hAnsi="Abadi"/>
          <w:sz w:val="21"/>
          <w:szCs w:val="21"/>
        </w:rPr>
        <w:t>fiscal</w:t>
      </w:r>
      <w:r w:rsidR="00224855" w:rsidRPr="00EA2742">
        <w:rPr>
          <w:rFonts w:ascii="Abadi" w:hAnsi="Abadi"/>
          <w:spacing w:val="50"/>
          <w:sz w:val="21"/>
          <w:szCs w:val="21"/>
        </w:rPr>
        <w:t xml:space="preserve"> </w:t>
      </w:r>
      <w:r w:rsidR="00224855" w:rsidRPr="00EA2742">
        <w:rPr>
          <w:rFonts w:ascii="Abadi" w:hAnsi="Abadi"/>
          <w:sz w:val="21"/>
          <w:szCs w:val="21"/>
        </w:rPr>
        <w:t>para</w:t>
      </w:r>
      <w:r w:rsidR="00224855" w:rsidRPr="00EA2742">
        <w:rPr>
          <w:rFonts w:ascii="Abadi" w:hAnsi="Abadi"/>
          <w:spacing w:val="50"/>
          <w:sz w:val="21"/>
          <w:szCs w:val="21"/>
        </w:rPr>
        <w:t xml:space="preserve"> </w:t>
      </w:r>
      <w:r w:rsidR="00224855" w:rsidRPr="00EA2742">
        <w:rPr>
          <w:rFonts w:ascii="Abadi" w:hAnsi="Abadi"/>
          <w:sz w:val="21"/>
          <w:szCs w:val="21"/>
        </w:rPr>
        <w:t>incrementar</w:t>
      </w:r>
      <w:r w:rsidR="00224855" w:rsidRPr="00EA2742">
        <w:rPr>
          <w:rFonts w:ascii="Abadi" w:hAnsi="Abadi"/>
          <w:spacing w:val="50"/>
          <w:sz w:val="21"/>
          <w:szCs w:val="21"/>
        </w:rPr>
        <w:t xml:space="preserve"> </w:t>
      </w:r>
      <w:r w:rsidR="00224855" w:rsidRPr="00EA2742">
        <w:rPr>
          <w:rFonts w:ascii="Abadi" w:hAnsi="Abadi"/>
          <w:sz w:val="21"/>
          <w:szCs w:val="21"/>
        </w:rPr>
        <w:t>los</w:t>
      </w:r>
      <w:r w:rsidR="00224855" w:rsidRPr="00EA2742">
        <w:rPr>
          <w:rFonts w:ascii="Abadi" w:hAnsi="Abadi"/>
          <w:spacing w:val="50"/>
          <w:sz w:val="21"/>
          <w:szCs w:val="21"/>
        </w:rPr>
        <w:t xml:space="preserve"> </w:t>
      </w:r>
      <w:r w:rsidR="00224855" w:rsidRPr="00EA2742">
        <w:rPr>
          <w:rFonts w:ascii="Abadi" w:hAnsi="Abadi"/>
          <w:sz w:val="21"/>
          <w:szCs w:val="21"/>
        </w:rPr>
        <w:t>ingresos</w:t>
      </w:r>
      <w:r w:rsidR="00224855" w:rsidRPr="00EA2742">
        <w:rPr>
          <w:rFonts w:ascii="Abadi" w:hAnsi="Abadi"/>
          <w:spacing w:val="50"/>
          <w:sz w:val="21"/>
          <w:szCs w:val="21"/>
        </w:rPr>
        <w:t xml:space="preserve"> </w:t>
      </w:r>
      <w:r w:rsidR="00224855" w:rsidRPr="00EA2742">
        <w:rPr>
          <w:rFonts w:ascii="Abadi" w:hAnsi="Abadi"/>
          <w:sz w:val="21"/>
          <w:szCs w:val="21"/>
        </w:rPr>
        <w:t>presupuestarios</w:t>
      </w:r>
      <w:r w:rsidR="00224855" w:rsidRPr="00EA2742">
        <w:rPr>
          <w:rFonts w:ascii="Abadi" w:hAnsi="Abadi"/>
          <w:spacing w:val="50"/>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estado</w:t>
      </w:r>
      <w:r w:rsidR="00224855" w:rsidRPr="00EA2742">
        <w:rPr>
          <w:rFonts w:ascii="Abadi" w:hAnsi="Abadi"/>
          <w:spacing w:val="49"/>
          <w:w w:val="150"/>
          <w:sz w:val="21"/>
          <w:szCs w:val="21"/>
        </w:rPr>
        <w:t xml:space="preserve"> </w:t>
      </w:r>
      <w:r w:rsidR="00224855" w:rsidRPr="00EA2742">
        <w:rPr>
          <w:rFonts w:ascii="Abadi" w:hAnsi="Abadi"/>
          <w:sz w:val="21"/>
          <w:szCs w:val="21"/>
        </w:rPr>
        <w:t>sin</w:t>
      </w:r>
      <w:r w:rsidR="00224855" w:rsidRPr="00EA2742">
        <w:rPr>
          <w:rFonts w:ascii="Abadi" w:hAnsi="Abadi"/>
          <w:spacing w:val="49"/>
          <w:w w:val="150"/>
          <w:sz w:val="21"/>
          <w:szCs w:val="21"/>
        </w:rPr>
        <w:t xml:space="preserve"> </w:t>
      </w:r>
      <w:r w:rsidR="00224855" w:rsidRPr="00EA2742">
        <w:rPr>
          <w:rFonts w:ascii="Abadi" w:hAnsi="Abadi"/>
          <w:sz w:val="21"/>
          <w:szCs w:val="21"/>
        </w:rPr>
        <w:t>recurrir</w:t>
      </w:r>
      <w:r w:rsidR="00224855" w:rsidRPr="00EA2742">
        <w:rPr>
          <w:rFonts w:ascii="Abadi" w:hAnsi="Abadi"/>
          <w:spacing w:val="49"/>
          <w:w w:val="150"/>
          <w:sz w:val="21"/>
          <w:szCs w:val="21"/>
        </w:rPr>
        <w:t xml:space="preserve"> </w:t>
      </w:r>
      <w:r w:rsidR="00224855" w:rsidRPr="00EA2742">
        <w:rPr>
          <w:rFonts w:ascii="Abadi" w:hAnsi="Abadi"/>
          <w:sz w:val="21"/>
          <w:szCs w:val="21"/>
        </w:rPr>
        <w:t>al</w:t>
      </w:r>
      <w:r w:rsidR="00224855" w:rsidRPr="00EA2742">
        <w:rPr>
          <w:rFonts w:ascii="Abadi" w:hAnsi="Abadi"/>
          <w:spacing w:val="49"/>
          <w:w w:val="150"/>
          <w:sz w:val="21"/>
          <w:szCs w:val="21"/>
        </w:rPr>
        <w:t xml:space="preserve"> </w:t>
      </w:r>
      <w:r w:rsidR="00224855" w:rsidRPr="00EA2742">
        <w:rPr>
          <w:rFonts w:ascii="Abadi" w:hAnsi="Abadi"/>
          <w:sz w:val="21"/>
          <w:szCs w:val="21"/>
        </w:rPr>
        <w:t>incremento</w:t>
      </w:r>
      <w:r w:rsidR="00224855" w:rsidRPr="00EA2742">
        <w:rPr>
          <w:rFonts w:ascii="Abadi" w:hAnsi="Abadi"/>
          <w:spacing w:val="49"/>
          <w:w w:val="150"/>
          <w:sz w:val="21"/>
          <w:szCs w:val="21"/>
        </w:rPr>
        <w:t xml:space="preserve"> </w:t>
      </w:r>
      <w:r w:rsidR="00224855" w:rsidRPr="00EA2742">
        <w:rPr>
          <w:rFonts w:ascii="Abadi" w:hAnsi="Abadi"/>
          <w:sz w:val="21"/>
          <w:szCs w:val="21"/>
        </w:rPr>
        <w:t>de</w:t>
      </w:r>
      <w:r w:rsidR="00224855" w:rsidRPr="00EA2742">
        <w:rPr>
          <w:rFonts w:ascii="Abadi" w:hAnsi="Abadi"/>
          <w:spacing w:val="49"/>
          <w:w w:val="150"/>
          <w:sz w:val="21"/>
          <w:szCs w:val="21"/>
        </w:rPr>
        <w:t xml:space="preserve"> </w:t>
      </w:r>
      <w:r w:rsidR="00224855" w:rsidRPr="00EA2742">
        <w:rPr>
          <w:rFonts w:ascii="Abadi" w:hAnsi="Abadi"/>
          <w:sz w:val="21"/>
          <w:szCs w:val="21"/>
        </w:rPr>
        <w:t>la</w:t>
      </w:r>
      <w:r w:rsidR="00224855" w:rsidRPr="00EA2742">
        <w:rPr>
          <w:rFonts w:ascii="Abadi" w:hAnsi="Abadi"/>
          <w:spacing w:val="49"/>
          <w:w w:val="150"/>
          <w:sz w:val="21"/>
          <w:szCs w:val="21"/>
        </w:rPr>
        <w:t xml:space="preserve"> </w:t>
      </w:r>
      <w:r w:rsidR="00224855" w:rsidRPr="00EA2742">
        <w:rPr>
          <w:rFonts w:ascii="Abadi" w:hAnsi="Abadi"/>
          <w:sz w:val="21"/>
          <w:szCs w:val="21"/>
        </w:rPr>
        <w:t>deuda</w:t>
      </w:r>
      <w:r w:rsidR="00224855" w:rsidRPr="00EA2742">
        <w:rPr>
          <w:rFonts w:ascii="Abadi" w:hAnsi="Abadi"/>
          <w:spacing w:val="49"/>
          <w:w w:val="150"/>
          <w:sz w:val="21"/>
          <w:szCs w:val="21"/>
        </w:rPr>
        <w:t xml:space="preserve"> </w:t>
      </w:r>
      <w:r w:rsidR="00224855" w:rsidRPr="00EA2742">
        <w:rPr>
          <w:rFonts w:ascii="Abadi" w:hAnsi="Abadi"/>
          <w:sz w:val="21"/>
          <w:szCs w:val="21"/>
        </w:rPr>
        <w:t>pública</w:t>
      </w:r>
      <w:r w:rsidR="00224855" w:rsidRPr="00EA2742">
        <w:rPr>
          <w:rFonts w:ascii="Abadi" w:hAnsi="Abadi"/>
          <w:spacing w:val="49"/>
          <w:w w:val="150"/>
          <w:sz w:val="21"/>
          <w:szCs w:val="21"/>
        </w:rPr>
        <w:t xml:space="preserve"> </w:t>
      </w:r>
      <w:r w:rsidR="00224855" w:rsidRPr="00EA2742">
        <w:rPr>
          <w:rFonts w:ascii="Abadi" w:hAnsi="Abadi"/>
          <w:sz w:val="21"/>
          <w:szCs w:val="21"/>
        </w:rPr>
        <w:t>y,</w:t>
      </w:r>
      <w:r w:rsidR="00224855" w:rsidRPr="00EA2742">
        <w:rPr>
          <w:rFonts w:ascii="Abadi" w:hAnsi="Abadi"/>
          <w:spacing w:val="49"/>
          <w:w w:val="150"/>
          <w:sz w:val="21"/>
          <w:szCs w:val="21"/>
        </w:rPr>
        <w:t xml:space="preserve"> </w:t>
      </w:r>
      <w:r w:rsidR="00224855" w:rsidRPr="00EA2742">
        <w:rPr>
          <w:rFonts w:ascii="Abadi" w:hAnsi="Abadi"/>
          <w:sz w:val="21"/>
          <w:szCs w:val="21"/>
        </w:rPr>
        <w:t>en</w:t>
      </w:r>
      <w:r w:rsidR="00224855" w:rsidRPr="00EA2742">
        <w:rPr>
          <w:rFonts w:ascii="Abadi" w:hAnsi="Abadi"/>
          <w:spacing w:val="49"/>
          <w:w w:val="150"/>
          <w:sz w:val="21"/>
          <w:szCs w:val="21"/>
        </w:rPr>
        <w:t xml:space="preserve"> </w:t>
      </w:r>
      <w:r w:rsidR="00224855" w:rsidRPr="00EA2742">
        <w:rPr>
          <w:rFonts w:ascii="Abadi" w:hAnsi="Abadi"/>
          <w:sz w:val="21"/>
          <w:szCs w:val="21"/>
        </w:rPr>
        <w:t>su</w:t>
      </w:r>
      <w:r w:rsidR="00224855" w:rsidRPr="00EA2742">
        <w:rPr>
          <w:rFonts w:ascii="Abadi" w:hAnsi="Abadi"/>
          <w:spacing w:val="49"/>
          <w:w w:val="150"/>
          <w:sz w:val="21"/>
          <w:szCs w:val="21"/>
        </w:rPr>
        <w:t xml:space="preserve"> </w:t>
      </w:r>
      <w:r w:rsidR="00224855" w:rsidRPr="00EA2742">
        <w:rPr>
          <w:rFonts w:ascii="Abadi" w:hAnsi="Abadi"/>
          <w:sz w:val="21"/>
          <w:szCs w:val="21"/>
        </w:rPr>
        <w:t>caso</w:t>
      </w:r>
      <w:r w:rsidR="00224855" w:rsidRPr="00EA2742">
        <w:rPr>
          <w:rFonts w:ascii="Abadi" w:hAnsi="Abadi"/>
          <w:spacing w:val="-2"/>
          <w:sz w:val="21"/>
          <w:szCs w:val="21"/>
        </w:rPr>
        <w:t xml:space="preserve"> </w:t>
      </w:r>
      <w:r w:rsidR="00224855" w:rsidRPr="00EA2742">
        <w:rPr>
          <w:rFonts w:ascii="Abadi" w:hAnsi="Abadi"/>
          <w:sz w:val="21"/>
          <w:szCs w:val="21"/>
        </w:rPr>
        <w:t>aprobación</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 xml:space="preserve">misma. </w:t>
      </w:r>
      <w:r w:rsidR="00224855" w:rsidRPr="0073568C">
        <w:rPr>
          <w:rFonts w:ascii="Abadi" w:hAnsi="Abadi"/>
          <w:b/>
          <w:bCs/>
          <w:sz w:val="21"/>
          <w:szCs w:val="21"/>
        </w:rPr>
        <w:t>XIX</w:t>
      </w:r>
      <w:r w:rsidR="00224855" w:rsidRPr="00EA2742">
        <w:rPr>
          <w:rFonts w:ascii="Abadi" w:hAnsi="Abadi"/>
          <w:sz w:val="21"/>
          <w:szCs w:val="21"/>
        </w:rPr>
        <w:t>. Presentación</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la</w:t>
      </w:r>
      <w:r w:rsidR="00224855" w:rsidRPr="00EA2742">
        <w:rPr>
          <w:rFonts w:ascii="Abadi" w:hAnsi="Abadi"/>
          <w:spacing w:val="52"/>
          <w:sz w:val="21"/>
          <w:szCs w:val="21"/>
        </w:rPr>
        <w:t xml:space="preserve"> </w:t>
      </w:r>
      <w:r w:rsidR="00224855" w:rsidRPr="00EA2742">
        <w:rPr>
          <w:rFonts w:ascii="Abadi" w:hAnsi="Abadi"/>
          <w:sz w:val="21"/>
          <w:szCs w:val="21"/>
        </w:rPr>
        <w:t>propuesta</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punto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acuerdo</w:t>
      </w:r>
      <w:r w:rsidR="00224855" w:rsidRPr="00EA2742">
        <w:rPr>
          <w:rFonts w:ascii="Abadi" w:hAnsi="Abadi"/>
          <w:spacing w:val="52"/>
          <w:sz w:val="21"/>
          <w:szCs w:val="21"/>
        </w:rPr>
        <w:t xml:space="preserve"> </w:t>
      </w:r>
      <w:r w:rsidR="00224855" w:rsidRPr="00EA2742">
        <w:rPr>
          <w:rFonts w:ascii="Abadi" w:hAnsi="Abadi"/>
          <w:sz w:val="21"/>
          <w:szCs w:val="21"/>
        </w:rPr>
        <w:t>de</w:t>
      </w:r>
      <w:r w:rsidR="00224855" w:rsidRPr="00EA2742">
        <w:rPr>
          <w:rFonts w:ascii="Abadi" w:hAnsi="Abadi"/>
          <w:spacing w:val="52"/>
          <w:sz w:val="21"/>
          <w:szCs w:val="21"/>
        </w:rPr>
        <w:t xml:space="preserve"> </w:t>
      </w:r>
      <w:r w:rsidR="00224855" w:rsidRPr="00EA2742">
        <w:rPr>
          <w:rFonts w:ascii="Abadi" w:hAnsi="Abadi"/>
          <w:sz w:val="21"/>
          <w:szCs w:val="21"/>
        </w:rPr>
        <w:t>obvia</w:t>
      </w:r>
      <w:r w:rsidR="00224855" w:rsidRPr="00EA2742">
        <w:rPr>
          <w:rFonts w:ascii="Abadi" w:hAnsi="Abadi"/>
          <w:spacing w:val="52"/>
          <w:sz w:val="21"/>
          <w:szCs w:val="21"/>
        </w:rPr>
        <w:t xml:space="preserve"> </w:t>
      </w:r>
      <w:r w:rsidR="00224855" w:rsidRPr="00EA2742">
        <w:rPr>
          <w:rFonts w:ascii="Abadi" w:hAnsi="Abadi"/>
          <w:sz w:val="21"/>
          <w:szCs w:val="21"/>
        </w:rPr>
        <w:t>resolución</w:t>
      </w:r>
      <w:r w:rsidR="00224855" w:rsidRPr="00EA2742">
        <w:rPr>
          <w:rFonts w:ascii="Abadi" w:hAnsi="Abadi"/>
          <w:spacing w:val="-1"/>
          <w:sz w:val="21"/>
          <w:szCs w:val="21"/>
        </w:rPr>
        <w:t xml:space="preserve"> </w:t>
      </w:r>
      <w:r w:rsidR="00224855" w:rsidRPr="00EA2742">
        <w:rPr>
          <w:rFonts w:ascii="Abadi" w:hAnsi="Abadi"/>
          <w:sz w:val="21"/>
          <w:szCs w:val="21"/>
        </w:rPr>
        <w:t>suscrita</w:t>
      </w:r>
      <w:r w:rsidR="00224855" w:rsidRPr="00EA2742">
        <w:rPr>
          <w:rFonts w:ascii="Abadi" w:hAnsi="Abadi"/>
          <w:spacing w:val="44"/>
          <w:sz w:val="21"/>
          <w:szCs w:val="21"/>
        </w:rPr>
        <w:t xml:space="preserve"> </w:t>
      </w:r>
      <w:r w:rsidR="00224855" w:rsidRPr="00EA2742">
        <w:rPr>
          <w:rFonts w:ascii="Abadi" w:hAnsi="Abadi"/>
          <w:sz w:val="21"/>
          <w:szCs w:val="21"/>
        </w:rPr>
        <w:t>por</w:t>
      </w:r>
      <w:r w:rsidR="00224855" w:rsidRPr="00EA2742">
        <w:rPr>
          <w:rFonts w:ascii="Abadi" w:hAnsi="Abadi"/>
          <w:spacing w:val="44"/>
          <w:sz w:val="21"/>
          <w:szCs w:val="21"/>
        </w:rPr>
        <w:t xml:space="preserve"> </w:t>
      </w:r>
      <w:r w:rsidR="00224855" w:rsidRPr="00EA2742">
        <w:rPr>
          <w:rFonts w:ascii="Abadi" w:hAnsi="Abadi"/>
          <w:sz w:val="21"/>
          <w:szCs w:val="21"/>
        </w:rPr>
        <w:t>el</w:t>
      </w:r>
      <w:r w:rsidR="00224855" w:rsidRPr="00EA2742">
        <w:rPr>
          <w:rFonts w:ascii="Abadi" w:hAnsi="Abadi"/>
          <w:spacing w:val="45"/>
          <w:sz w:val="21"/>
          <w:szCs w:val="21"/>
        </w:rPr>
        <w:t xml:space="preserve"> </w:t>
      </w:r>
      <w:r w:rsidR="00224855" w:rsidRPr="00EA2742">
        <w:rPr>
          <w:rFonts w:ascii="Abadi" w:hAnsi="Abadi"/>
          <w:sz w:val="21"/>
          <w:szCs w:val="21"/>
        </w:rPr>
        <w:t>diputado</w:t>
      </w:r>
      <w:r w:rsidR="00224855" w:rsidRPr="00EA2742">
        <w:rPr>
          <w:rFonts w:ascii="Abadi" w:hAnsi="Abadi"/>
          <w:spacing w:val="44"/>
          <w:sz w:val="21"/>
          <w:szCs w:val="21"/>
        </w:rPr>
        <w:t xml:space="preserve"> </w:t>
      </w:r>
      <w:r w:rsidR="00224855" w:rsidRPr="00EA2742">
        <w:rPr>
          <w:rFonts w:ascii="Abadi" w:hAnsi="Abadi"/>
          <w:sz w:val="21"/>
          <w:szCs w:val="21"/>
        </w:rPr>
        <w:t>Ernesto</w:t>
      </w:r>
      <w:r w:rsidR="00224855" w:rsidRPr="00EA2742">
        <w:rPr>
          <w:rFonts w:ascii="Abadi" w:hAnsi="Abadi"/>
          <w:spacing w:val="44"/>
          <w:sz w:val="21"/>
          <w:szCs w:val="21"/>
        </w:rPr>
        <w:t xml:space="preserve"> </w:t>
      </w:r>
      <w:r w:rsidR="00224855" w:rsidRPr="00EA2742">
        <w:rPr>
          <w:rFonts w:ascii="Abadi" w:hAnsi="Abadi"/>
          <w:sz w:val="21"/>
          <w:szCs w:val="21"/>
        </w:rPr>
        <w:t>Alejandro</w:t>
      </w:r>
      <w:r w:rsidR="00224855" w:rsidRPr="00EA2742">
        <w:rPr>
          <w:rFonts w:ascii="Abadi" w:hAnsi="Abadi"/>
          <w:spacing w:val="44"/>
          <w:sz w:val="21"/>
          <w:szCs w:val="21"/>
        </w:rPr>
        <w:t xml:space="preserve"> </w:t>
      </w:r>
      <w:r w:rsidR="00224855" w:rsidRPr="00EA2742">
        <w:rPr>
          <w:rFonts w:ascii="Abadi" w:hAnsi="Abadi"/>
          <w:sz w:val="21"/>
          <w:szCs w:val="21"/>
        </w:rPr>
        <w:t>Prieto</w:t>
      </w:r>
      <w:r w:rsidR="00224855" w:rsidRPr="00EA2742">
        <w:rPr>
          <w:rFonts w:ascii="Abadi" w:hAnsi="Abadi"/>
          <w:spacing w:val="44"/>
          <w:sz w:val="21"/>
          <w:szCs w:val="21"/>
        </w:rPr>
        <w:t xml:space="preserve"> </w:t>
      </w:r>
      <w:r w:rsidR="00224855" w:rsidRPr="00EA2742">
        <w:rPr>
          <w:rFonts w:ascii="Abadi" w:hAnsi="Abadi"/>
          <w:sz w:val="21"/>
          <w:szCs w:val="21"/>
        </w:rPr>
        <w:t>Gallardo</w:t>
      </w:r>
      <w:r w:rsidR="00224855" w:rsidRPr="00EA2742">
        <w:rPr>
          <w:rFonts w:ascii="Abadi" w:hAnsi="Abadi"/>
          <w:spacing w:val="44"/>
          <w:sz w:val="21"/>
          <w:szCs w:val="21"/>
        </w:rPr>
        <w:t xml:space="preserve"> </w:t>
      </w:r>
      <w:r w:rsidR="00224855" w:rsidRPr="00EA2742">
        <w:rPr>
          <w:rFonts w:ascii="Abadi" w:hAnsi="Abadi"/>
          <w:sz w:val="21"/>
          <w:szCs w:val="21"/>
        </w:rPr>
        <w:t>integrante</w:t>
      </w:r>
      <w:r w:rsidR="00224855" w:rsidRPr="00EA2742">
        <w:rPr>
          <w:rFonts w:ascii="Abadi" w:hAnsi="Abadi"/>
          <w:spacing w:val="44"/>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Grupo</w:t>
      </w:r>
      <w:r w:rsidR="00224855" w:rsidRPr="00EA2742">
        <w:rPr>
          <w:rFonts w:ascii="Abadi" w:hAnsi="Abadi"/>
          <w:spacing w:val="80"/>
          <w:w w:val="150"/>
          <w:sz w:val="21"/>
          <w:szCs w:val="21"/>
        </w:rPr>
        <w:t xml:space="preserve"> </w:t>
      </w:r>
      <w:r w:rsidR="00224855" w:rsidRPr="00EA2742">
        <w:rPr>
          <w:rFonts w:ascii="Abadi" w:hAnsi="Abadi"/>
          <w:sz w:val="21"/>
          <w:szCs w:val="21"/>
        </w:rPr>
        <w:t>Parlamentario</w:t>
      </w:r>
      <w:r w:rsidR="00224855" w:rsidRPr="00EA2742">
        <w:rPr>
          <w:rFonts w:ascii="Abadi" w:hAnsi="Abadi"/>
          <w:spacing w:val="80"/>
          <w:w w:val="150"/>
          <w:sz w:val="21"/>
          <w:szCs w:val="21"/>
        </w:rPr>
        <w:t xml:space="preserve"> </w:t>
      </w:r>
      <w:r w:rsidR="00224855" w:rsidRPr="00EA2742">
        <w:rPr>
          <w:rFonts w:ascii="Abadi" w:hAnsi="Abadi"/>
          <w:sz w:val="21"/>
          <w:szCs w:val="21"/>
        </w:rPr>
        <w:t>del</w:t>
      </w:r>
      <w:r w:rsidR="00224855" w:rsidRPr="00EA2742">
        <w:rPr>
          <w:rFonts w:ascii="Abadi" w:hAnsi="Abadi"/>
          <w:spacing w:val="80"/>
          <w:w w:val="150"/>
          <w:sz w:val="21"/>
          <w:szCs w:val="21"/>
        </w:rPr>
        <w:t xml:space="preserve"> </w:t>
      </w:r>
      <w:r w:rsidR="00224855" w:rsidRPr="00EA2742">
        <w:rPr>
          <w:rFonts w:ascii="Abadi" w:hAnsi="Abadi"/>
          <w:sz w:val="21"/>
          <w:szCs w:val="21"/>
        </w:rPr>
        <w:t>Partido</w:t>
      </w:r>
      <w:r w:rsidR="00224855" w:rsidRPr="00EA2742">
        <w:rPr>
          <w:rFonts w:ascii="Abadi" w:hAnsi="Abadi"/>
          <w:spacing w:val="80"/>
          <w:w w:val="150"/>
          <w:sz w:val="21"/>
          <w:szCs w:val="21"/>
        </w:rPr>
        <w:t xml:space="preserve"> </w:t>
      </w:r>
      <w:r w:rsidR="00224855" w:rsidRPr="00EA2742">
        <w:rPr>
          <w:rFonts w:ascii="Abadi" w:hAnsi="Abadi"/>
          <w:sz w:val="21"/>
          <w:szCs w:val="21"/>
        </w:rPr>
        <w:t>MORENA</w:t>
      </w:r>
      <w:r w:rsidR="00224855" w:rsidRPr="00EA2742">
        <w:rPr>
          <w:rFonts w:ascii="Abadi" w:hAnsi="Abadi"/>
          <w:spacing w:val="80"/>
          <w:w w:val="150"/>
          <w:sz w:val="21"/>
          <w:szCs w:val="21"/>
        </w:rPr>
        <w:t xml:space="preserve"> </w:t>
      </w:r>
      <w:r w:rsidR="00224855" w:rsidRPr="00EA2742">
        <w:rPr>
          <w:rFonts w:ascii="Abadi" w:hAnsi="Abadi"/>
          <w:sz w:val="21"/>
          <w:szCs w:val="21"/>
        </w:rPr>
        <w:t>a</w:t>
      </w:r>
      <w:r w:rsidR="00224855" w:rsidRPr="00EA2742">
        <w:rPr>
          <w:rFonts w:ascii="Abadi" w:hAnsi="Abadi"/>
          <w:spacing w:val="80"/>
          <w:w w:val="150"/>
          <w:sz w:val="21"/>
          <w:szCs w:val="21"/>
        </w:rPr>
        <w:t xml:space="preserve"> </w:t>
      </w:r>
      <w:r w:rsidR="00224855" w:rsidRPr="00EA2742">
        <w:rPr>
          <w:rFonts w:ascii="Abadi" w:hAnsi="Abadi"/>
          <w:sz w:val="21"/>
          <w:szCs w:val="21"/>
        </w:rPr>
        <w:t>efecto</w:t>
      </w:r>
      <w:r w:rsidR="00224855" w:rsidRPr="00EA2742">
        <w:rPr>
          <w:rFonts w:ascii="Abadi" w:hAnsi="Abadi"/>
          <w:spacing w:val="80"/>
          <w:w w:val="150"/>
          <w:sz w:val="21"/>
          <w:szCs w:val="21"/>
        </w:rPr>
        <w:t xml:space="preserve"> </w:t>
      </w:r>
      <w:r w:rsidR="00224855" w:rsidRPr="00EA2742">
        <w:rPr>
          <w:rFonts w:ascii="Abadi" w:hAnsi="Abadi"/>
          <w:sz w:val="21"/>
          <w:szCs w:val="21"/>
        </w:rPr>
        <w:t>de</w:t>
      </w:r>
      <w:r w:rsidR="00224855" w:rsidRPr="00EA2742">
        <w:rPr>
          <w:rFonts w:ascii="Abadi" w:hAnsi="Abadi"/>
          <w:spacing w:val="80"/>
          <w:w w:val="150"/>
          <w:sz w:val="21"/>
          <w:szCs w:val="21"/>
        </w:rPr>
        <w:t xml:space="preserve"> </w:t>
      </w:r>
      <w:r w:rsidR="00224855" w:rsidRPr="00EA2742">
        <w:rPr>
          <w:rFonts w:ascii="Abadi" w:hAnsi="Abadi"/>
          <w:sz w:val="21"/>
          <w:szCs w:val="21"/>
        </w:rPr>
        <w:t>exhortar</w:t>
      </w:r>
      <w:r w:rsidR="00224855" w:rsidRPr="00EA2742">
        <w:rPr>
          <w:rFonts w:ascii="Abadi" w:hAnsi="Abadi"/>
          <w:spacing w:val="80"/>
          <w:w w:val="150"/>
          <w:sz w:val="21"/>
          <w:szCs w:val="21"/>
        </w:rPr>
        <w:t xml:space="preserve"> </w:t>
      </w:r>
      <w:r w:rsidR="00224855" w:rsidRPr="00EA2742">
        <w:rPr>
          <w:rFonts w:ascii="Abadi" w:hAnsi="Abadi"/>
          <w:sz w:val="21"/>
          <w:szCs w:val="21"/>
        </w:rPr>
        <w:t>al</w:t>
      </w:r>
      <w:r w:rsidR="00224855" w:rsidRPr="00EA2742">
        <w:rPr>
          <w:rFonts w:ascii="Abadi" w:hAnsi="Abadi"/>
          <w:spacing w:val="-1"/>
          <w:sz w:val="21"/>
          <w:szCs w:val="21"/>
        </w:rPr>
        <w:t xml:space="preserve"> </w:t>
      </w:r>
      <w:r w:rsidR="00224855" w:rsidRPr="00EA2742">
        <w:rPr>
          <w:rFonts w:ascii="Abadi" w:hAnsi="Abadi"/>
          <w:sz w:val="21"/>
          <w:szCs w:val="21"/>
        </w:rPr>
        <w:t>Gobernador</w:t>
      </w:r>
      <w:r w:rsidR="00224855" w:rsidRPr="00EA2742">
        <w:rPr>
          <w:rFonts w:ascii="Abadi" w:hAnsi="Abadi"/>
          <w:spacing w:val="39"/>
          <w:sz w:val="21"/>
          <w:szCs w:val="21"/>
        </w:rPr>
        <w:t xml:space="preserve"> </w:t>
      </w:r>
      <w:r w:rsidR="00224855" w:rsidRPr="00EA2742">
        <w:rPr>
          <w:rFonts w:ascii="Abadi" w:hAnsi="Abadi"/>
          <w:sz w:val="21"/>
          <w:szCs w:val="21"/>
        </w:rPr>
        <w:t>del</w:t>
      </w:r>
      <w:r w:rsidR="00224855" w:rsidRPr="00EA2742">
        <w:rPr>
          <w:rFonts w:ascii="Abadi" w:hAnsi="Abadi"/>
          <w:spacing w:val="39"/>
          <w:sz w:val="21"/>
          <w:szCs w:val="21"/>
        </w:rPr>
        <w:t xml:space="preserve"> </w:t>
      </w:r>
      <w:r w:rsidR="00224855" w:rsidRPr="00EA2742">
        <w:rPr>
          <w:rFonts w:ascii="Abadi" w:hAnsi="Abadi"/>
          <w:sz w:val="21"/>
          <w:szCs w:val="21"/>
        </w:rPr>
        <w:t>Estado</w:t>
      </w:r>
      <w:r w:rsidR="00224855" w:rsidRPr="00EA2742">
        <w:rPr>
          <w:rFonts w:ascii="Abadi" w:hAnsi="Abadi"/>
          <w:spacing w:val="39"/>
          <w:sz w:val="21"/>
          <w:szCs w:val="21"/>
        </w:rPr>
        <w:t xml:space="preserve"> </w:t>
      </w:r>
      <w:r w:rsidR="00224855" w:rsidRPr="00EA2742">
        <w:rPr>
          <w:rFonts w:ascii="Abadi" w:hAnsi="Abadi"/>
          <w:sz w:val="21"/>
          <w:szCs w:val="21"/>
        </w:rPr>
        <w:t>de</w:t>
      </w:r>
      <w:r w:rsidR="00224855" w:rsidRPr="00EA2742">
        <w:rPr>
          <w:rFonts w:ascii="Abadi" w:hAnsi="Abadi"/>
          <w:spacing w:val="39"/>
          <w:sz w:val="21"/>
          <w:szCs w:val="21"/>
        </w:rPr>
        <w:t xml:space="preserve"> </w:t>
      </w:r>
      <w:r w:rsidR="00224855" w:rsidRPr="00EA2742">
        <w:rPr>
          <w:rFonts w:ascii="Abadi" w:hAnsi="Abadi"/>
          <w:sz w:val="21"/>
          <w:szCs w:val="21"/>
        </w:rPr>
        <w:t>Guanajuato,</w:t>
      </w:r>
      <w:r w:rsidR="00224855" w:rsidRPr="00EA2742">
        <w:rPr>
          <w:rFonts w:ascii="Abadi" w:hAnsi="Abadi"/>
          <w:spacing w:val="39"/>
          <w:sz w:val="21"/>
          <w:szCs w:val="21"/>
        </w:rPr>
        <w:t xml:space="preserve"> </w:t>
      </w:r>
      <w:r w:rsidR="00224855" w:rsidRPr="00EA2742">
        <w:rPr>
          <w:rFonts w:ascii="Abadi" w:hAnsi="Abadi"/>
          <w:sz w:val="21"/>
          <w:szCs w:val="21"/>
        </w:rPr>
        <w:t>Diego</w:t>
      </w:r>
      <w:r w:rsidR="00224855" w:rsidRPr="00EA2742">
        <w:rPr>
          <w:rFonts w:ascii="Abadi" w:hAnsi="Abadi"/>
          <w:spacing w:val="39"/>
          <w:sz w:val="21"/>
          <w:szCs w:val="21"/>
        </w:rPr>
        <w:t xml:space="preserve"> </w:t>
      </w:r>
      <w:r w:rsidR="00224855" w:rsidRPr="00EA2742">
        <w:rPr>
          <w:rFonts w:ascii="Abadi" w:hAnsi="Abadi"/>
          <w:sz w:val="21"/>
          <w:szCs w:val="21"/>
        </w:rPr>
        <w:t>Sinhue</w:t>
      </w:r>
      <w:r w:rsidR="00224855" w:rsidRPr="00EA2742">
        <w:rPr>
          <w:rFonts w:ascii="Abadi" w:hAnsi="Abadi"/>
          <w:spacing w:val="39"/>
          <w:sz w:val="21"/>
          <w:szCs w:val="21"/>
        </w:rPr>
        <w:t xml:space="preserve"> </w:t>
      </w:r>
      <w:r w:rsidR="00224855" w:rsidRPr="00EA2742">
        <w:rPr>
          <w:rFonts w:ascii="Abadi" w:hAnsi="Abadi"/>
          <w:sz w:val="21"/>
          <w:szCs w:val="21"/>
        </w:rPr>
        <w:t>Rodríguez</w:t>
      </w:r>
      <w:r w:rsidR="00224855" w:rsidRPr="00EA2742">
        <w:rPr>
          <w:rFonts w:ascii="Abadi" w:hAnsi="Abadi"/>
          <w:spacing w:val="39"/>
          <w:sz w:val="21"/>
          <w:szCs w:val="21"/>
        </w:rPr>
        <w:t xml:space="preserve"> </w:t>
      </w:r>
      <w:r w:rsidR="00224855" w:rsidRPr="00EA2742">
        <w:rPr>
          <w:rFonts w:ascii="Abadi" w:hAnsi="Abadi"/>
          <w:sz w:val="21"/>
          <w:szCs w:val="21"/>
        </w:rPr>
        <w:t>Vallejo,</w:t>
      </w:r>
      <w:r w:rsidR="00224855" w:rsidRPr="00EA2742">
        <w:rPr>
          <w:rFonts w:ascii="Abadi" w:hAnsi="Abadi"/>
          <w:spacing w:val="-1"/>
          <w:sz w:val="21"/>
          <w:szCs w:val="21"/>
        </w:rPr>
        <w:t xml:space="preserve"> </w:t>
      </w:r>
      <w:r w:rsidR="00224855" w:rsidRPr="00EA2742">
        <w:rPr>
          <w:rFonts w:ascii="Abadi" w:hAnsi="Abadi"/>
          <w:sz w:val="21"/>
          <w:szCs w:val="21"/>
        </w:rPr>
        <w:t>para</w:t>
      </w:r>
      <w:r w:rsidR="00224855" w:rsidRPr="00EA2742">
        <w:rPr>
          <w:rFonts w:ascii="Abadi" w:hAnsi="Abadi"/>
          <w:spacing w:val="40"/>
          <w:sz w:val="21"/>
          <w:szCs w:val="21"/>
        </w:rPr>
        <w:t xml:space="preserve"> </w:t>
      </w:r>
      <w:r w:rsidR="00224855" w:rsidRPr="00EA2742">
        <w:rPr>
          <w:rFonts w:ascii="Abadi" w:hAnsi="Abadi"/>
          <w:sz w:val="21"/>
          <w:szCs w:val="21"/>
        </w:rPr>
        <w:t>que</w:t>
      </w:r>
      <w:r w:rsidR="00224855" w:rsidRPr="00EA2742">
        <w:rPr>
          <w:rFonts w:ascii="Abadi" w:hAnsi="Abadi"/>
          <w:spacing w:val="40"/>
          <w:sz w:val="21"/>
          <w:szCs w:val="21"/>
        </w:rPr>
        <w:t xml:space="preserve"> </w:t>
      </w:r>
      <w:r w:rsidR="00224855" w:rsidRPr="00EA2742">
        <w:rPr>
          <w:rFonts w:ascii="Abadi" w:hAnsi="Abadi"/>
          <w:sz w:val="21"/>
          <w:szCs w:val="21"/>
        </w:rPr>
        <w:t>al</w:t>
      </w:r>
      <w:r w:rsidR="00224855" w:rsidRPr="00EA2742">
        <w:rPr>
          <w:rFonts w:ascii="Abadi" w:hAnsi="Abadi"/>
          <w:spacing w:val="40"/>
          <w:sz w:val="21"/>
          <w:szCs w:val="21"/>
        </w:rPr>
        <w:t xml:space="preserve"> </w:t>
      </w:r>
      <w:r w:rsidR="00224855" w:rsidRPr="00EA2742">
        <w:rPr>
          <w:rFonts w:ascii="Abadi" w:hAnsi="Abadi"/>
          <w:sz w:val="21"/>
          <w:szCs w:val="21"/>
        </w:rPr>
        <w:t>momento</w:t>
      </w:r>
      <w:r w:rsidR="00224855" w:rsidRPr="00EA2742">
        <w:rPr>
          <w:rFonts w:ascii="Abadi" w:hAnsi="Abadi"/>
          <w:spacing w:val="40"/>
          <w:sz w:val="21"/>
          <w:szCs w:val="21"/>
        </w:rPr>
        <w:t xml:space="preserve"> </w:t>
      </w:r>
      <w:r w:rsidR="00224855" w:rsidRPr="00EA2742">
        <w:rPr>
          <w:rFonts w:ascii="Abadi" w:hAnsi="Abadi"/>
          <w:sz w:val="21"/>
          <w:szCs w:val="21"/>
        </w:rPr>
        <w:t>de</w:t>
      </w:r>
      <w:r w:rsidR="00224855" w:rsidRPr="00EA2742">
        <w:rPr>
          <w:rFonts w:ascii="Abadi" w:hAnsi="Abadi"/>
          <w:spacing w:val="40"/>
          <w:sz w:val="21"/>
          <w:szCs w:val="21"/>
        </w:rPr>
        <w:t xml:space="preserve"> </w:t>
      </w:r>
      <w:r w:rsidR="00224855" w:rsidRPr="00EA2742">
        <w:rPr>
          <w:rFonts w:ascii="Abadi" w:hAnsi="Abadi"/>
          <w:sz w:val="21"/>
          <w:szCs w:val="21"/>
        </w:rPr>
        <w:t>remitir</w:t>
      </w:r>
      <w:r w:rsidR="00224855" w:rsidRPr="00EA2742">
        <w:rPr>
          <w:rFonts w:ascii="Abadi" w:hAnsi="Abadi"/>
          <w:spacing w:val="40"/>
          <w:sz w:val="21"/>
          <w:szCs w:val="21"/>
        </w:rPr>
        <w:t xml:space="preserve"> </w:t>
      </w:r>
      <w:r w:rsidR="00224855" w:rsidRPr="00EA2742">
        <w:rPr>
          <w:rFonts w:ascii="Abadi" w:hAnsi="Abadi"/>
          <w:sz w:val="21"/>
          <w:szCs w:val="21"/>
        </w:rPr>
        <w:t>a</w:t>
      </w:r>
      <w:r w:rsidR="00224855" w:rsidRPr="00EA2742">
        <w:rPr>
          <w:rFonts w:ascii="Abadi" w:hAnsi="Abadi"/>
          <w:spacing w:val="40"/>
          <w:sz w:val="21"/>
          <w:szCs w:val="21"/>
        </w:rPr>
        <w:t xml:space="preserve"> </w:t>
      </w:r>
      <w:r w:rsidR="00224855" w:rsidRPr="00EA2742">
        <w:rPr>
          <w:rFonts w:ascii="Abadi" w:hAnsi="Abadi"/>
          <w:sz w:val="21"/>
          <w:szCs w:val="21"/>
        </w:rPr>
        <w:t>este</w:t>
      </w:r>
      <w:r w:rsidR="00224855" w:rsidRPr="00EA2742">
        <w:rPr>
          <w:rFonts w:ascii="Abadi" w:hAnsi="Abadi"/>
          <w:spacing w:val="40"/>
          <w:sz w:val="21"/>
          <w:szCs w:val="21"/>
        </w:rPr>
        <w:t xml:space="preserve"> </w:t>
      </w:r>
      <w:r w:rsidR="00224855" w:rsidRPr="00EA2742">
        <w:rPr>
          <w:rFonts w:ascii="Abadi" w:hAnsi="Abadi"/>
          <w:sz w:val="21"/>
          <w:szCs w:val="21"/>
        </w:rPr>
        <w:t>Poder</w:t>
      </w:r>
      <w:r w:rsidR="00224855" w:rsidRPr="00EA2742">
        <w:rPr>
          <w:rFonts w:ascii="Abadi" w:hAnsi="Abadi"/>
          <w:spacing w:val="40"/>
          <w:sz w:val="21"/>
          <w:szCs w:val="21"/>
        </w:rPr>
        <w:t xml:space="preserve"> </w:t>
      </w:r>
      <w:r w:rsidR="00224855" w:rsidRPr="00EA2742">
        <w:rPr>
          <w:rFonts w:ascii="Abadi" w:hAnsi="Abadi"/>
          <w:sz w:val="21"/>
          <w:szCs w:val="21"/>
        </w:rPr>
        <w:t>Legislativo</w:t>
      </w:r>
      <w:r w:rsidR="00224855" w:rsidRPr="00EA2742">
        <w:rPr>
          <w:rFonts w:ascii="Abadi" w:hAnsi="Abadi"/>
          <w:spacing w:val="40"/>
          <w:sz w:val="21"/>
          <w:szCs w:val="21"/>
        </w:rPr>
        <w:t xml:space="preserve"> </w:t>
      </w:r>
      <w:r w:rsidR="00224855" w:rsidRPr="00EA2742">
        <w:rPr>
          <w:rFonts w:ascii="Abadi" w:hAnsi="Abadi"/>
          <w:sz w:val="21"/>
          <w:szCs w:val="21"/>
        </w:rPr>
        <w:t>el</w:t>
      </w:r>
      <w:r w:rsidR="00224855" w:rsidRPr="00EA2742">
        <w:rPr>
          <w:rFonts w:ascii="Abadi" w:hAnsi="Abadi"/>
          <w:spacing w:val="40"/>
          <w:sz w:val="21"/>
          <w:szCs w:val="21"/>
        </w:rPr>
        <w:t xml:space="preserve"> </w:t>
      </w:r>
      <w:r w:rsidR="00224855" w:rsidRPr="00EA2742">
        <w:rPr>
          <w:rFonts w:ascii="Abadi" w:hAnsi="Abadi"/>
          <w:sz w:val="21"/>
          <w:szCs w:val="21"/>
        </w:rPr>
        <w:t>Proyecto</w:t>
      </w:r>
      <w:r w:rsidR="00224855" w:rsidRPr="00EA2742">
        <w:rPr>
          <w:rFonts w:ascii="Abadi" w:hAnsi="Abadi"/>
          <w:spacing w:val="40"/>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Iniciativa</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33"/>
          <w:sz w:val="21"/>
          <w:szCs w:val="21"/>
        </w:rPr>
        <w:t xml:space="preserve"> </w:t>
      </w:r>
      <w:r w:rsidR="00224855" w:rsidRPr="00EA2742">
        <w:rPr>
          <w:rFonts w:ascii="Abadi" w:hAnsi="Abadi"/>
          <w:sz w:val="21"/>
          <w:szCs w:val="21"/>
        </w:rPr>
        <w:t>Ley</w:t>
      </w:r>
      <w:r w:rsidR="00224855" w:rsidRPr="00EA2742">
        <w:rPr>
          <w:rFonts w:ascii="Abadi" w:hAnsi="Abadi"/>
          <w:spacing w:val="33"/>
          <w:sz w:val="21"/>
          <w:szCs w:val="21"/>
        </w:rPr>
        <w:t xml:space="preserve"> </w:t>
      </w:r>
      <w:r w:rsidR="00224855" w:rsidRPr="00EA2742">
        <w:rPr>
          <w:rFonts w:ascii="Abadi" w:hAnsi="Abadi"/>
          <w:sz w:val="21"/>
          <w:szCs w:val="21"/>
        </w:rPr>
        <w:t>del</w:t>
      </w:r>
      <w:r w:rsidR="00224855" w:rsidRPr="00EA2742">
        <w:rPr>
          <w:rFonts w:ascii="Abadi" w:hAnsi="Abadi"/>
          <w:spacing w:val="33"/>
          <w:sz w:val="21"/>
          <w:szCs w:val="21"/>
        </w:rPr>
        <w:t xml:space="preserve"> </w:t>
      </w:r>
      <w:r w:rsidR="00224855" w:rsidRPr="00EA2742">
        <w:rPr>
          <w:rFonts w:ascii="Abadi" w:hAnsi="Abadi"/>
          <w:sz w:val="21"/>
          <w:szCs w:val="21"/>
        </w:rPr>
        <w:t>Presupuesto</w:t>
      </w:r>
      <w:r w:rsidR="00224855" w:rsidRPr="00EA2742">
        <w:rPr>
          <w:rFonts w:ascii="Abadi" w:hAnsi="Abadi"/>
          <w:spacing w:val="33"/>
          <w:sz w:val="21"/>
          <w:szCs w:val="21"/>
        </w:rPr>
        <w:t xml:space="preserve"> </w:t>
      </w:r>
      <w:r w:rsidR="00224855" w:rsidRPr="00EA2742">
        <w:rPr>
          <w:rFonts w:ascii="Abadi" w:hAnsi="Abadi"/>
          <w:sz w:val="21"/>
          <w:szCs w:val="21"/>
        </w:rPr>
        <w:t>General</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33"/>
          <w:sz w:val="21"/>
          <w:szCs w:val="21"/>
        </w:rPr>
        <w:t xml:space="preserve"> </w:t>
      </w:r>
      <w:r w:rsidR="00224855" w:rsidRPr="00EA2742">
        <w:rPr>
          <w:rFonts w:ascii="Abadi" w:hAnsi="Abadi"/>
          <w:sz w:val="21"/>
          <w:szCs w:val="21"/>
        </w:rPr>
        <w:t>Egresos</w:t>
      </w:r>
      <w:r w:rsidR="00224855" w:rsidRPr="00EA2742">
        <w:rPr>
          <w:rFonts w:ascii="Abadi" w:hAnsi="Abadi"/>
          <w:spacing w:val="33"/>
          <w:sz w:val="21"/>
          <w:szCs w:val="21"/>
        </w:rPr>
        <w:t xml:space="preserve"> </w:t>
      </w:r>
      <w:r w:rsidR="00224855" w:rsidRPr="00EA2742">
        <w:rPr>
          <w:rFonts w:ascii="Abadi" w:hAnsi="Abadi"/>
          <w:sz w:val="21"/>
          <w:szCs w:val="21"/>
        </w:rPr>
        <w:t>para</w:t>
      </w:r>
      <w:r w:rsidR="00224855" w:rsidRPr="00EA2742">
        <w:rPr>
          <w:rFonts w:ascii="Abadi" w:hAnsi="Abadi"/>
          <w:spacing w:val="33"/>
          <w:sz w:val="21"/>
          <w:szCs w:val="21"/>
        </w:rPr>
        <w:t xml:space="preserve"> </w:t>
      </w:r>
      <w:r w:rsidR="00224855" w:rsidRPr="00EA2742">
        <w:rPr>
          <w:rFonts w:ascii="Abadi" w:hAnsi="Abadi"/>
          <w:sz w:val="21"/>
          <w:szCs w:val="21"/>
        </w:rPr>
        <w:t>el</w:t>
      </w:r>
      <w:r w:rsidR="00224855" w:rsidRPr="00EA2742">
        <w:rPr>
          <w:rFonts w:ascii="Abadi" w:hAnsi="Abadi"/>
          <w:spacing w:val="33"/>
          <w:sz w:val="21"/>
          <w:szCs w:val="21"/>
        </w:rPr>
        <w:t xml:space="preserve"> </w:t>
      </w:r>
      <w:r w:rsidR="00224855" w:rsidRPr="00EA2742">
        <w:rPr>
          <w:rFonts w:ascii="Abadi" w:hAnsi="Abadi"/>
          <w:sz w:val="21"/>
          <w:szCs w:val="21"/>
        </w:rPr>
        <w:t>Estado</w:t>
      </w:r>
      <w:r w:rsidR="00224855" w:rsidRPr="00EA2742">
        <w:rPr>
          <w:rFonts w:ascii="Abadi" w:hAnsi="Abadi"/>
          <w:spacing w:val="33"/>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Guanajuato</w:t>
      </w:r>
      <w:r w:rsidR="00224855" w:rsidRPr="00EA2742">
        <w:rPr>
          <w:rFonts w:ascii="Abadi" w:hAnsi="Abadi"/>
          <w:spacing w:val="35"/>
          <w:sz w:val="21"/>
          <w:szCs w:val="21"/>
        </w:rPr>
        <w:t xml:space="preserve"> </w:t>
      </w:r>
      <w:r w:rsidR="00224855" w:rsidRPr="00EA2742">
        <w:rPr>
          <w:rFonts w:ascii="Abadi" w:hAnsi="Abadi"/>
          <w:sz w:val="21"/>
          <w:szCs w:val="21"/>
        </w:rPr>
        <w:t>para</w:t>
      </w:r>
      <w:r w:rsidR="00224855" w:rsidRPr="00EA2742">
        <w:rPr>
          <w:rFonts w:ascii="Abadi" w:hAnsi="Abadi"/>
          <w:spacing w:val="35"/>
          <w:sz w:val="21"/>
          <w:szCs w:val="21"/>
        </w:rPr>
        <w:t xml:space="preserve"> </w:t>
      </w:r>
      <w:r w:rsidR="00224855" w:rsidRPr="00EA2742">
        <w:rPr>
          <w:rFonts w:ascii="Abadi" w:hAnsi="Abadi"/>
          <w:sz w:val="21"/>
          <w:szCs w:val="21"/>
        </w:rPr>
        <w:t>el</w:t>
      </w:r>
      <w:r w:rsidR="00224855" w:rsidRPr="00EA2742">
        <w:rPr>
          <w:rFonts w:ascii="Abadi" w:hAnsi="Abadi"/>
          <w:spacing w:val="34"/>
          <w:sz w:val="21"/>
          <w:szCs w:val="21"/>
        </w:rPr>
        <w:t xml:space="preserve"> </w:t>
      </w:r>
      <w:r w:rsidR="00224855" w:rsidRPr="00EA2742">
        <w:rPr>
          <w:rFonts w:ascii="Abadi" w:hAnsi="Abadi"/>
          <w:sz w:val="21"/>
          <w:szCs w:val="21"/>
        </w:rPr>
        <w:t>ejercicio</w:t>
      </w:r>
      <w:r w:rsidR="00224855" w:rsidRPr="00EA2742">
        <w:rPr>
          <w:rFonts w:ascii="Abadi" w:hAnsi="Abadi"/>
          <w:spacing w:val="35"/>
          <w:sz w:val="21"/>
          <w:szCs w:val="21"/>
        </w:rPr>
        <w:t xml:space="preserve"> </w:t>
      </w:r>
      <w:r w:rsidR="00224855" w:rsidRPr="00EA2742">
        <w:rPr>
          <w:rFonts w:ascii="Abadi" w:hAnsi="Abadi"/>
          <w:sz w:val="21"/>
          <w:szCs w:val="21"/>
        </w:rPr>
        <w:t>fiscal</w:t>
      </w:r>
      <w:r w:rsidR="00224855" w:rsidRPr="00EA2742">
        <w:rPr>
          <w:rFonts w:ascii="Abadi" w:hAnsi="Abadi"/>
          <w:spacing w:val="34"/>
          <w:sz w:val="21"/>
          <w:szCs w:val="21"/>
        </w:rPr>
        <w:t xml:space="preserve"> </w:t>
      </w:r>
      <w:r w:rsidR="00224855" w:rsidRPr="00EA2742">
        <w:rPr>
          <w:rFonts w:ascii="Abadi" w:hAnsi="Abadi"/>
          <w:sz w:val="21"/>
          <w:szCs w:val="21"/>
        </w:rPr>
        <w:t>2022,</w:t>
      </w:r>
      <w:r w:rsidR="00224855" w:rsidRPr="00EA2742">
        <w:rPr>
          <w:rFonts w:ascii="Abadi" w:hAnsi="Abadi"/>
          <w:spacing w:val="33"/>
          <w:sz w:val="21"/>
          <w:szCs w:val="21"/>
        </w:rPr>
        <w:t xml:space="preserve"> </w:t>
      </w:r>
      <w:r w:rsidR="00224855" w:rsidRPr="00EA2742">
        <w:rPr>
          <w:rFonts w:ascii="Abadi" w:hAnsi="Abadi"/>
          <w:sz w:val="21"/>
          <w:szCs w:val="21"/>
        </w:rPr>
        <w:t>este</w:t>
      </w:r>
      <w:r w:rsidR="00224855" w:rsidRPr="00EA2742">
        <w:rPr>
          <w:rFonts w:ascii="Abadi" w:hAnsi="Abadi"/>
          <w:spacing w:val="35"/>
          <w:sz w:val="21"/>
          <w:szCs w:val="21"/>
        </w:rPr>
        <w:t xml:space="preserve"> </w:t>
      </w:r>
      <w:r w:rsidR="00224855" w:rsidRPr="00EA2742">
        <w:rPr>
          <w:rFonts w:ascii="Abadi" w:hAnsi="Abadi"/>
          <w:sz w:val="21"/>
          <w:szCs w:val="21"/>
        </w:rPr>
        <w:t>sea</w:t>
      </w:r>
      <w:r w:rsidR="00224855" w:rsidRPr="00EA2742">
        <w:rPr>
          <w:rFonts w:ascii="Abadi" w:hAnsi="Abadi"/>
          <w:spacing w:val="35"/>
          <w:sz w:val="21"/>
          <w:szCs w:val="21"/>
        </w:rPr>
        <w:t xml:space="preserve"> </w:t>
      </w:r>
      <w:r w:rsidR="00224855" w:rsidRPr="00EA2742">
        <w:rPr>
          <w:rFonts w:ascii="Abadi" w:hAnsi="Abadi"/>
          <w:sz w:val="21"/>
          <w:szCs w:val="21"/>
        </w:rPr>
        <w:t>realizado</w:t>
      </w:r>
      <w:r w:rsidR="00224855" w:rsidRPr="00EA2742">
        <w:rPr>
          <w:rFonts w:ascii="Abadi" w:hAnsi="Abadi"/>
          <w:spacing w:val="35"/>
          <w:sz w:val="21"/>
          <w:szCs w:val="21"/>
        </w:rPr>
        <w:t xml:space="preserve"> </w:t>
      </w:r>
      <w:r w:rsidR="00224855" w:rsidRPr="00EA2742">
        <w:rPr>
          <w:rFonts w:ascii="Abadi" w:hAnsi="Abadi"/>
          <w:sz w:val="21"/>
          <w:szCs w:val="21"/>
        </w:rPr>
        <w:t>con</w:t>
      </w:r>
      <w:r w:rsidR="00224855" w:rsidRPr="00EA2742">
        <w:rPr>
          <w:rFonts w:ascii="Abadi" w:hAnsi="Abadi"/>
          <w:spacing w:val="35"/>
          <w:sz w:val="21"/>
          <w:szCs w:val="21"/>
        </w:rPr>
        <w:t xml:space="preserve"> </w:t>
      </w:r>
      <w:r w:rsidR="00224855" w:rsidRPr="00EA2742">
        <w:rPr>
          <w:rFonts w:ascii="Abadi" w:hAnsi="Abadi"/>
          <w:sz w:val="21"/>
          <w:szCs w:val="21"/>
        </w:rPr>
        <w:t>base</w:t>
      </w:r>
      <w:r w:rsidR="00224855" w:rsidRPr="00EA2742">
        <w:rPr>
          <w:rFonts w:ascii="Abadi" w:hAnsi="Abadi"/>
          <w:spacing w:val="35"/>
          <w:sz w:val="21"/>
          <w:szCs w:val="21"/>
        </w:rPr>
        <w:t xml:space="preserve"> </w:t>
      </w:r>
      <w:r w:rsidR="00224855" w:rsidRPr="00EA2742">
        <w:rPr>
          <w:rFonts w:ascii="Abadi" w:hAnsi="Abadi"/>
          <w:sz w:val="21"/>
          <w:szCs w:val="21"/>
        </w:rPr>
        <w:t>en</w:t>
      </w:r>
      <w:r w:rsidR="00224855" w:rsidRPr="00EA2742">
        <w:rPr>
          <w:rFonts w:ascii="Abadi" w:hAnsi="Abadi"/>
          <w:spacing w:val="-1"/>
          <w:sz w:val="21"/>
          <w:szCs w:val="21"/>
        </w:rPr>
        <w:t xml:space="preserve"> </w:t>
      </w:r>
      <w:r w:rsidR="00224855" w:rsidRPr="00EA2742">
        <w:rPr>
          <w:rFonts w:ascii="Abadi" w:hAnsi="Abadi"/>
          <w:sz w:val="21"/>
          <w:szCs w:val="21"/>
        </w:rPr>
        <w:t>medidas</w:t>
      </w:r>
      <w:r w:rsidR="00224855" w:rsidRPr="00EA2742">
        <w:rPr>
          <w:rFonts w:ascii="Abadi" w:hAnsi="Abadi"/>
          <w:spacing w:val="-8"/>
          <w:sz w:val="21"/>
          <w:szCs w:val="21"/>
        </w:rPr>
        <w:t xml:space="preserve"> </w:t>
      </w:r>
      <w:r w:rsidR="00224855" w:rsidRPr="00EA2742">
        <w:rPr>
          <w:rFonts w:ascii="Abadi" w:hAnsi="Abadi"/>
          <w:sz w:val="21"/>
          <w:szCs w:val="21"/>
        </w:rPr>
        <w:t>reales</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austeridad,</w:t>
      </w:r>
      <w:r w:rsidR="00224855" w:rsidRPr="00EA2742">
        <w:rPr>
          <w:rFonts w:ascii="Abadi" w:hAnsi="Abadi"/>
          <w:spacing w:val="-8"/>
          <w:sz w:val="21"/>
          <w:szCs w:val="21"/>
        </w:rPr>
        <w:t xml:space="preserve"> </w:t>
      </w:r>
      <w:r w:rsidR="00224855" w:rsidRPr="00EA2742">
        <w:rPr>
          <w:rFonts w:ascii="Abadi" w:hAnsi="Abadi"/>
          <w:sz w:val="21"/>
          <w:szCs w:val="21"/>
        </w:rPr>
        <w:t>racionalidad,</w:t>
      </w:r>
      <w:r w:rsidR="00224855" w:rsidRPr="00EA2742">
        <w:rPr>
          <w:rFonts w:ascii="Abadi" w:hAnsi="Abadi"/>
          <w:spacing w:val="-8"/>
          <w:sz w:val="21"/>
          <w:szCs w:val="21"/>
        </w:rPr>
        <w:t xml:space="preserve"> </w:t>
      </w:r>
      <w:r w:rsidR="00224855" w:rsidRPr="00EA2742">
        <w:rPr>
          <w:rFonts w:ascii="Abadi" w:hAnsi="Abadi"/>
          <w:sz w:val="21"/>
          <w:szCs w:val="21"/>
        </w:rPr>
        <w:t>eficacia</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8"/>
          <w:sz w:val="21"/>
          <w:szCs w:val="21"/>
        </w:rPr>
        <w:t xml:space="preserve"> </w:t>
      </w:r>
      <w:r w:rsidR="00224855" w:rsidRPr="00EA2742">
        <w:rPr>
          <w:rFonts w:ascii="Abadi" w:hAnsi="Abadi"/>
          <w:sz w:val="21"/>
          <w:szCs w:val="21"/>
        </w:rPr>
        <w:t>eficiencia</w:t>
      </w:r>
      <w:r w:rsidR="00224855" w:rsidRPr="00EA2742">
        <w:rPr>
          <w:rFonts w:ascii="Abadi" w:hAnsi="Abadi"/>
          <w:spacing w:val="-8"/>
          <w:sz w:val="21"/>
          <w:szCs w:val="21"/>
        </w:rPr>
        <w:t xml:space="preserve"> </w:t>
      </w:r>
      <w:r w:rsidR="00224855" w:rsidRPr="00EA2742">
        <w:rPr>
          <w:rFonts w:ascii="Abadi" w:hAnsi="Abadi"/>
          <w:sz w:val="21"/>
          <w:szCs w:val="21"/>
        </w:rPr>
        <w:t>en</w:t>
      </w:r>
      <w:r w:rsidR="00224855" w:rsidRPr="00EA2742">
        <w:rPr>
          <w:rFonts w:ascii="Abadi" w:hAnsi="Abadi"/>
          <w:spacing w:val="-8"/>
          <w:sz w:val="21"/>
          <w:szCs w:val="21"/>
        </w:rPr>
        <w:t xml:space="preserve"> </w:t>
      </w:r>
      <w:r w:rsidR="00224855" w:rsidRPr="00EA2742">
        <w:rPr>
          <w:rFonts w:ascii="Abadi" w:hAnsi="Abadi"/>
          <w:sz w:val="21"/>
          <w:szCs w:val="21"/>
        </w:rPr>
        <w:t>el</w:t>
      </w:r>
      <w:r w:rsidR="00224855" w:rsidRPr="00EA2742">
        <w:rPr>
          <w:rFonts w:ascii="Abadi" w:hAnsi="Abadi"/>
          <w:spacing w:val="-8"/>
          <w:sz w:val="21"/>
          <w:szCs w:val="21"/>
        </w:rPr>
        <w:t xml:space="preserve"> </w:t>
      </w:r>
      <w:r w:rsidR="00224855" w:rsidRPr="00EA2742">
        <w:rPr>
          <w:rFonts w:ascii="Abadi" w:hAnsi="Abadi"/>
          <w:sz w:val="21"/>
          <w:szCs w:val="21"/>
        </w:rPr>
        <w:t>gasto,</w:t>
      </w:r>
      <w:r w:rsidR="00224855" w:rsidRPr="00EA2742">
        <w:rPr>
          <w:rFonts w:ascii="Abadi" w:hAnsi="Abadi"/>
          <w:spacing w:val="-1"/>
          <w:sz w:val="21"/>
          <w:szCs w:val="21"/>
        </w:rPr>
        <w:t xml:space="preserve"> </w:t>
      </w:r>
      <w:r w:rsidR="00224855" w:rsidRPr="00EA2742">
        <w:rPr>
          <w:rFonts w:ascii="Abadi" w:hAnsi="Abadi"/>
          <w:sz w:val="21"/>
          <w:szCs w:val="21"/>
        </w:rPr>
        <w:t>privilegiando</w:t>
      </w:r>
      <w:r w:rsidR="00224855" w:rsidRPr="00EA2742">
        <w:rPr>
          <w:rFonts w:ascii="Abadi" w:hAnsi="Abadi"/>
          <w:spacing w:val="51"/>
          <w:sz w:val="21"/>
          <w:szCs w:val="21"/>
        </w:rPr>
        <w:t xml:space="preserve">  </w:t>
      </w:r>
      <w:r w:rsidR="00224855" w:rsidRPr="00EA2742">
        <w:rPr>
          <w:rFonts w:ascii="Abadi" w:hAnsi="Abadi"/>
          <w:sz w:val="21"/>
          <w:szCs w:val="21"/>
        </w:rPr>
        <w:t>a</w:t>
      </w:r>
      <w:r w:rsidR="00224855" w:rsidRPr="00EA2742">
        <w:rPr>
          <w:rFonts w:ascii="Abadi" w:hAnsi="Abadi"/>
          <w:spacing w:val="51"/>
          <w:sz w:val="21"/>
          <w:szCs w:val="21"/>
        </w:rPr>
        <w:t xml:space="preserve">  </w:t>
      </w:r>
      <w:r w:rsidR="00224855" w:rsidRPr="00EA2742">
        <w:rPr>
          <w:rFonts w:ascii="Abadi" w:hAnsi="Abadi"/>
          <w:sz w:val="21"/>
          <w:szCs w:val="21"/>
        </w:rPr>
        <w:t>los</w:t>
      </w:r>
      <w:r w:rsidR="00224855" w:rsidRPr="00EA2742">
        <w:rPr>
          <w:rFonts w:ascii="Abadi" w:hAnsi="Abadi"/>
          <w:spacing w:val="51"/>
          <w:sz w:val="21"/>
          <w:szCs w:val="21"/>
        </w:rPr>
        <w:t xml:space="preserve">  </w:t>
      </w:r>
      <w:r w:rsidR="00224855" w:rsidRPr="00EA2742">
        <w:rPr>
          <w:rFonts w:ascii="Abadi" w:hAnsi="Abadi"/>
          <w:sz w:val="21"/>
          <w:szCs w:val="21"/>
        </w:rPr>
        <w:t>sectores</w:t>
      </w:r>
      <w:r w:rsidR="00224855" w:rsidRPr="00EA2742">
        <w:rPr>
          <w:rFonts w:ascii="Abadi" w:hAnsi="Abadi"/>
          <w:spacing w:val="51"/>
          <w:sz w:val="21"/>
          <w:szCs w:val="21"/>
        </w:rPr>
        <w:t xml:space="preserve">  </w:t>
      </w:r>
      <w:r w:rsidR="00224855" w:rsidRPr="00EA2742">
        <w:rPr>
          <w:rFonts w:ascii="Abadi" w:hAnsi="Abadi"/>
          <w:sz w:val="21"/>
          <w:szCs w:val="21"/>
        </w:rPr>
        <w:t>más</w:t>
      </w:r>
      <w:r w:rsidR="00224855" w:rsidRPr="00EA2742">
        <w:rPr>
          <w:rFonts w:ascii="Abadi" w:hAnsi="Abadi"/>
          <w:spacing w:val="51"/>
          <w:sz w:val="21"/>
          <w:szCs w:val="21"/>
        </w:rPr>
        <w:t xml:space="preserve">  </w:t>
      </w:r>
      <w:r w:rsidR="00224855" w:rsidRPr="00EA2742">
        <w:rPr>
          <w:rFonts w:ascii="Abadi" w:hAnsi="Abadi"/>
          <w:sz w:val="21"/>
          <w:szCs w:val="21"/>
        </w:rPr>
        <w:t>desfavorecidos</w:t>
      </w:r>
      <w:r w:rsidR="00224855" w:rsidRPr="00EA2742">
        <w:rPr>
          <w:rFonts w:ascii="Abadi" w:hAnsi="Abadi"/>
          <w:spacing w:val="51"/>
          <w:sz w:val="21"/>
          <w:szCs w:val="21"/>
        </w:rPr>
        <w:t xml:space="preserve">  </w:t>
      </w:r>
      <w:r w:rsidR="00224855" w:rsidRPr="00EA2742">
        <w:rPr>
          <w:rFonts w:ascii="Abadi" w:hAnsi="Abadi"/>
          <w:sz w:val="21"/>
          <w:szCs w:val="21"/>
        </w:rPr>
        <w:t>de</w:t>
      </w:r>
      <w:r w:rsidR="00224855" w:rsidRPr="00EA2742">
        <w:rPr>
          <w:rFonts w:ascii="Abadi" w:hAnsi="Abadi"/>
          <w:spacing w:val="51"/>
          <w:sz w:val="21"/>
          <w:szCs w:val="21"/>
        </w:rPr>
        <w:t xml:space="preserve">  </w:t>
      </w:r>
      <w:r w:rsidR="00224855" w:rsidRPr="00EA2742">
        <w:rPr>
          <w:rFonts w:ascii="Abadi" w:hAnsi="Abadi"/>
          <w:sz w:val="21"/>
          <w:szCs w:val="21"/>
        </w:rPr>
        <w:t>la</w:t>
      </w:r>
      <w:r w:rsidR="00224855" w:rsidRPr="00EA2742">
        <w:rPr>
          <w:rFonts w:ascii="Abadi" w:hAnsi="Abadi"/>
          <w:spacing w:val="51"/>
          <w:sz w:val="21"/>
          <w:szCs w:val="21"/>
        </w:rPr>
        <w:t xml:space="preserve">  </w:t>
      </w:r>
      <w:r w:rsidR="00224855" w:rsidRPr="00EA2742">
        <w:rPr>
          <w:rFonts w:ascii="Abadi" w:hAnsi="Abadi"/>
          <w:sz w:val="21"/>
          <w:szCs w:val="21"/>
        </w:rPr>
        <w:t>sociedad</w:t>
      </w:r>
      <w:r w:rsidR="00224855" w:rsidRPr="00EA2742">
        <w:rPr>
          <w:rFonts w:ascii="Abadi" w:hAnsi="Abadi"/>
          <w:spacing w:val="-1"/>
          <w:sz w:val="21"/>
          <w:szCs w:val="21"/>
        </w:rPr>
        <w:t xml:space="preserve"> </w:t>
      </w:r>
      <w:r w:rsidR="00224855" w:rsidRPr="00EA2742">
        <w:rPr>
          <w:rFonts w:ascii="Abadi" w:hAnsi="Abadi"/>
          <w:sz w:val="21"/>
          <w:szCs w:val="21"/>
        </w:rPr>
        <w:t>Guanajuatense</w:t>
      </w:r>
      <w:r w:rsidR="00224855" w:rsidRPr="00EA2742">
        <w:rPr>
          <w:rFonts w:ascii="Abadi" w:hAnsi="Abadi"/>
          <w:spacing w:val="51"/>
          <w:sz w:val="21"/>
          <w:szCs w:val="21"/>
        </w:rPr>
        <w:t xml:space="preserve"> </w:t>
      </w:r>
      <w:r w:rsidR="00224855" w:rsidRPr="00EA2742">
        <w:rPr>
          <w:rFonts w:ascii="Abadi" w:hAnsi="Abadi"/>
          <w:sz w:val="21"/>
          <w:szCs w:val="21"/>
        </w:rPr>
        <w:t>y</w:t>
      </w:r>
      <w:r w:rsidR="00224855" w:rsidRPr="00EA2742">
        <w:rPr>
          <w:rFonts w:ascii="Abadi" w:hAnsi="Abadi"/>
          <w:spacing w:val="51"/>
          <w:sz w:val="21"/>
          <w:szCs w:val="21"/>
        </w:rPr>
        <w:t xml:space="preserve"> </w:t>
      </w:r>
      <w:r w:rsidR="00224855" w:rsidRPr="00EA2742">
        <w:rPr>
          <w:rFonts w:ascii="Abadi" w:hAnsi="Abadi"/>
          <w:sz w:val="21"/>
          <w:szCs w:val="21"/>
        </w:rPr>
        <w:t>dejando</w:t>
      </w:r>
      <w:r w:rsidR="00224855" w:rsidRPr="00EA2742">
        <w:rPr>
          <w:rFonts w:ascii="Abadi" w:hAnsi="Abadi"/>
          <w:spacing w:val="51"/>
          <w:sz w:val="21"/>
          <w:szCs w:val="21"/>
        </w:rPr>
        <w:t xml:space="preserve"> </w:t>
      </w:r>
      <w:r w:rsidR="00224855" w:rsidRPr="00EA2742">
        <w:rPr>
          <w:rFonts w:ascii="Abadi" w:hAnsi="Abadi"/>
          <w:sz w:val="21"/>
          <w:szCs w:val="21"/>
        </w:rPr>
        <w:t>de</w:t>
      </w:r>
      <w:r w:rsidR="00224855" w:rsidRPr="00EA2742">
        <w:rPr>
          <w:rFonts w:ascii="Abadi" w:hAnsi="Abadi"/>
          <w:spacing w:val="51"/>
          <w:sz w:val="21"/>
          <w:szCs w:val="21"/>
        </w:rPr>
        <w:t xml:space="preserve"> </w:t>
      </w:r>
      <w:r w:rsidR="00224855" w:rsidRPr="00EA2742">
        <w:rPr>
          <w:rFonts w:ascii="Abadi" w:hAnsi="Abadi"/>
          <w:sz w:val="21"/>
          <w:szCs w:val="21"/>
        </w:rPr>
        <w:t>lado</w:t>
      </w:r>
      <w:r w:rsidR="00224855" w:rsidRPr="00EA2742">
        <w:rPr>
          <w:rFonts w:ascii="Abadi" w:hAnsi="Abadi"/>
          <w:spacing w:val="51"/>
          <w:sz w:val="21"/>
          <w:szCs w:val="21"/>
        </w:rPr>
        <w:t xml:space="preserve"> </w:t>
      </w:r>
      <w:r w:rsidR="00224855" w:rsidRPr="00EA2742">
        <w:rPr>
          <w:rFonts w:ascii="Abadi" w:hAnsi="Abadi"/>
          <w:sz w:val="21"/>
          <w:szCs w:val="21"/>
        </w:rPr>
        <w:t>opulencias,</w:t>
      </w:r>
      <w:r w:rsidR="00224855" w:rsidRPr="00EA2742">
        <w:rPr>
          <w:rFonts w:ascii="Abadi" w:hAnsi="Abadi"/>
          <w:spacing w:val="50"/>
          <w:sz w:val="21"/>
          <w:szCs w:val="21"/>
        </w:rPr>
        <w:t xml:space="preserve"> </w:t>
      </w:r>
      <w:r w:rsidR="00224855" w:rsidRPr="00EA2742">
        <w:rPr>
          <w:rFonts w:ascii="Abadi" w:hAnsi="Abadi"/>
          <w:sz w:val="21"/>
          <w:szCs w:val="21"/>
        </w:rPr>
        <w:t>lujos,</w:t>
      </w:r>
      <w:r w:rsidR="00224855" w:rsidRPr="00EA2742">
        <w:rPr>
          <w:rFonts w:ascii="Abadi" w:hAnsi="Abadi"/>
          <w:spacing w:val="50"/>
          <w:sz w:val="21"/>
          <w:szCs w:val="21"/>
        </w:rPr>
        <w:t xml:space="preserve"> </w:t>
      </w:r>
      <w:r w:rsidR="00224855" w:rsidRPr="00EA2742">
        <w:rPr>
          <w:rFonts w:ascii="Abadi" w:hAnsi="Abadi"/>
          <w:sz w:val="21"/>
          <w:szCs w:val="21"/>
        </w:rPr>
        <w:t>derroches</w:t>
      </w:r>
      <w:r w:rsidR="00224855" w:rsidRPr="00EA2742">
        <w:rPr>
          <w:rFonts w:ascii="Abadi" w:hAnsi="Abadi"/>
          <w:spacing w:val="51"/>
          <w:sz w:val="21"/>
          <w:szCs w:val="21"/>
        </w:rPr>
        <w:t xml:space="preserve"> </w:t>
      </w:r>
      <w:r w:rsidR="00224855" w:rsidRPr="00EA2742">
        <w:rPr>
          <w:rFonts w:ascii="Abadi" w:hAnsi="Abadi"/>
          <w:sz w:val="21"/>
          <w:szCs w:val="21"/>
        </w:rPr>
        <w:t>y</w:t>
      </w:r>
      <w:r w:rsidR="00224855" w:rsidRPr="00EA2742">
        <w:rPr>
          <w:rFonts w:ascii="Abadi" w:hAnsi="Abadi"/>
          <w:spacing w:val="51"/>
          <w:sz w:val="21"/>
          <w:szCs w:val="21"/>
        </w:rPr>
        <w:t xml:space="preserve"> </w:t>
      </w:r>
      <w:r w:rsidR="00224855" w:rsidRPr="00EA2742">
        <w:rPr>
          <w:rFonts w:ascii="Abadi" w:hAnsi="Abadi"/>
          <w:sz w:val="21"/>
          <w:szCs w:val="21"/>
        </w:rPr>
        <w:t xml:space="preserve">gastos innecesarios y, en su caso, aprobación de la misma. </w:t>
      </w:r>
      <w:r w:rsidR="00224855" w:rsidRPr="0073568C">
        <w:rPr>
          <w:rFonts w:ascii="Abadi" w:hAnsi="Abadi"/>
          <w:b/>
          <w:bCs/>
          <w:sz w:val="21"/>
          <w:szCs w:val="21"/>
        </w:rPr>
        <w:t>XX.</w:t>
      </w:r>
      <w:r w:rsidR="00224855" w:rsidRPr="00EA2742">
        <w:rPr>
          <w:rFonts w:ascii="Abadi" w:hAnsi="Abadi"/>
          <w:sz w:val="21"/>
          <w:szCs w:val="21"/>
        </w:rPr>
        <w:t xml:space="preserve"> Discusión</w:t>
      </w:r>
      <w:r w:rsidR="00224855" w:rsidRPr="00EA2742">
        <w:rPr>
          <w:rFonts w:ascii="Abadi" w:hAnsi="Abadi"/>
          <w:spacing w:val="15"/>
          <w:sz w:val="21"/>
          <w:szCs w:val="21"/>
        </w:rPr>
        <w:t xml:space="preserve"> </w:t>
      </w:r>
      <w:r w:rsidR="00224855" w:rsidRPr="00EA2742">
        <w:rPr>
          <w:rFonts w:ascii="Abadi" w:hAnsi="Abadi"/>
          <w:sz w:val="21"/>
          <w:szCs w:val="21"/>
        </w:rPr>
        <w:t>y,</w:t>
      </w:r>
      <w:r w:rsidR="00224855" w:rsidRPr="00EA2742">
        <w:rPr>
          <w:rFonts w:ascii="Abadi" w:hAnsi="Abadi"/>
          <w:spacing w:val="15"/>
          <w:sz w:val="21"/>
          <w:szCs w:val="21"/>
        </w:rPr>
        <w:t xml:space="preserve"> </w:t>
      </w:r>
      <w:r w:rsidR="00224855" w:rsidRPr="00EA2742">
        <w:rPr>
          <w:rFonts w:ascii="Abadi" w:hAnsi="Abadi"/>
          <w:sz w:val="21"/>
          <w:szCs w:val="21"/>
        </w:rPr>
        <w:t>en</w:t>
      </w:r>
      <w:r w:rsidR="00224855" w:rsidRPr="00EA2742">
        <w:rPr>
          <w:rFonts w:ascii="Abadi" w:hAnsi="Abadi"/>
          <w:spacing w:val="16"/>
          <w:sz w:val="21"/>
          <w:szCs w:val="21"/>
        </w:rPr>
        <w:t xml:space="preserve"> </w:t>
      </w:r>
      <w:r w:rsidR="00224855" w:rsidRPr="00EA2742">
        <w:rPr>
          <w:rFonts w:ascii="Abadi" w:hAnsi="Abadi"/>
          <w:sz w:val="21"/>
          <w:szCs w:val="21"/>
        </w:rPr>
        <w:t>su</w:t>
      </w:r>
      <w:r w:rsidR="00224855" w:rsidRPr="00EA2742">
        <w:rPr>
          <w:rFonts w:ascii="Abadi" w:hAnsi="Abadi"/>
          <w:spacing w:val="16"/>
          <w:sz w:val="21"/>
          <w:szCs w:val="21"/>
        </w:rPr>
        <w:t xml:space="preserve"> </w:t>
      </w:r>
      <w:r w:rsidR="00224855" w:rsidRPr="00EA2742">
        <w:rPr>
          <w:rFonts w:ascii="Abadi" w:hAnsi="Abadi"/>
          <w:sz w:val="21"/>
          <w:szCs w:val="21"/>
        </w:rPr>
        <w:t>caso,</w:t>
      </w:r>
      <w:r w:rsidR="00224855" w:rsidRPr="00EA2742">
        <w:rPr>
          <w:rFonts w:ascii="Abadi" w:hAnsi="Abadi"/>
          <w:spacing w:val="15"/>
          <w:sz w:val="21"/>
          <w:szCs w:val="21"/>
        </w:rPr>
        <w:t xml:space="preserve"> </w:t>
      </w:r>
      <w:r w:rsidR="00224855" w:rsidRPr="00EA2742">
        <w:rPr>
          <w:rFonts w:ascii="Abadi" w:hAnsi="Abadi"/>
          <w:sz w:val="21"/>
          <w:szCs w:val="21"/>
        </w:rPr>
        <w:t>aprobación</w:t>
      </w:r>
      <w:r w:rsidR="00224855" w:rsidRPr="00EA2742">
        <w:rPr>
          <w:rFonts w:ascii="Abadi" w:hAnsi="Abadi"/>
          <w:spacing w:val="16"/>
          <w:sz w:val="21"/>
          <w:szCs w:val="21"/>
        </w:rPr>
        <w:t xml:space="preserve"> </w:t>
      </w:r>
      <w:r w:rsidR="00224855" w:rsidRPr="00EA2742">
        <w:rPr>
          <w:rFonts w:ascii="Abadi" w:hAnsi="Abadi"/>
          <w:sz w:val="21"/>
          <w:szCs w:val="21"/>
        </w:rPr>
        <w:t>del</w:t>
      </w:r>
      <w:r w:rsidR="00224855" w:rsidRPr="00EA2742">
        <w:rPr>
          <w:rFonts w:ascii="Abadi" w:hAnsi="Abadi"/>
          <w:spacing w:val="15"/>
          <w:sz w:val="21"/>
          <w:szCs w:val="21"/>
        </w:rPr>
        <w:t xml:space="preserve"> </w:t>
      </w:r>
      <w:r w:rsidR="00224855" w:rsidRPr="00EA2742">
        <w:rPr>
          <w:rFonts w:ascii="Abadi" w:hAnsi="Abadi"/>
          <w:sz w:val="21"/>
          <w:szCs w:val="21"/>
        </w:rPr>
        <w:t>dictamen</w:t>
      </w:r>
      <w:r w:rsidR="00224855" w:rsidRPr="00EA2742">
        <w:rPr>
          <w:rFonts w:ascii="Abadi" w:hAnsi="Abadi"/>
          <w:spacing w:val="14"/>
          <w:sz w:val="21"/>
          <w:szCs w:val="21"/>
        </w:rPr>
        <w:t xml:space="preserve"> </w:t>
      </w:r>
      <w:r w:rsidR="00224855" w:rsidRPr="00EA2742">
        <w:rPr>
          <w:rFonts w:ascii="Abadi" w:hAnsi="Abadi"/>
          <w:sz w:val="21"/>
          <w:szCs w:val="21"/>
        </w:rPr>
        <w:t>emitido</w:t>
      </w:r>
      <w:r w:rsidR="00224855" w:rsidRPr="00EA2742">
        <w:rPr>
          <w:rFonts w:ascii="Abadi" w:hAnsi="Abadi"/>
          <w:spacing w:val="15"/>
          <w:sz w:val="21"/>
          <w:szCs w:val="21"/>
        </w:rPr>
        <w:t xml:space="preserve"> </w:t>
      </w:r>
      <w:r w:rsidR="00224855" w:rsidRPr="00EA2742">
        <w:rPr>
          <w:rFonts w:ascii="Abadi" w:hAnsi="Abadi"/>
          <w:sz w:val="21"/>
          <w:szCs w:val="21"/>
        </w:rPr>
        <w:t>por</w:t>
      </w:r>
      <w:r w:rsidR="00224855" w:rsidRPr="00EA2742">
        <w:rPr>
          <w:rFonts w:ascii="Abadi" w:hAnsi="Abadi"/>
          <w:spacing w:val="15"/>
          <w:sz w:val="21"/>
          <w:szCs w:val="21"/>
        </w:rPr>
        <w:t xml:space="preserve"> </w:t>
      </w:r>
      <w:r w:rsidR="00224855" w:rsidRPr="00EA2742">
        <w:rPr>
          <w:rFonts w:ascii="Abadi" w:hAnsi="Abadi"/>
          <w:sz w:val="21"/>
          <w:szCs w:val="21"/>
        </w:rPr>
        <w:t>la</w:t>
      </w:r>
      <w:r w:rsidR="00224855" w:rsidRPr="00EA2742">
        <w:rPr>
          <w:rFonts w:ascii="Abadi" w:hAnsi="Abadi"/>
          <w:spacing w:val="16"/>
          <w:sz w:val="21"/>
          <w:szCs w:val="21"/>
        </w:rPr>
        <w:t xml:space="preserve"> </w:t>
      </w:r>
      <w:r w:rsidR="00224855" w:rsidRPr="00EA2742">
        <w:rPr>
          <w:rFonts w:ascii="Abadi" w:hAnsi="Abadi"/>
          <w:sz w:val="21"/>
          <w:szCs w:val="21"/>
        </w:rPr>
        <w:t>Comisión</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79"/>
          <w:sz w:val="21"/>
          <w:szCs w:val="21"/>
        </w:rPr>
        <w:t xml:space="preserve"> </w:t>
      </w:r>
      <w:r w:rsidR="00224855" w:rsidRPr="00EA2742">
        <w:rPr>
          <w:rFonts w:ascii="Abadi" w:hAnsi="Abadi"/>
          <w:sz w:val="21"/>
          <w:szCs w:val="21"/>
        </w:rPr>
        <w:t>Justicia</w:t>
      </w:r>
      <w:r w:rsidR="00224855" w:rsidRPr="00EA2742">
        <w:rPr>
          <w:rFonts w:ascii="Abadi" w:hAnsi="Abadi"/>
          <w:spacing w:val="80"/>
          <w:sz w:val="21"/>
          <w:szCs w:val="21"/>
        </w:rPr>
        <w:t xml:space="preserve"> </w:t>
      </w:r>
      <w:r w:rsidR="00224855" w:rsidRPr="00EA2742">
        <w:rPr>
          <w:rFonts w:ascii="Abadi" w:hAnsi="Abadi"/>
          <w:sz w:val="21"/>
          <w:szCs w:val="21"/>
        </w:rPr>
        <w:t>relativo</w:t>
      </w:r>
      <w:r w:rsidR="00224855" w:rsidRPr="00EA2742">
        <w:rPr>
          <w:rFonts w:ascii="Abadi" w:hAnsi="Abadi"/>
          <w:spacing w:val="79"/>
          <w:sz w:val="21"/>
          <w:szCs w:val="21"/>
        </w:rPr>
        <w:t xml:space="preserve"> </w:t>
      </w:r>
      <w:r w:rsidR="00224855" w:rsidRPr="00EA2742">
        <w:rPr>
          <w:rFonts w:ascii="Abadi" w:hAnsi="Abadi"/>
          <w:sz w:val="21"/>
          <w:szCs w:val="21"/>
        </w:rPr>
        <w:t>a</w:t>
      </w:r>
      <w:r w:rsidR="00224855" w:rsidRPr="00EA2742">
        <w:rPr>
          <w:rFonts w:ascii="Abadi" w:hAnsi="Abadi"/>
          <w:spacing w:val="79"/>
          <w:sz w:val="21"/>
          <w:szCs w:val="21"/>
        </w:rPr>
        <w:t xml:space="preserve"> </w:t>
      </w:r>
      <w:r w:rsidR="00224855" w:rsidRPr="00EA2742">
        <w:rPr>
          <w:rFonts w:ascii="Abadi" w:hAnsi="Abadi"/>
          <w:sz w:val="21"/>
          <w:szCs w:val="21"/>
        </w:rPr>
        <w:t>ocho</w:t>
      </w:r>
      <w:r w:rsidR="00224855" w:rsidRPr="00EA2742">
        <w:rPr>
          <w:rFonts w:ascii="Abadi" w:hAnsi="Abadi"/>
          <w:spacing w:val="79"/>
          <w:sz w:val="21"/>
          <w:szCs w:val="21"/>
        </w:rPr>
        <w:t xml:space="preserve"> </w:t>
      </w:r>
      <w:r w:rsidR="00224855" w:rsidRPr="00EA2742">
        <w:rPr>
          <w:rFonts w:ascii="Abadi" w:hAnsi="Abadi"/>
          <w:sz w:val="21"/>
          <w:szCs w:val="21"/>
        </w:rPr>
        <w:t>iniciativas</w:t>
      </w:r>
      <w:r w:rsidR="00224855" w:rsidRPr="00EA2742">
        <w:rPr>
          <w:rFonts w:ascii="Abadi" w:hAnsi="Abadi"/>
          <w:spacing w:val="79"/>
          <w:sz w:val="21"/>
          <w:szCs w:val="21"/>
        </w:rPr>
        <w:t xml:space="preserve"> </w:t>
      </w:r>
      <w:r w:rsidR="00224855" w:rsidRPr="00EA2742">
        <w:rPr>
          <w:rFonts w:ascii="Abadi" w:hAnsi="Abadi"/>
          <w:sz w:val="21"/>
          <w:szCs w:val="21"/>
        </w:rPr>
        <w:t>presentadas</w:t>
      </w:r>
      <w:r w:rsidR="00224855" w:rsidRPr="00EA2742">
        <w:rPr>
          <w:rFonts w:ascii="Abadi" w:hAnsi="Abadi"/>
          <w:spacing w:val="79"/>
          <w:sz w:val="21"/>
          <w:szCs w:val="21"/>
        </w:rPr>
        <w:t xml:space="preserve"> </w:t>
      </w:r>
      <w:r w:rsidR="00224855" w:rsidRPr="00EA2742">
        <w:rPr>
          <w:rFonts w:ascii="Abadi" w:hAnsi="Abadi"/>
          <w:sz w:val="21"/>
          <w:szCs w:val="21"/>
        </w:rPr>
        <w:t>durante</w:t>
      </w:r>
      <w:r w:rsidR="00224855" w:rsidRPr="00EA2742">
        <w:rPr>
          <w:rFonts w:ascii="Abadi" w:hAnsi="Abadi"/>
          <w:spacing w:val="79"/>
          <w:sz w:val="21"/>
          <w:szCs w:val="21"/>
        </w:rPr>
        <w:t xml:space="preserve"> </w:t>
      </w:r>
      <w:r w:rsidR="00224855" w:rsidRPr="00EA2742">
        <w:rPr>
          <w:rFonts w:ascii="Abadi" w:hAnsi="Abadi"/>
          <w:sz w:val="21"/>
          <w:szCs w:val="21"/>
        </w:rPr>
        <w:t>el</w:t>
      </w:r>
      <w:r w:rsidR="00224855" w:rsidRPr="00EA2742">
        <w:rPr>
          <w:rFonts w:ascii="Abadi" w:hAnsi="Abadi"/>
          <w:spacing w:val="79"/>
          <w:sz w:val="21"/>
          <w:szCs w:val="21"/>
        </w:rPr>
        <w:t xml:space="preserve"> </w:t>
      </w:r>
      <w:r w:rsidR="00224855" w:rsidRPr="00EA2742">
        <w:rPr>
          <w:rFonts w:ascii="Abadi" w:hAnsi="Abadi"/>
          <w:sz w:val="21"/>
          <w:szCs w:val="21"/>
        </w:rPr>
        <w:t>ejercicio</w:t>
      </w:r>
      <w:r w:rsidR="00224855" w:rsidRPr="00EA2742">
        <w:rPr>
          <w:rFonts w:ascii="Abadi" w:hAnsi="Abadi"/>
          <w:spacing w:val="-2"/>
          <w:sz w:val="21"/>
          <w:szCs w:val="21"/>
        </w:rPr>
        <w:t xml:space="preserve"> </w:t>
      </w:r>
      <w:r w:rsidR="00224855" w:rsidRPr="00EA2742">
        <w:rPr>
          <w:rFonts w:ascii="Abadi" w:hAnsi="Abadi"/>
          <w:sz w:val="21"/>
          <w:szCs w:val="21"/>
        </w:rPr>
        <w:t>constitucional</w:t>
      </w:r>
      <w:r w:rsidR="00224855" w:rsidRPr="00EA2742">
        <w:rPr>
          <w:rFonts w:ascii="Abadi" w:hAnsi="Abadi"/>
          <w:spacing w:val="-12"/>
          <w:sz w:val="21"/>
          <w:szCs w:val="21"/>
        </w:rPr>
        <w:t xml:space="preserve"> </w:t>
      </w:r>
      <w:r w:rsidR="00224855" w:rsidRPr="00EA2742">
        <w:rPr>
          <w:rFonts w:ascii="Abadi" w:hAnsi="Abadi"/>
          <w:sz w:val="21"/>
          <w:szCs w:val="21"/>
        </w:rPr>
        <w:t>de</w:t>
      </w:r>
      <w:r w:rsidR="00224855" w:rsidRPr="00EA2742">
        <w:rPr>
          <w:rFonts w:ascii="Abadi" w:hAnsi="Abadi"/>
          <w:spacing w:val="-11"/>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Sexagésima</w:t>
      </w:r>
      <w:r w:rsidR="00224855" w:rsidRPr="00EA2742">
        <w:rPr>
          <w:rFonts w:ascii="Abadi" w:hAnsi="Abadi"/>
          <w:spacing w:val="-11"/>
          <w:sz w:val="21"/>
          <w:szCs w:val="21"/>
        </w:rPr>
        <w:t xml:space="preserve"> </w:t>
      </w:r>
      <w:r w:rsidR="00224855" w:rsidRPr="00EA2742">
        <w:rPr>
          <w:rFonts w:ascii="Abadi" w:hAnsi="Abadi"/>
          <w:sz w:val="21"/>
          <w:szCs w:val="21"/>
        </w:rPr>
        <w:t>Tercera</w:t>
      </w:r>
      <w:r w:rsidR="00224855" w:rsidRPr="00EA2742">
        <w:rPr>
          <w:rFonts w:ascii="Abadi" w:hAnsi="Abadi"/>
          <w:spacing w:val="-11"/>
          <w:sz w:val="21"/>
          <w:szCs w:val="21"/>
        </w:rPr>
        <w:t xml:space="preserve"> </w:t>
      </w:r>
      <w:r w:rsidR="00224855" w:rsidRPr="00EA2742">
        <w:rPr>
          <w:rFonts w:ascii="Abadi" w:hAnsi="Abadi"/>
          <w:sz w:val="21"/>
          <w:szCs w:val="21"/>
        </w:rPr>
        <w:t>Legislatura:</w:t>
      </w:r>
      <w:r w:rsidR="00224855" w:rsidRPr="00EA2742">
        <w:rPr>
          <w:rFonts w:ascii="Abadi" w:hAnsi="Abadi"/>
          <w:spacing w:val="-12"/>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primera,</w:t>
      </w:r>
      <w:r w:rsidR="00224855" w:rsidRPr="00EA2742">
        <w:rPr>
          <w:rFonts w:ascii="Abadi" w:hAnsi="Abadi"/>
          <w:spacing w:val="-12"/>
          <w:sz w:val="21"/>
          <w:szCs w:val="21"/>
        </w:rPr>
        <w:t xml:space="preserve"> </w:t>
      </w:r>
      <w:r w:rsidR="00224855" w:rsidRPr="00EA2742">
        <w:rPr>
          <w:rFonts w:ascii="Abadi" w:hAnsi="Abadi"/>
          <w:sz w:val="21"/>
          <w:szCs w:val="21"/>
        </w:rPr>
        <w:t>presentada</w:t>
      </w:r>
      <w:r w:rsidR="00224855" w:rsidRPr="00EA2742">
        <w:rPr>
          <w:rFonts w:ascii="Abadi" w:hAnsi="Abadi"/>
          <w:spacing w:val="-2"/>
          <w:sz w:val="21"/>
          <w:szCs w:val="21"/>
        </w:rPr>
        <w:t xml:space="preserve"> </w:t>
      </w:r>
      <w:r w:rsidR="00224855" w:rsidRPr="00EA2742">
        <w:rPr>
          <w:rFonts w:ascii="Abadi" w:hAnsi="Abadi"/>
          <w:sz w:val="21"/>
          <w:szCs w:val="21"/>
        </w:rPr>
        <w:t>por</w:t>
      </w:r>
      <w:r w:rsidR="00224855" w:rsidRPr="00EA2742">
        <w:rPr>
          <w:rFonts w:ascii="Abadi" w:hAnsi="Abadi"/>
          <w:spacing w:val="27"/>
          <w:sz w:val="21"/>
          <w:szCs w:val="21"/>
        </w:rPr>
        <w:t xml:space="preserve"> </w:t>
      </w:r>
      <w:r w:rsidR="00224855" w:rsidRPr="00EA2742">
        <w:rPr>
          <w:rFonts w:ascii="Abadi" w:hAnsi="Abadi"/>
          <w:sz w:val="21"/>
          <w:szCs w:val="21"/>
        </w:rPr>
        <w:t>diputadas</w:t>
      </w:r>
      <w:r w:rsidR="00224855" w:rsidRPr="00EA2742">
        <w:rPr>
          <w:rFonts w:ascii="Abadi" w:hAnsi="Abadi"/>
          <w:spacing w:val="27"/>
          <w:sz w:val="21"/>
          <w:szCs w:val="21"/>
        </w:rPr>
        <w:t xml:space="preserve"> </w:t>
      </w:r>
      <w:r w:rsidR="00224855" w:rsidRPr="00EA2742">
        <w:rPr>
          <w:rFonts w:ascii="Abadi" w:hAnsi="Abadi"/>
          <w:sz w:val="21"/>
          <w:szCs w:val="21"/>
        </w:rPr>
        <w:t>y</w:t>
      </w:r>
      <w:r w:rsidR="00224855" w:rsidRPr="00EA2742">
        <w:rPr>
          <w:rFonts w:ascii="Abadi" w:hAnsi="Abadi"/>
          <w:spacing w:val="27"/>
          <w:sz w:val="21"/>
          <w:szCs w:val="21"/>
        </w:rPr>
        <w:t xml:space="preserve"> </w:t>
      </w:r>
      <w:r w:rsidR="00224855" w:rsidRPr="00EA2742">
        <w:rPr>
          <w:rFonts w:ascii="Abadi" w:hAnsi="Abadi"/>
          <w:sz w:val="21"/>
          <w:szCs w:val="21"/>
        </w:rPr>
        <w:t>diputado</w:t>
      </w:r>
      <w:r w:rsidR="00224855" w:rsidRPr="00EA2742">
        <w:rPr>
          <w:rFonts w:ascii="Abadi" w:hAnsi="Abadi"/>
          <w:spacing w:val="27"/>
          <w:sz w:val="21"/>
          <w:szCs w:val="21"/>
        </w:rPr>
        <w:t xml:space="preserve"> </w:t>
      </w:r>
      <w:r w:rsidR="00224855" w:rsidRPr="00EA2742">
        <w:rPr>
          <w:rFonts w:ascii="Abadi" w:hAnsi="Abadi"/>
          <w:sz w:val="21"/>
          <w:szCs w:val="21"/>
        </w:rPr>
        <w:t>integrantes</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Grupo</w:t>
      </w:r>
      <w:r w:rsidR="00224855" w:rsidRPr="00EA2742">
        <w:rPr>
          <w:rFonts w:ascii="Abadi" w:hAnsi="Abadi"/>
          <w:spacing w:val="27"/>
          <w:sz w:val="21"/>
          <w:szCs w:val="21"/>
        </w:rPr>
        <w:t xml:space="preserve"> </w:t>
      </w:r>
      <w:r w:rsidR="00224855" w:rsidRPr="00EA2742">
        <w:rPr>
          <w:rFonts w:ascii="Abadi" w:hAnsi="Abadi"/>
          <w:sz w:val="21"/>
          <w:szCs w:val="21"/>
        </w:rPr>
        <w:t>Parlamentario</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Partido</w:t>
      </w:r>
      <w:r w:rsidR="00224855" w:rsidRPr="00EA2742">
        <w:rPr>
          <w:rFonts w:ascii="Abadi" w:hAnsi="Abadi"/>
          <w:spacing w:val="-2"/>
          <w:sz w:val="21"/>
          <w:szCs w:val="21"/>
        </w:rPr>
        <w:t xml:space="preserve"> </w:t>
      </w:r>
      <w:r w:rsidR="00224855" w:rsidRPr="00EA2742">
        <w:rPr>
          <w:rFonts w:ascii="Abadi" w:hAnsi="Abadi"/>
          <w:sz w:val="21"/>
          <w:szCs w:val="21"/>
        </w:rPr>
        <w:t>Verde</w:t>
      </w:r>
      <w:r w:rsidR="00224855" w:rsidRPr="00EA2742">
        <w:rPr>
          <w:rFonts w:ascii="Abadi" w:hAnsi="Abadi"/>
          <w:spacing w:val="2"/>
          <w:sz w:val="21"/>
          <w:szCs w:val="21"/>
        </w:rPr>
        <w:t xml:space="preserve"> </w:t>
      </w:r>
      <w:r w:rsidR="00224855" w:rsidRPr="00EA2742">
        <w:rPr>
          <w:rFonts w:ascii="Abadi" w:hAnsi="Abadi"/>
          <w:sz w:val="21"/>
          <w:szCs w:val="21"/>
        </w:rPr>
        <w:t>Ecologista</w:t>
      </w:r>
      <w:r w:rsidR="00224855" w:rsidRPr="00EA2742">
        <w:rPr>
          <w:rFonts w:ascii="Abadi" w:hAnsi="Abadi"/>
          <w:spacing w:val="3"/>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México,</w:t>
      </w:r>
      <w:r w:rsidR="00224855" w:rsidRPr="00EA2742">
        <w:rPr>
          <w:rFonts w:ascii="Abadi" w:hAnsi="Abadi"/>
          <w:spacing w:val="3"/>
          <w:sz w:val="21"/>
          <w:szCs w:val="21"/>
        </w:rPr>
        <w:t xml:space="preserve"> </w:t>
      </w:r>
      <w:r w:rsidR="00224855" w:rsidRPr="00EA2742">
        <w:rPr>
          <w:rFonts w:ascii="Abadi" w:hAnsi="Abadi"/>
          <w:sz w:val="21"/>
          <w:szCs w:val="21"/>
        </w:rPr>
        <w:t>por</w:t>
      </w:r>
      <w:r w:rsidR="00224855" w:rsidRPr="00EA2742">
        <w:rPr>
          <w:rFonts w:ascii="Abadi" w:hAnsi="Abadi"/>
          <w:spacing w:val="2"/>
          <w:sz w:val="21"/>
          <w:szCs w:val="21"/>
        </w:rPr>
        <w:t xml:space="preserve"> </w:t>
      </w:r>
      <w:r w:rsidR="00224855" w:rsidRPr="00EA2742">
        <w:rPr>
          <w:rFonts w:ascii="Abadi" w:hAnsi="Abadi"/>
          <w:sz w:val="21"/>
          <w:szCs w:val="21"/>
        </w:rPr>
        <w:t>la</w:t>
      </w:r>
      <w:r w:rsidR="00224855" w:rsidRPr="00EA2742">
        <w:rPr>
          <w:rFonts w:ascii="Abadi" w:hAnsi="Abadi"/>
          <w:spacing w:val="3"/>
          <w:sz w:val="21"/>
          <w:szCs w:val="21"/>
        </w:rPr>
        <w:t xml:space="preserve"> </w:t>
      </w:r>
      <w:r w:rsidR="00224855" w:rsidRPr="00EA2742">
        <w:rPr>
          <w:rFonts w:ascii="Abadi" w:hAnsi="Abadi"/>
          <w:sz w:val="21"/>
          <w:szCs w:val="21"/>
        </w:rPr>
        <w:t>que</w:t>
      </w:r>
      <w:r w:rsidR="00224855" w:rsidRPr="00EA2742">
        <w:rPr>
          <w:rFonts w:ascii="Abadi" w:hAnsi="Abadi"/>
          <w:spacing w:val="2"/>
          <w:sz w:val="21"/>
          <w:szCs w:val="21"/>
        </w:rPr>
        <w:t xml:space="preserve"> </w:t>
      </w:r>
      <w:r w:rsidR="00224855" w:rsidRPr="00EA2742">
        <w:rPr>
          <w:rFonts w:ascii="Abadi" w:hAnsi="Abadi"/>
          <w:sz w:val="21"/>
          <w:szCs w:val="21"/>
        </w:rPr>
        <w:t>se</w:t>
      </w:r>
      <w:r w:rsidR="00224855" w:rsidRPr="00EA2742">
        <w:rPr>
          <w:rFonts w:ascii="Abadi" w:hAnsi="Abadi"/>
          <w:spacing w:val="3"/>
          <w:sz w:val="21"/>
          <w:szCs w:val="21"/>
        </w:rPr>
        <w:t xml:space="preserve"> </w:t>
      </w:r>
      <w:r w:rsidR="00224855" w:rsidRPr="00EA2742">
        <w:rPr>
          <w:rFonts w:ascii="Abadi" w:hAnsi="Abadi"/>
          <w:sz w:val="21"/>
          <w:szCs w:val="21"/>
        </w:rPr>
        <w:t>proponía</w:t>
      </w:r>
      <w:r w:rsidR="00224855" w:rsidRPr="00EA2742">
        <w:rPr>
          <w:rFonts w:ascii="Abadi" w:hAnsi="Abadi"/>
          <w:spacing w:val="2"/>
          <w:sz w:val="21"/>
          <w:szCs w:val="21"/>
        </w:rPr>
        <w:t xml:space="preserve"> </w:t>
      </w:r>
      <w:r w:rsidR="00224855" w:rsidRPr="00EA2742">
        <w:rPr>
          <w:rFonts w:ascii="Abadi" w:hAnsi="Abadi"/>
          <w:sz w:val="21"/>
          <w:szCs w:val="21"/>
        </w:rPr>
        <w:t>derogar</w:t>
      </w:r>
      <w:r w:rsidR="00224855" w:rsidRPr="00EA2742">
        <w:rPr>
          <w:rFonts w:ascii="Abadi" w:hAnsi="Abadi"/>
          <w:spacing w:val="3"/>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artículo</w:t>
      </w:r>
      <w:r w:rsidR="00224855" w:rsidRPr="00EA2742">
        <w:rPr>
          <w:rFonts w:ascii="Abadi" w:hAnsi="Abadi"/>
          <w:spacing w:val="3"/>
          <w:sz w:val="21"/>
          <w:szCs w:val="21"/>
        </w:rPr>
        <w:t xml:space="preserve"> </w:t>
      </w:r>
      <w:r w:rsidR="00224855" w:rsidRPr="00EA2742">
        <w:rPr>
          <w:rFonts w:ascii="Abadi" w:hAnsi="Abadi"/>
          <w:sz w:val="21"/>
          <w:szCs w:val="21"/>
        </w:rPr>
        <w:t>235</w:t>
      </w:r>
      <w:r w:rsidR="00224855" w:rsidRPr="00EA2742">
        <w:rPr>
          <w:rFonts w:ascii="Abadi" w:hAnsi="Abadi"/>
          <w:spacing w:val="-2"/>
          <w:sz w:val="21"/>
          <w:szCs w:val="21"/>
        </w:rPr>
        <w:t xml:space="preserve"> </w:t>
      </w:r>
      <w:r w:rsidR="00224855" w:rsidRPr="00EA2742">
        <w:rPr>
          <w:rFonts w:ascii="Abadi" w:hAnsi="Abadi"/>
          <w:sz w:val="21"/>
          <w:szCs w:val="21"/>
        </w:rPr>
        <w:t>bis</w:t>
      </w:r>
      <w:r w:rsidR="00224855" w:rsidRPr="00EA2742">
        <w:rPr>
          <w:rFonts w:ascii="Abadi" w:hAnsi="Abadi"/>
          <w:spacing w:val="60"/>
          <w:sz w:val="21"/>
          <w:szCs w:val="21"/>
        </w:rPr>
        <w:t xml:space="preserve"> </w:t>
      </w:r>
      <w:r w:rsidR="00224855" w:rsidRPr="00EA2742">
        <w:rPr>
          <w:rFonts w:ascii="Abadi" w:hAnsi="Abadi"/>
          <w:sz w:val="21"/>
          <w:szCs w:val="21"/>
        </w:rPr>
        <w:t>y</w:t>
      </w:r>
      <w:r w:rsidR="00224855" w:rsidRPr="00EA2742">
        <w:rPr>
          <w:rFonts w:ascii="Abadi" w:hAnsi="Abadi"/>
          <w:spacing w:val="60"/>
          <w:sz w:val="21"/>
          <w:szCs w:val="21"/>
        </w:rPr>
        <w:t xml:space="preserve"> </w:t>
      </w:r>
      <w:r w:rsidR="00224855" w:rsidRPr="00EA2742">
        <w:rPr>
          <w:rFonts w:ascii="Abadi" w:hAnsi="Abadi"/>
          <w:sz w:val="21"/>
          <w:szCs w:val="21"/>
        </w:rPr>
        <w:t>el</w:t>
      </w:r>
      <w:r w:rsidR="00224855" w:rsidRPr="00EA2742">
        <w:rPr>
          <w:rFonts w:ascii="Abadi" w:hAnsi="Abadi"/>
          <w:spacing w:val="60"/>
          <w:sz w:val="21"/>
          <w:szCs w:val="21"/>
        </w:rPr>
        <w:t xml:space="preserve"> </w:t>
      </w:r>
      <w:r w:rsidR="00224855" w:rsidRPr="00EA2742">
        <w:rPr>
          <w:rFonts w:ascii="Abadi" w:hAnsi="Abadi"/>
          <w:sz w:val="21"/>
          <w:szCs w:val="21"/>
        </w:rPr>
        <w:t>Capítulo</w:t>
      </w:r>
      <w:r w:rsidR="00224855" w:rsidRPr="00EA2742">
        <w:rPr>
          <w:rFonts w:ascii="Abadi" w:hAnsi="Abadi"/>
          <w:spacing w:val="60"/>
          <w:sz w:val="21"/>
          <w:szCs w:val="21"/>
        </w:rPr>
        <w:t xml:space="preserve"> </w:t>
      </w:r>
      <w:r w:rsidR="00224855" w:rsidRPr="00EA2742">
        <w:rPr>
          <w:rFonts w:ascii="Abadi" w:hAnsi="Abadi"/>
          <w:sz w:val="21"/>
          <w:szCs w:val="21"/>
        </w:rPr>
        <w:t>IV</w:t>
      </w:r>
      <w:r w:rsidR="00224855" w:rsidRPr="00EA2742">
        <w:rPr>
          <w:rFonts w:ascii="Abadi" w:hAnsi="Abadi"/>
          <w:spacing w:val="60"/>
          <w:sz w:val="21"/>
          <w:szCs w:val="21"/>
        </w:rPr>
        <w:t xml:space="preserve"> </w:t>
      </w:r>
      <w:r w:rsidR="00224855" w:rsidRPr="00EA2742">
        <w:rPr>
          <w:rFonts w:ascii="Abadi" w:hAnsi="Abadi"/>
          <w:sz w:val="21"/>
          <w:szCs w:val="21"/>
        </w:rPr>
        <w:t>del</w:t>
      </w:r>
      <w:r w:rsidR="00224855" w:rsidRPr="00EA2742">
        <w:rPr>
          <w:rFonts w:ascii="Abadi" w:hAnsi="Abadi"/>
          <w:spacing w:val="60"/>
          <w:sz w:val="21"/>
          <w:szCs w:val="21"/>
        </w:rPr>
        <w:t xml:space="preserve"> </w:t>
      </w:r>
      <w:r w:rsidR="00224855" w:rsidRPr="00EA2742">
        <w:rPr>
          <w:rFonts w:ascii="Abadi" w:hAnsi="Abadi"/>
          <w:sz w:val="21"/>
          <w:szCs w:val="21"/>
        </w:rPr>
        <w:t>Título</w:t>
      </w:r>
      <w:r w:rsidR="00224855" w:rsidRPr="00EA2742">
        <w:rPr>
          <w:rFonts w:ascii="Abadi" w:hAnsi="Abadi"/>
          <w:spacing w:val="60"/>
          <w:sz w:val="21"/>
          <w:szCs w:val="21"/>
        </w:rPr>
        <w:t xml:space="preserve"> </w:t>
      </w:r>
      <w:r w:rsidR="00224855" w:rsidRPr="00EA2742">
        <w:rPr>
          <w:rFonts w:ascii="Abadi" w:hAnsi="Abadi"/>
          <w:sz w:val="21"/>
          <w:szCs w:val="21"/>
        </w:rPr>
        <w:t>Cuarto</w:t>
      </w:r>
      <w:r w:rsidR="00224855" w:rsidRPr="00EA2742">
        <w:rPr>
          <w:rFonts w:ascii="Abadi" w:hAnsi="Abadi"/>
          <w:spacing w:val="60"/>
          <w:sz w:val="21"/>
          <w:szCs w:val="21"/>
        </w:rPr>
        <w:t xml:space="preserve"> </w:t>
      </w:r>
      <w:r w:rsidR="00224855" w:rsidRPr="00EA2742">
        <w:rPr>
          <w:rFonts w:ascii="Abadi" w:hAnsi="Abadi"/>
          <w:sz w:val="21"/>
          <w:szCs w:val="21"/>
        </w:rPr>
        <w:t>del</w:t>
      </w:r>
      <w:r w:rsidR="00224855" w:rsidRPr="00EA2742">
        <w:rPr>
          <w:rFonts w:ascii="Abadi" w:hAnsi="Abadi"/>
          <w:spacing w:val="60"/>
          <w:sz w:val="21"/>
          <w:szCs w:val="21"/>
        </w:rPr>
        <w:t xml:space="preserve"> </w:t>
      </w:r>
      <w:r w:rsidR="00224855" w:rsidRPr="00EA2742">
        <w:rPr>
          <w:rFonts w:ascii="Abadi" w:hAnsi="Abadi"/>
          <w:sz w:val="21"/>
          <w:szCs w:val="21"/>
        </w:rPr>
        <w:t>Código</w:t>
      </w:r>
      <w:r w:rsidR="00224855" w:rsidRPr="00EA2742">
        <w:rPr>
          <w:rFonts w:ascii="Abadi" w:hAnsi="Abadi"/>
          <w:spacing w:val="60"/>
          <w:sz w:val="21"/>
          <w:szCs w:val="21"/>
        </w:rPr>
        <w:t xml:space="preserve"> </w:t>
      </w:r>
      <w:r w:rsidR="00224855" w:rsidRPr="00EA2742">
        <w:rPr>
          <w:rFonts w:ascii="Abadi" w:hAnsi="Abadi"/>
          <w:sz w:val="21"/>
          <w:szCs w:val="21"/>
        </w:rPr>
        <w:t>Penal</w:t>
      </w:r>
      <w:r w:rsidR="00224855" w:rsidRPr="00EA2742">
        <w:rPr>
          <w:rFonts w:ascii="Abadi" w:hAnsi="Abadi"/>
          <w:spacing w:val="60"/>
          <w:sz w:val="21"/>
          <w:szCs w:val="21"/>
        </w:rPr>
        <w:t xml:space="preserve"> </w:t>
      </w:r>
      <w:r w:rsidR="00224855" w:rsidRPr="00EA2742">
        <w:rPr>
          <w:rFonts w:ascii="Abadi" w:hAnsi="Abadi"/>
          <w:sz w:val="21"/>
          <w:szCs w:val="21"/>
        </w:rPr>
        <w:t>del</w:t>
      </w:r>
      <w:r w:rsidR="00224855" w:rsidRPr="00EA2742">
        <w:rPr>
          <w:rFonts w:ascii="Abadi" w:hAnsi="Abadi"/>
          <w:spacing w:val="60"/>
          <w:sz w:val="21"/>
          <w:szCs w:val="21"/>
        </w:rPr>
        <w:t xml:space="preserve"> </w:t>
      </w:r>
      <w:r w:rsidR="00224855" w:rsidRPr="00EA2742">
        <w:rPr>
          <w:rFonts w:ascii="Abadi" w:hAnsi="Abadi"/>
          <w:sz w:val="21"/>
          <w:szCs w:val="21"/>
        </w:rPr>
        <w:t>Estado</w:t>
      </w:r>
      <w:r w:rsidR="00224855" w:rsidRPr="00EA2742">
        <w:rPr>
          <w:rFonts w:ascii="Abadi" w:hAnsi="Abadi"/>
          <w:spacing w:val="60"/>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Guanajuato;</w:t>
      </w:r>
      <w:r w:rsidR="00224855" w:rsidRPr="00EA2742">
        <w:rPr>
          <w:rFonts w:ascii="Abadi" w:hAnsi="Abadi"/>
          <w:spacing w:val="-6"/>
          <w:sz w:val="21"/>
          <w:szCs w:val="21"/>
        </w:rPr>
        <w:t xml:space="preserve"> </w:t>
      </w:r>
      <w:r w:rsidR="00224855" w:rsidRPr="00EA2742">
        <w:rPr>
          <w:rFonts w:ascii="Abadi" w:hAnsi="Abadi"/>
          <w:sz w:val="21"/>
          <w:szCs w:val="21"/>
        </w:rPr>
        <w:t>la</w:t>
      </w:r>
      <w:r w:rsidR="00224855" w:rsidRPr="00EA2742">
        <w:rPr>
          <w:rFonts w:ascii="Abadi" w:hAnsi="Abadi"/>
          <w:spacing w:val="-6"/>
          <w:sz w:val="21"/>
          <w:szCs w:val="21"/>
        </w:rPr>
        <w:t xml:space="preserve"> </w:t>
      </w:r>
      <w:r w:rsidR="00224855" w:rsidRPr="00EA2742">
        <w:rPr>
          <w:rFonts w:ascii="Abadi" w:hAnsi="Abadi"/>
          <w:sz w:val="21"/>
          <w:szCs w:val="21"/>
        </w:rPr>
        <w:t>segunda,</w:t>
      </w:r>
      <w:r w:rsidR="00224855" w:rsidRPr="00EA2742">
        <w:rPr>
          <w:rFonts w:ascii="Abadi" w:hAnsi="Abadi"/>
          <w:spacing w:val="-6"/>
          <w:sz w:val="21"/>
          <w:szCs w:val="21"/>
        </w:rPr>
        <w:t xml:space="preserve"> </w:t>
      </w:r>
      <w:r w:rsidR="00224855" w:rsidRPr="00EA2742">
        <w:rPr>
          <w:rFonts w:ascii="Abadi" w:hAnsi="Abadi"/>
          <w:sz w:val="21"/>
          <w:szCs w:val="21"/>
        </w:rPr>
        <w:t>presentada</w:t>
      </w:r>
      <w:r w:rsidR="00224855" w:rsidRPr="00EA2742">
        <w:rPr>
          <w:rFonts w:ascii="Abadi" w:hAnsi="Abadi"/>
          <w:spacing w:val="-6"/>
          <w:sz w:val="21"/>
          <w:szCs w:val="21"/>
        </w:rPr>
        <w:t xml:space="preserve"> </w:t>
      </w:r>
      <w:r w:rsidR="00224855" w:rsidRPr="00EA2742">
        <w:rPr>
          <w:rFonts w:ascii="Abadi" w:hAnsi="Abadi"/>
          <w:sz w:val="21"/>
          <w:szCs w:val="21"/>
        </w:rPr>
        <w:t>por</w:t>
      </w:r>
      <w:r w:rsidR="00224855" w:rsidRPr="00EA2742">
        <w:rPr>
          <w:rFonts w:ascii="Abadi" w:hAnsi="Abadi"/>
          <w:spacing w:val="-6"/>
          <w:sz w:val="21"/>
          <w:szCs w:val="21"/>
        </w:rPr>
        <w:t xml:space="preserve"> </w:t>
      </w:r>
      <w:r w:rsidR="00224855" w:rsidRPr="00EA2742">
        <w:rPr>
          <w:rFonts w:ascii="Abadi" w:hAnsi="Abadi"/>
          <w:sz w:val="21"/>
          <w:szCs w:val="21"/>
        </w:rPr>
        <w:t>el</w:t>
      </w:r>
      <w:r w:rsidR="00224855" w:rsidRPr="00EA2742">
        <w:rPr>
          <w:rFonts w:ascii="Abadi" w:hAnsi="Abadi"/>
          <w:spacing w:val="-6"/>
          <w:sz w:val="21"/>
          <w:szCs w:val="21"/>
        </w:rPr>
        <w:t xml:space="preserve"> </w:t>
      </w:r>
      <w:r w:rsidR="00224855" w:rsidRPr="00EA2742">
        <w:rPr>
          <w:rFonts w:ascii="Abadi" w:hAnsi="Abadi"/>
          <w:sz w:val="21"/>
          <w:szCs w:val="21"/>
        </w:rPr>
        <w:t>diputado</w:t>
      </w:r>
      <w:r w:rsidR="00224855" w:rsidRPr="00EA2742">
        <w:rPr>
          <w:rFonts w:ascii="Abadi" w:hAnsi="Abadi"/>
          <w:spacing w:val="-6"/>
          <w:sz w:val="21"/>
          <w:szCs w:val="21"/>
        </w:rPr>
        <w:t xml:space="preserve"> </w:t>
      </w:r>
      <w:r w:rsidR="00224855" w:rsidRPr="00EA2742">
        <w:rPr>
          <w:rFonts w:ascii="Abadi" w:hAnsi="Abadi"/>
          <w:sz w:val="21"/>
          <w:szCs w:val="21"/>
        </w:rPr>
        <w:t>Isidoro</w:t>
      </w:r>
      <w:r w:rsidR="00224855" w:rsidRPr="00EA2742">
        <w:rPr>
          <w:rFonts w:ascii="Abadi" w:hAnsi="Abadi"/>
          <w:spacing w:val="-6"/>
          <w:sz w:val="21"/>
          <w:szCs w:val="21"/>
        </w:rPr>
        <w:t xml:space="preserve"> </w:t>
      </w:r>
      <w:r w:rsidR="00224855" w:rsidRPr="00EA2742">
        <w:rPr>
          <w:rFonts w:ascii="Abadi" w:hAnsi="Abadi"/>
          <w:sz w:val="21"/>
          <w:szCs w:val="21"/>
        </w:rPr>
        <w:t>Bazaldúa</w:t>
      </w:r>
      <w:r w:rsidR="00224855" w:rsidRPr="00EA2742">
        <w:rPr>
          <w:rFonts w:ascii="Abadi" w:hAnsi="Abadi"/>
          <w:spacing w:val="-6"/>
          <w:sz w:val="21"/>
          <w:szCs w:val="21"/>
        </w:rPr>
        <w:t xml:space="preserve"> </w:t>
      </w:r>
      <w:r w:rsidR="00224855" w:rsidRPr="00EA2742">
        <w:rPr>
          <w:rFonts w:ascii="Abadi" w:hAnsi="Abadi"/>
          <w:sz w:val="21"/>
          <w:szCs w:val="21"/>
        </w:rPr>
        <w:t>Lugo,</w:t>
      </w:r>
      <w:r w:rsidR="00224855" w:rsidRPr="00EA2742">
        <w:rPr>
          <w:rFonts w:ascii="Abadi" w:hAnsi="Abadi"/>
          <w:spacing w:val="-2"/>
          <w:sz w:val="21"/>
          <w:szCs w:val="21"/>
        </w:rPr>
        <w:t xml:space="preserve"> </w:t>
      </w:r>
      <w:r w:rsidR="00224855" w:rsidRPr="00EA2742">
        <w:rPr>
          <w:rFonts w:ascii="Abadi" w:hAnsi="Abadi"/>
          <w:sz w:val="21"/>
          <w:szCs w:val="21"/>
        </w:rPr>
        <w:t>integrante</w:t>
      </w:r>
      <w:r w:rsidR="00224855" w:rsidRPr="00EA2742">
        <w:rPr>
          <w:rFonts w:ascii="Abadi" w:hAnsi="Abadi"/>
          <w:spacing w:val="44"/>
          <w:sz w:val="21"/>
          <w:szCs w:val="21"/>
        </w:rPr>
        <w:t xml:space="preserve">  </w:t>
      </w:r>
      <w:r w:rsidR="00224855" w:rsidRPr="00EA2742">
        <w:rPr>
          <w:rFonts w:ascii="Abadi" w:hAnsi="Abadi"/>
          <w:sz w:val="21"/>
          <w:szCs w:val="21"/>
        </w:rPr>
        <w:t>del</w:t>
      </w:r>
      <w:r w:rsidR="00224855" w:rsidRPr="00EA2742">
        <w:rPr>
          <w:rFonts w:ascii="Abadi" w:hAnsi="Abadi"/>
          <w:spacing w:val="44"/>
          <w:sz w:val="21"/>
          <w:szCs w:val="21"/>
        </w:rPr>
        <w:t xml:space="preserve">  </w:t>
      </w:r>
      <w:r w:rsidR="00224855" w:rsidRPr="00EA2742">
        <w:rPr>
          <w:rFonts w:ascii="Abadi" w:hAnsi="Abadi"/>
          <w:sz w:val="21"/>
          <w:szCs w:val="21"/>
        </w:rPr>
        <w:t>Grupo</w:t>
      </w:r>
      <w:r w:rsidR="00224855" w:rsidRPr="00EA2742">
        <w:rPr>
          <w:rFonts w:ascii="Abadi" w:hAnsi="Abadi"/>
          <w:spacing w:val="44"/>
          <w:sz w:val="21"/>
          <w:szCs w:val="21"/>
        </w:rPr>
        <w:t xml:space="preserve">  </w:t>
      </w:r>
      <w:r w:rsidR="00224855" w:rsidRPr="00EA2742">
        <w:rPr>
          <w:rFonts w:ascii="Abadi" w:hAnsi="Abadi"/>
          <w:sz w:val="21"/>
          <w:szCs w:val="21"/>
        </w:rPr>
        <w:t>Parlamentario</w:t>
      </w:r>
      <w:r w:rsidR="00224855" w:rsidRPr="00EA2742">
        <w:rPr>
          <w:rFonts w:ascii="Abadi" w:hAnsi="Abadi"/>
          <w:spacing w:val="44"/>
          <w:sz w:val="21"/>
          <w:szCs w:val="21"/>
        </w:rPr>
        <w:t xml:space="preserve">  </w:t>
      </w:r>
      <w:r w:rsidR="00224855" w:rsidRPr="00EA2742">
        <w:rPr>
          <w:rFonts w:ascii="Abadi" w:hAnsi="Abadi"/>
          <w:sz w:val="21"/>
          <w:szCs w:val="21"/>
        </w:rPr>
        <w:t>del</w:t>
      </w:r>
      <w:r w:rsidR="00224855" w:rsidRPr="00EA2742">
        <w:rPr>
          <w:rFonts w:ascii="Abadi" w:hAnsi="Abadi"/>
          <w:spacing w:val="44"/>
          <w:sz w:val="21"/>
          <w:szCs w:val="21"/>
        </w:rPr>
        <w:t xml:space="preserve">  </w:t>
      </w:r>
      <w:r w:rsidR="00224855" w:rsidRPr="00EA2742">
        <w:rPr>
          <w:rFonts w:ascii="Abadi" w:hAnsi="Abadi"/>
          <w:sz w:val="21"/>
          <w:szCs w:val="21"/>
        </w:rPr>
        <w:t>Partido</w:t>
      </w:r>
      <w:r w:rsidR="00224855" w:rsidRPr="00EA2742">
        <w:rPr>
          <w:rFonts w:ascii="Abadi" w:hAnsi="Abadi"/>
          <w:spacing w:val="44"/>
          <w:sz w:val="21"/>
          <w:szCs w:val="21"/>
        </w:rPr>
        <w:t xml:space="preserve">  </w:t>
      </w:r>
      <w:r w:rsidR="00224855" w:rsidRPr="00EA2742">
        <w:rPr>
          <w:rFonts w:ascii="Abadi" w:hAnsi="Abadi"/>
          <w:sz w:val="21"/>
          <w:szCs w:val="21"/>
        </w:rPr>
        <w:t>de</w:t>
      </w:r>
      <w:r w:rsidR="00224855" w:rsidRPr="00EA2742">
        <w:rPr>
          <w:rFonts w:ascii="Abadi" w:hAnsi="Abadi"/>
          <w:spacing w:val="44"/>
          <w:sz w:val="21"/>
          <w:szCs w:val="21"/>
        </w:rPr>
        <w:t xml:space="preserve">  </w:t>
      </w:r>
      <w:r w:rsidR="00224855" w:rsidRPr="00EA2742">
        <w:rPr>
          <w:rFonts w:ascii="Abadi" w:hAnsi="Abadi"/>
          <w:sz w:val="21"/>
          <w:szCs w:val="21"/>
        </w:rPr>
        <w:t>la</w:t>
      </w:r>
      <w:r w:rsidR="00224855" w:rsidRPr="00EA2742">
        <w:rPr>
          <w:rFonts w:ascii="Abadi" w:hAnsi="Abadi"/>
          <w:spacing w:val="44"/>
          <w:sz w:val="21"/>
          <w:szCs w:val="21"/>
        </w:rPr>
        <w:t xml:space="preserve">  </w:t>
      </w:r>
      <w:r w:rsidR="00224855" w:rsidRPr="00EA2742">
        <w:rPr>
          <w:rFonts w:ascii="Abadi" w:hAnsi="Abadi"/>
          <w:sz w:val="21"/>
          <w:szCs w:val="21"/>
        </w:rPr>
        <w:t>Revolución</w:t>
      </w:r>
      <w:r w:rsidR="00224855" w:rsidRPr="00EA2742">
        <w:rPr>
          <w:rFonts w:ascii="Abadi" w:hAnsi="Abadi"/>
          <w:spacing w:val="-2"/>
          <w:sz w:val="21"/>
          <w:szCs w:val="21"/>
        </w:rPr>
        <w:t xml:space="preserve"> </w:t>
      </w:r>
      <w:r w:rsidR="00224855" w:rsidRPr="00EA2742">
        <w:rPr>
          <w:rFonts w:ascii="Abadi" w:hAnsi="Abadi"/>
          <w:sz w:val="21"/>
          <w:szCs w:val="21"/>
        </w:rPr>
        <w:t>Democrática,</w:t>
      </w:r>
      <w:r w:rsidR="00224855" w:rsidRPr="00EA2742">
        <w:rPr>
          <w:rFonts w:ascii="Abadi" w:hAnsi="Abadi"/>
          <w:spacing w:val="-15"/>
          <w:sz w:val="21"/>
          <w:szCs w:val="21"/>
        </w:rPr>
        <w:t xml:space="preserve"> </w:t>
      </w:r>
      <w:r w:rsidR="00224855" w:rsidRPr="00EA2742">
        <w:rPr>
          <w:rFonts w:ascii="Abadi" w:hAnsi="Abadi"/>
          <w:sz w:val="21"/>
          <w:szCs w:val="21"/>
        </w:rPr>
        <w:t>a</w:t>
      </w:r>
      <w:r w:rsidR="00224855" w:rsidRPr="00EA2742">
        <w:rPr>
          <w:rFonts w:ascii="Abadi" w:hAnsi="Abadi"/>
          <w:spacing w:val="-15"/>
          <w:sz w:val="21"/>
          <w:szCs w:val="21"/>
        </w:rPr>
        <w:t xml:space="preserve"> </w:t>
      </w:r>
      <w:r w:rsidR="00224855" w:rsidRPr="00EA2742">
        <w:rPr>
          <w:rFonts w:ascii="Abadi" w:hAnsi="Abadi"/>
          <w:sz w:val="21"/>
          <w:szCs w:val="21"/>
        </w:rPr>
        <w:t>efecto</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reformar,</w:t>
      </w:r>
      <w:r w:rsidR="00224855" w:rsidRPr="00EA2742">
        <w:rPr>
          <w:rFonts w:ascii="Abadi" w:hAnsi="Abadi"/>
          <w:spacing w:val="-15"/>
          <w:sz w:val="21"/>
          <w:szCs w:val="21"/>
        </w:rPr>
        <w:t xml:space="preserve"> </w:t>
      </w:r>
      <w:r w:rsidR="00224855" w:rsidRPr="00EA2742">
        <w:rPr>
          <w:rFonts w:ascii="Abadi" w:hAnsi="Abadi"/>
          <w:sz w:val="21"/>
          <w:szCs w:val="21"/>
        </w:rPr>
        <w:t>adicionar</w:t>
      </w:r>
      <w:r w:rsidR="00224855" w:rsidRPr="00EA2742">
        <w:rPr>
          <w:rFonts w:ascii="Abadi" w:hAnsi="Abadi"/>
          <w:spacing w:val="-15"/>
          <w:sz w:val="21"/>
          <w:szCs w:val="21"/>
        </w:rPr>
        <w:t xml:space="preserve"> </w:t>
      </w:r>
      <w:r w:rsidR="00224855" w:rsidRPr="00EA2742">
        <w:rPr>
          <w:rFonts w:ascii="Abadi" w:hAnsi="Abadi"/>
          <w:sz w:val="21"/>
          <w:szCs w:val="21"/>
        </w:rPr>
        <w:t>y</w:t>
      </w:r>
      <w:r w:rsidR="00224855" w:rsidRPr="00EA2742">
        <w:rPr>
          <w:rFonts w:ascii="Abadi" w:hAnsi="Abadi"/>
          <w:spacing w:val="-15"/>
          <w:sz w:val="21"/>
          <w:szCs w:val="21"/>
        </w:rPr>
        <w:t xml:space="preserve"> </w:t>
      </w:r>
      <w:r w:rsidR="00224855" w:rsidRPr="00EA2742">
        <w:rPr>
          <w:rFonts w:ascii="Abadi" w:hAnsi="Abadi"/>
          <w:sz w:val="21"/>
          <w:szCs w:val="21"/>
        </w:rPr>
        <w:t>derogar</w:t>
      </w:r>
      <w:r w:rsidR="00224855" w:rsidRPr="00EA2742">
        <w:rPr>
          <w:rFonts w:ascii="Abadi" w:hAnsi="Abadi"/>
          <w:spacing w:val="-15"/>
          <w:sz w:val="21"/>
          <w:szCs w:val="21"/>
        </w:rPr>
        <w:t xml:space="preserve"> </w:t>
      </w:r>
      <w:r w:rsidR="00224855" w:rsidRPr="00EA2742">
        <w:rPr>
          <w:rFonts w:ascii="Abadi" w:hAnsi="Abadi"/>
          <w:sz w:val="21"/>
          <w:szCs w:val="21"/>
        </w:rPr>
        <w:t>diversos</w:t>
      </w:r>
      <w:r w:rsidR="00224855" w:rsidRPr="00EA2742">
        <w:rPr>
          <w:rFonts w:ascii="Abadi" w:hAnsi="Abadi"/>
          <w:spacing w:val="-15"/>
          <w:sz w:val="21"/>
          <w:szCs w:val="21"/>
        </w:rPr>
        <w:t xml:space="preserve"> </w:t>
      </w:r>
      <w:r w:rsidR="00224855" w:rsidRPr="00EA2742">
        <w:rPr>
          <w:rFonts w:ascii="Abadi" w:hAnsi="Abadi"/>
          <w:sz w:val="21"/>
          <w:szCs w:val="21"/>
        </w:rPr>
        <w:t>artículos</w:t>
      </w:r>
      <w:r w:rsidR="00224855" w:rsidRPr="00EA2742">
        <w:rPr>
          <w:rFonts w:ascii="Abadi" w:hAnsi="Abadi"/>
          <w:spacing w:val="-15"/>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Código</w:t>
      </w:r>
      <w:r w:rsidR="00224855" w:rsidRPr="00EA2742">
        <w:rPr>
          <w:rFonts w:ascii="Abadi" w:hAnsi="Abadi"/>
          <w:spacing w:val="1"/>
          <w:sz w:val="21"/>
          <w:szCs w:val="21"/>
        </w:rPr>
        <w:t xml:space="preserve"> </w:t>
      </w:r>
      <w:r w:rsidR="00224855" w:rsidRPr="00EA2742">
        <w:rPr>
          <w:rFonts w:ascii="Abadi" w:hAnsi="Abadi"/>
          <w:sz w:val="21"/>
          <w:szCs w:val="21"/>
        </w:rPr>
        <w:t>Civil</w:t>
      </w:r>
      <w:r w:rsidR="00224855" w:rsidRPr="00EA2742">
        <w:rPr>
          <w:rFonts w:ascii="Abadi" w:hAnsi="Abadi"/>
          <w:spacing w:val="2"/>
          <w:sz w:val="21"/>
          <w:szCs w:val="21"/>
        </w:rPr>
        <w:t xml:space="preserve"> </w:t>
      </w:r>
      <w:r w:rsidR="00224855" w:rsidRPr="00EA2742">
        <w:rPr>
          <w:rFonts w:ascii="Abadi" w:hAnsi="Abadi"/>
          <w:sz w:val="21"/>
          <w:szCs w:val="21"/>
        </w:rPr>
        <w:t>para</w:t>
      </w:r>
      <w:r w:rsidR="00224855" w:rsidRPr="00EA2742">
        <w:rPr>
          <w:rFonts w:ascii="Abadi" w:hAnsi="Abadi"/>
          <w:spacing w:val="1"/>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Estado</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Guanajuato</w:t>
      </w:r>
      <w:r w:rsidR="00224855" w:rsidRPr="00EA2742">
        <w:rPr>
          <w:rFonts w:ascii="Abadi" w:hAnsi="Abadi"/>
          <w:spacing w:val="1"/>
          <w:sz w:val="21"/>
          <w:szCs w:val="21"/>
        </w:rPr>
        <w:t xml:space="preserve"> </w:t>
      </w:r>
      <w:r w:rsidR="00224855" w:rsidRPr="00EA2742">
        <w:rPr>
          <w:rFonts w:ascii="Abadi" w:hAnsi="Abadi"/>
          <w:sz w:val="21"/>
          <w:szCs w:val="21"/>
        </w:rPr>
        <w:t>y</w:t>
      </w:r>
      <w:r w:rsidR="00224855" w:rsidRPr="00EA2742">
        <w:rPr>
          <w:rFonts w:ascii="Abadi" w:hAnsi="Abadi"/>
          <w:spacing w:val="2"/>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Código</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Procedimientos</w:t>
      </w:r>
      <w:r w:rsidR="00224855" w:rsidRPr="00EA2742">
        <w:rPr>
          <w:rFonts w:ascii="Abadi" w:hAnsi="Abadi"/>
          <w:spacing w:val="-2"/>
          <w:sz w:val="21"/>
          <w:szCs w:val="21"/>
        </w:rPr>
        <w:t xml:space="preserve"> </w:t>
      </w:r>
      <w:r w:rsidR="00224855" w:rsidRPr="00EA2742">
        <w:rPr>
          <w:rFonts w:ascii="Abadi" w:hAnsi="Abadi"/>
          <w:sz w:val="21"/>
          <w:szCs w:val="21"/>
        </w:rPr>
        <w:t>Civiles</w:t>
      </w:r>
      <w:r w:rsidR="00224855" w:rsidRPr="00EA2742">
        <w:rPr>
          <w:rFonts w:ascii="Abadi" w:hAnsi="Abadi"/>
          <w:spacing w:val="-7"/>
          <w:sz w:val="21"/>
          <w:szCs w:val="21"/>
        </w:rPr>
        <w:t xml:space="preserve"> </w:t>
      </w:r>
      <w:r w:rsidR="00224855" w:rsidRPr="00EA2742">
        <w:rPr>
          <w:rFonts w:ascii="Abadi" w:hAnsi="Abadi"/>
          <w:sz w:val="21"/>
          <w:szCs w:val="21"/>
        </w:rPr>
        <w:t>para</w:t>
      </w:r>
      <w:r w:rsidR="00224855" w:rsidRPr="00EA2742">
        <w:rPr>
          <w:rFonts w:ascii="Abadi" w:hAnsi="Abadi"/>
          <w:spacing w:val="-7"/>
          <w:sz w:val="21"/>
          <w:szCs w:val="21"/>
        </w:rPr>
        <w:t xml:space="preserve"> </w:t>
      </w:r>
      <w:r w:rsidR="00224855" w:rsidRPr="00EA2742">
        <w:rPr>
          <w:rFonts w:ascii="Abadi" w:hAnsi="Abadi"/>
          <w:sz w:val="21"/>
          <w:szCs w:val="21"/>
        </w:rPr>
        <w:t>el</w:t>
      </w:r>
      <w:r w:rsidR="00224855" w:rsidRPr="00EA2742">
        <w:rPr>
          <w:rFonts w:ascii="Abadi" w:hAnsi="Abadi"/>
          <w:spacing w:val="-8"/>
          <w:sz w:val="21"/>
          <w:szCs w:val="21"/>
        </w:rPr>
        <w:t xml:space="preserve"> </w:t>
      </w:r>
      <w:r w:rsidR="00224855" w:rsidRPr="00EA2742">
        <w:rPr>
          <w:rFonts w:ascii="Abadi" w:hAnsi="Abadi"/>
          <w:sz w:val="21"/>
          <w:szCs w:val="21"/>
        </w:rPr>
        <w:t>Estado</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Guanajuato;</w:t>
      </w:r>
      <w:r w:rsidR="00224855" w:rsidRPr="00EA2742">
        <w:rPr>
          <w:rFonts w:ascii="Abadi" w:hAnsi="Abadi"/>
          <w:spacing w:val="-8"/>
          <w:sz w:val="21"/>
          <w:szCs w:val="21"/>
        </w:rPr>
        <w:t xml:space="preserve"> </w:t>
      </w:r>
      <w:r w:rsidR="00224855" w:rsidRPr="00EA2742">
        <w:rPr>
          <w:rFonts w:ascii="Abadi" w:hAnsi="Abadi"/>
          <w:sz w:val="21"/>
          <w:szCs w:val="21"/>
        </w:rPr>
        <w:t>la</w:t>
      </w:r>
      <w:r w:rsidR="00224855" w:rsidRPr="00EA2742">
        <w:rPr>
          <w:rFonts w:ascii="Abadi" w:hAnsi="Abadi"/>
          <w:spacing w:val="-7"/>
          <w:sz w:val="21"/>
          <w:szCs w:val="21"/>
        </w:rPr>
        <w:t xml:space="preserve"> </w:t>
      </w:r>
      <w:r w:rsidR="00224855" w:rsidRPr="00EA2742">
        <w:rPr>
          <w:rFonts w:ascii="Abadi" w:hAnsi="Abadi"/>
          <w:sz w:val="21"/>
          <w:szCs w:val="21"/>
        </w:rPr>
        <w:t>tercera,</w:t>
      </w:r>
      <w:r w:rsidR="00224855" w:rsidRPr="00EA2742">
        <w:rPr>
          <w:rFonts w:ascii="Abadi" w:hAnsi="Abadi"/>
          <w:spacing w:val="-8"/>
          <w:sz w:val="21"/>
          <w:szCs w:val="21"/>
        </w:rPr>
        <w:t xml:space="preserve"> </w:t>
      </w:r>
      <w:r w:rsidR="00224855" w:rsidRPr="00EA2742">
        <w:rPr>
          <w:rFonts w:ascii="Abadi" w:hAnsi="Abadi"/>
          <w:sz w:val="21"/>
          <w:szCs w:val="21"/>
        </w:rPr>
        <w:t>presentada</w:t>
      </w:r>
      <w:r w:rsidR="00224855" w:rsidRPr="00EA2742">
        <w:rPr>
          <w:rFonts w:ascii="Abadi" w:hAnsi="Abadi"/>
          <w:spacing w:val="-7"/>
          <w:sz w:val="21"/>
          <w:szCs w:val="21"/>
        </w:rPr>
        <w:t xml:space="preserve"> </w:t>
      </w:r>
      <w:r w:rsidR="00224855" w:rsidRPr="00EA2742">
        <w:rPr>
          <w:rFonts w:ascii="Abadi" w:hAnsi="Abadi"/>
          <w:sz w:val="21"/>
          <w:szCs w:val="21"/>
        </w:rPr>
        <w:t>por</w:t>
      </w:r>
      <w:r w:rsidR="00224855" w:rsidRPr="00EA2742">
        <w:rPr>
          <w:rFonts w:ascii="Abadi" w:hAnsi="Abadi"/>
          <w:spacing w:val="-7"/>
          <w:sz w:val="21"/>
          <w:szCs w:val="21"/>
        </w:rPr>
        <w:t xml:space="preserve"> </w:t>
      </w:r>
      <w:r w:rsidR="00224855" w:rsidRPr="00EA2742">
        <w:rPr>
          <w:rFonts w:ascii="Abadi" w:hAnsi="Abadi"/>
          <w:sz w:val="21"/>
          <w:szCs w:val="21"/>
        </w:rPr>
        <w:t>la</w:t>
      </w:r>
      <w:r w:rsidR="00224855" w:rsidRPr="00EA2742">
        <w:rPr>
          <w:rFonts w:ascii="Abadi" w:hAnsi="Abadi"/>
          <w:spacing w:val="-7"/>
          <w:sz w:val="21"/>
          <w:szCs w:val="21"/>
        </w:rPr>
        <w:t xml:space="preserve"> </w:t>
      </w:r>
      <w:r w:rsidR="00224855" w:rsidRPr="00EA2742">
        <w:rPr>
          <w:rFonts w:ascii="Abadi" w:hAnsi="Abadi"/>
          <w:sz w:val="21"/>
          <w:szCs w:val="21"/>
        </w:rPr>
        <w:t>diputada</w:t>
      </w:r>
      <w:r w:rsidR="00224855" w:rsidRPr="00EA2742">
        <w:rPr>
          <w:rFonts w:ascii="Abadi" w:hAnsi="Abadi"/>
          <w:spacing w:val="-2"/>
          <w:sz w:val="21"/>
          <w:szCs w:val="21"/>
        </w:rPr>
        <w:t xml:space="preserve"> </w:t>
      </w:r>
      <w:r w:rsidR="00224855" w:rsidRPr="00EA2742">
        <w:rPr>
          <w:rFonts w:ascii="Abadi" w:hAnsi="Abadi"/>
          <w:sz w:val="21"/>
          <w:szCs w:val="21"/>
        </w:rPr>
        <w:t>Arcelia</w:t>
      </w:r>
      <w:r w:rsidR="00224855" w:rsidRPr="00EA2742">
        <w:rPr>
          <w:rFonts w:ascii="Abadi" w:hAnsi="Abadi"/>
          <w:spacing w:val="22"/>
          <w:sz w:val="21"/>
          <w:szCs w:val="21"/>
        </w:rPr>
        <w:t xml:space="preserve"> </w:t>
      </w:r>
      <w:r w:rsidR="00224855" w:rsidRPr="00EA2742">
        <w:rPr>
          <w:rFonts w:ascii="Abadi" w:hAnsi="Abadi"/>
          <w:sz w:val="21"/>
          <w:szCs w:val="21"/>
        </w:rPr>
        <w:t>María</w:t>
      </w:r>
      <w:r w:rsidR="00224855" w:rsidRPr="00EA2742">
        <w:rPr>
          <w:rFonts w:ascii="Abadi" w:hAnsi="Abadi"/>
          <w:spacing w:val="22"/>
          <w:sz w:val="21"/>
          <w:szCs w:val="21"/>
        </w:rPr>
        <w:t xml:space="preserve"> </w:t>
      </w:r>
      <w:r w:rsidR="00224855" w:rsidRPr="00EA2742">
        <w:rPr>
          <w:rFonts w:ascii="Abadi" w:hAnsi="Abadi"/>
          <w:sz w:val="21"/>
          <w:szCs w:val="21"/>
        </w:rPr>
        <w:t>González</w:t>
      </w:r>
      <w:r w:rsidR="00224855" w:rsidRPr="00EA2742">
        <w:rPr>
          <w:rFonts w:ascii="Abadi" w:hAnsi="Abadi"/>
          <w:spacing w:val="22"/>
          <w:sz w:val="21"/>
          <w:szCs w:val="21"/>
        </w:rPr>
        <w:t xml:space="preserve"> </w:t>
      </w:r>
      <w:r w:rsidR="00224855" w:rsidRPr="00EA2742">
        <w:rPr>
          <w:rFonts w:ascii="Abadi" w:hAnsi="Abadi"/>
          <w:sz w:val="21"/>
          <w:szCs w:val="21"/>
        </w:rPr>
        <w:t>González,</w:t>
      </w:r>
      <w:r w:rsidR="00224855" w:rsidRPr="00EA2742">
        <w:rPr>
          <w:rFonts w:ascii="Abadi" w:hAnsi="Abadi"/>
          <w:spacing w:val="22"/>
          <w:sz w:val="21"/>
          <w:szCs w:val="21"/>
        </w:rPr>
        <w:t xml:space="preserve"> </w:t>
      </w:r>
      <w:r w:rsidR="00224855" w:rsidRPr="00EA2742">
        <w:rPr>
          <w:rFonts w:ascii="Abadi" w:hAnsi="Abadi"/>
          <w:sz w:val="21"/>
          <w:szCs w:val="21"/>
        </w:rPr>
        <w:t>integrante</w:t>
      </w:r>
      <w:r w:rsidR="00224855" w:rsidRPr="00EA2742">
        <w:rPr>
          <w:rFonts w:ascii="Abadi" w:hAnsi="Abadi"/>
          <w:spacing w:val="22"/>
          <w:sz w:val="21"/>
          <w:szCs w:val="21"/>
        </w:rPr>
        <w:t xml:space="preserve"> </w:t>
      </w:r>
      <w:r w:rsidR="00224855" w:rsidRPr="00EA2742">
        <w:rPr>
          <w:rFonts w:ascii="Abadi" w:hAnsi="Abadi"/>
          <w:sz w:val="21"/>
          <w:szCs w:val="21"/>
        </w:rPr>
        <w:t>del</w:t>
      </w:r>
      <w:r w:rsidR="00224855" w:rsidRPr="00EA2742">
        <w:rPr>
          <w:rFonts w:ascii="Abadi" w:hAnsi="Abadi"/>
          <w:spacing w:val="20"/>
          <w:sz w:val="21"/>
          <w:szCs w:val="21"/>
        </w:rPr>
        <w:t xml:space="preserve"> </w:t>
      </w:r>
      <w:r w:rsidR="00224855" w:rsidRPr="00EA2742">
        <w:rPr>
          <w:rFonts w:ascii="Abadi" w:hAnsi="Abadi"/>
          <w:sz w:val="21"/>
          <w:szCs w:val="21"/>
        </w:rPr>
        <w:t>Grupo</w:t>
      </w:r>
      <w:r w:rsidR="00224855" w:rsidRPr="00EA2742">
        <w:rPr>
          <w:rFonts w:ascii="Abadi" w:hAnsi="Abadi"/>
          <w:spacing w:val="22"/>
          <w:sz w:val="21"/>
          <w:szCs w:val="21"/>
        </w:rPr>
        <w:t xml:space="preserve"> </w:t>
      </w:r>
      <w:r w:rsidR="00224855" w:rsidRPr="00EA2742">
        <w:rPr>
          <w:rFonts w:ascii="Abadi" w:hAnsi="Abadi"/>
          <w:sz w:val="21"/>
          <w:szCs w:val="21"/>
        </w:rPr>
        <w:t>Parlamentario</w:t>
      </w:r>
      <w:r w:rsidR="00224855" w:rsidRPr="00EA2742">
        <w:rPr>
          <w:rFonts w:ascii="Abadi" w:hAnsi="Abadi"/>
          <w:spacing w:val="22"/>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Partido</w:t>
      </w:r>
      <w:r w:rsidR="00224855" w:rsidRPr="00EA2742">
        <w:rPr>
          <w:rFonts w:ascii="Abadi" w:hAnsi="Abadi"/>
          <w:spacing w:val="59"/>
          <w:sz w:val="21"/>
          <w:szCs w:val="21"/>
        </w:rPr>
        <w:t xml:space="preserve"> </w:t>
      </w:r>
      <w:r w:rsidR="00224855" w:rsidRPr="00EA2742">
        <w:rPr>
          <w:rFonts w:ascii="Abadi" w:hAnsi="Abadi"/>
          <w:sz w:val="21"/>
          <w:szCs w:val="21"/>
        </w:rPr>
        <w:t>Revolucionario</w:t>
      </w:r>
      <w:r w:rsidR="00224855" w:rsidRPr="00EA2742">
        <w:rPr>
          <w:rFonts w:ascii="Abadi" w:hAnsi="Abadi"/>
          <w:spacing w:val="59"/>
          <w:sz w:val="21"/>
          <w:szCs w:val="21"/>
        </w:rPr>
        <w:t xml:space="preserve"> </w:t>
      </w:r>
      <w:r w:rsidR="00224855" w:rsidRPr="00EA2742">
        <w:rPr>
          <w:rFonts w:ascii="Abadi" w:hAnsi="Abadi"/>
          <w:sz w:val="21"/>
          <w:szCs w:val="21"/>
        </w:rPr>
        <w:t>Institucional,</w:t>
      </w:r>
      <w:r w:rsidR="00224855" w:rsidRPr="00EA2742">
        <w:rPr>
          <w:rFonts w:ascii="Abadi" w:hAnsi="Abadi"/>
          <w:spacing w:val="59"/>
          <w:sz w:val="21"/>
          <w:szCs w:val="21"/>
        </w:rPr>
        <w:t xml:space="preserve"> </w:t>
      </w:r>
      <w:r w:rsidR="00224855" w:rsidRPr="00EA2742">
        <w:rPr>
          <w:rFonts w:ascii="Abadi" w:hAnsi="Abadi"/>
          <w:sz w:val="21"/>
          <w:szCs w:val="21"/>
        </w:rPr>
        <w:t>por</w:t>
      </w:r>
      <w:r w:rsidR="00224855" w:rsidRPr="00EA2742">
        <w:rPr>
          <w:rFonts w:ascii="Abadi" w:hAnsi="Abadi"/>
          <w:spacing w:val="59"/>
          <w:sz w:val="21"/>
          <w:szCs w:val="21"/>
        </w:rPr>
        <w:t xml:space="preserve"> </w:t>
      </w:r>
      <w:r w:rsidR="00224855" w:rsidRPr="00EA2742">
        <w:rPr>
          <w:rFonts w:ascii="Abadi" w:hAnsi="Abadi"/>
          <w:sz w:val="21"/>
          <w:szCs w:val="21"/>
        </w:rPr>
        <w:t>la</w:t>
      </w:r>
      <w:r w:rsidR="00224855" w:rsidRPr="00EA2742">
        <w:rPr>
          <w:rFonts w:ascii="Abadi" w:hAnsi="Abadi"/>
          <w:spacing w:val="59"/>
          <w:sz w:val="21"/>
          <w:szCs w:val="21"/>
        </w:rPr>
        <w:t xml:space="preserve"> </w:t>
      </w:r>
      <w:r w:rsidR="00224855" w:rsidRPr="00EA2742">
        <w:rPr>
          <w:rFonts w:ascii="Abadi" w:hAnsi="Abadi"/>
          <w:sz w:val="21"/>
          <w:szCs w:val="21"/>
        </w:rPr>
        <w:t>que</w:t>
      </w:r>
      <w:r w:rsidR="00224855" w:rsidRPr="00EA2742">
        <w:rPr>
          <w:rFonts w:ascii="Abadi" w:hAnsi="Abadi"/>
          <w:spacing w:val="59"/>
          <w:sz w:val="21"/>
          <w:szCs w:val="21"/>
        </w:rPr>
        <w:t xml:space="preserve"> </w:t>
      </w:r>
      <w:r w:rsidR="00224855" w:rsidRPr="00EA2742">
        <w:rPr>
          <w:rFonts w:ascii="Abadi" w:hAnsi="Abadi"/>
          <w:sz w:val="21"/>
          <w:szCs w:val="21"/>
        </w:rPr>
        <w:t>se</w:t>
      </w:r>
      <w:r w:rsidR="00224855" w:rsidRPr="00EA2742">
        <w:rPr>
          <w:rFonts w:ascii="Abadi" w:hAnsi="Abadi"/>
          <w:spacing w:val="59"/>
          <w:sz w:val="21"/>
          <w:szCs w:val="21"/>
        </w:rPr>
        <w:t xml:space="preserve"> </w:t>
      </w:r>
      <w:r w:rsidR="00224855" w:rsidRPr="00EA2742">
        <w:rPr>
          <w:rFonts w:ascii="Abadi" w:hAnsi="Abadi"/>
          <w:sz w:val="21"/>
          <w:szCs w:val="21"/>
        </w:rPr>
        <w:t>proponía</w:t>
      </w:r>
      <w:r w:rsidR="00224855" w:rsidRPr="00EA2742">
        <w:rPr>
          <w:rFonts w:ascii="Abadi" w:hAnsi="Abadi"/>
          <w:spacing w:val="59"/>
          <w:sz w:val="21"/>
          <w:szCs w:val="21"/>
        </w:rPr>
        <w:t xml:space="preserve"> </w:t>
      </w:r>
      <w:r w:rsidR="00224855" w:rsidRPr="00EA2742">
        <w:rPr>
          <w:rFonts w:ascii="Abadi" w:hAnsi="Abadi"/>
          <w:sz w:val="21"/>
          <w:szCs w:val="21"/>
        </w:rPr>
        <w:t>reformar</w:t>
      </w:r>
      <w:r w:rsidR="00224855" w:rsidRPr="00EA2742">
        <w:rPr>
          <w:rFonts w:ascii="Abadi" w:hAnsi="Abadi"/>
          <w:spacing w:val="59"/>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artículo</w:t>
      </w:r>
      <w:r w:rsidR="00224855" w:rsidRPr="00EA2742">
        <w:rPr>
          <w:rFonts w:ascii="Abadi" w:hAnsi="Abadi"/>
          <w:spacing w:val="51"/>
          <w:sz w:val="21"/>
          <w:szCs w:val="21"/>
        </w:rPr>
        <w:t xml:space="preserve"> </w:t>
      </w:r>
      <w:r w:rsidR="00224855" w:rsidRPr="00EA2742">
        <w:rPr>
          <w:rFonts w:ascii="Abadi" w:hAnsi="Abadi"/>
          <w:sz w:val="21"/>
          <w:szCs w:val="21"/>
        </w:rPr>
        <w:t>671,</w:t>
      </w:r>
      <w:r w:rsidR="00224855" w:rsidRPr="00EA2742">
        <w:rPr>
          <w:rFonts w:ascii="Abadi" w:hAnsi="Abadi"/>
          <w:spacing w:val="50"/>
          <w:sz w:val="21"/>
          <w:szCs w:val="21"/>
        </w:rPr>
        <w:t xml:space="preserve"> </w:t>
      </w:r>
      <w:r w:rsidR="00224855" w:rsidRPr="00EA2742">
        <w:rPr>
          <w:rFonts w:ascii="Abadi" w:hAnsi="Abadi"/>
          <w:sz w:val="21"/>
          <w:szCs w:val="21"/>
        </w:rPr>
        <w:t>adicionar</w:t>
      </w:r>
      <w:r w:rsidR="00224855" w:rsidRPr="00EA2742">
        <w:rPr>
          <w:rFonts w:ascii="Abadi" w:hAnsi="Abadi"/>
          <w:spacing w:val="50"/>
          <w:sz w:val="21"/>
          <w:szCs w:val="21"/>
        </w:rPr>
        <w:t xml:space="preserve"> </w:t>
      </w:r>
      <w:r w:rsidR="00224855" w:rsidRPr="00EA2742">
        <w:rPr>
          <w:rFonts w:ascii="Abadi" w:hAnsi="Abadi"/>
          <w:sz w:val="21"/>
          <w:szCs w:val="21"/>
        </w:rPr>
        <w:t>un</w:t>
      </w:r>
      <w:r w:rsidR="00224855" w:rsidRPr="00EA2742">
        <w:rPr>
          <w:rFonts w:ascii="Abadi" w:hAnsi="Abadi"/>
          <w:spacing w:val="51"/>
          <w:sz w:val="21"/>
          <w:szCs w:val="21"/>
        </w:rPr>
        <w:t xml:space="preserve"> </w:t>
      </w:r>
      <w:r w:rsidR="00224855" w:rsidRPr="00EA2742">
        <w:rPr>
          <w:rFonts w:ascii="Abadi" w:hAnsi="Abadi"/>
          <w:sz w:val="21"/>
          <w:szCs w:val="21"/>
        </w:rPr>
        <w:t>segundo</w:t>
      </w:r>
      <w:r w:rsidR="00224855" w:rsidRPr="00EA2742">
        <w:rPr>
          <w:rFonts w:ascii="Abadi" w:hAnsi="Abadi"/>
          <w:spacing w:val="51"/>
          <w:sz w:val="21"/>
          <w:szCs w:val="21"/>
        </w:rPr>
        <w:t xml:space="preserve"> </w:t>
      </w:r>
      <w:r w:rsidR="00224855" w:rsidRPr="00EA2742">
        <w:rPr>
          <w:rFonts w:ascii="Abadi" w:hAnsi="Abadi"/>
          <w:sz w:val="21"/>
          <w:szCs w:val="21"/>
        </w:rPr>
        <w:t>párrafo</w:t>
      </w:r>
      <w:r w:rsidR="00224855" w:rsidRPr="00EA2742">
        <w:rPr>
          <w:rFonts w:ascii="Abadi" w:hAnsi="Abadi"/>
          <w:spacing w:val="51"/>
          <w:sz w:val="21"/>
          <w:szCs w:val="21"/>
        </w:rPr>
        <w:t xml:space="preserve"> </w:t>
      </w:r>
      <w:r w:rsidR="00224855" w:rsidRPr="00EA2742">
        <w:rPr>
          <w:rFonts w:ascii="Abadi" w:hAnsi="Abadi"/>
          <w:sz w:val="21"/>
          <w:szCs w:val="21"/>
        </w:rPr>
        <w:t>al</w:t>
      </w:r>
      <w:r w:rsidR="00224855" w:rsidRPr="00EA2742">
        <w:rPr>
          <w:rFonts w:ascii="Abadi" w:hAnsi="Abadi"/>
          <w:spacing w:val="50"/>
          <w:sz w:val="21"/>
          <w:szCs w:val="21"/>
        </w:rPr>
        <w:t xml:space="preserve"> </w:t>
      </w:r>
      <w:r w:rsidR="00224855" w:rsidRPr="00EA2742">
        <w:rPr>
          <w:rFonts w:ascii="Abadi" w:hAnsi="Abadi"/>
          <w:sz w:val="21"/>
          <w:szCs w:val="21"/>
        </w:rPr>
        <w:t>artículo</w:t>
      </w:r>
      <w:r w:rsidR="00224855" w:rsidRPr="00EA2742">
        <w:rPr>
          <w:rFonts w:ascii="Abadi" w:hAnsi="Abadi"/>
          <w:spacing w:val="51"/>
          <w:sz w:val="21"/>
          <w:szCs w:val="21"/>
        </w:rPr>
        <w:t xml:space="preserve"> </w:t>
      </w:r>
      <w:r w:rsidR="00224855" w:rsidRPr="00EA2742">
        <w:rPr>
          <w:rFonts w:ascii="Abadi" w:hAnsi="Abadi"/>
          <w:sz w:val="21"/>
          <w:szCs w:val="21"/>
        </w:rPr>
        <w:t>672,</w:t>
      </w:r>
      <w:r w:rsidR="00224855" w:rsidRPr="00EA2742">
        <w:rPr>
          <w:rFonts w:ascii="Abadi" w:hAnsi="Abadi"/>
          <w:spacing w:val="50"/>
          <w:sz w:val="21"/>
          <w:szCs w:val="21"/>
        </w:rPr>
        <w:t xml:space="preserve"> </w:t>
      </w:r>
      <w:r w:rsidR="00224855" w:rsidRPr="00EA2742">
        <w:rPr>
          <w:rFonts w:ascii="Abadi" w:hAnsi="Abadi"/>
          <w:sz w:val="21"/>
          <w:szCs w:val="21"/>
        </w:rPr>
        <w:t>y</w:t>
      </w:r>
      <w:r w:rsidR="00224855" w:rsidRPr="00EA2742">
        <w:rPr>
          <w:rFonts w:ascii="Abadi" w:hAnsi="Abadi"/>
          <w:spacing w:val="51"/>
          <w:sz w:val="21"/>
          <w:szCs w:val="21"/>
        </w:rPr>
        <w:t xml:space="preserve"> </w:t>
      </w:r>
      <w:r w:rsidR="00224855" w:rsidRPr="00EA2742">
        <w:rPr>
          <w:rFonts w:ascii="Abadi" w:hAnsi="Abadi"/>
          <w:sz w:val="21"/>
          <w:szCs w:val="21"/>
        </w:rPr>
        <w:t>derogar</w:t>
      </w:r>
      <w:r w:rsidR="00224855" w:rsidRPr="00EA2742">
        <w:rPr>
          <w:rFonts w:ascii="Abadi" w:hAnsi="Abadi"/>
          <w:spacing w:val="50"/>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artículo</w:t>
      </w:r>
      <w:r w:rsidR="00224855" w:rsidRPr="00EA2742">
        <w:rPr>
          <w:rFonts w:ascii="Abadi" w:hAnsi="Abadi"/>
          <w:spacing w:val="45"/>
          <w:w w:val="150"/>
          <w:sz w:val="21"/>
          <w:szCs w:val="21"/>
        </w:rPr>
        <w:t xml:space="preserve"> </w:t>
      </w:r>
      <w:r w:rsidR="00224855" w:rsidRPr="00EA2742">
        <w:rPr>
          <w:rFonts w:ascii="Abadi" w:hAnsi="Abadi"/>
          <w:sz w:val="21"/>
          <w:szCs w:val="21"/>
        </w:rPr>
        <w:t>675</w:t>
      </w:r>
      <w:r w:rsidR="00224855" w:rsidRPr="00EA2742">
        <w:rPr>
          <w:rFonts w:ascii="Abadi" w:hAnsi="Abadi"/>
          <w:spacing w:val="45"/>
          <w:w w:val="150"/>
          <w:sz w:val="21"/>
          <w:szCs w:val="21"/>
        </w:rPr>
        <w:t xml:space="preserve"> </w:t>
      </w:r>
      <w:r w:rsidR="00224855" w:rsidRPr="00EA2742">
        <w:rPr>
          <w:rFonts w:ascii="Abadi" w:hAnsi="Abadi"/>
          <w:sz w:val="21"/>
          <w:szCs w:val="21"/>
        </w:rPr>
        <w:t>del</w:t>
      </w:r>
      <w:r w:rsidR="00224855" w:rsidRPr="00EA2742">
        <w:rPr>
          <w:rFonts w:ascii="Abadi" w:hAnsi="Abadi"/>
          <w:spacing w:val="45"/>
          <w:w w:val="150"/>
          <w:sz w:val="21"/>
          <w:szCs w:val="21"/>
        </w:rPr>
        <w:t xml:space="preserve"> </w:t>
      </w:r>
      <w:r w:rsidR="00224855" w:rsidRPr="00EA2742">
        <w:rPr>
          <w:rFonts w:ascii="Abadi" w:hAnsi="Abadi"/>
          <w:sz w:val="21"/>
          <w:szCs w:val="21"/>
        </w:rPr>
        <w:t>Código</w:t>
      </w:r>
      <w:r w:rsidR="00224855" w:rsidRPr="00EA2742">
        <w:rPr>
          <w:rFonts w:ascii="Abadi" w:hAnsi="Abadi"/>
          <w:spacing w:val="45"/>
          <w:w w:val="150"/>
          <w:sz w:val="21"/>
          <w:szCs w:val="21"/>
        </w:rPr>
        <w:t xml:space="preserve"> </w:t>
      </w:r>
      <w:r w:rsidR="00224855" w:rsidRPr="00EA2742">
        <w:rPr>
          <w:rFonts w:ascii="Abadi" w:hAnsi="Abadi"/>
          <w:sz w:val="21"/>
          <w:szCs w:val="21"/>
        </w:rPr>
        <w:t>de</w:t>
      </w:r>
      <w:r w:rsidR="00224855" w:rsidRPr="00EA2742">
        <w:rPr>
          <w:rFonts w:ascii="Abadi" w:hAnsi="Abadi"/>
          <w:spacing w:val="45"/>
          <w:w w:val="150"/>
          <w:sz w:val="21"/>
          <w:szCs w:val="21"/>
        </w:rPr>
        <w:t xml:space="preserve"> </w:t>
      </w:r>
      <w:r w:rsidR="00224855" w:rsidRPr="00EA2742">
        <w:rPr>
          <w:rFonts w:ascii="Abadi" w:hAnsi="Abadi"/>
          <w:sz w:val="21"/>
          <w:szCs w:val="21"/>
        </w:rPr>
        <w:t>Procedimientos</w:t>
      </w:r>
      <w:r w:rsidR="00224855" w:rsidRPr="00EA2742">
        <w:rPr>
          <w:rFonts w:ascii="Abadi" w:hAnsi="Abadi"/>
          <w:spacing w:val="45"/>
          <w:w w:val="150"/>
          <w:sz w:val="21"/>
          <w:szCs w:val="21"/>
        </w:rPr>
        <w:t xml:space="preserve"> </w:t>
      </w:r>
      <w:r w:rsidR="00224855" w:rsidRPr="00EA2742">
        <w:rPr>
          <w:rFonts w:ascii="Abadi" w:hAnsi="Abadi"/>
          <w:sz w:val="21"/>
          <w:szCs w:val="21"/>
        </w:rPr>
        <w:t>Civiles</w:t>
      </w:r>
      <w:r w:rsidR="00224855" w:rsidRPr="00EA2742">
        <w:rPr>
          <w:rFonts w:ascii="Abadi" w:hAnsi="Abadi"/>
          <w:spacing w:val="45"/>
          <w:w w:val="150"/>
          <w:sz w:val="21"/>
          <w:szCs w:val="21"/>
        </w:rPr>
        <w:t xml:space="preserve"> </w:t>
      </w:r>
      <w:r w:rsidR="00224855" w:rsidRPr="00EA2742">
        <w:rPr>
          <w:rFonts w:ascii="Abadi" w:hAnsi="Abadi"/>
          <w:sz w:val="21"/>
          <w:szCs w:val="21"/>
        </w:rPr>
        <w:t>para</w:t>
      </w:r>
      <w:r w:rsidR="00224855" w:rsidRPr="00EA2742">
        <w:rPr>
          <w:rFonts w:ascii="Abadi" w:hAnsi="Abadi"/>
          <w:spacing w:val="45"/>
          <w:w w:val="150"/>
          <w:sz w:val="21"/>
          <w:szCs w:val="21"/>
        </w:rPr>
        <w:t xml:space="preserve"> </w:t>
      </w:r>
      <w:r w:rsidR="00224855" w:rsidRPr="00EA2742">
        <w:rPr>
          <w:rFonts w:ascii="Abadi" w:hAnsi="Abadi"/>
          <w:sz w:val="21"/>
          <w:szCs w:val="21"/>
        </w:rPr>
        <w:t>el</w:t>
      </w:r>
      <w:r w:rsidR="00224855" w:rsidRPr="00EA2742">
        <w:rPr>
          <w:rFonts w:ascii="Abadi" w:hAnsi="Abadi"/>
          <w:spacing w:val="45"/>
          <w:w w:val="150"/>
          <w:sz w:val="21"/>
          <w:szCs w:val="21"/>
        </w:rPr>
        <w:t xml:space="preserve"> </w:t>
      </w:r>
      <w:r w:rsidR="00224855" w:rsidRPr="00EA2742">
        <w:rPr>
          <w:rFonts w:ascii="Abadi" w:hAnsi="Abadi"/>
          <w:sz w:val="21"/>
          <w:szCs w:val="21"/>
        </w:rPr>
        <w:t>Estado</w:t>
      </w:r>
      <w:r w:rsidR="00224855" w:rsidRPr="00EA2742">
        <w:rPr>
          <w:rFonts w:ascii="Abadi" w:hAnsi="Abadi"/>
          <w:spacing w:val="45"/>
          <w:w w:val="150"/>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Guanajuato;</w:t>
      </w:r>
      <w:r w:rsidR="00224855" w:rsidRPr="00EA2742">
        <w:rPr>
          <w:rFonts w:ascii="Abadi" w:hAnsi="Abadi"/>
          <w:spacing w:val="26"/>
          <w:sz w:val="21"/>
          <w:szCs w:val="21"/>
        </w:rPr>
        <w:t xml:space="preserve">  </w:t>
      </w:r>
      <w:r w:rsidR="00224855" w:rsidRPr="00EA2742">
        <w:rPr>
          <w:rFonts w:ascii="Abadi" w:hAnsi="Abadi"/>
          <w:sz w:val="21"/>
          <w:szCs w:val="21"/>
        </w:rPr>
        <w:t>la</w:t>
      </w:r>
      <w:r w:rsidR="00224855" w:rsidRPr="00EA2742">
        <w:rPr>
          <w:rFonts w:ascii="Abadi" w:hAnsi="Abadi"/>
          <w:spacing w:val="26"/>
          <w:sz w:val="21"/>
          <w:szCs w:val="21"/>
        </w:rPr>
        <w:t xml:space="preserve">  </w:t>
      </w:r>
      <w:r w:rsidR="00224855" w:rsidRPr="00EA2742">
        <w:rPr>
          <w:rFonts w:ascii="Abadi" w:hAnsi="Abadi"/>
          <w:sz w:val="21"/>
          <w:szCs w:val="21"/>
        </w:rPr>
        <w:t>cuarta,</w:t>
      </w:r>
      <w:r w:rsidR="00224855" w:rsidRPr="00EA2742">
        <w:rPr>
          <w:rFonts w:ascii="Abadi" w:hAnsi="Abadi"/>
          <w:spacing w:val="26"/>
          <w:sz w:val="21"/>
          <w:szCs w:val="21"/>
        </w:rPr>
        <w:t xml:space="preserve">  </w:t>
      </w:r>
      <w:r w:rsidR="00224855" w:rsidRPr="00EA2742">
        <w:rPr>
          <w:rFonts w:ascii="Abadi" w:hAnsi="Abadi"/>
          <w:sz w:val="21"/>
          <w:szCs w:val="21"/>
        </w:rPr>
        <w:t>presentada</w:t>
      </w:r>
      <w:r w:rsidR="00224855" w:rsidRPr="00EA2742">
        <w:rPr>
          <w:rFonts w:ascii="Abadi" w:hAnsi="Abadi"/>
          <w:spacing w:val="26"/>
          <w:sz w:val="21"/>
          <w:szCs w:val="21"/>
        </w:rPr>
        <w:t xml:space="preserve">  </w:t>
      </w:r>
      <w:r w:rsidR="00224855" w:rsidRPr="00EA2742">
        <w:rPr>
          <w:rFonts w:ascii="Abadi" w:hAnsi="Abadi"/>
          <w:sz w:val="21"/>
          <w:szCs w:val="21"/>
        </w:rPr>
        <w:t>por</w:t>
      </w:r>
      <w:r w:rsidR="00224855" w:rsidRPr="00EA2742">
        <w:rPr>
          <w:rFonts w:ascii="Abadi" w:hAnsi="Abadi"/>
          <w:spacing w:val="26"/>
          <w:sz w:val="21"/>
          <w:szCs w:val="21"/>
        </w:rPr>
        <w:t xml:space="preserve">  </w:t>
      </w:r>
      <w:r w:rsidR="00224855" w:rsidRPr="00EA2742">
        <w:rPr>
          <w:rFonts w:ascii="Abadi" w:hAnsi="Abadi"/>
          <w:sz w:val="21"/>
          <w:szCs w:val="21"/>
        </w:rPr>
        <w:t>la</w:t>
      </w:r>
      <w:r w:rsidR="00224855" w:rsidRPr="00EA2742">
        <w:rPr>
          <w:rFonts w:ascii="Abadi" w:hAnsi="Abadi"/>
          <w:spacing w:val="26"/>
          <w:sz w:val="21"/>
          <w:szCs w:val="21"/>
        </w:rPr>
        <w:t xml:space="preserve">  </w:t>
      </w:r>
      <w:r w:rsidR="00224855" w:rsidRPr="00EA2742">
        <w:rPr>
          <w:rFonts w:ascii="Abadi" w:hAnsi="Abadi"/>
          <w:sz w:val="21"/>
          <w:szCs w:val="21"/>
        </w:rPr>
        <w:t>diputada</w:t>
      </w:r>
      <w:r w:rsidR="00224855" w:rsidRPr="00EA2742">
        <w:rPr>
          <w:rFonts w:ascii="Abadi" w:hAnsi="Abadi"/>
          <w:spacing w:val="26"/>
          <w:sz w:val="21"/>
          <w:szCs w:val="21"/>
        </w:rPr>
        <w:t xml:space="preserve">  </w:t>
      </w:r>
      <w:r w:rsidR="00224855" w:rsidRPr="00EA2742">
        <w:rPr>
          <w:rFonts w:ascii="Abadi" w:hAnsi="Abadi"/>
          <w:sz w:val="21"/>
          <w:szCs w:val="21"/>
        </w:rPr>
        <w:t>y</w:t>
      </w:r>
      <w:r w:rsidR="00224855" w:rsidRPr="00EA2742">
        <w:rPr>
          <w:rFonts w:ascii="Abadi" w:hAnsi="Abadi"/>
          <w:spacing w:val="26"/>
          <w:sz w:val="21"/>
          <w:szCs w:val="21"/>
        </w:rPr>
        <w:t xml:space="preserve">  </w:t>
      </w:r>
      <w:r w:rsidR="00224855" w:rsidRPr="00EA2742">
        <w:rPr>
          <w:rFonts w:ascii="Abadi" w:hAnsi="Abadi"/>
          <w:sz w:val="21"/>
          <w:szCs w:val="21"/>
        </w:rPr>
        <w:t>los</w:t>
      </w:r>
      <w:r w:rsidR="00224855" w:rsidRPr="00EA2742">
        <w:rPr>
          <w:rFonts w:ascii="Abadi" w:hAnsi="Abadi"/>
          <w:spacing w:val="26"/>
          <w:sz w:val="21"/>
          <w:szCs w:val="21"/>
        </w:rPr>
        <w:t xml:space="preserve">  </w:t>
      </w:r>
      <w:r w:rsidR="00224855" w:rsidRPr="00EA2742">
        <w:rPr>
          <w:rFonts w:ascii="Abadi" w:hAnsi="Abadi"/>
          <w:sz w:val="21"/>
          <w:szCs w:val="21"/>
        </w:rPr>
        <w:t>diputados</w:t>
      </w:r>
      <w:r w:rsidR="00224855" w:rsidRPr="00EA2742">
        <w:rPr>
          <w:rFonts w:ascii="Abadi" w:hAnsi="Abadi"/>
          <w:spacing w:val="-2"/>
          <w:sz w:val="21"/>
          <w:szCs w:val="21"/>
        </w:rPr>
        <w:t xml:space="preserve"> </w:t>
      </w:r>
      <w:r w:rsidR="00224855" w:rsidRPr="00EA2742">
        <w:rPr>
          <w:rFonts w:ascii="Abadi" w:hAnsi="Abadi"/>
          <w:sz w:val="21"/>
          <w:szCs w:val="21"/>
        </w:rPr>
        <w:t>integrantes</w:t>
      </w:r>
      <w:r w:rsidR="00224855" w:rsidRPr="00EA2742">
        <w:rPr>
          <w:rFonts w:ascii="Abadi" w:hAnsi="Abadi"/>
          <w:spacing w:val="36"/>
          <w:sz w:val="21"/>
          <w:szCs w:val="21"/>
        </w:rPr>
        <w:t xml:space="preserve">  </w:t>
      </w:r>
      <w:r w:rsidR="00224855" w:rsidRPr="00EA2742">
        <w:rPr>
          <w:rFonts w:ascii="Abadi" w:hAnsi="Abadi"/>
          <w:sz w:val="21"/>
          <w:szCs w:val="21"/>
        </w:rPr>
        <w:t>del</w:t>
      </w:r>
      <w:r w:rsidR="00224855" w:rsidRPr="00EA2742">
        <w:rPr>
          <w:rFonts w:ascii="Abadi" w:hAnsi="Abadi"/>
          <w:spacing w:val="36"/>
          <w:sz w:val="21"/>
          <w:szCs w:val="21"/>
        </w:rPr>
        <w:t xml:space="preserve">  </w:t>
      </w:r>
      <w:r w:rsidR="00224855" w:rsidRPr="00EA2742">
        <w:rPr>
          <w:rFonts w:ascii="Abadi" w:hAnsi="Abadi"/>
          <w:sz w:val="21"/>
          <w:szCs w:val="21"/>
        </w:rPr>
        <w:t>Grupo</w:t>
      </w:r>
      <w:r w:rsidR="00224855" w:rsidRPr="00EA2742">
        <w:rPr>
          <w:rFonts w:ascii="Abadi" w:hAnsi="Abadi"/>
          <w:spacing w:val="36"/>
          <w:sz w:val="21"/>
          <w:szCs w:val="21"/>
        </w:rPr>
        <w:t xml:space="preserve">  </w:t>
      </w:r>
      <w:r w:rsidR="00224855" w:rsidRPr="00EA2742">
        <w:rPr>
          <w:rFonts w:ascii="Abadi" w:hAnsi="Abadi"/>
          <w:sz w:val="21"/>
          <w:szCs w:val="21"/>
        </w:rPr>
        <w:t>Parlamentario</w:t>
      </w:r>
      <w:r w:rsidR="00224855" w:rsidRPr="00EA2742">
        <w:rPr>
          <w:rFonts w:ascii="Abadi" w:hAnsi="Abadi"/>
          <w:spacing w:val="36"/>
          <w:sz w:val="21"/>
          <w:szCs w:val="21"/>
        </w:rPr>
        <w:t xml:space="preserve">  </w:t>
      </w:r>
      <w:r w:rsidR="00224855" w:rsidRPr="00EA2742">
        <w:rPr>
          <w:rFonts w:ascii="Abadi" w:hAnsi="Abadi"/>
          <w:sz w:val="21"/>
          <w:szCs w:val="21"/>
        </w:rPr>
        <w:t>del</w:t>
      </w:r>
      <w:r w:rsidR="00224855" w:rsidRPr="00EA2742">
        <w:rPr>
          <w:rFonts w:ascii="Abadi" w:hAnsi="Abadi"/>
          <w:spacing w:val="36"/>
          <w:sz w:val="21"/>
          <w:szCs w:val="21"/>
        </w:rPr>
        <w:t xml:space="preserve">  </w:t>
      </w:r>
      <w:r w:rsidR="00224855" w:rsidRPr="00EA2742">
        <w:rPr>
          <w:rFonts w:ascii="Abadi" w:hAnsi="Abadi"/>
          <w:sz w:val="21"/>
          <w:szCs w:val="21"/>
        </w:rPr>
        <w:t>Partido</w:t>
      </w:r>
      <w:r w:rsidR="00224855" w:rsidRPr="00EA2742">
        <w:rPr>
          <w:rFonts w:ascii="Abadi" w:hAnsi="Abadi"/>
          <w:spacing w:val="36"/>
          <w:sz w:val="21"/>
          <w:szCs w:val="21"/>
        </w:rPr>
        <w:t xml:space="preserve">  </w:t>
      </w:r>
      <w:r w:rsidR="00224855" w:rsidRPr="00EA2742">
        <w:rPr>
          <w:rFonts w:ascii="Abadi" w:hAnsi="Abadi"/>
          <w:sz w:val="21"/>
          <w:szCs w:val="21"/>
        </w:rPr>
        <w:t>de</w:t>
      </w:r>
      <w:r w:rsidR="00224855" w:rsidRPr="00EA2742">
        <w:rPr>
          <w:rFonts w:ascii="Abadi" w:hAnsi="Abadi"/>
          <w:spacing w:val="36"/>
          <w:sz w:val="21"/>
          <w:szCs w:val="21"/>
        </w:rPr>
        <w:t xml:space="preserve">  </w:t>
      </w:r>
      <w:r w:rsidR="00224855" w:rsidRPr="00EA2742">
        <w:rPr>
          <w:rFonts w:ascii="Abadi" w:hAnsi="Abadi"/>
          <w:sz w:val="21"/>
          <w:szCs w:val="21"/>
        </w:rPr>
        <w:t>la</w:t>
      </w:r>
      <w:r w:rsidR="00224855" w:rsidRPr="00EA2742">
        <w:rPr>
          <w:rFonts w:ascii="Abadi" w:hAnsi="Abadi"/>
          <w:spacing w:val="36"/>
          <w:sz w:val="21"/>
          <w:szCs w:val="21"/>
        </w:rPr>
        <w:t xml:space="preserve">  </w:t>
      </w:r>
      <w:r w:rsidR="00224855" w:rsidRPr="00EA2742">
        <w:rPr>
          <w:rFonts w:ascii="Abadi" w:hAnsi="Abadi"/>
          <w:sz w:val="21"/>
          <w:szCs w:val="21"/>
        </w:rPr>
        <w:t>Revolución</w:t>
      </w:r>
      <w:r w:rsidR="00224855" w:rsidRPr="00EA2742">
        <w:rPr>
          <w:rFonts w:ascii="Abadi" w:hAnsi="Abadi"/>
          <w:spacing w:val="-2"/>
          <w:sz w:val="21"/>
          <w:szCs w:val="21"/>
        </w:rPr>
        <w:t xml:space="preserve"> </w:t>
      </w:r>
      <w:r w:rsidR="00224855" w:rsidRPr="00EA2742">
        <w:rPr>
          <w:rFonts w:ascii="Abadi" w:hAnsi="Abadi"/>
          <w:sz w:val="21"/>
          <w:szCs w:val="21"/>
        </w:rPr>
        <w:t>Democrática,</w:t>
      </w:r>
      <w:r w:rsidR="00224855" w:rsidRPr="00EA2742">
        <w:rPr>
          <w:rFonts w:ascii="Abadi" w:hAnsi="Abadi"/>
          <w:spacing w:val="-15"/>
          <w:sz w:val="21"/>
          <w:szCs w:val="21"/>
        </w:rPr>
        <w:t xml:space="preserve"> </w:t>
      </w:r>
      <w:r w:rsidR="00224855" w:rsidRPr="00EA2742">
        <w:rPr>
          <w:rFonts w:ascii="Abadi" w:hAnsi="Abadi"/>
          <w:sz w:val="21"/>
          <w:szCs w:val="21"/>
        </w:rPr>
        <w:t>a</w:t>
      </w:r>
      <w:r w:rsidR="00224855" w:rsidRPr="00EA2742">
        <w:rPr>
          <w:rFonts w:ascii="Abadi" w:hAnsi="Abadi"/>
          <w:spacing w:val="-15"/>
          <w:sz w:val="21"/>
          <w:szCs w:val="21"/>
        </w:rPr>
        <w:t xml:space="preserve"> </w:t>
      </w:r>
      <w:r w:rsidR="00224855" w:rsidRPr="00EA2742">
        <w:rPr>
          <w:rFonts w:ascii="Abadi" w:hAnsi="Abadi"/>
          <w:sz w:val="21"/>
          <w:szCs w:val="21"/>
        </w:rPr>
        <w:t>efecto</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reformar,</w:t>
      </w:r>
      <w:r w:rsidR="00224855" w:rsidRPr="00EA2742">
        <w:rPr>
          <w:rFonts w:ascii="Abadi" w:hAnsi="Abadi"/>
          <w:spacing w:val="-15"/>
          <w:sz w:val="21"/>
          <w:szCs w:val="21"/>
        </w:rPr>
        <w:t xml:space="preserve"> </w:t>
      </w:r>
      <w:r w:rsidR="00224855" w:rsidRPr="00EA2742">
        <w:rPr>
          <w:rFonts w:ascii="Abadi" w:hAnsi="Abadi"/>
          <w:sz w:val="21"/>
          <w:szCs w:val="21"/>
        </w:rPr>
        <w:t>adicionar</w:t>
      </w:r>
      <w:r w:rsidR="00224855" w:rsidRPr="00EA2742">
        <w:rPr>
          <w:rFonts w:ascii="Abadi" w:hAnsi="Abadi"/>
          <w:spacing w:val="-15"/>
          <w:sz w:val="21"/>
          <w:szCs w:val="21"/>
        </w:rPr>
        <w:t xml:space="preserve"> </w:t>
      </w:r>
      <w:r w:rsidR="00224855" w:rsidRPr="00EA2742">
        <w:rPr>
          <w:rFonts w:ascii="Abadi" w:hAnsi="Abadi"/>
          <w:sz w:val="21"/>
          <w:szCs w:val="21"/>
        </w:rPr>
        <w:t>y</w:t>
      </w:r>
      <w:r w:rsidR="00224855" w:rsidRPr="00EA2742">
        <w:rPr>
          <w:rFonts w:ascii="Abadi" w:hAnsi="Abadi"/>
          <w:spacing w:val="-15"/>
          <w:sz w:val="21"/>
          <w:szCs w:val="21"/>
        </w:rPr>
        <w:t xml:space="preserve"> </w:t>
      </w:r>
      <w:r w:rsidR="00224855" w:rsidRPr="00EA2742">
        <w:rPr>
          <w:rFonts w:ascii="Abadi" w:hAnsi="Abadi"/>
          <w:sz w:val="21"/>
          <w:szCs w:val="21"/>
        </w:rPr>
        <w:t>derogar</w:t>
      </w:r>
      <w:r w:rsidR="00224855" w:rsidRPr="00EA2742">
        <w:rPr>
          <w:rFonts w:ascii="Abadi" w:hAnsi="Abadi"/>
          <w:spacing w:val="-15"/>
          <w:sz w:val="21"/>
          <w:szCs w:val="21"/>
        </w:rPr>
        <w:t xml:space="preserve"> </w:t>
      </w:r>
      <w:r w:rsidR="00224855" w:rsidRPr="00EA2742">
        <w:rPr>
          <w:rFonts w:ascii="Abadi" w:hAnsi="Abadi"/>
          <w:sz w:val="21"/>
          <w:szCs w:val="21"/>
        </w:rPr>
        <w:t>diversos</w:t>
      </w:r>
      <w:r w:rsidR="00224855" w:rsidRPr="00EA2742">
        <w:rPr>
          <w:rFonts w:ascii="Abadi" w:hAnsi="Abadi"/>
          <w:spacing w:val="-15"/>
          <w:sz w:val="21"/>
          <w:szCs w:val="21"/>
        </w:rPr>
        <w:t xml:space="preserve"> </w:t>
      </w:r>
      <w:r w:rsidR="00224855" w:rsidRPr="00EA2742">
        <w:rPr>
          <w:rFonts w:ascii="Abadi" w:hAnsi="Abadi"/>
          <w:sz w:val="21"/>
          <w:szCs w:val="21"/>
        </w:rPr>
        <w:t>artículos</w:t>
      </w:r>
      <w:r w:rsidR="00224855" w:rsidRPr="00EA2742">
        <w:rPr>
          <w:rFonts w:ascii="Abadi" w:hAnsi="Abadi"/>
          <w:spacing w:val="-15"/>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Código</w:t>
      </w:r>
      <w:r w:rsidR="00224855" w:rsidRPr="00EA2742">
        <w:rPr>
          <w:rFonts w:ascii="Abadi" w:hAnsi="Abadi"/>
          <w:spacing w:val="72"/>
          <w:sz w:val="21"/>
          <w:szCs w:val="21"/>
        </w:rPr>
        <w:t xml:space="preserve"> </w:t>
      </w:r>
      <w:r w:rsidR="00224855" w:rsidRPr="00EA2742">
        <w:rPr>
          <w:rFonts w:ascii="Abadi" w:hAnsi="Abadi"/>
          <w:sz w:val="21"/>
          <w:szCs w:val="21"/>
        </w:rPr>
        <w:t>Penal</w:t>
      </w:r>
      <w:r w:rsidR="00224855" w:rsidRPr="00EA2742">
        <w:rPr>
          <w:rFonts w:ascii="Abadi" w:hAnsi="Abadi"/>
          <w:spacing w:val="72"/>
          <w:sz w:val="21"/>
          <w:szCs w:val="21"/>
        </w:rPr>
        <w:t xml:space="preserve"> </w:t>
      </w:r>
      <w:r w:rsidR="00224855" w:rsidRPr="00EA2742">
        <w:rPr>
          <w:rFonts w:ascii="Abadi" w:hAnsi="Abadi"/>
          <w:sz w:val="21"/>
          <w:szCs w:val="21"/>
        </w:rPr>
        <w:t>del</w:t>
      </w:r>
      <w:r w:rsidR="00224855" w:rsidRPr="00EA2742">
        <w:rPr>
          <w:rFonts w:ascii="Abadi" w:hAnsi="Abadi"/>
          <w:spacing w:val="72"/>
          <w:sz w:val="21"/>
          <w:szCs w:val="21"/>
        </w:rPr>
        <w:t xml:space="preserve"> </w:t>
      </w:r>
      <w:r w:rsidR="00224855" w:rsidRPr="00EA2742">
        <w:rPr>
          <w:rFonts w:ascii="Abadi" w:hAnsi="Abadi"/>
          <w:sz w:val="21"/>
          <w:szCs w:val="21"/>
        </w:rPr>
        <w:t>Estado</w:t>
      </w:r>
      <w:r w:rsidR="00224855" w:rsidRPr="00EA2742">
        <w:rPr>
          <w:rFonts w:ascii="Abadi" w:hAnsi="Abadi"/>
          <w:spacing w:val="72"/>
          <w:sz w:val="21"/>
          <w:szCs w:val="21"/>
        </w:rPr>
        <w:t xml:space="preserve"> </w:t>
      </w:r>
      <w:r w:rsidR="00224855" w:rsidRPr="00EA2742">
        <w:rPr>
          <w:rFonts w:ascii="Abadi" w:hAnsi="Abadi"/>
          <w:sz w:val="21"/>
          <w:szCs w:val="21"/>
        </w:rPr>
        <w:t>de</w:t>
      </w:r>
      <w:r w:rsidR="00224855" w:rsidRPr="00EA2742">
        <w:rPr>
          <w:rFonts w:ascii="Abadi" w:hAnsi="Abadi"/>
          <w:spacing w:val="72"/>
          <w:sz w:val="21"/>
          <w:szCs w:val="21"/>
        </w:rPr>
        <w:t xml:space="preserve"> </w:t>
      </w:r>
      <w:r w:rsidR="00224855" w:rsidRPr="00EA2742">
        <w:rPr>
          <w:rFonts w:ascii="Abadi" w:hAnsi="Abadi"/>
          <w:sz w:val="21"/>
          <w:szCs w:val="21"/>
        </w:rPr>
        <w:t>Guanajuato;</w:t>
      </w:r>
      <w:r w:rsidR="00224855" w:rsidRPr="00EA2742">
        <w:rPr>
          <w:rFonts w:ascii="Abadi" w:hAnsi="Abadi"/>
          <w:spacing w:val="72"/>
          <w:sz w:val="21"/>
          <w:szCs w:val="21"/>
        </w:rPr>
        <w:t xml:space="preserve"> </w:t>
      </w:r>
      <w:r w:rsidR="00224855" w:rsidRPr="00EA2742">
        <w:rPr>
          <w:rFonts w:ascii="Abadi" w:hAnsi="Abadi"/>
          <w:sz w:val="21"/>
          <w:szCs w:val="21"/>
        </w:rPr>
        <w:t>la</w:t>
      </w:r>
      <w:r w:rsidR="00224855" w:rsidRPr="00EA2742">
        <w:rPr>
          <w:rFonts w:ascii="Abadi" w:hAnsi="Abadi"/>
          <w:spacing w:val="72"/>
          <w:sz w:val="21"/>
          <w:szCs w:val="21"/>
        </w:rPr>
        <w:t xml:space="preserve"> </w:t>
      </w:r>
      <w:r w:rsidR="00224855" w:rsidRPr="00EA2742">
        <w:rPr>
          <w:rFonts w:ascii="Abadi" w:hAnsi="Abadi"/>
          <w:sz w:val="21"/>
          <w:szCs w:val="21"/>
        </w:rPr>
        <w:t>quinta,</w:t>
      </w:r>
      <w:r w:rsidR="00224855" w:rsidRPr="00EA2742">
        <w:rPr>
          <w:rFonts w:ascii="Abadi" w:hAnsi="Abadi"/>
          <w:spacing w:val="72"/>
          <w:sz w:val="21"/>
          <w:szCs w:val="21"/>
        </w:rPr>
        <w:t xml:space="preserve"> </w:t>
      </w:r>
      <w:r w:rsidR="00224855" w:rsidRPr="00EA2742">
        <w:rPr>
          <w:rFonts w:ascii="Abadi" w:hAnsi="Abadi"/>
          <w:sz w:val="21"/>
          <w:szCs w:val="21"/>
        </w:rPr>
        <w:t>presentada</w:t>
      </w:r>
      <w:r w:rsidR="00224855" w:rsidRPr="00EA2742">
        <w:rPr>
          <w:rFonts w:ascii="Abadi" w:hAnsi="Abadi"/>
          <w:spacing w:val="72"/>
          <w:sz w:val="21"/>
          <w:szCs w:val="21"/>
        </w:rPr>
        <w:t xml:space="preserve"> </w:t>
      </w:r>
      <w:r w:rsidR="00224855" w:rsidRPr="00EA2742">
        <w:rPr>
          <w:rFonts w:ascii="Abadi" w:hAnsi="Abadi"/>
          <w:sz w:val="21"/>
          <w:szCs w:val="21"/>
        </w:rPr>
        <w:t>por</w:t>
      </w:r>
      <w:r w:rsidR="00224855" w:rsidRPr="00EA2742">
        <w:rPr>
          <w:rFonts w:ascii="Abadi" w:hAnsi="Abadi"/>
          <w:spacing w:val="76"/>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diputada</w:t>
      </w:r>
      <w:r w:rsidR="00224855" w:rsidRPr="00EA2742">
        <w:rPr>
          <w:rFonts w:ascii="Abadi" w:hAnsi="Abadi"/>
          <w:spacing w:val="-10"/>
          <w:sz w:val="21"/>
          <w:szCs w:val="21"/>
        </w:rPr>
        <w:t xml:space="preserve"> </w:t>
      </w:r>
      <w:r w:rsidR="00224855" w:rsidRPr="00EA2742">
        <w:rPr>
          <w:rFonts w:ascii="Abadi" w:hAnsi="Abadi"/>
          <w:sz w:val="21"/>
          <w:szCs w:val="21"/>
        </w:rPr>
        <w:t>María</w:t>
      </w:r>
      <w:r w:rsidR="00224855" w:rsidRPr="00EA2742">
        <w:rPr>
          <w:rFonts w:ascii="Abadi" w:hAnsi="Abadi"/>
          <w:spacing w:val="-10"/>
          <w:sz w:val="21"/>
          <w:szCs w:val="21"/>
        </w:rPr>
        <w:t xml:space="preserve"> </w:t>
      </w:r>
      <w:r w:rsidR="00224855" w:rsidRPr="00EA2742">
        <w:rPr>
          <w:rFonts w:ascii="Abadi" w:hAnsi="Abadi"/>
          <w:sz w:val="21"/>
          <w:szCs w:val="21"/>
        </w:rPr>
        <w:t>Alejandra</w:t>
      </w:r>
      <w:r w:rsidR="00224855" w:rsidRPr="00EA2742">
        <w:rPr>
          <w:rFonts w:ascii="Abadi" w:hAnsi="Abadi"/>
          <w:spacing w:val="-10"/>
          <w:sz w:val="21"/>
          <w:szCs w:val="21"/>
        </w:rPr>
        <w:t xml:space="preserve"> </w:t>
      </w:r>
      <w:r w:rsidR="00224855" w:rsidRPr="00EA2742">
        <w:rPr>
          <w:rFonts w:ascii="Abadi" w:hAnsi="Abadi"/>
          <w:sz w:val="21"/>
          <w:szCs w:val="21"/>
        </w:rPr>
        <w:t>Torres</w:t>
      </w:r>
      <w:r w:rsidR="00224855" w:rsidRPr="00EA2742">
        <w:rPr>
          <w:rFonts w:ascii="Abadi" w:hAnsi="Abadi"/>
          <w:spacing w:val="-10"/>
          <w:sz w:val="21"/>
          <w:szCs w:val="21"/>
        </w:rPr>
        <w:t xml:space="preserve"> </w:t>
      </w:r>
      <w:r w:rsidR="00224855" w:rsidRPr="00EA2742">
        <w:rPr>
          <w:rFonts w:ascii="Abadi" w:hAnsi="Abadi"/>
          <w:sz w:val="21"/>
          <w:szCs w:val="21"/>
        </w:rPr>
        <w:t>Novoa,</w:t>
      </w:r>
      <w:r w:rsidR="00224855" w:rsidRPr="00EA2742">
        <w:rPr>
          <w:rFonts w:ascii="Abadi" w:hAnsi="Abadi"/>
          <w:spacing w:val="-10"/>
          <w:sz w:val="21"/>
          <w:szCs w:val="21"/>
        </w:rPr>
        <w:t xml:space="preserve"> </w:t>
      </w:r>
      <w:r w:rsidR="00224855" w:rsidRPr="00EA2742">
        <w:rPr>
          <w:rFonts w:ascii="Abadi" w:hAnsi="Abadi"/>
          <w:sz w:val="21"/>
          <w:szCs w:val="21"/>
        </w:rPr>
        <w:t>integrante</w:t>
      </w:r>
      <w:r w:rsidR="00224855" w:rsidRPr="00EA2742">
        <w:rPr>
          <w:rFonts w:ascii="Abadi" w:hAnsi="Abadi"/>
          <w:spacing w:val="-10"/>
          <w:sz w:val="21"/>
          <w:szCs w:val="21"/>
        </w:rPr>
        <w:t xml:space="preserve"> </w:t>
      </w:r>
      <w:r w:rsidR="00224855" w:rsidRPr="00EA2742">
        <w:rPr>
          <w:rFonts w:ascii="Abadi" w:hAnsi="Abadi"/>
          <w:sz w:val="21"/>
          <w:szCs w:val="21"/>
        </w:rPr>
        <w:t>del</w:t>
      </w:r>
      <w:r w:rsidR="00224855" w:rsidRPr="00EA2742">
        <w:rPr>
          <w:rFonts w:ascii="Abadi" w:hAnsi="Abadi"/>
          <w:spacing w:val="-10"/>
          <w:sz w:val="21"/>
          <w:szCs w:val="21"/>
        </w:rPr>
        <w:t xml:space="preserve"> </w:t>
      </w:r>
      <w:r w:rsidR="00224855" w:rsidRPr="00EA2742">
        <w:rPr>
          <w:rFonts w:ascii="Abadi" w:hAnsi="Abadi"/>
          <w:sz w:val="21"/>
          <w:szCs w:val="21"/>
        </w:rPr>
        <w:t>Grupo</w:t>
      </w:r>
      <w:r w:rsidR="00224855" w:rsidRPr="00EA2742">
        <w:rPr>
          <w:rFonts w:ascii="Abadi" w:hAnsi="Abadi"/>
          <w:spacing w:val="-10"/>
          <w:sz w:val="21"/>
          <w:szCs w:val="21"/>
        </w:rPr>
        <w:t xml:space="preserve"> </w:t>
      </w:r>
      <w:r w:rsidR="00224855" w:rsidRPr="00EA2742">
        <w:rPr>
          <w:rFonts w:ascii="Abadi" w:hAnsi="Abadi"/>
          <w:sz w:val="21"/>
          <w:szCs w:val="21"/>
        </w:rPr>
        <w:t>Parlamentario</w:t>
      </w:r>
      <w:r w:rsidR="00224855" w:rsidRPr="00EA2742">
        <w:rPr>
          <w:rFonts w:ascii="Abadi" w:hAnsi="Abadi"/>
          <w:spacing w:val="-2"/>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Partido</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Revolución</w:t>
      </w:r>
      <w:r w:rsidR="00224855" w:rsidRPr="00EA2742">
        <w:rPr>
          <w:rFonts w:ascii="Abadi" w:hAnsi="Abadi"/>
          <w:spacing w:val="1"/>
          <w:sz w:val="21"/>
          <w:szCs w:val="21"/>
        </w:rPr>
        <w:t xml:space="preserve"> </w:t>
      </w:r>
      <w:r w:rsidR="00224855" w:rsidRPr="00EA2742">
        <w:rPr>
          <w:rFonts w:ascii="Abadi" w:hAnsi="Abadi"/>
          <w:sz w:val="21"/>
          <w:szCs w:val="21"/>
        </w:rPr>
        <w:t>Democrática,</w:t>
      </w:r>
      <w:r w:rsidR="00224855" w:rsidRPr="00EA2742">
        <w:rPr>
          <w:rFonts w:ascii="Abadi" w:hAnsi="Abadi"/>
          <w:spacing w:val="2"/>
          <w:sz w:val="21"/>
          <w:szCs w:val="21"/>
        </w:rPr>
        <w:t xml:space="preserve"> </w:t>
      </w:r>
      <w:r w:rsidR="00224855" w:rsidRPr="00EA2742">
        <w:rPr>
          <w:rFonts w:ascii="Abadi" w:hAnsi="Abadi"/>
          <w:sz w:val="21"/>
          <w:szCs w:val="21"/>
        </w:rPr>
        <w:t>a</w:t>
      </w:r>
      <w:r w:rsidR="00224855" w:rsidRPr="00EA2742">
        <w:rPr>
          <w:rFonts w:ascii="Abadi" w:hAnsi="Abadi"/>
          <w:spacing w:val="1"/>
          <w:sz w:val="21"/>
          <w:szCs w:val="21"/>
        </w:rPr>
        <w:t xml:space="preserve"> </w:t>
      </w:r>
      <w:r w:rsidR="00224855" w:rsidRPr="00EA2742">
        <w:rPr>
          <w:rFonts w:ascii="Abadi" w:hAnsi="Abadi"/>
          <w:sz w:val="21"/>
          <w:szCs w:val="21"/>
        </w:rPr>
        <w:t>efecto</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reformar,</w:t>
      </w:r>
      <w:r w:rsidR="00224855" w:rsidRPr="00EA2742">
        <w:rPr>
          <w:rFonts w:ascii="Abadi" w:hAnsi="Abadi"/>
          <w:spacing w:val="2"/>
          <w:sz w:val="21"/>
          <w:szCs w:val="21"/>
        </w:rPr>
        <w:t xml:space="preserve"> </w:t>
      </w:r>
      <w:r w:rsidR="00224855" w:rsidRPr="00EA2742">
        <w:rPr>
          <w:rFonts w:ascii="Abadi" w:hAnsi="Abadi"/>
          <w:sz w:val="21"/>
          <w:szCs w:val="21"/>
        </w:rPr>
        <w:t>adicionar</w:t>
      </w:r>
      <w:r w:rsidR="00224855" w:rsidRPr="00EA2742">
        <w:rPr>
          <w:rFonts w:ascii="Abadi" w:hAnsi="Abadi"/>
          <w:spacing w:val="1"/>
          <w:sz w:val="21"/>
          <w:szCs w:val="21"/>
        </w:rPr>
        <w:t xml:space="preserve"> </w:t>
      </w:r>
      <w:r w:rsidR="00224855" w:rsidRPr="00EA2742">
        <w:rPr>
          <w:rFonts w:ascii="Abadi" w:hAnsi="Abadi"/>
          <w:sz w:val="21"/>
          <w:szCs w:val="21"/>
        </w:rPr>
        <w:t>y</w:t>
      </w:r>
      <w:r w:rsidR="00224855" w:rsidRPr="00EA2742">
        <w:rPr>
          <w:rFonts w:ascii="Abadi" w:hAnsi="Abadi"/>
          <w:spacing w:val="-2"/>
          <w:sz w:val="21"/>
          <w:szCs w:val="21"/>
        </w:rPr>
        <w:t xml:space="preserve"> </w:t>
      </w:r>
      <w:r w:rsidR="00224855" w:rsidRPr="00EA2742">
        <w:rPr>
          <w:rFonts w:ascii="Abadi" w:hAnsi="Abadi"/>
          <w:sz w:val="21"/>
          <w:szCs w:val="21"/>
        </w:rPr>
        <w:t>derogar</w:t>
      </w:r>
      <w:r w:rsidR="00224855" w:rsidRPr="00EA2742">
        <w:rPr>
          <w:rFonts w:ascii="Abadi" w:hAnsi="Abadi"/>
          <w:spacing w:val="20"/>
          <w:sz w:val="21"/>
          <w:szCs w:val="21"/>
        </w:rPr>
        <w:t xml:space="preserve"> </w:t>
      </w:r>
      <w:r w:rsidR="00224855" w:rsidRPr="00EA2742">
        <w:rPr>
          <w:rFonts w:ascii="Abadi" w:hAnsi="Abadi"/>
          <w:sz w:val="21"/>
          <w:szCs w:val="21"/>
        </w:rPr>
        <w:t>diversos</w:t>
      </w:r>
      <w:r w:rsidR="00224855" w:rsidRPr="00EA2742">
        <w:rPr>
          <w:rFonts w:ascii="Abadi" w:hAnsi="Abadi"/>
          <w:spacing w:val="20"/>
          <w:sz w:val="21"/>
          <w:szCs w:val="21"/>
        </w:rPr>
        <w:t xml:space="preserve"> </w:t>
      </w:r>
      <w:r w:rsidR="00224855" w:rsidRPr="00EA2742">
        <w:rPr>
          <w:rFonts w:ascii="Abadi" w:hAnsi="Abadi"/>
          <w:sz w:val="21"/>
          <w:szCs w:val="21"/>
        </w:rPr>
        <w:t>artículos</w:t>
      </w:r>
      <w:r w:rsidR="00224855" w:rsidRPr="00EA2742">
        <w:rPr>
          <w:rFonts w:ascii="Abadi" w:hAnsi="Abadi"/>
          <w:spacing w:val="20"/>
          <w:sz w:val="21"/>
          <w:szCs w:val="21"/>
        </w:rPr>
        <w:t xml:space="preserve"> </w:t>
      </w:r>
      <w:r w:rsidR="00224855" w:rsidRPr="00EA2742">
        <w:rPr>
          <w:rFonts w:ascii="Abadi" w:hAnsi="Abadi"/>
          <w:sz w:val="21"/>
          <w:szCs w:val="21"/>
        </w:rPr>
        <w:t>del</w:t>
      </w:r>
      <w:r w:rsidR="00224855" w:rsidRPr="00EA2742">
        <w:rPr>
          <w:rFonts w:ascii="Abadi" w:hAnsi="Abadi"/>
          <w:spacing w:val="20"/>
          <w:sz w:val="21"/>
          <w:szCs w:val="21"/>
        </w:rPr>
        <w:t xml:space="preserve"> </w:t>
      </w:r>
      <w:r w:rsidR="00224855" w:rsidRPr="00EA2742">
        <w:rPr>
          <w:rFonts w:ascii="Abadi" w:hAnsi="Abadi"/>
          <w:sz w:val="21"/>
          <w:szCs w:val="21"/>
        </w:rPr>
        <w:t>Código</w:t>
      </w:r>
      <w:r w:rsidR="00224855" w:rsidRPr="00EA2742">
        <w:rPr>
          <w:rFonts w:ascii="Abadi" w:hAnsi="Abadi"/>
          <w:spacing w:val="20"/>
          <w:sz w:val="21"/>
          <w:szCs w:val="21"/>
        </w:rPr>
        <w:t xml:space="preserve"> </w:t>
      </w:r>
      <w:r w:rsidR="00224855" w:rsidRPr="00EA2742">
        <w:rPr>
          <w:rFonts w:ascii="Abadi" w:hAnsi="Abadi"/>
          <w:sz w:val="21"/>
          <w:szCs w:val="21"/>
        </w:rPr>
        <w:t>Penal</w:t>
      </w:r>
      <w:r w:rsidR="00224855" w:rsidRPr="00EA2742">
        <w:rPr>
          <w:rFonts w:ascii="Abadi" w:hAnsi="Abadi"/>
          <w:spacing w:val="20"/>
          <w:sz w:val="21"/>
          <w:szCs w:val="21"/>
        </w:rPr>
        <w:t xml:space="preserve"> </w:t>
      </w:r>
      <w:r w:rsidR="00224855" w:rsidRPr="00EA2742">
        <w:rPr>
          <w:rFonts w:ascii="Abadi" w:hAnsi="Abadi"/>
          <w:sz w:val="21"/>
          <w:szCs w:val="21"/>
        </w:rPr>
        <w:t>del</w:t>
      </w:r>
      <w:r w:rsidR="00224855" w:rsidRPr="00EA2742">
        <w:rPr>
          <w:rFonts w:ascii="Abadi" w:hAnsi="Abadi"/>
          <w:spacing w:val="20"/>
          <w:sz w:val="21"/>
          <w:szCs w:val="21"/>
        </w:rPr>
        <w:t xml:space="preserve"> </w:t>
      </w:r>
      <w:r w:rsidR="00224855" w:rsidRPr="00EA2742">
        <w:rPr>
          <w:rFonts w:ascii="Abadi" w:hAnsi="Abadi"/>
          <w:sz w:val="21"/>
          <w:szCs w:val="21"/>
        </w:rPr>
        <w:t>Estado</w:t>
      </w:r>
      <w:r w:rsidR="00224855" w:rsidRPr="00EA2742">
        <w:rPr>
          <w:rFonts w:ascii="Abadi" w:hAnsi="Abadi"/>
          <w:spacing w:val="20"/>
          <w:sz w:val="21"/>
          <w:szCs w:val="21"/>
        </w:rPr>
        <w:t xml:space="preserve"> </w:t>
      </w:r>
      <w:r w:rsidR="00224855" w:rsidRPr="00EA2742">
        <w:rPr>
          <w:rFonts w:ascii="Abadi" w:hAnsi="Abadi"/>
          <w:sz w:val="21"/>
          <w:szCs w:val="21"/>
        </w:rPr>
        <w:t>de</w:t>
      </w:r>
      <w:r w:rsidR="00224855" w:rsidRPr="00EA2742">
        <w:rPr>
          <w:rFonts w:ascii="Abadi" w:hAnsi="Abadi"/>
          <w:spacing w:val="20"/>
          <w:sz w:val="21"/>
          <w:szCs w:val="21"/>
        </w:rPr>
        <w:t xml:space="preserve"> </w:t>
      </w:r>
      <w:r w:rsidR="00224855" w:rsidRPr="00EA2742">
        <w:rPr>
          <w:rFonts w:ascii="Abadi" w:hAnsi="Abadi"/>
          <w:sz w:val="21"/>
          <w:szCs w:val="21"/>
        </w:rPr>
        <w:t>Guanajuato;</w:t>
      </w:r>
      <w:r w:rsidR="00224855" w:rsidRPr="00EA2742">
        <w:rPr>
          <w:rFonts w:ascii="Abadi" w:hAnsi="Abadi"/>
          <w:spacing w:val="20"/>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sexta,</w:t>
      </w:r>
      <w:r w:rsidR="00224855" w:rsidRPr="00EA2742">
        <w:rPr>
          <w:rFonts w:ascii="Abadi" w:hAnsi="Abadi"/>
          <w:spacing w:val="24"/>
          <w:sz w:val="21"/>
          <w:szCs w:val="21"/>
        </w:rPr>
        <w:t xml:space="preserve"> </w:t>
      </w:r>
      <w:r w:rsidR="00224855" w:rsidRPr="00EA2742">
        <w:rPr>
          <w:rFonts w:ascii="Abadi" w:hAnsi="Abadi"/>
          <w:sz w:val="21"/>
          <w:szCs w:val="21"/>
        </w:rPr>
        <w:t>presentada</w:t>
      </w:r>
      <w:r w:rsidR="00224855" w:rsidRPr="00EA2742">
        <w:rPr>
          <w:rFonts w:ascii="Abadi" w:hAnsi="Abadi"/>
          <w:spacing w:val="24"/>
          <w:sz w:val="21"/>
          <w:szCs w:val="21"/>
        </w:rPr>
        <w:t xml:space="preserve"> </w:t>
      </w:r>
      <w:r w:rsidR="00224855" w:rsidRPr="00EA2742">
        <w:rPr>
          <w:rFonts w:ascii="Abadi" w:hAnsi="Abadi"/>
          <w:sz w:val="21"/>
          <w:szCs w:val="21"/>
        </w:rPr>
        <w:t>por</w:t>
      </w:r>
      <w:r w:rsidR="00224855" w:rsidRPr="00EA2742">
        <w:rPr>
          <w:rFonts w:ascii="Abadi" w:hAnsi="Abadi"/>
          <w:spacing w:val="24"/>
          <w:sz w:val="21"/>
          <w:szCs w:val="21"/>
        </w:rPr>
        <w:t xml:space="preserve"> </w:t>
      </w:r>
      <w:r w:rsidR="00224855" w:rsidRPr="00EA2742">
        <w:rPr>
          <w:rFonts w:ascii="Abadi" w:hAnsi="Abadi"/>
          <w:sz w:val="21"/>
          <w:szCs w:val="21"/>
        </w:rPr>
        <w:t>la</w:t>
      </w:r>
      <w:r w:rsidR="00224855" w:rsidRPr="00EA2742">
        <w:rPr>
          <w:rFonts w:ascii="Abadi" w:hAnsi="Abadi"/>
          <w:spacing w:val="24"/>
          <w:sz w:val="21"/>
          <w:szCs w:val="21"/>
        </w:rPr>
        <w:t xml:space="preserve"> </w:t>
      </w:r>
      <w:r w:rsidR="00224855" w:rsidRPr="00EA2742">
        <w:rPr>
          <w:rFonts w:ascii="Abadi" w:hAnsi="Abadi"/>
          <w:sz w:val="21"/>
          <w:szCs w:val="21"/>
        </w:rPr>
        <w:t>diputada</w:t>
      </w:r>
      <w:r w:rsidR="00224855" w:rsidRPr="00EA2742">
        <w:rPr>
          <w:rFonts w:ascii="Abadi" w:hAnsi="Abadi"/>
          <w:spacing w:val="24"/>
          <w:sz w:val="21"/>
          <w:szCs w:val="21"/>
        </w:rPr>
        <w:t xml:space="preserve"> </w:t>
      </w:r>
      <w:r w:rsidR="00224855" w:rsidRPr="00EA2742">
        <w:rPr>
          <w:rFonts w:ascii="Abadi" w:hAnsi="Abadi"/>
          <w:sz w:val="21"/>
          <w:szCs w:val="21"/>
        </w:rPr>
        <w:t>Luz</w:t>
      </w:r>
      <w:r w:rsidR="00224855" w:rsidRPr="00EA2742">
        <w:rPr>
          <w:rFonts w:ascii="Abadi" w:hAnsi="Abadi"/>
          <w:spacing w:val="24"/>
          <w:sz w:val="21"/>
          <w:szCs w:val="21"/>
        </w:rPr>
        <w:t xml:space="preserve"> </w:t>
      </w:r>
      <w:r w:rsidR="00224855" w:rsidRPr="00EA2742">
        <w:rPr>
          <w:rFonts w:ascii="Abadi" w:hAnsi="Abadi"/>
          <w:sz w:val="21"/>
          <w:szCs w:val="21"/>
        </w:rPr>
        <w:t>Elena</w:t>
      </w:r>
      <w:r w:rsidR="00224855" w:rsidRPr="00EA2742">
        <w:rPr>
          <w:rFonts w:ascii="Abadi" w:hAnsi="Abadi"/>
          <w:spacing w:val="24"/>
          <w:sz w:val="21"/>
          <w:szCs w:val="21"/>
        </w:rPr>
        <w:t xml:space="preserve"> </w:t>
      </w:r>
      <w:r w:rsidR="00224855" w:rsidRPr="00EA2742">
        <w:rPr>
          <w:rFonts w:ascii="Abadi" w:hAnsi="Abadi"/>
          <w:sz w:val="21"/>
          <w:szCs w:val="21"/>
        </w:rPr>
        <w:t>Govea</w:t>
      </w:r>
      <w:r w:rsidR="00224855" w:rsidRPr="00EA2742">
        <w:rPr>
          <w:rFonts w:ascii="Abadi" w:hAnsi="Abadi"/>
          <w:spacing w:val="24"/>
          <w:sz w:val="21"/>
          <w:szCs w:val="21"/>
        </w:rPr>
        <w:t xml:space="preserve"> </w:t>
      </w:r>
      <w:r w:rsidR="00224855" w:rsidRPr="00EA2742">
        <w:rPr>
          <w:rFonts w:ascii="Abadi" w:hAnsi="Abadi"/>
          <w:sz w:val="21"/>
          <w:szCs w:val="21"/>
        </w:rPr>
        <w:t>López,</w:t>
      </w:r>
      <w:r w:rsidR="00224855" w:rsidRPr="00EA2742">
        <w:rPr>
          <w:rFonts w:ascii="Abadi" w:hAnsi="Abadi"/>
          <w:spacing w:val="24"/>
          <w:sz w:val="21"/>
          <w:szCs w:val="21"/>
        </w:rPr>
        <w:t xml:space="preserve"> </w:t>
      </w:r>
      <w:r w:rsidR="00224855" w:rsidRPr="00EA2742">
        <w:rPr>
          <w:rFonts w:ascii="Abadi" w:hAnsi="Abadi"/>
          <w:sz w:val="21"/>
          <w:szCs w:val="21"/>
        </w:rPr>
        <w:t>integrante</w:t>
      </w:r>
      <w:r w:rsidR="00224855" w:rsidRPr="00EA2742">
        <w:rPr>
          <w:rFonts w:ascii="Abadi" w:hAnsi="Abadi"/>
          <w:spacing w:val="24"/>
          <w:sz w:val="21"/>
          <w:szCs w:val="21"/>
        </w:rPr>
        <w:t xml:space="preserve"> </w:t>
      </w:r>
      <w:r w:rsidR="00224855" w:rsidRPr="00EA2742">
        <w:rPr>
          <w:rFonts w:ascii="Abadi" w:hAnsi="Abadi"/>
          <w:sz w:val="21"/>
          <w:szCs w:val="21"/>
        </w:rPr>
        <w:t>del</w:t>
      </w:r>
      <w:r w:rsidR="00224855" w:rsidRPr="00EA2742">
        <w:rPr>
          <w:rFonts w:ascii="Abadi" w:hAnsi="Abadi"/>
          <w:spacing w:val="-2"/>
          <w:sz w:val="21"/>
          <w:szCs w:val="21"/>
        </w:rPr>
        <w:t xml:space="preserve"> </w:t>
      </w:r>
      <w:r w:rsidR="00224855" w:rsidRPr="00EA2742">
        <w:rPr>
          <w:rFonts w:ascii="Abadi" w:hAnsi="Abadi"/>
          <w:sz w:val="21"/>
          <w:szCs w:val="21"/>
        </w:rPr>
        <w:t>Grupo</w:t>
      </w:r>
      <w:r w:rsidR="00224855" w:rsidRPr="00EA2742">
        <w:rPr>
          <w:rFonts w:ascii="Abadi" w:hAnsi="Abadi"/>
          <w:spacing w:val="34"/>
          <w:sz w:val="21"/>
          <w:szCs w:val="21"/>
        </w:rPr>
        <w:t xml:space="preserve"> </w:t>
      </w:r>
      <w:r w:rsidR="00224855" w:rsidRPr="00EA2742">
        <w:rPr>
          <w:rFonts w:ascii="Abadi" w:hAnsi="Abadi"/>
          <w:sz w:val="21"/>
          <w:szCs w:val="21"/>
        </w:rPr>
        <w:t>Parlamentario</w:t>
      </w:r>
      <w:r w:rsidR="00224855" w:rsidRPr="00EA2742">
        <w:rPr>
          <w:rFonts w:ascii="Abadi" w:hAnsi="Abadi"/>
          <w:spacing w:val="34"/>
          <w:sz w:val="21"/>
          <w:szCs w:val="21"/>
        </w:rPr>
        <w:t xml:space="preserve"> </w:t>
      </w:r>
      <w:r w:rsidR="00224855" w:rsidRPr="00EA2742">
        <w:rPr>
          <w:rFonts w:ascii="Abadi" w:hAnsi="Abadi"/>
          <w:sz w:val="21"/>
          <w:szCs w:val="21"/>
        </w:rPr>
        <w:t>del</w:t>
      </w:r>
      <w:r w:rsidR="00224855" w:rsidRPr="00EA2742">
        <w:rPr>
          <w:rFonts w:ascii="Abadi" w:hAnsi="Abadi"/>
          <w:spacing w:val="34"/>
          <w:sz w:val="21"/>
          <w:szCs w:val="21"/>
        </w:rPr>
        <w:t xml:space="preserve"> </w:t>
      </w:r>
      <w:r w:rsidR="00224855" w:rsidRPr="00EA2742">
        <w:rPr>
          <w:rFonts w:ascii="Abadi" w:hAnsi="Abadi"/>
          <w:sz w:val="21"/>
          <w:szCs w:val="21"/>
        </w:rPr>
        <w:t>Partido</w:t>
      </w:r>
      <w:r w:rsidR="00224855" w:rsidRPr="00EA2742">
        <w:rPr>
          <w:rFonts w:ascii="Abadi" w:hAnsi="Abadi"/>
          <w:spacing w:val="34"/>
          <w:sz w:val="21"/>
          <w:szCs w:val="21"/>
        </w:rPr>
        <w:t xml:space="preserve"> </w:t>
      </w:r>
      <w:r w:rsidR="00224855" w:rsidRPr="00EA2742">
        <w:rPr>
          <w:rFonts w:ascii="Abadi" w:hAnsi="Abadi"/>
          <w:sz w:val="21"/>
          <w:szCs w:val="21"/>
        </w:rPr>
        <w:t>Revolucionario</w:t>
      </w:r>
      <w:r w:rsidR="00224855" w:rsidRPr="00EA2742">
        <w:rPr>
          <w:rFonts w:ascii="Abadi" w:hAnsi="Abadi"/>
          <w:spacing w:val="34"/>
          <w:sz w:val="21"/>
          <w:szCs w:val="21"/>
        </w:rPr>
        <w:t xml:space="preserve"> </w:t>
      </w:r>
      <w:r w:rsidR="00224855" w:rsidRPr="00EA2742">
        <w:rPr>
          <w:rFonts w:ascii="Abadi" w:hAnsi="Abadi"/>
          <w:sz w:val="21"/>
          <w:szCs w:val="21"/>
        </w:rPr>
        <w:t>Institucional,</w:t>
      </w:r>
      <w:r w:rsidR="00224855" w:rsidRPr="00EA2742">
        <w:rPr>
          <w:rFonts w:ascii="Abadi" w:hAnsi="Abadi"/>
          <w:spacing w:val="34"/>
          <w:sz w:val="21"/>
          <w:szCs w:val="21"/>
        </w:rPr>
        <w:t xml:space="preserve"> </w:t>
      </w:r>
      <w:r w:rsidR="00224855" w:rsidRPr="00EA2742">
        <w:rPr>
          <w:rFonts w:ascii="Abadi" w:hAnsi="Abadi"/>
          <w:sz w:val="21"/>
          <w:szCs w:val="21"/>
        </w:rPr>
        <w:t>a</w:t>
      </w:r>
      <w:r w:rsidR="00224855" w:rsidRPr="00EA2742">
        <w:rPr>
          <w:rFonts w:ascii="Abadi" w:hAnsi="Abadi"/>
          <w:spacing w:val="34"/>
          <w:sz w:val="21"/>
          <w:szCs w:val="21"/>
        </w:rPr>
        <w:t xml:space="preserve"> </w:t>
      </w:r>
      <w:r w:rsidR="00224855" w:rsidRPr="00EA2742">
        <w:rPr>
          <w:rFonts w:ascii="Abadi" w:hAnsi="Abadi"/>
          <w:sz w:val="21"/>
          <w:szCs w:val="21"/>
        </w:rPr>
        <w:t>efecto</w:t>
      </w:r>
      <w:r w:rsidR="00224855" w:rsidRPr="00EA2742">
        <w:rPr>
          <w:rFonts w:ascii="Abadi" w:hAnsi="Abadi"/>
          <w:spacing w:val="34"/>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adicionar</w:t>
      </w:r>
      <w:r w:rsidR="00224855" w:rsidRPr="00EA2742">
        <w:rPr>
          <w:rFonts w:ascii="Abadi" w:hAnsi="Abadi"/>
          <w:spacing w:val="52"/>
          <w:w w:val="150"/>
          <w:sz w:val="21"/>
          <w:szCs w:val="21"/>
        </w:rPr>
        <w:t xml:space="preserve"> </w:t>
      </w:r>
      <w:r w:rsidR="00224855" w:rsidRPr="00EA2742">
        <w:rPr>
          <w:rFonts w:ascii="Abadi" w:hAnsi="Abadi"/>
          <w:sz w:val="21"/>
          <w:szCs w:val="21"/>
        </w:rPr>
        <w:t>los</w:t>
      </w:r>
      <w:r w:rsidR="00224855" w:rsidRPr="00EA2742">
        <w:rPr>
          <w:rFonts w:ascii="Abadi" w:hAnsi="Abadi"/>
          <w:spacing w:val="52"/>
          <w:w w:val="150"/>
          <w:sz w:val="21"/>
          <w:szCs w:val="21"/>
        </w:rPr>
        <w:t xml:space="preserve"> </w:t>
      </w:r>
      <w:r w:rsidR="00224855" w:rsidRPr="00EA2742">
        <w:rPr>
          <w:rFonts w:ascii="Abadi" w:hAnsi="Abadi"/>
          <w:sz w:val="21"/>
          <w:szCs w:val="21"/>
        </w:rPr>
        <w:t>artículos</w:t>
      </w:r>
      <w:r w:rsidR="00224855" w:rsidRPr="00EA2742">
        <w:rPr>
          <w:rFonts w:ascii="Abadi" w:hAnsi="Abadi"/>
          <w:spacing w:val="52"/>
          <w:w w:val="150"/>
          <w:sz w:val="21"/>
          <w:szCs w:val="21"/>
        </w:rPr>
        <w:t xml:space="preserve"> </w:t>
      </w:r>
      <w:r w:rsidR="00224855" w:rsidRPr="00EA2742">
        <w:rPr>
          <w:rFonts w:ascii="Abadi" w:hAnsi="Abadi"/>
          <w:sz w:val="21"/>
          <w:szCs w:val="21"/>
        </w:rPr>
        <w:t>187-e</w:t>
      </w:r>
      <w:r w:rsidR="00224855" w:rsidRPr="00EA2742">
        <w:rPr>
          <w:rFonts w:ascii="Abadi" w:hAnsi="Abadi"/>
          <w:spacing w:val="52"/>
          <w:w w:val="150"/>
          <w:sz w:val="21"/>
          <w:szCs w:val="21"/>
        </w:rPr>
        <w:t xml:space="preserve"> </w:t>
      </w:r>
      <w:r w:rsidR="00224855" w:rsidRPr="00EA2742">
        <w:rPr>
          <w:rFonts w:ascii="Abadi" w:hAnsi="Abadi"/>
          <w:sz w:val="21"/>
          <w:szCs w:val="21"/>
        </w:rPr>
        <w:t>y</w:t>
      </w:r>
      <w:r w:rsidR="00224855" w:rsidRPr="00EA2742">
        <w:rPr>
          <w:rFonts w:ascii="Abadi" w:hAnsi="Abadi"/>
          <w:spacing w:val="52"/>
          <w:w w:val="150"/>
          <w:sz w:val="21"/>
          <w:szCs w:val="21"/>
        </w:rPr>
        <w:t xml:space="preserve"> </w:t>
      </w:r>
      <w:r w:rsidR="00224855" w:rsidRPr="00EA2742">
        <w:rPr>
          <w:rFonts w:ascii="Abadi" w:hAnsi="Abadi"/>
          <w:sz w:val="21"/>
          <w:szCs w:val="21"/>
        </w:rPr>
        <w:lastRenderedPageBreak/>
        <w:t>187-f</w:t>
      </w:r>
      <w:r w:rsidR="00224855" w:rsidRPr="00EA2742">
        <w:rPr>
          <w:rFonts w:ascii="Abadi" w:hAnsi="Abadi"/>
          <w:spacing w:val="52"/>
          <w:w w:val="150"/>
          <w:sz w:val="21"/>
          <w:szCs w:val="21"/>
        </w:rPr>
        <w:t xml:space="preserve"> </w:t>
      </w:r>
      <w:r w:rsidR="00224855" w:rsidRPr="00EA2742">
        <w:rPr>
          <w:rFonts w:ascii="Abadi" w:hAnsi="Abadi"/>
          <w:sz w:val="21"/>
          <w:szCs w:val="21"/>
        </w:rPr>
        <w:t>al</w:t>
      </w:r>
      <w:r w:rsidR="00224855" w:rsidRPr="00EA2742">
        <w:rPr>
          <w:rFonts w:ascii="Abadi" w:hAnsi="Abadi"/>
          <w:spacing w:val="51"/>
          <w:w w:val="150"/>
          <w:sz w:val="21"/>
          <w:szCs w:val="21"/>
        </w:rPr>
        <w:t xml:space="preserve"> </w:t>
      </w:r>
      <w:r w:rsidR="00224855" w:rsidRPr="00EA2742">
        <w:rPr>
          <w:rFonts w:ascii="Abadi" w:hAnsi="Abadi"/>
          <w:sz w:val="21"/>
          <w:szCs w:val="21"/>
        </w:rPr>
        <w:t>Código</w:t>
      </w:r>
      <w:r w:rsidR="00224855" w:rsidRPr="00EA2742">
        <w:rPr>
          <w:rFonts w:ascii="Abadi" w:hAnsi="Abadi"/>
          <w:spacing w:val="52"/>
          <w:w w:val="150"/>
          <w:sz w:val="21"/>
          <w:szCs w:val="21"/>
        </w:rPr>
        <w:t xml:space="preserve"> </w:t>
      </w:r>
      <w:r w:rsidR="00224855" w:rsidRPr="00EA2742">
        <w:rPr>
          <w:rFonts w:ascii="Abadi" w:hAnsi="Abadi"/>
          <w:sz w:val="21"/>
          <w:szCs w:val="21"/>
        </w:rPr>
        <w:t>Penal</w:t>
      </w:r>
      <w:r w:rsidR="00224855" w:rsidRPr="00EA2742">
        <w:rPr>
          <w:rFonts w:ascii="Abadi" w:hAnsi="Abadi"/>
          <w:spacing w:val="51"/>
          <w:w w:val="150"/>
          <w:sz w:val="21"/>
          <w:szCs w:val="21"/>
        </w:rPr>
        <w:t xml:space="preserve"> </w:t>
      </w:r>
      <w:r w:rsidR="00224855" w:rsidRPr="00EA2742">
        <w:rPr>
          <w:rFonts w:ascii="Abadi" w:hAnsi="Abadi"/>
          <w:sz w:val="21"/>
          <w:szCs w:val="21"/>
        </w:rPr>
        <w:t>del</w:t>
      </w:r>
      <w:r w:rsidR="00224855" w:rsidRPr="00EA2742">
        <w:rPr>
          <w:rFonts w:ascii="Abadi" w:hAnsi="Abadi"/>
          <w:spacing w:val="51"/>
          <w:w w:val="150"/>
          <w:sz w:val="21"/>
          <w:szCs w:val="21"/>
        </w:rPr>
        <w:t xml:space="preserve"> </w:t>
      </w:r>
      <w:r w:rsidR="00224855" w:rsidRPr="00EA2742">
        <w:rPr>
          <w:rFonts w:ascii="Abadi" w:hAnsi="Abadi"/>
          <w:sz w:val="21"/>
          <w:szCs w:val="21"/>
        </w:rPr>
        <w:t>Estado</w:t>
      </w:r>
      <w:r w:rsidR="00224855" w:rsidRPr="00EA2742">
        <w:rPr>
          <w:rFonts w:ascii="Abadi" w:hAnsi="Abadi"/>
          <w:spacing w:val="52"/>
          <w:w w:val="150"/>
          <w:sz w:val="21"/>
          <w:szCs w:val="21"/>
        </w:rPr>
        <w:t xml:space="preserve"> </w:t>
      </w:r>
      <w:r w:rsidR="00224855" w:rsidRPr="00EA2742">
        <w:rPr>
          <w:rFonts w:ascii="Abadi" w:hAnsi="Abadi"/>
          <w:sz w:val="21"/>
          <w:szCs w:val="21"/>
        </w:rPr>
        <w:t>de</w:t>
      </w:r>
      <w:r w:rsidR="00224855" w:rsidRPr="00EA2742">
        <w:rPr>
          <w:rFonts w:ascii="Abadi" w:hAnsi="Abadi"/>
          <w:spacing w:val="-2"/>
          <w:sz w:val="21"/>
          <w:szCs w:val="21"/>
        </w:rPr>
        <w:t xml:space="preserve"> </w:t>
      </w:r>
      <w:r w:rsidR="00224855" w:rsidRPr="00EA2742">
        <w:rPr>
          <w:rFonts w:ascii="Abadi" w:hAnsi="Abadi"/>
          <w:sz w:val="21"/>
          <w:szCs w:val="21"/>
        </w:rPr>
        <w:t>Guanajuato;</w:t>
      </w:r>
      <w:r w:rsidR="00224855" w:rsidRPr="00EA2742">
        <w:rPr>
          <w:rFonts w:ascii="Abadi" w:hAnsi="Abadi"/>
          <w:spacing w:val="-16"/>
          <w:sz w:val="21"/>
          <w:szCs w:val="21"/>
        </w:rPr>
        <w:t xml:space="preserve"> </w:t>
      </w:r>
      <w:r w:rsidR="00224855" w:rsidRPr="00EA2742">
        <w:rPr>
          <w:rFonts w:ascii="Abadi" w:hAnsi="Abadi"/>
          <w:sz w:val="21"/>
          <w:szCs w:val="21"/>
        </w:rPr>
        <w:t>la</w:t>
      </w:r>
      <w:r w:rsidR="00224855" w:rsidRPr="00EA2742">
        <w:rPr>
          <w:rFonts w:ascii="Abadi" w:hAnsi="Abadi"/>
          <w:spacing w:val="-15"/>
          <w:sz w:val="21"/>
          <w:szCs w:val="21"/>
        </w:rPr>
        <w:t xml:space="preserve"> </w:t>
      </w:r>
      <w:r w:rsidR="00224855" w:rsidRPr="00EA2742">
        <w:rPr>
          <w:rFonts w:ascii="Abadi" w:hAnsi="Abadi"/>
          <w:sz w:val="21"/>
          <w:szCs w:val="21"/>
        </w:rPr>
        <w:t>séptima,</w:t>
      </w:r>
      <w:r w:rsidR="00224855" w:rsidRPr="00EA2742">
        <w:rPr>
          <w:rFonts w:ascii="Abadi" w:hAnsi="Abadi"/>
          <w:spacing w:val="-16"/>
          <w:sz w:val="21"/>
          <w:szCs w:val="21"/>
        </w:rPr>
        <w:t xml:space="preserve"> </w:t>
      </w:r>
      <w:r w:rsidR="00224855" w:rsidRPr="00EA2742">
        <w:rPr>
          <w:rFonts w:ascii="Abadi" w:hAnsi="Abadi"/>
          <w:sz w:val="21"/>
          <w:szCs w:val="21"/>
        </w:rPr>
        <w:t>presentada</w:t>
      </w:r>
      <w:r w:rsidR="00224855" w:rsidRPr="00EA2742">
        <w:rPr>
          <w:rFonts w:ascii="Abadi" w:hAnsi="Abadi"/>
          <w:spacing w:val="-15"/>
          <w:sz w:val="21"/>
          <w:szCs w:val="21"/>
        </w:rPr>
        <w:t xml:space="preserve"> </w:t>
      </w:r>
      <w:r w:rsidR="00224855" w:rsidRPr="00EA2742">
        <w:rPr>
          <w:rFonts w:ascii="Abadi" w:hAnsi="Abadi"/>
          <w:sz w:val="21"/>
          <w:szCs w:val="21"/>
        </w:rPr>
        <w:t>por</w:t>
      </w:r>
      <w:r w:rsidR="00224855" w:rsidRPr="00EA2742">
        <w:rPr>
          <w:rFonts w:ascii="Abadi" w:hAnsi="Abadi"/>
          <w:spacing w:val="-15"/>
          <w:sz w:val="21"/>
          <w:szCs w:val="21"/>
        </w:rPr>
        <w:t xml:space="preserve"> </w:t>
      </w:r>
      <w:r w:rsidR="00224855" w:rsidRPr="00EA2742">
        <w:rPr>
          <w:rFonts w:ascii="Abadi" w:hAnsi="Abadi"/>
          <w:sz w:val="21"/>
          <w:szCs w:val="21"/>
        </w:rPr>
        <w:t>la</w:t>
      </w:r>
      <w:r w:rsidR="00224855" w:rsidRPr="00EA2742">
        <w:rPr>
          <w:rFonts w:ascii="Abadi" w:hAnsi="Abadi"/>
          <w:spacing w:val="-15"/>
          <w:sz w:val="21"/>
          <w:szCs w:val="21"/>
        </w:rPr>
        <w:t xml:space="preserve"> </w:t>
      </w:r>
      <w:r w:rsidR="00224855" w:rsidRPr="00EA2742">
        <w:rPr>
          <w:rFonts w:ascii="Abadi" w:hAnsi="Abadi"/>
          <w:sz w:val="21"/>
          <w:szCs w:val="21"/>
        </w:rPr>
        <w:t>diputada</w:t>
      </w:r>
      <w:r w:rsidR="00224855" w:rsidRPr="00EA2742">
        <w:rPr>
          <w:rFonts w:ascii="Abadi" w:hAnsi="Abadi"/>
          <w:spacing w:val="-15"/>
          <w:sz w:val="21"/>
          <w:szCs w:val="21"/>
        </w:rPr>
        <w:t xml:space="preserve"> </w:t>
      </w:r>
      <w:r w:rsidR="00224855" w:rsidRPr="00EA2742">
        <w:rPr>
          <w:rFonts w:ascii="Abadi" w:hAnsi="Abadi"/>
          <w:sz w:val="21"/>
          <w:szCs w:val="21"/>
        </w:rPr>
        <w:t>Luz</w:t>
      </w:r>
      <w:r w:rsidR="00224855" w:rsidRPr="00EA2742">
        <w:rPr>
          <w:rFonts w:ascii="Abadi" w:hAnsi="Abadi"/>
          <w:spacing w:val="-15"/>
          <w:sz w:val="21"/>
          <w:szCs w:val="21"/>
        </w:rPr>
        <w:t xml:space="preserve"> </w:t>
      </w:r>
      <w:r w:rsidR="00224855" w:rsidRPr="00EA2742">
        <w:rPr>
          <w:rFonts w:ascii="Abadi" w:hAnsi="Abadi"/>
          <w:sz w:val="21"/>
          <w:szCs w:val="21"/>
        </w:rPr>
        <w:t>Elena</w:t>
      </w:r>
      <w:r w:rsidR="00224855" w:rsidRPr="00EA2742">
        <w:rPr>
          <w:rFonts w:ascii="Abadi" w:hAnsi="Abadi"/>
          <w:spacing w:val="-15"/>
          <w:sz w:val="21"/>
          <w:szCs w:val="21"/>
        </w:rPr>
        <w:t xml:space="preserve"> </w:t>
      </w:r>
      <w:r w:rsidR="00224855" w:rsidRPr="00EA2742">
        <w:rPr>
          <w:rFonts w:ascii="Abadi" w:hAnsi="Abadi"/>
          <w:sz w:val="21"/>
          <w:szCs w:val="21"/>
        </w:rPr>
        <w:t>Govea</w:t>
      </w:r>
      <w:r w:rsidR="00224855" w:rsidRPr="00EA2742">
        <w:rPr>
          <w:rFonts w:ascii="Abadi" w:hAnsi="Abadi"/>
          <w:spacing w:val="-15"/>
          <w:sz w:val="21"/>
          <w:szCs w:val="21"/>
        </w:rPr>
        <w:t xml:space="preserve"> </w:t>
      </w:r>
      <w:r w:rsidR="00224855" w:rsidRPr="00EA2742">
        <w:rPr>
          <w:rFonts w:ascii="Abadi" w:hAnsi="Abadi"/>
          <w:sz w:val="21"/>
          <w:szCs w:val="21"/>
        </w:rPr>
        <w:t>López,</w:t>
      </w:r>
      <w:r w:rsidR="00224855" w:rsidRPr="00EA2742">
        <w:rPr>
          <w:rFonts w:ascii="Abadi" w:hAnsi="Abadi"/>
          <w:spacing w:val="-2"/>
          <w:sz w:val="21"/>
          <w:szCs w:val="21"/>
        </w:rPr>
        <w:t xml:space="preserve"> </w:t>
      </w:r>
      <w:r w:rsidR="00224855" w:rsidRPr="00EA2742">
        <w:rPr>
          <w:rFonts w:ascii="Abadi" w:hAnsi="Abadi"/>
          <w:sz w:val="21"/>
          <w:szCs w:val="21"/>
        </w:rPr>
        <w:t>integrante</w:t>
      </w:r>
      <w:r w:rsidR="00224855" w:rsidRPr="00EA2742">
        <w:rPr>
          <w:rFonts w:ascii="Abadi" w:hAnsi="Abadi"/>
          <w:spacing w:val="-1"/>
          <w:sz w:val="21"/>
          <w:szCs w:val="21"/>
        </w:rPr>
        <w:t xml:space="preserve"> </w:t>
      </w:r>
      <w:r w:rsidR="00224855" w:rsidRPr="00EA2742">
        <w:rPr>
          <w:rFonts w:ascii="Abadi" w:hAnsi="Abadi"/>
          <w:sz w:val="21"/>
          <w:szCs w:val="21"/>
        </w:rPr>
        <w:t>del</w:t>
      </w:r>
      <w:r w:rsidR="00224855" w:rsidRPr="00EA2742">
        <w:rPr>
          <w:rFonts w:ascii="Abadi" w:hAnsi="Abadi"/>
          <w:spacing w:val="-1"/>
          <w:sz w:val="21"/>
          <w:szCs w:val="21"/>
        </w:rPr>
        <w:t xml:space="preserve"> </w:t>
      </w:r>
      <w:r w:rsidR="00224855" w:rsidRPr="00EA2742">
        <w:rPr>
          <w:rFonts w:ascii="Abadi" w:hAnsi="Abadi"/>
          <w:sz w:val="21"/>
          <w:szCs w:val="21"/>
        </w:rPr>
        <w:t>Grupo</w:t>
      </w:r>
      <w:r w:rsidR="00224855" w:rsidRPr="00EA2742">
        <w:rPr>
          <w:rFonts w:ascii="Abadi" w:hAnsi="Abadi"/>
          <w:spacing w:val="-1"/>
          <w:sz w:val="21"/>
          <w:szCs w:val="21"/>
        </w:rPr>
        <w:t xml:space="preserve"> </w:t>
      </w:r>
      <w:r w:rsidR="00224855" w:rsidRPr="00EA2742">
        <w:rPr>
          <w:rFonts w:ascii="Abadi" w:hAnsi="Abadi"/>
          <w:sz w:val="21"/>
          <w:szCs w:val="21"/>
        </w:rPr>
        <w:t>Parlamentario del</w:t>
      </w:r>
      <w:r w:rsidR="00224855" w:rsidRPr="00EA2742">
        <w:rPr>
          <w:rFonts w:ascii="Abadi" w:hAnsi="Abadi"/>
          <w:spacing w:val="-1"/>
          <w:sz w:val="21"/>
          <w:szCs w:val="21"/>
        </w:rPr>
        <w:t xml:space="preserve"> </w:t>
      </w:r>
      <w:r w:rsidR="00224855" w:rsidRPr="00EA2742">
        <w:rPr>
          <w:rFonts w:ascii="Abadi" w:hAnsi="Abadi"/>
          <w:sz w:val="21"/>
          <w:szCs w:val="21"/>
        </w:rPr>
        <w:t>Partido</w:t>
      </w:r>
      <w:r w:rsidR="00224855" w:rsidRPr="00EA2742">
        <w:rPr>
          <w:rFonts w:ascii="Abadi" w:hAnsi="Abadi"/>
          <w:spacing w:val="-1"/>
          <w:sz w:val="21"/>
          <w:szCs w:val="21"/>
        </w:rPr>
        <w:t xml:space="preserve"> </w:t>
      </w:r>
      <w:r w:rsidR="00224855" w:rsidRPr="00EA2742">
        <w:rPr>
          <w:rFonts w:ascii="Abadi" w:hAnsi="Abadi"/>
          <w:sz w:val="21"/>
          <w:szCs w:val="21"/>
        </w:rPr>
        <w:t>Revolucionario Institucional,</w:t>
      </w:r>
      <w:r w:rsidR="00224855" w:rsidRPr="00EA2742">
        <w:rPr>
          <w:rFonts w:ascii="Abadi" w:hAnsi="Abadi"/>
          <w:spacing w:val="-2"/>
          <w:sz w:val="21"/>
          <w:szCs w:val="21"/>
        </w:rPr>
        <w:t xml:space="preserve"> </w:t>
      </w:r>
      <w:r w:rsidR="00224855" w:rsidRPr="00EA2742">
        <w:rPr>
          <w:rFonts w:ascii="Abadi" w:hAnsi="Abadi"/>
          <w:sz w:val="21"/>
          <w:szCs w:val="21"/>
        </w:rPr>
        <w:t>de</w:t>
      </w:r>
      <w:r w:rsidR="00224855" w:rsidRPr="00EA2742">
        <w:rPr>
          <w:rFonts w:ascii="Abadi" w:hAnsi="Abadi"/>
          <w:spacing w:val="63"/>
          <w:sz w:val="21"/>
          <w:szCs w:val="21"/>
        </w:rPr>
        <w:t xml:space="preserve"> </w:t>
      </w:r>
      <w:r w:rsidR="00224855" w:rsidRPr="00EA2742">
        <w:rPr>
          <w:rFonts w:ascii="Abadi" w:hAnsi="Abadi"/>
          <w:sz w:val="21"/>
          <w:szCs w:val="21"/>
        </w:rPr>
        <w:t>adición</w:t>
      </w:r>
      <w:r w:rsidR="00224855" w:rsidRPr="00EA2742">
        <w:rPr>
          <w:rFonts w:ascii="Abadi" w:hAnsi="Abadi"/>
          <w:spacing w:val="63"/>
          <w:sz w:val="21"/>
          <w:szCs w:val="21"/>
        </w:rPr>
        <w:t xml:space="preserve"> </w:t>
      </w:r>
      <w:r w:rsidR="00224855" w:rsidRPr="00EA2742">
        <w:rPr>
          <w:rFonts w:ascii="Abadi" w:hAnsi="Abadi"/>
          <w:sz w:val="21"/>
          <w:szCs w:val="21"/>
        </w:rPr>
        <w:t>al</w:t>
      </w:r>
      <w:r w:rsidR="00224855" w:rsidRPr="00EA2742">
        <w:rPr>
          <w:rFonts w:ascii="Abadi" w:hAnsi="Abadi"/>
          <w:spacing w:val="63"/>
          <w:sz w:val="21"/>
          <w:szCs w:val="21"/>
        </w:rPr>
        <w:t xml:space="preserve"> </w:t>
      </w:r>
      <w:r w:rsidR="00224855" w:rsidRPr="00EA2742">
        <w:rPr>
          <w:rFonts w:ascii="Abadi" w:hAnsi="Abadi"/>
          <w:sz w:val="21"/>
          <w:szCs w:val="21"/>
        </w:rPr>
        <w:t>Código</w:t>
      </w:r>
      <w:r w:rsidR="00224855" w:rsidRPr="00EA2742">
        <w:rPr>
          <w:rFonts w:ascii="Abadi" w:hAnsi="Abadi"/>
          <w:spacing w:val="63"/>
          <w:sz w:val="21"/>
          <w:szCs w:val="21"/>
        </w:rPr>
        <w:t xml:space="preserve"> </w:t>
      </w:r>
      <w:r w:rsidR="00224855" w:rsidRPr="00EA2742">
        <w:rPr>
          <w:rFonts w:ascii="Abadi" w:hAnsi="Abadi"/>
          <w:sz w:val="21"/>
          <w:szCs w:val="21"/>
        </w:rPr>
        <w:t>Civil</w:t>
      </w:r>
      <w:r w:rsidR="00224855" w:rsidRPr="00EA2742">
        <w:rPr>
          <w:rFonts w:ascii="Abadi" w:hAnsi="Abadi"/>
          <w:spacing w:val="63"/>
          <w:sz w:val="21"/>
          <w:szCs w:val="21"/>
        </w:rPr>
        <w:t xml:space="preserve"> </w:t>
      </w:r>
      <w:r w:rsidR="00224855" w:rsidRPr="00EA2742">
        <w:rPr>
          <w:rFonts w:ascii="Abadi" w:hAnsi="Abadi"/>
          <w:sz w:val="21"/>
          <w:szCs w:val="21"/>
        </w:rPr>
        <w:t>para</w:t>
      </w:r>
      <w:r w:rsidR="00224855" w:rsidRPr="00EA2742">
        <w:rPr>
          <w:rFonts w:ascii="Abadi" w:hAnsi="Abadi"/>
          <w:spacing w:val="63"/>
          <w:sz w:val="21"/>
          <w:szCs w:val="21"/>
        </w:rPr>
        <w:t xml:space="preserve"> </w:t>
      </w:r>
      <w:r w:rsidR="00224855" w:rsidRPr="00EA2742">
        <w:rPr>
          <w:rFonts w:ascii="Abadi" w:hAnsi="Abadi"/>
          <w:sz w:val="21"/>
          <w:szCs w:val="21"/>
        </w:rPr>
        <w:t>el</w:t>
      </w:r>
      <w:r w:rsidR="00224855" w:rsidRPr="00EA2742">
        <w:rPr>
          <w:rFonts w:ascii="Abadi" w:hAnsi="Abadi"/>
          <w:spacing w:val="63"/>
          <w:sz w:val="21"/>
          <w:szCs w:val="21"/>
        </w:rPr>
        <w:t xml:space="preserve"> </w:t>
      </w:r>
      <w:r w:rsidR="00224855" w:rsidRPr="00EA2742">
        <w:rPr>
          <w:rFonts w:ascii="Abadi" w:hAnsi="Abadi"/>
          <w:sz w:val="21"/>
          <w:szCs w:val="21"/>
        </w:rPr>
        <w:t>Estado</w:t>
      </w:r>
      <w:r w:rsidR="00224855" w:rsidRPr="00EA2742">
        <w:rPr>
          <w:rFonts w:ascii="Abadi" w:hAnsi="Abadi"/>
          <w:spacing w:val="63"/>
          <w:sz w:val="21"/>
          <w:szCs w:val="21"/>
        </w:rPr>
        <w:t xml:space="preserve"> </w:t>
      </w:r>
      <w:r w:rsidR="00224855" w:rsidRPr="00EA2742">
        <w:rPr>
          <w:rFonts w:ascii="Abadi" w:hAnsi="Abadi"/>
          <w:sz w:val="21"/>
          <w:szCs w:val="21"/>
        </w:rPr>
        <w:t>de</w:t>
      </w:r>
      <w:r w:rsidR="00224855" w:rsidRPr="00EA2742">
        <w:rPr>
          <w:rFonts w:ascii="Abadi" w:hAnsi="Abadi"/>
          <w:spacing w:val="63"/>
          <w:sz w:val="21"/>
          <w:szCs w:val="21"/>
        </w:rPr>
        <w:t xml:space="preserve"> </w:t>
      </w:r>
      <w:r w:rsidR="00224855" w:rsidRPr="00EA2742">
        <w:rPr>
          <w:rFonts w:ascii="Abadi" w:hAnsi="Abadi"/>
          <w:sz w:val="21"/>
          <w:szCs w:val="21"/>
        </w:rPr>
        <w:t>Guanajuato;</w:t>
      </w:r>
      <w:r w:rsidR="00224855" w:rsidRPr="00EA2742">
        <w:rPr>
          <w:rFonts w:ascii="Abadi" w:hAnsi="Abadi"/>
          <w:spacing w:val="63"/>
          <w:sz w:val="21"/>
          <w:szCs w:val="21"/>
        </w:rPr>
        <w:t xml:space="preserve"> </w:t>
      </w:r>
      <w:r w:rsidR="00224855" w:rsidRPr="00EA2742">
        <w:rPr>
          <w:rFonts w:ascii="Abadi" w:hAnsi="Abadi"/>
          <w:sz w:val="21"/>
          <w:szCs w:val="21"/>
        </w:rPr>
        <w:t>y</w:t>
      </w:r>
      <w:r w:rsidR="00224855" w:rsidRPr="00EA2742">
        <w:rPr>
          <w:rFonts w:ascii="Abadi" w:hAnsi="Abadi"/>
          <w:spacing w:val="63"/>
          <w:sz w:val="21"/>
          <w:szCs w:val="21"/>
        </w:rPr>
        <w:t xml:space="preserve"> </w:t>
      </w:r>
      <w:r w:rsidR="00224855" w:rsidRPr="00EA2742">
        <w:rPr>
          <w:rFonts w:ascii="Abadi" w:hAnsi="Abadi"/>
          <w:sz w:val="21"/>
          <w:szCs w:val="21"/>
        </w:rPr>
        <w:t>la</w:t>
      </w:r>
      <w:r w:rsidR="00224855" w:rsidRPr="00EA2742">
        <w:rPr>
          <w:rFonts w:ascii="Abadi" w:hAnsi="Abadi"/>
          <w:spacing w:val="63"/>
          <w:sz w:val="21"/>
          <w:szCs w:val="21"/>
        </w:rPr>
        <w:t xml:space="preserve"> </w:t>
      </w:r>
      <w:r w:rsidR="00224855" w:rsidRPr="00EA2742">
        <w:rPr>
          <w:rFonts w:ascii="Abadi" w:hAnsi="Abadi"/>
          <w:sz w:val="21"/>
          <w:szCs w:val="21"/>
        </w:rPr>
        <w:t>octava,</w:t>
      </w:r>
      <w:r w:rsidR="00224855" w:rsidRPr="00EA2742">
        <w:rPr>
          <w:rFonts w:ascii="Abadi" w:hAnsi="Abadi"/>
          <w:spacing w:val="-2"/>
          <w:sz w:val="21"/>
          <w:szCs w:val="21"/>
        </w:rPr>
        <w:t xml:space="preserve"> </w:t>
      </w:r>
      <w:r w:rsidR="00224855" w:rsidRPr="00EA2742">
        <w:rPr>
          <w:rFonts w:ascii="Abadi" w:hAnsi="Abadi"/>
          <w:sz w:val="21"/>
          <w:szCs w:val="21"/>
        </w:rPr>
        <w:t>presentada</w:t>
      </w:r>
      <w:r w:rsidR="00224855" w:rsidRPr="00EA2742">
        <w:rPr>
          <w:rFonts w:ascii="Abadi" w:hAnsi="Abadi"/>
          <w:spacing w:val="62"/>
          <w:sz w:val="21"/>
          <w:szCs w:val="21"/>
        </w:rPr>
        <w:t xml:space="preserve"> </w:t>
      </w:r>
      <w:r w:rsidR="00224855" w:rsidRPr="00EA2742">
        <w:rPr>
          <w:rFonts w:ascii="Abadi" w:hAnsi="Abadi"/>
          <w:sz w:val="21"/>
          <w:szCs w:val="21"/>
        </w:rPr>
        <w:t>por</w:t>
      </w:r>
      <w:r w:rsidR="00224855" w:rsidRPr="00EA2742">
        <w:rPr>
          <w:rFonts w:ascii="Abadi" w:hAnsi="Abadi"/>
          <w:spacing w:val="62"/>
          <w:sz w:val="21"/>
          <w:szCs w:val="21"/>
        </w:rPr>
        <w:t xml:space="preserve"> </w:t>
      </w:r>
      <w:r w:rsidR="00224855" w:rsidRPr="00EA2742">
        <w:rPr>
          <w:rFonts w:ascii="Abadi" w:hAnsi="Abadi"/>
          <w:sz w:val="21"/>
          <w:szCs w:val="21"/>
        </w:rPr>
        <w:t>la</w:t>
      </w:r>
      <w:r w:rsidR="00224855" w:rsidRPr="00EA2742">
        <w:rPr>
          <w:rFonts w:ascii="Abadi" w:hAnsi="Abadi"/>
          <w:spacing w:val="62"/>
          <w:sz w:val="21"/>
          <w:szCs w:val="21"/>
        </w:rPr>
        <w:t xml:space="preserve"> </w:t>
      </w:r>
      <w:r w:rsidR="00224855" w:rsidRPr="00EA2742">
        <w:rPr>
          <w:rFonts w:ascii="Abadi" w:hAnsi="Abadi"/>
          <w:sz w:val="21"/>
          <w:szCs w:val="21"/>
        </w:rPr>
        <w:t>diputada</w:t>
      </w:r>
      <w:r w:rsidR="00224855" w:rsidRPr="00EA2742">
        <w:rPr>
          <w:rFonts w:ascii="Abadi" w:hAnsi="Abadi"/>
          <w:spacing w:val="62"/>
          <w:sz w:val="21"/>
          <w:szCs w:val="21"/>
        </w:rPr>
        <w:t xml:space="preserve"> </w:t>
      </w:r>
      <w:r w:rsidR="00224855" w:rsidRPr="00EA2742">
        <w:rPr>
          <w:rFonts w:ascii="Abadi" w:hAnsi="Abadi"/>
          <w:sz w:val="21"/>
          <w:szCs w:val="21"/>
        </w:rPr>
        <w:t>Irma</w:t>
      </w:r>
      <w:r w:rsidR="00224855" w:rsidRPr="00EA2742">
        <w:rPr>
          <w:rFonts w:ascii="Abadi" w:hAnsi="Abadi"/>
          <w:spacing w:val="62"/>
          <w:sz w:val="21"/>
          <w:szCs w:val="21"/>
        </w:rPr>
        <w:t xml:space="preserve"> </w:t>
      </w:r>
      <w:r w:rsidR="00224855" w:rsidRPr="00EA2742">
        <w:rPr>
          <w:rFonts w:ascii="Abadi" w:hAnsi="Abadi"/>
          <w:sz w:val="21"/>
          <w:szCs w:val="21"/>
        </w:rPr>
        <w:t>Leticia</w:t>
      </w:r>
      <w:r w:rsidR="00224855" w:rsidRPr="00EA2742">
        <w:rPr>
          <w:rFonts w:ascii="Abadi" w:hAnsi="Abadi"/>
          <w:spacing w:val="62"/>
          <w:sz w:val="21"/>
          <w:szCs w:val="21"/>
        </w:rPr>
        <w:t xml:space="preserve"> </w:t>
      </w:r>
      <w:r w:rsidR="00224855" w:rsidRPr="00EA2742">
        <w:rPr>
          <w:rFonts w:ascii="Abadi" w:hAnsi="Abadi"/>
          <w:sz w:val="21"/>
          <w:szCs w:val="21"/>
        </w:rPr>
        <w:t>González</w:t>
      </w:r>
      <w:r w:rsidR="00224855" w:rsidRPr="00EA2742">
        <w:rPr>
          <w:rFonts w:ascii="Abadi" w:hAnsi="Abadi"/>
          <w:spacing w:val="62"/>
          <w:sz w:val="21"/>
          <w:szCs w:val="21"/>
        </w:rPr>
        <w:t xml:space="preserve"> </w:t>
      </w:r>
      <w:r w:rsidR="00224855" w:rsidRPr="00EA2742">
        <w:rPr>
          <w:rFonts w:ascii="Abadi" w:hAnsi="Abadi"/>
          <w:sz w:val="21"/>
          <w:szCs w:val="21"/>
        </w:rPr>
        <w:t>Sánchez,</w:t>
      </w:r>
      <w:r w:rsidR="00224855" w:rsidRPr="00EA2742">
        <w:rPr>
          <w:rFonts w:ascii="Abadi" w:hAnsi="Abadi"/>
          <w:spacing w:val="62"/>
          <w:sz w:val="21"/>
          <w:szCs w:val="21"/>
        </w:rPr>
        <w:t xml:space="preserve"> </w:t>
      </w:r>
      <w:r w:rsidR="00224855" w:rsidRPr="00EA2742">
        <w:rPr>
          <w:rFonts w:ascii="Abadi" w:hAnsi="Abadi"/>
          <w:sz w:val="21"/>
          <w:szCs w:val="21"/>
        </w:rPr>
        <w:t>de</w:t>
      </w:r>
      <w:r w:rsidR="00224855" w:rsidRPr="00EA2742">
        <w:rPr>
          <w:rFonts w:ascii="Abadi" w:hAnsi="Abadi"/>
          <w:spacing w:val="62"/>
          <w:sz w:val="21"/>
          <w:szCs w:val="21"/>
        </w:rPr>
        <w:t xml:space="preserve"> </w:t>
      </w:r>
      <w:r w:rsidR="00224855" w:rsidRPr="00EA2742">
        <w:rPr>
          <w:rFonts w:ascii="Abadi" w:hAnsi="Abadi"/>
          <w:sz w:val="21"/>
          <w:szCs w:val="21"/>
        </w:rPr>
        <w:t>Ley</w:t>
      </w:r>
      <w:r w:rsidR="00224855" w:rsidRPr="00EA2742">
        <w:rPr>
          <w:rFonts w:ascii="Abadi" w:hAnsi="Abadi"/>
          <w:spacing w:val="62"/>
          <w:sz w:val="21"/>
          <w:szCs w:val="21"/>
        </w:rPr>
        <w:t xml:space="preserve"> </w:t>
      </w:r>
      <w:r w:rsidR="00224855" w:rsidRPr="00EA2742">
        <w:rPr>
          <w:rFonts w:ascii="Abadi" w:hAnsi="Abadi"/>
          <w:sz w:val="21"/>
          <w:szCs w:val="21"/>
        </w:rPr>
        <w:t>de</w:t>
      </w:r>
      <w:r w:rsidR="00224855">
        <w:rPr>
          <w:rFonts w:ascii="Abadi" w:hAnsi="Abadi"/>
          <w:sz w:val="21"/>
          <w:szCs w:val="21"/>
        </w:rPr>
        <w:t xml:space="preserve"> </w:t>
      </w:r>
      <w:r w:rsidR="00224855" w:rsidRPr="00EA2742">
        <w:rPr>
          <w:rFonts w:ascii="Abadi" w:hAnsi="Abadi"/>
          <w:sz w:val="21"/>
          <w:szCs w:val="21"/>
        </w:rPr>
        <w:t xml:space="preserve">Archivos Generales del Estado y los Municipios de Guanajuato. </w:t>
      </w:r>
      <w:r w:rsidR="00224855" w:rsidRPr="0073568C">
        <w:rPr>
          <w:rFonts w:ascii="Abadi" w:hAnsi="Abadi"/>
          <w:b/>
          <w:bCs/>
          <w:sz w:val="21"/>
          <w:szCs w:val="21"/>
        </w:rPr>
        <w:t>XXI.</w:t>
      </w:r>
      <w:r w:rsidR="00224855" w:rsidRPr="00EA2742">
        <w:rPr>
          <w:rFonts w:ascii="Abadi" w:hAnsi="Abadi"/>
          <w:sz w:val="21"/>
          <w:szCs w:val="21"/>
        </w:rPr>
        <w:t xml:space="preserve"> Discusión</w:t>
      </w:r>
      <w:r w:rsidR="00224855" w:rsidRPr="00EA2742">
        <w:rPr>
          <w:rFonts w:ascii="Abadi" w:hAnsi="Abadi"/>
          <w:spacing w:val="50"/>
          <w:w w:val="150"/>
          <w:sz w:val="21"/>
          <w:szCs w:val="21"/>
        </w:rPr>
        <w:t xml:space="preserve"> </w:t>
      </w:r>
      <w:r w:rsidR="00224855" w:rsidRPr="00EA2742">
        <w:rPr>
          <w:rFonts w:ascii="Abadi" w:hAnsi="Abadi"/>
          <w:sz w:val="21"/>
          <w:szCs w:val="21"/>
        </w:rPr>
        <w:t>y,</w:t>
      </w:r>
      <w:r w:rsidR="00224855" w:rsidRPr="00EA2742">
        <w:rPr>
          <w:rFonts w:ascii="Abadi" w:hAnsi="Abadi"/>
          <w:spacing w:val="50"/>
          <w:w w:val="150"/>
          <w:sz w:val="21"/>
          <w:szCs w:val="21"/>
        </w:rPr>
        <w:t xml:space="preserve"> </w:t>
      </w:r>
      <w:r w:rsidR="00224855" w:rsidRPr="00EA2742">
        <w:rPr>
          <w:rFonts w:ascii="Abadi" w:hAnsi="Abadi"/>
          <w:sz w:val="21"/>
          <w:szCs w:val="21"/>
        </w:rPr>
        <w:t>en</w:t>
      </w:r>
      <w:r w:rsidR="00224855" w:rsidRPr="00EA2742">
        <w:rPr>
          <w:rFonts w:ascii="Abadi" w:hAnsi="Abadi"/>
          <w:spacing w:val="50"/>
          <w:w w:val="150"/>
          <w:sz w:val="21"/>
          <w:szCs w:val="21"/>
        </w:rPr>
        <w:t xml:space="preserve"> </w:t>
      </w:r>
      <w:r w:rsidR="00224855" w:rsidRPr="00EA2742">
        <w:rPr>
          <w:rFonts w:ascii="Abadi" w:hAnsi="Abadi"/>
          <w:sz w:val="21"/>
          <w:szCs w:val="21"/>
        </w:rPr>
        <w:t>su</w:t>
      </w:r>
      <w:r w:rsidR="00224855" w:rsidRPr="00EA2742">
        <w:rPr>
          <w:rFonts w:ascii="Abadi" w:hAnsi="Abadi"/>
          <w:spacing w:val="50"/>
          <w:w w:val="150"/>
          <w:sz w:val="21"/>
          <w:szCs w:val="21"/>
        </w:rPr>
        <w:t xml:space="preserve"> </w:t>
      </w:r>
      <w:r w:rsidR="00224855" w:rsidRPr="00EA2742">
        <w:rPr>
          <w:rFonts w:ascii="Abadi" w:hAnsi="Abadi"/>
          <w:sz w:val="21"/>
          <w:szCs w:val="21"/>
        </w:rPr>
        <w:t>caso,</w:t>
      </w:r>
      <w:r w:rsidR="00224855" w:rsidRPr="00EA2742">
        <w:rPr>
          <w:rFonts w:ascii="Abadi" w:hAnsi="Abadi"/>
          <w:spacing w:val="50"/>
          <w:w w:val="150"/>
          <w:sz w:val="21"/>
          <w:szCs w:val="21"/>
        </w:rPr>
        <w:t xml:space="preserve"> </w:t>
      </w:r>
      <w:r w:rsidR="00224855" w:rsidRPr="00EA2742">
        <w:rPr>
          <w:rFonts w:ascii="Abadi" w:hAnsi="Abadi"/>
          <w:sz w:val="21"/>
          <w:szCs w:val="21"/>
        </w:rPr>
        <w:t>aprobación</w:t>
      </w:r>
      <w:r w:rsidR="00224855" w:rsidRPr="00EA2742">
        <w:rPr>
          <w:rFonts w:ascii="Abadi" w:hAnsi="Abadi"/>
          <w:spacing w:val="50"/>
          <w:w w:val="150"/>
          <w:sz w:val="21"/>
          <w:szCs w:val="21"/>
        </w:rPr>
        <w:t xml:space="preserve"> </w:t>
      </w:r>
      <w:r w:rsidR="00224855" w:rsidRPr="00EA2742">
        <w:rPr>
          <w:rFonts w:ascii="Abadi" w:hAnsi="Abadi"/>
          <w:sz w:val="21"/>
          <w:szCs w:val="21"/>
        </w:rPr>
        <w:t>del</w:t>
      </w:r>
      <w:r w:rsidR="00224855" w:rsidRPr="00EA2742">
        <w:rPr>
          <w:rFonts w:ascii="Abadi" w:hAnsi="Abadi"/>
          <w:spacing w:val="50"/>
          <w:w w:val="150"/>
          <w:sz w:val="21"/>
          <w:szCs w:val="21"/>
        </w:rPr>
        <w:t xml:space="preserve"> </w:t>
      </w:r>
      <w:r w:rsidR="00224855" w:rsidRPr="00EA2742">
        <w:rPr>
          <w:rFonts w:ascii="Abadi" w:hAnsi="Abadi"/>
          <w:sz w:val="21"/>
          <w:szCs w:val="21"/>
        </w:rPr>
        <w:t>dictamen</w:t>
      </w:r>
      <w:r w:rsidR="00224855" w:rsidRPr="00EA2742">
        <w:rPr>
          <w:rFonts w:ascii="Abadi" w:hAnsi="Abadi"/>
          <w:spacing w:val="54"/>
          <w:w w:val="150"/>
          <w:sz w:val="21"/>
          <w:szCs w:val="21"/>
        </w:rPr>
        <w:t xml:space="preserve"> </w:t>
      </w:r>
      <w:r w:rsidR="00224855" w:rsidRPr="00EA2742">
        <w:rPr>
          <w:rFonts w:ascii="Abadi" w:hAnsi="Abadi"/>
          <w:sz w:val="21"/>
          <w:szCs w:val="21"/>
        </w:rPr>
        <w:t>presentado</w:t>
      </w:r>
      <w:r w:rsidR="00224855" w:rsidRPr="00EA2742">
        <w:rPr>
          <w:rFonts w:ascii="Abadi" w:hAnsi="Abadi"/>
          <w:spacing w:val="50"/>
          <w:w w:val="150"/>
          <w:sz w:val="21"/>
          <w:szCs w:val="21"/>
        </w:rPr>
        <w:t xml:space="preserve"> </w:t>
      </w:r>
      <w:r w:rsidR="00224855" w:rsidRPr="00EA2742">
        <w:rPr>
          <w:rFonts w:ascii="Abadi" w:hAnsi="Abadi"/>
          <w:sz w:val="21"/>
          <w:szCs w:val="21"/>
        </w:rPr>
        <w:t>por</w:t>
      </w:r>
      <w:r w:rsidR="00224855" w:rsidRPr="00EA2742">
        <w:rPr>
          <w:rFonts w:ascii="Abadi" w:hAnsi="Abadi"/>
          <w:spacing w:val="50"/>
          <w:w w:val="150"/>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Comisión</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Hacienda</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8"/>
          <w:sz w:val="21"/>
          <w:szCs w:val="21"/>
        </w:rPr>
        <w:t xml:space="preserve"> </w:t>
      </w:r>
      <w:r w:rsidR="00224855" w:rsidRPr="00EA2742">
        <w:rPr>
          <w:rFonts w:ascii="Abadi" w:hAnsi="Abadi"/>
          <w:sz w:val="21"/>
          <w:szCs w:val="21"/>
        </w:rPr>
        <w:t>Fiscalización</w:t>
      </w:r>
      <w:r w:rsidR="00224855" w:rsidRPr="00EA2742">
        <w:rPr>
          <w:rFonts w:ascii="Abadi" w:hAnsi="Abadi"/>
          <w:spacing w:val="-8"/>
          <w:sz w:val="21"/>
          <w:szCs w:val="21"/>
        </w:rPr>
        <w:t xml:space="preserve"> </w:t>
      </w:r>
      <w:r w:rsidR="00224855" w:rsidRPr="00EA2742">
        <w:rPr>
          <w:rFonts w:ascii="Abadi" w:hAnsi="Abadi"/>
          <w:sz w:val="21"/>
          <w:szCs w:val="21"/>
        </w:rPr>
        <w:t>relativo</w:t>
      </w:r>
      <w:r w:rsidR="00224855" w:rsidRPr="00EA2742">
        <w:rPr>
          <w:rFonts w:ascii="Abadi" w:hAnsi="Abadi"/>
          <w:spacing w:val="-5"/>
          <w:sz w:val="21"/>
          <w:szCs w:val="21"/>
        </w:rPr>
        <w:t xml:space="preserve"> </w:t>
      </w:r>
      <w:r w:rsidR="00224855" w:rsidRPr="00EA2742">
        <w:rPr>
          <w:rFonts w:ascii="Abadi" w:hAnsi="Abadi"/>
          <w:sz w:val="21"/>
          <w:szCs w:val="21"/>
        </w:rPr>
        <w:t>al</w:t>
      </w:r>
      <w:r w:rsidR="00224855" w:rsidRPr="00EA2742">
        <w:rPr>
          <w:rFonts w:ascii="Abadi" w:hAnsi="Abadi"/>
          <w:spacing w:val="-9"/>
          <w:sz w:val="21"/>
          <w:szCs w:val="21"/>
        </w:rPr>
        <w:t xml:space="preserve"> </w:t>
      </w:r>
      <w:r w:rsidR="00224855" w:rsidRPr="00EA2742">
        <w:rPr>
          <w:rFonts w:ascii="Abadi" w:hAnsi="Abadi"/>
          <w:sz w:val="21"/>
          <w:szCs w:val="21"/>
        </w:rPr>
        <w:t>informe</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resultados</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auditoría</w:t>
      </w:r>
      <w:r w:rsidR="00224855" w:rsidRPr="00EA2742">
        <w:rPr>
          <w:rFonts w:ascii="Abadi" w:hAnsi="Abadi"/>
          <w:spacing w:val="58"/>
          <w:w w:val="150"/>
          <w:sz w:val="21"/>
          <w:szCs w:val="21"/>
        </w:rPr>
        <w:t xml:space="preserve"> </w:t>
      </w:r>
      <w:r w:rsidR="00224855" w:rsidRPr="00EA2742">
        <w:rPr>
          <w:rFonts w:ascii="Abadi" w:hAnsi="Abadi"/>
          <w:sz w:val="21"/>
          <w:szCs w:val="21"/>
        </w:rPr>
        <w:t>integral</w:t>
      </w:r>
      <w:r w:rsidR="00224855" w:rsidRPr="00EA2742">
        <w:rPr>
          <w:rFonts w:ascii="Abadi" w:hAnsi="Abadi"/>
          <w:spacing w:val="58"/>
          <w:w w:val="150"/>
          <w:sz w:val="21"/>
          <w:szCs w:val="21"/>
        </w:rPr>
        <w:t xml:space="preserve"> </w:t>
      </w:r>
      <w:r w:rsidR="00224855" w:rsidRPr="00EA2742">
        <w:rPr>
          <w:rFonts w:ascii="Abadi" w:hAnsi="Abadi"/>
          <w:sz w:val="21"/>
          <w:szCs w:val="21"/>
        </w:rPr>
        <w:t>practicada</w:t>
      </w:r>
      <w:r w:rsidR="00224855" w:rsidRPr="00EA2742">
        <w:rPr>
          <w:rFonts w:ascii="Abadi" w:hAnsi="Abadi"/>
          <w:spacing w:val="58"/>
          <w:w w:val="150"/>
          <w:sz w:val="21"/>
          <w:szCs w:val="21"/>
        </w:rPr>
        <w:t xml:space="preserve"> </w:t>
      </w:r>
      <w:r w:rsidR="00224855" w:rsidRPr="00EA2742">
        <w:rPr>
          <w:rFonts w:ascii="Abadi" w:hAnsi="Abadi"/>
          <w:sz w:val="21"/>
          <w:szCs w:val="21"/>
        </w:rPr>
        <w:t>por</w:t>
      </w:r>
      <w:r w:rsidR="00224855" w:rsidRPr="00EA2742">
        <w:rPr>
          <w:rFonts w:ascii="Abadi" w:hAnsi="Abadi"/>
          <w:spacing w:val="58"/>
          <w:w w:val="150"/>
          <w:sz w:val="21"/>
          <w:szCs w:val="21"/>
        </w:rPr>
        <w:t xml:space="preserve"> </w:t>
      </w:r>
      <w:r w:rsidR="00224855" w:rsidRPr="00EA2742">
        <w:rPr>
          <w:rFonts w:ascii="Abadi" w:hAnsi="Abadi"/>
          <w:sz w:val="21"/>
          <w:szCs w:val="21"/>
        </w:rPr>
        <w:t>el</w:t>
      </w:r>
      <w:r w:rsidR="00224855" w:rsidRPr="00EA2742">
        <w:rPr>
          <w:rFonts w:ascii="Abadi" w:hAnsi="Abadi"/>
          <w:spacing w:val="58"/>
          <w:w w:val="150"/>
          <w:sz w:val="21"/>
          <w:szCs w:val="21"/>
        </w:rPr>
        <w:t xml:space="preserve"> </w:t>
      </w:r>
      <w:r w:rsidR="00224855" w:rsidRPr="00EA2742">
        <w:rPr>
          <w:rFonts w:ascii="Abadi" w:hAnsi="Abadi"/>
          <w:sz w:val="21"/>
          <w:szCs w:val="21"/>
        </w:rPr>
        <w:t>entonces</w:t>
      </w:r>
      <w:r w:rsidR="00224855" w:rsidRPr="00EA2742">
        <w:rPr>
          <w:rFonts w:ascii="Abadi" w:hAnsi="Abadi"/>
          <w:spacing w:val="58"/>
          <w:w w:val="150"/>
          <w:sz w:val="21"/>
          <w:szCs w:val="21"/>
        </w:rPr>
        <w:t xml:space="preserve"> </w:t>
      </w:r>
      <w:r w:rsidR="00224855" w:rsidRPr="00EA2742">
        <w:rPr>
          <w:rFonts w:ascii="Abadi" w:hAnsi="Abadi"/>
          <w:sz w:val="21"/>
          <w:szCs w:val="21"/>
        </w:rPr>
        <w:t>Órgano</w:t>
      </w:r>
      <w:r w:rsidR="00224855" w:rsidRPr="00EA2742">
        <w:rPr>
          <w:rFonts w:ascii="Abadi" w:hAnsi="Abadi"/>
          <w:spacing w:val="58"/>
          <w:w w:val="150"/>
          <w:sz w:val="21"/>
          <w:szCs w:val="21"/>
        </w:rPr>
        <w:t xml:space="preserve"> </w:t>
      </w:r>
      <w:r w:rsidR="00224855" w:rsidRPr="00EA2742">
        <w:rPr>
          <w:rFonts w:ascii="Abadi" w:hAnsi="Abadi"/>
          <w:sz w:val="21"/>
          <w:szCs w:val="21"/>
        </w:rPr>
        <w:t>de</w:t>
      </w:r>
      <w:r w:rsidR="00224855" w:rsidRPr="00EA2742">
        <w:rPr>
          <w:rFonts w:ascii="Abadi" w:hAnsi="Abadi"/>
          <w:spacing w:val="58"/>
          <w:w w:val="150"/>
          <w:sz w:val="21"/>
          <w:szCs w:val="21"/>
        </w:rPr>
        <w:t xml:space="preserve"> </w:t>
      </w:r>
      <w:r w:rsidR="00224855" w:rsidRPr="00EA2742">
        <w:rPr>
          <w:rFonts w:ascii="Abadi" w:hAnsi="Abadi"/>
          <w:sz w:val="21"/>
          <w:szCs w:val="21"/>
        </w:rPr>
        <w:t>Fiscalización</w:t>
      </w:r>
      <w:r w:rsidR="00224855" w:rsidRPr="00EA2742">
        <w:rPr>
          <w:rFonts w:ascii="Abadi" w:hAnsi="Abadi"/>
          <w:spacing w:val="-2"/>
          <w:sz w:val="21"/>
          <w:szCs w:val="21"/>
        </w:rPr>
        <w:t xml:space="preserve"> </w:t>
      </w:r>
      <w:r w:rsidR="00224855" w:rsidRPr="00EA2742">
        <w:rPr>
          <w:rFonts w:ascii="Abadi" w:hAnsi="Abadi"/>
          <w:sz w:val="21"/>
          <w:szCs w:val="21"/>
        </w:rPr>
        <w:t>Superior,</w:t>
      </w:r>
      <w:r w:rsidR="00224855" w:rsidRPr="00EA2742">
        <w:rPr>
          <w:rFonts w:ascii="Abadi" w:hAnsi="Abadi"/>
          <w:spacing w:val="27"/>
          <w:sz w:val="21"/>
          <w:szCs w:val="21"/>
        </w:rPr>
        <w:t xml:space="preserve">  </w:t>
      </w:r>
      <w:r w:rsidR="00224855" w:rsidRPr="00EA2742">
        <w:rPr>
          <w:rFonts w:ascii="Abadi" w:hAnsi="Abadi"/>
          <w:sz w:val="21"/>
          <w:szCs w:val="21"/>
        </w:rPr>
        <w:t>ahora</w:t>
      </w:r>
      <w:r w:rsidR="00224855" w:rsidRPr="00EA2742">
        <w:rPr>
          <w:rFonts w:ascii="Abadi" w:hAnsi="Abadi"/>
          <w:spacing w:val="27"/>
          <w:sz w:val="21"/>
          <w:szCs w:val="21"/>
        </w:rPr>
        <w:t xml:space="preserve">  </w:t>
      </w:r>
      <w:r w:rsidR="00224855" w:rsidRPr="00EA2742">
        <w:rPr>
          <w:rFonts w:ascii="Abadi" w:hAnsi="Abadi"/>
          <w:sz w:val="21"/>
          <w:szCs w:val="21"/>
        </w:rPr>
        <w:t>Auditoría</w:t>
      </w:r>
      <w:r w:rsidR="00224855" w:rsidRPr="00EA2742">
        <w:rPr>
          <w:rFonts w:ascii="Abadi" w:hAnsi="Abadi"/>
          <w:spacing w:val="27"/>
          <w:sz w:val="21"/>
          <w:szCs w:val="21"/>
        </w:rPr>
        <w:t xml:space="preserve">  </w:t>
      </w:r>
      <w:r w:rsidR="00224855" w:rsidRPr="00EA2742">
        <w:rPr>
          <w:rFonts w:ascii="Abadi" w:hAnsi="Abadi"/>
          <w:sz w:val="21"/>
          <w:szCs w:val="21"/>
        </w:rPr>
        <w:t>Superior</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Estado</w:t>
      </w:r>
      <w:r w:rsidR="00224855" w:rsidRPr="00EA2742">
        <w:rPr>
          <w:rFonts w:ascii="Abadi" w:hAnsi="Abadi"/>
          <w:spacing w:val="27"/>
          <w:sz w:val="21"/>
          <w:szCs w:val="21"/>
        </w:rPr>
        <w:t xml:space="preserve">  </w:t>
      </w:r>
      <w:r w:rsidR="00224855" w:rsidRPr="00EA2742">
        <w:rPr>
          <w:rFonts w:ascii="Abadi" w:hAnsi="Abadi"/>
          <w:sz w:val="21"/>
          <w:szCs w:val="21"/>
        </w:rPr>
        <w:t>de</w:t>
      </w:r>
      <w:r w:rsidR="00224855" w:rsidRPr="00EA2742">
        <w:rPr>
          <w:rFonts w:ascii="Abadi" w:hAnsi="Abadi"/>
          <w:spacing w:val="27"/>
          <w:sz w:val="21"/>
          <w:szCs w:val="21"/>
        </w:rPr>
        <w:t xml:space="preserve">  </w:t>
      </w:r>
      <w:r w:rsidR="00224855" w:rsidRPr="00EA2742">
        <w:rPr>
          <w:rFonts w:ascii="Abadi" w:hAnsi="Abadi"/>
          <w:sz w:val="21"/>
          <w:szCs w:val="21"/>
        </w:rPr>
        <w:t>Guanajuato</w:t>
      </w:r>
      <w:r w:rsidR="00224855" w:rsidRPr="00EA2742">
        <w:rPr>
          <w:rFonts w:ascii="Abadi" w:hAnsi="Abadi"/>
          <w:spacing w:val="27"/>
          <w:sz w:val="21"/>
          <w:szCs w:val="21"/>
        </w:rPr>
        <w:t xml:space="preserve">  </w:t>
      </w:r>
      <w:r w:rsidR="00224855" w:rsidRPr="00EA2742">
        <w:rPr>
          <w:rFonts w:ascii="Abadi" w:hAnsi="Abadi"/>
          <w:sz w:val="21"/>
          <w:szCs w:val="21"/>
        </w:rPr>
        <w:t>a</w:t>
      </w:r>
      <w:r w:rsidR="00224855" w:rsidRPr="00EA2742">
        <w:rPr>
          <w:rFonts w:ascii="Abadi" w:hAnsi="Abadi"/>
          <w:spacing w:val="27"/>
          <w:sz w:val="21"/>
          <w:szCs w:val="21"/>
        </w:rPr>
        <w:t xml:space="preserve">  </w:t>
      </w:r>
      <w:r w:rsidR="00224855" w:rsidRPr="00EA2742">
        <w:rPr>
          <w:rFonts w:ascii="Abadi" w:hAnsi="Abadi"/>
          <w:sz w:val="21"/>
          <w:szCs w:val="21"/>
        </w:rPr>
        <w:t>la</w:t>
      </w:r>
      <w:r w:rsidR="00224855" w:rsidRPr="00EA2742">
        <w:rPr>
          <w:rFonts w:ascii="Abadi" w:hAnsi="Abadi"/>
          <w:spacing w:val="-2"/>
          <w:sz w:val="21"/>
          <w:szCs w:val="21"/>
        </w:rPr>
        <w:t xml:space="preserve"> </w:t>
      </w:r>
      <w:r w:rsidR="00224855" w:rsidRPr="00EA2742">
        <w:rPr>
          <w:rFonts w:ascii="Abadi" w:hAnsi="Abadi"/>
          <w:sz w:val="21"/>
          <w:szCs w:val="21"/>
        </w:rPr>
        <w:t>administración</w:t>
      </w:r>
      <w:r w:rsidR="00224855" w:rsidRPr="00EA2742">
        <w:rPr>
          <w:rFonts w:ascii="Abadi" w:hAnsi="Abadi"/>
          <w:spacing w:val="15"/>
          <w:sz w:val="21"/>
          <w:szCs w:val="21"/>
        </w:rPr>
        <w:t xml:space="preserve"> </w:t>
      </w:r>
      <w:r w:rsidR="00224855" w:rsidRPr="00EA2742">
        <w:rPr>
          <w:rFonts w:ascii="Abadi" w:hAnsi="Abadi"/>
          <w:sz w:val="21"/>
          <w:szCs w:val="21"/>
        </w:rPr>
        <w:t>pública</w:t>
      </w:r>
      <w:r w:rsidR="00224855" w:rsidRPr="00EA2742">
        <w:rPr>
          <w:rFonts w:ascii="Abadi" w:hAnsi="Abadi"/>
          <w:spacing w:val="15"/>
          <w:sz w:val="21"/>
          <w:szCs w:val="21"/>
        </w:rPr>
        <w:t xml:space="preserve"> </w:t>
      </w:r>
      <w:r w:rsidR="00224855" w:rsidRPr="00EA2742">
        <w:rPr>
          <w:rFonts w:ascii="Abadi" w:hAnsi="Abadi"/>
          <w:sz w:val="21"/>
          <w:szCs w:val="21"/>
        </w:rPr>
        <w:t>municipal</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León,</w:t>
      </w:r>
      <w:r w:rsidR="00224855" w:rsidRPr="00EA2742">
        <w:rPr>
          <w:rFonts w:ascii="Abadi" w:hAnsi="Abadi"/>
          <w:spacing w:val="15"/>
          <w:sz w:val="21"/>
          <w:szCs w:val="21"/>
        </w:rPr>
        <w:t xml:space="preserve"> </w:t>
      </w:r>
      <w:r w:rsidR="00224855" w:rsidRPr="00EA2742">
        <w:rPr>
          <w:rFonts w:ascii="Abadi" w:hAnsi="Abadi"/>
          <w:sz w:val="21"/>
          <w:szCs w:val="21"/>
        </w:rPr>
        <w:t>Gto.,</w:t>
      </w:r>
      <w:r w:rsidR="00224855" w:rsidRPr="00EA2742">
        <w:rPr>
          <w:rFonts w:ascii="Abadi" w:hAnsi="Abadi"/>
          <w:spacing w:val="15"/>
          <w:sz w:val="21"/>
          <w:szCs w:val="21"/>
        </w:rPr>
        <w:t xml:space="preserve"> </w:t>
      </w:r>
      <w:r w:rsidR="00224855" w:rsidRPr="00EA2742">
        <w:rPr>
          <w:rFonts w:ascii="Abadi" w:hAnsi="Abadi"/>
          <w:sz w:val="21"/>
          <w:szCs w:val="21"/>
        </w:rPr>
        <w:t>por</w:t>
      </w:r>
      <w:r w:rsidR="00224855" w:rsidRPr="00EA2742">
        <w:rPr>
          <w:rFonts w:ascii="Abadi" w:hAnsi="Abadi"/>
          <w:spacing w:val="15"/>
          <w:sz w:val="21"/>
          <w:szCs w:val="21"/>
        </w:rPr>
        <w:t xml:space="preserve"> </w:t>
      </w:r>
      <w:r w:rsidR="00224855" w:rsidRPr="00EA2742">
        <w:rPr>
          <w:rFonts w:ascii="Abadi" w:hAnsi="Abadi"/>
          <w:sz w:val="21"/>
          <w:szCs w:val="21"/>
        </w:rPr>
        <w:t>los</w:t>
      </w:r>
      <w:r w:rsidR="00224855" w:rsidRPr="00EA2742">
        <w:rPr>
          <w:rFonts w:ascii="Abadi" w:hAnsi="Abadi"/>
          <w:spacing w:val="15"/>
          <w:sz w:val="21"/>
          <w:szCs w:val="21"/>
        </w:rPr>
        <w:t xml:space="preserve"> </w:t>
      </w:r>
      <w:r w:rsidR="00224855" w:rsidRPr="00EA2742">
        <w:rPr>
          <w:rFonts w:ascii="Abadi" w:hAnsi="Abadi"/>
          <w:sz w:val="21"/>
          <w:szCs w:val="21"/>
        </w:rPr>
        <w:t>meses</w:t>
      </w:r>
      <w:r w:rsidR="00224855" w:rsidRPr="00EA2742">
        <w:rPr>
          <w:rFonts w:ascii="Abadi" w:hAnsi="Abadi"/>
          <w:spacing w:val="15"/>
          <w:sz w:val="21"/>
          <w:szCs w:val="21"/>
        </w:rPr>
        <w:t xml:space="preserve"> </w:t>
      </w:r>
      <w:r w:rsidR="00224855" w:rsidRPr="00EA2742">
        <w:rPr>
          <w:rFonts w:ascii="Abadi" w:hAnsi="Abadi"/>
          <w:sz w:val="21"/>
          <w:szCs w:val="21"/>
        </w:rPr>
        <w:t>de</w:t>
      </w:r>
      <w:r w:rsidR="00224855" w:rsidRPr="00EA2742">
        <w:rPr>
          <w:rFonts w:ascii="Abadi" w:hAnsi="Abadi"/>
          <w:spacing w:val="15"/>
          <w:sz w:val="21"/>
          <w:szCs w:val="21"/>
        </w:rPr>
        <w:t xml:space="preserve"> </w:t>
      </w:r>
      <w:r w:rsidR="00224855" w:rsidRPr="00EA2742">
        <w:rPr>
          <w:rFonts w:ascii="Abadi" w:hAnsi="Abadi"/>
          <w:sz w:val="21"/>
          <w:szCs w:val="21"/>
        </w:rPr>
        <w:t>octubre,</w:t>
      </w:r>
      <w:r w:rsidR="00224855" w:rsidRPr="00EA2742">
        <w:rPr>
          <w:rFonts w:ascii="Abadi" w:hAnsi="Abadi"/>
          <w:spacing w:val="-2"/>
          <w:sz w:val="21"/>
          <w:szCs w:val="21"/>
        </w:rPr>
        <w:t xml:space="preserve"> </w:t>
      </w:r>
      <w:r w:rsidR="00224855" w:rsidRPr="00EA2742">
        <w:rPr>
          <w:rFonts w:ascii="Abadi" w:hAnsi="Abadi"/>
          <w:sz w:val="21"/>
          <w:szCs w:val="21"/>
        </w:rPr>
        <w:t>noviembre</w:t>
      </w:r>
      <w:r w:rsidR="00224855" w:rsidRPr="00EA2742">
        <w:rPr>
          <w:rFonts w:ascii="Abadi" w:hAnsi="Abadi"/>
          <w:spacing w:val="27"/>
          <w:sz w:val="21"/>
          <w:szCs w:val="21"/>
        </w:rPr>
        <w:t xml:space="preserve"> </w:t>
      </w:r>
      <w:r w:rsidR="00224855" w:rsidRPr="00EA2742">
        <w:rPr>
          <w:rFonts w:ascii="Abadi" w:hAnsi="Abadi"/>
          <w:sz w:val="21"/>
          <w:szCs w:val="21"/>
        </w:rPr>
        <w:t>y</w:t>
      </w:r>
      <w:r w:rsidR="00224855" w:rsidRPr="00EA2742">
        <w:rPr>
          <w:rFonts w:ascii="Abadi" w:hAnsi="Abadi"/>
          <w:spacing w:val="27"/>
          <w:sz w:val="21"/>
          <w:szCs w:val="21"/>
        </w:rPr>
        <w:t xml:space="preserve"> </w:t>
      </w:r>
      <w:r w:rsidR="00224855" w:rsidRPr="00EA2742">
        <w:rPr>
          <w:rFonts w:ascii="Abadi" w:hAnsi="Abadi"/>
          <w:sz w:val="21"/>
          <w:szCs w:val="21"/>
        </w:rPr>
        <w:t>diciembre</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ejercicio</w:t>
      </w:r>
      <w:r w:rsidR="00224855" w:rsidRPr="00EA2742">
        <w:rPr>
          <w:rFonts w:ascii="Abadi" w:hAnsi="Abadi"/>
          <w:spacing w:val="27"/>
          <w:sz w:val="21"/>
          <w:szCs w:val="21"/>
        </w:rPr>
        <w:t xml:space="preserve"> </w:t>
      </w:r>
      <w:r w:rsidR="00224855" w:rsidRPr="00EA2742">
        <w:rPr>
          <w:rFonts w:ascii="Abadi" w:hAnsi="Abadi"/>
          <w:sz w:val="21"/>
          <w:szCs w:val="21"/>
        </w:rPr>
        <w:t>fiscal</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año</w:t>
      </w:r>
      <w:r w:rsidR="00224855" w:rsidRPr="00EA2742">
        <w:rPr>
          <w:rFonts w:ascii="Abadi" w:hAnsi="Abadi"/>
          <w:spacing w:val="27"/>
          <w:sz w:val="21"/>
          <w:szCs w:val="21"/>
        </w:rPr>
        <w:t xml:space="preserve"> </w:t>
      </w:r>
      <w:r w:rsidR="00224855" w:rsidRPr="00EA2742">
        <w:rPr>
          <w:rFonts w:ascii="Abadi" w:hAnsi="Abadi"/>
          <w:sz w:val="21"/>
          <w:szCs w:val="21"/>
        </w:rPr>
        <w:t>2012,</w:t>
      </w:r>
      <w:r w:rsidR="00224855" w:rsidRPr="00EA2742">
        <w:rPr>
          <w:rFonts w:ascii="Abadi" w:hAnsi="Abadi"/>
          <w:spacing w:val="27"/>
          <w:sz w:val="21"/>
          <w:szCs w:val="21"/>
        </w:rPr>
        <w:t xml:space="preserve"> </w:t>
      </w:r>
      <w:r w:rsidR="00224855" w:rsidRPr="00EA2742">
        <w:rPr>
          <w:rFonts w:ascii="Abadi" w:hAnsi="Abadi"/>
          <w:sz w:val="21"/>
          <w:szCs w:val="21"/>
        </w:rPr>
        <w:t>por</w:t>
      </w:r>
      <w:r w:rsidR="00224855" w:rsidRPr="00EA2742">
        <w:rPr>
          <w:rFonts w:ascii="Abadi" w:hAnsi="Abadi"/>
          <w:spacing w:val="27"/>
          <w:sz w:val="21"/>
          <w:szCs w:val="21"/>
        </w:rPr>
        <w:t xml:space="preserve"> </w:t>
      </w:r>
      <w:r w:rsidR="00224855" w:rsidRPr="00EA2742">
        <w:rPr>
          <w:rFonts w:ascii="Abadi" w:hAnsi="Abadi"/>
          <w:sz w:val="21"/>
          <w:szCs w:val="21"/>
        </w:rPr>
        <w:t>los</w:t>
      </w:r>
      <w:r w:rsidR="00224855" w:rsidRPr="00EA2742">
        <w:rPr>
          <w:rFonts w:ascii="Abadi" w:hAnsi="Abadi"/>
          <w:spacing w:val="27"/>
          <w:sz w:val="21"/>
          <w:szCs w:val="21"/>
        </w:rPr>
        <w:t xml:space="preserve"> </w:t>
      </w:r>
      <w:r w:rsidR="00224855" w:rsidRPr="00EA2742">
        <w:rPr>
          <w:rFonts w:ascii="Abadi" w:hAnsi="Abadi"/>
          <w:sz w:val="21"/>
          <w:szCs w:val="21"/>
        </w:rPr>
        <w:t>ejercicios</w:t>
      </w:r>
      <w:r w:rsidR="00224855" w:rsidRPr="00EA2742">
        <w:rPr>
          <w:rFonts w:ascii="Abadi" w:hAnsi="Abadi"/>
          <w:spacing w:val="-2"/>
          <w:sz w:val="21"/>
          <w:szCs w:val="21"/>
        </w:rPr>
        <w:t xml:space="preserve"> </w:t>
      </w:r>
      <w:r w:rsidR="00224855" w:rsidRPr="00EA2742">
        <w:rPr>
          <w:rFonts w:ascii="Abadi" w:hAnsi="Abadi"/>
          <w:sz w:val="21"/>
          <w:szCs w:val="21"/>
        </w:rPr>
        <w:t>fiscales</w:t>
      </w:r>
      <w:r w:rsidR="00224855" w:rsidRPr="00EA2742">
        <w:rPr>
          <w:rFonts w:ascii="Abadi" w:hAnsi="Abadi"/>
          <w:spacing w:val="-9"/>
          <w:sz w:val="21"/>
          <w:szCs w:val="21"/>
        </w:rPr>
        <w:t xml:space="preserve"> </w:t>
      </w:r>
      <w:r w:rsidR="00224855" w:rsidRPr="00EA2742">
        <w:rPr>
          <w:rFonts w:ascii="Abadi" w:hAnsi="Abadi"/>
          <w:sz w:val="21"/>
          <w:szCs w:val="21"/>
        </w:rPr>
        <w:t>de</w:t>
      </w:r>
      <w:r w:rsidR="00224855" w:rsidRPr="00EA2742">
        <w:rPr>
          <w:rFonts w:ascii="Abadi" w:hAnsi="Abadi"/>
          <w:spacing w:val="-9"/>
          <w:sz w:val="21"/>
          <w:szCs w:val="21"/>
        </w:rPr>
        <w:t xml:space="preserve"> </w:t>
      </w:r>
      <w:r w:rsidR="00224855" w:rsidRPr="00EA2742">
        <w:rPr>
          <w:rFonts w:ascii="Abadi" w:hAnsi="Abadi"/>
          <w:sz w:val="21"/>
          <w:szCs w:val="21"/>
        </w:rPr>
        <w:t>los</w:t>
      </w:r>
      <w:r w:rsidR="00224855" w:rsidRPr="00EA2742">
        <w:rPr>
          <w:rFonts w:ascii="Abadi" w:hAnsi="Abadi"/>
          <w:spacing w:val="-9"/>
          <w:sz w:val="21"/>
          <w:szCs w:val="21"/>
        </w:rPr>
        <w:t xml:space="preserve"> </w:t>
      </w:r>
      <w:r w:rsidR="00224855" w:rsidRPr="00EA2742">
        <w:rPr>
          <w:rFonts w:ascii="Abadi" w:hAnsi="Abadi"/>
          <w:sz w:val="21"/>
          <w:szCs w:val="21"/>
        </w:rPr>
        <w:t>años</w:t>
      </w:r>
      <w:r w:rsidR="00224855" w:rsidRPr="00EA2742">
        <w:rPr>
          <w:rFonts w:ascii="Abadi" w:hAnsi="Abadi"/>
          <w:spacing w:val="-9"/>
          <w:sz w:val="21"/>
          <w:szCs w:val="21"/>
        </w:rPr>
        <w:t xml:space="preserve"> </w:t>
      </w:r>
      <w:r w:rsidR="00224855" w:rsidRPr="00EA2742">
        <w:rPr>
          <w:rFonts w:ascii="Abadi" w:hAnsi="Abadi"/>
          <w:sz w:val="21"/>
          <w:szCs w:val="21"/>
        </w:rPr>
        <w:t>2013</w:t>
      </w:r>
      <w:r w:rsidR="00224855" w:rsidRPr="00EA2742">
        <w:rPr>
          <w:rFonts w:ascii="Abadi" w:hAnsi="Abadi"/>
          <w:spacing w:val="-9"/>
          <w:sz w:val="21"/>
          <w:szCs w:val="21"/>
        </w:rPr>
        <w:t xml:space="preserve"> </w:t>
      </w:r>
      <w:r w:rsidR="00224855" w:rsidRPr="00EA2742">
        <w:rPr>
          <w:rFonts w:ascii="Abadi" w:hAnsi="Abadi"/>
          <w:sz w:val="21"/>
          <w:szCs w:val="21"/>
        </w:rPr>
        <w:t>y</w:t>
      </w:r>
      <w:r w:rsidR="00224855" w:rsidRPr="00EA2742">
        <w:rPr>
          <w:rFonts w:ascii="Abadi" w:hAnsi="Abadi"/>
          <w:spacing w:val="-9"/>
          <w:sz w:val="21"/>
          <w:szCs w:val="21"/>
        </w:rPr>
        <w:t xml:space="preserve"> </w:t>
      </w:r>
      <w:r w:rsidR="00224855" w:rsidRPr="00EA2742">
        <w:rPr>
          <w:rFonts w:ascii="Abadi" w:hAnsi="Abadi"/>
          <w:sz w:val="21"/>
          <w:szCs w:val="21"/>
        </w:rPr>
        <w:t>2014,</w:t>
      </w:r>
      <w:r w:rsidR="00224855" w:rsidRPr="00EA2742">
        <w:rPr>
          <w:rFonts w:ascii="Abadi" w:hAnsi="Abadi"/>
          <w:spacing w:val="-9"/>
          <w:sz w:val="21"/>
          <w:szCs w:val="21"/>
        </w:rPr>
        <w:t xml:space="preserve"> </w:t>
      </w:r>
      <w:r w:rsidR="00224855" w:rsidRPr="00EA2742">
        <w:rPr>
          <w:rFonts w:ascii="Abadi" w:hAnsi="Abadi"/>
          <w:sz w:val="21"/>
          <w:szCs w:val="21"/>
        </w:rPr>
        <w:t>así</w:t>
      </w:r>
      <w:r w:rsidR="00224855" w:rsidRPr="00EA2742">
        <w:rPr>
          <w:rFonts w:ascii="Abadi" w:hAnsi="Abadi"/>
          <w:spacing w:val="-9"/>
          <w:sz w:val="21"/>
          <w:szCs w:val="21"/>
        </w:rPr>
        <w:t xml:space="preserve"> </w:t>
      </w:r>
      <w:r w:rsidR="00224855" w:rsidRPr="00EA2742">
        <w:rPr>
          <w:rFonts w:ascii="Abadi" w:hAnsi="Abadi"/>
          <w:sz w:val="21"/>
          <w:szCs w:val="21"/>
        </w:rPr>
        <w:t>como</w:t>
      </w:r>
      <w:r w:rsidR="00224855" w:rsidRPr="00EA2742">
        <w:rPr>
          <w:rFonts w:ascii="Abadi" w:hAnsi="Abadi"/>
          <w:spacing w:val="-9"/>
          <w:sz w:val="21"/>
          <w:szCs w:val="21"/>
        </w:rPr>
        <w:t xml:space="preserve"> </w:t>
      </w:r>
      <w:r w:rsidR="00224855" w:rsidRPr="00EA2742">
        <w:rPr>
          <w:rFonts w:ascii="Abadi" w:hAnsi="Abadi"/>
          <w:sz w:val="21"/>
          <w:szCs w:val="21"/>
        </w:rPr>
        <w:t>por</w:t>
      </w:r>
      <w:r w:rsidR="00224855" w:rsidRPr="00EA2742">
        <w:rPr>
          <w:rFonts w:ascii="Abadi" w:hAnsi="Abadi"/>
          <w:spacing w:val="-9"/>
          <w:sz w:val="21"/>
          <w:szCs w:val="21"/>
        </w:rPr>
        <w:t xml:space="preserve"> </w:t>
      </w:r>
      <w:r w:rsidR="00224855" w:rsidRPr="00EA2742">
        <w:rPr>
          <w:rFonts w:ascii="Abadi" w:hAnsi="Abadi"/>
          <w:sz w:val="21"/>
          <w:szCs w:val="21"/>
        </w:rPr>
        <w:t>los</w:t>
      </w:r>
      <w:r w:rsidR="00224855" w:rsidRPr="00EA2742">
        <w:rPr>
          <w:rFonts w:ascii="Abadi" w:hAnsi="Abadi"/>
          <w:spacing w:val="-9"/>
          <w:sz w:val="21"/>
          <w:szCs w:val="21"/>
        </w:rPr>
        <w:t xml:space="preserve"> </w:t>
      </w:r>
      <w:r w:rsidR="00224855" w:rsidRPr="00EA2742">
        <w:rPr>
          <w:rFonts w:ascii="Abadi" w:hAnsi="Abadi"/>
          <w:sz w:val="21"/>
          <w:szCs w:val="21"/>
        </w:rPr>
        <w:t>meses</w:t>
      </w:r>
      <w:r w:rsidR="00224855" w:rsidRPr="00EA2742">
        <w:rPr>
          <w:rFonts w:ascii="Abadi" w:hAnsi="Abadi"/>
          <w:spacing w:val="-9"/>
          <w:sz w:val="21"/>
          <w:szCs w:val="21"/>
        </w:rPr>
        <w:t xml:space="preserve"> </w:t>
      </w:r>
      <w:r w:rsidR="00224855" w:rsidRPr="00EA2742">
        <w:rPr>
          <w:rFonts w:ascii="Abadi" w:hAnsi="Abadi"/>
          <w:sz w:val="21"/>
          <w:szCs w:val="21"/>
        </w:rPr>
        <w:t>de</w:t>
      </w:r>
      <w:r w:rsidR="00224855" w:rsidRPr="00EA2742">
        <w:rPr>
          <w:rFonts w:ascii="Abadi" w:hAnsi="Abadi"/>
          <w:spacing w:val="-9"/>
          <w:sz w:val="21"/>
          <w:szCs w:val="21"/>
        </w:rPr>
        <w:t xml:space="preserve"> </w:t>
      </w:r>
      <w:r w:rsidR="00224855" w:rsidRPr="00EA2742">
        <w:rPr>
          <w:rFonts w:ascii="Abadi" w:hAnsi="Abadi"/>
          <w:sz w:val="21"/>
          <w:szCs w:val="21"/>
        </w:rPr>
        <w:t>enero,</w:t>
      </w:r>
      <w:r w:rsidR="00224855" w:rsidRPr="00EA2742">
        <w:rPr>
          <w:rFonts w:ascii="Abadi" w:hAnsi="Abadi"/>
          <w:spacing w:val="-9"/>
          <w:sz w:val="21"/>
          <w:szCs w:val="21"/>
        </w:rPr>
        <w:t xml:space="preserve"> </w:t>
      </w:r>
      <w:r w:rsidR="00224855" w:rsidRPr="00EA2742">
        <w:rPr>
          <w:rFonts w:ascii="Abadi" w:hAnsi="Abadi"/>
          <w:sz w:val="21"/>
          <w:szCs w:val="21"/>
        </w:rPr>
        <w:t>febrero,</w:t>
      </w:r>
      <w:r w:rsidR="00224855" w:rsidRPr="00EA2742">
        <w:rPr>
          <w:rFonts w:ascii="Abadi" w:hAnsi="Abadi"/>
          <w:spacing w:val="-2"/>
          <w:sz w:val="21"/>
          <w:szCs w:val="21"/>
        </w:rPr>
        <w:t xml:space="preserve"> </w:t>
      </w:r>
      <w:r w:rsidR="00224855" w:rsidRPr="00EA2742">
        <w:rPr>
          <w:rFonts w:ascii="Abadi" w:hAnsi="Abadi"/>
          <w:sz w:val="21"/>
          <w:szCs w:val="21"/>
        </w:rPr>
        <w:t>marzo,</w:t>
      </w:r>
      <w:r w:rsidR="00224855" w:rsidRPr="00EA2742">
        <w:rPr>
          <w:rFonts w:ascii="Abadi" w:hAnsi="Abadi"/>
          <w:spacing w:val="30"/>
          <w:sz w:val="21"/>
          <w:szCs w:val="21"/>
        </w:rPr>
        <w:t xml:space="preserve"> </w:t>
      </w:r>
      <w:r w:rsidR="00224855" w:rsidRPr="00EA2742">
        <w:rPr>
          <w:rFonts w:ascii="Abadi" w:hAnsi="Abadi"/>
          <w:sz w:val="21"/>
          <w:szCs w:val="21"/>
        </w:rPr>
        <w:t>abril,</w:t>
      </w:r>
      <w:r w:rsidR="00224855" w:rsidRPr="00EA2742">
        <w:rPr>
          <w:rFonts w:ascii="Abadi" w:hAnsi="Abadi"/>
          <w:spacing w:val="30"/>
          <w:sz w:val="21"/>
          <w:szCs w:val="21"/>
        </w:rPr>
        <w:t xml:space="preserve"> </w:t>
      </w:r>
      <w:r w:rsidR="00224855" w:rsidRPr="00EA2742">
        <w:rPr>
          <w:rFonts w:ascii="Abadi" w:hAnsi="Abadi"/>
          <w:sz w:val="21"/>
          <w:szCs w:val="21"/>
        </w:rPr>
        <w:t>mayo,</w:t>
      </w:r>
      <w:r w:rsidR="00224855" w:rsidRPr="00EA2742">
        <w:rPr>
          <w:rFonts w:ascii="Abadi" w:hAnsi="Abadi"/>
          <w:spacing w:val="30"/>
          <w:sz w:val="21"/>
          <w:szCs w:val="21"/>
        </w:rPr>
        <w:t xml:space="preserve"> </w:t>
      </w:r>
      <w:r w:rsidR="00224855" w:rsidRPr="00EA2742">
        <w:rPr>
          <w:rFonts w:ascii="Abadi" w:hAnsi="Abadi"/>
          <w:sz w:val="21"/>
          <w:szCs w:val="21"/>
        </w:rPr>
        <w:t>junio,</w:t>
      </w:r>
      <w:r w:rsidR="00224855" w:rsidRPr="00EA2742">
        <w:rPr>
          <w:rFonts w:ascii="Abadi" w:hAnsi="Abadi"/>
          <w:spacing w:val="30"/>
          <w:sz w:val="21"/>
          <w:szCs w:val="21"/>
        </w:rPr>
        <w:t xml:space="preserve"> </w:t>
      </w:r>
      <w:r w:rsidR="00224855" w:rsidRPr="00EA2742">
        <w:rPr>
          <w:rFonts w:ascii="Abadi" w:hAnsi="Abadi"/>
          <w:sz w:val="21"/>
          <w:szCs w:val="21"/>
        </w:rPr>
        <w:t>julio,</w:t>
      </w:r>
      <w:r w:rsidR="00224855" w:rsidRPr="00EA2742">
        <w:rPr>
          <w:rFonts w:ascii="Abadi" w:hAnsi="Abadi"/>
          <w:spacing w:val="30"/>
          <w:sz w:val="21"/>
          <w:szCs w:val="21"/>
        </w:rPr>
        <w:t xml:space="preserve"> </w:t>
      </w:r>
      <w:r w:rsidR="00224855" w:rsidRPr="00EA2742">
        <w:rPr>
          <w:rFonts w:ascii="Abadi" w:hAnsi="Abadi"/>
          <w:sz w:val="21"/>
          <w:szCs w:val="21"/>
        </w:rPr>
        <w:t>agosto,</w:t>
      </w:r>
      <w:r w:rsidR="00224855" w:rsidRPr="00EA2742">
        <w:rPr>
          <w:rFonts w:ascii="Abadi" w:hAnsi="Abadi"/>
          <w:spacing w:val="30"/>
          <w:sz w:val="21"/>
          <w:szCs w:val="21"/>
        </w:rPr>
        <w:t xml:space="preserve"> </w:t>
      </w:r>
      <w:r w:rsidR="00224855" w:rsidRPr="00EA2742">
        <w:rPr>
          <w:rFonts w:ascii="Abadi" w:hAnsi="Abadi"/>
          <w:sz w:val="21"/>
          <w:szCs w:val="21"/>
        </w:rPr>
        <w:t>septiembre</w:t>
      </w:r>
      <w:r w:rsidR="00224855" w:rsidRPr="00EA2742">
        <w:rPr>
          <w:rFonts w:ascii="Abadi" w:hAnsi="Abadi"/>
          <w:spacing w:val="30"/>
          <w:sz w:val="21"/>
          <w:szCs w:val="21"/>
        </w:rPr>
        <w:t xml:space="preserve"> </w:t>
      </w:r>
      <w:r w:rsidR="00224855" w:rsidRPr="00EA2742">
        <w:rPr>
          <w:rFonts w:ascii="Abadi" w:hAnsi="Abadi"/>
          <w:sz w:val="21"/>
          <w:szCs w:val="21"/>
        </w:rPr>
        <w:t>y</w:t>
      </w:r>
      <w:r w:rsidR="00224855" w:rsidRPr="00EA2742">
        <w:rPr>
          <w:rFonts w:ascii="Abadi" w:hAnsi="Abadi"/>
          <w:spacing w:val="30"/>
          <w:sz w:val="21"/>
          <w:szCs w:val="21"/>
        </w:rPr>
        <w:t xml:space="preserve"> </w:t>
      </w:r>
      <w:r w:rsidR="00224855" w:rsidRPr="00EA2742">
        <w:rPr>
          <w:rFonts w:ascii="Abadi" w:hAnsi="Abadi"/>
          <w:sz w:val="21"/>
          <w:szCs w:val="21"/>
        </w:rPr>
        <w:t>octubre</w:t>
      </w:r>
      <w:r w:rsidR="00224855" w:rsidRPr="00EA2742">
        <w:rPr>
          <w:rFonts w:ascii="Abadi" w:hAnsi="Abadi"/>
          <w:spacing w:val="30"/>
          <w:sz w:val="21"/>
          <w:szCs w:val="21"/>
        </w:rPr>
        <w:t xml:space="preserve"> </w:t>
      </w:r>
      <w:r w:rsidR="00224855" w:rsidRPr="00EA2742">
        <w:rPr>
          <w:rFonts w:ascii="Abadi" w:hAnsi="Abadi"/>
          <w:sz w:val="21"/>
          <w:szCs w:val="21"/>
        </w:rPr>
        <w:t>del</w:t>
      </w:r>
      <w:r w:rsidR="00224855" w:rsidRPr="00EA2742">
        <w:rPr>
          <w:rFonts w:ascii="Abadi" w:hAnsi="Abadi"/>
          <w:spacing w:val="29"/>
          <w:sz w:val="21"/>
          <w:szCs w:val="21"/>
        </w:rPr>
        <w:t xml:space="preserve"> </w:t>
      </w:r>
      <w:r w:rsidR="00224855" w:rsidRPr="00EA2742">
        <w:rPr>
          <w:rFonts w:ascii="Abadi" w:hAnsi="Abadi"/>
          <w:sz w:val="21"/>
          <w:szCs w:val="21"/>
        </w:rPr>
        <w:t>ejercicio</w:t>
      </w:r>
      <w:r w:rsidR="00224855" w:rsidRPr="00EA2742">
        <w:rPr>
          <w:rFonts w:ascii="Abadi" w:hAnsi="Abadi"/>
          <w:spacing w:val="-2"/>
          <w:sz w:val="21"/>
          <w:szCs w:val="21"/>
        </w:rPr>
        <w:t xml:space="preserve"> </w:t>
      </w:r>
      <w:r w:rsidR="00224855" w:rsidRPr="00EA2742">
        <w:rPr>
          <w:rFonts w:ascii="Abadi" w:hAnsi="Abadi"/>
          <w:sz w:val="21"/>
          <w:szCs w:val="21"/>
        </w:rPr>
        <w:t>fiscal</w:t>
      </w:r>
      <w:r w:rsidR="00224855" w:rsidRPr="00EA2742">
        <w:rPr>
          <w:rFonts w:ascii="Abadi" w:hAnsi="Abadi"/>
          <w:spacing w:val="-3"/>
          <w:sz w:val="21"/>
          <w:szCs w:val="21"/>
        </w:rPr>
        <w:t xml:space="preserve"> </w:t>
      </w:r>
      <w:r w:rsidR="00224855" w:rsidRPr="00EA2742">
        <w:rPr>
          <w:rFonts w:ascii="Abadi" w:hAnsi="Abadi"/>
          <w:sz w:val="21"/>
          <w:szCs w:val="21"/>
        </w:rPr>
        <w:t>del</w:t>
      </w:r>
      <w:r w:rsidR="00224855" w:rsidRPr="00EA2742">
        <w:rPr>
          <w:rFonts w:ascii="Abadi" w:hAnsi="Abadi"/>
          <w:spacing w:val="-3"/>
          <w:sz w:val="21"/>
          <w:szCs w:val="21"/>
        </w:rPr>
        <w:t xml:space="preserve"> </w:t>
      </w:r>
      <w:r w:rsidR="00224855" w:rsidRPr="00EA2742">
        <w:rPr>
          <w:rFonts w:ascii="Abadi" w:hAnsi="Abadi"/>
          <w:sz w:val="21"/>
          <w:szCs w:val="21"/>
        </w:rPr>
        <w:t>año</w:t>
      </w:r>
      <w:r w:rsidR="00224855" w:rsidRPr="00EA2742">
        <w:rPr>
          <w:rFonts w:ascii="Abadi" w:hAnsi="Abadi"/>
          <w:spacing w:val="-3"/>
          <w:sz w:val="21"/>
          <w:szCs w:val="21"/>
        </w:rPr>
        <w:t xml:space="preserve"> </w:t>
      </w:r>
      <w:r w:rsidR="00224855" w:rsidRPr="00EA2742">
        <w:rPr>
          <w:rFonts w:ascii="Abadi" w:hAnsi="Abadi"/>
          <w:sz w:val="21"/>
          <w:szCs w:val="21"/>
        </w:rPr>
        <w:t>2015,</w:t>
      </w:r>
      <w:r w:rsidR="00224855" w:rsidRPr="00EA2742">
        <w:rPr>
          <w:rFonts w:ascii="Abadi" w:hAnsi="Abadi"/>
          <w:spacing w:val="-3"/>
          <w:sz w:val="21"/>
          <w:szCs w:val="21"/>
        </w:rPr>
        <w:t xml:space="preserve"> </w:t>
      </w:r>
      <w:r w:rsidR="00224855" w:rsidRPr="00EA2742">
        <w:rPr>
          <w:rFonts w:ascii="Abadi" w:hAnsi="Abadi"/>
          <w:sz w:val="21"/>
          <w:szCs w:val="21"/>
        </w:rPr>
        <w:t>en</w:t>
      </w:r>
      <w:r w:rsidR="00224855" w:rsidRPr="00EA2742">
        <w:rPr>
          <w:rFonts w:ascii="Abadi" w:hAnsi="Abadi"/>
          <w:spacing w:val="-3"/>
          <w:sz w:val="21"/>
          <w:szCs w:val="21"/>
        </w:rPr>
        <w:t xml:space="preserve"> </w:t>
      </w:r>
      <w:r w:rsidR="00224855" w:rsidRPr="00EA2742">
        <w:rPr>
          <w:rFonts w:ascii="Abadi" w:hAnsi="Abadi"/>
          <w:sz w:val="21"/>
          <w:szCs w:val="21"/>
        </w:rPr>
        <w:t>cumplimiento</w:t>
      </w:r>
      <w:r w:rsidR="00224855" w:rsidRPr="00EA2742">
        <w:rPr>
          <w:rFonts w:ascii="Abadi" w:hAnsi="Abadi"/>
          <w:spacing w:val="-3"/>
          <w:sz w:val="21"/>
          <w:szCs w:val="21"/>
        </w:rPr>
        <w:t xml:space="preserve"> </w:t>
      </w:r>
      <w:r w:rsidR="00224855" w:rsidRPr="00EA2742">
        <w:rPr>
          <w:rFonts w:ascii="Abadi" w:hAnsi="Abadi"/>
          <w:sz w:val="21"/>
          <w:szCs w:val="21"/>
        </w:rPr>
        <w:t>a</w:t>
      </w:r>
      <w:r w:rsidR="00224855" w:rsidRPr="00EA2742">
        <w:rPr>
          <w:rFonts w:ascii="Abadi" w:hAnsi="Abadi"/>
          <w:spacing w:val="-3"/>
          <w:sz w:val="21"/>
          <w:szCs w:val="21"/>
        </w:rPr>
        <w:t xml:space="preserve"> </w:t>
      </w:r>
      <w:r w:rsidR="00224855" w:rsidRPr="00EA2742">
        <w:rPr>
          <w:rFonts w:ascii="Abadi" w:hAnsi="Abadi"/>
          <w:sz w:val="21"/>
          <w:szCs w:val="21"/>
        </w:rPr>
        <w:t>la</w:t>
      </w:r>
      <w:r w:rsidR="00224855" w:rsidRPr="00EA2742">
        <w:rPr>
          <w:rFonts w:ascii="Abadi" w:hAnsi="Abadi"/>
          <w:spacing w:val="-3"/>
          <w:sz w:val="21"/>
          <w:szCs w:val="21"/>
        </w:rPr>
        <w:t xml:space="preserve"> </w:t>
      </w:r>
      <w:r w:rsidR="00224855" w:rsidRPr="00EA2742">
        <w:rPr>
          <w:rFonts w:ascii="Abadi" w:hAnsi="Abadi"/>
          <w:sz w:val="21"/>
          <w:szCs w:val="21"/>
        </w:rPr>
        <w:t>sentencia</w:t>
      </w:r>
      <w:r w:rsidR="00224855" w:rsidRPr="00EA2742">
        <w:rPr>
          <w:rFonts w:ascii="Abadi" w:hAnsi="Abadi"/>
          <w:spacing w:val="-3"/>
          <w:sz w:val="21"/>
          <w:szCs w:val="21"/>
        </w:rPr>
        <w:t xml:space="preserve"> </w:t>
      </w:r>
      <w:r w:rsidR="00224855" w:rsidRPr="00EA2742">
        <w:rPr>
          <w:rFonts w:ascii="Abadi" w:hAnsi="Abadi"/>
          <w:sz w:val="21"/>
          <w:szCs w:val="21"/>
        </w:rPr>
        <w:t>ejecutoria</w:t>
      </w:r>
      <w:r w:rsidR="00224855" w:rsidRPr="00EA2742">
        <w:rPr>
          <w:rFonts w:ascii="Abadi" w:hAnsi="Abadi"/>
          <w:spacing w:val="-3"/>
          <w:sz w:val="21"/>
          <w:szCs w:val="21"/>
        </w:rPr>
        <w:t xml:space="preserve"> </w:t>
      </w:r>
      <w:r w:rsidR="00224855" w:rsidRPr="00EA2742">
        <w:rPr>
          <w:rFonts w:ascii="Abadi" w:hAnsi="Abadi"/>
          <w:sz w:val="21"/>
          <w:szCs w:val="21"/>
        </w:rPr>
        <w:t>emitida</w:t>
      </w:r>
      <w:r w:rsidR="00224855" w:rsidRPr="00EA2742">
        <w:rPr>
          <w:rFonts w:ascii="Abadi" w:hAnsi="Abadi"/>
          <w:spacing w:val="-3"/>
          <w:sz w:val="21"/>
          <w:szCs w:val="21"/>
        </w:rPr>
        <w:t xml:space="preserve"> </w:t>
      </w:r>
      <w:r w:rsidR="00224855" w:rsidRPr="00EA2742">
        <w:rPr>
          <w:rFonts w:ascii="Abadi" w:hAnsi="Abadi"/>
          <w:sz w:val="21"/>
          <w:szCs w:val="21"/>
        </w:rPr>
        <w:t>por</w:t>
      </w:r>
      <w:r w:rsidR="00224855" w:rsidRPr="00EA2742">
        <w:rPr>
          <w:rFonts w:ascii="Abadi" w:hAnsi="Abadi"/>
          <w:spacing w:val="-3"/>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Juez</w:t>
      </w:r>
      <w:r w:rsidR="00224855" w:rsidRPr="00EA2742">
        <w:rPr>
          <w:rFonts w:ascii="Abadi" w:hAnsi="Abadi"/>
          <w:spacing w:val="3"/>
          <w:sz w:val="21"/>
          <w:szCs w:val="21"/>
        </w:rPr>
        <w:t xml:space="preserve"> </w:t>
      </w:r>
      <w:r w:rsidR="00224855" w:rsidRPr="00EA2742">
        <w:rPr>
          <w:rFonts w:ascii="Abadi" w:hAnsi="Abadi"/>
          <w:sz w:val="21"/>
          <w:szCs w:val="21"/>
        </w:rPr>
        <w:t>Tercero</w:t>
      </w:r>
      <w:r w:rsidR="00224855" w:rsidRPr="00EA2742">
        <w:rPr>
          <w:rFonts w:ascii="Abadi" w:hAnsi="Abadi"/>
          <w:spacing w:val="3"/>
          <w:sz w:val="21"/>
          <w:szCs w:val="21"/>
        </w:rPr>
        <w:t xml:space="preserve"> </w:t>
      </w:r>
      <w:r w:rsidR="00224855" w:rsidRPr="00EA2742">
        <w:rPr>
          <w:rFonts w:ascii="Abadi" w:hAnsi="Abadi"/>
          <w:sz w:val="21"/>
          <w:szCs w:val="21"/>
        </w:rPr>
        <w:t>de</w:t>
      </w:r>
      <w:r w:rsidR="00224855" w:rsidRPr="00EA2742">
        <w:rPr>
          <w:rFonts w:ascii="Abadi" w:hAnsi="Abadi"/>
          <w:spacing w:val="3"/>
          <w:sz w:val="21"/>
          <w:szCs w:val="21"/>
        </w:rPr>
        <w:t xml:space="preserve"> </w:t>
      </w:r>
      <w:r w:rsidR="00224855" w:rsidRPr="00EA2742">
        <w:rPr>
          <w:rFonts w:ascii="Abadi" w:hAnsi="Abadi"/>
          <w:sz w:val="21"/>
          <w:szCs w:val="21"/>
        </w:rPr>
        <w:t>Distrito</w:t>
      </w:r>
      <w:r w:rsidR="00224855" w:rsidRPr="00EA2742">
        <w:rPr>
          <w:rFonts w:ascii="Abadi" w:hAnsi="Abadi"/>
          <w:spacing w:val="3"/>
          <w:sz w:val="21"/>
          <w:szCs w:val="21"/>
        </w:rPr>
        <w:t xml:space="preserve"> </w:t>
      </w:r>
      <w:r w:rsidR="00224855" w:rsidRPr="00EA2742">
        <w:rPr>
          <w:rFonts w:ascii="Abadi" w:hAnsi="Abadi"/>
          <w:sz w:val="21"/>
          <w:szCs w:val="21"/>
        </w:rPr>
        <w:t>en</w:t>
      </w:r>
      <w:r w:rsidR="00224855" w:rsidRPr="00EA2742">
        <w:rPr>
          <w:rFonts w:ascii="Abadi" w:hAnsi="Abadi"/>
          <w:spacing w:val="3"/>
          <w:sz w:val="21"/>
          <w:szCs w:val="21"/>
        </w:rPr>
        <w:t xml:space="preserve"> </w:t>
      </w:r>
      <w:r w:rsidR="00224855" w:rsidRPr="00EA2742">
        <w:rPr>
          <w:rFonts w:ascii="Abadi" w:hAnsi="Abadi"/>
          <w:sz w:val="21"/>
          <w:szCs w:val="21"/>
        </w:rPr>
        <w:t>el</w:t>
      </w:r>
      <w:r w:rsidR="00224855" w:rsidRPr="00EA2742">
        <w:rPr>
          <w:rFonts w:ascii="Abadi" w:hAnsi="Abadi"/>
          <w:spacing w:val="3"/>
          <w:sz w:val="21"/>
          <w:szCs w:val="21"/>
        </w:rPr>
        <w:t xml:space="preserve"> </w:t>
      </w:r>
      <w:r w:rsidR="00224855" w:rsidRPr="00EA2742">
        <w:rPr>
          <w:rFonts w:ascii="Abadi" w:hAnsi="Abadi"/>
          <w:sz w:val="21"/>
          <w:szCs w:val="21"/>
        </w:rPr>
        <w:t>Estado</w:t>
      </w:r>
      <w:r w:rsidR="00224855" w:rsidRPr="00EA2742">
        <w:rPr>
          <w:rFonts w:ascii="Abadi" w:hAnsi="Abadi"/>
          <w:spacing w:val="3"/>
          <w:sz w:val="21"/>
          <w:szCs w:val="21"/>
        </w:rPr>
        <w:t xml:space="preserve"> </w:t>
      </w:r>
      <w:r w:rsidR="00224855" w:rsidRPr="00EA2742">
        <w:rPr>
          <w:rFonts w:ascii="Abadi" w:hAnsi="Abadi"/>
          <w:sz w:val="21"/>
          <w:szCs w:val="21"/>
        </w:rPr>
        <w:t>dentro</w:t>
      </w:r>
      <w:r w:rsidR="00224855" w:rsidRPr="00EA2742">
        <w:rPr>
          <w:rFonts w:ascii="Abadi" w:hAnsi="Abadi"/>
          <w:spacing w:val="3"/>
          <w:sz w:val="21"/>
          <w:szCs w:val="21"/>
        </w:rPr>
        <w:t xml:space="preserve"> </w:t>
      </w:r>
      <w:r w:rsidR="00224855" w:rsidRPr="00EA2742">
        <w:rPr>
          <w:rFonts w:ascii="Abadi" w:hAnsi="Abadi"/>
          <w:sz w:val="21"/>
          <w:szCs w:val="21"/>
        </w:rPr>
        <w:t>del</w:t>
      </w:r>
      <w:r w:rsidR="00224855" w:rsidRPr="00EA2742">
        <w:rPr>
          <w:rFonts w:ascii="Abadi" w:hAnsi="Abadi"/>
          <w:spacing w:val="3"/>
          <w:sz w:val="21"/>
          <w:szCs w:val="21"/>
        </w:rPr>
        <w:t xml:space="preserve"> </w:t>
      </w:r>
      <w:r w:rsidR="00224855" w:rsidRPr="00EA2742">
        <w:rPr>
          <w:rFonts w:ascii="Abadi" w:hAnsi="Abadi"/>
          <w:sz w:val="21"/>
          <w:szCs w:val="21"/>
        </w:rPr>
        <w:t>juicio</w:t>
      </w:r>
      <w:r w:rsidR="00224855" w:rsidRPr="00EA2742">
        <w:rPr>
          <w:rFonts w:ascii="Abadi" w:hAnsi="Abadi"/>
          <w:spacing w:val="3"/>
          <w:sz w:val="21"/>
          <w:szCs w:val="21"/>
        </w:rPr>
        <w:t xml:space="preserve"> </w:t>
      </w:r>
      <w:r w:rsidR="00224855" w:rsidRPr="00EA2742">
        <w:rPr>
          <w:rFonts w:ascii="Abadi" w:hAnsi="Abadi"/>
          <w:sz w:val="21"/>
          <w:szCs w:val="21"/>
        </w:rPr>
        <w:t>de</w:t>
      </w:r>
      <w:r w:rsidR="00224855" w:rsidRPr="00EA2742">
        <w:rPr>
          <w:rFonts w:ascii="Abadi" w:hAnsi="Abadi"/>
          <w:spacing w:val="3"/>
          <w:sz w:val="21"/>
          <w:szCs w:val="21"/>
        </w:rPr>
        <w:t xml:space="preserve"> </w:t>
      </w:r>
      <w:r w:rsidR="00224855" w:rsidRPr="00EA2742">
        <w:rPr>
          <w:rFonts w:ascii="Abadi" w:hAnsi="Abadi"/>
          <w:sz w:val="21"/>
          <w:szCs w:val="21"/>
        </w:rPr>
        <w:t>amparo</w:t>
      </w:r>
      <w:r w:rsidR="00224855" w:rsidRPr="00EA2742">
        <w:rPr>
          <w:rFonts w:ascii="Abadi" w:hAnsi="Abadi"/>
          <w:spacing w:val="7"/>
          <w:sz w:val="21"/>
          <w:szCs w:val="21"/>
        </w:rPr>
        <w:t xml:space="preserve"> </w:t>
      </w:r>
      <w:r w:rsidR="00224855" w:rsidRPr="00EA2742">
        <w:rPr>
          <w:rFonts w:ascii="Abadi" w:hAnsi="Abadi"/>
          <w:sz w:val="21"/>
          <w:szCs w:val="21"/>
        </w:rPr>
        <w:t>tramitado</w:t>
      </w:r>
      <w:r w:rsidR="00224855" w:rsidRPr="00EA2742">
        <w:rPr>
          <w:rFonts w:ascii="Abadi" w:hAnsi="Abadi"/>
          <w:spacing w:val="-2"/>
          <w:sz w:val="21"/>
          <w:szCs w:val="21"/>
        </w:rPr>
        <w:t xml:space="preserve"> </w:t>
      </w:r>
      <w:r w:rsidR="00224855" w:rsidRPr="00EA2742">
        <w:rPr>
          <w:rFonts w:ascii="Abadi" w:hAnsi="Abadi"/>
          <w:sz w:val="21"/>
          <w:szCs w:val="21"/>
        </w:rPr>
        <w:t>bajo</w:t>
      </w:r>
      <w:r w:rsidR="00224855" w:rsidRPr="00EA2742">
        <w:rPr>
          <w:rFonts w:ascii="Abadi" w:hAnsi="Abadi"/>
          <w:spacing w:val="3"/>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expediente</w:t>
      </w:r>
      <w:r w:rsidR="00224855" w:rsidRPr="00EA2742">
        <w:rPr>
          <w:rFonts w:ascii="Abadi" w:hAnsi="Abadi"/>
          <w:spacing w:val="3"/>
          <w:sz w:val="21"/>
          <w:szCs w:val="21"/>
        </w:rPr>
        <w:t xml:space="preserve"> </w:t>
      </w:r>
      <w:r w:rsidR="00224855" w:rsidRPr="00EA2742">
        <w:rPr>
          <w:rFonts w:ascii="Abadi" w:hAnsi="Abadi"/>
          <w:sz w:val="21"/>
          <w:szCs w:val="21"/>
        </w:rPr>
        <w:t>número</w:t>
      </w:r>
      <w:r w:rsidR="00224855" w:rsidRPr="00EA2742">
        <w:rPr>
          <w:rFonts w:ascii="Abadi" w:hAnsi="Abadi"/>
          <w:spacing w:val="3"/>
          <w:sz w:val="21"/>
          <w:szCs w:val="21"/>
        </w:rPr>
        <w:t xml:space="preserve"> </w:t>
      </w:r>
      <w:r w:rsidR="00224855" w:rsidRPr="00EA2742">
        <w:rPr>
          <w:rFonts w:ascii="Abadi" w:hAnsi="Abadi"/>
          <w:sz w:val="21"/>
          <w:szCs w:val="21"/>
        </w:rPr>
        <w:t>965/2019-V,</w:t>
      </w:r>
      <w:r w:rsidR="00224855" w:rsidRPr="00EA2742">
        <w:rPr>
          <w:rFonts w:ascii="Abadi" w:hAnsi="Abadi"/>
          <w:spacing w:val="3"/>
          <w:sz w:val="21"/>
          <w:szCs w:val="21"/>
        </w:rPr>
        <w:t xml:space="preserve"> </w:t>
      </w:r>
      <w:r w:rsidR="00224855" w:rsidRPr="00EA2742">
        <w:rPr>
          <w:rFonts w:ascii="Abadi" w:hAnsi="Abadi"/>
          <w:sz w:val="21"/>
          <w:szCs w:val="21"/>
        </w:rPr>
        <w:t>promovido</w:t>
      </w:r>
      <w:r w:rsidR="00224855" w:rsidRPr="00EA2742">
        <w:rPr>
          <w:rFonts w:ascii="Abadi" w:hAnsi="Abadi"/>
          <w:spacing w:val="3"/>
          <w:sz w:val="21"/>
          <w:szCs w:val="21"/>
        </w:rPr>
        <w:t xml:space="preserve"> </w:t>
      </w:r>
      <w:r w:rsidR="00224855" w:rsidRPr="00EA2742">
        <w:rPr>
          <w:rFonts w:ascii="Abadi" w:hAnsi="Abadi"/>
          <w:sz w:val="21"/>
          <w:szCs w:val="21"/>
        </w:rPr>
        <w:t>por</w:t>
      </w:r>
      <w:r w:rsidR="00224855" w:rsidRPr="00EA2742">
        <w:rPr>
          <w:rFonts w:ascii="Abadi" w:hAnsi="Abadi"/>
          <w:spacing w:val="2"/>
          <w:sz w:val="21"/>
          <w:szCs w:val="21"/>
        </w:rPr>
        <w:t xml:space="preserve"> </w:t>
      </w:r>
      <w:r w:rsidR="00224855" w:rsidRPr="00EA2742">
        <w:rPr>
          <w:rFonts w:ascii="Abadi" w:hAnsi="Abadi"/>
          <w:sz w:val="21"/>
          <w:szCs w:val="21"/>
        </w:rPr>
        <w:t>el</w:t>
      </w:r>
      <w:r w:rsidR="00224855" w:rsidRPr="00EA2742">
        <w:rPr>
          <w:rFonts w:ascii="Abadi" w:hAnsi="Abadi"/>
          <w:spacing w:val="2"/>
          <w:sz w:val="21"/>
          <w:szCs w:val="21"/>
        </w:rPr>
        <w:t xml:space="preserve"> </w:t>
      </w:r>
      <w:r w:rsidR="00224855" w:rsidRPr="00EA2742">
        <w:rPr>
          <w:rFonts w:ascii="Abadi" w:hAnsi="Abadi"/>
          <w:sz w:val="21"/>
          <w:szCs w:val="21"/>
        </w:rPr>
        <w:t>ciudadano</w:t>
      </w:r>
      <w:r w:rsidR="00224855" w:rsidRPr="00EA2742">
        <w:rPr>
          <w:rFonts w:ascii="Abadi" w:hAnsi="Abadi"/>
          <w:spacing w:val="3"/>
          <w:sz w:val="21"/>
          <w:szCs w:val="21"/>
        </w:rPr>
        <w:t xml:space="preserve"> </w:t>
      </w:r>
      <w:r w:rsidR="00224855" w:rsidRPr="00EA2742">
        <w:rPr>
          <w:rFonts w:ascii="Abadi" w:hAnsi="Abadi"/>
          <w:sz w:val="21"/>
          <w:szCs w:val="21"/>
        </w:rPr>
        <w:t>Carlos</w:t>
      </w:r>
      <w:r w:rsidR="00224855" w:rsidRPr="00EA2742">
        <w:rPr>
          <w:rFonts w:ascii="Abadi" w:hAnsi="Abadi"/>
          <w:spacing w:val="-2"/>
          <w:sz w:val="21"/>
          <w:szCs w:val="21"/>
        </w:rPr>
        <w:t xml:space="preserve"> </w:t>
      </w:r>
      <w:r w:rsidR="00224855" w:rsidRPr="00EA2742">
        <w:rPr>
          <w:rFonts w:ascii="Abadi" w:hAnsi="Abadi"/>
          <w:sz w:val="21"/>
          <w:szCs w:val="21"/>
        </w:rPr>
        <w:t>Gustavo</w:t>
      </w:r>
      <w:r w:rsidR="00224855" w:rsidRPr="00EA2742">
        <w:rPr>
          <w:rFonts w:ascii="Abadi" w:hAnsi="Abadi"/>
          <w:spacing w:val="-1"/>
          <w:sz w:val="21"/>
          <w:szCs w:val="21"/>
        </w:rPr>
        <w:t xml:space="preserve"> </w:t>
      </w:r>
      <w:r w:rsidR="00224855" w:rsidRPr="00EA2742">
        <w:rPr>
          <w:rFonts w:ascii="Abadi" w:hAnsi="Abadi"/>
          <w:sz w:val="21"/>
          <w:szCs w:val="21"/>
        </w:rPr>
        <w:t>Torres</w:t>
      </w:r>
      <w:r w:rsidR="00224855" w:rsidRPr="00EA2742">
        <w:rPr>
          <w:rFonts w:ascii="Abadi" w:hAnsi="Abadi"/>
          <w:spacing w:val="-1"/>
          <w:sz w:val="21"/>
          <w:szCs w:val="21"/>
        </w:rPr>
        <w:t xml:space="preserve"> </w:t>
      </w:r>
      <w:r w:rsidR="00224855" w:rsidRPr="00EA2742">
        <w:rPr>
          <w:rFonts w:ascii="Abadi" w:hAnsi="Abadi"/>
          <w:sz w:val="21"/>
          <w:szCs w:val="21"/>
        </w:rPr>
        <w:t xml:space="preserve">Navarro. </w:t>
      </w:r>
      <w:r w:rsidR="00224855" w:rsidRPr="0073568C">
        <w:rPr>
          <w:rFonts w:ascii="Abadi" w:hAnsi="Abadi"/>
          <w:b/>
          <w:bCs/>
          <w:sz w:val="21"/>
          <w:szCs w:val="21"/>
        </w:rPr>
        <w:t>XXII.</w:t>
      </w:r>
      <w:r w:rsidR="00224855" w:rsidRPr="00EA2742">
        <w:rPr>
          <w:rFonts w:ascii="Abadi" w:hAnsi="Abadi"/>
          <w:sz w:val="21"/>
          <w:szCs w:val="21"/>
        </w:rPr>
        <w:t xml:space="preserve"> Discusión</w:t>
      </w:r>
      <w:r w:rsidR="00224855" w:rsidRPr="00EA2742">
        <w:rPr>
          <w:rFonts w:ascii="Abadi" w:hAnsi="Abadi"/>
          <w:spacing w:val="11"/>
          <w:sz w:val="21"/>
          <w:szCs w:val="21"/>
        </w:rPr>
        <w:t xml:space="preserve"> </w:t>
      </w:r>
      <w:r w:rsidR="00224855" w:rsidRPr="00EA2742">
        <w:rPr>
          <w:rFonts w:ascii="Abadi" w:hAnsi="Abadi"/>
          <w:sz w:val="21"/>
          <w:szCs w:val="21"/>
        </w:rPr>
        <w:t>y,</w:t>
      </w:r>
      <w:r w:rsidR="00224855" w:rsidRPr="00EA2742">
        <w:rPr>
          <w:rFonts w:ascii="Abadi" w:hAnsi="Abadi"/>
          <w:spacing w:val="11"/>
          <w:sz w:val="21"/>
          <w:szCs w:val="21"/>
        </w:rPr>
        <w:t xml:space="preserve"> </w:t>
      </w:r>
      <w:r w:rsidR="00224855" w:rsidRPr="00EA2742">
        <w:rPr>
          <w:rFonts w:ascii="Abadi" w:hAnsi="Abadi"/>
          <w:sz w:val="21"/>
          <w:szCs w:val="21"/>
        </w:rPr>
        <w:t>en</w:t>
      </w:r>
      <w:r w:rsidR="00224855" w:rsidRPr="00EA2742">
        <w:rPr>
          <w:rFonts w:ascii="Abadi" w:hAnsi="Abadi"/>
          <w:spacing w:val="11"/>
          <w:sz w:val="21"/>
          <w:szCs w:val="21"/>
        </w:rPr>
        <w:t xml:space="preserve"> </w:t>
      </w:r>
      <w:r w:rsidR="00224855" w:rsidRPr="00EA2742">
        <w:rPr>
          <w:rFonts w:ascii="Abadi" w:hAnsi="Abadi"/>
          <w:sz w:val="21"/>
          <w:szCs w:val="21"/>
        </w:rPr>
        <w:t>su</w:t>
      </w:r>
      <w:r w:rsidR="00224855" w:rsidRPr="00EA2742">
        <w:rPr>
          <w:rFonts w:ascii="Abadi" w:hAnsi="Abadi"/>
          <w:spacing w:val="11"/>
          <w:sz w:val="21"/>
          <w:szCs w:val="21"/>
        </w:rPr>
        <w:t xml:space="preserve"> </w:t>
      </w:r>
      <w:r w:rsidR="00224855" w:rsidRPr="00EA2742">
        <w:rPr>
          <w:rFonts w:ascii="Abadi" w:hAnsi="Abadi"/>
          <w:sz w:val="21"/>
          <w:szCs w:val="21"/>
        </w:rPr>
        <w:t>caso,</w:t>
      </w:r>
      <w:r w:rsidR="00224855" w:rsidRPr="00EA2742">
        <w:rPr>
          <w:rFonts w:ascii="Abadi" w:hAnsi="Abadi"/>
          <w:spacing w:val="11"/>
          <w:sz w:val="21"/>
          <w:szCs w:val="21"/>
        </w:rPr>
        <w:t xml:space="preserve"> </w:t>
      </w:r>
      <w:r w:rsidR="00224855" w:rsidRPr="00EA2742">
        <w:rPr>
          <w:rFonts w:ascii="Abadi" w:hAnsi="Abadi"/>
          <w:sz w:val="21"/>
          <w:szCs w:val="21"/>
        </w:rPr>
        <w:t>aprobación</w:t>
      </w:r>
      <w:r w:rsidR="00224855" w:rsidRPr="00EA2742">
        <w:rPr>
          <w:rFonts w:ascii="Abadi" w:hAnsi="Abadi"/>
          <w:spacing w:val="11"/>
          <w:sz w:val="21"/>
          <w:szCs w:val="21"/>
        </w:rPr>
        <w:t xml:space="preserve"> </w:t>
      </w:r>
      <w:r w:rsidR="00224855" w:rsidRPr="00EA2742">
        <w:rPr>
          <w:rFonts w:ascii="Abadi" w:hAnsi="Abadi"/>
          <w:sz w:val="21"/>
          <w:szCs w:val="21"/>
        </w:rPr>
        <w:t>del</w:t>
      </w:r>
      <w:r w:rsidR="00224855" w:rsidRPr="00EA2742">
        <w:rPr>
          <w:rFonts w:ascii="Abadi" w:hAnsi="Abadi"/>
          <w:spacing w:val="11"/>
          <w:sz w:val="21"/>
          <w:szCs w:val="21"/>
        </w:rPr>
        <w:t xml:space="preserve"> </w:t>
      </w:r>
      <w:r w:rsidR="00224855" w:rsidRPr="00EA2742">
        <w:rPr>
          <w:rFonts w:ascii="Abadi" w:hAnsi="Abadi"/>
          <w:sz w:val="21"/>
          <w:szCs w:val="21"/>
        </w:rPr>
        <w:t>dictamen</w:t>
      </w:r>
      <w:r w:rsidR="00224855" w:rsidRPr="00EA2742">
        <w:rPr>
          <w:rFonts w:ascii="Abadi" w:hAnsi="Abadi"/>
          <w:spacing w:val="14"/>
          <w:sz w:val="21"/>
          <w:szCs w:val="21"/>
        </w:rPr>
        <w:t xml:space="preserve"> </w:t>
      </w:r>
      <w:r w:rsidR="00224855" w:rsidRPr="00EA2742">
        <w:rPr>
          <w:rFonts w:ascii="Abadi" w:hAnsi="Abadi"/>
          <w:sz w:val="21"/>
          <w:szCs w:val="21"/>
        </w:rPr>
        <w:t>signado</w:t>
      </w:r>
      <w:r w:rsidR="00224855" w:rsidRPr="00EA2742">
        <w:rPr>
          <w:rFonts w:ascii="Abadi" w:hAnsi="Abadi"/>
          <w:spacing w:val="11"/>
          <w:sz w:val="21"/>
          <w:szCs w:val="21"/>
        </w:rPr>
        <w:t xml:space="preserve"> </w:t>
      </w:r>
      <w:r w:rsidR="00224855" w:rsidRPr="00EA2742">
        <w:rPr>
          <w:rFonts w:ascii="Abadi" w:hAnsi="Abadi"/>
          <w:sz w:val="21"/>
          <w:szCs w:val="21"/>
        </w:rPr>
        <w:t>por</w:t>
      </w:r>
      <w:r w:rsidR="00224855" w:rsidRPr="00EA2742">
        <w:rPr>
          <w:rFonts w:ascii="Abadi" w:hAnsi="Abadi"/>
          <w:spacing w:val="11"/>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Comisión</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Hacienda</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7"/>
          <w:sz w:val="21"/>
          <w:szCs w:val="21"/>
        </w:rPr>
        <w:t xml:space="preserve"> </w:t>
      </w:r>
      <w:r w:rsidR="00224855" w:rsidRPr="00EA2742">
        <w:rPr>
          <w:rFonts w:ascii="Abadi" w:hAnsi="Abadi"/>
          <w:sz w:val="21"/>
          <w:szCs w:val="21"/>
        </w:rPr>
        <w:t>Fiscalización,</w:t>
      </w:r>
      <w:r w:rsidR="00224855" w:rsidRPr="00EA2742">
        <w:rPr>
          <w:rFonts w:ascii="Abadi" w:hAnsi="Abadi"/>
          <w:spacing w:val="-8"/>
          <w:sz w:val="21"/>
          <w:szCs w:val="21"/>
        </w:rPr>
        <w:t xml:space="preserve"> </w:t>
      </w:r>
      <w:r w:rsidR="00224855" w:rsidRPr="00EA2742">
        <w:rPr>
          <w:rFonts w:ascii="Abadi" w:hAnsi="Abadi"/>
          <w:sz w:val="21"/>
          <w:szCs w:val="21"/>
        </w:rPr>
        <w:t>relativo</w:t>
      </w:r>
      <w:r w:rsidR="00224855" w:rsidRPr="00EA2742">
        <w:rPr>
          <w:rFonts w:ascii="Abadi" w:hAnsi="Abadi"/>
          <w:spacing w:val="-7"/>
          <w:sz w:val="21"/>
          <w:szCs w:val="21"/>
        </w:rPr>
        <w:t xml:space="preserve"> </w:t>
      </w:r>
      <w:r w:rsidR="00224855" w:rsidRPr="00EA2742">
        <w:rPr>
          <w:rFonts w:ascii="Abadi" w:hAnsi="Abadi"/>
          <w:sz w:val="21"/>
          <w:szCs w:val="21"/>
        </w:rPr>
        <w:t>al</w:t>
      </w:r>
      <w:r w:rsidR="00224855" w:rsidRPr="00EA2742">
        <w:rPr>
          <w:rFonts w:ascii="Abadi" w:hAnsi="Abadi"/>
          <w:spacing w:val="-8"/>
          <w:sz w:val="21"/>
          <w:szCs w:val="21"/>
        </w:rPr>
        <w:t xml:space="preserve"> </w:t>
      </w:r>
      <w:r w:rsidR="00224855" w:rsidRPr="00EA2742">
        <w:rPr>
          <w:rFonts w:ascii="Abadi" w:hAnsi="Abadi"/>
          <w:sz w:val="21"/>
          <w:szCs w:val="21"/>
        </w:rPr>
        <w:t>informe</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resultados</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la</w:t>
      </w:r>
      <w:r w:rsidR="00224855" w:rsidRPr="00EA2742">
        <w:rPr>
          <w:rFonts w:ascii="Abadi" w:hAnsi="Abadi"/>
          <w:spacing w:val="-8"/>
          <w:sz w:val="21"/>
          <w:szCs w:val="21"/>
        </w:rPr>
        <w:t xml:space="preserve"> </w:t>
      </w:r>
      <w:r w:rsidR="00224855" w:rsidRPr="00EA2742">
        <w:rPr>
          <w:rFonts w:ascii="Abadi" w:hAnsi="Abadi"/>
          <w:sz w:val="21"/>
          <w:szCs w:val="21"/>
        </w:rPr>
        <w:t>auditoría</w:t>
      </w:r>
      <w:r w:rsidR="00224855" w:rsidRPr="00EA2742">
        <w:rPr>
          <w:rFonts w:ascii="Abadi" w:hAnsi="Abadi"/>
          <w:spacing w:val="-1"/>
          <w:sz w:val="21"/>
          <w:szCs w:val="21"/>
        </w:rPr>
        <w:t xml:space="preserve"> </w:t>
      </w:r>
      <w:r w:rsidR="00224855" w:rsidRPr="00EA2742">
        <w:rPr>
          <w:rFonts w:ascii="Abadi" w:hAnsi="Abadi"/>
          <w:sz w:val="21"/>
          <w:szCs w:val="21"/>
        </w:rPr>
        <w:t>practicada</w:t>
      </w:r>
      <w:r w:rsidR="00224855" w:rsidRPr="00EA2742">
        <w:rPr>
          <w:rFonts w:ascii="Abadi" w:hAnsi="Abadi"/>
          <w:spacing w:val="60"/>
          <w:w w:val="150"/>
          <w:sz w:val="21"/>
          <w:szCs w:val="21"/>
        </w:rPr>
        <w:t xml:space="preserve"> </w:t>
      </w:r>
      <w:r w:rsidR="00224855" w:rsidRPr="00EA2742">
        <w:rPr>
          <w:rFonts w:ascii="Abadi" w:hAnsi="Abadi"/>
          <w:sz w:val="21"/>
          <w:szCs w:val="21"/>
        </w:rPr>
        <w:t>por</w:t>
      </w:r>
      <w:r w:rsidR="00224855" w:rsidRPr="00EA2742">
        <w:rPr>
          <w:rFonts w:ascii="Abadi" w:hAnsi="Abadi"/>
          <w:spacing w:val="59"/>
          <w:w w:val="150"/>
          <w:sz w:val="21"/>
          <w:szCs w:val="21"/>
        </w:rPr>
        <w:t xml:space="preserve"> </w:t>
      </w:r>
      <w:r w:rsidR="00224855" w:rsidRPr="00EA2742">
        <w:rPr>
          <w:rFonts w:ascii="Abadi" w:hAnsi="Abadi"/>
          <w:sz w:val="21"/>
          <w:szCs w:val="21"/>
        </w:rPr>
        <w:t>la</w:t>
      </w:r>
      <w:r w:rsidR="00224855" w:rsidRPr="00EA2742">
        <w:rPr>
          <w:rFonts w:ascii="Abadi" w:hAnsi="Abadi"/>
          <w:spacing w:val="60"/>
          <w:w w:val="150"/>
          <w:sz w:val="21"/>
          <w:szCs w:val="21"/>
        </w:rPr>
        <w:t xml:space="preserve"> </w:t>
      </w:r>
      <w:r w:rsidR="00224855" w:rsidRPr="00EA2742">
        <w:rPr>
          <w:rFonts w:ascii="Abadi" w:hAnsi="Abadi"/>
          <w:sz w:val="21"/>
          <w:szCs w:val="21"/>
        </w:rPr>
        <w:t>Auditoría</w:t>
      </w:r>
      <w:r w:rsidR="00224855" w:rsidRPr="00EA2742">
        <w:rPr>
          <w:rFonts w:ascii="Abadi" w:hAnsi="Abadi"/>
          <w:spacing w:val="60"/>
          <w:w w:val="150"/>
          <w:sz w:val="21"/>
          <w:szCs w:val="21"/>
        </w:rPr>
        <w:t xml:space="preserve"> </w:t>
      </w:r>
      <w:r w:rsidR="00224855" w:rsidRPr="00EA2742">
        <w:rPr>
          <w:rFonts w:ascii="Abadi" w:hAnsi="Abadi"/>
          <w:sz w:val="21"/>
          <w:szCs w:val="21"/>
        </w:rPr>
        <w:t>Superior</w:t>
      </w:r>
      <w:r w:rsidR="00224855" w:rsidRPr="00EA2742">
        <w:rPr>
          <w:rFonts w:ascii="Abadi" w:hAnsi="Abadi"/>
          <w:spacing w:val="59"/>
          <w:w w:val="150"/>
          <w:sz w:val="21"/>
          <w:szCs w:val="21"/>
        </w:rPr>
        <w:t xml:space="preserve"> </w:t>
      </w:r>
      <w:r w:rsidR="00224855" w:rsidRPr="00EA2742">
        <w:rPr>
          <w:rFonts w:ascii="Abadi" w:hAnsi="Abadi"/>
          <w:sz w:val="21"/>
          <w:szCs w:val="21"/>
        </w:rPr>
        <w:t>del</w:t>
      </w:r>
      <w:r w:rsidR="00224855" w:rsidRPr="00EA2742">
        <w:rPr>
          <w:rFonts w:ascii="Abadi" w:hAnsi="Abadi"/>
          <w:spacing w:val="59"/>
          <w:w w:val="150"/>
          <w:sz w:val="21"/>
          <w:szCs w:val="21"/>
        </w:rPr>
        <w:t xml:space="preserve"> </w:t>
      </w:r>
      <w:r w:rsidR="00224855" w:rsidRPr="00EA2742">
        <w:rPr>
          <w:rFonts w:ascii="Abadi" w:hAnsi="Abadi"/>
          <w:sz w:val="21"/>
          <w:szCs w:val="21"/>
        </w:rPr>
        <w:t>Estado</w:t>
      </w:r>
      <w:r w:rsidR="00224855" w:rsidRPr="00EA2742">
        <w:rPr>
          <w:rFonts w:ascii="Abadi" w:hAnsi="Abadi"/>
          <w:spacing w:val="60"/>
          <w:w w:val="150"/>
          <w:sz w:val="21"/>
          <w:szCs w:val="21"/>
        </w:rPr>
        <w:t xml:space="preserve"> </w:t>
      </w:r>
      <w:r w:rsidR="00224855" w:rsidRPr="00EA2742">
        <w:rPr>
          <w:rFonts w:ascii="Abadi" w:hAnsi="Abadi"/>
          <w:sz w:val="21"/>
          <w:szCs w:val="21"/>
        </w:rPr>
        <w:t>de</w:t>
      </w:r>
      <w:r w:rsidR="00224855" w:rsidRPr="00EA2742">
        <w:rPr>
          <w:rFonts w:ascii="Abadi" w:hAnsi="Abadi"/>
          <w:spacing w:val="60"/>
          <w:w w:val="150"/>
          <w:sz w:val="21"/>
          <w:szCs w:val="21"/>
        </w:rPr>
        <w:t xml:space="preserve"> </w:t>
      </w:r>
      <w:r w:rsidR="00224855" w:rsidRPr="00EA2742">
        <w:rPr>
          <w:rFonts w:ascii="Abadi" w:hAnsi="Abadi"/>
          <w:sz w:val="21"/>
          <w:szCs w:val="21"/>
        </w:rPr>
        <w:t>Guanajuato,</w:t>
      </w:r>
      <w:r w:rsidR="00224855" w:rsidRPr="00EA2742">
        <w:rPr>
          <w:rFonts w:ascii="Abadi" w:hAnsi="Abadi"/>
          <w:spacing w:val="59"/>
          <w:w w:val="150"/>
          <w:sz w:val="21"/>
          <w:szCs w:val="21"/>
        </w:rPr>
        <w:t xml:space="preserve"> </w:t>
      </w:r>
      <w:r w:rsidR="00224855" w:rsidRPr="00EA2742">
        <w:rPr>
          <w:rFonts w:ascii="Abadi" w:hAnsi="Abadi"/>
          <w:sz w:val="21"/>
          <w:szCs w:val="21"/>
        </w:rPr>
        <w:t>a</w:t>
      </w:r>
      <w:r w:rsidR="00224855" w:rsidRPr="00EA2742">
        <w:rPr>
          <w:rFonts w:ascii="Abadi" w:hAnsi="Abadi"/>
          <w:spacing w:val="60"/>
          <w:w w:val="150"/>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infraestructura</w:t>
      </w:r>
      <w:r w:rsidR="00224855" w:rsidRPr="00EA2742">
        <w:rPr>
          <w:rFonts w:ascii="Abadi" w:hAnsi="Abadi"/>
          <w:spacing w:val="-8"/>
          <w:sz w:val="21"/>
          <w:szCs w:val="21"/>
        </w:rPr>
        <w:t xml:space="preserve"> </w:t>
      </w:r>
      <w:r w:rsidR="00224855" w:rsidRPr="00EA2742">
        <w:rPr>
          <w:rFonts w:ascii="Abadi" w:hAnsi="Abadi"/>
          <w:sz w:val="21"/>
          <w:szCs w:val="21"/>
        </w:rPr>
        <w:t>pública</w:t>
      </w:r>
      <w:r w:rsidR="00224855" w:rsidRPr="00EA2742">
        <w:rPr>
          <w:rFonts w:ascii="Abadi" w:hAnsi="Abadi"/>
          <w:spacing w:val="-9"/>
          <w:sz w:val="21"/>
          <w:szCs w:val="21"/>
        </w:rPr>
        <w:t xml:space="preserve"> </w:t>
      </w:r>
      <w:r w:rsidR="00224855" w:rsidRPr="00EA2742">
        <w:rPr>
          <w:rFonts w:ascii="Abadi" w:hAnsi="Abadi"/>
          <w:sz w:val="21"/>
          <w:szCs w:val="21"/>
        </w:rPr>
        <w:t>municipal</w:t>
      </w:r>
      <w:r w:rsidR="00224855" w:rsidRPr="00EA2742">
        <w:rPr>
          <w:rFonts w:ascii="Abadi" w:hAnsi="Abadi"/>
          <w:spacing w:val="-9"/>
          <w:sz w:val="21"/>
          <w:szCs w:val="21"/>
        </w:rPr>
        <w:t xml:space="preserve"> </w:t>
      </w:r>
      <w:r w:rsidR="00224855" w:rsidRPr="00EA2742">
        <w:rPr>
          <w:rFonts w:ascii="Abadi" w:hAnsi="Abadi"/>
          <w:sz w:val="21"/>
          <w:szCs w:val="21"/>
        </w:rPr>
        <w:t>respecto</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9"/>
          <w:sz w:val="21"/>
          <w:szCs w:val="21"/>
        </w:rPr>
        <w:t xml:space="preserve"> </w:t>
      </w:r>
      <w:r w:rsidR="00224855" w:rsidRPr="00EA2742">
        <w:rPr>
          <w:rFonts w:ascii="Abadi" w:hAnsi="Abadi"/>
          <w:sz w:val="21"/>
          <w:szCs w:val="21"/>
        </w:rPr>
        <w:t>las</w:t>
      </w:r>
      <w:r w:rsidR="00224855" w:rsidRPr="00EA2742">
        <w:rPr>
          <w:rFonts w:ascii="Abadi" w:hAnsi="Abadi"/>
          <w:spacing w:val="-8"/>
          <w:sz w:val="21"/>
          <w:szCs w:val="21"/>
        </w:rPr>
        <w:t xml:space="preserve"> </w:t>
      </w:r>
      <w:r w:rsidR="00224855" w:rsidRPr="00EA2742">
        <w:rPr>
          <w:rFonts w:ascii="Abadi" w:hAnsi="Abadi"/>
          <w:sz w:val="21"/>
          <w:szCs w:val="21"/>
        </w:rPr>
        <w:t>operaciones</w:t>
      </w:r>
      <w:r w:rsidR="00224855" w:rsidRPr="00EA2742">
        <w:rPr>
          <w:rFonts w:ascii="Abadi" w:hAnsi="Abadi"/>
          <w:spacing w:val="-8"/>
          <w:sz w:val="21"/>
          <w:szCs w:val="21"/>
        </w:rPr>
        <w:t xml:space="preserve"> </w:t>
      </w:r>
      <w:r w:rsidR="00224855" w:rsidRPr="00EA2742">
        <w:rPr>
          <w:rFonts w:ascii="Abadi" w:hAnsi="Abadi"/>
          <w:sz w:val="21"/>
          <w:szCs w:val="21"/>
        </w:rPr>
        <w:t>realizadas</w:t>
      </w:r>
      <w:r w:rsidR="00224855" w:rsidRPr="00EA2742">
        <w:rPr>
          <w:rFonts w:ascii="Abadi" w:hAnsi="Abadi"/>
          <w:spacing w:val="-8"/>
          <w:sz w:val="21"/>
          <w:szCs w:val="21"/>
        </w:rPr>
        <w:t xml:space="preserve"> </w:t>
      </w:r>
      <w:r w:rsidR="00224855" w:rsidRPr="00EA2742">
        <w:rPr>
          <w:rFonts w:ascii="Abadi" w:hAnsi="Abadi"/>
          <w:sz w:val="21"/>
          <w:szCs w:val="21"/>
        </w:rPr>
        <w:t>por</w:t>
      </w:r>
      <w:r w:rsidR="00224855" w:rsidRPr="00EA2742">
        <w:rPr>
          <w:rFonts w:ascii="Abadi" w:hAnsi="Abadi"/>
          <w:spacing w:val="-1"/>
          <w:sz w:val="21"/>
          <w:szCs w:val="21"/>
        </w:rPr>
        <w:t xml:space="preserve"> </w:t>
      </w:r>
      <w:r w:rsidR="00224855" w:rsidRPr="00EA2742">
        <w:rPr>
          <w:rFonts w:ascii="Abadi" w:hAnsi="Abadi"/>
          <w:sz w:val="21"/>
          <w:szCs w:val="21"/>
        </w:rPr>
        <w:t>la administración municipal de Purísima del Rincón, Gto., correspondientes</w:t>
      </w:r>
      <w:r w:rsidR="00224855" w:rsidRPr="00EA2742">
        <w:rPr>
          <w:rFonts w:ascii="Abadi" w:hAnsi="Abadi"/>
          <w:spacing w:val="-1"/>
          <w:sz w:val="21"/>
          <w:szCs w:val="21"/>
        </w:rPr>
        <w:t xml:space="preserve"> </w:t>
      </w:r>
      <w:r w:rsidR="00224855" w:rsidRPr="00EA2742">
        <w:rPr>
          <w:rFonts w:ascii="Abadi" w:hAnsi="Abadi"/>
          <w:sz w:val="21"/>
          <w:szCs w:val="21"/>
        </w:rPr>
        <w:t>al</w:t>
      </w:r>
      <w:r w:rsidR="00224855" w:rsidRPr="00EA2742">
        <w:rPr>
          <w:rFonts w:ascii="Abadi" w:hAnsi="Abadi"/>
          <w:spacing w:val="-5"/>
          <w:sz w:val="21"/>
          <w:szCs w:val="21"/>
        </w:rPr>
        <w:t xml:space="preserve"> </w:t>
      </w:r>
      <w:r w:rsidR="00224855" w:rsidRPr="00EA2742">
        <w:rPr>
          <w:rFonts w:ascii="Abadi" w:hAnsi="Abadi"/>
          <w:sz w:val="21"/>
          <w:szCs w:val="21"/>
        </w:rPr>
        <w:t>periodo</w:t>
      </w:r>
      <w:r w:rsidR="00224855" w:rsidRPr="00EA2742">
        <w:rPr>
          <w:rFonts w:ascii="Abadi" w:hAnsi="Abadi"/>
          <w:spacing w:val="-5"/>
          <w:sz w:val="21"/>
          <w:szCs w:val="21"/>
        </w:rPr>
        <w:t xml:space="preserve"> </w:t>
      </w:r>
      <w:r w:rsidR="00224855" w:rsidRPr="00EA2742">
        <w:rPr>
          <w:rFonts w:ascii="Abadi" w:hAnsi="Abadi"/>
          <w:sz w:val="21"/>
          <w:szCs w:val="21"/>
        </w:rPr>
        <w:t>comprendido</w:t>
      </w:r>
      <w:r w:rsidR="00224855" w:rsidRPr="00EA2742">
        <w:rPr>
          <w:rFonts w:ascii="Abadi" w:hAnsi="Abadi"/>
          <w:spacing w:val="-5"/>
          <w:sz w:val="21"/>
          <w:szCs w:val="21"/>
        </w:rPr>
        <w:t xml:space="preserve"> </w:t>
      </w:r>
      <w:r w:rsidR="00224855" w:rsidRPr="00EA2742">
        <w:rPr>
          <w:rFonts w:ascii="Abadi" w:hAnsi="Abadi"/>
          <w:sz w:val="21"/>
          <w:szCs w:val="21"/>
        </w:rPr>
        <w:t>del</w:t>
      </w:r>
      <w:r w:rsidR="00224855" w:rsidRPr="00EA2742">
        <w:rPr>
          <w:rFonts w:ascii="Abadi" w:hAnsi="Abadi"/>
          <w:spacing w:val="-5"/>
          <w:sz w:val="21"/>
          <w:szCs w:val="21"/>
        </w:rPr>
        <w:t xml:space="preserve"> </w:t>
      </w:r>
      <w:r w:rsidR="00224855" w:rsidRPr="00EA2742">
        <w:rPr>
          <w:rFonts w:ascii="Abadi" w:hAnsi="Abadi"/>
          <w:sz w:val="21"/>
          <w:szCs w:val="21"/>
        </w:rPr>
        <w:t>1</w:t>
      </w:r>
      <w:r w:rsidR="00224855" w:rsidRPr="00EA2742">
        <w:rPr>
          <w:rFonts w:ascii="Abadi" w:hAnsi="Abadi"/>
          <w:spacing w:val="-5"/>
          <w:sz w:val="21"/>
          <w:szCs w:val="21"/>
        </w:rPr>
        <w:t xml:space="preserve"> </w:t>
      </w:r>
      <w:r w:rsidR="00224855" w:rsidRPr="00EA2742">
        <w:rPr>
          <w:rFonts w:ascii="Abadi" w:hAnsi="Abadi"/>
          <w:sz w:val="21"/>
          <w:szCs w:val="21"/>
        </w:rPr>
        <w:t>de</w:t>
      </w:r>
      <w:r w:rsidR="00224855" w:rsidRPr="00EA2742">
        <w:rPr>
          <w:rFonts w:ascii="Abadi" w:hAnsi="Abadi"/>
          <w:spacing w:val="-5"/>
          <w:sz w:val="21"/>
          <w:szCs w:val="21"/>
        </w:rPr>
        <w:t xml:space="preserve"> </w:t>
      </w:r>
      <w:r w:rsidR="00224855" w:rsidRPr="00EA2742">
        <w:rPr>
          <w:rFonts w:ascii="Abadi" w:hAnsi="Abadi"/>
          <w:sz w:val="21"/>
          <w:szCs w:val="21"/>
        </w:rPr>
        <w:t>enero</w:t>
      </w:r>
      <w:r w:rsidR="00224855" w:rsidRPr="00EA2742">
        <w:rPr>
          <w:rFonts w:ascii="Abadi" w:hAnsi="Abadi"/>
          <w:spacing w:val="-5"/>
          <w:sz w:val="21"/>
          <w:szCs w:val="21"/>
        </w:rPr>
        <w:t xml:space="preserve"> </w:t>
      </w:r>
      <w:r w:rsidR="00224855" w:rsidRPr="00EA2742">
        <w:rPr>
          <w:rFonts w:ascii="Abadi" w:hAnsi="Abadi"/>
          <w:sz w:val="21"/>
          <w:szCs w:val="21"/>
        </w:rPr>
        <w:t>al</w:t>
      </w:r>
      <w:r w:rsidR="00224855" w:rsidRPr="00EA2742">
        <w:rPr>
          <w:rFonts w:ascii="Abadi" w:hAnsi="Abadi"/>
          <w:spacing w:val="-5"/>
          <w:sz w:val="21"/>
          <w:szCs w:val="21"/>
        </w:rPr>
        <w:t xml:space="preserve"> </w:t>
      </w:r>
      <w:r w:rsidR="00224855" w:rsidRPr="00EA2742">
        <w:rPr>
          <w:rFonts w:ascii="Abadi" w:hAnsi="Abadi"/>
          <w:sz w:val="21"/>
          <w:szCs w:val="21"/>
        </w:rPr>
        <w:t>31</w:t>
      </w:r>
      <w:r w:rsidR="00224855" w:rsidRPr="00EA2742">
        <w:rPr>
          <w:rFonts w:ascii="Abadi" w:hAnsi="Abadi"/>
          <w:spacing w:val="-5"/>
          <w:sz w:val="21"/>
          <w:szCs w:val="21"/>
        </w:rPr>
        <w:t xml:space="preserve"> </w:t>
      </w:r>
      <w:r w:rsidR="00224855" w:rsidRPr="00EA2742">
        <w:rPr>
          <w:rFonts w:ascii="Abadi" w:hAnsi="Abadi"/>
          <w:sz w:val="21"/>
          <w:szCs w:val="21"/>
        </w:rPr>
        <w:t>de</w:t>
      </w:r>
      <w:r w:rsidR="00224855" w:rsidRPr="00EA2742">
        <w:rPr>
          <w:rFonts w:ascii="Abadi" w:hAnsi="Abadi"/>
          <w:spacing w:val="-5"/>
          <w:sz w:val="21"/>
          <w:szCs w:val="21"/>
        </w:rPr>
        <w:t xml:space="preserve"> </w:t>
      </w:r>
      <w:r w:rsidR="00224855" w:rsidRPr="00EA2742">
        <w:rPr>
          <w:rFonts w:ascii="Abadi" w:hAnsi="Abadi"/>
          <w:sz w:val="21"/>
          <w:szCs w:val="21"/>
        </w:rPr>
        <w:t>diciembre</w:t>
      </w:r>
      <w:r w:rsidR="00224855" w:rsidRPr="00EA2742">
        <w:rPr>
          <w:rFonts w:ascii="Abadi" w:hAnsi="Abadi"/>
          <w:spacing w:val="-5"/>
          <w:sz w:val="21"/>
          <w:szCs w:val="21"/>
        </w:rPr>
        <w:t xml:space="preserve"> </w:t>
      </w:r>
      <w:r w:rsidR="00224855" w:rsidRPr="00EA2742">
        <w:rPr>
          <w:rFonts w:ascii="Abadi" w:hAnsi="Abadi"/>
          <w:sz w:val="21"/>
          <w:szCs w:val="21"/>
        </w:rPr>
        <w:t>del</w:t>
      </w:r>
      <w:r w:rsidR="00224855" w:rsidRPr="00EA2742">
        <w:rPr>
          <w:rFonts w:ascii="Abadi" w:hAnsi="Abadi"/>
          <w:spacing w:val="-5"/>
          <w:sz w:val="21"/>
          <w:szCs w:val="21"/>
        </w:rPr>
        <w:t xml:space="preserve"> </w:t>
      </w:r>
      <w:r w:rsidR="00224855" w:rsidRPr="00EA2742">
        <w:rPr>
          <w:rFonts w:ascii="Abadi" w:hAnsi="Abadi"/>
          <w:sz w:val="21"/>
          <w:szCs w:val="21"/>
        </w:rPr>
        <w:t>ejercicio</w:t>
      </w:r>
      <w:r w:rsidR="00224855" w:rsidRPr="00EA2742">
        <w:rPr>
          <w:rFonts w:ascii="Abadi" w:hAnsi="Abadi"/>
          <w:spacing w:val="-5"/>
          <w:sz w:val="21"/>
          <w:szCs w:val="21"/>
        </w:rPr>
        <w:t xml:space="preserve"> </w:t>
      </w:r>
      <w:r w:rsidR="00224855" w:rsidRPr="00EA2742">
        <w:rPr>
          <w:rFonts w:ascii="Abadi" w:hAnsi="Abadi"/>
          <w:sz w:val="21"/>
          <w:szCs w:val="21"/>
        </w:rPr>
        <w:t>fiscal</w:t>
      </w:r>
      <w:r w:rsidR="00224855" w:rsidRPr="00EA2742">
        <w:rPr>
          <w:rFonts w:ascii="Abadi" w:hAnsi="Abadi"/>
          <w:spacing w:val="-1"/>
          <w:sz w:val="21"/>
          <w:szCs w:val="21"/>
        </w:rPr>
        <w:t xml:space="preserve"> </w:t>
      </w:r>
      <w:r w:rsidR="00224855" w:rsidRPr="00EA2742">
        <w:rPr>
          <w:rFonts w:ascii="Abadi" w:hAnsi="Abadi"/>
          <w:sz w:val="21"/>
          <w:szCs w:val="21"/>
        </w:rPr>
        <w:t xml:space="preserve">del año 2020. </w:t>
      </w:r>
      <w:r w:rsidR="00224855" w:rsidRPr="0073568C">
        <w:rPr>
          <w:rFonts w:ascii="Abadi" w:hAnsi="Abadi"/>
          <w:b/>
          <w:bCs/>
          <w:sz w:val="21"/>
          <w:szCs w:val="21"/>
        </w:rPr>
        <w:t>XXIII.</w:t>
      </w:r>
      <w:r w:rsidR="00224855" w:rsidRPr="00EA2742">
        <w:rPr>
          <w:rFonts w:ascii="Abadi" w:hAnsi="Abadi"/>
          <w:sz w:val="21"/>
          <w:szCs w:val="21"/>
        </w:rPr>
        <w:t xml:space="preserve"> Discusión</w:t>
      </w:r>
      <w:r w:rsidR="00224855" w:rsidRPr="00EA2742">
        <w:rPr>
          <w:rFonts w:ascii="Abadi" w:hAnsi="Abadi"/>
          <w:spacing w:val="-11"/>
          <w:sz w:val="21"/>
          <w:szCs w:val="21"/>
        </w:rPr>
        <w:t xml:space="preserve"> </w:t>
      </w:r>
      <w:r w:rsidR="00224855" w:rsidRPr="00EA2742">
        <w:rPr>
          <w:rFonts w:ascii="Abadi" w:hAnsi="Abadi"/>
          <w:sz w:val="21"/>
          <w:szCs w:val="21"/>
        </w:rPr>
        <w:t>y,</w:t>
      </w:r>
      <w:r w:rsidR="00224855" w:rsidRPr="00EA2742">
        <w:rPr>
          <w:rFonts w:ascii="Abadi" w:hAnsi="Abadi"/>
          <w:spacing w:val="-12"/>
          <w:sz w:val="21"/>
          <w:szCs w:val="21"/>
        </w:rPr>
        <w:t xml:space="preserve"> </w:t>
      </w:r>
      <w:r w:rsidR="00224855" w:rsidRPr="00EA2742">
        <w:rPr>
          <w:rFonts w:ascii="Abadi" w:hAnsi="Abadi"/>
          <w:sz w:val="21"/>
          <w:szCs w:val="21"/>
        </w:rPr>
        <w:t>en</w:t>
      </w:r>
      <w:r w:rsidR="00224855" w:rsidRPr="00EA2742">
        <w:rPr>
          <w:rFonts w:ascii="Abadi" w:hAnsi="Abadi"/>
          <w:spacing w:val="-11"/>
          <w:sz w:val="21"/>
          <w:szCs w:val="21"/>
        </w:rPr>
        <w:t xml:space="preserve"> </w:t>
      </w:r>
      <w:r w:rsidR="00224855" w:rsidRPr="00EA2742">
        <w:rPr>
          <w:rFonts w:ascii="Abadi" w:hAnsi="Abadi"/>
          <w:sz w:val="21"/>
          <w:szCs w:val="21"/>
        </w:rPr>
        <w:t>su</w:t>
      </w:r>
      <w:r w:rsidR="00224855" w:rsidRPr="00EA2742">
        <w:rPr>
          <w:rFonts w:ascii="Abadi" w:hAnsi="Abadi"/>
          <w:spacing w:val="-11"/>
          <w:sz w:val="21"/>
          <w:szCs w:val="21"/>
        </w:rPr>
        <w:t xml:space="preserve"> </w:t>
      </w:r>
      <w:r w:rsidR="00224855" w:rsidRPr="00EA2742">
        <w:rPr>
          <w:rFonts w:ascii="Abadi" w:hAnsi="Abadi"/>
          <w:sz w:val="21"/>
          <w:szCs w:val="21"/>
        </w:rPr>
        <w:t>caso,</w:t>
      </w:r>
      <w:r w:rsidR="00224855" w:rsidRPr="00EA2742">
        <w:rPr>
          <w:rFonts w:ascii="Abadi" w:hAnsi="Abadi"/>
          <w:spacing w:val="-12"/>
          <w:sz w:val="21"/>
          <w:szCs w:val="21"/>
        </w:rPr>
        <w:t xml:space="preserve"> </w:t>
      </w:r>
      <w:r w:rsidR="00224855" w:rsidRPr="00EA2742">
        <w:rPr>
          <w:rFonts w:ascii="Abadi" w:hAnsi="Abadi"/>
          <w:sz w:val="21"/>
          <w:szCs w:val="21"/>
        </w:rPr>
        <w:t>aprobación</w:t>
      </w:r>
      <w:r w:rsidR="00224855" w:rsidRPr="00EA2742">
        <w:rPr>
          <w:rFonts w:ascii="Abadi" w:hAnsi="Abadi"/>
          <w:spacing w:val="-11"/>
          <w:sz w:val="21"/>
          <w:szCs w:val="21"/>
        </w:rPr>
        <w:t xml:space="preserve"> </w:t>
      </w:r>
      <w:r w:rsidR="00224855" w:rsidRPr="00EA2742">
        <w:rPr>
          <w:rFonts w:ascii="Abadi" w:hAnsi="Abadi"/>
          <w:sz w:val="21"/>
          <w:szCs w:val="21"/>
        </w:rPr>
        <w:t>del</w:t>
      </w:r>
      <w:r w:rsidR="00224855" w:rsidRPr="00EA2742">
        <w:rPr>
          <w:rFonts w:ascii="Abadi" w:hAnsi="Abadi"/>
          <w:spacing w:val="-12"/>
          <w:sz w:val="21"/>
          <w:szCs w:val="21"/>
        </w:rPr>
        <w:t xml:space="preserve"> </w:t>
      </w:r>
      <w:r w:rsidR="00224855" w:rsidRPr="00EA2742">
        <w:rPr>
          <w:rFonts w:ascii="Abadi" w:hAnsi="Abadi"/>
          <w:sz w:val="21"/>
          <w:szCs w:val="21"/>
        </w:rPr>
        <w:t>dictamen</w:t>
      </w:r>
      <w:r w:rsidR="00224855" w:rsidRPr="00EA2742">
        <w:rPr>
          <w:rFonts w:ascii="Abadi" w:hAnsi="Abadi"/>
          <w:spacing w:val="-9"/>
          <w:sz w:val="21"/>
          <w:szCs w:val="21"/>
        </w:rPr>
        <w:t xml:space="preserve"> </w:t>
      </w:r>
      <w:r w:rsidR="00224855" w:rsidRPr="00EA2742">
        <w:rPr>
          <w:rFonts w:ascii="Abadi" w:hAnsi="Abadi"/>
          <w:sz w:val="21"/>
          <w:szCs w:val="21"/>
        </w:rPr>
        <w:t>formulado</w:t>
      </w:r>
      <w:r w:rsidR="00224855" w:rsidRPr="00EA2742">
        <w:rPr>
          <w:rFonts w:ascii="Abadi" w:hAnsi="Abadi"/>
          <w:spacing w:val="-11"/>
          <w:sz w:val="21"/>
          <w:szCs w:val="21"/>
        </w:rPr>
        <w:t xml:space="preserve"> </w:t>
      </w:r>
      <w:r w:rsidR="00224855" w:rsidRPr="00EA2742">
        <w:rPr>
          <w:rFonts w:ascii="Abadi" w:hAnsi="Abadi"/>
          <w:sz w:val="21"/>
          <w:szCs w:val="21"/>
        </w:rPr>
        <w:t>por</w:t>
      </w:r>
      <w:r w:rsidR="00224855" w:rsidRPr="00EA2742">
        <w:rPr>
          <w:rFonts w:ascii="Abadi" w:hAnsi="Abadi"/>
          <w:spacing w:val="-12"/>
          <w:sz w:val="21"/>
          <w:szCs w:val="21"/>
        </w:rPr>
        <w:t xml:space="preserve"> </w:t>
      </w:r>
      <w:r w:rsidR="00224855" w:rsidRPr="00EA2742">
        <w:rPr>
          <w:rFonts w:ascii="Abadi" w:hAnsi="Abadi"/>
          <w:sz w:val="21"/>
          <w:szCs w:val="21"/>
        </w:rPr>
        <w:t>la</w:t>
      </w:r>
      <w:r w:rsidR="00224855" w:rsidRPr="00EA2742">
        <w:rPr>
          <w:rFonts w:ascii="Abadi" w:hAnsi="Abadi"/>
          <w:spacing w:val="-11"/>
          <w:sz w:val="21"/>
          <w:szCs w:val="21"/>
        </w:rPr>
        <w:t xml:space="preserve"> </w:t>
      </w:r>
      <w:r w:rsidR="00224855" w:rsidRPr="00EA2742">
        <w:rPr>
          <w:rFonts w:ascii="Abadi" w:hAnsi="Abadi"/>
          <w:sz w:val="21"/>
          <w:szCs w:val="21"/>
        </w:rPr>
        <w:t>Comisión</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Hacienda</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7"/>
          <w:sz w:val="21"/>
          <w:szCs w:val="21"/>
        </w:rPr>
        <w:t xml:space="preserve"> </w:t>
      </w:r>
      <w:r w:rsidR="00224855" w:rsidRPr="00EA2742">
        <w:rPr>
          <w:rFonts w:ascii="Abadi" w:hAnsi="Abadi"/>
          <w:sz w:val="21"/>
          <w:szCs w:val="21"/>
        </w:rPr>
        <w:t>Fiscalización,</w:t>
      </w:r>
      <w:r w:rsidR="00224855" w:rsidRPr="00EA2742">
        <w:rPr>
          <w:rFonts w:ascii="Abadi" w:hAnsi="Abadi"/>
          <w:spacing w:val="-8"/>
          <w:sz w:val="21"/>
          <w:szCs w:val="21"/>
        </w:rPr>
        <w:t xml:space="preserve"> </w:t>
      </w:r>
      <w:r w:rsidR="00224855" w:rsidRPr="00EA2742">
        <w:rPr>
          <w:rFonts w:ascii="Abadi" w:hAnsi="Abadi"/>
          <w:sz w:val="21"/>
          <w:szCs w:val="21"/>
        </w:rPr>
        <w:t>relativo</w:t>
      </w:r>
      <w:r w:rsidR="00224855" w:rsidRPr="00EA2742">
        <w:rPr>
          <w:rFonts w:ascii="Abadi" w:hAnsi="Abadi"/>
          <w:spacing w:val="-7"/>
          <w:sz w:val="21"/>
          <w:szCs w:val="21"/>
        </w:rPr>
        <w:t xml:space="preserve"> </w:t>
      </w:r>
      <w:r w:rsidR="00224855" w:rsidRPr="00EA2742">
        <w:rPr>
          <w:rFonts w:ascii="Abadi" w:hAnsi="Abadi"/>
          <w:sz w:val="21"/>
          <w:szCs w:val="21"/>
        </w:rPr>
        <w:t>al</w:t>
      </w:r>
      <w:r w:rsidR="00224855" w:rsidRPr="00EA2742">
        <w:rPr>
          <w:rFonts w:ascii="Abadi" w:hAnsi="Abadi"/>
          <w:spacing w:val="-8"/>
          <w:sz w:val="21"/>
          <w:szCs w:val="21"/>
        </w:rPr>
        <w:t xml:space="preserve"> </w:t>
      </w:r>
      <w:r w:rsidR="00224855" w:rsidRPr="00EA2742">
        <w:rPr>
          <w:rFonts w:ascii="Abadi" w:hAnsi="Abadi"/>
          <w:sz w:val="21"/>
          <w:szCs w:val="21"/>
        </w:rPr>
        <w:t>informe</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resultados</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la</w:t>
      </w:r>
      <w:r w:rsidR="00224855" w:rsidRPr="00EA2742">
        <w:rPr>
          <w:rFonts w:ascii="Abadi" w:hAnsi="Abadi"/>
          <w:spacing w:val="-7"/>
          <w:sz w:val="21"/>
          <w:szCs w:val="21"/>
        </w:rPr>
        <w:t xml:space="preserve"> </w:t>
      </w:r>
      <w:r w:rsidR="00224855" w:rsidRPr="00EA2742">
        <w:rPr>
          <w:rFonts w:ascii="Abadi" w:hAnsi="Abadi"/>
          <w:sz w:val="21"/>
          <w:szCs w:val="21"/>
        </w:rPr>
        <w:t>auditoría</w:t>
      </w:r>
      <w:r w:rsidR="00224855" w:rsidRPr="00EA2742">
        <w:rPr>
          <w:rFonts w:ascii="Abadi" w:hAnsi="Abadi"/>
          <w:spacing w:val="-1"/>
          <w:sz w:val="21"/>
          <w:szCs w:val="21"/>
        </w:rPr>
        <w:t xml:space="preserve"> </w:t>
      </w:r>
      <w:r w:rsidR="00224855" w:rsidRPr="00EA2742">
        <w:rPr>
          <w:rFonts w:ascii="Abadi" w:hAnsi="Abadi"/>
          <w:sz w:val="21"/>
          <w:szCs w:val="21"/>
        </w:rPr>
        <w:t>practicada</w:t>
      </w:r>
      <w:r w:rsidR="00224855" w:rsidRPr="00EA2742">
        <w:rPr>
          <w:rFonts w:ascii="Abadi" w:hAnsi="Abadi"/>
          <w:spacing w:val="60"/>
          <w:w w:val="150"/>
          <w:sz w:val="21"/>
          <w:szCs w:val="21"/>
        </w:rPr>
        <w:t xml:space="preserve"> </w:t>
      </w:r>
      <w:r w:rsidR="00224855" w:rsidRPr="00EA2742">
        <w:rPr>
          <w:rFonts w:ascii="Abadi" w:hAnsi="Abadi"/>
          <w:sz w:val="21"/>
          <w:szCs w:val="21"/>
        </w:rPr>
        <w:t>por</w:t>
      </w:r>
      <w:r w:rsidR="00224855" w:rsidRPr="00EA2742">
        <w:rPr>
          <w:rFonts w:ascii="Abadi" w:hAnsi="Abadi"/>
          <w:spacing w:val="59"/>
          <w:w w:val="150"/>
          <w:sz w:val="21"/>
          <w:szCs w:val="21"/>
        </w:rPr>
        <w:t xml:space="preserve"> </w:t>
      </w:r>
      <w:r w:rsidR="00224855" w:rsidRPr="00EA2742">
        <w:rPr>
          <w:rFonts w:ascii="Abadi" w:hAnsi="Abadi"/>
          <w:sz w:val="21"/>
          <w:szCs w:val="21"/>
        </w:rPr>
        <w:t>la</w:t>
      </w:r>
      <w:r w:rsidR="00224855" w:rsidRPr="00EA2742">
        <w:rPr>
          <w:rFonts w:ascii="Abadi" w:hAnsi="Abadi"/>
          <w:spacing w:val="60"/>
          <w:w w:val="150"/>
          <w:sz w:val="21"/>
          <w:szCs w:val="21"/>
        </w:rPr>
        <w:t xml:space="preserve"> </w:t>
      </w:r>
      <w:r w:rsidR="00224855" w:rsidRPr="00EA2742">
        <w:rPr>
          <w:rFonts w:ascii="Abadi" w:hAnsi="Abadi"/>
          <w:sz w:val="21"/>
          <w:szCs w:val="21"/>
        </w:rPr>
        <w:t>Auditoría</w:t>
      </w:r>
      <w:r w:rsidR="00224855" w:rsidRPr="00EA2742">
        <w:rPr>
          <w:rFonts w:ascii="Abadi" w:hAnsi="Abadi"/>
          <w:spacing w:val="60"/>
          <w:w w:val="150"/>
          <w:sz w:val="21"/>
          <w:szCs w:val="21"/>
        </w:rPr>
        <w:t xml:space="preserve"> </w:t>
      </w:r>
      <w:r w:rsidR="00224855" w:rsidRPr="00EA2742">
        <w:rPr>
          <w:rFonts w:ascii="Abadi" w:hAnsi="Abadi"/>
          <w:sz w:val="21"/>
          <w:szCs w:val="21"/>
        </w:rPr>
        <w:t>Superior</w:t>
      </w:r>
      <w:r w:rsidR="00224855" w:rsidRPr="00EA2742">
        <w:rPr>
          <w:rFonts w:ascii="Abadi" w:hAnsi="Abadi"/>
          <w:spacing w:val="59"/>
          <w:w w:val="150"/>
          <w:sz w:val="21"/>
          <w:szCs w:val="21"/>
        </w:rPr>
        <w:t xml:space="preserve"> </w:t>
      </w:r>
      <w:r w:rsidR="00224855" w:rsidRPr="00EA2742">
        <w:rPr>
          <w:rFonts w:ascii="Abadi" w:hAnsi="Abadi"/>
          <w:sz w:val="21"/>
          <w:szCs w:val="21"/>
        </w:rPr>
        <w:t>del</w:t>
      </w:r>
      <w:r w:rsidR="00224855" w:rsidRPr="00EA2742">
        <w:rPr>
          <w:rFonts w:ascii="Abadi" w:hAnsi="Abadi"/>
          <w:spacing w:val="59"/>
          <w:w w:val="150"/>
          <w:sz w:val="21"/>
          <w:szCs w:val="21"/>
        </w:rPr>
        <w:t xml:space="preserve"> </w:t>
      </w:r>
      <w:r w:rsidR="00224855" w:rsidRPr="00EA2742">
        <w:rPr>
          <w:rFonts w:ascii="Abadi" w:hAnsi="Abadi"/>
          <w:sz w:val="21"/>
          <w:szCs w:val="21"/>
        </w:rPr>
        <w:t>Estado</w:t>
      </w:r>
      <w:r w:rsidR="00224855" w:rsidRPr="00EA2742">
        <w:rPr>
          <w:rFonts w:ascii="Abadi" w:hAnsi="Abadi"/>
          <w:spacing w:val="60"/>
          <w:w w:val="150"/>
          <w:sz w:val="21"/>
          <w:szCs w:val="21"/>
        </w:rPr>
        <w:t xml:space="preserve"> </w:t>
      </w:r>
      <w:r w:rsidR="00224855" w:rsidRPr="00EA2742">
        <w:rPr>
          <w:rFonts w:ascii="Abadi" w:hAnsi="Abadi"/>
          <w:sz w:val="21"/>
          <w:szCs w:val="21"/>
        </w:rPr>
        <w:t>de</w:t>
      </w:r>
      <w:r w:rsidR="00224855" w:rsidRPr="00EA2742">
        <w:rPr>
          <w:rFonts w:ascii="Abadi" w:hAnsi="Abadi"/>
          <w:spacing w:val="60"/>
          <w:w w:val="150"/>
          <w:sz w:val="21"/>
          <w:szCs w:val="21"/>
        </w:rPr>
        <w:t xml:space="preserve"> </w:t>
      </w:r>
      <w:r w:rsidR="00224855" w:rsidRPr="00EA2742">
        <w:rPr>
          <w:rFonts w:ascii="Abadi" w:hAnsi="Abadi"/>
          <w:sz w:val="21"/>
          <w:szCs w:val="21"/>
        </w:rPr>
        <w:t>Guanajuato,</w:t>
      </w:r>
      <w:r w:rsidR="00224855" w:rsidRPr="00EA2742">
        <w:rPr>
          <w:rFonts w:ascii="Abadi" w:hAnsi="Abadi"/>
          <w:spacing w:val="59"/>
          <w:w w:val="150"/>
          <w:sz w:val="21"/>
          <w:szCs w:val="21"/>
        </w:rPr>
        <w:t xml:space="preserve"> </w:t>
      </w:r>
      <w:r w:rsidR="00224855" w:rsidRPr="00EA2742">
        <w:rPr>
          <w:rFonts w:ascii="Abadi" w:hAnsi="Abadi"/>
          <w:sz w:val="21"/>
          <w:szCs w:val="21"/>
        </w:rPr>
        <w:t>a</w:t>
      </w:r>
      <w:r w:rsidR="00224855" w:rsidRPr="00EA2742">
        <w:rPr>
          <w:rFonts w:ascii="Abadi" w:hAnsi="Abadi"/>
          <w:spacing w:val="60"/>
          <w:w w:val="150"/>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infraestructura</w:t>
      </w:r>
      <w:r w:rsidR="00224855" w:rsidRPr="00EA2742">
        <w:rPr>
          <w:rFonts w:ascii="Abadi" w:hAnsi="Abadi"/>
          <w:spacing w:val="-8"/>
          <w:sz w:val="21"/>
          <w:szCs w:val="21"/>
        </w:rPr>
        <w:t xml:space="preserve"> </w:t>
      </w:r>
      <w:r w:rsidR="00224855" w:rsidRPr="00EA2742">
        <w:rPr>
          <w:rFonts w:ascii="Abadi" w:hAnsi="Abadi"/>
          <w:sz w:val="21"/>
          <w:szCs w:val="21"/>
        </w:rPr>
        <w:t>pública</w:t>
      </w:r>
      <w:r w:rsidR="00224855" w:rsidRPr="00EA2742">
        <w:rPr>
          <w:rFonts w:ascii="Abadi" w:hAnsi="Abadi"/>
          <w:spacing w:val="-9"/>
          <w:sz w:val="21"/>
          <w:szCs w:val="21"/>
        </w:rPr>
        <w:t xml:space="preserve"> </w:t>
      </w:r>
      <w:r w:rsidR="00224855" w:rsidRPr="00EA2742">
        <w:rPr>
          <w:rFonts w:ascii="Abadi" w:hAnsi="Abadi"/>
          <w:sz w:val="21"/>
          <w:szCs w:val="21"/>
        </w:rPr>
        <w:t>municipal</w:t>
      </w:r>
      <w:r w:rsidR="00224855" w:rsidRPr="00EA2742">
        <w:rPr>
          <w:rFonts w:ascii="Abadi" w:hAnsi="Abadi"/>
          <w:spacing w:val="-9"/>
          <w:sz w:val="21"/>
          <w:szCs w:val="21"/>
        </w:rPr>
        <w:t xml:space="preserve"> </w:t>
      </w:r>
      <w:r w:rsidR="00224855" w:rsidRPr="00EA2742">
        <w:rPr>
          <w:rFonts w:ascii="Abadi" w:hAnsi="Abadi"/>
          <w:sz w:val="21"/>
          <w:szCs w:val="21"/>
        </w:rPr>
        <w:t>respecto</w:t>
      </w:r>
      <w:r w:rsidR="00224855" w:rsidRPr="00EA2742">
        <w:rPr>
          <w:rFonts w:ascii="Abadi" w:hAnsi="Abadi"/>
          <w:spacing w:val="-8"/>
          <w:sz w:val="21"/>
          <w:szCs w:val="21"/>
        </w:rPr>
        <w:t xml:space="preserve"> </w:t>
      </w:r>
      <w:r w:rsidR="00224855" w:rsidRPr="00EA2742">
        <w:rPr>
          <w:rFonts w:ascii="Abadi" w:hAnsi="Abadi"/>
          <w:sz w:val="21"/>
          <w:szCs w:val="21"/>
        </w:rPr>
        <w:t>de</w:t>
      </w:r>
      <w:r w:rsidR="00224855" w:rsidRPr="00EA2742">
        <w:rPr>
          <w:rFonts w:ascii="Abadi" w:hAnsi="Abadi"/>
          <w:spacing w:val="-9"/>
          <w:sz w:val="21"/>
          <w:szCs w:val="21"/>
        </w:rPr>
        <w:t xml:space="preserve"> </w:t>
      </w:r>
      <w:r w:rsidR="00224855" w:rsidRPr="00EA2742">
        <w:rPr>
          <w:rFonts w:ascii="Abadi" w:hAnsi="Abadi"/>
          <w:sz w:val="21"/>
          <w:szCs w:val="21"/>
        </w:rPr>
        <w:t>las</w:t>
      </w:r>
      <w:r w:rsidR="00224855" w:rsidRPr="00EA2742">
        <w:rPr>
          <w:rFonts w:ascii="Abadi" w:hAnsi="Abadi"/>
          <w:spacing w:val="-8"/>
          <w:sz w:val="21"/>
          <w:szCs w:val="21"/>
        </w:rPr>
        <w:t xml:space="preserve"> </w:t>
      </w:r>
      <w:r w:rsidR="00224855" w:rsidRPr="00EA2742">
        <w:rPr>
          <w:rFonts w:ascii="Abadi" w:hAnsi="Abadi"/>
          <w:sz w:val="21"/>
          <w:szCs w:val="21"/>
        </w:rPr>
        <w:t>operaciones</w:t>
      </w:r>
      <w:r w:rsidR="00224855" w:rsidRPr="00EA2742">
        <w:rPr>
          <w:rFonts w:ascii="Abadi" w:hAnsi="Abadi"/>
          <w:spacing w:val="-8"/>
          <w:sz w:val="21"/>
          <w:szCs w:val="21"/>
        </w:rPr>
        <w:t xml:space="preserve"> </w:t>
      </w:r>
      <w:r w:rsidR="00224855" w:rsidRPr="00EA2742">
        <w:rPr>
          <w:rFonts w:ascii="Abadi" w:hAnsi="Abadi"/>
          <w:sz w:val="21"/>
          <w:szCs w:val="21"/>
        </w:rPr>
        <w:t>realizadas</w:t>
      </w:r>
      <w:r w:rsidR="00224855" w:rsidRPr="00EA2742">
        <w:rPr>
          <w:rFonts w:ascii="Abadi" w:hAnsi="Abadi"/>
          <w:spacing w:val="-8"/>
          <w:sz w:val="21"/>
          <w:szCs w:val="21"/>
        </w:rPr>
        <w:t xml:space="preserve"> </w:t>
      </w:r>
      <w:r w:rsidR="00224855" w:rsidRPr="00EA2742">
        <w:rPr>
          <w:rFonts w:ascii="Abadi" w:hAnsi="Abadi"/>
          <w:sz w:val="21"/>
          <w:szCs w:val="21"/>
        </w:rPr>
        <w:t>por</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40"/>
          <w:sz w:val="21"/>
          <w:szCs w:val="21"/>
        </w:rPr>
        <w:t xml:space="preserve"> </w:t>
      </w:r>
      <w:r w:rsidR="00224855" w:rsidRPr="00EA2742">
        <w:rPr>
          <w:rFonts w:ascii="Abadi" w:hAnsi="Abadi"/>
          <w:sz w:val="21"/>
          <w:szCs w:val="21"/>
        </w:rPr>
        <w:t>administración</w:t>
      </w:r>
      <w:r w:rsidR="00224855" w:rsidRPr="00EA2742">
        <w:rPr>
          <w:rFonts w:ascii="Abadi" w:hAnsi="Abadi"/>
          <w:spacing w:val="40"/>
          <w:sz w:val="21"/>
          <w:szCs w:val="21"/>
        </w:rPr>
        <w:t xml:space="preserve"> </w:t>
      </w:r>
      <w:r w:rsidR="00224855" w:rsidRPr="00EA2742">
        <w:rPr>
          <w:rFonts w:ascii="Abadi" w:hAnsi="Abadi"/>
          <w:sz w:val="21"/>
          <w:szCs w:val="21"/>
        </w:rPr>
        <w:t>municipal</w:t>
      </w:r>
      <w:r w:rsidR="00224855" w:rsidRPr="00EA2742">
        <w:rPr>
          <w:rFonts w:ascii="Abadi" w:hAnsi="Abadi"/>
          <w:spacing w:val="40"/>
          <w:sz w:val="21"/>
          <w:szCs w:val="21"/>
        </w:rPr>
        <w:t xml:space="preserve"> </w:t>
      </w:r>
      <w:r w:rsidR="00224855" w:rsidRPr="00EA2742">
        <w:rPr>
          <w:rFonts w:ascii="Abadi" w:hAnsi="Abadi"/>
          <w:sz w:val="21"/>
          <w:szCs w:val="21"/>
        </w:rPr>
        <w:t>de</w:t>
      </w:r>
      <w:r w:rsidR="00224855" w:rsidRPr="00EA2742">
        <w:rPr>
          <w:rFonts w:ascii="Abadi" w:hAnsi="Abadi"/>
          <w:spacing w:val="40"/>
          <w:sz w:val="21"/>
          <w:szCs w:val="21"/>
        </w:rPr>
        <w:t xml:space="preserve"> </w:t>
      </w:r>
      <w:r w:rsidR="00224855" w:rsidRPr="00EA2742">
        <w:rPr>
          <w:rFonts w:ascii="Abadi" w:hAnsi="Abadi"/>
          <w:sz w:val="21"/>
          <w:szCs w:val="21"/>
        </w:rPr>
        <w:t>Santa</w:t>
      </w:r>
      <w:r w:rsidR="00224855" w:rsidRPr="00EA2742">
        <w:rPr>
          <w:rFonts w:ascii="Abadi" w:hAnsi="Abadi"/>
          <w:spacing w:val="40"/>
          <w:sz w:val="21"/>
          <w:szCs w:val="21"/>
        </w:rPr>
        <w:t xml:space="preserve"> </w:t>
      </w:r>
      <w:r w:rsidR="00224855" w:rsidRPr="00EA2742">
        <w:rPr>
          <w:rFonts w:ascii="Abadi" w:hAnsi="Abadi"/>
          <w:sz w:val="21"/>
          <w:szCs w:val="21"/>
        </w:rPr>
        <w:t>Catarina,</w:t>
      </w:r>
      <w:r w:rsidR="00224855" w:rsidRPr="00EA2742">
        <w:rPr>
          <w:rFonts w:ascii="Abadi" w:hAnsi="Abadi"/>
          <w:spacing w:val="40"/>
          <w:sz w:val="21"/>
          <w:szCs w:val="21"/>
        </w:rPr>
        <w:t xml:space="preserve"> </w:t>
      </w:r>
      <w:r w:rsidR="00224855" w:rsidRPr="00EA2742">
        <w:rPr>
          <w:rFonts w:ascii="Abadi" w:hAnsi="Abadi"/>
          <w:sz w:val="21"/>
          <w:szCs w:val="21"/>
        </w:rPr>
        <w:t>Gto.,</w:t>
      </w:r>
      <w:r w:rsidR="00224855" w:rsidRPr="00EA2742">
        <w:rPr>
          <w:rFonts w:ascii="Abadi" w:hAnsi="Abadi"/>
          <w:spacing w:val="40"/>
          <w:sz w:val="21"/>
          <w:szCs w:val="21"/>
        </w:rPr>
        <w:t xml:space="preserve"> </w:t>
      </w:r>
      <w:r w:rsidR="00224855" w:rsidRPr="00EA2742">
        <w:rPr>
          <w:rFonts w:ascii="Abadi" w:hAnsi="Abadi"/>
          <w:sz w:val="21"/>
          <w:szCs w:val="21"/>
        </w:rPr>
        <w:t>correspondientes</w:t>
      </w:r>
      <w:r w:rsidR="00224855" w:rsidRPr="00EA2742">
        <w:rPr>
          <w:rFonts w:ascii="Abadi" w:hAnsi="Abadi"/>
          <w:spacing w:val="40"/>
          <w:sz w:val="21"/>
          <w:szCs w:val="21"/>
        </w:rPr>
        <w:t xml:space="preserve"> </w:t>
      </w:r>
      <w:r w:rsidR="00224855" w:rsidRPr="00EA2742">
        <w:rPr>
          <w:rFonts w:ascii="Abadi" w:hAnsi="Abadi"/>
          <w:sz w:val="21"/>
          <w:szCs w:val="21"/>
        </w:rPr>
        <w:t>al</w:t>
      </w:r>
      <w:r w:rsidR="00224855" w:rsidRPr="00EA2742">
        <w:rPr>
          <w:rFonts w:ascii="Abadi" w:hAnsi="Abadi"/>
          <w:spacing w:val="-1"/>
          <w:sz w:val="21"/>
          <w:szCs w:val="21"/>
        </w:rPr>
        <w:t xml:space="preserve"> </w:t>
      </w:r>
      <w:r w:rsidR="00224855" w:rsidRPr="00EA2742">
        <w:rPr>
          <w:rFonts w:ascii="Abadi" w:hAnsi="Abadi"/>
          <w:sz w:val="21"/>
          <w:szCs w:val="21"/>
        </w:rPr>
        <w:t>periodo</w:t>
      </w:r>
      <w:r w:rsidR="00224855" w:rsidRPr="00EA2742">
        <w:rPr>
          <w:rFonts w:ascii="Abadi" w:hAnsi="Abadi"/>
          <w:spacing w:val="17"/>
          <w:sz w:val="21"/>
          <w:szCs w:val="21"/>
        </w:rPr>
        <w:t xml:space="preserve"> </w:t>
      </w:r>
      <w:r w:rsidR="00224855" w:rsidRPr="00EA2742">
        <w:rPr>
          <w:rFonts w:ascii="Abadi" w:hAnsi="Abadi"/>
          <w:sz w:val="21"/>
          <w:szCs w:val="21"/>
        </w:rPr>
        <w:t>comprendido</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7"/>
          <w:sz w:val="21"/>
          <w:szCs w:val="21"/>
        </w:rPr>
        <w:t xml:space="preserve"> </w:t>
      </w:r>
      <w:r w:rsidR="00224855" w:rsidRPr="00EA2742">
        <w:rPr>
          <w:rFonts w:ascii="Abadi" w:hAnsi="Abadi"/>
          <w:sz w:val="21"/>
          <w:szCs w:val="21"/>
        </w:rPr>
        <w:t>1</w:t>
      </w:r>
      <w:r w:rsidR="00224855" w:rsidRPr="00EA2742">
        <w:rPr>
          <w:rFonts w:ascii="Abadi" w:hAnsi="Abadi"/>
          <w:spacing w:val="17"/>
          <w:sz w:val="21"/>
          <w:szCs w:val="21"/>
        </w:rPr>
        <w:t xml:space="preserve"> </w:t>
      </w:r>
      <w:r w:rsidR="00224855" w:rsidRPr="00EA2742">
        <w:rPr>
          <w:rFonts w:ascii="Abadi" w:hAnsi="Abadi"/>
          <w:sz w:val="21"/>
          <w:szCs w:val="21"/>
        </w:rPr>
        <w:t>de</w:t>
      </w:r>
      <w:r w:rsidR="00224855" w:rsidRPr="00EA2742">
        <w:rPr>
          <w:rFonts w:ascii="Abadi" w:hAnsi="Abadi"/>
          <w:spacing w:val="17"/>
          <w:sz w:val="21"/>
          <w:szCs w:val="21"/>
        </w:rPr>
        <w:t xml:space="preserve"> </w:t>
      </w:r>
      <w:r w:rsidR="00224855" w:rsidRPr="00EA2742">
        <w:rPr>
          <w:rFonts w:ascii="Abadi" w:hAnsi="Abadi"/>
          <w:sz w:val="21"/>
          <w:szCs w:val="21"/>
        </w:rPr>
        <w:t>enero</w:t>
      </w:r>
      <w:r w:rsidR="00224855" w:rsidRPr="00EA2742">
        <w:rPr>
          <w:rFonts w:ascii="Abadi" w:hAnsi="Abadi"/>
          <w:spacing w:val="17"/>
          <w:sz w:val="21"/>
          <w:szCs w:val="21"/>
        </w:rPr>
        <w:t xml:space="preserve"> </w:t>
      </w:r>
      <w:r w:rsidR="00224855" w:rsidRPr="00EA2742">
        <w:rPr>
          <w:rFonts w:ascii="Abadi" w:hAnsi="Abadi"/>
          <w:sz w:val="21"/>
          <w:szCs w:val="21"/>
        </w:rPr>
        <w:t>al</w:t>
      </w:r>
      <w:r w:rsidR="00224855" w:rsidRPr="00EA2742">
        <w:rPr>
          <w:rFonts w:ascii="Abadi" w:hAnsi="Abadi"/>
          <w:spacing w:val="17"/>
          <w:sz w:val="21"/>
          <w:szCs w:val="21"/>
        </w:rPr>
        <w:t xml:space="preserve"> </w:t>
      </w:r>
      <w:r w:rsidR="00224855" w:rsidRPr="00EA2742">
        <w:rPr>
          <w:rFonts w:ascii="Abadi" w:hAnsi="Abadi"/>
          <w:sz w:val="21"/>
          <w:szCs w:val="21"/>
        </w:rPr>
        <w:t>31</w:t>
      </w:r>
      <w:r w:rsidR="00224855" w:rsidRPr="00EA2742">
        <w:rPr>
          <w:rFonts w:ascii="Abadi" w:hAnsi="Abadi"/>
          <w:spacing w:val="17"/>
          <w:sz w:val="21"/>
          <w:szCs w:val="21"/>
        </w:rPr>
        <w:t xml:space="preserve"> </w:t>
      </w:r>
      <w:r w:rsidR="00224855" w:rsidRPr="00EA2742">
        <w:rPr>
          <w:rFonts w:ascii="Abadi" w:hAnsi="Abadi"/>
          <w:sz w:val="21"/>
          <w:szCs w:val="21"/>
        </w:rPr>
        <w:t>de</w:t>
      </w:r>
      <w:r w:rsidR="00224855" w:rsidRPr="00EA2742">
        <w:rPr>
          <w:rFonts w:ascii="Abadi" w:hAnsi="Abadi"/>
          <w:spacing w:val="17"/>
          <w:sz w:val="21"/>
          <w:szCs w:val="21"/>
        </w:rPr>
        <w:t xml:space="preserve"> </w:t>
      </w:r>
      <w:r w:rsidR="00224855" w:rsidRPr="00EA2742">
        <w:rPr>
          <w:rFonts w:ascii="Abadi" w:hAnsi="Abadi"/>
          <w:sz w:val="21"/>
          <w:szCs w:val="21"/>
        </w:rPr>
        <w:t>diciembre</w:t>
      </w:r>
      <w:r w:rsidR="00224855" w:rsidRPr="00EA2742">
        <w:rPr>
          <w:rFonts w:ascii="Abadi" w:hAnsi="Abadi"/>
          <w:spacing w:val="17"/>
          <w:sz w:val="21"/>
          <w:szCs w:val="21"/>
        </w:rPr>
        <w:t xml:space="preserve"> </w:t>
      </w:r>
      <w:r w:rsidR="00224855" w:rsidRPr="00EA2742">
        <w:rPr>
          <w:rFonts w:ascii="Abadi" w:hAnsi="Abadi"/>
          <w:sz w:val="21"/>
          <w:szCs w:val="21"/>
        </w:rPr>
        <w:t>del</w:t>
      </w:r>
      <w:r w:rsidR="00224855" w:rsidRPr="00EA2742">
        <w:rPr>
          <w:rFonts w:ascii="Abadi" w:hAnsi="Abadi"/>
          <w:spacing w:val="17"/>
          <w:sz w:val="21"/>
          <w:szCs w:val="21"/>
        </w:rPr>
        <w:t xml:space="preserve"> </w:t>
      </w:r>
      <w:r w:rsidR="00224855" w:rsidRPr="00EA2742">
        <w:rPr>
          <w:rFonts w:ascii="Abadi" w:hAnsi="Abadi"/>
          <w:sz w:val="21"/>
          <w:szCs w:val="21"/>
        </w:rPr>
        <w:t>ejercicio</w:t>
      </w:r>
      <w:r w:rsidR="00224855" w:rsidRPr="00EA2742">
        <w:rPr>
          <w:rFonts w:ascii="Abadi" w:hAnsi="Abadi"/>
          <w:spacing w:val="17"/>
          <w:sz w:val="21"/>
          <w:szCs w:val="21"/>
        </w:rPr>
        <w:t xml:space="preserve"> </w:t>
      </w:r>
      <w:r w:rsidR="00224855" w:rsidRPr="00EA2742">
        <w:rPr>
          <w:rFonts w:ascii="Abadi" w:hAnsi="Abadi"/>
          <w:sz w:val="21"/>
          <w:szCs w:val="21"/>
        </w:rPr>
        <w:t>fiscal</w:t>
      </w:r>
      <w:r w:rsidR="00224855" w:rsidRPr="00EA2742">
        <w:rPr>
          <w:rFonts w:ascii="Abadi" w:hAnsi="Abadi"/>
          <w:spacing w:val="-1"/>
          <w:sz w:val="21"/>
          <w:szCs w:val="21"/>
        </w:rPr>
        <w:t xml:space="preserve"> </w:t>
      </w:r>
      <w:r w:rsidR="00224855" w:rsidRPr="00EA2742">
        <w:rPr>
          <w:rFonts w:ascii="Abadi" w:hAnsi="Abadi"/>
          <w:sz w:val="21"/>
          <w:szCs w:val="21"/>
        </w:rPr>
        <w:t xml:space="preserve">del año 2020. </w:t>
      </w:r>
      <w:r w:rsidR="00224855" w:rsidRPr="0073568C">
        <w:rPr>
          <w:rFonts w:ascii="Abadi" w:hAnsi="Abadi"/>
          <w:b/>
          <w:bCs/>
          <w:sz w:val="21"/>
          <w:szCs w:val="21"/>
        </w:rPr>
        <w:t>XXIV.</w:t>
      </w:r>
      <w:r w:rsidR="00224855" w:rsidRPr="00EA2742">
        <w:rPr>
          <w:rFonts w:ascii="Abadi" w:hAnsi="Abadi"/>
          <w:sz w:val="21"/>
          <w:szCs w:val="21"/>
        </w:rPr>
        <w:t xml:space="preserve"> Discusión</w:t>
      </w:r>
      <w:r w:rsidR="00224855" w:rsidRPr="00EA2742">
        <w:rPr>
          <w:rFonts w:ascii="Abadi" w:hAnsi="Abadi"/>
          <w:spacing w:val="12"/>
          <w:sz w:val="21"/>
          <w:szCs w:val="21"/>
        </w:rPr>
        <w:t xml:space="preserve"> </w:t>
      </w:r>
      <w:r w:rsidR="00224855" w:rsidRPr="00EA2742">
        <w:rPr>
          <w:rFonts w:ascii="Abadi" w:hAnsi="Abadi"/>
          <w:sz w:val="21"/>
          <w:szCs w:val="21"/>
        </w:rPr>
        <w:t>y,</w:t>
      </w:r>
      <w:r w:rsidR="00224855" w:rsidRPr="00EA2742">
        <w:rPr>
          <w:rFonts w:ascii="Abadi" w:hAnsi="Abadi"/>
          <w:spacing w:val="12"/>
          <w:sz w:val="21"/>
          <w:szCs w:val="21"/>
        </w:rPr>
        <w:t xml:space="preserve"> </w:t>
      </w:r>
      <w:r w:rsidR="00224855" w:rsidRPr="00EA2742">
        <w:rPr>
          <w:rFonts w:ascii="Abadi" w:hAnsi="Abadi"/>
          <w:sz w:val="21"/>
          <w:szCs w:val="21"/>
        </w:rPr>
        <w:t>en</w:t>
      </w:r>
      <w:r w:rsidR="00224855" w:rsidRPr="00EA2742">
        <w:rPr>
          <w:rFonts w:ascii="Abadi" w:hAnsi="Abadi"/>
          <w:spacing w:val="12"/>
          <w:sz w:val="21"/>
          <w:szCs w:val="21"/>
        </w:rPr>
        <w:t xml:space="preserve"> </w:t>
      </w:r>
      <w:r w:rsidR="00224855" w:rsidRPr="00EA2742">
        <w:rPr>
          <w:rFonts w:ascii="Abadi" w:hAnsi="Abadi"/>
          <w:sz w:val="21"/>
          <w:szCs w:val="21"/>
        </w:rPr>
        <w:t>su</w:t>
      </w:r>
      <w:r w:rsidR="00224855" w:rsidRPr="00EA2742">
        <w:rPr>
          <w:rFonts w:ascii="Abadi" w:hAnsi="Abadi"/>
          <w:spacing w:val="12"/>
          <w:sz w:val="21"/>
          <w:szCs w:val="21"/>
        </w:rPr>
        <w:t xml:space="preserve"> </w:t>
      </w:r>
      <w:r w:rsidR="00224855" w:rsidRPr="00EA2742">
        <w:rPr>
          <w:rFonts w:ascii="Abadi" w:hAnsi="Abadi"/>
          <w:sz w:val="21"/>
          <w:szCs w:val="21"/>
        </w:rPr>
        <w:t>caso,</w:t>
      </w:r>
      <w:r w:rsidR="00224855" w:rsidRPr="00EA2742">
        <w:rPr>
          <w:rFonts w:ascii="Abadi" w:hAnsi="Abadi"/>
          <w:spacing w:val="12"/>
          <w:sz w:val="21"/>
          <w:szCs w:val="21"/>
        </w:rPr>
        <w:t xml:space="preserve"> </w:t>
      </w:r>
      <w:r w:rsidR="00224855" w:rsidRPr="00EA2742">
        <w:rPr>
          <w:rFonts w:ascii="Abadi" w:hAnsi="Abadi"/>
          <w:sz w:val="21"/>
          <w:szCs w:val="21"/>
        </w:rPr>
        <w:t>aprobación</w:t>
      </w:r>
      <w:r w:rsidR="00224855" w:rsidRPr="00EA2742">
        <w:rPr>
          <w:rFonts w:ascii="Abadi" w:hAnsi="Abadi"/>
          <w:spacing w:val="12"/>
          <w:sz w:val="21"/>
          <w:szCs w:val="21"/>
        </w:rPr>
        <w:t xml:space="preserve"> </w:t>
      </w:r>
      <w:r w:rsidR="00224855" w:rsidRPr="00EA2742">
        <w:rPr>
          <w:rFonts w:ascii="Abadi" w:hAnsi="Abadi"/>
          <w:sz w:val="21"/>
          <w:szCs w:val="21"/>
        </w:rPr>
        <w:t>del</w:t>
      </w:r>
      <w:r w:rsidR="00224855" w:rsidRPr="00EA2742">
        <w:rPr>
          <w:rFonts w:ascii="Abadi" w:hAnsi="Abadi"/>
          <w:spacing w:val="12"/>
          <w:sz w:val="21"/>
          <w:szCs w:val="21"/>
        </w:rPr>
        <w:t xml:space="preserve"> </w:t>
      </w:r>
      <w:r w:rsidR="00224855" w:rsidRPr="00EA2742">
        <w:rPr>
          <w:rFonts w:ascii="Abadi" w:hAnsi="Abadi"/>
          <w:sz w:val="21"/>
          <w:szCs w:val="21"/>
        </w:rPr>
        <w:t>dictamen</w:t>
      </w:r>
      <w:r w:rsidR="00224855" w:rsidRPr="00EA2742">
        <w:rPr>
          <w:rFonts w:ascii="Abadi" w:hAnsi="Abadi"/>
          <w:spacing w:val="16"/>
          <w:sz w:val="21"/>
          <w:szCs w:val="21"/>
        </w:rPr>
        <w:t xml:space="preserve"> </w:t>
      </w:r>
      <w:r w:rsidR="00224855" w:rsidRPr="00EA2742">
        <w:rPr>
          <w:rFonts w:ascii="Abadi" w:hAnsi="Abadi"/>
          <w:sz w:val="21"/>
          <w:szCs w:val="21"/>
        </w:rPr>
        <w:t>suscrito</w:t>
      </w:r>
      <w:r w:rsidR="00224855" w:rsidRPr="00EA2742">
        <w:rPr>
          <w:rFonts w:ascii="Abadi" w:hAnsi="Abadi"/>
          <w:spacing w:val="13"/>
          <w:sz w:val="21"/>
          <w:szCs w:val="21"/>
        </w:rPr>
        <w:t xml:space="preserve"> </w:t>
      </w:r>
      <w:r w:rsidR="00224855" w:rsidRPr="00EA2742">
        <w:rPr>
          <w:rFonts w:ascii="Abadi" w:hAnsi="Abadi"/>
          <w:sz w:val="21"/>
          <w:szCs w:val="21"/>
        </w:rPr>
        <w:t>por</w:t>
      </w:r>
      <w:r w:rsidR="00224855" w:rsidRPr="00EA2742">
        <w:rPr>
          <w:rFonts w:ascii="Abadi" w:hAnsi="Abadi"/>
          <w:spacing w:val="12"/>
          <w:sz w:val="21"/>
          <w:szCs w:val="21"/>
        </w:rPr>
        <w:t xml:space="preserve"> </w:t>
      </w:r>
      <w:r w:rsidR="00224855" w:rsidRPr="00EA2742">
        <w:rPr>
          <w:rFonts w:ascii="Abadi" w:hAnsi="Abadi"/>
          <w:sz w:val="21"/>
          <w:szCs w:val="21"/>
        </w:rPr>
        <w:t>la</w:t>
      </w:r>
      <w:r w:rsidR="00224855" w:rsidRPr="00EA2742">
        <w:rPr>
          <w:rFonts w:ascii="Abadi" w:hAnsi="Abadi"/>
          <w:spacing w:val="12"/>
          <w:sz w:val="21"/>
          <w:szCs w:val="21"/>
        </w:rPr>
        <w:t xml:space="preserve"> </w:t>
      </w:r>
      <w:r w:rsidR="00224855" w:rsidRPr="00EA2742">
        <w:rPr>
          <w:rFonts w:ascii="Abadi" w:hAnsi="Abadi"/>
          <w:sz w:val="21"/>
          <w:szCs w:val="21"/>
        </w:rPr>
        <w:t>Comisión</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8"/>
          <w:sz w:val="21"/>
          <w:szCs w:val="21"/>
        </w:rPr>
        <w:t xml:space="preserve"> </w:t>
      </w:r>
      <w:r w:rsidR="00224855" w:rsidRPr="00EA2742">
        <w:rPr>
          <w:rFonts w:ascii="Abadi" w:hAnsi="Abadi"/>
          <w:sz w:val="21"/>
          <w:szCs w:val="21"/>
        </w:rPr>
        <w:t>Hacienda</w:t>
      </w:r>
      <w:r w:rsidR="00224855" w:rsidRPr="00EA2742">
        <w:rPr>
          <w:rFonts w:ascii="Abadi" w:hAnsi="Abadi"/>
          <w:spacing w:val="-8"/>
          <w:sz w:val="21"/>
          <w:szCs w:val="21"/>
        </w:rPr>
        <w:t xml:space="preserve"> </w:t>
      </w:r>
      <w:r w:rsidR="00224855" w:rsidRPr="00EA2742">
        <w:rPr>
          <w:rFonts w:ascii="Abadi" w:hAnsi="Abadi"/>
          <w:sz w:val="21"/>
          <w:szCs w:val="21"/>
        </w:rPr>
        <w:t>y</w:t>
      </w:r>
      <w:r w:rsidR="00224855" w:rsidRPr="00EA2742">
        <w:rPr>
          <w:rFonts w:ascii="Abadi" w:hAnsi="Abadi"/>
          <w:spacing w:val="-7"/>
          <w:sz w:val="21"/>
          <w:szCs w:val="21"/>
        </w:rPr>
        <w:t xml:space="preserve"> </w:t>
      </w:r>
      <w:r w:rsidR="00224855" w:rsidRPr="00EA2742">
        <w:rPr>
          <w:rFonts w:ascii="Abadi" w:hAnsi="Abadi"/>
          <w:sz w:val="21"/>
          <w:szCs w:val="21"/>
        </w:rPr>
        <w:t>Fiscalización,</w:t>
      </w:r>
      <w:r w:rsidR="00224855" w:rsidRPr="00EA2742">
        <w:rPr>
          <w:rFonts w:ascii="Abadi" w:hAnsi="Abadi"/>
          <w:spacing w:val="-8"/>
          <w:sz w:val="21"/>
          <w:szCs w:val="21"/>
        </w:rPr>
        <w:t xml:space="preserve"> </w:t>
      </w:r>
      <w:r w:rsidR="00224855" w:rsidRPr="00EA2742">
        <w:rPr>
          <w:rFonts w:ascii="Abadi" w:hAnsi="Abadi"/>
          <w:sz w:val="21"/>
          <w:szCs w:val="21"/>
        </w:rPr>
        <w:t>relativo</w:t>
      </w:r>
      <w:r w:rsidR="00224855" w:rsidRPr="00EA2742">
        <w:rPr>
          <w:rFonts w:ascii="Abadi" w:hAnsi="Abadi"/>
          <w:spacing w:val="-7"/>
          <w:sz w:val="21"/>
          <w:szCs w:val="21"/>
        </w:rPr>
        <w:t xml:space="preserve"> </w:t>
      </w:r>
      <w:r w:rsidR="00224855" w:rsidRPr="00EA2742">
        <w:rPr>
          <w:rFonts w:ascii="Abadi" w:hAnsi="Abadi"/>
          <w:sz w:val="21"/>
          <w:szCs w:val="21"/>
        </w:rPr>
        <w:t>al</w:t>
      </w:r>
      <w:r w:rsidR="00224855" w:rsidRPr="00EA2742">
        <w:rPr>
          <w:rFonts w:ascii="Abadi" w:hAnsi="Abadi"/>
          <w:spacing w:val="-8"/>
          <w:sz w:val="21"/>
          <w:szCs w:val="21"/>
        </w:rPr>
        <w:t xml:space="preserve"> </w:t>
      </w:r>
      <w:r w:rsidR="00224855" w:rsidRPr="00EA2742">
        <w:rPr>
          <w:rFonts w:ascii="Abadi" w:hAnsi="Abadi"/>
          <w:sz w:val="21"/>
          <w:szCs w:val="21"/>
        </w:rPr>
        <w:t>informe</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resultados</w:t>
      </w:r>
      <w:r w:rsidR="00224855" w:rsidRPr="00EA2742">
        <w:rPr>
          <w:rFonts w:ascii="Abadi" w:hAnsi="Abadi"/>
          <w:spacing w:val="-7"/>
          <w:sz w:val="21"/>
          <w:szCs w:val="21"/>
        </w:rPr>
        <w:t xml:space="preserve"> </w:t>
      </w:r>
      <w:r w:rsidR="00224855" w:rsidRPr="00EA2742">
        <w:rPr>
          <w:rFonts w:ascii="Abadi" w:hAnsi="Abadi"/>
          <w:sz w:val="21"/>
          <w:szCs w:val="21"/>
        </w:rPr>
        <w:t>de</w:t>
      </w:r>
      <w:r w:rsidR="00224855" w:rsidRPr="00EA2742">
        <w:rPr>
          <w:rFonts w:ascii="Abadi" w:hAnsi="Abadi"/>
          <w:spacing w:val="-7"/>
          <w:sz w:val="21"/>
          <w:szCs w:val="21"/>
        </w:rPr>
        <w:t xml:space="preserve"> </w:t>
      </w:r>
      <w:r w:rsidR="00224855" w:rsidRPr="00EA2742">
        <w:rPr>
          <w:rFonts w:ascii="Abadi" w:hAnsi="Abadi"/>
          <w:sz w:val="21"/>
          <w:szCs w:val="21"/>
        </w:rPr>
        <w:t>la</w:t>
      </w:r>
      <w:r w:rsidR="00224855" w:rsidRPr="00EA2742">
        <w:rPr>
          <w:rFonts w:ascii="Abadi" w:hAnsi="Abadi"/>
          <w:spacing w:val="-8"/>
          <w:sz w:val="21"/>
          <w:szCs w:val="21"/>
        </w:rPr>
        <w:t xml:space="preserve"> </w:t>
      </w:r>
      <w:r w:rsidR="00224855" w:rsidRPr="00EA2742">
        <w:rPr>
          <w:rFonts w:ascii="Abadi" w:hAnsi="Abadi"/>
          <w:sz w:val="21"/>
          <w:szCs w:val="21"/>
        </w:rPr>
        <w:t>auditoría</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27"/>
          <w:sz w:val="21"/>
          <w:szCs w:val="21"/>
        </w:rPr>
        <w:t xml:space="preserve"> </w:t>
      </w:r>
      <w:r w:rsidR="00224855" w:rsidRPr="00EA2742">
        <w:rPr>
          <w:rFonts w:ascii="Abadi" w:hAnsi="Abadi"/>
          <w:sz w:val="21"/>
          <w:szCs w:val="21"/>
        </w:rPr>
        <w:t>desempeño practicada</w:t>
      </w:r>
      <w:r w:rsidR="00224855" w:rsidRPr="00EA2742">
        <w:rPr>
          <w:rFonts w:ascii="Abadi" w:hAnsi="Abadi"/>
          <w:spacing w:val="27"/>
          <w:sz w:val="21"/>
          <w:szCs w:val="21"/>
        </w:rPr>
        <w:t xml:space="preserve"> </w:t>
      </w:r>
      <w:r w:rsidR="00224855" w:rsidRPr="00EA2742">
        <w:rPr>
          <w:rFonts w:ascii="Abadi" w:hAnsi="Abadi"/>
          <w:sz w:val="21"/>
          <w:szCs w:val="21"/>
        </w:rPr>
        <w:t>por</w:t>
      </w:r>
      <w:r w:rsidR="00224855" w:rsidRPr="00EA2742">
        <w:rPr>
          <w:rFonts w:ascii="Abadi" w:hAnsi="Abadi"/>
          <w:spacing w:val="27"/>
          <w:sz w:val="21"/>
          <w:szCs w:val="21"/>
        </w:rPr>
        <w:t xml:space="preserve"> </w:t>
      </w:r>
      <w:r w:rsidR="00224855" w:rsidRPr="00EA2742">
        <w:rPr>
          <w:rFonts w:ascii="Abadi" w:hAnsi="Abadi"/>
          <w:sz w:val="21"/>
          <w:szCs w:val="21"/>
        </w:rPr>
        <w:t>la</w:t>
      </w:r>
      <w:r w:rsidR="00224855" w:rsidRPr="00EA2742">
        <w:rPr>
          <w:rFonts w:ascii="Abadi" w:hAnsi="Abadi"/>
          <w:spacing w:val="27"/>
          <w:sz w:val="21"/>
          <w:szCs w:val="21"/>
        </w:rPr>
        <w:t xml:space="preserve"> </w:t>
      </w:r>
      <w:r w:rsidR="00224855" w:rsidRPr="00EA2742">
        <w:rPr>
          <w:rFonts w:ascii="Abadi" w:hAnsi="Abadi"/>
          <w:sz w:val="21"/>
          <w:szCs w:val="21"/>
        </w:rPr>
        <w:t>Auditoría</w:t>
      </w:r>
      <w:r w:rsidR="00224855" w:rsidRPr="00EA2742">
        <w:rPr>
          <w:rFonts w:ascii="Abadi" w:hAnsi="Abadi"/>
          <w:spacing w:val="27"/>
          <w:sz w:val="21"/>
          <w:szCs w:val="21"/>
        </w:rPr>
        <w:t xml:space="preserve"> </w:t>
      </w:r>
      <w:r w:rsidR="00224855" w:rsidRPr="00EA2742">
        <w:rPr>
          <w:rFonts w:ascii="Abadi" w:hAnsi="Abadi"/>
          <w:sz w:val="21"/>
          <w:szCs w:val="21"/>
        </w:rPr>
        <w:t>Superior</w:t>
      </w:r>
      <w:r w:rsidR="00224855" w:rsidRPr="00EA2742">
        <w:rPr>
          <w:rFonts w:ascii="Abadi" w:hAnsi="Abadi"/>
          <w:spacing w:val="27"/>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Estado</w:t>
      </w:r>
      <w:r w:rsidR="00224855" w:rsidRPr="00EA2742">
        <w:rPr>
          <w:rFonts w:ascii="Abadi" w:hAnsi="Abadi"/>
          <w:spacing w:val="27"/>
          <w:sz w:val="21"/>
          <w:szCs w:val="21"/>
        </w:rPr>
        <w:t xml:space="preserve"> </w:t>
      </w:r>
      <w:r w:rsidR="00224855" w:rsidRPr="00EA2742">
        <w:rPr>
          <w:rFonts w:ascii="Abadi" w:hAnsi="Abadi"/>
          <w:sz w:val="21"/>
          <w:szCs w:val="21"/>
        </w:rPr>
        <w:t>de</w:t>
      </w:r>
      <w:r w:rsidR="00224855" w:rsidRPr="00EA2742">
        <w:rPr>
          <w:rFonts w:ascii="Abadi" w:hAnsi="Abadi"/>
          <w:spacing w:val="-1"/>
          <w:sz w:val="21"/>
          <w:szCs w:val="21"/>
        </w:rPr>
        <w:t xml:space="preserve"> </w:t>
      </w:r>
      <w:r w:rsidR="00224855" w:rsidRPr="00EA2742">
        <w:rPr>
          <w:rFonts w:ascii="Abadi" w:hAnsi="Abadi"/>
          <w:sz w:val="21"/>
          <w:szCs w:val="21"/>
        </w:rPr>
        <w:t>Guanajuato</w:t>
      </w:r>
      <w:r w:rsidR="00224855" w:rsidRPr="00EA2742">
        <w:rPr>
          <w:rFonts w:ascii="Abadi" w:hAnsi="Abadi"/>
          <w:spacing w:val="-1"/>
          <w:sz w:val="21"/>
          <w:szCs w:val="21"/>
        </w:rPr>
        <w:t xml:space="preserve"> </w:t>
      </w:r>
      <w:r w:rsidR="00224855" w:rsidRPr="00EA2742">
        <w:rPr>
          <w:rFonts w:ascii="Abadi" w:hAnsi="Abadi"/>
          <w:sz w:val="21"/>
          <w:szCs w:val="21"/>
        </w:rPr>
        <w:t>a</w:t>
      </w:r>
      <w:r w:rsidR="00224855" w:rsidRPr="00EA2742">
        <w:rPr>
          <w:rFonts w:ascii="Abadi" w:hAnsi="Abadi"/>
          <w:spacing w:val="-1"/>
          <w:sz w:val="21"/>
          <w:szCs w:val="21"/>
        </w:rPr>
        <w:t xml:space="preserve"> </w:t>
      </w:r>
      <w:r w:rsidR="00224855" w:rsidRPr="00EA2742">
        <w:rPr>
          <w:rFonts w:ascii="Abadi" w:hAnsi="Abadi"/>
          <w:sz w:val="21"/>
          <w:szCs w:val="21"/>
        </w:rPr>
        <w:t>la</w:t>
      </w:r>
      <w:r w:rsidR="00224855" w:rsidRPr="00EA2742">
        <w:rPr>
          <w:rFonts w:ascii="Abadi" w:hAnsi="Abadi"/>
          <w:spacing w:val="-1"/>
          <w:sz w:val="21"/>
          <w:szCs w:val="21"/>
        </w:rPr>
        <w:t xml:space="preserve"> </w:t>
      </w:r>
      <w:r w:rsidR="00224855" w:rsidRPr="00EA2742">
        <w:rPr>
          <w:rFonts w:ascii="Abadi" w:hAnsi="Abadi"/>
          <w:sz w:val="21"/>
          <w:szCs w:val="21"/>
        </w:rPr>
        <w:t>administración</w:t>
      </w:r>
      <w:r w:rsidR="00224855" w:rsidRPr="00EA2742">
        <w:rPr>
          <w:rFonts w:ascii="Abadi" w:hAnsi="Abadi"/>
          <w:spacing w:val="-1"/>
          <w:sz w:val="21"/>
          <w:szCs w:val="21"/>
        </w:rPr>
        <w:t xml:space="preserve"> </w:t>
      </w:r>
      <w:r w:rsidR="00224855" w:rsidRPr="00EA2742">
        <w:rPr>
          <w:rFonts w:ascii="Abadi" w:hAnsi="Abadi"/>
          <w:sz w:val="21"/>
          <w:szCs w:val="21"/>
        </w:rPr>
        <w:t>municipal</w:t>
      </w:r>
      <w:r w:rsidR="00224855" w:rsidRPr="00EA2742">
        <w:rPr>
          <w:rFonts w:ascii="Abadi" w:hAnsi="Abadi"/>
          <w:spacing w:val="-1"/>
          <w:sz w:val="21"/>
          <w:szCs w:val="21"/>
        </w:rPr>
        <w:t xml:space="preserve"> </w:t>
      </w:r>
      <w:r w:rsidR="00224855" w:rsidRPr="00EA2742">
        <w:rPr>
          <w:rFonts w:ascii="Abadi" w:hAnsi="Abadi"/>
          <w:sz w:val="21"/>
          <w:szCs w:val="21"/>
        </w:rPr>
        <w:t>de</w:t>
      </w:r>
      <w:r w:rsidR="00224855" w:rsidRPr="00EA2742">
        <w:rPr>
          <w:rFonts w:ascii="Abadi" w:hAnsi="Abadi"/>
          <w:spacing w:val="-3"/>
          <w:sz w:val="21"/>
          <w:szCs w:val="21"/>
        </w:rPr>
        <w:t xml:space="preserve"> </w:t>
      </w:r>
      <w:r w:rsidR="00224855" w:rsidRPr="00EA2742">
        <w:rPr>
          <w:rFonts w:ascii="Abadi" w:hAnsi="Abadi"/>
          <w:sz w:val="21"/>
          <w:szCs w:val="21"/>
        </w:rPr>
        <w:t>Moroleón,</w:t>
      </w:r>
      <w:r w:rsidR="00224855" w:rsidRPr="00EA2742">
        <w:rPr>
          <w:rFonts w:ascii="Abadi" w:hAnsi="Abadi"/>
          <w:spacing w:val="-1"/>
          <w:sz w:val="21"/>
          <w:szCs w:val="21"/>
        </w:rPr>
        <w:t xml:space="preserve"> </w:t>
      </w:r>
      <w:r w:rsidR="00224855" w:rsidRPr="00EA2742">
        <w:rPr>
          <w:rFonts w:ascii="Abadi" w:hAnsi="Abadi"/>
          <w:sz w:val="21"/>
          <w:szCs w:val="21"/>
        </w:rPr>
        <w:t>Gto.,</w:t>
      </w:r>
      <w:r w:rsidR="00224855" w:rsidRPr="00EA2742">
        <w:rPr>
          <w:rFonts w:ascii="Abadi" w:hAnsi="Abadi"/>
          <w:spacing w:val="-1"/>
          <w:sz w:val="21"/>
          <w:szCs w:val="21"/>
        </w:rPr>
        <w:t xml:space="preserve"> </w:t>
      </w:r>
      <w:r w:rsidR="00224855" w:rsidRPr="00EA2742">
        <w:rPr>
          <w:rFonts w:ascii="Abadi" w:hAnsi="Abadi"/>
          <w:sz w:val="21"/>
          <w:szCs w:val="21"/>
        </w:rPr>
        <w:t>con</w:t>
      </w:r>
      <w:r w:rsidR="00224855" w:rsidRPr="00EA2742">
        <w:rPr>
          <w:rFonts w:ascii="Abadi" w:hAnsi="Abadi"/>
          <w:spacing w:val="-1"/>
          <w:sz w:val="21"/>
          <w:szCs w:val="21"/>
        </w:rPr>
        <w:t xml:space="preserve"> </w:t>
      </w:r>
      <w:r w:rsidR="00224855" w:rsidRPr="00EA2742">
        <w:rPr>
          <w:rFonts w:ascii="Abadi" w:hAnsi="Abadi"/>
          <w:sz w:val="21"/>
          <w:szCs w:val="21"/>
        </w:rPr>
        <w:t>enfoque</w:t>
      </w:r>
      <w:r w:rsidR="00224855" w:rsidRPr="00EA2742">
        <w:rPr>
          <w:rFonts w:ascii="Abadi" w:hAnsi="Abadi"/>
          <w:spacing w:val="-1"/>
          <w:sz w:val="21"/>
          <w:szCs w:val="21"/>
        </w:rPr>
        <w:t xml:space="preserve"> </w:t>
      </w:r>
      <w:r w:rsidR="00224855" w:rsidRPr="00EA2742">
        <w:rPr>
          <w:rFonts w:ascii="Abadi" w:hAnsi="Abadi"/>
          <w:sz w:val="21"/>
          <w:szCs w:val="21"/>
        </w:rPr>
        <w:t>a</w:t>
      </w:r>
      <w:r w:rsidR="00224855" w:rsidRPr="00EA2742">
        <w:rPr>
          <w:rFonts w:ascii="Abadi" w:hAnsi="Abadi"/>
          <w:spacing w:val="-1"/>
          <w:sz w:val="21"/>
          <w:szCs w:val="21"/>
        </w:rPr>
        <w:t xml:space="preserve"> </w:t>
      </w:r>
      <w:r w:rsidR="00224855" w:rsidRPr="00EA2742">
        <w:rPr>
          <w:rFonts w:ascii="Abadi" w:hAnsi="Abadi"/>
          <w:sz w:val="21"/>
          <w:szCs w:val="21"/>
        </w:rPr>
        <w:t>resultados</w:t>
      </w:r>
      <w:r w:rsidR="00224855" w:rsidRPr="00EA2742">
        <w:rPr>
          <w:rFonts w:ascii="Abadi" w:hAnsi="Abadi"/>
          <w:spacing w:val="28"/>
          <w:sz w:val="21"/>
          <w:szCs w:val="21"/>
        </w:rPr>
        <w:t xml:space="preserve"> </w:t>
      </w:r>
      <w:r w:rsidR="00224855" w:rsidRPr="00EA2742">
        <w:rPr>
          <w:rFonts w:ascii="Abadi" w:hAnsi="Abadi"/>
          <w:sz w:val="21"/>
          <w:szCs w:val="21"/>
        </w:rPr>
        <w:t>del</w:t>
      </w:r>
      <w:r w:rsidR="00224855" w:rsidRPr="00EA2742">
        <w:rPr>
          <w:rFonts w:ascii="Abadi" w:hAnsi="Abadi"/>
          <w:spacing w:val="27"/>
          <w:sz w:val="21"/>
          <w:szCs w:val="21"/>
        </w:rPr>
        <w:t xml:space="preserve"> </w:t>
      </w:r>
      <w:r w:rsidR="00224855" w:rsidRPr="00EA2742">
        <w:rPr>
          <w:rFonts w:ascii="Abadi" w:hAnsi="Abadi"/>
          <w:sz w:val="21"/>
          <w:szCs w:val="21"/>
        </w:rPr>
        <w:t>servicio</w:t>
      </w:r>
      <w:r w:rsidR="00224855" w:rsidRPr="00EA2742">
        <w:rPr>
          <w:rFonts w:ascii="Abadi" w:hAnsi="Abadi"/>
          <w:spacing w:val="28"/>
          <w:sz w:val="21"/>
          <w:szCs w:val="21"/>
        </w:rPr>
        <w:t xml:space="preserve"> </w:t>
      </w:r>
      <w:r w:rsidR="00224855" w:rsidRPr="00EA2742">
        <w:rPr>
          <w:rFonts w:ascii="Abadi" w:hAnsi="Abadi"/>
          <w:sz w:val="21"/>
          <w:szCs w:val="21"/>
        </w:rPr>
        <w:t>de</w:t>
      </w:r>
      <w:r w:rsidR="00224855" w:rsidRPr="00EA2742">
        <w:rPr>
          <w:rFonts w:ascii="Abadi" w:hAnsi="Abadi"/>
          <w:spacing w:val="28"/>
          <w:sz w:val="21"/>
          <w:szCs w:val="21"/>
        </w:rPr>
        <w:t xml:space="preserve"> </w:t>
      </w:r>
      <w:r w:rsidR="00224855" w:rsidRPr="00EA2742">
        <w:rPr>
          <w:rFonts w:ascii="Abadi" w:hAnsi="Abadi"/>
          <w:sz w:val="21"/>
          <w:szCs w:val="21"/>
        </w:rPr>
        <w:t>alumbrado</w:t>
      </w:r>
      <w:r w:rsidR="00224855" w:rsidRPr="00EA2742">
        <w:rPr>
          <w:rFonts w:ascii="Abadi" w:hAnsi="Abadi"/>
          <w:spacing w:val="28"/>
          <w:sz w:val="21"/>
          <w:szCs w:val="21"/>
        </w:rPr>
        <w:t xml:space="preserve"> </w:t>
      </w:r>
      <w:r w:rsidR="00224855" w:rsidRPr="00EA2742">
        <w:rPr>
          <w:rFonts w:ascii="Abadi" w:hAnsi="Abadi"/>
          <w:sz w:val="21"/>
          <w:szCs w:val="21"/>
        </w:rPr>
        <w:t>público,</w:t>
      </w:r>
      <w:r w:rsidR="00224855" w:rsidRPr="00EA2742">
        <w:rPr>
          <w:rFonts w:ascii="Abadi" w:hAnsi="Abadi"/>
          <w:spacing w:val="28"/>
          <w:sz w:val="21"/>
          <w:szCs w:val="21"/>
        </w:rPr>
        <w:t xml:space="preserve"> </w:t>
      </w:r>
      <w:r w:rsidR="00224855" w:rsidRPr="00EA2742">
        <w:rPr>
          <w:rFonts w:ascii="Abadi" w:hAnsi="Abadi"/>
          <w:sz w:val="21"/>
          <w:szCs w:val="21"/>
        </w:rPr>
        <w:t>por</w:t>
      </w:r>
      <w:r w:rsidR="00224855" w:rsidRPr="00EA2742">
        <w:rPr>
          <w:rFonts w:ascii="Abadi" w:hAnsi="Abadi"/>
          <w:spacing w:val="28"/>
          <w:sz w:val="21"/>
          <w:szCs w:val="21"/>
        </w:rPr>
        <w:t xml:space="preserve"> </w:t>
      </w:r>
      <w:r w:rsidR="00224855" w:rsidRPr="00EA2742">
        <w:rPr>
          <w:rFonts w:ascii="Abadi" w:hAnsi="Abadi"/>
          <w:sz w:val="21"/>
          <w:szCs w:val="21"/>
        </w:rPr>
        <w:t>el</w:t>
      </w:r>
      <w:r w:rsidR="00224855" w:rsidRPr="00EA2742">
        <w:rPr>
          <w:rFonts w:ascii="Abadi" w:hAnsi="Abadi"/>
          <w:spacing w:val="27"/>
          <w:sz w:val="21"/>
          <w:szCs w:val="21"/>
        </w:rPr>
        <w:t xml:space="preserve"> </w:t>
      </w:r>
      <w:r w:rsidR="00224855" w:rsidRPr="00EA2742">
        <w:rPr>
          <w:rFonts w:ascii="Abadi" w:hAnsi="Abadi"/>
          <w:sz w:val="21"/>
          <w:szCs w:val="21"/>
        </w:rPr>
        <w:t>periodo</w:t>
      </w:r>
      <w:r w:rsidR="00224855" w:rsidRPr="00EA2742">
        <w:rPr>
          <w:rFonts w:ascii="Abadi" w:hAnsi="Abadi"/>
          <w:spacing w:val="28"/>
          <w:sz w:val="21"/>
          <w:szCs w:val="21"/>
        </w:rPr>
        <w:t xml:space="preserve"> </w:t>
      </w:r>
      <w:r w:rsidR="00224855" w:rsidRPr="00EA2742">
        <w:rPr>
          <w:rFonts w:ascii="Abadi" w:hAnsi="Abadi"/>
          <w:sz w:val="21"/>
          <w:szCs w:val="21"/>
        </w:rPr>
        <w:t>comprendido</w:t>
      </w:r>
      <w:r w:rsidR="00224855" w:rsidRPr="00EA2742">
        <w:rPr>
          <w:rFonts w:ascii="Abadi" w:hAnsi="Abadi"/>
          <w:spacing w:val="-1"/>
          <w:sz w:val="21"/>
          <w:szCs w:val="21"/>
        </w:rPr>
        <w:t xml:space="preserve"> </w:t>
      </w:r>
      <w:r w:rsidR="00224855" w:rsidRPr="00EA2742">
        <w:rPr>
          <w:rFonts w:ascii="Abadi" w:hAnsi="Abadi"/>
          <w:sz w:val="21"/>
          <w:szCs w:val="21"/>
        </w:rPr>
        <w:t xml:space="preserve">del 1 de enero al 31 de diciembre del ejercicio fiscal del año 2020. </w:t>
      </w:r>
      <w:r w:rsidR="00224855" w:rsidRPr="0073568C">
        <w:rPr>
          <w:rFonts w:ascii="Abadi" w:hAnsi="Abadi"/>
          <w:b/>
          <w:bCs/>
          <w:sz w:val="21"/>
          <w:szCs w:val="21"/>
        </w:rPr>
        <w:t>XXV.</w:t>
      </w:r>
      <w:r w:rsidR="00224855" w:rsidRPr="00EA2742">
        <w:rPr>
          <w:rFonts w:ascii="Abadi" w:hAnsi="Abadi"/>
          <w:sz w:val="21"/>
          <w:szCs w:val="21"/>
        </w:rPr>
        <w:t xml:space="preserve"> Asuntos generales.</w:t>
      </w:r>
    </w:p>
    <w:p w14:paraId="40FAD027" w14:textId="77777777" w:rsidR="006B646C" w:rsidRDefault="006B646C" w:rsidP="006B646C">
      <w:pPr>
        <w:tabs>
          <w:tab w:val="left" w:pos="825"/>
        </w:tabs>
        <w:kinsoku w:val="0"/>
        <w:overflowPunct w:val="0"/>
        <w:spacing w:before="11"/>
        <w:ind w:right="100"/>
        <w:jc w:val="both"/>
        <w:rPr>
          <w:rFonts w:ascii="Abadi" w:hAnsi="Abadi"/>
          <w:sz w:val="21"/>
          <w:szCs w:val="21"/>
        </w:rPr>
      </w:pPr>
    </w:p>
    <w:p w14:paraId="18876F7A" w14:textId="77777777" w:rsidR="006B646C" w:rsidRDefault="006B646C" w:rsidP="006B646C">
      <w:pPr>
        <w:tabs>
          <w:tab w:val="left" w:pos="825"/>
        </w:tabs>
        <w:kinsoku w:val="0"/>
        <w:overflowPunct w:val="0"/>
        <w:spacing w:before="11"/>
        <w:ind w:right="100"/>
        <w:jc w:val="both"/>
        <w:rPr>
          <w:rFonts w:ascii="Abadi" w:hAnsi="Abadi"/>
          <w:sz w:val="21"/>
          <w:szCs w:val="21"/>
        </w:rPr>
      </w:pPr>
    </w:p>
    <w:p w14:paraId="220976AF" w14:textId="10EDC765"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r>
        <w:rPr>
          <w:rFonts w:ascii="Abadi" w:hAnsi="Abadi"/>
          <w:b/>
          <w:bCs/>
          <w:sz w:val="21"/>
          <w:szCs w:val="21"/>
        </w:rPr>
        <w:tab/>
      </w:r>
      <w:r w:rsidRPr="00C5014A">
        <w:rPr>
          <w:rFonts w:ascii="Abadi" w:hAnsi="Abadi"/>
          <w:b/>
          <w:bCs/>
          <w:sz w:val="21"/>
          <w:szCs w:val="21"/>
        </w:rPr>
        <w:t xml:space="preserve">- La Presidencia.- </w:t>
      </w:r>
      <w:r w:rsidRPr="00C5014A">
        <w:rPr>
          <w:rFonts w:ascii="Abadi" w:hAnsi="Abadi"/>
          <w:sz w:val="21"/>
          <w:szCs w:val="21"/>
        </w:rPr>
        <w:t>¡</w:t>
      </w:r>
      <w:r>
        <w:rPr>
          <w:rFonts w:ascii="Abadi" w:hAnsi="Abadi"/>
          <w:sz w:val="21"/>
          <w:szCs w:val="21"/>
        </w:rPr>
        <w:t>Muchas gracias! diputada Secretaria.</w:t>
      </w:r>
    </w:p>
    <w:p w14:paraId="601AE19A" w14:textId="77777777" w:rsidR="006B646C" w:rsidRDefault="006B646C" w:rsidP="006B646C">
      <w:pPr>
        <w:pStyle w:val="Prrafodelista"/>
        <w:tabs>
          <w:tab w:val="left" w:pos="825"/>
        </w:tabs>
        <w:kinsoku w:val="0"/>
        <w:overflowPunct w:val="0"/>
        <w:spacing w:before="11"/>
        <w:ind w:left="40" w:right="100"/>
        <w:jc w:val="both"/>
        <w:rPr>
          <w:rFonts w:ascii="Abadi" w:hAnsi="Abadi"/>
          <w:b/>
          <w:bCs/>
          <w:sz w:val="21"/>
          <w:szCs w:val="21"/>
        </w:rPr>
      </w:pPr>
    </w:p>
    <w:p w14:paraId="024DBC79" w14:textId="1151B980"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r>
        <w:rPr>
          <w:rFonts w:ascii="Abadi" w:hAnsi="Abadi"/>
          <w:b/>
          <w:bCs/>
          <w:sz w:val="21"/>
          <w:szCs w:val="21"/>
        </w:rPr>
        <w:tab/>
      </w:r>
      <w:r w:rsidRPr="001C1F3A">
        <w:rPr>
          <w:rFonts w:ascii="Abadi" w:hAnsi="Abadi"/>
          <w:b/>
          <w:bCs/>
          <w:sz w:val="21"/>
          <w:szCs w:val="21"/>
        </w:rPr>
        <w:t xml:space="preserve">- </w:t>
      </w:r>
      <w:r w:rsidRPr="00CC0F4F">
        <w:rPr>
          <w:rFonts w:ascii="Abadi" w:hAnsi="Abadi"/>
          <w:sz w:val="21"/>
          <w:szCs w:val="21"/>
        </w:rPr>
        <w:t xml:space="preserve">La propuesta del orden de día, </w:t>
      </w:r>
      <w:r>
        <w:rPr>
          <w:rFonts w:ascii="Abadi" w:hAnsi="Abadi"/>
          <w:sz w:val="21"/>
          <w:szCs w:val="21"/>
        </w:rPr>
        <w:t>está a consideración de las diputadas y de los diputados, si algunos de ustedes desean hacer uso de la palabra al respecto sírvanse expresarlo a esta Presidencia.</w:t>
      </w:r>
    </w:p>
    <w:p w14:paraId="7B44142B" w14:textId="77777777"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p>
    <w:p w14:paraId="7DC6A7E3" w14:textId="683981A4"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r>
        <w:rPr>
          <w:rFonts w:ascii="Abadi" w:hAnsi="Abadi"/>
          <w:b/>
          <w:bCs/>
          <w:sz w:val="21"/>
          <w:szCs w:val="21"/>
        </w:rPr>
        <w:tab/>
        <w:t>-</w:t>
      </w:r>
      <w:r>
        <w:rPr>
          <w:rFonts w:ascii="Abadi" w:hAnsi="Abadi"/>
          <w:sz w:val="21"/>
          <w:szCs w:val="21"/>
        </w:rPr>
        <w:t xml:space="preserve"> Bien, quiero dar cuanta de la incorporación a esta Sesión de la diputada Alma Edwviges Alcaraz Hernández, del diputado Gerardo Fernández González y de la diputada Martha Lourdes Ortega Roque, así como de la incorporación también a través de la modalidad a distancia, del diputado Ernesto Alejandro Prieto Gallardo, sean todos ustedes bienvenidos.</w:t>
      </w:r>
    </w:p>
    <w:p w14:paraId="4923A062" w14:textId="77777777"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p>
    <w:p w14:paraId="76CC9F3F" w14:textId="77777777"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r>
        <w:rPr>
          <w:rFonts w:ascii="Abadi" w:hAnsi="Abadi"/>
          <w:sz w:val="21"/>
          <w:szCs w:val="21"/>
        </w:rPr>
        <w:tab/>
        <w:t>- La propuesta del orden del día, que comentaba está a consideración, no hubo quien haga uso de la palabra y en virtud de ello le solicito a la Secretaría que en votación económica, y a través del sistema electronico y para quien nos acompaña en la modalidad, a distancia a través de la modalidad convencional, pregunte a la Asamblea si es de aprobarse o no el orden del día puesto a su consideración.</w:t>
      </w:r>
    </w:p>
    <w:p w14:paraId="23063750" w14:textId="77777777"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r>
        <w:rPr>
          <w:rFonts w:ascii="Abadi" w:hAnsi="Abadi"/>
          <w:sz w:val="21"/>
          <w:szCs w:val="21"/>
        </w:rPr>
        <w:t xml:space="preserve"> </w:t>
      </w:r>
    </w:p>
    <w:p w14:paraId="4084C29E" w14:textId="77777777" w:rsidR="006B646C" w:rsidRPr="00A73D0C" w:rsidRDefault="006B646C" w:rsidP="006B646C">
      <w:pPr>
        <w:pStyle w:val="Prrafodelista"/>
        <w:tabs>
          <w:tab w:val="left" w:pos="825"/>
        </w:tabs>
        <w:kinsoku w:val="0"/>
        <w:overflowPunct w:val="0"/>
        <w:spacing w:before="11"/>
        <w:ind w:left="40" w:right="100"/>
        <w:jc w:val="both"/>
        <w:rPr>
          <w:rFonts w:ascii="Abadi" w:hAnsi="Abadi"/>
          <w:b/>
          <w:bCs/>
          <w:sz w:val="21"/>
          <w:szCs w:val="21"/>
        </w:rPr>
      </w:pPr>
      <w:r w:rsidRPr="00A73D0C">
        <w:rPr>
          <w:rFonts w:ascii="Abadi" w:hAnsi="Abadi"/>
          <w:b/>
          <w:bCs/>
          <w:sz w:val="21"/>
          <w:szCs w:val="21"/>
        </w:rPr>
        <w:t>(Se abre el sistema electronico de votación)</w:t>
      </w:r>
    </w:p>
    <w:p w14:paraId="402AF6F9" w14:textId="77777777" w:rsidR="006B646C" w:rsidRDefault="006B646C" w:rsidP="006B646C">
      <w:pPr>
        <w:pStyle w:val="Prrafodelista"/>
        <w:tabs>
          <w:tab w:val="left" w:pos="825"/>
        </w:tabs>
        <w:kinsoku w:val="0"/>
        <w:overflowPunct w:val="0"/>
        <w:spacing w:before="11"/>
        <w:ind w:left="40" w:right="100"/>
        <w:jc w:val="both"/>
        <w:rPr>
          <w:rFonts w:ascii="Abadi" w:hAnsi="Abadi"/>
          <w:sz w:val="21"/>
          <w:szCs w:val="21"/>
        </w:rPr>
      </w:pPr>
    </w:p>
    <w:p w14:paraId="4B51848D" w14:textId="77777777" w:rsidR="006B646C" w:rsidRDefault="006B646C" w:rsidP="006B646C">
      <w:pPr>
        <w:ind w:firstLine="708"/>
        <w:jc w:val="both"/>
        <w:rPr>
          <w:rFonts w:ascii="Abadi" w:hAnsi="Abadi"/>
          <w:sz w:val="21"/>
          <w:szCs w:val="21"/>
        </w:rPr>
      </w:pPr>
      <w:r>
        <w:rPr>
          <w:rFonts w:ascii="Abadi" w:hAnsi="Abadi"/>
          <w:sz w:val="21"/>
          <w:szCs w:val="21"/>
        </w:rPr>
        <w:t xml:space="preserve">- </w:t>
      </w:r>
      <w:r w:rsidRPr="00A976E5">
        <w:rPr>
          <w:rFonts w:ascii="Abadi" w:hAnsi="Abadi"/>
          <w:b/>
          <w:bCs/>
          <w:sz w:val="21"/>
          <w:szCs w:val="21"/>
        </w:rPr>
        <w:t>La Secretaria</w:t>
      </w:r>
      <w:r>
        <w:rPr>
          <w:rFonts w:ascii="Abadi" w:hAnsi="Abadi"/>
          <w:sz w:val="21"/>
          <w:szCs w:val="21"/>
        </w:rPr>
        <w:t>.- P</w:t>
      </w:r>
      <w:r w:rsidRPr="002333F1">
        <w:rPr>
          <w:rFonts w:ascii="Abadi" w:hAnsi="Abadi"/>
          <w:sz w:val="21"/>
          <w:szCs w:val="21"/>
        </w:rPr>
        <w:t>or instrucciones de la Presidencia en votación económica, se pregunta a las diputadas y a los diputados</w:t>
      </w:r>
      <w:r>
        <w:rPr>
          <w:rFonts w:ascii="Abadi" w:hAnsi="Abadi"/>
          <w:sz w:val="21"/>
          <w:szCs w:val="21"/>
        </w:rPr>
        <w:t xml:space="preserve"> si se</w:t>
      </w:r>
      <w:r w:rsidRPr="002333F1">
        <w:rPr>
          <w:rFonts w:ascii="Abadi" w:hAnsi="Abadi"/>
          <w:sz w:val="21"/>
          <w:szCs w:val="21"/>
        </w:rPr>
        <w:t xml:space="preserve"> aprueb</w:t>
      </w:r>
      <w:r>
        <w:rPr>
          <w:rFonts w:ascii="Abadi" w:hAnsi="Abadi"/>
          <w:sz w:val="21"/>
          <w:szCs w:val="21"/>
        </w:rPr>
        <w:t>a</w:t>
      </w:r>
      <w:r w:rsidRPr="002333F1">
        <w:rPr>
          <w:rFonts w:ascii="Abadi" w:hAnsi="Abadi"/>
          <w:sz w:val="21"/>
          <w:szCs w:val="21"/>
        </w:rPr>
        <w:t xml:space="preserve"> el orden del día mediante el sistema electrónico y quienes </w:t>
      </w:r>
      <w:r>
        <w:rPr>
          <w:rFonts w:ascii="Abadi" w:hAnsi="Abadi"/>
          <w:sz w:val="21"/>
          <w:szCs w:val="21"/>
        </w:rPr>
        <w:t xml:space="preserve">se </w:t>
      </w:r>
      <w:r w:rsidRPr="002333F1">
        <w:rPr>
          <w:rFonts w:ascii="Abadi" w:hAnsi="Abadi"/>
          <w:sz w:val="21"/>
          <w:szCs w:val="21"/>
        </w:rPr>
        <w:t>encuentran a distancia</w:t>
      </w:r>
      <w:r>
        <w:rPr>
          <w:rFonts w:ascii="Abadi" w:hAnsi="Abadi"/>
          <w:sz w:val="21"/>
          <w:szCs w:val="21"/>
        </w:rPr>
        <w:t>,</w:t>
      </w:r>
      <w:r w:rsidRPr="002333F1">
        <w:rPr>
          <w:rFonts w:ascii="Abadi" w:hAnsi="Abadi"/>
          <w:sz w:val="21"/>
          <w:szCs w:val="21"/>
        </w:rPr>
        <w:t xml:space="preserve"> </w:t>
      </w:r>
      <w:r>
        <w:rPr>
          <w:rFonts w:ascii="Abadi" w:hAnsi="Abadi"/>
          <w:sz w:val="21"/>
          <w:szCs w:val="21"/>
        </w:rPr>
        <w:t>s</w:t>
      </w:r>
      <w:r w:rsidRPr="002333F1">
        <w:rPr>
          <w:rFonts w:ascii="Abadi" w:hAnsi="Abadi"/>
          <w:sz w:val="21"/>
          <w:szCs w:val="21"/>
        </w:rPr>
        <w:t>i están por la afirmativa, manifiéstenlo por favor levantando su mano</w:t>
      </w:r>
      <w:r>
        <w:rPr>
          <w:rFonts w:ascii="Abadi" w:hAnsi="Abadi"/>
          <w:sz w:val="21"/>
          <w:szCs w:val="21"/>
        </w:rPr>
        <w:t>. ¿Diputada Ruth? ¿Diputado Martín?</w:t>
      </w:r>
    </w:p>
    <w:p w14:paraId="26373A25" w14:textId="77777777" w:rsidR="006B646C" w:rsidRDefault="006B646C" w:rsidP="006B646C">
      <w:pPr>
        <w:ind w:firstLine="708"/>
        <w:jc w:val="both"/>
        <w:rPr>
          <w:rFonts w:ascii="Abadi" w:hAnsi="Abadi"/>
          <w:sz w:val="21"/>
          <w:szCs w:val="21"/>
        </w:rPr>
      </w:pPr>
    </w:p>
    <w:p w14:paraId="1156E3C0" w14:textId="77777777" w:rsidR="006B646C" w:rsidRDefault="006B646C" w:rsidP="006B646C">
      <w:pPr>
        <w:ind w:firstLine="708"/>
        <w:jc w:val="both"/>
        <w:rPr>
          <w:rFonts w:ascii="Abadi" w:hAnsi="Abadi"/>
          <w:sz w:val="21"/>
          <w:szCs w:val="21"/>
        </w:rPr>
      </w:pPr>
      <w:r>
        <w:rPr>
          <w:rFonts w:ascii="Abadi" w:hAnsi="Abadi"/>
          <w:sz w:val="21"/>
          <w:szCs w:val="21"/>
        </w:rPr>
        <w:t>¿</w:t>
      </w:r>
      <w:r w:rsidRPr="002333F1">
        <w:rPr>
          <w:rFonts w:ascii="Abadi" w:hAnsi="Abadi"/>
          <w:sz w:val="21"/>
          <w:szCs w:val="21"/>
        </w:rPr>
        <w:t xml:space="preserve">falta alguna diputada o algún diputado de emitir su voto? </w:t>
      </w:r>
    </w:p>
    <w:p w14:paraId="33FDBFED" w14:textId="77777777" w:rsidR="006B646C" w:rsidRDefault="006B646C" w:rsidP="006B646C">
      <w:pPr>
        <w:ind w:firstLine="708"/>
        <w:jc w:val="both"/>
        <w:rPr>
          <w:rFonts w:ascii="Abadi" w:hAnsi="Abadi"/>
          <w:sz w:val="21"/>
          <w:szCs w:val="21"/>
        </w:rPr>
      </w:pPr>
    </w:p>
    <w:p w14:paraId="4D6BFE03" w14:textId="479ADF11" w:rsidR="006B646C" w:rsidRPr="00DB0667" w:rsidRDefault="006B646C" w:rsidP="006B646C">
      <w:pPr>
        <w:jc w:val="both"/>
        <w:rPr>
          <w:rFonts w:ascii="Abadi" w:hAnsi="Abadi"/>
          <w:b/>
          <w:bCs/>
          <w:sz w:val="21"/>
          <w:szCs w:val="21"/>
        </w:rPr>
      </w:pPr>
      <w:r>
        <w:rPr>
          <w:noProof/>
        </w:rPr>
        <w:lastRenderedPageBreak/>
        <w:drawing>
          <wp:anchor distT="0" distB="0" distL="114300" distR="114300" simplePos="0" relativeHeight="251662336" behindDoc="1" locked="0" layoutInCell="1" allowOverlap="1" wp14:anchorId="5D311203" wp14:editId="7508190B">
            <wp:simplePos x="0" y="0"/>
            <wp:positionH relativeFrom="column">
              <wp:posOffset>446223</wp:posOffset>
            </wp:positionH>
            <wp:positionV relativeFrom="paragraph">
              <wp:posOffset>468267</wp:posOffset>
            </wp:positionV>
            <wp:extent cx="1457960" cy="761478"/>
            <wp:effectExtent l="247650" t="247650" r="256540" b="248285"/>
            <wp:wrapTight wrapText="bothSides">
              <wp:wrapPolygon edited="0">
                <wp:start x="-2258" y="-7026"/>
                <wp:lineTo x="-3669" y="-5945"/>
                <wp:lineTo x="-3669" y="20537"/>
                <wp:lineTo x="-2258" y="28103"/>
                <wp:lineTo x="23707" y="28103"/>
                <wp:lineTo x="25118" y="20537"/>
                <wp:lineTo x="25118" y="2702"/>
                <wp:lineTo x="23707" y="-5405"/>
                <wp:lineTo x="23707" y="-7026"/>
                <wp:lineTo x="-2258" y="-7026"/>
              </wp:wrapPolygon>
            </wp:wrapTight>
            <wp:docPr id="154934899" name="Imagen 15493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4899" name=""/>
                    <pic:cNvPicPr/>
                  </pic:nvPicPr>
                  <pic:blipFill rotWithShape="1">
                    <a:blip r:embed="rId16" cstate="print">
                      <a:extLst>
                        <a:ext uri="{28A0092B-C50C-407E-A947-70E740481C1C}">
                          <a14:useLocalDpi xmlns:a14="http://schemas.microsoft.com/office/drawing/2010/main" val="0"/>
                        </a:ext>
                      </a:extLst>
                    </a:blip>
                    <a:srcRect b="7141"/>
                    <a:stretch/>
                  </pic:blipFill>
                  <pic:spPr bwMode="auto">
                    <a:xfrm>
                      <a:off x="0" y="0"/>
                      <a:ext cx="1457960" cy="761478"/>
                    </a:xfrm>
                    <a:prstGeom prst="rect">
                      <a:avLst/>
                    </a:prstGeom>
                    <a:ln w="88900" cap="sq" cmpd="thickThin">
                      <a:solidFill>
                        <a:srgbClr val="000000"/>
                      </a:solidFill>
                      <a:prstDash val="solid"/>
                      <a:miter lim="800000"/>
                    </a:ln>
                    <a:effectLst>
                      <a:glow rad="1397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DB0667">
        <w:rPr>
          <w:rFonts w:ascii="Abadi" w:hAnsi="Abadi"/>
          <w:b/>
          <w:bCs/>
          <w:sz w:val="21"/>
          <w:szCs w:val="21"/>
        </w:rPr>
        <w:t>(Se cierra el sistema electrónico de votación)</w:t>
      </w:r>
    </w:p>
    <w:p w14:paraId="439DE20B" w14:textId="77777777" w:rsidR="006B646C" w:rsidRPr="002333F1" w:rsidRDefault="006B646C" w:rsidP="006B646C">
      <w:pPr>
        <w:ind w:firstLine="708"/>
        <w:jc w:val="both"/>
        <w:rPr>
          <w:rFonts w:ascii="Abadi" w:hAnsi="Abadi"/>
          <w:sz w:val="21"/>
          <w:szCs w:val="21"/>
        </w:rPr>
      </w:pPr>
    </w:p>
    <w:p w14:paraId="1AF58FF2" w14:textId="77777777" w:rsidR="006B646C" w:rsidRDefault="006B646C" w:rsidP="006B646C">
      <w:pPr>
        <w:jc w:val="both"/>
        <w:rPr>
          <w:rFonts w:ascii="Abadi" w:hAnsi="Abadi"/>
          <w:sz w:val="21"/>
          <w:szCs w:val="21"/>
        </w:rPr>
      </w:pPr>
      <w:r>
        <w:rPr>
          <w:rFonts w:ascii="Abadi" w:hAnsi="Abadi"/>
          <w:b/>
          <w:bCs/>
          <w:sz w:val="21"/>
          <w:szCs w:val="21"/>
        </w:rPr>
        <w:tab/>
      </w:r>
      <w:r w:rsidRPr="00F32ADC">
        <w:rPr>
          <w:rFonts w:ascii="Abadi" w:hAnsi="Abadi"/>
          <w:b/>
          <w:bCs/>
          <w:sz w:val="21"/>
          <w:szCs w:val="21"/>
        </w:rPr>
        <w:t>- La Secretaría.-</w:t>
      </w:r>
      <w:r>
        <w:rPr>
          <w:rFonts w:ascii="Abadi" w:hAnsi="Abadi"/>
          <w:sz w:val="21"/>
          <w:szCs w:val="21"/>
        </w:rPr>
        <w:t xml:space="preserve"> </w:t>
      </w:r>
      <w:r w:rsidRPr="002333F1">
        <w:rPr>
          <w:rFonts w:ascii="Abadi" w:hAnsi="Abadi"/>
          <w:sz w:val="21"/>
          <w:szCs w:val="21"/>
        </w:rPr>
        <w:t xml:space="preserve">Se registraron </w:t>
      </w:r>
      <w:r>
        <w:rPr>
          <w:rFonts w:ascii="Abadi" w:hAnsi="Abadi"/>
          <w:sz w:val="21"/>
          <w:szCs w:val="21"/>
        </w:rPr>
        <w:t>35</w:t>
      </w:r>
      <w:r w:rsidRPr="002333F1">
        <w:rPr>
          <w:rFonts w:ascii="Abadi" w:hAnsi="Abadi"/>
          <w:sz w:val="21"/>
          <w:szCs w:val="21"/>
        </w:rPr>
        <w:t xml:space="preserve"> votos a favor. </w:t>
      </w:r>
    </w:p>
    <w:p w14:paraId="66416CB4" w14:textId="77777777" w:rsidR="006B646C" w:rsidRDefault="006B646C" w:rsidP="006B646C">
      <w:pPr>
        <w:jc w:val="both"/>
        <w:rPr>
          <w:rFonts w:ascii="Abadi" w:hAnsi="Abadi"/>
          <w:sz w:val="21"/>
          <w:szCs w:val="21"/>
        </w:rPr>
      </w:pPr>
    </w:p>
    <w:p w14:paraId="59A0097C" w14:textId="77777777" w:rsidR="006B646C" w:rsidRDefault="006B646C" w:rsidP="006B646C">
      <w:pPr>
        <w:jc w:val="both"/>
        <w:rPr>
          <w:rFonts w:ascii="Abadi" w:hAnsi="Abadi"/>
          <w:sz w:val="21"/>
          <w:szCs w:val="21"/>
        </w:rPr>
      </w:pPr>
      <w:r>
        <w:rPr>
          <w:rFonts w:ascii="Abadi" w:hAnsi="Abadi"/>
          <w:sz w:val="21"/>
          <w:szCs w:val="21"/>
        </w:rPr>
        <w:tab/>
      </w:r>
      <w:r w:rsidRPr="00626B3C">
        <w:rPr>
          <w:rFonts w:ascii="Abadi" w:hAnsi="Abadi"/>
          <w:b/>
          <w:bCs/>
          <w:sz w:val="21"/>
          <w:szCs w:val="21"/>
        </w:rPr>
        <w:t>- La Presidencia.-</w:t>
      </w:r>
      <w:r>
        <w:rPr>
          <w:rFonts w:ascii="Abadi" w:hAnsi="Abadi"/>
          <w:sz w:val="21"/>
          <w:szCs w:val="21"/>
        </w:rPr>
        <w:t xml:space="preserve"> ¡Muchas gracias!</w:t>
      </w:r>
    </w:p>
    <w:p w14:paraId="10C484E3" w14:textId="77777777" w:rsidR="006B646C" w:rsidRDefault="006B646C" w:rsidP="006B646C">
      <w:pPr>
        <w:jc w:val="both"/>
        <w:rPr>
          <w:rFonts w:ascii="Abadi" w:hAnsi="Abadi"/>
          <w:sz w:val="21"/>
          <w:szCs w:val="21"/>
        </w:rPr>
      </w:pPr>
    </w:p>
    <w:p w14:paraId="6B98BA54" w14:textId="77777777" w:rsidR="006B646C" w:rsidRPr="0048106E" w:rsidRDefault="006B646C" w:rsidP="006B646C">
      <w:pPr>
        <w:ind w:left="709" w:right="425"/>
        <w:jc w:val="both"/>
        <w:rPr>
          <w:rFonts w:ascii="Abadi" w:hAnsi="Abadi"/>
          <w:b/>
          <w:bCs/>
          <w:i/>
          <w:iCs/>
          <w:sz w:val="21"/>
          <w:szCs w:val="21"/>
          <w:u w:val="single"/>
        </w:rPr>
      </w:pPr>
      <w:r w:rsidRPr="0048106E">
        <w:rPr>
          <w:rFonts w:ascii="Abadi" w:hAnsi="Abadi"/>
          <w:b/>
          <w:bCs/>
          <w:i/>
          <w:iCs/>
          <w:sz w:val="21"/>
          <w:szCs w:val="21"/>
          <w:u w:val="single"/>
        </w:rPr>
        <w:t xml:space="preserve">El orden de día ha sido aprobado </w:t>
      </w:r>
      <w:r>
        <w:rPr>
          <w:rFonts w:ascii="Abadi" w:hAnsi="Abadi"/>
          <w:b/>
          <w:bCs/>
          <w:i/>
          <w:iCs/>
          <w:sz w:val="21"/>
          <w:szCs w:val="21"/>
          <w:u w:val="single"/>
        </w:rPr>
        <w:t xml:space="preserve">en consecuencia ha sido aprobado </w:t>
      </w:r>
      <w:r w:rsidRPr="0048106E">
        <w:rPr>
          <w:rFonts w:ascii="Abadi" w:hAnsi="Abadi"/>
          <w:b/>
          <w:bCs/>
          <w:i/>
          <w:iCs/>
          <w:sz w:val="21"/>
          <w:szCs w:val="21"/>
          <w:u w:val="single"/>
        </w:rPr>
        <w:t xml:space="preserve">por unanimidad </w:t>
      </w:r>
      <w:r>
        <w:rPr>
          <w:rFonts w:ascii="Abadi" w:hAnsi="Abadi"/>
          <w:b/>
          <w:bCs/>
          <w:i/>
          <w:iCs/>
          <w:sz w:val="21"/>
          <w:szCs w:val="21"/>
          <w:u w:val="single"/>
        </w:rPr>
        <w:t>de votos.</w:t>
      </w:r>
    </w:p>
    <w:p w14:paraId="224A9381" w14:textId="77777777" w:rsidR="006B646C" w:rsidRPr="006B646C" w:rsidRDefault="006B646C" w:rsidP="006B646C">
      <w:pPr>
        <w:tabs>
          <w:tab w:val="left" w:pos="825"/>
        </w:tabs>
        <w:kinsoku w:val="0"/>
        <w:overflowPunct w:val="0"/>
        <w:spacing w:before="11"/>
        <w:ind w:right="100"/>
        <w:jc w:val="both"/>
        <w:rPr>
          <w:rFonts w:ascii="Abadi" w:hAnsi="Abadi"/>
          <w:sz w:val="21"/>
          <w:szCs w:val="21"/>
        </w:rPr>
      </w:pPr>
    </w:p>
    <w:p w14:paraId="24541595" w14:textId="2FA70F01" w:rsidR="00F01613" w:rsidRDefault="00F01613" w:rsidP="002B2D4E">
      <w:pPr>
        <w:pStyle w:val="Prrafodelista"/>
        <w:numPr>
          <w:ilvl w:val="0"/>
          <w:numId w:val="5"/>
        </w:numPr>
        <w:kinsoku w:val="0"/>
        <w:overflowPunct w:val="0"/>
        <w:autoSpaceDE w:val="0"/>
        <w:autoSpaceDN w:val="0"/>
        <w:adjustRightInd w:val="0"/>
        <w:spacing w:before="130"/>
        <w:ind w:left="426" w:right="103"/>
        <w:jc w:val="both"/>
        <w:rPr>
          <w:rFonts w:ascii="Abadi" w:hAnsi="Abadi"/>
          <w:b/>
          <w:bCs/>
          <w:sz w:val="21"/>
          <w:szCs w:val="21"/>
        </w:rPr>
      </w:pPr>
      <w:r w:rsidRPr="00040CA4">
        <w:rPr>
          <w:rFonts w:ascii="Abadi" w:hAnsi="Abadi"/>
          <w:b/>
          <w:bCs/>
          <w:sz w:val="21"/>
          <w:szCs w:val="21"/>
        </w:rPr>
        <w:t>LECTURA Y, EN SU CASO, APROBACIÓN DEL ACTA DE LA SESIÓN ORDINARIA CELEBRADA EL 4 DE NOVIEMBRE DEL AÑO EN CURSO.</w:t>
      </w:r>
      <w:r w:rsidR="003972DE">
        <w:rPr>
          <w:rStyle w:val="Refdenotaalpie"/>
          <w:rFonts w:ascii="Abadi" w:hAnsi="Abadi"/>
          <w:b/>
          <w:bCs/>
          <w:sz w:val="21"/>
          <w:szCs w:val="21"/>
        </w:rPr>
        <w:footnoteReference w:id="4"/>
      </w:r>
    </w:p>
    <w:p w14:paraId="003CB18A" w14:textId="77777777" w:rsidR="00736E47" w:rsidRDefault="00736E47" w:rsidP="00EA5AC4">
      <w:pPr>
        <w:pStyle w:val="Textoindependiente"/>
        <w:kinsoku w:val="0"/>
        <w:overflowPunct w:val="0"/>
        <w:rPr>
          <w:rFonts w:ascii="Abadi" w:hAnsi="Abadi"/>
          <w:sz w:val="21"/>
          <w:szCs w:val="21"/>
        </w:rPr>
      </w:pPr>
    </w:p>
    <w:p w14:paraId="79519915" w14:textId="77777777" w:rsidR="00736E47" w:rsidRDefault="00736E47" w:rsidP="00736E47">
      <w:pPr>
        <w:pStyle w:val="Textoindependiente"/>
        <w:kinsoku w:val="0"/>
        <w:overflowPunct w:val="0"/>
        <w:ind w:left="720"/>
        <w:rPr>
          <w:rFonts w:ascii="Abadi" w:hAnsi="Abadi"/>
          <w:sz w:val="21"/>
          <w:szCs w:val="21"/>
        </w:rPr>
      </w:pPr>
    </w:p>
    <w:p w14:paraId="5971B961" w14:textId="77777777" w:rsidR="00736E47" w:rsidRPr="00A977CC" w:rsidRDefault="00736E47" w:rsidP="00EA5AC4">
      <w:pPr>
        <w:pStyle w:val="Textoindependiente"/>
        <w:kinsoku w:val="0"/>
        <w:overflowPunct w:val="0"/>
        <w:jc w:val="center"/>
        <w:rPr>
          <w:rFonts w:ascii="Abadi" w:hAnsi="Abadi"/>
          <w:sz w:val="21"/>
          <w:szCs w:val="21"/>
        </w:rPr>
      </w:pPr>
      <w:r w:rsidRPr="00A977CC">
        <w:rPr>
          <w:rFonts w:ascii="Abadi" w:hAnsi="Abadi"/>
          <w:sz w:val="21"/>
          <w:szCs w:val="21"/>
        </w:rPr>
        <w:t>ACTA NÚMERO 8</w:t>
      </w:r>
    </w:p>
    <w:p w14:paraId="7AE1AD34" w14:textId="77777777" w:rsidR="00736E47" w:rsidRPr="00A977CC" w:rsidRDefault="00736E47" w:rsidP="00EA5AC4">
      <w:pPr>
        <w:pStyle w:val="Textoindependiente"/>
        <w:kinsoku w:val="0"/>
        <w:overflowPunct w:val="0"/>
        <w:ind w:left="39"/>
        <w:jc w:val="center"/>
        <w:rPr>
          <w:rFonts w:ascii="Abadi" w:hAnsi="Abadi"/>
          <w:sz w:val="21"/>
          <w:szCs w:val="21"/>
        </w:rPr>
      </w:pPr>
      <w:r w:rsidRPr="00A977CC">
        <w:rPr>
          <w:rFonts w:ascii="Abadi" w:hAnsi="Abadi"/>
          <w:sz w:val="21"/>
          <w:szCs w:val="21"/>
        </w:rPr>
        <w:t>SEXAGÉSIMA QUINTA LEGISLATURA CONSTITUCIONAL DEL ESTADO</w:t>
      </w:r>
    </w:p>
    <w:p w14:paraId="3EBEA478" w14:textId="77777777" w:rsidR="00736E47" w:rsidRPr="00A977CC" w:rsidRDefault="00736E47" w:rsidP="00EA5AC4">
      <w:pPr>
        <w:pStyle w:val="Textoindependiente"/>
        <w:kinsoku w:val="0"/>
        <w:overflowPunct w:val="0"/>
        <w:jc w:val="center"/>
        <w:rPr>
          <w:rFonts w:ascii="Abadi" w:hAnsi="Abadi"/>
          <w:sz w:val="21"/>
          <w:szCs w:val="21"/>
        </w:rPr>
      </w:pPr>
      <w:r w:rsidRPr="00A977CC">
        <w:rPr>
          <w:rFonts w:ascii="Abadi" w:hAnsi="Abadi"/>
          <w:sz w:val="21"/>
          <w:szCs w:val="21"/>
        </w:rPr>
        <w:t>LIBRE Y SOBERANO DE GUANAJUATO</w:t>
      </w:r>
    </w:p>
    <w:p w14:paraId="32B85DBF" w14:textId="77777777" w:rsidR="00736E47" w:rsidRPr="00A977CC" w:rsidRDefault="00736E47" w:rsidP="00EA5AC4">
      <w:pPr>
        <w:pStyle w:val="Textoindependiente"/>
        <w:kinsoku w:val="0"/>
        <w:overflowPunct w:val="0"/>
        <w:ind w:left="142"/>
        <w:jc w:val="center"/>
        <w:rPr>
          <w:rFonts w:ascii="Abadi" w:hAnsi="Abadi"/>
          <w:sz w:val="21"/>
          <w:szCs w:val="21"/>
        </w:rPr>
      </w:pPr>
      <w:r w:rsidRPr="00A977CC">
        <w:rPr>
          <w:rFonts w:ascii="Abadi" w:hAnsi="Abadi"/>
          <w:sz w:val="21"/>
          <w:szCs w:val="21"/>
        </w:rPr>
        <w:t>PRIMER PERIODO ORDINARIO DE SESIONES CORRESPONDIENTE AL</w:t>
      </w:r>
    </w:p>
    <w:p w14:paraId="65F12D2B" w14:textId="77777777" w:rsidR="00736E47" w:rsidRPr="00A977CC" w:rsidRDefault="00736E47" w:rsidP="00EA5AC4">
      <w:pPr>
        <w:pStyle w:val="Textoindependiente"/>
        <w:kinsoku w:val="0"/>
        <w:overflowPunct w:val="0"/>
        <w:ind w:left="426" w:right="283" w:hanging="567"/>
        <w:jc w:val="center"/>
        <w:rPr>
          <w:rFonts w:ascii="Abadi" w:hAnsi="Abadi"/>
          <w:sz w:val="21"/>
          <w:szCs w:val="21"/>
        </w:rPr>
      </w:pPr>
      <w:r w:rsidRPr="00A977CC">
        <w:rPr>
          <w:rFonts w:ascii="Abadi" w:hAnsi="Abadi"/>
          <w:sz w:val="21"/>
          <w:szCs w:val="21"/>
        </w:rPr>
        <w:t>PRIMER AÑO DE EJERCICIO CONSTITUCIONAL</w:t>
      </w:r>
    </w:p>
    <w:p w14:paraId="705EC115" w14:textId="77777777" w:rsidR="00736E47" w:rsidRPr="00A977CC" w:rsidRDefault="00736E47" w:rsidP="00EA5AC4">
      <w:pPr>
        <w:pStyle w:val="Textoindependiente"/>
        <w:kinsoku w:val="0"/>
        <w:overflowPunct w:val="0"/>
        <w:ind w:left="567" w:right="608"/>
        <w:jc w:val="center"/>
        <w:rPr>
          <w:rFonts w:ascii="Abadi" w:hAnsi="Abadi"/>
          <w:sz w:val="21"/>
          <w:szCs w:val="21"/>
        </w:rPr>
      </w:pPr>
      <w:r w:rsidRPr="00A977CC">
        <w:rPr>
          <w:rFonts w:ascii="Abadi" w:hAnsi="Abadi"/>
          <w:sz w:val="21"/>
          <w:szCs w:val="21"/>
        </w:rPr>
        <w:t>SESIÓN ORDINARIA CELEBRADA EL 4 DE NOVIEMBRE DE 2021</w:t>
      </w:r>
    </w:p>
    <w:p w14:paraId="7E222322" w14:textId="77777777" w:rsidR="00EA5AC4" w:rsidRPr="00A977CC" w:rsidRDefault="00736E47" w:rsidP="00EA5AC4">
      <w:pPr>
        <w:pStyle w:val="Textoindependiente"/>
        <w:kinsoku w:val="0"/>
        <w:overflowPunct w:val="0"/>
        <w:ind w:left="39"/>
        <w:jc w:val="center"/>
        <w:rPr>
          <w:rFonts w:ascii="Abadi" w:hAnsi="Abadi"/>
          <w:sz w:val="21"/>
          <w:szCs w:val="21"/>
        </w:rPr>
      </w:pPr>
      <w:r w:rsidRPr="00A977CC">
        <w:rPr>
          <w:rFonts w:ascii="Abadi" w:hAnsi="Abadi"/>
          <w:sz w:val="21"/>
          <w:szCs w:val="21"/>
        </w:rPr>
        <w:t>PRESIDENCIA DEL DIPUTADO ARMANDO RANGEL HERNÁNDEZ</w:t>
      </w:r>
    </w:p>
    <w:p w14:paraId="317ABCDD" w14:textId="36DD0E13" w:rsidR="00736E47" w:rsidRPr="00A977CC" w:rsidRDefault="00736E47" w:rsidP="00EA5AC4">
      <w:pPr>
        <w:pStyle w:val="Textoindependiente"/>
        <w:kinsoku w:val="0"/>
        <w:overflowPunct w:val="0"/>
        <w:ind w:left="720"/>
        <w:jc w:val="center"/>
        <w:rPr>
          <w:rFonts w:ascii="Abadi" w:hAnsi="Abadi"/>
          <w:sz w:val="21"/>
          <w:szCs w:val="21"/>
        </w:rPr>
      </w:pPr>
    </w:p>
    <w:p w14:paraId="4CAC2E18" w14:textId="77777777" w:rsidR="00736E47" w:rsidRPr="00A977CC" w:rsidRDefault="00736E47" w:rsidP="00EA5AC4">
      <w:pPr>
        <w:pStyle w:val="Textoindependiente"/>
        <w:kinsoku w:val="0"/>
        <w:overflowPunct w:val="0"/>
        <w:ind w:left="720"/>
        <w:jc w:val="center"/>
        <w:rPr>
          <w:rFonts w:ascii="Abadi" w:hAnsi="Abadi"/>
          <w:sz w:val="21"/>
          <w:szCs w:val="21"/>
        </w:rPr>
      </w:pPr>
    </w:p>
    <w:p w14:paraId="04713753" w14:textId="14ACA377" w:rsidR="00736E47" w:rsidRPr="00736E47" w:rsidRDefault="00736E47" w:rsidP="001F424F">
      <w:pPr>
        <w:pStyle w:val="Prrafodelista"/>
        <w:kinsoku w:val="0"/>
        <w:overflowPunct w:val="0"/>
        <w:autoSpaceDE w:val="0"/>
        <w:autoSpaceDN w:val="0"/>
        <w:adjustRightInd w:val="0"/>
        <w:ind w:left="0" w:right="157" w:firstLine="696"/>
        <w:jc w:val="both"/>
        <w:rPr>
          <w:rFonts w:ascii="Abadi" w:hAnsi="Abadi" w:cs="Verdana"/>
          <w:sz w:val="21"/>
          <w:szCs w:val="21"/>
        </w:rPr>
      </w:pPr>
      <w:r w:rsidRPr="00736E47">
        <w:rPr>
          <w:rFonts w:ascii="Abadi" w:hAnsi="Abadi" w:cs="Verdana"/>
          <w:sz w:val="21"/>
          <w:szCs w:val="21"/>
        </w:rPr>
        <w:t>En</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ciudad</w:t>
      </w:r>
      <w:r w:rsidRPr="00736E47">
        <w:rPr>
          <w:rFonts w:ascii="Abadi" w:hAnsi="Abadi" w:cs="Verdana"/>
          <w:spacing w:val="12"/>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Guanajuato,</w:t>
      </w:r>
      <w:r w:rsidRPr="00736E47">
        <w:rPr>
          <w:rFonts w:ascii="Abadi" w:hAnsi="Abadi" w:cs="Verdana"/>
          <w:spacing w:val="13"/>
          <w:sz w:val="21"/>
          <w:szCs w:val="21"/>
        </w:rPr>
        <w:t xml:space="preserve"> </w:t>
      </w:r>
      <w:r w:rsidRPr="00736E47">
        <w:rPr>
          <w:rFonts w:ascii="Abadi" w:hAnsi="Abadi" w:cs="Verdana"/>
          <w:sz w:val="21"/>
          <w:szCs w:val="21"/>
        </w:rPr>
        <w:t>capital</w:t>
      </w:r>
      <w:r w:rsidRPr="00736E47">
        <w:rPr>
          <w:rFonts w:ascii="Abadi" w:hAnsi="Abadi" w:cs="Verdana"/>
          <w:spacing w:val="13"/>
          <w:sz w:val="21"/>
          <w:szCs w:val="21"/>
        </w:rPr>
        <w:t xml:space="preserve"> </w:t>
      </w:r>
      <w:r w:rsidRPr="00736E47">
        <w:rPr>
          <w:rFonts w:ascii="Abadi" w:hAnsi="Abadi" w:cs="Verdana"/>
          <w:sz w:val="21"/>
          <w:szCs w:val="21"/>
        </w:rPr>
        <w:t>del</w:t>
      </w:r>
      <w:r w:rsidRPr="00736E47">
        <w:rPr>
          <w:rFonts w:ascii="Abadi" w:hAnsi="Abadi" w:cs="Verdana"/>
          <w:spacing w:val="13"/>
          <w:sz w:val="21"/>
          <w:szCs w:val="21"/>
        </w:rPr>
        <w:t xml:space="preserve"> </w:t>
      </w:r>
      <w:r w:rsidRPr="00736E47">
        <w:rPr>
          <w:rFonts w:ascii="Abadi" w:hAnsi="Abadi" w:cs="Verdana"/>
          <w:sz w:val="21"/>
          <w:szCs w:val="21"/>
        </w:rPr>
        <w:t>Estado</w:t>
      </w:r>
      <w:r w:rsidRPr="00736E47">
        <w:rPr>
          <w:rFonts w:ascii="Abadi" w:hAnsi="Abadi" w:cs="Verdana"/>
          <w:spacing w:val="15"/>
          <w:sz w:val="21"/>
          <w:szCs w:val="21"/>
        </w:rPr>
        <w:t xml:space="preserve"> </w:t>
      </w:r>
      <w:r w:rsidRPr="00736E47">
        <w:rPr>
          <w:rFonts w:ascii="Abadi" w:hAnsi="Abadi" w:cs="Verdana"/>
          <w:sz w:val="21"/>
          <w:szCs w:val="21"/>
        </w:rPr>
        <w:t>del</w:t>
      </w:r>
      <w:r w:rsidRPr="00736E47">
        <w:rPr>
          <w:rFonts w:ascii="Abadi" w:hAnsi="Abadi" w:cs="Verdana"/>
          <w:spacing w:val="13"/>
          <w:sz w:val="21"/>
          <w:szCs w:val="21"/>
        </w:rPr>
        <w:t xml:space="preserve"> </w:t>
      </w:r>
      <w:r w:rsidRPr="00736E47">
        <w:rPr>
          <w:rFonts w:ascii="Abadi" w:hAnsi="Abadi" w:cs="Verdana"/>
          <w:sz w:val="21"/>
          <w:szCs w:val="21"/>
        </w:rPr>
        <w:t>mismo</w:t>
      </w:r>
      <w:r w:rsidRPr="00736E47">
        <w:rPr>
          <w:rFonts w:ascii="Abadi" w:hAnsi="Abadi" w:cs="Verdana"/>
          <w:spacing w:val="13"/>
          <w:sz w:val="21"/>
          <w:szCs w:val="21"/>
        </w:rPr>
        <w:t xml:space="preserve"> </w:t>
      </w:r>
      <w:r w:rsidRPr="00736E47">
        <w:rPr>
          <w:rFonts w:ascii="Abadi" w:hAnsi="Abadi" w:cs="Verdana"/>
          <w:sz w:val="21"/>
          <w:szCs w:val="21"/>
        </w:rPr>
        <w:t>nombre,</w:t>
      </w:r>
      <w:r w:rsidRPr="00736E47">
        <w:rPr>
          <w:rFonts w:ascii="Abadi" w:hAnsi="Abadi" w:cs="Verdana"/>
          <w:spacing w:val="14"/>
          <w:sz w:val="21"/>
          <w:szCs w:val="21"/>
        </w:rPr>
        <w:t xml:space="preserve"> </w:t>
      </w:r>
      <w:r w:rsidRPr="00736E47">
        <w:rPr>
          <w:rFonts w:ascii="Abadi" w:hAnsi="Abadi" w:cs="Verdana"/>
          <w:sz w:val="21"/>
          <w:szCs w:val="21"/>
        </w:rPr>
        <w:t>se</w:t>
      </w:r>
      <w:r w:rsidRPr="00736E47">
        <w:rPr>
          <w:rFonts w:ascii="Abadi" w:hAnsi="Abadi" w:cs="Verdana"/>
          <w:spacing w:val="12"/>
          <w:sz w:val="21"/>
          <w:szCs w:val="21"/>
        </w:rPr>
        <w:t xml:space="preserve"> </w:t>
      </w:r>
      <w:r w:rsidRPr="00736E47">
        <w:rPr>
          <w:rFonts w:ascii="Abadi" w:hAnsi="Abadi" w:cs="Verdana"/>
          <w:sz w:val="21"/>
          <w:szCs w:val="21"/>
        </w:rPr>
        <w:t>reunieron</w:t>
      </w:r>
      <w:r w:rsidRPr="00736E47">
        <w:rPr>
          <w:rFonts w:ascii="Abadi" w:hAnsi="Abadi" w:cs="Verdana"/>
          <w:spacing w:val="21"/>
          <w:sz w:val="21"/>
          <w:szCs w:val="21"/>
        </w:rPr>
        <w:t xml:space="preserve"> </w:t>
      </w:r>
      <w:r w:rsidRPr="00736E47">
        <w:rPr>
          <w:rFonts w:ascii="Abadi" w:hAnsi="Abadi" w:cs="Verdana"/>
          <w:sz w:val="21"/>
          <w:szCs w:val="21"/>
        </w:rPr>
        <w:t>las diputadas</w:t>
      </w:r>
      <w:r w:rsidRPr="00736E47">
        <w:rPr>
          <w:rFonts w:ascii="Abadi" w:hAnsi="Abadi" w:cs="Verdana"/>
          <w:spacing w:val="40"/>
          <w:sz w:val="21"/>
          <w:szCs w:val="21"/>
        </w:rPr>
        <w:t xml:space="preserve"> </w:t>
      </w:r>
      <w:r w:rsidRPr="00736E47">
        <w:rPr>
          <w:rFonts w:ascii="Abadi" w:hAnsi="Abadi" w:cs="Verdana"/>
          <w:sz w:val="21"/>
          <w:szCs w:val="21"/>
        </w:rPr>
        <w:t>y</w:t>
      </w:r>
      <w:r w:rsidRPr="00736E47">
        <w:rPr>
          <w:rFonts w:ascii="Abadi" w:hAnsi="Abadi" w:cs="Verdana"/>
          <w:spacing w:val="40"/>
          <w:sz w:val="21"/>
          <w:szCs w:val="21"/>
        </w:rPr>
        <w:t xml:space="preserve"> </w:t>
      </w:r>
      <w:r w:rsidRPr="00736E47">
        <w:rPr>
          <w:rFonts w:ascii="Abadi" w:hAnsi="Abadi" w:cs="Verdana"/>
          <w:sz w:val="21"/>
          <w:szCs w:val="21"/>
        </w:rPr>
        <w:t>los</w:t>
      </w:r>
      <w:r w:rsidRPr="00736E47">
        <w:rPr>
          <w:rFonts w:ascii="Abadi" w:hAnsi="Abadi" w:cs="Verdana"/>
          <w:spacing w:val="40"/>
          <w:sz w:val="21"/>
          <w:szCs w:val="21"/>
        </w:rPr>
        <w:t xml:space="preserve"> </w:t>
      </w:r>
      <w:r w:rsidRPr="00736E47">
        <w:rPr>
          <w:rFonts w:ascii="Abadi" w:hAnsi="Abadi" w:cs="Verdana"/>
          <w:sz w:val="21"/>
          <w:szCs w:val="21"/>
        </w:rPr>
        <w:t>diputados</w:t>
      </w:r>
      <w:r w:rsidRPr="00736E47">
        <w:rPr>
          <w:rFonts w:ascii="Abadi" w:hAnsi="Abadi" w:cs="Verdana"/>
          <w:spacing w:val="40"/>
          <w:sz w:val="21"/>
          <w:szCs w:val="21"/>
        </w:rPr>
        <w:t xml:space="preserve"> </w:t>
      </w:r>
      <w:r w:rsidRPr="00736E47">
        <w:rPr>
          <w:rFonts w:ascii="Abadi" w:hAnsi="Abadi" w:cs="Verdana"/>
          <w:sz w:val="21"/>
          <w:szCs w:val="21"/>
        </w:rPr>
        <w:t>integrantes</w:t>
      </w:r>
      <w:r w:rsidRPr="00736E47">
        <w:rPr>
          <w:rFonts w:ascii="Abadi" w:hAnsi="Abadi" w:cs="Verdana"/>
          <w:spacing w:val="40"/>
          <w:sz w:val="21"/>
          <w:szCs w:val="21"/>
        </w:rPr>
        <w:t xml:space="preserve"> </w:t>
      </w:r>
      <w:r w:rsidRPr="00736E47">
        <w:rPr>
          <w:rFonts w:ascii="Abadi" w:hAnsi="Abadi" w:cs="Verdana"/>
          <w:sz w:val="21"/>
          <w:szCs w:val="21"/>
        </w:rPr>
        <w:t>de</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Sexagésima</w:t>
      </w:r>
      <w:r w:rsidRPr="00736E47">
        <w:rPr>
          <w:rFonts w:ascii="Abadi" w:hAnsi="Abadi" w:cs="Verdana"/>
          <w:spacing w:val="45"/>
          <w:sz w:val="21"/>
          <w:szCs w:val="21"/>
        </w:rPr>
        <w:t xml:space="preserve"> </w:t>
      </w:r>
      <w:r w:rsidRPr="00736E47">
        <w:rPr>
          <w:rFonts w:ascii="Abadi" w:hAnsi="Abadi" w:cs="Verdana"/>
          <w:sz w:val="21"/>
          <w:szCs w:val="21"/>
        </w:rPr>
        <w:t>Quinta</w:t>
      </w:r>
      <w:r w:rsidRPr="00736E47">
        <w:rPr>
          <w:rFonts w:ascii="Abadi" w:hAnsi="Abadi" w:cs="Verdana"/>
          <w:spacing w:val="40"/>
          <w:sz w:val="21"/>
          <w:szCs w:val="21"/>
        </w:rPr>
        <w:t xml:space="preserve"> </w:t>
      </w:r>
      <w:r w:rsidRPr="00736E47">
        <w:rPr>
          <w:rFonts w:ascii="Abadi" w:hAnsi="Abadi" w:cs="Verdana"/>
          <w:sz w:val="21"/>
          <w:szCs w:val="21"/>
        </w:rPr>
        <w:t>Legislatura,</w:t>
      </w:r>
      <w:r w:rsidRPr="00736E47">
        <w:rPr>
          <w:rFonts w:ascii="Abadi" w:hAnsi="Abadi" w:cs="Verdana"/>
          <w:spacing w:val="40"/>
          <w:sz w:val="21"/>
          <w:szCs w:val="21"/>
        </w:rPr>
        <w:t xml:space="preserve"> </w:t>
      </w:r>
      <w:r w:rsidRPr="00736E47">
        <w:rPr>
          <w:rFonts w:ascii="Abadi" w:hAnsi="Abadi" w:cs="Verdana"/>
          <w:sz w:val="21"/>
          <w:szCs w:val="21"/>
        </w:rPr>
        <w:t>a</w:t>
      </w:r>
      <w:r w:rsidRPr="00736E47">
        <w:rPr>
          <w:rFonts w:ascii="Abadi" w:hAnsi="Abadi" w:cs="Verdana"/>
          <w:spacing w:val="40"/>
          <w:sz w:val="21"/>
          <w:szCs w:val="21"/>
        </w:rPr>
        <w:t xml:space="preserve"> </w:t>
      </w:r>
      <w:r w:rsidRPr="00736E47">
        <w:rPr>
          <w:rFonts w:ascii="Abadi" w:hAnsi="Abadi" w:cs="Verdana"/>
          <w:sz w:val="21"/>
          <w:szCs w:val="21"/>
        </w:rPr>
        <w:t>efecto</w:t>
      </w:r>
      <w:r w:rsidRPr="00736E47">
        <w:rPr>
          <w:rFonts w:ascii="Abadi" w:hAnsi="Abadi" w:cs="Verdana"/>
          <w:spacing w:val="40"/>
          <w:sz w:val="21"/>
          <w:szCs w:val="21"/>
        </w:rPr>
        <w:t xml:space="preserve"> </w:t>
      </w:r>
      <w:r w:rsidRPr="00736E47">
        <w:rPr>
          <w:rFonts w:ascii="Abadi" w:hAnsi="Abadi" w:cs="Verdana"/>
          <w:sz w:val="21"/>
          <w:szCs w:val="21"/>
        </w:rPr>
        <w:t>de llevar</w:t>
      </w:r>
      <w:r w:rsidRPr="00736E47">
        <w:rPr>
          <w:rFonts w:ascii="Abadi" w:hAnsi="Abadi" w:cs="Verdana"/>
          <w:spacing w:val="60"/>
          <w:sz w:val="21"/>
          <w:szCs w:val="21"/>
        </w:rPr>
        <w:t xml:space="preserve"> </w:t>
      </w:r>
      <w:r w:rsidRPr="00736E47">
        <w:rPr>
          <w:rFonts w:ascii="Abadi" w:hAnsi="Abadi" w:cs="Verdana"/>
          <w:sz w:val="21"/>
          <w:szCs w:val="21"/>
        </w:rPr>
        <w:t>a</w:t>
      </w:r>
      <w:r w:rsidRPr="00736E47">
        <w:rPr>
          <w:rFonts w:ascii="Abadi" w:hAnsi="Abadi" w:cs="Verdana"/>
          <w:spacing w:val="59"/>
          <w:sz w:val="21"/>
          <w:szCs w:val="21"/>
        </w:rPr>
        <w:t xml:space="preserve"> </w:t>
      </w:r>
      <w:r w:rsidRPr="00736E47">
        <w:rPr>
          <w:rFonts w:ascii="Abadi" w:hAnsi="Abadi" w:cs="Verdana"/>
          <w:sz w:val="21"/>
          <w:szCs w:val="21"/>
        </w:rPr>
        <w:t>cabo</w:t>
      </w:r>
      <w:r w:rsidRPr="00736E47">
        <w:rPr>
          <w:rFonts w:ascii="Abadi" w:hAnsi="Abadi" w:cs="Verdana"/>
          <w:spacing w:val="60"/>
          <w:sz w:val="21"/>
          <w:szCs w:val="21"/>
        </w:rPr>
        <w:t xml:space="preserve"> </w:t>
      </w:r>
      <w:r w:rsidRPr="00736E47">
        <w:rPr>
          <w:rFonts w:ascii="Abadi" w:hAnsi="Abadi" w:cs="Verdana"/>
          <w:sz w:val="21"/>
          <w:szCs w:val="21"/>
        </w:rPr>
        <w:t>la</w:t>
      </w:r>
      <w:r w:rsidRPr="00736E47">
        <w:rPr>
          <w:rFonts w:ascii="Abadi" w:hAnsi="Abadi" w:cs="Verdana"/>
          <w:spacing w:val="59"/>
          <w:sz w:val="21"/>
          <w:szCs w:val="21"/>
        </w:rPr>
        <w:t xml:space="preserve"> </w:t>
      </w:r>
      <w:r w:rsidRPr="00736E47">
        <w:rPr>
          <w:rFonts w:ascii="Abadi" w:hAnsi="Abadi" w:cs="Verdana"/>
          <w:sz w:val="21"/>
          <w:szCs w:val="21"/>
        </w:rPr>
        <w:t>sesión</w:t>
      </w:r>
      <w:r w:rsidRPr="00736E47">
        <w:rPr>
          <w:rFonts w:ascii="Abadi" w:hAnsi="Abadi" w:cs="Verdana"/>
          <w:spacing w:val="63"/>
          <w:sz w:val="21"/>
          <w:szCs w:val="21"/>
        </w:rPr>
        <w:t xml:space="preserve"> </w:t>
      </w:r>
      <w:r w:rsidRPr="00736E47">
        <w:rPr>
          <w:rFonts w:ascii="Abadi" w:hAnsi="Abadi" w:cs="Verdana"/>
          <w:sz w:val="21"/>
          <w:szCs w:val="21"/>
        </w:rPr>
        <w:t>ordinaria,</w:t>
      </w:r>
      <w:r w:rsidRPr="00736E47">
        <w:rPr>
          <w:rFonts w:ascii="Abadi" w:hAnsi="Abadi" w:cs="Verdana"/>
          <w:spacing w:val="61"/>
          <w:sz w:val="21"/>
          <w:szCs w:val="21"/>
        </w:rPr>
        <w:t xml:space="preserve"> </w:t>
      </w:r>
      <w:r w:rsidRPr="00736E47">
        <w:rPr>
          <w:rFonts w:ascii="Abadi" w:hAnsi="Abadi" w:cs="Verdana"/>
          <w:sz w:val="21"/>
          <w:szCs w:val="21"/>
        </w:rPr>
        <w:t>en</w:t>
      </w:r>
      <w:r w:rsidRPr="00736E47">
        <w:rPr>
          <w:rFonts w:ascii="Abadi" w:hAnsi="Abadi" w:cs="Verdana"/>
          <w:spacing w:val="60"/>
          <w:sz w:val="21"/>
          <w:szCs w:val="21"/>
        </w:rPr>
        <w:t xml:space="preserve"> </w:t>
      </w:r>
      <w:r w:rsidRPr="00736E47">
        <w:rPr>
          <w:rFonts w:ascii="Abadi" w:hAnsi="Abadi" w:cs="Verdana"/>
          <w:sz w:val="21"/>
          <w:szCs w:val="21"/>
        </w:rPr>
        <w:t>los</w:t>
      </w:r>
      <w:r w:rsidRPr="00736E47">
        <w:rPr>
          <w:rFonts w:ascii="Abadi" w:hAnsi="Abadi" w:cs="Verdana"/>
          <w:spacing w:val="60"/>
          <w:sz w:val="21"/>
          <w:szCs w:val="21"/>
        </w:rPr>
        <w:t xml:space="preserve"> </w:t>
      </w:r>
      <w:r w:rsidRPr="00736E47">
        <w:rPr>
          <w:rFonts w:ascii="Abadi" w:hAnsi="Abadi" w:cs="Verdana"/>
          <w:sz w:val="21"/>
          <w:szCs w:val="21"/>
        </w:rPr>
        <w:t>términos</w:t>
      </w:r>
      <w:r w:rsidRPr="00736E47">
        <w:rPr>
          <w:rFonts w:ascii="Abadi" w:hAnsi="Abadi" w:cs="Verdana"/>
          <w:spacing w:val="60"/>
          <w:sz w:val="21"/>
          <w:szCs w:val="21"/>
        </w:rPr>
        <w:t xml:space="preserve"> </w:t>
      </w:r>
      <w:r w:rsidRPr="00736E47">
        <w:rPr>
          <w:rFonts w:ascii="Abadi" w:hAnsi="Abadi" w:cs="Verdana"/>
          <w:sz w:val="21"/>
          <w:szCs w:val="21"/>
        </w:rPr>
        <w:t>de</w:t>
      </w:r>
      <w:r w:rsidRPr="00736E47">
        <w:rPr>
          <w:rFonts w:ascii="Abadi" w:hAnsi="Abadi" w:cs="Verdana"/>
          <w:spacing w:val="59"/>
          <w:sz w:val="21"/>
          <w:szCs w:val="21"/>
        </w:rPr>
        <w:t xml:space="preserve"> </w:t>
      </w:r>
      <w:r w:rsidRPr="00736E47">
        <w:rPr>
          <w:rFonts w:ascii="Abadi" w:hAnsi="Abadi" w:cs="Verdana"/>
          <w:sz w:val="21"/>
          <w:szCs w:val="21"/>
        </w:rPr>
        <w:t>la</w:t>
      </w:r>
      <w:r w:rsidRPr="00736E47">
        <w:rPr>
          <w:rFonts w:ascii="Abadi" w:hAnsi="Abadi" w:cs="Verdana"/>
          <w:spacing w:val="61"/>
          <w:sz w:val="21"/>
          <w:szCs w:val="21"/>
        </w:rPr>
        <w:t xml:space="preserve"> </w:t>
      </w:r>
      <w:r w:rsidRPr="00736E47">
        <w:rPr>
          <w:rFonts w:ascii="Abadi" w:hAnsi="Abadi" w:cs="Verdana"/>
          <w:sz w:val="21"/>
          <w:szCs w:val="21"/>
        </w:rPr>
        <w:t>convocatoria,</w:t>
      </w:r>
      <w:r w:rsidRPr="00736E47">
        <w:rPr>
          <w:rFonts w:ascii="Abadi" w:hAnsi="Abadi" w:cs="Verdana"/>
          <w:spacing w:val="60"/>
          <w:sz w:val="21"/>
          <w:szCs w:val="21"/>
        </w:rPr>
        <w:t xml:space="preserve"> </w:t>
      </w:r>
      <w:r w:rsidRPr="00736E47">
        <w:rPr>
          <w:rFonts w:ascii="Abadi" w:hAnsi="Abadi" w:cs="Verdana"/>
          <w:sz w:val="21"/>
          <w:szCs w:val="21"/>
        </w:rPr>
        <w:t>la</w:t>
      </w:r>
      <w:r w:rsidRPr="00736E47">
        <w:rPr>
          <w:rFonts w:ascii="Abadi" w:hAnsi="Abadi" w:cs="Verdana"/>
          <w:spacing w:val="59"/>
          <w:sz w:val="21"/>
          <w:szCs w:val="21"/>
        </w:rPr>
        <w:t xml:space="preserve"> </w:t>
      </w:r>
      <w:r w:rsidRPr="00736E47">
        <w:rPr>
          <w:rFonts w:ascii="Abadi" w:hAnsi="Abadi" w:cs="Verdana"/>
          <w:sz w:val="21"/>
          <w:szCs w:val="21"/>
        </w:rPr>
        <w:t>cual</w:t>
      </w:r>
      <w:r w:rsidRPr="00736E47">
        <w:rPr>
          <w:rFonts w:ascii="Abadi" w:hAnsi="Abadi" w:cs="Verdana"/>
          <w:spacing w:val="60"/>
          <w:sz w:val="21"/>
          <w:szCs w:val="21"/>
        </w:rPr>
        <w:t xml:space="preserve"> </w:t>
      </w:r>
      <w:r w:rsidRPr="00736E47">
        <w:rPr>
          <w:rFonts w:ascii="Abadi" w:hAnsi="Abadi" w:cs="Verdana"/>
          <w:sz w:val="21"/>
          <w:szCs w:val="21"/>
        </w:rPr>
        <w:t>tuvo</w:t>
      </w:r>
      <w:r w:rsidRPr="00736E47">
        <w:rPr>
          <w:rFonts w:ascii="Abadi" w:hAnsi="Abadi" w:cs="Verdana"/>
          <w:spacing w:val="65"/>
          <w:sz w:val="21"/>
          <w:szCs w:val="21"/>
        </w:rPr>
        <w:t xml:space="preserve"> </w:t>
      </w:r>
      <w:r w:rsidRPr="00736E47">
        <w:rPr>
          <w:rFonts w:ascii="Abadi" w:hAnsi="Abadi" w:cs="Verdana"/>
          <w:sz w:val="21"/>
          <w:szCs w:val="21"/>
        </w:rPr>
        <w:t>el siguiente</w:t>
      </w:r>
      <w:r w:rsidRPr="00736E47">
        <w:rPr>
          <w:rFonts w:ascii="Abadi" w:hAnsi="Abadi" w:cs="Verdana"/>
          <w:spacing w:val="-1"/>
          <w:sz w:val="21"/>
          <w:szCs w:val="21"/>
        </w:rPr>
        <w:t xml:space="preserve"> </w:t>
      </w:r>
      <w:r w:rsidRPr="00736E47">
        <w:rPr>
          <w:rFonts w:ascii="Abadi" w:hAnsi="Abadi" w:cs="Verdana"/>
          <w:sz w:val="21"/>
          <w:szCs w:val="21"/>
        </w:rPr>
        <w:t>desarrollo: - - -</w:t>
      </w:r>
      <w:r w:rsidRPr="00736E47">
        <w:rPr>
          <w:rFonts w:ascii="Abadi" w:hAnsi="Abadi" w:cs="Verdana"/>
          <w:spacing w:val="-2"/>
          <w:sz w:val="21"/>
          <w:szCs w:val="21"/>
        </w:rPr>
        <w:t xml:space="preserve"> </w:t>
      </w:r>
      <w:r w:rsidRPr="00736E47">
        <w:rPr>
          <w:rFonts w:ascii="Abadi" w:hAnsi="Abadi" w:cs="Verdana"/>
          <w:sz w:val="21"/>
          <w:szCs w:val="21"/>
        </w:rPr>
        <w:t xml:space="preserve">- - - - </w:t>
      </w:r>
    </w:p>
    <w:p w14:paraId="00F6A769" w14:textId="6C9BD592" w:rsidR="00736E47" w:rsidRDefault="00736E47" w:rsidP="001F424F">
      <w:pPr>
        <w:pStyle w:val="Prrafodelista"/>
        <w:kinsoku w:val="0"/>
        <w:overflowPunct w:val="0"/>
        <w:autoSpaceDE w:val="0"/>
        <w:autoSpaceDN w:val="0"/>
        <w:adjustRightInd w:val="0"/>
        <w:ind w:left="0" w:right="156" w:firstLine="696"/>
        <w:jc w:val="both"/>
        <w:rPr>
          <w:rFonts w:ascii="Abadi" w:hAnsi="Abadi" w:cs="Verdana"/>
          <w:spacing w:val="-2"/>
          <w:sz w:val="21"/>
          <w:szCs w:val="21"/>
        </w:rPr>
      </w:pPr>
      <w:r w:rsidRPr="00736E47">
        <w:rPr>
          <w:rFonts w:ascii="Abadi" w:hAnsi="Abadi" w:cs="Verdana"/>
          <w:sz w:val="21"/>
          <w:szCs w:val="21"/>
        </w:rPr>
        <w:t>La</w:t>
      </w:r>
      <w:r w:rsidRPr="00736E47">
        <w:rPr>
          <w:rFonts w:ascii="Abadi" w:hAnsi="Abadi" w:cs="Verdana"/>
          <w:spacing w:val="20"/>
          <w:sz w:val="21"/>
          <w:szCs w:val="21"/>
        </w:rPr>
        <w:t xml:space="preserve"> </w:t>
      </w:r>
      <w:r w:rsidRPr="00736E47">
        <w:rPr>
          <w:rFonts w:ascii="Abadi" w:hAnsi="Abadi" w:cs="Verdana"/>
          <w:sz w:val="21"/>
          <w:szCs w:val="21"/>
        </w:rPr>
        <w:t>presidencia</w:t>
      </w:r>
      <w:r w:rsidRPr="00736E47">
        <w:rPr>
          <w:rFonts w:ascii="Abadi" w:hAnsi="Abadi" w:cs="Verdana"/>
          <w:spacing w:val="20"/>
          <w:sz w:val="21"/>
          <w:szCs w:val="21"/>
        </w:rPr>
        <w:t xml:space="preserve"> </w:t>
      </w:r>
      <w:r w:rsidRPr="00736E47">
        <w:rPr>
          <w:rFonts w:ascii="Abadi" w:hAnsi="Abadi" w:cs="Verdana"/>
          <w:sz w:val="21"/>
          <w:szCs w:val="21"/>
        </w:rPr>
        <w:t>solicitó</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20"/>
          <w:sz w:val="21"/>
          <w:szCs w:val="21"/>
        </w:rPr>
        <w:t xml:space="preserve"> </w:t>
      </w:r>
      <w:r w:rsidRPr="00736E47">
        <w:rPr>
          <w:rFonts w:ascii="Abadi" w:hAnsi="Abadi" w:cs="Verdana"/>
          <w:sz w:val="21"/>
          <w:szCs w:val="21"/>
        </w:rPr>
        <w:t>la</w:t>
      </w:r>
      <w:r w:rsidRPr="00736E47">
        <w:rPr>
          <w:rFonts w:ascii="Abadi" w:hAnsi="Abadi" w:cs="Verdana"/>
          <w:spacing w:val="20"/>
          <w:sz w:val="21"/>
          <w:szCs w:val="21"/>
        </w:rPr>
        <w:t xml:space="preserve"> </w:t>
      </w:r>
      <w:r w:rsidRPr="00736E47">
        <w:rPr>
          <w:rFonts w:ascii="Abadi" w:hAnsi="Abadi" w:cs="Verdana"/>
          <w:sz w:val="21"/>
          <w:szCs w:val="21"/>
        </w:rPr>
        <w:t>secretaría</w:t>
      </w:r>
      <w:r w:rsidRPr="00736E47">
        <w:rPr>
          <w:rFonts w:ascii="Abadi" w:hAnsi="Abadi" w:cs="Verdana"/>
          <w:spacing w:val="20"/>
          <w:sz w:val="21"/>
          <w:szCs w:val="21"/>
        </w:rPr>
        <w:t xml:space="preserve"> </w:t>
      </w:r>
      <w:r w:rsidRPr="00736E47">
        <w:rPr>
          <w:rFonts w:ascii="Abadi" w:hAnsi="Abadi" w:cs="Verdana"/>
          <w:sz w:val="21"/>
          <w:szCs w:val="21"/>
        </w:rPr>
        <w:t>certificar</w:t>
      </w:r>
      <w:r w:rsidRPr="00736E47">
        <w:rPr>
          <w:rFonts w:ascii="Abadi" w:hAnsi="Abadi" w:cs="Verdana"/>
          <w:spacing w:val="22"/>
          <w:sz w:val="21"/>
          <w:szCs w:val="21"/>
        </w:rPr>
        <w:t xml:space="preserve"> </w:t>
      </w:r>
      <w:r w:rsidRPr="00736E47">
        <w:rPr>
          <w:rFonts w:ascii="Abadi" w:hAnsi="Abadi" w:cs="Verdana"/>
          <w:sz w:val="21"/>
          <w:szCs w:val="21"/>
        </w:rPr>
        <w:t>el</w:t>
      </w:r>
      <w:r w:rsidRPr="00736E47">
        <w:rPr>
          <w:rFonts w:ascii="Abadi" w:hAnsi="Abadi" w:cs="Verdana"/>
          <w:spacing w:val="22"/>
          <w:sz w:val="21"/>
          <w:szCs w:val="21"/>
        </w:rPr>
        <w:t xml:space="preserve"> </w:t>
      </w:r>
      <w:r w:rsidRPr="00736E47">
        <w:rPr>
          <w:rFonts w:ascii="Abadi" w:hAnsi="Abadi" w:cs="Verdana"/>
          <w:sz w:val="21"/>
          <w:szCs w:val="21"/>
        </w:rPr>
        <w:t>cuórum</w:t>
      </w:r>
      <w:r w:rsidRPr="00736E47">
        <w:rPr>
          <w:rFonts w:ascii="Abadi" w:hAnsi="Abadi" w:cs="Verdana"/>
          <w:spacing w:val="22"/>
          <w:sz w:val="21"/>
          <w:szCs w:val="21"/>
        </w:rPr>
        <w:t xml:space="preserve"> </w:t>
      </w:r>
      <w:r w:rsidRPr="00736E47">
        <w:rPr>
          <w:rFonts w:ascii="Abadi" w:hAnsi="Abadi" w:cs="Verdana"/>
          <w:sz w:val="21"/>
          <w:szCs w:val="21"/>
        </w:rPr>
        <w:t>conforme</w:t>
      </w:r>
      <w:r w:rsidRPr="00736E47">
        <w:rPr>
          <w:rFonts w:ascii="Abadi" w:hAnsi="Abadi" w:cs="Verdana"/>
          <w:spacing w:val="22"/>
          <w:sz w:val="21"/>
          <w:szCs w:val="21"/>
        </w:rPr>
        <w:t xml:space="preserve"> </w:t>
      </w:r>
      <w:r w:rsidRPr="00736E47">
        <w:rPr>
          <w:rFonts w:ascii="Abadi" w:hAnsi="Abadi" w:cs="Verdana"/>
          <w:sz w:val="21"/>
          <w:szCs w:val="21"/>
        </w:rPr>
        <w:t>al</w:t>
      </w:r>
      <w:r w:rsidRPr="00736E47">
        <w:rPr>
          <w:rFonts w:ascii="Abadi" w:hAnsi="Abadi" w:cs="Verdana"/>
          <w:spacing w:val="22"/>
          <w:sz w:val="21"/>
          <w:szCs w:val="21"/>
        </w:rPr>
        <w:t xml:space="preserve"> </w:t>
      </w:r>
      <w:r w:rsidRPr="00736E47">
        <w:rPr>
          <w:rFonts w:ascii="Abadi" w:hAnsi="Abadi" w:cs="Verdana"/>
          <w:sz w:val="21"/>
          <w:szCs w:val="21"/>
        </w:rPr>
        <w:t>registro</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asistencia</w:t>
      </w:r>
      <w:r w:rsidRPr="00736E47">
        <w:rPr>
          <w:rFonts w:ascii="Abadi" w:hAnsi="Abadi" w:cs="Verdana"/>
          <w:spacing w:val="64"/>
          <w:sz w:val="21"/>
          <w:szCs w:val="21"/>
        </w:rPr>
        <w:t xml:space="preserve"> </w:t>
      </w:r>
      <w:r w:rsidRPr="00736E47">
        <w:rPr>
          <w:rFonts w:ascii="Abadi" w:hAnsi="Abadi" w:cs="Verdana"/>
          <w:sz w:val="21"/>
          <w:szCs w:val="21"/>
        </w:rPr>
        <w:t>del</w:t>
      </w:r>
      <w:r w:rsidRPr="00736E47">
        <w:rPr>
          <w:rFonts w:ascii="Abadi" w:hAnsi="Abadi" w:cs="Verdana"/>
          <w:spacing w:val="65"/>
          <w:sz w:val="21"/>
          <w:szCs w:val="21"/>
        </w:rPr>
        <w:t xml:space="preserve"> </w:t>
      </w:r>
      <w:r w:rsidRPr="00736E47">
        <w:rPr>
          <w:rFonts w:ascii="Abadi" w:hAnsi="Abadi" w:cs="Verdana"/>
          <w:sz w:val="21"/>
          <w:szCs w:val="21"/>
        </w:rPr>
        <w:t>sistema</w:t>
      </w:r>
      <w:r w:rsidRPr="00736E47">
        <w:rPr>
          <w:rFonts w:ascii="Abadi" w:hAnsi="Abadi" w:cs="Verdana"/>
          <w:spacing w:val="66"/>
          <w:sz w:val="21"/>
          <w:szCs w:val="21"/>
        </w:rPr>
        <w:t xml:space="preserve"> </w:t>
      </w:r>
      <w:r w:rsidRPr="00736E47">
        <w:rPr>
          <w:rFonts w:ascii="Abadi" w:hAnsi="Abadi" w:cs="Verdana"/>
          <w:sz w:val="21"/>
          <w:szCs w:val="21"/>
        </w:rPr>
        <w:t>electrónico</w:t>
      </w:r>
      <w:r w:rsidRPr="00736E47">
        <w:rPr>
          <w:rFonts w:ascii="Abadi" w:hAnsi="Abadi" w:cs="Verdana"/>
          <w:spacing w:val="65"/>
          <w:sz w:val="21"/>
          <w:szCs w:val="21"/>
        </w:rPr>
        <w:t xml:space="preserve"> </w:t>
      </w:r>
      <w:r w:rsidRPr="00736E47">
        <w:rPr>
          <w:rFonts w:ascii="Abadi" w:hAnsi="Abadi" w:cs="Verdana"/>
          <w:sz w:val="21"/>
          <w:szCs w:val="21"/>
        </w:rPr>
        <w:t>y</w:t>
      </w:r>
      <w:r w:rsidRPr="00736E47">
        <w:rPr>
          <w:rFonts w:ascii="Abadi" w:hAnsi="Abadi" w:cs="Verdana"/>
          <w:spacing w:val="65"/>
          <w:sz w:val="21"/>
          <w:szCs w:val="21"/>
        </w:rPr>
        <w:t xml:space="preserve"> </w:t>
      </w:r>
      <w:r w:rsidRPr="00736E47">
        <w:rPr>
          <w:rFonts w:ascii="Abadi" w:hAnsi="Abadi" w:cs="Verdana"/>
          <w:sz w:val="21"/>
          <w:szCs w:val="21"/>
        </w:rPr>
        <w:t>pasar</w:t>
      </w:r>
      <w:r w:rsidRPr="00736E47">
        <w:rPr>
          <w:rFonts w:ascii="Abadi" w:hAnsi="Abadi" w:cs="Verdana"/>
          <w:spacing w:val="65"/>
          <w:sz w:val="21"/>
          <w:szCs w:val="21"/>
        </w:rPr>
        <w:t xml:space="preserve"> </w:t>
      </w:r>
      <w:r w:rsidRPr="00736E47">
        <w:rPr>
          <w:rFonts w:ascii="Abadi" w:hAnsi="Abadi" w:cs="Verdana"/>
          <w:sz w:val="21"/>
          <w:szCs w:val="21"/>
        </w:rPr>
        <w:t>lista</w:t>
      </w:r>
      <w:r w:rsidRPr="00736E47">
        <w:rPr>
          <w:rFonts w:ascii="Abadi" w:hAnsi="Abadi" w:cs="Verdana"/>
          <w:spacing w:val="64"/>
          <w:sz w:val="21"/>
          <w:szCs w:val="21"/>
        </w:rPr>
        <w:t xml:space="preserve"> </w:t>
      </w:r>
      <w:r w:rsidRPr="00736E47">
        <w:rPr>
          <w:rFonts w:ascii="Abadi" w:hAnsi="Abadi" w:cs="Verdana"/>
          <w:sz w:val="21"/>
          <w:szCs w:val="21"/>
        </w:rPr>
        <w:t>de</w:t>
      </w:r>
      <w:r w:rsidRPr="00736E47">
        <w:rPr>
          <w:rFonts w:ascii="Abadi" w:hAnsi="Abadi" w:cs="Verdana"/>
          <w:spacing w:val="64"/>
          <w:sz w:val="21"/>
          <w:szCs w:val="21"/>
        </w:rPr>
        <w:t xml:space="preserve"> </w:t>
      </w:r>
      <w:r w:rsidRPr="00736E47">
        <w:rPr>
          <w:rFonts w:ascii="Abadi" w:hAnsi="Abadi" w:cs="Verdana"/>
          <w:sz w:val="21"/>
          <w:szCs w:val="21"/>
        </w:rPr>
        <w:t>asistencia</w:t>
      </w:r>
      <w:r w:rsidRPr="00736E47">
        <w:rPr>
          <w:rFonts w:ascii="Abadi" w:hAnsi="Abadi" w:cs="Verdana"/>
          <w:spacing w:val="66"/>
          <w:sz w:val="21"/>
          <w:szCs w:val="21"/>
        </w:rPr>
        <w:t xml:space="preserve"> </w:t>
      </w:r>
      <w:r w:rsidRPr="00736E47">
        <w:rPr>
          <w:rFonts w:ascii="Abadi" w:hAnsi="Abadi" w:cs="Verdana"/>
          <w:sz w:val="21"/>
          <w:szCs w:val="21"/>
        </w:rPr>
        <w:t>a</w:t>
      </w:r>
      <w:r w:rsidRPr="00736E47">
        <w:rPr>
          <w:rFonts w:ascii="Abadi" w:hAnsi="Abadi" w:cs="Verdana"/>
          <w:spacing w:val="64"/>
          <w:sz w:val="21"/>
          <w:szCs w:val="21"/>
        </w:rPr>
        <w:t xml:space="preserve"> </w:t>
      </w:r>
      <w:r w:rsidRPr="00736E47">
        <w:rPr>
          <w:rFonts w:ascii="Abadi" w:hAnsi="Abadi" w:cs="Verdana"/>
          <w:sz w:val="21"/>
          <w:szCs w:val="21"/>
        </w:rPr>
        <w:t>las</w:t>
      </w:r>
      <w:r w:rsidRPr="00736E47">
        <w:rPr>
          <w:rFonts w:ascii="Abadi" w:hAnsi="Abadi" w:cs="Verdana"/>
          <w:spacing w:val="64"/>
          <w:sz w:val="21"/>
          <w:szCs w:val="21"/>
        </w:rPr>
        <w:t xml:space="preserve"> </w:t>
      </w:r>
      <w:r w:rsidRPr="00736E47">
        <w:rPr>
          <w:rFonts w:ascii="Abadi" w:hAnsi="Abadi" w:cs="Verdana"/>
          <w:sz w:val="21"/>
          <w:szCs w:val="21"/>
        </w:rPr>
        <w:t>diputadas</w:t>
      </w:r>
      <w:r w:rsidRPr="00736E47">
        <w:rPr>
          <w:rFonts w:ascii="Abadi" w:hAnsi="Abadi" w:cs="Verdana"/>
          <w:spacing w:val="64"/>
          <w:sz w:val="21"/>
          <w:szCs w:val="21"/>
        </w:rPr>
        <w:t xml:space="preserve"> </w:t>
      </w:r>
      <w:r w:rsidRPr="00736E47">
        <w:rPr>
          <w:rFonts w:ascii="Abadi" w:hAnsi="Abadi" w:cs="Verdana"/>
          <w:sz w:val="21"/>
          <w:szCs w:val="21"/>
        </w:rPr>
        <w:t>y</w:t>
      </w:r>
      <w:r w:rsidRPr="00736E47">
        <w:rPr>
          <w:rFonts w:ascii="Abadi" w:hAnsi="Abadi" w:cs="Verdana"/>
          <w:spacing w:val="65"/>
          <w:sz w:val="21"/>
          <w:szCs w:val="21"/>
        </w:rPr>
        <w:t xml:space="preserve"> </w:t>
      </w:r>
      <w:r w:rsidRPr="00736E47">
        <w:rPr>
          <w:rFonts w:ascii="Abadi" w:hAnsi="Abadi" w:cs="Verdana"/>
          <w:sz w:val="21"/>
          <w:szCs w:val="21"/>
        </w:rPr>
        <w:t>a</w:t>
      </w:r>
      <w:r w:rsidRPr="00736E47">
        <w:rPr>
          <w:rFonts w:ascii="Abadi" w:hAnsi="Abadi" w:cs="Verdana"/>
          <w:spacing w:val="64"/>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diputados</w:t>
      </w:r>
      <w:r w:rsidRPr="00736E47">
        <w:rPr>
          <w:rFonts w:ascii="Abadi" w:hAnsi="Abadi" w:cs="Verdana"/>
          <w:spacing w:val="13"/>
          <w:sz w:val="21"/>
          <w:szCs w:val="21"/>
        </w:rPr>
        <w:t xml:space="preserve"> </w:t>
      </w:r>
      <w:r w:rsidRPr="00736E47">
        <w:rPr>
          <w:rFonts w:ascii="Abadi" w:hAnsi="Abadi" w:cs="Verdana"/>
          <w:sz w:val="21"/>
          <w:szCs w:val="21"/>
        </w:rPr>
        <w:t>que</w:t>
      </w:r>
      <w:r w:rsidRPr="00736E47">
        <w:rPr>
          <w:rFonts w:ascii="Abadi" w:hAnsi="Abadi" w:cs="Verdana"/>
          <w:spacing w:val="14"/>
          <w:sz w:val="21"/>
          <w:szCs w:val="21"/>
        </w:rPr>
        <w:t xml:space="preserve"> </w:t>
      </w:r>
      <w:r w:rsidRPr="00736E47">
        <w:rPr>
          <w:rFonts w:ascii="Abadi" w:hAnsi="Abadi" w:cs="Verdana"/>
          <w:sz w:val="21"/>
          <w:szCs w:val="21"/>
        </w:rPr>
        <w:t>participarían</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4"/>
          <w:sz w:val="21"/>
          <w:szCs w:val="21"/>
        </w:rPr>
        <w:t xml:space="preserve"> </w:t>
      </w:r>
      <w:r w:rsidRPr="00736E47">
        <w:rPr>
          <w:rFonts w:ascii="Abadi" w:hAnsi="Abadi" w:cs="Verdana"/>
          <w:sz w:val="21"/>
          <w:szCs w:val="21"/>
        </w:rPr>
        <w:t>la</w:t>
      </w:r>
      <w:r w:rsidRPr="00736E47">
        <w:rPr>
          <w:rFonts w:ascii="Abadi" w:hAnsi="Abadi" w:cs="Verdana"/>
          <w:spacing w:val="13"/>
          <w:sz w:val="21"/>
          <w:szCs w:val="21"/>
        </w:rPr>
        <w:t xml:space="preserve"> </w:t>
      </w:r>
      <w:r w:rsidRPr="00736E47">
        <w:rPr>
          <w:rFonts w:ascii="Abadi" w:hAnsi="Abadi" w:cs="Verdana"/>
          <w:sz w:val="21"/>
          <w:szCs w:val="21"/>
        </w:rPr>
        <w:t>sesión</w:t>
      </w:r>
      <w:r w:rsidRPr="00736E47">
        <w:rPr>
          <w:rFonts w:ascii="Abadi" w:hAnsi="Abadi" w:cs="Verdana"/>
          <w:spacing w:val="14"/>
          <w:sz w:val="21"/>
          <w:szCs w:val="21"/>
        </w:rPr>
        <w:t xml:space="preserve"> </w:t>
      </w:r>
      <w:r w:rsidRPr="00736E47">
        <w:rPr>
          <w:rFonts w:ascii="Abadi" w:hAnsi="Abadi" w:cs="Verdana"/>
          <w:sz w:val="21"/>
          <w:szCs w:val="21"/>
        </w:rPr>
        <w:t>a</w:t>
      </w:r>
      <w:r w:rsidRPr="00736E47">
        <w:rPr>
          <w:rFonts w:ascii="Abadi" w:hAnsi="Abadi" w:cs="Verdana"/>
          <w:spacing w:val="13"/>
          <w:sz w:val="21"/>
          <w:szCs w:val="21"/>
        </w:rPr>
        <w:t xml:space="preserve"> </w:t>
      </w:r>
      <w:r w:rsidRPr="00736E47">
        <w:rPr>
          <w:rFonts w:ascii="Abadi" w:hAnsi="Abadi" w:cs="Verdana"/>
          <w:sz w:val="21"/>
          <w:szCs w:val="21"/>
        </w:rPr>
        <w:t>distancia</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3"/>
          <w:sz w:val="21"/>
          <w:szCs w:val="21"/>
        </w:rPr>
        <w:t xml:space="preserve"> </w:t>
      </w:r>
      <w:r w:rsidRPr="00736E47">
        <w:rPr>
          <w:rFonts w:ascii="Abadi" w:hAnsi="Abadi" w:cs="Verdana"/>
          <w:sz w:val="21"/>
          <w:szCs w:val="21"/>
        </w:rPr>
        <w:t>través</w:t>
      </w:r>
      <w:r w:rsidRPr="00736E47">
        <w:rPr>
          <w:rFonts w:ascii="Abadi" w:hAnsi="Abadi" w:cs="Verdana"/>
          <w:spacing w:val="14"/>
          <w:sz w:val="21"/>
          <w:szCs w:val="21"/>
        </w:rPr>
        <w:t xml:space="preserve"> </w:t>
      </w:r>
      <w:r w:rsidRPr="00736E47">
        <w:rPr>
          <w:rFonts w:ascii="Abadi" w:hAnsi="Abadi" w:cs="Verdana"/>
          <w:sz w:val="21"/>
          <w:szCs w:val="21"/>
        </w:rPr>
        <w:t>de</w:t>
      </w:r>
      <w:r w:rsidRPr="00736E47">
        <w:rPr>
          <w:rFonts w:ascii="Abadi" w:hAnsi="Abadi" w:cs="Verdana"/>
          <w:spacing w:val="13"/>
          <w:sz w:val="21"/>
          <w:szCs w:val="21"/>
        </w:rPr>
        <w:t xml:space="preserve"> </w:t>
      </w:r>
      <w:r w:rsidRPr="00736E47">
        <w:rPr>
          <w:rFonts w:ascii="Abadi" w:hAnsi="Abadi" w:cs="Verdana"/>
          <w:sz w:val="21"/>
          <w:szCs w:val="21"/>
        </w:rPr>
        <w:t>herramienta</w:t>
      </w:r>
      <w:r w:rsidRPr="00736E47">
        <w:rPr>
          <w:rFonts w:ascii="Abadi" w:hAnsi="Abadi" w:cs="Verdana"/>
          <w:spacing w:val="12"/>
          <w:sz w:val="21"/>
          <w:szCs w:val="21"/>
        </w:rPr>
        <w:t xml:space="preserve"> </w:t>
      </w:r>
      <w:r w:rsidRPr="00736E47">
        <w:rPr>
          <w:rFonts w:ascii="Abadi" w:hAnsi="Abadi" w:cs="Verdana"/>
          <w:sz w:val="21"/>
          <w:szCs w:val="21"/>
        </w:rPr>
        <w:t>tecnológica,</w:t>
      </w:r>
      <w:r w:rsidRPr="00736E47">
        <w:rPr>
          <w:rFonts w:ascii="Abadi" w:hAnsi="Abadi" w:cs="Verdana"/>
          <w:spacing w:val="14"/>
          <w:sz w:val="21"/>
          <w:szCs w:val="21"/>
        </w:rPr>
        <w:t xml:space="preserve"> </w:t>
      </w:r>
      <w:r w:rsidRPr="00736E47">
        <w:rPr>
          <w:rFonts w:ascii="Abadi" w:hAnsi="Abadi" w:cs="Verdana"/>
          <w:sz w:val="21"/>
          <w:szCs w:val="21"/>
        </w:rPr>
        <w:t>a</w:t>
      </w:r>
      <w:r w:rsidRPr="00736E47">
        <w:rPr>
          <w:rFonts w:ascii="Abadi" w:hAnsi="Abadi" w:cs="Verdana"/>
          <w:spacing w:val="-1"/>
          <w:sz w:val="21"/>
          <w:szCs w:val="21"/>
        </w:rPr>
        <w:t xml:space="preserve"> </w:t>
      </w:r>
      <w:r w:rsidRPr="00736E47">
        <w:rPr>
          <w:rFonts w:ascii="Abadi" w:hAnsi="Abadi" w:cs="Verdana"/>
          <w:sz w:val="21"/>
          <w:szCs w:val="21"/>
        </w:rPr>
        <w:t>quienes</w:t>
      </w:r>
      <w:r w:rsidRPr="00736E47">
        <w:rPr>
          <w:rFonts w:ascii="Abadi" w:hAnsi="Abadi" w:cs="Verdana"/>
          <w:spacing w:val="32"/>
          <w:sz w:val="21"/>
          <w:szCs w:val="21"/>
        </w:rPr>
        <w:t xml:space="preserve"> </w:t>
      </w:r>
      <w:r w:rsidRPr="00736E47">
        <w:rPr>
          <w:rFonts w:ascii="Abadi" w:hAnsi="Abadi" w:cs="Verdana"/>
          <w:sz w:val="21"/>
          <w:szCs w:val="21"/>
        </w:rPr>
        <w:t>pidió</w:t>
      </w:r>
      <w:r w:rsidRPr="00736E47">
        <w:rPr>
          <w:rFonts w:ascii="Abadi" w:hAnsi="Abadi" w:cs="Verdana"/>
          <w:spacing w:val="33"/>
          <w:sz w:val="21"/>
          <w:szCs w:val="21"/>
        </w:rPr>
        <w:t xml:space="preserve"> </w:t>
      </w:r>
      <w:r w:rsidRPr="00736E47">
        <w:rPr>
          <w:rFonts w:ascii="Abadi" w:hAnsi="Abadi" w:cs="Verdana"/>
          <w:sz w:val="21"/>
          <w:szCs w:val="21"/>
        </w:rPr>
        <w:t>mantenerse</w:t>
      </w:r>
      <w:r w:rsidRPr="00736E47">
        <w:rPr>
          <w:rFonts w:ascii="Abadi" w:hAnsi="Abadi" w:cs="Verdana"/>
          <w:spacing w:val="33"/>
          <w:sz w:val="21"/>
          <w:szCs w:val="21"/>
        </w:rPr>
        <w:t xml:space="preserve"> </w:t>
      </w:r>
      <w:r w:rsidRPr="00736E47">
        <w:rPr>
          <w:rFonts w:ascii="Abadi" w:hAnsi="Abadi" w:cs="Verdana"/>
          <w:sz w:val="21"/>
          <w:szCs w:val="21"/>
        </w:rPr>
        <w:t>a</w:t>
      </w:r>
      <w:r w:rsidRPr="00736E47">
        <w:rPr>
          <w:rFonts w:ascii="Abadi" w:hAnsi="Abadi" w:cs="Verdana"/>
          <w:spacing w:val="34"/>
          <w:sz w:val="21"/>
          <w:szCs w:val="21"/>
        </w:rPr>
        <w:t xml:space="preserve"> </w:t>
      </w:r>
      <w:r w:rsidRPr="00736E47">
        <w:rPr>
          <w:rFonts w:ascii="Abadi" w:hAnsi="Abadi" w:cs="Verdana"/>
          <w:sz w:val="21"/>
          <w:szCs w:val="21"/>
        </w:rPr>
        <w:t>cuadro</w:t>
      </w:r>
      <w:r w:rsidRPr="00736E47">
        <w:rPr>
          <w:rFonts w:ascii="Abadi" w:hAnsi="Abadi" w:cs="Verdana"/>
          <w:spacing w:val="35"/>
          <w:sz w:val="21"/>
          <w:szCs w:val="21"/>
        </w:rPr>
        <w:t xml:space="preserve"> </w:t>
      </w:r>
      <w:r w:rsidRPr="00736E47">
        <w:rPr>
          <w:rFonts w:ascii="Abadi" w:hAnsi="Abadi" w:cs="Verdana"/>
          <w:sz w:val="21"/>
          <w:szCs w:val="21"/>
        </w:rPr>
        <w:t>para</w:t>
      </w:r>
      <w:r w:rsidRPr="00736E47">
        <w:rPr>
          <w:rFonts w:ascii="Abadi" w:hAnsi="Abadi" w:cs="Verdana"/>
          <w:spacing w:val="34"/>
          <w:sz w:val="21"/>
          <w:szCs w:val="21"/>
        </w:rPr>
        <w:t xml:space="preserve"> </w:t>
      </w:r>
      <w:r w:rsidRPr="00736E47">
        <w:rPr>
          <w:rFonts w:ascii="Abadi" w:hAnsi="Abadi" w:cs="Verdana"/>
          <w:sz w:val="21"/>
          <w:szCs w:val="21"/>
        </w:rPr>
        <w:t>constatar</w:t>
      </w:r>
      <w:r w:rsidRPr="00736E47">
        <w:rPr>
          <w:rFonts w:ascii="Abadi" w:hAnsi="Abadi" w:cs="Verdana"/>
          <w:spacing w:val="33"/>
          <w:sz w:val="21"/>
          <w:szCs w:val="21"/>
        </w:rPr>
        <w:t xml:space="preserve"> </w:t>
      </w:r>
      <w:r w:rsidRPr="00736E47">
        <w:rPr>
          <w:rFonts w:ascii="Abadi" w:hAnsi="Abadi" w:cs="Verdana"/>
          <w:sz w:val="21"/>
          <w:szCs w:val="21"/>
        </w:rPr>
        <w:t>su</w:t>
      </w:r>
      <w:r w:rsidRPr="00736E47">
        <w:rPr>
          <w:rFonts w:ascii="Abadi" w:hAnsi="Abadi" w:cs="Verdana"/>
          <w:spacing w:val="34"/>
          <w:sz w:val="21"/>
          <w:szCs w:val="21"/>
        </w:rPr>
        <w:t xml:space="preserve"> </w:t>
      </w:r>
      <w:r w:rsidRPr="00736E47">
        <w:rPr>
          <w:rFonts w:ascii="Abadi" w:hAnsi="Abadi" w:cs="Verdana"/>
          <w:sz w:val="21"/>
          <w:szCs w:val="21"/>
        </w:rPr>
        <w:t>presencia</w:t>
      </w:r>
      <w:r w:rsidRPr="00736E47">
        <w:rPr>
          <w:rFonts w:ascii="Abadi" w:hAnsi="Abadi" w:cs="Verdana"/>
          <w:spacing w:val="32"/>
          <w:sz w:val="21"/>
          <w:szCs w:val="21"/>
        </w:rPr>
        <w:t xml:space="preserve"> </w:t>
      </w:r>
      <w:r w:rsidRPr="00736E47">
        <w:rPr>
          <w:rFonts w:ascii="Abadi" w:hAnsi="Abadi" w:cs="Verdana"/>
          <w:sz w:val="21"/>
          <w:szCs w:val="21"/>
        </w:rPr>
        <w:t>durante</w:t>
      </w:r>
      <w:r w:rsidRPr="00736E47">
        <w:rPr>
          <w:rFonts w:ascii="Abadi" w:hAnsi="Abadi" w:cs="Verdana"/>
          <w:spacing w:val="38"/>
          <w:sz w:val="21"/>
          <w:szCs w:val="21"/>
        </w:rPr>
        <w:t xml:space="preserve"> </w:t>
      </w:r>
      <w:r w:rsidRPr="00736E47">
        <w:rPr>
          <w:rFonts w:ascii="Abadi" w:hAnsi="Abadi" w:cs="Verdana"/>
          <w:sz w:val="21"/>
          <w:szCs w:val="21"/>
        </w:rPr>
        <w:t>el</w:t>
      </w:r>
      <w:r w:rsidRPr="00736E47">
        <w:rPr>
          <w:rFonts w:ascii="Abadi" w:hAnsi="Abadi" w:cs="Verdana"/>
          <w:spacing w:val="34"/>
          <w:sz w:val="21"/>
          <w:szCs w:val="21"/>
        </w:rPr>
        <w:t xml:space="preserve"> </w:t>
      </w:r>
      <w:r w:rsidRPr="00736E47">
        <w:rPr>
          <w:rFonts w:ascii="Abadi" w:hAnsi="Abadi" w:cs="Verdana"/>
          <w:sz w:val="21"/>
          <w:szCs w:val="21"/>
        </w:rPr>
        <w:t>desarrollo</w:t>
      </w:r>
      <w:r w:rsidRPr="00736E47">
        <w:rPr>
          <w:rFonts w:ascii="Abadi" w:hAnsi="Abadi" w:cs="Verdana"/>
          <w:spacing w:val="34"/>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esta. - - - - - - - - - - -</w:t>
      </w:r>
      <w:r w:rsidRPr="00736E47">
        <w:rPr>
          <w:rFonts w:ascii="Abadi" w:hAnsi="Abadi" w:cs="Verdana"/>
          <w:spacing w:val="-2"/>
          <w:sz w:val="21"/>
          <w:szCs w:val="21"/>
        </w:rPr>
        <w:t xml:space="preserve"> </w:t>
      </w:r>
      <w:r w:rsidR="001F424F">
        <w:rPr>
          <w:rFonts w:ascii="Abadi" w:hAnsi="Abadi" w:cs="Verdana"/>
          <w:spacing w:val="-2"/>
          <w:sz w:val="21"/>
          <w:szCs w:val="21"/>
        </w:rPr>
        <w:t xml:space="preserve">- - - - - - </w:t>
      </w:r>
    </w:p>
    <w:p w14:paraId="477F749D" w14:textId="46AE47F0" w:rsidR="00736E47" w:rsidRPr="00736E47" w:rsidRDefault="00736E47" w:rsidP="001F424F">
      <w:pPr>
        <w:pStyle w:val="Prrafodelista"/>
        <w:kinsoku w:val="0"/>
        <w:overflowPunct w:val="0"/>
        <w:autoSpaceDE w:val="0"/>
        <w:autoSpaceDN w:val="0"/>
        <w:adjustRightInd w:val="0"/>
        <w:ind w:left="0" w:right="156" w:firstLine="696"/>
        <w:jc w:val="both"/>
        <w:rPr>
          <w:rFonts w:ascii="Abadi" w:hAnsi="Abadi" w:cs="Verdana"/>
          <w:sz w:val="21"/>
          <w:szCs w:val="21"/>
        </w:rPr>
      </w:pPr>
      <w:r w:rsidRPr="00736E47">
        <w:rPr>
          <w:rFonts w:ascii="Abadi" w:hAnsi="Abadi" w:cs="Verdana"/>
          <w:sz w:val="21"/>
          <w:szCs w:val="21"/>
        </w:rPr>
        <w:t>Se</w:t>
      </w:r>
      <w:r w:rsidRPr="00736E47">
        <w:rPr>
          <w:rFonts w:ascii="Abadi" w:hAnsi="Abadi" w:cs="Verdana"/>
          <w:spacing w:val="22"/>
          <w:sz w:val="21"/>
          <w:szCs w:val="21"/>
        </w:rPr>
        <w:t xml:space="preserve"> </w:t>
      </w:r>
      <w:r w:rsidRPr="00736E47">
        <w:rPr>
          <w:rFonts w:ascii="Abadi" w:hAnsi="Abadi" w:cs="Verdana"/>
          <w:sz w:val="21"/>
          <w:szCs w:val="21"/>
        </w:rPr>
        <w:t>registró</w:t>
      </w:r>
      <w:r w:rsidRPr="00736E47">
        <w:rPr>
          <w:rFonts w:ascii="Abadi" w:hAnsi="Abadi" w:cs="Verdana"/>
          <w:spacing w:val="23"/>
          <w:sz w:val="21"/>
          <w:szCs w:val="21"/>
        </w:rPr>
        <w:t xml:space="preserve"> </w:t>
      </w:r>
      <w:r w:rsidRPr="00736E47">
        <w:rPr>
          <w:rFonts w:ascii="Abadi" w:hAnsi="Abadi" w:cs="Verdana"/>
          <w:sz w:val="21"/>
          <w:szCs w:val="21"/>
        </w:rPr>
        <w:t>la</w:t>
      </w:r>
      <w:r w:rsidRPr="00736E47">
        <w:rPr>
          <w:rFonts w:ascii="Abadi" w:hAnsi="Abadi" w:cs="Verdana"/>
          <w:spacing w:val="24"/>
          <w:sz w:val="21"/>
          <w:szCs w:val="21"/>
        </w:rPr>
        <w:t xml:space="preserve"> </w:t>
      </w:r>
      <w:r w:rsidRPr="00736E47">
        <w:rPr>
          <w:rFonts w:ascii="Abadi" w:hAnsi="Abadi" w:cs="Verdana"/>
          <w:sz w:val="21"/>
          <w:szCs w:val="21"/>
        </w:rPr>
        <w:t>presencia</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22"/>
          <w:sz w:val="21"/>
          <w:szCs w:val="21"/>
        </w:rPr>
        <w:t xml:space="preserve"> </w:t>
      </w:r>
      <w:r w:rsidRPr="00736E47">
        <w:rPr>
          <w:rFonts w:ascii="Abadi" w:hAnsi="Abadi" w:cs="Verdana"/>
          <w:sz w:val="21"/>
          <w:szCs w:val="21"/>
        </w:rPr>
        <w:t>treinta</w:t>
      </w:r>
      <w:r w:rsidRPr="00736E47">
        <w:rPr>
          <w:rFonts w:ascii="Abadi" w:hAnsi="Abadi" w:cs="Verdana"/>
          <w:spacing w:val="24"/>
          <w:sz w:val="21"/>
          <w:szCs w:val="21"/>
        </w:rPr>
        <w:t xml:space="preserve"> </w:t>
      </w:r>
      <w:r w:rsidRPr="00736E47">
        <w:rPr>
          <w:rFonts w:ascii="Abadi" w:hAnsi="Abadi" w:cs="Verdana"/>
          <w:sz w:val="21"/>
          <w:szCs w:val="21"/>
        </w:rPr>
        <w:t>y</w:t>
      </w:r>
      <w:r w:rsidRPr="00736E47">
        <w:rPr>
          <w:rFonts w:ascii="Abadi" w:hAnsi="Abadi" w:cs="Verdana"/>
          <w:spacing w:val="24"/>
          <w:sz w:val="21"/>
          <w:szCs w:val="21"/>
        </w:rPr>
        <w:t xml:space="preserve"> </w:t>
      </w:r>
      <w:r w:rsidRPr="00736E47">
        <w:rPr>
          <w:rFonts w:ascii="Abadi" w:hAnsi="Abadi" w:cs="Verdana"/>
          <w:sz w:val="21"/>
          <w:szCs w:val="21"/>
        </w:rPr>
        <w:t>tres</w:t>
      </w:r>
      <w:r w:rsidRPr="00736E47">
        <w:rPr>
          <w:rFonts w:ascii="Abadi" w:hAnsi="Abadi" w:cs="Verdana"/>
          <w:spacing w:val="26"/>
          <w:sz w:val="21"/>
          <w:szCs w:val="21"/>
        </w:rPr>
        <w:t xml:space="preserve"> </w:t>
      </w:r>
      <w:r w:rsidRPr="00736E47">
        <w:rPr>
          <w:rFonts w:ascii="Abadi" w:hAnsi="Abadi" w:cs="Verdana"/>
          <w:sz w:val="21"/>
          <w:szCs w:val="21"/>
        </w:rPr>
        <w:t>diputadas</w:t>
      </w:r>
      <w:r w:rsidRPr="00736E47">
        <w:rPr>
          <w:rFonts w:ascii="Abadi" w:hAnsi="Abadi" w:cs="Verdana"/>
          <w:spacing w:val="22"/>
          <w:sz w:val="21"/>
          <w:szCs w:val="21"/>
        </w:rPr>
        <w:t xml:space="preserve"> </w:t>
      </w:r>
      <w:r w:rsidRPr="00736E47">
        <w:rPr>
          <w:rFonts w:ascii="Abadi" w:hAnsi="Abadi" w:cs="Verdana"/>
          <w:sz w:val="21"/>
          <w:szCs w:val="21"/>
        </w:rPr>
        <w:t>y</w:t>
      </w:r>
      <w:r w:rsidRPr="00736E47">
        <w:rPr>
          <w:rFonts w:ascii="Abadi" w:hAnsi="Abadi" w:cs="Verdana"/>
          <w:spacing w:val="23"/>
          <w:sz w:val="21"/>
          <w:szCs w:val="21"/>
        </w:rPr>
        <w:t xml:space="preserve"> </w:t>
      </w:r>
      <w:r w:rsidRPr="00736E47">
        <w:rPr>
          <w:rFonts w:ascii="Abadi" w:hAnsi="Abadi" w:cs="Verdana"/>
          <w:sz w:val="21"/>
          <w:szCs w:val="21"/>
        </w:rPr>
        <w:t>diputados:</w:t>
      </w:r>
      <w:r w:rsidRPr="00736E47">
        <w:rPr>
          <w:rFonts w:ascii="Abadi" w:hAnsi="Abadi" w:cs="Verdana"/>
          <w:spacing w:val="24"/>
          <w:sz w:val="21"/>
          <w:szCs w:val="21"/>
        </w:rPr>
        <w:t xml:space="preserve"> </w:t>
      </w:r>
      <w:r w:rsidRPr="00736E47">
        <w:rPr>
          <w:rFonts w:ascii="Abadi" w:hAnsi="Abadi" w:cs="Verdana"/>
          <w:sz w:val="21"/>
          <w:szCs w:val="21"/>
        </w:rPr>
        <w:t>treinta</w:t>
      </w:r>
      <w:r w:rsidRPr="00736E47">
        <w:rPr>
          <w:rFonts w:ascii="Abadi" w:hAnsi="Abadi" w:cs="Verdana"/>
          <w:spacing w:val="23"/>
          <w:sz w:val="21"/>
          <w:szCs w:val="21"/>
        </w:rPr>
        <w:t xml:space="preserve"> </w:t>
      </w:r>
      <w:r w:rsidRPr="00736E47">
        <w:rPr>
          <w:rFonts w:ascii="Abadi" w:hAnsi="Abadi" w:cs="Verdana"/>
          <w:sz w:val="21"/>
          <w:szCs w:val="21"/>
        </w:rPr>
        <w:t>a</w:t>
      </w:r>
      <w:r w:rsidRPr="00736E47">
        <w:rPr>
          <w:rFonts w:ascii="Abadi" w:hAnsi="Abadi" w:cs="Verdana"/>
          <w:spacing w:val="24"/>
          <w:sz w:val="21"/>
          <w:szCs w:val="21"/>
        </w:rPr>
        <w:t xml:space="preserve"> </w:t>
      </w:r>
      <w:r w:rsidRPr="00736E47">
        <w:rPr>
          <w:rFonts w:ascii="Abadi" w:hAnsi="Abadi" w:cs="Verdana"/>
          <w:sz w:val="21"/>
          <w:szCs w:val="21"/>
        </w:rPr>
        <w:t>través</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21"/>
          <w:sz w:val="21"/>
          <w:szCs w:val="21"/>
        </w:rPr>
        <w:t xml:space="preserve"> </w:t>
      </w:r>
      <w:r w:rsidRPr="00736E47">
        <w:rPr>
          <w:rFonts w:ascii="Abadi" w:hAnsi="Abadi" w:cs="Verdana"/>
          <w:sz w:val="21"/>
          <w:szCs w:val="21"/>
        </w:rPr>
        <w:t>sistema</w:t>
      </w:r>
      <w:r w:rsidRPr="00736E47">
        <w:rPr>
          <w:rFonts w:ascii="Abadi" w:hAnsi="Abadi" w:cs="Verdana"/>
          <w:spacing w:val="19"/>
          <w:sz w:val="21"/>
          <w:szCs w:val="21"/>
        </w:rPr>
        <w:t xml:space="preserve"> </w:t>
      </w:r>
      <w:r w:rsidRPr="00736E47">
        <w:rPr>
          <w:rFonts w:ascii="Abadi" w:hAnsi="Abadi" w:cs="Verdana"/>
          <w:sz w:val="21"/>
          <w:szCs w:val="21"/>
        </w:rPr>
        <w:t>electrónico,</w:t>
      </w:r>
      <w:r w:rsidRPr="00736E47">
        <w:rPr>
          <w:rFonts w:ascii="Abadi" w:hAnsi="Abadi" w:cs="Verdana"/>
          <w:spacing w:val="23"/>
          <w:sz w:val="21"/>
          <w:szCs w:val="21"/>
        </w:rPr>
        <w:t xml:space="preserve"> </w:t>
      </w:r>
      <w:r w:rsidRPr="00736E47">
        <w:rPr>
          <w:rFonts w:ascii="Abadi" w:hAnsi="Abadi" w:cs="Verdana"/>
          <w:sz w:val="21"/>
          <w:szCs w:val="21"/>
        </w:rPr>
        <w:t>y</w:t>
      </w:r>
      <w:r w:rsidRPr="00736E47">
        <w:rPr>
          <w:rFonts w:ascii="Abadi" w:hAnsi="Abadi" w:cs="Verdana"/>
          <w:spacing w:val="24"/>
          <w:sz w:val="21"/>
          <w:szCs w:val="21"/>
        </w:rPr>
        <w:t xml:space="preserve"> </w:t>
      </w:r>
      <w:r w:rsidRPr="00736E47">
        <w:rPr>
          <w:rFonts w:ascii="Abadi" w:hAnsi="Abadi" w:cs="Verdana"/>
          <w:sz w:val="21"/>
          <w:szCs w:val="21"/>
        </w:rPr>
        <w:t>tres</w:t>
      </w:r>
      <w:r w:rsidRPr="00736E47">
        <w:rPr>
          <w:rFonts w:ascii="Abadi" w:hAnsi="Abadi" w:cs="Verdana"/>
          <w:spacing w:val="20"/>
          <w:sz w:val="21"/>
          <w:szCs w:val="21"/>
        </w:rPr>
        <w:t xml:space="preserve"> </w:t>
      </w:r>
      <w:r w:rsidRPr="00736E47">
        <w:rPr>
          <w:rFonts w:ascii="Abadi" w:hAnsi="Abadi" w:cs="Verdana"/>
          <w:sz w:val="21"/>
          <w:szCs w:val="21"/>
        </w:rPr>
        <w:t>a</w:t>
      </w:r>
      <w:r w:rsidRPr="00736E47">
        <w:rPr>
          <w:rFonts w:ascii="Abadi" w:hAnsi="Abadi" w:cs="Verdana"/>
          <w:spacing w:val="21"/>
          <w:sz w:val="21"/>
          <w:szCs w:val="21"/>
        </w:rPr>
        <w:t xml:space="preserve"> </w:t>
      </w:r>
      <w:r w:rsidRPr="00736E47">
        <w:rPr>
          <w:rFonts w:ascii="Abadi" w:hAnsi="Abadi" w:cs="Verdana"/>
          <w:sz w:val="21"/>
          <w:szCs w:val="21"/>
        </w:rPr>
        <w:t>distancia</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23"/>
          <w:sz w:val="21"/>
          <w:szCs w:val="21"/>
        </w:rPr>
        <w:t xml:space="preserve"> </w:t>
      </w:r>
      <w:r w:rsidRPr="00736E47">
        <w:rPr>
          <w:rFonts w:ascii="Abadi" w:hAnsi="Abadi" w:cs="Verdana"/>
          <w:sz w:val="21"/>
          <w:szCs w:val="21"/>
        </w:rPr>
        <w:t>través</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22"/>
          <w:sz w:val="21"/>
          <w:szCs w:val="21"/>
        </w:rPr>
        <w:t xml:space="preserve"> </w:t>
      </w:r>
      <w:r w:rsidRPr="00736E47">
        <w:rPr>
          <w:rFonts w:ascii="Abadi" w:hAnsi="Abadi" w:cs="Verdana"/>
          <w:sz w:val="21"/>
          <w:szCs w:val="21"/>
        </w:rPr>
        <w:t>herramienta</w:t>
      </w:r>
      <w:r w:rsidRPr="00736E47">
        <w:rPr>
          <w:rFonts w:ascii="Abadi" w:hAnsi="Abadi" w:cs="Verdana"/>
          <w:spacing w:val="20"/>
          <w:sz w:val="21"/>
          <w:szCs w:val="21"/>
        </w:rPr>
        <w:t xml:space="preserve"> </w:t>
      </w:r>
      <w:r w:rsidRPr="00736E47">
        <w:rPr>
          <w:rFonts w:ascii="Abadi" w:hAnsi="Abadi" w:cs="Verdana"/>
          <w:sz w:val="21"/>
          <w:szCs w:val="21"/>
        </w:rPr>
        <w:t>tecnológica</w:t>
      </w:r>
      <w:r w:rsidRPr="00736E47">
        <w:rPr>
          <w:rFonts w:ascii="Abadi" w:hAnsi="Abadi" w:cs="Verdana"/>
          <w:spacing w:val="21"/>
          <w:sz w:val="21"/>
          <w:szCs w:val="21"/>
        </w:rPr>
        <w:t xml:space="preserve"> </w:t>
      </w:r>
      <w:r w:rsidRPr="00736E47">
        <w:rPr>
          <w:rFonts w:ascii="Abadi" w:hAnsi="Abadi" w:cs="Verdana"/>
          <w:sz w:val="21"/>
          <w:szCs w:val="21"/>
        </w:rPr>
        <w:t>-diputadas</w:t>
      </w:r>
      <w:r w:rsidRPr="00736E47">
        <w:rPr>
          <w:rFonts w:ascii="Abadi" w:hAnsi="Abadi" w:cs="Verdana"/>
          <w:spacing w:val="-1"/>
          <w:sz w:val="21"/>
          <w:szCs w:val="21"/>
        </w:rPr>
        <w:t xml:space="preserve"> </w:t>
      </w:r>
      <w:r w:rsidRPr="00736E47">
        <w:rPr>
          <w:rFonts w:ascii="Abadi" w:hAnsi="Abadi" w:cs="Verdana"/>
          <w:sz w:val="21"/>
          <w:szCs w:val="21"/>
        </w:rPr>
        <w:t>Hades</w:t>
      </w:r>
      <w:r w:rsidRPr="00736E47">
        <w:rPr>
          <w:rFonts w:ascii="Abadi" w:hAnsi="Abadi" w:cs="Verdana"/>
          <w:spacing w:val="50"/>
          <w:sz w:val="21"/>
          <w:szCs w:val="21"/>
        </w:rPr>
        <w:t xml:space="preserve"> </w:t>
      </w:r>
      <w:r w:rsidRPr="00736E47">
        <w:rPr>
          <w:rFonts w:ascii="Abadi" w:hAnsi="Abadi" w:cs="Verdana"/>
          <w:sz w:val="21"/>
          <w:szCs w:val="21"/>
        </w:rPr>
        <w:t>Berenice</w:t>
      </w:r>
      <w:r w:rsidRPr="00736E47">
        <w:rPr>
          <w:rFonts w:ascii="Abadi" w:hAnsi="Abadi" w:cs="Verdana"/>
          <w:spacing w:val="51"/>
          <w:sz w:val="21"/>
          <w:szCs w:val="21"/>
        </w:rPr>
        <w:t xml:space="preserve"> </w:t>
      </w:r>
      <w:r w:rsidRPr="00736E47">
        <w:rPr>
          <w:rFonts w:ascii="Abadi" w:hAnsi="Abadi" w:cs="Verdana"/>
          <w:sz w:val="21"/>
          <w:szCs w:val="21"/>
        </w:rPr>
        <w:t>Aguilar</w:t>
      </w:r>
      <w:r w:rsidRPr="00736E47">
        <w:rPr>
          <w:rFonts w:ascii="Abadi" w:hAnsi="Abadi" w:cs="Verdana"/>
          <w:spacing w:val="54"/>
          <w:sz w:val="21"/>
          <w:szCs w:val="21"/>
        </w:rPr>
        <w:t xml:space="preserve"> </w:t>
      </w:r>
      <w:r w:rsidRPr="00736E47">
        <w:rPr>
          <w:rFonts w:ascii="Abadi" w:hAnsi="Abadi" w:cs="Verdana"/>
          <w:sz w:val="21"/>
          <w:szCs w:val="21"/>
        </w:rPr>
        <w:t>Castillo</w:t>
      </w:r>
      <w:r w:rsidRPr="00736E47">
        <w:rPr>
          <w:rFonts w:ascii="Abadi" w:hAnsi="Abadi" w:cs="Verdana"/>
          <w:spacing w:val="54"/>
          <w:sz w:val="21"/>
          <w:szCs w:val="21"/>
        </w:rPr>
        <w:t xml:space="preserve"> </w:t>
      </w:r>
      <w:r w:rsidRPr="00736E47">
        <w:rPr>
          <w:rFonts w:ascii="Abadi" w:hAnsi="Abadi" w:cs="Verdana"/>
          <w:sz w:val="21"/>
          <w:szCs w:val="21"/>
        </w:rPr>
        <w:t>y</w:t>
      </w:r>
      <w:r w:rsidRPr="00736E47">
        <w:rPr>
          <w:rFonts w:ascii="Abadi" w:hAnsi="Abadi" w:cs="Verdana"/>
          <w:spacing w:val="52"/>
          <w:sz w:val="21"/>
          <w:szCs w:val="21"/>
        </w:rPr>
        <w:t xml:space="preserve"> </w:t>
      </w:r>
      <w:r w:rsidRPr="00736E47">
        <w:rPr>
          <w:rFonts w:ascii="Abadi" w:hAnsi="Abadi" w:cs="Verdana"/>
          <w:sz w:val="21"/>
          <w:szCs w:val="21"/>
        </w:rPr>
        <w:t>Martha</w:t>
      </w:r>
      <w:r w:rsidRPr="00736E47">
        <w:rPr>
          <w:rFonts w:ascii="Abadi" w:hAnsi="Abadi" w:cs="Verdana"/>
          <w:spacing w:val="50"/>
          <w:sz w:val="21"/>
          <w:szCs w:val="21"/>
        </w:rPr>
        <w:t xml:space="preserve"> </w:t>
      </w:r>
      <w:r w:rsidRPr="00736E47">
        <w:rPr>
          <w:rFonts w:ascii="Abadi" w:hAnsi="Abadi" w:cs="Verdana"/>
          <w:sz w:val="21"/>
          <w:szCs w:val="21"/>
        </w:rPr>
        <w:t>Edith</w:t>
      </w:r>
      <w:r w:rsidRPr="00736E47">
        <w:rPr>
          <w:rFonts w:ascii="Abadi" w:hAnsi="Abadi" w:cs="Verdana"/>
          <w:spacing w:val="53"/>
          <w:sz w:val="21"/>
          <w:szCs w:val="21"/>
        </w:rPr>
        <w:t xml:space="preserve"> </w:t>
      </w:r>
      <w:r w:rsidRPr="00736E47">
        <w:rPr>
          <w:rFonts w:ascii="Abadi" w:hAnsi="Abadi" w:cs="Verdana"/>
          <w:sz w:val="21"/>
          <w:szCs w:val="21"/>
        </w:rPr>
        <w:t>Moreno</w:t>
      </w:r>
      <w:r w:rsidRPr="00736E47">
        <w:rPr>
          <w:rFonts w:ascii="Abadi" w:hAnsi="Abadi" w:cs="Verdana"/>
          <w:spacing w:val="51"/>
          <w:sz w:val="21"/>
          <w:szCs w:val="21"/>
        </w:rPr>
        <w:t xml:space="preserve"> </w:t>
      </w:r>
      <w:r w:rsidRPr="00736E47">
        <w:rPr>
          <w:rFonts w:ascii="Abadi" w:hAnsi="Abadi" w:cs="Verdana"/>
          <w:sz w:val="21"/>
          <w:szCs w:val="21"/>
        </w:rPr>
        <w:t>Valencia,</w:t>
      </w:r>
      <w:r w:rsidRPr="00736E47">
        <w:rPr>
          <w:rFonts w:ascii="Abadi" w:hAnsi="Abadi" w:cs="Verdana"/>
          <w:spacing w:val="54"/>
          <w:sz w:val="21"/>
          <w:szCs w:val="21"/>
        </w:rPr>
        <w:t xml:space="preserve"> </w:t>
      </w:r>
      <w:r w:rsidRPr="00736E47">
        <w:rPr>
          <w:rFonts w:ascii="Abadi" w:hAnsi="Abadi" w:cs="Verdana"/>
          <w:sz w:val="21"/>
          <w:szCs w:val="21"/>
        </w:rPr>
        <w:t>y</w:t>
      </w:r>
      <w:r w:rsidRPr="00736E47">
        <w:rPr>
          <w:rFonts w:ascii="Abadi" w:hAnsi="Abadi" w:cs="Verdana"/>
          <w:spacing w:val="52"/>
          <w:sz w:val="21"/>
          <w:szCs w:val="21"/>
        </w:rPr>
        <w:t xml:space="preserve"> </w:t>
      </w:r>
      <w:r w:rsidRPr="00736E47">
        <w:rPr>
          <w:rFonts w:ascii="Abadi" w:hAnsi="Abadi" w:cs="Verdana"/>
          <w:sz w:val="21"/>
          <w:szCs w:val="21"/>
        </w:rPr>
        <w:t>diputado</w:t>
      </w:r>
      <w:r w:rsidRPr="00736E47">
        <w:rPr>
          <w:rFonts w:ascii="Abadi" w:hAnsi="Abadi" w:cs="Verdana"/>
          <w:spacing w:val="53"/>
          <w:sz w:val="21"/>
          <w:szCs w:val="21"/>
        </w:rPr>
        <w:t xml:space="preserve"> </w:t>
      </w:r>
      <w:r w:rsidRPr="00736E47">
        <w:rPr>
          <w:rFonts w:ascii="Abadi" w:hAnsi="Abadi" w:cs="Verdana"/>
          <w:sz w:val="21"/>
          <w:szCs w:val="21"/>
        </w:rPr>
        <w:t>Aldo</w:t>
      </w:r>
      <w:r w:rsidRPr="00736E47">
        <w:rPr>
          <w:rFonts w:ascii="Abadi" w:hAnsi="Abadi" w:cs="Verdana"/>
          <w:spacing w:val="50"/>
          <w:sz w:val="21"/>
          <w:szCs w:val="21"/>
        </w:rPr>
        <w:t xml:space="preserve"> </w:t>
      </w:r>
      <w:r w:rsidRPr="00736E47">
        <w:rPr>
          <w:rFonts w:ascii="Abadi" w:hAnsi="Abadi" w:cs="Verdana"/>
          <w:sz w:val="21"/>
          <w:szCs w:val="21"/>
        </w:rPr>
        <w:t>Iván</w:t>
      </w:r>
      <w:r w:rsidRPr="00736E47">
        <w:rPr>
          <w:rFonts w:ascii="Abadi" w:hAnsi="Abadi" w:cs="Verdana"/>
          <w:spacing w:val="-1"/>
          <w:sz w:val="21"/>
          <w:szCs w:val="21"/>
        </w:rPr>
        <w:t xml:space="preserve"> </w:t>
      </w:r>
      <w:r w:rsidRPr="00736E47">
        <w:rPr>
          <w:rFonts w:ascii="Abadi" w:hAnsi="Abadi" w:cs="Verdana"/>
          <w:sz w:val="21"/>
          <w:szCs w:val="21"/>
        </w:rPr>
        <w:t>Márquez</w:t>
      </w:r>
      <w:r w:rsidRPr="00736E47">
        <w:rPr>
          <w:rFonts w:ascii="Abadi" w:hAnsi="Abadi" w:cs="Verdana"/>
          <w:spacing w:val="57"/>
          <w:sz w:val="21"/>
          <w:szCs w:val="21"/>
        </w:rPr>
        <w:t xml:space="preserve"> </w:t>
      </w:r>
      <w:r w:rsidRPr="00736E47">
        <w:rPr>
          <w:rFonts w:ascii="Abadi" w:hAnsi="Abadi" w:cs="Verdana"/>
          <w:sz w:val="21"/>
          <w:szCs w:val="21"/>
        </w:rPr>
        <w:t>Becerra-.</w:t>
      </w:r>
      <w:r w:rsidRPr="00736E47">
        <w:rPr>
          <w:rFonts w:ascii="Abadi" w:hAnsi="Abadi" w:cs="Verdana"/>
          <w:spacing w:val="56"/>
          <w:sz w:val="21"/>
          <w:szCs w:val="21"/>
        </w:rPr>
        <w:t xml:space="preserve"> </w:t>
      </w:r>
      <w:r w:rsidRPr="00736E47">
        <w:rPr>
          <w:rFonts w:ascii="Abadi" w:hAnsi="Abadi" w:cs="Verdana"/>
          <w:sz w:val="21"/>
          <w:szCs w:val="21"/>
        </w:rPr>
        <w:t>Se</w:t>
      </w:r>
      <w:r w:rsidRPr="00736E47">
        <w:rPr>
          <w:rFonts w:ascii="Abadi" w:hAnsi="Abadi" w:cs="Verdana"/>
          <w:spacing w:val="55"/>
          <w:sz w:val="21"/>
          <w:szCs w:val="21"/>
        </w:rPr>
        <w:t xml:space="preserve"> </w:t>
      </w:r>
      <w:r w:rsidRPr="00736E47">
        <w:rPr>
          <w:rFonts w:ascii="Abadi" w:hAnsi="Abadi" w:cs="Verdana"/>
          <w:sz w:val="21"/>
          <w:szCs w:val="21"/>
        </w:rPr>
        <w:t>registró</w:t>
      </w:r>
      <w:r w:rsidRPr="00736E47">
        <w:rPr>
          <w:rFonts w:ascii="Abadi" w:hAnsi="Abadi" w:cs="Verdana"/>
          <w:spacing w:val="56"/>
          <w:sz w:val="21"/>
          <w:szCs w:val="21"/>
        </w:rPr>
        <w:t xml:space="preserve"> </w:t>
      </w:r>
      <w:r w:rsidRPr="00736E47">
        <w:rPr>
          <w:rFonts w:ascii="Abadi" w:hAnsi="Abadi" w:cs="Verdana"/>
          <w:sz w:val="21"/>
          <w:szCs w:val="21"/>
        </w:rPr>
        <w:t>la</w:t>
      </w:r>
      <w:r w:rsidRPr="00736E47">
        <w:rPr>
          <w:rFonts w:ascii="Abadi" w:hAnsi="Abadi" w:cs="Verdana"/>
          <w:spacing w:val="56"/>
          <w:sz w:val="21"/>
          <w:szCs w:val="21"/>
        </w:rPr>
        <w:t xml:space="preserve"> </w:t>
      </w:r>
      <w:r w:rsidRPr="00736E47">
        <w:rPr>
          <w:rFonts w:ascii="Abadi" w:hAnsi="Abadi" w:cs="Verdana"/>
          <w:sz w:val="21"/>
          <w:szCs w:val="21"/>
        </w:rPr>
        <w:t>inasistencia</w:t>
      </w:r>
      <w:r w:rsidRPr="00736E47">
        <w:rPr>
          <w:rFonts w:ascii="Abadi" w:hAnsi="Abadi" w:cs="Verdana"/>
          <w:spacing w:val="54"/>
          <w:sz w:val="21"/>
          <w:szCs w:val="21"/>
        </w:rPr>
        <w:t xml:space="preserve"> </w:t>
      </w:r>
      <w:r w:rsidRPr="00736E47">
        <w:rPr>
          <w:rFonts w:ascii="Abadi" w:hAnsi="Abadi" w:cs="Verdana"/>
          <w:sz w:val="21"/>
          <w:szCs w:val="21"/>
        </w:rPr>
        <w:t>de</w:t>
      </w:r>
      <w:r w:rsidRPr="00736E47">
        <w:rPr>
          <w:rFonts w:ascii="Abadi" w:hAnsi="Abadi" w:cs="Verdana"/>
          <w:spacing w:val="55"/>
          <w:sz w:val="21"/>
          <w:szCs w:val="21"/>
        </w:rPr>
        <w:t xml:space="preserve"> </w:t>
      </w:r>
      <w:r w:rsidRPr="00736E47">
        <w:rPr>
          <w:rFonts w:ascii="Abadi" w:hAnsi="Abadi" w:cs="Verdana"/>
          <w:sz w:val="21"/>
          <w:szCs w:val="21"/>
        </w:rPr>
        <w:t>la</w:t>
      </w:r>
      <w:r w:rsidRPr="00736E47">
        <w:rPr>
          <w:rFonts w:ascii="Abadi" w:hAnsi="Abadi" w:cs="Verdana"/>
          <w:spacing w:val="54"/>
          <w:sz w:val="21"/>
          <w:szCs w:val="21"/>
        </w:rPr>
        <w:t xml:space="preserve"> </w:t>
      </w:r>
      <w:r w:rsidRPr="00736E47">
        <w:rPr>
          <w:rFonts w:ascii="Abadi" w:hAnsi="Abadi" w:cs="Verdana"/>
          <w:sz w:val="21"/>
          <w:szCs w:val="21"/>
        </w:rPr>
        <w:t>diputada</w:t>
      </w:r>
      <w:r w:rsidRPr="00736E47">
        <w:rPr>
          <w:rFonts w:ascii="Abadi" w:hAnsi="Abadi" w:cs="Verdana"/>
          <w:spacing w:val="59"/>
          <w:sz w:val="21"/>
          <w:szCs w:val="21"/>
        </w:rPr>
        <w:t xml:space="preserve"> </w:t>
      </w:r>
      <w:r w:rsidRPr="00736E47">
        <w:rPr>
          <w:rFonts w:ascii="Abadi" w:hAnsi="Abadi" w:cs="Verdana"/>
          <w:sz w:val="21"/>
          <w:szCs w:val="21"/>
        </w:rPr>
        <w:t>Noemí</w:t>
      </w:r>
      <w:r w:rsidRPr="00736E47">
        <w:rPr>
          <w:rFonts w:ascii="Abadi" w:hAnsi="Abadi" w:cs="Verdana"/>
          <w:spacing w:val="56"/>
          <w:sz w:val="21"/>
          <w:szCs w:val="21"/>
        </w:rPr>
        <w:t xml:space="preserve"> </w:t>
      </w:r>
      <w:r w:rsidRPr="00736E47">
        <w:rPr>
          <w:rFonts w:ascii="Abadi" w:hAnsi="Abadi" w:cs="Verdana"/>
          <w:sz w:val="21"/>
          <w:szCs w:val="21"/>
        </w:rPr>
        <w:t>Márquez</w:t>
      </w:r>
      <w:r w:rsidRPr="00736E47">
        <w:rPr>
          <w:rFonts w:ascii="Abadi" w:hAnsi="Abadi" w:cs="Verdana"/>
          <w:spacing w:val="57"/>
          <w:sz w:val="21"/>
          <w:szCs w:val="21"/>
        </w:rPr>
        <w:t xml:space="preserve"> </w:t>
      </w:r>
      <w:r w:rsidRPr="00736E47">
        <w:rPr>
          <w:rFonts w:ascii="Abadi" w:hAnsi="Abadi" w:cs="Verdana"/>
          <w:sz w:val="21"/>
          <w:szCs w:val="21"/>
        </w:rPr>
        <w:t>Márquez,</w:t>
      </w:r>
      <w:r w:rsidRPr="00736E47">
        <w:rPr>
          <w:rFonts w:ascii="Abadi" w:hAnsi="Abadi" w:cs="Verdana"/>
          <w:spacing w:val="-1"/>
          <w:sz w:val="21"/>
          <w:szCs w:val="21"/>
        </w:rPr>
        <w:t xml:space="preserve"> </w:t>
      </w:r>
      <w:r w:rsidRPr="00736E47">
        <w:rPr>
          <w:rFonts w:ascii="Abadi" w:hAnsi="Abadi" w:cs="Verdana"/>
          <w:sz w:val="21"/>
          <w:szCs w:val="21"/>
        </w:rPr>
        <w:t>justificada</w:t>
      </w:r>
      <w:r w:rsidRPr="00736E47">
        <w:rPr>
          <w:rFonts w:ascii="Abadi" w:hAnsi="Abadi" w:cs="Verdana"/>
          <w:spacing w:val="22"/>
          <w:sz w:val="21"/>
          <w:szCs w:val="21"/>
        </w:rPr>
        <w:t xml:space="preserve"> </w:t>
      </w:r>
      <w:r w:rsidRPr="00736E47">
        <w:rPr>
          <w:rFonts w:ascii="Abadi" w:hAnsi="Abadi" w:cs="Verdana"/>
          <w:sz w:val="21"/>
          <w:szCs w:val="21"/>
        </w:rPr>
        <w:t>por</w:t>
      </w:r>
      <w:r w:rsidRPr="00736E47">
        <w:rPr>
          <w:rFonts w:ascii="Abadi" w:hAnsi="Abadi" w:cs="Verdana"/>
          <w:spacing w:val="23"/>
          <w:sz w:val="21"/>
          <w:szCs w:val="21"/>
        </w:rPr>
        <w:t xml:space="preserve"> </w:t>
      </w:r>
      <w:r w:rsidRPr="00736E47">
        <w:rPr>
          <w:rFonts w:ascii="Abadi" w:hAnsi="Abadi" w:cs="Verdana"/>
          <w:sz w:val="21"/>
          <w:szCs w:val="21"/>
        </w:rPr>
        <w:t>la</w:t>
      </w:r>
      <w:r w:rsidRPr="00736E47">
        <w:rPr>
          <w:rFonts w:ascii="Abadi" w:hAnsi="Abadi" w:cs="Verdana"/>
          <w:spacing w:val="22"/>
          <w:sz w:val="21"/>
          <w:szCs w:val="21"/>
        </w:rPr>
        <w:t xml:space="preserve"> </w:t>
      </w:r>
      <w:r w:rsidRPr="00736E47">
        <w:rPr>
          <w:rFonts w:ascii="Abadi" w:hAnsi="Abadi" w:cs="Verdana"/>
          <w:sz w:val="21"/>
          <w:szCs w:val="21"/>
        </w:rPr>
        <w:t>presidencia</w:t>
      </w:r>
      <w:r w:rsidRPr="00736E47">
        <w:rPr>
          <w:rFonts w:ascii="Abadi" w:hAnsi="Abadi" w:cs="Verdana"/>
          <w:spacing w:val="22"/>
          <w:sz w:val="21"/>
          <w:szCs w:val="21"/>
        </w:rPr>
        <w:t xml:space="preserve"> </w:t>
      </w:r>
      <w:r w:rsidRPr="00736E47">
        <w:rPr>
          <w:rFonts w:ascii="Abadi" w:hAnsi="Abadi" w:cs="Verdana"/>
          <w:sz w:val="21"/>
          <w:szCs w:val="21"/>
        </w:rPr>
        <w:t>en</w:t>
      </w:r>
      <w:r w:rsidRPr="00736E47">
        <w:rPr>
          <w:rFonts w:ascii="Abadi" w:hAnsi="Abadi" w:cs="Verdana"/>
          <w:spacing w:val="23"/>
          <w:sz w:val="21"/>
          <w:szCs w:val="21"/>
        </w:rPr>
        <w:t xml:space="preserve"> </w:t>
      </w:r>
      <w:r w:rsidRPr="00736E47">
        <w:rPr>
          <w:rFonts w:ascii="Abadi" w:hAnsi="Abadi" w:cs="Verdana"/>
          <w:sz w:val="21"/>
          <w:szCs w:val="21"/>
        </w:rPr>
        <w:t>virtud</w:t>
      </w:r>
      <w:r w:rsidRPr="00736E47">
        <w:rPr>
          <w:rFonts w:ascii="Abadi" w:hAnsi="Abadi" w:cs="Verdana"/>
          <w:spacing w:val="24"/>
          <w:sz w:val="21"/>
          <w:szCs w:val="21"/>
        </w:rPr>
        <w:t xml:space="preserve"> </w:t>
      </w:r>
      <w:r w:rsidRPr="00736E47">
        <w:rPr>
          <w:rFonts w:ascii="Abadi" w:hAnsi="Abadi" w:cs="Verdana"/>
          <w:sz w:val="21"/>
          <w:szCs w:val="21"/>
        </w:rPr>
        <w:t>del</w:t>
      </w:r>
      <w:r w:rsidRPr="00736E47">
        <w:rPr>
          <w:rFonts w:ascii="Abadi" w:hAnsi="Abadi" w:cs="Verdana"/>
          <w:spacing w:val="24"/>
          <w:sz w:val="21"/>
          <w:szCs w:val="21"/>
        </w:rPr>
        <w:t xml:space="preserve"> </w:t>
      </w:r>
      <w:r w:rsidRPr="00736E47">
        <w:rPr>
          <w:rFonts w:ascii="Abadi" w:hAnsi="Abadi" w:cs="Verdana"/>
          <w:sz w:val="21"/>
          <w:szCs w:val="21"/>
        </w:rPr>
        <w:t>oficio</w:t>
      </w:r>
      <w:r w:rsidRPr="00736E47">
        <w:rPr>
          <w:rFonts w:ascii="Abadi" w:hAnsi="Abadi" w:cs="Verdana"/>
          <w:spacing w:val="27"/>
          <w:sz w:val="21"/>
          <w:szCs w:val="21"/>
        </w:rPr>
        <w:t xml:space="preserve"> </w:t>
      </w:r>
      <w:r w:rsidRPr="00736E47">
        <w:rPr>
          <w:rFonts w:ascii="Abadi" w:hAnsi="Abadi" w:cs="Verdana"/>
          <w:sz w:val="21"/>
          <w:szCs w:val="21"/>
        </w:rPr>
        <w:t>presentado</w:t>
      </w:r>
      <w:r w:rsidRPr="00736E47">
        <w:rPr>
          <w:rFonts w:ascii="Abadi" w:hAnsi="Abadi" w:cs="Verdana"/>
          <w:spacing w:val="22"/>
          <w:sz w:val="21"/>
          <w:szCs w:val="21"/>
        </w:rPr>
        <w:t xml:space="preserve"> </w:t>
      </w:r>
      <w:r w:rsidRPr="00736E47">
        <w:rPr>
          <w:rFonts w:ascii="Abadi" w:hAnsi="Abadi" w:cs="Verdana"/>
          <w:sz w:val="21"/>
          <w:szCs w:val="21"/>
        </w:rPr>
        <w:t>previamente</w:t>
      </w:r>
      <w:r w:rsidRPr="00736E47">
        <w:rPr>
          <w:rFonts w:ascii="Abadi" w:hAnsi="Abadi" w:cs="Verdana"/>
          <w:spacing w:val="25"/>
          <w:sz w:val="21"/>
          <w:szCs w:val="21"/>
        </w:rPr>
        <w:t xml:space="preserve"> </w:t>
      </w:r>
      <w:r w:rsidRPr="00736E47">
        <w:rPr>
          <w:rFonts w:ascii="Abadi" w:hAnsi="Abadi" w:cs="Verdana"/>
          <w:sz w:val="21"/>
          <w:szCs w:val="21"/>
        </w:rPr>
        <w:t>en</w:t>
      </w:r>
      <w:r w:rsidRPr="00736E47">
        <w:rPr>
          <w:rFonts w:ascii="Abadi" w:hAnsi="Abadi" w:cs="Verdana"/>
          <w:spacing w:val="23"/>
          <w:sz w:val="21"/>
          <w:szCs w:val="21"/>
        </w:rPr>
        <w:t xml:space="preserve"> </w:t>
      </w:r>
      <w:r w:rsidRPr="00736E47">
        <w:rPr>
          <w:rFonts w:ascii="Abadi" w:hAnsi="Abadi" w:cs="Verdana"/>
          <w:sz w:val="21"/>
          <w:szCs w:val="21"/>
        </w:rPr>
        <w:t>términos</w:t>
      </w:r>
      <w:r w:rsidRPr="00736E47">
        <w:rPr>
          <w:rFonts w:ascii="Abadi" w:hAnsi="Abadi" w:cs="Verdana"/>
          <w:spacing w:val="23"/>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artículo</w:t>
      </w:r>
      <w:r w:rsidRPr="00736E47">
        <w:rPr>
          <w:rFonts w:ascii="Abadi" w:hAnsi="Abadi" w:cs="Verdana"/>
          <w:spacing w:val="39"/>
          <w:sz w:val="21"/>
          <w:szCs w:val="21"/>
        </w:rPr>
        <w:t xml:space="preserve"> </w:t>
      </w:r>
      <w:r w:rsidRPr="00736E47">
        <w:rPr>
          <w:rFonts w:ascii="Abadi" w:hAnsi="Abadi" w:cs="Verdana"/>
          <w:sz w:val="21"/>
          <w:szCs w:val="21"/>
        </w:rPr>
        <w:t>veintiocho</w:t>
      </w:r>
      <w:r w:rsidRPr="00736E47">
        <w:rPr>
          <w:rFonts w:ascii="Abadi" w:hAnsi="Abadi" w:cs="Verdana"/>
          <w:spacing w:val="39"/>
          <w:sz w:val="21"/>
          <w:szCs w:val="21"/>
        </w:rPr>
        <w:t xml:space="preserve"> </w:t>
      </w:r>
      <w:r w:rsidRPr="00736E47">
        <w:rPr>
          <w:rFonts w:ascii="Abadi" w:hAnsi="Abadi" w:cs="Verdana"/>
          <w:sz w:val="21"/>
          <w:szCs w:val="21"/>
        </w:rPr>
        <w:t>de</w:t>
      </w:r>
      <w:r w:rsidRPr="00736E47">
        <w:rPr>
          <w:rFonts w:ascii="Abadi" w:hAnsi="Abadi" w:cs="Verdana"/>
          <w:spacing w:val="38"/>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Ley</w:t>
      </w:r>
      <w:r w:rsidRPr="00736E47">
        <w:rPr>
          <w:rFonts w:ascii="Abadi" w:hAnsi="Abadi" w:cs="Verdana"/>
          <w:spacing w:val="39"/>
          <w:sz w:val="21"/>
          <w:szCs w:val="21"/>
        </w:rPr>
        <w:t xml:space="preserve"> </w:t>
      </w:r>
      <w:r w:rsidRPr="00736E47">
        <w:rPr>
          <w:rFonts w:ascii="Abadi" w:hAnsi="Abadi" w:cs="Verdana"/>
          <w:sz w:val="21"/>
          <w:szCs w:val="21"/>
        </w:rPr>
        <w:t>Orgánica</w:t>
      </w:r>
      <w:r w:rsidRPr="00736E47">
        <w:rPr>
          <w:rFonts w:ascii="Abadi" w:hAnsi="Abadi" w:cs="Verdana"/>
          <w:spacing w:val="37"/>
          <w:sz w:val="21"/>
          <w:szCs w:val="21"/>
        </w:rPr>
        <w:t xml:space="preserve"> </w:t>
      </w:r>
      <w:r w:rsidRPr="00736E47">
        <w:rPr>
          <w:rFonts w:ascii="Abadi" w:hAnsi="Abadi" w:cs="Verdana"/>
          <w:sz w:val="21"/>
          <w:szCs w:val="21"/>
        </w:rPr>
        <w:t>del</w:t>
      </w:r>
      <w:r w:rsidRPr="00736E47">
        <w:rPr>
          <w:rFonts w:ascii="Abadi" w:hAnsi="Abadi" w:cs="Verdana"/>
          <w:spacing w:val="39"/>
          <w:sz w:val="21"/>
          <w:szCs w:val="21"/>
        </w:rPr>
        <w:t xml:space="preserve"> </w:t>
      </w:r>
      <w:r w:rsidRPr="00736E47">
        <w:rPr>
          <w:rFonts w:ascii="Abadi" w:hAnsi="Abadi" w:cs="Verdana"/>
          <w:sz w:val="21"/>
          <w:szCs w:val="21"/>
        </w:rPr>
        <w:t>Poder</w:t>
      </w:r>
      <w:r w:rsidRPr="00736E47">
        <w:rPr>
          <w:rFonts w:ascii="Abadi" w:hAnsi="Abadi" w:cs="Verdana"/>
          <w:spacing w:val="39"/>
          <w:sz w:val="21"/>
          <w:szCs w:val="21"/>
        </w:rPr>
        <w:t xml:space="preserve"> </w:t>
      </w:r>
      <w:r w:rsidRPr="00736E47">
        <w:rPr>
          <w:rFonts w:ascii="Abadi" w:hAnsi="Abadi" w:cs="Verdana"/>
          <w:sz w:val="21"/>
          <w:szCs w:val="21"/>
        </w:rPr>
        <w:t>Legislativo</w:t>
      </w:r>
      <w:r w:rsidRPr="00736E47">
        <w:rPr>
          <w:rFonts w:ascii="Abadi" w:hAnsi="Abadi" w:cs="Verdana"/>
          <w:spacing w:val="39"/>
          <w:sz w:val="21"/>
          <w:szCs w:val="21"/>
        </w:rPr>
        <w:t xml:space="preserve"> </w:t>
      </w:r>
      <w:r w:rsidRPr="00736E47">
        <w:rPr>
          <w:rFonts w:ascii="Abadi" w:hAnsi="Abadi" w:cs="Verdana"/>
          <w:sz w:val="21"/>
          <w:szCs w:val="21"/>
        </w:rPr>
        <w:t>del</w:t>
      </w:r>
      <w:r w:rsidRPr="00736E47">
        <w:rPr>
          <w:rFonts w:ascii="Abadi" w:hAnsi="Abadi" w:cs="Verdana"/>
          <w:spacing w:val="39"/>
          <w:sz w:val="21"/>
          <w:szCs w:val="21"/>
        </w:rPr>
        <w:t xml:space="preserve"> </w:t>
      </w:r>
      <w:r w:rsidRPr="00736E47">
        <w:rPr>
          <w:rFonts w:ascii="Abadi" w:hAnsi="Abadi" w:cs="Verdana"/>
          <w:sz w:val="21"/>
          <w:szCs w:val="21"/>
        </w:rPr>
        <w:t>Estado.</w:t>
      </w:r>
      <w:r w:rsidRPr="00736E47">
        <w:rPr>
          <w:rFonts w:ascii="Abadi" w:hAnsi="Abadi" w:cs="Verdana"/>
          <w:spacing w:val="40"/>
          <w:sz w:val="21"/>
          <w:szCs w:val="21"/>
        </w:rPr>
        <w:t xml:space="preserve"> </w:t>
      </w:r>
      <w:r w:rsidRPr="00736E47">
        <w:rPr>
          <w:rFonts w:ascii="Abadi" w:hAnsi="Abadi" w:cs="Verdana"/>
          <w:sz w:val="21"/>
          <w:szCs w:val="21"/>
        </w:rPr>
        <w:t>Se</w:t>
      </w:r>
      <w:r w:rsidRPr="00736E47">
        <w:rPr>
          <w:rFonts w:ascii="Abadi" w:hAnsi="Abadi" w:cs="Verdana"/>
          <w:spacing w:val="39"/>
          <w:sz w:val="21"/>
          <w:szCs w:val="21"/>
        </w:rPr>
        <w:t xml:space="preserve"> </w:t>
      </w:r>
      <w:r w:rsidRPr="00736E47">
        <w:rPr>
          <w:rFonts w:ascii="Abadi" w:hAnsi="Abadi" w:cs="Verdana"/>
          <w:sz w:val="21"/>
          <w:szCs w:val="21"/>
        </w:rPr>
        <w:t>incorporaron</w:t>
      </w:r>
      <w:r w:rsidRPr="00736E47">
        <w:rPr>
          <w:rFonts w:ascii="Abadi" w:hAnsi="Abadi" w:cs="Verdana"/>
          <w:spacing w:val="-1"/>
          <w:sz w:val="21"/>
          <w:szCs w:val="21"/>
        </w:rPr>
        <w:t xml:space="preserve"> </w:t>
      </w:r>
      <w:r w:rsidRPr="00736E47">
        <w:rPr>
          <w:rFonts w:ascii="Abadi" w:hAnsi="Abadi" w:cs="Verdana"/>
          <w:sz w:val="21"/>
          <w:szCs w:val="21"/>
        </w:rPr>
        <w:t>posteriormente</w:t>
      </w:r>
      <w:r w:rsidRPr="00736E47">
        <w:rPr>
          <w:rFonts w:ascii="Abadi" w:hAnsi="Abadi" w:cs="Verdana"/>
          <w:spacing w:val="18"/>
          <w:sz w:val="21"/>
          <w:szCs w:val="21"/>
        </w:rPr>
        <w:t xml:space="preserve"> </w:t>
      </w:r>
      <w:r w:rsidRPr="00736E47">
        <w:rPr>
          <w:rFonts w:ascii="Abadi" w:hAnsi="Abadi" w:cs="Verdana"/>
          <w:sz w:val="21"/>
          <w:szCs w:val="21"/>
        </w:rPr>
        <w:t>a</w:t>
      </w:r>
      <w:r w:rsidRPr="00736E47">
        <w:rPr>
          <w:rFonts w:ascii="Abadi" w:hAnsi="Abadi" w:cs="Verdana"/>
          <w:spacing w:val="14"/>
          <w:sz w:val="21"/>
          <w:szCs w:val="21"/>
        </w:rPr>
        <w:t xml:space="preserve"> </w:t>
      </w:r>
      <w:r w:rsidRPr="00736E47">
        <w:rPr>
          <w:rFonts w:ascii="Abadi" w:hAnsi="Abadi" w:cs="Verdana"/>
          <w:sz w:val="21"/>
          <w:szCs w:val="21"/>
        </w:rPr>
        <w:t>la</w:t>
      </w:r>
      <w:r w:rsidRPr="00736E47">
        <w:rPr>
          <w:rFonts w:ascii="Abadi" w:hAnsi="Abadi" w:cs="Verdana"/>
          <w:spacing w:val="14"/>
          <w:sz w:val="21"/>
          <w:szCs w:val="21"/>
        </w:rPr>
        <w:t xml:space="preserve"> </w:t>
      </w:r>
      <w:r w:rsidRPr="00736E47">
        <w:rPr>
          <w:rFonts w:ascii="Abadi" w:hAnsi="Abadi" w:cs="Verdana"/>
          <w:sz w:val="21"/>
          <w:szCs w:val="21"/>
        </w:rPr>
        <w:t>sesión,</w:t>
      </w:r>
      <w:r w:rsidRPr="00736E47">
        <w:rPr>
          <w:rFonts w:ascii="Abadi" w:hAnsi="Abadi" w:cs="Verdana"/>
          <w:spacing w:val="16"/>
          <w:sz w:val="21"/>
          <w:szCs w:val="21"/>
        </w:rPr>
        <w:t xml:space="preserve"> </w:t>
      </w:r>
      <w:r w:rsidRPr="00736E47">
        <w:rPr>
          <w:rFonts w:ascii="Abadi" w:hAnsi="Abadi" w:cs="Verdana"/>
          <w:sz w:val="21"/>
          <w:szCs w:val="21"/>
        </w:rPr>
        <w:t>el</w:t>
      </w:r>
      <w:r w:rsidRPr="00736E47">
        <w:rPr>
          <w:rFonts w:ascii="Abadi" w:hAnsi="Abadi" w:cs="Verdana"/>
          <w:spacing w:val="16"/>
          <w:sz w:val="21"/>
          <w:szCs w:val="21"/>
        </w:rPr>
        <w:t xml:space="preserve"> </w:t>
      </w:r>
      <w:r w:rsidRPr="00736E47">
        <w:rPr>
          <w:rFonts w:ascii="Abadi" w:hAnsi="Abadi" w:cs="Verdana"/>
          <w:sz w:val="21"/>
          <w:szCs w:val="21"/>
        </w:rPr>
        <w:t>diputado</w:t>
      </w:r>
      <w:r w:rsidRPr="00736E47">
        <w:rPr>
          <w:rFonts w:ascii="Abadi" w:hAnsi="Abadi" w:cs="Verdana"/>
          <w:spacing w:val="18"/>
          <w:sz w:val="21"/>
          <w:szCs w:val="21"/>
        </w:rPr>
        <w:t xml:space="preserve"> </w:t>
      </w:r>
      <w:r w:rsidRPr="00736E47">
        <w:rPr>
          <w:rFonts w:ascii="Abadi" w:hAnsi="Abadi" w:cs="Verdana"/>
          <w:sz w:val="21"/>
          <w:szCs w:val="21"/>
        </w:rPr>
        <w:t>Gerardo</w:t>
      </w:r>
      <w:r w:rsidRPr="00736E47">
        <w:rPr>
          <w:rFonts w:ascii="Abadi" w:hAnsi="Abadi" w:cs="Verdana"/>
          <w:spacing w:val="18"/>
          <w:sz w:val="21"/>
          <w:szCs w:val="21"/>
        </w:rPr>
        <w:t xml:space="preserve"> </w:t>
      </w:r>
      <w:r w:rsidRPr="00736E47">
        <w:rPr>
          <w:rFonts w:ascii="Abadi" w:hAnsi="Abadi" w:cs="Verdana"/>
          <w:sz w:val="21"/>
          <w:szCs w:val="21"/>
        </w:rPr>
        <w:t>Fernández</w:t>
      </w:r>
      <w:r w:rsidRPr="00736E47">
        <w:rPr>
          <w:rFonts w:ascii="Abadi" w:hAnsi="Abadi" w:cs="Verdana"/>
          <w:spacing w:val="17"/>
          <w:sz w:val="21"/>
          <w:szCs w:val="21"/>
        </w:rPr>
        <w:t xml:space="preserve"> </w:t>
      </w:r>
      <w:r w:rsidRPr="00736E47">
        <w:rPr>
          <w:rFonts w:ascii="Abadi" w:hAnsi="Abadi" w:cs="Verdana"/>
          <w:sz w:val="21"/>
          <w:szCs w:val="21"/>
        </w:rPr>
        <w:t>González,</w:t>
      </w:r>
      <w:r w:rsidRPr="00736E47">
        <w:rPr>
          <w:rFonts w:ascii="Abadi" w:hAnsi="Abadi" w:cs="Verdana"/>
          <w:spacing w:val="16"/>
          <w:sz w:val="21"/>
          <w:szCs w:val="21"/>
        </w:rPr>
        <w:t xml:space="preserve"> </w:t>
      </w:r>
      <w:r w:rsidRPr="00736E47">
        <w:rPr>
          <w:rFonts w:ascii="Abadi" w:hAnsi="Abadi" w:cs="Verdana"/>
          <w:sz w:val="21"/>
          <w:szCs w:val="21"/>
        </w:rPr>
        <w:t>durante</w:t>
      </w:r>
      <w:r w:rsidRPr="00736E47">
        <w:rPr>
          <w:rFonts w:ascii="Abadi" w:hAnsi="Abadi" w:cs="Verdana"/>
          <w:spacing w:val="15"/>
          <w:sz w:val="21"/>
          <w:szCs w:val="21"/>
        </w:rPr>
        <w:t xml:space="preserve"> </w:t>
      </w:r>
      <w:r w:rsidRPr="00736E47">
        <w:rPr>
          <w:rFonts w:ascii="Abadi" w:hAnsi="Abadi" w:cs="Verdana"/>
          <w:sz w:val="21"/>
          <w:szCs w:val="21"/>
        </w:rPr>
        <w:t>el</w:t>
      </w:r>
      <w:r w:rsidRPr="00736E47">
        <w:rPr>
          <w:rFonts w:ascii="Abadi" w:hAnsi="Abadi" w:cs="Verdana"/>
          <w:spacing w:val="16"/>
          <w:sz w:val="21"/>
          <w:szCs w:val="21"/>
        </w:rPr>
        <w:t xml:space="preserve"> </w:t>
      </w:r>
      <w:r w:rsidRPr="00736E47">
        <w:rPr>
          <w:rFonts w:ascii="Abadi" w:hAnsi="Abadi" w:cs="Verdana"/>
          <w:sz w:val="21"/>
          <w:szCs w:val="21"/>
        </w:rPr>
        <w:t>desahogo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punto</w:t>
      </w:r>
      <w:r w:rsidRPr="00736E47">
        <w:rPr>
          <w:rFonts w:ascii="Abadi" w:hAnsi="Abadi" w:cs="Verdana"/>
          <w:spacing w:val="13"/>
          <w:sz w:val="21"/>
          <w:szCs w:val="21"/>
        </w:rPr>
        <w:t xml:space="preserve"> </w:t>
      </w:r>
      <w:r w:rsidRPr="00736E47">
        <w:rPr>
          <w:rFonts w:ascii="Abadi" w:hAnsi="Abadi" w:cs="Verdana"/>
          <w:sz w:val="21"/>
          <w:szCs w:val="21"/>
        </w:rPr>
        <w:t>uno</w:t>
      </w:r>
      <w:r w:rsidRPr="00736E47">
        <w:rPr>
          <w:rFonts w:ascii="Abadi" w:hAnsi="Abadi" w:cs="Verdana"/>
          <w:spacing w:val="14"/>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orden</w:t>
      </w:r>
      <w:r w:rsidRPr="00736E47">
        <w:rPr>
          <w:rFonts w:ascii="Abadi" w:hAnsi="Abadi" w:cs="Verdana"/>
          <w:spacing w:val="16"/>
          <w:sz w:val="21"/>
          <w:szCs w:val="21"/>
        </w:rPr>
        <w:t xml:space="preserve"> </w:t>
      </w:r>
      <w:r w:rsidRPr="00736E47">
        <w:rPr>
          <w:rFonts w:ascii="Abadi" w:hAnsi="Abadi" w:cs="Verdana"/>
          <w:sz w:val="21"/>
          <w:szCs w:val="21"/>
        </w:rPr>
        <w:t>día;</w:t>
      </w:r>
      <w:r w:rsidRPr="00736E47">
        <w:rPr>
          <w:rFonts w:ascii="Abadi" w:hAnsi="Abadi" w:cs="Verdana"/>
          <w:spacing w:val="14"/>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el</w:t>
      </w:r>
      <w:r w:rsidRPr="00736E47">
        <w:rPr>
          <w:rFonts w:ascii="Abadi" w:hAnsi="Abadi" w:cs="Verdana"/>
          <w:spacing w:val="13"/>
          <w:sz w:val="21"/>
          <w:szCs w:val="21"/>
        </w:rPr>
        <w:t xml:space="preserve"> </w:t>
      </w:r>
      <w:r w:rsidRPr="00736E47">
        <w:rPr>
          <w:rFonts w:ascii="Abadi" w:hAnsi="Abadi" w:cs="Verdana"/>
          <w:sz w:val="21"/>
          <w:szCs w:val="21"/>
        </w:rPr>
        <w:t>diputado</w:t>
      </w:r>
      <w:r w:rsidRPr="00736E47">
        <w:rPr>
          <w:rFonts w:ascii="Abadi" w:hAnsi="Abadi" w:cs="Verdana"/>
          <w:spacing w:val="13"/>
          <w:sz w:val="21"/>
          <w:szCs w:val="21"/>
        </w:rPr>
        <w:t xml:space="preserve"> </w:t>
      </w:r>
      <w:r w:rsidRPr="00736E47">
        <w:rPr>
          <w:rFonts w:ascii="Abadi" w:hAnsi="Abadi" w:cs="Verdana"/>
          <w:sz w:val="21"/>
          <w:szCs w:val="21"/>
        </w:rPr>
        <w:t>Ernesto</w:t>
      </w:r>
      <w:r w:rsidRPr="00736E47">
        <w:rPr>
          <w:rFonts w:ascii="Abadi" w:hAnsi="Abadi" w:cs="Verdana"/>
          <w:spacing w:val="15"/>
          <w:sz w:val="21"/>
          <w:szCs w:val="21"/>
        </w:rPr>
        <w:t xml:space="preserve"> </w:t>
      </w:r>
      <w:r w:rsidRPr="00736E47">
        <w:rPr>
          <w:rFonts w:ascii="Abadi" w:hAnsi="Abadi" w:cs="Verdana"/>
          <w:sz w:val="21"/>
          <w:szCs w:val="21"/>
        </w:rPr>
        <w:t>Alejandro</w:t>
      </w:r>
      <w:r w:rsidRPr="00736E47">
        <w:rPr>
          <w:rFonts w:ascii="Abadi" w:hAnsi="Abadi" w:cs="Verdana"/>
          <w:spacing w:val="14"/>
          <w:sz w:val="21"/>
          <w:szCs w:val="21"/>
        </w:rPr>
        <w:t xml:space="preserve"> </w:t>
      </w:r>
      <w:r w:rsidRPr="00736E47">
        <w:rPr>
          <w:rFonts w:ascii="Abadi" w:hAnsi="Abadi" w:cs="Verdana"/>
          <w:sz w:val="21"/>
          <w:szCs w:val="21"/>
        </w:rPr>
        <w:t>Prieto</w:t>
      </w:r>
      <w:r w:rsidRPr="00736E47">
        <w:rPr>
          <w:rFonts w:ascii="Abadi" w:hAnsi="Abadi" w:cs="Verdana"/>
          <w:spacing w:val="13"/>
          <w:sz w:val="21"/>
          <w:szCs w:val="21"/>
        </w:rPr>
        <w:t xml:space="preserve"> </w:t>
      </w:r>
      <w:r w:rsidRPr="00736E47">
        <w:rPr>
          <w:rFonts w:ascii="Abadi" w:hAnsi="Abadi" w:cs="Verdana"/>
          <w:sz w:val="21"/>
          <w:szCs w:val="21"/>
        </w:rPr>
        <w:t>Gallardo,</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4"/>
          <w:sz w:val="21"/>
          <w:szCs w:val="21"/>
        </w:rPr>
        <w:t xml:space="preserve"> </w:t>
      </w:r>
      <w:r w:rsidRPr="00736E47">
        <w:rPr>
          <w:rFonts w:ascii="Abadi" w:hAnsi="Abadi" w:cs="Verdana"/>
          <w:sz w:val="21"/>
          <w:szCs w:val="21"/>
        </w:rPr>
        <w:t>distancia</w:t>
      </w:r>
      <w:r w:rsidRPr="00736E47">
        <w:rPr>
          <w:rFonts w:ascii="Abadi" w:hAnsi="Abadi" w:cs="Verdana"/>
          <w:spacing w:val="12"/>
          <w:sz w:val="21"/>
          <w:szCs w:val="21"/>
        </w:rPr>
        <w:t xml:space="preserve"> </w:t>
      </w:r>
      <w:r w:rsidRPr="00736E47">
        <w:rPr>
          <w:rFonts w:ascii="Abadi" w:hAnsi="Abadi" w:cs="Verdana"/>
          <w:sz w:val="21"/>
          <w:szCs w:val="21"/>
        </w:rPr>
        <w:t>a</w:t>
      </w:r>
      <w:r w:rsidRPr="00736E47">
        <w:rPr>
          <w:rFonts w:ascii="Abadi" w:hAnsi="Abadi" w:cs="Verdana"/>
          <w:spacing w:val="-1"/>
          <w:sz w:val="21"/>
          <w:szCs w:val="21"/>
        </w:rPr>
        <w:t xml:space="preserve"> </w:t>
      </w:r>
      <w:r w:rsidRPr="00736E47">
        <w:rPr>
          <w:rFonts w:ascii="Abadi" w:hAnsi="Abadi" w:cs="Verdana"/>
          <w:sz w:val="21"/>
          <w:szCs w:val="21"/>
        </w:rPr>
        <w:t>través</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5"/>
          <w:sz w:val="21"/>
          <w:szCs w:val="21"/>
        </w:rPr>
        <w:t xml:space="preserve"> </w:t>
      </w:r>
      <w:r w:rsidRPr="00736E47">
        <w:rPr>
          <w:rFonts w:ascii="Abadi" w:hAnsi="Abadi" w:cs="Verdana"/>
          <w:sz w:val="21"/>
          <w:szCs w:val="21"/>
        </w:rPr>
        <w:t>herramienta</w:t>
      </w:r>
      <w:r w:rsidRPr="00736E47">
        <w:rPr>
          <w:rFonts w:ascii="Abadi" w:hAnsi="Abadi" w:cs="Verdana"/>
          <w:spacing w:val="3"/>
          <w:sz w:val="21"/>
          <w:szCs w:val="21"/>
        </w:rPr>
        <w:t xml:space="preserve"> </w:t>
      </w:r>
      <w:r w:rsidRPr="00736E47">
        <w:rPr>
          <w:rFonts w:ascii="Abadi" w:hAnsi="Abadi" w:cs="Verdana"/>
          <w:sz w:val="21"/>
          <w:szCs w:val="21"/>
        </w:rPr>
        <w:t>tecnológica,</w:t>
      </w:r>
      <w:r w:rsidRPr="00736E47">
        <w:rPr>
          <w:rFonts w:ascii="Abadi" w:hAnsi="Abadi" w:cs="Verdana"/>
          <w:spacing w:val="4"/>
          <w:sz w:val="21"/>
          <w:szCs w:val="21"/>
        </w:rPr>
        <w:t xml:space="preserve"> </w:t>
      </w:r>
      <w:r w:rsidRPr="00736E47">
        <w:rPr>
          <w:rFonts w:ascii="Abadi" w:hAnsi="Abadi" w:cs="Verdana"/>
          <w:sz w:val="21"/>
          <w:szCs w:val="21"/>
        </w:rPr>
        <w:t>en</w:t>
      </w:r>
      <w:r w:rsidRPr="00736E47">
        <w:rPr>
          <w:rFonts w:ascii="Abadi" w:hAnsi="Abadi" w:cs="Verdana"/>
          <w:spacing w:val="4"/>
          <w:sz w:val="21"/>
          <w:szCs w:val="21"/>
        </w:rPr>
        <w:t xml:space="preserve"> </w:t>
      </w:r>
      <w:r w:rsidRPr="00736E47">
        <w:rPr>
          <w:rFonts w:ascii="Abadi" w:hAnsi="Abadi" w:cs="Verdana"/>
          <w:sz w:val="21"/>
          <w:szCs w:val="21"/>
        </w:rPr>
        <w:t>el</w:t>
      </w:r>
      <w:r w:rsidRPr="00736E47">
        <w:rPr>
          <w:rFonts w:ascii="Abadi" w:hAnsi="Abadi" w:cs="Verdana"/>
          <w:spacing w:val="6"/>
          <w:sz w:val="21"/>
          <w:szCs w:val="21"/>
        </w:rPr>
        <w:t xml:space="preserve"> </w:t>
      </w:r>
      <w:r w:rsidRPr="00736E47">
        <w:rPr>
          <w:rFonts w:ascii="Abadi" w:hAnsi="Abadi" w:cs="Verdana"/>
          <w:sz w:val="21"/>
          <w:szCs w:val="21"/>
        </w:rPr>
        <w:t>punto</w:t>
      </w:r>
      <w:r w:rsidRPr="00736E47">
        <w:rPr>
          <w:rFonts w:ascii="Abadi" w:hAnsi="Abadi" w:cs="Verdana"/>
          <w:spacing w:val="5"/>
          <w:sz w:val="21"/>
          <w:szCs w:val="21"/>
        </w:rPr>
        <w:t xml:space="preserve"> </w:t>
      </w:r>
      <w:r w:rsidRPr="00736E47">
        <w:rPr>
          <w:rFonts w:ascii="Abadi" w:hAnsi="Abadi" w:cs="Verdana"/>
          <w:sz w:val="21"/>
          <w:szCs w:val="21"/>
        </w:rPr>
        <w:t>seis</w:t>
      </w:r>
      <w:r w:rsidRPr="00736E47">
        <w:rPr>
          <w:rFonts w:ascii="Abadi" w:hAnsi="Abadi" w:cs="Verdana"/>
          <w:spacing w:val="4"/>
          <w:sz w:val="21"/>
          <w:szCs w:val="21"/>
        </w:rPr>
        <w:t xml:space="preserve"> </w:t>
      </w:r>
      <w:r w:rsidRPr="00736E47">
        <w:rPr>
          <w:rFonts w:ascii="Abadi" w:hAnsi="Abadi" w:cs="Verdana"/>
          <w:sz w:val="21"/>
          <w:szCs w:val="21"/>
        </w:rPr>
        <w:t>del</w:t>
      </w:r>
      <w:r w:rsidRPr="00736E47">
        <w:rPr>
          <w:rFonts w:ascii="Abadi" w:hAnsi="Abadi" w:cs="Verdana"/>
          <w:spacing w:val="5"/>
          <w:sz w:val="21"/>
          <w:szCs w:val="21"/>
        </w:rPr>
        <w:t xml:space="preserve"> </w:t>
      </w:r>
      <w:r w:rsidRPr="00736E47">
        <w:rPr>
          <w:rFonts w:ascii="Abadi" w:hAnsi="Abadi" w:cs="Verdana"/>
          <w:sz w:val="21"/>
          <w:szCs w:val="21"/>
        </w:rPr>
        <w:t>orden</w:t>
      </w:r>
      <w:r w:rsidRPr="00736E47">
        <w:rPr>
          <w:rFonts w:ascii="Abadi" w:hAnsi="Abadi" w:cs="Verdana"/>
          <w:spacing w:val="4"/>
          <w:sz w:val="21"/>
          <w:szCs w:val="21"/>
        </w:rPr>
        <w:t xml:space="preserve"> </w:t>
      </w:r>
      <w:r w:rsidRPr="00736E47">
        <w:rPr>
          <w:rFonts w:ascii="Abadi" w:hAnsi="Abadi" w:cs="Verdana"/>
          <w:sz w:val="21"/>
          <w:szCs w:val="21"/>
        </w:rPr>
        <w:t>del</w:t>
      </w:r>
      <w:r w:rsidRPr="00736E47">
        <w:rPr>
          <w:rFonts w:ascii="Abadi" w:hAnsi="Abadi" w:cs="Verdana"/>
          <w:spacing w:val="4"/>
          <w:sz w:val="21"/>
          <w:szCs w:val="21"/>
        </w:rPr>
        <w:t xml:space="preserve"> </w:t>
      </w:r>
      <w:r w:rsidRPr="00736E47">
        <w:rPr>
          <w:rFonts w:ascii="Abadi" w:hAnsi="Abadi" w:cs="Verdana"/>
          <w:sz w:val="21"/>
          <w:szCs w:val="21"/>
        </w:rPr>
        <w:t>día,</w:t>
      </w:r>
      <w:r w:rsidRPr="00736E47">
        <w:rPr>
          <w:rFonts w:ascii="Abadi" w:hAnsi="Abadi" w:cs="Verdana"/>
          <w:spacing w:val="4"/>
          <w:sz w:val="21"/>
          <w:szCs w:val="21"/>
        </w:rPr>
        <w:t xml:space="preserve"> </w:t>
      </w:r>
      <w:r w:rsidRPr="00736E47">
        <w:rPr>
          <w:rFonts w:ascii="Abadi" w:hAnsi="Abadi" w:cs="Verdana"/>
          <w:sz w:val="21"/>
          <w:szCs w:val="21"/>
        </w:rPr>
        <w:t>quien</w:t>
      </w:r>
      <w:r w:rsidRPr="00736E47">
        <w:rPr>
          <w:rFonts w:ascii="Abadi" w:hAnsi="Abadi" w:cs="Verdana"/>
          <w:spacing w:val="6"/>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el</w:t>
      </w:r>
      <w:r w:rsidRPr="00736E47">
        <w:rPr>
          <w:rFonts w:ascii="Abadi" w:hAnsi="Abadi" w:cs="Verdana"/>
          <w:spacing w:val="5"/>
          <w:sz w:val="21"/>
          <w:szCs w:val="21"/>
        </w:rPr>
        <w:t xml:space="preserve"> </w:t>
      </w:r>
      <w:r w:rsidRPr="00736E47">
        <w:rPr>
          <w:rFonts w:ascii="Abadi" w:hAnsi="Abadi" w:cs="Verdana"/>
          <w:sz w:val="21"/>
          <w:szCs w:val="21"/>
        </w:rPr>
        <w:t>desahogo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punto</w:t>
      </w:r>
      <w:r w:rsidRPr="00736E47">
        <w:rPr>
          <w:rFonts w:ascii="Abadi" w:hAnsi="Abadi" w:cs="Verdana"/>
          <w:spacing w:val="-2"/>
          <w:sz w:val="21"/>
          <w:szCs w:val="21"/>
        </w:rPr>
        <w:t xml:space="preserve"> </w:t>
      </w:r>
      <w:r w:rsidRPr="00736E47">
        <w:rPr>
          <w:rFonts w:ascii="Abadi" w:hAnsi="Abadi" w:cs="Verdana"/>
          <w:sz w:val="21"/>
          <w:szCs w:val="21"/>
        </w:rPr>
        <w:t>catorce</w:t>
      </w:r>
      <w:r w:rsidRPr="00736E47">
        <w:rPr>
          <w:rFonts w:ascii="Abadi" w:hAnsi="Abadi" w:cs="Verdana"/>
          <w:spacing w:val="-2"/>
          <w:sz w:val="21"/>
          <w:szCs w:val="21"/>
        </w:rPr>
        <w:t xml:space="preserve"> </w:t>
      </w:r>
      <w:r w:rsidRPr="00736E47">
        <w:rPr>
          <w:rFonts w:ascii="Abadi" w:hAnsi="Abadi" w:cs="Verdana"/>
          <w:sz w:val="21"/>
          <w:szCs w:val="21"/>
        </w:rPr>
        <w:t>se</w:t>
      </w:r>
      <w:r w:rsidRPr="00736E47">
        <w:rPr>
          <w:rFonts w:ascii="Abadi" w:hAnsi="Abadi" w:cs="Verdana"/>
          <w:spacing w:val="-2"/>
          <w:sz w:val="21"/>
          <w:szCs w:val="21"/>
        </w:rPr>
        <w:t xml:space="preserve"> </w:t>
      </w:r>
      <w:r w:rsidRPr="00736E47">
        <w:rPr>
          <w:rFonts w:ascii="Abadi" w:hAnsi="Abadi" w:cs="Verdana"/>
          <w:sz w:val="21"/>
          <w:szCs w:val="21"/>
        </w:rPr>
        <w:t>incorporó de</w:t>
      </w:r>
      <w:r w:rsidRPr="00736E47">
        <w:rPr>
          <w:rFonts w:ascii="Abadi" w:hAnsi="Abadi" w:cs="Verdana"/>
          <w:spacing w:val="-2"/>
          <w:sz w:val="21"/>
          <w:szCs w:val="21"/>
        </w:rPr>
        <w:t xml:space="preserve"> </w:t>
      </w:r>
      <w:r w:rsidRPr="00736E47">
        <w:rPr>
          <w:rFonts w:ascii="Abadi" w:hAnsi="Abadi" w:cs="Verdana"/>
          <w:sz w:val="21"/>
          <w:szCs w:val="21"/>
        </w:rPr>
        <w:t>manera</w:t>
      </w:r>
      <w:r w:rsidRPr="00736E47">
        <w:rPr>
          <w:rFonts w:ascii="Abadi" w:hAnsi="Abadi" w:cs="Verdana"/>
          <w:spacing w:val="-2"/>
          <w:sz w:val="21"/>
          <w:szCs w:val="21"/>
        </w:rPr>
        <w:t xml:space="preserve"> </w:t>
      </w:r>
      <w:r w:rsidRPr="00736E47">
        <w:rPr>
          <w:rFonts w:ascii="Abadi" w:hAnsi="Abadi" w:cs="Verdana"/>
          <w:sz w:val="21"/>
          <w:szCs w:val="21"/>
        </w:rPr>
        <w:t>presencial.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001F424F">
        <w:rPr>
          <w:rFonts w:ascii="Abadi" w:hAnsi="Abadi" w:cs="Verdana"/>
          <w:spacing w:val="-1"/>
          <w:sz w:val="21"/>
          <w:szCs w:val="21"/>
        </w:rPr>
        <w:t xml:space="preserve">- - - - - - - - - - - - - - - - - - - - </w:t>
      </w:r>
    </w:p>
    <w:p w14:paraId="7FA97656" w14:textId="7864BF0C" w:rsidR="00736E47" w:rsidRPr="00736E47" w:rsidRDefault="00736E47" w:rsidP="001F424F">
      <w:pPr>
        <w:pStyle w:val="Prrafodelista"/>
        <w:kinsoku w:val="0"/>
        <w:overflowPunct w:val="0"/>
        <w:autoSpaceDE w:val="0"/>
        <w:autoSpaceDN w:val="0"/>
        <w:adjustRightInd w:val="0"/>
        <w:ind w:left="0" w:right="156" w:firstLine="696"/>
        <w:jc w:val="both"/>
        <w:rPr>
          <w:rFonts w:ascii="Abadi" w:hAnsi="Abadi" w:cs="Verdana"/>
          <w:sz w:val="21"/>
          <w:szCs w:val="21"/>
        </w:rPr>
      </w:pPr>
      <w:r w:rsidRPr="00736E47">
        <w:rPr>
          <w:rFonts w:ascii="Abadi" w:hAnsi="Abadi" w:cs="Verdana"/>
          <w:sz w:val="21"/>
          <w:szCs w:val="21"/>
        </w:rPr>
        <w:t>Comprobado</w:t>
      </w:r>
      <w:r w:rsidRPr="00736E47">
        <w:rPr>
          <w:rFonts w:ascii="Abadi" w:hAnsi="Abadi" w:cs="Verdana"/>
          <w:spacing w:val="40"/>
          <w:sz w:val="21"/>
          <w:szCs w:val="21"/>
        </w:rPr>
        <w:t xml:space="preserve"> </w:t>
      </w:r>
      <w:r w:rsidRPr="00736E47">
        <w:rPr>
          <w:rFonts w:ascii="Abadi" w:hAnsi="Abadi" w:cs="Verdana"/>
          <w:sz w:val="21"/>
          <w:szCs w:val="21"/>
        </w:rPr>
        <w:t>el</w:t>
      </w:r>
      <w:r w:rsidRPr="00736E47">
        <w:rPr>
          <w:rFonts w:ascii="Abadi" w:hAnsi="Abadi" w:cs="Verdana"/>
          <w:spacing w:val="40"/>
          <w:sz w:val="21"/>
          <w:szCs w:val="21"/>
        </w:rPr>
        <w:t xml:space="preserve"> </w:t>
      </w:r>
      <w:r w:rsidRPr="00736E47">
        <w:rPr>
          <w:rFonts w:ascii="Abadi" w:hAnsi="Abadi" w:cs="Verdana"/>
          <w:sz w:val="21"/>
          <w:szCs w:val="21"/>
        </w:rPr>
        <w:t>cuórum</w:t>
      </w:r>
      <w:r w:rsidRPr="00736E47">
        <w:rPr>
          <w:rFonts w:ascii="Abadi" w:hAnsi="Abadi" w:cs="Verdana"/>
          <w:spacing w:val="40"/>
          <w:sz w:val="21"/>
          <w:szCs w:val="21"/>
        </w:rPr>
        <w:t xml:space="preserve"> </w:t>
      </w:r>
      <w:r w:rsidRPr="00736E47">
        <w:rPr>
          <w:rFonts w:ascii="Abadi" w:hAnsi="Abadi" w:cs="Verdana"/>
          <w:sz w:val="21"/>
          <w:szCs w:val="21"/>
        </w:rPr>
        <w:t>legal,</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presidencia</w:t>
      </w:r>
      <w:r w:rsidRPr="00736E47">
        <w:rPr>
          <w:rFonts w:ascii="Abadi" w:hAnsi="Abadi" w:cs="Verdana"/>
          <w:spacing w:val="54"/>
          <w:sz w:val="21"/>
          <w:szCs w:val="21"/>
        </w:rPr>
        <w:t xml:space="preserve"> </w:t>
      </w:r>
      <w:r w:rsidRPr="00736E47">
        <w:rPr>
          <w:rFonts w:ascii="Abadi" w:hAnsi="Abadi" w:cs="Verdana"/>
          <w:sz w:val="21"/>
          <w:szCs w:val="21"/>
        </w:rPr>
        <w:t>declaró</w:t>
      </w:r>
      <w:r w:rsidRPr="00736E47">
        <w:rPr>
          <w:rFonts w:ascii="Abadi" w:hAnsi="Abadi" w:cs="Verdana"/>
          <w:spacing w:val="40"/>
          <w:sz w:val="21"/>
          <w:szCs w:val="21"/>
        </w:rPr>
        <w:t xml:space="preserve"> </w:t>
      </w:r>
      <w:r w:rsidRPr="00736E47">
        <w:rPr>
          <w:rFonts w:ascii="Abadi" w:hAnsi="Abadi" w:cs="Verdana"/>
          <w:sz w:val="21"/>
          <w:szCs w:val="21"/>
        </w:rPr>
        <w:t>abierta</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sesión</w:t>
      </w:r>
      <w:r w:rsidRPr="00736E47">
        <w:rPr>
          <w:rFonts w:ascii="Abadi" w:hAnsi="Abadi" w:cs="Verdana"/>
          <w:spacing w:val="40"/>
          <w:sz w:val="21"/>
          <w:szCs w:val="21"/>
        </w:rPr>
        <w:t xml:space="preserve"> </w:t>
      </w:r>
      <w:r w:rsidRPr="00736E47">
        <w:rPr>
          <w:rFonts w:ascii="Abadi" w:hAnsi="Abadi" w:cs="Verdana"/>
          <w:sz w:val="21"/>
          <w:szCs w:val="21"/>
        </w:rPr>
        <w:t>a</w:t>
      </w:r>
      <w:r w:rsidRPr="00736E47">
        <w:rPr>
          <w:rFonts w:ascii="Abadi" w:hAnsi="Abadi" w:cs="Verdana"/>
          <w:spacing w:val="40"/>
          <w:sz w:val="21"/>
          <w:szCs w:val="21"/>
        </w:rPr>
        <w:t xml:space="preserve"> </w:t>
      </w:r>
      <w:r w:rsidRPr="00736E47">
        <w:rPr>
          <w:rFonts w:ascii="Abadi" w:hAnsi="Abadi" w:cs="Verdana"/>
          <w:sz w:val="21"/>
          <w:szCs w:val="21"/>
        </w:rPr>
        <w:t>las</w:t>
      </w:r>
      <w:r w:rsidRPr="00736E47">
        <w:rPr>
          <w:rFonts w:ascii="Abadi" w:hAnsi="Abadi" w:cs="Verdana"/>
          <w:spacing w:val="40"/>
          <w:sz w:val="21"/>
          <w:szCs w:val="21"/>
        </w:rPr>
        <w:t xml:space="preserve"> </w:t>
      </w:r>
      <w:r w:rsidRPr="00736E47">
        <w:rPr>
          <w:rFonts w:ascii="Abadi" w:hAnsi="Abadi" w:cs="Verdana"/>
          <w:sz w:val="21"/>
          <w:szCs w:val="21"/>
        </w:rPr>
        <w:t xml:space="preserve">diez horas con veinte minutos del cuatro de noviembre de dos mil veintiuno. - - - </w:t>
      </w:r>
      <w:r w:rsidR="001F424F">
        <w:rPr>
          <w:rFonts w:ascii="Abadi" w:hAnsi="Abadi" w:cs="Verdana"/>
          <w:sz w:val="21"/>
          <w:szCs w:val="21"/>
        </w:rPr>
        <w:t xml:space="preserve">- - - - - </w:t>
      </w:r>
    </w:p>
    <w:p w14:paraId="232DB023" w14:textId="4C0238A1" w:rsidR="00736E47" w:rsidRPr="00736E47" w:rsidRDefault="00736E47" w:rsidP="001F424F">
      <w:pPr>
        <w:pStyle w:val="Prrafodelista"/>
        <w:kinsoku w:val="0"/>
        <w:overflowPunct w:val="0"/>
        <w:autoSpaceDE w:val="0"/>
        <w:autoSpaceDN w:val="0"/>
        <w:adjustRightInd w:val="0"/>
        <w:ind w:left="0" w:right="158"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9"/>
          <w:sz w:val="21"/>
          <w:szCs w:val="21"/>
        </w:rPr>
        <w:t xml:space="preserve"> </w:t>
      </w:r>
      <w:r w:rsidRPr="00736E47">
        <w:rPr>
          <w:rFonts w:ascii="Abadi" w:hAnsi="Abadi" w:cs="Verdana"/>
          <w:sz w:val="21"/>
          <w:szCs w:val="21"/>
        </w:rPr>
        <w:t>secretaría</w:t>
      </w:r>
      <w:r w:rsidRPr="00736E47">
        <w:rPr>
          <w:rFonts w:ascii="Abadi" w:hAnsi="Abadi" w:cs="Verdana"/>
          <w:spacing w:val="12"/>
          <w:sz w:val="21"/>
          <w:szCs w:val="21"/>
        </w:rPr>
        <w:t xml:space="preserve"> </w:t>
      </w:r>
      <w:r w:rsidRPr="00736E47">
        <w:rPr>
          <w:rFonts w:ascii="Abadi" w:hAnsi="Abadi" w:cs="Verdana"/>
          <w:sz w:val="21"/>
          <w:szCs w:val="21"/>
        </w:rPr>
        <w:t>por</w:t>
      </w:r>
      <w:r w:rsidRPr="00736E47">
        <w:rPr>
          <w:rFonts w:ascii="Abadi" w:hAnsi="Abadi" w:cs="Verdana"/>
          <w:spacing w:val="10"/>
          <w:sz w:val="21"/>
          <w:szCs w:val="21"/>
        </w:rPr>
        <w:t xml:space="preserve"> </w:t>
      </w:r>
      <w:r w:rsidRPr="00736E47">
        <w:rPr>
          <w:rFonts w:ascii="Abadi" w:hAnsi="Abadi" w:cs="Verdana"/>
          <w:sz w:val="21"/>
          <w:szCs w:val="21"/>
        </w:rPr>
        <w:t>instrucciones</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presidencia</w:t>
      </w:r>
      <w:r w:rsidRPr="00736E47">
        <w:rPr>
          <w:rFonts w:ascii="Abadi" w:hAnsi="Abadi" w:cs="Verdana"/>
          <w:spacing w:val="9"/>
          <w:sz w:val="21"/>
          <w:szCs w:val="21"/>
        </w:rPr>
        <w:t xml:space="preserve"> </w:t>
      </w:r>
      <w:r w:rsidRPr="00736E47">
        <w:rPr>
          <w:rFonts w:ascii="Abadi" w:hAnsi="Abadi" w:cs="Verdana"/>
          <w:sz w:val="21"/>
          <w:szCs w:val="21"/>
        </w:rPr>
        <w:t>dio</w:t>
      </w:r>
      <w:r w:rsidRPr="00736E47">
        <w:rPr>
          <w:rFonts w:ascii="Abadi" w:hAnsi="Abadi" w:cs="Verdana"/>
          <w:spacing w:val="11"/>
          <w:sz w:val="21"/>
          <w:szCs w:val="21"/>
        </w:rPr>
        <w:t xml:space="preserve"> </w:t>
      </w:r>
      <w:r w:rsidRPr="00736E47">
        <w:rPr>
          <w:rFonts w:ascii="Abadi" w:hAnsi="Abadi" w:cs="Verdana"/>
          <w:sz w:val="21"/>
          <w:szCs w:val="21"/>
        </w:rPr>
        <w:t>lectura</w:t>
      </w:r>
      <w:r w:rsidRPr="00736E47">
        <w:rPr>
          <w:rFonts w:ascii="Abadi" w:hAnsi="Abadi" w:cs="Verdana"/>
          <w:spacing w:val="9"/>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orden</w:t>
      </w:r>
      <w:r w:rsidRPr="00736E47">
        <w:rPr>
          <w:rFonts w:ascii="Abadi" w:hAnsi="Abadi" w:cs="Verdana"/>
          <w:spacing w:val="10"/>
          <w:sz w:val="21"/>
          <w:szCs w:val="21"/>
        </w:rPr>
        <w:t xml:space="preserve"> </w:t>
      </w:r>
      <w:r w:rsidRPr="00736E47">
        <w:rPr>
          <w:rFonts w:ascii="Abadi" w:hAnsi="Abadi" w:cs="Verdana"/>
          <w:sz w:val="21"/>
          <w:szCs w:val="21"/>
        </w:rPr>
        <w:t>del</w:t>
      </w:r>
      <w:r w:rsidRPr="00736E47">
        <w:rPr>
          <w:rFonts w:ascii="Abadi" w:hAnsi="Abadi" w:cs="Verdana"/>
          <w:spacing w:val="13"/>
          <w:sz w:val="21"/>
          <w:szCs w:val="21"/>
        </w:rPr>
        <w:t xml:space="preserve"> </w:t>
      </w:r>
      <w:r w:rsidRPr="00736E47">
        <w:rPr>
          <w:rFonts w:ascii="Abadi" w:hAnsi="Abadi" w:cs="Verdana"/>
          <w:sz w:val="21"/>
          <w:szCs w:val="21"/>
        </w:rPr>
        <w:t>día,</w:t>
      </w:r>
      <w:r w:rsidRPr="00736E47">
        <w:rPr>
          <w:rFonts w:ascii="Abadi" w:hAnsi="Abadi" w:cs="Verdana"/>
          <w:spacing w:val="11"/>
          <w:sz w:val="21"/>
          <w:szCs w:val="21"/>
        </w:rPr>
        <w:t xml:space="preserve"> </w:t>
      </w:r>
      <w:r w:rsidRPr="00736E47">
        <w:rPr>
          <w:rFonts w:ascii="Abadi" w:hAnsi="Abadi" w:cs="Verdana"/>
          <w:sz w:val="21"/>
          <w:szCs w:val="21"/>
        </w:rPr>
        <w:t>mismo que,</w:t>
      </w:r>
      <w:r w:rsidRPr="00736E47">
        <w:rPr>
          <w:rFonts w:ascii="Abadi" w:hAnsi="Abadi" w:cs="Verdana"/>
          <w:spacing w:val="36"/>
          <w:sz w:val="21"/>
          <w:szCs w:val="21"/>
        </w:rPr>
        <w:t xml:space="preserve"> </w:t>
      </w:r>
      <w:r w:rsidRPr="00736E47">
        <w:rPr>
          <w:rFonts w:ascii="Abadi" w:hAnsi="Abadi" w:cs="Verdana"/>
          <w:sz w:val="21"/>
          <w:szCs w:val="21"/>
        </w:rPr>
        <w:t>en</w:t>
      </w:r>
      <w:r w:rsidRPr="00736E47">
        <w:rPr>
          <w:rFonts w:ascii="Abadi" w:hAnsi="Abadi" w:cs="Verdana"/>
          <w:spacing w:val="36"/>
          <w:sz w:val="21"/>
          <w:szCs w:val="21"/>
        </w:rPr>
        <w:t xml:space="preserve"> </w:t>
      </w:r>
      <w:r w:rsidRPr="00736E47">
        <w:rPr>
          <w:rFonts w:ascii="Abadi" w:hAnsi="Abadi" w:cs="Verdana"/>
          <w:sz w:val="21"/>
          <w:szCs w:val="21"/>
        </w:rPr>
        <w:t>la</w:t>
      </w:r>
      <w:r w:rsidRPr="00736E47">
        <w:rPr>
          <w:rFonts w:ascii="Abadi" w:hAnsi="Abadi" w:cs="Verdana"/>
          <w:spacing w:val="35"/>
          <w:sz w:val="21"/>
          <w:szCs w:val="21"/>
        </w:rPr>
        <w:t xml:space="preserve"> </w:t>
      </w:r>
      <w:r w:rsidRPr="00736E47">
        <w:rPr>
          <w:rFonts w:ascii="Abadi" w:hAnsi="Abadi" w:cs="Verdana"/>
          <w:sz w:val="21"/>
          <w:szCs w:val="21"/>
        </w:rPr>
        <w:t>modalidad</w:t>
      </w:r>
      <w:r w:rsidRPr="00736E47">
        <w:rPr>
          <w:rFonts w:ascii="Abadi" w:hAnsi="Abadi" w:cs="Verdana"/>
          <w:spacing w:val="35"/>
          <w:sz w:val="21"/>
          <w:szCs w:val="21"/>
        </w:rPr>
        <w:t xml:space="preserve"> </w:t>
      </w:r>
      <w:r w:rsidRPr="00736E47">
        <w:rPr>
          <w:rFonts w:ascii="Abadi" w:hAnsi="Abadi" w:cs="Verdana"/>
          <w:sz w:val="21"/>
          <w:szCs w:val="21"/>
        </w:rPr>
        <w:t>electrónica,</w:t>
      </w:r>
      <w:r w:rsidRPr="00736E47">
        <w:rPr>
          <w:rFonts w:ascii="Abadi" w:hAnsi="Abadi" w:cs="Verdana"/>
          <w:spacing w:val="39"/>
          <w:sz w:val="21"/>
          <w:szCs w:val="21"/>
        </w:rPr>
        <w:t xml:space="preserve"> </w:t>
      </w:r>
      <w:r w:rsidRPr="00736E47">
        <w:rPr>
          <w:rFonts w:ascii="Abadi" w:hAnsi="Abadi" w:cs="Verdana"/>
          <w:sz w:val="21"/>
          <w:szCs w:val="21"/>
        </w:rPr>
        <w:t>así</w:t>
      </w:r>
      <w:r w:rsidRPr="00736E47">
        <w:rPr>
          <w:rFonts w:ascii="Abadi" w:hAnsi="Abadi" w:cs="Verdana"/>
          <w:spacing w:val="36"/>
          <w:sz w:val="21"/>
          <w:szCs w:val="21"/>
        </w:rPr>
        <w:t xml:space="preserve"> </w:t>
      </w:r>
      <w:r w:rsidRPr="00736E47">
        <w:rPr>
          <w:rFonts w:ascii="Abadi" w:hAnsi="Abadi" w:cs="Verdana"/>
          <w:sz w:val="21"/>
          <w:szCs w:val="21"/>
        </w:rPr>
        <w:t>como</w:t>
      </w:r>
      <w:r w:rsidRPr="00736E47">
        <w:rPr>
          <w:rFonts w:ascii="Abadi" w:hAnsi="Abadi" w:cs="Verdana"/>
          <w:spacing w:val="36"/>
          <w:sz w:val="21"/>
          <w:szCs w:val="21"/>
        </w:rPr>
        <w:t xml:space="preserve"> </w:t>
      </w:r>
      <w:r w:rsidRPr="00736E47">
        <w:rPr>
          <w:rFonts w:ascii="Abadi" w:hAnsi="Abadi" w:cs="Verdana"/>
          <w:sz w:val="21"/>
          <w:szCs w:val="21"/>
        </w:rPr>
        <w:t>en</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35"/>
          <w:sz w:val="21"/>
          <w:szCs w:val="21"/>
        </w:rPr>
        <w:t xml:space="preserve"> </w:t>
      </w:r>
      <w:r w:rsidRPr="00736E47">
        <w:rPr>
          <w:rFonts w:ascii="Abadi" w:hAnsi="Abadi" w:cs="Verdana"/>
          <w:sz w:val="21"/>
          <w:szCs w:val="21"/>
        </w:rPr>
        <w:t>modalidad</w:t>
      </w:r>
      <w:r w:rsidRPr="00736E47">
        <w:rPr>
          <w:rFonts w:ascii="Abadi" w:hAnsi="Abadi" w:cs="Verdana"/>
          <w:spacing w:val="38"/>
          <w:sz w:val="21"/>
          <w:szCs w:val="21"/>
        </w:rPr>
        <w:t xml:space="preserve"> </w:t>
      </w:r>
      <w:r w:rsidRPr="00736E47">
        <w:rPr>
          <w:rFonts w:ascii="Abadi" w:hAnsi="Abadi" w:cs="Verdana"/>
          <w:sz w:val="21"/>
          <w:szCs w:val="21"/>
        </w:rPr>
        <w:t>convencional</w:t>
      </w:r>
      <w:r w:rsidRPr="00736E47">
        <w:rPr>
          <w:rFonts w:ascii="Abadi" w:hAnsi="Abadi" w:cs="Verdana"/>
          <w:spacing w:val="36"/>
          <w:sz w:val="21"/>
          <w:szCs w:val="21"/>
        </w:rPr>
        <w:t xml:space="preserve"> </w:t>
      </w:r>
      <w:r w:rsidRPr="00736E47">
        <w:rPr>
          <w:rFonts w:ascii="Abadi" w:hAnsi="Abadi" w:cs="Verdana"/>
          <w:sz w:val="21"/>
          <w:szCs w:val="21"/>
        </w:rPr>
        <w:t>de</w:t>
      </w:r>
      <w:r w:rsidRPr="00736E47">
        <w:rPr>
          <w:rFonts w:ascii="Abadi" w:hAnsi="Abadi" w:cs="Verdana"/>
          <w:spacing w:val="35"/>
          <w:sz w:val="21"/>
          <w:szCs w:val="21"/>
        </w:rPr>
        <w:t xml:space="preserve"> </w:t>
      </w:r>
      <w:r w:rsidRPr="00736E47">
        <w:rPr>
          <w:rFonts w:ascii="Abadi" w:hAnsi="Abadi" w:cs="Verdana"/>
          <w:sz w:val="21"/>
          <w:szCs w:val="21"/>
        </w:rPr>
        <w:t>quienes</w:t>
      </w:r>
      <w:r w:rsidRPr="00736E47">
        <w:rPr>
          <w:rFonts w:ascii="Abadi" w:hAnsi="Abadi" w:cs="Verdana"/>
          <w:spacing w:val="36"/>
          <w:sz w:val="21"/>
          <w:szCs w:val="21"/>
        </w:rPr>
        <w:t xml:space="preserve"> </w:t>
      </w:r>
      <w:r w:rsidRPr="00736E47">
        <w:rPr>
          <w:rFonts w:ascii="Abadi" w:hAnsi="Abadi" w:cs="Verdana"/>
          <w:sz w:val="21"/>
          <w:szCs w:val="21"/>
        </w:rPr>
        <w:t>se encontraban</w:t>
      </w:r>
      <w:r w:rsidRPr="00736E47">
        <w:rPr>
          <w:rFonts w:ascii="Abadi" w:hAnsi="Abadi" w:cs="Verdana"/>
          <w:spacing w:val="78"/>
          <w:sz w:val="21"/>
          <w:szCs w:val="21"/>
        </w:rPr>
        <w:t xml:space="preserve"> </w:t>
      </w:r>
      <w:r w:rsidRPr="00736E47">
        <w:rPr>
          <w:rFonts w:ascii="Abadi" w:hAnsi="Abadi" w:cs="Verdana"/>
          <w:sz w:val="21"/>
          <w:szCs w:val="21"/>
        </w:rPr>
        <w:t>a</w:t>
      </w:r>
      <w:r w:rsidRPr="00736E47">
        <w:rPr>
          <w:rFonts w:ascii="Abadi" w:hAnsi="Abadi" w:cs="Verdana"/>
          <w:spacing w:val="74"/>
          <w:sz w:val="21"/>
          <w:szCs w:val="21"/>
        </w:rPr>
        <w:t xml:space="preserve"> </w:t>
      </w:r>
      <w:r w:rsidRPr="00736E47">
        <w:rPr>
          <w:rFonts w:ascii="Abadi" w:hAnsi="Abadi" w:cs="Verdana"/>
          <w:sz w:val="21"/>
          <w:szCs w:val="21"/>
        </w:rPr>
        <w:t>distancia,</w:t>
      </w:r>
      <w:r w:rsidRPr="00736E47">
        <w:rPr>
          <w:rFonts w:ascii="Abadi" w:hAnsi="Abadi" w:cs="Verdana"/>
          <w:spacing w:val="76"/>
          <w:sz w:val="21"/>
          <w:szCs w:val="21"/>
        </w:rPr>
        <w:t xml:space="preserve"> </w:t>
      </w:r>
      <w:r w:rsidRPr="00736E47">
        <w:rPr>
          <w:rFonts w:ascii="Abadi" w:hAnsi="Abadi" w:cs="Verdana"/>
          <w:sz w:val="21"/>
          <w:szCs w:val="21"/>
        </w:rPr>
        <w:t>resultó</w:t>
      </w:r>
      <w:r w:rsidRPr="00736E47">
        <w:rPr>
          <w:rFonts w:ascii="Abadi" w:hAnsi="Abadi" w:cs="Verdana"/>
          <w:spacing w:val="75"/>
          <w:sz w:val="21"/>
          <w:szCs w:val="21"/>
        </w:rPr>
        <w:t xml:space="preserve"> </w:t>
      </w:r>
      <w:r w:rsidRPr="00736E47">
        <w:rPr>
          <w:rFonts w:ascii="Abadi" w:hAnsi="Abadi" w:cs="Verdana"/>
          <w:sz w:val="21"/>
          <w:szCs w:val="21"/>
        </w:rPr>
        <w:t>aprobado,</w:t>
      </w:r>
      <w:r w:rsidRPr="00736E47">
        <w:rPr>
          <w:rFonts w:ascii="Abadi" w:hAnsi="Abadi" w:cs="Verdana"/>
          <w:spacing w:val="79"/>
          <w:sz w:val="21"/>
          <w:szCs w:val="21"/>
        </w:rPr>
        <w:t xml:space="preserve"> </w:t>
      </w:r>
      <w:r w:rsidRPr="00736E47">
        <w:rPr>
          <w:rFonts w:ascii="Abadi" w:hAnsi="Abadi" w:cs="Verdana"/>
          <w:sz w:val="21"/>
          <w:szCs w:val="21"/>
        </w:rPr>
        <w:t>sin</w:t>
      </w:r>
      <w:r w:rsidRPr="00736E47">
        <w:rPr>
          <w:rFonts w:ascii="Abadi" w:hAnsi="Abadi" w:cs="Verdana"/>
          <w:spacing w:val="75"/>
          <w:sz w:val="21"/>
          <w:szCs w:val="21"/>
        </w:rPr>
        <w:t xml:space="preserve"> </w:t>
      </w:r>
      <w:r w:rsidRPr="00736E47">
        <w:rPr>
          <w:rFonts w:ascii="Abadi" w:hAnsi="Abadi" w:cs="Verdana"/>
          <w:sz w:val="21"/>
          <w:szCs w:val="21"/>
        </w:rPr>
        <w:t>discusión,</w:t>
      </w:r>
      <w:r w:rsidRPr="00736E47">
        <w:rPr>
          <w:rFonts w:ascii="Abadi" w:hAnsi="Abadi" w:cs="Verdana"/>
          <w:spacing w:val="77"/>
          <w:sz w:val="21"/>
          <w:szCs w:val="21"/>
        </w:rPr>
        <w:t xml:space="preserve"> </w:t>
      </w:r>
      <w:r w:rsidRPr="00736E47">
        <w:rPr>
          <w:rFonts w:ascii="Abadi" w:hAnsi="Abadi" w:cs="Verdana"/>
          <w:sz w:val="21"/>
          <w:szCs w:val="21"/>
        </w:rPr>
        <w:t>en</w:t>
      </w:r>
      <w:r w:rsidRPr="00736E47">
        <w:rPr>
          <w:rFonts w:ascii="Abadi" w:hAnsi="Abadi" w:cs="Verdana"/>
          <w:spacing w:val="75"/>
          <w:sz w:val="21"/>
          <w:szCs w:val="21"/>
        </w:rPr>
        <w:t xml:space="preserve"> </w:t>
      </w:r>
      <w:r w:rsidRPr="00736E47">
        <w:rPr>
          <w:rFonts w:ascii="Abadi" w:hAnsi="Abadi" w:cs="Verdana"/>
          <w:sz w:val="21"/>
          <w:szCs w:val="21"/>
        </w:rPr>
        <w:t>votación</w:t>
      </w:r>
      <w:r w:rsidRPr="00736E47">
        <w:rPr>
          <w:rFonts w:ascii="Abadi" w:hAnsi="Abadi" w:cs="Verdana"/>
          <w:spacing w:val="78"/>
          <w:sz w:val="21"/>
          <w:szCs w:val="21"/>
        </w:rPr>
        <w:t xml:space="preserve"> </w:t>
      </w:r>
      <w:r w:rsidRPr="00736E47">
        <w:rPr>
          <w:rFonts w:ascii="Abadi" w:hAnsi="Abadi" w:cs="Verdana"/>
          <w:sz w:val="21"/>
          <w:szCs w:val="21"/>
        </w:rPr>
        <w:t>económica</w:t>
      </w:r>
      <w:r w:rsidRPr="00736E47">
        <w:rPr>
          <w:rFonts w:ascii="Abadi" w:hAnsi="Abadi" w:cs="Verdana"/>
          <w:spacing w:val="76"/>
          <w:sz w:val="21"/>
          <w:szCs w:val="21"/>
        </w:rPr>
        <w:t xml:space="preserve"> </w:t>
      </w:r>
      <w:r w:rsidRPr="00736E47">
        <w:rPr>
          <w:rFonts w:ascii="Abadi" w:hAnsi="Abadi" w:cs="Verdana"/>
          <w:sz w:val="21"/>
          <w:szCs w:val="21"/>
        </w:rPr>
        <w:t>por</w:t>
      </w:r>
      <w:r w:rsidRPr="00736E47">
        <w:rPr>
          <w:rFonts w:ascii="Abadi" w:hAnsi="Abadi" w:cs="Verdana"/>
          <w:spacing w:val="-1"/>
          <w:sz w:val="21"/>
          <w:szCs w:val="21"/>
        </w:rPr>
        <w:t xml:space="preserve"> </w:t>
      </w:r>
      <w:r w:rsidRPr="00736E47">
        <w:rPr>
          <w:rFonts w:ascii="Abadi" w:hAnsi="Abadi" w:cs="Verdana"/>
          <w:sz w:val="21"/>
          <w:szCs w:val="21"/>
        </w:rPr>
        <w:t>unanimidad, con treinta y cuatro votos a</w:t>
      </w:r>
      <w:r w:rsidRPr="00736E47">
        <w:rPr>
          <w:rFonts w:ascii="Abadi" w:hAnsi="Abadi" w:cs="Verdana"/>
          <w:spacing w:val="-1"/>
          <w:sz w:val="21"/>
          <w:szCs w:val="21"/>
        </w:rPr>
        <w:t xml:space="preserve"> </w:t>
      </w:r>
      <w:r w:rsidRPr="00736E47">
        <w:rPr>
          <w:rFonts w:ascii="Abadi" w:hAnsi="Abadi" w:cs="Verdana"/>
          <w:sz w:val="21"/>
          <w:szCs w:val="21"/>
        </w:rPr>
        <w:t>favor. -</w:t>
      </w:r>
      <w:r w:rsidRPr="00736E47">
        <w:rPr>
          <w:rFonts w:ascii="Abadi" w:hAnsi="Abadi" w:cs="Verdana"/>
          <w:spacing w:val="4"/>
          <w:sz w:val="21"/>
          <w:szCs w:val="21"/>
        </w:rPr>
        <w:t xml:space="preserve"> </w:t>
      </w:r>
      <w:r w:rsidRPr="00736E47">
        <w:rPr>
          <w:rFonts w:ascii="Abadi" w:hAnsi="Abadi" w:cs="Verdana"/>
          <w:sz w:val="21"/>
          <w:szCs w:val="21"/>
        </w:rPr>
        <w:t>- - - - - - -</w:t>
      </w:r>
      <w:r w:rsidRPr="00736E47">
        <w:rPr>
          <w:rFonts w:ascii="Abadi" w:hAnsi="Abadi" w:cs="Verdana"/>
          <w:spacing w:val="-1"/>
          <w:sz w:val="21"/>
          <w:szCs w:val="21"/>
        </w:rPr>
        <w:t xml:space="preserve"> </w:t>
      </w:r>
      <w:r w:rsidRPr="00736E47">
        <w:rPr>
          <w:rFonts w:ascii="Abadi" w:hAnsi="Abadi" w:cs="Verdana"/>
          <w:sz w:val="21"/>
          <w:szCs w:val="21"/>
        </w:rPr>
        <w:t xml:space="preserve">- - </w:t>
      </w:r>
    </w:p>
    <w:p w14:paraId="2ACB01F6" w14:textId="1E7784A1"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Copperplate Gothic Bold"/>
          <w:b/>
          <w:bCs/>
          <w:sz w:val="21"/>
          <w:szCs w:val="21"/>
        </w:rPr>
      </w:pPr>
      <w:r w:rsidRPr="00736E47">
        <w:rPr>
          <w:rFonts w:ascii="Abadi" w:hAnsi="Abadi" w:cs="Verdana"/>
          <w:sz w:val="21"/>
          <w:szCs w:val="21"/>
        </w:rPr>
        <w:t>En</w:t>
      </w:r>
      <w:r w:rsidRPr="00736E47">
        <w:rPr>
          <w:rFonts w:ascii="Abadi" w:hAnsi="Abadi" w:cs="Verdana"/>
          <w:spacing w:val="54"/>
          <w:sz w:val="21"/>
          <w:szCs w:val="21"/>
        </w:rPr>
        <w:t xml:space="preserve"> </w:t>
      </w:r>
      <w:r w:rsidRPr="00736E47">
        <w:rPr>
          <w:rFonts w:ascii="Abadi" w:hAnsi="Abadi" w:cs="Verdana"/>
          <w:sz w:val="21"/>
          <w:szCs w:val="21"/>
        </w:rPr>
        <w:t>votación</w:t>
      </w:r>
      <w:r w:rsidRPr="00736E47">
        <w:rPr>
          <w:rFonts w:ascii="Abadi" w:hAnsi="Abadi" w:cs="Verdana"/>
          <w:spacing w:val="55"/>
          <w:sz w:val="21"/>
          <w:szCs w:val="21"/>
        </w:rPr>
        <w:t xml:space="preserve"> </w:t>
      </w:r>
      <w:r w:rsidRPr="00736E47">
        <w:rPr>
          <w:rFonts w:ascii="Abadi" w:hAnsi="Abadi" w:cs="Verdana"/>
          <w:sz w:val="21"/>
          <w:szCs w:val="21"/>
        </w:rPr>
        <w:t>económica,</w:t>
      </w:r>
      <w:r w:rsidRPr="00736E47">
        <w:rPr>
          <w:rFonts w:ascii="Abadi" w:hAnsi="Abadi" w:cs="Verdana"/>
          <w:spacing w:val="57"/>
          <w:sz w:val="21"/>
          <w:szCs w:val="21"/>
        </w:rPr>
        <w:t xml:space="preserve"> </w:t>
      </w:r>
      <w:r w:rsidRPr="00736E47">
        <w:rPr>
          <w:rFonts w:ascii="Abadi" w:hAnsi="Abadi" w:cs="Verdana"/>
          <w:sz w:val="21"/>
          <w:szCs w:val="21"/>
        </w:rPr>
        <w:t>en</w:t>
      </w:r>
      <w:r w:rsidRPr="00736E47">
        <w:rPr>
          <w:rFonts w:ascii="Abadi" w:hAnsi="Abadi" w:cs="Verdana"/>
          <w:spacing w:val="54"/>
          <w:sz w:val="21"/>
          <w:szCs w:val="21"/>
        </w:rPr>
        <w:t xml:space="preserve"> </w:t>
      </w:r>
      <w:r w:rsidRPr="00736E47">
        <w:rPr>
          <w:rFonts w:ascii="Abadi" w:hAnsi="Abadi" w:cs="Verdana"/>
          <w:sz w:val="21"/>
          <w:szCs w:val="21"/>
        </w:rPr>
        <w:t>la</w:t>
      </w:r>
      <w:r w:rsidRPr="00736E47">
        <w:rPr>
          <w:rFonts w:ascii="Abadi" w:hAnsi="Abadi" w:cs="Verdana"/>
          <w:spacing w:val="53"/>
          <w:sz w:val="21"/>
          <w:szCs w:val="21"/>
        </w:rPr>
        <w:t xml:space="preserve"> </w:t>
      </w:r>
      <w:r w:rsidRPr="00736E47">
        <w:rPr>
          <w:rFonts w:ascii="Abadi" w:hAnsi="Abadi" w:cs="Verdana"/>
          <w:sz w:val="21"/>
          <w:szCs w:val="21"/>
        </w:rPr>
        <w:t>modalidad</w:t>
      </w:r>
      <w:r w:rsidRPr="00736E47">
        <w:rPr>
          <w:rFonts w:ascii="Abadi" w:hAnsi="Abadi" w:cs="Verdana"/>
          <w:spacing w:val="54"/>
          <w:sz w:val="21"/>
          <w:szCs w:val="21"/>
        </w:rPr>
        <w:t xml:space="preserve"> </w:t>
      </w:r>
      <w:r w:rsidRPr="00736E47">
        <w:rPr>
          <w:rFonts w:ascii="Abadi" w:hAnsi="Abadi" w:cs="Verdana"/>
          <w:sz w:val="21"/>
          <w:szCs w:val="21"/>
        </w:rPr>
        <w:t>electrónica,</w:t>
      </w:r>
      <w:r w:rsidRPr="00736E47">
        <w:rPr>
          <w:rFonts w:ascii="Abadi" w:hAnsi="Abadi" w:cs="Verdana"/>
          <w:spacing w:val="55"/>
          <w:sz w:val="21"/>
          <w:szCs w:val="21"/>
        </w:rPr>
        <w:t xml:space="preserve"> </w:t>
      </w:r>
      <w:r w:rsidRPr="00736E47">
        <w:rPr>
          <w:rFonts w:ascii="Abadi" w:hAnsi="Abadi" w:cs="Verdana"/>
          <w:sz w:val="21"/>
          <w:szCs w:val="21"/>
        </w:rPr>
        <w:t>así</w:t>
      </w:r>
      <w:r w:rsidRPr="00736E47">
        <w:rPr>
          <w:rFonts w:ascii="Abadi" w:hAnsi="Abadi" w:cs="Verdana"/>
          <w:spacing w:val="54"/>
          <w:sz w:val="21"/>
          <w:szCs w:val="21"/>
        </w:rPr>
        <w:t xml:space="preserve"> </w:t>
      </w:r>
      <w:r w:rsidRPr="00736E47">
        <w:rPr>
          <w:rFonts w:ascii="Abadi" w:hAnsi="Abadi" w:cs="Verdana"/>
          <w:sz w:val="21"/>
          <w:szCs w:val="21"/>
        </w:rPr>
        <w:t>como</w:t>
      </w:r>
      <w:r w:rsidRPr="00736E47">
        <w:rPr>
          <w:rFonts w:ascii="Abadi" w:hAnsi="Abadi" w:cs="Verdana"/>
          <w:spacing w:val="57"/>
          <w:sz w:val="21"/>
          <w:szCs w:val="21"/>
        </w:rPr>
        <w:t xml:space="preserve"> </w:t>
      </w:r>
      <w:r w:rsidRPr="00736E47">
        <w:rPr>
          <w:rFonts w:ascii="Abadi" w:hAnsi="Abadi" w:cs="Verdana"/>
          <w:sz w:val="21"/>
          <w:szCs w:val="21"/>
        </w:rPr>
        <w:t>en</w:t>
      </w:r>
      <w:r w:rsidRPr="00736E47">
        <w:rPr>
          <w:rFonts w:ascii="Abadi" w:hAnsi="Abadi" w:cs="Verdana"/>
          <w:spacing w:val="54"/>
          <w:sz w:val="21"/>
          <w:szCs w:val="21"/>
        </w:rPr>
        <w:t xml:space="preserve"> </w:t>
      </w:r>
      <w:r w:rsidRPr="00736E47">
        <w:rPr>
          <w:rFonts w:ascii="Abadi" w:hAnsi="Abadi" w:cs="Verdana"/>
          <w:sz w:val="21"/>
          <w:szCs w:val="21"/>
        </w:rPr>
        <w:t>la</w:t>
      </w:r>
      <w:r w:rsidRPr="00736E47">
        <w:rPr>
          <w:rFonts w:ascii="Abadi" w:hAnsi="Abadi" w:cs="Verdana"/>
          <w:spacing w:val="55"/>
          <w:sz w:val="21"/>
          <w:szCs w:val="21"/>
        </w:rPr>
        <w:t xml:space="preserve"> </w:t>
      </w:r>
      <w:r w:rsidRPr="00736E47">
        <w:rPr>
          <w:rFonts w:ascii="Abadi" w:hAnsi="Abadi" w:cs="Verdana"/>
          <w:sz w:val="21"/>
          <w:szCs w:val="21"/>
        </w:rPr>
        <w:t>modalidad</w:t>
      </w:r>
      <w:r w:rsidRPr="00736E47">
        <w:rPr>
          <w:rFonts w:ascii="Abadi" w:hAnsi="Abadi" w:cs="Verdana"/>
          <w:spacing w:val="-1"/>
          <w:sz w:val="21"/>
          <w:szCs w:val="21"/>
        </w:rPr>
        <w:t xml:space="preserve"> </w:t>
      </w:r>
      <w:r w:rsidRPr="00736E47">
        <w:rPr>
          <w:rFonts w:ascii="Abadi" w:hAnsi="Abadi" w:cs="Verdana"/>
          <w:sz w:val="21"/>
          <w:szCs w:val="21"/>
        </w:rPr>
        <w:t>convencional</w:t>
      </w:r>
      <w:r w:rsidRPr="00736E47">
        <w:rPr>
          <w:rFonts w:ascii="Abadi" w:hAnsi="Abadi" w:cs="Verdana"/>
          <w:spacing w:val="6"/>
          <w:sz w:val="21"/>
          <w:szCs w:val="21"/>
        </w:rPr>
        <w:t xml:space="preserve"> </w:t>
      </w:r>
      <w:r w:rsidRPr="00736E47">
        <w:rPr>
          <w:rFonts w:ascii="Abadi" w:hAnsi="Abadi" w:cs="Verdana"/>
          <w:sz w:val="21"/>
          <w:szCs w:val="21"/>
        </w:rPr>
        <w:t>de</w:t>
      </w:r>
      <w:r w:rsidRPr="00736E47">
        <w:rPr>
          <w:rFonts w:ascii="Abadi" w:hAnsi="Abadi" w:cs="Verdana"/>
          <w:spacing w:val="5"/>
          <w:sz w:val="21"/>
          <w:szCs w:val="21"/>
        </w:rPr>
        <w:t xml:space="preserve"> </w:t>
      </w:r>
      <w:r w:rsidRPr="00736E47">
        <w:rPr>
          <w:rFonts w:ascii="Abadi" w:hAnsi="Abadi" w:cs="Verdana"/>
          <w:sz w:val="21"/>
          <w:szCs w:val="21"/>
        </w:rPr>
        <w:t>quienes</w:t>
      </w:r>
      <w:r w:rsidRPr="00736E47">
        <w:rPr>
          <w:rFonts w:ascii="Abadi" w:hAnsi="Abadi" w:cs="Verdana"/>
          <w:spacing w:val="7"/>
          <w:sz w:val="21"/>
          <w:szCs w:val="21"/>
        </w:rPr>
        <w:t xml:space="preserve"> </w:t>
      </w:r>
      <w:r w:rsidRPr="00736E47">
        <w:rPr>
          <w:rFonts w:ascii="Abadi" w:hAnsi="Abadi" w:cs="Verdana"/>
          <w:sz w:val="21"/>
          <w:szCs w:val="21"/>
        </w:rPr>
        <w:t>se</w:t>
      </w:r>
      <w:r w:rsidRPr="00736E47">
        <w:rPr>
          <w:rFonts w:ascii="Abadi" w:hAnsi="Abadi" w:cs="Verdana"/>
          <w:spacing w:val="5"/>
          <w:sz w:val="21"/>
          <w:szCs w:val="21"/>
        </w:rPr>
        <w:t xml:space="preserve"> </w:t>
      </w:r>
      <w:r w:rsidRPr="00736E47">
        <w:rPr>
          <w:rFonts w:ascii="Abadi" w:hAnsi="Abadi" w:cs="Verdana"/>
          <w:sz w:val="21"/>
          <w:szCs w:val="21"/>
        </w:rPr>
        <w:t>encontraban</w:t>
      </w:r>
      <w:r w:rsidRPr="00736E47">
        <w:rPr>
          <w:rFonts w:ascii="Abadi" w:hAnsi="Abadi" w:cs="Verdana"/>
          <w:spacing w:val="5"/>
          <w:sz w:val="21"/>
          <w:szCs w:val="21"/>
        </w:rPr>
        <w:t xml:space="preserve"> </w:t>
      </w:r>
      <w:r w:rsidRPr="00736E47">
        <w:rPr>
          <w:rFonts w:ascii="Abadi" w:hAnsi="Abadi" w:cs="Verdana"/>
          <w:sz w:val="21"/>
          <w:szCs w:val="21"/>
        </w:rPr>
        <w:t>a</w:t>
      </w:r>
      <w:r w:rsidRPr="00736E47">
        <w:rPr>
          <w:rFonts w:ascii="Abadi" w:hAnsi="Abadi" w:cs="Verdana"/>
          <w:spacing w:val="6"/>
          <w:sz w:val="21"/>
          <w:szCs w:val="21"/>
        </w:rPr>
        <w:t xml:space="preserve"> </w:t>
      </w:r>
      <w:r w:rsidRPr="00736E47">
        <w:rPr>
          <w:rFonts w:ascii="Abadi" w:hAnsi="Abadi" w:cs="Verdana"/>
          <w:sz w:val="21"/>
          <w:szCs w:val="21"/>
        </w:rPr>
        <w:t>distancia,</w:t>
      </w:r>
      <w:r w:rsidRPr="00736E47">
        <w:rPr>
          <w:rFonts w:ascii="Abadi" w:hAnsi="Abadi" w:cs="Verdana"/>
          <w:spacing w:val="5"/>
          <w:sz w:val="21"/>
          <w:szCs w:val="21"/>
        </w:rPr>
        <w:t xml:space="preserve"> </w:t>
      </w:r>
      <w:r w:rsidRPr="00736E47">
        <w:rPr>
          <w:rFonts w:ascii="Abadi" w:hAnsi="Abadi" w:cs="Verdana"/>
          <w:sz w:val="21"/>
          <w:szCs w:val="21"/>
        </w:rPr>
        <w:t>se</w:t>
      </w:r>
      <w:r w:rsidRPr="00736E47">
        <w:rPr>
          <w:rFonts w:ascii="Abadi" w:hAnsi="Abadi" w:cs="Verdana"/>
          <w:spacing w:val="5"/>
          <w:sz w:val="21"/>
          <w:szCs w:val="21"/>
        </w:rPr>
        <w:t xml:space="preserve"> </w:t>
      </w:r>
      <w:r w:rsidRPr="00736E47">
        <w:rPr>
          <w:rFonts w:ascii="Abadi" w:hAnsi="Abadi" w:cs="Verdana"/>
          <w:sz w:val="21"/>
          <w:szCs w:val="21"/>
        </w:rPr>
        <w:t>aprobó</w:t>
      </w:r>
      <w:r w:rsidRPr="00736E47">
        <w:rPr>
          <w:rFonts w:ascii="Abadi" w:hAnsi="Abadi" w:cs="Verdana"/>
          <w:spacing w:val="4"/>
          <w:sz w:val="21"/>
          <w:szCs w:val="21"/>
        </w:rPr>
        <w:t xml:space="preserve"> </w:t>
      </w:r>
      <w:r w:rsidRPr="00736E47">
        <w:rPr>
          <w:rFonts w:ascii="Abadi" w:hAnsi="Abadi" w:cs="Verdana"/>
          <w:sz w:val="21"/>
          <w:szCs w:val="21"/>
        </w:rPr>
        <w:t>por</w:t>
      </w:r>
      <w:r w:rsidRPr="00736E47">
        <w:rPr>
          <w:rFonts w:ascii="Abadi" w:hAnsi="Abadi" w:cs="Verdana"/>
          <w:spacing w:val="5"/>
          <w:sz w:val="21"/>
          <w:szCs w:val="21"/>
        </w:rPr>
        <w:t xml:space="preserve"> </w:t>
      </w:r>
      <w:r w:rsidRPr="00736E47">
        <w:rPr>
          <w:rFonts w:ascii="Abadi" w:hAnsi="Abadi" w:cs="Verdana"/>
          <w:sz w:val="21"/>
          <w:szCs w:val="21"/>
        </w:rPr>
        <w:t>unanimidad,</w:t>
      </w:r>
      <w:r w:rsidRPr="00736E47">
        <w:rPr>
          <w:rFonts w:ascii="Abadi" w:hAnsi="Abadi" w:cs="Verdana"/>
          <w:spacing w:val="5"/>
          <w:sz w:val="21"/>
          <w:szCs w:val="21"/>
        </w:rPr>
        <w:t xml:space="preserve"> </w:t>
      </w:r>
      <w:r w:rsidRPr="00736E47">
        <w:rPr>
          <w:rFonts w:ascii="Abadi" w:hAnsi="Abadi" w:cs="Verdana"/>
          <w:sz w:val="21"/>
          <w:szCs w:val="21"/>
        </w:rPr>
        <w:t>con</w:t>
      </w:r>
      <w:r w:rsidRPr="00736E47">
        <w:rPr>
          <w:rFonts w:ascii="Abadi" w:hAnsi="Abadi" w:cs="Verdana"/>
          <w:spacing w:val="7"/>
          <w:sz w:val="21"/>
          <w:szCs w:val="21"/>
        </w:rPr>
        <w:t xml:space="preserve"> </w:t>
      </w:r>
      <w:r w:rsidRPr="00736E47">
        <w:rPr>
          <w:rFonts w:ascii="Abadi" w:hAnsi="Abadi" w:cs="Verdana"/>
          <w:sz w:val="21"/>
          <w:szCs w:val="21"/>
        </w:rPr>
        <w:t>treinta</w:t>
      </w:r>
      <w:r w:rsidRPr="00736E47">
        <w:rPr>
          <w:rFonts w:ascii="Abadi" w:hAnsi="Abadi" w:cs="Verdana"/>
          <w:spacing w:val="-1"/>
          <w:sz w:val="21"/>
          <w:szCs w:val="21"/>
        </w:rPr>
        <w:t xml:space="preserve"> </w:t>
      </w:r>
      <w:r w:rsidRPr="00736E47">
        <w:rPr>
          <w:rFonts w:ascii="Abadi" w:hAnsi="Abadi" w:cs="Verdana"/>
          <w:sz w:val="21"/>
          <w:szCs w:val="21"/>
        </w:rPr>
        <w:t>y</w:t>
      </w:r>
      <w:r w:rsidRPr="00736E47">
        <w:rPr>
          <w:rFonts w:ascii="Abadi" w:hAnsi="Abadi" w:cs="Verdana"/>
          <w:spacing w:val="32"/>
          <w:sz w:val="21"/>
          <w:szCs w:val="21"/>
        </w:rPr>
        <w:t xml:space="preserve"> </w:t>
      </w:r>
      <w:r w:rsidRPr="00736E47">
        <w:rPr>
          <w:rFonts w:ascii="Abadi" w:hAnsi="Abadi" w:cs="Verdana"/>
          <w:sz w:val="21"/>
          <w:szCs w:val="21"/>
        </w:rPr>
        <w:t>cuatro</w:t>
      </w:r>
      <w:r w:rsidRPr="00736E47">
        <w:rPr>
          <w:rFonts w:ascii="Abadi" w:hAnsi="Abadi" w:cs="Verdana"/>
          <w:spacing w:val="32"/>
          <w:sz w:val="21"/>
          <w:szCs w:val="21"/>
        </w:rPr>
        <w:t xml:space="preserve"> </w:t>
      </w:r>
      <w:r w:rsidRPr="00736E47">
        <w:rPr>
          <w:rFonts w:ascii="Abadi" w:hAnsi="Abadi" w:cs="Verdana"/>
          <w:sz w:val="21"/>
          <w:szCs w:val="21"/>
        </w:rPr>
        <w:t>votos</w:t>
      </w:r>
      <w:r w:rsidRPr="00736E47">
        <w:rPr>
          <w:rFonts w:ascii="Abadi" w:hAnsi="Abadi" w:cs="Verdana"/>
          <w:spacing w:val="31"/>
          <w:sz w:val="21"/>
          <w:szCs w:val="21"/>
        </w:rPr>
        <w:t xml:space="preserve"> </w:t>
      </w:r>
      <w:r w:rsidRPr="00736E47">
        <w:rPr>
          <w:rFonts w:ascii="Abadi" w:hAnsi="Abadi" w:cs="Verdana"/>
          <w:sz w:val="21"/>
          <w:szCs w:val="21"/>
        </w:rPr>
        <w:t>a</w:t>
      </w:r>
      <w:r w:rsidRPr="00736E47">
        <w:rPr>
          <w:rFonts w:ascii="Abadi" w:hAnsi="Abadi" w:cs="Verdana"/>
          <w:spacing w:val="30"/>
          <w:sz w:val="21"/>
          <w:szCs w:val="21"/>
        </w:rPr>
        <w:t xml:space="preserve"> </w:t>
      </w:r>
      <w:r w:rsidRPr="00736E47">
        <w:rPr>
          <w:rFonts w:ascii="Abadi" w:hAnsi="Abadi" w:cs="Verdana"/>
          <w:sz w:val="21"/>
          <w:szCs w:val="21"/>
        </w:rPr>
        <w:t>favor,</w:t>
      </w:r>
      <w:r w:rsidRPr="00736E47">
        <w:rPr>
          <w:rFonts w:ascii="Abadi" w:hAnsi="Abadi" w:cs="Verdana"/>
          <w:spacing w:val="32"/>
          <w:sz w:val="21"/>
          <w:szCs w:val="21"/>
        </w:rPr>
        <w:t xml:space="preserve"> </w:t>
      </w:r>
      <w:r w:rsidRPr="00736E47">
        <w:rPr>
          <w:rFonts w:ascii="Abadi" w:hAnsi="Abadi" w:cs="Verdana"/>
          <w:sz w:val="21"/>
          <w:szCs w:val="21"/>
        </w:rPr>
        <w:t>sin</w:t>
      </w:r>
      <w:r w:rsidRPr="00736E47">
        <w:rPr>
          <w:rFonts w:ascii="Abadi" w:hAnsi="Abadi" w:cs="Verdana"/>
          <w:spacing w:val="31"/>
          <w:sz w:val="21"/>
          <w:szCs w:val="21"/>
        </w:rPr>
        <w:t xml:space="preserve"> </w:t>
      </w:r>
      <w:r w:rsidRPr="00736E47">
        <w:rPr>
          <w:rFonts w:ascii="Abadi" w:hAnsi="Abadi" w:cs="Verdana"/>
          <w:sz w:val="21"/>
          <w:szCs w:val="21"/>
        </w:rPr>
        <w:t>discusión,</w:t>
      </w:r>
      <w:r w:rsidRPr="00736E47">
        <w:rPr>
          <w:rFonts w:ascii="Abadi" w:hAnsi="Abadi" w:cs="Verdana"/>
          <w:spacing w:val="32"/>
          <w:sz w:val="21"/>
          <w:szCs w:val="21"/>
        </w:rPr>
        <w:t xml:space="preserve"> </w:t>
      </w:r>
      <w:r w:rsidRPr="00736E47">
        <w:rPr>
          <w:rFonts w:ascii="Abadi" w:hAnsi="Abadi" w:cs="Verdana"/>
          <w:sz w:val="21"/>
          <w:szCs w:val="21"/>
        </w:rPr>
        <w:t>la</w:t>
      </w:r>
      <w:r w:rsidRPr="00736E47">
        <w:rPr>
          <w:rFonts w:ascii="Abadi" w:hAnsi="Abadi" w:cs="Verdana"/>
          <w:spacing w:val="30"/>
          <w:sz w:val="21"/>
          <w:szCs w:val="21"/>
        </w:rPr>
        <w:t xml:space="preserve"> </w:t>
      </w:r>
      <w:r w:rsidRPr="00736E47">
        <w:rPr>
          <w:rFonts w:ascii="Abadi" w:hAnsi="Abadi" w:cs="Verdana"/>
          <w:sz w:val="21"/>
          <w:szCs w:val="21"/>
        </w:rPr>
        <w:t>propuesta</w:t>
      </w:r>
      <w:r w:rsidRPr="00736E47">
        <w:rPr>
          <w:rFonts w:ascii="Abadi" w:hAnsi="Abadi" w:cs="Verdana"/>
          <w:spacing w:val="29"/>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dispensa</w:t>
      </w:r>
      <w:r w:rsidRPr="00736E47">
        <w:rPr>
          <w:rFonts w:ascii="Abadi" w:hAnsi="Abadi" w:cs="Verdana"/>
          <w:spacing w:val="29"/>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lectura</w:t>
      </w:r>
      <w:r w:rsidRPr="00736E47">
        <w:rPr>
          <w:rFonts w:ascii="Abadi" w:hAnsi="Abadi" w:cs="Verdana"/>
          <w:spacing w:val="30"/>
          <w:sz w:val="21"/>
          <w:szCs w:val="21"/>
        </w:rPr>
        <w:t xml:space="preserve"> </w:t>
      </w:r>
      <w:r w:rsidRPr="00736E47">
        <w:rPr>
          <w:rFonts w:ascii="Abadi" w:hAnsi="Abadi" w:cs="Verdana"/>
          <w:sz w:val="21"/>
          <w:szCs w:val="21"/>
        </w:rPr>
        <w:t>del</w:t>
      </w:r>
      <w:r w:rsidRPr="00736E47">
        <w:rPr>
          <w:rFonts w:ascii="Abadi" w:hAnsi="Abadi" w:cs="Verdana"/>
          <w:spacing w:val="31"/>
          <w:sz w:val="21"/>
          <w:szCs w:val="21"/>
        </w:rPr>
        <w:t xml:space="preserve"> </w:t>
      </w:r>
      <w:r w:rsidRPr="00736E47">
        <w:rPr>
          <w:rFonts w:ascii="Abadi" w:hAnsi="Abadi" w:cs="Verdana"/>
          <w:sz w:val="21"/>
          <w:szCs w:val="21"/>
        </w:rPr>
        <w:t>acta</w:t>
      </w:r>
      <w:r w:rsidRPr="00736E47">
        <w:rPr>
          <w:rFonts w:ascii="Abadi" w:hAnsi="Abadi" w:cs="Verdana"/>
          <w:spacing w:val="30"/>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sesión</w:t>
      </w:r>
      <w:r w:rsidRPr="00736E47">
        <w:rPr>
          <w:rFonts w:ascii="Abadi" w:hAnsi="Abadi" w:cs="Verdana"/>
          <w:spacing w:val="47"/>
          <w:sz w:val="21"/>
          <w:szCs w:val="21"/>
        </w:rPr>
        <w:t xml:space="preserve"> </w:t>
      </w:r>
      <w:r w:rsidRPr="00736E47">
        <w:rPr>
          <w:rFonts w:ascii="Abadi" w:hAnsi="Abadi" w:cs="Verdana"/>
          <w:sz w:val="21"/>
          <w:szCs w:val="21"/>
        </w:rPr>
        <w:t>ordinaria</w:t>
      </w:r>
      <w:r w:rsidRPr="00736E47">
        <w:rPr>
          <w:rFonts w:ascii="Abadi" w:hAnsi="Abadi" w:cs="Verdana"/>
          <w:spacing w:val="47"/>
          <w:sz w:val="21"/>
          <w:szCs w:val="21"/>
        </w:rPr>
        <w:t xml:space="preserve"> </w:t>
      </w:r>
      <w:r w:rsidRPr="00736E47">
        <w:rPr>
          <w:rFonts w:ascii="Abadi" w:hAnsi="Abadi" w:cs="Verdana"/>
          <w:sz w:val="21"/>
          <w:szCs w:val="21"/>
        </w:rPr>
        <w:t>celebrada</w:t>
      </w:r>
      <w:r w:rsidRPr="00736E47">
        <w:rPr>
          <w:rFonts w:ascii="Abadi" w:hAnsi="Abadi" w:cs="Verdana"/>
          <w:spacing w:val="46"/>
          <w:sz w:val="21"/>
          <w:szCs w:val="21"/>
        </w:rPr>
        <w:t xml:space="preserve"> </w:t>
      </w:r>
      <w:r w:rsidRPr="00736E47">
        <w:rPr>
          <w:rFonts w:ascii="Abadi" w:hAnsi="Abadi" w:cs="Verdana"/>
          <w:sz w:val="21"/>
          <w:szCs w:val="21"/>
        </w:rPr>
        <w:t>el</w:t>
      </w:r>
      <w:r w:rsidRPr="00736E47">
        <w:rPr>
          <w:rFonts w:ascii="Abadi" w:hAnsi="Abadi" w:cs="Verdana"/>
          <w:spacing w:val="48"/>
          <w:sz w:val="21"/>
          <w:szCs w:val="21"/>
        </w:rPr>
        <w:t xml:space="preserve"> </w:t>
      </w:r>
      <w:r w:rsidRPr="00736E47">
        <w:rPr>
          <w:rFonts w:ascii="Abadi" w:hAnsi="Abadi" w:cs="Verdana"/>
          <w:sz w:val="21"/>
          <w:szCs w:val="21"/>
        </w:rPr>
        <w:t>veintiocho</w:t>
      </w:r>
      <w:r w:rsidRPr="00736E47">
        <w:rPr>
          <w:rFonts w:ascii="Abadi" w:hAnsi="Abadi" w:cs="Verdana"/>
          <w:spacing w:val="47"/>
          <w:sz w:val="21"/>
          <w:szCs w:val="21"/>
        </w:rPr>
        <w:t xml:space="preserve"> </w:t>
      </w:r>
      <w:r w:rsidRPr="00736E47">
        <w:rPr>
          <w:rFonts w:ascii="Abadi" w:hAnsi="Abadi" w:cs="Verdana"/>
          <w:sz w:val="21"/>
          <w:szCs w:val="21"/>
        </w:rPr>
        <w:t>de</w:t>
      </w:r>
      <w:r w:rsidRPr="00736E47">
        <w:rPr>
          <w:rFonts w:ascii="Abadi" w:hAnsi="Abadi" w:cs="Verdana"/>
          <w:spacing w:val="46"/>
          <w:sz w:val="21"/>
          <w:szCs w:val="21"/>
        </w:rPr>
        <w:t xml:space="preserve"> </w:t>
      </w:r>
      <w:r w:rsidRPr="00736E47">
        <w:rPr>
          <w:rFonts w:ascii="Abadi" w:hAnsi="Abadi" w:cs="Verdana"/>
          <w:sz w:val="21"/>
          <w:szCs w:val="21"/>
        </w:rPr>
        <w:t>octubre</w:t>
      </w:r>
      <w:r w:rsidRPr="00736E47">
        <w:rPr>
          <w:rFonts w:ascii="Abadi" w:hAnsi="Abadi" w:cs="Verdana"/>
          <w:spacing w:val="47"/>
          <w:sz w:val="21"/>
          <w:szCs w:val="21"/>
        </w:rPr>
        <w:t xml:space="preserve"> </w:t>
      </w:r>
      <w:r w:rsidRPr="00736E47">
        <w:rPr>
          <w:rFonts w:ascii="Abadi" w:hAnsi="Abadi" w:cs="Verdana"/>
          <w:sz w:val="21"/>
          <w:szCs w:val="21"/>
        </w:rPr>
        <w:t>del</w:t>
      </w:r>
      <w:r w:rsidRPr="00736E47">
        <w:rPr>
          <w:rFonts w:ascii="Abadi" w:hAnsi="Abadi" w:cs="Verdana"/>
          <w:spacing w:val="47"/>
          <w:sz w:val="21"/>
          <w:szCs w:val="21"/>
        </w:rPr>
        <w:t xml:space="preserve"> </w:t>
      </w:r>
      <w:r w:rsidRPr="00736E47">
        <w:rPr>
          <w:rFonts w:ascii="Abadi" w:hAnsi="Abadi" w:cs="Verdana"/>
          <w:sz w:val="21"/>
          <w:szCs w:val="21"/>
        </w:rPr>
        <w:t>año</w:t>
      </w:r>
      <w:r w:rsidRPr="00736E47">
        <w:rPr>
          <w:rFonts w:ascii="Abadi" w:hAnsi="Abadi" w:cs="Verdana"/>
          <w:spacing w:val="47"/>
          <w:sz w:val="21"/>
          <w:szCs w:val="21"/>
        </w:rPr>
        <w:t xml:space="preserve"> </w:t>
      </w:r>
      <w:r w:rsidRPr="00736E47">
        <w:rPr>
          <w:rFonts w:ascii="Abadi" w:hAnsi="Abadi" w:cs="Verdana"/>
          <w:sz w:val="21"/>
          <w:szCs w:val="21"/>
        </w:rPr>
        <w:t>en</w:t>
      </w:r>
      <w:r w:rsidRPr="00736E47">
        <w:rPr>
          <w:rFonts w:ascii="Abadi" w:hAnsi="Abadi" w:cs="Verdana"/>
          <w:spacing w:val="47"/>
          <w:sz w:val="21"/>
          <w:szCs w:val="21"/>
        </w:rPr>
        <w:t xml:space="preserve"> </w:t>
      </w:r>
      <w:r w:rsidRPr="00736E47">
        <w:rPr>
          <w:rFonts w:ascii="Abadi" w:hAnsi="Abadi" w:cs="Verdana"/>
          <w:sz w:val="21"/>
          <w:szCs w:val="21"/>
        </w:rPr>
        <w:t>curso.</w:t>
      </w:r>
      <w:r w:rsidRPr="00736E47">
        <w:rPr>
          <w:rFonts w:ascii="Abadi" w:hAnsi="Abadi" w:cs="Verdana"/>
          <w:spacing w:val="46"/>
          <w:sz w:val="21"/>
          <w:szCs w:val="21"/>
        </w:rPr>
        <w:t xml:space="preserve"> </w:t>
      </w:r>
      <w:r w:rsidRPr="00736E47">
        <w:rPr>
          <w:rFonts w:ascii="Abadi" w:hAnsi="Abadi" w:cs="Verdana"/>
          <w:sz w:val="21"/>
          <w:szCs w:val="21"/>
        </w:rPr>
        <w:t>Enseguida,</w:t>
      </w:r>
      <w:r w:rsidRPr="00736E47">
        <w:rPr>
          <w:rFonts w:ascii="Abadi" w:hAnsi="Abadi" w:cs="Verdana"/>
          <w:spacing w:val="47"/>
          <w:sz w:val="21"/>
          <w:szCs w:val="21"/>
        </w:rPr>
        <w:t xml:space="preserve"> </w:t>
      </w:r>
      <w:r w:rsidRPr="00736E47">
        <w:rPr>
          <w:rFonts w:ascii="Abadi" w:hAnsi="Abadi" w:cs="Verdana"/>
          <w:sz w:val="21"/>
          <w:szCs w:val="21"/>
        </w:rPr>
        <w:t>en</w:t>
      </w:r>
      <w:r w:rsidRPr="00736E47">
        <w:rPr>
          <w:rFonts w:ascii="Abadi" w:hAnsi="Abadi" w:cs="Verdana"/>
          <w:spacing w:val="47"/>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misma</w:t>
      </w:r>
      <w:r w:rsidRPr="00736E47">
        <w:rPr>
          <w:rFonts w:ascii="Abadi" w:hAnsi="Abadi" w:cs="Verdana"/>
          <w:spacing w:val="11"/>
          <w:sz w:val="21"/>
          <w:szCs w:val="21"/>
        </w:rPr>
        <w:t xml:space="preserve"> </w:t>
      </w:r>
      <w:r w:rsidRPr="00736E47">
        <w:rPr>
          <w:rFonts w:ascii="Abadi" w:hAnsi="Abadi" w:cs="Verdana"/>
          <w:sz w:val="21"/>
          <w:szCs w:val="21"/>
        </w:rPr>
        <w:t>modalidad</w:t>
      </w:r>
      <w:r w:rsidRPr="00736E47">
        <w:rPr>
          <w:rFonts w:ascii="Abadi" w:hAnsi="Abadi" w:cs="Verdana"/>
          <w:spacing w:val="12"/>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votación,</w:t>
      </w:r>
      <w:r w:rsidRPr="00736E47">
        <w:rPr>
          <w:rFonts w:ascii="Abadi" w:hAnsi="Abadi" w:cs="Verdana"/>
          <w:spacing w:val="13"/>
          <w:sz w:val="21"/>
          <w:szCs w:val="21"/>
        </w:rPr>
        <w:t xml:space="preserve"> </w:t>
      </w:r>
      <w:r w:rsidRPr="00736E47">
        <w:rPr>
          <w:rFonts w:ascii="Abadi" w:hAnsi="Abadi" w:cs="Verdana"/>
          <w:sz w:val="21"/>
          <w:szCs w:val="21"/>
        </w:rPr>
        <w:t>se</w:t>
      </w:r>
      <w:r w:rsidRPr="00736E47">
        <w:rPr>
          <w:rFonts w:ascii="Abadi" w:hAnsi="Abadi" w:cs="Verdana"/>
          <w:spacing w:val="12"/>
          <w:sz w:val="21"/>
          <w:szCs w:val="21"/>
        </w:rPr>
        <w:t xml:space="preserve"> </w:t>
      </w:r>
      <w:r w:rsidRPr="00736E47">
        <w:rPr>
          <w:rFonts w:ascii="Abadi" w:hAnsi="Abadi" w:cs="Verdana"/>
          <w:sz w:val="21"/>
          <w:szCs w:val="21"/>
        </w:rPr>
        <w:t>aprobó</w:t>
      </w:r>
      <w:r w:rsidRPr="00736E47">
        <w:rPr>
          <w:rFonts w:ascii="Abadi" w:hAnsi="Abadi" w:cs="Verdana"/>
          <w:spacing w:val="12"/>
          <w:sz w:val="21"/>
          <w:szCs w:val="21"/>
        </w:rPr>
        <w:t xml:space="preserve"> </w:t>
      </w:r>
      <w:r w:rsidRPr="00736E47">
        <w:rPr>
          <w:rFonts w:ascii="Abadi" w:hAnsi="Abadi" w:cs="Verdana"/>
          <w:sz w:val="21"/>
          <w:szCs w:val="21"/>
        </w:rPr>
        <w:t>por</w:t>
      </w:r>
      <w:r w:rsidRPr="00736E47">
        <w:rPr>
          <w:rFonts w:ascii="Abadi" w:hAnsi="Abadi" w:cs="Verdana"/>
          <w:spacing w:val="12"/>
          <w:sz w:val="21"/>
          <w:szCs w:val="21"/>
        </w:rPr>
        <w:t xml:space="preserve"> </w:t>
      </w:r>
      <w:r w:rsidRPr="00736E47">
        <w:rPr>
          <w:rFonts w:ascii="Abadi" w:hAnsi="Abadi" w:cs="Verdana"/>
          <w:sz w:val="21"/>
          <w:szCs w:val="21"/>
        </w:rPr>
        <w:t>unanimidad</w:t>
      </w:r>
      <w:r w:rsidRPr="00736E47">
        <w:rPr>
          <w:rFonts w:ascii="Abadi" w:hAnsi="Abadi" w:cs="Verdana"/>
          <w:spacing w:val="13"/>
          <w:sz w:val="21"/>
          <w:szCs w:val="21"/>
        </w:rPr>
        <w:t xml:space="preserve"> </w:t>
      </w:r>
      <w:r w:rsidRPr="00736E47">
        <w:rPr>
          <w:rFonts w:ascii="Abadi" w:hAnsi="Abadi" w:cs="Verdana"/>
          <w:sz w:val="21"/>
          <w:szCs w:val="21"/>
        </w:rPr>
        <w:t>el</w:t>
      </w:r>
      <w:r w:rsidRPr="00736E47">
        <w:rPr>
          <w:rFonts w:ascii="Abadi" w:hAnsi="Abadi" w:cs="Verdana"/>
          <w:spacing w:val="12"/>
          <w:sz w:val="21"/>
          <w:szCs w:val="21"/>
        </w:rPr>
        <w:t xml:space="preserve"> </w:t>
      </w:r>
      <w:r w:rsidRPr="00736E47">
        <w:rPr>
          <w:rFonts w:ascii="Abadi" w:hAnsi="Abadi" w:cs="Verdana"/>
          <w:sz w:val="21"/>
          <w:szCs w:val="21"/>
        </w:rPr>
        <w:t>acta</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referencia,</w:t>
      </w:r>
      <w:r w:rsidRPr="00736E47">
        <w:rPr>
          <w:rFonts w:ascii="Abadi" w:hAnsi="Abadi" w:cs="Verdana"/>
          <w:spacing w:val="15"/>
          <w:sz w:val="21"/>
          <w:szCs w:val="21"/>
        </w:rPr>
        <w:t xml:space="preserve"> </w:t>
      </w:r>
      <w:r w:rsidRPr="00736E47">
        <w:rPr>
          <w:rFonts w:ascii="Abadi" w:hAnsi="Abadi" w:cs="Verdana"/>
          <w:sz w:val="21"/>
          <w:szCs w:val="21"/>
        </w:rPr>
        <w:t>con</w:t>
      </w:r>
      <w:r w:rsidRPr="00736E47">
        <w:rPr>
          <w:rFonts w:ascii="Abadi" w:hAnsi="Abadi" w:cs="Verdana"/>
          <w:spacing w:val="12"/>
          <w:sz w:val="21"/>
          <w:szCs w:val="21"/>
        </w:rPr>
        <w:t xml:space="preserve"> </w:t>
      </w:r>
      <w:r w:rsidRPr="00736E47">
        <w:rPr>
          <w:rFonts w:ascii="Abadi" w:hAnsi="Abadi" w:cs="Verdana"/>
          <w:sz w:val="21"/>
          <w:szCs w:val="21"/>
        </w:rPr>
        <w:t>treinta</w:t>
      </w:r>
      <w:r w:rsidRPr="00736E47">
        <w:rPr>
          <w:rFonts w:ascii="Abadi" w:hAnsi="Abadi" w:cs="Verdana"/>
          <w:spacing w:val="-1"/>
          <w:sz w:val="21"/>
          <w:szCs w:val="21"/>
        </w:rPr>
        <w:t xml:space="preserve"> </w:t>
      </w:r>
      <w:r w:rsidRPr="00736E47">
        <w:rPr>
          <w:rFonts w:ascii="Abadi" w:hAnsi="Abadi" w:cs="Verdana"/>
          <w:sz w:val="21"/>
          <w:szCs w:val="21"/>
        </w:rPr>
        <w:t>y cuatro votos a</w:t>
      </w:r>
      <w:r w:rsidRPr="00736E47">
        <w:rPr>
          <w:rFonts w:ascii="Abadi" w:hAnsi="Abadi" w:cs="Verdana"/>
          <w:spacing w:val="-2"/>
          <w:sz w:val="21"/>
          <w:szCs w:val="21"/>
        </w:rPr>
        <w:t xml:space="preserve"> </w:t>
      </w:r>
      <w:r w:rsidRPr="00736E47">
        <w:rPr>
          <w:rFonts w:ascii="Abadi" w:hAnsi="Abadi" w:cs="Verdana"/>
          <w:sz w:val="21"/>
          <w:szCs w:val="21"/>
        </w:rPr>
        <w:t>favor. -</w:t>
      </w:r>
      <w:r w:rsidR="001F424F">
        <w:rPr>
          <w:rFonts w:ascii="Abadi" w:hAnsi="Abadi" w:cs="Verdana"/>
          <w:sz w:val="21"/>
          <w:szCs w:val="21"/>
        </w:rPr>
        <w:t xml:space="preserve"> - - - - - - - - -</w:t>
      </w:r>
      <w:r w:rsidRPr="00736E47">
        <w:rPr>
          <w:rFonts w:ascii="Abadi" w:hAnsi="Abadi" w:cs="Verdana"/>
          <w:spacing w:val="3"/>
          <w:sz w:val="21"/>
          <w:szCs w:val="21"/>
        </w:rPr>
        <w:t xml:space="preserve"> </w:t>
      </w:r>
    </w:p>
    <w:p w14:paraId="49170CA3" w14:textId="4DA6708B"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lastRenderedPageBreak/>
        <w:t>En</w:t>
      </w:r>
      <w:r w:rsidRPr="00736E47">
        <w:rPr>
          <w:rFonts w:ascii="Abadi" w:hAnsi="Abadi" w:cs="Verdana"/>
          <w:spacing w:val="54"/>
          <w:sz w:val="21"/>
          <w:szCs w:val="21"/>
        </w:rPr>
        <w:t xml:space="preserve"> </w:t>
      </w:r>
      <w:r w:rsidRPr="00736E47">
        <w:rPr>
          <w:rFonts w:ascii="Abadi" w:hAnsi="Abadi" w:cs="Verdana"/>
          <w:sz w:val="21"/>
          <w:szCs w:val="21"/>
        </w:rPr>
        <w:t>votación</w:t>
      </w:r>
      <w:r w:rsidRPr="00736E47">
        <w:rPr>
          <w:rFonts w:ascii="Abadi" w:hAnsi="Abadi" w:cs="Verdana"/>
          <w:spacing w:val="54"/>
          <w:sz w:val="21"/>
          <w:szCs w:val="21"/>
        </w:rPr>
        <w:t xml:space="preserve"> </w:t>
      </w:r>
      <w:r w:rsidRPr="00736E47">
        <w:rPr>
          <w:rFonts w:ascii="Abadi" w:hAnsi="Abadi" w:cs="Verdana"/>
          <w:sz w:val="21"/>
          <w:szCs w:val="21"/>
        </w:rPr>
        <w:t>económica,</w:t>
      </w:r>
      <w:r w:rsidRPr="00736E47">
        <w:rPr>
          <w:rFonts w:ascii="Abadi" w:hAnsi="Abadi" w:cs="Verdana"/>
          <w:spacing w:val="57"/>
          <w:sz w:val="21"/>
          <w:szCs w:val="21"/>
        </w:rPr>
        <w:t xml:space="preserve"> </w:t>
      </w:r>
      <w:r w:rsidRPr="00736E47">
        <w:rPr>
          <w:rFonts w:ascii="Abadi" w:hAnsi="Abadi" w:cs="Verdana"/>
          <w:sz w:val="21"/>
          <w:szCs w:val="21"/>
        </w:rPr>
        <w:t>en</w:t>
      </w:r>
      <w:r w:rsidRPr="00736E47">
        <w:rPr>
          <w:rFonts w:ascii="Abadi" w:hAnsi="Abadi" w:cs="Verdana"/>
          <w:spacing w:val="54"/>
          <w:sz w:val="21"/>
          <w:szCs w:val="21"/>
        </w:rPr>
        <w:t xml:space="preserve"> </w:t>
      </w:r>
      <w:r w:rsidRPr="00736E47">
        <w:rPr>
          <w:rFonts w:ascii="Abadi" w:hAnsi="Abadi" w:cs="Verdana"/>
          <w:sz w:val="21"/>
          <w:szCs w:val="21"/>
        </w:rPr>
        <w:t>la</w:t>
      </w:r>
      <w:r w:rsidRPr="00736E47">
        <w:rPr>
          <w:rFonts w:ascii="Abadi" w:hAnsi="Abadi" w:cs="Verdana"/>
          <w:spacing w:val="53"/>
          <w:sz w:val="21"/>
          <w:szCs w:val="21"/>
        </w:rPr>
        <w:t xml:space="preserve"> </w:t>
      </w:r>
      <w:r w:rsidRPr="00736E47">
        <w:rPr>
          <w:rFonts w:ascii="Abadi" w:hAnsi="Abadi" w:cs="Verdana"/>
          <w:sz w:val="21"/>
          <w:szCs w:val="21"/>
        </w:rPr>
        <w:t>modalidad</w:t>
      </w:r>
      <w:r w:rsidRPr="00736E47">
        <w:rPr>
          <w:rFonts w:ascii="Abadi" w:hAnsi="Abadi" w:cs="Verdana"/>
          <w:spacing w:val="55"/>
          <w:sz w:val="21"/>
          <w:szCs w:val="21"/>
        </w:rPr>
        <w:t xml:space="preserve"> </w:t>
      </w:r>
      <w:r w:rsidRPr="00736E47">
        <w:rPr>
          <w:rFonts w:ascii="Abadi" w:hAnsi="Abadi" w:cs="Verdana"/>
          <w:sz w:val="21"/>
          <w:szCs w:val="21"/>
        </w:rPr>
        <w:t>electrónica,</w:t>
      </w:r>
      <w:r w:rsidRPr="00736E47">
        <w:rPr>
          <w:rFonts w:ascii="Abadi" w:hAnsi="Abadi" w:cs="Verdana"/>
          <w:spacing w:val="55"/>
          <w:sz w:val="21"/>
          <w:szCs w:val="21"/>
        </w:rPr>
        <w:t xml:space="preserve"> </w:t>
      </w:r>
      <w:r w:rsidRPr="00736E47">
        <w:rPr>
          <w:rFonts w:ascii="Abadi" w:hAnsi="Abadi" w:cs="Verdana"/>
          <w:sz w:val="21"/>
          <w:szCs w:val="21"/>
        </w:rPr>
        <w:t>así</w:t>
      </w:r>
      <w:r w:rsidRPr="00736E47">
        <w:rPr>
          <w:rFonts w:ascii="Abadi" w:hAnsi="Abadi" w:cs="Verdana"/>
          <w:spacing w:val="55"/>
          <w:sz w:val="21"/>
          <w:szCs w:val="21"/>
        </w:rPr>
        <w:t xml:space="preserve"> </w:t>
      </w:r>
      <w:r w:rsidRPr="00736E47">
        <w:rPr>
          <w:rFonts w:ascii="Abadi" w:hAnsi="Abadi" w:cs="Verdana"/>
          <w:sz w:val="21"/>
          <w:szCs w:val="21"/>
        </w:rPr>
        <w:t>como</w:t>
      </w:r>
      <w:r w:rsidRPr="00736E47">
        <w:rPr>
          <w:rFonts w:ascii="Abadi" w:hAnsi="Abadi" w:cs="Verdana"/>
          <w:spacing w:val="57"/>
          <w:sz w:val="21"/>
          <w:szCs w:val="21"/>
        </w:rPr>
        <w:t xml:space="preserve"> </w:t>
      </w:r>
      <w:r w:rsidRPr="00736E47">
        <w:rPr>
          <w:rFonts w:ascii="Abadi" w:hAnsi="Abadi" w:cs="Verdana"/>
          <w:sz w:val="21"/>
          <w:szCs w:val="21"/>
        </w:rPr>
        <w:t>en</w:t>
      </w:r>
      <w:r w:rsidRPr="00736E47">
        <w:rPr>
          <w:rFonts w:ascii="Abadi" w:hAnsi="Abadi" w:cs="Verdana"/>
          <w:spacing w:val="54"/>
          <w:sz w:val="21"/>
          <w:szCs w:val="21"/>
        </w:rPr>
        <w:t xml:space="preserve"> </w:t>
      </w:r>
      <w:r w:rsidRPr="00736E47">
        <w:rPr>
          <w:rFonts w:ascii="Abadi" w:hAnsi="Abadi" w:cs="Verdana"/>
          <w:sz w:val="21"/>
          <w:szCs w:val="21"/>
        </w:rPr>
        <w:t>la</w:t>
      </w:r>
      <w:r w:rsidRPr="00736E47">
        <w:rPr>
          <w:rFonts w:ascii="Abadi" w:hAnsi="Abadi" w:cs="Verdana"/>
          <w:spacing w:val="55"/>
          <w:sz w:val="21"/>
          <w:szCs w:val="21"/>
        </w:rPr>
        <w:t xml:space="preserve"> </w:t>
      </w:r>
      <w:r w:rsidRPr="00736E47">
        <w:rPr>
          <w:rFonts w:ascii="Abadi" w:hAnsi="Abadi" w:cs="Verdana"/>
          <w:sz w:val="21"/>
          <w:szCs w:val="21"/>
        </w:rPr>
        <w:t>modalidad</w:t>
      </w:r>
      <w:r w:rsidRPr="00736E47">
        <w:rPr>
          <w:rFonts w:ascii="Abadi" w:hAnsi="Abadi" w:cs="Verdana"/>
          <w:spacing w:val="-1"/>
          <w:sz w:val="21"/>
          <w:szCs w:val="21"/>
        </w:rPr>
        <w:t xml:space="preserve"> </w:t>
      </w:r>
      <w:r w:rsidRPr="00736E47">
        <w:rPr>
          <w:rFonts w:ascii="Abadi" w:hAnsi="Abadi" w:cs="Verdana"/>
          <w:sz w:val="21"/>
          <w:szCs w:val="21"/>
        </w:rPr>
        <w:t>convencional</w:t>
      </w:r>
      <w:r w:rsidRPr="00736E47">
        <w:rPr>
          <w:rFonts w:ascii="Abadi" w:hAnsi="Abadi" w:cs="Verdana"/>
          <w:spacing w:val="5"/>
          <w:sz w:val="21"/>
          <w:szCs w:val="21"/>
        </w:rPr>
        <w:t xml:space="preserve"> </w:t>
      </w:r>
      <w:r w:rsidRPr="00736E47">
        <w:rPr>
          <w:rFonts w:ascii="Abadi" w:hAnsi="Abadi" w:cs="Verdana"/>
          <w:sz w:val="21"/>
          <w:szCs w:val="21"/>
        </w:rPr>
        <w:t>de</w:t>
      </w:r>
      <w:r w:rsidRPr="00736E47">
        <w:rPr>
          <w:rFonts w:ascii="Abadi" w:hAnsi="Abadi" w:cs="Verdana"/>
          <w:spacing w:val="6"/>
          <w:sz w:val="21"/>
          <w:szCs w:val="21"/>
        </w:rPr>
        <w:t xml:space="preserve"> </w:t>
      </w:r>
      <w:r w:rsidRPr="00736E47">
        <w:rPr>
          <w:rFonts w:ascii="Abadi" w:hAnsi="Abadi" w:cs="Verdana"/>
          <w:sz w:val="21"/>
          <w:szCs w:val="21"/>
        </w:rPr>
        <w:t>quienes</w:t>
      </w:r>
      <w:r w:rsidRPr="00736E47">
        <w:rPr>
          <w:rFonts w:ascii="Abadi" w:hAnsi="Abadi" w:cs="Verdana"/>
          <w:spacing w:val="7"/>
          <w:sz w:val="21"/>
          <w:szCs w:val="21"/>
        </w:rPr>
        <w:t xml:space="preserve"> </w:t>
      </w:r>
      <w:r w:rsidRPr="00736E47">
        <w:rPr>
          <w:rFonts w:ascii="Abadi" w:hAnsi="Abadi" w:cs="Verdana"/>
          <w:sz w:val="21"/>
          <w:szCs w:val="21"/>
        </w:rPr>
        <w:t>se</w:t>
      </w:r>
      <w:r w:rsidRPr="00736E47">
        <w:rPr>
          <w:rFonts w:ascii="Abadi" w:hAnsi="Abadi" w:cs="Verdana"/>
          <w:spacing w:val="4"/>
          <w:sz w:val="21"/>
          <w:szCs w:val="21"/>
        </w:rPr>
        <w:t xml:space="preserve"> </w:t>
      </w:r>
      <w:r w:rsidRPr="00736E47">
        <w:rPr>
          <w:rFonts w:ascii="Abadi" w:hAnsi="Abadi" w:cs="Verdana"/>
          <w:sz w:val="21"/>
          <w:szCs w:val="21"/>
        </w:rPr>
        <w:t>encontraban</w:t>
      </w:r>
      <w:r w:rsidRPr="00736E47">
        <w:rPr>
          <w:rFonts w:ascii="Abadi" w:hAnsi="Abadi" w:cs="Verdana"/>
          <w:spacing w:val="5"/>
          <w:sz w:val="21"/>
          <w:szCs w:val="21"/>
        </w:rPr>
        <w:t xml:space="preserve"> </w:t>
      </w:r>
      <w:r w:rsidRPr="00736E47">
        <w:rPr>
          <w:rFonts w:ascii="Abadi" w:hAnsi="Abadi" w:cs="Verdana"/>
          <w:sz w:val="21"/>
          <w:szCs w:val="21"/>
        </w:rPr>
        <w:t>a</w:t>
      </w:r>
      <w:r w:rsidRPr="00736E47">
        <w:rPr>
          <w:rFonts w:ascii="Abadi" w:hAnsi="Abadi" w:cs="Verdana"/>
          <w:spacing w:val="6"/>
          <w:sz w:val="21"/>
          <w:szCs w:val="21"/>
        </w:rPr>
        <w:t xml:space="preserve"> </w:t>
      </w:r>
      <w:r w:rsidRPr="00736E47">
        <w:rPr>
          <w:rFonts w:ascii="Abadi" w:hAnsi="Abadi" w:cs="Verdana"/>
          <w:sz w:val="21"/>
          <w:szCs w:val="21"/>
        </w:rPr>
        <w:t>distancia,</w:t>
      </w:r>
      <w:r w:rsidRPr="00736E47">
        <w:rPr>
          <w:rFonts w:ascii="Abadi" w:hAnsi="Abadi" w:cs="Verdana"/>
          <w:spacing w:val="5"/>
          <w:sz w:val="21"/>
          <w:szCs w:val="21"/>
        </w:rPr>
        <w:t xml:space="preserve"> </w:t>
      </w:r>
      <w:r w:rsidRPr="00736E47">
        <w:rPr>
          <w:rFonts w:ascii="Abadi" w:hAnsi="Abadi" w:cs="Verdana"/>
          <w:sz w:val="21"/>
          <w:szCs w:val="21"/>
        </w:rPr>
        <w:t>se</w:t>
      </w:r>
      <w:r w:rsidRPr="00736E47">
        <w:rPr>
          <w:rFonts w:ascii="Abadi" w:hAnsi="Abadi" w:cs="Verdana"/>
          <w:spacing w:val="4"/>
          <w:sz w:val="21"/>
          <w:szCs w:val="21"/>
        </w:rPr>
        <w:t xml:space="preserve"> </w:t>
      </w:r>
      <w:r w:rsidRPr="00736E47">
        <w:rPr>
          <w:rFonts w:ascii="Abadi" w:hAnsi="Abadi" w:cs="Verdana"/>
          <w:sz w:val="21"/>
          <w:szCs w:val="21"/>
        </w:rPr>
        <w:t>aprobó</w:t>
      </w:r>
      <w:r w:rsidRPr="00736E47">
        <w:rPr>
          <w:rFonts w:ascii="Abadi" w:hAnsi="Abadi" w:cs="Verdana"/>
          <w:spacing w:val="4"/>
          <w:sz w:val="21"/>
          <w:szCs w:val="21"/>
        </w:rPr>
        <w:t xml:space="preserve"> </w:t>
      </w:r>
      <w:r w:rsidRPr="00736E47">
        <w:rPr>
          <w:rFonts w:ascii="Abadi" w:hAnsi="Abadi" w:cs="Verdana"/>
          <w:sz w:val="21"/>
          <w:szCs w:val="21"/>
        </w:rPr>
        <w:t>por</w:t>
      </w:r>
      <w:r w:rsidRPr="00736E47">
        <w:rPr>
          <w:rFonts w:ascii="Abadi" w:hAnsi="Abadi" w:cs="Verdana"/>
          <w:spacing w:val="5"/>
          <w:sz w:val="21"/>
          <w:szCs w:val="21"/>
        </w:rPr>
        <w:t xml:space="preserve"> </w:t>
      </w:r>
      <w:r w:rsidRPr="00736E47">
        <w:rPr>
          <w:rFonts w:ascii="Abadi" w:hAnsi="Abadi" w:cs="Verdana"/>
          <w:sz w:val="21"/>
          <w:szCs w:val="21"/>
        </w:rPr>
        <w:t>unanimidad,</w:t>
      </w:r>
      <w:r w:rsidRPr="00736E47">
        <w:rPr>
          <w:rFonts w:ascii="Abadi" w:hAnsi="Abadi" w:cs="Verdana"/>
          <w:spacing w:val="5"/>
          <w:sz w:val="21"/>
          <w:szCs w:val="21"/>
        </w:rPr>
        <w:t xml:space="preserve"> </w:t>
      </w:r>
      <w:r w:rsidRPr="00736E47">
        <w:rPr>
          <w:rFonts w:ascii="Abadi" w:hAnsi="Abadi" w:cs="Verdana"/>
          <w:sz w:val="21"/>
          <w:szCs w:val="21"/>
        </w:rPr>
        <w:t>con</w:t>
      </w:r>
      <w:r w:rsidRPr="00736E47">
        <w:rPr>
          <w:rFonts w:ascii="Abadi" w:hAnsi="Abadi" w:cs="Verdana"/>
          <w:spacing w:val="7"/>
          <w:sz w:val="21"/>
          <w:szCs w:val="21"/>
        </w:rPr>
        <w:t xml:space="preserve"> </w:t>
      </w:r>
      <w:r w:rsidRPr="00736E47">
        <w:rPr>
          <w:rFonts w:ascii="Abadi" w:hAnsi="Abadi" w:cs="Verdana"/>
          <w:sz w:val="21"/>
          <w:szCs w:val="21"/>
        </w:rPr>
        <w:t>treinta</w:t>
      </w:r>
      <w:r w:rsidRPr="00736E47">
        <w:rPr>
          <w:rFonts w:ascii="Abadi" w:hAnsi="Abadi" w:cs="Verdana"/>
          <w:spacing w:val="-1"/>
          <w:sz w:val="21"/>
          <w:szCs w:val="21"/>
        </w:rPr>
        <w:t xml:space="preserve"> </w:t>
      </w:r>
      <w:r w:rsidRPr="00736E47">
        <w:rPr>
          <w:rFonts w:ascii="Abadi" w:hAnsi="Abadi" w:cs="Verdana"/>
          <w:sz w:val="21"/>
          <w:szCs w:val="21"/>
        </w:rPr>
        <w:t>y</w:t>
      </w:r>
      <w:r w:rsidRPr="00736E47">
        <w:rPr>
          <w:rFonts w:ascii="Abadi" w:hAnsi="Abadi" w:cs="Verdana"/>
          <w:spacing w:val="57"/>
          <w:sz w:val="21"/>
          <w:szCs w:val="21"/>
        </w:rPr>
        <w:t xml:space="preserve"> </w:t>
      </w:r>
      <w:r w:rsidRPr="00736E47">
        <w:rPr>
          <w:rFonts w:ascii="Abadi" w:hAnsi="Abadi" w:cs="Verdana"/>
          <w:sz w:val="21"/>
          <w:szCs w:val="21"/>
        </w:rPr>
        <w:t>cuatro</w:t>
      </w:r>
      <w:r w:rsidRPr="00736E47">
        <w:rPr>
          <w:rFonts w:ascii="Abadi" w:hAnsi="Abadi" w:cs="Verdana"/>
          <w:spacing w:val="57"/>
          <w:sz w:val="21"/>
          <w:szCs w:val="21"/>
        </w:rPr>
        <w:t xml:space="preserve"> </w:t>
      </w:r>
      <w:r w:rsidRPr="00736E47">
        <w:rPr>
          <w:rFonts w:ascii="Abadi" w:hAnsi="Abadi" w:cs="Verdana"/>
          <w:sz w:val="21"/>
          <w:szCs w:val="21"/>
        </w:rPr>
        <w:t>votos</w:t>
      </w:r>
      <w:r w:rsidRPr="00736E47">
        <w:rPr>
          <w:rFonts w:ascii="Abadi" w:hAnsi="Abadi" w:cs="Verdana"/>
          <w:spacing w:val="59"/>
          <w:sz w:val="21"/>
          <w:szCs w:val="21"/>
        </w:rPr>
        <w:t xml:space="preserve"> </w:t>
      </w:r>
      <w:r w:rsidRPr="00736E47">
        <w:rPr>
          <w:rFonts w:ascii="Abadi" w:hAnsi="Abadi" w:cs="Verdana"/>
          <w:sz w:val="21"/>
          <w:szCs w:val="21"/>
        </w:rPr>
        <w:t>a</w:t>
      </w:r>
      <w:r w:rsidRPr="00736E47">
        <w:rPr>
          <w:rFonts w:ascii="Abadi" w:hAnsi="Abadi" w:cs="Verdana"/>
          <w:spacing w:val="55"/>
          <w:sz w:val="21"/>
          <w:szCs w:val="21"/>
        </w:rPr>
        <w:t xml:space="preserve"> </w:t>
      </w:r>
      <w:r w:rsidRPr="00736E47">
        <w:rPr>
          <w:rFonts w:ascii="Abadi" w:hAnsi="Abadi" w:cs="Verdana"/>
          <w:sz w:val="21"/>
          <w:szCs w:val="21"/>
        </w:rPr>
        <w:t>favor,</w:t>
      </w:r>
      <w:r w:rsidRPr="00736E47">
        <w:rPr>
          <w:rFonts w:ascii="Abadi" w:hAnsi="Abadi" w:cs="Verdana"/>
          <w:spacing w:val="57"/>
          <w:sz w:val="21"/>
          <w:szCs w:val="21"/>
        </w:rPr>
        <w:t xml:space="preserve"> </w:t>
      </w:r>
      <w:r w:rsidRPr="00736E47">
        <w:rPr>
          <w:rFonts w:ascii="Abadi" w:hAnsi="Abadi" w:cs="Verdana"/>
          <w:sz w:val="21"/>
          <w:szCs w:val="21"/>
        </w:rPr>
        <w:t>la</w:t>
      </w:r>
      <w:r w:rsidRPr="00736E47">
        <w:rPr>
          <w:rFonts w:ascii="Abadi" w:hAnsi="Abadi" w:cs="Verdana"/>
          <w:spacing w:val="55"/>
          <w:sz w:val="21"/>
          <w:szCs w:val="21"/>
        </w:rPr>
        <w:t xml:space="preserve"> </w:t>
      </w:r>
      <w:r w:rsidRPr="00736E47">
        <w:rPr>
          <w:rFonts w:ascii="Abadi" w:hAnsi="Abadi" w:cs="Verdana"/>
          <w:sz w:val="21"/>
          <w:szCs w:val="21"/>
        </w:rPr>
        <w:t>propuesta</w:t>
      </w:r>
      <w:r w:rsidRPr="00736E47">
        <w:rPr>
          <w:rFonts w:ascii="Abadi" w:hAnsi="Abadi" w:cs="Verdana"/>
          <w:spacing w:val="57"/>
          <w:sz w:val="21"/>
          <w:szCs w:val="21"/>
        </w:rPr>
        <w:t xml:space="preserve"> </w:t>
      </w:r>
      <w:r w:rsidRPr="00736E47">
        <w:rPr>
          <w:rFonts w:ascii="Abadi" w:hAnsi="Abadi" w:cs="Verdana"/>
          <w:sz w:val="21"/>
          <w:szCs w:val="21"/>
        </w:rPr>
        <w:t>de</w:t>
      </w:r>
      <w:r w:rsidRPr="00736E47">
        <w:rPr>
          <w:rFonts w:ascii="Abadi" w:hAnsi="Abadi" w:cs="Verdana"/>
          <w:spacing w:val="58"/>
          <w:sz w:val="21"/>
          <w:szCs w:val="21"/>
        </w:rPr>
        <w:t xml:space="preserve"> </w:t>
      </w:r>
      <w:r w:rsidRPr="00736E47">
        <w:rPr>
          <w:rFonts w:ascii="Abadi" w:hAnsi="Abadi" w:cs="Verdana"/>
          <w:sz w:val="21"/>
          <w:szCs w:val="21"/>
        </w:rPr>
        <w:t>dispensa</w:t>
      </w:r>
      <w:r w:rsidRPr="00736E47">
        <w:rPr>
          <w:rFonts w:ascii="Abadi" w:hAnsi="Abadi" w:cs="Verdana"/>
          <w:spacing w:val="56"/>
          <w:sz w:val="21"/>
          <w:szCs w:val="21"/>
        </w:rPr>
        <w:t xml:space="preserve"> </w:t>
      </w:r>
      <w:r w:rsidRPr="00736E47">
        <w:rPr>
          <w:rFonts w:ascii="Abadi" w:hAnsi="Abadi" w:cs="Verdana"/>
          <w:sz w:val="21"/>
          <w:szCs w:val="21"/>
        </w:rPr>
        <w:t>de</w:t>
      </w:r>
      <w:r w:rsidRPr="00736E47">
        <w:rPr>
          <w:rFonts w:ascii="Abadi" w:hAnsi="Abadi" w:cs="Verdana"/>
          <w:spacing w:val="56"/>
          <w:sz w:val="21"/>
          <w:szCs w:val="21"/>
        </w:rPr>
        <w:t xml:space="preserve"> </w:t>
      </w:r>
      <w:r w:rsidRPr="00736E47">
        <w:rPr>
          <w:rFonts w:ascii="Abadi" w:hAnsi="Abadi" w:cs="Verdana"/>
          <w:sz w:val="21"/>
          <w:szCs w:val="21"/>
        </w:rPr>
        <w:t>lectura</w:t>
      </w:r>
      <w:r w:rsidRPr="00736E47">
        <w:rPr>
          <w:rFonts w:ascii="Abadi" w:hAnsi="Abadi" w:cs="Verdana"/>
          <w:spacing w:val="56"/>
          <w:sz w:val="21"/>
          <w:szCs w:val="21"/>
        </w:rPr>
        <w:t xml:space="preserve"> </w:t>
      </w:r>
      <w:r w:rsidRPr="00736E47">
        <w:rPr>
          <w:rFonts w:ascii="Abadi" w:hAnsi="Abadi" w:cs="Verdana"/>
          <w:sz w:val="21"/>
          <w:szCs w:val="21"/>
        </w:rPr>
        <w:t>de</w:t>
      </w:r>
      <w:r w:rsidRPr="00736E47">
        <w:rPr>
          <w:rFonts w:ascii="Abadi" w:hAnsi="Abadi" w:cs="Verdana"/>
          <w:spacing w:val="56"/>
          <w:sz w:val="21"/>
          <w:szCs w:val="21"/>
        </w:rPr>
        <w:t xml:space="preserve"> </w:t>
      </w:r>
      <w:r w:rsidRPr="00736E47">
        <w:rPr>
          <w:rFonts w:ascii="Abadi" w:hAnsi="Abadi" w:cs="Verdana"/>
          <w:sz w:val="21"/>
          <w:szCs w:val="21"/>
        </w:rPr>
        <w:t>las</w:t>
      </w:r>
      <w:r w:rsidRPr="00736E47">
        <w:rPr>
          <w:rFonts w:ascii="Abadi" w:hAnsi="Abadi" w:cs="Verdana"/>
          <w:spacing w:val="56"/>
          <w:sz w:val="21"/>
          <w:szCs w:val="21"/>
        </w:rPr>
        <w:t xml:space="preserve"> </w:t>
      </w:r>
      <w:r w:rsidRPr="00736E47">
        <w:rPr>
          <w:rFonts w:ascii="Abadi" w:hAnsi="Abadi" w:cs="Verdana"/>
          <w:sz w:val="21"/>
          <w:szCs w:val="21"/>
        </w:rPr>
        <w:t>comunicaciones</w:t>
      </w:r>
      <w:r w:rsidRPr="00736E47">
        <w:rPr>
          <w:rFonts w:ascii="Abadi" w:hAnsi="Abadi" w:cs="Verdana"/>
          <w:spacing w:val="56"/>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correspondencia</w:t>
      </w:r>
      <w:r w:rsidRPr="00736E47">
        <w:rPr>
          <w:rFonts w:ascii="Abadi" w:hAnsi="Abadi" w:cs="Verdana"/>
          <w:spacing w:val="23"/>
          <w:sz w:val="21"/>
          <w:szCs w:val="21"/>
        </w:rPr>
        <w:t xml:space="preserve"> </w:t>
      </w:r>
      <w:r w:rsidRPr="00736E47">
        <w:rPr>
          <w:rFonts w:ascii="Abadi" w:hAnsi="Abadi" w:cs="Verdana"/>
          <w:sz w:val="21"/>
          <w:szCs w:val="21"/>
        </w:rPr>
        <w:t>recibidas,</w:t>
      </w:r>
      <w:r w:rsidRPr="00736E47">
        <w:rPr>
          <w:rFonts w:ascii="Abadi" w:hAnsi="Abadi" w:cs="Verdana"/>
          <w:spacing w:val="24"/>
          <w:sz w:val="21"/>
          <w:szCs w:val="21"/>
        </w:rPr>
        <w:t xml:space="preserve"> </w:t>
      </w:r>
      <w:r w:rsidRPr="00736E47">
        <w:rPr>
          <w:rFonts w:ascii="Abadi" w:hAnsi="Abadi" w:cs="Verdana"/>
          <w:sz w:val="21"/>
          <w:szCs w:val="21"/>
        </w:rPr>
        <w:t>en</w:t>
      </w:r>
      <w:r w:rsidRPr="00736E47">
        <w:rPr>
          <w:rFonts w:ascii="Abadi" w:hAnsi="Abadi" w:cs="Verdana"/>
          <w:spacing w:val="24"/>
          <w:sz w:val="21"/>
          <w:szCs w:val="21"/>
        </w:rPr>
        <w:t xml:space="preserve"> </w:t>
      </w:r>
      <w:r w:rsidRPr="00736E47">
        <w:rPr>
          <w:rFonts w:ascii="Abadi" w:hAnsi="Abadi" w:cs="Verdana"/>
          <w:sz w:val="21"/>
          <w:szCs w:val="21"/>
        </w:rPr>
        <w:t>razón</w:t>
      </w:r>
      <w:r w:rsidRPr="00736E47">
        <w:rPr>
          <w:rFonts w:ascii="Abadi" w:hAnsi="Abadi" w:cs="Verdana"/>
          <w:spacing w:val="24"/>
          <w:sz w:val="21"/>
          <w:szCs w:val="21"/>
        </w:rPr>
        <w:t xml:space="preserve"> </w:t>
      </w:r>
      <w:r w:rsidRPr="00736E47">
        <w:rPr>
          <w:rFonts w:ascii="Abadi" w:hAnsi="Abadi" w:cs="Verdana"/>
          <w:sz w:val="21"/>
          <w:szCs w:val="21"/>
        </w:rPr>
        <w:t>de</w:t>
      </w:r>
      <w:r w:rsidRPr="00736E47">
        <w:rPr>
          <w:rFonts w:ascii="Abadi" w:hAnsi="Abadi" w:cs="Verdana"/>
          <w:spacing w:val="23"/>
          <w:sz w:val="21"/>
          <w:szCs w:val="21"/>
        </w:rPr>
        <w:t xml:space="preserve"> </w:t>
      </w:r>
      <w:r w:rsidRPr="00736E47">
        <w:rPr>
          <w:rFonts w:ascii="Abadi" w:hAnsi="Abadi" w:cs="Verdana"/>
          <w:sz w:val="21"/>
          <w:szCs w:val="21"/>
        </w:rPr>
        <w:t>encontrarse</w:t>
      </w:r>
      <w:r w:rsidRPr="00736E47">
        <w:rPr>
          <w:rFonts w:ascii="Abadi" w:hAnsi="Abadi" w:cs="Verdana"/>
          <w:spacing w:val="23"/>
          <w:sz w:val="21"/>
          <w:szCs w:val="21"/>
        </w:rPr>
        <w:t xml:space="preserve"> </w:t>
      </w:r>
      <w:r w:rsidRPr="00736E47">
        <w:rPr>
          <w:rFonts w:ascii="Abadi" w:hAnsi="Abadi" w:cs="Verdana"/>
          <w:sz w:val="21"/>
          <w:szCs w:val="21"/>
        </w:rPr>
        <w:t>en</w:t>
      </w:r>
      <w:r w:rsidRPr="00736E47">
        <w:rPr>
          <w:rFonts w:ascii="Abadi" w:hAnsi="Abadi" w:cs="Verdana"/>
          <w:spacing w:val="24"/>
          <w:sz w:val="21"/>
          <w:szCs w:val="21"/>
        </w:rPr>
        <w:t xml:space="preserve"> </w:t>
      </w:r>
      <w:r w:rsidRPr="00736E47">
        <w:rPr>
          <w:rFonts w:ascii="Abadi" w:hAnsi="Abadi" w:cs="Verdana"/>
          <w:sz w:val="21"/>
          <w:szCs w:val="21"/>
        </w:rPr>
        <w:t>la</w:t>
      </w:r>
      <w:r w:rsidRPr="00736E47">
        <w:rPr>
          <w:rFonts w:ascii="Abadi" w:hAnsi="Abadi" w:cs="Verdana"/>
          <w:spacing w:val="23"/>
          <w:sz w:val="21"/>
          <w:szCs w:val="21"/>
        </w:rPr>
        <w:t xml:space="preserve"> </w:t>
      </w:r>
      <w:r w:rsidRPr="00736E47">
        <w:rPr>
          <w:rFonts w:ascii="Abadi" w:hAnsi="Abadi" w:cs="Verdana"/>
          <w:sz w:val="21"/>
          <w:szCs w:val="21"/>
        </w:rPr>
        <w:t>Gaceta</w:t>
      </w:r>
      <w:r w:rsidRPr="00736E47">
        <w:rPr>
          <w:rFonts w:ascii="Abadi" w:hAnsi="Abadi" w:cs="Verdana"/>
          <w:spacing w:val="23"/>
          <w:sz w:val="21"/>
          <w:szCs w:val="21"/>
        </w:rPr>
        <w:t xml:space="preserve"> </w:t>
      </w:r>
      <w:r w:rsidRPr="00736E47">
        <w:rPr>
          <w:rFonts w:ascii="Abadi" w:hAnsi="Abadi" w:cs="Verdana"/>
          <w:sz w:val="21"/>
          <w:szCs w:val="21"/>
        </w:rPr>
        <w:t>Parlamentaria,</w:t>
      </w:r>
      <w:r w:rsidRPr="00736E47">
        <w:rPr>
          <w:rFonts w:ascii="Abadi" w:hAnsi="Abadi" w:cs="Verdana"/>
          <w:spacing w:val="24"/>
          <w:sz w:val="21"/>
          <w:szCs w:val="21"/>
        </w:rPr>
        <w:t xml:space="preserve"> </w:t>
      </w:r>
      <w:r w:rsidRPr="00736E47">
        <w:rPr>
          <w:rFonts w:ascii="Abadi" w:hAnsi="Abadi" w:cs="Verdana"/>
          <w:sz w:val="21"/>
          <w:szCs w:val="21"/>
        </w:rPr>
        <w:t>así</w:t>
      </w:r>
      <w:r w:rsidRPr="00736E47">
        <w:rPr>
          <w:rFonts w:ascii="Abadi" w:hAnsi="Abadi" w:cs="Verdana"/>
          <w:spacing w:val="24"/>
          <w:sz w:val="21"/>
          <w:szCs w:val="21"/>
        </w:rPr>
        <w:t xml:space="preserve"> </w:t>
      </w:r>
      <w:r w:rsidRPr="00736E47">
        <w:rPr>
          <w:rFonts w:ascii="Abadi" w:hAnsi="Abadi" w:cs="Verdana"/>
          <w:sz w:val="21"/>
          <w:szCs w:val="21"/>
        </w:rPr>
        <w:t>como</w:t>
      </w:r>
      <w:r w:rsidRPr="00736E47">
        <w:rPr>
          <w:rFonts w:ascii="Abadi" w:hAnsi="Abadi" w:cs="Verdana"/>
          <w:spacing w:val="-1"/>
          <w:sz w:val="21"/>
          <w:szCs w:val="21"/>
        </w:rPr>
        <w:t xml:space="preserve"> </w:t>
      </w:r>
      <w:r w:rsidRPr="00736E47">
        <w:rPr>
          <w:rFonts w:ascii="Abadi" w:hAnsi="Abadi" w:cs="Verdana"/>
          <w:sz w:val="21"/>
          <w:szCs w:val="21"/>
        </w:rPr>
        <w:t>los</w:t>
      </w:r>
      <w:r w:rsidRPr="00736E47">
        <w:rPr>
          <w:rFonts w:ascii="Abadi" w:hAnsi="Abadi" w:cs="Verdana"/>
          <w:spacing w:val="4"/>
          <w:sz w:val="21"/>
          <w:szCs w:val="21"/>
        </w:rPr>
        <w:t xml:space="preserve"> </w:t>
      </w:r>
      <w:r w:rsidRPr="00736E47">
        <w:rPr>
          <w:rFonts w:ascii="Abadi" w:hAnsi="Abadi" w:cs="Verdana"/>
          <w:sz w:val="21"/>
          <w:szCs w:val="21"/>
        </w:rPr>
        <w:t>acuerdos</w:t>
      </w:r>
      <w:r w:rsidRPr="00736E47">
        <w:rPr>
          <w:rFonts w:ascii="Abadi" w:hAnsi="Abadi" w:cs="Verdana"/>
          <w:spacing w:val="4"/>
          <w:sz w:val="21"/>
          <w:szCs w:val="21"/>
        </w:rPr>
        <w:t xml:space="preserve"> </w:t>
      </w:r>
      <w:r w:rsidRPr="00736E47">
        <w:rPr>
          <w:rFonts w:ascii="Abadi" w:hAnsi="Abadi" w:cs="Verdana"/>
          <w:sz w:val="21"/>
          <w:szCs w:val="21"/>
        </w:rPr>
        <w:t>dictados</w:t>
      </w:r>
      <w:r w:rsidRPr="00736E47">
        <w:rPr>
          <w:rFonts w:ascii="Abadi" w:hAnsi="Abadi" w:cs="Verdana"/>
          <w:spacing w:val="6"/>
          <w:sz w:val="21"/>
          <w:szCs w:val="21"/>
        </w:rPr>
        <w:t xml:space="preserve"> </w:t>
      </w:r>
      <w:r w:rsidRPr="00736E47">
        <w:rPr>
          <w:rFonts w:ascii="Abadi" w:hAnsi="Abadi" w:cs="Verdana"/>
          <w:sz w:val="21"/>
          <w:szCs w:val="21"/>
        </w:rPr>
        <w:t>por</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6"/>
          <w:sz w:val="21"/>
          <w:szCs w:val="21"/>
        </w:rPr>
        <w:t xml:space="preserve"> </w:t>
      </w:r>
      <w:r w:rsidRPr="00736E47">
        <w:rPr>
          <w:rFonts w:ascii="Abadi" w:hAnsi="Abadi" w:cs="Verdana"/>
          <w:sz w:val="21"/>
          <w:szCs w:val="21"/>
        </w:rPr>
        <w:t>presidencia.</w:t>
      </w:r>
      <w:r w:rsidRPr="00736E47">
        <w:rPr>
          <w:rFonts w:ascii="Abadi" w:hAnsi="Abadi" w:cs="Verdana"/>
          <w:spacing w:val="5"/>
          <w:sz w:val="21"/>
          <w:szCs w:val="21"/>
        </w:rPr>
        <w:t xml:space="preserve"> </w:t>
      </w:r>
      <w:r w:rsidRPr="00736E47">
        <w:rPr>
          <w:rFonts w:ascii="Abadi" w:hAnsi="Abadi" w:cs="Verdana"/>
          <w:sz w:val="21"/>
          <w:szCs w:val="21"/>
        </w:rPr>
        <w:t>Una</w:t>
      </w:r>
      <w:r w:rsidRPr="00736E47">
        <w:rPr>
          <w:rFonts w:ascii="Abadi" w:hAnsi="Abadi" w:cs="Verdana"/>
          <w:spacing w:val="4"/>
          <w:sz w:val="21"/>
          <w:szCs w:val="21"/>
        </w:rPr>
        <w:t xml:space="preserve"> </w:t>
      </w:r>
      <w:r w:rsidRPr="00736E47">
        <w:rPr>
          <w:rFonts w:ascii="Abadi" w:hAnsi="Abadi" w:cs="Verdana"/>
          <w:sz w:val="21"/>
          <w:szCs w:val="21"/>
        </w:rPr>
        <w:t>vez</w:t>
      </w:r>
      <w:r w:rsidRPr="00736E47">
        <w:rPr>
          <w:rFonts w:ascii="Abadi" w:hAnsi="Abadi" w:cs="Verdana"/>
          <w:spacing w:val="6"/>
          <w:sz w:val="21"/>
          <w:szCs w:val="21"/>
        </w:rPr>
        <w:t xml:space="preserve"> </w:t>
      </w:r>
      <w:r w:rsidRPr="00736E47">
        <w:rPr>
          <w:rFonts w:ascii="Abadi" w:hAnsi="Abadi" w:cs="Verdana"/>
          <w:sz w:val="21"/>
          <w:szCs w:val="21"/>
        </w:rPr>
        <w:t>lo</w:t>
      </w:r>
      <w:r w:rsidRPr="00736E47">
        <w:rPr>
          <w:rFonts w:ascii="Abadi" w:hAnsi="Abadi" w:cs="Verdana"/>
          <w:spacing w:val="5"/>
          <w:sz w:val="21"/>
          <w:szCs w:val="21"/>
        </w:rPr>
        <w:t xml:space="preserve"> </w:t>
      </w:r>
      <w:r w:rsidRPr="00736E47">
        <w:rPr>
          <w:rFonts w:ascii="Abadi" w:hAnsi="Abadi" w:cs="Verdana"/>
          <w:sz w:val="21"/>
          <w:szCs w:val="21"/>
        </w:rPr>
        <w:t>cual,</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4"/>
          <w:sz w:val="21"/>
          <w:szCs w:val="21"/>
        </w:rPr>
        <w:t xml:space="preserve"> </w:t>
      </w:r>
      <w:r w:rsidRPr="00736E47">
        <w:rPr>
          <w:rFonts w:ascii="Abadi" w:hAnsi="Abadi" w:cs="Verdana"/>
          <w:sz w:val="21"/>
          <w:szCs w:val="21"/>
        </w:rPr>
        <w:t>presidencia</w:t>
      </w:r>
      <w:r w:rsidRPr="00736E47">
        <w:rPr>
          <w:rFonts w:ascii="Abadi" w:hAnsi="Abadi" w:cs="Verdana"/>
          <w:spacing w:val="4"/>
          <w:sz w:val="21"/>
          <w:szCs w:val="21"/>
        </w:rPr>
        <w:t xml:space="preserve"> </w:t>
      </w:r>
      <w:r w:rsidRPr="00736E47">
        <w:rPr>
          <w:rFonts w:ascii="Abadi" w:hAnsi="Abadi" w:cs="Verdana"/>
          <w:sz w:val="21"/>
          <w:szCs w:val="21"/>
        </w:rPr>
        <w:t>ordenó</w:t>
      </w:r>
      <w:r w:rsidRPr="00736E47">
        <w:rPr>
          <w:rFonts w:ascii="Abadi" w:hAnsi="Abadi" w:cs="Verdana"/>
          <w:spacing w:val="7"/>
          <w:sz w:val="21"/>
          <w:szCs w:val="21"/>
        </w:rPr>
        <w:t xml:space="preserve"> </w:t>
      </w:r>
      <w:r w:rsidRPr="00736E47">
        <w:rPr>
          <w:rFonts w:ascii="Abadi" w:hAnsi="Abadi" w:cs="Verdana"/>
          <w:sz w:val="21"/>
          <w:szCs w:val="21"/>
        </w:rPr>
        <w:t>ejecutar</w:t>
      </w:r>
      <w:r w:rsidRPr="00736E47">
        <w:rPr>
          <w:rFonts w:ascii="Abadi" w:hAnsi="Abadi" w:cs="Verdana"/>
          <w:spacing w:val="5"/>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acuerdos</w:t>
      </w:r>
      <w:r w:rsidRPr="00736E47">
        <w:rPr>
          <w:rFonts w:ascii="Abadi" w:hAnsi="Abadi" w:cs="Verdana"/>
          <w:spacing w:val="-1"/>
          <w:sz w:val="21"/>
          <w:szCs w:val="21"/>
        </w:rPr>
        <w:t xml:space="preserve"> </w:t>
      </w:r>
      <w:r w:rsidRPr="00736E47">
        <w:rPr>
          <w:rFonts w:ascii="Abadi" w:hAnsi="Abadi" w:cs="Verdana"/>
          <w:sz w:val="21"/>
          <w:szCs w:val="21"/>
        </w:rPr>
        <w:t>recaídos conforme al acuerdo</w:t>
      </w:r>
      <w:r w:rsidRPr="00736E47">
        <w:rPr>
          <w:rFonts w:ascii="Abadi" w:hAnsi="Abadi" w:cs="Verdana"/>
          <w:spacing w:val="4"/>
          <w:sz w:val="21"/>
          <w:szCs w:val="21"/>
        </w:rPr>
        <w:t xml:space="preserve"> </w:t>
      </w:r>
      <w:r w:rsidRPr="00736E47">
        <w:rPr>
          <w:rFonts w:ascii="Abadi" w:hAnsi="Abadi" w:cs="Verdana"/>
          <w:sz w:val="21"/>
          <w:szCs w:val="21"/>
        </w:rPr>
        <w:t>aprobado.</w:t>
      </w:r>
      <w:r w:rsidRPr="00736E47">
        <w:rPr>
          <w:rFonts w:ascii="Abadi" w:hAnsi="Abadi" w:cs="Verdana"/>
          <w:spacing w:val="3"/>
          <w:sz w:val="21"/>
          <w:szCs w:val="21"/>
        </w:rPr>
        <w:t xml:space="preserve"> </w:t>
      </w:r>
      <w:r w:rsidRPr="00736E47">
        <w:rPr>
          <w:rFonts w:ascii="Abadi" w:hAnsi="Abadi" w:cs="Verdana"/>
          <w:sz w:val="21"/>
          <w:szCs w:val="21"/>
        </w:rPr>
        <w:t>- - - - - - -</w:t>
      </w:r>
      <w:r>
        <w:rPr>
          <w:rFonts w:ascii="Abadi" w:hAnsi="Abadi" w:cs="Verdana"/>
          <w:sz w:val="21"/>
          <w:szCs w:val="21"/>
        </w:rPr>
        <w:t xml:space="preserve"> - - - -</w:t>
      </w:r>
      <w:r w:rsidR="001F424F">
        <w:rPr>
          <w:rFonts w:ascii="Abadi" w:hAnsi="Abadi" w:cs="Verdana"/>
          <w:sz w:val="21"/>
          <w:szCs w:val="21"/>
        </w:rPr>
        <w:t xml:space="preserve"> - - - - - - - - - - - -</w:t>
      </w:r>
      <w:r>
        <w:rPr>
          <w:rFonts w:ascii="Abadi" w:hAnsi="Abadi" w:cs="Verdana"/>
          <w:sz w:val="21"/>
          <w:szCs w:val="21"/>
        </w:rPr>
        <w:t xml:space="preserve"> </w:t>
      </w:r>
      <w:r w:rsidRPr="00736E47">
        <w:rPr>
          <w:rFonts w:ascii="Abadi" w:hAnsi="Abadi" w:cs="Verdana"/>
          <w:spacing w:val="-2"/>
          <w:sz w:val="21"/>
          <w:szCs w:val="21"/>
        </w:rPr>
        <w:t xml:space="preserve"> </w:t>
      </w:r>
    </w:p>
    <w:p w14:paraId="144CB3FE" w14:textId="05387318" w:rsidR="00736E47" w:rsidRPr="00736E47" w:rsidRDefault="00736E47" w:rsidP="001F424F">
      <w:pPr>
        <w:pStyle w:val="Prrafodelista"/>
        <w:kinsoku w:val="0"/>
        <w:overflowPunct w:val="0"/>
        <w:autoSpaceDE w:val="0"/>
        <w:autoSpaceDN w:val="0"/>
        <w:adjustRightInd w:val="0"/>
        <w:ind w:left="0" w:right="156" w:firstLine="696"/>
        <w:jc w:val="both"/>
        <w:rPr>
          <w:rFonts w:ascii="Abadi" w:hAnsi="Abadi" w:cs="Verdana"/>
          <w:sz w:val="21"/>
          <w:szCs w:val="21"/>
        </w:rPr>
      </w:pPr>
      <w:r w:rsidRPr="00736E47">
        <w:rPr>
          <w:rFonts w:ascii="Abadi" w:hAnsi="Abadi" w:cs="Verdana"/>
          <w:sz w:val="21"/>
          <w:szCs w:val="21"/>
        </w:rPr>
        <w:t>El</w:t>
      </w:r>
      <w:r w:rsidRPr="00736E47">
        <w:rPr>
          <w:rFonts w:ascii="Abadi" w:hAnsi="Abadi" w:cs="Verdana"/>
          <w:spacing w:val="14"/>
          <w:sz w:val="21"/>
          <w:szCs w:val="21"/>
        </w:rPr>
        <w:t xml:space="preserve"> </w:t>
      </w:r>
      <w:r w:rsidRPr="00736E47">
        <w:rPr>
          <w:rFonts w:ascii="Abadi" w:hAnsi="Abadi" w:cs="Verdana"/>
          <w:sz w:val="21"/>
          <w:szCs w:val="21"/>
        </w:rPr>
        <w:t>diputado</w:t>
      </w:r>
      <w:r w:rsidRPr="00736E47">
        <w:rPr>
          <w:rFonts w:ascii="Abadi" w:hAnsi="Abadi" w:cs="Verdana"/>
          <w:spacing w:val="14"/>
          <w:sz w:val="21"/>
          <w:szCs w:val="21"/>
        </w:rPr>
        <w:t xml:space="preserve"> </w:t>
      </w:r>
      <w:r w:rsidRPr="00736E47">
        <w:rPr>
          <w:rFonts w:ascii="Abadi" w:hAnsi="Abadi" w:cs="Verdana"/>
          <w:sz w:val="21"/>
          <w:szCs w:val="21"/>
        </w:rPr>
        <w:t>Gerardo</w:t>
      </w:r>
      <w:r w:rsidRPr="00736E47">
        <w:rPr>
          <w:rFonts w:ascii="Abadi" w:hAnsi="Abadi" w:cs="Verdana"/>
          <w:spacing w:val="13"/>
          <w:sz w:val="21"/>
          <w:szCs w:val="21"/>
        </w:rPr>
        <w:t xml:space="preserve"> </w:t>
      </w:r>
      <w:r w:rsidRPr="00736E47">
        <w:rPr>
          <w:rFonts w:ascii="Abadi" w:hAnsi="Abadi" w:cs="Verdana"/>
          <w:sz w:val="21"/>
          <w:szCs w:val="21"/>
        </w:rPr>
        <w:t>Fernández</w:t>
      </w:r>
      <w:r w:rsidRPr="00736E47">
        <w:rPr>
          <w:rFonts w:ascii="Abadi" w:hAnsi="Abadi" w:cs="Verdana"/>
          <w:spacing w:val="14"/>
          <w:sz w:val="21"/>
          <w:szCs w:val="21"/>
        </w:rPr>
        <w:t xml:space="preserve"> </w:t>
      </w:r>
      <w:r w:rsidRPr="00736E47">
        <w:rPr>
          <w:rFonts w:ascii="Abadi" w:hAnsi="Abadi" w:cs="Verdana"/>
          <w:sz w:val="21"/>
          <w:szCs w:val="21"/>
        </w:rPr>
        <w:t>González,</w:t>
      </w:r>
      <w:r w:rsidRPr="00736E47">
        <w:rPr>
          <w:rFonts w:ascii="Abadi" w:hAnsi="Abadi" w:cs="Verdana"/>
          <w:spacing w:val="14"/>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petición</w:t>
      </w:r>
      <w:r w:rsidRPr="00736E47">
        <w:rPr>
          <w:rFonts w:ascii="Abadi" w:hAnsi="Abadi" w:cs="Verdana"/>
          <w:spacing w:val="13"/>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presidencia,</w:t>
      </w:r>
      <w:r w:rsidRPr="00736E47">
        <w:rPr>
          <w:rFonts w:ascii="Abadi" w:hAnsi="Abadi" w:cs="Verdana"/>
          <w:spacing w:val="13"/>
          <w:sz w:val="21"/>
          <w:szCs w:val="21"/>
        </w:rPr>
        <w:t xml:space="preserve"> </w:t>
      </w:r>
      <w:r w:rsidRPr="00736E47">
        <w:rPr>
          <w:rFonts w:ascii="Abadi" w:hAnsi="Abadi" w:cs="Verdana"/>
          <w:sz w:val="21"/>
          <w:szCs w:val="21"/>
        </w:rPr>
        <w:t>dio</w:t>
      </w:r>
      <w:r w:rsidRPr="00736E47">
        <w:rPr>
          <w:rFonts w:ascii="Abadi" w:hAnsi="Abadi" w:cs="Verdana"/>
          <w:spacing w:val="13"/>
          <w:sz w:val="21"/>
          <w:szCs w:val="21"/>
        </w:rPr>
        <w:t xml:space="preserve"> </w:t>
      </w:r>
      <w:r w:rsidRPr="00736E47">
        <w:rPr>
          <w:rFonts w:ascii="Abadi" w:hAnsi="Abadi" w:cs="Verdana"/>
          <w:sz w:val="21"/>
          <w:szCs w:val="21"/>
        </w:rPr>
        <w:t>lectura</w:t>
      </w:r>
      <w:r w:rsidRPr="00736E47">
        <w:rPr>
          <w:rFonts w:ascii="Abadi" w:hAnsi="Abadi" w:cs="Verdana"/>
          <w:spacing w:val="12"/>
          <w:sz w:val="21"/>
          <w:szCs w:val="21"/>
        </w:rPr>
        <w:t xml:space="preserve"> </w:t>
      </w:r>
      <w:r w:rsidRPr="00736E47">
        <w:rPr>
          <w:rFonts w:ascii="Abadi" w:hAnsi="Abadi" w:cs="Verdana"/>
          <w:sz w:val="21"/>
          <w:szCs w:val="21"/>
        </w:rPr>
        <w:t>a</w:t>
      </w:r>
      <w:r w:rsidRPr="00736E47">
        <w:rPr>
          <w:rFonts w:ascii="Abadi" w:hAnsi="Abadi" w:cs="Verdana"/>
          <w:spacing w:val="-1"/>
          <w:sz w:val="21"/>
          <w:szCs w:val="21"/>
        </w:rPr>
        <w:t xml:space="preserve"> </w:t>
      </w:r>
      <w:r w:rsidRPr="00736E47">
        <w:rPr>
          <w:rFonts w:ascii="Abadi" w:hAnsi="Abadi" w:cs="Verdana"/>
          <w:sz w:val="21"/>
          <w:szCs w:val="21"/>
        </w:rPr>
        <w:t>la</w:t>
      </w:r>
      <w:r w:rsidRPr="00736E47">
        <w:rPr>
          <w:rFonts w:ascii="Abadi" w:hAnsi="Abadi" w:cs="Verdana"/>
          <w:spacing w:val="33"/>
          <w:sz w:val="21"/>
          <w:szCs w:val="21"/>
        </w:rPr>
        <w:t xml:space="preserve"> </w:t>
      </w:r>
      <w:r w:rsidRPr="00736E47">
        <w:rPr>
          <w:rFonts w:ascii="Abadi" w:hAnsi="Abadi" w:cs="Verdana"/>
          <w:sz w:val="21"/>
          <w:szCs w:val="21"/>
        </w:rPr>
        <w:t>exposición</w:t>
      </w:r>
      <w:r w:rsidRPr="00736E47">
        <w:rPr>
          <w:rFonts w:ascii="Abadi" w:hAnsi="Abadi" w:cs="Verdana"/>
          <w:spacing w:val="35"/>
          <w:sz w:val="21"/>
          <w:szCs w:val="21"/>
        </w:rPr>
        <w:t xml:space="preserve"> </w:t>
      </w:r>
      <w:r w:rsidRPr="00736E47">
        <w:rPr>
          <w:rFonts w:ascii="Abadi" w:hAnsi="Abadi" w:cs="Verdana"/>
          <w:sz w:val="21"/>
          <w:szCs w:val="21"/>
        </w:rPr>
        <w:t>de</w:t>
      </w:r>
      <w:r w:rsidRPr="00736E47">
        <w:rPr>
          <w:rFonts w:ascii="Abadi" w:hAnsi="Abadi" w:cs="Verdana"/>
          <w:spacing w:val="33"/>
          <w:sz w:val="21"/>
          <w:szCs w:val="21"/>
        </w:rPr>
        <w:t xml:space="preserve"> </w:t>
      </w:r>
      <w:r w:rsidRPr="00736E47">
        <w:rPr>
          <w:rFonts w:ascii="Abadi" w:hAnsi="Abadi" w:cs="Verdana"/>
          <w:sz w:val="21"/>
          <w:szCs w:val="21"/>
        </w:rPr>
        <w:t>motivos</w:t>
      </w:r>
      <w:r w:rsidRPr="00736E47">
        <w:rPr>
          <w:rFonts w:ascii="Abadi" w:hAnsi="Abadi" w:cs="Verdana"/>
          <w:spacing w:val="33"/>
          <w:sz w:val="21"/>
          <w:szCs w:val="21"/>
        </w:rPr>
        <w:t xml:space="preserve"> </w:t>
      </w:r>
      <w:r w:rsidRPr="00736E47">
        <w:rPr>
          <w:rFonts w:ascii="Abadi" w:hAnsi="Abadi" w:cs="Verdana"/>
          <w:sz w:val="21"/>
          <w:szCs w:val="21"/>
        </w:rPr>
        <w:t>de</w:t>
      </w:r>
      <w:r w:rsidRPr="00736E47">
        <w:rPr>
          <w:rFonts w:ascii="Abadi" w:hAnsi="Abadi" w:cs="Verdana"/>
          <w:spacing w:val="35"/>
          <w:sz w:val="21"/>
          <w:szCs w:val="21"/>
        </w:rPr>
        <w:t xml:space="preserve"> </w:t>
      </w:r>
      <w:r w:rsidRPr="00736E47">
        <w:rPr>
          <w:rFonts w:ascii="Abadi" w:hAnsi="Abadi" w:cs="Verdana"/>
          <w:sz w:val="21"/>
          <w:szCs w:val="21"/>
        </w:rPr>
        <w:t>la</w:t>
      </w:r>
      <w:r w:rsidRPr="00736E47">
        <w:rPr>
          <w:rFonts w:ascii="Abadi" w:hAnsi="Abadi" w:cs="Verdana"/>
          <w:spacing w:val="33"/>
          <w:sz w:val="21"/>
          <w:szCs w:val="21"/>
        </w:rPr>
        <w:t xml:space="preserve"> </w:t>
      </w:r>
      <w:r w:rsidRPr="00736E47">
        <w:rPr>
          <w:rFonts w:ascii="Abadi" w:hAnsi="Abadi" w:cs="Verdana"/>
          <w:sz w:val="21"/>
          <w:szCs w:val="21"/>
        </w:rPr>
        <w:t>iniciativa</w:t>
      </w:r>
      <w:r w:rsidRPr="00736E47">
        <w:rPr>
          <w:rFonts w:ascii="Abadi" w:hAnsi="Abadi" w:cs="Verdana"/>
          <w:spacing w:val="35"/>
          <w:sz w:val="21"/>
          <w:szCs w:val="21"/>
        </w:rPr>
        <w:t xml:space="preserve"> </w:t>
      </w:r>
      <w:r w:rsidRPr="00736E47">
        <w:rPr>
          <w:rFonts w:ascii="Abadi" w:hAnsi="Abadi" w:cs="Verdana"/>
          <w:sz w:val="21"/>
          <w:szCs w:val="21"/>
        </w:rPr>
        <w:t>que</w:t>
      </w:r>
      <w:r w:rsidRPr="00736E47">
        <w:rPr>
          <w:rFonts w:ascii="Abadi" w:hAnsi="Abadi" w:cs="Verdana"/>
          <w:spacing w:val="33"/>
          <w:sz w:val="21"/>
          <w:szCs w:val="21"/>
        </w:rPr>
        <w:t xml:space="preserve"> </w:t>
      </w:r>
      <w:r w:rsidRPr="00736E47">
        <w:rPr>
          <w:rFonts w:ascii="Abadi" w:hAnsi="Abadi" w:cs="Verdana"/>
          <w:sz w:val="21"/>
          <w:szCs w:val="21"/>
        </w:rPr>
        <w:t>crea</w:t>
      </w:r>
      <w:r w:rsidRPr="00736E47">
        <w:rPr>
          <w:rFonts w:ascii="Abadi" w:hAnsi="Abadi" w:cs="Verdana"/>
          <w:spacing w:val="33"/>
          <w:sz w:val="21"/>
          <w:szCs w:val="21"/>
        </w:rPr>
        <w:t xml:space="preserve"> </w:t>
      </w:r>
      <w:r w:rsidRPr="00736E47">
        <w:rPr>
          <w:rFonts w:ascii="Abadi" w:hAnsi="Abadi" w:cs="Verdana"/>
          <w:sz w:val="21"/>
          <w:szCs w:val="21"/>
        </w:rPr>
        <w:t>la</w:t>
      </w:r>
      <w:r w:rsidRPr="00736E47">
        <w:rPr>
          <w:rFonts w:ascii="Abadi" w:hAnsi="Abadi" w:cs="Verdana"/>
          <w:spacing w:val="35"/>
          <w:sz w:val="21"/>
          <w:szCs w:val="21"/>
        </w:rPr>
        <w:t xml:space="preserve"> </w:t>
      </w:r>
      <w:r w:rsidRPr="00736E47">
        <w:rPr>
          <w:rFonts w:ascii="Abadi" w:hAnsi="Abadi" w:cs="Verdana"/>
          <w:sz w:val="21"/>
          <w:szCs w:val="21"/>
        </w:rPr>
        <w:t>Ley</w:t>
      </w:r>
      <w:r w:rsidRPr="00736E47">
        <w:rPr>
          <w:rFonts w:ascii="Abadi" w:hAnsi="Abadi" w:cs="Verdana"/>
          <w:spacing w:val="34"/>
          <w:sz w:val="21"/>
          <w:szCs w:val="21"/>
        </w:rPr>
        <w:t xml:space="preserve"> </w:t>
      </w:r>
      <w:r w:rsidRPr="00736E47">
        <w:rPr>
          <w:rFonts w:ascii="Abadi" w:hAnsi="Abadi" w:cs="Verdana"/>
          <w:sz w:val="21"/>
          <w:szCs w:val="21"/>
        </w:rPr>
        <w:t>para</w:t>
      </w:r>
      <w:r w:rsidRPr="00736E47">
        <w:rPr>
          <w:rFonts w:ascii="Abadi" w:hAnsi="Abadi" w:cs="Verdana"/>
          <w:spacing w:val="33"/>
          <w:sz w:val="21"/>
          <w:szCs w:val="21"/>
        </w:rPr>
        <w:t xml:space="preserve"> </w:t>
      </w:r>
      <w:r w:rsidRPr="00736E47">
        <w:rPr>
          <w:rFonts w:ascii="Abadi" w:hAnsi="Abadi" w:cs="Verdana"/>
          <w:sz w:val="21"/>
          <w:szCs w:val="21"/>
        </w:rPr>
        <w:t>la</w:t>
      </w:r>
      <w:r w:rsidRPr="00736E47">
        <w:rPr>
          <w:rFonts w:ascii="Abadi" w:hAnsi="Abadi" w:cs="Verdana"/>
          <w:spacing w:val="33"/>
          <w:sz w:val="21"/>
          <w:szCs w:val="21"/>
        </w:rPr>
        <w:t xml:space="preserve"> </w:t>
      </w:r>
      <w:r w:rsidRPr="00736E47">
        <w:rPr>
          <w:rFonts w:ascii="Abadi" w:hAnsi="Abadi" w:cs="Verdana"/>
          <w:sz w:val="21"/>
          <w:szCs w:val="21"/>
        </w:rPr>
        <w:t>Evaluación</w:t>
      </w:r>
      <w:r w:rsidRPr="00736E47">
        <w:rPr>
          <w:rFonts w:ascii="Abadi" w:hAnsi="Abadi" w:cs="Verdana"/>
          <w:spacing w:val="34"/>
          <w:sz w:val="21"/>
          <w:szCs w:val="21"/>
        </w:rPr>
        <w:t xml:space="preserve"> </w:t>
      </w:r>
      <w:r w:rsidRPr="00736E47">
        <w:rPr>
          <w:rFonts w:ascii="Abadi" w:hAnsi="Abadi" w:cs="Verdana"/>
          <w:sz w:val="21"/>
          <w:szCs w:val="21"/>
        </w:rPr>
        <w:t>del</w:t>
      </w:r>
      <w:r w:rsidRPr="00736E47">
        <w:rPr>
          <w:rFonts w:ascii="Abadi" w:hAnsi="Abadi" w:cs="Verdana"/>
          <w:spacing w:val="34"/>
          <w:sz w:val="21"/>
          <w:szCs w:val="21"/>
        </w:rPr>
        <w:t xml:space="preserve"> </w:t>
      </w:r>
      <w:r w:rsidRPr="00736E47">
        <w:rPr>
          <w:rFonts w:ascii="Abadi" w:hAnsi="Abadi" w:cs="Verdana"/>
          <w:sz w:val="21"/>
          <w:szCs w:val="21"/>
        </w:rPr>
        <w:t>Sistema</w:t>
      </w:r>
      <w:r w:rsidRPr="00736E47">
        <w:rPr>
          <w:rFonts w:ascii="Abadi" w:hAnsi="Abadi" w:cs="Verdana"/>
          <w:spacing w:val="-1"/>
          <w:sz w:val="21"/>
          <w:szCs w:val="21"/>
        </w:rPr>
        <w:t xml:space="preserve"> </w:t>
      </w:r>
      <w:r w:rsidRPr="00736E47">
        <w:rPr>
          <w:rFonts w:ascii="Abadi" w:hAnsi="Abadi" w:cs="Verdana"/>
          <w:sz w:val="21"/>
          <w:szCs w:val="21"/>
        </w:rPr>
        <w:t>Penal</w:t>
      </w:r>
      <w:r w:rsidRPr="00736E47">
        <w:rPr>
          <w:rFonts w:ascii="Abadi" w:hAnsi="Abadi" w:cs="Verdana"/>
          <w:spacing w:val="78"/>
          <w:sz w:val="21"/>
          <w:szCs w:val="21"/>
        </w:rPr>
        <w:t xml:space="preserve"> </w:t>
      </w:r>
      <w:r w:rsidRPr="00736E47">
        <w:rPr>
          <w:rFonts w:ascii="Abadi" w:hAnsi="Abadi" w:cs="Verdana"/>
          <w:sz w:val="21"/>
          <w:szCs w:val="21"/>
        </w:rPr>
        <w:t>Acusatorio</w:t>
      </w:r>
      <w:r w:rsidRPr="00736E47">
        <w:rPr>
          <w:rFonts w:ascii="Abadi" w:hAnsi="Abadi" w:cs="Verdana"/>
          <w:spacing w:val="77"/>
          <w:sz w:val="21"/>
          <w:szCs w:val="21"/>
        </w:rPr>
        <w:t xml:space="preserve"> </w:t>
      </w:r>
      <w:r w:rsidRPr="00736E47">
        <w:rPr>
          <w:rFonts w:ascii="Abadi" w:hAnsi="Abadi" w:cs="Verdana"/>
          <w:sz w:val="21"/>
          <w:szCs w:val="21"/>
        </w:rPr>
        <w:t>y</w:t>
      </w:r>
      <w:r w:rsidRPr="00736E47">
        <w:rPr>
          <w:rFonts w:ascii="Abadi" w:hAnsi="Abadi" w:cs="Verdana"/>
          <w:spacing w:val="78"/>
          <w:sz w:val="21"/>
          <w:szCs w:val="21"/>
        </w:rPr>
        <w:t xml:space="preserve"> </w:t>
      </w:r>
      <w:r w:rsidRPr="00736E47">
        <w:rPr>
          <w:rFonts w:ascii="Abadi" w:hAnsi="Abadi" w:cs="Verdana"/>
          <w:sz w:val="21"/>
          <w:szCs w:val="21"/>
        </w:rPr>
        <w:t>Oral</w:t>
      </w:r>
      <w:r w:rsidRPr="00736E47">
        <w:rPr>
          <w:rFonts w:ascii="Abadi" w:hAnsi="Abadi" w:cs="Verdana"/>
          <w:spacing w:val="78"/>
          <w:sz w:val="21"/>
          <w:szCs w:val="21"/>
        </w:rPr>
        <w:t xml:space="preserve"> </w:t>
      </w:r>
      <w:r w:rsidRPr="00736E47">
        <w:rPr>
          <w:rFonts w:ascii="Abadi" w:hAnsi="Abadi" w:cs="Verdana"/>
          <w:sz w:val="21"/>
          <w:szCs w:val="21"/>
        </w:rPr>
        <w:t>en</w:t>
      </w:r>
      <w:r w:rsidRPr="00736E47">
        <w:rPr>
          <w:rFonts w:ascii="Abadi" w:hAnsi="Abadi" w:cs="Verdana"/>
          <w:spacing w:val="77"/>
          <w:sz w:val="21"/>
          <w:szCs w:val="21"/>
        </w:rPr>
        <w:t xml:space="preserve"> </w:t>
      </w:r>
      <w:r w:rsidRPr="00736E47">
        <w:rPr>
          <w:rFonts w:ascii="Abadi" w:hAnsi="Abadi" w:cs="Verdana"/>
          <w:sz w:val="21"/>
          <w:szCs w:val="21"/>
        </w:rPr>
        <w:t>el</w:t>
      </w:r>
      <w:r w:rsidRPr="00736E47">
        <w:rPr>
          <w:rFonts w:ascii="Abadi" w:hAnsi="Abadi" w:cs="Verdana"/>
          <w:spacing w:val="77"/>
          <w:sz w:val="21"/>
          <w:szCs w:val="21"/>
        </w:rPr>
        <w:t xml:space="preserve"> </w:t>
      </w:r>
      <w:r w:rsidRPr="00736E47">
        <w:rPr>
          <w:rFonts w:ascii="Abadi" w:hAnsi="Abadi" w:cs="Verdana"/>
          <w:sz w:val="21"/>
          <w:szCs w:val="21"/>
        </w:rPr>
        <w:t>Estado</w:t>
      </w:r>
      <w:r w:rsidRPr="00736E47">
        <w:rPr>
          <w:rFonts w:ascii="Abadi" w:hAnsi="Abadi" w:cs="Verdana"/>
          <w:spacing w:val="77"/>
          <w:sz w:val="21"/>
          <w:szCs w:val="21"/>
        </w:rPr>
        <w:t xml:space="preserve"> </w:t>
      </w:r>
      <w:r w:rsidRPr="00736E47">
        <w:rPr>
          <w:rFonts w:ascii="Abadi" w:hAnsi="Abadi" w:cs="Verdana"/>
          <w:sz w:val="21"/>
          <w:szCs w:val="21"/>
        </w:rPr>
        <w:t>de</w:t>
      </w:r>
      <w:r w:rsidRPr="00736E47">
        <w:rPr>
          <w:rFonts w:ascii="Abadi" w:hAnsi="Abadi" w:cs="Verdana"/>
          <w:spacing w:val="76"/>
          <w:sz w:val="21"/>
          <w:szCs w:val="21"/>
        </w:rPr>
        <w:t xml:space="preserve"> </w:t>
      </w:r>
      <w:r w:rsidRPr="00736E47">
        <w:rPr>
          <w:rFonts w:ascii="Abadi" w:hAnsi="Abadi" w:cs="Verdana"/>
          <w:sz w:val="21"/>
          <w:szCs w:val="21"/>
        </w:rPr>
        <w:t>Guanajuato,</w:t>
      </w:r>
      <w:r w:rsidRPr="00736E47">
        <w:rPr>
          <w:rFonts w:ascii="Abadi" w:hAnsi="Abadi" w:cs="Verdana"/>
          <w:spacing w:val="77"/>
          <w:sz w:val="21"/>
          <w:szCs w:val="21"/>
        </w:rPr>
        <w:t xml:space="preserve"> </w:t>
      </w:r>
      <w:r w:rsidRPr="00736E47">
        <w:rPr>
          <w:rFonts w:ascii="Abadi" w:hAnsi="Abadi" w:cs="Verdana"/>
          <w:sz w:val="21"/>
          <w:szCs w:val="21"/>
        </w:rPr>
        <w:t>suscrita</w:t>
      </w:r>
      <w:r w:rsidRPr="00736E47">
        <w:rPr>
          <w:rFonts w:ascii="Abadi" w:hAnsi="Abadi" w:cs="Verdana"/>
          <w:spacing w:val="76"/>
          <w:sz w:val="21"/>
          <w:szCs w:val="21"/>
        </w:rPr>
        <w:t xml:space="preserve"> </w:t>
      </w:r>
      <w:r w:rsidRPr="00736E47">
        <w:rPr>
          <w:rFonts w:ascii="Abadi" w:hAnsi="Abadi" w:cs="Verdana"/>
          <w:sz w:val="21"/>
          <w:szCs w:val="21"/>
        </w:rPr>
        <w:t>por</w:t>
      </w:r>
      <w:r w:rsidRPr="00736E47">
        <w:rPr>
          <w:rFonts w:ascii="Abadi" w:hAnsi="Abadi" w:cs="Verdana"/>
          <w:spacing w:val="78"/>
          <w:sz w:val="21"/>
          <w:szCs w:val="21"/>
        </w:rPr>
        <w:t xml:space="preserve"> </w:t>
      </w:r>
      <w:r w:rsidRPr="00736E47">
        <w:rPr>
          <w:rFonts w:ascii="Abadi" w:hAnsi="Abadi" w:cs="Verdana"/>
          <w:sz w:val="21"/>
          <w:szCs w:val="21"/>
        </w:rPr>
        <w:t>él</w:t>
      </w:r>
      <w:r w:rsidRPr="00736E47">
        <w:rPr>
          <w:rFonts w:ascii="Abadi" w:hAnsi="Abadi" w:cs="Verdana"/>
          <w:spacing w:val="80"/>
          <w:sz w:val="21"/>
          <w:szCs w:val="21"/>
        </w:rPr>
        <w:t xml:space="preserve"> </w:t>
      </w:r>
      <w:r w:rsidRPr="00736E47">
        <w:rPr>
          <w:rFonts w:ascii="Abadi" w:hAnsi="Abadi" w:cs="Verdana"/>
          <w:sz w:val="21"/>
          <w:szCs w:val="21"/>
        </w:rPr>
        <w:t>y</w:t>
      </w:r>
      <w:r w:rsidRPr="00736E47">
        <w:rPr>
          <w:rFonts w:ascii="Abadi" w:hAnsi="Abadi" w:cs="Verdana"/>
          <w:spacing w:val="79"/>
          <w:sz w:val="21"/>
          <w:szCs w:val="21"/>
        </w:rPr>
        <w:t xml:space="preserve"> </w:t>
      </w:r>
      <w:r w:rsidRPr="00736E47">
        <w:rPr>
          <w:rFonts w:ascii="Abadi" w:hAnsi="Abadi" w:cs="Verdana"/>
          <w:sz w:val="21"/>
          <w:szCs w:val="21"/>
        </w:rPr>
        <w:t>la</w:t>
      </w:r>
      <w:r w:rsidRPr="00736E47">
        <w:rPr>
          <w:rFonts w:ascii="Abadi" w:hAnsi="Abadi" w:cs="Verdana"/>
          <w:spacing w:val="76"/>
          <w:sz w:val="21"/>
          <w:szCs w:val="21"/>
        </w:rPr>
        <w:t xml:space="preserve"> </w:t>
      </w:r>
      <w:r w:rsidRPr="00736E47">
        <w:rPr>
          <w:rFonts w:ascii="Abadi" w:hAnsi="Abadi" w:cs="Verdana"/>
          <w:sz w:val="21"/>
          <w:szCs w:val="21"/>
        </w:rPr>
        <w:t>diputada</w:t>
      </w:r>
      <w:r w:rsidRPr="00736E47">
        <w:rPr>
          <w:rFonts w:ascii="Abadi" w:hAnsi="Abadi" w:cs="Verdana"/>
          <w:spacing w:val="-1"/>
          <w:sz w:val="21"/>
          <w:szCs w:val="21"/>
        </w:rPr>
        <w:t xml:space="preserve"> </w:t>
      </w:r>
      <w:r w:rsidRPr="00736E47">
        <w:rPr>
          <w:rFonts w:ascii="Abadi" w:hAnsi="Abadi" w:cs="Verdana"/>
          <w:sz w:val="21"/>
          <w:szCs w:val="21"/>
        </w:rPr>
        <w:t>integrantes</w:t>
      </w:r>
      <w:r w:rsidRPr="00736E47">
        <w:rPr>
          <w:rFonts w:ascii="Abadi" w:hAnsi="Abadi" w:cs="Verdana"/>
          <w:spacing w:val="10"/>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Grupo</w:t>
      </w:r>
      <w:r w:rsidRPr="00736E47">
        <w:rPr>
          <w:rFonts w:ascii="Abadi" w:hAnsi="Abadi" w:cs="Verdana"/>
          <w:spacing w:val="12"/>
          <w:sz w:val="21"/>
          <w:szCs w:val="21"/>
        </w:rPr>
        <w:t xml:space="preserve"> </w:t>
      </w:r>
      <w:r w:rsidRPr="00736E47">
        <w:rPr>
          <w:rFonts w:ascii="Abadi" w:hAnsi="Abadi" w:cs="Verdana"/>
          <w:sz w:val="21"/>
          <w:szCs w:val="21"/>
        </w:rPr>
        <w:t>Parlamentario</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Partido</w:t>
      </w:r>
      <w:r w:rsidRPr="00736E47">
        <w:rPr>
          <w:rFonts w:ascii="Abadi" w:hAnsi="Abadi" w:cs="Verdana"/>
          <w:spacing w:val="10"/>
          <w:sz w:val="21"/>
          <w:szCs w:val="21"/>
        </w:rPr>
        <w:t xml:space="preserve"> </w:t>
      </w:r>
      <w:r w:rsidRPr="00736E47">
        <w:rPr>
          <w:rFonts w:ascii="Abadi" w:hAnsi="Abadi" w:cs="Verdana"/>
          <w:sz w:val="21"/>
          <w:szCs w:val="21"/>
        </w:rPr>
        <w:t>Verde</w:t>
      </w:r>
      <w:r w:rsidRPr="00736E47">
        <w:rPr>
          <w:rFonts w:ascii="Abadi" w:hAnsi="Abadi" w:cs="Verdana"/>
          <w:spacing w:val="11"/>
          <w:sz w:val="21"/>
          <w:szCs w:val="21"/>
        </w:rPr>
        <w:t xml:space="preserve"> </w:t>
      </w:r>
      <w:r w:rsidRPr="00736E47">
        <w:rPr>
          <w:rFonts w:ascii="Abadi" w:hAnsi="Abadi" w:cs="Verdana"/>
          <w:sz w:val="21"/>
          <w:szCs w:val="21"/>
        </w:rPr>
        <w:t>Ecologista</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México;</w:t>
      </w:r>
      <w:r w:rsidRPr="00736E47">
        <w:rPr>
          <w:rFonts w:ascii="Abadi" w:hAnsi="Abadi" w:cs="Verdana"/>
          <w:spacing w:val="12"/>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presidencia</w:t>
      </w:r>
      <w:r w:rsidRPr="00736E47">
        <w:rPr>
          <w:rFonts w:ascii="Abadi" w:hAnsi="Abadi" w:cs="Verdana"/>
          <w:spacing w:val="-1"/>
          <w:sz w:val="21"/>
          <w:szCs w:val="21"/>
        </w:rPr>
        <w:t xml:space="preserve"> </w:t>
      </w:r>
      <w:r w:rsidRPr="00736E47">
        <w:rPr>
          <w:rFonts w:ascii="Abadi" w:hAnsi="Abadi" w:cs="Verdana"/>
          <w:sz w:val="21"/>
          <w:szCs w:val="21"/>
        </w:rPr>
        <w:t>la</w:t>
      </w:r>
      <w:r w:rsidRPr="00736E47">
        <w:rPr>
          <w:rFonts w:ascii="Abadi" w:hAnsi="Abadi" w:cs="Verdana"/>
          <w:spacing w:val="24"/>
          <w:sz w:val="21"/>
          <w:szCs w:val="21"/>
        </w:rPr>
        <w:t xml:space="preserve"> </w:t>
      </w:r>
      <w:r w:rsidRPr="00736E47">
        <w:rPr>
          <w:rFonts w:ascii="Abadi" w:hAnsi="Abadi" w:cs="Verdana"/>
          <w:sz w:val="21"/>
          <w:szCs w:val="21"/>
        </w:rPr>
        <w:t>turnó</w:t>
      </w:r>
      <w:r w:rsidRPr="00736E47">
        <w:rPr>
          <w:rFonts w:ascii="Abadi" w:hAnsi="Abadi" w:cs="Verdana"/>
          <w:spacing w:val="26"/>
          <w:sz w:val="21"/>
          <w:szCs w:val="21"/>
        </w:rPr>
        <w:t xml:space="preserve"> </w:t>
      </w:r>
      <w:r w:rsidRPr="00736E47">
        <w:rPr>
          <w:rFonts w:ascii="Abadi" w:hAnsi="Abadi" w:cs="Verdana"/>
          <w:sz w:val="21"/>
          <w:szCs w:val="21"/>
        </w:rPr>
        <w:t>a</w:t>
      </w:r>
      <w:r w:rsidRPr="00736E47">
        <w:rPr>
          <w:rFonts w:ascii="Abadi" w:hAnsi="Abadi" w:cs="Verdana"/>
          <w:spacing w:val="24"/>
          <w:sz w:val="21"/>
          <w:szCs w:val="21"/>
        </w:rPr>
        <w:t xml:space="preserve"> </w:t>
      </w:r>
      <w:r w:rsidRPr="00736E47">
        <w:rPr>
          <w:rFonts w:ascii="Abadi" w:hAnsi="Abadi" w:cs="Verdana"/>
          <w:sz w:val="21"/>
          <w:szCs w:val="21"/>
        </w:rPr>
        <w:t>las</w:t>
      </w:r>
      <w:r w:rsidRPr="00736E47">
        <w:rPr>
          <w:rFonts w:ascii="Abadi" w:hAnsi="Abadi" w:cs="Verdana"/>
          <w:spacing w:val="25"/>
          <w:sz w:val="21"/>
          <w:szCs w:val="21"/>
        </w:rPr>
        <w:t xml:space="preserve"> </w:t>
      </w:r>
      <w:r w:rsidRPr="00736E47">
        <w:rPr>
          <w:rFonts w:ascii="Abadi" w:hAnsi="Abadi" w:cs="Verdana"/>
          <w:sz w:val="21"/>
          <w:szCs w:val="21"/>
        </w:rPr>
        <w:t>Comisiones</w:t>
      </w:r>
      <w:r w:rsidRPr="00736E47">
        <w:rPr>
          <w:rFonts w:ascii="Abadi" w:hAnsi="Abadi" w:cs="Verdana"/>
          <w:spacing w:val="25"/>
          <w:sz w:val="21"/>
          <w:szCs w:val="21"/>
        </w:rPr>
        <w:t xml:space="preserve"> </w:t>
      </w:r>
      <w:r w:rsidRPr="00736E47">
        <w:rPr>
          <w:rFonts w:ascii="Abadi" w:hAnsi="Abadi" w:cs="Verdana"/>
          <w:sz w:val="21"/>
          <w:szCs w:val="21"/>
        </w:rPr>
        <w:t>Unidas</w:t>
      </w:r>
      <w:r w:rsidRPr="00736E47">
        <w:rPr>
          <w:rFonts w:ascii="Abadi" w:hAnsi="Abadi" w:cs="Verdana"/>
          <w:spacing w:val="25"/>
          <w:sz w:val="21"/>
          <w:szCs w:val="21"/>
        </w:rPr>
        <w:t xml:space="preserve"> </w:t>
      </w:r>
      <w:r w:rsidRPr="00736E47">
        <w:rPr>
          <w:rFonts w:ascii="Abadi" w:hAnsi="Abadi" w:cs="Verdana"/>
          <w:sz w:val="21"/>
          <w:szCs w:val="21"/>
        </w:rPr>
        <w:t>de</w:t>
      </w:r>
      <w:r w:rsidRPr="00736E47">
        <w:rPr>
          <w:rFonts w:ascii="Abadi" w:hAnsi="Abadi" w:cs="Verdana"/>
          <w:spacing w:val="24"/>
          <w:sz w:val="21"/>
          <w:szCs w:val="21"/>
        </w:rPr>
        <w:t xml:space="preserve"> </w:t>
      </w:r>
      <w:r w:rsidRPr="00736E47">
        <w:rPr>
          <w:rFonts w:ascii="Abadi" w:hAnsi="Abadi" w:cs="Verdana"/>
          <w:sz w:val="21"/>
          <w:szCs w:val="21"/>
        </w:rPr>
        <w:t>Gobernación</w:t>
      </w:r>
      <w:r w:rsidRPr="00736E47">
        <w:rPr>
          <w:rFonts w:ascii="Abadi" w:hAnsi="Abadi" w:cs="Verdana"/>
          <w:spacing w:val="27"/>
          <w:sz w:val="21"/>
          <w:szCs w:val="21"/>
        </w:rPr>
        <w:t xml:space="preserve"> </w:t>
      </w:r>
      <w:r w:rsidRPr="00736E47">
        <w:rPr>
          <w:rFonts w:ascii="Abadi" w:hAnsi="Abadi" w:cs="Verdana"/>
          <w:sz w:val="21"/>
          <w:szCs w:val="21"/>
        </w:rPr>
        <w:t>y</w:t>
      </w:r>
      <w:r w:rsidRPr="00736E47">
        <w:rPr>
          <w:rFonts w:ascii="Abadi" w:hAnsi="Abadi" w:cs="Verdana"/>
          <w:spacing w:val="26"/>
          <w:sz w:val="21"/>
          <w:szCs w:val="21"/>
        </w:rPr>
        <w:t xml:space="preserve"> </w:t>
      </w:r>
      <w:r w:rsidRPr="00736E47">
        <w:rPr>
          <w:rFonts w:ascii="Abadi" w:hAnsi="Abadi" w:cs="Verdana"/>
          <w:sz w:val="21"/>
          <w:szCs w:val="21"/>
        </w:rPr>
        <w:t>Puntos</w:t>
      </w:r>
      <w:r w:rsidRPr="00736E47">
        <w:rPr>
          <w:rFonts w:ascii="Abadi" w:hAnsi="Abadi" w:cs="Verdana"/>
          <w:spacing w:val="25"/>
          <w:sz w:val="21"/>
          <w:szCs w:val="21"/>
        </w:rPr>
        <w:t xml:space="preserve"> </w:t>
      </w:r>
      <w:r w:rsidRPr="00736E47">
        <w:rPr>
          <w:rFonts w:ascii="Abadi" w:hAnsi="Abadi" w:cs="Verdana"/>
          <w:sz w:val="21"/>
          <w:szCs w:val="21"/>
        </w:rPr>
        <w:t>Constitucionales</w:t>
      </w:r>
      <w:r w:rsidRPr="00736E47">
        <w:rPr>
          <w:rFonts w:ascii="Abadi" w:hAnsi="Abadi" w:cs="Verdana"/>
          <w:spacing w:val="25"/>
          <w:sz w:val="21"/>
          <w:szCs w:val="21"/>
        </w:rPr>
        <w:t xml:space="preserve"> </w:t>
      </w:r>
      <w:r w:rsidRPr="00736E47">
        <w:rPr>
          <w:rFonts w:ascii="Abadi" w:hAnsi="Abadi" w:cs="Verdana"/>
          <w:sz w:val="21"/>
          <w:szCs w:val="21"/>
        </w:rPr>
        <w:t>y</w:t>
      </w:r>
      <w:r w:rsidRPr="00736E47">
        <w:rPr>
          <w:rFonts w:ascii="Abadi" w:hAnsi="Abadi" w:cs="Verdana"/>
          <w:spacing w:val="26"/>
          <w:sz w:val="21"/>
          <w:szCs w:val="21"/>
        </w:rPr>
        <w:t xml:space="preserve"> </w:t>
      </w:r>
      <w:r w:rsidRPr="00736E47">
        <w:rPr>
          <w:rFonts w:ascii="Abadi" w:hAnsi="Abadi" w:cs="Verdana"/>
          <w:sz w:val="21"/>
          <w:szCs w:val="21"/>
        </w:rPr>
        <w:t>de</w:t>
      </w:r>
      <w:r w:rsidRPr="00736E47">
        <w:rPr>
          <w:rFonts w:ascii="Abadi" w:hAnsi="Abadi" w:cs="Verdana"/>
          <w:spacing w:val="24"/>
          <w:sz w:val="21"/>
          <w:szCs w:val="21"/>
        </w:rPr>
        <w:t xml:space="preserve"> </w:t>
      </w:r>
      <w:r w:rsidRPr="00736E47">
        <w:rPr>
          <w:rFonts w:ascii="Abadi" w:hAnsi="Abadi" w:cs="Verdana"/>
          <w:sz w:val="21"/>
          <w:szCs w:val="21"/>
        </w:rPr>
        <w:t>Justicia,</w:t>
      </w:r>
      <w:r w:rsidRPr="00736E47">
        <w:rPr>
          <w:rFonts w:ascii="Abadi" w:hAnsi="Abadi" w:cs="Verdana"/>
          <w:spacing w:val="-1"/>
          <w:sz w:val="21"/>
          <w:szCs w:val="21"/>
        </w:rPr>
        <w:t xml:space="preserve"> </w:t>
      </w:r>
      <w:r w:rsidRPr="00736E47">
        <w:rPr>
          <w:rFonts w:ascii="Abadi" w:hAnsi="Abadi" w:cs="Verdana"/>
          <w:sz w:val="21"/>
          <w:szCs w:val="21"/>
        </w:rPr>
        <w:t>con</w:t>
      </w:r>
      <w:r w:rsidRPr="00736E47">
        <w:rPr>
          <w:rFonts w:ascii="Abadi" w:hAnsi="Abadi" w:cs="Verdana"/>
          <w:spacing w:val="63"/>
          <w:sz w:val="21"/>
          <w:szCs w:val="21"/>
        </w:rPr>
        <w:t xml:space="preserve"> </w:t>
      </w:r>
      <w:r w:rsidRPr="00736E47">
        <w:rPr>
          <w:rFonts w:ascii="Abadi" w:hAnsi="Abadi" w:cs="Verdana"/>
          <w:sz w:val="21"/>
          <w:szCs w:val="21"/>
        </w:rPr>
        <w:t>fundamento</w:t>
      </w:r>
      <w:r w:rsidRPr="00736E47">
        <w:rPr>
          <w:rFonts w:ascii="Abadi" w:hAnsi="Abadi" w:cs="Verdana"/>
          <w:spacing w:val="66"/>
          <w:sz w:val="21"/>
          <w:szCs w:val="21"/>
        </w:rPr>
        <w:t xml:space="preserve"> </w:t>
      </w:r>
      <w:r w:rsidRPr="00736E47">
        <w:rPr>
          <w:rFonts w:ascii="Abadi" w:hAnsi="Abadi" w:cs="Verdana"/>
          <w:sz w:val="21"/>
          <w:szCs w:val="21"/>
        </w:rPr>
        <w:t>en</w:t>
      </w:r>
      <w:r w:rsidRPr="00736E47">
        <w:rPr>
          <w:rFonts w:ascii="Abadi" w:hAnsi="Abadi" w:cs="Verdana"/>
          <w:spacing w:val="63"/>
          <w:sz w:val="21"/>
          <w:szCs w:val="21"/>
        </w:rPr>
        <w:t xml:space="preserve"> </w:t>
      </w:r>
      <w:r w:rsidRPr="00736E47">
        <w:rPr>
          <w:rFonts w:ascii="Abadi" w:hAnsi="Abadi" w:cs="Verdana"/>
          <w:sz w:val="21"/>
          <w:szCs w:val="21"/>
        </w:rPr>
        <w:t>los</w:t>
      </w:r>
      <w:r w:rsidRPr="00736E47">
        <w:rPr>
          <w:rFonts w:ascii="Abadi" w:hAnsi="Abadi" w:cs="Verdana"/>
          <w:spacing w:val="66"/>
          <w:sz w:val="21"/>
          <w:szCs w:val="21"/>
        </w:rPr>
        <w:t xml:space="preserve"> </w:t>
      </w:r>
      <w:r w:rsidRPr="00736E47">
        <w:rPr>
          <w:rFonts w:ascii="Abadi" w:hAnsi="Abadi" w:cs="Verdana"/>
          <w:sz w:val="21"/>
          <w:szCs w:val="21"/>
        </w:rPr>
        <w:t>artículos</w:t>
      </w:r>
      <w:r w:rsidRPr="00736E47">
        <w:rPr>
          <w:rFonts w:ascii="Abadi" w:hAnsi="Abadi" w:cs="Verdana"/>
          <w:spacing w:val="66"/>
          <w:sz w:val="21"/>
          <w:szCs w:val="21"/>
        </w:rPr>
        <w:t xml:space="preserve"> </w:t>
      </w:r>
      <w:r w:rsidRPr="00736E47">
        <w:rPr>
          <w:rFonts w:ascii="Abadi" w:hAnsi="Abadi" w:cs="Verdana"/>
          <w:sz w:val="21"/>
          <w:szCs w:val="21"/>
        </w:rPr>
        <w:t>ciento</w:t>
      </w:r>
      <w:r w:rsidRPr="00736E47">
        <w:rPr>
          <w:rFonts w:ascii="Abadi" w:hAnsi="Abadi" w:cs="Verdana"/>
          <w:spacing w:val="62"/>
          <w:sz w:val="21"/>
          <w:szCs w:val="21"/>
        </w:rPr>
        <w:t xml:space="preserve"> </w:t>
      </w:r>
      <w:r w:rsidRPr="00736E47">
        <w:rPr>
          <w:rFonts w:ascii="Abadi" w:hAnsi="Abadi" w:cs="Verdana"/>
          <w:sz w:val="21"/>
          <w:szCs w:val="21"/>
        </w:rPr>
        <w:t>once,</w:t>
      </w:r>
      <w:r w:rsidRPr="00736E47">
        <w:rPr>
          <w:rFonts w:ascii="Abadi" w:hAnsi="Abadi" w:cs="Verdana"/>
          <w:spacing w:val="66"/>
          <w:sz w:val="21"/>
          <w:szCs w:val="21"/>
        </w:rPr>
        <w:t xml:space="preserve"> </w:t>
      </w:r>
      <w:r w:rsidRPr="00736E47">
        <w:rPr>
          <w:rFonts w:ascii="Abadi" w:hAnsi="Abadi" w:cs="Verdana"/>
          <w:sz w:val="21"/>
          <w:szCs w:val="21"/>
        </w:rPr>
        <w:t>fracción</w:t>
      </w:r>
      <w:r w:rsidRPr="00736E47">
        <w:rPr>
          <w:rFonts w:ascii="Abadi" w:hAnsi="Abadi" w:cs="Verdana"/>
          <w:spacing w:val="63"/>
          <w:sz w:val="21"/>
          <w:szCs w:val="21"/>
        </w:rPr>
        <w:t xml:space="preserve"> </w:t>
      </w:r>
      <w:r w:rsidRPr="00736E47">
        <w:rPr>
          <w:rFonts w:ascii="Abadi" w:hAnsi="Abadi" w:cs="Verdana"/>
          <w:sz w:val="21"/>
          <w:szCs w:val="21"/>
        </w:rPr>
        <w:t>décimo</w:t>
      </w:r>
      <w:r w:rsidRPr="00736E47">
        <w:rPr>
          <w:rFonts w:ascii="Abadi" w:hAnsi="Abadi" w:cs="Verdana"/>
          <w:spacing w:val="63"/>
          <w:sz w:val="21"/>
          <w:szCs w:val="21"/>
        </w:rPr>
        <w:t xml:space="preserve"> </w:t>
      </w:r>
      <w:r w:rsidRPr="00736E47">
        <w:rPr>
          <w:rFonts w:ascii="Abadi" w:hAnsi="Abadi" w:cs="Verdana"/>
          <w:sz w:val="21"/>
          <w:szCs w:val="21"/>
        </w:rPr>
        <w:t>novena</w:t>
      </w:r>
      <w:r w:rsidRPr="00736E47">
        <w:rPr>
          <w:rFonts w:ascii="Abadi" w:hAnsi="Abadi" w:cs="Verdana"/>
          <w:spacing w:val="66"/>
          <w:sz w:val="21"/>
          <w:szCs w:val="21"/>
        </w:rPr>
        <w:t xml:space="preserve"> </w:t>
      </w:r>
      <w:r w:rsidRPr="00736E47">
        <w:rPr>
          <w:rFonts w:ascii="Abadi" w:hAnsi="Abadi" w:cs="Verdana"/>
          <w:sz w:val="21"/>
          <w:szCs w:val="21"/>
        </w:rPr>
        <w:t>y</w:t>
      </w:r>
      <w:r w:rsidRPr="00736E47">
        <w:rPr>
          <w:rFonts w:ascii="Abadi" w:hAnsi="Abadi" w:cs="Verdana"/>
          <w:spacing w:val="63"/>
          <w:sz w:val="21"/>
          <w:szCs w:val="21"/>
        </w:rPr>
        <w:t xml:space="preserve"> </w:t>
      </w:r>
      <w:r w:rsidRPr="00736E47">
        <w:rPr>
          <w:rFonts w:ascii="Abadi" w:hAnsi="Abadi" w:cs="Verdana"/>
          <w:sz w:val="21"/>
          <w:szCs w:val="21"/>
        </w:rPr>
        <w:t>ciento</w:t>
      </w:r>
      <w:r w:rsidRPr="00736E47">
        <w:rPr>
          <w:rFonts w:ascii="Abadi" w:hAnsi="Abadi" w:cs="Verdana"/>
          <w:spacing w:val="63"/>
          <w:sz w:val="21"/>
          <w:szCs w:val="21"/>
        </w:rPr>
        <w:t xml:space="preserve"> </w:t>
      </w:r>
      <w:r w:rsidRPr="00736E47">
        <w:rPr>
          <w:rFonts w:ascii="Abadi" w:hAnsi="Abadi" w:cs="Verdana"/>
          <w:sz w:val="21"/>
          <w:szCs w:val="21"/>
        </w:rPr>
        <w:t>trece,</w:t>
      </w:r>
      <w:r w:rsidRPr="00736E47">
        <w:rPr>
          <w:rFonts w:ascii="Abadi" w:hAnsi="Abadi" w:cs="Verdana"/>
          <w:spacing w:val="-1"/>
          <w:sz w:val="21"/>
          <w:szCs w:val="21"/>
        </w:rPr>
        <w:t xml:space="preserve"> </w:t>
      </w:r>
      <w:r w:rsidRPr="00736E47">
        <w:rPr>
          <w:rFonts w:ascii="Abadi" w:hAnsi="Abadi" w:cs="Verdana"/>
          <w:sz w:val="21"/>
          <w:szCs w:val="21"/>
        </w:rPr>
        <w:t>fracción</w:t>
      </w:r>
      <w:r w:rsidRPr="00736E47">
        <w:rPr>
          <w:rFonts w:ascii="Abadi" w:hAnsi="Abadi" w:cs="Verdana"/>
          <w:spacing w:val="40"/>
          <w:sz w:val="21"/>
          <w:szCs w:val="21"/>
        </w:rPr>
        <w:t xml:space="preserve"> </w:t>
      </w:r>
      <w:r w:rsidRPr="00736E47">
        <w:rPr>
          <w:rFonts w:ascii="Abadi" w:hAnsi="Abadi" w:cs="Verdana"/>
          <w:sz w:val="21"/>
          <w:szCs w:val="21"/>
        </w:rPr>
        <w:t>novena</w:t>
      </w:r>
      <w:r w:rsidRPr="00736E47">
        <w:rPr>
          <w:rFonts w:ascii="Abadi" w:hAnsi="Abadi" w:cs="Verdana"/>
          <w:spacing w:val="40"/>
          <w:sz w:val="21"/>
          <w:szCs w:val="21"/>
        </w:rPr>
        <w:t xml:space="preserve"> </w:t>
      </w:r>
      <w:r w:rsidRPr="00736E47">
        <w:rPr>
          <w:rFonts w:ascii="Abadi" w:hAnsi="Abadi" w:cs="Verdana"/>
          <w:sz w:val="21"/>
          <w:szCs w:val="21"/>
        </w:rPr>
        <w:t>de</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Ley</w:t>
      </w:r>
      <w:r w:rsidRPr="00736E47">
        <w:rPr>
          <w:rFonts w:ascii="Abadi" w:hAnsi="Abadi" w:cs="Verdana"/>
          <w:spacing w:val="43"/>
          <w:sz w:val="21"/>
          <w:szCs w:val="21"/>
        </w:rPr>
        <w:t xml:space="preserve"> </w:t>
      </w:r>
      <w:r w:rsidRPr="00736E47">
        <w:rPr>
          <w:rFonts w:ascii="Abadi" w:hAnsi="Abadi" w:cs="Verdana"/>
          <w:sz w:val="21"/>
          <w:szCs w:val="21"/>
        </w:rPr>
        <w:t>Orgánica</w:t>
      </w:r>
      <w:r w:rsidRPr="00736E47">
        <w:rPr>
          <w:rFonts w:ascii="Abadi" w:hAnsi="Abadi" w:cs="Verdana"/>
          <w:spacing w:val="40"/>
          <w:sz w:val="21"/>
          <w:szCs w:val="21"/>
        </w:rPr>
        <w:t xml:space="preserve"> </w:t>
      </w:r>
      <w:r w:rsidRPr="00736E47">
        <w:rPr>
          <w:rFonts w:ascii="Abadi" w:hAnsi="Abadi" w:cs="Verdana"/>
          <w:sz w:val="21"/>
          <w:szCs w:val="21"/>
        </w:rPr>
        <w:t>del</w:t>
      </w:r>
      <w:r w:rsidRPr="00736E47">
        <w:rPr>
          <w:rFonts w:ascii="Abadi" w:hAnsi="Abadi" w:cs="Verdana"/>
          <w:spacing w:val="42"/>
          <w:sz w:val="21"/>
          <w:szCs w:val="21"/>
        </w:rPr>
        <w:t xml:space="preserve"> </w:t>
      </w:r>
      <w:r w:rsidRPr="00736E47">
        <w:rPr>
          <w:rFonts w:ascii="Abadi" w:hAnsi="Abadi" w:cs="Verdana"/>
          <w:sz w:val="21"/>
          <w:szCs w:val="21"/>
        </w:rPr>
        <w:t>Poder</w:t>
      </w:r>
      <w:r w:rsidRPr="00736E47">
        <w:rPr>
          <w:rFonts w:ascii="Abadi" w:hAnsi="Abadi" w:cs="Verdana"/>
          <w:spacing w:val="44"/>
          <w:sz w:val="21"/>
          <w:szCs w:val="21"/>
        </w:rPr>
        <w:t xml:space="preserve"> </w:t>
      </w:r>
      <w:r w:rsidRPr="00736E47">
        <w:rPr>
          <w:rFonts w:ascii="Abadi" w:hAnsi="Abadi" w:cs="Verdana"/>
          <w:sz w:val="21"/>
          <w:szCs w:val="21"/>
        </w:rPr>
        <w:t>Legislativo</w:t>
      </w:r>
      <w:r w:rsidRPr="00736E47">
        <w:rPr>
          <w:rFonts w:ascii="Abadi" w:hAnsi="Abadi" w:cs="Verdana"/>
          <w:spacing w:val="42"/>
          <w:sz w:val="21"/>
          <w:szCs w:val="21"/>
        </w:rPr>
        <w:t xml:space="preserve"> </w:t>
      </w:r>
      <w:r w:rsidRPr="00736E47">
        <w:rPr>
          <w:rFonts w:ascii="Abadi" w:hAnsi="Abadi" w:cs="Verdana"/>
          <w:sz w:val="21"/>
          <w:szCs w:val="21"/>
        </w:rPr>
        <w:t>del</w:t>
      </w:r>
      <w:r w:rsidRPr="00736E47">
        <w:rPr>
          <w:rFonts w:ascii="Abadi" w:hAnsi="Abadi" w:cs="Verdana"/>
          <w:spacing w:val="42"/>
          <w:sz w:val="21"/>
          <w:szCs w:val="21"/>
        </w:rPr>
        <w:t xml:space="preserve"> </w:t>
      </w:r>
      <w:r w:rsidRPr="00736E47">
        <w:rPr>
          <w:rFonts w:ascii="Abadi" w:hAnsi="Abadi" w:cs="Verdana"/>
          <w:sz w:val="21"/>
          <w:szCs w:val="21"/>
        </w:rPr>
        <w:t>Estado,</w:t>
      </w:r>
      <w:r w:rsidRPr="00736E47">
        <w:rPr>
          <w:rFonts w:ascii="Abadi" w:hAnsi="Abadi" w:cs="Verdana"/>
          <w:spacing w:val="40"/>
          <w:sz w:val="21"/>
          <w:szCs w:val="21"/>
        </w:rPr>
        <w:t xml:space="preserve"> </w:t>
      </w:r>
      <w:r w:rsidRPr="00736E47">
        <w:rPr>
          <w:rFonts w:ascii="Abadi" w:hAnsi="Abadi" w:cs="Verdana"/>
          <w:sz w:val="21"/>
          <w:szCs w:val="21"/>
        </w:rPr>
        <w:t>para</w:t>
      </w:r>
      <w:r w:rsidRPr="00736E47">
        <w:rPr>
          <w:rFonts w:ascii="Abadi" w:hAnsi="Abadi" w:cs="Verdana"/>
          <w:spacing w:val="40"/>
          <w:sz w:val="21"/>
          <w:szCs w:val="21"/>
        </w:rPr>
        <w:t xml:space="preserve"> </w:t>
      </w:r>
      <w:r w:rsidRPr="00736E47">
        <w:rPr>
          <w:rFonts w:ascii="Abadi" w:hAnsi="Abadi" w:cs="Verdana"/>
          <w:sz w:val="21"/>
          <w:szCs w:val="21"/>
        </w:rPr>
        <w:t>su</w:t>
      </w:r>
      <w:r w:rsidRPr="00736E47">
        <w:rPr>
          <w:rFonts w:ascii="Abadi" w:hAnsi="Abadi" w:cs="Verdana"/>
          <w:spacing w:val="40"/>
          <w:sz w:val="21"/>
          <w:szCs w:val="21"/>
        </w:rPr>
        <w:t xml:space="preserve"> </w:t>
      </w:r>
      <w:r w:rsidRPr="00736E47">
        <w:rPr>
          <w:rFonts w:ascii="Abadi" w:hAnsi="Abadi" w:cs="Verdana"/>
          <w:sz w:val="21"/>
          <w:szCs w:val="21"/>
        </w:rPr>
        <w:t>estudio</w:t>
      </w:r>
      <w:r w:rsidRPr="00736E47">
        <w:rPr>
          <w:rFonts w:ascii="Abadi" w:hAnsi="Abadi" w:cs="Verdana"/>
          <w:spacing w:val="40"/>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dictamen.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 -</w:t>
      </w:r>
      <w:r w:rsidRPr="00736E47">
        <w:rPr>
          <w:rFonts w:ascii="Abadi" w:hAnsi="Abadi" w:cs="Verdana"/>
          <w:spacing w:val="-3"/>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3"/>
          <w:sz w:val="21"/>
          <w:szCs w:val="21"/>
        </w:rPr>
        <w:t xml:space="preserve"> </w:t>
      </w:r>
    </w:p>
    <w:p w14:paraId="5DA1C487" w14:textId="7EC79775" w:rsidR="00736E47" w:rsidRPr="00736E47" w:rsidRDefault="00736E47" w:rsidP="001F424F">
      <w:pPr>
        <w:pStyle w:val="Prrafodelista"/>
        <w:kinsoku w:val="0"/>
        <w:overflowPunct w:val="0"/>
        <w:autoSpaceDE w:val="0"/>
        <w:autoSpaceDN w:val="0"/>
        <w:adjustRightInd w:val="0"/>
        <w:ind w:left="0" w:right="157"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11"/>
          <w:sz w:val="21"/>
          <w:szCs w:val="21"/>
        </w:rPr>
        <w:t xml:space="preserve"> </w:t>
      </w:r>
      <w:r w:rsidRPr="00736E47">
        <w:rPr>
          <w:rFonts w:ascii="Abadi" w:hAnsi="Abadi" w:cs="Verdana"/>
          <w:sz w:val="21"/>
          <w:szCs w:val="21"/>
        </w:rPr>
        <w:t>diputada</w:t>
      </w:r>
      <w:r w:rsidRPr="00736E47">
        <w:rPr>
          <w:rFonts w:ascii="Abadi" w:hAnsi="Abadi" w:cs="Verdana"/>
          <w:spacing w:val="11"/>
          <w:sz w:val="21"/>
          <w:szCs w:val="21"/>
        </w:rPr>
        <w:t xml:space="preserve"> </w:t>
      </w:r>
      <w:r w:rsidRPr="00736E47">
        <w:rPr>
          <w:rFonts w:ascii="Abadi" w:hAnsi="Abadi" w:cs="Verdana"/>
          <w:sz w:val="21"/>
          <w:szCs w:val="21"/>
        </w:rPr>
        <w:t>Martha</w:t>
      </w:r>
      <w:r w:rsidRPr="00736E47">
        <w:rPr>
          <w:rFonts w:ascii="Abadi" w:hAnsi="Abadi" w:cs="Verdana"/>
          <w:spacing w:val="11"/>
          <w:sz w:val="21"/>
          <w:szCs w:val="21"/>
        </w:rPr>
        <w:t xml:space="preserve"> </w:t>
      </w:r>
      <w:r w:rsidRPr="00736E47">
        <w:rPr>
          <w:rFonts w:ascii="Abadi" w:hAnsi="Abadi" w:cs="Verdana"/>
          <w:sz w:val="21"/>
          <w:szCs w:val="21"/>
        </w:rPr>
        <w:t>Lourdes</w:t>
      </w:r>
      <w:r w:rsidRPr="00736E47">
        <w:rPr>
          <w:rFonts w:ascii="Abadi" w:hAnsi="Abadi" w:cs="Verdana"/>
          <w:spacing w:val="12"/>
          <w:sz w:val="21"/>
          <w:szCs w:val="21"/>
        </w:rPr>
        <w:t xml:space="preserve"> </w:t>
      </w:r>
      <w:r w:rsidRPr="00736E47">
        <w:rPr>
          <w:rFonts w:ascii="Abadi" w:hAnsi="Abadi" w:cs="Verdana"/>
          <w:sz w:val="21"/>
          <w:szCs w:val="21"/>
        </w:rPr>
        <w:t>Ortega</w:t>
      </w:r>
      <w:r w:rsidRPr="00736E47">
        <w:rPr>
          <w:rFonts w:ascii="Abadi" w:hAnsi="Abadi" w:cs="Verdana"/>
          <w:spacing w:val="13"/>
          <w:sz w:val="21"/>
          <w:szCs w:val="21"/>
        </w:rPr>
        <w:t xml:space="preserve"> </w:t>
      </w:r>
      <w:r w:rsidRPr="00736E47">
        <w:rPr>
          <w:rFonts w:ascii="Abadi" w:hAnsi="Abadi" w:cs="Verdana"/>
          <w:sz w:val="21"/>
          <w:szCs w:val="21"/>
        </w:rPr>
        <w:t>Roque,</w:t>
      </w:r>
      <w:r w:rsidRPr="00736E47">
        <w:rPr>
          <w:rFonts w:ascii="Abadi" w:hAnsi="Abadi" w:cs="Verdana"/>
          <w:spacing w:val="15"/>
          <w:sz w:val="21"/>
          <w:szCs w:val="21"/>
        </w:rPr>
        <w:t xml:space="preserve"> </w:t>
      </w:r>
      <w:r w:rsidRPr="00736E47">
        <w:rPr>
          <w:rFonts w:ascii="Abadi" w:hAnsi="Abadi" w:cs="Verdana"/>
          <w:sz w:val="21"/>
          <w:szCs w:val="21"/>
        </w:rPr>
        <w:t>a</w:t>
      </w:r>
      <w:r w:rsidRPr="00736E47">
        <w:rPr>
          <w:rFonts w:ascii="Abadi" w:hAnsi="Abadi" w:cs="Verdana"/>
          <w:spacing w:val="11"/>
          <w:sz w:val="21"/>
          <w:szCs w:val="21"/>
        </w:rPr>
        <w:t xml:space="preserve"> </w:t>
      </w:r>
      <w:r w:rsidRPr="00736E47">
        <w:rPr>
          <w:rFonts w:ascii="Abadi" w:hAnsi="Abadi" w:cs="Verdana"/>
          <w:sz w:val="21"/>
          <w:szCs w:val="21"/>
        </w:rPr>
        <w:t>solicitud</w:t>
      </w:r>
      <w:r w:rsidRPr="00736E47">
        <w:rPr>
          <w:rFonts w:ascii="Abadi" w:hAnsi="Abadi" w:cs="Verdana"/>
          <w:spacing w:val="12"/>
          <w:sz w:val="21"/>
          <w:szCs w:val="21"/>
        </w:rPr>
        <w:t xml:space="preserve"> </w:t>
      </w:r>
      <w:r w:rsidRPr="00736E47">
        <w:rPr>
          <w:rFonts w:ascii="Abadi" w:hAnsi="Abadi" w:cs="Verdana"/>
          <w:sz w:val="21"/>
          <w:szCs w:val="21"/>
        </w:rPr>
        <w:t>de</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11"/>
          <w:sz w:val="21"/>
          <w:szCs w:val="21"/>
        </w:rPr>
        <w:t xml:space="preserve"> </w:t>
      </w:r>
      <w:r w:rsidRPr="00736E47">
        <w:rPr>
          <w:rFonts w:ascii="Abadi" w:hAnsi="Abadi" w:cs="Verdana"/>
          <w:sz w:val="21"/>
          <w:szCs w:val="21"/>
        </w:rPr>
        <w:t>presidencia,</w:t>
      </w:r>
      <w:r w:rsidRPr="00736E47">
        <w:rPr>
          <w:rFonts w:ascii="Abadi" w:hAnsi="Abadi" w:cs="Verdana"/>
          <w:spacing w:val="14"/>
          <w:sz w:val="21"/>
          <w:szCs w:val="21"/>
        </w:rPr>
        <w:t xml:space="preserve"> </w:t>
      </w:r>
      <w:r w:rsidRPr="00736E47">
        <w:rPr>
          <w:rFonts w:ascii="Abadi" w:hAnsi="Abadi" w:cs="Verdana"/>
          <w:sz w:val="21"/>
          <w:szCs w:val="21"/>
        </w:rPr>
        <w:t>dio</w:t>
      </w:r>
      <w:r w:rsidRPr="00736E47">
        <w:rPr>
          <w:rFonts w:ascii="Abadi" w:hAnsi="Abadi" w:cs="Verdana"/>
          <w:spacing w:val="12"/>
          <w:sz w:val="21"/>
          <w:szCs w:val="21"/>
        </w:rPr>
        <w:t xml:space="preserve"> </w:t>
      </w:r>
      <w:r w:rsidRPr="00736E47">
        <w:rPr>
          <w:rFonts w:ascii="Abadi" w:hAnsi="Abadi" w:cs="Verdana"/>
          <w:sz w:val="21"/>
          <w:szCs w:val="21"/>
        </w:rPr>
        <w:t>lectura</w:t>
      </w:r>
      <w:r w:rsidRPr="00736E47">
        <w:rPr>
          <w:rFonts w:ascii="Abadi" w:hAnsi="Abadi" w:cs="Verdana"/>
          <w:spacing w:val="-1"/>
          <w:sz w:val="21"/>
          <w:szCs w:val="21"/>
        </w:rPr>
        <w:t xml:space="preserve"> </w:t>
      </w:r>
      <w:r w:rsidRPr="00736E47">
        <w:rPr>
          <w:rFonts w:ascii="Abadi" w:hAnsi="Abadi" w:cs="Verdana"/>
          <w:sz w:val="21"/>
          <w:szCs w:val="21"/>
        </w:rPr>
        <w:t>a</w:t>
      </w:r>
      <w:r w:rsidRPr="00736E47">
        <w:rPr>
          <w:rFonts w:ascii="Abadi" w:hAnsi="Abadi" w:cs="Verdana"/>
          <w:spacing w:val="25"/>
          <w:sz w:val="21"/>
          <w:szCs w:val="21"/>
        </w:rPr>
        <w:t xml:space="preserve"> </w:t>
      </w:r>
      <w:r w:rsidRPr="00736E47">
        <w:rPr>
          <w:rFonts w:ascii="Abadi" w:hAnsi="Abadi" w:cs="Verdana"/>
          <w:sz w:val="21"/>
          <w:szCs w:val="21"/>
        </w:rPr>
        <w:t>la</w:t>
      </w:r>
      <w:r w:rsidRPr="00736E47">
        <w:rPr>
          <w:rFonts w:ascii="Abadi" w:hAnsi="Abadi" w:cs="Verdana"/>
          <w:spacing w:val="26"/>
          <w:sz w:val="21"/>
          <w:szCs w:val="21"/>
        </w:rPr>
        <w:t xml:space="preserve"> </w:t>
      </w:r>
      <w:r w:rsidRPr="00736E47">
        <w:rPr>
          <w:rFonts w:ascii="Abadi" w:hAnsi="Abadi" w:cs="Verdana"/>
          <w:sz w:val="21"/>
          <w:szCs w:val="21"/>
        </w:rPr>
        <w:t>exposición</w:t>
      </w:r>
      <w:r w:rsidRPr="00736E47">
        <w:rPr>
          <w:rFonts w:ascii="Abadi" w:hAnsi="Abadi" w:cs="Verdana"/>
          <w:spacing w:val="29"/>
          <w:sz w:val="21"/>
          <w:szCs w:val="21"/>
        </w:rPr>
        <w:t xml:space="preserve"> </w:t>
      </w:r>
      <w:r w:rsidRPr="00736E47">
        <w:rPr>
          <w:rFonts w:ascii="Abadi" w:hAnsi="Abadi" w:cs="Verdana"/>
          <w:sz w:val="21"/>
          <w:szCs w:val="21"/>
        </w:rPr>
        <w:t>de</w:t>
      </w:r>
      <w:r w:rsidRPr="00736E47">
        <w:rPr>
          <w:rFonts w:ascii="Abadi" w:hAnsi="Abadi" w:cs="Verdana"/>
          <w:spacing w:val="25"/>
          <w:sz w:val="21"/>
          <w:szCs w:val="21"/>
        </w:rPr>
        <w:t xml:space="preserve"> </w:t>
      </w:r>
      <w:r w:rsidRPr="00736E47">
        <w:rPr>
          <w:rFonts w:ascii="Abadi" w:hAnsi="Abadi" w:cs="Verdana"/>
          <w:sz w:val="21"/>
          <w:szCs w:val="21"/>
        </w:rPr>
        <w:t>motivos</w:t>
      </w:r>
      <w:r w:rsidRPr="00736E47">
        <w:rPr>
          <w:rFonts w:ascii="Abadi" w:hAnsi="Abadi" w:cs="Verdana"/>
          <w:spacing w:val="26"/>
          <w:sz w:val="21"/>
          <w:szCs w:val="21"/>
        </w:rPr>
        <w:t xml:space="preserve"> </w:t>
      </w:r>
      <w:r w:rsidRPr="00736E47">
        <w:rPr>
          <w:rFonts w:ascii="Abadi" w:hAnsi="Abadi" w:cs="Verdana"/>
          <w:sz w:val="21"/>
          <w:szCs w:val="21"/>
        </w:rPr>
        <w:t>de</w:t>
      </w:r>
      <w:r w:rsidRPr="00736E47">
        <w:rPr>
          <w:rFonts w:ascii="Abadi" w:hAnsi="Abadi" w:cs="Verdana"/>
          <w:spacing w:val="27"/>
          <w:sz w:val="21"/>
          <w:szCs w:val="21"/>
        </w:rPr>
        <w:t xml:space="preserve"> </w:t>
      </w:r>
      <w:r w:rsidRPr="00736E47">
        <w:rPr>
          <w:rFonts w:ascii="Abadi" w:hAnsi="Abadi" w:cs="Verdana"/>
          <w:sz w:val="21"/>
          <w:szCs w:val="21"/>
        </w:rPr>
        <w:t>la</w:t>
      </w:r>
      <w:r w:rsidRPr="00736E47">
        <w:rPr>
          <w:rFonts w:ascii="Abadi" w:hAnsi="Abadi" w:cs="Verdana"/>
          <w:spacing w:val="25"/>
          <w:sz w:val="21"/>
          <w:szCs w:val="21"/>
        </w:rPr>
        <w:t xml:space="preserve"> </w:t>
      </w:r>
      <w:r w:rsidRPr="00736E47">
        <w:rPr>
          <w:rFonts w:ascii="Abadi" w:hAnsi="Abadi" w:cs="Verdana"/>
          <w:sz w:val="21"/>
          <w:szCs w:val="21"/>
        </w:rPr>
        <w:t>iniciativa</w:t>
      </w:r>
      <w:r w:rsidRPr="00736E47">
        <w:rPr>
          <w:rFonts w:ascii="Abadi" w:hAnsi="Abadi" w:cs="Verdana"/>
          <w:spacing w:val="30"/>
          <w:sz w:val="21"/>
          <w:szCs w:val="21"/>
        </w:rPr>
        <w:t xml:space="preserve"> </w:t>
      </w:r>
      <w:r w:rsidRPr="00736E47">
        <w:rPr>
          <w:rFonts w:ascii="Abadi" w:hAnsi="Abadi" w:cs="Verdana"/>
          <w:sz w:val="21"/>
          <w:szCs w:val="21"/>
        </w:rPr>
        <w:t>que</w:t>
      </w:r>
      <w:r w:rsidRPr="00736E47">
        <w:rPr>
          <w:rFonts w:ascii="Abadi" w:hAnsi="Abadi" w:cs="Verdana"/>
          <w:spacing w:val="25"/>
          <w:sz w:val="21"/>
          <w:szCs w:val="21"/>
        </w:rPr>
        <w:t xml:space="preserve"> </w:t>
      </w:r>
      <w:r w:rsidRPr="00736E47">
        <w:rPr>
          <w:rFonts w:ascii="Abadi" w:hAnsi="Abadi" w:cs="Verdana"/>
          <w:sz w:val="21"/>
          <w:szCs w:val="21"/>
        </w:rPr>
        <w:t>crea</w:t>
      </w:r>
      <w:r w:rsidRPr="00736E47">
        <w:rPr>
          <w:rFonts w:ascii="Abadi" w:hAnsi="Abadi" w:cs="Verdana"/>
          <w:spacing w:val="25"/>
          <w:sz w:val="21"/>
          <w:szCs w:val="21"/>
        </w:rPr>
        <w:t xml:space="preserve"> </w:t>
      </w:r>
      <w:r w:rsidRPr="00736E47">
        <w:rPr>
          <w:rFonts w:ascii="Abadi" w:hAnsi="Abadi" w:cs="Verdana"/>
          <w:sz w:val="21"/>
          <w:szCs w:val="21"/>
        </w:rPr>
        <w:t>la</w:t>
      </w:r>
      <w:r w:rsidRPr="00736E47">
        <w:rPr>
          <w:rFonts w:ascii="Abadi" w:hAnsi="Abadi" w:cs="Verdana"/>
          <w:spacing w:val="25"/>
          <w:sz w:val="21"/>
          <w:szCs w:val="21"/>
        </w:rPr>
        <w:t xml:space="preserve"> </w:t>
      </w:r>
      <w:r w:rsidRPr="00736E47">
        <w:rPr>
          <w:rFonts w:ascii="Abadi" w:hAnsi="Abadi" w:cs="Verdana"/>
          <w:sz w:val="21"/>
          <w:szCs w:val="21"/>
        </w:rPr>
        <w:t>Ley</w:t>
      </w:r>
      <w:r w:rsidRPr="00736E47">
        <w:rPr>
          <w:rFonts w:ascii="Abadi" w:hAnsi="Abadi" w:cs="Verdana"/>
          <w:spacing w:val="27"/>
          <w:sz w:val="21"/>
          <w:szCs w:val="21"/>
        </w:rPr>
        <w:t xml:space="preserve"> </w:t>
      </w:r>
      <w:r w:rsidRPr="00736E47">
        <w:rPr>
          <w:rFonts w:ascii="Abadi" w:hAnsi="Abadi" w:cs="Verdana"/>
          <w:sz w:val="21"/>
          <w:szCs w:val="21"/>
        </w:rPr>
        <w:t>del</w:t>
      </w:r>
      <w:r w:rsidRPr="00736E47">
        <w:rPr>
          <w:rFonts w:ascii="Abadi" w:hAnsi="Abadi" w:cs="Verdana"/>
          <w:spacing w:val="27"/>
          <w:sz w:val="21"/>
          <w:szCs w:val="21"/>
        </w:rPr>
        <w:t xml:space="preserve"> </w:t>
      </w:r>
      <w:r w:rsidRPr="00736E47">
        <w:rPr>
          <w:rFonts w:ascii="Abadi" w:hAnsi="Abadi" w:cs="Verdana"/>
          <w:sz w:val="21"/>
          <w:szCs w:val="21"/>
        </w:rPr>
        <w:t>Árbol</w:t>
      </w:r>
      <w:r w:rsidRPr="00736E47">
        <w:rPr>
          <w:rFonts w:ascii="Abadi" w:hAnsi="Abadi" w:cs="Verdana"/>
          <w:spacing w:val="27"/>
          <w:sz w:val="21"/>
          <w:szCs w:val="21"/>
        </w:rPr>
        <w:t xml:space="preserve"> </w:t>
      </w:r>
      <w:r w:rsidRPr="00736E47">
        <w:rPr>
          <w:rFonts w:ascii="Abadi" w:hAnsi="Abadi" w:cs="Verdana"/>
          <w:sz w:val="21"/>
          <w:szCs w:val="21"/>
        </w:rPr>
        <w:t>para</w:t>
      </w:r>
      <w:r w:rsidRPr="00736E47">
        <w:rPr>
          <w:rFonts w:ascii="Abadi" w:hAnsi="Abadi" w:cs="Verdana"/>
          <w:spacing w:val="27"/>
          <w:sz w:val="21"/>
          <w:szCs w:val="21"/>
        </w:rPr>
        <w:t xml:space="preserve"> </w:t>
      </w:r>
      <w:r w:rsidRPr="00736E47">
        <w:rPr>
          <w:rFonts w:ascii="Abadi" w:hAnsi="Abadi" w:cs="Verdana"/>
          <w:sz w:val="21"/>
          <w:szCs w:val="21"/>
        </w:rPr>
        <w:t>el</w:t>
      </w:r>
      <w:r w:rsidRPr="00736E47">
        <w:rPr>
          <w:rFonts w:ascii="Abadi" w:hAnsi="Abadi" w:cs="Verdana"/>
          <w:spacing w:val="26"/>
          <w:sz w:val="21"/>
          <w:szCs w:val="21"/>
        </w:rPr>
        <w:t xml:space="preserve"> </w:t>
      </w:r>
      <w:r w:rsidRPr="00736E47">
        <w:rPr>
          <w:rFonts w:ascii="Abadi" w:hAnsi="Abadi" w:cs="Verdana"/>
          <w:sz w:val="21"/>
          <w:szCs w:val="21"/>
        </w:rPr>
        <w:t>Estado</w:t>
      </w:r>
      <w:r w:rsidRPr="00736E47">
        <w:rPr>
          <w:rFonts w:ascii="Abadi" w:hAnsi="Abadi" w:cs="Verdana"/>
          <w:spacing w:val="26"/>
          <w:sz w:val="21"/>
          <w:szCs w:val="21"/>
        </w:rPr>
        <w:t xml:space="preserve"> </w:t>
      </w:r>
      <w:r w:rsidRPr="00736E47">
        <w:rPr>
          <w:rFonts w:ascii="Abadi" w:hAnsi="Abadi" w:cs="Verdana"/>
          <w:sz w:val="21"/>
          <w:szCs w:val="21"/>
        </w:rPr>
        <w:t>y</w:t>
      </w:r>
      <w:r w:rsidRPr="00736E47">
        <w:rPr>
          <w:rFonts w:ascii="Abadi" w:hAnsi="Abadi" w:cs="Verdana"/>
          <w:spacing w:val="27"/>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Municipios</w:t>
      </w:r>
      <w:r w:rsidRPr="00736E47">
        <w:rPr>
          <w:rFonts w:ascii="Abadi" w:hAnsi="Abadi" w:cs="Verdana"/>
          <w:spacing w:val="80"/>
          <w:w w:val="150"/>
          <w:sz w:val="21"/>
          <w:szCs w:val="21"/>
        </w:rPr>
        <w:t xml:space="preserve"> </w:t>
      </w:r>
      <w:r w:rsidRPr="00736E47">
        <w:rPr>
          <w:rFonts w:ascii="Abadi" w:hAnsi="Abadi" w:cs="Verdana"/>
          <w:sz w:val="21"/>
          <w:szCs w:val="21"/>
        </w:rPr>
        <w:t>de</w:t>
      </w:r>
      <w:r w:rsidRPr="00736E47">
        <w:rPr>
          <w:rFonts w:ascii="Abadi" w:hAnsi="Abadi" w:cs="Verdana"/>
          <w:spacing w:val="80"/>
          <w:w w:val="150"/>
          <w:sz w:val="21"/>
          <w:szCs w:val="21"/>
        </w:rPr>
        <w:t xml:space="preserve"> </w:t>
      </w:r>
      <w:r w:rsidRPr="00736E47">
        <w:rPr>
          <w:rFonts w:ascii="Abadi" w:hAnsi="Abadi" w:cs="Verdana"/>
          <w:sz w:val="21"/>
          <w:szCs w:val="21"/>
        </w:rPr>
        <w:t>Guanajuato,</w:t>
      </w:r>
      <w:r w:rsidRPr="00736E47">
        <w:rPr>
          <w:rFonts w:ascii="Abadi" w:hAnsi="Abadi" w:cs="Verdana"/>
          <w:spacing w:val="80"/>
          <w:w w:val="150"/>
          <w:sz w:val="21"/>
          <w:szCs w:val="21"/>
        </w:rPr>
        <w:t xml:space="preserve"> </w:t>
      </w:r>
      <w:r w:rsidRPr="00736E47">
        <w:rPr>
          <w:rFonts w:ascii="Abadi" w:hAnsi="Abadi" w:cs="Verdana"/>
          <w:sz w:val="21"/>
          <w:szCs w:val="21"/>
        </w:rPr>
        <w:t>suscrita</w:t>
      </w:r>
      <w:r w:rsidRPr="00736E47">
        <w:rPr>
          <w:rFonts w:ascii="Abadi" w:hAnsi="Abadi" w:cs="Verdana"/>
          <w:spacing w:val="80"/>
          <w:w w:val="150"/>
          <w:sz w:val="21"/>
          <w:szCs w:val="21"/>
        </w:rPr>
        <w:t xml:space="preserve"> </w:t>
      </w:r>
      <w:r w:rsidRPr="00736E47">
        <w:rPr>
          <w:rFonts w:ascii="Abadi" w:hAnsi="Abadi" w:cs="Verdana"/>
          <w:sz w:val="21"/>
          <w:szCs w:val="21"/>
        </w:rPr>
        <w:t>por</w:t>
      </w:r>
      <w:r w:rsidRPr="00736E47">
        <w:rPr>
          <w:rFonts w:ascii="Abadi" w:hAnsi="Abadi" w:cs="Verdana"/>
          <w:spacing w:val="80"/>
          <w:w w:val="150"/>
          <w:sz w:val="21"/>
          <w:szCs w:val="21"/>
        </w:rPr>
        <w:t xml:space="preserve"> </w:t>
      </w:r>
      <w:r w:rsidRPr="00736E47">
        <w:rPr>
          <w:rFonts w:ascii="Abadi" w:hAnsi="Abadi" w:cs="Verdana"/>
          <w:sz w:val="21"/>
          <w:szCs w:val="21"/>
        </w:rPr>
        <w:t>ella</w:t>
      </w:r>
      <w:r w:rsidRPr="00736E47">
        <w:rPr>
          <w:rFonts w:ascii="Abadi" w:hAnsi="Abadi" w:cs="Verdana"/>
          <w:spacing w:val="80"/>
          <w:w w:val="150"/>
          <w:sz w:val="21"/>
          <w:szCs w:val="21"/>
        </w:rPr>
        <w:t xml:space="preserve"> </w:t>
      </w:r>
      <w:r w:rsidRPr="00736E47">
        <w:rPr>
          <w:rFonts w:ascii="Abadi" w:hAnsi="Abadi" w:cs="Verdana"/>
          <w:sz w:val="21"/>
          <w:szCs w:val="21"/>
        </w:rPr>
        <w:t>y</w:t>
      </w:r>
      <w:r w:rsidRPr="00736E47">
        <w:rPr>
          <w:rFonts w:ascii="Abadi" w:hAnsi="Abadi" w:cs="Verdana"/>
          <w:spacing w:val="80"/>
          <w:w w:val="150"/>
          <w:sz w:val="21"/>
          <w:szCs w:val="21"/>
        </w:rPr>
        <w:t xml:space="preserve"> </w:t>
      </w:r>
      <w:r w:rsidRPr="00736E47">
        <w:rPr>
          <w:rFonts w:ascii="Abadi" w:hAnsi="Abadi" w:cs="Verdana"/>
          <w:sz w:val="21"/>
          <w:szCs w:val="21"/>
        </w:rPr>
        <w:t>el</w:t>
      </w:r>
      <w:r w:rsidRPr="00736E47">
        <w:rPr>
          <w:rFonts w:ascii="Abadi" w:hAnsi="Abadi" w:cs="Verdana"/>
          <w:spacing w:val="80"/>
          <w:w w:val="150"/>
          <w:sz w:val="21"/>
          <w:szCs w:val="21"/>
        </w:rPr>
        <w:t xml:space="preserve"> </w:t>
      </w:r>
      <w:r w:rsidRPr="00736E47">
        <w:rPr>
          <w:rFonts w:ascii="Abadi" w:hAnsi="Abadi" w:cs="Verdana"/>
          <w:sz w:val="21"/>
          <w:szCs w:val="21"/>
        </w:rPr>
        <w:t>diputado</w:t>
      </w:r>
      <w:r w:rsidRPr="00736E47">
        <w:rPr>
          <w:rFonts w:ascii="Abadi" w:hAnsi="Abadi" w:cs="Verdana"/>
          <w:spacing w:val="80"/>
          <w:w w:val="150"/>
          <w:sz w:val="21"/>
          <w:szCs w:val="21"/>
        </w:rPr>
        <w:t xml:space="preserve"> </w:t>
      </w:r>
      <w:r w:rsidRPr="00736E47">
        <w:rPr>
          <w:rFonts w:ascii="Abadi" w:hAnsi="Abadi" w:cs="Verdana"/>
          <w:sz w:val="21"/>
          <w:szCs w:val="21"/>
        </w:rPr>
        <w:t>integrantes</w:t>
      </w:r>
      <w:r w:rsidRPr="00736E47">
        <w:rPr>
          <w:rFonts w:ascii="Abadi" w:hAnsi="Abadi" w:cs="Verdana"/>
          <w:spacing w:val="80"/>
          <w:w w:val="150"/>
          <w:sz w:val="21"/>
          <w:szCs w:val="21"/>
        </w:rPr>
        <w:t xml:space="preserve"> </w:t>
      </w:r>
      <w:r w:rsidRPr="00736E47">
        <w:rPr>
          <w:rFonts w:ascii="Abadi" w:hAnsi="Abadi" w:cs="Verdana"/>
          <w:sz w:val="21"/>
          <w:szCs w:val="21"/>
        </w:rPr>
        <w:t>del</w:t>
      </w:r>
      <w:r w:rsidRPr="00736E47">
        <w:rPr>
          <w:rFonts w:ascii="Abadi" w:hAnsi="Abadi" w:cs="Verdana"/>
          <w:spacing w:val="80"/>
          <w:w w:val="150"/>
          <w:sz w:val="21"/>
          <w:szCs w:val="21"/>
        </w:rPr>
        <w:t xml:space="preserve"> </w:t>
      </w:r>
      <w:r w:rsidRPr="00736E47">
        <w:rPr>
          <w:rFonts w:ascii="Abadi" w:hAnsi="Abadi" w:cs="Verdana"/>
          <w:sz w:val="21"/>
          <w:szCs w:val="21"/>
        </w:rPr>
        <w:t>Grupo</w:t>
      </w:r>
      <w:r w:rsidRPr="00736E47">
        <w:rPr>
          <w:rFonts w:ascii="Abadi" w:hAnsi="Abadi" w:cs="Verdana"/>
          <w:spacing w:val="-2"/>
          <w:sz w:val="21"/>
          <w:szCs w:val="21"/>
        </w:rPr>
        <w:t xml:space="preserve"> </w:t>
      </w:r>
      <w:r w:rsidRPr="00736E47">
        <w:rPr>
          <w:rFonts w:ascii="Abadi" w:hAnsi="Abadi" w:cs="Verdana"/>
          <w:sz w:val="21"/>
          <w:szCs w:val="21"/>
        </w:rPr>
        <w:t>Parlamentario</w:t>
      </w:r>
      <w:r w:rsidRPr="00736E47">
        <w:rPr>
          <w:rFonts w:ascii="Abadi" w:hAnsi="Abadi" w:cs="Verdana"/>
          <w:spacing w:val="17"/>
          <w:sz w:val="21"/>
          <w:szCs w:val="21"/>
        </w:rPr>
        <w:t xml:space="preserve"> </w:t>
      </w:r>
      <w:r w:rsidRPr="00736E47">
        <w:rPr>
          <w:rFonts w:ascii="Abadi" w:hAnsi="Abadi" w:cs="Verdana"/>
          <w:sz w:val="21"/>
          <w:szCs w:val="21"/>
        </w:rPr>
        <w:t>del</w:t>
      </w:r>
      <w:r w:rsidRPr="00736E47">
        <w:rPr>
          <w:rFonts w:ascii="Abadi" w:hAnsi="Abadi" w:cs="Verdana"/>
          <w:spacing w:val="17"/>
          <w:sz w:val="21"/>
          <w:szCs w:val="21"/>
        </w:rPr>
        <w:t xml:space="preserve"> </w:t>
      </w:r>
      <w:r w:rsidRPr="00736E47">
        <w:rPr>
          <w:rFonts w:ascii="Abadi" w:hAnsi="Abadi" w:cs="Verdana"/>
          <w:sz w:val="21"/>
          <w:szCs w:val="21"/>
        </w:rPr>
        <w:t>Partido</w:t>
      </w:r>
      <w:r w:rsidRPr="00736E47">
        <w:rPr>
          <w:rFonts w:ascii="Abadi" w:hAnsi="Abadi" w:cs="Verdana"/>
          <w:spacing w:val="18"/>
          <w:sz w:val="21"/>
          <w:szCs w:val="21"/>
        </w:rPr>
        <w:t xml:space="preserve"> </w:t>
      </w:r>
      <w:r w:rsidRPr="00736E47">
        <w:rPr>
          <w:rFonts w:ascii="Abadi" w:hAnsi="Abadi" w:cs="Verdana"/>
          <w:sz w:val="21"/>
          <w:szCs w:val="21"/>
        </w:rPr>
        <w:t>Verde</w:t>
      </w:r>
      <w:r w:rsidRPr="00736E47">
        <w:rPr>
          <w:rFonts w:ascii="Abadi" w:hAnsi="Abadi" w:cs="Verdana"/>
          <w:spacing w:val="16"/>
          <w:sz w:val="21"/>
          <w:szCs w:val="21"/>
        </w:rPr>
        <w:t xml:space="preserve"> </w:t>
      </w:r>
      <w:r w:rsidRPr="00736E47">
        <w:rPr>
          <w:rFonts w:ascii="Abadi" w:hAnsi="Abadi" w:cs="Verdana"/>
          <w:sz w:val="21"/>
          <w:szCs w:val="21"/>
        </w:rPr>
        <w:t>Ecologista</w:t>
      </w:r>
      <w:r w:rsidRPr="00736E47">
        <w:rPr>
          <w:rFonts w:ascii="Abadi" w:hAnsi="Abadi" w:cs="Verdana"/>
          <w:spacing w:val="15"/>
          <w:sz w:val="21"/>
          <w:szCs w:val="21"/>
        </w:rPr>
        <w:t xml:space="preserve"> </w:t>
      </w:r>
      <w:r w:rsidRPr="00736E47">
        <w:rPr>
          <w:rFonts w:ascii="Abadi" w:hAnsi="Abadi" w:cs="Verdana"/>
          <w:sz w:val="21"/>
          <w:szCs w:val="21"/>
        </w:rPr>
        <w:t>de</w:t>
      </w:r>
      <w:r w:rsidRPr="00736E47">
        <w:rPr>
          <w:rFonts w:ascii="Abadi" w:hAnsi="Abadi" w:cs="Verdana"/>
          <w:spacing w:val="16"/>
          <w:sz w:val="21"/>
          <w:szCs w:val="21"/>
        </w:rPr>
        <w:t xml:space="preserve"> </w:t>
      </w:r>
      <w:r w:rsidRPr="00736E47">
        <w:rPr>
          <w:rFonts w:ascii="Abadi" w:hAnsi="Abadi" w:cs="Verdana"/>
          <w:sz w:val="21"/>
          <w:szCs w:val="21"/>
        </w:rPr>
        <w:t>México;</w:t>
      </w:r>
      <w:r w:rsidRPr="00736E47">
        <w:rPr>
          <w:rFonts w:ascii="Abadi" w:hAnsi="Abadi" w:cs="Verdana"/>
          <w:spacing w:val="17"/>
          <w:sz w:val="21"/>
          <w:szCs w:val="21"/>
        </w:rPr>
        <w:t xml:space="preserve"> </w:t>
      </w:r>
      <w:r w:rsidRPr="00736E47">
        <w:rPr>
          <w:rFonts w:ascii="Abadi" w:hAnsi="Abadi" w:cs="Verdana"/>
          <w:sz w:val="21"/>
          <w:szCs w:val="21"/>
        </w:rPr>
        <w:t>agotada</w:t>
      </w:r>
      <w:r w:rsidRPr="00736E47">
        <w:rPr>
          <w:rFonts w:ascii="Abadi" w:hAnsi="Abadi" w:cs="Verdana"/>
          <w:spacing w:val="15"/>
          <w:sz w:val="21"/>
          <w:szCs w:val="21"/>
        </w:rPr>
        <w:t xml:space="preserve"> </w:t>
      </w:r>
      <w:r w:rsidRPr="00736E47">
        <w:rPr>
          <w:rFonts w:ascii="Abadi" w:hAnsi="Abadi" w:cs="Verdana"/>
          <w:sz w:val="21"/>
          <w:szCs w:val="21"/>
        </w:rPr>
        <w:t>la</w:t>
      </w:r>
      <w:r w:rsidRPr="00736E47">
        <w:rPr>
          <w:rFonts w:ascii="Abadi" w:hAnsi="Abadi" w:cs="Verdana"/>
          <w:spacing w:val="15"/>
          <w:sz w:val="21"/>
          <w:szCs w:val="21"/>
        </w:rPr>
        <w:t xml:space="preserve"> </w:t>
      </w:r>
      <w:r w:rsidRPr="00736E47">
        <w:rPr>
          <w:rFonts w:ascii="Abadi" w:hAnsi="Abadi" w:cs="Verdana"/>
          <w:sz w:val="21"/>
          <w:szCs w:val="21"/>
        </w:rPr>
        <w:t>lectura,</w:t>
      </w:r>
      <w:r w:rsidRPr="00736E47">
        <w:rPr>
          <w:rFonts w:ascii="Abadi" w:hAnsi="Abadi" w:cs="Verdana"/>
          <w:spacing w:val="17"/>
          <w:sz w:val="21"/>
          <w:szCs w:val="21"/>
        </w:rPr>
        <w:t xml:space="preserve"> </w:t>
      </w:r>
      <w:r w:rsidRPr="00736E47">
        <w:rPr>
          <w:rFonts w:ascii="Abadi" w:hAnsi="Abadi" w:cs="Verdana"/>
          <w:sz w:val="21"/>
          <w:szCs w:val="21"/>
        </w:rPr>
        <w:t>la</w:t>
      </w:r>
      <w:r w:rsidRPr="00736E47">
        <w:rPr>
          <w:rFonts w:ascii="Abadi" w:hAnsi="Abadi" w:cs="Verdana"/>
          <w:spacing w:val="15"/>
          <w:sz w:val="21"/>
          <w:szCs w:val="21"/>
        </w:rPr>
        <w:t xml:space="preserve"> </w:t>
      </w:r>
      <w:r w:rsidRPr="00736E47">
        <w:rPr>
          <w:rFonts w:ascii="Abadi" w:hAnsi="Abadi" w:cs="Verdana"/>
          <w:sz w:val="21"/>
          <w:szCs w:val="21"/>
        </w:rPr>
        <w:t>presidencia</w:t>
      </w:r>
      <w:r w:rsidRPr="00736E47">
        <w:rPr>
          <w:rFonts w:ascii="Abadi" w:hAnsi="Abadi" w:cs="Verdana"/>
          <w:spacing w:val="15"/>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turnó</w:t>
      </w:r>
      <w:r w:rsidRPr="00736E47">
        <w:rPr>
          <w:rFonts w:ascii="Abadi" w:hAnsi="Abadi" w:cs="Verdana"/>
          <w:spacing w:val="52"/>
          <w:sz w:val="21"/>
          <w:szCs w:val="21"/>
        </w:rPr>
        <w:t xml:space="preserve"> </w:t>
      </w:r>
      <w:r w:rsidRPr="00736E47">
        <w:rPr>
          <w:rFonts w:ascii="Abadi" w:hAnsi="Abadi" w:cs="Verdana"/>
          <w:sz w:val="21"/>
          <w:szCs w:val="21"/>
        </w:rPr>
        <w:t>a</w:t>
      </w:r>
      <w:r w:rsidRPr="00736E47">
        <w:rPr>
          <w:rFonts w:ascii="Abadi" w:hAnsi="Abadi" w:cs="Verdana"/>
          <w:spacing w:val="51"/>
          <w:sz w:val="21"/>
          <w:szCs w:val="21"/>
        </w:rPr>
        <w:t xml:space="preserve"> </w:t>
      </w:r>
      <w:r w:rsidRPr="00736E47">
        <w:rPr>
          <w:rFonts w:ascii="Abadi" w:hAnsi="Abadi" w:cs="Verdana"/>
          <w:sz w:val="21"/>
          <w:szCs w:val="21"/>
        </w:rPr>
        <w:t>la</w:t>
      </w:r>
      <w:r w:rsidRPr="00736E47">
        <w:rPr>
          <w:rFonts w:ascii="Abadi" w:hAnsi="Abadi" w:cs="Verdana"/>
          <w:spacing w:val="51"/>
          <w:sz w:val="21"/>
          <w:szCs w:val="21"/>
        </w:rPr>
        <w:t xml:space="preserve"> </w:t>
      </w:r>
      <w:r w:rsidRPr="00736E47">
        <w:rPr>
          <w:rFonts w:ascii="Abadi" w:hAnsi="Abadi" w:cs="Verdana"/>
          <w:sz w:val="21"/>
          <w:szCs w:val="21"/>
        </w:rPr>
        <w:t>Comisión</w:t>
      </w:r>
      <w:r w:rsidRPr="00736E47">
        <w:rPr>
          <w:rFonts w:ascii="Abadi" w:hAnsi="Abadi" w:cs="Verdana"/>
          <w:spacing w:val="52"/>
          <w:sz w:val="21"/>
          <w:szCs w:val="21"/>
        </w:rPr>
        <w:t xml:space="preserve"> </w:t>
      </w:r>
      <w:r w:rsidRPr="00736E47">
        <w:rPr>
          <w:rFonts w:ascii="Abadi" w:hAnsi="Abadi" w:cs="Verdana"/>
          <w:sz w:val="21"/>
          <w:szCs w:val="21"/>
        </w:rPr>
        <w:t>de</w:t>
      </w:r>
      <w:r w:rsidRPr="00736E47">
        <w:rPr>
          <w:rFonts w:ascii="Abadi" w:hAnsi="Abadi" w:cs="Verdana"/>
          <w:spacing w:val="53"/>
          <w:sz w:val="21"/>
          <w:szCs w:val="21"/>
        </w:rPr>
        <w:t xml:space="preserve"> </w:t>
      </w:r>
      <w:r w:rsidRPr="00736E47">
        <w:rPr>
          <w:rFonts w:ascii="Abadi" w:hAnsi="Abadi" w:cs="Verdana"/>
          <w:sz w:val="21"/>
          <w:szCs w:val="21"/>
        </w:rPr>
        <w:t>Medio</w:t>
      </w:r>
      <w:r w:rsidRPr="00736E47">
        <w:rPr>
          <w:rFonts w:ascii="Abadi" w:hAnsi="Abadi" w:cs="Verdana"/>
          <w:spacing w:val="52"/>
          <w:sz w:val="21"/>
          <w:szCs w:val="21"/>
        </w:rPr>
        <w:t xml:space="preserve"> </w:t>
      </w:r>
      <w:r w:rsidRPr="00736E47">
        <w:rPr>
          <w:rFonts w:ascii="Abadi" w:hAnsi="Abadi" w:cs="Verdana"/>
          <w:sz w:val="21"/>
          <w:szCs w:val="21"/>
        </w:rPr>
        <w:t>Ambiente,</w:t>
      </w:r>
      <w:r w:rsidRPr="00736E47">
        <w:rPr>
          <w:rFonts w:ascii="Abadi" w:hAnsi="Abadi" w:cs="Verdana"/>
          <w:spacing w:val="52"/>
          <w:sz w:val="21"/>
          <w:szCs w:val="21"/>
        </w:rPr>
        <w:t xml:space="preserve"> </w:t>
      </w:r>
      <w:r w:rsidRPr="00736E47">
        <w:rPr>
          <w:rFonts w:ascii="Abadi" w:hAnsi="Abadi" w:cs="Verdana"/>
          <w:sz w:val="21"/>
          <w:szCs w:val="21"/>
        </w:rPr>
        <w:t>con</w:t>
      </w:r>
      <w:r w:rsidRPr="00736E47">
        <w:rPr>
          <w:rFonts w:ascii="Abadi" w:hAnsi="Abadi" w:cs="Verdana"/>
          <w:spacing w:val="51"/>
          <w:sz w:val="21"/>
          <w:szCs w:val="21"/>
        </w:rPr>
        <w:t xml:space="preserve"> </w:t>
      </w:r>
      <w:r w:rsidRPr="00736E47">
        <w:rPr>
          <w:rFonts w:ascii="Abadi" w:hAnsi="Abadi" w:cs="Verdana"/>
          <w:sz w:val="21"/>
          <w:szCs w:val="21"/>
        </w:rPr>
        <w:t>fundamento</w:t>
      </w:r>
      <w:r w:rsidRPr="00736E47">
        <w:rPr>
          <w:rFonts w:ascii="Abadi" w:hAnsi="Abadi" w:cs="Verdana"/>
          <w:spacing w:val="52"/>
          <w:sz w:val="21"/>
          <w:szCs w:val="21"/>
        </w:rPr>
        <w:t xml:space="preserve"> </w:t>
      </w:r>
      <w:r w:rsidRPr="00736E47">
        <w:rPr>
          <w:rFonts w:ascii="Abadi" w:hAnsi="Abadi" w:cs="Verdana"/>
          <w:sz w:val="21"/>
          <w:szCs w:val="21"/>
        </w:rPr>
        <w:t>en</w:t>
      </w:r>
      <w:r w:rsidRPr="00736E47">
        <w:rPr>
          <w:rFonts w:ascii="Abadi" w:hAnsi="Abadi" w:cs="Verdana"/>
          <w:spacing w:val="52"/>
          <w:sz w:val="21"/>
          <w:szCs w:val="21"/>
        </w:rPr>
        <w:t xml:space="preserve"> </w:t>
      </w:r>
      <w:r w:rsidRPr="00736E47">
        <w:rPr>
          <w:rFonts w:ascii="Abadi" w:hAnsi="Abadi" w:cs="Verdana"/>
          <w:sz w:val="21"/>
          <w:szCs w:val="21"/>
        </w:rPr>
        <w:t>el</w:t>
      </w:r>
      <w:r w:rsidRPr="00736E47">
        <w:rPr>
          <w:rFonts w:ascii="Abadi" w:hAnsi="Abadi" w:cs="Verdana"/>
          <w:spacing w:val="52"/>
          <w:sz w:val="21"/>
          <w:szCs w:val="21"/>
        </w:rPr>
        <w:t xml:space="preserve"> </w:t>
      </w:r>
      <w:r w:rsidRPr="00736E47">
        <w:rPr>
          <w:rFonts w:ascii="Abadi" w:hAnsi="Abadi" w:cs="Verdana"/>
          <w:sz w:val="21"/>
          <w:szCs w:val="21"/>
        </w:rPr>
        <w:t>artículo</w:t>
      </w:r>
      <w:r w:rsidRPr="00736E47">
        <w:rPr>
          <w:rFonts w:ascii="Abadi" w:hAnsi="Abadi" w:cs="Verdana"/>
          <w:spacing w:val="52"/>
          <w:sz w:val="21"/>
          <w:szCs w:val="21"/>
        </w:rPr>
        <w:t xml:space="preserve"> </w:t>
      </w:r>
      <w:r w:rsidRPr="00736E47">
        <w:rPr>
          <w:rFonts w:ascii="Abadi" w:hAnsi="Abadi" w:cs="Verdana"/>
          <w:sz w:val="21"/>
          <w:szCs w:val="21"/>
        </w:rPr>
        <w:t>ciento</w:t>
      </w:r>
      <w:r w:rsidRPr="00736E47">
        <w:rPr>
          <w:rFonts w:ascii="Abadi" w:hAnsi="Abadi" w:cs="Verdana"/>
          <w:spacing w:val="51"/>
          <w:sz w:val="21"/>
          <w:szCs w:val="21"/>
        </w:rPr>
        <w:t xml:space="preserve"> </w:t>
      </w:r>
      <w:r w:rsidRPr="00736E47">
        <w:rPr>
          <w:rFonts w:ascii="Abadi" w:hAnsi="Abadi" w:cs="Verdana"/>
          <w:sz w:val="21"/>
          <w:szCs w:val="21"/>
        </w:rPr>
        <w:t>quince,</w:t>
      </w:r>
      <w:r w:rsidRPr="00736E47">
        <w:rPr>
          <w:rFonts w:ascii="Abadi" w:hAnsi="Abadi" w:cs="Verdana"/>
          <w:spacing w:val="-1"/>
          <w:sz w:val="21"/>
          <w:szCs w:val="21"/>
        </w:rPr>
        <w:t xml:space="preserve"> </w:t>
      </w:r>
      <w:r w:rsidRPr="00736E47">
        <w:rPr>
          <w:rFonts w:ascii="Abadi" w:hAnsi="Abadi" w:cs="Verdana"/>
          <w:sz w:val="21"/>
          <w:szCs w:val="21"/>
        </w:rPr>
        <w:t>fracción</w:t>
      </w:r>
      <w:r w:rsidRPr="00736E47">
        <w:rPr>
          <w:rFonts w:ascii="Abadi" w:hAnsi="Abadi" w:cs="Verdana"/>
          <w:spacing w:val="37"/>
          <w:sz w:val="21"/>
          <w:szCs w:val="21"/>
        </w:rPr>
        <w:t xml:space="preserve"> </w:t>
      </w:r>
      <w:r w:rsidRPr="00736E47">
        <w:rPr>
          <w:rFonts w:ascii="Abadi" w:hAnsi="Abadi" w:cs="Verdana"/>
          <w:sz w:val="21"/>
          <w:szCs w:val="21"/>
        </w:rPr>
        <w:t>primera</w:t>
      </w:r>
      <w:r w:rsidRPr="00736E47">
        <w:rPr>
          <w:rFonts w:ascii="Abadi" w:hAnsi="Abadi" w:cs="Verdana"/>
          <w:spacing w:val="40"/>
          <w:sz w:val="21"/>
          <w:szCs w:val="21"/>
        </w:rPr>
        <w:t xml:space="preserve"> </w:t>
      </w:r>
      <w:r w:rsidRPr="00736E47">
        <w:rPr>
          <w:rFonts w:ascii="Abadi" w:hAnsi="Abadi" w:cs="Verdana"/>
          <w:sz w:val="21"/>
          <w:szCs w:val="21"/>
        </w:rPr>
        <w:t>de</w:t>
      </w:r>
      <w:r w:rsidRPr="00736E47">
        <w:rPr>
          <w:rFonts w:ascii="Abadi" w:hAnsi="Abadi" w:cs="Verdana"/>
          <w:spacing w:val="37"/>
          <w:sz w:val="21"/>
          <w:szCs w:val="21"/>
        </w:rPr>
        <w:t xml:space="preserve"> </w:t>
      </w:r>
      <w:r w:rsidRPr="00736E47">
        <w:rPr>
          <w:rFonts w:ascii="Abadi" w:hAnsi="Abadi" w:cs="Verdana"/>
          <w:sz w:val="21"/>
          <w:szCs w:val="21"/>
        </w:rPr>
        <w:t>la</w:t>
      </w:r>
      <w:r w:rsidRPr="00736E47">
        <w:rPr>
          <w:rFonts w:ascii="Abadi" w:hAnsi="Abadi" w:cs="Verdana"/>
          <w:spacing w:val="39"/>
          <w:sz w:val="21"/>
          <w:szCs w:val="21"/>
        </w:rPr>
        <w:t xml:space="preserve"> </w:t>
      </w:r>
      <w:r w:rsidRPr="00736E47">
        <w:rPr>
          <w:rFonts w:ascii="Abadi" w:hAnsi="Abadi" w:cs="Verdana"/>
          <w:sz w:val="21"/>
          <w:szCs w:val="21"/>
        </w:rPr>
        <w:t>Ley</w:t>
      </w:r>
      <w:r w:rsidRPr="00736E47">
        <w:rPr>
          <w:rFonts w:ascii="Abadi" w:hAnsi="Abadi" w:cs="Verdana"/>
          <w:spacing w:val="39"/>
          <w:sz w:val="21"/>
          <w:szCs w:val="21"/>
        </w:rPr>
        <w:t xml:space="preserve"> </w:t>
      </w:r>
      <w:r w:rsidRPr="00736E47">
        <w:rPr>
          <w:rFonts w:ascii="Abadi" w:hAnsi="Abadi" w:cs="Verdana"/>
          <w:sz w:val="21"/>
          <w:szCs w:val="21"/>
        </w:rPr>
        <w:t>Orgánica</w:t>
      </w:r>
      <w:r w:rsidRPr="00736E47">
        <w:rPr>
          <w:rFonts w:ascii="Abadi" w:hAnsi="Abadi" w:cs="Verdana"/>
          <w:spacing w:val="36"/>
          <w:sz w:val="21"/>
          <w:szCs w:val="21"/>
        </w:rPr>
        <w:t xml:space="preserve"> </w:t>
      </w:r>
      <w:r w:rsidRPr="00736E47">
        <w:rPr>
          <w:rFonts w:ascii="Abadi" w:hAnsi="Abadi" w:cs="Verdana"/>
          <w:sz w:val="21"/>
          <w:szCs w:val="21"/>
        </w:rPr>
        <w:t>del</w:t>
      </w:r>
      <w:r w:rsidRPr="00736E47">
        <w:rPr>
          <w:rFonts w:ascii="Abadi" w:hAnsi="Abadi" w:cs="Verdana"/>
          <w:spacing w:val="38"/>
          <w:sz w:val="21"/>
          <w:szCs w:val="21"/>
        </w:rPr>
        <w:t xml:space="preserve"> </w:t>
      </w:r>
      <w:r w:rsidRPr="00736E47">
        <w:rPr>
          <w:rFonts w:ascii="Abadi" w:hAnsi="Abadi" w:cs="Verdana"/>
          <w:sz w:val="21"/>
          <w:szCs w:val="21"/>
        </w:rPr>
        <w:t>Poder</w:t>
      </w:r>
      <w:r w:rsidRPr="00736E47">
        <w:rPr>
          <w:rFonts w:ascii="Abadi" w:hAnsi="Abadi" w:cs="Verdana"/>
          <w:spacing w:val="40"/>
          <w:sz w:val="21"/>
          <w:szCs w:val="21"/>
        </w:rPr>
        <w:t xml:space="preserve"> </w:t>
      </w:r>
      <w:r w:rsidRPr="00736E47">
        <w:rPr>
          <w:rFonts w:ascii="Abadi" w:hAnsi="Abadi" w:cs="Verdana"/>
          <w:sz w:val="21"/>
          <w:szCs w:val="21"/>
        </w:rPr>
        <w:t>Legislativo</w:t>
      </w:r>
      <w:r w:rsidRPr="00736E47">
        <w:rPr>
          <w:rFonts w:ascii="Abadi" w:hAnsi="Abadi" w:cs="Verdana"/>
          <w:spacing w:val="38"/>
          <w:sz w:val="21"/>
          <w:szCs w:val="21"/>
        </w:rPr>
        <w:t xml:space="preserve"> </w:t>
      </w:r>
      <w:r w:rsidRPr="00736E47">
        <w:rPr>
          <w:rFonts w:ascii="Abadi" w:hAnsi="Abadi" w:cs="Verdana"/>
          <w:sz w:val="21"/>
          <w:szCs w:val="21"/>
        </w:rPr>
        <w:t>del</w:t>
      </w:r>
      <w:r w:rsidRPr="00736E47">
        <w:rPr>
          <w:rFonts w:ascii="Abadi" w:hAnsi="Abadi" w:cs="Verdana"/>
          <w:spacing w:val="38"/>
          <w:sz w:val="21"/>
          <w:szCs w:val="21"/>
        </w:rPr>
        <w:t xml:space="preserve"> </w:t>
      </w:r>
      <w:r w:rsidRPr="00736E47">
        <w:rPr>
          <w:rFonts w:ascii="Abadi" w:hAnsi="Abadi" w:cs="Verdana"/>
          <w:sz w:val="21"/>
          <w:szCs w:val="21"/>
        </w:rPr>
        <w:t>Estado,</w:t>
      </w:r>
      <w:r w:rsidRPr="00736E47">
        <w:rPr>
          <w:rFonts w:ascii="Abadi" w:hAnsi="Abadi" w:cs="Verdana"/>
          <w:spacing w:val="38"/>
          <w:sz w:val="21"/>
          <w:szCs w:val="21"/>
        </w:rPr>
        <w:t xml:space="preserve"> </w:t>
      </w:r>
      <w:r w:rsidRPr="00736E47">
        <w:rPr>
          <w:rFonts w:ascii="Abadi" w:hAnsi="Abadi" w:cs="Verdana"/>
          <w:sz w:val="21"/>
          <w:szCs w:val="21"/>
        </w:rPr>
        <w:t>para</w:t>
      </w:r>
      <w:r w:rsidRPr="00736E47">
        <w:rPr>
          <w:rFonts w:ascii="Abadi" w:hAnsi="Abadi" w:cs="Verdana"/>
          <w:spacing w:val="36"/>
          <w:sz w:val="21"/>
          <w:szCs w:val="21"/>
        </w:rPr>
        <w:t xml:space="preserve"> </w:t>
      </w:r>
      <w:r w:rsidRPr="00736E47">
        <w:rPr>
          <w:rFonts w:ascii="Abadi" w:hAnsi="Abadi" w:cs="Verdana"/>
          <w:sz w:val="21"/>
          <w:szCs w:val="21"/>
        </w:rPr>
        <w:t>su</w:t>
      </w:r>
      <w:r w:rsidRPr="00736E47">
        <w:rPr>
          <w:rFonts w:ascii="Abadi" w:hAnsi="Abadi" w:cs="Verdana"/>
          <w:spacing w:val="37"/>
          <w:sz w:val="21"/>
          <w:szCs w:val="21"/>
        </w:rPr>
        <w:t xml:space="preserve"> </w:t>
      </w:r>
      <w:r w:rsidRPr="00736E47">
        <w:rPr>
          <w:rFonts w:ascii="Abadi" w:hAnsi="Abadi" w:cs="Verdana"/>
          <w:sz w:val="21"/>
          <w:szCs w:val="21"/>
        </w:rPr>
        <w:t>estudio</w:t>
      </w:r>
      <w:r w:rsidRPr="00736E47">
        <w:rPr>
          <w:rFonts w:ascii="Abadi" w:hAnsi="Abadi" w:cs="Verdana"/>
          <w:spacing w:val="38"/>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 xml:space="preserve">dictamen. - - - - - - - - </w:t>
      </w:r>
      <w:r w:rsidR="001F424F">
        <w:rPr>
          <w:rFonts w:ascii="Abadi" w:hAnsi="Abadi" w:cs="Verdana"/>
          <w:sz w:val="21"/>
          <w:szCs w:val="21"/>
        </w:rPr>
        <w:t xml:space="preserve">- - - - - - - - </w:t>
      </w:r>
    </w:p>
    <w:p w14:paraId="21FD6428" w14:textId="5E338589"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15"/>
          <w:sz w:val="21"/>
          <w:szCs w:val="21"/>
        </w:rPr>
        <w:t xml:space="preserve"> </w:t>
      </w:r>
      <w:r w:rsidRPr="00736E47">
        <w:rPr>
          <w:rFonts w:ascii="Abadi" w:hAnsi="Abadi" w:cs="Verdana"/>
          <w:sz w:val="21"/>
          <w:szCs w:val="21"/>
        </w:rPr>
        <w:t>diputada</w:t>
      </w:r>
      <w:r w:rsidRPr="00736E47">
        <w:rPr>
          <w:rFonts w:ascii="Abadi" w:hAnsi="Abadi" w:cs="Verdana"/>
          <w:spacing w:val="18"/>
          <w:sz w:val="21"/>
          <w:szCs w:val="21"/>
        </w:rPr>
        <w:t xml:space="preserve"> </w:t>
      </w:r>
      <w:r w:rsidRPr="00736E47">
        <w:rPr>
          <w:rFonts w:ascii="Abadi" w:hAnsi="Abadi" w:cs="Verdana"/>
          <w:sz w:val="21"/>
          <w:szCs w:val="21"/>
        </w:rPr>
        <w:t>Hades</w:t>
      </w:r>
      <w:r w:rsidRPr="00736E47">
        <w:rPr>
          <w:rFonts w:ascii="Abadi" w:hAnsi="Abadi" w:cs="Verdana"/>
          <w:spacing w:val="19"/>
          <w:sz w:val="21"/>
          <w:szCs w:val="21"/>
        </w:rPr>
        <w:t xml:space="preserve"> </w:t>
      </w:r>
      <w:r w:rsidRPr="00736E47">
        <w:rPr>
          <w:rFonts w:ascii="Abadi" w:hAnsi="Abadi" w:cs="Verdana"/>
          <w:sz w:val="21"/>
          <w:szCs w:val="21"/>
        </w:rPr>
        <w:t>Berenice</w:t>
      </w:r>
      <w:r w:rsidRPr="00736E47">
        <w:rPr>
          <w:rFonts w:ascii="Abadi" w:hAnsi="Abadi" w:cs="Verdana"/>
          <w:spacing w:val="16"/>
          <w:sz w:val="21"/>
          <w:szCs w:val="21"/>
        </w:rPr>
        <w:t xml:space="preserve"> </w:t>
      </w:r>
      <w:r w:rsidRPr="00736E47">
        <w:rPr>
          <w:rFonts w:ascii="Abadi" w:hAnsi="Abadi" w:cs="Verdana"/>
          <w:sz w:val="21"/>
          <w:szCs w:val="21"/>
        </w:rPr>
        <w:t>Aguilar</w:t>
      </w:r>
      <w:r w:rsidRPr="00736E47">
        <w:rPr>
          <w:rFonts w:ascii="Abadi" w:hAnsi="Abadi" w:cs="Verdana"/>
          <w:spacing w:val="17"/>
          <w:sz w:val="21"/>
          <w:szCs w:val="21"/>
        </w:rPr>
        <w:t xml:space="preserve"> </w:t>
      </w:r>
      <w:r w:rsidRPr="00736E47">
        <w:rPr>
          <w:rFonts w:ascii="Abadi" w:hAnsi="Abadi" w:cs="Verdana"/>
          <w:sz w:val="21"/>
          <w:szCs w:val="21"/>
        </w:rPr>
        <w:t>Castillo</w:t>
      </w:r>
      <w:r w:rsidRPr="00736E47">
        <w:rPr>
          <w:rFonts w:ascii="Abadi" w:hAnsi="Abadi" w:cs="Verdana"/>
          <w:spacing w:val="22"/>
          <w:sz w:val="21"/>
          <w:szCs w:val="21"/>
        </w:rPr>
        <w:t xml:space="preserve"> </w:t>
      </w:r>
      <w:r w:rsidRPr="00736E47">
        <w:rPr>
          <w:rFonts w:ascii="Abadi" w:hAnsi="Abadi" w:cs="Verdana"/>
          <w:sz w:val="21"/>
          <w:szCs w:val="21"/>
        </w:rPr>
        <w:t>integrante</w:t>
      </w:r>
      <w:r w:rsidRPr="00736E47">
        <w:rPr>
          <w:rFonts w:ascii="Abadi" w:hAnsi="Abadi" w:cs="Verdana"/>
          <w:spacing w:val="18"/>
          <w:sz w:val="21"/>
          <w:szCs w:val="21"/>
        </w:rPr>
        <w:t xml:space="preserve"> </w:t>
      </w:r>
      <w:r w:rsidRPr="00736E47">
        <w:rPr>
          <w:rFonts w:ascii="Abadi" w:hAnsi="Abadi" w:cs="Verdana"/>
          <w:sz w:val="21"/>
          <w:szCs w:val="21"/>
        </w:rPr>
        <w:t>del</w:t>
      </w:r>
      <w:r w:rsidRPr="00736E47">
        <w:rPr>
          <w:rFonts w:ascii="Abadi" w:hAnsi="Abadi" w:cs="Verdana"/>
          <w:spacing w:val="17"/>
          <w:sz w:val="21"/>
          <w:szCs w:val="21"/>
        </w:rPr>
        <w:t xml:space="preserve"> </w:t>
      </w:r>
      <w:r w:rsidRPr="00736E47">
        <w:rPr>
          <w:rFonts w:ascii="Abadi" w:hAnsi="Abadi" w:cs="Verdana"/>
          <w:sz w:val="21"/>
          <w:szCs w:val="21"/>
        </w:rPr>
        <w:t>Grupo</w:t>
      </w:r>
      <w:r w:rsidRPr="00736E47">
        <w:rPr>
          <w:rFonts w:ascii="Abadi" w:hAnsi="Abadi" w:cs="Verdana"/>
          <w:spacing w:val="18"/>
          <w:sz w:val="21"/>
          <w:szCs w:val="21"/>
        </w:rPr>
        <w:t xml:space="preserve"> </w:t>
      </w:r>
      <w:r w:rsidRPr="00736E47">
        <w:rPr>
          <w:rFonts w:ascii="Abadi" w:hAnsi="Abadi" w:cs="Verdana"/>
          <w:sz w:val="21"/>
          <w:szCs w:val="21"/>
        </w:rPr>
        <w:t>Parlamentario</w:t>
      </w:r>
      <w:r w:rsidRPr="00736E47">
        <w:rPr>
          <w:rFonts w:ascii="Abadi" w:hAnsi="Abadi" w:cs="Verdana"/>
          <w:spacing w:val="17"/>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Partido</w:t>
      </w:r>
      <w:r w:rsidRPr="00736E47">
        <w:rPr>
          <w:rFonts w:ascii="Abadi" w:hAnsi="Abadi" w:cs="Verdana"/>
          <w:spacing w:val="14"/>
          <w:sz w:val="21"/>
          <w:szCs w:val="21"/>
        </w:rPr>
        <w:t xml:space="preserve"> </w:t>
      </w:r>
      <w:r w:rsidRPr="00736E47">
        <w:rPr>
          <w:rFonts w:ascii="Abadi" w:hAnsi="Abadi" w:cs="Verdana"/>
          <w:sz w:val="21"/>
          <w:szCs w:val="21"/>
        </w:rPr>
        <w:t>MORENA,</w:t>
      </w:r>
      <w:r w:rsidRPr="00736E47">
        <w:rPr>
          <w:rFonts w:ascii="Abadi" w:hAnsi="Abadi" w:cs="Verdana"/>
          <w:spacing w:val="15"/>
          <w:sz w:val="21"/>
          <w:szCs w:val="21"/>
        </w:rPr>
        <w:t xml:space="preserve"> </w:t>
      </w:r>
      <w:r w:rsidRPr="00736E47">
        <w:rPr>
          <w:rFonts w:ascii="Abadi" w:hAnsi="Abadi" w:cs="Verdana"/>
          <w:sz w:val="21"/>
          <w:szCs w:val="21"/>
        </w:rPr>
        <w:t>a</w:t>
      </w:r>
      <w:r w:rsidRPr="00736E47">
        <w:rPr>
          <w:rFonts w:ascii="Abadi" w:hAnsi="Abadi" w:cs="Verdana"/>
          <w:spacing w:val="13"/>
          <w:sz w:val="21"/>
          <w:szCs w:val="21"/>
        </w:rPr>
        <w:t xml:space="preserve"> </w:t>
      </w:r>
      <w:r w:rsidRPr="00736E47">
        <w:rPr>
          <w:rFonts w:ascii="Abadi" w:hAnsi="Abadi" w:cs="Verdana"/>
          <w:sz w:val="21"/>
          <w:szCs w:val="21"/>
        </w:rPr>
        <w:t>petición</w:t>
      </w:r>
      <w:r w:rsidRPr="00736E47">
        <w:rPr>
          <w:rFonts w:ascii="Abadi" w:hAnsi="Abadi" w:cs="Verdana"/>
          <w:spacing w:val="16"/>
          <w:sz w:val="21"/>
          <w:szCs w:val="21"/>
        </w:rPr>
        <w:t xml:space="preserve"> </w:t>
      </w:r>
      <w:r w:rsidRPr="00736E47">
        <w:rPr>
          <w:rFonts w:ascii="Abadi" w:hAnsi="Abadi" w:cs="Verdana"/>
          <w:sz w:val="21"/>
          <w:szCs w:val="21"/>
        </w:rPr>
        <w:t>de</w:t>
      </w:r>
      <w:r w:rsidRPr="00736E47">
        <w:rPr>
          <w:rFonts w:ascii="Abadi" w:hAnsi="Abadi" w:cs="Verdana"/>
          <w:spacing w:val="14"/>
          <w:sz w:val="21"/>
          <w:szCs w:val="21"/>
        </w:rPr>
        <w:t xml:space="preserve"> </w:t>
      </w:r>
      <w:r w:rsidRPr="00736E47">
        <w:rPr>
          <w:rFonts w:ascii="Abadi" w:hAnsi="Abadi" w:cs="Verdana"/>
          <w:sz w:val="21"/>
          <w:szCs w:val="21"/>
        </w:rPr>
        <w:t>la</w:t>
      </w:r>
      <w:r w:rsidRPr="00736E47">
        <w:rPr>
          <w:rFonts w:ascii="Abadi" w:hAnsi="Abadi" w:cs="Verdana"/>
          <w:spacing w:val="13"/>
          <w:sz w:val="21"/>
          <w:szCs w:val="21"/>
        </w:rPr>
        <w:t xml:space="preserve"> </w:t>
      </w:r>
      <w:r w:rsidRPr="00736E47">
        <w:rPr>
          <w:rFonts w:ascii="Abadi" w:hAnsi="Abadi" w:cs="Verdana"/>
          <w:sz w:val="21"/>
          <w:szCs w:val="21"/>
        </w:rPr>
        <w:t>presidencia,</w:t>
      </w:r>
      <w:r w:rsidRPr="00736E47">
        <w:rPr>
          <w:rFonts w:ascii="Abadi" w:hAnsi="Abadi" w:cs="Verdana"/>
          <w:spacing w:val="14"/>
          <w:sz w:val="21"/>
          <w:szCs w:val="21"/>
        </w:rPr>
        <w:t xml:space="preserve"> </w:t>
      </w:r>
      <w:r w:rsidRPr="00736E47">
        <w:rPr>
          <w:rFonts w:ascii="Abadi" w:hAnsi="Abadi" w:cs="Verdana"/>
          <w:sz w:val="21"/>
          <w:szCs w:val="21"/>
        </w:rPr>
        <w:t>dio</w:t>
      </w:r>
      <w:r w:rsidRPr="00736E47">
        <w:rPr>
          <w:rFonts w:ascii="Abadi" w:hAnsi="Abadi" w:cs="Verdana"/>
          <w:spacing w:val="14"/>
          <w:sz w:val="21"/>
          <w:szCs w:val="21"/>
        </w:rPr>
        <w:t xml:space="preserve"> </w:t>
      </w:r>
      <w:r w:rsidRPr="00736E47">
        <w:rPr>
          <w:rFonts w:ascii="Abadi" w:hAnsi="Abadi" w:cs="Verdana"/>
          <w:sz w:val="21"/>
          <w:szCs w:val="21"/>
        </w:rPr>
        <w:t>lectura</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13"/>
          <w:sz w:val="21"/>
          <w:szCs w:val="21"/>
        </w:rPr>
        <w:t xml:space="preserve"> </w:t>
      </w:r>
      <w:r w:rsidRPr="00736E47">
        <w:rPr>
          <w:rFonts w:ascii="Abadi" w:hAnsi="Abadi" w:cs="Verdana"/>
          <w:sz w:val="21"/>
          <w:szCs w:val="21"/>
        </w:rPr>
        <w:t>exposición</w:t>
      </w:r>
      <w:r w:rsidRPr="00736E47">
        <w:rPr>
          <w:rFonts w:ascii="Abadi" w:hAnsi="Abadi" w:cs="Verdana"/>
          <w:spacing w:val="17"/>
          <w:sz w:val="21"/>
          <w:szCs w:val="21"/>
        </w:rPr>
        <w:t xml:space="preserve"> </w:t>
      </w:r>
      <w:r w:rsidRPr="00736E47">
        <w:rPr>
          <w:rFonts w:ascii="Abadi" w:hAnsi="Abadi" w:cs="Verdana"/>
          <w:sz w:val="21"/>
          <w:szCs w:val="21"/>
        </w:rPr>
        <w:t>de</w:t>
      </w:r>
      <w:r w:rsidRPr="00736E47">
        <w:rPr>
          <w:rFonts w:ascii="Abadi" w:hAnsi="Abadi" w:cs="Verdana"/>
          <w:spacing w:val="13"/>
          <w:sz w:val="21"/>
          <w:szCs w:val="21"/>
        </w:rPr>
        <w:t xml:space="preserve"> </w:t>
      </w:r>
      <w:r w:rsidRPr="00736E47">
        <w:rPr>
          <w:rFonts w:ascii="Abadi" w:hAnsi="Abadi" w:cs="Verdana"/>
          <w:sz w:val="21"/>
          <w:szCs w:val="21"/>
        </w:rPr>
        <w:t>motivos</w:t>
      </w:r>
      <w:r w:rsidRPr="00736E47">
        <w:rPr>
          <w:rFonts w:ascii="Abadi" w:hAnsi="Abadi" w:cs="Verdana"/>
          <w:spacing w:val="14"/>
          <w:sz w:val="21"/>
          <w:szCs w:val="21"/>
        </w:rPr>
        <w:t xml:space="preserve"> </w:t>
      </w:r>
      <w:r w:rsidRPr="00736E47">
        <w:rPr>
          <w:rFonts w:ascii="Abadi" w:hAnsi="Abadi" w:cs="Verdana"/>
          <w:sz w:val="21"/>
          <w:szCs w:val="21"/>
        </w:rPr>
        <w:t>de</w:t>
      </w:r>
      <w:r w:rsidRPr="00736E47">
        <w:rPr>
          <w:rFonts w:ascii="Abadi" w:hAnsi="Abadi" w:cs="Verdana"/>
          <w:spacing w:val="13"/>
          <w:sz w:val="21"/>
          <w:szCs w:val="21"/>
        </w:rPr>
        <w:t xml:space="preserve"> </w:t>
      </w:r>
      <w:r w:rsidRPr="00736E47">
        <w:rPr>
          <w:rFonts w:ascii="Abadi" w:hAnsi="Abadi" w:cs="Verdana"/>
          <w:sz w:val="21"/>
          <w:szCs w:val="21"/>
        </w:rPr>
        <w:t>su</w:t>
      </w:r>
      <w:r w:rsidRPr="00736E47">
        <w:rPr>
          <w:rFonts w:ascii="Abadi" w:hAnsi="Abadi" w:cs="Verdana"/>
          <w:spacing w:val="-1"/>
          <w:sz w:val="21"/>
          <w:szCs w:val="21"/>
        </w:rPr>
        <w:t xml:space="preserve"> </w:t>
      </w:r>
      <w:r w:rsidRPr="00736E47">
        <w:rPr>
          <w:rFonts w:ascii="Abadi" w:hAnsi="Abadi" w:cs="Verdana"/>
          <w:sz w:val="21"/>
          <w:szCs w:val="21"/>
        </w:rPr>
        <w:t>iniciativa</w:t>
      </w:r>
      <w:r w:rsidRPr="00736E47">
        <w:rPr>
          <w:rFonts w:ascii="Abadi" w:hAnsi="Abadi" w:cs="Verdana"/>
          <w:spacing w:val="40"/>
          <w:sz w:val="21"/>
          <w:szCs w:val="21"/>
        </w:rPr>
        <w:t xml:space="preserve"> </w:t>
      </w:r>
      <w:r w:rsidRPr="00736E47">
        <w:rPr>
          <w:rFonts w:ascii="Abadi" w:hAnsi="Abadi" w:cs="Verdana"/>
          <w:sz w:val="21"/>
          <w:szCs w:val="21"/>
        </w:rPr>
        <w:t>a</w:t>
      </w:r>
      <w:r w:rsidRPr="00736E47">
        <w:rPr>
          <w:rFonts w:ascii="Abadi" w:hAnsi="Abadi" w:cs="Verdana"/>
          <w:spacing w:val="40"/>
          <w:sz w:val="21"/>
          <w:szCs w:val="21"/>
        </w:rPr>
        <w:t xml:space="preserve"> </w:t>
      </w:r>
      <w:r w:rsidRPr="00736E47">
        <w:rPr>
          <w:rFonts w:ascii="Abadi" w:hAnsi="Abadi" w:cs="Verdana"/>
          <w:sz w:val="21"/>
          <w:szCs w:val="21"/>
        </w:rPr>
        <w:t>efecto</w:t>
      </w:r>
      <w:r w:rsidRPr="00736E47">
        <w:rPr>
          <w:rFonts w:ascii="Abadi" w:hAnsi="Abadi" w:cs="Verdana"/>
          <w:spacing w:val="45"/>
          <w:sz w:val="21"/>
          <w:szCs w:val="21"/>
        </w:rPr>
        <w:t xml:space="preserve"> </w:t>
      </w:r>
      <w:r w:rsidRPr="00736E47">
        <w:rPr>
          <w:rFonts w:ascii="Abadi" w:hAnsi="Abadi" w:cs="Verdana"/>
          <w:sz w:val="21"/>
          <w:szCs w:val="21"/>
        </w:rPr>
        <w:t>de</w:t>
      </w:r>
      <w:r w:rsidRPr="00736E47">
        <w:rPr>
          <w:rFonts w:ascii="Abadi" w:hAnsi="Abadi" w:cs="Verdana"/>
          <w:spacing w:val="44"/>
          <w:sz w:val="21"/>
          <w:szCs w:val="21"/>
        </w:rPr>
        <w:t xml:space="preserve"> </w:t>
      </w:r>
      <w:r w:rsidRPr="00736E47">
        <w:rPr>
          <w:rFonts w:ascii="Abadi" w:hAnsi="Abadi" w:cs="Verdana"/>
          <w:sz w:val="21"/>
          <w:szCs w:val="21"/>
        </w:rPr>
        <w:t>adicionar</w:t>
      </w:r>
      <w:r w:rsidRPr="00736E47">
        <w:rPr>
          <w:rFonts w:ascii="Abadi" w:hAnsi="Abadi" w:cs="Verdana"/>
          <w:spacing w:val="40"/>
          <w:sz w:val="21"/>
          <w:szCs w:val="21"/>
        </w:rPr>
        <w:t xml:space="preserve"> </w:t>
      </w:r>
      <w:r w:rsidRPr="00736E47">
        <w:rPr>
          <w:rFonts w:ascii="Abadi" w:hAnsi="Abadi" w:cs="Verdana"/>
          <w:sz w:val="21"/>
          <w:szCs w:val="21"/>
        </w:rPr>
        <w:t>una</w:t>
      </w:r>
      <w:r w:rsidRPr="00736E47">
        <w:rPr>
          <w:rFonts w:ascii="Abadi" w:hAnsi="Abadi" w:cs="Verdana"/>
          <w:spacing w:val="40"/>
          <w:sz w:val="21"/>
          <w:szCs w:val="21"/>
        </w:rPr>
        <w:t xml:space="preserve"> </w:t>
      </w:r>
      <w:r w:rsidRPr="00736E47">
        <w:rPr>
          <w:rFonts w:ascii="Abadi" w:hAnsi="Abadi" w:cs="Verdana"/>
          <w:sz w:val="21"/>
          <w:szCs w:val="21"/>
        </w:rPr>
        <w:t>fracción</w:t>
      </w:r>
      <w:r w:rsidRPr="00736E47">
        <w:rPr>
          <w:rFonts w:ascii="Abadi" w:hAnsi="Abadi" w:cs="Verdana"/>
          <w:spacing w:val="48"/>
          <w:sz w:val="21"/>
          <w:szCs w:val="21"/>
        </w:rPr>
        <w:t xml:space="preserve"> </w:t>
      </w:r>
      <w:r w:rsidRPr="00736E47">
        <w:rPr>
          <w:rFonts w:ascii="Abadi" w:hAnsi="Abadi" w:cs="Verdana"/>
          <w:sz w:val="21"/>
          <w:szCs w:val="21"/>
        </w:rPr>
        <w:t>cuarta</w:t>
      </w:r>
      <w:r w:rsidRPr="00736E47">
        <w:rPr>
          <w:rFonts w:ascii="Abadi" w:hAnsi="Abadi" w:cs="Verdana"/>
          <w:spacing w:val="40"/>
          <w:sz w:val="21"/>
          <w:szCs w:val="21"/>
        </w:rPr>
        <w:t xml:space="preserve"> </w:t>
      </w:r>
      <w:r w:rsidRPr="00736E47">
        <w:rPr>
          <w:rFonts w:ascii="Abadi" w:hAnsi="Abadi" w:cs="Verdana"/>
          <w:sz w:val="21"/>
          <w:szCs w:val="21"/>
        </w:rPr>
        <w:t>al</w:t>
      </w:r>
      <w:r w:rsidRPr="00736E47">
        <w:rPr>
          <w:rFonts w:ascii="Abadi" w:hAnsi="Abadi" w:cs="Verdana"/>
          <w:spacing w:val="45"/>
          <w:sz w:val="21"/>
          <w:szCs w:val="21"/>
        </w:rPr>
        <w:t xml:space="preserve"> </w:t>
      </w:r>
      <w:r w:rsidRPr="00736E47">
        <w:rPr>
          <w:rFonts w:ascii="Abadi" w:hAnsi="Abadi" w:cs="Verdana"/>
          <w:sz w:val="21"/>
          <w:szCs w:val="21"/>
        </w:rPr>
        <w:t>artículo</w:t>
      </w:r>
      <w:r w:rsidRPr="00736E47">
        <w:rPr>
          <w:rFonts w:ascii="Abadi" w:hAnsi="Abadi" w:cs="Verdana"/>
          <w:spacing w:val="44"/>
          <w:sz w:val="21"/>
          <w:szCs w:val="21"/>
        </w:rPr>
        <w:t xml:space="preserve"> </w:t>
      </w:r>
      <w:r w:rsidRPr="00736E47">
        <w:rPr>
          <w:rFonts w:ascii="Abadi" w:hAnsi="Abadi" w:cs="Verdana"/>
          <w:sz w:val="21"/>
          <w:szCs w:val="21"/>
        </w:rPr>
        <w:t>octavo</w:t>
      </w:r>
      <w:r w:rsidRPr="00736E47">
        <w:rPr>
          <w:rFonts w:ascii="Abadi" w:hAnsi="Abadi" w:cs="Verdana"/>
          <w:spacing w:val="45"/>
          <w:sz w:val="21"/>
          <w:szCs w:val="21"/>
        </w:rPr>
        <w:t xml:space="preserve"> </w:t>
      </w:r>
      <w:r w:rsidRPr="00736E47">
        <w:rPr>
          <w:rFonts w:ascii="Abadi" w:hAnsi="Abadi" w:cs="Verdana"/>
          <w:sz w:val="21"/>
          <w:szCs w:val="21"/>
        </w:rPr>
        <w:t>de</w:t>
      </w:r>
      <w:r w:rsidRPr="00736E47">
        <w:rPr>
          <w:rFonts w:ascii="Abadi" w:hAnsi="Abadi" w:cs="Verdana"/>
          <w:spacing w:val="44"/>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Ley</w:t>
      </w:r>
      <w:r w:rsidRPr="00736E47">
        <w:rPr>
          <w:rFonts w:ascii="Abadi" w:hAnsi="Abadi" w:cs="Verdana"/>
          <w:spacing w:val="40"/>
          <w:sz w:val="21"/>
          <w:szCs w:val="21"/>
        </w:rPr>
        <w:t xml:space="preserve"> </w:t>
      </w:r>
      <w:r w:rsidRPr="00736E47">
        <w:rPr>
          <w:rFonts w:ascii="Abadi" w:hAnsi="Abadi" w:cs="Verdana"/>
          <w:sz w:val="21"/>
          <w:szCs w:val="21"/>
        </w:rPr>
        <w:t>para</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Protección</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20"/>
          <w:sz w:val="21"/>
          <w:szCs w:val="21"/>
        </w:rPr>
        <w:t xml:space="preserve"> </w:t>
      </w:r>
      <w:r w:rsidRPr="00736E47">
        <w:rPr>
          <w:rFonts w:ascii="Abadi" w:hAnsi="Abadi" w:cs="Verdana"/>
          <w:sz w:val="21"/>
          <w:szCs w:val="21"/>
        </w:rPr>
        <w:t>los</w:t>
      </w:r>
      <w:r w:rsidRPr="00736E47">
        <w:rPr>
          <w:rFonts w:ascii="Abadi" w:hAnsi="Abadi" w:cs="Verdana"/>
          <w:spacing w:val="21"/>
          <w:sz w:val="21"/>
          <w:szCs w:val="21"/>
        </w:rPr>
        <w:t xml:space="preserve"> </w:t>
      </w:r>
      <w:r w:rsidRPr="00736E47">
        <w:rPr>
          <w:rFonts w:ascii="Abadi" w:hAnsi="Abadi" w:cs="Verdana"/>
          <w:sz w:val="21"/>
          <w:szCs w:val="21"/>
        </w:rPr>
        <w:t>Derechos</w:t>
      </w:r>
      <w:r w:rsidRPr="00736E47">
        <w:rPr>
          <w:rFonts w:ascii="Abadi" w:hAnsi="Abadi" w:cs="Verdana"/>
          <w:spacing w:val="21"/>
          <w:sz w:val="21"/>
          <w:szCs w:val="21"/>
        </w:rPr>
        <w:t xml:space="preserve"> </w:t>
      </w:r>
      <w:r w:rsidRPr="00736E47">
        <w:rPr>
          <w:rFonts w:ascii="Abadi" w:hAnsi="Abadi" w:cs="Verdana"/>
          <w:sz w:val="21"/>
          <w:szCs w:val="21"/>
        </w:rPr>
        <w:t>Humanos</w:t>
      </w:r>
      <w:r w:rsidRPr="00736E47">
        <w:rPr>
          <w:rFonts w:ascii="Abadi" w:hAnsi="Abadi" w:cs="Verdana"/>
          <w:spacing w:val="21"/>
          <w:sz w:val="21"/>
          <w:szCs w:val="21"/>
        </w:rPr>
        <w:t xml:space="preserve"> </w:t>
      </w:r>
      <w:r w:rsidRPr="00736E47">
        <w:rPr>
          <w:rFonts w:ascii="Abadi" w:hAnsi="Abadi" w:cs="Verdana"/>
          <w:sz w:val="21"/>
          <w:szCs w:val="21"/>
        </w:rPr>
        <w:t>en</w:t>
      </w:r>
      <w:r w:rsidRPr="00736E47">
        <w:rPr>
          <w:rFonts w:ascii="Abadi" w:hAnsi="Abadi" w:cs="Verdana"/>
          <w:spacing w:val="21"/>
          <w:sz w:val="21"/>
          <w:szCs w:val="21"/>
        </w:rPr>
        <w:t xml:space="preserve"> </w:t>
      </w:r>
      <w:r w:rsidRPr="00736E47">
        <w:rPr>
          <w:rFonts w:ascii="Abadi" w:hAnsi="Abadi" w:cs="Verdana"/>
          <w:sz w:val="21"/>
          <w:szCs w:val="21"/>
        </w:rPr>
        <w:t>el</w:t>
      </w:r>
      <w:r w:rsidRPr="00736E47">
        <w:rPr>
          <w:rFonts w:ascii="Abadi" w:hAnsi="Abadi" w:cs="Verdana"/>
          <w:spacing w:val="22"/>
          <w:sz w:val="21"/>
          <w:szCs w:val="21"/>
        </w:rPr>
        <w:t xml:space="preserve"> </w:t>
      </w:r>
      <w:r w:rsidRPr="00736E47">
        <w:rPr>
          <w:rFonts w:ascii="Abadi" w:hAnsi="Abadi" w:cs="Verdana"/>
          <w:sz w:val="21"/>
          <w:szCs w:val="21"/>
        </w:rPr>
        <w:t>Estado</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20"/>
          <w:sz w:val="21"/>
          <w:szCs w:val="21"/>
        </w:rPr>
        <w:t xml:space="preserve"> </w:t>
      </w:r>
      <w:r w:rsidRPr="00736E47">
        <w:rPr>
          <w:rFonts w:ascii="Abadi" w:hAnsi="Abadi" w:cs="Verdana"/>
          <w:sz w:val="21"/>
          <w:szCs w:val="21"/>
        </w:rPr>
        <w:t>Guanajuato;</w:t>
      </w:r>
      <w:r w:rsidRPr="00736E47">
        <w:rPr>
          <w:rFonts w:ascii="Abadi" w:hAnsi="Abadi" w:cs="Verdana"/>
          <w:spacing w:val="22"/>
          <w:sz w:val="21"/>
          <w:szCs w:val="21"/>
        </w:rPr>
        <w:t xml:space="preserve"> </w:t>
      </w:r>
      <w:r w:rsidRPr="00736E47">
        <w:rPr>
          <w:rFonts w:ascii="Abadi" w:hAnsi="Abadi" w:cs="Verdana"/>
          <w:sz w:val="21"/>
          <w:szCs w:val="21"/>
        </w:rPr>
        <w:t>concluida</w:t>
      </w:r>
      <w:r w:rsidRPr="00736E47">
        <w:rPr>
          <w:rFonts w:ascii="Abadi" w:hAnsi="Abadi" w:cs="Verdana"/>
          <w:spacing w:val="21"/>
          <w:sz w:val="21"/>
          <w:szCs w:val="21"/>
        </w:rPr>
        <w:t xml:space="preserve"> </w:t>
      </w:r>
      <w:r w:rsidRPr="00736E47">
        <w:rPr>
          <w:rFonts w:ascii="Abadi" w:hAnsi="Abadi" w:cs="Verdana"/>
          <w:sz w:val="21"/>
          <w:szCs w:val="21"/>
        </w:rPr>
        <w:t>la</w:t>
      </w:r>
      <w:r w:rsidRPr="00736E47">
        <w:rPr>
          <w:rFonts w:ascii="Abadi" w:hAnsi="Abadi" w:cs="Verdana"/>
          <w:spacing w:val="20"/>
          <w:sz w:val="21"/>
          <w:szCs w:val="21"/>
        </w:rPr>
        <w:t xml:space="preserve"> </w:t>
      </w:r>
      <w:r w:rsidRPr="00736E47">
        <w:rPr>
          <w:rFonts w:ascii="Abadi" w:hAnsi="Abadi" w:cs="Verdana"/>
          <w:sz w:val="21"/>
          <w:szCs w:val="21"/>
        </w:rPr>
        <w:t>lectura,</w:t>
      </w:r>
      <w:r w:rsidRPr="00736E47">
        <w:rPr>
          <w:rFonts w:ascii="Abadi" w:hAnsi="Abadi" w:cs="Verdana"/>
          <w:spacing w:val="22"/>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presidencia</w:t>
      </w:r>
      <w:r w:rsidRPr="00736E47">
        <w:rPr>
          <w:rFonts w:ascii="Abadi" w:hAnsi="Abadi" w:cs="Verdana"/>
          <w:spacing w:val="8"/>
          <w:sz w:val="21"/>
          <w:szCs w:val="21"/>
        </w:rPr>
        <w:t xml:space="preserve"> </w:t>
      </w:r>
      <w:r w:rsidRPr="00736E47">
        <w:rPr>
          <w:rFonts w:ascii="Abadi" w:hAnsi="Abadi" w:cs="Verdana"/>
          <w:sz w:val="21"/>
          <w:szCs w:val="21"/>
        </w:rPr>
        <w:t>la</w:t>
      </w:r>
      <w:r w:rsidRPr="00736E47">
        <w:rPr>
          <w:rFonts w:ascii="Abadi" w:hAnsi="Abadi" w:cs="Verdana"/>
          <w:spacing w:val="8"/>
          <w:sz w:val="21"/>
          <w:szCs w:val="21"/>
        </w:rPr>
        <w:t xml:space="preserve"> </w:t>
      </w:r>
      <w:r w:rsidRPr="00736E47">
        <w:rPr>
          <w:rFonts w:ascii="Abadi" w:hAnsi="Abadi" w:cs="Verdana"/>
          <w:sz w:val="21"/>
          <w:szCs w:val="21"/>
        </w:rPr>
        <w:t>turnó</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8"/>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Comisión</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9"/>
          <w:sz w:val="21"/>
          <w:szCs w:val="21"/>
        </w:rPr>
        <w:t xml:space="preserve"> </w:t>
      </w:r>
      <w:r w:rsidRPr="00736E47">
        <w:rPr>
          <w:rFonts w:ascii="Abadi" w:hAnsi="Abadi" w:cs="Verdana"/>
          <w:sz w:val="21"/>
          <w:szCs w:val="21"/>
        </w:rPr>
        <w:t>Derechos</w:t>
      </w:r>
      <w:r w:rsidRPr="00736E47">
        <w:rPr>
          <w:rFonts w:ascii="Abadi" w:hAnsi="Abadi" w:cs="Verdana"/>
          <w:spacing w:val="11"/>
          <w:sz w:val="21"/>
          <w:szCs w:val="21"/>
        </w:rPr>
        <w:t xml:space="preserve"> </w:t>
      </w:r>
      <w:r w:rsidRPr="00736E47">
        <w:rPr>
          <w:rFonts w:ascii="Abadi" w:hAnsi="Abadi" w:cs="Verdana"/>
          <w:sz w:val="21"/>
          <w:szCs w:val="21"/>
        </w:rPr>
        <w:t>Humanos</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10"/>
          <w:sz w:val="21"/>
          <w:szCs w:val="21"/>
        </w:rPr>
        <w:t xml:space="preserve"> </w:t>
      </w:r>
      <w:r w:rsidRPr="00736E47">
        <w:rPr>
          <w:rFonts w:ascii="Abadi" w:hAnsi="Abadi" w:cs="Verdana"/>
          <w:sz w:val="21"/>
          <w:szCs w:val="21"/>
        </w:rPr>
        <w:t>Atención</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9"/>
          <w:sz w:val="21"/>
          <w:szCs w:val="21"/>
        </w:rPr>
        <w:t xml:space="preserve"> </w:t>
      </w:r>
      <w:r w:rsidRPr="00736E47">
        <w:rPr>
          <w:rFonts w:ascii="Abadi" w:hAnsi="Abadi" w:cs="Verdana"/>
          <w:sz w:val="21"/>
          <w:szCs w:val="21"/>
        </w:rPr>
        <w:t>Grupos</w:t>
      </w:r>
      <w:r w:rsidRPr="00736E47">
        <w:rPr>
          <w:rFonts w:ascii="Abadi" w:hAnsi="Abadi" w:cs="Verdana"/>
          <w:spacing w:val="9"/>
          <w:sz w:val="21"/>
          <w:szCs w:val="21"/>
        </w:rPr>
        <w:t xml:space="preserve"> </w:t>
      </w:r>
      <w:r w:rsidRPr="00736E47">
        <w:rPr>
          <w:rFonts w:ascii="Abadi" w:hAnsi="Abadi" w:cs="Verdana"/>
          <w:sz w:val="21"/>
          <w:szCs w:val="21"/>
        </w:rPr>
        <w:t>Vulnerables,</w:t>
      </w:r>
      <w:r w:rsidRPr="00736E47">
        <w:rPr>
          <w:rFonts w:ascii="Abadi" w:hAnsi="Abadi" w:cs="Verdana"/>
          <w:spacing w:val="-1"/>
          <w:sz w:val="21"/>
          <w:szCs w:val="21"/>
        </w:rPr>
        <w:t xml:space="preserve"> </w:t>
      </w:r>
      <w:r w:rsidRPr="00736E47">
        <w:rPr>
          <w:rFonts w:ascii="Abadi" w:hAnsi="Abadi" w:cs="Verdana"/>
          <w:sz w:val="21"/>
          <w:szCs w:val="21"/>
        </w:rPr>
        <w:t>con</w:t>
      </w:r>
      <w:r w:rsidRPr="00736E47">
        <w:rPr>
          <w:rFonts w:ascii="Abadi" w:hAnsi="Abadi" w:cs="Verdana"/>
          <w:spacing w:val="28"/>
          <w:sz w:val="21"/>
          <w:szCs w:val="21"/>
        </w:rPr>
        <w:t xml:space="preserve"> </w:t>
      </w:r>
      <w:r w:rsidRPr="00736E47">
        <w:rPr>
          <w:rFonts w:ascii="Abadi" w:hAnsi="Abadi" w:cs="Verdana"/>
          <w:sz w:val="21"/>
          <w:szCs w:val="21"/>
        </w:rPr>
        <w:t>fundamento</w:t>
      </w:r>
      <w:r w:rsidRPr="00736E47">
        <w:rPr>
          <w:rFonts w:ascii="Abadi" w:hAnsi="Abadi" w:cs="Verdana"/>
          <w:spacing w:val="29"/>
          <w:sz w:val="21"/>
          <w:szCs w:val="21"/>
        </w:rPr>
        <w:t xml:space="preserve"> </w:t>
      </w:r>
      <w:r w:rsidRPr="00736E47">
        <w:rPr>
          <w:rFonts w:ascii="Abadi" w:hAnsi="Abadi" w:cs="Verdana"/>
          <w:sz w:val="21"/>
          <w:szCs w:val="21"/>
        </w:rPr>
        <w:t>en</w:t>
      </w:r>
      <w:r w:rsidRPr="00736E47">
        <w:rPr>
          <w:rFonts w:ascii="Abadi" w:hAnsi="Abadi" w:cs="Verdana"/>
          <w:spacing w:val="28"/>
          <w:sz w:val="21"/>
          <w:szCs w:val="21"/>
        </w:rPr>
        <w:t xml:space="preserve"> </w:t>
      </w:r>
      <w:r w:rsidRPr="00736E47">
        <w:rPr>
          <w:rFonts w:ascii="Abadi" w:hAnsi="Abadi" w:cs="Verdana"/>
          <w:sz w:val="21"/>
          <w:szCs w:val="21"/>
        </w:rPr>
        <w:t>el</w:t>
      </w:r>
      <w:r w:rsidRPr="00736E47">
        <w:rPr>
          <w:rFonts w:ascii="Abadi" w:hAnsi="Abadi" w:cs="Verdana"/>
          <w:spacing w:val="31"/>
          <w:sz w:val="21"/>
          <w:szCs w:val="21"/>
        </w:rPr>
        <w:t xml:space="preserve"> </w:t>
      </w:r>
      <w:r w:rsidRPr="00736E47">
        <w:rPr>
          <w:rFonts w:ascii="Abadi" w:hAnsi="Abadi" w:cs="Verdana"/>
          <w:sz w:val="21"/>
          <w:szCs w:val="21"/>
        </w:rPr>
        <w:t>artículo</w:t>
      </w:r>
      <w:r w:rsidRPr="00736E47">
        <w:rPr>
          <w:rFonts w:ascii="Abadi" w:hAnsi="Abadi" w:cs="Verdana"/>
          <w:spacing w:val="29"/>
          <w:sz w:val="21"/>
          <w:szCs w:val="21"/>
        </w:rPr>
        <w:t xml:space="preserve"> </w:t>
      </w:r>
      <w:r w:rsidRPr="00736E47">
        <w:rPr>
          <w:rFonts w:ascii="Abadi" w:hAnsi="Abadi" w:cs="Verdana"/>
          <w:sz w:val="21"/>
          <w:szCs w:val="21"/>
        </w:rPr>
        <w:t>ciento</w:t>
      </w:r>
      <w:r w:rsidRPr="00736E47">
        <w:rPr>
          <w:rFonts w:ascii="Abadi" w:hAnsi="Abadi" w:cs="Verdana"/>
          <w:spacing w:val="28"/>
          <w:sz w:val="21"/>
          <w:szCs w:val="21"/>
        </w:rPr>
        <w:t xml:space="preserve"> </w:t>
      </w:r>
      <w:r w:rsidRPr="00736E47">
        <w:rPr>
          <w:rFonts w:ascii="Abadi" w:hAnsi="Abadi" w:cs="Verdana"/>
          <w:sz w:val="21"/>
          <w:szCs w:val="21"/>
        </w:rPr>
        <w:t>seis,</w:t>
      </w:r>
      <w:r w:rsidRPr="00736E47">
        <w:rPr>
          <w:rFonts w:ascii="Abadi" w:hAnsi="Abadi" w:cs="Verdana"/>
          <w:spacing w:val="29"/>
          <w:sz w:val="21"/>
          <w:szCs w:val="21"/>
        </w:rPr>
        <w:t xml:space="preserve"> </w:t>
      </w:r>
      <w:r w:rsidRPr="00736E47">
        <w:rPr>
          <w:rFonts w:ascii="Abadi" w:hAnsi="Abadi" w:cs="Verdana"/>
          <w:sz w:val="21"/>
          <w:szCs w:val="21"/>
        </w:rPr>
        <w:t>fracción</w:t>
      </w:r>
      <w:r w:rsidRPr="00736E47">
        <w:rPr>
          <w:rFonts w:ascii="Abadi" w:hAnsi="Abadi" w:cs="Verdana"/>
          <w:spacing w:val="29"/>
          <w:sz w:val="21"/>
          <w:szCs w:val="21"/>
        </w:rPr>
        <w:t xml:space="preserve"> </w:t>
      </w:r>
      <w:r w:rsidRPr="00736E47">
        <w:rPr>
          <w:rFonts w:ascii="Abadi" w:hAnsi="Abadi" w:cs="Verdana"/>
          <w:sz w:val="21"/>
          <w:szCs w:val="21"/>
        </w:rPr>
        <w:t>primera</w:t>
      </w:r>
      <w:r w:rsidRPr="00736E47">
        <w:rPr>
          <w:rFonts w:ascii="Abadi" w:hAnsi="Abadi" w:cs="Verdana"/>
          <w:spacing w:val="29"/>
          <w:sz w:val="21"/>
          <w:szCs w:val="21"/>
        </w:rPr>
        <w:t xml:space="preserve"> </w:t>
      </w:r>
      <w:r w:rsidRPr="00736E47">
        <w:rPr>
          <w:rFonts w:ascii="Abadi" w:hAnsi="Abadi" w:cs="Verdana"/>
          <w:sz w:val="21"/>
          <w:szCs w:val="21"/>
        </w:rPr>
        <w:t>de</w:t>
      </w:r>
      <w:r w:rsidRPr="00736E47">
        <w:rPr>
          <w:rFonts w:ascii="Abadi" w:hAnsi="Abadi" w:cs="Verdana"/>
          <w:spacing w:val="28"/>
          <w:sz w:val="21"/>
          <w:szCs w:val="21"/>
        </w:rPr>
        <w:t xml:space="preserve"> </w:t>
      </w:r>
      <w:r w:rsidRPr="00736E47">
        <w:rPr>
          <w:rFonts w:ascii="Abadi" w:hAnsi="Abadi" w:cs="Verdana"/>
          <w:sz w:val="21"/>
          <w:szCs w:val="21"/>
        </w:rPr>
        <w:t>la</w:t>
      </w:r>
      <w:r w:rsidRPr="00736E47">
        <w:rPr>
          <w:rFonts w:ascii="Abadi" w:hAnsi="Abadi" w:cs="Verdana"/>
          <w:spacing w:val="27"/>
          <w:sz w:val="21"/>
          <w:szCs w:val="21"/>
        </w:rPr>
        <w:t xml:space="preserve"> </w:t>
      </w:r>
      <w:r w:rsidRPr="00736E47">
        <w:rPr>
          <w:rFonts w:ascii="Abadi" w:hAnsi="Abadi" w:cs="Verdana"/>
          <w:sz w:val="21"/>
          <w:szCs w:val="21"/>
        </w:rPr>
        <w:t>Ley</w:t>
      </w:r>
      <w:r w:rsidRPr="00736E47">
        <w:rPr>
          <w:rFonts w:ascii="Abadi" w:hAnsi="Abadi" w:cs="Verdana"/>
          <w:spacing w:val="30"/>
          <w:sz w:val="21"/>
          <w:szCs w:val="21"/>
        </w:rPr>
        <w:t xml:space="preserve"> </w:t>
      </w:r>
      <w:r w:rsidRPr="00736E47">
        <w:rPr>
          <w:rFonts w:ascii="Abadi" w:hAnsi="Abadi" w:cs="Verdana"/>
          <w:sz w:val="21"/>
          <w:szCs w:val="21"/>
        </w:rPr>
        <w:t>Orgánica</w:t>
      </w:r>
      <w:r w:rsidRPr="00736E47">
        <w:rPr>
          <w:rFonts w:ascii="Abadi" w:hAnsi="Abadi" w:cs="Verdana"/>
          <w:spacing w:val="27"/>
          <w:sz w:val="21"/>
          <w:szCs w:val="21"/>
        </w:rPr>
        <w:t xml:space="preserve"> </w:t>
      </w:r>
      <w:r w:rsidRPr="00736E47">
        <w:rPr>
          <w:rFonts w:ascii="Abadi" w:hAnsi="Abadi" w:cs="Verdana"/>
          <w:sz w:val="21"/>
          <w:szCs w:val="21"/>
        </w:rPr>
        <w:t>del</w:t>
      </w:r>
      <w:r w:rsidRPr="00736E47">
        <w:rPr>
          <w:rFonts w:ascii="Abadi" w:hAnsi="Abadi" w:cs="Verdana"/>
          <w:spacing w:val="29"/>
          <w:sz w:val="21"/>
          <w:szCs w:val="21"/>
        </w:rPr>
        <w:t xml:space="preserve"> </w:t>
      </w:r>
      <w:r w:rsidRPr="00736E47">
        <w:rPr>
          <w:rFonts w:ascii="Abadi" w:hAnsi="Abadi" w:cs="Verdana"/>
          <w:sz w:val="21"/>
          <w:szCs w:val="21"/>
        </w:rPr>
        <w:t>Poder</w:t>
      </w:r>
      <w:r w:rsidRPr="00736E47">
        <w:rPr>
          <w:rFonts w:ascii="Abadi" w:hAnsi="Abadi" w:cs="Verdana"/>
          <w:spacing w:val="-1"/>
          <w:sz w:val="21"/>
          <w:szCs w:val="21"/>
        </w:rPr>
        <w:t xml:space="preserve"> </w:t>
      </w:r>
      <w:r w:rsidRPr="00736E47">
        <w:rPr>
          <w:rFonts w:ascii="Abadi" w:hAnsi="Abadi" w:cs="Verdana"/>
          <w:sz w:val="21"/>
          <w:szCs w:val="21"/>
        </w:rPr>
        <w:t>Legislativo del Estado, para</w:t>
      </w:r>
      <w:r w:rsidRPr="00736E47">
        <w:rPr>
          <w:rFonts w:ascii="Abadi" w:hAnsi="Abadi" w:cs="Verdana"/>
          <w:spacing w:val="-2"/>
          <w:sz w:val="21"/>
          <w:szCs w:val="21"/>
        </w:rPr>
        <w:t xml:space="preserve"> </w:t>
      </w:r>
      <w:r w:rsidRPr="00736E47">
        <w:rPr>
          <w:rFonts w:ascii="Abadi" w:hAnsi="Abadi" w:cs="Verdana"/>
          <w:sz w:val="21"/>
          <w:szCs w:val="21"/>
        </w:rPr>
        <w:t>su</w:t>
      </w:r>
      <w:r w:rsidRPr="00736E47">
        <w:rPr>
          <w:rFonts w:ascii="Abadi" w:hAnsi="Abadi" w:cs="Verdana"/>
          <w:spacing w:val="-1"/>
          <w:sz w:val="21"/>
          <w:szCs w:val="21"/>
        </w:rPr>
        <w:t xml:space="preserve"> </w:t>
      </w:r>
      <w:r w:rsidRPr="00736E47">
        <w:rPr>
          <w:rFonts w:ascii="Abadi" w:hAnsi="Abadi" w:cs="Verdana"/>
          <w:sz w:val="21"/>
          <w:szCs w:val="21"/>
        </w:rPr>
        <w:t>estudio y dictamen.</w:t>
      </w:r>
      <w:r w:rsidRPr="00736E47">
        <w:rPr>
          <w:rFonts w:ascii="Abadi" w:hAnsi="Abadi" w:cs="Verdana"/>
          <w:spacing w:val="3"/>
          <w:sz w:val="21"/>
          <w:szCs w:val="21"/>
        </w:rPr>
        <w:t xml:space="preserve"> </w:t>
      </w:r>
      <w:r w:rsidR="001F424F">
        <w:rPr>
          <w:rFonts w:ascii="Abadi" w:hAnsi="Abadi" w:cs="Verdana"/>
          <w:spacing w:val="3"/>
          <w:sz w:val="21"/>
          <w:szCs w:val="21"/>
        </w:rPr>
        <w:t>- - - - - - - - - - -</w:t>
      </w:r>
    </w:p>
    <w:p w14:paraId="10F828B4" w14:textId="0755137D"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El diputado Ernesto Alejandro Prieto Gallardo integrante del Grupo Parlamentario del</w:t>
      </w:r>
      <w:r w:rsidRPr="00736E47">
        <w:rPr>
          <w:rFonts w:ascii="Abadi" w:hAnsi="Abadi" w:cs="Verdana"/>
          <w:spacing w:val="-1"/>
          <w:sz w:val="21"/>
          <w:szCs w:val="21"/>
        </w:rPr>
        <w:t xml:space="preserve"> </w:t>
      </w:r>
      <w:r w:rsidRPr="00736E47">
        <w:rPr>
          <w:rFonts w:ascii="Abadi" w:hAnsi="Abadi" w:cs="Verdana"/>
          <w:sz w:val="21"/>
          <w:szCs w:val="21"/>
        </w:rPr>
        <w:t>Partido</w:t>
      </w:r>
      <w:r w:rsidRPr="00736E47">
        <w:rPr>
          <w:rFonts w:ascii="Abadi" w:hAnsi="Abadi" w:cs="Verdana"/>
          <w:spacing w:val="11"/>
          <w:sz w:val="21"/>
          <w:szCs w:val="21"/>
        </w:rPr>
        <w:t xml:space="preserve"> </w:t>
      </w:r>
      <w:r w:rsidRPr="00736E47">
        <w:rPr>
          <w:rFonts w:ascii="Abadi" w:hAnsi="Abadi" w:cs="Verdana"/>
          <w:sz w:val="21"/>
          <w:szCs w:val="21"/>
        </w:rPr>
        <w:t>MORENA,</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1"/>
          <w:sz w:val="21"/>
          <w:szCs w:val="21"/>
        </w:rPr>
        <w:t xml:space="preserve"> </w:t>
      </w:r>
      <w:r w:rsidRPr="00736E47">
        <w:rPr>
          <w:rFonts w:ascii="Abadi" w:hAnsi="Abadi" w:cs="Verdana"/>
          <w:sz w:val="21"/>
          <w:szCs w:val="21"/>
        </w:rPr>
        <w:t>solicitud</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la</w:t>
      </w:r>
      <w:r w:rsidRPr="00736E47">
        <w:rPr>
          <w:rFonts w:ascii="Abadi" w:hAnsi="Abadi" w:cs="Verdana"/>
          <w:spacing w:val="11"/>
          <w:sz w:val="21"/>
          <w:szCs w:val="21"/>
        </w:rPr>
        <w:t xml:space="preserve"> </w:t>
      </w:r>
      <w:r w:rsidRPr="00736E47">
        <w:rPr>
          <w:rFonts w:ascii="Abadi" w:hAnsi="Abadi" w:cs="Verdana"/>
          <w:sz w:val="21"/>
          <w:szCs w:val="21"/>
        </w:rPr>
        <w:t>presidencia,</w:t>
      </w:r>
      <w:r w:rsidRPr="00736E47">
        <w:rPr>
          <w:rFonts w:ascii="Abadi" w:hAnsi="Abadi" w:cs="Verdana"/>
          <w:spacing w:val="12"/>
          <w:sz w:val="21"/>
          <w:szCs w:val="21"/>
        </w:rPr>
        <w:t xml:space="preserve"> </w:t>
      </w:r>
      <w:r w:rsidRPr="00736E47">
        <w:rPr>
          <w:rFonts w:ascii="Abadi" w:hAnsi="Abadi" w:cs="Verdana"/>
          <w:sz w:val="21"/>
          <w:szCs w:val="21"/>
        </w:rPr>
        <w:t>dio</w:t>
      </w:r>
      <w:r w:rsidRPr="00736E47">
        <w:rPr>
          <w:rFonts w:ascii="Abadi" w:hAnsi="Abadi" w:cs="Verdana"/>
          <w:spacing w:val="12"/>
          <w:sz w:val="21"/>
          <w:szCs w:val="21"/>
        </w:rPr>
        <w:t xml:space="preserve"> </w:t>
      </w:r>
      <w:r w:rsidRPr="00736E47">
        <w:rPr>
          <w:rFonts w:ascii="Abadi" w:hAnsi="Abadi" w:cs="Verdana"/>
          <w:sz w:val="21"/>
          <w:szCs w:val="21"/>
        </w:rPr>
        <w:t>lectura</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1"/>
          <w:sz w:val="21"/>
          <w:szCs w:val="21"/>
        </w:rPr>
        <w:t xml:space="preserve"> </w:t>
      </w:r>
      <w:r w:rsidRPr="00736E47">
        <w:rPr>
          <w:rFonts w:ascii="Abadi" w:hAnsi="Abadi" w:cs="Verdana"/>
          <w:sz w:val="21"/>
          <w:szCs w:val="21"/>
        </w:rPr>
        <w:t>exposición</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motivos</w:t>
      </w:r>
      <w:r w:rsidRPr="00736E47">
        <w:rPr>
          <w:rFonts w:ascii="Abadi" w:hAnsi="Abadi" w:cs="Verdana"/>
          <w:spacing w:val="15"/>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su</w:t>
      </w:r>
      <w:r w:rsidRPr="00736E47">
        <w:rPr>
          <w:rFonts w:ascii="Abadi" w:hAnsi="Abadi" w:cs="Verdana"/>
          <w:spacing w:val="-1"/>
          <w:sz w:val="21"/>
          <w:szCs w:val="21"/>
        </w:rPr>
        <w:t xml:space="preserve"> </w:t>
      </w:r>
      <w:r w:rsidRPr="00736E47">
        <w:rPr>
          <w:rFonts w:ascii="Abadi" w:hAnsi="Abadi" w:cs="Verdana"/>
          <w:sz w:val="21"/>
          <w:szCs w:val="21"/>
        </w:rPr>
        <w:t>iniciativa</w:t>
      </w:r>
      <w:r w:rsidRPr="00736E47">
        <w:rPr>
          <w:rFonts w:ascii="Abadi" w:hAnsi="Abadi" w:cs="Verdana"/>
          <w:spacing w:val="56"/>
          <w:sz w:val="21"/>
          <w:szCs w:val="21"/>
        </w:rPr>
        <w:t xml:space="preserve"> </w:t>
      </w:r>
      <w:r w:rsidRPr="00736E47">
        <w:rPr>
          <w:rFonts w:ascii="Abadi" w:hAnsi="Abadi" w:cs="Verdana"/>
          <w:sz w:val="21"/>
          <w:szCs w:val="21"/>
        </w:rPr>
        <w:t>a</w:t>
      </w:r>
      <w:r w:rsidRPr="00736E47">
        <w:rPr>
          <w:rFonts w:ascii="Abadi" w:hAnsi="Abadi" w:cs="Verdana"/>
          <w:spacing w:val="55"/>
          <w:sz w:val="21"/>
          <w:szCs w:val="21"/>
        </w:rPr>
        <w:t xml:space="preserve"> </w:t>
      </w:r>
      <w:r w:rsidRPr="00736E47">
        <w:rPr>
          <w:rFonts w:ascii="Abadi" w:hAnsi="Abadi" w:cs="Verdana"/>
          <w:sz w:val="21"/>
          <w:szCs w:val="21"/>
        </w:rPr>
        <w:t>efecto</w:t>
      </w:r>
      <w:r w:rsidRPr="00736E47">
        <w:rPr>
          <w:rFonts w:ascii="Abadi" w:hAnsi="Abadi" w:cs="Verdana"/>
          <w:spacing w:val="57"/>
          <w:sz w:val="21"/>
          <w:szCs w:val="21"/>
        </w:rPr>
        <w:t xml:space="preserve"> </w:t>
      </w:r>
      <w:r w:rsidRPr="00736E47">
        <w:rPr>
          <w:rFonts w:ascii="Abadi" w:hAnsi="Abadi" w:cs="Verdana"/>
          <w:sz w:val="21"/>
          <w:szCs w:val="21"/>
        </w:rPr>
        <w:t>de</w:t>
      </w:r>
      <w:r w:rsidRPr="00736E47">
        <w:rPr>
          <w:rFonts w:ascii="Abadi" w:hAnsi="Abadi" w:cs="Verdana"/>
          <w:spacing w:val="57"/>
          <w:sz w:val="21"/>
          <w:szCs w:val="21"/>
        </w:rPr>
        <w:t xml:space="preserve"> </w:t>
      </w:r>
      <w:r w:rsidRPr="00736E47">
        <w:rPr>
          <w:rFonts w:ascii="Abadi" w:hAnsi="Abadi" w:cs="Verdana"/>
          <w:sz w:val="21"/>
          <w:szCs w:val="21"/>
        </w:rPr>
        <w:t>reformar</w:t>
      </w:r>
      <w:r w:rsidRPr="00736E47">
        <w:rPr>
          <w:rFonts w:ascii="Abadi" w:hAnsi="Abadi" w:cs="Verdana"/>
          <w:spacing w:val="58"/>
          <w:sz w:val="21"/>
          <w:szCs w:val="21"/>
        </w:rPr>
        <w:t xml:space="preserve"> </w:t>
      </w:r>
      <w:r w:rsidRPr="00736E47">
        <w:rPr>
          <w:rFonts w:ascii="Abadi" w:hAnsi="Abadi" w:cs="Verdana"/>
          <w:sz w:val="21"/>
          <w:szCs w:val="21"/>
        </w:rPr>
        <w:t>la</w:t>
      </w:r>
      <w:r w:rsidRPr="00736E47">
        <w:rPr>
          <w:rFonts w:ascii="Abadi" w:hAnsi="Abadi" w:cs="Verdana"/>
          <w:spacing w:val="56"/>
          <w:sz w:val="21"/>
          <w:szCs w:val="21"/>
        </w:rPr>
        <w:t xml:space="preserve"> </w:t>
      </w:r>
      <w:r w:rsidRPr="00736E47">
        <w:rPr>
          <w:rFonts w:ascii="Abadi" w:hAnsi="Abadi" w:cs="Verdana"/>
          <w:sz w:val="21"/>
          <w:szCs w:val="21"/>
        </w:rPr>
        <w:t>fracción</w:t>
      </w:r>
      <w:r w:rsidRPr="00736E47">
        <w:rPr>
          <w:rFonts w:ascii="Abadi" w:hAnsi="Abadi" w:cs="Verdana"/>
          <w:spacing w:val="57"/>
          <w:sz w:val="21"/>
          <w:szCs w:val="21"/>
        </w:rPr>
        <w:t xml:space="preserve"> </w:t>
      </w:r>
      <w:r w:rsidRPr="00736E47">
        <w:rPr>
          <w:rFonts w:ascii="Abadi" w:hAnsi="Abadi" w:cs="Verdana"/>
          <w:sz w:val="21"/>
          <w:szCs w:val="21"/>
        </w:rPr>
        <w:t>sexta</w:t>
      </w:r>
      <w:r w:rsidRPr="00736E47">
        <w:rPr>
          <w:rFonts w:ascii="Abadi" w:hAnsi="Abadi" w:cs="Verdana"/>
          <w:spacing w:val="56"/>
          <w:sz w:val="21"/>
          <w:szCs w:val="21"/>
        </w:rPr>
        <w:t xml:space="preserve"> </w:t>
      </w:r>
      <w:r w:rsidRPr="00736E47">
        <w:rPr>
          <w:rFonts w:ascii="Abadi" w:hAnsi="Abadi" w:cs="Verdana"/>
          <w:sz w:val="21"/>
          <w:szCs w:val="21"/>
        </w:rPr>
        <w:t>del</w:t>
      </w:r>
      <w:r w:rsidRPr="00736E47">
        <w:rPr>
          <w:rFonts w:ascii="Abadi" w:hAnsi="Abadi" w:cs="Verdana"/>
          <w:spacing w:val="58"/>
          <w:sz w:val="21"/>
          <w:szCs w:val="21"/>
        </w:rPr>
        <w:t xml:space="preserve"> </w:t>
      </w:r>
      <w:r w:rsidRPr="00736E47">
        <w:rPr>
          <w:rFonts w:ascii="Abadi" w:hAnsi="Abadi" w:cs="Verdana"/>
          <w:sz w:val="21"/>
          <w:szCs w:val="21"/>
        </w:rPr>
        <w:t>artículo</w:t>
      </w:r>
      <w:r w:rsidRPr="00736E47">
        <w:rPr>
          <w:rFonts w:ascii="Abadi" w:hAnsi="Abadi" w:cs="Verdana"/>
          <w:spacing w:val="58"/>
          <w:sz w:val="21"/>
          <w:szCs w:val="21"/>
        </w:rPr>
        <w:t xml:space="preserve"> </w:t>
      </w:r>
      <w:r w:rsidRPr="00736E47">
        <w:rPr>
          <w:rFonts w:ascii="Abadi" w:hAnsi="Abadi" w:cs="Verdana"/>
          <w:sz w:val="21"/>
          <w:szCs w:val="21"/>
        </w:rPr>
        <w:t>octavo</w:t>
      </w:r>
      <w:r w:rsidRPr="00736E47">
        <w:rPr>
          <w:rFonts w:ascii="Abadi" w:hAnsi="Abadi" w:cs="Verdana"/>
          <w:spacing w:val="58"/>
          <w:sz w:val="21"/>
          <w:szCs w:val="21"/>
        </w:rPr>
        <w:t xml:space="preserve"> </w:t>
      </w:r>
      <w:r w:rsidRPr="00736E47">
        <w:rPr>
          <w:rFonts w:ascii="Abadi" w:hAnsi="Abadi" w:cs="Verdana"/>
          <w:sz w:val="21"/>
          <w:szCs w:val="21"/>
        </w:rPr>
        <w:t>de</w:t>
      </w:r>
      <w:r w:rsidRPr="00736E47">
        <w:rPr>
          <w:rFonts w:ascii="Abadi" w:hAnsi="Abadi" w:cs="Verdana"/>
          <w:spacing w:val="56"/>
          <w:sz w:val="21"/>
          <w:szCs w:val="21"/>
        </w:rPr>
        <w:t xml:space="preserve"> </w:t>
      </w:r>
      <w:r w:rsidRPr="00736E47">
        <w:rPr>
          <w:rFonts w:ascii="Abadi" w:hAnsi="Abadi" w:cs="Verdana"/>
          <w:sz w:val="21"/>
          <w:szCs w:val="21"/>
        </w:rPr>
        <w:t>la</w:t>
      </w:r>
      <w:r w:rsidRPr="00736E47">
        <w:rPr>
          <w:rFonts w:ascii="Abadi" w:hAnsi="Abadi" w:cs="Verdana"/>
          <w:spacing w:val="55"/>
          <w:sz w:val="21"/>
          <w:szCs w:val="21"/>
        </w:rPr>
        <w:t xml:space="preserve"> </w:t>
      </w:r>
      <w:r w:rsidRPr="00736E47">
        <w:rPr>
          <w:rFonts w:ascii="Abadi" w:hAnsi="Abadi" w:cs="Verdana"/>
          <w:sz w:val="21"/>
          <w:szCs w:val="21"/>
        </w:rPr>
        <w:t>Ley</w:t>
      </w:r>
      <w:r w:rsidRPr="00736E47">
        <w:rPr>
          <w:rFonts w:ascii="Abadi" w:hAnsi="Abadi" w:cs="Verdana"/>
          <w:spacing w:val="57"/>
          <w:sz w:val="21"/>
          <w:szCs w:val="21"/>
        </w:rPr>
        <w:t xml:space="preserve"> </w:t>
      </w:r>
      <w:r w:rsidRPr="00736E47">
        <w:rPr>
          <w:rFonts w:ascii="Abadi" w:hAnsi="Abadi" w:cs="Verdana"/>
          <w:sz w:val="21"/>
          <w:szCs w:val="21"/>
        </w:rPr>
        <w:t>para</w:t>
      </w:r>
      <w:r w:rsidRPr="00736E47">
        <w:rPr>
          <w:rFonts w:ascii="Abadi" w:hAnsi="Abadi" w:cs="Verdana"/>
          <w:spacing w:val="55"/>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Protección</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30"/>
          <w:sz w:val="21"/>
          <w:szCs w:val="21"/>
        </w:rPr>
        <w:t xml:space="preserve"> </w:t>
      </w:r>
      <w:r w:rsidRPr="00736E47">
        <w:rPr>
          <w:rFonts w:ascii="Abadi" w:hAnsi="Abadi" w:cs="Verdana"/>
          <w:sz w:val="21"/>
          <w:szCs w:val="21"/>
        </w:rPr>
        <w:t>los</w:t>
      </w:r>
      <w:r w:rsidRPr="00736E47">
        <w:rPr>
          <w:rFonts w:ascii="Abadi" w:hAnsi="Abadi" w:cs="Verdana"/>
          <w:spacing w:val="31"/>
          <w:sz w:val="21"/>
          <w:szCs w:val="21"/>
        </w:rPr>
        <w:t xml:space="preserve"> </w:t>
      </w:r>
      <w:r w:rsidRPr="00736E47">
        <w:rPr>
          <w:rFonts w:ascii="Abadi" w:hAnsi="Abadi" w:cs="Verdana"/>
          <w:sz w:val="21"/>
          <w:szCs w:val="21"/>
        </w:rPr>
        <w:t>Derechos</w:t>
      </w:r>
      <w:r w:rsidRPr="00736E47">
        <w:rPr>
          <w:rFonts w:ascii="Abadi" w:hAnsi="Abadi" w:cs="Verdana"/>
          <w:spacing w:val="31"/>
          <w:sz w:val="21"/>
          <w:szCs w:val="21"/>
        </w:rPr>
        <w:t xml:space="preserve"> </w:t>
      </w:r>
      <w:r w:rsidRPr="00736E47">
        <w:rPr>
          <w:rFonts w:ascii="Abadi" w:hAnsi="Abadi" w:cs="Verdana"/>
          <w:sz w:val="21"/>
          <w:szCs w:val="21"/>
        </w:rPr>
        <w:t>Humanos</w:t>
      </w:r>
      <w:r w:rsidRPr="00736E47">
        <w:rPr>
          <w:rFonts w:ascii="Abadi" w:hAnsi="Abadi" w:cs="Verdana"/>
          <w:spacing w:val="31"/>
          <w:sz w:val="21"/>
          <w:szCs w:val="21"/>
        </w:rPr>
        <w:t xml:space="preserve"> </w:t>
      </w:r>
      <w:r w:rsidRPr="00736E47">
        <w:rPr>
          <w:rFonts w:ascii="Abadi" w:hAnsi="Abadi" w:cs="Verdana"/>
          <w:sz w:val="21"/>
          <w:szCs w:val="21"/>
        </w:rPr>
        <w:t>en</w:t>
      </w:r>
      <w:r w:rsidRPr="00736E47">
        <w:rPr>
          <w:rFonts w:ascii="Abadi" w:hAnsi="Abadi" w:cs="Verdana"/>
          <w:spacing w:val="33"/>
          <w:sz w:val="21"/>
          <w:szCs w:val="21"/>
        </w:rPr>
        <w:t xml:space="preserve"> </w:t>
      </w:r>
      <w:r w:rsidRPr="00736E47">
        <w:rPr>
          <w:rFonts w:ascii="Abadi" w:hAnsi="Abadi" w:cs="Verdana"/>
          <w:sz w:val="21"/>
          <w:szCs w:val="21"/>
        </w:rPr>
        <w:t>el</w:t>
      </w:r>
      <w:r w:rsidRPr="00736E47">
        <w:rPr>
          <w:rFonts w:ascii="Abadi" w:hAnsi="Abadi" w:cs="Verdana"/>
          <w:spacing w:val="31"/>
          <w:sz w:val="21"/>
          <w:szCs w:val="21"/>
        </w:rPr>
        <w:t xml:space="preserve"> </w:t>
      </w:r>
      <w:r w:rsidRPr="00736E47">
        <w:rPr>
          <w:rFonts w:ascii="Abadi" w:hAnsi="Abadi" w:cs="Verdana"/>
          <w:sz w:val="21"/>
          <w:szCs w:val="21"/>
        </w:rPr>
        <w:t>Estado</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30"/>
          <w:sz w:val="21"/>
          <w:szCs w:val="21"/>
        </w:rPr>
        <w:t xml:space="preserve"> </w:t>
      </w:r>
      <w:r w:rsidRPr="00736E47">
        <w:rPr>
          <w:rFonts w:ascii="Abadi" w:hAnsi="Abadi" w:cs="Verdana"/>
          <w:sz w:val="21"/>
          <w:szCs w:val="21"/>
        </w:rPr>
        <w:t>Guanajuato;</w:t>
      </w:r>
      <w:r w:rsidRPr="00736E47">
        <w:rPr>
          <w:rFonts w:ascii="Abadi" w:hAnsi="Abadi" w:cs="Verdana"/>
          <w:spacing w:val="31"/>
          <w:sz w:val="21"/>
          <w:szCs w:val="21"/>
        </w:rPr>
        <w:t xml:space="preserve"> </w:t>
      </w:r>
      <w:r w:rsidRPr="00736E47">
        <w:rPr>
          <w:rFonts w:ascii="Abadi" w:hAnsi="Abadi" w:cs="Verdana"/>
          <w:sz w:val="21"/>
          <w:szCs w:val="21"/>
        </w:rPr>
        <w:t>agotada</w:t>
      </w:r>
      <w:r w:rsidRPr="00736E47">
        <w:rPr>
          <w:rFonts w:ascii="Abadi" w:hAnsi="Abadi" w:cs="Verdana"/>
          <w:spacing w:val="30"/>
          <w:sz w:val="21"/>
          <w:szCs w:val="21"/>
        </w:rPr>
        <w:t xml:space="preserve"> </w:t>
      </w:r>
      <w:r w:rsidRPr="00736E47">
        <w:rPr>
          <w:rFonts w:ascii="Abadi" w:hAnsi="Abadi" w:cs="Verdana"/>
          <w:sz w:val="21"/>
          <w:szCs w:val="21"/>
        </w:rPr>
        <w:t>la</w:t>
      </w:r>
      <w:r w:rsidRPr="00736E47">
        <w:rPr>
          <w:rFonts w:ascii="Abadi" w:hAnsi="Abadi" w:cs="Verdana"/>
          <w:spacing w:val="30"/>
          <w:sz w:val="21"/>
          <w:szCs w:val="21"/>
        </w:rPr>
        <w:t xml:space="preserve"> </w:t>
      </w:r>
      <w:r w:rsidRPr="00736E47">
        <w:rPr>
          <w:rFonts w:ascii="Abadi" w:hAnsi="Abadi" w:cs="Verdana"/>
          <w:sz w:val="21"/>
          <w:szCs w:val="21"/>
        </w:rPr>
        <w:t>lectura,</w:t>
      </w:r>
      <w:r w:rsidRPr="00736E47">
        <w:rPr>
          <w:rFonts w:ascii="Abadi" w:hAnsi="Abadi" w:cs="Verdana"/>
          <w:spacing w:val="31"/>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presidencia</w:t>
      </w:r>
      <w:r w:rsidRPr="00736E47">
        <w:rPr>
          <w:rFonts w:ascii="Abadi" w:hAnsi="Abadi" w:cs="Verdana"/>
          <w:spacing w:val="8"/>
          <w:sz w:val="21"/>
          <w:szCs w:val="21"/>
        </w:rPr>
        <w:t xml:space="preserve"> </w:t>
      </w:r>
      <w:r w:rsidRPr="00736E47">
        <w:rPr>
          <w:rFonts w:ascii="Abadi" w:hAnsi="Abadi" w:cs="Verdana"/>
          <w:sz w:val="21"/>
          <w:szCs w:val="21"/>
        </w:rPr>
        <w:t>la</w:t>
      </w:r>
      <w:r w:rsidRPr="00736E47">
        <w:rPr>
          <w:rFonts w:ascii="Abadi" w:hAnsi="Abadi" w:cs="Verdana"/>
          <w:spacing w:val="8"/>
          <w:sz w:val="21"/>
          <w:szCs w:val="21"/>
        </w:rPr>
        <w:t xml:space="preserve"> </w:t>
      </w:r>
      <w:r w:rsidRPr="00736E47">
        <w:rPr>
          <w:rFonts w:ascii="Abadi" w:hAnsi="Abadi" w:cs="Verdana"/>
          <w:sz w:val="21"/>
          <w:szCs w:val="21"/>
        </w:rPr>
        <w:t>turnó</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8"/>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Comisión</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9"/>
          <w:sz w:val="21"/>
          <w:szCs w:val="21"/>
        </w:rPr>
        <w:t xml:space="preserve"> </w:t>
      </w:r>
      <w:r w:rsidRPr="00736E47">
        <w:rPr>
          <w:rFonts w:ascii="Abadi" w:hAnsi="Abadi" w:cs="Verdana"/>
          <w:sz w:val="21"/>
          <w:szCs w:val="21"/>
        </w:rPr>
        <w:t>Derechos</w:t>
      </w:r>
      <w:r w:rsidRPr="00736E47">
        <w:rPr>
          <w:rFonts w:ascii="Abadi" w:hAnsi="Abadi" w:cs="Verdana"/>
          <w:spacing w:val="11"/>
          <w:sz w:val="21"/>
          <w:szCs w:val="21"/>
        </w:rPr>
        <w:t xml:space="preserve"> </w:t>
      </w:r>
      <w:r w:rsidRPr="00736E47">
        <w:rPr>
          <w:rFonts w:ascii="Abadi" w:hAnsi="Abadi" w:cs="Verdana"/>
          <w:sz w:val="21"/>
          <w:szCs w:val="21"/>
        </w:rPr>
        <w:t>Humanos</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10"/>
          <w:sz w:val="21"/>
          <w:szCs w:val="21"/>
        </w:rPr>
        <w:t xml:space="preserve"> </w:t>
      </w:r>
      <w:r w:rsidRPr="00736E47">
        <w:rPr>
          <w:rFonts w:ascii="Abadi" w:hAnsi="Abadi" w:cs="Verdana"/>
          <w:sz w:val="21"/>
          <w:szCs w:val="21"/>
        </w:rPr>
        <w:t>Atención</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8"/>
          <w:sz w:val="21"/>
          <w:szCs w:val="21"/>
        </w:rPr>
        <w:t xml:space="preserve"> </w:t>
      </w:r>
      <w:r w:rsidRPr="00736E47">
        <w:rPr>
          <w:rFonts w:ascii="Abadi" w:hAnsi="Abadi" w:cs="Verdana"/>
          <w:sz w:val="21"/>
          <w:szCs w:val="21"/>
        </w:rPr>
        <w:t>Grupos</w:t>
      </w:r>
      <w:r w:rsidRPr="00736E47">
        <w:rPr>
          <w:rFonts w:ascii="Abadi" w:hAnsi="Abadi" w:cs="Verdana"/>
          <w:spacing w:val="9"/>
          <w:sz w:val="21"/>
          <w:szCs w:val="21"/>
        </w:rPr>
        <w:t xml:space="preserve"> </w:t>
      </w:r>
      <w:r w:rsidRPr="00736E47">
        <w:rPr>
          <w:rFonts w:ascii="Abadi" w:hAnsi="Abadi" w:cs="Verdana"/>
          <w:sz w:val="21"/>
          <w:szCs w:val="21"/>
        </w:rPr>
        <w:t>Vulnerables, con</w:t>
      </w:r>
      <w:r w:rsidRPr="00736E47">
        <w:rPr>
          <w:rFonts w:ascii="Abadi" w:hAnsi="Abadi" w:cs="Verdana"/>
          <w:spacing w:val="31"/>
          <w:sz w:val="21"/>
          <w:szCs w:val="21"/>
        </w:rPr>
        <w:t xml:space="preserve"> </w:t>
      </w:r>
      <w:r w:rsidRPr="00736E47">
        <w:rPr>
          <w:rFonts w:ascii="Abadi" w:hAnsi="Abadi" w:cs="Verdana"/>
          <w:sz w:val="21"/>
          <w:szCs w:val="21"/>
        </w:rPr>
        <w:t>fundamento</w:t>
      </w:r>
      <w:r w:rsidRPr="00736E47">
        <w:rPr>
          <w:rFonts w:ascii="Abadi" w:hAnsi="Abadi" w:cs="Verdana"/>
          <w:spacing w:val="32"/>
          <w:sz w:val="21"/>
          <w:szCs w:val="21"/>
        </w:rPr>
        <w:t xml:space="preserve"> </w:t>
      </w:r>
      <w:r w:rsidRPr="00736E47">
        <w:rPr>
          <w:rFonts w:ascii="Abadi" w:hAnsi="Abadi" w:cs="Verdana"/>
          <w:sz w:val="21"/>
          <w:szCs w:val="21"/>
        </w:rPr>
        <w:t>en</w:t>
      </w:r>
      <w:r w:rsidRPr="00736E47">
        <w:rPr>
          <w:rFonts w:ascii="Abadi" w:hAnsi="Abadi" w:cs="Verdana"/>
          <w:spacing w:val="31"/>
          <w:sz w:val="21"/>
          <w:szCs w:val="21"/>
        </w:rPr>
        <w:t xml:space="preserve"> </w:t>
      </w:r>
      <w:r w:rsidRPr="00736E47">
        <w:rPr>
          <w:rFonts w:ascii="Abadi" w:hAnsi="Abadi" w:cs="Verdana"/>
          <w:sz w:val="21"/>
          <w:szCs w:val="21"/>
        </w:rPr>
        <w:t>el</w:t>
      </w:r>
      <w:r w:rsidRPr="00736E47">
        <w:rPr>
          <w:rFonts w:ascii="Abadi" w:hAnsi="Abadi" w:cs="Verdana"/>
          <w:spacing w:val="34"/>
          <w:sz w:val="21"/>
          <w:szCs w:val="21"/>
        </w:rPr>
        <w:t xml:space="preserve"> </w:t>
      </w:r>
      <w:r w:rsidRPr="00736E47">
        <w:rPr>
          <w:rFonts w:ascii="Abadi" w:hAnsi="Abadi" w:cs="Verdana"/>
          <w:sz w:val="21"/>
          <w:szCs w:val="21"/>
        </w:rPr>
        <w:t>artículo</w:t>
      </w:r>
      <w:r w:rsidRPr="00736E47">
        <w:rPr>
          <w:rFonts w:ascii="Abadi" w:hAnsi="Abadi" w:cs="Verdana"/>
          <w:spacing w:val="32"/>
          <w:sz w:val="21"/>
          <w:szCs w:val="21"/>
        </w:rPr>
        <w:t xml:space="preserve"> </w:t>
      </w:r>
      <w:r w:rsidRPr="00736E47">
        <w:rPr>
          <w:rFonts w:ascii="Abadi" w:hAnsi="Abadi" w:cs="Verdana"/>
          <w:sz w:val="21"/>
          <w:szCs w:val="21"/>
        </w:rPr>
        <w:t>ciento</w:t>
      </w:r>
      <w:r w:rsidRPr="00736E47">
        <w:rPr>
          <w:rFonts w:ascii="Abadi" w:hAnsi="Abadi" w:cs="Verdana"/>
          <w:spacing w:val="31"/>
          <w:sz w:val="21"/>
          <w:szCs w:val="21"/>
        </w:rPr>
        <w:t xml:space="preserve"> </w:t>
      </w:r>
      <w:r w:rsidRPr="00736E47">
        <w:rPr>
          <w:rFonts w:ascii="Abadi" w:hAnsi="Abadi" w:cs="Verdana"/>
          <w:sz w:val="21"/>
          <w:szCs w:val="21"/>
        </w:rPr>
        <w:t>seis,</w:t>
      </w:r>
      <w:r w:rsidRPr="00736E47">
        <w:rPr>
          <w:rFonts w:ascii="Abadi" w:hAnsi="Abadi" w:cs="Verdana"/>
          <w:spacing w:val="32"/>
          <w:sz w:val="21"/>
          <w:szCs w:val="21"/>
        </w:rPr>
        <w:t xml:space="preserve"> </w:t>
      </w:r>
      <w:r w:rsidRPr="00736E47">
        <w:rPr>
          <w:rFonts w:ascii="Abadi" w:hAnsi="Abadi" w:cs="Verdana"/>
          <w:sz w:val="21"/>
          <w:szCs w:val="21"/>
        </w:rPr>
        <w:t>fracción</w:t>
      </w:r>
      <w:r w:rsidRPr="00736E47">
        <w:rPr>
          <w:rFonts w:ascii="Abadi" w:hAnsi="Abadi" w:cs="Verdana"/>
          <w:spacing w:val="32"/>
          <w:sz w:val="21"/>
          <w:szCs w:val="21"/>
        </w:rPr>
        <w:t xml:space="preserve"> </w:t>
      </w:r>
      <w:r w:rsidRPr="00736E47">
        <w:rPr>
          <w:rFonts w:ascii="Abadi" w:hAnsi="Abadi" w:cs="Verdana"/>
          <w:sz w:val="21"/>
          <w:szCs w:val="21"/>
        </w:rPr>
        <w:t>primera</w:t>
      </w:r>
      <w:r w:rsidRPr="00736E47">
        <w:rPr>
          <w:rFonts w:ascii="Abadi" w:hAnsi="Abadi" w:cs="Verdana"/>
          <w:spacing w:val="32"/>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la</w:t>
      </w:r>
      <w:r w:rsidRPr="00736E47">
        <w:rPr>
          <w:rFonts w:ascii="Abadi" w:hAnsi="Abadi" w:cs="Verdana"/>
          <w:spacing w:val="30"/>
          <w:sz w:val="21"/>
          <w:szCs w:val="21"/>
        </w:rPr>
        <w:t xml:space="preserve"> </w:t>
      </w:r>
      <w:r w:rsidRPr="00736E47">
        <w:rPr>
          <w:rFonts w:ascii="Abadi" w:hAnsi="Abadi" w:cs="Verdana"/>
          <w:sz w:val="21"/>
          <w:szCs w:val="21"/>
        </w:rPr>
        <w:t>Ley</w:t>
      </w:r>
      <w:r w:rsidRPr="00736E47">
        <w:rPr>
          <w:rFonts w:ascii="Abadi" w:hAnsi="Abadi" w:cs="Verdana"/>
          <w:spacing w:val="33"/>
          <w:sz w:val="21"/>
          <w:szCs w:val="21"/>
        </w:rPr>
        <w:t xml:space="preserve"> </w:t>
      </w:r>
      <w:r w:rsidRPr="00736E47">
        <w:rPr>
          <w:rFonts w:ascii="Abadi" w:hAnsi="Abadi" w:cs="Verdana"/>
          <w:sz w:val="21"/>
          <w:szCs w:val="21"/>
        </w:rPr>
        <w:t>Orgánica</w:t>
      </w:r>
      <w:r w:rsidRPr="00736E47">
        <w:rPr>
          <w:rFonts w:ascii="Abadi" w:hAnsi="Abadi" w:cs="Verdana"/>
          <w:spacing w:val="30"/>
          <w:sz w:val="21"/>
          <w:szCs w:val="21"/>
        </w:rPr>
        <w:t xml:space="preserve"> </w:t>
      </w:r>
      <w:r w:rsidRPr="00736E47">
        <w:rPr>
          <w:rFonts w:ascii="Abadi" w:hAnsi="Abadi" w:cs="Verdana"/>
          <w:sz w:val="21"/>
          <w:szCs w:val="21"/>
        </w:rPr>
        <w:t>del</w:t>
      </w:r>
      <w:r w:rsidRPr="00736E47">
        <w:rPr>
          <w:rFonts w:ascii="Abadi" w:hAnsi="Abadi" w:cs="Verdana"/>
          <w:spacing w:val="32"/>
          <w:sz w:val="21"/>
          <w:szCs w:val="21"/>
        </w:rPr>
        <w:t xml:space="preserve"> </w:t>
      </w:r>
      <w:r w:rsidRPr="00736E47">
        <w:rPr>
          <w:rFonts w:ascii="Abadi" w:hAnsi="Abadi" w:cs="Verdana"/>
          <w:sz w:val="21"/>
          <w:szCs w:val="21"/>
        </w:rPr>
        <w:t xml:space="preserve">Poder Legislativo del Estado, para su estudio y dictamen. </w:t>
      </w:r>
      <w:r w:rsidR="001F424F">
        <w:rPr>
          <w:rFonts w:ascii="Abadi" w:hAnsi="Abadi" w:cs="Verdana"/>
          <w:sz w:val="21"/>
          <w:szCs w:val="21"/>
        </w:rPr>
        <w:t>- - - - - - - - - - -</w:t>
      </w:r>
    </w:p>
    <w:p w14:paraId="1B3E3086" w14:textId="5749A713"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22"/>
          <w:sz w:val="21"/>
          <w:szCs w:val="21"/>
        </w:rPr>
        <w:t xml:space="preserve"> </w:t>
      </w:r>
      <w:r w:rsidRPr="00736E47">
        <w:rPr>
          <w:rFonts w:ascii="Abadi" w:hAnsi="Abadi" w:cs="Verdana"/>
          <w:sz w:val="21"/>
          <w:szCs w:val="21"/>
        </w:rPr>
        <w:t>diputada</w:t>
      </w:r>
      <w:r w:rsidRPr="00736E47">
        <w:rPr>
          <w:rFonts w:ascii="Abadi" w:hAnsi="Abadi" w:cs="Verdana"/>
          <w:spacing w:val="22"/>
          <w:sz w:val="21"/>
          <w:szCs w:val="21"/>
        </w:rPr>
        <w:t xml:space="preserve"> </w:t>
      </w:r>
      <w:r w:rsidRPr="00736E47">
        <w:rPr>
          <w:rFonts w:ascii="Abadi" w:hAnsi="Abadi" w:cs="Verdana"/>
          <w:sz w:val="21"/>
          <w:szCs w:val="21"/>
        </w:rPr>
        <w:t>Alma</w:t>
      </w:r>
      <w:r w:rsidRPr="00736E47">
        <w:rPr>
          <w:rFonts w:ascii="Abadi" w:hAnsi="Abadi" w:cs="Verdana"/>
          <w:spacing w:val="22"/>
          <w:sz w:val="21"/>
          <w:szCs w:val="21"/>
        </w:rPr>
        <w:t xml:space="preserve"> </w:t>
      </w:r>
      <w:r w:rsidRPr="00736E47">
        <w:rPr>
          <w:rFonts w:ascii="Abadi" w:hAnsi="Abadi" w:cs="Verdana"/>
          <w:sz w:val="21"/>
          <w:szCs w:val="21"/>
        </w:rPr>
        <w:t>Edwviges</w:t>
      </w:r>
      <w:r w:rsidRPr="00736E47">
        <w:rPr>
          <w:rFonts w:ascii="Abadi" w:hAnsi="Abadi" w:cs="Verdana"/>
          <w:spacing w:val="22"/>
          <w:sz w:val="21"/>
          <w:szCs w:val="21"/>
        </w:rPr>
        <w:t xml:space="preserve"> </w:t>
      </w:r>
      <w:r w:rsidRPr="00736E47">
        <w:rPr>
          <w:rFonts w:ascii="Abadi" w:hAnsi="Abadi" w:cs="Verdana"/>
          <w:sz w:val="21"/>
          <w:szCs w:val="21"/>
        </w:rPr>
        <w:t>Alcaraz</w:t>
      </w:r>
      <w:r w:rsidRPr="00736E47">
        <w:rPr>
          <w:rFonts w:ascii="Abadi" w:hAnsi="Abadi" w:cs="Verdana"/>
          <w:spacing w:val="24"/>
          <w:sz w:val="21"/>
          <w:szCs w:val="21"/>
        </w:rPr>
        <w:t xml:space="preserve"> </w:t>
      </w:r>
      <w:r w:rsidRPr="00736E47">
        <w:rPr>
          <w:rFonts w:ascii="Abadi" w:hAnsi="Abadi" w:cs="Verdana"/>
          <w:sz w:val="21"/>
          <w:szCs w:val="21"/>
        </w:rPr>
        <w:t>Hernández</w:t>
      </w:r>
      <w:r w:rsidRPr="00736E47">
        <w:rPr>
          <w:rFonts w:ascii="Abadi" w:hAnsi="Abadi" w:cs="Verdana"/>
          <w:spacing w:val="28"/>
          <w:sz w:val="21"/>
          <w:szCs w:val="21"/>
        </w:rPr>
        <w:t xml:space="preserve"> </w:t>
      </w:r>
      <w:r w:rsidRPr="00736E47">
        <w:rPr>
          <w:rFonts w:ascii="Abadi" w:hAnsi="Abadi" w:cs="Verdana"/>
          <w:sz w:val="21"/>
          <w:szCs w:val="21"/>
        </w:rPr>
        <w:t>integrante</w:t>
      </w:r>
      <w:r w:rsidRPr="00736E47">
        <w:rPr>
          <w:rFonts w:ascii="Abadi" w:hAnsi="Abadi" w:cs="Verdana"/>
          <w:spacing w:val="23"/>
          <w:sz w:val="21"/>
          <w:szCs w:val="21"/>
        </w:rPr>
        <w:t xml:space="preserve"> </w:t>
      </w:r>
      <w:r w:rsidRPr="00736E47">
        <w:rPr>
          <w:rFonts w:ascii="Abadi" w:hAnsi="Abadi" w:cs="Verdana"/>
          <w:sz w:val="21"/>
          <w:szCs w:val="21"/>
        </w:rPr>
        <w:t>del</w:t>
      </w:r>
      <w:r w:rsidRPr="00736E47">
        <w:rPr>
          <w:rFonts w:ascii="Abadi" w:hAnsi="Abadi" w:cs="Verdana"/>
          <w:spacing w:val="23"/>
          <w:sz w:val="21"/>
          <w:szCs w:val="21"/>
        </w:rPr>
        <w:t xml:space="preserve"> </w:t>
      </w:r>
      <w:r w:rsidRPr="00736E47">
        <w:rPr>
          <w:rFonts w:ascii="Abadi" w:hAnsi="Abadi" w:cs="Verdana"/>
          <w:sz w:val="21"/>
          <w:szCs w:val="21"/>
        </w:rPr>
        <w:t>Grupo</w:t>
      </w:r>
      <w:r w:rsidRPr="00736E47">
        <w:rPr>
          <w:rFonts w:ascii="Abadi" w:hAnsi="Abadi" w:cs="Verdana"/>
          <w:spacing w:val="22"/>
          <w:sz w:val="21"/>
          <w:szCs w:val="21"/>
        </w:rPr>
        <w:t xml:space="preserve"> </w:t>
      </w:r>
      <w:r w:rsidRPr="00736E47">
        <w:rPr>
          <w:rFonts w:ascii="Abadi" w:hAnsi="Abadi" w:cs="Verdana"/>
          <w:sz w:val="21"/>
          <w:szCs w:val="21"/>
        </w:rPr>
        <w:t>Parlamentario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Partido</w:t>
      </w:r>
      <w:r w:rsidRPr="00736E47">
        <w:rPr>
          <w:rFonts w:ascii="Abadi" w:hAnsi="Abadi" w:cs="Verdana"/>
          <w:spacing w:val="5"/>
          <w:sz w:val="21"/>
          <w:szCs w:val="21"/>
        </w:rPr>
        <w:t xml:space="preserve"> </w:t>
      </w:r>
      <w:r w:rsidRPr="00736E47">
        <w:rPr>
          <w:rFonts w:ascii="Abadi" w:hAnsi="Abadi" w:cs="Verdana"/>
          <w:sz w:val="21"/>
          <w:szCs w:val="21"/>
        </w:rPr>
        <w:t>MORENA,</w:t>
      </w:r>
      <w:r w:rsidRPr="00736E47">
        <w:rPr>
          <w:rFonts w:ascii="Abadi" w:hAnsi="Abadi" w:cs="Verdana"/>
          <w:spacing w:val="7"/>
          <w:sz w:val="21"/>
          <w:szCs w:val="21"/>
        </w:rPr>
        <w:t xml:space="preserve"> </w:t>
      </w:r>
      <w:r w:rsidRPr="00736E47">
        <w:rPr>
          <w:rFonts w:ascii="Abadi" w:hAnsi="Abadi" w:cs="Verdana"/>
          <w:sz w:val="21"/>
          <w:szCs w:val="21"/>
        </w:rPr>
        <w:t>a</w:t>
      </w:r>
      <w:r w:rsidRPr="00736E47">
        <w:rPr>
          <w:rFonts w:ascii="Abadi" w:hAnsi="Abadi" w:cs="Verdana"/>
          <w:spacing w:val="5"/>
          <w:sz w:val="21"/>
          <w:szCs w:val="21"/>
        </w:rPr>
        <w:t xml:space="preserve"> </w:t>
      </w:r>
      <w:r w:rsidRPr="00736E47">
        <w:rPr>
          <w:rFonts w:ascii="Abadi" w:hAnsi="Abadi" w:cs="Verdana"/>
          <w:sz w:val="21"/>
          <w:szCs w:val="21"/>
        </w:rPr>
        <w:t>solicitud</w:t>
      </w:r>
      <w:r w:rsidRPr="00736E47">
        <w:rPr>
          <w:rFonts w:ascii="Abadi" w:hAnsi="Abadi" w:cs="Verdana"/>
          <w:spacing w:val="5"/>
          <w:sz w:val="21"/>
          <w:szCs w:val="21"/>
        </w:rPr>
        <w:t xml:space="preserve"> </w:t>
      </w:r>
      <w:r w:rsidRPr="00736E47">
        <w:rPr>
          <w:rFonts w:ascii="Abadi" w:hAnsi="Abadi" w:cs="Verdana"/>
          <w:sz w:val="21"/>
          <w:szCs w:val="21"/>
        </w:rPr>
        <w:t>de</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presidencia,</w:t>
      </w:r>
      <w:r w:rsidRPr="00736E47">
        <w:rPr>
          <w:rFonts w:ascii="Abadi" w:hAnsi="Abadi" w:cs="Verdana"/>
          <w:spacing w:val="9"/>
          <w:sz w:val="21"/>
          <w:szCs w:val="21"/>
        </w:rPr>
        <w:t xml:space="preserve"> </w:t>
      </w:r>
      <w:r w:rsidRPr="00736E47">
        <w:rPr>
          <w:rFonts w:ascii="Abadi" w:hAnsi="Abadi" w:cs="Verdana"/>
          <w:sz w:val="21"/>
          <w:szCs w:val="21"/>
        </w:rPr>
        <w:t>dio</w:t>
      </w:r>
      <w:r w:rsidRPr="00736E47">
        <w:rPr>
          <w:rFonts w:ascii="Abadi" w:hAnsi="Abadi" w:cs="Verdana"/>
          <w:spacing w:val="6"/>
          <w:sz w:val="21"/>
          <w:szCs w:val="21"/>
        </w:rPr>
        <w:t xml:space="preserve"> </w:t>
      </w:r>
      <w:r w:rsidRPr="00736E47">
        <w:rPr>
          <w:rFonts w:ascii="Abadi" w:hAnsi="Abadi" w:cs="Verdana"/>
          <w:sz w:val="21"/>
          <w:szCs w:val="21"/>
        </w:rPr>
        <w:t>lectura</w:t>
      </w:r>
      <w:r w:rsidRPr="00736E47">
        <w:rPr>
          <w:rFonts w:ascii="Abadi" w:hAnsi="Abadi" w:cs="Verdana"/>
          <w:spacing w:val="5"/>
          <w:sz w:val="21"/>
          <w:szCs w:val="21"/>
        </w:rPr>
        <w:t xml:space="preserve"> </w:t>
      </w:r>
      <w:r w:rsidRPr="00736E47">
        <w:rPr>
          <w:rFonts w:ascii="Abadi" w:hAnsi="Abadi" w:cs="Verdana"/>
          <w:sz w:val="21"/>
          <w:szCs w:val="21"/>
        </w:rPr>
        <w:t>a</w:t>
      </w:r>
      <w:r w:rsidRPr="00736E47">
        <w:rPr>
          <w:rFonts w:ascii="Abadi" w:hAnsi="Abadi" w:cs="Verdana"/>
          <w:spacing w:val="5"/>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exposición</w:t>
      </w:r>
      <w:r w:rsidRPr="00736E47">
        <w:rPr>
          <w:rFonts w:ascii="Abadi" w:hAnsi="Abadi" w:cs="Verdana"/>
          <w:spacing w:val="6"/>
          <w:sz w:val="21"/>
          <w:szCs w:val="21"/>
        </w:rPr>
        <w:t xml:space="preserve"> </w:t>
      </w:r>
      <w:r w:rsidRPr="00736E47">
        <w:rPr>
          <w:rFonts w:ascii="Abadi" w:hAnsi="Abadi" w:cs="Verdana"/>
          <w:sz w:val="21"/>
          <w:szCs w:val="21"/>
        </w:rPr>
        <w:t>de</w:t>
      </w:r>
      <w:r w:rsidRPr="00736E47">
        <w:rPr>
          <w:rFonts w:ascii="Abadi" w:hAnsi="Abadi" w:cs="Verdana"/>
          <w:spacing w:val="5"/>
          <w:sz w:val="21"/>
          <w:szCs w:val="21"/>
        </w:rPr>
        <w:t xml:space="preserve"> </w:t>
      </w:r>
      <w:r w:rsidRPr="00736E47">
        <w:rPr>
          <w:rFonts w:ascii="Abadi" w:hAnsi="Abadi" w:cs="Verdana"/>
          <w:sz w:val="21"/>
          <w:szCs w:val="21"/>
        </w:rPr>
        <w:t>motivos</w:t>
      </w:r>
      <w:r w:rsidRPr="00736E47">
        <w:rPr>
          <w:rFonts w:ascii="Abadi" w:hAnsi="Abadi" w:cs="Verdana"/>
          <w:spacing w:val="8"/>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su</w:t>
      </w:r>
      <w:r w:rsidRPr="00736E47">
        <w:rPr>
          <w:rFonts w:ascii="Abadi" w:hAnsi="Abadi" w:cs="Verdana"/>
          <w:spacing w:val="75"/>
          <w:sz w:val="21"/>
          <w:szCs w:val="21"/>
        </w:rPr>
        <w:t xml:space="preserve"> </w:t>
      </w:r>
      <w:r w:rsidRPr="00736E47">
        <w:rPr>
          <w:rFonts w:ascii="Abadi" w:hAnsi="Abadi" w:cs="Verdana"/>
          <w:sz w:val="21"/>
          <w:szCs w:val="21"/>
        </w:rPr>
        <w:t>iniciativa</w:t>
      </w:r>
      <w:r w:rsidRPr="00736E47">
        <w:rPr>
          <w:rFonts w:ascii="Abadi" w:hAnsi="Abadi" w:cs="Verdana"/>
          <w:spacing w:val="77"/>
          <w:sz w:val="21"/>
          <w:szCs w:val="21"/>
        </w:rPr>
        <w:t xml:space="preserve"> </w:t>
      </w:r>
      <w:r w:rsidRPr="00736E47">
        <w:rPr>
          <w:rFonts w:ascii="Abadi" w:hAnsi="Abadi" w:cs="Verdana"/>
          <w:sz w:val="21"/>
          <w:szCs w:val="21"/>
        </w:rPr>
        <w:t>a</w:t>
      </w:r>
      <w:r w:rsidRPr="00736E47">
        <w:rPr>
          <w:rFonts w:ascii="Abadi" w:hAnsi="Abadi" w:cs="Verdana"/>
          <w:spacing w:val="74"/>
          <w:sz w:val="21"/>
          <w:szCs w:val="21"/>
        </w:rPr>
        <w:t xml:space="preserve"> </w:t>
      </w:r>
      <w:r w:rsidRPr="00736E47">
        <w:rPr>
          <w:rFonts w:ascii="Abadi" w:hAnsi="Abadi" w:cs="Verdana"/>
          <w:sz w:val="21"/>
          <w:szCs w:val="21"/>
        </w:rPr>
        <w:t>efecto</w:t>
      </w:r>
      <w:r w:rsidRPr="00736E47">
        <w:rPr>
          <w:rFonts w:ascii="Abadi" w:hAnsi="Abadi" w:cs="Verdana"/>
          <w:spacing w:val="77"/>
          <w:sz w:val="21"/>
          <w:szCs w:val="21"/>
        </w:rPr>
        <w:t xml:space="preserve"> </w:t>
      </w:r>
      <w:r w:rsidRPr="00736E47">
        <w:rPr>
          <w:rFonts w:ascii="Abadi" w:hAnsi="Abadi" w:cs="Verdana"/>
          <w:sz w:val="21"/>
          <w:szCs w:val="21"/>
        </w:rPr>
        <w:t>de</w:t>
      </w:r>
      <w:r w:rsidRPr="00736E47">
        <w:rPr>
          <w:rFonts w:ascii="Abadi" w:hAnsi="Abadi" w:cs="Verdana"/>
          <w:spacing w:val="75"/>
          <w:sz w:val="21"/>
          <w:szCs w:val="21"/>
        </w:rPr>
        <w:t xml:space="preserve"> </w:t>
      </w:r>
      <w:r w:rsidRPr="00736E47">
        <w:rPr>
          <w:rFonts w:ascii="Abadi" w:hAnsi="Abadi" w:cs="Verdana"/>
          <w:sz w:val="21"/>
          <w:szCs w:val="21"/>
        </w:rPr>
        <w:t>adicionar</w:t>
      </w:r>
      <w:r w:rsidRPr="00736E47">
        <w:rPr>
          <w:rFonts w:ascii="Abadi" w:hAnsi="Abadi" w:cs="Verdana"/>
          <w:spacing w:val="75"/>
          <w:sz w:val="21"/>
          <w:szCs w:val="21"/>
        </w:rPr>
        <w:t xml:space="preserve"> </w:t>
      </w:r>
      <w:r w:rsidRPr="00736E47">
        <w:rPr>
          <w:rFonts w:ascii="Abadi" w:hAnsi="Abadi" w:cs="Verdana"/>
          <w:sz w:val="21"/>
          <w:szCs w:val="21"/>
        </w:rPr>
        <w:t>un</w:t>
      </w:r>
      <w:r w:rsidRPr="00736E47">
        <w:rPr>
          <w:rFonts w:ascii="Abadi" w:hAnsi="Abadi" w:cs="Verdana"/>
          <w:spacing w:val="75"/>
          <w:sz w:val="21"/>
          <w:szCs w:val="21"/>
        </w:rPr>
        <w:t xml:space="preserve"> </w:t>
      </w:r>
      <w:r w:rsidRPr="00736E47">
        <w:rPr>
          <w:rFonts w:ascii="Abadi" w:hAnsi="Abadi" w:cs="Verdana"/>
          <w:sz w:val="21"/>
          <w:szCs w:val="21"/>
        </w:rPr>
        <w:t>cuarto</w:t>
      </w:r>
      <w:r w:rsidRPr="00736E47">
        <w:rPr>
          <w:rFonts w:ascii="Abadi" w:hAnsi="Abadi" w:cs="Verdana"/>
          <w:spacing w:val="77"/>
          <w:sz w:val="21"/>
          <w:szCs w:val="21"/>
        </w:rPr>
        <w:t xml:space="preserve"> </w:t>
      </w:r>
      <w:r w:rsidRPr="00736E47">
        <w:rPr>
          <w:rFonts w:ascii="Abadi" w:hAnsi="Abadi" w:cs="Verdana"/>
          <w:sz w:val="21"/>
          <w:szCs w:val="21"/>
        </w:rPr>
        <w:t>párrafo</w:t>
      </w:r>
      <w:r w:rsidRPr="00736E47">
        <w:rPr>
          <w:rFonts w:ascii="Abadi" w:hAnsi="Abadi" w:cs="Verdana"/>
          <w:spacing w:val="75"/>
          <w:sz w:val="21"/>
          <w:szCs w:val="21"/>
        </w:rPr>
        <w:t xml:space="preserve"> </w:t>
      </w:r>
      <w:r w:rsidRPr="00736E47">
        <w:rPr>
          <w:rFonts w:ascii="Abadi" w:hAnsi="Abadi" w:cs="Verdana"/>
          <w:sz w:val="21"/>
          <w:szCs w:val="21"/>
        </w:rPr>
        <w:t>recorriéndose</w:t>
      </w:r>
      <w:r w:rsidRPr="00736E47">
        <w:rPr>
          <w:rFonts w:ascii="Abadi" w:hAnsi="Abadi" w:cs="Verdana"/>
          <w:spacing w:val="75"/>
          <w:sz w:val="21"/>
          <w:szCs w:val="21"/>
        </w:rPr>
        <w:t xml:space="preserve"> </w:t>
      </w:r>
      <w:r w:rsidRPr="00736E47">
        <w:rPr>
          <w:rFonts w:ascii="Abadi" w:hAnsi="Abadi" w:cs="Verdana"/>
          <w:sz w:val="21"/>
          <w:szCs w:val="21"/>
        </w:rPr>
        <w:t>en</w:t>
      </w:r>
      <w:r w:rsidRPr="00736E47">
        <w:rPr>
          <w:rFonts w:ascii="Abadi" w:hAnsi="Abadi" w:cs="Verdana"/>
          <w:spacing w:val="75"/>
          <w:sz w:val="21"/>
          <w:szCs w:val="21"/>
        </w:rPr>
        <w:t xml:space="preserve"> </w:t>
      </w:r>
      <w:r w:rsidRPr="00736E47">
        <w:rPr>
          <w:rFonts w:ascii="Abadi" w:hAnsi="Abadi" w:cs="Verdana"/>
          <w:sz w:val="21"/>
          <w:szCs w:val="21"/>
        </w:rPr>
        <w:t>su</w:t>
      </w:r>
      <w:r w:rsidRPr="00736E47">
        <w:rPr>
          <w:rFonts w:ascii="Abadi" w:hAnsi="Abadi" w:cs="Verdana"/>
          <w:spacing w:val="74"/>
          <w:sz w:val="21"/>
          <w:szCs w:val="21"/>
        </w:rPr>
        <w:t xml:space="preserve"> </w:t>
      </w:r>
      <w:r w:rsidRPr="00736E47">
        <w:rPr>
          <w:rFonts w:ascii="Abadi" w:hAnsi="Abadi" w:cs="Verdana"/>
          <w:sz w:val="21"/>
          <w:szCs w:val="21"/>
        </w:rPr>
        <w:t>orden</w:t>
      </w:r>
      <w:r w:rsidRPr="00736E47">
        <w:rPr>
          <w:rFonts w:ascii="Abadi" w:hAnsi="Abadi" w:cs="Verdana"/>
          <w:spacing w:val="75"/>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subsecuentes</w:t>
      </w:r>
      <w:r w:rsidRPr="00736E47">
        <w:rPr>
          <w:rFonts w:ascii="Abadi" w:hAnsi="Abadi" w:cs="Verdana"/>
          <w:spacing w:val="5"/>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artículo</w:t>
      </w:r>
      <w:r w:rsidRPr="00736E47">
        <w:rPr>
          <w:rFonts w:ascii="Abadi" w:hAnsi="Abadi" w:cs="Verdana"/>
          <w:spacing w:val="9"/>
          <w:sz w:val="21"/>
          <w:szCs w:val="21"/>
        </w:rPr>
        <w:t xml:space="preserve"> </w:t>
      </w:r>
      <w:r w:rsidRPr="00736E47">
        <w:rPr>
          <w:rFonts w:ascii="Abadi" w:hAnsi="Abadi" w:cs="Verdana"/>
          <w:sz w:val="21"/>
          <w:szCs w:val="21"/>
        </w:rPr>
        <w:t>setenta</w:t>
      </w:r>
      <w:r w:rsidRPr="00736E47">
        <w:rPr>
          <w:rFonts w:ascii="Abadi" w:hAnsi="Abadi" w:cs="Verdana"/>
          <w:spacing w:val="5"/>
          <w:sz w:val="21"/>
          <w:szCs w:val="21"/>
        </w:rPr>
        <w:t xml:space="preserve"> </w:t>
      </w:r>
      <w:r w:rsidRPr="00736E47">
        <w:rPr>
          <w:rFonts w:ascii="Abadi" w:hAnsi="Abadi" w:cs="Verdana"/>
          <w:sz w:val="21"/>
          <w:szCs w:val="21"/>
        </w:rPr>
        <w:t>y</w:t>
      </w:r>
      <w:r w:rsidRPr="00736E47">
        <w:rPr>
          <w:rFonts w:ascii="Abadi" w:hAnsi="Abadi" w:cs="Verdana"/>
          <w:spacing w:val="6"/>
          <w:sz w:val="21"/>
          <w:szCs w:val="21"/>
        </w:rPr>
        <w:t xml:space="preserve"> </w:t>
      </w:r>
      <w:r w:rsidRPr="00736E47">
        <w:rPr>
          <w:rFonts w:ascii="Abadi" w:hAnsi="Abadi" w:cs="Verdana"/>
          <w:sz w:val="21"/>
          <w:szCs w:val="21"/>
        </w:rPr>
        <w:t>seis</w:t>
      </w:r>
      <w:r w:rsidRPr="00736E47">
        <w:rPr>
          <w:rFonts w:ascii="Abadi" w:hAnsi="Abadi" w:cs="Verdana"/>
          <w:spacing w:val="7"/>
          <w:sz w:val="21"/>
          <w:szCs w:val="21"/>
        </w:rPr>
        <w:t xml:space="preserve"> </w:t>
      </w:r>
      <w:r w:rsidRPr="00736E47">
        <w:rPr>
          <w:rFonts w:ascii="Abadi" w:hAnsi="Abadi" w:cs="Verdana"/>
          <w:sz w:val="21"/>
          <w:szCs w:val="21"/>
        </w:rPr>
        <w:t>de</w:t>
      </w:r>
      <w:r w:rsidRPr="00736E47">
        <w:rPr>
          <w:rFonts w:ascii="Abadi" w:hAnsi="Abadi" w:cs="Verdana"/>
          <w:spacing w:val="5"/>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Ley</w:t>
      </w:r>
      <w:r w:rsidRPr="00736E47">
        <w:rPr>
          <w:rFonts w:ascii="Abadi" w:hAnsi="Abadi" w:cs="Verdana"/>
          <w:spacing w:val="9"/>
          <w:sz w:val="21"/>
          <w:szCs w:val="21"/>
        </w:rPr>
        <w:t xml:space="preserve"> </w:t>
      </w:r>
      <w:r w:rsidRPr="00736E47">
        <w:rPr>
          <w:rFonts w:ascii="Abadi" w:hAnsi="Abadi" w:cs="Verdana"/>
          <w:sz w:val="21"/>
          <w:szCs w:val="21"/>
        </w:rPr>
        <w:t>Orgánica</w:t>
      </w:r>
      <w:r w:rsidRPr="00736E47">
        <w:rPr>
          <w:rFonts w:ascii="Abadi" w:hAnsi="Abadi" w:cs="Verdana"/>
          <w:spacing w:val="5"/>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Poder</w:t>
      </w:r>
      <w:r w:rsidRPr="00736E47">
        <w:rPr>
          <w:rFonts w:ascii="Abadi" w:hAnsi="Abadi" w:cs="Verdana"/>
          <w:spacing w:val="6"/>
          <w:sz w:val="21"/>
          <w:szCs w:val="21"/>
        </w:rPr>
        <w:t xml:space="preserve"> </w:t>
      </w:r>
      <w:r w:rsidRPr="00736E47">
        <w:rPr>
          <w:rFonts w:ascii="Abadi" w:hAnsi="Abadi" w:cs="Verdana"/>
          <w:sz w:val="21"/>
          <w:szCs w:val="21"/>
        </w:rPr>
        <w:t>Legislativo</w:t>
      </w:r>
      <w:r w:rsidRPr="00736E47">
        <w:rPr>
          <w:rFonts w:ascii="Abadi" w:hAnsi="Abadi" w:cs="Verdana"/>
          <w:spacing w:val="6"/>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Estado</w:t>
      </w:r>
      <w:r w:rsidRPr="00736E47">
        <w:rPr>
          <w:rFonts w:ascii="Abadi" w:hAnsi="Abadi" w:cs="Verdana"/>
          <w:spacing w:val="-1"/>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Guanajuato;</w:t>
      </w:r>
      <w:r w:rsidRPr="00736E47">
        <w:rPr>
          <w:rFonts w:ascii="Abadi" w:hAnsi="Abadi" w:cs="Verdana"/>
          <w:spacing w:val="4"/>
          <w:sz w:val="21"/>
          <w:szCs w:val="21"/>
        </w:rPr>
        <w:t xml:space="preserve"> </w:t>
      </w:r>
      <w:r w:rsidRPr="00736E47">
        <w:rPr>
          <w:rFonts w:ascii="Abadi" w:hAnsi="Abadi" w:cs="Verdana"/>
          <w:sz w:val="21"/>
          <w:szCs w:val="21"/>
        </w:rPr>
        <w:t>concluida</w:t>
      </w:r>
      <w:r w:rsidRPr="00736E47">
        <w:rPr>
          <w:rFonts w:ascii="Abadi" w:hAnsi="Abadi" w:cs="Verdana"/>
          <w:spacing w:val="4"/>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lectura,</w:t>
      </w:r>
      <w:r w:rsidRPr="00736E47">
        <w:rPr>
          <w:rFonts w:ascii="Abadi" w:hAnsi="Abadi" w:cs="Verdana"/>
          <w:spacing w:val="4"/>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presidencia</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turnó</w:t>
      </w:r>
      <w:r w:rsidRPr="00736E47">
        <w:rPr>
          <w:rFonts w:ascii="Abadi" w:hAnsi="Abadi" w:cs="Verdana"/>
          <w:spacing w:val="4"/>
          <w:sz w:val="21"/>
          <w:szCs w:val="21"/>
        </w:rPr>
        <w:t xml:space="preserve"> </w:t>
      </w:r>
      <w:r w:rsidRPr="00736E47">
        <w:rPr>
          <w:rFonts w:ascii="Abadi" w:hAnsi="Abadi" w:cs="Verdana"/>
          <w:sz w:val="21"/>
          <w:szCs w:val="21"/>
        </w:rPr>
        <w:t>a</w:t>
      </w:r>
      <w:r w:rsidRPr="00736E47">
        <w:rPr>
          <w:rFonts w:ascii="Abadi" w:hAnsi="Abadi" w:cs="Verdana"/>
          <w:spacing w:val="5"/>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Comisión</w:t>
      </w:r>
      <w:r w:rsidRPr="00736E47">
        <w:rPr>
          <w:rFonts w:ascii="Abadi" w:hAnsi="Abadi" w:cs="Verdana"/>
          <w:spacing w:val="8"/>
          <w:sz w:val="21"/>
          <w:szCs w:val="21"/>
        </w:rPr>
        <w:t xml:space="preserve"> </w:t>
      </w:r>
      <w:r w:rsidRPr="00736E47">
        <w:rPr>
          <w:rFonts w:ascii="Abadi" w:hAnsi="Abadi" w:cs="Verdana"/>
          <w:sz w:val="21"/>
          <w:szCs w:val="21"/>
        </w:rPr>
        <w:t>de</w:t>
      </w:r>
      <w:r w:rsidRPr="00736E47">
        <w:rPr>
          <w:rFonts w:ascii="Abadi" w:hAnsi="Abadi" w:cs="Verdana"/>
          <w:spacing w:val="4"/>
          <w:sz w:val="21"/>
          <w:szCs w:val="21"/>
        </w:rPr>
        <w:t xml:space="preserve"> </w:t>
      </w:r>
      <w:r w:rsidRPr="00736E47">
        <w:rPr>
          <w:rFonts w:ascii="Abadi" w:hAnsi="Abadi" w:cs="Verdana"/>
          <w:sz w:val="21"/>
          <w:szCs w:val="21"/>
        </w:rPr>
        <w:t>Gobernación</w:t>
      </w:r>
      <w:r w:rsidRPr="00736E47">
        <w:rPr>
          <w:rFonts w:ascii="Abadi" w:hAnsi="Abadi" w:cs="Verdana"/>
          <w:spacing w:val="4"/>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Puntos</w:t>
      </w:r>
      <w:r w:rsidRPr="00736E47">
        <w:rPr>
          <w:rFonts w:ascii="Abadi" w:hAnsi="Abadi" w:cs="Verdana"/>
          <w:spacing w:val="10"/>
          <w:sz w:val="21"/>
          <w:szCs w:val="21"/>
        </w:rPr>
        <w:t xml:space="preserve"> </w:t>
      </w:r>
      <w:r w:rsidRPr="00736E47">
        <w:rPr>
          <w:rFonts w:ascii="Abadi" w:hAnsi="Abadi" w:cs="Verdana"/>
          <w:sz w:val="21"/>
          <w:szCs w:val="21"/>
        </w:rPr>
        <w:t>Constitucionales,</w:t>
      </w:r>
      <w:r w:rsidRPr="00736E47">
        <w:rPr>
          <w:rFonts w:ascii="Abadi" w:hAnsi="Abadi" w:cs="Verdana"/>
          <w:spacing w:val="11"/>
          <w:sz w:val="21"/>
          <w:szCs w:val="21"/>
        </w:rPr>
        <w:t xml:space="preserve"> </w:t>
      </w:r>
      <w:r w:rsidRPr="00736E47">
        <w:rPr>
          <w:rFonts w:ascii="Abadi" w:hAnsi="Abadi" w:cs="Verdana"/>
          <w:sz w:val="21"/>
          <w:szCs w:val="21"/>
        </w:rPr>
        <w:t>con</w:t>
      </w:r>
      <w:r w:rsidRPr="00736E47">
        <w:rPr>
          <w:rFonts w:ascii="Abadi" w:hAnsi="Abadi" w:cs="Verdana"/>
          <w:spacing w:val="10"/>
          <w:sz w:val="21"/>
          <w:szCs w:val="21"/>
        </w:rPr>
        <w:t xml:space="preserve"> </w:t>
      </w:r>
      <w:r w:rsidRPr="00736E47">
        <w:rPr>
          <w:rFonts w:ascii="Abadi" w:hAnsi="Abadi" w:cs="Verdana"/>
          <w:sz w:val="21"/>
          <w:szCs w:val="21"/>
        </w:rPr>
        <w:t>fundamento</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el</w:t>
      </w:r>
      <w:r w:rsidRPr="00736E47">
        <w:rPr>
          <w:rFonts w:ascii="Abadi" w:hAnsi="Abadi" w:cs="Verdana"/>
          <w:spacing w:val="11"/>
          <w:sz w:val="21"/>
          <w:szCs w:val="21"/>
        </w:rPr>
        <w:t xml:space="preserve"> </w:t>
      </w:r>
      <w:r w:rsidRPr="00736E47">
        <w:rPr>
          <w:rFonts w:ascii="Abadi" w:hAnsi="Abadi" w:cs="Verdana"/>
          <w:sz w:val="21"/>
          <w:szCs w:val="21"/>
        </w:rPr>
        <w:t>artículo</w:t>
      </w:r>
      <w:r w:rsidRPr="00736E47">
        <w:rPr>
          <w:rFonts w:ascii="Abadi" w:hAnsi="Abadi" w:cs="Verdana"/>
          <w:spacing w:val="11"/>
          <w:sz w:val="21"/>
          <w:szCs w:val="21"/>
        </w:rPr>
        <w:t xml:space="preserve"> </w:t>
      </w:r>
      <w:r w:rsidRPr="00736E47">
        <w:rPr>
          <w:rFonts w:ascii="Abadi" w:hAnsi="Abadi" w:cs="Verdana"/>
          <w:sz w:val="21"/>
          <w:szCs w:val="21"/>
        </w:rPr>
        <w:t>ciento</w:t>
      </w:r>
      <w:r w:rsidRPr="00736E47">
        <w:rPr>
          <w:rFonts w:ascii="Abadi" w:hAnsi="Abadi" w:cs="Verdana"/>
          <w:spacing w:val="11"/>
          <w:sz w:val="21"/>
          <w:szCs w:val="21"/>
        </w:rPr>
        <w:t xml:space="preserve"> </w:t>
      </w:r>
      <w:r w:rsidRPr="00736E47">
        <w:rPr>
          <w:rFonts w:ascii="Abadi" w:hAnsi="Abadi" w:cs="Verdana"/>
          <w:sz w:val="21"/>
          <w:szCs w:val="21"/>
        </w:rPr>
        <w:t>once,</w:t>
      </w:r>
      <w:r w:rsidRPr="00736E47">
        <w:rPr>
          <w:rFonts w:ascii="Abadi" w:hAnsi="Abadi" w:cs="Verdana"/>
          <w:spacing w:val="11"/>
          <w:sz w:val="21"/>
          <w:szCs w:val="21"/>
        </w:rPr>
        <w:t xml:space="preserve"> </w:t>
      </w:r>
      <w:r w:rsidRPr="00736E47">
        <w:rPr>
          <w:rFonts w:ascii="Abadi" w:hAnsi="Abadi" w:cs="Verdana"/>
          <w:sz w:val="21"/>
          <w:szCs w:val="21"/>
        </w:rPr>
        <w:t>fracción</w:t>
      </w:r>
      <w:r w:rsidRPr="00736E47">
        <w:rPr>
          <w:rFonts w:ascii="Abadi" w:hAnsi="Abadi" w:cs="Verdana"/>
          <w:spacing w:val="13"/>
          <w:sz w:val="21"/>
          <w:szCs w:val="21"/>
        </w:rPr>
        <w:t xml:space="preserve"> </w:t>
      </w:r>
      <w:r w:rsidRPr="00736E47">
        <w:rPr>
          <w:rFonts w:ascii="Abadi" w:hAnsi="Abadi" w:cs="Verdana"/>
          <w:sz w:val="21"/>
          <w:szCs w:val="21"/>
        </w:rPr>
        <w:t>segunda</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Ley</w:t>
      </w:r>
      <w:r w:rsidRPr="00736E47">
        <w:rPr>
          <w:rFonts w:ascii="Abadi" w:hAnsi="Abadi" w:cs="Verdana"/>
          <w:spacing w:val="-1"/>
          <w:sz w:val="21"/>
          <w:szCs w:val="21"/>
        </w:rPr>
        <w:t xml:space="preserve"> </w:t>
      </w:r>
      <w:r w:rsidRPr="00736E47">
        <w:rPr>
          <w:rFonts w:ascii="Abadi" w:hAnsi="Abadi" w:cs="Verdana"/>
          <w:sz w:val="21"/>
          <w:szCs w:val="21"/>
        </w:rPr>
        <w:t>Orgánica</w:t>
      </w:r>
      <w:r w:rsidRPr="00736E47">
        <w:rPr>
          <w:rFonts w:ascii="Abadi" w:hAnsi="Abadi" w:cs="Verdana"/>
          <w:spacing w:val="-3"/>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Poder Legislativo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Estado,</w:t>
      </w:r>
      <w:r w:rsidRPr="00736E47">
        <w:rPr>
          <w:rFonts w:ascii="Abadi" w:hAnsi="Abadi" w:cs="Verdana"/>
          <w:spacing w:val="-1"/>
          <w:sz w:val="21"/>
          <w:szCs w:val="21"/>
        </w:rPr>
        <w:t xml:space="preserve"> </w:t>
      </w:r>
      <w:r w:rsidRPr="00736E47">
        <w:rPr>
          <w:rFonts w:ascii="Abadi" w:hAnsi="Abadi" w:cs="Verdana"/>
          <w:sz w:val="21"/>
          <w:szCs w:val="21"/>
        </w:rPr>
        <w:t>para</w:t>
      </w:r>
      <w:r w:rsidRPr="00736E47">
        <w:rPr>
          <w:rFonts w:ascii="Abadi" w:hAnsi="Abadi" w:cs="Verdana"/>
          <w:spacing w:val="-3"/>
          <w:sz w:val="21"/>
          <w:szCs w:val="21"/>
        </w:rPr>
        <w:t xml:space="preserve"> </w:t>
      </w:r>
      <w:r w:rsidRPr="00736E47">
        <w:rPr>
          <w:rFonts w:ascii="Abadi" w:hAnsi="Abadi" w:cs="Verdana"/>
          <w:sz w:val="21"/>
          <w:szCs w:val="21"/>
        </w:rPr>
        <w:t>su</w:t>
      </w:r>
      <w:r w:rsidRPr="00736E47">
        <w:rPr>
          <w:rFonts w:ascii="Abadi" w:hAnsi="Abadi" w:cs="Verdana"/>
          <w:spacing w:val="-2"/>
          <w:sz w:val="21"/>
          <w:szCs w:val="21"/>
        </w:rPr>
        <w:t xml:space="preserve"> </w:t>
      </w:r>
      <w:r w:rsidRPr="00736E47">
        <w:rPr>
          <w:rFonts w:ascii="Abadi" w:hAnsi="Abadi" w:cs="Verdana"/>
          <w:sz w:val="21"/>
          <w:szCs w:val="21"/>
        </w:rPr>
        <w:t>estudio</w:t>
      </w:r>
      <w:r w:rsidRPr="00736E47">
        <w:rPr>
          <w:rFonts w:ascii="Abadi" w:hAnsi="Abadi" w:cs="Verdana"/>
          <w:spacing w:val="-1"/>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dictamen.</w:t>
      </w:r>
      <w:r w:rsidRPr="00736E47">
        <w:rPr>
          <w:rFonts w:ascii="Abadi" w:hAnsi="Abadi" w:cs="Verdana"/>
          <w:spacing w:val="2"/>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3"/>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001F424F">
        <w:rPr>
          <w:rFonts w:ascii="Abadi" w:hAnsi="Abadi" w:cs="Verdana"/>
          <w:sz w:val="21"/>
          <w:szCs w:val="21"/>
        </w:rPr>
        <w:t xml:space="preserve"> - - - - - -  - </w:t>
      </w:r>
      <w:r w:rsidRPr="00736E47">
        <w:rPr>
          <w:rFonts w:ascii="Abadi" w:hAnsi="Abadi" w:cs="Verdana"/>
          <w:spacing w:val="-1"/>
          <w:sz w:val="21"/>
          <w:szCs w:val="21"/>
        </w:rPr>
        <w:t xml:space="preserve"> </w:t>
      </w:r>
    </w:p>
    <w:p w14:paraId="3BD841D2" w14:textId="5E7F54C2"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La presidencia</w:t>
      </w:r>
      <w:r w:rsidRPr="00736E47">
        <w:rPr>
          <w:rFonts w:ascii="Abadi" w:hAnsi="Abadi" w:cs="Verdana"/>
          <w:spacing w:val="3"/>
          <w:sz w:val="21"/>
          <w:szCs w:val="21"/>
        </w:rPr>
        <w:t xml:space="preserve"> </w:t>
      </w:r>
      <w:r w:rsidRPr="00736E47">
        <w:rPr>
          <w:rFonts w:ascii="Abadi" w:hAnsi="Abadi" w:cs="Verdana"/>
          <w:sz w:val="21"/>
          <w:szCs w:val="21"/>
        </w:rPr>
        <w:t>dio</w:t>
      </w:r>
      <w:r w:rsidRPr="00736E47">
        <w:rPr>
          <w:rFonts w:ascii="Abadi" w:hAnsi="Abadi" w:cs="Verdana"/>
          <w:spacing w:val="1"/>
          <w:sz w:val="21"/>
          <w:szCs w:val="21"/>
        </w:rPr>
        <w:t xml:space="preserve"> </w:t>
      </w:r>
      <w:r w:rsidRPr="00736E47">
        <w:rPr>
          <w:rFonts w:ascii="Abadi" w:hAnsi="Abadi" w:cs="Verdana"/>
          <w:sz w:val="21"/>
          <w:szCs w:val="21"/>
        </w:rPr>
        <w:t>cuenta</w:t>
      </w:r>
      <w:r w:rsidRPr="00736E47">
        <w:rPr>
          <w:rFonts w:ascii="Abadi" w:hAnsi="Abadi" w:cs="Verdana"/>
          <w:spacing w:val="4"/>
          <w:sz w:val="21"/>
          <w:szCs w:val="21"/>
        </w:rPr>
        <w:t xml:space="preserve"> </w:t>
      </w:r>
      <w:r w:rsidRPr="00736E47">
        <w:rPr>
          <w:rFonts w:ascii="Abadi" w:hAnsi="Abadi" w:cs="Verdana"/>
          <w:sz w:val="21"/>
          <w:szCs w:val="21"/>
        </w:rPr>
        <w:t>con</w:t>
      </w:r>
      <w:r w:rsidRPr="00736E47">
        <w:rPr>
          <w:rFonts w:ascii="Abadi" w:hAnsi="Abadi" w:cs="Verdana"/>
          <w:spacing w:val="1"/>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informes</w:t>
      </w:r>
      <w:r w:rsidRPr="00736E47">
        <w:rPr>
          <w:rFonts w:ascii="Abadi" w:hAnsi="Abadi" w:cs="Verdana"/>
          <w:spacing w:val="4"/>
          <w:sz w:val="21"/>
          <w:szCs w:val="21"/>
        </w:rPr>
        <w:t xml:space="preserve"> </w:t>
      </w:r>
      <w:r w:rsidRPr="00736E47">
        <w:rPr>
          <w:rFonts w:ascii="Abadi" w:hAnsi="Abadi" w:cs="Verdana"/>
          <w:sz w:val="21"/>
          <w:szCs w:val="21"/>
        </w:rPr>
        <w:t>de resultados</w:t>
      </w:r>
      <w:r w:rsidRPr="00736E47">
        <w:rPr>
          <w:rFonts w:ascii="Abadi" w:hAnsi="Abadi" w:cs="Verdana"/>
          <w:spacing w:val="2"/>
          <w:sz w:val="21"/>
          <w:szCs w:val="21"/>
        </w:rPr>
        <w:t xml:space="preserve"> </w:t>
      </w:r>
      <w:r w:rsidRPr="00736E47">
        <w:rPr>
          <w:rFonts w:ascii="Abadi" w:hAnsi="Abadi" w:cs="Verdana"/>
          <w:sz w:val="21"/>
          <w:szCs w:val="21"/>
        </w:rPr>
        <w:t>formulados</w:t>
      </w:r>
      <w:r w:rsidRPr="00736E47">
        <w:rPr>
          <w:rFonts w:ascii="Abadi" w:hAnsi="Abadi" w:cs="Verdana"/>
          <w:spacing w:val="3"/>
          <w:sz w:val="21"/>
          <w:szCs w:val="21"/>
        </w:rPr>
        <w:t xml:space="preserve"> </w:t>
      </w:r>
      <w:r w:rsidRPr="00736E47">
        <w:rPr>
          <w:rFonts w:ascii="Abadi" w:hAnsi="Abadi" w:cs="Verdana"/>
          <w:sz w:val="21"/>
          <w:szCs w:val="21"/>
        </w:rPr>
        <w:t>por</w:t>
      </w:r>
      <w:r w:rsidRPr="00736E47">
        <w:rPr>
          <w:rFonts w:ascii="Abadi" w:hAnsi="Abadi" w:cs="Verdana"/>
          <w:spacing w:val="1"/>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Auditoría</w:t>
      </w:r>
      <w:r w:rsidRPr="00736E47">
        <w:rPr>
          <w:rFonts w:ascii="Abadi" w:hAnsi="Abadi" w:cs="Verdana"/>
          <w:spacing w:val="-1"/>
          <w:sz w:val="21"/>
          <w:szCs w:val="21"/>
        </w:rPr>
        <w:t xml:space="preserve"> </w:t>
      </w:r>
      <w:r w:rsidRPr="00736E47">
        <w:rPr>
          <w:rFonts w:ascii="Abadi" w:hAnsi="Abadi" w:cs="Verdana"/>
          <w:sz w:val="21"/>
          <w:szCs w:val="21"/>
        </w:rPr>
        <w:t>Superior</w:t>
      </w:r>
      <w:r w:rsidRPr="00736E47">
        <w:rPr>
          <w:rFonts w:ascii="Abadi" w:hAnsi="Abadi" w:cs="Verdana"/>
          <w:spacing w:val="56"/>
          <w:w w:val="150"/>
          <w:sz w:val="21"/>
          <w:szCs w:val="21"/>
        </w:rPr>
        <w:t xml:space="preserve"> </w:t>
      </w:r>
      <w:r w:rsidRPr="00736E47">
        <w:rPr>
          <w:rFonts w:ascii="Abadi" w:hAnsi="Abadi" w:cs="Verdana"/>
          <w:sz w:val="21"/>
          <w:szCs w:val="21"/>
        </w:rPr>
        <w:t>del</w:t>
      </w:r>
      <w:r w:rsidRPr="00736E47">
        <w:rPr>
          <w:rFonts w:ascii="Abadi" w:hAnsi="Abadi" w:cs="Verdana"/>
          <w:spacing w:val="57"/>
          <w:w w:val="150"/>
          <w:sz w:val="21"/>
          <w:szCs w:val="21"/>
        </w:rPr>
        <w:t xml:space="preserve"> </w:t>
      </w:r>
      <w:r w:rsidRPr="00736E47">
        <w:rPr>
          <w:rFonts w:ascii="Abadi" w:hAnsi="Abadi" w:cs="Verdana"/>
          <w:sz w:val="21"/>
          <w:szCs w:val="21"/>
        </w:rPr>
        <w:t>Estado,</w:t>
      </w:r>
      <w:r w:rsidRPr="00736E47">
        <w:rPr>
          <w:rFonts w:ascii="Abadi" w:hAnsi="Abadi" w:cs="Verdana"/>
          <w:spacing w:val="58"/>
          <w:w w:val="150"/>
          <w:sz w:val="21"/>
          <w:szCs w:val="21"/>
        </w:rPr>
        <w:t xml:space="preserve"> </w:t>
      </w:r>
      <w:r w:rsidRPr="00736E47">
        <w:rPr>
          <w:rFonts w:ascii="Abadi" w:hAnsi="Abadi" w:cs="Verdana"/>
          <w:sz w:val="21"/>
          <w:szCs w:val="21"/>
        </w:rPr>
        <w:t>relativos</w:t>
      </w:r>
      <w:r w:rsidRPr="00736E47">
        <w:rPr>
          <w:rFonts w:ascii="Abadi" w:hAnsi="Abadi" w:cs="Verdana"/>
          <w:spacing w:val="56"/>
          <w:w w:val="150"/>
          <w:sz w:val="21"/>
          <w:szCs w:val="21"/>
        </w:rPr>
        <w:t xml:space="preserve"> </w:t>
      </w:r>
      <w:r w:rsidRPr="00736E47">
        <w:rPr>
          <w:rFonts w:ascii="Abadi" w:hAnsi="Abadi" w:cs="Verdana"/>
          <w:sz w:val="21"/>
          <w:szCs w:val="21"/>
        </w:rPr>
        <w:t>a</w:t>
      </w:r>
      <w:r w:rsidRPr="00736E47">
        <w:rPr>
          <w:rFonts w:ascii="Abadi" w:hAnsi="Abadi" w:cs="Verdana"/>
          <w:spacing w:val="55"/>
          <w:w w:val="150"/>
          <w:sz w:val="21"/>
          <w:szCs w:val="21"/>
        </w:rPr>
        <w:t xml:space="preserve"> </w:t>
      </w:r>
      <w:r w:rsidRPr="00736E47">
        <w:rPr>
          <w:rFonts w:ascii="Abadi" w:hAnsi="Abadi" w:cs="Verdana"/>
          <w:sz w:val="21"/>
          <w:szCs w:val="21"/>
        </w:rPr>
        <w:t>la</w:t>
      </w:r>
      <w:r w:rsidRPr="00736E47">
        <w:rPr>
          <w:rFonts w:ascii="Abadi" w:hAnsi="Abadi" w:cs="Verdana"/>
          <w:spacing w:val="57"/>
          <w:w w:val="150"/>
          <w:sz w:val="21"/>
          <w:szCs w:val="21"/>
        </w:rPr>
        <w:t xml:space="preserve"> </w:t>
      </w:r>
      <w:r w:rsidRPr="00736E47">
        <w:rPr>
          <w:rFonts w:ascii="Abadi" w:hAnsi="Abadi" w:cs="Verdana"/>
          <w:sz w:val="21"/>
          <w:szCs w:val="21"/>
        </w:rPr>
        <w:t>auditoría</w:t>
      </w:r>
      <w:r w:rsidRPr="00736E47">
        <w:rPr>
          <w:rFonts w:ascii="Abadi" w:hAnsi="Abadi" w:cs="Verdana"/>
          <w:spacing w:val="57"/>
          <w:w w:val="150"/>
          <w:sz w:val="21"/>
          <w:szCs w:val="21"/>
        </w:rPr>
        <w:t xml:space="preserve"> </w:t>
      </w:r>
      <w:r w:rsidRPr="00736E47">
        <w:rPr>
          <w:rFonts w:ascii="Abadi" w:hAnsi="Abadi" w:cs="Verdana"/>
          <w:sz w:val="21"/>
          <w:szCs w:val="21"/>
        </w:rPr>
        <w:t>practicada</w:t>
      </w:r>
      <w:r w:rsidRPr="00736E47">
        <w:rPr>
          <w:rFonts w:ascii="Abadi" w:hAnsi="Abadi" w:cs="Verdana"/>
          <w:spacing w:val="55"/>
          <w:w w:val="150"/>
          <w:sz w:val="21"/>
          <w:szCs w:val="21"/>
        </w:rPr>
        <w:t xml:space="preserve"> </w:t>
      </w:r>
      <w:r w:rsidRPr="00736E47">
        <w:rPr>
          <w:rFonts w:ascii="Abadi" w:hAnsi="Abadi" w:cs="Verdana"/>
          <w:sz w:val="21"/>
          <w:szCs w:val="21"/>
        </w:rPr>
        <w:t>a</w:t>
      </w:r>
      <w:r w:rsidRPr="00736E47">
        <w:rPr>
          <w:rFonts w:ascii="Abadi" w:hAnsi="Abadi" w:cs="Verdana"/>
          <w:spacing w:val="55"/>
          <w:w w:val="150"/>
          <w:sz w:val="21"/>
          <w:szCs w:val="21"/>
        </w:rPr>
        <w:t xml:space="preserve"> </w:t>
      </w:r>
      <w:r w:rsidRPr="00736E47">
        <w:rPr>
          <w:rFonts w:ascii="Abadi" w:hAnsi="Abadi" w:cs="Verdana"/>
          <w:sz w:val="21"/>
          <w:szCs w:val="21"/>
        </w:rPr>
        <w:t>la</w:t>
      </w:r>
      <w:r w:rsidRPr="00736E47">
        <w:rPr>
          <w:rFonts w:ascii="Abadi" w:hAnsi="Abadi" w:cs="Verdana"/>
          <w:spacing w:val="55"/>
          <w:w w:val="150"/>
          <w:sz w:val="21"/>
          <w:szCs w:val="21"/>
        </w:rPr>
        <w:t xml:space="preserve"> </w:t>
      </w:r>
      <w:r w:rsidRPr="00736E47">
        <w:rPr>
          <w:rFonts w:ascii="Abadi" w:hAnsi="Abadi" w:cs="Verdana"/>
          <w:sz w:val="21"/>
          <w:szCs w:val="21"/>
        </w:rPr>
        <w:t>infraestructura</w:t>
      </w:r>
      <w:r w:rsidRPr="00736E47">
        <w:rPr>
          <w:rFonts w:ascii="Abadi" w:hAnsi="Abadi" w:cs="Verdana"/>
          <w:spacing w:val="57"/>
          <w:w w:val="150"/>
          <w:sz w:val="21"/>
          <w:szCs w:val="21"/>
        </w:rPr>
        <w:t xml:space="preserve"> </w:t>
      </w:r>
      <w:r w:rsidRPr="00736E47">
        <w:rPr>
          <w:rFonts w:ascii="Abadi" w:hAnsi="Abadi" w:cs="Verdana"/>
          <w:sz w:val="21"/>
          <w:szCs w:val="21"/>
        </w:rPr>
        <w:t>pública</w:t>
      </w:r>
      <w:r w:rsidRPr="00736E47">
        <w:rPr>
          <w:rFonts w:ascii="Abadi" w:hAnsi="Abadi" w:cs="Verdana"/>
          <w:spacing w:val="-1"/>
          <w:sz w:val="21"/>
          <w:szCs w:val="21"/>
        </w:rPr>
        <w:t xml:space="preserve"> </w:t>
      </w:r>
      <w:r w:rsidRPr="00736E47">
        <w:rPr>
          <w:rFonts w:ascii="Abadi" w:hAnsi="Abadi" w:cs="Verdana"/>
          <w:sz w:val="21"/>
          <w:szCs w:val="21"/>
        </w:rPr>
        <w:t>municipal,</w:t>
      </w:r>
      <w:r w:rsidRPr="00736E47">
        <w:rPr>
          <w:rFonts w:ascii="Abadi" w:hAnsi="Abadi" w:cs="Verdana"/>
          <w:spacing w:val="52"/>
          <w:w w:val="150"/>
          <w:sz w:val="21"/>
          <w:szCs w:val="21"/>
        </w:rPr>
        <w:t xml:space="preserve"> </w:t>
      </w:r>
      <w:r w:rsidRPr="00736E47">
        <w:rPr>
          <w:rFonts w:ascii="Abadi" w:hAnsi="Abadi" w:cs="Verdana"/>
          <w:sz w:val="21"/>
          <w:szCs w:val="21"/>
        </w:rPr>
        <w:t>respecto</w:t>
      </w:r>
      <w:r w:rsidRPr="00736E47">
        <w:rPr>
          <w:rFonts w:ascii="Abadi" w:hAnsi="Abadi" w:cs="Verdana"/>
          <w:spacing w:val="51"/>
          <w:w w:val="150"/>
          <w:sz w:val="21"/>
          <w:szCs w:val="21"/>
        </w:rPr>
        <w:t xml:space="preserve"> </w:t>
      </w:r>
      <w:r w:rsidRPr="00736E47">
        <w:rPr>
          <w:rFonts w:ascii="Abadi" w:hAnsi="Abadi" w:cs="Verdana"/>
          <w:sz w:val="21"/>
          <w:szCs w:val="21"/>
        </w:rPr>
        <w:t>a</w:t>
      </w:r>
      <w:r w:rsidRPr="00736E47">
        <w:rPr>
          <w:rFonts w:ascii="Abadi" w:hAnsi="Abadi" w:cs="Verdana"/>
          <w:spacing w:val="53"/>
          <w:w w:val="150"/>
          <w:sz w:val="21"/>
          <w:szCs w:val="21"/>
        </w:rPr>
        <w:t xml:space="preserve"> </w:t>
      </w:r>
      <w:r w:rsidRPr="00736E47">
        <w:rPr>
          <w:rFonts w:ascii="Abadi" w:hAnsi="Abadi" w:cs="Verdana"/>
          <w:sz w:val="21"/>
          <w:szCs w:val="21"/>
        </w:rPr>
        <w:t>las</w:t>
      </w:r>
      <w:r w:rsidRPr="00736E47">
        <w:rPr>
          <w:rFonts w:ascii="Abadi" w:hAnsi="Abadi" w:cs="Verdana"/>
          <w:spacing w:val="51"/>
          <w:w w:val="150"/>
          <w:sz w:val="21"/>
          <w:szCs w:val="21"/>
        </w:rPr>
        <w:t xml:space="preserve"> </w:t>
      </w:r>
      <w:r w:rsidRPr="00736E47">
        <w:rPr>
          <w:rFonts w:ascii="Abadi" w:hAnsi="Abadi" w:cs="Verdana"/>
          <w:sz w:val="21"/>
          <w:szCs w:val="21"/>
        </w:rPr>
        <w:t>operaciones</w:t>
      </w:r>
      <w:r w:rsidRPr="00736E47">
        <w:rPr>
          <w:rFonts w:ascii="Abadi" w:hAnsi="Abadi" w:cs="Verdana"/>
          <w:spacing w:val="53"/>
          <w:w w:val="150"/>
          <w:sz w:val="21"/>
          <w:szCs w:val="21"/>
        </w:rPr>
        <w:t xml:space="preserve"> </w:t>
      </w:r>
      <w:r w:rsidRPr="00736E47">
        <w:rPr>
          <w:rFonts w:ascii="Abadi" w:hAnsi="Abadi" w:cs="Verdana"/>
          <w:sz w:val="21"/>
          <w:szCs w:val="21"/>
        </w:rPr>
        <w:t>realizadas</w:t>
      </w:r>
      <w:r w:rsidRPr="00736E47">
        <w:rPr>
          <w:rFonts w:ascii="Abadi" w:hAnsi="Abadi" w:cs="Verdana"/>
          <w:spacing w:val="51"/>
          <w:w w:val="150"/>
          <w:sz w:val="21"/>
          <w:szCs w:val="21"/>
        </w:rPr>
        <w:t xml:space="preserve"> </w:t>
      </w:r>
      <w:r w:rsidRPr="00736E47">
        <w:rPr>
          <w:rFonts w:ascii="Abadi" w:hAnsi="Abadi" w:cs="Verdana"/>
          <w:sz w:val="21"/>
          <w:szCs w:val="21"/>
        </w:rPr>
        <w:t>por</w:t>
      </w:r>
      <w:r w:rsidRPr="00736E47">
        <w:rPr>
          <w:rFonts w:ascii="Abadi" w:hAnsi="Abadi" w:cs="Verdana"/>
          <w:spacing w:val="51"/>
          <w:w w:val="150"/>
          <w:sz w:val="21"/>
          <w:szCs w:val="21"/>
        </w:rPr>
        <w:t xml:space="preserve"> </w:t>
      </w:r>
      <w:r w:rsidRPr="00736E47">
        <w:rPr>
          <w:rFonts w:ascii="Abadi" w:hAnsi="Abadi" w:cs="Verdana"/>
          <w:sz w:val="21"/>
          <w:szCs w:val="21"/>
        </w:rPr>
        <w:t>la</w:t>
      </w:r>
      <w:r w:rsidRPr="00736E47">
        <w:rPr>
          <w:rFonts w:ascii="Abadi" w:hAnsi="Abadi" w:cs="Verdana"/>
          <w:spacing w:val="80"/>
          <w:sz w:val="21"/>
          <w:szCs w:val="21"/>
        </w:rPr>
        <w:t xml:space="preserve"> </w:t>
      </w:r>
      <w:r w:rsidRPr="00736E47">
        <w:rPr>
          <w:rFonts w:ascii="Abadi" w:hAnsi="Abadi" w:cs="Verdana"/>
          <w:sz w:val="21"/>
          <w:szCs w:val="21"/>
        </w:rPr>
        <w:t>administración</w:t>
      </w:r>
      <w:r w:rsidRPr="00736E47">
        <w:rPr>
          <w:rFonts w:ascii="Abadi" w:hAnsi="Abadi" w:cs="Verdana"/>
          <w:spacing w:val="51"/>
          <w:w w:val="150"/>
          <w:sz w:val="21"/>
          <w:szCs w:val="21"/>
        </w:rPr>
        <w:t xml:space="preserve"> </w:t>
      </w:r>
      <w:r w:rsidRPr="00736E47">
        <w:rPr>
          <w:rFonts w:ascii="Abadi" w:hAnsi="Abadi" w:cs="Verdana"/>
          <w:sz w:val="21"/>
          <w:szCs w:val="21"/>
        </w:rPr>
        <w:t>municipal</w:t>
      </w:r>
      <w:r w:rsidRPr="00736E47">
        <w:rPr>
          <w:rFonts w:ascii="Abadi" w:hAnsi="Abadi" w:cs="Verdana"/>
          <w:spacing w:val="52"/>
          <w:w w:val="150"/>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Tarandacuao,</w:t>
      </w:r>
      <w:r w:rsidRPr="00736E47">
        <w:rPr>
          <w:rFonts w:ascii="Abadi" w:hAnsi="Abadi" w:cs="Verdana"/>
          <w:spacing w:val="54"/>
          <w:sz w:val="21"/>
          <w:szCs w:val="21"/>
        </w:rPr>
        <w:t xml:space="preserve"> </w:t>
      </w:r>
      <w:r w:rsidRPr="00736E47">
        <w:rPr>
          <w:rFonts w:ascii="Abadi" w:hAnsi="Abadi" w:cs="Verdana"/>
          <w:sz w:val="21"/>
          <w:szCs w:val="21"/>
        </w:rPr>
        <w:t>Guanajuato,</w:t>
      </w:r>
      <w:r w:rsidRPr="00736E47">
        <w:rPr>
          <w:rFonts w:ascii="Abadi" w:hAnsi="Abadi" w:cs="Verdana"/>
          <w:spacing w:val="55"/>
          <w:sz w:val="21"/>
          <w:szCs w:val="21"/>
        </w:rPr>
        <w:t xml:space="preserve"> </w:t>
      </w:r>
      <w:r w:rsidRPr="00736E47">
        <w:rPr>
          <w:rFonts w:ascii="Abadi" w:hAnsi="Abadi" w:cs="Verdana"/>
          <w:sz w:val="21"/>
          <w:szCs w:val="21"/>
        </w:rPr>
        <w:t>así</w:t>
      </w:r>
      <w:r w:rsidRPr="00736E47">
        <w:rPr>
          <w:rFonts w:ascii="Abadi" w:hAnsi="Abadi" w:cs="Verdana"/>
          <w:spacing w:val="53"/>
          <w:sz w:val="21"/>
          <w:szCs w:val="21"/>
        </w:rPr>
        <w:t xml:space="preserve"> </w:t>
      </w:r>
      <w:r w:rsidRPr="00736E47">
        <w:rPr>
          <w:rFonts w:ascii="Abadi" w:hAnsi="Abadi" w:cs="Verdana"/>
          <w:sz w:val="21"/>
          <w:szCs w:val="21"/>
        </w:rPr>
        <w:t>como</w:t>
      </w:r>
      <w:r w:rsidRPr="00736E47">
        <w:rPr>
          <w:rFonts w:ascii="Abadi" w:hAnsi="Abadi" w:cs="Verdana"/>
          <w:spacing w:val="54"/>
          <w:sz w:val="21"/>
          <w:szCs w:val="21"/>
        </w:rPr>
        <w:t xml:space="preserve"> </w:t>
      </w:r>
      <w:r w:rsidRPr="00736E47">
        <w:rPr>
          <w:rFonts w:ascii="Abadi" w:hAnsi="Abadi" w:cs="Verdana"/>
          <w:sz w:val="21"/>
          <w:szCs w:val="21"/>
        </w:rPr>
        <w:t>a</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52"/>
          <w:sz w:val="21"/>
          <w:szCs w:val="21"/>
        </w:rPr>
        <w:t xml:space="preserve"> </w:t>
      </w:r>
      <w:r w:rsidRPr="00736E47">
        <w:rPr>
          <w:rFonts w:ascii="Abadi" w:hAnsi="Abadi" w:cs="Verdana"/>
          <w:sz w:val="21"/>
          <w:szCs w:val="21"/>
        </w:rPr>
        <w:t>revisión</w:t>
      </w:r>
      <w:r w:rsidRPr="00736E47">
        <w:rPr>
          <w:rFonts w:ascii="Abadi" w:hAnsi="Abadi" w:cs="Verdana"/>
          <w:spacing w:val="53"/>
          <w:sz w:val="21"/>
          <w:szCs w:val="21"/>
        </w:rPr>
        <w:t xml:space="preserve"> </w:t>
      </w:r>
      <w:r w:rsidRPr="00736E47">
        <w:rPr>
          <w:rFonts w:ascii="Abadi" w:hAnsi="Abadi" w:cs="Verdana"/>
          <w:sz w:val="21"/>
          <w:szCs w:val="21"/>
        </w:rPr>
        <w:t>de</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52"/>
          <w:sz w:val="21"/>
          <w:szCs w:val="21"/>
        </w:rPr>
        <w:t xml:space="preserve"> </w:t>
      </w:r>
      <w:r w:rsidRPr="00736E47">
        <w:rPr>
          <w:rFonts w:ascii="Abadi" w:hAnsi="Abadi" w:cs="Verdana"/>
          <w:sz w:val="21"/>
          <w:szCs w:val="21"/>
        </w:rPr>
        <w:t>cuenta</w:t>
      </w:r>
      <w:r w:rsidRPr="00736E47">
        <w:rPr>
          <w:rFonts w:ascii="Abadi" w:hAnsi="Abadi" w:cs="Verdana"/>
          <w:spacing w:val="52"/>
          <w:sz w:val="21"/>
          <w:szCs w:val="21"/>
        </w:rPr>
        <w:t xml:space="preserve"> </w:t>
      </w:r>
      <w:r w:rsidRPr="00736E47">
        <w:rPr>
          <w:rFonts w:ascii="Abadi" w:hAnsi="Abadi" w:cs="Verdana"/>
          <w:sz w:val="21"/>
          <w:szCs w:val="21"/>
        </w:rPr>
        <w:t>pública</w:t>
      </w:r>
      <w:r w:rsidRPr="00736E47">
        <w:rPr>
          <w:rFonts w:ascii="Abadi" w:hAnsi="Abadi" w:cs="Verdana"/>
          <w:spacing w:val="54"/>
          <w:sz w:val="21"/>
          <w:szCs w:val="21"/>
        </w:rPr>
        <w:t xml:space="preserve"> </w:t>
      </w:r>
      <w:r w:rsidRPr="00736E47">
        <w:rPr>
          <w:rFonts w:ascii="Abadi" w:hAnsi="Abadi" w:cs="Verdana"/>
          <w:sz w:val="21"/>
          <w:szCs w:val="21"/>
        </w:rPr>
        <w:t>practicada</w:t>
      </w:r>
      <w:r w:rsidRPr="00736E47">
        <w:rPr>
          <w:rFonts w:ascii="Abadi" w:hAnsi="Abadi" w:cs="Verdana"/>
          <w:spacing w:val="51"/>
          <w:sz w:val="21"/>
          <w:szCs w:val="21"/>
        </w:rPr>
        <w:t xml:space="preserve"> </w:t>
      </w:r>
      <w:r w:rsidRPr="00736E47">
        <w:rPr>
          <w:rFonts w:ascii="Abadi" w:hAnsi="Abadi" w:cs="Verdana"/>
          <w:sz w:val="21"/>
          <w:szCs w:val="21"/>
        </w:rPr>
        <w:t>a</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Universidad</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Guanajuato,</w:t>
      </w:r>
      <w:r w:rsidRPr="00736E47">
        <w:rPr>
          <w:rFonts w:ascii="Abadi" w:hAnsi="Abadi" w:cs="Verdana"/>
          <w:spacing w:val="11"/>
          <w:sz w:val="21"/>
          <w:szCs w:val="21"/>
        </w:rPr>
        <w:t xml:space="preserve"> </w:t>
      </w:r>
      <w:r w:rsidRPr="00736E47">
        <w:rPr>
          <w:rFonts w:ascii="Abadi" w:hAnsi="Abadi" w:cs="Verdana"/>
          <w:sz w:val="21"/>
          <w:szCs w:val="21"/>
        </w:rPr>
        <w:t>ambos</w:t>
      </w:r>
      <w:r w:rsidRPr="00736E47">
        <w:rPr>
          <w:rFonts w:ascii="Abadi" w:hAnsi="Abadi" w:cs="Verdana"/>
          <w:spacing w:val="10"/>
          <w:sz w:val="21"/>
          <w:szCs w:val="21"/>
        </w:rPr>
        <w:t xml:space="preserve"> </w:t>
      </w:r>
      <w:r w:rsidRPr="00736E47">
        <w:rPr>
          <w:rFonts w:ascii="Abadi" w:hAnsi="Abadi" w:cs="Verdana"/>
          <w:sz w:val="21"/>
          <w:szCs w:val="21"/>
        </w:rPr>
        <w:t>correspondientes</w:t>
      </w:r>
      <w:r w:rsidRPr="00736E47">
        <w:rPr>
          <w:rFonts w:ascii="Abadi" w:hAnsi="Abadi" w:cs="Verdana"/>
          <w:spacing w:val="10"/>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ejercicio</w:t>
      </w:r>
      <w:r w:rsidRPr="00736E47">
        <w:rPr>
          <w:rFonts w:ascii="Abadi" w:hAnsi="Abadi" w:cs="Verdana"/>
          <w:spacing w:val="11"/>
          <w:sz w:val="21"/>
          <w:szCs w:val="21"/>
        </w:rPr>
        <w:t xml:space="preserve"> </w:t>
      </w:r>
      <w:r w:rsidRPr="00736E47">
        <w:rPr>
          <w:rFonts w:ascii="Abadi" w:hAnsi="Abadi" w:cs="Verdana"/>
          <w:sz w:val="21"/>
          <w:szCs w:val="21"/>
        </w:rPr>
        <w:t>fiscal</w:t>
      </w:r>
      <w:r w:rsidRPr="00736E47">
        <w:rPr>
          <w:rFonts w:ascii="Abadi" w:hAnsi="Abadi" w:cs="Verdana"/>
          <w:spacing w:val="17"/>
          <w:sz w:val="21"/>
          <w:szCs w:val="21"/>
        </w:rPr>
        <w:t xml:space="preserve"> </w:t>
      </w:r>
      <w:r w:rsidRPr="00736E47">
        <w:rPr>
          <w:rFonts w:ascii="Abadi" w:hAnsi="Abadi" w:cs="Verdana"/>
          <w:sz w:val="21"/>
          <w:szCs w:val="21"/>
        </w:rPr>
        <w:t>dos</w:t>
      </w:r>
      <w:r w:rsidRPr="00736E47">
        <w:rPr>
          <w:rFonts w:ascii="Abadi" w:hAnsi="Abadi" w:cs="Verdana"/>
          <w:spacing w:val="12"/>
          <w:sz w:val="21"/>
          <w:szCs w:val="21"/>
        </w:rPr>
        <w:t xml:space="preserve"> </w:t>
      </w:r>
      <w:r w:rsidRPr="00736E47">
        <w:rPr>
          <w:rFonts w:ascii="Abadi" w:hAnsi="Abadi" w:cs="Verdana"/>
          <w:sz w:val="21"/>
          <w:szCs w:val="21"/>
        </w:rPr>
        <w:t>mil</w:t>
      </w:r>
      <w:r w:rsidRPr="00736E47">
        <w:rPr>
          <w:rFonts w:ascii="Abadi" w:hAnsi="Abadi" w:cs="Verdana"/>
          <w:spacing w:val="11"/>
          <w:sz w:val="21"/>
          <w:szCs w:val="21"/>
        </w:rPr>
        <w:t xml:space="preserve"> </w:t>
      </w:r>
      <w:r w:rsidRPr="00736E47">
        <w:rPr>
          <w:rFonts w:ascii="Abadi" w:hAnsi="Abadi" w:cs="Verdana"/>
          <w:sz w:val="21"/>
          <w:szCs w:val="21"/>
        </w:rPr>
        <w:t>veinte,</w:t>
      </w:r>
      <w:r w:rsidRPr="00736E47">
        <w:rPr>
          <w:rFonts w:ascii="Abadi" w:hAnsi="Abadi" w:cs="Verdana"/>
          <w:spacing w:val="12"/>
          <w:sz w:val="21"/>
          <w:szCs w:val="21"/>
        </w:rPr>
        <w:t xml:space="preserve"> </w:t>
      </w:r>
      <w:r w:rsidRPr="00736E47">
        <w:rPr>
          <w:rFonts w:ascii="Abadi" w:hAnsi="Abadi" w:cs="Verdana"/>
          <w:sz w:val="21"/>
          <w:szCs w:val="21"/>
        </w:rPr>
        <w:t>y</w:t>
      </w:r>
      <w:r w:rsidRPr="00736E47">
        <w:rPr>
          <w:rFonts w:ascii="Abadi" w:hAnsi="Abadi" w:cs="Verdana"/>
          <w:spacing w:val="11"/>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turnó</w:t>
      </w:r>
      <w:r w:rsidRPr="00736E47">
        <w:rPr>
          <w:rFonts w:ascii="Abadi" w:hAnsi="Abadi" w:cs="Verdana"/>
          <w:spacing w:val="6"/>
          <w:sz w:val="21"/>
          <w:szCs w:val="21"/>
        </w:rPr>
        <w:t xml:space="preserve"> </w:t>
      </w:r>
      <w:r w:rsidRPr="00736E47">
        <w:rPr>
          <w:rFonts w:ascii="Abadi" w:hAnsi="Abadi" w:cs="Verdana"/>
          <w:sz w:val="21"/>
          <w:szCs w:val="21"/>
        </w:rPr>
        <w:t>a</w:t>
      </w:r>
      <w:r w:rsidRPr="00736E47">
        <w:rPr>
          <w:rFonts w:ascii="Abadi" w:hAnsi="Abadi" w:cs="Verdana"/>
          <w:spacing w:val="5"/>
          <w:sz w:val="21"/>
          <w:szCs w:val="21"/>
        </w:rPr>
        <w:t xml:space="preserve"> </w:t>
      </w:r>
      <w:r w:rsidRPr="00736E47">
        <w:rPr>
          <w:rFonts w:ascii="Abadi" w:hAnsi="Abadi" w:cs="Verdana"/>
          <w:sz w:val="21"/>
          <w:szCs w:val="21"/>
        </w:rPr>
        <w:t>la</w:t>
      </w:r>
      <w:r w:rsidRPr="00736E47">
        <w:rPr>
          <w:rFonts w:ascii="Abadi" w:hAnsi="Abadi" w:cs="Verdana"/>
          <w:spacing w:val="6"/>
          <w:sz w:val="21"/>
          <w:szCs w:val="21"/>
        </w:rPr>
        <w:t xml:space="preserve"> </w:t>
      </w:r>
      <w:r w:rsidRPr="00736E47">
        <w:rPr>
          <w:rFonts w:ascii="Abadi" w:hAnsi="Abadi" w:cs="Verdana"/>
          <w:sz w:val="21"/>
          <w:szCs w:val="21"/>
        </w:rPr>
        <w:t>Comisión</w:t>
      </w:r>
      <w:r w:rsidRPr="00736E47">
        <w:rPr>
          <w:rFonts w:ascii="Abadi" w:hAnsi="Abadi" w:cs="Verdana"/>
          <w:spacing w:val="7"/>
          <w:sz w:val="21"/>
          <w:szCs w:val="21"/>
        </w:rPr>
        <w:t xml:space="preserve"> </w:t>
      </w:r>
      <w:r w:rsidRPr="00736E47">
        <w:rPr>
          <w:rFonts w:ascii="Abadi" w:hAnsi="Abadi" w:cs="Verdana"/>
          <w:sz w:val="21"/>
          <w:szCs w:val="21"/>
        </w:rPr>
        <w:t>de</w:t>
      </w:r>
      <w:r w:rsidRPr="00736E47">
        <w:rPr>
          <w:rFonts w:ascii="Abadi" w:hAnsi="Abadi" w:cs="Verdana"/>
          <w:spacing w:val="6"/>
          <w:sz w:val="21"/>
          <w:szCs w:val="21"/>
        </w:rPr>
        <w:t xml:space="preserve"> </w:t>
      </w:r>
      <w:r w:rsidRPr="00736E47">
        <w:rPr>
          <w:rFonts w:ascii="Abadi" w:hAnsi="Abadi" w:cs="Verdana"/>
          <w:sz w:val="21"/>
          <w:szCs w:val="21"/>
        </w:rPr>
        <w:t>Hacienda</w:t>
      </w:r>
      <w:r w:rsidRPr="00736E47">
        <w:rPr>
          <w:rFonts w:ascii="Abadi" w:hAnsi="Abadi" w:cs="Verdana"/>
          <w:spacing w:val="5"/>
          <w:sz w:val="21"/>
          <w:szCs w:val="21"/>
        </w:rPr>
        <w:t xml:space="preserve"> </w:t>
      </w:r>
      <w:r w:rsidRPr="00736E47">
        <w:rPr>
          <w:rFonts w:ascii="Abadi" w:hAnsi="Abadi" w:cs="Verdana"/>
          <w:sz w:val="21"/>
          <w:szCs w:val="21"/>
        </w:rPr>
        <w:t>y</w:t>
      </w:r>
      <w:r w:rsidRPr="00736E47">
        <w:rPr>
          <w:rFonts w:ascii="Abadi" w:hAnsi="Abadi" w:cs="Verdana"/>
          <w:spacing w:val="7"/>
          <w:sz w:val="21"/>
          <w:szCs w:val="21"/>
        </w:rPr>
        <w:t xml:space="preserve"> </w:t>
      </w:r>
      <w:r w:rsidRPr="00736E47">
        <w:rPr>
          <w:rFonts w:ascii="Abadi" w:hAnsi="Abadi" w:cs="Verdana"/>
          <w:sz w:val="21"/>
          <w:szCs w:val="21"/>
        </w:rPr>
        <w:t>Fiscalización,</w:t>
      </w:r>
      <w:r w:rsidRPr="00736E47">
        <w:rPr>
          <w:rFonts w:ascii="Abadi" w:hAnsi="Abadi" w:cs="Verdana"/>
          <w:spacing w:val="8"/>
          <w:sz w:val="21"/>
          <w:szCs w:val="21"/>
        </w:rPr>
        <w:t xml:space="preserve"> </w:t>
      </w:r>
      <w:r w:rsidRPr="00736E47">
        <w:rPr>
          <w:rFonts w:ascii="Abadi" w:hAnsi="Abadi" w:cs="Verdana"/>
          <w:sz w:val="21"/>
          <w:szCs w:val="21"/>
        </w:rPr>
        <w:t>con</w:t>
      </w:r>
      <w:r w:rsidRPr="00736E47">
        <w:rPr>
          <w:rFonts w:ascii="Abadi" w:hAnsi="Abadi" w:cs="Verdana"/>
          <w:spacing w:val="7"/>
          <w:sz w:val="21"/>
          <w:szCs w:val="21"/>
        </w:rPr>
        <w:t xml:space="preserve"> </w:t>
      </w:r>
      <w:r w:rsidRPr="00736E47">
        <w:rPr>
          <w:rFonts w:ascii="Abadi" w:hAnsi="Abadi" w:cs="Verdana"/>
          <w:sz w:val="21"/>
          <w:szCs w:val="21"/>
        </w:rPr>
        <w:t>fundamento</w:t>
      </w:r>
      <w:r w:rsidRPr="00736E47">
        <w:rPr>
          <w:rFonts w:ascii="Abadi" w:hAnsi="Abadi" w:cs="Verdana"/>
          <w:spacing w:val="6"/>
          <w:sz w:val="21"/>
          <w:szCs w:val="21"/>
        </w:rPr>
        <w:t xml:space="preserve"> </w:t>
      </w:r>
      <w:r w:rsidRPr="00736E47">
        <w:rPr>
          <w:rFonts w:ascii="Abadi" w:hAnsi="Abadi" w:cs="Verdana"/>
          <w:sz w:val="21"/>
          <w:szCs w:val="21"/>
        </w:rPr>
        <w:t>en</w:t>
      </w:r>
      <w:r w:rsidRPr="00736E47">
        <w:rPr>
          <w:rFonts w:ascii="Abadi" w:hAnsi="Abadi" w:cs="Verdana"/>
          <w:spacing w:val="6"/>
          <w:sz w:val="21"/>
          <w:szCs w:val="21"/>
        </w:rPr>
        <w:t xml:space="preserve"> </w:t>
      </w:r>
      <w:r w:rsidRPr="00736E47">
        <w:rPr>
          <w:rFonts w:ascii="Abadi" w:hAnsi="Abadi" w:cs="Verdana"/>
          <w:sz w:val="21"/>
          <w:szCs w:val="21"/>
        </w:rPr>
        <w:t>el</w:t>
      </w:r>
      <w:r w:rsidRPr="00736E47">
        <w:rPr>
          <w:rFonts w:ascii="Abadi" w:hAnsi="Abadi" w:cs="Verdana"/>
          <w:spacing w:val="7"/>
          <w:sz w:val="21"/>
          <w:szCs w:val="21"/>
        </w:rPr>
        <w:t xml:space="preserve"> </w:t>
      </w:r>
      <w:r w:rsidRPr="00736E47">
        <w:rPr>
          <w:rFonts w:ascii="Abadi" w:hAnsi="Abadi" w:cs="Verdana"/>
          <w:sz w:val="21"/>
          <w:szCs w:val="21"/>
        </w:rPr>
        <w:t>artículo</w:t>
      </w:r>
      <w:r w:rsidRPr="00736E47">
        <w:rPr>
          <w:rFonts w:ascii="Abadi" w:hAnsi="Abadi" w:cs="Verdana"/>
          <w:spacing w:val="7"/>
          <w:sz w:val="21"/>
          <w:szCs w:val="21"/>
        </w:rPr>
        <w:t xml:space="preserve"> </w:t>
      </w:r>
      <w:r w:rsidRPr="00736E47">
        <w:rPr>
          <w:rFonts w:ascii="Abadi" w:hAnsi="Abadi" w:cs="Verdana"/>
          <w:sz w:val="21"/>
          <w:szCs w:val="21"/>
        </w:rPr>
        <w:t>ciento</w:t>
      </w:r>
      <w:r w:rsidRPr="00736E47">
        <w:rPr>
          <w:rFonts w:ascii="Abadi" w:hAnsi="Abadi" w:cs="Verdana"/>
          <w:spacing w:val="6"/>
          <w:sz w:val="21"/>
          <w:szCs w:val="21"/>
        </w:rPr>
        <w:t xml:space="preserve"> </w:t>
      </w:r>
      <w:r w:rsidRPr="00736E47">
        <w:rPr>
          <w:rFonts w:ascii="Abadi" w:hAnsi="Abadi" w:cs="Verdana"/>
          <w:sz w:val="21"/>
          <w:szCs w:val="21"/>
        </w:rPr>
        <w:t>doce,</w:t>
      </w:r>
      <w:r w:rsidRPr="00736E47">
        <w:rPr>
          <w:rFonts w:ascii="Abadi" w:hAnsi="Abadi" w:cs="Verdana"/>
          <w:spacing w:val="-1"/>
          <w:sz w:val="21"/>
          <w:szCs w:val="21"/>
        </w:rPr>
        <w:t xml:space="preserve"> </w:t>
      </w:r>
      <w:r w:rsidRPr="00736E47">
        <w:rPr>
          <w:rFonts w:ascii="Abadi" w:hAnsi="Abadi" w:cs="Verdana"/>
          <w:sz w:val="21"/>
          <w:szCs w:val="21"/>
        </w:rPr>
        <w:t>fracción</w:t>
      </w:r>
      <w:r w:rsidRPr="00736E47">
        <w:rPr>
          <w:rFonts w:ascii="Abadi" w:hAnsi="Abadi" w:cs="Verdana"/>
          <w:spacing w:val="51"/>
          <w:sz w:val="21"/>
          <w:szCs w:val="21"/>
        </w:rPr>
        <w:t xml:space="preserve"> </w:t>
      </w:r>
      <w:r w:rsidRPr="00736E47">
        <w:rPr>
          <w:rFonts w:ascii="Abadi" w:hAnsi="Abadi" w:cs="Verdana"/>
          <w:sz w:val="21"/>
          <w:szCs w:val="21"/>
        </w:rPr>
        <w:t>décima</w:t>
      </w:r>
      <w:r w:rsidRPr="00736E47">
        <w:rPr>
          <w:rFonts w:ascii="Abadi" w:hAnsi="Abadi" w:cs="Verdana"/>
          <w:spacing w:val="50"/>
          <w:sz w:val="21"/>
          <w:szCs w:val="21"/>
        </w:rPr>
        <w:t xml:space="preserve"> </w:t>
      </w:r>
      <w:r w:rsidRPr="00736E47">
        <w:rPr>
          <w:rFonts w:ascii="Abadi" w:hAnsi="Abadi" w:cs="Verdana"/>
          <w:sz w:val="21"/>
          <w:szCs w:val="21"/>
        </w:rPr>
        <w:t>segunda</w:t>
      </w:r>
      <w:r w:rsidRPr="00736E47">
        <w:rPr>
          <w:rFonts w:ascii="Abadi" w:hAnsi="Abadi" w:cs="Verdana"/>
          <w:spacing w:val="51"/>
          <w:sz w:val="21"/>
          <w:szCs w:val="21"/>
        </w:rPr>
        <w:t xml:space="preserve"> </w:t>
      </w:r>
      <w:r w:rsidRPr="00736E47">
        <w:rPr>
          <w:rFonts w:ascii="Abadi" w:hAnsi="Abadi" w:cs="Verdana"/>
          <w:sz w:val="21"/>
          <w:szCs w:val="21"/>
        </w:rPr>
        <w:t>de</w:t>
      </w:r>
      <w:r w:rsidRPr="00736E47">
        <w:rPr>
          <w:rFonts w:ascii="Abadi" w:hAnsi="Abadi" w:cs="Verdana"/>
          <w:spacing w:val="51"/>
          <w:sz w:val="21"/>
          <w:szCs w:val="21"/>
        </w:rPr>
        <w:t xml:space="preserve"> </w:t>
      </w:r>
      <w:r w:rsidRPr="00736E47">
        <w:rPr>
          <w:rFonts w:ascii="Abadi" w:hAnsi="Abadi" w:cs="Verdana"/>
          <w:sz w:val="21"/>
          <w:szCs w:val="21"/>
        </w:rPr>
        <w:t>la</w:t>
      </w:r>
      <w:r w:rsidRPr="00736E47">
        <w:rPr>
          <w:rFonts w:ascii="Abadi" w:hAnsi="Abadi" w:cs="Verdana"/>
          <w:spacing w:val="50"/>
          <w:sz w:val="21"/>
          <w:szCs w:val="21"/>
        </w:rPr>
        <w:t xml:space="preserve"> </w:t>
      </w:r>
      <w:r w:rsidRPr="00736E47">
        <w:rPr>
          <w:rFonts w:ascii="Abadi" w:hAnsi="Abadi" w:cs="Verdana"/>
          <w:sz w:val="21"/>
          <w:szCs w:val="21"/>
        </w:rPr>
        <w:t>Ley</w:t>
      </w:r>
      <w:r w:rsidRPr="00736E47">
        <w:rPr>
          <w:rFonts w:ascii="Abadi" w:hAnsi="Abadi" w:cs="Verdana"/>
          <w:spacing w:val="51"/>
          <w:sz w:val="21"/>
          <w:szCs w:val="21"/>
        </w:rPr>
        <w:t xml:space="preserve"> </w:t>
      </w:r>
      <w:r w:rsidRPr="00736E47">
        <w:rPr>
          <w:rFonts w:ascii="Abadi" w:hAnsi="Abadi" w:cs="Verdana"/>
          <w:sz w:val="21"/>
          <w:szCs w:val="21"/>
        </w:rPr>
        <w:t>Orgánica</w:t>
      </w:r>
      <w:r w:rsidRPr="00736E47">
        <w:rPr>
          <w:rFonts w:ascii="Abadi" w:hAnsi="Abadi" w:cs="Verdana"/>
          <w:spacing w:val="50"/>
          <w:sz w:val="21"/>
          <w:szCs w:val="21"/>
        </w:rPr>
        <w:t xml:space="preserve"> </w:t>
      </w:r>
      <w:r w:rsidRPr="00736E47">
        <w:rPr>
          <w:rFonts w:ascii="Abadi" w:hAnsi="Abadi" w:cs="Verdana"/>
          <w:sz w:val="21"/>
          <w:szCs w:val="21"/>
        </w:rPr>
        <w:t>del</w:t>
      </w:r>
      <w:r w:rsidRPr="00736E47">
        <w:rPr>
          <w:rFonts w:ascii="Abadi" w:hAnsi="Abadi" w:cs="Verdana"/>
          <w:spacing w:val="51"/>
          <w:sz w:val="21"/>
          <w:szCs w:val="21"/>
        </w:rPr>
        <w:t xml:space="preserve"> </w:t>
      </w:r>
      <w:r w:rsidRPr="00736E47">
        <w:rPr>
          <w:rFonts w:ascii="Abadi" w:hAnsi="Abadi" w:cs="Verdana"/>
          <w:sz w:val="21"/>
          <w:szCs w:val="21"/>
        </w:rPr>
        <w:t>Poder</w:t>
      </w:r>
      <w:r w:rsidRPr="00736E47">
        <w:rPr>
          <w:rFonts w:ascii="Abadi" w:hAnsi="Abadi" w:cs="Verdana"/>
          <w:spacing w:val="53"/>
          <w:sz w:val="21"/>
          <w:szCs w:val="21"/>
        </w:rPr>
        <w:t xml:space="preserve"> </w:t>
      </w:r>
      <w:r w:rsidRPr="00736E47">
        <w:rPr>
          <w:rFonts w:ascii="Abadi" w:hAnsi="Abadi" w:cs="Verdana"/>
          <w:sz w:val="21"/>
          <w:szCs w:val="21"/>
        </w:rPr>
        <w:t>Legislativo</w:t>
      </w:r>
      <w:r w:rsidRPr="00736E47">
        <w:rPr>
          <w:rFonts w:ascii="Abadi" w:hAnsi="Abadi" w:cs="Verdana"/>
          <w:spacing w:val="51"/>
          <w:sz w:val="21"/>
          <w:szCs w:val="21"/>
        </w:rPr>
        <w:t xml:space="preserve"> </w:t>
      </w:r>
      <w:r w:rsidRPr="00736E47">
        <w:rPr>
          <w:rFonts w:ascii="Abadi" w:hAnsi="Abadi" w:cs="Verdana"/>
          <w:sz w:val="21"/>
          <w:szCs w:val="21"/>
        </w:rPr>
        <w:t>del</w:t>
      </w:r>
      <w:r w:rsidRPr="00736E47">
        <w:rPr>
          <w:rFonts w:ascii="Abadi" w:hAnsi="Abadi" w:cs="Verdana"/>
          <w:spacing w:val="51"/>
          <w:sz w:val="21"/>
          <w:szCs w:val="21"/>
        </w:rPr>
        <w:t xml:space="preserve"> </w:t>
      </w:r>
      <w:r w:rsidRPr="00736E47">
        <w:rPr>
          <w:rFonts w:ascii="Abadi" w:hAnsi="Abadi" w:cs="Verdana"/>
          <w:sz w:val="21"/>
          <w:szCs w:val="21"/>
        </w:rPr>
        <w:t>Estado,</w:t>
      </w:r>
      <w:r w:rsidRPr="00736E47">
        <w:rPr>
          <w:rFonts w:ascii="Abadi" w:hAnsi="Abadi" w:cs="Verdana"/>
          <w:spacing w:val="52"/>
          <w:sz w:val="21"/>
          <w:szCs w:val="21"/>
        </w:rPr>
        <w:t xml:space="preserve"> </w:t>
      </w:r>
      <w:r w:rsidRPr="00736E47">
        <w:rPr>
          <w:rFonts w:ascii="Abadi" w:hAnsi="Abadi" w:cs="Verdana"/>
          <w:sz w:val="21"/>
          <w:szCs w:val="21"/>
        </w:rPr>
        <w:t>para</w:t>
      </w:r>
      <w:r w:rsidRPr="00736E47">
        <w:rPr>
          <w:rFonts w:ascii="Abadi" w:hAnsi="Abadi" w:cs="Verdana"/>
          <w:spacing w:val="50"/>
          <w:sz w:val="21"/>
          <w:szCs w:val="21"/>
        </w:rPr>
        <w:t xml:space="preserve"> </w:t>
      </w:r>
      <w:r w:rsidRPr="00736E47">
        <w:rPr>
          <w:rFonts w:ascii="Abadi" w:hAnsi="Abadi" w:cs="Verdana"/>
          <w:sz w:val="21"/>
          <w:szCs w:val="21"/>
        </w:rPr>
        <w:t>su</w:t>
      </w:r>
      <w:r w:rsidRPr="00736E47">
        <w:rPr>
          <w:rFonts w:ascii="Abadi" w:hAnsi="Abadi" w:cs="Verdana"/>
          <w:spacing w:val="-1"/>
          <w:sz w:val="21"/>
          <w:szCs w:val="21"/>
        </w:rPr>
        <w:t xml:space="preserve"> </w:t>
      </w:r>
      <w:r w:rsidRPr="00736E47">
        <w:rPr>
          <w:rFonts w:ascii="Abadi" w:hAnsi="Abadi" w:cs="Verdana"/>
          <w:sz w:val="21"/>
          <w:szCs w:val="21"/>
        </w:rPr>
        <w:t>estudio</w:t>
      </w:r>
      <w:r w:rsidRPr="00736E47">
        <w:rPr>
          <w:rFonts w:ascii="Abadi" w:hAnsi="Abadi" w:cs="Verdana"/>
          <w:spacing w:val="-1"/>
          <w:sz w:val="21"/>
          <w:szCs w:val="21"/>
        </w:rPr>
        <w:t xml:space="preserve"> </w:t>
      </w:r>
      <w:r w:rsidRPr="00736E47">
        <w:rPr>
          <w:rFonts w:ascii="Abadi" w:hAnsi="Abadi" w:cs="Verdana"/>
          <w:sz w:val="21"/>
          <w:szCs w:val="21"/>
        </w:rPr>
        <w:t>y dictamen.</w:t>
      </w:r>
      <w:r w:rsidR="001F424F">
        <w:rPr>
          <w:rFonts w:ascii="Abadi" w:hAnsi="Abadi" w:cs="Verdana"/>
          <w:sz w:val="21"/>
          <w:szCs w:val="21"/>
        </w:rPr>
        <w:t>- - - - - - - - - - -</w:t>
      </w:r>
      <w:r w:rsidRPr="00736E47">
        <w:rPr>
          <w:rFonts w:ascii="Abadi" w:hAnsi="Abadi" w:cs="Verdana"/>
          <w:sz w:val="21"/>
          <w:szCs w:val="21"/>
        </w:rPr>
        <w:t xml:space="preserve"> </w:t>
      </w:r>
    </w:p>
    <w:p w14:paraId="7261F784" w14:textId="107D6B65"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42"/>
          <w:sz w:val="21"/>
          <w:szCs w:val="21"/>
        </w:rPr>
        <w:t xml:space="preserve"> </w:t>
      </w:r>
      <w:r w:rsidRPr="00736E47">
        <w:rPr>
          <w:rFonts w:ascii="Abadi" w:hAnsi="Abadi" w:cs="Verdana"/>
          <w:sz w:val="21"/>
          <w:szCs w:val="21"/>
        </w:rPr>
        <w:t>presidencia</w:t>
      </w:r>
      <w:r w:rsidRPr="00736E47">
        <w:rPr>
          <w:rFonts w:ascii="Abadi" w:hAnsi="Abadi" w:cs="Verdana"/>
          <w:spacing w:val="44"/>
          <w:sz w:val="21"/>
          <w:szCs w:val="21"/>
        </w:rPr>
        <w:t xml:space="preserve"> </w:t>
      </w:r>
      <w:r w:rsidRPr="00736E47">
        <w:rPr>
          <w:rFonts w:ascii="Abadi" w:hAnsi="Abadi" w:cs="Verdana"/>
          <w:sz w:val="21"/>
          <w:szCs w:val="21"/>
        </w:rPr>
        <w:t>dio</w:t>
      </w:r>
      <w:r w:rsidRPr="00736E47">
        <w:rPr>
          <w:rFonts w:ascii="Abadi" w:hAnsi="Abadi" w:cs="Verdana"/>
          <w:spacing w:val="44"/>
          <w:sz w:val="21"/>
          <w:szCs w:val="21"/>
        </w:rPr>
        <w:t xml:space="preserve"> </w:t>
      </w:r>
      <w:r w:rsidRPr="00736E47">
        <w:rPr>
          <w:rFonts w:ascii="Abadi" w:hAnsi="Abadi" w:cs="Verdana"/>
          <w:sz w:val="21"/>
          <w:szCs w:val="21"/>
        </w:rPr>
        <w:t>cuenta</w:t>
      </w:r>
      <w:r w:rsidRPr="00736E47">
        <w:rPr>
          <w:rFonts w:ascii="Abadi" w:hAnsi="Abadi" w:cs="Verdana"/>
          <w:spacing w:val="42"/>
          <w:sz w:val="21"/>
          <w:szCs w:val="21"/>
        </w:rPr>
        <w:t xml:space="preserve"> </w:t>
      </w:r>
      <w:r w:rsidRPr="00736E47">
        <w:rPr>
          <w:rFonts w:ascii="Abadi" w:hAnsi="Abadi" w:cs="Verdana"/>
          <w:sz w:val="21"/>
          <w:szCs w:val="21"/>
        </w:rPr>
        <w:t>con</w:t>
      </w:r>
      <w:r w:rsidRPr="00736E47">
        <w:rPr>
          <w:rFonts w:ascii="Abadi" w:hAnsi="Abadi" w:cs="Verdana"/>
          <w:spacing w:val="43"/>
          <w:sz w:val="21"/>
          <w:szCs w:val="21"/>
        </w:rPr>
        <w:t xml:space="preserve"> </w:t>
      </w:r>
      <w:r w:rsidRPr="00736E47">
        <w:rPr>
          <w:rFonts w:ascii="Abadi" w:hAnsi="Abadi" w:cs="Verdana"/>
          <w:sz w:val="21"/>
          <w:szCs w:val="21"/>
        </w:rPr>
        <w:t>la</w:t>
      </w:r>
      <w:r w:rsidRPr="00736E47">
        <w:rPr>
          <w:rFonts w:ascii="Abadi" w:hAnsi="Abadi" w:cs="Verdana"/>
          <w:spacing w:val="44"/>
          <w:sz w:val="21"/>
          <w:szCs w:val="21"/>
        </w:rPr>
        <w:t xml:space="preserve"> </w:t>
      </w:r>
      <w:r w:rsidRPr="00736E47">
        <w:rPr>
          <w:rFonts w:ascii="Abadi" w:hAnsi="Abadi" w:cs="Verdana"/>
          <w:sz w:val="21"/>
          <w:szCs w:val="21"/>
        </w:rPr>
        <w:t>propuesta</w:t>
      </w:r>
      <w:r w:rsidRPr="00736E47">
        <w:rPr>
          <w:rFonts w:ascii="Abadi" w:hAnsi="Abadi" w:cs="Verdana"/>
          <w:spacing w:val="44"/>
          <w:sz w:val="21"/>
          <w:szCs w:val="21"/>
        </w:rPr>
        <w:t xml:space="preserve"> </w:t>
      </w:r>
      <w:r w:rsidRPr="00736E47">
        <w:rPr>
          <w:rFonts w:ascii="Abadi" w:hAnsi="Abadi" w:cs="Verdana"/>
          <w:sz w:val="21"/>
          <w:szCs w:val="21"/>
        </w:rPr>
        <w:t>de</w:t>
      </w:r>
      <w:r w:rsidRPr="00736E47">
        <w:rPr>
          <w:rFonts w:ascii="Abadi" w:hAnsi="Abadi" w:cs="Verdana"/>
          <w:spacing w:val="43"/>
          <w:sz w:val="21"/>
          <w:szCs w:val="21"/>
        </w:rPr>
        <w:t xml:space="preserve"> </w:t>
      </w:r>
      <w:r w:rsidRPr="00736E47">
        <w:rPr>
          <w:rFonts w:ascii="Abadi" w:hAnsi="Abadi" w:cs="Verdana"/>
          <w:sz w:val="21"/>
          <w:szCs w:val="21"/>
        </w:rPr>
        <w:t>punto</w:t>
      </w:r>
      <w:r w:rsidRPr="00736E47">
        <w:rPr>
          <w:rFonts w:ascii="Abadi" w:hAnsi="Abadi" w:cs="Verdana"/>
          <w:spacing w:val="44"/>
          <w:sz w:val="21"/>
          <w:szCs w:val="21"/>
        </w:rPr>
        <w:t xml:space="preserve"> </w:t>
      </w:r>
      <w:r w:rsidRPr="00736E47">
        <w:rPr>
          <w:rFonts w:ascii="Abadi" w:hAnsi="Abadi" w:cs="Verdana"/>
          <w:sz w:val="21"/>
          <w:szCs w:val="21"/>
        </w:rPr>
        <w:t>de</w:t>
      </w:r>
      <w:r w:rsidRPr="00736E47">
        <w:rPr>
          <w:rFonts w:ascii="Abadi" w:hAnsi="Abadi" w:cs="Verdana"/>
          <w:spacing w:val="43"/>
          <w:sz w:val="21"/>
          <w:szCs w:val="21"/>
        </w:rPr>
        <w:t xml:space="preserve"> </w:t>
      </w:r>
      <w:r w:rsidRPr="00736E47">
        <w:rPr>
          <w:rFonts w:ascii="Abadi" w:hAnsi="Abadi" w:cs="Verdana"/>
          <w:sz w:val="21"/>
          <w:szCs w:val="21"/>
        </w:rPr>
        <w:t>acuerdo</w:t>
      </w:r>
      <w:r w:rsidRPr="00736E47">
        <w:rPr>
          <w:rFonts w:ascii="Abadi" w:hAnsi="Abadi" w:cs="Verdana"/>
          <w:spacing w:val="44"/>
          <w:sz w:val="21"/>
          <w:szCs w:val="21"/>
        </w:rPr>
        <w:t xml:space="preserve"> </w:t>
      </w:r>
      <w:r w:rsidRPr="00736E47">
        <w:rPr>
          <w:rFonts w:ascii="Abadi" w:hAnsi="Abadi" w:cs="Verdana"/>
          <w:sz w:val="21"/>
          <w:szCs w:val="21"/>
        </w:rPr>
        <w:t>suscrita</w:t>
      </w:r>
      <w:r w:rsidRPr="00736E47">
        <w:rPr>
          <w:rFonts w:ascii="Abadi" w:hAnsi="Abadi" w:cs="Verdana"/>
          <w:spacing w:val="43"/>
          <w:sz w:val="21"/>
          <w:szCs w:val="21"/>
        </w:rPr>
        <w:t xml:space="preserve"> </w:t>
      </w:r>
      <w:r w:rsidRPr="00736E47">
        <w:rPr>
          <w:rFonts w:ascii="Abadi" w:hAnsi="Abadi" w:cs="Verdana"/>
          <w:sz w:val="21"/>
          <w:szCs w:val="21"/>
        </w:rPr>
        <w:t>por</w:t>
      </w:r>
      <w:r w:rsidRPr="00736E47">
        <w:rPr>
          <w:rFonts w:ascii="Abadi" w:hAnsi="Abadi" w:cs="Verdana"/>
          <w:spacing w:val="44"/>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diputada</w:t>
      </w:r>
      <w:r w:rsidRPr="00736E47">
        <w:rPr>
          <w:rFonts w:ascii="Abadi" w:hAnsi="Abadi" w:cs="Verdana"/>
          <w:spacing w:val="44"/>
          <w:sz w:val="21"/>
          <w:szCs w:val="21"/>
        </w:rPr>
        <w:t xml:space="preserve"> </w:t>
      </w:r>
      <w:r w:rsidRPr="00736E47">
        <w:rPr>
          <w:rFonts w:ascii="Abadi" w:hAnsi="Abadi" w:cs="Verdana"/>
          <w:sz w:val="21"/>
          <w:szCs w:val="21"/>
        </w:rPr>
        <w:t>Irma</w:t>
      </w:r>
      <w:r w:rsidRPr="00736E47">
        <w:rPr>
          <w:rFonts w:ascii="Abadi" w:hAnsi="Abadi" w:cs="Verdana"/>
          <w:spacing w:val="45"/>
          <w:sz w:val="21"/>
          <w:szCs w:val="21"/>
        </w:rPr>
        <w:t xml:space="preserve"> </w:t>
      </w:r>
      <w:r w:rsidRPr="00736E47">
        <w:rPr>
          <w:rFonts w:ascii="Abadi" w:hAnsi="Abadi" w:cs="Verdana"/>
          <w:sz w:val="21"/>
          <w:szCs w:val="21"/>
        </w:rPr>
        <w:t>Leticia</w:t>
      </w:r>
      <w:r w:rsidRPr="00736E47">
        <w:rPr>
          <w:rFonts w:ascii="Abadi" w:hAnsi="Abadi" w:cs="Verdana"/>
          <w:spacing w:val="45"/>
          <w:sz w:val="21"/>
          <w:szCs w:val="21"/>
        </w:rPr>
        <w:t xml:space="preserve"> </w:t>
      </w:r>
      <w:r w:rsidRPr="00736E47">
        <w:rPr>
          <w:rFonts w:ascii="Abadi" w:hAnsi="Abadi" w:cs="Verdana"/>
          <w:sz w:val="21"/>
          <w:szCs w:val="21"/>
        </w:rPr>
        <w:t>González</w:t>
      </w:r>
      <w:r w:rsidRPr="00736E47">
        <w:rPr>
          <w:rFonts w:ascii="Abadi" w:hAnsi="Abadi" w:cs="Verdana"/>
          <w:spacing w:val="47"/>
          <w:sz w:val="21"/>
          <w:szCs w:val="21"/>
        </w:rPr>
        <w:t xml:space="preserve"> </w:t>
      </w:r>
      <w:r w:rsidRPr="00736E47">
        <w:rPr>
          <w:rFonts w:ascii="Abadi" w:hAnsi="Abadi" w:cs="Verdana"/>
          <w:sz w:val="21"/>
          <w:szCs w:val="21"/>
        </w:rPr>
        <w:t>Sánchez</w:t>
      </w:r>
      <w:r w:rsidRPr="00736E47">
        <w:rPr>
          <w:rFonts w:ascii="Abadi" w:hAnsi="Abadi" w:cs="Verdana"/>
          <w:spacing w:val="47"/>
          <w:sz w:val="21"/>
          <w:szCs w:val="21"/>
        </w:rPr>
        <w:t xml:space="preserve"> </w:t>
      </w:r>
      <w:r w:rsidRPr="00736E47">
        <w:rPr>
          <w:rFonts w:ascii="Abadi" w:hAnsi="Abadi" w:cs="Verdana"/>
          <w:sz w:val="21"/>
          <w:szCs w:val="21"/>
        </w:rPr>
        <w:t>integrante</w:t>
      </w:r>
      <w:r w:rsidRPr="00736E47">
        <w:rPr>
          <w:rFonts w:ascii="Abadi" w:hAnsi="Abadi" w:cs="Verdana"/>
          <w:spacing w:val="46"/>
          <w:sz w:val="21"/>
          <w:szCs w:val="21"/>
        </w:rPr>
        <w:t xml:space="preserve"> </w:t>
      </w:r>
      <w:r w:rsidRPr="00736E47">
        <w:rPr>
          <w:rFonts w:ascii="Abadi" w:hAnsi="Abadi" w:cs="Verdana"/>
          <w:sz w:val="21"/>
          <w:szCs w:val="21"/>
        </w:rPr>
        <w:t>del</w:t>
      </w:r>
      <w:r w:rsidRPr="00736E47">
        <w:rPr>
          <w:rFonts w:ascii="Abadi" w:hAnsi="Abadi" w:cs="Verdana"/>
          <w:spacing w:val="46"/>
          <w:sz w:val="21"/>
          <w:szCs w:val="21"/>
        </w:rPr>
        <w:t xml:space="preserve"> </w:t>
      </w:r>
      <w:r w:rsidRPr="00736E47">
        <w:rPr>
          <w:rFonts w:ascii="Abadi" w:hAnsi="Abadi" w:cs="Verdana"/>
          <w:sz w:val="21"/>
          <w:szCs w:val="21"/>
        </w:rPr>
        <w:t>Grupo</w:t>
      </w:r>
      <w:r w:rsidRPr="00736E47">
        <w:rPr>
          <w:rFonts w:ascii="Abadi" w:hAnsi="Abadi" w:cs="Verdana"/>
          <w:spacing w:val="45"/>
          <w:sz w:val="21"/>
          <w:szCs w:val="21"/>
        </w:rPr>
        <w:t xml:space="preserve"> </w:t>
      </w:r>
      <w:r w:rsidRPr="00736E47">
        <w:rPr>
          <w:rFonts w:ascii="Abadi" w:hAnsi="Abadi" w:cs="Verdana"/>
          <w:sz w:val="21"/>
          <w:szCs w:val="21"/>
        </w:rPr>
        <w:t>Parlamentario</w:t>
      </w:r>
      <w:r w:rsidRPr="00736E47">
        <w:rPr>
          <w:rFonts w:ascii="Abadi" w:hAnsi="Abadi" w:cs="Verdana"/>
          <w:spacing w:val="46"/>
          <w:sz w:val="21"/>
          <w:szCs w:val="21"/>
        </w:rPr>
        <w:t xml:space="preserve"> </w:t>
      </w:r>
      <w:r w:rsidRPr="00736E47">
        <w:rPr>
          <w:rFonts w:ascii="Abadi" w:hAnsi="Abadi" w:cs="Verdana"/>
          <w:sz w:val="21"/>
          <w:szCs w:val="21"/>
        </w:rPr>
        <w:t>del</w:t>
      </w:r>
      <w:r w:rsidRPr="00736E47">
        <w:rPr>
          <w:rFonts w:ascii="Abadi" w:hAnsi="Abadi" w:cs="Verdana"/>
          <w:spacing w:val="46"/>
          <w:sz w:val="21"/>
          <w:szCs w:val="21"/>
        </w:rPr>
        <w:t xml:space="preserve"> </w:t>
      </w:r>
      <w:r w:rsidRPr="00736E47">
        <w:rPr>
          <w:rFonts w:ascii="Abadi" w:hAnsi="Abadi" w:cs="Verdana"/>
          <w:sz w:val="21"/>
          <w:szCs w:val="21"/>
        </w:rPr>
        <w:t>Partido</w:t>
      </w:r>
      <w:r w:rsidRPr="00736E47">
        <w:rPr>
          <w:rFonts w:ascii="Abadi" w:hAnsi="Abadi" w:cs="Verdana"/>
          <w:spacing w:val="-2"/>
          <w:sz w:val="21"/>
          <w:szCs w:val="21"/>
        </w:rPr>
        <w:t xml:space="preserve"> </w:t>
      </w:r>
      <w:r w:rsidRPr="00736E47">
        <w:rPr>
          <w:rFonts w:ascii="Abadi" w:hAnsi="Abadi" w:cs="Verdana"/>
          <w:sz w:val="21"/>
          <w:szCs w:val="21"/>
        </w:rPr>
        <w:t>MORENA</w:t>
      </w:r>
      <w:r w:rsidRPr="00736E47">
        <w:rPr>
          <w:rFonts w:ascii="Abadi" w:hAnsi="Abadi" w:cs="Verdana"/>
          <w:spacing w:val="31"/>
          <w:sz w:val="21"/>
          <w:szCs w:val="21"/>
        </w:rPr>
        <w:t xml:space="preserve"> </w:t>
      </w:r>
      <w:r w:rsidRPr="00736E47">
        <w:rPr>
          <w:rFonts w:ascii="Abadi" w:hAnsi="Abadi" w:cs="Verdana"/>
          <w:sz w:val="21"/>
          <w:szCs w:val="21"/>
        </w:rPr>
        <w:t>a</w:t>
      </w:r>
      <w:r w:rsidRPr="00736E47">
        <w:rPr>
          <w:rFonts w:ascii="Abadi" w:hAnsi="Abadi" w:cs="Verdana"/>
          <w:spacing w:val="33"/>
          <w:sz w:val="21"/>
          <w:szCs w:val="21"/>
        </w:rPr>
        <w:t xml:space="preserve"> </w:t>
      </w:r>
      <w:r w:rsidRPr="00736E47">
        <w:rPr>
          <w:rFonts w:ascii="Abadi" w:hAnsi="Abadi" w:cs="Verdana"/>
          <w:sz w:val="21"/>
          <w:szCs w:val="21"/>
        </w:rPr>
        <w:t>efecto</w:t>
      </w:r>
      <w:r w:rsidRPr="00736E47">
        <w:rPr>
          <w:rFonts w:ascii="Abadi" w:hAnsi="Abadi" w:cs="Verdana"/>
          <w:spacing w:val="34"/>
          <w:sz w:val="21"/>
          <w:szCs w:val="21"/>
        </w:rPr>
        <w:t xml:space="preserve"> </w:t>
      </w:r>
      <w:r w:rsidRPr="00736E47">
        <w:rPr>
          <w:rFonts w:ascii="Abadi" w:hAnsi="Abadi" w:cs="Verdana"/>
          <w:sz w:val="21"/>
          <w:szCs w:val="21"/>
        </w:rPr>
        <w:t>de</w:t>
      </w:r>
      <w:r w:rsidRPr="00736E47">
        <w:rPr>
          <w:rFonts w:ascii="Abadi" w:hAnsi="Abadi" w:cs="Verdana"/>
          <w:spacing w:val="32"/>
          <w:sz w:val="21"/>
          <w:szCs w:val="21"/>
        </w:rPr>
        <w:t xml:space="preserve"> </w:t>
      </w:r>
      <w:r w:rsidRPr="00736E47">
        <w:rPr>
          <w:rFonts w:ascii="Abadi" w:hAnsi="Abadi" w:cs="Verdana"/>
          <w:sz w:val="21"/>
          <w:szCs w:val="21"/>
        </w:rPr>
        <w:t>exhortar</w:t>
      </w:r>
      <w:r w:rsidRPr="00736E47">
        <w:rPr>
          <w:rFonts w:ascii="Abadi" w:hAnsi="Abadi" w:cs="Verdana"/>
          <w:spacing w:val="32"/>
          <w:sz w:val="21"/>
          <w:szCs w:val="21"/>
        </w:rPr>
        <w:t xml:space="preserve"> </w:t>
      </w:r>
      <w:r w:rsidRPr="00736E47">
        <w:rPr>
          <w:rFonts w:ascii="Abadi" w:hAnsi="Abadi" w:cs="Verdana"/>
          <w:sz w:val="21"/>
          <w:szCs w:val="21"/>
        </w:rPr>
        <w:t>al</w:t>
      </w:r>
      <w:r w:rsidRPr="00736E47">
        <w:rPr>
          <w:rFonts w:ascii="Abadi" w:hAnsi="Abadi" w:cs="Verdana"/>
          <w:spacing w:val="32"/>
          <w:sz w:val="21"/>
          <w:szCs w:val="21"/>
        </w:rPr>
        <w:t xml:space="preserve"> </w:t>
      </w:r>
      <w:r w:rsidRPr="00736E47">
        <w:rPr>
          <w:rFonts w:ascii="Abadi" w:hAnsi="Abadi" w:cs="Verdana"/>
          <w:sz w:val="21"/>
          <w:szCs w:val="21"/>
        </w:rPr>
        <w:t>titular</w:t>
      </w:r>
      <w:r w:rsidRPr="00736E47">
        <w:rPr>
          <w:rFonts w:ascii="Abadi" w:hAnsi="Abadi" w:cs="Verdana"/>
          <w:spacing w:val="32"/>
          <w:sz w:val="21"/>
          <w:szCs w:val="21"/>
        </w:rPr>
        <w:t xml:space="preserve"> </w:t>
      </w:r>
      <w:r w:rsidRPr="00736E47">
        <w:rPr>
          <w:rFonts w:ascii="Abadi" w:hAnsi="Abadi" w:cs="Verdana"/>
          <w:sz w:val="21"/>
          <w:szCs w:val="21"/>
        </w:rPr>
        <w:t>del</w:t>
      </w:r>
      <w:r w:rsidRPr="00736E47">
        <w:rPr>
          <w:rFonts w:ascii="Abadi" w:hAnsi="Abadi" w:cs="Verdana"/>
          <w:spacing w:val="32"/>
          <w:sz w:val="21"/>
          <w:szCs w:val="21"/>
        </w:rPr>
        <w:t xml:space="preserve"> </w:t>
      </w:r>
      <w:r w:rsidRPr="00736E47">
        <w:rPr>
          <w:rFonts w:ascii="Abadi" w:hAnsi="Abadi" w:cs="Verdana"/>
          <w:sz w:val="21"/>
          <w:szCs w:val="21"/>
        </w:rPr>
        <w:t>Poder</w:t>
      </w:r>
      <w:r w:rsidRPr="00736E47">
        <w:rPr>
          <w:rFonts w:ascii="Abadi" w:hAnsi="Abadi" w:cs="Verdana"/>
          <w:spacing w:val="32"/>
          <w:sz w:val="21"/>
          <w:szCs w:val="21"/>
        </w:rPr>
        <w:t xml:space="preserve"> </w:t>
      </w:r>
      <w:r w:rsidRPr="00736E47">
        <w:rPr>
          <w:rFonts w:ascii="Abadi" w:hAnsi="Abadi" w:cs="Verdana"/>
          <w:sz w:val="21"/>
          <w:szCs w:val="21"/>
        </w:rPr>
        <w:t>Ejecutivo</w:t>
      </w:r>
      <w:r w:rsidRPr="00736E47">
        <w:rPr>
          <w:rFonts w:ascii="Abadi" w:hAnsi="Abadi" w:cs="Verdana"/>
          <w:spacing w:val="34"/>
          <w:sz w:val="21"/>
          <w:szCs w:val="21"/>
        </w:rPr>
        <w:t xml:space="preserve"> </w:t>
      </w:r>
      <w:r w:rsidRPr="00736E47">
        <w:rPr>
          <w:rFonts w:ascii="Abadi" w:hAnsi="Abadi" w:cs="Verdana"/>
          <w:sz w:val="21"/>
          <w:szCs w:val="21"/>
        </w:rPr>
        <w:t>a</w:t>
      </w:r>
      <w:r w:rsidRPr="00736E47">
        <w:rPr>
          <w:rFonts w:ascii="Abadi" w:hAnsi="Abadi" w:cs="Verdana"/>
          <w:spacing w:val="31"/>
          <w:sz w:val="21"/>
          <w:szCs w:val="21"/>
        </w:rPr>
        <w:t xml:space="preserve"> </w:t>
      </w:r>
      <w:r w:rsidRPr="00736E47">
        <w:rPr>
          <w:rFonts w:ascii="Abadi" w:hAnsi="Abadi" w:cs="Verdana"/>
          <w:sz w:val="21"/>
          <w:szCs w:val="21"/>
        </w:rPr>
        <w:t>través</w:t>
      </w:r>
      <w:r w:rsidRPr="00736E47">
        <w:rPr>
          <w:rFonts w:ascii="Abadi" w:hAnsi="Abadi" w:cs="Verdana"/>
          <w:spacing w:val="34"/>
          <w:sz w:val="21"/>
          <w:szCs w:val="21"/>
        </w:rPr>
        <w:t xml:space="preserve"> </w:t>
      </w:r>
      <w:r w:rsidRPr="00736E47">
        <w:rPr>
          <w:rFonts w:ascii="Abadi" w:hAnsi="Abadi" w:cs="Verdana"/>
          <w:sz w:val="21"/>
          <w:szCs w:val="21"/>
        </w:rPr>
        <w:t>de</w:t>
      </w:r>
      <w:r w:rsidRPr="00736E47">
        <w:rPr>
          <w:rFonts w:ascii="Abadi" w:hAnsi="Abadi" w:cs="Verdana"/>
          <w:spacing w:val="33"/>
          <w:sz w:val="21"/>
          <w:szCs w:val="21"/>
        </w:rPr>
        <w:t xml:space="preserve"> </w:t>
      </w:r>
      <w:r w:rsidRPr="00736E47">
        <w:rPr>
          <w:rFonts w:ascii="Abadi" w:hAnsi="Abadi" w:cs="Verdana"/>
          <w:sz w:val="21"/>
          <w:szCs w:val="21"/>
        </w:rPr>
        <w:t>la</w:t>
      </w:r>
      <w:r w:rsidRPr="00736E47">
        <w:rPr>
          <w:rFonts w:ascii="Abadi" w:hAnsi="Abadi" w:cs="Verdana"/>
          <w:spacing w:val="31"/>
          <w:sz w:val="21"/>
          <w:szCs w:val="21"/>
        </w:rPr>
        <w:t xml:space="preserve"> </w:t>
      </w:r>
      <w:r w:rsidRPr="00736E47">
        <w:rPr>
          <w:rFonts w:ascii="Abadi" w:hAnsi="Abadi" w:cs="Verdana"/>
          <w:sz w:val="21"/>
          <w:szCs w:val="21"/>
        </w:rPr>
        <w:t>Secretaría</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lastRenderedPageBreak/>
        <w:t>Educación</w:t>
      </w:r>
      <w:r w:rsidRPr="00736E47">
        <w:rPr>
          <w:rFonts w:ascii="Abadi" w:hAnsi="Abadi" w:cs="Verdana"/>
          <w:spacing w:val="74"/>
          <w:sz w:val="21"/>
          <w:szCs w:val="21"/>
        </w:rPr>
        <w:t xml:space="preserve"> </w:t>
      </w:r>
      <w:r w:rsidRPr="00736E47">
        <w:rPr>
          <w:rFonts w:ascii="Abadi" w:hAnsi="Abadi" w:cs="Verdana"/>
          <w:sz w:val="21"/>
          <w:szCs w:val="21"/>
        </w:rPr>
        <w:t>de</w:t>
      </w:r>
      <w:r w:rsidRPr="00736E47">
        <w:rPr>
          <w:rFonts w:ascii="Abadi" w:hAnsi="Abadi" w:cs="Verdana"/>
          <w:spacing w:val="73"/>
          <w:sz w:val="21"/>
          <w:szCs w:val="21"/>
        </w:rPr>
        <w:t xml:space="preserve"> </w:t>
      </w:r>
      <w:r w:rsidRPr="00736E47">
        <w:rPr>
          <w:rFonts w:ascii="Abadi" w:hAnsi="Abadi" w:cs="Verdana"/>
          <w:sz w:val="21"/>
          <w:szCs w:val="21"/>
        </w:rPr>
        <w:t>Guanajuato</w:t>
      </w:r>
      <w:r w:rsidRPr="00736E47">
        <w:rPr>
          <w:rFonts w:ascii="Abadi" w:hAnsi="Abadi" w:cs="Verdana"/>
          <w:spacing w:val="73"/>
          <w:sz w:val="21"/>
          <w:szCs w:val="21"/>
        </w:rPr>
        <w:t xml:space="preserve"> </w:t>
      </w:r>
      <w:r w:rsidRPr="00736E47">
        <w:rPr>
          <w:rFonts w:ascii="Abadi" w:hAnsi="Abadi" w:cs="Verdana"/>
          <w:sz w:val="21"/>
          <w:szCs w:val="21"/>
        </w:rPr>
        <w:t>para</w:t>
      </w:r>
      <w:r w:rsidRPr="00736E47">
        <w:rPr>
          <w:rFonts w:ascii="Abadi" w:hAnsi="Abadi" w:cs="Verdana"/>
          <w:spacing w:val="73"/>
          <w:sz w:val="21"/>
          <w:szCs w:val="21"/>
        </w:rPr>
        <w:t xml:space="preserve"> </w:t>
      </w:r>
      <w:r w:rsidRPr="00736E47">
        <w:rPr>
          <w:rFonts w:ascii="Abadi" w:hAnsi="Abadi" w:cs="Verdana"/>
          <w:sz w:val="21"/>
          <w:szCs w:val="21"/>
        </w:rPr>
        <w:t>reconsiderar</w:t>
      </w:r>
      <w:r w:rsidRPr="00736E47">
        <w:rPr>
          <w:rFonts w:ascii="Abadi" w:hAnsi="Abadi" w:cs="Verdana"/>
          <w:spacing w:val="74"/>
          <w:sz w:val="21"/>
          <w:szCs w:val="21"/>
        </w:rPr>
        <w:t xml:space="preserve"> </w:t>
      </w:r>
      <w:r w:rsidRPr="00736E47">
        <w:rPr>
          <w:rFonts w:ascii="Abadi" w:hAnsi="Abadi" w:cs="Verdana"/>
          <w:sz w:val="21"/>
          <w:szCs w:val="21"/>
        </w:rPr>
        <w:t>los</w:t>
      </w:r>
      <w:r w:rsidRPr="00736E47">
        <w:rPr>
          <w:rFonts w:ascii="Abadi" w:hAnsi="Abadi" w:cs="Verdana"/>
          <w:spacing w:val="73"/>
          <w:sz w:val="21"/>
          <w:szCs w:val="21"/>
        </w:rPr>
        <w:t xml:space="preserve"> </w:t>
      </w:r>
      <w:r w:rsidRPr="00736E47">
        <w:rPr>
          <w:rFonts w:ascii="Abadi" w:hAnsi="Abadi" w:cs="Verdana"/>
          <w:sz w:val="21"/>
          <w:szCs w:val="21"/>
        </w:rPr>
        <w:t>despidos</w:t>
      </w:r>
      <w:r w:rsidRPr="00736E47">
        <w:rPr>
          <w:rFonts w:ascii="Abadi" w:hAnsi="Abadi" w:cs="Verdana"/>
          <w:spacing w:val="73"/>
          <w:sz w:val="21"/>
          <w:szCs w:val="21"/>
        </w:rPr>
        <w:t xml:space="preserve"> </w:t>
      </w:r>
      <w:r w:rsidRPr="00736E47">
        <w:rPr>
          <w:rFonts w:ascii="Abadi" w:hAnsi="Abadi" w:cs="Verdana"/>
          <w:sz w:val="21"/>
          <w:szCs w:val="21"/>
        </w:rPr>
        <w:t>de</w:t>
      </w:r>
      <w:r w:rsidRPr="00736E47">
        <w:rPr>
          <w:rFonts w:ascii="Abadi" w:hAnsi="Abadi" w:cs="Verdana"/>
          <w:spacing w:val="73"/>
          <w:sz w:val="21"/>
          <w:szCs w:val="21"/>
        </w:rPr>
        <w:t xml:space="preserve"> </w:t>
      </w:r>
      <w:r w:rsidRPr="00736E47">
        <w:rPr>
          <w:rFonts w:ascii="Abadi" w:hAnsi="Abadi" w:cs="Verdana"/>
          <w:sz w:val="21"/>
          <w:szCs w:val="21"/>
        </w:rPr>
        <w:t>maestros,</w:t>
      </w:r>
      <w:r w:rsidRPr="00736E47">
        <w:rPr>
          <w:rFonts w:ascii="Abadi" w:hAnsi="Abadi" w:cs="Verdana"/>
          <w:spacing w:val="74"/>
          <w:sz w:val="21"/>
          <w:szCs w:val="21"/>
        </w:rPr>
        <w:t xml:space="preserve"> </w:t>
      </w:r>
      <w:r w:rsidRPr="00736E47">
        <w:rPr>
          <w:rFonts w:ascii="Abadi" w:hAnsi="Abadi" w:cs="Verdana"/>
          <w:sz w:val="21"/>
          <w:szCs w:val="21"/>
        </w:rPr>
        <w:t>así</w:t>
      </w:r>
      <w:r w:rsidRPr="00736E47">
        <w:rPr>
          <w:rFonts w:ascii="Abadi" w:hAnsi="Abadi" w:cs="Verdana"/>
          <w:spacing w:val="74"/>
          <w:sz w:val="21"/>
          <w:szCs w:val="21"/>
        </w:rPr>
        <w:t xml:space="preserve"> </w:t>
      </w:r>
      <w:r w:rsidRPr="00736E47">
        <w:rPr>
          <w:rFonts w:ascii="Abadi" w:hAnsi="Abadi" w:cs="Verdana"/>
          <w:sz w:val="21"/>
          <w:szCs w:val="21"/>
        </w:rPr>
        <w:t>como</w:t>
      </w:r>
      <w:r w:rsidRPr="00736E47">
        <w:rPr>
          <w:rFonts w:ascii="Abadi" w:hAnsi="Abadi" w:cs="Verdana"/>
          <w:spacing w:val="74"/>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personal</w:t>
      </w:r>
      <w:r w:rsidRPr="00736E47">
        <w:rPr>
          <w:rFonts w:ascii="Abadi" w:hAnsi="Abadi" w:cs="Verdana"/>
          <w:spacing w:val="58"/>
          <w:w w:val="150"/>
          <w:sz w:val="21"/>
          <w:szCs w:val="21"/>
        </w:rPr>
        <w:t xml:space="preserve"> </w:t>
      </w:r>
      <w:r w:rsidRPr="00736E47">
        <w:rPr>
          <w:rFonts w:ascii="Abadi" w:hAnsi="Abadi" w:cs="Verdana"/>
          <w:sz w:val="21"/>
          <w:szCs w:val="21"/>
        </w:rPr>
        <w:t>administrativo</w:t>
      </w:r>
      <w:r w:rsidRPr="00736E47">
        <w:rPr>
          <w:rFonts w:ascii="Abadi" w:hAnsi="Abadi" w:cs="Verdana"/>
          <w:spacing w:val="58"/>
          <w:w w:val="150"/>
          <w:sz w:val="21"/>
          <w:szCs w:val="21"/>
        </w:rPr>
        <w:t xml:space="preserve"> </w:t>
      </w:r>
      <w:r w:rsidRPr="00736E47">
        <w:rPr>
          <w:rFonts w:ascii="Abadi" w:hAnsi="Abadi" w:cs="Verdana"/>
          <w:sz w:val="21"/>
          <w:szCs w:val="21"/>
        </w:rPr>
        <w:t>esencial</w:t>
      </w:r>
      <w:r w:rsidRPr="00736E47">
        <w:rPr>
          <w:rFonts w:ascii="Abadi" w:hAnsi="Abadi" w:cs="Verdana"/>
          <w:spacing w:val="58"/>
          <w:w w:val="150"/>
          <w:sz w:val="21"/>
          <w:szCs w:val="21"/>
        </w:rPr>
        <w:t xml:space="preserve"> </w:t>
      </w:r>
      <w:r w:rsidRPr="00736E47">
        <w:rPr>
          <w:rFonts w:ascii="Abadi" w:hAnsi="Abadi" w:cs="Verdana"/>
          <w:sz w:val="21"/>
          <w:szCs w:val="21"/>
        </w:rPr>
        <w:t>especializado</w:t>
      </w:r>
      <w:r w:rsidRPr="00736E47">
        <w:rPr>
          <w:rFonts w:ascii="Abadi" w:hAnsi="Abadi" w:cs="Verdana"/>
          <w:spacing w:val="59"/>
          <w:w w:val="150"/>
          <w:sz w:val="21"/>
          <w:szCs w:val="21"/>
        </w:rPr>
        <w:t xml:space="preserve"> </w:t>
      </w:r>
      <w:r w:rsidRPr="00736E47">
        <w:rPr>
          <w:rFonts w:ascii="Abadi" w:hAnsi="Abadi" w:cs="Verdana"/>
          <w:sz w:val="21"/>
          <w:szCs w:val="21"/>
        </w:rPr>
        <w:t>en</w:t>
      </w:r>
      <w:r w:rsidRPr="00736E47">
        <w:rPr>
          <w:rFonts w:ascii="Abadi" w:hAnsi="Abadi" w:cs="Verdana"/>
          <w:spacing w:val="57"/>
          <w:w w:val="150"/>
          <w:sz w:val="21"/>
          <w:szCs w:val="21"/>
        </w:rPr>
        <w:t xml:space="preserve"> </w:t>
      </w:r>
      <w:r w:rsidRPr="00736E47">
        <w:rPr>
          <w:rFonts w:ascii="Abadi" w:hAnsi="Abadi" w:cs="Verdana"/>
          <w:sz w:val="21"/>
          <w:szCs w:val="21"/>
        </w:rPr>
        <w:t>programas</w:t>
      </w:r>
      <w:r w:rsidRPr="00736E47">
        <w:rPr>
          <w:rFonts w:ascii="Abadi" w:hAnsi="Abadi" w:cs="Verdana"/>
          <w:spacing w:val="57"/>
          <w:w w:val="150"/>
          <w:sz w:val="21"/>
          <w:szCs w:val="21"/>
        </w:rPr>
        <w:t xml:space="preserve"> </w:t>
      </w:r>
      <w:r w:rsidRPr="00736E47">
        <w:rPr>
          <w:rFonts w:ascii="Abadi" w:hAnsi="Abadi" w:cs="Verdana"/>
          <w:sz w:val="21"/>
          <w:szCs w:val="21"/>
        </w:rPr>
        <w:t>de</w:t>
      </w:r>
      <w:r w:rsidRPr="00736E47">
        <w:rPr>
          <w:rFonts w:ascii="Abadi" w:hAnsi="Abadi" w:cs="Verdana"/>
          <w:spacing w:val="57"/>
          <w:w w:val="150"/>
          <w:sz w:val="21"/>
          <w:szCs w:val="21"/>
        </w:rPr>
        <w:t xml:space="preserve"> </w:t>
      </w:r>
      <w:r w:rsidRPr="00736E47">
        <w:rPr>
          <w:rFonts w:ascii="Abadi" w:hAnsi="Abadi" w:cs="Verdana"/>
          <w:sz w:val="21"/>
          <w:szCs w:val="21"/>
        </w:rPr>
        <w:t>fortalecimiento</w:t>
      </w:r>
      <w:r w:rsidRPr="00736E47">
        <w:rPr>
          <w:rFonts w:ascii="Abadi" w:hAnsi="Abadi" w:cs="Verdana"/>
          <w:spacing w:val="57"/>
          <w:w w:val="150"/>
          <w:sz w:val="21"/>
          <w:szCs w:val="21"/>
        </w:rPr>
        <w:t xml:space="preserve"> </w:t>
      </w:r>
      <w:r w:rsidRPr="00736E47">
        <w:rPr>
          <w:rFonts w:ascii="Abadi" w:hAnsi="Abadi" w:cs="Verdana"/>
          <w:sz w:val="21"/>
          <w:szCs w:val="21"/>
        </w:rPr>
        <w:t>a</w:t>
      </w:r>
      <w:r w:rsidRPr="00736E47">
        <w:rPr>
          <w:rFonts w:ascii="Abadi" w:hAnsi="Abadi" w:cs="Verdana"/>
          <w:spacing w:val="56"/>
          <w:w w:val="150"/>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educación;</w:t>
      </w:r>
      <w:r w:rsidRPr="00736E47">
        <w:rPr>
          <w:rFonts w:ascii="Abadi" w:hAnsi="Abadi" w:cs="Verdana"/>
          <w:spacing w:val="37"/>
          <w:sz w:val="21"/>
          <w:szCs w:val="21"/>
        </w:rPr>
        <w:t xml:space="preserve"> </w:t>
      </w:r>
      <w:r w:rsidRPr="00736E47">
        <w:rPr>
          <w:rFonts w:ascii="Abadi" w:hAnsi="Abadi" w:cs="Verdana"/>
          <w:sz w:val="21"/>
          <w:szCs w:val="21"/>
        </w:rPr>
        <w:t>de</w:t>
      </w:r>
      <w:r w:rsidRPr="00736E47">
        <w:rPr>
          <w:rFonts w:ascii="Abadi" w:hAnsi="Abadi" w:cs="Verdana"/>
          <w:spacing w:val="36"/>
          <w:sz w:val="21"/>
          <w:szCs w:val="21"/>
        </w:rPr>
        <w:t xml:space="preserve"> </w:t>
      </w:r>
      <w:r w:rsidRPr="00736E47">
        <w:rPr>
          <w:rFonts w:ascii="Abadi" w:hAnsi="Abadi" w:cs="Verdana"/>
          <w:sz w:val="21"/>
          <w:szCs w:val="21"/>
        </w:rPr>
        <w:t>la</w:t>
      </w:r>
      <w:r w:rsidRPr="00736E47">
        <w:rPr>
          <w:rFonts w:ascii="Abadi" w:hAnsi="Abadi" w:cs="Verdana"/>
          <w:spacing w:val="35"/>
          <w:sz w:val="21"/>
          <w:szCs w:val="21"/>
        </w:rPr>
        <w:t xml:space="preserve"> </w:t>
      </w:r>
      <w:r w:rsidRPr="00736E47">
        <w:rPr>
          <w:rFonts w:ascii="Abadi" w:hAnsi="Abadi" w:cs="Verdana"/>
          <w:sz w:val="21"/>
          <w:szCs w:val="21"/>
        </w:rPr>
        <w:t>Secretaría</w:t>
      </w:r>
      <w:r w:rsidRPr="00736E47">
        <w:rPr>
          <w:rFonts w:ascii="Abadi" w:hAnsi="Abadi" w:cs="Verdana"/>
          <w:spacing w:val="35"/>
          <w:sz w:val="21"/>
          <w:szCs w:val="21"/>
        </w:rPr>
        <w:t xml:space="preserve"> </w:t>
      </w:r>
      <w:r w:rsidRPr="00736E47">
        <w:rPr>
          <w:rFonts w:ascii="Abadi" w:hAnsi="Abadi" w:cs="Verdana"/>
          <w:sz w:val="21"/>
          <w:szCs w:val="21"/>
        </w:rPr>
        <w:t>de</w:t>
      </w:r>
      <w:r w:rsidRPr="00736E47">
        <w:rPr>
          <w:rFonts w:ascii="Abadi" w:hAnsi="Abadi" w:cs="Verdana"/>
          <w:spacing w:val="36"/>
          <w:sz w:val="21"/>
          <w:szCs w:val="21"/>
        </w:rPr>
        <w:t xml:space="preserve"> </w:t>
      </w:r>
      <w:r w:rsidRPr="00736E47">
        <w:rPr>
          <w:rFonts w:ascii="Abadi" w:hAnsi="Abadi" w:cs="Verdana"/>
          <w:sz w:val="21"/>
          <w:szCs w:val="21"/>
        </w:rPr>
        <w:t>Finanzas,</w:t>
      </w:r>
      <w:r w:rsidRPr="00736E47">
        <w:rPr>
          <w:rFonts w:ascii="Abadi" w:hAnsi="Abadi" w:cs="Verdana"/>
          <w:spacing w:val="37"/>
          <w:sz w:val="21"/>
          <w:szCs w:val="21"/>
        </w:rPr>
        <w:t xml:space="preserve"> </w:t>
      </w:r>
      <w:r w:rsidRPr="00736E47">
        <w:rPr>
          <w:rFonts w:ascii="Abadi" w:hAnsi="Abadi" w:cs="Verdana"/>
          <w:sz w:val="21"/>
          <w:szCs w:val="21"/>
        </w:rPr>
        <w:t>Inversión</w:t>
      </w:r>
      <w:r w:rsidRPr="00736E47">
        <w:rPr>
          <w:rFonts w:ascii="Abadi" w:hAnsi="Abadi" w:cs="Verdana"/>
          <w:spacing w:val="36"/>
          <w:sz w:val="21"/>
          <w:szCs w:val="21"/>
        </w:rPr>
        <w:t xml:space="preserve"> </w:t>
      </w:r>
      <w:r w:rsidRPr="00736E47">
        <w:rPr>
          <w:rFonts w:ascii="Abadi" w:hAnsi="Abadi" w:cs="Verdana"/>
          <w:sz w:val="21"/>
          <w:szCs w:val="21"/>
        </w:rPr>
        <w:t>y</w:t>
      </w:r>
      <w:r w:rsidRPr="00736E47">
        <w:rPr>
          <w:rFonts w:ascii="Abadi" w:hAnsi="Abadi" w:cs="Verdana"/>
          <w:spacing w:val="37"/>
          <w:sz w:val="21"/>
          <w:szCs w:val="21"/>
        </w:rPr>
        <w:t xml:space="preserve"> </w:t>
      </w:r>
      <w:r w:rsidRPr="00736E47">
        <w:rPr>
          <w:rFonts w:ascii="Abadi" w:hAnsi="Abadi" w:cs="Verdana"/>
          <w:sz w:val="21"/>
          <w:szCs w:val="21"/>
        </w:rPr>
        <w:t>Administración</w:t>
      </w:r>
      <w:r w:rsidRPr="00736E47">
        <w:rPr>
          <w:rFonts w:ascii="Abadi" w:hAnsi="Abadi" w:cs="Verdana"/>
          <w:spacing w:val="36"/>
          <w:sz w:val="21"/>
          <w:szCs w:val="21"/>
        </w:rPr>
        <w:t xml:space="preserve"> </w:t>
      </w:r>
      <w:r w:rsidRPr="00736E47">
        <w:rPr>
          <w:rFonts w:ascii="Abadi" w:hAnsi="Abadi" w:cs="Verdana"/>
          <w:sz w:val="21"/>
          <w:szCs w:val="21"/>
        </w:rPr>
        <w:t>para</w:t>
      </w:r>
      <w:r w:rsidRPr="00736E47">
        <w:rPr>
          <w:rFonts w:ascii="Abadi" w:hAnsi="Abadi" w:cs="Verdana"/>
          <w:spacing w:val="35"/>
          <w:sz w:val="21"/>
          <w:szCs w:val="21"/>
        </w:rPr>
        <w:t xml:space="preserve"> </w:t>
      </w:r>
      <w:r w:rsidRPr="00736E47">
        <w:rPr>
          <w:rFonts w:ascii="Abadi" w:hAnsi="Abadi" w:cs="Verdana"/>
          <w:sz w:val="21"/>
          <w:szCs w:val="21"/>
        </w:rPr>
        <w:t>que</w:t>
      </w:r>
      <w:r w:rsidRPr="00736E47">
        <w:rPr>
          <w:rFonts w:ascii="Abadi" w:hAnsi="Abadi" w:cs="Verdana"/>
          <w:spacing w:val="36"/>
          <w:sz w:val="21"/>
          <w:szCs w:val="21"/>
        </w:rPr>
        <w:t xml:space="preserve"> </w:t>
      </w:r>
      <w:r w:rsidRPr="00736E47">
        <w:rPr>
          <w:rFonts w:ascii="Abadi" w:hAnsi="Abadi" w:cs="Verdana"/>
          <w:sz w:val="21"/>
          <w:szCs w:val="21"/>
        </w:rPr>
        <w:t>informe</w:t>
      </w:r>
      <w:r w:rsidRPr="00736E47">
        <w:rPr>
          <w:rFonts w:ascii="Abadi" w:hAnsi="Abadi" w:cs="Verdana"/>
          <w:spacing w:val="37"/>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esta</w:t>
      </w:r>
      <w:r w:rsidRPr="00736E47">
        <w:rPr>
          <w:rFonts w:ascii="Abadi" w:hAnsi="Abadi" w:cs="Verdana"/>
          <w:spacing w:val="9"/>
          <w:sz w:val="21"/>
          <w:szCs w:val="21"/>
        </w:rPr>
        <w:t xml:space="preserve"> </w:t>
      </w:r>
      <w:r w:rsidRPr="00736E47">
        <w:rPr>
          <w:rFonts w:ascii="Abadi" w:hAnsi="Abadi" w:cs="Verdana"/>
          <w:sz w:val="21"/>
          <w:szCs w:val="21"/>
        </w:rPr>
        <w:t>soberanía</w:t>
      </w:r>
      <w:r w:rsidRPr="00736E47">
        <w:rPr>
          <w:rFonts w:ascii="Abadi" w:hAnsi="Abadi" w:cs="Verdana"/>
          <w:spacing w:val="10"/>
          <w:sz w:val="21"/>
          <w:szCs w:val="21"/>
        </w:rPr>
        <w:t xml:space="preserve"> </w:t>
      </w:r>
      <w:r w:rsidRPr="00736E47">
        <w:rPr>
          <w:rFonts w:ascii="Abadi" w:hAnsi="Abadi" w:cs="Verdana"/>
          <w:sz w:val="21"/>
          <w:szCs w:val="21"/>
        </w:rPr>
        <w:t>los</w:t>
      </w:r>
      <w:r w:rsidRPr="00736E47">
        <w:rPr>
          <w:rFonts w:ascii="Abadi" w:hAnsi="Abadi" w:cs="Verdana"/>
          <w:spacing w:val="10"/>
          <w:sz w:val="21"/>
          <w:szCs w:val="21"/>
        </w:rPr>
        <w:t xml:space="preserve"> </w:t>
      </w:r>
      <w:r w:rsidRPr="00736E47">
        <w:rPr>
          <w:rFonts w:ascii="Abadi" w:hAnsi="Abadi" w:cs="Verdana"/>
          <w:sz w:val="21"/>
          <w:szCs w:val="21"/>
        </w:rPr>
        <w:t>costos</w:t>
      </w:r>
      <w:r w:rsidRPr="00736E47">
        <w:rPr>
          <w:rFonts w:ascii="Abadi" w:hAnsi="Abadi" w:cs="Verdana"/>
          <w:spacing w:val="13"/>
          <w:sz w:val="21"/>
          <w:szCs w:val="21"/>
        </w:rPr>
        <w:t xml:space="preserve"> </w:t>
      </w:r>
      <w:r w:rsidRPr="00736E47">
        <w:rPr>
          <w:rFonts w:ascii="Abadi" w:hAnsi="Abadi" w:cs="Verdana"/>
          <w:sz w:val="21"/>
          <w:szCs w:val="21"/>
        </w:rPr>
        <w:t>que</w:t>
      </w:r>
      <w:r w:rsidRPr="00736E47">
        <w:rPr>
          <w:rFonts w:ascii="Abadi" w:hAnsi="Abadi" w:cs="Verdana"/>
          <w:spacing w:val="10"/>
          <w:sz w:val="21"/>
          <w:szCs w:val="21"/>
        </w:rPr>
        <w:t xml:space="preserve"> </w:t>
      </w:r>
      <w:r w:rsidRPr="00736E47">
        <w:rPr>
          <w:rFonts w:ascii="Abadi" w:hAnsi="Abadi" w:cs="Verdana"/>
          <w:sz w:val="21"/>
          <w:szCs w:val="21"/>
        </w:rPr>
        <w:t>representan</w:t>
      </w:r>
      <w:r w:rsidRPr="00736E47">
        <w:rPr>
          <w:rFonts w:ascii="Abadi" w:hAnsi="Abadi" w:cs="Verdana"/>
          <w:spacing w:val="11"/>
          <w:sz w:val="21"/>
          <w:szCs w:val="21"/>
        </w:rPr>
        <w:t xml:space="preserve"> </w:t>
      </w:r>
      <w:r w:rsidRPr="00736E47">
        <w:rPr>
          <w:rFonts w:ascii="Abadi" w:hAnsi="Abadi" w:cs="Verdana"/>
          <w:sz w:val="21"/>
          <w:szCs w:val="21"/>
        </w:rPr>
        <w:t>estos</w:t>
      </w:r>
      <w:r w:rsidRPr="00736E47">
        <w:rPr>
          <w:rFonts w:ascii="Abadi" w:hAnsi="Abadi" w:cs="Verdana"/>
          <w:spacing w:val="10"/>
          <w:sz w:val="21"/>
          <w:szCs w:val="21"/>
        </w:rPr>
        <w:t xml:space="preserve"> </w:t>
      </w:r>
      <w:r w:rsidRPr="00736E47">
        <w:rPr>
          <w:rFonts w:ascii="Abadi" w:hAnsi="Abadi" w:cs="Verdana"/>
          <w:sz w:val="21"/>
          <w:szCs w:val="21"/>
        </w:rPr>
        <w:t>ajustes</w:t>
      </w:r>
      <w:r w:rsidRPr="00736E47">
        <w:rPr>
          <w:rFonts w:ascii="Abadi" w:hAnsi="Abadi" w:cs="Verdana"/>
          <w:spacing w:val="10"/>
          <w:sz w:val="21"/>
          <w:szCs w:val="21"/>
        </w:rPr>
        <w:t xml:space="preserve"> </w:t>
      </w:r>
      <w:r w:rsidRPr="00736E47">
        <w:rPr>
          <w:rFonts w:ascii="Abadi" w:hAnsi="Abadi" w:cs="Verdana"/>
          <w:sz w:val="21"/>
          <w:szCs w:val="21"/>
        </w:rPr>
        <w:t>por</w:t>
      </w:r>
      <w:r w:rsidRPr="00736E47">
        <w:rPr>
          <w:rFonts w:ascii="Abadi" w:hAnsi="Abadi" w:cs="Verdana"/>
          <w:spacing w:val="11"/>
          <w:sz w:val="21"/>
          <w:szCs w:val="21"/>
        </w:rPr>
        <w:t xml:space="preserve"> </w:t>
      </w:r>
      <w:r w:rsidRPr="00736E47">
        <w:rPr>
          <w:rFonts w:ascii="Abadi" w:hAnsi="Abadi" w:cs="Verdana"/>
          <w:sz w:val="21"/>
          <w:szCs w:val="21"/>
        </w:rPr>
        <w:t>parte</w:t>
      </w:r>
      <w:r w:rsidRPr="00736E47">
        <w:rPr>
          <w:rFonts w:ascii="Abadi" w:hAnsi="Abadi" w:cs="Verdana"/>
          <w:spacing w:val="10"/>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gobierno</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Estado,</w:t>
      </w:r>
      <w:r w:rsidRPr="00736E47">
        <w:rPr>
          <w:rFonts w:ascii="Abadi" w:hAnsi="Abadi" w:cs="Verdana"/>
          <w:spacing w:val="-2"/>
          <w:sz w:val="21"/>
          <w:szCs w:val="21"/>
        </w:rPr>
        <w:t xml:space="preserve"> </w:t>
      </w:r>
      <w:r w:rsidRPr="00736E47">
        <w:rPr>
          <w:rFonts w:ascii="Abadi" w:hAnsi="Abadi" w:cs="Verdana"/>
          <w:sz w:val="21"/>
          <w:szCs w:val="21"/>
        </w:rPr>
        <w:t>también,</w:t>
      </w:r>
      <w:r w:rsidRPr="00736E47">
        <w:rPr>
          <w:rFonts w:ascii="Abadi" w:hAnsi="Abadi" w:cs="Verdana"/>
          <w:spacing w:val="44"/>
          <w:sz w:val="21"/>
          <w:szCs w:val="21"/>
        </w:rPr>
        <w:t xml:space="preserve"> </w:t>
      </w:r>
      <w:r w:rsidRPr="00736E47">
        <w:rPr>
          <w:rFonts w:ascii="Abadi" w:hAnsi="Abadi" w:cs="Verdana"/>
          <w:sz w:val="21"/>
          <w:szCs w:val="21"/>
        </w:rPr>
        <w:t>el</w:t>
      </w:r>
      <w:r w:rsidRPr="00736E47">
        <w:rPr>
          <w:rFonts w:ascii="Abadi" w:hAnsi="Abadi" w:cs="Verdana"/>
          <w:spacing w:val="44"/>
          <w:sz w:val="21"/>
          <w:szCs w:val="21"/>
        </w:rPr>
        <w:t xml:space="preserve"> </w:t>
      </w:r>
      <w:r w:rsidRPr="00736E47">
        <w:rPr>
          <w:rFonts w:ascii="Abadi" w:hAnsi="Abadi" w:cs="Verdana"/>
          <w:sz w:val="21"/>
          <w:szCs w:val="21"/>
        </w:rPr>
        <w:t>costo</w:t>
      </w:r>
      <w:r w:rsidRPr="00736E47">
        <w:rPr>
          <w:rFonts w:ascii="Abadi" w:hAnsi="Abadi" w:cs="Verdana"/>
          <w:spacing w:val="43"/>
          <w:sz w:val="21"/>
          <w:szCs w:val="21"/>
        </w:rPr>
        <w:t xml:space="preserve"> </w:t>
      </w:r>
      <w:r w:rsidRPr="00736E47">
        <w:rPr>
          <w:rFonts w:ascii="Abadi" w:hAnsi="Abadi" w:cs="Verdana"/>
          <w:sz w:val="21"/>
          <w:szCs w:val="21"/>
        </w:rPr>
        <w:t>anual</w:t>
      </w:r>
      <w:r w:rsidRPr="00736E47">
        <w:rPr>
          <w:rFonts w:ascii="Abadi" w:hAnsi="Abadi" w:cs="Verdana"/>
          <w:spacing w:val="46"/>
          <w:sz w:val="21"/>
          <w:szCs w:val="21"/>
        </w:rPr>
        <w:t xml:space="preserve"> </w:t>
      </w:r>
      <w:r w:rsidRPr="00736E47">
        <w:rPr>
          <w:rFonts w:ascii="Abadi" w:hAnsi="Abadi" w:cs="Verdana"/>
          <w:sz w:val="21"/>
          <w:szCs w:val="21"/>
        </w:rPr>
        <w:t>de</w:t>
      </w:r>
      <w:r w:rsidRPr="00736E47">
        <w:rPr>
          <w:rFonts w:ascii="Abadi" w:hAnsi="Abadi" w:cs="Verdana"/>
          <w:spacing w:val="43"/>
          <w:sz w:val="21"/>
          <w:szCs w:val="21"/>
        </w:rPr>
        <w:t xml:space="preserve"> </w:t>
      </w:r>
      <w:r w:rsidRPr="00736E47">
        <w:rPr>
          <w:rFonts w:ascii="Abadi" w:hAnsi="Abadi" w:cs="Verdana"/>
          <w:sz w:val="21"/>
          <w:szCs w:val="21"/>
        </w:rPr>
        <w:t>lo</w:t>
      </w:r>
      <w:r w:rsidRPr="00736E47">
        <w:rPr>
          <w:rFonts w:ascii="Abadi" w:hAnsi="Abadi" w:cs="Verdana"/>
          <w:spacing w:val="44"/>
          <w:sz w:val="21"/>
          <w:szCs w:val="21"/>
        </w:rPr>
        <w:t xml:space="preserve"> </w:t>
      </w:r>
      <w:r w:rsidRPr="00736E47">
        <w:rPr>
          <w:rFonts w:ascii="Abadi" w:hAnsi="Abadi" w:cs="Verdana"/>
          <w:sz w:val="21"/>
          <w:szCs w:val="21"/>
        </w:rPr>
        <w:t>que</w:t>
      </w:r>
      <w:r w:rsidRPr="00736E47">
        <w:rPr>
          <w:rFonts w:ascii="Abadi" w:hAnsi="Abadi" w:cs="Verdana"/>
          <w:spacing w:val="43"/>
          <w:sz w:val="21"/>
          <w:szCs w:val="21"/>
        </w:rPr>
        <w:t xml:space="preserve"> </w:t>
      </w:r>
      <w:r w:rsidRPr="00736E47">
        <w:rPr>
          <w:rFonts w:ascii="Abadi" w:hAnsi="Abadi" w:cs="Verdana"/>
          <w:sz w:val="21"/>
          <w:szCs w:val="21"/>
        </w:rPr>
        <w:t>representaba,</w:t>
      </w:r>
      <w:r w:rsidRPr="00736E47">
        <w:rPr>
          <w:rFonts w:ascii="Abadi" w:hAnsi="Abadi" w:cs="Verdana"/>
          <w:spacing w:val="44"/>
          <w:sz w:val="21"/>
          <w:szCs w:val="21"/>
        </w:rPr>
        <w:t xml:space="preserve"> </w:t>
      </w:r>
      <w:r w:rsidRPr="00736E47">
        <w:rPr>
          <w:rFonts w:ascii="Abadi" w:hAnsi="Abadi" w:cs="Verdana"/>
          <w:sz w:val="21"/>
          <w:szCs w:val="21"/>
        </w:rPr>
        <w:t>asimismo</w:t>
      </w:r>
      <w:r w:rsidRPr="00736E47">
        <w:rPr>
          <w:rFonts w:ascii="Abadi" w:hAnsi="Abadi" w:cs="Verdana"/>
          <w:spacing w:val="44"/>
          <w:sz w:val="21"/>
          <w:szCs w:val="21"/>
        </w:rPr>
        <w:t xml:space="preserve"> </w:t>
      </w:r>
      <w:r w:rsidRPr="00736E47">
        <w:rPr>
          <w:rFonts w:ascii="Abadi" w:hAnsi="Abadi" w:cs="Verdana"/>
          <w:sz w:val="21"/>
          <w:szCs w:val="21"/>
        </w:rPr>
        <w:t>se</w:t>
      </w:r>
      <w:r w:rsidRPr="00736E47">
        <w:rPr>
          <w:rFonts w:ascii="Abadi" w:hAnsi="Abadi" w:cs="Verdana"/>
          <w:spacing w:val="43"/>
          <w:sz w:val="21"/>
          <w:szCs w:val="21"/>
        </w:rPr>
        <w:t xml:space="preserve"> </w:t>
      </w:r>
      <w:r w:rsidRPr="00736E47">
        <w:rPr>
          <w:rFonts w:ascii="Abadi" w:hAnsi="Abadi" w:cs="Verdana"/>
          <w:sz w:val="21"/>
          <w:szCs w:val="21"/>
        </w:rPr>
        <w:t>le</w:t>
      </w:r>
      <w:r w:rsidRPr="00736E47">
        <w:rPr>
          <w:rFonts w:ascii="Abadi" w:hAnsi="Abadi" w:cs="Verdana"/>
          <w:spacing w:val="43"/>
          <w:sz w:val="21"/>
          <w:szCs w:val="21"/>
        </w:rPr>
        <w:t xml:space="preserve"> </w:t>
      </w:r>
      <w:r w:rsidRPr="00736E47">
        <w:rPr>
          <w:rFonts w:ascii="Abadi" w:hAnsi="Abadi" w:cs="Verdana"/>
          <w:sz w:val="21"/>
          <w:szCs w:val="21"/>
        </w:rPr>
        <w:t>solicita</w:t>
      </w:r>
      <w:r w:rsidRPr="00736E47">
        <w:rPr>
          <w:rFonts w:ascii="Abadi" w:hAnsi="Abadi" w:cs="Verdana"/>
          <w:spacing w:val="42"/>
          <w:sz w:val="21"/>
          <w:szCs w:val="21"/>
        </w:rPr>
        <w:t xml:space="preserve"> </w:t>
      </w:r>
      <w:r w:rsidRPr="00736E47">
        <w:rPr>
          <w:rFonts w:ascii="Abadi" w:hAnsi="Abadi" w:cs="Verdana"/>
          <w:sz w:val="21"/>
          <w:szCs w:val="21"/>
        </w:rPr>
        <w:t>un</w:t>
      </w:r>
      <w:r w:rsidRPr="00736E47">
        <w:rPr>
          <w:rFonts w:ascii="Abadi" w:hAnsi="Abadi" w:cs="Verdana"/>
          <w:spacing w:val="44"/>
          <w:sz w:val="21"/>
          <w:szCs w:val="21"/>
        </w:rPr>
        <w:t xml:space="preserve"> </w:t>
      </w:r>
      <w:r w:rsidRPr="00736E47">
        <w:rPr>
          <w:rFonts w:ascii="Abadi" w:hAnsi="Abadi" w:cs="Verdana"/>
          <w:sz w:val="21"/>
          <w:szCs w:val="21"/>
        </w:rPr>
        <w:t>reporte</w:t>
      </w:r>
      <w:r w:rsidRPr="00736E47">
        <w:rPr>
          <w:rFonts w:ascii="Abadi" w:hAnsi="Abadi" w:cs="Verdana"/>
          <w:spacing w:val="43"/>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personal</w:t>
      </w:r>
      <w:r w:rsidRPr="00736E47">
        <w:rPr>
          <w:rFonts w:ascii="Abadi" w:hAnsi="Abadi" w:cs="Verdana"/>
          <w:spacing w:val="9"/>
          <w:sz w:val="21"/>
          <w:szCs w:val="21"/>
        </w:rPr>
        <w:t xml:space="preserve"> </w:t>
      </w:r>
      <w:r w:rsidRPr="00736E47">
        <w:rPr>
          <w:rFonts w:ascii="Abadi" w:hAnsi="Abadi" w:cs="Verdana"/>
          <w:sz w:val="21"/>
          <w:szCs w:val="21"/>
        </w:rPr>
        <w:t>dado</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8"/>
          <w:sz w:val="21"/>
          <w:szCs w:val="21"/>
        </w:rPr>
        <w:t xml:space="preserve"> </w:t>
      </w:r>
      <w:r w:rsidRPr="00736E47">
        <w:rPr>
          <w:rFonts w:ascii="Abadi" w:hAnsi="Abadi" w:cs="Verdana"/>
          <w:sz w:val="21"/>
          <w:szCs w:val="21"/>
        </w:rPr>
        <w:t>baja,</w:t>
      </w:r>
      <w:r w:rsidRPr="00736E47">
        <w:rPr>
          <w:rFonts w:ascii="Abadi" w:hAnsi="Abadi" w:cs="Verdana"/>
          <w:spacing w:val="9"/>
          <w:sz w:val="21"/>
          <w:szCs w:val="21"/>
        </w:rPr>
        <w:t xml:space="preserve"> </w:t>
      </w:r>
      <w:r w:rsidRPr="00736E47">
        <w:rPr>
          <w:rFonts w:ascii="Abadi" w:hAnsi="Abadi" w:cs="Verdana"/>
          <w:sz w:val="21"/>
          <w:szCs w:val="21"/>
        </w:rPr>
        <w:t>donde</w:t>
      </w:r>
      <w:r w:rsidRPr="00736E47">
        <w:rPr>
          <w:rFonts w:ascii="Abadi" w:hAnsi="Abadi" w:cs="Verdana"/>
          <w:spacing w:val="8"/>
          <w:sz w:val="21"/>
          <w:szCs w:val="21"/>
        </w:rPr>
        <w:t xml:space="preserve"> </w:t>
      </w:r>
      <w:r w:rsidRPr="00736E47">
        <w:rPr>
          <w:rFonts w:ascii="Abadi" w:hAnsi="Abadi" w:cs="Verdana"/>
          <w:sz w:val="21"/>
          <w:szCs w:val="21"/>
        </w:rPr>
        <w:t>indique</w:t>
      </w:r>
      <w:r w:rsidRPr="00736E47">
        <w:rPr>
          <w:rFonts w:ascii="Abadi" w:hAnsi="Abadi" w:cs="Verdana"/>
          <w:spacing w:val="10"/>
          <w:sz w:val="21"/>
          <w:szCs w:val="21"/>
        </w:rPr>
        <w:t xml:space="preserve"> </w:t>
      </w:r>
      <w:r w:rsidRPr="00736E47">
        <w:rPr>
          <w:rFonts w:ascii="Abadi" w:hAnsi="Abadi" w:cs="Verdana"/>
          <w:sz w:val="21"/>
          <w:szCs w:val="21"/>
        </w:rPr>
        <w:t>área</w:t>
      </w:r>
      <w:r w:rsidRPr="00736E47">
        <w:rPr>
          <w:rFonts w:ascii="Abadi" w:hAnsi="Abadi" w:cs="Verdana"/>
          <w:spacing w:val="9"/>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adscripción,</w:t>
      </w:r>
      <w:r w:rsidRPr="00736E47">
        <w:rPr>
          <w:rFonts w:ascii="Abadi" w:hAnsi="Abadi" w:cs="Verdana"/>
          <w:spacing w:val="9"/>
          <w:sz w:val="21"/>
          <w:szCs w:val="21"/>
        </w:rPr>
        <w:t xml:space="preserve"> </w:t>
      </w:r>
      <w:r w:rsidRPr="00736E47">
        <w:rPr>
          <w:rFonts w:ascii="Abadi" w:hAnsi="Abadi" w:cs="Verdana"/>
          <w:sz w:val="21"/>
          <w:szCs w:val="21"/>
        </w:rPr>
        <w:t>antigüedad</w:t>
      </w:r>
      <w:r w:rsidRPr="00736E47">
        <w:rPr>
          <w:rFonts w:ascii="Abadi" w:hAnsi="Abadi" w:cs="Verdana"/>
          <w:spacing w:val="8"/>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motivo</w:t>
      </w:r>
      <w:r w:rsidRPr="00736E47">
        <w:rPr>
          <w:rFonts w:ascii="Abadi" w:hAnsi="Abadi" w:cs="Verdana"/>
          <w:spacing w:val="9"/>
          <w:sz w:val="21"/>
          <w:szCs w:val="21"/>
        </w:rPr>
        <w:t xml:space="preserve"> </w:t>
      </w:r>
      <w:r w:rsidRPr="00736E47">
        <w:rPr>
          <w:rFonts w:ascii="Abadi" w:hAnsi="Abadi" w:cs="Verdana"/>
          <w:sz w:val="21"/>
          <w:szCs w:val="21"/>
        </w:rPr>
        <w:t>del</w:t>
      </w:r>
      <w:r w:rsidRPr="00736E47">
        <w:rPr>
          <w:rFonts w:ascii="Abadi" w:hAnsi="Abadi" w:cs="Verdana"/>
          <w:spacing w:val="9"/>
          <w:sz w:val="21"/>
          <w:szCs w:val="21"/>
        </w:rPr>
        <w:t xml:space="preserve"> </w:t>
      </w:r>
      <w:r w:rsidRPr="00736E47">
        <w:rPr>
          <w:rFonts w:ascii="Abadi" w:hAnsi="Abadi" w:cs="Verdana"/>
          <w:sz w:val="21"/>
          <w:szCs w:val="21"/>
        </w:rPr>
        <w:t>ajuste,</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36"/>
          <w:sz w:val="21"/>
          <w:szCs w:val="21"/>
        </w:rPr>
        <w:t xml:space="preserve"> </w:t>
      </w:r>
      <w:r w:rsidRPr="00736E47">
        <w:rPr>
          <w:rFonts w:ascii="Abadi" w:hAnsi="Abadi" w:cs="Verdana"/>
          <w:sz w:val="21"/>
          <w:szCs w:val="21"/>
        </w:rPr>
        <w:t>la</w:t>
      </w:r>
      <w:r w:rsidRPr="00736E47">
        <w:rPr>
          <w:rFonts w:ascii="Abadi" w:hAnsi="Abadi" w:cs="Verdana"/>
          <w:spacing w:val="35"/>
          <w:sz w:val="21"/>
          <w:szCs w:val="21"/>
        </w:rPr>
        <w:t xml:space="preserve"> </w:t>
      </w:r>
      <w:r w:rsidRPr="00736E47">
        <w:rPr>
          <w:rFonts w:ascii="Abadi" w:hAnsi="Abadi" w:cs="Verdana"/>
          <w:sz w:val="21"/>
          <w:szCs w:val="21"/>
        </w:rPr>
        <w:t>misma</w:t>
      </w:r>
      <w:r w:rsidRPr="00736E47">
        <w:rPr>
          <w:rFonts w:ascii="Abadi" w:hAnsi="Abadi" w:cs="Verdana"/>
          <w:spacing w:val="35"/>
          <w:sz w:val="21"/>
          <w:szCs w:val="21"/>
        </w:rPr>
        <w:t xml:space="preserve"> </w:t>
      </w:r>
      <w:r w:rsidRPr="00736E47">
        <w:rPr>
          <w:rFonts w:ascii="Abadi" w:hAnsi="Abadi" w:cs="Verdana"/>
          <w:sz w:val="21"/>
          <w:szCs w:val="21"/>
        </w:rPr>
        <w:t>forma,</w:t>
      </w:r>
      <w:r w:rsidRPr="00736E47">
        <w:rPr>
          <w:rFonts w:ascii="Abadi" w:hAnsi="Abadi" w:cs="Verdana"/>
          <w:spacing w:val="37"/>
          <w:sz w:val="21"/>
          <w:szCs w:val="21"/>
        </w:rPr>
        <w:t xml:space="preserve"> </w:t>
      </w:r>
      <w:r w:rsidRPr="00736E47">
        <w:rPr>
          <w:rFonts w:ascii="Abadi" w:hAnsi="Abadi" w:cs="Verdana"/>
          <w:sz w:val="21"/>
          <w:szCs w:val="21"/>
        </w:rPr>
        <w:t>informe</w:t>
      </w:r>
      <w:r w:rsidRPr="00736E47">
        <w:rPr>
          <w:rFonts w:ascii="Abadi" w:hAnsi="Abadi" w:cs="Verdana"/>
          <w:spacing w:val="37"/>
          <w:sz w:val="21"/>
          <w:szCs w:val="21"/>
        </w:rPr>
        <w:t xml:space="preserve"> </w:t>
      </w:r>
      <w:r w:rsidRPr="00736E47">
        <w:rPr>
          <w:rFonts w:ascii="Abadi" w:hAnsi="Abadi" w:cs="Verdana"/>
          <w:sz w:val="21"/>
          <w:szCs w:val="21"/>
        </w:rPr>
        <w:t>cuántas</w:t>
      </w:r>
      <w:r w:rsidRPr="00736E47">
        <w:rPr>
          <w:rFonts w:ascii="Abadi" w:hAnsi="Abadi" w:cs="Verdana"/>
          <w:spacing w:val="38"/>
          <w:sz w:val="21"/>
          <w:szCs w:val="21"/>
        </w:rPr>
        <w:t xml:space="preserve"> </w:t>
      </w:r>
      <w:r w:rsidRPr="00736E47">
        <w:rPr>
          <w:rFonts w:ascii="Abadi" w:hAnsi="Abadi" w:cs="Verdana"/>
          <w:sz w:val="21"/>
          <w:szCs w:val="21"/>
        </w:rPr>
        <w:t>contrataciones</w:t>
      </w:r>
      <w:r w:rsidRPr="00736E47">
        <w:rPr>
          <w:rFonts w:ascii="Abadi" w:hAnsi="Abadi" w:cs="Verdana"/>
          <w:spacing w:val="36"/>
          <w:sz w:val="21"/>
          <w:szCs w:val="21"/>
        </w:rPr>
        <w:t xml:space="preserve"> </w:t>
      </w:r>
      <w:r w:rsidRPr="00736E47">
        <w:rPr>
          <w:rFonts w:ascii="Abadi" w:hAnsi="Abadi" w:cs="Verdana"/>
          <w:sz w:val="21"/>
          <w:szCs w:val="21"/>
        </w:rPr>
        <w:t>de</w:t>
      </w:r>
      <w:r w:rsidRPr="00736E47">
        <w:rPr>
          <w:rFonts w:ascii="Abadi" w:hAnsi="Abadi" w:cs="Verdana"/>
          <w:spacing w:val="38"/>
          <w:sz w:val="21"/>
          <w:szCs w:val="21"/>
        </w:rPr>
        <w:t xml:space="preserve"> </w:t>
      </w:r>
      <w:r w:rsidRPr="00736E47">
        <w:rPr>
          <w:rFonts w:ascii="Abadi" w:hAnsi="Abadi" w:cs="Verdana"/>
          <w:sz w:val="21"/>
          <w:szCs w:val="21"/>
        </w:rPr>
        <w:t>personal</w:t>
      </w:r>
      <w:r w:rsidRPr="00736E47">
        <w:rPr>
          <w:rFonts w:ascii="Abadi" w:hAnsi="Abadi" w:cs="Verdana"/>
          <w:spacing w:val="37"/>
          <w:sz w:val="21"/>
          <w:szCs w:val="21"/>
        </w:rPr>
        <w:t xml:space="preserve"> </w:t>
      </w:r>
      <w:r w:rsidRPr="00736E47">
        <w:rPr>
          <w:rFonts w:ascii="Abadi" w:hAnsi="Abadi" w:cs="Verdana"/>
          <w:sz w:val="21"/>
          <w:szCs w:val="21"/>
        </w:rPr>
        <w:t>se</w:t>
      </w:r>
      <w:r w:rsidRPr="00736E47">
        <w:rPr>
          <w:rFonts w:ascii="Abadi" w:hAnsi="Abadi" w:cs="Verdana"/>
          <w:spacing w:val="36"/>
          <w:sz w:val="21"/>
          <w:szCs w:val="21"/>
        </w:rPr>
        <w:t xml:space="preserve"> </w:t>
      </w:r>
      <w:r w:rsidRPr="00736E47">
        <w:rPr>
          <w:rFonts w:ascii="Abadi" w:hAnsi="Abadi" w:cs="Verdana"/>
          <w:sz w:val="21"/>
          <w:szCs w:val="21"/>
        </w:rPr>
        <w:t>han</w:t>
      </w:r>
      <w:r w:rsidRPr="00736E47">
        <w:rPr>
          <w:rFonts w:ascii="Abadi" w:hAnsi="Abadi" w:cs="Verdana"/>
          <w:spacing w:val="39"/>
          <w:sz w:val="21"/>
          <w:szCs w:val="21"/>
        </w:rPr>
        <w:t xml:space="preserve"> </w:t>
      </w:r>
      <w:r w:rsidRPr="00736E47">
        <w:rPr>
          <w:rFonts w:ascii="Abadi" w:hAnsi="Abadi" w:cs="Verdana"/>
          <w:sz w:val="21"/>
          <w:szCs w:val="21"/>
        </w:rPr>
        <w:t>realizado</w:t>
      </w:r>
      <w:r w:rsidRPr="00736E47">
        <w:rPr>
          <w:rFonts w:ascii="Abadi" w:hAnsi="Abadi" w:cs="Verdana"/>
          <w:spacing w:val="36"/>
          <w:sz w:val="21"/>
          <w:szCs w:val="21"/>
        </w:rPr>
        <w:t xml:space="preserve"> </w:t>
      </w:r>
      <w:r w:rsidRPr="00736E47">
        <w:rPr>
          <w:rFonts w:ascii="Abadi" w:hAnsi="Abadi" w:cs="Verdana"/>
          <w:sz w:val="21"/>
          <w:szCs w:val="21"/>
        </w:rPr>
        <w:t>desde</w:t>
      </w:r>
      <w:r w:rsidRPr="00736E47">
        <w:rPr>
          <w:rFonts w:ascii="Abadi" w:hAnsi="Abadi" w:cs="Verdana"/>
          <w:spacing w:val="-2"/>
          <w:sz w:val="21"/>
          <w:szCs w:val="21"/>
        </w:rPr>
        <w:t xml:space="preserve"> </w:t>
      </w:r>
      <w:r w:rsidRPr="00736E47">
        <w:rPr>
          <w:rFonts w:ascii="Abadi" w:hAnsi="Abadi" w:cs="Verdana"/>
          <w:sz w:val="21"/>
          <w:szCs w:val="21"/>
        </w:rPr>
        <w:t>julio</w:t>
      </w:r>
      <w:r w:rsidRPr="00736E47">
        <w:rPr>
          <w:rFonts w:ascii="Abadi" w:hAnsi="Abadi" w:cs="Verdana"/>
          <w:spacing w:val="13"/>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presente</w:t>
      </w:r>
      <w:r w:rsidRPr="00736E47">
        <w:rPr>
          <w:rFonts w:ascii="Abadi" w:hAnsi="Abadi" w:cs="Verdana"/>
          <w:spacing w:val="13"/>
          <w:sz w:val="21"/>
          <w:szCs w:val="21"/>
        </w:rPr>
        <w:t xml:space="preserve"> </w:t>
      </w:r>
      <w:r w:rsidRPr="00736E47">
        <w:rPr>
          <w:rFonts w:ascii="Abadi" w:hAnsi="Abadi" w:cs="Verdana"/>
          <w:sz w:val="21"/>
          <w:szCs w:val="21"/>
        </w:rPr>
        <w:t>año</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fecha;</w:t>
      </w:r>
      <w:r w:rsidRPr="00736E47">
        <w:rPr>
          <w:rFonts w:ascii="Abadi" w:hAnsi="Abadi" w:cs="Verdana"/>
          <w:spacing w:val="13"/>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Subsecretaría</w:t>
      </w:r>
      <w:r w:rsidRPr="00736E47">
        <w:rPr>
          <w:rFonts w:ascii="Abadi" w:hAnsi="Abadi" w:cs="Verdana"/>
          <w:spacing w:val="12"/>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Trabajo</w:t>
      </w:r>
      <w:r w:rsidRPr="00736E47">
        <w:rPr>
          <w:rFonts w:ascii="Abadi" w:hAnsi="Abadi" w:cs="Verdana"/>
          <w:spacing w:val="13"/>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Previsión</w:t>
      </w:r>
      <w:r w:rsidRPr="00736E47">
        <w:rPr>
          <w:rFonts w:ascii="Abadi" w:hAnsi="Abadi" w:cs="Verdana"/>
          <w:spacing w:val="13"/>
          <w:sz w:val="21"/>
          <w:szCs w:val="21"/>
        </w:rPr>
        <w:t xml:space="preserve"> </w:t>
      </w:r>
      <w:r w:rsidRPr="00736E47">
        <w:rPr>
          <w:rFonts w:ascii="Abadi" w:hAnsi="Abadi" w:cs="Verdana"/>
          <w:sz w:val="21"/>
          <w:szCs w:val="21"/>
        </w:rPr>
        <w:t>Social</w:t>
      </w:r>
      <w:r w:rsidRPr="00736E47">
        <w:rPr>
          <w:rFonts w:ascii="Abadi" w:hAnsi="Abadi" w:cs="Verdana"/>
          <w:spacing w:val="14"/>
          <w:sz w:val="21"/>
          <w:szCs w:val="21"/>
        </w:rPr>
        <w:t xml:space="preserve"> </w:t>
      </w:r>
      <w:r w:rsidRPr="00736E47">
        <w:rPr>
          <w:rFonts w:ascii="Abadi" w:hAnsi="Abadi" w:cs="Verdana"/>
          <w:sz w:val="21"/>
          <w:szCs w:val="21"/>
        </w:rPr>
        <w:t>para</w:t>
      </w:r>
      <w:r w:rsidRPr="00736E47">
        <w:rPr>
          <w:rFonts w:ascii="Abadi" w:hAnsi="Abadi" w:cs="Verdana"/>
          <w:spacing w:val="-2"/>
          <w:sz w:val="21"/>
          <w:szCs w:val="21"/>
        </w:rPr>
        <w:t xml:space="preserve"> </w:t>
      </w:r>
      <w:r w:rsidRPr="00736E47">
        <w:rPr>
          <w:rFonts w:ascii="Abadi" w:hAnsi="Abadi" w:cs="Verdana"/>
          <w:sz w:val="21"/>
          <w:szCs w:val="21"/>
        </w:rPr>
        <w:t>que</w:t>
      </w:r>
      <w:r w:rsidRPr="00736E47">
        <w:rPr>
          <w:rFonts w:ascii="Abadi" w:hAnsi="Abadi" w:cs="Verdana"/>
          <w:spacing w:val="60"/>
          <w:sz w:val="21"/>
          <w:szCs w:val="21"/>
        </w:rPr>
        <w:t xml:space="preserve"> </w:t>
      </w:r>
      <w:r w:rsidRPr="00736E47">
        <w:rPr>
          <w:rFonts w:ascii="Abadi" w:hAnsi="Abadi" w:cs="Verdana"/>
          <w:sz w:val="21"/>
          <w:szCs w:val="21"/>
        </w:rPr>
        <w:t>dé</w:t>
      </w:r>
      <w:r w:rsidRPr="00736E47">
        <w:rPr>
          <w:rFonts w:ascii="Abadi" w:hAnsi="Abadi" w:cs="Verdana"/>
          <w:spacing w:val="60"/>
          <w:sz w:val="21"/>
          <w:szCs w:val="21"/>
        </w:rPr>
        <w:t xml:space="preserve"> </w:t>
      </w:r>
      <w:r w:rsidRPr="00736E47">
        <w:rPr>
          <w:rFonts w:ascii="Abadi" w:hAnsi="Abadi" w:cs="Verdana"/>
          <w:sz w:val="21"/>
          <w:szCs w:val="21"/>
        </w:rPr>
        <w:t>seguimiento</w:t>
      </w:r>
      <w:r w:rsidRPr="00736E47">
        <w:rPr>
          <w:rFonts w:ascii="Abadi" w:hAnsi="Abadi" w:cs="Verdana"/>
          <w:spacing w:val="60"/>
          <w:sz w:val="21"/>
          <w:szCs w:val="21"/>
        </w:rPr>
        <w:t xml:space="preserve"> </w:t>
      </w:r>
      <w:r w:rsidRPr="00736E47">
        <w:rPr>
          <w:rFonts w:ascii="Abadi" w:hAnsi="Abadi" w:cs="Verdana"/>
          <w:sz w:val="21"/>
          <w:szCs w:val="21"/>
        </w:rPr>
        <w:t>y</w:t>
      </w:r>
      <w:r w:rsidRPr="00736E47">
        <w:rPr>
          <w:rFonts w:ascii="Abadi" w:hAnsi="Abadi" w:cs="Verdana"/>
          <w:spacing w:val="61"/>
          <w:sz w:val="21"/>
          <w:szCs w:val="21"/>
        </w:rPr>
        <w:t xml:space="preserve"> </w:t>
      </w:r>
      <w:r w:rsidRPr="00736E47">
        <w:rPr>
          <w:rFonts w:ascii="Abadi" w:hAnsi="Abadi" w:cs="Verdana"/>
          <w:sz w:val="21"/>
          <w:szCs w:val="21"/>
        </w:rPr>
        <w:t>asesoría</w:t>
      </w:r>
      <w:r w:rsidRPr="00736E47">
        <w:rPr>
          <w:rFonts w:ascii="Abadi" w:hAnsi="Abadi" w:cs="Verdana"/>
          <w:spacing w:val="59"/>
          <w:sz w:val="21"/>
          <w:szCs w:val="21"/>
        </w:rPr>
        <w:t xml:space="preserve"> </w:t>
      </w:r>
      <w:r w:rsidRPr="00736E47">
        <w:rPr>
          <w:rFonts w:ascii="Abadi" w:hAnsi="Abadi" w:cs="Verdana"/>
          <w:sz w:val="21"/>
          <w:szCs w:val="21"/>
        </w:rPr>
        <w:t>a</w:t>
      </w:r>
      <w:r w:rsidRPr="00736E47">
        <w:rPr>
          <w:rFonts w:ascii="Abadi" w:hAnsi="Abadi" w:cs="Verdana"/>
          <w:spacing w:val="59"/>
          <w:sz w:val="21"/>
          <w:szCs w:val="21"/>
        </w:rPr>
        <w:t xml:space="preserve"> </w:t>
      </w:r>
      <w:r w:rsidRPr="00736E47">
        <w:rPr>
          <w:rFonts w:ascii="Abadi" w:hAnsi="Abadi" w:cs="Verdana"/>
          <w:sz w:val="21"/>
          <w:szCs w:val="21"/>
        </w:rPr>
        <w:t>las</w:t>
      </w:r>
      <w:r w:rsidRPr="00736E47">
        <w:rPr>
          <w:rFonts w:ascii="Abadi" w:hAnsi="Abadi" w:cs="Verdana"/>
          <w:spacing w:val="60"/>
          <w:sz w:val="21"/>
          <w:szCs w:val="21"/>
        </w:rPr>
        <w:t xml:space="preserve"> </w:t>
      </w:r>
      <w:r w:rsidRPr="00736E47">
        <w:rPr>
          <w:rFonts w:ascii="Abadi" w:hAnsi="Abadi" w:cs="Verdana"/>
          <w:sz w:val="21"/>
          <w:szCs w:val="21"/>
        </w:rPr>
        <w:t>y</w:t>
      </w:r>
      <w:r w:rsidRPr="00736E47">
        <w:rPr>
          <w:rFonts w:ascii="Abadi" w:hAnsi="Abadi" w:cs="Verdana"/>
          <w:spacing w:val="61"/>
          <w:sz w:val="21"/>
          <w:szCs w:val="21"/>
        </w:rPr>
        <w:t xml:space="preserve"> </w:t>
      </w:r>
      <w:r w:rsidRPr="00736E47">
        <w:rPr>
          <w:rFonts w:ascii="Abadi" w:hAnsi="Abadi" w:cs="Verdana"/>
          <w:sz w:val="21"/>
          <w:szCs w:val="21"/>
        </w:rPr>
        <w:t>los</w:t>
      </w:r>
      <w:r w:rsidRPr="00736E47">
        <w:rPr>
          <w:rFonts w:ascii="Abadi" w:hAnsi="Abadi" w:cs="Verdana"/>
          <w:spacing w:val="60"/>
          <w:sz w:val="21"/>
          <w:szCs w:val="21"/>
        </w:rPr>
        <w:t xml:space="preserve"> </w:t>
      </w:r>
      <w:r w:rsidRPr="00736E47">
        <w:rPr>
          <w:rFonts w:ascii="Abadi" w:hAnsi="Abadi" w:cs="Verdana"/>
          <w:sz w:val="21"/>
          <w:szCs w:val="21"/>
        </w:rPr>
        <w:t>trabajadores</w:t>
      </w:r>
      <w:r w:rsidRPr="00736E47">
        <w:rPr>
          <w:rFonts w:ascii="Abadi" w:hAnsi="Abadi" w:cs="Verdana"/>
          <w:spacing w:val="60"/>
          <w:sz w:val="21"/>
          <w:szCs w:val="21"/>
        </w:rPr>
        <w:t xml:space="preserve"> </w:t>
      </w:r>
      <w:r w:rsidRPr="00736E47">
        <w:rPr>
          <w:rFonts w:ascii="Abadi" w:hAnsi="Abadi" w:cs="Verdana"/>
          <w:sz w:val="21"/>
          <w:szCs w:val="21"/>
        </w:rPr>
        <w:t>afectados,</w:t>
      </w:r>
      <w:r w:rsidRPr="00736E47">
        <w:rPr>
          <w:rFonts w:ascii="Abadi" w:hAnsi="Abadi" w:cs="Verdana"/>
          <w:spacing w:val="61"/>
          <w:sz w:val="21"/>
          <w:szCs w:val="21"/>
        </w:rPr>
        <w:t xml:space="preserve"> </w:t>
      </w:r>
      <w:r w:rsidRPr="00736E47">
        <w:rPr>
          <w:rFonts w:ascii="Abadi" w:hAnsi="Abadi" w:cs="Verdana"/>
          <w:sz w:val="21"/>
          <w:szCs w:val="21"/>
        </w:rPr>
        <w:t>en</w:t>
      </w:r>
      <w:r w:rsidRPr="00736E47">
        <w:rPr>
          <w:rFonts w:ascii="Abadi" w:hAnsi="Abadi" w:cs="Verdana"/>
          <w:spacing w:val="60"/>
          <w:sz w:val="21"/>
          <w:szCs w:val="21"/>
        </w:rPr>
        <w:t xml:space="preserve"> </w:t>
      </w:r>
      <w:r w:rsidRPr="00736E47">
        <w:rPr>
          <w:rFonts w:ascii="Abadi" w:hAnsi="Abadi" w:cs="Verdana"/>
          <w:sz w:val="21"/>
          <w:szCs w:val="21"/>
        </w:rPr>
        <w:t>estos</w:t>
      </w:r>
      <w:r w:rsidRPr="00736E47">
        <w:rPr>
          <w:rFonts w:ascii="Abadi" w:hAnsi="Abadi" w:cs="Verdana"/>
          <w:spacing w:val="60"/>
          <w:sz w:val="21"/>
          <w:szCs w:val="21"/>
        </w:rPr>
        <w:t xml:space="preserve"> </w:t>
      </w:r>
      <w:r w:rsidRPr="00736E47">
        <w:rPr>
          <w:rFonts w:ascii="Abadi" w:hAnsi="Abadi" w:cs="Verdana"/>
          <w:sz w:val="21"/>
          <w:szCs w:val="21"/>
        </w:rPr>
        <w:t>despidos</w:t>
      </w:r>
      <w:r w:rsidRPr="00736E47">
        <w:rPr>
          <w:rFonts w:ascii="Abadi" w:hAnsi="Abadi" w:cs="Verdana"/>
          <w:spacing w:val="-2"/>
          <w:sz w:val="21"/>
          <w:szCs w:val="21"/>
        </w:rPr>
        <w:t xml:space="preserve"> </w:t>
      </w:r>
      <w:r w:rsidRPr="00736E47">
        <w:rPr>
          <w:rFonts w:ascii="Abadi" w:hAnsi="Abadi" w:cs="Verdana"/>
          <w:sz w:val="21"/>
          <w:szCs w:val="21"/>
        </w:rPr>
        <w:t>injustificados,</w:t>
      </w:r>
      <w:r w:rsidRPr="00736E47">
        <w:rPr>
          <w:rFonts w:ascii="Abadi" w:hAnsi="Abadi" w:cs="Verdana"/>
          <w:spacing w:val="9"/>
          <w:sz w:val="21"/>
          <w:szCs w:val="21"/>
        </w:rPr>
        <w:t xml:space="preserve"> </w:t>
      </w:r>
      <w:r w:rsidRPr="00736E47">
        <w:rPr>
          <w:rFonts w:ascii="Abadi" w:hAnsi="Abadi" w:cs="Verdana"/>
          <w:sz w:val="21"/>
          <w:szCs w:val="21"/>
        </w:rPr>
        <w:t>para</w:t>
      </w:r>
      <w:r w:rsidRPr="00736E47">
        <w:rPr>
          <w:rFonts w:ascii="Abadi" w:hAnsi="Abadi" w:cs="Verdana"/>
          <w:spacing w:val="7"/>
          <w:sz w:val="21"/>
          <w:szCs w:val="21"/>
        </w:rPr>
        <w:t xml:space="preserve"> </w:t>
      </w:r>
      <w:r w:rsidRPr="00736E47">
        <w:rPr>
          <w:rFonts w:ascii="Abadi" w:hAnsi="Abadi" w:cs="Verdana"/>
          <w:sz w:val="21"/>
          <w:szCs w:val="21"/>
        </w:rPr>
        <w:t>que</w:t>
      </w:r>
      <w:r w:rsidRPr="00736E47">
        <w:rPr>
          <w:rFonts w:ascii="Abadi" w:hAnsi="Abadi" w:cs="Verdana"/>
          <w:spacing w:val="8"/>
          <w:sz w:val="21"/>
          <w:szCs w:val="21"/>
        </w:rPr>
        <w:t xml:space="preserve"> </w:t>
      </w:r>
      <w:r w:rsidRPr="00736E47">
        <w:rPr>
          <w:rFonts w:ascii="Abadi" w:hAnsi="Abadi" w:cs="Verdana"/>
          <w:sz w:val="21"/>
          <w:szCs w:val="21"/>
        </w:rPr>
        <w:t>no</w:t>
      </w:r>
      <w:r w:rsidRPr="00736E47">
        <w:rPr>
          <w:rFonts w:ascii="Abadi" w:hAnsi="Abadi" w:cs="Verdana"/>
          <w:spacing w:val="9"/>
          <w:sz w:val="21"/>
          <w:szCs w:val="21"/>
        </w:rPr>
        <w:t xml:space="preserve"> </w:t>
      </w:r>
      <w:r w:rsidRPr="00736E47">
        <w:rPr>
          <w:rFonts w:ascii="Abadi" w:hAnsi="Abadi" w:cs="Verdana"/>
          <w:sz w:val="21"/>
          <w:szCs w:val="21"/>
        </w:rPr>
        <w:t>se</w:t>
      </w:r>
      <w:r w:rsidRPr="00736E47">
        <w:rPr>
          <w:rFonts w:ascii="Abadi" w:hAnsi="Abadi" w:cs="Verdana"/>
          <w:spacing w:val="8"/>
          <w:sz w:val="21"/>
          <w:szCs w:val="21"/>
        </w:rPr>
        <w:t xml:space="preserve"> </w:t>
      </w:r>
      <w:r w:rsidRPr="00736E47">
        <w:rPr>
          <w:rFonts w:ascii="Abadi" w:hAnsi="Abadi" w:cs="Verdana"/>
          <w:sz w:val="21"/>
          <w:szCs w:val="21"/>
        </w:rPr>
        <w:t>violenten</w:t>
      </w:r>
      <w:r w:rsidRPr="00736E47">
        <w:rPr>
          <w:rFonts w:ascii="Abadi" w:hAnsi="Abadi" w:cs="Verdana"/>
          <w:spacing w:val="8"/>
          <w:sz w:val="21"/>
          <w:szCs w:val="21"/>
        </w:rPr>
        <w:t xml:space="preserve"> </w:t>
      </w:r>
      <w:r w:rsidRPr="00736E47">
        <w:rPr>
          <w:rFonts w:ascii="Abadi" w:hAnsi="Abadi" w:cs="Verdana"/>
          <w:sz w:val="21"/>
          <w:szCs w:val="21"/>
        </w:rPr>
        <w:t>sus</w:t>
      </w:r>
      <w:r w:rsidRPr="00736E47">
        <w:rPr>
          <w:rFonts w:ascii="Abadi" w:hAnsi="Abadi" w:cs="Verdana"/>
          <w:spacing w:val="8"/>
          <w:sz w:val="21"/>
          <w:szCs w:val="21"/>
        </w:rPr>
        <w:t xml:space="preserve"> </w:t>
      </w:r>
      <w:r w:rsidRPr="00736E47">
        <w:rPr>
          <w:rFonts w:ascii="Abadi" w:hAnsi="Abadi" w:cs="Verdana"/>
          <w:sz w:val="21"/>
          <w:szCs w:val="21"/>
        </w:rPr>
        <w:t>derechos</w:t>
      </w:r>
      <w:r w:rsidRPr="00736E47">
        <w:rPr>
          <w:rFonts w:ascii="Abadi" w:hAnsi="Abadi" w:cs="Verdana"/>
          <w:spacing w:val="8"/>
          <w:sz w:val="21"/>
          <w:szCs w:val="21"/>
        </w:rPr>
        <w:t xml:space="preserve"> </w:t>
      </w:r>
      <w:r w:rsidRPr="00736E47">
        <w:rPr>
          <w:rFonts w:ascii="Abadi" w:hAnsi="Abadi" w:cs="Verdana"/>
          <w:sz w:val="21"/>
          <w:szCs w:val="21"/>
        </w:rPr>
        <w:t>laborales,</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la</w:t>
      </w:r>
      <w:r w:rsidRPr="00736E47">
        <w:rPr>
          <w:rFonts w:ascii="Abadi" w:hAnsi="Abadi" w:cs="Verdana"/>
          <w:spacing w:val="8"/>
          <w:sz w:val="21"/>
          <w:szCs w:val="21"/>
        </w:rPr>
        <w:t xml:space="preserve"> </w:t>
      </w:r>
      <w:r w:rsidRPr="00736E47">
        <w:rPr>
          <w:rFonts w:ascii="Abadi" w:hAnsi="Abadi" w:cs="Verdana"/>
          <w:sz w:val="21"/>
          <w:szCs w:val="21"/>
        </w:rPr>
        <w:t>turnó</w:t>
      </w:r>
      <w:r w:rsidRPr="00736E47">
        <w:rPr>
          <w:rFonts w:ascii="Abadi" w:hAnsi="Abadi" w:cs="Verdana"/>
          <w:spacing w:val="9"/>
          <w:sz w:val="21"/>
          <w:szCs w:val="21"/>
        </w:rPr>
        <w:t xml:space="preserve"> </w:t>
      </w:r>
      <w:r w:rsidRPr="00736E47">
        <w:rPr>
          <w:rFonts w:ascii="Abadi" w:hAnsi="Abadi" w:cs="Verdana"/>
          <w:sz w:val="21"/>
          <w:szCs w:val="21"/>
        </w:rPr>
        <w:t>a</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9"/>
          <w:sz w:val="21"/>
          <w:szCs w:val="21"/>
        </w:rPr>
        <w:t xml:space="preserve"> </w:t>
      </w:r>
      <w:r w:rsidRPr="00736E47">
        <w:rPr>
          <w:rFonts w:ascii="Abadi" w:hAnsi="Abadi" w:cs="Verdana"/>
          <w:sz w:val="21"/>
          <w:szCs w:val="21"/>
        </w:rPr>
        <w:t>Comisión</w:t>
      </w:r>
      <w:r w:rsidRPr="00736E47">
        <w:rPr>
          <w:rFonts w:ascii="Abadi" w:hAnsi="Abadi" w:cs="Verdana"/>
          <w:spacing w:val="9"/>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Hacienda</w:t>
      </w:r>
      <w:r w:rsidRPr="00736E47">
        <w:rPr>
          <w:rFonts w:ascii="Abadi" w:hAnsi="Abadi" w:cs="Verdana"/>
          <w:spacing w:val="5"/>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Fiscalización,</w:t>
      </w:r>
      <w:r w:rsidRPr="00736E47">
        <w:rPr>
          <w:rFonts w:ascii="Abadi" w:hAnsi="Abadi" w:cs="Verdana"/>
          <w:spacing w:val="11"/>
          <w:sz w:val="21"/>
          <w:szCs w:val="21"/>
        </w:rPr>
        <w:t xml:space="preserve"> </w:t>
      </w:r>
      <w:r w:rsidRPr="00736E47">
        <w:rPr>
          <w:rFonts w:ascii="Abadi" w:hAnsi="Abadi" w:cs="Verdana"/>
          <w:sz w:val="21"/>
          <w:szCs w:val="21"/>
        </w:rPr>
        <w:t>con</w:t>
      </w:r>
      <w:r w:rsidRPr="00736E47">
        <w:rPr>
          <w:rFonts w:ascii="Abadi" w:hAnsi="Abadi" w:cs="Verdana"/>
          <w:spacing w:val="6"/>
          <w:sz w:val="21"/>
          <w:szCs w:val="21"/>
        </w:rPr>
        <w:t xml:space="preserve"> </w:t>
      </w:r>
      <w:r w:rsidRPr="00736E47">
        <w:rPr>
          <w:rFonts w:ascii="Abadi" w:hAnsi="Abadi" w:cs="Verdana"/>
          <w:sz w:val="21"/>
          <w:szCs w:val="21"/>
        </w:rPr>
        <w:t>fundamento</w:t>
      </w:r>
      <w:r w:rsidRPr="00736E47">
        <w:rPr>
          <w:rFonts w:ascii="Abadi" w:hAnsi="Abadi" w:cs="Verdana"/>
          <w:spacing w:val="6"/>
          <w:sz w:val="21"/>
          <w:szCs w:val="21"/>
        </w:rPr>
        <w:t xml:space="preserve"> </w:t>
      </w:r>
      <w:r w:rsidRPr="00736E47">
        <w:rPr>
          <w:rFonts w:ascii="Abadi" w:hAnsi="Abadi" w:cs="Verdana"/>
          <w:sz w:val="21"/>
          <w:szCs w:val="21"/>
        </w:rPr>
        <w:t>en</w:t>
      </w:r>
      <w:r w:rsidRPr="00736E47">
        <w:rPr>
          <w:rFonts w:ascii="Abadi" w:hAnsi="Abadi" w:cs="Verdana"/>
          <w:spacing w:val="9"/>
          <w:sz w:val="21"/>
          <w:szCs w:val="21"/>
        </w:rPr>
        <w:t xml:space="preserve"> </w:t>
      </w:r>
      <w:r w:rsidRPr="00736E47">
        <w:rPr>
          <w:rFonts w:ascii="Abadi" w:hAnsi="Abadi" w:cs="Verdana"/>
          <w:sz w:val="21"/>
          <w:szCs w:val="21"/>
        </w:rPr>
        <w:t>el</w:t>
      </w:r>
      <w:r w:rsidRPr="00736E47">
        <w:rPr>
          <w:rFonts w:ascii="Abadi" w:hAnsi="Abadi" w:cs="Verdana"/>
          <w:spacing w:val="7"/>
          <w:sz w:val="21"/>
          <w:szCs w:val="21"/>
        </w:rPr>
        <w:t xml:space="preserve"> </w:t>
      </w:r>
      <w:r w:rsidRPr="00736E47">
        <w:rPr>
          <w:rFonts w:ascii="Abadi" w:hAnsi="Abadi" w:cs="Verdana"/>
          <w:sz w:val="21"/>
          <w:szCs w:val="21"/>
        </w:rPr>
        <w:t>artículo</w:t>
      </w:r>
      <w:r w:rsidRPr="00736E47">
        <w:rPr>
          <w:rFonts w:ascii="Abadi" w:hAnsi="Abadi" w:cs="Verdana"/>
          <w:spacing w:val="7"/>
          <w:sz w:val="21"/>
          <w:szCs w:val="21"/>
        </w:rPr>
        <w:t xml:space="preserve"> </w:t>
      </w:r>
      <w:r w:rsidRPr="00736E47">
        <w:rPr>
          <w:rFonts w:ascii="Abadi" w:hAnsi="Abadi" w:cs="Verdana"/>
          <w:sz w:val="21"/>
          <w:szCs w:val="21"/>
        </w:rPr>
        <w:t>ciento</w:t>
      </w:r>
      <w:r w:rsidRPr="00736E47">
        <w:rPr>
          <w:rFonts w:ascii="Abadi" w:hAnsi="Abadi" w:cs="Verdana"/>
          <w:spacing w:val="6"/>
          <w:sz w:val="21"/>
          <w:szCs w:val="21"/>
        </w:rPr>
        <w:t xml:space="preserve"> </w:t>
      </w:r>
      <w:r w:rsidRPr="00736E47">
        <w:rPr>
          <w:rFonts w:ascii="Abadi" w:hAnsi="Abadi" w:cs="Verdana"/>
          <w:sz w:val="21"/>
          <w:szCs w:val="21"/>
        </w:rPr>
        <w:t>doce,</w:t>
      </w:r>
      <w:r w:rsidRPr="00736E47">
        <w:rPr>
          <w:rFonts w:ascii="Abadi" w:hAnsi="Abadi" w:cs="Verdana"/>
          <w:spacing w:val="7"/>
          <w:sz w:val="21"/>
          <w:szCs w:val="21"/>
        </w:rPr>
        <w:t xml:space="preserve"> </w:t>
      </w:r>
      <w:r w:rsidRPr="00736E47">
        <w:rPr>
          <w:rFonts w:ascii="Abadi" w:hAnsi="Abadi" w:cs="Verdana"/>
          <w:sz w:val="21"/>
          <w:szCs w:val="21"/>
        </w:rPr>
        <w:t>fracción</w:t>
      </w:r>
      <w:r w:rsidRPr="00736E47">
        <w:rPr>
          <w:rFonts w:ascii="Abadi" w:hAnsi="Abadi" w:cs="Verdana"/>
          <w:spacing w:val="7"/>
          <w:sz w:val="21"/>
          <w:szCs w:val="21"/>
        </w:rPr>
        <w:t xml:space="preserve"> </w:t>
      </w:r>
      <w:r w:rsidRPr="00736E47">
        <w:rPr>
          <w:rFonts w:ascii="Abadi" w:hAnsi="Abadi" w:cs="Verdana"/>
          <w:sz w:val="21"/>
          <w:szCs w:val="21"/>
        </w:rPr>
        <w:t>décima</w:t>
      </w:r>
      <w:r w:rsidRPr="00736E47">
        <w:rPr>
          <w:rFonts w:ascii="Abadi" w:hAnsi="Abadi" w:cs="Verdana"/>
          <w:spacing w:val="8"/>
          <w:sz w:val="21"/>
          <w:szCs w:val="21"/>
        </w:rPr>
        <w:t xml:space="preserve"> </w:t>
      </w:r>
      <w:r w:rsidRPr="00736E47">
        <w:rPr>
          <w:rFonts w:ascii="Abadi" w:hAnsi="Abadi" w:cs="Verdana"/>
          <w:sz w:val="21"/>
          <w:szCs w:val="21"/>
        </w:rPr>
        <w:t>quinta</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Ley</w:t>
      </w:r>
      <w:r w:rsidRPr="00736E47">
        <w:rPr>
          <w:rFonts w:ascii="Abadi" w:hAnsi="Abadi" w:cs="Verdana"/>
          <w:spacing w:val="-1"/>
          <w:sz w:val="21"/>
          <w:szCs w:val="21"/>
        </w:rPr>
        <w:t xml:space="preserve"> </w:t>
      </w:r>
      <w:r w:rsidRPr="00736E47">
        <w:rPr>
          <w:rFonts w:ascii="Abadi" w:hAnsi="Abadi" w:cs="Verdana"/>
          <w:sz w:val="21"/>
          <w:szCs w:val="21"/>
        </w:rPr>
        <w:t>Orgánica</w:t>
      </w:r>
      <w:r w:rsidRPr="00736E47">
        <w:rPr>
          <w:rFonts w:ascii="Abadi" w:hAnsi="Abadi" w:cs="Verdana"/>
          <w:spacing w:val="-2"/>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Poder</w:t>
      </w:r>
      <w:r w:rsidRPr="00736E47">
        <w:rPr>
          <w:rFonts w:ascii="Abadi" w:hAnsi="Abadi" w:cs="Verdana"/>
          <w:spacing w:val="-1"/>
          <w:sz w:val="21"/>
          <w:szCs w:val="21"/>
        </w:rPr>
        <w:t xml:space="preserve"> </w:t>
      </w:r>
      <w:r w:rsidRPr="00736E47">
        <w:rPr>
          <w:rFonts w:ascii="Abadi" w:hAnsi="Abadi" w:cs="Verdana"/>
          <w:sz w:val="21"/>
          <w:szCs w:val="21"/>
        </w:rPr>
        <w:t>Legislativo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Estado, para</w:t>
      </w:r>
      <w:r w:rsidRPr="00736E47">
        <w:rPr>
          <w:rFonts w:ascii="Abadi" w:hAnsi="Abadi" w:cs="Verdana"/>
          <w:spacing w:val="-2"/>
          <w:sz w:val="21"/>
          <w:szCs w:val="21"/>
        </w:rPr>
        <w:t xml:space="preserve"> </w:t>
      </w:r>
      <w:r w:rsidRPr="00736E47">
        <w:rPr>
          <w:rFonts w:ascii="Abadi" w:hAnsi="Abadi" w:cs="Verdana"/>
          <w:sz w:val="21"/>
          <w:szCs w:val="21"/>
        </w:rPr>
        <w:t>su</w:t>
      </w:r>
      <w:r w:rsidRPr="00736E47">
        <w:rPr>
          <w:rFonts w:ascii="Abadi" w:hAnsi="Abadi" w:cs="Verdana"/>
          <w:spacing w:val="-1"/>
          <w:sz w:val="21"/>
          <w:szCs w:val="21"/>
        </w:rPr>
        <w:t xml:space="preserve"> </w:t>
      </w:r>
      <w:r w:rsidRPr="00736E47">
        <w:rPr>
          <w:rFonts w:ascii="Abadi" w:hAnsi="Abadi" w:cs="Verdana"/>
          <w:sz w:val="21"/>
          <w:szCs w:val="21"/>
        </w:rPr>
        <w:t>estudio</w:t>
      </w:r>
      <w:r w:rsidRPr="00736E47">
        <w:rPr>
          <w:rFonts w:ascii="Abadi" w:hAnsi="Abadi" w:cs="Verdana"/>
          <w:spacing w:val="-1"/>
          <w:sz w:val="21"/>
          <w:szCs w:val="21"/>
        </w:rPr>
        <w:t xml:space="preserve"> </w:t>
      </w:r>
      <w:r w:rsidRPr="00736E47">
        <w:rPr>
          <w:rFonts w:ascii="Abadi" w:hAnsi="Abadi" w:cs="Verdana"/>
          <w:sz w:val="21"/>
          <w:szCs w:val="21"/>
        </w:rPr>
        <w:t>y dictamen.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002A20D6">
        <w:rPr>
          <w:rFonts w:ascii="Abadi" w:hAnsi="Abadi" w:cs="Verdana"/>
          <w:sz w:val="21"/>
          <w:szCs w:val="21"/>
        </w:rPr>
        <w:t xml:space="preserve"> - -</w:t>
      </w:r>
      <w:r w:rsidR="001F424F">
        <w:rPr>
          <w:rFonts w:ascii="Abadi" w:hAnsi="Abadi" w:cs="Verdana"/>
          <w:sz w:val="21"/>
          <w:szCs w:val="21"/>
        </w:rPr>
        <w:t xml:space="preserve"> - - - - - - - - - - - - - - </w:t>
      </w:r>
    </w:p>
    <w:p w14:paraId="3361882D" w14:textId="26BC08B4"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9"/>
          <w:sz w:val="21"/>
          <w:szCs w:val="21"/>
        </w:rPr>
        <w:t xml:space="preserve"> </w:t>
      </w:r>
      <w:r w:rsidRPr="00736E47">
        <w:rPr>
          <w:rFonts w:ascii="Abadi" w:hAnsi="Abadi" w:cs="Verdana"/>
          <w:sz w:val="21"/>
          <w:szCs w:val="21"/>
        </w:rPr>
        <w:t>presidencia</w:t>
      </w:r>
      <w:r w:rsidRPr="00736E47">
        <w:rPr>
          <w:rFonts w:ascii="Abadi" w:hAnsi="Abadi" w:cs="Verdana"/>
          <w:spacing w:val="9"/>
          <w:sz w:val="21"/>
          <w:szCs w:val="21"/>
        </w:rPr>
        <w:t xml:space="preserve"> </w:t>
      </w:r>
      <w:r w:rsidRPr="00736E47">
        <w:rPr>
          <w:rFonts w:ascii="Abadi" w:hAnsi="Abadi" w:cs="Verdana"/>
          <w:sz w:val="21"/>
          <w:szCs w:val="21"/>
        </w:rPr>
        <w:t>solicitó</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las</w:t>
      </w:r>
      <w:r w:rsidRPr="00736E47">
        <w:rPr>
          <w:rFonts w:ascii="Abadi" w:hAnsi="Abadi" w:cs="Verdana"/>
          <w:spacing w:val="10"/>
          <w:sz w:val="21"/>
          <w:szCs w:val="21"/>
        </w:rPr>
        <w:t xml:space="preserve"> </w:t>
      </w:r>
      <w:r w:rsidRPr="00736E47">
        <w:rPr>
          <w:rFonts w:ascii="Abadi" w:hAnsi="Abadi" w:cs="Verdana"/>
          <w:sz w:val="21"/>
          <w:szCs w:val="21"/>
        </w:rPr>
        <w:t>diputadas</w:t>
      </w:r>
      <w:r w:rsidRPr="00736E47">
        <w:rPr>
          <w:rFonts w:ascii="Abadi" w:hAnsi="Abadi" w:cs="Verdana"/>
          <w:spacing w:val="10"/>
          <w:sz w:val="21"/>
          <w:szCs w:val="21"/>
        </w:rPr>
        <w:t xml:space="preserve"> </w:t>
      </w:r>
      <w:r w:rsidRPr="00736E47">
        <w:rPr>
          <w:rFonts w:ascii="Abadi" w:hAnsi="Abadi" w:cs="Verdana"/>
          <w:sz w:val="21"/>
          <w:szCs w:val="21"/>
        </w:rPr>
        <w:t>y</w:t>
      </w:r>
      <w:r w:rsidRPr="00736E47">
        <w:rPr>
          <w:rFonts w:ascii="Abadi" w:hAnsi="Abadi" w:cs="Verdana"/>
          <w:spacing w:val="12"/>
          <w:sz w:val="21"/>
          <w:szCs w:val="21"/>
        </w:rPr>
        <w:t xml:space="preserve"> </w:t>
      </w:r>
      <w:r w:rsidRPr="00736E47">
        <w:rPr>
          <w:rFonts w:ascii="Abadi" w:hAnsi="Abadi" w:cs="Verdana"/>
          <w:sz w:val="21"/>
          <w:szCs w:val="21"/>
        </w:rPr>
        <w:t>a</w:t>
      </w:r>
      <w:r w:rsidRPr="00736E47">
        <w:rPr>
          <w:rFonts w:ascii="Abadi" w:hAnsi="Abadi" w:cs="Verdana"/>
          <w:spacing w:val="9"/>
          <w:sz w:val="21"/>
          <w:szCs w:val="21"/>
        </w:rPr>
        <w:t xml:space="preserve"> </w:t>
      </w:r>
      <w:r w:rsidRPr="00736E47">
        <w:rPr>
          <w:rFonts w:ascii="Abadi" w:hAnsi="Abadi" w:cs="Verdana"/>
          <w:sz w:val="21"/>
          <w:szCs w:val="21"/>
        </w:rPr>
        <w:t>los</w:t>
      </w:r>
      <w:r w:rsidRPr="00736E47">
        <w:rPr>
          <w:rFonts w:ascii="Abadi" w:hAnsi="Abadi" w:cs="Verdana"/>
          <w:spacing w:val="10"/>
          <w:sz w:val="21"/>
          <w:szCs w:val="21"/>
        </w:rPr>
        <w:t xml:space="preserve"> </w:t>
      </w:r>
      <w:r w:rsidRPr="00736E47">
        <w:rPr>
          <w:rFonts w:ascii="Abadi" w:hAnsi="Abadi" w:cs="Verdana"/>
          <w:sz w:val="21"/>
          <w:szCs w:val="21"/>
        </w:rPr>
        <w:t>diputados</w:t>
      </w:r>
      <w:r w:rsidRPr="00736E47">
        <w:rPr>
          <w:rFonts w:ascii="Abadi" w:hAnsi="Abadi" w:cs="Verdana"/>
          <w:spacing w:val="10"/>
          <w:sz w:val="21"/>
          <w:szCs w:val="21"/>
        </w:rPr>
        <w:t xml:space="preserve"> </w:t>
      </w:r>
      <w:r w:rsidRPr="00736E47">
        <w:rPr>
          <w:rFonts w:ascii="Abadi" w:hAnsi="Abadi" w:cs="Verdana"/>
          <w:sz w:val="21"/>
          <w:szCs w:val="21"/>
        </w:rPr>
        <w:t>abstenerse</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abandonar</w:t>
      </w:r>
      <w:r w:rsidRPr="00736E47">
        <w:rPr>
          <w:rFonts w:ascii="Abadi" w:hAnsi="Abadi" w:cs="Verdana"/>
          <w:spacing w:val="11"/>
          <w:sz w:val="21"/>
          <w:szCs w:val="21"/>
        </w:rPr>
        <w:t xml:space="preserve"> </w:t>
      </w:r>
      <w:r w:rsidRPr="00736E47">
        <w:rPr>
          <w:rFonts w:ascii="Abadi" w:hAnsi="Abadi" w:cs="Verdana"/>
          <w:sz w:val="21"/>
          <w:szCs w:val="21"/>
        </w:rPr>
        <w:t>el salón</w:t>
      </w:r>
      <w:r w:rsidRPr="00736E47">
        <w:rPr>
          <w:rFonts w:ascii="Abadi" w:hAnsi="Abadi" w:cs="Verdana"/>
          <w:spacing w:val="24"/>
          <w:sz w:val="21"/>
          <w:szCs w:val="21"/>
        </w:rPr>
        <w:t xml:space="preserve"> </w:t>
      </w:r>
      <w:r w:rsidRPr="00736E47">
        <w:rPr>
          <w:rFonts w:ascii="Abadi" w:hAnsi="Abadi" w:cs="Verdana"/>
          <w:sz w:val="21"/>
          <w:szCs w:val="21"/>
        </w:rPr>
        <w:t>de</w:t>
      </w:r>
      <w:r w:rsidRPr="00736E47">
        <w:rPr>
          <w:rFonts w:ascii="Abadi" w:hAnsi="Abadi" w:cs="Verdana"/>
          <w:spacing w:val="23"/>
          <w:sz w:val="21"/>
          <w:szCs w:val="21"/>
        </w:rPr>
        <w:t xml:space="preserve"> </w:t>
      </w:r>
      <w:r w:rsidRPr="00736E47">
        <w:rPr>
          <w:rFonts w:ascii="Abadi" w:hAnsi="Abadi" w:cs="Verdana"/>
          <w:sz w:val="21"/>
          <w:szCs w:val="21"/>
        </w:rPr>
        <w:t>sesiones</w:t>
      </w:r>
      <w:r w:rsidRPr="00736E47">
        <w:rPr>
          <w:rFonts w:ascii="Abadi" w:hAnsi="Abadi" w:cs="Verdana"/>
          <w:spacing w:val="23"/>
          <w:sz w:val="21"/>
          <w:szCs w:val="21"/>
        </w:rPr>
        <w:t xml:space="preserve"> </w:t>
      </w:r>
      <w:r w:rsidRPr="00736E47">
        <w:rPr>
          <w:rFonts w:ascii="Abadi" w:hAnsi="Abadi" w:cs="Verdana"/>
          <w:sz w:val="21"/>
          <w:szCs w:val="21"/>
        </w:rPr>
        <w:t>durante</w:t>
      </w:r>
      <w:r w:rsidRPr="00736E47">
        <w:rPr>
          <w:rFonts w:ascii="Abadi" w:hAnsi="Abadi" w:cs="Verdana"/>
          <w:spacing w:val="23"/>
          <w:sz w:val="21"/>
          <w:szCs w:val="21"/>
        </w:rPr>
        <w:t xml:space="preserve"> </w:t>
      </w:r>
      <w:r w:rsidRPr="00736E47">
        <w:rPr>
          <w:rFonts w:ascii="Abadi" w:hAnsi="Abadi" w:cs="Verdana"/>
          <w:sz w:val="21"/>
          <w:szCs w:val="21"/>
        </w:rPr>
        <w:t>las</w:t>
      </w:r>
      <w:r w:rsidRPr="00736E47">
        <w:rPr>
          <w:rFonts w:ascii="Abadi" w:hAnsi="Abadi" w:cs="Verdana"/>
          <w:spacing w:val="23"/>
          <w:sz w:val="21"/>
          <w:szCs w:val="21"/>
        </w:rPr>
        <w:t xml:space="preserve"> </w:t>
      </w:r>
      <w:r w:rsidRPr="00736E47">
        <w:rPr>
          <w:rFonts w:ascii="Abadi" w:hAnsi="Abadi" w:cs="Verdana"/>
          <w:sz w:val="21"/>
          <w:szCs w:val="21"/>
        </w:rPr>
        <w:t>votaciones,</w:t>
      </w:r>
      <w:r w:rsidRPr="00736E47">
        <w:rPr>
          <w:rFonts w:ascii="Abadi" w:hAnsi="Abadi" w:cs="Verdana"/>
          <w:spacing w:val="23"/>
          <w:sz w:val="21"/>
          <w:szCs w:val="21"/>
        </w:rPr>
        <w:t xml:space="preserve"> </w:t>
      </w:r>
      <w:r w:rsidRPr="00736E47">
        <w:rPr>
          <w:rFonts w:ascii="Abadi" w:hAnsi="Abadi" w:cs="Verdana"/>
          <w:sz w:val="21"/>
          <w:szCs w:val="21"/>
        </w:rPr>
        <w:t>así</w:t>
      </w:r>
      <w:r w:rsidRPr="00736E47">
        <w:rPr>
          <w:rFonts w:ascii="Abadi" w:hAnsi="Abadi" w:cs="Verdana"/>
          <w:spacing w:val="23"/>
          <w:sz w:val="21"/>
          <w:szCs w:val="21"/>
        </w:rPr>
        <w:t xml:space="preserve"> </w:t>
      </w:r>
      <w:r w:rsidRPr="00736E47">
        <w:rPr>
          <w:rFonts w:ascii="Abadi" w:hAnsi="Abadi" w:cs="Verdana"/>
          <w:sz w:val="21"/>
          <w:szCs w:val="21"/>
        </w:rPr>
        <w:t>como</w:t>
      </w:r>
      <w:r w:rsidRPr="00736E47">
        <w:rPr>
          <w:rFonts w:ascii="Abadi" w:hAnsi="Abadi" w:cs="Verdana"/>
          <w:spacing w:val="24"/>
          <w:sz w:val="21"/>
          <w:szCs w:val="21"/>
        </w:rPr>
        <w:t xml:space="preserve"> </w:t>
      </w:r>
      <w:r w:rsidRPr="00736E47">
        <w:rPr>
          <w:rFonts w:ascii="Abadi" w:hAnsi="Abadi" w:cs="Verdana"/>
          <w:sz w:val="21"/>
          <w:szCs w:val="21"/>
        </w:rPr>
        <w:t>a</w:t>
      </w:r>
      <w:r w:rsidRPr="00736E47">
        <w:rPr>
          <w:rFonts w:ascii="Abadi" w:hAnsi="Abadi" w:cs="Verdana"/>
          <w:spacing w:val="24"/>
          <w:sz w:val="21"/>
          <w:szCs w:val="21"/>
        </w:rPr>
        <w:t xml:space="preserve"> </w:t>
      </w:r>
      <w:r w:rsidRPr="00736E47">
        <w:rPr>
          <w:rFonts w:ascii="Abadi" w:hAnsi="Abadi" w:cs="Verdana"/>
          <w:sz w:val="21"/>
          <w:szCs w:val="21"/>
        </w:rPr>
        <w:t>quienes</w:t>
      </w:r>
      <w:r w:rsidRPr="00736E47">
        <w:rPr>
          <w:rFonts w:ascii="Abadi" w:hAnsi="Abadi" w:cs="Verdana"/>
          <w:spacing w:val="23"/>
          <w:sz w:val="21"/>
          <w:szCs w:val="21"/>
        </w:rPr>
        <w:t xml:space="preserve"> </w:t>
      </w:r>
      <w:r w:rsidRPr="00736E47">
        <w:rPr>
          <w:rFonts w:ascii="Abadi" w:hAnsi="Abadi" w:cs="Verdana"/>
          <w:sz w:val="21"/>
          <w:szCs w:val="21"/>
        </w:rPr>
        <w:t>se</w:t>
      </w:r>
      <w:r w:rsidRPr="00736E47">
        <w:rPr>
          <w:rFonts w:ascii="Abadi" w:hAnsi="Abadi" w:cs="Verdana"/>
          <w:spacing w:val="23"/>
          <w:sz w:val="21"/>
          <w:szCs w:val="21"/>
        </w:rPr>
        <w:t xml:space="preserve"> </w:t>
      </w:r>
      <w:r w:rsidRPr="00736E47">
        <w:rPr>
          <w:rFonts w:ascii="Abadi" w:hAnsi="Abadi" w:cs="Verdana"/>
          <w:sz w:val="21"/>
          <w:szCs w:val="21"/>
        </w:rPr>
        <w:t>encontraban</w:t>
      </w:r>
      <w:r w:rsidRPr="00736E47">
        <w:rPr>
          <w:rFonts w:ascii="Abadi" w:hAnsi="Abadi" w:cs="Verdana"/>
          <w:spacing w:val="23"/>
          <w:sz w:val="21"/>
          <w:szCs w:val="21"/>
        </w:rPr>
        <w:t xml:space="preserve"> </w:t>
      </w:r>
      <w:r w:rsidRPr="00736E47">
        <w:rPr>
          <w:rFonts w:ascii="Abadi" w:hAnsi="Abadi" w:cs="Verdana"/>
          <w:sz w:val="21"/>
          <w:szCs w:val="21"/>
        </w:rPr>
        <w:t>a</w:t>
      </w:r>
      <w:r w:rsidRPr="00736E47">
        <w:rPr>
          <w:rFonts w:ascii="Abadi" w:hAnsi="Abadi" w:cs="Verdana"/>
          <w:spacing w:val="24"/>
          <w:sz w:val="21"/>
          <w:szCs w:val="21"/>
        </w:rPr>
        <w:t xml:space="preserve"> </w:t>
      </w:r>
      <w:r w:rsidRPr="00736E47">
        <w:rPr>
          <w:rFonts w:ascii="Abadi" w:hAnsi="Abadi" w:cs="Verdana"/>
          <w:sz w:val="21"/>
          <w:szCs w:val="21"/>
        </w:rPr>
        <w:t>distancia, mantenerse a</w:t>
      </w:r>
      <w:r w:rsidRPr="00736E47">
        <w:rPr>
          <w:rFonts w:ascii="Abadi" w:hAnsi="Abadi" w:cs="Verdana"/>
          <w:spacing w:val="-1"/>
          <w:sz w:val="21"/>
          <w:szCs w:val="21"/>
        </w:rPr>
        <w:t xml:space="preserve"> </w:t>
      </w:r>
      <w:r w:rsidRPr="00736E47">
        <w:rPr>
          <w:rFonts w:ascii="Abadi" w:hAnsi="Abadi" w:cs="Verdana"/>
          <w:sz w:val="21"/>
          <w:szCs w:val="21"/>
        </w:rPr>
        <w:t>cuadro en su cámara</w:t>
      </w:r>
      <w:r w:rsidRPr="00736E47">
        <w:rPr>
          <w:rFonts w:ascii="Abadi" w:hAnsi="Abadi" w:cs="Verdana"/>
          <w:spacing w:val="-1"/>
          <w:sz w:val="21"/>
          <w:szCs w:val="21"/>
        </w:rPr>
        <w:t xml:space="preserve"> </w:t>
      </w:r>
      <w:r w:rsidRPr="00736E47">
        <w:rPr>
          <w:rFonts w:ascii="Abadi" w:hAnsi="Abadi" w:cs="Verdana"/>
          <w:sz w:val="21"/>
          <w:szCs w:val="21"/>
        </w:rPr>
        <w:t>para constatar su presencia</w:t>
      </w:r>
      <w:r w:rsidRPr="00736E47">
        <w:rPr>
          <w:rFonts w:ascii="Abadi" w:hAnsi="Abadi" w:cs="Verdana"/>
          <w:spacing w:val="-1"/>
          <w:sz w:val="21"/>
          <w:szCs w:val="21"/>
        </w:rPr>
        <w:t xml:space="preserve"> </w:t>
      </w:r>
      <w:r w:rsidRPr="00736E47">
        <w:rPr>
          <w:rFonts w:ascii="Abadi" w:hAnsi="Abadi" w:cs="Verdana"/>
          <w:sz w:val="21"/>
          <w:szCs w:val="21"/>
        </w:rPr>
        <w:t>durante las votaciones. - -</w:t>
      </w:r>
      <w:r w:rsidR="001F424F">
        <w:rPr>
          <w:rFonts w:ascii="Abadi" w:hAnsi="Abadi" w:cs="Verdana"/>
          <w:sz w:val="21"/>
          <w:szCs w:val="21"/>
        </w:rPr>
        <w:t xml:space="preserve"> - - - - - </w:t>
      </w:r>
    </w:p>
    <w:p w14:paraId="3FB1FEB0" w14:textId="6AC7ECB9"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Con</w:t>
      </w:r>
      <w:r w:rsidRPr="00736E47">
        <w:rPr>
          <w:rFonts w:ascii="Abadi" w:hAnsi="Abadi" w:cs="Verdana"/>
          <w:spacing w:val="18"/>
          <w:sz w:val="21"/>
          <w:szCs w:val="21"/>
        </w:rPr>
        <w:t xml:space="preserve"> </w:t>
      </w:r>
      <w:r w:rsidRPr="00736E47">
        <w:rPr>
          <w:rFonts w:ascii="Abadi" w:hAnsi="Abadi" w:cs="Verdana"/>
          <w:sz w:val="21"/>
          <w:szCs w:val="21"/>
        </w:rPr>
        <w:t>el</w:t>
      </w:r>
      <w:r w:rsidRPr="00736E47">
        <w:rPr>
          <w:rFonts w:ascii="Abadi" w:hAnsi="Abadi" w:cs="Verdana"/>
          <w:spacing w:val="19"/>
          <w:sz w:val="21"/>
          <w:szCs w:val="21"/>
        </w:rPr>
        <w:t xml:space="preserve"> </w:t>
      </w:r>
      <w:r w:rsidRPr="00736E47">
        <w:rPr>
          <w:rFonts w:ascii="Abadi" w:hAnsi="Abadi" w:cs="Verdana"/>
          <w:sz w:val="21"/>
          <w:szCs w:val="21"/>
        </w:rPr>
        <w:t>objeto</w:t>
      </w:r>
      <w:r w:rsidRPr="00736E47">
        <w:rPr>
          <w:rFonts w:ascii="Abadi" w:hAnsi="Abadi" w:cs="Verdana"/>
          <w:spacing w:val="18"/>
          <w:sz w:val="21"/>
          <w:szCs w:val="21"/>
        </w:rPr>
        <w:t xml:space="preserve"> </w:t>
      </w:r>
      <w:r w:rsidRPr="00736E47">
        <w:rPr>
          <w:rFonts w:ascii="Abadi" w:hAnsi="Abadi" w:cs="Verdana"/>
          <w:sz w:val="21"/>
          <w:szCs w:val="21"/>
        </w:rPr>
        <w:t>de</w:t>
      </w:r>
      <w:r w:rsidRPr="00736E47">
        <w:rPr>
          <w:rFonts w:ascii="Abadi" w:hAnsi="Abadi" w:cs="Verdana"/>
          <w:spacing w:val="17"/>
          <w:sz w:val="21"/>
          <w:szCs w:val="21"/>
        </w:rPr>
        <w:t xml:space="preserve"> </w:t>
      </w:r>
      <w:r w:rsidRPr="00736E47">
        <w:rPr>
          <w:rFonts w:ascii="Abadi" w:hAnsi="Abadi" w:cs="Verdana"/>
          <w:sz w:val="21"/>
          <w:szCs w:val="21"/>
        </w:rPr>
        <w:t>agilizar</w:t>
      </w:r>
      <w:r w:rsidRPr="00736E47">
        <w:rPr>
          <w:rFonts w:ascii="Abadi" w:hAnsi="Abadi" w:cs="Verdana"/>
          <w:spacing w:val="18"/>
          <w:sz w:val="21"/>
          <w:szCs w:val="21"/>
        </w:rPr>
        <w:t xml:space="preserve"> </w:t>
      </w:r>
      <w:r w:rsidRPr="00736E47">
        <w:rPr>
          <w:rFonts w:ascii="Abadi" w:hAnsi="Abadi" w:cs="Verdana"/>
          <w:sz w:val="21"/>
          <w:szCs w:val="21"/>
        </w:rPr>
        <w:t>el</w:t>
      </w:r>
      <w:r w:rsidRPr="00736E47">
        <w:rPr>
          <w:rFonts w:ascii="Abadi" w:hAnsi="Abadi" w:cs="Verdana"/>
          <w:spacing w:val="18"/>
          <w:sz w:val="21"/>
          <w:szCs w:val="21"/>
        </w:rPr>
        <w:t xml:space="preserve"> </w:t>
      </w:r>
      <w:r w:rsidRPr="00736E47">
        <w:rPr>
          <w:rFonts w:ascii="Abadi" w:hAnsi="Abadi" w:cs="Verdana"/>
          <w:sz w:val="21"/>
          <w:szCs w:val="21"/>
        </w:rPr>
        <w:t>trámite</w:t>
      </w:r>
      <w:r w:rsidRPr="00736E47">
        <w:rPr>
          <w:rFonts w:ascii="Abadi" w:hAnsi="Abadi" w:cs="Verdana"/>
          <w:spacing w:val="18"/>
          <w:sz w:val="21"/>
          <w:szCs w:val="21"/>
        </w:rPr>
        <w:t xml:space="preserve"> </w:t>
      </w:r>
      <w:r w:rsidRPr="00736E47">
        <w:rPr>
          <w:rFonts w:ascii="Abadi" w:hAnsi="Abadi" w:cs="Verdana"/>
          <w:sz w:val="21"/>
          <w:szCs w:val="21"/>
        </w:rPr>
        <w:t>parlamentario</w:t>
      </w:r>
      <w:r w:rsidRPr="00736E47">
        <w:rPr>
          <w:rFonts w:ascii="Abadi" w:hAnsi="Abadi" w:cs="Verdana"/>
          <w:spacing w:val="20"/>
          <w:sz w:val="21"/>
          <w:szCs w:val="21"/>
        </w:rPr>
        <w:t xml:space="preserve"> </w:t>
      </w:r>
      <w:r w:rsidRPr="00736E47">
        <w:rPr>
          <w:rFonts w:ascii="Abadi" w:hAnsi="Abadi" w:cs="Verdana"/>
          <w:sz w:val="21"/>
          <w:szCs w:val="21"/>
        </w:rPr>
        <w:t>de</w:t>
      </w:r>
      <w:r w:rsidRPr="00736E47">
        <w:rPr>
          <w:rFonts w:ascii="Abadi" w:hAnsi="Abadi" w:cs="Verdana"/>
          <w:spacing w:val="19"/>
          <w:sz w:val="21"/>
          <w:szCs w:val="21"/>
        </w:rPr>
        <w:t xml:space="preserve"> </w:t>
      </w:r>
      <w:r w:rsidRPr="00736E47">
        <w:rPr>
          <w:rFonts w:ascii="Abadi" w:hAnsi="Abadi" w:cs="Verdana"/>
          <w:sz w:val="21"/>
          <w:szCs w:val="21"/>
        </w:rPr>
        <w:t>los</w:t>
      </w:r>
      <w:r w:rsidRPr="00736E47">
        <w:rPr>
          <w:rFonts w:ascii="Abadi" w:hAnsi="Abadi" w:cs="Verdana"/>
          <w:spacing w:val="18"/>
          <w:sz w:val="21"/>
          <w:szCs w:val="21"/>
        </w:rPr>
        <w:t xml:space="preserve"> </w:t>
      </w:r>
      <w:r w:rsidRPr="00736E47">
        <w:rPr>
          <w:rFonts w:ascii="Abadi" w:hAnsi="Abadi" w:cs="Verdana"/>
          <w:sz w:val="21"/>
          <w:szCs w:val="21"/>
        </w:rPr>
        <w:t>asuntos</w:t>
      </w:r>
      <w:r w:rsidRPr="00736E47">
        <w:rPr>
          <w:rFonts w:ascii="Abadi" w:hAnsi="Abadi" w:cs="Verdana"/>
          <w:spacing w:val="18"/>
          <w:sz w:val="21"/>
          <w:szCs w:val="21"/>
        </w:rPr>
        <w:t xml:space="preserve"> </w:t>
      </w:r>
      <w:r w:rsidRPr="00736E47">
        <w:rPr>
          <w:rFonts w:ascii="Abadi" w:hAnsi="Abadi" w:cs="Verdana"/>
          <w:sz w:val="21"/>
          <w:szCs w:val="21"/>
        </w:rPr>
        <w:t>agendados</w:t>
      </w:r>
      <w:r w:rsidRPr="00736E47">
        <w:rPr>
          <w:rFonts w:ascii="Abadi" w:hAnsi="Abadi" w:cs="Verdana"/>
          <w:spacing w:val="18"/>
          <w:sz w:val="21"/>
          <w:szCs w:val="21"/>
        </w:rPr>
        <w:t xml:space="preserve"> </w:t>
      </w:r>
      <w:r w:rsidRPr="00736E47">
        <w:rPr>
          <w:rFonts w:ascii="Abadi" w:hAnsi="Abadi" w:cs="Verdana"/>
          <w:sz w:val="21"/>
          <w:szCs w:val="21"/>
        </w:rPr>
        <w:t>en</w:t>
      </w:r>
      <w:r w:rsidRPr="00736E47">
        <w:rPr>
          <w:rFonts w:ascii="Abadi" w:hAnsi="Abadi" w:cs="Verdana"/>
          <w:spacing w:val="18"/>
          <w:sz w:val="21"/>
          <w:szCs w:val="21"/>
        </w:rPr>
        <w:t xml:space="preserve"> </w:t>
      </w:r>
      <w:r w:rsidRPr="00736E47">
        <w:rPr>
          <w:rFonts w:ascii="Abadi" w:hAnsi="Abadi" w:cs="Verdana"/>
          <w:sz w:val="21"/>
          <w:szCs w:val="21"/>
        </w:rPr>
        <w:t>los</w:t>
      </w:r>
      <w:r w:rsidRPr="00736E47">
        <w:rPr>
          <w:rFonts w:ascii="Abadi" w:hAnsi="Abadi" w:cs="Verdana"/>
          <w:spacing w:val="-1"/>
          <w:sz w:val="21"/>
          <w:szCs w:val="21"/>
        </w:rPr>
        <w:t xml:space="preserve"> </w:t>
      </w:r>
      <w:r w:rsidRPr="00736E47">
        <w:rPr>
          <w:rFonts w:ascii="Abadi" w:hAnsi="Abadi" w:cs="Verdana"/>
          <w:sz w:val="21"/>
          <w:szCs w:val="21"/>
        </w:rPr>
        <w:t>puntos</w:t>
      </w:r>
      <w:r w:rsidRPr="00736E47">
        <w:rPr>
          <w:rFonts w:ascii="Abadi" w:hAnsi="Abadi" w:cs="Verdana"/>
          <w:spacing w:val="13"/>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once</w:t>
      </w:r>
      <w:r w:rsidRPr="00736E47">
        <w:rPr>
          <w:rFonts w:ascii="Abadi" w:hAnsi="Abadi" w:cs="Verdana"/>
          <w:spacing w:val="15"/>
          <w:sz w:val="21"/>
          <w:szCs w:val="21"/>
        </w:rPr>
        <w:t xml:space="preserve"> </w:t>
      </w:r>
      <w:r w:rsidRPr="00736E47">
        <w:rPr>
          <w:rFonts w:ascii="Abadi" w:hAnsi="Abadi" w:cs="Verdana"/>
          <w:sz w:val="21"/>
          <w:szCs w:val="21"/>
        </w:rPr>
        <w:t>al</w:t>
      </w:r>
      <w:r w:rsidRPr="00736E47">
        <w:rPr>
          <w:rFonts w:ascii="Abadi" w:hAnsi="Abadi" w:cs="Verdana"/>
          <w:spacing w:val="14"/>
          <w:sz w:val="21"/>
          <w:szCs w:val="21"/>
        </w:rPr>
        <w:t xml:space="preserve"> </w:t>
      </w:r>
      <w:r w:rsidRPr="00736E47">
        <w:rPr>
          <w:rFonts w:ascii="Abadi" w:hAnsi="Abadi" w:cs="Verdana"/>
          <w:sz w:val="21"/>
          <w:szCs w:val="21"/>
        </w:rPr>
        <w:t>diecinueve</w:t>
      </w:r>
      <w:r w:rsidRPr="00736E47">
        <w:rPr>
          <w:rFonts w:ascii="Abadi" w:hAnsi="Abadi" w:cs="Verdana"/>
          <w:spacing w:val="14"/>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orden</w:t>
      </w:r>
      <w:r w:rsidRPr="00736E47">
        <w:rPr>
          <w:rFonts w:ascii="Abadi" w:hAnsi="Abadi" w:cs="Verdana"/>
          <w:spacing w:val="13"/>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día,</w:t>
      </w:r>
      <w:r w:rsidRPr="00736E47">
        <w:rPr>
          <w:rFonts w:ascii="Abadi" w:hAnsi="Abadi" w:cs="Verdana"/>
          <w:spacing w:val="13"/>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6"/>
          <w:sz w:val="21"/>
          <w:szCs w:val="21"/>
        </w:rPr>
        <w:t xml:space="preserve"> </w:t>
      </w:r>
      <w:r w:rsidRPr="00736E47">
        <w:rPr>
          <w:rFonts w:ascii="Abadi" w:hAnsi="Abadi" w:cs="Verdana"/>
          <w:sz w:val="21"/>
          <w:szCs w:val="21"/>
        </w:rPr>
        <w:t>virtud</w:t>
      </w:r>
      <w:r w:rsidRPr="00736E47">
        <w:rPr>
          <w:rFonts w:ascii="Abadi" w:hAnsi="Abadi" w:cs="Verdana"/>
          <w:spacing w:val="12"/>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haberse</w:t>
      </w:r>
      <w:r w:rsidRPr="00736E47">
        <w:rPr>
          <w:rFonts w:ascii="Abadi" w:hAnsi="Abadi" w:cs="Verdana"/>
          <w:spacing w:val="14"/>
          <w:sz w:val="21"/>
          <w:szCs w:val="21"/>
        </w:rPr>
        <w:t xml:space="preserve"> </w:t>
      </w:r>
      <w:r w:rsidRPr="00736E47">
        <w:rPr>
          <w:rFonts w:ascii="Abadi" w:hAnsi="Abadi" w:cs="Verdana"/>
          <w:sz w:val="21"/>
          <w:szCs w:val="21"/>
        </w:rPr>
        <w:t>proporcionado</w:t>
      </w:r>
      <w:r w:rsidRPr="00736E47">
        <w:rPr>
          <w:rFonts w:ascii="Abadi" w:hAnsi="Abadi" w:cs="Verdana"/>
          <w:spacing w:val="13"/>
          <w:sz w:val="21"/>
          <w:szCs w:val="21"/>
        </w:rPr>
        <w:t xml:space="preserve"> </w:t>
      </w:r>
      <w:r w:rsidRPr="00736E47">
        <w:rPr>
          <w:rFonts w:ascii="Abadi" w:hAnsi="Abadi" w:cs="Verdana"/>
          <w:sz w:val="21"/>
          <w:szCs w:val="21"/>
        </w:rPr>
        <w:t>con</w:t>
      </w:r>
      <w:r w:rsidRPr="00736E47">
        <w:rPr>
          <w:rFonts w:ascii="Abadi" w:hAnsi="Abadi" w:cs="Verdana"/>
          <w:spacing w:val="-1"/>
          <w:sz w:val="21"/>
          <w:szCs w:val="21"/>
        </w:rPr>
        <w:t xml:space="preserve"> </w:t>
      </w:r>
      <w:r w:rsidRPr="00736E47">
        <w:rPr>
          <w:rFonts w:ascii="Abadi" w:hAnsi="Abadi" w:cs="Verdana"/>
          <w:sz w:val="21"/>
          <w:szCs w:val="21"/>
        </w:rPr>
        <w:t>anticipación,</w:t>
      </w:r>
      <w:r w:rsidRPr="00736E47">
        <w:rPr>
          <w:rFonts w:ascii="Abadi" w:hAnsi="Abadi" w:cs="Verdana"/>
          <w:spacing w:val="31"/>
          <w:sz w:val="21"/>
          <w:szCs w:val="21"/>
        </w:rPr>
        <w:t xml:space="preserve"> </w:t>
      </w:r>
      <w:r w:rsidRPr="00736E47">
        <w:rPr>
          <w:rFonts w:ascii="Abadi" w:hAnsi="Abadi" w:cs="Verdana"/>
          <w:sz w:val="21"/>
          <w:szCs w:val="21"/>
        </w:rPr>
        <w:t>así</w:t>
      </w:r>
      <w:r w:rsidRPr="00736E47">
        <w:rPr>
          <w:rFonts w:ascii="Abadi" w:hAnsi="Abadi" w:cs="Verdana"/>
          <w:spacing w:val="30"/>
          <w:sz w:val="21"/>
          <w:szCs w:val="21"/>
        </w:rPr>
        <w:t xml:space="preserve"> </w:t>
      </w:r>
      <w:r w:rsidRPr="00736E47">
        <w:rPr>
          <w:rFonts w:ascii="Abadi" w:hAnsi="Abadi" w:cs="Verdana"/>
          <w:sz w:val="21"/>
          <w:szCs w:val="21"/>
        </w:rPr>
        <w:t>como</w:t>
      </w:r>
      <w:r w:rsidRPr="00736E47">
        <w:rPr>
          <w:rFonts w:ascii="Abadi" w:hAnsi="Abadi" w:cs="Verdana"/>
          <w:spacing w:val="32"/>
          <w:sz w:val="21"/>
          <w:szCs w:val="21"/>
        </w:rPr>
        <w:t xml:space="preserve"> </w:t>
      </w:r>
      <w:r w:rsidRPr="00736E47">
        <w:rPr>
          <w:rFonts w:ascii="Abadi" w:hAnsi="Abadi" w:cs="Verdana"/>
          <w:sz w:val="21"/>
          <w:szCs w:val="21"/>
        </w:rPr>
        <w:t>encontrarse</w:t>
      </w:r>
      <w:r w:rsidRPr="00736E47">
        <w:rPr>
          <w:rFonts w:ascii="Abadi" w:hAnsi="Abadi" w:cs="Verdana"/>
          <w:spacing w:val="30"/>
          <w:sz w:val="21"/>
          <w:szCs w:val="21"/>
        </w:rPr>
        <w:t xml:space="preserve"> </w:t>
      </w:r>
      <w:r w:rsidRPr="00736E47">
        <w:rPr>
          <w:rFonts w:ascii="Abadi" w:hAnsi="Abadi" w:cs="Verdana"/>
          <w:sz w:val="21"/>
          <w:szCs w:val="21"/>
        </w:rPr>
        <w:t>en</w:t>
      </w:r>
      <w:r w:rsidRPr="00736E47">
        <w:rPr>
          <w:rFonts w:ascii="Abadi" w:hAnsi="Abadi" w:cs="Verdana"/>
          <w:spacing w:val="30"/>
          <w:sz w:val="21"/>
          <w:szCs w:val="21"/>
        </w:rPr>
        <w:t xml:space="preserve"> </w:t>
      </w:r>
      <w:r w:rsidRPr="00736E47">
        <w:rPr>
          <w:rFonts w:ascii="Abadi" w:hAnsi="Abadi" w:cs="Verdana"/>
          <w:sz w:val="21"/>
          <w:szCs w:val="21"/>
        </w:rPr>
        <w:t>la</w:t>
      </w:r>
      <w:r w:rsidRPr="00736E47">
        <w:rPr>
          <w:rFonts w:ascii="Abadi" w:hAnsi="Abadi" w:cs="Verdana"/>
          <w:spacing w:val="29"/>
          <w:sz w:val="21"/>
          <w:szCs w:val="21"/>
        </w:rPr>
        <w:t xml:space="preserve"> </w:t>
      </w:r>
      <w:r w:rsidRPr="00736E47">
        <w:rPr>
          <w:rFonts w:ascii="Abadi" w:hAnsi="Abadi" w:cs="Verdana"/>
          <w:sz w:val="21"/>
          <w:szCs w:val="21"/>
        </w:rPr>
        <w:t>Gaceta</w:t>
      </w:r>
      <w:r w:rsidRPr="00736E47">
        <w:rPr>
          <w:rFonts w:ascii="Abadi" w:hAnsi="Abadi" w:cs="Verdana"/>
          <w:spacing w:val="32"/>
          <w:sz w:val="21"/>
          <w:szCs w:val="21"/>
        </w:rPr>
        <w:t xml:space="preserve"> </w:t>
      </w:r>
      <w:r w:rsidRPr="00736E47">
        <w:rPr>
          <w:rFonts w:ascii="Abadi" w:hAnsi="Abadi" w:cs="Verdana"/>
          <w:sz w:val="21"/>
          <w:szCs w:val="21"/>
        </w:rPr>
        <w:t>Parlamentaria,</w:t>
      </w:r>
      <w:r w:rsidRPr="00736E47">
        <w:rPr>
          <w:rFonts w:ascii="Abadi" w:hAnsi="Abadi" w:cs="Verdana"/>
          <w:spacing w:val="32"/>
          <w:sz w:val="21"/>
          <w:szCs w:val="21"/>
        </w:rPr>
        <w:t xml:space="preserve"> </w:t>
      </w:r>
      <w:r w:rsidRPr="00736E47">
        <w:rPr>
          <w:rFonts w:ascii="Abadi" w:hAnsi="Abadi" w:cs="Verdana"/>
          <w:sz w:val="21"/>
          <w:szCs w:val="21"/>
        </w:rPr>
        <w:t>la</w:t>
      </w:r>
      <w:r w:rsidRPr="00736E47">
        <w:rPr>
          <w:rFonts w:ascii="Abadi" w:hAnsi="Abadi" w:cs="Verdana"/>
          <w:spacing w:val="29"/>
          <w:sz w:val="21"/>
          <w:szCs w:val="21"/>
        </w:rPr>
        <w:t xml:space="preserve"> </w:t>
      </w:r>
      <w:r w:rsidRPr="00736E47">
        <w:rPr>
          <w:rFonts w:ascii="Abadi" w:hAnsi="Abadi" w:cs="Verdana"/>
          <w:sz w:val="21"/>
          <w:szCs w:val="21"/>
        </w:rPr>
        <w:t>presidencia</w:t>
      </w:r>
      <w:r w:rsidRPr="00736E47">
        <w:rPr>
          <w:rFonts w:ascii="Abadi" w:hAnsi="Abadi" w:cs="Verdana"/>
          <w:spacing w:val="29"/>
          <w:sz w:val="21"/>
          <w:szCs w:val="21"/>
        </w:rPr>
        <w:t xml:space="preserve"> </w:t>
      </w:r>
      <w:r w:rsidRPr="00736E47">
        <w:rPr>
          <w:rFonts w:ascii="Abadi" w:hAnsi="Abadi" w:cs="Verdana"/>
          <w:sz w:val="21"/>
          <w:szCs w:val="21"/>
        </w:rPr>
        <w:t>propuso</w:t>
      </w:r>
      <w:r w:rsidRPr="00736E47">
        <w:rPr>
          <w:rFonts w:ascii="Abadi" w:hAnsi="Abadi" w:cs="Verdana"/>
          <w:spacing w:val="30"/>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dispensa</w:t>
      </w:r>
      <w:r w:rsidRPr="00736E47">
        <w:rPr>
          <w:rFonts w:ascii="Abadi" w:hAnsi="Abadi" w:cs="Verdana"/>
          <w:spacing w:val="26"/>
          <w:sz w:val="21"/>
          <w:szCs w:val="21"/>
        </w:rPr>
        <w:t xml:space="preserve"> </w:t>
      </w:r>
      <w:r w:rsidRPr="00736E47">
        <w:rPr>
          <w:rFonts w:ascii="Abadi" w:hAnsi="Abadi" w:cs="Verdana"/>
          <w:sz w:val="21"/>
          <w:szCs w:val="21"/>
        </w:rPr>
        <w:t>de</w:t>
      </w:r>
      <w:r w:rsidRPr="00736E47">
        <w:rPr>
          <w:rFonts w:ascii="Abadi" w:hAnsi="Abadi" w:cs="Verdana"/>
          <w:spacing w:val="27"/>
          <w:sz w:val="21"/>
          <w:szCs w:val="21"/>
        </w:rPr>
        <w:t xml:space="preserve"> </w:t>
      </w:r>
      <w:r w:rsidRPr="00736E47">
        <w:rPr>
          <w:rFonts w:ascii="Abadi" w:hAnsi="Abadi" w:cs="Verdana"/>
          <w:sz w:val="21"/>
          <w:szCs w:val="21"/>
        </w:rPr>
        <w:t>lectura</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32"/>
          <w:sz w:val="21"/>
          <w:szCs w:val="21"/>
        </w:rPr>
        <w:t xml:space="preserve"> </w:t>
      </w:r>
      <w:r w:rsidRPr="00736E47">
        <w:rPr>
          <w:rFonts w:ascii="Abadi" w:hAnsi="Abadi" w:cs="Verdana"/>
          <w:sz w:val="21"/>
          <w:szCs w:val="21"/>
        </w:rPr>
        <w:t>los</w:t>
      </w:r>
      <w:r w:rsidRPr="00736E47">
        <w:rPr>
          <w:rFonts w:ascii="Abadi" w:hAnsi="Abadi" w:cs="Verdana"/>
          <w:spacing w:val="27"/>
          <w:sz w:val="21"/>
          <w:szCs w:val="21"/>
        </w:rPr>
        <w:t xml:space="preserve"> </w:t>
      </w:r>
      <w:r w:rsidRPr="00736E47">
        <w:rPr>
          <w:rFonts w:ascii="Abadi" w:hAnsi="Abadi" w:cs="Verdana"/>
          <w:sz w:val="21"/>
          <w:szCs w:val="21"/>
        </w:rPr>
        <w:t>mismos,</w:t>
      </w:r>
      <w:r w:rsidRPr="00736E47">
        <w:rPr>
          <w:rFonts w:ascii="Abadi" w:hAnsi="Abadi" w:cs="Verdana"/>
          <w:spacing w:val="28"/>
          <w:sz w:val="21"/>
          <w:szCs w:val="21"/>
        </w:rPr>
        <w:t xml:space="preserve"> </w:t>
      </w:r>
      <w:r w:rsidRPr="00736E47">
        <w:rPr>
          <w:rFonts w:ascii="Abadi" w:hAnsi="Abadi" w:cs="Verdana"/>
          <w:sz w:val="21"/>
          <w:szCs w:val="21"/>
        </w:rPr>
        <w:t>y</w:t>
      </w:r>
      <w:r w:rsidRPr="00736E47">
        <w:rPr>
          <w:rFonts w:ascii="Abadi" w:hAnsi="Abadi" w:cs="Verdana"/>
          <w:spacing w:val="28"/>
          <w:sz w:val="21"/>
          <w:szCs w:val="21"/>
        </w:rPr>
        <w:t xml:space="preserve"> </w:t>
      </w:r>
      <w:r w:rsidRPr="00736E47">
        <w:rPr>
          <w:rFonts w:ascii="Abadi" w:hAnsi="Abadi" w:cs="Verdana"/>
          <w:sz w:val="21"/>
          <w:szCs w:val="21"/>
        </w:rPr>
        <w:t>que</w:t>
      </w:r>
      <w:r w:rsidRPr="00736E47">
        <w:rPr>
          <w:rFonts w:ascii="Abadi" w:hAnsi="Abadi" w:cs="Verdana"/>
          <w:spacing w:val="27"/>
          <w:sz w:val="21"/>
          <w:szCs w:val="21"/>
        </w:rPr>
        <w:t xml:space="preserve"> </w:t>
      </w:r>
      <w:r w:rsidRPr="00736E47">
        <w:rPr>
          <w:rFonts w:ascii="Abadi" w:hAnsi="Abadi" w:cs="Verdana"/>
          <w:sz w:val="21"/>
          <w:szCs w:val="21"/>
        </w:rPr>
        <w:t>los</w:t>
      </w:r>
      <w:r w:rsidRPr="00736E47">
        <w:rPr>
          <w:rFonts w:ascii="Abadi" w:hAnsi="Abadi" w:cs="Verdana"/>
          <w:spacing w:val="28"/>
          <w:sz w:val="21"/>
          <w:szCs w:val="21"/>
        </w:rPr>
        <w:t xml:space="preserve"> </w:t>
      </w:r>
      <w:r w:rsidRPr="00736E47">
        <w:rPr>
          <w:rFonts w:ascii="Abadi" w:hAnsi="Abadi" w:cs="Verdana"/>
          <w:sz w:val="21"/>
          <w:szCs w:val="21"/>
        </w:rPr>
        <w:t>dictámenes</w:t>
      </w:r>
      <w:r w:rsidRPr="00736E47">
        <w:rPr>
          <w:rFonts w:ascii="Abadi" w:hAnsi="Abadi" w:cs="Verdana"/>
          <w:spacing w:val="28"/>
          <w:sz w:val="21"/>
          <w:szCs w:val="21"/>
        </w:rPr>
        <w:t xml:space="preserve"> </w:t>
      </w:r>
      <w:r w:rsidRPr="00736E47">
        <w:rPr>
          <w:rFonts w:ascii="Abadi" w:hAnsi="Abadi" w:cs="Verdana"/>
          <w:sz w:val="21"/>
          <w:szCs w:val="21"/>
        </w:rPr>
        <w:t>formulados</w:t>
      </w:r>
      <w:r w:rsidRPr="00736E47">
        <w:rPr>
          <w:rFonts w:ascii="Abadi" w:hAnsi="Abadi" w:cs="Verdana"/>
          <w:spacing w:val="29"/>
          <w:sz w:val="21"/>
          <w:szCs w:val="21"/>
        </w:rPr>
        <w:t xml:space="preserve"> </w:t>
      </w:r>
      <w:r w:rsidRPr="00736E47">
        <w:rPr>
          <w:rFonts w:ascii="Abadi" w:hAnsi="Abadi" w:cs="Verdana"/>
          <w:sz w:val="21"/>
          <w:szCs w:val="21"/>
        </w:rPr>
        <w:t>por</w:t>
      </w:r>
      <w:r w:rsidRPr="00736E47">
        <w:rPr>
          <w:rFonts w:ascii="Abadi" w:hAnsi="Abadi" w:cs="Verdana"/>
          <w:spacing w:val="28"/>
          <w:sz w:val="21"/>
          <w:szCs w:val="21"/>
        </w:rPr>
        <w:t xml:space="preserve"> </w:t>
      </w:r>
      <w:r w:rsidRPr="00736E47">
        <w:rPr>
          <w:rFonts w:ascii="Abadi" w:hAnsi="Abadi" w:cs="Verdana"/>
          <w:sz w:val="21"/>
          <w:szCs w:val="21"/>
        </w:rPr>
        <w:t>la</w:t>
      </w:r>
      <w:r w:rsidRPr="00736E47">
        <w:rPr>
          <w:rFonts w:ascii="Abadi" w:hAnsi="Abadi" w:cs="Verdana"/>
          <w:spacing w:val="29"/>
          <w:sz w:val="21"/>
          <w:szCs w:val="21"/>
        </w:rPr>
        <w:t xml:space="preserve"> </w:t>
      </w:r>
      <w:r w:rsidRPr="00736E47">
        <w:rPr>
          <w:rFonts w:ascii="Abadi" w:hAnsi="Abadi" w:cs="Verdana"/>
          <w:sz w:val="21"/>
          <w:szCs w:val="21"/>
        </w:rPr>
        <w:t>Comisión</w:t>
      </w:r>
      <w:r w:rsidRPr="00736E47">
        <w:rPr>
          <w:rFonts w:ascii="Abadi" w:hAnsi="Abadi" w:cs="Verdana"/>
          <w:spacing w:val="28"/>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Hacienda</w:t>
      </w:r>
      <w:r w:rsidRPr="00736E47">
        <w:rPr>
          <w:rFonts w:ascii="Abadi" w:hAnsi="Abadi" w:cs="Verdana"/>
          <w:spacing w:val="16"/>
          <w:sz w:val="21"/>
          <w:szCs w:val="21"/>
        </w:rPr>
        <w:t xml:space="preserve"> </w:t>
      </w:r>
      <w:r w:rsidRPr="00736E47">
        <w:rPr>
          <w:rFonts w:ascii="Abadi" w:hAnsi="Abadi" w:cs="Verdana"/>
          <w:sz w:val="21"/>
          <w:szCs w:val="21"/>
        </w:rPr>
        <w:t>y</w:t>
      </w:r>
      <w:r w:rsidRPr="00736E47">
        <w:rPr>
          <w:rFonts w:ascii="Abadi" w:hAnsi="Abadi" w:cs="Verdana"/>
          <w:spacing w:val="19"/>
          <w:sz w:val="21"/>
          <w:szCs w:val="21"/>
        </w:rPr>
        <w:t xml:space="preserve"> </w:t>
      </w:r>
      <w:r w:rsidRPr="00736E47">
        <w:rPr>
          <w:rFonts w:ascii="Abadi" w:hAnsi="Abadi" w:cs="Verdana"/>
          <w:sz w:val="21"/>
          <w:szCs w:val="21"/>
        </w:rPr>
        <w:t>Fiscalización</w:t>
      </w:r>
      <w:r w:rsidRPr="00736E47">
        <w:rPr>
          <w:rFonts w:ascii="Abadi" w:hAnsi="Abadi" w:cs="Verdana"/>
          <w:spacing w:val="21"/>
          <w:sz w:val="21"/>
          <w:szCs w:val="21"/>
        </w:rPr>
        <w:t xml:space="preserve"> </w:t>
      </w:r>
      <w:r w:rsidRPr="00736E47">
        <w:rPr>
          <w:rFonts w:ascii="Abadi" w:hAnsi="Abadi" w:cs="Verdana"/>
          <w:sz w:val="21"/>
          <w:szCs w:val="21"/>
        </w:rPr>
        <w:t>agendados</w:t>
      </w:r>
      <w:r w:rsidRPr="00736E47">
        <w:rPr>
          <w:rFonts w:ascii="Abadi" w:hAnsi="Abadi" w:cs="Verdana"/>
          <w:spacing w:val="18"/>
          <w:sz w:val="21"/>
          <w:szCs w:val="21"/>
        </w:rPr>
        <w:t xml:space="preserve"> </w:t>
      </w:r>
      <w:r w:rsidRPr="00736E47">
        <w:rPr>
          <w:rFonts w:ascii="Abadi" w:hAnsi="Abadi" w:cs="Verdana"/>
          <w:sz w:val="21"/>
          <w:szCs w:val="21"/>
        </w:rPr>
        <w:t>en</w:t>
      </w:r>
      <w:r w:rsidRPr="00736E47">
        <w:rPr>
          <w:rFonts w:ascii="Abadi" w:hAnsi="Abadi" w:cs="Verdana"/>
          <w:spacing w:val="18"/>
          <w:sz w:val="21"/>
          <w:szCs w:val="21"/>
        </w:rPr>
        <w:t xml:space="preserve"> </w:t>
      </w:r>
      <w:r w:rsidRPr="00736E47">
        <w:rPr>
          <w:rFonts w:ascii="Abadi" w:hAnsi="Abadi" w:cs="Verdana"/>
          <w:sz w:val="21"/>
          <w:szCs w:val="21"/>
        </w:rPr>
        <w:t>los</w:t>
      </w:r>
      <w:r w:rsidRPr="00736E47">
        <w:rPr>
          <w:rFonts w:ascii="Abadi" w:hAnsi="Abadi" w:cs="Verdana"/>
          <w:spacing w:val="18"/>
          <w:sz w:val="21"/>
          <w:szCs w:val="21"/>
        </w:rPr>
        <w:t xml:space="preserve"> </w:t>
      </w:r>
      <w:r w:rsidRPr="00736E47">
        <w:rPr>
          <w:rFonts w:ascii="Abadi" w:hAnsi="Abadi" w:cs="Verdana"/>
          <w:sz w:val="21"/>
          <w:szCs w:val="21"/>
        </w:rPr>
        <w:t>puntos</w:t>
      </w:r>
      <w:r w:rsidRPr="00736E47">
        <w:rPr>
          <w:rFonts w:ascii="Abadi" w:hAnsi="Abadi" w:cs="Verdana"/>
          <w:spacing w:val="20"/>
          <w:sz w:val="21"/>
          <w:szCs w:val="21"/>
        </w:rPr>
        <w:t xml:space="preserve"> </w:t>
      </w:r>
      <w:r w:rsidRPr="00736E47">
        <w:rPr>
          <w:rFonts w:ascii="Abadi" w:hAnsi="Abadi" w:cs="Verdana"/>
          <w:sz w:val="21"/>
          <w:szCs w:val="21"/>
        </w:rPr>
        <w:t>del</w:t>
      </w:r>
      <w:r w:rsidRPr="00736E47">
        <w:rPr>
          <w:rFonts w:ascii="Abadi" w:hAnsi="Abadi" w:cs="Verdana"/>
          <w:spacing w:val="21"/>
          <w:sz w:val="21"/>
          <w:szCs w:val="21"/>
        </w:rPr>
        <w:t xml:space="preserve"> </w:t>
      </w:r>
      <w:r w:rsidRPr="00736E47">
        <w:rPr>
          <w:rFonts w:ascii="Abadi" w:hAnsi="Abadi" w:cs="Verdana"/>
          <w:sz w:val="21"/>
          <w:szCs w:val="21"/>
        </w:rPr>
        <w:t>dieciséis</w:t>
      </w:r>
      <w:r w:rsidRPr="00736E47">
        <w:rPr>
          <w:rFonts w:ascii="Abadi" w:hAnsi="Abadi" w:cs="Verdana"/>
          <w:spacing w:val="18"/>
          <w:sz w:val="21"/>
          <w:szCs w:val="21"/>
        </w:rPr>
        <w:t xml:space="preserve"> </w:t>
      </w:r>
      <w:r w:rsidRPr="00736E47">
        <w:rPr>
          <w:rFonts w:ascii="Abadi" w:hAnsi="Abadi" w:cs="Verdana"/>
          <w:sz w:val="21"/>
          <w:szCs w:val="21"/>
        </w:rPr>
        <w:t>al</w:t>
      </w:r>
      <w:r w:rsidRPr="00736E47">
        <w:rPr>
          <w:rFonts w:ascii="Abadi" w:hAnsi="Abadi" w:cs="Verdana"/>
          <w:spacing w:val="18"/>
          <w:sz w:val="21"/>
          <w:szCs w:val="21"/>
        </w:rPr>
        <w:t xml:space="preserve"> </w:t>
      </w:r>
      <w:r w:rsidRPr="00736E47">
        <w:rPr>
          <w:rFonts w:ascii="Abadi" w:hAnsi="Abadi" w:cs="Verdana"/>
          <w:sz w:val="21"/>
          <w:szCs w:val="21"/>
        </w:rPr>
        <w:t>diecinueve</w:t>
      </w:r>
      <w:r w:rsidRPr="00736E47">
        <w:rPr>
          <w:rFonts w:ascii="Abadi" w:hAnsi="Abadi" w:cs="Verdana"/>
          <w:spacing w:val="20"/>
          <w:sz w:val="21"/>
          <w:szCs w:val="21"/>
        </w:rPr>
        <w:t xml:space="preserve"> </w:t>
      </w:r>
      <w:r w:rsidRPr="00736E47">
        <w:rPr>
          <w:rFonts w:ascii="Abadi" w:hAnsi="Abadi" w:cs="Verdana"/>
          <w:sz w:val="21"/>
          <w:szCs w:val="21"/>
        </w:rPr>
        <w:t>del</w:t>
      </w:r>
      <w:r w:rsidRPr="00736E47">
        <w:rPr>
          <w:rFonts w:ascii="Abadi" w:hAnsi="Abadi" w:cs="Verdana"/>
          <w:spacing w:val="18"/>
          <w:sz w:val="21"/>
          <w:szCs w:val="21"/>
        </w:rPr>
        <w:t xml:space="preserve"> </w:t>
      </w:r>
      <w:r w:rsidRPr="00736E47">
        <w:rPr>
          <w:rFonts w:ascii="Abadi" w:hAnsi="Abadi" w:cs="Verdana"/>
          <w:sz w:val="21"/>
          <w:szCs w:val="21"/>
        </w:rPr>
        <w:t>orden</w:t>
      </w:r>
      <w:r w:rsidRPr="00736E47">
        <w:rPr>
          <w:rFonts w:ascii="Abadi" w:hAnsi="Abadi" w:cs="Verdana"/>
          <w:spacing w:val="18"/>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día</w:t>
      </w:r>
      <w:r w:rsidRPr="00736E47">
        <w:rPr>
          <w:rFonts w:ascii="Abadi" w:hAnsi="Abadi" w:cs="Verdana"/>
          <w:spacing w:val="61"/>
          <w:w w:val="150"/>
          <w:sz w:val="21"/>
          <w:szCs w:val="21"/>
        </w:rPr>
        <w:t xml:space="preserve"> </w:t>
      </w:r>
      <w:r w:rsidRPr="00736E47">
        <w:rPr>
          <w:rFonts w:ascii="Abadi" w:hAnsi="Abadi" w:cs="Verdana"/>
          <w:sz w:val="21"/>
          <w:szCs w:val="21"/>
        </w:rPr>
        <w:t>fueran</w:t>
      </w:r>
      <w:r w:rsidRPr="00736E47">
        <w:rPr>
          <w:rFonts w:ascii="Abadi" w:hAnsi="Abadi" w:cs="Verdana"/>
          <w:spacing w:val="62"/>
          <w:w w:val="150"/>
          <w:sz w:val="21"/>
          <w:szCs w:val="21"/>
        </w:rPr>
        <w:t xml:space="preserve"> </w:t>
      </w:r>
      <w:r w:rsidRPr="00736E47">
        <w:rPr>
          <w:rFonts w:ascii="Abadi" w:hAnsi="Abadi" w:cs="Verdana"/>
          <w:sz w:val="21"/>
          <w:szCs w:val="21"/>
        </w:rPr>
        <w:t>sometidos</w:t>
      </w:r>
      <w:r w:rsidRPr="00736E47">
        <w:rPr>
          <w:rFonts w:ascii="Abadi" w:hAnsi="Abadi" w:cs="Verdana"/>
          <w:spacing w:val="61"/>
          <w:w w:val="150"/>
          <w:sz w:val="21"/>
          <w:szCs w:val="21"/>
        </w:rPr>
        <w:t xml:space="preserve"> </w:t>
      </w:r>
      <w:r w:rsidRPr="00736E47">
        <w:rPr>
          <w:rFonts w:ascii="Abadi" w:hAnsi="Abadi" w:cs="Verdana"/>
          <w:sz w:val="21"/>
          <w:szCs w:val="21"/>
        </w:rPr>
        <w:t>a</w:t>
      </w:r>
      <w:r w:rsidRPr="00736E47">
        <w:rPr>
          <w:rFonts w:ascii="Abadi" w:hAnsi="Abadi" w:cs="Verdana"/>
          <w:spacing w:val="59"/>
          <w:w w:val="150"/>
          <w:sz w:val="21"/>
          <w:szCs w:val="21"/>
        </w:rPr>
        <w:t xml:space="preserve"> </w:t>
      </w:r>
      <w:r w:rsidRPr="00736E47">
        <w:rPr>
          <w:rFonts w:ascii="Abadi" w:hAnsi="Abadi" w:cs="Verdana"/>
          <w:sz w:val="21"/>
          <w:szCs w:val="21"/>
        </w:rPr>
        <w:t>discusión</w:t>
      </w:r>
      <w:r w:rsidRPr="00736E47">
        <w:rPr>
          <w:rFonts w:ascii="Abadi" w:hAnsi="Abadi" w:cs="Verdana"/>
          <w:spacing w:val="60"/>
          <w:w w:val="150"/>
          <w:sz w:val="21"/>
          <w:szCs w:val="21"/>
        </w:rPr>
        <w:t xml:space="preserve"> </w:t>
      </w:r>
      <w:r w:rsidRPr="00736E47">
        <w:rPr>
          <w:rFonts w:ascii="Abadi" w:hAnsi="Abadi" w:cs="Verdana"/>
          <w:sz w:val="21"/>
          <w:szCs w:val="21"/>
        </w:rPr>
        <w:t>y</w:t>
      </w:r>
      <w:r w:rsidRPr="00736E47">
        <w:rPr>
          <w:rFonts w:ascii="Abadi" w:hAnsi="Abadi" w:cs="Verdana"/>
          <w:spacing w:val="63"/>
          <w:w w:val="150"/>
          <w:sz w:val="21"/>
          <w:szCs w:val="21"/>
        </w:rPr>
        <w:t xml:space="preserve"> </w:t>
      </w:r>
      <w:r w:rsidRPr="00736E47">
        <w:rPr>
          <w:rFonts w:ascii="Abadi" w:hAnsi="Abadi" w:cs="Verdana"/>
          <w:sz w:val="21"/>
          <w:szCs w:val="21"/>
        </w:rPr>
        <w:t>posterior</w:t>
      </w:r>
      <w:r w:rsidRPr="00736E47">
        <w:rPr>
          <w:rFonts w:ascii="Abadi" w:hAnsi="Abadi" w:cs="Verdana"/>
          <w:spacing w:val="63"/>
          <w:w w:val="150"/>
          <w:sz w:val="21"/>
          <w:szCs w:val="21"/>
        </w:rPr>
        <w:t xml:space="preserve"> </w:t>
      </w:r>
      <w:r w:rsidRPr="00736E47">
        <w:rPr>
          <w:rFonts w:ascii="Abadi" w:hAnsi="Abadi" w:cs="Verdana"/>
          <w:sz w:val="21"/>
          <w:szCs w:val="21"/>
        </w:rPr>
        <w:t>votación</w:t>
      </w:r>
      <w:r w:rsidRPr="00736E47">
        <w:rPr>
          <w:rFonts w:ascii="Abadi" w:hAnsi="Abadi" w:cs="Verdana"/>
          <w:spacing w:val="62"/>
          <w:w w:val="150"/>
          <w:sz w:val="21"/>
          <w:szCs w:val="21"/>
        </w:rPr>
        <w:t xml:space="preserve"> </w:t>
      </w:r>
      <w:r w:rsidRPr="00736E47">
        <w:rPr>
          <w:rFonts w:ascii="Abadi" w:hAnsi="Abadi" w:cs="Verdana"/>
          <w:sz w:val="21"/>
          <w:szCs w:val="21"/>
        </w:rPr>
        <w:t>en</w:t>
      </w:r>
      <w:r w:rsidRPr="00736E47">
        <w:rPr>
          <w:rFonts w:ascii="Abadi" w:hAnsi="Abadi" w:cs="Verdana"/>
          <w:spacing w:val="60"/>
          <w:w w:val="150"/>
          <w:sz w:val="21"/>
          <w:szCs w:val="21"/>
        </w:rPr>
        <w:t xml:space="preserve"> </w:t>
      </w:r>
      <w:r w:rsidRPr="00736E47">
        <w:rPr>
          <w:rFonts w:ascii="Abadi" w:hAnsi="Abadi" w:cs="Verdana"/>
          <w:sz w:val="21"/>
          <w:szCs w:val="21"/>
        </w:rPr>
        <w:t>un</w:t>
      </w:r>
      <w:r w:rsidRPr="00736E47">
        <w:rPr>
          <w:rFonts w:ascii="Abadi" w:hAnsi="Abadi" w:cs="Verdana"/>
          <w:spacing w:val="62"/>
          <w:w w:val="150"/>
          <w:sz w:val="21"/>
          <w:szCs w:val="21"/>
        </w:rPr>
        <w:t xml:space="preserve"> </w:t>
      </w:r>
      <w:r w:rsidRPr="00736E47">
        <w:rPr>
          <w:rFonts w:ascii="Abadi" w:hAnsi="Abadi" w:cs="Verdana"/>
          <w:sz w:val="21"/>
          <w:szCs w:val="21"/>
        </w:rPr>
        <w:t>solo</w:t>
      </w:r>
      <w:r w:rsidRPr="00736E47">
        <w:rPr>
          <w:rFonts w:ascii="Abadi" w:hAnsi="Abadi" w:cs="Verdana"/>
          <w:spacing w:val="62"/>
          <w:w w:val="150"/>
          <w:sz w:val="21"/>
          <w:szCs w:val="21"/>
        </w:rPr>
        <w:t xml:space="preserve"> </w:t>
      </w:r>
      <w:r w:rsidRPr="00736E47">
        <w:rPr>
          <w:rFonts w:ascii="Abadi" w:hAnsi="Abadi" w:cs="Verdana"/>
          <w:sz w:val="21"/>
          <w:szCs w:val="21"/>
        </w:rPr>
        <w:t>acto.</w:t>
      </w:r>
      <w:r w:rsidRPr="00736E47">
        <w:rPr>
          <w:rFonts w:ascii="Abadi" w:hAnsi="Abadi" w:cs="Verdana"/>
          <w:spacing w:val="70"/>
          <w:w w:val="150"/>
          <w:sz w:val="21"/>
          <w:szCs w:val="21"/>
        </w:rPr>
        <w:t xml:space="preserve"> </w:t>
      </w:r>
      <w:r w:rsidRPr="00736E47">
        <w:rPr>
          <w:rFonts w:ascii="Abadi" w:hAnsi="Abadi" w:cs="Verdana"/>
          <w:sz w:val="21"/>
          <w:szCs w:val="21"/>
        </w:rPr>
        <w:t>Puesta</w:t>
      </w:r>
      <w:r w:rsidRPr="00736E47">
        <w:rPr>
          <w:rFonts w:ascii="Abadi" w:hAnsi="Abadi" w:cs="Verdana"/>
          <w:spacing w:val="59"/>
          <w:w w:val="150"/>
          <w:sz w:val="21"/>
          <w:szCs w:val="21"/>
        </w:rPr>
        <w:t xml:space="preserve"> </w:t>
      </w:r>
      <w:r w:rsidRPr="00736E47">
        <w:rPr>
          <w:rFonts w:ascii="Abadi" w:hAnsi="Abadi" w:cs="Verdana"/>
          <w:sz w:val="21"/>
          <w:szCs w:val="21"/>
        </w:rPr>
        <w:t>a</w:t>
      </w:r>
      <w:r w:rsidRPr="00736E47">
        <w:rPr>
          <w:rFonts w:ascii="Abadi" w:hAnsi="Abadi" w:cs="Verdana"/>
          <w:spacing w:val="-1"/>
          <w:sz w:val="21"/>
          <w:szCs w:val="21"/>
        </w:rPr>
        <w:t xml:space="preserve"> </w:t>
      </w:r>
      <w:r w:rsidRPr="00736E47">
        <w:rPr>
          <w:rFonts w:ascii="Abadi" w:hAnsi="Abadi" w:cs="Verdana"/>
          <w:sz w:val="21"/>
          <w:szCs w:val="21"/>
        </w:rPr>
        <w:t>consideración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propuesta,</w:t>
      </w:r>
      <w:r w:rsidRPr="00736E47">
        <w:rPr>
          <w:rFonts w:ascii="Abadi" w:hAnsi="Abadi" w:cs="Verdana"/>
          <w:spacing w:val="11"/>
          <w:sz w:val="21"/>
          <w:szCs w:val="21"/>
        </w:rPr>
        <w:t xml:space="preserve"> </w:t>
      </w:r>
      <w:r w:rsidRPr="00736E47">
        <w:rPr>
          <w:rFonts w:ascii="Abadi" w:hAnsi="Abadi" w:cs="Verdana"/>
          <w:sz w:val="21"/>
          <w:szCs w:val="21"/>
        </w:rPr>
        <w:t>esta</w:t>
      </w:r>
      <w:r w:rsidRPr="00736E47">
        <w:rPr>
          <w:rFonts w:ascii="Abadi" w:hAnsi="Abadi" w:cs="Verdana"/>
          <w:spacing w:val="10"/>
          <w:sz w:val="21"/>
          <w:szCs w:val="21"/>
        </w:rPr>
        <w:t xml:space="preserve"> </w:t>
      </w:r>
      <w:r w:rsidRPr="00736E47">
        <w:rPr>
          <w:rFonts w:ascii="Abadi" w:hAnsi="Abadi" w:cs="Verdana"/>
          <w:sz w:val="21"/>
          <w:szCs w:val="21"/>
        </w:rPr>
        <w:t>resultó</w:t>
      </w:r>
      <w:r w:rsidRPr="00736E47">
        <w:rPr>
          <w:rFonts w:ascii="Abadi" w:hAnsi="Abadi" w:cs="Verdana"/>
          <w:spacing w:val="11"/>
          <w:sz w:val="21"/>
          <w:szCs w:val="21"/>
        </w:rPr>
        <w:t xml:space="preserve"> </w:t>
      </w:r>
      <w:r w:rsidRPr="00736E47">
        <w:rPr>
          <w:rFonts w:ascii="Abadi" w:hAnsi="Abadi" w:cs="Verdana"/>
          <w:sz w:val="21"/>
          <w:szCs w:val="21"/>
        </w:rPr>
        <w:t>aprobada</w:t>
      </w:r>
      <w:r w:rsidRPr="00736E47">
        <w:rPr>
          <w:rFonts w:ascii="Abadi" w:hAnsi="Abadi" w:cs="Verdana"/>
          <w:spacing w:val="12"/>
          <w:sz w:val="21"/>
          <w:szCs w:val="21"/>
        </w:rPr>
        <w:t xml:space="preserve"> </w:t>
      </w:r>
      <w:r w:rsidRPr="00736E47">
        <w:rPr>
          <w:rFonts w:ascii="Abadi" w:hAnsi="Abadi" w:cs="Verdana"/>
          <w:sz w:val="21"/>
          <w:szCs w:val="21"/>
        </w:rPr>
        <w:t>por</w:t>
      </w:r>
      <w:r w:rsidRPr="00736E47">
        <w:rPr>
          <w:rFonts w:ascii="Abadi" w:hAnsi="Abadi" w:cs="Verdana"/>
          <w:spacing w:val="11"/>
          <w:sz w:val="21"/>
          <w:szCs w:val="21"/>
        </w:rPr>
        <w:t xml:space="preserve"> </w:t>
      </w:r>
      <w:r w:rsidRPr="00736E47">
        <w:rPr>
          <w:rFonts w:ascii="Abadi" w:hAnsi="Abadi" w:cs="Verdana"/>
          <w:sz w:val="21"/>
          <w:szCs w:val="21"/>
        </w:rPr>
        <w:t>unanimidad,</w:t>
      </w:r>
      <w:r w:rsidRPr="00736E47">
        <w:rPr>
          <w:rFonts w:ascii="Abadi" w:hAnsi="Abadi" w:cs="Verdana"/>
          <w:spacing w:val="12"/>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computarse</w:t>
      </w:r>
      <w:r w:rsidRPr="00736E47">
        <w:rPr>
          <w:rFonts w:ascii="Abadi" w:hAnsi="Abadi" w:cs="Verdana"/>
          <w:spacing w:val="14"/>
          <w:sz w:val="21"/>
          <w:szCs w:val="21"/>
        </w:rPr>
        <w:t xml:space="preserve"> </w:t>
      </w:r>
      <w:r w:rsidRPr="00736E47">
        <w:rPr>
          <w:rFonts w:ascii="Abadi" w:hAnsi="Abadi" w:cs="Verdana"/>
          <w:sz w:val="21"/>
          <w:szCs w:val="21"/>
        </w:rPr>
        <w:t>treinta</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cuatro</w:t>
      </w:r>
      <w:r w:rsidRPr="00736E47">
        <w:rPr>
          <w:rFonts w:ascii="Abadi" w:hAnsi="Abadi" w:cs="Verdana"/>
          <w:spacing w:val="11"/>
          <w:sz w:val="21"/>
          <w:szCs w:val="21"/>
        </w:rPr>
        <w:t xml:space="preserve"> </w:t>
      </w:r>
      <w:r w:rsidRPr="00736E47">
        <w:rPr>
          <w:rFonts w:ascii="Abadi" w:hAnsi="Abadi" w:cs="Verdana"/>
          <w:sz w:val="21"/>
          <w:szCs w:val="21"/>
        </w:rPr>
        <w:t>votos</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favor,</w:t>
      </w:r>
      <w:r w:rsidRPr="00736E47">
        <w:rPr>
          <w:rFonts w:ascii="Abadi" w:hAnsi="Abadi" w:cs="Verdana"/>
          <w:spacing w:val="12"/>
          <w:sz w:val="21"/>
          <w:szCs w:val="21"/>
        </w:rPr>
        <w:t xml:space="preserve"> </w:t>
      </w:r>
      <w:r w:rsidRPr="00736E47">
        <w:rPr>
          <w:rFonts w:ascii="Abadi" w:hAnsi="Abadi" w:cs="Verdana"/>
          <w:sz w:val="21"/>
          <w:szCs w:val="21"/>
        </w:rPr>
        <w:t>sin</w:t>
      </w:r>
      <w:r w:rsidRPr="00736E47">
        <w:rPr>
          <w:rFonts w:ascii="Abadi" w:hAnsi="Abadi" w:cs="Verdana"/>
          <w:spacing w:val="11"/>
          <w:sz w:val="21"/>
          <w:szCs w:val="21"/>
        </w:rPr>
        <w:t xml:space="preserve"> </w:t>
      </w:r>
      <w:r w:rsidRPr="00736E47">
        <w:rPr>
          <w:rFonts w:ascii="Abadi" w:hAnsi="Abadi" w:cs="Verdana"/>
          <w:sz w:val="21"/>
          <w:szCs w:val="21"/>
        </w:rPr>
        <w:t>discusión,</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votación</w:t>
      </w:r>
      <w:r w:rsidRPr="00736E47">
        <w:rPr>
          <w:rFonts w:ascii="Abadi" w:hAnsi="Abadi" w:cs="Verdana"/>
          <w:spacing w:val="11"/>
          <w:sz w:val="21"/>
          <w:szCs w:val="21"/>
        </w:rPr>
        <w:t xml:space="preserve"> </w:t>
      </w:r>
      <w:r w:rsidRPr="00736E47">
        <w:rPr>
          <w:rFonts w:ascii="Abadi" w:hAnsi="Abadi" w:cs="Verdana"/>
          <w:sz w:val="21"/>
          <w:szCs w:val="21"/>
        </w:rPr>
        <w:t>económica</w:t>
      </w:r>
      <w:r w:rsidRPr="00736E47">
        <w:rPr>
          <w:rFonts w:ascii="Abadi" w:hAnsi="Abadi" w:cs="Verdana"/>
          <w:spacing w:val="10"/>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
          <w:sz w:val="21"/>
          <w:szCs w:val="21"/>
        </w:rPr>
        <w:t xml:space="preserve"> </w:t>
      </w:r>
      <w:r w:rsidRPr="00736E47">
        <w:rPr>
          <w:rFonts w:ascii="Abadi" w:hAnsi="Abadi" w:cs="Verdana"/>
          <w:sz w:val="21"/>
          <w:szCs w:val="21"/>
        </w:rPr>
        <w:t>como</w:t>
      </w:r>
      <w:r w:rsidRPr="00736E47">
        <w:rPr>
          <w:rFonts w:ascii="Abadi" w:hAnsi="Abadi" w:cs="Verdana"/>
          <w:spacing w:val="20"/>
          <w:sz w:val="21"/>
          <w:szCs w:val="21"/>
        </w:rPr>
        <w:t xml:space="preserve"> </w:t>
      </w:r>
      <w:r w:rsidRPr="00736E47">
        <w:rPr>
          <w:rFonts w:ascii="Abadi" w:hAnsi="Abadi" w:cs="Verdana"/>
          <w:sz w:val="21"/>
          <w:szCs w:val="21"/>
        </w:rPr>
        <w:t>en</w:t>
      </w:r>
      <w:r w:rsidRPr="00736E47">
        <w:rPr>
          <w:rFonts w:ascii="Abadi" w:hAnsi="Abadi" w:cs="Verdana"/>
          <w:spacing w:val="20"/>
          <w:sz w:val="21"/>
          <w:szCs w:val="21"/>
        </w:rPr>
        <w:t xml:space="preserve"> </w:t>
      </w:r>
      <w:r w:rsidRPr="00736E47">
        <w:rPr>
          <w:rFonts w:ascii="Abadi" w:hAnsi="Abadi" w:cs="Verdana"/>
          <w:sz w:val="21"/>
          <w:szCs w:val="21"/>
        </w:rPr>
        <w:t>la</w:t>
      </w:r>
      <w:r w:rsidRPr="00736E47">
        <w:rPr>
          <w:rFonts w:ascii="Abadi" w:hAnsi="Abadi" w:cs="Verdana"/>
          <w:spacing w:val="19"/>
          <w:sz w:val="21"/>
          <w:szCs w:val="21"/>
        </w:rPr>
        <w:t xml:space="preserve"> </w:t>
      </w:r>
      <w:r w:rsidRPr="00736E47">
        <w:rPr>
          <w:rFonts w:ascii="Abadi" w:hAnsi="Abadi" w:cs="Verdana"/>
          <w:sz w:val="21"/>
          <w:szCs w:val="21"/>
        </w:rPr>
        <w:t>modalidad</w:t>
      </w:r>
      <w:r w:rsidRPr="00736E47">
        <w:rPr>
          <w:rFonts w:ascii="Abadi" w:hAnsi="Abadi" w:cs="Verdana"/>
          <w:spacing w:val="22"/>
          <w:sz w:val="21"/>
          <w:szCs w:val="21"/>
        </w:rPr>
        <w:t xml:space="preserve"> </w:t>
      </w:r>
      <w:r w:rsidRPr="00736E47">
        <w:rPr>
          <w:rFonts w:ascii="Abadi" w:hAnsi="Abadi" w:cs="Verdana"/>
          <w:sz w:val="21"/>
          <w:szCs w:val="21"/>
        </w:rPr>
        <w:t>convencional</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19"/>
          <w:sz w:val="21"/>
          <w:szCs w:val="21"/>
        </w:rPr>
        <w:t xml:space="preserve"> </w:t>
      </w:r>
      <w:r w:rsidRPr="00736E47">
        <w:rPr>
          <w:rFonts w:ascii="Abadi" w:hAnsi="Abadi" w:cs="Verdana"/>
          <w:sz w:val="21"/>
          <w:szCs w:val="21"/>
        </w:rPr>
        <w:t>quienes</w:t>
      </w:r>
      <w:r w:rsidRPr="00736E47">
        <w:rPr>
          <w:rFonts w:ascii="Abadi" w:hAnsi="Abadi" w:cs="Verdana"/>
          <w:spacing w:val="23"/>
          <w:sz w:val="21"/>
          <w:szCs w:val="21"/>
        </w:rPr>
        <w:t xml:space="preserve"> </w:t>
      </w:r>
      <w:r w:rsidRPr="00736E47">
        <w:rPr>
          <w:rFonts w:ascii="Abadi" w:hAnsi="Abadi" w:cs="Verdana"/>
          <w:sz w:val="21"/>
          <w:szCs w:val="21"/>
        </w:rPr>
        <w:t>se</w:t>
      </w:r>
      <w:r w:rsidRPr="00736E47">
        <w:rPr>
          <w:rFonts w:ascii="Abadi" w:hAnsi="Abadi" w:cs="Verdana"/>
          <w:spacing w:val="21"/>
          <w:sz w:val="21"/>
          <w:szCs w:val="21"/>
        </w:rPr>
        <w:t xml:space="preserve"> </w:t>
      </w:r>
      <w:r w:rsidRPr="00736E47">
        <w:rPr>
          <w:rFonts w:ascii="Abadi" w:hAnsi="Abadi" w:cs="Verdana"/>
          <w:sz w:val="21"/>
          <w:szCs w:val="21"/>
        </w:rPr>
        <w:t>encontraban</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19"/>
          <w:sz w:val="21"/>
          <w:szCs w:val="21"/>
        </w:rPr>
        <w:t xml:space="preserve"> </w:t>
      </w:r>
      <w:r w:rsidRPr="00736E47">
        <w:rPr>
          <w:rFonts w:ascii="Abadi" w:hAnsi="Abadi" w:cs="Verdana"/>
          <w:sz w:val="21"/>
          <w:szCs w:val="21"/>
        </w:rPr>
        <w:t>distancia;</w:t>
      </w:r>
      <w:r w:rsidRPr="00736E47">
        <w:rPr>
          <w:rFonts w:ascii="Abadi" w:hAnsi="Abadi" w:cs="Verdana"/>
          <w:spacing w:val="21"/>
          <w:sz w:val="21"/>
          <w:szCs w:val="21"/>
        </w:rPr>
        <w:t xml:space="preserve"> </w:t>
      </w:r>
      <w:r w:rsidRPr="00736E47">
        <w:rPr>
          <w:rFonts w:ascii="Abadi" w:hAnsi="Abadi" w:cs="Verdana"/>
          <w:sz w:val="21"/>
          <w:szCs w:val="21"/>
        </w:rPr>
        <w:t>por</w:t>
      </w:r>
      <w:r w:rsidRPr="00736E47">
        <w:rPr>
          <w:rFonts w:ascii="Abadi" w:hAnsi="Abadi" w:cs="Verdana"/>
          <w:spacing w:val="21"/>
          <w:sz w:val="21"/>
          <w:szCs w:val="21"/>
        </w:rPr>
        <w:t xml:space="preserve"> </w:t>
      </w:r>
      <w:r w:rsidRPr="00736E47">
        <w:rPr>
          <w:rFonts w:ascii="Abadi" w:hAnsi="Abadi" w:cs="Verdana"/>
          <w:sz w:val="21"/>
          <w:szCs w:val="21"/>
        </w:rPr>
        <w:t>lo</w:t>
      </w:r>
      <w:r w:rsidRPr="00736E47">
        <w:rPr>
          <w:rFonts w:ascii="Abadi" w:hAnsi="Abadi" w:cs="Verdana"/>
          <w:spacing w:val="20"/>
          <w:sz w:val="21"/>
          <w:szCs w:val="21"/>
        </w:rPr>
        <w:t xml:space="preserve"> </w:t>
      </w:r>
      <w:r w:rsidRPr="00736E47">
        <w:rPr>
          <w:rFonts w:ascii="Abadi" w:hAnsi="Abadi" w:cs="Verdana"/>
          <w:sz w:val="21"/>
          <w:szCs w:val="21"/>
        </w:rPr>
        <w:t>que</w:t>
      </w:r>
      <w:r w:rsidRPr="00736E47">
        <w:rPr>
          <w:rFonts w:ascii="Abadi" w:hAnsi="Abadi" w:cs="Verdana"/>
          <w:spacing w:val="19"/>
          <w:sz w:val="21"/>
          <w:szCs w:val="21"/>
        </w:rPr>
        <w:t xml:space="preserve"> </w:t>
      </w:r>
      <w:r w:rsidRPr="00736E47">
        <w:rPr>
          <w:rFonts w:ascii="Abadi" w:hAnsi="Abadi" w:cs="Verdana"/>
          <w:sz w:val="21"/>
          <w:szCs w:val="21"/>
        </w:rPr>
        <w:t>se</w:t>
      </w:r>
      <w:r w:rsidRPr="00736E47">
        <w:rPr>
          <w:rFonts w:ascii="Abadi" w:hAnsi="Abadi" w:cs="Verdana"/>
          <w:spacing w:val="-1"/>
          <w:sz w:val="21"/>
          <w:szCs w:val="21"/>
        </w:rPr>
        <w:t xml:space="preserve"> </w:t>
      </w:r>
      <w:r w:rsidRPr="00736E47">
        <w:rPr>
          <w:rFonts w:ascii="Abadi" w:hAnsi="Abadi" w:cs="Verdana"/>
          <w:sz w:val="21"/>
          <w:szCs w:val="21"/>
        </w:rPr>
        <w:t>procedió</w:t>
      </w:r>
      <w:r w:rsidRPr="00736E47">
        <w:rPr>
          <w:rFonts w:ascii="Abadi" w:hAnsi="Abadi" w:cs="Verdana"/>
          <w:spacing w:val="-1"/>
          <w:sz w:val="21"/>
          <w:szCs w:val="21"/>
        </w:rPr>
        <w:t xml:space="preserve"> </w:t>
      </w:r>
      <w:r w:rsidRPr="00736E47">
        <w:rPr>
          <w:rFonts w:ascii="Abadi" w:hAnsi="Abadi" w:cs="Verdana"/>
          <w:sz w:val="21"/>
          <w:szCs w:val="21"/>
        </w:rPr>
        <w:t>a</w:t>
      </w:r>
      <w:r w:rsidRPr="00736E47">
        <w:rPr>
          <w:rFonts w:ascii="Abadi" w:hAnsi="Abadi" w:cs="Verdana"/>
          <w:spacing w:val="-3"/>
          <w:sz w:val="21"/>
          <w:szCs w:val="21"/>
        </w:rPr>
        <w:t xml:space="preserve"> </w:t>
      </w:r>
      <w:r w:rsidRPr="00736E47">
        <w:rPr>
          <w:rFonts w:ascii="Abadi" w:hAnsi="Abadi" w:cs="Verdana"/>
          <w:sz w:val="21"/>
          <w:szCs w:val="21"/>
        </w:rPr>
        <w:t>desahogar</w:t>
      </w:r>
      <w:r w:rsidRPr="00736E47">
        <w:rPr>
          <w:rFonts w:ascii="Abadi" w:hAnsi="Abadi" w:cs="Verdana"/>
          <w:spacing w:val="-1"/>
          <w:sz w:val="21"/>
          <w:szCs w:val="21"/>
        </w:rPr>
        <w:t xml:space="preserve"> </w:t>
      </w:r>
      <w:r w:rsidRPr="00736E47">
        <w:rPr>
          <w:rFonts w:ascii="Abadi" w:hAnsi="Abadi" w:cs="Verdana"/>
          <w:sz w:val="21"/>
          <w:szCs w:val="21"/>
        </w:rPr>
        <w:t>el</w:t>
      </w:r>
      <w:r w:rsidRPr="00736E47">
        <w:rPr>
          <w:rFonts w:ascii="Abadi" w:hAnsi="Abadi" w:cs="Verdana"/>
          <w:spacing w:val="2"/>
          <w:sz w:val="21"/>
          <w:szCs w:val="21"/>
        </w:rPr>
        <w:t xml:space="preserve"> </w:t>
      </w:r>
      <w:r w:rsidRPr="00736E47">
        <w:rPr>
          <w:rFonts w:ascii="Abadi" w:hAnsi="Abadi" w:cs="Verdana"/>
          <w:sz w:val="21"/>
          <w:szCs w:val="21"/>
        </w:rPr>
        <w:t>orden</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día</w:t>
      </w:r>
      <w:r w:rsidRPr="00736E47">
        <w:rPr>
          <w:rFonts w:ascii="Abadi" w:hAnsi="Abadi" w:cs="Verdana"/>
          <w:spacing w:val="-3"/>
          <w:sz w:val="21"/>
          <w:szCs w:val="21"/>
        </w:rPr>
        <w:t xml:space="preserve"> </w:t>
      </w:r>
      <w:r w:rsidRPr="00736E47">
        <w:rPr>
          <w:rFonts w:ascii="Abadi" w:hAnsi="Abadi" w:cs="Verdana"/>
          <w:sz w:val="21"/>
          <w:szCs w:val="21"/>
        </w:rPr>
        <w:t>en los</w:t>
      </w:r>
      <w:r w:rsidRPr="00736E47">
        <w:rPr>
          <w:rFonts w:ascii="Abadi" w:hAnsi="Abadi" w:cs="Verdana"/>
          <w:spacing w:val="-2"/>
          <w:sz w:val="21"/>
          <w:szCs w:val="21"/>
        </w:rPr>
        <w:t xml:space="preserve"> </w:t>
      </w:r>
      <w:r w:rsidRPr="00736E47">
        <w:rPr>
          <w:rFonts w:ascii="Abadi" w:hAnsi="Abadi" w:cs="Verdana"/>
          <w:sz w:val="21"/>
          <w:szCs w:val="21"/>
        </w:rPr>
        <w:t>términos</w:t>
      </w:r>
      <w:r w:rsidRPr="00736E47">
        <w:rPr>
          <w:rFonts w:ascii="Abadi" w:hAnsi="Abadi" w:cs="Verdana"/>
          <w:spacing w:val="-1"/>
          <w:sz w:val="21"/>
          <w:szCs w:val="21"/>
        </w:rPr>
        <w:t xml:space="preserve"> </w:t>
      </w:r>
      <w:r w:rsidRPr="00736E47">
        <w:rPr>
          <w:rFonts w:ascii="Abadi" w:hAnsi="Abadi" w:cs="Verdana"/>
          <w:sz w:val="21"/>
          <w:szCs w:val="21"/>
        </w:rPr>
        <w:t>aprobados.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3"/>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001F424F">
        <w:rPr>
          <w:rFonts w:ascii="Abadi" w:hAnsi="Abadi" w:cs="Verdana"/>
          <w:sz w:val="21"/>
          <w:szCs w:val="21"/>
        </w:rPr>
        <w:t xml:space="preserve"> - - - - - - </w:t>
      </w:r>
    </w:p>
    <w:p w14:paraId="3909DCC0" w14:textId="12D16959" w:rsidR="00736E47" w:rsidRPr="00736E47" w:rsidRDefault="00736E47" w:rsidP="001F424F">
      <w:pPr>
        <w:pStyle w:val="Prrafodelista"/>
        <w:kinsoku w:val="0"/>
        <w:overflowPunct w:val="0"/>
        <w:autoSpaceDE w:val="0"/>
        <w:autoSpaceDN w:val="0"/>
        <w:adjustRightInd w:val="0"/>
        <w:ind w:left="0" w:right="156" w:firstLine="696"/>
        <w:jc w:val="both"/>
        <w:rPr>
          <w:rFonts w:ascii="Abadi" w:hAnsi="Abadi" w:cs="Verdana"/>
          <w:sz w:val="21"/>
          <w:szCs w:val="21"/>
        </w:rPr>
      </w:pPr>
      <w:r w:rsidRPr="00736E47">
        <w:rPr>
          <w:rFonts w:ascii="Abadi" w:hAnsi="Abadi" w:cs="Verdana"/>
          <w:sz w:val="21"/>
          <w:szCs w:val="21"/>
        </w:rPr>
        <w:t>Se</w:t>
      </w:r>
      <w:r w:rsidRPr="00736E47">
        <w:rPr>
          <w:rFonts w:ascii="Abadi" w:hAnsi="Abadi" w:cs="Verdana"/>
          <w:spacing w:val="71"/>
          <w:sz w:val="21"/>
          <w:szCs w:val="21"/>
        </w:rPr>
        <w:t xml:space="preserve"> </w:t>
      </w:r>
      <w:r w:rsidRPr="00736E47">
        <w:rPr>
          <w:rFonts w:ascii="Abadi" w:hAnsi="Abadi" w:cs="Verdana"/>
          <w:sz w:val="21"/>
          <w:szCs w:val="21"/>
        </w:rPr>
        <w:t>sometió</w:t>
      </w:r>
      <w:r w:rsidRPr="00736E47">
        <w:rPr>
          <w:rFonts w:ascii="Abadi" w:hAnsi="Abadi" w:cs="Verdana"/>
          <w:spacing w:val="74"/>
          <w:sz w:val="21"/>
          <w:szCs w:val="21"/>
        </w:rPr>
        <w:t xml:space="preserve"> </w:t>
      </w:r>
      <w:r w:rsidRPr="00736E47">
        <w:rPr>
          <w:rFonts w:ascii="Abadi" w:hAnsi="Abadi" w:cs="Verdana"/>
          <w:sz w:val="21"/>
          <w:szCs w:val="21"/>
        </w:rPr>
        <w:t>a</w:t>
      </w:r>
      <w:r w:rsidRPr="00736E47">
        <w:rPr>
          <w:rFonts w:ascii="Abadi" w:hAnsi="Abadi" w:cs="Verdana"/>
          <w:spacing w:val="70"/>
          <w:sz w:val="21"/>
          <w:szCs w:val="21"/>
        </w:rPr>
        <w:t xml:space="preserve"> </w:t>
      </w:r>
      <w:r w:rsidRPr="00736E47">
        <w:rPr>
          <w:rFonts w:ascii="Abadi" w:hAnsi="Abadi" w:cs="Verdana"/>
          <w:sz w:val="21"/>
          <w:szCs w:val="21"/>
        </w:rPr>
        <w:t>discusión</w:t>
      </w:r>
      <w:r w:rsidRPr="00736E47">
        <w:rPr>
          <w:rFonts w:ascii="Abadi" w:hAnsi="Abadi" w:cs="Verdana"/>
          <w:spacing w:val="74"/>
          <w:sz w:val="21"/>
          <w:szCs w:val="21"/>
        </w:rPr>
        <w:t xml:space="preserve"> </w:t>
      </w:r>
      <w:r w:rsidRPr="00736E47">
        <w:rPr>
          <w:rFonts w:ascii="Abadi" w:hAnsi="Abadi" w:cs="Verdana"/>
          <w:sz w:val="21"/>
          <w:szCs w:val="21"/>
        </w:rPr>
        <w:t>el</w:t>
      </w:r>
      <w:r w:rsidRPr="00736E47">
        <w:rPr>
          <w:rFonts w:ascii="Abadi" w:hAnsi="Abadi" w:cs="Verdana"/>
          <w:spacing w:val="72"/>
          <w:sz w:val="21"/>
          <w:szCs w:val="21"/>
        </w:rPr>
        <w:t xml:space="preserve"> </w:t>
      </w:r>
      <w:r w:rsidRPr="00736E47">
        <w:rPr>
          <w:rFonts w:ascii="Abadi" w:hAnsi="Abadi" w:cs="Verdana"/>
          <w:sz w:val="21"/>
          <w:szCs w:val="21"/>
        </w:rPr>
        <w:t>dictamen</w:t>
      </w:r>
      <w:r w:rsidRPr="00736E47">
        <w:rPr>
          <w:rFonts w:ascii="Abadi" w:hAnsi="Abadi" w:cs="Verdana"/>
          <w:spacing w:val="75"/>
          <w:sz w:val="21"/>
          <w:szCs w:val="21"/>
        </w:rPr>
        <w:t xml:space="preserve"> </w:t>
      </w:r>
      <w:r w:rsidRPr="00736E47">
        <w:rPr>
          <w:rFonts w:ascii="Abadi" w:hAnsi="Abadi" w:cs="Verdana"/>
          <w:sz w:val="21"/>
          <w:szCs w:val="21"/>
        </w:rPr>
        <w:t>presentado</w:t>
      </w:r>
      <w:r w:rsidRPr="00736E47">
        <w:rPr>
          <w:rFonts w:ascii="Abadi" w:hAnsi="Abadi" w:cs="Verdana"/>
          <w:spacing w:val="71"/>
          <w:sz w:val="21"/>
          <w:szCs w:val="21"/>
        </w:rPr>
        <w:t xml:space="preserve"> </w:t>
      </w:r>
      <w:r w:rsidRPr="00736E47">
        <w:rPr>
          <w:rFonts w:ascii="Abadi" w:hAnsi="Abadi" w:cs="Verdana"/>
          <w:sz w:val="21"/>
          <w:szCs w:val="21"/>
        </w:rPr>
        <w:t>por</w:t>
      </w:r>
      <w:r w:rsidRPr="00736E47">
        <w:rPr>
          <w:rFonts w:ascii="Abadi" w:hAnsi="Abadi" w:cs="Verdana"/>
          <w:spacing w:val="72"/>
          <w:sz w:val="21"/>
          <w:szCs w:val="21"/>
        </w:rPr>
        <w:t xml:space="preserve"> </w:t>
      </w:r>
      <w:r w:rsidRPr="00736E47">
        <w:rPr>
          <w:rFonts w:ascii="Abadi" w:hAnsi="Abadi" w:cs="Verdana"/>
          <w:sz w:val="21"/>
          <w:szCs w:val="21"/>
        </w:rPr>
        <w:t>la</w:t>
      </w:r>
      <w:r w:rsidRPr="00736E47">
        <w:rPr>
          <w:rFonts w:ascii="Abadi" w:hAnsi="Abadi" w:cs="Verdana"/>
          <w:spacing w:val="70"/>
          <w:sz w:val="21"/>
          <w:szCs w:val="21"/>
        </w:rPr>
        <w:t xml:space="preserve"> </w:t>
      </w:r>
      <w:r w:rsidRPr="00736E47">
        <w:rPr>
          <w:rFonts w:ascii="Abadi" w:hAnsi="Abadi" w:cs="Verdana"/>
          <w:sz w:val="21"/>
          <w:szCs w:val="21"/>
        </w:rPr>
        <w:t>Comisión</w:t>
      </w:r>
      <w:r w:rsidRPr="00736E47">
        <w:rPr>
          <w:rFonts w:ascii="Abadi" w:hAnsi="Abadi" w:cs="Verdana"/>
          <w:spacing w:val="74"/>
          <w:sz w:val="21"/>
          <w:szCs w:val="21"/>
        </w:rPr>
        <w:t xml:space="preserve"> </w:t>
      </w:r>
      <w:r w:rsidRPr="00736E47">
        <w:rPr>
          <w:rFonts w:ascii="Abadi" w:hAnsi="Abadi" w:cs="Verdana"/>
          <w:sz w:val="21"/>
          <w:szCs w:val="21"/>
        </w:rPr>
        <w:t>de</w:t>
      </w:r>
      <w:r w:rsidRPr="00736E47">
        <w:rPr>
          <w:rFonts w:ascii="Abadi" w:hAnsi="Abadi" w:cs="Verdana"/>
          <w:spacing w:val="73"/>
          <w:sz w:val="21"/>
          <w:szCs w:val="21"/>
        </w:rPr>
        <w:t xml:space="preserve"> </w:t>
      </w:r>
      <w:r w:rsidRPr="00736E47">
        <w:rPr>
          <w:rFonts w:ascii="Abadi" w:hAnsi="Abadi" w:cs="Verdana"/>
          <w:sz w:val="21"/>
          <w:szCs w:val="21"/>
        </w:rPr>
        <w:t>Derechos</w:t>
      </w:r>
      <w:r w:rsidRPr="00736E47">
        <w:rPr>
          <w:rFonts w:ascii="Abadi" w:hAnsi="Abadi" w:cs="Verdana"/>
          <w:spacing w:val="-2"/>
          <w:sz w:val="21"/>
          <w:szCs w:val="21"/>
        </w:rPr>
        <w:t xml:space="preserve"> </w:t>
      </w:r>
      <w:r w:rsidRPr="00736E47">
        <w:rPr>
          <w:rFonts w:ascii="Abadi" w:hAnsi="Abadi" w:cs="Verdana"/>
          <w:sz w:val="21"/>
          <w:szCs w:val="21"/>
        </w:rPr>
        <w:t>Humanos</w:t>
      </w:r>
      <w:r w:rsidRPr="00736E47">
        <w:rPr>
          <w:rFonts w:ascii="Abadi" w:hAnsi="Abadi" w:cs="Verdana"/>
          <w:spacing w:val="-2"/>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Atención</w:t>
      </w:r>
      <w:r w:rsidRPr="00736E47">
        <w:rPr>
          <w:rFonts w:ascii="Abadi" w:hAnsi="Abadi" w:cs="Verdana"/>
          <w:spacing w:val="-2"/>
          <w:sz w:val="21"/>
          <w:szCs w:val="21"/>
        </w:rPr>
        <w:t xml:space="preserve"> </w:t>
      </w:r>
      <w:r w:rsidRPr="00736E47">
        <w:rPr>
          <w:rFonts w:ascii="Abadi" w:hAnsi="Abadi" w:cs="Verdana"/>
          <w:sz w:val="21"/>
          <w:szCs w:val="21"/>
        </w:rPr>
        <w:t>a</w:t>
      </w:r>
      <w:r w:rsidRPr="00736E47">
        <w:rPr>
          <w:rFonts w:ascii="Abadi" w:hAnsi="Abadi" w:cs="Verdana"/>
          <w:spacing w:val="1"/>
          <w:sz w:val="21"/>
          <w:szCs w:val="21"/>
        </w:rPr>
        <w:t xml:space="preserve"> </w:t>
      </w:r>
      <w:r w:rsidRPr="00736E47">
        <w:rPr>
          <w:rFonts w:ascii="Abadi" w:hAnsi="Abadi" w:cs="Verdana"/>
          <w:sz w:val="21"/>
          <w:szCs w:val="21"/>
        </w:rPr>
        <w:t>Grupos</w:t>
      </w:r>
      <w:r w:rsidRPr="00736E47">
        <w:rPr>
          <w:rFonts w:ascii="Abadi" w:hAnsi="Abadi" w:cs="Verdana"/>
          <w:spacing w:val="-2"/>
          <w:sz w:val="21"/>
          <w:szCs w:val="21"/>
        </w:rPr>
        <w:t xml:space="preserve"> </w:t>
      </w:r>
      <w:r w:rsidRPr="00736E47">
        <w:rPr>
          <w:rFonts w:ascii="Abadi" w:hAnsi="Abadi" w:cs="Verdana"/>
          <w:sz w:val="21"/>
          <w:szCs w:val="21"/>
        </w:rPr>
        <w:t>Vulnerables</w:t>
      </w:r>
      <w:r w:rsidRPr="00736E47">
        <w:rPr>
          <w:rFonts w:ascii="Abadi" w:hAnsi="Abadi" w:cs="Verdana"/>
          <w:spacing w:val="-2"/>
          <w:sz w:val="21"/>
          <w:szCs w:val="21"/>
        </w:rPr>
        <w:t xml:space="preserve"> </w:t>
      </w:r>
      <w:r w:rsidRPr="00736E47">
        <w:rPr>
          <w:rFonts w:ascii="Abadi" w:hAnsi="Abadi" w:cs="Verdana"/>
          <w:sz w:val="21"/>
          <w:szCs w:val="21"/>
        </w:rPr>
        <w:t>relativo</w:t>
      </w:r>
      <w:r w:rsidRPr="00736E47">
        <w:rPr>
          <w:rFonts w:ascii="Abadi" w:hAnsi="Abadi" w:cs="Verdana"/>
          <w:spacing w:val="1"/>
          <w:sz w:val="21"/>
          <w:szCs w:val="21"/>
        </w:rPr>
        <w:t xml:space="preserve"> </w:t>
      </w:r>
      <w:r w:rsidRPr="00736E47">
        <w:rPr>
          <w:rFonts w:ascii="Abadi" w:hAnsi="Abadi" w:cs="Verdana"/>
          <w:sz w:val="21"/>
          <w:szCs w:val="21"/>
        </w:rPr>
        <w:t>al</w:t>
      </w:r>
      <w:r w:rsidRPr="00736E47">
        <w:rPr>
          <w:rFonts w:ascii="Abadi" w:hAnsi="Abadi" w:cs="Verdana"/>
          <w:spacing w:val="-1"/>
          <w:sz w:val="21"/>
          <w:szCs w:val="21"/>
        </w:rPr>
        <w:t xml:space="preserve"> </w:t>
      </w:r>
      <w:r w:rsidRPr="00736E47">
        <w:rPr>
          <w:rFonts w:ascii="Abadi" w:hAnsi="Abadi" w:cs="Verdana"/>
          <w:sz w:val="21"/>
          <w:szCs w:val="21"/>
        </w:rPr>
        <w:t>artículo</w:t>
      </w:r>
      <w:r w:rsidRPr="00736E47">
        <w:rPr>
          <w:rFonts w:ascii="Abadi" w:hAnsi="Abadi" w:cs="Verdana"/>
          <w:spacing w:val="-1"/>
          <w:sz w:val="21"/>
          <w:szCs w:val="21"/>
        </w:rPr>
        <w:t xml:space="preserve"> </w:t>
      </w:r>
      <w:r w:rsidRPr="00736E47">
        <w:rPr>
          <w:rFonts w:ascii="Abadi" w:hAnsi="Abadi" w:cs="Verdana"/>
          <w:sz w:val="21"/>
          <w:szCs w:val="21"/>
        </w:rPr>
        <w:t>primero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Decreto</w:t>
      </w:r>
      <w:r w:rsidRPr="00736E47">
        <w:rPr>
          <w:rFonts w:ascii="Abadi" w:hAnsi="Abadi" w:cs="Verdana"/>
          <w:spacing w:val="-1"/>
          <w:sz w:val="21"/>
          <w:szCs w:val="21"/>
        </w:rPr>
        <w:t xml:space="preserve"> </w:t>
      </w:r>
      <w:r w:rsidRPr="00736E47">
        <w:rPr>
          <w:rFonts w:ascii="Abadi" w:hAnsi="Abadi" w:cs="Verdana"/>
          <w:sz w:val="21"/>
          <w:szCs w:val="21"/>
        </w:rPr>
        <w:t>contenido</w:t>
      </w:r>
      <w:r w:rsidRPr="00736E47">
        <w:rPr>
          <w:rFonts w:ascii="Abadi" w:hAnsi="Abadi" w:cs="Verdana"/>
          <w:spacing w:val="-2"/>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5"/>
          <w:sz w:val="21"/>
          <w:szCs w:val="21"/>
        </w:rPr>
        <w:t xml:space="preserve"> </w:t>
      </w:r>
      <w:r w:rsidRPr="00736E47">
        <w:rPr>
          <w:rFonts w:ascii="Abadi" w:hAnsi="Abadi" w:cs="Verdana"/>
          <w:sz w:val="21"/>
          <w:szCs w:val="21"/>
        </w:rPr>
        <w:t>iniciativa</w:t>
      </w:r>
      <w:r w:rsidRPr="00736E47">
        <w:rPr>
          <w:rFonts w:ascii="Abadi" w:hAnsi="Abadi" w:cs="Verdana"/>
          <w:spacing w:val="28"/>
          <w:sz w:val="21"/>
          <w:szCs w:val="21"/>
        </w:rPr>
        <w:t xml:space="preserve"> </w:t>
      </w:r>
      <w:r w:rsidRPr="00736E47">
        <w:rPr>
          <w:rFonts w:ascii="Abadi" w:hAnsi="Abadi" w:cs="Verdana"/>
          <w:sz w:val="21"/>
          <w:szCs w:val="21"/>
        </w:rPr>
        <w:t>formulada</w:t>
      </w:r>
      <w:r w:rsidRPr="00736E47">
        <w:rPr>
          <w:rFonts w:ascii="Abadi" w:hAnsi="Abadi" w:cs="Verdana"/>
          <w:spacing w:val="25"/>
          <w:sz w:val="21"/>
          <w:szCs w:val="21"/>
        </w:rPr>
        <w:t xml:space="preserve"> </w:t>
      </w:r>
      <w:r w:rsidRPr="00736E47">
        <w:rPr>
          <w:rFonts w:ascii="Abadi" w:hAnsi="Abadi" w:cs="Verdana"/>
          <w:sz w:val="21"/>
          <w:szCs w:val="21"/>
        </w:rPr>
        <w:t>por</w:t>
      </w:r>
      <w:r w:rsidRPr="00736E47">
        <w:rPr>
          <w:rFonts w:ascii="Abadi" w:hAnsi="Abadi" w:cs="Verdana"/>
          <w:spacing w:val="27"/>
          <w:sz w:val="21"/>
          <w:szCs w:val="21"/>
        </w:rPr>
        <w:t xml:space="preserve"> </w:t>
      </w:r>
      <w:r w:rsidRPr="00736E47">
        <w:rPr>
          <w:rFonts w:ascii="Abadi" w:hAnsi="Abadi" w:cs="Verdana"/>
          <w:sz w:val="21"/>
          <w:szCs w:val="21"/>
        </w:rPr>
        <w:t>diputadas</w:t>
      </w:r>
      <w:r w:rsidRPr="00736E47">
        <w:rPr>
          <w:rFonts w:ascii="Abadi" w:hAnsi="Abadi" w:cs="Verdana"/>
          <w:spacing w:val="29"/>
          <w:sz w:val="21"/>
          <w:szCs w:val="21"/>
        </w:rPr>
        <w:t xml:space="preserve"> </w:t>
      </w:r>
      <w:r w:rsidRPr="00736E47">
        <w:rPr>
          <w:rFonts w:ascii="Abadi" w:hAnsi="Abadi" w:cs="Verdana"/>
          <w:sz w:val="21"/>
          <w:szCs w:val="21"/>
        </w:rPr>
        <w:t>y</w:t>
      </w:r>
      <w:r w:rsidRPr="00736E47">
        <w:rPr>
          <w:rFonts w:ascii="Abadi" w:hAnsi="Abadi" w:cs="Verdana"/>
          <w:spacing w:val="27"/>
          <w:sz w:val="21"/>
          <w:szCs w:val="21"/>
        </w:rPr>
        <w:t xml:space="preserve"> </w:t>
      </w:r>
      <w:r w:rsidRPr="00736E47">
        <w:rPr>
          <w:rFonts w:ascii="Abadi" w:hAnsi="Abadi" w:cs="Verdana"/>
          <w:sz w:val="21"/>
          <w:szCs w:val="21"/>
        </w:rPr>
        <w:t>diputados</w:t>
      </w:r>
      <w:r w:rsidRPr="00736E47">
        <w:rPr>
          <w:rFonts w:ascii="Abadi" w:hAnsi="Abadi" w:cs="Verdana"/>
          <w:spacing w:val="26"/>
          <w:sz w:val="21"/>
          <w:szCs w:val="21"/>
        </w:rPr>
        <w:t xml:space="preserve"> </w:t>
      </w:r>
      <w:r w:rsidRPr="00736E47">
        <w:rPr>
          <w:rFonts w:ascii="Abadi" w:hAnsi="Abadi" w:cs="Verdana"/>
          <w:sz w:val="21"/>
          <w:szCs w:val="21"/>
        </w:rPr>
        <w:t>integrantes</w:t>
      </w:r>
      <w:r w:rsidRPr="00736E47">
        <w:rPr>
          <w:rFonts w:ascii="Abadi" w:hAnsi="Abadi" w:cs="Verdana"/>
          <w:spacing w:val="28"/>
          <w:sz w:val="21"/>
          <w:szCs w:val="21"/>
        </w:rPr>
        <w:t xml:space="preserve"> </w:t>
      </w:r>
      <w:r w:rsidRPr="00736E47">
        <w:rPr>
          <w:rFonts w:ascii="Abadi" w:hAnsi="Abadi" w:cs="Verdana"/>
          <w:sz w:val="21"/>
          <w:szCs w:val="21"/>
        </w:rPr>
        <w:t>del</w:t>
      </w:r>
      <w:r w:rsidRPr="00736E47">
        <w:rPr>
          <w:rFonts w:ascii="Abadi" w:hAnsi="Abadi" w:cs="Verdana"/>
          <w:spacing w:val="27"/>
          <w:sz w:val="21"/>
          <w:szCs w:val="21"/>
        </w:rPr>
        <w:t xml:space="preserve"> </w:t>
      </w:r>
      <w:r w:rsidRPr="00736E47">
        <w:rPr>
          <w:rFonts w:ascii="Abadi" w:hAnsi="Abadi" w:cs="Verdana"/>
          <w:sz w:val="21"/>
          <w:szCs w:val="21"/>
        </w:rPr>
        <w:t>Grupo</w:t>
      </w:r>
      <w:r w:rsidRPr="00736E47">
        <w:rPr>
          <w:rFonts w:ascii="Abadi" w:hAnsi="Abadi" w:cs="Verdana"/>
          <w:spacing w:val="27"/>
          <w:sz w:val="21"/>
          <w:szCs w:val="21"/>
        </w:rPr>
        <w:t xml:space="preserve"> </w:t>
      </w:r>
      <w:r w:rsidRPr="00736E47">
        <w:rPr>
          <w:rFonts w:ascii="Abadi" w:hAnsi="Abadi" w:cs="Verdana"/>
          <w:sz w:val="21"/>
          <w:szCs w:val="21"/>
        </w:rPr>
        <w:t>Parlamentario</w:t>
      </w:r>
      <w:r w:rsidRPr="00736E47">
        <w:rPr>
          <w:rFonts w:ascii="Abadi" w:hAnsi="Abadi" w:cs="Verdana"/>
          <w:spacing w:val="-2"/>
          <w:sz w:val="21"/>
          <w:szCs w:val="21"/>
        </w:rPr>
        <w:t xml:space="preserve"> </w:t>
      </w:r>
      <w:r w:rsidRPr="00736E47">
        <w:rPr>
          <w:rFonts w:ascii="Abadi" w:hAnsi="Abadi" w:cs="Verdana"/>
          <w:sz w:val="21"/>
          <w:szCs w:val="21"/>
        </w:rPr>
        <w:t>del</w:t>
      </w:r>
      <w:r w:rsidRPr="00736E47">
        <w:rPr>
          <w:rFonts w:ascii="Abadi" w:hAnsi="Abadi" w:cs="Verdana"/>
          <w:spacing w:val="50"/>
          <w:sz w:val="21"/>
          <w:szCs w:val="21"/>
        </w:rPr>
        <w:t xml:space="preserve"> </w:t>
      </w:r>
      <w:r w:rsidRPr="00736E47">
        <w:rPr>
          <w:rFonts w:ascii="Abadi" w:hAnsi="Abadi" w:cs="Verdana"/>
          <w:sz w:val="21"/>
          <w:szCs w:val="21"/>
        </w:rPr>
        <w:t>Partido</w:t>
      </w:r>
      <w:r w:rsidRPr="00736E47">
        <w:rPr>
          <w:rFonts w:ascii="Abadi" w:hAnsi="Abadi" w:cs="Verdana"/>
          <w:spacing w:val="49"/>
          <w:sz w:val="21"/>
          <w:szCs w:val="21"/>
        </w:rPr>
        <w:t xml:space="preserve"> </w:t>
      </w:r>
      <w:r w:rsidRPr="00736E47">
        <w:rPr>
          <w:rFonts w:ascii="Abadi" w:hAnsi="Abadi" w:cs="Verdana"/>
          <w:sz w:val="21"/>
          <w:szCs w:val="21"/>
        </w:rPr>
        <w:t>Acción</w:t>
      </w:r>
      <w:r w:rsidRPr="00736E47">
        <w:rPr>
          <w:rFonts w:ascii="Abadi" w:hAnsi="Abadi" w:cs="Verdana"/>
          <w:spacing w:val="50"/>
          <w:sz w:val="21"/>
          <w:szCs w:val="21"/>
        </w:rPr>
        <w:t xml:space="preserve"> </w:t>
      </w:r>
      <w:r w:rsidRPr="00736E47">
        <w:rPr>
          <w:rFonts w:ascii="Abadi" w:hAnsi="Abadi" w:cs="Verdana"/>
          <w:sz w:val="21"/>
          <w:szCs w:val="21"/>
        </w:rPr>
        <w:t>Nacional</w:t>
      </w:r>
      <w:r w:rsidRPr="00736E47">
        <w:rPr>
          <w:rFonts w:ascii="Abadi" w:hAnsi="Abadi" w:cs="Verdana"/>
          <w:spacing w:val="50"/>
          <w:sz w:val="21"/>
          <w:szCs w:val="21"/>
        </w:rPr>
        <w:t xml:space="preserve"> </w:t>
      </w:r>
      <w:r w:rsidRPr="00736E47">
        <w:rPr>
          <w:rFonts w:ascii="Abadi" w:hAnsi="Abadi" w:cs="Verdana"/>
          <w:sz w:val="21"/>
          <w:szCs w:val="21"/>
        </w:rPr>
        <w:t>de</w:t>
      </w:r>
      <w:r w:rsidRPr="00736E47">
        <w:rPr>
          <w:rFonts w:ascii="Abadi" w:hAnsi="Abadi" w:cs="Verdana"/>
          <w:spacing w:val="49"/>
          <w:sz w:val="21"/>
          <w:szCs w:val="21"/>
        </w:rPr>
        <w:t xml:space="preserve"> </w:t>
      </w:r>
      <w:r w:rsidRPr="00736E47">
        <w:rPr>
          <w:rFonts w:ascii="Abadi" w:hAnsi="Abadi" w:cs="Verdana"/>
          <w:sz w:val="21"/>
          <w:szCs w:val="21"/>
        </w:rPr>
        <w:t>la</w:t>
      </w:r>
      <w:r w:rsidRPr="00736E47">
        <w:rPr>
          <w:rFonts w:ascii="Abadi" w:hAnsi="Abadi" w:cs="Verdana"/>
          <w:spacing w:val="49"/>
          <w:sz w:val="21"/>
          <w:szCs w:val="21"/>
        </w:rPr>
        <w:t xml:space="preserve"> </w:t>
      </w:r>
      <w:r w:rsidRPr="00736E47">
        <w:rPr>
          <w:rFonts w:ascii="Abadi" w:hAnsi="Abadi" w:cs="Verdana"/>
          <w:sz w:val="21"/>
          <w:szCs w:val="21"/>
        </w:rPr>
        <w:t>Sexagésima</w:t>
      </w:r>
      <w:r w:rsidRPr="00736E47">
        <w:rPr>
          <w:rFonts w:ascii="Abadi" w:hAnsi="Abadi" w:cs="Verdana"/>
          <w:spacing w:val="49"/>
          <w:sz w:val="21"/>
          <w:szCs w:val="21"/>
        </w:rPr>
        <w:t xml:space="preserve"> </w:t>
      </w:r>
      <w:r w:rsidRPr="00736E47">
        <w:rPr>
          <w:rFonts w:ascii="Abadi" w:hAnsi="Abadi" w:cs="Verdana"/>
          <w:sz w:val="21"/>
          <w:szCs w:val="21"/>
        </w:rPr>
        <w:t>Tercera</w:t>
      </w:r>
      <w:r w:rsidRPr="00736E47">
        <w:rPr>
          <w:rFonts w:ascii="Abadi" w:hAnsi="Abadi" w:cs="Verdana"/>
          <w:spacing w:val="49"/>
          <w:sz w:val="21"/>
          <w:szCs w:val="21"/>
        </w:rPr>
        <w:t xml:space="preserve"> </w:t>
      </w:r>
      <w:r w:rsidRPr="00736E47">
        <w:rPr>
          <w:rFonts w:ascii="Abadi" w:hAnsi="Abadi" w:cs="Verdana"/>
          <w:sz w:val="21"/>
          <w:szCs w:val="21"/>
        </w:rPr>
        <w:t>Legislatura,</w:t>
      </w:r>
      <w:r w:rsidRPr="00736E47">
        <w:rPr>
          <w:rFonts w:ascii="Abadi" w:hAnsi="Abadi" w:cs="Verdana"/>
          <w:spacing w:val="50"/>
          <w:sz w:val="21"/>
          <w:szCs w:val="21"/>
        </w:rPr>
        <w:t xml:space="preserve"> </w:t>
      </w:r>
      <w:r w:rsidRPr="00736E47">
        <w:rPr>
          <w:rFonts w:ascii="Abadi" w:hAnsi="Abadi" w:cs="Verdana"/>
          <w:sz w:val="21"/>
          <w:szCs w:val="21"/>
        </w:rPr>
        <w:t>mediante</w:t>
      </w:r>
      <w:r w:rsidRPr="00736E47">
        <w:rPr>
          <w:rFonts w:ascii="Abadi" w:hAnsi="Abadi" w:cs="Verdana"/>
          <w:spacing w:val="49"/>
          <w:sz w:val="21"/>
          <w:szCs w:val="21"/>
        </w:rPr>
        <w:t xml:space="preserve"> </w:t>
      </w:r>
      <w:r w:rsidRPr="00736E47">
        <w:rPr>
          <w:rFonts w:ascii="Abadi" w:hAnsi="Abadi" w:cs="Verdana"/>
          <w:sz w:val="21"/>
          <w:szCs w:val="21"/>
        </w:rPr>
        <w:t>la</w:t>
      </w:r>
      <w:r w:rsidRPr="00736E47">
        <w:rPr>
          <w:rFonts w:ascii="Abadi" w:hAnsi="Abadi" w:cs="Verdana"/>
          <w:spacing w:val="49"/>
          <w:sz w:val="21"/>
          <w:szCs w:val="21"/>
        </w:rPr>
        <w:t xml:space="preserve"> </w:t>
      </w:r>
      <w:r w:rsidRPr="00736E47">
        <w:rPr>
          <w:rFonts w:ascii="Abadi" w:hAnsi="Abadi" w:cs="Verdana"/>
          <w:sz w:val="21"/>
          <w:szCs w:val="21"/>
        </w:rPr>
        <w:t>cual</w:t>
      </w:r>
      <w:r w:rsidRPr="00736E47">
        <w:rPr>
          <w:rFonts w:ascii="Abadi" w:hAnsi="Abadi" w:cs="Verdana"/>
          <w:spacing w:val="50"/>
          <w:sz w:val="21"/>
          <w:szCs w:val="21"/>
        </w:rPr>
        <w:t xml:space="preserve"> </w:t>
      </w:r>
      <w:r w:rsidRPr="00736E47">
        <w:rPr>
          <w:rFonts w:ascii="Abadi" w:hAnsi="Abadi" w:cs="Verdana"/>
          <w:sz w:val="21"/>
          <w:szCs w:val="21"/>
        </w:rPr>
        <w:t>se</w:t>
      </w:r>
      <w:r w:rsidRPr="00736E47">
        <w:rPr>
          <w:rFonts w:ascii="Abadi" w:hAnsi="Abadi" w:cs="Verdana"/>
          <w:spacing w:val="-2"/>
          <w:sz w:val="21"/>
          <w:szCs w:val="21"/>
        </w:rPr>
        <w:t xml:space="preserve"> </w:t>
      </w:r>
      <w:r w:rsidRPr="00736E47">
        <w:rPr>
          <w:rFonts w:ascii="Abadi" w:hAnsi="Abadi" w:cs="Verdana"/>
          <w:sz w:val="21"/>
          <w:szCs w:val="21"/>
        </w:rPr>
        <w:t>reforma el</w:t>
      </w:r>
      <w:r w:rsidRPr="00736E47">
        <w:rPr>
          <w:rFonts w:ascii="Abadi" w:hAnsi="Abadi" w:cs="Verdana"/>
          <w:spacing w:val="1"/>
          <w:sz w:val="21"/>
          <w:szCs w:val="21"/>
        </w:rPr>
        <w:t xml:space="preserve"> </w:t>
      </w:r>
      <w:r w:rsidRPr="00736E47">
        <w:rPr>
          <w:rFonts w:ascii="Abadi" w:hAnsi="Abadi" w:cs="Verdana"/>
          <w:sz w:val="21"/>
          <w:szCs w:val="21"/>
        </w:rPr>
        <w:t>artículo</w:t>
      </w:r>
      <w:r w:rsidRPr="00736E47">
        <w:rPr>
          <w:rFonts w:ascii="Abadi" w:hAnsi="Abadi" w:cs="Verdana"/>
          <w:spacing w:val="3"/>
          <w:sz w:val="21"/>
          <w:szCs w:val="21"/>
        </w:rPr>
        <w:t xml:space="preserve"> </w:t>
      </w:r>
      <w:r w:rsidRPr="00736E47">
        <w:rPr>
          <w:rFonts w:ascii="Abadi" w:hAnsi="Abadi" w:cs="Verdana"/>
          <w:sz w:val="21"/>
          <w:szCs w:val="21"/>
        </w:rPr>
        <w:t>diecinueve,</w:t>
      </w:r>
      <w:r w:rsidRPr="00736E47">
        <w:rPr>
          <w:rFonts w:ascii="Abadi" w:hAnsi="Abadi" w:cs="Verdana"/>
          <w:spacing w:val="2"/>
          <w:sz w:val="21"/>
          <w:szCs w:val="21"/>
        </w:rPr>
        <w:t xml:space="preserve"> </w:t>
      </w:r>
      <w:r w:rsidRPr="00736E47">
        <w:rPr>
          <w:rFonts w:ascii="Abadi" w:hAnsi="Abadi" w:cs="Verdana"/>
          <w:sz w:val="21"/>
          <w:szCs w:val="21"/>
        </w:rPr>
        <w:t>fracción</w:t>
      </w:r>
      <w:r w:rsidRPr="00736E47">
        <w:rPr>
          <w:rFonts w:ascii="Abadi" w:hAnsi="Abadi" w:cs="Verdana"/>
          <w:spacing w:val="2"/>
          <w:sz w:val="21"/>
          <w:szCs w:val="21"/>
        </w:rPr>
        <w:t xml:space="preserve"> </w:t>
      </w:r>
      <w:r w:rsidRPr="00736E47">
        <w:rPr>
          <w:rFonts w:ascii="Abadi" w:hAnsi="Abadi" w:cs="Verdana"/>
          <w:sz w:val="21"/>
          <w:szCs w:val="21"/>
        </w:rPr>
        <w:t>tercera,</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la Ley</w:t>
      </w:r>
      <w:r w:rsidRPr="00736E47">
        <w:rPr>
          <w:rFonts w:ascii="Abadi" w:hAnsi="Abadi" w:cs="Verdana"/>
          <w:spacing w:val="2"/>
          <w:sz w:val="21"/>
          <w:szCs w:val="21"/>
        </w:rPr>
        <w:t xml:space="preserve"> </w:t>
      </w:r>
      <w:r w:rsidRPr="00736E47">
        <w:rPr>
          <w:rFonts w:ascii="Abadi" w:hAnsi="Abadi" w:cs="Verdana"/>
          <w:sz w:val="21"/>
          <w:szCs w:val="21"/>
        </w:rPr>
        <w:t>de los</w:t>
      </w:r>
      <w:r w:rsidRPr="00736E47">
        <w:rPr>
          <w:rFonts w:ascii="Abadi" w:hAnsi="Abadi" w:cs="Verdana"/>
          <w:spacing w:val="1"/>
          <w:sz w:val="21"/>
          <w:szCs w:val="21"/>
        </w:rPr>
        <w:t xml:space="preserve"> </w:t>
      </w:r>
      <w:r w:rsidRPr="00736E47">
        <w:rPr>
          <w:rFonts w:ascii="Abadi" w:hAnsi="Abadi" w:cs="Verdana"/>
          <w:sz w:val="21"/>
          <w:szCs w:val="21"/>
        </w:rPr>
        <w:t>Derechos</w:t>
      </w:r>
      <w:r w:rsidRPr="00736E47">
        <w:rPr>
          <w:rFonts w:ascii="Abadi" w:hAnsi="Abadi" w:cs="Verdana"/>
          <w:spacing w:val="3"/>
          <w:sz w:val="21"/>
          <w:szCs w:val="21"/>
        </w:rPr>
        <w:t xml:space="preserve"> </w:t>
      </w:r>
      <w:r w:rsidRPr="00736E47">
        <w:rPr>
          <w:rFonts w:ascii="Abadi" w:hAnsi="Abadi" w:cs="Verdana"/>
          <w:sz w:val="21"/>
          <w:szCs w:val="21"/>
        </w:rPr>
        <w:t>de Niñas,</w:t>
      </w:r>
      <w:r w:rsidRPr="00736E47">
        <w:rPr>
          <w:rFonts w:ascii="Abadi" w:hAnsi="Abadi" w:cs="Verdana"/>
          <w:spacing w:val="4"/>
          <w:sz w:val="21"/>
          <w:szCs w:val="21"/>
        </w:rPr>
        <w:t xml:space="preserve"> </w:t>
      </w:r>
      <w:r w:rsidRPr="00736E47">
        <w:rPr>
          <w:rFonts w:ascii="Abadi" w:hAnsi="Abadi" w:cs="Verdana"/>
          <w:sz w:val="21"/>
          <w:szCs w:val="21"/>
        </w:rPr>
        <w:t>Niños</w:t>
      </w:r>
      <w:r w:rsidRPr="00736E47">
        <w:rPr>
          <w:rFonts w:ascii="Abadi" w:hAnsi="Abadi" w:cs="Verdana"/>
          <w:spacing w:val="1"/>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Adolescentes</w:t>
      </w:r>
      <w:r w:rsidRPr="00736E47">
        <w:rPr>
          <w:rFonts w:ascii="Abadi" w:hAnsi="Abadi" w:cs="Verdana"/>
          <w:spacing w:val="5"/>
          <w:sz w:val="21"/>
          <w:szCs w:val="21"/>
        </w:rPr>
        <w:t xml:space="preserve"> </w:t>
      </w:r>
      <w:r w:rsidRPr="00736E47">
        <w:rPr>
          <w:rFonts w:ascii="Abadi" w:hAnsi="Abadi" w:cs="Verdana"/>
          <w:sz w:val="21"/>
          <w:szCs w:val="21"/>
        </w:rPr>
        <w:t>para</w:t>
      </w:r>
      <w:r w:rsidRPr="00736E47">
        <w:rPr>
          <w:rFonts w:ascii="Abadi" w:hAnsi="Abadi" w:cs="Verdana"/>
          <w:spacing w:val="5"/>
          <w:sz w:val="21"/>
          <w:szCs w:val="21"/>
        </w:rPr>
        <w:t xml:space="preserve"> </w:t>
      </w:r>
      <w:r w:rsidRPr="00736E47">
        <w:rPr>
          <w:rFonts w:ascii="Abadi" w:hAnsi="Abadi" w:cs="Verdana"/>
          <w:sz w:val="21"/>
          <w:szCs w:val="21"/>
        </w:rPr>
        <w:t>el</w:t>
      </w:r>
      <w:r w:rsidRPr="00736E47">
        <w:rPr>
          <w:rFonts w:ascii="Abadi" w:hAnsi="Abadi" w:cs="Verdana"/>
          <w:spacing w:val="6"/>
          <w:sz w:val="21"/>
          <w:szCs w:val="21"/>
        </w:rPr>
        <w:t xml:space="preserve"> </w:t>
      </w:r>
      <w:r w:rsidRPr="00736E47">
        <w:rPr>
          <w:rFonts w:ascii="Abadi" w:hAnsi="Abadi" w:cs="Verdana"/>
          <w:sz w:val="21"/>
          <w:szCs w:val="21"/>
        </w:rPr>
        <w:t>Estado</w:t>
      </w:r>
      <w:r w:rsidRPr="00736E47">
        <w:rPr>
          <w:rFonts w:ascii="Abadi" w:hAnsi="Abadi" w:cs="Verdana"/>
          <w:spacing w:val="6"/>
          <w:sz w:val="21"/>
          <w:szCs w:val="21"/>
        </w:rPr>
        <w:t xml:space="preserve"> </w:t>
      </w:r>
      <w:r w:rsidRPr="00736E47">
        <w:rPr>
          <w:rFonts w:ascii="Abadi" w:hAnsi="Abadi" w:cs="Verdana"/>
          <w:sz w:val="21"/>
          <w:szCs w:val="21"/>
        </w:rPr>
        <w:t>de</w:t>
      </w:r>
      <w:r w:rsidRPr="00736E47">
        <w:rPr>
          <w:rFonts w:ascii="Abadi" w:hAnsi="Abadi" w:cs="Verdana"/>
          <w:spacing w:val="6"/>
          <w:sz w:val="21"/>
          <w:szCs w:val="21"/>
        </w:rPr>
        <w:t xml:space="preserve"> </w:t>
      </w:r>
      <w:r w:rsidRPr="00736E47">
        <w:rPr>
          <w:rFonts w:ascii="Abadi" w:hAnsi="Abadi" w:cs="Verdana"/>
          <w:sz w:val="21"/>
          <w:szCs w:val="21"/>
        </w:rPr>
        <w:t>Guanajuato,</w:t>
      </w:r>
      <w:r w:rsidRPr="00736E47">
        <w:rPr>
          <w:rFonts w:ascii="Abadi" w:hAnsi="Abadi" w:cs="Verdana"/>
          <w:spacing w:val="6"/>
          <w:sz w:val="21"/>
          <w:szCs w:val="21"/>
        </w:rPr>
        <w:t xml:space="preserve"> </w:t>
      </w:r>
      <w:r w:rsidRPr="00736E47">
        <w:rPr>
          <w:rFonts w:ascii="Abadi" w:hAnsi="Abadi" w:cs="Verdana"/>
          <w:sz w:val="21"/>
          <w:szCs w:val="21"/>
        </w:rPr>
        <w:t>y</w:t>
      </w:r>
      <w:r w:rsidRPr="00736E47">
        <w:rPr>
          <w:rFonts w:ascii="Abadi" w:hAnsi="Abadi" w:cs="Verdana"/>
          <w:spacing w:val="6"/>
          <w:sz w:val="21"/>
          <w:szCs w:val="21"/>
        </w:rPr>
        <w:t xml:space="preserve"> </w:t>
      </w:r>
      <w:r w:rsidRPr="00736E47">
        <w:rPr>
          <w:rFonts w:ascii="Abadi" w:hAnsi="Abadi" w:cs="Verdana"/>
          <w:sz w:val="21"/>
          <w:szCs w:val="21"/>
        </w:rPr>
        <w:t>se</w:t>
      </w:r>
      <w:r w:rsidRPr="00736E47">
        <w:rPr>
          <w:rFonts w:ascii="Abadi" w:hAnsi="Abadi" w:cs="Verdana"/>
          <w:spacing w:val="9"/>
          <w:sz w:val="21"/>
          <w:szCs w:val="21"/>
        </w:rPr>
        <w:t xml:space="preserve"> </w:t>
      </w:r>
      <w:r w:rsidRPr="00736E47">
        <w:rPr>
          <w:rFonts w:ascii="Abadi" w:hAnsi="Abadi" w:cs="Verdana"/>
          <w:sz w:val="21"/>
          <w:szCs w:val="21"/>
        </w:rPr>
        <w:t>adiciona</w:t>
      </w:r>
      <w:r w:rsidRPr="00736E47">
        <w:rPr>
          <w:rFonts w:ascii="Abadi" w:hAnsi="Abadi" w:cs="Verdana"/>
          <w:spacing w:val="7"/>
          <w:sz w:val="21"/>
          <w:szCs w:val="21"/>
        </w:rPr>
        <w:t xml:space="preserve"> </w:t>
      </w:r>
      <w:r w:rsidRPr="00736E47">
        <w:rPr>
          <w:rFonts w:ascii="Abadi" w:hAnsi="Abadi" w:cs="Verdana"/>
          <w:sz w:val="21"/>
          <w:szCs w:val="21"/>
        </w:rPr>
        <w:t>una</w:t>
      </w:r>
      <w:r w:rsidRPr="00736E47">
        <w:rPr>
          <w:rFonts w:ascii="Abadi" w:hAnsi="Abadi" w:cs="Verdana"/>
          <w:spacing w:val="5"/>
          <w:sz w:val="21"/>
          <w:szCs w:val="21"/>
        </w:rPr>
        <w:t xml:space="preserve"> </w:t>
      </w:r>
      <w:r w:rsidRPr="00736E47">
        <w:rPr>
          <w:rFonts w:ascii="Abadi" w:hAnsi="Abadi" w:cs="Verdana"/>
          <w:sz w:val="21"/>
          <w:szCs w:val="21"/>
        </w:rPr>
        <w:t>fracción</w:t>
      </w:r>
      <w:r w:rsidRPr="00736E47">
        <w:rPr>
          <w:rFonts w:ascii="Abadi" w:hAnsi="Abadi" w:cs="Verdana"/>
          <w:spacing w:val="6"/>
          <w:sz w:val="21"/>
          <w:szCs w:val="21"/>
        </w:rPr>
        <w:t xml:space="preserve"> </w:t>
      </w:r>
      <w:r w:rsidRPr="00736E47">
        <w:rPr>
          <w:rFonts w:ascii="Abadi" w:hAnsi="Abadi" w:cs="Verdana"/>
          <w:sz w:val="21"/>
          <w:szCs w:val="21"/>
        </w:rPr>
        <w:t>L</w:t>
      </w:r>
      <w:r w:rsidRPr="00736E47">
        <w:rPr>
          <w:rFonts w:ascii="Abadi" w:hAnsi="Abadi" w:cs="Verdana"/>
          <w:spacing w:val="8"/>
          <w:sz w:val="21"/>
          <w:szCs w:val="21"/>
        </w:rPr>
        <w:t xml:space="preserve"> </w:t>
      </w:r>
      <w:r w:rsidRPr="00736E47">
        <w:rPr>
          <w:rFonts w:ascii="Abadi" w:hAnsi="Abadi" w:cs="Verdana"/>
          <w:sz w:val="21"/>
          <w:szCs w:val="21"/>
        </w:rPr>
        <w:t>al</w:t>
      </w:r>
      <w:r w:rsidRPr="00736E47">
        <w:rPr>
          <w:rFonts w:ascii="Abadi" w:hAnsi="Abadi" w:cs="Verdana"/>
          <w:spacing w:val="6"/>
          <w:sz w:val="21"/>
          <w:szCs w:val="21"/>
        </w:rPr>
        <w:t xml:space="preserve"> </w:t>
      </w:r>
      <w:r w:rsidRPr="00736E47">
        <w:rPr>
          <w:rFonts w:ascii="Abadi" w:hAnsi="Abadi" w:cs="Verdana"/>
          <w:sz w:val="21"/>
          <w:szCs w:val="21"/>
        </w:rPr>
        <w:t>artículo</w:t>
      </w:r>
      <w:r w:rsidRPr="00736E47">
        <w:rPr>
          <w:rFonts w:ascii="Abadi" w:hAnsi="Abadi" w:cs="Verdana"/>
          <w:spacing w:val="10"/>
          <w:sz w:val="21"/>
          <w:szCs w:val="21"/>
        </w:rPr>
        <w:t xml:space="preserve"> </w:t>
      </w:r>
      <w:r w:rsidRPr="00736E47">
        <w:rPr>
          <w:rFonts w:ascii="Abadi" w:hAnsi="Abadi" w:cs="Verdana"/>
          <w:sz w:val="21"/>
          <w:szCs w:val="21"/>
        </w:rPr>
        <w:t>setenta</w:t>
      </w:r>
      <w:r w:rsidRPr="00736E47">
        <w:rPr>
          <w:rFonts w:ascii="Abadi" w:hAnsi="Abadi" w:cs="Verdana"/>
          <w:spacing w:val="-2"/>
          <w:sz w:val="21"/>
          <w:szCs w:val="21"/>
        </w:rPr>
        <w:t xml:space="preserve"> </w:t>
      </w:r>
      <w:r w:rsidRPr="00736E47">
        <w:rPr>
          <w:rFonts w:ascii="Abadi" w:hAnsi="Abadi" w:cs="Verdana"/>
          <w:sz w:val="21"/>
          <w:szCs w:val="21"/>
        </w:rPr>
        <w:t>y</w:t>
      </w:r>
      <w:r w:rsidRPr="00736E47">
        <w:rPr>
          <w:rFonts w:ascii="Abadi" w:hAnsi="Abadi" w:cs="Verdana"/>
          <w:spacing w:val="53"/>
          <w:sz w:val="21"/>
          <w:szCs w:val="21"/>
        </w:rPr>
        <w:t xml:space="preserve"> </w:t>
      </w:r>
      <w:r w:rsidRPr="00736E47">
        <w:rPr>
          <w:rFonts w:ascii="Abadi" w:hAnsi="Abadi" w:cs="Verdana"/>
          <w:sz w:val="21"/>
          <w:szCs w:val="21"/>
        </w:rPr>
        <w:t>siete,</w:t>
      </w:r>
      <w:r w:rsidRPr="00736E47">
        <w:rPr>
          <w:rFonts w:ascii="Abadi" w:hAnsi="Abadi" w:cs="Verdana"/>
          <w:spacing w:val="53"/>
          <w:sz w:val="21"/>
          <w:szCs w:val="21"/>
        </w:rPr>
        <w:t xml:space="preserve"> </w:t>
      </w:r>
      <w:r w:rsidRPr="00736E47">
        <w:rPr>
          <w:rFonts w:ascii="Abadi" w:hAnsi="Abadi" w:cs="Verdana"/>
          <w:sz w:val="21"/>
          <w:szCs w:val="21"/>
        </w:rPr>
        <w:t>recorriendo</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49"/>
          <w:sz w:val="21"/>
          <w:szCs w:val="21"/>
        </w:rPr>
        <w:t xml:space="preserve"> </w:t>
      </w:r>
      <w:r w:rsidRPr="00736E47">
        <w:rPr>
          <w:rFonts w:ascii="Abadi" w:hAnsi="Abadi" w:cs="Verdana"/>
          <w:sz w:val="21"/>
          <w:szCs w:val="21"/>
        </w:rPr>
        <w:t>subsecuente</w:t>
      </w:r>
      <w:r w:rsidRPr="00736E47">
        <w:rPr>
          <w:rFonts w:ascii="Abadi" w:hAnsi="Abadi" w:cs="Verdana"/>
          <w:spacing w:val="52"/>
          <w:sz w:val="21"/>
          <w:szCs w:val="21"/>
        </w:rPr>
        <w:t xml:space="preserve"> </w:t>
      </w:r>
      <w:r w:rsidRPr="00736E47">
        <w:rPr>
          <w:rFonts w:ascii="Abadi" w:hAnsi="Abadi" w:cs="Verdana"/>
          <w:sz w:val="21"/>
          <w:szCs w:val="21"/>
        </w:rPr>
        <w:t>y</w:t>
      </w:r>
      <w:r w:rsidRPr="00736E47">
        <w:rPr>
          <w:rFonts w:ascii="Abadi" w:hAnsi="Abadi" w:cs="Verdana"/>
          <w:spacing w:val="53"/>
          <w:sz w:val="21"/>
          <w:szCs w:val="21"/>
        </w:rPr>
        <w:t xml:space="preserve"> </w:t>
      </w:r>
      <w:r w:rsidRPr="00736E47">
        <w:rPr>
          <w:rFonts w:ascii="Abadi" w:hAnsi="Abadi" w:cs="Verdana"/>
          <w:sz w:val="21"/>
          <w:szCs w:val="21"/>
        </w:rPr>
        <w:t>se</w:t>
      </w:r>
      <w:r w:rsidRPr="00736E47">
        <w:rPr>
          <w:rFonts w:ascii="Abadi" w:hAnsi="Abadi" w:cs="Verdana"/>
          <w:spacing w:val="52"/>
          <w:sz w:val="21"/>
          <w:szCs w:val="21"/>
        </w:rPr>
        <w:t xml:space="preserve"> </w:t>
      </w:r>
      <w:r w:rsidRPr="00736E47">
        <w:rPr>
          <w:rFonts w:ascii="Abadi" w:hAnsi="Abadi" w:cs="Verdana"/>
          <w:sz w:val="21"/>
          <w:szCs w:val="21"/>
        </w:rPr>
        <w:t>reforma</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51"/>
          <w:sz w:val="21"/>
          <w:szCs w:val="21"/>
        </w:rPr>
        <w:t xml:space="preserve"> </w:t>
      </w:r>
      <w:r w:rsidRPr="00736E47">
        <w:rPr>
          <w:rFonts w:ascii="Abadi" w:hAnsi="Abadi" w:cs="Verdana"/>
          <w:sz w:val="21"/>
          <w:szCs w:val="21"/>
        </w:rPr>
        <w:t>fracción</w:t>
      </w:r>
      <w:r w:rsidRPr="00736E47">
        <w:rPr>
          <w:rFonts w:ascii="Abadi" w:hAnsi="Abadi" w:cs="Verdana"/>
          <w:spacing w:val="57"/>
          <w:sz w:val="21"/>
          <w:szCs w:val="21"/>
        </w:rPr>
        <w:t xml:space="preserve"> </w:t>
      </w:r>
      <w:r w:rsidRPr="00736E47">
        <w:rPr>
          <w:rFonts w:ascii="Abadi" w:hAnsi="Abadi" w:cs="Verdana"/>
          <w:sz w:val="21"/>
          <w:szCs w:val="21"/>
        </w:rPr>
        <w:t>cuadragésima</w:t>
      </w:r>
      <w:r w:rsidRPr="00736E47">
        <w:rPr>
          <w:rFonts w:ascii="Abadi" w:hAnsi="Abadi" w:cs="Verdana"/>
          <w:spacing w:val="52"/>
          <w:sz w:val="21"/>
          <w:szCs w:val="21"/>
        </w:rPr>
        <w:t xml:space="preserve"> </w:t>
      </w:r>
      <w:r w:rsidRPr="00736E47">
        <w:rPr>
          <w:rFonts w:ascii="Abadi" w:hAnsi="Abadi" w:cs="Verdana"/>
          <w:sz w:val="21"/>
          <w:szCs w:val="21"/>
        </w:rPr>
        <w:t>novena</w:t>
      </w:r>
      <w:r w:rsidRPr="00736E47">
        <w:rPr>
          <w:rFonts w:ascii="Abadi" w:hAnsi="Abadi" w:cs="Verdana"/>
          <w:spacing w:val="51"/>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mismo</w:t>
      </w:r>
      <w:r w:rsidRPr="00736E47">
        <w:rPr>
          <w:rFonts w:ascii="Abadi" w:hAnsi="Abadi" w:cs="Verdana"/>
          <w:spacing w:val="4"/>
          <w:sz w:val="21"/>
          <w:szCs w:val="21"/>
        </w:rPr>
        <w:t xml:space="preserve"> </w:t>
      </w:r>
      <w:r w:rsidRPr="00736E47">
        <w:rPr>
          <w:rFonts w:ascii="Abadi" w:hAnsi="Abadi" w:cs="Verdana"/>
          <w:sz w:val="21"/>
          <w:szCs w:val="21"/>
        </w:rPr>
        <w:t>artículo,</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Ley</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Educación</w:t>
      </w:r>
      <w:r w:rsidRPr="00736E47">
        <w:rPr>
          <w:rFonts w:ascii="Abadi" w:hAnsi="Abadi" w:cs="Verdana"/>
          <w:spacing w:val="4"/>
          <w:sz w:val="21"/>
          <w:szCs w:val="21"/>
        </w:rPr>
        <w:t xml:space="preserve"> </w:t>
      </w:r>
      <w:r w:rsidRPr="00736E47">
        <w:rPr>
          <w:rFonts w:ascii="Abadi" w:hAnsi="Abadi" w:cs="Verdana"/>
          <w:sz w:val="21"/>
          <w:szCs w:val="21"/>
        </w:rPr>
        <w:t>para</w:t>
      </w:r>
      <w:r w:rsidRPr="00736E47">
        <w:rPr>
          <w:rFonts w:ascii="Abadi" w:hAnsi="Abadi" w:cs="Verdana"/>
          <w:spacing w:val="3"/>
          <w:sz w:val="21"/>
          <w:szCs w:val="21"/>
        </w:rPr>
        <w:t xml:space="preserve"> </w:t>
      </w:r>
      <w:r w:rsidRPr="00736E47">
        <w:rPr>
          <w:rFonts w:ascii="Abadi" w:hAnsi="Abadi" w:cs="Verdana"/>
          <w:sz w:val="21"/>
          <w:szCs w:val="21"/>
        </w:rPr>
        <w:t>el</w:t>
      </w:r>
      <w:r w:rsidRPr="00736E47">
        <w:rPr>
          <w:rFonts w:ascii="Abadi" w:hAnsi="Abadi" w:cs="Verdana"/>
          <w:spacing w:val="4"/>
          <w:sz w:val="21"/>
          <w:szCs w:val="21"/>
        </w:rPr>
        <w:t xml:space="preserve"> </w:t>
      </w:r>
      <w:r w:rsidRPr="00736E47">
        <w:rPr>
          <w:rFonts w:ascii="Abadi" w:hAnsi="Abadi" w:cs="Verdana"/>
          <w:sz w:val="21"/>
          <w:szCs w:val="21"/>
        </w:rPr>
        <w:t>Estado</w:t>
      </w:r>
      <w:r w:rsidRPr="00736E47">
        <w:rPr>
          <w:rFonts w:ascii="Abadi" w:hAnsi="Abadi" w:cs="Verdana"/>
          <w:spacing w:val="3"/>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Guanajuato;</w:t>
      </w:r>
      <w:r w:rsidRPr="00736E47">
        <w:rPr>
          <w:rFonts w:ascii="Abadi" w:hAnsi="Abadi" w:cs="Verdana"/>
          <w:spacing w:val="4"/>
          <w:sz w:val="21"/>
          <w:szCs w:val="21"/>
        </w:rPr>
        <w:t xml:space="preserve"> </w:t>
      </w:r>
      <w:r w:rsidRPr="00736E47">
        <w:rPr>
          <w:rFonts w:ascii="Abadi" w:hAnsi="Abadi" w:cs="Verdana"/>
          <w:sz w:val="21"/>
          <w:szCs w:val="21"/>
        </w:rPr>
        <w:t>al</w:t>
      </w:r>
      <w:r w:rsidRPr="00736E47">
        <w:rPr>
          <w:rFonts w:ascii="Abadi" w:hAnsi="Abadi" w:cs="Verdana"/>
          <w:spacing w:val="4"/>
          <w:sz w:val="21"/>
          <w:szCs w:val="21"/>
        </w:rPr>
        <w:t xml:space="preserve"> </w:t>
      </w:r>
      <w:r w:rsidRPr="00736E47">
        <w:rPr>
          <w:rFonts w:ascii="Abadi" w:hAnsi="Abadi" w:cs="Verdana"/>
          <w:sz w:val="21"/>
          <w:szCs w:val="21"/>
        </w:rPr>
        <w:t>artículo</w:t>
      </w:r>
      <w:r w:rsidRPr="00736E47">
        <w:rPr>
          <w:rFonts w:ascii="Abadi" w:hAnsi="Abadi" w:cs="Verdana"/>
          <w:spacing w:val="4"/>
          <w:sz w:val="21"/>
          <w:szCs w:val="21"/>
        </w:rPr>
        <w:t xml:space="preserve"> </w:t>
      </w:r>
      <w:r w:rsidRPr="00736E47">
        <w:rPr>
          <w:rFonts w:ascii="Abadi" w:hAnsi="Abadi" w:cs="Verdana"/>
          <w:sz w:val="21"/>
          <w:szCs w:val="21"/>
        </w:rPr>
        <w:t>tercero</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iniciativa</w:t>
      </w:r>
      <w:r w:rsidRPr="00736E47">
        <w:rPr>
          <w:rFonts w:ascii="Abadi" w:hAnsi="Abadi" w:cs="Verdana"/>
          <w:spacing w:val="13"/>
          <w:sz w:val="21"/>
          <w:szCs w:val="21"/>
        </w:rPr>
        <w:t xml:space="preserve"> </w:t>
      </w:r>
      <w:r w:rsidRPr="00736E47">
        <w:rPr>
          <w:rFonts w:ascii="Abadi" w:hAnsi="Abadi" w:cs="Verdana"/>
          <w:sz w:val="21"/>
          <w:szCs w:val="21"/>
        </w:rPr>
        <w:t>formulada</w:t>
      </w:r>
      <w:r w:rsidRPr="00736E47">
        <w:rPr>
          <w:rFonts w:ascii="Abadi" w:hAnsi="Abadi" w:cs="Verdana"/>
          <w:spacing w:val="12"/>
          <w:sz w:val="21"/>
          <w:szCs w:val="21"/>
        </w:rPr>
        <w:t xml:space="preserve"> </w:t>
      </w:r>
      <w:r w:rsidRPr="00736E47">
        <w:rPr>
          <w:rFonts w:ascii="Abadi" w:hAnsi="Abadi" w:cs="Verdana"/>
          <w:sz w:val="21"/>
          <w:szCs w:val="21"/>
        </w:rPr>
        <w:t>por</w:t>
      </w:r>
      <w:r w:rsidRPr="00736E47">
        <w:rPr>
          <w:rFonts w:ascii="Abadi" w:hAnsi="Abadi" w:cs="Verdana"/>
          <w:spacing w:val="13"/>
          <w:sz w:val="21"/>
          <w:szCs w:val="21"/>
        </w:rPr>
        <w:t xml:space="preserve"> </w:t>
      </w:r>
      <w:r w:rsidRPr="00736E47">
        <w:rPr>
          <w:rFonts w:ascii="Abadi" w:hAnsi="Abadi" w:cs="Verdana"/>
          <w:sz w:val="21"/>
          <w:szCs w:val="21"/>
        </w:rPr>
        <w:t>las</w:t>
      </w:r>
      <w:r w:rsidRPr="00736E47">
        <w:rPr>
          <w:rFonts w:ascii="Abadi" w:hAnsi="Abadi" w:cs="Verdana"/>
          <w:spacing w:val="13"/>
          <w:sz w:val="21"/>
          <w:szCs w:val="21"/>
        </w:rPr>
        <w:t xml:space="preserve"> </w:t>
      </w:r>
      <w:r w:rsidRPr="00736E47">
        <w:rPr>
          <w:rFonts w:ascii="Abadi" w:hAnsi="Abadi" w:cs="Verdana"/>
          <w:sz w:val="21"/>
          <w:szCs w:val="21"/>
        </w:rPr>
        <w:t>diputadas</w:t>
      </w:r>
      <w:r w:rsidRPr="00736E47">
        <w:rPr>
          <w:rFonts w:ascii="Abadi" w:hAnsi="Abadi" w:cs="Verdana"/>
          <w:spacing w:val="13"/>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el</w:t>
      </w:r>
      <w:r w:rsidRPr="00736E47">
        <w:rPr>
          <w:rFonts w:ascii="Abadi" w:hAnsi="Abadi" w:cs="Verdana"/>
          <w:spacing w:val="13"/>
          <w:sz w:val="21"/>
          <w:szCs w:val="21"/>
        </w:rPr>
        <w:t xml:space="preserve"> </w:t>
      </w:r>
      <w:r w:rsidRPr="00736E47">
        <w:rPr>
          <w:rFonts w:ascii="Abadi" w:hAnsi="Abadi" w:cs="Verdana"/>
          <w:sz w:val="21"/>
          <w:szCs w:val="21"/>
        </w:rPr>
        <w:t>diputado</w:t>
      </w:r>
      <w:r w:rsidRPr="00736E47">
        <w:rPr>
          <w:rFonts w:ascii="Abadi" w:hAnsi="Abadi" w:cs="Verdana"/>
          <w:spacing w:val="13"/>
          <w:sz w:val="21"/>
          <w:szCs w:val="21"/>
        </w:rPr>
        <w:t xml:space="preserve"> </w:t>
      </w:r>
      <w:r w:rsidRPr="00736E47">
        <w:rPr>
          <w:rFonts w:ascii="Abadi" w:hAnsi="Abadi" w:cs="Verdana"/>
          <w:sz w:val="21"/>
          <w:szCs w:val="21"/>
        </w:rPr>
        <w:t>integrantes</w:t>
      </w:r>
      <w:r w:rsidRPr="00736E47">
        <w:rPr>
          <w:rFonts w:ascii="Abadi" w:hAnsi="Abadi" w:cs="Verdana"/>
          <w:spacing w:val="12"/>
          <w:sz w:val="21"/>
          <w:szCs w:val="21"/>
        </w:rPr>
        <w:t xml:space="preserve"> </w:t>
      </w:r>
      <w:r w:rsidRPr="00736E47">
        <w:rPr>
          <w:rFonts w:ascii="Abadi" w:hAnsi="Abadi" w:cs="Verdana"/>
          <w:sz w:val="21"/>
          <w:szCs w:val="21"/>
        </w:rPr>
        <w:t>del</w:t>
      </w:r>
      <w:r w:rsidRPr="00736E47">
        <w:rPr>
          <w:rFonts w:ascii="Abadi" w:hAnsi="Abadi" w:cs="Verdana"/>
          <w:spacing w:val="14"/>
          <w:sz w:val="21"/>
          <w:szCs w:val="21"/>
        </w:rPr>
        <w:t xml:space="preserve"> </w:t>
      </w:r>
      <w:r w:rsidRPr="00736E47">
        <w:rPr>
          <w:rFonts w:ascii="Abadi" w:hAnsi="Abadi" w:cs="Verdana"/>
          <w:sz w:val="21"/>
          <w:szCs w:val="21"/>
        </w:rPr>
        <w:t>Grupo</w:t>
      </w:r>
      <w:r w:rsidRPr="00736E47">
        <w:rPr>
          <w:rFonts w:ascii="Abadi" w:hAnsi="Abadi" w:cs="Verdana"/>
          <w:spacing w:val="13"/>
          <w:sz w:val="21"/>
          <w:szCs w:val="21"/>
        </w:rPr>
        <w:t xml:space="preserve"> </w:t>
      </w:r>
      <w:r w:rsidRPr="00736E47">
        <w:rPr>
          <w:rFonts w:ascii="Abadi" w:hAnsi="Abadi" w:cs="Verdana"/>
          <w:sz w:val="21"/>
          <w:szCs w:val="21"/>
        </w:rPr>
        <w:t>Parlamentario</w:t>
      </w:r>
      <w:r w:rsidRPr="00736E47">
        <w:rPr>
          <w:rFonts w:ascii="Abadi" w:hAnsi="Abadi" w:cs="Verdana"/>
          <w:spacing w:val="-2"/>
          <w:sz w:val="21"/>
          <w:szCs w:val="21"/>
        </w:rPr>
        <w:t xml:space="preserve"> </w:t>
      </w:r>
      <w:r w:rsidRPr="00736E47">
        <w:rPr>
          <w:rFonts w:ascii="Abadi" w:hAnsi="Abadi" w:cs="Verdana"/>
          <w:sz w:val="21"/>
          <w:szCs w:val="21"/>
        </w:rPr>
        <w:t>del</w:t>
      </w:r>
      <w:r w:rsidRPr="00736E47">
        <w:rPr>
          <w:rFonts w:ascii="Abadi" w:hAnsi="Abadi" w:cs="Verdana"/>
          <w:spacing w:val="22"/>
          <w:sz w:val="21"/>
          <w:szCs w:val="21"/>
        </w:rPr>
        <w:t xml:space="preserve"> </w:t>
      </w:r>
      <w:r w:rsidRPr="00736E47">
        <w:rPr>
          <w:rFonts w:ascii="Abadi" w:hAnsi="Abadi" w:cs="Verdana"/>
          <w:sz w:val="21"/>
          <w:szCs w:val="21"/>
        </w:rPr>
        <w:t>Partido</w:t>
      </w:r>
      <w:r w:rsidRPr="00736E47">
        <w:rPr>
          <w:rFonts w:ascii="Abadi" w:hAnsi="Abadi" w:cs="Verdana"/>
          <w:spacing w:val="21"/>
          <w:sz w:val="21"/>
          <w:szCs w:val="21"/>
        </w:rPr>
        <w:t xml:space="preserve"> </w:t>
      </w:r>
      <w:r w:rsidRPr="00736E47">
        <w:rPr>
          <w:rFonts w:ascii="Abadi" w:hAnsi="Abadi" w:cs="Verdana"/>
          <w:sz w:val="21"/>
          <w:szCs w:val="21"/>
        </w:rPr>
        <w:t>Verde</w:t>
      </w:r>
      <w:r w:rsidRPr="00736E47">
        <w:rPr>
          <w:rFonts w:ascii="Abadi" w:hAnsi="Abadi" w:cs="Verdana"/>
          <w:spacing w:val="21"/>
          <w:sz w:val="21"/>
          <w:szCs w:val="21"/>
        </w:rPr>
        <w:t xml:space="preserve"> </w:t>
      </w:r>
      <w:r w:rsidRPr="00736E47">
        <w:rPr>
          <w:rFonts w:ascii="Abadi" w:hAnsi="Abadi" w:cs="Verdana"/>
          <w:sz w:val="21"/>
          <w:szCs w:val="21"/>
        </w:rPr>
        <w:t>Ecologista</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21"/>
          <w:sz w:val="21"/>
          <w:szCs w:val="21"/>
        </w:rPr>
        <w:t xml:space="preserve"> </w:t>
      </w:r>
      <w:r w:rsidRPr="00736E47">
        <w:rPr>
          <w:rFonts w:ascii="Abadi" w:hAnsi="Abadi" w:cs="Verdana"/>
          <w:sz w:val="21"/>
          <w:szCs w:val="21"/>
        </w:rPr>
        <w:t>México</w:t>
      </w:r>
      <w:r w:rsidRPr="00736E47">
        <w:rPr>
          <w:rFonts w:ascii="Abadi" w:hAnsi="Abadi" w:cs="Verdana"/>
          <w:spacing w:val="22"/>
          <w:sz w:val="21"/>
          <w:szCs w:val="21"/>
        </w:rPr>
        <w:t xml:space="preserve"> </w:t>
      </w:r>
      <w:r w:rsidRPr="00736E47">
        <w:rPr>
          <w:rFonts w:ascii="Abadi" w:hAnsi="Abadi" w:cs="Verdana"/>
          <w:sz w:val="21"/>
          <w:szCs w:val="21"/>
        </w:rPr>
        <w:t>de</w:t>
      </w:r>
      <w:r w:rsidRPr="00736E47">
        <w:rPr>
          <w:rFonts w:ascii="Abadi" w:hAnsi="Abadi" w:cs="Verdana"/>
          <w:spacing w:val="21"/>
          <w:sz w:val="21"/>
          <w:szCs w:val="21"/>
        </w:rPr>
        <w:t xml:space="preserve"> </w:t>
      </w:r>
      <w:r w:rsidRPr="00736E47">
        <w:rPr>
          <w:rFonts w:ascii="Abadi" w:hAnsi="Abadi" w:cs="Verdana"/>
          <w:sz w:val="21"/>
          <w:szCs w:val="21"/>
        </w:rPr>
        <w:t>la</w:t>
      </w:r>
      <w:r w:rsidRPr="00736E47">
        <w:rPr>
          <w:rFonts w:ascii="Abadi" w:hAnsi="Abadi" w:cs="Verdana"/>
          <w:spacing w:val="21"/>
          <w:sz w:val="21"/>
          <w:szCs w:val="21"/>
        </w:rPr>
        <w:t xml:space="preserve"> </w:t>
      </w:r>
      <w:r w:rsidRPr="00736E47">
        <w:rPr>
          <w:rFonts w:ascii="Abadi" w:hAnsi="Abadi" w:cs="Verdana"/>
          <w:sz w:val="21"/>
          <w:szCs w:val="21"/>
        </w:rPr>
        <w:t>Sexagésima</w:t>
      </w:r>
      <w:r w:rsidRPr="00736E47">
        <w:rPr>
          <w:rFonts w:ascii="Abadi" w:hAnsi="Abadi" w:cs="Verdana"/>
          <w:spacing w:val="21"/>
          <w:sz w:val="21"/>
          <w:szCs w:val="21"/>
        </w:rPr>
        <w:t xml:space="preserve"> </w:t>
      </w:r>
      <w:r w:rsidRPr="00736E47">
        <w:rPr>
          <w:rFonts w:ascii="Abadi" w:hAnsi="Abadi" w:cs="Verdana"/>
          <w:sz w:val="21"/>
          <w:szCs w:val="21"/>
        </w:rPr>
        <w:t>Tercera</w:t>
      </w:r>
      <w:r w:rsidRPr="00736E47">
        <w:rPr>
          <w:rFonts w:ascii="Abadi" w:hAnsi="Abadi" w:cs="Verdana"/>
          <w:spacing w:val="21"/>
          <w:sz w:val="21"/>
          <w:szCs w:val="21"/>
        </w:rPr>
        <w:t xml:space="preserve"> </w:t>
      </w:r>
      <w:r w:rsidRPr="00736E47">
        <w:rPr>
          <w:rFonts w:ascii="Abadi" w:hAnsi="Abadi" w:cs="Verdana"/>
          <w:sz w:val="21"/>
          <w:szCs w:val="21"/>
        </w:rPr>
        <w:t>Legislatura,</w:t>
      </w:r>
      <w:r w:rsidRPr="00736E47">
        <w:rPr>
          <w:rFonts w:ascii="Abadi" w:hAnsi="Abadi" w:cs="Verdana"/>
          <w:spacing w:val="22"/>
          <w:sz w:val="21"/>
          <w:szCs w:val="21"/>
        </w:rPr>
        <w:t xml:space="preserve"> </w:t>
      </w:r>
      <w:r w:rsidRPr="00736E47">
        <w:rPr>
          <w:rFonts w:ascii="Abadi" w:hAnsi="Abadi" w:cs="Verdana"/>
          <w:sz w:val="21"/>
          <w:szCs w:val="21"/>
        </w:rPr>
        <w:t>a</w:t>
      </w:r>
      <w:r w:rsidRPr="00736E47">
        <w:rPr>
          <w:rFonts w:ascii="Abadi" w:hAnsi="Abadi" w:cs="Verdana"/>
          <w:spacing w:val="21"/>
          <w:sz w:val="21"/>
          <w:szCs w:val="21"/>
        </w:rPr>
        <w:t xml:space="preserve"> </w:t>
      </w:r>
      <w:r w:rsidRPr="00736E47">
        <w:rPr>
          <w:rFonts w:ascii="Abadi" w:hAnsi="Abadi" w:cs="Verdana"/>
          <w:sz w:val="21"/>
          <w:szCs w:val="21"/>
        </w:rPr>
        <w:t>efecto</w:t>
      </w:r>
      <w:r w:rsidRPr="00736E47">
        <w:rPr>
          <w:rFonts w:ascii="Abadi" w:hAnsi="Abadi" w:cs="Verdana"/>
          <w:spacing w:val="2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reformar</w:t>
      </w:r>
      <w:r w:rsidRPr="00736E47">
        <w:rPr>
          <w:rFonts w:ascii="Abadi" w:hAnsi="Abadi" w:cs="Verdana"/>
          <w:spacing w:val="74"/>
          <w:sz w:val="21"/>
          <w:szCs w:val="21"/>
        </w:rPr>
        <w:t xml:space="preserve"> </w:t>
      </w:r>
      <w:r w:rsidRPr="00736E47">
        <w:rPr>
          <w:rFonts w:ascii="Abadi" w:hAnsi="Abadi" w:cs="Verdana"/>
          <w:sz w:val="21"/>
          <w:szCs w:val="21"/>
        </w:rPr>
        <w:t>y</w:t>
      </w:r>
      <w:r w:rsidRPr="00736E47">
        <w:rPr>
          <w:rFonts w:ascii="Abadi" w:hAnsi="Abadi" w:cs="Verdana"/>
          <w:spacing w:val="72"/>
          <w:sz w:val="21"/>
          <w:szCs w:val="21"/>
        </w:rPr>
        <w:t xml:space="preserve"> </w:t>
      </w:r>
      <w:r w:rsidRPr="00736E47">
        <w:rPr>
          <w:rFonts w:ascii="Abadi" w:hAnsi="Abadi" w:cs="Verdana"/>
          <w:sz w:val="21"/>
          <w:szCs w:val="21"/>
        </w:rPr>
        <w:t>adicionar</w:t>
      </w:r>
      <w:r w:rsidRPr="00736E47">
        <w:rPr>
          <w:rFonts w:ascii="Abadi" w:hAnsi="Abadi" w:cs="Verdana"/>
          <w:spacing w:val="74"/>
          <w:sz w:val="21"/>
          <w:szCs w:val="21"/>
        </w:rPr>
        <w:t xml:space="preserve"> </w:t>
      </w:r>
      <w:r w:rsidRPr="00736E47">
        <w:rPr>
          <w:rFonts w:ascii="Abadi" w:hAnsi="Abadi" w:cs="Verdana"/>
          <w:sz w:val="21"/>
          <w:szCs w:val="21"/>
        </w:rPr>
        <w:t>diversos</w:t>
      </w:r>
      <w:r w:rsidRPr="00736E47">
        <w:rPr>
          <w:rFonts w:ascii="Abadi" w:hAnsi="Abadi" w:cs="Verdana"/>
          <w:spacing w:val="73"/>
          <w:sz w:val="21"/>
          <w:szCs w:val="21"/>
        </w:rPr>
        <w:t xml:space="preserve"> </w:t>
      </w:r>
      <w:r w:rsidRPr="00736E47">
        <w:rPr>
          <w:rFonts w:ascii="Abadi" w:hAnsi="Abadi" w:cs="Verdana"/>
          <w:sz w:val="21"/>
          <w:szCs w:val="21"/>
        </w:rPr>
        <w:t>artículos</w:t>
      </w:r>
      <w:r w:rsidRPr="00736E47">
        <w:rPr>
          <w:rFonts w:ascii="Abadi" w:hAnsi="Abadi" w:cs="Verdana"/>
          <w:spacing w:val="73"/>
          <w:sz w:val="21"/>
          <w:szCs w:val="21"/>
        </w:rPr>
        <w:t xml:space="preserve"> </w:t>
      </w:r>
      <w:r w:rsidRPr="00736E47">
        <w:rPr>
          <w:rFonts w:ascii="Abadi" w:hAnsi="Abadi" w:cs="Verdana"/>
          <w:sz w:val="21"/>
          <w:szCs w:val="21"/>
        </w:rPr>
        <w:t>de</w:t>
      </w:r>
      <w:r w:rsidRPr="00736E47">
        <w:rPr>
          <w:rFonts w:ascii="Abadi" w:hAnsi="Abadi" w:cs="Verdana"/>
          <w:spacing w:val="73"/>
          <w:sz w:val="21"/>
          <w:szCs w:val="21"/>
        </w:rPr>
        <w:t xml:space="preserve"> </w:t>
      </w:r>
      <w:r w:rsidRPr="00736E47">
        <w:rPr>
          <w:rFonts w:ascii="Abadi" w:hAnsi="Abadi" w:cs="Verdana"/>
          <w:sz w:val="21"/>
          <w:szCs w:val="21"/>
        </w:rPr>
        <w:t>la</w:t>
      </w:r>
      <w:r w:rsidRPr="00736E47">
        <w:rPr>
          <w:rFonts w:ascii="Abadi" w:hAnsi="Abadi" w:cs="Verdana"/>
          <w:spacing w:val="70"/>
          <w:sz w:val="21"/>
          <w:szCs w:val="21"/>
        </w:rPr>
        <w:t xml:space="preserve"> </w:t>
      </w:r>
      <w:r w:rsidRPr="00736E47">
        <w:rPr>
          <w:rFonts w:ascii="Abadi" w:hAnsi="Abadi" w:cs="Verdana"/>
          <w:sz w:val="21"/>
          <w:szCs w:val="21"/>
        </w:rPr>
        <w:t>Constitución</w:t>
      </w:r>
      <w:r w:rsidRPr="00736E47">
        <w:rPr>
          <w:rFonts w:ascii="Abadi" w:hAnsi="Abadi" w:cs="Verdana"/>
          <w:spacing w:val="74"/>
          <w:sz w:val="21"/>
          <w:szCs w:val="21"/>
        </w:rPr>
        <w:t xml:space="preserve"> </w:t>
      </w:r>
      <w:r w:rsidRPr="00736E47">
        <w:rPr>
          <w:rFonts w:ascii="Abadi" w:hAnsi="Abadi" w:cs="Verdana"/>
          <w:sz w:val="21"/>
          <w:szCs w:val="21"/>
        </w:rPr>
        <w:t>Política</w:t>
      </w:r>
      <w:r w:rsidRPr="00736E47">
        <w:rPr>
          <w:rFonts w:ascii="Abadi" w:hAnsi="Abadi" w:cs="Verdana"/>
          <w:spacing w:val="72"/>
          <w:sz w:val="21"/>
          <w:szCs w:val="21"/>
        </w:rPr>
        <w:t xml:space="preserve"> </w:t>
      </w:r>
      <w:r w:rsidRPr="00736E47">
        <w:rPr>
          <w:rFonts w:ascii="Abadi" w:hAnsi="Abadi" w:cs="Verdana"/>
          <w:sz w:val="21"/>
          <w:szCs w:val="21"/>
        </w:rPr>
        <w:t>para</w:t>
      </w:r>
      <w:r w:rsidRPr="00736E47">
        <w:rPr>
          <w:rFonts w:ascii="Abadi" w:hAnsi="Abadi" w:cs="Verdana"/>
          <w:spacing w:val="73"/>
          <w:sz w:val="21"/>
          <w:szCs w:val="21"/>
        </w:rPr>
        <w:t xml:space="preserve"> </w:t>
      </w:r>
      <w:r w:rsidRPr="00736E47">
        <w:rPr>
          <w:rFonts w:ascii="Abadi" w:hAnsi="Abadi" w:cs="Verdana"/>
          <w:sz w:val="21"/>
          <w:szCs w:val="21"/>
        </w:rPr>
        <w:t>el</w:t>
      </w:r>
      <w:r w:rsidRPr="00736E47">
        <w:rPr>
          <w:rFonts w:ascii="Abadi" w:hAnsi="Abadi" w:cs="Verdana"/>
          <w:spacing w:val="74"/>
          <w:sz w:val="21"/>
          <w:szCs w:val="21"/>
        </w:rPr>
        <w:t xml:space="preserve"> </w:t>
      </w:r>
      <w:r w:rsidRPr="00736E47">
        <w:rPr>
          <w:rFonts w:ascii="Abadi" w:hAnsi="Abadi" w:cs="Verdana"/>
          <w:sz w:val="21"/>
          <w:szCs w:val="21"/>
        </w:rPr>
        <w:t>Estado</w:t>
      </w:r>
      <w:r w:rsidRPr="00736E47">
        <w:rPr>
          <w:rFonts w:ascii="Abadi" w:hAnsi="Abadi" w:cs="Verdana"/>
          <w:spacing w:val="73"/>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Guanajuato,</w:t>
      </w:r>
      <w:r w:rsidRPr="00736E47">
        <w:rPr>
          <w:rFonts w:ascii="Abadi" w:hAnsi="Abadi" w:cs="Verdana"/>
          <w:spacing w:val="5"/>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Ley</w:t>
      </w:r>
      <w:r w:rsidRPr="00736E47">
        <w:rPr>
          <w:rFonts w:ascii="Abadi" w:hAnsi="Abadi" w:cs="Verdana"/>
          <w:spacing w:val="4"/>
          <w:sz w:val="21"/>
          <w:szCs w:val="21"/>
        </w:rPr>
        <w:t xml:space="preserve"> </w:t>
      </w:r>
      <w:r w:rsidRPr="00736E47">
        <w:rPr>
          <w:rFonts w:ascii="Abadi" w:hAnsi="Abadi" w:cs="Verdana"/>
          <w:sz w:val="21"/>
          <w:szCs w:val="21"/>
        </w:rPr>
        <w:t>Orgánica</w:t>
      </w:r>
      <w:r w:rsidRPr="00736E47">
        <w:rPr>
          <w:rFonts w:ascii="Abadi" w:hAnsi="Abadi" w:cs="Verdana"/>
          <w:spacing w:val="3"/>
          <w:sz w:val="21"/>
          <w:szCs w:val="21"/>
        </w:rPr>
        <w:t xml:space="preserve"> </w:t>
      </w:r>
      <w:r w:rsidRPr="00736E47">
        <w:rPr>
          <w:rFonts w:ascii="Abadi" w:hAnsi="Abadi" w:cs="Verdana"/>
          <w:sz w:val="21"/>
          <w:szCs w:val="21"/>
        </w:rPr>
        <w:t>del</w:t>
      </w:r>
      <w:r w:rsidRPr="00736E47">
        <w:rPr>
          <w:rFonts w:ascii="Abadi" w:hAnsi="Abadi" w:cs="Verdana"/>
          <w:spacing w:val="4"/>
          <w:sz w:val="21"/>
          <w:szCs w:val="21"/>
        </w:rPr>
        <w:t xml:space="preserve"> </w:t>
      </w:r>
      <w:r w:rsidRPr="00736E47">
        <w:rPr>
          <w:rFonts w:ascii="Abadi" w:hAnsi="Abadi" w:cs="Verdana"/>
          <w:sz w:val="21"/>
          <w:szCs w:val="21"/>
        </w:rPr>
        <w:t>Poder</w:t>
      </w:r>
      <w:r w:rsidRPr="00736E47">
        <w:rPr>
          <w:rFonts w:ascii="Abadi" w:hAnsi="Abadi" w:cs="Verdana"/>
          <w:spacing w:val="4"/>
          <w:sz w:val="21"/>
          <w:szCs w:val="21"/>
        </w:rPr>
        <w:t xml:space="preserve"> </w:t>
      </w:r>
      <w:r w:rsidRPr="00736E47">
        <w:rPr>
          <w:rFonts w:ascii="Abadi" w:hAnsi="Abadi" w:cs="Verdana"/>
          <w:sz w:val="21"/>
          <w:szCs w:val="21"/>
        </w:rPr>
        <w:t>Legislativo</w:t>
      </w:r>
      <w:r w:rsidRPr="00736E47">
        <w:rPr>
          <w:rFonts w:ascii="Abadi" w:hAnsi="Abadi" w:cs="Verdana"/>
          <w:spacing w:val="4"/>
          <w:sz w:val="21"/>
          <w:szCs w:val="21"/>
        </w:rPr>
        <w:t xml:space="preserve"> </w:t>
      </w:r>
      <w:r w:rsidRPr="00736E47">
        <w:rPr>
          <w:rFonts w:ascii="Abadi" w:hAnsi="Abadi" w:cs="Verdana"/>
          <w:sz w:val="21"/>
          <w:szCs w:val="21"/>
        </w:rPr>
        <w:t>del</w:t>
      </w:r>
      <w:r w:rsidRPr="00736E47">
        <w:rPr>
          <w:rFonts w:ascii="Abadi" w:hAnsi="Abadi" w:cs="Verdana"/>
          <w:spacing w:val="4"/>
          <w:sz w:val="21"/>
          <w:szCs w:val="21"/>
        </w:rPr>
        <w:t xml:space="preserve"> </w:t>
      </w:r>
      <w:r w:rsidRPr="00736E47">
        <w:rPr>
          <w:rFonts w:ascii="Abadi" w:hAnsi="Abadi" w:cs="Verdana"/>
          <w:sz w:val="21"/>
          <w:szCs w:val="21"/>
        </w:rPr>
        <w:t>Estado</w:t>
      </w:r>
      <w:r w:rsidRPr="00736E47">
        <w:rPr>
          <w:rFonts w:ascii="Abadi" w:hAnsi="Abadi" w:cs="Verdana"/>
          <w:spacing w:val="5"/>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Guanajuato,</w:t>
      </w:r>
      <w:r w:rsidRPr="00736E47">
        <w:rPr>
          <w:rFonts w:ascii="Abadi" w:hAnsi="Abadi" w:cs="Verdana"/>
          <w:spacing w:val="4"/>
          <w:sz w:val="21"/>
          <w:szCs w:val="21"/>
        </w:rPr>
        <w:t xml:space="preserve"> </w:t>
      </w:r>
      <w:r w:rsidRPr="00736E47">
        <w:rPr>
          <w:rFonts w:ascii="Abadi" w:hAnsi="Abadi" w:cs="Verdana"/>
          <w:sz w:val="21"/>
          <w:szCs w:val="21"/>
        </w:rPr>
        <w:t>y</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Ley</w:t>
      </w:r>
      <w:r w:rsidRPr="00736E47">
        <w:rPr>
          <w:rFonts w:ascii="Abadi" w:hAnsi="Abadi" w:cs="Verdana"/>
          <w:spacing w:val="-2"/>
          <w:sz w:val="21"/>
          <w:szCs w:val="21"/>
        </w:rPr>
        <w:t xml:space="preserve"> </w:t>
      </w:r>
      <w:r w:rsidRPr="00736E47">
        <w:rPr>
          <w:rFonts w:ascii="Abadi" w:hAnsi="Abadi" w:cs="Verdana"/>
          <w:sz w:val="21"/>
          <w:szCs w:val="21"/>
        </w:rPr>
        <w:t>para</w:t>
      </w:r>
      <w:r w:rsidRPr="00736E47">
        <w:rPr>
          <w:rFonts w:ascii="Abadi" w:hAnsi="Abadi" w:cs="Verdana"/>
          <w:spacing w:val="21"/>
          <w:sz w:val="21"/>
          <w:szCs w:val="21"/>
        </w:rPr>
        <w:t xml:space="preserve"> </w:t>
      </w:r>
      <w:r w:rsidRPr="00736E47">
        <w:rPr>
          <w:rFonts w:ascii="Abadi" w:hAnsi="Abadi" w:cs="Verdana"/>
          <w:sz w:val="21"/>
          <w:szCs w:val="21"/>
        </w:rPr>
        <w:t>la</w:t>
      </w:r>
      <w:r w:rsidRPr="00736E47">
        <w:rPr>
          <w:rFonts w:ascii="Abadi" w:hAnsi="Abadi" w:cs="Verdana"/>
          <w:spacing w:val="21"/>
          <w:sz w:val="21"/>
          <w:szCs w:val="21"/>
        </w:rPr>
        <w:t xml:space="preserve"> </w:t>
      </w:r>
      <w:r w:rsidRPr="00736E47">
        <w:rPr>
          <w:rFonts w:ascii="Abadi" w:hAnsi="Abadi" w:cs="Verdana"/>
          <w:sz w:val="21"/>
          <w:szCs w:val="21"/>
        </w:rPr>
        <w:t>Protección</w:t>
      </w:r>
      <w:r w:rsidRPr="00736E47">
        <w:rPr>
          <w:rFonts w:ascii="Abadi" w:hAnsi="Abadi" w:cs="Verdana"/>
          <w:spacing w:val="22"/>
          <w:sz w:val="21"/>
          <w:szCs w:val="21"/>
        </w:rPr>
        <w:t xml:space="preserve"> </w:t>
      </w:r>
      <w:r w:rsidRPr="00736E47">
        <w:rPr>
          <w:rFonts w:ascii="Abadi" w:hAnsi="Abadi" w:cs="Verdana"/>
          <w:sz w:val="21"/>
          <w:szCs w:val="21"/>
        </w:rPr>
        <w:t>de</w:t>
      </w:r>
      <w:r w:rsidRPr="00736E47">
        <w:rPr>
          <w:rFonts w:ascii="Abadi" w:hAnsi="Abadi" w:cs="Verdana"/>
          <w:spacing w:val="22"/>
          <w:sz w:val="21"/>
          <w:szCs w:val="21"/>
        </w:rPr>
        <w:t xml:space="preserve"> </w:t>
      </w:r>
      <w:r w:rsidRPr="00736E47">
        <w:rPr>
          <w:rFonts w:ascii="Abadi" w:hAnsi="Abadi" w:cs="Verdana"/>
          <w:sz w:val="21"/>
          <w:szCs w:val="21"/>
        </w:rPr>
        <w:t>los</w:t>
      </w:r>
      <w:r w:rsidRPr="00736E47">
        <w:rPr>
          <w:rFonts w:ascii="Abadi" w:hAnsi="Abadi" w:cs="Verdana"/>
          <w:spacing w:val="24"/>
          <w:sz w:val="21"/>
          <w:szCs w:val="21"/>
        </w:rPr>
        <w:t xml:space="preserve"> </w:t>
      </w:r>
      <w:r w:rsidRPr="00736E47">
        <w:rPr>
          <w:rFonts w:ascii="Abadi" w:hAnsi="Abadi" w:cs="Verdana"/>
          <w:sz w:val="21"/>
          <w:szCs w:val="21"/>
        </w:rPr>
        <w:t>Derechos</w:t>
      </w:r>
      <w:r w:rsidRPr="00736E47">
        <w:rPr>
          <w:rFonts w:ascii="Abadi" w:hAnsi="Abadi" w:cs="Verdana"/>
          <w:spacing w:val="22"/>
          <w:sz w:val="21"/>
          <w:szCs w:val="21"/>
        </w:rPr>
        <w:t xml:space="preserve"> </w:t>
      </w:r>
      <w:r w:rsidRPr="00736E47">
        <w:rPr>
          <w:rFonts w:ascii="Abadi" w:hAnsi="Abadi" w:cs="Verdana"/>
          <w:sz w:val="21"/>
          <w:szCs w:val="21"/>
        </w:rPr>
        <w:t>Humanos</w:t>
      </w:r>
      <w:r w:rsidRPr="00736E47">
        <w:rPr>
          <w:rFonts w:ascii="Abadi" w:hAnsi="Abadi" w:cs="Verdana"/>
          <w:spacing w:val="24"/>
          <w:sz w:val="21"/>
          <w:szCs w:val="21"/>
        </w:rPr>
        <w:t xml:space="preserve"> </w:t>
      </w:r>
      <w:r w:rsidRPr="00736E47">
        <w:rPr>
          <w:rFonts w:ascii="Abadi" w:hAnsi="Abadi" w:cs="Verdana"/>
          <w:sz w:val="21"/>
          <w:szCs w:val="21"/>
        </w:rPr>
        <w:t>en</w:t>
      </w:r>
      <w:r w:rsidRPr="00736E47">
        <w:rPr>
          <w:rFonts w:ascii="Abadi" w:hAnsi="Abadi" w:cs="Verdana"/>
          <w:spacing w:val="24"/>
          <w:sz w:val="21"/>
          <w:szCs w:val="21"/>
        </w:rPr>
        <w:t xml:space="preserve"> </w:t>
      </w:r>
      <w:r w:rsidRPr="00736E47">
        <w:rPr>
          <w:rFonts w:ascii="Abadi" w:hAnsi="Abadi" w:cs="Verdana"/>
          <w:sz w:val="21"/>
          <w:szCs w:val="21"/>
        </w:rPr>
        <w:t>el</w:t>
      </w:r>
      <w:r w:rsidRPr="00736E47">
        <w:rPr>
          <w:rFonts w:ascii="Abadi" w:hAnsi="Abadi" w:cs="Verdana"/>
          <w:spacing w:val="22"/>
          <w:sz w:val="21"/>
          <w:szCs w:val="21"/>
        </w:rPr>
        <w:t xml:space="preserve"> </w:t>
      </w:r>
      <w:r w:rsidRPr="00736E47">
        <w:rPr>
          <w:rFonts w:ascii="Abadi" w:hAnsi="Abadi" w:cs="Verdana"/>
          <w:sz w:val="21"/>
          <w:szCs w:val="21"/>
        </w:rPr>
        <w:t>Estado</w:t>
      </w:r>
      <w:r w:rsidRPr="00736E47">
        <w:rPr>
          <w:rFonts w:ascii="Abadi" w:hAnsi="Abadi" w:cs="Verdana"/>
          <w:spacing w:val="24"/>
          <w:sz w:val="21"/>
          <w:szCs w:val="21"/>
        </w:rPr>
        <w:t xml:space="preserve"> </w:t>
      </w:r>
      <w:r w:rsidRPr="00736E47">
        <w:rPr>
          <w:rFonts w:ascii="Abadi" w:hAnsi="Abadi" w:cs="Verdana"/>
          <w:sz w:val="21"/>
          <w:szCs w:val="21"/>
        </w:rPr>
        <w:t>de</w:t>
      </w:r>
      <w:r w:rsidRPr="00736E47">
        <w:rPr>
          <w:rFonts w:ascii="Abadi" w:hAnsi="Abadi" w:cs="Verdana"/>
          <w:spacing w:val="21"/>
          <w:sz w:val="21"/>
          <w:szCs w:val="21"/>
        </w:rPr>
        <w:t xml:space="preserve"> </w:t>
      </w:r>
      <w:r w:rsidRPr="00736E47">
        <w:rPr>
          <w:rFonts w:ascii="Abadi" w:hAnsi="Abadi" w:cs="Verdana"/>
          <w:sz w:val="21"/>
          <w:szCs w:val="21"/>
        </w:rPr>
        <w:t>Guanajuato,</w:t>
      </w:r>
      <w:r w:rsidRPr="00736E47">
        <w:rPr>
          <w:rFonts w:ascii="Abadi" w:hAnsi="Abadi" w:cs="Verdana"/>
          <w:spacing w:val="22"/>
          <w:sz w:val="21"/>
          <w:szCs w:val="21"/>
        </w:rPr>
        <w:t xml:space="preserve"> </w:t>
      </w:r>
      <w:r w:rsidRPr="00736E47">
        <w:rPr>
          <w:rFonts w:ascii="Abadi" w:hAnsi="Abadi" w:cs="Verdana"/>
          <w:sz w:val="21"/>
          <w:szCs w:val="21"/>
        </w:rPr>
        <w:t>en</w:t>
      </w:r>
      <w:r w:rsidRPr="00736E47">
        <w:rPr>
          <w:rFonts w:ascii="Abadi" w:hAnsi="Abadi" w:cs="Verdana"/>
          <w:spacing w:val="22"/>
          <w:sz w:val="21"/>
          <w:szCs w:val="21"/>
        </w:rPr>
        <w:t xml:space="preserve"> </w:t>
      </w:r>
      <w:r w:rsidRPr="00736E47">
        <w:rPr>
          <w:rFonts w:ascii="Abadi" w:hAnsi="Abadi" w:cs="Verdana"/>
          <w:sz w:val="21"/>
          <w:szCs w:val="21"/>
        </w:rPr>
        <w:t>materia</w:t>
      </w:r>
      <w:r w:rsidRPr="00736E47">
        <w:rPr>
          <w:rFonts w:ascii="Abadi" w:hAnsi="Abadi" w:cs="Verdana"/>
          <w:spacing w:val="23"/>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informe</w:t>
      </w:r>
      <w:r w:rsidRPr="00736E47">
        <w:rPr>
          <w:rFonts w:ascii="Abadi" w:hAnsi="Abadi" w:cs="Verdana"/>
          <w:spacing w:val="4"/>
          <w:sz w:val="21"/>
          <w:szCs w:val="21"/>
        </w:rPr>
        <w:t xml:space="preserve"> </w:t>
      </w:r>
      <w:r w:rsidRPr="00736E47">
        <w:rPr>
          <w:rFonts w:ascii="Abadi" w:hAnsi="Abadi" w:cs="Verdana"/>
          <w:sz w:val="21"/>
          <w:szCs w:val="21"/>
        </w:rPr>
        <w:t>anual</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actividades</w:t>
      </w:r>
      <w:r w:rsidRPr="00736E47">
        <w:rPr>
          <w:rFonts w:ascii="Abadi" w:hAnsi="Abadi" w:cs="Verdana"/>
          <w:spacing w:val="3"/>
          <w:sz w:val="21"/>
          <w:szCs w:val="21"/>
        </w:rPr>
        <w:t xml:space="preserve"> </w:t>
      </w:r>
      <w:r w:rsidRPr="00736E47">
        <w:rPr>
          <w:rFonts w:ascii="Abadi" w:hAnsi="Abadi" w:cs="Verdana"/>
          <w:sz w:val="21"/>
          <w:szCs w:val="21"/>
        </w:rPr>
        <w:t>del</w:t>
      </w:r>
      <w:r w:rsidRPr="00736E47">
        <w:rPr>
          <w:rFonts w:ascii="Abadi" w:hAnsi="Abadi" w:cs="Verdana"/>
          <w:spacing w:val="4"/>
          <w:sz w:val="21"/>
          <w:szCs w:val="21"/>
        </w:rPr>
        <w:t xml:space="preserve"> </w:t>
      </w:r>
      <w:r w:rsidRPr="00736E47">
        <w:rPr>
          <w:rFonts w:ascii="Abadi" w:hAnsi="Abadi" w:cs="Verdana"/>
          <w:sz w:val="21"/>
          <w:szCs w:val="21"/>
        </w:rPr>
        <w:t>titular</w:t>
      </w:r>
      <w:r w:rsidRPr="00736E47">
        <w:rPr>
          <w:rFonts w:ascii="Abadi" w:hAnsi="Abadi" w:cs="Verdana"/>
          <w:spacing w:val="4"/>
          <w:sz w:val="21"/>
          <w:szCs w:val="21"/>
        </w:rPr>
        <w:t xml:space="preserve"> </w:t>
      </w:r>
      <w:r w:rsidRPr="00736E47">
        <w:rPr>
          <w:rFonts w:ascii="Abadi" w:hAnsi="Abadi" w:cs="Verdana"/>
          <w:sz w:val="21"/>
          <w:szCs w:val="21"/>
        </w:rPr>
        <w:t>del</w:t>
      </w:r>
      <w:r w:rsidRPr="00736E47">
        <w:rPr>
          <w:rFonts w:ascii="Abadi" w:hAnsi="Abadi" w:cs="Verdana"/>
          <w:spacing w:val="4"/>
          <w:sz w:val="21"/>
          <w:szCs w:val="21"/>
        </w:rPr>
        <w:t xml:space="preserve"> </w:t>
      </w:r>
      <w:r w:rsidRPr="00736E47">
        <w:rPr>
          <w:rFonts w:ascii="Abadi" w:hAnsi="Abadi" w:cs="Verdana"/>
          <w:sz w:val="21"/>
          <w:szCs w:val="21"/>
        </w:rPr>
        <w:t>organismo</w:t>
      </w:r>
      <w:r w:rsidRPr="00736E47">
        <w:rPr>
          <w:rFonts w:ascii="Abadi" w:hAnsi="Abadi" w:cs="Verdana"/>
          <w:spacing w:val="4"/>
          <w:sz w:val="21"/>
          <w:szCs w:val="21"/>
        </w:rPr>
        <w:t xml:space="preserve"> </w:t>
      </w:r>
      <w:r w:rsidRPr="00736E47">
        <w:rPr>
          <w:rFonts w:ascii="Abadi" w:hAnsi="Abadi" w:cs="Verdana"/>
          <w:sz w:val="21"/>
          <w:szCs w:val="21"/>
        </w:rPr>
        <w:t>estatal</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protección</w:t>
      </w:r>
      <w:r w:rsidRPr="00736E47">
        <w:rPr>
          <w:rFonts w:ascii="Abadi" w:hAnsi="Abadi" w:cs="Verdana"/>
          <w:spacing w:val="6"/>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los</w:t>
      </w:r>
      <w:r w:rsidRPr="00736E47">
        <w:rPr>
          <w:rFonts w:ascii="Abadi" w:hAnsi="Abadi" w:cs="Verdana"/>
          <w:spacing w:val="3"/>
          <w:sz w:val="21"/>
          <w:szCs w:val="21"/>
        </w:rPr>
        <w:t xml:space="preserve"> </w:t>
      </w:r>
      <w:r w:rsidRPr="00736E47">
        <w:rPr>
          <w:rFonts w:ascii="Abadi" w:hAnsi="Abadi" w:cs="Verdana"/>
          <w:sz w:val="21"/>
          <w:szCs w:val="21"/>
        </w:rPr>
        <w:t>derechos</w:t>
      </w:r>
      <w:r w:rsidRPr="00736E47">
        <w:rPr>
          <w:rFonts w:ascii="Abadi" w:hAnsi="Abadi" w:cs="Verdana"/>
          <w:spacing w:val="-2"/>
          <w:sz w:val="21"/>
          <w:szCs w:val="21"/>
        </w:rPr>
        <w:t xml:space="preserve"> </w:t>
      </w:r>
      <w:r w:rsidRPr="00736E47">
        <w:rPr>
          <w:rFonts w:ascii="Abadi" w:hAnsi="Abadi" w:cs="Verdana"/>
          <w:sz w:val="21"/>
          <w:szCs w:val="21"/>
        </w:rPr>
        <w:t>humanos;</w:t>
      </w:r>
      <w:r w:rsidRPr="00736E47">
        <w:rPr>
          <w:rFonts w:ascii="Abadi" w:hAnsi="Abadi" w:cs="Verdana"/>
          <w:spacing w:val="17"/>
          <w:sz w:val="21"/>
          <w:szCs w:val="21"/>
        </w:rPr>
        <w:t xml:space="preserve"> </w:t>
      </w:r>
      <w:r w:rsidRPr="00736E47">
        <w:rPr>
          <w:rFonts w:ascii="Abadi" w:hAnsi="Abadi" w:cs="Verdana"/>
          <w:sz w:val="21"/>
          <w:szCs w:val="21"/>
        </w:rPr>
        <w:t>así</w:t>
      </w:r>
      <w:r w:rsidRPr="00736E47">
        <w:rPr>
          <w:rFonts w:ascii="Abadi" w:hAnsi="Abadi" w:cs="Verdana"/>
          <w:spacing w:val="17"/>
          <w:sz w:val="21"/>
          <w:szCs w:val="21"/>
        </w:rPr>
        <w:t xml:space="preserve"> </w:t>
      </w:r>
      <w:r w:rsidRPr="00736E47">
        <w:rPr>
          <w:rFonts w:ascii="Abadi" w:hAnsi="Abadi" w:cs="Verdana"/>
          <w:sz w:val="21"/>
          <w:szCs w:val="21"/>
        </w:rPr>
        <w:t>como</w:t>
      </w:r>
      <w:r w:rsidRPr="00736E47">
        <w:rPr>
          <w:rFonts w:ascii="Abadi" w:hAnsi="Abadi" w:cs="Verdana"/>
          <w:spacing w:val="17"/>
          <w:sz w:val="21"/>
          <w:szCs w:val="21"/>
        </w:rPr>
        <w:t xml:space="preserve"> </w:t>
      </w:r>
      <w:r w:rsidRPr="00736E47">
        <w:rPr>
          <w:rFonts w:ascii="Abadi" w:hAnsi="Abadi" w:cs="Verdana"/>
          <w:sz w:val="21"/>
          <w:szCs w:val="21"/>
        </w:rPr>
        <w:t>a</w:t>
      </w:r>
      <w:r w:rsidRPr="00736E47">
        <w:rPr>
          <w:rFonts w:ascii="Abadi" w:hAnsi="Abadi" w:cs="Verdana"/>
          <w:spacing w:val="16"/>
          <w:sz w:val="21"/>
          <w:szCs w:val="21"/>
        </w:rPr>
        <w:t xml:space="preserve"> </w:t>
      </w:r>
      <w:r w:rsidRPr="00736E47">
        <w:rPr>
          <w:rFonts w:ascii="Abadi" w:hAnsi="Abadi" w:cs="Verdana"/>
          <w:sz w:val="21"/>
          <w:szCs w:val="21"/>
        </w:rPr>
        <w:t>la</w:t>
      </w:r>
      <w:r w:rsidRPr="00736E47">
        <w:rPr>
          <w:rFonts w:ascii="Abadi" w:hAnsi="Abadi" w:cs="Verdana"/>
          <w:spacing w:val="16"/>
          <w:sz w:val="21"/>
          <w:szCs w:val="21"/>
        </w:rPr>
        <w:t xml:space="preserve"> </w:t>
      </w:r>
      <w:r w:rsidRPr="00736E47">
        <w:rPr>
          <w:rFonts w:ascii="Abadi" w:hAnsi="Abadi" w:cs="Verdana"/>
          <w:sz w:val="21"/>
          <w:szCs w:val="21"/>
        </w:rPr>
        <w:t>iniciativa</w:t>
      </w:r>
      <w:r w:rsidRPr="00736E47">
        <w:rPr>
          <w:rFonts w:ascii="Abadi" w:hAnsi="Abadi" w:cs="Verdana"/>
          <w:spacing w:val="16"/>
          <w:sz w:val="21"/>
          <w:szCs w:val="21"/>
        </w:rPr>
        <w:t xml:space="preserve"> </w:t>
      </w:r>
      <w:r w:rsidRPr="00736E47">
        <w:rPr>
          <w:rFonts w:ascii="Abadi" w:hAnsi="Abadi" w:cs="Verdana"/>
          <w:sz w:val="21"/>
          <w:szCs w:val="21"/>
        </w:rPr>
        <w:t>formulada</w:t>
      </w:r>
      <w:r w:rsidRPr="00736E47">
        <w:rPr>
          <w:rFonts w:ascii="Abadi" w:hAnsi="Abadi" w:cs="Verdana"/>
          <w:spacing w:val="15"/>
          <w:sz w:val="21"/>
          <w:szCs w:val="21"/>
        </w:rPr>
        <w:t xml:space="preserve"> </w:t>
      </w:r>
      <w:r w:rsidRPr="00736E47">
        <w:rPr>
          <w:rFonts w:ascii="Abadi" w:hAnsi="Abadi" w:cs="Verdana"/>
          <w:sz w:val="21"/>
          <w:szCs w:val="21"/>
        </w:rPr>
        <w:t>por</w:t>
      </w:r>
      <w:r w:rsidRPr="00736E47">
        <w:rPr>
          <w:rFonts w:ascii="Abadi" w:hAnsi="Abadi" w:cs="Verdana"/>
          <w:spacing w:val="17"/>
          <w:sz w:val="21"/>
          <w:szCs w:val="21"/>
        </w:rPr>
        <w:t xml:space="preserve"> </w:t>
      </w:r>
      <w:r w:rsidRPr="00736E47">
        <w:rPr>
          <w:rFonts w:ascii="Abadi" w:hAnsi="Abadi" w:cs="Verdana"/>
          <w:sz w:val="21"/>
          <w:szCs w:val="21"/>
        </w:rPr>
        <w:t>las</w:t>
      </w:r>
      <w:r w:rsidRPr="00736E47">
        <w:rPr>
          <w:rFonts w:ascii="Abadi" w:hAnsi="Abadi" w:cs="Verdana"/>
          <w:spacing w:val="17"/>
          <w:sz w:val="21"/>
          <w:szCs w:val="21"/>
        </w:rPr>
        <w:t xml:space="preserve"> </w:t>
      </w:r>
      <w:r w:rsidRPr="00736E47">
        <w:rPr>
          <w:rFonts w:ascii="Abadi" w:hAnsi="Abadi" w:cs="Verdana"/>
          <w:sz w:val="21"/>
          <w:szCs w:val="21"/>
        </w:rPr>
        <w:t>diputadas</w:t>
      </w:r>
      <w:r w:rsidRPr="00736E47">
        <w:rPr>
          <w:rFonts w:ascii="Abadi" w:hAnsi="Abadi" w:cs="Verdana"/>
          <w:spacing w:val="17"/>
          <w:sz w:val="21"/>
          <w:szCs w:val="21"/>
        </w:rPr>
        <w:t xml:space="preserve"> </w:t>
      </w:r>
      <w:r w:rsidRPr="00736E47">
        <w:rPr>
          <w:rFonts w:ascii="Abadi" w:hAnsi="Abadi" w:cs="Verdana"/>
          <w:sz w:val="21"/>
          <w:szCs w:val="21"/>
        </w:rPr>
        <w:t>y</w:t>
      </w:r>
      <w:r w:rsidRPr="00736E47">
        <w:rPr>
          <w:rFonts w:ascii="Abadi" w:hAnsi="Abadi" w:cs="Verdana"/>
          <w:spacing w:val="18"/>
          <w:sz w:val="21"/>
          <w:szCs w:val="21"/>
        </w:rPr>
        <w:t xml:space="preserve"> </w:t>
      </w:r>
      <w:r w:rsidRPr="00736E47">
        <w:rPr>
          <w:rFonts w:ascii="Abadi" w:hAnsi="Abadi" w:cs="Verdana"/>
          <w:sz w:val="21"/>
          <w:szCs w:val="21"/>
        </w:rPr>
        <w:t>los</w:t>
      </w:r>
      <w:r w:rsidRPr="00736E47">
        <w:rPr>
          <w:rFonts w:ascii="Abadi" w:hAnsi="Abadi" w:cs="Verdana"/>
          <w:spacing w:val="17"/>
          <w:sz w:val="21"/>
          <w:szCs w:val="21"/>
        </w:rPr>
        <w:t xml:space="preserve"> </w:t>
      </w:r>
      <w:r w:rsidRPr="00736E47">
        <w:rPr>
          <w:rFonts w:ascii="Abadi" w:hAnsi="Abadi" w:cs="Verdana"/>
          <w:sz w:val="21"/>
          <w:szCs w:val="21"/>
        </w:rPr>
        <w:t>diputados</w:t>
      </w:r>
      <w:r w:rsidRPr="00736E47">
        <w:rPr>
          <w:rFonts w:ascii="Abadi" w:hAnsi="Abadi" w:cs="Verdana"/>
          <w:spacing w:val="16"/>
          <w:sz w:val="21"/>
          <w:szCs w:val="21"/>
        </w:rPr>
        <w:t xml:space="preserve"> </w:t>
      </w:r>
      <w:r w:rsidRPr="00736E47">
        <w:rPr>
          <w:rFonts w:ascii="Abadi" w:hAnsi="Abadi" w:cs="Verdana"/>
          <w:sz w:val="21"/>
          <w:szCs w:val="21"/>
        </w:rPr>
        <w:t>integrantes</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18"/>
          <w:sz w:val="21"/>
          <w:szCs w:val="21"/>
        </w:rPr>
        <w:t xml:space="preserve"> </w:t>
      </w:r>
      <w:r w:rsidRPr="00736E47">
        <w:rPr>
          <w:rFonts w:ascii="Abadi" w:hAnsi="Abadi" w:cs="Verdana"/>
          <w:sz w:val="21"/>
          <w:szCs w:val="21"/>
        </w:rPr>
        <w:t>la</w:t>
      </w:r>
      <w:r w:rsidRPr="00736E47">
        <w:rPr>
          <w:rFonts w:ascii="Abadi" w:hAnsi="Abadi" w:cs="Verdana"/>
          <w:spacing w:val="18"/>
          <w:sz w:val="21"/>
          <w:szCs w:val="21"/>
        </w:rPr>
        <w:t xml:space="preserve"> </w:t>
      </w:r>
      <w:r w:rsidRPr="00736E47">
        <w:rPr>
          <w:rFonts w:ascii="Abadi" w:hAnsi="Abadi" w:cs="Verdana"/>
          <w:sz w:val="21"/>
          <w:szCs w:val="21"/>
        </w:rPr>
        <w:t>Comisión</w:t>
      </w:r>
      <w:r w:rsidRPr="00736E47">
        <w:rPr>
          <w:rFonts w:ascii="Abadi" w:hAnsi="Abadi" w:cs="Verdana"/>
          <w:spacing w:val="22"/>
          <w:sz w:val="21"/>
          <w:szCs w:val="21"/>
        </w:rPr>
        <w:t xml:space="preserve"> </w:t>
      </w:r>
      <w:r w:rsidRPr="00736E47">
        <w:rPr>
          <w:rFonts w:ascii="Abadi" w:hAnsi="Abadi" w:cs="Verdana"/>
          <w:sz w:val="21"/>
          <w:szCs w:val="21"/>
        </w:rPr>
        <w:t>de</w:t>
      </w:r>
      <w:r w:rsidRPr="00736E47">
        <w:rPr>
          <w:rFonts w:ascii="Abadi" w:hAnsi="Abadi" w:cs="Verdana"/>
          <w:spacing w:val="18"/>
          <w:sz w:val="21"/>
          <w:szCs w:val="21"/>
        </w:rPr>
        <w:t xml:space="preserve"> </w:t>
      </w:r>
      <w:r w:rsidRPr="00736E47">
        <w:rPr>
          <w:rFonts w:ascii="Abadi" w:hAnsi="Abadi" w:cs="Verdana"/>
          <w:sz w:val="21"/>
          <w:szCs w:val="21"/>
        </w:rPr>
        <w:t>Derechos</w:t>
      </w:r>
      <w:r w:rsidRPr="00736E47">
        <w:rPr>
          <w:rFonts w:ascii="Abadi" w:hAnsi="Abadi" w:cs="Verdana"/>
          <w:spacing w:val="19"/>
          <w:sz w:val="21"/>
          <w:szCs w:val="21"/>
        </w:rPr>
        <w:t xml:space="preserve"> </w:t>
      </w:r>
      <w:r w:rsidRPr="00736E47">
        <w:rPr>
          <w:rFonts w:ascii="Abadi" w:hAnsi="Abadi" w:cs="Verdana"/>
          <w:sz w:val="21"/>
          <w:szCs w:val="21"/>
        </w:rPr>
        <w:t>Humanos</w:t>
      </w:r>
      <w:r w:rsidRPr="00736E47">
        <w:rPr>
          <w:rFonts w:ascii="Abadi" w:hAnsi="Abadi" w:cs="Verdana"/>
          <w:spacing w:val="19"/>
          <w:sz w:val="21"/>
          <w:szCs w:val="21"/>
        </w:rPr>
        <w:t xml:space="preserve"> </w:t>
      </w:r>
      <w:r w:rsidRPr="00736E47">
        <w:rPr>
          <w:rFonts w:ascii="Abadi" w:hAnsi="Abadi" w:cs="Verdana"/>
          <w:sz w:val="21"/>
          <w:szCs w:val="21"/>
        </w:rPr>
        <w:t>y</w:t>
      </w:r>
      <w:r w:rsidRPr="00736E47">
        <w:rPr>
          <w:rFonts w:ascii="Abadi" w:hAnsi="Abadi" w:cs="Verdana"/>
          <w:spacing w:val="20"/>
          <w:sz w:val="21"/>
          <w:szCs w:val="21"/>
        </w:rPr>
        <w:t xml:space="preserve"> </w:t>
      </w:r>
      <w:r w:rsidRPr="00736E47">
        <w:rPr>
          <w:rFonts w:ascii="Abadi" w:hAnsi="Abadi" w:cs="Verdana"/>
          <w:sz w:val="21"/>
          <w:szCs w:val="21"/>
        </w:rPr>
        <w:t>Atención</w:t>
      </w:r>
      <w:r w:rsidRPr="00736E47">
        <w:rPr>
          <w:rFonts w:ascii="Abadi" w:hAnsi="Abadi" w:cs="Verdana"/>
          <w:spacing w:val="22"/>
          <w:sz w:val="21"/>
          <w:szCs w:val="21"/>
        </w:rPr>
        <w:t xml:space="preserve"> </w:t>
      </w:r>
      <w:r w:rsidRPr="00736E47">
        <w:rPr>
          <w:rFonts w:ascii="Abadi" w:hAnsi="Abadi" w:cs="Verdana"/>
          <w:sz w:val="21"/>
          <w:szCs w:val="21"/>
        </w:rPr>
        <w:t>a</w:t>
      </w:r>
      <w:r w:rsidRPr="00736E47">
        <w:rPr>
          <w:rFonts w:ascii="Abadi" w:hAnsi="Abadi" w:cs="Verdana"/>
          <w:spacing w:val="18"/>
          <w:sz w:val="21"/>
          <w:szCs w:val="21"/>
        </w:rPr>
        <w:t xml:space="preserve"> </w:t>
      </w:r>
      <w:r w:rsidRPr="00736E47">
        <w:rPr>
          <w:rFonts w:ascii="Abadi" w:hAnsi="Abadi" w:cs="Verdana"/>
          <w:sz w:val="21"/>
          <w:szCs w:val="21"/>
        </w:rPr>
        <w:t>Grupos</w:t>
      </w:r>
      <w:r w:rsidRPr="00736E47">
        <w:rPr>
          <w:rFonts w:ascii="Abadi" w:hAnsi="Abadi" w:cs="Verdana"/>
          <w:spacing w:val="19"/>
          <w:sz w:val="21"/>
          <w:szCs w:val="21"/>
        </w:rPr>
        <w:t xml:space="preserve"> </w:t>
      </w:r>
      <w:r w:rsidRPr="00736E47">
        <w:rPr>
          <w:rFonts w:ascii="Abadi" w:hAnsi="Abadi" w:cs="Verdana"/>
          <w:sz w:val="21"/>
          <w:szCs w:val="21"/>
        </w:rPr>
        <w:t>Vulnerables</w:t>
      </w:r>
      <w:r w:rsidRPr="00736E47">
        <w:rPr>
          <w:rFonts w:ascii="Abadi" w:hAnsi="Abadi" w:cs="Verdana"/>
          <w:spacing w:val="19"/>
          <w:sz w:val="21"/>
          <w:szCs w:val="21"/>
        </w:rPr>
        <w:t xml:space="preserve"> </w:t>
      </w:r>
      <w:r w:rsidRPr="00736E47">
        <w:rPr>
          <w:rFonts w:ascii="Abadi" w:hAnsi="Abadi" w:cs="Verdana"/>
          <w:sz w:val="21"/>
          <w:szCs w:val="21"/>
        </w:rPr>
        <w:t>de</w:t>
      </w:r>
      <w:r w:rsidRPr="00736E47">
        <w:rPr>
          <w:rFonts w:ascii="Abadi" w:hAnsi="Abadi" w:cs="Verdana"/>
          <w:spacing w:val="19"/>
          <w:sz w:val="21"/>
          <w:szCs w:val="21"/>
        </w:rPr>
        <w:t xml:space="preserve"> </w:t>
      </w:r>
      <w:r w:rsidRPr="00736E47">
        <w:rPr>
          <w:rFonts w:ascii="Abadi" w:hAnsi="Abadi" w:cs="Verdana"/>
          <w:sz w:val="21"/>
          <w:szCs w:val="21"/>
        </w:rPr>
        <w:t>la</w:t>
      </w:r>
      <w:r w:rsidRPr="00736E47">
        <w:rPr>
          <w:rFonts w:ascii="Abadi" w:hAnsi="Abadi" w:cs="Verdana"/>
          <w:spacing w:val="18"/>
          <w:sz w:val="21"/>
          <w:szCs w:val="21"/>
        </w:rPr>
        <w:t xml:space="preserve"> </w:t>
      </w:r>
      <w:r w:rsidRPr="00736E47">
        <w:rPr>
          <w:rFonts w:ascii="Abadi" w:hAnsi="Abadi" w:cs="Verdana"/>
          <w:sz w:val="21"/>
          <w:szCs w:val="21"/>
        </w:rPr>
        <w:t>Sexagésima</w:t>
      </w:r>
      <w:r w:rsidRPr="00736E47">
        <w:rPr>
          <w:rFonts w:ascii="Abadi" w:hAnsi="Abadi" w:cs="Verdana"/>
          <w:spacing w:val="-2"/>
          <w:sz w:val="21"/>
          <w:szCs w:val="21"/>
        </w:rPr>
        <w:t xml:space="preserve"> </w:t>
      </w:r>
      <w:r w:rsidRPr="00736E47">
        <w:rPr>
          <w:rFonts w:ascii="Abadi" w:hAnsi="Abadi" w:cs="Verdana"/>
          <w:sz w:val="21"/>
          <w:szCs w:val="21"/>
        </w:rPr>
        <w:t>Tercera</w:t>
      </w:r>
      <w:r w:rsidRPr="00736E47">
        <w:rPr>
          <w:rFonts w:ascii="Abadi" w:hAnsi="Abadi" w:cs="Verdana"/>
          <w:spacing w:val="15"/>
          <w:sz w:val="21"/>
          <w:szCs w:val="21"/>
        </w:rPr>
        <w:t xml:space="preserve"> </w:t>
      </w:r>
      <w:r w:rsidRPr="00736E47">
        <w:rPr>
          <w:rFonts w:ascii="Abadi" w:hAnsi="Abadi" w:cs="Verdana"/>
          <w:sz w:val="21"/>
          <w:szCs w:val="21"/>
        </w:rPr>
        <w:t>Legislatura,</w:t>
      </w:r>
      <w:r w:rsidRPr="00736E47">
        <w:rPr>
          <w:rFonts w:ascii="Abadi" w:hAnsi="Abadi" w:cs="Verdana"/>
          <w:spacing w:val="15"/>
          <w:sz w:val="21"/>
          <w:szCs w:val="21"/>
        </w:rPr>
        <w:t xml:space="preserve"> </w:t>
      </w:r>
      <w:r w:rsidRPr="00736E47">
        <w:rPr>
          <w:rFonts w:ascii="Abadi" w:hAnsi="Abadi" w:cs="Verdana"/>
          <w:sz w:val="21"/>
          <w:szCs w:val="21"/>
        </w:rPr>
        <w:t>mediante</w:t>
      </w:r>
      <w:r w:rsidRPr="00736E47">
        <w:rPr>
          <w:rFonts w:ascii="Abadi" w:hAnsi="Abadi" w:cs="Verdana"/>
          <w:spacing w:val="15"/>
          <w:sz w:val="21"/>
          <w:szCs w:val="21"/>
        </w:rPr>
        <w:t xml:space="preserve"> </w:t>
      </w:r>
      <w:r w:rsidRPr="00736E47">
        <w:rPr>
          <w:rFonts w:ascii="Abadi" w:hAnsi="Abadi" w:cs="Verdana"/>
          <w:sz w:val="21"/>
          <w:szCs w:val="21"/>
        </w:rPr>
        <w:t>la</w:t>
      </w:r>
      <w:r w:rsidRPr="00736E47">
        <w:rPr>
          <w:rFonts w:ascii="Abadi" w:hAnsi="Abadi" w:cs="Verdana"/>
          <w:spacing w:val="16"/>
          <w:sz w:val="21"/>
          <w:szCs w:val="21"/>
        </w:rPr>
        <w:t xml:space="preserve"> </w:t>
      </w:r>
      <w:r w:rsidRPr="00736E47">
        <w:rPr>
          <w:rFonts w:ascii="Abadi" w:hAnsi="Abadi" w:cs="Verdana"/>
          <w:sz w:val="21"/>
          <w:szCs w:val="21"/>
        </w:rPr>
        <w:t>cual</w:t>
      </w:r>
      <w:r w:rsidRPr="00736E47">
        <w:rPr>
          <w:rFonts w:ascii="Abadi" w:hAnsi="Abadi" w:cs="Verdana"/>
          <w:spacing w:val="17"/>
          <w:sz w:val="21"/>
          <w:szCs w:val="21"/>
        </w:rPr>
        <w:t xml:space="preserve"> </w:t>
      </w:r>
      <w:r w:rsidRPr="00736E47">
        <w:rPr>
          <w:rFonts w:ascii="Abadi" w:hAnsi="Abadi" w:cs="Verdana"/>
          <w:sz w:val="21"/>
          <w:szCs w:val="21"/>
        </w:rPr>
        <w:t>se</w:t>
      </w:r>
      <w:r w:rsidRPr="00736E47">
        <w:rPr>
          <w:rFonts w:ascii="Abadi" w:hAnsi="Abadi" w:cs="Verdana"/>
          <w:spacing w:val="15"/>
          <w:sz w:val="21"/>
          <w:szCs w:val="21"/>
        </w:rPr>
        <w:t xml:space="preserve"> </w:t>
      </w:r>
      <w:r w:rsidRPr="00736E47">
        <w:rPr>
          <w:rFonts w:ascii="Abadi" w:hAnsi="Abadi" w:cs="Verdana"/>
          <w:sz w:val="21"/>
          <w:szCs w:val="21"/>
        </w:rPr>
        <w:t>reforman</w:t>
      </w:r>
      <w:r w:rsidRPr="00736E47">
        <w:rPr>
          <w:rFonts w:ascii="Abadi" w:hAnsi="Abadi" w:cs="Verdana"/>
          <w:spacing w:val="17"/>
          <w:sz w:val="21"/>
          <w:szCs w:val="21"/>
        </w:rPr>
        <w:t xml:space="preserve"> </w:t>
      </w:r>
      <w:r w:rsidRPr="00736E47">
        <w:rPr>
          <w:rFonts w:ascii="Abadi" w:hAnsi="Abadi" w:cs="Verdana"/>
          <w:sz w:val="21"/>
          <w:szCs w:val="21"/>
        </w:rPr>
        <w:t>y</w:t>
      </w:r>
      <w:r w:rsidRPr="00736E47">
        <w:rPr>
          <w:rFonts w:ascii="Abadi" w:hAnsi="Abadi" w:cs="Verdana"/>
          <w:spacing w:val="15"/>
          <w:sz w:val="21"/>
          <w:szCs w:val="21"/>
        </w:rPr>
        <w:t xml:space="preserve"> </w:t>
      </w:r>
      <w:r w:rsidRPr="00736E47">
        <w:rPr>
          <w:rFonts w:ascii="Abadi" w:hAnsi="Abadi" w:cs="Verdana"/>
          <w:sz w:val="21"/>
          <w:szCs w:val="21"/>
        </w:rPr>
        <w:t>adicionan</w:t>
      </w:r>
      <w:r w:rsidRPr="00736E47">
        <w:rPr>
          <w:rFonts w:ascii="Abadi" w:hAnsi="Abadi" w:cs="Verdana"/>
          <w:spacing w:val="15"/>
          <w:sz w:val="21"/>
          <w:szCs w:val="21"/>
        </w:rPr>
        <w:t xml:space="preserve"> </w:t>
      </w:r>
      <w:r w:rsidRPr="00736E47">
        <w:rPr>
          <w:rFonts w:ascii="Abadi" w:hAnsi="Abadi" w:cs="Verdana"/>
          <w:sz w:val="21"/>
          <w:szCs w:val="21"/>
        </w:rPr>
        <w:t>diversas</w:t>
      </w:r>
      <w:r w:rsidRPr="00736E47">
        <w:rPr>
          <w:rFonts w:ascii="Abadi" w:hAnsi="Abadi" w:cs="Verdana"/>
          <w:spacing w:val="17"/>
          <w:sz w:val="21"/>
          <w:szCs w:val="21"/>
        </w:rPr>
        <w:t xml:space="preserve"> </w:t>
      </w:r>
      <w:r w:rsidRPr="00736E47">
        <w:rPr>
          <w:rFonts w:ascii="Abadi" w:hAnsi="Abadi" w:cs="Verdana"/>
          <w:sz w:val="21"/>
          <w:szCs w:val="21"/>
        </w:rPr>
        <w:t>disposiciones</w:t>
      </w:r>
      <w:r w:rsidRPr="00736E47">
        <w:rPr>
          <w:rFonts w:ascii="Abadi" w:hAnsi="Abadi" w:cs="Verdana"/>
          <w:spacing w:val="15"/>
          <w:sz w:val="21"/>
          <w:szCs w:val="21"/>
        </w:rPr>
        <w:t xml:space="preserve"> </w:t>
      </w:r>
      <w:r w:rsidRPr="00736E47">
        <w:rPr>
          <w:rFonts w:ascii="Abadi" w:hAnsi="Abadi" w:cs="Verdana"/>
          <w:sz w:val="21"/>
          <w:szCs w:val="21"/>
        </w:rPr>
        <w:t>de</w:t>
      </w:r>
      <w:r w:rsidRPr="00736E47">
        <w:rPr>
          <w:rFonts w:ascii="Abadi" w:hAnsi="Abadi" w:cs="Verdana"/>
          <w:spacing w:val="15"/>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Ley</w:t>
      </w:r>
      <w:r w:rsidRPr="00736E47">
        <w:rPr>
          <w:rFonts w:ascii="Abadi" w:hAnsi="Abadi" w:cs="Verdana"/>
          <w:spacing w:val="69"/>
          <w:sz w:val="21"/>
          <w:szCs w:val="21"/>
        </w:rPr>
        <w:t xml:space="preserve"> </w:t>
      </w:r>
      <w:r w:rsidRPr="00736E47">
        <w:rPr>
          <w:rFonts w:ascii="Abadi" w:hAnsi="Abadi" w:cs="Verdana"/>
          <w:sz w:val="21"/>
          <w:szCs w:val="21"/>
        </w:rPr>
        <w:t>de</w:t>
      </w:r>
      <w:r w:rsidRPr="00736E47">
        <w:rPr>
          <w:rFonts w:ascii="Abadi" w:hAnsi="Abadi" w:cs="Verdana"/>
          <w:spacing w:val="68"/>
          <w:sz w:val="21"/>
          <w:szCs w:val="21"/>
        </w:rPr>
        <w:t xml:space="preserve"> </w:t>
      </w:r>
      <w:r w:rsidRPr="00736E47">
        <w:rPr>
          <w:rFonts w:ascii="Abadi" w:hAnsi="Abadi" w:cs="Verdana"/>
          <w:sz w:val="21"/>
          <w:szCs w:val="21"/>
        </w:rPr>
        <w:t>los</w:t>
      </w:r>
      <w:r w:rsidRPr="00736E47">
        <w:rPr>
          <w:rFonts w:ascii="Abadi" w:hAnsi="Abadi" w:cs="Verdana"/>
          <w:spacing w:val="69"/>
          <w:sz w:val="21"/>
          <w:szCs w:val="21"/>
        </w:rPr>
        <w:t xml:space="preserve"> </w:t>
      </w:r>
      <w:r w:rsidRPr="00736E47">
        <w:rPr>
          <w:rFonts w:ascii="Abadi" w:hAnsi="Abadi" w:cs="Verdana"/>
          <w:sz w:val="21"/>
          <w:szCs w:val="21"/>
        </w:rPr>
        <w:t>Derechos</w:t>
      </w:r>
      <w:r w:rsidRPr="00736E47">
        <w:rPr>
          <w:rFonts w:ascii="Abadi" w:hAnsi="Abadi" w:cs="Verdana"/>
          <w:spacing w:val="69"/>
          <w:sz w:val="21"/>
          <w:szCs w:val="21"/>
        </w:rPr>
        <w:t xml:space="preserve"> </w:t>
      </w:r>
      <w:r w:rsidRPr="00736E47">
        <w:rPr>
          <w:rFonts w:ascii="Abadi" w:hAnsi="Abadi" w:cs="Verdana"/>
          <w:sz w:val="21"/>
          <w:szCs w:val="21"/>
        </w:rPr>
        <w:t>de</w:t>
      </w:r>
      <w:r w:rsidRPr="00736E47">
        <w:rPr>
          <w:rFonts w:ascii="Abadi" w:hAnsi="Abadi" w:cs="Verdana"/>
          <w:spacing w:val="69"/>
          <w:sz w:val="21"/>
          <w:szCs w:val="21"/>
        </w:rPr>
        <w:t xml:space="preserve"> </w:t>
      </w:r>
      <w:r w:rsidRPr="00736E47">
        <w:rPr>
          <w:rFonts w:ascii="Abadi" w:hAnsi="Abadi" w:cs="Verdana"/>
          <w:sz w:val="21"/>
          <w:szCs w:val="21"/>
        </w:rPr>
        <w:t>Niñas,</w:t>
      </w:r>
      <w:r w:rsidRPr="00736E47">
        <w:rPr>
          <w:rFonts w:ascii="Abadi" w:hAnsi="Abadi" w:cs="Verdana"/>
          <w:spacing w:val="69"/>
          <w:sz w:val="21"/>
          <w:szCs w:val="21"/>
        </w:rPr>
        <w:t xml:space="preserve"> </w:t>
      </w:r>
      <w:r w:rsidRPr="00736E47">
        <w:rPr>
          <w:rFonts w:ascii="Abadi" w:hAnsi="Abadi" w:cs="Verdana"/>
          <w:sz w:val="21"/>
          <w:szCs w:val="21"/>
        </w:rPr>
        <w:t>Niños</w:t>
      </w:r>
      <w:r w:rsidRPr="00736E47">
        <w:rPr>
          <w:rFonts w:ascii="Abadi" w:hAnsi="Abadi" w:cs="Verdana"/>
          <w:spacing w:val="69"/>
          <w:sz w:val="21"/>
          <w:szCs w:val="21"/>
        </w:rPr>
        <w:t xml:space="preserve"> </w:t>
      </w:r>
      <w:r w:rsidRPr="00736E47">
        <w:rPr>
          <w:rFonts w:ascii="Abadi" w:hAnsi="Abadi" w:cs="Verdana"/>
          <w:sz w:val="21"/>
          <w:szCs w:val="21"/>
        </w:rPr>
        <w:t>y</w:t>
      </w:r>
      <w:r w:rsidRPr="00736E47">
        <w:rPr>
          <w:rFonts w:ascii="Abadi" w:hAnsi="Abadi" w:cs="Verdana"/>
          <w:spacing w:val="70"/>
          <w:sz w:val="21"/>
          <w:szCs w:val="21"/>
        </w:rPr>
        <w:t xml:space="preserve"> </w:t>
      </w:r>
      <w:r w:rsidRPr="00736E47">
        <w:rPr>
          <w:rFonts w:ascii="Abadi" w:hAnsi="Abadi" w:cs="Verdana"/>
          <w:sz w:val="21"/>
          <w:szCs w:val="21"/>
        </w:rPr>
        <w:t>Adolescentes</w:t>
      </w:r>
      <w:r w:rsidRPr="00736E47">
        <w:rPr>
          <w:rFonts w:ascii="Abadi" w:hAnsi="Abadi" w:cs="Verdana"/>
          <w:spacing w:val="68"/>
          <w:sz w:val="21"/>
          <w:szCs w:val="21"/>
        </w:rPr>
        <w:t xml:space="preserve"> </w:t>
      </w:r>
      <w:r w:rsidRPr="00736E47">
        <w:rPr>
          <w:rFonts w:ascii="Abadi" w:hAnsi="Abadi" w:cs="Verdana"/>
          <w:sz w:val="21"/>
          <w:szCs w:val="21"/>
        </w:rPr>
        <w:t>del</w:t>
      </w:r>
      <w:r w:rsidRPr="00736E47">
        <w:rPr>
          <w:rFonts w:ascii="Abadi" w:hAnsi="Abadi" w:cs="Verdana"/>
          <w:spacing w:val="69"/>
          <w:sz w:val="21"/>
          <w:szCs w:val="21"/>
        </w:rPr>
        <w:t xml:space="preserve"> </w:t>
      </w:r>
      <w:r w:rsidRPr="00736E47">
        <w:rPr>
          <w:rFonts w:ascii="Abadi" w:hAnsi="Abadi" w:cs="Verdana"/>
          <w:sz w:val="21"/>
          <w:szCs w:val="21"/>
        </w:rPr>
        <w:t>Estado</w:t>
      </w:r>
      <w:r w:rsidRPr="00736E47">
        <w:rPr>
          <w:rFonts w:ascii="Abadi" w:hAnsi="Abadi" w:cs="Verdana"/>
          <w:spacing w:val="71"/>
          <w:sz w:val="21"/>
          <w:szCs w:val="21"/>
        </w:rPr>
        <w:t xml:space="preserve"> </w:t>
      </w:r>
      <w:r w:rsidRPr="00736E47">
        <w:rPr>
          <w:rFonts w:ascii="Abadi" w:hAnsi="Abadi" w:cs="Verdana"/>
          <w:sz w:val="21"/>
          <w:szCs w:val="21"/>
        </w:rPr>
        <w:t>de</w:t>
      </w:r>
      <w:r w:rsidRPr="00736E47">
        <w:rPr>
          <w:rFonts w:ascii="Abadi" w:hAnsi="Abadi" w:cs="Verdana"/>
          <w:spacing w:val="68"/>
          <w:sz w:val="21"/>
          <w:szCs w:val="21"/>
        </w:rPr>
        <w:t xml:space="preserve"> </w:t>
      </w:r>
      <w:r w:rsidRPr="00736E47">
        <w:rPr>
          <w:rFonts w:ascii="Abadi" w:hAnsi="Abadi" w:cs="Verdana"/>
          <w:sz w:val="21"/>
          <w:szCs w:val="21"/>
        </w:rPr>
        <w:t>Guanajuato,</w:t>
      </w:r>
      <w:r w:rsidRPr="00736E47">
        <w:rPr>
          <w:rFonts w:ascii="Abadi" w:hAnsi="Abadi" w:cs="Verdana"/>
          <w:spacing w:val="70"/>
          <w:sz w:val="21"/>
          <w:szCs w:val="21"/>
        </w:rPr>
        <w:t xml:space="preserve"> </w:t>
      </w:r>
      <w:r w:rsidRPr="00736E47">
        <w:rPr>
          <w:rFonts w:ascii="Abadi" w:hAnsi="Abadi" w:cs="Verdana"/>
          <w:sz w:val="21"/>
          <w:szCs w:val="21"/>
        </w:rPr>
        <w:t>sin</w:t>
      </w:r>
      <w:r w:rsidRPr="00736E47">
        <w:rPr>
          <w:rFonts w:ascii="Abadi" w:hAnsi="Abadi" w:cs="Verdana"/>
          <w:spacing w:val="-2"/>
          <w:sz w:val="21"/>
          <w:szCs w:val="21"/>
        </w:rPr>
        <w:t xml:space="preserve"> </w:t>
      </w:r>
      <w:r w:rsidRPr="00736E47">
        <w:rPr>
          <w:rFonts w:ascii="Abadi" w:hAnsi="Abadi" w:cs="Verdana"/>
          <w:sz w:val="21"/>
          <w:szCs w:val="21"/>
        </w:rPr>
        <w:t>registrarse</w:t>
      </w:r>
      <w:r w:rsidRPr="00736E47">
        <w:rPr>
          <w:rFonts w:ascii="Abadi" w:hAnsi="Abadi" w:cs="Verdana"/>
          <w:spacing w:val="43"/>
          <w:sz w:val="21"/>
          <w:szCs w:val="21"/>
        </w:rPr>
        <w:t xml:space="preserve"> </w:t>
      </w:r>
      <w:r w:rsidRPr="00736E47">
        <w:rPr>
          <w:rFonts w:ascii="Abadi" w:hAnsi="Abadi" w:cs="Verdana"/>
          <w:sz w:val="21"/>
          <w:szCs w:val="21"/>
        </w:rPr>
        <w:t>participaciones.</w:t>
      </w:r>
      <w:r w:rsidRPr="00736E47">
        <w:rPr>
          <w:rFonts w:ascii="Abadi" w:hAnsi="Abadi" w:cs="Verdana"/>
          <w:spacing w:val="43"/>
          <w:sz w:val="21"/>
          <w:szCs w:val="21"/>
        </w:rPr>
        <w:t xml:space="preserve"> </w:t>
      </w:r>
      <w:r w:rsidRPr="00736E47">
        <w:rPr>
          <w:rFonts w:ascii="Abadi" w:hAnsi="Abadi" w:cs="Verdana"/>
          <w:sz w:val="21"/>
          <w:szCs w:val="21"/>
        </w:rPr>
        <w:t>Se</w:t>
      </w:r>
      <w:r w:rsidRPr="00736E47">
        <w:rPr>
          <w:rFonts w:ascii="Abadi" w:hAnsi="Abadi" w:cs="Verdana"/>
          <w:spacing w:val="42"/>
          <w:sz w:val="21"/>
          <w:szCs w:val="21"/>
        </w:rPr>
        <w:t xml:space="preserve"> </w:t>
      </w:r>
      <w:r w:rsidRPr="00736E47">
        <w:rPr>
          <w:rFonts w:ascii="Abadi" w:hAnsi="Abadi" w:cs="Verdana"/>
          <w:sz w:val="21"/>
          <w:szCs w:val="21"/>
        </w:rPr>
        <w:t>recabó</w:t>
      </w:r>
      <w:r w:rsidRPr="00736E47">
        <w:rPr>
          <w:rFonts w:ascii="Abadi" w:hAnsi="Abadi" w:cs="Verdana"/>
          <w:spacing w:val="42"/>
          <w:sz w:val="21"/>
          <w:szCs w:val="21"/>
        </w:rPr>
        <w:t xml:space="preserve"> </w:t>
      </w:r>
      <w:r w:rsidRPr="00736E47">
        <w:rPr>
          <w:rFonts w:ascii="Abadi" w:hAnsi="Abadi" w:cs="Verdana"/>
          <w:sz w:val="21"/>
          <w:szCs w:val="21"/>
        </w:rPr>
        <w:t>votación</w:t>
      </w:r>
      <w:r w:rsidRPr="00736E47">
        <w:rPr>
          <w:rFonts w:ascii="Abadi" w:hAnsi="Abadi" w:cs="Verdana"/>
          <w:spacing w:val="43"/>
          <w:sz w:val="21"/>
          <w:szCs w:val="21"/>
        </w:rPr>
        <w:t xml:space="preserve"> </w:t>
      </w:r>
      <w:r w:rsidRPr="00736E47">
        <w:rPr>
          <w:rFonts w:ascii="Abadi" w:hAnsi="Abadi" w:cs="Verdana"/>
          <w:sz w:val="21"/>
          <w:szCs w:val="21"/>
        </w:rPr>
        <w:t>nominal</w:t>
      </w:r>
      <w:r w:rsidRPr="00736E47">
        <w:rPr>
          <w:rFonts w:ascii="Abadi" w:hAnsi="Abadi" w:cs="Verdana"/>
          <w:spacing w:val="44"/>
          <w:sz w:val="21"/>
          <w:szCs w:val="21"/>
        </w:rPr>
        <w:t xml:space="preserve"> </w:t>
      </w:r>
      <w:r w:rsidRPr="00736E47">
        <w:rPr>
          <w:rFonts w:ascii="Abadi" w:hAnsi="Abadi" w:cs="Verdana"/>
          <w:sz w:val="21"/>
          <w:szCs w:val="21"/>
        </w:rPr>
        <w:t>en</w:t>
      </w:r>
      <w:r w:rsidRPr="00736E47">
        <w:rPr>
          <w:rFonts w:ascii="Abadi" w:hAnsi="Abadi" w:cs="Verdana"/>
          <w:spacing w:val="42"/>
          <w:sz w:val="21"/>
          <w:szCs w:val="21"/>
        </w:rPr>
        <w:t xml:space="preserve"> </w:t>
      </w:r>
      <w:r w:rsidRPr="00736E47">
        <w:rPr>
          <w:rFonts w:ascii="Abadi" w:hAnsi="Abadi" w:cs="Verdana"/>
          <w:sz w:val="21"/>
          <w:szCs w:val="21"/>
        </w:rPr>
        <w:t>la</w:t>
      </w:r>
      <w:r w:rsidRPr="00736E47">
        <w:rPr>
          <w:rFonts w:ascii="Abadi" w:hAnsi="Abadi" w:cs="Verdana"/>
          <w:spacing w:val="41"/>
          <w:sz w:val="21"/>
          <w:szCs w:val="21"/>
        </w:rPr>
        <w:t xml:space="preserve"> </w:t>
      </w:r>
      <w:r w:rsidRPr="00736E47">
        <w:rPr>
          <w:rFonts w:ascii="Abadi" w:hAnsi="Abadi" w:cs="Verdana"/>
          <w:sz w:val="21"/>
          <w:szCs w:val="21"/>
        </w:rPr>
        <w:t>modalidad</w:t>
      </w:r>
      <w:r w:rsidRPr="00736E47">
        <w:rPr>
          <w:rFonts w:ascii="Abadi" w:hAnsi="Abadi" w:cs="Verdana"/>
          <w:spacing w:val="42"/>
          <w:sz w:val="21"/>
          <w:szCs w:val="21"/>
        </w:rPr>
        <w:t xml:space="preserve"> </w:t>
      </w:r>
      <w:r w:rsidRPr="00736E47">
        <w:rPr>
          <w:rFonts w:ascii="Abadi" w:hAnsi="Abadi" w:cs="Verdana"/>
          <w:sz w:val="21"/>
          <w:szCs w:val="21"/>
        </w:rPr>
        <w:t>electrónica,</w:t>
      </w:r>
      <w:r w:rsidRPr="00736E47">
        <w:rPr>
          <w:rFonts w:ascii="Abadi" w:hAnsi="Abadi" w:cs="Verdana"/>
          <w:spacing w:val="43"/>
          <w:sz w:val="21"/>
          <w:szCs w:val="21"/>
        </w:rPr>
        <w:t xml:space="preserve"> </w:t>
      </w:r>
      <w:r w:rsidRPr="00736E47">
        <w:rPr>
          <w:rFonts w:ascii="Abadi" w:hAnsi="Abadi" w:cs="Verdana"/>
          <w:sz w:val="21"/>
          <w:szCs w:val="21"/>
        </w:rPr>
        <w:t>así</w:t>
      </w:r>
      <w:r w:rsidRPr="00736E47">
        <w:rPr>
          <w:rFonts w:ascii="Abadi" w:hAnsi="Abadi" w:cs="Verdana"/>
          <w:spacing w:val="-2"/>
          <w:sz w:val="21"/>
          <w:szCs w:val="21"/>
        </w:rPr>
        <w:t xml:space="preserve"> </w:t>
      </w:r>
      <w:r w:rsidRPr="00736E47">
        <w:rPr>
          <w:rFonts w:ascii="Abadi" w:hAnsi="Abadi" w:cs="Verdana"/>
          <w:sz w:val="21"/>
          <w:szCs w:val="21"/>
        </w:rPr>
        <w:t>como</w:t>
      </w:r>
      <w:r w:rsidRPr="00736E47">
        <w:rPr>
          <w:rFonts w:ascii="Abadi" w:hAnsi="Abadi" w:cs="Verdana"/>
          <w:spacing w:val="48"/>
          <w:sz w:val="21"/>
          <w:szCs w:val="21"/>
        </w:rPr>
        <w:t xml:space="preserve"> </w:t>
      </w:r>
      <w:r w:rsidRPr="00736E47">
        <w:rPr>
          <w:rFonts w:ascii="Abadi" w:hAnsi="Abadi" w:cs="Verdana"/>
          <w:sz w:val="21"/>
          <w:szCs w:val="21"/>
        </w:rPr>
        <w:t>en</w:t>
      </w:r>
      <w:r w:rsidRPr="00736E47">
        <w:rPr>
          <w:rFonts w:ascii="Abadi" w:hAnsi="Abadi" w:cs="Verdana"/>
          <w:spacing w:val="47"/>
          <w:sz w:val="21"/>
          <w:szCs w:val="21"/>
        </w:rPr>
        <w:t xml:space="preserve"> </w:t>
      </w:r>
      <w:r w:rsidRPr="00736E47">
        <w:rPr>
          <w:rFonts w:ascii="Abadi" w:hAnsi="Abadi" w:cs="Verdana"/>
          <w:sz w:val="21"/>
          <w:szCs w:val="21"/>
        </w:rPr>
        <w:t>la</w:t>
      </w:r>
      <w:r w:rsidRPr="00736E47">
        <w:rPr>
          <w:rFonts w:ascii="Abadi" w:hAnsi="Abadi" w:cs="Verdana"/>
          <w:spacing w:val="46"/>
          <w:sz w:val="21"/>
          <w:szCs w:val="21"/>
        </w:rPr>
        <w:t xml:space="preserve"> </w:t>
      </w:r>
      <w:r w:rsidRPr="00736E47">
        <w:rPr>
          <w:rFonts w:ascii="Abadi" w:hAnsi="Abadi" w:cs="Verdana"/>
          <w:sz w:val="21"/>
          <w:szCs w:val="21"/>
        </w:rPr>
        <w:t>modalidad</w:t>
      </w:r>
      <w:r w:rsidRPr="00736E47">
        <w:rPr>
          <w:rFonts w:ascii="Abadi" w:hAnsi="Abadi" w:cs="Verdana"/>
          <w:spacing w:val="49"/>
          <w:sz w:val="21"/>
          <w:szCs w:val="21"/>
        </w:rPr>
        <w:t xml:space="preserve"> </w:t>
      </w:r>
      <w:r w:rsidRPr="00736E47">
        <w:rPr>
          <w:rFonts w:ascii="Abadi" w:hAnsi="Abadi" w:cs="Verdana"/>
          <w:sz w:val="21"/>
          <w:szCs w:val="21"/>
        </w:rPr>
        <w:t>convencional</w:t>
      </w:r>
      <w:r w:rsidRPr="00736E47">
        <w:rPr>
          <w:rFonts w:ascii="Abadi" w:hAnsi="Abadi" w:cs="Verdana"/>
          <w:spacing w:val="48"/>
          <w:sz w:val="21"/>
          <w:szCs w:val="21"/>
        </w:rPr>
        <w:t xml:space="preserve"> </w:t>
      </w:r>
      <w:r w:rsidRPr="00736E47">
        <w:rPr>
          <w:rFonts w:ascii="Abadi" w:hAnsi="Abadi" w:cs="Verdana"/>
          <w:sz w:val="21"/>
          <w:szCs w:val="21"/>
        </w:rPr>
        <w:t>de</w:t>
      </w:r>
      <w:r w:rsidRPr="00736E47">
        <w:rPr>
          <w:rFonts w:ascii="Abadi" w:hAnsi="Abadi" w:cs="Verdana"/>
          <w:spacing w:val="47"/>
          <w:sz w:val="21"/>
          <w:szCs w:val="21"/>
        </w:rPr>
        <w:t xml:space="preserve"> </w:t>
      </w:r>
      <w:r w:rsidRPr="00736E47">
        <w:rPr>
          <w:rFonts w:ascii="Abadi" w:hAnsi="Abadi" w:cs="Verdana"/>
          <w:sz w:val="21"/>
          <w:szCs w:val="21"/>
        </w:rPr>
        <w:t>quienes</w:t>
      </w:r>
      <w:r w:rsidRPr="00736E47">
        <w:rPr>
          <w:rFonts w:ascii="Abadi" w:hAnsi="Abadi" w:cs="Verdana"/>
          <w:spacing w:val="50"/>
          <w:sz w:val="21"/>
          <w:szCs w:val="21"/>
        </w:rPr>
        <w:t xml:space="preserve"> </w:t>
      </w:r>
      <w:r w:rsidRPr="00736E47">
        <w:rPr>
          <w:rFonts w:ascii="Abadi" w:hAnsi="Abadi" w:cs="Verdana"/>
          <w:sz w:val="21"/>
          <w:szCs w:val="21"/>
        </w:rPr>
        <w:t>se</w:t>
      </w:r>
      <w:r w:rsidRPr="00736E47">
        <w:rPr>
          <w:rFonts w:ascii="Abadi" w:hAnsi="Abadi" w:cs="Verdana"/>
          <w:spacing w:val="47"/>
          <w:sz w:val="21"/>
          <w:szCs w:val="21"/>
        </w:rPr>
        <w:t xml:space="preserve"> </w:t>
      </w:r>
      <w:r w:rsidRPr="00736E47">
        <w:rPr>
          <w:rFonts w:ascii="Abadi" w:hAnsi="Abadi" w:cs="Verdana"/>
          <w:sz w:val="21"/>
          <w:szCs w:val="21"/>
        </w:rPr>
        <w:t>encontraban</w:t>
      </w:r>
      <w:r w:rsidRPr="00736E47">
        <w:rPr>
          <w:rFonts w:ascii="Abadi" w:hAnsi="Abadi" w:cs="Verdana"/>
          <w:spacing w:val="48"/>
          <w:sz w:val="21"/>
          <w:szCs w:val="21"/>
        </w:rPr>
        <w:t xml:space="preserve"> </w:t>
      </w:r>
      <w:r w:rsidRPr="00736E47">
        <w:rPr>
          <w:rFonts w:ascii="Abadi" w:hAnsi="Abadi" w:cs="Verdana"/>
          <w:sz w:val="21"/>
          <w:szCs w:val="21"/>
        </w:rPr>
        <w:t>a</w:t>
      </w:r>
      <w:r w:rsidRPr="00736E47">
        <w:rPr>
          <w:rFonts w:ascii="Abadi" w:hAnsi="Abadi" w:cs="Verdana"/>
          <w:spacing w:val="49"/>
          <w:sz w:val="21"/>
          <w:szCs w:val="21"/>
        </w:rPr>
        <w:t xml:space="preserve"> </w:t>
      </w:r>
      <w:r w:rsidRPr="00736E47">
        <w:rPr>
          <w:rFonts w:ascii="Abadi" w:hAnsi="Abadi" w:cs="Verdana"/>
          <w:sz w:val="21"/>
          <w:szCs w:val="21"/>
        </w:rPr>
        <w:t>distancia,</w:t>
      </w:r>
      <w:r w:rsidRPr="00736E47">
        <w:rPr>
          <w:rFonts w:ascii="Abadi" w:hAnsi="Abadi" w:cs="Verdana"/>
          <w:spacing w:val="48"/>
          <w:sz w:val="21"/>
          <w:szCs w:val="21"/>
        </w:rPr>
        <w:t xml:space="preserve"> </w:t>
      </w:r>
      <w:r w:rsidRPr="00736E47">
        <w:rPr>
          <w:rFonts w:ascii="Abadi" w:hAnsi="Abadi" w:cs="Verdana"/>
          <w:sz w:val="21"/>
          <w:szCs w:val="21"/>
        </w:rPr>
        <w:t>resultando</w:t>
      </w:r>
      <w:r w:rsidR="002A20D6">
        <w:rPr>
          <w:rFonts w:ascii="Abadi" w:hAnsi="Abadi" w:cs="Verdana"/>
          <w:sz w:val="21"/>
          <w:szCs w:val="21"/>
        </w:rPr>
        <w:t xml:space="preserve"> </w:t>
      </w:r>
      <w:r w:rsidRPr="00736E47">
        <w:rPr>
          <w:rFonts w:ascii="Abadi" w:hAnsi="Abadi" w:cs="Verdana"/>
          <w:sz w:val="21"/>
          <w:szCs w:val="21"/>
        </w:rPr>
        <w:t>aprobado</w:t>
      </w:r>
      <w:r w:rsidRPr="00736E47">
        <w:rPr>
          <w:rFonts w:ascii="Abadi" w:hAnsi="Abadi" w:cs="Verdana"/>
          <w:spacing w:val="40"/>
          <w:sz w:val="21"/>
          <w:szCs w:val="21"/>
        </w:rPr>
        <w:t xml:space="preserve"> </w:t>
      </w:r>
      <w:r w:rsidRPr="00736E47">
        <w:rPr>
          <w:rFonts w:ascii="Abadi" w:hAnsi="Abadi" w:cs="Verdana"/>
          <w:sz w:val="21"/>
          <w:szCs w:val="21"/>
        </w:rPr>
        <w:t>el</w:t>
      </w:r>
      <w:r w:rsidRPr="00736E47">
        <w:rPr>
          <w:rFonts w:ascii="Abadi" w:hAnsi="Abadi" w:cs="Verdana"/>
          <w:spacing w:val="40"/>
          <w:sz w:val="21"/>
          <w:szCs w:val="21"/>
        </w:rPr>
        <w:t xml:space="preserve"> </w:t>
      </w:r>
      <w:r w:rsidRPr="00736E47">
        <w:rPr>
          <w:rFonts w:ascii="Abadi" w:hAnsi="Abadi" w:cs="Verdana"/>
          <w:sz w:val="21"/>
          <w:szCs w:val="21"/>
        </w:rPr>
        <w:t>dictamen</w:t>
      </w:r>
      <w:r w:rsidRPr="00736E47">
        <w:rPr>
          <w:rFonts w:ascii="Abadi" w:hAnsi="Abadi" w:cs="Verdana"/>
          <w:spacing w:val="40"/>
          <w:sz w:val="21"/>
          <w:szCs w:val="21"/>
        </w:rPr>
        <w:t xml:space="preserve"> </w:t>
      </w:r>
      <w:r w:rsidRPr="00736E47">
        <w:rPr>
          <w:rFonts w:ascii="Abadi" w:hAnsi="Abadi" w:cs="Verdana"/>
          <w:sz w:val="21"/>
          <w:szCs w:val="21"/>
        </w:rPr>
        <w:t>por</w:t>
      </w:r>
      <w:r w:rsidRPr="00736E47">
        <w:rPr>
          <w:rFonts w:ascii="Abadi" w:hAnsi="Abadi" w:cs="Verdana"/>
          <w:spacing w:val="40"/>
          <w:sz w:val="21"/>
          <w:szCs w:val="21"/>
        </w:rPr>
        <w:t xml:space="preserve"> </w:t>
      </w:r>
      <w:r w:rsidRPr="00736E47">
        <w:rPr>
          <w:rFonts w:ascii="Abadi" w:hAnsi="Abadi" w:cs="Verdana"/>
          <w:sz w:val="21"/>
          <w:szCs w:val="21"/>
        </w:rPr>
        <w:t>unanimidad</w:t>
      </w:r>
      <w:r w:rsidRPr="00736E47">
        <w:rPr>
          <w:rFonts w:ascii="Abadi" w:hAnsi="Abadi" w:cs="Verdana"/>
          <w:spacing w:val="40"/>
          <w:sz w:val="21"/>
          <w:szCs w:val="21"/>
        </w:rPr>
        <w:t xml:space="preserve"> </w:t>
      </w:r>
      <w:r w:rsidRPr="00736E47">
        <w:rPr>
          <w:rFonts w:ascii="Abadi" w:hAnsi="Abadi" w:cs="Verdana"/>
          <w:sz w:val="21"/>
          <w:szCs w:val="21"/>
        </w:rPr>
        <w:t>con</w:t>
      </w:r>
      <w:r w:rsidRPr="00736E47">
        <w:rPr>
          <w:rFonts w:ascii="Abadi" w:hAnsi="Abadi" w:cs="Verdana"/>
          <w:spacing w:val="40"/>
          <w:sz w:val="21"/>
          <w:szCs w:val="21"/>
        </w:rPr>
        <w:t xml:space="preserve"> </w:t>
      </w:r>
      <w:r w:rsidRPr="00736E47">
        <w:rPr>
          <w:rFonts w:ascii="Abadi" w:hAnsi="Abadi" w:cs="Verdana"/>
          <w:sz w:val="21"/>
          <w:szCs w:val="21"/>
        </w:rPr>
        <w:t>treinta</w:t>
      </w:r>
      <w:r w:rsidRPr="00736E47">
        <w:rPr>
          <w:rFonts w:ascii="Abadi" w:hAnsi="Abadi" w:cs="Verdana"/>
          <w:spacing w:val="40"/>
          <w:sz w:val="21"/>
          <w:szCs w:val="21"/>
        </w:rPr>
        <w:t xml:space="preserve"> </w:t>
      </w:r>
      <w:r w:rsidRPr="00736E47">
        <w:rPr>
          <w:rFonts w:ascii="Abadi" w:hAnsi="Abadi" w:cs="Verdana"/>
          <w:sz w:val="21"/>
          <w:szCs w:val="21"/>
        </w:rPr>
        <w:t>y</w:t>
      </w:r>
      <w:r w:rsidRPr="00736E47">
        <w:rPr>
          <w:rFonts w:ascii="Abadi" w:hAnsi="Abadi" w:cs="Verdana"/>
          <w:spacing w:val="40"/>
          <w:sz w:val="21"/>
          <w:szCs w:val="21"/>
        </w:rPr>
        <w:t xml:space="preserve"> </w:t>
      </w:r>
      <w:r w:rsidRPr="00736E47">
        <w:rPr>
          <w:rFonts w:ascii="Abadi" w:hAnsi="Abadi" w:cs="Verdana"/>
          <w:sz w:val="21"/>
          <w:szCs w:val="21"/>
        </w:rPr>
        <w:t>cinco</w:t>
      </w:r>
      <w:r w:rsidRPr="00736E47">
        <w:rPr>
          <w:rFonts w:ascii="Abadi" w:hAnsi="Abadi" w:cs="Verdana"/>
          <w:spacing w:val="40"/>
          <w:sz w:val="21"/>
          <w:szCs w:val="21"/>
        </w:rPr>
        <w:t xml:space="preserve"> </w:t>
      </w:r>
      <w:r w:rsidRPr="00736E47">
        <w:rPr>
          <w:rFonts w:ascii="Abadi" w:hAnsi="Abadi" w:cs="Verdana"/>
          <w:sz w:val="21"/>
          <w:szCs w:val="21"/>
        </w:rPr>
        <w:t>votos</w:t>
      </w:r>
      <w:r w:rsidRPr="00736E47">
        <w:rPr>
          <w:rFonts w:ascii="Abadi" w:hAnsi="Abadi" w:cs="Verdana"/>
          <w:spacing w:val="40"/>
          <w:sz w:val="21"/>
          <w:szCs w:val="21"/>
        </w:rPr>
        <w:t xml:space="preserve"> </w:t>
      </w:r>
      <w:r w:rsidRPr="00736E47">
        <w:rPr>
          <w:rFonts w:ascii="Abadi" w:hAnsi="Abadi" w:cs="Verdana"/>
          <w:sz w:val="21"/>
          <w:szCs w:val="21"/>
        </w:rPr>
        <w:t>a</w:t>
      </w:r>
      <w:r w:rsidRPr="00736E47">
        <w:rPr>
          <w:rFonts w:ascii="Abadi" w:hAnsi="Abadi" w:cs="Verdana"/>
          <w:spacing w:val="40"/>
          <w:sz w:val="21"/>
          <w:szCs w:val="21"/>
        </w:rPr>
        <w:t xml:space="preserve"> </w:t>
      </w:r>
      <w:r w:rsidRPr="00736E47">
        <w:rPr>
          <w:rFonts w:ascii="Abadi" w:hAnsi="Abadi" w:cs="Verdana"/>
          <w:sz w:val="21"/>
          <w:szCs w:val="21"/>
        </w:rPr>
        <w:t>favor.</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presidencia instruyó</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9"/>
          <w:sz w:val="21"/>
          <w:szCs w:val="21"/>
        </w:rPr>
        <w:t xml:space="preserve"> </w:t>
      </w:r>
      <w:r w:rsidRPr="00736E47">
        <w:rPr>
          <w:rFonts w:ascii="Abadi" w:hAnsi="Abadi" w:cs="Verdana"/>
          <w:sz w:val="21"/>
          <w:szCs w:val="21"/>
        </w:rPr>
        <w:t>la</w:t>
      </w:r>
      <w:r w:rsidRPr="00736E47">
        <w:rPr>
          <w:rFonts w:ascii="Abadi" w:hAnsi="Abadi" w:cs="Verdana"/>
          <w:spacing w:val="9"/>
          <w:sz w:val="21"/>
          <w:szCs w:val="21"/>
        </w:rPr>
        <w:t xml:space="preserve"> </w:t>
      </w:r>
      <w:r w:rsidRPr="00736E47">
        <w:rPr>
          <w:rFonts w:ascii="Abadi" w:hAnsi="Abadi" w:cs="Verdana"/>
          <w:sz w:val="21"/>
          <w:szCs w:val="21"/>
        </w:rPr>
        <w:t>Secretaría</w:t>
      </w:r>
      <w:r w:rsidRPr="00736E47">
        <w:rPr>
          <w:rFonts w:ascii="Abadi" w:hAnsi="Abadi" w:cs="Verdana"/>
          <w:spacing w:val="9"/>
          <w:sz w:val="21"/>
          <w:szCs w:val="21"/>
        </w:rPr>
        <w:t xml:space="preserve"> </w:t>
      </w:r>
      <w:r w:rsidRPr="00736E47">
        <w:rPr>
          <w:rFonts w:ascii="Abadi" w:hAnsi="Abadi" w:cs="Verdana"/>
          <w:sz w:val="21"/>
          <w:szCs w:val="21"/>
        </w:rPr>
        <w:t>General,</w:t>
      </w:r>
      <w:r w:rsidRPr="00736E47">
        <w:rPr>
          <w:rFonts w:ascii="Abadi" w:hAnsi="Abadi" w:cs="Verdana"/>
          <w:spacing w:val="11"/>
          <w:sz w:val="21"/>
          <w:szCs w:val="21"/>
        </w:rPr>
        <w:t xml:space="preserve"> </w:t>
      </w:r>
      <w:r w:rsidRPr="00736E47">
        <w:rPr>
          <w:rFonts w:ascii="Abadi" w:hAnsi="Abadi" w:cs="Verdana"/>
          <w:sz w:val="21"/>
          <w:szCs w:val="21"/>
        </w:rPr>
        <w:t>para</w:t>
      </w:r>
      <w:r w:rsidRPr="00736E47">
        <w:rPr>
          <w:rFonts w:ascii="Abadi" w:hAnsi="Abadi" w:cs="Verdana"/>
          <w:spacing w:val="9"/>
          <w:sz w:val="21"/>
          <w:szCs w:val="21"/>
        </w:rPr>
        <w:t xml:space="preserve"> </w:t>
      </w:r>
      <w:r w:rsidRPr="00736E47">
        <w:rPr>
          <w:rFonts w:ascii="Abadi" w:hAnsi="Abadi" w:cs="Verdana"/>
          <w:sz w:val="21"/>
          <w:szCs w:val="21"/>
        </w:rPr>
        <w:t>que</w:t>
      </w:r>
      <w:r w:rsidRPr="00736E47">
        <w:rPr>
          <w:rFonts w:ascii="Abadi" w:hAnsi="Abadi" w:cs="Verdana"/>
          <w:spacing w:val="10"/>
          <w:sz w:val="21"/>
          <w:szCs w:val="21"/>
        </w:rPr>
        <w:t xml:space="preserve"> </w:t>
      </w:r>
      <w:r w:rsidRPr="00736E47">
        <w:rPr>
          <w:rFonts w:ascii="Abadi" w:hAnsi="Abadi" w:cs="Verdana"/>
          <w:sz w:val="21"/>
          <w:szCs w:val="21"/>
        </w:rPr>
        <w:t>procediera</w:t>
      </w:r>
      <w:r w:rsidRPr="00736E47">
        <w:rPr>
          <w:rFonts w:ascii="Abadi" w:hAnsi="Abadi" w:cs="Verdana"/>
          <w:spacing w:val="10"/>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archivo</w:t>
      </w:r>
      <w:r w:rsidRPr="00736E47">
        <w:rPr>
          <w:rFonts w:ascii="Abadi" w:hAnsi="Abadi" w:cs="Verdana"/>
          <w:spacing w:val="11"/>
          <w:sz w:val="21"/>
          <w:szCs w:val="21"/>
        </w:rPr>
        <w:t xml:space="preserve"> </w:t>
      </w:r>
      <w:r w:rsidRPr="00736E47">
        <w:rPr>
          <w:rFonts w:ascii="Abadi" w:hAnsi="Abadi" w:cs="Verdana"/>
          <w:sz w:val="21"/>
          <w:szCs w:val="21"/>
        </w:rPr>
        <w:t>definitivo</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los</w:t>
      </w:r>
      <w:r w:rsidRPr="00736E47">
        <w:rPr>
          <w:rFonts w:ascii="Abadi" w:hAnsi="Abadi" w:cs="Verdana"/>
          <w:spacing w:val="10"/>
          <w:sz w:val="21"/>
          <w:szCs w:val="21"/>
        </w:rPr>
        <w:t xml:space="preserve"> </w:t>
      </w:r>
      <w:r w:rsidRPr="00736E47">
        <w:rPr>
          <w:rFonts w:ascii="Abadi" w:hAnsi="Abadi" w:cs="Verdana"/>
          <w:sz w:val="21"/>
          <w:szCs w:val="21"/>
        </w:rPr>
        <w:t>artículos</w:t>
      </w:r>
      <w:r w:rsidRPr="00736E47">
        <w:rPr>
          <w:rFonts w:ascii="Abadi" w:hAnsi="Abadi" w:cs="Verdana"/>
          <w:spacing w:val="10"/>
          <w:sz w:val="21"/>
          <w:szCs w:val="21"/>
        </w:rPr>
        <w:t xml:space="preserve"> </w:t>
      </w:r>
      <w:r w:rsidRPr="00736E47">
        <w:rPr>
          <w:rFonts w:ascii="Abadi" w:hAnsi="Abadi" w:cs="Verdana"/>
          <w:sz w:val="21"/>
          <w:szCs w:val="21"/>
        </w:rPr>
        <w:t xml:space="preserve">y de la iniciativa referidos en el dictamen aprobado. </w:t>
      </w:r>
    </w:p>
    <w:p w14:paraId="4A66787B" w14:textId="12376BBB"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Se</w:t>
      </w:r>
      <w:r w:rsidRPr="00736E47">
        <w:rPr>
          <w:rFonts w:ascii="Abadi" w:hAnsi="Abadi" w:cs="Verdana"/>
          <w:spacing w:val="50"/>
          <w:sz w:val="21"/>
          <w:szCs w:val="21"/>
        </w:rPr>
        <w:t xml:space="preserve"> </w:t>
      </w:r>
      <w:r w:rsidRPr="00736E47">
        <w:rPr>
          <w:rFonts w:ascii="Abadi" w:hAnsi="Abadi" w:cs="Verdana"/>
          <w:sz w:val="21"/>
          <w:szCs w:val="21"/>
        </w:rPr>
        <w:t>sometió</w:t>
      </w:r>
      <w:r w:rsidRPr="00736E47">
        <w:rPr>
          <w:rFonts w:ascii="Abadi" w:hAnsi="Abadi" w:cs="Verdana"/>
          <w:spacing w:val="52"/>
          <w:sz w:val="21"/>
          <w:szCs w:val="21"/>
        </w:rPr>
        <w:t xml:space="preserve"> </w:t>
      </w:r>
      <w:r w:rsidRPr="00736E47">
        <w:rPr>
          <w:rFonts w:ascii="Abadi" w:hAnsi="Abadi" w:cs="Verdana"/>
          <w:sz w:val="21"/>
          <w:szCs w:val="21"/>
        </w:rPr>
        <w:t>a</w:t>
      </w:r>
      <w:r w:rsidRPr="00736E47">
        <w:rPr>
          <w:rFonts w:ascii="Abadi" w:hAnsi="Abadi" w:cs="Verdana"/>
          <w:spacing w:val="49"/>
          <w:sz w:val="21"/>
          <w:szCs w:val="21"/>
        </w:rPr>
        <w:t xml:space="preserve"> </w:t>
      </w:r>
      <w:r w:rsidRPr="00736E47">
        <w:rPr>
          <w:rFonts w:ascii="Abadi" w:hAnsi="Abadi" w:cs="Verdana"/>
          <w:sz w:val="21"/>
          <w:szCs w:val="21"/>
        </w:rPr>
        <w:t>discusión,</w:t>
      </w:r>
      <w:r w:rsidRPr="00736E47">
        <w:rPr>
          <w:rFonts w:ascii="Abadi" w:hAnsi="Abadi" w:cs="Verdana"/>
          <w:spacing w:val="53"/>
          <w:sz w:val="21"/>
          <w:szCs w:val="21"/>
        </w:rPr>
        <w:t xml:space="preserve"> </w:t>
      </w:r>
      <w:r w:rsidRPr="00736E47">
        <w:rPr>
          <w:rFonts w:ascii="Abadi" w:hAnsi="Abadi" w:cs="Verdana"/>
          <w:sz w:val="21"/>
          <w:szCs w:val="21"/>
        </w:rPr>
        <w:t>en</w:t>
      </w:r>
      <w:r w:rsidRPr="00736E47">
        <w:rPr>
          <w:rFonts w:ascii="Abadi" w:hAnsi="Abadi" w:cs="Verdana"/>
          <w:spacing w:val="50"/>
          <w:sz w:val="21"/>
          <w:szCs w:val="21"/>
        </w:rPr>
        <w:t xml:space="preserve"> </w:t>
      </w:r>
      <w:r w:rsidRPr="00736E47">
        <w:rPr>
          <w:rFonts w:ascii="Abadi" w:hAnsi="Abadi" w:cs="Verdana"/>
          <w:sz w:val="21"/>
          <w:szCs w:val="21"/>
        </w:rPr>
        <w:t>lo</w:t>
      </w:r>
      <w:r w:rsidRPr="00736E47">
        <w:rPr>
          <w:rFonts w:ascii="Abadi" w:hAnsi="Abadi" w:cs="Verdana"/>
          <w:spacing w:val="50"/>
          <w:sz w:val="21"/>
          <w:szCs w:val="21"/>
        </w:rPr>
        <w:t xml:space="preserve"> </w:t>
      </w:r>
      <w:r w:rsidRPr="00736E47">
        <w:rPr>
          <w:rFonts w:ascii="Abadi" w:hAnsi="Abadi" w:cs="Verdana"/>
          <w:sz w:val="21"/>
          <w:szCs w:val="21"/>
        </w:rPr>
        <w:t>general,</w:t>
      </w:r>
      <w:r w:rsidRPr="00736E47">
        <w:rPr>
          <w:rFonts w:ascii="Abadi" w:hAnsi="Abadi" w:cs="Verdana"/>
          <w:spacing w:val="50"/>
          <w:sz w:val="21"/>
          <w:szCs w:val="21"/>
        </w:rPr>
        <w:t xml:space="preserve"> </w:t>
      </w:r>
      <w:r w:rsidRPr="00736E47">
        <w:rPr>
          <w:rFonts w:ascii="Abadi" w:hAnsi="Abadi" w:cs="Verdana"/>
          <w:sz w:val="21"/>
          <w:szCs w:val="21"/>
        </w:rPr>
        <w:t>el</w:t>
      </w:r>
      <w:r w:rsidRPr="00736E47">
        <w:rPr>
          <w:rFonts w:ascii="Abadi" w:hAnsi="Abadi" w:cs="Verdana"/>
          <w:spacing w:val="50"/>
          <w:sz w:val="21"/>
          <w:szCs w:val="21"/>
        </w:rPr>
        <w:t xml:space="preserve"> </w:t>
      </w:r>
      <w:r w:rsidRPr="00736E47">
        <w:rPr>
          <w:rFonts w:ascii="Abadi" w:hAnsi="Abadi" w:cs="Verdana"/>
          <w:sz w:val="21"/>
          <w:szCs w:val="21"/>
        </w:rPr>
        <w:t>dictamen</w:t>
      </w:r>
      <w:r w:rsidRPr="00736E47">
        <w:rPr>
          <w:rFonts w:ascii="Abadi" w:hAnsi="Abadi" w:cs="Verdana"/>
          <w:spacing w:val="50"/>
          <w:sz w:val="21"/>
          <w:szCs w:val="21"/>
        </w:rPr>
        <w:t xml:space="preserve"> </w:t>
      </w:r>
      <w:r w:rsidRPr="00736E47">
        <w:rPr>
          <w:rFonts w:ascii="Abadi" w:hAnsi="Abadi" w:cs="Verdana"/>
          <w:sz w:val="21"/>
          <w:szCs w:val="21"/>
        </w:rPr>
        <w:t>signado</w:t>
      </w:r>
      <w:r w:rsidRPr="00736E47">
        <w:rPr>
          <w:rFonts w:ascii="Abadi" w:hAnsi="Abadi" w:cs="Verdana"/>
          <w:spacing w:val="49"/>
          <w:sz w:val="21"/>
          <w:szCs w:val="21"/>
        </w:rPr>
        <w:t xml:space="preserve"> </w:t>
      </w:r>
      <w:r w:rsidRPr="00736E47">
        <w:rPr>
          <w:rFonts w:ascii="Abadi" w:hAnsi="Abadi" w:cs="Verdana"/>
          <w:sz w:val="21"/>
          <w:szCs w:val="21"/>
        </w:rPr>
        <w:t>por</w:t>
      </w:r>
      <w:r w:rsidRPr="00736E47">
        <w:rPr>
          <w:rFonts w:ascii="Abadi" w:hAnsi="Abadi" w:cs="Verdana"/>
          <w:spacing w:val="50"/>
          <w:sz w:val="21"/>
          <w:szCs w:val="21"/>
        </w:rPr>
        <w:t xml:space="preserve"> </w:t>
      </w:r>
      <w:r w:rsidRPr="00736E47">
        <w:rPr>
          <w:rFonts w:ascii="Abadi" w:hAnsi="Abadi" w:cs="Verdana"/>
          <w:sz w:val="21"/>
          <w:szCs w:val="21"/>
        </w:rPr>
        <w:t>las</w:t>
      </w:r>
      <w:r w:rsidRPr="00736E47">
        <w:rPr>
          <w:rFonts w:ascii="Abadi" w:hAnsi="Abadi" w:cs="Verdana"/>
          <w:spacing w:val="52"/>
          <w:sz w:val="21"/>
          <w:szCs w:val="21"/>
        </w:rPr>
        <w:t xml:space="preserve"> </w:t>
      </w:r>
      <w:r w:rsidRPr="00736E47">
        <w:rPr>
          <w:rFonts w:ascii="Abadi" w:hAnsi="Abadi" w:cs="Verdana"/>
          <w:sz w:val="21"/>
          <w:szCs w:val="21"/>
        </w:rPr>
        <w:t>Comisiones</w:t>
      </w:r>
      <w:r w:rsidRPr="00736E47">
        <w:rPr>
          <w:rFonts w:ascii="Abadi" w:hAnsi="Abadi" w:cs="Verdana"/>
          <w:spacing w:val="-2"/>
          <w:sz w:val="21"/>
          <w:szCs w:val="21"/>
        </w:rPr>
        <w:t xml:space="preserve"> </w:t>
      </w:r>
      <w:r w:rsidRPr="00736E47">
        <w:rPr>
          <w:rFonts w:ascii="Abadi" w:hAnsi="Abadi" w:cs="Verdana"/>
          <w:sz w:val="21"/>
          <w:szCs w:val="21"/>
        </w:rPr>
        <w:t>Unidas</w:t>
      </w:r>
      <w:r w:rsidRPr="00736E47">
        <w:rPr>
          <w:rFonts w:ascii="Abadi" w:hAnsi="Abadi" w:cs="Verdana"/>
          <w:spacing w:val="78"/>
          <w:w w:val="150"/>
          <w:sz w:val="21"/>
          <w:szCs w:val="21"/>
        </w:rPr>
        <w:t xml:space="preserve"> </w:t>
      </w:r>
      <w:r w:rsidRPr="00736E47">
        <w:rPr>
          <w:rFonts w:ascii="Abadi" w:hAnsi="Abadi" w:cs="Verdana"/>
          <w:sz w:val="21"/>
          <w:szCs w:val="21"/>
        </w:rPr>
        <w:t>de</w:t>
      </w:r>
      <w:r w:rsidRPr="00736E47">
        <w:rPr>
          <w:rFonts w:ascii="Abadi" w:hAnsi="Abadi" w:cs="Verdana"/>
          <w:spacing w:val="75"/>
          <w:w w:val="150"/>
          <w:sz w:val="21"/>
          <w:szCs w:val="21"/>
        </w:rPr>
        <w:t xml:space="preserve"> </w:t>
      </w:r>
      <w:r w:rsidRPr="00736E47">
        <w:rPr>
          <w:rFonts w:ascii="Abadi" w:hAnsi="Abadi" w:cs="Verdana"/>
          <w:sz w:val="21"/>
          <w:szCs w:val="21"/>
        </w:rPr>
        <w:t>Desarrollo</w:t>
      </w:r>
      <w:r w:rsidRPr="00736E47">
        <w:rPr>
          <w:rFonts w:ascii="Abadi" w:hAnsi="Abadi" w:cs="Verdana"/>
          <w:spacing w:val="76"/>
          <w:w w:val="150"/>
          <w:sz w:val="21"/>
          <w:szCs w:val="21"/>
        </w:rPr>
        <w:t xml:space="preserve"> </w:t>
      </w:r>
      <w:r w:rsidRPr="00736E47">
        <w:rPr>
          <w:rFonts w:ascii="Abadi" w:hAnsi="Abadi" w:cs="Verdana"/>
          <w:sz w:val="21"/>
          <w:szCs w:val="21"/>
        </w:rPr>
        <w:t>Urbano</w:t>
      </w:r>
      <w:r w:rsidRPr="00736E47">
        <w:rPr>
          <w:rFonts w:ascii="Abadi" w:hAnsi="Abadi" w:cs="Verdana"/>
          <w:spacing w:val="76"/>
          <w:w w:val="150"/>
          <w:sz w:val="21"/>
          <w:szCs w:val="21"/>
        </w:rPr>
        <w:t xml:space="preserve"> </w:t>
      </w:r>
      <w:r w:rsidRPr="00736E47">
        <w:rPr>
          <w:rFonts w:ascii="Abadi" w:hAnsi="Abadi" w:cs="Verdana"/>
          <w:sz w:val="21"/>
          <w:szCs w:val="21"/>
        </w:rPr>
        <w:t>y</w:t>
      </w:r>
      <w:r w:rsidRPr="00736E47">
        <w:rPr>
          <w:rFonts w:ascii="Abadi" w:hAnsi="Abadi" w:cs="Verdana"/>
          <w:spacing w:val="79"/>
          <w:w w:val="150"/>
          <w:sz w:val="21"/>
          <w:szCs w:val="21"/>
        </w:rPr>
        <w:t xml:space="preserve"> </w:t>
      </w:r>
      <w:r w:rsidRPr="00736E47">
        <w:rPr>
          <w:rFonts w:ascii="Abadi" w:hAnsi="Abadi" w:cs="Verdana"/>
          <w:sz w:val="21"/>
          <w:szCs w:val="21"/>
        </w:rPr>
        <w:t>Obra</w:t>
      </w:r>
      <w:r w:rsidRPr="00736E47">
        <w:rPr>
          <w:rFonts w:ascii="Abadi" w:hAnsi="Abadi" w:cs="Verdana"/>
          <w:spacing w:val="77"/>
          <w:w w:val="150"/>
          <w:sz w:val="21"/>
          <w:szCs w:val="21"/>
        </w:rPr>
        <w:t xml:space="preserve"> </w:t>
      </w:r>
      <w:r w:rsidRPr="00736E47">
        <w:rPr>
          <w:rFonts w:ascii="Abadi" w:hAnsi="Abadi" w:cs="Verdana"/>
          <w:sz w:val="21"/>
          <w:szCs w:val="21"/>
        </w:rPr>
        <w:t>Pública</w:t>
      </w:r>
      <w:r w:rsidRPr="00736E47">
        <w:rPr>
          <w:rFonts w:ascii="Abadi" w:hAnsi="Abadi" w:cs="Verdana"/>
          <w:spacing w:val="74"/>
          <w:w w:val="150"/>
          <w:sz w:val="21"/>
          <w:szCs w:val="21"/>
        </w:rPr>
        <w:t xml:space="preserve"> </w:t>
      </w:r>
      <w:r w:rsidRPr="00736E47">
        <w:rPr>
          <w:rFonts w:ascii="Abadi" w:hAnsi="Abadi" w:cs="Verdana"/>
          <w:sz w:val="21"/>
          <w:szCs w:val="21"/>
        </w:rPr>
        <w:t>y</w:t>
      </w:r>
      <w:r w:rsidRPr="00736E47">
        <w:rPr>
          <w:rFonts w:ascii="Abadi" w:hAnsi="Abadi" w:cs="Verdana"/>
          <w:spacing w:val="77"/>
          <w:w w:val="150"/>
          <w:sz w:val="21"/>
          <w:szCs w:val="21"/>
        </w:rPr>
        <w:t xml:space="preserve"> </w:t>
      </w:r>
      <w:r w:rsidRPr="00736E47">
        <w:rPr>
          <w:rFonts w:ascii="Abadi" w:hAnsi="Abadi" w:cs="Verdana"/>
          <w:sz w:val="21"/>
          <w:szCs w:val="21"/>
        </w:rPr>
        <w:t>de</w:t>
      </w:r>
      <w:r w:rsidRPr="00736E47">
        <w:rPr>
          <w:rFonts w:ascii="Abadi" w:hAnsi="Abadi" w:cs="Verdana"/>
          <w:spacing w:val="76"/>
          <w:w w:val="150"/>
          <w:sz w:val="21"/>
          <w:szCs w:val="21"/>
        </w:rPr>
        <w:t xml:space="preserve"> </w:t>
      </w:r>
      <w:r w:rsidRPr="00736E47">
        <w:rPr>
          <w:rFonts w:ascii="Abadi" w:hAnsi="Abadi" w:cs="Verdana"/>
          <w:sz w:val="21"/>
          <w:szCs w:val="21"/>
        </w:rPr>
        <w:t>Medio</w:t>
      </w:r>
      <w:r w:rsidRPr="00736E47">
        <w:rPr>
          <w:rFonts w:ascii="Abadi" w:hAnsi="Abadi" w:cs="Verdana"/>
          <w:spacing w:val="76"/>
          <w:w w:val="150"/>
          <w:sz w:val="21"/>
          <w:szCs w:val="21"/>
        </w:rPr>
        <w:t xml:space="preserve"> </w:t>
      </w:r>
      <w:r w:rsidRPr="00736E47">
        <w:rPr>
          <w:rFonts w:ascii="Abadi" w:hAnsi="Abadi" w:cs="Verdana"/>
          <w:sz w:val="21"/>
          <w:szCs w:val="21"/>
        </w:rPr>
        <w:t>Ambiente</w:t>
      </w:r>
      <w:r w:rsidRPr="00736E47">
        <w:rPr>
          <w:rFonts w:ascii="Abadi" w:hAnsi="Abadi" w:cs="Verdana"/>
          <w:spacing w:val="76"/>
          <w:w w:val="150"/>
          <w:sz w:val="21"/>
          <w:szCs w:val="21"/>
        </w:rPr>
        <w:t xml:space="preserve"> </w:t>
      </w:r>
      <w:r w:rsidRPr="00736E47">
        <w:rPr>
          <w:rFonts w:ascii="Abadi" w:hAnsi="Abadi" w:cs="Verdana"/>
          <w:sz w:val="21"/>
          <w:szCs w:val="21"/>
        </w:rPr>
        <w:t>de</w:t>
      </w:r>
      <w:r w:rsidRPr="00736E47">
        <w:rPr>
          <w:rFonts w:ascii="Abadi" w:hAnsi="Abadi" w:cs="Verdana"/>
          <w:spacing w:val="77"/>
          <w:w w:val="150"/>
          <w:sz w:val="21"/>
          <w:szCs w:val="21"/>
        </w:rPr>
        <w:t xml:space="preserve"> </w:t>
      </w:r>
      <w:r w:rsidRPr="00736E47">
        <w:rPr>
          <w:rFonts w:ascii="Abadi" w:hAnsi="Abadi" w:cs="Verdana"/>
          <w:sz w:val="21"/>
          <w:szCs w:val="21"/>
        </w:rPr>
        <w:t>la</w:t>
      </w:r>
      <w:r w:rsidRPr="00736E47">
        <w:rPr>
          <w:rFonts w:ascii="Abadi" w:hAnsi="Abadi" w:cs="Verdana"/>
          <w:spacing w:val="77"/>
          <w:w w:val="150"/>
          <w:sz w:val="21"/>
          <w:szCs w:val="21"/>
        </w:rPr>
        <w:t xml:space="preserve"> </w:t>
      </w:r>
      <w:r w:rsidRPr="00736E47">
        <w:rPr>
          <w:rFonts w:ascii="Abadi" w:hAnsi="Abadi" w:cs="Verdana"/>
          <w:sz w:val="21"/>
          <w:szCs w:val="21"/>
        </w:rPr>
        <w:t>parte</w:t>
      </w:r>
      <w:r w:rsidRPr="00736E47">
        <w:rPr>
          <w:rFonts w:ascii="Abadi" w:hAnsi="Abadi" w:cs="Verdana"/>
          <w:spacing w:val="-2"/>
          <w:sz w:val="21"/>
          <w:szCs w:val="21"/>
        </w:rPr>
        <w:t xml:space="preserve"> </w:t>
      </w:r>
      <w:r w:rsidRPr="00736E47">
        <w:rPr>
          <w:rFonts w:ascii="Abadi" w:hAnsi="Abadi" w:cs="Verdana"/>
          <w:sz w:val="21"/>
          <w:szCs w:val="21"/>
        </w:rPr>
        <w:t>correspondiente</w:t>
      </w:r>
      <w:r w:rsidRPr="00736E47">
        <w:rPr>
          <w:rFonts w:ascii="Abadi" w:hAnsi="Abadi" w:cs="Verdana"/>
          <w:spacing w:val="75"/>
          <w:sz w:val="21"/>
          <w:szCs w:val="21"/>
        </w:rPr>
        <w:t xml:space="preserve"> </w:t>
      </w:r>
      <w:r w:rsidRPr="00736E47">
        <w:rPr>
          <w:rFonts w:ascii="Abadi" w:hAnsi="Abadi" w:cs="Verdana"/>
          <w:sz w:val="21"/>
          <w:szCs w:val="21"/>
        </w:rPr>
        <w:t>a</w:t>
      </w:r>
      <w:r w:rsidRPr="00736E47">
        <w:rPr>
          <w:rFonts w:ascii="Abadi" w:hAnsi="Abadi" w:cs="Verdana"/>
          <w:spacing w:val="73"/>
          <w:sz w:val="21"/>
          <w:szCs w:val="21"/>
        </w:rPr>
        <w:t xml:space="preserve"> </w:t>
      </w:r>
      <w:r w:rsidRPr="00736E47">
        <w:rPr>
          <w:rFonts w:ascii="Abadi" w:hAnsi="Abadi" w:cs="Verdana"/>
          <w:sz w:val="21"/>
          <w:szCs w:val="21"/>
        </w:rPr>
        <w:t>la</w:t>
      </w:r>
      <w:r w:rsidRPr="00736E47">
        <w:rPr>
          <w:rFonts w:ascii="Abadi" w:hAnsi="Abadi" w:cs="Verdana"/>
          <w:spacing w:val="73"/>
          <w:sz w:val="21"/>
          <w:szCs w:val="21"/>
        </w:rPr>
        <w:t xml:space="preserve"> </w:t>
      </w:r>
      <w:r w:rsidRPr="00736E47">
        <w:rPr>
          <w:rFonts w:ascii="Abadi" w:hAnsi="Abadi" w:cs="Verdana"/>
          <w:sz w:val="21"/>
          <w:szCs w:val="21"/>
        </w:rPr>
        <w:t>Ley</w:t>
      </w:r>
      <w:r w:rsidRPr="00736E47">
        <w:rPr>
          <w:rFonts w:ascii="Abadi" w:hAnsi="Abadi" w:cs="Verdana"/>
          <w:spacing w:val="74"/>
          <w:sz w:val="21"/>
          <w:szCs w:val="21"/>
        </w:rPr>
        <w:t xml:space="preserve"> </w:t>
      </w:r>
      <w:r w:rsidRPr="00736E47">
        <w:rPr>
          <w:rFonts w:ascii="Abadi" w:hAnsi="Abadi" w:cs="Verdana"/>
          <w:sz w:val="21"/>
          <w:szCs w:val="21"/>
        </w:rPr>
        <w:t>de</w:t>
      </w:r>
      <w:r w:rsidRPr="00736E47">
        <w:rPr>
          <w:rFonts w:ascii="Abadi" w:hAnsi="Abadi" w:cs="Verdana"/>
          <w:spacing w:val="73"/>
          <w:sz w:val="21"/>
          <w:szCs w:val="21"/>
        </w:rPr>
        <w:t xml:space="preserve"> </w:t>
      </w:r>
      <w:r w:rsidRPr="00736E47">
        <w:rPr>
          <w:rFonts w:ascii="Abadi" w:hAnsi="Abadi" w:cs="Verdana"/>
          <w:sz w:val="21"/>
          <w:szCs w:val="21"/>
        </w:rPr>
        <w:t>Cambio</w:t>
      </w:r>
      <w:r w:rsidRPr="00736E47">
        <w:rPr>
          <w:rFonts w:ascii="Abadi" w:hAnsi="Abadi" w:cs="Verdana"/>
          <w:spacing w:val="74"/>
          <w:sz w:val="21"/>
          <w:szCs w:val="21"/>
        </w:rPr>
        <w:t xml:space="preserve"> </w:t>
      </w:r>
      <w:r w:rsidRPr="00736E47">
        <w:rPr>
          <w:rFonts w:ascii="Abadi" w:hAnsi="Abadi" w:cs="Verdana"/>
          <w:sz w:val="21"/>
          <w:szCs w:val="21"/>
        </w:rPr>
        <w:t>Climático</w:t>
      </w:r>
      <w:r w:rsidRPr="00736E47">
        <w:rPr>
          <w:rFonts w:ascii="Abadi" w:hAnsi="Abadi" w:cs="Verdana"/>
          <w:spacing w:val="74"/>
          <w:sz w:val="21"/>
          <w:szCs w:val="21"/>
        </w:rPr>
        <w:t xml:space="preserve"> </w:t>
      </w:r>
      <w:r w:rsidRPr="00736E47">
        <w:rPr>
          <w:rFonts w:ascii="Abadi" w:hAnsi="Abadi" w:cs="Verdana"/>
          <w:sz w:val="21"/>
          <w:szCs w:val="21"/>
        </w:rPr>
        <w:t>para</w:t>
      </w:r>
      <w:r w:rsidRPr="00736E47">
        <w:rPr>
          <w:rFonts w:ascii="Abadi" w:hAnsi="Abadi" w:cs="Verdana"/>
          <w:spacing w:val="73"/>
          <w:sz w:val="21"/>
          <w:szCs w:val="21"/>
        </w:rPr>
        <w:t xml:space="preserve"> </w:t>
      </w:r>
      <w:r w:rsidRPr="00736E47">
        <w:rPr>
          <w:rFonts w:ascii="Abadi" w:hAnsi="Abadi" w:cs="Verdana"/>
          <w:sz w:val="21"/>
          <w:szCs w:val="21"/>
        </w:rPr>
        <w:t>el</w:t>
      </w:r>
      <w:r w:rsidRPr="00736E47">
        <w:rPr>
          <w:rFonts w:ascii="Abadi" w:hAnsi="Abadi" w:cs="Verdana"/>
          <w:spacing w:val="74"/>
          <w:sz w:val="21"/>
          <w:szCs w:val="21"/>
        </w:rPr>
        <w:t xml:space="preserve"> </w:t>
      </w:r>
      <w:r w:rsidRPr="00736E47">
        <w:rPr>
          <w:rFonts w:ascii="Abadi" w:hAnsi="Abadi" w:cs="Verdana"/>
          <w:sz w:val="21"/>
          <w:szCs w:val="21"/>
        </w:rPr>
        <w:t>Estado</w:t>
      </w:r>
      <w:r w:rsidRPr="00736E47">
        <w:rPr>
          <w:rFonts w:ascii="Abadi" w:hAnsi="Abadi" w:cs="Verdana"/>
          <w:spacing w:val="73"/>
          <w:sz w:val="21"/>
          <w:szCs w:val="21"/>
        </w:rPr>
        <w:t xml:space="preserve"> </w:t>
      </w:r>
      <w:r w:rsidRPr="00736E47">
        <w:rPr>
          <w:rFonts w:ascii="Abadi" w:hAnsi="Abadi" w:cs="Verdana"/>
          <w:sz w:val="21"/>
          <w:szCs w:val="21"/>
        </w:rPr>
        <w:t>de</w:t>
      </w:r>
      <w:r w:rsidRPr="00736E47">
        <w:rPr>
          <w:rFonts w:ascii="Abadi" w:hAnsi="Abadi" w:cs="Verdana"/>
          <w:spacing w:val="74"/>
          <w:sz w:val="21"/>
          <w:szCs w:val="21"/>
        </w:rPr>
        <w:t xml:space="preserve"> </w:t>
      </w:r>
      <w:r w:rsidRPr="00736E47">
        <w:rPr>
          <w:rFonts w:ascii="Abadi" w:hAnsi="Abadi" w:cs="Verdana"/>
          <w:sz w:val="21"/>
          <w:szCs w:val="21"/>
        </w:rPr>
        <w:t>Guanajuato</w:t>
      </w:r>
      <w:r w:rsidRPr="00736E47">
        <w:rPr>
          <w:rFonts w:ascii="Abadi" w:hAnsi="Abadi" w:cs="Verdana"/>
          <w:spacing w:val="75"/>
          <w:sz w:val="21"/>
          <w:szCs w:val="21"/>
        </w:rPr>
        <w:t xml:space="preserve"> </w:t>
      </w:r>
      <w:r w:rsidRPr="00736E47">
        <w:rPr>
          <w:rFonts w:ascii="Abadi" w:hAnsi="Abadi" w:cs="Verdana"/>
          <w:sz w:val="21"/>
          <w:szCs w:val="21"/>
        </w:rPr>
        <w:t>y</w:t>
      </w:r>
      <w:r w:rsidRPr="00736E47">
        <w:rPr>
          <w:rFonts w:ascii="Abadi" w:hAnsi="Abadi" w:cs="Verdana"/>
          <w:spacing w:val="74"/>
          <w:sz w:val="21"/>
          <w:szCs w:val="21"/>
        </w:rPr>
        <w:t xml:space="preserve"> </w:t>
      </w:r>
      <w:r w:rsidRPr="00736E47">
        <w:rPr>
          <w:rFonts w:ascii="Abadi" w:hAnsi="Abadi" w:cs="Verdana"/>
          <w:sz w:val="21"/>
          <w:szCs w:val="21"/>
        </w:rPr>
        <w:t>sus</w:t>
      </w:r>
      <w:r w:rsidRPr="00736E47">
        <w:rPr>
          <w:rFonts w:ascii="Abadi" w:hAnsi="Abadi" w:cs="Verdana"/>
          <w:spacing w:val="-2"/>
          <w:sz w:val="21"/>
          <w:szCs w:val="21"/>
        </w:rPr>
        <w:t xml:space="preserve"> </w:t>
      </w:r>
      <w:r w:rsidRPr="00736E47">
        <w:rPr>
          <w:rFonts w:ascii="Abadi" w:hAnsi="Abadi" w:cs="Verdana"/>
          <w:sz w:val="21"/>
          <w:szCs w:val="21"/>
        </w:rPr>
        <w:t>Municipios,</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19"/>
          <w:sz w:val="21"/>
          <w:szCs w:val="21"/>
        </w:rPr>
        <w:t xml:space="preserve"> </w:t>
      </w:r>
      <w:r w:rsidRPr="00736E47">
        <w:rPr>
          <w:rFonts w:ascii="Abadi" w:hAnsi="Abadi" w:cs="Verdana"/>
          <w:sz w:val="21"/>
          <w:szCs w:val="21"/>
        </w:rPr>
        <w:t>la</w:t>
      </w:r>
      <w:r w:rsidRPr="00736E47">
        <w:rPr>
          <w:rFonts w:ascii="Abadi" w:hAnsi="Abadi" w:cs="Verdana"/>
          <w:spacing w:val="19"/>
          <w:sz w:val="21"/>
          <w:szCs w:val="21"/>
        </w:rPr>
        <w:t xml:space="preserve"> </w:t>
      </w:r>
      <w:r w:rsidRPr="00736E47">
        <w:rPr>
          <w:rFonts w:ascii="Abadi" w:hAnsi="Abadi" w:cs="Verdana"/>
          <w:sz w:val="21"/>
          <w:szCs w:val="21"/>
        </w:rPr>
        <w:t>Ley</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22"/>
          <w:sz w:val="21"/>
          <w:szCs w:val="21"/>
        </w:rPr>
        <w:t xml:space="preserve"> </w:t>
      </w:r>
      <w:r w:rsidRPr="00736E47">
        <w:rPr>
          <w:rFonts w:ascii="Abadi" w:hAnsi="Abadi" w:cs="Verdana"/>
          <w:sz w:val="21"/>
          <w:szCs w:val="21"/>
        </w:rPr>
        <w:lastRenderedPageBreak/>
        <w:t>Desarrollo</w:t>
      </w:r>
      <w:r w:rsidRPr="00736E47">
        <w:rPr>
          <w:rFonts w:ascii="Abadi" w:hAnsi="Abadi" w:cs="Verdana"/>
          <w:spacing w:val="20"/>
          <w:sz w:val="21"/>
          <w:szCs w:val="21"/>
        </w:rPr>
        <w:t xml:space="preserve"> </w:t>
      </w:r>
      <w:r w:rsidRPr="00736E47">
        <w:rPr>
          <w:rFonts w:ascii="Abadi" w:hAnsi="Abadi" w:cs="Verdana"/>
          <w:sz w:val="21"/>
          <w:szCs w:val="21"/>
        </w:rPr>
        <w:t>Forestal</w:t>
      </w:r>
      <w:r w:rsidRPr="00736E47">
        <w:rPr>
          <w:rFonts w:ascii="Abadi" w:hAnsi="Abadi" w:cs="Verdana"/>
          <w:spacing w:val="21"/>
          <w:sz w:val="21"/>
          <w:szCs w:val="21"/>
        </w:rPr>
        <w:t xml:space="preserve"> </w:t>
      </w:r>
      <w:r w:rsidRPr="00736E47">
        <w:rPr>
          <w:rFonts w:ascii="Abadi" w:hAnsi="Abadi" w:cs="Verdana"/>
          <w:sz w:val="21"/>
          <w:szCs w:val="21"/>
        </w:rPr>
        <w:t>Sustentable</w:t>
      </w:r>
      <w:r w:rsidRPr="00736E47">
        <w:rPr>
          <w:rFonts w:ascii="Abadi" w:hAnsi="Abadi" w:cs="Verdana"/>
          <w:spacing w:val="20"/>
          <w:sz w:val="21"/>
          <w:szCs w:val="21"/>
        </w:rPr>
        <w:t xml:space="preserve"> </w:t>
      </w:r>
      <w:r w:rsidRPr="00736E47">
        <w:rPr>
          <w:rFonts w:ascii="Abadi" w:hAnsi="Abadi" w:cs="Verdana"/>
          <w:sz w:val="21"/>
          <w:szCs w:val="21"/>
        </w:rPr>
        <w:t>para</w:t>
      </w:r>
      <w:r w:rsidRPr="00736E47">
        <w:rPr>
          <w:rFonts w:ascii="Abadi" w:hAnsi="Abadi" w:cs="Verdana"/>
          <w:spacing w:val="22"/>
          <w:sz w:val="21"/>
          <w:szCs w:val="21"/>
        </w:rPr>
        <w:t xml:space="preserve"> </w:t>
      </w:r>
      <w:r w:rsidRPr="00736E47">
        <w:rPr>
          <w:rFonts w:ascii="Abadi" w:hAnsi="Abadi" w:cs="Verdana"/>
          <w:sz w:val="21"/>
          <w:szCs w:val="21"/>
        </w:rPr>
        <w:t>el</w:t>
      </w:r>
      <w:r w:rsidRPr="00736E47">
        <w:rPr>
          <w:rFonts w:ascii="Abadi" w:hAnsi="Abadi" w:cs="Verdana"/>
          <w:spacing w:val="21"/>
          <w:sz w:val="21"/>
          <w:szCs w:val="21"/>
        </w:rPr>
        <w:t xml:space="preserve"> </w:t>
      </w:r>
      <w:r w:rsidRPr="00736E47">
        <w:rPr>
          <w:rFonts w:ascii="Abadi" w:hAnsi="Abadi" w:cs="Verdana"/>
          <w:sz w:val="21"/>
          <w:szCs w:val="21"/>
        </w:rPr>
        <w:t>Estado</w:t>
      </w:r>
      <w:r w:rsidRPr="00736E47">
        <w:rPr>
          <w:rFonts w:ascii="Abadi" w:hAnsi="Abadi" w:cs="Verdana"/>
          <w:spacing w:val="20"/>
          <w:sz w:val="21"/>
          <w:szCs w:val="21"/>
        </w:rPr>
        <w:t xml:space="preserve"> </w:t>
      </w:r>
      <w:r w:rsidRPr="00736E47">
        <w:rPr>
          <w:rFonts w:ascii="Abadi" w:hAnsi="Abadi" w:cs="Verdana"/>
          <w:sz w:val="21"/>
          <w:szCs w:val="21"/>
        </w:rPr>
        <w:t>y</w:t>
      </w:r>
      <w:r w:rsidRPr="00736E47">
        <w:rPr>
          <w:rFonts w:ascii="Abadi" w:hAnsi="Abadi" w:cs="Verdana"/>
          <w:spacing w:val="21"/>
          <w:sz w:val="21"/>
          <w:szCs w:val="21"/>
        </w:rPr>
        <w:t xml:space="preserve"> </w:t>
      </w:r>
      <w:r w:rsidRPr="00736E47">
        <w:rPr>
          <w:rFonts w:ascii="Abadi" w:hAnsi="Abadi" w:cs="Verdana"/>
          <w:sz w:val="21"/>
          <w:szCs w:val="21"/>
        </w:rPr>
        <w:t>los</w:t>
      </w:r>
      <w:r w:rsidRPr="00736E47">
        <w:rPr>
          <w:rFonts w:ascii="Abadi" w:hAnsi="Abadi" w:cs="Verdana"/>
          <w:spacing w:val="20"/>
          <w:sz w:val="21"/>
          <w:szCs w:val="21"/>
        </w:rPr>
        <w:t xml:space="preserve"> </w:t>
      </w:r>
      <w:r w:rsidRPr="00736E47">
        <w:rPr>
          <w:rFonts w:ascii="Abadi" w:hAnsi="Abadi" w:cs="Verdana"/>
          <w:sz w:val="21"/>
          <w:szCs w:val="21"/>
        </w:rPr>
        <w:t>Municipios</w:t>
      </w:r>
      <w:r w:rsidRPr="00736E47">
        <w:rPr>
          <w:rFonts w:ascii="Abadi" w:hAnsi="Abadi" w:cs="Verdana"/>
          <w:spacing w:val="20"/>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Guanajuato</w:t>
      </w:r>
      <w:r w:rsidRPr="00736E47">
        <w:rPr>
          <w:rFonts w:ascii="Abadi" w:hAnsi="Abadi" w:cs="Verdana"/>
          <w:spacing w:val="36"/>
          <w:sz w:val="21"/>
          <w:szCs w:val="21"/>
        </w:rPr>
        <w:t xml:space="preserve"> </w:t>
      </w:r>
      <w:r w:rsidRPr="00736E47">
        <w:rPr>
          <w:rFonts w:ascii="Abadi" w:hAnsi="Abadi" w:cs="Verdana"/>
          <w:sz w:val="21"/>
          <w:szCs w:val="21"/>
        </w:rPr>
        <w:t>y</w:t>
      </w:r>
      <w:r w:rsidRPr="00736E47">
        <w:rPr>
          <w:rFonts w:ascii="Abadi" w:hAnsi="Abadi" w:cs="Verdana"/>
          <w:spacing w:val="36"/>
          <w:sz w:val="21"/>
          <w:szCs w:val="21"/>
        </w:rPr>
        <w:t xml:space="preserve"> </w:t>
      </w:r>
      <w:r w:rsidRPr="00736E47">
        <w:rPr>
          <w:rFonts w:ascii="Abadi" w:hAnsi="Abadi" w:cs="Verdana"/>
          <w:sz w:val="21"/>
          <w:szCs w:val="21"/>
        </w:rPr>
        <w:t>al</w:t>
      </w:r>
      <w:r w:rsidRPr="00736E47">
        <w:rPr>
          <w:rFonts w:ascii="Abadi" w:hAnsi="Abadi" w:cs="Verdana"/>
          <w:spacing w:val="36"/>
          <w:sz w:val="21"/>
          <w:szCs w:val="21"/>
        </w:rPr>
        <w:t xml:space="preserve"> </w:t>
      </w:r>
      <w:r w:rsidRPr="00736E47">
        <w:rPr>
          <w:rFonts w:ascii="Abadi" w:hAnsi="Abadi" w:cs="Verdana"/>
          <w:sz w:val="21"/>
          <w:szCs w:val="21"/>
        </w:rPr>
        <w:t>Código</w:t>
      </w:r>
      <w:r w:rsidRPr="00736E47">
        <w:rPr>
          <w:rFonts w:ascii="Abadi" w:hAnsi="Abadi" w:cs="Verdana"/>
          <w:spacing w:val="35"/>
          <w:sz w:val="21"/>
          <w:szCs w:val="21"/>
        </w:rPr>
        <w:t xml:space="preserve"> </w:t>
      </w:r>
      <w:r w:rsidRPr="00736E47">
        <w:rPr>
          <w:rFonts w:ascii="Abadi" w:hAnsi="Abadi" w:cs="Verdana"/>
          <w:sz w:val="21"/>
          <w:szCs w:val="21"/>
        </w:rPr>
        <w:t>Territorial</w:t>
      </w:r>
      <w:r w:rsidRPr="00736E47">
        <w:rPr>
          <w:rFonts w:ascii="Abadi" w:hAnsi="Abadi" w:cs="Verdana"/>
          <w:spacing w:val="36"/>
          <w:sz w:val="21"/>
          <w:szCs w:val="21"/>
        </w:rPr>
        <w:t xml:space="preserve"> </w:t>
      </w:r>
      <w:r w:rsidRPr="00736E47">
        <w:rPr>
          <w:rFonts w:ascii="Abadi" w:hAnsi="Abadi" w:cs="Verdana"/>
          <w:sz w:val="21"/>
          <w:szCs w:val="21"/>
        </w:rPr>
        <w:t>para</w:t>
      </w:r>
      <w:r w:rsidRPr="00736E47">
        <w:rPr>
          <w:rFonts w:ascii="Abadi" w:hAnsi="Abadi" w:cs="Verdana"/>
          <w:spacing w:val="34"/>
          <w:sz w:val="21"/>
          <w:szCs w:val="21"/>
        </w:rPr>
        <w:t xml:space="preserve"> </w:t>
      </w:r>
      <w:r w:rsidRPr="00736E47">
        <w:rPr>
          <w:rFonts w:ascii="Abadi" w:hAnsi="Abadi" w:cs="Verdana"/>
          <w:sz w:val="21"/>
          <w:szCs w:val="21"/>
        </w:rPr>
        <w:t>el</w:t>
      </w:r>
      <w:r w:rsidRPr="00736E47">
        <w:rPr>
          <w:rFonts w:ascii="Abadi" w:hAnsi="Abadi" w:cs="Verdana"/>
          <w:spacing w:val="36"/>
          <w:sz w:val="21"/>
          <w:szCs w:val="21"/>
        </w:rPr>
        <w:t xml:space="preserve"> </w:t>
      </w:r>
      <w:r w:rsidRPr="00736E47">
        <w:rPr>
          <w:rFonts w:ascii="Abadi" w:hAnsi="Abadi" w:cs="Verdana"/>
          <w:sz w:val="21"/>
          <w:szCs w:val="21"/>
        </w:rPr>
        <w:t>Estado</w:t>
      </w:r>
      <w:r w:rsidRPr="00736E47">
        <w:rPr>
          <w:rFonts w:ascii="Abadi" w:hAnsi="Abadi" w:cs="Verdana"/>
          <w:spacing w:val="35"/>
          <w:sz w:val="21"/>
          <w:szCs w:val="21"/>
        </w:rPr>
        <w:t xml:space="preserve"> </w:t>
      </w:r>
      <w:r w:rsidRPr="00736E47">
        <w:rPr>
          <w:rFonts w:ascii="Abadi" w:hAnsi="Abadi" w:cs="Verdana"/>
          <w:sz w:val="21"/>
          <w:szCs w:val="21"/>
        </w:rPr>
        <w:t>y</w:t>
      </w:r>
      <w:r w:rsidRPr="00736E47">
        <w:rPr>
          <w:rFonts w:ascii="Abadi" w:hAnsi="Abadi" w:cs="Verdana"/>
          <w:spacing w:val="36"/>
          <w:sz w:val="21"/>
          <w:szCs w:val="21"/>
        </w:rPr>
        <w:t xml:space="preserve"> </w:t>
      </w:r>
      <w:r w:rsidRPr="00736E47">
        <w:rPr>
          <w:rFonts w:ascii="Abadi" w:hAnsi="Abadi" w:cs="Verdana"/>
          <w:sz w:val="21"/>
          <w:szCs w:val="21"/>
        </w:rPr>
        <w:t>los</w:t>
      </w:r>
      <w:r w:rsidRPr="00736E47">
        <w:rPr>
          <w:rFonts w:ascii="Abadi" w:hAnsi="Abadi" w:cs="Verdana"/>
          <w:spacing w:val="33"/>
          <w:sz w:val="21"/>
          <w:szCs w:val="21"/>
        </w:rPr>
        <w:t xml:space="preserve"> </w:t>
      </w:r>
      <w:r w:rsidRPr="00736E47">
        <w:rPr>
          <w:rFonts w:ascii="Abadi" w:hAnsi="Abadi" w:cs="Verdana"/>
          <w:sz w:val="21"/>
          <w:szCs w:val="21"/>
        </w:rPr>
        <w:t>Municipios</w:t>
      </w:r>
      <w:r w:rsidRPr="00736E47">
        <w:rPr>
          <w:rFonts w:ascii="Abadi" w:hAnsi="Abadi" w:cs="Verdana"/>
          <w:spacing w:val="35"/>
          <w:sz w:val="21"/>
          <w:szCs w:val="21"/>
        </w:rPr>
        <w:t xml:space="preserve"> </w:t>
      </w:r>
      <w:r w:rsidRPr="00736E47">
        <w:rPr>
          <w:rFonts w:ascii="Abadi" w:hAnsi="Abadi" w:cs="Verdana"/>
          <w:sz w:val="21"/>
          <w:szCs w:val="21"/>
        </w:rPr>
        <w:t>de</w:t>
      </w:r>
      <w:r w:rsidRPr="00736E47">
        <w:rPr>
          <w:rFonts w:ascii="Abadi" w:hAnsi="Abadi" w:cs="Verdana"/>
          <w:spacing w:val="35"/>
          <w:sz w:val="21"/>
          <w:szCs w:val="21"/>
        </w:rPr>
        <w:t xml:space="preserve"> </w:t>
      </w:r>
      <w:r w:rsidRPr="00736E47">
        <w:rPr>
          <w:rFonts w:ascii="Abadi" w:hAnsi="Abadi" w:cs="Verdana"/>
          <w:sz w:val="21"/>
          <w:szCs w:val="21"/>
        </w:rPr>
        <w:t>Guanajuato,</w:t>
      </w:r>
      <w:r w:rsidRPr="00736E47">
        <w:rPr>
          <w:rFonts w:ascii="Abadi" w:hAnsi="Abadi" w:cs="Verdana"/>
          <w:spacing w:val="36"/>
          <w:sz w:val="21"/>
          <w:szCs w:val="21"/>
        </w:rPr>
        <w:t xml:space="preserve"> </w:t>
      </w:r>
      <w:r w:rsidRPr="00736E47">
        <w:rPr>
          <w:rFonts w:ascii="Abadi" w:hAnsi="Abadi" w:cs="Verdana"/>
          <w:sz w:val="21"/>
          <w:szCs w:val="21"/>
        </w:rPr>
        <w:t>de</w:t>
      </w:r>
      <w:r w:rsidRPr="00736E47">
        <w:rPr>
          <w:rFonts w:ascii="Abadi" w:hAnsi="Abadi" w:cs="Verdana"/>
          <w:spacing w:val="35"/>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iniciativa</w:t>
      </w:r>
      <w:r w:rsidRPr="00736E47">
        <w:rPr>
          <w:rFonts w:ascii="Abadi" w:hAnsi="Abadi" w:cs="Verdana"/>
          <w:spacing w:val="47"/>
          <w:sz w:val="21"/>
          <w:szCs w:val="21"/>
        </w:rPr>
        <w:t xml:space="preserve"> </w:t>
      </w:r>
      <w:r w:rsidRPr="00736E47">
        <w:rPr>
          <w:rFonts w:ascii="Abadi" w:hAnsi="Abadi" w:cs="Verdana"/>
          <w:sz w:val="21"/>
          <w:szCs w:val="21"/>
        </w:rPr>
        <w:t>a</w:t>
      </w:r>
      <w:r w:rsidRPr="00736E47">
        <w:rPr>
          <w:rFonts w:ascii="Abadi" w:hAnsi="Abadi" w:cs="Verdana"/>
          <w:spacing w:val="46"/>
          <w:sz w:val="21"/>
          <w:szCs w:val="21"/>
        </w:rPr>
        <w:t xml:space="preserve"> </w:t>
      </w:r>
      <w:r w:rsidRPr="00736E47">
        <w:rPr>
          <w:rFonts w:ascii="Abadi" w:hAnsi="Abadi" w:cs="Verdana"/>
          <w:sz w:val="21"/>
          <w:szCs w:val="21"/>
        </w:rPr>
        <w:t>efecto</w:t>
      </w:r>
      <w:r w:rsidRPr="00736E47">
        <w:rPr>
          <w:rFonts w:ascii="Abadi" w:hAnsi="Abadi" w:cs="Verdana"/>
          <w:spacing w:val="47"/>
          <w:sz w:val="21"/>
          <w:szCs w:val="21"/>
        </w:rPr>
        <w:t xml:space="preserve"> </w:t>
      </w:r>
      <w:r w:rsidRPr="00736E47">
        <w:rPr>
          <w:rFonts w:ascii="Abadi" w:hAnsi="Abadi" w:cs="Verdana"/>
          <w:sz w:val="21"/>
          <w:szCs w:val="21"/>
        </w:rPr>
        <w:t>de</w:t>
      </w:r>
      <w:r w:rsidRPr="00736E47">
        <w:rPr>
          <w:rFonts w:ascii="Abadi" w:hAnsi="Abadi" w:cs="Verdana"/>
          <w:spacing w:val="47"/>
          <w:sz w:val="21"/>
          <w:szCs w:val="21"/>
        </w:rPr>
        <w:t xml:space="preserve"> </w:t>
      </w:r>
      <w:r w:rsidRPr="00736E47">
        <w:rPr>
          <w:rFonts w:ascii="Abadi" w:hAnsi="Abadi" w:cs="Verdana"/>
          <w:sz w:val="21"/>
          <w:szCs w:val="21"/>
        </w:rPr>
        <w:t>reformar,</w:t>
      </w:r>
      <w:r w:rsidRPr="00736E47">
        <w:rPr>
          <w:rFonts w:ascii="Abadi" w:hAnsi="Abadi" w:cs="Verdana"/>
          <w:spacing w:val="48"/>
          <w:sz w:val="21"/>
          <w:szCs w:val="21"/>
        </w:rPr>
        <w:t xml:space="preserve"> </w:t>
      </w:r>
      <w:r w:rsidRPr="00736E47">
        <w:rPr>
          <w:rFonts w:ascii="Abadi" w:hAnsi="Abadi" w:cs="Verdana"/>
          <w:sz w:val="21"/>
          <w:szCs w:val="21"/>
        </w:rPr>
        <w:t>adicionar</w:t>
      </w:r>
      <w:r w:rsidRPr="00736E47">
        <w:rPr>
          <w:rFonts w:ascii="Abadi" w:hAnsi="Abadi" w:cs="Verdana"/>
          <w:spacing w:val="48"/>
          <w:sz w:val="21"/>
          <w:szCs w:val="21"/>
        </w:rPr>
        <w:t xml:space="preserve"> </w:t>
      </w:r>
      <w:r w:rsidRPr="00736E47">
        <w:rPr>
          <w:rFonts w:ascii="Abadi" w:hAnsi="Abadi" w:cs="Verdana"/>
          <w:sz w:val="21"/>
          <w:szCs w:val="21"/>
        </w:rPr>
        <w:t>y</w:t>
      </w:r>
      <w:r w:rsidRPr="00736E47">
        <w:rPr>
          <w:rFonts w:ascii="Abadi" w:hAnsi="Abadi" w:cs="Verdana"/>
          <w:spacing w:val="48"/>
          <w:sz w:val="21"/>
          <w:szCs w:val="21"/>
        </w:rPr>
        <w:t xml:space="preserve"> </w:t>
      </w:r>
      <w:r w:rsidRPr="00736E47">
        <w:rPr>
          <w:rFonts w:ascii="Abadi" w:hAnsi="Abadi" w:cs="Verdana"/>
          <w:sz w:val="21"/>
          <w:szCs w:val="21"/>
        </w:rPr>
        <w:t>derogar</w:t>
      </w:r>
      <w:r w:rsidRPr="00736E47">
        <w:rPr>
          <w:rFonts w:ascii="Abadi" w:hAnsi="Abadi" w:cs="Verdana"/>
          <w:spacing w:val="54"/>
          <w:sz w:val="21"/>
          <w:szCs w:val="21"/>
        </w:rPr>
        <w:t xml:space="preserve"> </w:t>
      </w:r>
      <w:r w:rsidRPr="00736E47">
        <w:rPr>
          <w:rFonts w:ascii="Abadi" w:hAnsi="Abadi" w:cs="Verdana"/>
          <w:sz w:val="21"/>
          <w:szCs w:val="21"/>
        </w:rPr>
        <w:t>diversas</w:t>
      </w:r>
      <w:r w:rsidRPr="00736E47">
        <w:rPr>
          <w:rFonts w:ascii="Abadi" w:hAnsi="Abadi" w:cs="Verdana"/>
          <w:spacing w:val="47"/>
          <w:sz w:val="21"/>
          <w:szCs w:val="21"/>
        </w:rPr>
        <w:t xml:space="preserve"> </w:t>
      </w:r>
      <w:r w:rsidRPr="00736E47">
        <w:rPr>
          <w:rFonts w:ascii="Abadi" w:hAnsi="Abadi" w:cs="Verdana"/>
          <w:sz w:val="21"/>
          <w:szCs w:val="21"/>
        </w:rPr>
        <w:t>disposiciones</w:t>
      </w:r>
      <w:r w:rsidRPr="00736E47">
        <w:rPr>
          <w:rFonts w:ascii="Abadi" w:hAnsi="Abadi" w:cs="Verdana"/>
          <w:spacing w:val="47"/>
          <w:sz w:val="21"/>
          <w:szCs w:val="21"/>
        </w:rPr>
        <w:t xml:space="preserve"> </w:t>
      </w:r>
      <w:r w:rsidRPr="00736E47">
        <w:rPr>
          <w:rFonts w:ascii="Abadi" w:hAnsi="Abadi" w:cs="Verdana"/>
          <w:sz w:val="21"/>
          <w:szCs w:val="21"/>
        </w:rPr>
        <w:t>de</w:t>
      </w:r>
      <w:r w:rsidRPr="00736E47">
        <w:rPr>
          <w:rFonts w:ascii="Abadi" w:hAnsi="Abadi" w:cs="Verdana"/>
          <w:spacing w:val="47"/>
          <w:sz w:val="21"/>
          <w:szCs w:val="21"/>
        </w:rPr>
        <w:t xml:space="preserve"> </w:t>
      </w:r>
      <w:r w:rsidRPr="00736E47">
        <w:rPr>
          <w:rFonts w:ascii="Abadi" w:hAnsi="Abadi" w:cs="Verdana"/>
          <w:sz w:val="21"/>
          <w:szCs w:val="21"/>
        </w:rPr>
        <w:t>las</w:t>
      </w:r>
      <w:r w:rsidRPr="00736E47">
        <w:rPr>
          <w:rFonts w:ascii="Abadi" w:hAnsi="Abadi" w:cs="Verdana"/>
          <w:spacing w:val="47"/>
          <w:sz w:val="21"/>
          <w:szCs w:val="21"/>
        </w:rPr>
        <w:t xml:space="preserve"> </w:t>
      </w:r>
      <w:r w:rsidRPr="00736E47">
        <w:rPr>
          <w:rFonts w:ascii="Abadi" w:hAnsi="Abadi" w:cs="Verdana"/>
          <w:sz w:val="21"/>
          <w:szCs w:val="21"/>
        </w:rPr>
        <w:t>leyes</w:t>
      </w:r>
      <w:r w:rsidRPr="00736E47">
        <w:rPr>
          <w:rFonts w:ascii="Abadi" w:hAnsi="Abadi" w:cs="Verdana"/>
          <w:spacing w:val="-2"/>
          <w:sz w:val="21"/>
          <w:szCs w:val="21"/>
        </w:rPr>
        <w:t xml:space="preserve"> </w:t>
      </w:r>
      <w:r w:rsidRPr="00736E47">
        <w:rPr>
          <w:rFonts w:ascii="Abadi" w:hAnsi="Abadi" w:cs="Verdana"/>
          <w:sz w:val="21"/>
          <w:szCs w:val="21"/>
        </w:rPr>
        <w:t>Orgánica</w:t>
      </w:r>
      <w:r w:rsidRPr="00736E47">
        <w:rPr>
          <w:rFonts w:ascii="Abadi" w:hAnsi="Abadi" w:cs="Verdana"/>
          <w:spacing w:val="26"/>
          <w:sz w:val="21"/>
          <w:szCs w:val="21"/>
        </w:rPr>
        <w:t xml:space="preserve"> </w:t>
      </w:r>
      <w:r w:rsidRPr="00736E47">
        <w:rPr>
          <w:rFonts w:ascii="Abadi" w:hAnsi="Abadi" w:cs="Verdana"/>
          <w:sz w:val="21"/>
          <w:szCs w:val="21"/>
        </w:rPr>
        <w:t>del</w:t>
      </w:r>
      <w:r w:rsidRPr="00736E47">
        <w:rPr>
          <w:rFonts w:ascii="Abadi" w:hAnsi="Abadi" w:cs="Verdana"/>
          <w:spacing w:val="28"/>
          <w:sz w:val="21"/>
          <w:szCs w:val="21"/>
        </w:rPr>
        <w:t xml:space="preserve"> </w:t>
      </w:r>
      <w:r w:rsidRPr="00736E47">
        <w:rPr>
          <w:rFonts w:ascii="Abadi" w:hAnsi="Abadi" w:cs="Verdana"/>
          <w:sz w:val="21"/>
          <w:szCs w:val="21"/>
        </w:rPr>
        <w:t>Poder</w:t>
      </w:r>
      <w:r w:rsidRPr="00736E47">
        <w:rPr>
          <w:rFonts w:ascii="Abadi" w:hAnsi="Abadi" w:cs="Verdana"/>
          <w:spacing w:val="28"/>
          <w:sz w:val="21"/>
          <w:szCs w:val="21"/>
        </w:rPr>
        <w:t xml:space="preserve"> </w:t>
      </w:r>
      <w:r w:rsidRPr="00736E47">
        <w:rPr>
          <w:rFonts w:ascii="Abadi" w:hAnsi="Abadi" w:cs="Verdana"/>
          <w:sz w:val="21"/>
          <w:szCs w:val="21"/>
        </w:rPr>
        <w:t>Ejecutivo</w:t>
      </w:r>
      <w:r w:rsidRPr="00736E47">
        <w:rPr>
          <w:rFonts w:ascii="Abadi" w:hAnsi="Abadi" w:cs="Verdana"/>
          <w:spacing w:val="28"/>
          <w:sz w:val="21"/>
          <w:szCs w:val="21"/>
        </w:rPr>
        <w:t xml:space="preserve"> </w:t>
      </w:r>
      <w:r w:rsidRPr="00736E47">
        <w:rPr>
          <w:rFonts w:ascii="Abadi" w:hAnsi="Abadi" w:cs="Verdana"/>
          <w:sz w:val="21"/>
          <w:szCs w:val="21"/>
        </w:rPr>
        <w:t>para</w:t>
      </w:r>
      <w:r w:rsidRPr="00736E47">
        <w:rPr>
          <w:rFonts w:ascii="Abadi" w:hAnsi="Abadi" w:cs="Verdana"/>
          <w:spacing w:val="26"/>
          <w:sz w:val="21"/>
          <w:szCs w:val="21"/>
        </w:rPr>
        <w:t xml:space="preserve"> </w:t>
      </w:r>
      <w:r w:rsidRPr="00736E47">
        <w:rPr>
          <w:rFonts w:ascii="Abadi" w:hAnsi="Abadi" w:cs="Verdana"/>
          <w:sz w:val="21"/>
          <w:szCs w:val="21"/>
        </w:rPr>
        <w:t>el</w:t>
      </w:r>
      <w:r w:rsidRPr="00736E47">
        <w:rPr>
          <w:rFonts w:ascii="Abadi" w:hAnsi="Abadi" w:cs="Verdana"/>
          <w:spacing w:val="28"/>
          <w:sz w:val="21"/>
          <w:szCs w:val="21"/>
        </w:rPr>
        <w:t xml:space="preserve"> </w:t>
      </w:r>
      <w:r w:rsidRPr="00736E47">
        <w:rPr>
          <w:rFonts w:ascii="Abadi" w:hAnsi="Abadi" w:cs="Verdana"/>
          <w:sz w:val="21"/>
          <w:szCs w:val="21"/>
        </w:rPr>
        <w:t>Estado</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27"/>
          <w:sz w:val="21"/>
          <w:szCs w:val="21"/>
        </w:rPr>
        <w:t xml:space="preserve"> </w:t>
      </w:r>
      <w:r w:rsidRPr="00736E47">
        <w:rPr>
          <w:rFonts w:ascii="Abadi" w:hAnsi="Abadi" w:cs="Verdana"/>
          <w:sz w:val="21"/>
          <w:szCs w:val="21"/>
        </w:rPr>
        <w:t>Guanajuato,</w:t>
      </w:r>
      <w:r w:rsidRPr="00736E47">
        <w:rPr>
          <w:rFonts w:ascii="Abadi" w:hAnsi="Abadi" w:cs="Verdana"/>
          <w:spacing w:val="28"/>
          <w:sz w:val="21"/>
          <w:szCs w:val="21"/>
        </w:rPr>
        <w:t xml:space="preserve"> </w:t>
      </w:r>
      <w:r w:rsidRPr="00736E47">
        <w:rPr>
          <w:rFonts w:ascii="Abadi" w:hAnsi="Abadi" w:cs="Verdana"/>
          <w:sz w:val="21"/>
          <w:szCs w:val="21"/>
        </w:rPr>
        <w:t>de</w:t>
      </w:r>
      <w:r w:rsidRPr="00736E47">
        <w:rPr>
          <w:rFonts w:ascii="Abadi" w:hAnsi="Abadi" w:cs="Verdana"/>
          <w:spacing w:val="27"/>
          <w:sz w:val="21"/>
          <w:szCs w:val="21"/>
        </w:rPr>
        <w:t xml:space="preserve"> </w:t>
      </w:r>
      <w:r w:rsidRPr="00736E47">
        <w:rPr>
          <w:rFonts w:ascii="Abadi" w:hAnsi="Abadi" w:cs="Verdana"/>
          <w:sz w:val="21"/>
          <w:szCs w:val="21"/>
        </w:rPr>
        <w:t>Cambio</w:t>
      </w:r>
      <w:r w:rsidRPr="00736E47">
        <w:rPr>
          <w:rFonts w:ascii="Abadi" w:hAnsi="Abadi" w:cs="Verdana"/>
          <w:spacing w:val="28"/>
          <w:sz w:val="21"/>
          <w:szCs w:val="21"/>
        </w:rPr>
        <w:t xml:space="preserve"> </w:t>
      </w:r>
      <w:r w:rsidRPr="00736E47">
        <w:rPr>
          <w:rFonts w:ascii="Abadi" w:hAnsi="Abadi" w:cs="Verdana"/>
          <w:sz w:val="21"/>
          <w:szCs w:val="21"/>
        </w:rPr>
        <w:t>Climático</w:t>
      </w:r>
      <w:r w:rsidRPr="00736E47">
        <w:rPr>
          <w:rFonts w:ascii="Abadi" w:hAnsi="Abadi" w:cs="Verdana"/>
          <w:spacing w:val="27"/>
          <w:sz w:val="21"/>
          <w:szCs w:val="21"/>
        </w:rPr>
        <w:t xml:space="preserve"> </w:t>
      </w:r>
      <w:r w:rsidRPr="00736E47">
        <w:rPr>
          <w:rFonts w:ascii="Abadi" w:hAnsi="Abadi" w:cs="Verdana"/>
          <w:sz w:val="21"/>
          <w:szCs w:val="21"/>
        </w:rPr>
        <w:t>para</w:t>
      </w:r>
      <w:r w:rsidRPr="00736E47">
        <w:rPr>
          <w:rFonts w:ascii="Abadi" w:hAnsi="Abadi" w:cs="Verdana"/>
          <w:spacing w:val="26"/>
          <w:sz w:val="21"/>
          <w:szCs w:val="21"/>
        </w:rPr>
        <w:t xml:space="preserve"> </w:t>
      </w:r>
      <w:r w:rsidRPr="00736E47">
        <w:rPr>
          <w:rFonts w:ascii="Abadi" w:hAnsi="Abadi" w:cs="Verdana"/>
          <w:sz w:val="21"/>
          <w:szCs w:val="21"/>
        </w:rPr>
        <w:t>el</w:t>
      </w:r>
      <w:r w:rsidRPr="00736E47">
        <w:rPr>
          <w:rFonts w:ascii="Abadi" w:hAnsi="Abadi" w:cs="Verdana"/>
          <w:spacing w:val="-2"/>
          <w:sz w:val="21"/>
          <w:szCs w:val="21"/>
        </w:rPr>
        <w:t xml:space="preserve"> </w:t>
      </w:r>
      <w:r w:rsidRPr="00736E47">
        <w:rPr>
          <w:rFonts w:ascii="Abadi" w:hAnsi="Abadi" w:cs="Verdana"/>
          <w:sz w:val="21"/>
          <w:szCs w:val="21"/>
        </w:rPr>
        <w:t>Estado</w:t>
      </w:r>
      <w:r w:rsidRPr="00736E47">
        <w:rPr>
          <w:rFonts w:ascii="Abadi" w:hAnsi="Abadi" w:cs="Verdana"/>
          <w:spacing w:val="5"/>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Guanajuato</w:t>
      </w:r>
      <w:r w:rsidRPr="00736E47">
        <w:rPr>
          <w:rFonts w:ascii="Abadi" w:hAnsi="Abadi" w:cs="Verdana"/>
          <w:spacing w:val="3"/>
          <w:sz w:val="21"/>
          <w:szCs w:val="21"/>
        </w:rPr>
        <w:t xml:space="preserve"> </w:t>
      </w:r>
      <w:r w:rsidRPr="00736E47">
        <w:rPr>
          <w:rFonts w:ascii="Abadi" w:hAnsi="Abadi" w:cs="Verdana"/>
          <w:sz w:val="21"/>
          <w:szCs w:val="21"/>
        </w:rPr>
        <w:t>y</w:t>
      </w:r>
      <w:r w:rsidRPr="00736E47">
        <w:rPr>
          <w:rFonts w:ascii="Abadi" w:hAnsi="Abadi" w:cs="Verdana"/>
          <w:spacing w:val="4"/>
          <w:sz w:val="21"/>
          <w:szCs w:val="21"/>
        </w:rPr>
        <w:t xml:space="preserve"> </w:t>
      </w:r>
      <w:r w:rsidRPr="00736E47">
        <w:rPr>
          <w:rFonts w:ascii="Abadi" w:hAnsi="Abadi" w:cs="Verdana"/>
          <w:sz w:val="21"/>
          <w:szCs w:val="21"/>
        </w:rPr>
        <w:t>sus</w:t>
      </w:r>
      <w:r w:rsidRPr="00736E47">
        <w:rPr>
          <w:rFonts w:ascii="Abadi" w:hAnsi="Abadi" w:cs="Verdana"/>
          <w:spacing w:val="3"/>
          <w:sz w:val="21"/>
          <w:szCs w:val="21"/>
        </w:rPr>
        <w:t xml:space="preserve"> </w:t>
      </w:r>
      <w:r w:rsidRPr="00736E47">
        <w:rPr>
          <w:rFonts w:ascii="Abadi" w:hAnsi="Abadi" w:cs="Verdana"/>
          <w:sz w:val="21"/>
          <w:szCs w:val="21"/>
        </w:rPr>
        <w:t>Municipios,</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Desarrollo</w:t>
      </w:r>
      <w:r w:rsidRPr="00736E47">
        <w:rPr>
          <w:rFonts w:ascii="Abadi" w:hAnsi="Abadi" w:cs="Verdana"/>
          <w:spacing w:val="4"/>
          <w:sz w:val="21"/>
          <w:szCs w:val="21"/>
        </w:rPr>
        <w:t xml:space="preserve"> </w:t>
      </w:r>
      <w:r w:rsidRPr="00736E47">
        <w:rPr>
          <w:rFonts w:ascii="Abadi" w:hAnsi="Abadi" w:cs="Verdana"/>
          <w:sz w:val="21"/>
          <w:szCs w:val="21"/>
        </w:rPr>
        <w:t>Forestal</w:t>
      </w:r>
      <w:r w:rsidRPr="00736E47">
        <w:rPr>
          <w:rFonts w:ascii="Abadi" w:hAnsi="Abadi" w:cs="Verdana"/>
          <w:spacing w:val="4"/>
          <w:sz w:val="21"/>
          <w:szCs w:val="21"/>
        </w:rPr>
        <w:t xml:space="preserve"> </w:t>
      </w:r>
      <w:r w:rsidRPr="00736E47">
        <w:rPr>
          <w:rFonts w:ascii="Abadi" w:hAnsi="Abadi" w:cs="Verdana"/>
          <w:sz w:val="21"/>
          <w:szCs w:val="21"/>
        </w:rPr>
        <w:t>Sustentable</w:t>
      </w:r>
      <w:r w:rsidRPr="00736E47">
        <w:rPr>
          <w:rFonts w:ascii="Abadi" w:hAnsi="Abadi" w:cs="Verdana"/>
          <w:spacing w:val="6"/>
          <w:sz w:val="21"/>
          <w:szCs w:val="21"/>
        </w:rPr>
        <w:t xml:space="preserve"> </w:t>
      </w:r>
      <w:r w:rsidRPr="00736E47">
        <w:rPr>
          <w:rFonts w:ascii="Abadi" w:hAnsi="Abadi" w:cs="Verdana"/>
          <w:sz w:val="21"/>
          <w:szCs w:val="21"/>
        </w:rPr>
        <w:t>para</w:t>
      </w:r>
      <w:r w:rsidRPr="00736E47">
        <w:rPr>
          <w:rFonts w:ascii="Abadi" w:hAnsi="Abadi" w:cs="Verdana"/>
          <w:spacing w:val="3"/>
          <w:sz w:val="21"/>
          <w:szCs w:val="21"/>
        </w:rPr>
        <w:t xml:space="preserve"> </w:t>
      </w:r>
      <w:r w:rsidRPr="00736E47">
        <w:rPr>
          <w:rFonts w:ascii="Abadi" w:hAnsi="Abadi" w:cs="Verdana"/>
          <w:sz w:val="21"/>
          <w:szCs w:val="21"/>
        </w:rPr>
        <w:t>el</w:t>
      </w:r>
      <w:r w:rsidRPr="00736E47">
        <w:rPr>
          <w:rFonts w:ascii="Abadi" w:hAnsi="Abadi" w:cs="Verdana"/>
          <w:spacing w:val="4"/>
          <w:sz w:val="21"/>
          <w:szCs w:val="21"/>
        </w:rPr>
        <w:t xml:space="preserve"> </w:t>
      </w:r>
      <w:r w:rsidRPr="00736E47">
        <w:rPr>
          <w:rFonts w:ascii="Abadi" w:hAnsi="Abadi" w:cs="Verdana"/>
          <w:sz w:val="21"/>
          <w:szCs w:val="21"/>
        </w:rPr>
        <w:t>Estado</w:t>
      </w:r>
      <w:r w:rsidRPr="00736E47">
        <w:rPr>
          <w:rFonts w:ascii="Abadi" w:hAnsi="Abadi" w:cs="Verdana"/>
          <w:spacing w:val="3"/>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los</w:t>
      </w:r>
      <w:r w:rsidRPr="00736E47">
        <w:rPr>
          <w:rFonts w:ascii="Abadi" w:hAnsi="Abadi" w:cs="Verdana"/>
          <w:spacing w:val="36"/>
          <w:sz w:val="21"/>
          <w:szCs w:val="21"/>
        </w:rPr>
        <w:t xml:space="preserve"> </w:t>
      </w:r>
      <w:r w:rsidRPr="00736E47">
        <w:rPr>
          <w:rFonts w:ascii="Abadi" w:hAnsi="Abadi" w:cs="Verdana"/>
          <w:sz w:val="21"/>
          <w:szCs w:val="21"/>
        </w:rPr>
        <w:t>Municipios</w:t>
      </w:r>
      <w:r w:rsidRPr="00736E47">
        <w:rPr>
          <w:rFonts w:ascii="Abadi" w:hAnsi="Abadi" w:cs="Verdana"/>
          <w:spacing w:val="35"/>
          <w:sz w:val="21"/>
          <w:szCs w:val="21"/>
        </w:rPr>
        <w:t xml:space="preserve"> </w:t>
      </w:r>
      <w:r w:rsidRPr="00736E47">
        <w:rPr>
          <w:rFonts w:ascii="Abadi" w:hAnsi="Abadi" w:cs="Verdana"/>
          <w:sz w:val="21"/>
          <w:szCs w:val="21"/>
        </w:rPr>
        <w:t>de</w:t>
      </w:r>
      <w:r w:rsidRPr="00736E47">
        <w:rPr>
          <w:rFonts w:ascii="Abadi" w:hAnsi="Abadi" w:cs="Verdana"/>
          <w:spacing w:val="35"/>
          <w:sz w:val="21"/>
          <w:szCs w:val="21"/>
        </w:rPr>
        <w:t xml:space="preserve"> </w:t>
      </w:r>
      <w:r w:rsidRPr="00736E47">
        <w:rPr>
          <w:rFonts w:ascii="Abadi" w:hAnsi="Abadi" w:cs="Verdana"/>
          <w:sz w:val="21"/>
          <w:szCs w:val="21"/>
        </w:rPr>
        <w:t>Guanajuato,</w:t>
      </w:r>
      <w:r w:rsidRPr="00736E47">
        <w:rPr>
          <w:rFonts w:ascii="Abadi" w:hAnsi="Abadi" w:cs="Verdana"/>
          <w:spacing w:val="36"/>
          <w:sz w:val="21"/>
          <w:szCs w:val="21"/>
        </w:rPr>
        <w:t xml:space="preserve"> </w:t>
      </w:r>
      <w:r w:rsidRPr="00736E47">
        <w:rPr>
          <w:rFonts w:ascii="Abadi" w:hAnsi="Abadi" w:cs="Verdana"/>
          <w:sz w:val="21"/>
          <w:szCs w:val="21"/>
        </w:rPr>
        <w:t>de</w:t>
      </w:r>
      <w:r w:rsidRPr="00736E47">
        <w:rPr>
          <w:rFonts w:ascii="Abadi" w:hAnsi="Abadi" w:cs="Verdana"/>
          <w:spacing w:val="35"/>
          <w:sz w:val="21"/>
          <w:szCs w:val="21"/>
        </w:rPr>
        <w:t xml:space="preserve"> </w:t>
      </w:r>
      <w:r w:rsidRPr="00736E47">
        <w:rPr>
          <w:rFonts w:ascii="Abadi" w:hAnsi="Abadi" w:cs="Verdana"/>
          <w:sz w:val="21"/>
          <w:szCs w:val="21"/>
        </w:rPr>
        <w:t>Educación</w:t>
      </w:r>
      <w:r w:rsidRPr="00736E47">
        <w:rPr>
          <w:rFonts w:ascii="Abadi" w:hAnsi="Abadi" w:cs="Verdana"/>
          <w:spacing w:val="35"/>
          <w:sz w:val="21"/>
          <w:szCs w:val="21"/>
        </w:rPr>
        <w:t xml:space="preserve"> </w:t>
      </w:r>
      <w:r w:rsidRPr="00736E47">
        <w:rPr>
          <w:rFonts w:ascii="Abadi" w:hAnsi="Abadi" w:cs="Verdana"/>
          <w:sz w:val="21"/>
          <w:szCs w:val="21"/>
        </w:rPr>
        <w:t>para</w:t>
      </w:r>
      <w:r w:rsidRPr="00736E47">
        <w:rPr>
          <w:rFonts w:ascii="Abadi" w:hAnsi="Abadi" w:cs="Verdana"/>
          <w:spacing w:val="35"/>
          <w:sz w:val="21"/>
          <w:szCs w:val="21"/>
        </w:rPr>
        <w:t xml:space="preserve"> </w:t>
      </w:r>
      <w:r w:rsidRPr="00736E47">
        <w:rPr>
          <w:rFonts w:ascii="Abadi" w:hAnsi="Abadi" w:cs="Verdana"/>
          <w:sz w:val="21"/>
          <w:szCs w:val="21"/>
        </w:rPr>
        <w:t>el</w:t>
      </w:r>
      <w:r w:rsidRPr="00736E47">
        <w:rPr>
          <w:rFonts w:ascii="Abadi" w:hAnsi="Abadi" w:cs="Verdana"/>
          <w:spacing w:val="36"/>
          <w:sz w:val="21"/>
          <w:szCs w:val="21"/>
        </w:rPr>
        <w:t xml:space="preserve"> </w:t>
      </w:r>
      <w:r w:rsidRPr="00736E47">
        <w:rPr>
          <w:rFonts w:ascii="Abadi" w:hAnsi="Abadi" w:cs="Verdana"/>
          <w:sz w:val="21"/>
          <w:szCs w:val="21"/>
        </w:rPr>
        <w:t>Estado</w:t>
      </w:r>
      <w:r w:rsidRPr="00736E47">
        <w:rPr>
          <w:rFonts w:ascii="Abadi" w:hAnsi="Abadi" w:cs="Verdana"/>
          <w:spacing w:val="37"/>
          <w:sz w:val="21"/>
          <w:szCs w:val="21"/>
        </w:rPr>
        <w:t xml:space="preserve"> </w:t>
      </w:r>
      <w:r w:rsidRPr="00736E47">
        <w:rPr>
          <w:rFonts w:ascii="Abadi" w:hAnsi="Abadi" w:cs="Verdana"/>
          <w:sz w:val="21"/>
          <w:szCs w:val="21"/>
        </w:rPr>
        <w:t>de</w:t>
      </w:r>
      <w:r w:rsidRPr="00736E47">
        <w:rPr>
          <w:rFonts w:ascii="Abadi" w:hAnsi="Abadi" w:cs="Verdana"/>
          <w:spacing w:val="36"/>
          <w:sz w:val="21"/>
          <w:szCs w:val="21"/>
        </w:rPr>
        <w:t xml:space="preserve"> </w:t>
      </w:r>
      <w:r w:rsidRPr="00736E47">
        <w:rPr>
          <w:rFonts w:ascii="Abadi" w:hAnsi="Abadi" w:cs="Verdana"/>
          <w:sz w:val="21"/>
          <w:szCs w:val="21"/>
        </w:rPr>
        <w:t>Guanajuato</w:t>
      </w:r>
      <w:r w:rsidRPr="00736E47">
        <w:rPr>
          <w:rFonts w:ascii="Abadi" w:hAnsi="Abadi" w:cs="Verdana"/>
          <w:spacing w:val="35"/>
          <w:sz w:val="21"/>
          <w:szCs w:val="21"/>
        </w:rPr>
        <w:t xml:space="preserve"> </w:t>
      </w:r>
      <w:r w:rsidRPr="00736E47">
        <w:rPr>
          <w:rFonts w:ascii="Abadi" w:hAnsi="Abadi" w:cs="Verdana"/>
          <w:sz w:val="21"/>
          <w:szCs w:val="21"/>
        </w:rPr>
        <w:t>y</w:t>
      </w:r>
      <w:r w:rsidRPr="00736E47">
        <w:rPr>
          <w:rFonts w:ascii="Abadi" w:hAnsi="Abadi" w:cs="Verdana"/>
          <w:spacing w:val="36"/>
          <w:sz w:val="21"/>
          <w:szCs w:val="21"/>
        </w:rPr>
        <w:t xml:space="preserve"> </w:t>
      </w:r>
      <w:r w:rsidRPr="00736E47">
        <w:rPr>
          <w:rFonts w:ascii="Abadi" w:hAnsi="Abadi" w:cs="Verdana"/>
          <w:sz w:val="21"/>
          <w:szCs w:val="21"/>
        </w:rPr>
        <w:t>del</w:t>
      </w:r>
      <w:r w:rsidRPr="00736E47">
        <w:rPr>
          <w:rFonts w:ascii="Abadi" w:hAnsi="Abadi" w:cs="Verdana"/>
          <w:spacing w:val="36"/>
          <w:sz w:val="21"/>
          <w:szCs w:val="21"/>
        </w:rPr>
        <w:t xml:space="preserve"> </w:t>
      </w:r>
      <w:r w:rsidRPr="00736E47">
        <w:rPr>
          <w:rFonts w:ascii="Abadi" w:hAnsi="Abadi" w:cs="Verdana"/>
          <w:sz w:val="21"/>
          <w:szCs w:val="21"/>
        </w:rPr>
        <w:t>Código</w:t>
      </w:r>
      <w:r w:rsidRPr="00736E47">
        <w:rPr>
          <w:rFonts w:ascii="Abadi" w:hAnsi="Abadi" w:cs="Verdana"/>
          <w:spacing w:val="-3"/>
          <w:sz w:val="21"/>
          <w:szCs w:val="21"/>
        </w:rPr>
        <w:t xml:space="preserve"> </w:t>
      </w:r>
      <w:r w:rsidRPr="00736E47">
        <w:rPr>
          <w:rFonts w:ascii="Abadi" w:hAnsi="Abadi" w:cs="Verdana"/>
          <w:sz w:val="21"/>
          <w:szCs w:val="21"/>
        </w:rPr>
        <w:t>Territorial</w:t>
      </w:r>
      <w:r w:rsidRPr="00736E47">
        <w:rPr>
          <w:rFonts w:ascii="Abadi" w:hAnsi="Abadi" w:cs="Verdana"/>
          <w:spacing w:val="30"/>
          <w:sz w:val="21"/>
          <w:szCs w:val="21"/>
        </w:rPr>
        <w:t xml:space="preserve"> </w:t>
      </w:r>
      <w:r w:rsidRPr="00736E47">
        <w:rPr>
          <w:rFonts w:ascii="Abadi" w:hAnsi="Abadi" w:cs="Verdana"/>
          <w:sz w:val="21"/>
          <w:szCs w:val="21"/>
        </w:rPr>
        <w:t>para</w:t>
      </w:r>
      <w:r w:rsidRPr="00736E47">
        <w:rPr>
          <w:rFonts w:ascii="Abadi" w:hAnsi="Abadi" w:cs="Verdana"/>
          <w:spacing w:val="29"/>
          <w:sz w:val="21"/>
          <w:szCs w:val="21"/>
        </w:rPr>
        <w:t xml:space="preserve"> </w:t>
      </w:r>
      <w:r w:rsidRPr="00736E47">
        <w:rPr>
          <w:rFonts w:ascii="Abadi" w:hAnsi="Abadi" w:cs="Verdana"/>
          <w:sz w:val="21"/>
          <w:szCs w:val="21"/>
        </w:rPr>
        <w:t>el</w:t>
      </w:r>
      <w:r w:rsidRPr="00736E47">
        <w:rPr>
          <w:rFonts w:ascii="Abadi" w:hAnsi="Abadi" w:cs="Verdana"/>
          <w:spacing w:val="30"/>
          <w:sz w:val="21"/>
          <w:szCs w:val="21"/>
        </w:rPr>
        <w:t xml:space="preserve"> </w:t>
      </w:r>
      <w:r w:rsidRPr="00736E47">
        <w:rPr>
          <w:rFonts w:ascii="Abadi" w:hAnsi="Abadi" w:cs="Verdana"/>
          <w:sz w:val="21"/>
          <w:szCs w:val="21"/>
        </w:rPr>
        <w:t>Estado</w:t>
      </w:r>
      <w:r w:rsidRPr="00736E47">
        <w:rPr>
          <w:rFonts w:ascii="Abadi" w:hAnsi="Abadi" w:cs="Verdana"/>
          <w:spacing w:val="30"/>
          <w:sz w:val="21"/>
          <w:szCs w:val="21"/>
        </w:rPr>
        <w:t xml:space="preserve"> </w:t>
      </w:r>
      <w:r w:rsidRPr="00736E47">
        <w:rPr>
          <w:rFonts w:ascii="Abadi" w:hAnsi="Abadi" w:cs="Verdana"/>
          <w:sz w:val="21"/>
          <w:szCs w:val="21"/>
        </w:rPr>
        <w:t>y</w:t>
      </w:r>
      <w:r w:rsidRPr="00736E47">
        <w:rPr>
          <w:rFonts w:ascii="Abadi" w:hAnsi="Abadi" w:cs="Verdana"/>
          <w:spacing w:val="31"/>
          <w:sz w:val="21"/>
          <w:szCs w:val="21"/>
        </w:rPr>
        <w:t xml:space="preserve"> </w:t>
      </w:r>
      <w:r w:rsidRPr="00736E47">
        <w:rPr>
          <w:rFonts w:ascii="Abadi" w:hAnsi="Abadi" w:cs="Verdana"/>
          <w:sz w:val="21"/>
          <w:szCs w:val="21"/>
        </w:rPr>
        <w:t>los</w:t>
      </w:r>
      <w:r w:rsidRPr="00736E47">
        <w:rPr>
          <w:rFonts w:ascii="Abadi" w:hAnsi="Abadi" w:cs="Verdana"/>
          <w:spacing w:val="30"/>
          <w:sz w:val="21"/>
          <w:szCs w:val="21"/>
        </w:rPr>
        <w:t xml:space="preserve"> </w:t>
      </w:r>
      <w:r w:rsidRPr="00736E47">
        <w:rPr>
          <w:rFonts w:ascii="Abadi" w:hAnsi="Abadi" w:cs="Verdana"/>
          <w:sz w:val="21"/>
          <w:szCs w:val="21"/>
        </w:rPr>
        <w:t>Municipios</w:t>
      </w:r>
      <w:r w:rsidRPr="00736E47">
        <w:rPr>
          <w:rFonts w:ascii="Abadi" w:hAnsi="Abadi" w:cs="Verdana"/>
          <w:spacing w:val="30"/>
          <w:sz w:val="21"/>
          <w:szCs w:val="21"/>
        </w:rPr>
        <w:t xml:space="preserve"> </w:t>
      </w:r>
      <w:r w:rsidRPr="00736E47">
        <w:rPr>
          <w:rFonts w:ascii="Abadi" w:hAnsi="Abadi" w:cs="Verdana"/>
          <w:sz w:val="21"/>
          <w:szCs w:val="21"/>
        </w:rPr>
        <w:t>de</w:t>
      </w:r>
      <w:r w:rsidRPr="00736E47">
        <w:rPr>
          <w:rFonts w:ascii="Abadi" w:hAnsi="Abadi" w:cs="Verdana"/>
          <w:spacing w:val="29"/>
          <w:sz w:val="21"/>
          <w:szCs w:val="21"/>
        </w:rPr>
        <w:t xml:space="preserve"> </w:t>
      </w:r>
      <w:r w:rsidRPr="00736E47">
        <w:rPr>
          <w:rFonts w:ascii="Abadi" w:hAnsi="Abadi" w:cs="Verdana"/>
          <w:sz w:val="21"/>
          <w:szCs w:val="21"/>
        </w:rPr>
        <w:t>Guanajuato,</w:t>
      </w:r>
      <w:r w:rsidRPr="00736E47">
        <w:rPr>
          <w:rFonts w:ascii="Abadi" w:hAnsi="Abadi" w:cs="Verdana"/>
          <w:spacing w:val="30"/>
          <w:sz w:val="21"/>
          <w:szCs w:val="21"/>
        </w:rPr>
        <w:t xml:space="preserve"> </w:t>
      </w:r>
      <w:r w:rsidRPr="00736E47">
        <w:rPr>
          <w:rFonts w:ascii="Abadi" w:hAnsi="Abadi" w:cs="Verdana"/>
          <w:sz w:val="21"/>
          <w:szCs w:val="21"/>
        </w:rPr>
        <w:t>suscrita</w:t>
      </w:r>
      <w:r w:rsidRPr="00736E47">
        <w:rPr>
          <w:rFonts w:ascii="Abadi" w:hAnsi="Abadi" w:cs="Verdana"/>
          <w:spacing w:val="28"/>
          <w:sz w:val="21"/>
          <w:szCs w:val="21"/>
        </w:rPr>
        <w:t xml:space="preserve"> </w:t>
      </w:r>
      <w:r w:rsidRPr="00736E47">
        <w:rPr>
          <w:rFonts w:ascii="Abadi" w:hAnsi="Abadi" w:cs="Verdana"/>
          <w:sz w:val="21"/>
          <w:szCs w:val="21"/>
        </w:rPr>
        <w:t>por</w:t>
      </w:r>
      <w:r w:rsidRPr="00736E47">
        <w:rPr>
          <w:rFonts w:ascii="Abadi" w:hAnsi="Abadi" w:cs="Verdana"/>
          <w:spacing w:val="30"/>
          <w:sz w:val="21"/>
          <w:szCs w:val="21"/>
        </w:rPr>
        <w:t xml:space="preserve"> </w:t>
      </w:r>
      <w:r w:rsidRPr="00736E47">
        <w:rPr>
          <w:rFonts w:ascii="Abadi" w:hAnsi="Abadi" w:cs="Verdana"/>
          <w:sz w:val="21"/>
          <w:szCs w:val="21"/>
        </w:rPr>
        <w:t>el</w:t>
      </w:r>
      <w:r w:rsidRPr="00736E47">
        <w:rPr>
          <w:rFonts w:ascii="Abadi" w:hAnsi="Abadi" w:cs="Verdana"/>
          <w:spacing w:val="30"/>
          <w:sz w:val="21"/>
          <w:szCs w:val="21"/>
        </w:rPr>
        <w:t xml:space="preserve"> </w:t>
      </w:r>
      <w:r w:rsidRPr="00736E47">
        <w:rPr>
          <w:rFonts w:ascii="Abadi" w:hAnsi="Abadi" w:cs="Verdana"/>
          <w:sz w:val="21"/>
          <w:szCs w:val="21"/>
        </w:rPr>
        <w:t>Gobernador</w:t>
      </w:r>
      <w:r w:rsidRPr="00736E47">
        <w:rPr>
          <w:rFonts w:ascii="Abadi" w:hAnsi="Abadi" w:cs="Verdana"/>
          <w:spacing w:val="30"/>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Estado,</w:t>
      </w:r>
      <w:r w:rsidRPr="00736E47">
        <w:rPr>
          <w:rFonts w:ascii="Abadi" w:hAnsi="Abadi" w:cs="Verdana"/>
          <w:spacing w:val="12"/>
          <w:sz w:val="21"/>
          <w:szCs w:val="21"/>
        </w:rPr>
        <w:t xml:space="preserve"> </w:t>
      </w:r>
      <w:r w:rsidRPr="00736E47">
        <w:rPr>
          <w:rFonts w:ascii="Abadi" w:hAnsi="Abadi" w:cs="Verdana"/>
          <w:sz w:val="21"/>
          <w:szCs w:val="21"/>
        </w:rPr>
        <w:t>registrándose</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participación</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13"/>
          <w:sz w:val="21"/>
          <w:szCs w:val="21"/>
        </w:rPr>
        <w:t xml:space="preserve"> </w:t>
      </w:r>
      <w:r w:rsidRPr="00736E47">
        <w:rPr>
          <w:rFonts w:ascii="Abadi" w:hAnsi="Abadi" w:cs="Verdana"/>
          <w:sz w:val="21"/>
          <w:szCs w:val="21"/>
        </w:rPr>
        <w:t>diputado</w:t>
      </w:r>
      <w:r w:rsidRPr="00736E47">
        <w:rPr>
          <w:rFonts w:ascii="Abadi" w:hAnsi="Abadi" w:cs="Verdana"/>
          <w:spacing w:val="12"/>
          <w:sz w:val="21"/>
          <w:szCs w:val="21"/>
        </w:rPr>
        <w:t xml:space="preserve"> </w:t>
      </w:r>
      <w:r w:rsidRPr="00736E47">
        <w:rPr>
          <w:rFonts w:ascii="Abadi" w:hAnsi="Abadi" w:cs="Verdana"/>
          <w:sz w:val="21"/>
          <w:szCs w:val="21"/>
        </w:rPr>
        <w:t>José</w:t>
      </w:r>
      <w:r w:rsidRPr="00736E47">
        <w:rPr>
          <w:rFonts w:ascii="Abadi" w:hAnsi="Abadi" w:cs="Verdana"/>
          <w:spacing w:val="11"/>
          <w:sz w:val="21"/>
          <w:szCs w:val="21"/>
        </w:rPr>
        <w:t xml:space="preserve"> </w:t>
      </w:r>
      <w:r w:rsidRPr="00736E47">
        <w:rPr>
          <w:rFonts w:ascii="Abadi" w:hAnsi="Abadi" w:cs="Verdana"/>
          <w:sz w:val="21"/>
          <w:szCs w:val="21"/>
        </w:rPr>
        <w:t>Alfonso</w:t>
      </w:r>
      <w:r w:rsidRPr="00736E47">
        <w:rPr>
          <w:rFonts w:ascii="Abadi" w:hAnsi="Abadi" w:cs="Verdana"/>
          <w:spacing w:val="11"/>
          <w:sz w:val="21"/>
          <w:szCs w:val="21"/>
        </w:rPr>
        <w:t xml:space="preserve"> </w:t>
      </w:r>
      <w:r w:rsidRPr="00736E47">
        <w:rPr>
          <w:rFonts w:ascii="Abadi" w:hAnsi="Abadi" w:cs="Verdana"/>
          <w:sz w:val="21"/>
          <w:szCs w:val="21"/>
        </w:rPr>
        <w:t>Borja</w:t>
      </w:r>
      <w:r w:rsidRPr="00736E47">
        <w:rPr>
          <w:rFonts w:ascii="Abadi" w:hAnsi="Abadi" w:cs="Verdana"/>
          <w:spacing w:val="10"/>
          <w:sz w:val="21"/>
          <w:szCs w:val="21"/>
        </w:rPr>
        <w:t xml:space="preserve"> </w:t>
      </w:r>
      <w:r w:rsidRPr="00736E47">
        <w:rPr>
          <w:rFonts w:ascii="Abadi" w:hAnsi="Abadi" w:cs="Verdana"/>
          <w:sz w:val="21"/>
          <w:szCs w:val="21"/>
        </w:rPr>
        <w:t>Pimentel</w:t>
      </w:r>
      <w:r w:rsidRPr="00736E47">
        <w:rPr>
          <w:rFonts w:ascii="Abadi" w:hAnsi="Abadi" w:cs="Verdana"/>
          <w:spacing w:val="12"/>
          <w:sz w:val="21"/>
          <w:szCs w:val="21"/>
        </w:rPr>
        <w:t xml:space="preserve"> </w:t>
      </w:r>
      <w:r w:rsidRPr="00736E47">
        <w:rPr>
          <w:rFonts w:ascii="Abadi" w:hAnsi="Abadi" w:cs="Verdana"/>
          <w:sz w:val="21"/>
          <w:szCs w:val="21"/>
        </w:rPr>
        <w:t>para</w:t>
      </w:r>
      <w:r w:rsidRPr="00736E47">
        <w:rPr>
          <w:rFonts w:ascii="Abadi" w:hAnsi="Abadi" w:cs="Verdana"/>
          <w:spacing w:val="10"/>
          <w:sz w:val="21"/>
          <w:szCs w:val="21"/>
        </w:rPr>
        <w:t xml:space="preserve"> </w:t>
      </w:r>
      <w:r w:rsidRPr="00736E47">
        <w:rPr>
          <w:rFonts w:ascii="Abadi" w:hAnsi="Abadi" w:cs="Verdana"/>
          <w:sz w:val="21"/>
          <w:szCs w:val="21"/>
        </w:rPr>
        <w:t>hablar</w:t>
      </w:r>
      <w:r w:rsidRPr="00736E47">
        <w:rPr>
          <w:rFonts w:ascii="Abadi" w:hAnsi="Abadi" w:cs="Verdana"/>
          <w:spacing w:val="-2"/>
          <w:sz w:val="21"/>
          <w:szCs w:val="21"/>
        </w:rPr>
        <w:t xml:space="preserve"> </w:t>
      </w:r>
      <w:r w:rsidRPr="00736E47">
        <w:rPr>
          <w:rFonts w:ascii="Abadi" w:hAnsi="Abadi" w:cs="Verdana"/>
          <w:sz w:val="21"/>
          <w:szCs w:val="21"/>
        </w:rPr>
        <w:t>a</w:t>
      </w:r>
      <w:r w:rsidRPr="00736E47">
        <w:rPr>
          <w:rFonts w:ascii="Abadi" w:hAnsi="Abadi" w:cs="Verdana"/>
          <w:spacing w:val="5"/>
          <w:sz w:val="21"/>
          <w:szCs w:val="21"/>
        </w:rPr>
        <w:t xml:space="preserve"> </w:t>
      </w:r>
      <w:r w:rsidRPr="00736E47">
        <w:rPr>
          <w:rFonts w:ascii="Abadi" w:hAnsi="Abadi" w:cs="Verdana"/>
          <w:sz w:val="21"/>
          <w:szCs w:val="21"/>
        </w:rPr>
        <w:t>favor</w:t>
      </w:r>
      <w:r w:rsidRPr="00736E47">
        <w:rPr>
          <w:rFonts w:ascii="Abadi" w:hAnsi="Abadi" w:cs="Verdana"/>
          <w:spacing w:val="7"/>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dictamen.</w:t>
      </w:r>
      <w:r w:rsidRPr="00736E47">
        <w:rPr>
          <w:rFonts w:ascii="Abadi" w:hAnsi="Abadi" w:cs="Verdana"/>
          <w:spacing w:val="7"/>
          <w:sz w:val="21"/>
          <w:szCs w:val="21"/>
        </w:rPr>
        <w:t xml:space="preserve"> </w:t>
      </w:r>
      <w:r w:rsidRPr="00736E47">
        <w:rPr>
          <w:rFonts w:ascii="Abadi" w:hAnsi="Abadi" w:cs="Verdana"/>
          <w:sz w:val="21"/>
          <w:szCs w:val="21"/>
        </w:rPr>
        <w:t>Agotada</w:t>
      </w:r>
      <w:r w:rsidRPr="00736E47">
        <w:rPr>
          <w:rFonts w:ascii="Abadi" w:hAnsi="Abadi" w:cs="Verdana"/>
          <w:spacing w:val="6"/>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participación,</w:t>
      </w:r>
      <w:r w:rsidRPr="00736E47">
        <w:rPr>
          <w:rFonts w:ascii="Abadi" w:hAnsi="Abadi" w:cs="Verdana"/>
          <w:spacing w:val="6"/>
          <w:sz w:val="21"/>
          <w:szCs w:val="21"/>
        </w:rPr>
        <w:t xml:space="preserve"> </w:t>
      </w:r>
      <w:r w:rsidRPr="00736E47">
        <w:rPr>
          <w:rFonts w:ascii="Abadi" w:hAnsi="Abadi" w:cs="Verdana"/>
          <w:sz w:val="21"/>
          <w:szCs w:val="21"/>
        </w:rPr>
        <w:t>se</w:t>
      </w:r>
      <w:r w:rsidRPr="00736E47">
        <w:rPr>
          <w:rFonts w:ascii="Abadi" w:hAnsi="Abadi" w:cs="Verdana"/>
          <w:spacing w:val="8"/>
          <w:sz w:val="21"/>
          <w:szCs w:val="21"/>
        </w:rPr>
        <w:t xml:space="preserve"> </w:t>
      </w:r>
      <w:r w:rsidRPr="00736E47">
        <w:rPr>
          <w:rFonts w:ascii="Abadi" w:hAnsi="Abadi" w:cs="Verdana"/>
          <w:sz w:val="21"/>
          <w:szCs w:val="21"/>
        </w:rPr>
        <w:t>recabó</w:t>
      </w:r>
      <w:r w:rsidRPr="00736E47">
        <w:rPr>
          <w:rFonts w:ascii="Abadi" w:hAnsi="Abadi" w:cs="Verdana"/>
          <w:spacing w:val="5"/>
          <w:sz w:val="21"/>
          <w:szCs w:val="21"/>
        </w:rPr>
        <w:t xml:space="preserve"> </w:t>
      </w:r>
      <w:r w:rsidRPr="00736E47">
        <w:rPr>
          <w:rFonts w:ascii="Abadi" w:hAnsi="Abadi" w:cs="Verdana"/>
          <w:sz w:val="21"/>
          <w:szCs w:val="21"/>
        </w:rPr>
        <w:t>votación</w:t>
      </w:r>
      <w:r w:rsidRPr="00736E47">
        <w:rPr>
          <w:rFonts w:ascii="Abadi" w:hAnsi="Abadi" w:cs="Verdana"/>
          <w:spacing w:val="6"/>
          <w:sz w:val="21"/>
          <w:szCs w:val="21"/>
        </w:rPr>
        <w:t xml:space="preserve"> </w:t>
      </w:r>
      <w:r w:rsidRPr="00736E47">
        <w:rPr>
          <w:rFonts w:ascii="Abadi" w:hAnsi="Abadi" w:cs="Verdana"/>
          <w:sz w:val="21"/>
          <w:szCs w:val="21"/>
        </w:rPr>
        <w:t>nominal</w:t>
      </w:r>
      <w:r w:rsidRPr="00736E47">
        <w:rPr>
          <w:rFonts w:ascii="Abadi" w:hAnsi="Abadi" w:cs="Verdana"/>
          <w:spacing w:val="7"/>
          <w:sz w:val="21"/>
          <w:szCs w:val="21"/>
        </w:rPr>
        <w:t xml:space="preserve"> </w:t>
      </w:r>
      <w:r w:rsidRPr="00736E47">
        <w:rPr>
          <w:rFonts w:ascii="Abadi" w:hAnsi="Abadi" w:cs="Verdana"/>
          <w:sz w:val="21"/>
          <w:szCs w:val="21"/>
        </w:rPr>
        <w:t>en</w:t>
      </w:r>
      <w:r w:rsidRPr="00736E47">
        <w:rPr>
          <w:rFonts w:ascii="Abadi" w:hAnsi="Abadi" w:cs="Verdana"/>
          <w:spacing w:val="6"/>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electrónica,</w:t>
      </w:r>
      <w:r w:rsidRPr="00736E47">
        <w:rPr>
          <w:rFonts w:ascii="Abadi" w:hAnsi="Abadi" w:cs="Verdana"/>
          <w:spacing w:val="2"/>
          <w:sz w:val="21"/>
          <w:szCs w:val="21"/>
        </w:rPr>
        <w:t xml:space="preserve"> </w:t>
      </w:r>
      <w:r w:rsidRPr="00736E47">
        <w:rPr>
          <w:rFonts w:ascii="Abadi" w:hAnsi="Abadi" w:cs="Verdana"/>
          <w:sz w:val="21"/>
          <w:szCs w:val="21"/>
        </w:rPr>
        <w:t>así</w:t>
      </w:r>
      <w:r w:rsidRPr="00736E47">
        <w:rPr>
          <w:rFonts w:ascii="Abadi" w:hAnsi="Abadi" w:cs="Verdana"/>
          <w:spacing w:val="1"/>
          <w:sz w:val="21"/>
          <w:szCs w:val="21"/>
        </w:rPr>
        <w:t xml:space="preserve"> </w:t>
      </w:r>
      <w:r w:rsidRPr="00736E47">
        <w:rPr>
          <w:rFonts w:ascii="Abadi" w:hAnsi="Abadi" w:cs="Verdana"/>
          <w:sz w:val="21"/>
          <w:szCs w:val="21"/>
        </w:rPr>
        <w:t>como</w:t>
      </w:r>
      <w:r w:rsidRPr="00736E47">
        <w:rPr>
          <w:rFonts w:ascii="Abadi" w:hAnsi="Abadi" w:cs="Verdana"/>
          <w:spacing w:val="1"/>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la modalidad</w:t>
      </w:r>
      <w:r w:rsidRPr="00736E47">
        <w:rPr>
          <w:rFonts w:ascii="Abadi" w:hAnsi="Abadi" w:cs="Verdana"/>
          <w:spacing w:val="1"/>
          <w:sz w:val="21"/>
          <w:szCs w:val="21"/>
        </w:rPr>
        <w:t xml:space="preserve"> </w:t>
      </w:r>
      <w:r w:rsidRPr="00736E47">
        <w:rPr>
          <w:rFonts w:ascii="Abadi" w:hAnsi="Abadi" w:cs="Verdana"/>
          <w:sz w:val="21"/>
          <w:szCs w:val="21"/>
        </w:rPr>
        <w:t>convencional</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quienes</w:t>
      </w:r>
      <w:r w:rsidRPr="00736E47">
        <w:rPr>
          <w:rFonts w:ascii="Abadi" w:hAnsi="Abadi" w:cs="Verdana"/>
          <w:spacing w:val="1"/>
          <w:sz w:val="21"/>
          <w:szCs w:val="21"/>
        </w:rPr>
        <w:t xml:space="preserve"> </w:t>
      </w:r>
      <w:r w:rsidRPr="00736E47">
        <w:rPr>
          <w:rFonts w:ascii="Abadi" w:hAnsi="Abadi" w:cs="Verdana"/>
          <w:sz w:val="21"/>
          <w:szCs w:val="21"/>
        </w:rPr>
        <w:t>se</w:t>
      </w:r>
      <w:r w:rsidRPr="00736E47">
        <w:rPr>
          <w:rFonts w:ascii="Abadi" w:hAnsi="Abadi" w:cs="Verdana"/>
          <w:spacing w:val="1"/>
          <w:sz w:val="21"/>
          <w:szCs w:val="21"/>
        </w:rPr>
        <w:t xml:space="preserve"> </w:t>
      </w:r>
      <w:r w:rsidRPr="00736E47">
        <w:rPr>
          <w:rFonts w:ascii="Abadi" w:hAnsi="Abadi" w:cs="Verdana"/>
          <w:sz w:val="21"/>
          <w:szCs w:val="21"/>
        </w:rPr>
        <w:t>encontraban</w:t>
      </w:r>
      <w:r w:rsidRPr="00736E47">
        <w:rPr>
          <w:rFonts w:ascii="Abadi" w:hAnsi="Abadi" w:cs="Verdana"/>
          <w:spacing w:val="2"/>
          <w:sz w:val="21"/>
          <w:szCs w:val="21"/>
        </w:rPr>
        <w:t xml:space="preserve"> </w:t>
      </w:r>
      <w:r w:rsidRPr="00736E47">
        <w:rPr>
          <w:rFonts w:ascii="Abadi" w:hAnsi="Abadi" w:cs="Verdana"/>
          <w:sz w:val="21"/>
          <w:szCs w:val="21"/>
        </w:rPr>
        <w:t>a distancia</w:t>
      </w:r>
      <w:r w:rsidRPr="00736E47">
        <w:rPr>
          <w:rFonts w:ascii="Abadi" w:hAnsi="Abadi" w:cs="Verdana"/>
          <w:spacing w:val="1"/>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resultó</w:t>
      </w:r>
      <w:r w:rsidRPr="00736E47">
        <w:rPr>
          <w:rFonts w:ascii="Abadi" w:hAnsi="Abadi" w:cs="Verdana"/>
          <w:spacing w:val="13"/>
          <w:sz w:val="21"/>
          <w:szCs w:val="21"/>
        </w:rPr>
        <w:t xml:space="preserve"> </w:t>
      </w:r>
      <w:r w:rsidRPr="00736E47">
        <w:rPr>
          <w:rFonts w:ascii="Abadi" w:hAnsi="Abadi" w:cs="Verdana"/>
          <w:sz w:val="21"/>
          <w:szCs w:val="21"/>
        </w:rPr>
        <w:t>aprobado</w:t>
      </w:r>
      <w:r w:rsidRPr="00736E47">
        <w:rPr>
          <w:rFonts w:ascii="Abadi" w:hAnsi="Abadi" w:cs="Verdana"/>
          <w:spacing w:val="13"/>
          <w:sz w:val="21"/>
          <w:szCs w:val="21"/>
        </w:rPr>
        <w:t xml:space="preserve"> </w:t>
      </w:r>
      <w:r w:rsidRPr="00736E47">
        <w:rPr>
          <w:rFonts w:ascii="Abadi" w:hAnsi="Abadi" w:cs="Verdana"/>
          <w:sz w:val="21"/>
          <w:szCs w:val="21"/>
        </w:rPr>
        <w:t>el</w:t>
      </w:r>
      <w:r w:rsidRPr="00736E47">
        <w:rPr>
          <w:rFonts w:ascii="Abadi" w:hAnsi="Abadi" w:cs="Verdana"/>
          <w:spacing w:val="13"/>
          <w:sz w:val="21"/>
          <w:szCs w:val="21"/>
        </w:rPr>
        <w:t xml:space="preserve"> </w:t>
      </w:r>
      <w:r w:rsidRPr="00736E47">
        <w:rPr>
          <w:rFonts w:ascii="Abadi" w:hAnsi="Abadi" w:cs="Verdana"/>
          <w:sz w:val="21"/>
          <w:szCs w:val="21"/>
        </w:rPr>
        <w:t>dictamen</w:t>
      </w:r>
      <w:r w:rsidRPr="00736E47">
        <w:rPr>
          <w:rFonts w:ascii="Abadi" w:hAnsi="Abadi" w:cs="Verdana"/>
          <w:spacing w:val="15"/>
          <w:sz w:val="21"/>
          <w:szCs w:val="21"/>
        </w:rPr>
        <w:t xml:space="preserve"> </w:t>
      </w:r>
      <w:r w:rsidRPr="00736E47">
        <w:rPr>
          <w:rFonts w:ascii="Abadi" w:hAnsi="Abadi" w:cs="Verdana"/>
          <w:sz w:val="21"/>
          <w:szCs w:val="21"/>
        </w:rPr>
        <w:t>en</w:t>
      </w:r>
      <w:r w:rsidRPr="00736E47">
        <w:rPr>
          <w:rFonts w:ascii="Abadi" w:hAnsi="Abadi" w:cs="Verdana"/>
          <w:spacing w:val="13"/>
          <w:sz w:val="21"/>
          <w:szCs w:val="21"/>
        </w:rPr>
        <w:t xml:space="preserve"> </w:t>
      </w:r>
      <w:r w:rsidRPr="00736E47">
        <w:rPr>
          <w:rFonts w:ascii="Abadi" w:hAnsi="Abadi" w:cs="Verdana"/>
          <w:sz w:val="21"/>
          <w:szCs w:val="21"/>
        </w:rPr>
        <w:t>lo</w:t>
      </w:r>
      <w:r w:rsidRPr="00736E47">
        <w:rPr>
          <w:rFonts w:ascii="Abadi" w:hAnsi="Abadi" w:cs="Verdana"/>
          <w:spacing w:val="16"/>
          <w:sz w:val="21"/>
          <w:szCs w:val="21"/>
        </w:rPr>
        <w:t xml:space="preserve"> </w:t>
      </w:r>
      <w:r w:rsidRPr="00736E47">
        <w:rPr>
          <w:rFonts w:ascii="Abadi" w:hAnsi="Abadi" w:cs="Verdana"/>
          <w:sz w:val="21"/>
          <w:szCs w:val="21"/>
        </w:rPr>
        <w:t>general</w:t>
      </w:r>
      <w:r w:rsidRPr="00736E47">
        <w:rPr>
          <w:rFonts w:ascii="Abadi" w:hAnsi="Abadi" w:cs="Verdana"/>
          <w:spacing w:val="17"/>
          <w:sz w:val="21"/>
          <w:szCs w:val="21"/>
        </w:rPr>
        <w:t xml:space="preserve"> </w:t>
      </w:r>
      <w:r w:rsidRPr="00736E47">
        <w:rPr>
          <w:rFonts w:ascii="Abadi" w:hAnsi="Abadi" w:cs="Verdana"/>
          <w:sz w:val="21"/>
          <w:szCs w:val="21"/>
        </w:rPr>
        <w:t>por</w:t>
      </w:r>
      <w:r w:rsidRPr="00736E47">
        <w:rPr>
          <w:rFonts w:ascii="Abadi" w:hAnsi="Abadi" w:cs="Verdana"/>
          <w:spacing w:val="14"/>
          <w:sz w:val="21"/>
          <w:szCs w:val="21"/>
        </w:rPr>
        <w:t xml:space="preserve"> </w:t>
      </w:r>
      <w:r w:rsidRPr="00736E47">
        <w:rPr>
          <w:rFonts w:ascii="Abadi" w:hAnsi="Abadi" w:cs="Verdana"/>
          <w:sz w:val="21"/>
          <w:szCs w:val="21"/>
        </w:rPr>
        <w:t>mayoría</w:t>
      </w:r>
      <w:r w:rsidRPr="00736E47">
        <w:rPr>
          <w:rFonts w:ascii="Abadi" w:hAnsi="Abadi" w:cs="Verdana"/>
          <w:spacing w:val="14"/>
          <w:sz w:val="21"/>
          <w:szCs w:val="21"/>
        </w:rPr>
        <w:t xml:space="preserve"> </w:t>
      </w:r>
      <w:r w:rsidRPr="00736E47">
        <w:rPr>
          <w:rFonts w:ascii="Abadi" w:hAnsi="Abadi" w:cs="Verdana"/>
          <w:sz w:val="21"/>
          <w:szCs w:val="21"/>
        </w:rPr>
        <w:t>al</w:t>
      </w:r>
      <w:r w:rsidRPr="00736E47">
        <w:rPr>
          <w:rFonts w:ascii="Abadi" w:hAnsi="Abadi" w:cs="Verdana"/>
          <w:spacing w:val="14"/>
          <w:sz w:val="21"/>
          <w:szCs w:val="21"/>
        </w:rPr>
        <w:t xml:space="preserve"> </w:t>
      </w:r>
      <w:r w:rsidRPr="00736E47">
        <w:rPr>
          <w:rFonts w:ascii="Abadi" w:hAnsi="Abadi" w:cs="Verdana"/>
          <w:sz w:val="21"/>
          <w:szCs w:val="21"/>
        </w:rPr>
        <w:t>registrarse</w:t>
      </w:r>
      <w:r w:rsidRPr="00736E47">
        <w:rPr>
          <w:rFonts w:ascii="Abadi" w:hAnsi="Abadi" w:cs="Verdana"/>
          <w:spacing w:val="16"/>
          <w:sz w:val="21"/>
          <w:szCs w:val="21"/>
        </w:rPr>
        <w:t xml:space="preserve"> </w:t>
      </w:r>
      <w:r w:rsidRPr="00736E47">
        <w:rPr>
          <w:rFonts w:ascii="Abadi" w:hAnsi="Abadi" w:cs="Verdana"/>
          <w:sz w:val="21"/>
          <w:szCs w:val="21"/>
        </w:rPr>
        <w:t>treinta</w:t>
      </w:r>
      <w:r w:rsidRPr="00736E47">
        <w:rPr>
          <w:rFonts w:ascii="Abadi" w:hAnsi="Abadi" w:cs="Verdana"/>
          <w:spacing w:val="12"/>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un</w:t>
      </w:r>
      <w:r w:rsidRPr="00736E47">
        <w:rPr>
          <w:rFonts w:ascii="Abadi" w:hAnsi="Abadi" w:cs="Verdana"/>
          <w:spacing w:val="15"/>
          <w:sz w:val="21"/>
          <w:szCs w:val="21"/>
        </w:rPr>
        <w:t xml:space="preserve"> </w:t>
      </w:r>
      <w:r w:rsidRPr="00736E47">
        <w:rPr>
          <w:rFonts w:ascii="Abadi" w:hAnsi="Abadi" w:cs="Verdana"/>
          <w:sz w:val="21"/>
          <w:szCs w:val="21"/>
        </w:rPr>
        <w:t>votos</w:t>
      </w:r>
      <w:r w:rsidRPr="00736E47">
        <w:rPr>
          <w:rFonts w:ascii="Abadi" w:hAnsi="Abadi" w:cs="Verdana"/>
          <w:spacing w:val="15"/>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favor</w:t>
      </w:r>
      <w:r w:rsidRPr="00736E47">
        <w:rPr>
          <w:rFonts w:ascii="Abadi" w:hAnsi="Abadi" w:cs="Verdana"/>
          <w:spacing w:val="43"/>
          <w:sz w:val="21"/>
          <w:szCs w:val="21"/>
        </w:rPr>
        <w:t xml:space="preserve"> </w:t>
      </w:r>
      <w:r w:rsidRPr="00736E47">
        <w:rPr>
          <w:rFonts w:ascii="Abadi" w:hAnsi="Abadi" w:cs="Verdana"/>
          <w:sz w:val="21"/>
          <w:szCs w:val="21"/>
        </w:rPr>
        <w:t>y</w:t>
      </w:r>
      <w:r w:rsidRPr="00736E47">
        <w:rPr>
          <w:rFonts w:ascii="Abadi" w:hAnsi="Abadi" w:cs="Verdana"/>
          <w:spacing w:val="44"/>
          <w:sz w:val="21"/>
          <w:szCs w:val="21"/>
        </w:rPr>
        <w:t xml:space="preserve"> </w:t>
      </w:r>
      <w:r w:rsidRPr="00736E47">
        <w:rPr>
          <w:rFonts w:ascii="Abadi" w:hAnsi="Abadi" w:cs="Verdana"/>
          <w:sz w:val="21"/>
          <w:szCs w:val="21"/>
        </w:rPr>
        <w:t>cuatro</w:t>
      </w:r>
      <w:r w:rsidRPr="00736E47">
        <w:rPr>
          <w:rFonts w:ascii="Abadi" w:hAnsi="Abadi" w:cs="Verdana"/>
          <w:spacing w:val="43"/>
          <w:sz w:val="21"/>
          <w:szCs w:val="21"/>
        </w:rPr>
        <w:t xml:space="preserve"> </w:t>
      </w:r>
      <w:r w:rsidRPr="00736E47">
        <w:rPr>
          <w:rFonts w:ascii="Abadi" w:hAnsi="Abadi" w:cs="Verdana"/>
          <w:sz w:val="21"/>
          <w:szCs w:val="21"/>
        </w:rPr>
        <w:t>votos</w:t>
      </w:r>
      <w:r w:rsidRPr="00736E47">
        <w:rPr>
          <w:rFonts w:ascii="Abadi" w:hAnsi="Abadi" w:cs="Verdana"/>
          <w:spacing w:val="42"/>
          <w:sz w:val="21"/>
          <w:szCs w:val="21"/>
        </w:rPr>
        <w:t xml:space="preserve"> </w:t>
      </w:r>
      <w:r w:rsidRPr="00736E47">
        <w:rPr>
          <w:rFonts w:ascii="Abadi" w:hAnsi="Abadi" w:cs="Verdana"/>
          <w:sz w:val="21"/>
          <w:szCs w:val="21"/>
        </w:rPr>
        <w:t>en</w:t>
      </w:r>
      <w:r w:rsidRPr="00736E47">
        <w:rPr>
          <w:rFonts w:ascii="Abadi" w:hAnsi="Abadi" w:cs="Verdana"/>
          <w:spacing w:val="46"/>
          <w:sz w:val="21"/>
          <w:szCs w:val="21"/>
        </w:rPr>
        <w:t xml:space="preserve"> </w:t>
      </w:r>
      <w:r w:rsidRPr="00736E47">
        <w:rPr>
          <w:rFonts w:ascii="Abadi" w:hAnsi="Abadi" w:cs="Verdana"/>
          <w:sz w:val="21"/>
          <w:szCs w:val="21"/>
        </w:rPr>
        <w:t>contra.</w:t>
      </w:r>
      <w:r w:rsidRPr="00736E47">
        <w:rPr>
          <w:rFonts w:ascii="Abadi" w:hAnsi="Abadi" w:cs="Verdana"/>
          <w:spacing w:val="43"/>
          <w:sz w:val="21"/>
          <w:szCs w:val="21"/>
        </w:rPr>
        <w:t xml:space="preserve"> </w:t>
      </w:r>
      <w:r w:rsidRPr="00736E47">
        <w:rPr>
          <w:rFonts w:ascii="Abadi" w:hAnsi="Abadi" w:cs="Verdana"/>
          <w:sz w:val="21"/>
          <w:szCs w:val="21"/>
        </w:rPr>
        <w:t>Enseguida,</w:t>
      </w:r>
      <w:r w:rsidRPr="00736E47">
        <w:rPr>
          <w:rFonts w:ascii="Abadi" w:hAnsi="Abadi" w:cs="Verdana"/>
          <w:spacing w:val="43"/>
          <w:sz w:val="21"/>
          <w:szCs w:val="21"/>
        </w:rPr>
        <w:t xml:space="preserve"> </w:t>
      </w:r>
      <w:r w:rsidRPr="00736E47">
        <w:rPr>
          <w:rFonts w:ascii="Abadi" w:hAnsi="Abadi" w:cs="Verdana"/>
          <w:sz w:val="21"/>
          <w:szCs w:val="21"/>
        </w:rPr>
        <w:t>se</w:t>
      </w:r>
      <w:r w:rsidRPr="00736E47">
        <w:rPr>
          <w:rFonts w:ascii="Abadi" w:hAnsi="Abadi" w:cs="Verdana"/>
          <w:spacing w:val="45"/>
          <w:sz w:val="21"/>
          <w:szCs w:val="21"/>
        </w:rPr>
        <w:t xml:space="preserve"> </w:t>
      </w:r>
      <w:r w:rsidRPr="00736E47">
        <w:rPr>
          <w:rFonts w:ascii="Abadi" w:hAnsi="Abadi" w:cs="Verdana"/>
          <w:sz w:val="21"/>
          <w:szCs w:val="21"/>
        </w:rPr>
        <w:t>sometió</w:t>
      </w:r>
      <w:r w:rsidRPr="00736E47">
        <w:rPr>
          <w:rFonts w:ascii="Abadi" w:hAnsi="Abadi" w:cs="Verdana"/>
          <w:spacing w:val="43"/>
          <w:sz w:val="21"/>
          <w:szCs w:val="21"/>
        </w:rPr>
        <w:t xml:space="preserve"> </w:t>
      </w:r>
      <w:r w:rsidRPr="00736E47">
        <w:rPr>
          <w:rFonts w:ascii="Abadi" w:hAnsi="Abadi" w:cs="Verdana"/>
          <w:sz w:val="21"/>
          <w:szCs w:val="21"/>
        </w:rPr>
        <w:t>a</w:t>
      </w:r>
      <w:r w:rsidRPr="00736E47">
        <w:rPr>
          <w:rFonts w:ascii="Abadi" w:hAnsi="Abadi" w:cs="Verdana"/>
          <w:spacing w:val="44"/>
          <w:sz w:val="21"/>
          <w:szCs w:val="21"/>
        </w:rPr>
        <w:t xml:space="preserve"> </w:t>
      </w:r>
      <w:r w:rsidRPr="00736E47">
        <w:rPr>
          <w:rFonts w:ascii="Abadi" w:hAnsi="Abadi" w:cs="Verdana"/>
          <w:sz w:val="21"/>
          <w:szCs w:val="21"/>
        </w:rPr>
        <w:t>discusión</w:t>
      </w:r>
      <w:r w:rsidRPr="00736E47">
        <w:rPr>
          <w:rFonts w:ascii="Abadi" w:hAnsi="Abadi" w:cs="Verdana"/>
          <w:spacing w:val="46"/>
          <w:sz w:val="21"/>
          <w:szCs w:val="21"/>
        </w:rPr>
        <w:t xml:space="preserve"> </w:t>
      </w:r>
      <w:r w:rsidRPr="00736E47">
        <w:rPr>
          <w:rFonts w:ascii="Abadi" w:hAnsi="Abadi" w:cs="Verdana"/>
          <w:sz w:val="21"/>
          <w:szCs w:val="21"/>
        </w:rPr>
        <w:t>en</w:t>
      </w:r>
      <w:r w:rsidRPr="00736E47">
        <w:rPr>
          <w:rFonts w:ascii="Abadi" w:hAnsi="Abadi" w:cs="Verdana"/>
          <w:spacing w:val="45"/>
          <w:sz w:val="21"/>
          <w:szCs w:val="21"/>
        </w:rPr>
        <w:t xml:space="preserve"> </w:t>
      </w:r>
      <w:r w:rsidRPr="00736E47">
        <w:rPr>
          <w:rFonts w:ascii="Abadi" w:hAnsi="Abadi" w:cs="Verdana"/>
          <w:sz w:val="21"/>
          <w:szCs w:val="21"/>
        </w:rPr>
        <w:t>lo</w:t>
      </w:r>
      <w:r w:rsidRPr="00736E47">
        <w:rPr>
          <w:rFonts w:ascii="Abadi" w:hAnsi="Abadi" w:cs="Verdana"/>
          <w:spacing w:val="43"/>
          <w:sz w:val="21"/>
          <w:szCs w:val="21"/>
        </w:rPr>
        <w:t xml:space="preserve"> </w:t>
      </w:r>
      <w:r w:rsidRPr="00736E47">
        <w:rPr>
          <w:rFonts w:ascii="Abadi" w:hAnsi="Abadi" w:cs="Verdana"/>
          <w:sz w:val="21"/>
          <w:szCs w:val="21"/>
        </w:rPr>
        <w:t>particular.</w:t>
      </w:r>
      <w:r w:rsidRPr="00736E47">
        <w:rPr>
          <w:rFonts w:ascii="Abadi" w:hAnsi="Abadi" w:cs="Verdana"/>
          <w:spacing w:val="43"/>
          <w:sz w:val="21"/>
          <w:szCs w:val="21"/>
        </w:rPr>
        <w:t xml:space="preserve"> </w:t>
      </w:r>
      <w:r w:rsidRPr="00736E47">
        <w:rPr>
          <w:rFonts w:ascii="Abadi" w:hAnsi="Abadi" w:cs="Verdana"/>
          <w:sz w:val="21"/>
          <w:szCs w:val="21"/>
        </w:rPr>
        <w:t>Se</w:t>
      </w:r>
      <w:r w:rsidRPr="00736E47">
        <w:rPr>
          <w:rFonts w:ascii="Abadi" w:hAnsi="Abadi" w:cs="Verdana"/>
          <w:spacing w:val="-2"/>
          <w:sz w:val="21"/>
          <w:szCs w:val="21"/>
        </w:rPr>
        <w:t xml:space="preserve"> </w:t>
      </w:r>
      <w:r w:rsidRPr="00736E47">
        <w:rPr>
          <w:rFonts w:ascii="Abadi" w:hAnsi="Abadi" w:cs="Verdana"/>
          <w:sz w:val="21"/>
          <w:szCs w:val="21"/>
        </w:rPr>
        <w:t>registró</w:t>
      </w:r>
      <w:r w:rsidRPr="00736E47">
        <w:rPr>
          <w:rFonts w:ascii="Abadi" w:hAnsi="Abadi" w:cs="Verdana"/>
          <w:spacing w:val="20"/>
          <w:sz w:val="21"/>
          <w:szCs w:val="21"/>
        </w:rPr>
        <w:t xml:space="preserve"> </w:t>
      </w:r>
      <w:r w:rsidRPr="00736E47">
        <w:rPr>
          <w:rFonts w:ascii="Abadi" w:hAnsi="Abadi" w:cs="Verdana"/>
          <w:sz w:val="21"/>
          <w:szCs w:val="21"/>
        </w:rPr>
        <w:t>la</w:t>
      </w:r>
      <w:r w:rsidRPr="00736E47">
        <w:rPr>
          <w:rFonts w:ascii="Abadi" w:hAnsi="Abadi" w:cs="Verdana"/>
          <w:spacing w:val="20"/>
          <w:sz w:val="21"/>
          <w:szCs w:val="21"/>
        </w:rPr>
        <w:t xml:space="preserve"> </w:t>
      </w:r>
      <w:r w:rsidRPr="00736E47">
        <w:rPr>
          <w:rFonts w:ascii="Abadi" w:hAnsi="Abadi" w:cs="Verdana"/>
          <w:sz w:val="21"/>
          <w:szCs w:val="21"/>
        </w:rPr>
        <w:t>participación</w:t>
      </w:r>
      <w:r w:rsidRPr="00736E47">
        <w:rPr>
          <w:rFonts w:ascii="Abadi" w:hAnsi="Abadi" w:cs="Verdana"/>
          <w:spacing w:val="25"/>
          <w:sz w:val="21"/>
          <w:szCs w:val="21"/>
        </w:rPr>
        <w:t xml:space="preserve"> </w:t>
      </w:r>
      <w:r w:rsidRPr="00736E47">
        <w:rPr>
          <w:rFonts w:ascii="Abadi" w:hAnsi="Abadi" w:cs="Verdana"/>
          <w:sz w:val="21"/>
          <w:szCs w:val="21"/>
        </w:rPr>
        <w:t>de</w:t>
      </w:r>
      <w:r w:rsidRPr="00736E47">
        <w:rPr>
          <w:rFonts w:ascii="Abadi" w:hAnsi="Abadi" w:cs="Verdana"/>
          <w:spacing w:val="19"/>
          <w:sz w:val="21"/>
          <w:szCs w:val="21"/>
        </w:rPr>
        <w:t xml:space="preserve"> </w:t>
      </w:r>
      <w:r w:rsidRPr="00736E47">
        <w:rPr>
          <w:rFonts w:ascii="Abadi" w:hAnsi="Abadi" w:cs="Verdana"/>
          <w:sz w:val="21"/>
          <w:szCs w:val="21"/>
        </w:rPr>
        <w:t>la</w:t>
      </w:r>
      <w:r w:rsidRPr="00736E47">
        <w:rPr>
          <w:rFonts w:ascii="Abadi" w:hAnsi="Abadi" w:cs="Verdana"/>
          <w:spacing w:val="19"/>
          <w:sz w:val="21"/>
          <w:szCs w:val="21"/>
        </w:rPr>
        <w:t xml:space="preserve"> </w:t>
      </w:r>
      <w:r w:rsidRPr="00736E47">
        <w:rPr>
          <w:rFonts w:ascii="Abadi" w:hAnsi="Abadi" w:cs="Verdana"/>
          <w:sz w:val="21"/>
          <w:szCs w:val="21"/>
        </w:rPr>
        <w:t>diputada</w:t>
      </w:r>
      <w:r w:rsidRPr="00736E47">
        <w:rPr>
          <w:rFonts w:ascii="Abadi" w:hAnsi="Abadi" w:cs="Verdana"/>
          <w:spacing w:val="19"/>
          <w:sz w:val="21"/>
          <w:szCs w:val="21"/>
        </w:rPr>
        <w:t xml:space="preserve"> </w:t>
      </w:r>
      <w:r w:rsidRPr="00736E47">
        <w:rPr>
          <w:rFonts w:ascii="Abadi" w:hAnsi="Abadi" w:cs="Verdana"/>
          <w:sz w:val="21"/>
          <w:szCs w:val="21"/>
        </w:rPr>
        <w:t>Irma</w:t>
      </w:r>
      <w:r w:rsidRPr="00736E47">
        <w:rPr>
          <w:rFonts w:ascii="Abadi" w:hAnsi="Abadi" w:cs="Verdana"/>
          <w:spacing w:val="19"/>
          <w:sz w:val="21"/>
          <w:szCs w:val="21"/>
        </w:rPr>
        <w:t xml:space="preserve"> </w:t>
      </w:r>
      <w:r w:rsidRPr="00736E47">
        <w:rPr>
          <w:rFonts w:ascii="Abadi" w:hAnsi="Abadi" w:cs="Verdana"/>
          <w:sz w:val="21"/>
          <w:szCs w:val="21"/>
        </w:rPr>
        <w:t>Leticia</w:t>
      </w:r>
      <w:r w:rsidRPr="00736E47">
        <w:rPr>
          <w:rFonts w:ascii="Abadi" w:hAnsi="Abadi" w:cs="Verdana"/>
          <w:spacing w:val="19"/>
          <w:sz w:val="21"/>
          <w:szCs w:val="21"/>
        </w:rPr>
        <w:t xml:space="preserve"> </w:t>
      </w:r>
      <w:r w:rsidRPr="00736E47">
        <w:rPr>
          <w:rFonts w:ascii="Abadi" w:hAnsi="Abadi" w:cs="Verdana"/>
          <w:sz w:val="21"/>
          <w:szCs w:val="21"/>
        </w:rPr>
        <w:t>González</w:t>
      </w:r>
      <w:r w:rsidRPr="00736E47">
        <w:rPr>
          <w:rFonts w:ascii="Abadi" w:hAnsi="Abadi" w:cs="Verdana"/>
          <w:spacing w:val="25"/>
          <w:sz w:val="21"/>
          <w:szCs w:val="21"/>
        </w:rPr>
        <w:t xml:space="preserve"> </w:t>
      </w:r>
      <w:r w:rsidRPr="00736E47">
        <w:rPr>
          <w:rFonts w:ascii="Abadi" w:hAnsi="Abadi" w:cs="Verdana"/>
          <w:sz w:val="21"/>
          <w:szCs w:val="21"/>
        </w:rPr>
        <w:t>Sánchez</w:t>
      </w:r>
      <w:r w:rsidRPr="00736E47">
        <w:rPr>
          <w:rFonts w:ascii="Abadi" w:hAnsi="Abadi" w:cs="Verdana"/>
          <w:spacing w:val="22"/>
          <w:sz w:val="21"/>
          <w:szCs w:val="21"/>
        </w:rPr>
        <w:t xml:space="preserve"> </w:t>
      </w:r>
      <w:r w:rsidRPr="00736E47">
        <w:rPr>
          <w:rFonts w:ascii="Abadi" w:hAnsi="Abadi" w:cs="Verdana"/>
          <w:sz w:val="21"/>
          <w:szCs w:val="21"/>
        </w:rPr>
        <w:t>para</w:t>
      </w:r>
      <w:r w:rsidRPr="00736E47">
        <w:rPr>
          <w:rFonts w:ascii="Abadi" w:hAnsi="Abadi" w:cs="Verdana"/>
          <w:spacing w:val="19"/>
          <w:sz w:val="21"/>
          <w:szCs w:val="21"/>
        </w:rPr>
        <w:t xml:space="preserve"> </w:t>
      </w:r>
      <w:r w:rsidRPr="00736E47">
        <w:rPr>
          <w:rFonts w:ascii="Abadi" w:hAnsi="Abadi" w:cs="Verdana"/>
          <w:sz w:val="21"/>
          <w:szCs w:val="21"/>
        </w:rPr>
        <w:t>reservarse</w:t>
      </w:r>
      <w:r w:rsidRPr="00736E47">
        <w:rPr>
          <w:rFonts w:ascii="Abadi" w:hAnsi="Abadi" w:cs="Verdana"/>
          <w:spacing w:val="22"/>
          <w:sz w:val="21"/>
          <w:szCs w:val="21"/>
        </w:rPr>
        <w:t xml:space="preserve"> </w:t>
      </w:r>
      <w:r w:rsidRPr="00736E47">
        <w:rPr>
          <w:rFonts w:ascii="Abadi" w:hAnsi="Abadi" w:cs="Verdana"/>
          <w:sz w:val="21"/>
          <w:szCs w:val="21"/>
        </w:rPr>
        <w:t>las</w:t>
      </w:r>
      <w:r w:rsidRPr="00736E47">
        <w:rPr>
          <w:rFonts w:ascii="Abadi" w:hAnsi="Abadi" w:cs="Verdana"/>
          <w:spacing w:val="-2"/>
          <w:sz w:val="21"/>
          <w:szCs w:val="21"/>
        </w:rPr>
        <w:t xml:space="preserve"> </w:t>
      </w:r>
      <w:r w:rsidRPr="00736E47">
        <w:rPr>
          <w:rFonts w:ascii="Abadi" w:hAnsi="Abadi" w:cs="Verdana"/>
          <w:sz w:val="21"/>
          <w:szCs w:val="21"/>
        </w:rPr>
        <w:t>fracciones</w:t>
      </w:r>
      <w:r w:rsidRPr="00736E47">
        <w:rPr>
          <w:rFonts w:ascii="Abadi" w:hAnsi="Abadi" w:cs="Verdana"/>
          <w:spacing w:val="-2"/>
          <w:sz w:val="21"/>
          <w:szCs w:val="21"/>
        </w:rPr>
        <w:t xml:space="preserve"> </w:t>
      </w:r>
      <w:r w:rsidRPr="00736E47">
        <w:rPr>
          <w:rFonts w:ascii="Abadi" w:hAnsi="Abadi" w:cs="Verdana"/>
          <w:sz w:val="21"/>
          <w:szCs w:val="21"/>
        </w:rPr>
        <w:t>primera bis,</w:t>
      </w:r>
      <w:r w:rsidRPr="00736E47">
        <w:rPr>
          <w:rFonts w:ascii="Abadi" w:hAnsi="Abadi" w:cs="Verdana"/>
          <w:spacing w:val="-1"/>
          <w:sz w:val="21"/>
          <w:szCs w:val="21"/>
        </w:rPr>
        <w:t xml:space="preserve"> </w:t>
      </w:r>
      <w:r w:rsidRPr="00736E47">
        <w:rPr>
          <w:rFonts w:ascii="Abadi" w:hAnsi="Abadi" w:cs="Verdana"/>
          <w:sz w:val="21"/>
          <w:szCs w:val="21"/>
        </w:rPr>
        <w:t>primera</w:t>
      </w:r>
      <w:r w:rsidRPr="00736E47">
        <w:rPr>
          <w:rFonts w:ascii="Abadi" w:hAnsi="Abadi" w:cs="Verdana"/>
          <w:spacing w:val="-3"/>
          <w:sz w:val="21"/>
          <w:szCs w:val="21"/>
        </w:rPr>
        <w:t xml:space="preserve"> </w:t>
      </w:r>
      <w:r w:rsidRPr="00736E47">
        <w:rPr>
          <w:rFonts w:ascii="Abadi" w:hAnsi="Abadi" w:cs="Verdana"/>
          <w:sz w:val="21"/>
          <w:szCs w:val="21"/>
        </w:rPr>
        <w:t>bis</w:t>
      </w:r>
      <w:r w:rsidRPr="00736E47">
        <w:rPr>
          <w:rFonts w:ascii="Abadi" w:hAnsi="Abadi" w:cs="Verdana"/>
          <w:spacing w:val="-2"/>
          <w:sz w:val="21"/>
          <w:szCs w:val="21"/>
        </w:rPr>
        <w:t xml:space="preserve"> </w:t>
      </w:r>
      <w:r w:rsidRPr="00736E47">
        <w:rPr>
          <w:rFonts w:ascii="Abadi" w:hAnsi="Abadi" w:cs="Verdana"/>
          <w:sz w:val="21"/>
          <w:szCs w:val="21"/>
        </w:rPr>
        <w:t>uno,</w:t>
      </w:r>
      <w:r w:rsidRPr="00736E47">
        <w:rPr>
          <w:rFonts w:ascii="Abadi" w:hAnsi="Abadi" w:cs="Verdana"/>
          <w:spacing w:val="-1"/>
          <w:sz w:val="21"/>
          <w:szCs w:val="21"/>
        </w:rPr>
        <w:t xml:space="preserve"> </w:t>
      </w:r>
      <w:r w:rsidRPr="00736E47">
        <w:rPr>
          <w:rFonts w:ascii="Abadi" w:hAnsi="Abadi" w:cs="Verdana"/>
          <w:sz w:val="21"/>
          <w:szCs w:val="21"/>
        </w:rPr>
        <w:t>tercera</w:t>
      </w:r>
      <w:r w:rsidRPr="00736E47">
        <w:rPr>
          <w:rFonts w:ascii="Abadi" w:hAnsi="Abadi" w:cs="Verdana"/>
          <w:spacing w:val="-3"/>
          <w:sz w:val="21"/>
          <w:szCs w:val="21"/>
        </w:rPr>
        <w:t xml:space="preserve"> </w:t>
      </w:r>
      <w:r w:rsidRPr="00736E47">
        <w:rPr>
          <w:rFonts w:ascii="Abadi" w:hAnsi="Abadi" w:cs="Verdana"/>
          <w:sz w:val="21"/>
          <w:szCs w:val="21"/>
        </w:rPr>
        <w:t>bis,</w:t>
      </w:r>
      <w:r w:rsidRPr="00736E47">
        <w:rPr>
          <w:rFonts w:ascii="Abadi" w:hAnsi="Abadi" w:cs="Verdana"/>
          <w:spacing w:val="-1"/>
          <w:sz w:val="21"/>
          <w:szCs w:val="21"/>
        </w:rPr>
        <w:t xml:space="preserve"> </w:t>
      </w:r>
      <w:r w:rsidRPr="00736E47">
        <w:rPr>
          <w:rFonts w:ascii="Abadi" w:hAnsi="Abadi" w:cs="Verdana"/>
          <w:sz w:val="21"/>
          <w:szCs w:val="21"/>
        </w:rPr>
        <w:t>séptima</w:t>
      </w:r>
      <w:r w:rsidRPr="00736E47">
        <w:rPr>
          <w:rFonts w:ascii="Abadi" w:hAnsi="Abadi" w:cs="Verdana"/>
          <w:spacing w:val="-2"/>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octava</w:t>
      </w:r>
      <w:r w:rsidRPr="00736E47">
        <w:rPr>
          <w:rFonts w:ascii="Abadi" w:hAnsi="Abadi" w:cs="Verdana"/>
          <w:spacing w:val="-3"/>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artículo</w:t>
      </w:r>
      <w:r w:rsidRPr="00736E47">
        <w:rPr>
          <w:rFonts w:ascii="Abadi" w:hAnsi="Abadi" w:cs="Verdana"/>
          <w:spacing w:val="2"/>
          <w:sz w:val="21"/>
          <w:szCs w:val="21"/>
        </w:rPr>
        <w:t xml:space="preserve"> </w:t>
      </w:r>
      <w:r w:rsidRPr="00736E47">
        <w:rPr>
          <w:rFonts w:ascii="Abadi" w:hAnsi="Abadi" w:cs="Verdana"/>
          <w:sz w:val="21"/>
          <w:szCs w:val="21"/>
        </w:rPr>
        <w:t>diecisiete;</w:t>
      </w:r>
      <w:r w:rsidRPr="00736E47">
        <w:rPr>
          <w:rFonts w:ascii="Abadi" w:hAnsi="Abadi" w:cs="Verdana"/>
          <w:spacing w:val="-3"/>
          <w:sz w:val="21"/>
          <w:szCs w:val="21"/>
        </w:rPr>
        <w:t xml:space="preserve"> </w:t>
      </w:r>
      <w:r w:rsidRPr="00736E47">
        <w:rPr>
          <w:rFonts w:ascii="Abadi" w:hAnsi="Abadi" w:cs="Verdana"/>
          <w:sz w:val="21"/>
          <w:szCs w:val="21"/>
        </w:rPr>
        <w:t>el</w:t>
      </w:r>
      <w:r w:rsidRPr="00736E47">
        <w:rPr>
          <w:rFonts w:ascii="Abadi" w:hAnsi="Abadi" w:cs="Verdana"/>
          <w:spacing w:val="67"/>
          <w:sz w:val="21"/>
          <w:szCs w:val="21"/>
        </w:rPr>
        <w:t xml:space="preserve"> </w:t>
      </w:r>
      <w:r w:rsidRPr="00736E47">
        <w:rPr>
          <w:rFonts w:ascii="Abadi" w:hAnsi="Abadi" w:cs="Verdana"/>
          <w:sz w:val="21"/>
          <w:szCs w:val="21"/>
        </w:rPr>
        <w:t>artículo</w:t>
      </w:r>
      <w:r w:rsidRPr="00736E47">
        <w:rPr>
          <w:rFonts w:ascii="Abadi" w:hAnsi="Abadi" w:cs="Verdana"/>
          <w:spacing w:val="67"/>
          <w:sz w:val="21"/>
          <w:szCs w:val="21"/>
        </w:rPr>
        <w:t xml:space="preserve"> </w:t>
      </w:r>
      <w:r w:rsidRPr="00736E47">
        <w:rPr>
          <w:rFonts w:ascii="Abadi" w:hAnsi="Abadi" w:cs="Verdana"/>
          <w:sz w:val="21"/>
          <w:szCs w:val="21"/>
        </w:rPr>
        <w:t>diecisiete</w:t>
      </w:r>
      <w:r w:rsidRPr="00736E47">
        <w:rPr>
          <w:rFonts w:ascii="Abadi" w:hAnsi="Abadi" w:cs="Verdana"/>
          <w:spacing w:val="66"/>
          <w:sz w:val="21"/>
          <w:szCs w:val="21"/>
        </w:rPr>
        <w:t xml:space="preserve"> </w:t>
      </w:r>
      <w:r w:rsidRPr="00736E47">
        <w:rPr>
          <w:rFonts w:ascii="Abadi" w:hAnsi="Abadi" w:cs="Verdana"/>
          <w:sz w:val="21"/>
          <w:szCs w:val="21"/>
        </w:rPr>
        <w:t>bis,</w:t>
      </w:r>
      <w:r w:rsidRPr="00736E47">
        <w:rPr>
          <w:rFonts w:ascii="Abadi" w:hAnsi="Abadi" w:cs="Verdana"/>
          <w:spacing w:val="67"/>
          <w:sz w:val="21"/>
          <w:szCs w:val="21"/>
        </w:rPr>
        <w:t xml:space="preserve"> </w:t>
      </w:r>
      <w:r w:rsidRPr="00736E47">
        <w:rPr>
          <w:rFonts w:ascii="Abadi" w:hAnsi="Abadi" w:cs="Verdana"/>
          <w:sz w:val="21"/>
          <w:szCs w:val="21"/>
        </w:rPr>
        <w:t>primer</w:t>
      </w:r>
      <w:r w:rsidRPr="00736E47">
        <w:rPr>
          <w:rFonts w:ascii="Abadi" w:hAnsi="Abadi" w:cs="Verdana"/>
          <w:spacing w:val="67"/>
          <w:sz w:val="21"/>
          <w:szCs w:val="21"/>
        </w:rPr>
        <w:t xml:space="preserve"> </w:t>
      </w:r>
      <w:r w:rsidRPr="00736E47">
        <w:rPr>
          <w:rFonts w:ascii="Abadi" w:hAnsi="Abadi" w:cs="Verdana"/>
          <w:sz w:val="21"/>
          <w:szCs w:val="21"/>
        </w:rPr>
        <w:t>párrafo,</w:t>
      </w:r>
      <w:r w:rsidRPr="00736E47">
        <w:rPr>
          <w:rFonts w:ascii="Abadi" w:hAnsi="Abadi" w:cs="Verdana"/>
          <w:spacing w:val="67"/>
          <w:sz w:val="21"/>
          <w:szCs w:val="21"/>
        </w:rPr>
        <w:t xml:space="preserve"> </w:t>
      </w:r>
      <w:r w:rsidRPr="00736E47">
        <w:rPr>
          <w:rFonts w:ascii="Abadi" w:hAnsi="Abadi" w:cs="Verdana"/>
          <w:sz w:val="21"/>
          <w:szCs w:val="21"/>
        </w:rPr>
        <w:t>y</w:t>
      </w:r>
      <w:r w:rsidRPr="00736E47">
        <w:rPr>
          <w:rFonts w:ascii="Abadi" w:hAnsi="Abadi" w:cs="Verdana"/>
          <w:spacing w:val="68"/>
          <w:sz w:val="21"/>
          <w:szCs w:val="21"/>
        </w:rPr>
        <w:t xml:space="preserve"> </w:t>
      </w:r>
      <w:r w:rsidRPr="00736E47">
        <w:rPr>
          <w:rFonts w:ascii="Abadi" w:hAnsi="Abadi" w:cs="Verdana"/>
          <w:sz w:val="21"/>
          <w:szCs w:val="21"/>
        </w:rPr>
        <w:t>fracciones</w:t>
      </w:r>
      <w:r w:rsidRPr="00736E47">
        <w:rPr>
          <w:rFonts w:ascii="Abadi" w:hAnsi="Abadi" w:cs="Verdana"/>
          <w:spacing w:val="66"/>
          <w:sz w:val="21"/>
          <w:szCs w:val="21"/>
        </w:rPr>
        <w:t xml:space="preserve"> </w:t>
      </w:r>
      <w:r w:rsidRPr="00736E47">
        <w:rPr>
          <w:rFonts w:ascii="Abadi" w:hAnsi="Abadi" w:cs="Verdana"/>
          <w:sz w:val="21"/>
          <w:szCs w:val="21"/>
        </w:rPr>
        <w:t>sexta,</w:t>
      </w:r>
      <w:r w:rsidRPr="00736E47">
        <w:rPr>
          <w:rFonts w:ascii="Abadi" w:hAnsi="Abadi" w:cs="Verdana"/>
          <w:spacing w:val="67"/>
          <w:sz w:val="21"/>
          <w:szCs w:val="21"/>
        </w:rPr>
        <w:t xml:space="preserve"> </w:t>
      </w:r>
      <w:r w:rsidRPr="00736E47">
        <w:rPr>
          <w:rFonts w:ascii="Abadi" w:hAnsi="Abadi" w:cs="Verdana"/>
          <w:sz w:val="21"/>
          <w:szCs w:val="21"/>
        </w:rPr>
        <w:t>novena,</w:t>
      </w:r>
      <w:r w:rsidRPr="00736E47">
        <w:rPr>
          <w:rFonts w:ascii="Abadi" w:hAnsi="Abadi" w:cs="Verdana"/>
          <w:spacing w:val="67"/>
          <w:sz w:val="21"/>
          <w:szCs w:val="21"/>
        </w:rPr>
        <w:t xml:space="preserve"> </w:t>
      </w:r>
      <w:r w:rsidRPr="00736E47">
        <w:rPr>
          <w:rFonts w:ascii="Abadi" w:hAnsi="Abadi" w:cs="Verdana"/>
          <w:sz w:val="21"/>
          <w:szCs w:val="21"/>
        </w:rPr>
        <w:t>décima,</w:t>
      </w:r>
      <w:r w:rsidRPr="00736E47">
        <w:rPr>
          <w:rFonts w:ascii="Abadi" w:hAnsi="Abadi" w:cs="Verdana"/>
          <w:spacing w:val="67"/>
          <w:sz w:val="21"/>
          <w:szCs w:val="21"/>
        </w:rPr>
        <w:t xml:space="preserve"> </w:t>
      </w:r>
      <w:r w:rsidRPr="00736E47">
        <w:rPr>
          <w:rFonts w:ascii="Abadi" w:hAnsi="Abadi" w:cs="Verdana"/>
          <w:sz w:val="21"/>
          <w:szCs w:val="21"/>
        </w:rPr>
        <w:t>décima</w:t>
      </w:r>
      <w:r w:rsidRPr="00736E47">
        <w:rPr>
          <w:rFonts w:ascii="Abadi" w:hAnsi="Abadi" w:cs="Verdana"/>
          <w:spacing w:val="-2"/>
          <w:sz w:val="21"/>
          <w:szCs w:val="21"/>
        </w:rPr>
        <w:t xml:space="preserve"> </w:t>
      </w:r>
      <w:r w:rsidRPr="00736E47">
        <w:rPr>
          <w:rFonts w:ascii="Abadi" w:hAnsi="Abadi" w:cs="Verdana"/>
          <w:sz w:val="21"/>
          <w:szCs w:val="21"/>
        </w:rPr>
        <w:t>primera,</w:t>
      </w:r>
      <w:r w:rsidRPr="00736E47">
        <w:rPr>
          <w:rFonts w:ascii="Abadi" w:hAnsi="Abadi" w:cs="Verdana"/>
          <w:spacing w:val="18"/>
          <w:sz w:val="21"/>
          <w:szCs w:val="21"/>
        </w:rPr>
        <w:t xml:space="preserve"> </w:t>
      </w:r>
      <w:r w:rsidRPr="00736E47">
        <w:rPr>
          <w:rFonts w:ascii="Abadi" w:hAnsi="Abadi" w:cs="Verdana"/>
          <w:sz w:val="21"/>
          <w:szCs w:val="21"/>
        </w:rPr>
        <w:t>décima</w:t>
      </w:r>
      <w:r w:rsidRPr="00736E47">
        <w:rPr>
          <w:rFonts w:ascii="Abadi" w:hAnsi="Abadi" w:cs="Verdana"/>
          <w:spacing w:val="17"/>
          <w:sz w:val="21"/>
          <w:szCs w:val="21"/>
        </w:rPr>
        <w:t xml:space="preserve"> </w:t>
      </w:r>
      <w:r w:rsidRPr="00736E47">
        <w:rPr>
          <w:rFonts w:ascii="Abadi" w:hAnsi="Abadi" w:cs="Verdana"/>
          <w:sz w:val="21"/>
          <w:szCs w:val="21"/>
        </w:rPr>
        <w:t>tercera,</w:t>
      </w:r>
      <w:r w:rsidRPr="00736E47">
        <w:rPr>
          <w:rFonts w:ascii="Abadi" w:hAnsi="Abadi" w:cs="Verdana"/>
          <w:spacing w:val="21"/>
          <w:sz w:val="21"/>
          <w:szCs w:val="21"/>
        </w:rPr>
        <w:t xml:space="preserve"> </w:t>
      </w:r>
      <w:r w:rsidRPr="00736E47">
        <w:rPr>
          <w:rFonts w:ascii="Abadi" w:hAnsi="Abadi" w:cs="Verdana"/>
          <w:sz w:val="21"/>
          <w:szCs w:val="21"/>
        </w:rPr>
        <w:t>décima</w:t>
      </w:r>
      <w:r w:rsidRPr="00736E47">
        <w:rPr>
          <w:rFonts w:ascii="Abadi" w:hAnsi="Abadi" w:cs="Verdana"/>
          <w:spacing w:val="17"/>
          <w:sz w:val="21"/>
          <w:szCs w:val="21"/>
        </w:rPr>
        <w:t xml:space="preserve"> </w:t>
      </w:r>
      <w:r w:rsidRPr="00736E47">
        <w:rPr>
          <w:rFonts w:ascii="Abadi" w:hAnsi="Abadi" w:cs="Verdana"/>
          <w:sz w:val="21"/>
          <w:szCs w:val="21"/>
        </w:rPr>
        <w:t>quinta,</w:t>
      </w:r>
      <w:r w:rsidRPr="00736E47">
        <w:rPr>
          <w:rFonts w:ascii="Abadi" w:hAnsi="Abadi" w:cs="Verdana"/>
          <w:spacing w:val="18"/>
          <w:sz w:val="21"/>
          <w:szCs w:val="21"/>
        </w:rPr>
        <w:t xml:space="preserve"> </w:t>
      </w:r>
      <w:r w:rsidRPr="00736E47">
        <w:rPr>
          <w:rFonts w:ascii="Abadi" w:hAnsi="Abadi" w:cs="Verdana"/>
          <w:sz w:val="21"/>
          <w:szCs w:val="21"/>
        </w:rPr>
        <w:t>décima</w:t>
      </w:r>
      <w:r w:rsidRPr="00736E47">
        <w:rPr>
          <w:rFonts w:ascii="Abadi" w:hAnsi="Abadi" w:cs="Verdana"/>
          <w:spacing w:val="20"/>
          <w:sz w:val="21"/>
          <w:szCs w:val="21"/>
        </w:rPr>
        <w:t xml:space="preserve"> </w:t>
      </w:r>
      <w:r w:rsidRPr="00736E47">
        <w:rPr>
          <w:rFonts w:ascii="Abadi" w:hAnsi="Abadi" w:cs="Verdana"/>
          <w:sz w:val="21"/>
          <w:szCs w:val="21"/>
        </w:rPr>
        <w:t>séptima</w:t>
      </w:r>
      <w:r w:rsidRPr="00736E47">
        <w:rPr>
          <w:rFonts w:ascii="Abadi" w:hAnsi="Abadi" w:cs="Verdana"/>
          <w:spacing w:val="17"/>
          <w:sz w:val="21"/>
          <w:szCs w:val="21"/>
        </w:rPr>
        <w:t xml:space="preserve"> </w:t>
      </w:r>
      <w:r w:rsidRPr="00736E47">
        <w:rPr>
          <w:rFonts w:ascii="Abadi" w:hAnsi="Abadi" w:cs="Verdana"/>
          <w:sz w:val="21"/>
          <w:szCs w:val="21"/>
        </w:rPr>
        <w:t>y</w:t>
      </w:r>
      <w:r w:rsidRPr="00736E47">
        <w:rPr>
          <w:rFonts w:ascii="Abadi" w:hAnsi="Abadi" w:cs="Verdana"/>
          <w:spacing w:val="19"/>
          <w:sz w:val="21"/>
          <w:szCs w:val="21"/>
        </w:rPr>
        <w:t xml:space="preserve"> </w:t>
      </w:r>
      <w:r w:rsidRPr="00736E47">
        <w:rPr>
          <w:rFonts w:ascii="Abadi" w:hAnsi="Abadi" w:cs="Verdana"/>
          <w:sz w:val="21"/>
          <w:szCs w:val="21"/>
        </w:rPr>
        <w:t>vigésima</w:t>
      </w:r>
      <w:r w:rsidRPr="00736E47">
        <w:rPr>
          <w:rFonts w:ascii="Abadi" w:hAnsi="Abadi" w:cs="Verdana"/>
          <w:spacing w:val="17"/>
          <w:sz w:val="21"/>
          <w:szCs w:val="21"/>
        </w:rPr>
        <w:t xml:space="preserve"> </w:t>
      </w:r>
      <w:r w:rsidRPr="00736E47">
        <w:rPr>
          <w:rFonts w:ascii="Abadi" w:hAnsi="Abadi" w:cs="Verdana"/>
          <w:sz w:val="21"/>
          <w:szCs w:val="21"/>
        </w:rPr>
        <w:t>séptima;</w:t>
      </w:r>
      <w:r w:rsidRPr="00736E47">
        <w:rPr>
          <w:rFonts w:ascii="Abadi" w:hAnsi="Abadi" w:cs="Verdana"/>
          <w:spacing w:val="18"/>
          <w:sz w:val="21"/>
          <w:szCs w:val="21"/>
        </w:rPr>
        <w:t xml:space="preserve"> </w:t>
      </w:r>
      <w:r w:rsidRPr="00736E47">
        <w:rPr>
          <w:rFonts w:ascii="Abadi" w:hAnsi="Abadi" w:cs="Verdana"/>
          <w:sz w:val="21"/>
          <w:szCs w:val="21"/>
        </w:rPr>
        <w:t>y</w:t>
      </w:r>
      <w:r w:rsidRPr="00736E47">
        <w:rPr>
          <w:rFonts w:ascii="Abadi" w:hAnsi="Abadi" w:cs="Verdana"/>
          <w:spacing w:val="23"/>
          <w:sz w:val="21"/>
          <w:szCs w:val="21"/>
        </w:rPr>
        <w:t xml:space="preserve"> </w:t>
      </w:r>
      <w:r w:rsidRPr="00736E47">
        <w:rPr>
          <w:rFonts w:ascii="Abadi" w:hAnsi="Abadi" w:cs="Verdana"/>
          <w:sz w:val="21"/>
          <w:szCs w:val="21"/>
        </w:rPr>
        <w:t>el</w:t>
      </w:r>
      <w:r w:rsidRPr="00736E47">
        <w:rPr>
          <w:rFonts w:ascii="Abadi" w:hAnsi="Abadi" w:cs="Verdana"/>
          <w:spacing w:val="19"/>
          <w:sz w:val="21"/>
          <w:szCs w:val="21"/>
        </w:rPr>
        <w:t xml:space="preserve"> </w:t>
      </w:r>
      <w:r w:rsidRPr="00736E47">
        <w:rPr>
          <w:rFonts w:ascii="Abadi" w:hAnsi="Abadi" w:cs="Verdana"/>
          <w:sz w:val="21"/>
          <w:szCs w:val="21"/>
        </w:rPr>
        <w:t>artículo</w:t>
      </w:r>
      <w:r w:rsidRPr="00736E47">
        <w:rPr>
          <w:rFonts w:ascii="Abadi" w:hAnsi="Abadi" w:cs="Verdana"/>
          <w:spacing w:val="-2"/>
          <w:sz w:val="21"/>
          <w:szCs w:val="21"/>
        </w:rPr>
        <w:t xml:space="preserve"> </w:t>
      </w:r>
      <w:r w:rsidRPr="00736E47">
        <w:rPr>
          <w:rFonts w:ascii="Abadi" w:hAnsi="Abadi" w:cs="Verdana"/>
          <w:sz w:val="21"/>
          <w:szCs w:val="21"/>
        </w:rPr>
        <w:t>diecisiete</w:t>
      </w:r>
      <w:r w:rsidRPr="00736E47">
        <w:rPr>
          <w:rFonts w:ascii="Abadi" w:hAnsi="Abadi" w:cs="Verdana"/>
          <w:spacing w:val="42"/>
          <w:sz w:val="21"/>
          <w:szCs w:val="21"/>
        </w:rPr>
        <w:t xml:space="preserve"> </w:t>
      </w:r>
      <w:r w:rsidRPr="00736E47">
        <w:rPr>
          <w:rFonts w:ascii="Abadi" w:hAnsi="Abadi" w:cs="Verdana"/>
          <w:sz w:val="21"/>
          <w:szCs w:val="21"/>
        </w:rPr>
        <w:t>bis</w:t>
      </w:r>
      <w:r w:rsidRPr="00736E47">
        <w:rPr>
          <w:rFonts w:ascii="Abadi" w:hAnsi="Abadi" w:cs="Verdana"/>
          <w:spacing w:val="43"/>
          <w:sz w:val="21"/>
          <w:szCs w:val="21"/>
        </w:rPr>
        <w:t xml:space="preserve"> </w:t>
      </w:r>
      <w:r w:rsidRPr="00736E47">
        <w:rPr>
          <w:rFonts w:ascii="Abadi" w:hAnsi="Abadi" w:cs="Verdana"/>
          <w:sz w:val="21"/>
          <w:szCs w:val="21"/>
        </w:rPr>
        <w:t>dos,</w:t>
      </w:r>
      <w:r w:rsidRPr="00736E47">
        <w:rPr>
          <w:rFonts w:ascii="Abadi" w:hAnsi="Abadi" w:cs="Verdana"/>
          <w:spacing w:val="43"/>
          <w:sz w:val="21"/>
          <w:szCs w:val="21"/>
        </w:rPr>
        <w:t xml:space="preserve"> </w:t>
      </w:r>
      <w:r w:rsidRPr="00736E47">
        <w:rPr>
          <w:rFonts w:ascii="Abadi" w:hAnsi="Abadi" w:cs="Verdana"/>
          <w:sz w:val="21"/>
          <w:szCs w:val="21"/>
        </w:rPr>
        <w:t>primer</w:t>
      </w:r>
      <w:r w:rsidRPr="00736E47">
        <w:rPr>
          <w:rFonts w:ascii="Abadi" w:hAnsi="Abadi" w:cs="Verdana"/>
          <w:spacing w:val="45"/>
          <w:sz w:val="21"/>
          <w:szCs w:val="21"/>
        </w:rPr>
        <w:t xml:space="preserve"> </w:t>
      </w:r>
      <w:r w:rsidRPr="00736E47">
        <w:rPr>
          <w:rFonts w:ascii="Abadi" w:hAnsi="Abadi" w:cs="Verdana"/>
          <w:sz w:val="21"/>
          <w:szCs w:val="21"/>
        </w:rPr>
        <w:t>párrafo</w:t>
      </w:r>
      <w:r w:rsidRPr="00736E47">
        <w:rPr>
          <w:rFonts w:ascii="Abadi" w:hAnsi="Abadi" w:cs="Verdana"/>
          <w:spacing w:val="43"/>
          <w:sz w:val="21"/>
          <w:szCs w:val="21"/>
        </w:rPr>
        <w:t xml:space="preserve"> </w:t>
      </w:r>
      <w:r w:rsidRPr="00736E47">
        <w:rPr>
          <w:rFonts w:ascii="Abadi" w:hAnsi="Abadi" w:cs="Verdana"/>
          <w:sz w:val="21"/>
          <w:szCs w:val="21"/>
        </w:rPr>
        <w:t>y</w:t>
      </w:r>
      <w:r w:rsidRPr="00736E47">
        <w:rPr>
          <w:rFonts w:ascii="Abadi" w:hAnsi="Abadi" w:cs="Verdana"/>
          <w:spacing w:val="43"/>
          <w:sz w:val="21"/>
          <w:szCs w:val="21"/>
        </w:rPr>
        <w:t xml:space="preserve"> </w:t>
      </w:r>
      <w:r w:rsidRPr="00736E47">
        <w:rPr>
          <w:rFonts w:ascii="Abadi" w:hAnsi="Abadi" w:cs="Verdana"/>
          <w:sz w:val="21"/>
          <w:szCs w:val="21"/>
        </w:rPr>
        <w:t>fracción</w:t>
      </w:r>
      <w:r w:rsidRPr="00736E47">
        <w:rPr>
          <w:rFonts w:ascii="Abadi" w:hAnsi="Abadi" w:cs="Verdana"/>
          <w:spacing w:val="43"/>
          <w:sz w:val="21"/>
          <w:szCs w:val="21"/>
        </w:rPr>
        <w:t xml:space="preserve"> </w:t>
      </w:r>
      <w:r w:rsidRPr="00736E47">
        <w:rPr>
          <w:rFonts w:ascii="Abadi" w:hAnsi="Abadi" w:cs="Verdana"/>
          <w:sz w:val="21"/>
          <w:szCs w:val="21"/>
        </w:rPr>
        <w:t>segunda,</w:t>
      </w:r>
      <w:r w:rsidRPr="00736E47">
        <w:rPr>
          <w:rFonts w:ascii="Abadi" w:hAnsi="Abadi" w:cs="Verdana"/>
          <w:spacing w:val="44"/>
          <w:sz w:val="21"/>
          <w:szCs w:val="21"/>
        </w:rPr>
        <w:t xml:space="preserve"> </w:t>
      </w:r>
      <w:r w:rsidRPr="00736E47">
        <w:rPr>
          <w:rFonts w:ascii="Abadi" w:hAnsi="Abadi" w:cs="Verdana"/>
          <w:sz w:val="21"/>
          <w:szCs w:val="21"/>
        </w:rPr>
        <w:t>las</w:t>
      </w:r>
      <w:r w:rsidRPr="00736E47">
        <w:rPr>
          <w:rFonts w:ascii="Abadi" w:hAnsi="Abadi" w:cs="Verdana"/>
          <w:spacing w:val="42"/>
          <w:sz w:val="21"/>
          <w:szCs w:val="21"/>
        </w:rPr>
        <w:t xml:space="preserve"> </w:t>
      </w:r>
      <w:r w:rsidRPr="00736E47">
        <w:rPr>
          <w:rFonts w:ascii="Abadi" w:hAnsi="Abadi" w:cs="Verdana"/>
          <w:sz w:val="21"/>
          <w:szCs w:val="21"/>
        </w:rPr>
        <w:t>cuales</w:t>
      </w:r>
      <w:r w:rsidRPr="00736E47">
        <w:rPr>
          <w:rFonts w:ascii="Abadi" w:hAnsi="Abadi" w:cs="Verdana"/>
          <w:spacing w:val="42"/>
          <w:sz w:val="21"/>
          <w:szCs w:val="21"/>
        </w:rPr>
        <w:t xml:space="preserve"> </w:t>
      </w:r>
      <w:r w:rsidRPr="00736E47">
        <w:rPr>
          <w:rFonts w:ascii="Abadi" w:hAnsi="Abadi" w:cs="Verdana"/>
          <w:sz w:val="21"/>
          <w:szCs w:val="21"/>
        </w:rPr>
        <w:t>expuso.</w:t>
      </w:r>
      <w:r w:rsidRPr="00736E47">
        <w:rPr>
          <w:rFonts w:ascii="Abadi" w:hAnsi="Abadi" w:cs="Verdana"/>
          <w:spacing w:val="43"/>
          <w:sz w:val="21"/>
          <w:szCs w:val="21"/>
        </w:rPr>
        <w:t xml:space="preserve"> </w:t>
      </w:r>
      <w:r w:rsidRPr="00736E47">
        <w:rPr>
          <w:rFonts w:ascii="Abadi" w:hAnsi="Abadi" w:cs="Verdana"/>
          <w:sz w:val="21"/>
          <w:szCs w:val="21"/>
        </w:rPr>
        <w:t>Sometidas</w:t>
      </w:r>
      <w:r w:rsidRPr="00736E47">
        <w:rPr>
          <w:rFonts w:ascii="Abadi" w:hAnsi="Abadi" w:cs="Verdana"/>
          <w:spacing w:val="42"/>
          <w:sz w:val="21"/>
          <w:szCs w:val="21"/>
        </w:rPr>
        <w:t xml:space="preserve"> </w:t>
      </w:r>
      <w:r w:rsidRPr="00736E47">
        <w:rPr>
          <w:rFonts w:ascii="Abadi" w:hAnsi="Abadi" w:cs="Verdana"/>
          <w:sz w:val="21"/>
          <w:szCs w:val="21"/>
        </w:rPr>
        <w:t>las</w:t>
      </w:r>
      <w:r w:rsidRPr="00736E47">
        <w:rPr>
          <w:rFonts w:ascii="Abadi" w:hAnsi="Abadi" w:cs="Verdana"/>
          <w:spacing w:val="-2"/>
          <w:sz w:val="21"/>
          <w:szCs w:val="21"/>
        </w:rPr>
        <w:t xml:space="preserve"> </w:t>
      </w:r>
      <w:r w:rsidRPr="00736E47">
        <w:rPr>
          <w:rFonts w:ascii="Abadi" w:hAnsi="Abadi" w:cs="Verdana"/>
          <w:sz w:val="21"/>
          <w:szCs w:val="21"/>
        </w:rPr>
        <w:t>propuestas</w:t>
      </w:r>
      <w:r w:rsidRPr="00736E47">
        <w:rPr>
          <w:rFonts w:ascii="Abadi" w:hAnsi="Abadi" w:cs="Verdana"/>
          <w:spacing w:val="52"/>
          <w:sz w:val="21"/>
          <w:szCs w:val="21"/>
        </w:rPr>
        <w:t xml:space="preserve"> </w:t>
      </w:r>
      <w:r w:rsidRPr="00736E47">
        <w:rPr>
          <w:rFonts w:ascii="Abadi" w:hAnsi="Abadi" w:cs="Verdana"/>
          <w:sz w:val="21"/>
          <w:szCs w:val="21"/>
        </w:rPr>
        <w:t>a</w:t>
      </w:r>
      <w:r w:rsidRPr="00736E47">
        <w:rPr>
          <w:rFonts w:ascii="Abadi" w:hAnsi="Abadi" w:cs="Verdana"/>
          <w:spacing w:val="51"/>
          <w:sz w:val="21"/>
          <w:szCs w:val="21"/>
        </w:rPr>
        <w:t xml:space="preserve"> </w:t>
      </w:r>
      <w:r w:rsidRPr="00736E47">
        <w:rPr>
          <w:rFonts w:ascii="Abadi" w:hAnsi="Abadi" w:cs="Verdana"/>
          <w:sz w:val="21"/>
          <w:szCs w:val="21"/>
        </w:rPr>
        <w:t>votación</w:t>
      </w:r>
      <w:r w:rsidRPr="00736E47">
        <w:rPr>
          <w:rFonts w:ascii="Abadi" w:hAnsi="Abadi" w:cs="Verdana"/>
          <w:spacing w:val="53"/>
          <w:sz w:val="21"/>
          <w:szCs w:val="21"/>
        </w:rPr>
        <w:t xml:space="preserve"> </w:t>
      </w:r>
      <w:r w:rsidRPr="00736E47">
        <w:rPr>
          <w:rFonts w:ascii="Abadi" w:hAnsi="Abadi" w:cs="Verdana"/>
          <w:sz w:val="21"/>
          <w:szCs w:val="21"/>
        </w:rPr>
        <w:t>nominal</w:t>
      </w:r>
      <w:r w:rsidRPr="00736E47">
        <w:rPr>
          <w:rFonts w:ascii="Abadi" w:hAnsi="Abadi" w:cs="Verdana"/>
          <w:spacing w:val="53"/>
          <w:sz w:val="21"/>
          <w:szCs w:val="21"/>
        </w:rPr>
        <w:t xml:space="preserve"> </w:t>
      </w:r>
      <w:r w:rsidRPr="00736E47">
        <w:rPr>
          <w:rFonts w:ascii="Abadi" w:hAnsi="Abadi" w:cs="Verdana"/>
          <w:sz w:val="21"/>
          <w:szCs w:val="21"/>
        </w:rPr>
        <w:t>en</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51"/>
          <w:sz w:val="21"/>
          <w:szCs w:val="21"/>
        </w:rPr>
        <w:t xml:space="preserve"> </w:t>
      </w:r>
      <w:r w:rsidRPr="00736E47">
        <w:rPr>
          <w:rFonts w:ascii="Abadi" w:hAnsi="Abadi" w:cs="Verdana"/>
          <w:sz w:val="21"/>
          <w:szCs w:val="21"/>
        </w:rPr>
        <w:t>modalidad</w:t>
      </w:r>
      <w:r w:rsidRPr="00736E47">
        <w:rPr>
          <w:rFonts w:ascii="Abadi" w:hAnsi="Abadi" w:cs="Verdana"/>
          <w:spacing w:val="52"/>
          <w:sz w:val="21"/>
          <w:szCs w:val="21"/>
        </w:rPr>
        <w:t xml:space="preserve"> </w:t>
      </w:r>
      <w:r w:rsidRPr="00736E47">
        <w:rPr>
          <w:rFonts w:ascii="Abadi" w:hAnsi="Abadi" w:cs="Verdana"/>
          <w:sz w:val="21"/>
          <w:szCs w:val="21"/>
        </w:rPr>
        <w:t>electrónica,</w:t>
      </w:r>
      <w:r w:rsidRPr="00736E47">
        <w:rPr>
          <w:rFonts w:ascii="Abadi" w:hAnsi="Abadi" w:cs="Verdana"/>
          <w:spacing w:val="53"/>
          <w:sz w:val="21"/>
          <w:szCs w:val="21"/>
        </w:rPr>
        <w:t xml:space="preserve"> </w:t>
      </w:r>
      <w:r w:rsidRPr="00736E47">
        <w:rPr>
          <w:rFonts w:ascii="Abadi" w:hAnsi="Abadi" w:cs="Verdana"/>
          <w:sz w:val="21"/>
          <w:szCs w:val="21"/>
        </w:rPr>
        <w:t>así</w:t>
      </w:r>
      <w:r w:rsidRPr="00736E47">
        <w:rPr>
          <w:rFonts w:ascii="Abadi" w:hAnsi="Abadi" w:cs="Verdana"/>
          <w:spacing w:val="52"/>
          <w:sz w:val="21"/>
          <w:szCs w:val="21"/>
        </w:rPr>
        <w:t xml:space="preserve"> </w:t>
      </w:r>
      <w:r w:rsidRPr="00736E47">
        <w:rPr>
          <w:rFonts w:ascii="Abadi" w:hAnsi="Abadi" w:cs="Verdana"/>
          <w:sz w:val="21"/>
          <w:szCs w:val="21"/>
        </w:rPr>
        <w:t>como</w:t>
      </w:r>
      <w:r w:rsidRPr="00736E47">
        <w:rPr>
          <w:rFonts w:ascii="Abadi" w:hAnsi="Abadi" w:cs="Verdana"/>
          <w:spacing w:val="50"/>
          <w:sz w:val="21"/>
          <w:szCs w:val="21"/>
        </w:rPr>
        <w:t xml:space="preserve"> </w:t>
      </w:r>
      <w:r w:rsidRPr="00736E47">
        <w:rPr>
          <w:rFonts w:ascii="Abadi" w:hAnsi="Abadi" w:cs="Verdana"/>
          <w:sz w:val="21"/>
          <w:szCs w:val="21"/>
        </w:rPr>
        <w:t>en</w:t>
      </w:r>
      <w:r w:rsidRPr="00736E47">
        <w:rPr>
          <w:rFonts w:ascii="Abadi" w:hAnsi="Abadi" w:cs="Verdana"/>
          <w:spacing w:val="52"/>
          <w:sz w:val="21"/>
          <w:szCs w:val="21"/>
        </w:rPr>
        <w:t xml:space="preserve"> </w:t>
      </w:r>
      <w:r w:rsidRPr="00736E47">
        <w:rPr>
          <w:rFonts w:ascii="Abadi" w:hAnsi="Abadi" w:cs="Verdana"/>
          <w:sz w:val="21"/>
          <w:szCs w:val="21"/>
        </w:rPr>
        <w:t>la</w:t>
      </w:r>
      <w:r w:rsidRPr="00736E47">
        <w:rPr>
          <w:rFonts w:ascii="Abadi" w:hAnsi="Abadi" w:cs="Verdana"/>
          <w:spacing w:val="51"/>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convencional</w:t>
      </w:r>
      <w:r w:rsidRPr="00736E47">
        <w:rPr>
          <w:rFonts w:ascii="Abadi" w:hAnsi="Abadi" w:cs="Verdana"/>
          <w:spacing w:val="24"/>
          <w:sz w:val="21"/>
          <w:szCs w:val="21"/>
        </w:rPr>
        <w:t xml:space="preserve"> </w:t>
      </w:r>
      <w:r w:rsidRPr="00736E47">
        <w:rPr>
          <w:rFonts w:ascii="Abadi" w:hAnsi="Abadi" w:cs="Verdana"/>
          <w:sz w:val="21"/>
          <w:szCs w:val="21"/>
        </w:rPr>
        <w:t>de quienes</w:t>
      </w:r>
      <w:r w:rsidRPr="00736E47">
        <w:rPr>
          <w:rFonts w:ascii="Abadi" w:hAnsi="Abadi" w:cs="Verdana"/>
          <w:spacing w:val="24"/>
          <w:sz w:val="21"/>
          <w:szCs w:val="21"/>
        </w:rPr>
        <w:t xml:space="preserve"> </w:t>
      </w:r>
      <w:r w:rsidRPr="00736E47">
        <w:rPr>
          <w:rFonts w:ascii="Abadi" w:hAnsi="Abadi" w:cs="Verdana"/>
          <w:sz w:val="21"/>
          <w:szCs w:val="21"/>
        </w:rPr>
        <w:t>se</w:t>
      </w:r>
      <w:r w:rsidRPr="00736E47">
        <w:rPr>
          <w:rFonts w:ascii="Abadi" w:hAnsi="Abadi" w:cs="Verdana"/>
          <w:spacing w:val="80"/>
          <w:w w:val="150"/>
          <w:sz w:val="21"/>
          <w:szCs w:val="21"/>
        </w:rPr>
        <w:t xml:space="preserve"> </w:t>
      </w:r>
      <w:r w:rsidRPr="00736E47">
        <w:rPr>
          <w:rFonts w:ascii="Abadi" w:hAnsi="Abadi" w:cs="Verdana"/>
          <w:sz w:val="21"/>
          <w:szCs w:val="21"/>
        </w:rPr>
        <w:t>encontraban</w:t>
      </w:r>
      <w:r w:rsidRPr="00736E47">
        <w:rPr>
          <w:rFonts w:ascii="Abadi" w:hAnsi="Abadi" w:cs="Verdana"/>
          <w:spacing w:val="25"/>
          <w:sz w:val="21"/>
          <w:szCs w:val="21"/>
        </w:rPr>
        <w:t xml:space="preserve"> </w:t>
      </w:r>
      <w:r w:rsidRPr="00736E47">
        <w:rPr>
          <w:rFonts w:ascii="Abadi" w:hAnsi="Abadi" w:cs="Verdana"/>
          <w:sz w:val="21"/>
          <w:szCs w:val="21"/>
        </w:rPr>
        <w:t>a</w:t>
      </w:r>
      <w:r w:rsidRPr="00736E47">
        <w:rPr>
          <w:rFonts w:ascii="Abadi" w:hAnsi="Abadi" w:cs="Verdana"/>
          <w:spacing w:val="24"/>
          <w:sz w:val="21"/>
          <w:szCs w:val="21"/>
        </w:rPr>
        <w:t xml:space="preserve"> </w:t>
      </w:r>
      <w:r w:rsidRPr="00736E47">
        <w:rPr>
          <w:rFonts w:ascii="Abadi" w:hAnsi="Abadi" w:cs="Verdana"/>
          <w:sz w:val="21"/>
          <w:szCs w:val="21"/>
        </w:rPr>
        <w:t>distancia,</w:t>
      </w:r>
      <w:r w:rsidRPr="00736E47">
        <w:rPr>
          <w:rFonts w:ascii="Abadi" w:hAnsi="Abadi" w:cs="Verdana"/>
          <w:spacing w:val="24"/>
          <w:sz w:val="21"/>
          <w:szCs w:val="21"/>
        </w:rPr>
        <w:t xml:space="preserve"> </w:t>
      </w:r>
      <w:r w:rsidRPr="00736E47">
        <w:rPr>
          <w:rFonts w:ascii="Abadi" w:hAnsi="Abadi" w:cs="Verdana"/>
          <w:sz w:val="21"/>
          <w:szCs w:val="21"/>
        </w:rPr>
        <w:t>no</w:t>
      </w:r>
      <w:r w:rsidRPr="00736E47">
        <w:rPr>
          <w:rFonts w:ascii="Abadi" w:hAnsi="Abadi" w:cs="Verdana"/>
          <w:spacing w:val="24"/>
          <w:sz w:val="21"/>
          <w:szCs w:val="21"/>
        </w:rPr>
        <w:t xml:space="preserve"> </w:t>
      </w:r>
      <w:r w:rsidRPr="00736E47">
        <w:rPr>
          <w:rFonts w:ascii="Abadi" w:hAnsi="Abadi" w:cs="Verdana"/>
          <w:sz w:val="21"/>
          <w:szCs w:val="21"/>
        </w:rPr>
        <w:t>resultaron</w:t>
      </w:r>
      <w:r w:rsidRPr="00736E47">
        <w:rPr>
          <w:rFonts w:ascii="Abadi" w:hAnsi="Abadi" w:cs="Verdana"/>
          <w:spacing w:val="24"/>
          <w:sz w:val="21"/>
          <w:szCs w:val="21"/>
        </w:rPr>
        <w:t xml:space="preserve"> </w:t>
      </w:r>
      <w:r w:rsidRPr="00736E47">
        <w:rPr>
          <w:rFonts w:ascii="Abadi" w:hAnsi="Abadi" w:cs="Verdana"/>
          <w:sz w:val="21"/>
          <w:szCs w:val="21"/>
        </w:rPr>
        <w:t>aprobadas</w:t>
      </w:r>
      <w:r w:rsidRPr="00736E47">
        <w:rPr>
          <w:rFonts w:ascii="Abadi" w:hAnsi="Abadi" w:cs="Verdana"/>
          <w:spacing w:val="24"/>
          <w:sz w:val="21"/>
          <w:szCs w:val="21"/>
        </w:rPr>
        <w:t xml:space="preserve"> </w:t>
      </w:r>
      <w:r w:rsidRPr="00736E47">
        <w:rPr>
          <w:rFonts w:ascii="Abadi" w:hAnsi="Abadi" w:cs="Verdana"/>
          <w:sz w:val="21"/>
          <w:szCs w:val="21"/>
        </w:rPr>
        <w:t>al</w:t>
      </w:r>
      <w:r w:rsidRPr="00736E47">
        <w:rPr>
          <w:rFonts w:ascii="Abadi" w:hAnsi="Abadi" w:cs="Verdana"/>
          <w:spacing w:val="-2"/>
          <w:sz w:val="21"/>
          <w:szCs w:val="21"/>
        </w:rPr>
        <w:t xml:space="preserve"> </w:t>
      </w:r>
      <w:r w:rsidRPr="00736E47">
        <w:rPr>
          <w:rFonts w:ascii="Abadi" w:hAnsi="Abadi" w:cs="Verdana"/>
          <w:sz w:val="21"/>
          <w:szCs w:val="21"/>
        </w:rPr>
        <w:t>computarse</w:t>
      </w:r>
      <w:r w:rsidRPr="00736E47">
        <w:rPr>
          <w:rFonts w:ascii="Abadi" w:hAnsi="Abadi" w:cs="Verdana"/>
          <w:spacing w:val="37"/>
          <w:sz w:val="21"/>
          <w:szCs w:val="21"/>
        </w:rPr>
        <w:t xml:space="preserve"> </w:t>
      </w:r>
      <w:r w:rsidRPr="00736E47">
        <w:rPr>
          <w:rFonts w:ascii="Abadi" w:hAnsi="Abadi" w:cs="Verdana"/>
          <w:sz w:val="21"/>
          <w:szCs w:val="21"/>
        </w:rPr>
        <w:t>catorce</w:t>
      </w:r>
      <w:r w:rsidRPr="00736E47">
        <w:rPr>
          <w:rFonts w:ascii="Abadi" w:hAnsi="Abadi" w:cs="Verdana"/>
          <w:spacing w:val="37"/>
          <w:sz w:val="21"/>
          <w:szCs w:val="21"/>
        </w:rPr>
        <w:t xml:space="preserve"> </w:t>
      </w:r>
      <w:r w:rsidRPr="00736E47">
        <w:rPr>
          <w:rFonts w:ascii="Abadi" w:hAnsi="Abadi" w:cs="Verdana"/>
          <w:sz w:val="21"/>
          <w:szCs w:val="21"/>
        </w:rPr>
        <w:t>votos</w:t>
      </w:r>
      <w:r w:rsidRPr="00736E47">
        <w:rPr>
          <w:rFonts w:ascii="Abadi" w:hAnsi="Abadi" w:cs="Verdana"/>
          <w:spacing w:val="37"/>
          <w:sz w:val="21"/>
          <w:szCs w:val="21"/>
        </w:rPr>
        <w:t xml:space="preserve"> </w:t>
      </w:r>
      <w:r w:rsidRPr="00736E47">
        <w:rPr>
          <w:rFonts w:ascii="Abadi" w:hAnsi="Abadi" w:cs="Verdana"/>
          <w:sz w:val="21"/>
          <w:szCs w:val="21"/>
        </w:rPr>
        <w:t>a</w:t>
      </w:r>
      <w:r w:rsidRPr="00736E47">
        <w:rPr>
          <w:rFonts w:ascii="Abadi" w:hAnsi="Abadi" w:cs="Verdana"/>
          <w:spacing w:val="37"/>
          <w:sz w:val="21"/>
          <w:szCs w:val="21"/>
        </w:rPr>
        <w:t xml:space="preserve"> </w:t>
      </w:r>
      <w:r w:rsidRPr="00736E47">
        <w:rPr>
          <w:rFonts w:ascii="Abadi" w:hAnsi="Abadi" w:cs="Verdana"/>
          <w:sz w:val="21"/>
          <w:szCs w:val="21"/>
        </w:rPr>
        <w:t>favor</w:t>
      </w:r>
      <w:r w:rsidRPr="00736E47">
        <w:rPr>
          <w:rFonts w:ascii="Abadi" w:hAnsi="Abadi" w:cs="Verdana"/>
          <w:spacing w:val="38"/>
          <w:sz w:val="21"/>
          <w:szCs w:val="21"/>
        </w:rPr>
        <w:t xml:space="preserve"> </w:t>
      </w:r>
      <w:r w:rsidRPr="00736E47">
        <w:rPr>
          <w:rFonts w:ascii="Abadi" w:hAnsi="Abadi" w:cs="Verdana"/>
          <w:sz w:val="21"/>
          <w:szCs w:val="21"/>
        </w:rPr>
        <w:t>y</w:t>
      </w:r>
      <w:r w:rsidRPr="00736E47">
        <w:rPr>
          <w:rFonts w:ascii="Abadi" w:hAnsi="Abadi" w:cs="Verdana"/>
          <w:spacing w:val="38"/>
          <w:sz w:val="21"/>
          <w:szCs w:val="21"/>
        </w:rPr>
        <w:t xml:space="preserve"> </w:t>
      </w:r>
      <w:r w:rsidRPr="00736E47">
        <w:rPr>
          <w:rFonts w:ascii="Abadi" w:hAnsi="Abadi" w:cs="Verdana"/>
          <w:sz w:val="21"/>
          <w:szCs w:val="21"/>
        </w:rPr>
        <w:t>veintiún</w:t>
      </w:r>
      <w:r w:rsidRPr="00736E47">
        <w:rPr>
          <w:rFonts w:ascii="Abadi" w:hAnsi="Abadi" w:cs="Verdana"/>
          <w:spacing w:val="38"/>
          <w:sz w:val="21"/>
          <w:szCs w:val="21"/>
        </w:rPr>
        <w:t xml:space="preserve"> </w:t>
      </w:r>
      <w:r w:rsidRPr="00736E47">
        <w:rPr>
          <w:rFonts w:ascii="Abadi" w:hAnsi="Abadi" w:cs="Verdana"/>
          <w:sz w:val="21"/>
          <w:szCs w:val="21"/>
        </w:rPr>
        <w:t>votos</w:t>
      </w:r>
      <w:r w:rsidRPr="00736E47">
        <w:rPr>
          <w:rFonts w:ascii="Abadi" w:hAnsi="Abadi" w:cs="Verdana"/>
          <w:spacing w:val="37"/>
          <w:sz w:val="21"/>
          <w:szCs w:val="21"/>
        </w:rPr>
        <w:t xml:space="preserve"> </w:t>
      </w:r>
      <w:r w:rsidRPr="00736E47">
        <w:rPr>
          <w:rFonts w:ascii="Abadi" w:hAnsi="Abadi" w:cs="Verdana"/>
          <w:sz w:val="21"/>
          <w:szCs w:val="21"/>
        </w:rPr>
        <w:t>en</w:t>
      </w:r>
      <w:r w:rsidRPr="00736E47">
        <w:rPr>
          <w:rFonts w:ascii="Abadi" w:hAnsi="Abadi" w:cs="Verdana"/>
          <w:spacing w:val="38"/>
          <w:sz w:val="21"/>
          <w:szCs w:val="21"/>
        </w:rPr>
        <w:t xml:space="preserve"> </w:t>
      </w:r>
      <w:r w:rsidRPr="00736E47">
        <w:rPr>
          <w:rFonts w:ascii="Abadi" w:hAnsi="Abadi" w:cs="Verdana"/>
          <w:sz w:val="21"/>
          <w:szCs w:val="21"/>
        </w:rPr>
        <w:t>contra,</w:t>
      </w:r>
      <w:r w:rsidRPr="00736E47">
        <w:rPr>
          <w:rFonts w:ascii="Abadi" w:hAnsi="Abadi" w:cs="Verdana"/>
          <w:spacing w:val="38"/>
          <w:sz w:val="21"/>
          <w:szCs w:val="21"/>
        </w:rPr>
        <w:t xml:space="preserve"> </w:t>
      </w:r>
      <w:r w:rsidRPr="00736E47">
        <w:rPr>
          <w:rFonts w:ascii="Abadi" w:hAnsi="Abadi" w:cs="Verdana"/>
          <w:sz w:val="21"/>
          <w:szCs w:val="21"/>
        </w:rPr>
        <w:t>por</w:t>
      </w:r>
      <w:r w:rsidRPr="00736E47">
        <w:rPr>
          <w:rFonts w:ascii="Abadi" w:hAnsi="Abadi" w:cs="Verdana"/>
          <w:spacing w:val="38"/>
          <w:sz w:val="21"/>
          <w:szCs w:val="21"/>
        </w:rPr>
        <w:t xml:space="preserve"> </w:t>
      </w:r>
      <w:r w:rsidRPr="00736E47">
        <w:rPr>
          <w:rFonts w:ascii="Abadi" w:hAnsi="Abadi" w:cs="Verdana"/>
          <w:sz w:val="21"/>
          <w:szCs w:val="21"/>
        </w:rPr>
        <w:t>lo</w:t>
      </w:r>
      <w:r w:rsidRPr="00736E47">
        <w:rPr>
          <w:rFonts w:ascii="Abadi" w:hAnsi="Abadi" w:cs="Verdana"/>
          <w:spacing w:val="38"/>
          <w:sz w:val="21"/>
          <w:szCs w:val="21"/>
        </w:rPr>
        <w:t xml:space="preserve"> </w:t>
      </w:r>
      <w:r w:rsidRPr="00736E47">
        <w:rPr>
          <w:rFonts w:ascii="Abadi" w:hAnsi="Abadi" w:cs="Verdana"/>
          <w:sz w:val="21"/>
          <w:szCs w:val="21"/>
        </w:rPr>
        <w:t>que</w:t>
      </w:r>
      <w:r w:rsidRPr="00736E47">
        <w:rPr>
          <w:rFonts w:ascii="Abadi" w:hAnsi="Abadi" w:cs="Verdana"/>
          <w:spacing w:val="38"/>
          <w:sz w:val="21"/>
          <w:szCs w:val="21"/>
        </w:rPr>
        <w:t xml:space="preserve"> </w:t>
      </w:r>
      <w:r w:rsidRPr="00736E47">
        <w:rPr>
          <w:rFonts w:ascii="Abadi" w:hAnsi="Abadi" w:cs="Verdana"/>
          <w:sz w:val="21"/>
          <w:szCs w:val="21"/>
        </w:rPr>
        <w:t>la</w:t>
      </w:r>
      <w:r w:rsidRPr="00736E47">
        <w:rPr>
          <w:rFonts w:ascii="Abadi" w:hAnsi="Abadi" w:cs="Verdana"/>
          <w:spacing w:val="39"/>
          <w:sz w:val="21"/>
          <w:szCs w:val="21"/>
        </w:rPr>
        <w:t xml:space="preserve"> </w:t>
      </w:r>
      <w:r w:rsidRPr="00736E47">
        <w:rPr>
          <w:rFonts w:ascii="Abadi" w:hAnsi="Abadi" w:cs="Verdana"/>
          <w:sz w:val="21"/>
          <w:szCs w:val="21"/>
        </w:rPr>
        <w:t>presidencia</w:t>
      </w:r>
      <w:r w:rsidRPr="00736E47">
        <w:rPr>
          <w:rFonts w:ascii="Abadi" w:hAnsi="Abadi" w:cs="Verdana"/>
          <w:spacing w:val="-2"/>
          <w:sz w:val="21"/>
          <w:szCs w:val="21"/>
        </w:rPr>
        <w:t xml:space="preserve"> </w:t>
      </w:r>
      <w:r w:rsidRPr="00736E47">
        <w:rPr>
          <w:rFonts w:ascii="Abadi" w:hAnsi="Abadi" w:cs="Verdana"/>
          <w:sz w:val="21"/>
          <w:szCs w:val="21"/>
        </w:rPr>
        <w:t>declaró</w:t>
      </w:r>
      <w:r w:rsidRPr="00736E47">
        <w:rPr>
          <w:rFonts w:ascii="Abadi" w:hAnsi="Abadi" w:cs="Verdana"/>
          <w:spacing w:val="37"/>
          <w:sz w:val="21"/>
          <w:szCs w:val="21"/>
        </w:rPr>
        <w:t xml:space="preserve"> </w:t>
      </w:r>
      <w:r w:rsidRPr="00736E47">
        <w:rPr>
          <w:rFonts w:ascii="Abadi" w:hAnsi="Abadi" w:cs="Verdana"/>
          <w:sz w:val="21"/>
          <w:szCs w:val="21"/>
        </w:rPr>
        <w:t>tener</w:t>
      </w:r>
      <w:r w:rsidRPr="00736E47">
        <w:rPr>
          <w:rFonts w:ascii="Abadi" w:hAnsi="Abadi" w:cs="Verdana"/>
          <w:spacing w:val="36"/>
          <w:sz w:val="21"/>
          <w:szCs w:val="21"/>
        </w:rPr>
        <w:t xml:space="preserve"> </w:t>
      </w:r>
      <w:r w:rsidRPr="00736E47">
        <w:rPr>
          <w:rFonts w:ascii="Abadi" w:hAnsi="Abadi" w:cs="Verdana"/>
          <w:sz w:val="21"/>
          <w:szCs w:val="21"/>
        </w:rPr>
        <w:t>por</w:t>
      </w:r>
      <w:r w:rsidRPr="00736E47">
        <w:rPr>
          <w:rFonts w:ascii="Abadi" w:hAnsi="Abadi" w:cs="Verdana"/>
          <w:spacing w:val="36"/>
          <w:sz w:val="21"/>
          <w:szCs w:val="21"/>
        </w:rPr>
        <w:t xml:space="preserve"> </w:t>
      </w:r>
      <w:r w:rsidRPr="00736E47">
        <w:rPr>
          <w:rFonts w:ascii="Abadi" w:hAnsi="Abadi" w:cs="Verdana"/>
          <w:sz w:val="21"/>
          <w:szCs w:val="21"/>
        </w:rPr>
        <w:t>aprobados</w:t>
      </w:r>
      <w:r w:rsidRPr="00736E47">
        <w:rPr>
          <w:rFonts w:ascii="Abadi" w:hAnsi="Abadi" w:cs="Verdana"/>
          <w:spacing w:val="35"/>
          <w:sz w:val="21"/>
          <w:szCs w:val="21"/>
        </w:rPr>
        <w:t xml:space="preserve"> </w:t>
      </w:r>
      <w:r w:rsidRPr="00736E47">
        <w:rPr>
          <w:rFonts w:ascii="Abadi" w:hAnsi="Abadi" w:cs="Verdana"/>
          <w:sz w:val="21"/>
          <w:szCs w:val="21"/>
        </w:rPr>
        <w:t>los</w:t>
      </w:r>
      <w:r w:rsidRPr="00736E47">
        <w:rPr>
          <w:rFonts w:ascii="Abadi" w:hAnsi="Abadi" w:cs="Verdana"/>
          <w:spacing w:val="37"/>
          <w:sz w:val="21"/>
          <w:szCs w:val="21"/>
        </w:rPr>
        <w:t xml:space="preserve"> </w:t>
      </w:r>
      <w:r w:rsidRPr="00736E47">
        <w:rPr>
          <w:rFonts w:ascii="Abadi" w:hAnsi="Abadi" w:cs="Verdana"/>
          <w:sz w:val="21"/>
          <w:szCs w:val="21"/>
        </w:rPr>
        <w:t>artículos</w:t>
      </w:r>
      <w:r w:rsidRPr="00736E47">
        <w:rPr>
          <w:rFonts w:ascii="Abadi" w:hAnsi="Abadi" w:cs="Verdana"/>
          <w:spacing w:val="35"/>
          <w:sz w:val="21"/>
          <w:szCs w:val="21"/>
        </w:rPr>
        <w:t xml:space="preserve"> </w:t>
      </w:r>
      <w:r w:rsidRPr="00736E47">
        <w:rPr>
          <w:rFonts w:ascii="Abadi" w:hAnsi="Abadi" w:cs="Verdana"/>
          <w:sz w:val="21"/>
          <w:szCs w:val="21"/>
        </w:rPr>
        <w:t>contenidos</w:t>
      </w:r>
      <w:r w:rsidRPr="00736E47">
        <w:rPr>
          <w:rFonts w:ascii="Abadi" w:hAnsi="Abadi" w:cs="Verdana"/>
          <w:spacing w:val="35"/>
          <w:sz w:val="21"/>
          <w:szCs w:val="21"/>
        </w:rPr>
        <w:t xml:space="preserve"> </w:t>
      </w:r>
      <w:r w:rsidRPr="00736E47">
        <w:rPr>
          <w:rFonts w:ascii="Abadi" w:hAnsi="Abadi" w:cs="Verdana"/>
          <w:sz w:val="21"/>
          <w:szCs w:val="21"/>
        </w:rPr>
        <w:t>en</w:t>
      </w:r>
      <w:r w:rsidRPr="00736E47">
        <w:rPr>
          <w:rFonts w:ascii="Abadi" w:hAnsi="Abadi" w:cs="Verdana"/>
          <w:spacing w:val="35"/>
          <w:sz w:val="21"/>
          <w:szCs w:val="21"/>
        </w:rPr>
        <w:t xml:space="preserve"> </w:t>
      </w:r>
      <w:r w:rsidRPr="00736E47">
        <w:rPr>
          <w:rFonts w:ascii="Abadi" w:hAnsi="Abadi" w:cs="Verdana"/>
          <w:sz w:val="21"/>
          <w:szCs w:val="21"/>
        </w:rPr>
        <w:t>el</w:t>
      </w:r>
      <w:r w:rsidRPr="00736E47">
        <w:rPr>
          <w:rFonts w:ascii="Abadi" w:hAnsi="Abadi" w:cs="Verdana"/>
          <w:spacing w:val="36"/>
          <w:sz w:val="21"/>
          <w:szCs w:val="21"/>
        </w:rPr>
        <w:t xml:space="preserve"> </w:t>
      </w:r>
      <w:r w:rsidRPr="00736E47">
        <w:rPr>
          <w:rFonts w:ascii="Abadi" w:hAnsi="Abadi" w:cs="Verdana"/>
          <w:sz w:val="21"/>
          <w:szCs w:val="21"/>
        </w:rPr>
        <w:t>dictamen</w:t>
      </w:r>
      <w:r w:rsidRPr="00736E47">
        <w:rPr>
          <w:rFonts w:ascii="Abadi" w:hAnsi="Abadi" w:cs="Verdana"/>
          <w:spacing w:val="35"/>
          <w:sz w:val="21"/>
          <w:szCs w:val="21"/>
        </w:rPr>
        <w:t xml:space="preserve"> </w:t>
      </w:r>
      <w:r w:rsidRPr="00736E47">
        <w:rPr>
          <w:rFonts w:ascii="Abadi" w:hAnsi="Abadi" w:cs="Verdana"/>
          <w:sz w:val="21"/>
          <w:szCs w:val="21"/>
        </w:rPr>
        <w:t>y</w:t>
      </w:r>
      <w:r w:rsidRPr="00736E47">
        <w:rPr>
          <w:rFonts w:ascii="Abadi" w:hAnsi="Abadi" w:cs="Verdana"/>
          <w:spacing w:val="38"/>
          <w:sz w:val="21"/>
          <w:szCs w:val="21"/>
        </w:rPr>
        <w:t xml:space="preserve"> </w:t>
      </w:r>
      <w:r w:rsidRPr="00736E47">
        <w:rPr>
          <w:rFonts w:ascii="Abadi" w:hAnsi="Abadi" w:cs="Verdana"/>
          <w:sz w:val="21"/>
          <w:szCs w:val="21"/>
        </w:rPr>
        <w:t>ordenó</w:t>
      </w:r>
      <w:r w:rsidRPr="00736E47">
        <w:rPr>
          <w:rFonts w:ascii="Abadi" w:hAnsi="Abadi" w:cs="Verdana"/>
          <w:spacing w:val="35"/>
          <w:sz w:val="21"/>
          <w:szCs w:val="21"/>
        </w:rPr>
        <w:t xml:space="preserve"> </w:t>
      </w:r>
      <w:r w:rsidRPr="00736E47">
        <w:rPr>
          <w:rFonts w:ascii="Abadi" w:hAnsi="Abadi" w:cs="Verdana"/>
          <w:sz w:val="21"/>
          <w:szCs w:val="21"/>
        </w:rPr>
        <w:t>remitir</w:t>
      </w:r>
      <w:r w:rsidRPr="00736E47">
        <w:rPr>
          <w:rFonts w:ascii="Abadi" w:hAnsi="Abadi" w:cs="Verdana"/>
          <w:spacing w:val="36"/>
          <w:sz w:val="21"/>
          <w:szCs w:val="21"/>
        </w:rPr>
        <w:t xml:space="preserve"> </w:t>
      </w:r>
      <w:r w:rsidRPr="00736E47">
        <w:rPr>
          <w:rFonts w:ascii="Abadi" w:hAnsi="Abadi" w:cs="Verdana"/>
          <w:sz w:val="21"/>
          <w:szCs w:val="21"/>
        </w:rPr>
        <w:t>al</w:t>
      </w:r>
      <w:r w:rsidRPr="00736E47">
        <w:rPr>
          <w:rFonts w:ascii="Abadi" w:hAnsi="Abadi" w:cs="Verdana"/>
          <w:spacing w:val="-2"/>
          <w:sz w:val="21"/>
          <w:szCs w:val="21"/>
        </w:rPr>
        <w:t xml:space="preserve"> </w:t>
      </w:r>
      <w:r w:rsidRPr="00736E47">
        <w:rPr>
          <w:rFonts w:ascii="Abadi" w:hAnsi="Abadi" w:cs="Verdana"/>
          <w:sz w:val="21"/>
          <w:szCs w:val="21"/>
        </w:rPr>
        <w:t>Ejecutivo</w:t>
      </w:r>
      <w:r w:rsidRPr="00736E47">
        <w:rPr>
          <w:rFonts w:ascii="Abadi" w:hAnsi="Abadi" w:cs="Verdana"/>
          <w:spacing w:val="71"/>
          <w:w w:val="150"/>
          <w:sz w:val="21"/>
          <w:szCs w:val="21"/>
        </w:rPr>
        <w:t xml:space="preserve"> </w:t>
      </w:r>
      <w:r w:rsidRPr="00736E47">
        <w:rPr>
          <w:rFonts w:ascii="Abadi" w:hAnsi="Abadi" w:cs="Verdana"/>
          <w:sz w:val="21"/>
          <w:szCs w:val="21"/>
        </w:rPr>
        <w:t>del</w:t>
      </w:r>
      <w:r w:rsidRPr="00736E47">
        <w:rPr>
          <w:rFonts w:ascii="Abadi" w:hAnsi="Abadi" w:cs="Verdana"/>
          <w:spacing w:val="72"/>
          <w:w w:val="150"/>
          <w:sz w:val="21"/>
          <w:szCs w:val="21"/>
        </w:rPr>
        <w:t xml:space="preserve"> </w:t>
      </w:r>
      <w:r w:rsidRPr="00736E47">
        <w:rPr>
          <w:rFonts w:ascii="Abadi" w:hAnsi="Abadi" w:cs="Verdana"/>
          <w:sz w:val="21"/>
          <w:szCs w:val="21"/>
        </w:rPr>
        <w:t>Estado</w:t>
      </w:r>
      <w:r w:rsidRPr="00736E47">
        <w:rPr>
          <w:rFonts w:ascii="Abadi" w:hAnsi="Abadi" w:cs="Verdana"/>
          <w:spacing w:val="71"/>
          <w:w w:val="150"/>
          <w:sz w:val="21"/>
          <w:szCs w:val="21"/>
        </w:rPr>
        <w:t xml:space="preserve"> </w:t>
      </w:r>
      <w:r w:rsidRPr="00736E47">
        <w:rPr>
          <w:rFonts w:ascii="Abadi" w:hAnsi="Abadi" w:cs="Verdana"/>
          <w:sz w:val="21"/>
          <w:szCs w:val="21"/>
        </w:rPr>
        <w:t>el</w:t>
      </w:r>
      <w:r w:rsidRPr="00736E47">
        <w:rPr>
          <w:rFonts w:ascii="Abadi" w:hAnsi="Abadi" w:cs="Verdana"/>
          <w:spacing w:val="71"/>
          <w:w w:val="150"/>
          <w:sz w:val="21"/>
          <w:szCs w:val="21"/>
        </w:rPr>
        <w:t xml:space="preserve"> </w:t>
      </w:r>
      <w:r w:rsidRPr="00736E47">
        <w:rPr>
          <w:rFonts w:ascii="Abadi" w:hAnsi="Abadi" w:cs="Verdana"/>
          <w:sz w:val="21"/>
          <w:szCs w:val="21"/>
        </w:rPr>
        <w:t>decreto</w:t>
      </w:r>
      <w:r w:rsidRPr="00736E47">
        <w:rPr>
          <w:rFonts w:ascii="Abadi" w:hAnsi="Abadi" w:cs="Verdana"/>
          <w:spacing w:val="71"/>
          <w:w w:val="150"/>
          <w:sz w:val="21"/>
          <w:szCs w:val="21"/>
        </w:rPr>
        <w:t xml:space="preserve"> </w:t>
      </w:r>
      <w:r w:rsidRPr="00736E47">
        <w:rPr>
          <w:rFonts w:ascii="Abadi" w:hAnsi="Abadi" w:cs="Verdana"/>
          <w:sz w:val="21"/>
          <w:szCs w:val="21"/>
        </w:rPr>
        <w:t>aprobado</w:t>
      </w:r>
      <w:r w:rsidRPr="00736E47">
        <w:rPr>
          <w:rFonts w:ascii="Abadi" w:hAnsi="Abadi" w:cs="Verdana"/>
          <w:spacing w:val="71"/>
          <w:w w:val="150"/>
          <w:sz w:val="21"/>
          <w:szCs w:val="21"/>
        </w:rPr>
        <w:t xml:space="preserve"> </w:t>
      </w:r>
      <w:r w:rsidRPr="00736E47">
        <w:rPr>
          <w:rFonts w:ascii="Abadi" w:hAnsi="Abadi" w:cs="Verdana"/>
          <w:sz w:val="21"/>
          <w:szCs w:val="21"/>
        </w:rPr>
        <w:t>para</w:t>
      </w:r>
      <w:r w:rsidRPr="00736E47">
        <w:rPr>
          <w:rFonts w:ascii="Abadi" w:hAnsi="Abadi" w:cs="Verdana"/>
          <w:spacing w:val="70"/>
          <w:w w:val="150"/>
          <w:sz w:val="21"/>
          <w:szCs w:val="21"/>
        </w:rPr>
        <w:t xml:space="preserve"> </w:t>
      </w:r>
      <w:r w:rsidRPr="00736E47">
        <w:rPr>
          <w:rFonts w:ascii="Abadi" w:hAnsi="Abadi" w:cs="Verdana"/>
          <w:sz w:val="21"/>
          <w:szCs w:val="21"/>
        </w:rPr>
        <w:t>los</w:t>
      </w:r>
      <w:r w:rsidRPr="00736E47">
        <w:rPr>
          <w:rFonts w:ascii="Abadi" w:hAnsi="Abadi" w:cs="Verdana"/>
          <w:spacing w:val="71"/>
          <w:w w:val="150"/>
          <w:sz w:val="21"/>
          <w:szCs w:val="21"/>
        </w:rPr>
        <w:t xml:space="preserve"> </w:t>
      </w:r>
      <w:r w:rsidRPr="00736E47">
        <w:rPr>
          <w:rFonts w:ascii="Abadi" w:hAnsi="Abadi" w:cs="Verdana"/>
          <w:sz w:val="21"/>
          <w:szCs w:val="21"/>
        </w:rPr>
        <w:t>efectos</w:t>
      </w:r>
      <w:r w:rsidRPr="00736E47">
        <w:rPr>
          <w:rFonts w:ascii="Abadi" w:hAnsi="Abadi" w:cs="Verdana"/>
          <w:spacing w:val="71"/>
          <w:w w:val="150"/>
          <w:sz w:val="21"/>
          <w:szCs w:val="21"/>
        </w:rPr>
        <w:t xml:space="preserve"> </w:t>
      </w:r>
      <w:r w:rsidRPr="00736E47">
        <w:rPr>
          <w:rFonts w:ascii="Abadi" w:hAnsi="Abadi" w:cs="Verdana"/>
          <w:sz w:val="21"/>
          <w:szCs w:val="21"/>
        </w:rPr>
        <w:t>constitucionales</w:t>
      </w:r>
      <w:r w:rsidRPr="00736E47">
        <w:rPr>
          <w:rFonts w:ascii="Abadi" w:hAnsi="Abadi" w:cs="Verdana"/>
          <w:spacing w:val="71"/>
          <w:w w:val="150"/>
          <w:sz w:val="21"/>
          <w:szCs w:val="21"/>
        </w:rPr>
        <w:t xml:space="preserve"> </w:t>
      </w:r>
      <w:r w:rsidRPr="00736E47">
        <w:rPr>
          <w:rFonts w:ascii="Abadi" w:hAnsi="Abadi" w:cs="Verdana"/>
          <w:sz w:val="21"/>
          <w:szCs w:val="21"/>
        </w:rPr>
        <w:t>de</w:t>
      </w:r>
      <w:r w:rsidRPr="00736E47">
        <w:rPr>
          <w:rFonts w:ascii="Abadi" w:hAnsi="Abadi" w:cs="Verdana"/>
          <w:spacing w:val="70"/>
          <w:w w:val="150"/>
          <w:sz w:val="21"/>
          <w:szCs w:val="21"/>
        </w:rPr>
        <w:t xml:space="preserve"> </w:t>
      </w:r>
      <w:r w:rsidRPr="00736E47">
        <w:rPr>
          <w:rFonts w:ascii="Abadi" w:hAnsi="Abadi" w:cs="Verdana"/>
          <w:sz w:val="21"/>
          <w:szCs w:val="21"/>
        </w:rPr>
        <w:t>su</w:t>
      </w:r>
      <w:r w:rsidRPr="00736E47">
        <w:rPr>
          <w:rFonts w:ascii="Abadi" w:hAnsi="Abadi" w:cs="Verdana"/>
          <w:spacing w:val="-2"/>
          <w:sz w:val="21"/>
          <w:szCs w:val="21"/>
        </w:rPr>
        <w:t xml:space="preserve"> </w:t>
      </w:r>
      <w:r w:rsidRPr="00736E47">
        <w:rPr>
          <w:rFonts w:ascii="Abadi" w:hAnsi="Abadi" w:cs="Verdana"/>
          <w:sz w:val="21"/>
          <w:szCs w:val="21"/>
        </w:rPr>
        <w:t>competencia.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p>
    <w:p w14:paraId="5828F281" w14:textId="038C0BF6"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Se</w:t>
      </w:r>
      <w:r w:rsidRPr="00736E47">
        <w:rPr>
          <w:rFonts w:ascii="Abadi" w:hAnsi="Abadi" w:cs="Verdana"/>
          <w:spacing w:val="53"/>
          <w:sz w:val="21"/>
          <w:szCs w:val="21"/>
        </w:rPr>
        <w:t xml:space="preserve"> </w:t>
      </w:r>
      <w:r w:rsidRPr="00736E47">
        <w:rPr>
          <w:rFonts w:ascii="Abadi" w:hAnsi="Abadi" w:cs="Verdana"/>
          <w:sz w:val="21"/>
          <w:szCs w:val="21"/>
        </w:rPr>
        <w:t>sometió</w:t>
      </w:r>
      <w:r w:rsidRPr="00736E47">
        <w:rPr>
          <w:rFonts w:ascii="Abadi" w:hAnsi="Abadi" w:cs="Verdana"/>
          <w:spacing w:val="53"/>
          <w:sz w:val="21"/>
          <w:szCs w:val="21"/>
        </w:rPr>
        <w:t xml:space="preserve"> </w:t>
      </w:r>
      <w:r w:rsidRPr="00736E47">
        <w:rPr>
          <w:rFonts w:ascii="Abadi" w:hAnsi="Abadi" w:cs="Verdana"/>
          <w:sz w:val="21"/>
          <w:szCs w:val="21"/>
        </w:rPr>
        <w:t>a</w:t>
      </w:r>
      <w:r w:rsidRPr="00736E47">
        <w:rPr>
          <w:rFonts w:ascii="Abadi" w:hAnsi="Abadi" w:cs="Verdana"/>
          <w:spacing w:val="52"/>
          <w:sz w:val="21"/>
          <w:szCs w:val="21"/>
        </w:rPr>
        <w:t xml:space="preserve"> </w:t>
      </w:r>
      <w:r w:rsidRPr="00736E47">
        <w:rPr>
          <w:rFonts w:ascii="Abadi" w:hAnsi="Abadi" w:cs="Verdana"/>
          <w:sz w:val="21"/>
          <w:szCs w:val="21"/>
        </w:rPr>
        <w:t>discusión,</w:t>
      </w:r>
      <w:r w:rsidRPr="00736E47">
        <w:rPr>
          <w:rFonts w:ascii="Abadi" w:hAnsi="Abadi" w:cs="Verdana"/>
          <w:spacing w:val="53"/>
          <w:sz w:val="21"/>
          <w:szCs w:val="21"/>
        </w:rPr>
        <w:t xml:space="preserve"> </w:t>
      </w:r>
      <w:r w:rsidRPr="00736E47">
        <w:rPr>
          <w:rFonts w:ascii="Abadi" w:hAnsi="Abadi" w:cs="Verdana"/>
          <w:sz w:val="21"/>
          <w:szCs w:val="21"/>
        </w:rPr>
        <w:t>en</w:t>
      </w:r>
      <w:r w:rsidRPr="00736E47">
        <w:rPr>
          <w:rFonts w:ascii="Abadi" w:hAnsi="Abadi" w:cs="Verdana"/>
          <w:spacing w:val="53"/>
          <w:sz w:val="21"/>
          <w:szCs w:val="21"/>
        </w:rPr>
        <w:t xml:space="preserve"> </w:t>
      </w:r>
      <w:r w:rsidRPr="00736E47">
        <w:rPr>
          <w:rFonts w:ascii="Abadi" w:hAnsi="Abadi" w:cs="Verdana"/>
          <w:sz w:val="21"/>
          <w:szCs w:val="21"/>
        </w:rPr>
        <w:t>lo</w:t>
      </w:r>
      <w:r w:rsidRPr="00736E47">
        <w:rPr>
          <w:rFonts w:ascii="Abadi" w:hAnsi="Abadi" w:cs="Verdana"/>
          <w:spacing w:val="53"/>
          <w:sz w:val="21"/>
          <w:szCs w:val="21"/>
        </w:rPr>
        <w:t xml:space="preserve"> </w:t>
      </w:r>
      <w:r w:rsidRPr="00736E47">
        <w:rPr>
          <w:rFonts w:ascii="Abadi" w:hAnsi="Abadi" w:cs="Verdana"/>
          <w:sz w:val="21"/>
          <w:szCs w:val="21"/>
        </w:rPr>
        <w:t>general,</w:t>
      </w:r>
      <w:r w:rsidRPr="00736E47">
        <w:rPr>
          <w:rFonts w:ascii="Abadi" w:hAnsi="Abadi" w:cs="Verdana"/>
          <w:spacing w:val="54"/>
          <w:sz w:val="21"/>
          <w:szCs w:val="21"/>
        </w:rPr>
        <w:t xml:space="preserve"> </w:t>
      </w:r>
      <w:r w:rsidRPr="00736E47">
        <w:rPr>
          <w:rFonts w:ascii="Abadi" w:hAnsi="Abadi" w:cs="Verdana"/>
          <w:sz w:val="21"/>
          <w:szCs w:val="21"/>
        </w:rPr>
        <w:t>el</w:t>
      </w:r>
      <w:r w:rsidRPr="00736E47">
        <w:rPr>
          <w:rFonts w:ascii="Abadi" w:hAnsi="Abadi" w:cs="Verdana"/>
          <w:spacing w:val="53"/>
          <w:sz w:val="21"/>
          <w:szCs w:val="21"/>
        </w:rPr>
        <w:t xml:space="preserve"> </w:t>
      </w:r>
      <w:r w:rsidRPr="00736E47">
        <w:rPr>
          <w:rFonts w:ascii="Abadi" w:hAnsi="Abadi" w:cs="Verdana"/>
          <w:sz w:val="21"/>
          <w:szCs w:val="21"/>
        </w:rPr>
        <w:t>dictamen</w:t>
      </w:r>
      <w:r w:rsidRPr="00736E47">
        <w:rPr>
          <w:rFonts w:ascii="Abadi" w:hAnsi="Abadi" w:cs="Verdana"/>
          <w:spacing w:val="53"/>
          <w:sz w:val="21"/>
          <w:szCs w:val="21"/>
        </w:rPr>
        <w:t xml:space="preserve"> </w:t>
      </w:r>
      <w:r w:rsidRPr="00736E47">
        <w:rPr>
          <w:rFonts w:ascii="Abadi" w:hAnsi="Abadi" w:cs="Verdana"/>
          <w:sz w:val="21"/>
          <w:szCs w:val="21"/>
        </w:rPr>
        <w:t>emitido</w:t>
      </w:r>
      <w:r w:rsidRPr="00736E47">
        <w:rPr>
          <w:rFonts w:ascii="Abadi" w:hAnsi="Abadi" w:cs="Verdana"/>
          <w:spacing w:val="52"/>
          <w:sz w:val="21"/>
          <w:szCs w:val="21"/>
        </w:rPr>
        <w:t xml:space="preserve"> </w:t>
      </w:r>
      <w:r w:rsidRPr="00736E47">
        <w:rPr>
          <w:rFonts w:ascii="Abadi" w:hAnsi="Abadi" w:cs="Verdana"/>
          <w:sz w:val="21"/>
          <w:szCs w:val="21"/>
        </w:rPr>
        <w:t>por</w:t>
      </w:r>
      <w:r w:rsidRPr="00736E47">
        <w:rPr>
          <w:rFonts w:ascii="Abadi" w:hAnsi="Abadi" w:cs="Verdana"/>
          <w:spacing w:val="53"/>
          <w:sz w:val="21"/>
          <w:szCs w:val="21"/>
        </w:rPr>
        <w:t xml:space="preserve"> </w:t>
      </w:r>
      <w:r w:rsidRPr="00736E47">
        <w:rPr>
          <w:rFonts w:ascii="Abadi" w:hAnsi="Abadi" w:cs="Verdana"/>
          <w:sz w:val="21"/>
          <w:szCs w:val="21"/>
        </w:rPr>
        <w:t>la</w:t>
      </w:r>
      <w:r w:rsidRPr="00736E47">
        <w:rPr>
          <w:rFonts w:ascii="Abadi" w:hAnsi="Abadi" w:cs="Verdana"/>
          <w:spacing w:val="52"/>
          <w:sz w:val="21"/>
          <w:szCs w:val="21"/>
        </w:rPr>
        <w:t xml:space="preserve"> </w:t>
      </w:r>
      <w:r w:rsidRPr="00736E47">
        <w:rPr>
          <w:rFonts w:ascii="Abadi" w:hAnsi="Abadi" w:cs="Verdana"/>
          <w:sz w:val="21"/>
          <w:szCs w:val="21"/>
        </w:rPr>
        <w:t>Comisión</w:t>
      </w:r>
      <w:r w:rsidRPr="00736E47">
        <w:rPr>
          <w:rFonts w:ascii="Abadi" w:hAnsi="Abadi" w:cs="Verdana"/>
          <w:spacing w:val="53"/>
          <w:sz w:val="21"/>
          <w:szCs w:val="21"/>
        </w:rPr>
        <w:t xml:space="preserve"> </w:t>
      </w:r>
      <w:r w:rsidRPr="00736E47">
        <w:rPr>
          <w:rFonts w:ascii="Abadi" w:hAnsi="Abadi" w:cs="Verdana"/>
          <w:sz w:val="21"/>
          <w:szCs w:val="21"/>
        </w:rPr>
        <w:t>de Gobernación</w:t>
      </w:r>
      <w:r w:rsidRPr="00736E47">
        <w:rPr>
          <w:rFonts w:ascii="Abadi" w:hAnsi="Abadi" w:cs="Verdana"/>
          <w:spacing w:val="7"/>
          <w:sz w:val="21"/>
          <w:szCs w:val="21"/>
        </w:rPr>
        <w:t xml:space="preserve"> </w:t>
      </w:r>
      <w:r w:rsidRPr="00736E47">
        <w:rPr>
          <w:rFonts w:ascii="Abadi" w:hAnsi="Abadi" w:cs="Verdana"/>
          <w:sz w:val="21"/>
          <w:szCs w:val="21"/>
        </w:rPr>
        <w:t>y</w:t>
      </w:r>
      <w:r w:rsidRPr="00736E47">
        <w:rPr>
          <w:rFonts w:ascii="Abadi" w:hAnsi="Abadi" w:cs="Verdana"/>
          <w:spacing w:val="7"/>
          <w:sz w:val="21"/>
          <w:szCs w:val="21"/>
        </w:rPr>
        <w:t xml:space="preserve"> </w:t>
      </w:r>
      <w:r w:rsidRPr="00736E47">
        <w:rPr>
          <w:rFonts w:ascii="Abadi" w:hAnsi="Abadi" w:cs="Verdana"/>
          <w:sz w:val="21"/>
          <w:szCs w:val="21"/>
        </w:rPr>
        <w:t>Puntos</w:t>
      </w:r>
      <w:r w:rsidRPr="00736E47">
        <w:rPr>
          <w:rFonts w:ascii="Abadi" w:hAnsi="Abadi" w:cs="Verdana"/>
          <w:spacing w:val="6"/>
          <w:sz w:val="21"/>
          <w:szCs w:val="21"/>
        </w:rPr>
        <w:t xml:space="preserve"> </w:t>
      </w:r>
      <w:r w:rsidRPr="00736E47">
        <w:rPr>
          <w:rFonts w:ascii="Abadi" w:hAnsi="Abadi" w:cs="Verdana"/>
          <w:sz w:val="21"/>
          <w:szCs w:val="21"/>
        </w:rPr>
        <w:t>Constitucionales</w:t>
      </w:r>
      <w:r w:rsidRPr="00736E47">
        <w:rPr>
          <w:rFonts w:ascii="Abadi" w:hAnsi="Abadi" w:cs="Verdana"/>
          <w:spacing w:val="6"/>
          <w:sz w:val="21"/>
          <w:szCs w:val="21"/>
        </w:rPr>
        <w:t xml:space="preserve"> </w:t>
      </w:r>
      <w:r w:rsidRPr="00736E47">
        <w:rPr>
          <w:rFonts w:ascii="Abadi" w:hAnsi="Abadi" w:cs="Verdana"/>
          <w:sz w:val="21"/>
          <w:szCs w:val="21"/>
        </w:rPr>
        <w:t>relativo</w:t>
      </w:r>
      <w:r w:rsidRPr="00736E47">
        <w:rPr>
          <w:rFonts w:ascii="Abadi" w:hAnsi="Abadi" w:cs="Verdana"/>
          <w:spacing w:val="7"/>
          <w:sz w:val="21"/>
          <w:szCs w:val="21"/>
        </w:rPr>
        <w:t xml:space="preserve"> </w:t>
      </w:r>
      <w:r w:rsidRPr="00736E47">
        <w:rPr>
          <w:rFonts w:ascii="Abadi" w:hAnsi="Abadi" w:cs="Verdana"/>
          <w:sz w:val="21"/>
          <w:szCs w:val="21"/>
        </w:rPr>
        <w:t>a</w:t>
      </w:r>
      <w:r w:rsidRPr="00736E47">
        <w:rPr>
          <w:rFonts w:ascii="Abadi" w:hAnsi="Abadi" w:cs="Verdana"/>
          <w:spacing w:val="6"/>
          <w:sz w:val="21"/>
          <w:szCs w:val="21"/>
        </w:rPr>
        <w:t xml:space="preserve"> </w:t>
      </w:r>
      <w:r w:rsidRPr="00736E47">
        <w:rPr>
          <w:rFonts w:ascii="Abadi" w:hAnsi="Abadi" w:cs="Verdana"/>
          <w:sz w:val="21"/>
          <w:szCs w:val="21"/>
        </w:rPr>
        <w:t>dos</w:t>
      </w:r>
      <w:r w:rsidRPr="00736E47">
        <w:rPr>
          <w:rFonts w:ascii="Abadi" w:hAnsi="Abadi" w:cs="Verdana"/>
          <w:spacing w:val="6"/>
          <w:sz w:val="21"/>
          <w:szCs w:val="21"/>
        </w:rPr>
        <w:t xml:space="preserve"> </w:t>
      </w:r>
      <w:r w:rsidRPr="00736E47">
        <w:rPr>
          <w:rFonts w:ascii="Abadi" w:hAnsi="Abadi" w:cs="Verdana"/>
          <w:sz w:val="21"/>
          <w:szCs w:val="21"/>
        </w:rPr>
        <w:t>iniciativas</w:t>
      </w:r>
      <w:r w:rsidRPr="00736E47">
        <w:rPr>
          <w:rFonts w:ascii="Abadi" w:hAnsi="Abadi" w:cs="Verdana"/>
          <w:spacing w:val="6"/>
          <w:sz w:val="21"/>
          <w:szCs w:val="21"/>
        </w:rPr>
        <w:t xml:space="preserve"> </w:t>
      </w:r>
      <w:r w:rsidRPr="00736E47">
        <w:rPr>
          <w:rFonts w:ascii="Abadi" w:hAnsi="Abadi" w:cs="Verdana"/>
          <w:sz w:val="21"/>
          <w:szCs w:val="21"/>
        </w:rPr>
        <w:t>formuladas</w:t>
      </w:r>
      <w:r w:rsidRPr="00736E47">
        <w:rPr>
          <w:rFonts w:ascii="Abadi" w:hAnsi="Abadi" w:cs="Verdana"/>
          <w:spacing w:val="6"/>
          <w:sz w:val="21"/>
          <w:szCs w:val="21"/>
        </w:rPr>
        <w:t xml:space="preserve"> </w:t>
      </w:r>
      <w:r w:rsidRPr="00736E47">
        <w:rPr>
          <w:rFonts w:ascii="Abadi" w:hAnsi="Abadi" w:cs="Verdana"/>
          <w:sz w:val="21"/>
          <w:szCs w:val="21"/>
        </w:rPr>
        <w:t>por</w:t>
      </w:r>
      <w:r w:rsidRPr="00736E47">
        <w:rPr>
          <w:rFonts w:ascii="Abadi" w:hAnsi="Abadi" w:cs="Verdana"/>
          <w:spacing w:val="7"/>
          <w:sz w:val="21"/>
          <w:szCs w:val="21"/>
        </w:rPr>
        <w:t xml:space="preserve"> </w:t>
      </w:r>
      <w:r w:rsidRPr="00736E47">
        <w:rPr>
          <w:rFonts w:ascii="Abadi" w:hAnsi="Abadi" w:cs="Verdana"/>
          <w:sz w:val="21"/>
          <w:szCs w:val="21"/>
        </w:rPr>
        <w:t>diputadas</w:t>
      </w:r>
      <w:r w:rsidRPr="00736E47">
        <w:rPr>
          <w:rFonts w:ascii="Abadi" w:hAnsi="Abadi" w:cs="Verdana"/>
          <w:spacing w:val="6"/>
          <w:sz w:val="21"/>
          <w:szCs w:val="21"/>
        </w:rPr>
        <w:t xml:space="preserve"> </w:t>
      </w:r>
      <w:r w:rsidRPr="00736E47">
        <w:rPr>
          <w:rFonts w:ascii="Abadi" w:hAnsi="Abadi" w:cs="Verdana"/>
          <w:sz w:val="21"/>
          <w:szCs w:val="21"/>
        </w:rPr>
        <w:t>y diputados</w:t>
      </w:r>
      <w:r w:rsidRPr="00736E47">
        <w:rPr>
          <w:rFonts w:ascii="Abadi" w:hAnsi="Abadi" w:cs="Verdana"/>
          <w:spacing w:val="14"/>
          <w:sz w:val="21"/>
          <w:szCs w:val="21"/>
        </w:rPr>
        <w:t xml:space="preserve"> </w:t>
      </w:r>
      <w:r w:rsidRPr="00736E47">
        <w:rPr>
          <w:rFonts w:ascii="Abadi" w:hAnsi="Abadi" w:cs="Verdana"/>
          <w:sz w:val="21"/>
          <w:szCs w:val="21"/>
        </w:rPr>
        <w:t>integrantes</w:t>
      </w:r>
      <w:r w:rsidRPr="00736E47">
        <w:rPr>
          <w:rFonts w:ascii="Abadi" w:hAnsi="Abadi" w:cs="Verdana"/>
          <w:spacing w:val="14"/>
          <w:sz w:val="21"/>
          <w:szCs w:val="21"/>
        </w:rPr>
        <w:t xml:space="preserve"> </w:t>
      </w:r>
      <w:r w:rsidRPr="00736E47">
        <w:rPr>
          <w:rFonts w:ascii="Abadi" w:hAnsi="Abadi" w:cs="Verdana"/>
          <w:sz w:val="21"/>
          <w:szCs w:val="21"/>
        </w:rPr>
        <w:t>del</w:t>
      </w:r>
      <w:r w:rsidRPr="00736E47">
        <w:rPr>
          <w:rFonts w:ascii="Abadi" w:hAnsi="Abadi" w:cs="Verdana"/>
          <w:spacing w:val="18"/>
          <w:sz w:val="21"/>
          <w:szCs w:val="21"/>
        </w:rPr>
        <w:t xml:space="preserve"> </w:t>
      </w:r>
      <w:r w:rsidRPr="00736E47">
        <w:rPr>
          <w:rFonts w:ascii="Abadi" w:hAnsi="Abadi" w:cs="Verdana"/>
          <w:sz w:val="21"/>
          <w:szCs w:val="21"/>
        </w:rPr>
        <w:t>Grupo</w:t>
      </w:r>
      <w:r w:rsidRPr="00736E47">
        <w:rPr>
          <w:rFonts w:ascii="Abadi" w:hAnsi="Abadi" w:cs="Verdana"/>
          <w:spacing w:val="15"/>
          <w:sz w:val="21"/>
          <w:szCs w:val="21"/>
        </w:rPr>
        <w:t xml:space="preserve"> </w:t>
      </w:r>
      <w:r w:rsidRPr="00736E47">
        <w:rPr>
          <w:rFonts w:ascii="Abadi" w:hAnsi="Abadi" w:cs="Verdana"/>
          <w:sz w:val="21"/>
          <w:szCs w:val="21"/>
        </w:rPr>
        <w:t>Parlamentario</w:t>
      </w:r>
      <w:r w:rsidRPr="00736E47">
        <w:rPr>
          <w:rFonts w:ascii="Abadi" w:hAnsi="Abadi" w:cs="Verdana"/>
          <w:spacing w:val="15"/>
          <w:sz w:val="21"/>
          <w:szCs w:val="21"/>
        </w:rPr>
        <w:t xml:space="preserve"> </w:t>
      </w:r>
      <w:r w:rsidRPr="00736E47">
        <w:rPr>
          <w:rFonts w:ascii="Abadi" w:hAnsi="Abadi" w:cs="Verdana"/>
          <w:sz w:val="21"/>
          <w:szCs w:val="21"/>
        </w:rPr>
        <w:t>del</w:t>
      </w:r>
      <w:r w:rsidRPr="00736E47">
        <w:rPr>
          <w:rFonts w:ascii="Abadi" w:hAnsi="Abadi" w:cs="Verdana"/>
          <w:spacing w:val="16"/>
          <w:sz w:val="21"/>
          <w:szCs w:val="21"/>
        </w:rPr>
        <w:t xml:space="preserve"> </w:t>
      </w:r>
      <w:r w:rsidRPr="00736E47">
        <w:rPr>
          <w:rFonts w:ascii="Abadi" w:hAnsi="Abadi" w:cs="Verdana"/>
          <w:sz w:val="21"/>
          <w:szCs w:val="21"/>
        </w:rPr>
        <w:t>Partido</w:t>
      </w:r>
      <w:r w:rsidRPr="00736E47">
        <w:rPr>
          <w:rFonts w:ascii="Abadi" w:hAnsi="Abadi" w:cs="Verdana"/>
          <w:spacing w:val="15"/>
          <w:sz w:val="21"/>
          <w:szCs w:val="21"/>
        </w:rPr>
        <w:t xml:space="preserve"> </w:t>
      </w:r>
      <w:r w:rsidRPr="00736E47">
        <w:rPr>
          <w:rFonts w:ascii="Abadi" w:hAnsi="Abadi" w:cs="Verdana"/>
          <w:sz w:val="21"/>
          <w:szCs w:val="21"/>
        </w:rPr>
        <w:t>Acción</w:t>
      </w:r>
      <w:r w:rsidRPr="00736E47">
        <w:rPr>
          <w:rFonts w:ascii="Abadi" w:hAnsi="Abadi" w:cs="Verdana"/>
          <w:spacing w:val="15"/>
          <w:sz w:val="21"/>
          <w:szCs w:val="21"/>
        </w:rPr>
        <w:t xml:space="preserve"> </w:t>
      </w:r>
      <w:r w:rsidRPr="00736E47">
        <w:rPr>
          <w:rFonts w:ascii="Abadi" w:hAnsi="Abadi" w:cs="Verdana"/>
          <w:sz w:val="21"/>
          <w:szCs w:val="21"/>
        </w:rPr>
        <w:t>Nacional,</w:t>
      </w:r>
      <w:r w:rsidRPr="00736E47">
        <w:rPr>
          <w:rFonts w:ascii="Abadi" w:hAnsi="Abadi" w:cs="Verdana"/>
          <w:spacing w:val="15"/>
          <w:sz w:val="21"/>
          <w:szCs w:val="21"/>
        </w:rPr>
        <w:t xml:space="preserve"> </w:t>
      </w:r>
      <w:r w:rsidRPr="00736E47">
        <w:rPr>
          <w:rFonts w:ascii="Abadi" w:hAnsi="Abadi" w:cs="Verdana"/>
          <w:sz w:val="21"/>
          <w:szCs w:val="21"/>
        </w:rPr>
        <w:t>la</w:t>
      </w:r>
      <w:r w:rsidRPr="00736E47">
        <w:rPr>
          <w:rFonts w:ascii="Abadi" w:hAnsi="Abadi" w:cs="Verdana"/>
          <w:spacing w:val="14"/>
          <w:sz w:val="21"/>
          <w:szCs w:val="21"/>
        </w:rPr>
        <w:t xml:space="preserve"> </w:t>
      </w:r>
      <w:r w:rsidRPr="00736E47">
        <w:rPr>
          <w:rFonts w:ascii="Abadi" w:hAnsi="Abadi" w:cs="Verdana"/>
          <w:sz w:val="21"/>
          <w:szCs w:val="21"/>
        </w:rPr>
        <w:t>primera,</w:t>
      </w:r>
      <w:r w:rsidRPr="00736E47">
        <w:rPr>
          <w:rFonts w:ascii="Abadi" w:hAnsi="Abadi" w:cs="Verdana"/>
          <w:spacing w:val="16"/>
          <w:sz w:val="21"/>
          <w:szCs w:val="21"/>
        </w:rPr>
        <w:t xml:space="preserve"> </w:t>
      </w:r>
      <w:r w:rsidRPr="00736E47">
        <w:rPr>
          <w:rFonts w:ascii="Abadi" w:hAnsi="Abadi" w:cs="Verdana"/>
          <w:sz w:val="21"/>
          <w:szCs w:val="21"/>
        </w:rPr>
        <w:t>por la</w:t>
      </w:r>
      <w:r w:rsidRPr="00736E47">
        <w:rPr>
          <w:rFonts w:ascii="Abadi" w:hAnsi="Abadi" w:cs="Verdana"/>
          <w:spacing w:val="8"/>
          <w:sz w:val="21"/>
          <w:szCs w:val="21"/>
        </w:rPr>
        <w:t xml:space="preserve"> </w:t>
      </w:r>
      <w:r w:rsidRPr="00736E47">
        <w:rPr>
          <w:rFonts w:ascii="Abadi" w:hAnsi="Abadi" w:cs="Verdana"/>
          <w:sz w:val="21"/>
          <w:szCs w:val="21"/>
        </w:rPr>
        <w:t>que</w:t>
      </w:r>
      <w:r w:rsidRPr="00736E47">
        <w:rPr>
          <w:rFonts w:ascii="Abadi" w:hAnsi="Abadi" w:cs="Verdana"/>
          <w:spacing w:val="10"/>
          <w:sz w:val="21"/>
          <w:szCs w:val="21"/>
        </w:rPr>
        <w:t xml:space="preserve"> </w:t>
      </w:r>
      <w:r w:rsidRPr="00736E47">
        <w:rPr>
          <w:rFonts w:ascii="Abadi" w:hAnsi="Abadi" w:cs="Verdana"/>
          <w:sz w:val="21"/>
          <w:szCs w:val="21"/>
        </w:rPr>
        <w:t>se</w:t>
      </w:r>
      <w:r w:rsidRPr="00736E47">
        <w:rPr>
          <w:rFonts w:ascii="Abadi" w:hAnsi="Abadi" w:cs="Verdana"/>
          <w:spacing w:val="12"/>
          <w:sz w:val="21"/>
          <w:szCs w:val="21"/>
        </w:rPr>
        <w:t xml:space="preserve"> </w:t>
      </w:r>
      <w:r w:rsidRPr="00736E47">
        <w:rPr>
          <w:rFonts w:ascii="Abadi" w:hAnsi="Abadi" w:cs="Verdana"/>
          <w:sz w:val="21"/>
          <w:szCs w:val="21"/>
        </w:rPr>
        <w:t>adiciona</w:t>
      </w:r>
      <w:r w:rsidRPr="00736E47">
        <w:rPr>
          <w:rFonts w:ascii="Abadi" w:hAnsi="Abadi" w:cs="Verdana"/>
          <w:spacing w:val="8"/>
          <w:sz w:val="21"/>
          <w:szCs w:val="21"/>
        </w:rPr>
        <w:t xml:space="preserve"> </w:t>
      </w:r>
      <w:r w:rsidRPr="00736E47">
        <w:rPr>
          <w:rFonts w:ascii="Abadi" w:hAnsi="Abadi" w:cs="Verdana"/>
          <w:sz w:val="21"/>
          <w:szCs w:val="21"/>
        </w:rPr>
        <w:t>un</w:t>
      </w:r>
      <w:r w:rsidRPr="00736E47">
        <w:rPr>
          <w:rFonts w:ascii="Abadi" w:hAnsi="Abadi" w:cs="Verdana"/>
          <w:spacing w:val="10"/>
          <w:sz w:val="21"/>
          <w:szCs w:val="21"/>
        </w:rPr>
        <w:t xml:space="preserve"> </w:t>
      </w:r>
      <w:r w:rsidRPr="00736E47">
        <w:rPr>
          <w:rFonts w:ascii="Abadi" w:hAnsi="Abadi" w:cs="Verdana"/>
          <w:sz w:val="21"/>
          <w:szCs w:val="21"/>
        </w:rPr>
        <w:t>artículo</w:t>
      </w:r>
      <w:r w:rsidRPr="00736E47">
        <w:rPr>
          <w:rFonts w:ascii="Abadi" w:hAnsi="Abadi" w:cs="Verdana"/>
          <w:spacing w:val="14"/>
          <w:sz w:val="21"/>
          <w:szCs w:val="21"/>
        </w:rPr>
        <w:t xml:space="preserve"> </w:t>
      </w:r>
      <w:r w:rsidRPr="00736E47">
        <w:rPr>
          <w:rFonts w:ascii="Abadi" w:hAnsi="Abadi" w:cs="Verdana"/>
          <w:sz w:val="21"/>
          <w:szCs w:val="21"/>
        </w:rPr>
        <w:t>noventa</w:t>
      </w:r>
      <w:r w:rsidRPr="00736E47">
        <w:rPr>
          <w:rFonts w:ascii="Abadi" w:hAnsi="Abadi" w:cs="Verdana"/>
          <w:spacing w:val="8"/>
          <w:sz w:val="21"/>
          <w:szCs w:val="21"/>
        </w:rPr>
        <w:t xml:space="preserve"> </w:t>
      </w:r>
      <w:r w:rsidRPr="00736E47">
        <w:rPr>
          <w:rFonts w:ascii="Abadi" w:hAnsi="Abadi" w:cs="Verdana"/>
          <w:sz w:val="21"/>
          <w:szCs w:val="21"/>
        </w:rPr>
        <w:t>y</w:t>
      </w:r>
      <w:r w:rsidRPr="00736E47">
        <w:rPr>
          <w:rFonts w:ascii="Abadi" w:hAnsi="Abadi" w:cs="Verdana"/>
          <w:spacing w:val="11"/>
          <w:sz w:val="21"/>
          <w:szCs w:val="21"/>
        </w:rPr>
        <w:t xml:space="preserve"> </w:t>
      </w:r>
      <w:r w:rsidRPr="00736E47">
        <w:rPr>
          <w:rFonts w:ascii="Abadi" w:hAnsi="Abadi" w:cs="Verdana"/>
          <w:sz w:val="21"/>
          <w:szCs w:val="21"/>
        </w:rPr>
        <w:t>cuatro</w:t>
      </w:r>
      <w:r w:rsidRPr="00736E47">
        <w:rPr>
          <w:rFonts w:ascii="Abadi" w:hAnsi="Abadi" w:cs="Verdana"/>
          <w:spacing w:val="12"/>
          <w:sz w:val="21"/>
          <w:szCs w:val="21"/>
        </w:rPr>
        <w:t xml:space="preserve"> </w:t>
      </w:r>
      <w:r w:rsidRPr="00736E47">
        <w:rPr>
          <w:rFonts w:ascii="Abadi" w:hAnsi="Abadi" w:cs="Verdana"/>
          <w:sz w:val="21"/>
          <w:szCs w:val="21"/>
        </w:rPr>
        <w:t>Bis</w:t>
      </w:r>
      <w:r w:rsidRPr="00736E47">
        <w:rPr>
          <w:rFonts w:ascii="Abadi" w:hAnsi="Abadi" w:cs="Verdana"/>
          <w:spacing w:val="10"/>
          <w:sz w:val="21"/>
          <w:szCs w:val="21"/>
        </w:rPr>
        <w:t xml:space="preserve"> </w:t>
      </w:r>
      <w:r w:rsidRPr="00736E47">
        <w:rPr>
          <w:rFonts w:ascii="Abadi" w:hAnsi="Abadi" w:cs="Verdana"/>
          <w:sz w:val="21"/>
          <w:szCs w:val="21"/>
        </w:rPr>
        <w:t>y</w:t>
      </w:r>
      <w:r w:rsidRPr="00736E47">
        <w:rPr>
          <w:rFonts w:ascii="Abadi" w:hAnsi="Abadi" w:cs="Verdana"/>
          <w:spacing w:val="11"/>
          <w:sz w:val="21"/>
          <w:szCs w:val="21"/>
        </w:rPr>
        <w:t xml:space="preserve"> </w:t>
      </w:r>
      <w:r w:rsidRPr="00736E47">
        <w:rPr>
          <w:rFonts w:ascii="Abadi" w:hAnsi="Abadi" w:cs="Verdana"/>
          <w:sz w:val="21"/>
          <w:szCs w:val="21"/>
        </w:rPr>
        <w:t>una</w:t>
      </w:r>
      <w:r w:rsidRPr="00736E47">
        <w:rPr>
          <w:rFonts w:ascii="Abadi" w:hAnsi="Abadi" w:cs="Verdana"/>
          <w:spacing w:val="8"/>
          <w:sz w:val="21"/>
          <w:szCs w:val="21"/>
        </w:rPr>
        <w:t xml:space="preserve"> </w:t>
      </w:r>
      <w:r w:rsidRPr="00736E47">
        <w:rPr>
          <w:rFonts w:ascii="Abadi" w:hAnsi="Abadi" w:cs="Verdana"/>
          <w:sz w:val="21"/>
          <w:szCs w:val="21"/>
        </w:rPr>
        <w:t>fracción</w:t>
      </w:r>
      <w:r w:rsidRPr="00736E47">
        <w:rPr>
          <w:rFonts w:ascii="Abadi" w:hAnsi="Abadi" w:cs="Verdana"/>
          <w:spacing w:val="12"/>
          <w:sz w:val="21"/>
          <w:szCs w:val="21"/>
        </w:rPr>
        <w:t xml:space="preserve"> </w:t>
      </w:r>
      <w:r w:rsidRPr="00736E47">
        <w:rPr>
          <w:rFonts w:ascii="Abadi" w:hAnsi="Abadi" w:cs="Verdana"/>
          <w:sz w:val="21"/>
          <w:szCs w:val="21"/>
        </w:rPr>
        <w:t>décima</w:t>
      </w:r>
      <w:r w:rsidRPr="00736E47">
        <w:rPr>
          <w:rFonts w:ascii="Abadi" w:hAnsi="Abadi" w:cs="Verdana"/>
          <w:spacing w:val="12"/>
          <w:sz w:val="21"/>
          <w:szCs w:val="21"/>
        </w:rPr>
        <w:t xml:space="preserve"> </w:t>
      </w:r>
      <w:r w:rsidRPr="00736E47">
        <w:rPr>
          <w:rFonts w:ascii="Abadi" w:hAnsi="Abadi" w:cs="Verdana"/>
          <w:sz w:val="21"/>
          <w:szCs w:val="21"/>
        </w:rPr>
        <w:t>cuarta</w:t>
      </w:r>
      <w:r w:rsidRPr="00736E47">
        <w:rPr>
          <w:rFonts w:ascii="Abadi" w:hAnsi="Abadi" w:cs="Verdana"/>
          <w:spacing w:val="13"/>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artículo noventa</w:t>
      </w:r>
      <w:r w:rsidRPr="00736E47">
        <w:rPr>
          <w:rFonts w:ascii="Abadi" w:hAnsi="Abadi" w:cs="Verdana"/>
          <w:spacing w:val="42"/>
          <w:sz w:val="21"/>
          <w:szCs w:val="21"/>
        </w:rPr>
        <w:t xml:space="preserve"> </w:t>
      </w:r>
      <w:r w:rsidRPr="00736E47">
        <w:rPr>
          <w:rFonts w:ascii="Abadi" w:hAnsi="Abadi" w:cs="Verdana"/>
          <w:sz w:val="21"/>
          <w:szCs w:val="21"/>
        </w:rPr>
        <w:t>y</w:t>
      </w:r>
      <w:r w:rsidRPr="00736E47">
        <w:rPr>
          <w:rFonts w:ascii="Abadi" w:hAnsi="Abadi" w:cs="Verdana"/>
          <w:spacing w:val="44"/>
          <w:sz w:val="21"/>
          <w:szCs w:val="21"/>
        </w:rPr>
        <w:t xml:space="preserve"> </w:t>
      </w:r>
      <w:r w:rsidRPr="00736E47">
        <w:rPr>
          <w:rFonts w:ascii="Abadi" w:hAnsi="Abadi" w:cs="Verdana"/>
          <w:sz w:val="21"/>
          <w:szCs w:val="21"/>
        </w:rPr>
        <w:t>cuatro,</w:t>
      </w:r>
      <w:r w:rsidRPr="00736E47">
        <w:rPr>
          <w:rFonts w:ascii="Abadi" w:hAnsi="Abadi" w:cs="Verdana"/>
          <w:spacing w:val="44"/>
          <w:sz w:val="21"/>
          <w:szCs w:val="21"/>
        </w:rPr>
        <w:t xml:space="preserve"> </w:t>
      </w:r>
      <w:r w:rsidRPr="00736E47">
        <w:rPr>
          <w:rFonts w:ascii="Abadi" w:hAnsi="Abadi" w:cs="Verdana"/>
          <w:sz w:val="21"/>
          <w:szCs w:val="21"/>
        </w:rPr>
        <w:t>recorriéndose</w:t>
      </w:r>
      <w:r w:rsidRPr="00736E47">
        <w:rPr>
          <w:rFonts w:ascii="Abadi" w:hAnsi="Abadi" w:cs="Verdana"/>
          <w:spacing w:val="43"/>
          <w:sz w:val="21"/>
          <w:szCs w:val="21"/>
        </w:rPr>
        <w:t xml:space="preserve"> </w:t>
      </w:r>
      <w:r w:rsidRPr="00736E47">
        <w:rPr>
          <w:rFonts w:ascii="Abadi" w:hAnsi="Abadi" w:cs="Verdana"/>
          <w:sz w:val="21"/>
          <w:szCs w:val="21"/>
        </w:rPr>
        <w:t>la</w:t>
      </w:r>
      <w:r w:rsidRPr="00736E47">
        <w:rPr>
          <w:rFonts w:ascii="Abadi" w:hAnsi="Abadi" w:cs="Verdana"/>
          <w:spacing w:val="42"/>
          <w:sz w:val="21"/>
          <w:szCs w:val="21"/>
        </w:rPr>
        <w:t xml:space="preserve"> </w:t>
      </w:r>
      <w:r w:rsidRPr="00736E47">
        <w:rPr>
          <w:rFonts w:ascii="Abadi" w:hAnsi="Abadi" w:cs="Verdana"/>
          <w:sz w:val="21"/>
          <w:szCs w:val="21"/>
        </w:rPr>
        <w:t>subsecuente</w:t>
      </w:r>
      <w:r w:rsidRPr="00736E47">
        <w:rPr>
          <w:rFonts w:ascii="Abadi" w:hAnsi="Abadi" w:cs="Verdana"/>
          <w:spacing w:val="45"/>
          <w:sz w:val="21"/>
          <w:szCs w:val="21"/>
        </w:rPr>
        <w:t xml:space="preserve"> </w:t>
      </w:r>
      <w:r w:rsidRPr="00736E47">
        <w:rPr>
          <w:rFonts w:ascii="Abadi" w:hAnsi="Abadi" w:cs="Verdana"/>
          <w:sz w:val="21"/>
          <w:szCs w:val="21"/>
        </w:rPr>
        <w:t>y,</w:t>
      </w:r>
      <w:r w:rsidRPr="00736E47">
        <w:rPr>
          <w:rFonts w:ascii="Abadi" w:hAnsi="Abadi" w:cs="Verdana"/>
          <w:spacing w:val="45"/>
          <w:sz w:val="21"/>
          <w:szCs w:val="21"/>
        </w:rPr>
        <w:t xml:space="preserve"> </w:t>
      </w:r>
      <w:r w:rsidRPr="00736E47">
        <w:rPr>
          <w:rFonts w:ascii="Abadi" w:hAnsi="Abadi" w:cs="Verdana"/>
          <w:sz w:val="21"/>
          <w:szCs w:val="21"/>
        </w:rPr>
        <w:t>la</w:t>
      </w:r>
      <w:r w:rsidRPr="00736E47">
        <w:rPr>
          <w:rFonts w:ascii="Abadi" w:hAnsi="Abadi" w:cs="Verdana"/>
          <w:spacing w:val="42"/>
          <w:sz w:val="21"/>
          <w:szCs w:val="21"/>
        </w:rPr>
        <w:t xml:space="preserve"> </w:t>
      </w:r>
      <w:r w:rsidRPr="00736E47">
        <w:rPr>
          <w:rFonts w:ascii="Abadi" w:hAnsi="Abadi" w:cs="Verdana"/>
          <w:sz w:val="21"/>
          <w:szCs w:val="21"/>
        </w:rPr>
        <w:t>segunda,</w:t>
      </w:r>
      <w:r w:rsidRPr="00736E47">
        <w:rPr>
          <w:rFonts w:ascii="Abadi" w:hAnsi="Abadi" w:cs="Verdana"/>
          <w:spacing w:val="47"/>
          <w:sz w:val="21"/>
          <w:szCs w:val="21"/>
        </w:rPr>
        <w:t xml:space="preserve"> </w:t>
      </w:r>
      <w:r w:rsidRPr="00736E47">
        <w:rPr>
          <w:rFonts w:ascii="Abadi" w:hAnsi="Abadi" w:cs="Verdana"/>
          <w:sz w:val="21"/>
          <w:szCs w:val="21"/>
        </w:rPr>
        <w:t>a</w:t>
      </w:r>
      <w:r w:rsidRPr="00736E47">
        <w:rPr>
          <w:rFonts w:ascii="Abadi" w:hAnsi="Abadi" w:cs="Verdana"/>
          <w:spacing w:val="42"/>
          <w:sz w:val="21"/>
          <w:szCs w:val="21"/>
        </w:rPr>
        <w:t xml:space="preserve"> </w:t>
      </w:r>
      <w:r w:rsidRPr="00736E47">
        <w:rPr>
          <w:rFonts w:ascii="Abadi" w:hAnsi="Abadi" w:cs="Verdana"/>
          <w:sz w:val="21"/>
          <w:szCs w:val="21"/>
        </w:rPr>
        <w:t>efecto</w:t>
      </w:r>
      <w:r w:rsidRPr="00736E47">
        <w:rPr>
          <w:rFonts w:ascii="Abadi" w:hAnsi="Abadi" w:cs="Verdana"/>
          <w:spacing w:val="44"/>
          <w:sz w:val="21"/>
          <w:szCs w:val="21"/>
        </w:rPr>
        <w:t xml:space="preserve"> </w:t>
      </w:r>
      <w:r w:rsidRPr="00736E47">
        <w:rPr>
          <w:rFonts w:ascii="Abadi" w:hAnsi="Abadi" w:cs="Verdana"/>
          <w:sz w:val="21"/>
          <w:szCs w:val="21"/>
        </w:rPr>
        <w:t>de</w:t>
      </w:r>
      <w:r w:rsidRPr="00736E47">
        <w:rPr>
          <w:rFonts w:ascii="Abadi" w:hAnsi="Abadi" w:cs="Verdana"/>
          <w:spacing w:val="43"/>
          <w:sz w:val="21"/>
          <w:szCs w:val="21"/>
        </w:rPr>
        <w:t xml:space="preserve"> </w:t>
      </w:r>
      <w:r w:rsidRPr="00736E47">
        <w:rPr>
          <w:rFonts w:ascii="Abadi" w:hAnsi="Abadi" w:cs="Verdana"/>
          <w:sz w:val="21"/>
          <w:szCs w:val="21"/>
        </w:rPr>
        <w:t>reformar</w:t>
      </w:r>
      <w:r w:rsidRPr="00736E47">
        <w:rPr>
          <w:rFonts w:ascii="Abadi" w:hAnsi="Abadi" w:cs="Verdana"/>
          <w:spacing w:val="44"/>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fracción</w:t>
      </w:r>
      <w:r w:rsidRPr="00736E47">
        <w:rPr>
          <w:rFonts w:ascii="Abadi" w:hAnsi="Abadi" w:cs="Verdana"/>
          <w:spacing w:val="19"/>
          <w:sz w:val="21"/>
          <w:szCs w:val="21"/>
        </w:rPr>
        <w:t xml:space="preserve"> </w:t>
      </w:r>
      <w:r w:rsidRPr="00736E47">
        <w:rPr>
          <w:rFonts w:ascii="Abadi" w:hAnsi="Abadi" w:cs="Verdana"/>
          <w:sz w:val="21"/>
          <w:szCs w:val="21"/>
        </w:rPr>
        <w:t>quinta</w:t>
      </w:r>
      <w:r w:rsidRPr="00736E47">
        <w:rPr>
          <w:rFonts w:ascii="Abadi" w:hAnsi="Abadi" w:cs="Verdana"/>
          <w:spacing w:val="17"/>
          <w:sz w:val="21"/>
          <w:szCs w:val="21"/>
        </w:rPr>
        <w:t xml:space="preserve"> </w:t>
      </w:r>
      <w:r w:rsidRPr="00736E47">
        <w:rPr>
          <w:rFonts w:ascii="Abadi" w:hAnsi="Abadi" w:cs="Verdana"/>
          <w:sz w:val="21"/>
          <w:szCs w:val="21"/>
        </w:rPr>
        <w:t>del</w:t>
      </w:r>
      <w:r w:rsidRPr="00736E47">
        <w:rPr>
          <w:rFonts w:ascii="Abadi" w:hAnsi="Abadi" w:cs="Verdana"/>
          <w:spacing w:val="18"/>
          <w:sz w:val="21"/>
          <w:szCs w:val="21"/>
        </w:rPr>
        <w:t xml:space="preserve"> </w:t>
      </w:r>
      <w:r w:rsidRPr="00736E47">
        <w:rPr>
          <w:rFonts w:ascii="Abadi" w:hAnsi="Abadi" w:cs="Verdana"/>
          <w:sz w:val="21"/>
          <w:szCs w:val="21"/>
        </w:rPr>
        <w:t>artículo</w:t>
      </w:r>
      <w:r w:rsidRPr="00736E47">
        <w:rPr>
          <w:rFonts w:ascii="Abadi" w:hAnsi="Abadi" w:cs="Verdana"/>
          <w:spacing w:val="20"/>
          <w:sz w:val="21"/>
          <w:szCs w:val="21"/>
        </w:rPr>
        <w:t xml:space="preserve"> </w:t>
      </w:r>
      <w:r w:rsidRPr="00736E47">
        <w:rPr>
          <w:rFonts w:ascii="Abadi" w:hAnsi="Abadi" w:cs="Verdana"/>
          <w:sz w:val="21"/>
          <w:szCs w:val="21"/>
        </w:rPr>
        <w:t>ciento</w:t>
      </w:r>
      <w:r w:rsidRPr="00736E47">
        <w:rPr>
          <w:rFonts w:ascii="Abadi" w:hAnsi="Abadi" w:cs="Verdana"/>
          <w:spacing w:val="18"/>
          <w:sz w:val="21"/>
          <w:szCs w:val="21"/>
        </w:rPr>
        <w:t xml:space="preserve"> </w:t>
      </w:r>
      <w:r w:rsidRPr="00736E47">
        <w:rPr>
          <w:rFonts w:ascii="Abadi" w:hAnsi="Abadi" w:cs="Verdana"/>
          <w:sz w:val="21"/>
          <w:szCs w:val="21"/>
        </w:rPr>
        <w:t>sesenta</w:t>
      </w:r>
      <w:r w:rsidRPr="00736E47">
        <w:rPr>
          <w:rFonts w:ascii="Abadi" w:hAnsi="Abadi" w:cs="Verdana"/>
          <w:spacing w:val="17"/>
          <w:sz w:val="21"/>
          <w:szCs w:val="21"/>
        </w:rPr>
        <w:t xml:space="preserve"> </w:t>
      </w:r>
      <w:r w:rsidRPr="00736E47">
        <w:rPr>
          <w:rFonts w:ascii="Abadi" w:hAnsi="Abadi" w:cs="Verdana"/>
          <w:sz w:val="21"/>
          <w:szCs w:val="21"/>
        </w:rPr>
        <w:t>y</w:t>
      </w:r>
      <w:r w:rsidRPr="00736E47">
        <w:rPr>
          <w:rFonts w:ascii="Abadi" w:hAnsi="Abadi" w:cs="Verdana"/>
          <w:spacing w:val="19"/>
          <w:sz w:val="21"/>
          <w:szCs w:val="21"/>
        </w:rPr>
        <w:t xml:space="preserve"> </w:t>
      </w:r>
      <w:r w:rsidRPr="00736E47">
        <w:rPr>
          <w:rFonts w:ascii="Abadi" w:hAnsi="Abadi" w:cs="Verdana"/>
          <w:sz w:val="21"/>
          <w:szCs w:val="21"/>
        </w:rPr>
        <w:t>siete</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17"/>
          <w:sz w:val="21"/>
          <w:szCs w:val="21"/>
        </w:rPr>
        <w:t xml:space="preserve"> </w:t>
      </w:r>
      <w:r w:rsidRPr="00736E47">
        <w:rPr>
          <w:rFonts w:ascii="Abadi" w:hAnsi="Abadi" w:cs="Verdana"/>
          <w:sz w:val="21"/>
          <w:szCs w:val="21"/>
        </w:rPr>
        <w:t>la</w:t>
      </w:r>
      <w:r w:rsidRPr="00736E47">
        <w:rPr>
          <w:rFonts w:ascii="Abadi" w:hAnsi="Abadi" w:cs="Verdana"/>
          <w:spacing w:val="17"/>
          <w:sz w:val="21"/>
          <w:szCs w:val="21"/>
        </w:rPr>
        <w:t xml:space="preserve"> </w:t>
      </w:r>
      <w:r w:rsidRPr="00736E47">
        <w:rPr>
          <w:rFonts w:ascii="Abadi" w:hAnsi="Abadi" w:cs="Verdana"/>
          <w:sz w:val="21"/>
          <w:szCs w:val="21"/>
        </w:rPr>
        <w:t>Ley</w:t>
      </w:r>
      <w:r w:rsidRPr="00736E47">
        <w:rPr>
          <w:rFonts w:ascii="Abadi" w:hAnsi="Abadi" w:cs="Verdana"/>
          <w:spacing w:val="18"/>
          <w:sz w:val="21"/>
          <w:szCs w:val="21"/>
        </w:rPr>
        <w:t xml:space="preserve"> </w:t>
      </w:r>
      <w:r w:rsidRPr="00736E47">
        <w:rPr>
          <w:rFonts w:ascii="Abadi" w:hAnsi="Abadi" w:cs="Verdana"/>
          <w:sz w:val="21"/>
          <w:szCs w:val="21"/>
        </w:rPr>
        <w:t>Orgánica</w:t>
      </w:r>
      <w:r w:rsidRPr="00736E47">
        <w:rPr>
          <w:rFonts w:ascii="Abadi" w:hAnsi="Abadi" w:cs="Verdana"/>
          <w:spacing w:val="17"/>
          <w:sz w:val="21"/>
          <w:szCs w:val="21"/>
        </w:rPr>
        <w:t xml:space="preserve"> </w:t>
      </w:r>
      <w:r w:rsidRPr="00736E47">
        <w:rPr>
          <w:rFonts w:ascii="Abadi" w:hAnsi="Abadi" w:cs="Verdana"/>
          <w:sz w:val="21"/>
          <w:szCs w:val="21"/>
        </w:rPr>
        <w:t>del</w:t>
      </w:r>
      <w:r w:rsidRPr="00736E47">
        <w:rPr>
          <w:rFonts w:ascii="Abadi" w:hAnsi="Abadi" w:cs="Verdana"/>
          <w:spacing w:val="22"/>
          <w:sz w:val="21"/>
          <w:szCs w:val="21"/>
        </w:rPr>
        <w:t xml:space="preserve"> </w:t>
      </w:r>
      <w:r w:rsidRPr="00736E47">
        <w:rPr>
          <w:rFonts w:ascii="Abadi" w:hAnsi="Abadi" w:cs="Verdana"/>
          <w:sz w:val="21"/>
          <w:szCs w:val="21"/>
        </w:rPr>
        <w:t>Poder</w:t>
      </w:r>
      <w:r w:rsidRPr="00736E47">
        <w:rPr>
          <w:rFonts w:ascii="Abadi" w:hAnsi="Abadi" w:cs="Verdana"/>
          <w:spacing w:val="18"/>
          <w:sz w:val="21"/>
          <w:szCs w:val="21"/>
        </w:rPr>
        <w:t xml:space="preserve"> </w:t>
      </w:r>
      <w:r w:rsidRPr="00736E47">
        <w:rPr>
          <w:rFonts w:ascii="Abadi" w:hAnsi="Abadi" w:cs="Verdana"/>
          <w:sz w:val="21"/>
          <w:szCs w:val="21"/>
        </w:rPr>
        <w:t>Legislativo</w:t>
      </w:r>
      <w:r w:rsidRPr="00736E47">
        <w:rPr>
          <w:rFonts w:ascii="Abadi" w:hAnsi="Abadi" w:cs="Verdana"/>
          <w:spacing w:val="-2"/>
          <w:sz w:val="21"/>
          <w:szCs w:val="21"/>
        </w:rPr>
        <w:t xml:space="preserve"> </w:t>
      </w:r>
      <w:r w:rsidRPr="00736E47">
        <w:rPr>
          <w:rFonts w:ascii="Abadi" w:hAnsi="Abadi" w:cs="Verdana"/>
          <w:sz w:val="21"/>
          <w:szCs w:val="21"/>
        </w:rPr>
        <w:t>del</w:t>
      </w:r>
      <w:r w:rsidRPr="00736E47">
        <w:rPr>
          <w:rFonts w:ascii="Abadi" w:hAnsi="Abadi" w:cs="Verdana"/>
          <w:spacing w:val="68"/>
          <w:w w:val="150"/>
          <w:sz w:val="21"/>
          <w:szCs w:val="21"/>
        </w:rPr>
        <w:t xml:space="preserve"> </w:t>
      </w:r>
      <w:r w:rsidRPr="00736E47">
        <w:rPr>
          <w:rFonts w:ascii="Abadi" w:hAnsi="Abadi" w:cs="Verdana"/>
          <w:sz w:val="21"/>
          <w:szCs w:val="21"/>
        </w:rPr>
        <w:t>Estado</w:t>
      </w:r>
      <w:r w:rsidRPr="00736E47">
        <w:rPr>
          <w:rFonts w:ascii="Abadi" w:hAnsi="Abadi" w:cs="Verdana"/>
          <w:spacing w:val="67"/>
          <w:w w:val="150"/>
          <w:sz w:val="21"/>
          <w:szCs w:val="21"/>
        </w:rPr>
        <w:t xml:space="preserve"> </w:t>
      </w:r>
      <w:r w:rsidRPr="00736E47">
        <w:rPr>
          <w:rFonts w:ascii="Abadi" w:hAnsi="Abadi" w:cs="Verdana"/>
          <w:sz w:val="21"/>
          <w:szCs w:val="21"/>
        </w:rPr>
        <w:t>de</w:t>
      </w:r>
      <w:r w:rsidRPr="00736E47">
        <w:rPr>
          <w:rFonts w:ascii="Abadi" w:hAnsi="Abadi" w:cs="Verdana"/>
          <w:spacing w:val="67"/>
          <w:w w:val="150"/>
          <w:sz w:val="21"/>
          <w:szCs w:val="21"/>
        </w:rPr>
        <w:t xml:space="preserve"> </w:t>
      </w:r>
      <w:r w:rsidRPr="00736E47">
        <w:rPr>
          <w:rFonts w:ascii="Abadi" w:hAnsi="Abadi" w:cs="Verdana"/>
          <w:sz w:val="21"/>
          <w:szCs w:val="21"/>
        </w:rPr>
        <w:t>Guanajuato,</w:t>
      </w:r>
      <w:r w:rsidRPr="00736E47">
        <w:rPr>
          <w:rFonts w:ascii="Abadi" w:hAnsi="Abadi" w:cs="Verdana"/>
          <w:spacing w:val="68"/>
          <w:w w:val="150"/>
          <w:sz w:val="21"/>
          <w:szCs w:val="21"/>
        </w:rPr>
        <w:t xml:space="preserve"> </w:t>
      </w:r>
      <w:r w:rsidRPr="00736E47">
        <w:rPr>
          <w:rFonts w:ascii="Abadi" w:hAnsi="Abadi" w:cs="Verdana"/>
          <w:sz w:val="21"/>
          <w:szCs w:val="21"/>
        </w:rPr>
        <w:t>ante</w:t>
      </w:r>
      <w:r w:rsidRPr="00736E47">
        <w:rPr>
          <w:rFonts w:ascii="Abadi" w:hAnsi="Abadi" w:cs="Verdana"/>
          <w:spacing w:val="67"/>
          <w:w w:val="150"/>
          <w:sz w:val="21"/>
          <w:szCs w:val="21"/>
        </w:rPr>
        <w:t xml:space="preserve"> </w:t>
      </w:r>
      <w:r w:rsidRPr="00736E47">
        <w:rPr>
          <w:rFonts w:ascii="Abadi" w:hAnsi="Abadi" w:cs="Verdana"/>
          <w:sz w:val="21"/>
          <w:szCs w:val="21"/>
        </w:rPr>
        <w:t>la</w:t>
      </w:r>
      <w:r w:rsidRPr="00736E47">
        <w:rPr>
          <w:rFonts w:ascii="Abadi" w:hAnsi="Abadi" w:cs="Verdana"/>
          <w:spacing w:val="66"/>
          <w:w w:val="150"/>
          <w:sz w:val="21"/>
          <w:szCs w:val="21"/>
        </w:rPr>
        <w:t xml:space="preserve"> </w:t>
      </w:r>
      <w:r w:rsidRPr="00736E47">
        <w:rPr>
          <w:rFonts w:ascii="Abadi" w:hAnsi="Abadi" w:cs="Verdana"/>
          <w:sz w:val="21"/>
          <w:szCs w:val="21"/>
        </w:rPr>
        <w:t>Sexagésima</w:t>
      </w:r>
      <w:r w:rsidRPr="00736E47">
        <w:rPr>
          <w:rFonts w:ascii="Abadi" w:hAnsi="Abadi" w:cs="Verdana"/>
          <w:spacing w:val="67"/>
          <w:w w:val="150"/>
          <w:sz w:val="21"/>
          <w:szCs w:val="21"/>
        </w:rPr>
        <w:t xml:space="preserve"> </w:t>
      </w:r>
      <w:r w:rsidRPr="00736E47">
        <w:rPr>
          <w:rFonts w:ascii="Abadi" w:hAnsi="Abadi" w:cs="Verdana"/>
          <w:sz w:val="21"/>
          <w:szCs w:val="21"/>
        </w:rPr>
        <w:t>Cuarta</w:t>
      </w:r>
      <w:r w:rsidRPr="00736E47">
        <w:rPr>
          <w:rFonts w:ascii="Abadi" w:hAnsi="Abadi" w:cs="Verdana"/>
          <w:spacing w:val="66"/>
          <w:w w:val="150"/>
          <w:sz w:val="21"/>
          <w:szCs w:val="21"/>
        </w:rPr>
        <w:t xml:space="preserve"> </w:t>
      </w:r>
      <w:r w:rsidRPr="00736E47">
        <w:rPr>
          <w:rFonts w:ascii="Abadi" w:hAnsi="Abadi" w:cs="Verdana"/>
          <w:sz w:val="21"/>
          <w:szCs w:val="21"/>
        </w:rPr>
        <w:t>Legislatura.</w:t>
      </w:r>
      <w:r w:rsidRPr="00736E47">
        <w:rPr>
          <w:rFonts w:ascii="Abadi" w:hAnsi="Abadi" w:cs="Verdana"/>
          <w:spacing w:val="74"/>
          <w:w w:val="150"/>
          <w:sz w:val="21"/>
          <w:szCs w:val="21"/>
        </w:rPr>
        <w:t xml:space="preserve"> </w:t>
      </w:r>
      <w:r w:rsidRPr="00736E47">
        <w:rPr>
          <w:rFonts w:ascii="Abadi" w:hAnsi="Abadi" w:cs="Verdana"/>
          <w:sz w:val="21"/>
          <w:szCs w:val="21"/>
        </w:rPr>
        <w:t>Se</w:t>
      </w:r>
      <w:r w:rsidRPr="00736E47">
        <w:rPr>
          <w:rFonts w:ascii="Abadi" w:hAnsi="Abadi" w:cs="Verdana"/>
          <w:spacing w:val="68"/>
          <w:w w:val="150"/>
          <w:sz w:val="21"/>
          <w:szCs w:val="21"/>
        </w:rPr>
        <w:t xml:space="preserve"> </w:t>
      </w:r>
      <w:r w:rsidRPr="00736E47">
        <w:rPr>
          <w:rFonts w:ascii="Abadi" w:hAnsi="Abadi" w:cs="Verdana"/>
          <w:sz w:val="21"/>
          <w:szCs w:val="21"/>
        </w:rPr>
        <w:t>registró</w:t>
      </w:r>
      <w:r w:rsidRPr="00736E47">
        <w:rPr>
          <w:rFonts w:ascii="Abadi" w:hAnsi="Abadi" w:cs="Verdana"/>
          <w:spacing w:val="68"/>
          <w:w w:val="150"/>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participación</w:t>
      </w:r>
      <w:r w:rsidRPr="00736E47">
        <w:rPr>
          <w:rFonts w:ascii="Abadi" w:hAnsi="Abadi" w:cs="Verdana"/>
          <w:spacing w:val="30"/>
          <w:sz w:val="21"/>
          <w:szCs w:val="21"/>
        </w:rPr>
        <w:t xml:space="preserve"> </w:t>
      </w:r>
      <w:r w:rsidRPr="00736E47">
        <w:rPr>
          <w:rFonts w:ascii="Abadi" w:hAnsi="Abadi" w:cs="Verdana"/>
          <w:sz w:val="21"/>
          <w:szCs w:val="21"/>
        </w:rPr>
        <w:t>de</w:t>
      </w:r>
      <w:r w:rsidRPr="00736E47">
        <w:rPr>
          <w:rFonts w:ascii="Abadi" w:hAnsi="Abadi" w:cs="Verdana"/>
          <w:spacing w:val="32"/>
          <w:sz w:val="21"/>
          <w:szCs w:val="21"/>
        </w:rPr>
        <w:t xml:space="preserve"> </w:t>
      </w:r>
      <w:r w:rsidRPr="00736E47">
        <w:rPr>
          <w:rFonts w:ascii="Abadi" w:hAnsi="Abadi" w:cs="Verdana"/>
          <w:sz w:val="21"/>
          <w:szCs w:val="21"/>
        </w:rPr>
        <w:t>la</w:t>
      </w:r>
      <w:r w:rsidRPr="00736E47">
        <w:rPr>
          <w:rFonts w:ascii="Abadi" w:hAnsi="Abadi" w:cs="Verdana"/>
          <w:spacing w:val="29"/>
          <w:sz w:val="21"/>
          <w:szCs w:val="21"/>
        </w:rPr>
        <w:t xml:space="preserve"> </w:t>
      </w:r>
      <w:r w:rsidRPr="00736E47">
        <w:rPr>
          <w:rFonts w:ascii="Abadi" w:hAnsi="Abadi" w:cs="Verdana"/>
          <w:sz w:val="21"/>
          <w:szCs w:val="21"/>
        </w:rPr>
        <w:t>diputada</w:t>
      </w:r>
      <w:r w:rsidRPr="00736E47">
        <w:rPr>
          <w:rFonts w:ascii="Abadi" w:hAnsi="Abadi" w:cs="Verdana"/>
          <w:spacing w:val="31"/>
          <w:sz w:val="21"/>
          <w:szCs w:val="21"/>
        </w:rPr>
        <w:t xml:space="preserve"> </w:t>
      </w:r>
      <w:r w:rsidRPr="00736E47">
        <w:rPr>
          <w:rFonts w:ascii="Abadi" w:hAnsi="Abadi" w:cs="Verdana"/>
          <w:sz w:val="21"/>
          <w:szCs w:val="21"/>
        </w:rPr>
        <w:t>Briseida</w:t>
      </w:r>
      <w:r w:rsidRPr="00736E47">
        <w:rPr>
          <w:rFonts w:ascii="Abadi" w:hAnsi="Abadi" w:cs="Verdana"/>
          <w:spacing w:val="30"/>
          <w:sz w:val="21"/>
          <w:szCs w:val="21"/>
        </w:rPr>
        <w:t xml:space="preserve"> </w:t>
      </w:r>
      <w:r w:rsidRPr="00736E47">
        <w:rPr>
          <w:rFonts w:ascii="Abadi" w:hAnsi="Abadi" w:cs="Verdana"/>
          <w:sz w:val="21"/>
          <w:szCs w:val="21"/>
        </w:rPr>
        <w:t>Anabel</w:t>
      </w:r>
      <w:r w:rsidRPr="00736E47">
        <w:rPr>
          <w:rFonts w:ascii="Abadi" w:hAnsi="Abadi" w:cs="Verdana"/>
          <w:spacing w:val="30"/>
          <w:sz w:val="21"/>
          <w:szCs w:val="21"/>
        </w:rPr>
        <w:t xml:space="preserve"> </w:t>
      </w:r>
      <w:r w:rsidRPr="00736E47">
        <w:rPr>
          <w:rFonts w:ascii="Abadi" w:hAnsi="Abadi" w:cs="Verdana"/>
          <w:sz w:val="21"/>
          <w:szCs w:val="21"/>
        </w:rPr>
        <w:t>Magdaleno</w:t>
      </w:r>
      <w:r w:rsidRPr="00736E47">
        <w:rPr>
          <w:rFonts w:ascii="Abadi" w:hAnsi="Abadi" w:cs="Verdana"/>
          <w:spacing w:val="32"/>
          <w:sz w:val="21"/>
          <w:szCs w:val="21"/>
        </w:rPr>
        <w:t xml:space="preserve"> </w:t>
      </w:r>
      <w:r w:rsidRPr="00736E47">
        <w:rPr>
          <w:rFonts w:ascii="Abadi" w:hAnsi="Abadi" w:cs="Verdana"/>
          <w:sz w:val="21"/>
          <w:szCs w:val="21"/>
        </w:rPr>
        <w:t>González</w:t>
      </w:r>
      <w:r w:rsidRPr="00736E47">
        <w:rPr>
          <w:rFonts w:ascii="Abadi" w:hAnsi="Abadi" w:cs="Verdana"/>
          <w:spacing w:val="34"/>
          <w:sz w:val="21"/>
          <w:szCs w:val="21"/>
        </w:rPr>
        <w:t xml:space="preserve"> </w:t>
      </w:r>
      <w:r w:rsidRPr="00736E47">
        <w:rPr>
          <w:rFonts w:ascii="Abadi" w:hAnsi="Abadi" w:cs="Verdana"/>
          <w:sz w:val="21"/>
          <w:szCs w:val="21"/>
        </w:rPr>
        <w:t>para</w:t>
      </w:r>
      <w:r w:rsidRPr="00736E47">
        <w:rPr>
          <w:rFonts w:ascii="Abadi" w:hAnsi="Abadi" w:cs="Verdana"/>
          <w:spacing w:val="29"/>
          <w:sz w:val="21"/>
          <w:szCs w:val="21"/>
        </w:rPr>
        <w:t xml:space="preserve"> </w:t>
      </w:r>
      <w:r w:rsidRPr="00736E47">
        <w:rPr>
          <w:rFonts w:ascii="Abadi" w:hAnsi="Abadi" w:cs="Verdana"/>
          <w:sz w:val="21"/>
          <w:szCs w:val="21"/>
        </w:rPr>
        <w:t>hablar</w:t>
      </w:r>
      <w:r w:rsidRPr="00736E47">
        <w:rPr>
          <w:rFonts w:ascii="Abadi" w:hAnsi="Abadi" w:cs="Verdana"/>
          <w:spacing w:val="30"/>
          <w:sz w:val="21"/>
          <w:szCs w:val="21"/>
        </w:rPr>
        <w:t xml:space="preserve"> </w:t>
      </w:r>
      <w:r w:rsidRPr="00736E47">
        <w:rPr>
          <w:rFonts w:ascii="Abadi" w:hAnsi="Abadi" w:cs="Verdana"/>
          <w:sz w:val="21"/>
          <w:szCs w:val="21"/>
        </w:rPr>
        <w:t>a</w:t>
      </w:r>
      <w:r w:rsidRPr="00736E47">
        <w:rPr>
          <w:rFonts w:ascii="Abadi" w:hAnsi="Abadi" w:cs="Verdana"/>
          <w:spacing w:val="29"/>
          <w:sz w:val="21"/>
          <w:szCs w:val="21"/>
        </w:rPr>
        <w:t xml:space="preserve"> </w:t>
      </w:r>
      <w:r w:rsidRPr="00736E47">
        <w:rPr>
          <w:rFonts w:ascii="Abadi" w:hAnsi="Abadi" w:cs="Verdana"/>
          <w:sz w:val="21"/>
          <w:szCs w:val="21"/>
        </w:rPr>
        <w:t>favor</w:t>
      </w:r>
      <w:r w:rsidRPr="00736E47">
        <w:rPr>
          <w:rFonts w:ascii="Abadi" w:hAnsi="Abadi" w:cs="Verdana"/>
          <w:spacing w:val="32"/>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dictamen.</w:t>
      </w:r>
      <w:r w:rsidRPr="00736E47">
        <w:rPr>
          <w:rFonts w:ascii="Abadi" w:hAnsi="Abadi" w:cs="Verdana"/>
          <w:spacing w:val="70"/>
          <w:w w:val="150"/>
          <w:sz w:val="21"/>
          <w:szCs w:val="21"/>
        </w:rPr>
        <w:t xml:space="preserve"> </w:t>
      </w:r>
      <w:r w:rsidRPr="00736E47">
        <w:rPr>
          <w:rFonts w:ascii="Abadi" w:hAnsi="Abadi" w:cs="Verdana"/>
          <w:sz w:val="21"/>
          <w:szCs w:val="21"/>
        </w:rPr>
        <w:t>Concluida</w:t>
      </w:r>
      <w:r w:rsidRPr="00736E47">
        <w:rPr>
          <w:rFonts w:ascii="Abadi" w:hAnsi="Abadi" w:cs="Verdana"/>
          <w:spacing w:val="70"/>
          <w:w w:val="150"/>
          <w:sz w:val="21"/>
          <w:szCs w:val="21"/>
        </w:rPr>
        <w:t xml:space="preserve"> </w:t>
      </w:r>
      <w:r w:rsidRPr="00736E47">
        <w:rPr>
          <w:rFonts w:ascii="Abadi" w:hAnsi="Abadi" w:cs="Verdana"/>
          <w:sz w:val="21"/>
          <w:szCs w:val="21"/>
        </w:rPr>
        <w:t>la</w:t>
      </w:r>
      <w:r w:rsidRPr="00736E47">
        <w:rPr>
          <w:rFonts w:ascii="Abadi" w:hAnsi="Abadi" w:cs="Verdana"/>
          <w:spacing w:val="71"/>
          <w:w w:val="150"/>
          <w:sz w:val="21"/>
          <w:szCs w:val="21"/>
        </w:rPr>
        <w:t xml:space="preserve"> </w:t>
      </w:r>
      <w:r w:rsidRPr="00736E47">
        <w:rPr>
          <w:rFonts w:ascii="Abadi" w:hAnsi="Abadi" w:cs="Verdana"/>
          <w:sz w:val="21"/>
          <w:szCs w:val="21"/>
        </w:rPr>
        <w:t>participación,</w:t>
      </w:r>
      <w:r w:rsidRPr="00736E47">
        <w:rPr>
          <w:rFonts w:ascii="Abadi" w:hAnsi="Abadi" w:cs="Verdana"/>
          <w:spacing w:val="70"/>
          <w:w w:val="150"/>
          <w:sz w:val="21"/>
          <w:szCs w:val="21"/>
        </w:rPr>
        <w:t xml:space="preserve"> </w:t>
      </w:r>
      <w:r w:rsidRPr="00736E47">
        <w:rPr>
          <w:rFonts w:ascii="Abadi" w:hAnsi="Abadi" w:cs="Verdana"/>
          <w:sz w:val="21"/>
          <w:szCs w:val="21"/>
        </w:rPr>
        <w:t>se</w:t>
      </w:r>
      <w:r w:rsidRPr="00736E47">
        <w:rPr>
          <w:rFonts w:ascii="Abadi" w:hAnsi="Abadi" w:cs="Verdana"/>
          <w:spacing w:val="70"/>
          <w:w w:val="150"/>
          <w:sz w:val="21"/>
          <w:szCs w:val="21"/>
        </w:rPr>
        <w:t xml:space="preserve"> </w:t>
      </w:r>
      <w:r w:rsidRPr="00736E47">
        <w:rPr>
          <w:rFonts w:ascii="Abadi" w:hAnsi="Abadi" w:cs="Verdana"/>
          <w:sz w:val="21"/>
          <w:szCs w:val="21"/>
        </w:rPr>
        <w:t>recabó</w:t>
      </w:r>
      <w:r w:rsidRPr="00736E47">
        <w:rPr>
          <w:rFonts w:ascii="Abadi" w:hAnsi="Abadi" w:cs="Verdana"/>
          <w:spacing w:val="69"/>
          <w:w w:val="150"/>
          <w:sz w:val="21"/>
          <w:szCs w:val="21"/>
        </w:rPr>
        <w:t xml:space="preserve"> </w:t>
      </w:r>
      <w:r w:rsidRPr="00736E47">
        <w:rPr>
          <w:rFonts w:ascii="Abadi" w:hAnsi="Abadi" w:cs="Verdana"/>
          <w:sz w:val="21"/>
          <w:szCs w:val="21"/>
        </w:rPr>
        <w:t>votación</w:t>
      </w:r>
      <w:r w:rsidRPr="00736E47">
        <w:rPr>
          <w:rFonts w:ascii="Abadi" w:hAnsi="Abadi" w:cs="Verdana"/>
          <w:spacing w:val="70"/>
          <w:w w:val="150"/>
          <w:sz w:val="21"/>
          <w:szCs w:val="21"/>
        </w:rPr>
        <w:t xml:space="preserve"> </w:t>
      </w:r>
      <w:r w:rsidRPr="00736E47">
        <w:rPr>
          <w:rFonts w:ascii="Abadi" w:hAnsi="Abadi" w:cs="Verdana"/>
          <w:sz w:val="21"/>
          <w:szCs w:val="21"/>
        </w:rPr>
        <w:t>nominal</w:t>
      </w:r>
      <w:r w:rsidRPr="00736E47">
        <w:rPr>
          <w:rFonts w:ascii="Abadi" w:hAnsi="Abadi" w:cs="Verdana"/>
          <w:spacing w:val="71"/>
          <w:w w:val="150"/>
          <w:sz w:val="21"/>
          <w:szCs w:val="21"/>
        </w:rPr>
        <w:t xml:space="preserve"> </w:t>
      </w:r>
      <w:r w:rsidRPr="00736E47">
        <w:rPr>
          <w:rFonts w:ascii="Abadi" w:hAnsi="Abadi" w:cs="Verdana"/>
          <w:sz w:val="21"/>
          <w:szCs w:val="21"/>
        </w:rPr>
        <w:t>en</w:t>
      </w:r>
      <w:r w:rsidRPr="00736E47">
        <w:rPr>
          <w:rFonts w:ascii="Abadi" w:hAnsi="Abadi" w:cs="Verdana"/>
          <w:spacing w:val="70"/>
          <w:w w:val="150"/>
          <w:sz w:val="21"/>
          <w:szCs w:val="21"/>
        </w:rPr>
        <w:t xml:space="preserve"> </w:t>
      </w:r>
      <w:r w:rsidRPr="00736E47">
        <w:rPr>
          <w:rFonts w:ascii="Abadi" w:hAnsi="Abadi" w:cs="Verdana"/>
          <w:sz w:val="21"/>
          <w:szCs w:val="21"/>
        </w:rPr>
        <w:t>la</w:t>
      </w:r>
      <w:r w:rsidRPr="00736E47">
        <w:rPr>
          <w:rFonts w:ascii="Abadi" w:hAnsi="Abadi" w:cs="Verdana"/>
          <w:spacing w:val="69"/>
          <w:w w:val="150"/>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1"/>
          <w:sz w:val="21"/>
          <w:szCs w:val="21"/>
        </w:rPr>
        <w:t xml:space="preserve"> </w:t>
      </w:r>
      <w:r w:rsidRPr="00736E47">
        <w:rPr>
          <w:rFonts w:ascii="Abadi" w:hAnsi="Abadi" w:cs="Verdana"/>
          <w:sz w:val="21"/>
          <w:szCs w:val="21"/>
        </w:rPr>
        <w:t>como</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convencional</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quienes</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encontraban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2"/>
          <w:sz w:val="21"/>
          <w:szCs w:val="21"/>
        </w:rPr>
        <w:t xml:space="preserve"> </w:t>
      </w:r>
      <w:r w:rsidRPr="00736E47">
        <w:rPr>
          <w:rFonts w:ascii="Abadi" w:hAnsi="Abadi" w:cs="Verdana"/>
          <w:sz w:val="21"/>
          <w:szCs w:val="21"/>
        </w:rPr>
        <w:t>resultando</w:t>
      </w:r>
      <w:r w:rsidRPr="00736E47">
        <w:rPr>
          <w:rFonts w:ascii="Abadi" w:hAnsi="Abadi" w:cs="Verdana"/>
          <w:spacing w:val="51"/>
          <w:sz w:val="21"/>
          <w:szCs w:val="21"/>
        </w:rPr>
        <w:t xml:space="preserve"> </w:t>
      </w:r>
      <w:r w:rsidRPr="00736E47">
        <w:rPr>
          <w:rFonts w:ascii="Abadi" w:hAnsi="Abadi" w:cs="Verdana"/>
          <w:sz w:val="21"/>
          <w:szCs w:val="21"/>
        </w:rPr>
        <w:t>aprobado</w:t>
      </w:r>
      <w:r w:rsidRPr="00736E47">
        <w:rPr>
          <w:rFonts w:ascii="Abadi" w:hAnsi="Abadi" w:cs="Verdana"/>
          <w:spacing w:val="51"/>
          <w:sz w:val="21"/>
          <w:szCs w:val="21"/>
        </w:rPr>
        <w:t xml:space="preserve"> </w:t>
      </w:r>
      <w:r w:rsidRPr="00736E47">
        <w:rPr>
          <w:rFonts w:ascii="Abadi" w:hAnsi="Abadi" w:cs="Verdana"/>
          <w:sz w:val="21"/>
          <w:szCs w:val="21"/>
        </w:rPr>
        <w:t>el</w:t>
      </w:r>
      <w:r w:rsidRPr="00736E47">
        <w:rPr>
          <w:rFonts w:ascii="Abadi" w:hAnsi="Abadi" w:cs="Verdana"/>
          <w:spacing w:val="49"/>
          <w:sz w:val="21"/>
          <w:szCs w:val="21"/>
        </w:rPr>
        <w:t xml:space="preserve"> </w:t>
      </w:r>
      <w:r w:rsidRPr="00736E47">
        <w:rPr>
          <w:rFonts w:ascii="Abadi" w:hAnsi="Abadi" w:cs="Verdana"/>
          <w:sz w:val="21"/>
          <w:szCs w:val="21"/>
        </w:rPr>
        <w:t>dictamen</w:t>
      </w:r>
      <w:r w:rsidRPr="00736E47">
        <w:rPr>
          <w:rFonts w:ascii="Abadi" w:hAnsi="Abadi" w:cs="Verdana"/>
          <w:spacing w:val="52"/>
          <w:sz w:val="21"/>
          <w:szCs w:val="21"/>
        </w:rPr>
        <w:t xml:space="preserve"> </w:t>
      </w:r>
      <w:r w:rsidRPr="00736E47">
        <w:rPr>
          <w:rFonts w:ascii="Abadi" w:hAnsi="Abadi" w:cs="Verdana"/>
          <w:sz w:val="21"/>
          <w:szCs w:val="21"/>
        </w:rPr>
        <w:t>en</w:t>
      </w:r>
      <w:r w:rsidRPr="00736E47">
        <w:rPr>
          <w:rFonts w:ascii="Abadi" w:hAnsi="Abadi" w:cs="Verdana"/>
          <w:spacing w:val="48"/>
          <w:sz w:val="21"/>
          <w:szCs w:val="21"/>
        </w:rPr>
        <w:t xml:space="preserve"> </w:t>
      </w:r>
      <w:r w:rsidRPr="00736E47">
        <w:rPr>
          <w:rFonts w:ascii="Abadi" w:hAnsi="Abadi" w:cs="Verdana"/>
          <w:sz w:val="21"/>
          <w:szCs w:val="21"/>
        </w:rPr>
        <w:t>lo</w:t>
      </w:r>
      <w:r w:rsidRPr="00736E47">
        <w:rPr>
          <w:rFonts w:ascii="Abadi" w:hAnsi="Abadi" w:cs="Verdana"/>
          <w:spacing w:val="48"/>
          <w:sz w:val="21"/>
          <w:szCs w:val="21"/>
        </w:rPr>
        <w:t xml:space="preserve"> </w:t>
      </w:r>
      <w:r w:rsidRPr="00736E47">
        <w:rPr>
          <w:rFonts w:ascii="Abadi" w:hAnsi="Abadi" w:cs="Verdana"/>
          <w:sz w:val="21"/>
          <w:szCs w:val="21"/>
        </w:rPr>
        <w:t>general</w:t>
      </w:r>
      <w:r w:rsidRPr="00736E47">
        <w:rPr>
          <w:rFonts w:ascii="Abadi" w:hAnsi="Abadi" w:cs="Verdana"/>
          <w:spacing w:val="50"/>
          <w:sz w:val="21"/>
          <w:szCs w:val="21"/>
        </w:rPr>
        <w:t xml:space="preserve"> </w:t>
      </w:r>
      <w:r w:rsidRPr="00736E47">
        <w:rPr>
          <w:rFonts w:ascii="Abadi" w:hAnsi="Abadi" w:cs="Verdana"/>
          <w:sz w:val="21"/>
          <w:szCs w:val="21"/>
        </w:rPr>
        <w:t>por</w:t>
      </w:r>
      <w:r w:rsidRPr="00736E47">
        <w:rPr>
          <w:rFonts w:ascii="Abadi" w:hAnsi="Abadi" w:cs="Verdana"/>
          <w:spacing w:val="49"/>
          <w:sz w:val="21"/>
          <w:szCs w:val="21"/>
        </w:rPr>
        <w:t xml:space="preserve"> </w:t>
      </w:r>
      <w:r w:rsidRPr="00736E47">
        <w:rPr>
          <w:rFonts w:ascii="Abadi" w:hAnsi="Abadi" w:cs="Verdana"/>
          <w:sz w:val="21"/>
          <w:szCs w:val="21"/>
        </w:rPr>
        <w:t>unanimidad</w:t>
      </w:r>
      <w:r w:rsidRPr="00736E47">
        <w:rPr>
          <w:rFonts w:ascii="Abadi" w:hAnsi="Abadi" w:cs="Verdana"/>
          <w:spacing w:val="49"/>
          <w:sz w:val="21"/>
          <w:szCs w:val="21"/>
        </w:rPr>
        <w:t xml:space="preserve"> </w:t>
      </w:r>
      <w:r w:rsidRPr="00736E47">
        <w:rPr>
          <w:rFonts w:ascii="Abadi" w:hAnsi="Abadi" w:cs="Verdana"/>
          <w:sz w:val="21"/>
          <w:szCs w:val="21"/>
        </w:rPr>
        <w:t>al</w:t>
      </w:r>
      <w:r w:rsidRPr="00736E47">
        <w:rPr>
          <w:rFonts w:ascii="Abadi" w:hAnsi="Abadi" w:cs="Verdana"/>
          <w:spacing w:val="49"/>
          <w:sz w:val="21"/>
          <w:szCs w:val="21"/>
        </w:rPr>
        <w:t xml:space="preserve"> </w:t>
      </w:r>
      <w:r w:rsidRPr="00736E47">
        <w:rPr>
          <w:rFonts w:ascii="Abadi" w:hAnsi="Abadi" w:cs="Verdana"/>
          <w:sz w:val="21"/>
          <w:szCs w:val="21"/>
        </w:rPr>
        <w:t>registrarse</w:t>
      </w:r>
      <w:r w:rsidRPr="00736E47">
        <w:rPr>
          <w:rFonts w:ascii="Abadi" w:hAnsi="Abadi" w:cs="Verdana"/>
          <w:spacing w:val="50"/>
          <w:sz w:val="21"/>
          <w:szCs w:val="21"/>
        </w:rPr>
        <w:t xml:space="preserve"> </w:t>
      </w:r>
      <w:r w:rsidRPr="00736E47">
        <w:rPr>
          <w:rFonts w:ascii="Abadi" w:hAnsi="Abadi" w:cs="Verdana"/>
          <w:sz w:val="21"/>
          <w:szCs w:val="21"/>
        </w:rPr>
        <w:t>treinta</w:t>
      </w:r>
      <w:r w:rsidRPr="00736E47">
        <w:rPr>
          <w:rFonts w:ascii="Abadi" w:hAnsi="Abadi" w:cs="Verdana"/>
          <w:spacing w:val="47"/>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cuatro</w:t>
      </w:r>
      <w:r w:rsidRPr="00736E47">
        <w:rPr>
          <w:rFonts w:ascii="Abadi" w:hAnsi="Abadi" w:cs="Verdana"/>
          <w:spacing w:val="28"/>
          <w:sz w:val="21"/>
          <w:szCs w:val="21"/>
        </w:rPr>
        <w:t xml:space="preserve"> </w:t>
      </w:r>
      <w:r w:rsidRPr="00736E47">
        <w:rPr>
          <w:rFonts w:ascii="Abadi" w:hAnsi="Abadi" w:cs="Verdana"/>
          <w:sz w:val="21"/>
          <w:szCs w:val="21"/>
        </w:rPr>
        <w:t>votos</w:t>
      </w:r>
      <w:r w:rsidRPr="00736E47">
        <w:rPr>
          <w:rFonts w:ascii="Abadi" w:hAnsi="Abadi" w:cs="Verdana"/>
          <w:spacing w:val="27"/>
          <w:sz w:val="21"/>
          <w:szCs w:val="21"/>
        </w:rPr>
        <w:t xml:space="preserve"> </w:t>
      </w:r>
      <w:r w:rsidRPr="00736E47">
        <w:rPr>
          <w:rFonts w:ascii="Abadi" w:hAnsi="Abadi" w:cs="Verdana"/>
          <w:sz w:val="21"/>
          <w:szCs w:val="21"/>
        </w:rPr>
        <w:t>a</w:t>
      </w:r>
      <w:r w:rsidRPr="00736E47">
        <w:rPr>
          <w:rFonts w:ascii="Abadi" w:hAnsi="Abadi" w:cs="Verdana"/>
          <w:spacing w:val="29"/>
          <w:sz w:val="21"/>
          <w:szCs w:val="21"/>
        </w:rPr>
        <w:t xml:space="preserve"> </w:t>
      </w:r>
      <w:r w:rsidRPr="00736E47">
        <w:rPr>
          <w:rFonts w:ascii="Abadi" w:hAnsi="Abadi" w:cs="Verdana"/>
          <w:sz w:val="21"/>
          <w:szCs w:val="21"/>
        </w:rPr>
        <w:t>favor.</w:t>
      </w:r>
      <w:r w:rsidRPr="00736E47">
        <w:rPr>
          <w:rFonts w:ascii="Abadi" w:hAnsi="Abadi" w:cs="Verdana"/>
          <w:spacing w:val="28"/>
          <w:sz w:val="21"/>
          <w:szCs w:val="21"/>
        </w:rPr>
        <w:t xml:space="preserve"> </w:t>
      </w:r>
      <w:r w:rsidRPr="00736E47">
        <w:rPr>
          <w:rFonts w:ascii="Abadi" w:hAnsi="Abadi" w:cs="Verdana"/>
          <w:sz w:val="21"/>
          <w:szCs w:val="21"/>
        </w:rPr>
        <w:t>Enseguida,</w:t>
      </w:r>
      <w:r w:rsidRPr="00736E47">
        <w:rPr>
          <w:rFonts w:ascii="Abadi" w:hAnsi="Abadi" w:cs="Verdana"/>
          <w:spacing w:val="31"/>
          <w:sz w:val="21"/>
          <w:szCs w:val="21"/>
        </w:rPr>
        <w:t xml:space="preserve"> </w:t>
      </w:r>
      <w:r w:rsidRPr="00736E47">
        <w:rPr>
          <w:rFonts w:ascii="Abadi" w:hAnsi="Abadi" w:cs="Verdana"/>
          <w:sz w:val="21"/>
          <w:szCs w:val="21"/>
        </w:rPr>
        <w:t>se</w:t>
      </w:r>
      <w:r w:rsidRPr="00736E47">
        <w:rPr>
          <w:rFonts w:ascii="Abadi" w:hAnsi="Abadi" w:cs="Verdana"/>
          <w:spacing w:val="28"/>
          <w:sz w:val="21"/>
          <w:szCs w:val="21"/>
        </w:rPr>
        <w:t xml:space="preserve"> </w:t>
      </w:r>
      <w:r w:rsidRPr="00736E47">
        <w:rPr>
          <w:rFonts w:ascii="Abadi" w:hAnsi="Abadi" w:cs="Verdana"/>
          <w:sz w:val="21"/>
          <w:szCs w:val="21"/>
        </w:rPr>
        <w:t>sometió</w:t>
      </w:r>
      <w:r w:rsidRPr="00736E47">
        <w:rPr>
          <w:rFonts w:ascii="Abadi" w:hAnsi="Abadi" w:cs="Verdana"/>
          <w:spacing w:val="28"/>
          <w:sz w:val="21"/>
          <w:szCs w:val="21"/>
        </w:rPr>
        <w:t xml:space="preserve"> </w:t>
      </w:r>
      <w:r w:rsidRPr="00736E47">
        <w:rPr>
          <w:rFonts w:ascii="Abadi" w:hAnsi="Abadi" w:cs="Verdana"/>
          <w:sz w:val="21"/>
          <w:szCs w:val="21"/>
        </w:rPr>
        <w:t>a</w:t>
      </w:r>
      <w:r w:rsidRPr="00736E47">
        <w:rPr>
          <w:rFonts w:ascii="Abadi" w:hAnsi="Abadi" w:cs="Verdana"/>
          <w:spacing w:val="29"/>
          <w:sz w:val="21"/>
          <w:szCs w:val="21"/>
        </w:rPr>
        <w:t xml:space="preserve"> </w:t>
      </w:r>
      <w:r w:rsidRPr="00736E47">
        <w:rPr>
          <w:rFonts w:ascii="Abadi" w:hAnsi="Abadi" w:cs="Verdana"/>
          <w:sz w:val="21"/>
          <w:szCs w:val="21"/>
        </w:rPr>
        <w:t>discusión</w:t>
      </w:r>
      <w:r w:rsidRPr="00736E47">
        <w:rPr>
          <w:rFonts w:ascii="Abadi" w:hAnsi="Abadi" w:cs="Verdana"/>
          <w:spacing w:val="29"/>
          <w:sz w:val="21"/>
          <w:szCs w:val="21"/>
        </w:rPr>
        <w:t xml:space="preserve"> </w:t>
      </w:r>
      <w:r w:rsidRPr="00736E47">
        <w:rPr>
          <w:rFonts w:ascii="Abadi" w:hAnsi="Abadi" w:cs="Verdana"/>
          <w:sz w:val="21"/>
          <w:szCs w:val="21"/>
        </w:rPr>
        <w:t>el</w:t>
      </w:r>
      <w:r w:rsidRPr="00736E47">
        <w:rPr>
          <w:rFonts w:ascii="Abadi" w:hAnsi="Abadi" w:cs="Verdana"/>
          <w:spacing w:val="28"/>
          <w:sz w:val="21"/>
          <w:szCs w:val="21"/>
        </w:rPr>
        <w:t xml:space="preserve"> </w:t>
      </w:r>
      <w:r w:rsidRPr="00736E47">
        <w:rPr>
          <w:rFonts w:ascii="Abadi" w:hAnsi="Abadi" w:cs="Verdana"/>
          <w:sz w:val="21"/>
          <w:szCs w:val="21"/>
        </w:rPr>
        <w:t>dictamen</w:t>
      </w:r>
      <w:r w:rsidRPr="00736E47">
        <w:rPr>
          <w:rFonts w:ascii="Abadi" w:hAnsi="Abadi" w:cs="Verdana"/>
          <w:spacing w:val="31"/>
          <w:sz w:val="21"/>
          <w:szCs w:val="21"/>
        </w:rPr>
        <w:t xml:space="preserve"> </w:t>
      </w:r>
      <w:r w:rsidRPr="00736E47">
        <w:rPr>
          <w:rFonts w:ascii="Abadi" w:hAnsi="Abadi" w:cs="Verdana"/>
          <w:sz w:val="21"/>
          <w:szCs w:val="21"/>
        </w:rPr>
        <w:t>en</w:t>
      </w:r>
      <w:r w:rsidRPr="00736E47">
        <w:rPr>
          <w:rFonts w:ascii="Abadi" w:hAnsi="Abadi" w:cs="Verdana"/>
          <w:spacing w:val="28"/>
          <w:sz w:val="21"/>
          <w:szCs w:val="21"/>
        </w:rPr>
        <w:t xml:space="preserve"> </w:t>
      </w:r>
      <w:r w:rsidRPr="00736E47">
        <w:rPr>
          <w:rFonts w:ascii="Abadi" w:hAnsi="Abadi" w:cs="Verdana"/>
          <w:sz w:val="21"/>
          <w:szCs w:val="21"/>
        </w:rPr>
        <w:t>lo</w:t>
      </w:r>
      <w:r w:rsidRPr="00736E47">
        <w:rPr>
          <w:rFonts w:ascii="Abadi" w:hAnsi="Abadi" w:cs="Verdana"/>
          <w:spacing w:val="28"/>
          <w:sz w:val="21"/>
          <w:szCs w:val="21"/>
        </w:rPr>
        <w:t xml:space="preserve"> </w:t>
      </w:r>
      <w:r w:rsidRPr="00736E47">
        <w:rPr>
          <w:rFonts w:ascii="Abadi" w:hAnsi="Abadi" w:cs="Verdana"/>
          <w:sz w:val="21"/>
          <w:szCs w:val="21"/>
        </w:rPr>
        <w:t>particular,</w:t>
      </w:r>
      <w:r w:rsidRPr="00736E47">
        <w:rPr>
          <w:rFonts w:ascii="Abadi" w:hAnsi="Abadi" w:cs="Verdana"/>
          <w:spacing w:val="28"/>
          <w:sz w:val="21"/>
          <w:szCs w:val="21"/>
        </w:rPr>
        <w:t xml:space="preserve"> </w:t>
      </w:r>
      <w:r w:rsidRPr="00736E47">
        <w:rPr>
          <w:rFonts w:ascii="Abadi" w:hAnsi="Abadi" w:cs="Verdana"/>
          <w:sz w:val="21"/>
          <w:szCs w:val="21"/>
        </w:rPr>
        <w:t>sin</w:t>
      </w:r>
      <w:r w:rsidRPr="00736E47">
        <w:rPr>
          <w:rFonts w:ascii="Abadi" w:hAnsi="Abadi" w:cs="Verdana"/>
          <w:spacing w:val="-2"/>
          <w:sz w:val="21"/>
          <w:szCs w:val="21"/>
        </w:rPr>
        <w:t xml:space="preserve"> </w:t>
      </w:r>
      <w:r w:rsidRPr="00736E47">
        <w:rPr>
          <w:rFonts w:ascii="Abadi" w:hAnsi="Abadi" w:cs="Verdana"/>
          <w:sz w:val="21"/>
          <w:szCs w:val="21"/>
        </w:rPr>
        <w:t>registrarse</w:t>
      </w:r>
      <w:r w:rsidRPr="00736E47">
        <w:rPr>
          <w:rFonts w:ascii="Abadi" w:hAnsi="Abadi" w:cs="Verdana"/>
          <w:spacing w:val="46"/>
          <w:sz w:val="21"/>
          <w:szCs w:val="21"/>
        </w:rPr>
        <w:t xml:space="preserve"> </w:t>
      </w:r>
      <w:r w:rsidRPr="00736E47">
        <w:rPr>
          <w:rFonts w:ascii="Abadi" w:hAnsi="Abadi" w:cs="Verdana"/>
          <w:sz w:val="21"/>
          <w:szCs w:val="21"/>
        </w:rPr>
        <w:t>participaciones.</w:t>
      </w:r>
      <w:r w:rsidRPr="00736E47">
        <w:rPr>
          <w:rFonts w:ascii="Abadi" w:hAnsi="Abadi" w:cs="Verdana"/>
          <w:spacing w:val="47"/>
          <w:sz w:val="21"/>
          <w:szCs w:val="21"/>
        </w:rPr>
        <w:t xml:space="preserve"> </w:t>
      </w:r>
      <w:r w:rsidRPr="00736E47">
        <w:rPr>
          <w:rFonts w:ascii="Abadi" w:hAnsi="Abadi" w:cs="Verdana"/>
          <w:sz w:val="21"/>
          <w:szCs w:val="21"/>
        </w:rPr>
        <w:t>Por</w:t>
      </w:r>
      <w:r w:rsidRPr="00736E47">
        <w:rPr>
          <w:rFonts w:ascii="Abadi" w:hAnsi="Abadi" w:cs="Verdana"/>
          <w:spacing w:val="47"/>
          <w:sz w:val="21"/>
          <w:szCs w:val="21"/>
        </w:rPr>
        <w:t xml:space="preserve"> </w:t>
      </w:r>
      <w:r w:rsidRPr="00736E47">
        <w:rPr>
          <w:rFonts w:ascii="Abadi" w:hAnsi="Abadi" w:cs="Verdana"/>
          <w:sz w:val="21"/>
          <w:szCs w:val="21"/>
        </w:rPr>
        <w:t>lo</w:t>
      </w:r>
      <w:r w:rsidRPr="00736E47">
        <w:rPr>
          <w:rFonts w:ascii="Abadi" w:hAnsi="Abadi" w:cs="Verdana"/>
          <w:spacing w:val="44"/>
          <w:sz w:val="21"/>
          <w:szCs w:val="21"/>
        </w:rPr>
        <w:t xml:space="preserve"> </w:t>
      </w:r>
      <w:r w:rsidRPr="00736E47">
        <w:rPr>
          <w:rFonts w:ascii="Abadi" w:hAnsi="Abadi" w:cs="Verdana"/>
          <w:sz w:val="21"/>
          <w:szCs w:val="21"/>
        </w:rPr>
        <w:t>tanto,</w:t>
      </w:r>
      <w:r w:rsidRPr="00736E47">
        <w:rPr>
          <w:rFonts w:ascii="Abadi" w:hAnsi="Abadi" w:cs="Verdana"/>
          <w:spacing w:val="46"/>
          <w:sz w:val="21"/>
          <w:szCs w:val="21"/>
        </w:rPr>
        <w:t xml:space="preserve"> </w:t>
      </w:r>
      <w:r w:rsidRPr="00736E47">
        <w:rPr>
          <w:rFonts w:ascii="Abadi" w:hAnsi="Abadi" w:cs="Verdana"/>
          <w:sz w:val="21"/>
          <w:szCs w:val="21"/>
        </w:rPr>
        <w:t>la</w:t>
      </w:r>
      <w:r w:rsidRPr="00736E47">
        <w:rPr>
          <w:rFonts w:ascii="Abadi" w:hAnsi="Abadi" w:cs="Verdana"/>
          <w:spacing w:val="45"/>
          <w:sz w:val="21"/>
          <w:szCs w:val="21"/>
        </w:rPr>
        <w:t xml:space="preserve"> </w:t>
      </w:r>
      <w:r w:rsidRPr="00736E47">
        <w:rPr>
          <w:rFonts w:ascii="Abadi" w:hAnsi="Abadi" w:cs="Verdana"/>
          <w:sz w:val="21"/>
          <w:szCs w:val="21"/>
        </w:rPr>
        <w:t>presidencia</w:t>
      </w:r>
      <w:r w:rsidRPr="00736E47">
        <w:rPr>
          <w:rFonts w:ascii="Abadi" w:hAnsi="Abadi" w:cs="Verdana"/>
          <w:spacing w:val="45"/>
          <w:sz w:val="21"/>
          <w:szCs w:val="21"/>
        </w:rPr>
        <w:t xml:space="preserve"> </w:t>
      </w:r>
      <w:r w:rsidRPr="00736E47">
        <w:rPr>
          <w:rFonts w:ascii="Abadi" w:hAnsi="Abadi" w:cs="Verdana"/>
          <w:sz w:val="21"/>
          <w:szCs w:val="21"/>
        </w:rPr>
        <w:t>declaró</w:t>
      </w:r>
      <w:r w:rsidRPr="00736E47">
        <w:rPr>
          <w:rFonts w:ascii="Abadi" w:hAnsi="Abadi" w:cs="Verdana"/>
          <w:spacing w:val="46"/>
          <w:sz w:val="21"/>
          <w:szCs w:val="21"/>
        </w:rPr>
        <w:t xml:space="preserve"> </w:t>
      </w:r>
      <w:r w:rsidRPr="00736E47">
        <w:rPr>
          <w:rFonts w:ascii="Abadi" w:hAnsi="Abadi" w:cs="Verdana"/>
          <w:sz w:val="21"/>
          <w:szCs w:val="21"/>
        </w:rPr>
        <w:t>tener</w:t>
      </w:r>
      <w:r w:rsidRPr="00736E47">
        <w:rPr>
          <w:rFonts w:ascii="Abadi" w:hAnsi="Abadi" w:cs="Verdana"/>
          <w:spacing w:val="46"/>
          <w:sz w:val="21"/>
          <w:szCs w:val="21"/>
        </w:rPr>
        <w:t xml:space="preserve"> </w:t>
      </w:r>
      <w:r w:rsidRPr="00736E47">
        <w:rPr>
          <w:rFonts w:ascii="Abadi" w:hAnsi="Abadi" w:cs="Verdana"/>
          <w:sz w:val="21"/>
          <w:szCs w:val="21"/>
        </w:rPr>
        <w:t>por</w:t>
      </w:r>
      <w:r w:rsidRPr="00736E47">
        <w:rPr>
          <w:rFonts w:ascii="Abadi" w:hAnsi="Abadi" w:cs="Verdana"/>
          <w:spacing w:val="46"/>
          <w:sz w:val="21"/>
          <w:szCs w:val="21"/>
        </w:rPr>
        <w:t xml:space="preserve"> </w:t>
      </w:r>
      <w:r w:rsidRPr="00736E47">
        <w:rPr>
          <w:rFonts w:ascii="Abadi" w:hAnsi="Abadi" w:cs="Verdana"/>
          <w:sz w:val="21"/>
          <w:szCs w:val="21"/>
        </w:rPr>
        <w:t>aprobados</w:t>
      </w:r>
      <w:r w:rsidRPr="00736E47">
        <w:rPr>
          <w:rFonts w:ascii="Abadi" w:hAnsi="Abadi" w:cs="Verdana"/>
          <w:spacing w:val="46"/>
          <w:sz w:val="21"/>
          <w:szCs w:val="21"/>
        </w:rPr>
        <w:t xml:space="preserve"> </w:t>
      </w:r>
      <w:r w:rsidRPr="00736E47">
        <w:rPr>
          <w:rFonts w:ascii="Abadi" w:hAnsi="Abadi" w:cs="Verdana"/>
          <w:sz w:val="21"/>
          <w:szCs w:val="21"/>
        </w:rPr>
        <w:t>los</w:t>
      </w:r>
      <w:r w:rsidRPr="00736E47">
        <w:rPr>
          <w:rFonts w:ascii="Abadi" w:hAnsi="Abadi" w:cs="Verdana"/>
          <w:spacing w:val="-2"/>
          <w:sz w:val="21"/>
          <w:szCs w:val="21"/>
        </w:rPr>
        <w:t xml:space="preserve"> </w:t>
      </w:r>
      <w:r w:rsidRPr="00736E47">
        <w:rPr>
          <w:rFonts w:ascii="Abadi" w:hAnsi="Abadi" w:cs="Verdana"/>
          <w:sz w:val="21"/>
          <w:szCs w:val="21"/>
        </w:rPr>
        <w:t>artículos</w:t>
      </w:r>
      <w:r w:rsidRPr="00736E47">
        <w:rPr>
          <w:rFonts w:ascii="Abadi" w:hAnsi="Abadi" w:cs="Verdana"/>
          <w:spacing w:val="31"/>
          <w:sz w:val="21"/>
          <w:szCs w:val="21"/>
        </w:rPr>
        <w:t xml:space="preserve"> </w:t>
      </w:r>
      <w:r w:rsidRPr="00736E47">
        <w:rPr>
          <w:rFonts w:ascii="Abadi" w:hAnsi="Abadi" w:cs="Verdana"/>
          <w:sz w:val="21"/>
          <w:szCs w:val="21"/>
        </w:rPr>
        <w:t>que</w:t>
      </w:r>
      <w:r w:rsidRPr="00736E47">
        <w:rPr>
          <w:rFonts w:ascii="Abadi" w:hAnsi="Abadi" w:cs="Verdana"/>
          <w:spacing w:val="33"/>
          <w:sz w:val="21"/>
          <w:szCs w:val="21"/>
        </w:rPr>
        <w:t xml:space="preserve"> </w:t>
      </w:r>
      <w:r w:rsidRPr="00736E47">
        <w:rPr>
          <w:rFonts w:ascii="Abadi" w:hAnsi="Abadi" w:cs="Verdana"/>
          <w:sz w:val="21"/>
          <w:szCs w:val="21"/>
        </w:rPr>
        <w:t>contenía</w:t>
      </w:r>
      <w:r w:rsidRPr="00736E47">
        <w:rPr>
          <w:rFonts w:ascii="Abadi" w:hAnsi="Abadi" w:cs="Verdana"/>
          <w:spacing w:val="31"/>
          <w:sz w:val="21"/>
          <w:szCs w:val="21"/>
        </w:rPr>
        <w:t xml:space="preserve"> </w:t>
      </w:r>
      <w:r w:rsidRPr="00736E47">
        <w:rPr>
          <w:rFonts w:ascii="Abadi" w:hAnsi="Abadi" w:cs="Verdana"/>
          <w:sz w:val="21"/>
          <w:szCs w:val="21"/>
        </w:rPr>
        <w:t>el</w:t>
      </w:r>
      <w:r w:rsidRPr="00736E47">
        <w:rPr>
          <w:rFonts w:ascii="Abadi" w:hAnsi="Abadi" w:cs="Verdana"/>
          <w:spacing w:val="34"/>
          <w:sz w:val="21"/>
          <w:szCs w:val="21"/>
        </w:rPr>
        <w:t xml:space="preserve"> </w:t>
      </w:r>
      <w:r w:rsidRPr="00736E47">
        <w:rPr>
          <w:rFonts w:ascii="Abadi" w:hAnsi="Abadi" w:cs="Verdana"/>
          <w:sz w:val="21"/>
          <w:szCs w:val="21"/>
        </w:rPr>
        <w:t>dictamen</w:t>
      </w:r>
      <w:r w:rsidRPr="00736E47">
        <w:rPr>
          <w:rFonts w:ascii="Abadi" w:hAnsi="Abadi" w:cs="Verdana"/>
          <w:spacing w:val="34"/>
          <w:sz w:val="21"/>
          <w:szCs w:val="21"/>
        </w:rPr>
        <w:t xml:space="preserve"> </w:t>
      </w:r>
      <w:r w:rsidRPr="00736E47">
        <w:rPr>
          <w:rFonts w:ascii="Abadi" w:hAnsi="Abadi" w:cs="Verdana"/>
          <w:sz w:val="21"/>
          <w:szCs w:val="21"/>
        </w:rPr>
        <w:t>y</w:t>
      </w:r>
      <w:r w:rsidRPr="00736E47">
        <w:rPr>
          <w:rFonts w:ascii="Abadi" w:hAnsi="Abadi" w:cs="Verdana"/>
          <w:spacing w:val="32"/>
          <w:sz w:val="21"/>
          <w:szCs w:val="21"/>
        </w:rPr>
        <w:t xml:space="preserve"> </w:t>
      </w:r>
      <w:r w:rsidRPr="00736E47">
        <w:rPr>
          <w:rFonts w:ascii="Abadi" w:hAnsi="Abadi" w:cs="Verdana"/>
          <w:sz w:val="21"/>
          <w:szCs w:val="21"/>
        </w:rPr>
        <w:t>ordenó</w:t>
      </w:r>
      <w:r w:rsidRPr="00736E47">
        <w:rPr>
          <w:rFonts w:ascii="Abadi" w:hAnsi="Abadi" w:cs="Verdana"/>
          <w:spacing w:val="32"/>
          <w:sz w:val="21"/>
          <w:szCs w:val="21"/>
        </w:rPr>
        <w:t xml:space="preserve"> </w:t>
      </w:r>
      <w:r w:rsidRPr="00736E47">
        <w:rPr>
          <w:rFonts w:ascii="Abadi" w:hAnsi="Abadi" w:cs="Verdana"/>
          <w:sz w:val="21"/>
          <w:szCs w:val="21"/>
        </w:rPr>
        <w:t>remitir</w:t>
      </w:r>
      <w:r w:rsidRPr="00736E47">
        <w:rPr>
          <w:rFonts w:ascii="Abadi" w:hAnsi="Abadi" w:cs="Verdana"/>
          <w:spacing w:val="32"/>
          <w:sz w:val="21"/>
          <w:szCs w:val="21"/>
        </w:rPr>
        <w:t xml:space="preserve"> </w:t>
      </w:r>
      <w:r w:rsidRPr="00736E47">
        <w:rPr>
          <w:rFonts w:ascii="Abadi" w:hAnsi="Abadi" w:cs="Verdana"/>
          <w:sz w:val="21"/>
          <w:szCs w:val="21"/>
        </w:rPr>
        <w:t>el</w:t>
      </w:r>
      <w:r w:rsidRPr="00736E47">
        <w:rPr>
          <w:rFonts w:ascii="Abadi" w:hAnsi="Abadi" w:cs="Verdana"/>
          <w:spacing w:val="32"/>
          <w:sz w:val="21"/>
          <w:szCs w:val="21"/>
        </w:rPr>
        <w:t xml:space="preserve"> </w:t>
      </w:r>
      <w:r w:rsidRPr="00736E47">
        <w:rPr>
          <w:rFonts w:ascii="Abadi" w:hAnsi="Abadi" w:cs="Verdana"/>
          <w:sz w:val="21"/>
          <w:szCs w:val="21"/>
        </w:rPr>
        <w:t>decreto</w:t>
      </w:r>
      <w:r w:rsidRPr="00736E47">
        <w:rPr>
          <w:rFonts w:ascii="Abadi" w:hAnsi="Abadi" w:cs="Verdana"/>
          <w:spacing w:val="31"/>
          <w:sz w:val="21"/>
          <w:szCs w:val="21"/>
        </w:rPr>
        <w:t xml:space="preserve"> </w:t>
      </w:r>
      <w:r w:rsidRPr="00736E47">
        <w:rPr>
          <w:rFonts w:ascii="Abadi" w:hAnsi="Abadi" w:cs="Verdana"/>
          <w:sz w:val="21"/>
          <w:szCs w:val="21"/>
        </w:rPr>
        <w:t>aprobado</w:t>
      </w:r>
      <w:r w:rsidRPr="00736E47">
        <w:rPr>
          <w:rFonts w:ascii="Abadi" w:hAnsi="Abadi" w:cs="Verdana"/>
          <w:spacing w:val="33"/>
          <w:sz w:val="21"/>
          <w:szCs w:val="21"/>
        </w:rPr>
        <w:t xml:space="preserve"> </w:t>
      </w:r>
      <w:r w:rsidRPr="00736E47">
        <w:rPr>
          <w:rFonts w:ascii="Abadi" w:hAnsi="Abadi" w:cs="Verdana"/>
          <w:sz w:val="21"/>
          <w:szCs w:val="21"/>
        </w:rPr>
        <w:t>al</w:t>
      </w:r>
      <w:r w:rsidRPr="00736E47">
        <w:rPr>
          <w:rFonts w:ascii="Abadi" w:hAnsi="Abadi" w:cs="Verdana"/>
          <w:spacing w:val="40"/>
          <w:sz w:val="21"/>
          <w:szCs w:val="21"/>
        </w:rPr>
        <w:t xml:space="preserve"> </w:t>
      </w:r>
      <w:r w:rsidRPr="00736E47">
        <w:rPr>
          <w:rFonts w:ascii="Abadi" w:hAnsi="Abadi" w:cs="Verdana"/>
          <w:sz w:val="21"/>
          <w:szCs w:val="21"/>
        </w:rPr>
        <w:t>Ejecutivo</w:t>
      </w:r>
      <w:r w:rsidRPr="00736E47">
        <w:rPr>
          <w:rFonts w:ascii="Abadi" w:hAnsi="Abadi" w:cs="Verdana"/>
          <w:spacing w:val="32"/>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Estado</w:t>
      </w:r>
      <w:r w:rsidRPr="00736E47">
        <w:rPr>
          <w:rFonts w:ascii="Abadi" w:hAnsi="Abadi" w:cs="Verdana"/>
          <w:spacing w:val="10"/>
          <w:sz w:val="21"/>
          <w:szCs w:val="21"/>
        </w:rPr>
        <w:t xml:space="preserve"> </w:t>
      </w:r>
      <w:r w:rsidRPr="00736E47">
        <w:rPr>
          <w:rFonts w:ascii="Abadi" w:hAnsi="Abadi" w:cs="Verdana"/>
          <w:sz w:val="21"/>
          <w:szCs w:val="21"/>
        </w:rPr>
        <w:t>para</w:t>
      </w:r>
      <w:r w:rsidRPr="00736E47">
        <w:rPr>
          <w:rFonts w:ascii="Abadi" w:hAnsi="Abadi" w:cs="Verdana"/>
          <w:spacing w:val="10"/>
          <w:sz w:val="21"/>
          <w:szCs w:val="21"/>
        </w:rPr>
        <w:t xml:space="preserve"> </w:t>
      </w:r>
      <w:r w:rsidRPr="00736E47">
        <w:rPr>
          <w:rFonts w:ascii="Abadi" w:hAnsi="Abadi" w:cs="Verdana"/>
          <w:sz w:val="21"/>
          <w:szCs w:val="21"/>
        </w:rPr>
        <w:t>su</w:t>
      </w:r>
      <w:r w:rsidRPr="00736E47">
        <w:rPr>
          <w:rFonts w:ascii="Abadi" w:hAnsi="Abadi" w:cs="Verdana"/>
          <w:spacing w:val="11"/>
          <w:sz w:val="21"/>
          <w:szCs w:val="21"/>
        </w:rPr>
        <w:t xml:space="preserve"> </w:t>
      </w:r>
      <w:r w:rsidRPr="00736E47">
        <w:rPr>
          <w:rFonts w:ascii="Abadi" w:hAnsi="Abadi" w:cs="Verdana"/>
          <w:sz w:val="21"/>
          <w:szCs w:val="21"/>
        </w:rPr>
        <w:t>publicación</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el</w:t>
      </w:r>
      <w:r w:rsidRPr="00736E47">
        <w:rPr>
          <w:rFonts w:ascii="Abadi" w:hAnsi="Abadi" w:cs="Verdana"/>
          <w:spacing w:val="12"/>
          <w:sz w:val="21"/>
          <w:szCs w:val="21"/>
        </w:rPr>
        <w:t xml:space="preserve"> </w:t>
      </w:r>
      <w:r w:rsidRPr="00736E47">
        <w:rPr>
          <w:rFonts w:ascii="Abadi" w:hAnsi="Abadi" w:cs="Verdana"/>
          <w:sz w:val="21"/>
          <w:szCs w:val="21"/>
        </w:rPr>
        <w:t>Periódico</w:t>
      </w:r>
      <w:r w:rsidRPr="00736E47">
        <w:rPr>
          <w:rFonts w:ascii="Abadi" w:hAnsi="Abadi" w:cs="Verdana"/>
          <w:spacing w:val="10"/>
          <w:sz w:val="21"/>
          <w:szCs w:val="21"/>
        </w:rPr>
        <w:t xml:space="preserve"> </w:t>
      </w:r>
      <w:r w:rsidRPr="00736E47">
        <w:rPr>
          <w:rFonts w:ascii="Abadi" w:hAnsi="Abadi" w:cs="Verdana"/>
          <w:sz w:val="21"/>
          <w:szCs w:val="21"/>
        </w:rPr>
        <w:t>Oficial</w:t>
      </w:r>
      <w:r w:rsidRPr="00736E47">
        <w:rPr>
          <w:rFonts w:ascii="Abadi" w:hAnsi="Abadi" w:cs="Verdana"/>
          <w:spacing w:val="9"/>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Gobierno</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Estado,</w:t>
      </w:r>
      <w:r w:rsidRPr="00736E47">
        <w:rPr>
          <w:rFonts w:ascii="Abadi" w:hAnsi="Abadi" w:cs="Verdana"/>
          <w:spacing w:val="13"/>
          <w:sz w:val="21"/>
          <w:szCs w:val="21"/>
        </w:rPr>
        <w:t xml:space="preserve"> </w:t>
      </w:r>
      <w:r w:rsidRPr="00736E47">
        <w:rPr>
          <w:rFonts w:ascii="Abadi" w:hAnsi="Abadi" w:cs="Verdana"/>
          <w:sz w:val="21"/>
          <w:szCs w:val="21"/>
        </w:rPr>
        <w:t>con</w:t>
      </w:r>
      <w:r w:rsidRPr="00736E47">
        <w:rPr>
          <w:rFonts w:ascii="Abadi" w:hAnsi="Abadi" w:cs="Verdana"/>
          <w:spacing w:val="10"/>
          <w:sz w:val="21"/>
          <w:szCs w:val="21"/>
        </w:rPr>
        <w:t xml:space="preserve"> </w:t>
      </w:r>
      <w:r w:rsidRPr="00736E47">
        <w:rPr>
          <w:rFonts w:ascii="Abadi" w:hAnsi="Abadi" w:cs="Verdana"/>
          <w:sz w:val="21"/>
          <w:szCs w:val="21"/>
        </w:rPr>
        <w:t>fundamento</w:t>
      </w:r>
      <w:r w:rsidRPr="00736E47">
        <w:rPr>
          <w:rFonts w:ascii="Abadi" w:hAnsi="Abadi" w:cs="Verdana"/>
          <w:spacing w:val="-2"/>
          <w:sz w:val="21"/>
          <w:szCs w:val="21"/>
        </w:rPr>
        <w:t xml:space="preserve"> </w:t>
      </w:r>
      <w:r w:rsidRPr="00736E47">
        <w:rPr>
          <w:rFonts w:ascii="Abadi" w:hAnsi="Abadi" w:cs="Verdana"/>
          <w:sz w:val="21"/>
          <w:szCs w:val="21"/>
        </w:rPr>
        <w:t>en</w:t>
      </w:r>
      <w:r w:rsidRPr="00736E47">
        <w:rPr>
          <w:rFonts w:ascii="Abadi" w:hAnsi="Abadi" w:cs="Verdana"/>
          <w:spacing w:val="6"/>
          <w:sz w:val="21"/>
          <w:szCs w:val="21"/>
        </w:rPr>
        <w:t xml:space="preserve"> </w:t>
      </w:r>
      <w:r w:rsidRPr="00736E47">
        <w:rPr>
          <w:rFonts w:ascii="Abadi" w:hAnsi="Abadi" w:cs="Verdana"/>
          <w:sz w:val="21"/>
          <w:szCs w:val="21"/>
        </w:rPr>
        <w:t>lo</w:t>
      </w:r>
      <w:r w:rsidRPr="00736E47">
        <w:rPr>
          <w:rFonts w:ascii="Abadi" w:hAnsi="Abadi" w:cs="Verdana"/>
          <w:spacing w:val="6"/>
          <w:sz w:val="21"/>
          <w:szCs w:val="21"/>
        </w:rPr>
        <w:t xml:space="preserve"> </w:t>
      </w:r>
      <w:r w:rsidRPr="00736E47">
        <w:rPr>
          <w:rFonts w:ascii="Abadi" w:hAnsi="Abadi" w:cs="Verdana"/>
          <w:sz w:val="21"/>
          <w:szCs w:val="21"/>
        </w:rPr>
        <w:t>dispuesto</w:t>
      </w:r>
      <w:r w:rsidRPr="00736E47">
        <w:rPr>
          <w:rFonts w:ascii="Abadi" w:hAnsi="Abadi" w:cs="Verdana"/>
          <w:spacing w:val="7"/>
          <w:sz w:val="21"/>
          <w:szCs w:val="21"/>
        </w:rPr>
        <w:t xml:space="preserve"> </w:t>
      </w:r>
      <w:r w:rsidRPr="00736E47">
        <w:rPr>
          <w:rFonts w:ascii="Abadi" w:hAnsi="Abadi" w:cs="Verdana"/>
          <w:sz w:val="21"/>
          <w:szCs w:val="21"/>
        </w:rPr>
        <w:t>por</w:t>
      </w:r>
      <w:r w:rsidRPr="00736E47">
        <w:rPr>
          <w:rFonts w:ascii="Abadi" w:hAnsi="Abadi" w:cs="Verdana"/>
          <w:spacing w:val="6"/>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fracción</w:t>
      </w:r>
      <w:r w:rsidRPr="00736E47">
        <w:rPr>
          <w:rFonts w:ascii="Abadi" w:hAnsi="Abadi" w:cs="Verdana"/>
          <w:spacing w:val="6"/>
          <w:sz w:val="21"/>
          <w:szCs w:val="21"/>
        </w:rPr>
        <w:t xml:space="preserve"> </w:t>
      </w:r>
      <w:r w:rsidRPr="00736E47">
        <w:rPr>
          <w:rFonts w:ascii="Abadi" w:hAnsi="Abadi" w:cs="Verdana"/>
          <w:sz w:val="21"/>
          <w:szCs w:val="21"/>
        </w:rPr>
        <w:t>primera</w:t>
      </w:r>
      <w:r w:rsidRPr="00736E47">
        <w:rPr>
          <w:rFonts w:ascii="Abadi" w:hAnsi="Abadi" w:cs="Verdana"/>
          <w:spacing w:val="5"/>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artículo</w:t>
      </w:r>
      <w:r w:rsidRPr="00736E47">
        <w:rPr>
          <w:rFonts w:ascii="Abadi" w:hAnsi="Abadi" w:cs="Verdana"/>
          <w:spacing w:val="6"/>
          <w:sz w:val="21"/>
          <w:szCs w:val="21"/>
        </w:rPr>
        <w:t xml:space="preserve"> </w:t>
      </w:r>
      <w:r w:rsidRPr="00736E47">
        <w:rPr>
          <w:rFonts w:ascii="Abadi" w:hAnsi="Abadi" w:cs="Verdana"/>
          <w:sz w:val="21"/>
          <w:szCs w:val="21"/>
        </w:rPr>
        <w:t>sesenta</w:t>
      </w:r>
      <w:r w:rsidRPr="00736E47">
        <w:rPr>
          <w:rFonts w:ascii="Abadi" w:hAnsi="Abadi" w:cs="Verdana"/>
          <w:spacing w:val="4"/>
          <w:sz w:val="21"/>
          <w:szCs w:val="21"/>
        </w:rPr>
        <w:t xml:space="preserve"> </w:t>
      </w:r>
      <w:r w:rsidRPr="00736E47">
        <w:rPr>
          <w:rFonts w:ascii="Abadi" w:hAnsi="Abadi" w:cs="Verdana"/>
          <w:sz w:val="21"/>
          <w:szCs w:val="21"/>
        </w:rPr>
        <w:t>y</w:t>
      </w:r>
      <w:r w:rsidRPr="00736E47">
        <w:rPr>
          <w:rFonts w:ascii="Abadi" w:hAnsi="Abadi" w:cs="Verdana"/>
          <w:spacing w:val="6"/>
          <w:sz w:val="21"/>
          <w:szCs w:val="21"/>
        </w:rPr>
        <w:t xml:space="preserve"> </w:t>
      </w:r>
      <w:r w:rsidRPr="00736E47">
        <w:rPr>
          <w:rFonts w:ascii="Abadi" w:hAnsi="Abadi" w:cs="Verdana"/>
          <w:sz w:val="21"/>
          <w:szCs w:val="21"/>
        </w:rPr>
        <w:t>tres</w:t>
      </w:r>
      <w:r w:rsidRPr="00736E47">
        <w:rPr>
          <w:rFonts w:ascii="Abadi" w:hAnsi="Abadi" w:cs="Verdana"/>
          <w:spacing w:val="6"/>
          <w:sz w:val="21"/>
          <w:szCs w:val="21"/>
        </w:rPr>
        <w:t xml:space="preserve"> </w:t>
      </w:r>
      <w:r w:rsidRPr="00736E47">
        <w:rPr>
          <w:rFonts w:ascii="Abadi" w:hAnsi="Abadi" w:cs="Verdana"/>
          <w:sz w:val="21"/>
          <w:szCs w:val="21"/>
        </w:rPr>
        <w:t>de</w:t>
      </w:r>
      <w:r w:rsidRPr="00736E47">
        <w:rPr>
          <w:rFonts w:ascii="Abadi" w:hAnsi="Abadi" w:cs="Verdana"/>
          <w:spacing w:val="5"/>
          <w:sz w:val="21"/>
          <w:szCs w:val="21"/>
        </w:rPr>
        <w:t xml:space="preserve"> </w:t>
      </w:r>
      <w:r w:rsidRPr="00736E47">
        <w:rPr>
          <w:rFonts w:ascii="Abadi" w:hAnsi="Abadi" w:cs="Verdana"/>
          <w:sz w:val="21"/>
          <w:szCs w:val="21"/>
        </w:rPr>
        <w:t>la</w:t>
      </w:r>
      <w:r w:rsidRPr="00736E47">
        <w:rPr>
          <w:rFonts w:ascii="Abadi" w:hAnsi="Abadi" w:cs="Verdana"/>
          <w:spacing w:val="5"/>
          <w:sz w:val="21"/>
          <w:szCs w:val="21"/>
        </w:rPr>
        <w:t xml:space="preserve"> </w:t>
      </w:r>
      <w:r w:rsidRPr="00736E47">
        <w:rPr>
          <w:rFonts w:ascii="Abadi" w:hAnsi="Abadi" w:cs="Verdana"/>
          <w:sz w:val="21"/>
          <w:szCs w:val="21"/>
        </w:rPr>
        <w:t>Constitución</w:t>
      </w:r>
      <w:r w:rsidRPr="00736E47">
        <w:rPr>
          <w:rFonts w:ascii="Abadi" w:hAnsi="Abadi" w:cs="Verdana"/>
          <w:spacing w:val="14"/>
          <w:sz w:val="21"/>
          <w:szCs w:val="21"/>
        </w:rPr>
        <w:t xml:space="preserve"> </w:t>
      </w:r>
      <w:r w:rsidRPr="00736E47">
        <w:rPr>
          <w:rFonts w:ascii="Abadi" w:hAnsi="Abadi" w:cs="Verdana"/>
          <w:sz w:val="21"/>
          <w:szCs w:val="21"/>
        </w:rPr>
        <w:t>Política</w:t>
      </w:r>
      <w:r w:rsidRPr="00736E47">
        <w:rPr>
          <w:rFonts w:ascii="Abadi" w:hAnsi="Abadi" w:cs="Verdana"/>
          <w:spacing w:val="-2"/>
          <w:sz w:val="21"/>
          <w:szCs w:val="21"/>
        </w:rPr>
        <w:t xml:space="preserve"> </w:t>
      </w:r>
      <w:r w:rsidRPr="00736E47">
        <w:rPr>
          <w:rFonts w:ascii="Abadi" w:hAnsi="Abadi" w:cs="Verdana"/>
          <w:sz w:val="21"/>
          <w:szCs w:val="21"/>
        </w:rPr>
        <w:t>para</w:t>
      </w:r>
      <w:r w:rsidRPr="00736E47">
        <w:rPr>
          <w:rFonts w:ascii="Abadi" w:hAnsi="Abadi" w:cs="Verdana"/>
          <w:spacing w:val="52"/>
          <w:sz w:val="21"/>
          <w:szCs w:val="21"/>
        </w:rPr>
        <w:t xml:space="preserve"> </w:t>
      </w:r>
      <w:r w:rsidRPr="00736E47">
        <w:rPr>
          <w:rFonts w:ascii="Abadi" w:hAnsi="Abadi" w:cs="Verdana"/>
          <w:sz w:val="21"/>
          <w:szCs w:val="21"/>
        </w:rPr>
        <w:t>el</w:t>
      </w:r>
      <w:r w:rsidRPr="00736E47">
        <w:rPr>
          <w:rFonts w:ascii="Abadi" w:hAnsi="Abadi" w:cs="Verdana"/>
          <w:spacing w:val="51"/>
          <w:sz w:val="21"/>
          <w:szCs w:val="21"/>
        </w:rPr>
        <w:t xml:space="preserve"> </w:t>
      </w:r>
      <w:r w:rsidRPr="00736E47">
        <w:rPr>
          <w:rFonts w:ascii="Abadi" w:hAnsi="Abadi" w:cs="Verdana"/>
          <w:sz w:val="21"/>
          <w:szCs w:val="21"/>
        </w:rPr>
        <w:t>Estado</w:t>
      </w:r>
      <w:r w:rsidRPr="00736E47">
        <w:rPr>
          <w:rFonts w:ascii="Abadi" w:hAnsi="Abadi" w:cs="Verdana"/>
          <w:spacing w:val="50"/>
          <w:sz w:val="21"/>
          <w:szCs w:val="21"/>
        </w:rPr>
        <w:t xml:space="preserve"> </w:t>
      </w:r>
      <w:r w:rsidRPr="00736E47">
        <w:rPr>
          <w:rFonts w:ascii="Abadi" w:hAnsi="Abadi" w:cs="Verdana"/>
          <w:sz w:val="21"/>
          <w:szCs w:val="21"/>
        </w:rPr>
        <w:t>de</w:t>
      </w:r>
      <w:r w:rsidRPr="00736E47">
        <w:rPr>
          <w:rFonts w:ascii="Abadi" w:hAnsi="Abadi" w:cs="Verdana"/>
          <w:spacing w:val="51"/>
          <w:sz w:val="21"/>
          <w:szCs w:val="21"/>
        </w:rPr>
        <w:t xml:space="preserve"> </w:t>
      </w:r>
      <w:r w:rsidRPr="00736E47">
        <w:rPr>
          <w:rFonts w:ascii="Abadi" w:hAnsi="Abadi" w:cs="Verdana"/>
          <w:sz w:val="21"/>
          <w:szCs w:val="21"/>
        </w:rPr>
        <w:t>Guanajuato,</w:t>
      </w:r>
      <w:r w:rsidRPr="00736E47">
        <w:rPr>
          <w:rFonts w:ascii="Abadi" w:hAnsi="Abadi" w:cs="Verdana"/>
          <w:spacing w:val="51"/>
          <w:sz w:val="21"/>
          <w:szCs w:val="21"/>
        </w:rPr>
        <w:t xml:space="preserve"> </w:t>
      </w:r>
      <w:r w:rsidRPr="00736E47">
        <w:rPr>
          <w:rFonts w:ascii="Abadi" w:hAnsi="Abadi" w:cs="Verdana"/>
          <w:sz w:val="21"/>
          <w:szCs w:val="21"/>
        </w:rPr>
        <w:t>así</w:t>
      </w:r>
      <w:r w:rsidRPr="00736E47">
        <w:rPr>
          <w:rFonts w:ascii="Abadi" w:hAnsi="Abadi" w:cs="Verdana"/>
          <w:spacing w:val="53"/>
          <w:sz w:val="21"/>
          <w:szCs w:val="21"/>
        </w:rPr>
        <w:t xml:space="preserve"> </w:t>
      </w:r>
      <w:r w:rsidRPr="00736E47">
        <w:rPr>
          <w:rFonts w:ascii="Abadi" w:hAnsi="Abadi" w:cs="Verdana"/>
          <w:sz w:val="21"/>
          <w:szCs w:val="21"/>
        </w:rPr>
        <w:t>como</w:t>
      </w:r>
      <w:r w:rsidRPr="00736E47">
        <w:rPr>
          <w:rFonts w:ascii="Abadi" w:hAnsi="Abadi" w:cs="Verdana"/>
          <w:spacing w:val="51"/>
          <w:sz w:val="21"/>
          <w:szCs w:val="21"/>
        </w:rPr>
        <w:t xml:space="preserve"> </w:t>
      </w:r>
      <w:r w:rsidRPr="00736E47">
        <w:rPr>
          <w:rFonts w:ascii="Abadi" w:hAnsi="Abadi" w:cs="Verdana"/>
          <w:sz w:val="21"/>
          <w:szCs w:val="21"/>
        </w:rPr>
        <w:t>el</w:t>
      </w:r>
      <w:r w:rsidRPr="00736E47">
        <w:rPr>
          <w:rFonts w:ascii="Abadi" w:hAnsi="Abadi" w:cs="Verdana"/>
          <w:spacing w:val="55"/>
          <w:sz w:val="21"/>
          <w:szCs w:val="21"/>
        </w:rPr>
        <w:t xml:space="preserve"> </w:t>
      </w:r>
      <w:r w:rsidRPr="00736E47">
        <w:rPr>
          <w:rFonts w:ascii="Abadi" w:hAnsi="Abadi" w:cs="Verdana"/>
          <w:sz w:val="21"/>
          <w:szCs w:val="21"/>
        </w:rPr>
        <w:t>artículo</w:t>
      </w:r>
      <w:r w:rsidRPr="00736E47">
        <w:rPr>
          <w:rFonts w:ascii="Abadi" w:hAnsi="Abadi" w:cs="Verdana"/>
          <w:spacing w:val="52"/>
          <w:sz w:val="21"/>
          <w:szCs w:val="21"/>
        </w:rPr>
        <w:t xml:space="preserve"> </w:t>
      </w:r>
      <w:r w:rsidRPr="00736E47">
        <w:rPr>
          <w:rFonts w:ascii="Abadi" w:hAnsi="Abadi" w:cs="Verdana"/>
          <w:sz w:val="21"/>
          <w:szCs w:val="21"/>
        </w:rPr>
        <w:t>dos</w:t>
      </w:r>
      <w:r w:rsidRPr="00736E47">
        <w:rPr>
          <w:rFonts w:ascii="Abadi" w:hAnsi="Abadi" w:cs="Verdana"/>
          <w:spacing w:val="50"/>
          <w:sz w:val="21"/>
          <w:szCs w:val="21"/>
        </w:rPr>
        <w:t xml:space="preserve"> </w:t>
      </w:r>
      <w:r w:rsidRPr="00736E47">
        <w:rPr>
          <w:rFonts w:ascii="Abadi" w:hAnsi="Abadi" w:cs="Verdana"/>
          <w:sz w:val="21"/>
          <w:szCs w:val="21"/>
        </w:rPr>
        <w:t>de</w:t>
      </w:r>
      <w:r w:rsidRPr="00736E47">
        <w:rPr>
          <w:rFonts w:ascii="Abadi" w:hAnsi="Abadi" w:cs="Verdana"/>
          <w:spacing w:val="51"/>
          <w:sz w:val="21"/>
          <w:szCs w:val="21"/>
        </w:rPr>
        <w:t xml:space="preserve"> </w:t>
      </w:r>
      <w:r w:rsidRPr="00736E47">
        <w:rPr>
          <w:rFonts w:ascii="Abadi" w:hAnsi="Abadi" w:cs="Verdana"/>
          <w:sz w:val="21"/>
          <w:szCs w:val="21"/>
        </w:rPr>
        <w:t>la</w:t>
      </w:r>
      <w:r w:rsidRPr="00736E47">
        <w:rPr>
          <w:rFonts w:ascii="Abadi" w:hAnsi="Abadi" w:cs="Verdana"/>
          <w:spacing w:val="50"/>
          <w:sz w:val="21"/>
          <w:szCs w:val="21"/>
        </w:rPr>
        <w:t xml:space="preserve"> </w:t>
      </w:r>
      <w:r w:rsidRPr="00736E47">
        <w:rPr>
          <w:rFonts w:ascii="Abadi" w:hAnsi="Abadi" w:cs="Verdana"/>
          <w:sz w:val="21"/>
          <w:szCs w:val="21"/>
        </w:rPr>
        <w:t>Ley</w:t>
      </w:r>
      <w:r w:rsidRPr="00736E47">
        <w:rPr>
          <w:rFonts w:ascii="Abadi" w:hAnsi="Abadi" w:cs="Verdana"/>
          <w:spacing w:val="54"/>
          <w:sz w:val="21"/>
          <w:szCs w:val="21"/>
        </w:rPr>
        <w:t xml:space="preserve"> </w:t>
      </w:r>
      <w:r w:rsidRPr="00736E47">
        <w:rPr>
          <w:rFonts w:ascii="Abadi" w:hAnsi="Abadi" w:cs="Verdana"/>
          <w:sz w:val="21"/>
          <w:szCs w:val="21"/>
        </w:rPr>
        <w:t>Orgánica</w:t>
      </w:r>
      <w:r w:rsidRPr="00736E47">
        <w:rPr>
          <w:rFonts w:ascii="Abadi" w:hAnsi="Abadi" w:cs="Verdana"/>
          <w:spacing w:val="52"/>
          <w:sz w:val="21"/>
          <w:szCs w:val="21"/>
        </w:rPr>
        <w:t xml:space="preserve"> </w:t>
      </w:r>
      <w:r w:rsidRPr="00736E47">
        <w:rPr>
          <w:rFonts w:ascii="Abadi" w:hAnsi="Abadi" w:cs="Verdana"/>
          <w:sz w:val="21"/>
          <w:szCs w:val="21"/>
        </w:rPr>
        <w:t>del</w:t>
      </w:r>
      <w:r w:rsidRPr="00736E47">
        <w:rPr>
          <w:rFonts w:ascii="Abadi" w:hAnsi="Abadi" w:cs="Verdana"/>
          <w:spacing w:val="51"/>
          <w:sz w:val="21"/>
          <w:szCs w:val="21"/>
        </w:rPr>
        <w:t xml:space="preserve"> </w:t>
      </w:r>
      <w:r w:rsidRPr="00736E47">
        <w:rPr>
          <w:rFonts w:ascii="Abadi" w:hAnsi="Abadi" w:cs="Verdana"/>
          <w:sz w:val="21"/>
          <w:szCs w:val="21"/>
        </w:rPr>
        <w:t>Poder</w:t>
      </w:r>
      <w:r w:rsidRPr="00736E47">
        <w:rPr>
          <w:rFonts w:ascii="Abadi" w:hAnsi="Abadi" w:cs="Verdana"/>
          <w:spacing w:val="-2"/>
          <w:sz w:val="21"/>
          <w:szCs w:val="21"/>
        </w:rPr>
        <w:t xml:space="preserve"> </w:t>
      </w:r>
      <w:r w:rsidRPr="00736E47">
        <w:rPr>
          <w:rFonts w:ascii="Abadi" w:hAnsi="Abadi" w:cs="Verdana"/>
          <w:sz w:val="21"/>
          <w:szCs w:val="21"/>
        </w:rPr>
        <w:t>Legislativo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Estado</w:t>
      </w:r>
      <w:r w:rsidRPr="00736E47">
        <w:rPr>
          <w:rFonts w:ascii="Abadi" w:hAnsi="Abadi" w:cs="Verdana"/>
          <w:spacing w:val="-2"/>
          <w:sz w:val="21"/>
          <w:szCs w:val="21"/>
        </w:rPr>
        <w:t xml:space="preserve"> </w:t>
      </w:r>
      <w:r w:rsidRPr="00736E47">
        <w:rPr>
          <w:rFonts w:ascii="Abadi" w:hAnsi="Abadi" w:cs="Verdana"/>
          <w:sz w:val="21"/>
          <w:szCs w:val="21"/>
        </w:rPr>
        <w:t>de Guanajuato.</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3"/>
          <w:sz w:val="21"/>
          <w:szCs w:val="21"/>
        </w:rPr>
        <w:t xml:space="preserve"> </w:t>
      </w:r>
      <w:r w:rsidRPr="00736E47">
        <w:rPr>
          <w:rFonts w:ascii="Abadi" w:hAnsi="Abadi" w:cs="Verdana"/>
          <w:sz w:val="21"/>
          <w:szCs w:val="21"/>
        </w:rPr>
        <w:t>-</w:t>
      </w:r>
      <w:r w:rsidR="001F424F">
        <w:rPr>
          <w:rFonts w:ascii="Abadi" w:hAnsi="Abadi" w:cs="Verdana"/>
          <w:sz w:val="21"/>
          <w:szCs w:val="21"/>
        </w:rPr>
        <w:t xml:space="preserve"> - - -</w:t>
      </w:r>
      <w:r w:rsidRPr="00736E47">
        <w:rPr>
          <w:rFonts w:ascii="Abadi" w:hAnsi="Abadi" w:cs="Verdana"/>
          <w:spacing w:val="-1"/>
          <w:sz w:val="21"/>
          <w:szCs w:val="21"/>
        </w:rPr>
        <w:t xml:space="preserve"> </w:t>
      </w:r>
    </w:p>
    <w:p w14:paraId="35EC2750" w14:textId="775B36A4"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Se</w:t>
      </w:r>
      <w:r w:rsidRPr="00736E47">
        <w:rPr>
          <w:rFonts w:ascii="Abadi" w:hAnsi="Abadi" w:cs="Verdana"/>
          <w:spacing w:val="30"/>
          <w:sz w:val="21"/>
          <w:szCs w:val="21"/>
        </w:rPr>
        <w:t xml:space="preserve"> </w:t>
      </w:r>
      <w:r w:rsidRPr="00736E47">
        <w:rPr>
          <w:rFonts w:ascii="Abadi" w:hAnsi="Abadi" w:cs="Verdana"/>
          <w:sz w:val="21"/>
          <w:szCs w:val="21"/>
        </w:rPr>
        <w:t>sometió</w:t>
      </w:r>
      <w:r w:rsidRPr="00736E47">
        <w:rPr>
          <w:rFonts w:ascii="Abadi" w:hAnsi="Abadi" w:cs="Verdana"/>
          <w:spacing w:val="31"/>
          <w:sz w:val="21"/>
          <w:szCs w:val="21"/>
        </w:rPr>
        <w:t xml:space="preserve"> </w:t>
      </w:r>
      <w:r w:rsidRPr="00736E47">
        <w:rPr>
          <w:rFonts w:ascii="Abadi" w:hAnsi="Abadi" w:cs="Verdana"/>
          <w:sz w:val="21"/>
          <w:szCs w:val="21"/>
        </w:rPr>
        <w:t>a</w:t>
      </w:r>
      <w:r w:rsidRPr="00736E47">
        <w:rPr>
          <w:rFonts w:ascii="Abadi" w:hAnsi="Abadi" w:cs="Verdana"/>
          <w:spacing w:val="30"/>
          <w:sz w:val="21"/>
          <w:szCs w:val="21"/>
        </w:rPr>
        <w:t xml:space="preserve"> </w:t>
      </w:r>
      <w:r w:rsidRPr="00736E47">
        <w:rPr>
          <w:rFonts w:ascii="Abadi" w:hAnsi="Abadi" w:cs="Verdana"/>
          <w:sz w:val="21"/>
          <w:szCs w:val="21"/>
        </w:rPr>
        <w:t>discusión,</w:t>
      </w:r>
      <w:r w:rsidRPr="00736E47">
        <w:rPr>
          <w:rFonts w:ascii="Abadi" w:hAnsi="Abadi" w:cs="Verdana"/>
          <w:spacing w:val="31"/>
          <w:sz w:val="21"/>
          <w:szCs w:val="21"/>
        </w:rPr>
        <w:t xml:space="preserve"> </w:t>
      </w:r>
      <w:r w:rsidRPr="00736E47">
        <w:rPr>
          <w:rFonts w:ascii="Abadi" w:hAnsi="Abadi" w:cs="Verdana"/>
          <w:sz w:val="21"/>
          <w:szCs w:val="21"/>
        </w:rPr>
        <w:t>en</w:t>
      </w:r>
      <w:r w:rsidRPr="00736E47">
        <w:rPr>
          <w:rFonts w:ascii="Abadi" w:hAnsi="Abadi" w:cs="Verdana"/>
          <w:spacing w:val="30"/>
          <w:sz w:val="21"/>
          <w:szCs w:val="21"/>
        </w:rPr>
        <w:t xml:space="preserve"> </w:t>
      </w:r>
      <w:r w:rsidRPr="00736E47">
        <w:rPr>
          <w:rFonts w:ascii="Abadi" w:hAnsi="Abadi" w:cs="Verdana"/>
          <w:sz w:val="21"/>
          <w:szCs w:val="21"/>
        </w:rPr>
        <w:t>lo</w:t>
      </w:r>
      <w:r w:rsidRPr="00736E47">
        <w:rPr>
          <w:rFonts w:ascii="Abadi" w:hAnsi="Abadi" w:cs="Verdana"/>
          <w:spacing w:val="31"/>
          <w:sz w:val="21"/>
          <w:szCs w:val="21"/>
        </w:rPr>
        <w:t xml:space="preserve"> </w:t>
      </w:r>
      <w:r w:rsidRPr="00736E47">
        <w:rPr>
          <w:rFonts w:ascii="Abadi" w:hAnsi="Abadi" w:cs="Verdana"/>
          <w:sz w:val="21"/>
          <w:szCs w:val="21"/>
        </w:rPr>
        <w:t>general,</w:t>
      </w:r>
      <w:r w:rsidRPr="00736E47">
        <w:rPr>
          <w:rFonts w:ascii="Abadi" w:hAnsi="Abadi" w:cs="Verdana"/>
          <w:spacing w:val="31"/>
          <w:sz w:val="21"/>
          <w:szCs w:val="21"/>
        </w:rPr>
        <w:t xml:space="preserve"> </w:t>
      </w:r>
      <w:r w:rsidRPr="00736E47">
        <w:rPr>
          <w:rFonts w:ascii="Abadi" w:hAnsi="Abadi" w:cs="Verdana"/>
          <w:sz w:val="21"/>
          <w:szCs w:val="21"/>
        </w:rPr>
        <w:t>el</w:t>
      </w:r>
      <w:r w:rsidRPr="00736E47">
        <w:rPr>
          <w:rFonts w:ascii="Abadi" w:hAnsi="Abadi" w:cs="Verdana"/>
          <w:spacing w:val="32"/>
          <w:sz w:val="21"/>
          <w:szCs w:val="21"/>
        </w:rPr>
        <w:t xml:space="preserve"> </w:t>
      </w:r>
      <w:r w:rsidRPr="00736E47">
        <w:rPr>
          <w:rFonts w:ascii="Abadi" w:hAnsi="Abadi" w:cs="Verdana"/>
          <w:sz w:val="21"/>
          <w:szCs w:val="21"/>
        </w:rPr>
        <w:t>dictamen</w:t>
      </w:r>
      <w:r w:rsidRPr="00736E47">
        <w:rPr>
          <w:rFonts w:ascii="Abadi" w:hAnsi="Abadi" w:cs="Verdana"/>
          <w:spacing w:val="31"/>
          <w:sz w:val="21"/>
          <w:szCs w:val="21"/>
        </w:rPr>
        <w:t xml:space="preserve"> </w:t>
      </w:r>
      <w:r w:rsidRPr="00736E47">
        <w:rPr>
          <w:rFonts w:ascii="Abadi" w:hAnsi="Abadi" w:cs="Verdana"/>
          <w:sz w:val="21"/>
          <w:szCs w:val="21"/>
        </w:rPr>
        <w:t>formulado</w:t>
      </w:r>
      <w:r w:rsidRPr="00736E47">
        <w:rPr>
          <w:rFonts w:ascii="Abadi" w:hAnsi="Abadi" w:cs="Verdana"/>
          <w:spacing w:val="31"/>
          <w:sz w:val="21"/>
          <w:szCs w:val="21"/>
        </w:rPr>
        <w:t xml:space="preserve"> </w:t>
      </w:r>
      <w:r w:rsidRPr="00736E47">
        <w:rPr>
          <w:rFonts w:ascii="Abadi" w:hAnsi="Abadi" w:cs="Verdana"/>
          <w:sz w:val="21"/>
          <w:szCs w:val="21"/>
        </w:rPr>
        <w:t>por</w:t>
      </w:r>
      <w:r w:rsidRPr="00736E47">
        <w:rPr>
          <w:rFonts w:ascii="Abadi" w:hAnsi="Abadi" w:cs="Verdana"/>
          <w:spacing w:val="31"/>
          <w:sz w:val="21"/>
          <w:szCs w:val="21"/>
        </w:rPr>
        <w:t xml:space="preserve"> </w:t>
      </w:r>
      <w:r w:rsidRPr="00736E47">
        <w:rPr>
          <w:rFonts w:ascii="Abadi" w:hAnsi="Abadi" w:cs="Verdana"/>
          <w:sz w:val="21"/>
          <w:szCs w:val="21"/>
        </w:rPr>
        <w:t>la</w:t>
      </w:r>
      <w:r w:rsidRPr="00736E47">
        <w:rPr>
          <w:rFonts w:ascii="Abadi" w:hAnsi="Abadi" w:cs="Verdana"/>
          <w:spacing w:val="30"/>
          <w:sz w:val="21"/>
          <w:szCs w:val="21"/>
        </w:rPr>
        <w:t xml:space="preserve"> </w:t>
      </w:r>
      <w:r w:rsidRPr="00736E47">
        <w:rPr>
          <w:rFonts w:ascii="Abadi" w:hAnsi="Abadi" w:cs="Verdana"/>
          <w:sz w:val="21"/>
          <w:szCs w:val="21"/>
        </w:rPr>
        <w:t>Comisión</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Gobernación</w:t>
      </w:r>
      <w:r w:rsidRPr="00736E47">
        <w:rPr>
          <w:rFonts w:ascii="Abadi" w:hAnsi="Abadi" w:cs="Verdana"/>
          <w:spacing w:val="80"/>
          <w:sz w:val="21"/>
          <w:szCs w:val="21"/>
        </w:rPr>
        <w:t xml:space="preserve"> </w:t>
      </w:r>
      <w:r w:rsidRPr="00736E47">
        <w:rPr>
          <w:rFonts w:ascii="Abadi" w:hAnsi="Abadi" w:cs="Verdana"/>
          <w:sz w:val="21"/>
          <w:szCs w:val="21"/>
        </w:rPr>
        <w:t>y</w:t>
      </w:r>
      <w:r w:rsidRPr="00736E47">
        <w:rPr>
          <w:rFonts w:ascii="Abadi" w:hAnsi="Abadi" w:cs="Verdana"/>
          <w:spacing w:val="80"/>
          <w:sz w:val="21"/>
          <w:szCs w:val="21"/>
        </w:rPr>
        <w:t xml:space="preserve"> </w:t>
      </w:r>
      <w:r w:rsidRPr="00736E47">
        <w:rPr>
          <w:rFonts w:ascii="Abadi" w:hAnsi="Abadi" w:cs="Verdana"/>
          <w:sz w:val="21"/>
          <w:szCs w:val="21"/>
        </w:rPr>
        <w:t>Puntos</w:t>
      </w:r>
      <w:r w:rsidRPr="00736E47">
        <w:rPr>
          <w:rFonts w:ascii="Abadi" w:hAnsi="Abadi" w:cs="Verdana"/>
          <w:spacing w:val="80"/>
          <w:sz w:val="21"/>
          <w:szCs w:val="21"/>
        </w:rPr>
        <w:t xml:space="preserve"> </w:t>
      </w:r>
      <w:r w:rsidRPr="00736E47">
        <w:rPr>
          <w:rFonts w:ascii="Abadi" w:hAnsi="Abadi" w:cs="Verdana"/>
          <w:sz w:val="21"/>
          <w:szCs w:val="21"/>
        </w:rPr>
        <w:t>Constitucionales</w:t>
      </w:r>
      <w:r w:rsidRPr="00736E47">
        <w:rPr>
          <w:rFonts w:ascii="Abadi" w:hAnsi="Abadi" w:cs="Verdana"/>
          <w:spacing w:val="80"/>
          <w:sz w:val="21"/>
          <w:szCs w:val="21"/>
        </w:rPr>
        <w:t xml:space="preserve"> </w:t>
      </w:r>
      <w:r w:rsidRPr="00736E47">
        <w:rPr>
          <w:rFonts w:ascii="Abadi" w:hAnsi="Abadi" w:cs="Verdana"/>
          <w:sz w:val="21"/>
          <w:szCs w:val="21"/>
        </w:rPr>
        <w:t>relativo</w:t>
      </w:r>
      <w:r w:rsidRPr="00736E47">
        <w:rPr>
          <w:rFonts w:ascii="Abadi" w:hAnsi="Abadi" w:cs="Verdana"/>
          <w:spacing w:val="50"/>
          <w:w w:val="150"/>
          <w:sz w:val="21"/>
          <w:szCs w:val="21"/>
        </w:rPr>
        <w:t xml:space="preserve"> </w:t>
      </w:r>
      <w:r w:rsidRPr="00736E47">
        <w:rPr>
          <w:rFonts w:ascii="Abadi" w:hAnsi="Abadi" w:cs="Verdana"/>
          <w:sz w:val="21"/>
          <w:szCs w:val="21"/>
        </w:rPr>
        <w:t>a</w:t>
      </w:r>
      <w:r w:rsidRPr="00736E47">
        <w:rPr>
          <w:rFonts w:ascii="Abadi" w:hAnsi="Abadi" w:cs="Verdana"/>
          <w:spacing w:val="80"/>
          <w:sz w:val="21"/>
          <w:szCs w:val="21"/>
        </w:rPr>
        <w:t xml:space="preserve"> </w:t>
      </w:r>
      <w:r w:rsidRPr="00736E47">
        <w:rPr>
          <w:rFonts w:ascii="Abadi" w:hAnsi="Abadi" w:cs="Verdana"/>
          <w:sz w:val="21"/>
          <w:szCs w:val="21"/>
        </w:rPr>
        <w:t>la</w:t>
      </w:r>
      <w:r w:rsidRPr="00736E47">
        <w:rPr>
          <w:rFonts w:ascii="Abadi" w:hAnsi="Abadi" w:cs="Verdana"/>
          <w:spacing w:val="80"/>
          <w:sz w:val="21"/>
          <w:szCs w:val="21"/>
        </w:rPr>
        <w:t xml:space="preserve"> </w:t>
      </w:r>
      <w:r w:rsidRPr="00736E47">
        <w:rPr>
          <w:rFonts w:ascii="Abadi" w:hAnsi="Abadi" w:cs="Verdana"/>
          <w:sz w:val="21"/>
          <w:szCs w:val="21"/>
        </w:rPr>
        <w:t>iniciativa</w:t>
      </w:r>
      <w:r w:rsidRPr="00736E47">
        <w:rPr>
          <w:rFonts w:ascii="Abadi" w:hAnsi="Abadi" w:cs="Verdana"/>
          <w:spacing w:val="80"/>
          <w:sz w:val="21"/>
          <w:szCs w:val="21"/>
        </w:rPr>
        <w:t xml:space="preserve"> </w:t>
      </w:r>
      <w:r w:rsidRPr="00736E47">
        <w:rPr>
          <w:rFonts w:ascii="Abadi" w:hAnsi="Abadi" w:cs="Verdana"/>
          <w:sz w:val="21"/>
          <w:szCs w:val="21"/>
        </w:rPr>
        <w:t>a</w:t>
      </w:r>
      <w:r w:rsidRPr="00736E47">
        <w:rPr>
          <w:rFonts w:ascii="Abadi" w:hAnsi="Abadi" w:cs="Verdana"/>
          <w:spacing w:val="80"/>
          <w:sz w:val="21"/>
          <w:szCs w:val="21"/>
        </w:rPr>
        <w:t xml:space="preserve"> </w:t>
      </w:r>
      <w:r w:rsidRPr="00736E47">
        <w:rPr>
          <w:rFonts w:ascii="Abadi" w:hAnsi="Abadi" w:cs="Verdana"/>
          <w:sz w:val="21"/>
          <w:szCs w:val="21"/>
        </w:rPr>
        <w:t>efecto</w:t>
      </w:r>
      <w:r w:rsidRPr="00736E47">
        <w:rPr>
          <w:rFonts w:ascii="Abadi" w:hAnsi="Abadi" w:cs="Verdana"/>
          <w:spacing w:val="80"/>
          <w:sz w:val="21"/>
          <w:szCs w:val="21"/>
        </w:rPr>
        <w:t xml:space="preserve"> </w:t>
      </w:r>
      <w:r w:rsidRPr="00736E47">
        <w:rPr>
          <w:rFonts w:ascii="Abadi" w:hAnsi="Abadi" w:cs="Verdana"/>
          <w:sz w:val="21"/>
          <w:szCs w:val="21"/>
        </w:rPr>
        <w:t>de</w:t>
      </w:r>
      <w:r w:rsidRPr="00736E47">
        <w:rPr>
          <w:rFonts w:ascii="Abadi" w:hAnsi="Abadi" w:cs="Verdana"/>
          <w:spacing w:val="55"/>
          <w:w w:val="150"/>
          <w:sz w:val="21"/>
          <w:szCs w:val="21"/>
        </w:rPr>
        <w:t xml:space="preserve"> </w:t>
      </w:r>
      <w:r w:rsidRPr="00736E47">
        <w:rPr>
          <w:rFonts w:ascii="Abadi" w:hAnsi="Abadi" w:cs="Verdana"/>
          <w:sz w:val="21"/>
          <w:szCs w:val="21"/>
        </w:rPr>
        <w:t>reformar,</w:t>
      </w:r>
      <w:r w:rsidRPr="00736E47">
        <w:rPr>
          <w:rFonts w:ascii="Abadi" w:hAnsi="Abadi" w:cs="Verdana"/>
          <w:spacing w:val="-2"/>
          <w:sz w:val="21"/>
          <w:szCs w:val="21"/>
        </w:rPr>
        <w:t xml:space="preserve"> </w:t>
      </w:r>
      <w:r w:rsidRPr="00736E47">
        <w:rPr>
          <w:rFonts w:ascii="Abadi" w:hAnsi="Abadi" w:cs="Verdana"/>
          <w:sz w:val="21"/>
          <w:szCs w:val="21"/>
        </w:rPr>
        <w:t>adicionar</w:t>
      </w:r>
      <w:r w:rsidRPr="00736E47">
        <w:rPr>
          <w:rFonts w:ascii="Abadi" w:hAnsi="Abadi" w:cs="Verdana"/>
          <w:spacing w:val="6"/>
          <w:sz w:val="21"/>
          <w:szCs w:val="21"/>
        </w:rPr>
        <w:t xml:space="preserve"> </w:t>
      </w:r>
      <w:r w:rsidRPr="00736E47">
        <w:rPr>
          <w:rFonts w:ascii="Abadi" w:hAnsi="Abadi" w:cs="Verdana"/>
          <w:sz w:val="21"/>
          <w:szCs w:val="21"/>
        </w:rPr>
        <w:t>y</w:t>
      </w:r>
      <w:r w:rsidRPr="00736E47">
        <w:rPr>
          <w:rFonts w:ascii="Abadi" w:hAnsi="Abadi" w:cs="Verdana"/>
          <w:spacing w:val="6"/>
          <w:sz w:val="21"/>
          <w:szCs w:val="21"/>
        </w:rPr>
        <w:t xml:space="preserve"> </w:t>
      </w:r>
      <w:r w:rsidRPr="00736E47">
        <w:rPr>
          <w:rFonts w:ascii="Abadi" w:hAnsi="Abadi" w:cs="Verdana"/>
          <w:sz w:val="21"/>
          <w:szCs w:val="21"/>
        </w:rPr>
        <w:t>derogar</w:t>
      </w:r>
      <w:r w:rsidRPr="00736E47">
        <w:rPr>
          <w:rFonts w:ascii="Abadi" w:hAnsi="Abadi" w:cs="Verdana"/>
          <w:spacing w:val="6"/>
          <w:sz w:val="21"/>
          <w:szCs w:val="21"/>
        </w:rPr>
        <w:t xml:space="preserve"> </w:t>
      </w:r>
      <w:r w:rsidRPr="00736E47">
        <w:rPr>
          <w:rFonts w:ascii="Abadi" w:hAnsi="Abadi" w:cs="Verdana"/>
          <w:sz w:val="21"/>
          <w:szCs w:val="21"/>
        </w:rPr>
        <w:t>diversas</w:t>
      </w:r>
      <w:r w:rsidRPr="00736E47">
        <w:rPr>
          <w:rFonts w:ascii="Abadi" w:hAnsi="Abadi" w:cs="Verdana"/>
          <w:spacing w:val="5"/>
          <w:sz w:val="21"/>
          <w:szCs w:val="21"/>
        </w:rPr>
        <w:t xml:space="preserve"> </w:t>
      </w:r>
      <w:r w:rsidRPr="00736E47">
        <w:rPr>
          <w:rFonts w:ascii="Abadi" w:hAnsi="Abadi" w:cs="Verdana"/>
          <w:sz w:val="21"/>
          <w:szCs w:val="21"/>
        </w:rPr>
        <w:t>disposiciones</w:t>
      </w:r>
      <w:r w:rsidRPr="00736E47">
        <w:rPr>
          <w:rFonts w:ascii="Abadi" w:hAnsi="Abadi" w:cs="Verdana"/>
          <w:spacing w:val="5"/>
          <w:sz w:val="21"/>
          <w:szCs w:val="21"/>
        </w:rPr>
        <w:t xml:space="preserve"> </w:t>
      </w:r>
      <w:r w:rsidRPr="00736E47">
        <w:rPr>
          <w:rFonts w:ascii="Abadi" w:hAnsi="Abadi" w:cs="Verdana"/>
          <w:sz w:val="21"/>
          <w:szCs w:val="21"/>
        </w:rPr>
        <w:t>de</w:t>
      </w:r>
      <w:r w:rsidRPr="00736E47">
        <w:rPr>
          <w:rFonts w:ascii="Abadi" w:hAnsi="Abadi" w:cs="Verdana"/>
          <w:spacing w:val="5"/>
          <w:sz w:val="21"/>
          <w:szCs w:val="21"/>
        </w:rPr>
        <w:t xml:space="preserve"> </w:t>
      </w:r>
      <w:r w:rsidRPr="00736E47">
        <w:rPr>
          <w:rFonts w:ascii="Abadi" w:hAnsi="Abadi" w:cs="Verdana"/>
          <w:sz w:val="21"/>
          <w:szCs w:val="21"/>
        </w:rPr>
        <w:t>las</w:t>
      </w:r>
      <w:r w:rsidRPr="00736E47">
        <w:rPr>
          <w:rFonts w:ascii="Abadi" w:hAnsi="Abadi" w:cs="Verdana"/>
          <w:spacing w:val="5"/>
          <w:sz w:val="21"/>
          <w:szCs w:val="21"/>
        </w:rPr>
        <w:t xml:space="preserve"> </w:t>
      </w:r>
      <w:r w:rsidRPr="00736E47">
        <w:rPr>
          <w:rFonts w:ascii="Abadi" w:hAnsi="Abadi" w:cs="Verdana"/>
          <w:sz w:val="21"/>
          <w:szCs w:val="21"/>
        </w:rPr>
        <w:t>leyes</w:t>
      </w:r>
      <w:r w:rsidRPr="00736E47">
        <w:rPr>
          <w:rFonts w:ascii="Abadi" w:hAnsi="Abadi" w:cs="Verdana"/>
          <w:spacing w:val="6"/>
          <w:sz w:val="21"/>
          <w:szCs w:val="21"/>
        </w:rPr>
        <w:t xml:space="preserve"> </w:t>
      </w:r>
      <w:r w:rsidRPr="00736E47">
        <w:rPr>
          <w:rFonts w:ascii="Abadi" w:hAnsi="Abadi" w:cs="Verdana"/>
          <w:sz w:val="21"/>
          <w:szCs w:val="21"/>
        </w:rPr>
        <w:t>Orgánica</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6"/>
          <w:sz w:val="21"/>
          <w:szCs w:val="21"/>
        </w:rPr>
        <w:t xml:space="preserve"> </w:t>
      </w:r>
      <w:r w:rsidRPr="00736E47">
        <w:rPr>
          <w:rFonts w:ascii="Abadi" w:hAnsi="Abadi" w:cs="Verdana"/>
          <w:sz w:val="21"/>
          <w:szCs w:val="21"/>
        </w:rPr>
        <w:t>Poder</w:t>
      </w:r>
      <w:r w:rsidRPr="00736E47">
        <w:rPr>
          <w:rFonts w:ascii="Abadi" w:hAnsi="Abadi" w:cs="Verdana"/>
          <w:spacing w:val="6"/>
          <w:sz w:val="21"/>
          <w:szCs w:val="21"/>
        </w:rPr>
        <w:t xml:space="preserve"> </w:t>
      </w:r>
      <w:r w:rsidRPr="00736E47">
        <w:rPr>
          <w:rFonts w:ascii="Abadi" w:hAnsi="Abadi" w:cs="Verdana"/>
          <w:sz w:val="21"/>
          <w:szCs w:val="21"/>
        </w:rPr>
        <w:t>Ejecutivo</w:t>
      </w:r>
      <w:r w:rsidRPr="00736E47">
        <w:rPr>
          <w:rFonts w:ascii="Abadi" w:hAnsi="Abadi" w:cs="Verdana"/>
          <w:spacing w:val="6"/>
          <w:sz w:val="21"/>
          <w:szCs w:val="21"/>
        </w:rPr>
        <w:t xml:space="preserve"> </w:t>
      </w:r>
      <w:r w:rsidRPr="00736E47">
        <w:rPr>
          <w:rFonts w:ascii="Abadi" w:hAnsi="Abadi" w:cs="Verdana"/>
          <w:sz w:val="21"/>
          <w:szCs w:val="21"/>
        </w:rPr>
        <w:t>para</w:t>
      </w:r>
      <w:r w:rsidRPr="00736E47">
        <w:rPr>
          <w:rFonts w:ascii="Abadi" w:hAnsi="Abadi" w:cs="Verdana"/>
          <w:spacing w:val="5"/>
          <w:sz w:val="21"/>
          <w:szCs w:val="21"/>
        </w:rPr>
        <w:t xml:space="preserve"> </w:t>
      </w:r>
      <w:r w:rsidRPr="00736E47">
        <w:rPr>
          <w:rFonts w:ascii="Abadi" w:hAnsi="Abadi" w:cs="Verdana"/>
          <w:sz w:val="21"/>
          <w:szCs w:val="21"/>
        </w:rPr>
        <w:t>el</w:t>
      </w:r>
      <w:r w:rsidRPr="00736E47">
        <w:rPr>
          <w:rFonts w:ascii="Abadi" w:hAnsi="Abadi" w:cs="Verdana"/>
          <w:spacing w:val="-2"/>
          <w:sz w:val="21"/>
          <w:szCs w:val="21"/>
        </w:rPr>
        <w:t xml:space="preserve"> </w:t>
      </w:r>
      <w:r w:rsidRPr="00736E47">
        <w:rPr>
          <w:rFonts w:ascii="Abadi" w:hAnsi="Abadi" w:cs="Verdana"/>
          <w:sz w:val="21"/>
          <w:szCs w:val="21"/>
        </w:rPr>
        <w:t>Estado</w:t>
      </w:r>
      <w:r w:rsidRPr="00736E47">
        <w:rPr>
          <w:rFonts w:ascii="Abadi" w:hAnsi="Abadi" w:cs="Verdana"/>
          <w:spacing w:val="3"/>
          <w:sz w:val="21"/>
          <w:szCs w:val="21"/>
        </w:rPr>
        <w:t xml:space="preserve"> </w:t>
      </w:r>
      <w:r w:rsidRPr="00736E47">
        <w:rPr>
          <w:rFonts w:ascii="Abadi" w:hAnsi="Abadi" w:cs="Verdana"/>
          <w:sz w:val="21"/>
          <w:szCs w:val="21"/>
        </w:rPr>
        <w:t>de Guanajuato,</w:t>
      </w:r>
      <w:r w:rsidRPr="00736E47">
        <w:rPr>
          <w:rFonts w:ascii="Abadi" w:hAnsi="Abadi" w:cs="Verdana"/>
          <w:spacing w:val="1"/>
          <w:sz w:val="21"/>
          <w:szCs w:val="21"/>
        </w:rPr>
        <w:t xml:space="preserve"> </w:t>
      </w:r>
      <w:r w:rsidRPr="00736E47">
        <w:rPr>
          <w:rFonts w:ascii="Abadi" w:hAnsi="Abadi" w:cs="Verdana"/>
          <w:sz w:val="21"/>
          <w:szCs w:val="21"/>
        </w:rPr>
        <w:t>de</w:t>
      </w:r>
      <w:r w:rsidRPr="00736E47">
        <w:rPr>
          <w:rFonts w:ascii="Abadi" w:hAnsi="Abadi" w:cs="Verdana"/>
          <w:spacing w:val="1"/>
          <w:sz w:val="21"/>
          <w:szCs w:val="21"/>
        </w:rPr>
        <w:t xml:space="preserve"> </w:t>
      </w:r>
      <w:r w:rsidRPr="00736E47">
        <w:rPr>
          <w:rFonts w:ascii="Abadi" w:hAnsi="Abadi" w:cs="Verdana"/>
          <w:sz w:val="21"/>
          <w:szCs w:val="21"/>
        </w:rPr>
        <w:t>Cambio</w:t>
      </w:r>
      <w:r w:rsidRPr="00736E47">
        <w:rPr>
          <w:rFonts w:ascii="Abadi" w:hAnsi="Abadi" w:cs="Verdana"/>
          <w:spacing w:val="1"/>
          <w:sz w:val="21"/>
          <w:szCs w:val="21"/>
        </w:rPr>
        <w:t xml:space="preserve"> </w:t>
      </w:r>
      <w:r w:rsidRPr="00736E47">
        <w:rPr>
          <w:rFonts w:ascii="Abadi" w:hAnsi="Abadi" w:cs="Verdana"/>
          <w:sz w:val="21"/>
          <w:szCs w:val="21"/>
        </w:rPr>
        <w:t>Climático</w:t>
      </w:r>
      <w:r w:rsidRPr="00736E47">
        <w:rPr>
          <w:rFonts w:ascii="Abadi" w:hAnsi="Abadi" w:cs="Verdana"/>
          <w:spacing w:val="3"/>
          <w:sz w:val="21"/>
          <w:szCs w:val="21"/>
        </w:rPr>
        <w:t xml:space="preserve"> </w:t>
      </w:r>
      <w:r w:rsidRPr="00736E47">
        <w:rPr>
          <w:rFonts w:ascii="Abadi" w:hAnsi="Abadi" w:cs="Verdana"/>
          <w:sz w:val="21"/>
          <w:szCs w:val="21"/>
        </w:rPr>
        <w:t>para</w:t>
      </w:r>
      <w:r w:rsidRPr="00736E47">
        <w:rPr>
          <w:rFonts w:ascii="Abadi" w:hAnsi="Abadi" w:cs="Verdana"/>
          <w:spacing w:val="3"/>
          <w:sz w:val="21"/>
          <w:szCs w:val="21"/>
        </w:rPr>
        <w:t xml:space="preserve"> </w:t>
      </w:r>
      <w:r w:rsidRPr="00736E47">
        <w:rPr>
          <w:rFonts w:ascii="Abadi" w:hAnsi="Abadi" w:cs="Verdana"/>
          <w:sz w:val="21"/>
          <w:szCs w:val="21"/>
        </w:rPr>
        <w:t>el</w:t>
      </w:r>
      <w:r w:rsidRPr="00736E47">
        <w:rPr>
          <w:rFonts w:ascii="Abadi" w:hAnsi="Abadi" w:cs="Verdana"/>
          <w:spacing w:val="1"/>
          <w:sz w:val="21"/>
          <w:szCs w:val="21"/>
        </w:rPr>
        <w:t xml:space="preserve"> </w:t>
      </w:r>
      <w:r w:rsidRPr="00736E47">
        <w:rPr>
          <w:rFonts w:ascii="Abadi" w:hAnsi="Abadi" w:cs="Verdana"/>
          <w:sz w:val="21"/>
          <w:szCs w:val="21"/>
        </w:rPr>
        <w:t>Estado</w:t>
      </w:r>
      <w:r w:rsidRPr="00736E47">
        <w:rPr>
          <w:rFonts w:ascii="Abadi" w:hAnsi="Abadi" w:cs="Verdana"/>
          <w:spacing w:val="3"/>
          <w:sz w:val="21"/>
          <w:szCs w:val="21"/>
        </w:rPr>
        <w:t xml:space="preserve"> </w:t>
      </w:r>
      <w:r w:rsidRPr="00736E47">
        <w:rPr>
          <w:rFonts w:ascii="Abadi" w:hAnsi="Abadi" w:cs="Verdana"/>
          <w:sz w:val="21"/>
          <w:szCs w:val="21"/>
        </w:rPr>
        <w:t>de Guanajuato</w:t>
      </w:r>
      <w:r w:rsidRPr="00736E47">
        <w:rPr>
          <w:rFonts w:ascii="Abadi" w:hAnsi="Abadi" w:cs="Verdana"/>
          <w:spacing w:val="3"/>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sus Municipios,</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56"/>
          <w:sz w:val="21"/>
          <w:szCs w:val="21"/>
        </w:rPr>
        <w:t xml:space="preserve"> </w:t>
      </w:r>
      <w:r w:rsidRPr="00736E47">
        <w:rPr>
          <w:rFonts w:ascii="Abadi" w:hAnsi="Abadi" w:cs="Verdana"/>
          <w:sz w:val="21"/>
          <w:szCs w:val="21"/>
        </w:rPr>
        <w:t>Desarrollo</w:t>
      </w:r>
      <w:r w:rsidRPr="00736E47">
        <w:rPr>
          <w:rFonts w:ascii="Abadi" w:hAnsi="Abadi" w:cs="Verdana"/>
          <w:spacing w:val="57"/>
          <w:sz w:val="21"/>
          <w:szCs w:val="21"/>
        </w:rPr>
        <w:t xml:space="preserve"> </w:t>
      </w:r>
      <w:r w:rsidRPr="00736E47">
        <w:rPr>
          <w:rFonts w:ascii="Abadi" w:hAnsi="Abadi" w:cs="Verdana"/>
          <w:sz w:val="21"/>
          <w:szCs w:val="21"/>
        </w:rPr>
        <w:t>Forestal</w:t>
      </w:r>
      <w:r w:rsidRPr="00736E47">
        <w:rPr>
          <w:rFonts w:ascii="Abadi" w:hAnsi="Abadi" w:cs="Verdana"/>
          <w:spacing w:val="57"/>
          <w:sz w:val="21"/>
          <w:szCs w:val="21"/>
        </w:rPr>
        <w:t xml:space="preserve"> </w:t>
      </w:r>
      <w:r w:rsidRPr="00736E47">
        <w:rPr>
          <w:rFonts w:ascii="Abadi" w:hAnsi="Abadi" w:cs="Verdana"/>
          <w:sz w:val="21"/>
          <w:szCs w:val="21"/>
        </w:rPr>
        <w:t>Sustentable</w:t>
      </w:r>
      <w:r w:rsidRPr="00736E47">
        <w:rPr>
          <w:rFonts w:ascii="Abadi" w:hAnsi="Abadi" w:cs="Verdana"/>
          <w:spacing w:val="57"/>
          <w:sz w:val="21"/>
          <w:szCs w:val="21"/>
        </w:rPr>
        <w:t xml:space="preserve"> </w:t>
      </w:r>
      <w:r w:rsidRPr="00736E47">
        <w:rPr>
          <w:rFonts w:ascii="Abadi" w:hAnsi="Abadi" w:cs="Verdana"/>
          <w:sz w:val="21"/>
          <w:szCs w:val="21"/>
        </w:rPr>
        <w:t>para</w:t>
      </w:r>
      <w:r w:rsidRPr="00736E47">
        <w:rPr>
          <w:rFonts w:ascii="Abadi" w:hAnsi="Abadi" w:cs="Verdana"/>
          <w:spacing w:val="56"/>
          <w:sz w:val="21"/>
          <w:szCs w:val="21"/>
        </w:rPr>
        <w:t xml:space="preserve"> </w:t>
      </w:r>
      <w:r w:rsidRPr="00736E47">
        <w:rPr>
          <w:rFonts w:ascii="Abadi" w:hAnsi="Abadi" w:cs="Verdana"/>
          <w:sz w:val="21"/>
          <w:szCs w:val="21"/>
        </w:rPr>
        <w:t>el</w:t>
      </w:r>
      <w:r w:rsidRPr="00736E47">
        <w:rPr>
          <w:rFonts w:ascii="Abadi" w:hAnsi="Abadi" w:cs="Verdana"/>
          <w:spacing w:val="57"/>
          <w:sz w:val="21"/>
          <w:szCs w:val="21"/>
        </w:rPr>
        <w:t xml:space="preserve"> </w:t>
      </w:r>
      <w:r w:rsidRPr="00736E47">
        <w:rPr>
          <w:rFonts w:ascii="Abadi" w:hAnsi="Abadi" w:cs="Verdana"/>
          <w:sz w:val="21"/>
          <w:szCs w:val="21"/>
        </w:rPr>
        <w:t>Estado</w:t>
      </w:r>
      <w:r w:rsidRPr="00736E47">
        <w:rPr>
          <w:rFonts w:ascii="Abadi" w:hAnsi="Abadi" w:cs="Verdana"/>
          <w:spacing w:val="57"/>
          <w:sz w:val="21"/>
          <w:szCs w:val="21"/>
        </w:rPr>
        <w:t xml:space="preserve"> </w:t>
      </w:r>
      <w:r w:rsidRPr="00736E47">
        <w:rPr>
          <w:rFonts w:ascii="Abadi" w:hAnsi="Abadi" w:cs="Verdana"/>
          <w:sz w:val="21"/>
          <w:szCs w:val="21"/>
        </w:rPr>
        <w:t>y</w:t>
      </w:r>
      <w:r w:rsidRPr="00736E47">
        <w:rPr>
          <w:rFonts w:ascii="Abadi" w:hAnsi="Abadi" w:cs="Verdana"/>
          <w:spacing w:val="58"/>
          <w:sz w:val="21"/>
          <w:szCs w:val="21"/>
        </w:rPr>
        <w:t xml:space="preserve"> </w:t>
      </w:r>
      <w:r w:rsidRPr="00736E47">
        <w:rPr>
          <w:rFonts w:ascii="Abadi" w:hAnsi="Abadi" w:cs="Verdana"/>
          <w:sz w:val="21"/>
          <w:szCs w:val="21"/>
        </w:rPr>
        <w:t>los</w:t>
      </w:r>
      <w:r w:rsidRPr="00736E47">
        <w:rPr>
          <w:rFonts w:ascii="Abadi" w:hAnsi="Abadi" w:cs="Verdana"/>
          <w:spacing w:val="57"/>
          <w:sz w:val="21"/>
          <w:szCs w:val="21"/>
        </w:rPr>
        <w:t xml:space="preserve"> </w:t>
      </w:r>
      <w:r w:rsidRPr="00736E47">
        <w:rPr>
          <w:rFonts w:ascii="Abadi" w:hAnsi="Abadi" w:cs="Verdana"/>
          <w:sz w:val="21"/>
          <w:szCs w:val="21"/>
        </w:rPr>
        <w:t>Municipios</w:t>
      </w:r>
      <w:r w:rsidRPr="00736E47">
        <w:rPr>
          <w:rFonts w:ascii="Abadi" w:hAnsi="Abadi" w:cs="Verdana"/>
          <w:spacing w:val="54"/>
          <w:sz w:val="21"/>
          <w:szCs w:val="21"/>
        </w:rPr>
        <w:t xml:space="preserve"> </w:t>
      </w:r>
      <w:r w:rsidRPr="00736E47">
        <w:rPr>
          <w:rFonts w:ascii="Abadi" w:hAnsi="Abadi" w:cs="Verdana"/>
          <w:sz w:val="21"/>
          <w:szCs w:val="21"/>
        </w:rPr>
        <w:t>de</w:t>
      </w:r>
      <w:r w:rsidRPr="00736E47">
        <w:rPr>
          <w:rFonts w:ascii="Abadi" w:hAnsi="Abadi" w:cs="Verdana"/>
          <w:spacing w:val="56"/>
          <w:sz w:val="21"/>
          <w:szCs w:val="21"/>
        </w:rPr>
        <w:t xml:space="preserve"> </w:t>
      </w:r>
      <w:r w:rsidRPr="00736E47">
        <w:rPr>
          <w:rFonts w:ascii="Abadi" w:hAnsi="Abadi" w:cs="Verdana"/>
          <w:sz w:val="21"/>
          <w:szCs w:val="21"/>
        </w:rPr>
        <w:t>Guanajuato,</w:t>
      </w:r>
      <w:r w:rsidRPr="00736E47">
        <w:rPr>
          <w:rFonts w:ascii="Abadi" w:hAnsi="Abadi" w:cs="Verdana"/>
          <w:spacing w:val="60"/>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Educación</w:t>
      </w:r>
      <w:r w:rsidRPr="00736E47">
        <w:rPr>
          <w:rFonts w:ascii="Abadi" w:hAnsi="Abadi" w:cs="Verdana"/>
          <w:spacing w:val="47"/>
          <w:sz w:val="21"/>
          <w:szCs w:val="21"/>
        </w:rPr>
        <w:t xml:space="preserve"> </w:t>
      </w:r>
      <w:r w:rsidRPr="00736E47">
        <w:rPr>
          <w:rFonts w:ascii="Abadi" w:hAnsi="Abadi" w:cs="Verdana"/>
          <w:sz w:val="21"/>
          <w:szCs w:val="21"/>
        </w:rPr>
        <w:t>para</w:t>
      </w:r>
      <w:r w:rsidRPr="00736E47">
        <w:rPr>
          <w:rFonts w:ascii="Abadi" w:hAnsi="Abadi" w:cs="Verdana"/>
          <w:spacing w:val="46"/>
          <w:sz w:val="21"/>
          <w:szCs w:val="21"/>
        </w:rPr>
        <w:t xml:space="preserve"> </w:t>
      </w:r>
      <w:r w:rsidRPr="00736E47">
        <w:rPr>
          <w:rFonts w:ascii="Abadi" w:hAnsi="Abadi" w:cs="Verdana"/>
          <w:sz w:val="21"/>
          <w:szCs w:val="21"/>
        </w:rPr>
        <w:t>el</w:t>
      </w:r>
      <w:r w:rsidRPr="00736E47">
        <w:rPr>
          <w:rFonts w:ascii="Abadi" w:hAnsi="Abadi" w:cs="Verdana"/>
          <w:spacing w:val="48"/>
          <w:sz w:val="21"/>
          <w:szCs w:val="21"/>
        </w:rPr>
        <w:t xml:space="preserve"> </w:t>
      </w:r>
      <w:r w:rsidRPr="00736E47">
        <w:rPr>
          <w:rFonts w:ascii="Abadi" w:hAnsi="Abadi" w:cs="Verdana"/>
          <w:sz w:val="21"/>
          <w:szCs w:val="21"/>
        </w:rPr>
        <w:t>Estado</w:t>
      </w:r>
      <w:r w:rsidRPr="00736E47">
        <w:rPr>
          <w:rFonts w:ascii="Abadi" w:hAnsi="Abadi" w:cs="Verdana"/>
          <w:spacing w:val="47"/>
          <w:sz w:val="21"/>
          <w:szCs w:val="21"/>
        </w:rPr>
        <w:t xml:space="preserve"> </w:t>
      </w:r>
      <w:r w:rsidRPr="00736E47">
        <w:rPr>
          <w:rFonts w:ascii="Abadi" w:hAnsi="Abadi" w:cs="Verdana"/>
          <w:sz w:val="21"/>
          <w:szCs w:val="21"/>
        </w:rPr>
        <w:t>de</w:t>
      </w:r>
      <w:r w:rsidRPr="00736E47">
        <w:rPr>
          <w:rFonts w:ascii="Abadi" w:hAnsi="Abadi" w:cs="Verdana"/>
          <w:spacing w:val="47"/>
          <w:sz w:val="21"/>
          <w:szCs w:val="21"/>
        </w:rPr>
        <w:t xml:space="preserve"> </w:t>
      </w:r>
      <w:r w:rsidRPr="00736E47">
        <w:rPr>
          <w:rFonts w:ascii="Abadi" w:hAnsi="Abadi" w:cs="Verdana"/>
          <w:sz w:val="21"/>
          <w:szCs w:val="21"/>
        </w:rPr>
        <w:t>Guanajuato,</w:t>
      </w:r>
      <w:r w:rsidRPr="00736E47">
        <w:rPr>
          <w:rFonts w:ascii="Abadi" w:hAnsi="Abadi" w:cs="Verdana"/>
          <w:spacing w:val="48"/>
          <w:sz w:val="21"/>
          <w:szCs w:val="21"/>
        </w:rPr>
        <w:t xml:space="preserve"> </w:t>
      </w:r>
      <w:r w:rsidRPr="00736E47">
        <w:rPr>
          <w:rFonts w:ascii="Abadi" w:hAnsi="Abadi" w:cs="Verdana"/>
          <w:sz w:val="21"/>
          <w:szCs w:val="21"/>
        </w:rPr>
        <w:t>y</w:t>
      </w:r>
      <w:r w:rsidRPr="00736E47">
        <w:rPr>
          <w:rFonts w:ascii="Abadi" w:hAnsi="Abadi" w:cs="Verdana"/>
          <w:spacing w:val="48"/>
          <w:sz w:val="21"/>
          <w:szCs w:val="21"/>
        </w:rPr>
        <w:t xml:space="preserve"> </w:t>
      </w:r>
      <w:r w:rsidRPr="00736E47">
        <w:rPr>
          <w:rFonts w:ascii="Abadi" w:hAnsi="Abadi" w:cs="Verdana"/>
          <w:sz w:val="21"/>
          <w:szCs w:val="21"/>
        </w:rPr>
        <w:t>del</w:t>
      </w:r>
      <w:r w:rsidRPr="00736E47">
        <w:rPr>
          <w:rFonts w:ascii="Abadi" w:hAnsi="Abadi" w:cs="Verdana"/>
          <w:spacing w:val="50"/>
          <w:sz w:val="21"/>
          <w:szCs w:val="21"/>
        </w:rPr>
        <w:t xml:space="preserve"> </w:t>
      </w:r>
      <w:r w:rsidRPr="00736E47">
        <w:rPr>
          <w:rFonts w:ascii="Abadi" w:hAnsi="Abadi" w:cs="Verdana"/>
          <w:sz w:val="21"/>
          <w:szCs w:val="21"/>
        </w:rPr>
        <w:t>Código</w:t>
      </w:r>
      <w:r w:rsidRPr="00736E47">
        <w:rPr>
          <w:rFonts w:ascii="Abadi" w:hAnsi="Abadi" w:cs="Verdana"/>
          <w:spacing w:val="53"/>
          <w:sz w:val="21"/>
          <w:szCs w:val="21"/>
        </w:rPr>
        <w:t xml:space="preserve"> </w:t>
      </w:r>
      <w:r w:rsidRPr="00736E47">
        <w:rPr>
          <w:rFonts w:ascii="Abadi" w:hAnsi="Abadi" w:cs="Verdana"/>
          <w:sz w:val="21"/>
          <w:szCs w:val="21"/>
        </w:rPr>
        <w:t>Territorial</w:t>
      </w:r>
      <w:r w:rsidRPr="00736E47">
        <w:rPr>
          <w:rFonts w:ascii="Abadi" w:hAnsi="Abadi" w:cs="Verdana"/>
          <w:spacing w:val="48"/>
          <w:sz w:val="21"/>
          <w:szCs w:val="21"/>
        </w:rPr>
        <w:t xml:space="preserve"> </w:t>
      </w:r>
      <w:r w:rsidRPr="00736E47">
        <w:rPr>
          <w:rFonts w:ascii="Abadi" w:hAnsi="Abadi" w:cs="Verdana"/>
          <w:sz w:val="21"/>
          <w:szCs w:val="21"/>
        </w:rPr>
        <w:t>para</w:t>
      </w:r>
      <w:r w:rsidRPr="00736E47">
        <w:rPr>
          <w:rFonts w:ascii="Abadi" w:hAnsi="Abadi" w:cs="Verdana"/>
          <w:spacing w:val="48"/>
          <w:sz w:val="21"/>
          <w:szCs w:val="21"/>
        </w:rPr>
        <w:t xml:space="preserve"> </w:t>
      </w:r>
      <w:r w:rsidRPr="00736E47">
        <w:rPr>
          <w:rFonts w:ascii="Abadi" w:hAnsi="Abadi" w:cs="Verdana"/>
          <w:sz w:val="21"/>
          <w:szCs w:val="21"/>
        </w:rPr>
        <w:t>el</w:t>
      </w:r>
      <w:r w:rsidRPr="00736E47">
        <w:rPr>
          <w:rFonts w:ascii="Abadi" w:hAnsi="Abadi" w:cs="Verdana"/>
          <w:spacing w:val="48"/>
          <w:sz w:val="21"/>
          <w:szCs w:val="21"/>
        </w:rPr>
        <w:t xml:space="preserve"> </w:t>
      </w:r>
      <w:r w:rsidRPr="00736E47">
        <w:rPr>
          <w:rFonts w:ascii="Abadi" w:hAnsi="Abadi" w:cs="Verdana"/>
          <w:sz w:val="21"/>
          <w:szCs w:val="21"/>
        </w:rPr>
        <w:t>Estado</w:t>
      </w:r>
      <w:r w:rsidRPr="00736E47">
        <w:rPr>
          <w:rFonts w:ascii="Abadi" w:hAnsi="Abadi" w:cs="Verdana"/>
          <w:spacing w:val="47"/>
          <w:sz w:val="21"/>
          <w:szCs w:val="21"/>
        </w:rPr>
        <w:t xml:space="preserve"> </w:t>
      </w:r>
      <w:r w:rsidRPr="00736E47">
        <w:rPr>
          <w:rFonts w:ascii="Abadi" w:hAnsi="Abadi" w:cs="Verdana"/>
          <w:sz w:val="21"/>
          <w:szCs w:val="21"/>
        </w:rPr>
        <w:t>y</w:t>
      </w:r>
      <w:r w:rsidRPr="00736E47">
        <w:rPr>
          <w:rFonts w:ascii="Abadi" w:hAnsi="Abadi" w:cs="Verdana"/>
          <w:spacing w:val="48"/>
          <w:sz w:val="21"/>
          <w:szCs w:val="21"/>
        </w:rPr>
        <w:t xml:space="preserve"> </w:t>
      </w:r>
      <w:r w:rsidRPr="00736E47">
        <w:rPr>
          <w:rFonts w:ascii="Abadi" w:hAnsi="Abadi" w:cs="Verdana"/>
          <w:sz w:val="21"/>
          <w:szCs w:val="21"/>
        </w:rPr>
        <w:t>los</w:t>
      </w:r>
      <w:r w:rsidRPr="00736E47">
        <w:rPr>
          <w:rFonts w:ascii="Abadi" w:hAnsi="Abadi" w:cs="Verdana"/>
          <w:spacing w:val="-2"/>
          <w:sz w:val="21"/>
          <w:szCs w:val="21"/>
        </w:rPr>
        <w:t xml:space="preserve"> </w:t>
      </w:r>
      <w:r w:rsidRPr="00736E47">
        <w:rPr>
          <w:rFonts w:ascii="Abadi" w:hAnsi="Abadi" w:cs="Verdana"/>
          <w:sz w:val="21"/>
          <w:szCs w:val="21"/>
        </w:rPr>
        <w:t>Municipios</w:t>
      </w:r>
      <w:r w:rsidRPr="00736E47">
        <w:rPr>
          <w:rFonts w:ascii="Abadi" w:hAnsi="Abadi" w:cs="Verdana"/>
          <w:spacing w:val="32"/>
          <w:sz w:val="21"/>
          <w:szCs w:val="21"/>
        </w:rPr>
        <w:t xml:space="preserve">  </w:t>
      </w:r>
      <w:r w:rsidRPr="00736E47">
        <w:rPr>
          <w:rFonts w:ascii="Abadi" w:hAnsi="Abadi" w:cs="Verdana"/>
          <w:sz w:val="21"/>
          <w:szCs w:val="21"/>
        </w:rPr>
        <w:t>de</w:t>
      </w:r>
      <w:r w:rsidRPr="00736E47">
        <w:rPr>
          <w:rFonts w:ascii="Abadi" w:hAnsi="Abadi" w:cs="Verdana"/>
          <w:spacing w:val="32"/>
          <w:sz w:val="21"/>
          <w:szCs w:val="21"/>
        </w:rPr>
        <w:t xml:space="preserve">  </w:t>
      </w:r>
      <w:r w:rsidRPr="00736E47">
        <w:rPr>
          <w:rFonts w:ascii="Abadi" w:hAnsi="Abadi" w:cs="Verdana"/>
          <w:sz w:val="21"/>
          <w:szCs w:val="21"/>
        </w:rPr>
        <w:t>Guanajuato,</w:t>
      </w:r>
      <w:r w:rsidRPr="00736E47">
        <w:rPr>
          <w:rFonts w:ascii="Abadi" w:hAnsi="Abadi" w:cs="Verdana"/>
          <w:spacing w:val="32"/>
          <w:sz w:val="21"/>
          <w:szCs w:val="21"/>
        </w:rPr>
        <w:t xml:space="preserve">  </w:t>
      </w:r>
      <w:r w:rsidRPr="00736E47">
        <w:rPr>
          <w:rFonts w:ascii="Abadi" w:hAnsi="Abadi" w:cs="Verdana"/>
          <w:sz w:val="21"/>
          <w:szCs w:val="21"/>
        </w:rPr>
        <w:t>suscrita</w:t>
      </w:r>
      <w:r w:rsidRPr="00736E47">
        <w:rPr>
          <w:rFonts w:ascii="Abadi" w:hAnsi="Abadi" w:cs="Verdana"/>
          <w:spacing w:val="31"/>
          <w:sz w:val="21"/>
          <w:szCs w:val="21"/>
        </w:rPr>
        <w:t xml:space="preserve">  </w:t>
      </w:r>
      <w:r w:rsidRPr="00736E47">
        <w:rPr>
          <w:rFonts w:ascii="Abadi" w:hAnsi="Abadi" w:cs="Verdana"/>
          <w:sz w:val="21"/>
          <w:szCs w:val="21"/>
        </w:rPr>
        <w:t>por</w:t>
      </w:r>
      <w:r w:rsidRPr="00736E47">
        <w:rPr>
          <w:rFonts w:ascii="Abadi" w:hAnsi="Abadi" w:cs="Verdana"/>
          <w:spacing w:val="32"/>
          <w:sz w:val="21"/>
          <w:szCs w:val="21"/>
        </w:rPr>
        <w:t xml:space="preserve">  </w:t>
      </w:r>
      <w:r w:rsidRPr="00736E47">
        <w:rPr>
          <w:rFonts w:ascii="Abadi" w:hAnsi="Abadi" w:cs="Verdana"/>
          <w:sz w:val="21"/>
          <w:szCs w:val="21"/>
        </w:rPr>
        <w:t>el</w:t>
      </w:r>
      <w:r w:rsidRPr="00736E47">
        <w:rPr>
          <w:rFonts w:ascii="Abadi" w:hAnsi="Abadi" w:cs="Verdana"/>
          <w:spacing w:val="32"/>
          <w:sz w:val="21"/>
          <w:szCs w:val="21"/>
        </w:rPr>
        <w:t xml:space="preserve">  </w:t>
      </w:r>
      <w:r w:rsidRPr="00736E47">
        <w:rPr>
          <w:rFonts w:ascii="Abadi" w:hAnsi="Abadi" w:cs="Verdana"/>
          <w:sz w:val="21"/>
          <w:szCs w:val="21"/>
        </w:rPr>
        <w:t>Gobernador</w:t>
      </w:r>
      <w:r w:rsidRPr="00736E47">
        <w:rPr>
          <w:rFonts w:ascii="Abadi" w:hAnsi="Abadi" w:cs="Verdana"/>
          <w:spacing w:val="32"/>
          <w:sz w:val="21"/>
          <w:szCs w:val="21"/>
        </w:rPr>
        <w:t xml:space="preserve">  </w:t>
      </w:r>
      <w:r w:rsidRPr="00736E47">
        <w:rPr>
          <w:rFonts w:ascii="Abadi" w:hAnsi="Abadi" w:cs="Verdana"/>
          <w:sz w:val="21"/>
          <w:szCs w:val="21"/>
        </w:rPr>
        <w:t>del</w:t>
      </w:r>
      <w:r w:rsidRPr="00736E47">
        <w:rPr>
          <w:rFonts w:ascii="Abadi" w:hAnsi="Abadi" w:cs="Verdana"/>
          <w:spacing w:val="32"/>
          <w:sz w:val="21"/>
          <w:szCs w:val="21"/>
        </w:rPr>
        <w:t xml:space="preserve">  </w:t>
      </w:r>
      <w:r w:rsidRPr="00736E47">
        <w:rPr>
          <w:rFonts w:ascii="Abadi" w:hAnsi="Abadi" w:cs="Verdana"/>
          <w:sz w:val="21"/>
          <w:szCs w:val="21"/>
        </w:rPr>
        <w:t>Estado,</w:t>
      </w:r>
      <w:r w:rsidRPr="00736E47">
        <w:rPr>
          <w:rFonts w:ascii="Abadi" w:hAnsi="Abadi" w:cs="Verdana"/>
          <w:spacing w:val="35"/>
          <w:sz w:val="21"/>
          <w:szCs w:val="21"/>
        </w:rPr>
        <w:t xml:space="preserve">  </w:t>
      </w:r>
      <w:r w:rsidRPr="00736E47">
        <w:rPr>
          <w:rFonts w:ascii="Abadi" w:hAnsi="Abadi" w:cs="Verdana"/>
          <w:i/>
          <w:iCs/>
          <w:sz w:val="21"/>
          <w:szCs w:val="21"/>
        </w:rPr>
        <w:t>en</w:t>
      </w:r>
      <w:r w:rsidRPr="00736E47">
        <w:rPr>
          <w:rFonts w:ascii="Abadi" w:hAnsi="Abadi" w:cs="Verdana"/>
          <w:i/>
          <w:iCs/>
          <w:spacing w:val="32"/>
          <w:sz w:val="21"/>
          <w:szCs w:val="21"/>
        </w:rPr>
        <w:t xml:space="preserve">  </w:t>
      </w:r>
      <w:r w:rsidRPr="00736E47">
        <w:rPr>
          <w:rFonts w:ascii="Abadi" w:hAnsi="Abadi" w:cs="Verdana"/>
          <w:i/>
          <w:iCs/>
          <w:sz w:val="21"/>
          <w:szCs w:val="21"/>
        </w:rPr>
        <w:t>la</w:t>
      </w:r>
      <w:r w:rsidRPr="00736E47">
        <w:rPr>
          <w:rFonts w:ascii="Abadi" w:hAnsi="Abadi" w:cs="Verdana"/>
          <w:i/>
          <w:iCs/>
          <w:spacing w:val="31"/>
          <w:sz w:val="21"/>
          <w:szCs w:val="21"/>
        </w:rPr>
        <w:t xml:space="preserve">  </w:t>
      </w:r>
      <w:r w:rsidRPr="00736E47">
        <w:rPr>
          <w:rFonts w:ascii="Abadi" w:hAnsi="Abadi" w:cs="Verdana"/>
          <w:i/>
          <w:iCs/>
          <w:sz w:val="21"/>
          <w:szCs w:val="21"/>
        </w:rPr>
        <w:t>parte</w:t>
      </w:r>
      <w:r w:rsidRPr="00736E47">
        <w:rPr>
          <w:rFonts w:ascii="Abadi" w:hAnsi="Abadi" w:cs="Verdana"/>
          <w:i/>
          <w:iCs/>
          <w:spacing w:val="-2"/>
          <w:sz w:val="21"/>
          <w:szCs w:val="21"/>
        </w:rPr>
        <w:t xml:space="preserve"> </w:t>
      </w:r>
      <w:r w:rsidRPr="00736E47">
        <w:rPr>
          <w:rFonts w:ascii="Abadi" w:hAnsi="Abadi" w:cs="Verdana"/>
          <w:i/>
          <w:iCs/>
          <w:sz w:val="21"/>
          <w:szCs w:val="21"/>
        </w:rPr>
        <w:t>correspondiente</w:t>
      </w:r>
      <w:r w:rsidRPr="00736E47">
        <w:rPr>
          <w:rFonts w:ascii="Abadi" w:hAnsi="Abadi" w:cs="Verdana"/>
          <w:i/>
          <w:iCs/>
          <w:spacing w:val="37"/>
          <w:sz w:val="21"/>
          <w:szCs w:val="21"/>
        </w:rPr>
        <w:t xml:space="preserve"> </w:t>
      </w:r>
      <w:r w:rsidRPr="00736E47">
        <w:rPr>
          <w:rFonts w:ascii="Abadi" w:hAnsi="Abadi" w:cs="Verdana"/>
          <w:i/>
          <w:iCs/>
          <w:sz w:val="21"/>
          <w:szCs w:val="21"/>
        </w:rPr>
        <w:t>al</w:t>
      </w:r>
      <w:r w:rsidRPr="00736E47">
        <w:rPr>
          <w:rFonts w:ascii="Abadi" w:hAnsi="Abadi" w:cs="Verdana"/>
          <w:i/>
          <w:iCs/>
          <w:spacing w:val="36"/>
          <w:sz w:val="21"/>
          <w:szCs w:val="21"/>
        </w:rPr>
        <w:t xml:space="preserve"> </w:t>
      </w:r>
      <w:r w:rsidRPr="00736E47">
        <w:rPr>
          <w:rFonts w:ascii="Abadi" w:hAnsi="Abadi" w:cs="Verdana"/>
          <w:i/>
          <w:iCs/>
          <w:sz w:val="21"/>
          <w:szCs w:val="21"/>
        </w:rPr>
        <w:t>primero</w:t>
      </w:r>
      <w:r w:rsidRPr="00736E47">
        <w:rPr>
          <w:rFonts w:ascii="Abadi" w:hAnsi="Abadi" w:cs="Verdana"/>
          <w:i/>
          <w:iCs/>
          <w:spacing w:val="36"/>
          <w:sz w:val="21"/>
          <w:szCs w:val="21"/>
        </w:rPr>
        <w:t xml:space="preserve"> </w:t>
      </w:r>
      <w:r w:rsidRPr="00736E47">
        <w:rPr>
          <w:rFonts w:ascii="Abadi" w:hAnsi="Abadi" w:cs="Verdana"/>
          <w:i/>
          <w:iCs/>
          <w:sz w:val="21"/>
          <w:szCs w:val="21"/>
        </w:rPr>
        <w:t>y</w:t>
      </w:r>
      <w:r w:rsidRPr="00736E47">
        <w:rPr>
          <w:rFonts w:ascii="Abadi" w:hAnsi="Abadi" w:cs="Verdana"/>
          <w:i/>
          <w:iCs/>
          <w:spacing w:val="36"/>
          <w:sz w:val="21"/>
          <w:szCs w:val="21"/>
        </w:rPr>
        <w:t xml:space="preserve"> </w:t>
      </w:r>
      <w:r w:rsidRPr="00736E47">
        <w:rPr>
          <w:rFonts w:ascii="Abadi" w:hAnsi="Abadi" w:cs="Verdana"/>
          <w:i/>
          <w:iCs/>
          <w:sz w:val="21"/>
          <w:szCs w:val="21"/>
        </w:rPr>
        <w:t>cuarto</w:t>
      </w:r>
      <w:r w:rsidRPr="00736E47">
        <w:rPr>
          <w:rFonts w:ascii="Abadi" w:hAnsi="Abadi" w:cs="Verdana"/>
          <w:i/>
          <w:iCs/>
          <w:spacing w:val="35"/>
          <w:sz w:val="21"/>
          <w:szCs w:val="21"/>
        </w:rPr>
        <w:t xml:space="preserve"> </w:t>
      </w:r>
      <w:r w:rsidRPr="00736E47">
        <w:rPr>
          <w:rFonts w:ascii="Abadi" w:hAnsi="Abadi" w:cs="Verdana"/>
          <w:i/>
          <w:iCs/>
          <w:sz w:val="21"/>
          <w:szCs w:val="21"/>
        </w:rPr>
        <w:t>de</w:t>
      </w:r>
      <w:r w:rsidRPr="00736E47">
        <w:rPr>
          <w:rFonts w:ascii="Abadi" w:hAnsi="Abadi" w:cs="Verdana"/>
          <w:i/>
          <w:iCs/>
          <w:spacing w:val="35"/>
          <w:sz w:val="21"/>
          <w:szCs w:val="21"/>
        </w:rPr>
        <w:t xml:space="preserve"> </w:t>
      </w:r>
      <w:r w:rsidRPr="00736E47">
        <w:rPr>
          <w:rFonts w:ascii="Abadi" w:hAnsi="Abadi" w:cs="Verdana"/>
          <w:i/>
          <w:iCs/>
          <w:sz w:val="21"/>
          <w:szCs w:val="21"/>
        </w:rPr>
        <w:t>los</w:t>
      </w:r>
      <w:r w:rsidRPr="00736E47">
        <w:rPr>
          <w:rFonts w:ascii="Abadi" w:hAnsi="Abadi" w:cs="Verdana"/>
          <w:i/>
          <w:iCs/>
          <w:spacing w:val="35"/>
          <w:sz w:val="21"/>
          <w:szCs w:val="21"/>
        </w:rPr>
        <w:t xml:space="preserve"> </w:t>
      </w:r>
      <w:r w:rsidRPr="00736E47">
        <w:rPr>
          <w:rFonts w:ascii="Abadi" w:hAnsi="Abadi" w:cs="Verdana"/>
          <w:i/>
          <w:iCs/>
          <w:sz w:val="21"/>
          <w:szCs w:val="21"/>
        </w:rPr>
        <w:t>ordenamientos,</w:t>
      </w:r>
      <w:r w:rsidRPr="00736E47">
        <w:rPr>
          <w:rFonts w:ascii="Abadi" w:hAnsi="Abadi" w:cs="Verdana"/>
          <w:i/>
          <w:iCs/>
          <w:spacing w:val="38"/>
          <w:sz w:val="21"/>
          <w:szCs w:val="21"/>
        </w:rPr>
        <w:t xml:space="preserve"> </w:t>
      </w:r>
      <w:r w:rsidRPr="00736E47">
        <w:rPr>
          <w:rFonts w:ascii="Abadi" w:hAnsi="Abadi" w:cs="Verdana"/>
          <w:i/>
          <w:iCs/>
          <w:sz w:val="21"/>
          <w:szCs w:val="21"/>
        </w:rPr>
        <w:t>así</w:t>
      </w:r>
      <w:r w:rsidRPr="00736E47">
        <w:rPr>
          <w:rFonts w:ascii="Abadi" w:hAnsi="Abadi" w:cs="Verdana"/>
          <w:i/>
          <w:iCs/>
          <w:spacing w:val="36"/>
          <w:sz w:val="21"/>
          <w:szCs w:val="21"/>
        </w:rPr>
        <w:t xml:space="preserve"> </w:t>
      </w:r>
      <w:r w:rsidRPr="00736E47">
        <w:rPr>
          <w:rFonts w:ascii="Abadi" w:hAnsi="Abadi" w:cs="Verdana"/>
          <w:i/>
          <w:iCs/>
          <w:sz w:val="21"/>
          <w:szCs w:val="21"/>
        </w:rPr>
        <w:t>como</w:t>
      </w:r>
      <w:r w:rsidRPr="00736E47">
        <w:rPr>
          <w:rFonts w:ascii="Abadi" w:hAnsi="Abadi" w:cs="Verdana"/>
          <w:i/>
          <w:iCs/>
          <w:spacing w:val="36"/>
          <w:sz w:val="21"/>
          <w:szCs w:val="21"/>
        </w:rPr>
        <w:t xml:space="preserve"> </w:t>
      </w:r>
      <w:r w:rsidRPr="00736E47">
        <w:rPr>
          <w:rFonts w:ascii="Abadi" w:hAnsi="Abadi" w:cs="Verdana"/>
          <w:i/>
          <w:iCs/>
          <w:sz w:val="21"/>
          <w:szCs w:val="21"/>
        </w:rPr>
        <w:t>transitorios</w:t>
      </w:r>
      <w:r w:rsidRPr="00736E47">
        <w:rPr>
          <w:rFonts w:ascii="Abadi" w:hAnsi="Abadi" w:cs="Verdana"/>
          <w:i/>
          <w:iCs/>
          <w:spacing w:val="35"/>
          <w:sz w:val="21"/>
          <w:szCs w:val="21"/>
        </w:rPr>
        <w:t xml:space="preserve"> </w:t>
      </w:r>
      <w:r w:rsidRPr="00736E47">
        <w:rPr>
          <w:rFonts w:ascii="Abadi" w:hAnsi="Abadi" w:cs="Verdana"/>
          <w:i/>
          <w:iCs/>
          <w:sz w:val="21"/>
          <w:szCs w:val="21"/>
        </w:rPr>
        <w:t>de</w:t>
      </w:r>
      <w:r w:rsidRPr="00736E47">
        <w:rPr>
          <w:rFonts w:ascii="Abadi" w:hAnsi="Abadi" w:cs="Verdana"/>
          <w:i/>
          <w:iCs/>
          <w:spacing w:val="35"/>
          <w:sz w:val="21"/>
          <w:szCs w:val="21"/>
        </w:rPr>
        <w:t xml:space="preserve"> </w:t>
      </w:r>
      <w:r w:rsidRPr="00736E47">
        <w:rPr>
          <w:rFonts w:ascii="Abadi" w:hAnsi="Abadi" w:cs="Verdana"/>
          <w:i/>
          <w:iCs/>
          <w:sz w:val="21"/>
          <w:szCs w:val="21"/>
        </w:rPr>
        <w:t>dos</w:t>
      </w:r>
      <w:r w:rsidRPr="00736E47">
        <w:rPr>
          <w:rFonts w:ascii="Abadi" w:hAnsi="Abadi" w:cs="Verdana"/>
          <w:i/>
          <w:iCs/>
          <w:spacing w:val="-2"/>
          <w:sz w:val="21"/>
          <w:szCs w:val="21"/>
        </w:rPr>
        <w:t xml:space="preserve"> </w:t>
      </w:r>
      <w:r w:rsidRPr="00736E47">
        <w:rPr>
          <w:rFonts w:ascii="Abadi" w:hAnsi="Abadi" w:cs="Verdana"/>
          <w:i/>
          <w:iCs/>
          <w:sz w:val="21"/>
          <w:szCs w:val="21"/>
        </w:rPr>
        <w:t>decretos</w:t>
      </w:r>
      <w:r w:rsidRPr="00736E47">
        <w:rPr>
          <w:rFonts w:ascii="Abadi" w:hAnsi="Abadi" w:cs="Verdana"/>
          <w:i/>
          <w:iCs/>
          <w:spacing w:val="16"/>
          <w:sz w:val="21"/>
          <w:szCs w:val="21"/>
        </w:rPr>
        <w:t xml:space="preserve"> </w:t>
      </w:r>
      <w:r w:rsidRPr="00736E47">
        <w:rPr>
          <w:rFonts w:ascii="Abadi" w:hAnsi="Abadi" w:cs="Verdana"/>
          <w:i/>
          <w:iCs/>
          <w:sz w:val="21"/>
          <w:szCs w:val="21"/>
        </w:rPr>
        <w:t>legislativos.</w:t>
      </w:r>
      <w:r w:rsidRPr="00736E47">
        <w:rPr>
          <w:rFonts w:ascii="Abadi" w:hAnsi="Abadi" w:cs="Verdana"/>
          <w:i/>
          <w:iCs/>
          <w:spacing w:val="18"/>
          <w:sz w:val="21"/>
          <w:szCs w:val="21"/>
        </w:rPr>
        <w:t xml:space="preserve"> </w:t>
      </w:r>
      <w:r w:rsidRPr="00736E47">
        <w:rPr>
          <w:rFonts w:ascii="Abadi" w:hAnsi="Abadi" w:cs="Verdana"/>
          <w:sz w:val="21"/>
          <w:szCs w:val="21"/>
        </w:rPr>
        <w:t>Se</w:t>
      </w:r>
      <w:r w:rsidRPr="00736E47">
        <w:rPr>
          <w:rFonts w:ascii="Abadi" w:hAnsi="Abadi" w:cs="Verdana"/>
          <w:spacing w:val="19"/>
          <w:sz w:val="21"/>
          <w:szCs w:val="21"/>
        </w:rPr>
        <w:t xml:space="preserve"> </w:t>
      </w:r>
      <w:r w:rsidRPr="00736E47">
        <w:rPr>
          <w:rFonts w:ascii="Abadi" w:hAnsi="Abadi" w:cs="Verdana"/>
          <w:sz w:val="21"/>
          <w:szCs w:val="21"/>
        </w:rPr>
        <w:t>registraron</w:t>
      </w:r>
      <w:r w:rsidRPr="00736E47">
        <w:rPr>
          <w:rFonts w:ascii="Abadi" w:hAnsi="Abadi" w:cs="Verdana"/>
          <w:spacing w:val="17"/>
          <w:sz w:val="21"/>
          <w:szCs w:val="21"/>
        </w:rPr>
        <w:t xml:space="preserve"> </w:t>
      </w:r>
      <w:r w:rsidRPr="00736E47">
        <w:rPr>
          <w:rFonts w:ascii="Abadi" w:hAnsi="Abadi" w:cs="Verdana"/>
          <w:sz w:val="21"/>
          <w:szCs w:val="21"/>
        </w:rPr>
        <w:t>las</w:t>
      </w:r>
      <w:r w:rsidRPr="00736E47">
        <w:rPr>
          <w:rFonts w:ascii="Abadi" w:hAnsi="Abadi" w:cs="Verdana"/>
          <w:spacing w:val="19"/>
          <w:sz w:val="21"/>
          <w:szCs w:val="21"/>
        </w:rPr>
        <w:t xml:space="preserve"> </w:t>
      </w:r>
      <w:r w:rsidRPr="00736E47">
        <w:rPr>
          <w:rFonts w:ascii="Abadi" w:hAnsi="Abadi" w:cs="Verdana"/>
          <w:sz w:val="21"/>
          <w:szCs w:val="21"/>
        </w:rPr>
        <w:t>intervenciones</w:t>
      </w:r>
      <w:r w:rsidRPr="00736E47">
        <w:rPr>
          <w:rFonts w:ascii="Abadi" w:hAnsi="Abadi" w:cs="Verdana"/>
          <w:spacing w:val="16"/>
          <w:sz w:val="21"/>
          <w:szCs w:val="21"/>
        </w:rPr>
        <w:t xml:space="preserve"> </w:t>
      </w:r>
      <w:r w:rsidRPr="00736E47">
        <w:rPr>
          <w:rFonts w:ascii="Abadi" w:hAnsi="Abadi" w:cs="Verdana"/>
          <w:sz w:val="21"/>
          <w:szCs w:val="21"/>
        </w:rPr>
        <w:t>de</w:t>
      </w:r>
      <w:r w:rsidRPr="00736E47">
        <w:rPr>
          <w:rFonts w:ascii="Abadi" w:hAnsi="Abadi" w:cs="Verdana"/>
          <w:spacing w:val="20"/>
          <w:sz w:val="21"/>
          <w:szCs w:val="21"/>
        </w:rPr>
        <w:t xml:space="preserve"> </w:t>
      </w:r>
      <w:r w:rsidRPr="00736E47">
        <w:rPr>
          <w:rFonts w:ascii="Abadi" w:hAnsi="Abadi" w:cs="Verdana"/>
          <w:sz w:val="21"/>
          <w:szCs w:val="21"/>
        </w:rPr>
        <w:t>las</w:t>
      </w:r>
      <w:r w:rsidRPr="00736E47">
        <w:rPr>
          <w:rFonts w:ascii="Abadi" w:hAnsi="Abadi" w:cs="Verdana"/>
          <w:spacing w:val="19"/>
          <w:sz w:val="21"/>
          <w:szCs w:val="21"/>
        </w:rPr>
        <w:t xml:space="preserve"> </w:t>
      </w:r>
      <w:r w:rsidRPr="00736E47">
        <w:rPr>
          <w:rFonts w:ascii="Abadi" w:hAnsi="Abadi" w:cs="Verdana"/>
          <w:sz w:val="21"/>
          <w:szCs w:val="21"/>
        </w:rPr>
        <w:t>diputadas</w:t>
      </w:r>
      <w:r w:rsidRPr="00736E47">
        <w:rPr>
          <w:rFonts w:ascii="Abadi" w:hAnsi="Abadi" w:cs="Verdana"/>
          <w:spacing w:val="17"/>
          <w:sz w:val="21"/>
          <w:szCs w:val="21"/>
        </w:rPr>
        <w:t xml:space="preserve"> </w:t>
      </w:r>
      <w:r w:rsidRPr="00736E47">
        <w:rPr>
          <w:rFonts w:ascii="Abadi" w:hAnsi="Abadi" w:cs="Verdana"/>
          <w:sz w:val="21"/>
          <w:szCs w:val="21"/>
        </w:rPr>
        <w:t>Susana</w:t>
      </w:r>
      <w:r w:rsidRPr="00736E47">
        <w:rPr>
          <w:rFonts w:ascii="Abadi" w:hAnsi="Abadi" w:cs="Verdana"/>
          <w:spacing w:val="16"/>
          <w:sz w:val="21"/>
          <w:szCs w:val="21"/>
        </w:rPr>
        <w:t xml:space="preserve"> </w:t>
      </w:r>
      <w:r w:rsidRPr="00736E47">
        <w:rPr>
          <w:rFonts w:ascii="Abadi" w:hAnsi="Abadi" w:cs="Verdana"/>
          <w:sz w:val="21"/>
          <w:szCs w:val="21"/>
        </w:rPr>
        <w:t>Bermúdez</w:t>
      </w:r>
      <w:r w:rsidRPr="00736E47">
        <w:rPr>
          <w:rFonts w:ascii="Abadi" w:hAnsi="Abadi" w:cs="Verdana"/>
          <w:spacing w:val="-2"/>
          <w:sz w:val="21"/>
          <w:szCs w:val="21"/>
        </w:rPr>
        <w:t xml:space="preserve"> </w:t>
      </w:r>
      <w:r w:rsidRPr="00736E47">
        <w:rPr>
          <w:rFonts w:ascii="Abadi" w:hAnsi="Abadi" w:cs="Verdana"/>
          <w:sz w:val="21"/>
          <w:szCs w:val="21"/>
        </w:rPr>
        <w:t>Cano</w:t>
      </w:r>
      <w:r w:rsidRPr="00736E47">
        <w:rPr>
          <w:rFonts w:ascii="Abadi" w:hAnsi="Abadi" w:cs="Verdana"/>
          <w:spacing w:val="26"/>
          <w:sz w:val="21"/>
          <w:szCs w:val="21"/>
        </w:rPr>
        <w:t xml:space="preserve"> </w:t>
      </w:r>
      <w:r w:rsidRPr="00736E47">
        <w:rPr>
          <w:rFonts w:ascii="Abadi" w:hAnsi="Abadi" w:cs="Verdana"/>
          <w:sz w:val="21"/>
          <w:szCs w:val="21"/>
        </w:rPr>
        <w:t>y</w:t>
      </w:r>
      <w:r w:rsidRPr="00736E47">
        <w:rPr>
          <w:rFonts w:ascii="Abadi" w:hAnsi="Abadi" w:cs="Verdana"/>
          <w:spacing w:val="26"/>
          <w:sz w:val="21"/>
          <w:szCs w:val="21"/>
        </w:rPr>
        <w:t xml:space="preserve"> </w:t>
      </w:r>
      <w:r w:rsidRPr="00736E47">
        <w:rPr>
          <w:rFonts w:ascii="Abadi" w:hAnsi="Abadi" w:cs="Verdana"/>
          <w:sz w:val="21"/>
          <w:szCs w:val="21"/>
        </w:rPr>
        <w:t>Yulma</w:t>
      </w:r>
      <w:r w:rsidRPr="00736E47">
        <w:rPr>
          <w:rFonts w:ascii="Abadi" w:hAnsi="Abadi" w:cs="Verdana"/>
          <w:spacing w:val="25"/>
          <w:sz w:val="21"/>
          <w:szCs w:val="21"/>
        </w:rPr>
        <w:t xml:space="preserve"> </w:t>
      </w:r>
      <w:r w:rsidRPr="00736E47">
        <w:rPr>
          <w:rFonts w:ascii="Abadi" w:hAnsi="Abadi" w:cs="Verdana"/>
          <w:sz w:val="21"/>
          <w:szCs w:val="21"/>
        </w:rPr>
        <w:t>Rocha</w:t>
      </w:r>
      <w:r w:rsidRPr="00736E47">
        <w:rPr>
          <w:rFonts w:ascii="Abadi" w:hAnsi="Abadi" w:cs="Verdana"/>
          <w:spacing w:val="25"/>
          <w:sz w:val="21"/>
          <w:szCs w:val="21"/>
        </w:rPr>
        <w:t xml:space="preserve"> </w:t>
      </w:r>
      <w:r w:rsidRPr="00736E47">
        <w:rPr>
          <w:rFonts w:ascii="Abadi" w:hAnsi="Abadi" w:cs="Verdana"/>
          <w:sz w:val="21"/>
          <w:szCs w:val="21"/>
        </w:rPr>
        <w:t>Aguilar</w:t>
      </w:r>
      <w:r w:rsidRPr="00736E47">
        <w:rPr>
          <w:rFonts w:ascii="Abadi" w:hAnsi="Abadi" w:cs="Verdana"/>
          <w:spacing w:val="26"/>
          <w:sz w:val="21"/>
          <w:szCs w:val="21"/>
        </w:rPr>
        <w:t xml:space="preserve"> </w:t>
      </w:r>
      <w:r w:rsidRPr="00736E47">
        <w:rPr>
          <w:rFonts w:ascii="Abadi" w:hAnsi="Abadi" w:cs="Verdana"/>
          <w:sz w:val="21"/>
          <w:szCs w:val="21"/>
        </w:rPr>
        <w:t>para</w:t>
      </w:r>
      <w:r w:rsidRPr="00736E47">
        <w:rPr>
          <w:rFonts w:ascii="Abadi" w:hAnsi="Abadi" w:cs="Verdana"/>
          <w:spacing w:val="25"/>
          <w:sz w:val="21"/>
          <w:szCs w:val="21"/>
        </w:rPr>
        <w:t xml:space="preserve"> </w:t>
      </w:r>
      <w:r w:rsidRPr="00736E47">
        <w:rPr>
          <w:rFonts w:ascii="Abadi" w:hAnsi="Abadi" w:cs="Verdana"/>
          <w:sz w:val="21"/>
          <w:szCs w:val="21"/>
        </w:rPr>
        <w:t>hablar</w:t>
      </w:r>
      <w:r w:rsidRPr="00736E47">
        <w:rPr>
          <w:rFonts w:ascii="Abadi" w:hAnsi="Abadi" w:cs="Verdana"/>
          <w:spacing w:val="26"/>
          <w:sz w:val="21"/>
          <w:szCs w:val="21"/>
        </w:rPr>
        <w:t xml:space="preserve"> </w:t>
      </w:r>
      <w:r w:rsidRPr="00736E47">
        <w:rPr>
          <w:rFonts w:ascii="Abadi" w:hAnsi="Abadi" w:cs="Verdana"/>
          <w:sz w:val="21"/>
          <w:szCs w:val="21"/>
        </w:rPr>
        <w:t>a</w:t>
      </w:r>
      <w:r w:rsidRPr="00736E47">
        <w:rPr>
          <w:rFonts w:ascii="Abadi" w:hAnsi="Abadi" w:cs="Verdana"/>
          <w:spacing w:val="25"/>
          <w:sz w:val="21"/>
          <w:szCs w:val="21"/>
        </w:rPr>
        <w:t xml:space="preserve"> </w:t>
      </w:r>
      <w:r w:rsidRPr="00736E47">
        <w:rPr>
          <w:rFonts w:ascii="Abadi" w:hAnsi="Abadi" w:cs="Verdana"/>
          <w:sz w:val="21"/>
          <w:szCs w:val="21"/>
        </w:rPr>
        <w:t>favor</w:t>
      </w:r>
      <w:r w:rsidRPr="00736E47">
        <w:rPr>
          <w:rFonts w:ascii="Abadi" w:hAnsi="Abadi" w:cs="Verdana"/>
          <w:spacing w:val="26"/>
          <w:sz w:val="21"/>
          <w:szCs w:val="21"/>
        </w:rPr>
        <w:t xml:space="preserve"> </w:t>
      </w:r>
      <w:r w:rsidRPr="00736E47">
        <w:rPr>
          <w:rFonts w:ascii="Abadi" w:hAnsi="Abadi" w:cs="Verdana"/>
          <w:sz w:val="21"/>
          <w:szCs w:val="21"/>
        </w:rPr>
        <w:t>del</w:t>
      </w:r>
      <w:r w:rsidRPr="00736E47">
        <w:rPr>
          <w:rFonts w:ascii="Abadi" w:hAnsi="Abadi" w:cs="Verdana"/>
          <w:spacing w:val="26"/>
          <w:sz w:val="21"/>
          <w:szCs w:val="21"/>
        </w:rPr>
        <w:t xml:space="preserve"> </w:t>
      </w:r>
      <w:r w:rsidRPr="00736E47">
        <w:rPr>
          <w:rFonts w:ascii="Abadi" w:hAnsi="Abadi" w:cs="Verdana"/>
          <w:sz w:val="21"/>
          <w:szCs w:val="21"/>
        </w:rPr>
        <w:t>dictamen.</w:t>
      </w:r>
      <w:r w:rsidRPr="00736E47">
        <w:rPr>
          <w:rFonts w:ascii="Abadi" w:hAnsi="Abadi" w:cs="Verdana"/>
          <w:spacing w:val="29"/>
          <w:sz w:val="21"/>
          <w:szCs w:val="21"/>
        </w:rPr>
        <w:t xml:space="preserve">  </w:t>
      </w:r>
      <w:r w:rsidRPr="00736E47">
        <w:rPr>
          <w:rFonts w:ascii="Abadi" w:hAnsi="Abadi" w:cs="Verdana"/>
          <w:sz w:val="21"/>
          <w:szCs w:val="21"/>
        </w:rPr>
        <w:t>Concluidas</w:t>
      </w:r>
      <w:r w:rsidRPr="00736E47">
        <w:rPr>
          <w:rFonts w:ascii="Abadi" w:hAnsi="Abadi" w:cs="Verdana"/>
          <w:spacing w:val="25"/>
          <w:sz w:val="21"/>
          <w:szCs w:val="21"/>
        </w:rPr>
        <w:t xml:space="preserve"> </w:t>
      </w:r>
      <w:r w:rsidRPr="00736E47">
        <w:rPr>
          <w:rFonts w:ascii="Abadi" w:hAnsi="Abadi" w:cs="Verdana"/>
          <w:sz w:val="21"/>
          <w:szCs w:val="21"/>
        </w:rPr>
        <w:t>las</w:t>
      </w:r>
      <w:r w:rsidRPr="00736E47">
        <w:rPr>
          <w:rFonts w:ascii="Abadi" w:hAnsi="Abadi" w:cs="Verdana"/>
          <w:spacing w:val="-2"/>
          <w:sz w:val="21"/>
          <w:szCs w:val="21"/>
        </w:rPr>
        <w:t xml:space="preserve"> </w:t>
      </w:r>
      <w:r w:rsidRPr="00736E47">
        <w:rPr>
          <w:rFonts w:ascii="Abadi" w:hAnsi="Abadi" w:cs="Verdana"/>
          <w:sz w:val="21"/>
          <w:szCs w:val="21"/>
        </w:rPr>
        <w:t>participaciones,</w:t>
      </w:r>
      <w:r w:rsidRPr="00736E47">
        <w:rPr>
          <w:rFonts w:ascii="Abadi" w:hAnsi="Abadi" w:cs="Verdana"/>
          <w:spacing w:val="36"/>
          <w:sz w:val="21"/>
          <w:szCs w:val="21"/>
        </w:rPr>
        <w:t xml:space="preserve"> </w:t>
      </w:r>
      <w:r w:rsidRPr="00736E47">
        <w:rPr>
          <w:rFonts w:ascii="Abadi" w:hAnsi="Abadi" w:cs="Verdana"/>
          <w:sz w:val="21"/>
          <w:szCs w:val="21"/>
        </w:rPr>
        <w:t>se</w:t>
      </w:r>
      <w:r w:rsidRPr="00736E47">
        <w:rPr>
          <w:rFonts w:ascii="Abadi" w:hAnsi="Abadi" w:cs="Verdana"/>
          <w:spacing w:val="35"/>
          <w:sz w:val="21"/>
          <w:szCs w:val="21"/>
        </w:rPr>
        <w:t xml:space="preserve"> </w:t>
      </w:r>
      <w:r w:rsidRPr="00736E47">
        <w:rPr>
          <w:rFonts w:ascii="Abadi" w:hAnsi="Abadi" w:cs="Verdana"/>
          <w:sz w:val="21"/>
          <w:szCs w:val="21"/>
        </w:rPr>
        <w:t>recabó</w:t>
      </w:r>
      <w:r w:rsidRPr="00736E47">
        <w:rPr>
          <w:rFonts w:ascii="Abadi" w:hAnsi="Abadi" w:cs="Verdana"/>
          <w:spacing w:val="36"/>
          <w:sz w:val="21"/>
          <w:szCs w:val="21"/>
        </w:rPr>
        <w:t xml:space="preserve"> </w:t>
      </w:r>
      <w:r w:rsidRPr="00736E47">
        <w:rPr>
          <w:rFonts w:ascii="Abadi" w:hAnsi="Abadi" w:cs="Verdana"/>
          <w:sz w:val="21"/>
          <w:szCs w:val="21"/>
        </w:rPr>
        <w:t>votación</w:t>
      </w:r>
      <w:r w:rsidRPr="00736E47">
        <w:rPr>
          <w:rFonts w:ascii="Abadi" w:hAnsi="Abadi" w:cs="Verdana"/>
          <w:spacing w:val="36"/>
          <w:sz w:val="21"/>
          <w:szCs w:val="21"/>
        </w:rPr>
        <w:t xml:space="preserve"> </w:t>
      </w:r>
      <w:r w:rsidRPr="00736E47">
        <w:rPr>
          <w:rFonts w:ascii="Abadi" w:hAnsi="Abadi" w:cs="Verdana"/>
          <w:sz w:val="21"/>
          <w:szCs w:val="21"/>
        </w:rPr>
        <w:t>nominal</w:t>
      </w:r>
      <w:r w:rsidRPr="00736E47">
        <w:rPr>
          <w:rFonts w:ascii="Abadi" w:hAnsi="Abadi" w:cs="Verdana"/>
          <w:spacing w:val="36"/>
          <w:sz w:val="21"/>
          <w:szCs w:val="21"/>
        </w:rPr>
        <w:t xml:space="preserve"> </w:t>
      </w:r>
      <w:r w:rsidRPr="00736E47">
        <w:rPr>
          <w:rFonts w:ascii="Abadi" w:hAnsi="Abadi" w:cs="Verdana"/>
          <w:sz w:val="21"/>
          <w:szCs w:val="21"/>
        </w:rPr>
        <w:t>en</w:t>
      </w:r>
      <w:r w:rsidRPr="00736E47">
        <w:rPr>
          <w:rFonts w:ascii="Abadi" w:hAnsi="Abadi" w:cs="Verdana"/>
          <w:spacing w:val="35"/>
          <w:sz w:val="21"/>
          <w:szCs w:val="21"/>
        </w:rPr>
        <w:t xml:space="preserve"> </w:t>
      </w:r>
      <w:r w:rsidRPr="00736E47">
        <w:rPr>
          <w:rFonts w:ascii="Abadi" w:hAnsi="Abadi" w:cs="Verdana"/>
          <w:sz w:val="21"/>
          <w:szCs w:val="21"/>
        </w:rPr>
        <w:t>la</w:t>
      </w:r>
      <w:r w:rsidRPr="00736E47">
        <w:rPr>
          <w:rFonts w:ascii="Abadi" w:hAnsi="Abadi" w:cs="Verdana"/>
          <w:spacing w:val="34"/>
          <w:sz w:val="21"/>
          <w:szCs w:val="21"/>
        </w:rPr>
        <w:t xml:space="preserve"> </w:t>
      </w:r>
      <w:r w:rsidRPr="00736E47">
        <w:rPr>
          <w:rFonts w:ascii="Abadi" w:hAnsi="Abadi" w:cs="Verdana"/>
          <w:sz w:val="21"/>
          <w:szCs w:val="21"/>
        </w:rPr>
        <w:t>modalidad</w:t>
      </w:r>
      <w:r w:rsidRPr="00736E47">
        <w:rPr>
          <w:rFonts w:ascii="Abadi" w:hAnsi="Abadi" w:cs="Verdana"/>
          <w:spacing w:val="35"/>
          <w:sz w:val="21"/>
          <w:szCs w:val="21"/>
        </w:rPr>
        <w:t xml:space="preserve"> </w:t>
      </w:r>
      <w:r w:rsidRPr="00736E47">
        <w:rPr>
          <w:rFonts w:ascii="Abadi" w:hAnsi="Abadi" w:cs="Verdana"/>
          <w:sz w:val="21"/>
          <w:szCs w:val="21"/>
        </w:rPr>
        <w:t>electrónica,</w:t>
      </w:r>
      <w:r w:rsidRPr="00736E47">
        <w:rPr>
          <w:rFonts w:ascii="Abadi" w:hAnsi="Abadi" w:cs="Verdana"/>
          <w:spacing w:val="36"/>
          <w:sz w:val="21"/>
          <w:szCs w:val="21"/>
        </w:rPr>
        <w:t xml:space="preserve"> </w:t>
      </w:r>
      <w:r w:rsidRPr="00736E47">
        <w:rPr>
          <w:rFonts w:ascii="Abadi" w:hAnsi="Abadi" w:cs="Verdana"/>
          <w:sz w:val="21"/>
          <w:szCs w:val="21"/>
        </w:rPr>
        <w:t>así</w:t>
      </w:r>
      <w:r w:rsidRPr="00736E47">
        <w:rPr>
          <w:rFonts w:ascii="Abadi" w:hAnsi="Abadi" w:cs="Verdana"/>
          <w:spacing w:val="36"/>
          <w:sz w:val="21"/>
          <w:szCs w:val="21"/>
        </w:rPr>
        <w:t xml:space="preserve"> </w:t>
      </w:r>
      <w:r w:rsidRPr="00736E47">
        <w:rPr>
          <w:rFonts w:ascii="Abadi" w:hAnsi="Abadi" w:cs="Verdana"/>
          <w:sz w:val="21"/>
          <w:szCs w:val="21"/>
        </w:rPr>
        <w:t>como</w:t>
      </w:r>
      <w:r w:rsidRPr="00736E47">
        <w:rPr>
          <w:rFonts w:ascii="Abadi" w:hAnsi="Abadi" w:cs="Verdana"/>
          <w:spacing w:val="36"/>
          <w:sz w:val="21"/>
          <w:szCs w:val="21"/>
        </w:rPr>
        <w:t xml:space="preserve"> </w:t>
      </w:r>
      <w:r w:rsidRPr="00736E47">
        <w:rPr>
          <w:rFonts w:ascii="Abadi" w:hAnsi="Abadi" w:cs="Verdana"/>
          <w:sz w:val="21"/>
          <w:szCs w:val="21"/>
        </w:rPr>
        <w:t>en</w:t>
      </w:r>
      <w:r w:rsidRPr="00736E47">
        <w:rPr>
          <w:rFonts w:ascii="Abadi" w:hAnsi="Abadi" w:cs="Verdana"/>
          <w:spacing w:val="36"/>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44"/>
          <w:sz w:val="21"/>
          <w:szCs w:val="21"/>
        </w:rPr>
        <w:t xml:space="preserve"> </w:t>
      </w:r>
      <w:r w:rsidRPr="00736E47">
        <w:rPr>
          <w:rFonts w:ascii="Abadi" w:hAnsi="Abadi" w:cs="Verdana"/>
          <w:sz w:val="21"/>
          <w:szCs w:val="21"/>
        </w:rPr>
        <w:t>convencional</w:t>
      </w:r>
      <w:r w:rsidRPr="00736E47">
        <w:rPr>
          <w:rFonts w:ascii="Abadi" w:hAnsi="Abadi" w:cs="Verdana"/>
          <w:spacing w:val="45"/>
          <w:sz w:val="21"/>
          <w:szCs w:val="21"/>
        </w:rPr>
        <w:t xml:space="preserve"> </w:t>
      </w:r>
      <w:r w:rsidRPr="00736E47">
        <w:rPr>
          <w:rFonts w:ascii="Abadi" w:hAnsi="Abadi" w:cs="Verdana"/>
          <w:sz w:val="21"/>
          <w:szCs w:val="21"/>
        </w:rPr>
        <w:t>de</w:t>
      </w:r>
      <w:r w:rsidRPr="00736E47">
        <w:rPr>
          <w:rFonts w:ascii="Abadi" w:hAnsi="Abadi" w:cs="Verdana"/>
          <w:spacing w:val="45"/>
          <w:sz w:val="21"/>
          <w:szCs w:val="21"/>
        </w:rPr>
        <w:t xml:space="preserve"> </w:t>
      </w:r>
      <w:r w:rsidRPr="00736E47">
        <w:rPr>
          <w:rFonts w:ascii="Abadi" w:hAnsi="Abadi" w:cs="Verdana"/>
          <w:sz w:val="21"/>
          <w:szCs w:val="21"/>
        </w:rPr>
        <w:t>quienes</w:t>
      </w:r>
      <w:r w:rsidRPr="00736E47">
        <w:rPr>
          <w:rFonts w:ascii="Abadi" w:hAnsi="Abadi" w:cs="Verdana"/>
          <w:spacing w:val="45"/>
          <w:sz w:val="21"/>
          <w:szCs w:val="21"/>
        </w:rPr>
        <w:t xml:space="preserve"> </w:t>
      </w:r>
      <w:r w:rsidRPr="00736E47">
        <w:rPr>
          <w:rFonts w:ascii="Abadi" w:hAnsi="Abadi" w:cs="Verdana"/>
          <w:sz w:val="21"/>
          <w:szCs w:val="21"/>
        </w:rPr>
        <w:t>se</w:t>
      </w:r>
      <w:r w:rsidRPr="00736E47">
        <w:rPr>
          <w:rFonts w:ascii="Abadi" w:hAnsi="Abadi" w:cs="Verdana"/>
          <w:spacing w:val="45"/>
          <w:sz w:val="21"/>
          <w:szCs w:val="21"/>
        </w:rPr>
        <w:t xml:space="preserve"> </w:t>
      </w:r>
      <w:r w:rsidRPr="00736E47">
        <w:rPr>
          <w:rFonts w:ascii="Abadi" w:hAnsi="Abadi" w:cs="Verdana"/>
          <w:sz w:val="21"/>
          <w:szCs w:val="21"/>
        </w:rPr>
        <w:lastRenderedPageBreak/>
        <w:t>encontraban</w:t>
      </w:r>
      <w:r w:rsidRPr="00736E47">
        <w:rPr>
          <w:rFonts w:ascii="Abadi" w:hAnsi="Abadi" w:cs="Verdana"/>
          <w:spacing w:val="45"/>
          <w:sz w:val="21"/>
          <w:szCs w:val="21"/>
        </w:rPr>
        <w:t xml:space="preserve"> </w:t>
      </w:r>
      <w:r w:rsidRPr="00736E47">
        <w:rPr>
          <w:rFonts w:ascii="Abadi" w:hAnsi="Abadi" w:cs="Verdana"/>
          <w:sz w:val="21"/>
          <w:szCs w:val="21"/>
        </w:rPr>
        <w:t>a</w:t>
      </w:r>
      <w:r w:rsidRPr="00736E47">
        <w:rPr>
          <w:rFonts w:ascii="Abadi" w:hAnsi="Abadi" w:cs="Verdana"/>
          <w:spacing w:val="46"/>
          <w:sz w:val="21"/>
          <w:szCs w:val="21"/>
        </w:rPr>
        <w:t xml:space="preserve"> </w:t>
      </w:r>
      <w:r w:rsidRPr="00736E47">
        <w:rPr>
          <w:rFonts w:ascii="Abadi" w:hAnsi="Abadi" w:cs="Verdana"/>
          <w:sz w:val="21"/>
          <w:szCs w:val="21"/>
        </w:rPr>
        <w:t>distancia,</w:t>
      </w:r>
      <w:r w:rsidRPr="00736E47">
        <w:rPr>
          <w:rFonts w:ascii="Abadi" w:hAnsi="Abadi" w:cs="Verdana"/>
          <w:spacing w:val="46"/>
          <w:sz w:val="21"/>
          <w:szCs w:val="21"/>
        </w:rPr>
        <w:t xml:space="preserve"> </w:t>
      </w:r>
      <w:r w:rsidRPr="00736E47">
        <w:rPr>
          <w:rFonts w:ascii="Abadi" w:hAnsi="Abadi" w:cs="Verdana"/>
          <w:sz w:val="21"/>
          <w:szCs w:val="21"/>
        </w:rPr>
        <w:t>resultando</w:t>
      </w:r>
      <w:r w:rsidRPr="00736E47">
        <w:rPr>
          <w:rFonts w:ascii="Abadi" w:hAnsi="Abadi" w:cs="Verdana"/>
          <w:spacing w:val="45"/>
          <w:sz w:val="21"/>
          <w:szCs w:val="21"/>
        </w:rPr>
        <w:t xml:space="preserve"> </w:t>
      </w:r>
      <w:r w:rsidRPr="00736E47">
        <w:rPr>
          <w:rFonts w:ascii="Abadi" w:hAnsi="Abadi" w:cs="Verdana"/>
          <w:sz w:val="21"/>
          <w:szCs w:val="21"/>
        </w:rPr>
        <w:t>aprobado</w:t>
      </w:r>
      <w:r w:rsidRPr="00736E47">
        <w:rPr>
          <w:rFonts w:ascii="Abadi" w:hAnsi="Abadi" w:cs="Verdana"/>
          <w:spacing w:val="45"/>
          <w:sz w:val="21"/>
          <w:szCs w:val="21"/>
        </w:rPr>
        <w:t xml:space="preserve"> </w:t>
      </w:r>
      <w:r w:rsidRPr="00736E47">
        <w:rPr>
          <w:rFonts w:ascii="Abadi" w:hAnsi="Abadi" w:cs="Verdana"/>
          <w:sz w:val="21"/>
          <w:szCs w:val="21"/>
        </w:rPr>
        <w:t>el</w:t>
      </w:r>
      <w:r w:rsidRPr="00736E47">
        <w:rPr>
          <w:rFonts w:ascii="Abadi" w:hAnsi="Abadi" w:cs="Verdana"/>
          <w:spacing w:val="-2"/>
          <w:sz w:val="21"/>
          <w:szCs w:val="21"/>
        </w:rPr>
        <w:t xml:space="preserve"> </w:t>
      </w:r>
      <w:r w:rsidRPr="00736E47">
        <w:rPr>
          <w:rFonts w:ascii="Abadi" w:hAnsi="Abadi" w:cs="Verdana"/>
          <w:sz w:val="21"/>
          <w:szCs w:val="21"/>
        </w:rPr>
        <w:t>dictamen</w:t>
      </w:r>
      <w:r w:rsidRPr="00736E47">
        <w:rPr>
          <w:rFonts w:ascii="Abadi" w:hAnsi="Abadi" w:cs="Verdana"/>
          <w:spacing w:val="16"/>
          <w:sz w:val="21"/>
          <w:szCs w:val="21"/>
        </w:rPr>
        <w:t xml:space="preserve"> </w:t>
      </w:r>
      <w:r w:rsidRPr="00736E47">
        <w:rPr>
          <w:rFonts w:ascii="Abadi" w:hAnsi="Abadi" w:cs="Verdana"/>
          <w:sz w:val="21"/>
          <w:szCs w:val="21"/>
        </w:rPr>
        <w:t>en</w:t>
      </w:r>
      <w:r w:rsidRPr="00736E47">
        <w:rPr>
          <w:rFonts w:ascii="Abadi" w:hAnsi="Abadi" w:cs="Verdana"/>
          <w:spacing w:val="15"/>
          <w:sz w:val="21"/>
          <w:szCs w:val="21"/>
        </w:rPr>
        <w:t xml:space="preserve"> </w:t>
      </w:r>
      <w:r w:rsidRPr="00736E47">
        <w:rPr>
          <w:rFonts w:ascii="Abadi" w:hAnsi="Abadi" w:cs="Verdana"/>
          <w:sz w:val="21"/>
          <w:szCs w:val="21"/>
        </w:rPr>
        <w:t>lo</w:t>
      </w:r>
      <w:r w:rsidRPr="00736E47">
        <w:rPr>
          <w:rFonts w:ascii="Abadi" w:hAnsi="Abadi" w:cs="Verdana"/>
          <w:spacing w:val="16"/>
          <w:sz w:val="21"/>
          <w:szCs w:val="21"/>
        </w:rPr>
        <w:t xml:space="preserve"> </w:t>
      </w:r>
      <w:r w:rsidRPr="00736E47">
        <w:rPr>
          <w:rFonts w:ascii="Abadi" w:hAnsi="Abadi" w:cs="Verdana"/>
          <w:sz w:val="21"/>
          <w:szCs w:val="21"/>
        </w:rPr>
        <w:t>general</w:t>
      </w:r>
      <w:r w:rsidRPr="00736E47">
        <w:rPr>
          <w:rFonts w:ascii="Abadi" w:hAnsi="Abadi" w:cs="Verdana"/>
          <w:spacing w:val="17"/>
          <w:sz w:val="21"/>
          <w:szCs w:val="21"/>
        </w:rPr>
        <w:t xml:space="preserve"> </w:t>
      </w:r>
      <w:r w:rsidRPr="00736E47">
        <w:rPr>
          <w:rFonts w:ascii="Abadi" w:hAnsi="Abadi" w:cs="Verdana"/>
          <w:sz w:val="21"/>
          <w:szCs w:val="21"/>
        </w:rPr>
        <w:t>por</w:t>
      </w:r>
      <w:r w:rsidRPr="00736E47">
        <w:rPr>
          <w:rFonts w:ascii="Abadi" w:hAnsi="Abadi" w:cs="Verdana"/>
          <w:spacing w:val="16"/>
          <w:sz w:val="21"/>
          <w:szCs w:val="21"/>
        </w:rPr>
        <w:t xml:space="preserve"> </w:t>
      </w:r>
      <w:r w:rsidRPr="00736E47">
        <w:rPr>
          <w:rFonts w:ascii="Abadi" w:hAnsi="Abadi" w:cs="Verdana"/>
          <w:sz w:val="21"/>
          <w:szCs w:val="21"/>
        </w:rPr>
        <w:t>mayoría</w:t>
      </w:r>
      <w:r w:rsidRPr="00736E47">
        <w:rPr>
          <w:rFonts w:ascii="Abadi" w:hAnsi="Abadi" w:cs="Verdana"/>
          <w:spacing w:val="15"/>
          <w:sz w:val="21"/>
          <w:szCs w:val="21"/>
        </w:rPr>
        <w:t xml:space="preserve"> </w:t>
      </w:r>
      <w:r w:rsidRPr="00736E47">
        <w:rPr>
          <w:rFonts w:ascii="Abadi" w:hAnsi="Abadi" w:cs="Verdana"/>
          <w:sz w:val="21"/>
          <w:szCs w:val="21"/>
        </w:rPr>
        <w:t>al</w:t>
      </w:r>
      <w:r w:rsidRPr="00736E47">
        <w:rPr>
          <w:rFonts w:ascii="Abadi" w:hAnsi="Abadi" w:cs="Verdana"/>
          <w:spacing w:val="16"/>
          <w:sz w:val="21"/>
          <w:szCs w:val="21"/>
        </w:rPr>
        <w:t xml:space="preserve"> </w:t>
      </w:r>
      <w:r w:rsidRPr="00736E47">
        <w:rPr>
          <w:rFonts w:ascii="Abadi" w:hAnsi="Abadi" w:cs="Verdana"/>
          <w:sz w:val="21"/>
          <w:szCs w:val="21"/>
        </w:rPr>
        <w:t>registrarse</w:t>
      </w:r>
      <w:r w:rsidRPr="00736E47">
        <w:rPr>
          <w:rFonts w:ascii="Abadi" w:hAnsi="Abadi" w:cs="Verdana"/>
          <w:spacing w:val="16"/>
          <w:sz w:val="21"/>
          <w:szCs w:val="21"/>
        </w:rPr>
        <w:t xml:space="preserve"> </w:t>
      </w:r>
      <w:r w:rsidRPr="00736E47">
        <w:rPr>
          <w:rFonts w:ascii="Abadi" w:hAnsi="Abadi" w:cs="Verdana"/>
          <w:sz w:val="21"/>
          <w:szCs w:val="21"/>
        </w:rPr>
        <w:t>treinta</w:t>
      </w:r>
      <w:r w:rsidRPr="00736E47">
        <w:rPr>
          <w:rFonts w:ascii="Abadi" w:hAnsi="Abadi" w:cs="Verdana"/>
          <w:spacing w:val="14"/>
          <w:sz w:val="21"/>
          <w:szCs w:val="21"/>
        </w:rPr>
        <w:t xml:space="preserve"> </w:t>
      </w:r>
      <w:r w:rsidRPr="00736E47">
        <w:rPr>
          <w:rFonts w:ascii="Abadi" w:hAnsi="Abadi" w:cs="Verdana"/>
          <w:sz w:val="21"/>
          <w:szCs w:val="21"/>
        </w:rPr>
        <w:t>y</w:t>
      </w:r>
      <w:r w:rsidRPr="00736E47">
        <w:rPr>
          <w:rFonts w:ascii="Abadi" w:hAnsi="Abadi" w:cs="Verdana"/>
          <w:spacing w:val="16"/>
          <w:sz w:val="21"/>
          <w:szCs w:val="21"/>
        </w:rPr>
        <w:t xml:space="preserve"> </w:t>
      </w:r>
      <w:r w:rsidRPr="00736E47">
        <w:rPr>
          <w:rFonts w:ascii="Abadi" w:hAnsi="Abadi" w:cs="Verdana"/>
          <w:sz w:val="21"/>
          <w:szCs w:val="21"/>
        </w:rPr>
        <w:t>cuatro</w:t>
      </w:r>
      <w:r w:rsidRPr="00736E47">
        <w:rPr>
          <w:rFonts w:ascii="Abadi" w:hAnsi="Abadi" w:cs="Verdana"/>
          <w:spacing w:val="16"/>
          <w:sz w:val="21"/>
          <w:szCs w:val="21"/>
        </w:rPr>
        <w:t xml:space="preserve"> </w:t>
      </w:r>
      <w:r w:rsidRPr="00736E47">
        <w:rPr>
          <w:rFonts w:ascii="Abadi" w:hAnsi="Abadi" w:cs="Verdana"/>
          <w:sz w:val="21"/>
          <w:szCs w:val="21"/>
        </w:rPr>
        <w:t>votos</w:t>
      </w:r>
      <w:r w:rsidRPr="00736E47">
        <w:rPr>
          <w:rFonts w:ascii="Abadi" w:hAnsi="Abadi" w:cs="Verdana"/>
          <w:spacing w:val="15"/>
          <w:sz w:val="21"/>
          <w:szCs w:val="21"/>
        </w:rPr>
        <w:t xml:space="preserve"> </w:t>
      </w:r>
      <w:r w:rsidRPr="00736E47">
        <w:rPr>
          <w:rFonts w:ascii="Abadi" w:hAnsi="Abadi" w:cs="Verdana"/>
          <w:sz w:val="21"/>
          <w:szCs w:val="21"/>
        </w:rPr>
        <w:t>a</w:t>
      </w:r>
      <w:r w:rsidRPr="00736E47">
        <w:rPr>
          <w:rFonts w:ascii="Abadi" w:hAnsi="Abadi" w:cs="Verdana"/>
          <w:spacing w:val="14"/>
          <w:sz w:val="21"/>
          <w:szCs w:val="21"/>
        </w:rPr>
        <w:t xml:space="preserve"> </w:t>
      </w:r>
      <w:r w:rsidRPr="00736E47">
        <w:rPr>
          <w:rFonts w:ascii="Abadi" w:hAnsi="Abadi" w:cs="Verdana"/>
          <w:sz w:val="21"/>
          <w:szCs w:val="21"/>
        </w:rPr>
        <w:t>favor</w:t>
      </w:r>
      <w:r w:rsidRPr="00736E47">
        <w:rPr>
          <w:rFonts w:ascii="Abadi" w:hAnsi="Abadi" w:cs="Verdana"/>
          <w:spacing w:val="17"/>
          <w:sz w:val="21"/>
          <w:szCs w:val="21"/>
        </w:rPr>
        <w:t xml:space="preserve"> </w:t>
      </w:r>
      <w:r w:rsidRPr="00736E47">
        <w:rPr>
          <w:rFonts w:ascii="Abadi" w:hAnsi="Abadi" w:cs="Verdana"/>
          <w:sz w:val="21"/>
          <w:szCs w:val="21"/>
        </w:rPr>
        <w:t>y</w:t>
      </w:r>
      <w:r w:rsidRPr="00736E47">
        <w:rPr>
          <w:rFonts w:ascii="Abadi" w:hAnsi="Abadi" w:cs="Verdana"/>
          <w:spacing w:val="16"/>
          <w:sz w:val="21"/>
          <w:szCs w:val="21"/>
        </w:rPr>
        <w:t xml:space="preserve"> </w:t>
      </w:r>
      <w:r w:rsidRPr="00736E47">
        <w:rPr>
          <w:rFonts w:ascii="Abadi" w:hAnsi="Abadi" w:cs="Verdana"/>
          <w:sz w:val="21"/>
          <w:szCs w:val="21"/>
        </w:rPr>
        <w:t>un</w:t>
      </w:r>
      <w:r w:rsidRPr="00736E47">
        <w:rPr>
          <w:rFonts w:ascii="Abadi" w:hAnsi="Abadi" w:cs="Verdana"/>
          <w:spacing w:val="13"/>
          <w:sz w:val="21"/>
          <w:szCs w:val="21"/>
        </w:rPr>
        <w:t xml:space="preserve"> </w:t>
      </w:r>
      <w:r w:rsidRPr="00736E47">
        <w:rPr>
          <w:rFonts w:ascii="Abadi" w:hAnsi="Abadi" w:cs="Verdana"/>
          <w:sz w:val="21"/>
          <w:szCs w:val="21"/>
        </w:rPr>
        <w:t>voto</w:t>
      </w:r>
      <w:r w:rsidRPr="00736E47">
        <w:rPr>
          <w:rFonts w:ascii="Abadi" w:hAnsi="Abadi" w:cs="Verdana"/>
          <w:spacing w:val="-2"/>
          <w:sz w:val="21"/>
          <w:szCs w:val="21"/>
        </w:rPr>
        <w:t xml:space="preserve"> </w:t>
      </w:r>
      <w:r w:rsidRPr="00736E47">
        <w:rPr>
          <w:rFonts w:ascii="Abadi" w:hAnsi="Abadi" w:cs="Verdana"/>
          <w:sz w:val="21"/>
          <w:szCs w:val="21"/>
        </w:rPr>
        <w:t>en</w:t>
      </w:r>
      <w:r w:rsidRPr="00736E47">
        <w:rPr>
          <w:rFonts w:ascii="Abadi" w:hAnsi="Abadi" w:cs="Verdana"/>
          <w:spacing w:val="13"/>
          <w:sz w:val="21"/>
          <w:szCs w:val="21"/>
        </w:rPr>
        <w:t xml:space="preserve"> </w:t>
      </w:r>
      <w:r w:rsidRPr="00736E47">
        <w:rPr>
          <w:rFonts w:ascii="Abadi" w:hAnsi="Abadi" w:cs="Verdana"/>
          <w:sz w:val="21"/>
          <w:szCs w:val="21"/>
        </w:rPr>
        <w:t>contra.</w:t>
      </w:r>
      <w:r w:rsidRPr="00736E47">
        <w:rPr>
          <w:rFonts w:ascii="Abadi" w:hAnsi="Abadi" w:cs="Verdana"/>
          <w:spacing w:val="14"/>
          <w:sz w:val="21"/>
          <w:szCs w:val="21"/>
        </w:rPr>
        <w:t xml:space="preserve"> </w:t>
      </w:r>
      <w:r w:rsidRPr="00736E47">
        <w:rPr>
          <w:rFonts w:ascii="Abadi" w:hAnsi="Abadi" w:cs="Verdana"/>
          <w:sz w:val="21"/>
          <w:szCs w:val="21"/>
        </w:rPr>
        <w:t>Enseguida,</w:t>
      </w:r>
      <w:r w:rsidRPr="00736E47">
        <w:rPr>
          <w:rFonts w:ascii="Abadi" w:hAnsi="Abadi" w:cs="Verdana"/>
          <w:spacing w:val="14"/>
          <w:sz w:val="21"/>
          <w:szCs w:val="21"/>
        </w:rPr>
        <w:t xml:space="preserve"> </w:t>
      </w:r>
      <w:r w:rsidRPr="00736E47">
        <w:rPr>
          <w:rFonts w:ascii="Abadi" w:hAnsi="Abadi" w:cs="Verdana"/>
          <w:sz w:val="21"/>
          <w:szCs w:val="21"/>
        </w:rPr>
        <w:t>se</w:t>
      </w:r>
      <w:r w:rsidRPr="00736E47">
        <w:rPr>
          <w:rFonts w:ascii="Abadi" w:hAnsi="Abadi" w:cs="Verdana"/>
          <w:spacing w:val="13"/>
          <w:sz w:val="21"/>
          <w:szCs w:val="21"/>
        </w:rPr>
        <w:t xml:space="preserve"> </w:t>
      </w:r>
      <w:r w:rsidRPr="00736E47">
        <w:rPr>
          <w:rFonts w:ascii="Abadi" w:hAnsi="Abadi" w:cs="Verdana"/>
          <w:sz w:val="21"/>
          <w:szCs w:val="21"/>
        </w:rPr>
        <w:t>sometió</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discusión</w:t>
      </w:r>
      <w:r w:rsidRPr="00736E47">
        <w:rPr>
          <w:rFonts w:ascii="Abadi" w:hAnsi="Abadi" w:cs="Verdana"/>
          <w:spacing w:val="14"/>
          <w:sz w:val="21"/>
          <w:szCs w:val="21"/>
        </w:rPr>
        <w:t xml:space="preserve"> </w:t>
      </w:r>
      <w:r w:rsidRPr="00736E47">
        <w:rPr>
          <w:rFonts w:ascii="Abadi" w:hAnsi="Abadi" w:cs="Verdana"/>
          <w:sz w:val="21"/>
          <w:szCs w:val="21"/>
        </w:rPr>
        <w:t>el</w:t>
      </w:r>
      <w:r w:rsidRPr="00736E47">
        <w:rPr>
          <w:rFonts w:ascii="Abadi" w:hAnsi="Abadi" w:cs="Verdana"/>
          <w:spacing w:val="13"/>
          <w:sz w:val="21"/>
          <w:szCs w:val="21"/>
        </w:rPr>
        <w:t xml:space="preserve"> </w:t>
      </w:r>
      <w:r w:rsidRPr="00736E47">
        <w:rPr>
          <w:rFonts w:ascii="Abadi" w:hAnsi="Abadi" w:cs="Verdana"/>
          <w:sz w:val="21"/>
          <w:szCs w:val="21"/>
        </w:rPr>
        <w:t>dictamen</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3"/>
          <w:sz w:val="21"/>
          <w:szCs w:val="21"/>
        </w:rPr>
        <w:t xml:space="preserve"> </w:t>
      </w:r>
      <w:r w:rsidRPr="00736E47">
        <w:rPr>
          <w:rFonts w:ascii="Abadi" w:hAnsi="Abadi" w:cs="Verdana"/>
          <w:sz w:val="21"/>
          <w:szCs w:val="21"/>
        </w:rPr>
        <w:t>lo</w:t>
      </w:r>
      <w:r w:rsidRPr="00736E47">
        <w:rPr>
          <w:rFonts w:ascii="Abadi" w:hAnsi="Abadi" w:cs="Verdana"/>
          <w:spacing w:val="13"/>
          <w:sz w:val="21"/>
          <w:szCs w:val="21"/>
        </w:rPr>
        <w:t xml:space="preserve"> </w:t>
      </w:r>
      <w:r w:rsidRPr="00736E47">
        <w:rPr>
          <w:rFonts w:ascii="Abadi" w:hAnsi="Abadi" w:cs="Verdana"/>
          <w:sz w:val="21"/>
          <w:szCs w:val="21"/>
        </w:rPr>
        <w:t>particular,</w:t>
      </w:r>
      <w:r w:rsidRPr="00736E47">
        <w:rPr>
          <w:rFonts w:ascii="Abadi" w:hAnsi="Abadi" w:cs="Verdana"/>
          <w:spacing w:val="14"/>
          <w:sz w:val="21"/>
          <w:szCs w:val="21"/>
        </w:rPr>
        <w:t xml:space="preserve"> </w:t>
      </w:r>
      <w:r w:rsidRPr="00736E47">
        <w:rPr>
          <w:rFonts w:ascii="Abadi" w:hAnsi="Abadi" w:cs="Verdana"/>
          <w:sz w:val="21"/>
          <w:szCs w:val="21"/>
        </w:rPr>
        <w:t>registrándose</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participación</w:t>
      </w:r>
      <w:r w:rsidRPr="00736E47">
        <w:rPr>
          <w:rFonts w:ascii="Abadi" w:hAnsi="Abadi" w:cs="Verdana"/>
          <w:spacing w:val="32"/>
          <w:sz w:val="21"/>
          <w:szCs w:val="21"/>
        </w:rPr>
        <w:t xml:space="preserve"> </w:t>
      </w:r>
      <w:r w:rsidRPr="00736E47">
        <w:rPr>
          <w:rFonts w:ascii="Abadi" w:hAnsi="Abadi" w:cs="Verdana"/>
          <w:sz w:val="21"/>
          <w:szCs w:val="21"/>
        </w:rPr>
        <w:t>del</w:t>
      </w:r>
      <w:r w:rsidRPr="00736E47">
        <w:rPr>
          <w:rFonts w:ascii="Abadi" w:hAnsi="Abadi" w:cs="Verdana"/>
          <w:spacing w:val="31"/>
          <w:sz w:val="21"/>
          <w:szCs w:val="21"/>
        </w:rPr>
        <w:t xml:space="preserve"> </w:t>
      </w:r>
      <w:r w:rsidRPr="00736E47">
        <w:rPr>
          <w:rFonts w:ascii="Abadi" w:hAnsi="Abadi" w:cs="Verdana"/>
          <w:sz w:val="21"/>
          <w:szCs w:val="21"/>
        </w:rPr>
        <w:t>diputado</w:t>
      </w:r>
      <w:r w:rsidRPr="00736E47">
        <w:rPr>
          <w:rFonts w:ascii="Abadi" w:hAnsi="Abadi" w:cs="Verdana"/>
          <w:spacing w:val="31"/>
          <w:sz w:val="21"/>
          <w:szCs w:val="21"/>
        </w:rPr>
        <w:t xml:space="preserve"> </w:t>
      </w:r>
      <w:r w:rsidRPr="00736E47">
        <w:rPr>
          <w:rFonts w:ascii="Abadi" w:hAnsi="Abadi" w:cs="Verdana"/>
          <w:sz w:val="21"/>
          <w:szCs w:val="21"/>
        </w:rPr>
        <w:t>Gerardo</w:t>
      </w:r>
      <w:r w:rsidRPr="00736E47">
        <w:rPr>
          <w:rFonts w:ascii="Abadi" w:hAnsi="Abadi" w:cs="Verdana"/>
          <w:spacing w:val="31"/>
          <w:sz w:val="21"/>
          <w:szCs w:val="21"/>
        </w:rPr>
        <w:t xml:space="preserve"> </w:t>
      </w:r>
      <w:r w:rsidRPr="00736E47">
        <w:rPr>
          <w:rFonts w:ascii="Abadi" w:hAnsi="Abadi" w:cs="Verdana"/>
          <w:sz w:val="21"/>
          <w:szCs w:val="21"/>
        </w:rPr>
        <w:t>Fernández</w:t>
      </w:r>
      <w:r w:rsidRPr="00736E47">
        <w:rPr>
          <w:rFonts w:ascii="Abadi" w:hAnsi="Abadi" w:cs="Verdana"/>
          <w:spacing w:val="32"/>
          <w:sz w:val="21"/>
          <w:szCs w:val="21"/>
        </w:rPr>
        <w:t xml:space="preserve"> </w:t>
      </w:r>
      <w:r w:rsidRPr="00736E47">
        <w:rPr>
          <w:rFonts w:ascii="Abadi" w:hAnsi="Abadi" w:cs="Verdana"/>
          <w:sz w:val="21"/>
          <w:szCs w:val="21"/>
        </w:rPr>
        <w:t>González</w:t>
      </w:r>
      <w:r w:rsidRPr="00736E47">
        <w:rPr>
          <w:rFonts w:ascii="Abadi" w:hAnsi="Abadi" w:cs="Verdana"/>
          <w:spacing w:val="32"/>
          <w:sz w:val="21"/>
          <w:szCs w:val="21"/>
        </w:rPr>
        <w:t xml:space="preserve"> </w:t>
      </w:r>
      <w:r w:rsidRPr="00736E47">
        <w:rPr>
          <w:rFonts w:ascii="Abadi" w:hAnsi="Abadi" w:cs="Verdana"/>
          <w:sz w:val="21"/>
          <w:szCs w:val="21"/>
        </w:rPr>
        <w:t>quien</w:t>
      </w:r>
      <w:r w:rsidRPr="00736E47">
        <w:rPr>
          <w:rFonts w:ascii="Abadi" w:hAnsi="Abadi" w:cs="Verdana"/>
          <w:spacing w:val="30"/>
          <w:sz w:val="21"/>
          <w:szCs w:val="21"/>
        </w:rPr>
        <w:t xml:space="preserve"> </w:t>
      </w:r>
      <w:r w:rsidRPr="00736E47">
        <w:rPr>
          <w:rFonts w:ascii="Abadi" w:hAnsi="Abadi" w:cs="Verdana"/>
          <w:sz w:val="21"/>
          <w:szCs w:val="21"/>
        </w:rPr>
        <w:t>expuso</w:t>
      </w:r>
      <w:r w:rsidRPr="00736E47">
        <w:rPr>
          <w:rFonts w:ascii="Abadi" w:hAnsi="Abadi" w:cs="Verdana"/>
          <w:spacing w:val="31"/>
          <w:sz w:val="21"/>
          <w:szCs w:val="21"/>
        </w:rPr>
        <w:t xml:space="preserve"> </w:t>
      </w:r>
      <w:r w:rsidRPr="00736E47">
        <w:rPr>
          <w:rFonts w:ascii="Abadi" w:hAnsi="Abadi" w:cs="Verdana"/>
          <w:sz w:val="21"/>
          <w:szCs w:val="21"/>
        </w:rPr>
        <w:t>reservas</w:t>
      </w:r>
      <w:r w:rsidRPr="00736E47">
        <w:rPr>
          <w:rFonts w:ascii="Abadi" w:hAnsi="Abadi" w:cs="Verdana"/>
          <w:spacing w:val="30"/>
          <w:sz w:val="21"/>
          <w:szCs w:val="21"/>
        </w:rPr>
        <w:t xml:space="preserve"> </w:t>
      </w:r>
      <w:r w:rsidRPr="00736E47">
        <w:rPr>
          <w:rFonts w:ascii="Abadi" w:hAnsi="Abadi" w:cs="Verdana"/>
          <w:sz w:val="21"/>
          <w:szCs w:val="21"/>
        </w:rPr>
        <w:t>al</w:t>
      </w:r>
      <w:r w:rsidRPr="00736E47">
        <w:rPr>
          <w:rFonts w:ascii="Abadi" w:hAnsi="Abadi" w:cs="Verdana"/>
          <w:spacing w:val="31"/>
          <w:sz w:val="21"/>
          <w:szCs w:val="21"/>
        </w:rPr>
        <w:t xml:space="preserve"> </w:t>
      </w:r>
      <w:r w:rsidRPr="00736E47">
        <w:rPr>
          <w:rFonts w:ascii="Abadi" w:hAnsi="Abadi" w:cs="Verdana"/>
          <w:sz w:val="21"/>
          <w:szCs w:val="21"/>
        </w:rPr>
        <w:t>artículo</w:t>
      </w:r>
      <w:r w:rsidRPr="00736E47">
        <w:rPr>
          <w:rFonts w:ascii="Abadi" w:hAnsi="Abadi" w:cs="Verdana"/>
          <w:spacing w:val="-2"/>
          <w:sz w:val="21"/>
          <w:szCs w:val="21"/>
        </w:rPr>
        <w:t xml:space="preserve"> </w:t>
      </w:r>
      <w:r w:rsidRPr="00736E47">
        <w:rPr>
          <w:rFonts w:ascii="Abadi" w:hAnsi="Abadi" w:cs="Verdana"/>
          <w:sz w:val="21"/>
          <w:szCs w:val="21"/>
        </w:rPr>
        <w:t>veintitrés,</w:t>
      </w:r>
      <w:r w:rsidRPr="00736E47">
        <w:rPr>
          <w:rFonts w:ascii="Abadi" w:hAnsi="Abadi" w:cs="Verdana"/>
          <w:spacing w:val="64"/>
          <w:w w:val="150"/>
          <w:sz w:val="21"/>
          <w:szCs w:val="21"/>
        </w:rPr>
        <w:t xml:space="preserve"> </w:t>
      </w:r>
      <w:r w:rsidRPr="00736E47">
        <w:rPr>
          <w:rFonts w:ascii="Abadi" w:hAnsi="Abadi" w:cs="Verdana"/>
          <w:sz w:val="21"/>
          <w:szCs w:val="21"/>
        </w:rPr>
        <w:t>fracción</w:t>
      </w:r>
      <w:r w:rsidRPr="00736E47">
        <w:rPr>
          <w:rFonts w:ascii="Abadi" w:hAnsi="Abadi" w:cs="Verdana"/>
          <w:spacing w:val="64"/>
          <w:w w:val="150"/>
          <w:sz w:val="21"/>
          <w:szCs w:val="21"/>
        </w:rPr>
        <w:t xml:space="preserve"> </w:t>
      </w:r>
      <w:r w:rsidRPr="00736E47">
        <w:rPr>
          <w:rFonts w:ascii="Abadi" w:hAnsi="Abadi" w:cs="Verdana"/>
          <w:sz w:val="21"/>
          <w:szCs w:val="21"/>
        </w:rPr>
        <w:t>cuarta</w:t>
      </w:r>
      <w:r w:rsidRPr="00736E47">
        <w:rPr>
          <w:rFonts w:ascii="Abadi" w:hAnsi="Abadi" w:cs="Verdana"/>
          <w:spacing w:val="63"/>
          <w:w w:val="150"/>
          <w:sz w:val="21"/>
          <w:szCs w:val="21"/>
        </w:rPr>
        <w:t xml:space="preserve"> </w:t>
      </w:r>
      <w:r w:rsidRPr="00736E47">
        <w:rPr>
          <w:rFonts w:ascii="Abadi" w:hAnsi="Abadi" w:cs="Verdana"/>
          <w:sz w:val="21"/>
          <w:szCs w:val="21"/>
        </w:rPr>
        <w:t>inciso</w:t>
      </w:r>
      <w:r w:rsidRPr="00736E47">
        <w:rPr>
          <w:rFonts w:ascii="Abadi" w:hAnsi="Abadi" w:cs="Verdana"/>
          <w:spacing w:val="64"/>
          <w:w w:val="150"/>
          <w:sz w:val="21"/>
          <w:szCs w:val="21"/>
        </w:rPr>
        <w:t xml:space="preserve"> </w:t>
      </w:r>
      <w:r w:rsidRPr="00736E47">
        <w:rPr>
          <w:rFonts w:ascii="Abadi" w:hAnsi="Abadi" w:cs="Verdana"/>
          <w:sz w:val="21"/>
          <w:szCs w:val="21"/>
        </w:rPr>
        <w:t>n.</w:t>
      </w:r>
      <w:r w:rsidRPr="00736E47">
        <w:rPr>
          <w:rFonts w:ascii="Abadi" w:hAnsi="Abadi" w:cs="Verdana"/>
          <w:spacing w:val="65"/>
          <w:w w:val="150"/>
          <w:sz w:val="21"/>
          <w:szCs w:val="21"/>
        </w:rPr>
        <w:t xml:space="preserve"> </w:t>
      </w:r>
      <w:r w:rsidRPr="00736E47">
        <w:rPr>
          <w:rFonts w:ascii="Abadi" w:hAnsi="Abadi" w:cs="Verdana"/>
          <w:sz w:val="21"/>
          <w:szCs w:val="21"/>
        </w:rPr>
        <w:t>Sometida</w:t>
      </w:r>
      <w:r w:rsidRPr="00736E47">
        <w:rPr>
          <w:rFonts w:ascii="Abadi" w:hAnsi="Abadi" w:cs="Verdana"/>
          <w:spacing w:val="63"/>
          <w:w w:val="150"/>
          <w:sz w:val="21"/>
          <w:szCs w:val="21"/>
        </w:rPr>
        <w:t xml:space="preserve"> </w:t>
      </w:r>
      <w:r w:rsidRPr="00736E47">
        <w:rPr>
          <w:rFonts w:ascii="Abadi" w:hAnsi="Abadi" w:cs="Verdana"/>
          <w:sz w:val="21"/>
          <w:szCs w:val="21"/>
        </w:rPr>
        <w:t>a</w:t>
      </w:r>
      <w:r w:rsidRPr="00736E47">
        <w:rPr>
          <w:rFonts w:ascii="Abadi" w:hAnsi="Abadi" w:cs="Verdana"/>
          <w:spacing w:val="63"/>
          <w:w w:val="150"/>
          <w:sz w:val="21"/>
          <w:szCs w:val="21"/>
        </w:rPr>
        <w:t xml:space="preserve"> </w:t>
      </w:r>
      <w:r w:rsidRPr="00736E47">
        <w:rPr>
          <w:rFonts w:ascii="Abadi" w:hAnsi="Abadi" w:cs="Verdana"/>
          <w:sz w:val="21"/>
          <w:szCs w:val="21"/>
        </w:rPr>
        <w:t>votación</w:t>
      </w:r>
      <w:r w:rsidRPr="00736E47">
        <w:rPr>
          <w:rFonts w:ascii="Abadi" w:hAnsi="Abadi" w:cs="Verdana"/>
          <w:spacing w:val="64"/>
          <w:w w:val="150"/>
          <w:sz w:val="21"/>
          <w:szCs w:val="21"/>
        </w:rPr>
        <w:t xml:space="preserve"> </w:t>
      </w:r>
      <w:r w:rsidRPr="00736E47">
        <w:rPr>
          <w:rFonts w:ascii="Abadi" w:hAnsi="Abadi" w:cs="Verdana"/>
          <w:sz w:val="21"/>
          <w:szCs w:val="21"/>
        </w:rPr>
        <w:t>nominal</w:t>
      </w:r>
      <w:r w:rsidRPr="00736E47">
        <w:rPr>
          <w:rFonts w:ascii="Abadi" w:hAnsi="Abadi" w:cs="Verdana"/>
          <w:spacing w:val="65"/>
          <w:w w:val="150"/>
          <w:sz w:val="21"/>
          <w:szCs w:val="21"/>
        </w:rPr>
        <w:t xml:space="preserve"> </w:t>
      </w:r>
      <w:r w:rsidRPr="00736E47">
        <w:rPr>
          <w:rFonts w:ascii="Abadi" w:hAnsi="Abadi" w:cs="Verdana"/>
          <w:sz w:val="21"/>
          <w:szCs w:val="21"/>
        </w:rPr>
        <w:t>en</w:t>
      </w:r>
      <w:r w:rsidRPr="00736E47">
        <w:rPr>
          <w:rFonts w:ascii="Abadi" w:hAnsi="Abadi" w:cs="Verdana"/>
          <w:spacing w:val="64"/>
          <w:w w:val="150"/>
          <w:sz w:val="21"/>
          <w:szCs w:val="21"/>
        </w:rPr>
        <w:t xml:space="preserve"> </w:t>
      </w:r>
      <w:r w:rsidRPr="00736E47">
        <w:rPr>
          <w:rFonts w:ascii="Abadi" w:hAnsi="Abadi" w:cs="Verdana"/>
          <w:sz w:val="21"/>
          <w:szCs w:val="21"/>
        </w:rPr>
        <w:t>la</w:t>
      </w:r>
      <w:r w:rsidRPr="00736E47">
        <w:rPr>
          <w:rFonts w:ascii="Abadi" w:hAnsi="Abadi" w:cs="Verdana"/>
          <w:spacing w:val="63"/>
          <w:w w:val="150"/>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1"/>
          <w:sz w:val="21"/>
          <w:szCs w:val="21"/>
        </w:rPr>
        <w:t xml:space="preserve"> </w:t>
      </w:r>
      <w:r w:rsidRPr="00736E47">
        <w:rPr>
          <w:rFonts w:ascii="Abadi" w:hAnsi="Abadi" w:cs="Verdana"/>
          <w:sz w:val="21"/>
          <w:szCs w:val="21"/>
        </w:rPr>
        <w:t>como</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convencional</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quienes</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1"/>
          <w:sz w:val="21"/>
          <w:szCs w:val="21"/>
        </w:rPr>
        <w:t xml:space="preserve"> </w:t>
      </w:r>
      <w:r w:rsidRPr="00736E47">
        <w:rPr>
          <w:rFonts w:ascii="Abadi" w:hAnsi="Abadi" w:cs="Verdana"/>
          <w:sz w:val="21"/>
          <w:szCs w:val="21"/>
        </w:rPr>
        <w:t>encontraban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2"/>
          <w:sz w:val="21"/>
          <w:szCs w:val="21"/>
        </w:rPr>
        <w:t xml:space="preserve"> </w:t>
      </w:r>
      <w:r w:rsidRPr="00736E47">
        <w:rPr>
          <w:rFonts w:ascii="Abadi" w:hAnsi="Abadi" w:cs="Verdana"/>
          <w:sz w:val="21"/>
          <w:szCs w:val="21"/>
        </w:rPr>
        <w:t>sin</w:t>
      </w:r>
      <w:r w:rsidRPr="00736E47">
        <w:rPr>
          <w:rFonts w:ascii="Abadi" w:hAnsi="Abadi" w:cs="Verdana"/>
          <w:spacing w:val="38"/>
          <w:sz w:val="21"/>
          <w:szCs w:val="21"/>
        </w:rPr>
        <w:t xml:space="preserve"> </w:t>
      </w:r>
      <w:r w:rsidRPr="00736E47">
        <w:rPr>
          <w:rFonts w:ascii="Abadi" w:hAnsi="Abadi" w:cs="Verdana"/>
          <w:sz w:val="21"/>
          <w:szCs w:val="21"/>
        </w:rPr>
        <w:t>registrarse</w:t>
      </w:r>
      <w:r w:rsidRPr="00736E47">
        <w:rPr>
          <w:rFonts w:ascii="Abadi" w:hAnsi="Abadi" w:cs="Verdana"/>
          <w:spacing w:val="37"/>
          <w:sz w:val="21"/>
          <w:szCs w:val="21"/>
        </w:rPr>
        <w:t xml:space="preserve"> </w:t>
      </w:r>
      <w:r w:rsidRPr="00736E47">
        <w:rPr>
          <w:rFonts w:ascii="Abadi" w:hAnsi="Abadi" w:cs="Verdana"/>
          <w:sz w:val="21"/>
          <w:szCs w:val="21"/>
        </w:rPr>
        <w:t>intervenciones,</w:t>
      </w:r>
      <w:r w:rsidRPr="00736E47">
        <w:rPr>
          <w:rFonts w:ascii="Abadi" w:hAnsi="Abadi" w:cs="Verdana"/>
          <w:spacing w:val="41"/>
          <w:sz w:val="21"/>
          <w:szCs w:val="21"/>
        </w:rPr>
        <w:t xml:space="preserve"> </w:t>
      </w:r>
      <w:r w:rsidRPr="00736E47">
        <w:rPr>
          <w:rFonts w:ascii="Abadi" w:hAnsi="Abadi" w:cs="Verdana"/>
          <w:sz w:val="21"/>
          <w:szCs w:val="21"/>
        </w:rPr>
        <w:t>no</w:t>
      </w:r>
      <w:r w:rsidRPr="00736E47">
        <w:rPr>
          <w:rFonts w:ascii="Abadi" w:hAnsi="Abadi" w:cs="Verdana"/>
          <w:spacing w:val="38"/>
          <w:sz w:val="21"/>
          <w:szCs w:val="21"/>
        </w:rPr>
        <w:t xml:space="preserve"> </w:t>
      </w:r>
      <w:r w:rsidRPr="00736E47">
        <w:rPr>
          <w:rFonts w:ascii="Abadi" w:hAnsi="Abadi" w:cs="Verdana"/>
          <w:sz w:val="21"/>
          <w:szCs w:val="21"/>
        </w:rPr>
        <w:t>resultó</w:t>
      </w:r>
      <w:r w:rsidRPr="00736E47">
        <w:rPr>
          <w:rFonts w:ascii="Abadi" w:hAnsi="Abadi" w:cs="Verdana"/>
          <w:spacing w:val="40"/>
          <w:sz w:val="21"/>
          <w:szCs w:val="21"/>
        </w:rPr>
        <w:t xml:space="preserve"> </w:t>
      </w:r>
      <w:r w:rsidRPr="00736E47">
        <w:rPr>
          <w:rFonts w:ascii="Abadi" w:hAnsi="Abadi" w:cs="Verdana"/>
          <w:sz w:val="21"/>
          <w:szCs w:val="21"/>
        </w:rPr>
        <w:t>aprobada</w:t>
      </w:r>
      <w:r w:rsidRPr="00736E47">
        <w:rPr>
          <w:rFonts w:ascii="Abadi" w:hAnsi="Abadi" w:cs="Verdana"/>
          <w:spacing w:val="39"/>
          <w:sz w:val="21"/>
          <w:szCs w:val="21"/>
        </w:rPr>
        <w:t xml:space="preserve"> </w:t>
      </w:r>
      <w:r w:rsidRPr="00736E47">
        <w:rPr>
          <w:rFonts w:ascii="Abadi" w:hAnsi="Abadi" w:cs="Verdana"/>
          <w:sz w:val="21"/>
          <w:szCs w:val="21"/>
        </w:rPr>
        <w:t>al</w:t>
      </w:r>
      <w:r w:rsidRPr="00736E47">
        <w:rPr>
          <w:rFonts w:ascii="Abadi" w:hAnsi="Abadi" w:cs="Verdana"/>
          <w:spacing w:val="38"/>
          <w:sz w:val="21"/>
          <w:szCs w:val="21"/>
        </w:rPr>
        <w:t xml:space="preserve"> </w:t>
      </w:r>
      <w:r w:rsidRPr="00736E47">
        <w:rPr>
          <w:rFonts w:ascii="Abadi" w:hAnsi="Abadi" w:cs="Verdana"/>
          <w:sz w:val="21"/>
          <w:szCs w:val="21"/>
        </w:rPr>
        <w:t>computarse</w:t>
      </w:r>
      <w:r w:rsidRPr="00736E47">
        <w:rPr>
          <w:rFonts w:ascii="Abadi" w:hAnsi="Abadi" w:cs="Verdana"/>
          <w:spacing w:val="38"/>
          <w:sz w:val="21"/>
          <w:szCs w:val="21"/>
        </w:rPr>
        <w:t xml:space="preserve"> </w:t>
      </w:r>
      <w:r w:rsidRPr="00736E47">
        <w:rPr>
          <w:rFonts w:ascii="Abadi" w:hAnsi="Abadi" w:cs="Verdana"/>
          <w:sz w:val="21"/>
          <w:szCs w:val="21"/>
        </w:rPr>
        <w:t>trece</w:t>
      </w:r>
      <w:r w:rsidRPr="00736E47">
        <w:rPr>
          <w:rFonts w:ascii="Abadi" w:hAnsi="Abadi" w:cs="Verdana"/>
          <w:spacing w:val="41"/>
          <w:sz w:val="21"/>
          <w:szCs w:val="21"/>
        </w:rPr>
        <w:t xml:space="preserve"> </w:t>
      </w:r>
      <w:r w:rsidRPr="00736E47">
        <w:rPr>
          <w:rFonts w:ascii="Abadi" w:hAnsi="Abadi" w:cs="Verdana"/>
          <w:sz w:val="21"/>
          <w:szCs w:val="21"/>
        </w:rPr>
        <w:t>votos</w:t>
      </w:r>
      <w:r w:rsidRPr="00736E47">
        <w:rPr>
          <w:rFonts w:ascii="Abadi" w:hAnsi="Abadi" w:cs="Verdana"/>
          <w:spacing w:val="37"/>
          <w:sz w:val="21"/>
          <w:szCs w:val="21"/>
        </w:rPr>
        <w:t xml:space="preserve"> </w:t>
      </w:r>
      <w:r w:rsidRPr="00736E47">
        <w:rPr>
          <w:rFonts w:ascii="Abadi" w:hAnsi="Abadi" w:cs="Verdana"/>
          <w:sz w:val="21"/>
          <w:szCs w:val="21"/>
        </w:rPr>
        <w:t>a</w:t>
      </w:r>
      <w:r w:rsidRPr="00736E47">
        <w:rPr>
          <w:rFonts w:ascii="Abadi" w:hAnsi="Abadi" w:cs="Verdana"/>
          <w:spacing w:val="37"/>
          <w:sz w:val="21"/>
          <w:szCs w:val="21"/>
        </w:rPr>
        <w:t xml:space="preserve"> </w:t>
      </w:r>
      <w:r w:rsidRPr="00736E47">
        <w:rPr>
          <w:rFonts w:ascii="Abadi" w:hAnsi="Abadi" w:cs="Verdana"/>
          <w:sz w:val="21"/>
          <w:szCs w:val="21"/>
        </w:rPr>
        <w:t>favor</w:t>
      </w:r>
      <w:r w:rsidRPr="00736E47">
        <w:rPr>
          <w:rFonts w:ascii="Abadi" w:hAnsi="Abadi" w:cs="Verdana"/>
          <w:spacing w:val="38"/>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veinte</w:t>
      </w:r>
      <w:r w:rsidRPr="00736E47">
        <w:rPr>
          <w:rFonts w:ascii="Abadi" w:hAnsi="Abadi" w:cs="Verdana"/>
          <w:spacing w:val="16"/>
          <w:sz w:val="21"/>
          <w:szCs w:val="21"/>
        </w:rPr>
        <w:t xml:space="preserve"> </w:t>
      </w:r>
      <w:r w:rsidRPr="00736E47">
        <w:rPr>
          <w:rFonts w:ascii="Abadi" w:hAnsi="Abadi" w:cs="Verdana"/>
          <w:sz w:val="21"/>
          <w:szCs w:val="21"/>
        </w:rPr>
        <w:t>votos</w:t>
      </w:r>
      <w:r w:rsidRPr="00736E47">
        <w:rPr>
          <w:rFonts w:ascii="Abadi" w:hAnsi="Abadi" w:cs="Verdana"/>
          <w:spacing w:val="15"/>
          <w:sz w:val="21"/>
          <w:szCs w:val="21"/>
        </w:rPr>
        <w:t xml:space="preserve"> </w:t>
      </w:r>
      <w:r w:rsidRPr="00736E47">
        <w:rPr>
          <w:rFonts w:ascii="Abadi" w:hAnsi="Abadi" w:cs="Verdana"/>
          <w:sz w:val="21"/>
          <w:szCs w:val="21"/>
        </w:rPr>
        <w:t>en</w:t>
      </w:r>
      <w:r w:rsidRPr="00736E47">
        <w:rPr>
          <w:rFonts w:ascii="Abadi" w:hAnsi="Abadi" w:cs="Verdana"/>
          <w:spacing w:val="15"/>
          <w:sz w:val="21"/>
          <w:szCs w:val="21"/>
        </w:rPr>
        <w:t xml:space="preserve"> </w:t>
      </w:r>
      <w:r w:rsidRPr="00736E47">
        <w:rPr>
          <w:rFonts w:ascii="Abadi" w:hAnsi="Abadi" w:cs="Verdana"/>
          <w:sz w:val="21"/>
          <w:szCs w:val="21"/>
        </w:rPr>
        <w:t>contra;</w:t>
      </w:r>
      <w:r w:rsidRPr="00736E47">
        <w:rPr>
          <w:rFonts w:ascii="Abadi" w:hAnsi="Abadi" w:cs="Verdana"/>
          <w:spacing w:val="18"/>
          <w:sz w:val="21"/>
          <w:szCs w:val="21"/>
        </w:rPr>
        <w:t xml:space="preserve"> </w:t>
      </w:r>
      <w:r w:rsidRPr="00736E47">
        <w:rPr>
          <w:rFonts w:ascii="Abadi" w:hAnsi="Abadi" w:cs="Verdana"/>
          <w:sz w:val="21"/>
          <w:szCs w:val="21"/>
        </w:rPr>
        <w:t>al</w:t>
      </w:r>
      <w:r w:rsidRPr="00736E47">
        <w:rPr>
          <w:rFonts w:ascii="Abadi" w:hAnsi="Abadi" w:cs="Verdana"/>
          <w:spacing w:val="16"/>
          <w:sz w:val="21"/>
          <w:szCs w:val="21"/>
        </w:rPr>
        <w:t xml:space="preserve"> </w:t>
      </w:r>
      <w:r w:rsidRPr="00736E47">
        <w:rPr>
          <w:rFonts w:ascii="Abadi" w:hAnsi="Abadi" w:cs="Verdana"/>
          <w:sz w:val="21"/>
          <w:szCs w:val="21"/>
        </w:rPr>
        <w:t>artículo</w:t>
      </w:r>
      <w:r w:rsidRPr="00736E47">
        <w:rPr>
          <w:rFonts w:ascii="Abadi" w:hAnsi="Abadi" w:cs="Verdana"/>
          <w:spacing w:val="16"/>
          <w:sz w:val="21"/>
          <w:szCs w:val="21"/>
        </w:rPr>
        <w:t xml:space="preserve"> </w:t>
      </w:r>
      <w:r w:rsidRPr="00736E47">
        <w:rPr>
          <w:rFonts w:ascii="Abadi" w:hAnsi="Abadi" w:cs="Verdana"/>
          <w:sz w:val="21"/>
          <w:szCs w:val="21"/>
        </w:rPr>
        <w:t>veintiséis,</w:t>
      </w:r>
      <w:r w:rsidRPr="00736E47">
        <w:rPr>
          <w:rFonts w:ascii="Abadi" w:hAnsi="Abadi" w:cs="Verdana"/>
          <w:spacing w:val="16"/>
          <w:sz w:val="21"/>
          <w:szCs w:val="21"/>
        </w:rPr>
        <w:t xml:space="preserve"> </w:t>
      </w:r>
      <w:r w:rsidRPr="00736E47">
        <w:rPr>
          <w:rFonts w:ascii="Abadi" w:hAnsi="Abadi" w:cs="Verdana"/>
          <w:sz w:val="21"/>
          <w:szCs w:val="21"/>
        </w:rPr>
        <w:t>primer</w:t>
      </w:r>
      <w:r w:rsidRPr="00736E47">
        <w:rPr>
          <w:rFonts w:ascii="Abadi" w:hAnsi="Abadi" w:cs="Verdana"/>
          <w:spacing w:val="16"/>
          <w:sz w:val="21"/>
          <w:szCs w:val="21"/>
        </w:rPr>
        <w:t xml:space="preserve"> </w:t>
      </w:r>
      <w:r w:rsidRPr="00736E47">
        <w:rPr>
          <w:rFonts w:ascii="Abadi" w:hAnsi="Abadi" w:cs="Verdana"/>
          <w:sz w:val="21"/>
          <w:szCs w:val="21"/>
        </w:rPr>
        <w:t>párrafo.</w:t>
      </w:r>
      <w:r w:rsidRPr="00736E47">
        <w:rPr>
          <w:rFonts w:ascii="Abadi" w:hAnsi="Abadi" w:cs="Verdana"/>
          <w:spacing w:val="16"/>
          <w:sz w:val="21"/>
          <w:szCs w:val="21"/>
        </w:rPr>
        <w:t xml:space="preserve"> </w:t>
      </w:r>
      <w:r w:rsidRPr="00736E47">
        <w:rPr>
          <w:rFonts w:ascii="Abadi" w:hAnsi="Abadi" w:cs="Verdana"/>
          <w:sz w:val="21"/>
          <w:szCs w:val="21"/>
        </w:rPr>
        <w:t>Sometida</w:t>
      </w:r>
      <w:r w:rsidRPr="00736E47">
        <w:rPr>
          <w:rFonts w:ascii="Abadi" w:hAnsi="Abadi" w:cs="Verdana"/>
          <w:spacing w:val="15"/>
          <w:sz w:val="21"/>
          <w:szCs w:val="21"/>
        </w:rPr>
        <w:t xml:space="preserve"> </w:t>
      </w:r>
      <w:r w:rsidRPr="00736E47">
        <w:rPr>
          <w:rFonts w:ascii="Abadi" w:hAnsi="Abadi" w:cs="Verdana"/>
          <w:sz w:val="21"/>
          <w:szCs w:val="21"/>
        </w:rPr>
        <w:t>a</w:t>
      </w:r>
      <w:r w:rsidRPr="00736E47">
        <w:rPr>
          <w:rFonts w:ascii="Abadi" w:hAnsi="Abadi" w:cs="Verdana"/>
          <w:spacing w:val="16"/>
          <w:sz w:val="21"/>
          <w:szCs w:val="21"/>
        </w:rPr>
        <w:t xml:space="preserve"> </w:t>
      </w:r>
      <w:r w:rsidRPr="00736E47">
        <w:rPr>
          <w:rFonts w:ascii="Abadi" w:hAnsi="Abadi" w:cs="Verdana"/>
          <w:sz w:val="21"/>
          <w:szCs w:val="21"/>
        </w:rPr>
        <w:t>votación</w:t>
      </w:r>
      <w:r w:rsidRPr="00736E47">
        <w:rPr>
          <w:rFonts w:ascii="Abadi" w:hAnsi="Abadi" w:cs="Verdana"/>
          <w:spacing w:val="16"/>
          <w:sz w:val="21"/>
          <w:szCs w:val="21"/>
        </w:rPr>
        <w:t xml:space="preserve"> </w:t>
      </w:r>
      <w:r w:rsidRPr="00736E47">
        <w:rPr>
          <w:rFonts w:ascii="Abadi" w:hAnsi="Abadi" w:cs="Verdana"/>
          <w:sz w:val="21"/>
          <w:szCs w:val="21"/>
        </w:rPr>
        <w:t>nominal en</w:t>
      </w:r>
      <w:r w:rsidRPr="00736E47">
        <w:rPr>
          <w:rFonts w:ascii="Abadi" w:hAnsi="Abadi" w:cs="Verdana"/>
          <w:spacing w:val="78"/>
          <w:sz w:val="21"/>
          <w:szCs w:val="21"/>
        </w:rPr>
        <w:t xml:space="preserve"> </w:t>
      </w:r>
      <w:r w:rsidRPr="00736E47">
        <w:rPr>
          <w:rFonts w:ascii="Abadi" w:hAnsi="Abadi" w:cs="Verdana"/>
          <w:sz w:val="21"/>
          <w:szCs w:val="21"/>
        </w:rPr>
        <w:t>la</w:t>
      </w:r>
      <w:r w:rsidRPr="00736E47">
        <w:rPr>
          <w:rFonts w:ascii="Abadi" w:hAnsi="Abadi" w:cs="Verdana"/>
          <w:spacing w:val="78"/>
          <w:sz w:val="21"/>
          <w:szCs w:val="21"/>
        </w:rPr>
        <w:t xml:space="preserve"> </w:t>
      </w:r>
      <w:r w:rsidRPr="00736E47">
        <w:rPr>
          <w:rFonts w:ascii="Abadi" w:hAnsi="Abadi" w:cs="Verdana"/>
          <w:sz w:val="21"/>
          <w:szCs w:val="21"/>
        </w:rPr>
        <w:t>modalidad</w:t>
      </w:r>
      <w:r w:rsidRPr="00736E47">
        <w:rPr>
          <w:rFonts w:ascii="Abadi" w:hAnsi="Abadi" w:cs="Verdana"/>
          <w:spacing w:val="78"/>
          <w:sz w:val="21"/>
          <w:szCs w:val="21"/>
        </w:rPr>
        <w:t xml:space="preserve"> </w:t>
      </w:r>
      <w:r w:rsidRPr="00736E47">
        <w:rPr>
          <w:rFonts w:ascii="Abadi" w:hAnsi="Abadi" w:cs="Verdana"/>
          <w:sz w:val="21"/>
          <w:szCs w:val="21"/>
        </w:rPr>
        <w:t>electrónica,</w:t>
      </w:r>
      <w:r w:rsidRPr="00736E47">
        <w:rPr>
          <w:rFonts w:ascii="Abadi" w:hAnsi="Abadi" w:cs="Verdana"/>
          <w:spacing w:val="79"/>
          <w:sz w:val="21"/>
          <w:szCs w:val="21"/>
        </w:rPr>
        <w:t xml:space="preserve"> </w:t>
      </w:r>
      <w:r w:rsidRPr="00736E47">
        <w:rPr>
          <w:rFonts w:ascii="Abadi" w:hAnsi="Abadi" w:cs="Verdana"/>
          <w:sz w:val="21"/>
          <w:szCs w:val="21"/>
        </w:rPr>
        <w:t>así</w:t>
      </w:r>
      <w:r w:rsidRPr="00736E47">
        <w:rPr>
          <w:rFonts w:ascii="Abadi" w:hAnsi="Abadi" w:cs="Verdana"/>
          <w:spacing w:val="79"/>
          <w:sz w:val="21"/>
          <w:szCs w:val="21"/>
        </w:rPr>
        <w:t xml:space="preserve"> </w:t>
      </w:r>
      <w:r w:rsidRPr="00736E47">
        <w:rPr>
          <w:rFonts w:ascii="Abadi" w:hAnsi="Abadi" w:cs="Verdana"/>
          <w:sz w:val="21"/>
          <w:szCs w:val="21"/>
        </w:rPr>
        <w:t>como</w:t>
      </w:r>
      <w:r w:rsidRPr="00736E47">
        <w:rPr>
          <w:rFonts w:ascii="Abadi" w:hAnsi="Abadi" w:cs="Verdana"/>
          <w:spacing w:val="79"/>
          <w:sz w:val="21"/>
          <w:szCs w:val="21"/>
        </w:rPr>
        <w:t xml:space="preserve"> </w:t>
      </w:r>
      <w:r w:rsidRPr="00736E47">
        <w:rPr>
          <w:rFonts w:ascii="Abadi" w:hAnsi="Abadi" w:cs="Verdana"/>
          <w:sz w:val="21"/>
          <w:szCs w:val="21"/>
        </w:rPr>
        <w:t>en</w:t>
      </w:r>
      <w:r w:rsidRPr="00736E47">
        <w:rPr>
          <w:rFonts w:ascii="Abadi" w:hAnsi="Abadi" w:cs="Verdana"/>
          <w:spacing w:val="78"/>
          <w:sz w:val="21"/>
          <w:szCs w:val="21"/>
        </w:rPr>
        <w:t xml:space="preserve"> </w:t>
      </w:r>
      <w:r w:rsidRPr="00736E47">
        <w:rPr>
          <w:rFonts w:ascii="Abadi" w:hAnsi="Abadi" w:cs="Verdana"/>
          <w:sz w:val="21"/>
          <w:szCs w:val="21"/>
        </w:rPr>
        <w:t>la</w:t>
      </w:r>
      <w:r w:rsidRPr="00736E47">
        <w:rPr>
          <w:rFonts w:ascii="Abadi" w:hAnsi="Abadi" w:cs="Verdana"/>
          <w:spacing w:val="75"/>
          <w:sz w:val="21"/>
          <w:szCs w:val="21"/>
        </w:rPr>
        <w:t xml:space="preserve"> </w:t>
      </w:r>
      <w:r w:rsidRPr="00736E47">
        <w:rPr>
          <w:rFonts w:ascii="Abadi" w:hAnsi="Abadi" w:cs="Verdana"/>
          <w:sz w:val="21"/>
          <w:szCs w:val="21"/>
        </w:rPr>
        <w:t>modalidad</w:t>
      </w:r>
      <w:r w:rsidRPr="00736E47">
        <w:rPr>
          <w:rFonts w:ascii="Abadi" w:hAnsi="Abadi" w:cs="Verdana"/>
          <w:spacing w:val="78"/>
          <w:sz w:val="21"/>
          <w:szCs w:val="21"/>
        </w:rPr>
        <w:t xml:space="preserve"> </w:t>
      </w:r>
      <w:r w:rsidRPr="00736E47">
        <w:rPr>
          <w:rFonts w:ascii="Abadi" w:hAnsi="Abadi" w:cs="Verdana"/>
          <w:sz w:val="21"/>
          <w:szCs w:val="21"/>
        </w:rPr>
        <w:t>convencional</w:t>
      </w:r>
      <w:r w:rsidRPr="00736E47">
        <w:rPr>
          <w:rFonts w:ascii="Abadi" w:hAnsi="Abadi" w:cs="Verdana"/>
          <w:spacing w:val="80"/>
          <w:sz w:val="21"/>
          <w:szCs w:val="21"/>
        </w:rPr>
        <w:t xml:space="preserve"> </w:t>
      </w:r>
      <w:r w:rsidRPr="00736E47">
        <w:rPr>
          <w:rFonts w:ascii="Abadi" w:hAnsi="Abadi" w:cs="Verdana"/>
          <w:sz w:val="21"/>
          <w:szCs w:val="21"/>
        </w:rPr>
        <w:t>de</w:t>
      </w:r>
      <w:r w:rsidRPr="00736E47">
        <w:rPr>
          <w:rFonts w:ascii="Abadi" w:hAnsi="Abadi" w:cs="Verdana"/>
          <w:spacing w:val="78"/>
          <w:sz w:val="21"/>
          <w:szCs w:val="21"/>
        </w:rPr>
        <w:t xml:space="preserve"> </w:t>
      </w:r>
      <w:r w:rsidRPr="00736E47">
        <w:rPr>
          <w:rFonts w:ascii="Abadi" w:hAnsi="Abadi" w:cs="Verdana"/>
          <w:sz w:val="21"/>
          <w:szCs w:val="21"/>
        </w:rPr>
        <w:t>quienes</w:t>
      </w:r>
      <w:r w:rsidRPr="00736E47">
        <w:rPr>
          <w:rFonts w:ascii="Abadi" w:hAnsi="Abadi" w:cs="Verdana"/>
          <w:spacing w:val="78"/>
          <w:sz w:val="21"/>
          <w:szCs w:val="21"/>
        </w:rPr>
        <w:t xml:space="preserve"> </w:t>
      </w:r>
      <w:r w:rsidRPr="00736E47">
        <w:rPr>
          <w:rFonts w:ascii="Abadi" w:hAnsi="Abadi" w:cs="Verdana"/>
          <w:sz w:val="21"/>
          <w:szCs w:val="21"/>
        </w:rPr>
        <w:t>se</w:t>
      </w:r>
      <w:r w:rsidRPr="00736E47">
        <w:rPr>
          <w:rFonts w:ascii="Abadi" w:hAnsi="Abadi" w:cs="Verdana"/>
          <w:spacing w:val="-3"/>
          <w:sz w:val="21"/>
          <w:szCs w:val="21"/>
        </w:rPr>
        <w:t xml:space="preserve"> </w:t>
      </w:r>
      <w:r w:rsidRPr="00736E47">
        <w:rPr>
          <w:rFonts w:ascii="Abadi" w:hAnsi="Abadi" w:cs="Verdana"/>
          <w:sz w:val="21"/>
          <w:szCs w:val="21"/>
        </w:rPr>
        <w:t>encontraban</w:t>
      </w:r>
      <w:r w:rsidRPr="00736E47">
        <w:rPr>
          <w:rFonts w:ascii="Abadi" w:hAnsi="Abadi" w:cs="Verdana"/>
          <w:spacing w:val="38"/>
          <w:sz w:val="21"/>
          <w:szCs w:val="21"/>
        </w:rPr>
        <w:t xml:space="preserve"> </w:t>
      </w:r>
      <w:r w:rsidRPr="00736E47">
        <w:rPr>
          <w:rFonts w:ascii="Abadi" w:hAnsi="Abadi" w:cs="Verdana"/>
          <w:sz w:val="21"/>
          <w:szCs w:val="21"/>
        </w:rPr>
        <w:t>a</w:t>
      </w:r>
      <w:r w:rsidRPr="00736E47">
        <w:rPr>
          <w:rFonts w:ascii="Abadi" w:hAnsi="Abadi" w:cs="Verdana"/>
          <w:spacing w:val="37"/>
          <w:sz w:val="21"/>
          <w:szCs w:val="21"/>
        </w:rPr>
        <w:t xml:space="preserve"> </w:t>
      </w:r>
      <w:r w:rsidRPr="00736E47">
        <w:rPr>
          <w:rFonts w:ascii="Abadi" w:hAnsi="Abadi" w:cs="Verdana"/>
          <w:sz w:val="21"/>
          <w:szCs w:val="21"/>
        </w:rPr>
        <w:t>distancia,</w:t>
      </w:r>
      <w:r w:rsidRPr="00736E47">
        <w:rPr>
          <w:rFonts w:ascii="Abadi" w:hAnsi="Abadi" w:cs="Verdana"/>
          <w:spacing w:val="39"/>
          <w:sz w:val="21"/>
          <w:szCs w:val="21"/>
        </w:rPr>
        <w:t xml:space="preserve"> </w:t>
      </w:r>
      <w:r w:rsidRPr="00736E47">
        <w:rPr>
          <w:rFonts w:ascii="Abadi" w:hAnsi="Abadi" w:cs="Verdana"/>
          <w:sz w:val="21"/>
          <w:szCs w:val="21"/>
        </w:rPr>
        <w:t>sin</w:t>
      </w:r>
      <w:r w:rsidRPr="00736E47">
        <w:rPr>
          <w:rFonts w:ascii="Abadi" w:hAnsi="Abadi" w:cs="Verdana"/>
          <w:spacing w:val="35"/>
          <w:sz w:val="21"/>
          <w:szCs w:val="21"/>
        </w:rPr>
        <w:t xml:space="preserve"> </w:t>
      </w:r>
      <w:r w:rsidRPr="00736E47">
        <w:rPr>
          <w:rFonts w:ascii="Abadi" w:hAnsi="Abadi" w:cs="Verdana"/>
          <w:sz w:val="21"/>
          <w:szCs w:val="21"/>
        </w:rPr>
        <w:t>registrarse</w:t>
      </w:r>
      <w:r w:rsidRPr="00736E47">
        <w:rPr>
          <w:rFonts w:ascii="Abadi" w:hAnsi="Abadi" w:cs="Verdana"/>
          <w:spacing w:val="37"/>
          <w:sz w:val="21"/>
          <w:szCs w:val="21"/>
        </w:rPr>
        <w:t xml:space="preserve"> </w:t>
      </w:r>
      <w:r w:rsidRPr="00736E47">
        <w:rPr>
          <w:rFonts w:ascii="Abadi" w:hAnsi="Abadi" w:cs="Verdana"/>
          <w:sz w:val="21"/>
          <w:szCs w:val="21"/>
        </w:rPr>
        <w:t>intervenciones,</w:t>
      </w:r>
      <w:r w:rsidRPr="00736E47">
        <w:rPr>
          <w:rFonts w:ascii="Abadi" w:hAnsi="Abadi" w:cs="Verdana"/>
          <w:spacing w:val="36"/>
          <w:sz w:val="21"/>
          <w:szCs w:val="21"/>
        </w:rPr>
        <w:t xml:space="preserve"> </w:t>
      </w:r>
      <w:r w:rsidRPr="00736E47">
        <w:rPr>
          <w:rFonts w:ascii="Abadi" w:hAnsi="Abadi" w:cs="Verdana"/>
          <w:sz w:val="21"/>
          <w:szCs w:val="21"/>
        </w:rPr>
        <w:t>resultó</w:t>
      </w:r>
      <w:r w:rsidRPr="00736E47">
        <w:rPr>
          <w:rFonts w:ascii="Abadi" w:hAnsi="Abadi" w:cs="Verdana"/>
          <w:spacing w:val="38"/>
          <w:sz w:val="21"/>
          <w:szCs w:val="21"/>
        </w:rPr>
        <w:t xml:space="preserve"> </w:t>
      </w:r>
      <w:r w:rsidRPr="00736E47">
        <w:rPr>
          <w:rFonts w:ascii="Abadi" w:hAnsi="Abadi" w:cs="Verdana"/>
          <w:sz w:val="21"/>
          <w:szCs w:val="21"/>
        </w:rPr>
        <w:t>aprobada</w:t>
      </w:r>
      <w:r w:rsidRPr="00736E47">
        <w:rPr>
          <w:rFonts w:ascii="Abadi" w:hAnsi="Abadi" w:cs="Verdana"/>
          <w:spacing w:val="37"/>
          <w:sz w:val="21"/>
          <w:szCs w:val="21"/>
        </w:rPr>
        <w:t xml:space="preserve"> </w:t>
      </w:r>
      <w:r w:rsidRPr="00736E47">
        <w:rPr>
          <w:rFonts w:ascii="Abadi" w:hAnsi="Abadi" w:cs="Verdana"/>
          <w:sz w:val="21"/>
          <w:szCs w:val="21"/>
        </w:rPr>
        <w:t>por</w:t>
      </w:r>
      <w:r w:rsidRPr="00736E47">
        <w:rPr>
          <w:rFonts w:ascii="Abadi" w:hAnsi="Abadi" w:cs="Verdana"/>
          <w:spacing w:val="36"/>
          <w:sz w:val="21"/>
          <w:szCs w:val="21"/>
        </w:rPr>
        <w:t xml:space="preserve"> </w:t>
      </w:r>
      <w:r w:rsidRPr="00736E47">
        <w:rPr>
          <w:rFonts w:ascii="Abadi" w:hAnsi="Abadi" w:cs="Verdana"/>
          <w:sz w:val="21"/>
          <w:szCs w:val="21"/>
        </w:rPr>
        <w:t>mayoría</w:t>
      </w:r>
      <w:r w:rsidRPr="00736E47">
        <w:rPr>
          <w:rFonts w:ascii="Abadi" w:hAnsi="Abadi" w:cs="Verdana"/>
          <w:spacing w:val="38"/>
          <w:sz w:val="21"/>
          <w:szCs w:val="21"/>
        </w:rPr>
        <w:t xml:space="preserve"> </w:t>
      </w:r>
      <w:r w:rsidRPr="00736E47">
        <w:rPr>
          <w:rFonts w:ascii="Abadi" w:hAnsi="Abadi" w:cs="Verdana"/>
          <w:sz w:val="21"/>
          <w:szCs w:val="21"/>
        </w:rPr>
        <w:t>al</w:t>
      </w:r>
      <w:r w:rsidRPr="00736E47">
        <w:rPr>
          <w:rFonts w:ascii="Abadi" w:hAnsi="Abadi" w:cs="Verdana"/>
          <w:spacing w:val="-2"/>
          <w:sz w:val="21"/>
          <w:szCs w:val="21"/>
        </w:rPr>
        <w:t xml:space="preserve"> </w:t>
      </w:r>
      <w:r w:rsidRPr="00736E47">
        <w:rPr>
          <w:rFonts w:ascii="Abadi" w:hAnsi="Abadi" w:cs="Verdana"/>
          <w:sz w:val="21"/>
          <w:szCs w:val="21"/>
        </w:rPr>
        <w:t>computarse</w:t>
      </w:r>
      <w:r w:rsidRPr="00736E47">
        <w:rPr>
          <w:rFonts w:ascii="Abadi" w:hAnsi="Abadi" w:cs="Verdana"/>
          <w:spacing w:val="14"/>
          <w:sz w:val="21"/>
          <w:szCs w:val="21"/>
        </w:rPr>
        <w:t xml:space="preserve"> </w:t>
      </w:r>
      <w:r w:rsidRPr="00736E47">
        <w:rPr>
          <w:rFonts w:ascii="Abadi" w:hAnsi="Abadi" w:cs="Verdana"/>
          <w:sz w:val="21"/>
          <w:szCs w:val="21"/>
        </w:rPr>
        <w:t>treinta</w:t>
      </w:r>
      <w:r w:rsidRPr="00736E47">
        <w:rPr>
          <w:rFonts w:ascii="Abadi" w:hAnsi="Abadi" w:cs="Verdana"/>
          <w:spacing w:val="14"/>
          <w:sz w:val="21"/>
          <w:szCs w:val="21"/>
        </w:rPr>
        <w:t xml:space="preserve"> </w:t>
      </w:r>
      <w:r w:rsidRPr="00736E47">
        <w:rPr>
          <w:rFonts w:ascii="Abadi" w:hAnsi="Abadi" w:cs="Verdana"/>
          <w:sz w:val="21"/>
          <w:szCs w:val="21"/>
        </w:rPr>
        <w:t>y</w:t>
      </w:r>
      <w:r w:rsidRPr="00736E47">
        <w:rPr>
          <w:rFonts w:ascii="Abadi" w:hAnsi="Abadi" w:cs="Verdana"/>
          <w:spacing w:val="15"/>
          <w:sz w:val="21"/>
          <w:szCs w:val="21"/>
        </w:rPr>
        <w:t xml:space="preserve"> </w:t>
      </w:r>
      <w:r w:rsidRPr="00736E47">
        <w:rPr>
          <w:rFonts w:ascii="Abadi" w:hAnsi="Abadi" w:cs="Verdana"/>
          <w:sz w:val="21"/>
          <w:szCs w:val="21"/>
        </w:rPr>
        <w:t>dos</w:t>
      </w:r>
      <w:r w:rsidRPr="00736E47">
        <w:rPr>
          <w:rFonts w:ascii="Abadi" w:hAnsi="Abadi" w:cs="Verdana"/>
          <w:spacing w:val="19"/>
          <w:sz w:val="21"/>
          <w:szCs w:val="21"/>
        </w:rPr>
        <w:t xml:space="preserve"> </w:t>
      </w:r>
      <w:r w:rsidRPr="00736E47">
        <w:rPr>
          <w:rFonts w:ascii="Abadi" w:hAnsi="Abadi" w:cs="Verdana"/>
          <w:sz w:val="21"/>
          <w:szCs w:val="21"/>
        </w:rPr>
        <w:t>votos</w:t>
      </w:r>
      <w:r w:rsidRPr="00736E47">
        <w:rPr>
          <w:rFonts w:ascii="Abadi" w:hAnsi="Abadi" w:cs="Verdana"/>
          <w:spacing w:val="14"/>
          <w:sz w:val="21"/>
          <w:szCs w:val="21"/>
        </w:rPr>
        <w:t xml:space="preserve"> </w:t>
      </w:r>
      <w:r w:rsidRPr="00736E47">
        <w:rPr>
          <w:rFonts w:ascii="Abadi" w:hAnsi="Abadi" w:cs="Verdana"/>
          <w:sz w:val="21"/>
          <w:szCs w:val="21"/>
        </w:rPr>
        <w:t>a</w:t>
      </w:r>
      <w:r w:rsidRPr="00736E47">
        <w:rPr>
          <w:rFonts w:ascii="Abadi" w:hAnsi="Abadi" w:cs="Verdana"/>
          <w:spacing w:val="14"/>
          <w:sz w:val="21"/>
          <w:szCs w:val="21"/>
        </w:rPr>
        <w:t xml:space="preserve"> </w:t>
      </w:r>
      <w:r w:rsidRPr="00736E47">
        <w:rPr>
          <w:rFonts w:ascii="Abadi" w:hAnsi="Abadi" w:cs="Verdana"/>
          <w:sz w:val="21"/>
          <w:szCs w:val="21"/>
        </w:rPr>
        <w:t>favor</w:t>
      </w:r>
      <w:r w:rsidRPr="00736E47">
        <w:rPr>
          <w:rFonts w:ascii="Abadi" w:hAnsi="Abadi" w:cs="Verdana"/>
          <w:spacing w:val="15"/>
          <w:sz w:val="21"/>
          <w:szCs w:val="21"/>
        </w:rPr>
        <w:t xml:space="preserve"> </w:t>
      </w:r>
      <w:r w:rsidRPr="00736E47">
        <w:rPr>
          <w:rFonts w:ascii="Abadi" w:hAnsi="Abadi" w:cs="Verdana"/>
          <w:sz w:val="21"/>
          <w:szCs w:val="21"/>
        </w:rPr>
        <w:t>y</w:t>
      </w:r>
      <w:r w:rsidRPr="00736E47">
        <w:rPr>
          <w:rFonts w:ascii="Abadi" w:hAnsi="Abadi" w:cs="Verdana"/>
          <w:spacing w:val="17"/>
          <w:sz w:val="21"/>
          <w:szCs w:val="21"/>
        </w:rPr>
        <w:t xml:space="preserve"> </w:t>
      </w:r>
      <w:r w:rsidRPr="00736E47">
        <w:rPr>
          <w:rFonts w:ascii="Abadi" w:hAnsi="Abadi" w:cs="Verdana"/>
          <w:sz w:val="21"/>
          <w:szCs w:val="21"/>
        </w:rPr>
        <w:t>un</w:t>
      </w:r>
      <w:r w:rsidRPr="00736E47">
        <w:rPr>
          <w:rFonts w:ascii="Abadi" w:hAnsi="Abadi" w:cs="Verdana"/>
          <w:spacing w:val="15"/>
          <w:sz w:val="21"/>
          <w:szCs w:val="21"/>
        </w:rPr>
        <w:t xml:space="preserve"> </w:t>
      </w:r>
      <w:r w:rsidRPr="00736E47">
        <w:rPr>
          <w:rFonts w:ascii="Abadi" w:hAnsi="Abadi" w:cs="Verdana"/>
          <w:sz w:val="21"/>
          <w:szCs w:val="21"/>
        </w:rPr>
        <w:t>voto</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4"/>
          <w:sz w:val="21"/>
          <w:szCs w:val="21"/>
        </w:rPr>
        <w:t xml:space="preserve"> </w:t>
      </w:r>
      <w:r w:rsidRPr="00736E47">
        <w:rPr>
          <w:rFonts w:ascii="Abadi" w:hAnsi="Abadi" w:cs="Verdana"/>
          <w:sz w:val="21"/>
          <w:szCs w:val="21"/>
        </w:rPr>
        <w:t>contra;</w:t>
      </w:r>
      <w:r w:rsidRPr="00736E47">
        <w:rPr>
          <w:rFonts w:ascii="Abadi" w:hAnsi="Abadi" w:cs="Verdana"/>
          <w:spacing w:val="16"/>
          <w:sz w:val="21"/>
          <w:szCs w:val="21"/>
        </w:rPr>
        <w:t xml:space="preserve"> </w:t>
      </w:r>
      <w:r w:rsidRPr="00736E47">
        <w:rPr>
          <w:rFonts w:ascii="Abadi" w:hAnsi="Abadi" w:cs="Verdana"/>
          <w:sz w:val="21"/>
          <w:szCs w:val="21"/>
        </w:rPr>
        <w:t>al</w:t>
      </w:r>
      <w:r w:rsidRPr="00736E47">
        <w:rPr>
          <w:rFonts w:ascii="Abadi" w:hAnsi="Abadi" w:cs="Verdana"/>
          <w:spacing w:val="15"/>
          <w:sz w:val="21"/>
          <w:szCs w:val="21"/>
        </w:rPr>
        <w:t xml:space="preserve"> </w:t>
      </w:r>
      <w:r w:rsidRPr="00736E47">
        <w:rPr>
          <w:rFonts w:ascii="Abadi" w:hAnsi="Abadi" w:cs="Verdana"/>
          <w:sz w:val="21"/>
          <w:szCs w:val="21"/>
        </w:rPr>
        <w:t>artículo</w:t>
      </w:r>
      <w:r w:rsidRPr="00736E47">
        <w:rPr>
          <w:rFonts w:ascii="Abadi" w:hAnsi="Abadi" w:cs="Verdana"/>
          <w:spacing w:val="17"/>
          <w:sz w:val="21"/>
          <w:szCs w:val="21"/>
        </w:rPr>
        <w:t xml:space="preserve"> </w:t>
      </w:r>
      <w:r w:rsidRPr="00736E47">
        <w:rPr>
          <w:rFonts w:ascii="Abadi" w:hAnsi="Abadi" w:cs="Verdana"/>
          <w:sz w:val="21"/>
          <w:szCs w:val="21"/>
        </w:rPr>
        <w:t>veintiséis,</w:t>
      </w:r>
      <w:r w:rsidRPr="00736E47">
        <w:rPr>
          <w:rFonts w:ascii="Abadi" w:hAnsi="Abadi" w:cs="Verdana"/>
          <w:spacing w:val="15"/>
          <w:sz w:val="21"/>
          <w:szCs w:val="21"/>
        </w:rPr>
        <w:t xml:space="preserve"> </w:t>
      </w:r>
      <w:r w:rsidRPr="00736E47">
        <w:rPr>
          <w:rFonts w:ascii="Abadi" w:hAnsi="Abadi" w:cs="Verdana"/>
          <w:sz w:val="21"/>
          <w:szCs w:val="21"/>
        </w:rPr>
        <w:t>fracción</w:t>
      </w:r>
      <w:r w:rsidRPr="00736E47">
        <w:rPr>
          <w:rFonts w:ascii="Abadi" w:hAnsi="Abadi" w:cs="Verdana"/>
          <w:spacing w:val="-2"/>
          <w:sz w:val="21"/>
          <w:szCs w:val="21"/>
        </w:rPr>
        <w:t xml:space="preserve"> </w:t>
      </w:r>
      <w:r w:rsidRPr="00736E47">
        <w:rPr>
          <w:rFonts w:ascii="Abadi" w:hAnsi="Abadi" w:cs="Verdana"/>
          <w:sz w:val="21"/>
          <w:szCs w:val="21"/>
        </w:rPr>
        <w:t>quinta.</w:t>
      </w:r>
      <w:r w:rsidRPr="00736E47">
        <w:rPr>
          <w:rFonts w:ascii="Abadi" w:hAnsi="Abadi" w:cs="Verdana"/>
          <w:spacing w:val="4"/>
          <w:sz w:val="21"/>
          <w:szCs w:val="21"/>
        </w:rPr>
        <w:t xml:space="preserve"> </w:t>
      </w:r>
      <w:r w:rsidRPr="00736E47">
        <w:rPr>
          <w:rFonts w:ascii="Abadi" w:hAnsi="Abadi" w:cs="Verdana"/>
          <w:sz w:val="21"/>
          <w:szCs w:val="21"/>
        </w:rPr>
        <w:t>Sometida</w:t>
      </w:r>
      <w:r w:rsidRPr="00736E47">
        <w:rPr>
          <w:rFonts w:ascii="Abadi" w:hAnsi="Abadi" w:cs="Verdana"/>
          <w:spacing w:val="3"/>
          <w:sz w:val="21"/>
          <w:szCs w:val="21"/>
        </w:rPr>
        <w:t xml:space="preserve"> </w:t>
      </w:r>
      <w:r w:rsidRPr="00736E47">
        <w:rPr>
          <w:rFonts w:ascii="Abadi" w:hAnsi="Abadi" w:cs="Verdana"/>
          <w:sz w:val="21"/>
          <w:szCs w:val="21"/>
        </w:rPr>
        <w:t>a</w:t>
      </w:r>
      <w:r w:rsidRPr="00736E47">
        <w:rPr>
          <w:rFonts w:ascii="Abadi" w:hAnsi="Abadi" w:cs="Verdana"/>
          <w:spacing w:val="3"/>
          <w:sz w:val="21"/>
          <w:szCs w:val="21"/>
        </w:rPr>
        <w:t xml:space="preserve"> </w:t>
      </w:r>
      <w:r w:rsidRPr="00736E47">
        <w:rPr>
          <w:rFonts w:ascii="Abadi" w:hAnsi="Abadi" w:cs="Verdana"/>
          <w:sz w:val="21"/>
          <w:szCs w:val="21"/>
        </w:rPr>
        <w:t>votación</w:t>
      </w:r>
      <w:r w:rsidRPr="00736E47">
        <w:rPr>
          <w:rFonts w:ascii="Abadi" w:hAnsi="Abadi" w:cs="Verdana"/>
          <w:spacing w:val="4"/>
          <w:sz w:val="21"/>
          <w:szCs w:val="21"/>
        </w:rPr>
        <w:t xml:space="preserve"> </w:t>
      </w:r>
      <w:r w:rsidRPr="00736E47">
        <w:rPr>
          <w:rFonts w:ascii="Abadi" w:hAnsi="Abadi" w:cs="Verdana"/>
          <w:sz w:val="21"/>
          <w:szCs w:val="21"/>
        </w:rPr>
        <w:t>nominal</w:t>
      </w:r>
      <w:r w:rsidRPr="00736E47">
        <w:rPr>
          <w:rFonts w:ascii="Abadi" w:hAnsi="Abadi" w:cs="Verdana"/>
          <w:spacing w:val="5"/>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electrónica,</w:t>
      </w:r>
      <w:r w:rsidRPr="00736E47">
        <w:rPr>
          <w:rFonts w:ascii="Abadi" w:hAnsi="Abadi" w:cs="Verdana"/>
          <w:spacing w:val="4"/>
          <w:sz w:val="21"/>
          <w:szCs w:val="21"/>
        </w:rPr>
        <w:t xml:space="preserve"> </w:t>
      </w:r>
      <w:r w:rsidRPr="00736E47">
        <w:rPr>
          <w:rFonts w:ascii="Abadi" w:hAnsi="Abadi" w:cs="Verdana"/>
          <w:sz w:val="21"/>
          <w:szCs w:val="21"/>
        </w:rPr>
        <w:t>así</w:t>
      </w:r>
      <w:r w:rsidRPr="00736E47">
        <w:rPr>
          <w:rFonts w:ascii="Abadi" w:hAnsi="Abadi" w:cs="Verdana"/>
          <w:spacing w:val="4"/>
          <w:sz w:val="21"/>
          <w:szCs w:val="21"/>
        </w:rPr>
        <w:t xml:space="preserve"> </w:t>
      </w:r>
      <w:r w:rsidRPr="00736E47">
        <w:rPr>
          <w:rFonts w:ascii="Abadi" w:hAnsi="Abadi" w:cs="Verdana"/>
          <w:sz w:val="21"/>
          <w:szCs w:val="21"/>
        </w:rPr>
        <w:t>como</w:t>
      </w:r>
      <w:r w:rsidRPr="00736E47">
        <w:rPr>
          <w:rFonts w:ascii="Abadi" w:hAnsi="Abadi" w:cs="Verdana"/>
          <w:spacing w:val="4"/>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convencional</w:t>
      </w:r>
      <w:r w:rsidRPr="00736E47">
        <w:rPr>
          <w:rFonts w:ascii="Abadi" w:hAnsi="Abadi" w:cs="Verdana"/>
          <w:spacing w:val="53"/>
          <w:sz w:val="21"/>
          <w:szCs w:val="21"/>
        </w:rPr>
        <w:t xml:space="preserve"> </w:t>
      </w:r>
      <w:r w:rsidRPr="00736E47">
        <w:rPr>
          <w:rFonts w:ascii="Abadi" w:hAnsi="Abadi" w:cs="Verdana"/>
          <w:sz w:val="21"/>
          <w:szCs w:val="21"/>
        </w:rPr>
        <w:t>de</w:t>
      </w:r>
      <w:r w:rsidRPr="00736E47">
        <w:rPr>
          <w:rFonts w:ascii="Abadi" w:hAnsi="Abadi" w:cs="Verdana"/>
          <w:spacing w:val="52"/>
          <w:sz w:val="21"/>
          <w:szCs w:val="21"/>
        </w:rPr>
        <w:t xml:space="preserve"> </w:t>
      </w:r>
      <w:r w:rsidRPr="00736E47">
        <w:rPr>
          <w:rFonts w:ascii="Abadi" w:hAnsi="Abadi" w:cs="Verdana"/>
          <w:sz w:val="21"/>
          <w:szCs w:val="21"/>
        </w:rPr>
        <w:t>quienes</w:t>
      </w:r>
      <w:r w:rsidRPr="00736E47">
        <w:rPr>
          <w:rFonts w:ascii="Abadi" w:hAnsi="Abadi" w:cs="Verdana"/>
          <w:spacing w:val="54"/>
          <w:sz w:val="21"/>
          <w:szCs w:val="21"/>
        </w:rPr>
        <w:t xml:space="preserve"> </w:t>
      </w:r>
      <w:r w:rsidRPr="00736E47">
        <w:rPr>
          <w:rFonts w:ascii="Abadi" w:hAnsi="Abadi" w:cs="Verdana"/>
          <w:sz w:val="21"/>
          <w:szCs w:val="21"/>
        </w:rPr>
        <w:t>se</w:t>
      </w:r>
      <w:r w:rsidRPr="00736E47">
        <w:rPr>
          <w:rFonts w:ascii="Abadi" w:hAnsi="Abadi" w:cs="Verdana"/>
          <w:spacing w:val="52"/>
          <w:sz w:val="21"/>
          <w:szCs w:val="21"/>
        </w:rPr>
        <w:t xml:space="preserve"> </w:t>
      </w:r>
      <w:r w:rsidRPr="00736E47">
        <w:rPr>
          <w:rFonts w:ascii="Abadi" w:hAnsi="Abadi" w:cs="Verdana"/>
          <w:sz w:val="21"/>
          <w:szCs w:val="21"/>
        </w:rPr>
        <w:t>encontraban</w:t>
      </w:r>
      <w:r w:rsidRPr="00736E47">
        <w:rPr>
          <w:rFonts w:ascii="Abadi" w:hAnsi="Abadi" w:cs="Verdana"/>
          <w:spacing w:val="52"/>
          <w:sz w:val="21"/>
          <w:szCs w:val="21"/>
        </w:rPr>
        <w:t xml:space="preserve"> </w:t>
      </w:r>
      <w:r w:rsidRPr="00736E47">
        <w:rPr>
          <w:rFonts w:ascii="Abadi" w:hAnsi="Abadi" w:cs="Verdana"/>
          <w:sz w:val="21"/>
          <w:szCs w:val="21"/>
        </w:rPr>
        <w:t>a</w:t>
      </w:r>
      <w:r w:rsidRPr="00736E47">
        <w:rPr>
          <w:rFonts w:ascii="Abadi" w:hAnsi="Abadi" w:cs="Verdana"/>
          <w:spacing w:val="51"/>
          <w:sz w:val="21"/>
          <w:szCs w:val="21"/>
        </w:rPr>
        <w:t xml:space="preserve"> </w:t>
      </w:r>
      <w:r w:rsidRPr="00736E47">
        <w:rPr>
          <w:rFonts w:ascii="Abadi" w:hAnsi="Abadi" w:cs="Verdana"/>
          <w:sz w:val="21"/>
          <w:szCs w:val="21"/>
        </w:rPr>
        <w:t>distancia,</w:t>
      </w:r>
      <w:r w:rsidRPr="00736E47">
        <w:rPr>
          <w:rFonts w:ascii="Abadi" w:hAnsi="Abadi" w:cs="Verdana"/>
          <w:spacing w:val="53"/>
          <w:sz w:val="21"/>
          <w:szCs w:val="21"/>
        </w:rPr>
        <w:t xml:space="preserve"> </w:t>
      </w:r>
      <w:r w:rsidRPr="00736E47">
        <w:rPr>
          <w:rFonts w:ascii="Abadi" w:hAnsi="Abadi" w:cs="Verdana"/>
          <w:sz w:val="21"/>
          <w:szCs w:val="21"/>
        </w:rPr>
        <w:t>sin</w:t>
      </w:r>
      <w:r w:rsidRPr="00736E47">
        <w:rPr>
          <w:rFonts w:ascii="Abadi" w:hAnsi="Abadi" w:cs="Verdana"/>
          <w:spacing w:val="52"/>
          <w:sz w:val="21"/>
          <w:szCs w:val="21"/>
        </w:rPr>
        <w:t xml:space="preserve"> </w:t>
      </w:r>
      <w:r w:rsidRPr="00736E47">
        <w:rPr>
          <w:rFonts w:ascii="Abadi" w:hAnsi="Abadi" w:cs="Verdana"/>
          <w:sz w:val="21"/>
          <w:szCs w:val="21"/>
        </w:rPr>
        <w:t>registrarse</w:t>
      </w:r>
      <w:r w:rsidRPr="00736E47">
        <w:rPr>
          <w:rFonts w:ascii="Abadi" w:hAnsi="Abadi" w:cs="Verdana"/>
          <w:spacing w:val="52"/>
          <w:sz w:val="21"/>
          <w:szCs w:val="21"/>
        </w:rPr>
        <w:t xml:space="preserve"> </w:t>
      </w:r>
      <w:r w:rsidRPr="00736E47">
        <w:rPr>
          <w:rFonts w:ascii="Abadi" w:hAnsi="Abadi" w:cs="Verdana"/>
          <w:sz w:val="21"/>
          <w:szCs w:val="21"/>
        </w:rPr>
        <w:t>intervenciones,</w:t>
      </w:r>
      <w:r w:rsidRPr="00736E47">
        <w:rPr>
          <w:rFonts w:ascii="Abadi" w:hAnsi="Abadi" w:cs="Verdana"/>
          <w:spacing w:val="53"/>
          <w:sz w:val="21"/>
          <w:szCs w:val="21"/>
        </w:rPr>
        <w:t xml:space="preserve"> </w:t>
      </w:r>
      <w:r w:rsidRPr="00736E47">
        <w:rPr>
          <w:rFonts w:ascii="Abadi" w:hAnsi="Abadi" w:cs="Verdana"/>
          <w:sz w:val="21"/>
          <w:szCs w:val="21"/>
        </w:rPr>
        <w:t>no</w:t>
      </w:r>
      <w:r w:rsidRPr="00736E47">
        <w:rPr>
          <w:rFonts w:ascii="Abadi" w:hAnsi="Abadi" w:cs="Verdana"/>
          <w:spacing w:val="-2"/>
          <w:sz w:val="21"/>
          <w:szCs w:val="21"/>
        </w:rPr>
        <w:t xml:space="preserve"> </w:t>
      </w:r>
      <w:r w:rsidRPr="00736E47">
        <w:rPr>
          <w:rFonts w:ascii="Abadi" w:hAnsi="Abadi" w:cs="Verdana"/>
          <w:sz w:val="21"/>
          <w:szCs w:val="21"/>
        </w:rPr>
        <w:t>resultó</w:t>
      </w:r>
      <w:r w:rsidRPr="00736E47">
        <w:rPr>
          <w:rFonts w:ascii="Abadi" w:hAnsi="Abadi" w:cs="Verdana"/>
          <w:spacing w:val="4"/>
          <w:sz w:val="21"/>
          <w:szCs w:val="21"/>
        </w:rPr>
        <w:t xml:space="preserve"> </w:t>
      </w:r>
      <w:r w:rsidRPr="00736E47">
        <w:rPr>
          <w:rFonts w:ascii="Abadi" w:hAnsi="Abadi" w:cs="Verdana"/>
          <w:sz w:val="21"/>
          <w:szCs w:val="21"/>
        </w:rPr>
        <w:t>aprobada</w:t>
      </w:r>
      <w:r w:rsidRPr="00736E47">
        <w:rPr>
          <w:rFonts w:ascii="Abadi" w:hAnsi="Abadi" w:cs="Verdana"/>
          <w:spacing w:val="3"/>
          <w:sz w:val="21"/>
          <w:szCs w:val="21"/>
        </w:rPr>
        <w:t xml:space="preserve"> </w:t>
      </w:r>
      <w:r w:rsidRPr="00736E47">
        <w:rPr>
          <w:rFonts w:ascii="Abadi" w:hAnsi="Abadi" w:cs="Verdana"/>
          <w:sz w:val="21"/>
          <w:szCs w:val="21"/>
        </w:rPr>
        <w:t>al</w:t>
      </w:r>
      <w:r w:rsidRPr="00736E47">
        <w:rPr>
          <w:rFonts w:ascii="Abadi" w:hAnsi="Abadi" w:cs="Verdana"/>
          <w:spacing w:val="4"/>
          <w:sz w:val="21"/>
          <w:szCs w:val="21"/>
        </w:rPr>
        <w:t xml:space="preserve"> </w:t>
      </w:r>
      <w:r w:rsidRPr="00736E47">
        <w:rPr>
          <w:rFonts w:ascii="Abadi" w:hAnsi="Abadi" w:cs="Verdana"/>
          <w:sz w:val="21"/>
          <w:szCs w:val="21"/>
        </w:rPr>
        <w:t>computarse</w:t>
      </w:r>
      <w:r w:rsidRPr="00736E47">
        <w:rPr>
          <w:rFonts w:ascii="Abadi" w:hAnsi="Abadi" w:cs="Verdana"/>
          <w:spacing w:val="3"/>
          <w:sz w:val="21"/>
          <w:szCs w:val="21"/>
        </w:rPr>
        <w:t xml:space="preserve"> </w:t>
      </w:r>
      <w:r w:rsidRPr="00736E47">
        <w:rPr>
          <w:rFonts w:ascii="Abadi" w:hAnsi="Abadi" w:cs="Verdana"/>
          <w:sz w:val="21"/>
          <w:szCs w:val="21"/>
        </w:rPr>
        <w:t>catorce</w:t>
      </w:r>
      <w:r w:rsidRPr="00736E47">
        <w:rPr>
          <w:rFonts w:ascii="Abadi" w:hAnsi="Abadi" w:cs="Verdana"/>
          <w:spacing w:val="4"/>
          <w:sz w:val="21"/>
          <w:szCs w:val="21"/>
        </w:rPr>
        <w:t xml:space="preserve"> </w:t>
      </w:r>
      <w:r w:rsidRPr="00736E47">
        <w:rPr>
          <w:rFonts w:ascii="Abadi" w:hAnsi="Abadi" w:cs="Verdana"/>
          <w:sz w:val="21"/>
          <w:szCs w:val="21"/>
        </w:rPr>
        <w:t>votos</w:t>
      </w:r>
      <w:r w:rsidRPr="00736E47">
        <w:rPr>
          <w:rFonts w:ascii="Abadi" w:hAnsi="Abadi" w:cs="Verdana"/>
          <w:spacing w:val="3"/>
          <w:sz w:val="21"/>
          <w:szCs w:val="21"/>
        </w:rPr>
        <w:t xml:space="preserve"> </w:t>
      </w:r>
      <w:r w:rsidRPr="00736E47">
        <w:rPr>
          <w:rFonts w:ascii="Abadi" w:hAnsi="Abadi" w:cs="Verdana"/>
          <w:sz w:val="21"/>
          <w:szCs w:val="21"/>
        </w:rPr>
        <w:t>a</w:t>
      </w:r>
      <w:r w:rsidRPr="00736E47">
        <w:rPr>
          <w:rFonts w:ascii="Abadi" w:hAnsi="Abadi" w:cs="Verdana"/>
          <w:spacing w:val="3"/>
          <w:sz w:val="21"/>
          <w:szCs w:val="21"/>
        </w:rPr>
        <w:t xml:space="preserve"> </w:t>
      </w:r>
      <w:r w:rsidRPr="00736E47">
        <w:rPr>
          <w:rFonts w:ascii="Abadi" w:hAnsi="Abadi" w:cs="Verdana"/>
          <w:sz w:val="21"/>
          <w:szCs w:val="21"/>
        </w:rPr>
        <w:t>favor</w:t>
      </w:r>
      <w:r w:rsidRPr="00736E47">
        <w:rPr>
          <w:rFonts w:ascii="Abadi" w:hAnsi="Abadi" w:cs="Verdana"/>
          <w:spacing w:val="4"/>
          <w:sz w:val="21"/>
          <w:szCs w:val="21"/>
        </w:rPr>
        <w:t xml:space="preserve"> </w:t>
      </w:r>
      <w:r w:rsidRPr="00736E47">
        <w:rPr>
          <w:rFonts w:ascii="Abadi" w:hAnsi="Abadi" w:cs="Verdana"/>
          <w:sz w:val="21"/>
          <w:szCs w:val="21"/>
        </w:rPr>
        <w:t>y</w:t>
      </w:r>
      <w:r w:rsidRPr="00736E47">
        <w:rPr>
          <w:rFonts w:ascii="Abadi" w:hAnsi="Abadi" w:cs="Verdana"/>
          <w:spacing w:val="3"/>
          <w:sz w:val="21"/>
          <w:szCs w:val="21"/>
        </w:rPr>
        <w:t xml:space="preserve"> </w:t>
      </w:r>
      <w:r w:rsidRPr="00736E47">
        <w:rPr>
          <w:rFonts w:ascii="Abadi" w:hAnsi="Abadi" w:cs="Verdana"/>
          <w:sz w:val="21"/>
          <w:szCs w:val="21"/>
        </w:rPr>
        <w:t>veintiún</w:t>
      </w:r>
      <w:r w:rsidRPr="00736E47">
        <w:rPr>
          <w:rFonts w:ascii="Abadi" w:hAnsi="Abadi" w:cs="Verdana"/>
          <w:spacing w:val="4"/>
          <w:sz w:val="21"/>
          <w:szCs w:val="21"/>
        </w:rPr>
        <w:t xml:space="preserve"> </w:t>
      </w:r>
      <w:r w:rsidRPr="00736E47">
        <w:rPr>
          <w:rFonts w:ascii="Abadi" w:hAnsi="Abadi" w:cs="Verdana"/>
          <w:sz w:val="21"/>
          <w:szCs w:val="21"/>
        </w:rPr>
        <w:t>votos</w:t>
      </w:r>
      <w:r w:rsidRPr="00736E47">
        <w:rPr>
          <w:rFonts w:ascii="Abadi" w:hAnsi="Abadi" w:cs="Verdana"/>
          <w:spacing w:val="3"/>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contra;</w:t>
      </w:r>
      <w:r w:rsidRPr="00736E47">
        <w:rPr>
          <w:rFonts w:ascii="Abadi" w:hAnsi="Abadi" w:cs="Verdana"/>
          <w:spacing w:val="4"/>
          <w:sz w:val="21"/>
          <w:szCs w:val="21"/>
        </w:rPr>
        <w:t xml:space="preserve"> </w:t>
      </w:r>
      <w:r w:rsidRPr="00736E47">
        <w:rPr>
          <w:rFonts w:ascii="Abadi" w:hAnsi="Abadi" w:cs="Verdana"/>
          <w:sz w:val="21"/>
          <w:szCs w:val="21"/>
        </w:rPr>
        <w:t>al</w:t>
      </w:r>
      <w:r w:rsidRPr="00736E47">
        <w:rPr>
          <w:rFonts w:ascii="Abadi" w:hAnsi="Abadi" w:cs="Verdana"/>
          <w:spacing w:val="4"/>
          <w:sz w:val="21"/>
          <w:szCs w:val="21"/>
        </w:rPr>
        <w:t xml:space="preserve"> </w:t>
      </w:r>
      <w:r w:rsidRPr="00736E47">
        <w:rPr>
          <w:rFonts w:ascii="Abadi" w:hAnsi="Abadi" w:cs="Verdana"/>
          <w:sz w:val="21"/>
          <w:szCs w:val="21"/>
        </w:rPr>
        <w:t>artículo</w:t>
      </w:r>
      <w:r w:rsidRPr="00736E47">
        <w:rPr>
          <w:rFonts w:ascii="Abadi" w:hAnsi="Abadi" w:cs="Verdana"/>
          <w:spacing w:val="-2"/>
          <w:sz w:val="21"/>
          <w:szCs w:val="21"/>
        </w:rPr>
        <w:t xml:space="preserve"> </w:t>
      </w:r>
      <w:r w:rsidRPr="00736E47">
        <w:rPr>
          <w:rFonts w:ascii="Abadi" w:hAnsi="Abadi" w:cs="Verdana"/>
          <w:sz w:val="21"/>
          <w:szCs w:val="21"/>
        </w:rPr>
        <w:t>veintiséis,</w:t>
      </w:r>
      <w:r w:rsidRPr="00736E47">
        <w:rPr>
          <w:rFonts w:ascii="Abadi" w:hAnsi="Abadi" w:cs="Verdana"/>
          <w:spacing w:val="57"/>
          <w:w w:val="150"/>
          <w:sz w:val="21"/>
          <w:szCs w:val="21"/>
        </w:rPr>
        <w:t xml:space="preserve"> </w:t>
      </w:r>
      <w:r w:rsidRPr="00736E47">
        <w:rPr>
          <w:rFonts w:ascii="Abadi" w:hAnsi="Abadi" w:cs="Verdana"/>
          <w:sz w:val="21"/>
          <w:szCs w:val="21"/>
        </w:rPr>
        <w:t>fracción</w:t>
      </w:r>
      <w:r w:rsidRPr="00736E47">
        <w:rPr>
          <w:rFonts w:ascii="Abadi" w:hAnsi="Abadi" w:cs="Verdana"/>
          <w:spacing w:val="57"/>
          <w:w w:val="150"/>
          <w:sz w:val="21"/>
          <w:szCs w:val="21"/>
        </w:rPr>
        <w:t xml:space="preserve"> </w:t>
      </w:r>
      <w:r w:rsidRPr="00736E47">
        <w:rPr>
          <w:rFonts w:ascii="Abadi" w:hAnsi="Abadi" w:cs="Verdana"/>
          <w:sz w:val="21"/>
          <w:szCs w:val="21"/>
        </w:rPr>
        <w:t>quinta,</w:t>
      </w:r>
      <w:r w:rsidRPr="00736E47">
        <w:rPr>
          <w:rFonts w:ascii="Abadi" w:hAnsi="Abadi" w:cs="Verdana"/>
          <w:spacing w:val="57"/>
          <w:w w:val="150"/>
          <w:sz w:val="21"/>
          <w:szCs w:val="21"/>
        </w:rPr>
        <w:t xml:space="preserve"> </w:t>
      </w:r>
      <w:r w:rsidRPr="00736E47">
        <w:rPr>
          <w:rFonts w:ascii="Abadi" w:hAnsi="Abadi" w:cs="Verdana"/>
          <w:sz w:val="21"/>
          <w:szCs w:val="21"/>
        </w:rPr>
        <w:t>inciso</w:t>
      </w:r>
      <w:r w:rsidRPr="00736E47">
        <w:rPr>
          <w:rFonts w:ascii="Abadi" w:hAnsi="Abadi" w:cs="Verdana"/>
          <w:spacing w:val="59"/>
          <w:w w:val="150"/>
          <w:sz w:val="21"/>
          <w:szCs w:val="21"/>
        </w:rPr>
        <w:t xml:space="preserve"> </w:t>
      </w:r>
      <w:r w:rsidRPr="00736E47">
        <w:rPr>
          <w:rFonts w:ascii="Abadi" w:hAnsi="Abadi" w:cs="Verdana"/>
          <w:sz w:val="21"/>
          <w:szCs w:val="21"/>
        </w:rPr>
        <w:t>a.</w:t>
      </w:r>
      <w:r w:rsidRPr="00736E47">
        <w:rPr>
          <w:rFonts w:ascii="Abadi" w:hAnsi="Abadi" w:cs="Verdana"/>
          <w:spacing w:val="57"/>
          <w:w w:val="150"/>
          <w:sz w:val="21"/>
          <w:szCs w:val="21"/>
        </w:rPr>
        <w:t xml:space="preserve"> </w:t>
      </w:r>
      <w:r w:rsidRPr="00736E47">
        <w:rPr>
          <w:rFonts w:ascii="Abadi" w:hAnsi="Abadi" w:cs="Verdana"/>
          <w:sz w:val="21"/>
          <w:szCs w:val="21"/>
        </w:rPr>
        <w:t>Sometida</w:t>
      </w:r>
      <w:r w:rsidRPr="00736E47">
        <w:rPr>
          <w:rFonts w:ascii="Abadi" w:hAnsi="Abadi" w:cs="Verdana"/>
          <w:spacing w:val="59"/>
          <w:w w:val="150"/>
          <w:sz w:val="21"/>
          <w:szCs w:val="21"/>
        </w:rPr>
        <w:t xml:space="preserve"> </w:t>
      </w:r>
      <w:r w:rsidRPr="00736E47">
        <w:rPr>
          <w:rFonts w:ascii="Abadi" w:hAnsi="Abadi" w:cs="Verdana"/>
          <w:sz w:val="21"/>
          <w:szCs w:val="21"/>
        </w:rPr>
        <w:t>a</w:t>
      </w:r>
      <w:r w:rsidRPr="00736E47">
        <w:rPr>
          <w:rFonts w:ascii="Abadi" w:hAnsi="Abadi" w:cs="Verdana"/>
          <w:spacing w:val="56"/>
          <w:w w:val="150"/>
          <w:sz w:val="21"/>
          <w:szCs w:val="21"/>
        </w:rPr>
        <w:t xml:space="preserve"> </w:t>
      </w:r>
      <w:r w:rsidRPr="00736E47">
        <w:rPr>
          <w:rFonts w:ascii="Abadi" w:hAnsi="Abadi" w:cs="Verdana"/>
          <w:sz w:val="21"/>
          <w:szCs w:val="21"/>
        </w:rPr>
        <w:t>votación</w:t>
      </w:r>
      <w:r w:rsidRPr="00736E47">
        <w:rPr>
          <w:rFonts w:ascii="Abadi" w:hAnsi="Abadi" w:cs="Verdana"/>
          <w:spacing w:val="57"/>
          <w:w w:val="150"/>
          <w:sz w:val="21"/>
          <w:szCs w:val="21"/>
        </w:rPr>
        <w:t xml:space="preserve"> </w:t>
      </w:r>
      <w:r w:rsidRPr="00736E47">
        <w:rPr>
          <w:rFonts w:ascii="Abadi" w:hAnsi="Abadi" w:cs="Verdana"/>
          <w:sz w:val="21"/>
          <w:szCs w:val="21"/>
        </w:rPr>
        <w:t>nominal</w:t>
      </w:r>
      <w:r w:rsidRPr="00736E47">
        <w:rPr>
          <w:rFonts w:ascii="Abadi" w:hAnsi="Abadi" w:cs="Verdana"/>
          <w:spacing w:val="58"/>
          <w:w w:val="150"/>
          <w:sz w:val="21"/>
          <w:szCs w:val="21"/>
        </w:rPr>
        <w:t xml:space="preserve"> </w:t>
      </w:r>
      <w:r w:rsidRPr="00736E47">
        <w:rPr>
          <w:rFonts w:ascii="Abadi" w:hAnsi="Abadi" w:cs="Verdana"/>
          <w:sz w:val="21"/>
          <w:szCs w:val="21"/>
        </w:rPr>
        <w:t>en</w:t>
      </w:r>
      <w:r w:rsidRPr="00736E47">
        <w:rPr>
          <w:rFonts w:ascii="Abadi" w:hAnsi="Abadi" w:cs="Verdana"/>
          <w:spacing w:val="57"/>
          <w:w w:val="150"/>
          <w:sz w:val="21"/>
          <w:szCs w:val="21"/>
        </w:rPr>
        <w:t xml:space="preserve"> </w:t>
      </w:r>
      <w:r w:rsidRPr="00736E47">
        <w:rPr>
          <w:rFonts w:ascii="Abadi" w:hAnsi="Abadi" w:cs="Verdana"/>
          <w:sz w:val="21"/>
          <w:szCs w:val="21"/>
        </w:rPr>
        <w:t>la</w:t>
      </w:r>
      <w:r w:rsidRPr="00736E47">
        <w:rPr>
          <w:rFonts w:ascii="Abadi" w:hAnsi="Abadi" w:cs="Verdana"/>
          <w:spacing w:val="55"/>
          <w:w w:val="150"/>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1"/>
          <w:sz w:val="21"/>
          <w:szCs w:val="21"/>
        </w:rPr>
        <w:t xml:space="preserve"> </w:t>
      </w:r>
      <w:r w:rsidRPr="00736E47">
        <w:rPr>
          <w:rFonts w:ascii="Abadi" w:hAnsi="Abadi" w:cs="Verdana"/>
          <w:sz w:val="21"/>
          <w:szCs w:val="21"/>
        </w:rPr>
        <w:t>como</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convencional</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quienes</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encontraban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2"/>
          <w:sz w:val="21"/>
          <w:szCs w:val="21"/>
        </w:rPr>
        <w:t xml:space="preserve"> </w:t>
      </w:r>
      <w:r w:rsidRPr="00736E47">
        <w:rPr>
          <w:rFonts w:ascii="Abadi" w:hAnsi="Abadi" w:cs="Verdana"/>
          <w:sz w:val="21"/>
          <w:szCs w:val="21"/>
        </w:rPr>
        <w:t>sin</w:t>
      </w:r>
      <w:r w:rsidRPr="00736E47">
        <w:rPr>
          <w:rFonts w:ascii="Abadi" w:hAnsi="Abadi" w:cs="Verdana"/>
          <w:spacing w:val="40"/>
          <w:sz w:val="21"/>
          <w:szCs w:val="21"/>
        </w:rPr>
        <w:t xml:space="preserve"> </w:t>
      </w:r>
      <w:r w:rsidRPr="00736E47">
        <w:rPr>
          <w:rFonts w:ascii="Abadi" w:hAnsi="Abadi" w:cs="Verdana"/>
          <w:sz w:val="21"/>
          <w:szCs w:val="21"/>
        </w:rPr>
        <w:t>registrarse</w:t>
      </w:r>
      <w:r w:rsidRPr="00736E47">
        <w:rPr>
          <w:rFonts w:ascii="Abadi" w:hAnsi="Abadi" w:cs="Verdana"/>
          <w:spacing w:val="42"/>
          <w:sz w:val="21"/>
          <w:szCs w:val="21"/>
        </w:rPr>
        <w:t xml:space="preserve"> </w:t>
      </w:r>
      <w:r w:rsidRPr="00736E47">
        <w:rPr>
          <w:rFonts w:ascii="Abadi" w:hAnsi="Abadi" w:cs="Verdana"/>
          <w:sz w:val="21"/>
          <w:szCs w:val="21"/>
        </w:rPr>
        <w:t>intervenciones,</w:t>
      </w:r>
      <w:r w:rsidRPr="00736E47">
        <w:rPr>
          <w:rFonts w:ascii="Abadi" w:hAnsi="Abadi" w:cs="Verdana"/>
          <w:spacing w:val="40"/>
          <w:sz w:val="21"/>
          <w:szCs w:val="21"/>
        </w:rPr>
        <w:t xml:space="preserve"> </w:t>
      </w:r>
      <w:r w:rsidRPr="00736E47">
        <w:rPr>
          <w:rFonts w:ascii="Abadi" w:hAnsi="Abadi" w:cs="Verdana"/>
          <w:sz w:val="21"/>
          <w:szCs w:val="21"/>
        </w:rPr>
        <w:t>no</w:t>
      </w:r>
      <w:r w:rsidRPr="00736E47">
        <w:rPr>
          <w:rFonts w:ascii="Abadi" w:hAnsi="Abadi" w:cs="Verdana"/>
          <w:spacing w:val="41"/>
          <w:sz w:val="21"/>
          <w:szCs w:val="21"/>
        </w:rPr>
        <w:t xml:space="preserve"> </w:t>
      </w:r>
      <w:r w:rsidRPr="00736E47">
        <w:rPr>
          <w:rFonts w:ascii="Abadi" w:hAnsi="Abadi" w:cs="Verdana"/>
          <w:sz w:val="21"/>
          <w:szCs w:val="21"/>
        </w:rPr>
        <w:t>resultó</w:t>
      </w:r>
      <w:r w:rsidRPr="00736E47">
        <w:rPr>
          <w:rFonts w:ascii="Abadi" w:hAnsi="Abadi" w:cs="Verdana"/>
          <w:spacing w:val="43"/>
          <w:sz w:val="21"/>
          <w:szCs w:val="21"/>
        </w:rPr>
        <w:t xml:space="preserve"> </w:t>
      </w:r>
      <w:r w:rsidRPr="00736E47">
        <w:rPr>
          <w:rFonts w:ascii="Abadi" w:hAnsi="Abadi" w:cs="Verdana"/>
          <w:sz w:val="21"/>
          <w:szCs w:val="21"/>
        </w:rPr>
        <w:t>aprobada</w:t>
      </w:r>
      <w:r w:rsidRPr="00736E47">
        <w:rPr>
          <w:rFonts w:ascii="Abadi" w:hAnsi="Abadi" w:cs="Verdana"/>
          <w:spacing w:val="42"/>
          <w:sz w:val="21"/>
          <w:szCs w:val="21"/>
        </w:rPr>
        <w:t xml:space="preserve"> </w:t>
      </w:r>
      <w:r w:rsidRPr="00736E47">
        <w:rPr>
          <w:rFonts w:ascii="Abadi" w:hAnsi="Abadi" w:cs="Verdana"/>
          <w:sz w:val="21"/>
          <w:szCs w:val="21"/>
        </w:rPr>
        <w:t>al</w:t>
      </w:r>
      <w:r w:rsidRPr="00736E47">
        <w:rPr>
          <w:rFonts w:ascii="Abadi" w:hAnsi="Abadi" w:cs="Verdana"/>
          <w:spacing w:val="41"/>
          <w:sz w:val="21"/>
          <w:szCs w:val="21"/>
        </w:rPr>
        <w:t xml:space="preserve"> </w:t>
      </w:r>
      <w:r w:rsidRPr="00736E47">
        <w:rPr>
          <w:rFonts w:ascii="Abadi" w:hAnsi="Abadi" w:cs="Verdana"/>
          <w:sz w:val="21"/>
          <w:szCs w:val="21"/>
        </w:rPr>
        <w:t>computarse</w:t>
      </w:r>
      <w:r w:rsidRPr="00736E47">
        <w:rPr>
          <w:rFonts w:ascii="Abadi" w:hAnsi="Abadi" w:cs="Verdana"/>
          <w:spacing w:val="42"/>
          <w:sz w:val="21"/>
          <w:szCs w:val="21"/>
        </w:rPr>
        <w:t xml:space="preserve"> </w:t>
      </w:r>
      <w:r w:rsidRPr="00736E47">
        <w:rPr>
          <w:rFonts w:ascii="Abadi" w:hAnsi="Abadi" w:cs="Verdana"/>
          <w:sz w:val="21"/>
          <w:szCs w:val="21"/>
        </w:rPr>
        <w:t>doce</w:t>
      </w:r>
      <w:r w:rsidRPr="00736E47">
        <w:rPr>
          <w:rFonts w:ascii="Abadi" w:hAnsi="Abadi" w:cs="Verdana"/>
          <w:spacing w:val="43"/>
          <w:sz w:val="21"/>
          <w:szCs w:val="21"/>
        </w:rPr>
        <w:t xml:space="preserve"> </w:t>
      </w:r>
      <w:r w:rsidRPr="00736E47">
        <w:rPr>
          <w:rFonts w:ascii="Abadi" w:hAnsi="Abadi" w:cs="Verdana"/>
          <w:sz w:val="21"/>
          <w:szCs w:val="21"/>
        </w:rPr>
        <w:t>votos</w:t>
      </w:r>
      <w:r w:rsidRPr="00736E47">
        <w:rPr>
          <w:rFonts w:ascii="Abadi" w:hAnsi="Abadi" w:cs="Verdana"/>
          <w:spacing w:val="39"/>
          <w:sz w:val="21"/>
          <w:szCs w:val="21"/>
        </w:rPr>
        <w:t xml:space="preserve"> </w:t>
      </w:r>
      <w:r w:rsidRPr="00736E47">
        <w:rPr>
          <w:rFonts w:ascii="Abadi" w:hAnsi="Abadi" w:cs="Verdana"/>
          <w:sz w:val="21"/>
          <w:szCs w:val="21"/>
        </w:rPr>
        <w:t>a</w:t>
      </w:r>
      <w:r w:rsidRPr="00736E47">
        <w:rPr>
          <w:rFonts w:ascii="Abadi" w:hAnsi="Abadi" w:cs="Verdana"/>
          <w:spacing w:val="41"/>
          <w:sz w:val="21"/>
          <w:szCs w:val="21"/>
        </w:rPr>
        <w:t xml:space="preserve"> </w:t>
      </w:r>
      <w:r w:rsidRPr="00736E47">
        <w:rPr>
          <w:rFonts w:ascii="Abadi" w:hAnsi="Abadi" w:cs="Verdana"/>
          <w:sz w:val="21"/>
          <w:szCs w:val="21"/>
        </w:rPr>
        <w:t>favor</w:t>
      </w:r>
      <w:r w:rsidRPr="00736E47">
        <w:rPr>
          <w:rFonts w:ascii="Abadi" w:hAnsi="Abadi" w:cs="Verdana"/>
          <w:spacing w:val="40"/>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veintidós</w:t>
      </w:r>
      <w:r w:rsidRPr="00736E47">
        <w:rPr>
          <w:rFonts w:ascii="Abadi" w:hAnsi="Abadi" w:cs="Verdana"/>
          <w:spacing w:val="59"/>
          <w:sz w:val="21"/>
          <w:szCs w:val="21"/>
        </w:rPr>
        <w:t xml:space="preserve"> </w:t>
      </w:r>
      <w:r w:rsidRPr="00736E47">
        <w:rPr>
          <w:rFonts w:ascii="Abadi" w:hAnsi="Abadi" w:cs="Verdana"/>
          <w:sz w:val="21"/>
          <w:szCs w:val="21"/>
        </w:rPr>
        <w:t>votos</w:t>
      </w:r>
      <w:r w:rsidRPr="00736E47">
        <w:rPr>
          <w:rFonts w:ascii="Abadi" w:hAnsi="Abadi" w:cs="Verdana"/>
          <w:spacing w:val="59"/>
          <w:sz w:val="21"/>
          <w:szCs w:val="21"/>
        </w:rPr>
        <w:t xml:space="preserve"> </w:t>
      </w:r>
      <w:r w:rsidRPr="00736E47">
        <w:rPr>
          <w:rFonts w:ascii="Abadi" w:hAnsi="Abadi" w:cs="Verdana"/>
          <w:sz w:val="21"/>
          <w:szCs w:val="21"/>
        </w:rPr>
        <w:t>en</w:t>
      </w:r>
      <w:r w:rsidRPr="00736E47">
        <w:rPr>
          <w:rFonts w:ascii="Abadi" w:hAnsi="Abadi" w:cs="Verdana"/>
          <w:spacing w:val="59"/>
          <w:sz w:val="21"/>
          <w:szCs w:val="21"/>
        </w:rPr>
        <w:t xml:space="preserve"> </w:t>
      </w:r>
      <w:r w:rsidRPr="00736E47">
        <w:rPr>
          <w:rFonts w:ascii="Abadi" w:hAnsi="Abadi" w:cs="Verdana"/>
          <w:sz w:val="21"/>
          <w:szCs w:val="21"/>
        </w:rPr>
        <w:t>contra;</w:t>
      </w:r>
      <w:r w:rsidRPr="00736E47">
        <w:rPr>
          <w:rFonts w:ascii="Abadi" w:hAnsi="Abadi" w:cs="Verdana"/>
          <w:spacing w:val="60"/>
          <w:sz w:val="21"/>
          <w:szCs w:val="21"/>
        </w:rPr>
        <w:t xml:space="preserve"> </w:t>
      </w:r>
      <w:r w:rsidRPr="00736E47">
        <w:rPr>
          <w:rFonts w:ascii="Abadi" w:hAnsi="Abadi" w:cs="Verdana"/>
          <w:sz w:val="21"/>
          <w:szCs w:val="21"/>
        </w:rPr>
        <w:t>al</w:t>
      </w:r>
      <w:r w:rsidRPr="00736E47">
        <w:rPr>
          <w:rFonts w:ascii="Abadi" w:hAnsi="Abadi" w:cs="Verdana"/>
          <w:spacing w:val="60"/>
          <w:sz w:val="21"/>
          <w:szCs w:val="21"/>
        </w:rPr>
        <w:t xml:space="preserve"> </w:t>
      </w:r>
      <w:r w:rsidRPr="00736E47">
        <w:rPr>
          <w:rFonts w:ascii="Abadi" w:hAnsi="Abadi" w:cs="Verdana"/>
          <w:sz w:val="21"/>
          <w:szCs w:val="21"/>
        </w:rPr>
        <w:t>artículo</w:t>
      </w:r>
      <w:r w:rsidRPr="00736E47">
        <w:rPr>
          <w:rFonts w:ascii="Abadi" w:hAnsi="Abadi" w:cs="Verdana"/>
          <w:spacing w:val="60"/>
          <w:sz w:val="21"/>
          <w:szCs w:val="21"/>
        </w:rPr>
        <w:t xml:space="preserve"> </w:t>
      </w:r>
      <w:r w:rsidRPr="00736E47">
        <w:rPr>
          <w:rFonts w:ascii="Abadi" w:hAnsi="Abadi" w:cs="Verdana"/>
          <w:sz w:val="21"/>
          <w:szCs w:val="21"/>
        </w:rPr>
        <w:t>veintiséis,</w:t>
      </w:r>
      <w:r w:rsidRPr="00736E47">
        <w:rPr>
          <w:rFonts w:ascii="Abadi" w:hAnsi="Abadi" w:cs="Verdana"/>
          <w:spacing w:val="61"/>
          <w:sz w:val="21"/>
          <w:szCs w:val="21"/>
        </w:rPr>
        <w:t xml:space="preserve"> </w:t>
      </w:r>
      <w:r w:rsidRPr="00736E47">
        <w:rPr>
          <w:rFonts w:ascii="Abadi" w:hAnsi="Abadi" w:cs="Verdana"/>
          <w:sz w:val="21"/>
          <w:szCs w:val="21"/>
        </w:rPr>
        <w:t>fracción</w:t>
      </w:r>
      <w:r w:rsidRPr="00736E47">
        <w:rPr>
          <w:rFonts w:ascii="Abadi" w:hAnsi="Abadi" w:cs="Verdana"/>
          <w:spacing w:val="59"/>
          <w:sz w:val="21"/>
          <w:szCs w:val="21"/>
        </w:rPr>
        <w:t xml:space="preserve"> </w:t>
      </w:r>
      <w:r w:rsidRPr="00736E47">
        <w:rPr>
          <w:rFonts w:ascii="Abadi" w:hAnsi="Abadi" w:cs="Verdana"/>
          <w:sz w:val="21"/>
          <w:szCs w:val="21"/>
        </w:rPr>
        <w:t>quinta,</w:t>
      </w:r>
      <w:r w:rsidRPr="00736E47">
        <w:rPr>
          <w:rFonts w:ascii="Abadi" w:hAnsi="Abadi" w:cs="Verdana"/>
          <w:spacing w:val="60"/>
          <w:sz w:val="21"/>
          <w:szCs w:val="21"/>
        </w:rPr>
        <w:t xml:space="preserve"> </w:t>
      </w:r>
      <w:r w:rsidRPr="00736E47">
        <w:rPr>
          <w:rFonts w:ascii="Abadi" w:hAnsi="Abadi" w:cs="Verdana"/>
          <w:sz w:val="21"/>
          <w:szCs w:val="21"/>
        </w:rPr>
        <w:t>inciso</w:t>
      </w:r>
      <w:r w:rsidRPr="00736E47">
        <w:rPr>
          <w:rFonts w:ascii="Abadi" w:hAnsi="Abadi" w:cs="Verdana"/>
          <w:spacing w:val="60"/>
          <w:sz w:val="21"/>
          <w:szCs w:val="21"/>
        </w:rPr>
        <w:t xml:space="preserve"> </w:t>
      </w:r>
      <w:r w:rsidRPr="00736E47">
        <w:rPr>
          <w:rFonts w:ascii="Abadi" w:hAnsi="Abadi" w:cs="Verdana"/>
          <w:sz w:val="21"/>
          <w:szCs w:val="21"/>
        </w:rPr>
        <w:t>b.</w:t>
      </w:r>
      <w:r w:rsidRPr="00736E47">
        <w:rPr>
          <w:rFonts w:ascii="Abadi" w:hAnsi="Abadi" w:cs="Verdana"/>
          <w:spacing w:val="61"/>
          <w:sz w:val="21"/>
          <w:szCs w:val="21"/>
        </w:rPr>
        <w:t xml:space="preserve"> </w:t>
      </w:r>
      <w:r w:rsidRPr="00736E47">
        <w:rPr>
          <w:rFonts w:ascii="Abadi" w:hAnsi="Abadi" w:cs="Verdana"/>
          <w:sz w:val="21"/>
          <w:szCs w:val="21"/>
        </w:rPr>
        <w:t>Sometida</w:t>
      </w:r>
      <w:r w:rsidRPr="00736E47">
        <w:rPr>
          <w:rFonts w:ascii="Abadi" w:hAnsi="Abadi" w:cs="Verdana"/>
          <w:spacing w:val="58"/>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votación</w:t>
      </w:r>
      <w:r w:rsidRPr="00736E47">
        <w:rPr>
          <w:rFonts w:ascii="Abadi" w:hAnsi="Abadi" w:cs="Verdana"/>
          <w:spacing w:val="27"/>
          <w:sz w:val="21"/>
          <w:szCs w:val="21"/>
        </w:rPr>
        <w:t xml:space="preserve"> </w:t>
      </w:r>
      <w:r w:rsidRPr="00736E47">
        <w:rPr>
          <w:rFonts w:ascii="Abadi" w:hAnsi="Abadi" w:cs="Verdana"/>
          <w:sz w:val="21"/>
          <w:szCs w:val="21"/>
        </w:rPr>
        <w:t>nominal</w:t>
      </w:r>
      <w:r w:rsidRPr="00736E47">
        <w:rPr>
          <w:rFonts w:ascii="Abadi" w:hAnsi="Abadi" w:cs="Verdana"/>
          <w:spacing w:val="28"/>
          <w:sz w:val="21"/>
          <w:szCs w:val="21"/>
        </w:rPr>
        <w:t xml:space="preserve"> </w:t>
      </w:r>
      <w:r w:rsidRPr="00736E47">
        <w:rPr>
          <w:rFonts w:ascii="Abadi" w:hAnsi="Abadi" w:cs="Verdana"/>
          <w:sz w:val="21"/>
          <w:szCs w:val="21"/>
        </w:rPr>
        <w:t>en</w:t>
      </w:r>
      <w:r w:rsidRPr="00736E47">
        <w:rPr>
          <w:rFonts w:ascii="Abadi" w:hAnsi="Abadi" w:cs="Verdana"/>
          <w:spacing w:val="27"/>
          <w:sz w:val="21"/>
          <w:szCs w:val="21"/>
        </w:rPr>
        <w:t xml:space="preserve"> </w:t>
      </w:r>
      <w:r w:rsidRPr="00736E47">
        <w:rPr>
          <w:rFonts w:ascii="Abadi" w:hAnsi="Abadi" w:cs="Verdana"/>
          <w:sz w:val="21"/>
          <w:szCs w:val="21"/>
        </w:rPr>
        <w:t>la</w:t>
      </w:r>
      <w:r w:rsidRPr="00736E47">
        <w:rPr>
          <w:rFonts w:ascii="Abadi" w:hAnsi="Abadi" w:cs="Verdana"/>
          <w:spacing w:val="28"/>
          <w:sz w:val="21"/>
          <w:szCs w:val="21"/>
        </w:rPr>
        <w:t xml:space="preserve"> </w:t>
      </w:r>
      <w:r w:rsidRPr="00736E47">
        <w:rPr>
          <w:rFonts w:ascii="Abadi" w:hAnsi="Abadi" w:cs="Verdana"/>
          <w:sz w:val="21"/>
          <w:szCs w:val="21"/>
        </w:rPr>
        <w:t>modalidad</w:t>
      </w:r>
      <w:r w:rsidRPr="00736E47">
        <w:rPr>
          <w:rFonts w:ascii="Abadi" w:hAnsi="Abadi" w:cs="Verdana"/>
          <w:spacing w:val="26"/>
          <w:sz w:val="21"/>
          <w:szCs w:val="21"/>
        </w:rPr>
        <w:t xml:space="preserve"> </w:t>
      </w:r>
      <w:r w:rsidRPr="00736E47">
        <w:rPr>
          <w:rFonts w:ascii="Abadi" w:hAnsi="Abadi" w:cs="Verdana"/>
          <w:sz w:val="21"/>
          <w:szCs w:val="21"/>
        </w:rPr>
        <w:t>electrónica,</w:t>
      </w:r>
      <w:r w:rsidRPr="00736E47">
        <w:rPr>
          <w:rFonts w:ascii="Abadi" w:hAnsi="Abadi" w:cs="Verdana"/>
          <w:spacing w:val="27"/>
          <w:sz w:val="21"/>
          <w:szCs w:val="21"/>
        </w:rPr>
        <w:t xml:space="preserve"> </w:t>
      </w:r>
      <w:r w:rsidRPr="00736E47">
        <w:rPr>
          <w:rFonts w:ascii="Abadi" w:hAnsi="Abadi" w:cs="Verdana"/>
          <w:sz w:val="21"/>
          <w:szCs w:val="21"/>
        </w:rPr>
        <w:t>así</w:t>
      </w:r>
      <w:r w:rsidRPr="00736E47">
        <w:rPr>
          <w:rFonts w:ascii="Abadi" w:hAnsi="Abadi" w:cs="Verdana"/>
          <w:spacing w:val="27"/>
          <w:sz w:val="21"/>
          <w:szCs w:val="21"/>
        </w:rPr>
        <w:t xml:space="preserve"> </w:t>
      </w:r>
      <w:r w:rsidRPr="00736E47">
        <w:rPr>
          <w:rFonts w:ascii="Abadi" w:hAnsi="Abadi" w:cs="Verdana"/>
          <w:sz w:val="21"/>
          <w:szCs w:val="21"/>
        </w:rPr>
        <w:t>como</w:t>
      </w:r>
      <w:r w:rsidRPr="00736E47">
        <w:rPr>
          <w:rFonts w:ascii="Abadi" w:hAnsi="Abadi" w:cs="Verdana"/>
          <w:spacing w:val="27"/>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5"/>
          <w:sz w:val="21"/>
          <w:szCs w:val="21"/>
        </w:rPr>
        <w:t xml:space="preserve"> </w:t>
      </w:r>
      <w:r w:rsidRPr="00736E47">
        <w:rPr>
          <w:rFonts w:ascii="Abadi" w:hAnsi="Abadi" w:cs="Verdana"/>
          <w:sz w:val="21"/>
          <w:szCs w:val="21"/>
        </w:rPr>
        <w:t>modalidad</w:t>
      </w:r>
      <w:r w:rsidRPr="00736E47">
        <w:rPr>
          <w:rFonts w:ascii="Abadi" w:hAnsi="Abadi" w:cs="Verdana"/>
          <w:spacing w:val="28"/>
          <w:sz w:val="21"/>
          <w:szCs w:val="21"/>
        </w:rPr>
        <w:t xml:space="preserve"> </w:t>
      </w:r>
      <w:r w:rsidRPr="00736E47">
        <w:rPr>
          <w:rFonts w:ascii="Abadi" w:hAnsi="Abadi" w:cs="Verdana"/>
          <w:sz w:val="21"/>
          <w:szCs w:val="21"/>
        </w:rPr>
        <w:t>convencional</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quienes</w:t>
      </w:r>
      <w:r w:rsidRPr="00736E47">
        <w:rPr>
          <w:rFonts w:ascii="Abadi" w:hAnsi="Abadi" w:cs="Verdana"/>
          <w:spacing w:val="20"/>
          <w:sz w:val="21"/>
          <w:szCs w:val="21"/>
        </w:rPr>
        <w:t xml:space="preserve"> </w:t>
      </w:r>
      <w:r w:rsidRPr="00736E47">
        <w:rPr>
          <w:rFonts w:ascii="Abadi" w:hAnsi="Abadi" w:cs="Verdana"/>
          <w:sz w:val="21"/>
          <w:szCs w:val="21"/>
        </w:rPr>
        <w:t>se</w:t>
      </w:r>
      <w:r w:rsidRPr="00736E47">
        <w:rPr>
          <w:rFonts w:ascii="Abadi" w:hAnsi="Abadi" w:cs="Verdana"/>
          <w:spacing w:val="19"/>
          <w:sz w:val="21"/>
          <w:szCs w:val="21"/>
        </w:rPr>
        <w:t xml:space="preserve"> </w:t>
      </w:r>
      <w:r w:rsidRPr="00736E47">
        <w:rPr>
          <w:rFonts w:ascii="Abadi" w:hAnsi="Abadi" w:cs="Verdana"/>
          <w:sz w:val="21"/>
          <w:szCs w:val="21"/>
        </w:rPr>
        <w:t>encontraban</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18"/>
          <w:sz w:val="21"/>
          <w:szCs w:val="21"/>
        </w:rPr>
        <w:t xml:space="preserve"> </w:t>
      </w:r>
      <w:r w:rsidRPr="00736E47">
        <w:rPr>
          <w:rFonts w:ascii="Abadi" w:hAnsi="Abadi" w:cs="Verdana"/>
          <w:sz w:val="21"/>
          <w:szCs w:val="21"/>
        </w:rPr>
        <w:t>distancia,</w:t>
      </w:r>
      <w:r w:rsidRPr="00736E47">
        <w:rPr>
          <w:rFonts w:ascii="Abadi" w:hAnsi="Abadi" w:cs="Verdana"/>
          <w:spacing w:val="21"/>
          <w:sz w:val="21"/>
          <w:szCs w:val="21"/>
        </w:rPr>
        <w:t xml:space="preserve"> </w:t>
      </w:r>
      <w:r w:rsidRPr="00736E47">
        <w:rPr>
          <w:rFonts w:ascii="Abadi" w:hAnsi="Abadi" w:cs="Verdana"/>
          <w:sz w:val="21"/>
          <w:szCs w:val="21"/>
        </w:rPr>
        <w:t>sin</w:t>
      </w:r>
      <w:r w:rsidRPr="00736E47">
        <w:rPr>
          <w:rFonts w:ascii="Abadi" w:hAnsi="Abadi" w:cs="Verdana"/>
          <w:spacing w:val="19"/>
          <w:sz w:val="21"/>
          <w:szCs w:val="21"/>
        </w:rPr>
        <w:t xml:space="preserve"> </w:t>
      </w:r>
      <w:r w:rsidRPr="00736E47">
        <w:rPr>
          <w:rFonts w:ascii="Abadi" w:hAnsi="Abadi" w:cs="Verdana"/>
          <w:sz w:val="21"/>
          <w:szCs w:val="21"/>
        </w:rPr>
        <w:t>registrarse</w:t>
      </w:r>
      <w:r w:rsidRPr="00736E47">
        <w:rPr>
          <w:rFonts w:ascii="Abadi" w:hAnsi="Abadi" w:cs="Verdana"/>
          <w:spacing w:val="20"/>
          <w:sz w:val="21"/>
          <w:szCs w:val="21"/>
        </w:rPr>
        <w:t xml:space="preserve"> </w:t>
      </w:r>
      <w:r w:rsidRPr="00736E47">
        <w:rPr>
          <w:rFonts w:ascii="Abadi" w:hAnsi="Abadi" w:cs="Verdana"/>
          <w:sz w:val="21"/>
          <w:szCs w:val="21"/>
        </w:rPr>
        <w:t>intervenciones,</w:t>
      </w:r>
      <w:r w:rsidRPr="00736E47">
        <w:rPr>
          <w:rFonts w:ascii="Abadi" w:hAnsi="Abadi" w:cs="Verdana"/>
          <w:spacing w:val="20"/>
          <w:sz w:val="21"/>
          <w:szCs w:val="21"/>
        </w:rPr>
        <w:t xml:space="preserve"> </w:t>
      </w:r>
      <w:r w:rsidRPr="00736E47">
        <w:rPr>
          <w:rFonts w:ascii="Abadi" w:hAnsi="Abadi" w:cs="Verdana"/>
          <w:sz w:val="21"/>
          <w:szCs w:val="21"/>
        </w:rPr>
        <w:t>no</w:t>
      </w:r>
      <w:r w:rsidRPr="00736E47">
        <w:rPr>
          <w:rFonts w:ascii="Abadi" w:hAnsi="Abadi" w:cs="Verdana"/>
          <w:spacing w:val="21"/>
          <w:sz w:val="21"/>
          <w:szCs w:val="21"/>
        </w:rPr>
        <w:t xml:space="preserve"> </w:t>
      </w:r>
      <w:r w:rsidRPr="00736E47">
        <w:rPr>
          <w:rFonts w:ascii="Abadi" w:hAnsi="Abadi" w:cs="Verdana"/>
          <w:sz w:val="21"/>
          <w:szCs w:val="21"/>
        </w:rPr>
        <w:t>resultó</w:t>
      </w:r>
      <w:r w:rsidRPr="00736E47">
        <w:rPr>
          <w:rFonts w:ascii="Abadi" w:hAnsi="Abadi" w:cs="Verdana"/>
          <w:spacing w:val="20"/>
          <w:sz w:val="21"/>
          <w:szCs w:val="21"/>
        </w:rPr>
        <w:t xml:space="preserve"> </w:t>
      </w:r>
      <w:r w:rsidRPr="00736E47">
        <w:rPr>
          <w:rFonts w:ascii="Abadi" w:hAnsi="Abadi" w:cs="Verdana"/>
          <w:sz w:val="21"/>
          <w:szCs w:val="21"/>
        </w:rPr>
        <w:t>aprobada</w:t>
      </w:r>
      <w:r w:rsidRPr="00736E47">
        <w:rPr>
          <w:rFonts w:ascii="Abadi" w:hAnsi="Abadi" w:cs="Verdana"/>
          <w:spacing w:val="22"/>
          <w:sz w:val="21"/>
          <w:szCs w:val="21"/>
        </w:rPr>
        <w:t xml:space="preserve"> </w:t>
      </w:r>
      <w:r w:rsidRPr="00736E47">
        <w:rPr>
          <w:rFonts w:ascii="Abadi" w:hAnsi="Abadi" w:cs="Verdana"/>
          <w:sz w:val="21"/>
          <w:szCs w:val="21"/>
        </w:rPr>
        <w:t>al</w:t>
      </w:r>
      <w:r w:rsidRPr="00736E47">
        <w:rPr>
          <w:rFonts w:ascii="Abadi" w:hAnsi="Abadi" w:cs="Verdana"/>
          <w:spacing w:val="-2"/>
          <w:sz w:val="21"/>
          <w:szCs w:val="21"/>
        </w:rPr>
        <w:t xml:space="preserve"> </w:t>
      </w:r>
      <w:r w:rsidRPr="00736E47">
        <w:rPr>
          <w:rFonts w:ascii="Abadi" w:hAnsi="Abadi" w:cs="Verdana"/>
          <w:sz w:val="21"/>
          <w:szCs w:val="21"/>
        </w:rPr>
        <w:t>computarse</w:t>
      </w:r>
      <w:r w:rsidRPr="00736E47">
        <w:rPr>
          <w:rFonts w:ascii="Abadi" w:hAnsi="Abadi" w:cs="Verdana"/>
          <w:spacing w:val="19"/>
          <w:sz w:val="21"/>
          <w:szCs w:val="21"/>
        </w:rPr>
        <w:t xml:space="preserve"> </w:t>
      </w:r>
      <w:r w:rsidRPr="00736E47">
        <w:rPr>
          <w:rFonts w:ascii="Abadi" w:hAnsi="Abadi" w:cs="Verdana"/>
          <w:sz w:val="21"/>
          <w:szCs w:val="21"/>
        </w:rPr>
        <w:t>doce</w:t>
      </w:r>
      <w:r w:rsidRPr="00736E47">
        <w:rPr>
          <w:rFonts w:ascii="Abadi" w:hAnsi="Abadi" w:cs="Verdana"/>
          <w:spacing w:val="20"/>
          <w:sz w:val="21"/>
          <w:szCs w:val="21"/>
        </w:rPr>
        <w:t xml:space="preserve"> </w:t>
      </w:r>
      <w:r w:rsidRPr="00736E47">
        <w:rPr>
          <w:rFonts w:ascii="Abadi" w:hAnsi="Abadi" w:cs="Verdana"/>
          <w:sz w:val="21"/>
          <w:szCs w:val="21"/>
        </w:rPr>
        <w:t>votos</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19"/>
          <w:sz w:val="21"/>
          <w:szCs w:val="21"/>
        </w:rPr>
        <w:t xml:space="preserve"> </w:t>
      </w:r>
      <w:r w:rsidRPr="00736E47">
        <w:rPr>
          <w:rFonts w:ascii="Abadi" w:hAnsi="Abadi" w:cs="Verdana"/>
          <w:sz w:val="21"/>
          <w:szCs w:val="21"/>
        </w:rPr>
        <w:t>favor</w:t>
      </w:r>
      <w:r w:rsidRPr="00736E47">
        <w:rPr>
          <w:rFonts w:ascii="Abadi" w:hAnsi="Abadi" w:cs="Verdana"/>
          <w:spacing w:val="20"/>
          <w:sz w:val="21"/>
          <w:szCs w:val="21"/>
        </w:rPr>
        <w:t xml:space="preserve"> </w:t>
      </w:r>
      <w:r w:rsidRPr="00736E47">
        <w:rPr>
          <w:rFonts w:ascii="Abadi" w:hAnsi="Abadi" w:cs="Verdana"/>
          <w:sz w:val="21"/>
          <w:szCs w:val="21"/>
        </w:rPr>
        <w:t>y</w:t>
      </w:r>
      <w:r w:rsidRPr="00736E47">
        <w:rPr>
          <w:rFonts w:ascii="Abadi" w:hAnsi="Abadi" w:cs="Verdana"/>
          <w:spacing w:val="23"/>
          <w:sz w:val="21"/>
          <w:szCs w:val="21"/>
        </w:rPr>
        <w:t xml:space="preserve"> </w:t>
      </w:r>
      <w:r w:rsidRPr="00736E47">
        <w:rPr>
          <w:rFonts w:ascii="Abadi" w:hAnsi="Abadi" w:cs="Verdana"/>
          <w:sz w:val="21"/>
          <w:szCs w:val="21"/>
        </w:rPr>
        <w:t>veintidós</w:t>
      </w:r>
      <w:r w:rsidRPr="00736E47">
        <w:rPr>
          <w:rFonts w:ascii="Abadi" w:hAnsi="Abadi" w:cs="Verdana"/>
          <w:spacing w:val="22"/>
          <w:sz w:val="21"/>
          <w:szCs w:val="21"/>
        </w:rPr>
        <w:t xml:space="preserve"> </w:t>
      </w:r>
      <w:r w:rsidRPr="00736E47">
        <w:rPr>
          <w:rFonts w:ascii="Abadi" w:hAnsi="Abadi" w:cs="Verdana"/>
          <w:sz w:val="21"/>
          <w:szCs w:val="21"/>
        </w:rPr>
        <w:t>votos</w:t>
      </w:r>
      <w:r w:rsidRPr="00736E47">
        <w:rPr>
          <w:rFonts w:ascii="Abadi" w:hAnsi="Abadi" w:cs="Verdana"/>
          <w:spacing w:val="23"/>
          <w:sz w:val="21"/>
          <w:szCs w:val="21"/>
        </w:rPr>
        <w:t xml:space="preserve"> </w:t>
      </w:r>
      <w:r w:rsidRPr="00736E47">
        <w:rPr>
          <w:rFonts w:ascii="Abadi" w:hAnsi="Abadi" w:cs="Verdana"/>
          <w:sz w:val="21"/>
          <w:szCs w:val="21"/>
        </w:rPr>
        <w:t>en</w:t>
      </w:r>
      <w:r w:rsidRPr="00736E47">
        <w:rPr>
          <w:rFonts w:ascii="Abadi" w:hAnsi="Abadi" w:cs="Verdana"/>
          <w:spacing w:val="19"/>
          <w:sz w:val="21"/>
          <w:szCs w:val="21"/>
        </w:rPr>
        <w:t xml:space="preserve"> </w:t>
      </w:r>
      <w:r w:rsidRPr="00736E47">
        <w:rPr>
          <w:rFonts w:ascii="Abadi" w:hAnsi="Abadi" w:cs="Verdana"/>
          <w:sz w:val="21"/>
          <w:szCs w:val="21"/>
        </w:rPr>
        <w:t>contra;</w:t>
      </w:r>
      <w:r w:rsidRPr="00736E47">
        <w:rPr>
          <w:rFonts w:ascii="Abadi" w:hAnsi="Abadi" w:cs="Verdana"/>
          <w:spacing w:val="21"/>
          <w:sz w:val="21"/>
          <w:szCs w:val="21"/>
        </w:rPr>
        <w:t xml:space="preserve"> </w:t>
      </w:r>
      <w:r w:rsidRPr="00736E47">
        <w:rPr>
          <w:rFonts w:ascii="Abadi" w:hAnsi="Abadi" w:cs="Verdana"/>
          <w:sz w:val="21"/>
          <w:szCs w:val="21"/>
        </w:rPr>
        <w:t>al</w:t>
      </w:r>
      <w:r w:rsidRPr="00736E47">
        <w:rPr>
          <w:rFonts w:ascii="Abadi" w:hAnsi="Abadi" w:cs="Verdana"/>
          <w:spacing w:val="23"/>
          <w:sz w:val="21"/>
          <w:szCs w:val="21"/>
        </w:rPr>
        <w:t xml:space="preserve"> </w:t>
      </w:r>
      <w:r w:rsidRPr="00736E47">
        <w:rPr>
          <w:rFonts w:ascii="Abadi" w:hAnsi="Abadi" w:cs="Verdana"/>
          <w:sz w:val="21"/>
          <w:szCs w:val="21"/>
        </w:rPr>
        <w:t>artículo</w:t>
      </w:r>
      <w:r w:rsidRPr="00736E47">
        <w:rPr>
          <w:rFonts w:ascii="Abadi" w:hAnsi="Abadi" w:cs="Verdana"/>
          <w:spacing w:val="21"/>
          <w:sz w:val="21"/>
          <w:szCs w:val="21"/>
        </w:rPr>
        <w:t xml:space="preserve"> </w:t>
      </w:r>
      <w:r w:rsidRPr="00736E47">
        <w:rPr>
          <w:rFonts w:ascii="Abadi" w:hAnsi="Abadi" w:cs="Verdana"/>
          <w:sz w:val="21"/>
          <w:szCs w:val="21"/>
        </w:rPr>
        <w:t>veintiséis,</w:t>
      </w:r>
      <w:r w:rsidRPr="00736E47">
        <w:rPr>
          <w:rFonts w:ascii="Abadi" w:hAnsi="Abadi" w:cs="Verdana"/>
          <w:spacing w:val="20"/>
          <w:sz w:val="21"/>
          <w:szCs w:val="21"/>
        </w:rPr>
        <w:t xml:space="preserve"> </w:t>
      </w:r>
      <w:r w:rsidRPr="00736E47">
        <w:rPr>
          <w:rFonts w:ascii="Abadi" w:hAnsi="Abadi" w:cs="Verdana"/>
          <w:sz w:val="21"/>
          <w:szCs w:val="21"/>
        </w:rPr>
        <w:t>fracción</w:t>
      </w:r>
      <w:r w:rsidRPr="00736E47">
        <w:rPr>
          <w:rFonts w:ascii="Abadi" w:hAnsi="Abadi" w:cs="Verdana"/>
          <w:spacing w:val="-2"/>
          <w:sz w:val="21"/>
          <w:szCs w:val="21"/>
        </w:rPr>
        <w:t xml:space="preserve"> </w:t>
      </w:r>
      <w:r w:rsidRPr="00736E47">
        <w:rPr>
          <w:rFonts w:ascii="Abadi" w:hAnsi="Abadi" w:cs="Verdana"/>
          <w:sz w:val="21"/>
          <w:szCs w:val="21"/>
        </w:rPr>
        <w:t>quinta,</w:t>
      </w:r>
      <w:r w:rsidRPr="00736E47">
        <w:rPr>
          <w:rFonts w:ascii="Abadi" w:hAnsi="Abadi" w:cs="Verdana"/>
          <w:spacing w:val="19"/>
          <w:sz w:val="21"/>
          <w:szCs w:val="21"/>
        </w:rPr>
        <w:t xml:space="preserve"> </w:t>
      </w:r>
      <w:r w:rsidRPr="00736E47">
        <w:rPr>
          <w:rFonts w:ascii="Abadi" w:hAnsi="Abadi" w:cs="Verdana"/>
          <w:sz w:val="21"/>
          <w:szCs w:val="21"/>
        </w:rPr>
        <w:t>inciso</w:t>
      </w:r>
      <w:r w:rsidRPr="00736E47">
        <w:rPr>
          <w:rFonts w:ascii="Abadi" w:hAnsi="Abadi" w:cs="Verdana"/>
          <w:spacing w:val="17"/>
          <w:sz w:val="21"/>
          <w:szCs w:val="21"/>
        </w:rPr>
        <w:t xml:space="preserve"> </w:t>
      </w:r>
      <w:r w:rsidRPr="00736E47">
        <w:rPr>
          <w:rFonts w:ascii="Abadi" w:hAnsi="Abadi" w:cs="Verdana"/>
          <w:sz w:val="21"/>
          <w:szCs w:val="21"/>
        </w:rPr>
        <w:t>c.</w:t>
      </w:r>
      <w:r w:rsidRPr="00736E47">
        <w:rPr>
          <w:rFonts w:ascii="Abadi" w:hAnsi="Abadi" w:cs="Verdana"/>
          <w:spacing w:val="19"/>
          <w:sz w:val="21"/>
          <w:szCs w:val="21"/>
        </w:rPr>
        <w:t xml:space="preserve"> </w:t>
      </w:r>
      <w:r w:rsidRPr="00736E47">
        <w:rPr>
          <w:rFonts w:ascii="Abadi" w:hAnsi="Abadi" w:cs="Verdana"/>
          <w:sz w:val="21"/>
          <w:szCs w:val="21"/>
        </w:rPr>
        <w:t>Sometida</w:t>
      </w:r>
      <w:r w:rsidRPr="00736E47">
        <w:rPr>
          <w:rFonts w:ascii="Abadi" w:hAnsi="Abadi" w:cs="Verdana"/>
          <w:spacing w:val="17"/>
          <w:sz w:val="21"/>
          <w:szCs w:val="21"/>
        </w:rPr>
        <w:t xml:space="preserve"> </w:t>
      </w:r>
      <w:r w:rsidRPr="00736E47">
        <w:rPr>
          <w:rFonts w:ascii="Abadi" w:hAnsi="Abadi" w:cs="Verdana"/>
          <w:sz w:val="21"/>
          <w:szCs w:val="21"/>
        </w:rPr>
        <w:t>a</w:t>
      </w:r>
      <w:r w:rsidRPr="00736E47">
        <w:rPr>
          <w:rFonts w:ascii="Abadi" w:hAnsi="Abadi" w:cs="Verdana"/>
          <w:spacing w:val="17"/>
          <w:sz w:val="21"/>
          <w:szCs w:val="21"/>
        </w:rPr>
        <w:t xml:space="preserve"> </w:t>
      </w:r>
      <w:r w:rsidRPr="00736E47">
        <w:rPr>
          <w:rFonts w:ascii="Abadi" w:hAnsi="Abadi" w:cs="Verdana"/>
          <w:sz w:val="21"/>
          <w:szCs w:val="21"/>
        </w:rPr>
        <w:t>votación</w:t>
      </w:r>
      <w:r w:rsidRPr="00736E47">
        <w:rPr>
          <w:rFonts w:ascii="Abadi" w:hAnsi="Abadi" w:cs="Verdana"/>
          <w:spacing w:val="17"/>
          <w:sz w:val="21"/>
          <w:szCs w:val="21"/>
        </w:rPr>
        <w:t xml:space="preserve"> </w:t>
      </w:r>
      <w:r w:rsidRPr="00736E47">
        <w:rPr>
          <w:rFonts w:ascii="Abadi" w:hAnsi="Abadi" w:cs="Verdana"/>
          <w:sz w:val="21"/>
          <w:szCs w:val="21"/>
        </w:rPr>
        <w:t>nominal</w:t>
      </w:r>
      <w:r w:rsidRPr="00736E47">
        <w:rPr>
          <w:rFonts w:ascii="Abadi" w:hAnsi="Abadi" w:cs="Verdana"/>
          <w:spacing w:val="19"/>
          <w:sz w:val="21"/>
          <w:szCs w:val="21"/>
        </w:rPr>
        <w:t xml:space="preserve"> </w:t>
      </w:r>
      <w:r w:rsidRPr="00736E47">
        <w:rPr>
          <w:rFonts w:ascii="Abadi" w:hAnsi="Abadi" w:cs="Verdana"/>
          <w:sz w:val="21"/>
          <w:szCs w:val="21"/>
        </w:rPr>
        <w:t>en</w:t>
      </w:r>
      <w:r w:rsidRPr="00736E47">
        <w:rPr>
          <w:rFonts w:ascii="Abadi" w:hAnsi="Abadi" w:cs="Verdana"/>
          <w:spacing w:val="19"/>
          <w:sz w:val="21"/>
          <w:szCs w:val="21"/>
        </w:rPr>
        <w:t xml:space="preserve"> </w:t>
      </w:r>
      <w:r w:rsidRPr="00736E47">
        <w:rPr>
          <w:rFonts w:ascii="Abadi" w:hAnsi="Abadi" w:cs="Verdana"/>
          <w:sz w:val="21"/>
          <w:szCs w:val="21"/>
        </w:rPr>
        <w:t>la</w:t>
      </w:r>
      <w:r w:rsidRPr="00736E47">
        <w:rPr>
          <w:rFonts w:ascii="Abadi" w:hAnsi="Abadi" w:cs="Verdana"/>
          <w:spacing w:val="17"/>
          <w:sz w:val="21"/>
          <w:szCs w:val="21"/>
        </w:rPr>
        <w:t xml:space="preserve"> </w:t>
      </w:r>
      <w:r w:rsidRPr="00736E47">
        <w:rPr>
          <w:rFonts w:ascii="Abadi" w:hAnsi="Abadi" w:cs="Verdana"/>
          <w:sz w:val="21"/>
          <w:szCs w:val="21"/>
        </w:rPr>
        <w:t>modalidad</w:t>
      </w:r>
      <w:r w:rsidRPr="00736E47">
        <w:rPr>
          <w:rFonts w:ascii="Abadi" w:hAnsi="Abadi" w:cs="Verdana"/>
          <w:spacing w:val="16"/>
          <w:sz w:val="21"/>
          <w:szCs w:val="21"/>
        </w:rPr>
        <w:t xml:space="preserve"> </w:t>
      </w:r>
      <w:r w:rsidRPr="00736E47">
        <w:rPr>
          <w:rFonts w:ascii="Abadi" w:hAnsi="Abadi" w:cs="Verdana"/>
          <w:sz w:val="21"/>
          <w:szCs w:val="21"/>
        </w:rPr>
        <w:t>electrónica,</w:t>
      </w:r>
      <w:r w:rsidRPr="00736E47">
        <w:rPr>
          <w:rFonts w:ascii="Abadi" w:hAnsi="Abadi" w:cs="Verdana"/>
          <w:spacing w:val="18"/>
          <w:sz w:val="21"/>
          <w:szCs w:val="21"/>
        </w:rPr>
        <w:t xml:space="preserve"> </w:t>
      </w:r>
      <w:r w:rsidRPr="00736E47">
        <w:rPr>
          <w:rFonts w:ascii="Abadi" w:hAnsi="Abadi" w:cs="Verdana"/>
          <w:sz w:val="21"/>
          <w:szCs w:val="21"/>
        </w:rPr>
        <w:t>así</w:t>
      </w:r>
      <w:r w:rsidRPr="00736E47">
        <w:rPr>
          <w:rFonts w:ascii="Abadi" w:hAnsi="Abadi" w:cs="Verdana"/>
          <w:spacing w:val="17"/>
          <w:sz w:val="21"/>
          <w:szCs w:val="21"/>
        </w:rPr>
        <w:t xml:space="preserve"> </w:t>
      </w:r>
      <w:r w:rsidRPr="00736E47">
        <w:rPr>
          <w:rFonts w:ascii="Abadi" w:hAnsi="Abadi" w:cs="Verdana"/>
          <w:sz w:val="21"/>
          <w:szCs w:val="21"/>
        </w:rPr>
        <w:t>como</w:t>
      </w:r>
      <w:r w:rsidRPr="00736E47">
        <w:rPr>
          <w:rFonts w:ascii="Abadi" w:hAnsi="Abadi" w:cs="Verdana"/>
          <w:spacing w:val="19"/>
          <w:sz w:val="21"/>
          <w:szCs w:val="21"/>
        </w:rPr>
        <w:t xml:space="preserve"> </w:t>
      </w:r>
      <w:r w:rsidRPr="00736E47">
        <w:rPr>
          <w:rFonts w:ascii="Abadi" w:hAnsi="Abadi" w:cs="Verdana"/>
          <w:sz w:val="21"/>
          <w:szCs w:val="21"/>
        </w:rPr>
        <w:t>en</w:t>
      </w:r>
      <w:r w:rsidRPr="00736E47">
        <w:rPr>
          <w:rFonts w:ascii="Abadi" w:hAnsi="Abadi" w:cs="Verdana"/>
          <w:spacing w:val="17"/>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37"/>
          <w:sz w:val="21"/>
          <w:szCs w:val="21"/>
        </w:rPr>
        <w:t xml:space="preserve">  </w:t>
      </w:r>
      <w:r w:rsidRPr="00736E47">
        <w:rPr>
          <w:rFonts w:ascii="Abadi" w:hAnsi="Abadi" w:cs="Verdana"/>
          <w:sz w:val="21"/>
          <w:szCs w:val="21"/>
        </w:rPr>
        <w:t>convencional</w:t>
      </w:r>
      <w:r w:rsidRPr="00736E47">
        <w:rPr>
          <w:rFonts w:ascii="Abadi" w:hAnsi="Abadi" w:cs="Verdana"/>
          <w:spacing w:val="38"/>
          <w:sz w:val="21"/>
          <w:szCs w:val="21"/>
        </w:rPr>
        <w:t xml:space="preserve">  </w:t>
      </w:r>
      <w:r w:rsidRPr="00736E47">
        <w:rPr>
          <w:rFonts w:ascii="Abadi" w:hAnsi="Abadi" w:cs="Verdana"/>
          <w:sz w:val="21"/>
          <w:szCs w:val="21"/>
        </w:rPr>
        <w:t>de</w:t>
      </w:r>
      <w:r w:rsidRPr="00736E47">
        <w:rPr>
          <w:rFonts w:ascii="Abadi" w:hAnsi="Abadi" w:cs="Verdana"/>
          <w:spacing w:val="38"/>
          <w:sz w:val="21"/>
          <w:szCs w:val="21"/>
        </w:rPr>
        <w:t xml:space="preserve">  </w:t>
      </w:r>
      <w:r w:rsidRPr="00736E47">
        <w:rPr>
          <w:rFonts w:ascii="Abadi" w:hAnsi="Abadi" w:cs="Verdana"/>
          <w:sz w:val="21"/>
          <w:szCs w:val="21"/>
        </w:rPr>
        <w:t>quienes</w:t>
      </w:r>
      <w:r w:rsidRPr="00736E47">
        <w:rPr>
          <w:rFonts w:ascii="Abadi" w:hAnsi="Abadi" w:cs="Verdana"/>
          <w:spacing w:val="37"/>
          <w:sz w:val="21"/>
          <w:szCs w:val="21"/>
        </w:rPr>
        <w:t xml:space="preserve">  </w:t>
      </w:r>
      <w:r w:rsidRPr="00736E47">
        <w:rPr>
          <w:rFonts w:ascii="Abadi" w:hAnsi="Abadi" w:cs="Verdana"/>
          <w:sz w:val="21"/>
          <w:szCs w:val="21"/>
        </w:rPr>
        <w:t>se</w:t>
      </w:r>
      <w:r w:rsidRPr="00736E47">
        <w:rPr>
          <w:rFonts w:ascii="Abadi" w:hAnsi="Abadi" w:cs="Verdana"/>
          <w:spacing w:val="38"/>
          <w:sz w:val="21"/>
          <w:szCs w:val="21"/>
        </w:rPr>
        <w:t xml:space="preserve">  </w:t>
      </w:r>
      <w:r w:rsidRPr="00736E47">
        <w:rPr>
          <w:rFonts w:ascii="Abadi" w:hAnsi="Abadi" w:cs="Verdana"/>
          <w:sz w:val="21"/>
          <w:szCs w:val="21"/>
        </w:rPr>
        <w:t>encontraban</w:t>
      </w:r>
      <w:r w:rsidRPr="00736E47">
        <w:rPr>
          <w:rFonts w:ascii="Abadi" w:hAnsi="Abadi" w:cs="Verdana"/>
          <w:spacing w:val="38"/>
          <w:sz w:val="21"/>
          <w:szCs w:val="21"/>
        </w:rPr>
        <w:t xml:space="preserve">  </w:t>
      </w:r>
      <w:r w:rsidRPr="00736E47">
        <w:rPr>
          <w:rFonts w:ascii="Abadi" w:hAnsi="Abadi" w:cs="Verdana"/>
          <w:sz w:val="21"/>
          <w:szCs w:val="21"/>
        </w:rPr>
        <w:t>a</w:t>
      </w:r>
      <w:r w:rsidRPr="00736E47">
        <w:rPr>
          <w:rFonts w:ascii="Abadi" w:hAnsi="Abadi" w:cs="Verdana"/>
          <w:spacing w:val="37"/>
          <w:sz w:val="21"/>
          <w:szCs w:val="21"/>
        </w:rPr>
        <w:t xml:space="preserve">  </w:t>
      </w:r>
      <w:r w:rsidRPr="00736E47">
        <w:rPr>
          <w:rFonts w:ascii="Abadi" w:hAnsi="Abadi" w:cs="Verdana"/>
          <w:sz w:val="21"/>
          <w:szCs w:val="21"/>
        </w:rPr>
        <w:t>distancia,</w:t>
      </w:r>
      <w:r w:rsidRPr="00736E47">
        <w:rPr>
          <w:rFonts w:ascii="Abadi" w:hAnsi="Abadi" w:cs="Verdana"/>
          <w:spacing w:val="39"/>
          <w:sz w:val="21"/>
          <w:szCs w:val="21"/>
        </w:rPr>
        <w:t xml:space="preserve">  </w:t>
      </w:r>
      <w:r w:rsidRPr="00736E47">
        <w:rPr>
          <w:rFonts w:ascii="Abadi" w:hAnsi="Abadi" w:cs="Verdana"/>
          <w:sz w:val="21"/>
          <w:szCs w:val="21"/>
        </w:rPr>
        <w:t>sin</w:t>
      </w:r>
      <w:r w:rsidRPr="00736E47">
        <w:rPr>
          <w:rFonts w:ascii="Abadi" w:hAnsi="Abadi" w:cs="Verdana"/>
          <w:spacing w:val="37"/>
          <w:sz w:val="21"/>
          <w:szCs w:val="21"/>
        </w:rPr>
        <w:t xml:space="preserve">  </w:t>
      </w:r>
      <w:r w:rsidRPr="00736E47">
        <w:rPr>
          <w:rFonts w:ascii="Abadi" w:hAnsi="Abadi" w:cs="Verdana"/>
          <w:sz w:val="21"/>
          <w:szCs w:val="21"/>
        </w:rPr>
        <w:t>registrarse</w:t>
      </w:r>
      <w:r w:rsidRPr="00736E47">
        <w:rPr>
          <w:rFonts w:ascii="Abadi" w:hAnsi="Abadi" w:cs="Verdana"/>
          <w:spacing w:val="-2"/>
          <w:sz w:val="21"/>
          <w:szCs w:val="21"/>
        </w:rPr>
        <w:t xml:space="preserve"> </w:t>
      </w:r>
      <w:r w:rsidRPr="00736E47">
        <w:rPr>
          <w:rFonts w:ascii="Abadi" w:hAnsi="Abadi" w:cs="Verdana"/>
          <w:sz w:val="21"/>
          <w:szCs w:val="21"/>
        </w:rPr>
        <w:t>intervenciones,</w:t>
      </w:r>
      <w:r w:rsidRPr="00736E47">
        <w:rPr>
          <w:rFonts w:ascii="Abadi" w:hAnsi="Abadi" w:cs="Verdana"/>
          <w:spacing w:val="11"/>
          <w:sz w:val="21"/>
          <w:szCs w:val="21"/>
        </w:rPr>
        <w:t xml:space="preserve"> </w:t>
      </w:r>
      <w:r w:rsidRPr="00736E47">
        <w:rPr>
          <w:rFonts w:ascii="Abadi" w:hAnsi="Abadi" w:cs="Verdana"/>
          <w:sz w:val="21"/>
          <w:szCs w:val="21"/>
        </w:rPr>
        <w:t>no</w:t>
      </w:r>
      <w:r w:rsidRPr="00736E47">
        <w:rPr>
          <w:rFonts w:ascii="Abadi" w:hAnsi="Abadi" w:cs="Verdana"/>
          <w:spacing w:val="11"/>
          <w:sz w:val="21"/>
          <w:szCs w:val="21"/>
        </w:rPr>
        <w:t xml:space="preserve"> </w:t>
      </w:r>
      <w:r w:rsidRPr="00736E47">
        <w:rPr>
          <w:rFonts w:ascii="Abadi" w:hAnsi="Abadi" w:cs="Verdana"/>
          <w:sz w:val="21"/>
          <w:szCs w:val="21"/>
        </w:rPr>
        <w:t>resultó</w:t>
      </w:r>
      <w:r w:rsidRPr="00736E47">
        <w:rPr>
          <w:rFonts w:ascii="Abadi" w:hAnsi="Abadi" w:cs="Verdana"/>
          <w:spacing w:val="11"/>
          <w:sz w:val="21"/>
          <w:szCs w:val="21"/>
        </w:rPr>
        <w:t xml:space="preserve"> </w:t>
      </w:r>
      <w:r w:rsidRPr="00736E47">
        <w:rPr>
          <w:rFonts w:ascii="Abadi" w:hAnsi="Abadi" w:cs="Verdana"/>
          <w:sz w:val="21"/>
          <w:szCs w:val="21"/>
        </w:rPr>
        <w:t>aprobada</w:t>
      </w:r>
      <w:r w:rsidRPr="00736E47">
        <w:rPr>
          <w:rFonts w:ascii="Abadi" w:hAnsi="Abadi" w:cs="Verdana"/>
          <w:spacing w:val="12"/>
          <w:sz w:val="21"/>
          <w:szCs w:val="21"/>
        </w:rPr>
        <w:t xml:space="preserve"> </w:t>
      </w:r>
      <w:r w:rsidRPr="00736E47">
        <w:rPr>
          <w:rFonts w:ascii="Abadi" w:hAnsi="Abadi" w:cs="Verdana"/>
          <w:sz w:val="21"/>
          <w:szCs w:val="21"/>
        </w:rPr>
        <w:t>al</w:t>
      </w:r>
      <w:r w:rsidRPr="00736E47">
        <w:rPr>
          <w:rFonts w:ascii="Abadi" w:hAnsi="Abadi" w:cs="Verdana"/>
          <w:spacing w:val="12"/>
          <w:sz w:val="21"/>
          <w:szCs w:val="21"/>
        </w:rPr>
        <w:t xml:space="preserve"> </w:t>
      </w:r>
      <w:r w:rsidRPr="00736E47">
        <w:rPr>
          <w:rFonts w:ascii="Abadi" w:hAnsi="Abadi" w:cs="Verdana"/>
          <w:sz w:val="21"/>
          <w:szCs w:val="21"/>
        </w:rPr>
        <w:t>computarse</w:t>
      </w:r>
      <w:r w:rsidRPr="00736E47">
        <w:rPr>
          <w:rFonts w:ascii="Abadi" w:hAnsi="Abadi" w:cs="Verdana"/>
          <w:spacing w:val="12"/>
          <w:sz w:val="21"/>
          <w:szCs w:val="21"/>
        </w:rPr>
        <w:t xml:space="preserve"> </w:t>
      </w:r>
      <w:r w:rsidRPr="00736E47">
        <w:rPr>
          <w:rFonts w:ascii="Abadi" w:hAnsi="Abadi" w:cs="Verdana"/>
          <w:sz w:val="21"/>
          <w:szCs w:val="21"/>
        </w:rPr>
        <w:t>doce</w:t>
      </w:r>
      <w:r w:rsidRPr="00736E47">
        <w:rPr>
          <w:rFonts w:ascii="Abadi" w:hAnsi="Abadi" w:cs="Verdana"/>
          <w:spacing w:val="11"/>
          <w:sz w:val="21"/>
          <w:szCs w:val="21"/>
        </w:rPr>
        <w:t xml:space="preserve"> </w:t>
      </w:r>
      <w:r w:rsidRPr="00736E47">
        <w:rPr>
          <w:rFonts w:ascii="Abadi" w:hAnsi="Abadi" w:cs="Verdana"/>
          <w:sz w:val="21"/>
          <w:szCs w:val="21"/>
        </w:rPr>
        <w:t>votos</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favor</w:t>
      </w:r>
      <w:r w:rsidRPr="00736E47">
        <w:rPr>
          <w:rFonts w:ascii="Abadi" w:hAnsi="Abadi" w:cs="Verdana"/>
          <w:spacing w:val="11"/>
          <w:sz w:val="21"/>
          <w:szCs w:val="21"/>
        </w:rPr>
        <w:t xml:space="preserve"> </w:t>
      </w:r>
      <w:r w:rsidRPr="00736E47">
        <w:rPr>
          <w:rFonts w:ascii="Abadi" w:hAnsi="Abadi" w:cs="Verdana"/>
          <w:sz w:val="21"/>
          <w:szCs w:val="21"/>
        </w:rPr>
        <w:t>y</w:t>
      </w:r>
      <w:r w:rsidRPr="00736E47">
        <w:rPr>
          <w:rFonts w:ascii="Abadi" w:hAnsi="Abadi" w:cs="Verdana"/>
          <w:spacing w:val="13"/>
          <w:sz w:val="21"/>
          <w:szCs w:val="21"/>
        </w:rPr>
        <w:t xml:space="preserve"> </w:t>
      </w:r>
      <w:r w:rsidRPr="00736E47">
        <w:rPr>
          <w:rFonts w:ascii="Abadi" w:hAnsi="Abadi" w:cs="Verdana"/>
          <w:sz w:val="21"/>
          <w:szCs w:val="21"/>
        </w:rPr>
        <w:t>veintidós</w:t>
      </w:r>
      <w:r w:rsidRPr="00736E47">
        <w:rPr>
          <w:rFonts w:ascii="Abadi" w:hAnsi="Abadi" w:cs="Verdana"/>
          <w:spacing w:val="11"/>
          <w:sz w:val="21"/>
          <w:szCs w:val="21"/>
        </w:rPr>
        <w:t xml:space="preserve"> </w:t>
      </w:r>
      <w:r w:rsidRPr="00736E47">
        <w:rPr>
          <w:rFonts w:ascii="Abadi" w:hAnsi="Abadi" w:cs="Verdana"/>
          <w:sz w:val="21"/>
          <w:szCs w:val="21"/>
        </w:rPr>
        <w:t>votos</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contra;</w:t>
      </w:r>
      <w:r w:rsidRPr="00736E47">
        <w:rPr>
          <w:rFonts w:ascii="Abadi" w:hAnsi="Abadi" w:cs="Verdana"/>
          <w:spacing w:val="27"/>
          <w:sz w:val="21"/>
          <w:szCs w:val="21"/>
        </w:rPr>
        <w:t xml:space="preserve"> </w:t>
      </w:r>
      <w:r w:rsidRPr="00736E47">
        <w:rPr>
          <w:rFonts w:ascii="Abadi" w:hAnsi="Abadi" w:cs="Verdana"/>
          <w:sz w:val="21"/>
          <w:szCs w:val="21"/>
        </w:rPr>
        <w:t>al</w:t>
      </w:r>
      <w:r w:rsidRPr="00736E47">
        <w:rPr>
          <w:rFonts w:ascii="Abadi" w:hAnsi="Abadi" w:cs="Verdana"/>
          <w:spacing w:val="30"/>
          <w:sz w:val="21"/>
          <w:szCs w:val="21"/>
        </w:rPr>
        <w:t xml:space="preserve"> </w:t>
      </w:r>
      <w:r w:rsidRPr="00736E47">
        <w:rPr>
          <w:rFonts w:ascii="Abadi" w:hAnsi="Abadi" w:cs="Verdana"/>
          <w:sz w:val="21"/>
          <w:szCs w:val="21"/>
        </w:rPr>
        <w:t>artículo</w:t>
      </w:r>
      <w:r w:rsidRPr="00736E47">
        <w:rPr>
          <w:rFonts w:ascii="Abadi" w:hAnsi="Abadi" w:cs="Verdana"/>
          <w:spacing w:val="28"/>
          <w:sz w:val="21"/>
          <w:szCs w:val="21"/>
        </w:rPr>
        <w:t xml:space="preserve"> </w:t>
      </w:r>
      <w:r w:rsidRPr="00736E47">
        <w:rPr>
          <w:rFonts w:ascii="Abadi" w:hAnsi="Abadi" w:cs="Verdana"/>
          <w:sz w:val="21"/>
          <w:szCs w:val="21"/>
        </w:rPr>
        <w:t>veintiséis,</w:t>
      </w:r>
      <w:r w:rsidRPr="00736E47">
        <w:rPr>
          <w:rFonts w:ascii="Abadi" w:hAnsi="Abadi" w:cs="Verdana"/>
          <w:spacing w:val="27"/>
          <w:sz w:val="21"/>
          <w:szCs w:val="21"/>
        </w:rPr>
        <w:t xml:space="preserve"> </w:t>
      </w:r>
      <w:r w:rsidRPr="00736E47">
        <w:rPr>
          <w:rFonts w:ascii="Abadi" w:hAnsi="Abadi" w:cs="Verdana"/>
          <w:sz w:val="21"/>
          <w:szCs w:val="21"/>
        </w:rPr>
        <w:t>fracción</w:t>
      </w:r>
      <w:r w:rsidRPr="00736E47">
        <w:rPr>
          <w:rFonts w:ascii="Abadi" w:hAnsi="Abadi" w:cs="Verdana"/>
          <w:spacing w:val="27"/>
          <w:sz w:val="21"/>
          <w:szCs w:val="21"/>
        </w:rPr>
        <w:t xml:space="preserve"> </w:t>
      </w:r>
      <w:r w:rsidRPr="00736E47">
        <w:rPr>
          <w:rFonts w:ascii="Abadi" w:hAnsi="Abadi" w:cs="Verdana"/>
          <w:sz w:val="21"/>
          <w:szCs w:val="21"/>
        </w:rPr>
        <w:t>quinta,</w:t>
      </w:r>
      <w:r w:rsidRPr="00736E47">
        <w:rPr>
          <w:rFonts w:ascii="Abadi" w:hAnsi="Abadi" w:cs="Verdana"/>
          <w:spacing w:val="27"/>
          <w:sz w:val="21"/>
          <w:szCs w:val="21"/>
        </w:rPr>
        <w:t xml:space="preserve"> </w:t>
      </w:r>
      <w:r w:rsidRPr="00736E47">
        <w:rPr>
          <w:rFonts w:ascii="Abadi" w:hAnsi="Abadi" w:cs="Verdana"/>
          <w:sz w:val="21"/>
          <w:szCs w:val="21"/>
        </w:rPr>
        <w:t>inciso</w:t>
      </w:r>
      <w:r w:rsidRPr="00736E47">
        <w:rPr>
          <w:rFonts w:ascii="Abadi" w:hAnsi="Abadi" w:cs="Verdana"/>
          <w:spacing w:val="28"/>
          <w:sz w:val="21"/>
          <w:szCs w:val="21"/>
        </w:rPr>
        <w:t xml:space="preserve"> </w:t>
      </w:r>
      <w:r w:rsidRPr="00736E47">
        <w:rPr>
          <w:rFonts w:ascii="Abadi" w:hAnsi="Abadi" w:cs="Verdana"/>
          <w:sz w:val="21"/>
          <w:szCs w:val="21"/>
        </w:rPr>
        <w:t>f.</w:t>
      </w:r>
      <w:r w:rsidRPr="00736E47">
        <w:rPr>
          <w:rFonts w:ascii="Abadi" w:hAnsi="Abadi" w:cs="Verdana"/>
          <w:spacing w:val="27"/>
          <w:sz w:val="21"/>
          <w:szCs w:val="21"/>
        </w:rPr>
        <w:t xml:space="preserve"> </w:t>
      </w:r>
      <w:r w:rsidRPr="00736E47">
        <w:rPr>
          <w:rFonts w:ascii="Abadi" w:hAnsi="Abadi" w:cs="Verdana"/>
          <w:sz w:val="21"/>
          <w:szCs w:val="21"/>
        </w:rPr>
        <w:t>Sometida</w:t>
      </w:r>
      <w:r w:rsidRPr="00736E47">
        <w:rPr>
          <w:rFonts w:ascii="Abadi" w:hAnsi="Abadi" w:cs="Verdana"/>
          <w:spacing w:val="25"/>
          <w:sz w:val="21"/>
          <w:szCs w:val="21"/>
        </w:rPr>
        <w:t xml:space="preserve"> </w:t>
      </w:r>
      <w:r w:rsidRPr="00736E47">
        <w:rPr>
          <w:rFonts w:ascii="Abadi" w:hAnsi="Abadi" w:cs="Verdana"/>
          <w:sz w:val="21"/>
          <w:szCs w:val="21"/>
        </w:rPr>
        <w:t>a</w:t>
      </w:r>
      <w:r w:rsidRPr="00736E47">
        <w:rPr>
          <w:rFonts w:ascii="Abadi" w:hAnsi="Abadi" w:cs="Verdana"/>
          <w:spacing w:val="26"/>
          <w:sz w:val="21"/>
          <w:szCs w:val="21"/>
        </w:rPr>
        <w:t xml:space="preserve"> </w:t>
      </w:r>
      <w:r w:rsidRPr="00736E47">
        <w:rPr>
          <w:rFonts w:ascii="Abadi" w:hAnsi="Abadi" w:cs="Verdana"/>
          <w:sz w:val="21"/>
          <w:szCs w:val="21"/>
        </w:rPr>
        <w:t>votación</w:t>
      </w:r>
      <w:r w:rsidRPr="00736E47">
        <w:rPr>
          <w:rFonts w:ascii="Abadi" w:hAnsi="Abadi" w:cs="Verdana"/>
          <w:spacing w:val="27"/>
          <w:sz w:val="21"/>
          <w:szCs w:val="21"/>
        </w:rPr>
        <w:t xml:space="preserve"> </w:t>
      </w:r>
      <w:r w:rsidRPr="00736E47">
        <w:rPr>
          <w:rFonts w:ascii="Abadi" w:hAnsi="Abadi" w:cs="Verdana"/>
          <w:sz w:val="21"/>
          <w:szCs w:val="21"/>
        </w:rPr>
        <w:t>nominal</w:t>
      </w:r>
      <w:r w:rsidRPr="00736E47">
        <w:rPr>
          <w:rFonts w:ascii="Abadi" w:hAnsi="Abadi" w:cs="Verdana"/>
          <w:spacing w:val="28"/>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electrónica,</w:t>
      </w:r>
      <w:r w:rsidRPr="00736E47">
        <w:rPr>
          <w:rFonts w:ascii="Abadi" w:hAnsi="Abadi" w:cs="Verdana"/>
          <w:spacing w:val="6"/>
          <w:sz w:val="21"/>
          <w:szCs w:val="21"/>
        </w:rPr>
        <w:t xml:space="preserve"> </w:t>
      </w:r>
      <w:r w:rsidRPr="00736E47">
        <w:rPr>
          <w:rFonts w:ascii="Abadi" w:hAnsi="Abadi" w:cs="Verdana"/>
          <w:sz w:val="21"/>
          <w:szCs w:val="21"/>
        </w:rPr>
        <w:t>así</w:t>
      </w:r>
      <w:r w:rsidRPr="00736E47">
        <w:rPr>
          <w:rFonts w:ascii="Abadi" w:hAnsi="Abadi" w:cs="Verdana"/>
          <w:spacing w:val="4"/>
          <w:sz w:val="21"/>
          <w:szCs w:val="21"/>
        </w:rPr>
        <w:t xml:space="preserve"> </w:t>
      </w:r>
      <w:r w:rsidRPr="00736E47">
        <w:rPr>
          <w:rFonts w:ascii="Abadi" w:hAnsi="Abadi" w:cs="Verdana"/>
          <w:sz w:val="21"/>
          <w:szCs w:val="21"/>
        </w:rPr>
        <w:t>como</w:t>
      </w:r>
      <w:r w:rsidRPr="00736E47">
        <w:rPr>
          <w:rFonts w:ascii="Abadi" w:hAnsi="Abadi" w:cs="Verdana"/>
          <w:spacing w:val="4"/>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convencional</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quienes</w:t>
      </w:r>
      <w:r w:rsidRPr="00736E47">
        <w:rPr>
          <w:rFonts w:ascii="Abadi" w:hAnsi="Abadi" w:cs="Verdana"/>
          <w:spacing w:val="3"/>
          <w:sz w:val="21"/>
          <w:szCs w:val="21"/>
        </w:rPr>
        <w:t xml:space="preserve"> </w:t>
      </w:r>
      <w:r w:rsidRPr="00736E47">
        <w:rPr>
          <w:rFonts w:ascii="Abadi" w:hAnsi="Abadi" w:cs="Verdana"/>
          <w:sz w:val="21"/>
          <w:szCs w:val="21"/>
        </w:rPr>
        <w:t>se</w:t>
      </w:r>
      <w:r w:rsidRPr="00736E47">
        <w:rPr>
          <w:rFonts w:ascii="Abadi" w:hAnsi="Abadi" w:cs="Verdana"/>
          <w:spacing w:val="3"/>
          <w:sz w:val="21"/>
          <w:szCs w:val="21"/>
        </w:rPr>
        <w:t xml:space="preserve"> </w:t>
      </w:r>
      <w:r w:rsidRPr="00736E47">
        <w:rPr>
          <w:rFonts w:ascii="Abadi" w:hAnsi="Abadi" w:cs="Verdana"/>
          <w:sz w:val="21"/>
          <w:szCs w:val="21"/>
        </w:rPr>
        <w:t>encontraban</w:t>
      </w:r>
      <w:r w:rsidRPr="00736E47">
        <w:rPr>
          <w:rFonts w:ascii="Abadi" w:hAnsi="Abadi" w:cs="Verdana"/>
          <w:spacing w:val="6"/>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distancia,</w:t>
      </w:r>
      <w:r w:rsidRPr="00736E47">
        <w:rPr>
          <w:rFonts w:ascii="Abadi" w:hAnsi="Abadi" w:cs="Verdana"/>
          <w:spacing w:val="25"/>
          <w:sz w:val="21"/>
          <w:szCs w:val="21"/>
        </w:rPr>
        <w:t xml:space="preserve"> </w:t>
      </w:r>
      <w:r w:rsidRPr="00736E47">
        <w:rPr>
          <w:rFonts w:ascii="Abadi" w:hAnsi="Abadi" w:cs="Verdana"/>
          <w:sz w:val="21"/>
          <w:szCs w:val="21"/>
        </w:rPr>
        <w:t>sin</w:t>
      </w:r>
      <w:r w:rsidRPr="00736E47">
        <w:rPr>
          <w:rFonts w:ascii="Abadi" w:hAnsi="Abadi" w:cs="Verdana"/>
          <w:spacing w:val="24"/>
          <w:sz w:val="21"/>
          <w:szCs w:val="21"/>
        </w:rPr>
        <w:t xml:space="preserve"> </w:t>
      </w:r>
      <w:r w:rsidRPr="00736E47">
        <w:rPr>
          <w:rFonts w:ascii="Abadi" w:hAnsi="Abadi" w:cs="Verdana"/>
          <w:sz w:val="21"/>
          <w:szCs w:val="21"/>
        </w:rPr>
        <w:t>registrarse</w:t>
      </w:r>
      <w:r w:rsidRPr="00736E47">
        <w:rPr>
          <w:rFonts w:ascii="Abadi" w:hAnsi="Abadi" w:cs="Verdana"/>
          <w:spacing w:val="28"/>
          <w:sz w:val="21"/>
          <w:szCs w:val="21"/>
        </w:rPr>
        <w:t xml:space="preserve"> </w:t>
      </w:r>
      <w:r w:rsidRPr="00736E47">
        <w:rPr>
          <w:rFonts w:ascii="Abadi" w:hAnsi="Abadi" w:cs="Verdana"/>
          <w:sz w:val="21"/>
          <w:szCs w:val="21"/>
        </w:rPr>
        <w:t>intervenciones,</w:t>
      </w:r>
      <w:r w:rsidRPr="00736E47">
        <w:rPr>
          <w:rFonts w:ascii="Abadi" w:hAnsi="Abadi" w:cs="Verdana"/>
          <w:spacing w:val="25"/>
          <w:sz w:val="21"/>
          <w:szCs w:val="21"/>
        </w:rPr>
        <w:t xml:space="preserve"> </w:t>
      </w:r>
      <w:r w:rsidRPr="00736E47">
        <w:rPr>
          <w:rFonts w:ascii="Abadi" w:hAnsi="Abadi" w:cs="Verdana"/>
          <w:sz w:val="21"/>
          <w:szCs w:val="21"/>
        </w:rPr>
        <w:t>no</w:t>
      </w:r>
      <w:r w:rsidRPr="00736E47">
        <w:rPr>
          <w:rFonts w:ascii="Abadi" w:hAnsi="Abadi" w:cs="Verdana"/>
          <w:spacing w:val="26"/>
          <w:sz w:val="21"/>
          <w:szCs w:val="21"/>
        </w:rPr>
        <w:t xml:space="preserve"> </w:t>
      </w:r>
      <w:r w:rsidRPr="00736E47">
        <w:rPr>
          <w:rFonts w:ascii="Abadi" w:hAnsi="Abadi" w:cs="Verdana"/>
          <w:sz w:val="21"/>
          <w:szCs w:val="21"/>
        </w:rPr>
        <w:t>resultó</w:t>
      </w:r>
      <w:r w:rsidRPr="00736E47">
        <w:rPr>
          <w:rFonts w:ascii="Abadi" w:hAnsi="Abadi" w:cs="Verdana"/>
          <w:spacing w:val="24"/>
          <w:sz w:val="21"/>
          <w:szCs w:val="21"/>
        </w:rPr>
        <w:t xml:space="preserve"> </w:t>
      </w:r>
      <w:r w:rsidRPr="00736E47">
        <w:rPr>
          <w:rFonts w:ascii="Abadi" w:hAnsi="Abadi" w:cs="Verdana"/>
          <w:sz w:val="21"/>
          <w:szCs w:val="21"/>
        </w:rPr>
        <w:t>aprobada</w:t>
      </w:r>
      <w:r w:rsidRPr="00736E47">
        <w:rPr>
          <w:rFonts w:ascii="Abadi" w:hAnsi="Abadi" w:cs="Verdana"/>
          <w:spacing w:val="26"/>
          <w:sz w:val="21"/>
          <w:szCs w:val="21"/>
        </w:rPr>
        <w:t xml:space="preserve"> </w:t>
      </w:r>
      <w:r w:rsidRPr="00736E47">
        <w:rPr>
          <w:rFonts w:ascii="Abadi" w:hAnsi="Abadi" w:cs="Verdana"/>
          <w:sz w:val="21"/>
          <w:szCs w:val="21"/>
        </w:rPr>
        <w:t>al</w:t>
      </w:r>
      <w:r w:rsidRPr="00736E47">
        <w:rPr>
          <w:rFonts w:ascii="Abadi" w:hAnsi="Abadi" w:cs="Verdana"/>
          <w:spacing w:val="25"/>
          <w:sz w:val="21"/>
          <w:szCs w:val="21"/>
        </w:rPr>
        <w:t xml:space="preserve"> </w:t>
      </w:r>
      <w:r w:rsidRPr="00736E47">
        <w:rPr>
          <w:rFonts w:ascii="Abadi" w:hAnsi="Abadi" w:cs="Verdana"/>
          <w:sz w:val="21"/>
          <w:szCs w:val="21"/>
        </w:rPr>
        <w:t>computarse</w:t>
      </w:r>
      <w:r w:rsidRPr="00736E47">
        <w:rPr>
          <w:rFonts w:ascii="Abadi" w:hAnsi="Abadi" w:cs="Verdana"/>
          <w:spacing w:val="26"/>
          <w:sz w:val="21"/>
          <w:szCs w:val="21"/>
        </w:rPr>
        <w:t xml:space="preserve"> </w:t>
      </w:r>
      <w:r w:rsidRPr="00736E47">
        <w:rPr>
          <w:rFonts w:ascii="Abadi" w:hAnsi="Abadi" w:cs="Verdana"/>
          <w:sz w:val="21"/>
          <w:szCs w:val="21"/>
        </w:rPr>
        <w:t>doce</w:t>
      </w:r>
      <w:r w:rsidRPr="00736E47">
        <w:rPr>
          <w:rFonts w:ascii="Abadi" w:hAnsi="Abadi" w:cs="Verdana"/>
          <w:spacing w:val="24"/>
          <w:sz w:val="21"/>
          <w:szCs w:val="21"/>
        </w:rPr>
        <w:t xml:space="preserve"> </w:t>
      </w:r>
      <w:r w:rsidRPr="00736E47">
        <w:rPr>
          <w:rFonts w:ascii="Abadi" w:hAnsi="Abadi" w:cs="Verdana"/>
          <w:sz w:val="21"/>
          <w:szCs w:val="21"/>
        </w:rPr>
        <w:t>votos</w:t>
      </w:r>
      <w:r w:rsidRPr="00736E47">
        <w:rPr>
          <w:rFonts w:ascii="Abadi" w:hAnsi="Abadi" w:cs="Verdana"/>
          <w:spacing w:val="24"/>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favor</w:t>
      </w:r>
      <w:r w:rsidRPr="00736E47">
        <w:rPr>
          <w:rFonts w:ascii="Abadi" w:hAnsi="Abadi" w:cs="Verdana"/>
          <w:spacing w:val="-1"/>
          <w:sz w:val="21"/>
          <w:szCs w:val="21"/>
        </w:rPr>
        <w:t xml:space="preserve"> </w:t>
      </w:r>
      <w:r w:rsidRPr="00736E47">
        <w:rPr>
          <w:rFonts w:ascii="Abadi" w:hAnsi="Abadi" w:cs="Verdana"/>
          <w:sz w:val="21"/>
          <w:szCs w:val="21"/>
        </w:rPr>
        <w:t>y veintidós</w:t>
      </w:r>
      <w:r w:rsidRPr="00736E47">
        <w:rPr>
          <w:rFonts w:ascii="Abadi" w:hAnsi="Abadi" w:cs="Verdana"/>
          <w:spacing w:val="-1"/>
          <w:sz w:val="21"/>
          <w:szCs w:val="21"/>
        </w:rPr>
        <w:t xml:space="preserve"> </w:t>
      </w:r>
      <w:r w:rsidRPr="00736E47">
        <w:rPr>
          <w:rFonts w:ascii="Abadi" w:hAnsi="Abadi" w:cs="Verdana"/>
          <w:sz w:val="21"/>
          <w:szCs w:val="21"/>
        </w:rPr>
        <w:t>votos</w:t>
      </w:r>
      <w:r w:rsidRPr="00736E47">
        <w:rPr>
          <w:rFonts w:ascii="Abadi" w:hAnsi="Abadi" w:cs="Verdana"/>
          <w:spacing w:val="-1"/>
          <w:sz w:val="21"/>
          <w:szCs w:val="21"/>
        </w:rPr>
        <w:t xml:space="preserve"> </w:t>
      </w:r>
      <w:r w:rsidRPr="00736E47">
        <w:rPr>
          <w:rFonts w:ascii="Abadi" w:hAnsi="Abadi" w:cs="Verdana"/>
          <w:sz w:val="21"/>
          <w:szCs w:val="21"/>
        </w:rPr>
        <w:t>en</w:t>
      </w:r>
      <w:r w:rsidRPr="00736E47">
        <w:rPr>
          <w:rFonts w:ascii="Abadi" w:hAnsi="Abadi" w:cs="Verdana"/>
          <w:spacing w:val="-1"/>
          <w:sz w:val="21"/>
          <w:szCs w:val="21"/>
        </w:rPr>
        <w:t xml:space="preserve"> </w:t>
      </w:r>
      <w:r w:rsidRPr="00736E47">
        <w:rPr>
          <w:rFonts w:ascii="Abadi" w:hAnsi="Abadi" w:cs="Verdana"/>
          <w:sz w:val="21"/>
          <w:szCs w:val="21"/>
        </w:rPr>
        <w:t>contra;</w:t>
      </w:r>
      <w:r w:rsidRPr="00736E47">
        <w:rPr>
          <w:rFonts w:ascii="Abadi" w:hAnsi="Abadi" w:cs="Verdana"/>
          <w:spacing w:val="2"/>
          <w:sz w:val="21"/>
          <w:szCs w:val="21"/>
        </w:rPr>
        <w:t xml:space="preserve"> </w:t>
      </w:r>
      <w:r w:rsidRPr="00736E47">
        <w:rPr>
          <w:rFonts w:ascii="Abadi" w:hAnsi="Abadi" w:cs="Verdana"/>
          <w:sz w:val="21"/>
          <w:szCs w:val="21"/>
        </w:rPr>
        <w:t>al artículo veintiséis,</w:t>
      </w:r>
      <w:r w:rsidRPr="00736E47">
        <w:rPr>
          <w:rFonts w:ascii="Abadi" w:hAnsi="Abadi" w:cs="Verdana"/>
          <w:spacing w:val="-1"/>
          <w:sz w:val="21"/>
          <w:szCs w:val="21"/>
        </w:rPr>
        <w:t xml:space="preserve"> </w:t>
      </w:r>
      <w:r w:rsidRPr="00736E47">
        <w:rPr>
          <w:rFonts w:ascii="Abadi" w:hAnsi="Abadi" w:cs="Verdana"/>
          <w:sz w:val="21"/>
          <w:szCs w:val="21"/>
        </w:rPr>
        <w:t>fracción</w:t>
      </w:r>
      <w:r w:rsidRPr="00736E47">
        <w:rPr>
          <w:rFonts w:ascii="Abadi" w:hAnsi="Abadi" w:cs="Verdana"/>
          <w:spacing w:val="-2"/>
          <w:sz w:val="21"/>
          <w:szCs w:val="21"/>
        </w:rPr>
        <w:t xml:space="preserve"> </w:t>
      </w:r>
      <w:r w:rsidRPr="00736E47">
        <w:rPr>
          <w:rFonts w:ascii="Abadi" w:hAnsi="Abadi" w:cs="Verdana"/>
          <w:sz w:val="21"/>
          <w:szCs w:val="21"/>
        </w:rPr>
        <w:t>quinta,</w:t>
      </w:r>
      <w:r w:rsidRPr="00736E47">
        <w:rPr>
          <w:rFonts w:ascii="Abadi" w:hAnsi="Abadi" w:cs="Verdana"/>
          <w:spacing w:val="-1"/>
          <w:sz w:val="21"/>
          <w:szCs w:val="21"/>
        </w:rPr>
        <w:t xml:space="preserve"> </w:t>
      </w:r>
      <w:r w:rsidRPr="00736E47">
        <w:rPr>
          <w:rFonts w:ascii="Abadi" w:hAnsi="Abadi" w:cs="Verdana"/>
          <w:sz w:val="21"/>
          <w:szCs w:val="21"/>
        </w:rPr>
        <w:t>inciso</w:t>
      </w:r>
      <w:r w:rsidRPr="00736E47">
        <w:rPr>
          <w:rFonts w:ascii="Abadi" w:hAnsi="Abadi" w:cs="Verdana"/>
          <w:spacing w:val="-1"/>
          <w:sz w:val="21"/>
          <w:szCs w:val="21"/>
        </w:rPr>
        <w:t xml:space="preserve"> </w:t>
      </w:r>
      <w:r w:rsidRPr="00736E47">
        <w:rPr>
          <w:rFonts w:ascii="Abadi" w:hAnsi="Abadi" w:cs="Verdana"/>
          <w:sz w:val="21"/>
          <w:szCs w:val="21"/>
        </w:rPr>
        <w:t>g. Sometida</w:t>
      </w:r>
      <w:r w:rsidRPr="00736E47">
        <w:rPr>
          <w:rFonts w:ascii="Abadi" w:hAnsi="Abadi" w:cs="Verdana"/>
          <w:spacing w:val="1"/>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votación</w:t>
      </w:r>
      <w:r w:rsidRPr="00736E47">
        <w:rPr>
          <w:rFonts w:ascii="Abadi" w:hAnsi="Abadi" w:cs="Verdana"/>
          <w:spacing w:val="27"/>
          <w:sz w:val="21"/>
          <w:szCs w:val="21"/>
        </w:rPr>
        <w:t xml:space="preserve"> </w:t>
      </w:r>
      <w:r w:rsidRPr="00736E47">
        <w:rPr>
          <w:rFonts w:ascii="Abadi" w:hAnsi="Abadi" w:cs="Verdana"/>
          <w:sz w:val="21"/>
          <w:szCs w:val="21"/>
        </w:rPr>
        <w:t>nominal</w:t>
      </w:r>
      <w:r w:rsidRPr="00736E47">
        <w:rPr>
          <w:rFonts w:ascii="Abadi" w:hAnsi="Abadi" w:cs="Verdana"/>
          <w:spacing w:val="28"/>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8"/>
          <w:sz w:val="21"/>
          <w:szCs w:val="21"/>
        </w:rPr>
        <w:t xml:space="preserve"> </w:t>
      </w:r>
      <w:r w:rsidRPr="00736E47">
        <w:rPr>
          <w:rFonts w:ascii="Abadi" w:hAnsi="Abadi" w:cs="Verdana"/>
          <w:sz w:val="21"/>
          <w:szCs w:val="21"/>
        </w:rPr>
        <w:t>modalidad</w:t>
      </w:r>
      <w:r w:rsidRPr="00736E47">
        <w:rPr>
          <w:rFonts w:ascii="Abadi" w:hAnsi="Abadi" w:cs="Verdana"/>
          <w:spacing w:val="26"/>
          <w:sz w:val="21"/>
          <w:szCs w:val="21"/>
        </w:rPr>
        <w:t xml:space="preserve"> </w:t>
      </w:r>
      <w:r w:rsidRPr="00736E47">
        <w:rPr>
          <w:rFonts w:ascii="Abadi" w:hAnsi="Abadi" w:cs="Verdana"/>
          <w:sz w:val="21"/>
          <w:szCs w:val="21"/>
        </w:rPr>
        <w:t>electrónica,</w:t>
      </w:r>
      <w:r w:rsidRPr="00736E47">
        <w:rPr>
          <w:rFonts w:ascii="Abadi" w:hAnsi="Abadi" w:cs="Verdana"/>
          <w:spacing w:val="27"/>
          <w:sz w:val="21"/>
          <w:szCs w:val="21"/>
        </w:rPr>
        <w:t xml:space="preserve"> </w:t>
      </w:r>
      <w:r w:rsidRPr="00736E47">
        <w:rPr>
          <w:rFonts w:ascii="Abadi" w:hAnsi="Abadi" w:cs="Verdana"/>
          <w:sz w:val="21"/>
          <w:szCs w:val="21"/>
        </w:rPr>
        <w:t>así</w:t>
      </w:r>
      <w:r w:rsidRPr="00736E47">
        <w:rPr>
          <w:rFonts w:ascii="Abadi" w:hAnsi="Abadi" w:cs="Verdana"/>
          <w:spacing w:val="27"/>
          <w:sz w:val="21"/>
          <w:szCs w:val="21"/>
        </w:rPr>
        <w:t xml:space="preserve"> </w:t>
      </w:r>
      <w:r w:rsidRPr="00736E47">
        <w:rPr>
          <w:rFonts w:ascii="Abadi" w:hAnsi="Abadi" w:cs="Verdana"/>
          <w:sz w:val="21"/>
          <w:szCs w:val="21"/>
        </w:rPr>
        <w:t>como</w:t>
      </w:r>
      <w:r w:rsidRPr="00736E47">
        <w:rPr>
          <w:rFonts w:ascii="Abadi" w:hAnsi="Abadi" w:cs="Verdana"/>
          <w:spacing w:val="27"/>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6"/>
          <w:sz w:val="21"/>
          <w:szCs w:val="21"/>
        </w:rPr>
        <w:t xml:space="preserve"> </w:t>
      </w:r>
      <w:r w:rsidRPr="00736E47">
        <w:rPr>
          <w:rFonts w:ascii="Abadi" w:hAnsi="Abadi" w:cs="Verdana"/>
          <w:sz w:val="21"/>
          <w:szCs w:val="21"/>
        </w:rPr>
        <w:t>modalidad</w:t>
      </w:r>
      <w:r w:rsidRPr="00736E47">
        <w:rPr>
          <w:rFonts w:ascii="Abadi" w:hAnsi="Abadi" w:cs="Verdana"/>
          <w:spacing w:val="28"/>
          <w:sz w:val="21"/>
          <w:szCs w:val="21"/>
        </w:rPr>
        <w:t xml:space="preserve"> </w:t>
      </w:r>
      <w:r w:rsidRPr="00736E47">
        <w:rPr>
          <w:rFonts w:ascii="Abadi" w:hAnsi="Abadi" w:cs="Verdana"/>
          <w:sz w:val="21"/>
          <w:szCs w:val="21"/>
        </w:rPr>
        <w:t>convencional</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quienes</w:t>
      </w:r>
      <w:r w:rsidRPr="00736E47">
        <w:rPr>
          <w:rFonts w:ascii="Abadi" w:hAnsi="Abadi" w:cs="Verdana"/>
          <w:spacing w:val="35"/>
          <w:sz w:val="21"/>
          <w:szCs w:val="21"/>
        </w:rPr>
        <w:t xml:space="preserve"> </w:t>
      </w:r>
      <w:r w:rsidRPr="00736E47">
        <w:rPr>
          <w:rFonts w:ascii="Abadi" w:hAnsi="Abadi" w:cs="Verdana"/>
          <w:sz w:val="21"/>
          <w:szCs w:val="21"/>
        </w:rPr>
        <w:t>se</w:t>
      </w:r>
      <w:r w:rsidRPr="00736E47">
        <w:rPr>
          <w:rFonts w:ascii="Abadi" w:hAnsi="Abadi" w:cs="Verdana"/>
          <w:spacing w:val="35"/>
          <w:sz w:val="21"/>
          <w:szCs w:val="21"/>
        </w:rPr>
        <w:t xml:space="preserve"> </w:t>
      </w:r>
      <w:r w:rsidRPr="00736E47">
        <w:rPr>
          <w:rFonts w:ascii="Abadi" w:hAnsi="Abadi" w:cs="Verdana"/>
          <w:sz w:val="21"/>
          <w:szCs w:val="21"/>
        </w:rPr>
        <w:t>encontraban</w:t>
      </w:r>
      <w:r w:rsidRPr="00736E47">
        <w:rPr>
          <w:rFonts w:ascii="Abadi" w:hAnsi="Abadi" w:cs="Verdana"/>
          <w:spacing w:val="38"/>
          <w:sz w:val="21"/>
          <w:szCs w:val="21"/>
        </w:rPr>
        <w:t xml:space="preserve"> </w:t>
      </w:r>
      <w:r w:rsidRPr="00736E47">
        <w:rPr>
          <w:rFonts w:ascii="Abadi" w:hAnsi="Abadi" w:cs="Verdana"/>
          <w:sz w:val="21"/>
          <w:szCs w:val="21"/>
        </w:rPr>
        <w:t>a</w:t>
      </w:r>
      <w:r w:rsidRPr="00736E47">
        <w:rPr>
          <w:rFonts w:ascii="Abadi" w:hAnsi="Abadi" w:cs="Verdana"/>
          <w:spacing w:val="34"/>
          <w:sz w:val="21"/>
          <w:szCs w:val="21"/>
        </w:rPr>
        <w:t xml:space="preserve"> </w:t>
      </w:r>
      <w:r w:rsidRPr="00736E47">
        <w:rPr>
          <w:rFonts w:ascii="Abadi" w:hAnsi="Abadi" w:cs="Verdana"/>
          <w:sz w:val="21"/>
          <w:szCs w:val="21"/>
        </w:rPr>
        <w:t>distancia,</w:t>
      </w:r>
      <w:r w:rsidRPr="00736E47">
        <w:rPr>
          <w:rFonts w:ascii="Abadi" w:hAnsi="Abadi" w:cs="Verdana"/>
          <w:spacing w:val="36"/>
          <w:sz w:val="21"/>
          <w:szCs w:val="21"/>
        </w:rPr>
        <w:t xml:space="preserve"> </w:t>
      </w:r>
      <w:r w:rsidRPr="00736E47">
        <w:rPr>
          <w:rFonts w:ascii="Abadi" w:hAnsi="Abadi" w:cs="Verdana"/>
          <w:sz w:val="21"/>
          <w:szCs w:val="21"/>
        </w:rPr>
        <w:t>sin</w:t>
      </w:r>
      <w:r w:rsidRPr="00736E47">
        <w:rPr>
          <w:rFonts w:ascii="Abadi" w:hAnsi="Abadi" w:cs="Verdana"/>
          <w:spacing w:val="35"/>
          <w:sz w:val="21"/>
          <w:szCs w:val="21"/>
        </w:rPr>
        <w:t xml:space="preserve"> </w:t>
      </w:r>
      <w:r w:rsidRPr="00736E47">
        <w:rPr>
          <w:rFonts w:ascii="Abadi" w:hAnsi="Abadi" w:cs="Verdana"/>
          <w:sz w:val="21"/>
          <w:szCs w:val="21"/>
        </w:rPr>
        <w:t>registrarse</w:t>
      </w:r>
      <w:r w:rsidRPr="00736E47">
        <w:rPr>
          <w:rFonts w:ascii="Abadi" w:hAnsi="Abadi" w:cs="Verdana"/>
          <w:spacing w:val="35"/>
          <w:sz w:val="21"/>
          <w:szCs w:val="21"/>
        </w:rPr>
        <w:t xml:space="preserve"> </w:t>
      </w:r>
      <w:r w:rsidRPr="00736E47">
        <w:rPr>
          <w:rFonts w:ascii="Abadi" w:hAnsi="Abadi" w:cs="Verdana"/>
          <w:sz w:val="21"/>
          <w:szCs w:val="21"/>
        </w:rPr>
        <w:t>intervenciones,</w:t>
      </w:r>
      <w:r w:rsidRPr="00736E47">
        <w:rPr>
          <w:rFonts w:ascii="Abadi" w:hAnsi="Abadi" w:cs="Verdana"/>
          <w:spacing w:val="36"/>
          <w:sz w:val="21"/>
          <w:szCs w:val="21"/>
        </w:rPr>
        <w:t xml:space="preserve"> </w:t>
      </w:r>
      <w:r w:rsidRPr="00736E47">
        <w:rPr>
          <w:rFonts w:ascii="Abadi" w:hAnsi="Abadi" w:cs="Verdana"/>
          <w:sz w:val="21"/>
          <w:szCs w:val="21"/>
        </w:rPr>
        <w:t>resultó</w:t>
      </w:r>
      <w:r w:rsidRPr="00736E47">
        <w:rPr>
          <w:rFonts w:ascii="Abadi" w:hAnsi="Abadi" w:cs="Verdana"/>
          <w:spacing w:val="36"/>
          <w:sz w:val="21"/>
          <w:szCs w:val="21"/>
        </w:rPr>
        <w:t xml:space="preserve"> </w:t>
      </w:r>
      <w:r w:rsidRPr="00736E47">
        <w:rPr>
          <w:rFonts w:ascii="Abadi" w:hAnsi="Abadi" w:cs="Verdana"/>
          <w:sz w:val="21"/>
          <w:szCs w:val="21"/>
        </w:rPr>
        <w:t>aprobada</w:t>
      </w:r>
      <w:r w:rsidRPr="00736E47">
        <w:rPr>
          <w:rFonts w:ascii="Abadi" w:hAnsi="Abadi" w:cs="Verdana"/>
          <w:spacing w:val="37"/>
          <w:sz w:val="21"/>
          <w:szCs w:val="21"/>
        </w:rPr>
        <w:t xml:space="preserve"> </w:t>
      </w:r>
      <w:r w:rsidRPr="00736E47">
        <w:rPr>
          <w:rFonts w:ascii="Abadi" w:hAnsi="Abadi" w:cs="Verdana"/>
          <w:sz w:val="21"/>
          <w:szCs w:val="21"/>
        </w:rPr>
        <w:t>por</w:t>
      </w:r>
      <w:r w:rsidRPr="00736E47">
        <w:rPr>
          <w:rFonts w:ascii="Abadi" w:hAnsi="Abadi" w:cs="Verdana"/>
          <w:spacing w:val="-2"/>
          <w:sz w:val="21"/>
          <w:szCs w:val="21"/>
        </w:rPr>
        <w:t xml:space="preserve"> </w:t>
      </w:r>
      <w:r w:rsidRPr="00736E47">
        <w:rPr>
          <w:rFonts w:ascii="Abadi" w:hAnsi="Abadi" w:cs="Verdana"/>
          <w:sz w:val="21"/>
          <w:szCs w:val="21"/>
        </w:rPr>
        <w:t>mayoría</w:t>
      </w:r>
      <w:r w:rsidRPr="00736E47">
        <w:rPr>
          <w:rFonts w:ascii="Abadi" w:hAnsi="Abadi" w:cs="Verdana"/>
          <w:spacing w:val="6"/>
          <w:sz w:val="21"/>
          <w:szCs w:val="21"/>
        </w:rPr>
        <w:t xml:space="preserve"> </w:t>
      </w:r>
      <w:r w:rsidRPr="00736E47">
        <w:rPr>
          <w:rFonts w:ascii="Abadi" w:hAnsi="Abadi" w:cs="Verdana"/>
          <w:sz w:val="21"/>
          <w:szCs w:val="21"/>
        </w:rPr>
        <w:t>al</w:t>
      </w:r>
      <w:r w:rsidRPr="00736E47">
        <w:rPr>
          <w:rFonts w:ascii="Abadi" w:hAnsi="Abadi" w:cs="Verdana"/>
          <w:spacing w:val="6"/>
          <w:sz w:val="21"/>
          <w:szCs w:val="21"/>
        </w:rPr>
        <w:t xml:space="preserve"> </w:t>
      </w:r>
      <w:r w:rsidRPr="00736E47">
        <w:rPr>
          <w:rFonts w:ascii="Abadi" w:hAnsi="Abadi" w:cs="Verdana"/>
          <w:sz w:val="21"/>
          <w:szCs w:val="21"/>
        </w:rPr>
        <w:t>computarse</w:t>
      </w:r>
      <w:r w:rsidRPr="00736E47">
        <w:rPr>
          <w:rFonts w:ascii="Abadi" w:hAnsi="Abadi" w:cs="Verdana"/>
          <w:spacing w:val="9"/>
          <w:sz w:val="21"/>
          <w:szCs w:val="21"/>
        </w:rPr>
        <w:t xml:space="preserve"> </w:t>
      </w:r>
      <w:r w:rsidRPr="00736E47">
        <w:rPr>
          <w:rFonts w:ascii="Abadi" w:hAnsi="Abadi" w:cs="Verdana"/>
          <w:sz w:val="21"/>
          <w:szCs w:val="21"/>
        </w:rPr>
        <w:t>treinta</w:t>
      </w:r>
      <w:r w:rsidRPr="00736E47">
        <w:rPr>
          <w:rFonts w:ascii="Abadi" w:hAnsi="Abadi" w:cs="Verdana"/>
          <w:spacing w:val="4"/>
          <w:sz w:val="21"/>
          <w:szCs w:val="21"/>
        </w:rPr>
        <w:t xml:space="preserve"> </w:t>
      </w:r>
      <w:r w:rsidRPr="00736E47">
        <w:rPr>
          <w:rFonts w:ascii="Abadi" w:hAnsi="Abadi" w:cs="Verdana"/>
          <w:sz w:val="21"/>
          <w:szCs w:val="21"/>
        </w:rPr>
        <w:t>y</w:t>
      </w:r>
      <w:r w:rsidRPr="00736E47">
        <w:rPr>
          <w:rFonts w:ascii="Abadi" w:hAnsi="Abadi" w:cs="Verdana"/>
          <w:spacing w:val="6"/>
          <w:sz w:val="21"/>
          <w:szCs w:val="21"/>
        </w:rPr>
        <w:t xml:space="preserve"> </w:t>
      </w:r>
      <w:r w:rsidRPr="00736E47">
        <w:rPr>
          <w:rFonts w:ascii="Abadi" w:hAnsi="Abadi" w:cs="Verdana"/>
          <w:sz w:val="21"/>
          <w:szCs w:val="21"/>
        </w:rPr>
        <w:t>dos</w:t>
      </w:r>
      <w:r w:rsidRPr="00736E47">
        <w:rPr>
          <w:rFonts w:ascii="Abadi" w:hAnsi="Abadi" w:cs="Verdana"/>
          <w:spacing w:val="6"/>
          <w:sz w:val="21"/>
          <w:szCs w:val="21"/>
        </w:rPr>
        <w:t xml:space="preserve"> </w:t>
      </w:r>
      <w:r w:rsidRPr="00736E47">
        <w:rPr>
          <w:rFonts w:ascii="Abadi" w:hAnsi="Abadi" w:cs="Verdana"/>
          <w:sz w:val="21"/>
          <w:szCs w:val="21"/>
        </w:rPr>
        <w:t>votos</w:t>
      </w:r>
      <w:r w:rsidRPr="00736E47">
        <w:rPr>
          <w:rFonts w:ascii="Abadi" w:hAnsi="Abadi" w:cs="Verdana"/>
          <w:spacing w:val="5"/>
          <w:sz w:val="21"/>
          <w:szCs w:val="21"/>
        </w:rPr>
        <w:t xml:space="preserve"> </w:t>
      </w:r>
      <w:r w:rsidRPr="00736E47">
        <w:rPr>
          <w:rFonts w:ascii="Abadi" w:hAnsi="Abadi" w:cs="Verdana"/>
          <w:sz w:val="21"/>
          <w:szCs w:val="21"/>
        </w:rPr>
        <w:t>a</w:t>
      </w:r>
      <w:r w:rsidRPr="00736E47">
        <w:rPr>
          <w:rFonts w:ascii="Abadi" w:hAnsi="Abadi" w:cs="Verdana"/>
          <w:spacing w:val="5"/>
          <w:sz w:val="21"/>
          <w:szCs w:val="21"/>
        </w:rPr>
        <w:t xml:space="preserve"> </w:t>
      </w:r>
      <w:r w:rsidRPr="00736E47">
        <w:rPr>
          <w:rFonts w:ascii="Abadi" w:hAnsi="Abadi" w:cs="Verdana"/>
          <w:sz w:val="21"/>
          <w:szCs w:val="21"/>
        </w:rPr>
        <w:t>favor</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8"/>
          <w:sz w:val="21"/>
          <w:szCs w:val="21"/>
        </w:rPr>
        <w:t xml:space="preserve"> </w:t>
      </w:r>
      <w:r w:rsidRPr="00736E47">
        <w:rPr>
          <w:rFonts w:ascii="Abadi" w:hAnsi="Abadi" w:cs="Verdana"/>
          <w:sz w:val="21"/>
          <w:szCs w:val="21"/>
        </w:rPr>
        <w:t>dos</w:t>
      </w:r>
      <w:r w:rsidRPr="00736E47">
        <w:rPr>
          <w:rFonts w:ascii="Abadi" w:hAnsi="Abadi" w:cs="Verdana"/>
          <w:spacing w:val="5"/>
          <w:sz w:val="21"/>
          <w:szCs w:val="21"/>
        </w:rPr>
        <w:t xml:space="preserve"> </w:t>
      </w:r>
      <w:r w:rsidRPr="00736E47">
        <w:rPr>
          <w:rFonts w:ascii="Abadi" w:hAnsi="Abadi" w:cs="Verdana"/>
          <w:sz w:val="21"/>
          <w:szCs w:val="21"/>
        </w:rPr>
        <w:t>votos</w:t>
      </w:r>
      <w:r w:rsidRPr="00736E47">
        <w:rPr>
          <w:rFonts w:ascii="Abadi" w:hAnsi="Abadi" w:cs="Verdana"/>
          <w:spacing w:val="6"/>
          <w:sz w:val="21"/>
          <w:szCs w:val="21"/>
        </w:rPr>
        <w:t xml:space="preserve"> </w:t>
      </w:r>
      <w:r w:rsidRPr="00736E47">
        <w:rPr>
          <w:rFonts w:ascii="Abadi" w:hAnsi="Abadi" w:cs="Verdana"/>
          <w:sz w:val="21"/>
          <w:szCs w:val="21"/>
        </w:rPr>
        <w:t>en</w:t>
      </w:r>
      <w:r w:rsidRPr="00736E47">
        <w:rPr>
          <w:rFonts w:ascii="Abadi" w:hAnsi="Abadi" w:cs="Verdana"/>
          <w:spacing w:val="6"/>
          <w:sz w:val="21"/>
          <w:szCs w:val="21"/>
        </w:rPr>
        <w:t xml:space="preserve"> </w:t>
      </w:r>
      <w:r w:rsidRPr="00736E47">
        <w:rPr>
          <w:rFonts w:ascii="Abadi" w:hAnsi="Abadi" w:cs="Verdana"/>
          <w:sz w:val="21"/>
          <w:szCs w:val="21"/>
        </w:rPr>
        <w:t>contra;</w:t>
      </w:r>
      <w:r w:rsidRPr="00736E47">
        <w:rPr>
          <w:rFonts w:ascii="Abadi" w:hAnsi="Abadi" w:cs="Verdana"/>
          <w:spacing w:val="6"/>
          <w:sz w:val="21"/>
          <w:szCs w:val="21"/>
        </w:rPr>
        <w:t xml:space="preserve"> </w:t>
      </w:r>
      <w:r w:rsidRPr="00736E47">
        <w:rPr>
          <w:rFonts w:ascii="Abadi" w:hAnsi="Abadi" w:cs="Verdana"/>
          <w:sz w:val="21"/>
          <w:szCs w:val="21"/>
        </w:rPr>
        <w:t>al</w:t>
      </w:r>
      <w:r w:rsidRPr="00736E47">
        <w:rPr>
          <w:rFonts w:ascii="Abadi" w:hAnsi="Abadi" w:cs="Verdana"/>
          <w:spacing w:val="7"/>
          <w:sz w:val="21"/>
          <w:szCs w:val="21"/>
        </w:rPr>
        <w:t xml:space="preserve"> </w:t>
      </w:r>
      <w:r w:rsidRPr="00736E47">
        <w:rPr>
          <w:rFonts w:ascii="Abadi" w:hAnsi="Abadi" w:cs="Verdana"/>
          <w:sz w:val="21"/>
          <w:szCs w:val="21"/>
        </w:rPr>
        <w:t>artículo</w:t>
      </w:r>
      <w:r w:rsidRPr="00736E47">
        <w:rPr>
          <w:rFonts w:ascii="Abadi" w:hAnsi="Abadi" w:cs="Verdana"/>
          <w:spacing w:val="8"/>
          <w:sz w:val="21"/>
          <w:szCs w:val="21"/>
        </w:rPr>
        <w:t xml:space="preserve"> </w:t>
      </w:r>
      <w:r w:rsidRPr="00736E47">
        <w:rPr>
          <w:rFonts w:ascii="Abadi" w:hAnsi="Abadi" w:cs="Verdana"/>
          <w:sz w:val="21"/>
          <w:szCs w:val="21"/>
        </w:rPr>
        <w:t>treinta</w:t>
      </w:r>
      <w:r w:rsidRPr="00736E47">
        <w:rPr>
          <w:rFonts w:ascii="Abadi" w:hAnsi="Abadi" w:cs="Verdana"/>
          <w:spacing w:val="-2"/>
          <w:sz w:val="21"/>
          <w:szCs w:val="21"/>
        </w:rPr>
        <w:t xml:space="preserve"> </w:t>
      </w:r>
      <w:r w:rsidRPr="00736E47">
        <w:rPr>
          <w:rFonts w:ascii="Abadi" w:hAnsi="Abadi" w:cs="Verdana"/>
          <w:sz w:val="21"/>
          <w:szCs w:val="21"/>
        </w:rPr>
        <w:t>y</w:t>
      </w:r>
      <w:r w:rsidRPr="00736E47">
        <w:rPr>
          <w:rFonts w:ascii="Abadi" w:hAnsi="Abadi" w:cs="Verdana"/>
          <w:spacing w:val="36"/>
          <w:sz w:val="21"/>
          <w:szCs w:val="21"/>
        </w:rPr>
        <w:t xml:space="preserve"> </w:t>
      </w:r>
      <w:r w:rsidRPr="00736E47">
        <w:rPr>
          <w:rFonts w:ascii="Abadi" w:hAnsi="Abadi" w:cs="Verdana"/>
          <w:sz w:val="21"/>
          <w:szCs w:val="21"/>
        </w:rPr>
        <w:t>dos</w:t>
      </w:r>
      <w:r w:rsidRPr="00736E47">
        <w:rPr>
          <w:rFonts w:ascii="Abadi" w:hAnsi="Abadi" w:cs="Verdana"/>
          <w:spacing w:val="35"/>
          <w:sz w:val="21"/>
          <w:szCs w:val="21"/>
        </w:rPr>
        <w:t xml:space="preserve"> </w:t>
      </w:r>
      <w:r w:rsidRPr="00736E47">
        <w:rPr>
          <w:rFonts w:ascii="Abadi" w:hAnsi="Abadi" w:cs="Verdana"/>
          <w:sz w:val="21"/>
          <w:szCs w:val="21"/>
        </w:rPr>
        <w:t>Quáter,</w:t>
      </w:r>
      <w:r w:rsidRPr="00736E47">
        <w:rPr>
          <w:rFonts w:ascii="Abadi" w:hAnsi="Abadi" w:cs="Verdana"/>
          <w:spacing w:val="36"/>
          <w:sz w:val="21"/>
          <w:szCs w:val="21"/>
        </w:rPr>
        <w:t xml:space="preserve"> </w:t>
      </w:r>
      <w:r w:rsidRPr="00736E47">
        <w:rPr>
          <w:rFonts w:ascii="Abadi" w:hAnsi="Abadi" w:cs="Verdana"/>
          <w:sz w:val="21"/>
          <w:szCs w:val="21"/>
        </w:rPr>
        <w:t>fracción</w:t>
      </w:r>
      <w:r w:rsidRPr="00736E47">
        <w:rPr>
          <w:rFonts w:ascii="Abadi" w:hAnsi="Abadi" w:cs="Verdana"/>
          <w:spacing w:val="35"/>
          <w:sz w:val="21"/>
          <w:szCs w:val="21"/>
        </w:rPr>
        <w:t xml:space="preserve"> </w:t>
      </w:r>
      <w:r w:rsidRPr="00736E47">
        <w:rPr>
          <w:rFonts w:ascii="Abadi" w:hAnsi="Abadi" w:cs="Verdana"/>
          <w:sz w:val="21"/>
          <w:szCs w:val="21"/>
        </w:rPr>
        <w:t>segunda,</w:t>
      </w:r>
      <w:r w:rsidRPr="00736E47">
        <w:rPr>
          <w:rFonts w:ascii="Abadi" w:hAnsi="Abadi" w:cs="Verdana"/>
          <w:spacing w:val="38"/>
          <w:sz w:val="21"/>
          <w:szCs w:val="21"/>
        </w:rPr>
        <w:t xml:space="preserve"> </w:t>
      </w:r>
      <w:r w:rsidRPr="00736E47">
        <w:rPr>
          <w:rFonts w:ascii="Abadi" w:hAnsi="Abadi" w:cs="Verdana"/>
          <w:sz w:val="21"/>
          <w:szCs w:val="21"/>
        </w:rPr>
        <w:t>inciso</w:t>
      </w:r>
      <w:r w:rsidRPr="00736E47">
        <w:rPr>
          <w:rFonts w:ascii="Abadi" w:hAnsi="Abadi" w:cs="Verdana"/>
          <w:spacing w:val="35"/>
          <w:sz w:val="21"/>
          <w:szCs w:val="21"/>
        </w:rPr>
        <w:t xml:space="preserve"> </w:t>
      </w:r>
      <w:r w:rsidRPr="00736E47">
        <w:rPr>
          <w:rFonts w:ascii="Abadi" w:hAnsi="Abadi" w:cs="Verdana"/>
          <w:sz w:val="21"/>
          <w:szCs w:val="21"/>
        </w:rPr>
        <w:t>b.</w:t>
      </w:r>
      <w:r w:rsidRPr="00736E47">
        <w:rPr>
          <w:rFonts w:ascii="Abadi" w:hAnsi="Abadi" w:cs="Verdana"/>
          <w:spacing w:val="36"/>
          <w:sz w:val="21"/>
          <w:szCs w:val="21"/>
        </w:rPr>
        <w:t xml:space="preserve"> </w:t>
      </w:r>
      <w:r w:rsidRPr="00736E47">
        <w:rPr>
          <w:rFonts w:ascii="Abadi" w:hAnsi="Abadi" w:cs="Verdana"/>
          <w:sz w:val="21"/>
          <w:szCs w:val="21"/>
        </w:rPr>
        <w:t>Sometida</w:t>
      </w:r>
      <w:r w:rsidRPr="00736E47">
        <w:rPr>
          <w:rFonts w:ascii="Abadi" w:hAnsi="Abadi" w:cs="Verdana"/>
          <w:spacing w:val="34"/>
          <w:sz w:val="21"/>
          <w:szCs w:val="21"/>
        </w:rPr>
        <w:t xml:space="preserve"> </w:t>
      </w:r>
      <w:r w:rsidRPr="00736E47">
        <w:rPr>
          <w:rFonts w:ascii="Abadi" w:hAnsi="Abadi" w:cs="Verdana"/>
          <w:sz w:val="21"/>
          <w:szCs w:val="21"/>
        </w:rPr>
        <w:t>a</w:t>
      </w:r>
      <w:r w:rsidRPr="00736E47">
        <w:rPr>
          <w:rFonts w:ascii="Abadi" w:hAnsi="Abadi" w:cs="Verdana"/>
          <w:spacing w:val="34"/>
          <w:sz w:val="21"/>
          <w:szCs w:val="21"/>
        </w:rPr>
        <w:t xml:space="preserve"> </w:t>
      </w:r>
      <w:r w:rsidRPr="00736E47">
        <w:rPr>
          <w:rFonts w:ascii="Abadi" w:hAnsi="Abadi" w:cs="Verdana"/>
          <w:sz w:val="21"/>
          <w:szCs w:val="21"/>
        </w:rPr>
        <w:t>votación</w:t>
      </w:r>
      <w:r w:rsidRPr="00736E47">
        <w:rPr>
          <w:rFonts w:ascii="Abadi" w:hAnsi="Abadi" w:cs="Verdana"/>
          <w:spacing w:val="36"/>
          <w:sz w:val="21"/>
          <w:szCs w:val="21"/>
        </w:rPr>
        <w:t xml:space="preserve"> </w:t>
      </w:r>
      <w:r w:rsidRPr="00736E47">
        <w:rPr>
          <w:rFonts w:ascii="Abadi" w:hAnsi="Abadi" w:cs="Verdana"/>
          <w:sz w:val="21"/>
          <w:szCs w:val="21"/>
        </w:rPr>
        <w:t>nominal</w:t>
      </w:r>
      <w:r w:rsidRPr="00736E47">
        <w:rPr>
          <w:rFonts w:ascii="Abadi" w:hAnsi="Abadi" w:cs="Verdana"/>
          <w:spacing w:val="36"/>
          <w:sz w:val="21"/>
          <w:szCs w:val="21"/>
        </w:rPr>
        <w:t xml:space="preserve"> </w:t>
      </w:r>
      <w:r w:rsidRPr="00736E47">
        <w:rPr>
          <w:rFonts w:ascii="Abadi" w:hAnsi="Abadi" w:cs="Verdana"/>
          <w:sz w:val="21"/>
          <w:szCs w:val="21"/>
        </w:rPr>
        <w:t>en</w:t>
      </w:r>
      <w:r w:rsidRPr="00736E47">
        <w:rPr>
          <w:rFonts w:ascii="Abadi" w:hAnsi="Abadi" w:cs="Verdana"/>
          <w:spacing w:val="35"/>
          <w:sz w:val="21"/>
          <w:szCs w:val="21"/>
        </w:rPr>
        <w:t xml:space="preserve"> </w:t>
      </w:r>
      <w:r w:rsidRPr="00736E47">
        <w:rPr>
          <w:rFonts w:ascii="Abadi" w:hAnsi="Abadi" w:cs="Verdana"/>
          <w:sz w:val="21"/>
          <w:szCs w:val="21"/>
        </w:rPr>
        <w:t>la</w:t>
      </w:r>
      <w:r w:rsidRPr="00736E47">
        <w:rPr>
          <w:rFonts w:ascii="Abadi" w:hAnsi="Abadi" w:cs="Verdana"/>
          <w:spacing w:val="34"/>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1"/>
          <w:sz w:val="21"/>
          <w:szCs w:val="21"/>
        </w:rPr>
        <w:t xml:space="preserve"> </w:t>
      </w:r>
      <w:r w:rsidRPr="00736E47">
        <w:rPr>
          <w:rFonts w:ascii="Abadi" w:hAnsi="Abadi" w:cs="Verdana"/>
          <w:sz w:val="21"/>
          <w:szCs w:val="21"/>
        </w:rPr>
        <w:t>como</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1"/>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convencional</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quienes</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encontraban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2"/>
          <w:sz w:val="21"/>
          <w:szCs w:val="21"/>
        </w:rPr>
        <w:t xml:space="preserve"> </w:t>
      </w:r>
      <w:r w:rsidRPr="00736E47">
        <w:rPr>
          <w:rFonts w:ascii="Abadi" w:hAnsi="Abadi" w:cs="Verdana"/>
          <w:sz w:val="21"/>
          <w:szCs w:val="21"/>
        </w:rPr>
        <w:t>sin</w:t>
      </w:r>
      <w:r w:rsidRPr="00736E47">
        <w:rPr>
          <w:rFonts w:ascii="Abadi" w:hAnsi="Abadi" w:cs="Verdana"/>
          <w:spacing w:val="22"/>
          <w:sz w:val="21"/>
          <w:szCs w:val="21"/>
        </w:rPr>
        <w:t xml:space="preserve"> </w:t>
      </w:r>
      <w:r w:rsidRPr="00736E47">
        <w:rPr>
          <w:rFonts w:ascii="Abadi" w:hAnsi="Abadi" w:cs="Verdana"/>
          <w:sz w:val="21"/>
          <w:szCs w:val="21"/>
        </w:rPr>
        <w:t>registrarse</w:t>
      </w:r>
      <w:r w:rsidRPr="00736E47">
        <w:rPr>
          <w:rFonts w:ascii="Abadi" w:hAnsi="Abadi" w:cs="Verdana"/>
          <w:spacing w:val="22"/>
          <w:sz w:val="21"/>
          <w:szCs w:val="21"/>
        </w:rPr>
        <w:t xml:space="preserve"> </w:t>
      </w:r>
      <w:r w:rsidRPr="00736E47">
        <w:rPr>
          <w:rFonts w:ascii="Abadi" w:hAnsi="Abadi" w:cs="Verdana"/>
          <w:sz w:val="21"/>
          <w:szCs w:val="21"/>
        </w:rPr>
        <w:t>intervenciones,</w:t>
      </w:r>
      <w:r w:rsidRPr="00736E47">
        <w:rPr>
          <w:rFonts w:ascii="Abadi" w:hAnsi="Abadi" w:cs="Verdana"/>
          <w:spacing w:val="23"/>
          <w:sz w:val="21"/>
          <w:szCs w:val="21"/>
        </w:rPr>
        <w:t xml:space="preserve"> </w:t>
      </w:r>
      <w:r w:rsidRPr="00736E47">
        <w:rPr>
          <w:rFonts w:ascii="Abadi" w:hAnsi="Abadi" w:cs="Verdana"/>
          <w:sz w:val="21"/>
          <w:szCs w:val="21"/>
        </w:rPr>
        <w:t>no</w:t>
      </w:r>
      <w:r w:rsidRPr="00736E47">
        <w:rPr>
          <w:rFonts w:ascii="Abadi" w:hAnsi="Abadi" w:cs="Verdana"/>
          <w:spacing w:val="22"/>
          <w:sz w:val="21"/>
          <w:szCs w:val="21"/>
        </w:rPr>
        <w:t xml:space="preserve"> </w:t>
      </w:r>
      <w:r w:rsidRPr="00736E47">
        <w:rPr>
          <w:rFonts w:ascii="Abadi" w:hAnsi="Abadi" w:cs="Verdana"/>
          <w:sz w:val="21"/>
          <w:szCs w:val="21"/>
        </w:rPr>
        <w:t>resultó</w:t>
      </w:r>
      <w:r w:rsidRPr="00736E47">
        <w:rPr>
          <w:rFonts w:ascii="Abadi" w:hAnsi="Abadi" w:cs="Verdana"/>
          <w:spacing w:val="23"/>
          <w:sz w:val="21"/>
          <w:szCs w:val="21"/>
        </w:rPr>
        <w:t xml:space="preserve"> </w:t>
      </w:r>
      <w:r w:rsidRPr="00736E47">
        <w:rPr>
          <w:rFonts w:ascii="Abadi" w:hAnsi="Abadi" w:cs="Verdana"/>
          <w:sz w:val="21"/>
          <w:szCs w:val="21"/>
        </w:rPr>
        <w:t>aprobada</w:t>
      </w:r>
      <w:r w:rsidRPr="00736E47">
        <w:rPr>
          <w:rFonts w:ascii="Abadi" w:hAnsi="Abadi" w:cs="Verdana"/>
          <w:spacing w:val="21"/>
          <w:sz w:val="21"/>
          <w:szCs w:val="21"/>
        </w:rPr>
        <w:t xml:space="preserve"> </w:t>
      </w:r>
      <w:r w:rsidRPr="00736E47">
        <w:rPr>
          <w:rFonts w:ascii="Abadi" w:hAnsi="Abadi" w:cs="Verdana"/>
          <w:sz w:val="21"/>
          <w:szCs w:val="21"/>
        </w:rPr>
        <w:t>al</w:t>
      </w:r>
      <w:r w:rsidRPr="00736E47">
        <w:rPr>
          <w:rFonts w:ascii="Abadi" w:hAnsi="Abadi" w:cs="Verdana"/>
          <w:spacing w:val="23"/>
          <w:sz w:val="21"/>
          <w:szCs w:val="21"/>
        </w:rPr>
        <w:t xml:space="preserve"> </w:t>
      </w:r>
      <w:r w:rsidRPr="00736E47">
        <w:rPr>
          <w:rFonts w:ascii="Abadi" w:hAnsi="Abadi" w:cs="Verdana"/>
          <w:sz w:val="21"/>
          <w:szCs w:val="21"/>
        </w:rPr>
        <w:t>computarse</w:t>
      </w:r>
      <w:r w:rsidRPr="00736E47">
        <w:rPr>
          <w:rFonts w:ascii="Abadi" w:hAnsi="Abadi" w:cs="Verdana"/>
          <w:spacing w:val="22"/>
          <w:sz w:val="21"/>
          <w:szCs w:val="21"/>
        </w:rPr>
        <w:t xml:space="preserve"> </w:t>
      </w:r>
      <w:r w:rsidRPr="00736E47">
        <w:rPr>
          <w:rFonts w:ascii="Abadi" w:hAnsi="Abadi" w:cs="Verdana"/>
          <w:sz w:val="21"/>
          <w:szCs w:val="21"/>
        </w:rPr>
        <w:t>catorce</w:t>
      </w:r>
      <w:r w:rsidRPr="00736E47">
        <w:rPr>
          <w:rFonts w:ascii="Abadi" w:hAnsi="Abadi" w:cs="Verdana"/>
          <w:spacing w:val="23"/>
          <w:sz w:val="21"/>
          <w:szCs w:val="21"/>
        </w:rPr>
        <w:t xml:space="preserve"> </w:t>
      </w:r>
      <w:r w:rsidRPr="00736E47">
        <w:rPr>
          <w:rFonts w:ascii="Abadi" w:hAnsi="Abadi" w:cs="Verdana"/>
          <w:sz w:val="21"/>
          <w:szCs w:val="21"/>
        </w:rPr>
        <w:t>votos</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22"/>
          <w:sz w:val="21"/>
          <w:szCs w:val="21"/>
        </w:rPr>
        <w:t xml:space="preserve"> </w:t>
      </w:r>
      <w:r w:rsidRPr="00736E47">
        <w:rPr>
          <w:rFonts w:ascii="Abadi" w:hAnsi="Abadi" w:cs="Verdana"/>
          <w:sz w:val="21"/>
          <w:szCs w:val="21"/>
        </w:rPr>
        <w:t>favor</w:t>
      </w:r>
      <w:r w:rsidRPr="00736E47">
        <w:rPr>
          <w:rFonts w:ascii="Abadi" w:hAnsi="Abadi" w:cs="Verdana"/>
          <w:spacing w:val="24"/>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diecinueve</w:t>
      </w:r>
      <w:r w:rsidRPr="00736E47">
        <w:rPr>
          <w:rFonts w:ascii="Abadi" w:hAnsi="Abadi" w:cs="Verdana"/>
          <w:spacing w:val="36"/>
          <w:sz w:val="21"/>
          <w:szCs w:val="21"/>
        </w:rPr>
        <w:t xml:space="preserve"> </w:t>
      </w:r>
      <w:r w:rsidRPr="00736E47">
        <w:rPr>
          <w:rFonts w:ascii="Abadi" w:hAnsi="Abadi" w:cs="Verdana"/>
          <w:sz w:val="21"/>
          <w:szCs w:val="21"/>
        </w:rPr>
        <w:t>votos</w:t>
      </w:r>
      <w:r w:rsidRPr="00736E47">
        <w:rPr>
          <w:rFonts w:ascii="Abadi" w:hAnsi="Abadi" w:cs="Verdana"/>
          <w:spacing w:val="35"/>
          <w:sz w:val="21"/>
          <w:szCs w:val="21"/>
        </w:rPr>
        <w:t xml:space="preserve"> </w:t>
      </w:r>
      <w:r w:rsidRPr="00736E47">
        <w:rPr>
          <w:rFonts w:ascii="Abadi" w:hAnsi="Abadi" w:cs="Verdana"/>
          <w:sz w:val="21"/>
          <w:szCs w:val="21"/>
        </w:rPr>
        <w:t>en</w:t>
      </w:r>
      <w:r w:rsidRPr="00736E47">
        <w:rPr>
          <w:rFonts w:ascii="Abadi" w:hAnsi="Abadi" w:cs="Verdana"/>
          <w:spacing w:val="35"/>
          <w:sz w:val="21"/>
          <w:szCs w:val="21"/>
        </w:rPr>
        <w:t xml:space="preserve"> </w:t>
      </w:r>
      <w:r w:rsidRPr="00736E47">
        <w:rPr>
          <w:rFonts w:ascii="Abadi" w:hAnsi="Abadi" w:cs="Verdana"/>
          <w:sz w:val="21"/>
          <w:szCs w:val="21"/>
        </w:rPr>
        <w:t>contra;</w:t>
      </w:r>
      <w:r w:rsidRPr="00736E47">
        <w:rPr>
          <w:rFonts w:ascii="Abadi" w:hAnsi="Abadi" w:cs="Verdana"/>
          <w:spacing w:val="36"/>
          <w:sz w:val="21"/>
          <w:szCs w:val="21"/>
        </w:rPr>
        <w:t xml:space="preserve"> </w:t>
      </w:r>
      <w:r w:rsidRPr="00736E47">
        <w:rPr>
          <w:rFonts w:ascii="Abadi" w:hAnsi="Abadi" w:cs="Verdana"/>
          <w:sz w:val="21"/>
          <w:szCs w:val="21"/>
        </w:rPr>
        <w:t>al</w:t>
      </w:r>
      <w:r w:rsidRPr="00736E47">
        <w:rPr>
          <w:rFonts w:ascii="Abadi" w:hAnsi="Abadi" w:cs="Verdana"/>
          <w:spacing w:val="36"/>
          <w:sz w:val="21"/>
          <w:szCs w:val="21"/>
        </w:rPr>
        <w:t xml:space="preserve"> </w:t>
      </w:r>
      <w:r w:rsidRPr="00736E47">
        <w:rPr>
          <w:rFonts w:ascii="Abadi" w:hAnsi="Abadi" w:cs="Verdana"/>
          <w:sz w:val="21"/>
          <w:szCs w:val="21"/>
        </w:rPr>
        <w:t>artículo</w:t>
      </w:r>
      <w:r w:rsidRPr="00736E47">
        <w:rPr>
          <w:rFonts w:ascii="Abadi" w:hAnsi="Abadi" w:cs="Verdana"/>
          <w:spacing w:val="36"/>
          <w:sz w:val="21"/>
          <w:szCs w:val="21"/>
        </w:rPr>
        <w:t xml:space="preserve"> </w:t>
      </w:r>
      <w:r w:rsidRPr="00736E47">
        <w:rPr>
          <w:rFonts w:ascii="Abadi" w:hAnsi="Abadi" w:cs="Verdana"/>
          <w:sz w:val="21"/>
          <w:szCs w:val="21"/>
        </w:rPr>
        <w:t>treinta</w:t>
      </w:r>
      <w:r w:rsidRPr="00736E47">
        <w:rPr>
          <w:rFonts w:ascii="Abadi" w:hAnsi="Abadi" w:cs="Verdana"/>
          <w:spacing w:val="34"/>
          <w:sz w:val="21"/>
          <w:szCs w:val="21"/>
        </w:rPr>
        <w:t xml:space="preserve"> </w:t>
      </w:r>
      <w:r w:rsidRPr="00736E47">
        <w:rPr>
          <w:rFonts w:ascii="Abadi" w:hAnsi="Abadi" w:cs="Verdana"/>
          <w:sz w:val="21"/>
          <w:szCs w:val="21"/>
        </w:rPr>
        <w:t>y</w:t>
      </w:r>
      <w:r w:rsidRPr="00736E47">
        <w:rPr>
          <w:rFonts w:ascii="Abadi" w:hAnsi="Abadi" w:cs="Verdana"/>
          <w:spacing w:val="38"/>
          <w:sz w:val="21"/>
          <w:szCs w:val="21"/>
        </w:rPr>
        <w:t xml:space="preserve"> </w:t>
      </w:r>
      <w:r w:rsidRPr="00736E47">
        <w:rPr>
          <w:rFonts w:ascii="Abadi" w:hAnsi="Abadi" w:cs="Verdana"/>
          <w:sz w:val="21"/>
          <w:szCs w:val="21"/>
        </w:rPr>
        <w:t>dos</w:t>
      </w:r>
      <w:r w:rsidRPr="00736E47">
        <w:rPr>
          <w:rFonts w:ascii="Abadi" w:hAnsi="Abadi" w:cs="Verdana"/>
          <w:spacing w:val="36"/>
          <w:sz w:val="21"/>
          <w:szCs w:val="21"/>
        </w:rPr>
        <w:t xml:space="preserve"> </w:t>
      </w:r>
      <w:r w:rsidRPr="00736E47">
        <w:rPr>
          <w:rFonts w:ascii="Abadi" w:hAnsi="Abadi" w:cs="Verdana"/>
          <w:sz w:val="21"/>
          <w:szCs w:val="21"/>
        </w:rPr>
        <w:t>Quáter,</w:t>
      </w:r>
      <w:r w:rsidRPr="00736E47">
        <w:rPr>
          <w:rFonts w:ascii="Abadi" w:hAnsi="Abadi" w:cs="Verdana"/>
          <w:spacing w:val="36"/>
          <w:sz w:val="21"/>
          <w:szCs w:val="21"/>
        </w:rPr>
        <w:t xml:space="preserve"> </w:t>
      </w:r>
      <w:r w:rsidRPr="00736E47">
        <w:rPr>
          <w:rFonts w:ascii="Abadi" w:hAnsi="Abadi" w:cs="Verdana"/>
          <w:sz w:val="21"/>
          <w:szCs w:val="21"/>
        </w:rPr>
        <w:t>fracción</w:t>
      </w:r>
      <w:r w:rsidRPr="00736E47">
        <w:rPr>
          <w:rFonts w:ascii="Abadi" w:hAnsi="Abadi" w:cs="Verdana"/>
          <w:spacing w:val="35"/>
          <w:sz w:val="21"/>
          <w:szCs w:val="21"/>
        </w:rPr>
        <w:t xml:space="preserve"> </w:t>
      </w:r>
      <w:r w:rsidRPr="00736E47">
        <w:rPr>
          <w:rFonts w:ascii="Abadi" w:hAnsi="Abadi" w:cs="Verdana"/>
          <w:sz w:val="21"/>
          <w:szCs w:val="21"/>
        </w:rPr>
        <w:t>segunda,</w:t>
      </w:r>
      <w:r w:rsidRPr="00736E47">
        <w:rPr>
          <w:rFonts w:ascii="Abadi" w:hAnsi="Abadi" w:cs="Verdana"/>
          <w:spacing w:val="38"/>
          <w:sz w:val="21"/>
          <w:szCs w:val="21"/>
        </w:rPr>
        <w:t xml:space="preserve"> </w:t>
      </w:r>
      <w:r w:rsidRPr="00736E47">
        <w:rPr>
          <w:rFonts w:ascii="Abadi" w:hAnsi="Abadi" w:cs="Verdana"/>
          <w:sz w:val="21"/>
          <w:szCs w:val="21"/>
        </w:rPr>
        <w:t>inciso</w:t>
      </w:r>
      <w:r w:rsidRPr="00736E47">
        <w:rPr>
          <w:rFonts w:ascii="Abadi" w:hAnsi="Abadi" w:cs="Verdana"/>
          <w:spacing w:val="35"/>
          <w:sz w:val="21"/>
          <w:szCs w:val="21"/>
        </w:rPr>
        <w:t xml:space="preserve"> </w:t>
      </w:r>
      <w:r w:rsidRPr="00736E47">
        <w:rPr>
          <w:rFonts w:ascii="Abadi" w:hAnsi="Abadi" w:cs="Verdana"/>
          <w:sz w:val="21"/>
          <w:szCs w:val="21"/>
        </w:rPr>
        <w:t>d.</w:t>
      </w:r>
      <w:r w:rsidRPr="00736E47">
        <w:rPr>
          <w:rFonts w:ascii="Abadi" w:hAnsi="Abadi" w:cs="Verdana"/>
          <w:spacing w:val="-2"/>
          <w:sz w:val="21"/>
          <w:szCs w:val="21"/>
        </w:rPr>
        <w:t xml:space="preserve"> </w:t>
      </w:r>
      <w:r w:rsidRPr="00736E47">
        <w:rPr>
          <w:rFonts w:ascii="Abadi" w:hAnsi="Abadi" w:cs="Verdana"/>
          <w:sz w:val="21"/>
          <w:szCs w:val="21"/>
        </w:rPr>
        <w:t>Sometida</w:t>
      </w:r>
      <w:r w:rsidRPr="00736E47">
        <w:rPr>
          <w:rFonts w:ascii="Abadi" w:hAnsi="Abadi" w:cs="Verdana"/>
          <w:spacing w:val="63"/>
          <w:sz w:val="21"/>
          <w:szCs w:val="21"/>
        </w:rPr>
        <w:t xml:space="preserve"> </w:t>
      </w:r>
      <w:r w:rsidRPr="00736E47">
        <w:rPr>
          <w:rFonts w:ascii="Abadi" w:hAnsi="Abadi" w:cs="Verdana"/>
          <w:sz w:val="21"/>
          <w:szCs w:val="21"/>
        </w:rPr>
        <w:t>a</w:t>
      </w:r>
      <w:r w:rsidRPr="00736E47">
        <w:rPr>
          <w:rFonts w:ascii="Abadi" w:hAnsi="Abadi" w:cs="Verdana"/>
          <w:spacing w:val="63"/>
          <w:sz w:val="21"/>
          <w:szCs w:val="21"/>
        </w:rPr>
        <w:t xml:space="preserve"> </w:t>
      </w:r>
      <w:r w:rsidRPr="00736E47">
        <w:rPr>
          <w:rFonts w:ascii="Abadi" w:hAnsi="Abadi" w:cs="Verdana"/>
          <w:sz w:val="21"/>
          <w:szCs w:val="21"/>
        </w:rPr>
        <w:t>votación</w:t>
      </w:r>
      <w:r w:rsidRPr="00736E47">
        <w:rPr>
          <w:rFonts w:ascii="Abadi" w:hAnsi="Abadi" w:cs="Verdana"/>
          <w:spacing w:val="65"/>
          <w:sz w:val="21"/>
          <w:szCs w:val="21"/>
        </w:rPr>
        <w:t xml:space="preserve"> </w:t>
      </w:r>
      <w:r w:rsidRPr="00736E47">
        <w:rPr>
          <w:rFonts w:ascii="Abadi" w:hAnsi="Abadi" w:cs="Verdana"/>
          <w:sz w:val="21"/>
          <w:szCs w:val="21"/>
        </w:rPr>
        <w:t>nominal</w:t>
      </w:r>
      <w:r w:rsidRPr="00736E47">
        <w:rPr>
          <w:rFonts w:ascii="Abadi" w:hAnsi="Abadi" w:cs="Verdana"/>
          <w:spacing w:val="65"/>
          <w:sz w:val="21"/>
          <w:szCs w:val="21"/>
        </w:rPr>
        <w:t xml:space="preserve"> </w:t>
      </w:r>
      <w:r w:rsidRPr="00736E47">
        <w:rPr>
          <w:rFonts w:ascii="Abadi" w:hAnsi="Abadi" w:cs="Verdana"/>
          <w:sz w:val="21"/>
          <w:szCs w:val="21"/>
        </w:rPr>
        <w:t>en</w:t>
      </w:r>
      <w:r w:rsidRPr="00736E47">
        <w:rPr>
          <w:rFonts w:ascii="Abadi" w:hAnsi="Abadi" w:cs="Verdana"/>
          <w:spacing w:val="65"/>
          <w:sz w:val="21"/>
          <w:szCs w:val="21"/>
        </w:rPr>
        <w:t xml:space="preserve"> </w:t>
      </w:r>
      <w:r w:rsidRPr="00736E47">
        <w:rPr>
          <w:rFonts w:ascii="Abadi" w:hAnsi="Abadi" w:cs="Verdana"/>
          <w:sz w:val="21"/>
          <w:szCs w:val="21"/>
        </w:rPr>
        <w:t>la</w:t>
      </w:r>
      <w:r w:rsidRPr="00736E47">
        <w:rPr>
          <w:rFonts w:ascii="Abadi" w:hAnsi="Abadi" w:cs="Verdana"/>
          <w:spacing w:val="63"/>
          <w:sz w:val="21"/>
          <w:szCs w:val="21"/>
        </w:rPr>
        <w:t xml:space="preserve"> </w:t>
      </w:r>
      <w:r w:rsidRPr="00736E47">
        <w:rPr>
          <w:rFonts w:ascii="Abadi" w:hAnsi="Abadi" w:cs="Verdana"/>
          <w:sz w:val="21"/>
          <w:szCs w:val="21"/>
        </w:rPr>
        <w:t>modalidad</w:t>
      </w:r>
      <w:r w:rsidRPr="00736E47">
        <w:rPr>
          <w:rFonts w:ascii="Abadi" w:hAnsi="Abadi" w:cs="Verdana"/>
          <w:spacing w:val="66"/>
          <w:sz w:val="21"/>
          <w:szCs w:val="21"/>
        </w:rPr>
        <w:t xml:space="preserve"> </w:t>
      </w:r>
      <w:r w:rsidRPr="00736E47">
        <w:rPr>
          <w:rFonts w:ascii="Abadi" w:hAnsi="Abadi" w:cs="Verdana"/>
          <w:sz w:val="21"/>
          <w:szCs w:val="21"/>
        </w:rPr>
        <w:t>electrónica,</w:t>
      </w:r>
      <w:r w:rsidRPr="00736E47">
        <w:rPr>
          <w:rFonts w:ascii="Abadi" w:hAnsi="Abadi" w:cs="Verdana"/>
          <w:spacing w:val="65"/>
          <w:sz w:val="21"/>
          <w:szCs w:val="21"/>
        </w:rPr>
        <w:t xml:space="preserve"> </w:t>
      </w:r>
      <w:r w:rsidRPr="00736E47">
        <w:rPr>
          <w:rFonts w:ascii="Abadi" w:hAnsi="Abadi" w:cs="Verdana"/>
          <w:sz w:val="21"/>
          <w:szCs w:val="21"/>
        </w:rPr>
        <w:t>así</w:t>
      </w:r>
      <w:r w:rsidRPr="00736E47">
        <w:rPr>
          <w:rFonts w:ascii="Abadi" w:hAnsi="Abadi" w:cs="Verdana"/>
          <w:spacing w:val="65"/>
          <w:sz w:val="21"/>
          <w:szCs w:val="21"/>
        </w:rPr>
        <w:t xml:space="preserve"> </w:t>
      </w:r>
      <w:r w:rsidRPr="00736E47">
        <w:rPr>
          <w:rFonts w:ascii="Abadi" w:hAnsi="Abadi" w:cs="Verdana"/>
          <w:sz w:val="21"/>
          <w:szCs w:val="21"/>
        </w:rPr>
        <w:t>como</w:t>
      </w:r>
      <w:r w:rsidRPr="00736E47">
        <w:rPr>
          <w:rFonts w:ascii="Abadi" w:hAnsi="Abadi" w:cs="Verdana"/>
          <w:spacing w:val="65"/>
          <w:sz w:val="21"/>
          <w:szCs w:val="21"/>
        </w:rPr>
        <w:t xml:space="preserve"> </w:t>
      </w:r>
      <w:r w:rsidRPr="00736E47">
        <w:rPr>
          <w:rFonts w:ascii="Abadi" w:hAnsi="Abadi" w:cs="Verdana"/>
          <w:sz w:val="21"/>
          <w:szCs w:val="21"/>
        </w:rPr>
        <w:t>en</w:t>
      </w:r>
      <w:r w:rsidRPr="00736E47">
        <w:rPr>
          <w:rFonts w:ascii="Abadi" w:hAnsi="Abadi" w:cs="Verdana"/>
          <w:spacing w:val="65"/>
          <w:sz w:val="21"/>
          <w:szCs w:val="21"/>
        </w:rPr>
        <w:t xml:space="preserve"> </w:t>
      </w:r>
      <w:r w:rsidRPr="00736E47">
        <w:rPr>
          <w:rFonts w:ascii="Abadi" w:hAnsi="Abadi" w:cs="Verdana"/>
          <w:sz w:val="21"/>
          <w:szCs w:val="21"/>
        </w:rPr>
        <w:t>la</w:t>
      </w:r>
      <w:r w:rsidRPr="00736E47">
        <w:rPr>
          <w:rFonts w:ascii="Abadi" w:hAnsi="Abadi" w:cs="Verdana"/>
          <w:spacing w:val="65"/>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convencional</w:t>
      </w:r>
      <w:r w:rsidRPr="00736E47">
        <w:rPr>
          <w:rFonts w:ascii="Abadi" w:hAnsi="Abadi" w:cs="Verdana"/>
          <w:spacing w:val="53"/>
          <w:sz w:val="21"/>
          <w:szCs w:val="21"/>
        </w:rPr>
        <w:t xml:space="preserve"> </w:t>
      </w:r>
      <w:r w:rsidRPr="00736E47">
        <w:rPr>
          <w:rFonts w:ascii="Abadi" w:hAnsi="Abadi" w:cs="Verdana"/>
          <w:sz w:val="21"/>
          <w:szCs w:val="21"/>
        </w:rPr>
        <w:t>de</w:t>
      </w:r>
      <w:r w:rsidRPr="00736E47">
        <w:rPr>
          <w:rFonts w:ascii="Abadi" w:hAnsi="Abadi" w:cs="Verdana"/>
          <w:spacing w:val="52"/>
          <w:sz w:val="21"/>
          <w:szCs w:val="21"/>
        </w:rPr>
        <w:t xml:space="preserve"> </w:t>
      </w:r>
      <w:r w:rsidRPr="00736E47">
        <w:rPr>
          <w:rFonts w:ascii="Abadi" w:hAnsi="Abadi" w:cs="Verdana"/>
          <w:sz w:val="21"/>
          <w:szCs w:val="21"/>
        </w:rPr>
        <w:t>quienes</w:t>
      </w:r>
      <w:r w:rsidRPr="00736E47">
        <w:rPr>
          <w:rFonts w:ascii="Abadi" w:hAnsi="Abadi" w:cs="Verdana"/>
          <w:spacing w:val="54"/>
          <w:sz w:val="21"/>
          <w:szCs w:val="21"/>
        </w:rPr>
        <w:t xml:space="preserve"> </w:t>
      </w:r>
      <w:r w:rsidRPr="00736E47">
        <w:rPr>
          <w:rFonts w:ascii="Abadi" w:hAnsi="Abadi" w:cs="Verdana"/>
          <w:sz w:val="21"/>
          <w:szCs w:val="21"/>
        </w:rPr>
        <w:t>se</w:t>
      </w:r>
      <w:r w:rsidRPr="00736E47">
        <w:rPr>
          <w:rFonts w:ascii="Abadi" w:hAnsi="Abadi" w:cs="Verdana"/>
          <w:spacing w:val="52"/>
          <w:sz w:val="21"/>
          <w:szCs w:val="21"/>
        </w:rPr>
        <w:t xml:space="preserve"> </w:t>
      </w:r>
      <w:r w:rsidRPr="00736E47">
        <w:rPr>
          <w:rFonts w:ascii="Abadi" w:hAnsi="Abadi" w:cs="Verdana"/>
          <w:sz w:val="21"/>
          <w:szCs w:val="21"/>
        </w:rPr>
        <w:t>encontraban</w:t>
      </w:r>
      <w:r w:rsidRPr="00736E47">
        <w:rPr>
          <w:rFonts w:ascii="Abadi" w:hAnsi="Abadi" w:cs="Verdana"/>
          <w:spacing w:val="52"/>
          <w:sz w:val="21"/>
          <w:szCs w:val="21"/>
        </w:rPr>
        <w:t xml:space="preserve"> </w:t>
      </w:r>
      <w:r w:rsidRPr="00736E47">
        <w:rPr>
          <w:rFonts w:ascii="Abadi" w:hAnsi="Abadi" w:cs="Verdana"/>
          <w:sz w:val="21"/>
          <w:szCs w:val="21"/>
        </w:rPr>
        <w:t>a</w:t>
      </w:r>
      <w:r w:rsidRPr="00736E47">
        <w:rPr>
          <w:rFonts w:ascii="Abadi" w:hAnsi="Abadi" w:cs="Verdana"/>
          <w:spacing w:val="51"/>
          <w:sz w:val="21"/>
          <w:szCs w:val="21"/>
        </w:rPr>
        <w:t xml:space="preserve"> </w:t>
      </w:r>
      <w:r w:rsidRPr="00736E47">
        <w:rPr>
          <w:rFonts w:ascii="Abadi" w:hAnsi="Abadi" w:cs="Verdana"/>
          <w:sz w:val="21"/>
          <w:szCs w:val="21"/>
        </w:rPr>
        <w:t>distancia,</w:t>
      </w:r>
      <w:r w:rsidRPr="00736E47">
        <w:rPr>
          <w:rFonts w:ascii="Abadi" w:hAnsi="Abadi" w:cs="Verdana"/>
          <w:spacing w:val="53"/>
          <w:sz w:val="21"/>
          <w:szCs w:val="21"/>
        </w:rPr>
        <w:t xml:space="preserve"> </w:t>
      </w:r>
      <w:r w:rsidRPr="00736E47">
        <w:rPr>
          <w:rFonts w:ascii="Abadi" w:hAnsi="Abadi" w:cs="Verdana"/>
          <w:sz w:val="21"/>
          <w:szCs w:val="21"/>
        </w:rPr>
        <w:t>sin</w:t>
      </w:r>
      <w:r w:rsidRPr="00736E47">
        <w:rPr>
          <w:rFonts w:ascii="Abadi" w:hAnsi="Abadi" w:cs="Verdana"/>
          <w:spacing w:val="52"/>
          <w:sz w:val="21"/>
          <w:szCs w:val="21"/>
        </w:rPr>
        <w:t xml:space="preserve"> </w:t>
      </w:r>
      <w:r w:rsidRPr="00736E47">
        <w:rPr>
          <w:rFonts w:ascii="Abadi" w:hAnsi="Abadi" w:cs="Verdana"/>
          <w:sz w:val="21"/>
          <w:szCs w:val="21"/>
        </w:rPr>
        <w:t>registrarse</w:t>
      </w:r>
      <w:r w:rsidRPr="00736E47">
        <w:rPr>
          <w:rFonts w:ascii="Abadi" w:hAnsi="Abadi" w:cs="Verdana"/>
          <w:spacing w:val="52"/>
          <w:sz w:val="21"/>
          <w:szCs w:val="21"/>
        </w:rPr>
        <w:t xml:space="preserve"> </w:t>
      </w:r>
      <w:r w:rsidRPr="00736E47">
        <w:rPr>
          <w:rFonts w:ascii="Abadi" w:hAnsi="Abadi" w:cs="Verdana"/>
          <w:sz w:val="21"/>
          <w:szCs w:val="21"/>
        </w:rPr>
        <w:t>intervenciones,</w:t>
      </w:r>
      <w:r w:rsidRPr="00736E47">
        <w:rPr>
          <w:rFonts w:ascii="Abadi" w:hAnsi="Abadi" w:cs="Verdana"/>
          <w:spacing w:val="53"/>
          <w:sz w:val="21"/>
          <w:szCs w:val="21"/>
        </w:rPr>
        <w:t xml:space="preserve"> </w:t>
      </w:r>
      <w:r w:rsidRPr="00736E47">
        <w:rPr>
          <w:rFonts w:ascii="Abadi" w:hAnsi="Abadi" w:cs="Verdana"/>
          <w:sz w:val="21"/>
          <w:szCs w:val="21"/>
        </w:rPr>
        <w:t>no</w:t>
      </w:r>
      <w:r w:rsidRPr="00736E47">
        <w:rPr>
          <w:rFonts w:ascii="Abadi" w:hAnsi="Abadi" w:cs="Verdana"/>
          <w:spacing w:val="-2"/>
          <w:sz w:val="21"/>
          <w:szCs w:val="21"/>
        </w:rPr>
        <w:t xml:space="preserve"> </w:t>
      </w:r>
      <w:r w:rsidRPr="00736E47">
        <w:rPr>
          <w:rFonts w:ascii="Abadi" w:hAnsi="Abadi" w:cs="Verdana"/>
          <w:sz w:val="21"/>
          <w:szCs w:val="21"/>
        </w:rPr>
        <w:t>resultó</w:t>
      </w:r>
      <w:r w:rsidRPr="00736E47">
        <w:rPr>
          <w:rFonts w:ascii="Abadi" w:hAnsi="Abadi" w:cs="Verdana"/>
          <w:spacing w:val="29"/>
          <w:sz w:val="21"/>
          <w:szCs w:val="21"/>
        </w:rPr>
        <w:t xml:space="preserve"> </w:t>
      </w:r>
      <w:r w:rsidRPr="00736E47">
        <w:rPr>
          <w:rFonts w:ascii="Abadi" w:hAnsi="Abadi" w:cs="Verdana"/>
          <w:sz w:val="21"/>
          <w:szCs w:val="21"/>
        </w:rPr>
        <w:t>aprobada</w:t>
      </w:r>
      <w:r w:rsidRPr="00736E47">
        <w:rPr>
          <w:rFonts w:ascii="Abadi" w:hAnsi="Abadi" w:cs="Verdana"/>
          <w:spacing w:val="30"/>
          <w:sz w:val="21"/>
          <w:szCs w:val="21"/>
        </w:rPr>
        <w:t xml:space="preserve"> </w:t>
      </w:r>
      <w:r w:rsidRPr="00736E47">
        <w:rPr>
          <w:rFonts w:ascii="Abadi" w:hAnsi="Abadi" w:cs="Verdana"/>
          <w:sz w:val="21"/>
          <w:szCs w:val="21"/>
        </w:rPr>
        <w:t>al</w:t>
      </w:r>
      <w:r w:rsidRPr="00736E47">
        <w:rPr>
          <w:rFonts w:ascii="Abadi" w:hAnsi="Abadi" w:cs="Verdana"/>
          <w:spacing w:val="29"/>
          <w:sz w:val="21"/>
          <w:szCs w:val="21"/>
        </w:rPr>
        <w:t xml:space="preserve"> </w:t>
      </w:r>
      <w:r w:rsidRPr="00736E47">
        <w:rPr>
          <w:rFonts w:ascii="Abadi" w:hAnsi="Abadi" w:cs="Verdana"/>
          <w:sz w:val="21"/>
          <w:szCs w:val="21"/>
        </w:rPr>
        <w:t>computarse</w:t>
      </w:r>
      <w:r w:rsidRPr="00736E47">
        <w:rPr>
          <w:rFonts w:ascii="Abadi" w:hAnsi="Abadi" w:cs="Verdana"/>
          <w:spacing w:val="30"/>
          <w:sz w:val="21"/>
          <w:szCs w:val="21"/>
        </w:rPr>
        <w:t xml:space="preserve"> </w:t>
      </w:r>
      <w:r w:rsidRPr="00736E47">
        <w:rPr>
          <w:rFonts w:ascii="Abadi" w:hAnsi="Abadi" w:cs="Verdana"/>
          <w:sz w:val="21"/>
          <w:szCs w:val="21"/>
        </w:rPr>
        <w:t>trece</w:t>
      </w:r>
      <w:r w:rsidRPr="00736E47">
        <w:rPr>
          <w:rFonts w:ascii="Abadi" w:hAnsi="Abadi" w:cs="Verdana"/>
          <w:spacing w:val="29"/>
          <w:sz w:val="21"/>
          <w:szCs w:val="21"/>
        </w:rPr>
        <w:t xml:space="preserve"> </w:t>
      </w:r>
      <w:r w:rsidRPr="00736E47">
        <w:rPr>
          <w:rFonts w:ascii="Abadi" w:hAnsi="Abadi" w:cs="Verdana"/>
          <w:sz w:val="21"/>
          <w:szCs w:val="21"/>
        </w:rPr>
        <w:t>votos</w:t>
      </w:r>
      <w:r w:rsidRPr="00736E47">
        <w:rPr>
          <w:rFonts w:ascii="Abadi" w:hAnsi="Abadi" w:cs="Verdana"/>
          <w:spacing w:val="30"/>
          <w:sz w:val="21"/>
          <w:szCs w:val="21"/>
        </w:rPr>
        <w:t xml:space="preserve"> </w:t>
      </w:r>
      <w:r w:rsidRPr="00736E47">
        <w:rPr>
          <w:rFonts w:ascii="Abadi" w:hAnsi="Abadi" w:cs="Verdana"/>
          <w:sz w:val="21"/>
          <w:szCs w:val="21"/>
        </w:rPr>
        <w:t>a</w:t>
      </w:r>
      <w:r w:rsidRPr="00736E47">
        <w:rPr>
          <w:rFonts w:ascii="Abadi" w:hAnsi="Abadi" w:cs="Verdana"/>
          <w:spacing w:val="28"/>
          <w:sz w:val="21"/>
          <w:szCs w:val="21"/>
        </w:rPr>
        <w:t xml:space="preserve"> </w:t>
      </w:r>
      <w:r w:rsidRPr="00736E47">
        <w:rPr>
          <w:rFonts w:ascii="Abadi" w:hAnsi="Abadi" w:cs="Verdana"/>
          <w:sz w:val="21"/>
          <w:szCs w:val="21"/>
        </w:rPr>
        <w:t>favor</w:t>
      </w:r>
      <w:r w:rsidRPr="00736E47">
        <w:rPr>
          <w:rFonts w:ascii="Abadi" w:hAnsi="Abadi" w:cs="Verdana"/>
          <w:spacing w:val="29"/>
          <w:sz w:val="21"/>
          <w:szCs w:val="21"/>
        </w:rPr>
        <w:t xml:space="preserve"> </w:t>
      </w:r>
      <w:r w:rsidRPr="00736E47">
        <w:rPr>
          <w:rFonts w:ascii="Abadi" w:hAnsi="Abadi" w:cs="Verdana"/>
          <w:sz w:val="21"/>
          <w:szCs w:val="21"/>
        </w:rPr>
        <w:t>y</w:t>
      </w:r>
      <w:r w:rsidRPr="00736E47">
        <w:rPr>
          <w:rFonts w:ascii="Abadi" w:hAnsi="Abadi" w:cs="Verdana"/>
          <w:spacing w:val="31"/>
          <w:sz w:val="21"/>
          <w:szCs w:val="21"/>
        </w:rPr>
        <w:t xml:space="preserve"> </w:t>
      </w:r>
      <w:r w:rsidRPr="00736E47">
        <w:rPr>
          <w:rFonts w:ascii="Abadi" w:hAnsi="Abadi" w:cs="Verdana"/>
          <w:sz w:val="21"/>
          <w:szCs w:val="21"/>
        </w:rPr>
        <w:t>veinte</w:t>
      </w:r>
      <w:r w:rsidRPr="00736E47">
        <w:rPr>
          <w:rFonts w:ascii="Abadi" w:hAnsi="Abadi" w:cs="Verdana"/>
          <w:spacing w:val="29"/>
          <w:sz w:val="21"/>
          <w:szCs w:val="21"/>
        </w:rPr>
        <w:t xml:space="preserve"> </w:t>
      </w:r>
      <w:r w:rsidRPr="00736E47">
        <w:rPr>
          <w:rFonts w:ascii="Abadi" w:hAnsi="Abadi" w:cs="Verdana"/>
          <w:sz w:val="21"/>
          <w:szCs w:val="21"/>
        </w:rPr>
        <w:t>votos</w:t>
      </w:r>
      <w:r w:rsidRPr="00736E47">
        <w:rPr>
          <w:rFonts w:ascii="Abadi" w:hAnsi="Abadi" w:cs="Verdana"/>
          <w:spacing w:val="29"/>
          <w:sz w:val="21"/>
          <w:szCs w:val="21"/>
        </w:rPr>
        <w:t xml:space="preserve"> </w:t>
      </w:r>
      <w:r w:rsidRPr="00736E47">
        <w:rPr>
          <w:rFonts w:ascii="Abadi" w:hAnsi="Abadi" w:cs="Verdana"/>
          <w:sz w:val="21"/>
          <w:szCs w:val="21"/>
        </w:rPr>
        <w:t>en</w:t>
      </w:r>
      <w:r w:rsidRPr="00736E47">
        <w:rPr>
          <w:rFonts w:ascii="Abadi" w:hAnsi="Abadi" w:cs="Verdana"/>
          <w:spacing w:val="30"/>
          <w:sz w:val="21"/>
          <w:szCs w:val="21"/>
        </w:rPr>
        <w:t xml:space="preserve"> </w:t>
      </w:r>
      <w:r w:rsidRPr="00736E47">
        <w:rPr>
          <w:rFonts w:ascii="Abadi" w:hAnsi="Abadi" w:cs="Verdana"/>
          <w:sz w:val="21"/>
          <w:szCs w:val="21"/>
        </w:rPr>
        <w:t>contra;</w:t>
      </w:r>
      <w:r w:rsidRPr="00736E47">
        <w:rPr>
          <w:rFonts w:ascii="Abadi" w:hAnsi="Abadi" w:cs="Verdana"/>
          <w:spacing w:val="29"/>
          <w:sz w:val="21"/>
          <w:szCs w:val="21"/>
        </w:rPr>
        <w:t xml:space="preserve"> </w:t>
      </w:r>
      <w:r w:rsidRPr="00736E47">
        <w:rPr>
          <w:rFonts w:ascii="Abadi" w:hAnsi="Abadi" w:cs="Verdana"/>
          <w:sz w:val="21"/>
          <w:szCs w:val="21"/>
        </w:rPr>
        <w:t>al</w:t>
      </w:r>
      <w:r w:rsidRPr="00736E47">
        <w:rPr>
          <w:rFonts w:ascii="Abadi" w:hAnsi="Abadi" w:cs="Verdana"/>
          <w:spacing w:val="31"/>
          <w:sz w:val="21"/>
          <w:szCs w:val="21"/>
        </w:rPr>
        <w:t xml:space="preserve"> </w:t>
      </w:r>
      <w:r w:rsidRPr="00736E47">
        <w:rPr>
          <w:rFonts w:ascii="Abadi" w:hAnsi="Abadi" w:cs="Verdana"/>
          <w:sz w:val="21"/>
          <w:szCs w:val="21"/>
        </w:rPr>
        <w:t>artículo</w:t>
      </w:r>
      <w:r w:rsidRPr="00736E47">
        <w:rPr>
          <w:rFonts w:ascii="Abadi" w:hAnsi="Abadi" w:cs="Verdana"/>
          <w:spacing w:val="-2"/>
          <w:sz w:val="21"/>
          <w:szCs w:val="21"/>
        </w:rPr>
        <w:t xml:space="preserve"> </w:t>
      </w:r>
      <w:r w:rsidRPr="00736E47">
        <w:rPr>
          <w:rFonts w:ascii="Abadi" w:hAnsi="Abadi" w:cs="Verdana"/>
          <w:sz w:val="21"/>
          <w:szCs w:val="21"/>
        </w:rPr>
        <w:t>treinta</w:t>
      </w:r>
      <w:r w:rsidRPr="00736E47">
        <w:rPr>
          <w:rFonts w:ascii="Abadi" w:hAnsi="Abadi" w:cs="Verdana"/>
          <w:spacing w:val="65"/>
          <w:sz w:val="21"/>
          <w:szCs w:val="21"/>
        </w:rPr>
        <w:t xml:space="preserve"> </w:t>
      </w:r>
      <w:r w:rsidRPr="00736E47">
        <w:rPr>
          <w:rFonts w:ascii="Abadi" w:hAnsi="Abadi" w:cs="Verdana"/>
          <w:sz w:val="21"/>
          <w:szCs w:val="21"/>
        </w:rPr>
        <w:t>y</w:t>
      </w:r>
      <w:r w:rsidRPr="00736E47">
        <w:rPr>
          <w:rFonts w:ascii="Abadi" w:hAnsi="Abadi" w:cs="Verdana"/>
          <w:spacing w:val="67"/>
          <w:sz w:val="21"/>
          <w:szCs w:val="21"/>
        </w:rPr>
        <w:t xml:space="preserve"> </w:t>
      </w:r>
      <w:r w:rsidRPr="00736E47">
        <w:rPr>
          <w:rFonts w:ascii="Abadi" w:hAnsi="Abadi" w:cs="Verdana"/>
          <w:sz w:val="21"/>
          <w:szCs w:val="21"/>
        </w:rPr>
        <w:t>dos</w:t>
      </w:r>
      <w:r w:rsidRPr="00736E47">
        <w:rPr>
          <w:rFonts w:ascii="Abadi" w:hAnsi="Abadi" w:cs="Verdana"/>
          <w:spacing w:val="67"/>
          <w:sz w:val="21"/>
          <w:szCs w:val="21"/>
        </w:rPr>
        <w:t xml:space="preserve"> </w:t>
      </w:r>
      <w:r w:rsidRPr="00736E47">
        <w:rPr>
          <w:rFonts w:ascii="Abadi" w:hAnsi="Abadi" w:cs="Verdana"/>
          <w:sz w:val="21"/>
          <w:szCs w:val="21"/>
        </w:rPr>
        <w:t>Quáter,</w:t>
      </w:r>
      <w:r w:rsidRPr="00736E47">
        <w:rPr>
          <w:rFonts w:ascii="Abadi" w:hAnsi="Abadi" w:cs="Verdana"/>
          <w:spacing w:val="68"/>
          <w:sz w:val="21"/>
          <w:szCs w:val="21"/>
        </w:rPr>
        <w:t xml:space="preserve"> </w:t>
      </w:r>
      <w:r w:rsidRPr="00736E47">
        <w:rPr>
          <w:rFonts w:ascii="Abadi" w:hAnsi="Abadi" w:cs="Verdana"/>
          <w:sz w:val="21"/>
          <w:szCs w:val="21"/>
        </w:rPr>
        <w:t>fracción</w:t>
      </w:r>
      <w:r w:rsidRPr="00736E47">
        <w:rPr>
          <w:rFonts w:ascii="Abadi" w:hAnsi="Abadi" w:cs="Verdana"/>
          <w:spacing w:val="67"/>
          <w:sz w:val="21"/>
          <w:szCs w:val="21"/>
        </w:rPr>
        <w:t xml:space="preserve"> </w:t>
      </w:r>
      <w:r w:rsidRPr="00736E47">
        <w:rPr>
          <w:rFonts w:ascii="Abadi" w:hAnsi="Abadi" w:cs="Verdana"/>
          <w:sz w:val="21"/>
          <w:szCs w:val="21"/>
        </w:rPr>
        <w:t>segunda,</w:t>
      </w:r>
      <w:r w:rsidRPr="00736E47">
        <w:rPr>
          <w:rFonts w:ascii="Abadi" w:hAnsi="Abadi" w:cs="Verdana"/>
          <w:spacing w:val="69"/>
          <w:sz w:val="21"/>
          <w:szCs w:val="21"/>
        </w:rPr>
        <w:t xml:space="preserve"> </w:t>
      </w:r>
      <w:r w:rsidRPr="00736E47">
        <w:rPr>
          <w:rFonts w:ascii="Abadi" w:hAnsi="Abadi" w:cs="Verdana"/>
          <w:sz w:val="21"/>
          <w:szCs w:val="21"/>
        </w:rPr>
        <w:t>inciso</w:t>
      </w:r>
      <w:r w:rsidRPr="00736E47">
        <w:rPr>
          <w:rFonts w:ascii="Abadi" w:hAnsi="Abadi" w:cs="Verdana"/>
          <w:spacing w:val="70"/>
          <w:sz w:val="21"/>
          <w:szCs w:val="21"/>
        </w:rPr>
        <w:t xml:space="preserve"> </w:t>
      </w:r>
      <w:r w:rsidRPr="00736E47">
        <w:rPr>
          <w:rFonts w:ascii="Abadi" w:hAnsi="Abadi" w:cs="Verdana"/>
          <w:sz w:val="21"/>
          <w:szCs w:val="21"/>
        </w:rPr>
        <w:t>f.</w:t>
      </w:r>
      <w:r w:rsidRPr="00736E47">
        <w:rPr>
          <w:rFonts w:ascii="Abadi" w:hAnsi="Abadi" w:cs="Verdana"/>
          <w:spacing w:val="67"/>
          <w:sz w:val="21"/>
          <w:szCs w:val="21"/>
        </w:rPr>
        <w:t xml:space="preserve"> </w:t>
      </w:r>
      <w:r w:rsidRPr="00736E47">
        <w:rPr>
          <w:rFonts w:ascii="Abadi" w:hAnsi="Abadi" w:cs="Verdana"/>
          <w:sz w:val="21"/>
          <w:szCs w:val="21"/>
        </w:rPr>
        <w:t>Sometida</w:t>
      </w:r>
      <w:r w:rsidRPr="00736E47">
        <w:rPr>
          <w:rFonts w:ascii="Abadi" w:hAnsi="Abadi" w:cs="Verdana"/>
          <w:spacing w:val="65"/>
          <w:sz w:val="21"/>
          <w:szCs w:val="21"/>
        </w:rPr>
        <w:t xml:space="preserve"> </w:t>
      </w:r>
      <w:r w:rsidRPr="00736E47">
        <w:rPr>
          <w:rFonts w:ascii="Abadi" w:hAnsi="Abadi" w:cs="Verdana"/>
          <w:sz w:val="21"/>
          <w:szCs w:val="21"/>
        </w:rPr>
        <w:t>a</w:t>
      </w:r>
      <w:r w:rsidRPr="00736E47">
        <w:rPr>
          <w:rFonts w:ascii="Abadi" w:hAnsi="Abadi" w:cs="Verdana"/>
          <w:spacing w:val="66"/>
          <w:sz w:val="21"/>
          <w:szCs w:val="21"/>
        </w:rPr>
        <w:t xml:space="preserve"> </w:t>
      </w:r>
      <w:r w:rsidRPr="00736E47">
        <w:rPr>
          <w:rFonts w:ascii="Abadi" w:hAnsi="Abadi" w:cs="Verdana"/>
          <w:sz w:val="21"/>
          <w:szCs w:val="21"/>
        </w:rPr>
        <w:t>votación</w:t>
      </w:r>
      <w:r w:rsidRPr="00736E47">
        <w:rPr>
          <w:rFonts w:ascii="Abadi" w:hAnsi="Abadi" w:cs="Verdana"/>
          <w:spacing w:val="67"/>
          <w:sz w:val="21"/>
          <w:szCs w:val="21"/>
        </w:rPr>
        <w:t xml:space="preserve"> </w:t>
      </w:r>
      <w:r w:rsidRPr="00736E47">
        <w:rPr>
          <w:rFonts w:ascii="Abadi" w:hAnsi="Abadi" w:cs="Verdana"/>
          <w:sz w:val="21"/>
          <w:szCs w:val="21"/>
        </w:rPr>
        <w:t>nominal</w:t>
      </w:r>
      <w:r w:rsidRPr="00736E47">
        <w:rPr>
          <w:rFonts w:ascii="Abadi" w:hAnsi="Abadi" w:cs="Verdana"/>
          <w:spacing w:val="68"/>
          <w:sz w:val="21"/>
          <w:szCs w:val="21"/>
        </w:rPr>
        <w:t xml:space="preserve"> </w:t>
      </w:r>
      <w:r w:rsidRPr="00736E47">
        <w:rPr>
          <w:rFonts w:ascii="Abadi" w:hAnsi="Abadi" w:cs="Verdana"/>
          <w:sz w:val="21"/>
          <w:szCs w:val="21"/>
        </w:rPr>
        <w:t>en</w:t>
      </w:r>
      <w:r w:rsidRPr="00736E47">
        <w:rPr>
          <w:rFonts w:ascii="Abadi" w:hAnsi="Abadi" w:cs="Verdana"/>
          <w:spacing w:val="66"/>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electrónica,</w:t>
      </w:r>
      <w:r w:rsidRPr="00736E47">
        <w:rPr>
          <w:rFonts w:ascii="Abadi" w:hAnsi="Abadi" w:cs="Verdana"/>
          <w:spacing w:val="6"/>
          <w:sz w:val="21"/>
          <w:szCs w:val="21"/>
        </w:rPr>
        <w:t xml:space="preserve"> </w:t>
      </w:r>
      <w:r w:rsidRPr="00736E47">
        <w:rPr>
          <w:rFonts w:ascii="Abadi" w:hAnsi="Abadi" w:cs="Verdana"/>
          <w:sz w:val="21"/>
          <w:szCs w:val="21"/>
        </w:rPr>
        <w:t>así</w:t>
      </w:r>
      <w:r w:rsidRPr="00736E47">
        <w:rPr>
          <w:rFonts w:ascii="Abadi" w:hAnsi="Abadi" w:cs="Verdana"/>
          <w:spacing w:val="4"/>
          <w:sz w:val="21"/>
          <w:szCs w:val="21"/>
        </w:rPr>
        <w:t xml:space="preserve"> </w:t>
      </w:r>
      <w:r w:rsidRPr="00736E47">
        <w:rPr>
          <w:rFonts w:ascii="Abadi" w:hAnsi="Abadi" w:cs="Verdana"/>
          <w:sz w:val="21"/>
          <w:szCs w:val="21"/>
        </w:rPr>
        <w:t>como</w:t>
      </w:r>
      <w:r w:rsidRPr="00736E47">
        <w:rPr>
          <w:rFonts w:ascii="Abadi" w:hAnsi="Abadi" w:cs="Verdana"/>
          <w:spacing w:val="4"/>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convencional</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quienes</w:t>
      </w:r>
      <w:r w:rsidRPr="00736E47">
        <w:rPr>
          <w:rFonts w:ascii="Abadi" w:hAnsi="Abadi" w:cs="Verdana"/>
          <w:spacing w:val="3"/>
          <w:sz w:val="21"/>
          <w:szCs w:val="21"/>
        </w:rPr>
        <w:t xml:space="preserve"> </w:t>
      </w:r>
      <w:r w:rsidRPr="00736E47">
        <w:rPr>
          <w:rFonts w:ascii="Abadi" w:hAnsi="Abadi" w:cs="Verdana"/>
          <w:sz w:val="21"/>
          <w:szCs w:val="21"/>
        </w:rPr>
        <w:t>se</w:t>
      </w:r>
      <w:r w:rsidRPr="00736E47">
        <w:rPr>
          <w:rFonts w:ascii="Abadi" w:hAnsi="Abadi" w:cs="Verdana"/>
          <w:spacing w:val="3"/>
          <w:sz w:val="21"/>
          <w:szCs w:val="21"/>
        </w:rPr>
        <w:t xml:space="preserve"> </w:t>
      </w:r>
      <w:r w:rsidRPr="00736E47">
        <w:rPr>
          <w:rFonts w:ascii="Abadi" w:hAnsi="Abadi" w:cs="Verdana"/>
          <w:sz w:val="21"/>
          <w:szCs w:val="21"/>
        </w:rPr>
        <w:t>encontraban</w:t>
      </w:r>
      <w:r w:rsidRPr="00736E47">
        <w:rPr>
          <w:rFonts w:ascii="Abadi" w:hAnsi="Abadi" w:cs="Verdana"/>
          <w:spacing w:val="6"/>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distancia,</w:t>
      </w:r>
      <w:r w:rsidRPr="00736E47">
        <w:rPr>
          <w:rFonts w:ascii="Abadi" w:hAnsi="Abadi" w:cs="Verdana"/>
          <w:spacing w:val="23"/>
          <w:sz w:val="21"/>
          <w:szCs w:val="21"/>
        </w:rPr>
        <w:t xml:space="preserve"> </w:t>
      </w:r>
      <w:r w:rsidRPr="00736E47">
        <w:rPr>
          <w:rFonts w:ascii="Abadi" w:hAnsi="Abadi" w:cs="Verdana"/>
          <w:sz w:val="21"/>
          <w:szCs w:val="21"/>
        </w:rPr>
        <w:t>sin</w:t>
      </w:r>
      <w:r w:rsidRPr="00736E47">
        <w:rPr>
          <w:rFonts w:ascii="Abadi" w:hAnsi="Abadi" w:cs="Verdana"/>
          <w:spacing w:val="22"/>
          <w:sz w:val="21"/>
          <w:szCs w:val="21"/>
        </w:rPr>
        <w:t xml:space="preserve"> </w:t>
      </w:r>
      <w:r w:rsidRPr="00736E47">
        <w:rPr>
          <w:rFonts w:ascii="Abadi" w:hAnsi="Abadi" w:cs="Verdana"/>
          <w:sz w:val="21"/>
          <w:szCs w:val="21"/>
        </w:rPr>
        <w:t>registrarse</w:t>
      </w:r>
      <w:r w:rsidRPr="00736E47">
        <w:rPr>
          <w:rFonts w:ascii="Abadi" w:hAnsi="Abadi" w:cs="Verdana"/>
          <w:spacing w:val="22"/>
          <w:sz w:val="21"/>
          <w:szCs w:val="21"/>
        </w:rPr>
        <w:t xml:space="preserve"> </w:t>
      </w:r>
      <w:r w:rsidRPr="00736E47">
        <w:rPr>
          <w:rFonts w:ascii="Abadi" w:hAnsi="Abadi" w:cs="Verdana"/>
          <w:sz w:val="21"/>
          <w:szCs w:val="21"/>
        </w:rPr>
        <w:t>intervenciones,</w:t>
      </w:r>
      <w:r w:rsidRPr="00736E47">
        <w:rPr>
          <w:rFonts w:ascii="Abadi" w:hAnsi="Abadi" w:cs="Verdana"/>
          <w:spacing w:val="23"/>
          <w:sz w:val="21"/>
          <w:szCs w:val="21"/>
        </w:rPr>
        <w:t xml:space="preserve"> </w:t>
      </w:r>
      <w:r w:rsidRPr="00736E47">
        <w:rPr>
          <w:rFonts w:ascii="Abadi" w:hAnsi="Abadi" w:cs="Verdana"/>
          <w:sz w:val="21"/>
          <w:szCs w:val="21"/>
        </w:rPr>
        <w:t>no</w:t>
      </w:r>
      <w:r w:rsidRPr="00736E47">
        <w:rPr>
          <w:rFonts w:ascii="Abadi" w:hAnsi="Abadi" w:cs="Verdana"/>
          <w:spacing w:val="22"/>
          <w:sz w:val="21"/>
          <w:szCs w:val="21"/>
        </w:rPr>
        <w:t xml:space="preserve"> </w:t>
      </w:r>
      <w:r w:rsidRPr="00736E47">
        <w:rPr>
          <w:rFonts w:ascii="Abadi" w:hAnsi="Abadi" w:cs="Verdana"/>
          <w:sz w:val="21"/>
          <w:szCs w:val="21"/>
        </w:rPr>
        <w:t>resultó</w:t>
      </w:r>
      <w:r w:rsidRPr="00736E47">
        <w:rPr>
          <w:rFonts w:ascii="Abadi" w:hAnsi="Abadi" w:cs="Verdana"/>
          <w:spacing w:val="23"/>
          <w:sz w:val="21"/>
          <w:szCs w:val="21"/>
        </w:rPr>
        <w:t xml:space="preserve"> </w:t>
      </w:r>
      <w:r w:rsidRPr="00736E47">
        <w:rPr>
          <w:rFonts w:ascii="Abadi" w:hAnsi="Abadi" w:cs="Verdana"/>
          <w:sz w:val="21"/>
          <w:szCs w:val="21"/>
        </w:rPr>
        <w:t>aprobada</w:t>
      </w:r>
      <w:r w:rsidRPr="00736E47">
        <w:rPr>
          <w:rFonts w:ascii="Abadi" w:hAnsi="Abadi" w:cs="Verdana"/>
          <w:spacing w:val="21"/>
          <w:sz w:val="21"/>
          <w:szCs w:val="21"/>
        </w:rPr>
        <w:t xml:space="preserve"> </w:t>
      </w:r>
      <w:r w:rsidRPr="00736E47">
        <w:rPr>
          <w:rFonts w:ascii="Abadi" w:hAnsi="Abadi" w:cs="Verdana"/>
          <w:sz w:val="21"/>
          <w:szCs w:val="21"/>
        </w:rPr>
        <w:t>al</w:t>
      </w:r>
      <w:r w:rsidRPr="00736E47">
        <w:rPr>
          <w:rFonts w:ascii="Abadi" w:hAnsi="Abadi" w:cs="Verdana"/>
          <w:spacing w:val="23"/>
          <w:sz w:val="21"/>
          <w:szCs w:val="21"/>
        </w:rPr>
        <w:t xml:space="preserve"> </w:t>
      </w:r>
      <w:r w:rsidRPr="00736E47">
        <w:rPr>
          <w:rFonts w:ascii="Abadi" w:hAnsi="Abadi" w:cs="Verdana"/>
          <w:sz w:val="21"/>
          <w:szCs w:val="21"/>
        </w:rPr>
        <w:t>computarse</w:t>
      </w:r>
      <w:r w:rsidRPr="00736E47">
        <w:rPr>
          <w:rFonts w:ascii="Abadi" w:hAnsi="Abadi" w:cs="Verdana"/>
          <w:spacing w:val="22"/>
          <w:sz w:val="21"/>
          <w:szCs w:val="21"/>
        </w:rPr>
        <w:t xml:space="preserve"> </w:t>
      </w:r>
      <w:r w:rsidRPr="00736E47">
        <w:rPr>
          <w:rFonts w:ascii="Abadi" w:hAnsi="Abadi" w:cs="Verdana"/>
          <w:sz w:val="21"/>
          <w:szCs w:val="21"/>
        </w:rPr>
        <w:t>trece</w:t>
      </w:r>
      <w:r w:rsidRPr="00736E47">
        <w:rPr>
          <w:rFonts w:ascii="Abadi" w:hAnsi="Abadi" w:cs="Verdana"/>
          <w:spacing w:val="23"/>
          <w:sz w:val="21"/>
          <w:szCs w:val="21"/>
        </w:rPr>
        <w:t xml:space="preserve"> </w:t>
      </w:r>
      <w:r w:rsidRPr="00736E47">
        <w:rPr>
          <w:rFonts w:ascii="Abadi" w:hAnsi="Abadi" w:cs="Verdana"/>
          <w:sz w:val="21"/>
          <w:szCs w:val="21"/>
        </w:rPr>
        <w:t>votos</w:t>
      </w:r>
      <w:r w:rsidRPr="00736E47">
        <w:rPr>
          <w:rFonts w:ascii="Abadi" w:hAnsi="Abadi" w:cs="Verdana"/>
          <w:spacing w:val="21"/>
          <w:sz w:val="21"/>
          <w:szCs w:val="21"/>
        </w:rPr>
        <w:t xml:space="preserve"> </w:t>
      </w:r>
      <w:r w:rsidRPr="00736E47">
        <w:rPr>
          <w:rFonts w:ascii="Abadi" w:hAnsi="Abadi" w:cs="Verdana"/>
          <w:sz w:val="21"/>
          <w:szCs w:val="21"/>
        </w:rPr>
        <w:t>a favor</w:t>
      </w:r>
      <w:r w:rsidRPr="00736E47">
        <w:rPr>
          <w:rFonts w:ascii="Abadi" w:hAnsi="Abadi" w:cs="Verdana"/>
          <w:spacing w:val="11"/>
          <w:sz w:val="21"/>
          <w:szCs w:val="21"/>
        </w:rPr>
        <w:t xml:space="preserve"> </w:t>
      </w:r>
      <w:r w:rsidRPr="00736E47">
        <w:rPr>
          <w:rFonts w:ascii="Abadi" w:hAnsi="Abadi" w:cs="Verdana"/>
          <w:sz w:val="21"/>
          <w:szCs w:val="21"/>
        </w:rPr>
        <w:t>y</w:t>
      </w:r>
      <w:r w:rsidRPr="00736E47">
        <w:rPr>
          <w:rFonts w:ascii="Abadi" w:hAnsi="Abadi" w:cs="Verdana"/>
          <w:spacing w:val="12"/>
          <w:sz w:val="21"/>
          <w:szCs w:val="21"/>
        </w:rPr>
        <w:t xml:space="preserve"> </w:t>
      </w:r>
      <w:r w:rsidRPr="00736E47">
        <w:rPr>
          <w:rFonts w:ascii="Abadi" w:hAnsi="Abadi" w:cs="Verdana"/>
          <w:sz w:val="21"/>
          <w:szCs w:val="21"/>
        </w:rPr>
        <w:t>veintiún</w:t>
      </w:r>
      <w:r w:rsidRPr="00736E47">
        <w:rPr>
          <w:rFonts w:ascii="Abadi" w:hAnsi="Abadi" w:cs="Verdana"/>
          <w:spacing w:val="11"/>
          <w:sz w:val="21"/>
          <w:szCs w:val="21"/>
        </w:rPr>
        <w:t xml:space="preserve"> </w:t>
      </w:r>
      <w:r w:rsidRPr="00736E47">
        <w:rPr>
          <w:rFonts w:ascii="Abadi" w:hAnsi="Abadi" w:cs="Verdana"/>
          <w:sz w:val="21"/>
          <w:szCs w:val="21"/>
        </w:rPr>
        <w:t>votos</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8"/>
          <w:sz w:val="21"/>
          <w:szCs w:val="21"/>
        </w:rPr>
        <w:t xml:space="preserve"> </w:t>
      </w:r>
      <w:r w:rsidRPr="00736E47">
        <w:rPr>
          <w:rFonts w:ascii="Abadi" w:hAnsi="Abadi" w:cs="Verdana"/>
          <w:sz w:val="21"/>
          <w:szCs w:val="21"/>
        </w:rPr>
        <w:t>contra;</w:t>
      </w:r>
      <w:r w:rsidRPr="00736E47">
        <w:rPr>
          <w:rFonts w:ascii="Abadi" w:hAnsi="Abadi" w:cs="Verdana"/>
          <w:spacing w:val="11"/>
          <w:sz w:val="21"/>
          <w:szCs w:val="21"/>
        </w:rPr>
        <w:t xml:space="preserve"> </w:t>
      </w:r>
      <w:r w:rsidRPr="00736E47">
        <w:rPr>
          <w:rFonts w:ascii="Abadi" w:hAnsi="Abadi" w:cs="Verdana"/>
          <w:sz w:val="21"/>
          <w:szCs w:val="21"/>
        </w:rPr>
        <w:t>al</w:t>
      </w:r>
      <w:r w:rsidRPr="00736E47">
        <w:rPr>
          <w:rFonts w:ascii="Abadi" w:hAnsi="Abadi" w:cs="Verdana"/>
          <w:spacing w:val="12"/>
          <w:sz w:val="21"/>
          <w:szCs w:val="21"/>
        </w:rPr>
        <w:t xml:space="preserve"> </w:t>
      </w:r>
      <w:r w:rsidRPr="00736E47">
        <w:rPr>
          <w:rFonts w:ascii="Abadi" w:hAnsi="Abadi" w:cs="Verdana"/>
          <w:sz w:val="21"/>
          <w:szCs w:val="21"/>
        </w:rPr>
        <w:t>artículo</w:t>
      </w:r>
      <w:r w:rsidRPr="00736E47">
        <w:rPr>
          <w:rFonts w:ascii="Abadi" w:hAnsi="Abadi" w:cs="Verdana"/>
          <w:spacing w:val="11"/>
          <w:sz w:val="21"/>
          <w:szCs w:val="21"/>
        </w:rPr>
        <w:t xml:space="preserve"> </w:t>
      </w:r>
      <w:r w:rsidRPr="00736E47">
        <w:rPr>
          <w:rFonts w:ascii="Abadi" w:hAnsi="Abadi" w:cs="Verdana"/>
          <w:sz w:val="21"/>
          <w:szCs w:val="21"/>
        </w:rPr>
        <w:t>treinta</w:t>
      </w:r>
      <w:r w:rsidRPr="00736E47">
        <w:rPr>
          <w:rFonts w:ascii="Abadi" w:hAnsi="Abadi" w:cs="Verdana"/>
          <w:spacing w:val="10"/>
          <w:sz w:val="21"/>
          <w:szCs w:val="21"/>
        </w:rPr>
        <w:t xml:space="preserve"> </w:t>
      </w:r>
      <w:r w:rsidRPr="00736E47">
        <w:rPr>
          <w:rFonts w:ascii="Abadi" w:hAnsi="Abadi" w:cs="Verdana"/>
          <w:sz w:val="21"/>
          <w:szCs w:val="21"/>
        </w:rPr>
        <w:t>y</w:t>
      </w:r>
      <w:r w:rsidRPr="00736E47">
        <w:rPr>
          <w:rFonts w:ascii="Abadi" w:hAnsi="Abadi" w:cs="Verdana"/>
          <w:spacing w:val="11"/>
          <w:sz w:val="21"/>
          <w:szCs w:val="21"/>
        </w:rPr>
        <w:t xml:space="preserve"> </w:t>
      </w:r>
      <w:r w:rsidRPr="00736E47">
        <w:rPr>
          <w:rFonts w:ascii="Abadi" w:hAnsi="Abadi" w:cs="Verdana"/>
          <w:sz w:val="21"/>
          <w:szCs w:val="21"/>
        </w:rPr>
        <w:t>dos</w:t>
      </w:r>
      <w:r w:rsidRPr="00736E47">
        <w:rPr>
          <w:rFonts w:ascii="Abadi" w:hAnsi="Abadi" w:cs="Verdana"/>
          <w:spacing w:val="11"/>
          <w:sz w:val="21"/>
          <w:szCs w:val="21"/>
        </w:rPr>
        <w:t xml:space="preserve"> </w:t>
      </w:r>
      <w:r w:rsidRPr="00736E47">
        <w:rPr>
          <w:rFonts w:ascii="Abadi" w:hAnsi="Abadi" w:cs="Verdana"/>
          <w:sz w:val="21"/>
          <w:szCs w:val="21"/>
        </w:rPr>
        <w:t>Quáter,</w:t>
      </w:r>
      <w:r w:rsidRPr="00736E47">
        <w:rPr>
          <w:rFonts w:ascii="Abadi" w:hAnsi="Abadi" w:cs="Verdana"/>
          <w:spacing w:val="12"/>
          <w:sz w:val="21"/>
          <w:szCs w:val="21"/>
        </w:rPr>
        <w:t xml:space="preserve"> </w:t>
      </w:r>
      <w:r w:rsidRPr="00736E47">
        <w:rPr>
          <w:rFonts w:ascii="Abadi" w:hAnsi="Abadi" w:cs="Verdana"/>
          <w:sz w:val="21"/>
          <w:szCs w:val="21"/>
        </w:rPr>
        <w:t>fracción</w:t>
      </w:r>
      <w:r w:rsidRPr="00736E47">
        <w:rPr>
          <w:rFonts w:ascii="Abadi" w:hAnsi="Abadi" w:cs="Verdana"/>
          <w:spacing w:val="11"/>
          <w:sz w:val="21"/>
          <w:szCs w:val="21"/>
        </w:rPr>
        <w:t xml:space="preserve"> </w:t>
      </w:r>
      <w:r w:rsidRPr="00736E47">
        <w:rPr>
          <w:rFonts w:ascii="Abadi" w:hAnsi="Abadi" w:cs="Verdana"/>
          <w:sz w:val="21"/>
          <w:szCs w:val="21"/>
        </w:rPr>
        <w:t>segunda,</w:t>
      </w:r>
      <w:r w:rsidRPr="00736E47">
        <w:rPr>
          <w:rFonts w:ascii="Abadi" w:hAnsi="Abadi" w:cs="Verdana"/>
          <w:spacing w:val="12"/>
          <w:sz w:val="21"/>
          <w:szCs w:val="21"/>
        </w:rPr>
        <w:t xml:space="preserve"> </w:t>
      </w:r>
      <w:r w:rsidRPr="00736E47">
        <w:rPr>
          <w:rFonts w:ascii="Abadi" w:hAnsi="Abadi" w:cs="Verdana"/>
          <w:sz w:val="21"/>
          <w:szCs w:val="21"/>
        </w:rPr>
        <w:t>incisos</w:t>
      </w:r>
      <w:r w:rsidRPr="00736E47">
        <w:rPr>
          <w:rFonts w:ascii="Abadi" w:hAnsi="Abadi" w:cs="Verdana"/>
          <w:spacing w:val="-2"/>
          <w:sz w:val="21"/>
          <w:szCs w:val="21"/>
        </w:rPr>
        <w:t xml:space="preserve"> </w:t>
      </w:r>
      <w:r w:rsidRPr="00736E47">
        <w:rPr>
          <w:rFonts w:ascii="Abadi" w:hAnsi="Abadi" w:cs="Verdana"/>
          <w:sz w:val="21"/>
          <w:szCs w:val="21"/>
        </w:rPr>
        <w:t>g</w:t>
      </w:r>
      <w:r w:rsidRPr="00736E47">
        <w:rPr>
          <w:rFonts w:ascii="Abadi" w:hAnsi="Abadi" w:cs="Verdana"/>
          <w:spacing w:val="3"/>
          <w:sz w:val="21"/>
          <w:szCs w:val="21"/>
        </w:rPr>
        <w:t xml:space="preserve"> </w:t>
      </w:r>
      <w:r w:rsidRPr="00736E47">
        <w:rPr>
          <w:rFonts w:ascii="Abadi" w:hAnsi="Abadi" w:cs="Verdana"/>
          <w:sz w:val="21"/>
          <w:szCs w:val="21"/>
        </w:rPr>
        <w:t>e</w:t>
      </w:r>
      <w:r w:rsidRPr="00736E47">
        <w:rPr>
          <w:rFonts w:ascii="Abadi" w:hAnsi="Abadi" w:cs="Verdana"/>
          <w:spacing w:val="3"/>
          <w:sz w:val="21"/>
          <w:szCs w:val="21"/>
        </w:rPr>
        <w:t xml:space="preserve"> </w:t>
      </w:r>
      <w:r w:rsidRPr="00736E47">
        <w:rPr>
          <w:rFonts w:ascii="Abadi" w:hAnsi="Abadi" w:cs="Verdana"/>
          <w:sz w:val="21"/>
          <w:szCs w:val="21"/>
        </w:rPr>
        <w:t>i,</w:t>
      </w:r>
      <w:r w:rsidRPr="00736E47">
        <w:rPr>
          <w:rFonts w:ascii="Abadi" w:hAnsi="Abadi" w:cs="Verdana"/>
          <w:spacing w:val="4"/>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presidencia</w:t>
      </w:r>
      <w:r w:rsidRPr="00736E47">
        <w:rPr>
          <w:rFonts w:ascii="Abadi" w:hAnsi="Abadi" w:cs="Verdana"/>
          <w:spacing w:val="3"/>
          <w:sz w:val="21"/>
          <w:szCs w:val="21"/>
        </w:rPr>
        <w:t xml:space="preserve"> </w:t>
      </w:r>
      <w:r w:rsidRPr="00736E47">
        <w:rPr>
          <w:rFonts w:ascii="Abadi" w:hAnsi="Abadi" w:cs="Verdana"/>
          <w:sz w:val="21"/>
          <w:szCs w:val="21"/>
        </w:rPr>
        <w:t>señaló</w:t>
      </w:r>
      <w:r w:rsidRPr="00736E47">
        <w:rPr>
          <w:rFonts w:ascii="Abadi" w:hAnsi="Abadi" w:cs="Verdana"/>
          <w:spacing w:val="6"/>
          <w:sz w:val="21"/>
          <w:szCs w:val="21"/>
        </w:rPr>
        <w:t xml:space="preserve"> </w:t>
      </w:r>
      <w:r w:rsidRPr="00736E47">
        <w:rPr>
          <w:rFonts w:ascii="Abadi" w:hAnsi="Abadi" w:cs="Verdana"/>
          <w:sz w:val="21"/>
          <w:szCs w:val="21"/>
        </w:rPr>
        <w:t>no</w:t>
      </w:r>
      <w:r w:rsidRPr="00736E47">
        <w:rPr>
          <w:rFonts w:ascii="Abadi" w:hAnsi="Abadi" w:cs="Verdana"/>
          <w:spacing w:val="4"/>
          <w:sz w:val="21"/>
          <w:szCs w:val="21"/>
        </w:rPr>
        <w:t xml:space="preserve"> </w:t>
      </w:r>
      <w:r w:rsidRPr="00736E47">
        <w:rPr>
          <w:rFonts w:ascii="Abadi" w:hAnsi="Abadi" w:cs="Verdana"/>
          <w:sz w:val="21"/>
          <w:szCs w:val="21"/>
        </w:rPr>
        <w:t>ser</w:t>
      </w:r>
      <w:r w:rsidRPr="00736E47">
        <w:rPr>
          <w:rFonts w:ascii="Abadi" w:hAnsi="Abadi" w:cs="Verdana"/>
          <w:spacing w:val="4"/>
          <w:sz w:val="21"/>
          <w:szCs w:val="21"/>
        </w:rPr>
        <w:t xml:space="preserve"> </w:t>
      </w:r>
      <w:r w:rsidRPr="00736E47">
        <w:rPr>
          <w:rFonts w:ascii="Abadi" w:hAnsi="Abadi" w:cs="Verdana"/>
          <w:sz w:val="21"/>
          <w:szCs w:val="21"/>
        </w:rPr>
        <w:t>procedentes</w:t>
      </w:r>
      <w:r w:rsidRPr="00736E47">
        <w:rPr>
          <w:rFonts w:ascii="Abadi" w:hAnsi="Abadi" w:cs="Verdana"/>
          <w:spacing w:val="6"/>
          <w:sz w:val="21"/>
          <w:szCs w:val="21"/>
        </w:rPr>
        <w:t xml:space="preserve"> </w:t>
      </w:r>
      <w:r w:rsidRPr="00736E47">
        <w:rPr>
          <w:rFonts w:ascii="Abadi" w:hAnsi="Abadi" w:cs="Verdana"/>
          <w:sz w:val="21"/>
          <w:szCs w:val="21"/>
        </w:rPr>
        <w:t>al</w:t>
      </w:r>
      <w:r w:rsidRPr="00736E47">
        <w:rPr>
          <w:rFonts w:ascii="Abadi" w:hAnsi="Abadi" w:cs="Verdana"/>
          <w:spacing w:val="4"/>
          <w:sz w:val="21"/>
          <w:szCs w:val="21"/>
        </w:rPr>
        <w:t xml:space="preserve"> </w:t>
      </w:r>
      <w:r w:rsidRPr="00736E47">
        <w:rPr>
          <w:rFonts w:ascii="Abadi" w:hAnsi="Abadi" w:cs="Verdana"/>
          <w:sz w:val="21"/>
          <w:szCs w:val="21"/>
        </w:rPr>
        <w:t>no</w:t>
      </w:r>
      <w:r w:rsidRPr="00736E47">
        <w:rPr>
          <w:rFonts w:ascii="Abadi" w:hAnsi="Abadi" w:cs="Verdana"/>
          <w:spacing w:val="5"/>
          <w:sz w:val="21"/>
          <w:szCs w:val="21"/>
        </w:rPr>
        <w:t xml:space="preserve"> </w:t>
      </w:r>
      <w:r w:rsidRPr="00736E47">
        <w:rPr>
          <w:rFonts w:ascii="Abadi" w:hAnsi="Abadi" w:cs="Verdana"/>
          <w:sz w:val="21"/>
          <w:szCs w:val="21"/>
        </w:rPr>
        <w:t>formar</w:t>
      </w:r>
      <w:r w:rsidRPr="00736E47">
        <w:rPr>
          <w:rFonts w:ascii="Abadi" w:hAnsi="Abadi" w:cs="Verdana"/>
          <w:spacing w:val="4"/>
          <w:sz w:val="21"/>
          <w:szCs w:val="21"/>
        </w:rPr>
        <w:t xml:space="preserve"> </w:t>
      </w:r>
      <w:r w:rsidRPr="00736E47">
        <w:rPr>
          <w:rFonts w:ascii="Abadi" w:hAnsi="Abadi" w:cs="Verdana"/>
          <w:sz w:val="21"/>
          <w:szCs w:val="21"/>
        </w:rPr>
        <w:t>parte</w:t>
      </w:r>
      <w:r w:rsidRPr="00736E47">
        <w:rPr>
          <w:rFonts w:ascii="Abadi" w:hAnsi="Abadi" w:cs="Verdana"/>
          <w:spacing w:val="3"/>
          <w:sz w:val="21"/>
          <w:szCs w:val="21"/>
        </w:rPr>
        <w:t xml:space="preserve"> </w:t>
      </w:r>
      <w:r w:rsidRPr="00736E47">
        <w:rPr>
          <w:rFonts w:ascii="Abadi" w:hAnsi="Abadi" w:cs="Verdana"/>
          <w:sz w:val="21"/>
          <w:szCs w:val="21"/>
        </w:rPr>
        <w:t>del</w:t>
      </w:r>
      <w:r w:rsidRPr="00736E47">
        <w:rPr>
          <w:rFonts w:ascii="Abadi" w:hAnsi="Abadi" w:cs="Verdana"/>
          <w:spacing w:val="4"/>
          <w:sz w:val="21"/>
          <w:szCs w:val="21"/>
        </w:rPr>
        <w:t xml:space="preserve"> </w:t>
      </w:r>
      <w:r w:rsidRPr="00736E47">
        <w:rPr>
          <w:rFonts w:ascii="Abadi" w:hAnsi="Abadi" w:cs="Verdana"/>
          <w:sz w:val="21"/>
          <w:szCs w:val="21"/>
        </w:rPr>
        <w:t>dictamen,</w:t>
      </w:r>
      <w:r w:rsidRPr="00736E47">
        <w:rPr>
          <w:rFonts w:ascii="Abadi" w:hAnsi="Abadi" w:cs="Verdana"/>
          <w:spacing w:val="4"/>
          <w:sz w:val="21"/>
          <w:szCs w:val="21"/>
        </w:rPr>
        <w:t xml:space="preserve"> </w:t>
      </w:r>
      <w:r w:rsidRPr="00736E47">
        <w:rPr>
          <w:rFonts w:ascii="Abadi" w:hAnsi="Abadi" w:cs="Verdana"/>
          <w:sz w:val="21"/>
          <w:szCs w:val="21"/>
        </w:rPr>
        <w:t>retirándose</w:t>
      </w:r>
      <w:r w:rsidRPr="00736E47">
        <w:rPr>
          <w:rFonts w:ascii="Abadi" w:hAnsi="Abadi" w:cs="Verdana"/>
          <w:spacing w:val="-2"/>
          <w:sz w:val="21"/>
          <w:szCs w:val="21"/>
        </w:rPr>
        <w:t xml:space="preserve"> </w:t>
      </w:r>
      <w:r w:rsidRPr="00736E47">
        <w:rPr>
          <w:rFonts w:ascii="Abadi" w:hAnsi="Abadi" w:cs="Verdana"/>
          <w:sz w:val="21"/>
          <w:szCs w:val="21"/>
        </w:rPr>
        <w:t>dichas</w:t>
      </w:r>
      <w:r w:rsidRPr="00736E47">
        <w:rPr>
          <w:rFonts w:ascii="Abadi" w:hAnsi="Abadi" w:cs="Verdana"/>
          <w:spacing w:val="30"/>
          <w:sz w:val="21"/>
          <w:szCs w:val="21"/>
        </w:rPr>
        <w:t xml:space="preserve"> </w:t>
      </w:r>
      <w:r w:rsidRPr="00736E47">
        <w:rPr>
          <w:rFonts w:ascii="Abadi" w:hAnsi="Abadi" w:cs="Verdana"/>
          <w:sz w:val="21"/>
          <w:szCs w:val="21"/>
        </w:rPr>
        <w:t>reservas;</w:t>
      </w:r>
      <w:r w:rsidRPr="00736E47">
        <w:rPr>
          <w:rFonts w:ascii="Abadi" w:hAnsi="Abadi" w:cs="Verdana"/>
          <w:spacing w:val="31"/>
          <w:sz w:val="21"/>
          <w:szCs w:val="21"/>
        </w:rPr>
        <w:t xml:space="preserve"> </w:t>
      </w:r>
      <w:r w:rsidRPr="00736E47">
        <w:rPr>
          <w:rFonts w:ascii="Abadi" w:hAnsi="Abadi" w:cs="Verdana"/>
          <w:sz w:val="21"/>
          <w:szCs w:val="21"/>
        </w:rPr>
        <w:t>al</w:t>
      </w:r>
      <w:r w:rsidRPr="00736E47">
        <w:rPr>
          <w:rFonts w:ascii="Abadi" w:hAnsi="Abadi" w:cs="Verdana"/>
          <w:spacing w:val="31"/>
          <w:sz w:val="21"/>
          <w:szCs w:val="21"/>
        </w:rPr>
        <w:t xml:space="preserve"> </w:t>
      </w:r>
      <w:r w:rsidRPr="00736E47">
        <w:rPr>
          <w:rFonts w:ascii="Abadi" w:hAnsi="Abadi" w:cs="Verdana"/>
          <w:sz w:val="21"/>
          <w:szCs w:val="21"/>
        </w:rPr>
        <w:t>artículo</w:t>
      </w:r>
      <w:r w:rsidRPr="00736E47">
        <w:rPr>
          <w:rFonts w:ascii="Abadi" w:hAnsi="Abadi" w:cs="Verdana"/>
          <w:spacing w:val="32"/>
          <w:sz w:val="21"/>
          <w:szCs w:val="21"/>
        </w:rPr>
        <w:t xml:space="preserve"> </w:t>
      </w:r>
      <w:r w:rsidRPr="00736E47">
        <w:rPr>
          <w:rFonts w:ascii="Abadi" w:hAnsi="Abadi" w:cs="Verdana"/>
          <w:sz w:val="21"/>
          <w:szCs w:val="21"/>
        </w:rPr>
        <w:t>treinta</w:t>
      </w:r>
      <w:r w:rsidRPr="00736E47">
        <w:rPr>
          <w:rFonts w:ascii="Abadi" w:hAnsi="Abadi" w:cs="Verdana"/>
          <w:spacing w:val="30"/>
          <w:sz w:val="21"/>
          <w:szCs w:val="21"/>
        </w:rPr>
        <w:t xml:space="preserve"> </w:t>
      </w:r>
      <w:r w:rsidRPr="00736E47">
        <w:rPr>
          <w:rFonts w:ascii="Abadi" w:hAnsi="Abadi" w:cs="Verdana"/>
          <w:sz w:val="21"/>
          <w:szCs w:val="21"/>
        </w:rPr>
        <w:t>y</w:t>
      </w:r>
      <w:r w:rsidRPr="00736E47">
        <w:rPr>
          <w:rFonts w:ascii="Abadi" w:hAnsi="Abadi" w:cs="Verdana"/>
          <w:spacing w:val="31"/>
          <w:sz w:val="21"/>
          <w:szCs w:val="21"/>
        </w:rPr>
        <w:t xml:space="preserve"> </w:t>
      </w:r>
      <w:r w:rsidRPr="00736E47">
        <w:rPr>
          <w:rFonts w:ascii="Abadi" w:hAnsi="Abadi" w:cs="Verdana"/>
          <w:sz w:val="21"/>
          <w:szCs w:val="21"/>
        </w:rPr>
        <w:t>dos</w:t>
      </w:r>
      <w:r w:rsidRPr="00736E47">
        <w:rPr>
          <w:rFonts w:ascii="Abadi" w:hAnsi="Abadi" w:cs="Verdana"/>
          <w:spacing w:val="31"/>
          <w:sz w:val="21"/>
          <w:szCs w:val="21"/>
        </w:rPr>
        <w:t xml:space="preserve"> </w:t>
      </w:r>
      <w:r w:rsidRPr="00736E47">
        <w:rPr>
          <w:rFonts w:ascii="Abadi" w:hAnsi="Abadi" w:cs="Verdana"/>
          <w:sz w:val="21"/>
          <w:szCs w:val="21"/>
        </w:rPr>
        <w:t>Quáter,</w:t>
      </w:r>
      <w:r w:rsidRPr="00736E47">
        <w:rPr>
          <w:rFonts w:ascii="Abadi" w:hAnsi="Abadi" w:cs="Verdana"/>
          <w:spacing w:val="32"/>
          <w:sz w:val="21"/>
          <w:szCs w:val="21"/>
        </w:rPr>
        <w:t xml:space="preserve"> </w:t>
      </w:r>
      <w:r w:rsidRPr="00736E47">
        <w:rPr>
          <w:rFonts w:ascii="Abadi" w:hAnsi="Abadi" w:cs="Verdana"/>
          <w:sz w:val="21"/>
          <w:szCs w:val="21"/>
        </w:rPr>
        <w:t>fracción</w:t>
      </w:r>
      <w:r w:rsidRPr="00736E47">
        <w:rPr>
          <w:rFonts w:ascii="Abadi" w:hAnsi="Abadi" w:cs="Verdana"/>
          <w:spacing w:val="31"/>
          <w:sz w:val="21"/>
          <w:szCs w:val="21"/>
        </w:rPr>
        <w:t xml:space="preserve"> </w:t>
      </w:r>
      <w:r w:rsidRPr="00736E47">
        <w:rPr>
          <w:rFonts w:ascii="Abadi" w:hAnsi="Abadi" w:cs="Verdana"/>
          <w:sz w:val="21"/>
          <w:szCs w:val="21"/>
        </w:rPr>
        <w:t>segunda,</w:t>
      </w:r>
      <w:r w:rsidRPr="00736E47">
        <w:rPr>
          <w:rFonts w:ascii="Abadi" w:hAnsi="Abadi" w:cs="Verdana"/>
          <w:spacing w:val="32"/>
          <w:sz w:val="21"/>
          <w:szCs w:val="21"/>
        </w:rPr>
        <w:t xml:space="preserve"> </w:t>
      </w:r>
      <w:r w:rsidRPr="00736E47">
        <w:rPr>
          <w:rFonts w:ascii="Abadi" w:hAnsi="Abadi" w:cs="Verdana"/>
          <w:sz w:val="21"/>
          <w:szCs w:val="21"/>
        </w:rPr>
        <w:t>inciso</w:t>
      </w:r>
      <w:r w:rsidRPr="00736E47">
        <w:rPr>
          <w:rFonts w:ascii="Abadi" w:hAnsi="Abadi" w:cs="Verdana"/>
          <w:spacing w:val="31"/>
          <w:sz w:val="21"/>
          <w:szCs w:val="21"/>
        </w:rPr>
        <w:t xml:space="preserve"> </w:t>
      </w:r>
      <w:r w:rsidRPr="00736E47">
        <w:rPr>
          <w:rFonts w:ascii="Abadi" w:hAnsi="Abadi" w:cs="Verdana"/>
          <w:sz w:val="21"/>
          <w:szCs w:val="21"/>
        </w:rPr>
        <w:t>h.</w:t>
      </w:r>
      <w:r w:rsidRPr="00736E47">
        <w:rPr>
          <w:rFonts w:ascii="Abadi" w:hAnsi="Abadi" w:cs="Verdana"/>
          <w:spacing w:val="31"/>
          <w:sz w:val="21"/>
          <w:szCs w:val="21"/>
        </w:rPr>
        <w:t xml:space="preserve"> </w:t>
      </w:r>
      <w:r w:rsidRPr="00736E47">
        <w:rPr>
          <w:rFonts w:ascii="Abadi" w:hAnsi="Abadi" w:cs="Verdana"/>
          <w:sz w:val="21"/>
          <w:szCs w:val="21"/>
        </w:rPr>
        <w:t>Sometida</w:t>
      </w:r>
      <w:r w:rsidRPr="00736E47">
        <w:rPr>
          <w:rFonts w:ascii="Abadi" w:hAnsi="Abadi" w:cs="Verdana"/>
          <w:spacing w:val="30"/>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votación</w:t>
      </w:r>
      <w:r w:rsidRPr="00736E47">
        <w:rPr>
          <w:rFonts w:ascii="Abadi" w:hAnsi="Abadi" w:cs="Verdana"/>
          <w:spacing w:val="27"/>
          <w:sz w:val="21"/>
          <w:szCs w:val="21"/>
        </w:rPr>
        <w:t xml:space="preserve"> </w:t>
      </w:r>
      <w:r w:rsidRPr="00736E47">
        <w:rPr>
          <w:rFonts w:ascii="Abadi" w:hAnsi="Abadi" w:cs="Verdana"/>
          <w:sz w:val="21"/>
          <w:szCs w:val="21"/>
        </w:rPr>
        <w:t>nominal</w:t>
      </w:r>
      <w:r w:rsidRPr="00736E47">
        <w:rPr>
          <w:rFonts w:ascii="Abadi" w:hAnsi="Abadi" w:cs="Verdana"/>
          <w:spacing w:val="28"/>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8"/>
          <w:sz w:val="21"/>
          <w:szCs w:val="21"/>
        </w:rPr>
        <w:t xml:space="preserve"> </w:t>
      </w:r>
      <w:r w:rsidRPr="00736E47">
        <w:rPr>
          <w:rFonts w:ascii="Abadi" w:hAnsi="Abadi" w:cs="Verdana"/>
          <w:sz w:val="21"/>
          <w:szCs w:val="21"/>
        </w:rPr>
        <w:t>modalidad</w:t>
      </w:r>
      <w:r w:rsidRPr="00736E47">
        <w:rPr>
          <w:rFonts w:ascii="Abadi" w:hAnsi="Abadi" w:cs="Verdana"/>
          <w:spacing w:val="26"/>
          <w:sz w:val="21"/>
          <w:szCs w:val="21"/>
        </w:rPr>
        <w:t xml:space="preserve"> </w:t>
      </w:r>
      <w:r w:rsidRPr="00736E47">
        <w:rPr>
          <w:rFonts w:ascii="Abadi" w:hAnsi="Abadi" w:cs="Verdana"/>
          <w:sz w:val="21"/>
          <w:szCs w:val="21"/>
        </w:rPr>
        <w:t>electrónica,</w:t>
      </w:r>
      <w:r w:rsidRPr="00736E47">
        <w:rPr>
          <w:rFonts w:ascii="Abadi" w:hAnsi="Abadi" w:cs="Verdana"/>
          <w:spacing w:val="27"/>
          <w:sz w:val="21"/>
          <w:szCs w:val="21"/>
        </w:rPr>
        <w:t xml:space="preserve"> </w:t>
      </w:r>
      <w:r w:rsidRPr="00736E47">
        <w:rPr>
          <w:rFonts w:ascii="Abadi" w:hAnsi="Abadi" w:cs="Verdana"/>
          <w:sz w:val="21"/>
          <w:szCs w:val="21"/>
        </w:rPr>
        <w:t>así</w:t>
      </w:r>
      <w:r w:rsidRPr="00736E47">
        <w:rPr>
          <w:rFonts w:ascii="Abadi" w:hAnsi="Abadi" w:cs="Verdana"/>
          <w:spacing w:val="27"/>
          <w:sz w:val="21"/>
          <w:szCs w:val="21"/>
        </w:rPr>
        <w:t xml:space="preserve"> </w:t>
      </w:r>
      <w:r w:rsidRPr="00736E47">
        <w:rPr>
          <w:rFonts w:ascii="Abadi" w:hAnsi="Abadi" w:cs="Verdana"/>
          <w:sz w:val="21"/>
          <w:szCs w:val="21"/>
        </w:rPr>
        <w:t>como</w:t>
      </w:r>
      <w:r w:rsidRPr="00736E47">
        <w:rPr>
          <w:rFonts w:ascii="Abadi" w:hAnsi="Abadi" w:cs="Verdana"/>
          <w:spacing w:val="27"/>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6"/>
          <w:sz w:val="21"/>
          <w:szCs w:val="21"/>
        </w:rPr>
        <w:t xml:space="preserve"> </w:t>
      </w:r>
      <w:r w:rsidRPr="00736E47">
        <w:rPr>
          <w:rFonts w:ascii="Abadi" w:hAnsi="Abadi" w:cs="Verdana"/>
          <w:sz w:val="21"/>
          <w:szCs w:val="21"/>
        </w:rPr>
        <w:t>modalidad</w:t>
      </w:r>
      <w:r w:rsidRPr="00736E47">
        <w:rPr>
          <w:rFonts w:ascii="Abadi" w:hAnsi="Abadi" w:cs="Verdana"/>
          <w:spacing w:val="29"/>
          <w:sz w:val="21"/>
          <w:szCs w:val="21"/>
        </w:rPr>
        <w:t xml:space="preserve"> </w:t>
      </w:r>
      <w:r w:rsidRPr="00736E47">
        <w:rPr>
          <w:rFonts w:ascii="Abadi" w:hAnsi="Abadi" w:cs="Verdana"/>
          <w:sz w:val="21"/>
          <w:szCs w:val="21"/>
        </w:rPr>
        <w:t>convencional</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quienes</w:t>
      </w:r>
      <w:r w:rsidRPr="00736E47">
        <w:rPr>
          <w:rFonts w:ascii="Abadi" w:hAnsi="Abadi" w:cs="Verdana"/>
          <w:spacing w:val="35"/>
          <w:sz w:val="21"/>
          <w:szCs w:val="21"/>
        </w:rPr>
        <w:t xml:space="preserve"> </w:t>
      </w:r>
      <w:r w:rsidRPr="00736E47">
        <w:rPr>
          <w:rFonts w:ascii="Abadi" w:hAnsi="Abadi" w:cs="Verdana"/>
          <w:sz w:val="21"/>
          <w:szCs w:val="21"/>
        </w:rPr>
        <w:t>se</w:t>
      </w:r>
      <w:r w:rsidRPr="00736E47">
        <w:rPr>
          <w:rFonts w:ascii="Abadi" w:hAnsi="Abadi" w:cs="Verdana"/>
          <w:spacing w:val="35"/>
          <w:sz w:val="21"/>
          <w:szCs w:val="21"/>
        </w:rPr>
        <w:t xml:space="preserve"> </w:t>
      </w:r>
      <w:r w:rsidRPr="00736E47">
        <w:rPr>
          <w:rFonts w:ascii="Abadi" w:hAnsi="Abadi" w:cs="Verdana"/>
          <w:sz w:val="21"/>
          <w:szCs w:val="21"/>
        </w:rPr>
        <w:t>encontraban</w:t>
      </w:r>
      <w:r w:rsidRPr="00736E47">
        <w:rPr>
          <w:rFonts w:ascii="Abadi" w:hAnsi="Abadi" w:cs="Verdana"/>
          <w:spacing w:val="38"/>
          <w:sz w:val="21"/>
          <w:szCs w:val="21"/>
        </w:rPr>
        <w:t xml:space="preserve"> </w:t>
      </w:r>
      <w:r w:rsidRPr="00736E47">
        <w:rPr>
          <w:rFonts w:ascii="Abadi" w:hAnsi="Abadi" w:cs="Verdana"/>
          <w:sz w:val="21"/>
          <w:szCs w:val="21"/>
        </w:rPr>
        <w:t>a</w:t>
      </w:r>
      <w:r w:rsidRPr="00736E47">
        <w:rPr>
          <w:rFonts w:ascii="Abadi" w:hAnsi="Abadi" w:cs="Verdana"/>
          <w:spacing w:val="34"/>
          <w:sz w:val="21"/>
          <w:szCs w:val="21"/>
        </w:rPr>
        <w:t xml:space="preserve"> </w:t>
      </w:r>
      <w:r w:rsidRPr="00736E47">
        <w:rPr>
          <w:rFonts w:ascii="Abadi" w:hAnsi="Abadi" w:cs="Verdana"/>
          <w:sz w:val="21"/>
          <w:szCs w:val="21"/>
        </w:rPr>
        <w:t>distancia,</w:t>
      </w:r>
      <w:r w:rsidRPr="00736E47">
        <w:rPr>
          <w:rFonts w:ascii="Abadi" w:hAnsi="Abadi" w:cs="Verdana"/>
          <w:spacing w:val="36"/>
          <w:sz w:val="21"/>
          <w:szCs w:val="21"/>
        </w:rPr>
        <w:t xml:space="preserve"> </w:t>
      </w:r>
      <w:r w:rsidRPr="00736E47">
        <w:rPr>
          <w:rFonts w:ascii="Abadi" w:hAnsi="Abadi" w:cs="Verdana"/>
          <w:sz w:val="21"/>
          <w:szCs w:val="21"/>
        </w:rPr>
        <w:t>sin</w:t>
      </w:r>
      <w:r w:rsidRPr="00736E47">
        <w:rPr>
          <w:rFonts w:ascii="Abadi" w:hAnsi="Abadi" w:cs="Verdana"/>
          <w:spacing w:val="35"/>
          <w:sz w:val="21"/>
          <w:szCs w:val="21"/>
        </w:rPr>
        <w:t xml:space="preserve"> </w:t>
      </w:r>
      <w:r w:rsidRPr="00736E47">
        <w:rPr>
          <w:rFonts w:ascii="Abadi" w:hAnsi="Abadi" w:cs="Verdana"/>
          <w:sz w:val="21"/>
          <w:szCs w:val="21"/>
        </w:rPr>
        <w:t>registrarse</w:t>
      </w:r>
      <w:r w:rsidRPr="00736E47">
        <w:rPr>
          <w:rFonts w:ascii="Abadi" w:hAnsi="Abadi" w:cs="Verdana"/>
          <w:spacing w:val="35"/>
          <w:sz w:val="21"/>
          <w:szCs w:val="21"/>
        </w:rPr>
        <w:t xml:space="preserve"> </w:t>
      </w:r>
      <w:r w:rsidRPr="00736E47">
        <w:rPr>
          <w:rFonts w:ascii="Abadi" w:hAnsi="Abadi" w:cs="Verdana"/>
          <w:sz w:val="21"/>
          <w:szCs w:val="21"/>
        </w:rPr>
        <w:t>intervenciones,</w:t>
      </w:r>
      <w:r w:rsidRPr="00736E47">
        <w:rPr>
          <w:rFonts w:ascii="Abadi" w:hAnsi="Abadi" w:cs="Verdana"/>
          <w:spacing w:val="36"/>
          <w:sz w:val="21"/>
          <w:szCs w:val="21"/>
        </w:rPr>
        <w:t xml:space="preserve"> </w:t>
      </w:r>
      <w:r w:rsidRPr="00736E47">
        <w:rPr>
          <w:rFonts w:ascii="Abadi" w:hAnsi="Abadi" w:cs="Verdana"/>
          <w:sz w:val="21"/>
          <w:szCs w:val="21"/>
        </w:rPr>
        <w:t>resultó</w:t>
      </w:r>
      <w:r w:rsidRPr="00736E47">
        <w:rPr>
          <w:rFonts w:ascii="Abadi" w:hAnsi="Abadi" w:cs="Verdana"/>
          <w:spacing w:val="36"/>
          <w:sz w:val="21"/>
          <w:szCs w:val="21"/>
        </w:rPr>
        <w:t xml:space="preserve"> </w:t>
      </w:r>
      <w:r w:rsidRPr="00736E47">
        <w:rPr>
          <w:rFonts w:ascii="Abadi" w:hAnsi="Abadi" w:cs="Verdana"/>
          <w:sz w:val="21"/>
          <w:szCs w:val="21"/>
        </w:rPr>
        <w:t>aprobada</w:t>
      </w:r>
      <w:r w:rsidRPr="00736E47">
        <w:rPr>
          <w:rFonts w:ascii="Abadi" w:hAnsi="Abadi" w:cs="Verdana"/>
          <w:spacing w:val="37"/>
          <w:sz w:val="21"/>
          <w:szCs w:val="21"/>
        </w:rPr>
        <w:t xml:space="preserve"> </w:t>
      </w:r>
      <w:r w:rsidRPr="00736E47">
        <w:rPr>
          <w:rFonts w:ascii="Abadi" w:hAnsi="Abadi" w:cs="Verdana"/>
          <w:sz w:val="21"/>
          <w:szCs w:val="21"/>
        </w:rPr>
        <w:t>por</w:t>
      </w:r>
      <w:r w:rsidRPr="00736E47">
        <w:rPr>
          <w:rFonts w:ascii="Abadi" w:hAnsi="Abadi" w:cs="Verdana"/>
          <w:spacing w:val="-2"/>
          <w:sz w:val="21"/>
          <w:szCs w:val="21"/>
        </w:rPr>
        <w:t xml:space="preserve"> </w:t>
      </w:r>
      <w:r w:rsidRPr="00736E47">
        <w:rPr>
          <w:rFonts w:ascii="Abadi" w:hAnsi="Abadi" w:cs="Verdana"/>
          <w:sz w:val="21"/>
          <w:szCs w:val="21"/>
        </w:rPr>
        <w:t>unanimidad</w:t>
      </w:r>
      <w:r w:rsidRPr="00736E47">
        <w:rPr>
          <w:rFonts w:ascii="Abadi" w:hAnsi="Abadi" w:cs="Verdana"/>
          <w:spacing w:val="57"/>
          <w:sz w:val="21"/>
          <w:szCs w:val="21"/>
        </w:rPr>
        <w:t xml:space="preserve"> </w:t>
      </w:r>
      <w:r w:rsidRPr="00736E47">
        <w:rPr>
          <w:rFonts w:ascii="Abadi" w:hAnsi="Abadi" w:cs="Verdana"/>
          <w:sz w:val="21"/>
          <w:szCs w:val="21"/>
        </w:rPr>
        <w:t>al</w:t>
      </w:r>
      <w:r w:rsidRPr="00736E47">
        <w:rPr>
          <w:rFonts w:ascii="Abadi" w:hAnsi="Abadi" w:cs="Verdana"/>
          <w:spacing w:val="57"/>
          <w:sz w:val="21"/>
          <w:szCs w:val="21"/>
        </w:rPr>
        <w:t xml:space="preserve"> </w:t>
      </w:r>
      <w:r w:rsidRPr="00736E47">
        <w:rPr>
          <w:rFonts w:ascii="Abadi" w:hAnsi="Abadi" w:cs="Verdana"/>
          <w:sz w:val="21"/>
          <w:szCs w:val="21"/>
        </w:rPr>
        <w:t>computarse</w:t>
      </w:r>
      <w:r w:rsidRPr="00736E47">
        <w:rPr>
          <w:rFonts w:ascii="Abadi" w:hAnsi="Abadi" w:cs="Verdana"/>
          <w:spacing w:val="58"/>
          <w:sz w:val="21"/>
          <w:szCs w:val="21"/>
        </w:rPr>
        <w:t xml:space="preserve"> </w:t>
      </w:r>
      <w:r w:rsidRPr="00736E47">
        <w:rPr>
          <w:rFonts w:ascii="Abadi" w:hAnsi="Abadi" w:cs="Verdana"/>
          <w:sz w:val="21"/>
          <w:szCs w:val="21"/>
        </w:rPr>
        <w:t>treinta</w:t>
      </w:r>
      <w:r w:rsidRPr="00736E47">
        <w:rPr>
          <w:rFonts w:ascii="Abadi" w:hAnsi="Abadi" w:cs="Verdana"/>
          <w:spacing w:val="55"/>
          <w:sz w:val="21"/>
          <w:szCs w:val="21"/>
        </w:rPr>
        <w:t xml:space="preserve"> </w:t>
      </w:r>
      <w:r w:rsidRPr="00736E47">
        <w:rPr>
          <w:rFonts w:ascii="Abadi" w:hAnsi="Abadi" w:cs="Verdana"/>
          <w:sz w:val="21"/>
          <w:szCs w:val="21"/>
        </w:rPr>
        <w:t>y</w:t>
      </w:r>
      <w:r w:rsidRPr="00736E47">
        <w:rPr>
          <w:rFonts w:ascii="Abadi" w:hAnsi="Abadi" w:cs="Verdana"/>
          <w:spacing w:val="58"/>
          <w:sz w:val="21"/>
          <w:szCs w:val="21"/>
        </w:rPr>
        <w:t xml:space="preserve"> </w:t>
      </w:r>
      <w:r w:rsidRPr="00736E47">
        <w:rPr>
          <w:rFonts w:ascii="Abadi" w:hAnsi="Abadi" w:cs="Verdana"/>
          <w:sz w:val="21"/>
          <w:szCs w:val="21"/>
        </w:rPr>
        <w:t>cuatro</w:t>
      </w:r>
      <w:r w:rsidRPr="00736E47">
        <w:rPr>
          <w:rFonts w:ascii="Abadi" w:hAnsi="Abadi" w:cs="Verdana"/>
          <w:spacing w:val="58"/>
          <w:sz w:val="21"/>
          <w:szCs w:val="21"/>
        </w:rPr>
        <w:t xml:space="preserve"> </w:t>
      </w:r>
      <w:r w:rsidRPr="00736E47">
        <w:rPr>
          <w:rFonts w:ascii="Abadi" w:hAnsi="Abadi" w:cs="Verdana"/>
          <w:sz w:val="21"/>
          <w:szCs w:val="21"/>
        </w:rPr>
        <w:t>votos</w:t>
      </w:r>
      <w:r w:rsidRPr="00736E47">
        <w:rPr>
          <w:rFonts w:ascii="Abadi" w:hAnsi="Abadi" w:cs="Verdana"/>
          <w:spacing w:val="57"/>
          <w:sz w:val="21"/>
          <w:szCs w:val="21"/>
        </w:rPr>
        <w:t xml:space="preserve"> </w:t>
      </w:r>
      <w:r w:rsidRPr="00736E47">
        <w:rPr>
          <w:rFonts w:ascii="Abadi" w:hAnsi="Abadi" w:cs="Verdana"/>
          <w:sz w:val="21"/>
          <w:szCs w:val="21"/>
        </w:rPr>
        <w:t>a</w:t>
      </w:r>
      <w:r w:rsidRPr="00736E47">
        <w:rPr>
          <w:rFonts w:ascii="Abadi" w:hAnsi="Abadi" w:cs="Verdana"/>
          <w:spacing w:val="56"/>
          <w:sz w:val="21"/>
          <w:szCs w:val="21"/>
        </w:rPr>
        <w:t xml:space="preserve"> </w:t>
      </w:r>
      <w:r w:rsidRPr="00736E47">
        <w:rPr>
          <w:rFonts w:ascii="Abadi" w:hAnsi="Abadi" w:cs="Verdana"/>
          <w:sz w:val="21"/>
          <w:szCs w:val="21"/>
        </w:rPr>
        <w:t>favor</w:t>
      </w:r>
      <w:r w:rsidRPr="00736E47">
        <w:rPr>
          <w:rFonts w:ascii="Abadi" w:hAnsi="Abadi" w:cs="Verdana"/>
          <w:spacing w:val="57"/>
          <w:sz w:val="21"/>
          <w:szCs w:val="21"/>
        </w:rPr>
        <w:t xml:space="preserve"> </w:t>
      </w:r>
      <w:r w:rsidRPr="00736E47">
        <w:rPr>
          <w:rFonts w:ascii="Abadi" w:hAnsi="Abadi" w:cs="Verdana"/>
          <w:sz w:val="21"/>
          <w:szCs w:val="21"/>
        </w:rPr>
        <w:t>y</w:t>
      </w:r>
      <w:r w:rsidRPr="00736E47">
        <w:rPr>
          <w:rFonts w:ascii="Abadi" w:hAnsi="Abadi" w:cs="Verdana"/>
          <w:spacing w:val="59"/>
          <w:sz w:val="21"/>
          <w:szCs w:val="21"/>
        </w:rPr>
        <w:t xml:space="preserve"> </w:t>
      </w:r>
      <w:r w:rsidRPr="00736E47">
        <w:rPr>
          <w:rFonts w:ascii="Abadi" w:hAnsi="Abadi" w:cs="Verdana"/>
          <w:sz w:val="21"/>
          <w:szCs w:val="21"/>
        </w:rPr>
        <w:t>cero</w:t>
      </w:r>
      <w:r w:rsidRPr="00736E47">
        <w:rPr>
          <w:rFonts w:ascii="Abadi" w:hAnsi="Abadi" w:cs="Verdana"/>
          <w:spacing w:val="58"/>
          <w:sz w:val="21"/>
          <w:szCs w:val="21"/>
        </w:rPr>
        <w:t xml:space="preserve"> </w:t>
      </w:r>
      <w:r w:rsidRPr="00736E47">
        <w:rPr>
          <w:rFonts w:ascii="Abadi" w:hAnsi="Abadi" w:cs="Verdana"/>
          <w:sz w:val="21"/>
          <w:szCs w:val="21"/>
        </w:rPr>
        <w:t>votos</w:t>
      </w:r>
      <w:r w:rsidRPr="00736E47">
        <w:rPr>
          <w:rFonts w:ascii="Abadi" w:hAnsi="Abadi" w:cs="Verdana"/>
          <w:spacing w:val="57"/>
          <w:sz w:val="21"/>
          <w:szCs w:val="21"/>
        </w:rPr>
        <w:t xml:space="preserve"> </w:t>
      </w:r>
      <w:r w:rsidRPr="00736E47">
        <w:rPr>
          <w:rFonts w:ascii="Abadi" w:hAnsi="Abadi" w:cs="Verdana"/>
          <w:sz w:val="21"/>
          <w:szCs w:val="21"/>
        </w:rPr>
        <w:t>en</w:t>
      </w:r>
      <w:r w:rsidRPr="00736E47">
        <w:rPr>
          <w:rFonts w:ascii="Abadi" w:hAnsi="Abadi" w:cs="Verdana"/>
          <w:spacing w:val="57"/>
          <w:sz w:val="21"/>
          <w:szCs w:val="21"/>
        </w:rPr>
        <w:t xml:space="preserve"> </w:t>
      </w:r>
      <w:r w:rsidRPr="00736E47">
        <w:rPr>
          <w:rFonts w:ascii="Abadi" w:hAnsi="Abadi" w:cs="Verdana"/>
          <w:sz w:val="21"/>
          <w:szCs w:val="21"/>
        </w:rPr>
        <w:t>contra;</w:t>
      </w:r>
      <w:r w:rsidRPr="00736E47">
        <w:rPr>
          <w:rFonts w:ascii="Abadi" w:hAnsi="Abadi" w:cs="Verdana"/>
          <w:spacing w:val="57"/>
          <w:sz w:val="21"/>
          <w:szCs w:val="21"/>
        </w:rPr>
        <w:t xml:space="preserve"> </w:t>
      </w:r>
      <w:r w:rsidRPr="00736E47">
        <w:rPr>
          <w:rFonts w:ascii="Abadi" w:hAnsi="Abadi" w:cs="Verdana"/>
          <w:sz w:val="21"/>
          <w:szCs w:val="21"/>
        </w:rPr>
        <w:t>no</w:t>
      </w:r>
      <w:r w:rsidRPr="00736E47">
        <w:rPr>
          <w:rFonts w:ascii="Abadi" w:hAnsi="Abadi" w:cs="Verdana"/>
          <w:spacing w:val="-2"/>
          <w:sz w:val="21"/>
          <w:szCs w:val="21"/>
        </w:rPr>
        <w:t xml:space="preserve"> </w:t>
      </w:r>
      <w:r w:rsidRPr="00736E47">
        <w:rPr>
          <w:rFonts w:ascii="Abadi" w:hAnsi="Abadi" w:cs="Verdana"/>
          <w:sz w:val="21"/>
          <w:szCs w:val="21"/>
        </w:rPr>
        <w:t>obstante</w:t>
      </w:r>
      <w:r w:rsidRPr="00736E47">
        <w:rPr>
          <w:rFonts w:ascii="Abadi" w:hAnsi="Abadi" w:cs="Verdana"/>
          <w:spacing w:val="10"/>
          <w:sz w:val="21"/>
          <w:szCs w:val="21"/>
        </w:rPr>
        <w:t xml:space="preserve"> </w:t>
      </w:r>
      <w:r w:rsidRPr="00736E47">
        <w:rPr>
          <w:rFonts w:ascii="Abadi" w:hAnsi="Abadi" w:cs="Verdana"/>
          <w:sz w:val="21"/>
          <w:szCs w:val="21"/>
        </w:rPr>
        <w:t>dicha</w:t>
      </w:r>
      <w:r w:rsidRPr="00736E47">
        <w:rPr>
          <w:rFonts w:ascii="Abadi" w:hAnsi="Abadi" w:cs="Verdana"/>
          <w:spacing w:val="10"/>
          <w:sz w:val="21"/>
          <w:szCs w:val="21"/>
        </w:rPr>
        <w:t xml:space="preserve"> </w:t>
      </w:r>
      <w:r w:rsidRPr="00736E47">
        <w:rPr>
          <w:rFonts w:ascii="Abadi" w:hAnsi="Abadi" w:cs="Verdana"/>
          <w:sz w:val="21"/>
          <w:szCs w:val="21"/>
        </w:rPr>
        <w:t>propuesta</w:t>
      </w:r>
      <w:r w:rsidRPr="00736E47">
        <w:rPr>
          <w:rFonts w:ascii="Abadi" w:hAnsi="Abadi" w:cs="Verdana"/>
          <w:spacing w:val="12"/>
          <w:sz w:val="21"/>
          <w:szCs w:val="21"/>
        </w:rPr>
        <w:t xml:space="preserve"> </w:t>
      </w:r>
      <w:r w:rsidRPr="00736E47">
        <w:rPr>
          <w:rFonts w:ascii="Abadi" w:hAnsi="Abadi" w:cs="Verdana"/>
          <w:sz w:val="21"/>
          <w:szCs w:val="21"/>
        </w:rPr>
        <w:t>no</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integró</w:t>
      </w:r>
      <w:r w:rsidRPr="00736E47">
        <w:rPr>
          <w:rFonts w:ascii="Abadi" w:hAnsi="Abadi" w:cs="Verdana"/>
          <w:spacing w:val="11"/>
          <w:sz w:val="21"/>
          <w:szCs w:val="21"/>
        </w:rPr>
        <w:t xml:space="preserve"> </w:t>
      </w:r>
      <w:r w:rsidRPr="00736E47">
        <w:rPr>
          <w:rFonts w:ascii="Abadi" w:hAnsi="Abadi" w:cs="Verdana"/>
          <w:sz w:val="21"/>
          <w:szCs w:val="21"/>
        </w:rPr>
        <w:t>al</w:t>
      </w:r>
      <w:r w:rsidRPr="00736E47">
        <w:rPr>
          <w:rFonts w:ascii="Abadi" w:hAnsi="Abadi" w:cs="Verdana"/>
          <w:spacing w:val="12"/>
          <w:sz w:val="21"/>
          <w:szCs w:val="21"/>
        </w:rPr>
        <w:t xml:space="preserve"> </w:t>
      </w:r>
      <w:r w:rsidRPr="00736E47">
        <w:rPr>
          <w:rFonts w:ascii="Abadi" w:hAnsi="Abadi" w:cs="Verdana"/>
          <w:sz w:val="21"/>
          <w:szCs w:val="21"/>
        </w:rPr>
        <w:t>decreto</w:t>
      </w:r>
      <w:r w:rsidRPr="00736E47">
        <w:rPr>
          <w:rFonts w:ascii="Abadi" w:hAnsi="Abadi" w:cs="Verdana"/>
          <w:spacing w:val="11"/>
          <w:sz w:val="21"/>
          <w:szCs w:val="21"/>
        </w:rPr>
        <w:t xml:space="preserve"> </w:t>
      </w:r>
      <w:r w:rsidRPr="00736E47">
        <w:rPr>
          <w:rFonts w:ascii="Abadi" w:hAnsi="Abadi" w:cs="Verdana"/>
          <w:sz w:val="21"/>
          <w:szCs w:val="21"/>
        </w:rPr>
        <w:t>correspondiente,</w:t>
      </w:r>
      <w:r w:rsidRPr="00736E47">
        <w:rPr>
          <w:rFonts w:ascii="Abadi" w:hAnsi="Abadi" w:cs="Verdana"/>
          <w:spacing w:val="11"/>
          <w:sz w:val="21"/>
          <w:szCs w:val="21"/>
        </w:rPr>
        <w:t xml:space="preserve"> </w:t>
      </w:r>
      <w:r w:rsidRPr="00736E47">
        <w:rPr>
          <w:rFonts w:ascii="Abadi" w:hAnsi="Abadi" w:cs="Verdana"/>
          <w:sz w:val="21"/>
          <w:szCs w:val="21"/>
        </w:rPr>
        <w:t>por</w:t>
      </w:r>
      <w:r w:rsidRPr="00736E47">
        <w:rPr>
          <w:rFonts w:ascii="Abadi" w:hAnsi="Abadi" w:cs="Verdana"/>
          <w:spacing w:val="11"/>
          <w:sz w:val="21"/>
          <w:szCs w:val="21"/>
        </w:rPr>
        <w:t xml:space="preserve"> </w:t>
      </w:r>
      <w:r w:rsidRPr="00736E47">
        <w:rPr>
          <w:rFonts w:ascii="Abadi" w:hAnsi="Abadi" w:cs="Verdana"/>
          <w:sz w:val="21"/>
          <w:szCs w:val="21"/>
        </w:rPr>
        <w:t>no</w:t>
      </w:r>
      <w:r w:rsidRPr="00736E47">
        <w:rPr>
          <w:rFonts w:ascii="Abadi" w:hAnsi="Abadi" w:cs="Verdana"/>
          <w:spacing w:val="11"/>
          <w:sz w:val="21"/>
          <w:szCs w:val="21"/>
        </w:rPr>
        <w:t xml:space="preserve"> </w:t>
      </w:r>
      <w:r w:rsidRPr="00736E47">
        <w:rPr>
          <w:rFonts w:ascii="Abadi" w:hAnsi="Abadi" w:cs="Verdana"/>
          <w:sz w:val="21"/>
          <w:szCs w:val="21"/>
        </w:rPr>
        <w:t>formar</w:t>
      </w:r>
      <w:r w:rsidRPr="00736E47">
        <w:rPr>
          <w:rFonts w:ascii="Abadi" w:hAnsi="Abadi" w:cs="Verdana"/>
          <w:spacing w:val="11"/>
          <w:sz w:val="21"/>
          <w:szCs w:val="21"/>
        </w:rPr>
        <w:t xml:space="preserve"> </w:t>
      </w:r>
      <w:r w:rsidRPr="00736E47">
        <w:rPr>
          <w:rFonts w:ascii="Abadi" w:hAnsi="Abadi" w:cs="Verdana"/>
          <w:sz w:val="21"/>
          <w:szCs w:val="21"/>
        </w:rPr>
        <w:t>parte</w:t>
      </w:r>
      <w:r w:rsidRPr="00736E47">
        <w:rPr>
          <w:rFonts w:ascii="Abadi" w:hAnsi="Abadi" w:cs="Verdana"/>
          <w:spacing w:val="1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los</w:t>
      </w:r>
      <w:r w:rsidRPr="00736E47">
        <w:rPr>
          <w:rFonts w:ascii="Abadi" w:hAnsi="Abadi" w:cs="Verdana"/>
          <w:spacing w:val="62"/>
          <w:sz w:val="21"/>
          <w:szCs w:val="21"/>
        </w:rPr>
        <w:t xml:space="preserve"> </w:t>
      </w:r>
      <w:r w:rsidRPr="00736E47">
        <w:rPr>
          <w:rFonts w:ascii="Abadi" w:hAnsi="Abadi" w:cs="Verdana"/>
          <w:sz w:val="21"/>
          <w:szCs w:val="21"/>
        </w:rPr>
        <w:t>puntos</w:t>
      </w:r>
      <w:r w:rsidRPr="00736E47">
        <w:rPr>
          <w:rFonts w:ascii="Abadi" w:hAnsi="Abadi" w:cs="Verdana"/>
          <w:spacing w:val="62"/>
          <w:sz w:val="21"/>
          <w:szCs w:val="21"/>
        </w:rPr>
        <w:t xml:space="preserve"> </w:t>
      </w:r>
      <w:r w:rsidRPr="00736E47">
        <w:rPr>
          <w:rFonts w:ascii="Abadi" w:hAnsi="Abadi" w:cs="Verdana"/>
          <w:sz w:val="21"/>
          <w:szCs w:val="21"/>
        </w:rPr>
        <w:t>del</w:t>
      </w:r>
      <w:r w:rsidRPr="00736E47">
        <w:rPr>
          <w:rFonts w:ascii="Abadi" w:hAnsi="Abadi" w:cs="Verdana"/>
          <w:spacing w:val="62"/>
          <w:sz w:val="21"/>
          <w:szCs w:val="21"/>
        </w:rPr>
        <w:t xml:space="preserve"> </w:t>
      </w:r>
      <w:r w:rsidRPr="00736E47">
        <w:rPr>
          <w:rFonts w:ascii="Abadi" w:hAnsi="Abadi" w:cs="Verdana"/>
          <w:sz w:val="21"/>
          <w:szCs w:val="21"/>
        </w:rPr>
        <w:t>dictamen;</w:t>
      </w:r>
      <w:r w:rsidRPr="00736E47">
        <w:rPr>
          <w:rFonts w:ascii="Abadi" w:hAnsi="Abadi" w:cs="Verdana"/>
          <w:spacing w:val="62"/>
          <w:sz w:val="21"/>
          <w:szCs w:val="21"/>
        </w:rPr>
        <w:t xml:space="preserve"> </w:t>
      </w:r>
      <w:r w:rsidRPr="00736E47">
        <w:rPr>
          <w:rFonts w:ascii="Abadi" w:hAnsi="Abadi" w:cs="Verdana"/>
          <w:sz w:val="21"/>
          <w:szCs w:val="21"/>
        </w:rPr>
        <w:t>al</w:t>
      </w:r>
      <w:r w:rsidRPr="00736E47">
        <w:rPr>
          <w:rFonts w:ascii="Abadi" w:hAnsi="Abadi" w:cs="Verdana"/>
          <w:spacing w:val="65"/>
          <w:sz w:val="21"/>
          <w:szCs w:val="21"/>
        </w:rPr>
        <w:t xml:space="preserve"> </w:t>
      </w:r>
      <w:r w:rsidRPr="00736E47">
        <w:rPr>
          <w:rFonts w:ascii="Abadi" w:hAnsi="Abadi" w:cs="Verdana"/>
          <w:sz w:val="21"/>
          <w:szCs w:val="21"/>
        </w:rPr>
        <w:t>artículo</w:t>
      </w:r>
      <w:r w:rsidRPr="00736E47">
        <w:rPr>
          <w:rFonts w:ascii="Abadi" w:hAnsi="Abadi" w:cs="Verdana"/>
          <w:spacing w:val="63"/>
          <w:sz w:val="21"/>
          <w:szCs w:val="21"/>
        </w:rPr>
        <w:t xml:space="preserve"> </w:t>
      </w:r>
      <w:r w:rsidRPr="00736E47">
        <w:rPr>
          <w:rFonts w:ascii="Abadi" w:hAnsi="Abadi" w:cs="Verdana"/>
          <w:sz w:val="21"/>
          <w:szCs w:val="21"/>
        </w:rPr>
        <w:t>treinta</w:t>
      </w:r>
      <w:r w:rsidRPr="00736E47">
        <w:rPr>
          <w:rFonts w:ascii="Abadi" w:hAnsi="Abadi" w:cs="Verdana"/>
          <w:spacing w:val="60"/>
          <w:sz w:val="21"/>
          <w:szCs w:val="21"/>
        </w:rPr>
        <w:t xml:space="preserve"> </w:t>
      </w:r>
      <w:r w:rsidRPr="00736E47">
        <w:rPr>
          <w:rFonts w:ascii="Abadi" w:hAnsi="Abadi" w:cs="Verdana"/>
          <w:sz w:val="21"/>
          <w:szCs w:val="21"/>
        </w:rPr>
        <w:t>y</w:t>
      </w:r>
      <w:r w:rsidRPr="00736E47">
        <w:rPr>
          <w:rFonts w:ascii="Abadi" w:hAnsi="Abadi" w:cs="Verdana"/>
          <w:spacing w:val="65"/>
          <w:sz w:val="21"/>
          <w:szCs w:val="21"/>
        </w:rPr>
        <w:t xml:space="preserve"> </w:t>
      </w:r>
      <w:r w:rsidRPr="00736E47">
        <w:rPr>
          <w:rFonts w:ascii="Abadi" w:hAnsi="Abadi" w:cs="Verdana"/>
          <w:sz w:val="21"/>
          <w:szCs w:val="21"/>
        </w:rPr>
        <w:t>dos</w:t>
      </w:r>
      <w:r w:rsidRPr="00736E47">
        <w:rPr>
          <w:rFonts w:ascii="Abadi" w:hAnsi="Abadi" w:cs="Verdana"/>
          <w:spacing w:val="63"/>
          <w:sz w:val="21"/>
          <w:szCs w:val="21"/>
        </w:rPr>
        <w:t xml:space="preserve"> </w:t>
      </w:r>
      <w:r w:rsidRPr="00736E47">
        <w:rPr>
          <w:rFonts w:ascii="Abadi" w:hAnsi="Abadi" w:cs="Verdana"/>
          <w:sz w:val="21"/>
          <w:szCs w:val="21"/>
        </w:rPr>
        <w:t>Quáter,</w:t>
      </w:r>
      <w:r w:rsidRPr="00736E47">
        <w:rPr>
          <w:rFonts w:ascii="Abadi" w:hAnsi="Abadi" w:cs="Verdana"/>
          <w:spacing w:val="63"/>
          <w:sz w:val="21"/>
          <w:szCs w:val="21"/>
        </w:rPr>
        <w:t xml:space="preserve"> </w:t>
      </w:r>
      <w:r w:rsidRPr="00736E47">
        <w:rPr>
          <w:rFonts w:ascii="Abadi" w:hAnsi="Abadi" w:cs="Verdana"/>
          <w:sz w:val="21"/>
          <w:szCs w:val="21"/>
        </w:rPr>
        <w:t>fracción</w:t>
      </w:r>
      <w:r w:rsidRPr="00736E47">
        <w:rPr>
          <w:rFonts w:ascii="Abadi" w:hAnsi="Abadi" w:cs="Verdana"/>
          <w:spacing w:val="62"/>
          <w:sz w:val="21"/>
          <w:szCs w:val="21"/>
        </w:rPr>
        <w:t xml:space="preserve"> </w:t>
      </w:r>
      <w:r w:rsidRPr="00736E47">
        <w:rPr>
          <w:rFonts w:ascii="Abadi" w:hAnsi="Abadi" w:cs="Verdana"/>
          <w:sz w:val="21"/>
          <w:szCs w:val="21"/>
        </w:rPr>
        <w:t>segunda,</w:t>
      </w:r>
      <w:r w:rsidRPr="00736E47">
        <w:rPr>
          <w:rFonts w:ascii="Abadi" w:hAnsi="Abadi" w:cs="Verdana"/>
          <w:spacing w:val="65"/>
          <w:sz w:val="21"/>
          <w:szCs w:val="21"/>
        </w:rPr>
        <w:t xml:space="preserve"> </w:t>
      </w:r>
      <w:r w:rsidRPr="00736E47">
        <w:rPr>
          <w:rFonts w:ascii="Abadi" w:hAnsi="Abadi" w:cs="Verdana"/>
          <w:sz w:val="21"/>
          <w:szCs w:val="21"/>
        </w:rPr>
        <w:t>inciso</w:t>
      </w:r>
      <w:r w:rsidRPr="00736E47">
        <w:rPr>
          <w:rFonts w:ascii="Abadi" w:hAnsi="Abadi" w:cs="Verdana"/>
          <w:spacing w:val="62"/>
          <w:sz w:val="21"/>
          <w:szCs w:val="21"/>
        </w:rPr>
        <w:t xml:space="preserve"> </w:t>
      </w:r>
      <w:r w:rsidRPr="00736E47">
        <w:rPr>
          <w:rFonts w:ascii="Abadi" w:hAnsi="Abadi" w:cs="Verdana"/>
          <w:sz w:val="21"/>
          <w:szCs w:val="21"/>
        </w:rPr>
        <w:t>j.</w:t>
      </w:r>
      <w:r w:rsidRPr="00736E47">
        <w:rPr>
          <w:rFonts w:ascii="Abadi" w:hAnsi="Abadi" w:cs="Verdana"/>
          <w:spacing w:val="-2"/>
          <w:sz w:val="21"/>
          <w:szCs w:val="21"/>
        </w:rPr>
        <w:t xml:space="preserve"> </w:t>
      </w:r>
      <w:r w:rsidRPr="00736E47">
        <w:rPr>
          <w:rFonts w:ascii="Abadi" w:hAnsi="Abadi" w:cs="Verdana"/>
          <w:sz w:val="21"/>
          <w:szCs w:val="21"/>
        </w:rPr>
        <w:t>Sometida</w:t>
      </w:r>
      <w:r w:rsidRPr="00736E47">
        <w:rPr>
          <w:rFonts w:ascii="Abadi" w:hAnsi="Abadi" w:cs="Verdana"/>
          <w:spacing w:val="63"/>
          <w:sz w:val="21"/>
          <w:szCs w:val="21"/>
        </w:rPr>
        <w:t xml:space="preserve"> </w:t>
      </w:r>
      <w:r w:rsidRPr="00736E47">
        <w:rPr>
          <w:rFonts w:ascii="Abadi" w:hAnsi="Abadi" w:cs="Verdana"/>
          <w:sz w:val="21"/>
          <w:szCs w:val="21"/>
        </w:rPr>
        <w:t>a</w:t>
      </w:r>
      <w:r w:rsidRPr="00736E47">
        <w:rPr>
          <w:rFonts w:ascii="Abadi" w:hAnsi="Abadi" w:cs="Verdana"/>
          <w:spacing w:val="63"/>
          <w:sz w:val="21"/>
          <w:szCs w:val="21"/>
        </w:rPr>
        <w:t xml:space="preserve"> </w:t>
      </w:r>
      <w:r w:rsidRPr="00736E47">
        <w:rPr>
          <w:rFonts w:ascii="Abadi" w:hAnsi="Abadi" w:cs="Verdana"/>
          <w:sz w:val="21"/>
          <w:szCs w:val="21"/>
        </w:rPr>
        <w:t>votación</w:t>
      </w:r>
      <w:r w:rsidRPr="00736E47">
        <w:rPr>
          <w:rFonts w:ascii="Abadi" w:hAnsi="Abadi" w:cs="Verdana"/>
          <w:spacing w:val="65"/>
          <w:sz w:val="21"/>
          <w:szCs w:val="21"/>
        </w:rPr>
        <w:t xml:space="preserve"> </w:t>
      </w:r>
      <w:r w:rsidRPr="00736E47">
        <w:rPr>
          <w:rFonts w:ascii="Abadi" w:hAnsi="Abadi" w:cs="Verdana"/>
          <w:sz w:val="21"/>
          <w:szCs w:val="21"/>
        </w:rPr>
        <w:t>nominal</w:t>
      </w:r>
      <w:r w:rsidRPr="00736E47">
        <w:rPr>
          <w:rFonts w:ascii="Abadi" w:hAnsi="Abadi" w:cs="Verdana"/>
          <w:spacing w:val="65"/>
          <w:sz w:val="21"/>
          <w:szCs w:val="21"/>
        </w:rPr>
        <w:t xml:space="preserve"> </w:t>
      </w:r>
      <w:r w:rsidRPr="00736E47">
        <w:rPr>
          <w:rFonts w:ascii="Abadi" w:hAnsi="Abadi" w:cs="Verdana"/>
          <w:sz w:val="21"/>
          <w:szCs w:val="21"/>
        </w:rPr>
        <w:t>en</w:t>
      </w:r>
      <w:r w:rsidRPr="00736E47">
        <w:rPr>
          <w:rFonts w:ascii="Abadi" w:hAnsi="Abadi" w:cs="Verdana"/>
          <w:spacing w:val="65"/>
          <w:sz w:val="21"/>
          <w:szCs w:val="21"/>
        </w:rPr>
        <w:t xml:space="preserve"> </w:t>
      </w:r>
      <w:r w:rsidRPr="00736E47">
        <w:rPr>
          <w:rFonts w:ascii="Abadi" w:hAnsi="Abadi" w:cs="Verdana"/>
          <w:sz w:val="21"/>
          <w:szCs w:val="21"/>
        </w:rPr>
        <w:t>la</w:t>
      </w:r>
      <w:r w:rsidRPr="00736E47">
        <w:rPr>
          <w:rFonts w:ascii="Abadi" w:hAnsi="Abadi" w:cs="Verdana"/>
          <w:spacing w:val="63"/>
          <w:sz w:val="21"/>
          <w:szCs w:val="21"/>
        </w:rPr>
        <w:t xml:space="preserve"> </w:t>
      </w:r>
      <w:r w:rsidRPr="00736E47">
        <w:rPr>
          <w:rFonts w:ascii="Abadi" w:hAnsi="Abadi" w:cs="Verdana"/>
          <w:sz w:val="21"/>
          <w:szCs w:val="21"/>
        </w:rPr>
        <w:t>modalidad</w:t>
      </w:r>
      <w:r w:rsidRPr="00736E47">
        <w:rPr>
          <w:rFonts w:ascii="Abadi" w:hAnsi="Abadi" w:cs="Verdana"/>
          <w:spacing w:val="66"/>
          <w:sz w:val="21"/>
          <w:szCs w:val="21"/>
        </w:rPr>
        <w:t xml:space="preserve"> </w:t>
      </w:r>
      <w:r w:rsidRPr="00736E47">
        <w:rPr>
          <w:rFonts w:ascii="Abadi" w:hAnsi="Abadi" w:cs="Verdana"/>
          <w:sz w:val="21"/>
          <w:szCs w:val="21"/>
        </w:rPr>
        <w:t>electrónica,</w:t>
      </w:r>
      <w:r w:rsidRPr="00736E47">
        <w:rPr>
          <w:rFonts w:ascii="Abadi" w:hAnsi="Abadi" w:cs="Verdana"/>
          <w:spacing w:val="65"/>
          <w:sz w:val="21"/>
          <w:szCs w:val="21"/>
        </w:rPr>
        <w:t xml:space="preserve"> </w:t>
      </w:r>
      <w:r w:rsidRPr="00736E47">
        <w:rPr>
          <w:rFonts w:ascii="Abadi" w:hAnsi="Abadi" w:cs="Verdana"/>
          <w:sz w:val="21"/>
          <w:szCs w:val="21"/>
        </w:rPr>
        <w:t>así</w:t>
      </w:r>
      <w:r w:rsidRPr="00736E47">
        <w:rPr>
          <w:rFonts w:ascii="Abadi" w:hAnsi="Abadi" w:cs="Verdana"/>
          <w:spacing w:val="65"/>
          <w:sz w:val="21"/>
          <w:szCs w:val="21"/>
        </w:rPr>
        <w:t xml:space="preserve"> </w:t>
      </w:r>
      <w:r w:rsidRPr="00736E47">
        <w:rPr>
          <w:rFonts w:ascii="Abadi" w:hAnsi="Abadi" w:cs="Verdana"/>
          <w:sz w:val="21"/>
          <w:szCs w:val="21"/>
        </w:rPr>
        <w:t>como</w:t>
      </w:r>
      <w:r w:rsidRPr="00736E47">
        <w:rPr>
          <w:rFonts w:ascii="Abadi" w:hAnsi="Abadi" w:cs="Verdana"/>
          <w:spacing w:val="65"/>
          <w:sz w:val="21"/>
          <w:szCs w:val="21"/>
        </w:rPr>
        <w:t xml:space="preserve"> </w:t>
      </w:r>
      <w:r w:rsidRPr="00736E47">
        <w:rPr>
          <w:rFonts w:ascii="Abadi" w:hAnsi="Abadi" w:cs="Verdana"/>
          <w:sz w:val="21"/>
          <w:szCs w:val="21"/>
        </w:rPr>
        <w:t>en</w:t>
      </w:r>
      <w:r w:rsidRPr="00736E47">
        <w:rPr>
          <w:rFonts w:ascii="Abadi" w:hAnsi="Abadi" w:cs="Verdana"/>
          <w:spacing w:val="65"/>
          <w:sz w:val="21"/>
          <w:szCs w:val="21"/>
        </w:rPr>
        <w:t xml:space="preserve"> </w:t>
      </w:r>
      <w:r w:rsidRPr="00736E47">
        <w:rPr>
          <w:rFonts w:ascii="Abadi" w:hAnsi="Abadi" w:cs="Verdana"/>
          <w:sz w:val="21"/>
          <w:szCs w:val="21"/>
        </w:rPr>
        <w:t>la</w:t>
      </w:r>
      <w:r w:rsidRPr="00736E47">
        <w:rPr>
          <w:rFonts w:ascii="Abadi" w:hAnsi="Abadi" w:cs="Verdana"/>
          <w:spacing w:val="65"/>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convencional</w:t>
      </w:r>
      <w:r w:rsidRPr="00736E47">
        <w:rPr>
          <w:rFonts w:ascii="Abadi" w:hAnsi="Abadi" w:cs="Verdana"/>
          <w:spacing w:val="53"/>
          <w:sz w:val="21"/>
          <w:szCs w:val="21"/>
        </w:rPr>
        <w:t xml:space="preserve"> </w:t>
      </w:r>
      <w:r w:rsidRPr="00736E47">
        <w:rPr>
          <w:rFonts w:ascii="Abadi" w:hAnsi="Abadi" w:cs="Verdana"/>
          <w:sz w:val="21"/>
          <w:szCs w:val="21"/>
        </w:rPr>
        <w:t>de</w:t>
      </w:r>
      <w:r w:rsidRPr="00736E47">
        <w:rPr>
          <w:rFonts w:ascii="Abadi" w:hAnsi="Abadi" w:cs="Verdana"/>
          <w:spacing w:val="52"/>
          <w:sz w:val="21"/>
          <w:szCs w:val="21"/>
        </w:rPr>
        <w:t xml:space="preserve"> </w:t>
      </w:r>
      <w:r w:rsidRPr="00736E47">
        <w:rPr>
          <w:rFonts w:ascii="Abadi" w:hAnsi="Abadi" w:cs="Verdana"/>
          <w:sz w:val="21"/>
          <w:szCs w:val="21"/>
        </w:rPr>
        <w:t>quienes</w:t>
      </w:r>
      <w:r w:rsidRPr="00736E47">
        <w:rPr>
          <w:rFonts w:ascii="Abadi" w:hAnsi="Abadi" w:cs="Verdana"/>
          <w:spacing w:val="54"/>
          <w:sz w:val="21"/>
          <w:szCs w:val="21"/>
        </w:rPr>
        <w:t xml:space="preserve"> </w:t>
      </w:r>
      <w:r w:rsidRPr="00736E47">
        <w:rPr>
          <w:rFonts w:ascii="Abadi" w:hAnsi="Abadi" w:cs="Verdana"/>
          <w:sz w:val="21"/>
          <w:szCs w:val="21"/>
        </w:rPr>
        <w:t>se</w:t>
      </w:r>
      <w:r w:rsidRPr="00736E47">
        <w:rPr>
          <w:rFonts w:ascii="Abadi" w:hAnsi="Abadi" w:cs="Verdana"/>
          <w:spacing w:val="52"/>
          <w:sz w:val="21"/>
          <w:szCs w:val="21"/>
        </w:rPr>
        <w:t xml:space="preserve"> </w:t>
      </w:r>
      <w:r w:rsidRPr="00736E47">
        <w:rPr>
          <w:rFonts w:ascii="Abadi" w:hAnsi="Abadi" w:cs="Verdana"/>
          <w:sz w:val="21"/>
          <w:szCs w:val="21"/>
        </w:rPr>
        <w:t>encontraban</w:t>
      </w:r>
      <w:r w:rsidRPr="00736E47">
        <w:rPr>
          <w:rFonts w:ascii="Abadi" w:hAnsi="Abadi" w:cs="Verdana"/>
          <w:spacing w:val="52"/>
          <w:sz w:val="21"/>
          <w:szCs w:val="21"/>
        </w:rPr>
        <w:t xml:space="preserve"> </w:t>
      </w:r>
      <w:r w:rsidRPr="00736E47">
        <w:rPr>
          <w:rFonts w:ascii="Abadi" w:hAnsi="Abadi" w:cs="Verdana"/>
          <w:sz w:val="21"/>
          <w:szCs w:val="21"/>
        </w:rPr>
        <w:t>a</w:t>
      </w:r>
      <w:r w:rsidRPr="00736E47">
        <w:rPr>
          <w:rFonts w:ascii="Abadi" w:hAnsi="Abadi" w:cs="Verdana"/>
          <w:spacing w:val="51"/>
          <w:sz w:val="21"/>
          <w:szCs w:val="21"/>
        </w:rPr>
        <w:t xml:space="preserve"> </w:t>
      </w:r>
      <w:r w:rsidRPr="00736E47">
        <w:rPr>
          <w:rFonts w:ascii="Abadi" w:hAnsi="Abadi" w:cs="Verdana"/>
          <w:sz w:val="21"/>
          <w:szCs w:val="21"/>
        </w:rPr>
        <w:t>distancia,</w:t>
      </w:r>
      <w:r w:rsidRPr="00736E47">
        <w:rPr>
          <w:rFonts w:ascii="Abadi" w:hAnsi="Abadi" w:cs="Verdana"/>
          <w:spacing w:val="53"/>
          <w:sz w:val="21"/>
          <w:szCs w:val="21"/>
        </w:rPr>
        <w:t xml:space="preserve"> </w:t>
      </w:r>
      <w:r w:rsidRPr="00736E47">
        <w:rPr>
          <w:rFonts w:ascii="Abadi" w:hAnsi="Abadi" w:cs="Verdana"/>
          <w:sz w:val="21"/>
          <w:szCs w:val="21"/>
        </w:rPr>
        <w:t>sin</w:t>
      </w:r>
      <w:r w:rsidRPr="00736E47">
        <w:rPr>
          <w:rFonts w:ascii="Abadi" w:hAnsi="Abadi" w:cs="Verdana"/>
          <w:spacing w:val="52"/>
          <w:sz w:val="21"/>
          <w:szCs w:val="21"/>
        </w:rPr>
        <w:t xml:space="preserve"> </w:t>
      </w:r>
      <w:r w:rsidRPr="00736E47">
        <w:rPr>
          <w:rFonts w:ascii="Abadi" w:hAnsi="Abadi" w:cs="Verdana"/>
          <w:sz w:val="21"/>
          <w:szCs w:val="21"/>
        </w:rPr>
        <w:lastRenderedPageBreak/>
        <w:t>registrarse</w:t>
      </w:r>
      <w:r w:rsidRPr="00736E47">
        <w:rPr>
          <w:rFonts w:ascii="Abadi" w:hAnsi="Abadi" w:cs="Verdana"/>
          <w:spacing w:val="52"/>
          <w:sz w:val="21"/>
          <w:szCs w:val="21"/>
        </w:rPr>
        <w:t xml:space="preserve"> </w:t>
      </w:r>
      <w:r w:rsidRPr="00736E47">
        <w:rPr>
          <w:rFonts w:ascii="Abadi" w:hAnsi="Abadi" w:cs="Verdana"/>
          <w:sz w:val="21"/>
          <w:szCs w:val="21"/>
        </w:rPr>
        <w:t>intervenciones,</w:t>
      </w:r>
      <w:r w:rsidRPr="00736E47">
        <w:rPr>
          <w:rFonts w:ascii="Abadi" w:hAnsi="Abadi" w:cs="Verdana"/>
          <w:spacing w:val="53"/>
          <w:sz w:val="21"/>
          <w:szCs w:val="21"/>
        </w:rPr>
        <w:t xml:space="preserve"> </w:t>
      </w:r>
      <w:r w:rsidRPr="00736E47">
        <w:rPr>
          <w:rFonts w:ascii="Abadi" w:hAnsi="Abadi" w:cs="Verdana"/>
          <w:sz w:val="21"/>
          <w:szCs w:val="21"/>
        </w:rPr>
        <w:t>no</w:t>
      </w:r>
      <w:r w:rsidRPr="00736E47">
        <w:rPr>
          <w:rFonts w:ascii="Abadi" w:hAnsi="Abadi" w:cs="Verdana"/>
          <w:spacing w:val="-2"/>
          <w:sz w:val="21"/>
          <w:szCs w:val="21"/>
        </w:rPr>
        <w:t xml:space="preserve"> </w:t>
      </w:r>
      <w:r w:rsidRPr="00736E47">
        <w:rPr>
          <w:rFonts w:ascii="Abadi" w:hAnsi="Abadi" w:cs="Verdana"/>
          <w:sz w:val="21"/>
          <w:szCs w:val="21"/>
        </w:rPr>
        <w:t>resultó</w:t>
      </w:r>
      <w:r w:rsidRPr="00736E47">
        <w:rPr>
          <w:rFonts w:ascii="Abadi" w:hAnsi="Abadi" w:cs="Verdana"/>
          <w:spacing w:val="15"/>
          <w:sz w:val="21"/>
          <w:szCs w:val="21"/>
        </w:rPr>
        <w:t xml:space="preserve"> </w:t>
      </w:r>
      <w:r w:rsidRPr="00736E47">
        <w:rPr>
          <w:rFonts w:ascii="Abadi" w:hAnsi="Abadi" w:cs="Verdana"/>
          <w:sz w:val="21"/>
          <w:szCs w:val="21"/>
        </w:rPr>
        <w:t>aprobada</w:t>
      </w:r>
      <w:r w:rsidRPr="00736E47">
        <w:rPr>
          <w:rFonts w:ascii="Abadi" w:hAnsi="Abadi" w:cs="Verdana"/>
          <w:spacing w:val="15"/>
          <w:sz w:val="21"/>
          <w:szCs w:val="21"/>
        </w:rPr>
        <w:t xml:space="preserve"> </w:t>
      </w:r>
      <w:r w:rsidRPr="00736E47">
        <w:rPr>
          <w:rFonts w:ascii="Abadi" w:hAnsi="Abadi" w:cs="Verdana"/>
          <w:sz w:val="21"/>
          <w:szCs w:val="21"/>
        </w:rPr>
        <w:t>al</w:t>
      </w:r>
      <w:r w:rsidRPr="00736E47">
        <w:rPr>
          <w:rFonts w:ascii="Abadi" w:hAnsi="Abadi" w:cs="Verdana"/>
          <w:spacing w:val="15"/>
          <w:sz w:val="21"/>
          <w:szCs w:val="21"/>
        </w:rPr>
        <w:t xml:space="preserve"> </w:t>
      </w:r>
      <w:r w:rsidRPr="00736E47">
        <w:rPr>
          <w:rFonts w:ascii="Abadi" w:hAnsi="Abadi" w:cs="Verdana"/>
          <w:sz w:val="21"/>
          <w:szCs w:val="21"/>
        </w:rPr>
        <w:t>computarse</w:t>
      </w:r>
      <w:r w:rsidRPr="00736E47">
        <w:rPr>
          <w:rFonts w:ascii="Abadi" w:hAnsi="Abadi" w:cs="Verdana"/>
          <w:spacing w:val="18"/>
          <w:sz w:val="21"/>
          <w:szCs w:val="21"/>
        </w:rPr>
        <w:t xml:space="preserve"> </w:t>
      </w:r>
      <w:r w:rsidRPr="00736E47">
        <w:rPr>
          <w:rFonts w:ascii="Abadi" w:hAnsi="Abadi" w:cs="Verdana"/>
          <w:sz w:val="21"/>
          <w:szCs w:val="21"/>
        </w:rPr>
        <w:t>diez</w:t>
      </w:r>
      <w:r w:rsidRPr="00736E47">
        <w:rPr>
          <w:rFonts w:ascii="Abadi" w:hAnsi="Abadi" w:cs="Verdana"/>
          <w:spacing w:val="16"/>
          <w:sz w:val="21"/>
          <w:szCs w:val="21"/>
        </w:rPr>
        <w:t xml:space="preserve"> </w:t>
      </w:r>
      <w:r w:rsidRPr="00736E47">
        <w:rPr>
          <w:rFonts w:ascii="Abadi" w:hAnsi="Abadi" w:cs="Verdana"/>
          <w:sz w:val="21"/>
          <w:szCs w:val="21"/>
        </w:rPr>
        <w:t>votos</w:t>
      </w:r>
      <w:r w:rsidRPr="00736E47">
        <w:rPr>
          <w:rFonts w:ascii="Abadi" w:hAnsi="Abadi" w:cs="Verdana"/>
          <w:spacing w:val="15"/>
          <w:sz w:val="21"/>
          <w:szCs w:val="21"/>
        </w:rPr>
        <w:t xml:space="preserve"> </w:t>
      </w:r>
      <w:r w:rsidRPr="00736E47">
        <w:rPr>
          <w:rFonts w:ascii="Abadi" w:hAnsi="Abadi" w:cs="Verdana"/>
          <w:sz w:val="21"/>
          <w:szCs w:val="21"/>
        </w:rPr>
        <w:t>a</w:t>
      </w:r>
      <w:r w:rsidRPr="00736E47">
        <w:rPr>
          <w:rFonts w:ascii="Abadi" w:hAnsi="Abadi" w:cs="Verdana"/>
          <w:spacing w:val="13"/>
          <w:sz w:val="21"/>
          <w:szCs w:val="21"/>
        </w:rPr>
        <w:t xml:space="preserve"> </w:t>
      </w:r>
      <w:r w:rsidRPr="00736E47">
        <w:rPr>
          <w:rFonts w:ascii="Abadi" w:hAnsi="Abadi" w:cs="Verdana"/>
          <w:sz w:val="21"/>
          <w:szCs w:val="21"/>
        </w:rPr>
        <w:t>favor</w:t>
      </w:r>
      <w:r w:rsidRPr="00736E47">
        <w:rPr>
          <w:rFonts w:ascii="Abadi" w:hAnsi="Abadi" w:cs="Verdana"/>
          <w:spacing w:val="16"/>
          <w:sz w:val="21"/>
          <w:szCs w:val="21"/>
        </w:rPr>
        <w:t xml:space="preserve"> </w:t>
      </w:r>
      <w:r w:rsidRPr="00736E47">
        <w:rPr>
          <w:rFonts w:ascii="Abadi" w:hAnsi="Abadi" w:cs="Verdana"/>
          <w:sz w:val="21"/>
          <w:szCs w:val="21"/>
        </w:rPr>
        <w:t>y</w:t>
      </w:r>
      <w:r w:rsidRPr="00736E47">
        <w:rPr>
          <w:rFonts w:ascii="Abadi" w:hAnsi="Abadi" w:cs="Verdana"/>
          <w:spacing w:val="17"/>
          <w:sz w:val="21"/>
          <w:szCs w:val="21"/>
        </w:rPr>
        <w:t xml:space="preserve"> </w:t>
      </w:r>
      <w:r w:rsidRPr="00736E47">
        <w:rPr>
          <w:rFonts w:ascii="Abadi" w:hAnsi="Abadi" w:cs="Verdana"/>
          <w:sz w:val="21"/>
          <w:szCs w:val="21"/>
        </w:rPr>
        <w:t>veintitrés</w:t>
      </w:r>
      <w:r w:rsidRPr="00736E47">
        <w:rPr>
          <w:rFonts w:ascii="Abadi" w:hAnsi="Abadi" w:cs="Verdana"/>
          <w:spacing w:val="16"/>
          <w:sz w:val="21"/>
          <w:szCs w:val="21"/>
        </w:rPr>
        <w:t xml:space="preserve"> </w:t>
      </w:r>
      <w:r w:rsidRPr="00736E47">
        <w:rPr>
          <w:rFonts w:ascii="Abadi" w:hAnsi="Abadi" w:cs="Verdana"/>
          <w:sz w:val="21"/>
          <w:szCs w:val="21"/>
        </w:rPr>
        <w:t>votos</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8"/>
          <w:sz w:val="21"/>
          <w:szCs w:val="21"/>
        </w:rPr>
        <w:t xml:space="preserve"> </w:t>
      </w:r>
      <w:r w:rsidRPr="00736E47">
        <w:rPr>
          <w:rFonts w:ascii="Abadi" w:hAnsi="Abadi" w:cs="Verdana"/>
          <w:sz w:val="21"/>
          <w:szCs w:val="21"/>
        </w:rPr>
        <w:t>contra;</w:t>
      </w:r>
      <w:r w:rsidRPr="00736E47">
        <w:rPr>
          <w:rFonts w:ascii="Abadi" w:hAnsi="Abadi" w:cs="Verdana"/>
          <w:spacing w:val="15"/>
          <w:sz w:val="21"/>
          <w:szCs w:val="21"/>
        </w:rPr>
        <w:t xml:space="preserve"> </w:t>
      </w:r>
      <w:r w:rsidRPr="00736E47">
        <w:rPr>
          <w:rFonts w:ascii="Abadi" w:hAnsi="Abadi" w:cs="Verdana"/>
          <w:sz w:val="21"/>
          <w:szCs w:val="21"/>
        </w:rPr>
        <w:t>al</w:t>
      </w:r>
      <w:r w:rsidRPr="00736E47">
        <w:rPr>
          <w:rFonts w:ascii="Abadi" w:hAnsi="Abadi" w:cs="Verdana"/>
          <w:spacing w:val="19"/>
          <w:sz w:val="21"/>
          <w:szCs w:val="21"/>
        </w:rPr>
        <w:t xml:space="preserve"> </w:t>
      </w:r>
      <w:r w:rsidRPr="00736E47">
        <w:rPr>
          <w:rFonts w:ascii="Abadi" w:hAnsi="Abadi" w:cs="Verdana"/>
          <w:sz w:val="21"/>
          <w:szCs w:val="21"/>
        </w:rPr>
        <w:t>artículo</w:t>
      </w:r>
      <w:r w:rsidRPr="00736E47">
        <w:rPr>
          <w:rFonts w:ascii="Abadi" w:hAnsi="Abadi" w:cs="Verdana"/>
          <w:spacing w:val="-2"/>
          <w:sz w:val="21"/>
          <w:szCs w:val="21"/>
        </w:rPr>
        <w:t xml:space="preserve"> </w:t>
      </w:r>
      <w:r w:rsidRPr="00736E47">
        <w:rPr>
          <w:rFonts w:ascii="Abadi" w:hAnsi="Abadi" w:cs="Verdana"/>
          <w:sz w:val="21"/>
          <w:szCs w:val="21"/>
        </w:rPr>
        <w:t>treinta</w:t>
      </w:r>
      <w:r w:rsidRPr="00736E47">
        <w:rPr>
          <w:rFonts w:ascii="Abadi" w:hAnsi="Abadi" w:cs="Verdana"/>
          <w:spacing w:val="60"/>
          <w:sz w:val="21"/>
          <w:szCs w:val="21"/>
        </w:rPr>
        <w:t xml:space="preserve"> </w:t>
      </w:r>
      <w:r w:rsidRPr="00736E47">
        <w:rPr>
          <w:rFonts w:ascii="Abadi" w:hAnsi="Abadi" w:cs="Verdana"/>
          <w:sz w:val="21"/>
          <w:szCs w:val="21"/>
        </w:rPr>
        <w:t>y</w:t>
      </w:r>
      <w:r w:rsidRPr="00736E47">
        <w:rPr>
          <w:rFonts w:ascii="Abadi" w:hAnsi="Abadi" w:cs="Verdana"/>
          <w:spacing w:val="62"/>
          <w:sz w:val="21"/>
          <w:szCs w:val="21"/>
        </w:rPr>
        <w:t xml:space="preserve"> </w:t>
      </w:r>
      <w:r w:rsidRPr="00736E47">
        <w:rPr>
          <w:rFonts w:ascii="Abadi" w:hAnsi="Abadi" w:cs="Verdana"/>
          <w:sz w:val="21"/>
          <w:szCs w:val="21"/>
        </w:rPr>
        <w:t>dos</w:t>
      </w:r>
      <w:r w:rsidRPr="00736E47">
        <w:rPr>
          <w:rFonts w:ascii="Abadi" w:hAnsi="Abadi" w:cs="Verdana"/>
          <w:spacing w:val="62"/>
          <w:sz w:val="21"/>
          <w:szCs w:val="21"/>
        </w:rPr>
        <w:t xml:space="preserve"> </w:t>
      </w:r>
      <w:r w:rsidRPr="00736E47">
        <w:rPr>
          <w:rFonts w:ascii="Abadi" w:hAnsi="Abadi" w:cs="Verdana"/>
          <w:sz w:val="21"/>
          <w:szCs w:val="21"/>
        </w:rPr>
        <w:t>Quáter,</w:t>
      </w:r>
      <w:r w:rsidRPr="00736E47">
        <w:rPr>
          <w:rFonts w:ascii="Abadi" w:hAnsi="Abadi" w:cs="Verdana"/>
          <w:spacing w:val="63"/>
          <w:sz w:val="21"/>
          <w:szCs w:val="21"/>
        </w:rPr>
        <w:t xml:space="preserve"> </w:t>
      </w:r>
      <w:r w:rsidRPr="00736E47">
        <w:rPr>
          <w:rFonts w:ascii="Abadi" w:hAnsi="Abadi" w:cs="Verdana"/>
          <w:sz w:val="21"/>
          <w:szCs w:val="21"/>
        </w:rPr>
        <w:t>fracción</w:t>
      </w:r>
      <w:r w:rsidRPr="00736E47">
        <w:rPr>
          <w:rFonts w:ascii="Abadi" w:hAnsi="Abadi" w:cs="Verdana"/>
          <w:spacing w:val="62"/>
          <w:sz w:val="21"/>
          <w:szCs w:val="21"/>
        </w:rPr>
        <w:t xml:space="preserve"> </w:t>
      </w:r>
      <w:r w:rsidRPr="00736E47">
        <w:rPr>
          <w:rFonts w:ascii="Abadi" w:hAnsi="Abadi" w:cs="Verdana"/>
          <w:sz w:val="21"/>
          <w:szCs w:val="21"/>
        </w:rPr>
        <w:t>segunda,</w:t>
      </w:r>
      <w:r w:rsidRPr="00736E47">
        <w:rPr>
          <w:rFonts w:ascii="Abadi" w:hAnsi="Abadi" w:cs="Verdana"/>
          <w:spacing w:val="65"/>
          <w:sz w:val="21"/>
          <w:szCs w:val="21"/>
        </w:rPr>
        <w:t xml:space="preserve"> </w:t>
      </w:r>
      <w:r w:rsidRPr="00736E47">
        <w:rPr>
          <w:rFonts w:ascii="Abadi" w:hAnsi="Abadi" w:cs="Verdana"/>
          <w:sz w:val="21"/>
          <w:szCs w:val="21"/>
        </w:rPr>
        <w:t>inciso</w:t>
      </w:r>
      <w:r w:rsidRPr="00736E47">
        <w:rPr>
          <w:rFonts w:ascii="Abadi" w:hAnsi="Abadi" w:cs="Verdana"/>
          <w:spacing w:val="65"/>
          <w:sz w:val="21"/>
          <w:szCs w:val="21"/>
        </w:rPr>
        <w:t xml:space="preserve"> </w:t>
      </w:r>
      <w:r w:rsidRPr="00736E47">
        <w:rPr>
          <w:rFonts w:ascii="Abadi" w:hAnsi="Abadi" w:cs="Verdana"/>
          <w:sz w:val="21"/>
          <w:szCs w:val="21"/>
        </w:rPr>
        <w:t>k.</w:t>
      </w:r>
      <w:r w:rsidRPr="00736E47">
        <w:rPr>
          <w:rFonts w:ascii="Abadi" w:hAnsi="Abadi" w:cs="Verdana"/>
          <w:spacing w:val="63"/>
          <w:sz w:val="21"/>
          <w:szCs w:val="21"/>
        </w:rPr>
        <w:t xml:space="preserve"> </w:t>
      </w:r>
      <w:r w:rsidRPr="00736E47">
        <w:rPr>
          <w:rFonts w:ascii="Abadi" w:hAnsi="Abadi" w:cs="Verdana"/>
          <w:sz w:val="21"/>
          <w:szCs w:val="21"/>
        </w:rPr>
        <w:t>Sometida</w:t>
      </w:r>
      <w:r w:rsidRPr="00736E47">
        <w:rPr>
          <w:rFonts w:ascii="Abadi" w:hAnsi="Abadi" w:cs="Verdana"/>
          <w:spacing w:val="63"/>
          <w:sz w:val="21"/>
          <w:szCs w:val="21"/>
        </w:rPr>
        <w:t xml:space="preserve"> </w:t>
      </w:r>
      <w:r w:rsidRPr="00736E47">
        <w:rPr>
          <w:rFonts w:ascii="Abadi" w:hAnsi="Abadi" w:cs="Verdana"/>
          <w:sz w:val="21"/>
          <w:szCs w:val="21"/>
        </w:rPr>
        <w:t>a</w:t>
      </w:r>
      <w:r w:rsidRPr="00736E47">
        <w:rPr>
          <w:rFonts w:ascii="Abadi" w:hAnsi="Abadi" w:cs="Verdana"/>
          <w:spacing w:val="61"/>
          <w:sz w:val="21"/>
          <w:szCs w:val="21"/>
        </w:rPr>
        <w:t xml:space="preserve"> </w:t>
      </w:r>
      <w:r w:rsidRPr="00736E47">
        <w:rPr>
          <w:rFonts w:ascii="Abadi" w:hAnsi="Abadi" w:cs="Verdana"/>
          <w:sz w:val="21"/>
          <w:szCs w:val="21"/>
        </w:rPr>
        <w:t>votación</w:t>
      </w:r>
      <w:r w:rsidRPr="00736E47">
        <w:rPr>
          <w:rFonts w:ascii="Abadi" w:hAnsi="Abadi" w:cs="Verdana"/>
          <w:spacing w:val="62"/>
          <w:sz w:val="21"/>
          <w:szCs w:val="21"/>
        </w:rPr>
        <w:t xml:space="preserve"> </w:t>
      </w:r>
      <w:r w:rsidRPr="00736E47">
        <w:rPr>
          <w:rFonts w:ascii="Abadi" w:hAnsi="Abadi" w:cs="Verdana"/>
          <w:sz w:val="21"/>
          <w:szCs w:val="21"/>
        </w:rPr>
        <w:t>nominal</w:t>
      </w:r>
      <w:r w:rsidRPr="00736E47">
        <w:rPr>
          <w:rFonts w:ascii="Abadi" w:hAnsi="Abadi" w:cs="Verdana"/>
          <w:spacing w:val="63"/>
          <w:sz w:val="21"/>
          <w:szCs w:val="21"/>
        </w:rPr>
        <w:t xml:space="preserve"> </w:t>
      </w:r>
      <w:r w:rsidRPr="00736E47">
        <w:rPr>
          <w:rFonts w:ascii="Abadi" w:hAnsi="Abadi" w:cs="Verdana"/>
          <w:sz w:val="21"/>
          <w:szCs w:val="21"/>
        </w:rPr>
        <w:t>en</w:t>
      </w:r>
      <w:r w:rsidRPr="00736E47">
        <w:rPr>
          <w:rFonts w:ascii="Abadi" w:hAnsi="Abadi" w:cs="Verdana"/>
          <w:spacing w:val="62"/>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electrónica,</w:t>
      </w:r>
      <w:r w:rsidRPr="00736E47">
        <w:rPr>
          <w:rFonts w:ascii="Abadi" w:hAnsi="Abadi" w:cs="Verdana"/>
          <w:spacing w:val="6"/>
          <w:sz w:val="21"/>
          <w:szCs w:val="21"/>
        </w:rPr>
        <w:t xml:space="preserve"> </w:t>
      </w:r>
      <w:r w:rsidRPr="00736E47">
        <w:rPr>
          <w:rFonts w:ascii="Abadi" w:hAnsi="Abadi" w:cs="Verdana"/>
          <w:sz w:val="21"/>
          <w:szCs w:val="21"/>
        </w:rPr>
        <w:t>así</w:t>
      </w:r>
      <w:r w:rsidRPr="00736E47">
        <w:rPr>
          <w:rFonts w:ascii="Abadi" w:hAnsi="Abadi" w:cs="Verdana"/>
          <w:spacing w:val="4"/>
          <w:sz w:val="21"/>
          <w:szCs w:val="21"/>
        </w:rPr>
        <w:t xml:space="preserve"> </w:t>
      </w:r>
      <w:r w:rsidRPr="00736E47">
        <w:rPr>
          <w:rFonts w:ascii="Abadi" w:hAnsi="Abadi" w:cs="Verdana"/>
          <w:sz w:val="21"/>
          <w:szCs w:val="21"/>
        </w:rPr>
        <w:t>como</w:t>
      </w:r>
      <w:r w:rsidRPr="00736E47">
        <w:rPr>
          <w:rFonts w:ascii="Abadi" w:hAnsi="Abadi" w:cs="Verdana"/>
          <w:spacing w:val="4"/>
          <w:sz w:val="21"/>
          <w:szCs w:val="21"/>
        </w:rPr>
        <w:t xml:space="preserve"> </w:t>
      </w:r>
      <w:r w:rsidRPr="00736E47">
        <w:rPr>
          <w:rFonts w:ascii="Abadi" w:hAnsi="Abadi" w:cs="Verdana"/>
          <w:sz w:val="21"/>
          <w:szCs w:val="21"/>
        </w:rPr>
        <w:t>en</w:t>
      </w:r>
      <w:r w:rsidRPr="00736E47">
        <w:rPr>
          <w:rFonts w:ascii="Abadi" w:hAnsi="Abadi" w:cs="Verdana"/>
          <w:spacing w:val="3"/>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modalidad</w:t>
      </w:r>
      <w:r w:rsidRPr="00736E47">
        <w:rPr>
          <w:rFonts w:ascii="Abadi" w:hAnsi="Abadi" w:cs="Verdana"/>
          <w:spacing w:val="3"/>
          <w:sz w:val="21"/>
          <w:szCs w:val="21"/>
        </w:rPr>
        <w:t xml:space="preserve"> </w:t>
      </w:r>
      <w:r w:rsidRPr="00736E47">
        <w:rPr>
          <w:rFonts w:ascii="Abadi" w:hAnsi="Abadi" w:cs="Verdana"/>
          <w:sz w:val="21"/>
          <w:szCs w:val="21"/>
        </w:rPr>
        <w:t>convencional</w:t>
      </w:r>
      <w:r w:rsidRPr="00736E47">
        <w:rPr>
          <w:rFonts w:ascii="Abadi" w:hAnsi="Abadi" w:cs="Verdana"/>
          <w:spacing w:val="4"/>
          <w:sz w:val="21"/>
          <w:szCs w:val="21"/>
        </w:rPr>
        <w:t xml:space="preserve"> </w:t>
      </w:r>
      <w:r w:rsidRPr="00736E47">
        <w:rPr>
          <w:rFonts w:ascii="Abadi" w:hAnsi="Abadi" w:cs="Verdana"/>
          <w:sz w:val="21"/>
          <w:szCs w:val="21"/>
        </w:rPr>
        <w:t>de</w:t>
      </w:r>
      <w:r w:rsidRPr="00736E47">
        <w:rPr>
          <w:rFonts w:ascii="Abadi" w:hAnsi="Abadi" w:cs="Verdana"/>
          <w:spacing w:val="3"/>
          <w:sz w:val="21"/>
          <w:szCs w:val="21"/>
        </w:rPr>
        <w:t xml:space="preserve"> </w:t>
      </w:r>
      <w:r w:rsidRPr="00736E47">
        <w:rPr>
          <w:rFonts w:ascii="Abadi" w:hAnsi="Abadi" w:cs="Verdana"/>
          <w:sz w:val="21"/>
          <w:szCs w:val="21"/>
        </w:rPr>
        <w:t>quienes</w:t>
      </w:r>
      <w:r w:rsidRPr="00736E47">
        <w:rPr>
          <w:rFonts w:ascii="Abadi" w:hAnsi="Abadi" w:cs="Verdana"/>
          <w:spacing w:val="3"/>
          <w:sz w:val="21"/>
          <w:szCs w:val="21"/>
        </w:rPr>
        <w:t xml:space="preserve"> </w:t>
      </w:r>
      <w:r w:rsidRPr="00736E47">
        <w:rPr>
          <w:rFonts w:ascii="Abadi" w:hAnsi="Abadi" w:cs="Verdana"/>
          <w:sz w:val="21"/>
          <w:szCs w:val="21"/>
        </w:rPr>
        <w:t>se</w:t>
      </w:r>
      <w:r w:rsidRPr="00736E47">
        <w:rPr>
          <w:rFonts w:ascii="Abadi" w:hAnsi="Abadi" w:cs="Verdana"/>
          <w:spacing w:val="3"/>
          <w:sz w:val="21"/>
          <w:szCs w:val="21"/>
        </w:rPr>
        <w:t xml:space="preserve"> </w:t>
      </w:r>
      <w:r w:rsidRPr="00736E47">
        <w:rPr>
          <w:rFonts w:ascii="Abadi" w:hAnsi="Abadi" w:cs="Verdana"/>
          <w:sz w:val="21"/>
          <w:szCs w:val="21"/>
        </w:rPr>
        <w:t>encontraban</w:t>
      </w:r>
      <w:r w:rsidRPr="00736E47">
        <w:rPr>
          <w:rFonts w:ascii="Abadi" w:hAnsi="Abadi" w:cs="Verdana"/>
          <w:spacing w:val="6"/>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distancia,</w:t>
      </w:r>
      <w:r w:rsidRPr="00736E47">
        <w:rPr>
          <w:rFonts w:ascii="Abadi" w:hAnsi="Abadi" w:cs="Verdana"/>
          <w:spacing w:val="70"/>
          <w:sz w:val="21"/>
          <w:szCs w:val="21"/>
        </w:rPr>
        <w:t xml:space="preserve"> </w:t>
      </w:r>
      <w:r w:rsidRPr="00736E47">
        <w:rPr>
          <w:rFonts w:ascii="Abadi" w:hAnsi="Abadi" w:cs="Verdana"/>
          <w:sz w:val="21"/>
          <w:szCs w:val="21"/>
        </w:rPr>
        <w:t>sin</w:t>
      </w:r>
      <w:r w:rsidRPr="00736E47">
        <w:rPr>
          <w:rFonts w:ascii="Abadi" w:hAnsi="Abadi" w:cs="Verdana"/>
          <w:spacing w:val="69"/>
          <w:sz w:val="21"/>
          <w:szCs w:val="21"/>
        </w:rPr>
        <w:t xml:space="preserve"> </w:t>
      </w:r>
      <w:r w:rsidRPr="00736E47">
        <w:rPr>
          <w:rFonts w:ascii="Abadi" w:hAnsi="Abadi" w:cs="Verdana"/>
          <w:sz w:val="21"/>
          <w:szCs w:val="21"/>
        </w:rPr>
        <w:t>registrarse</w:t>
      </w:r>
      <w:r w:rsidRPr="00736E47">
        <w:rPr>
          <w:rFonts w:ascii="Abadi" w:hAnsi="Abadi" w:cs="Verdana"/>
          <w:spacing w:val="69"/>
          <w:sz w:val="21"/>
          <w:szCs w:val="21"/>
        </w:rPr>
        <w:t xml:space="preserve"> </w:t>
      </w:r>
      <w:r w:rsidRPr="00736E47">
        <w:rPr>
          <w:rFonts w:ascii="Abadi" w:hAnsi="Abadi" w:cs="Verdana"/>
          <w:sz w:val="21"/>
          <w:szCs w:val="21"/>
        </w:rPr>
        <w:t>intervenciones,</w:t>
      </w:r>
      <w:r w:rsidRPr="00736E47">
        <w:rPr>
          <w:rFonts w:ascii="Abadi" w:hAnsi="Abadi" w:cs="Verdana"/>
          <w:spacing w:val="70"/>
          <w:sz w:val="21"/>
          <w:szCs w:val="21"/>
        </w:rPr>
        <w:t xml:space="preserve"> </w:t>
      </w:r>
      <w:r w:rsidRPr="00736E47">
        <w:rPr>
          <w:rFonts w:ascii="Abadi" w:hAnsi="Abadi" w:cs="Verdana"/>
          <w:sz w:val="21"/>
          <w:szCs w:val="21"/>
        </w:rPr>
        <w:t>resultó</w:t>
      </w:r>
      <w:r w:rsidRPr="00736E47">
        <w:rPr>
          <w:rFonts w:ascii="Abadi" w:hAnsi="Abadi" w:cs="Verdana"/>
          <w:spacing w:val="70"/>
          <w:sz w:val="21"/>
          <w:szCs w:val="21"/>
        </w:rPr>
        <w:t xml:space="preserve"> </w:t>
      </w:r>
      <w:r w:rsidRPr="00736E47">
        <w:rPr>
          <w:rFonts w:ascii="Abadi" w:hAnsi="Abadi" w:cs="Verdana"/>
          <w:sz w:val="21"/>
          <w:szCs w:val="21"/>
        </w:rPr>
        <w:t>aprobada</w:t>
      </w:r>
      <w:r w:rsidRPr="00736E47">
        <w:rPr>
          <w:rFonts w:ascii="Abadi" w:hAnsi="Abadi" w:cs="Verdana"/>
          <w:spacing w:val="68"/>
          <w:sz w:val="21"/>
          <w:szCs w:val="21"/>
        </w:rPr>
        <w:t xml:space="preserve"> </w:t>
      </w:r>
      <w:r w:rsidRPr="00736E47">
        <w:rPr>
          <w:rFonts w:ascii="Abadi" w:hAnsi="Abadi" w:cs="Verdana"/>
          <w:sz w:val="21"/>
          <w:szCs w:val="21"/>
        </w:rPr>
        <w:t>por</w:t>
      </w:r>
      <w:r w:rsidRPr="00736E47">
        <w:rPr>
          <w:rFonts w:ascii="Abadi" w:hAnsi="Abadi" w:cs="Verdana"/>
          <w:spacing w:val="69"/>
          <w:sz w:val="21"/>
          <w:szCs w:val="21"/>
        </w:rPr>
        <w:t xml:space="preserve"> </w:t>
      </w:r>
      <w:r w:rsidRPr="00736E47">
        <w:rPr>
          <w:rFonts w:ascii="Abadi" w:hAnsi="Abadi" w:cs="Verdana"/>
          <w:sz w:val="21"/>
          <w:szCs w:val="21"/>
        </w:rPr>
        <w:t>mayoría</w:t>
      </w:r>
      <w:r w:rsidRPr="00736E47">
        <w:rPr>
          <w:rFonts w:ascii="Abadi" w:hAnsi="Abadi" w:cs="Verdana"/>
          <w:spacing w:val="68"/>
          <w:sz w:val="21"/>
          <w:szCs w:val="21"/>
        </w:rPr>
        <w:t xml:space="preserve"> </w:t>
      </w:r>
      <w:r w:rsidRPr="00736E47">
        <w:rPr>
          <w:rFonts w:ascii="Abadi" w:hAnsi="Abadi" w:cs="Verdana"/>
          <w:sz w:val="21"/>
          <w:szCs w:val="21"/>
        </w:rPr>
        <w:t>al</w:t>
      </w:r>
      <w:r w:rsidRPr="00736E47">
        <w:rPr>
          <w:rFonts w:ascii="Abadi" w:hAnsi="Abadi" w:cs="Verdana"/>
          <w:spacing w:val="70"/>
          <w:sz w:val="21"/>
          <w:szCs w:val="21"/>
        </w:rPr>
        <w:t xml:space="preserve"> </w:t>
      </w:r>
      <w:r w:rsidRPr="00736E47">
        <w:rPr>
          <w:rFonts w:ascii="Abadi" w:hAnsi="Abadi" w:cs="Verdana"/>
          <w:sz w:val="21"/>
          <w:szCs w:val="21"/>
        </w:rPr>
        <w:t>computarse</w:t>
      </w:r>
      <w:r w:rsidRPr="00736E47">
        <w:rPr>
          <w:rFonts w:ascii="Abadi" w:hAnsi="Abadi" w:cs="Verdana"/>
          <w:spacing w:val="-2"/>
          <w:sz w:val="21"/>
          <w:szCs w:val="21"/>
        </w:rPr>
        <w:t xml:space="preserve"> </w:t>
      </w:r>
      <w:r w:rsidRPr="00736E47">
        <w:rPr>
          <w:rFonts w:ascii="Abadi" w:hAnsi="Abadi" w:cs="Verdana"/>
          <w:sz w:val="21"/>
          <w:szCs w:val="21"/>
        </w:rPr>
        <w:t>treinta</w:t>
      </w:r>
      <w:r w:rsidRPr="00736E47">
        <w:rPr>
          <w:rFonts w:ascii="Abadi" w:hAnsi="Abadi" w:cs="Verdana"/>
          <w:spacing w:val="12"/>
          <w:sz w:val="21"/>
          <w:szCs w:val="21"/>
        </w:rPr>
        <w:t xml:space="preserve"> </w:t>
      </w:r>
      <w:r w:rsidRPr="00736E47">
        <w:rPr>
          <w:rFonts w:ascii="Abadi" w:hAnsi="Abadi" w:cs="Verdana"/>
          <w:sz w:val="21"/>
          <w:szCs w:val="21"/>
        </w:rPr>
        <w:t>y</w:t>
      </w:r>
      <w:r w:rsidRPr="00736E47">
        <w:rPr>
          <w:rFonts w:ascii="Abadi" w:hAnsi="Abadi" w:cs="Verdana"/>
          <w:spacing w:val="13"/>
          <w:sz w:val="21"/>
          <w:szCs w:val="21"/>
        </w:rPr>
        <w:t xml:space="preserve"> </w:t>
      </w:r>
      <w:r w:rsidRPr="00736E47">
        <w:rPr>
          <w:rFonts w:ascii="Abadi" w:hAnsi="Abadi" w:cs="Verdana"/>
          <w:sz w:val="21"/>
          <w:szCs w:val="21"/>
        </w:rPr>
        <w:t>un</w:t>
      </w:r>
      <w:r w:rsidRPr="00736E47">
        <w:rPr>
          <w:rFonts w:ascii="Abadi" w:hAnsi="Abadi" w:cs="Verdana"/>
          <w:spacing w:val="13"/>
          <w:sz w:val="21"/>
          <w:szCs w:val="21"/>
        </w:rPr>
        <w:t xml:space="preserve"> </w:t>
      </w:r>
      <w:r w:rsidRPr="00736E47">
        <w:rPr>
          <w:rFonts w:ascii="Abadi" w:hAnsi="Abadi" w:cs="Verdana"/>
          <w:sz w:val="21"/>
          <w:szCs w:val="21"/>
        </w:rPr>
        <w:t>votos</w:t>
      </w:r>
      <w:r w:rsidRPr="00736E47">
        <w:rPr>
          <w:rFonts w:ascii="Abadi" w:hAnsi="Abadi" w:cs="Verdana"/>
          <w:spacing w:val="12"/>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favor</w:t>
      </w:r>
      <w:r w:rsidRPr="00736E47">
        <w:rPr>
          <w:rFonts w:ascii="Abadi" w:hAnsi="Abadi" w:cs="Verdana"/>
          <w:spacing w:val="12"/>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tres</w:t>
      </w:r>
      <w:r w:rsidRPr="00736E47">
        <w:rPr>
          <w:rFonts w:ascii="Abadi" w:hAnsi="Abadi" w:cs="Verdana"/>
          <w:spacing w:val="15"/>
          <w:sz w:val="21"/>
          <w:szCs w:val="21"/>
        </w:rPr>
        <w:t xml:space="preserve"> </w:t>
      </w:r>
      <w:r w:rsidRPr="00736E47">
        <w:rPr>
          <w:rFonts w:ascii="Abadi" w:hAnsi="Abadi" w:cs="Verdana"/>
          <w:sz w:val="21"/>
          <w:szCs w:val="21"/>
        </w:rPr>
        <w:t>votos</w:t>
      </w:r>
      <w:r w:rsidRPr="00736E47">
        <w:rPr>
          <w:rFonts w:ascii="Abadi" w:hAnsi="Abadi" w:cs="Verdana"/>
          <w:spacing w:val="13"/>
          <w:sz w:val="21"/>
          <w:szCs w:val="21"/>
        </w:rPr>
        <w:t xml:space="preserve"> </w:t>
      </w:r>
      <w:r w:rsidRPr="00736E47">
        <w:rPr>
          <w:rFonts w:ascii="Abadi" w:hAnsi="Abadi" w:cs="Verdana"/>
          <w:sz w:val="21"/>
          <w:szCs w:val="21"/>
        </w:rPr>
        <w:t>en</w:t>
      </w:r>
      <w:r w:rsidRPr="00736E47">
        <w:rPr>
          <w:rFonts w:ascii="Abadi" w:hAnsi="Abadi" w:cs="Verdana"/>
          <w:spacing w:val="12"/>
          <w:sz w:val="21"/>
          <w:szCs w:val="21"/>
        </w:rPr>
        <w:t xml:space="preserve"> </w:t>
      </w:r>
      <w:r w:rsidRPr="00736E47">
        <w:rPr>
          <w:rFonts w:ascii="Abadi" w:hAnsi="Abadi" w:cs="Verdana"/>
          <w:sz w:val="21"/>
          <w:szCs w:val="21"/>
        </w:rPr>
        <w:t>contra;</w:t>
      </w:r>
      <w:r w:rsidRPr="00736E47">
        <w:rPr>
          <w:rFonts w:ascii="Abadi" w:hAnsi="Abadi" w:cs="Verdana"/>
          <w:spacing w:val="16"/>
          <w:sz w:val="21"/>
          <w:szCs w:val="21"/>
        </w:rPr>
        <w:t xml:space="preserve"> </w:t>
      </w:r>
      <w:r w:rsidRPr="00736E47">
        <w:rPr>
          <w:rFonts w:ascii="Abadi" w:hAnsi="Abadi" w:cs="Verdana"/>
          <w:sz w:val="21"/>
          <w:szCs w:val="21"/>
        </w:rPr>
        <w:t>al</w:t>
      </w:r>
      <w:r w:rsidRPr="00736E47">
        <w:rPr>
          <w:rFonts w:ascii="Abadi" w:hAnsi="Abadi" w:cs="Verdana"/>
          <w:spacing w:val="13"/>
          <w:sz w:val="21"/>
          <w:szCs w:val="21"/>
        </w:rPr>
        <w:t xml:space="preserve"> </w:t>
      </w:r>
      <w:r w:rsidRPr="00736E47">
        <w:rPr>
          <w:rFonts w:ascii="Abadi" w:hAnsi="Abadi" w:cs="Verdana"/>
          <w:sz w:val="21"/>
          <w:szCs w:val="21"/>
        </w:rPr>
        <w:t>artículo</w:t>
      </w:r>
      <w:r w:rsidRPr="00736E47">
        <w:rPr>
          <w:rFonts w:ascii="Abadi" w:hAnsi="Abadi" w:cs="Verdana"/>
          <w:spacing w:val="14"/>
          <w:sz w:val="21"/>
          <w:szCs w:val="21"/>
        </w:rPr>
        <w:t xml:space="preserve"> </w:t>
      </w:r>
      <w:r w:rsidRPr="00736E47">
        <w:rPr>
          <w:rFonts w:ascii="Abadi" w:hAnsi="Abadi" w:cs="Verdana"/>
          <w:sz w:val="21"/>
          <w:szCs w:val="21"/>
        </w:rPr>
        <w:t>treinta</w:t>
      </w:r>
      <w:r w:rsidRPr="00736E47">
        <w:rPr>
          <w:rFonts w:ascii="Abadi" w:hAnsi="Abadi" w:cs="Verdana"/>
          <w:spacing w:val="12"/>
          <w:sz w:val="21"/>
          <w:szCs w:val="21"/>
        </w:rPr>
        <w:t xml:space="preserve"> </w:t>
      </w:r>
      <w:r w:rsidRPr="00736E47">
        <w:rPr>
          <w:rFonts w:ascii="Abadi" w:hAnsi="Abadi" w:cs="Verdana"/>
          <w:sz w:val="21"/>
          <w:szCs w:val="21"/>
        </w:rPr>
        <w:t>y</w:t>
      </w:r>
      <w:r w:rsidRPr="00736E47">
        <w:rPr>
          <w:rFonts w:ascii="Abadi" w:hAnsi="Abadi" w:cs="Verdana"/>
          <w:spacing w:val="13"/>
          <w:sz w:val="21"/>
          <w:szCs w:val="21"/>
        </w:rPr>
        <w:t xml:space="preserve"> </w:t>
      </w:r>
      <w:r w:rsidRPr="00736E47">
        <w:rPr>
          <w:rFonts w:ascii="Abadi" w:hAnsi="Abadi" w:cs="Verdana"/>
          <w:sz w:val="21"/>
          <w:szCs w:val="21"/>
        </w:rPr>
        <w:t>dos</w:t>
      </w:r>
      <w:r w:rsidRPr="00736E47">
        <w:rPr>
          <w:rFonts w:ascii="Abadi" w:hAnsi="Abadi" w:cs="Verdana"/>
          <w:spacing w:val="18"/>
          <w:sz w:val="21"/>
          <w:szCs w:val="21"/>
        </w:rPr>
        <w:t xml:space="preserve"> </w:t>
      </w:r>
      <w:r w:rsidRPr="00736E47">
        <w:rPr>
          <w:rFonts w:ascii="Abadi" w:hAnsi="Abadi" w:cs="Verdana"/>
          <w:sz w:val="21"/>
          <w:szCs w:val="21"/>
        </w:rPr>
        <w:t>Quáter,</w:t>
      </w:r>
      <w:r w:rsidRPr="00736E47">
        <w:rPr>
          <w:rFonts w:ascii="Abadi" w:hAnsi="Abadi" w:cs="Verdana"/>
          <w:spacing w:val="13"/>
          <w:sz w:val="21"/>
          <w:szCs w:val="21"/>
        </w:rPr>
        <w:t xml:space="preserve"> </w:t>
      </w:r>
      <w:r w:rsidRPr="00736E47">
        <w:rPr>
          <w:rFonts w:ascii="Abadi" w:hAnsi="Abadi" w:cs="Verdana"/>
          <w:sz w:val="21"/>
          <w:szCs w:val="21"/>
        </w:rPr>
        <w:t>fracción</w:t>
      </w:r>
      <w:r w:rsidRPr="00736E47">
        <w:rPr>
          <w:rFonts w:ascii="Abadi" w:hAnsi="Abadi" w:cs="Verdana"/>
          <w:spacing w:val="-2"/>
          <w:sz w:val="21"/>
          <w:szCs w:val="21"/>
        </w:rPr>
        <w:t xml:space="preserve"> </w:t>
      </w:r>
      <w:r w:rsidRPr="00736E47">
        <w:rPr>
          <w:rFonts w:ascii="Abadi" w:hAnsi="Abadi" w:cs="Verdana"/>
          <w:sz w:val="21"/>
          <w:szCs w:val="21"/>
        </w:rPr>
        <w:t>segunda,</w:t>
      </w:r>
      <w:r w:rsidRPr="00736E47">
        <w:rPr>
          <w:rFonts w:ascii="Abadi" w:hAnsi="Abadi" w:cs="Verdana"/>
          <w:spacing w:val="9"/>
          <w:sz w:val="21"/>
          <w:szCs w:val="21"/>
        </w:rPr>
        <w:t xml:space="preserve"> </w:t>
      </w:r>
      <w:r w:rsidRPr="00736E47">
        <w:rPr>
          <w:rFonts w:ascii="Abadi" w:hAnsi="Abadi" w:cs="Verdana"/>
          <w:sz w:val="21"/>
          <w:szCs w:val="21"/>
        </w:rPr>
        <w:t>inciso</w:t>
      </w:r>
      <w:r w:rsidRPr="00736E47">
        <w:rPr>
          <w:rFonts w:ascii="Abadi" w:hAnsi="Abadi" w:cs="Verdana"/>
          <w:spacing w:val="9"/>
          <w:sz w:val="21"/>
          <w:szCs w:val="21"/>
        </w:rPr>
        <w:t xml:space="preserve"> </w:t>
      </w:r>
      <w:r w:rsidRPr="00736E47">
        <w:rPr>
          <w:rFonts w:ascii="Abadi" w:hAnsi="Abadi" w:cs="Verdana"/>
          <w:sz w:val="21"/>
          <w:szCs w:val="21"/>
        </w:rPr>
        <w:t>l.</w:t>
      </w:r>
      <w:r w:rsidRPr="00736E47">
        <w:rPr>
          <w:rFonts w:ascii="Abadi" w:hAnsi="Abadi" w:cs="Verdana"/>
          <w:spacing w:val="9"/>
          <w:sz w:val="21"/>
          <w:szCs w:val="21"/>
        </w:rPr>
        <w:t xml:space="preserve"> </w:t>
      </w:r>
      <w:r w:rsidRPr="00736E47">
        <w:rPr>
          <w:rFonts w:ascii="Abadi" w:hAnsi="Abadi" w:cs="Verdana"/>
          <w:sz w:val="21"/>
          <w:szCs w:val="21"/>
        </w:rPr>
        <w:t>Sometida</w:t>
      </w:r>
      <w:r w:rsidRPr="00736E47">
        <w:rPr>
          <w:rFonts w:ascii="Abadi" w:hAnsi="Abadi" w:cs="Verdana"/>
          <w:spacing w:val="8"/>
          <w:sz w:val="21"/>
          <w:szCs w:val="21"/>
        </w:rPr>
        <w:t xml:space="preserve"> </w:t>
      </w:r>
      <w:r w:rsidRPr="00736E47">
        <w:rPr>
          <w:rFonts w:ascii="Abadi" w:hAnsi="Abadi" w:cs="Verdana"/>
          <w:sz w:val="21"/>
          <w:szCs w:val="21"/>
        </w:rPr>
        <w:t>a</w:t>
      </w:r>
      <w:r w:rsidRPr="00736E47">
        <w:rPr>
          <w:rFonts w:ascii="Abadi" w:hAnsi="Abadi" w:cs="Verdana"/>
          <w:spacing w:val="7"/>
          <w:sz w:val="21"/>
          <w:szCs w:val="21"/>
        </w:rPr>
        <w:t xml:space="preserve"> </w:t>
      </w:r>
      <w:r w:rsidRPr="00736E47">
        <w:rPr>
          <w:rFonts w:ascii="Abadi" w:hAnsi="Abadi" w:cs="Verdana"/>
          <w:sz w:val="21"/>
          <w:szCs w:val="21"/>
        </w:rPr>
        <w:t>votación</w:t>
      </w:r>
      <w:r w:rsidRPr="00736E47">
        <w:rPr>
          <w:rFonts w:ascii="Abadi" w:hAnsi="Abadi" w:cs="Verdana"/>
          <w:spacing w:val="9"/>
          <w:sz w:val="21"/>
          <w:szCs w:val="21"/>
        </w:rPr>
        <w:t xml:space="preserve"> </w:t>
      </w:r>
      <w:r w:rsidRPr="00736E47">
        <w:rPr>
          <w:rFonts w:ascii="Abadi" w:hAnsi="Abadi" w:cs="Verdana"/>
          <w:sz w:val="21"/>
          <w:szCs w:val="21"/>
        </w:rPr>
        <w:t>nominal</w:t>
      </w:r>
      <w:r w:rsidRPr="00736E47">
        <w:rPr>
          <w:rFonts w:ascii="Abadi" w:hAnsi="Abadi" w:cs="Verdana"/>
          <w:spacing w:val="9"/>
          <w:sz w:val="21"/>
          <w:szCs w:val="21"/>
        </w:rPr>
        <w:t xml:space="preserve"> </w:t>
      </w:r>
      <w:r w:rsidRPr="00736E47">
        <w:rPr>
          <w:rFonts w:ascii="Abadi" w:hAnsi="Abadi" w:cs="Verdana"/>
          <w:sz w:val="21"/>
          <w:szCs w:val="21"/>
        </w:rPr>
        <w:t>en</w:t>
      </w:r>
      <w:r w:rsidRPr="00736E47">
        <w:rPr>
          <w:rFonts w:ascii="Abadi" w:hAnsi="Abadi" w:cs="Verdana"/>
          <w:spacing w:val="10"/>
          <w:sz w:val="21"/>
          <w:szCs w:val="21"/>
        </w:rPr>
        <w:t xml:space="preserve"> </w:t>
      </w:r>
      <w:r w:rsidRPr="00736E47">
        <w:rPr>
          <w:rFonts w:ascii="Abadi" w:hAnsi="Abadi" w:cs="Verdana"/>
          <w:sz w:val="21"/>
          <w:szCs w:val="21"/>
        </w:rPr>
        <w:t>la</w:t>
      </w:r>
      <w:r w:rsidRPr="00736E47">
        <w:rPr>
          <w:rFonts w:ascii="Abadi" w:hAnsi="Abadi" w:cs="Verdana"/>
          <w:spacing w:val="7"/>
          <w:sz w:val="21"/>
          <w:szCs w:val="21"/>
        </w:rPr>
        <w:t xml:space="preserve"> </w:t>
      </w:r>
      <w:r w:rsidRPr="00736E47">
        <w:rPr>
          <w:rFonts w:ascii="Abadi" w:hAnsi="Abadi" w:cs="Verdana"/>
          <w:sz w:val="21"/>
          <w:szCs w:val="21"/>
        </w:rPr>
        <w:t>modalidad</w:t>
      </w:r>
      <w:r w:rsidRPr="00736E47">
        <w:rPr>
          <w:rFonts w:ascii="Abadi" w:hAnsi="Abadi" w:cs="Verdana"/>
          <w:spacing w:val="8"/>
          <w:sz w:val="21"/>
          <w:szCs w:val="21"/>
        </w:rPr>
        <w:t xml:space="preserve"> </w:t>
      </w:r>
      <w:r w:rsidRPr="00736E47">
        <w:rPr>
          <w:rFonts w:ascii="Abadi" w:hAnsi="Abadi" w:cs="Verdana"/>
          <w:sz w:val="21"/>
          <w:szCs w:val="21"/>
        </w:rPr>
        <w:t>electrónica,</w:t>
      </w:r>
      <w:r w:rsidRPr="00736E47">
        <w:rPr>
          <w:rFonts w:ascii="Abadi" w:hAnsi="Abadi" w:cs="Verdana"/>
          <w:spacing w:val="9"/>
          <w:sz w:val="21"/>
          <w:szCs w:val="21"/>
        </w:rPr>
        <w:t xml:space="preserve"> </w:t>
      </w:r>
      <w:r w:rsidRPr="00736E47">
        <w:rPr>
          <w:rFonts w:ascii="Abadi" w:hAnsi="Abadi" w:cs="Verdana"/>
          <w:sz w:val="21"/>
          <w:szCs w:val="21"/>
        </w:rPr>
        <w:t>así</w:t>
      </w:r>
      <w:r w:rsidRPr="00736E47">
        <w:rPr>
          <w:rFonts w:ascii="Abadi" w:hAnsi="Abadi" w:cs="Verdana"/>
          <w:spacing w:val="8"/>
          <w:sz w:val="21"/>
          <w:szCs w:val="21"/>
        </w:rPr>
        <w:t xml:space="preserve"> </w:t>
      </w:r>
      <w:r w:rsidRPr="00736E47">
        <w:rPr>
          <w:rFonts w:ascii="Abadi" w:hAnsi="Abadi" w:cs="Verdana"/>
          <w:sz w:val="21"/>
          <w:szCs w:val="21"/>
        </w:rPr>
        <w:t>como</w:t>
      </w:r>
      <w:r w:rsidRPr="00736E47">
        <w:rPr>
          <w:rFonts w:ascii="Abadi" w:hAnsi="Abadi" w:cs="Verdana"/>
          <w:spacing w:val="9"/>
          <w:sz w:val="21"/>
          <w:szCs w:val="21"/>
        </w:rPr>
        <w:t xml:space="preserve"> </w:t>
      </w:r>
      <w:r w:rsidRPr="00736E47">
        <w:rPr>
          <w:rFonts w:ascii="Abadi" w:hAnsi="Abadi" w:cs="Verdana"/>
          <w:sz w:val="21"/>
          <w:szCs w:val="21"/>
        </w:rPr>
        <w:t>en</w:t>
      </w:r>
      <w:r w:rsidRPr="00736E47">
        <w:rPr>
          <w:rFonts w:ascii="Abadi" w:hAnsi="Abadi" w:cs="Verdana"/>
          <w:spacing w:val="8"/>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37"/>
          <w:sz w:val="21"/>
          <w:szCs w:val="21"/>
        </w:rPr>
        <w:t xml:space="preserve">  </w:t>
      </w:r>
      <w:r w:rsidRPr="00736E47">
        <w:rPr>
          <w:rFonts w:ascii="Abadi" w:hAnsi="Abadi" w:cs="Verdana"/>
          <w:sz w:val="21"/>
          <w:szCs w:val="21"/>
        </w:rPr>
        <w:t>convencional</w:t>
      </w:r>
      <w:r w:rsidRPr="00736E47">
        <w:rPr>
          <w:rFonts w:ascii="Abadi" w:hAnsi="Abadi" w:cs="Verdana"/>
          <w:spacing w:val="38"/>
          <w:sz w:val="21"/>
          <w:szCs w:val="21"/>
        </w:rPr>
        <w:t xml:space="preserve">  </w:t>
      </w:r>
      <w:r w:rsidRPr="00736E47">
        <w:rPr>
          <w:rFonts w:ascii="Abadi" w:hAnsi="Abadi" w:cs="Verdana"/>
          <w:sz w:val="21"/>
          <w:szCs w:val="21"/>
        </w:rPr>
        <w:t>de</w:t>
      </w:r>
      <w:r w:rsidRPr="00736E47">
        <w:rPr>
          <w:rFonts w:ascii="Abadi" w:hAnsi="Abadi" w:cs="Verdana"/>
          <w:spacing w:val="38"/>
          <w:sz w:val="21"/>
          <w:szCs w:val="21"/>
        </w:rPr>
        <w:t xml:space="preserve">  </w:t>
      </w:r>
      <w:r w:rsidRPr="00736E47">
        <w:rPr>
          <w:rFonts w:ascii="Abadi" w:hAnsi="Abadi" w:cs="Verdana"/>
          <w:sz w:val="21"/>
          <w:szCs w:val="21"/>
        </w:rPr>
        <w:t>quienes</w:t>
      </w:r>
      <w:r w:rsidRPr="00736E47">
        <w:rPr>
          <w:rFonts w:ascii="Abadi" w:hAnsi="Abadi" w:cs="Verdana"/>
          <w:spacing w:val="37"/>
          <w:sz w:val="21"/>
          <w:szCs w:val="21"/>
        </w:rPr>
        <w:t xml:space="preserve">  </w:t>
      </w:r>
      <w:r w:rsidRPr="00736E47">
        <w:rPr>
          <w:rFonts w:ascii="Abadi" w:hAnsi="Abadi" w:cs="Verdana"/>
          <w:sz w:val="21"/>
          <w:szCs w:val="21"/>
        </w:rPr>
        <w:t>se</w:t>
      </w:r>
      <w:r w:rsidRPr="00736E47">
        <w:rPr>
          <w:rFonts w:ascii="Abadi" w:hAnsi="Abadi" w:cs="Verdana"/>
          <w:spacing w:val="38"/>
          <w:sz w:val="21"/>
          <w:szCs w:val="21"/>
        </w:rPr>
        <w:t xml:space="preserve">  </w:t>
      </w:r>
      <w:r w:rsidRPr="00736E47">
        <w:rPr>
          <w:rFonts w:ascii="Abadi" w:hAnsi="Abadi" w:cs="Verdana"/>
          <w:sz w:val="21"/>
          <w:szCs w:val="21"/>
        </w:rPr>
        <w:t>encontraban</w:t>
      </w:r>
      <w:r w:rsidRPr="00736E47">
        <w:rPr>
          <w:rFonts w:ascii="Abadi" w:hAnsi="Abadi" w:cs="Verdana"/>
          <w:spacing w:val="38"/>
          <w:sz w:val="21"/>
          <w:szCs w:val="21"/>
        </w:rPr>
        <w:t xml:space="preserve">  </w:t>
      </w:r>
      <w:r w:rsidRPr="00736E47">
        <w:rPr>
          <w:rFonts w:ascii="Abadi" w:hAnsi="Abadi" w:cs="Verdana"/>
          <w:sz w:val="21"/>
          <w:szCs w:val="21"/>
        </w:rPr>
        <w:t>a</w:t>
      </w:r>
      <w:r w:rsidRPr="00736E47">
        <w:rPr>
          <w:rFonts w:ascii="Abadi" w:hAnsi="Abadi" w:cs="Verdana"/>
          <w:spacing w:val="37"/>
          <w:sz w:val="21"/>
          <w:szCs w:val="21"/>
        </w:rPr>
        <w:t xml:space="preserve">  </w:t>
      </w:r>
      <w:r w:rsidRPr="00736E47">
        <w:rPr>
          <w:rFonts w:ascii="Abadi" w:hAnsi="Abadi" w:cs="Verdana"/>
          <w:sz w:val="21"/>
          <w:szCs w:val="21"/>
        </w:rPr>
        <w:t>distancia,</w:t>
      </w:r>
      <w:r w:rsidRPr="00736E47">
        <w:rPr>
          <w:rFonts w:ascii="Abadi" w:hAnsi="Abadi" w:cs="Verdana"/>
          <w:spacing w:val="39"/>
          <w:sz w:val="21"/>
          <w:szCs w:val="21"/>
        </w:rPr>
        <w:t xml:space="preserve">  </w:t>
      </w:r>
      <w:r w:rsidRPr="00736E47">
        <w:rPr>
          <w:rFonts w:ascii="Abadi" w:hAnsi="Abadi" w:cs="Verdana"/>
          <w:sz w:val="21"/>
          <w:szCs w:val="21"/>
        </w:rPr>
        <w:t>sin</w:t>
      </w:r>
      <w:r w:rsidRPr="00736E47">
        <w:rPr>
          <w:rFonts w:ascii="Abadi" w:hAnsi="Abadi" w:cs="Verdana"/>
          <w:spacing w:val="38"/>
          <w:sz w:val="21"/>
          <w:szCs w:val="21"/>
        </w:rPr>
        <w:t xml:space="preserve">  </w:t>
      </w:r>
      <w:r w:rsidRPr="00736E47">
        <w:rPr>
          <w:rFonts w:ascii="Abadi" w:hAnsi="Abadi" w:cs="Verdana"/>
          <w:sz w:val="21"/>
          <w:szCs w:val="21"/>
        </w:rPr>
        <w:t>registrarse</w:t>
      </w:r>
      <w:r w:rsidRPr="00736E47">
        <w:rPr>
          <w:rFonts w:ascii="Abadi" w:hAnsi="Abadi" w:cs="Verdana"/>
          <w:spacing w:val="-2"/>
          <w:sz w:val="21"/>
          <w:szCs w:val="21"/>
        </w:rPr>
        <w:t xml:space="preserve"> </w:t>
      </w:r>
      <w:r w:rsidRPr="00736E47">
        <w:rPr>
          <w:rFonts w:ascii="Abadi" w:hAnsi="Abadi" w:cs="Verdana"/>
          <w:sz w:val="21"/>
          <w:szCs w:val="21"/>
        </w:rPr>
        <w:t>intervenciones,</w:t>
      </w:r>
      <w:r w:rsidRPr="00736E47">
        <w:rPr>
          <w:rFonts w:ascii="Abadi" w:hAnsi="Abadi" w:cs="Verdana"/>
          <w:spacing w:val="13"/>
          <w:sz w:val="21"/>
          <w:szCs w:val="21"/>
        </w:rPr>
        <w:t xml:space="preserve"> </w:t>
      </w:r>
      <w:r w:rsidRPr="00736E47">
        <w:rPr>
          <w:rFonts w:ascii="Abadi" w:hAnsi="Abadi" w:cs="Verdana"/>
          <w:sz w:val="21"/>
          <w:szCs w:val="21"/>
        </w:rPr>
        <w:t>no</w:t>
      </w:r>
      <w:r w:rsidRPr="00736E47">
        <w:rPr>
          <w:rFonts w:ascii="Abadi" w:hAnsi="Abadi" w:cs="Verdana"/>
          <w:spacing w:val="13"/>
          <w:sz w:val="21"/>
          <w:szCs w:val="21"/>
        </w:rPr>
        <w:t xml:space="preserve"> </w:t>
      </w:r>
      <w:r w:rsidRPr="00736E47">
        <w:rPr>
          <w:rFonts w:ascii="Abadi" w:hAnsi="Abadi" w:cs="Verdana"/>
          <w:sz w:val="21"/>
          <w:szCs w:val="21"/>
        </w:rPr>
        <w:t>resultó</w:t>
      </w:r>
      <w:r w:rsidRPr="00736E47">
        <w:rPr>
          <w:rFonts w:ascii="Abadi" w:hAnsi="Abadi" w:cs="Verdana"/>
          <w:spacing w:val="12"/>
          <w:sz w:val="21"/>
          <w:szCs w:val="21"/>
        </w:rPr>
        <w:t xml:space="preserve"> </w:t>
      </w:r>
      <w:r w:rsidRPr="00736E47">
        <w:rPr>
          <w:rFonts w:ascii="Abadi" w:hAnsi="Abadi" w:cs="Verdana"/>
          <w:sz w:val="21"/>
          <w:szCs w:val="21"/>
        </w:rPr>
        <w:t>aprobada</w:t>
      </w:r>
      <w:r w:rsidRPr="00736E47">
        <w:rPr>
          <w:rFonts w:ascii="Abadi" w:hAnsi="Abadi" w:cs="Verdana"/>
          <w:spacing w:val="15"/>
          <w:sz w:val="21"/>
          <w:szCs w:val="21"/>
        </w:rPr>
        <w:t xml:space="preserve"> </w:t>
      </w:r>
      <w:r w:rsidRPr="00736E47">
        <w:rPr>
          <w:rFonts w:ascii="Abadi" w:hAnsi="Abadi" w:cs="Verdana"/>
          <w:sz w:val="21"/>
          <w:szCs w:val="21"/>
        </w:rPr>
        <w:t>al</w:t>
      </w:r>
      <w:r w:rsidRPr="00736E47">
        <w:rPr>
          <w:rFonts w:ascii="Abadi" w:hAnsi="Abadi" w:cs="Verdana"/>
          <w:spacing w:val="13"/>
          <w:sz w:val="21"/>
          <w:szCs w:val="21"/>
        </w:rPr>
        <w:t xml:space="preserve"> </w:t>
      </w:r>
      <w:r w:rsidRPr="00736E47">
        <w:rPr>
          <w:rFonts w:ascii="Abadi" w:hAnsi="Abadi" w:cs="Verdana"/>
          <w:sz w:val="21"/>
          <w:szCs w:val="21"/>
        </w:rPr>
        <w:t>computarse</w:t>
      </w:r>
      <w:r w:rsidRPr="00736E47">
        <w:rPr>
          <w:rFonts w:ascii="Abadi" w:hAnsi="Abadi" w:cs="Verdana"/>
          <w:spacing w:val="14"/>
          <w:sz w:val="21"/>
          <w:szCs w:val="21"/>
        </w:rPr>
        <w:t xml:space="preserve"> </w:t>
      </w:r>
      <w:r w:rsidRPr="00736E47">
        <w:rPr>
          <w:rFonts w:ascii="Abadi" w:hAnsi="Abadi" w:cs="Verdana"/>
          <w:sz w:val="21"/>
          <w:szCs w:val="21"/>
        </w:rPr>
        <w:t>nueve</w:t>
      </w:r>
      <w:r w:rsidRPr="00736E47">
        <w:rPr>
          <w:rFonts w:ascii="Abadi" w:hAnsi="Abadi" w:cs="Verdana"/>
          <w:spacing w:val="12"/>
          <w:sz w:val="21"/>
          <w:szCs w:val="21"/>
        </w:rPr>
        <w:t xml:space="preserve"> </w:t>
      </w:r>
      <w:r w:rsidRPr="00736E47">
        <w:rPr>
          <w:rFonts w:ascii="Abadi" w:hAnsi="Abadi" w:cs="Verdana"/>
          <w:sz w:val="21"/>
          <w:szCs w:val="21"/>
        </w:rPr>
        <w:t>votos</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favor</w:t>
      </w:r>
      <w:r w:rsidRPr="00736E47">
        <w:rPr>
          <w:rFonts w:ascii="Abadi" w:hAnsi="Abadi" w:cs="Verdana"/>
          <w:spacing w:val="12"/>
          <w:sz w:val="21"/>
          <w:szCs w:val="21"/>
        </w:rPr>
        <w:t xml:space="preserve"> </w:t>
      </w:r>
      <w:r w:rsidRPr="00736E47">
        <w:rPr>
          <w:rFonts w:ascii="Abadi" w:hAnsi="Abadi" w:cs="Verdana"/>
          <w:sz w:val="21"/>
          <w:szCs w:val="21"/>
        </w:rPr>
        <w:t>y</w:t>
      </w:r>
      <w:r w:rsidRPr="00736E47">
        <w:rPr>
          <w:rFonts w:ascii="Abadi" w:hAnsi="Abadi" w:cs="Verdana"/>
          <w:spacing w:val="15"/>
          <w:sz w:val="21"/>
          <w:szCs w:val="21"/>
        </w:rPr>
        <w:t xml:space="preserve"> </w:t>
      </w:r>
      <w:r w:rsidRPr="00736E47">
        <w:rPr>
          <w:rFonts w:ascii="Abadi" w:hAnsi="Abadi" w:cs="Verdana"/>
          <w:sz w:val="21"/>
          <w:szCs w:val="21"/>
        </w:rPr>
        <w:t>veinticinco</w:t>
      </w:r>
      <w:r w:rsidRPr="00736E47">
        <w:rPr>
          <w:rFonts w:ascii="Abadi" w:hAnsi="Abadi" w:cs="Verdana"/>
          <w:spacing w:val="13"/>
          <w:sz w:val="21"/>
          <w:szCs w:val="21"/>
        </w:rPr>
        <w:t xml:space="preserve"> </w:t>
      </w:r>
      <w:r w:rsidRPr="00736E47">
        <w:rPr>
          <w:rFonts w:ascii="Abadi" w:hAnsi="Abadi" w:cs="Verdana"/>
          <w:sz w:val="21"/>
          <w:szCs w:val="21"/>
        </w:rPr>
        <w:t>votos</w:t>
      </w:r>
      <w:r w:rsidRPr="00736E47">
        <w:rPr>
          <w:rFonts w:ascii="Abadi" w:hAnsi="Abadi" w:cs="Verdana"/>
          <w:spacing w:val="-2"/>
          <w:sz w:val="21"/>
          <w:szCs w:val="21"/>
        </w:rPr>
        <w:t xml:space="preserve"> </w:t>
      </w:r>
      <w:r w:rsidRPr="00736E47">
        <w:rPr>
          <w:rFonts w:ascii="Abadi" w:hAnsi="Abadi" w:cs="Verdana"/>
          <w:sz w:val="21"/>
          <w:szCs w:val="21"/>
        </w:rPr>
        <w:t>en</w:t>
      </w:r>
      <w:r w:rsidRPr="00736E47">
        <w:rPr>
          <w:rFonts w:ascii="Abadi" w:hAnsi="Abadi" w:cs="Verdana"/>
          <w:spacing w:val="57"/>
          <w:sz w:val="21"/>
          <w:szCs w:val="21"/>
        </w:rPr>
        <w:t xml:space="preserve"> </w:t>
      </w:r>
      <w:r w:rsidRPr="00736E47">
        <w:rPr>
          <w:rFonts w:ascii="Abadi" w:hAnsi="Abadi" w:cs="Verdana"/>
          <w:sz w:val="21"/>
          <w:szCs w:val="21"/>
        </w:rPr>
        <w:t>contra;</w:t>
      </w:r>
      <w:r w:rsidRPr="00736E47">
        <w:rPr>
          <w:rFonts w:ascii="Abadi" w:hAnsi="Abadi" w:cs="Verdana"/>
          <w:spacing w:val="57"/>
          <w:sz w:val="21"/>
          <w:szCs w:val="21"/>
        </w:rPr>
        <w:t xml:space="preserve"> </w:t>
      </w:r>
      <w:r w:rsidRPr="00736E47">
        <w:rPr>
          <w:rFonts w:ascii="Abadi" w:hAnsi="Abadi" w:cs="Verdana"/>
          <w:sz w:val="21"/>
          <w:szCs w:val="21"/>
        </w:rPr>
        <w:t>y</w:t>
      </w:r>
      <w:r w:rsidRPr="00736E47">
        <w:rPr>
          <w:rFonts w:ascii="Abadi" w:hAnsi="Abadi" w:cs="Verdana"/>
          <w:spacing w:val="58"/>
          <w:sz w:val="21"/>
          <w:szCs w:val="21"/>
        </w:rPr>
        <w:t xml:space="preserve"> </w:t>
      </w:r>
      <w:r w:rsidRPr="00736E47">
        <w:rPr>
          <w:rFonts w:ascii="Abadi" w:hAnsi="Abadi" w:cs="Verdana"/>
          <w:sz w:val="21"/>
          <w:szCs w:val="21"/>
        </w:rPr>
        <w:t>al</w:t>
      </w:r>
      <w:r w:rsidRPr="00736E47">
        <w:rPr>
          <w:rFonts w:ascii="Abadi" w:hAnsi="Abadi" w:cs="Verdana"/>
          <w:spacing w:val="58"/>
          <w:sz w:val="21"/>
          <w:szCs w:val="21"/>
        </w:rPr>
        <w:t xml:space="preserve"> </w:t>
      </w:r>
      <w:r w:rsidRPr="00736E47">
        <w:rPr>
          <w:rFonts w:ascii="Abadi" w:hAnsi="Abadi" w:cs="Verdana"/>
          <w:sz w:val="21"/>
          <w:szCs w:val="21"/>
        </w:rPr>
        <w:t>artículo</w:t>
      </w:r>
      <w:r w:rsidRPr="00736E47">
        <w:rPr>
          <w:rFonts w:ascii="Abadi" w:hAnsi="Abadi" w:cs="Verdana"/>
          <w:spacing w:val="59"/>
          <w:sz w:val="21"/>
          <w:szCs w:val="21"/>
        </w:rPr>
        <w:t xml:space="preserve"> </w:t>
      </w:r>
      <w:r w:rsidRPr="00736E47">
        <w:rPr>
          <w:rFonts w:ascii="Abadi" w:hAnsi="Abadi" w:cs="Verdana"/>
          <w:sz w:val="21"/>
          <w:szCs w:val="21"/>
        </w:rPr>
        <w:t>treinta</w:t>
      </w:r>
      <w:r w:rsidRPr="00736E47">
        <w:rPr>
          <w:rFonts w:ascii="Abadi" w:hAnsi="Abadi" w:cs="Verdana"/>
          <w:spacing w:val="55"/>
          <w:sz w:val="21"/>
          <w:szCs w:val="21"/>
        </w:rPr>
        <w:t xml:space="preserve"> </w:t>
      </w:r>
      <w:r w:rsidRPr="00736E47">
        <w:rPr>
          <w:rFonts w:ascii="Abadi" w:hAnsi="Abadi" w:cs="Verdana"/>
          <w:sz w:val="21"/>
          <w:szCs w:val="21"/>
        </w:rPr>
        <w:t>y</w:t>
      </w:r>
      <w:r w:rsidRPr="00736E47">
        <w:rPr>
          <w:rFonts w:ascii="Abadi" w:hAnsi="Abadi" w:cs="Verdana"/>
          <w:spacing w:val="58"/>
          <w:sz w:val="21"/>
          <w:szCs w:val="21"/>
        </w:rPr>
        <w:t xml:space="preserve"> </w:t>
      </w:r>
      <w:r w:rsidRPr="00736E47">
        <w:rPr>
          <w:rFonts w:ascii="Abadi" w:hAnsi="Abadi" w:cs="Verdana"/>
          <w:sz w:val="21"/>
          <w:szCs w:val="21"/>
        </w:rPr>
        <w:t>dos</w:t>
      </w:r>
      <w:r w:rsidRPr="00736E47">
        <w:rPr>
          <w:rFonts w:ascii="Abadi" w:hAnsi="Abadi" w:cs="Verdana"/>
          <w:spacing w:val="57"/>
          <w:sz w:val="21"/>
          <w:szCs w:val="21"/>
        </w:rPr>
        <w:t xml:space="preserve"> </w:t>
      </w:r>
      <w:r w:rsidRPr="00736E47">
        <w:rPr>
          <w:rFonts w:ascii="Abadi" w:hAnsi="Abadi" w:cs="Verdana"/>
          <w:sz w:val="21"/>
          <w:szCs w:val="21"/>
        </w:rPr>
        <w:t>Quáter,</w:t>
      </w:r>
      <w:r w:rsidRPr="00736E47">
        <w:rPr>
          <w:rFonts w:ascii="Abadi" w:hAnsi="Abadi" w:cs="Verdana"/>
          <w:spacing w:val="58"/>
          <w:sz w:val="21"/>
          <w:szCs w:val="21"/>
        </w:rPr>
        <w:t xml:space="preserve"> </w:t>
      </w:r>
      <w:r w:rsidRPr="00736E47">
        <w:rPr>
          <w:rFonts w:ascii="Abadi" w:hAnsi="Abadi" w:cs="Verdana"/>
          <w:sz w:val="21"/>
          <w:szCs w:val="21"/>
        </w:rPr>
        <w:t>fracción</w:t>
      </w:r>
      <w:r w:rsidRPr="00736E47">
        <w:rPr>
          <w:rFonts w:ascii="Abadi" w:hAnsi="Abadi" w:cs="Verdana"/>
          <w:spacing w:val="57"/>
          <w:sz w:val="21"/>
          <w:szCs w:val="21"/>
        </w:rPr>
        <w:t xml:space="preserve"> </w:t>
      </w:r>
      <w:r w:rsidRPr="00736E47">
        <w:rPr>
          <w:rFonts w:ascii="Abadi" w:hAnsi="Abadi" w:cs="Verdana"/>
          <w:sz w:val="21"/>
          <w:szCs w:val="21"/>
        </w:rPr>
        <w:t>segunda,</w:t>
      </w:r>
      <w:r w:rsidRPr="00736E47">
        <w:rPr>
          <w:rFonts w:ascii="Abadi" w:hAnsi="Abadi" w:cs="Verdana"/>
          <w:spacing w:val="59"/>
          <w:sz w:val="21"/>
          <w:szCs w:val="21"/>
        </w:rPr>
        <w:t xml:space="preserve"> </w:t>
      </w:r>
      <w:r w:rsidRPr="00736E47">
        <w:rPr>
          <w:rFonts w:ascii="Abadi" w:hAnsi="Abadi" w:cs="Verdana"/>
          <w:sz w:val="21"/>
          <w:szCs w:val="21"/>
        </w:rPr>
        <w:t>inciso</w:t>
      </w:r>
      <w:r w:rsidRPr="00736E47">
        <w:rPr>
          <w:rFonts w:ascii="Abadi" w:hAnsi="Abadi" w:cs="Verdana"/>
          <w:spacing w:val="57"/>
          <w:sz w:val="21"/>
          <w:szCs w:val="21"/>
        </w:rPr>
        <w:t xml:space="preserve"> </w:t>
      </w:r>
      <w:r w:rsidRPr="00736E47">
        <w:rPr>
          <w:rFonts w:ascii="Abadi" w:hAnsi="Abadi" w:cs="Verdana"/>
          <w:sz w:val="21"/>
          <w:szCs w:val="21"/>
        </w:rPr>
        <w:t>n.</w:t>
      </w:r>
      <w:r w:rsidRPr="00736E47">
        <w:rPr>
          <w:rFonts w:ascii="Abadi" w:hAnsi="Abadi" w:cs="Verdana"/>
          <w:spacing w:val="58"/>
          <w:sz w:val="21"/>
          <w:szCs w:val="21"/>
        </w:rPr>
        <w:t xml:space="preserve"> </w:t>
      </w:r>
      <w:r w:rsidRPr="00736E47">
        <w:rPr>
          <w:rFonts w:ascii="Abadi" w:hAnsi="Abadi" w:cs="Verdana"/>
          <w:sz w:val="21"/>
          <w:szCs w:val="21"/>
        </w:rPr>
        <w:t>Sometida</w:t>
      </w:r>
      <w:r w:rsidRPr="00736E47">
        <w:rPr>
          <w:rFonts w:ascii="Abadi" w:hAnsi="Abadi" w:cs="Verdana"/>
          <w:spacing w:val="56"/>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votación</w:t>
      </w:r>
      <w:r w:rsidRPr="00736E47">
        <w:rPr>
          <w:rFonts w:ascii="Abadi" w:hAnsi="Abadi" w:cs="Verdana"/>
          <w:spacing w:val="27"/>
          <w:sz w:val="21"/>
          <w:szCs w:val="21"/>
        </w:rPr>
        <w:t xml:space="preserve"> </w:t>
      </w:r>
      <w:r w:rsidRPr="00736E47">
        <w:rPr>
          <w:rFonts w:ascii="Abadi" w:hAnsi="Abadi" w:cs="Verdana"/>
          <w:sz w:val="21"/>
          <w:szCs w:val="21"/>
        </w:rPr>
        <w:t>nominal</w:t>
      </w:r>
      <w:r w:rsidRPr="00736E47">
        <w:rPr>
          <w:rFonts w:ascii="Abadi" w:hAnsi="Abadi" w:cs="Verdana"/>
          <w:spacing w:val="28"/>
          <w:sz w:val="21"/>
          <w:szCs w:val="21"/>
        </w:rPr>
        <w:t xml:space="preserve"> </w:t>
      </w:r>
      <w:r w:rsidRPr="00736E47">
        <w:rPr>
          <w:rFonts w:ascii="Abadi" w:hAnsi="Abadi" w:cs="Verdana"/>
          <w:sz w:val="21"/>
          <w:szCs w:val="21"/>
        </w:rPr>
        <w:t>en</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8"/>
          <w:sz w:val="21"/>
          <w:szCs w:val="21"/>
        </w:rPr>
        <w:t xml:space="preserve"> </w:t>
      </w:r>
      <w:r w:rsidRPr="00736E47">
        <w:rPr>
          <w:rFonts w:ascii="Abadi" w:hAnsi="Abadi" w:cs="Verdana"/>
          <w:sz w:val="21"/>
          <w:szCs w:val="21"/>
        </w:rPr>
        <w:t>modalidad</w:t>
      </w:r>
      <w:r w:rsidRPr="00736E47">
        <w:rPr>
          <w:rFonts w:ascii="Abadi" w:hAnsi="Abadi" w:cs="Verdana"/>
          <w:spacing w:val="26"/>
          <w:sz w:val="21"/>
          <w:szCs w:val="21"/>
        </w:rPr>
        <w:t xml:space="preserve"> </w:t>
      </w:r>
      <w:r w:rsidRPr="00736E47">
        <w:rPr>
          <w:rFonts w:ascii="Abadi" w:hAnsi="Abadi" w:cs="Verdana"/>
          <w:sz w:val="21"/>
          <w:szCs w:val="21"/>
        </w:rPr>
        <w:t>electrónica,</w:t>
      </w:r>
      <w:r w:rsidRPr="00736E47">
        <w:rPr>
          <w:rFonts w:ascii="Abadi" w:hAnsi="Abadi" w:cs="Verdana"/>
          <w:spacing w:val="27"/>
          <w:sz w:val="21"/>
          <w:szCs w:val="21"/>
        </w:rPr>
        <w:t xml:space="preserve"> </w:t>
      </w:r>
      <w:r w:rsidRPr="00736E47">
        <w:rPr>
          <w:rFonts w:ascii="Abadi" w:hAnsi="Abadi" w:cs="Verdana"/>
          <w:sz w:val="21"/>
          <w:szCs w:val="21"/>
        </w:rPr>
        <w:t>así</w:t>
      </w:r>
      <w:r w:rsidRPr="00736E47">
        <w:rPr>
          <w:rFonts w:ascii="Abadi" w:hAnsi="Abadi" w:cs="Verdana"/>
          <w:spacing w:val="27"/>
          <w:sz w:val="21"/>
          <w:szCs w:val="21"/>
        </w:rPr>
        <w:t xml:space="preserve"> </w:t>
      </w:r>
      <w:r w:rsidRPr="00736E47">
        <w:rPr>
          <w:rFonts w:ascii="Abadi" w:hAnsi="Abadi" w:cs="Verdana"/>
          <w:sz w:val="21"/>
          <w:szCs w:val="21"/>
        </w:rPr>
        <w:t>como</w:t>
      </w:r>
      <w:r w:rsidRPr="00736E47">
        <w:rPr>
          <w:rFonts w:ascii="Abadi" w:hAnsi="Abadi" w:cs="Verdana"/>
          <w:spacing w:val="27"/>
          <w:sz w:val="21"/>
          <w:szCs w:val="21"/>
        </w:rPr>
        <w:t xml:space="preserve"> </w:t>
      </w:r>
      <w:r w:rsidRPr="00736E47">
        <w:rPr>
          <w:rFonts w:ascii="Abadi" w:hAnsi="Abadi" w:cs="Verdana"/>
          <w:sz w:val="21"/>
          <w:szCs w:val="21"/>
        </w:rPr>
        <w:t>en</w:t>
      </w:r>
      <w:r w:rsidRPr="00736E47">
        <w:rPr>
          <w:rFonts w:ascii="Abadi" w:hAnsi="Abadi" w:cs="Verdana"/>
          <w:spacing w:val="27"/>
          <w:sz w:val="21"/>
          <w:szCs w:val="21"/>
        </w:rPr>
        <w:t xml:space="preserve"> </w:t>
      </w:r>
      <w:r w:rsidRPr="00736E47">
        <w:rPr>
          <w:rFonts w:ascii="Abadi" w:hAnsi="Abadi" w:cs="Verdana"/>
          <w:sz w:val="21"/>
          <w:szCs w:val="21"/>
        </w:rPr>
        <w:t>la</w:t>
      </w:r>
      <w:r w:rsidRPr="00736E47">
        <w:rPr>
          <w:rFonts w:ascii="Abadi" w:hAnsi="Abadi" w:cs="Verdana"/>
          <w:spacing w:val="26"/>
          <w:sz w:val="21"/>
          <w:szCs w:val="21"/>
        </w:rPr>
        <w:t xml:space="preserve"> </w:t>
      </w:r>
      <w:r w:rsidRPr="00736E47">
        <w:rPr>
          <w:rFonts w:ascii="Abadi" w:hAnsi="Abadi" w:cs="Verdana"/>
          <w:sz w:val="21"/>
          <w:szCs w:val="21"/>
        </w:rPr>
        <w:t>modalidad</w:t>
      </w:r>
      <w:r w:rsidRPr="00736E47">
        <w:rPr>
          <w:rFonts w:ascii="Abadi" w:hAnsi="Abadi" w:cs="Verdana"/>
          <w:spacing w:val="28"/>
          <w:sz w:val="21"/>
          <w:szCs w:val="21"/>
        </w:rPr>
        <w:t xml:space="preserve"> </w:t>
      </w:r>
      <w:r w:rsidRPr="00736E47">
        <w:rPr>
          <w:rFonts w:ascii="Abadi" w:hAnsi="Abadi" w:cs="Verdana"/>
          <w:sz w:val="21"/>
          <w:szCs w:val="21"/>
        </w:rPr>
        <w:t>convencional</w:t>
      </w:r>
      <w:r w:rsidRPr="00736E47">
        <w:rPr>
          <w:rFonts w:ascii="Abadi" w:hAnsi="Abadi" w:cs="Verdana"/>
          <w:spacing w:val="27"/>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quienes</w:t>
      </w:r>
      <w:r w:rsidRPr="00736E47">
        <w:rPr>
          <w:rFonts w:ascii="Abadi" w:hAnsi="Abadi" w:cs="Verdana"/>
          <w:spacing w:val="19"/>
          <w:sz w:val="21"/>
          <w:szCs w:val="21"/>
        </w:rPr>
        <w:t xml:space="preserve"> </w:t>
      </w:r>
      <w:r w:rsidRPr="00736E47">
        <w:rPr>
          <w:rFonts w:ascii="Abadi" w:hAnsi="Abadi" w:cs="Verdana"/>
          <w:sz w:val="21"/>
          <w:szCs w:val="21"/>
        </w:rPr>
        <w:t>se</w:t>
      </w:r>
      <w:r w:rsidRPr="00736E47">
        <w:rPr>
          <w:rFonts w:ascii="Abadi" w:hAnsi="Abadi" w:cs="Verdana"/>
          <w:spacing w:val="20"/>
          <w:sz w:val="21"/>
          <w:szCs w:val="21"/>
        </w:rPr>
        <w:t xml:space="preserve"> </w:t>
      </w:r>
      <w:r w:rsidRPr="00736E47">
        <w:rPr>
          <w:rFonts w:ascii="Abadi" w:hAnsi="Abadi" w:cs="Verdana"/>
          <w:sz w:val="21"/>
          <w:szCs w:val="21"/>
        </w:rPr>
        <w:t>encontraban</w:t>
      </w:r>
      <w:r w:rsidRPr="00736E47">
        <w:rPr>
          <w:rFonts w:ascii="Abadi" w:hAnsi="Abadi" w:cs="Verdana"/>
          <w:spacing w:val="20"/>
          <w:sz w:val="21"/>
          <w:szCs w:val="21"/>
        </w:rPr>
        <w:t xml:space="preserve"> </w:t>
      </w:r>
      <w:r w:rsidRPr="00736E47">
        <w:rPr>
          <w:rFonts w:ascii="Abadi" w:hAnsi="Abadi" w:cs="Verdana"/>
          <w:sz w:val="21"/>
          <w:szCs w:val="21"/>
        </w:rPr>
        <w:t>a</w:t>
      </w:r>
      <w:r w:rsidRPr="00736E47">
        <w:rPr>
          <w:rFonts w:ascii="Abadi" w:hAnsi="Abadi" w:cs="Verdana"/>
          <w:spacing w:val="19"/>
          <w:sz w:val="21"/>
          <w:szCs w:val="21"/>
        </w:rPr>
        <w:t xml:space="preserve"> </w:t>
      </w:r>
      <w:r w:rsidRPr="00736E47">
        <w:rPr>
          <w:rFonts w:ascii="Abadi" w:hAnsi="Abadi" w:cs="Verdana"/>
          <w:sz w:val="21"/>
          <w:szCs w:val="21"/>
        </w:rPr>
        <w:t>distancia,</w:t>
      </w:r>
      <w:r w:rsidRPr="00736E47">
        <w:rPr>
          <w:rFonts w:ascii="Abadi" w:hAnsi="Abadi" w:cs="Verdana"/>
          <w:spacing w:val="20"/>
          <w:sz w:val="21"/>
          <w:szCs w:val="21"/>
        </w:rPr>
        <w:t xml:space="preserve"> </w:t>
      </w:r>
      <w:r w:rsidRPr="00736E47">
        <w:rPr>
          <w:rFonts w:ascii="Abadi" w:hAnsi="Abadi" w:cs="Verdana"/>
          <w:sz w:val="21"/>
          <w:szCs w:val="21"/>
        </w:rPr>
        <w:t>sin</w:t>
      </w:r>
      <w:r w:rsidRPr="00736E47">
        <w:rPr>
          <w:rFonts w:ascii="Abadi" w:hAnsi="Abadi" w:cs="Verdana"/>
          <w:spacing w:val="20"/>
          <w:sz w:val="21"/>
          <w:szCs w:val="21"/>
        </w:rPr>
        <w:t xml:space="preserve"> </w:t>
      </w:r>
      <w:r w:rsidRPr="00736E47">
        <w:rPr>
          <w:rFonts w:ascii="Abadi" w:hAnsi="Abadi" w:cs="Verdana"/>
          <w:sz w:val="21"/>
          <w:szCs w:val="21"/>
        </w:rPr>
        <w:t>registrarse</w:t>
      </w:r>
      <w:r w:rsidRPr="00736E47">
        <w:rPr>
          <w:rFonts w:ascii="Abadi" w:hAnsi="Abadi" w:cs="Verdana"/>
          <w:spacing w:val="19"/>
          <w:sz w:val="21"/>
          <w:szCs w:val="21"/>
        </w:rPr>
        <w:t xml:space="preserve"> </w:t>
      </w:r>
      <w:r w:rsidRPr="00736E47">
        <w:rPr>
          <w:rFonts w:ascii="Abadi" w:hAnsi="Abadi" w:cs="Verdana"/>
          <w:sz w:val="21"/>
          <w:szCs w:val="21"/>
        </w:rPr>
        <w:t>intervenciones,</w:t>
      </w:r>
      <w:r w:rsidRPr="00736E47">
        <w:rPr>
          <w:rFonts w:ascii="Abadi" w:hAnsi="Abadi" w:cs="Verdana"/>
          <w:spacing w:val="21"/>
          <w:sz w:val="21"/>
          <w:szCs w:val="21"/>
        </w:rPr>
        <w:t xml:space="preserve"> </w:t>
      </w:r>
      <w:r w:rsidRPr="00736E47">
        <w:rPr>
          <w:rFonts w:ascii="Abadi" w:hAnsi="Abadi" w:cs="Verdana"/>
          <w:sz w:val="21"/>
          <w:szCs w:val="21"/>
        </w:rPr>
        <w:t>no</w:t>
      </w:r>
      <w:r w:rsidRPr="00736E47">
        <w:rPr>
          <w:rFonts w:ascii="Abadi" w:hAnsi="Abadi" w:cs="Verdana"/>
          <w:spacing w:val="20"/>
          <w:sz w:val="21"/>
          <w:szCs w:val="21"/>
        </w:rPr>
        <w:t xml:space="preserve"> </w:t>
      </w:r>
      <w:r w:rsidRPr="00736E47">
        <w:rPr>
          <w:rFonts w:ascii="Abadi" w:hAnsi="Abadi" w:cs="Verdana"/>
          <w:sz w:val="21"/>
          <w:szCs w:val="21"/>
        </w:rPr>
        <w:t>resultó</w:t>
      </w:r>
      <w:r w:rsidRPr="00736E47">
        <w:rPr>
          <w:rFonts w:ascii="Abadi" w:hAnsi="Abadi" w:cs="Verdana"/>
          <w:spacing w:val="21"/>
          <w:sz w:val="21"/>
          <w:szCs w:val="21"/>
        </w:rPr>
        <w:t xml:space="preserve"> </w:t>
      </w:r>
      <w:r w:rsidRPr="00736E47">
        <w:rPr>
          <w:rFonts w:ascii="Abadi" w:hAnsi="Abadi" w:cs="Verdana"/>
          <w:sz w:val="21"/>
          <w:szCs w:val="21"/>
        </w:rPr>
        <w:t>aprobada</w:t>
      </w:r>
      <w:r w:rsidRPr="00736E47">
        <w:rPr>
          <w:rFonts w:ascii="Abadi" w:hAnsi="Abadi" w:cs="Verdana"/>
          <w:spacing w:val="21"/>
          <w:sz w:val="21"/>
          <w:szCs w:val="21"/>
        </w:rPr>
        <w:t xml:space="preserve"> </w:t>
      </w:r>
      <w:r w:rsidRPr="00736E47">
        <w:rPr>
          <w:rFonts w:ascii="Abadi" w:hAnsi="Abadi" w:cs="Verdana"/>
          <w:sz w:val="21"/>
          <w:szCs w:val="21"/>
        </w:rPr>
        <w:t>al</w:t>
      </w:r>
      <w:r w:rsidRPr="00736E47">
        <w:rPr>
          <w:rFonts w:ascii="Abadi" w:hAnsi="Abadi" w:cs="Verdana"/>
          <w:spacing w:val="-2"/>
          <w:sz w:val="21"/>
          <w:szCs w:val="21"/>
        </w:rPr>
        <w:t xml:space="preserve"> </w:t>
      </w:r>
      <w:r w:rsidRPr="00736E47">
        <w:rPr>
          <w:rFonts w:ascii="Abadi" w:hAnsi="Abadi" w:cs="Verdana"/>
          <w:sz w:val="21"/>
          <w:szCs w:val="21"/>
        </w:rPr>
        <w:t>computarse</w:t>
      </w:r>
      <w:r w:rsidRPr="00736E47">
        <w:rPr>
          <w:rFonts w:ascii="Abadi" w:hAnsi="Abadi" w:cs="Verdana"/>
          <w:spacing w:val="22"/>
          <w:sz w:val="21"/>
          <w:szCs w:val="21"/>
        </w:rPr>
        <w:t xml:space="preserve"> </w:t>
      </w:r>
      <w:r w:rsidRPr="00736E47">
        <w:rPr>
          <w:rFonts w:ascii="Abadi" w:hAnsi="Abadi" w:cs="Verdana"/>
          <w:sz w:val="21"/>
          <w:szCs w:val="21"/>
        </w:rPr>
        <w:t>nueve</w:t>
      </w:r>
      <w:r w:rsidRPr="00736E47">
        <w:rPr>
          <w:rFonts w:ascii="Abadi" w:hAnsi="Abadi" w:cs="Verdana"/>
          <w:spacing w:val="23"/>
          <w:sz w:val="21"/>
          <w:szCs w:val="21"/>
        </w:rPr>
        <w:t xml:space="preserve"> </w:t>
      </w:r>
      <w:r w:rsidRPr="00736E47">
        <w:rPr>
          <w:rFonts w:ascii="Abadi" w:hAnsi="Abadi" w:cs="Verdana"/>
          <w:sz w:val="21"/>
          <w:szCs w:val="21"/>
        </w:rPr>
        <w:t>votos</w:t>
      </w:r>
      <w:r w:rsidRPr="00736E47">
        <w:rPr>
          <w:rFonts w:ascii="Abadi" w:hAnsi="Abadi" w:cs="Verdana"/>
          <w:spacing w:val="21"/>
          <w:sz w:val="21"/>
          <w:szCs w:val="21"/>
        </w:rPr>
        <w:t xml:space="preserve"> </w:t>
      </w:r>
      <w:r w:rsidRPr="00736E47">
        <w:rPr>
          <w:rFonts w:ascii="Abadi" w:hAnsi="Abadi" w:cs="Verdana"/>
          <w:sz w:val="21"/>
          <w:szCs w:val="21"/>
        </w:rPr>
        <w:t>a</w:t>
      </w:r>
      <w:r w:rsidRPr="00736E47">
        <w:rPr>
          <w:rFonts w:ascii="Abadi" w:hAnsi="Abadi" w:cs="Verdana"/>
          <w:spacing w:val="22"/>
          <w:sz w:val="21"/>
          <w:szCs w:val="21"/>
        </w:rPr>
        <w:t xml:space="preserve"> </w:t>
      </w:r>
      <w:r w:rsidRPr="00736E47">
        <w:rPr>
          <w:rFonts w:ascii="Abadi" w:hAnsi="Abadi" w:cs="Verdana"/>
          <w:sz w:val="21"/>
          <w:szCs w:val="21"/>
        </w:rPr>
        <w:t>favor</w:t>
      </w:r>
      <w:r w:rsidRPr="00736E47">
        <w:rPr>
          <w:rFonts w:ascii="Abadi" w:hAnsi="Abadi" w:cs="Verdana"/>
          <w:spacing w:val="22"/>
          <w:sz w:val="21"/>
          <w:szCs w:val="21"/>
        </w:rPr>
        <w:t xml:space="preserve"> </w:t>
      </w:r>
      <w:r w:rsidRPr="00736E47">
        <w:rPr>
          <w:rFonts w:ascii="Abadi" w:hAnsi="Abadi" w:cs="Verdana"/>
          <w:sz w:val="21"/>
          <w:szCs w:val="21"/>
        </w:rPr>
        <w:t>y</w:t>
      </w:r>
      <w:r w:rsidRPr="00736E47">
        <w:rPr>
          <w:rFonts w:ascii="Abadi" w:hAnsi="Abadi" w:cs="Verdana"/>
          <w:spacing w:val="22"/>
          <w:sz w:val="21"/>
          <w:szCs w:val="21"/>
        </w:rPr>
        <w:t xml:space="preserve"> </w:t>
      </w:r>
      <w:r w:rsidRPr="00736E47">
        <w:rPr>
          <w:rFonts w:ascii="Abadi" w:hAnsi="Abadi" w:cs="Verdana"/>
          <w:sz w:val="21"/>
          <w:szCs w:val="21"/>
        </w:rPr>
        <w:t>veinticinco</w:t>
      </w:r>
      <w:r w:rsidRPr="00736E47">
        <w:rPr>
          <w:rFonts w:ascii="Abadi" w:hAnsi="Abadi" w:cs="Verdana"/>
          <w:spacing w:val="23"/>
          <w:sz w:val="21"/>
          <w:szCs w:val="21"/>
        </w:rPr>
        <w:t xml:space="preserve"> </w:t>
      </w:r>
      <w:r w:rsidRPr="00736E47">
        <w:rPr>
          <w:rFonts w:ascii="Abadi" w:hAnsi="Abadi" w:cs="Verdana"/>
          <w:sz w:val="21"/>
          <w:szCs w:val="21"/>
        </w:rPr>
        <w:t>votos</w:t>
      </w:r>
      <w:r w:rsidRPr="00736E47">
        <w:rPr>
          <w:rFonts w:ascii="Abadi" w:hAnsi="Abadi" w:cs="Verdana"/>
          <w:spacing w:val="22"/>
          <w:sz w:val="21"/>
          <w:szCs w:val="21"/>
        </w:rPr>
        <w:t xml:space="preserve"> </w:t>
      </w:r>
      <w:r w:rsidRPr="00736E47">
        <w:rPr>
          <w:rFonts w:ascii="Abadi" w:hAnsi="Abadi" w:cs="Verdana"/>
          <w:sz w:val="21"/>
          <w:szCs w:val="21"/>
        </w:rPr>
        <w:t>en</w:t>
      </w:r>
      <w:r w:rsidRPr="00736E47">
        <w:rPr>
          <w:rFonts w:ascii="Abadi" w:hAnsi="Abadi" w:cs="Verdana"/>
          <w:spacing w:val="22"/>
          <w:sz w:val="21"/>
          <w:szCs w:val="21"/>
        </w:rPr>
        <w:t xml:space="preserve"> </w:t>
      </w:r>
      <w:r w:rsidRPr="00736E47">
        <w:rPr>
          <w:rFonts w:ascii="Abadi" w:hAnsi="Abadi" w:cs="Verdana"/>
          <w:sz w:val="21"/>
          <w:szCs w:val="21"/>
        </w:rPr>
        <w:t>contra.</w:t>
      </w:r>
      <w:r w:rsidRPr="00736E47">
        <w:rPr>
          <w:rFonts w:ascii="Abadi" w:hAnsi="Abadi" w:cs="Verdana"/>
          <w:spacing w:val="24"/>
          <w:sz w:val="21"/>
          <w:szCs w:val="21"/>
        </w:rPr>
        <w:t xml:space="preserve"> </w:t>
      </w:r>
      <w:r w:rsidRPr="00736E47">
        <w:rPr>
          <w:rFonts w:ascii="Abadi" w:hAnsi="Abadi" w:cs="Verdana"/>
          <w:sz w:val="21"/>
          <w:szCs w:val="21"/>
        </w:rPr>
        <w:t>Acto</w:t>
      </w:r>
      <w:r w:rsidRPr="00736E47">
        <w:rPr>
          <w:rFonts w:ascii="Abadi" w:hAnsi="Abadi" w:cs="Verdana"/>
          <w:spacing w:val="22"/>
          <w:sz w:val="21"/>
          <w:szCs w:val="21"/>
        </w:rPr>
        <w:t xml:space="preserve"> </w:t>
      </w:r>
      <w:r w:rsidRPr="00736E47">
        <w:rPr>
          <w:rFonts w:ascii="Abadi" w:hAnsi="Abadi" w:cs="Verdana"/>
          <w:sz w:val="21"/>
          <w:szCs w:val="21"/>
        </w:rPr>
        <w:t>continúo,</w:t>
      </w:r>
      <w:r w:rsidRPr="00736E47">
        <w:rPr>
          <w:rFonts w:ascii="Abadi" w:hAnsi="Abadi" w:cs="Verdana"/>
          <w:spacing w:val="22"/>
          <w:sz w:val="21"/>
          <w:szCs w:val="21"/>
        </w:rPr>
        <w:t xml:space="preserve"> </w:t>
      </w:r>
      <w:r w:rsidRPr="00736E47">
        <w:rPr>
          <w:rFonts w:ascii="Abadi" w:hAnsi="Abadi" w:cs="Verdana"/>
          <w:sz w:val="21"/>
          <w:szCs w:val="21"/>
        </w:rPr>
        <w:t>la</w:t>
      </w:r>
      <w:r w:rsidRPr="00736E47">
        <w:rPr>
          <w:rFonts w:ascii="Abadi" w:hAnsi="Abadi" w:cs="Verdana"/>
          <w:spacing w:val="22"/>
          <w:sz w:val="21"/>
          <w:szCs w:val="21"/>
        </w:rPr>
        <w:t xml:space="preserve"> </w:t>
      </w:r>
      <w:r w:rsidRPr="00736E47">
        <w:rPr>
          <w:rFonts w:ascii="Abadi" w:hAnsi="Abadi" w:cs="Verdana"/>
          <w:sz w:val="21"/>
          <w:szCs w:val="21"/>
        </w:rPr>
        <w:t>diputada</w:t>
      </w:r>
      <w:r w:rsidRPr="00736E47">
        <w:rPr>
          <w:rFonts w:ascii="Abadi" w:hAnsi="Abadi" w:cs="Verdana"/>
          <w:spacing w:val="-2"/>
          <w:sz w:val="21"/>
          <w:szCs w:val="21"/>
        </w:rPr>
        <w:t xml:space="preserve"> </w:t>
      </w:r>
      <w:r w:rsidRPr="00736E47">
        <w:rPr>
          <w:rFonts w:ascii="Abadi" w:hAnsi="Abadi" w:cs="Verdana"/>
          <w:sz w:val="21"/>
          <w:szCs w:val="21"/>
        </w:rPr>
        <w:t>Alma</w:t>
      </w:r>
      <w:r w:rsidRPr="00736E47">
        <w:rPr>
          <w:rFonts w:ascii="Abadi" w:hAnsi="Abadi" w:cs="Verdana"/>
          <w:spacing w:val="10"/>
          <w:sz w:val="21"/>
          <w:szCs w:val="21"/>
        </w:rPr>
        <w:t xml:space="preserve"> </w:t>
      </w:r>
      <w:r w:rsidRPr="00736E47">
        <w:rPr>
          <w:rFonts w:ascii="Abadi" w:hAnsi="Abadi" w:cs="Verdana"/>
          <w:sz w:val="21"/>
          <w:szCs w:val="21"/>
        </w:rPr>
        <w:t>Edwviges</w:t>
      </w:r>
      <w:r w:rsidRPr="00736E47">
        <w:rPr>
          <w:rFonts w:ascii="Abadi" w:hAnsi="Abadi" w:cs="Verdana"/>
          <w:spacing w:val="10"/>
          <w:sz w:val="21"/>
          <w:szCs w:val="21"/>
        </w:rPr>
        <w:t xml:space="preserve"> </w:t>
      </w:r>
      <w:r w:rsidRPr="00736E47">
        <w:rPr>
          <w:rFonts w:ascii="Abadi" w:hAnsi="Abadi" w:cs="Verdana"/>
          <w:sz w:val="21"/>
          <w:szCs w:val="21"/>
        </w:rPr>
        <w:t>Alcaraz</w:t>
      </w:r>
      <w:r w:rsidRPr="00736E47">
        <w:rPr>
          <w:rFonts w:ascii="Abadi" w:hAnsi="Abadi" w:cs="Verdana"/>
          <w:spacing w:val="12"/>
          <w:sz w:val="21"/>
          <w:szCs w:val="21"/>
        </w:rPr>
        <w:t xml:space="preserve"> </w:t>
      </w:r>
      <w:r w:rsidRPr="00736E47">
        <w:rPr>
          <w:rFonts w:ascii="Abadi" w:hAnsi="Abadi" w:cs="Verdana"/>
          <w:sz w:val="21"/>
          <w:szCs w:val="21"/>
        </w:rPr>
        <w:t>Hernández,</w:t>
      </w:r>
      <w:r w:rsidRPr="00736E47">
        <w:rPr>
          <w:rFonts w:ascii="Abadi" w:hAnsi="Abadi" w:cs="Verdana"/>
          <w:spacing w:val="13"/>
          <w:sz w:val="21"/>
          <w:szCs w:val="21"/>
        </w:rPr>
        <w:t xml:space="preserve"> </w:t>
      </w:r>
      <w:r w:rsidRPr="00736E47">
        <w:rPr>
          <w:rFonts w:ascii="Abadi" w:hAnsi="Abadi" w:cs="Verdana"/>
          <w:sz w:val="21"/>
          <w:szCs w:val="21"/>
        </w:rPr>
        <w:t>presentó</w:t>
      </w:r>
      <w:r w:rsidRPr="00736E47">
        <w:rPr>
          <w:rFonts w:ascii="Abadi" w:hAnsi="Abadi" w:cs="Verdana"/>
          <w:spacing w:val="11"/>
          <w:sz w:val="21"/>
          <w:szCs w:val="21"/>
        </w:rPr>
        <w:t xml:space="preserve"> </w:t>
      </w:r>
      <w:r w:rsidRPr="00736E47">
        <w:rPr>
          <w:rFonts w:ascii="Abadi" w:hAnsi="Abadi" w:cs="Verdana"/>
          <w:sz w:val="21"/>
          <w:szCs w:val="21"/>
        </w:rPr>
        <w:t>reserva</w:t>
      </w:r>
      <w:r w:rsidRPr="00736E47">
        <w:rPr>
          <w:rFonts w:ascii="Abadi" w:hAnsi="Abadi" w:cs="Verdana"/>
          <w:spacing w:val="11"/>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artículo</w:t>
      </w:r>
      <w:r w:rsidRPr="00736E47">
        <w:rPr>
          <w:rFonts w:ascii="Abadi" w:hAnsi="Abadi" w:cs="Verdana"/>
          <w:spacing w:val="12"/>
          <w:sz w:val="21"/>
          <w:szCs w:val="21"/>
        </w:rPr>
        <w:t xml:space="preserve"> </w:t>
      </w:r>
      <w:r w:rsidRPr="00736E47">
        <w:rPr>
          <w:rFonts w:ascii="Abadi" w:hAnsi="Abadi" w:cs="Verdana"/>
          <w:sz w:val="21"/>
          <w:szCs w:val="21"/>
        </w:rPr>
        <w:t>quinto,</w:t>
      </w:r>
      <w:r w:rsidRPr="00736E47">
        <w:rPr>
          <w:rFonts w:ascii="Abadi" w:hAnsi="Abadi" w:cs="Verdana"/>
          <w:spacing w:val="12"/>
          <w:sz w:val="21"/>
          <w:szCs w:val="21"/>
        </w:rPr>
        <w:t xml:space="preserve"> </w:t>
      </w:r>
      <w:r w:rsidRPr="00736E47">
        <w:rPr>
          <w:rFonts w:ascii="Abadi" w:hAnsi="Abadi" w:cs="Verdana"/>
          <w:sz w:val="21"/>
          <w:szCs w:val="21"/>
        </w:rPr>
        <w:t>segundo</w:t>
      </w:r>
      <w:r w:rsidRPr="00736E47">
        <w:rPr>
          <w:rFonts w:ascii="Abadi" w:hAnsi="Abadi" w:cs="Verdana"/>
          <w:spacing w:val="10"/>
          <w:sz w:val="21"/>
          <w:szCs w:val="21"/>
        </w:rPr>
        <w:t xml:space="preserve"> </w:t>
      </w:r>
      <w:r w:rsidRPr="00736E47">
        <w:rPr>
          <w:rFonts w:ascii="Abadi" w:hAnsi="Abadi" w:cs="Verdana"/>
          <w:sz w:val="21"/>
          <w:szCs w:val="21"/>
        </w:rPr>
        <w:t>párrafo</w:t>
      </w:r>
      <w:r w:rsidRPr="00736E47">
        <w:rPr>
          <w:rFonts w:ascii="Abadi" w:hAnsi="Abadi" w:cs="Verdana"/>
          <w:spacing w:val="1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la</w:t>
      </w:r>
      <w:r w:rsidRPr="00736E47">
        <w:rPr>
          <w:rFonts w:ascii="Abadi" w:hAnsi="Abadi" w:cs="Verdana"/>
          <w:spacing w:val="39"/>
          <w:sz w:val="21"/>
          <w:szCs w:val="21"/>
        </w:rPr>
        <w:t xml:space="preserve"> </w:t>
      </w:r>
      <w:r w:rsidRPr="00736E47">
        <w:rPr>
          <w:rFonts w:ascii="Abadi" w:hAnsi="Abadi" w:cs="Verdana"/>
          <w:sz w:val="21"/>
          <w:szCs w:val="21"/>
        </w:rPr>
        <w:t>Ley</w:t>
      </w:r>
      <w:r w:rsidRPr="00736E47">
        <w:rPr>
          <w:rFonts w:ascii="Abadi" w:hAnsi="Abadi" w:cs="Verdana"/>
          <w:spacing w:val="41"/>
          <w:sz w:val="21"/>
          <w:szCs w:val="21"/>
        </w:rPr>
        <w:t xml:space="preserve"> </w:t>
      </w:r>
      <w:r w:rsidRPr="00736E47">
        <w:rPr>
          <w:rFonts w:ascii="Abadi" w:hAnsi="Abadi" w:cs="Verdana"/>
          <w:sz w:val="21"/>
          <w:szCs w:val="21"/>
        </w:rPr>
        <w:t>Orgánica</w:t>
      </w:r>
      <w:r w:rsidRPr="00736E47">
        <w:rPr>
          <w:rFonts w:ascii="Abadi" w:hAnsi="Abadi" w:cs="Verdana"/>
          <w:spacing w:val="39"/>
          <w:sz w:val="21"/>
          <w:szCs w:val="21"/>
        </w:rPr>
        <w:t xml:space="preserve"> </w:t>
      </w:r>
      <w:r w:rsidRPr="00736E47">
        <w:rPr>
          <w:rFonts w:ascii="Abadi" w:hAnsi="Abadi" w:cs="Verdana"/>
          <w:sz w:val="21"/>
          <w:szCs w:val="21"/>
        </w:rPr>
        <w:t>del</w:t>
      </w:r>
      <w:r w:rsidRPr="00736E47">
        <w:rPr>
          <w:rFonts w:ascii="Abadi" w:hAnsi="Abadi" w:cs="Verdana"/>
          <w:spacing w:val="41"/>
          <w:sz w:val="21"/>
          <w:szCs w:val="21"/>
        </w:rPr>
        <w:t xml:space="preserve"> </w:t>
      </w:r>
      <w:r w:rsidRPr="00736E47">
        <w:rPr>
          <w:rFonts w:ascii="Abadi" w:hAnsi="Abadi" w:cs="Verdana"/>
          <w:sz w:val="21"/>
          <w:szCs w:val="21"/>
        </w:rPr>
        <w:t>Poder</w:t>
      </w:r>
      <w:r w:rsidRPr="00736E47">
        <w:rPr>
          <w:rFonts w:ascii="Abadi" w:hAnsi="Abadi" w:cs="Verdana"/>
          <w:spacing w:val="40"/>
          <w:sz w:val="21"/>
          <w:szCs w:val="21"/>
        </w:rPr>
        <w:t xml:space="preserve"> </w:t>
      </w:r>
      <w:r w:rsidRPr="00736E47">
        <w:rPr>
          <w:rFonts w:ascii="Abadi" w:hAnsi="Abadi" w:cs="Verdana"/>
          <w:sz w:val="21"/>
          <w:szCs w:val="21"/>
        </w:rPr>
        <w:t>Ejecutivo</w:t>
      </w:r>
      <w:r w:rsidRPr="00736E47">
        <w:rPr>
          <w:rFonts w:ascii="Abadi" w:hAnsi="Abadi" w:cs="Verdana"/>
          <w:spacing w:val="41"/>
          <w:sz w:val="21"/>
          <w:szCs w:val="21"/>
        </w:rPr>
        <w:t xml:space="preserve"> </w:t>
      </w:r>
      <w:r w:rsidRPr="00736E47">
        <w:rPr>
          <w:rFonts w:ascii="Abadi" w:hAnsi="Abadi" w:cs="Verdana"/>
          <w:sz w:val="21"/>
          <w:szCs w:val="21"/>
        </w:rPr>
        <w:t>para</w:t>
      </w:r>
      <w:r w:rsidRPr="00736E47">
        <w:rPr>
          <w:rFonts w:ascii="Abadi" w:hAnsi="Abadi" w:cs="Verdana"/>
          <w:spacing w:val="39"/>
          <w:sz w:val="21"/>
          <w:szCs w:val="21"/>
        </w:rPr>
        <w:t xml:space="preserve"> </w:t>
      </w:r>
      <w:r w:rsidRPr="00736E47">
        <w:rPr>
          <w:rFonts w:ascii="Abadi" w:hAnsi="Abadi" w:cs="Verdana"/>
          <w:sz w:val="21"/>
          <w:szCs w:val="21"/>
        </w:rPr>
        <w:t>el</w:t>
      </w:r>
      <w:r w:rsidRPr="00736E47">
        <w:rPr>
          <w:rFonts w:ascii="Abadi" w:hAnsi="Abadi" w:cs="Verdana"/>
          <w:spacing w:val="42"/>
          <w:sz w:val="21"/>
          <w:szCs w:val="21"/>
        </w:rPr>
        <w:t xml:space="preserve"> </w:t>
      </w:r>
      <w:r w:rsidRPr="00736E47">
        <w:rPr>
          <w:rFonts w:ascii="Abadi" w:hAnsi="Abadi" w:cs="Verdana"/>
          <w:sz w:val="21"/>
          <w:szCs w:val="21"/>
        </w:rPr>
        <w:t>Estado</w:t>
      </w:r>
      <w:r w:rsidRPr="00736E47">
        <w:rPr>
          <w:rFonts w:ascii="Abadi" w:hAnsi="Abadi" w:cs="Verdana"/>
          <w:spacing w:val="41"/>
          <w:sz w:val="21"/>
          <w:szCs w:val="21"/>
        </w:rPr>
        <w:t xml:space="preserve"> </w:t>
      </w:r>
      <w:r w:rsidRPr="00736E47">
        <w:rPr>
          <w:rFonts w:ascii="Abadi" w:hAnsi="Abadi" w:cs="Verdana"/>
          <w:sz w:val="21"/>
          <w:szCs w:val="21"/>
        </w:rPr>
        <w:t>de</w:t>
      </w:r>
      <w:r w:rsidRPr="00736E47">
        <w:rPr>
          <w:rFonts w:ascii="Abadi" w:hAnsi="Abadi" w:cs="Verdana"/>
          <w:spacing w:val="39"/>
          <w:sz w:val="21"/>
          <w:szCs w:val="21"/>
        </w:rPr>
        <w:t xml:space="preserve"> </w:t>
      </w:r>
      <w:r w:rsidRPr="00736E47">
        <w:rPr>
          <w:rFonts w:ascii="Abadi" w:hAnsi="Abadi" w:cs="Verdana"/>
          <w:sz w:val="21"/>
          <w:szCs w:val="21"/>
        </w:rPr>
        <w:t>Guanajuato,</w:t>
      </w:r>
      <w:r w:rsidRPr="00736E47">
        <w:rPr>
          <w:rFonts w:ascii="Abadi" w:hAnsi="Abadi" w:cs="Verdana"/>
          <w:spacing w:val="42"/>
          <w:sz w:val="21"/>
          <w:szCs w:val="21"/>
        </w:rPr>
        <w:t xml:space="preserve"> </w:t>
      </w:r>
      <w:r w:rsidRPr="00736E47">
        <w:rPr>
          <w:rFonts w:ascii="Abadi" w:hAnsi="Abadi" w:cs="Verdana"/>
          <w:sz w:val="21"/>
          <w:szCs w:val="21"/>
        </w:rPr>
        <w:t>misma</w:t>
      </w:r>
      <w:r w:rsidRPr="00736E47">
        <w:rPr>
          <w:rFonts w:ascii="Abadi" w:hAnsi="Abadi" w:cs="Verdana"/>
          <w:spacing w:val="39"/>
          <w:sz w:val="21"/>
          <w:szCs w:val="21"/>
        </w:rPr>
        <w:t xml:space="preserve"> </w:t>
      </w:r>
      <w:r w:rsidRPr="00736E47">
        <w:rPr>
          <w:rFonts w:ascii="Abadi" w:hAnsi="Abadi" w:cs="Verdana"/>
          <w:sz w:val="21"/>
          <w:szCs w:val="21"/>
        </w:rPr>
        <w:t>que</w:t>
      </w:r>
      <w:r w:rsidRPr="00736E47">
        <w:rPr>
          <w:rFonts w:ascii="Abadi" w:hAnsi="Abadi" w:cs="Verdana"/>
          <w:spacing w:val="41"/>
          <w:sz w:val="21"/>
          <w:szCs w:val="21"/>
        </w:rPr>
        <w:t xml:space="preserve"> </w:t>
      </w:r>
      <w:r w:rsidRPr="00736E47">
        <w:rPr>
          <w:rFonts w:ascii="Abadi" w:hAnsi="Abadi" w:cs="Verdana"/>
          <w:sz w:val="21"/>
          <w:szCs w:val="21"/>
        </w:rPr>
        <w:t>expuso.</w:t>
      </w:r>
      <w:r w:rsidRPr="00736E47">
        <w:rPr>
          <w:rFonts w:ascii="Abadi" w:hAnsi="Abadi" w:cs="Verdana"/>
          <w:spacing w:val="-2"/>
          <w:sz w:val="21"/>
          <w:szCs w:val="21"/>
        </w:rPr>
        <w:t xml:space="preserve"> </w:t>
      </w:r>
      <w:r w:rsidRPr="00736E47">
        <w:rPr>
          <w:rFonts w:ascii="Abadi" w:hAnsi="Abadi" w:cs="Verdana"/>
          <w:sz w:val="21"/>
          <w:szCs w:val="21"/>
        </w:rPr>
        <w:t>Sometida</w:t>
      </w:r>
      <w:r w:rsidRPr="00736E47">
        <w:rPr>
          <w:rFonts w:ascii="Abadi" w:hAnsi="Abadi" w:cs="Verdana"/>
          <w:spacing w:val="41"/>
          <w:sz w:val="21"/>
          <w:szCs w:val="21"/>
        </w:rPr>
        <w:t xml:space="preserve"> </w:t>
      </w:r>
      <w:r w:rsidRPr="00736E47">
        <w:rPr>
          <w:rFonts w:ascii="Abadi" w:hAnsi="Abadi" w:cs="Verdana"/>
          <w:sz w:val="21"/>
          <w:szCs w:val="21"/>
        </w:rPr>
        <w:t>la</w:t>
      </w:r>
      <w:r w:rsidRPr="00736E47">
        <w:rPr>
          <w:rFonts w:ascii="Abadi" w:hAnsi="Abadi" w:cs="Verdana"/>
          <w:spacing w:val="44"/>
          <w:sz w:val="21"/>
          <w:szCs w:val="21"/>
        </w:rPr>
        <w:t xml:space="preserve"> </w:t>
      </w:r>
      <w:r w:rsidRPr="00736E47">
        <w:rPr>
          <w:rFonts w:ascii="Abadi" w:hAnsi="Abadi" w:cs="Verdana"/>
          <w:sz w:val="21"/>
          <w:szCs w:val="21"/>
        </w:rPr>
        <w:t>propuesta</w:t>
      </w:r>
      <w:r w:rsidRPr="00736E47">
        <w:rPr>
          <w:rFonts w:ascii="Abadi" w:hAnsi="Abadi" w:cs="Verdana"/>
          <w:spacing w:val="46"/>
          <w:sz w:val="21"/>
          <w:szCs w:val="21"/>
        </w:rPr>
        <w:t xml:space="preserve"> </w:t>
      </w:r>
      <w:r w:rsidRPr="00736E47">
        <w:rPr>
          <w:rFonts w:ascii="Abadi" w:hAnsi="Abadi" w:cs="Verdana"/>
          <w:sz w:val="21"/>
          <w:szCs w:val="21"/>
        </w:rPr>
        <w:t>a</w:t>
      </w:r>
      <w:r w:rsidRPr="00736E47">
        <w:rPr>
          <w:rFonts w:ascii="Abadi" w:hAnsi="Abadi" w:cs="Verdana"/>
          <w:spacing w:val="42"/>
          <w:sz w:val="21"/>
          <w:szCs w:val="21"/>
        </w:rPr>
        <w:t xml:space="preserve"> </w:t>
      </w:r>
      <w:r w:rsidRPr="00736E47">
        <w:rPr>
          <w:rFonts w:ascii="Abadi" w:hAnsi="Abadi" w:cs="Verdana"/>
          <w:sz w:val="21"/>
          <w:szCs w:val="21"/>
        </w:rPr>
        <w:t>votación</w:t>
      </w:r>
      <w:r w:rsidRPr="00736E47">
        <w:rPr>
          <w:rFonts w:ascii="Abadi" w:hAnsi="Abadi" w:cs="Verdana"/>
          <w:spacing w:val="43"/>
          <w:sz w:val="21"/>
          <w:szCs w:val="21"/>
        </w:rPr>
        <w:t xml:space="preserve"> </w:t>
      </w:r>
      <w:r w:rsidRPr="00736E47">
        <w:rPr>
          <w:rFonts w:ascii="Abadi" w:hAnsi="Abadi" w:cs="Verdana"/>
          <w:sz w:val="21"/>
          <w:szCs w:val="21"/>
        </w:rPr>
        <w:t>nominal</w:t>
      </w:r>
      <w:r w:rsidRPr="00736E47">
        <w:rPr>
          <w:rFonts w:ascii="Abadi" w:hAnsi="Abadi" w:cs="Verdana"/>
          <w:spacing w:val="44"/>
          <w:sz w:val="21"/>
          <w:szCs w:val="21"/>
        </w:rPr>
        <w:t xml:space="preserve"> </w:t>
      </w:r>
      <w:r w:rsidRPr="00736E47">
        <w:rPr>
          <w:rFonts w:ascii="Abadi" w:hAnsi="Abadi" w:cs="Verdana"/>
          <w:sz w:val="21"/>
          <w:szCs w:val="21"/>
        </w:rPr>
        <w:t>en</w:t>
      </w:r>
      <w:r w:rsidRPr="00736E47">
        <w:rPr>
          <w:rFonts w:ascii="Abadi" w:hAnsi="Abadi" w:cs="Verdana"/>
          <w:spacing w:val="42"/>
          <w:sz w:val="21"/>
          <w:szCs w:val="21"/>
        </w:rPr>
        <w:t xml:space="preserve"> </w:t>
      </w:r>
      <w:r w:rsidRPr="00736E47">
        <w:rPr>
          <w:rFonts w:ascii="Abadi" w:hAnsi="Abadi" w:cs="Verdana"/>
          <w:sz w:val="21"/>
          <w:szCs w:val="21"/>
        </w:rPr>
        <w:t>la</w:t>
      </w:r>
      <w:r w:rsidRPr="00736E47">
        <w:rPr>
          <w:rFonts w:ascii="Abadi" w:hAnsi="Abadi" w:cs="Verdana"/>
          <w:spacing w:val="41"/>
          <w:sz w:val="21"/>
          <w:szCs w:val="21"/>
        </w:rPr>
        <w:t xml:space="preserve"> </w:t>
      </w:r>
      <w:r w:rsidRPr="00736E47">
        <w:rPr>
          <w:rFonts w:ascii="Abadi" w:hAnsi="Abadi" w:cs="Verdana"/>
          <w:sz w:val="21"/>
          <w:szCs w:val="21"/>
        </w:rPr>
        <w:t>modalidad</w:t>
      </w:r>
      <w:r w:rsidRPr="00736E47">
        <w:rPr>
          <w:rFonts w:ascii="Abadi" w:hAnsi="Abadi" w:cs="Verdana"/>
          <w:spacing w:val="42"/>
          <w:sz w:val="21"/>
          <w:szCs w:val="21"/>
        </w:rPr>
        <w:t xml:space="preserve"> </w:t>
      </w:r>
      <w:r w:rsidRPr="00736E47">
        <w:rPr>
          <w:rFonts w:ascii="Abadi" w:hAnsi="Abadi" w:cs="Verdana"/>
          <w:sz w:val="21"/>
          <w:szCs w:val="21"/>
        </w:rPr>
        <w:t>electrónica,</w:t>
      </w:r>
      <w:r w:rsidRPr="00736E47">
        <w:rPr>
          <w:rFonts w:ascii="Abadi" w:hAnsi="Abadi" w:cs="Verdana"/>
          <w:spacing w:val="45"/>
          <w:sz w:val="21"/>
          <w:szCs w:val="21"/>
        </w:rPr>
        <w:t xml:space="preserve"> </w:t>
      </w:r>
      <w:r w:rsidRPr="00736E47">
        <w:rPr>
          <w:rFonts w:ascii="Abadi" w:hAnsi="Abadi" w:cs="Verdana"/>
          <w:sz w:val="21"/>
          <w:szCs w:val="21"/>
        </w:rPr>
        <w:t>así</w:t>
      </w:r>
      <w:r w:rsidRPr="00736E47">
        <w:rPr>
          <w:rFonts w:ascii="Abadi" w:hAnsi="Abadi" w:cs="Verdana"/>
          <w:spacing w:val="43"/>
          <w:sz w:val="21"/>
          <w:szCs w:val="21"/>
        </w:rPr>
        <w:t xml:space="preserve"> </w:t>
      </w:r>
      <w:r w:rsidRPr="00736E47">
        <w:rPr>
          <w:rFonts w:ascii="Abadi" w:hAnsi="Abadi" w:cs="Verdana"/>
          <w:sz w:val="21"/>
          <w:szCs w:val="21"/>
        </w:rPr>
        <w:t>como</w:t>
      </w:r>
      <w:r w:rsidRPr="00736E47">
        <w:rPr>
          <w:rFonts w:ascii="Abadi" w:hAnsi="Abadi" w:cs="Verdana"/>
          <w:spacing w:val="43"/>
          <w:sz w:val="21"/>
          <w:szCs w:val="21"/>
        </w:rPr>
        <w:t xml:space="preserve"> </w:t>
      </w:r>
      <w:r w:rsidRPr="00736E47">
        <w:rPr>
          <w:rFonts w:ascii="Abadi" w:hAnsi="Abadi" w:cs="Verdana"/>
          <w:sz w:val="21"/>
          <w:szCs w:val="21"/>
        </w:rPr>
        <w:t>en</w:t>
      </w:r>
      <w:r w:rsidRPr="00736E47">
        <w:rPr>
          <w:rFonts w:ascii="Abadi" w:hAnsi="Abadi" w:cs="Verdana"/>
          <w:spacing w:val="42"/>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modalidad</w:t>
      </w:r>
      <w:r w:rsidRPr="00736E47">
        <w:rPr>
          <w:rFonts w:ascii="Abadi" w:hAnsi="Abadi" w:cs="Verdana"/>
          <w:spacing w:val="31"/>
          <w:sz w:val="21"/>
          <w:szCs w:val="21"/>
        </w:rPr>
        <w:t xml:space="preserve"> </w:t>
      </w:r>
      <w:r w:rsidRPr="00736E47">
        <w:rPr>
          <w:rFonts w:ascii="Abadi" w:hAnsi="Abadi" w:cs="Verdana"/>
          <w:sz w:val="21"/>
          <w:szCs w:val="21"/>
        </w:rPr>
        <w:t>convencional</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quienes</w:t>
      </w:r>
      <w:r w:rsidRPr="00736E47">
        <w:rPr>
          <w:rFonts w:ascii="Abadi" w:hAnsi="Abadi" w:cs="Verdana"/>
          <w:spacing w:val="30"/>
          <w:sz w:val="21"/>
          <w:szCs w:val="21"/>
        </w:rPr>
        <w:t xml:space="preserve"> </w:t>
      </w:r>
      <w:r w:rsidRPr="00736E47">
        <w:rPr>
          <w:rFonts w:ascii="Abadi" w:hAnsi="Abadi" w:cs="Verdana"/>
          <w:sz w:val="21"/>
          <w:szCs w:val="21"/>
        </w:rPr>
        <w:t>se</w:t>
      </w:r>
      <w:r w:rsidRPr="00736E47">
        <w:rPr>
          <w:rFonts w:ascii="Abadi" w:hAnsi="Abadi" w:cs="Verdana"/>
          <w:spacing w:val="31"/>
          <w:sz w:val="21"/>
          <w:szCs w:val="21"/>
        </w:rPr>
        <w:t xml:space="preserve"> </w:t>
      </w:r>
      <w:r w:rsidRPr="00736E47">
        <w:rPr>
          <w:rFonts w:ascii="Abadi" w:hAnsi="Abadi" w:cs="Verdana"/>
          <w:sz w:val="21"/>
          <w:szCs w:val="21"/>
        </w:rPr>
        <w:t>encontraban</w:t>
      </w:r>
      <w:r w:rsidRPr="00736E47">
        <w:rPr>
          <w:rFonts w:ascii="Abadi" w:hAnsi="Abadi" w:cs="Verdana"/>
          <w:spacing w:val="31"/>
          <w:sz w:val="21"/>
          <w:szCs w:val="21"/>
        </w:rPr>
        <w:t xml:space="preserve"> </w:t>
      </w:r>
      <w:r w:rsidRPr="00736E47">
        <w:rPr>
          <w:rFonts w:ascii="Abadi" w:hAnsi="Abadi" w:cs="Verdana"/>
          <w:sz w:val="21"/>
          <w:szCs w:val="21"/>
        </w:rPr>
        <w:t>a</w:t>
      </w:r>
      <w:r w:rsidRPr="00736E47">
        <w:rPr>
          <w:rFonts w:ascii="Abadi" w:hAnsi="Abadi" w:cs="Verdana"/>
          <w:spacing w:val="30"/>
          <w:sz w:val="21"/>
          <w:szCs w:val="21"/>
        </w:rPr>
        <w:t xml:space="preserve"> </w:t>
      </w:r>
      <w:r w:rsidRPr="00736E47">
        <w:rPr>
          <w:rFonts w:ascii="Abadi" w:hAnsi="Abadi" w:cs="Verdana"/>
          <w:sz w:val="21"/>
          <w:szCs w:val="21"/>
        </w:rPr>
        <w:t>distancia,</w:t>
      </w:r>
      <w:r w:rsidRPr="00736E47">
        <w:rPr>
          <w:rFonts w:ascii="Abadi" w:hAnsi="Abadi" w:cs="Verdana"/>
          <w:spacing w:val="31"/>
          <w:sz w:val="21"/>
          <w:szCs w:val="21"/>
        </w:rPr>
        <w:t xml:space="preserve"> </w:t>
      </w:r>
      <w:r w:rsidRPr="00736E47">
        <w:rPr>
          <w:rFonts w:ascii="Abadi" w:hAnsi="Abadi" w:cs="Verdana"/>
          <w:sz w:val="21"/>
          <w:szCs w:val="21"/>
        </w:rPr>
        <w:t>no</w:t>
      </w:r>
      <w:r w:rsidRPr="00736E47">
        <w:rPr>
          <w:rFonts w:ascii="Abadi" w:hAnsi="Abadi" w:cs="Verdana"/>
          <w:spacing w:val="31"/>
          <w:sz w:val="21"/>
          <w:szCs w:val="21"/>
        </w:rPr>
        <w:t xml:space="preserve"> </w:t>
      </w:r>
      <w:r w:rsidRPr="00736E47">
        <w:rPr>
          <w:rFonts w:ascii="Abadi" w:hAnsi="Abadi" w:cs="Verdana"/>
          <w:sz w:val="21"/>
          <w:szCs w:val="21"/>
        </w:rPr>
        <w:t>resultó</w:t>
      </w:r>
      <w:r w:rsidRPr="00736E47">
        <w:rPr>
          <w:rFonts w:ascii="Abadi" w:hAnsi="Abadi" w:cs="Verdana"/>
          <w:spacing w:val="31"/>
          <w:sz w:val="21"/>
          <w:szCs w:val="21"/>
        </w:rPr>
        <w:t xml:space="preserve"> </w:t>
      </w:r>
      <w:r w:rsidRPr="00736E47">
        <w:rPr>
          <w:rFonts w:ascii="Abadi" w:hAnsi="Abadi" w:cs="Verdana"/>
          <w:sz w:val="21"/>
          <w:szCs w:val="21"/>
        </w:rPr>
        <w:t>aprobada,</w:t>
      </w:r>
      <w:r w:rsidRPr="00736E47">
        <w:rPr>
          <w:rFonts w:ascii="Abadi" w:hAnsi="Abadi" w:cs="Verdana"/>
          <w:spacing w:val="31"/>
          <w:sz w:val="21"/>
          <w:szCs w:val="21"/>
        </w:rPr>
        <w:t xml:space="preserve"> </w:t>
      </w:r>
      <w:r w:rsidRPr="00736E47">
        <w:rPr>
          <w:rFonts w:ascii="Abadi" w:hAnsi="Abadi" w:cs="Verdana"/>
          <w:sz w:val="21"/>
          <w:szCs w:val="21"/>
        </w:rPr>
        <w:t>sin</w:t>
      </w:r>
      <w:r w:rsidRPr="00736E47">
        <w:rPr>
          <w:rFonts w:ascii="Abadi" w:hAnsi="Abadi" w:cs="Verdana"/>
          <w:spacing w:val="-2"/>
          <w:sz w:val="21"/>
          <w:szCs w:val="21"/>
        </w:rPr>
        <w:t xml:space="preserve"> </w:t>
      </w:r>
      <w:r w:rsidRPr="00736E47">
        <w:rPr>
          <w:rFonts w:ascii="Abadi" w:hAnsi="Abadi" w:cs="Verdana"/>
          <w:sz w:val="21"/>
          <w:szCs w:val="21"/>
        </w:rPr>
        <w:t>discusión,</w:t>
      </w:r>
      <w:r w:rsidRPr="00736E47">
        <w:rPr>
          <w:rFonts w:ascii="Abadi" w:hAnsi="Abadi" w:cs="Verdana"/>
          <w:spacing w:val="15"/>
          <w:sz w:val="21"/>
          <w:szCs w:val="21"/>
        </w:rPr>
        <w:t xml:space="preserve"> </w:t>
      </w:r>
      <w:r w:rsidRPr="00736E47">
        <w:rPr>
          <w:rFonts w:ascii="Abadi" w:hAnsi="Abadi" w:cs="Verdana"/>
          <w:sz w:val="21"/>
          <w:szCs w:val="21"/>
        </w:rPr>
        <w:t>al</w:t>
      </w:r>
      <w:r w:rsidRPr="00736E47">
        <w:rPr>
          <w:rFonts w:ascii="Abadi" w:hAnsi="Abadi" w:cs="Verdana"/>
          <w:spacing w:val="16"/>
          <w:sz w:val="21"/>
          <w:szCs w:val="21"/>
        </w:rPr>
        <w:t xml:space="preserve"> </w:t>
      </w:r>
      <w:r w:rsidRPr="00736E47">
        <w:rPr>
          <w:rFonts w:ascii="Abadi" w:hAnsi="Abadi" w:cs="Verdana"/>
          <w:sz w:val="21"/>
          <w:szCs w:val="21"/>
        </w:rPr>
        <w:t>computarse</w:t>
      </w:r>
      <w:r w:rsidRPr="00736E47">
        <w:rPr>
          <w:rFonts w:ascii="Abadi" w:hAnsi="Abadi" w:cs="Verdana"/>
          <w:spacing w:val="18"/>
          <w:sz w:val="21"/>
          <w:szCs w:val="21"/>
        </w:rPr>
        <w:t xml:space="preserve"> </w:t>
      </w:r>
      <w:r w:rsidRPr="00736E47">
        <w:rPr>
          <w:rFonts w:ascii="Abadi" w:hAnsi="Abadi" w:cs="Verdana"/>
          <w:sz w:val="21"/>
          <w:szCs w:val="21"/>
        </w:rPr>
        <w:t>ocho</w:t>
      </w:r>
      <w:r w:rsidRPr="00736E47">
        <w:rPr>
          <w:rFonts w:ascii="Abadi" w:hAnsi="Abadi" w:cs="Verdana"/>
          <w:spacing w:val="16"/>
          <w:sz w:val="21"/>
          <w:szCs w:val="21"/>
        </w:rPr>
        <w:t xml:space="preserve"> </w:t>
      </w:r>
      <w:r w:rsidRPr="00736E47">
        <w:rPr>
          <w:rFonts w:ascii="Abadi" w:hAnsi="Abadi" w:cs="Verdana"/>
          <w:sz w:val="21"/>
          <w:szCs w:val="21"/>
        </w:rPr>
        <w:t>votos</w:t>
      </w:r>
      <w:r w:rsidRPr="00736E47">
        <w:rPr>
          <w:rFonts w:ascii="Abadi" w:hAnsi="Abadi" w:cs="Verdana"/>
          <w:spacing w:val="14"/>
          <w:sz w:val="21"/>
          <w:szCs w:val="21"/>
        </w:rPr>
        <w:t xml:space="preserve"> </w:t>
      </w:r>
      <w:r w:rsidRPr="00736E47">
        <w:rPr>
          <w:rFonts w:ascii="Abadi" w:hAnsi="Abadi" w:cs="Verdana"/>
          <w:sz w:val="21"/>
          <w:szCs w:val="21"/>
        </w:rPr>
        <w:t>a</w:t>
      </w:r>
      <w:r w:rsidRPr="00736E47">
        <w:rPr>
          <w:rFonts w:ascii="Abadi" w:hAnsi="Abadi" w:cs="Verdana"/>
          <w:spacing w:val="14"/>
          <w:sz w:val="21"/>
          <w:szCs w:val="21"/>
        </w:rPr>
        <w:t xml:space="preserve"> </w:t>
      </w:r>
      <w:r w:rsidRPr="00736E47">
        <w:rPr>
          <w:rFonts w:ascii="Abadi" w:hAnsi="Abadi" w:cs="Verdana"/>
          <w:sz w:val="21"/>
          <w:szCs w:val="21"/>
        </w:rPr>
        <w:t>favor</w:t>
      </w:r>
      <w:r w:rsidRPr="00736E47">
        <w:rPr>
          <w:rFonts w:ascii="Abadi" w:hAnsi="Abadi" w:cs="Verdana"/>
          <w:spacing w:val="15"/>
          <w:sz w:val="21"/>
          <w:szCs w:val="21"/>
        </w:rPr>
        <w:t xml:space="preserve"> </w:t>
      </w:r>
      <w:r w:rsidRPr="00736E47">
        <w:rPr>
          <w:rFonts w:ascii="Abadi" w:hAnsi="Abadi" w:cs="Verdana"/>
          <w:sz w:val="21"/>
          <w:szCs w:val="21"/>
        </w:rPr>
        <w:t>y</w:t>
      </w:r>
      <w:r w:rsidRPr="00736E47">
        <w:rPr>
          <w:rFonts w:ascii="Abadi" w:hAnsi="Abadi" w:cs="Verdana"/>
          <w:spacing w:val="16"/>
          <w:sz w:val="21"/>
          <w:szCs w:val="21"/>
        </w:rPr>
        <w:t xml:space="preserve"> </w:t>
      </w:r>
      <w:r w:rsidRPr="00736E47">
        <w:rPr>
          <w:rFonts w:ascii="Abadi" w:hAnsi="Abadi" w:cs="Verdana"/>
          <w:sz w:val="21"/>
          <w:szCs w:val="21"/>
        </w:rPr>
        <w:t>veintisiete</w:t>
      </w:r>
      <w:r w:rsidRPr="00736E47">
        <w:rPr>
          <w:rFonts w:ascii="Abadi" w:hAnsi="Abadi" w:cs="Verdana"/>
          <w:spacing w:val="14"/>
          <w:sz w:val="21"/>
          <w:szCs w:val="21"/>
        </w:rPr>
        <w:t xml:space="preserve"> </w:t>
      </w:r>
      <w:r w:rsidRPr="00736E47">
        <w:rPr>
          <w:rFonts w:ascii="Abadi" w:hAnsi="Abadi" w:cs="Verdana"/>
          <w:sz w:val="21"/>
          <w:szCs w:val="21"/>
        </w:rPr>
        <w:t>votos</w:t>
      </w:r>
      <w:r w:rsidRPr="00736E47">
        <w:rPr>
          <w:rFonts w:ascii="Abadi" w:hAnsi="Abadi" w:cs="Verdana"/>
          <w:spacing w:val="15"/>
          <w:sz w:val="21"/>
          <w:szCs w:val="21"/>
        </w:rPr>
        <w:t xml:space="preserve"> </w:t>
      </w:r>
      <w:r w:rsidRPr="00736E47">
        <w:rPr>
          <w:rFonts w:ascii="Abadi" w:hAnsi="Abadi" w:cs="Verdana"/>
          <w:sz w:val="21"/>
          <w:szCs w:val="21"/>
        </w:rPr>
        <w:t>en</w:t>
      </w:r>
      <w:r w:rsidRPr="00736E47">
        <w:rPr>
          <w:rFonts w:ascii="Abadi" w:hAnsi="Abadi" w:cs="Verdana"/>
          <w:spacing w:val="14"/>
          <w:sz w:val="21"/>
          <w:szCs w:val="21"/>
        </w:rPr>
        <w:t xml:space="preserve"> </w:t>
      </w:r>
      <w:r w:rsidRPr="00736E47">
        <w:rPr>
          <w:rFonts w:ascii="Abadi" w:hAnsi="Abadi" w:cs="Verdana"/>
          <w:sz w:val="21"/>
          <w:szCs w:val="21"/>
        </w:rPr>
        <w:t>contra.</w:t>
      </w:r>
      <w:r w:rsidRPr="00736E47">
        <w:rPr>
          <w:rFonts w:ascii="Abadi" w:hAnsi="Abadi" w:cs="Verdana"/>
          <w:spacing w:val="19"/>
          <w:sz w:val="21"/>
          <w:szCs w:val="21"/>
        </w:rPr>
        <w:t xml:space="preserve"> </w:t>
      </w:r>
      <w:r w:rsidRPr="00736E47">
        <w:rPr>
          <w:rFonts w:ascii="Abadi" w:hAnsi="Abadi" w:cs="Verdana"/>
          <w:sz w:val="21"/>
          <w:szCs w:val="21"/>
        </w:rPr>
        <w:t>Posteriormente,</w:t>
      </w:r>
      <w:r w:rsidRPr="00736E47">
        <w:rPr>
          <w:rFonts w:ascii="Abadi" w:hAnsi="Abadi" w:cs="Verdana"/>
          <w:spacing w:val="-2"/>
          <w:sz w:val="21"/>
          <w:szCs w:val="21"/>
        </w:rPr>
        <w:t xml:space="preserve"> </w:t>
      </w:r>
      <w:r w:rsidRPr="00736E47">
        <w:rPr>
          <w:rFonts w:ascii="Abadi" w:hAnsi="Abadi" w:cs="Verdana"/>
          <w:sz w:val="21"/>
          <w:szCs w:val="21"/>
        </w:rPr>
        <w:t>la diputada Yulma Rocha</w:t>
      </w:r>
      <w:r w:rsidRPr="00736E47">
        <w:rPr>
          <w:rFonts w:ascii="Abadi" w:hAnsi="Abadi" w:cs="Verdana"/>
          <w:spacing w:val="3"/>
          <w:sz w:val="21"/>
          <w:szCs w:val="21"/>
        </w:rPr>
        <w:t xml:space="preserve"> </w:t>
      </w:r>
      <w:r w:rsidRPr="00736E47">
        <w:rPr>
          <w:rFonts w:ascii="Abadi" w:hAnsi="Abadi" w:cs="Verdana"/>
          <w:sz w:val="21"/>
          <w:szCs w:val="21"/>
        </w:rPr>
        <w:t>Aguilar</w:t>
      </w:r>
      <w:r w:rsidRPr="00736E47">
        <w:rPr>
          <w:rFonts w:ascii="Abadi" w:hAnsi="Abadi" w:cs="Verdana"/>
          <w:spacing w:val="2"/>
          <w:sz w:val="21"/>
          <w:szCs w:val="21"/>
        </w:rPr>
        <w:t xml:space="preserve"> </w:t>
      </w:r>
      <w:r w:rsidRPr="00736E47">
        <w:rPr>
          <w:rFonts w:ascii="Abadi" w:hAnsi="Abadi" w:cs="Verdana"/>
          <w:sz w:val="21"/>
          <w:szCs w:val="21"/>
        </w:rPr>
        <w:t>presentó</w:t>
      </w:r>
      <w:r w:rsidRPr="00736E47">
        <w:rPr>
          <w:rFonts w:ascii="Abadi" w:hAnsi="Abadi" w:cs="Verdana"/>
          <w:spacing w:val="1"/>
          <w:sz w:val="21"/>
          <w:szCs w:val="21"/>
        </w:rPr>
        <w:t xml:space="preserve"> </w:t>
      </w:r>
      <w:r w:rsidRPr="00736E47">
        <w:rPr>
          <w:rFonts w:ascii="Abadi" w:hAnsi="Abadi" w:cs="Verdana"/>
          <w:sz w:val="21"/>
          <w:szCs w:val="21"/>
        </w:rPr>
        <w:t>reservas,</w:t>
      </w:r>
      <w:r w:rsidRPr="00736E47">
        <w:rPr>
          <w:rFonts w:ascii="Abadi" w:hAnsi="Abadi" w:cs="Verdana"/>
          <w:spacing w:val="2"/>
          <w:sz w:val="21"/>
          <w:szCs w:val="21"/>
        </w:rPr>
        <w:t xml:space="preserve"> </w:t>
      </w:r>
      <w:r w:rsidRPr="00736E47">
        <w:rPr>
          <w:rFonts w:ascii="Abadi" w:hAnsi="Abadi" w:cs="Verdana"/>
          <w:sz w:val="21"/>
          <w:szCs w:val="21"/>
        </w:rPr>
        <w:t>las</w:t>
      </w:r>
      <w:r w:rsidRPr="00736E47">
        <w:rPr>
          <w:rFonts w:ascii="Abadi" w:hAnsi="Abadi" w:cs="Verdana"/>
          <w:spacing w:val="1"/>
          <w:sz w:val="21"/>
          <w:szCs w:val="21"/>
        </w:rPr>
        <w:t xml:space="preserve"> </w:t>
      </w:r>
      <w:r w:rsidRPr="00736E47">
        <w:rPr>
          <w:rFonts w:ascii="Abadi" w:hAnsi="Abadi" w:cs="Verdana"/>
          <w:sz w:val="21"/>
          <w:szCs w:val="21"/>
        </w:rPr>
        <w:t>cuales</w:t>
      </w:r>
      <w:r w:rsidRPr="00736E47">
        <w:rPr>
          <w:rFonts w:ascii="Abadi" w:hAnsi="Abadi" w:cs="Verdana"/>
          <w:spacing w:val="1"/>
          <w:sz w:val="21"/>
          <w:szCs w:val="21"/>
        </w:rPr>
        <w:t xml:space="preserve"> </w:t>
      </w:r>
      <w:r w:rsidRPr="00736E47">
        <w:rPr>
          <w:rFonts w:ascii="Abadi" w:hAnsi="Abadi" w:cs="Verdana"/>
          <w:sz w:val="21"/>
          <w:szCs w:val="21"/>
        </w:rPr>
        <w:t>expuso,</w:t>
      </w:r>
      <w:r w:rsidRPr="00736E47">
        <w:rPr>
          <w:rFonts w:ascii="Abadi" w:hAnsi="Abadi" w:cs="Verdana"/>
          <w:spacing w:val="2"/>
          <w:sz w:val="21"/>
          <w:szCs w:val="21"/>
        </w:rPr>
        <w:t xml:space="preserve"> </w:t>
      </w:r>
      <w:r w:rsidRPr="00736E47">
        <w:rPr>
          <w:rFonts w:ascii="Abadi" w:hAnsi="Abadi" w:cs="Verdana"/>
          <w:sz w:val="21"/>
          <w:szCs w:val="21"/>
        </w:rPr>
        <w:t>al</w:t>
      </w:r>
      <w:r w:rsidRPr="00736E47">
        <w:rPr>
          <w:rFonts w:ascii="Abadi" w:hAnsi="Abadi" w:cs="Verdana"/>
          <w:spacing w:val="2"/>
          <w:sz w:val="21"/>
          <w:szCs w:val="21"/>
        </w:rPr>
        <w:t xml:space="preserve"> </w:t>
      </w:r>
      <w:r w:rsidRPr="00736E47">
        <w:rPr>
          <w:rFonts w:ascii="Abadi" w:hAnsi="Abadi" w:cs="Verdana"/>
          <w:sz w:val="21"/>
          <w:szCs w:val="21"/>
        </w:rPr>
        <w:t>artículo</w:t>
      </w:r>
      <w:r w:rsidRPr="00736E47">
        <w:rPr>
          <w:rFonts w:ascii="Abadi" w:hAnsi="Abadi" w:cs="Verdana"/>
          <w:spacing w:val="4"/>
          <w:sz w:val="21"/>
          <w:szCs w:val="21"/>
        </w:rPr>
        <w:t xml:space="preserve"> </w:t>
      </w:r>
      <w:r w:rsidRPr="00736E47">
        <w:rPr>
          <w:rFonts w:ascii="Abadi" w:hAnsi="Abadi" w:cs="Verdana"/>
          <w:sz w:val="21"/>
          <w:szCs w:val="21"/>
        </w:rPr>
        <w:t>veintitrés,</w:t>
      </w:r>
      <w:r w:rsidRPr="00736E47">
        <w:rPr>
          <w:rFonts w:ascii="Abadi" w:hAnsi="Abadi" w:cs="Verdana"/>
          <w:spacing w:val="-2"/>
          <w:sz w:val="21"/>
          <w:szCs w:val="21"/>
        </w:rPr>
        <w:t xml:space="preserve"> </w:t>
      </w:r>
      <w:r w:rsidRPr="00736E47">
        <w:rPr>
          <w:rFonts w:ascii="Abadi" w:hAnsi="Abadi" w:cs="Verdana"/>
          <w:sz w:val="21"/>
          <w:szCs w:val="21"/>
        </w:rPr>
        <w:t>fracción</w:t>
      </w:r>
      <w:r w:rsidRPr="00736E47">
        <w:rPr>
          <w:rFonts w:ascii="Abadi" w:hAnsi="Abadi" w:cs="Verdana"/>
          <w:spacing w:val="43"/>
          <w:sz w:val="21"/>
          <w:szCs w:val="21"/>
        </w:rPr>
        <w:t xml:space="preserve"> </w:t>
      </w:r>
      <w:r w:rsidRPr="00736E47">
        <w:rPr>
          <w:rFonts w:ascii="Abadi" w:hAnsi="Abadi" w:cs="Verdana"/>
          <w:sz w:val="21"/>
          <w:szCs w:val="21"/>
        </w:rPr>
        <w:t>cuarta,</w:t>
      </w:r>
      <w:r w:rsidRPr="00736E47">
        <w:rPr>
          <w:rFonts w:ascii="Abadi" w:hAnsi="Abadi" w:cs="Verdana"/>
          <w:spacing w:val="43"/>
          <w:sz w:val="21"/>
          <w:szCs w:val="21"/>
        </w:rPr>
        <w:t xml:space="preserve"> </w:t>
      </w:r>
      <w:r w:rsidRPr="00736E47">
        <w:rPr>
          <w:rFonts w:ascii="Abadi" w:hAnsi="Abadi" w:cs="Verdana"/>
          <w:sz w:val="21"/>
          <w:szCs w:val="21"/>
        </w:rPr>
        <w:t>inciso</w:t>
      </w:r>
      <w:r w:rsidRPr="00736E47">
        <w:rPr>
          <w:rFonts w:ascii="Abadi" w:hAnsi="Abadi" w:cs="Verdana"/>
          <w:spacing w:val="43"/>
          <w:sz w:val="21"/>
          <w:szCs w:val="21"/>
        </w:rPr>
        <w:t xml:space="preserve"> </w:t>
      </w:r>
      <w:r w:rsidRPr="00736E47">
        <w:rPr>
          <w:rFonts w:ascii="Abadi" w:hAnsi="Abadi" w:cs="Verdana"/>
          <w:sz w:val="21"/>
          <w:szCs w:val="21"/>
        </w:rPr>
        <w:t>n.</w:t>
      </w:r>
      <w:r w:rsidRPr="00736E47">
        <w:rPr>
          <w:rFonts w:ascii="Abadi" w:hAnsi="Abadi" w:cs="Verdana"/>
          <w:spacing w:val="43"/>
          <w:sz w:val="21"/>
          <w:szCs w:val="21"/>
        </w:rPr>
        <w:t xml:space="preserve"> </w:t>
      </w:r>
      <w:r w:rsidRPr="00736E47">
        <w:rPr>
          <w:rFonts w:ascii="Abadi" w:hAnsi="Abadi" w:cs="Verdana"/>
          <w:sz w:val="21"/>
          <w:szCs w:val="21"/>
        </w:rPr>
        <w:t>Sometida</w:t>
      </w:r>
      <w:r w:rsidRPr="00736E47">
        <w:rPr>
          <w:rFonts w:ascii="Abadi" w:hAnsi="Abadi" w:cs="Verdana"/>
          <w:spacing w:val="44"/>
          <w:sz w:val="21"/>
          <w:szCs w:val="21"/>
        </w:rPr>
        <w:t xml:space="preserve"> </w:t>
      </w:r>
      <w:r w:rsidRPr="00736E47">
        <w:rPr>
          <w:rFonts w:ascii="Abadi" w:hAnsi="Abadi" w:cs="Verdana"/>
          <w:sz w:val="21"/>
          <w:szCs w:val="21"/>
        </w:rPr>
        <w:t>a</w:t>
      </w:r>
      <w:r w:rsidRPr="00736E47">
        <w:rPr>
          <w:rFonts w:ascii="Abadi" w:hAnsi="Abadi" w:cs="Verdana"/>
          <w:spacing w:val="42"/>
          <w:sz w:val="21"/>
          <w:szCs w:val="21"/>
        </w:rPr>
        <w:t xml:space="preserve"> </w:t>
      </w:r>
      <w:r w:rsidRPr="00736E47">
        <w:rPr>
          <w:rFonts w:ascii="Abadi" w:hAnsi="Abadi" w:cs="Verdana"/>
          <w:sz w:val="21"/>
          <w:szCs w:val="21"/>
        </w:rPr>
        <w:t>votación</w:t>
      </w:r>
      <w:r w:rsidRPr="00736E47">
        <w:rPr>
          <w:rFonts w:ascii="Abadi" w:hAnsi="Abadi" w:cs="Verdana"/>
          <w:spacing w:val="45"/>
          <w:sz w:val="21"/>
          <w:szCs w:val="21"/>
        </w:rPr>
        <w:t xml:space="preserve"> </w:t>
      </w:r>
      <w:r w:rsidRPr="00736E47">
        <w:rPr>
          <w:rFonts w:ascii="Abadi" w:hAnsi="Abadi" w:cs="Verdana"/>
          <w:sz w:val="21"/>
          <w:szCs w:val="21"/>
        </w:rPr>
        <w:t>nominal</w:t>
      </w:r>
      <w:r w:rsidRPr="00736E47">
        <w:rPr>
          <w:rFonts w:ascii="Abadi" w:hAnsi="Abadi" w:cs="Verdana"/>
          <w:spacing w:val="44"/>
          <w:sz w:val="21"/>
          <w:szCs w:val="21"/>
        </w:rPr>
        <w:t xml:space="preserve"> </w:t>
      </w:r>
      <w:r w:rsidRPr="00736E47">
        <w:rPr>
          <w:rFonts w:ascii="Abadi" w:hAnsi="Abadi" w:cs="Verdana"/>
          <w:sz w:val="21"/>
          <w:szCs w:val="21"/>
        </w:rPr>
        <w:t>en</w:t>
      </w:r>
      <w:r w:rsidRPr="00736E47">
        <w:rPr>
          <w:rFonts w:ascii="Abadi" w:hAnsi="Abadi" w:cs="Verdana"/>
          <w:spacing w:val="42"/>
          <w:sz w:val="21"/>
          <w:szCs w:val="21"/>
        </w:rPr>
        <w:t xml:space="preserve"> </w:t>
      </w:r>
      <w:r w:rsidRPr="00736E47">
        <w:rPr>
          <w:rFonts w:ascii="Abadi" w:hAnsi="Abadi" w:cs="Verdana"/>
          <w:sz w:val="21"/>
          <w:szCs w:val="21"/>
        </w:rPr>
        <w:t>la</w:t>
      </w:r>
      <w:r w:rsidRPr="00736E47">
        <w:rPr>
          <w:rFonts w:ascii="Abadi" w:hAnsi="Abadi" w:cs="Verdana"/>
          <w:spacing w:val="41"/>
          <w:sz w:val="21"/>
          <w:szCs w:val="21"/>
        </w:rPr>
        <w:t xml:space="preserve"> </w:t>
      </w:r>
      <w:r w:rsidRPr="00736E47">
        <w:rPr>
          <w:rFonts w:ascii="Abadi" w:hAnsi="Abadi" w:cs="Verdana"/>
          <w:sz w:val="21"/>
          <w:szCs w:val="21"/>
        </w:rPr>
        <w:t>modalidad</w:t>
      </w:r>
      <w:r w:rsidRPr="00736E47">
        <w:rPr>
          <w:rFonts w:ascii="Abadi" w:hAnsi="Abadi" w:cs="Verdana"/>
          <w:spacing w:val="42"/>
          <w:sz w:val="21"/>
          <w:szCs w:val="21"/>
        </w:rPr>
        <w:t xml:space="preserve"> </w:t>
      </w:r>
      <w:r w:rsidRPr="00736E47">
        <w:rPr>
          <w:rFonts w:ascii="Abadi" w:hAnsi="Abadi" w:cs="Verdana"/>
          <w:sz w:val="21"/>
          <w:szCs w:val="21"/>
        </w:rPr>
        <w:t>electrónica,</w:t>
      </w:r>
      <w:r w:rsidRPr="00736E47">
        <w:rPr>
          <w:rFonts w:ascii="Abadi" w:hAnsi="Abadi" w:cs="Verdana"/>
          <w:spacing w:val="45"/>
          <w:sz w:val="21"/>
          <w:szCs w:val="21"/>
        </w:rPr>
        <w:t xml:space="preserve"> </w:t>
      </w:r>
      <w:r w:rsidRPr="00736E47">
        <w:rPr>
          <w:rFonts w:ascii="Abadi" w:hAnsi="Abadi" w:cs="Verdana"/>
          <w:sz w:val="21"/>
          <w:szCs w:val="21"/>
        </w:rPr>
        <w:t>así</w:t>
      </w:r>
      <w:r w:rsidRPr="00736E47">
        <w:rPr>
          <w:rFonts w:ascii="Abadi" w:hAnsi="Abadi" w:cs="Verdana"/>
          <w:spacing w:val="-2"/>
          <w:sz w:val="21"/>
          <w:szCs w:val="21"/>
        </w:rPr>
        <w:t xml:space="preserve"> </w:t>
      </w:r>
      <w:r w:rsidRPr="00736E47">
        <w:rPr>
          <w:rFonts w:ascii="Abadi" w:hAnsi="Abadi" w:cs="Verdana"/>
          <w:sz w:val="21"/>
          <w:szCs w:val="21"/>
        </w:rPr>
        <w:t>como</w:t>
      </w:r>
      <w:r w:rsidRPr="00736E47">
        <w:rPr>
          <w:rFonts w:ascii="Abadi" w:hAnsi="Abadi" w:cs="Verdana"/>
          <w:spacing w:val="15"/>
          <w:sz w:val="21"/>
          <w:szCs w:val="21"/>
        </w:rPr>
        <w:t xml:space="preserve"> </w:t>
      </w:r>
      <w:r w:rsidRPr="00736E47">
        <w:rPr>
          <w:rFonts w:ascii="Abadi" w:hAnsi="Abadi" w:cs="Verdana"/>
          <w:sz w:val="21"/>
          <w:szCs w:val="21"/>
        </w:rPr>
        <w:t>en</w:t>
      </w:r>
      <w:r w:rsidRPr="00736E47">
        <w:rPr>
          <w:rFonts w:ascii="Abadi" w:hAnsi="Abadi" w:cs="Verdana"/>
          <w:spacing w:val="15"/>
          <w:sz w:val="21"/>
          <w:szCs w:val="21"/>
        </w:rPr>
        <w:t xml:space="preserve"> </w:t>
      </w:r>
      <w:r w:rsidRPr="00736E47">
        <w:rPr>
          <w:rFonts w:ascii="Abadi" w:hAnsi="Abadi" w:cs="Verdana"/>
          <w:sz w:val="21"/>
          <w:szCs w:val="21"/>
        </w:rPr>
        <w:t>la</w:t>
      </w:r>
      <w:r w:rsidRPr="00736E47">
        <w:rPr>
          <w:rFonts w:ascii="Abadi" w:hAnsi="Abadi" w:cs="Verdana"/>
          <w:spacing w:val="13"/>
          <w:sz w:val="21"/>
          <w:szCs w:val="21"/>
        </w:rPr>
        <w:t xml:space="preserve"> </w:t>
      </w:r>
      <w:r w:rsidRPr="00736E47">
        <w:rPr>
          <w:rFonts w:ascii="Abadi" w:hAnsi="Abadi" w:cs="Verdana"/>
          <w:sz w:val="21"/>
          <w:szCs w:val="21"/>
        </w:rPr>
        <w:t>modalidad</w:t>
      </w:r>
      <w:r w:rsidRPr="00736E47">
        <w:rPr>
          <w:rFonts w:ascii="Abadi" w:hAnsi="Abadi" w:cs="Verdana"/>
          <w:spacing w:val="17"/>
          <w:sz w:val="21"/>
          <w:szCs w:val="21"/>
        </w:rPr>
        <w:t xml:space="preserve"> </w:t>
      </w:r>
      <w:r w:rsidRPr="00736E47">
        <w:rPr>
          <w:rFonts w:ascii="Abadi" w:hAnsi="Abadi" w:cs="Verdana"/>
          <w:sz w:val="21"/>
          <w:szCs w:val="21"/>
        </w:rPr>
        <w:t>convencional</w:t>
      </w:r>
      <w:r w:rsidRPr="00736E47">
        <w:rPr>
          <w:rFonts w:ascii="Abadi" w:hAnsi="Abadi" w:cs="Verdana"/>
          <w:spacing w:val="15"/>
          <w:sz w:val="21"/>
          <w:szCs w:val="21"/>
        </w:rPr>
        <w:t xml:space="preserve"> </w:t>
      </w:r>
      <w:r w:rsidRPr="00736E47">
        <w:rPr>
          <w:rFonts w:ascii="Abadi" w:hAnsi="Abadi" w:cs="Verdana"/>
          <w:sz w:val="21"/>
          <w:szCs w:val="21"/>
        </w:rPr>
        <w:t>de</w:t>
      </w:r>
      <w:r w:rsidRPr="00736E47">
        <w:rPr>
          <w:rFonts w:ascii="Abadi" w:hAnsi="Abadi" w:cs="Verdana"/>
          <w:spacing w:val="15"/>
          <w:sz w:val="21"/>
          <w:szCs w:val="21"/>
        </w:rPr>
        <w:t xml:space="preserve"> </w:t>
      </w:r>
      <w:r w:rsidRPr="00736E47">
        <w:rPr>
          <w:rFonts w:ascii="Abadi" w:hAnsi="Abadi" w:cs="Verdana"/>
          <w:sz w:val="21"/>
          <w:szCs w:val="21"/>
        </w:rPr>
        <w:t>quienes</w:t>
      </w:r>
      <w:r w:rsidRPr="00736E47">
        <w:rPr>
          <w:rFonts w:ascii="Abadi" w:hAnsi="Abadi" w:cs="Verdana"/>
          <w:spacing w:val="14"/>
          <w:sz w:val="21"/>
          <w:szCs w:val="21"/>
        </w:rPr>
        <w:t xml:space="preserve"> </w:t>
      </w:r>
      <w:r w:rsidRPr="00736E47">
        <w:rPr>
          <w:rFonts w:ascii="Abadi" w:hAnsi="Abadi" w:cs="Verdana"/>
          <w:sz w:val="21"/>
          <w:szCs w:val="21"/>
        </w:rPr>
        <w:t>se</w:t>
      </w:r>
      <w:r w:rsidRPr="00736E47">
        <w:rPr>
          <w:rFonts w:ascii="Abadi" w:hAnsi="Abadi" w:cs="Verdana"/>
          <w:spacing w:val="17"/>
          <w:sz w:val="21"/>
          <w:szCs w:val="21"/>
        </w:rPr>
        <w:t xml:space="preserve"> </w:t>
      </w:r>
      <w:r w:rsidRPr="00736E47">
        <w:rPr>
          <w:rFonts w:ascii="Abadi" w:hAnsi="Abadi" w:cs="Verdana"/>
          <w:sz w:val="21"/>
          <w:szCs w:val="21"/>
        </w:rPr>
        <w:t>encontraban</w:t>
      </w:r>
      <w:r w:rsidRPr="00736E47">
        <w:rPr>
          <w:rFonts w:ascii="Abadi" w:hAnsi="Abadi" w:cs="Verdana"/>
          <w:spacing w:val="17"/>
          <w:sz w:val="21"/>
          <w:szCs w:val="21"/>
        </w:rPr>
        <w:t xml:space="preserve"> </w:t>
      </w:r>
      <w:r w:rsidRPr="00736E47">
        <w:rPr>
          <w:rFonts w:ascii="Abadi" w:hAnsi="Abadi" w:cs="Verdana"/>
          <w:sz w:val="21"/>
          <w:szCs w:val="21"/>
        </w:rPr>
        <w:t>a</w:t>
      </w:r>
      <w:r w:rsidRPr="00736E47">
        <w:rPr>
          <w:rFonts w:ascii="Abadi" w:hAnsi="Abadi" w:cs="Verdana"/>
          <w:spacing w:val="15"/>
          <w:sz w:val="21"/>
          <w:szCs w:val="21"/>
        </w:rPr>
        <w:t xml:space="preserve"> </w:t>
      </w:r>
      <w:r w:rsidRPr="00736E47">
        <w:rPr>
          <w:rFonts w:ascii="Abadi" w:hAnsi="Abadi" w:cs="Verdana"/>
          <w:sz w:val="21"/>
          <w:szCs w:val="21"/>
        </w:rPr>
        <w:t>distancia,</w:t>
      </w:r>
      <w:r w:rsidRPr="00736E47">
        <w:rPr>
          <w:rFonts w:ascii="Abadi" w:hAnsi="Abadi" w:cs="Verdana"/>
          <w:spacing w:val="15"/>
          <w:sz w:val="21"/>
          <w:szCs w:val="21"/>
        </w:rPr>
        <w:t xml:space="preserve"> </w:t>
      </w:r>
      <w:r w:rsidRPr="00736E47">
        <w:rPr>
          <w:rFonts w:ascii="Abadi" w:hAnsi="Abadi" w:cs="Verdana"/>
          <w:sz w:val="21"/>
          <w:szCs w:val="21"/>
        </w:rPr>
        <w:t>sin</w:t>
      </w:r>
      <w:r w:rsidRPr="00736E47">
        <w:rPr>
          <w:rFonts w:ascii="Abadi" w:hAnsi="Abadi" w:cs="Verdana"/>
          <w:spacing w:val="16"/>
          <w:sz w:val="21"/>
          <w:szCs w:val="21"/>
        </w:rPr>
        <w:t xml:space="preserve"> </w:t>
      </w:r>
      <w:r w:rsidRPr="00736E47">
        <w:rPr>
          <w:rFonts w:ascii="Abadi" w:hAnsi="Abadi" w:cs="Verdana"/>
          <w:sz w:val="21"/>
          <w:szCs w:val="21"/>
        </w:rPr>
        <w:t>registrarse</w:t>
      </w:r>
      <w:r w:rsidRPr="00736E47">
        <w:rPr>
          <w:rFonts w:ascii="Abadi" w:hAnsi="Abadi" w:cs="Verdana"/>
          <w:spacing w:val="-2"/>
          <w:sz w:val="21"/>
          <w:szCs w:val="21"/>
        </w:rPr>
        <w:t xml:space="preserve"> </w:t>
      </w:r>
      <w:r w:rsidRPr="00736E47">
        <w:rPr>
          <w:rFonts w:ascii="Abadi" w:hAnsi="Abadi" w:cs="Verdana"/>
          <w:sz w:val="21"/>
          <w:szCs w:val="21"/>
        </w:rPr>
        <w:t>intervenciones,</w:t>
      </w:r>
      <w:r w:rsidRPr="00736E47">
        <w:rPr>
          <w:rFonts w:ascii="Abadi" w:hAnsi="Abadi" w:cs="Verdana"/>
          <w:spacing w:val="9"/>
          <w:sz w:val="21"/>
          <w:szCs w:val="21"/>
        </w:rPr>
        <w:t xml:space="preserve"> </w:t>
      </w:r>
      <w:r w:rsidRPr="00736E47">
        <w:rPr>
          <w:rFonts w:ascii="Abadi" w:hAnsi="Abadi" w:cs="Verdana"/>
          <w:sz w:val="21"/>
          <w:szCs w:val="21"/>
        </w:rPr>
        <w:t>no</w:t>
      </w:r>
      <w:r w:rsidRPr="00736E47">
        <w:rPr>
          <w:rFonts w:ascii="Abadi" w:hAnsi="Abadi" w:cs="Verdana"/>
          <w:spacing w:val="9"/>
          <w:sz w:val="21"/>
          <w:szCs w:val="21"/>
        </w:rPr>
        <w:t xml:space="preserve"> </w:t>
      </w:r>
      <w:r w:rsidRPr="00736E47">
        <w:rPr>
          <w:rFonts w:ascii="Abadi" w:hAnsi="Abadi" w:cs="Verdana"/>
          <w:sz w:val="21"/>
          <w:szCs w:val="21"/>
        </w:rPr>
        <w:t>resultó</w:t>
      </w:r>
      <w:r w:rsidRPr="00736E47">
        <w:rPr>
          <w:rFonts w:ascii="Abadi" w:hAnsi="Abadi" w:cs="Verdana"/>
          <w:spacing w:val="9"/>
          <w:sz w:val="21"/>
          <w:szCs w:val="21"/>
        </w:rPr>
        <w:t xml:space="preserve"> </w:t>
      </w:r>
      <w:r w:rsidRPr="00736E47">
        <w:rPr>
          <w:rFonts w:ascii="Abadi" w:hAnsi="Abadi" w:cs="Verdana"/>
          <w:sz w:val="21"/>
          <w:szCs w:val="21"/>
        </w:rPr>
        <w:t>aprobada</w:t>
      </w:r>
      <w:r w:rsidRPr="00736E47">
        <w:rPr>
          <w:rFonts w:ascii="Abadi" w:hAnsi="Abadi" w:cs="Verdana"/>
          <w:spacing w:val="10"/>
          <w:sz w:val="21"/>
          <w:szCs w:val="21"/>
        </w:rPr>
        <w:t xml:space="preserve"> </w:t>
      </w:r>
      <w:r w:rsidRPr="00736E47">
        <w:rPr>
          <w:rFonts w:ascii="Abadi" w:hAnsi="Abadi" w:cs="Verdana"/>
          <w:sz w:val="21"/>
          <w:szCs w:val="21"/>
        </w:rPr>
        <w:t>al</w:t>
      </w:r>
      <w:r w:rsidRPr="00736E47">
        <w:rPr>
          <w:rFonts w:ascii="Abadi" w:hAnsi="Abadi" w:cs="Verdana"/>
          <w:spacing w:val="9"/>
          <w:sz w:val="21"/>
          <w:szCs w:val="21"/>
        </w:rPr>
        <w:t xml:space="preserve"> </w:t>
      </w:r>
      <w:r w:rsidRPr="00736E47">
        <w:rPr>
          <w:rFonts w:ascii="Abadi" w:hAnsi="Abadi" w:cs="Verdana"/>
          <w:sz w:val="21"/>
          <w:szCs w:val="21"/>
        </w:rPr>
        <w:t>computarse</w:t>
      </w:r>
      <w:r w:rsidRPr="00736E47">
        <w:rPr>
          <w:rFonts w:ascii="Abadi" w:hAnsi="Abadi" w:cs="Verdana"/>
          <w:spacing w:val="9"/>
          <w:sz w:val="21"/>
          <w:szCs w:val="21"/>
        </w:rPr>
        <w:t xml:space="preserve"> </w:t>
      </w:r>
      <w:r w:rsidRPr="00736E47">
        <w:rPr>
          <w:rFonts w:ascii="Abadi" w:hAnsi="Abadi" w:cs="Verdana"/>
          <w:sz w:val="21"/>
          <w:szCs w:val="21"/>
        </w:rPr>
        <w:t>seis</w:t>
      </w:r>
      <w:r w:rsidRPr="00736E47">
        <w:rPr>
          <w:rFonts w:ascii="Abadi" w:hAnsi="Abadi" w:cs="Verdana"/>
          <w:spacing w:val="8"/>
          <w:sz w:val="21"/>
          <w:szCs w:val="21"/>
        </w:rPr>
        <w:t xml:space="preserve"> </w:t>
      </w:r>
      <w:r w:rsidRPr="00736E47">
        <w:rPr>
          <w:rFonts w:ascii="Abadi" w:hAnsi="Abadi" w:cs="Verdana"/>
          <w:sz w:val="21"/>
          <w:szCs w:val="21"/>
        </w:rPr>
        <w:t>votos</w:t>
      </w:r>
      <w:r w:rsidRPr="00736E47">
        <w:rPr>
          <w:rFonts w:ascii="Abadi" w:hAnsi="Abadi" w:cs="Verdana"/>
          <w:spacing w:val="8"/>
          <w:sz w:val="21"/>
          <w:szCs w:val="21"/>
        </w:rPr>
        <w:t xml:space="preserve"> </w:t>
      </w:r>
      <w:r w:rsidRPr="00736E47">
        <w:rPr>
          <w:rFonts w:ascii="Abadi" w:hAnsi="Abadi" w:cs="Verdana"/>
          <w:sz w:val="21"/>
          <w:szCs w:val="21"/>
        </w:rPr>
        <w:t>a</w:t>
      </w:r>
      <w:r w:rsidRPr="00736E47">
        <w:rPr>
          <w:rFonts w:ascii="Abadi" w:hAnsi="Abadi" w:cs="Verdana"/>
          <w:spacing w:val="7"/>
          <w:sz w:val="21"/>
          <w:szCs w:val="21"/>
        </w:rPr>
        <w:t xml:space="preserve"> </w:t>
      </w:r>
      <w:r w:rsidRPr="00736E47">
        <w:rPr>
          <w:rFonts w:ascii="Abadi" w:hAnsi="Abadi" w:cs="Verdana"/>
          <w:sz w:val="21"/>
          <w:szCs w:val="21"/>
        </w:rPr>
        <w:t>favor</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veintiocho</w:t>
      </w:r>
      <w:r w:rsidRPr="00736E47">
        <w:rPr>
          <w:rFonts w:ascii="Abadi" w:hAnsi="Abadi" w:cs="Verdana"/>
          <w:spacing w:val="9"/>
          <w:sz w:val="21"/>
          <w:szCs w:val="21"/>
        </w:rPr>
        <w:t xml:space="preserve"> </w:t>
      </w:r>
      <w:r w:rsidRPr="00736E47">
        <w:rPr>
          <w:rFonts w:ascii="Abadi" w:hAnsi="Abadi" w:cs="Verdana"/>
          <w:sz w:val="21"/>
          <w:szCs w:val="21"/>
        </w:rPr>
        <w:t>votos</w:t>
      </w:r>
      <w:r w:rsidRPr="00736E47">
        <w:rPr>
          <w:rFonts w:ascii="Abadi" w:hAnsi="Abadi" w:cs="Verdana"/>
          <w:spacing w:val="8"/>
          <w:sz w:val="21"/>
          <w:szCs w:val="21"/>
        </w:rPr>
        <w:t xml:space="preserve"> </w:t>
      </w:r>
      <w:r w:rsidRPr="00736E47">
        <w:rPr>
          <w:rFonts w:ascii="Abadi" w:hAnsi="Abadi" w:cs="Verdana"/>
          <w:sz w:val="21"/>
          <w:szCs w:val="21"/>
        </w:rPr>
        <w:t>en</w:t>
      </w:r>
      <w:r w:rsidRPr="00736E47">
        <w:rPr>
          <w:rFonts w:ascii="Abadi" w:hAnsi="Abadi" w:cs="Verdana"/>
          <w:spacing w:val="-2"/>
          <w:sz w:val="21"/>
          <w:szCs w:val="21"/>
        </w:rPr>
        <w:t xml:space="preserve"> </w:t>
      </w:r>
      <w:r w:rsidRPr="00736E47">
        <w:rPr>
          <w:rFonts w:ascii="Abadi" w:hAnsi="Abadi" w:cs="Verdana"/>
          <w:sz w:val="21"/>
          <w:szCs w:val="21"/>
        </w:rPr>
        <w:t>contra;</w:t>
      </w:r>
      <w:r w:rsidRPr="00736E47">
        <w:rPr>
          <w:rFonts w:ascii="Abadi" w:hAnsi="Abadi" w:cs="Verdana"/>
          <w:spacing w:val="11"/>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artículo</w:t>
      </w:r>
      <w:r w:rsidRPr="00736E47">
        <w:rPr>
          <w:rFonts w:ascii="Abadi" w:hAnsi="Abadi" w:cs="Verdana"/>
          <w:spacing w:val="11"/>
          <w:sz w:val="21"/>
          <w:szCs w:val="21"/>
        </w:rPr>
        <w:t xml:space="preserve"> </w:t>
      </w:r>
      <w:r w:rsidRPr="00736E47">
        <w:rPr>
          <w:rFonts w:ascii="Abadi" w:hAnsi="Abadi" w:cs="Verdana"/>
          <w:sz w:val="21"/>
          <w:szCs w:val="21"/>
        </w:rPr>
        <w:t>veintiséis,</w:t>
      </w:r>
      <w:r w:rsidRPr="00736E47">
        <w:rPr>
          <w:rFonts w:ascii="Abadi" w:hAnsi="Abadi" w:cs="Verdana"/>
          <w:spacing w:val="11"/>
          <w:sz w:val="21"/>
          <w:szCs w:val="21"/>
        </w:rPr>
        <w:t xml:space="preserve"> </w:t>
      </w:r>
      <w:r w:rsidRPr="00736E47">
        <w:rPr>
          <w:rFonts w:ascii="Abadi" w:hAnsi="Abadi" w:cs="Verdana"/>
          <w:sz w:val="21"/>
          <w:szCs w:val="21"/>
        </w:rPr>
        <w:t>fracción</w:t>
      </w:r>
      <w:r w:rsidRPr="00736E47">
        <w:rPr>
          <w:rFonts w:ascii="Abadi" w:hAnsi="Abadi" w:cs="Verdana"/>
          <w:spacing w:val="11"/>
          <w:sz w:val="21"/>
          <w:szCs w:val="21"/>
        </w:rPr>
        <w:t xml:space="preserve"> </w:t>
      </w:r>
      <w:r w:rsidRPr="00736E47">
        <w:rPr>
          <w:rFonts w:ascii="Abadi" w:hAnsi="Abadi" w:cs="Verdana"/>
          <w:sz w:val="21"/>
          <w:szCs w:val="21"/>
        </w:rPr>
        <w:t>quinta,</w:t>
      </w:r>
      <w:r w:rsidRPr="00736E47">
        <w:rPr>
          <w:rFonts w:ascii="Abadi" w:hAnsi="Abadi" w:cs="Verdana"/>
          <w:spacing w:val="11"/>
          <w:sz w:val="21"/>
          <w:szCs w:val="21"/>
        </w:rPr>
        <w:t xml:space="preserve"> </w:t>
      </w:r>
      <w:r w:rsidRPr="00736E47">
        <w:rPr>
          <w:rFonts w:ascii="Abadi" w:hAnsi="Abadi" w:cs="Verdana"/>
          <w:sz w:val="21"/>
          <w:szCs w:val="21"/>
        </w:rPr>
        <w:t>incisos</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3"/>
          <w:sz w:val="21"/>
          <w:szCs w:val="21"/>
        </w:rPr>
        <w:t xml:space="preserve"> </w:t>
      </w:r>
      <w:r w:rsidRPr="00736E47">
        <w:rPr>
          <w:rFonts w:ascii="Abadi" w:hAnsi="Abadi" w:cs="Verdana"/>
          <w:sz w:val="21"/>
          <w:szCs w:val="21"/>
        </w:rPr>
        <w:t>b</w:t>
      </w:r>
      <w:r w:rsidRPr="00736E47">
        <w:rPr>
          <w:rFonts w:ascii="Abadi" w:hAnsi="Abadi" w:cs="Verdana"/>
          <w:spacing w:val="10"/>
          <w:sz w:val="21"/>
          <w:szCs w:val="21"/>
        </w:rPr>
        <w:t xml:space="preserve"> </w:t>
      </w:r>
      <w:r w:rsidRPr="00736E47">
        <w:rPr>
          <w:rFonts w:ascii="Abadi" w:hAnsi="Abadi" w:cs="Verdana"/>
          <w:sz w:val="21"/>
          <w:szCs w:val="21"/>
        </w:rPr>
        <w:t>y</w:t>
      </w:r>
      <w:r w:rsidRPr="00736E47">
        <w:rPr>
          <w:rFonts w:ascii="Abadi" w:hAnsi="Abadi" w:cs="Verdana"/>
          <w:spacing w:val="12"/>
          <w:sz w:val="21"/>
          <w:szCs w:val="21"/>
        </w:rPr>
        <w:t xml:space="preserve"> </w:t>
      </w:r>
      <w:r w:rsidRPr="00736E47">
        <w:rPr>
          <w:rFonts w:ascii="Abadi" w:hAnsi="Abadi" w:cs="Verdana"/>
          <w:sz w:val="21"/>
          <w:szCs w:val="21"/>
        </w:rPr>
        <w:t>c.</w:t>
      </w:r>
      <w:r w:rsidRPr="00736E47">
        <w:rPr>
          <w:rFonts w:ascii="Abadi" w:hAnsi="Abadi" w:cs="Verdana"/>
          <w:spacing w:val="12"/>
          <w:sz w:val="21"/>
          <w:szCs w:val="21"/>
        </w:rPr>
        <w:t xml:space="preserve"> </w:t>
      </w:r>
      <w:r w:rsidRPr="00736E47">
        <w:rPr>
          <w:rFonts w:ascii="Abadi" w:hAnsi="Abadi" w:cs="Verdana"/>
          <w:sz w:val="21"/>
          <w:szCs w:val="21"/>
        </w:rPr>
        <w:t>Sometida</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votación</w:t>
      </w:r>
      <w:r w:rsidRPr="00736E47">
        <w:rPr>
          <w:rFonts w:ascii="Abadi" w:hAnsi="Abadi" w:cs="Verdana"/>
          <w:spacing w:val="11"/>
          <w:sz w:val="21"/>
          <w:szCs w:val="21"/>
        </w:rPr>
        <w:t xml:space="preserve"> </w:t>
      </w:r>
      <w:r w:rsidRPr="00736E47">
        <w:rPr>
          <w:rFonts w:ascii="Abadi" w:hAnsi="Abadi" w:cs="Verdana"/>
          <w:sz w:val="21"/>
          <w:szCs w:val="21"/>
        </w:rPr>
        <w:t>nominal</w:t>
      </w:r>
      <w:r w:rsidRPr="00736E47">
        <w:rPr>
          <w:rFonts w:ascii="Abadi" w:hAnsi="Abadi" w:cs="Verdana"/>
          <w:spacing w:val="-2"/>
          <w:sz w:val="21"/>
          <w:szCs w:val="21"/>
        </w:rPr>
        <w:t xml:space="preserve"> </w:t>
      </w:r>
      <w:r w:rsidRPr="00736E47">
        <w:rPr>
          <w:rFonts w:ascii="Abadi" w:hAnsi="Abadi" w:cs="Verdana"/>
          <w:sz w:val="21"/>
          <w:szCs w:val="21"/>
        </w:rPr>
        <w:t>en</w:t>
      </w:r>
      <w:r w:rsidRPr="00736E47">
        <w:rPr>
          <w:rFonts w:ascii="Abadi" w:hAnsi="Abadi" w:cs="Verdana"/>
          <w:spacing w:val="78"/>
          <w:sz w:val="21"/>
          <w:szCs w:val="21"/>
        </w:rPr>
        <w:t xml:space="preserve"> </w:t>
      </w:r>
      <w:r w:rsidRPr="00736E47">
        <w:rPr>
          <w:rFonts w:ascii="Abadi" w:hAnsi="Abadi" w:cs="Verdana"/>
          <w:sz w:val="21"/>
          <w:szCs w:val="21"/>
        </w:rPr>
        <w:t>la</w:t>
      </w:r>
      <w:r w:rsidRPr="00736E47">
        <w:rPr>
          <w:rFonts w:ascii="Abadi" w:hAnsi="Abadi" w:cs="Verdana"/>
          <w:spacing w:val="78"/>
          <w:sz w:val="21"/>
          <w:szCs w:val="21"/>
        </w:rPr>
        <w:t xml:space="preserve"> </w:t>
      </w:r>
      <w:r w:rsidRPr="00736E47">
        <w:rPr>
          <w:rFonts w:ascii="Abadi" w:hAnsi="Abadi" w:cs="Verdana"/>
          <w:sz w:val="21"/>
          <w:szCs w:val="21"/>
        </w:rPr>
        <w:t>modalidad</w:t>
      </w:r>
      <w:r w:rsidRPr="00736E47">
        <w:rPr>
          <w:rFonts w:ascii="Abadi" w:hAnsi="Abadi" w:cs="Verdana"/>
          <w:spacing w:val="78"/>
          <w:sz w:val="21"/>
          <w:szCs w:val="21"/>
        </w:rPr>
        <w:t xml:space="preserve"> </w:t>
      </w:r>
      <w:r w:rsidRPr="00736E47">
        <w:rPr>
          <w:rFonts w:ascii="Abadi" w:hAnsi="Abadi" w:cs="Verdana"/>
          <w:sz w:val="21"/>
          <w:szCs w:val="21"/>
        </w:rPr>
        <w:t>electrónica,</w:t>
      </w:r>
      <w:r w:rsidRPr="00736E47">
        <w:rPr>
          <w:rFonts w:ascii="Abadi" w:hAnsi="Abadi" w:cs="Verdana"/>
          <w:spacing w:val="79"/>
          <w:sz w:val="21"/>
          <w:szCs w:val="21"/>
        </w:rPr>
        <w:t xml:space="preserve"> </w:t>
      </w:r>
      <w:r w:rsidRPr="00736E47">
        <w:rPr>
          <w:rFonts w:ascii="Abadi" w:hAnsi="Abadi" w:cs="Verdana"/>
          <w:sz w:val="21"/>
          <w:szCs w:val="21"/>
        </w:rPr>
        <w:t>así</w:t>
      </w:r>
      <w:r w:rsidRPr="00736E47">
        <w:rPr>
          <w:rFonts w:ascii="Abadi" w:hAnsi="Abadi" w:cs="Verdana"/>
          <w:spacing w:val="79"/>
          <w:sz w:val="21"/>
          <w:szCs w:val="21"/>
        </w:rPr>
        <w:t xml:space="preserve"> </w:t>
      </w:r>
      <w:r w:rsidRPr="00736E47">
        <w:rPr>
          <w:rFonts w:ascii="Abadi" w:hAnsi="Abadi" w:cs="Verdana"/>
          <w:sz w:val="21"/>
          <w:szCs w:val="21"/>
        </w:rPr>
        <w:t>como</w:t>
      </w:r>
      <w:r w:rsidRPr="00736E47">
        <w:rPr>
          <w:rFonts w:ascii="Abadi" w:hAnsi="Abadi" w:cs="Verdana"/>
          <w:spacing w:val="79"/>
          <w:sz w:val="21"/>
          <w:szCs w:val="21"/>
        </w:rPr>
        <w:t xml:space="preserve"> </w:t>
      </w:r>
      <w:r w:rsidRPr="00736E47">
        <w:rPr>
          <w:rFonts w:ascii="Abadi" w:hAnsi="Abadi" w:cs="Verdana"/>
          <w:sz w:val="21"/>
          <w:szCs w:val="21"/>
        </w:rPr>
        <w:t>en</w:t>
      </w:r>
      <w:r w:rsidRPr="00736E47">
        <w:rPr>
          <w:rFonts w:ascii="Abadi" w:hAnsi="Abadi" w:cs="Verdana"/>
          <w:spacing w:val="78"/>
          <w:sz w:val="21"/>
          <w:szCs w:val="21"/>
        </w:rPr>
        <w:t xml:space="preserve"> </w:t>
      </w:r>
      <w:r w:rsidRPr="00736E47">
        <w:rPr>
          <w:rFonts w:ascii="Abadi" w:hAnsi="Abadi" w:cs="Verdana"/>
          <w:sz w:val="21"/>
          <w:szCs w:val="21"/>
        </w:rPr>
        <w:t>la</w:t>
      </w:r>
      <w:r w:rsidRPr="00736E47">
        <w:rPr>
          <w:rFonts w:ascii="Abadi" w:hAnsi="Abadi" w:cs="Verdana"/>
          <w:spacing w:val="75"/>
          <w:sz w:val="21"/>
          <w:szCs w:val="21"/>
        </w:rPr>
        <w:t xml:space="preserve"> </w:t>
      </w:r>
      <w:r w:rsidRPr="00736E47">
        <w:rPr>
          <w:rFonts w:ascii="Abadi" w:hAnsi="Abadi" w:cs="Verdana"/>
          <w:sz w:val="21"/>
          <w:szCs w:val="21"/>
        </w:rPr>
        <w:t>modalidad</w:t>
      </w:r>
      <w:r w:rsidRPr="00736E47">
        <w:rPr>
          <w:rFonts w:ascii="Abadi" w:hAnsi="Abadi" w:cs="Verdana"/>
          <w:spacing w:val="78"/>
          <w:sz w:val="21"/>
          <w:szCs w:val="21"/>
        </w:rPr>
        <w:t xml:space="preserve"> </w:t>
      </w:r>
      <w:r w:rsidRPr="00736E47">
        <w:rPr>
          <w:rFonts w:ascii="Abadi" w:hAnsi="Abadi" w:cs="Verdana"/>
          <w:sz w:val="21"/>
          <w:szCs w:val="21"/>
        </w:rPr>
        <w:t>convencional</w:t>
      </w:r>
      <w:r w:rsidRPr="00736E47">
        <w:rPr>
          <w:rFonts w:ascii="Abadi" w:hAnsi="Abadi" w:cs="Verdana"/>
          <w:spacing w:val="79"/>
          <w:sz w:val="21"/>
          <w:szCs w:val="21"/>
        </w:rPr>
        <w:t xml:space="preserve"> </w:t>
      </w:r>
      <w:r w:rsidRPr="00736E47">
        <w:rPr>
          <w:rFonts w:ascii="Abadi" w:hAnsi="Abadi" w:cs="Verdana"/>
          <w:sz w:val="21"/>
          <w:szCs w:val="21"/>
        </w:rPr>
        <w:t>de</w:t>
      </w:r>
      <w:r w:rsidRPr="00736E47">
        <w:rPr>
          <w:rFonts w:ascii="Abadi" w:hAnsi="Abadi" w:cs="Verdana"/>
          <w:spacing w:val="78"/>
          <w:sz w:val="21"/>
          <w:szCs w:val="21"/>
        </w:rPr>
        <w:t xml:space="preserve"> </w:t>
      </w:r>
      <w:r w:rsidRPr="00736E47">
        <w:rPr>
          <w:rFonts w:ascii="Abadi" w:hAnsi="Abadi" w:cs="Verdana"/>
          <w:sz w:val="21"/>
          <w:szCs w:val="21"/>
        </w:rPr>
        <w:t>quienes</w:t>
      </w:r>
      <w:r w:rsidRPr="00736E47">
        <w:rPr>
          <w:rFonts w:ascii="Abadi" w:hAnsi="Abadi" w:cs="Verdana"/>
          <w:spacing w:val="78"/>
          <w:sz w:val="21"/>
          <w:szCs w:val="21"/>
        </w:rPr>
        <w:t xml:space="preserve"> </w:t>
      </w:r>
      <w:r w:rsidRPr="00736E47">
        <w:rPr>
          <w:rFonts w:ascii="Abadi" w:hAnsi="Abadi" w:cs="Verdana"/>
          <w:sz w:val="21"/>
          <w:szCs w:val="21"/>
        </w:rPr>
        <w:t>se encontraban</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12"/>
          <w:sz w:val="21"/>
          <w:szCs w:val="21"/>
        </w:rPr>
        <w:t xml:space="preserve"> </w:t>
      </w:r>
      <w:r w:rsidRPr="00736E47">
        <w:rPr>
          <w:rFonts w:ascii="Abadi" w:hAnsi="Abadi" w:cs="Verdana"/>
          <w:sz w:val="21"/>
          <w:szCs w:val="21"/>
        </w:rPr>
        <w:t>sin</w:t>
      </w:r>
      <w:r w:rsidRPr="00736E47">
        <w:rPr>
          <w:rFonts w:ascii="Abadi" w:hAnsi="Abadi" w:cs="Verdana"/>
          <w:spacing w:val="11"/>
          <w:sz w:val="21"/>
          <w:szCs w:val="21"/>
        </w:rPr>
        <w:t xml:space="preserve"> </w:t>
      </w:r>
      <w:r w:rsidRPr="00736E47">
        <w:rPr>
          <w:rFonts w:ascii="Abadi" w:hAnsi="Abadi" w:cs="Verdana"/>
          <w:sz w:val="21"/>
          <w:szCs w:val="21"/>
        </w:rPr>
        <w:t>registrarse</w:t>
      </w:r>
      <w:r w:rsidRPr="00736E47">
        <w:rPr>
          <w:rFonts w:ascii="Abadi" w:hAnsi="Abadi" w:cs="Verdana"/>
          <w:spacing w:val="10"/>
          <w:sz w:val="21"/>
          <w:szCs w:val="21"/>
        </w:rPr>
        <w:t xml:space="preserve"> </w:t>
      </w:r>
      <w:r w:rsidRPr="00736E47">
        <w:rPr>
          <w:rFonts w:ascii="Abadi" w:hAnsi="Abadi" w:cs="Verdana"/>
          <w:sz w:val="21"/>
          <w:szCs w:val="21"/>
        </w:rPr>
        <w:t>intervenciones,</w:t>
      </w:r>
      <w:r w:rsidRPr="00736E47">
        <w:rPr>
          <w:rFonts w:ascii="Abadi" w:hAnsi="Abadi" w:cs="Verdana"/>
          <w:spacing w:val="14"/>
          <w:sz w:val="21"/>
          <w:szCs w:val="21"/>
        </w:rPr>
        <w:t xml:space="preserve"> </w:t>
      </w:r>
      <w:r w:rsidRPr="00736E47">
        <w:rPr>
          <w:rFonts w:ascii="Abadi" w:hAnsi="Abadi" w:cs="Verdana"/>
          <w:sz w:val="21"/>
          <w:szCs w:val="21"/>
        </w:rPr>
        <w:t>no</w:t>
      </w:r>
      <w:r w:rsidRPr="00736E47">
        <w:rPr>
          <w:rFonts w:ascii="Abadi" w:hAnsi="Abadi" w:cs="Verdana"/>
          <w:spacing w:val="11"/>
          <w:sz w:val="21"/>
          <w:szCs w:val="21"/>
        </w:rPr>
        <w:t xml:space="preserve"> </w:t>
      </w:r>
      <w:r w:rsidRPr="00736E47">
        <w:rPr>
          <w:rFonts w:ascii="Abadi" w:hAnsi="Abadi" w:cs="Verdana"/>
          <w:sz w:val="21"/>
          <w:szCs w:val="21"/>
        </w:rPr>
        <w:t>resultó</w:t>
      </w:r>
      <w:r w:rsidRPr="00736E47">
        <w:rPr>
          <w:rFonts w:ascii="Abadi" w:hAnsi="Abadi" w:cs="Verdana"/>
          <w:spacing w:val="11"/>
          <w:sz w:val="21"/>
          <w:szCs w:val="21"/>
        </w:rPr>
        <w:t xml:space="preserve"> </w:t>
      </w:r>
      <w:r w:rsidRPr="00736E47">
        <w:rPr>
          <w:rFonts w:ascii="Abadi" w:hAnsi="Abadi" w:cs="Verdana"/>
          <w:sz w:val="21"/>
          <w:szCs w:val="21"/>
        </w:rPr>
        <w:t>aprobada</w:t>
      </w:r>
      <w:r w:rsidRPr="00736E47">
        <w:rPr>
          <w:rFonts w:ascii="Abadi" w:hAnsi="Abadi" w:cs="Verdana"/>
          <w:spacing w:val="12"/>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computarse</w:t>
      </w:r>
      <w:r w:rsidRPr="00736E47">
        <w:rPr>
          <w:rFonts w:ascii="Abadi" w:hAnsi="Abadi" w:cs="Verdana"/>
          <w:spacing w:val="-1"/>
          <w:sz w:val="21"/>
          <w:szCs w:val="21"/>
        </w:rPr>
        <w:t xml:space="preserve"> </w:t>
      </w:r>
      <w:r w:rsidRPr="00736E47">
        <w:rPr>
          <w:rFonts w:ascii="Abadi" w:hAnsi="Abadi" w:cs="Verdana"/>
          <w:sz w:val="21"/>
          <w:szCs w:val="21"/>
        </w:rPr>
        <w:t>cinco</w:t>
      </w:r>
      <w:r w:rsidRPr="00736E47">
        <w:rPr>
          <w:rFonts w:ascii="Abadi" w:hAnsi="Abadi" w:cs="Verdana"/>
          <w:spacing w:val="28"/>
          <w:sz w:val="21"/>
          <w:szCs w:val="21"/>
        </w:rPr>
        <w:t xml:space="preserve"> </w:t>
      </w:r>
      <w:r w:rsidRPr="00736E47">
        <w:rPr>
          <w:rFonts w:ascii="Abadi" w:hAnsi="Abadi" w:cs="Verdana"/>
          <w:sz w:val="21"/>
          <w:szCs w:val="21"/>
        </w:rPr>
        <w:t>votos</w:t>
      </w:r>
      <w:r w:rsidRPr="00736E47">
        <w:rPr>
          <w:rFonts w:ascii="Abadi" w:hAnsi="Abadi" w:cs="Verdana"/>
          <w:spacing w:val="27"/>
          <w:sz w:val="21"/>
          <w:szCs w:val="21"/>
        </w:rPr>
        <w:t xml:space="preserve"> </w:t>
      </w:r>
      <w:r w:rsidRPr="00736E47">
        <w:rPr>
          <w:rFonts w:ascii="Abadi" w:hAnsi="Abadi" w:cs="Verdana"/>
          <w:sz w:val="21"/>
          <w:szCs w:val="21"/>
        </w:rPr>
        <w:t>a</w:t>
      </w:r>
      <w:r w:rsidRPr="00736E47">
        <w:rPr>
          <w:rFonts w:ascii="Abadi" w:hAnsi="Abadi" w:cs="Verdana"/>
          <w:spacing w:val="26"/>
          <w:sz w:val="21"/>
          <w:szCs w:val="21"/>
        </w:rPr>
        <w:t xml:space="preserve"> </w:t>
      </w:r>
      <w:r w:rsidRPr="00736E47">
        <w:rPr>
          <w:rFonts w:ascii="Abadi" w:hAnsi="Abadi" w:cs="Verdana"/>
          <w:sz w:val="21"/>
          <w:szCs w:val="21"/>
        </w:rPr>
        <w:t>favor</w:t>
      </w:r>
      <w:r w:rsidRPr="00736E47">
        <w:rPr>
          <w:rFonts w:ascii="Abadi" w:hAnsi="Abadi" w:cs="Verdana"/>
          <w:spacing w:val="28"/>
          <w:sz w:val="21"/>
          <w:szCs w:val="21"/>
        </w:rPr>
        <w:t xml:space="preserve"> </w:t>
      </w:r>
      <w:r w:rsidRPr="00736E47">
        <w:rPr>
          <w:rFonts w:ascii="Abadi" w:hAnsi="Abadi" w:cs="Verdana"/>
          <w:sz w:val="21"/>
          <w:szCs w:val="21"/>
        </w:rPr>
        <w:t>y</w:t>
      </w:r>
      <w:r w:rsidRPr="00736E47">
        <w:rPr>
          <w:rFonts w:ascii="Abadi" w:hAnsi="Abadi" w:cs="Verdana"/>
          <w:spacing w:val="27"/>
          <w:sz w:val="21"/>
          <w:szCs w:val="21"/>
        </w:rPr>
        <w:t xml:space="preserve"> </w:t>
      </w:r>
      <w:r w:rsidRPr="00736E47">
        <w:rPr>
          <w:rFonts w:ascii="Abadi" w:hAnsi="Abadi" w:cs="Verdana"/>
          <w:sz w:val="21"/>
          <w:szCs w:val="21"/>
        </w:rPr>
        <w:t>treinta</w:t>
      </w:r>
      <w:r w:rsidRPr="00736E47">
        <w:rPr>
          <w:rFonts w:ascii="Abadi" w:hAnsi="Abadi" w:cs="Verdana"/>
          <w:spacing w:val="27"/>
          <w:sz w:val="21"/>
          <w:szCs w:val="21"/>
        </w:rPr>
        <w:t xml:space="preserve"> </w:t>
      </w:r>
      <w:r w:rsidRPr="00736E47">
        <w:rPr>
          <w:rFonts w:ascii="Abadi" w:hAnsi="Abadi" w:cs="Verdana"/>
          <w:sz w:val="21"/>
          <w:szCs w:val="21"/>
        </w:rPr>
        <w:t>votos</w:t>
      </w:r>
      <w:r w:rsidRPr="00736E47">
        <w:rPr>
          <w:rFonts w:ascii="Abadi" w:hAnsi="Abadi" w:cs="Verdana"/>
          <w:spacing w:val="27"/>
          <w:sz w:val="21"/>
          <w:szCs w:val="21"/>
        </w:rPr>
        <w:t xml:space="preserve"> </w:t>
      </w:r>
      <w:r w:rsidRPr="00736E47">
        <w:rPr>
          <w:rFonts w:ascii="Abadi" w:hAnsi="Abadi" w:cs="Verdana"/>
          <w:sz w:val="21"/>
          <w:szCs w:val="21"/>
        </w:rPr>
        <w:t>en</w:t>
      </w:r>
      <w:r w:rsidRPr="00736E47">
        <w:rPr>
          <w:rFonts w:ascii="Abadi" w:hAnsi="Abadi" w:cs="Verdana"/>
          <w:spacing w:val="27"/>
          <w:sz w:val="21"/>
          <w:szCs w:val="21"/>
        </w:rPr>
        <w:t xml:space="preserve"> </w:t>
      </w:r>
      <w:r w:rsidRPr="00736E47">
        <w:rPr>
          <w:rFonts w:ascii="Abadi" w:hAnsi="Abadi" w:cs="Verdana"/>
          <w:sz w:val="21"/>
          <w:szCs w:val="21"/>
        </w:rPr>
        <w:t>contra;</w:t>
      </w:r>
      <w:r w:rsidRPr="00736E47">
        <w:rPr>
          <w:rFonts w:ascii="Abadi" w:hAnsi="Abadi" w:cs="Verdana"/>
          <w:spacing w:val="28"/>
          <w:sz w:val="21"/>
          <w:szCs w:val="21"/>
        </w:rPr>
        <w:t xml:space="preserve"> </w:t>
      </w:r>
      <w:r w:rsidRPr="00736E47">
        <w:rPr>
          <w:rFonts w:ascii="Abadi" w:hAnsi="Abadi" w:cs="Verdana"/>
          <w:sz w:val="21"/>
          <w:szCs w:val="21"/>
        </w:rPr>
        <w:t>y</w:t>
      </w:r>
      <w:r w:rsidRPr="00736E47">
        <w:rPr>
          <w:rFonts w:ascii="Abadi" w:hAnsi="Abadi" w:cs="Verdana"/>
          <w:spacing w:val="29"/>
          <w:sz w:val="21"/>
          <w:szCs w:val="21"/>
        </w:rPr>
        <w:t xml:space="preserve"> </w:t>
      </w:r>
      <w:r w:rsidRPr="00736E47">
        <w:rPr>
          <w:rFonts w:ascii="Abadi" w:hAnsi="Abadi" w:cs="Verdana"/>
          <w:sz w:val="21"/>
          <w:szCs w:val="21"/>
        </w:rPr>
        <w:t>al</w:t>
      </w:r>
      <w:r w:rsidRPr="00736E47">
        <w:rPr>
          <w:rFonts w:ascii="Abadi" w:hAnsi="Abadi" w:cs="Verdana"/>
          <w:spacing w:val="28"/>
          <w:sz w:val="21"/>
          <w:szCs w:val="21"/>
        </w:rPr>
        <w:t xml:space="preserve"> </w:t>
      </w:r>
      <w:r w:rsidRPr="00736E47">
        <w:rPr>
          <w:rFonts w:ascii="Abadi" w:hAnsi="Abadi" w:cs="Verdana"/>
          <w:sz w:val="21"/>
          <w:szCs w:val="21"/>
        </w:rPr>
        <w:t>artículo</w:t>
      </w:r>
      <w:r w:rsidRPr="00736E47">
        <w:rPr>
          <w:rFonts w:ascii="Abadi" w:hAnsi="Abadi" w:cs="Verdana"/>
          <w:spacing w:val="28"/>
          <w:sz w:val="21"/>
          <w:szCs w:val="21"/>
        </w:rPr>
        <w:t xml:space="preserve"> </w:t>
      </w:r>
      <w:r w:rsidRPr="00736E47">
        <w:rPr>
          <w:rFonts w:ascii="Abadi" w:hAnsi="Abadi" w:cs="Verdana"/>
          <w:sz w:val="21"/>
          <w:szCs w:val="21"/>
        </w:rPr>
        <w:t>treinta</w:t>
      </w:r>
      <w:r w:rsidRPr="00736E47">
        <w:rPr>
          <w:rFonts w:ascii="Abadi" w:hAnsi="Abadi" w:cs="Verdana"/>
          <w:spacing w:val="26"/>
          <w:sz w:val="21"/>
          <w:szCs w:val="21"/>
        </w:rPr>
        <w:t xml:space="preserve"> </w:t>
      </w:r>
      <w:r w:rsidRPr="00736E47">
        <w:rPr>
          <w:rFonts w:ascii="Abadi" w:hAnsi="Abadi" w:cs="Verdana"/>
          <w:sz w:val="21"/>
          <w:szCs w:val="21"/>
        </w:rPr>
        <w:t>y</w:t>
      </w:r>
      <w:r w:rsidRPr="00736E47">
        <w:rPr>
          <w:rFonts w:ascii="Abadi" w:hAnsi="Abadi" w:cs="Verdana"/>
          <w:spacing w:val="26"/>
          <w:sz w:val="21"/>
          <w:szCs w:val="21"/>
        </w:rPr>
        <w:t xml:space="preserve"> </w:t>
      </w:r>
      <w:r w:rsidRPr="00736E47">
        <w:rPr>
          <w:rFonts w:ascii="Abadi" w:hAnsi="Abadi" w:cs="Verdana"/>
          <w:sz w:val="21"/>
          <w:szCs w:val="21"/>
        </w:rPr>
        <w:t>dos</w:t>
      </w:r>
      <w:r w:rsidRPr="00736E47">
        <w:rPr>
          <w:rFonts w:ascii="Abadi" w:hAnsi="Abadi" w:cs="Verdana"/>
          <w:spacing w:val="29"/>
          <w:sz w:val="21"/>
          <w:szCs w:val="21"/>
        </w:rPr>
        <w:t xml:space="preserve"> </w:t>
      </w:r>
      <w:r w:rsidRPr="00736E47">
        <w:rPr>
          <w:rFonts w:ascii="Abadi" w:hAnsi="Abadi" w:cs="Verdana"/>
          <w:sz w:val="21"/>
          <w:szCs w:val="21"/>
        </w:rPr>
        <w:t>Quáter,</w:t>
      </w:r>
      <w:r w:rsidRPr="00736E47">
        <w:rPr>
          <w:rFonts w:ascii="Abadi" w:hAnsi="Abadi" w:cs="Verdana"/>
          <w:spacing w:val="28"/>
          <w:sz w:val="21"/>
          <w:szCs w:val="21"/>
        </w:rPr>
        <w:t xml:space="preserve"> </w:t>
      </w:r>
      <w:r w:rsidRPr="00736E47">
        <w:rPr>
          <w:rFonts w:ascii="Abadi" w:hAnsi="Abadi" w:cs="Verdana"/>
          <w:sz w:val="21"/>
          <w:szCs w:val="21"/>
        </w:rPr>
        <w:t>fracción</w:t>
      </w:r>
      <w:r w:rsidRPr="00736E47">
        <w:rPr>
          <w:rFonts w:ascii="Abadi" w:hAnsi="Abadi" w:cs="Verdana"/>
          <w:spacing w:val="-1"/>
          <w:sz w:val="21"/>
          <w:szCs w:val="21"/>
        </w:rPr>
        <w:t xml:space="preserve"> </w:t>
      </w:r>
      <w:r w:rsidRPr="00736E47">
        <w:rPr>
          <w:rFonts w:ascii="Abadi" w:hAnsi="Abadi" w:cs="Verdana"/>
          <w:sz w:val="21"/>
          <w:szCs w:val="21"/>
        </w:rPr>
        <w:t>primera,</w:t>
      </w:r>
      <w:r w:rsidRPr="00736E47">
        <w:rPr>
          <w:rFonts w:ascii="Abadi" w:hAnsi="Abadi" w:cs="Verdana"/>
          <w:spacing w:val="9"/>
          <w:sz w:val="21"/>
          <w:szCs w:val="21"/>
        </w:rPr>
        <w:t xml:space="preserve"> </w:t>
      </w:r>
      <w:r w:rsidRPr="00736E47">
        <w:rPr>
          <w:rFonts w:ascii="Abadi" w:hAnsi="Abadi" w:cs="Verdana"/>
          <w:sz w:val="21"/>
          <w:szCs w:val="21"/>
        </w:rPr>
        <w:t>inciso</w:t>
      </w:r>
      <w:r w:rsidRPr="00736E47">
        <w:rPr>
          <w:rFonts w:ascii="Abadi" w:hAnsi="Abadi" w:cs="Verdana"/>
          <w:spacing w:val="8"/>
          <w:sz w:val="21"/>
          <w:szCs w:val="21"/>
        </w:rPr>
        <w:t xml:space="preserve"> </w:t>
      </w:r>
      <w:r w:rsidRPr="00736E47">
        <w:rPr>
          <w:rFonts w:ascii="Abadi" w:hAnsi="Abadi" w:cs="Verdana"/>
          <w:sz w:val="21"/>
          <w:szCs w:val="21"/>
        </w:rPr>
        <w:t>k,</w:t>
      </w:r>
      <w:r w:rsidRPr="00736E47">
        <w:rPr>
          <w:rFonts w:ascii="Abadi" w:hAnsi="Abadi" w:cs="Verdana"/>
          <w:spacing w:val="10"/>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fracción</w:t>
      </w:r>
      <w:r w:rsidRPr="00736E47">
        <w:rPr>
          <w:rFonts w:ascii="Abadi" w:hAnsi="Abadi" w:cs="Verdana"/>
          <w:spacing w:val="9"/>
          <w:sz w:val="21"/>
          <w:szCs w:val="21"/>
        </w:rPr>
        <w:t xml:space="preserve"> </w:t>
      </w:r>
      <w:r w:rsidRPr="00736E47">
        <w:rPr>
          <w:rFonts w:ascii="Abadi" w:hAnsi="Abadi" w:cs="Verdana"/>
          <w:sz w:val="21"/>
          <w:szCs w:val="21"/>
        </w:rPr>
        <w:t>segunda</w:t>
      </w:r>
      <w:r w:rsidRPr="00736E47">
        <w:rPr>
          <w:rFonts w:ascii="Abadi" w:hAnsi="Abadi" w:cs="Verdana"/>
          <w:spacing w:val="9"/>
          <w:sz w:val="21"/>
          <w:szCs w:val="21"/>
        </w:rPr>
        <w:t xml:space="preserve"> </w:t>
      </w:r>
      <w:r w:rsidRPr="00736E47">
        <w:rPr>
          <w:rFonts w:ascii="Abadi" w:hAnsi="Abadi" w:cs="Verdana"/>
          <w:sz w:val="21"/>
          <w:szCs w:val="21"/>
        </w:rPr>
        <w:t>incisos</w:t>
      </w:r>
      <w:r w:rsidRPr="00736E47">
        <w:rPr>
          <w:rFonts w:ascii="Abadi" w:hAnsi="Abadi" w:cs="Verdana"/>
          <w:spacing w:val="11"/>
          <w:sz w:val="21"/>
          <w:szCs w:val="21"/>
        </w:rPr>
        <w:t xml:space="preserve"> </w:t>
      </w:r>
      <w:r w:rsidRPr="00736E47">
        <w:rPr>
          <w:rFonts w:ascii="Abadi" w:hAnsi="Abadi" w:cs="Verdana"/>
          <w:sz w:val="21"/>
          <w:szCs w:val="21"/>
        </w:rPr>
        <w:t>j,</w:t>
      </w:r>
      <w:r w:rsidRPr="00736E47">
        <w:rPr>
          <w:rFonts w:ascii="Abadi" w:hAnsi="Abadi" w:cs="Verdana"/>
          <w:spacing w:val="8"/>
          <w:sz w:val="21"/>
          <w:szCs w:val="21"/>
        </w:rPr>
        <w:t xml:space="preserve"> </w:t>
      </w:r>
      <w:r w:rsidRPr="00736E47">
        <w:rPr>
          <w:rFonts w:ascii="Abadi" w:hAnsi="Abadi" w:cs="Verdana"/>
          <w:sz w:val="21"/>
          <w:szCs w:val="21"/>
        </w:rPr>
        <w:t>k,</w:t>
      </w:r>
      <w:r w:rsidRPr="00736E47">
        <w:rPr>
          <w:rFonts w:ascii="Abadi" w:hAnsi="Abadi" w:cs="Verdana"/>
          <w:spacing w:val="12"/>
          <w:sz w:val="21"/>
          <w:szCs w:val="21"/>
        </w:rPr>
        <w:t xml:space="preserve"> </w:t>
      </w:r>
      <w:r w:rsidRPr="00736E47">
        <w:rPr>
          <w:rFonts w:ascii="Abadi" w:hAnsi="Abadi" w:cs="Verdana"/>
          <w:sz w:val="21"/>
          <w:szCs w:val="21"/>
        </w:rPr>
        <w:t>l,</w:t>
      </w:r>
      <w:r w:rsidRPr="00736E47">
        <w:rPr>
          <w:rFonts w:ascii="Abadi" w:hAnsi="Abadi" w:cs="Verdana"/>
          <w:spacing w:val="9"/>
          <w:sz w:val="21"/>
          <w:szCs w:val="21"/>
        </w:rPr>
        <w:t xml:space="preserve"> </w:t>
      </w:r>
      <w:r w:rsidRPr="00736E47">
        <w:rPr>
          <w:rFonts w:ascii="Abadi" w:hAnsi="Abadi" w:cs="Verdana"/>
          <w:sz w:val="21"/>
          <w:szCs w:val="21"/>
        </w:rPr>
        <w:t>m,</w:t>
      </w:r>
      <w:r w:rsidRPr="00736E47">
        <w:rPr>
          <w:rFonts w:ascii="Abadi" w:hAnsi="Abadi" w:cs="Verdana"/>
          <w:spacing w:val="9"/>
          <w:sz w:val="21"/>
          <w:szCs w:val="21"/>
        </w:rPr>
        <w:t xml:space="preserve"> </w:t>
      </w:r>
      <w:r w:rsidRPr="00736E47">
        <w:rPr>
          <w:rFonts w:ascii="Abadi" w:hAnsi="Abadi" w:cs="Verdana"/>
          <w:sz w:val="21"/>
          <w:szCs w:val="21"/>
        </w:rPr>
        <w:t>n</w:t>
      </w:r>
      <w:r w:rsidRPr="00736E47">
        <w:rPr>
          <w:rFonts w:ascii="Abadi" w:hAnsi="Abadi" w:cs="Verdana"/>
          <w:spacing w:val="8"/>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ñ.</w:t>
      </w:r>
      <w:r w:rsidRPr="00736E47">
        <w:rPr>
          <w:rFonts w:ascii="Abadi" w:hAnsi="Abadi" w:cs="Verdana"/>
          <w:spacing w:val="12"/>
          <w:sz w:val="21"/>
          <w:szCs w:val="21"/>
        </w:rPr>
        <w:t xml:space="preserve"> </w:t>
      </w:r>
      <w:r w:rsidRPr="00736E47">
        <w:rPr>
          <w:rFonts w:ascii="Abadi" w:hAnsi="Abadi" w:cs="Verdana"/>
          <w:sz w:val="21"/>
          <w:szCs w:val="21"/>
        </w:rPr>
        <w:t>Sometida</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votación</w:t>
      </w:r>
      <w:r w:rsidRPr="00736E47">
        <w:rPr>
          <w:rFonts w:ascii="Abadi" w:hAnsi="Abadi" w:cs="Verdana"/>
          <w:spacing w:val="9"/>
          <w:sz w:val="21"/>
          <w:szCs w:val="21"/>
        </w:rPr>
        <w:t xml:space="preserve"> </w:t>
      </w:r>
      <w:r w:rsidRPr="00736E47">
        <w:rPr>
          <w:rFonts w:ascii="Abadi" w:hAnsi="Abadi" w:cs="Verdana"/>
          <w:sz w:val="21"/>
          <w:szCs w:val="21"/>
        </w:rPr>
        <w:t>nominal</w:t>
      </w:r>
      <w:r w:rsidRPr="00736E47">
        <w:rPr>
          <w:rFonts w:ascii="Abadi" w:hAnsi="Abadi" w:cs="Verdana"/>
          <w:spacing w:val="-1"/>
          <w:sz w:val="21"/>
          <w:szCs w:val="21"/>
        </w:rPr>
        <w:t xml:space="preserve"> </w:t>
      </w:r>
      <w:r w:rsidRPr="00736E47">
        <w:rPr>
          <w:rFonts w:ascii="Abadi" w:hAnsi="Abadi" w:cs="Verdana"/>
          <w:sz w:val="21"/>
          <w:szCs w:val="21"/>
        </w:rPr>
        <w:t>en</w:t>
      </w:r>
      <w:r w:rsidRPr="00736E47">
        <w:rPr>
          <w:rFonts w:ascii="Abadi" w:hAnsi="Abadi" w:cs="Verdana"/>
          <w:spacing w:val="79"/>
          <w:sz w:val="21"/>
          <w:szCs w:val="21"/>
        </w:rPr>
        <w:t xml:space="preserve"> </w:t>
      </w:r>
      <w:r w:rsidRPr="00736E47">
        <w:rPr>
          <w:rFonts w:ascii="Abadi" w:hAnsi="Abadi" w:cs="Verdana"/>
          <w:sz w:val="21"/>
          <w:szCs w:val="21"/>
        </w:rPr>
        <w:t>la</w:t>
      </w:r>
      <w:r w:rsidRPr="00736E47">
        <w:rPr>
          <w:rFonts w:ascii="Abadi" w:hAnsi="Abadi" w:cs="Verdana"/>
          <w:spacing w:val="79"/>
          <w:sz w:val="21"/>
          <w:szCs w:val="21"/>
        </w:rPr>
        <w:t xml:space="preserve"> </w:t>
      </w:r>
      <w:r w:rsidRPr="00736E47">
        <w:rPr>
          <w:rFonts w:ascii="Abadi" w:hAnsi="Abadi" w:cs="Verdana"/>
          <w:sz w:val="21"/>
          <w:szCs w:val="21"/>
        </w:rPr>
        <w:t>modalidad</w:t>
      </w:r>
      <w:r w:rsidRPr="00736E47">
        <w:rPr>
          <w:rFonts w:ascii="Abadi" w:hAnsi="Abadi" w:cs="Verdana"/>
          <w:spacing w:val="79"/>
          <w:sz w:val="21"/>
          <w:szCs w:val="21"/>
        </w:rPr>
        <w:t xml:space="preserve"> </w:t>
      </w:r>
      <w:r w:rsidRPr="00736E47">
        <w:rPr>
          <w:rFonts w:ascii="Abadi" w:hAnsi="Abadi" w:cs="Verdana"/>
          <w:sz w:val="21"/>
          <w:szCs w:val="21"/>
        </w:rPr>
        <w:t>electrónica,</w:t>
      </w:r>
      <w:r w:rsidRPr="00736E47">
        <w:rPr>
          <w:rFonts w:ascii="Abadi" w:hAnsi="Abadi" w:cs="Verdana"/>
          <w:spacing w:val="80"/>
          <w:sz w:val="21"/>
          <w:szCs w:val="21"/>
        </w:rPr>
        <w:t xml:space="preserve"> </w:t>
      </w:r>
      <w:r w:rsidRPr="00736E47">
        <w:rPr>
          <w:rFonts w:ascii="Abadi" w:hAnsi="Abadi" w:cs="Verdana"/>
          <w:sz w:val="21"/>
          <w:szCs w:val="21"/>
        </w:rPr>
        <w:t>así</w:t>
      </w:r>
      <w:r w:rsidRPr="00736E47">
        <w:rPr>
          <w:rFonts w:ascii="Abadi" w:hAnsi="Abadi" w:cs="Verdana"/>
          <w:spacing w:val="80"/>
          <w:sz w:val="21"/>
          <w:szCs w:val="21"/>
        </w:rPr>
        <w:t xml:space="preserve"> </w:t>
      </w:r>
      <w:r w:rsidRPr="00736E47">
        <w:rPr>
          <w:rFonts w:ascii="Abadi" w:hAnsi="Abadi" w:cs="Verdana"/>
          <w:sz w:val="21"/>
          <w:szCs w:val="21"/>
        </w:rPr>
        <w:t>como</w:t>
      </w:r>
      <w:r w:rsidRPr="00736E47">
        <w:rPr>
          <w:rFonts w:ascii="Abadi" w:hAnsi="Abadi" w:cs="Verdana"/>
          <w:spacing w:val="80"/>
          <w:sz w:val="21"/>
          <w:szCs w:val="21"/>
        </w:rPr>
        <w:t xml:space="preserve"> </w:t>
      </w:r>
      <w:r w:rsidRPr="00736E47">
        <w:rPr>
          <w:rFonts w:ascii="Abadi" w:hAnsi="Abadi" w:cs="Verdana"/>
          <w:sz w:val="21"/>
          <w:szCs w:val="21"/>
        </w:rPr>
        <w:t>en</w:t>
      </w:r>
      <w:r w:rsidRPr="00736E47">
        <w:rPr>
          <w:rFonts w:ascii="Abadi" w:hAnsi="Abadi" w:cs="Verdana"/>
          <w:spacing w:val="79"/>
          <w:sz w:val="21"/>
          <w:szCs w:val="21"/>
        </w:rPr>
        <w:t xml:space="preserve"> </w:t>
      </w:r>
      <w:r w:rsidRPr="00736E47">
        <w:rPr>
          <w:rFonts w:ascii="Abadi" w:hAnsi="Abadi" w:cs="Verdana"/>
          <w:sz w:val="21"/>
          <w:szCs w:val="21"/>
        </w:rPr>
        <w:t>la</w:t>
      </w:r>
      <w:r w:rsidRPr="00736E47">
        <w:rPr>
          <w:rFonts w:ascii="Abadi" w:hAnsi="Abadi" w:cs="Verdana"/>
          <w:spacing w:val="76"/>
          <w:sz w:val="21"/>
          <w:szCs w:val="21"/>
        </w:rPr>
        <w:t xml:space="preserve"> </w:t>
      </w:r>
      <w:r w:rsidRPr="00736E47">
        <w:rPr>
          <w:rFonts w:ascii="Abadi" w:hAnsi="Abadi" w:cs="Verdana"/>
          <w:sz w:val="21"/>
          <w:szCs w:val="21"/>
        </w:rPr>
        <w:t>modalidad</w:t>
      </w:r>
      <w:r w:rsidRPr="00736E47">
        <w:rPr>
          <w:rFonts w:ascii="Abadi" w:hAnsi="Abadi" w:cs="Verdana"/>
          <w:spacing w:val="79"/>
          <w:sz w:val="21"/>
          <w:szCs w:val="21"/>
        </w:rPr>
        <w:t xml:space="preserve"> </w:t>
      </w:r>
      <w:r w:rsidRPr="00736E47">
        <w:rPr>
          <w:rFonts w:ascii="Abadi" w:hAnsi="Abadi" w:cs="Verdana"/>
          <w:sz w:val="21"/>
          <w:szCs w:val="21"/>
        </w:rPr>
        <w:t>convencional</w:t>
      </w:r>
      <w:r w:rsidRPr="00736E47">
        <w:rPr>
          <w:rFonts w:ascii="Abadi" w:hAnsi="Abadi" w:cs="Verdana"/>
          <w:spacing w:val="80"/>
          <w:sz w:val="21"/>
          <w:szCs w:val="21"/>
        </w:rPr>
        <w:t xml:space="preserve"> </w:t>
      </w:r>
      <w:r w:rsidRPr="00736E47">
        <w:rPr>
          <w:rFonts w:ascii="Abadi" w:hAnsi="Abadi" w:cs="Verdana"/>
          <w:sz w:val="21"/>
          <w:szCs w:val="21"/>
        </w:rPr>
        <w:t>de</w:t>
      </w:r>
      <w:r w:rsidRPr="00736E47">
        <w:rPr>
          <w:rFonts w:ascii="Abadi" w:hAnsi="Abadi" w:cs="Verdana"/>
          <w:spacing w:val="80"/>
          <w:sz w:val="21"/>
          <w:szCs w:val="21"/>
        </w:rPr>
        <w:t xml:space="preserve"> </w:t>
      </w:r>
      <w:r w:rsidRPr="00736E47">
        <w:rPr>
          <w:rFonts w:ascii="Abadi" w:hAnsi="Abadi" w:cs="Verdana"/>
          <w:sz w:val="21"/>
          <w:szCs w:val="21"/>
        </w:rPr>
        <w:t>quienes</w:t>
      </w:r>
      <w:r w:rsidRPr="00736E47">
        <w:rPr>
          <w:rFonts w:ascii="Abadi" w:hAnsi="Abadi" w:cs="Verdana"/>
          <w:spacing w:val="79"/>
          <w:sz w:val="21"/>
          <w:szCs w:val="21"/>
        </w:rPr>
        <w:t xml:space="preserve"> </w:t>
      </w:r>
      <w:r w:rsidRPr="00736E47">
        <w:rPr>
          <w:rFonts w:ascii="Abadi" w:hAnsi="Abadi" w:cs="Verdana"/>
          <w:sz w:val="21"/>
          <w:szCs w:val="21"/>
        </w:rPr>
        <w:t>se</w:t>
      </w:r>
      <w:r w:rsidRPr="00736E47">
        <w:rPr>
          <w:rFonts w:ascii="Abadi" w:hAnsi="Abadi" w:cs="Verdana"/>
          <w:spacing w:val="-2"/>
          <w:sz w:val="21"/>
          <w:szCs w:val="21"/>
        </w:rPr>
        <w:t xml:space="preserve"> </w:t>
      </w:r>
      <w:r w:rsidRPr="00736E47">
        <w:rPr>
          <w:rFonts w:ascii="Abadi" w:hAnsi="Abadi" w:cs="Verdana"/>
          <w:sz w:val="21"/>
          <w:szCs w:val="21"/>
        </w:rPr>
        <w:t>encontraban</w:t>
      </w:r>
      <w:r w:rsidRPr="00736E47">
        <w:rPr>
          <w:rFonts w:ascii="Abadi" w:hAnsi="Abadi" w:cs="Verdana"/>
          <w:spacing w:val="13"/>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12"/>
          <w:sz w:val="21"/>
          <w:szCs w:val="21"/>
        </w:rPr>
        <w:t xml:space="preserve"> </w:t>
      </w:r>
      <w:r w:rsidRPr="00736E47">
        <w:rPr>
          <w:rFonts w:ascii="Abadi" w:hAnsi="Abadi" w:cs="Verdana"/>
          <w:sz w:val="21"/>
          <w:szCs w:val="21"/>
        </w:rPr>
        <w:t>sin</w:t>
      </w:r>
      <w:r w:rsidRPr="00736E47">
        <w:rPr>
          <w:rFonts w:ascii="Abadi" w:hAnsi="Abadi" w:cs="Verdana"/>
          <w:spacing w:val="11"/>
          <w:sz w:val="21"/>
          <w:szCs w:val="21"/>
        </w:rPr>
        <w:t xml:space="preserve"> </w:t>
      </w:r>
      <w:r w:rsidRPr="00736E47">
        <w:rPr>
          <w:rFonts w:ascii="Abadi" w:hAnsi="Abadi" w:cs="Verdana"/>
          <w:sz w:val="21"/>
          <w:szCs w:val="21"/>
        </w:rPr>
        <w:t>registrarse</w:t>
      </w:r>
      <w:r w:rsidRPr="00736E47">
        <w:rPr>
          <w:rFonts w:ascii="Abadi" w:hAnsi="Abadi" w:cs="Verdana"/>
          <w:spacing w:val="10"/>
          <w:sz w:val="21"/>
          <w:szCs w:val="21"/>
        </w:rPr>
        <w:t xml:space="preserve"> </w:t>
      </w:r>
      <w:r w:rsidRPr="00736E47">
        <w:rPr>
          <w:rFonts w:ascii="Abadi" w:hAnsi="Abadi" w:cs="Verdana"/>
          <w:sz w:val="21"/>
          <w:szCs w:val="21"/>
        </w:rPr>
        <w:t>intervenciones,</w:t>
      </w:r>
      <w:r w:rsidRPr="00736E47">
        <w:rPr>
          <w:rFonts w:ascii="Abadi" w:hAnsi="Abadi" w:cs="Verdana"/>
          <w:spacing w:val="14"/>
          <w:sz w:val="21"/>
          <w:szCs w:val="21"/>
        </w:rPr>
        <w:t xml:space="preserve"> </w:t>
      </w:r>
      <w:r w:rsidRPr="00736E47">
        <w:rPr>
          <w:rFonts w:ascii="Abadi" w:hAnsi="Abadi" w:cs="Verdana"/>
          <w:sz w:val="21"/>
          <w:szCs w:val="21"/>
        </w:rPr>
        <w:t>no</w:t>
      </w:r>
      <w:r w:rsidRPr="00736E47">
        <w:rPr>
          <w:rFonts w:ascii="Abadi" w:hAnsi="Abadi" w:cs="Verdana"/>
          <w:spacing w:val="11"/>
          <w:sz w:val="21"/>
          <w:szCs w:val="21"/>
        </w:rPr>
        <w:t xml:space="preserve"> </w:t>
      </w:r>
      <w:r w:rsidRPr="00736E47">
        <w:rPr>
          <w:rFonts w:ascii="Abadi" w:hAnsi="Abadi" w:cs="Verdana"/>
          <w:sz w:val="21"/>
          <w:szCs w:val="21"/>
        </w:rPr>
        <w:t>resultó</w:t>
      </w:r>
      <w:r w:rsidRPr="00736E47">
        <w:rPr>
          <w:rFonts w:ascii="Abadi" w:hAnsi="Abadi" w:cs="Verdana"/>
          <w:spacing w:val="11"/>
          <w:sz w:val="21"/>
          <w:szCs w:val="21"/>
        </w:rPr>
        <w:t xml:space="preserve"> </w:t>
      </w:r>
      <w:r w:rsidRPr="00736E47">
        <w:rPr>
          <w:rFonts w:ascii="Abadi" w:hAnsi="Abadi" w:cs="Verdana"/>
          <w:sz w:val="21"/>
          <w:szCs w:val="21"/>
        </w:rPr>
        <w:t>aprobada</w:t>
      </w:r>
      <w:r w:rsidRPr="00736E47">
        <w:rPr>
          <w:rFonts w:ascii="Abadi" w:hAnsi="Abadi" w:cs="Verdana"/>
          <w:spacing w:val="12"/>
          <w:sz w:val="21"/>
          <w:szCs w:val="21"/>
        </w:rPr>
        <w:t xml:space="preserve"> </w:t>
      </w:r>
      <w:r w:rsidRPr="00736E47">
        <w:rPr>
          <w:rFonts w:ascii="Abadi" w:hAnsi="Abadi" w:cs="Verdana"/>
          <w:sz w:val="21"/>
          <w:szCs w:val="21"/>
        </w:rPr>
        <w:t>al</w:t>
      </w:r>
      <w:r w:rsidRPr="00736E47">
        <w:rPr>
          <w:rFonts w:ascii="Abadi" w:hAnsi="Abadi" w:cs="Verdana"/>
          <w:spacing w:val="11"/>
          <w:sz w:val="21"/>
          <w:szCs w:val="21"/>
        </w:rPr>
        <w:t xml:space="preserve"> </w:t>
      </w:r>
      <w:r w:rsidRPr="00736E47">
        <w:rPr>
          <w:rFonts w:ascii="Abadi" w:hAnsi="Abadi" w:cs="Verdana"/>
          <w:sz w:val="21"/>
          <w:szCs w:val="21"/>
        </w:rPr>
        <w:t>computarse</w:t>
      </w:r>
      <w:r w:rsidRPr="00736E47">
        <w:rPr>
          <w:rFonts w:ascii="Abadi" w:hAnsi="Abadi" w:cs="Verdana"/>
          <w:spacing w:val="-1"/>
          <w:sz w:val="21"/>
          <w:szCs w:val="21"/>
        </w:rPr>
        <w:t xml:space="preserve"> </w:t>
      </w:r>
      <w:r w:rsidRPr="00736E47">
        <w:rPr>
          <w:rFonts w:ascii="Abadi" w:hAnsi="Abadi" w:cs="Verdana"/>
          <w:sz w:val="21"/>
          <w:szCs w:val="21"/>
        </w:rPr>
        <w:t>seis</w:t>
      </w:r>
      <w:r w:rsidRPr="00736E47">
        <w:rPr>
          <w:rFonts w:ascii="Abadi" w:hAnsi="Abadi" w:cs="Verdana"/>
          <w:spacing w:val="25"/>
          <w:sz w:val="21"/>
          <w:szCs w:val="21"/>
        </w:rPr>
        <w:t xml:space="preserve"> </w:t>
      </w:r>
      <w:r w:rsidRPr="00736E47">
        <w:rPr>
          <w:rFonts w:ascii="Abadi" w:hAnsi="Abadi" w:cs="Verdana"/>
          <w:sz w:val="21"/>
          <w:szCs w:val="21"/>
        </w:rPr>
        <w:t>votos</w:t>
      </w:r>
      <w:r w:rsidRPr="00736E47">
        <w:rPr>
          <w:rFonts w:ascii="Abadi" w:hAnsi="Abadi" w:cs="Verdana"/>
          <w:spacing w:val="25"/>
          <w:sz w:val="21"/>
          <w:szCs w:val="21"/>
        </w:rPr>
        <w:t xml:space="preserve"> </w:t>
      </w:r>
      <w:r w:rsidRPr="00736E47">
        <w:rPr>
          <w:rFonts w:ascii="Abadi" w:hAnsi="Abadi" w:cs="Verdana"/>
          <w:sz w:val="21"/>
          <w:szCs w:val="21"/>
        </w:rPr>
        <w:t>a</w:t>
      </w:r>
      <w:r w:rsidRPr="00736E47">
        <w:rPr>
          <w:rFonts w:ascii="Abadi" w:hAnsi="Abadi" w:cs="Verdana"/>
          <w:spacing w:val="24"/>
          <w:sz w:val="21"/>
          <w:szCs w:val="21"/>
        </w:rPr>
        <w:t xml:space="preserve"> </w:t>
      </w:r>
      <w:r w:rsidRPr="00736E47">
        <w:rPr>
          <w:rFonts w:ascii="Abadi" w:hAnsi="Abadi" w:cs="Verdana"/>
          <w:sz w:val="21"/>
          <w:szCs w:val="21"/>
        </w:rPr>
        <w:t>favor</w:t>
      </w:r>
      <w:r w:rsidRPr="00736E47">
        <w:rPr>
          <w:rFonts w:ascii="Abadi" w:hAnsi="Abadi" w:cs="Verdana"/>
          <w:spacing w:val="26"/>
          <w:sz w:val="21"/>
          <w:szCs w:val="21"/>
        </w:rPr>
        <w:t xml:space="preserve"> </w:t>
      </w:r>
      <w:r w:rsidRPr="00736E47">
        <w:rPr>
          <w:rFonts w:ascii="Abadi" w:hAnsi="Abadi" w:cs="Verdana"/>
          <w:sz w:val="21"/>
          <w:szCs w:val="21"/>
        </w:rPr>
        <w:t>y</w:t>
      </w:r>
      <w:r w:rsidRPr="00736E47">
        <w:rPr>
          <w:rFonts w:ascii="Abadi" w:hAnsi="Abadi" w:cs="Verdana"/>
          <w:spacing w:val="24"/>
          <w:sz w:val="21"/>
          <w:szCs w:val="21"/>
        </w:rPr>
        <w:t xml:space="preserve"> </w:t>
      </w:r>
      <w:r w:rsidRPr="00736E47">
        <w:rPr>
          <w:rFonts w:ascii="Abadi" w:hAnsi="Abadi" w:cs="Verdana"/>
          <w:sz w:val="21"/>
          <w:szCs w:val="21"/>
        </w:rPr>
        <w:t>veintinueve</w:t>
      </w:r>
      <w:r w:rsidRPr="00736E47">
        <w:rPr>
          <w:rFonts w:ascii="Abadi" w:hAnsi="Abadi" w:cs="Verdana"/>
          <w:spacing w:val="27"/>
          <w:sz w:val="21"/>
          <w:szCs w:val="21"/>
        </w:rPr>
        <w:t xml:space="preserve"> </w:t>
      </w:r>
      <w:r w:rsidRPr="00736E47">
        <w:rPr>
          <w:rFonts w:ascii="Abadi" w:hAnsi="Abadi" w:cs="Verdana"/>
          <w:sz w:val="21"/>
          <w:szCs w:val="21"/>
        </w:rPr>
        <w:t>votos</w:t>
      </w:r>
      <w:r w:rsidRPr="00736E47">
        <w:rPr>
          <w:rFonts w:ascii="Abadi" w:hAnsi="Abadi" w:cs="Verdana"/>
          <w:spacing w:val="25"/>
          <w:sz w:val="21"/>
          <w:szCs w:val="21"/>
        </w:rPr>
        <w:t xml:space="preserve"> </w:t>
      </w:r>
      <w:r w:rsidRPr="00736E47">
        <w:rPr>
          <w:rFonts w:ascii="Abadi" w:hAnsi="Abadi" w:cs="Verdana"/>
          <w:sz w:val="21"/>
          <w:szCs w:val="21"/>
        </w:rPr>
        <w:t>en</w:t>
      </w:r>
      <w:r w:rsidRPr="00736E47">
        <w:rPr>
          <w:rFonts w:ascii="Abadi" w:hAnsi="Abadi" w:cs="Verdana"/>
          <w:spacing w:val="25"/>
          <w:sz w:val="21"/>
          <w:szCs w:val="21"/>
        </w:rPr>
        <w:t xml:space="preserve"> </w:t>
      </w:r>
      <w:r w:rsidRPr="00736E47">
        <w:rPr>
          <w:rFonts w:ascii="Abadi" w:hAnsi="Abadi" w:cs="Verdana"/>
          <w:sz w:val="21"/>
          <w:szCs w:val="21"/>
        </w:rPr>
        <w:t>contra.</w:t>
      </w:r>
      <w:r w:rsidRPr="00736E47">
        <w:rPr>
          <w:rFonts w:ascii="Abadi" w:hAnsi="Abadi" w:cs="Verdana"/>
          <w:spacing w:val="26"/>
          <w:sz w:val="21"/>
          <w:szCs w:val="21"/>
        </w:rPr>
        <w:t xml:space="preserve"> </w:t>
      </w:r>
      <w:r w:rsidRPr="00736E47">
        <w:rPr>
          <w:rFonts w:ascii="Abadi" w:hAnsi="Abadi" w:cs="Verdana"/>
          <w:sz w:val="21"/>
          <w:szCs w:val="21"/>
        </w:rPr>
        <w:t>En</w:t>
      </w:r>
      <w:r w:rsidRPr="00736E47">
        <w:rPr>
          <w:rFonts w:ascii="Abadi" w:hAnsi="Abadi" w:cs="Verdana"/>
          <w:spacing w:val="25"/>
          <w:sz w:val="21"/>
          <w:szCs w:val="21"/>
        </w:rPr>
        <w:t xml:space="preserve"> </w:t>
      </w:r>
      <w:r w:rsidRPr="00736E47">
        <w:rPr>
          <w:rFonts w:ascii="Abadi" w:hAnsi="Abadi" w:cs="Verdana"/>
          <w:sz w:val="21"/>
          <w:szCs w:val="21"/>
        </w:rPr>
        <w:t>consecuencia,</w:t>
      </w:r>
      <w:r w:rsidRPr="00736E47">
        <w:rPr>
          <w:rFonts w:ascii="Abadi" w:hAnsi="Abadi" w:cs="Verdana"/>
          <w:spacing w:val="26"/>
          <w:sz w:val="21"/>
          <w:szCs w:val="21"/>
        </w:rPr>
        <w:t xml:space="preserve"> </w:t>
      </w:r>
      <w:r w:rsidRPr="00736E47">
        <w:rPr>
          <w:rFonts w:ascii="Abadi" w:hAnsi="Abadi" w:cs="Verdana"/>
          <w:sz w:val="21"/>
          <w:szCs w:val="21"/>
        </w:rPr>
        <w:t>la</w:t>
      </w:r>
      <w:r w:rsidRPr="00736E47">
        <w:rPr>
          <w:rFonts w:ascii="Abadi" w:hAnsi="Abadi" w:cs="Verdana"/>
          <w:spacing w:val="24"/>
          <w:sz w:val="21"/>
          <w:szCs w:val="21"/>
        </w:rPr>
        <w:t xml:space="preserve"> </w:t>
      </w:r>
      <w:r w:rsidRPr="00736E47">
        <w:rPr>
          <w:rFonts w:ascii="Abadi" w:hAnsi="Abadi" w:cs="Verdana"/>
          <w:sz w:val="21"/>
          <w:szCs w:val="21"/>
        </w:rPr>
        <w:t>presidencia</w:t>
      </w:r>
      <w:r w:rsidRPr="00736E47">
        <w:rPr>
          <w:rFonts w:ascii="Abadi" w:hAnsi="Abadi" w:cs="Verdana"/>
          <w:spacing w:val="24"/>
          <w:sz w:val="21"/>
          <w:szCs w:val="21"/>
        </w:rPr>
        <w:t xml:space="preserve"> </w:t>
      </w:r>
      <w:r w:rsidRPr="00736E47">
        <w:rPr>
          <w:rFonts w:ascii="Abadi" w:hAnsi="Abadi" w:cs="Verdana"/>
          <w:sz w:val="21"/>
          <w:szCs w:val="21"/>
        </w:rPr>
        <w:t>declaró</w:t>
      </w:r>
      <w:r w:rsidRPr="00736E47">
        <w:rPr>
          <w:rFonts w:ascii="Abadi" w:hAnsi="Abadi" w:cs="Verdana"/>
          <w:spacing w:val="-1"/>
          <w:sz w:val="21"/>
          <w:szCs w:val="21"/>
        </w:rPr>
        <w:t xml:space="preserve"> </w:t>
      </w:r>
      <w:r w:rsidRPr="00736E47">
        <w:rPr>
          <w:rFonts w:ascii="Abadi" w:hAnsi="Abadi" w:cs="Verdana"/>
          <w:sz w:val="21"/>
          <w:szCs w:val="21"/>
        </w:rPr>
        <w:t>tener</w:t>
      </w:r>
      <w:r w:rsidRPr="00736E47">
        <w:rPr>
          <w:rFonts w:ascii="Abadi" w:hAnsi="Abadi" w:cs="Verdana"/>
          <w:spacing w:val="21"/>
          <w:sz w:val="21"/>
          <w:szCs w:val="21"/>
        </w:rPr>
        <w:t xml:space="preserve"> </w:t>
      </w:r>
      <w:r w:rsidRPr="00736E47">
        <w:rPr>
          <w:rFonts w:ascii="Abadi" w:hAnsi="Abadi" w:cs="Verdana"/>
          <w:sz w:val="21"/>
          <w:szCs w:val="21"/>
        </w:rPr>
        <w:t>por</w:t>
      </w:r>
      <w:r w:rsidRPr="00736E47">
        <w:rPr>
          <w:rFonts w:ascii="Abadi" w:hAnsi="Abadi" w:cs="Verdana"/>
          <w:spacing w:val="23"/>
          <w:sz w:val="21"/>
          <w:szCs w:val="21"/>
        </w:rPr>
        <w:t xml:space="preserve"> </w:t>
      </w:r>
      <w:r w:rsidRPr="00736E47">
        <w:rPr>
          <w:rFonts w:ascii="Abadi" w:hAnsi="Abadi" w:cs="Verdana"/>
          <w:sz w:val="21"/>
          <w:szCs w:val="21"/>
        </w:rPr>
        <w:t>aprobados</w:t>
      </w:r>
      <w:r w:rsidRPr="00736E47">
        <w:rPr>
          <w:rFonts w:ascii="Abadi" w:hAnsi="Abadi" w:cs="Verdana"/>
          <w:spacing w:val="22"/>
          <w:sz w:val="21"/>
          <w:szCs w:val="21"/>
        </w:rPr>
        <w:t xml:space="preserve"> </w:t>
      </w:r>
      <w:r w:rsidRPr="00736E47">
        <w:rPr>
          <w:rFonts w:ascii="Abadi" w:hAnsi="Abadi" w:cs="Verdana"/>
          <w:sz w:val="21"/>
          <w:szCs w:val="21"/>
        </w:rPr>
        <w:t>los</w:t>
      </w:r>
      <w:r w:rsidRPr="00736E47">
        <w:rPr>
          <w:rFonts w:ascii="Abadi" w:hAnsi="Abadi" w:cs="Verdana"/>
          <w:spacing w:val="23"/>
          <w:sz w:val="21"/>
          <w:szCs w:val="21"/>
        </w:rPr>
        <w:t xml:space="preserve"> </w:t>
      </w:r>
      <w:r w:rsidRPr="00736E47">
        <w:rPr>
          <w:rFonts w:ascii="Abadi" w:hAnsi="Abadi" w:cs="Verdana"/>
          <w:sz w:val="21"/>
          <w:szCs w:val="21"/>
        </w:rPr>
        <w:t>artículos</w:t>
      </w:r>
      <w:r w:rsidRPr="00736E47">
        <w:rPr>
          <w:rFonts w:ascii="Abadi" w:hAnsi="Abadi" w:cs="Verdana"/>
          <w:spacing w:val="20"/>
          <w:sz w:val="21"/>
          <w:szCs w:val="21"/>
        </w:rPr>
        <w:t xml:space="preserve"> </w:t>
      </w:r>
      <w:r w:rsidRPr="00736E47">
        <w:rPr>
          <w:rFonts w:ascii="Abadi" w:hAnsi="Abadi" w:cs="Verdana"/>
          <w:sz w:val="21"/>
          <w:szCs w:val="21"/>
        </w:rPr>
        <w:t>que</w:t>
      </w:r>
      <w:r w:rsidRPr="00736E47">
        <w:rPr>
          <w:rFonts w:ascii="Abadi" w:hAnsi="Abadi" w:cs="Verdana"/>
          <w:spacing w:val="20"/>
          <w:sz w:val="21"/>
          <w:szCs w:val="21"/>
        </w:rPr>
        <w:t xml:space="preserve"> </w:t>
      </w:r>
      <w:r w:rsidRPr="00736E47">
        <w:rPr>
          <w:rFonts w:ascii="Abadi" w:hAnsi="Abadi" w:cs="Verdana"/>
          <w:sz w:val="21"/>
          <w:szCs w:val="21"/>
        </w:rPr>
        <w:t>contenía</w:t>
      </w:r>
      <w:r w:rsidRPr="00736E47">
        <w:rPr>
          <w:rFonts w:ascii="Abadi" w:hAnsi="Abadi" w:cs="Verdana"/>
          <w:spacing w:val="19"/>
          <w:sz w:val="21"/>
          <w:szCs w:val="21"/>
        </w:rPr>
        <w:t xml:space="preserve"> </w:t>
      </w:r>
      <w:r w:rsidRPr="00736E47">
        <w:rPr>
          <w:rFonts w:ascii="Abadi" w:hAnsi="Abadi" w:cs="Verdana"/>
          <w:sz w:val="21"/>
          <w:szCs w:val="21"/>
        </w:rPr>
        <w:t>el</w:t>
      </w:r>
      <w:r w:rsidRPr="00736E47">
        <w:rPr>
          <w:rFonts w:ascii="Abadi" w:hAnsi="Abadi" w:cs="Verdana"/>
          <w:spacing w:val="23"/>
          <w:sz w:val="21"/>
          <w:szCs w:val="21"/>
        </w:rPr>
        <w:t xml:space="preserve"> </w:t>
      </w:r>
      <w:r w:rsidRPr="00736E47">
        <w:rPr>
          <w:rFonts w:ascii="Abadi" w:hAnsi="Abadi" w:cs="Verdana"/>
          <w:sz w:val="21"/>
          <w:szCs w:val="21"/>
        </w:rPr>
        <w:t>dictamen</w:t>
      </w:r>
      <w:r w:rsidRPr="00736E47">
        <w:rPr>
          <w:rFonts w:ascii="Abadi" w:hAnsi="Abadi" w:cs="Verdana"/>
          <w:spacing w:val="21"/>
          <w:sz w:val="21"/>
          <w:szCs w:val="21"/>
        </w:rPr>
        <w:t xml:space="preserve"> </w:t>
      </w:r>
      <w:r w:rsidRPr="00736E47">
        <w:rPr>
          <w:rFonts w:ascii="Abadi" w:hAnsi="Abadi" w:cs="Verdana"/>
          <w:sz w:val="21"/>
          <w:szCs w:val="21"/>
        </w:rPr>
        <w:t>que</w:t>
      </w:r>
      <w:r w:rsidRPr="00736E47">
        <w:rPr>
          <w:rFonts w:ascii="Abadi" w:hAnsi="Abadi" w:cs="Verdana"/>
          <w:spacing w:val="20"/>
          <w:sz w:val="21"/>
          <w:szCs w:val="21"/>
        </w:rPr>
        <w:t xml:space="preserve"> </w:t>
      </w:r>
      <w:r w:rsidRPr="00736E47">
        <w:rPr>
          <w:rFonts w:ascii="Abadi" w:hAnsi="Abadi" w:cs="Verdana"/>
          <w:sz w:val="21"/>
          <w:szCs w:val="21"/>
        </w:rPr>
        <w:t>no</w:t>
      </w:r>
      <w:r w:rsidRPr="00736E47">
        <w:rPr>
          <w:rFonts w:ascii="Abadi" w:hAnsi="Abadi" w:cs="Verdana"/>
          <w:spacing w:val="20"/>
          <w:sz w:val="21"/>
          <w:szCs w:val="21"/>
        </w:rPr>
        <w:t xml:space="preserve"> </w:t>
      </w:r>
      <w:r w:rsidRPr="00736E47">
        <w:rPr>
          <w:rFonts w:ascii="Abadi" w:hAnsi="Abadi" w:cs="Verdana"/>
          <w:sz w:val="21"/>
          <w:szCs w:val="21"/>
        </w:rPr>
        <w:t>fueron</w:t>
      </w:r>
      <w:r w:rsidRPr="00736E47">
        <w:rPr>
          <w:rFonts w:ascii="Abadi" w:hAnsi="Abadi" w:cs="Verdana"/>
          <w:spacing w:val="23"/>
          <w:sz w:val="21"/>
          <w:szCs w:val="21"/>
        </w:rPr>
        <w:t xml:space="preserve"> </w:t>
      </w:r>
      <w:r w:rsidRPr="00736E47">
        <w:rPr>
          <w:rFonts w:ascii="Abadi" w:hAnsi="Abadi" w:cs="Verdana"/>
          <w:sz w:val="21"/>
          <w:szCs w:val="21"/>
        </w:rPr>
        <w:t>reservados,</w:t>
      </w:r>
      <w:r w:rsidRPr="00736E47">
        <w:rPr>
          <w:rFonts w:ascii="Abadi" w:hAnsi="Abadi" w:cs="Verdana"/>
          <w:spacing w:val="23"/>
          <w:sz w:val="21"/>
          <w:szCs w:val="21"/>
        </w:rPr>
        <w:t xml:space="preserve"> </w:t>
      </w:r>
      <w:r w:rsidRPr="00736E47">
        <w:rPr>
          <w:rFonts w:ascii="Abadi" w:hAnsi="Abadi" w:cs="Verdana"/>
          <w:sz w:val="21"/>
          <w:szCs w:val="21"/>
        </w:rPr>
        <w:t>así</w:t>
      </w:r>
      <w:r w:rsidRPr="00736E47">
        <w:rPr>
          <w:rFonts w:ascii="Abadi" w:hAnsi="Abadi" w:cs="Verdana"/>
          <w:spacing w:val="-1"/>
          <w:sz w:val="21"/>
          <w:szCs w:val="21"/>
        </w:rPr>
        <w:t xml:space="preserve"> </w:t>
      </w:r>
      <w:r w:rsidRPr="00736E47">
        <w:rPr>
          <w:rFonts w:ascii="Abadi" w:hAnsi="Abadi" w:cs="Verdana"/>
          <w:sz w:val="21"/>
          <w:szCs w:val="21"/>
        </w:rPr>
        <w:t>como</w:t>
      </w:r>
      <w:r w:rsidRPr="00736E47">
        <w:rPr>
          <w:rFonts w:ascii="Abadi" w:hAnsi="Abadi" w:cs="Verdana"/>
          <w:spacing w:val="13"/>
          <w:sz w:val="21"/>
          <w:szCs w:val="21"/>
        </w:rPr>
        <w:t xml:space="preserve"> </w:t>
      </w:r>
      <w:r w:rsidRPr="00736E47">
        <w:rPr>
          <w:rFonts w:ascii="Abadi" w:hAnsi="Abadi" w:cs="Verdana"/>
          <w:sz w:val="21"/>
          <w:szCs w:val="21"/>
        </w:rPr>
        <w:t>los</w:t>
      </w:r>
      <w:r w:rsidRPr="00736E47">
        <w:rPr>
          <w:rFonts w:ascii="Abadi" w:hAnsi="Abadi" w:cs="Verdana"/>
          <w:spacing w:val="13"/>
          <w:sz w:val="21"/>
          <w:szCs w:val="21"/>
        </w:rPr>
        <w:t xml:space="preserve"> </w:t>
      </w:r>
      <w:r w:rsidRPr="00736E47">
        <w:rPr>
          <w:rFonts w:ascii="Abadi" w:hAnsi="Abadi" w:cs="Verdana"/>
          <w:sz w:val="21"/>
          <w:szCs w:val="21"/>
        </w:rPr>
        <w:t>artículos</w:t>
      </w:r>
      <w:r w:rsidRPr="00736E47">
        <w:rPr>
          <w:rFonts w:ascii="Abadi" w:hAnsi="Abadi" w:cs="Verdana"/>
          <w:spacing w:val="13"/>
          <w:sz w:val="21"/>
          <w:szCs w:val="21"/>
        </w:rPr>
        <w:t xml:space="preserve"> </w:t>
      </w:r>
      <w:r w:rsidRPr="00736E47">
        <w:rPr>
          <w:rFonts w:ascii="Abadi" w:hAnsi="Abadi" w:cs="Verdana"/>
          <w:sz w:val="21"/>
          <w:szCs w:val="21"/>
        </w:rPr>
        <w:t>reservados</w:t>
      </w:r>
      <w:r w:rsidRPr="00736E47">
        <w:rPr>
          <w:rFonts w:ascii="Abadi" w:hAnsi="Abadi" w:cs="Verdana"/>
          <w:spacing w:val="15"/>
          <w:sz w:val="21"/>
          <w:szCs w:val="21"/>
        </w:rPr>
        <w:t xml:space="preserve"> </w:t>
      </w:r>
      <w:r w:rsidRPr="00736E47">
        <w:rPr>
          <w:rFonts w:ascii="Abadi" w:hAnsi="Abadi" w:cs="Verdana"/>
          <w:sz w:val="21"/>
          <w:szCs w:val="21"/>
        </w:rPr>
        <w:t>que</w:t>
      </w:r>
      <w:r w:rsidRPr="00736E47">
        <w:rPr>
          <w:rFonts w:ascii="Abadi" w:hAnsi="Abadi" w:cs="Verdana"/>
          <w:spacing w:val="12"/>
          <w:sz w:val="21"/>
          <w:szCs w:val="21"/>
        </w:rPr>
        <w:t xml:space="preserve"> </w:t>
      </w:r>
      <w:r w:rsidRPr="00736E47">
        <w:rPr>
          <w:rFonts w:ascii="Abadi" w:hAnsi="Abadi" w:cs="Verdana"/>
          <w:sz w:val="21"/>
          <w:szCs w:val="21"/>
        </w:rPr>
        <w:t>fueron</w:t>
      </w:r>
      <w:r w:rsidRPr="00736E47">
        <w:rPr>
          <w:rFonts w:ascii="Abadi" w:hAnsi="Abadi" w:cs="Verdana"/>
          <w:spacing w:val="13"/>
          <w:sz w:val="21"/>
          <w:szCs w:val="21"/>
        </w:rPr>
        <w:t xml:space="preserve"> </w:t>
      </w:r>
      <w:r w:rsidRPr="00736E47">
        <w:rPr>
          <w:rFonts w:ascii="Abadi" w:hAnsi="Abadi" w:cs="Verdana"/>
          <w:sz w:val="21"/>
          <w:szCs w:val="21"/>
        </w:rPr>
        <w:t>aprobados,</w:t>
      </w:r>
      <w:r w:rsidRPr="00736E47">
        <w:rPr>
          <w:rFonts w:ascii="Abadi" w:hAnsi="Abadi" w:cs="Verdana"/>
          <w:spacing w:val="14"/>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ordenó</w:t>
      </w:r>
      <w:r w:rsidRPr="00736E47">
        <w:rPr>
          <w:rFonts w:ascii="Abadi" w:hAnsi="Abadi" w:cs="Verdana"/>
          <w:spacing w:val="13"/>
          <w:sz w:val="21"/>
          <w:szCs w:val="21"/>
        </w:rPr>
        <w:t xml:space="preserve"> </w:t>
      </w:r>
      <w:r w:rsidRPr="00736E47">
        <w:rPr>
          <w:rFonts w:ascii="Abadi" w:hAnsi="Abadi" w:cs="Verdana"/>
          <w:sz w:val="21"/>
          <w:szCs w:val="21"/>
        </w:rPr>
        <w:t>remitir</w:t>
      </w:r>
      <w:r w:rsidRPr="00736E47">
        <w:rPr>
          <w:rFonts w:ascii="Abadi" w:hAnsi="Abadi" w:cs="Verdana"/>
          <w:spacing w:val="13"/>
          <w:sz w:val="21"/>
          <w:szCs w:val="21"/>
        </w:rPr>
        <w:t xml:space="preserve"> </w:t>
      </w:r>
      <w:r w:rsidRPr="00736E47">
        <w:rPr>
          <w:rFonts w:ascii="Abadi" w:hAnsi="Abadi" w:cs="Verdana"/>
          <w:sz w:val="21"/>
          <w:szCs w:val="21"/>
        </w:rPr>
        <w:t>el</w:t>
      </w:r>
      <w:r w:rsidRPr="00736E47">
        <w:rPr>
          <w:rFonts w:ascii="Abadi" w:hAnsi="Abadi" w:cs="Verdana"/>
          <w:spacing w:val="13"/>
          <w:sz w:val="21"/>
          <w:szCs w:val="21"/>
        </w:rPr>
        <w:t xml:space="preserve"> </w:t>
      </w:r>
      <w:r w:rsidRPr="00736E47">
        <w:rPr>
          <w:rFonts w:ascii="Abadi" w:hAnsi="Abadi" w:cs="Verdana"/>
          <w:sz w:val="21"/>
          <w:szCs w:val="21"/>
        </w:rPr>
        <w:t>decreto</w:t>
      </w:r>
      <w:r w:rsidRPr="00736E47">
        <w:rPr>
          <w:rFonts w:ascii="Abadi" w:hAnsi="Abadi" w:cs="Verdana"/>
          <w:spacing w:val="13"/>
          <w:sz w:val="21"/>
          <w:szCs w:val="21"/>
        </w:rPr>
        <w:t xml:space="preserve"> </w:t>
      </w:r>
      <w:r w:rsidRPr="00736E47">
        <w:rPr>
          <w:rFonts w:ascii="Abadi" w:hAnsi="Abadi" w:cs="Verdana"/>
          <w:sz w:val="21"/>
          <w:szCs w:val="21"/>
        </w:rPr>
        <w:t>aprobado</w:t>
      </w:r>
      <w:r w:rsidRPr="00736E47">
        <w:rPr>
          <w:rFonts w:ascii="Abadi" w:hAnsi="Abadi" w:cs="Verdana"/>
          <w:spacing w:val="-2"/>
          <w:sz w:val="21"/>
          <w:szCs w:val="21"/>
        </w:rPr>
        <w:t xml:space="preserve"> </w:t>
      </w:r>
      <w:r w:rsidRPr="00736E47">
        <w:rPr>
          <w:rFonts w:ascii="Abadi" w:hAnsi="Abadi" w:cs="Verdana"/>
          <w:sz w:val="21"/>
          <w:szCs w:val="21"/>
        </w:rPr>
        <w:t>al Ejecutivo</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Estado para</w:t>
      </w:r>
      <w:r w:rsidRPr="00736E47">
        <w:rPr>
          <w:rFonts w:ascii="Abadi" w:hAnsi="Abadi" w:cs="Verdana"/>
          <w:spacing w:val="-3"/>
          <w:sz w:val="21"/>
          <w:szCs w:val="21"/>
        </w:rPr>
        <w:t xml:space="preserve"> </w:t>
      </w:r>
      <w:r w:rsidRPr="00736E47">
        <w:rPr>
          <w:rFonts w:ascii="Abadi" w:hAnsi="Abadi" w:cs="Verdana"/>
          <w:sz w:val="21"/>
          <w:szCs w:val="21"/>
        </w:rPr>
        <w:t>los</w:t>
      </w:r>
      <w:r w:rsidRPr="00736E47">
        <w:rPr>
          <w:rFonts w:ascii="Abadi" w:hAnsi="Abadi" w:cs="Verdana"/>
          <w:spacing w:val="-2"/>
          <w:sz w:val="21"/>
          <w:szCs w:val="21"/>
        </w:rPr>
        <w:t xml:space="preserve"> </w:t>
      </w:r>
      <w:r w:rsidRPr="00736E47">
        <w:rPr>
          <w:rFonts w:ascii="Abadi" w:hAnsi="Abadi" w:cs="Verdana"/>
          <w:sz w:val="21"/>
          <w:szCs w:val="21"/>
        </w:rPr>
        <w:t>efectos constitucionales</w:t>
      </w:r>
      <w:r w:rsidRPr="00736E47">
        <w:rPr>
          <w:rFonts w:ascii="Abadi" w:hAnsi="Abadi" w:cs="Verdana"/>
          <w:spacing w:val="-2"/>
          <w:sz w:val="21"/>
          <w:szCs w:val="21"/>
        </w:rPr>
        <w:t xml:space="preserve"> </w:t>
      </w:r>
      <w:r w:rsidRPr="00736E47">
        <w:rPr>
          <w:rFonts w:ascii="Abadi" w:hAnsi="Abadi" w:cs="Verdana"/>
          <w:sz w:val="21"/>
          <w:szCs w:val="21"/>
        </w:rPr>
        <w:t>de su</w:t>
      </w:r>
      <w:r w:rsidRPr="00736E47">
        <w:rPr>
          <w:rFonts w:ascii="Abadi" w:hAnsi="Abadi" w:cs="Verdana"/>
          <w:spacing w:val="-1"/>
          <w:sz w:val="21"/>
          <w:szCs w:val="21"/>
        </w:rPr>
        <w:t xml:space="preserve"> </w:t>
      </w:r>
      <w:r w:rsidRPr="00736E47">
        <w:rPr>
          <w:rFonts w:ascii="Abadi" w:hAnsi="Abadi" w:cs="Verdana"/>
          <w:sz w:val="21"/>
          <w:szCs w:val="21"/>
        </w:rPr>
        <w:t>competencia. -</w:t>
      </w:r>
      <w:r w:rsidRPr="00736E47">
        <w:rPr>
          <w:rFonts w:ascii="Abadi" w:hAnsi="Abadi" w:cs="Verdana"/>
          <w:spacing w:val="-1"/>
          <w:sz w:val="21"/>
          <w:szCs w:val="21"/>
        </w:rPr>
        <w:t xml:space="preserve"> </w:t>
      </w:r>
      <w:r w:rsidRPr="00736E47">
        <w:rPr>
          <w:rFonts w:ascii="Abadi" w:hAnsi="Abadi" w:cs="Verdana"/>
          <w:sz w:val="21"/>
          <w:szCs w:val="21"/>
        </w:rPr>
        <w:t>- -</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Pr="00736E47">
        <w:rPr>
          <w:rFonts w:ascii="Abadi" w:hAnsi="Abadi" w:cs="Verdana"/>
          <w:spacing w:val="-3"/>
          <w:sz w:val="21"/>
          <w:szCs w:val="21"/>
        </w:rPr>
        <w:t xml:space="preserve"> </w:t>
      </w:r>
      <w:r w:rsidRPr="00736E47">
        <w:rPr>
          <w:rFonts w:ascii="Abadi" w:hAnsi="Abadi" w:cs="Verdana"/>
          <w:sz w:val="21"/>
          <w:szCs w:val="21"/>
        </w:rPr>
        <w:t>-</w:t>
      </w:r>
      <w:r w:rsidRPr="00736E47">
        <w:rPr>
          <w:rFonts w:ascii="Abadi" w:hAnsi="Abadi" w:cs="Verdana"/>
          <w:spacing w:val="-1"/>
          <w:sz w:val="21"/>
          <w:szCs w:val="21"/>
        </w:rPr>
        <w:t xml:space="preserve"> </w:t>
      </w:r>
      <w:r w:rsidRPr="00736E47">
        <w:rPr>
          <w:rFonts w:ascii="Abadi" w:hAnsi="Abadi" w:cs="Verdana"/>
          <w:sz w:val="21"/>
          <w:szCs w:val="21"/>
        </w:rPr>
        <w:t>-</w:t>
      </w:r>
      <w:r w:rsidR="002A20D6">
        <w:rPr>
          <w:rFonts w:ascii="Abadi" w:hAnsi="Abadi" w:cs="Verdana"/>
          <w:sz w:val="21"/>
          <w:szCs w:val="21"/>
        </w:rPr>
        <w:t xml:space="preserve"> - - - - - </w:t>
      </w:r>
      <w:r w:rsidR="001F424F">
        <w:rPr>
          <w:rFonts w:ascii="Abadi" w:hAnsi="Abadi" w:cs="Verdana"/>
          <w:sz w:val="21"/>
          <w:szCs w:val="21"/>
        </w:rPr>
        <w:t>- - - -</w:t>
      </w:r>
    </w:p>
    <w:p w14:paraId="3FAD09D8" w14:textId="7D75FC64" w:rsidR="00736E47" w:rsidRPr="00736E47" w:rsidRDefault="00736E47" w:rsidP="001F424F">
      <w:pPr>
        <w:pStyle w:val="Prrafodelista"/>
        <w:kinsoku w:val="0"/>
        <w:overflowPunct w:val="0"/>
        <w:autoSpaceDE w:val="0"/>
        <w:autoSpaceDN w:val="0"/>
        <w:adjustRightInd w:val="0"/>
        <w:ind w:left="0" w:right="159"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presidencia</w:t>
      </w:r>
      <w:r w:rsidRPr="00736E47">
        <w:rPr>
          <w:rFonts w:ascii="Abadi" w:hAnsi="Abadi" w:cs="Verdana"/>
          <w:spacing w:val="40"/>
          <w:sz w:val="21"/>
          <w:szCs w:val="21"/>
        </w:rPr>
        <w:t xml:space="preserve"> </w:t>
      </w:r>
      <w:r w:rsidRPr="00736E47">
        <w:rPr>
          <w:rFonts w:ascii="Abadi" w:hAnsi="Abadi" w:cs="Verdana"/>
          <w:sz w:val="21"/>
          <w:szCs w:val="21"/>
        </w:rPr>
        <w:t>dio</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bienvenida</w:t>
      </w:r>
      <w:r w:rsidRPr="00736E47">
        <w:rPr>
          <w:rFonts w:ascii="Abadi" w:hAnsi="Abadi" w:cs="Verdana"/>
          <w:spacing w:val="40"/>
          <w:sz w:val="21"/>
          <w:szCs w:val="21"/>
        </w:rPr>
        <w:t xml:space="preserve"> </w:t>
      </w:r>
      <w:r w:rsidRPr="00736E47">
        <w:rPr>
          <w:rFonts w:ascii="Abadi" w:hAnsi="Abadi" w:cs="Verdana"/>
          <w:sz w:val="21"/>
          <w:szCs w:val="21"/>
        </w:rPr>
        <w:t>a</w:t>
      </w:r>
      <w:r w:rsidRPr="00736E47">
        <w:rPr>
          <w:rFonts w:ascii="Abadi" w:hAnsi="Abadi" w:cs="Verdana"/>
          <w:spacing w:val="40"/>
          <w:sz w:val="21"/>
          <w:szCs w:val="21"/>
        </w:rPr>
        <w:t xml:space="preserve"> </w:t>
      </w:r>
      <w:r w:rsidRPr="00736E47">
        <w:rPr>
          <w:rFonts w:ascii="Abadi" w:hAnsi="Abadi" w:cs="Verdana"/>
          <w:sz w:val="21"/>
          <w:szCs w:val="21"/>
        </w:rPr>
        <w:t>los</w:t>
      </w:r>
      <w:r w:rsidRPr="00736E47">
        <w:rPr>
          <w:rFonts w:ascii="Abadi" w:hAnsi="Abadi" w:cs="Verdana"/>
          <w:spacing w:val="40"/>
          <w:sz w:val="21"/>
          <w:szCs w:val="21"/>
        </w:rPr>
        <w:t xml:space="preserve"> </w:t>
      </w:r>
      <w:r w:rsidRPr="00736E47">
        <w:rPr>
          <w:rFonts w:ascii="Abadi" w:hAnsi="Abadi" w:cs="Verdana"/>
          <w:sz w:val="21"/>
          <w:szCs w:val="21"/>
        </w:rPr>
        <w:t>alumnos</w:t>
      </w:r>
      <w:r w:rsidRPr="00736E47">
        <w:rPr>
          <w:rFonts w:ascii="Abadi" w:hAnsi="Abadi" w:cs="Verdana"/>
          <w:spacing w:val="40"/>
          <w:sz w:val="21"/>
          <w:szCs w:val="21"/>
        </w:rPr>
        <w:t xml:space="preserve"> </w:t>
      </w:r>
      <w:r w:rsidRPr="00736E47">
        <w:rPr>
          <w:rFonts w:ascii="Abadi" w:hAnsi="Abadi" w:cs="Verdana"/>
          <w:sz w:val="21"/>
          <w:szCs w:val="21"/>
        </w:rPr>
        <w:t>de</w:t>
      </w:r>
      <w:r w:rsidRPr="00736E47">
        <w:rPr>
          <w:rFonts w:ascii="Abadi" w:hAnsi="Abadi" w:cs="Verdana"/>
          <w:spacing w:val="40"/>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licenciatura</w:t>
      </w:r>
      <w:r w:rsidRPr="00736E47">
        <w:rPr>
          <w:rFonts w:ascii="Abadi" w:hAnsi="Abadi" w:cs="Verdana"/>
          <w:spacing w:val="40"/>
          <w:sz w:val="21"/>
          <w:szCs w:val="21"/>
        </w:rPr>
        <w:t xml:space="preserve"> </w:t>
      </w:r>
      <w:r w:rsidRPr="00736E47">
        <w:rPr>
          <w:rFonts w:ascii="Abadi" w:hAnsi="Abadi" w:cs="Verdana"/>
          <w:sz w:val="21"/>
          <w:szCs w:val="21"/>
        </w:rPr>
        <w:t>en</w:t>
      </w:r>
      <w:r w:rsidRPr="00736E47">
        <w:rPr>
          <w:rFonts w:ascii="Abadi" w:hAnsi="Abadi" w:cs="Verdana"/>
          <w:spacing w:val="40"/>
          <w:sz w:val="21"/>
          <w:szCs w:val="21"/>
        </w:rPr>
        <w:t xml:space="preserve"> </w:t>
      </w:r>
      <w:r w:rsidRPr="00736E47">
        <w:rPr>
          <w:rFonts w:ascii="Abadi" w:hAnsi="Abadi" w:cs="Verdana"/>
          <w:sz w:val="21"/>
          <w:szCs w:val="21"/>
        </w:rPr>
        <w:t>derecho</w:t>
      </w:r>
      <w:r w:rsidRPr="00736E47">
        <w:rPr>
          <w:rFonts w:ascii="Abadi" w:hAnsi="Abadi" w:cs="Verdana"/>
          <w:spacing w:val="40"/>
          <w:sz w:val="21"/>
          <w:szCs w:val="21"/>
        </w:rPr>
        <w:t xml:space="preserve"> </w:t>
      </w:r>
      <w:r w:rsidRPr="00736E47">
        <w:rPr>
          <w:rFonts w:ascii="Abadi" w:hAnsi="Abadi" w:cs="Verdana"/>
          <w:sz w:val="21"/>
          <w:szCs w:val="21"/>
        </w:rPr>
        <w:t>de tercero</w:t>
      </w:r>
      <w:r w:rsidRPr="00736E47">
        <w:rPr>
          <w:rFonts w:ascii="Abadi" w:hAnsi="Abadi" w:cs="Verdana"/>
          <w:spacing w:val="40"/>
          <w:sz w:val="21"/>
          <w:szCs w:val="21"/>
        </w:rPr>
        <w:t xml:space="preserve"> </w:t>
      </w:r>
      <w:r w:rsidRPr="00736E47">
        <w:rPr>
          <w:rFonts w:ascii="Abadi" w:hAnsi="Abadi" w:cs="Verdana"/>
          <w:sz w:val="21"/>
          <w:szCs w:val="21"/>
        </w:rPr>
        <w:t>y</w:t>
      </w:r>
      <w:r w:rsidRPr="00736E47">
        <w:rPr>
          <w:rFonts w:ascii="Abadi" w:hAnsi="Abadi" w:cs="Verdana"/>
          <w:spacing w:val="40"/>
          <w:sz w:val="21"/>
          <w:szCs w:val="21"/>
        </w:rPr>
        <w:t xml:space="preserve"> </w:t>
      </w:r>
      <w:r w:rsidRPr="00736E47">
        <w:rPr>
          <w:rFonts w:ascii="Abadi" w:hAnsi="Abadi" w:cs="Verdana"/>
          <w:sz w:val="21"/>
          <w:szCs w:val="21"/>
        </w:rPr>
        <w:t>cuarto</w:t>
      </w:r>
      <w:r w:rsidRPr="00736E47">
        <w:rPr>
          <w:rFonts w:ascii="Abadi" w:hAnsi="Abadi" w:cs="Verdana"/>
          <w:spacing w:val="40"/>
          <w:sz w:val="21"/>
          <w:szCs w:val="21"/>
        </w:rPr>
        <w:t xml:space="preserve"> </w:t>
      </w:r>
      <w:r w:rsidRPr="00736E47">
        <w:rPr>
          <w:rFonts w:ascii="Abadi" w:hAnsi="Abadi" w:cs="Verdana"/>
          <w:sz w:val="21"/>
          <w:szCs w:val="21"/>
        </w:rPr>
        <w:t>semestres</w:t>
      </w:r>
      <w:r w:rsidRPr="00736E47">
        <w:rPr>
          <w:rFonts w:ascii="Abadi" w:hAnsi="Abadi" w:cs="Verdana"/>
          <w:spacing w:val="39"/>
          <w:sz w:val="21"/>
          <w:szCs w:val="21"/>
        </w:rPr>
        <w:t xml:space="preserve"> </w:t>
      </w:r>
      <w:r w:rsidRPr="00736E47">
        <w:rPr>
          <w:rFonts w:ascii="Abadi" w:hAnsi="Abadi" w:cs="Verdana"/>
          <w:sz w:val="21"/>
          <w:szCs w:val="21"/>
        </w:rPr>
        <w:t>de</w:t>
      </w:r>
      <w:r w:rsidRPr="00736E47">
        <w:rPr>
          <w:rFonts w:ascii="Abadi" w:hAnsi="Abadi" w:cs="Verdana"/>
          <w:spacing w:val="39"/>
          <w:sz w:val="21"/>
          <w:szCs w:val="21"/>
        </w:rPr>
        <w:t xml:space="preserve"> </w:t>
      </w:r>
      <w:r w:rsidRPr="00736E47">
        <w:rPr>
          <w:rFonts w:ascii="Abadi" w:hAnsi="Abadi" w:cs="Verdana"/>
          <w:sz w:val="21"/>
          <w:szCs w:val="21"/>
        </w:rPr>
        <w:t>la</w:t>
      </w:r>
      <w:r w:rsidRPr="00736E47">
        <w:rPr>
          <w:rFonts w:ascii="Abadi" w:hAnsi="Abadi" w:cs="Verdana"/>
          <w:spacing w:val="38"/>
          <w:sz w:val="21"/>
          <w:szCs w:val="21"/>
        </w:rPr>
        <w:t xml:space="preserve"> </w:t>
      </w:r>
      <w:r w:rsidRPr="00736E47">
        <w:rPr>
          <w:rFonts w:ascii="Abadi" w:hAnsi="Abadi" w:cs="Verdana"/>
          <w:sz w:val="21"/>
          <w:szCs w:val="21"/>
        </w:rPr>
        <w:t>Universidad</w:t>
      </w:r>
      <w:r w:rsidRPr="00736E47">
        <w:rPr>
          <w:rFonts w:ascii="Abadi" w:hAnsi="Abadi" w:cs="Verdana"/>
          <w:spacing w:val="39"/>
          <w:sz w:val="21"/>
          <w:szCs w:val="21"/>
        </w:rPr>
        <w:t xml:space="preserve"> </w:t>
      </w:r>
      <w:r w:rsidRPr="00736E47">
        <w:rPr>
          <w:rFonts w:ascii="Abadi" w:hAnsi="Abadi" w:cs="Verdana"/>
          <w:sz w:val="21"/>
          <w:szCs w:val="21"/>
        </w:rPr>
        <w:t>de</w:t>
      </w:r>
      <w:r w:rsidRPr="00736E47">
        <w:rPr>
          <w:rFonts w:ascii="Abadi" w:hAnsi="Abadi" w:cs="Verdana"/>
          <w:spacing w:val="39"/>
          <w:sz w:val="21"/>
          <w:szCs w:val="21"/>
        </w:rPr>
        <w:t xml:space="preserve"> </w:t>
      </w:r>
      <w:r w:rsidRPr="00736E47">
        <w:rPr>
          <w:rFonts w:ascii="Abadi" w:hAnsi="Abadi" w:cs="Verdana"/>
          <w:sz w:val="21"/>
          <w:szCs w:val="21"/>
        </w:rPr>
        <w:t>Guanajuato,</w:t>
      </w:r>
      <w:r w:rsidRPr="00736E47">
        <w:rPr>
          <w:rFonts w:ascii="Abadi" w:hAnsi="Abadi" w:cs="Verdana"/>
          <w:spacing w:val="40"/>
          <w:sz w:val="21"/>
          <w:szCs w:val="21"/>
        </w:rPr>
        <w:t xml:space="preserve"> </w:t>
      </w:r>
      <w:r w:rsidRPr="00736E47">
        <w:rPr>
          <w:rFonts w:ascii="Abadi" w:hAnsi="Abadi" w:cs="Verdana"/>
          <w:sz w:val="21"/>
          <w:szCs w:val="21"/>
        </w:rPr>
        <w:t>acompañados</w:t>
      </w:r>
      <w:r w:rsidRPr="00736E47">
        <w:rPr>
          <w:rFonts w:ascii="Abadi" w:hAnsi="Abadi" w:cs="Verdana"/>
          <w:spacing w:val="40"/>
          <w:sz w:val="21"/>
          <w:szCs w:val="21"/>
        </w:rPr>
        <w:t xml:space="preserve"> </w:t>
      </w:r>
      <w:r w:rsidRPr="00736E47">
        <w:rPr>
          <w:rFonts w:ascii="Abadi" w:hAnsi="Abadi" w:cs="Verdana"/>
          <w:sz w:val="21"/>
          <w:szCs w:val="21"/>
        </w:rPr>
        <w:t>del</w:t>
      </w:r>
      <w:r w:rsidRPr="00736E47">
        <w:rPr>
          <w:rFonts w:ascii="Abadi" w:hAnsi="Abadi" w:cs="Verdana"/>
          <w:spacing w:val="40"/>
          <w:sz w:val="21"/>
          <w:szCs w:val="21"/>
        </w:rPr>
        <w:t xml:space="preserve"> </w:t>
      </w:r>
      <w:r w:rsidRPr="00736E47">
        <w:rPr>
          <w:rFonts w:ascii="Abadi" w:hAnsi="Abadi" w:cs="Verdana"/>
          <w:sz w:val="21"/>
          <w:szCs w:val="21"/>
        </w:rPr>
        <w:t>maestro</w:t>
      </w:r>
      <w:r w:rsidRPr="00736E47">
        <w:rPr>
          <w:rFonts w:ascii="Abadi" w:hAnsi="Abadi" w:cs="Verdana"/>
          <w:spacing w:val="-1"/>
          <w:sz w:val="21"/>
          <w:szCs w:val="21"/>
        </w:rPr>
        <w:t xml:space="preserve"> </w:t>
      </w:r>
      <w:r w:rsidRPr="00736E47">
        <w:rPr>
          <w:rFonts w:ascii="Abadi" w:hAnsi="Abadi" w:cs="Verdana"/>
          <w:sz w:val="21"/>
          <w:szCs w:val="21"/>
        </w:rPr>
        <w:t xml:space="preserve">Antonio González Arroyo. - - - - </w:t>
      </w:r>
    </w:p>
    <w:p w14:paraId="6C5F7EE1" w14:textId="63911FA0"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Se</w:t>
      </w:r>
      <w:r w:rsidRPr="00736E47">
        <w:rPr>
          <w:rFonts w:ascii="Abadi" w:hAnsi="Abadi" w:cs="Verdana"/>
          <w:spacing w:val="79"/>
          <w:sz w:val="21"/>
          <w:szCs w:val="21"/>
        </w:rPr>
        <w:t xml:space="preserve"> </w:t>
      </w:r>
      <w:r w:rsidRPr="00736E47">
        <w:rPr>
          <w:rFonts w:ascii="Abadi" w:hAnsi="Abadi" w:cs="Verdana"/>
          <w:sz w:val="21"/>
          <w:szCs w:val="21"/>
        </w:rPr>
        <w:t>sometió</w:t>
      </w:r>
      <w:r w:rsidRPr="00736E47">
        <w:rPr>
          <w:rFonts w:ascii="Abadi" w:hAnsi="Abadi" w:cs="Verdana"/>
          <w:spacing w:val="80"/>
          <w:sz w:val="21"/>
          <w:szCs w:val="21"/>
        </w:rPr>
        <w:t xml:space="preserve"> </w:t>
      </w:r>
      <w:r w:rsidRPr="00736E47">
        <w:rPr>
          <w:rFonts w:ascii="Abadi" w:hAnsi="Abadi" w:cs="Verdana"/>
          <w:sz w:val="21"/>
          <w:szCs w:val="21"/>
        </w:rPr>
        <w:t>a</w:t>
      </w:r>
      <w:r w:rsidRPr="00736E47">
        <w:rPr>
          <w:rFonts w:ascii="Abadi" w:hAnsi="Abadi" w:cs="Verdana"/>
          <w:spacing w:val="79"/>
          <w:sz w:val="21"/>
          <w:szCs w:val="21"/>
        </w:rPr>
        <w:t xml:space="preserve"> </w:t>
      </w:r>
      <w:r w:rsidRPr="00736E47">
        <w:rPr>
          <w:rFonts w:ascii="Abadi" w:hAnsi="Abadi" w:cs="Verdana"/>
          <w:sz w:val="21"/>
          <w:szCs w:val="21"/>
        </w:rPr>
        <w:t>discusión</w:t>
      </w:r>
      <w:r w:rsidRPr="00736E47">
        <w:rPr>
          <w:rFonts w:ascii="Abadi" w:hAnsi="Abadi" w:cs="Verdana"/>
          <w:spacing w:val="80"/>
          <w:sz w:val="21"/>
          <w:szCs w:val="21"/>
        </w:rPr>
        <w:t xml:space="preserve"> </w:t>
      </w:r>
      <w:r w:rsidRPr="00736E47">
        <w:rPr>
          <w:rFonts w:ascii="Abadi" w:hAnsi="Abadi" w:cs="Verdana"/>
          <w:sz w:val="21"/>
          <w:szCs w:val="21"/>
        </w:rPr>
        <w:t>el</w:t>
      </w:r>
      <w:r w:rsidRPr="00736E47">
        <w:rPr>
          <w:rFonts w:ascii="Abadi" w:hAnsi="Abadi" w:cs="Verdana"/>
          <w:spacing w:val="80"/>
          <w:sz w:val="21"/>
          <w:szCs w:val="21"/>
        </w:rPr>
        <w:t xml:space="preserve"> </w:t>
      </w:r>
      <w:r w:rsidRPr="00736E47">
        <w:rPr>
          <w:rFonts w:ascii="Abadi" w:hAnsi="Abadi" w:cs="Verdana"/>
          <w:sz w:val="21"/>
          <w:szCs w:val="21"/>
        </w:rPr>
        <w:t>dictamen</w:t>
      </w:r>
      <w:r w:rsidRPr="00736E47">
        <w:rPr>
          <w:rFonts w:ascii="Abadi" w:hAnsi="Abadi" w:cs="Verdana"/>
          <w:spacing w:val="80"/>
          <w:sz w:val="21"/>
          <w:szCs w:val="21"/>
        </w:rPr>
        <w:t xml:space="preserve"> </w:t>
      </w:r>
      <w:r w:rsidRPr="00736E47">
        <w:rPr>
          <w:rFonts w:ascii="Abadi" w:hAnsi="Abadi" w:cs="Verdana"/>
          <w:sz w:val="21"/>
          <w:szCs w:val="21"/>
        </w:rPr>
        <w:t>signado</w:t>
      </w:r>
      <w:r w:rsidRPr="00736E47">
        <w:rPr>
          <w:rFonts w:ascii="Abadi" w:hAnsi="Abadi" w:cs="Verdana"/>
          <w:spacing w:val="51"/>
          <w:w w:val="150"/>
          <w:sz w:val="21"/>
          <w:szCs w:val="21"/>
        </w:rPr>
        <w:t xml:space="preserve"> </w:t>
      </w:r>
      <w:r w:rsidRPr="00736E47">
        <w:rPr>
          <w:rFonts w:ascii="Abadi" w:hAnsi="Abadi" w:cs="Verdana"/>
          <w:sz w:val="21"/>
          <w:szCs w:val="21"/>
        </w:rPr>
        <w:t>por</w:t>
      </w:r>
      <w:r w:rsidRPr="00736E47">
        <w:rPr>
          <w:rFonts w:ascii="Abadi" w:hAnsi="Abadi" w:cs="Verdana"/>
          <w:spacing w:val="80"/>
          <w:sz w:val="21"/>
          <w:szCs w:val="21"/>
        </w:rPr>
        <w:t xml:space="preserve"> </w:t>
      </w:r>
      <w:r w:rsidRPr="00736E47">
        <w:rPr>
          <w:rFonts w:ascii="Abadi" w:hAnsi="Abadi" w:cs="Verdana"/>
          <w:sz w:val="21"/>
          <w:szCs w:val="21"/>
        </w:rPr>
        <w:t>la</w:t>
      </w:r>
      <w:r w:rsidRPr="00736E47">
        <w:rPr>
          <w:rFonts w:ascii="Abadi" w:hAnsi="Abadi" w:cs="Verdana"/>
          <w:spacing w:val="79"/>
          <w:sz w:val="21"/>
          <w:szCs w:val="21"/>
        </w:rPr>
        <w:t xml:space="preserve"> </w:t>
      </w:r>
      <w:r w:rsidRPr="00736E47">
        <w:rPr>
          <w:rFonts w:ascii="Abadi" w:hAnsi="Abadi" w:cs="Verdana"/>
          <w:sz w:val="21"/>
          <w:szCs w:val="21"/>
        </w:rPr>
        <w:t>Comisión</w:t>
      </w:r>
      <w:r w:rsidRPr="00736E47">
        <w:rPr>
          <w:rFonts w:ascii="Abadi" w:hAnsi="Abadi" w:cs="Verdana"/>
          <w:spacing w:val="80"/>
          <w:sz w:val="21"/>
          <w:szCs w:val="21"/>
        </w:rPr>
        <w:t xml:space="preserve"> </w:t>
      </w:r>
      <w:r w:rsidRPr="00736E47">
        <w:rPr>
          <w:rFonts w:ascii="Abadi" w:hAnsi="Abadi" w:cs="Verdana"/>
          <w:sz w:val="21"/>
          <w:szCs w:val="21"/>
        </w:rPr>
        <w:t>de</w:t>
      </w:r>
      <w:r w:rsidRPr="00736E47">
        <w:rPr>
          <w:rFonts w:ascii="Abadi" w:hAnsi="Abadi" w:cs="Verdana"/>
          <w:spacing w:val="80"/>
          <w:sz w:val="21"/>
          <w:szCs w:val="21"/>
        </w:rPr>
        <w:t xml:space="preserve"> </w:t>
      </w:r>
      <w:r w:rsidRPr="00736E47">
        <w:rPr>
          <w:rFonts w:ascii="Abadi" w:hAnsi="Abadi" w:cs="Verdana"/>
          <w:sz w:val="21"/>
          <w:szCs w:val="21"/>
        </w:rPr>
        <w:t>Hacienda</w:t>
      </w:r>
      <w:r w:rsidRPr="00736E47">
        <w:rPr>
          <w:rFonts w:ascii="Abadi" w:hAnsi="Abadi" w:cs="Verdana"/>
          <w:spacing w:val="79"/>
          <w:sz w:val="21"/>
          <w:szCs w:val="21"/>
        </w:rPr>
        <w:t xml:space="preserve"> </w:t>
      </w:r>
      <w:r w:rsidRPr="00736E47">
        <w:rPr>
          <w:rFonts w:ascii="Abadi" w:hAnsi="Abadi" w:cs="Verdana"/>
          <w:sz w:val="21"/>
          <w:szCs w:val="21"/>
        </w:rPr>
        <w:t>y</w:t>
      </w:r>
      <w:r w:rsidRPr="00736E47">
        <w:rPr>
          <w:rFonts w:ascii="Abadi" w:hAnsi="Abadi" w:cs="Verdana"/>
          <w:spacing w:val="-1"/>
          <w:sz w:val="21"/>
          <w:szCs w:val="21"/>
        </w:rPr>
        <w:t xml:space="preserve"> </w:t>
      </w:r>
      <w:r w:rsidRPr="00736E47">
        <w:rPr>
          <w:rFonts w:ascii="Abadi" w:hAnsi="Abadi" w:cs="Verdana"/>
          <w:sz w:val="21"/>
          <w:szCs w:val="21"/>
        </w:rPr>
        <w:t>Fiscalización</w:t>
      </w:r>
      <w:r w:rsidRPr="00736E47">
        <w:rPr>
          <w:rFonts w:ascii="Abadi" w:hAnsi="Abadi" w:cs="Verdana"/>
          <w:spacing w:val="9"/>
          <w:sz w:val="21"/>
          <w:szCs w:val="21"/>
        </w:rPr>
        <w:t xml:space="preserve"> </w:t>
      </w:r>
      <w:r w:rsidRPr="00736E47">
        <w:rPr>
          <w:rFonts w:ascii="Abadi" w:hAnsi="Abadi" w:cs="Verdana"/>
          <w:sz w:val="21"/>
          <w:szCs w:val="21"/>
        </w:rPr>
        <w:t>relativo</w:t>
      </w:r>
      <w:r w:rsidRPr="00736E47">
        <w:rPr>
          <w:rFonts w:ascii="Abadi" w:hAnsi="Abadi" w:cs="Verdana"/>
          <w:spacing w:val="9"/>
          <w:sz w:val="21"/>
          <w:szCs w:val="21"/>
        </w:rPr>
        <w:t xml:space="preserve"> </w:t>
      </w:r>
      <w:r w:rsidRPr="00736E47">
        <w:rPr>
          <w:rFonts w:ascii="Abadi" w:hAnsi="Abadi" w:cs="Verdana"/>
          <w:sz w:val="21"/>
          <w:szCs w:val="21"/>
        </w:rPr>
        <w:t>a</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7"/>
          <w:sz w:val="21"/>
          <w:szCs w:val="21"/>
        </w:rPr>
        <w:t xml:space="preserve"> </w:t>
      </w:r>
      <w:r w:rsidRPr="00736E47">
        <w:rPr>
          <w:rFonts w:ascii="Abadi" w:hAnsi="Abadi" w:cs="Verdana"/>
          <w:sz w:val="21"/>
          <w:szCs w:val="21"/>
        </w:rPr>
        <w:t>iniciativa</w:t>
      </w:r>
      <w:r w:rsidRPr="00736E47">
        <w:rPr>
          <w:rFonts w:ascii="Abadi" w:hAnsi="Abadi" w:cs="Verdana"/>
          <w:spacing w:val="8"/>
          <w:sz w:val="21"/>
          <w:szCs w:val="21"/>
        </w:rPr>
        <w:t xml:space="preserve"> </w:t>
      </w:r>
      <w:r w:rsidRPr="00736E47">
        <w:rPr>
          <w:rFonts w:ascii="Abadi" w:hAnsi="Abadi" w:cs="Verdana"/>
          <w:sz w:val="21"/>
          <w:szCs w:val="21"/>
        </w:rPr>
        <w:t>formulada</w:t>
      </w:r>
      <w:r w:rsidRPr="00736E47">
        <w:rPr>
          <w:rFonts w:ascii="Abadi" w:hAnsi="Abadi" w:cs="Verdana"/>
          <w:spacing w:val="7"/>
          <w:sz w:val="21"/>
          <w:szCs w:val="21"/>
        </w:rPr>
        <w:t xml:space="preserve"> </w:t>
      </w:r>
      <w:r w:rsidRPr="00736E47">
        <w:rPr>
          <w:rFonts w:ascii="Abadi" w:hAnsi="Abadi" w:cs="Verdana"/>
          <w:sz w:val="21"/>
          <w:szCs w:val="21"/>
        </w:rPr>
        <w:t>por</w:t>
      </w:r>
      <w:r w:rsidRPr="00736E47">
        <w:rPr>
          <w:rFonts w:ascii="Abadi" w:hAnsi="Abadi" w:cs="Verdana"/>
          <w:spacing w:val="6"/>
          <w:sz w:val="21"/>
          <w:szCs w:val="21"/>
        </w:rPr>
        <w:t xml:space="preserve"> </w:t>
      </w:r>
      <w:r w:rsidRPr="00736E47">
        <w:rPr>
          <w:rFonts w:ascii="Abadi" w:hAnsi="Abadi" w:cs="Verdana"/>
          <w:sz w:val="21"/>
          <w:szCs w:val="21"/>
        </w:rPr>
        <w:t>el</w:t>
      </w:r>
      <w:r w:rsidRPr="00736E47">
        <w:rPr>
          <w:rFonts w:ascii="Abadi" w:hAnsi="Abadi" w:cs="Verdana"/>
          <w:spacing w:val="9"/>
          <w:sz w:val="21"/>
          <w:szCs w:val="21"/>
        </w:rPr>
        <w:t xml:space="preserve"> </w:t>
      </w:r>
      <w:r w:rsidRPr="00736E47">
        <w:rPr>
          <w:rFonts w:ascii="Abadi" w:hAnsi="Abadi" w:cs="Verdana"/>
          <w:sz w:val="21"/>
          <w:szCs w:val="21"/>
        </w:rPr>
        <w:t>ayuntamiento</w:t>
      </w:r>
      <w:r w:rsidRPr="00736E47">
        <w:rPr>
          <w:rFonts w:ascii="Abadi" w:hAnsi="Abadi" w:cs="Verdana"/>
          <w:spacing w:val="8"/>
          <w:sz w:val="21"/>
          <w:szCs w:val="21"/>
        </w:rPr>
        <w:t xml:space="preserve"> </w:t>
      </w:r>
      <w:r w:rsidRPr="00736E47">
        <w:rPr>
          <w:rFonts w:ascii="Abadi" w:hAnsi="Abadi" w:cs="Verdana"/>
          <w:sz w:val="21"/>
          <w:szCs w:val="21"/>
        </w:rPr>
        <w:t>de</w:t>
      </w:r>
      <w:r w:rsidRPr="00736E47">
        <w:rPr>
          <w:rFonts w:ascii="Abadi" w:hAnsi="Abadi" w:cs="Verdana"/>
          <w:spacing w:val="8"/>
          <w:sz w:val="21"/>
          <w:szCs w:val="21"/>
        </w:rPr>
        <w:t xml:space="preserve"> </w:t>
      </w:r>
      <w:r w:rsidRPr="00736E47">
        <w:rPr>
          <w:rFonts w:ascii="Abadi" w:hAnsi="Abadi" w:cs="Verdana"/>
          <w:sz w:val="21"/>
          <w:szCs w:val="21"/>
        </w:rPr>
        <w:t>Dolores</w:t>
      </w:r>
      <w:r w:rsidRPr="00736E47">
        <w:rPr>
          <w:rFonts w:ascii="Abadi" w:hAnsi="Abadi" w:cs="Verdana"/>
          <w:spacing w:val="8"/>
          <w:sz w:val="21"/>
          <w:szCs w:val="21"/>
        </w:rPr>
        <w:t xml:space="preserve"> </w:t>
      </w:r>
      <w:r w:rsidRPr="00736E47">
        <w:rPr>
          <w:rFonts w:ascii="Abadi" w:hAnsi="Abadi" w:cs="Verdana"/>
          <w:sz w:val="21"/>
          <w:szCs w:val="21"/>
        </w:rPr>
        <w:t>Hidalgo</w:t>
      </w:r>
      <w:r w:rsidRPr="00736E47">
        <w:rPr>
          <w:rFonts w:ascii="Abadi" w:hAnsi="Abadi" w:cs="Verdana"/>
          <w:spacing w:val="8"/>
          <w:sz w:val="21"/>
          <w:szCs w:val="21"/>
        </w:rPr>
        <w:t xml:space="preserve"> </w:t>
      </w:r>
      <w:r w:rsidRPr="00736E47">
        <w:rPr>
          <w:rFonts w:ascii="Abadi" w:hAnsi="Abadi" w:cs="Verdana"/>
          <w:sz w:val="21"/>
          <w:szCs w:val="21"/>
        </w:rPr>
        <w:t>Cuna</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Independencia</w:t>
      </w:r>
      <w:r w:rsidRPr="00736E47">
        <w:rPr>
          <w:rFonts w:ascii="Abadi" w:hAnsi="Abadi" w:cs="Verdana"/>
          <w:spacing w:val="10"/>
          <w:sz w:val="21"/>
          <w:szCs w:val="21"/>
        </w:rPr>
        <w:t xml:space="preserve"> </w:t>
      </w:r>
      <w:r w:rsidRPr="00736E47">
        <w:rPr>
          <w:rFonts w:ascii="Abadi" w:hAnsi="Abadi" w:cs="Verdana"/>
          <w:sz w:val="21"/>
          <w:szCs w:val="21"/>
        </w:rPr>
        <w:t>Nacional,</w:t>
      </w:r>
      <w:r w:rsidRPr="00736E47">
        <w:rPr>
          <w:rFonts w:ascii="Abadi" w:hAnsi="Abadi" w:cs="Verdana"/>
          <w:spacing w:val="11"/>
          <w:sz w:val="21"/>
          <w:szCs w:val="21"/>
        </w:rPr>
        <w:t xml:space="preserve"> </w:t>
      </w:r>
      <w:r w:rsidRPr="00736E47">
        <w:rPr>
          <w:rFonts w:ascii="Abadi" w:hAnsi="Abadi" w:cs="Verdana"/>
          <w:sz w:val="21"/>
          <w:szCs w:val="21"/>
        </w:rPr>
        <w:t>Guanajuato,</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efecto</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que</w:t>
      </w:r>
      <w:r w:rsidRPr="00736E47">
        <w:rPr>
          <w:rFonts w:ascii="Abadi" w:hAnsi="Abadi" w:cs="Verdana"/>
          <w:spacing w:val="10"/>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le</w:t>
      </w:r>
      <w:r w:rsidRPr="00736E47">
        <w:rPr>
          <w:rFonts w:ascii="Abadi" w:hAnsi="Abadi" w:cs="Verdana"/>
          <w:spacing w:val="11"/>
          <w:sz w:val="21"/>
          <w:szCs w:val="21"/>
        </w:rPr>
        <w:t xml:space="preserve"> </w:t>
      </w:r>
      <w:r w:rsidRPr="00736E47">
        <w:rPr>
          <w:rFonts w:ascii="Abadi" w:hAnsi="Abadi" w:cs="Verdana"/>
          <w:sz w:val="21"/>
          <w:szCs w:val="21"/>
        </w:rPr>
        <w:t>autorizara</w:t>
      </w:r>
      <w:r w:rsidRPr="00736E47">
        <w:rPr>
          <w:rFonts w:ascii="Abadi" w:hAnsi="Abadi" w:cs="Verdana"/>
          <w:spacing w:val="10"/>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contratación</w:t>
      </w:r>
      <w:r w:rsidRPr="00736E47">
        <w:rPr>
          <w:rFonts w:ascii="Abadi" w:hAnsi="Abadi" w:cs="Verdana"/>
          <w:spacing w:val="-1"/>
          <w:sz w:val="21"/>
          <w:szCs w:val="21"/>
        </w:rPr>
        <w:t xml:space="preserve"> </w:t>
      </w:r>
      <w:r w:rsidRPr="00736E47">
        <w:rPr>
          <w:rFonts w:ascii="Abadi" w:hAnsi="Abadi" w:cs="Verdana"/>
          <w:sz w:val="21"/>
          <w:szCs w:val="21"/>
        </w:rPr>
        <w:t>de</w:t>
      </w:r>
      <w:r w:rsidRPr="00736E47">
        <w:rPr>
          <w:rFonts w:ascii="Abadi" w:hAnsi="Abadi" w:cs="Verdana"/>
          <w:spacing w:val="33"/>
          <w:sz w:val="21"/>
          <w:szCs w:val="21"/>
        </w:rPr>
        <w:t xml:space="preserve"> </w:t>
      </w:r>
      <w:r w:rsidRPr="00736E47">
        <w:rPr>
          <w:rFonts w:ascii="Abadi" w:hAnsi="Abadi" w:cs="Verdana"/>
          <w:sz w:val="21"/>
          <w:szCs w:val="21"/>
        </w:rPr>
        <w:t>uno</w:t>
      </w:r>
      <w:r w:rsidRPr="00736E47">
        <w:rPr>
          <w:rFonts w:ascii="Abadi" w:hAnsi="Abadi" w:cs="Verdana"/>
          <w:spacing w:val="34"/>
          <w:sz w:val="21"/>
          <w:szCs w:val="21"/>
        </w:rPr>
        <w:t xml:space="preserve"> </w:t>
      </w:r>
      <w:r w:rsidRPr="00736E47">
        <w:rPr>
          <w:rFonts w:ascii="Abadi" w:hAnsi="Abadi" w:cs="Verdana"/>
          <w:sz w:val="21"/>
          <w:szCs w:val="21"/>
        </w:rPr>
        <w:t>o</w:t>
      </w:r>
      <w:r w:rsidRPr="00736E47">
        <w:rPr>
          <w:rFonts w:ascii="Abadi" w:hAnsi="Abadi" w:cs="Verdana"/>
          <w:spacing w:val="34"/>
          <w:sz w:val="21"/>
          <w:szCs w:val="21"/>
        </w:rPr>
        <w:t xml:space="preserve"> </w:t>
      </w:r>
      <w:r w:rsidRPr="00736E47">
        <w:rPr>
          <w:rFonts w:ascii="Abadi" w:hAnsi="Abadi" w:cs="Verdana"/>
          <w:sz w:val="21"/>
          <w:szCs w:val="21"/>
        </w:rPr>
        <w:t>varios</w:t>
      </w:r>
      <w:r w:rsidRPr="00736E47">
        <w:rPr>
          <w:rFonts w:ascii="Abadi" w:hAnsi="Abadi" w:cs="Verdana"/>
          <w:spacing w:val="34"/>
          <w:sz w:val="21"/>
          <w:szCs w:val="21"/>
        </w:rPr>
        <w:t xml:space="preserve"> </w:t>
      </w:r>
      <w:r w:rsidRPr="00736E47">
        <w:rPr>
          <w:rFonts w:ascii="Abadi" w:hAnsi="Abadi" w:cs="Verdana"/>
          <w:sz w:val="21"/>
          <w:szCs w:val="21"/>
        </w:rPr>
        <w:t>financiamientos,</w:t>
      </w:r>
      <w:r w:rsidRPr="00736E47">
        <w:rPr>
          <w:rFonts w:ascii="Abadi" w:hAnsi="Abadi" w:cs="Verdana"/>
          <w:spacing w:val="35"/>
          <w:sz w:val="21"/>
          <w:szCs w:val="21"/>
        </w:rPr>
        <w:t xml:space="preserve"> </w:t>
      </w:r>
      <w:r w:rsidRPr="00736E47">
        <w:rPr>
          <w:rFonts w:ascii="Abadi" w:hAnsi="Abadi" w:cs="Verdana"/>
          <w:sz w:val="21"/>
          <w:szCs w:val="21"/>
        </w:rPr>
        <w:t>para</w:t>
      </w:r>
      <w:r w:rsidRPr="00736E47">
        <w:rPr>
          <w:rFonts w:ascii="Abadi" w:hAnsi="Abadi" w:cs="Verdana"/>
          <w:spacing w:val="33"/>
          <w:sz w:val="21"/>
          <w:szCs w:val="21"/>
        </w:rPr>
        <w:t xml:space="preserve"> </w:t>
      </w:r>
      <w:r w:rsidRPr="00736E47">
        <w:rPr>
          <w:rFonts w:ascii="Abadi" w:hAnsi="Abadi" w:cs="Verdana"/>
          <w:sz w:val="21"/>
          <w:szCs w:val="21"/>
        </w:rPr>
        <w:t>destinarlos</w:t>
      </w:r>
      <w:r w:rsidRPr="00736E47">
        <w:rPr>
          <w:rFonts w:ascii="Abadi" w:hAnsi="Abadi" w:cs="Verdana"/>
          <w:spacing w:val="33"/>
          <w:sz w:val="21"/>
          <w:szCs w:val="21"/>
        </w:rPr>
        <w:t xml:space="preserve"> </w:t>
      </w:r>
      <w:r w:rsidRPr="00736E47">
        <w:rPr>
          <w:rFonts w:ascii="Abadi" w:hAnsi="Abadi" w:cs="Verdana"/>
          <w:sz w:val="21"/>
          <w:szCs w:val="21"/>
        </w:rPr>
        <w:t>a</w:t>
      </w:r>
      <w:r w:rsidRPr="00736E47">
        <w:rPr>
          <w:rFonts w:ascii="Abadi" w:hAnsi="Abadi" w:cs="Verdana"/>
          <w:spacing w:val="33"/>
          <w:sz w:val="21"/>
          <w:szCs w:val="21"/>
        </w:rPr>
        <w:t xml:space="preserve"> </w:t>
      </w:r>
      <w:r w:rsidRPr="00736E47">
        <w:rPr>
          <w:rFonts w:ascii="Abadi" w:hAnsi="Abadi" w:cs="Verdana"/>
          <w:sz w:val="21"/>
          <w:szCs w:val="21"/>
        </w:rPr>
        <w:t>la</w:t>
      </w:r>
      <w:r w:rsidRPr="00736E47">
        <w:rPr>
          <w:rFonts w:ascii="Abadi" w:hAnsi="Abadi" w:cs="Verdana"/>
          <w:spacing w:val="33"/>
          <w:sz w:val="21"/>
          <w:szCs w:val="21"/>
        </w:rPr>
        <w:t xml:space="preserve"> </w:t>
      </w:r>
      <w:r w:rsidRPr="00736E47">
        <w:rPr>
          <w:rFonts w:ascii="Abadi" w:hAnsi="Abadi" w:cs="Verdana"/>
          <w:sz w:val="21"/>
          <w:szCs w:val="21"/>
        </w:rPr>
        <w:t>renovación</w:t>
      </w:r>
      <w:r w:rsidRPr="00736E47">
        <w:rPr>
          <w:rFonts w:ascii="Abadi" w:hAnsi="Abadi" w:cs="Verdana"/>
          <w:spacing w:val="34"/>
          <w:sz w:val="21"/>
          <w:szCs w:val="21"/>
        </w:rPr>
        <w:t xml:space="preserve"> </w:t>
      </w:r>
      <w:r w:rsidRPr="00736E47">
        <w:rPr>
          <w:rFonts w:ascii="Abadi" w:hAnsi="Abadi" w:cs="Verdana"/>
          <w:sz w:val="21"/>
          <w:szCs w:val="21"/>
        </w:rPr>
        <w:t>del</w:t>
      </w:r>
      <w:r w:rsidRPr="00736E47">
        <w:rPr>
          <w:rFonts w:ascii="Abadi" w:hAnsi="Abadi" w:cs="Verdana"/>
          <w:spacing w:val="34"/>
          <w:sz w:val="21"/>
          <w:szCs w:val="21"/>
        </w:rPr>
        <w:t xml:space="preserve"> </w:t>
      </w:r>
      <w:r w:rsidRPr="00736E47">
        <w:rPr>
          <w:rFonts w:ascii="Abadi" w:hAnsi="Abadi" w:cs="Verdana"/>
          <w:sz w:val="21"/>
          <w:szCs w:val="21"/>
        </w:rPr>
        <w:t>alumbrado</w:t>
      </w:r>
      <w:r w:rsidRPr="00736E47">
        <w:rPr>
          <w:rFonts w:ascii="Abadi" w:hAnsi="Abadi" w:cs="Verdana"/>
          <w:spacing w:val="33"/>
          <w:sz w:val="21"/>
          <w:szCs w:val="21"/>
        </w:rPr>
        <w:t xml:space="preserve"> </w:t>
      </w:r>
      <w:r w:rsidRPr="00736E47">
        <w:rPr>
          <w:rFonts w:ascii="Abadi" w:hAnsi="Abadi" w:cs="Verdana"/>
          <w:sz w:val="21"/>
          <w:szCs w:val="21"/>
        </w:rPr>
        <w:t>público</w:t>
      </w:r>
      <w:r w:rsidRPr="00736E47">
        <w:rPr>
          <w:rFonts w:ascii="Abadi" w:hAnsi="Abadi" w:cs="Verdana"/>
          <w:spacing w:val="-1"/>
          <w:sz w:val="21"/>
          <w:szCs w:val="21"/>
        </w:rPr>
        <w:t xml:space="preserve"> </w:t>
      </w:r>
      <w:r w:rsidRPr="00736E47">
        <w:rPr>
          <w:rFonts w:ascii="Abadi" w:hAnsi="Abadi" w:cs="Verdana"/>
          <w:sz w:val="21"/>
          <w:szCs w:val="21"/>
        </w:rPr>
        <w:t>municipal,</w:t>
      </w:r>
      <w:r w:rsidRPr="00736E47">
        <w:rPr>
          <w:rFonts w:ascii="Abadi" w:hAnsi="Abadi" w:cs="Verdana"/>
          <w:spacing w:val="54"/>
          <w:sz w:val="21"/>
          <w:szCs w:val="21"/>
        </w:rPr>
        <w:t xml:space="preserve"> </w:t>
      </w:r>
      <w:r w:rsidRPr="00736E47">
        <w:rPr>
          <w:rFonts w:ascii="Abadi" w:hAnsi="Abadi" w:cs="Verdana"/>
          <w:sz w:val="21"/>
          <w:szCs w:val="21"/>
        </w:rPr>
        <w:t>sin</w:t>
      </w:r>
      <w:r w:rsidRPr="00736E47">
        <w:rPr>
          <w:rFonts w:ascii="Abadi" w:hAnsi="Abadi" w:cs="Verdana"/>
          <w:spacing w:val="53"/>
          <w:sz w:val="21"/>
          <w:szCs w:val="21"/>
        </w:rPr>
        <w:t xml:space="preserve"> </w:t>
      </w:r>
      <w:r w:rsidRPr="00736E47">
        <w:rPr>
          <w:rFonts w:ascii="Abadi" w:hAnsi="Abadi" w:cs="Verdana"/>
          <w:sz w:val="21"/>
          <w:szCs w:val="21"/>
        </w:rPr>
        <w:t>registrarse</w:t>
      </w:r>
      <w:r w:rsidRPr="00736E47">
        <w:rPr>
          <w:rFonts w:ascii="Abadi" w:hAnsi="Abadi" w:cs="Verdana"/>
          <w:spacing w:val="55"/>
          <w:sz w:val="21"/>
          <w:szCs w:val="21"/>
        </w:rPr>
        <w:t xml:space="preserve"> </w:t>
      </w:r>
      <w:r w:rsidRPr="00736E47">
        <w:rPr>
          <w:rFonts w:ascii="Abadi" w:hAnsi="Abadi" w:cs="Verdana"/>
          <w:sz w:val="21"/>
          <w:szCs w:val="21"/>
        </w:rPr>
        <w:t>participaciones.</w:t>
      </w:r>
      <w:r w:rsidRPr="00736E47">
        <w:rPr>
          <w:rFonts w:ascii="Abadi" w:hAnsi="Abadi" w:cs="Verdana"/>
          <w:spacing w:val="55"/>
          <w:sz w:val="21"/>
          <w:szCs w:val="21"/>
        </w:rPr>
        <w:t xml:space="preserve"> </w:t>
      </w:r>
      <w:r w:rsidRPr="00736E47">
        <w:rPr>
          <w:rFonts w:ascii="Abadi" w:hAnsi="Abadi" w:cs="Verdana"/>
          <w:sz w:val="21"/>
          <w:szCs w:val="21"/>
        </w:rPr>
        <w:t>Se</w:t>
      </w:r>
      <w:r w:rsidRPr="00736E47">
        <w:rPr>
          <w:rFonts w:ascii="Abadi" w:hAnsi="Abadi" w:cs="Verdana"/>
          <w:spacing w:val="53"/>
          <w:sz w:val="21"/>
          <w:szCs w:val="21"/>
        </w:rPr>
        <w:t xml:space="preserve"> </w:t>
      </w:r>
      <w:r w:rsidRPr="00736E47">
        <w:rPr>
          <w:rFonts w:ascii="Abadi" w:hAnsi="Abadi" w:cs="Verdana"/>
          <w:sz w:val="21"/>
          <w:szCs w:val="21"/>
        </w:rPr>
        <w:t>recabó</w:t>
      </w:r>
      <w:r w:rsidRPr="00736E47">
        <w:rPr>
          <w:rFonts w:ascii="Abadi" w:hAnsi="Abadi" w:cs="Verdana"/>
          <w:spacing w:val="53"/>
          <w:sz w:val="21"/>
          <w:szCs w:val="21"/>
        </w:rPr>
        <w:t xml:space="preserve"> </w:t>
      </w:r>
      <w:r w:rsidRPr="00736E47">
        <w:rPr>
          <w:rFonts w:ascii="Abadi" w:hAnsi="Abadi" w:cs="Verdana"/>
          <w:sz w:val="21"/>
          <w:szCs w:val="21"/>
        </w:rPr>
        <w:t>votación</w:t>
      </w:r>
      <w:r w:rsidRPr="00736E47">
        <w:rPr>
          <w:rFonts w:ascii="Abadi" w:hAnsi="Abadi" w:cs="Verdana"/>
          <w:spacing w:val="56"/>
          <w:sz w:val="21"/>
          <w:szCs w:val="21"/>
        </w:rPr>
        <w:t xml:space="preserve"> </w:t>
      </w:r>
      <w:r w:rsidRPr="00736E47">
        <w:rPr>
          <w:rFonts w:ascii="Abadi" w:hAnsi="Abadi" w:cs="Verdana"/>
          <w:sz w:val="21"/>
          <w:szCs w:val="21"/>
        </w:rPr>
        <w:t>nominal</w:t>
      </w:r>
      <w:r w:rsidRPr="00736E47">
        <w:rPr>
          <w:rFonts w:ascii="Abadi" w:hAnsi="Abadi" w:cs="Verdana"/>
          <w:spacing w:val="57"/>
          <w:sz w:val="21"/>
          <w:szCs w:val="21"/>
        </w:rPr>
        <w:t xml:space="preserve"> </w:t>
      </w:r>
      <w:r w:rsidRPr="00736E47">
        <w:rPr>
          <w:rFonts w:ascii="Abadi" w:hAnsi="Abadi" w:cs="Verdana"/>
          <w:sz w:val="21"/>
          <w:szCs w:val="21"/>
        </w:rPr>
        <w:t>en</w:t>
      </w:r>
      <w:r w:rsidRPr="00736E47">
        <w:rPr>
          <w:rFonts w:ascii="Abadi" w:hAnsi="Abadi" w:cs="Verdana"/>
          <w:spacing w:val="53"/>
          <w:sz w:val="21"/>
          <w:szCs w:val="21"/>
        </w:rPr>
        <w:t xml:space="preserve"> </w:t>
      </w:r>
      <w:r w:rsidRPr="00736E47">
        <w:rPr>
          <w:rFonts w:ascii="Abadi" w:hAnsi="Abadi" w:cs="Verdana"/>
          <w:sz w:val="21"/>
          <w:szCs w:val="21"/>
        </w:rPr>
        <w:t>la</w:t>
      </w:r>
      <w:r w:rsidRPr="00736E47">
        <w:rPr>
          <w:rFonts w:ascii="Abadi" w:hAnsi="Abadi" w:cs="Verdana"/>
          <w:spacing w:val="52"/>
          <w:sz w:val="21"/>
          <w:szCs w:val="21"/>
        </w:rPr>
        <w:t xml:space="preserve"> </w:t>
      </w:r>
      <w:r w:rsidRPr="00736E47">
        <w:rPr>
          <w:rFonts w:ascii="Abadi" w:hAnsi="Abadi" w:cs="Verdana"/>
          <w:sz w:val="21"/>
          <w:szCs w:val="21"/>
        </w:rPr>
        <w:t>modalidad</w:t>
      </w:r>
      <w:r w:rsidRPr="00736E47">
        <w:rPr>
          <w:rFonts w:ascii="Abadi" w:hAnsi="Abadi" w:cs="Verdana"/>
          <w:spacing w:val="-1"/>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1"/>
          <w:sz w:val="21"/>
          <w:szCs w:val="21"/>
        </w:rPr>
        <w:t xml:space="preserve"> </w:t>
      </w:r>
      <w:r w:rsidRPr="00736E47">
        <w:rPr>
          <w:rFonts w:ascii="Abadi" w:hAnsi="Abadi" w:cs="Verdana"/>
          <w:sz w:val="21"/>
          <w:szCs w:val="21"/>
        </w:rPr>
        <w:t>como</w:t>
      </w:r>
      <w:r w:rsidRPr="00736E47">
        <w:rPr>
          <w:rFonts w:ascii="Abadi" w:hAnsi="Abadi" w:cs="Verdana"/>
          <w:spacing w:val="11"/>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convencional</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quienes</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encontraban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1"/>
          <w:sz w:val="21"/>
          <w:szCs w:val="21"/>
        </w:rPr>
        <w:t xml:space="preserve"> </w:t>
      </w:r>
      <w:r w:rsidRPr="00736E47">
        <w:rPr>
          <w:rFonts w:ascii="Abadi" w:hAnsi="Abadi" w:cs="Verdana"/>
          <w:sz w:val="21"/>
          <w:szCs w:val="21"/>
        </w:rPr>
        <w:t>resultando</w:t>
      </w:r>
      <w:r w:rsidRPr="00736E47">
        <w:rPr>
          <w:rFonts w:ascii="Abadi" w:hAnsi="Abadi" w:cs="Verdana"/>
          <w:spacing w:val="46"/>
          <w:sz w:val="21"/>
          <w:szCs w:val="21"/>
        </w:rPr>
        <w:t xml:space="preserve"> </w:t>
      </w:r>
      <w:r w:rsidRPr="00736E47">
        <w:rPr>
          <w:rFonts w:ascii="Abadi" w:hAnsi="Abadi" w:cs="Verdana"/>
          <w:sz w:val="21"/>
          <w:szCs w:val="21"/>
        </w:rPr>
        <w:t>aprobado</w:t>
      </w:r>
      <w:r w:rsidRPr="00736E47">
        <w:rPr>
          <w:rFonts w:ascii="Abadi" w:hAnsi="Abadi" w:cs="Verdana"/>
          <w:spacing w:val="46"/>
          <w:sz w:val="21"/>
          <w:szCs w:val="21"/>
        </w:rPr>
        <w:t xml:space="preserve"> </w:t>
      </w:r>
      <w:r w:rsidRPr="00736E47">
        <w:rPr>
          <w:rFonts w:ascii="Abadi" w:hAnsi="Abadi" w:cs="Verdana"/>
          <w:sz w:val="21"/>
          <w:szCs w:val="21"/>
        </w:rPr>
        <w:t>el</w:t>
      </w:r>
      <w:r w:rsidRPr="00736E47">
        <w:rPr>
          <w:rFonts w:ascii="Abadi" w:hAnsi="Abadi" w:cs="Verdana"/>
          <w:spacing w:val="44"/>
          <w:sz w:val="21"/>
          <w:szCs w:val="21"/>
        </w:rPr>
        <w:t xml:space="preserve"> </w:t>
      </w:r>
      <w:r w:rsidRPr="00736E47">
        <w:rPr>
          <w:rFonts w:ascii="Abadi" w:hAnsi="Abadi" w:cs="Verdana"/>
          <w:sz w:val="21"/>
          <w:szCs w:val="21"/>
        </w:rPr>
        <w:t>dictamen</w:t>
      </w:r>
      <w:r w:rsidRPr="00736E47">
        <w:rPr>
          <w:rFonts w:ascii="Abadi" w:hAnsi="Abadi" w:cs="Verdana"/>
          <w:spacing w:val="46"/>
          <w:sz w:val="21"/>
          <w:szCs w:val="21"/>
        </w:rPr>
        <w:t xml:space="preserve"> </w:t>
      </w:r>
      <w:r w:rsidRPr="00736E47">
        <w:rPr>
          <w:rFonts w:ascii="Abadi" w:hAnsi="Abadi" w:cs="Verdana"/>
          <w:sz w:val="21"/>
          <w:szCs w:val="21"/>
        </w:rPr>
        <w:t>por</w:t>
      </w:r>
      <w:r w:rsidRPr="00736E47">
        <w:rPr>
          <w:rFonts w:ascii="Abadi" w:hAnsi="Abadi" w:cs="Verdana"/>
          <w:spacing w:val="44"/>
          <w:sz w:val="21"/>
          <w:szCs w:val="21"/>
        </w:rPr>
        <w:t xml:space="preserve"> </w:t>
      </w:r>
      <w:r w:rsidRPr="00736E47">
        <w:rPr>
          <w:rFonts w:ascii="Abadi" w:hAnsi="Abadi" w:cs="Verdana"/>
          <w:sz w:val="21"/>
          <w:szCs w:val="21"/>
        </w:rPr>
        <w:t>unanimidad</w:t>
      </w:r>
      <w:r w:rsidRPr="00736E47">
        <w:rPr>
          <w:rFonts w:ascii="Abadi" w:hAnsi="Abadi" w:cs="Verdana"/>
          <w:spacing w:val="45"/>
          <w:sz w:val="21"/>
          <w:szCs w:val="21"/>
        </w:rPr>
        <w:t xml:space="preserve"> </w:t>
      </w:r>
      <w:r w:rsidRPr="00736E47">
        <w:rPr>
          <w:rFonts w:ascii="Abadi" w:hAnsi="Abadi" w:cs="Verdana"/>
          <w:sz w:val="21"/>
          <w:szCs w:val="21"/>
        </w:rPr>
        <w:t>con</w:t>
      </w:r>
      <w:r w:rsidRPr="00736E47">
        <w:rPr>
          <w:rFonts w:ascii="Abadi" w:hAnsi="Abadi" w:cs="Verdana"/>
          <w:spacing w:val="43"/>
          <w:sz w:val="21"/>
          <w:szCs w:val="21"/>
        </w:rPr>
        <w:t xml:space="preserve"> </w:t>
      </w:r>
      <w:r w:rsidRPr="00736E47">
        <w:rPr>
          <w:rFonts w:ascii="Abadi" w:hAnsi="Abadi" w:cs="Verdana"/>
          <w:sz w:val="21"/>
          <w:szCs w:val="21"/>
        </w:rPr>
        <w:t>treinta</w:t>
      </w:r>
      <w:r w:rsidRPr="00736E47">
        <w:rPr>
          <w:rFonts w:ascii="Abadi" w:hAnsi="Abadi" w:cs="Verdana"/>
          <w:spacing w:val="40"/>
          <w:sz w:val="21"/>
          <w:szCs w:val="21"/>
        </w:rPr>
        <w:t xml:space="preserve"> </w:t>
      </w:r>
      <w:r w:rsidRPr="00736E47">
        <w:rPr>
          <w:rFonts w:ascii="Abadi" w:hAnsi="Abadi" w:cs="Verdana"/>
          <w:sz w:val="21"/>
          <w:szCs w:val="21"/>
        </w:rPr>
        <w:t>y</w:t>
      </w:r>
      <w:r w:rsidRPr="00736E47">
        <w:rPr>
          <w:rFonts w:ascii="Abadi" w:hAnsi="Abadi" w:cs="Verdana"/>
          <w:spacing w:val="44"/>
          <w:sz w:val="21"/>
          <w:szCs w:val="21"/>
        </w:rPr>
        <w:t xml:space="preserve"> </w:t>
      </w:r>
      <w:r w:rsidRPr="00736E47">
        <w:rPr>
          <w:rFonts w:ascii="Abadi" w:hAnsi="Abadi" w:cs="Verdana"/>
          <w:sz w:val="21"/>
          <w:szCs w:val="21"/>
        </w:rPr>
        <w:t>cinco</w:t>
      </w:r>
      <w:r w:rsidRPr="00736E47">
        <w:rPr>
          <w:rFonts w:ascii="Abadi" w:hAnsi="Abadi" w:cs="Verdana"/>
          <w:spacing w:val="44"/>
          <w:sz w:val="21"/>
          <w:szCs w:val="21"/>
        </w:rPr>
        <w:t xml:space="preserve"> </w:t>
      </w:r>
      <w:r w:rsidRPr="00736E47">
        <w:rPr>
          <w:rFonts w:ascii="Abadi" w:hAnsi="Abadi" w:cs="Verdana"/>
          <w:sz w:val="21"/>
          <w:szCs w:val="21"/>
        </w:rPr>
        <w:t>votos</w:t>
      </w:r>
      <w:r w:rsidRPr="00736E47">
        <w:rPr>
          <w:rFonts w:ascii="Abadi" w:hAnsi="Abadi" w:cs="Verdana"/>
          <w:spacing w:val="43"/>
          <w:sz w:val="21"/>
          <w:szCs w:val="21"/>
        </w:rPr>
        <w:t xml:space="preserve"> </w:t>
      </w:r>
      <w:r w:rsidRPr="00736E47">
        <w:rPr>
          <w:rFonts w:ascii="Abadi" w:hAnsi="Abadi" w:cs="Verdana"/>
          <w:sz w:val="21"/>
          <w:szCs w:val="21"/>
        </w:rPr>
        <w:t>a</w:t>
      </w:r>
      <w:r w:rsidRPr="00736E47">
        <w:rPr>
          <w:rFonts w:ascii="Abadi" w:hAnsi="Abadi" w:cs="Verdana"/>
          <w:spacing w:val="43"/>
          <w:sz w:val="21"/>
          <w:szCs w:val="21"/>
        </w:rPr>
        <w:t xml:space="preserve"> </w:t>
      </w:r>
      <w:r w:rsidRPr="00736E47">
        <w:rPr>
          <w:rFonts w:ascii="Abadi" w:hAnsi="Abadi" w:cs="Verdana"/>
          <w:sz w:val="21"/>
          <w:szCs w:val="21"/>
        </w:rPr>
        <w:t>favor.</w:t>
      </w:r>
      <w:r w:rsidRPr="00736E47">
        <w:rPr>
          <w:rFonts w:ascii="Abadi" w:hAnsi="Abadi" w:cs="Verdana"/>
          <w:spacing w:val="44"/>
          <w:sz w:val="21"/>
          <w:szCs w:val="21"/>
        </w:rPr>
        <w:t xml:space="preserve"> </w:t>
      </w:r>
      <w:r w:rsidRPr="00736E47">
        <w:rPr>
          <w:rFonts w:ascii="Abadi" w:hAnsi="Abadi" w:cs="Verdana"/>
          <w:sz w:val="21"/>
          <w:szCs w:val="21"/>
        </w:rPr>
        <w:t>En</w:t>
      </w:r>
      <w:r w:rsidRPr="00736E47">
        <w:rPr>
          <w:rFonts w:ascii="Abadi" w:hAnsi="Abadi" w:cs="Verdana"/>
          <w:spacing w:val="-1"/>
          <w:sz w:val="21"/>
          <w:szCs w:val="21"/>
        </w:rPr>
        <w:t xml:space="preserve"> </w:t>
      </w:r>
      <w:r w:rsidRPr="00736E47">
        <w:rPr>
          <w:rFonts w:ascii="Abadi" w:hAnsi="Abadi" w:cs="Verdana"/>
          <w:sz w:val="21"/>
          <w:szCs w:val="21"/>
        </w:rPr>
        <w:t>consecuencia,</w:t>
      </w:r>
      <w:r w:rsidRPr="00736E47">
        <w:rPr>
          <w:rFonts w:ascii="Abadi" w:hAnsi="Abadi" w:cs="Verdana"/>
          <w:spacing w:val="66"/>
          <w:sz w:val="21"/>
          <w:szCs w:val="21"/>
        </w:rPr>
        <w:t xml:space="preserve"> </w:t>
      </w:r>
      <w:r w:rsidRPr="00736E47">
        <w:rPr>
          <w:rFonts w:ascii="Abadi" w:hAnsi="Abadi" w:cs="Verdana"/>
          <w:sz w:val="21"/>
          <w:szCs w:val="21"/>
        </w:rPr>
        <w:t>la</w:t>
      </w:r>
      <w:r w:rsidRPr="00736E47">
        <w:rPr>
          <w:rFonts w:ascii="Abadi" w:hAnsi="Abadi" w:cs="Verdana"/>
          <w:spacing w:val="64"/>
          <w:sz w:val="21"/>
          <w:szCs w:val="21"/>
        </w:rPr>
        <w:t xml:space="preserve"> </w:t>
      </w:r>
      <w:r w:rsidRPr="00736E47">
        <w:rPr>
          <w:rFonts w:ascii="Abadi" w:hAnsi="Abadi" w:cs="Verdana"/>
          <w:sz w:val="21"/>
          <w:szCs w:val="21"/>
        </w:rPr>
        <w:t>presidencia</w:t>
      </w:r>
      <w:r w:rsidRPr="00736E47">
        <w:rPr>
          <w:rFonts w:ascii="Abadi" w:hAnsi="Abadi" w:cs="Verdana"/>
          <w:spacing w:val="66"/>
          <w:sz w:val="21"/>
          <w:szCs w:val="21"/>
        </w:rPr>
        <w:t xml:space="preserve"> </w:t>
      </w:r>
      <w:r w:rsidRPr="00736E47">
        <w:rPr>
          <w:rFonts w:ascii="Abadi" w:hAnsi="Abadi" w:cs="Verdana"/>
          <w:sz w:val="21"/>
          <w:szCs w:val="21"/>
        </w:rPr>
        <w:t>instruyó</w:t>
      </w:r>
      <w:r w:rsidRPr="00736E47">
        <w:rPr>
          <w:rFonts w:ascii="Abadi" w:hAnsi="Abadi" w:cs="Verdana"/>
          <w:spacing w:val="66"/>
          <w:sz w:val="21"/>
          <w:szCs w:val="21"/>
        </w:rPr>
        <w:t xml:space="preserve"> </w:t>
      </w:r>
      <w:r w:rsidRPr="00736E47">
        <w:rPr>
          <w:rFonts w:ascii="Abadi" w:hAnsi="Abadi" w:cs="Verdana"/>
          <w:sz w:val="21"/>
          <w:szCs w:val="21"/>
        </w:rPr>
        <w:t>a</w:t>
      </w:r>
      <w:r w:rsidRPr="00736E47">
        <w:rPr>
          <w:rFonts w:ascii="Abadi" w:hAnsi="Abadi" w:cs="Verdana"/>
          <w:spacing w:val="64"/>
          <w:sz w:val="21"/>
          <w:szCs w:val="21"/>
        </w:rPr>
        <w:t xml:space="preserve"> </w:t>
      </w:r>
      <w:r w:rsidRPr="00736E47">
        <w:rPr>
          <w:rFonts w:ascii="Abadi" w:hAnsi="Abadi" w:cs="Verdana"/>
          <w:sz w:val="21"/>
          <w:szCs w:val="21"/>
        </w:rPr>
        <w:t>la</w:t>
      </w:r>
      <w:r w:rsidRPr="00736E47">
        <w:rPr>
          <w:rFonts w:ascii="Abadi" w:hAnsi="Abadi" w:cs="Verdana"/>
          <w:spacing w:val="64"/>
          <w:sz w:val="21"/>
          <w:szCs w:val="21"/>
        </w:rPr>
        <w:t xml:space="preserve"> </w:t>
      </w:r>
      <w:r w:rsidRPr="00736E47">
        <w:rPr>
          <w:rFonts w:ascii="Abadi" w:hAnsi="Abadi" w:cs="Verdana"/>
          <w:sz w:val="21"/>
          <w:szCs w:val="21"/>
        </w:rPr>
        <w:t>Secretaría</w:t>
      </w:r>
      <w:r w:rsidRPr="00736E47">
        <w:rPr>
          <w:rFonts w:ascii="Abadi" w:hAnsi="Abadi" w:cs="Verdana"/>
          <w:spacing w:val="64"/>
          <w:sz w:val="21"/>
          <w:szCs w:val="21"/>
        </w:rPr>
        <w:t xml:space="preserve"> </w:t>
      </w:r>
      <w:r w:rsidRPr="00736E47">
        <w:rPr>
          <w:rFonts w:ascii="Abadi" w:hAnsi="Abadi" w:cs="Verdana"/>
          <w:sz w:val="21"/>
          <w:szCs w:val="21"/>
        </w:rPr>
        <w:t>General,</w:t>
      </w:r>
      <w:r w:rsidRPr="00736E47">
        <w:rPr>
          <w:rFonts w:ascii="Abadi" w:hAnsi="Abadi" w:cs="Verdana"/>
          <w:spacing w:val="66"/>
          <w:sz w:val="21"/>
          <w:szCs w:val="21"/>
        </w:rPr>
        <w:t xml:space="preserve"> </w:t>
      </w:r>
      <w:r w:rsidRPr="00736E47">
        <w:rPr>
          <w:rFonts w:ascii="Abadi" w:hAnsi="Abadi" w:cs="Verdana"/>
          <w:sz w:val="21"/>
          <w:szCs w:val="21"/>
        </w:rPr>
        <w:t>para</w:t>
      </w:r>
      <w:r w:rsidRPr="00736E47">
        <w:rPr>
          <w:rFonts w:ascii="Abadi" w:hAnsi="Abadi" w:cs="Verdana"/>
          <w:spacing w:val="64"/>
          <w:sz w:val="21"/>
          <w:szCs w:val="21"/>
        </w:rPr>
        <w:t xml:space="preserve"> </w:t>
      </w:r>
      <w:r w:rsidRPr="00736E47">
        <w:rPr>
          <w:rFonts w:ascii="Abadi" w:hAnsi="Abadi" w:cs="Verdana"/>
          <w:sz w:val="21"/>
          <w:szCs w:val="21"/>
        </w:rPr>
        <w:t>que</w:t>
      </w:r>
      <w:r w:rsidRPr="00736E47">
        <w:rPr>
          <w:rFonts w:ascii="Abadi" w:hAnsi="Abadi" w:cs="Verdana"/>
          <w:spacing w:val="66"/>
          <w:sz w:val="21"/>
          <w:szCs w:val="21"/>
        </w:rPr>
        <w:t xml:space="preserve"> </w:t>
      </w:r>
      <w:r w:rsidRPr="00736E47">
        <w:rPr>
          <w:rFonts w:ascii="Abadi" w:hAnsi="Abadi" w:cs="Verdana"/>
          <w:sz w:val="21"/>
          <w:szCs w:val="21"/>
        </w:rPr>
        <w:t>procediera</w:t>
      </w:r>
      <w:r w:rsidRPr="00736E47">
        <w:rPr>
          <w:rFonts w:ascii="Abadi" w:hAnsi="Abadi" w:cs="Verdana"/>
          <w:spacing w:val="64"/>
          <w:sz w:val="21"/>
          <w:szCs w:val="21"/>
        </w:rPr>
        <w:t xml:space="preserve"> </w:t>
      </w:r>
      <w:r w:rsidRPr="00736E47">
        <w:rPr>
          <w:rFonts w:ascii="Abadi" w:hAnsi="Abadi" w:cs="Verdana"/>
          <w:sz w:val="21"/>
          <w:szCs w:val="21"/>
        </w:rPr>
        <w:t>al</w:t>
      </w:r>
      <w:r w:rsidRPr="00736E47">
        <w:rPr>
          <w:rFonts w:ascii="Abadi" w:hAnsi="Abadi" w:cs="Verdana"/>
          <w:spacing w:val="-1"/>
          <w:sz w:val="21"/>
          <w:szCs w:val="21"/>
        </w:rPr>
        <w:t xml:space="preserve"> </w:t>
      </w:r>
      <w:r w:rsidRPr="00736E47">
        <w:rPr>
          <w:rFonts w:ascii="Abadi" w:hAnsi="Abadi" w:cs="Verdana"/>
          <w:sz w:val="21"/>
          <w:szCs w:val="21"/>
        </w:rPr>
        <w:t>archivo</w:t>
      </w:r>
      <w:r w:rsidRPr="00736E47">
        <w:rPr>
          <w:rFonts w:ascii="Abadi" w:hAnsi="Abadi" w:cs="Verdana"/>
          <w:spacing w:val="44"/>
          <w:sz w:val="21"/>
          <w:szCs w:val="21"/>
        </w:rPr>
        <w:t xml:space="preserve"> </w:t>
      </w:r>
      <w:r w:rsidRPr="00736E47">
        <w:rPr>
          <w:rFonts w:ascii="Abadi" w:hAnsi="Abadi" w:cs="Verdana"/>
          <w:sz w:val="21"/>
          <w:szCs w:val="21"/>
        </w:rPr>
        <w:t>definitivo</w:t>
      </w:r>
      <w:r w:rsidRPr="00736E47">
        <w:rPr>
          <w:rFonts w:ascii="Abadi" w:hAnsi="Abadi" w:cs="Verdana"/>
          <w:spacing w:val="46"/>
          <w:sz w:val="21"/>
          <w:szCs w:val="21"/>
        </w:rPr>
        <w:t xml:space="preserve"> </w:t>
      </w:r>
      <w:r w:rsidRPr="00736E47">
        <w:rPr>
          <w:rFonts w:ascii="Abadi" w:hAnsi="Abadi" w:cs="Verdana"/>
          <w:sz w:val="21"/>
          <w:szCs w:val="21"/>
        </w:rPr>
        <w:t>de</w:t>
      </w:r>
      <w:r w:rsidRPr="00736E47">
        <w:rPr>
          <w:rFonts w:ascii="Abadi" w:hAnsi="Abadi" w:cs="Verdana"/>
          <w:spacing w:val="43"/>
          <w:sz w:val="21"/>
          <w:szCs w:val="21"/>
        </w:rPr>
        <w:t xml:space="preserve"> </w:t>
      </w:r>
      <w:r w:rsidRPr="00736E47">
        <w:rPr>
          <w:rFonts w:ascii="Abadi" w:hAnsi="Abadi" w:cs="Verdana"/>
          <w:sz w:val="21"/>
          <w:szCs w:val="21"/>
        </w:rPr>
        <w:t>la</w:t>
      </w:r>
      <w:r w:rsidRPr="00736E47">
        <w:rPr>
          <w:rFonts w:ascii="Abadi" w:hAnsi="Abadi" w:cs="Verdana"/>
          <w:spacing w:val="44"/>
          <w:sz w:val="21"/>
          <w:szCs w:val="21"/>
        </w:rPr>
        <w:t xml:space="preserve"> </w:t>
      </w:r>
      <w:r w:rsidRPr="00736E47">
        <w:rPr>
          <w:rFonts w:ascii="Abadi" w:hAnsi="Abadi" w:cs="Verdana"/>
          <w:sz w:val="21"/>
          <w:szCs w:val="21"/>
        </w:rPr>
        <w:t>iniciativa</w:t>
      </w:r>
      <w:r w:rsidRPr="00736E47">
        <w:rPr>
          <w:rFonts w:ascii="Abadi" w:hAnsi="Abadi" w:cs="Verdana"/>
          <w:spacing w:val="44"/>
          <w:sz w:val="21"/>
          <w:szCs w:val="21"/>
        </w:rPr>
        <w:t xml:space="preserve"> </w:t>
      </w:r>
      <w:r w:rsidRPr="00736E47">
        <w:rPr>
          <w:rFonts w:ascii="Abadi" w:hAnsi="Abadi" w:cs="Verdana"/>
          <w:sz w:val="21"/>
          <w:szCs w:val="21"/>
        </w:rPr>
        <w:t>referida</w:t>
      </w:r>
      <w:r w:rsidRPr="00736E47">
        <w:rPr>
          <w:rFonts w:ascii="Abadi" w:hAnsi="Abadi" w:cs="Verdana"/>
          <w:spacing w:val="43"/>
          <w:sz w:val="21"/>
          <w:szCs w:val="21"/>
        </w:rPr>
        <w:t xml:space="preserve"> </w:t>
      </w:r>
      <w:r w:rsidRPr="00736E47">
        <w:rPr>
          <w:rFonts w:ascii="Abadi" w:hAnsi="Abadi" w:cs="Verdana"/>
          <w:sz w:val="21"/>
          <w:szCs w:val="21"/>
        </w:rPr>
        <w:t>en</w:t>
      </w:r>
      <w:r w:rsidRPr="00736E47">
        <w:rPr>
          <w:rFonts w:ascii="Abadi" w:hAnsi="Abadi" w:cs="Verdana"/>
          <w:spacing w:val="43"/>
          <w:sz w:val="21"/>
          <w:szCs w:val="21"/>
        </w:rPr>
        <w:t xml:space="preserve"> </w:t>
      </w:r>
      <w:r w:rsidRPr="00736E47">
        <w:rPr>
          <w:rFonts w:ascii="Abadi" w:hAnsi="Abadi" w:cs="Verdana"/>
          <w:sz w:val="21"/>
          <w:szCs w:val="21"/>
        </w:rPr>
        <w:t>el</w:t>
      </w:r>
      <w:r w:rsidRPr="00736E47">
        <w:rPr>
          <w:rFonts w:ascii="Abadi" w:hAnsi="Abadi" w:cs="Verdana"/>
          <w:spacing w:val="44"/>
          <w:sz w:val="21"/>
          <w:szCs w:val="21"/>
        </w:rPr>
        <w:t xml:space="preserve"> </w:t>
      </w:r>
      <w:r w:rsidRPr="00736E47">
        <w:rPr>
          <w:rFonts w:ascii="Abadi" w:hAnsi="Abadi" w:cs="Verdana"/>
          <w:sz w:val="21"/>
          <w:szCs w:val="21"/>
        </w:rPr>
        <w:t>dictamen</w:t>
      </w:r>
      <w:r w:rsidRPr="00736E47">
        <w:rPr>
          <w:rFonts w:ascii="Abadi" w:hAnsi="Abadi" w:cs="Verdana"/>
          <w:spacing w:val="46"/>
          <w:sz w:val="21"/>
          <w:szCs w:val="21"/>
        </w:rPr>
        <w:t xml:space="preserve"> </w:t>
      </w:r>
      <w:r w:rsidRPr="00736E47">
        <w:rPr>
          <w:rFonts w:ascii="Abadi" w:hAnsi="Abadi" w:cs="Verdana"/>
          <w:sz w:val="21"/>
          <w:szCs w:val="21"/>
        </w:rPr>
        <w:t>aprobado,</w:t>
      </w:r>
      <w:r w:rsidRPr="00736E47">
        <w:rPr>
          <w:rFonts w:ascii="Abadi" w:hAnsi="Abadi" w:cs="Verdana"/>
          <w:spacing w:val="44"/>
          <w:sz w:val="21"/>
          <w:szCs w:val="21"/>
        </w:rPr>
        <w:t xml:space="preserve"> </w:t>
      </w:r>
      <w:r w:rsidRPr="00736E47">
        <w:rPr>
          <w:rFonts w:ascii="Abadi" w:hAnsi="Abadi" w:cs="Verdana"/>
          <w:sz w:val="21"/>
          <w:szCs w:val="21"/>
        </w:rPr>
        <w:t>así</w:t>
      </w:r>
      <w:r w:rsidRPr="00736E47">
        <w:rPr>
          <w:rFonts w:ascii="Abadi" w:hAnsi="Abadi" w:cs="Verdana"/>
          <w:spacing w:val="44"/>
          <w:sz w:val="21"/>
          <w:szCs w:val="21"/>
        </w:rPr>
        <w:t xml:space="preserve"> </w:t>
      </w:r>
      <w:r w:rsidRPr="00736E47">
        <w:rPr>
          <w:rFonts w:ascii="Abadi" w:hAnsi="Abadi" w:cs="Verdana"/>
          <w:sz w:val="21"/>
          <w:szCs w:val="21"/>
        </w:rPr>
        <w:t>como</w:t>
      </w:r>
      <w:r w:rsidRPr="00736E47">
        <w:rPr>
          <w:rFonts w:ascii="Abadi" w:hAnsi="Abadi" w:cs="Verdana"/>
          <w:spacing w:val="44"/>
          <w:sz w:val="21"/>
          <w:szCs w:val="21"/>
        </w:rPr>
        <w:t xml:space="preserve"> </w:t>
      </w:r>
      <w:r w:rsidRPr="00736E47">
        <w:rPr>
          <w:rFonts w:ascii="Abadi" w:hAnsi="Abadi" w:cs="Verdana"/>
          <w:sz w:val="21"/>
          <w:szCs w:val="21"/>
        </w:rPr>
        <w:t>remitir</w:t>
      </w:r>
      <w:r w:rsidRPr="00736E47">
        <w:rPr>
          <w:rFonts w:ascii="Abadi" w:hAnsi="Abadi" w:cs="Verdana"/>
          <w:spacing w:val="45"/>
          <w:sz w:val="21"/>
          <w:szCs w:val="21"/>
        </w:rPr>
        <w:t xml:space="preserve"> </w:t>
      </w:r>
      <w:r w:rsidRPr="00736E47">
        <w:rPr>
          <w:rFonts w:ascii="Abadi" w:hAnsi="Abadi" w:cs="Verdana"/>
          <w:sz w:val="21"/>
          <w:szCs w:val="21"/>
        </w:rPr>
        <w:t>el</w:t>
      </w:r>
      <w:r w:rsidRPr="00736E47">
        <w:rPr>
          <w:rFonts w:ascii="Abadi" w:hAnsi="Abadi" w:cs="Verdana"/>
          <w:spacing w:val="-1"/>
          <w:sz w:val="21"/>
          <w:szCs w:val="21"/>
        </w:rPr>
        <w:t xml:space="preserve"> </w:t>
      </w:r>
      <w:r w:rsidRPr="00736E47">
        <w:rPr>
          <w:rFonts w:ascii="Abadi" w:hAnsi="Abadi" w:cs="Verdana"/>
          <w:sz w:val="21"/>
          <w:szCs w:val="21"/>
        </w:rPr>
        <w:t>acuerdo</w:t>
      </w:r>
      <w:r w:rsidRPr="00736E47">
        <w:rPr>
          <w:rFonts w:ascii="Abadi" w:hAnsi="Abadi" w:cs="Verdana"/>
          <w:spacing w:val="13"/>
          <w:sz w:val="21"/>
          <w:szCs w:val="21"/>
        </w:rPr>
        <w:t xml:space="preserve"> </w:t>
      </w:r>
      <w:r w:rsidRPr="00736E47">
        <w:rPr>
          <w:rFonts w:ascii="Abadi" w:hAnsi="Abadi" w:cs="Verdana"/>
          <w:sz w:val="21"/>
          <w:szCs w:val="21"/>
        </w:rPr>
        <w:t>aprobado</w:t>
      </w:r>
      <w:r w:rsidRPr="00736E47">
        <w:rPr>
          <w:rFonts w:ascii="Abadi" w:hAnsi="Abadi" w:cs="Verdana"/>
          <w:spacing w:val="13"/>
          <w:sz w:val="21"/>
          <w:szCs w:val="21"/>
        </w:rPr>
        <w:t xml:space="preserve"> </w:t>
      </w:r>
      <w:r w:rsidRPr="00736E47">
        <w:rPr>
          <w:rFonts w:ascii="Abadi" w:hAnsi="Abadi" w:cs="Verdana"/>
          <w:sz w:val="21"/>
          <w:szCs w:val="21"/>
        </w:rPr>
        <w:t>junto</w:t>
      </w:r>
      <w:r w:rsidRPr="00736E47">
        <w:rPr>
          <w:rFonts w:ascii="Abadi" w:hAnsi="Abadi" w:cs="Verdana"/>
          <w:spacing w:val="13"/>
          <w:sz w:val="21"/>
          <w:szCs w:val="21"/>
        </w:rPr>
        <w:t xml:space="preserve"> </w:t>
      </w:r>
      <w:r w:rsidRPr="00736E47">
        <w:rPr>
          <w:rFonts w:ascii="Abadi" w:hAnsi="Abadi" w:cs="Verdana"/>
          <w:sz w:val="21"/>
          <w:szCs w:val="21"/>
        </w:rPr>
        <w:t>con</w:t>
      </w:r>
      <w:r w:rsidRPr="00736E47">
        <w:rPr>
          <w:rFonts w:ascii="Abadi" w:hAnsi="Abadi" w:cs="Verdana"/>
          <w:spacing w:val="13"/>
          <w:sz w:val="21"/>
          <w:szCs w:val="21"/>
        </w:rPr>
        <w:t xml:space="preserve"> </w:t>
      </w:r>
      <w:r w:rsidRPr="00736E47">
        <w:rPr>
          <w:rFonts w:ascii="Abadi" w:hAnsi="Abadi" w:cs="Verdana"/>
          <w:sz w:val="21"/>
          <w:szCs w:val="21"/>
        </w:rPr>
        <w:t>sus</w:t>
      </w:r>
      <w:r w:rsidRPr="00736E47">
        <w:rPr>
          <w:rFonts w:ascii="Abadi" w:hAnsi="Abadi" w:cs="Verdana"/>
          <w:spacing w:val="12"/>
          <w:sz w:val="21"/>
          <w:szCs w:val="21"/>
        </w:rPr>
        <w:t xml:space="preserve"> </w:t>
      </w:r>
      <w:r w:rsidRPr="00736E47">
        <w:rPr>
          <w:rFonts w:ascii="Abadi" w:hAnsi="Abadi" w:cs="Verdana"/>
          <w:sz w:val="21"/>
          <w:szCs w:val="21"/>
        </w:rPr>
        <w:t>consideraciones</w:t>
      </w:r>
      <w:r w:rsidRPr="00736E47">
        <w:rPr>
          <w:rFonts w:ascii="Abadi" w:hAnsi="Abadi" w:cs="Verdana"/>
          <w:spacing w:val="13"/>
          <w:sz w:val="21"/>
          <w:szCs w:val="21"/>
        </w:rPr>
        <w:t xml:space="preserve"> </w:t>
      </w:r>
      <w:r w:rsidRPr="00736E47">
        <w:rPr>
          <w:rFonts w:ascii="Abadi" w:hAnsi="Abadi" w:cs="Verdana"/>
          <w:sz w:val="21"/>
          <w:szCs w:val="21"/>
        </w:rPr>
        <w:t>al</w:t>
      </w:r>
      <w:r w:rsidRPr="00736E47">
        <w:rPr>
          <w:rFonts w:ascii="Abadi" w:hAnsi="Abadi" w:cs="Verdana"/>
          <w:spacing w:val="14"/>
          <w:sz w:val="21"/>
          <w:szCs w:val="21"/>
        </w:rPr>
        <w:t xml:space="preserve"> </w:t>
      </w:r>
      <w:r w:rsidRPr="00736E47">
        <w:rPr>
          <w:rFonts w:ascii="Abadi" w:hAnsi="Abadi" w:cs="Verdana"/>
          <w:sz w:val="21"/>
          <w:szCs w:val="21"/>
        </w:rPr>
        <w:t>ayuntamiento</w:t>
      </w:r>
      <w:r w:rsidRPr="00736E47">
        <w:rPr>
          <w:rFonts w:ascii="Abadi" w:hAnsi="Abadi" w:cs="Verdana"/>
          <w:spacing w:val="13"/>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Dolores</w:t>
      </w:r>
      <w:r w:rsidRPr="00736E47">
        <w:rPr>
          <w:rFonts w:ascii="Abadi" w:hAnsi="Abadi" w:cs="Verdana"/>
          <w:spacing w:val="13"/>
          <w:sz w:val="21"/>
          <w:szCs w:val="21"/>
        </w:rPr>
        <w:t xml:space="preserve"> </w:t>
      </w:r>
      <w:r w:rsidRPr="00736E47">
        <w:rPr>
          <w:rFonts w:ascii="Abadi" w:hAnsi="Abadi" w:cs="Verdana"/>
          <w:sz w:val="21"/>
          <w:szCs w:val="21"/>
        </w:rPr>
        <w:t>Hidalgo</w:t>
      </w:r>
      <w:r w:rsidRPr="00736E47">
        <w:rPr>
          <w:rFonts w:ascii="Abadi" w:hAnsi="Abadi" w:cs="Verdana"/>
          <w:spacing w:val="15"/>
          <w:sz w:val="21"/>
          <w:szCs w:val="21"/>
        </w:rPr>
        <w:t xml:space="preserve"> </w:t>
      </w:r>
      <w:r w:rsidRPr="00736E47">
        <w:rPr>
          <w:rFonts w:ascii="Abadi" w:hAnsi="Abadi" w:cs="Verdana"/>
          <w:sz w:val="21"/>
          <w:szCs w:val="21"/>
        </w:rPr>
        <w:t>Cuna</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la</w:t>
      </w:r>
      <w:r w:rsidRPr="00736E47">
        <w:rPr>
          <w:rFonts w:ascii="Abadi" w:hAnsi="Abadi" w:cs="Verdana"/>
          <w:spacing w:val="-3"/>
          <w:sz w:val="21"/>
          <w:szCs w:val="21"/>
        </w:rPr>
        <w:t xml:space="preserve"> </w:t>
      </w:r>
      <w:r w:rsidRPr="00736E47">
        <w:rPr>
          <w:rFonts w:ascii="Abadi" w:hAnsi="Abadi" w:cs="Verdana"/>
          <w:sz w:val="21"/>
          <w:szCs w:val="21"/>
        </w:rPr>
        <w:t>Independencia</w:t>
      </w:r>
      <w:r w:rsidRPr="00736E47">
        <w:rPr>
          <w:rFonts w:ascii="Abadi" w:hAnsi="Abadi" w:cs="Verdana"/>
          <w:spacing w:val="-3"/>
          <w:sz w:val="21"/>
          <w:szCs w:val="21"/>
        </w:rPr>
        <w:t xml:space="preserve"> </w:t>
      </w:r>
      <w:r w:rsidRPr="00736E47">
        <w:rPr>
          <w:rFonts w:ascii="Abadi" w:hAnsi="Abadi" w:cs="Verdana"/>
          <w:sz w:val="21"/>
          <w:szCs w:val="21"/>
        </w:rPr>
        <w:t>Nacional,</w:t>
      </w:r>
      <w:r w:rsidRPr="00736E47">
        <w:rPr>
          <w:rFonts w:ascii="Abadi" w:hAnsi="Abadi" w:cs="Verdana"/>
          <w:spacing w:val="-1"/>
          <w:sz w:val="21"/>
          <w:szCs w:val="21"/>
        </w:rPr>
        <w:t xml:space="preserve"> </w:t>
      </w:r>
      <w:r w:rsidRPr="00736E47">
        <w:rPr>
          <w:rFonts w:ascii="Abadi" w:hAnsi="Abadi" w:cs="Verdana"/>
          <w:sz w:val="21"/>
          <w:szCs w:val="21"/>
        </w:rPr>
        <w:t>Guanajuato,</w:t>
      </w:r>
      <w:r w:rsidRPr="00736E47">
        <w:rPr>
          <w:rFonts w:ascii="Abadi" w:hAnsi="Abadi" w:cs="Verdana"/>
          <w:spacing w:val="-1"/>
          <w:sz w:val="21"/>
          <w:szCs w:val="21"/>
        </w:rPr>
        <w:t xml:space="preserve"> </w:t>
      </w:r>
      <w:r w:rsidRPr="00736E47">
        <w:rPr>
          <w:rFonts w:ascii="Abadi" w:hAnsi="Abadi" w:cs="Verdana"/>
          <w:sz w:val="21"/>
          <w:szCs w:val="21"/>
        </w:rPr>
        <w:t>para</w:t>
      </w:r>
      <w:r w:rsidRPr="00736E47">
        <w:rPr>
          <w:rFonts w:ascii="Abadi" w:hAnsi="Abadi" w:cs="Verdana"/>
          <w:spacing w:val="-3"/>
          <w:sz w:val="21"/>
          <w:szCs w:val="21"/>
        </w:rPr>
        <w:t xml:space="preserve"> </w:t>
      </w:r>
      <w:r w:rsidRPr="00736E47">
        <w:rPr>
          <w:rFonts w:ascii="Abadi" w:hAnsi="Abadi" w:cs="Verdana"/>
          <w:sz w:val="21"/>
          <w:szCs w:val="21"/>
        </w:rPr>
        <w:t>su</w:t>
      </w:r>
      <w:r w:rsidRPr="00736E47">
        <w:rPr>
          <w:rFonts w:ascii="Abadi" w:hAnsi="Abadi" w:cs="Verdana"/>
          <w:spacing w:val="-1"/>
          <w:sz w:val="21"/>
          <w:szCs w:val="21"/>
        </w:rPr>
        <w:t xml:space="preserve"> </w:t>
      </w:r>
      <w:r w:rsidRPr="00736E47">
        <w:rPr>
          <w:rFonts w:ascii="Abadi" w:hAnsi="Abadi" w:cs="Verdana"/>
          <w:sz w:val="21"/>
          <w:szCs w:val="21"/>
        </w:rPr>
        <w:t>conocimiento. -</w:t>
      </w:r>
      <w:r w:rsidRPr="00736E47">
        <w:rPr>
          <w:rFonts w:ascii="Abadi" w:hAnsi="Abadi" w:cs="Verdana"/>
          <w:spacing w:val="-1"/>
          <w:sz w:val="21"/>
          <w:szCs w:val="21"/>
        </w:rPr>
        <w:t xml:space="preserve"> </w:t>
      </w:r>
      <w:r w:rsidR="001F424F">
        <w:rPr>
          <w:rFonts w:ascii="Abadi" w:hAnsi="Abadi" w:cs="Verdana"/>
          <w:spacing w:val="-1"/>
          <w:sz w:val="21"/>
          <w:szCs w:val="21"/>
        </w:rPr>
        <w:t xml:space="preserve">- - - - - </w:t>
      </w:r>
    </w:p>
    <w:p w14:paraId="26936EA8" w14:textId="3B2B83FA" w:rsidR="00736E47" w:rsidRPr="00736E47" w:rsidRDefault="00736E47" w:rsidP="001F424F">
      <w:pPr>
        <w:pStyle w:val="Prrafodelista"/>
        <w:kinsoku w:val="0"/>
        <w:overflowPunct w:val="0"/>
        <w:autoSpaceDE w:val="0"/>
        <w:autoSpaceDN w:val="0"/>
        <w:adjustRightInd w:val="0"/>
        <w:ind w:left="0" w:right="155" w:firstLine="696"/>
        <w:jc w:val="both"/>
        <w:rPr>
          <w:rFonts w:ascii="Abadi" w:hAnsi="Abadi" w:cs="Verdana"/>
          <w:sz w:val="21"/>
          <w:szCs w:val="21"/>
        </w:rPr>
      </w:pPr>
      <w:r w:rsidRPr="00736E47">
        <w:rPr>
          <w:rFonts w:ascii="Abadi" w:hAnsi="Abadi" w:cs="Verdana"/>
          <w:sz w:val="21"/>
          <w:szCs w:val="21"/>
        </w:rPr>
        <w:t>Se sometieron</w:t>
      </w:r>
      <w:r w:rsidRPr="00736E47">
        <w:rPr>
          <w:rFonts w:ascii="Abadi" w:hAnsi="Abadi" w:cs="Verdana"/>
          <w:spacing w:val="2"/>
          <w:sz w:val="21"/>
          <w:szCs w:val="21"/>
        </w:rPr>
        <w:t xml:space="preserve"> </w:t>
      </w:r>
      <w:r w:rsidRPr="00736E47">
        <w:rPr>
          <w:rFonts w:ascii="Abadi" w:hAnsi="Abadi" w:cs="Verdana"/>
          <w:sz w:val="21"/>
          <w:szCs w:val="21"/>
        </w:rPr>
        <w:t>a</w:t>
      </w:r>
      <w:r w:rsidRPr="00736E47">
        <w:rPr>
          <w:rFonts w:ascii="Abadi" w:hAnsi="Abadi" w:cs="Verdana"/>
          <w:spacing w:val="3"/>
          <w:sz w:val="21"/>
          <w:szCs w:val="21"/>
        </w:rPr>
        <w:t xml:space="preserve"> </w:t>
      </w:r>
      <w:r w:rsidRPr="00736E47">
        <w:rPr>
          <w:rFonts w:ascii="Abadi" w:hAnsi="Abadi" w:cs="Verdana"/>
          <w:sz w:val="21"/>
          <w:szCs w:val="21"/>
        </w:rPr>
        <w:t>discusión</w:t>
      </w:r>
      <w:r w:rsidRPr="00736E47">
        <w:rPr>
          <w:rFonts w:ascii="Abadi" w:hAnsi="Abadi" w:cs="Verdana"/>
          <w:spacing w:val="3"/>
          <w:sz w:val="21"/>
          <w:szCs w:val="21"/>
        </w:rPr>
        <w:t xml:space="preserve"> </w:t>
      </w:r>
      <w:r w:rsidRPr="00736E47">
        <w:rPr>
          <w:rFonts w:ascii="Abadi" w:hAnsi="Abadi" w:cs="Verdana"/>
          <w:sz w:val="21"/>
          <w:szCs w:val="21"/>
        </w:rPr>
        <w:t>los dictámenes formulados por</w:t>
      </w:r>
      <w:r w:rsidRPr="00736E47">
        <w:rPr>
          <w:rFonts w:ascii="Abadi" w:hAnsi="Abadi" w:cs="Verdana"/>
          <w:spacing w:val="3"/>
          <w:sz w:val="21"/>
          <w:szCs w:val="21"/>
        </w:rPr>
        <w:t xml:space="preserve"> </w:t>
      </w:r>
      <w:r w:rsidRPr="00736E47">
        <w:rPr>
          <w:rFonts w:ascii="Abadi" w:hAnsi="Abadi" w:cs="Verdana"/>
          <w:sz w:val="21"/>
          <w:szCs w:val="21"/>
        </w:rPr>
        <w:t>la Comisión</w:t>
      </w:r>
      <w:r w:rsidRPr="00736E47">
        <w:rPr>
          <w:rFonts w:ascii="Abadi" w:hAnsi="Abadi" w:cs="Verdana"/>
          <w:spacing w:val="4"/>
          <w:sz w:val="21"/>
          <w:szCs w:val="21"/>
        </w:rPr>
        <w:t xml:space="preserve"> </w:t>
      </w:r>
      <w:r w:rsidRPr="00736E47">
        <w:rPr>
          <w:rFonts w:ascii="Abadi" w:hAnsi="Abadi" w:cs="Verdana"/>
          <w:sz w:val="21"/>
          <w:szCs w:val="21"/>
        </w:rPr>
        <w:t>de Hacienda</w:t>
      </w:r>
      <w:r w:rsidRPr="00736E47">
        <w:rPr>
          <w:rFonts w:ascii="Abadi" w:hAnsi="Abadi" w:cs="Verdana"/>
          <w:spacing w:val="2"/>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Fiscalización</w:t>
      </w:r>
      <w:r w:rsidRPr="00736E47">
        <w:rPr>
          <w:rFonts w:ascii="Abadi" w:hAnsi="Abadi" w:cs="Verdana"/>
          <w:spacing w:val="2"/>
          <w:sz w:val="21"/>
          <w:szCs w:val="21"/>
        </w:rPr>
        <w:t xml:space="preserve"> </w:t>
      </w:r>
      <w:r w:rsidRPr="00736E47">
        <w:rPr>
          <w:rFonts w:ascii="Abadi" w:hAnsi="Abadi" w:cs="Verdana"/>
          <w:sz w:val="21"/>
          <w:szCs w:val="21"/>
        </w:rPr>
        <w:t>relativos a:</w:t>
      </w:r>
      <w:r w:rsidRPr="00736E47">
        <w:rPr>
          <w:rFonts w:ascii="Abadi" w:hAnsi="Abadi" w:cs="Verdana"/>
          <w:spacing w:val="4"/>
          <w:sz w:val="21"/>
          <w:szCs w:val="21"/>
        </w:rPr>
        <w:t xml:space="preserve"> </w:t>
      </w:r>
      <w:r w:rsidRPr="00736E47">
        <w:rPr>
          <w:rFonts w:ascii="Abadi" w:hAnsi="Abadi" w:cs="Verdana"/>
          <w:sz w:val="21"/>
          <w:szCs w:val="21"/>
        </w:rPr>
        <w:t>1.</w:t>
      </w:r>
      <w:r w:rsidRPr="00736E47">
        <w:rPr>
          <w:rFonts w:ascii="Abadi" w:hAnsi="Abadi" w:cs="Verdana"/>
          <w:spacing w:val="2"/>
          <w:sz w:val="21"/>
          <w:szCs w:val="21"/>
        </w:rPr>
        <w:t xml:space="preserve"> </w:t>
      </w:r>
      <w:r w:rsidRPr="00736E47">
        <w:rPr>
          <w:rFonts w:ascii="Abadi" w:hAnsi="Abadi" w:cs="Verdana"/>
          <w:sz w:val="21"/>
          <w:szCs w:val="21"/>
        </w:rPr>
        <w:t>Informe de resultados</w:t>
      </w:r>
      <w:r w:rsidRPr="00736E47">
        <w:rPr>
          <w:rFonts w:ascii="Abadi" w:hAnsi="Abadi" w:cs="Verdana"/>
          <w:spacing w:val="3"/>
          <w:sz w:val="21"/>
          <w:szCs w:val="21"/>
        </w:rPr>
        <w:t xml:space="preserve"> </w:t>
      </w:r>
      <w:r w:rsidRPr="00736E47">
        <w:rPr>
          <w:rFonts w:ascii="Abadi" w:hAnsi="Abadi" w:cs="Verdana"/>
          <w:sz w:val="21"/>
          <w:szCs w:val="21"/>
        </w:rPr>
        <w:t>de la</w:t>
      </w:r>
      <w:r w:rsidRPr="00736E47">
        <w:rPr>
          <w:rFonts w:ascii="Abadi" w:hAnsi="Abadi" w:cs="Verdana"/>
          <w:spacing w:val="3"/>
          <w:sz w:val="21"/>
          <w:szCs w:val="21"/>
        </w:rPr>
        <w:t xml:space="preserve"> </w:t>
      </w:r>
      <w:r w:rsidRPr="00736E47">
        <w:rPr>
          <w:rFonts w:ascii="Abadi" w:hAnsi="Abadi" w:cs="Verdana"/>
          <w:sz w:val="21"/>
          <w:szCs w:val="21"/>
        </w:rPr>
        <w:t>auditoría</w:t>
      </w:r>
      <w:r w:rsidRPr="00736E47">
        <w:rPr>
          <w:rFonts w:ascii="Abadi" w:hAnsi="Abadi" w:cs="Verdana"/>
          <w:spacing w:val="3"/>
          <w:sz w:val="21"/>
          <w:szCs w:val="21"/>
        </w:rPr>
        <w:t xml:space="preserve"> </w:t>
      </w:r>
      <w:r w:rsidRPr="00736E47">
        <w:rPr>
          <w:rFonts w:ascii="Abadi" w:hAnsi="Abadi" w:cs="Verdana"/>
          <w:sz w:val="21"/>
          <w:szCs w:val="21"/>
        </w:rPr>
        <w:t>practicada</w:t>
      </w:r>
      <w:r w:rsidRPr="00736E47">
        <w:rPr>
          <w:rFonts w:ascii="Abadi" w:hAnsi="Abadi" w:cs="Verdana"/>
          <w:spacing w:val="2"/>
          <w:sz w:val="21"/>
          <w:szCs w:val="21"/>
        </w:rPr>
        <w:t xml:space="preserve"> </w:t>
      </w:r>
      <w:r w:rsidRPr="00736E47">
        <w:rPr>
          <w:rFonts w:ascii="Abadi" w:hAnsi="Abadi" w:cs="Verdana"/>
          <w:sz w:val="21"/>
          <w:szCs w:val="21"/>
        </w:rPr>
        <w:t>por la Auditoría</w:t>
      </w:r>
      <w:r w:rsidRPr="00736E47">
        <w:rPr>
          <w:rFonts w:ascii="Abadi" w:hAnsi="Abadi" w:cs="Verdana"/>
          <w:spacing w:val="-2"/>
          <w:sz w:val="21"/>
          <w:szCs w:val="21"/>
        </w:rPr>
        <w:t xml:space="preserve"> </w:t>
      </w:r>
      <w:r w:rsidRPr="00736E47">
        <w:rPr>
          <w:rFonts w:ascii="Abadi" w:hAnsi="Abadi" w:cs="Verdana"/>
          <w:sz w:val="21"/>
          <w:szCs w:val="21"/>
        </w:rPr>
        <w:t>Superior</w:t>
      </w:r>
      <w:r w:rsidRPr="00736E47">
        <w:rPr>
          <w:rFonts w:ascii="Abadi" w:hAnsi="Abadi" w:cs="Verdana"/>
          <w:spacing w:val="23"/>
          <w:sz w:val="21"/>
          <w:szCs w:val="21"/>
        </w:rPr>
        <w:t xml:space="preserve"> </w:t>
      </w:r>
      <w:r w:rsidRPr="00736E47">
        <w:rPr>
          <w:rFonts w:ascii="Abadi" w:hAnsi="Abadi" w:cs="Verdana"/>
          <w:sz w:val="21"/>
          <w:szCs w:val="21"/>
        </w:rPr>
        <w:t>del</w:t>
      </w:r>
      <w:r w:rsidRPr="00736E47">
        <w:rPr>
          <w:rFonts w:ascii="Abadi" w:hAnsi="Abadi" w:cs="Verdana"/>
          <w:spacing w:val="23"/>
          <w:sz w:val="21"/>
          <w:szCs w:val="21"/>
        </w:rPr>
        <w:t xml:space="preserve"> </w:t>
      </w:r>
      <w:r w:rsidRPr="00736E47">
        <w:rPr>
          <w:rFonts w:ascii="Abadi" w:hAnsi="Abadi" w:cs="Verdana"/>
          <w:sz w:val="21"/>
          <w:szCs w:val="21"/>
        </w:rPr>
        <w:t>Estado</w:t>
      </w:r>
      <w:r w:rsidRPr="00736E47">
        <w:rPr>
          <w:rFonts w:ascii="Abadi" w:hAnsi="Abadi" w:cs="Verdana"/>
          <w:spacing w:val="25"/>
          <w:sz w:val="21"/>
          <w:szCs w:val="21"/>
        </w:rPr>
        <w:t xml:space="preserve"> </w:t>
      </w:r>
      <w:r w:rsidRPr="00736E47">
        <w:rPr>
          <w:rFonts w:ascii="Abadi" w:hAnsi="Abadi" w:cs="Verdana"/>
          <w:sz w:val="21"/>
          <w:szCs w:val="21"/>
        </w:rPr>
        <w:t>de</w:t>
      </w:r>
      <w:r w:rsidRPr="00736E47">
        <w:rPr>
          <w:rFonts w:ascii="Abadi" w:hAnsi="Abadi" w:cs="Verdana"/>
          <w:spacing w:val="29"/>
          <w:sz w:val="21"/>
          <w:szCs w:val="21"/>
        </w:rPr>
        <w:t xml:space="preserve"> </w:t>
      </w:r>
      <w:r w:rsidRPr="00736E47">
        <w:rPr>
          <w:rFonts w:ascii="Abadi" w:hAnsi="Abadi" w:cs="Verdana"/>
          <w:sz w:val="21"/>
          <w:szCs w:val="21"/>
        </w:rPr>
        <w:t>Guanajuato,</w:t>
      </w:r>
      <w:r w:rsidRPr="00736E47">
        <w:rPr>
          <w:rFonts w:ascii="Abadi" w:hAnsi="Abadi" w:cs="Verdana"/>
          <w:spacing w:val="26"/>
          <w:sz w:val="21"/>
          <w:szCs w:val="21"/>
        </w:rPr>
        <w:t xml:space="preserve"> </w:t>
      </w:r>
      <w:r w:rsidRPr="00736E47">
        <w:rPr>
          <w:rFonts w:ascii="Abadi" w:hAnsi="Abadi" w:cs="Verdana"/>
          <w:sz w:val="21"/>
          <w:szCs w:val="21"/>
        </w:rPr>
        <w:t>a</w:t>
      </w:r>
      <w:r w:rsidRPr="00736E47">
        <w:rPr>
          <w:rFonts w:ascii="Abadi" w:hAnsi="Abadi" w:cs="Verdana"/>
          <w:spacing w:val="22"/>
          <w:sz w:val="21"/>
          <w:szCs w:val="21"/>
        </w:rPr>
        <w:t xml:space="preserve"> </w:t>
      </w:r>
      <w:r w:rsidRPr="00736E47">
        <w:rPr>
          <w:rFonts w:ascii="Abadi" w:hAnsi="Abadi" w:cs="Verdana"/>
          <w:sz w:val="21"/>
          <w:szCs w:val="21"/>
        </w:rPr>
        <w:t>la</w:t>
      </w:r>
      <w:r w:rsidRPr="00736E47">
        <w:rPr>
          <w:rFonts w:ascii="Abadi" w:hAnsi="Abadi" w:cs="Verdana"/>
          <w:spacing w:val="22"/>
          <w:sz w:val="21"/>
          <w:szCs w:val="21"/>
        </w:rPr>
        <w:t xml:space="preserve"> </w:t>
      </w:r>
      <w:r w:rsidRPr="00736E47">
        <w:rPr>
          <w:rFonts w:ascii="Abadi" w:hAnsi="Abadi" w:cs="Verdana"/>
          <w:sz w:val="21"/>
          <w:szCs w:val="21"/>
        </w:rPr>
        <w:t>infraestructura</w:t>
      </w:r>
      <w:r w:rsidRPr="00736E47">
        <w:rPr>
          <w:rFonts w:ascii="Abadi" w:hAnsi="Abadi" w:cs="Verdana"/>
          <w:spacing w:val="22"/>
          <w:sz w:val="21"/>
          <w:szCs w:val="21"/>
        </w:rPr>
        <w:t xml:space="preserve"> </w:t>
      </w:r>
      <w:r w:rsidRPr="00736E47">
        <w:rPr>
          <w:rFonts w:ascii="Abadi" w:hAnsi="Abadi" w:cs="Verdana"/>
          <w:sz w:val="21"/>
          <w:szCs w:val="21"/>
        </w:rPr>
        <w:t>pública</w:t>
      </w:r>
      <w:r w:rsidRPr="00736E47">
        <w:rPr>
          <w:rFonts w:ascii="Abadi" w:hAnsi="Abadi" w:cs="Verdana"/>
          <w:spacing w:val="21"/>
          <w:sz w:val="21"/>
          <w:szCs w:val="21"/>
        </w:rPr>
        <w:t xml:space="preserve"> </w:t>
      </w:r>
      <w:r w:rsidRPr="00736E47">
        <w:rPr>
          <w:rFonts w:ascii="Abadi" w:hAnsi="Abadi" w:cs="Verdana"/>
          <w:sz w:val="21"/>
          <w:szCs w:val="21"/>
        </w:rPr>
        <w:t>municipal</w:t>
      </w:r>
      <w:r w:rsidRPr="00736E47">
        <w:rPr>
          <w:rFonts w:ascii="Abadi" w:hAnsi="Abadi" w:cs="Verdana"/>
          <w:spacing w:val="23"/>
          <w:sz w:val="21"/>
          <w:szCs w:val="21"/>
        </w:rPr>
        <w:t xml:space="preserve"> </w:t>
      </w:r>
      <w:r w:rsidRPr="00736E47">
        <w:rPr>
          <w:rFonts w:ascii="Abadi" w:hAnsi="Abadi" w:cs="Verdana"/>
          <w:sz w:val="21"/>
          <w:szCs w:val="21"/>
        </w:rPr>
        <w:t>respecto</w:t>
      </w:r>
      <w:r w:rsidRPr="00736E47">
        <w:rPr>
          <w:rFonts w:ascii="Abadi" w:hAnsi="Abadi" w:cs="Verdana"/>
          <w:spacing w:val="25"/>
          <w:sz w:val="21"/>
          <w:szCs w:val="21"/>
        </w:rPr>
        <w:t xml:space="preserve"> </w:t>
      </w:r>
      <w:r w:rsidRPr="00736E47">
        <w:rPr>
          <w:rFonts w:ascii="Abadi" w:hAnsi="Abadi" w:cs="Verdana"/>
          <w:sz w:val="21"/>
          <w:szCs w:val="21"/>
        </w:rPr>
        <w:t>de</w:t>
      </w:r>
      <w:r w:rsidRPr="00736E47">
        <w:rPr>
          <w:rFonts w:ascii="Abadi" w:hAnsi="Abadi" w:cs="Verdana"/>
          <w:spacing w:val="22"/>
          <w:sz w:val="21"/>
          <w:szCs w:val="21"/>
        </w:rPr>
        <w:t xml:space="preserve"> </w:t>
      </w:r>
      <w:r w:rsidRPr="00736E47">
        <w:rPr>
          <w:rFonts w:ascii="Abadi" w:hAnsi="Abadi" w:cs="Verdana"/>
          <w:sz w:val="21"/>
          <w:szCs w:val="21"/>
        </w:rPr>
        <w:t>las</w:t>
      </w:r>
      <w:r w:rsidRPr="00736E47">
        <w:rPr>
          <w:rFonts w:ascii="Abadi" w:hAnsi="Abadi" w:cs="Verdana"/>
          <w:spacing w:val="-2"/>
          <w:sz w:val="21"/>
          <w:szCs w:val="21"/>
        </w:rPr>
        <w:t xml:space="preserve"> </w:t>
      </w:r>
      <w:r w:rsidRPr="00736E47">
        <w:rPr>
          <w:rFonts w:ascii="Abadi" w:hAnsi="Abadi" w:cs="Verdana"/>
          <w:sz w:val="21"/>
          <w:szCs w:val="21"/>
        </w:rPr>
        <w:t>operaciones</w:t>
      </w:r>
      <w:r w:rsidRPr="00736E47">
        <w:rPr>
          <w:rFonts w:ascii="Abadi" w:hAnsi="Abadi" w:cs="Verdana"/>
          <w:spacing w:val="43"/>
          <w:sz w:val="21"/>
          <w:szCs w:val="21"/>
        </w:rPr>
        <w:t xml:space="preserve">  </w:t>
      </w:r>
      <w:r w:rsidRPr="00736E47">
        <w:rPr>
          <w:rFonts w:ascii="Abadi" w:hAnsi="Abadi" w:cs="Verdana"/>
          <w:sz w:val="21"/>
          <w:szCs w:val="21"/>
        </w:rPr>
        <w:t>realizadas</w:t>
      </w:r>
      <w:r w:rsidRPr="00736E47">
        <w:rPr>
          <w:rFonts w:ascii="Abadi" w:hAnsi="Abadi" w:cs="Verdana"/>
          <w:spacing w:val="44"/>
          <w:sz w:val="21"/>
          <w:szCs w:val="21"/>
        </w:rPr>
        <w:t xml:space="preserve">  </w:t>
      </w:r>
      <w:r w:rsidRPr="00736E47">
        <w:rPr>
          <w:rFonts w:ascii="Abadi" w:hAnsi="Abadi" w:cs="Verdana"/>
          <w:sz w:val="21"/>
          <w:szCs w:val="21"/>
        </w:rPr>
        <w:t>por</w:t>
      </w:r>
      <w:r w:rsidRPr="00736E47">
        <w:rPr>
          <w:rFonts w:ascii="Abadi" w:hAnsi="Abadi" w:cs="Verdana"/>
          <w:spacing w:val="43"/>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administración</w:t>
      </w:r>
      <w:r w:rsidRPr="00736E47">
        <w:rPr>
          <w:rFonts w:ascii="Abadi" w:hAnsi="Abadi" w:cs="Verdana"/>
          <w:spacing w:val="43"/>
          <w:sz w:val="21"/>
          <w:szCs w:val="21"/>
        </w:rPr>
        <w:t xml:space="preserve">  </w:t>
      </w:r>
      <w:r w:rsidRPr="00736E47">
        <w:rPr>
          <w:rFonts w:ascii="Abadi" w:hAnsi="Abadi" w:cs="Verdana"/>
          <w:sz w:val="21"/>
          <w:szCs w:val="21"/>
        </w:rPr>
        <w:t>municipal</w:t>
      </w:r>
      <w:r w:rsidRPr="00736E47">
        <w:rPr>
          <w:rFonts w:ascii="Abadi" w:hAnsi="Abadi" w:cs="Verdana"/>
          <w:spacing w:val="43"/>
          <w:sz w:val="21"/>
          <w:szCs w:val="21"/>
        </w:rPr>
        <w:t xml:space="preserve">  </w:t>
      </w:r>
      <w:r w:rsidRPr="00736E47">
        <w:rPr>
          <w:rFonts w:ascii="Abadi" w:hAnsi="Abadi" w:cs="Verdana"/>
          <w:sz w:val="21"/>
          <w:szCs w:val="21"/>
        </w:rPr>
        <w:t>de</w:t>
      </w:r>
      <w:r w:rsidRPr="00736E47">
        <w:rPr>
          <w:rFonts w:ascii="Abadi" w:hAnsi="Abadi" w:cs="Verdana"/>
          <w:spacing w:val="40"/>
          <w:sz w:val="21"/>
          <w:szCs w:val="21"/>
        </w:rPr>
        <w:t xml:space="preserve">  </w:t>
      </w:r>
      <w:r w:rsidRPr="00736E47">
        <w:rPr>
          <w:rFonts w:ascii="Abadi" w:hAnsi="Abadi" w:cs="Verdana"/>
          <w:sz w:val="21"/>
          <w:szCs w:val="21"/>
        </w:rPr>
        <w:t>Atarjea,</w:t>
      </w:r>
      <w:r w:rsidRPr="00736E47">
        <w:rPr>
          <w:rFonts w:ascii="Abadi" w:hAnsi="Abadi" w:cs="Verdana"/>
          <w:spacing w:val="43"/>
          <w:sz w:val="21"/>
          <w:szCs w:val="21"/>
        </w:rPr>
        <w:t xml:space="preserve">  </w:t>
      </w:r>
      <w:r w:rsidRPr="00736E47">
        <w:rPr>
          <w:rFonts w:ascii="Abadi" w:hAnsi="Abadi" w:cs="Verdana"/>
          <w:sz w:val="21"/>
          <w:szCs w:val="21"/>
        </w:rPr>
        <w:t>Guanajuato,</w:t>
      </w:r>
      <w:r w:rsidRPr="00736E47">
        <w:rPr>
          <w:rFonts w:ascii="Abadi" w:hAnsi="Abadi" w:cs="Verdana"/>
          <w:spacing w:val="-2"/>
          <w:sz w:val="21"/>
          <w:szCs w:val="21"/>
        </w:rPr>
        <w:t xml:space="preserve"> </w:t>
      </w:r>
      <w:r w:rsidRPr="00736E47">
        <w:rPr>
          <w:rFonts w:ascii="Abadi" w:hAnsi="Abadi" w:cs="Verdana"/>
          <w:sz w:val="21"/>
          <w:szCs w:val="21"/>
        </w:rPr>
        <w:t>correspondientes al</w:t>
      </w:r>
      <w:r w:rsidRPr="00736E47">
        <w:rPr>
          <w:rFonts w:ascii="Abadi" w:hAnsi="Abadi" w:cs="Verdana"/>
          <w:spacing w:val="2"/>
          <w:sz w:val="21"/>
          <w:szCs w:val="21"/>
        </w:rPr>
        <w:t xml:space="preserve"> </w:t>
      </w:r>
      <w:r w:rsidRPr="00736E47">
        <w:rPr>
          <w:rFonts w:ascii="Abadi" w:hAnsi="Abadi" w:cs="Verdana"/>
          <w:sz w:val="21"/>
          <w:szCs w:val="21"/>
        </w:rPr>
        <w:t>periodo comprendido del</w:t>
      </w:r>
      <w:r w:rsidRPr="00736E47">
        <w:rPr>
          <w:rFonts w:ascii="Abadi" w:hAnsi="Abadi" w:cs="Verdana"/>
          <w:spacing w:val="5"/>
          <w:sz w:val="21"/>
          <w:szCs w:val="21"/>
        </w:rPr>
        <w:t xml:space="preserve"> </w:t>
      </w:r>
      <w:r w:rsidRPr="00736E47">
        <w:rPr>
          <w:rFonts w:ascii="Abadi" w:hAnsi="Abadi" w:cs="Verdana"/>
          <w:sz w:val="21"/>
          <w:szCs w:val="21"/>
        </w:rPr>
        <w:t>uno de enero</w:t>
      </w:r>
      <w:r w:rsidRPr="00736E47">
        <w:rPr>
          <w:rFonts w:ascii="Abadi" w:hAnsi="Abadi" w:cs="Verdana"/>
          <w:spacing w:val="2"/>
          <w:sz w:val="21"/>
          <w:szCs w:val="21"/>
        </w:rPr>
        <w:t xml:space="preserve"> </w:t>
      </w:r>
      <w:r w:rsidRPr="00736E47">
        <w:rPr>
          <w:rFonts w:ascii="Abadi" w:hAnsi="Abadi" w:cs="Verdana"/>
          <w:sz w:val="21"/>
          <w:szCs w:val="21"/>
        </w:rPr>
        <w:t>al</w:t>
      </w:r>
      <w:r w:rsidRPr="00736E47">
        <w:rPr>
          <w:rFonts w:ascii="Abadi" w:hAnsi="Abadi" w:cs="Verdana"/>
          <w:spacing w:val="3"/>
          <w:sz w:val="21"/>
          <w:szCs w:val="21"/>
        </w:rPr>
        <w:t xml:space="preserve"> </w:t>
      </w:r>
      <w:r w:rsidRPr="00736E47">
        <w:rPr>
          <w:rFonts w:ascii="Abadi" w:hAnsi="Abadi" w:cs="Verdana"/>
          <w:sz w:val="21"/>
          <w:szCs w:val="21"/>
        </w:rPr>
        <w:t>treinta y</w:t>
      </w:r>
      <w:r w:rsidRPr="00736E47">
        <w:rPr>
          <w:rFonts w:ascii="Abadi" w:hAnsi="Abadi" w:cs="Verdana"/>
          <w:spacing w:val="2"/>
          <w:sz w:val="21"/>
          <w:szCs w:val="21"/>
        </w:rPr>
        <w:t xml:space="preserve"> </w:t>
      </w:r>
      <w:r w:rsidRPr="00736E47">
        <w:rPr>
          <w:rFonts w:ascii="Abadi" w:hAnsi="Abadi" w:cs="Verdana"/>
          <w:sz w:val="21"/>
          <w:szCs w:val="21"/>
        </w:rPr>
        <w:t>uno de diciembre del</w:t>
      </w:r>
      <w:r w:rsidRPr="00736E47">
        <w:rPr>
          <w:rFonts w:ascii="Abadi" w:hAnsi="Abadi" w:cs="Verdana"/>
          <w:spacing w:val="-2"/>
          <w:sz w:val="21"/>
          <w:szCs w:val="21"/>
        </w:rPr>
        <w:t xml:space="preserve"> </w:t>
      </w:r>
      <w:r w:rsidRPr="00736E47">
        <w:rPr>
          <w:rFonts w:ascii="Abadi" w:hAnsi="Abadi" w:cs="Verdana"/>
          <w:sz w:val="21"/>
          <w:szCs w:val="21"/>
        </w:rPr>
        <w:t>ejercicio</w:t>
      </w:r>
      <w:r w:rsidRPr="00736E47">
        <w:rPr>
          <w:rFonts w:ascii="Abadi" w:hAnsi="Abadi" w:cs="Verdana"/>
          <w:spacing w:val="20"/>
          <w:sz w:val="21"/>
          <w:szCs w:val="21"/>
        </w:rPr>
        <w:t xml:space="preserve"> </w:t>
      </w:r>
      <w:r w:rsidRPr="00736E47">
        <w:rPr>
          <w:rFonts w:ascii="Abadi" w:hAnsi="Abadi" w:cs="Verdana"/>
          <w:sz w:val="21"/>
          <w:szCs w:val="21"/>
        </w:rPr>
        <w:t>fiscal</w:t>
      </w:r>
      <w:r w:rsidRPr="00736E47">
        <w:rPr>
          <w:rFonts w:ascii="Abadi" w:hAnsi="Abadi" w:cs="Verdana"/>
          <w:spacing w:val="21"/>
          <w:sz w:val="21"/>
          <w:szCs w:val="21"/>
        </w:rPr>
        <w:t xml:space="preserve"> </w:t>
      </w:r>
      <w:r w:rsidRPr="00736E47">
        <w:rPr>
          <w:rFonts w:ascii="Abadi" w:hAnsi="Abadi" w:cs="Verdana"/>
          <w:sz w:val="21"/>
          <w:szCs w:val="21"/>
        </w:rPr>
        <w:t>del</w:t>
      </w:r>
      <w:r w:rsidRPr="00736E47">
        <w:rPr>
          <w:rFonts w:ascii="Abadi" w:hAnsi="Abadi" w:cs="Verdana"/>
          <w:spacing w:val="21"/>
          <w:sz w:val="21"/>
          <w:szCs w:val="21"/>
        </w:rPr>
        <w:t xml:space="preserve"> </w:t>
      </w:r>
      <w:r w:rsidRPr="00736E47">
        <w:rPr>
          <w:rFonts w:ascii="Abadi" w:hAnsi="Abadi" w:cs="Verdana"/>
          <w:sz w:val="21"/>
          <w:szCs w:val="21"/>
        </w:rPr>
        <w:t>año</w:t>
      </w:r>
      <w:r w:rsidRPr="00736E47">
        <w:rPr>
          <w:rFonts w:ascii="Abadi" w:hAnsi="Abadi" w:cs="Verdana"/>
          <w:spacing w:val="24"/>
          <w:sz w:val="21"/>
          <w:szCs w:val="21"/>
        </w:rPr>
        <w:t xml:space="preserve"> </w:t>
      </w:r>
      <w:r w:rsidRPr="00736E47">
        <w:rPr>
          <w:rFonts w:ascii="Abadi" w:hAnsi="Abadi" w:cs="Verdana"/>
          <w:sz w:val="21"/>
          <w:szCs w:val="21"/>
        </w:rPr>
        <w:lastRenderedPageBreak/>
        <w:t>dos</w:t>
      </w:r>
      <w:r w:rsidRPr="00736E47">
        <w:rPr>
          <w:rFonts w:ascii="Abadi" w:hAnsi="Abadi" w:cs="Verdana"/>
          <w:spacing w:val="20"/>
          <w:sz w:val="21"/>
          <w:szCs w:val="21"/>
        </w:rPr>
        <w:t xml:space="preserve"> </w:t>
      </w:r>
      <w:r w:rsidRPr="00736E47">
        <w:rPr>
          <w:rFonts w:ascii="Abadi" w:hAnsi="Abadi" w:cs="Verdana"/>
          <w:sz w:val="21"/>
          <w:szCs w:val="21"/>
        </w:rPr>
        <w:t>mil</w:t>
      </w:r>
      <w:r w:rsidRPr="00736E47">
        <w:rPr>
          <w:rFonts w:ascii="Abadi" w:hAnsi="Abadi" w:cs="Verdana"/>
          <w:spacing w:val="21"/>
          <w:sz w:val="21"/>
          <w:szCs w:val="21"/>
        </w:rPr>
        <w:t xml:space="preserve"> </w:t>
      </w:r>
      <w:r w:rsidRPr="00736E47">
        <w:rPr>
          <w:rFonts w:ascii="Abadi" w:hAnsi="Abadi" w:cs="Verdana"/>
          <w:sz w:val="21"/>
          <w:szCs w:val="21"/>
        </w:rPr>
        <w:t>veinte;</w:t>
      </w:r>
      <w:r w:rsidRPr="00736E47">
        <w:rPr>
          <w:rFonts w:ascii="Abadi" w:hAnsi="Abadi" w:cs="Verdana"/>
          <w:spacing w:val="21"/>
          <w:sz w:val="21"/>
          <w:szCs w:val="21"/>
        </w:rPr>
        <w:t xml:space="preserve"> </w:t>
      </w:r>
      <w:r w:rsidRPr="00736E47">
        <w:rPr>
          <w:rFonts w:ascii="Abadi" w:hAnsi="Abadi" w:cs="Verdana"/>
          <w:sz w:val="21"/>
          <w:szCs w:val="21"/>
        </w:rPr>
        <w:t>2.</w:t>
      </w:r>
      <w:r w:rsidRPr="00736E47">
        <w:rPr>
          <w:rFonts w:ascii="Abadi" w:hAnsi="Abadi" w:cs="Verdana"/>
          <w:spacing w:val="21"/>
          <w:sz w:val="21"/>
          <w:szCs w:val="21"/>
        </w:rPr>
        <w:t xml:space="preserve"> </w:t>
      </w:r>
      <w:r w:rsidRPr="00736E47">
        <w:rPr>
          <w:rFonts w:ascii="Abadi" w:hAnsi="Abadi" w:cs="Verdana"/>
          <w:sz w:val="21"/>
          <w:szCs w:val="21"/>
        </w:rPr>
        <w:t>Informe</w:t>
      </w:r>
      <w:r w:rsidRPr="00736E47">
        <w:rPr>
          <w:rFonts w:ascii="Abadi" w:hAnsi="Abadi" w:cs="Verdana"/>
          <w:spacing w:val="21"/>
          <w:sz w:val="21"/>
          <w:szCs w:val="21"/>
        </w:rPr>
        <w:t xml:space="preserve"> </w:t>
      </w:r>
      <w:r w:rsidRPr="00736E47">
        <w:rPr>
          <w:rFonts w:ascii="Abadi" w:hAnsi="Abadi" w:cs="Verdana"/>
          <w:sz w:val="21"/>
          <w:szCs w:val="21"/>
        </w:rPr>
        <w:t>de</w:t>
      </w:r>
      <w:r w:rsidRPr="00736E47">
        <w:rPr>
          <w:rFonts w:ascii="Abadi" w:hAnsi="Abadi" w:cs="Verdana"/>
          <w:spacing w:val="19"/>
          <w:sz w:val="21"/>
          <w:szCs w:val="21"/>
        </w:rPr>
        <w:t xml:space="preserve"> </w:t>
      </w:r>
      <w:r w:rsidRPr="00736E47">
        <w:rPr>
          <w:rFonts w:ascii="Abadi" w:hAnsi="Abadi" w:cs="Verdana"/>
          <w:sz w:val="21"/>
          <w:szCs w:val="21"/>
        </w:rPr>
        <w:t>resultados</w:t>
      </w:r>
      <w:r w:rsidRPr="00736E47">
        <w:rPr>
          <w:rFonts w:ascii="Abadi" w:hAnsi="Abadi" w:cs="Verdana"/>
          <w:spacing w:val="19"/>
          <w:sz w:val="21"/>
          <w:szCs w:val="21"/>
        </w:rPr>
        <w:t xml:space="preserve"> </w:t>
      </w:r>
      <w:r w:rsidRPr="00736E47">
        <w:rPr>
          <w:rFonts w:ascii="Abadi" w:hAnsi="Abadi" w:cs="Verdana"/>
          <w:sz w:val="21"/>
          <w:szCs w:val="21"/>
        </w:rPr>
        <w:t>de</w:t>
      </w:r>
      <w:r w:rsidRPr="00736E47">
        <w:rPr>
          <w:rFonts w:ascii="Abadi" w:hAnsi="Abadi" w:cs="Verdana"/>
          <w:spacing w:val="19"/>
          <w:sz w:val="21"/>
          <w:szCs w:val="21"/>
        </w:rPr>
        <w:t xml:space="preserve"> </w:t>
      </w:r>
      <w:r w:rsidRPr="00736E47">
        <w:rPr>
          <w:rFonts w:ascii="Abadi" w:hAnsi="Abadi" w:cs="Verdana"/>
          <w:sz w:val="21"/>
          <w:szCs w:val="21"/>
        </w:rPr>
        <w:t>la</w:t>
      </w:r>
      <w:r w:rsidRPr="00736E47">
        <w:rPr>
          <w:rFonts w:ascii="Abadi" w:hAnsi="Abadi" w:cs="Verdana"/>
          <w:spacing w:val="19"/>
          <w:sz w:val="21"/>
          <w:szCs w:val="21"/>
        </w:rPr>
        <w:t xml:space="preserve"> </w:t>
      </w:r>
      <w:r w:rsidRPr="00736E47">
        <w:rPr>
          <w:rFonts w:ascii="Abadi" w:hAnsi="Abadi" w:cs="Verdana"/>
          <w:sz w:val="21"/>
          <w:szCs w:val="21"/>
        </w:rPr>
        <w:t>auditoría</w:t>
      </w:r>
      <w:r w:rsidRPr="00736E47">
        <w:rPr>
          <w:rFonts w:ascii="Abadi" w:hAnsi="Abadi" w:cs="Verdana"/>
          <w:spacing w:val="19"/>
          <w:sz w:val="21"/>
          <w:szCs w:val="21"/>
        </w:rPr>
        <w:t xml:space="preserve"> </w:t>
      </w:r>
      <w:r w:rsidRPr="00736E47">
        <w:rPr>
          <w:rFonts w:ascii="Abadi" w:hAnsi="Abadi" w:cs="Verdana"/>
          <w:sz w:val="21"/>
          <w:szCs w:val="21"/>
        </w:rPr>
        <w:t>practicada</w:t>
      </w:r>
      <w:r w:rsidRPr="00736E47">
        <w:rPr>
          <w:rFonts w:ascii="Abadi" w:hAnsi="Abadi" w:cs="Verdana"/>
          <w:spacing w:val="-2"/>
          <w:sz w:val="21"/>
          <w:szCs w:val="21"/>
        </w:rPr>
        <w:t xml:space="preserve"> </w:t>
      </w:r>
      <w:r w:rsidRPr="00736E47">
        <w:rPr>
          <w:rFonts w:ascii="Abadi" w:hAnsi="Abadi" w:cs="Verdana"/>
          <w:sz w:val="21"/>
          <w:szCs w:val="21"/>
        </w:rPr>
        <w:t>por</w:t>
      </w:r>
      <w:r w:rsidRPr="00736E47">
        <w:rPr>
          <w:rFonts w:ascii="Abadi" w:hAnsi="Abadi" w:cs="Verdana"/>
          <w:spacing w:val="23"/>
          <w:sz w:val="21"/>
          <w:szCs w:val="21"/>
        </w:rPr>
        <w:t xml:space="preserve"> </w:t>
      </w:r>
      <w:r w:rsidRPr="00736E47">
        <w:rPr>
          <w:rFonts w:ascii="Abadi" w:hAnsi="Abadi" w:cs="Verdana"/>
          <w:sz w:val="21"/>
          <w:szCs w:val="21"/>
        </w:rPr>
        <w:t>la</w:t>
      </w:r>
      <w:r w:rsidRPr="00736E47">
        <w:rPr>
          <w:rFonts w:ascii="Abadi" w:hAnsi="Abadi" w:cs="Verdana"/>
          <w:spacing w:val="22"/>
          <w:sz w:val="21"/>
          <w:szCs w:val="21"/>
        </w:rPr>
        <w:t xml:space="preserve"> </w:t>
      </w:r>
      <w:r w:rsidRPr="00736E47">
        <w:rPr>
          <w:rFonts w:ascii="Abadi" w:hAnsi="Abadi" w:cs="Verdana"/>
          <w:sz w:val="21"/>
          <w:szCs w:val="21"/>
        </w:rPr>
        <w:t>Auditoría</w:t>
      </w:r>
      <w:r w:rsidRPr="00736E47">
        <w:rPr>
          <w:rFonts w:ascii="Abadi" w:hAnsi="Abadi" w:cs="Verdana"/>
          <w:spacing w:val="22"/>
          <w:sz w:val="21"/>
          <w:szCs w:val="21"/>
        </w:rPr>
        <w:t xml:space="preserve"> </w:t>
      </w:r>
      <w:r w:rsidRPr="00736E47">
        <w:rPr>
          <w:rFonts w:ascii="Abadi" w:hAnsi="Abadi" w:cs="Verdana"/>
          <w:sz w:val="21"/>
          <w:szCs w:val="21"/>
        </w:rPr>
        <w:t>Superior</w:t>
      </w:r>
      <w:r w:rsidRPr="00736E47">
        <w:rPr>
          <w:rFonts w:ascii="Abadi" w:hAnsi="Abadi" w:cs="Verdana"/>
          <w:spacing w:val="21"/>
          <w:sz w:val="21"/>
          <w:szCs w:val="21"/>
        </w:rPr>
        <w:t xml:space="preserve"> </w:t>
      </w:r>
      <w:r w:rsidRPr="00736E47">
        <w:rPr>
          <w:rFonts w:ascii="Abadi" w:hAnsi="Abadi" w:cs="Verdana"/>
          <w:sz w:val="21"/>
          <w:szCs w:val="21"/>
        </w:rPr>
        <w:t>del</w:t>
      </w:r>
      <w:r w:rsidRPr="00736E47">
        <w:rPr>
          <w:rFonts w:ascii="Abadi" w:hAnsi="Abadi" w:cs="Verdana"/>
          <w:spacing w:val="23"/>
          <w:sz w:val="21"/>
          <w:szCs w:val="21"/>
        </w:rPr>
        <w:t xml:space="preserve"> </w:t>
      </w:r>
      <w:r w:rsidRPr="00736E47">
        <w:rPr>
          <w:rFonts w:ascii="Abadi" w:hAnsi="Abadi" w:cs="Verdana"/>
          <w:sz w:val="21"/>
          <w:szCs w:val="21"/>
        </w:rPr>
        <w:t>Estado</w:t>
      </w:r>
      <w:r w:rsidRPr="00736E47">
        <w:rPr>
          <w:rFonts w:ascii="Abadi" w:hAnsi="Abadi" w:cs="Verdana"/>
          <w:spacing w:val="22"/>
          <w:sz w:val="21"/>
          <w:szCs w:val="21"/>
        </w:rPr>
        <w:t xml:space="preserve"> </w:t>
      </w:r>
      <w:r w:rsidRPr="00736E47">
        <w:rPr>
          <w:rFonts w:ascii="Abadi" w:hAnsi="Abadi" w:cs="Verdana"/>
          <w:sz w:val="21"/>
          <w:szCs w:val="21"/>
        </w:rPr>
        <w:t>de</w:t>
      </w:r>
      <w:r w:rsidRPr="00736E47">
        <w:rPr>
          <w:rFonts w:ascii="Abadi" w:hAnsi="Abadi" w:cs="Verdana"/>
          <w:spacing w:val="22"/>
          <w:sz w:val="21"/>
          <w:szCs w:val="21"/>
        </w:rPr>
        <w:t xml:space="preserve"> </w:t>
      </w:r>
      <w:r w:rsidRPr="00736E47">
        <w:rPr>
          <w:rFonts w:ascii="Abadi" w:hAnsi="Abadi" w:cs="Verdana"/>
          <w:sz w:val="21"/>
          <w:szCs w:val="21"/>
        </w:rPr>
        <w:t>Guanajuato,</w:t>
      </w:r>
      <w:r w:rsidRPr="00736E47">
        <w:rPr>
          <w:rFonts w:ascii="Abadi" w:hAnsi="Abadi" w:cs="Verdana"/>
          <w:spacing w:val="23"/>
          <w:sz w:val="21"/>
          <w:szCs w:val="21"/>
        </w:rPr>
        <w:t xml:space="preserve"> </w:t>
      </w:r>
      <w:r w:rsidRPr="00736E47">
        <w:rPr>
          <w:rFonts w:ascii="Abadi" w:hAnsi="Abadi" w:cs="Verdana"/>
          <w:sz w:val="21"/>
          <w:szCs w:val="21"/>
        </w:rPr>
        <w:t>a</w:t>
      </w:r>
      <w:r w:rsidRPr="00736E47">
        <w:rPr>
          <w:rFonts w:ascii="Abadi" w:hAnsi="Abadi" w:cs="Verdana"/>
          <w:spacing w:val="22"/>
          <w:sz w:val="21"/>
          <w:szCs w:val="21"/>
        </w:rPr>
        <w:t xml:space="preserve"> </w:t>
      </w:r>
      <w:r w:rsidRPr="00736E47">
        <w:rPr>
          <w:rFonts w:ascii="Abadi" w:hAnsi="Abadi" w:cs="Verdana"/>
          <w:sz w:val="21"/>
          <w:szCs w:val="21"/>
        </w:rPr>
        <w:t>la</w:t>
      </w:r>
      <w:r w:rsidRPr="00736E47">
        <w:rPr>
          <w:rFonts w:ascii="Abadi" w:hAnsi="Abadi" w:cs="Verdana"/>
          <w:spacing w:val="22"/>
          <w:sz w:val="21"/>
          <w:szCs w:val="21"/>
        </w:rPr>
        <w:t xml:space="preserve"> </w:t>
      </w:r>
      <w:r w:rsidRPr="00736E47">
        <w:rPr>
          <w:rFonts w:ascii="Abadi" w:hAnsi="Abadi" w:cs="Verdana"/>
          <w:sz w:val="21"/>
          <w:szCs w:val="21"/>
        </w:rPr>
        <w:t>infraestructura</w:t>
      </w:r>
      <w:r w:rsidRPr="00736E47">
        <w:rPr>
          <w:rFonts w:ascii="Abadi" w:hAnsi="Abadi" w:cs="Verdana"/>
          <w:spacing w:val="22"/>
          <w:sz w:val="21"/>
          <w:szCs w:val="21"/>
        </w:rPr>
        <w:t xml:space="preserve"> </w:t>
      </w:r>
      <w:r w:rsidRPr="00736E47">
        <w:rPr>
          <w:rFonts w:ascii="Abadi" w:hAnsi="Abadi" w:cs="Verdana"/>
          <w:sz w:val="21"/>
          <w:szCs w:val="21"/>
        </w:rPr>
        <w:t>pública</w:t>
      </w:r>
      <w:r w:rsidRPr="00736E47">
        <w:rPr>
          <w:rFonts w:ascii="Abadi" w:hAnsi="Abadi" w:cs="Verdana"/>
          <w:spacing w:val="21"/>
          <w:sz w:val="21"/>
          <w:szCs w:val="21"/>
        </w:rPr>
        <w:t xml:space="preserve"> </w:t>
      </w:r>
      <w:r w:rsidRPr="00736E47">
        <w:rPr>
          <w:rFonts w:ascii="Abadi" w:hAnsi="Abadi" w:cs="Verdana"/>
          <w:sz w:val="21"/>
          <w:szCs w:val="21"/>
        </w:rPr>
        <w:t>municipal</w:t>
      </w:r>
      <w:r w:rsidRPr="00736E47">
        <w:rPr>
          <w:rFonts w:ascii="Abadi" w:hAnsi="Abadi" w:cs="Verdana"/>
          <w:spacing w:val="-2"/>
          <w:sz w:val="21"/>
          <w:szCs w:val="21"/>
        </w:rPr>
        <w:t xml:space="preserve"> </w:t>
      </w:r>
      <w:r w:rsidRPr="00736E47">
        <w:rPr>
          <w:rFonts w:ascii="Abadi" w:hAnsi="Abadi" w:cs="Verdana"/>
          <w:sz w:val="21"/>
          <w:szCs w:val="21"/>
        </w:rPr>
        <w:t>respecto</w:t>
      </w:r>
      <w:r w:rsidRPr="00736E47">
        <w:rPr>
          <w:rFonts w:ascii="Abadi" w:hAnsi="Abadi" w:cs="Verdana"/>
          <w:spacing w:val="72"/>
          <w:sz w:val="21"/>
          <w:szCs w:val="21"/>
        </w:rPr>
        <w:t xml:space="preserve"> </w:t>
      </w:r>
      <w:r w:rsidRPr="00736E47">
        <w:rPr>
          <w:rFonts w:ascii="Abadi" w:hAnsi="Abadi" w:cs="Verdana"/>
          <w:sz w:val="21"/>
          <w:szCs w:val="21"/>
        </w:rPr>
        <w:t>de</w:t>
      </w:r>
      <w:r w:rsidRPr="00736E47">
        <w:rPr>
          <w:rFonts w:ascii="Abadi" w:hAnsi="Abadi" w:cs="Verdana"/>
          <w:spacing w:val="72"/>
          <w:sz w:val="21"/>
          <w:szCs w:val="21"/>
        </w:rPr>
        <w:t xml:space="preserve"> </w:t>
      </w:r>
      <w:r w:rsidRPr="00736E47">
        <w:rPr>
          <w:rFonts w:ascii="Abadi" w:hAnsi="Abadi" w:cs="Verdana"/>
          <w:sz w:val="21"/>
          <w:szCs w:val="21"/>
        </w:rPr>
        <w:t>las</w:t>
      </w:r>
      <w:r w:rsidRPr="00736E47">
        <w:rPr>
          <w:rFonts w:ascii="Abadi" w:hAnsi="Abadi" w:cs="Verdana"/>
          <w:spacing w:val="72"/>
          <w:sz w:val="21"/>
          <w:szCs w:val="21"/>
        </w:rPr>
        <w:t xml:space="preserve"> </w:t>
      </w:r>
      <w:r w:rsidRPr="00736E47">
        <w:rPr>
          <w:rFonts w:ascii="Abadi" w:hAnsi="Abadi" w:cs="Verdana"/>
          <w:sz w:val="21"/>
          <w:szCs w:val="21"/>
        </w:rPr>
        <w:t>operaciones</w:t>
      </w:r>
      <w:r w:rsidRPr="00736E47">
        <w:rPr>
          <w:rFonts w:ascii="Abadi" w:hAnsi="Abadi" w:cs="Verdana"/>
          <w:spacing w:val="72"/>
          <w:sz w:val="21"/>
          <w:szCs w:val="21"/>
        </w:rPr>
        <w:t xml:space="preserve"> </w:t>
      </w:r>
      <w:r w:rsidRPr="00736E47">
        <w:rPr>
          <w:rFonts w:ascii="Abadi" w:hAnsi="Abadi" w:cs="Verdana"/>
          <w:sz w:val="21"/>
          <w:szCs w:val="21"/>
        </w:rPr>
        <w:t>realizadas</w:t>
      </w:r>
      <w:r w:rsidRPr="00736E47">
        <w:rPr>
          <w:rFonts w:ascii="Abadi" w:hAnsi="Abadi" w:cs="Verdana"/>
          <w:spacing w:val="72"/>
          <w:sz w:val="21"/>
          <w:szCs w:val="21"/>
        </w:rPr>
        <w:t xml:space="preserve"> </w:t>
      </w:r>
      <w:r w:rsidRPr="00736E47">
        <w:rPr>
          <w:rFonts w:ascii="Abadi" w:hAnsi="Abadi" w:cs="Verdana"/>
          <w:sz w:val="21"/>
          <w:szCs w:val="21"/>
        </w:rPr>
        <w:t>por</w:t>
      </w:r>
      <w:r w:rsidRPr="00736E47">
        <w:rPr>
          <w:rFonts w:ascii="Abadi" w:hAnsi="Abadi" w:cs="Verdana"/>
          <w:spacing w:val="73"/>
          <w:sz w:val="21"/>
          <w:szCs w:val="21"/>
        </w:rPr>
        <w:t xml:space="preserve"> </w:t>
      </w:r>
      <w:r w:rsidRPr="00736E47">
        <w:rPr>
          <w:rFonts w:ascii="Abadi" w:hAnsi="Abadi" w:cs="Verdana"/>
          <w:sz w:val="21"/>
          <w:szCs w:val="21"/>
        </w:rPr>
        <w:t>la</w:t>
      </w:r>
      <w:r w:rsidRPr="00736E47">
        <w:rPr>
          <w:rFonts w:ascii="Abadi" w:hAnsi="Abadi" w:cs="Verdana"/>
          <w:spacing w:val="74"/>
          <w:sz w:val="21"/>
          <w:szCs w:val="21"/>
        </w:rPr>
        <w:t xml:space="preserve"> </w:t>
      </w:r>
      <w:r w:rsidRPr="00736E47">
        <w:rPr>
          <w:rFonts w:ascii="Abadi" w:hAnsi="Abadi" w:cs="Verdana"/>
          <w:sz w:val="21"/>
          <w:szCs w:val="21"/>
        </w:rPr>
        <w:t>administración</w:t>
      </w:r>
      <w:r w:rsidRPr="00736E47">
        <w:rPr>
          <w:rFonts w:ascii="Abadi" w:hAnsi="Abadi" w:cs="Verdana"/>
          <w:spacing w:val="72"/>
          <w:sz w:val="21"/>
          <w:szCs w:val="21"/>
        </w:rPr>
        <w:t xml:space="preserve"> </w:t>
      </w:r>
      <w:r w:rsidRPr="00736E47">
        <w:rPr>
          <w:rFonts w:ascii="Abadi" w:hAnsi="Abadi" w:cs="Verdana"/>
          <w:sz w:val="21"/>
          <w:szCs w:val="21"/>
        </w:rPr>
        <w:t>municipal</w:t>
      </w:r>
      <w:r w:rsidRPr="00736E47">
        <w:rPr>
          <w:rFonts w:ascii="Abadi" w:hAnsi="Abadi" w:cs="Verdana"/>
          <w:spacing w:val="73"/>
          <w:sz w:val="21"/>
          <w:szCs w:val="21"/>
        </w:rPr>
        <w:t xml:space="preserve"> </w:t>
      </w:r>
      <w:r w:rsidRPr="00736E47">
        <w:rPr>
          <w:rFonts w:ascii="Abadi" w:hAnsi="Abadi" w:cs="Verdana"/>
          <w:sz w:val="21"/>
          <w:szCs w:val="21"/>
        </w:rPr>
        <w:t>de</w:t>
      </w:r>
      <w:r w:rsidRPr="00736E47">
        <w:rPr>
          <w:rFonts w:ascii="Abadi" w:hAnsi="Abadi" w:cs="Verdana"/>
          <w:spacing w:val="72"/>
          <w:sz w:val="21"/>
          <w:szCs w:val="21"/>
        </w:rPr>
        <w:t xml:space="preserve"> </w:t>
      </w:r>
      <w:r w:rsidRPr="00736E47">
        <w:rPr>
          <w:rFonts w:ascii="Abadi" w:hAnsi="Abadi" w:cs="Verdana"/>
          <w:sz w:val="21"/>
          <w:szCs w:val="21"/>
        </w:rPr>
        <w:t>Uriangato,</w:t>
      </w:r>
      <w:r w:rsidRPr="00736E47">
        <w:rPr>
          <w:rFonts w:ascii="Abadi" w:hAnsi="Abadi" w:cs="Verdana"/>
          <w:spacing w:val="-3"/>
          <w:sz w:val="21"/>
          <w:szCs w:val="21"/>
        </w:rPr>
        <w:t xml:space="preserve"> </w:t>
      </w:r>
      <w:r w:rsidRPr="00736E47">
        <w:rPr>
          <w:rFonts w:ascii="Abadi" w:hAnsi="Abadi" w:cs="Verdana"/>
          <w:sz w:val="21"/>
          <w:szCs w:val="21"/>
        </w:rPr>
        <w:t>Guanajuato,</w:t>
      </w:r>
      <w:r w:rsidRPr="00736E47">
        <w:rPr>
          <w:rFonts w:ascii="Abadi" w:hAnsi="Abadi" w:cs="Verdana"/>
          <w:spacing w:val="9"/>
          <w:sz w:val="21"/>
          <w:szCs w:val="21"/>
        </w:rPr>
        <w:t xml:space="preserve"> </w:t>
      </w:r>
      <w:r w:rsidRPr="00736E47">
        <w:rPr>
          <w:rFonts w:ascii="Abadi" w:hAnsi="Abadi" w:cs="Verdana"/>
          <w:sz w:val="21"/>
          <w:szCs w:val="21"/>
        </w:rPr>
        <w:t>correspondientes</w:t>
      </w:r>
      <w:r w:rsidRPr="00736E47">
        <w:rPr>
          <w:rFonts w:ascii="Abadi" w:hAnsi="Abadi" w:cs="Verdana"/>
          <w:spacing w:val="10"/>
          <w:sz w:val="21"/>
          <w:szCs w:val="21"/>
        </w:rPr>
        <w:t xml:space="preserve"> </w:t>
      </w:r>
      <w:r w:rsidRPr="00736E47">
        <w:rPr>
          <w:rFonts w:ascii="Abadi" w:hAnsi="Abadi" w:cs="Verdana"/>
          <w:sz w:val="21"/>
          <w:szCs w:val="21"/>
        </w:rPr>
        <w:t>al</w:t>
      </w:r>
      <w:r w:rsidRPr="00736E47">
        <w:rPr>
          <w:rFonts w:ascii="Abadi" w:hAnsi="Abadi" w:cs="Verdana"/>
          <w:spacing w:val="9"/>
          <w:sz w:val="21"/>
          <w:szCs w:val="21"/>
        </w:rPr>
        <w:t xml:space="preserve"> </w:t>
      </w:r>
      <w:r w:rsidRPr="00736E47">
        <w:rPr>
          <w:rFonts w:ascii="Abadi" w:hAnsi="Abadi" w:cs="Verdana"/>
          <w:sz w:val="21"/>
          <w:szCs w:val="21"/>
        </w:rPr>
        <w:t>periodo</w:t>
      </w:r>
      <w:r w:rsidRPr="00736E47">
        <w:rPr>
          <w:rFonts w:ascii="Abadi" w:hAnsi="Abadi" w:cs="Verdana"/>
          <w:spacing w:val="8"/>
          <w:sz w:val="21"/>
          <w:szCs w:val="21"/>
        </w:rPr>
        <w:t xml:space="preserve"> </w:t>
      </w:r>
      <w:r w:rsidRPr="00736E47">
        <w:rPr>
          <w:rFonts w:ascii="Abadi" w:hAnsi="Abadi" w:cs="Verdana"/>
          <w:sz w:val="21"/>
          <w:szCs w:val="21"/>
        </w:rPr>
        <w:t>comprendido</w:t>
      </w:r>
      <w:r w:rsidRPr="00736E47">
        <w:rPr>
          <w:rFonts w:ascii="Abadi" w:hAnsi="Abadi" w:cs="Verdana"/>
          <w:spacing w:val="8"/>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uno</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8"/>
          <w:sz w:val="21"/>
          <w:szCs w:val="21"/>
        </w:rPr>
        <w:t xml:space="preserve"> </w:t>
      </w:r>
      <w:r w:rsidRPr="00736E47">
        <w:rPr>
          <w:rFonts w:ascii="Abadi" w:hAnsi="Abadi" w:cs="Verdana"/>
          <w:sz w:val="21"/>
          <w:szCs w:val="21"/>
        </w:rPr>
        <w:t>enero</w:t>
      </w:r>
      <w:r w:rsidRPr="00736E47">
        <w:rPr>
          <w:rFonts w:ascii="Abadi" w:hAnsi="Abadi" w:cs="Verdana"/>
          <w:spacing w:val="11"/>
          <w:sz w:val="21"/>
          <w:szCs w:val="21"/>
        </w:rPr>
        <w:t xml:space="preserve"> </w:t>
      </w:r>
      <w:r w:rsidRPr="00736E47">
        <w:rPr>
          <w:rFonts w:ascii="Abadi" w:hAnsi="Abadi" w:cs="Verdana"/>
          <w:sz w:val="21"/>
          <w:szCs w:val="21"/>
        </w:rPr>
        <w:t>al</w:t>
      </w:r>
      <w:r w:rsidRPr="00736E47">
        <w:rPr>
          <w:rFonts w:ascii="Abadi" w:hAnsi="Abadi" w:cs="Verdana"/>
          <w:spacing w:val="10"/>
          <w:sz w:val="21"/>
          <w:szCs w:val="21"/>
        </w:rPr>
        <w:t xml:space="preserve"> </w:t>
      </w:r>
      <w:r w:rsidRPr="00736E47">
        <w:rPr>
          <w:rFonts w:ascii="Abadi" w:hAnsi="Abadi" w:cs="Verdana"/>
          <w:sz w:val="21"/>
          <w:szCs w:val="21"/>
        </w:rPr>
        <w:t>treinta</w:t>
      </w:r>
      <w:r w:rsidRPr="00736E47">
        <w:rPr>
          <w:rFonts w:ascii="Abadi" w:hAnsi="Abadi" w:cs="Verdana"/>
          <w:spacing w:val="7"/>
          <w:sz w:val="21"/>
          <w:szCs w:val="21"/>
        </w:rPr>
        <w:t xml:space="preserve"> </w:t>
      </w:r>
      <w:r w:rsidRPr="00736E47">
        <w:rPr>
          <w:rFonts w:ascii="Abadi" w:hAnsi="Abadi" w:cs="Verdana"/>
          <w:sz w:val="21"/>
          <w:szCs w:val="21"/>
        </w:rPr>
        <w:t>y</w:t>
      </w:r>
      <w:r w:rsidRPr="00736E47">
        <w:rPr>
          <w:rFonts w:ascii="Abadi" w:hAnsi="Abadi" w:cs="Verdana"/>
          <w:spacing w:val="9"/>
          <w:sz w:val="21"/>
          <w:szCs w:val="21"/>
        </w:rPr>
        <w:t xml:space="preserve"> </w:t>
      </w:r>
      <w:r w:rsidRPr="00736E47">
        <w:rPr>
          <w:rFonts w:ascii="Abadi" w:hAnsi="Abadi" w:cs="Verdana"/>
          <w:sz w:val="21"/>
          <w:szCs w:val="21"/>
        </w:rPr>
        <w:t>uno</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diciembre</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ejercicio</w:t>
      </w:r>
      <w:r w:rsidRPr="00736E47">
        <w:rPr>
          <w:rFonts w:ascii="Abadi" w:hAnsi="Abadi" w:cs="Verdana"/>
          <w:spacing w:val="-1"/>
          <w:sz w:val="21"/>
          <w:szCs w:val="21"/>
        </w:rPr>
        <w:t xml:space="preserve"> </w:t>
      </w:r>
      <w:r w:rsidRPr="00736E47">
        <w:rPr>
          <w:rFonts w:ascii="Abadi" w:hAnsi="Abadi" w:cs="Verdana"/>
          <w:sz w:val="21"/>
          <w:szCs w:val="21"/>
        </w:rPr>
        <w:t>fiscal</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año dos</w:t>
      </w:r>
      <w:r w:rsidRPr="00736E47">
        <w:rPr>
          <w:rFonts w:ascii="Abadi" w:hAnsi="Abadi" w:cs="Verdana"/>
          <w:spacing w:val="-2"/>
          <w:sz w:val="21"/>
          <w:szCs w:val="21"/>
        </w:rPr>
        <w:t xml:space="preserve"> </w:t>
      </w:r>
      <w:r w:rsidRPr="00736E47">
        <w:rPr>
          <w:rFonts w:ascii="Abadi" w:hAnsi="Abadi" w:cs="Verdana"/>
          <w:sz w:val="21"/>
          <w:szCs w:val="21"/>
        </w:rPr>
        <w:t>mil</w:t>
      </w:r>
      <w:r w:rsidRPr="00736E47">
        <w:rPr>
          <w:rFonts w:ascii="Abadi" w:hAnsi="Abadi" w:cs="Verdana"/>
          <w:spacing w:val="-1"/>
          <w:sz w:val="21"/>
          <w:szCs w:val="21"/>
        </w:rPr>
        <w:t xml:space="preserve"> </w:t>
      </w:r>
      <w:r w:rsidRPr="00736E47">
        <w:rPr>
          <w:rFonts w:ascii="Abadi" w:hAnsi="Abadi" w:cs="Verdana"/>
          <w:sz w:val="21"/>
          <w:szCs w:val="21"/>
        </w:rPr>
        <w:t>veinte;</w:t>
      </w:r>
      <w:r w:rsidRPr="00736E47">
        <w:rPr>
          <w:rFonts w:ascii="Abadi" w:hAnsi="Abadi" w:cs="Verdana"/>
          <w:spacing w:val="-1"/>
          <w:sz w:val="21"/>
          <w:szCs w:val="21"/>
        </w:rPr>
        <w:t xml:space="preserve"> </w:t>
      </w:r>
      <w:r w:rsidRPr="00736E47">
        <w:rPr>
          <w:rFonts w:ascii="Abadi" w:hAnsi="Abadi" w:cs="Verdana"/>
          <w:sz w:val="21"/>
          <w:szCs w:val="21"/>
        </w:rPr>
        <w:t>3.</w:t>
      </w:r>
      <w:r w:rsidRPr="00736E47">
        <w:rPr>
          <w:rFonts w:ascii="Abadi" w:hAnsi="Abadi" w:cs="Verdana"/>
          <w:spacing w:val="-1"/>
          <w:sz w:val="21"/>
          <w:szCs w:val="21"/>
        </w:rPr>
        <w:t xml:space="preserve"> </w:t>
      </w:r>
      <w:r w:rsidRPr="00736E47">
        <w:rPr>
          <w:rFonts w:ascii="Abadi" w:hAnsi="Abadi" w:cs="Verdana"/>
          <w:sz w:val="21"/>
          <w:szCs w:val="21"/>
        </w:rPr>
        <w:t>Informe</w:t>
      </w:r>
      <w:r w:rsidRPr="00736E47">
        <w:rPr>
          <w:rFonts w:ascii="Abadi" w:hAnsi="Abadi" w:cs="Verdana"/>
          <w:spacing w:val="-1"/>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resultados</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la auditoría de</w:t>
      </w:r>
      <w:r w:rsidRPr="00736E47">
        <w:rPr>
          <w:rFonts w:ascii="Abadi" w:hAnsi="Abadi" w:cs="Verdana"/>
          <w:spacing w:val="49"/>
          <w:w w:val="150"/>
          <w:sz w:val="21"/>
          <w:szCs w:val="21"/>
        </w:rPr>
        <w:t xml:space="preserve"> </w:t>
      </w:r>
      <w:r w:rsidRPr="00736E47">
        <w:rPr>
          <w:rFonts w:ascii="Abadi" w:hAnsi="Abadi" w:cs="Verdana"/>
          <w:sz w:val="21"/>
          <w:szCs w:val="21"/>
        </w:rPr>
        <w:t>desempeño</w:t>
      </w:r>
      <w:r w:rsidRPr="00736E47">
        <w:rPr>
          <w:rFonts w:ascii="Abadi" w:hAnsi="Abadi" w:cs="Verdana"/>
          <w:spacing w:val="49"/>
          <w:w w:val="150"/>
          <w:sz w:val="21"/>
          <w:szCs w:val="21"/>
        </w:rPr>
        <w:t xml:space="preserve"> </w:t>
      </w:r>
      <w:r w:rsidRPr="00736E47">
        <w:rPr>
          <w:rFonts w:ascii="Abadi" w:hAnsi="Abadi" w:cs="Verdana"/>
          <w:sz w:val="21"/>
          <w:szCs w:val="21"/>
        </w:rPr>
        <w:t>practicada</w:t>
      </w:r>
      <w:r w:rsidRPr="00736E47">
        <w:rPr>
          <w:rFonts w:ascii="Abadi" w:hAnsi="Abadi" w:cs="Verdana"/>
          <w:spacing w:val="80"/>
          <w:sz w:val="21"/>
          <w:szCs w:val="21"/>
        </w:rPr>
        <w:t xml:space="preserve"> </w:t>
      </w:r>
      <w:r w:rsidRPr="00736E47">
        <w:rPr>
          <w:rFonts w:ascii="Abadi" w:hAnsi="Abadi" w:cs="Verdana"/>
          <w:sz w:val="21"/>
          <w:szCs w:val="21"/>
        </w:rPr>
        <w:t>por</w:t>
      </w:r>
      <w:r w:rsidRPr="00736E47">
        <w:rPr>
          <w:rFonts w:ascii="Abadi" w:hAnsi="Abadi" w:cs="Verdana"/>
          <w:spacing w:val="49"/>
          <w:w w:val="150"/>
          <w:sz w:val="21"/>
          <w:szCs w:val="21"/>
        </w:rPr>
        <w:t xml:space="preserve"> </w:t>
      </w:r>
      <w:r w:rsidRPr="00736E47">
        <w:rPr>
          <w:rFonts w:ascii="Abadi" w:hAnsi="Abadi" w:cs="Verdana"/>
          <w:sz w:val="21"/>
          <w:szCs w:val="21"/>
        </w:rPr>
        <w:t>la</w:t>
      </w:r>
      <w:r w:rsidRPr="00736E47">
        <w:rPr>
          <w:rFonts w:ascii="Abadi" w:hAnsi="Abadi" w:cs="Verdana"/>
          <w:spacing w:val="80"/>
          <w:sz w:val="21"/>
          <w:szCs w:val="21"/>
        </w:rPr>
        <w:t xml:space="preserve"> </w:t>
      </w:r>
      <w:r w:rsidRPr="00736E47">
        <w:rPr>
          <w:rFonts w:ascii="Abadi" w:hAnsi="Abadi" w:cs="Verdana"/>
          <w:sz w:val="21"/>
          <w:szCs w:val="21"/>
        </w:rPr>
        <w:t>Auditoría</w:t>
      </w:r>
      <w:r w:rsidRPr="00736E47">
        <w:rPr>
          <w:rFonts w:ascii="Abadi" w:hAnsi="Abadi" w:cs="Verdana"/>
          <w:spacing w:val="80"/>
          <w:sz w:val="21"/>
          <w:szCs w:val="21"/>
        </w:rPr>
        <w:t xml:space="preserve"> </w:t>
      </w:r>
      <w:r w:rsidRPr="00736E47">
        <w:rPr>
          <w:rFonts w:ascii="Abadi" w:hAnsi="Abadi" w:cs="Verdana"/>
          <w:sz w:val="21"/>
          <w:szCs w:val="21"/>
        </w:rPr>
        <w:t>Superior</w:t>
      </w:r>
      <w:r w:rsidRPr="00736E47">
        <w:rPr>
          <w:rFonts w:ascii="Abadi" w:hAnsi="Abadi" w:cs="Verdana"/>
          <w:spacing w:val="50"/>
          <w:w w:val="150"/>
          <w:sz w:val="21"/>
          <w:szCs w:val="21"/>
        </w:rPr>
        <w:t xml:space="preserve"> </w:t>
      </w:r>
      <w:r w:rsidRPr="00736E47">
        <w:rPr>
          <w:rFonts w:ascii="Abadi" w:hAnsi="Abadi" w:cs="Verdana"/>
          <w:sz w:val="21"/>
          <w:szCs w:val="21"/>
        </w:rPr>
        <w:t>del</w:t>
      </w:r>
      <w:r w:rsidRPr="00736E47">
        <w:rPr>
          <w:rFonts w:ascii="Abadi" w:hAnsi="Abadi" w:cs="Verdana"/>
          <w:spacing w:val="50"/>
          <w:w w:val="150"/>
          <w:sz w:val="21"/>
          <w:szCs w:val="21"/>
        </w:rPr>
        <w:t xml:space="preserve"> </w:t>
      </w:r>
      <w:r w:rsidRPr="00736E47">
        <w:rPr>
          <w:rFonts w:ascii="Abadi" w:hAnsi="Abadi" w:cs="Verdana"/>
          <w:sz w:val="21"/>
          <w:szCs w:val="21"/>
        </w:rPr>
        <w:t>Estado</w:t>
      </w:r>
      <w:r w:rsidRPr="00736E47">
        <w:rPr>
          <w:rFonts w:ascii="Abadi" w:hAnsi="Abadi" w:cs="Verdana"/>
          <w:spacing w:val="49"/>
          <w:w w:val="150"/>
          <w:sz w:val="21"/>
          <w:szCs w:val="21"/>
        </w:rPr>
        <w:t xml:space="preserve"> </w:t>
      </w:r>
      <w:r w:rsidRPr="00736E47">
        <w:rPr>
          <w:rFonts w:ascii="Abadi" w:hAnsi="Abadi" w:cs="Verdana"/>
          <w:sz w:val="21"/>
          <w:szCs w:val="21"/>
        </w:rPr>
        <w:t>de</w:t>
      </w:r>
      <w:r w:rsidRPr="00736E47">
        <w:rPr>
          <w:rFonts w:ascii="Abadi" w:hAnsi="Abadi" w:cs="Verdana"/>
          <w:spacing w:val="49"/>
          <w:w w:val="150"/>
          <w:sz w:val="21"/>
          <w:szCs w:val="21"/>
        </w:rPr>
        <w:t xml:space="preserve"> </w:t>
      </w:r>
      <w:r w:rsidRPr="00736E47">
        <w:rPr>
          <w:rFonts w:ascii="Abadi" w:hAnsi="Abadi" w:cs="Verdana"/>
          <w:sz w:val="21"/>
          <w:szCs w:val="21"/>
        </w:rPr>
        <w:t>Guanajuato</w:t>
      </w:r>
      <w:r w:rsidRPr="00736E47">
        <w:rPr>
          <w:rFonts w:ascii="Abadi" w:hAnsi="Abadi" w:cs="Verdana"/>
          <w:spacing w:val="49"/>
          <w:w w:val="150"/>
          <w:sz w:val="21"/>
          <w:szCs w:val="21"/>
        </w:rPr>
        <w:t xml:space="preserve"> </w:t>
      </w:r>
      <w:r w:rsidRPr="00736E47">
        <w:rPr>
          <w:rFonts w:ascii="Abadi" w:hAnsi="Abadi" w:cs="Verdana"/>
          <w:sz w:val="21"/>
          <w:szCs w:val="21"/>
        </w:rPr>
        <w:t>a</w:t>
      </w:r>
      <w:r w:rsidRPr="00736E47">
        <w:rPr>
          <w:rFonts w:ascii="Abadi" w:hAnsi="Abadi" w:cs="Verdana"/>
          <w:spacing w:val="56"/>
          <w:w w:val="150"/>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administración</w:t>
      </w:r>
      <w:r w:rsidRPr="00736E47">
        <w:rPr>
          <w:rFonts w:ascii="Abadi" w:hAnsi="Abadi" w:cs="Verdana"/>
          <w:spacing w:val="16"/>
          <w:sz w:val="21"/>
          <w:szCs w:val="21"/>
        </w:rPr>
        <w:t xml:space="preserve"> </w:t>
      </w:r>
      <w:r w:rsidRPr="00736E47">
        <w:rPr>
          <w:rFonts w:ascii="Abadi" w:hAnsi="Abadi" w:cs="Verdana"/>
          <w:sz w:val="21"/>
          <w:szCs w:val="21"/>
        </w:rPr>
        <w:t>municipal</w:t>
      </w:r>
      <w:r w:rsidRPr="00736E47">
        <w:rPr>
          <w:rFonts w:ascii="Abadi" w:hAnsi="Abadi" w:cs="Verdana"/>
          <w:spacing w:val="18"/>
          <w:sz w:val="21"/>
          <w:szCs w:val="21"/>
        </w:rPr>
        <w:t xml:space="preserve"> </w:t>
      </w:r>
      <w:r w:rsidRPr="00736E47">
        <w:rPr>
          <w:rFonts w:ascii="Abadi" w:hAnsi="Abadi" w:cs="Verdana"/>
          <w:sz w:val="21"/>
          <w:szCs w:val="21"/>
        </w:rPr>
        <w:t>de</w:t>
      </w:r>
      <w:r w:rsidRPr="00736E47">
        <w:rPr>
          <w:rFonts w:ascii="Abadi" w:hAnsi="Abadi" w:cs="Verdana"/>
          <w:spacing w:val="15"/>
          <w:sz w:val="21"/>
          <w:szCs w:val="21"/>
        </w:rPr>
        <w:t xml:space="preserve"> </w:t>
      </w:r>
      <w:r w:rsidRPr="00736E47">
        <w:rPr>
          <w:rFonts w:ascii="Abadi" w:hAnsi="Abadi" w:cs="Verdana"/>
          <w:sz w:val="21"/>
          <w:szCs w:val="21"/>
        </w:rPr>
        <w:t>Comonfort,</w:t>
      </w:r>
      <w:r w:rsidRPr="00736E47">
        <w:rPr>
          <w:rFonts w:ascii="Abadi" w:hAnsi="Abadi" w:cs="Verdana"/>
          <w:spacing w:val="16"/>
          <w:sz w:val="21"/>
          <w:szCs w:val="21"/>
        </w:rPr>
        <w:t xml:space="preserve"> </w:t>
      </w:r>
      <w:r w:rsidRPr="00736E47">
        <w:rPr>
          <w:rFonts w:ascii="Abadi" w:hAnsi="Abadi" w:cs="Verdana"/>
          <w:sz w:val="21"/>
          <w:szCs w:val="21"/>
        </w:rPr>
        <w:t>Guanajuato,</w:t>
      </w:r>
      <w:r w:rsidRPr="00736E47">
        <w:rPr>
          <w:rFonts w:ascii="Abadi" w:hAnsi="Abadi" w:cs="Verdana"/>
          <w:spacing w:val="16"/>
          <w:sz w:val="21"/>
          <w:szCs w:val="21"/>
        </w:rPr>
        <w:t xml:space="preserve"> </w:t>
      </w:r>
      <w:r w:rsidRPr="00736E47">
        <w:rPr>
          <w:rFonts w:ascii="Abadi" w:hAnsi="Abadi" w:cs="Verdana"/>
          <w:sz w:val="21"/>
          <w:szCs w:val="21"/>
        </w:rPr>
        <w:t>con</w:t>
      </w:r>
      <w:r w:rsidRPr="00736E47">
        <w:rPr>
          <w:rFonts w:ascii="Abadi" w:hAnsi="Abadi" w:cs="Verdana"/>
          <w:spacing w:val="15"/>
          <w:sz w:val="21"/>
          <w:szCs w:val="21"/>
        </w:rPr>
        <w:t xml:space="preserve"> </w:t>
      </w:r>
      <w:r w:rsidRPr="00736E47">
        <w:rPr>
          <w:rFonts w:ascii="Abadi" w:hAnsi="Abadi" w:cs="Verdana"/>
          <w:sz w:val="21"/>
          <w:szCs w:val="21"/>
        </w:rPr>
        <w:t>enfoque</w:t>
      </w:r>
      <w:r w:rsidRPr="00736E47">
        <w:rPr>
          <w:rFonts w:ascii="Abadi" w:hAnsi="Abadi" w:cs="Verdana"/>
          <w:spacing w:val="17"/>
          <w:sz w:val="21"/>
          <w:szCs w:val="21"/>
        </w:rPr>
        <w:t xml:space="preserve"> </w:t>
      </w:r>
      <w:r w:rsidRPr="00736E47">
        <w:rPr>
          <w:rFonts w:ascii="Abadi" w:hAnsi="Abadi" w:cs="Verdana"/>
          <w:sz w:val="21"/>
          <w:szCs w:val="21"/>
        </w:rPr>
        <w:t>a</w:t>
      </w:r>
      <w:r w:rsidRPr="00736E47">
        <w:rPr>
          <w:rFonts w:ascii="Abadi" w:hAnsi="Abadi" w:cs="Verdana"/>
          <w:spacing w:val="14"/>
          <w:sz w:val="21"/>
          <w:szCs w:val="21"/>
        </w:rPr>
        <w:t xml:space="preserve"> </w:t>
      </w:r>
      <w:r w:rsidRPr="00736E47">
        <w:rPr>
          <w:rFonts w:ascii="Abadi" w:hAnsi="Abadi" w:cs="Verdana"/>
          <w:sz w:val="21"/>
          <w:szCs w:val="21"/>
        </w:rPr>
        <w:t>resultados</w:t>
      </w:r>
      <w:r w:rsidRPr="00736E47">
        <w:rPr>
          <w:rFonts w:ascii="Abadi" w:hAnsi="Abadi" w:cs="Verdana"/>
          <w:spacing w:val="15"/>
          <w:sz w:val="21"/>
          <w:szCs w:val="21"/>
        </w:rPr>
        <w:t xml:space="preserve"> </w:t>
      </w:r>
      <w:r w:rsidRPr="00736E47">
        <w:rPr>
          <w:rFonts w:ascii="Abadi" w:hAnsi="Abadi" w:cs="Verdana"/>
          <w:sz w:val="21"/>
          <w:szCs w:val="21"/>
        </w:rPr>
        <w:t>del</w:t>
      </w:r>
      <w:r w:rsidRPr="00736E47">
        <w:rPr>
          <w:rFonts w:ascii="Abadi" w:hAnsi="Abadi" w:cs="Verdana"/>
          <w:spacing w:val="16"/>
          <w:sz w:val="21"/>
          <w:szCs w:val="21"/>
        </w:rPr>
        <w:t xml:space="preserve"> </w:t>
      </w:r>
      <w:r w:rsidRPr="00736E47">
        <w:rPr>
          <w:rFonts w:ascii="Abadi" w:hAnsi="Abadi" w:cs="Verdana"/>
          <w:sz w:val="21"/>
          <w:szCs w:val="21"/>
        </w:rPr>
        <w:t>servicio</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alumbrado</w:t>
      </w:r>
      <w:r w:rsidRPr="00736E47">
        <w:rPr>
          <w:rFonts w:ascii="Abadi" w:hAnsi="Abadi" w:cs="Verdana"/>
          <w:spacing w:val="31"/>
          <w:sz w:val="21"/>
          <w:szCs w:val="21"/>
        </w:rPr>
        <w:t xml:space="preserve"> </w:t>
      </w:r>
      <w:r w:rsidRPr="00736E47">
        <w:rPr>
          <w:rFonts w:ascii="Abadi" w:hAnsi="Abadi" w:cs="Verdana"/>
          <w:sz w:val="21"/>
          <w:szCs w:val="21"/>
        </w:rPr>
        <w:t>público,</w:t>
      </w:r>
      <w:r w:rsidRPr="00736E47">
        <w:rPr>
          <w:rFonts w:ascii="Abadi" w:hAnsi="Abadi" w:cs="Verdana"/>
          <w:spacing w:val="31"/>
          <w:sz w:val="21"/>
          <w:szCs w:val="21"/>
        </w:rPr>
        <w:t xml:space="preserve"> </w:t>
      </w:r>
      <w:r w:rsidRPr="00736E47">
        <w:rPr>
          <w:rFonts w:ascii="Abadi" w:hAnsi="Abadi" w:cs="Verdana"/>
          <w:sz w:val="21"/>
          <w:szCs w:val="21"/>
        </w:rPr>
        <w:t>por</w:t>
      </w:r>
      <w:r w:rsidRPr="00736E47">
        <w:rPr>
          <w:rFonts w:ascii="Abadi" w:hAnsi="Abadi" w:cs="Verdana"/>
          <w:spacing w:val="31"/>
          <w:sz w:val="21"/>
          <w:szCs w:val="21"/>
        </w:rPr>
        <w:t xml:space="preserve"> </w:t>
      </w:r>
      <w:r w:rsidRPr="00736E47">
        <w:rPr>
          <w:rFonts w:ascii="Abadi" w:hAnsi="Abadi" w:cs="Verdana"/>
          <w:sz w:val="21"/>
          <w:szCs w:val="21"/>
        </w:rPr>
        <w:t>el</w:t>
      </w:r>
      <w:r w:rsidRPr="00736E47">
        <w:rPr>
          <w:rFonts w:ascii="Abadi" w:hAnsi="Abadi" w:cs="Verdana"/>
          <w:spacing w:val="31"/>
          <w:sz w:val="21"/>
          <w:szCs w:val="21"/>
        </w:rPr>
        <w:t xml:space="preserve"> </w:t>
      </w:r>
      <w:r w:rsidRPr="00736E47">
        <w:rPr>
          <w:rFonts w:ascii="Abadi" w:hAnsi="Abadi" w:cs="Verdana"/>
          <w:sz w:val="21"/>
          <w:szCs w:val="21"/>
        </w:rPr>
        <w:t>periodo</w:t>
      </w:r>
      <w:r w:rsidRPr="00736E47">
        <w:rPr>
          <w:rFonts w:ascii="Abadi" w:hAnsi="Abadi" w:cs="Verdana"/>
          <w:spacing w:val="30"/>
          <w:sz w:val="21"/>
          <w:szCs w:val="21"/>
        </w:rPr>
        <w:t xml:space="preserve"> </w:t>
      </w:r>
      <w:r w:rsidRPr="00736E47">
        <w:rPr>
          <w:rFonts w:ascii="Abadi" w:hAnsi="Abadi" w:cs="Verdana"/>
          <w:sz w:val="21"/>
          <w:szCs w:val="21"/>
        </w:rPr>
        <w:t>comprendido</w:t>
      </w:r>
      <w:r w:rsidRPr="00736E47">
        <w:rPr>
          <w:rFonts w:ascii="Abadi" w:hAnsi="Abadi" w:cs="Verdana"/>
          <w:spacing w:val="31"/>
          <w:sz w:val="21"/>
          <w:szCs w:val="21"/>
        </w:rPr>
        <w:t xml:space="preserve"> </w:t>
      </w:r>
      <w:r w:rsidRPr="00736E47">
        <w:rPr>
          <w:rFonts w:ascii="Abadi" w:hAnsi="Abadi" w:cs="Verdana"/>
          <w:sz w:val="21"/>
          <w:szCs w:val="21"/>
        </w:rPr>
        <w:t>del</w:t>
      </w:r>
      <w:r w:rsidRPr="00736E47">
        <w:rPr>
          <w:rFonts w:ascii="Abadi" w:hAnsi="Abadi" w:cs="Verdana"/>
          <w:spacing w:val="32"/>
          <w:sz w:val="21"/>
          <w:szCs w:val="21"/>
        </w:rPr>
        <w:t xml:space="preserve"> </w:t>
      </w:r>
      <w:r w:rsidRPr="00736E47">
        <w:rPr>
          <w:rFonts w:ascii="Abadi" w:hAnsi="Abadi" w:cs="Verdana"/>
          <w:sz w:val="21"/>
          <w:szCs w:val="21"/>
        </w:rPr>
        <w:t>uno</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enero</w:t>
      </w:r>
      <w:r w:rsidRPr="00736E47">
        <w:rPr>
          <w:rFonts w:ascii="Abadi" w:hAnsi="Abadi" w:cs="Verdana"/>
          <w:spacing w:val="31"/>
          <w:sz w:val="21"/>
          <w:szCs w:val="21"/>
        </w:rPr>
        <w:t xml:space="preserve"> </w:t>
      </w:r>
      <w:r w:rsidRPr="00736E47">
        <w:rPr>
          <w:rFonts w:ascii="Abadi" w:hAnsi="Abadi" w:cs="Verdana"/>
          <w:sz w:val="21"/>
          <w:szCs w:val="21"/>
        </w:rPr>
        <w:t>al</w:t>
      </w:r>
      <w:r w:rsidRPr="00736E47">
        <w:rPr>
          <w:rFonts w:ascii="Abadi" w:hAnsi="Abadi" w:cs="Verdana"/>
          <w:spacing w:val="31"/>
          <w:sz w:val="21"/>
          <w:szCs w:val="21"/>
        </w:rPr>
        <w:t xml:space="preserve"> </w:t>
      </w:r>
      <w:r w:rsidRPr="00736E47">
        <w:rPr>
          <w:rFonts w:ascii="Abadi" w:hAnsi="Abadi" w:cs="Verdana"/>
          <w:sz w:val="21"/>
          <w:szCs w:val="21"/>
        </w:rPr>
        <w:t>treinta</w:t>
      </w:r>
      <w:r w:rsidRPr="00736E47">
        <w:rPr>
          <w:rFonts w:ascii="Abadi" w:hAnsi="Abadi" w:cs="Verdana"/>
          <w:spacing w:val="30"/>
          <w:sz w:val="21"/>
          <w:szCs w:val="21"/>
        </w:rPr>
        <w:t xml:space="preserve"> </w:t>
      </w:r>
      <w:r w:rsidRPr="00736E47">
        <w:rPr>
          <w:rFonts w:ascii="Abadi" w:hAnsi="Abadi" w:cs="Verdana"/>
          <w:sz w:val="21"/>
          <w:szCs w:val="21"/>
        </w:rPr>
        <w:t>y</w:t>
      </w:r>
      <w:r w:rsidRPr="00736E47">
        <w:rPr>
          <w:rFonts w:ascii="Abadi" w:hAnsi="Abadi" w:cs="Verdana"/>
          <w:spacing w:val="31"/>
          <w:sz w:val="21"/>
          <w:szCs w:val="21"/>
        </w:rPr>
        <w:t xml:space="preserve"> </w:t>
      </w:r>
      <w:r w:rsidRPr="00736E47">
        <w:rPr>
          <w:rFonts w:ascii="Abadi" w:hAnsi="Abadi" w:cs="Verdana"/>
          <w:sz w:val="21"/>
          <w:szCs w:val="21"/>
        </w:rPr>
        <w:t>uno</w:t>
      </w:r>
      <w:r w:rsidRPr="00736E47">
        <w:rPr>
          <w:rFonts w:ascii="Abadi" w:hAnsi="Abadi" w:cs="Verdana"/>
          <w:spacing w:val="3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diciembre</w:t>
      </w:r>
      <w:r w:rsidRPr="00736E47">
        <w:rPr>
          <w:rFonts w:ascii="Abadi" w:hAnsi="Abadi" w:cs="Verdana"/>
          <w:spacing w:val="47"/>
          <w:sz w:val="21"/>
          <w:szCs w:val="21"/>
        </w:rPr>
        <w:t xml:space="preserve"> </w:t>
      </w:r>
      <w:r w:rsidRPr="00736E47">
        <w:rPr>
          <w:rFonts w:ascii="Abadi" w:hAnsi="Abadi" w:cs="Verdana"/>
          <w:sz w:val="21"/>
          <w:szCs w:val="21"/>
        </w:rPr>
        <w:t>del</w:t>
      </w:r>
      <w:r w:rsidRPr="00736E47">
        <w:rPr>
          <w:rFonts w:ascii="Abadi" w:hAnsi="Abadi" w:cs="Verdana"/>
          <w:spacing w:val="48"/>
          <w:sz w:val="21"/>
          <w:szCs w:val="21"/>
        </w:rPr>
        <w:t xml:space="preserve"> </w:t>
      </w:r>
      <w:r w:rsidRPr="00736E47">
        <w:rPr>
          <w:rFonts w:ascii="Abadi" w:hAnsi="Abadi" w:cs="Verdana"/>
          <w:sz w:val="21"/>
          <w:szCs w:val="21"/>
        </w:rPr>
        <w:t>ejercicio</w:t>
      </w:r>
      <w:r w:rsidRPr="00736E47">
        <w:rPr>
          <w:rFonts w:ascii="Abadi" w:hAnsi="Abadi" w:cs="Verdana"/>
          <w:spacing w:val="47"/>
          <w:sz w:val="21"/>
          <w:szCs w:val="21"/>
        </w:rPr>
        <w:t xml:space="preserve"> </w:t>
      </w:r>
      <w:r w:rsidRPr="00736E47">
        <w:rPr>
          <w:rFonts w:ascii="Abadi" w:hAnsi="Abadi" w:cs="Verdana"/>
          <w:sz w:val="21"/>
          <w:szCs w:val="21"/>
        </w:rPr>
        <w:t>fiscal</w:t>
      </w:r>
      <w:r w:rsidRPr="00736E47">
        <w:rPr>
          <w:rFonts w:ascii="Abadi" w:hAnsi="Abadi" w:cs="Verdana"/>
          <w:spacing w:val="48"/>
          <w:sz w:val="21"/>
          <w:szCs w:val="21"/>
        </w:rPr>
        <w:t xml:space="preserve"> </w:t>
      </w:r>
      <w:r w:rsidRPr="00736E47">
        <w:rPr>
          <w:rFonts w:ascii="Abadi" w:hAnsi="Abadi" w:cs="Verdana"/>
          <w:sz w:val="21"/>
          <w:szCs w:val="21"/>
        </w:rPr>
        <w:t>del</w:t>
      </w:r>
      <w:r w:rsidRPr="00736E47">
        <w:rPr>
          <w:rFonts w:ascii="Abadi" w:hAnsi="Abadi" w:cs="Verdana"/>
          <w:spacing w:val="48"/>
          <w:sz w:val="21"/>
          <w:szCs w:val="21"/>
        </w:rPr>
        <w:t xml:space="preserve"> </w:t>
      </w:r>
      <w:r w:rsidRPr="00736E47">
        <w:rPr>
          <w:rFonts w:ascii="Abadi" w:hAnsi="Abadi" w:cs="Verdana"/>
          <w:sz w:val="21"/>
          <w:szCs w:val="21"/>
        </w:rPr>
        <w:t>año</w:t>
      </w:r>
      <w:r w:rsidRPr="00736E47">
        <w:rPr>
          <w:rFonts w:ascii="Abadi" w:hAnsi="Abadi" w:cs="Verdana"/>
          <w:spacing w:val="51"/>
          <w:sz w:val="21"/>
          <w:szCs w:val="21"/>
        </w:rPr>
        <w:t xml:space="preserve"> </w:t>
      </w:r>
      <w:r w:rsidRPr="00736E47">
        <w:rPr>
          <w:rFonts w:ascii="Abadi" w:hAnsi="Abadi" w:cs="Verdana"/>
          <w:sz w:val="21"/>
          <w:szCs w:val="21"/>
        </w:rPr>
        <w:t>dos</w:t>
      </w:r>
      <w:r w:rsidRPr="00736E47">
        <w:rPr>
          <w:rFonts w:ascii="Abadi" w:hAnsi="Abadi" w:cs="Verdana"/>
          <w:spacing w:val="47"/>
          <w:sz w:val="21"/>
          <w:szCs w:val="21"/>
        </w:rPr>
        <w:t xml:space="preserve"> </w:t>
      </w:r>
      <w:r w:rsidRPr="00736E47">
        <w:rPr>
          <w:rFonts w:ascii="Abadi" w:hAnsi="Abadi" w:cs="Verdana"/>
          <w:sz w:val="21"/>
          <w:szCs w:val="21"/>
        </w:rPr>
        <w:t>mil</w:t>
      </w:r>
      <w:r w:rsidRPr="00736E47">
        <w:rPr>
          <w:rFonts w:ascii="Abadi" w:hAnsi="Abadi" w:cs="Verdana"/>
          <w:spacing w:val="46"/>
          <w:sz w:val="21"/>
          <w:szCs w:val="21"/>
        </w:rPr>
        <w:t xml:space="preserve"> </w:t>
      </w:r>
      <w:r w:rsidRPr="00736E47">
        <w:rPr>
          <w:rFonts w:ascii="Abadi" w:hAnsi="Abadi" w:cs="Verdana"/>
          <w:sz w:val="21"/>
          <w:szCs w:val="21"/>
        </w:rPr>
        <w:t>veinte;</w:t>
      </w:r>
      <w:r w:rsidRPr="00736E47">
        <w:rPr>
          <w:rFonts w:ascii="Abadi" w:hAnsi="Abadi" w:cs="Verdana"/>
          <w:spacing w:val="49"/>
          <w:sz w:val="21"/>
          <w:szCs w:val="21"/>
        </w:rPr>
        <w:t xml:space="preserve"> </w:t>
      </w:r>
      <w:r w:rsidRPr="00736E47">
        <w:rPr>
          <w:rFonts w:ascii="Abadi" w:hAnsi="Abadi" w:cs="Verdana"/>
          <w:sz w:val="21"/>
          <w:szCs w:val="21"/>
        </w:rPr>
        <w:t>y</w:t>
      </w:r>
      <w:r w:rsidRPr="00736E47">
        <w:rPr>
          <w:rFonts w:ascii="Abadi" w:hAnsi="Abadi" w:cs="Verdana"/>
          <w:spacing w:val="48"/>
          <w:sz w:val="21"/>
          <w:szCs w:val="21"/>
        </w:rPr>
        <w:t xml:space="preserve"> </w:t>
      </w:r>
      <w:r w:rsidRPr="00736E47">
        <w:rPr>
          <w:rFonts w:ascii="Abadi" w:hAnsi="Abadi" w:cs="Verdana"/>
          <w:sz w:val="21"/>
          <w:szCs w:val="21"/>
        </w:rPr>
        <w:t>4.</w:t>
      </w:r>
      <w:r w:rsidRPr="00736E47">
        <w:rPr>
          <w:rFonts w:ascii="Abadi" w:hAnsi="Abadi" w:cs="Verdana"/>
          <w:spacing w:val="46"/>
          <w:sz w:val="21"/>
          <w:szCs w:val="21"/>
        </w:rPr>
        <w:t xml:space="preserve"> </w:t>
      </w:r>
      <w:r w:rsidRPr="00736E47">
        <w:rPr>
          <w:rFonts w:ascii="Abadi" w:hAnsi="Abadi" w:cs="Verdana"/>
          <w:sz w:val="21"/>
          <w:szCs w:val="21"/>
        </w:rPr>
        <w:t>Informe</w:t>
      </w:r>
      <w:r w:rsidRPr="00736E47">
        <w:rPr>
          <w:rFonts w:ascii="Abadi" w:hAnsi="Abadi" w:cs="Verdana"/>
          <w:spacing w:val="48"/>
          <w:sz w:val="21"/>
          <w:szCs w:val="21"/>
        </w:rPr>
        <w:t xml:space="preserve"> </w:t>
      </w:r>
      <w:r w:rsidRPr="00736E47">
        <w:rPr>
          <w:rFonts w:ascii="Abadi" w:hAnsi="Abadi" w:cs="Verdana"/>
          <w:sz w:val="21"/>
          <w:szCs w:val="21"/>
        </w:rPr>
        <w:t>de</w:t>
      </w:r>
      <w:r w:rsidRPr="00736E47">
        <w:rPr>
          <w:rFonts w:ascii="Abadi" w:hAnsi="Abadi" w:cs="Verdana"/>
          <w:spacing w:val="44"/>
          <w:sz w:val="21"/>
          <w:szCs w:val="21"/>
        </w:rPr>
        <w:t xml:space="preserve"> </w:t>
      </w:r>
      <w:r w:rsidRPr="00736E47">
        <w:rPr>
          <w:rFonts w:ascii="Abadi" w:hAnsi="Abadi" w:cs="Verdana"/>
          <w:sz w:val="21"/>
          <w:szCs w:val="21"/>
        </w:rPr>
        <w:t>resultados</w:t>
      </w:r>
      <w:r w:rsidRPr="00736E47">
        <w:rPr>
          <w:rFonts w:ascii="Abadi" w:hAnsi="Abadi" w:cs="Verdana"/>
          <w:spacing w:val="47"/>
          <w:sz w:val="21"/>
          <w:szCs w:val="21"/>
        </w:rPr>
        <w:t xml:space="preserve"> </w:t>
      </w:r>
      <w:r w:rsidRPr="00736E47">
        <w:rPr>
          <w:rFonts w:ascii="Abadi" w:hAnsi="Abadi" w:cs="Verdana"/>
          <w:sz w:val="21"/>
          <w:szCs w:val="21"/>
        </w:rPr>
        <w:t>de</w:t>
      </w:r>
      <w:r w:rsidRPr="00736E47">
        <w:rPr>
          <w:rFonts w:ascii="Abadi" w:hAnsi="Abadi" w:cs="Verdana"/>
          <w:spacing w:val="47"/>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auditoría</w:t>
      </w:r>
      <w:r w:rsidRPr="00736E47">
        <w:rPr>
          <w:rFonts w:ascii="Abadi" w:hAnsi="Abadi" w:cs="Verdana"/>
          <w:spacing w:val="8"/>
          <w:sz w:val="21"/>
          <w:szCs w:val="21"/>
        </w:rPr>
        <w:t xml:space="preserve"> </w:t>
      </w:r>
      <w:r w:rsidRPr="00736E47">
        <w:rPr>
          <w:rFonts w:ascii="Abadi" w:hAnsi="Abadi" w:cs="Verdana"/>
          <w:sz w:val="21"/>
          <w:szCs w:val="21"/>
        </w:rPr>
        <w:t>de</w:t>
      </w:r>
      <w:r w:rsidRPr="00736E47">
        <w:rPr>
          <w:rFonts w:ascii="Abadi" w:hAnsi="Abadi" w:cs="Verdana"/>
          <w:spacing w:val="8"/>
          <w:sz w:val="21"/>
          <w:szCs w:val="21"/>
        </w:rPr>
        <w:t xml:space="preserve"> </w:t>
      </w:r>
      <w:r w:rsidRPr="00736E47">
        <w:rPr>
          <w:rFonts w:ascii="Abadi" w:hAnsi="Abadi" w:cs="Verdana"/>
          <w:sz w:val="21"/>
          <w:szCs w:val="21"/>
        </w:rPr>
        <w:t>desempeño</w:t>
      </w:r>
      <w:r w:rsidRPr="00736E47">
        <w:rPr>
          <w:rFonts w:ascii="Abadi" w:hAnsi="Abadi" w:cs="Verdana"/>
          <w:spacing w:val="11"/>
          <w:sz w:val="21"/>
          <w:szCs w:val="21"/>
        </w:rPr>
        <w:t xml:space="preserve"> </w:t>
      </w:r>
      <w:r w:rsidRPr="00736E47">
        <w:rPr>
          <w:rFonts w:ascii="Abadi" w:hAnsi="Abadi" w:cs="Verdana"/>
          <w:sz w:val="21"/>
          <w:szCs w:val="21"/>
        </w:rPr>
        <w:t>practicada</w:t>
      </w:r>
      <w:r w:rsidRPr="00736E47">
        <w:rPr>
          <w:rFonts w:ascii="Abadi" w:hAnsi="Abadi" w:cs="Verdana"/>
          <w:spacing w:val="7"/>
          <w:sz w:val="21"/>
          <w:szCs w:val="21"/>
        </w:rPr>
        <w:t xml:space="preserve"> </w:t>
      </w:r>
      <w:r w:rsidRPr="00736E47">
        <w:rPr>
          <w:rFonts w:ascii="Abadi" w:hAnsi="Abadi" w:cs="Verdana"/>
          <w:sz w:val="21"/>
          <w:szCs w:val="21"/>
        </w:rPr>
        <w:t>por</w:t>
      </w:r>
      <w:r w:rsidRPr="00736E47">
        <w:rPr>
          <w:rFonts w:ascii="Abadi" w:hAnsi="Abadi" w:cs="Verdana"/>
          <w:spacing w:val="8"/>
          <w:sz w:val="21"/>
          <w:szCs w:val="21"/>
        </w:rPr>
        <w:t xml:space="preserve"> </w:t>
      </w:r>
      <w:r w:rsidRPr="00736E47">
        <w:rPr>
          <w:rFonts w:ascii="Abadi" w:hAnsi="Abadi" w:cs="Verdana"/>
          <w:sz w:val="21"/>
          <w:szCs w:val="21"/>
        </w:rPr>
        <w:t>la</w:t>
      </w:r>
      <w:r w:rsidRPr="00736E47">
        <w:rPr>
          <w:rFonts w:ascii="Abadi" w:hAnsi="Abadi" w:cs="Verdana"/>
          <w:spacing w:val="7"/>
          <w:sz w:val="21"/>
          <w:szCs w:val="21"/>
        </w:rPr>
        <w:t xml:space="preserve"> </w:t>
      </w:r>
      <w:r w:rsidRPr="00736E47">
        <w:rPr>
          <w:rFonts w:ascii="Abadi" w:hAnsi="Abadi" w:cs="Verdana"/>
          <w:sz w:val="21"/>
          <w:szCs w:val="21"/>
        </w:rPr>
        <w:t>Auditoría</w:t>
      </w:r>
      <w:r w:rsidRPr="00736E47">
        <w:rPr>
          <w:rFonts w:ascii="Abadi" w:hAnsi="Abadi" w:cs="Verdana"/>
          <w:spacing w:val="7"/>
          <w:sz w:val="21"/>
          <w:szCs w:val="21"/>
        </w:rPr>
        <w:t xml:space="preserve"> </w:t>
      </w:r>
      <w:r w:rsidRPr="00736E47">
        <w:rPr>
          <w:rFonts w:ascii="Abadi" w:hAnsi="Abadi" w:cs="Verdana"/>
          <w:sz w:val="21"/>
          <w:szCs w:val="21"/>
        </w:rPr>
        <w:t>Superior</w:t>
      </w:r>
      <w:r w:rsidRPr="00736E47">
        <w:rPr>
          <w:rFonts w:ascii="Abadi" w:hAnsi="Abadi" w:cs="Verdana"/>
          <w:spacing w:val="9"/>
          <w:sz w:val="21"/>
          <w:szCs w:val="21"/>
        </w:rPr>
        <w:t xml:space="preserve"> </w:t>
      </w:r>
      <w:r w:rsidRPr="00736E47">
        <w:rPr>
          <w:rFonts w:ascii="Abadi" w:hAnsi="Abadi" w:cs="Verdana"/>
          <w:sz w:val="21"/>
          <w:szCs w:val="21"/>
        </w:rPr>
        <w:t>del</w:t>
      </w:r>
      <w:r w:rsidRPr="00736E47">
        <w:rPr>
          <w:rFonts w:ascii="Abadi" w:hAnsi="Abadi" w:cs="Verdana"/>
          <w:spacing w:val="9"/>
          <w:sz w:val="21"/>
          <w:szCs w:val="21"/>
        </w:rPr>
        <w:t xml:space="preserve"> </w:t>
      </w:r>
      <w:r w:rsidRPr="00736E47">
        <w:rPr>
          <w:rFonts w:ascii="Abadi" w:hAnsi="Abadi" w:cs="Verdana"/>
          <w:sz w:val="21"/>
          <w:szCs w:val="21"/>
        </w:rPr>
        <w:t>Estado</w:t>
      </w:r>
      <w:r w:rsidRPr="00736E47">
        <w:rPr>
          <w:rFonts w:ascii="Abadi" w:hAnsi="Abadi" w:cs="Verdana"/>
          <w:spacing w:val="8"/>
          <w:sz w:val="21"/>
          <w:szCs w:val="21"/>
        </w:rPr>
        <w:t xml:space="preserve"> </w:t>
      </w:r>
      <w:r w:rsidRPr="00736E47">
        <w:rPr>
          <w:rFonts w:ascii="Abadi" w:hAnsi="Abadi" w:cs="Verdana"/>
          <w:sz w:val="21"/>
          <w:szCs w:val="21"/>
        </w:rPr>
        <w:t>de</w:t>
      </w:r>
      <w:r w:rsidRPr="00736E47">
        <w:rPr>
          <w:rFonts w:ascii="Abadi" w:hAnsi="Abadi" w:cs="Verdana"/>
          <w:spacing w:val="10"/>
          <w:sz w:val="21"/>
          <w:szCs w:val="21"/>
        </w:rPr>
        <w:t xml:space="preserve"> </w:t>
      </w:r>
      <w:r w:rsidRPr="00736E47">
        <w:rPr>
          <w:rFonts w:ascii="Abadi" w:hAnsi="Abadi" w:cs="Verdana"/>
          <w:sz w:val="21"/>
          <w:szCs w:val="21"/>
        </w:rPr>
        <w:t>Guanajuato</w:t>
      </w:r>
      <w:r w:rsidRPr="00736E47">
        <w:rPr>
          <w:rFonts w:ascii="Abadi" w:hAnsi="Abadi" w:cs="Verdana"/>
          <w:spacing w:val="8"/>
          <w:sz w:val="21"/>
          <w:szCs w:val="21"/>
        </w:rPr>
        <w:t xml:space="preserve"> </w:t>
      </w:r>
      <w:r w:rsidRPr="00736E47">
        <w:rPr>
          <w:rFonts w:ascii="Abadi" w:hAnsi="Abadi" w:cs="Verdana"/>
          <w:sz w:val="21"/>
          <w:szCs w:val="21"/>
        </w:rPr>
        <w:t>a</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administración</w:t>
      </w:r>
      <w:r w:rsidRPr="00736E47">
        <w:rPr>
          <w:rFonts w:ascii="Abadi" w:hAnsi="Abadi" w:cs="Verdana"/>
          <w:spacing w:val="-2"/>
          <w:sz w:val="21"/>
          <w:szCs w:val="21"/>
        </w:rPr>
        <w:t xml:space="preserve"> </w:t>
      </w:r>
      <w:r w:rsidRPr="00736E47">
        <w:rPr>
          <w:rFonts w:ascii="Abadi" w:hAnsi="Abadi" w:cs="Verdana"/>
          <w:sz w:val="21"/>
          <w:szCs w:val="21"/>
        </w:rPr>
        <w:t>municipal</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Doctor</w:t>
      </w:r>
      <w:r w:rsidRPr="00736E47">
        <w:rPr>
          <w:rFonts w:ascii="Abadi" w:hAnsi="Abadi" w:cs="Verdana"/>
          <w:spacing w:val="-1"/>
          <w:sz w:val="21"/>
          <w:szCs w:val="21"/>
        </w:rPr>
        <w:t xml:space="preserve"> </w:t>
      </w:r>
      <w:r w:rsidRPr="00736E47">
        <w:rPr>
          <w:rFonts w:ascii="Abadi" w:hAnsi="Abadi" w:cs="Verdana"/>
          <w:sz w:val="21"/>
          <w:szCs w:val="21"/>
        </w:rPr>
        <w:t>Mora,</w:t>
      </w:r>
      <w:r w:rsidRPr="00736E47">
        <w:rPr>
          <w:rFonts w:ascii="Abadi" w:hAnsi="Abadi" w:cs="Verdana"/>
          <w:spacing w:val="-1"/>
          <w:sz w:val="21"/>
          <w:szCs w:val="21"/>
        </w:rPr>
        <w:t xml:space="preserve"> </w:t>
      </w:r>
      <w:r w:rsidRPr="00736E47">
        <w:rPr>
          <w:rFonts w:ascii="Abadi" w:hAnsi="Abadi" w:cs="Verdana"/>
          <w:sz w:val="21"/>
          <w:szCs w:val="21"/>
        </w:rPr>
        <w:t>Guanajuato,</w:t>
      </w:r>
      <w:r w:rsidRPr="00736E47">
        <w:rPr>
          <w:rFonts w:ascii="Abadi" w:hAnsi="Abadi" w:cs="Verdana"/>
          <w:spacing w:val="-1"/>
          <w:sz w:val="21"/>
          <w:szCs w:val="21"/>
        </w:rPr>
        <w:t xml:space="preserve"> </w:t>
      </w:r>
      <w:r w:rsidRPr="00736E47">
        <w:rPr>
          <w:rFonts w:ascii="Abadi" w:hAnsi="Abadi" w:cs="Verdana"/>
          <w:sz w:val="21"/>
          <w:szCs w:val="21"/>
        </w:rPr>
        <w:t>con</w:t>
      </w:r>
      <w:r w:rsidRPr="00736E47">
        <w:rPr>
          <w:rFonts w:ascii="Abadi" w:hAnsi="Abadi" w:cs="Verdana"/>
          <w:spacing w:val="-1"/>
          <w:sz w:val="21"/>
          <w:szCs w:val="21"/>
        </w:rPr>
        <w:t xml:space="preserve"> </w:t>
      </w:r>
      <w:r w:rsidRPr="00736E47">
        <w:rPr>
          <w:rFonts w:ascii="Abadi" w:hAnsi="Abadi" w:cs="Verdana"/>
          <w:sz w:val="21"/>
          <w:szCs w:val="21"/>
        </w:rPr>
        <w:t>enfoque</w:t>
      </w:r>
      <w:r w:rsidRPr="00736E47">
        <w:rPr>
          <w:rFonts w:ascii="Abadi" w:hAnsi="Abadi" w:cs="Verdana"/>
          <w:spacing w:val="-1"/>
          <w:sz w:val="21"/>
          <w:szCs w:val="21"/>
        </w:rPr>
        <w:t xml:space="preserve"> </w:t>
      </w:r>
      <w:r w:rsidRPr="00736E47">
        <w:rPr>
          <w:rFonts w:ascii="Abadi" w:hAnsi="Abadi" w:cs="Verdana"/>
          <w:sz w:val="21"/>
          <w:szCs w:val="21"/>
        </w:rPr>
        <w:t>a</w:t>
      </w:r>
      <w:r w:rsidRPr="00736E47">
        <w:rPr>
          <w:rFonts w:ascii="Abadi" w:hAnsi="Abadi" w:cs="Verdana"/>
          <w:spacing w:val="-2"/>
          <w:sz w:val="21"/>
          <w:szCs w:val="21"/>
        </w:rPr>
        <w:t xml:space="preserve"> </w:t>
      </w:r>
      <w:r w:rsidRPr="00736E47">
        <w:rPr>
          <w:rFonts w:ascii="Abadi" w:hAnsi="Abadi" w:cs="Verdana"/>
          <w:sz w:val="21"/>
          <w:szCs w:val="21"/>
        </w:rPr>
        <w:t>resultados</w:t>
      </w:r>
      <w:r w:rsidRPr="00736E47">
        <w:rPr>
          <w:rFonts w:ascii="Abadi" w:hAnsi="Abadi" w:cs="Verdana"/>
          <w:spacing w:val="-2"/>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servicio</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alumbrado</w:t>
      </w:r>
      <w:r w:rsidRPr="00736E47">
        <w:rPr>
          <w:rFonts w:ascii="Abadi" w:hAnsi="Abadi" w:cs="Verdana"/>
          <w:spacing w:val="31"/>
          <w:sz w:val="21"/>
          <w:szCs w:val="21"/>
        </w:rPr>
        <w:t xml:space="preserve"> </w:t>
      </w:r>
      <w:r w:rsidRPr="00736E47">
        <w:rPr>
          <w:rFonts w:ascii="Abadi" w:hAnsi="Abadi" w:cs="Verdana"/>
          <w:sz w:val="21"/>
          <w:szCs w:val="21"/>
        </w:rPr>
        <w:t>público,</w:t>
      </w:r>
      <w:r w:rsidRPr="00736E47">
        <w:rPr>
          <w:rFonts w:ascii="Abadi" w:hAnsi="Abadi" w:cs="Verdana"/>
          <w:spacing w:val="31"/>
          <w:sz w:val="21"/>
          <w:szCs w:val="21"/>
        </w:rPr>
        <w:t xml:space="preserve"> </w:t>
      </w:r>
      <w:r w:rsidRPr="00736E47">
        <w:rPr>
          <w:rFonts w:ascii="Abadi" w:hAnsi="Abadi" w:cs="Verdana"/>
          <w:sz w:val="21"/>
          <w:szCs w:val="21"/>
        </w:rPr>
        <w:t>por</w:t>
      </w:r>
      <w:r w:rsidRPr="00736E47">
        <w:rPr>
          <w:rFonts w:ascii="Abadi" w:hAnsi="Abadi" w:cs="Verdana"/>
          <w:spacing w:val="31"/>
          <w:sz w:val="21"/>
          <w:szCs w:val="21"/>
        </w:rPr>
        <w:t xml:space="preserve"> </w:t>
      </w:r>
      <w:r w:rsidRPr="00736E47">
        <w:rPr>
          <w:rFonts w:ascii="Abadi" w:hAnsi="Abadi" w:cs="Verdana"/>
          <w:sz w:val="21"/>
          <w:szCs w:val="21"/>
        </w:rPr>
        <w:t>el</w:t>
      </w:r>
      <w:r w:rsidRPr="00736E47">
        <w:rPr>
          <w:rFonts w:ascii="Abadi" w:hAnsi="Abadi" w:cs="Verdana"/>
          <w:spacing w:val="31"/>
          <w:sz w:val="21"/>
          <w:szCs w:val="21"/>
        </w:rPr>
        <w:t xml:space="preserve"> </w:t>
      </w:r>
      <w:r w:rsidRPr="00736E47">
        <w:rPr>
          <w:rFonts w:ascii="Abadi" w:hAnsi="Abadi" w:cs="Verdana"/>
          <w:sz w:val="21"/>
          <w:szCs w:val="21"/>
        </w:rPr>
        <w:t>periodo</w:t>
      </w:r>
      <w:r w:rsidRPr="00736E47">
        <w:rPr>
          <w:rFonts w:ascii="Abadi" w:hAnsi="Abadi" w:cs="Verdana"/>
          <w:spacing w:val="30"/>
          <w:sz w:val="21"/>
          <w:szCs w:val="21"/>
        </w:rPr>
        <w:t xml:space="preserve"> </w:t>
      </w:r>
      <w:r w:rsidRPr="00736E47">
        <w:rPr>
          <w:rFonts w:ascii="Abadi" w:hAnsi="Abadi" w:cs="Verdana"/>
          <w:sz w:val="21"/>
          <w:szCs w:val="21"/>
        </w:rPr>
        <w:t>comprendido</w:t>
      </w:r>
      <w:r w:rsidRPr="00736E47">
        <w:rPr>
          <w:rFonts w:ascii="Abadi" w:hAnsi="Abadi" w:cs="Verdana"/>
          <w:spacing w:val="31"/>
          <w:sz w:val="21"/>
          <w:szCs w:val="21"/>
        </w:rPr>
        <w:t xml:space="preserve"> </w:t>
      </w:r>
      <w:r w:rsidRPr="00736E47">
        <w:rPr>
          <w:rFonts w:ascii="Abadi" w:hAnsi="Abadi" w:cs="Verdana"/>
          <w:sz w:val="21"/>
          <w:szCs w:val="21"/>
        </w:rPr>
        <w:t>del</w:t>
      </w:r>
      <w:r w:rsidRPr="00736E47">
        <w:rPr>
          <w:rFonts w:ascii="Abadi" w:hAnsi="Abadi" w:cs="Verdana"/>
          <w:spacing w:val="37"/>
          <w:sz w:val="21"/>
          <w:szCs w:val="21"/>
        </w:rPr>
        <w:t xml:space="preserve"> </w:t>
      </w:r>
      <w:r w:rsidRPr="00736E47">
        <w:rPr>
          <w:rFonts w:ascii="Abadi" w:hAnsi="Abadi" w:cs="Verdana"/>
          <w:sz w:val="21"/>
          <w:szCs w:val="21"/>
        </w:rPr>
        <w:t>uno</w:t>
      </w:r>
      <w:r w:rsidRPr="00736E47">
        <w:rPr>
          <w:rFonts w:ascii="Abadi" w:hAnsi="Abadi" w:cs="Verdana"/>
          <w:spacing w:val="31"/>
          <w:sz w:val="21"/>
          <w:szCs w:val="21"/>
        </w:rPr>
        <w:t xml:space="preserve"> </w:t>
      </w:r>
      <w:r w:rsidRPr="00736E47">
        <w:rPr>
          <w:rFonts w:ascii="Abadi" w:hAnsi="Abadi" w:cs="Verdana"/>
          <w:sz w:val="21"/>
          <w:szCs w:val="21"/>
        </w:rPr>
        <w:t>de</w:t>
      </w:r>
      <w:r w:rsidRPr="00736E47">
        <w:rPr>
          <w:rFonts w:ascii="Abadi" w:hAnsi="Abadi" w:cs="Verdana"/>
          <w:spacing w:val="31"/>
          <w:sz w:val="21"/>
          <w:szCs w:val="21"/>
        </w:rPr>
        <w:t xml:space="preserve"> </w:t>
      </w:r>
      <w:r w:rsidRPr="00736E47">
        <w:rPr>
          <w:rFonts w:ascii="Abadi" w:hAnsi="Abadi" w:cs="Verdana"/>
          <w:sz w:val="21"/>
          <w:szCs w:val="21"/>
        </w:rPr>
        <w:t>enero</w:t>
      </w:r>
      <w:r w:rsidRPr="00736E47">
        <w:rPr>
          <w:rFonts w:ascii="Abadi" w:hAnsi="Abadi" w:cs="Verdana"/>
          <w:spacing w:val="31"/>
          <w:sz w:val="21"/>
          <w:szCs w:val="21"/>
        </w:rPr>
        <w:t xml:space="preserve"> </w:t>
      </w:r>
      <w:r w:rsidRPr="00736E47">
        <w:rPr>
          <w:rFonts w:ascii="Abadi" w:hAnsi="Abadi" w:cs="Verdana"/>
          <w:sz w:val="21"/>
          <w:szCs w:val="21"/>
        </w:rPr>
        <w:t>al</w:t>
      </w:r>
      <w:r w:rsidRPr="00736E47">
        <w:rPr>
          <w:rFonts w:ascii="Abadi" w:hAnsi="Abadi" w:cs="Verdana"/>
          <w:spacing w:val="31"/>
          <w:sz w:val="21"/>
          <w:szCs w:val="21"/>
        </w:rPr>
        <w:t xml:space="preserve"> </w:t>
      </w:r>
      <w:r w:rsidRPr="00736E47">
        <w:rPr>
          <w:rFonts w:ascii="Abadi" w:hAnsi="Abadi" w:cs="Verdana"/>
          <w:sz w:val="21"/>
          <w:szCs w:val="21"/>
        </w:rPr>
        <w:t>treinta</w:t>
      </w:r>
      <w:r w:rsidRPr="00736E47">
        <w:rPr>
          <w:rFonts w:ascii="Abadi" w:hAnsi="Abadi" w:cs="Verdana"/>
          <w:spacing w:val="30"/>
          <w:sz w:val="21"/>
          <w:szCs w:val="21"/>
        </w:rPr>
        <w:t xml:space="preserve"> </w:t>
      </w:r>
      <w:r w:rsidRPr="00736E47">
        <w:rPr>
          <w:rFonts w:ascii="Abadi" w:hAnsi="Abadi" w:cs="Verdana"/>
          <w:sz w:val="21"/>
          <w:szCs w:val="21"/>
        </w:rPr>
        <w:t>y</w:t>
      </w:r>
      <w:r w:rsidRPr="00736E47">
        <w:rPr>
          <w:rFonts w:ascii="Abadi" w:hAnsi="Abadi" w:cs="Verdana"/>
          <w:spacing w:val="31"/>
          <w:sz w:val="21"/>
          <w:szCs w:val="21"/>
        </w:rPr>
        <w:t xml:space="preserve"> </w:t>
      </w:r>
      <w:r w:rsidRPr="00736E47">
        <w:rPr>
          <w:rFonts w:ascii="Abadi" w:hAnsi="Abadi" w:cs="Verdana"/>
          <w:sz w:val="21"/>
          <w:szCs w:val="21"/>
        </w:rPr>
        <w:t>uno</w:t>
      </w:r>
      <w:r w:rsidRPr="00736E47">
        <w:rPr>
          <w:rFonts w:ascii="Abadi" w:hAnsi="Abadi" w:cs="Verdana"/>
          <w:spacing w:val="3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diciembre</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ejercicio</w:t>
      </w:r>
      <w:r w:rsidRPr="00736E47">
        <w:rPr>
          <w:rFonts w:ascii="Abadi" w:hAnsi="Abadi" w:cs="Verdana"/>
          <w:spacing w:val="11"/>
          <w:sz w:val="21"/>
          <w:szCs w:val="21"/>
        </w:rPr>
        <w:t xml:space="preserve"> </w:t>
      </w:r>
      <w:r w:rsidRPr="00736E47">
        <w:rPr>
          <w:rFonts w:ascii="Abadi" w:hAnsi="Abadi" w:cs="Verdana"/>
          <w:sz w:val="21"/>
          <w:szCs w:val="21"/>
        </w:rPr>
        <w:t>fiscal</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11"/>
          <w:sz w:val="21"/>
          <w:szCs w:val="21"/>
        </w:rPr>
        <w:t xml:space="preserve"> </w:t>
      </w:r>
      <w:r w:rsidRPr="00736E47">
        <w:rPr>
          <w:rFonts w:ascii="Abadi" w:hAnsi="Abadi" w:cs="Verdana"/>
          <w:sz w:val="21"/>
          <w:szCs w:val="21"/>
        </w:rPr>
        <w:t>año</w:t>
      </w:r>
      <w:r w:rsidRPr="00736E47">
        <w:rPr>
          <w:rFonts w:ascii="Abadi" w:hAnsi="Abadi" w:cs="Verdana"/>
          <w:spacing w:val="13"/>
          <w:sz w:val="21"/>
          <w:szCs w:val="21"/>
        </w:rPr>
        <w:t xml:space="preserve"> </w:t>
      </w:r>
      <w:r w:rsidRPr="00736E47">
        <w:rPr>
          <w:rFonts w:ascii="Abadi" w:hAnsi="Abadi" w:cs="Verdana"/>
          <w:sz w:val="21"/>
          <w:szCs w:val="21"/>
        </w:rPr>
        <w:t>dos</w:t>
      </w:r>
      <w:r w:rsidRPr="00736E47">
        <w:rPr>
          <w:rFonts w:ascii="Abadi" w:hAnsi="Abadi" w:cs="Verdana"/>
          <w:spacing w:val="10"/>
          <w:sz w:val="21"/>
          <w:szCs w:val="21"/>
        </w:rPr>
        <w:t xml:space="preserve"> </w:t>
      </w:r>
      <w:r w:rsidRPr="00736E47">
        <w:rPr>
          <w:rFonts w:ascii="Abadi" w:hAnsi="Abadi" w:cs="Verdana"/>
          <w:sz w:val="21"/>
          <w:szCs w:val="21"/>
        </w:rPr>
        <w:t>mil</w:t>
      </w:r>
      <w:r w:rsidRPr="00736E47">
        <w:rPr>
          <w:rFonts w:ascii="Abadi" w:hAnsi="Abadi" w:cs="Verdana"/>
          <w:spacing w:val="11"/>
          <w:sz w:val="21"/>
          <w:szCs w:val="21"/>
        </w:rPr>
        <w:t xml:space="preserve"> </w:t>
      </w:r>
      <w:r w:rsidRPr="00736E47">
        <w:rPr>
          <w:rFonts w:ascii="Abadi" w:hAnsi="Abadi" w:cs="Verdana"/>
          <w:sz w:val="21"/>
          <w:szCs w:val="21"/>
        </w:rPr>
        <w:t>veinte.</w:t>
      </w:r>
      <w:r w:rsidRPr="00736E47">
        <w:rPr>
          <w:rFonts w:ascii="Abadi" w:hAnsi="Abadi" w:cs="Verdana"/>
          <w:spacing w:val="12"/>
          <w:sz w:val="21"/>
          <w:szCs w:val="21"/>
        </w:rPr>
        <w:t xml:space="preserve"> </w:t>
      </w:r>
      <w:r w:rsidRPr="00736E47">
        <w:rPr>
          <w:rFonts w:ascii="Abadi" w:hAnsi="Abadi" w:cs="Verdana"/>
          <w:sz w:val="21"/>
          <w:szCs w:val="21"/>
        </w:rPr>
        <w:t>Se</w:t>
      </w:r>
      <w:r w:rsidRPr="00736E47">
        <w:rPr>
          <w:rFonts w:ascii="Abadi" w:hAnsi="Abadi" w:cs="Verdana"/>
          <w:spacing w:val="11"/>
          <w:sz w:val="21"/>
          <w:szCs w:val="21"/>
        </w:rPr>
        <w:t xml:space="preserve"> </w:t>
      </w:r>
      <w:r w:rsidRPr="00736E47">
        <w:rPr>
          <w:rFonts w:ascii="Abadi" w:hAnsi="Abadi" w:cs="Verdana"/>
          <w:sz w:val="21"/>
          <w:szCs w:val="21"/>
        </w:rPr>
        <w:t>registraron</w:t>
      </w:r>
      <w:r w:rsidRPr="00736E47">
        <w:rPr>
          <w:rFonts w:ascii="Abadi" w:hAnsi="Abadi" w:cs="Verdana"/>
          <w:spacing w:val="11"/>
          <w:sz w:val="21"/>
          <w:szCs w:val="21"/>
        </w:rPr>
        <w:t xml:space="preserve"> </w:t>
      </w:r>
      <w:r w:rsidRPr="00736E47">
        <w:rPr>
          <w:rFonts w:ascii="Abadi" w:hAnsi="Abadi" w:cs="Verdana"/>
          <w:sz w:val="21"/>
          <w:szCs w:val="21"/>
        </w:rPr>
        <w:t>las</w:t>
      </w:r>
      <w:r w:rsidRPr="00736E47">
        <w:rPr>
          <w:rFonts w:ascii="Abadi" w:hAnsi="Abadi" w:cs="Verdana"/>
          <w:spacing w:val="11"/>
          <w:sz w:val="21"/>
          <w:szCs w:val="21"/>
        </w:rPr>
        <w:t xml:space="preserve"> </w:t>
      </w:r>
      <w:r w:rsidRPr="00736E47">
        <w:rPr>
          <w:rFonts w:ascii="Abadi" w:hAnsi="Abadi" w:cs="Verdana"/>
          <w:sz w:val="21"/>
          <w:szCs w:val="21"/>
        </w:rPr>
        <w:t>intervenciones</w:t>
      </w:r>
      <w:r w:rsidRPr="00736E47">
        <w:rPr>
          <w:rFonts w:ascii="Abadi" w:hAnsi="Abadi" w:cs="Verdana"/>
          <w:spacing w:val="10"/>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diputada</w:t>
      </w:r>
      <w:r w:rsidRPr="00736E47">
        <w:rPr>
          <w:rFonts w:ascii="Abadi" w:hAnsi="Abadi" w:cs="Verdana"/>
          <w:spacing w:val="7"/>
          <w:sz w:val="21"/>
          <w:szCs w:val="21"/>
        </w:rPr>
        <w:t xml:space="preserve"> </w:t>
      </w:r>
      <w:r w:rsidRPr="00736E47">
        <w:rPr>
          <w:rFonts w:ascii="Abadi" w:hAnsi="Abadi" w:cs="Verdana"/>
          <w:sz w:val="21"/>
          <w:szCs w:val="21"/>
        </w:rPr>
        <w:t>Alma</w:t>
      </w:r>
      <w:r w:rsidRPr="00736E47">
        <w:rPr>
          <w:rFonts w:ascii="Abadi" w:hAnsi="Abadi" w:cs="Verdana"/>
          <w:spacing w:val="7"/>
          <w:sz w:val="21"/>
          <w:szCs w:val="21"/>
        </w:rPr>
        <w:t xml:space="preserve"> </w:t>
      </w:r>
      <w:r w:rsidRPr="00736E47">
        <w:rPr>
          <w:rFonts w:ascii="Abadi" w:hAnsi="Abadi" w:cs="Verdana"/>
          <w:sz w:val="21"/>
          <w:szCs w:val="21"/>
        </w:rPr>
        <w:t>Edwviges</w:t>
      </w:r>
      <w:r w:rsidRPr="00736E47">
        <w:rPr>
          <w:rFonts w:ascii="Abadi" w:hAnsi="Abadi" w:cs="Verdana"/>
          <w:spacing w:val="11"/>
          <w:sz w:val="21"/>
          <w:szCs w:val="21"/>
        </w:rPr>
        <w:t xml:space="preserve"> </w:t>
      </w:r>
      <w:r w:rsidRPr="00736E47">
        <w:rPr>
          <w:rFonts w:ascii="Abadi" w:hAnsi="Abadi" w:cs="Verdana"/>
          <w:sz w:val="21"/>
          <w:szCs w:val="21"/>
        </w:rPr>
        <w:t>Alcaraz</w:t>
      </w:r>
      <w:r w:rsidRPr="00736E47">
        <w:rPr>
          <w:rFonts w:ascii="Abadi" w:hAnsi="Abadi" w:cs="Verdana"/>
          <w:spacing w:val="10"/>
          <w:sz w:val="21"/>
          <w:szCs w:val="21"/>
        </w:rPr>
        <w:t xml:space="preserve"> </w:t>
      </w:r>
      <w:r w:rsidRPr="00736E47">
        <w:rPr>
          <w:rFonts w:ascii="Abadi" w:hAnsi="Abadi" w:cs="Verdana"/>
          <w:sz w:val="21"/>
          <w:szCs w:val="21"/>
        </w:rPr>
        <w:t>Hernández</w:t>
      </w:r>
      <w:r w:rsidRPr="00736E47">
        <w:rPr>
          <w:rFonts w:ascii="Abadi" w:hAnsi="Abadi" w:cs="Verdana"/>
          <w:spacing w:val="9"/>
          <w:sz w:val="21"/>
          <w:szCs w:val="21"/>
        </w:rPr>
        <w:t xml:space="preserve"> </w:t>
      </w:r>
      <w:r w:rsidRPr="00736E47">
        <w:rPr>
          <w:rFonts w:ascii="Abadi" w:hAnsi="Abadi" w:cs="Verdana"/>
          <w:sz w:val="21"/>
          <w:szCs w:val="21"/>
        </w:rPr>
        <w:t>para</w:t>
      </w:r>
      <w:r w:rsidRPr="00736E47">
        <w:rPr>
          <w:rFonts w:ascii="Abadi" w:hAnsi="Abadi" w:cs="Verdana"/>
          <w:spacing w:val="10"/>
          <w:sz w:val="21"/>
          <w:szCs w:val="21"/>
        </w:rPr>
        <w:t xml:space="preserve"> </w:t>
      </w:r>
      <w:r w:rsidRPr="00736E47">
        <w:rPr>
          <w:rFonts w:ascii="Abadi" w:hAnsi="Abadi" w:cs="Verdana"/>
          <w:sz w:val="21"/>
          <w:szCs w:val="21"/>
        </w:rPr>
        <w:t>hablar</w:t>
      </w:r>
      <w:r w:rsidRPr="00736E47">
        <w:rPr>
          <w:rFonts w:ascii="Abadi" w:hAnsi="Abadi" w:cs="Verdana"/>
          <w:spacing w:val="9"/>
          <w:sz w:val="21"/>
          <w:szCs w:val="21"/>
        </w:rPr>
        <w:t xml:space="preserve"> </w:t>
      </w:r>
      <w:r w:rsidRPr="00736E47">
        <w:rPr>
          <w:rFonts w:ascii="Abadi" w:hAnsi="Abadi" w:cs="Verdana"/>
          <w:sz w:val="21"/>
          <w:szCs w:val="21"/>
        </w:rPr>
        <w:t>en</w:t>
      </w:r>
      <w:r w:rsidRPr="00736E47">
        <w:rPr>
          <w:rFonts w:ascii="Abadi" w:hAnsi="Abadi" w:cs="Verdana"/>
          <w:spacing w:val="8"/>
          <w:sz w:val="21"/>
          <w:szCs w:val="21"/>
        </w:rPr>
        <w:t xml:space="preserve"> </w:t>
      </w:r>
      <w:r w:rsidRPr="00736E47">
        <w:rPr>
          <w:rFonts w:ascii="Abadi" w:hAnsi="Abadi" w:cs="Verdana"/>
          <w:sz w:val="21"/>
          <w:szCs w:val="21"/>
        </w:rPr>
        <w:t>contra</w:t>
      </w:r>
      <w:r w:rsidRPr="00736E47">
        <w:rPr>
          <w:rFonts w:ascii="Abadi" w:hAnsi="Abadi" w:cs="Verdana"/>
          <w:spacing w:val="7"/>
          <w:sz w:val="21"/>
          <w:szCs w:val="21"/>
        </w:rPr>
        <w:t xml:space="preserve"> </w:t>
      </w:r>
      <w:r w:rsidRPr="00736E47">
        <w:rPr>
          <w:rFonts w:ascii="Abadi" w:hAnsi="Abadi" w:cs="Verdana"/>
          <w:sz w:val="21"/>
          <w:szCs w:val="21"/>
        </w:rPr>
        <w:t>de</w:t>
      </w:r>
      <w:r w:rsidRPr="00736E47">
        <w:rPr>
          <w:rFonts w:ascii="Abadi" w:hAnsi="Abadi" w:cs="Verdana"/>
          <w:spacing w:val="13"/>
          <w:sz w:val="21"/>
          <w:szCs w:val="21"/>
        </w:rPr>
        <w:t xml:space="preserve"> </w:t>
      </w:r>
      <w:r w:rsidRPr="00736E47">
        <w:rPr>
          <w:rFonts w:ascii="Abadi" w:hAnsi="Abadi" w:cs="Verdana"/>
          <w:sz w:val="21"/>
          <w:szCs w:val="21"/>
        </w:rPr>
        <w:t>los</w:t>
      </w:r>
      <w:r w:rsidRPr="00736E47">
        <w:rPr>
          <w:rFonts w:ascii="Abadi" w:hAnsi="Abadi" w:cs="Verdana"/>
          <w:spacing w:val="8"/>
          <w:sz w:val="21"/>
          <w:szCs w:val="21"/>
        </w:rPr>
        <w:t xml:space="preserve"> </w:t>
      </w:r>
      <w:r w:rsidRPr="00736E47">
        <w:rPr>
          <w:rFonts w:ascii="Abadi" w:hAnsi="Abadi" w:cs="Verdana"/>
          <w:sz w:val="21"/>
          <w:szCs w:val="21"/>
        </w:rPr>
        <w:t>dictámenes,</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11"/>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diputado</w:t>
      </w:r>
      <w:r w:rsidRPr="00736E47">
        <w:rPr>
          <w:rFonts w:ascii="Abadi" w:hAnsi="Abadi" w:cs="Verdana"/>
          <w:spacing w:val="35"/>
          <w:sz w:val="21"/>
          <w:szCs w:val="21"/>
        </w:rPr>
        <w:t xml:space="preserve"> </w:t>
      </w:r>
      <w:r w:rsidRPr="00736E47">
        <w:rPr>
          <w:rFonts w:ascii="Abadi" w:hAnsi="Abadi" w:cs="Verdana"/>
          <w:sz w:val="21"/>
          <w:szCs w:val="21"/>
        </w:rPr>
        <w:t>Víctor</w:t>
      </w:r>
      <w:r w:rsidRPr="00736E47">
        <w:rPr>
          <w:rFonts w:ascii="Abadi" w:hAnsi="Abadi" w:cs="Verdana"/>
          <w:spacing w:val="36"/>
          <w:sz w:val="21"/>
          <w:szCs w:val="21"/>
        </w:rPr>
        <w:t xml:space="preserve"> </w:t>
      </w:r>
      <w:r w:rsidRPr="00736E47">
        <w:rPr>
          <w:rFonts w:ascii="Abadi" w:hAnsi="Abadi" w:cs="Verdana"/>
          <w:sz w:val="21"/>
          <w:szCs w:val="21"/>
        </w:rPr>
        <w:t>Manuel</w:t>
      </w:r>
      <w:r w:rsidRPr="00736E47">
        <w:rPr>
          <w:rFonts w:ascii="Abadi" w:hAnsi="Abadi" w:cs="Verdana"/>
          <w:spacing w:val="38"/>
          <w:sz w:val="21"/>
          <w:szCs w:val="21"/>
        </w:rPr>
        <w:t xml:space="preserve"> </w:t>
      </w:r>
      <w:r w:rsidRPr="00736E47">
        <w:rPr>
          <w:rFonts w:ascii="Abadi" w:hAnsi="Abadi" w:cs="Verdana"/>
          <w:sz w:val="21"/>
          <w:szCs w:val="21"/>
        </w:rPr>
        <w:t>Zanella</w:t>
      </w:r>
      <w:r w:rsidRPr="00736E47">
        <w:rPr>
          <w:rFonts w:ascii="Abadi" w:hAnsi="Abadi" w:cs="Verdana"/>
          <w:spacing w:val="37"/>
          <w:sz w:val="21"/>
          <w:szCs w:val="21"/>
        </w:rPr>
        <w:t xml:space="preserve"> </w:t>
      </w:r>
      <w:r w:rsidRPr="00736E47">
        <w:rPr>
          <w:rFonts w:ascii="Abadi" w:hAnsi="Abadi" w:cs="Verdana"/>
          <w:sz w:val="21"/>
          <w:szCs w:val="21"/>
        </w:rPr>
        <w:t>Huerta</w:t>
      </w:r>
      <w:r w:rsidRPr="00736E47">
        <w:rPr>
          <w:rFonts w:ascii="Abadi" w:hAnsi="Abadi" w:cs="Verdana"/>
          <w:spacing w:val="37"/>
          <w:sz w:val="21"/>
          <w:szCs w:val="21"/>
        </w:rPr>
        <w:t xml:space="preserve"> </w:t>
      </w:r>
      <w:r w:rsidRPr="00736E47">
        <w:rPr>
          <w:rFonts w:ascii="Abadi" w:hAnsi="Abadi" w:cs="Verdana"/>
          <w:sz w:val="21"/>
          <w:szCs w:val="21"/>
        </w:rPr>
        <w:t>y</w:t>
      </w:r>
      <w:r w:rsidRPr="00736E47">
        <w:rPr>
          <w:rFonts w:ascii="Abadi" w:hAnsi="Abadi" w:cs="Verdana"/>
          <w:spacing w:val="36"/>
          <w:sz w:val="21"/>
          <w:szCs w:val="21"/>
        </w:rPr>
        <w:t xml:space="preserve"> </w:t>
      </w:r>
      <w:r w:rsidRPr="00736E47">
        <w:rPr>
          <w:rFonts w:ascii="Abadi" w:hAnsi="Abadi" w:cs="Verdana"/>
          <w:sz w:val="21"/>
          <w:szCs w:val="21"/>
        </w:rPr>
        <w:t>la</w:t>
      </w:r>
      <w:r w:rsidRPr="00736E47">
        <w:rPr>
          <w:rFonts w:ascii="Abadi" w:hAnsi="Abadi" w:cs="Verdana"/>
          <w:spacing w:val="34"/>
          <w:sz w:val="21"/>
          <w:szCs w:val="21"/>
        </w:rPr>
        <w:t xml:space="preserve"> </w:t>
      </w:r>
      <w:r w:rsidRPr="00736E47">
        <w:rPr>
          <w:rFonts w:ascii="Abadi" w:hAnsi="Abadi" w:cs="Verdana"/>
          <w:sz w:val="21"/>
          <w:szCs w:val="21"/>
        </w:rPr>
        <w:t>diputada</w:t>
      </w:r>
      <w:r w:rsidRPr="00736E47">
        <w:rPr>
          <w:rFonts w:ascii="Abadi" w:hAnsi="Abadi" w:cs="Verdana"/>
          <w:spacing w:val="34"/>
          <w:sz w:val="21"/>
          <w:szCs w:val="21"/>
        </w:rPr>
        <w:t xml:space="preserve"> </w:t>
      </w:r>
      <w:r w:rsidRPr="00736E47">
        <w:rPr>
          <w:rFonts w:ascii="Abadi" w:hAnsi="Abadi" w:cs="Verdana"/>
          <w:sz w:val="21"/>
          <w:szCs w:val="21"/>
        </w:rPr>
        <w:t>Ruth</w:t>
      </w:r>
      <w:r w:rsidRPr="00736E47">
        <w:rPr>
          <w:rFonts w:ascii="Abadi" w:hAnsi="Abadi" w:cs="Verdana"/>
          <w:spacing w:val="39"/>
          <w:sz w:val="21"/>
          <w:szCs w:val="21"/>
        </w:rPr>
        <w:t xml:space="preserve"> </w:t>
      </w:r>
      <w:r w:rsidRPr="00736E47">
        <w:rPr>
          <w:rFonts w:ascii="Abadi" w:hAnsi="Abadi" w:cs="Verdana"/>
          <w:sz w:val="21"/>
          <w:szCs w:val="21"/>
        </w:rPr>
        <w:t>Noemí</w:t>
      </w:r>
      <w:r w:rsidRPr="00736E47">
        <w:rPr>
          <w:rFonts w:ascii="Abadi" w:hAnsi="Abadi" w:cs="Verdana"/>
          <w:spacing w:val="36"/>
          <w:sz w:val="21"/>
          <w:szCs w:val="21"/>
        </w:rPr>
        <w:t xml:space="preserve"> </w:t>
      </w:r>
      <w:r w:rsidRPr="00736E47">
        <w:rPr>
          <w:rFonts w:ascii="Abadi" w:hAnsi="Abadi" w:cs="Verdana"/>
          <w:sz w:val="21"/>
          <w:szCs w:val="21"/>
        </w:rPr>
        <w:t>Tiscareño</w:t>
      </w:r>
      <w:r w:rsidRPr="00736E47">
        <w:rPr>
          <w:rFonts w:ascii="Abadi" w:hAnsi="Abadi" w:cs="Verdana"/>
          <w:spacing w:val="35"/>
          <w:sz w:val="21"/>
          <w:szCs w:val="21"/>
        </w:rPr>
        <w:t xml:space="preserve"> </w:t>
      </w:r>
      <w:r w:rsidRPr="00736E47">
        <w:rPr>
          <w:rFonts w:ascii="Abadi" w:hAnsi="Abadi" w:cs="Verdana"/>
          <w:sz w:val="21"/>
          <w:szCs w:val="21"/>
        </w:rPr>
        <w:t>Agoitia</w:t>
      </w:r>
      <w:r w:rsidRPr="00736E47">
        <w:rPr>
          <w:rFonts w:ascii="Abadi" w:hAnsi="Abadi" w:cs="Verdana"/>
          <w:spacing w:val="37"/>
          <w:sz w:val="21"/>
          <w:szCs w:val="21"/>
        </w:rPr>
        <w:t xml:space="preserve"> </w:t>
      </w:r>
      <w:r w:rsidRPr="00736E47">
        <w:rPr>
          <w:rFonts w:ascii="Abadi" w:hAnsi="Abadi" w:cs="Verdana"/>
          <w:sz w:val="21"/>
          <w:szCs w:val="21"/>
        </w:rPr>
        <w:t>para</w:t>
      </w:r>
      <w:r w:rsidRPr="00736E47">
        <w:rPr>
          <w:rFonts w:ascii="Abadi" w:hAnsi="Abadi" w:cs="Verdana"/>
          <w:spacing w:val="-2"/>
          <w:sz w:val="21"/>
          <w:szCs w:val="21"/>
        </w:rPr>
        <w:t xml:space="preserve"> </w:t>
      </w:r>
      <w:r w:rsidRPr="00736E47">
        <w:rPr>
          <w:rFonts w:ascii="Abadi" w:hAnsi="Abadi" w:cs="Verdana"/>
          <w:sz w:val="21"/>
          <w:szCs w:val="21"/>
        </w:rPr>
        <w:t>hablar</w:t>
      </w:r>
      <w:r w:rsidRPr="00736E47">
        <w:rPr>
          <w:rFonts w:ascii="Abadi" w:hAnsi="Abadi" w:cs="Verdana"/>
          <w:spacing w:val="16"/>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favor.</w:t>
      </w:r>
      <w:r w:rsidRPr="00736E47">
        <w:rPr>
          <w:rFonts w:ascii="Abadi" w:hAnsi="Abadi" w:cs="Verdana"/>
          <w:spacing w:val="14"/>
          <w:sz w:val="21"/>
          <w:szCs w:val="21"/>
        </w:rPr>
        <w:t xml:space="preserve"> </w:t>
      </w:r>
      <w:r w:rsidRPr="00736E47">
        <w:rPr>
          <w:rFonts w:ascii="Abadi" w:hAnsi="Abadi" w:cs="Verdana"/>
          <w:sz w:val="21"/>
          <w:szCs w:val="21"/>
        </w:rPr>
        <w:t>Concluidas</w:t>
      </w:r>
      <w:r w:rsidRPr="00736E47">
        <w:rPr>
          <w:rFonts w:ascii="Abadi" w:hAnsi="Abadi" w:cs="Verdana"/>
          <w:spacing w:val="13"/>
          <w:sz w:val="21"/>
          <w:szCs w:val="21"/>
        </w:rPr>
        <w:t xml:space="preserve"> </w:t>
      </w:r>
      <w:r w:rsidRPr="00736E47">
        <w:rPr>
          <w:rFonts w:ascii="Abadi" w:hAnsi="Abadi" w:cs="Verdana"/>
          <w:sz w:val="21"/>
          <w:szCs w:val="21"/>
        </w:rPr>
        <w:t>las</w:t>
      </w:r>
      <w:r w:rsidRPr="00736E47">
        <w:rPr>
          <w:rFonts w:ascii="Abadi" w:hAnsi="Abadi" w:cs="Verdana"/>
          <w:spacing w:val="13"/>
          <w:sz w:val="21"/>
          <w:szCs w:val="21"/>
        </w:rPr>
        <w:t xml:space="preserve"> </w:t>
      </w:r>
      <w:r w:rsidRPr="00736E47">
        <w:rPr>
          <w:rFonts w:ascii="Abadi" w:hAnsi="Abadi" w:cs="Verdana"/>
          <w:sz w:val="21"/>
          <w:szCs w:val="21"/>
        </w:rPr>
        <w:t>participaciones,</w:t>
      </w:r>
      <w:r w:rsidRPr="00736E47">
        <w:rPr>
          <w:rFonts w:ascii="Abadi" w:hAnsi="Abadi" w:cs="Verdana"/>
          <w:spacing w:val="13"/>
          <w:sz w:val="21"/>
          <w:szCs w:val="21"/>
        </w:rPr>
        <w:t xml:space="preserve"> </w:t>
      </w:r>
      <w:r w:rsidRPr="00736E47">
        <w:rPr>
          <w:rFonts w:ascii="Abadi" w:hAnsi="Abadi" w:cs="Verdana"/>
          <w:sz w:val="21"/>
          <w:szCs w:val="21"/>
        </w:rPr>
        <w:t>se</w:t>
      </w:r>
      <w:r w:rsidRPr="00736E47">
        <w:rPr>
          <w:rFonts w:ascii="Abadi" w:hAnsi="Abadi" w:cs="Verdana"/>
          <w:spacing w:val="15"/>
          <w:sz w:val="21"/>
          <w:szCs w:val="21"/>
        </w:rPr>
        <w:t xml:space="preserve"> </w:t>
      </w:r>
      <w:r w:rsidRPr="00736E47">
        <w:rPr>
          <w:rFonts w:ascii="Abadi" w:hAnsi="Abadi" w:cs="Verdana"/>
          <w:sz w:val="21"/>
          <w:szCs w:val="21"/>
        </w:rPr>
        <w:t>recabó</w:t>
      </w:r>
      <w:r w:rsidRPr="00736E47">
        <w:rPr>
          <w:rFonts w:ascii="Abadi" w:hAnsi="Abadi" w:cs="Verdana"/>
          <w:spacing w:val="13"/>
          <w:sz w:val="21"/>
          <w:szCs w:val="21"/>
        </w:rPr>
        <w:t xml:space="preserve"> </w:t>
      </w:r>
      <w:r w:rsidRPr="00736E47">
        <w:rPr>
          <w:rFonts w:ascii="Abadi" w:hAnsi="Abadi" w:cs="Verdana"/>
          <w:sz w:val="21"/>
          <w:szCs w:val="21"/>
        </w:rPr>
        <w:t>votación</w:t>
      </w:r>
      <w:r w:rsidRPr="00736E47">
        <w:rPr>
          <w:rFonts w:ascii="Abadi" w:hAnsi="Abadi" w:cs="Verdana"/>
          <w:spacing w:val="13"/>
          <w:sz w:val="21"/>
          <w:szCs w:val="21"/>
        </w:rPr>
        <w:t xml:space="preserve"> </w:t>
      </w:r>
      <w:r w:rsidRPr="00736E47">
        <w:rPr>
          <w:rFonts w:ascii="Abadi" w:hAnsi="Abadi" w:cs="Verdana"/>
          <w:sz w:val="21"/>
          <w:szCs w:val="21"/>
        </w:rPr>
        <w:t>nominal</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12"/>
          <w:sz w:val="21"/>
          <w:szCs w:val="21"/>
        </w:rPr>
        <w:t xml:space="preserve"> </w:t>
      </w:r>
      <w:r w:rsidRPr="00736E47">
        <w:rPr>
          <w:rFonts w:ascii="Abadi" w:hAnsi="Abadi" w:cs="Verdana"/>
          <w:sz w:val="21"/>
          <w:szCs w:val="21"/>
        </w:rPr>
        <w:t>modalidad</w:t>
      </w:r>
      <w:r w:rsidRPr="00736E47">
        <w:rPr>
          <w:rFonts w:ascii="Abadi" w:hAnsi="Abadi" w:cs="Verdana"/>
          <w:spacing w:val="-2"/>
          <w:sz w:val="21"/>
          <w:szCs w:val="21"/>
        </w:rPr>
        <w:t xml:space="preserve"> </w:t>
      </w:r>
      <w:r w:rsidRPr="00736E47">
        <w:rPr>
          <w:rFonts w:ascii="Abadi" w:hAnsi="Abadi" w:cs="Verdana"/>
          <w:sz w:val="21"/>
          <w:szCs w:val="21"/>
        </w:rPr>
        <w:t>electrónica,</w:t>
      </w:r>
      <w:r w:rsidRPr="00736E47">
        <w:rPr>
          <w:rFonts w:ascii="Abadi" w:hAnsi="Abadi" w:cs="Verdana"/>
          <w:spacing w:val="11"/>
          <w:sz w:val="21"/>
          <w:szCs w:val="21"/>
        </w:rPr>
        <w:t xml:space="preserve"> </w:t>
      </w:r>
      <w:r w:rsidRPr="00736E47">
        <w:rPr>
          <w:rFonts w:ascii="Abadi" w:hAnsi="Abadi" w:cs="Verdana"/>
          <w:sz w:val="21"/>
          <w:szCs w:val="21"/>
        </w:rPr>
        <w:t>así</w:t>
      </w:r>
      <w:r w:rsidRPr="00736E47">
        <w:rPr>
          <w:rFonts w:ascii="Abadi" w:hAnsi="Abadi" w:cs="Verdana"/>
          <w:spacing w:val="11"/>
          <w:sz w:val="21"/>
          <w:szCs w:val="21"/>
        </w:rPr>
        <w:t xml:space="preserve"> </w:t>
      </w:r>
      <w:r w:rsidRPr="00736E47">
        <w:rPr>
          <w:rFonts w:ascii="Abadi" w:hAnsi="Abadi" w:cs="Verdana"/>
          <w:sz w:val="21"/>
          <w:szCs w:val="21"/>
        </w:rPr>
        <w:t>como</w:t>
      </w:r>
      <w:r w:rsidRPr="00736E47">
        <w:rPr>
          <w:rFonts w:ascii="Abadi" w:hAnsi="Abadi" w:cs="Verdana"/>
          <w:spacing w:val="12"/>
          <w:sz w:val="21"/>
          <w:szCs w:val="21"/>
        </w:rPr>
        <w:t xml:space="preserve"> </w:t>
      </w:r>
      <w:r w:rsidRPr="00736E47">
        <w:rPr>
          <w:rFonts w:ascii="Abadi" w:hAnsi="Abadi" w:cs="Verdana"/>
          <w:sz w:val="21"/>
          <w:szCs w:val="21"/>
        </w:rPr>
        <w:t>en</w:t>
      </w:r>
      <w:r w:rsidRPr="00736E47">
        <w:rPr>
          <w:rFonts w:ascii="Abadi" w:hAnsi="Abadi" w:cs="Verdana"/>
          <w:spacing w:val="11"/>
          <w:sz w:val="21"/>
          <w:szCs w:val="21"/>
        </w:rPr>
        <w:t xml:space="preserve"> </w:t>
      </w:r>
      <w:r w:rsidRPr="00736E47">
        <w:rPr>
          <w:rFonts w:ascii="Abadi" w:hAnsi="Abadi" w:cs="Verdana"/>
          <w:sz w:val="21"/>
          <w:szCs w:val="21"/>
        </w:rPr>
        <w:t>la</w:t>
      </w:r>
      <w:r w:rsidRPr="00736E47">
        <w:rPr>
          <w:rFonts w:ascii="Abadi" w:hAnsi="Abadi" w:cs="Verdana"/>
          <w:spacing w:val="10"/>
          <w:sz w:val="21"/>
          <w:szCs w:val="21"/>
        </w:rPr>
        <w:t xml:space="preserve"> </w:t>
      </w:r>
      <w:r w:rsidRPr="00736E47">
        <w:rPr>
          <w:rFonts w:ascii="Abadi" w:hAnsi="Abadi" w:cs="Verdana"/>
          <w:sz w:val="21"/>
          <w:szCs w:val="21"/>
        </w:rPr>
        <w:t>modalidad</w:t>
      </w:r>
      <w:r w:rsidRPr="00736E47">
        <w:rPr>
          <w:rFonts w:ascii="Abadi" w:hAnsi="Abadi" w:cs="Verdana"/>
          <w:spacing w:val="10"/>
          <w:sz w:val="21"/>
          <w:szCs w:val="21"/>
        </w:rPr>
        <w:t xml:space="preserve"> </w:t>
      </w:r>
      <w:r w:rsidRPr="00736E47">
        <w:rPr>
          <w:rFonts w:ascii="Abadi" w:hAnsi="Abadi" w:cs="Verdana"/>
          <w:sz w:val="21"/>
          <w:szCs w:val="21"/>
        </w:rPr>
        <w:t>convencional</w:t>
      </w:r>
      <w:r w:rsidRPr="00736E47">
        <w:rPr>
          <w:rFonts w:ascii="Abadi" w:hAnsi="Abadi" w:cs="Verdana"/>
          <w:spacing w:val="11"/>
          <w:sz w:val="21"/>
          <w:szCs w:val="21"/>
        </w:rPr>
        <w:t xml:space="preserve"> </w:t>
      </w:r>
      <w:r w:rsidRPr="00736E47">
        <w:rPr>
          <w:rFonts w:ascii="Abadi" w:hAnsi="Abadi" w:cs="Verdana"/>
          <w:sz w:val="21"/>
          <w:szCs w:val="21"/>
        </w:rPr>
        <w:t>de</w:t>
      </w:r>
      <w:r w:rsidRPr="00736E47">
        <w:rPr>
          <w:rFonts w:ascii="Abadi" w:hAnsi="Abadi" w:cs="Verdana"/>
          <w:spacing w:val="11"/>
          <w:sz w:val="21"/>
          <w:szCs w:val="21"/>
        </w:rPr>
        <w:t xml:space="preserve"> </w:t>
      </w:r>
      <w:r w:rsidRPr="00736E47">
        <w:rPr>
          <w:rFonts w:ascii="Abadi" w:hAnsi="Abadi" w:cs="Verdana"/>
          <w:sz w:val="21"/>
          <w:szCs w:val="21"/>
        </w:rPr>
        <w:t>quienes</w:t>
      </w:r>
      <w:r w:rsidRPr="00736E47">
        <w:rPr>
          <w:rFonts w:ascii="Abadi" w:hAnsi="Abadi" w:cs="Verdana"/>
          <w:spacing w:val="11"/>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encontraban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distancia,</w:t>
      </w:r>
      <w:r w:rsidRPr="00736E47">
        <w:rPr>
          <w:rFonts w:ascii="Abadi" w:hAnsi="Abadi" w:cs="Verdana"/>
          <w:spacing w:val="-2"/>
          <w:sz w:val="21"/>
          <w:szCs w:val="21"/>
        </w:rPr>
        <w:t xml:space="preserve"> </w:t>
      </w:r>
      <w:r w:rsidRPr="00736E47">
        <w:rPr>
          <w:rFonts w:ascii="Abadi" w:hAnsi="Abadi" w:cs="Verdana"/>
          <w:sz w:val="21"/>
          <w:szCs w:val="21"/>
        </w:rPr>
        <w:t>resultando</w:t>
      </w:r>
      <w:r w:rsidRPr="00736E47">
        <w:rPr>
          <w:rFonts w:ascii="Abadi" w:hAnsi="Abadi" w:cs="Verdana"/>
          <w:spacing w:val="13"/>
          <w:sz w:val="21"/>
          <w:szCs w:val="21"/>
        </w:rPr>
        <w:t xml:space="preserve"> </w:t>
      </w:r>
      <w:r w:rsidRPr="00736E47">
        <w:rPr>
          <w:rFonts w:ascii="Abadi" w:hAnsi="Abadi" w:cs="Verdana"/>
          <w:sz w:val="21"/>
          <w:szCs w:val="21"/>
        </w:rPr>
        <w:t>aprobados</w:t>
      </w:r>
      <w:r w:rsidRPr="00736E47">
        <w:rPr>
          <w:rFonts w:ascii="Abadi" w:hAnsi="Abadi" w:cs="Verdana"/>
          <w:spacing w:val="11"/>
          <w:sz w:val="21"/>
          <w:szCs w:val="21"/>
        </w:rPr>
        <w:t xml:space="preserve"> </w:t>
      </w:r>
      <w:r w:rsidRPr="00736E47">
        <w:rPr>
          <w:rFonts w:ascii="Abadi" w:hAnsi="Abadi" w:cs="Verdana"/>
          <w:sz w:val="21"/>
          <w:szCs w:val="21"/>
        </w:rPr>
        <w:t>los</w:t>
      </w:r>
      <w:r w:rsidRPr="00736E47">
        <w:rPr>
          <w:rFonts w:ascii="Abadi" w:hAnsi="Abadi" w:cs="Verdana"/>
          <w:spacing w:val="14"/>
          <w:sz w:val="21"/>
          <w:szCs w:val="21"/>
        </w:rPr>
        <w:t xml:space="preserve"> </w:t>
      </w:r>
      <w:r w:rsidRPr="00736E47">
        <w:rPr>
          <w:rFonts w:ascii="Abadi" w:hAnsi="Abadi" w:cs="Verdana"/>
          <w:sz w:val="21"/>
          <w:szCs w:val="21"/>
        </w:rPr>
        <w:t>dictámenes</w:t>
      </w:r>
      <w:r w:rsidRPr="00736E47">
        <w:rPr>
          <w:rFonts w:ascii="Abadi" w:hAnsi="Abadi" w:cs="Verdana"/>
          <w:spacing w:val="11"/>
          <w:sz w:val="21"/>
          <w:szCs w:val="21"/>
        </w:rPr>
        <w:t xml:space="preserve"> </w:t>
      </w:r>
      <w:r w:rsidRPr="00736E47">
        <w:rPr>
          <w:rFonts w:ascii="Abadi" w:hAnsi="Abadi" w:cs="Verdana"/>
          <w:sz w:val="21"/>
          <w:szCs w:val="21"/>
        </w:rPr>
        <w:t>por</w:t>
      </w:r>
      <w:r w:rsidRPr="00736E47">
        <w:rPr>
          <w:rFonts w:ascii="Abadi" w:hAnsi="Abadi" w:cs="Verdana"/>
          <w:spacing w:val="11"/>
          <w:sz w:val="21"/>
          <w:szCs w:val="21"/>
        </w:rPr>
        <w:t xml:space="preserve"> </w:t>
      </w:r>
      <w:r w:rsidRPr="00736E47">
        <w:rPr>
          <w:rFonts w:ascii="Abadi" w:hAnsi="Abadi" w:cs="Verdana"/>
          <w:sz w:val="21"/>
          <w:szCs w:val="21"/>
        </w:rPr>
        <w:t>mayoría</w:t>
      </w:r>
      <w:r w:rsidRPr="00736E47">
        <w:rPr>
          <w:rFonts w:ascii="Abadi" w:hAnsi="Abadi" w:cs="Verdana"/>
          <w:spacing w:val="13"/>
          <w:sz w:val="21"/>
          <w:szCs w:val="21"/>
        </w:rPr>
        <w:t xml:space="preserve"> </w:t>
      </w:r>
      <w:r w:rsidRPr="00736E47">
        <w:rPr>
          <w:rFonts w:ascii="Abadi" w:hAnsi="Abadi" w:cs="Verdana"/>
          <w:sz w:val="21"/>
          <w:szCs w:val="21"/>
        </w:rPr>
        <w:t>al</w:t>
      </w:r>
      <w:r w:rsidRPr="00736E47">
        <w:rPr>
          <w:rFonts w:ascii="Abadi" w:hAnsi="Abadi" w:cs="Verdana"/>
          <w:spacing w:val="12"/>
          <w:sz w:val="21"/>
          <w:szCs w:val="21"/>
        </w:rPr>
        <w:t xml:space="preserve"> </w:t>
      </w:r>
      <w:r w:rsidRPr="00736E47">
        <w:rPr>
          <w:rFonts w:ascii="Abadi" w:hAnsi="Abadi" w:cs="Verdana"/>
          <w:sz w:val="21"/>
          <w:szCs w:val="21"/>
        </w:rPr>
        <w:t>registrarse</w:t>
      </w:r>
      <w:r w:rsidRPr="00736E47">
        <w:rPr>
          <w:rFonts w:ascii="Abadi" w:hAnsi="Abadi" w:cs="Verdana"/>
          <w:spacing w:val="12"/>
          <w:sz w:val="21"/>
          <w:szCs w:val="21"/>
        </w:rPr>
        <w:t xml:space="preserve"> </w:t>
      </w:r>
      <w:r w:rsidRPr="00736E47">
        <w:rPr>
          <w:rFonts w:ascii="Abadi" w:hAnsi="Abadi" w:cs="Verdana"/>
          <w:sz w:val="21"/>
          <w:szCs w:val="21"/>
        </w:rPr>
        <w:t>veinticinco</w:t>
      </w:r>
      <w:r w:rsidRPr="00736E47">
        <w:rPr>
          <w:rFonts w:ascii="Abadi" w:hAnsi="Abadi" w:cs="Verdana"/>
          <w:spacing w:val="14"/>
          <w:sz w:val="21"/>
          <w:szCs w:val="21"/>
        </w:rPr>
        <w:t xml:space="preserve"> </w:t>
      </w:r>
      <w:r w:rsidRPr="00736E47">
        <w:rPr>
          <w:rFonts w:ascii="Abadi" w:hAnsi="Abadi" w:cs="Verdana"/>
          <w:sz w:val="21"/>
          <w:szCs w:val="21"/>
        </w:rPr>
        <w:t>votos</w:t>
      </w:r>
      <w:r w:rsidRPr="00736E47">
        <w:rPr>
          <w:rFonts w:ascii="Abadi" w:hAnsi="Abadi" w:cs="Verdana"/>
          <w:spacing w:val="10"/>
          <w:sz w:val="21"/>
          <w:szCs w:val="21"/>
        </w:rPr>
        <w:t xml:space="preserve"> </w:t>
      </w:r>
      <w:r w:rsidRPr="00736E47">
        <w:rPr>
          <w:rFonts w:ascii="Abadi" w:hAnsi="Abadi" w:cs="Verdana"/>
          <w:sz w:val="21"/>
          <w:szCs w:val="21"/>
        </w:rPr>
        <w:t>a</w:t>
      </w:r>
      <w:r w:rsidRPr="00736E47">
        <w:rPr>
          <w:rFonts w:ascii="Abadi" w:hAnsi="Abadi" w:cs="Verdana"/>
          <w:spacing w:val="10"/>
          <w:sz w:val="21"/>
          <w:szCs w:val="21"/>
        </w:rPr>
        <w:t xml:space="preserve"> </w:t>
      </w:r>
      <w:r w:rsidRPr="00736E47">
        <w:rPr>
          <w:rFonts w:ascii="Abadi" w:hAnsi="Abadi" w:cs="Verdana"/>
          <w:sz w:val="21"/>
          <w:szCs w:val="21"/>
        </w:rPr>
        <w:t>favor</w:t>
      </w:r>
      <w:r w:rsidRPr="00736E47">
        <w:rPr>
          <w:rFonts w:ascii="Abadi" w:hAnsi="Abadi" w:cs="Verdana"/>
          <w:spacing w:val="13"/>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diez</w:t>
      </w:r>
      <w:r w:rsidRPr="00736E47">
        <w:rPr>
          <w:rFonts w:ascii="Abadi" w:hAnsi="Abadi" w:cs="Verdana"/>
          <w:spacing w:val="10"/>
          <w:sz w:val="21"/>
          <w:szCs w:val="21"/>
        </w:rPr>
        <w:t xml:space="preserve"> </w:t>
      </w:r>
      <w:r w:rsidRPr="00736E47">
        <w:rPr>
          <w:rFonts w:ascii="Abadi" w:hAnsi="Abadi" w:cs="Verdana"/>
          <w:sz w:val="21"/>
          <w:szCs w:val="21"/>
        </w:rPr>
        <w:t>votos</w:t>
      </w:r>
      <w:r w:rsidRPr="00736E47">
        <w:rPr>
          <w:rFonts w:ascii="Abadi" w:hAnsi="Abadi" w:cs="Verdana"/>
          <w:spacing w:val="8"/>
          <w:sz w:val="21"/>
          <w:szCs w:val="21"/>
        </w:rPr>
        <w:t xml:space="preserve"> </w:t>
      </w:r>
      <w:r w:rsidRPr="00736E47">
        <w:rPr>
          <w:rFonts w:ascii="Abadi" w:hAnsi="Abadi" w:cs="Verdana"/>
          <w:sz w:val="21"/>
          <w:szCs w:val="21"/>
        </w:rPr>
        <w:t>en</w:t>
      </w:r>
      <w:r w:rsidRPr="00736E47">
        <w:rPr>
          <w:rFonts w:ascii="Abadi" w:hAnsi="Abadi" w:cs="Verdana"/>
          <w:spacing w:val="8"/>
          <w:sz w:val="21"/>
          <w:szCs w:val="21"/>
        </w:rPr>
        <w:t xml:space="preserve"> </w:t>
      </w:r>
      <w:r w:rsidRPr="00736E47">
        <w:rPr>
          <w:rFonts w:ascii="Abadi" w:hAnsi="Abadi" w:cs="Verdana"/>
          <w:sz w:val="21"/>
          <w:szCs w:val="21"/>
        </w:rPr>
        <w:t>contra.</w:t>
      </w:r>
      <w:r w:rsidRPr="00736E47">
        <w:rPr>
          <w:rFonts w:ascii="Abadi" w:hAnsi="Abadi" w:cs="Verdana"/>
          <w:spacing w:val="9"/>
          <w:sz w:val="21"/>
          <w:szCs w:val="21"/>
        </w:rPr>
        <w:t xml:space="preserve"> </w:t>
      </w:r>
      <w:r w:rsidRPr="00736E47">
        <w:rPr>
          <w:rFonts w:ascii="Abadi" w:hAnsi="Abadi" w:cs="Verdana"/>
          <w:sz w:val="21"/>
          <w:szCs w:val="21"/>
        </w:rPr>
        <w:t>En</w:t>
      </w:r>
      <w:r w:rsidRPr="00736E47">
        <w:rPr>
          <w:rFonts w:ascii="Abadi" w:hAnsi="Abadi" w:cs="Verdana"/>
          <w:spacing w:val="8"/>
          <w:sz w:val="21"/>
          <w:szCs w:val="21"/>
        </w:rPr>
        <w:t xml:space="preserve"> </w:t>
      </w:r>
      <w:r w:rsidRPr="00736E47">
        <w:rPr>
          <w:rFonts w:ascii="Abadi" w:hAnsi="Abadi" w:cs="Verdana"/>
          <w:sz w:val="21"/>
          <w:szCs w:val="21"/>
        </w:rPr>
        <w:t>consecuencia,</w:t>
      </w:r>
      <w:r w:rsidRPr="00736E47">
        <w:rPr>
          <w:rFonts w:ascii="Abadi" w:hAnsi="Abadi" w:cs="Verdana"/>
          <w:spacing w:val="9"/>
          <w:sz w:val="21"/>
          <w:szCs w:val="21"/>
        </w:rPr>
        <w:t xml:space="preserve"> </w:t>
      </w:r>
      <w:r w:rsidRPr="00736E47">
        <w:rPr>
          <w:rFonts w:ascii="Abadi" w:hAnsi="Abadi" w:cs="Verdana"/>
          <w:sz w:val="21"/>
          <w:szCs w:val="21"/>
        </w:rPr>
        <w:t>la</w:t>
      </w:r>
      <w:r w:rsidRPr="00736E47">
        <w:rPr>
          <w:rFonts w:ascii="Abadi" w:hAnsi="Abadi" w:cs="Verdana"/>
          <w:spacing w:val="7"/>
          <w:sz w:val="21"/>
          <w:szCs w:val="21"/>
        </w:rPr>
        <w:t xml:space="preserve"> </w:t>
      </w:r>
      <w:r w:rsidRPr="00736E47">
        <w:rPr>
          <w:rFonts w:ascii="Abadi" w:hAnsi="Abadi" w:cs="Verdana"/>
          <w:sz w:val="21"/>
          <w:szCs w:val="21"/>
        </w:rPr>
        <w:t>presidencia</w:t>
      </w:r>
      <w:r w:rsidRPr="00736E47">
        <w:rPr>
          <w:rFonts w:ascii="Abadi" w:hAnsi="Abadi" w:cs="Verdana"/>
          <w:spacing w:val="7"/>
          <w:sz w:val="21"/>
          <w:szCs w:val="21"/>
        </w:rPr>
        <w:t xml:space="preserve"> </w:t>
      </w:r>
      <w:r w:rsidRPr="00736E47">
        <w:rPr>
          <w:rFonts w:ascii="Abadi" w:hAnsi="Abadi" w:cs="Verdana"/>
          <w:sz w:val="21"/>
          <w:szCs w:val="21"/>
        </w:rPr>
        <w:t>con</w:t>
      </w:r>
      <w:r w:rsidRPr="00736E47">
        <w:rPr>
          <w:rFonts w:ascii="Abadi" w:hAnsi="Abadi" w:cs="Verdana"/>
          <w:spacing w:val="8"/>
          <w:sz w:val="21"/>
          <w:szCs w:val="21"/>
        </w:rPr>
        <w:t xml:space="preserve"> </w:t>
      </w:r>
      <w:r w:rsidRPr="00736E47">
        <w:rPr>
          <w:rFonts w:ascii="Abadi" w:hAnsi="Abadi" w:cs="Verdana"/>
          <w:sz w:val="21"/>
          <w:szCs w:val="21"/>
        </w:rPr>
        <w:t>fundamento</w:t>
      </w:r>
      <w:r w:rsidRPr="00736E47">
        <w:rPr>
          <w:rFonts w:ascii="Abadi" w:hAnsi="Abadi" w:cs="Verdana"/>
          <w:spacing w:val="8"/>
          <w:sz w:val="21"/>
          <w:szCs w:val="21"/>
        </w:rPr>
        <w:t xml:space="preserve"> </w:t>
      </w:r>
      <w:r w:rsidRPr="00736E47">
        <w:rPr>
          <w:rFonts w:ascii="Abadi" w:hAnsi="Abadi" w:cs="Verdana"/>
          <w:sz w:val="21"/>
          <w:szCs w:val="21"/>
        </w:rPr>
        <w:t>en</w:t>
      </w:r>
      <w:r w:rsidRPr="00736E47">
        <w:rPr>
          <w:rFonts w:ascii="Abadi" w:hAnsi="Abadi" w:cs="Verdana"/>
          <w:spacing w:val="8"/>
          <w:sz w:val="21"/>
          <w:szCs w:val="21"/>
        </w:rPr>
        <w:t xml:space="preserve"> </w:t>
      </w:r>
      <w:r w:rsidRPr="00736E47">
        <w:rPr>
          <w:rFonts w:ascii="Abadi" w:hAnsi="Abadi" w:cs="Verdana"/>
          <w:sz w:val="21"/>
          <w:szCs w:val="21"/>
        </w:rPr>
        <w:t>el</w:t>
      </w:r>
      <w:r w:rsidRPr="00736E47">
        <w:rPr>
          <w:rFonts w:ascii="Abadi" w:hAnsi="Abadi" w:cs="Verdana"/>
          <w:spacing w:val="9"/>
          <w:sz w:val="21"/>
          <w:szCs w:val="21"/>
        </w:rPr>
        <w:t xml:space="preserve"> </w:t>
      </w:r>
      <w:r w:rsidRPr="00736E47">
        <w:rPr>
          <w:rFonts w:ascii="Abadi" w:hAnsi="Abadi" w:cs="Verdana"/>
          <w:sz w:val="21"/>
          <w:szCs w:val="21"/>
        </w:rPr>
        <w:t>artículo</w:t>
      </w:r>
      <w:r w:rsidRPr="00736E47">
        <w:rPr>
          <w:rFonts w:ascii="Abadi" w:hAnsi="Abadi" w:cs="Verdana"/>
          <w:spacing w:val="9"/>
          <w:sz w:val="21"/>
          <w:szCs w:val="21"/>
        </w:rPr>
        <w:t xml:space="preserve"> </w:t>
      </w:r>
      <w:r w:rsidRPr="00736E47">
        <w:rPr>
          <w:rFonts w:ascii="Abadi" w:hAnsi="Abadi" w:cs="Verdana"/>
          <w:sz w:val="21"/>
          <w:szCs w:val="21"/>
        </w:rPr>
        <w:t>treinta</w:t>
      </w:r>
      <w:r w:rsidRPr="00736E47">
        <w:rPr>
          <w:rFonts w:ascii="Abadi" w:hAnsi="Abadi" w:cs="Verdana"/>
          <w:spacing w:val="-2"/>
          <w:sz w:val="21"/>
          <w:szCs w:val="21"/>
        </w:rPr>
        <w:t xml:space="preserve"> </w:t>
      </w:r>
      <w:r w:rsidRPr="00736E47">
        <w:rPr>
          <w:rFonts w:ascii="Abadi" w:hAnsi="Abadi" w:cs="Verdana"/>
          <w:sz w:val="21"/>
          <w:szCs w:val="21"/>
        </w:rPr>
        <w:t>y</w:t>
      </w:r>
      <w:r w:rsidRPr="00736E47">
        <w:rPr>
          <w:rFonts w:ascii="Abadi" w:hAnsi="Abadi" w:cs="Verdana"/>
          <w:spacing w:val="2"/>
          <w:sz w:val="21"/>
          <w:szCs w:val="21"/>
        </w:rPr>
        <w:t xml:space="preserve"> </w:t>
      </w:r>
      <w:r w:rsidRPr="00736E47">
        <w:rPr>
          <w:rFonts w:ascii="Abadi" w:hAnsi="Abadi" w:cs="Verdana"/>
          <w:sz w:val="21"/>
          <w:szCs w:val="21"/>
        </w:rPr>
        <w:t>siete,</w:t>
      </w:r>
      <w:r w:rsidRPr="00736E47">
        <w:rPr>
          <w:rFonts w:ascii="Abadi" w:hAnsi="Abadi" w:cs="Verdana"/>
          <w:spacing w:val="2"/>
          <w:sz w:val="21"/>
          <w:szCs w:val="21"/>
        </w:rPr>
        <w:t xml:space="preserve"> </w:t>
      </w:r>
      <w:r w:rsidRPr="00736E47">
        <w:rPr>
          <w:rFonts w:ascii="Abadi" w:hAnsi="Abadi" w:cs="Verdana"/>
          <w:sz w:val="21"/>
          <w:szCs w:val="21"/>
        </w:rPr>
        <w:t>fracción</w:t>
      </w:r>
      <w:r w:rsidRPr="00736E47">
        <w:rPr>
          <w:rFonts w:ascii="Abadi" w:hAnsi="Abadi" w:cs="Verdana"/>
          <w:spacing w:val="1"/>
          <w:sz w:val="21"/>
          <w:szCs w:val="21"/>
        </w:rPr>
        <w:t xml:space="preserve"> </w:t>
      </w:r>
      <w:r w:rsidRPr="00736E47">
        <w:rPr>
          <w:rFonts w:ascii="Abadi" w:hAnsi="Abadi" w:cs="Verdana"/>
          <w:sz w:val="21"/>
          <w:szCs w:val="21"/>
        </w:rPr>
        <w:t>sexta de la Ley</w:t>
      </w:r>
      <w:r w:rsidRPr="00736E47">
        <w:rPr>
          <w:rFonts w:ascii="Abadi" w:hAnsi="Abadi" w:cs="Verdana"/>
          <w:spacing w:val="2"/>
          <w:sz w:val="21"/>
          <w:szCs w:val="21"/>
        </w:rPr>
        <w:t xml:space="preserve"> </w:t>
      </w:r>
      <w:r w:rsidRPr="00736E47">
        <w:rPr>
          <w:rFonts w:ascii="Abadi" w:hAnsi="Abadi" w:cs="Verdana"/>
          <w:sz w:val="21"/>
          <w:szCs w:val="21"/>
        </w:rPr>
        <w:t>de Fiscalización</w:t>
      </w:r>
      <w:r w:rsidRPr="00736E47">
        <w:rPr>
          <w:rFonts w:ascii="Abadi" w:hAnsi="Abadi" w:cs="Verdana"/>
          <w:spacing w:val="3"/>
          <w:sz w:val="21"/>
          <w:szCs w:val="21"/>
        </w:rPr>
        <w:t xml:space="preserve"> </w:t>
      </w:r>
      <w:r w:rsidRPr="00736E47">
        <w:rPr>
          <w:rFonts w:ascii="Abadi" w:hAnsi="Abadi" w:cs="Verdana"/>
          <w:sz w:val="21"/>
          <w:szCs w:val="21"/>
        </w:rPr>
        <w:t>Superior</w:t>
      </w:r>
      <w:r w:rsidRPr="00736E47">
        <w:rPr>
          <w:rFonts w:ascii="Abadi" w:hAnsi="Abadi" w:cs="Verdana"/>
          <w:spacing w:val="2"/>
          <w:sz w:val="21"/>
          <w:szCs w:val="21"/>
        </w:rPr>
        <w:t xml:space="preserve"> </w:t>
      </w:r>
      <w:r w:rsidRPr="00736E47">
        <w:rPr>
          <w:rFonts w:ascii="Abadi" w:hAnsi="Abadi" w:cs="Verdana"/>
          <w:sz w:val="21"/>
          <w:szCs w:val="21"/>
        </w:rPr>
        <w:t>del</w:t>
      </w:r>
      <w:r w:rsidRPr="00736E47">
        <w:rPr>
          <w:rFonts w:ascii="Abadi" w:hAnsi="Abadi" w:cs="Verdana"/>
          <w:spacing w:val="2"/>
          <w:sz w:val="21"/>
          <w:szCs w:val="21"/>
        </w:rPr>
        <w:t xml:space="preserve"> </w:t>
      </w:r>
      <w:r w:rsidRPr="00736E47">
        <w:rPr>
          <w:rFonts w:ascii="Abadi" w:hAnsi="Abadi" w:cs="Verdana"/>
          <w:sz w:val="21"/>
          <w:szCs w:val="21"/>
        </w:rPr>
        <w:t>Estado</w:t>
      </w:r>
      <w:r w:rsidRPr="00736E47">
        <w:rPr>
          <w:rFonts w:ascii="Abadi" w:hAnsi="Abadi" w:cs="Verdana"/>
          <w:spacing w:val="1"/>
          <w:sz w:val="21"/>
          <w:szCs w:val="21"/>
        </w:rPr>
        <w:t xml:space="preserve"> </w:t>
      </w:r>
      <w:r w:rsidRPr="00736E47">
        <w:rPr>
          <w:rFonts w:ascii="Abadi" w:hAnsi="Abadi" w:cs="Verdana"/>
          <w:sz w:val="21"/>
          <w:szCs w:val="21"/>
        </w:rPr>
        <w:t>de Guanajuato</w:t>
      </w:r>
      <w:r w:rsidRPr="00736E47">
        <w:rPr>
          <w:rFonts w:ascii="Abadi" w:hAnsi="Abadi" w:cs="Verdana"/>
          <w:spacing w:val="1"/>
          <w:sz w:val="21"/>
          <w:szCs w:val="21"/>
        </w:rPr>
        <w:t xml:space="preserve"> </w:t>
      </w:r>
      <w:r w:rsidRPr="00736E47">
        <w:rPr>
          <w:rFonts w:ascii="Abadi" w:hAnsi="Abadi" w:cs="Verdana"/>
          <w:sz w:val="21"/>
          <w:szCs w:val="21"/>
        </w:rPr>
        <w:t>instruyó</w:t>
      </w:r>
      <w:r w:rsidRPr="00736E47">
        <w:rPr>
          <w:rFonts w:ascii="Abadi" w:hAnsi="Abadi" w:cs="Verdana"/>
          <w:spacing w:val="-2"/>
          <w:sz w:val="21"/>
          <w:szCs w:val="21"/>
        </w:rPr>
        <w:t xml:space="preserve"> </w:t>
      </w:r>
      <w:r w:rsidRPr="00736E47">
        <w:rPr>
          <w:rFonts w:ascii="Abadi" w:hAnsi="Abadi" w:cs="Verdana"/>
          <w:sz w:val="21"/>
          <w:szCs w:val="21"/>
        </w:rPr>
        <w:t>remitir</w:t>
      </w:r>
      <w:r w:rsidRPr="00736E47">
        <w:rPr>
          <w:rFonts w:ascii="Abadi" w:hAnsi="Abadi" w:cs="Verdana"/>
          <w:spacing w:val="13"/>
          <w:sz w:val="21"/>
          <w:szCs w:val="21"/>
        </w:rPr>
        <w:t xml:space="preserve"> </w:t>
      </w:r>
      <w:r w:rsidRPr="00736E47">
        <w:rPr>
          <w:rFonts w:ascii="Abadi" w:hAnsi="Abadi" w:cs="Verdana"/>
          <w:sz w:val="21"/>
          <w:szCs w:val="21"/>
        </w:rPr>
        <w:t>los</w:t>
      </w:r>
      <w:r w:rsidRPr="00736E47">
        <w:rPr>
          <w:rFonts w:ascii="Abadi" w:hAnsi="Abadi" w:cs="Verdana"/>
          <w:spacing w:val="13"/>
          <w:sz w:val="21"/>
          <w:szCs w:val="21"/>
        </w:rPr>
        <w:t xml:space="preserve"> </w:t>
      </w:r>
      <w:r w:rsidRPr="00736E47">
        <w:rPr>
          <w:rFonts w:ascii="Abadi" w:hAnsi="Abadi" w:cs="Verdana"/>
          <w:sz w:val="21"/>
          <w:szCs w:val="21"/>
        </w:rPr>
        <w:t>acuerdos</w:t>
      </w:r>
      <w:r w:rsidRPr="00736E47">
        <w:rPr>
          <w:rFonts w:ascii="Abadi" w:hAnsi="Abadi" w:cs="Verdana"/>
          <w:spacing w:val="12"/>
          <w:sz w:val="21"/>
          <w:szCs w:val="21"/>
        </w:rPr>
        <w:t xml:space="preserve"> </w:t>
      </w:r>
      <w:r w:rsidRPr="00736E47">
        <w:rPr>
          <w:rFonts w:ascii="Abadi" w:hAnsi="Abadi" w:cs="Verdana"/>
          <w:sz w:val="21"/>
          <w:szCs w:val="21"/>
        </w:rPr>
        <w:t>aprobados</w:t>
      </w:r>
      <w:r w:rsidRPr="00736E47">
        <w:rPr>
          <w:rFonts w:ascii="Abadi" w:hAnsi="Abadi" w:cs="Verdana"/>
          <w:spacing w:val="13"/>
          <w:sz w:val="21"/>
          <w:szCs w:val="21"/>
        </w:rPr>
        <w:t xml:space="preserve"> </w:t>
      </w:r>
      <w:r w:rsidRPr="00736E47">
        <w:rPr>
          <w:rFonts w:ascii="Abadi" w:hAnsi="Abadi" w:cs="Verdana"/>
          <w:sz w:val="21"/>
          <w:szCs w:val="21"/>
        </w:rPr>
        <w:t>junto</w:t>
      </w:r>
      <w:r w:rsidRPr="00736E47">
        <w:rPr>
          <w:rFonts w:ascii="Abadi" w:hAnsi="Abadi" w:cs="Verdana"/>
          <w:spacing w:val="13"/>
          <w:sz w:val="21"/>
          <w:szCs w:val="21"/>
        </w:rPr>
        <w:t xml:space="preserve"> </w:t>
      </w:r>
      <w:r w:rsidRPr="00736E47">
        <w:rPr>
          <w:rFonts w:ascii="Abadi" w:hAnsi="Abadi" w:cs="Verdana"/>
          <w:sz w:val="21"/>
          <w:szCs w:val="21"/>
        </w:rPr>
        <w:t>con</w:t>
      </w:r>
      <w:r w:rsidRPr="00736E47">
        <w:rPr>
          <w:rFonts w:ascii="Abadi" w:hAnsi="Abadi" w:cs="Verdana"/>
          <w:spacing w:val="13"/>
          <w:sz w:val="21"/>
          <w:szCs w:val="21"/>
        </w:rPr>
        <w:t xml:space="preserve"> </w:t>
      </w:r>
      <w:r w:rsidRPr="00736E47">
        <w:rPr>
          <w:rFonts w:ascii="Abadi" w:hAnsi="Abadi" w:cs="Verdana"/>
          <w:sz w:val="21"/>
          <w:szCs w:val="21"/>
        </w:rPr>
        <w:t>sus</w:t>
      </w:r>
      <w:r w:rsidRPr="00736E47">
        <w:rPr>
          <w:rFonts w:ascii="Abadi" w:hAnsi="Abadi" w:cs="Verdana"/>
          <w:spacing w:val="12"/>
          <w:sz w:val="21"/>
          <w:szCs w:val="21"/>
        </w:rPr>
        <w:t xml:space="preserve"> </w:t>
      </w:r>
      <w:r w:rsidRPr="00736E47">
        <w:rPr>
          <w:rFonts w:ascii="Abadi" w:hAnsi="Abadi" w:cs="Verdana"/>
          <w:sz w:val="21"/>
          <w:szCs w:val="21"/>
        </w:rPr>
        <w:t>dictámenes</w:t>
      </w:r>
      <w:r w:rsidRPr="00736E47">
        <w:rPr>
          <w:rFonts w:ascii="Abadi" w:hAnsi="Abadi" w:cs="Verdana"/>
          <w:spacing w:val="13"/>
          <w:sz w:val="21"/>
          <w:szCs w:val="21"/>
        </w:rPr>
        <w:t xml:space="preserve"> </w:t>
      </w:r>
      <w:r w:rsidRPr="00736E47">
        <w:rPr>
          <w:rFonts w:ascii="Abadi" w:hAnsi="Abadi" w:cs="Verdana"/>
          <w:sz w:val="21"/>
          <w:szCs w:val="21"/>
        </w:rPr>
        <w:t>y</w:t>
      </w:r>
      <w:r w:rsidRPr="00736E47">
        <w:rPr>
          <w:rFonts w:ascii="Abadi" w:hAnsi="Abadi" w:cs="Verdana"/>
          <w:spacing w:val="14"/>
          <w:sz w:val="21"/>
          <w:szCs w:val="21"/>
        </w:rPr>
        <w:t xml:space="preserve"> </w:t>
      </w:r>
      <w:r w:rsidRPr="00736E47">
        <w:rPr>
          <w:rFonts w:ascii="Abadi" w:hAnsi="Abadi" w:cs="Verdana"/>
          <w:sz w:val="21"/>
          <w:szCs w:val="21"/>
        </w:rPr>
        <w:t>los</w:t>
      </w:r>
      <w:r w:rsidRPr="00736E47">
        <w:rPr>
          <w:rFonts w:ascii="Abadi" w:hAnsi="Abadi" w:cs="Verdana"/>
          <w:spacing w:val="13"/>
          <w:sz w:val="21"/>
          <w:szCs w:val="21"/>
        </w:rPr>
        <w:t xml:space="preserve"> </w:t>
      </w:r>
      <w:r w:rsidRPr="00736E47">
        <w:rPr>
          <w:rFonts w:ascii="Abadi" w:hAnsi="Abadi" w:cs="Verdana"/>
          <w:sz w:val="21"/>
          <w:szCs w:val="21"/>
        </w:rPr>
        <w:t>informes</w:t>
      </w:r>
      <w:r w:rsidRPr="00736E47">
        <w:rPr>
          <w:rFonts w:ascii="Abadi" w:hAnsi="Abadi" w:cs="Verdana"/>
          <w:spacing w:val="13"/>
          <w:sz w:val="21"/>
          <w:szCs w:val="21"/>
        </w:rPr>
        <w:t xml:space="preserve"> </w:t>
      </w:r>
      <w:r w:rsidRPr="00736E47">
        <w:rPr>
          <w:rFonts w:ascii="Abadi" w:hAnsi="Abadi" w:cs="Verdana"/>
          <w:sz w:val="21"/>
          <w:szCs w:val="21"/>
        </w:rPr>
        <w:t>de</w:t>
      </w:r>
      <w:r w:rsidRPr="00736E47">
        <w:rPr>
          <w:rFonts w:ascii="Abadi" w:hAnsi="Abadi" w:cs="Verdana"/>
          <w:spacing w:val="12"/>
          <w:sz w:val="21"/>
          <w:szCs w:val="21"/>
        </w:rPr>
        <w:t xml:space="preserve"> </w:t>
      </w:r>
      <w:r w:rsidRPr="00736E47">
        <w:rPr>
          <w:rFonts w:ascii="Abadi" w:hAnsi="Abadi" w:cs="Verdana"/>
          <w:sz w:val="21"/>
          <w:szCs w:val="21"/>
        </w:rPr>
        <w:t>resultados</w:t>
      </w:r>
      <w:r w:rsidRPr="00736E47">
        <w:rPr>
          <w:rFonts w:ascii="Abadi" w:hAnsi="Abadi" w:cs="Verdana"/>
          <w:spacing w:val="12"/>
          <w:sz w:val="21"/>
          <w:szCs w:val="21"/>
        </w:rPr>
        <w:t xml:space="preserve"> </w:t>
      </w:r>
      <w:r w:rsidRPr="00736E47">
        <w:rPr>
          <w:rFonts w:ascii="Abadi" w:hAnsi="Abadi" w:cs="Verdana"/>
          <w:sz w:val="21"/>
          <w:szCs w:val="21"/>
        </w:rPr>
        <w:t>a</w:t>
      </w:r>
      <w:r w:rsidRPr="00736E47">
        <w:rPr>
          <w:rFonts w:ascii="Abadi" w:hAnsi="Abadi" w:cs="Verdana"/>
          <w:spacing w:val="12"/>
          <w:sz w:val="21"/>
          <w:szCs w:val="21"/>
        </w:rPr>
        <w:t xml:space="preserve"> </w:t>
      </w:r>
      <w:r w:rsidRPr="00736E47">
        <w:rPr>
          <w:rFonts w:ascii="Abadi" w:hAnsi="Abadi" w:cs="Verdana"/>
          <w:sz w:val="21"/>
          <w:szCs w:val="21"/>
        </w:rPr>
        <w:t>la</w:t>
      </w:r>
      <w:r w:rsidRPr="00736E47">
        <w:rPr>
          <w:rFonts w:ascii="Abadi" w:hAnsi="Abadi" w:cs="Verdana"/>
          <w:spacing w:val="-2"/>
          <w:sz w:val="21"/>
          <w:szCs w:val="21"/>
        </w:rPr>
        <w:t xml:space="preserve"> </w:t>
      </w:r>
      <w:r w:rsidRPr="00736E47">
        <w:rPr>
          <w:rFonts w:ascii="Abadi" w:hAnsi="Abadi" w:cs="Verdana"/>
          <w:sz w:val="21"/>
          <w:szCs w:val="21"/>
        </w:rPr>
        <w:t>Auditoría</w:t>
      </w:r>
      <w:r w:rsidRPr="00736E47">
        <w:rPr>
          <w:rFonts w:ascii="Abadi" w:hAnsi="Abadi" w:cs="Verdana"/>
          <w:spacing w:val="-3"/>
          <w:sz w:val="21"/>
          <w:szCs w:val="21"/>
        </w:rPr>
        <w:t xml:space="preserve"> </w:t>
      </w:r>
      <w:r w:rsidRPr="00736E47">
        <w:rPr>
          <w:rFonts w:ascii="Abadi" w:hAnsi="Abadi" w:cs="Verdana"/>
          <w:sz w:val="21"/>
          <w:szCs w:val="21"/>
        </w:rPr>
        <w:t>Superior</w:t>
      </w:r>
      <w:r w:rsidRPr="00736E47">
        <w:rPr>
          <w:rFonts w:ascii="Abadi" w:hAnsi="Abadi" w:cs="Verdana"/>
          <w:spacing w:val="-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Estado</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Guanajuato,</w:t>
      </w:r>
      <w:r w:rsidRPr="00736E47">
        <w:rPr>
          <w:rFonts w:ascii="Abadi" w:hAnsi="Abadi" w:cs="Verdana"/>
          <w:spacing w:val="-1"/>
          <w:sz w:val="21"/>
          <w:szCs w:val="21"/>
        </w:rPr>
        <w:t xml:space="preserve"> </w:t>
      </w:r>
      <w:r w:rsidRPr="00736E47">
        <w:rPr>
          <w:rFonts w:ascii="Abadi" w:hAnsi="Abadi" w:cs="Verdana"/>
          <w:sz w:val="21"/>
          <w:szCs w:val="21"/>
        </w:rPr>
        <w:t>para efectos</w:t>
      </w:r>
      <w:r w:rsidRPr="00736E47">
        <w:rPr>
          <w:rFonts w:ascii="Abadi" w:hAnsi="Abadi" w:cs="Verdana"/>
          <w:spacing w:val="-2"/>
          <w:sz w:val="21"/>
          <w:szCs w:val="21"/>
        </w:rPr>
        <w:t xml:space="preserve"> </w:t>
      </w:r>
      <w:r w:rsidRPr="00736E47">
        <w:rPr>
          <w:rFonts w:ascii="Abadi" w:hAnsi="Abadi" w:cs="Verdana"/>
          <w:sz w:val="21"/>
          <w:szCs w:val="21"/>
        </w:rPr>
        <w:t>de</w:t>
      </w:r>
      <w:r w:rsidRPr="00736E47">
        <w:rPr>
          <w:rFonts w:ascii="Abadi" w:hAnsi="Abadi" w:cs="Verdana"/>
          <w:spacing w:val="-2"/>
          <w:sz w:val="21"/>
          <w:szCs w:val="21"/>
        </w:rPr>
        <w:t xml:space="preserve"> </w:t>
      </w:r>
      <w:r w:rsidRPr="00736E47">
        <w:rPr>
          <w:rFonts w:ascii="Abadi" w:hAnsi="Abadi" w:cs="Verdana"/>
          <w:sz w:val="21"/>
          <w:szCs w:val="21"/>
        </w:rPr>
        <w:t>su</w:t>
      </w:r>
      <w:r w:rsidRPr="00736E47">
        <w:rPr>
          <w:rFonts w:ascii="Abadi" w:hAnsi="Abadi" w:cs="Verdana"/>
          <w:spacing w:val="-2"/>
          <w:sz w:val="21"/>
          <w:szCs w:val="21"/>
        </w:rPr>
        <w:t xml:space="preserve"> </w:t>
      </w:r>
      <w:r w:rsidRPr="00736E47">
        <w:rPr>
          <w:rFonts w:ascii="Abadi" w:hAnsi="Abadi" w:cs="Verdana"/>
          <w:sz w:val="21"/>
          <w:szCs w:val="21"/>
        </w:rPr>
        <w:t xml:space="preserve">notificación. </w:t>
      </w:r>
    </w:p>
    <w:p w14:paraId="0108F2AF" w14:textId="4596D96E"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En</w:t>
      </w:r>
      <w:r w:rsidRPr="00736E47">
        <w:rPr>
          <w:rFonts w:ascii="Abadi" w:hAnsi="Abadi" w:cs="Verdana"/>
          <w:spacing w:val="78"/>
          <w:sz w:val="21"/>
          <w:szCs w:val="21"/>
        </w:rPr>
        <w:t xml:space="preserve"> </w:t>
      </w:r>
      <w:r w:rsidRPr="00736E47">
        <w:rPr>
          <w:rFonts w:ascii="Abadi" w:hAnsi="Abadi" w:cs="Verdana"/>
          <w:sz w:val="21"/>
          <w:szCs w:val="21"/>
        </w:rPr>
        <w:t>el</w:t>
      </w:r>
      <w:r w:rsidRPr="00736E47">
        <w:rPr>
          <w:rFonts w:ascii="Abadi" w:hAnsi="Abadi" w:cs="Verdana"/>
          <w:spacing w:val="77"/>
          <w:sz w:val="21"/>
          <w:szCs w:val="21"/>
        </w:rPr>
        <w:t xml:space="preserve"> </w:t>
      </w:r>
      <w:r w:rsidRPr="00736E47">
        <w:rPr>
          <w:rFonts w:ascii="Abadi" w:hAnsi="Abadi" w:cs="Verdana"/>
          <w:sz w:val="21"/>
          <w:szCs w:val="21"/>
        </w:rPr>
        <w:t>apartado</w:t>
      </w:r>
      <w:r w:rsidRPr="00736E47">
        <w:rPr>
          <w:rFonts w:ascii="Abadi" w:hAnsi="Abadi" w:cs="Verdana"/>
          <w:spacing w:val="78"/>
          <w:sz w:val="21"/>
          <w:szCs w:val="21"/>
        </w:rPr>
        <w:t xml:space="preserve"> </w:t>
      </w:r>
      <w:r w:rsidRPr="00736E47">
        <w:rPr>
          <w:rFonts w:ascii="Abadi" w:hAnsi="Abadi" w:cs="Verdana"/>
          <w:sz w:val="21"/>
          <w:szCs w:val="21"/>
        </w:rPr>
        <w:t>de</w:t>
      </w:r>
      <w:r w:rsidRPr="00736E47">
        <w:rPr>
          <w:rFonts w:ascii="Abadi" w:hAnsi="Abadi" w:cs="Verdana"/>
          <w:spacing w:val="76"/>
          <w:sz w:val="21"/>
          <w:szCs w:val="21"/>
        </w:rPr>
        <w:t xml:space="preserve"> </w:t>
      </w:r>
      <w:r w:rsidRPr="00736E47">
        <w:rPr>
          <w:rFonts w:ascii="Abadi" w:hAnsi="Abadi" w:cs="Verdana"/>
          <w:sz w:val="21"/>
          <w:szCs w:val="21"/>
        </w:rPr>
        <w:t>asuntos</w:t>
      </w:r>
      <w:r w:rsidRPr="00736E47">
        <w:rPr>
          <w:rFonts w:ascii="Abadi" w:hAnsi="Abadi" w:cs="Verdana"/>
          <w:spacing w:val="78"/>
          <w:sz w:val="21"/>
          <w:szCs w:val="21"/>
        </w:rPr>
        <w:t xml:space="preserve"> </w:t>
      </w:r>
      <w:r w:rsidRPr="00736E47">
        <w:rPr>
          <w:rFonts w:ascii="Abadi" w:hAnsi="Abadi" w:cs="Verdana"/>
          <w:sz w:val="21"/>
          <w:szCs w:val="21"/>
        </w:rPr>
        <w:t>generales,</w:t>
      </w:r>
      <w:r w:rsidRPr="00736E47">
        <w:rPr>
          <w:rFonts w:ascii="Abadi" w:hAnsi="Abadi" w:cs="Verdana"/>
          <w:spacing w:val="78"/>
          <w:sz w:val="21"/>
          <w:szCs w:val="21"/>
        </w:rPr>
        <w:t xml:space="preserve"> </w:t>
      </w:r>
      <w:r w:rsidRPr="00736E47">
        <w:rPr>
          <w:rFonts w:ascii="Abadi" w:hAnsi="Abadi" w:cs="Verdana"/>
          <w:sz w:val="21"/>
          <w:szCs w:val="21"/>
        </w:rPr>
        <w:t>se</w:t>
      </w:r>
      <w:r w:rsidRPr="00736E47">
        <w:rPr>
          <w:rFonts w:ascii="Abadi" w:hAnsi="Abadi" w:cs="Verdana"/>
          <w:spacing w:val="78"/>
          <w:sz w:val="21"/>
          <w:szCs w:val="21"/>
        </w:rPr>
        <w:t xml:space="preserve"> </w:t>
      </w:r>
      <w:r w:rsidRPr="00736E47">
        <w:rPr>
          <w:rFonts w:ascii="Abadi" w:hAnsi="Abadi" w:cs="Verdana"/>
          <w:sz w:val="21"/>
          <w:szCs w:val="21"/>
        </w:rPr>
        <w:t>registraron</w:t>
      </w:r>
      <w:r w:rsidRPr="00736E47">
        <w:rPr>
          <w:rFonts w:ascii="Abadi" w:hAnsi="Abadi" w:cs="Verdana"/>
          <w:spacing w:val="77"/>
          <w:sz w:val="21"/>
          <w:szCs w:val="21"/>
        </w:rPr>
        <w:t xml:space="preserve"> </w:t>
      </w:r>
      <w:r w:rsidRPr="00736E47">
        <w:rPr>
          <w:rFonts w:ascii="Abadi" w:hAnsi="Abadi" w:cs="Verdana"/>
          <w:sz w:val="21"/>
          <w:szCs w:val="21"/>
        </w:rPr>
        <w:t>las</w:t>
      </w:r>
      <w:r w:rsidRPr="00736E47">
        <w:rPr>
          <w:rFonts w:ascii="Abadi" w:hAnsi="Abadi" w:cs="Verdana"/>
          <w:spacing w:val="78"/>
          <w:sz w:val="21"/>
          <w:szCs w:val="21"/>
        </w:rPr>
        <w:t xml:space="preserve"> </w:t>
      </w:r>
      <w:r w:rsidRPr="00736E47">
        <w:rPr>
          <w:rFonts w:ascii="Abadi" w:hAnsi="Abadi" w:cs="Verdana"/>
          <w:sz w:val="21"/>
          <w:szCs w:val="21"/>
        </w:rPr>
        <w:t>intervenciones</w:t>
      </w:r>
      <w:r w:rsidRPr="00736E47">
        <w:rPr>
          <w:rFonts w:ascii="Abadi" w:hAnsi="Abadi" w:cs="Verdana"/>
          <w:spacing w:val="77"/>
          <w:sz w:val="21"/>
          <w:szCs w:val="21"/>
        </w:rPr>
        <w:t xml:space="preserve"> </w:t>
      </w:r>
      <w:r w:rsidRPr="00736E47">
        <w:rPr>
          <w:rFonts w:ascii="Abadi" w:hAnsi="Abadi" w:cs="Verdana"/>
          <w:sz w:val="21"/>
          <w:szCs w:val="21"/>
        </w:rPr>
        <w:t>de</w:t>
      </w:r>
      <w:r w:rsidRPr="00736E47">
        <w:rPr>
          <w:rFonts w:ascii="Abadi" w:hAnsi="Abadi" w:cs="Verdana"/>
          <w:spacing w:val="77"/>
          <w:sz w:val="21"/>
          <w:szCs w:val="21"/>
        </w:rPr>
        <w:t xml:space="preserve"> </w:t>
      </w:r>
      <w:r w:rsidRPr="00736E47">
        <w:rPr>
          <w:rFonts w:ascii="Abadi" w:hAnsi="Abadi" w:cs="Verdana"/>
          <w:sz w:val="21"/>
          <w:szCs w:val="21"/>
        </w:rPr>
        <w:t>la</w:t>
      </w:r>
      <w:r w:rsidRPr="00736E47">
        <w:rPr>
          <w:rFonts w:ascii="Abadi" w:hAnsi="Abadi" w:cs="Verdana"/>
          <w:spacing w:val="-1"/>
          <w:sz w:val="21"/>
          <w:szCs w:val="21"/>
        </w:rPr>
        <w:t xml:space="preserve"> </w:t>
      </w:r>
      <w:r w:rsidRPr="00736E47">
        <w:rPr>
          <w:rFonts w:ascii="Abadi" w:hAnsi="Abadi" w:cs="Verdana"/>
          <w:sz w:val="21"/>
          <w:szCs w:val="21"/>
        </w:rPr>
        <w:t>diputada</w:t>
      </w:r>
      <w:r w:rsidRPr="00736E47">
        <w:rPr>
          <w:rFonts w:ascii="Abadi" w:hAnsi="Abadi" w:cs="Verdana"/>
          <w:spacing w:val="69"/>
          <w:sz w:val="21"/>
          <w:szCs w:val="21"/>
        </w:rPr>
        <w:t xml:space="preserve"> </w:t>
      </w:r>
      <w:r w:rsidRPr="00736E47">
        <w:rPr>
          <w:rFonts w:ascii="Abadi" w:hAnsi="Abadi" w:cs="Verdana"/>
          <w:sz w:val="21"/>
          <w:szCs w:val="21"/>
        </w:rPr>
        <w:t>Alma</w:t>
      </w:r>
      <w:r w:rsidRPr="00736E47">
        <w:rPr>
          <w:rFonts w:ascii="Abadi" w:hAnsi="Abadi" w:cs="Verdana"/>
          <w:spacing w:val="69"/>
          <w:sz w:val="21"/>
          <w:szCs w:val="21"/>
        </w:rPr>
        <w:t xml:space="preserve"> </w:t>
      </w:r>
      <w:r w:rsidRPr="00736E47">
        <w:rPr>
          <w:rFonts w:ascii="Abadi" w:hAnsi="Abadi" w:cs="Verdana"/>
          <w:sz w:val="21"/>
          <w:szCs w:val="21"/>
        </w:rPr>
        <w:t>Edwviges</w:t>
      </w:r>
      <w:r w:rsidRPr="00736E47">
        <w:rPr>
          <w:rFonts w:ascii="Abadi" w:hAnsi="Abadi" w:cs="Verdana"/>
          <w:spacing w:val="71"/>
          <w:sz w:val="21"/>
          <w:szCs w:val="21"/>
        </w:rPr>
        <w:t xml:space="preserve"> </w:t>
      </w:r>
      <w:r w:rsidRPr="00736E47">
        <w:rPr>
          <w:rFonts w:ascii="Abadi" w:hAnsi="Abadi" w:cs="Verdana"/>
          <w:sz w:val="21"/>
          <w:szCs w:val="21"/>
        </w:rPr>
        <w:t>Alcaraz</w:t>
      </w:r>
      <w:r w:rsidRPr="00736E47">
        <w:rPr>
          <w:rFonts w:ascii="Abadi" w:hAnsi="Abadi" w:cs="Verdana"/>
          <w:spacing w:val="71"/>
          <w:sz w:val="21"/>
          <w:szCs w:val="21"/>
        </w:rPr>
        <w:t xml:space="preserve"> </w:t>
      </w:r>
      <w:r w:rsidRPr="00736E47">
        <w:rPr>
          <w:rFonts w:ascii="Abadi" w:hAnsi="Abadi" w:cs="Verdana"/>
          <w:sz w:val="21"/>
          <w:szCs w:val="21"/>
        </w:rPr>
        <w:t>Hernández</w:t>
      </w:r>
      <w:r w:rsidRPr="00736E47">
        <w:rPr>
          <w:rFonts w:ascii="Abadi" w:hAnsi="Abadi" w:cs="Verdana"/>
          <w:spacing w:val="72"/>
          <w:sz w:val="21"/>
          <w:szCs w:val="21"/>
        </w:rPr>
        <w:t xml:space="preserve"> </w:t>
      </w:r>
      <w:r w:rsidRPr="00736E47">
        <w:rPr>
          <w:rFonts w:ascii="Abadi" w:hAnsi="Abadi" w:cs="Verdana"/>
          <w:sz w:val="21"/>
          <w:szCs w:val="21"/>
        </w:rPr>
        <w:t>con</w:t>
      </w:r>
      <w:r w:rsidRPr="00736E47">
        <w:rPr>
          <w:rFonts w:ascii="Abadi" w:hAnsi="Abadi" w:cs="Verdana"/>
          <w:spacing w:val="70"/>
          <w:sz w:val="21"/>
          <w:szCs w:val="21"/>
        </w:rPr>
        <w:t xml:space="preserve"> </w:t>
      </w:r>
      <w:r w:rsidRPr="00736E47">
        <w:rPr>
          <w:rFonts w:ascii="Abadi" w:hAnsi="Abadi" w:cs="Verdana"/>
          <w:sz w:val="21"/>
          <w:szCs w:val="21"/>
        </w:rPr>
        <w:t>el</w:t>
      </w:r>
      <w:r w:rsidRPr="00736E47">
        <w:rPr>
          <w:rFonts w:ascii="Abadi" w:hAnsi="Abadi" w:cs="Verdana"/>
          <w:spacing w:val="71"/>
          <w:sz w:val="21"/>
          <w:szCs w:val="21"/>
        </w:rPr>
        <w:t xml:space="preserve"> </w:t>
      </w:r>
      <w:r w:rsidRPr="00736E47">
        <w:rPr>
          <w:rFonts w:ascii="Abadi" w:hAnsi="Abadi" w:cs="Verdana"/>
          <w:sz w:val="21"/>
          <w:szCs w:val="21"/>
        </w:rPr>
        <w:t>tema</w:t>
      </w:r>
      <w:r w:rsidRPr="00736E47">
        <w:rPr>
          <w:rFonts w:ascii="Abadi" w:hAnsi="Abadi" w:cs="Verdana"/>
          <w:spacing w:val="71"/>
          <w:sz w:val="21"/>
          <w:szCs w:val="21"/>
        </w:rPr>
        <w:t xml:space="preserve"> </w:t>
      </w:r>
      <w:r w:rsidRPr="00736E47">
        <w:rPr>
          <w:rFonts w:ascii="Abadi" w:hAnsi="Abadi" w:cs="Verdana"/>
          <w:i/>
          <w:iCs/>
          <w:sz w:val="21"/>
          <w:szCs w:val="21"/>
        </w:rPr>
        <w:t>resignificación,</w:t>
      </w:r>
      <w:r w:rsidRPr="00736E47">
        <w:rPr>
          <w:rFonts w:ascii="Abadi" w:hAnsi="Abadi" w:cs="Verdana"/>
          <w:i/>
          <w:iCs/>
          <w:spacing w:val="72"/>
          <w:sz w:val="21"/>
          <w:szCs w:val="21"/>
        </w:rPr>
        <w:t xml:space="preserve"> </w:t>
      </w:r>
      <w:r w:rsidRPr="00736E47">
        <w:rPr>
          <w:rFonts w:ascii="Abadi" w:hAnsi="Abadi" w:cs="Verdana"/>
          <w:sz w:val="21"/>
          <w:szCs w:val="21"/>
        </w:rPr>
        <w:t>del</w:t>
      </w:r>
      <w:r w:rsidRPr="00736E47">
        <w:rPr>
          <w:rFonts w:ascii="Abadi" w:hAnsi="Abadi" w:cs="Verdana"/>
          <w:spacing w:val="71"/>
          <w:sz w:val="21"/>
          <w:szCs w:val="21"/>
        </w:rPr>
        <w:t xml:space="preserve"> </w:t>
      </w:r>
      <w:r w:rsidRPr="00736E47">
        <w:rPr>
          <w:rFonts w:ascii="Abadi" w:hAnsi="Abadi" w:cs="Verdana"/>
          <w:sz w:val="21"/>
          <w:szCs w:val="21"/>
        </w:rPr>
        <w:t>diputado</w:t>
      </w:r>
      <w:r w:rsidRPr="00736E47">
        <w:rPr>
          <w:rFonts w:ascii="Abadi" w:hAnsi="Abadi" w:cs="Verdana"/>
          <w:spacing w:val="-1"/>
          <w:sz w:val="21"/>
          <w:szCs w:val="21"/>
        </w:rPr>
        <w:t xml:space="preserve"> </w:t>
      </w:r>
      <w:r w:rsidRPr="00736E47">
        <w:rPr>
          <w:rFonts w:ascii="Abadi" w:hAnsi="Abadi" w:cs="Verdana"/>
          <w:sz w:val="21"/>
          <w:szCs w:val="21"/>
        </w:rPr>
        <w:t>Ernesto</w:t>
      </w:r>
      <w:r w:rsidRPr="00736E47">
        <w:rPr>
          <w:rFonts w:ascii="Abadi" w:hAnsi="Abadi" w:cs="Verdana"/>
          <w:spacing w:val="16"/>
          <w:sz w:val="21"/>
          <w:szCs w:val="21"/>
        </w:rPr>
        <w:t xml:space="preserve"> </w:t>
      </w:r>
      <w:r w:rsidRPr="00736E47">
        <w:rPr>
          <w:rFonts w:ascii="Abadi" w:hAnsi="Abadi" w:cs="Verdana"/>
          <w:sz w:val="21"/>
          <w:szCs w:val="21"/>
        </w:rPr>
        <w:t>Alejandro</w:t>
      </w:r>
      <w:r w:rsidRPr="00736E47">
        <w:rPr>
          <w:rFonts w:ascii="Abadi" w:hAnsi="Abadi" w:cs="Verdana"/>
          <w:spacing w:val="17"/>
          <w:sz w:val="21"/>
          <w:szCs w:val="21"/>
        </w:rPr>
        <w:t xml:space="preserve"> </w:t>
      </w:r>
      <w:r w:rsidRPr="00736E47">
        <w:rPr>
          <w:rFonts w:ascii="Abadi" w:hAnsi="Abadi" w:cs="Verdana"/>
          <w:sz w:val="21"/>
          <w:szCs w:val="21"/>
        </w:rPr>
        <w:t>Prieto</w:t>
      </w:r>
      <w:r w:rsidRPr="00736E47">
        <w:rPr>
          <w:rFonts w:ascii="Abadi" w:hAnsi="Abadi" w:cs="Verdana"/>
          <w:spacing w:val="15"/>
          <w:sz w:val="21"/>
          <w:szCs w:val="21"/>
        </w:rPr>
        <w:t xml:space="preserve"> </w:t>
      </w:r>
      <w:r w:rsidRPr="00736E47">
        <w:rPr>
          <w:rFonts w:ascii="Abadi" w:hAnsi="Abadi" w:cs="Verdana"/>
          <w:sz w:val="21"/>
          <w:szCs w:val="21"/>
        </w:rPr>
        <w:t>Gallardo</w:t>
      </w:r>
      <w:r w:rsidRPr="00736E47">
        <w:rPr>
          <w:rFonts w:ascii="Abadi" w:hAnsi="Abadi" w:cs="Verdana"/>
          <w:spacing w:val="19"/>
          <w:sz w:val="21"/>
          <w:szCs w:val="21"/>
        </w:rPr>
        <w:t xml:space="preserve"> </w:t>
      </w:r>
      <w:r w:rsidRPr="00736E47">
        <w:rPr>
          <w:rFonts w:ascii="Abadi" w:hAnsi="Abadi" w:cs="Verdana"/>
          <w:sz w:val="21"/>
          <w:szCs w:val="21"/>
        </w:rPr>
        <w:t>con</w:t>
      </w:r>
      <w:r w:rsidRPr="00736E47">
        <w:rPr>
          <w:rFonts w:ascii="Abadi" w:hAnsi="Abadi" w:cs="Verdana"/>
          <w:spacing w:val="16"/>
          <w:sz w:val="21"/>
          <w:szCs w:val="21"/>
        </w:rPr>
        <w:t xml:space="preserve"> </w:t>
      </w:r>
      <w:r w:rsidRPr="00736E47">
        <w:rPr>
          <w:rFonts w:ascii="Abadi" w:hAnsi="Abadi" w:cs="Verdana"/>
          <w:sz w:val="21"/>
          <w:szCs w:val="21"/>
        </w:rPr>
        <w:t>el</w:t>
      </w:r>
      <w:r w:rsidRPr="00736E47">
        <w:rPr>
          <w:rFonts w:ascii="Abadi" w:hAnsi="Abadi" w:cs="Verdana"/>
          <w:spacing w:val="16"/>
          <w:sz w:val="21"/>
          <w:szCs w:val="21"/>
        </w:rPr>
        <w:t xml:space="preserve"> </w:t>
      </w:r>
      <w:r w:rsidRPr="00736E47">
        <w:rPr>
          <w:rFonts w:ascii="Abadi" w:hAnsi="Abadi" w:cs="Verdana"/>
          <w:sz w:val="21"/>
          <w:szCs w:val="21"/>
        </w:rPr>
        <w:t>tema</w:t>
      </w:r>
      <w:r w:rsidRPr="00736E47">
        <w:rPr>
          <w:rFonts w:ascii="Abadi" w:hAnsi="Abadi" w:cs="Verdana"/>
          <w:spacing w:val="17"/>
          <w:sz w:val="21"/>
          <w:szCs w:val="21"/>
        </w:rPr>
        <w:t xml:space="preserve"> </w:t>
      </w:r>
      <w:r w:rsidRPr="00736E47">
        <w:rPr>
          <w:rFonts w:ascii="Abadi" w:hAnsi="Abadi" w:cs="Verdana"/>
          <w:i/>
          <w:iCs/>
          <w:sz w:val="21"/>
          <w:szCs w:val="21"/>
        </w:rPr>
        <w:t>apoyo</w:t>
      </w:r>
      <w:r w:rsidRPr="00736E47">
        <w:rPr>
          <w:rFonts w:ascii="Abadi" w:hAnsi="Abadi" w:cs="Verdana"/>
          <w:i/>
          <w:iCs/>
          <w:spacing w:val="17"/>
          <w:sz w:val="21"/>
          <w:szCs w:val="21"/>
        </w:rPr>
        <w:t xml:space="preserve"> </w:t>
      </w:r>
      <w:r w:rsidRPr="00736E47">
        <w:rPr>
          <w:rFonts w:ascii="Abadi" w:hAnsi="Abadi" w:cs="Verdana"/>
          <w:i/>
          <w:iCs/>
          <w:sz w:val="21"/>
          <w:szCs w:val="21"/>
        </w:rPr>
        <w:t>ciudadano</w:t>
      </w:r>
      <w:r w:rsidRPr="00736E47">
        <w:rPr>
          <w:rFonts w:ascii="Abadi" w:hAnsi="Abadi" w:cs="Verdana"/>
          <w:i/>
          <w:iCs/>
          <w:spacing w:val="16"/>
          <w:sz w:val="21"/>
          <w:szCs w:val="21"/>
        </w:rPr>
        <w:t xml:space="preserve"> </w:t>
      </w:r>
      <w:r w:rsidRPr="00736E47">
        <w:rPr>
          <w:rFonts w:ascii="Abadi" w:hAnsi="Abadi" w:cs="Verdana"/>
          <w:i/>
          <w:iCs/>
          <w:sz w:val="21"/>
          <w:szCs w:val="21"/>
        </w:rPr>
        <w:t>a</w:t>
      </w:r>
      <w:r w:rsidRPr="00736E47">
        <w:rPr>
          <w:rFonts w:ascii="Abadi" w:hAnsi="Abadi" w:cs="Verdana"/>
          <w:i/>
          <w:iCs/>
          <w:spacing w:val="15"/>
          <w:sz w:val="21"/>
          <w:szCs w:val="21"/>
        </w:rPr>
        <w:t xml:space="preserve"> </w:t>
      </w:r>
      <w:r w:rsidRPr="00736E47">
        <w:rPr>
          <w:rFonts w:ascii="Abadi" w:hAnsi="Abadi" w:cs="Verdana"/>
          <w:i/>
          <w:iCs/>
          <w:sz w:val="21"/>
          <w:szCs w:val="21"/>
        </w:rPr>
        <w:t>gobernantes</w:t>
      </w:r>
      <w:r w:rsidRPr="00736E47">
        <w:rPr>
          <w:rFonts w:ascii="Abadi" w:hAnsi="Abadi" w:cs="Verdana"/>
          <w:i/>
          <w:iCs/>
          <w:spacing w:val="16"/>
          <w:sz w:val="21"/>
          <w:szCs w:val="21"/>
        </w:rPr>
        <w:t xml:space="preserve"> </w:t>
      </w:r>
      <w:r w:rsidRPr="00736E47">
        <w:rPr>
          <w:rFonts w:ascii="Abadi" w:hAnsi="Abadi" w:cs="Verdana"/>
          <w:i/>
          <w:iCs/>
          <w:sz w:val="21"/>
          <w:szCs w:val="21"/>
        </w:rPr>
        <w:t>y</w:t>
      </w:r>
      <w:r w:rsidRPr="00736E47">
        <w:rPr>
          <w:rFonts w:ascii="Abadi" w:hAnsi="Abadi" w:cs="Verdana"/>
          <w:i/>
          <w:iCs/>
          <w:spacing w:val="16"/>
          <w:sz w:val="21"/>
          <w:szCs w:val="21"/>
        </w:rPr>
        <w:t xml:space="preserve"> </w:t>
      </w:r>
      <w:r w:rsidRPr="00736E47">
        <w:rPr>
          <w:rFonts w:ascii="Abadi" w:hAnsi="Abadi" w:cs="Verdana"/>
          <w:i/>
          <w:iCs/>
          <w:sz w:val="21"/>
          <w:szCs w:val="21"/>
        </w:rPr>
        <w:t>escenario</w:t>
      </w:r>
      <w:r w:rsidRPr="00736E47">
        <w:rPr>
          <w:rFonts w:ascii="Abadi" w:hAnsi="Abadi" w:cs="Verdana"/>
          <w:i/>
          <w:iCs/>
          <w:spacing w:val="-1"/>
          <w:sz w:val="21"/>
          <w:szCs w:val="21"/>
        </w:rPr>
        <w:t xml:space="preserve"> </w:t>
      </w:r>
      <w:r w:rsidRPr="00736E47">
        <w:rPr>
          <w:rFonts w:ascii="Abadi" w:hAnsi="Abadi" w:cs="Verdana"/>
          <w:i/>
          <w:iCs/>
          <w:sz w:val="21"/>
          <w:szCs w:val="21"/>
        </w:rPr>
        <w:t>electoral</w:t>
      </w:r>
      <w:r w:rsidRPr="00736E47">
        <w:rPr>
          <w:rFonts w:ascii="Abadi" w:hAnsi="Abadi" w:cs="Verdana"/>
          <w:i/>
          <w:iCs/>
          <w:spacing w:val="7"/>
          <w:sz w:val="21"/>
          <w:szCs w:val="21"/>
        </w:rPr>
        <w:t xml:space="preserve"> </w:t>
      </w:r>
      <w:r w:rsidRPr="00736E47">
        <w:rPr>
          <w:rFonts w:ascii="Abadi" w:hAnsi="Abadi" w:cs="Verdana"/>
          <w:i/>
          <w:iCs/>
          <w:sz w:val="21"/>
          <w:szCs w:val="21"/>
        </w:rPr>
        <w:t>dos</w:t>
      </w:r>
      <w:r w:rsidRPr="00736E47">
        <w:rPr>
          <w:rFonts w:ascii="Abadi" w:hAnsi="Abadi" w:cs="Verdana"/>
          <w:i/>
          <w:iCs/>
          <w:spacing w:val="6"/>
          <w:sz w:val="21"/>
          <w:szCs w:val="21"/>
        </w:rPr>
        <w:t xml:space="preserve"> </w:t>
      </w:r>
      <w:r w:rsidRPr="00736E47">
        <w:rPr>
          <w:rFonts w:ascii="Abadi" w:hAnsi="Abadi" w:cs="Verdana"/>
          <w:i/>
          <w:iCs/>
          <w:sz w:val="21"/>
          <w:szCs w:val="21"/>
        </w:rPr>
        <w:t>mil</w:t>
      </w:r>
      <w:r w:rsidRPr="00736E47">
        <w:rPr>
          <w:rFonts w:ascii="Abadi" w:hAnsi="Abadi" w:cs="Verdana"/>
          <w:i/>
          <w:iCs/>
          <w:spacing w:val="8"/>
          <w:sz w:val="21"/>
          <w:szCs w:val="21"/>
        </w:rPr>
        <w:t xml:space="preserve"> </w:t>
      </w:r>
      <w:r w:rsidRPr="00736E47">
        <w:rPr>
          <w:rFonts w:ascii="Abadi" w:hAnsi="Abadi" w:cs="Verdana"/>
          <w:i/>
          <w:iCs/>
          <w:sz w:val="21"/>
          <w:szCs w:val="21"/>
        </w:rPr>
        <w:t>veintidós,</w:t>
      </w:r>
      <w:r w:rsidRPr="00736E47">
        <w:rPr>
          <w:rFonts w:ascii="Abadi" w:hAnsi="Abadi" w:cs="Verdana"/>
          <w:i/>
          <w:iCs/>
          <w:spacing w:val="8"/>
          <w:sz w:val="21"/>
          <w:szCs w:val="21"/>
        </w:rPr>
        <w:t xml:space="preserve"> </w:t>
      </w:r>
      <w:r w:rsidRPr="00736E47">
        <w:rPr>
          <w:rFonts w:ascii="Abadi" w:hAnsi="Abadi" w:cs="Verdana"/>
          <w:sz w:val="21"/>
          <w:szCs w:val="21"/>
        </w:rPr>
        <w:t>del</w:t>
      </w:r>
      <w:r w:rsidRPr="00736E47">
        <w:rPr>
          <w:rFonts w:ascii="Abadi" w:hAnsi="Abadi" w:cs="Verdana"/>
          <w:spacing w:val="7"/>
          <w:sz w:val="21"/>
          <w:szCs w:val="21"/>
        </w:rPr>
        <w:t xml:space="preserve"> </w:t>
      </w:r>
      <w:r w:rsidRPr="00736E47">
        <w:rPr>
          <w:rFonts w:ascii="Abadi" w:hAnsi="Abadi" w:cs="Verdana"/>
          <w:sz w:val="21"/>
          <w:szCs w:val="21"/>
        </w:rPr>
        <w:t>diputado</w:t>
      </w:r>
      <w:r w:rsidRPr="00736E47">
        <w:rPr>
          <w:rFonts w:ascii="Abadi" w:hAnsi="Abadi" w:cs="Verdana"/>
          <w:spacing w:val="6"/>
          <w:sz w:val="21"/>
          <w:szCs w:val="21"/>
        </w:rPr>
        <w:t xml:space="preserve"> </w:t>
      </w:r>
      <w:r w:rsidRPr="00736E47">
        <w:rPr>
          <w:rFonts w:ascii="Abadi" w:hAnsi="Abadi" w:cs="Verdana"/>
          <w:sz w:val="21"/>
          <w:szCs w:val="21"/>
        </w:rPr>
        <w:t>César</w:t>
      </w:r>
      <w:r w:rsidRPr="00736E47">
        <w:rPr>
          <w:rFonts w:ascii="Abadi" w:hAnsi="Abadi" w:cs="Verdana"/>
          <w:spacing w:val="7"/>
          <w:sz w:val="21"/>
          <w:szCs w:val="21"/>
        </w:rPr>
        <w:t xml:space="preserve"> </w:t>
      </w:r>
      <w:r w:rsidRPr="00736E47">
        <w:rPr>
          <w:rFonts w:ascii="Abadi" w:hAnsi="Abadi" w:cs="Verdana"/>
          <w:sz w:val="21"/>
          <w:szCs w:val="21"/>
        </w:rPr>
        <w:t>Larrondo</w:t>
      </w:r>
      <w:r w:rsidRPr="00736E47">
        <w:rPr>
          <w:rFonts w:ascii="Abadi" w:hAnsi="Abadi" w:cs="Verdana"/>
          <w:spacing w:val="9"/>
          <w:sz w:val="21"/>
          <w:szCs w:val="21"/>
        </w:rPr>
        <w:t xml:space="preserve"> </w:t>
      </w:r>
      <w:r w:rsidRPr="00736E47">
        <w:rPr>
          <w:rFonts w:ascii="Abadi" w:hAnsi="Abadi" w:cs="Verdana"/>
          <w:sz w:val="21"/>
          <w:szCs w:val="21"/>
        </w:rPr>
        <w:t>Díaz</w:t>
      </w:r>
      <w:r w:rsidRPr="00736E47">
        <w:rPr>
          <w:rFonts w:ascii="Abadi" w:hAnsi="Abadi" w:cs="Verdana"/>
          <w:spacing w:val="7"/>
          <w:sz w:val="21"/>
          <w:szCs w:val="21"/>
        </w:rPr>
        <w:t xml:space="preserve"> </w:t>
      </w:r>
      <w:r w:rsidRPr="00736E47">
        <w:rPr>
          <w:rFonts w:ascii="Abadi" w:hAnsi="Abadi" w:cs="Verdana"/>
          <w:sz w:val="21"/>
          <w:szCs w:val="21"/>
        </w:rPr>
        <w:t>con</w:t>
      </w:r>
      <w:r w:rsidRPr="00736E47">
        <w:rPr>
          <w:rFonts w:ascii="Abadi" w:hAnsi="Abadi" w:cs="Verdana"/>
          <w:spacing w:val="7"/>
          <w:sz w:val="21"/>
          <w:szCs w:val="21"/>
        </w:rPr>
        <w:t xml:space="preserve"> </w:t>
      </w:r>
      <w:r w:rsidRPr="00736E47">
        <w:rPr>
          <w:rFonts w:ascii="Abadi" w:hAnsi="Abadi" w:cs="Verdana"/>
          <w:sz w:val="21"/>
          <w:szCs w:val="21"/>
        </w:rPr>
        <w:t>el</w:t>
      </w:r>
      <w:r w:rsidRPr="00736E47">
        <w:rPr>
          <w:rFonts w:ascii="Abadi" w:hAnsi="Abadi" w:cs="Verdana"/>
          <w:spacing w:val="7"/>
          <w:sz w:val="21"/>
          <w:szCs w:val="21"/>
        </w:rPr>
        <w:t xml:space="preserve"> </w:t>
      </w:r>
      <w:r w:rsidRPr="00736E47">
        <w:rPr>
          <w:rFonts w:ascii="Abadi" w:hAnsi="Abadi" w:cs="Verdana"/>
          <w:sz w:val="21"/>
          <w:szCs w:val="21"/>
        </w:rPr>
        <w:t>tema</w:t>
      </w:r>
      <w:r w:rsidRPr="00736E47">
        <w:rPr>
          <w:rFonts w:ascii="Abadi" w:hAnsi="Abadi" w:cs="Verdana"/>
          <w:spacing w:val="6"/>
          <w:sz w:val="21"/>
          <w:szCs w:val="21"/>
        </w:rPr>
        <w:t xml:space="preserve"> </w:t>
      </w:r>
      <w:r w:rsidRPr="00736E47">
        <w:rPr>
          <w:rFonts w:ascii="Abadi" w:hAnsi="Abadi" w:cs="Verdana"/>
          <w:i/>
          <w:iCs/>
          <w:sz w:val="21"/>
          <w:szCs w:val="21"/>
        </w:rPr>
        <w:t>en</w:t>
      </w:r>
      <w:r w:rsidRPr="00736E47">
        <w:rPr>
          <w:rFonts w:ascii="Abadi" w:hAnsi="Abadi" w:cs="Verdana"/>
          <w:i/>
          <w:iCs/>
          <w:spacing w:val="7"/>
          <w:sz w:val="21"/>
          <w:szCs w:val="21"/>
        </w:rPr>
        <w:t xml:space="preserve"> </w:t>
      </w:r>
      <w:r w:rsidRPr="00736E47">
        <w:rPr>
          <w:rFonts w:ascii="Abadi" w:hAnsi="Abadi" w:cs="Verdana"/>
          <w:i/>
          <w:iCs/>
          <w:sz w:val="21"/>
          <w:szCs w:val="21"/>
        </w:rPr>
        <w:t>reversa,</w:t>
      </w:r>
      <w:r w:rsidRPr="00736E47">
        <w:rPr>
          <w:rFonts w:ascii="Abadi" w:hAnsi="Abadi" w:cs="Verdana"/>
          <w:i/>
          <w:iCs/>
          <w:spacing w:val="8"/>
          <w:sz w:val="21"/>
          <w:szCs w:val="21"/>
        </w:rPr>
        <w:t xml:space="preserve"> </w:t>
      </w:r>
      <w:r w:rsidRPr="00736E47">
        <w:rPr>
          <w:rFonts w:ascii="Abadi" w:hAnsi="Abadi" w:cs="Verdana"/>
          <w:sz w:val="21"/>
          <w:szCs w:val="21"/>
        </w:rPr>
        <w:t>quien</w:t>
      </w:r>
      <w:r w:rsidRPr="00736E47">
        <w:rPr>
          <w:rFonts w:ascii="Abadi" w:hAnsi="Abadi" w:cs="Verdana"/>
          <w:spacing w:val="-1"/>
          <w:sz w:val="21"/>
          <w:szCs w:val="21"/>
        </w:rPr>
        <w:t xml:space="preserve"> </w:t>
      </w:r>
      <w:r w:rsidRPr="00736E47">
        <w:rPr>
          <w:rFonts w:ascii="Abadi" w:hAnsi="Abadi" w:cs="Verdana"/>
          <w:sz w:val="21"/>
          <w:szCs w:val="21"/>
        </w:rPr>
        <w:t>fue</w:t>
      </w:r>
      <w:r w:rsidRPr="00736E47">
        <w:rPr>
          <w:rFonts w:ascii="Abadi" w:hAnsi="Abadi" w:cs="Verdana"/>
          <w:spacing w:val="14"/>
          <w:sz w:val="21"/>
          <w:szCs w:val="21"/>
        </w:rPr>
        <w:t xml:space="preserve"> </w:t>
      </w:r>
      <w:r w:rsidRPr="00736E47">
        <w:rPr>
          <w:rFonts w:ascii="Abadi" w:hAnsi="Abadi" w:cs="Verdana"/>
          <w:sz w:val="21"/>
          <w:szCs w:val="21"/>
        </w:rPr>
        <w:t>rectificado</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6"/>
          <w:sz w:val="21"/>
          <w:szCs w:val="21"/>
        </w:rPr>
        <w:t xml:space="preserve"> </w:t>
      </w:r>
      <w:r w:rsidRPr="00736E47">
        <w:rPr>
          <w:rFonts w:ascii="Abadi" w:hAnsi="Abadi" w:cs="Verdana"/>
          <w:sz w:val="21"/>
          <w:szCs w:val="21"/>
        </w:rPr>
        <w:t>hechos</w:t>
      </w:r>
      <w:r w:rsidRPr="00736E47">
        <w:rPr>
          <w:rFonts w:ascii="Abadi" w:hAnsi="Abadi" w:cs="Verdana"/>
          <w:spacing w:val="16"/>
          <w:sz w:val="21"/>
          <w:szCs w:val="21"/>
        </w:rPr>
        <w:t xml:space="preserve"> </w:t>
      </w:r>
      <w:r w:rsidRPr="00736E47">
        <w:rPr>
          <w:rFonts w:ascii="Abadi" w:hAnsi="Abadi" w:cs="Verdana"/>
          <w:sz w:val="21"/>
          <w:szCs w:val="21"/>
        </w:rPr>
        <w:t>por</w:t>
      </w:r>
      <w:r w:rsidRPr="00736E47">
        <w:rPr>
          <w:rFonts w:ascii="Abadi" w:hAnsi="Abadi" w:cs="Verdana"/>
          <w:spacing w:val="15"/>
          <w:sz w:val="21"/>
          <w:szCs w:val="21"/>
        </w:rPr>
        <w:t xml:space="preserve"> </w:t>
      </w:r>
      <w:r w:rsidRPr="00736E47">
        <w:rPr>
          <w:rFonts w:ascii="Abadi" w:hAnsi="Abadi" w:cs="Verdana"/>
          <w:sz w:val="21"/>
          <w:szCs w:val="21"/>
        </w:rPr>
        <w:t>el</w:t>
      </w:r>
      <w:r w:rsidRPr="00736E47">
        <w:rPr>
          <w:rFonts w:ascii="Abadi" w:hAnsi="Abadi" w:cs="Verdana"/>
          <w:spacing w:val="13"/>
          <w:sz w:val="21"/>
          <w:szCs w:val="21"/>
        </w:rPr>
        <w:t xml:space="preserve"> </w:t>
      </w:r>
      <w:r w:rsidRPr="00736E47">
        <w:rPr>
          <w:rFonts w:ascii="Abadi" w:hAnsi="Abadi" w:cs="Verdana"/>
          <w:sz w:val="21"/>
          <w:szCs w:val="21"/>
        </w:rPr>
        <w:t>diputado</w:t>
      </w:r>
      <w:r w:rsidRPr="00736E47">
        <w:rPr>
          <w:rFonts w:ascii="Abadi" w:hAnsi="Abadi" w:cs="Verdana"/>
          <w:spacing w:val="14"/>
          <w:sz w:val="21"/>
          <w:szCs w:val="21"/>
        </w:rPr>
        <w:t xml:space="preserve"> </w:t>
      </w:r>
      <w:r w:rsidRPr="00736E47">
        <w:rPr>
          <w:rFonts w:ascii="Abadi" w:hAnsi="Abadi" w:cs="Verdana"/>
          <w:sz w:val="21"/>
          <w:szCs w:val="21"/>
        </w:rPr>
        <w:t>Ernesto</w:t>
      </w:r>
      <w:r w:rsidRPr="00736E47">
        <w:rPr>
          <w:rFonts w:ascii="Abadi" w:hAnsi="Abadi" w:cs="Verdana"/>
          <w:spacing w:val="17"/>
          <w:sz w:val="21"/>
          <w:szCs w:val="21"/>
        </w:rPr>
        <w:t xml:space="preserve"> </w:t>
      </w:r>
      <w:r w:rsidRPr="00736E47">
        <w:rPr>
          <w:rFonts w:ascii="Abadi" w:hAnsi="Abadi" w:cs="Verdana"/>
          <w:sz w:val="21"/>
          <w:szCs w:val="21"/>
        </w:rPr>
        <w:t>Alejandro</w:t>
      </w:r>
      <w:r w:rsidRPr="00736E47">
        <w:rPr>
          <w:rFonts w:ascii="Abadi" w:hAnsi="Abadi" w:cs="Verdana"/>
          <w:spacing w:val="14"/>
          <w:sz w:val="21"/>
          <w:szCs w:val="21"/>
        </w:rPr>
        <w:t xml:space="preserve"> </w:t>
      </w:r>
      <w:r w:rsidRPr="00736E47">
        <w:rPr>
          <w:rFonts w:ascii="Abadi" w:hAnsi="Abadi" w:cs="Verdana"/>
          <w:sz w:val="21"/>
          <w:szCs w:val="21"/>
        </w:rPr>
        <w:t>Prieto</w:t>
      </w:r>
      <w:r w:rsidRPr="00736E47">
        <w:rPr>
          <w:rFonts w:ascii="Abadi" w:hAnsi="Abadi" w:cs="Verdana"/>
          <w:spacing w:val="14"/>
          <w:sz w:val="21"/>
          <w:szCs w:val="21"/>
        </w:rPr>
        <w:t xml:space="preserve"> </w:t>
      </w:r>
      <w:r w:rsidRPr="00736E47">
        <w:rPr>
          <w:rFonts w:ascii="Abadi" w:hAnsi="Abadi" w:cs="Verdana"/>
          <w:sz w:val="21"/>
          <w:szCs w:val="21"/>
        </w:rPr>
        <w:t>Gallardo,</w:t>
      </w:r>
      <w:r w:rsidRPr="00736E47">
        <w:rPr>
          <w:rFonts w:ascii="Abadi" w:hAnsi="Abadi" w:cs="Verdana"/>
          <w:spacing w:val="17"/>
          <w:sz w:val="21"/>
          <w:szCs w:val="21"/>
        </w:rPr>
        <w:t xml:space="preserve"> </w:t>
      </w:r>
      <w:r w:rsidRPr="00736E47">
        <w:rPr>
          <w:rFonts w:ascii="Abadi" w:hAnsi="Abadi" w:cs="Verdana"/>
          <w:sz w:val="21"/>
          <w:szCs w:val="21"/>
        </w:rPr>
        <w:t>de</w:t>
      </w:r>
      <w:r w:rsidRPr="00736E47">
        <w:rPr>
          <w:rFonts w:ascii="Abadi" w:hAnsi="Abadi" w:cs="Verdana"/>
          <w:spacing w:val="13"/>
          <w:sz w:val="21"/>
          <w:szCs w:val="21"/>
        </w:rPr>
        <w:t xml:space="preserve"> </w:t>
      </w:r>
      <w:r w:rsidRPr="00736E47">
        <w:rPr>
          <w:rFonts w:ascii="Abadi" w:hAnsi="Abadi" w:cs="Verdana"/>
          <w:sz w:val="21"/>
          <w:szCs w:val="21"/>
        </w:rPr>
        <w:t>la</w:t>
      </w:r>
      <w:r w:rsidRPr="00736E47">
        <w:rPr>
          <w:rFonts w:ascii="Abadi" w:hAnsi="Abadi" w:cs="Verdana"/>
          <w:spacing w:val="13"/>
          <w:sz w:val="21"/>
          <w:szCs w:val="21"/>
        </w:rPr>
        <w:t xml:space="preserve"> </w:t>
      </w:r>
      <w:r w:rsidRPr="00736E47">
        <w:rPr>
          <w:rFonts w:ascii="Abadi" w:hAnsi="Abadi" w:cs="Verdana"/>
          <w:sz w:val="21"/>
          <w:szCs w:val="21"/>
        </w:rPr>
        <w:t>diputada</w:t>
      </w:r>
      <w:r w:rsidRPr="00736E47">
        <w:rPr>
          <w:rFonts w:ascii="Abadi" w:hAnsi="Abadi" w:cs="Verdana"/>
          <w:spacing w:val="-1"/>
          <w:sz w:val="21"/>
          <w:szCs w:val="21"/>
        </w:rPr>
        <w:t xml:space="preserve"> </w:t>
      </w:r>
      <w:r w:rsidRPr="00736E47">
        <w:rPr>
          <w:rFonts w:ascii="Abadi" w:hAnsi="Abadi" w:cs="Verdana"/>
          <w:sz w:val="21"/>
          <w:szCs w:val="21"/>
        </w:rPr>
        <w:t>Dessire</w:t>
      </w:r>
      <w:r w:rsidRPr="00736E47">
        <w:rPr>
          <w:rFonts w:ascii="Abadi" w:hAnsi="Abadi" w:cs="Verdana"/>
          <w:spacing w:val="71"/>
          <w:sz w:val="21"/>
          <w:szCs w:val="21"/>
        </w:rPr>
        <w:t xml:space="preserve"> </w:t>
      </w:r>
      <w:r w:rsidRPr="00736E47">
        <w:rPr>
          <w:rFonts w:ascii="Abadi" w:hAnsi="Abadi" w:cs="Verdana"/>
          <w:sz w:val="21"/>
          <w:szCs w:val="21"/>
        </w:rPr>
        <w:t>Ángel</w:t>
      </w:r>
      <w:r w:rsidRPr="00736E47">
        <w:rPr>
          <w:rFonts w:ascii="Abadi" w:hAnsi="Abadi" w:cs="Verdana"/>
          <w:spacing w:val="73"/>
          <w:sz w:val="21"/>
          <w:szCs w:val="21"/>
        </w:rPr>
        <w:t xml:space="preserve"> </w:t>
      </w:r>
      <w:r w:rsidRPr="00736E47">
        <w:rPr>
          <w:rFonts w:ascii="Abadi" w:hAnsi="Abadi" w:cs="Verdana"/>
          <w:sz w:val="21"/>
          <w:szCs w:val="21"/>
        </w:rPr>
        <w:t>Rocha</w:t>
      </w:r>
      <w:r w:rsidRPr="00736E47">
        <w:rPr>
          <w:rFonts w:ascii="Abadi" w:hAnsi="Abadi" w:cs="Verdana"/>
          <w:spacing w:val="72"/>
          <w:sz w:val="21"/>
          <w:szCs w:val="21"/>
        </w:rPr>
        <w:t xml:space="preserve"> </w:t>
      </w:r>
      <w:r w:rsidRPr="00736E47">
        <w:rPr>
          <w:rFonts w:ascii="Abadi" w:hAnsi="Abadi" w:cs="Verdana"/>
          <w:sz w:val="21"/>
          <w:szCs w:val="21"/>
        </w:rPr>
        <w:t>con</w:t>
      </w:r>
      <w:r w:rsidRPr="00736E47">
        <w:rPr>
          <w:rFonts w:ascii="Abadi" w:hAnsi="Abadi" w:cs="Verdana"/>
          <w:spacing w:val="70"/>
          <w:sz w:val="21"/>
          <w:szCs w:val="21"/>
        </w:rPr>
        <w:t xml:space="preserve"> </w:t>
      </w:r>
      <w:r w:rsidRPr="00736E47">
        <w:rPr>
          <w:rFonts w:ascii="Abadi" w:hAnsi="Abadi" w:cs="Verdana"/>
          <w:sz w:val="21"/>
          <w:szCs w:val="21"/>
        </w:rPr>
        <w:t>el</w:t>
      </w:r>
      <w:r w:rsidRPr="00736E47">
        <w:rPr>
          <w:rFonts w:ascii="Abadi" w:hAnsi="Abadi" w:cs="Verdana"/>
          <w:spacing w:val="71"/>
          <w:sz w:val="21"/>
          <w:szCs w:val="21"/>
        </w:rPr>
        <w:t xml:space="preserve"> </w:t>
      </w:r>
      <w:r w:rsidRPr="00736E47">
        <w:rPr>
          <w:rFonts w:ascii="Abadi" w:hAnsi="Abadi" w:cs="Verdana"/>
          <w:sz w:val="21"/>
          <w:szCs w:val="21"/>
        </w:rPr>
        <w:t>tema</w:t>
      </w:r>
      <w:r w:rsidRPr="00736E47">
        <w:rPr>
          <w:rFonts w:ascii="Abadi" w:hAnsi="Abadi" w:cs="Verdana"/>
          <w:spacing w:val="72"/>
          <w:sz w:val="21"/>
          <w:szCs w:val="21"/>
        </w:rPr>
        <w:t xml:space="preserve"> </w:t>
      </w:r>
      <w:r w:rsidRPr="00736E47">
        <w:rPr>
          <w:rFonts w:ascii="Abadi" w:hAnsi="Abadi" w:cs="Verdana"/>
          <w:i/>
          <w:iCs/>
          <w:sz w:val="21"/>
          <w:szCs w:val="21"/>
        </w:rPr>
        <w:t>proceso</w:t>
      </w:r>
      <w:r w:rsidRPr="00736E47">
        <w:rPr>
          <w:rFonts w:ascii="Abadi" w:hAnsi="Abadi" w:cs="Verdana"/>
          <w:i/>
          <w:iCs/>
          <w:spacing w:val="71"/>
          <w:sz w:val="21"/>
          <w:szCs w:val="21"/>
        </w:rPr>
        <w:t xml:space="preserve"> </w:t>
      </w:r>
      <w:r w:rsidRPr="00736E47">
        <w:rPr>
          <w:rFonts w:ascii="Abadi" w:hAnsi="Abadi" w:cs="Verdana"/>
          <w:i/>
          <w:iCs/>
          <w:sz w:val="21"/>
          <w:szCs w:val="21"/>
        </w:rPr>
        <w:t>legislativo,</w:t>
      </w:r>
      <w:r w:rsidRPr="00736E47">
        <w:rPr>
          <w:rFonts w:ascii="Abadi" w:hAnsi="Abadi" w:cs="Verdana"/>
          <w:i/>
          <w:iCs/>
          <w:spacing w:val="71"/>
          <w:sz w:val="21"/>
          <w:szCs w:val="21"/>
        </w:rPr>
        <w:t xml:space="preserve"> </w:t>
      </w:r>
      <w:r w:rsidRPr="00736E47">
        <w:rPr>
          <w:rFonts w:ascii="Abadi" w:hAnsi="Abadi" w:cs="Verdana"/>
          <w:sz w:val="21"/>
          <w:szCs w:val="21"/>
        </w:rPr>
        <w:t>y</w:t>
      </w:r>
      <w:r w:rsidRPr="00736E47">
        <w:rPr>
          <w:rFonts w:ascii="Abadi" w:hAnsi="Abadi" w:cs="Verdana"/>
          <w:spacing w:val="72"/>
          <w:sz w:val="21"/>
          <w:szCs w:val="21"/>
        </w:rPr>
        <w:t xml:space="preserve"> </w:t>
      </w:r>
      <w:r w:rsidRPr="00736E47">
        <w:rPr>
          <w:rFonts w:ascii="Abadi" w:hAnsi="Abadi" w:cs="Verdana"/>
          <w:sz w:val="21"/>
          <w:szCs w:val="21"/>
        </w:rPr>
        <w:t>del</w:t>
      </w:r>
      <w:r w:rsidRPr="00736E47">
        <w:rPr>
          <w:rFonts w:ascii="Abadi" w:hAnsi="Abadi" w:cs="Verdana"/>
          <w:spacing w:val="71"/>
          <w:sz w:val="21"/>
          <w:szCs w:val="21"/>
        </w:rPr>
        <w:t xml:space="preserve"> </w:t>
      </w:r>
      <w:r w:rsidRPr="00736E47">
        <w:rPr>
          <w:rFonts w:ascii="Abadi" w:hAnsi="Abadi" w:cs="Verdana"/>
          <w:sz w:val="21"/>
          <w:szCs w:val="21"/>
        </w:rPr>
        <w:t>diputado</w:t>
      </w:r>
      <w:r w:rsidRPr="00736E47">
        <w:rPr>
          <w:rFonts w:ascii="Abadi" w:hAnsi="Abadi" w:cs="Verdana"/>
          <w:spacing w:val="73"/>
          <w:sz w:val="21"/>
          <w:szCs w:val="21"/>
        </w:rPr>
        <w:t xml:space="preserve"> </w:t>
      </w:r>
      <w:r w:rsidRPr="00736E47">
        <w:rPr>
          <w:rFonts w:ascii="Abadi" w:hAnsi="Abadi" w:cs="Verdana"/>
          <w:sz w:val="21"/>
          <w:szCs w:val="21"/>
        </w:rPr>
        <w:t>David</w:t>
      </w:r>
      <w:r w:rsidRPr="00736E47">
        <w:rPr>
          <w:rFonts w:ascii="Abadi" w:hAnsi="Abadi" w:cs="Verdana"/>
          <w:spacing w:val="69"/>
          <w:sz w:val="21"/>
          <w:szCs w:val="21"/>
        </w:rPr>
        <w:t xml:space="preserve"> </w:t>
      </w:r>
      <w:r w:rsidRPr="00736E47">
        <w:rPr>
          <w:rFonts w:ascii="Abadi" w:hAnsi="Abadi" w:cs="Verdana"/>
          <w:sz w:val="21"/>
          <w:szCs w:val="21"/>
        </w:rPr>
        <w:t>Martínez</w:t>
      </w:r>
      <w:r w:rsidRPr="00736E47">
        <w:rPr>
          <w:rFonts w:ascii="Abadi" w:hAnsi="Abadi" w:cs="Verdana"/>
          <w:spacing w:val="-1"/>
          <w:sz w:val="21"/>
          <w:szCs w:val="21"/>
        </w:rPr>
        <w:t xml:space="preserve"> </w:t>
      </w:r>
      <w:r w:rsidRPr="00736E47">
        <w:rPr>
          <w:rFonts w:ascii="Abadi" w:hAnsi="Abadi" w:cs="Verdana"/>
          <w:sz w:val="21"/>
          <w:szCs w:val="21"/>
        </w:rPr>
        <w:t>Mendizábal</w:t>
      </w:r>
      <w:r w:rsidRPr="00736E47">
        <w:rPr>
          <w:rFonts w:ascii="Abadi" w:hAnsi="Abadi" w:cs="Verdana"/>
          <w:spacing w:val="45"/>
          <w:sz w:val="21"/>
          <w:szCs w:val="21"/>
        </w:rPr>
        <w:t xml:space="preserve"> </w:t>
      </w:r>
      <w:r w:rsidRPr="00736E47">
        <w:rPr>
          <w:rFonts w:ascii="Abadi" w:hAnsi="Abadi" w:cs="Verdana"/>
          <w:sz w:val="21"/>
          <w:szCs w:val="21"/>
        </w:rPr>
        <w:t>con</w:t>
      </w:r>
      <w:r w:rsidRPr="00736E47">
        <w:rPr>
          <w:rFonts w:ascii="Abadi" w:hAnsi="Abadi" w:cs="Verdana"/>
          <w:spacing w:val="43"/>
          <w:sz w:val="21"/>
          <w:szCs w:val="21"/>
        </w:rPr>
        <w:t xml:space="preserve"> </w:t>
      </w:r>
      <w:r w:rsidRPr="00736E47">
        <w:rPr>
          <w:rFonts w:ascii="Abadi" w:hAnsi="Abadi" w:cs="Verdana"/>
          <w:sz w:val="21"/>
          <w:szCs w:val="21"/>
        </w:rPr>
        <w:t>el</w:t>
      </w:r>
      <w:r w:rsidRPr="00736E47">
        <w:rPr>
          <w:rFonts w:ascii="Abadi" w:hAnsi="Abadi" w:cs="Verdana"/>
          <w:spacing w:val="45"/>
          <w:sz w:val="21"/>
          <w:szCs w:val="21"/>
        </w:rPr>
        <w:t xml:space="preserve"> </w:t>
      </w:r>
      <w:r w:rsidRPr="00736E47">
        <w:rPr>
          <w:rFonts w:ascii="Abadi" w:hAnsi="Abadi" w:cs="Verdana"/>
          <w:sz w:val="21"/>
          <w:szCs w:val="21"/>
        </w:rPr>
        <w:t>tema</w:t>
      </w:r>
      <w:r w:rsidRPr="00736E47">
        <w:rPr>
          <w:rFonts w:ascii="Abadi" w:hAnsi="Abadi" w:cs="Verdana"/>
          <w:spacing w:val="45"/>
          <w:sz w:val="21"/>
          <w:szCs w:val="21"/>
        </w:rPr>
        <w:t xml:space="preserve"> </w:t>
      </w:r>
      <w:r w:rsidRPr="00736E47">
        <w:rPr>
          <w:rFonts w:ascii="Abadi" w:hAnsi="Abadi" w:cs="Verdana"/>
          <w:i/>
          <w:iCs/>
          <w:sz w:val="21"/>
          <w:szCs w:val="21"/>
        </w:rPr>
        <w:t>recomendación</w:t>
      </w:r>
      <w:r w:rsidRPr="00736E47">
        <w:rPr>
          <w:rFonts w:ascii="Abadi" w:hAnsi="Abadi" w:cs="Verdana"/>
          <w:i/>
          <w:iCs/>
          <w:spacing w:val="45"/>
          <w:sz w:val="21"/>
          <w:szCs w:val="21"/>
        </w:rPr>
        <w:t xml:space="preserve"> </w:t>
      </w:r>
      <w:r w:rsidRPr="00736E47">
        <w:rPr>
          <w:rFonts w:ascii="Abadi" w:hAnsi="Abadi" w:cs="Verdana"/>
          <w:i/>
          <w:iCs/>
          <w:sz w:val="21"/>
          <w:szCs w:val="21"/>
        </w:rPr>
        <w:t>de</w:t>
      </w:r>
      <w:r w:rsidRPr="00736E47">
        <w:rPr>
          <w:rFonts w:ascii="Abadi" w:hAnsi="Abadi" w:cs="Verdana"/>
          <w:i/>
          <w:iCs/>
          <w:spacing w:val="43"/>
          <w:sz w:val="21"/>
          <w:szCs w:val="21"/>
        </w:rPr>
        <w:t xml:space="preserve"> </w:t>
      </w:r>
      <w:r w:rsidRPr="00736E47">
        <w:rPr>
          <w:rFonts w:ascii="Abadi" w:hAnsi="Abadi" w:cs="Verdana"/>
          <w:i/>
          <w:iCs/>
          <w:sz w:val="21"/>
          <w:szCs w:val="21"/>
        </w:rPr>
        <w:t>la</w:t>
      </w:r>
      <w:r w:rsidRPr="00736E47">
        <w:rPr>
          <w:rFonts w:ascii="Abadi" w:hAnsi="Abadi" w:cs="Verdana"/>
          <w:i/>
          <w:iCs/>
          <w:spacing w:val="40"/>
          <w:sz w:val="21"/>
          <w:szCs w:val="21"/>
        </w:rPr>
        <w:t xml:space="preserve"> </w:t>
      </w:r>
      <w:r w:rsidRPr="00736E47">
        <w:rPr>
          <w:rFonts w:ascii="Abadi" w:hAnsi="Abadi" w:cs="Verdana"/>
          <w:i/>
          <w:iCs/>
          <w:sz w:val="21"/>
          <w:szCs w:val="21"/>
        </w:rPr>
        <w:t>Procuraduría</w:t>
      </w:r>
      <w:r w:rsidRPr="00736E47">
        <w:rPr>
          <w:rFonts w:ascii="Abadi" w:hAnsi="Abadi" w:cs="Verdana"/>
          <w:i/>
          <w:iCs/>
          <w:spacing w:val="40"/>
          <w:sz w:val="21"/>
          <w:szCs w:val="21"/>
        </w:rPr>
        <w:t xml:space="preserve"> </w:t>
      </w:r>
      <w:r w:rsidRPr="00736E47">
        <w:rPr>
          <w:rFonts w:ascii="Abadi" w:hAnsi="Abadi" w:cs="Verdana"/>
          <w:i/>
          <w:iCs/>
          <w:sz w:val="21"/>
          <w:szCs w:val="21"/>
        </w:rPr>
        <w:t>de</w:t>
      </w:r>
      <w:r w:rsidRPr="00736E47">
        <w:rPr>
          <w:rFonts w:ascii="Abadi" w:hAnsi="Abadi" w:cs="Verdana"/>
          <w:i/>
          <w:iCs/>
          <w:spacing w:val="44"/>
          <w:sz w:val="21"/>
          <w:szCs w:val="21"/>
        </w:rPr>
        <w:t xml:space="preserve"> </w:t>
      </w:r>
      <w:r w:rsidRPr="00736E47">
        <w:rPr>
          <w:rFonts w:ascii="Abadi" w:hAnsi="Abadi" w:cs="Verdana"/>
          <w:i/>
          <w:iCs/>
          <w:sz w:val="21"/>
          <w:szCs w:val="21"/>
        </w:rPr>
        <w:t>los</w:t>
      </w:r>
      <w:r w:rsidRPr="00736E47">
        <w:rPr>
          <w:rFonts w:ascii="Abadi" w:hAnsi="Abadi" w:cs="Verdana"/>
          <w:i/>
          <w:iCs/>
          <w:spacing w:val="43"/>
          <w:sz w:val="21"/>
          <w:szCs w:val="21"/>
        </w:rPr>
        <w:t xml:space="preserve"> </w:t>
      </w:r>
      <w:r w:rsidRPr="00736E47">
        <w:rPr>
          <w:rFonts w:ascii="Abadi" w:hAnsi="Abadi" w:cs="Verdana"/>
          <w:i/>
          <w:iCs/>
          <w:sz w:val="21"/>
          <w:szCs w:val="21"/>
        </w:rPr>
        <w:t>Derechos</w:t>
      </w:r>
      <w:r w:rsidRPr="00736E47">
        <w:rPr>
          <w:rFonts w:ascii="Abadi" w:hAnsi="Abadi" w:cs="Verdana"/>
          <w:i/>
          <w:iCs/>
          <w:spacing w:val="44"/>
          <w:sz w:val="21"/>
          <w:szCs w:val="21"/>
        </w:rPr>
        <w:t xml:space="preserve"> </w:t>
      </w:r>
      <w:r w:rsidRPr="00736E47">
        <w:rPr>
          <w:rFonts w:ascii="Abadi" w:hAnsi="Abadi" w:cs="Verdana"/>
          <w:i/>
          <w:iCs/>
          <w:sz w:val="21"/>
          <w:szCs w:val="21"/>
        </w:rPr>
        <w:t>Humanos</w:t>
      </w:r>
      <w:r w:rsidRPr="00736E47">
        <w:rPr>
          <w:rFonts w:ascii="Abadi" w:hAnsi="Abadi" w:cs="Verdana"/>
          <w:i/>
          <w:iCs/>
          <w:spacing w:val="43"/>
          <w:sz w:val="21"/>
          <w:szCs w:val="21"/>
        </w:rPr>
        <w:t xml:space="preserve"> </w:t>
      </w:r>
      <w:r w:rsidRPr="00736E47">
        <w:rPr>
          <w:rFonts w:ascii="Abadi" w:hAnsi="Abadi" w:cs="Verdana"/>
          <w:i/>
          <w:iCs/>
          <w:sz w:val="21"/>
          <w:szCs w:val="21"/>
        </w:rPr>
        <w:t>a</w:t>
      </w:r>
      <w:r w:rsidRPr="00736E47">
        <w:rPr>
          <w:rFonts w:ascii="Abadi" w:hAnsi="Abadi" w:cs="Verdana"/>
          <w:i/>
          <w:iCs/>
          <w:spacing w:val="-1"/>
          <w:sz w:val="21"/>
          <w:szCs w:val="21"/>
        </w:rPr>
        <w:t xml:space="preserve"> </w:t>
      </w:r>
      <w:r w:rsidRPr="00736E47">
        <w:rPr>
          <w:rFonts w:ascii="Abadi" w:hAnsi="Abadi" w:cs="Verdana"/>
          <w:i/>
          <w:iCs/>
          <w:sz w:val="21"/>
          <w:szCs w:val="21"/>
        </w:rPr>
        <w:t xml:space="preserve">SAPAL. </w:t>
      </w:r>
      <w:r w:rsidRPr="00736E47">
        <w:rPr>
          <w:rFonts w:ascii="Abadi" w:hAnsi="Abadi" w:cs="Verdana"/>
          <w:sz w:val="21"/>
          <w:szCs w:val="21"/>
        </w:rPr>
        <w:t>- - - -</w:t>
      </w:r>
      <w:r w:rsidRPr="00736E47">
        <w:rPr>
          <w:rFonts w:ascii="Abadi" w:hAnsi="Abadi" w:cs="Verdana"/>
          <w:spacing w:val="-1"/>
          <w:sz w:val="21"/>
          <w:szCs w:val="21"/>
        </w:rPr>
        <w:t xml:space="preserve"> </w:t>
      </w:r>
    </w:p>
    <w:p w14:paraId="4F52DA45" w14:textId="3A5F857A" w:rsidR="00736E47" w:rsidRPr="00736E47" w:rsidRDefault="00736E47" w:rsidP="001F424F">
      <w:pPr>
        <w:pStyle w:val="Prrafodelista"/>
        <w:kinsoku w:val="0"/>
        <w:overflowPunct w:val="0"/>
        <w:autoSpaceDE w:val="0"/>
        <w:autoSpaceDN w:val="0"/>
        <w:adjustRightInd w:val="0"/>
        <w:ind w:left="0" w:right="154"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20"/>
          <w:sz w:val="21"/>
          <w:szCs w:val="21"/>
        </w:rPr>
        <w:t xml:space="preserve"> </w:t>
      </w:r>
      <w:r w:rsidRPr="00736E47">
        <w:rPr>
          <w:rFonts w:ascii="Abadi" w:hAnsi="Abadi" w:cs="Verdana"/>
          <w:sz w:val="21"/>
          <w:szCs w:val="21"/>
        </w:rPr>
        <w:t>secretaría</w:t>
      </w:r>
      <w:r w:rsidRPr="00736E47">
        <w:rPr>
          <w:rFonts w:ascii="Abadi" w:hAnsi="Abadi" w:cs="Verdana"/>
          <w:spacing w:val="20"/>
          <w:sz w:val="21"/>
          <w:szCs w:val="21"/>
        </w:rPr>
        <w:t xml:space="preserve"> </w:t>
      </w:r>
      <w:r w:rsidRPr="00736E47">
        <w:rPr>
          <w:rFonts w:ascii="Abadi" w:hAnsi="Abadi" w:cs="Verdana"/>
          <w:sz w:val="21"/>
          <w:szCs w:val="21"/>
        </w:rPr>
        <w:t>informó</w:t>
      </w:r>
      <w:r w:rsidRPr="00736E47">
        <w:rPr>
          <w:rFonts w:ascii="Abadi" w:hAnsi="Abadi" w:cs="Verdana"/>
          <w:spacing w:val="22"/>
          <w:sz w:val="21"/>
          <w:szCs w:val="21"/>
        </w:rPr>
        <w:t xml:space="preserve"> </w:t>
      </w:r>
      <w:r w:rsidRPr="00736E47">
        <w:rPr>
          <w:rFonts w:ascii="Abadi" w:hAnsi="Abadi" w:cs="Verdana"/>
          <w:sz w:val="21"/>
          <w:szCs w:val="21"/>
        </w:rPr>
        <w:t>que</w:t>
      </w:r>
      <w:r w:rsidRPr="00736E47">
        <w:rPr>
          <w:rFonts w:ascii="Abadi" w:hAnsi="Abadi" w:cs="Verdana"/>
          <w:spacing w:val="21"/>
          <w:sz w:val="21"/>
          <w:szCs w:val="21"/>
        </w:rPr>
        <w:t xml:space="preserve"> </w:t>
      </w:r>
      <w:r w:rsidRPr="00736E47">
        <w:rPr>
          <w:rFonts w:ascii="Abadi" w:hAnsi="Abadi" w:cs="Verdana"/>
          <w:sz w:val="21"/>
          <w:szCs w:val="21"/>
        </w:rPr>
        <w:t>se</w:t>
      </w:r>
      <w:r w:rsidRPr="00736E47">
        <w:rPr>
          <w:rFonts w:ascii="Abadi" w:hAnsi="Abadi" w:cs="Verdana"/>
          <w:spacing w:val="23"/>
          <w:sz w:val="21"/>
          <w:szCs w:val="21"/>
        </w:rPr>
        <w:t xml:space="preserve"> </w:t>
      </w:r>
      <w:r w:rsidRPr="00736E47">
        <w:rPr>
          <w:rFonts w:ascii="Abadi" w:hAnsi="Abadi" w:cs="Verdana"/>
          <w:sz w:val="21"/>
          <w:szCs w:val="21"/>
        </w:rPr>
        <w:t>habían</w:t>
      </w:r>
      <w:r w:rsidRPr="00736E47">
        <w:rPr>
          <w:rFonts w:ascii="Abadi" w:hAnsi="Abadi" w:cs="Verdana"/>
          <w:spacing w:val="22"/>
          <w:sz w:val="21"/>
          <w:szCs w:val="21"/>
        </w:rPr>
        <w:t xml:space="preserve"> </w:t>
      </w:r>
      <w:r w:rsidRPr="00736E47">
        <w:rPr>
          <w:rFonts w:ascii="Abadi" w:hAnsi="Abadi" w:cs="Verdana"/>
          <w:sz w:val="21"/>
          <w:szCs w:val="21"/>
        </w:rPr>
        <w:t>agotado</w:t>
      </w:r>
      <w:r w:rsidRPr="00736E47">
        <w:rPr>
          <w:rFonts w:ascii="Abadi" w:hAnsi="Abadi" w:cs="Verdana"/>
          <w:spacing w:val="21"/>
          <w:sz w:val="21"/>
          <w:szCs w:val="21"/>
        </w:rPr>
        <w:t xml:space="preserve"> </w:t>
      </w:r>
      <w:r w:rsidRPr="00736E47">
        <w:rPr>
          <w:rFonts w:ascii="Abadi" w:hAnsi="Abadi" w:cs="Verdana"/>
          <w:sz w:val="21"/>
          <w:szCs w:val="21"/>
        </w:rPr>
        <w:t>los</w:t>
      </w:r>
      <w:r w:rsidRPr="00736E47">
        <w:rPr>
          <w:rFonts w:ascii="Abadi" w:hAnsi="Abadi" w:cs="Verdana"/>
          <w:spacing w:val="24"/>
          <w:sz w:val="21"/>
          <w:szCs w:val="21"/>
        </w:rPr>
        <w:t xml:space="preserve"> </w:t>
      </w:r>
      <w:r w:rsidRPr="00736E47">
        <w:rPr>
          <w:rFonts w:ascii="Abadi" w:hAnsi="Abadi" w:cs="Verdana"/>
          <w:sz w:val="21"/>
          <w:szCs w:val="21"/>
        </w:rPr>
        <w:t>asuntos</w:t>
      </w:r>
      <w:r w:rsidRPr="00736E47">
        <w:rPr>
          <w:rFonts w:ascii="Abadi" w:hAnsi="Abadi" w:cs="Verdana"/>
          <w:spacing w:val="21"/>
          <w:sz w:val="21"/>
          <w:szCs w:val="21"/>
        </w:rPr>
        <w:t xml:space="preserve"> </w:t>
      </w:r>
      <w:r w:rsidRPr="00736E47">
        <w:rPr>
          <w:rFonts w:ascii="Abadi" w:hAnsi="Abadi" w:cs="Verdana"/>
          <w:sz w:val="21"/>
          <w:szCs w:val="21"/>
        </w:rPr>
        <w:t>listados</w:t>
      </w:r>
      <w:r w:rsidRPr="00736E47">
        <w:rPr>
          <w:rFonts w:ascii="Abadi" w:hAnsi="Abadi" w:cs="Verdana"/>
          <w:spacing w:val="23"/>
          <w:sz w:val="21"/>
          <w:szCs w:val="21"/>
        </w:rPr>
        <w:t xml:space="preserve"> </w:t>
      </w:r>
      <w:r w:rsidRPr="00736E47">
        <w:rPr>
          <w:rFonts w:ascii="Abadi" w:hAnsi="Abadi" w:cs="Verdana"/>
          <w:sz w:val="21"/>
          <w:szCs w:val="21"/>
        </w:rPr>
        <w:t>en</w:t>
      </w:r>
      <w:r w:rsidRPr="00736E47">
        <w:rPr>
          <w:rFonts w:ascii="Abadi" w:hAnsi="Abadi" w:cs="Verdana"/>
          <w:spacing w:val="21"/>
          <w:sz w:val="21"/>
          <w:szCs w:val="21"/>
        </w:rPr>
        <w:t xml:space="preserve"> </w:t>
      </w:r>
      <w:r w:rsidRPr="00736E47">
        <w:rPr>
          <w:rFonts w:ascii="Abadi" w:hAnsi="Abadi" w:cs="Verdana"/>
          <w:sz w:val="21"/>
          <w:szCs w:val="21"/>
        </w:rPr>
        <w:t>el</w:t>
      </w:r>
      <w:r w:rsidRPr="00736E47">
        <w:rPr>
          <w:rFonts w:ascii="Abadi" w:hAnsi="Abadi" w:cs="Verdana"/>
          <w:spacing w:val="22"/>
          <w:sz w:val="21"/>
          <w:szCs w:val="21"/>
        </w:rPr>
        <w:t xml:space="preserve"> </w:t>
      </w:r>
      <w:r w:rsidRPr="00736E47">
        <w:rPr>
          <w:rFonts w:ascii="Abadi" w:hAnsi="Abadi" w:cs="Verdana"/>
          <w:sz w:val="21"/>
          <w:szCs w:val="21"/>
        </w:rPr>
        <w:t>orden</w:t>
      </w:r>
      <w:r w:rsidRPr="00736E47">
        <w:rPr>
          <w:rFonts w:ascii="Abadi" w:hAnsi="Abadi" w:cs="Verdana"/>
          <w:spacing w:val="21"/>
          <w:sz w:val="21"/>
          <w:szCs w:val="21"/>
        </w:rPr>
        <w:t xml:space="preserve"> </w:t>
      </w:r>
      <w:r w:rsidRPr="00736E47">
        <w:rPr>
          <w:rFonts w:ascii="Abadi" w:hAnsi="Abadi" w:cs="Verdana"/>
          <w:sz w:val="21"/>
          <w:szCs w:val="21"/>
        </w:rPr>
        <w:t>del</w:t>
      </w:r>
      <w:r w:rsidRPr="00736E47">
        <w:rPr>
          <w:rFonts w:ascii="Abadi" w:hAnsi="Abadi" w:cs="Verdana"/>
          <w:spacing w:val="-1"/>
          <w:sz w:val="21"/>
          <w:szCs w:val="21"/>
        </w:rPr>
        <w:t xml:space="preserve"> </w:t>
      </w:r>
      <w:r w:rsidRPr="00736E47">
        <w:rPr>
          <w:rFonts w:ascii="Abadi" w:hAnsi="Abadi" w:cs="Verdana"/>
          <w:sz w:val="21"/>
          <w:szCs w:val="21"/>
        </w:rPr>
        <w:t>día,</w:t>
      </w:r>
      <w:r w:rsidRPr="00736E47">
        <w:rPr>
          <w:rFonts w:ascii="Abadi" w:hAnsi="Abadi" w:cs="Verdana"/>
          <w:spacing w:val="3"/>
          <w:sz w:val="21"/>
          <w:szCs w:val="21"/>
        </w:rPr>
        <w:t xml:space="preserve"> </w:t>
      </w:r>
      <w:r w:rsidRPr="00736E47">
        <w:rPr>
          <w:rFonts w:ascii="Abadi" w:hAnsi="Abadi" w:cs="Verdana"/>
          <w:sz w:val="21"/>
          <w:szCs w:val="21"/>
        </w:rPr>
        <w:t>que la asistencia a la sesión</w:t>
      </w:r>
      <w:r w:rsidRPr="00736E47">
        <w:rPr>
          <w:rFonts w:ascii="Abadi" w:hAnsi="Abadi" w:cs="Verdana"/>
          <w:spacing w:val="4"/>
          <w:sz w:val="21"/>
          <w:szCs w:val="21"/>
        </w:rPr>
        <w:t xml:space="preserve"> </w:t>
      </w:r>
      <w:r w:rsidRPr="00736E47">
        <w:rPr>
          <w:rFonts w:ascii="Abadi" w:hAnsi="Abadi" w:cs="Verdana"/>
          <w:sz w:val="21"/>
          <w:szCs w:val="21"/>
        </w:rPr>
        <w:t>había sido</w:t>
      </w:r>
      <w:r w:rsidRPr="00736E47">
        <w:rPr>
          <w:rFonts w:ascii="Abadi" w:hAnsi="Abadi" w:cs="Verdana"/>
          <w:spacing w:val="3"/>
          <w:sz w:val="21"/>
          <w:szCs w:val="21"/>
        </w:rPr>
        <w:t xml:space="preserve"> </w:t>
      </w:r>
      <w:r w:rsidRPr="00736E47">
        <w:rPr>
          <w:rFonts w:ascii="Abadi" w:hAnsi="Abadi" w:cs="Verdana"/>
          <w:sz w:val="21"/>
          <w:szCs w:val="21"/>
        </w:rPr>
        <w:t>de treinta y</w:t>
      </w:r>
      <w:r w:rsidRPr="00736E47">
        <w:rPr>
          <w:rFonts w:ascii="Abadi" w:hAnsi="Abadi" w:cs="Verdana"/>
          <w:spacing w:val="4"/>
          <w:sz w:val="21"/>
          <w:szCs w:val="21"/>
        </w:rPr>
        <w:t xml:space="preserve"> </w:t>
      </w:r>
      <w:r w:rsidRPr="00736E47">
        <w:rPr>
          <w:rFonts w:ascii="Abadi" w:hAnsi="Abadi" w:cs="Verdana"/>
          <w:sz w:val="21"/>
          <w:szCs w:val="21"/>
        </w:rPr>
        <w:t>cinco diputadas y</w:t>
      </w:r>
      <w:r w:rsidRPr="00736E47">
        <w:rPr>
          <w:rFonts w:ascii="Abadi" w:hAnsi="Abadi" w:cs="Verdana"/>
          <w:spacing w:val="3"/>
          <w:sz w:val="21"/>
          <w:szCs w:val="21"/>
        </w:rPr>
        <w:t xml:space="preserve"> </w:t>
      </w:r>
      <w:r w:rsidRPr="00736E47">
        <w:rPr>
          <w:rFonts w:ascii="Abadi" w:hAnsi="Abadi" w:cs="Verdana"/>
          <w:sz w:val="21"/>
          <w:szCs w:val="21"/>
        </w:rPr>
        <w:t>diputados; que se</w:t>
      </w:r>
      <w:r w:rsidRPr="00736E47">
        <w:rPr>
          <w:rFonts w:ascii="Abadi" w:hAnsi="Abadi" w:cs="Verdana"/>
          <w:spacing w:val="-1"/>
          <w:sz w:val="21"/>
          <w:szCs w:val="21"/>
        </w:rPr>
        <w:t xml:space="preserve"> </w:t>
      </w:r>
      <w:r w:rsidRPr="00736E47">
        <w:rPr>
          <w:rFonts w:ascii="Abadi" w:hAnsi="Abadi" w:cs="Verdana"/>
          <w:sz w:val="21"/>
          <w:szCs w:val="21"/>
        </w:rPr>
        <w:t>registró</w:t>
      </w:r>
      <w:r w:rsidRPr="00736E47">
        <w:rPr>
          <w:rFonts w:ascii="Abadi" w:hAnsi="Abadi" w:cs="Verdana"/>
          <w:spacing w:val="14"/>
          <w:sz w:val="21"/>
          <w:szCs w:val="21"/>
        </w:rPr>
        <w:t xml:space="preserve"> </w:t>
      </w:r>
      <w:r w:rsidRPr="00736E47">
        <w:rPr>
          <w:rFonts w:ascii="Abadi" w:hAnsi="Abadi" w:cs="Verdana"/>
          <w:sz w:val="21"/>
          <w:szCs w:val="21"/>
        </w:rPr>
        <w:t>la</w:t>
      </w:r>
      <w:r w:rsidRPr="00736E47">
        <w:rPr>
          <w:rFonts w:ascii="Abadi" w:hAnsi="Abadi" w:cs="Verdana"/>
          <w:spacing w:val="14"/>
          <w:sz w:val="21"/>
          <w:szCs w:val="21"/>
        </w:rPr>
        <w:t xml:space="preserve"> </w:t>
      </w:r>
      <w:r w:rsidRPr="00736E47">
        <w:rPr>
          <w:rFonts w:ascii="Abadi" w:hAnsi="Abadi" w:cs="Verdana"/>
          <w:sz w:val="21"/>
          <w:szCs w:val="21"/>
        </w:rPr>
        <w:t>inasistencia</w:t>
      </w:r>
      <w:r w:rsidRPr="00736E47">
        <w:rPr>
          <w:rFonts w:ascii="Abadi" w:hAnsi="Abadi" w:cs="Verdana"/>
          <w:spacing w:val="15"/>
          <w:sz w:val="21"/>
          <w:szCs w:val="21"/>
        </w:rPr>
        <w:t xml:space="preserve"> </w:t>
      </w:r>
      <w:r w:rsidRPr="00736E47">
        <w:rPr>
          <w:rFonts w:ascii="Abadi" w:hAnsi="Abadi" w:cs="Verdana"/>
          <w:sz w:val="21"/>
          <w:szCs w:val="21"/>
        </w:rPr>
        <w:t>de</w:t>
      </w:r>
      <w:r w:rsidRPr="00736E47">
        <w:rPr>
          <w:rFonts w:ascii="Abadi" w:hAnsi="Abadi" w:cs="Verdana"/>
          <w:spacing w:val="14"/>
          <w:sz w:val="21"/>
          <w:szCs w:val="21"/>
        </w:rPr>
        <w:t xml:space="preserve"> </w:t>
      </w:r>
      <w:r w:rsidRPr="00736E47">
        <w:rPr>
          <w:rFonts w:ascii="Abadi" w:hAnsi="Abadi" w:cs="Verdana"/>
          <w:sz w:val="21"/>
          <w:szCs w:val="21"/>
        </w:rPr>
        <w:t>la</w:t>
      </w:r>
      <w:r w:rsidRPr="00736E47">
        <w:rPr>
          <w:rFonts w:ascii="Abadi" w:hAnsi="Abadi" w:cs="Verdana"/>
          <w:spacing w:val="13"/>
          <w:sz w:val="21"/>
          <w:szCs w:val="21"/>
        </w:rPr>
        <w:t xml:space="preserve"> </w:t>
      </w:r>
      <w:r w:rsidRPr="00736E47">
        <w:rPr>
          <w:rFonts w:ascii="Abadi" w:hAnsi="Abadi" w:cs="Verdana"/>
          <w:sz w:val="21"/>
          <w:szCs w:val="21"/>
        </w:rPr>
        <w:t>diputada</w:t>
      </w:r>
      <w:r w:rsidRPr="00736E47">
        <w:rPr>
          <w:rFonts w:ascii="Abadi" w:hAnsi="Abadi" w:cs="Verdana"/>
          <w:spacing w:val="14"/>
          <w:sz w:val="21"/>
          <w:szCs w:val="21"/>
        </w:rPr>
        <w:t xml:space="preserve"> </w:t>
      </w:r>
      <w:r w:rsidRPr="00736E47">
        <w:rPr>
          <w:rFonts w:ascii="Abadi" w:hAnsi="Abadi" w:cs="Verdana"/>
          <w:sz w:val="21"/>
          <w:szCs w:val="21"/>
        </w:rPr>
        <w:t>Noemí</w:t>
      </w:r>
      <w:r w:rsidRPr="00736E47">
        <w:rPr>
          <w:rFonts w:ascii="Abadi" w:hAnsi="Abadi" w:cs="Verdana"/>
          <w:spacing w:val="15"/>
          <w:sz w:val="21"/>
          <w:szCs w:val="21"/>
        </w:rPr>
        <w:t xml:space="preserve"> </w:t>
      </w:r>
      <w:r w:rsidRPr="00736E47">
        <w:rPr>
          <w:rFonts w:ascii="Abadi" w:hAnsi="Abadi" w:cs="Verdana"/>
          <w:sz w:val="21"/>
          <w:szCs w:val="21"/>
        </w:rPr>
        <w:t>Márquez</w:t>
      </w:r>
      <w:r w:rsidRPr="00736E47">
        <w:rPr>
          <w:rFonts w:ascii="Abadi" w:hAnsi="Abadi" w:cs="Verdana"/>
          <w:spacing w:val="15"/>
          <w:sz w:val="21"/>
          <w:szCs w:val="21"/>
        </w:rPr>
        <w:t xml:space="preserve"> </w:t>
      </w:r>
      <w:r w:rsidRPr="00736E47">
        <w:rPr>
          <w:rFonts w:ascii="Abadi" w:hAnsi="Abadi" w:cs="Verdana"/>
          <w:sz w:val="21"/>
          <w:szCs w:val="21"/>
        </w:rPr>
        <w:t>Márquez,</w:t>
      </w:r>
      <w:r w:rsidRPr="00736E47">
        <w:rPr>
          <w:rFonts w:ascii="Abadi" w:hAnsi="Abadi" w:cs="Verdana"/>
          <w:spacing w:val="15"/>
          <w:sz w:val="21"/>
          <w:szCs w:val="21"/>
        </w:rPr>
        <w:t xml:space="preserve"> </w:t>
      </w:r>
      <w:r w:rsidRPr="00736E47">
        <w:rPr>
          <w:rFonts w:ascii="Abadi" w:hAnsi="Abadi" w:cs="Verdana"/>
          <w:sz w:val="21"/>
          <w:szCs w:val="21"/>
        </w:rPr>
        <w:t>justificada</w:t>
      </w:r>
      <w:r w:rsidRPr="00736E47">
        <w:rPr>
          <w:rFonts w:ascii="Abadi" w:hAnsi="Abadi" w:cs="Verdana"/>
          <w:spacing w:val="14"/>
          <w:sz w:val="21"/>
          <w:szCs w:val="21"/>
        </w:rPr>
        <w:t xml:space="preserve"> </w:t>
      </w:r>
      <w:r w:rsidRPr="00736E47">
        <w:rPr>
          <w:rFonts w:ascii="Abadi" w:hAnsi="Abadi" w:cs="Verdana"/>
          <w:sz w:val="21"/>
          <w:szCs w:val="21"/>
        </w:rPr>
        <w:t>en</w:t>
      </w:r>
      <w:r w:rsidRPr="00736E47">
        <w:rPr>
          <w:rFonts w:ascii="Abadi" w:hAnsi="Abadi" w:cs="Verdana"/>
          <w:spacing w:val="14"/>
          <w:sz w:val="21"/>
          <w:szCs w:val="21"/>
        </w:rPr>
        <w:t xml:space="preserve"> </w:t>
      </w:r>
      <w:r w:rsidRPr="00736E47">
        <w:rPr>
          <w:rFonts w:ascii="Abadi" w:hAnsi="Abadi" w:cs="Verdana"/>
          <w:sz w:val="21"/>
          <w:szCs w:val="21"/>
        </w:rPr>
        <w:t>su</w:t>
      </w:r>
      <w:r w:rsidRPr="00736E47">
        <w:rPr>
          <w:rFonts w:ascii="Abadi" w:hAnsi="Abadi" w:cs="Verdana"/>
          <w:spacing w:val="14"/>
          <w:sz w:val="21"/>
          <w:szCs w:val="21"/>
        </w:rPr>
        <w:t xml:space="preserve"> </w:t>
      </w:r>
      <w:r w:rsidRPr="00736E47">
        <w:rPr>
          <w:rFonts w:ascii="Abadi" w:hAnsi="Abadi" w:cs="Verdana"/>
          <w:sz w:val="21"/>
          <w:szCs w:val="21"/>
        </w:rPr>
        <w:t>momento</w:t>
      </w:r>
      <w:r w:rsidRPr="00736E47">
        <w:rPr>
          <w:rFonts w:ascii="Abadi" w:hAnsi="Abadi" w:cs="Verdana"/>
          <w:spacing w:val="-1"/>
          <w:sz w:val="21"/>
          <w:szCs w:val="21"/>
        </w:rPr>
        <w:t xml:space="preserve"> </w:t>
      </w:r>
      <w:r w:rsidRPr="00736E47">
        <w:rPr>
          <w:rFonts w:ascii="Abadi" w:hAnsi="Abadi" w:cs="Verdana"/>
          <w:sz w:val="21"/>
          <w:szCs w:val="21"/>
        </w:rPr>
        <w:t>por la</w:t>
      </w:r>
      <w:r w:rsidRPr="00736E47">
        <w:rPr>
          <w:rFonts w:ascii="Abadi" w:hAnsi="Abadi" w:cs="Verdana"/>
          <w:spacing w:val="-2"/>
          <w:sz w:val="21"/>
          <w:szCs w:val="21"/>
        </w:rPr>
        <w:t xml:space="preserve"> </w:t>
      </w:r>
      <w:r w:rsidRPr="00736E47">
        <w:rPr>
          <w:rFonts w:ascii="Abadi" w:hAnsi="Abadi" w:cs="Verdana"/>
          <w:sz w:val="21"/>
          <w:szCs w:val="21"/>
        </w:rPr>
        <w:t>presidencia; y que se retiró con</w:t>
      </w:r>
      <w:r w:rsidRPr="00736E47">
        <w:rPr>
          <w:rFonts w:ascii="Abadi" w:hAnsi="Abadi" w:cs="Verdana"/>
          <w:spacing w:val="-1"/>
          <w:sz w:val="21"/>
          <w:szCs w:val="21"/>
        </w:rPr>
        <w:t xml:space="preserve"> </w:t>
      </w:r>
      <w:r w:rsidRPr="00736E47">
        <w:rPr>
          <w:rFonts w:ascii="Abadi" w:hAnsi="Abadi" w:cs="Verdana"/>
          <w:sz w:val="21"/>
          <w:szCs w:val="21"/>
        </w:rPr>
        <w:t>permiso de la</w:t>
      </w:r>
      <w:r w:rsidRPr="00736E47">
        <w:rPr>
          <w:rFonts w:ascii="Abadi" w:hAnsi="Abadi" w:cs="Verdana"/>
          <w:spacing w:val="-2"/>
          <w:sz w:val="21"/>
          <w:szCs w:val="21"/>
        </w:rPr>
        <w:t xml:space="preserve"> </w:t>
      </w:r>
      <w:r w:rsidRPr="00736E47">
        <w:rPr>
          <w:rFonts w:ascii="Abadi" w:hAnsi="Abadi" w:cs="Verdana"/>
          <w:sz w:val="21"/>
          <w:szCs w:val="21"/>
        </w:rPr>
        <w:t>presidencia</w:t>
      </w:r>
      <w:r w:rsidRPr="00736E47">
        <w:rPr>
          <w:rFonts w:ascii="Abadi" w:hAnsi="Abadi" w:cs="Verdana"/>
          <w:spacing w:val="-1"/>
          <w:sz w:val="21"/>
          <w:szCs w:val="21"/>
        </w:rPr>
        <w:t xml:space="preserve"> </w:t>
      </w:r>
      <w:r w:rsidRPr="00736E47">
        <w:rPr>
          <w:rFonts w:ascii="Abadi" w:hAnsi="Abadi" w:cs="Verdana"/>
          <w:sz w:val="21"/>
          <w:szCs w:val="21"/>
        </w:rPr>
        <w:t>la diputada Hades</w:t>
      </w:r>
      <w:r w:rsidRPr="00736E47">
        <w:rPr>
          <w:rFonts w:ascii="Abadi" w:hAnsi="Abadi" w:cs="Verdana"/>
          <w:spacing w:val="-1"/>
          <w:sz w:val="21"/>
          <w:szCs w:val="21"/>
        </w:rPr>
        <w:t xml:space="preserve"> </w:t>
      </w:r>
      <w:r w:rsidRPr="00736E47">
        <w:rPr>
          <w:rFonts w:ascii="Abadi" w:hAnsi="Abadi" w:cs="Verdana"/>
          <w:sz w:val="21"/>
          <w:szCs w:val="21"/>
        </w:rPr>
        <w:t>Berenice</w:t>
      </w:r>
      <w:r w:rsidRPr="00736E47">
        <w:rPr>
          <w:rFonts w:ascii="Abadi" w:hAnsi="Abadi" w:cs="Verdana"/>
          <w:spacing w:val="-1"/>
          <w:sz w:val="21"/>
          <w:szCs w:val="21"/>
        </w:rPr>
        <w:t xml:space="preserve"> </w:t>
      </w:r>
      <w:r w:rsidRPr="00736E47">
        <w:rPr>
          <w:rFonts w:ascii="Abadi" w:hAnsi="Abadi" w:cs="Verdana"/>
          <w:sz w:val="21"/>
          <w:szCs w:val="21"/>
        </w:rPr>
        <w:t>Aguilar Castillo. - - - - - -</w:t>
      </w:r>
      <w:r w:rsidRPr="00736E47">
        <w:rPr>
          <w:rFonts w:ascii="Abadi" w:hAnsi="Abadi" w:cs="Verdana"/>
          <w:spacing w:val="-2"/>
          <w:sz w:val="21"/>
          <w:szCs w:val="21"/>
        </w:rPr>
        <w:t xml:space="preserve"> </w:t>
      </w:r>
      <w:r w:rsidRPr="00736E47">
        <w:rPr>
          <w:rFonts w:ascii="Abadi" w:hAnsi="Abadi" w:cs="Verdana"/>
          <w:sz w:val="21"/>
          <w:szCs w:val="21"/>
        </w:rPr>
        <w:t xml:space="preserve">- </w:t>
      </w:r>
      <w:r w:rsidR="001F424F">
        <w:rPr>
          <w:rFonts w:ascii="Abadi" w:hAnsi="Abadi" w:cs="Verdana"/>
          <w:sz w:val="21"/>
          <w:szCs w:val="21"/>
        </w:rPr>
        <w:t>- - - - - - - - - - -  -</w:t>
      </w:r>
    </w:p>
    <w:p w14:paraId="61E7155E" w14:textId="618A45DC" w:rsidR="002A20D6" w:rsidRDefault="00736E47" w:rsidP="001F424F">
      <w:pPr>
        <w:pStyle w:val="Prrafodelista"/>
        <w:kinsoku w:val="0"/>
        <w:overflowPunct w:val="0"/>
        <w:autoSpaceDE w:val="0"/>
        <w:autoSpaceDN w:val="0"/>
        <w:adjustRightInd w:val="0"/>
        <w:ind w:left="0" w:right="156" w:firstLine="696"/>
        <w:jc w:val="both"/>
        <w:rPr>
          <w:rFonts w:ascii="Abadi" w:hAnsi="Abadi" w:cs="Verdana"/>
          <w:sz w:val="21"/>
          <w:szCs w:val="21"/>
        </w:rPr>
      </w:pPr>
      <w:r w:rsidRPr="00736E47">
        <w:rPr>
          <w:rFonts w:ascii="Abadi" w:hAnsi="Abadi" w:cs="Verdana"/>
          <w:sz w:val="21"/>
          <w:szCs w:val="21"/>
        </w:rPr>
        <w:t>La</w:t>
      </w:r>
      <w:r w:rsidRPr="00736E47">
        <w:rPr>
          <w:rFonts w:ascii="Abadi" w:hAnsi="Abadi" w:cs="Verdana"/>
          <w:spacing w:val="35"/>
          <w:sz w:val="21"/>
          <w:szCs w:val="21"/>
        </w:rPr>
        <w:t xml:space="preserve"> </w:t>
      </w:r>
      <w:r w:rsidRPr="00736E47">
        <w:rPr>
          <w:rFonts w:ascii="Abadi" w:hAnsi="Abadi" w:cs="Verdana"/>
          <w:sz w:val="21"/>
          <w:szCs w:val="21"/>
        </w:rPr>
        <w:t>presidencia</w:t>
      </w:r>
      <w:r w:rsidRPr="00736E47">
        <w:rPr>
          <w:rFonts w:ascii="Abadi" w:hAnsi="Abadi" w:cs="Verdana"/>
          <w:spacing w:val="39"/>
          <w:sz w:val="21"/>
          <w:szCs w:val="21"/>
        </w:rPr>
        <w:t xml:space="preserve"> </w:t>
      </w:r>
      <w:r w:rsidRPr="00736E47">
        <w:rPr>
          <w:rFonts w:ascii="Abadi" w:hAnsi="Abadi" w:cs="Verdana"/>
          <w:sz w:val="21"/>
          <w:szCs w:val="21"/>
        </w:rPr>
        <w:t>expresó</w:t>
      </w:r>
      <w:r w:rsidRPr="00736E47">
        <w:rPr>
          <w:rFonts w:ascii="Abadi" w:hAnsi="Abadi" w:cs="Verdana"/>
          <w:spacing w:val="38"/>
          <w:sz w:val="21"/>
          <w:szCs w:val="21"/>
        </w:rPr>
        <w:t xml:space="preserve"> </w:t>
      </w:r>
      <w:r w:rsidRPr="00736E47">
        <w:rPr>
          <w:rFonts w:ascii="Abadi" w:hAnsi="Abadi" w:cs="Verdana"/>
          <w:sz w:val="21"/>
          <w:szCs w:val="21"/>
        </w:rPr>
        <w:t>que,</w:t>
      </w:r>
      <w:r w:rsidRPr="00736E47">
        <w:rPr>
          <w:rFonts w:ascii="Abadi" w:hAnsi="Abadi" w:cs="Verdana"/>
          <w:spacing w:val="36"/>
          <w:sz w:val="21"/>
          <w:szCs w:val="21"/>
        </w:rPr>
        <w:t xml:space="preserve"> </w:t>
      </w:r>
      <w:r w:rsidRPr="00736E47">
        <w:rPr>
          <w:rFonts w:ascii="Abadi" w:hAnsi="Abadi" w:cs="Verdana"/>
          <w:sz w:val="21"/>
          <w:szCs w:val="21"/>
        </w:rPr>
        <w:t>en</w:t>
      </w:r>
      <w:r w:rsidRPr="00736E47">
        <w:rPr>
          <w:rFonts w:ascii="Abadi" w:hAnsi="Abadi" w:cs="Verdana"/>
          <w:spacing w:val="36"/>
          <w:sz w:val="21"/>
          <w:szCs w:val="21"/>
        </w:rPr>
        <w:t xml:space="preserve"> </w:t>
      </w:r>
      <w:r w:rsidRPr="00736E47">
        <w:rPr>
          <w:rFonts w:ascii="Abadi" w:hAnsi="Abadi" w:cs="Verdana"/>
          <w:sz w:val="21"/>
          <w:szCs w:val="21"/>
        </w:rPr>
        <w:t>virtud</w:t>
      </w:r>
      <w:r w:rsidRPr="00736E47">
        <w:rPr>
          <w:rFonts w:ascii="Abadi" w:hAnsi="Abadi" w:cs="Verdana"/>
          <w:spacing w:val="37"/>
          <w:sz w:val="21"/>
          <w:szCs w:val="21"/>
        </w:rPr>
        <w:t xml:space="preserve"> </w:t>
      </w:r>
      <w:r w:rsidRPr="00736E47">
        <w:rPr>
          <w:rFonts w:ascii="Abadi" w:hAnsi="Abadi" w:cs="Verdana"/>
          <w:sz w:val="21"/>
          <w:szCs w:val="21"/>
        </w:rPr>
        <w:t>de</w:t>
      </w:r>
      <w:r w:rsidRPr="00736E47">
        <w:rPr>
          <w:rFonts w:ascii="Abadi" w:hAnsi="Abadi" w:cs="Verdana"/>
          <w:spacing w:val="38"/>
          <w:sz w:val="21"/>
          <w:szCs w:val="21"/>
        </w:rPr>
        <w:t xml:space="preserve"> </w:t>
      </w:r>
      <w:r w:rsidRPr="00736E47">
        <w:rPr>
          <w:rFonts w:ascii="Abadi" w:hAnsi="Abadi" w:cs="Verdana"/>
          <w:sz w:val="21"/>
          <w:szCs w:val="21"/>
        </w:rPr>
        <w:t>que</w:t>
      </w:r>
      <w:r w:rsidRPr="00736E47">
        <w:rPr>
          <w:rFonts w:ascii="Abadi" w:hAnsi="Abadi" w:cs="Verdana"/>
          <w:spacing w:val="35"/>
          <w:sz w:val="21"/>
          <w:szCs w:val="21"/>
        </w:rPr>
        <w:t xml:space="preserve"> </w:t>
      </w:r>
      <w:r w:rsidRPr="00736E47">
        <w:rPr>
          <w:rFonts w:ascii="Abadi" w:hAnsi="Abadi" w:cs="Verdana"/>
          <w:sz w:val="21"/>
          <w:szCs w:val="21"/>
        </w:rPr>
        <w:t>el</w:t>
      </w:r>
      <w:r w:rsidRPr="00736E47">
        <w:rPr>
          <w:rFonts w:ascii="Abadi" w:hAnsi="Abadi" w:cs="Verdana"/>
          <w:spacing w:val="36"/>
          <w:sz w:val="21"/>
          <w:szCs w:val="21"/>
        </w:rPr>
        <w:t xml:space="preserve"> </w:t>
      </w:r>
      <w:r w:rsidRPr="00736E47">
        <w:rPr>
          <w:rFonts w:ascii="Abadi" w:hAnsi="Abadi" w:cs="Verdana"/>
          <w:sz w:val="21"/>
          <w:szCs w:val="21"/>
        </w:rPr>
        <w:t>cuórum</w:t>
      </w:r>
      <w:r w:rsidRPr="00736E47">
        <w:rPr>
          <w:rFonts w:ascii="Abadi" w:hAnsi="Abadi" w:cs="Verdana"/>
          <w:spacing w:val="36"/>
          <w:sz w:val="21"/>
          <w:szCs w:val="21"/>
        </w:rPr>
        <w:t xml:space="preserve"> </w:t>
      </w:r>
      <w:r w:rsidRPr="00736E47">
        <w:rPr>
          <w:rFonts w:ascii="Abadi" w:hAnsi="Abadi" w:cs="Verdana"/>
          <w:sz w:val="21"/>
          <w:szCs w:val="21"/>
        </w:rPr>
        <w:t>de</w:t>
      </w:r>
      <w:r w:rsidRPr="00736E47">
        <w:rPr>
          <w:rFonts w:ascii="Abadi" w:hAnsi="Abadi" w:cs="Verdana"/>
          <w:spacing w:val="38"/>
          <w:sz w:val="21"/>
          <w:szCs w:val="21"/>
        </w:rPr>
        <w:t xml:space="preserve"> </w:t>
      </w:r>
      <w:r w:rsidRPr="00736E47">
        <w:rPr>
          <w:rFonts w:ascii="Abadi" w:hAnsi="Abadi" w:cs="Verdana"/>
          <w:sz w:val="21"/>
          <w:szCs w:val="21"/>
        </w:rPr>
        <w:t>asistencia</w:t>
      </w:r>
      <w:r w:rsidRPr="00736E47">
        <w:rPr>
          <w:rFonts w:ascii="Abadi" w:hAnsi="Abadi" w:cs="Verdana"/>
          <w:spacing w:val="37"/>
          <w:sz w:val="21"/>
          <w:szCs w:val="21"/>
        </w:rPr>
        <w:t xml:space="preserve"> </w:t>
      </w:r>
      <w:r w:rsidRPr="00736E47">
        <w:rPr>
          <w:rFonts w:ascii="Abadi" w:hAnsi="Abadi" w:cs="Verdana"/>
          <w:sz w:val="21"/>
          <w:szCs w:val="21"/>
        </w:rPr>
        <w:t>se</w:t>
      </w:r>
      <w:r w:rsidRPr="00736E47">
        <w:rPr>
          <w:rFonts w:ascii="Abadi" w:hAnsi="Abadi" w:cs="Verdana"/>
          <w:spacing w:val="37"/>
          <w:sz w:val="21"/>
          <w:szCs w:val="21"/>
        </w:rPr>
        <w:t xml:space="preserve"> </w:t>
      </w:r>
      <w:r w:rsidRPr="00736E47">
        <w:rPr>
          <w:rFonts w:ascii="Abadi" w:hAnsi="Abadi" w:cs="Verdana"/>
          <w:sz w:val="21"/>
          <w:szCs w:val="21"/>
        </w:rPr>
        <w:t>había mantenido,</w:t>
      </w:r>
      <w:r w:rsidRPr="00736E47">
        <w:rPr>
          <w:rFonts w:ascii="Abadi" w:hAnsi="Abadi" w:cs="Verdana"/>
          <w:spacing w:val="32"/>
          <w:sz w:val="21"/>
          <w:szCs w:val="21"/>
        </w:rPr>
        <w:t xml:space="preserve"> </w:t>
      </w:r>
      <w:r w:rsidRPr="00736E47">
        <w:rPr>
          <w:rFonts w:ascii="Abadi" w:hAnsi="Abadi" w:cs="Verdana"/>
          <w:sz w:val="21"/>
          <w:szCs w:val="21"/>
        </w:rPr>
        <w:t>no</w:t>
      </w:r>
      <w:r w:rsidRPr="00736E47">
        <w:rPr>
          <w:rFonts w:ascii="Abadi" w:hAnsi="Abadi" w:cs="Verdana"/>
          <w:spacing w:val="32"/>
          <w:sz w:val="21"/>
          <w:szCs w:val="21"/>
        </w:rPr>
        <w:t xml:space="preserve"> </w:t>
      </w:r>
      <w:r w:rsidRPr="00736E47">
        <w:rPr>
          <w:rFonts w:ascii="Abadi" w:hAnsi="Abadi" w:cs="Verdana"/>
          <w:sz w:val="21"/>
          <w:szCs w:val="21"/>
        </w:rPr>
        <w:t>procedería</w:t>
      </w:r>
      <w:r w:rsidRPr="00736E47">
        <w:rPr>
          <w:rFonts w:ascii="Abadi" w:hAnsi="Abadi" w:cs="Verdana"/>
          <w:spacing w:val="31"/>
          <w:sz w:val="21"/>
          <w:szCs w:val="21"/>
        </w:rPr>
        <w:t xml:space="preserve"> </w:t>
      </w:r>
      <w:r w:rsidRPr="00736E47">
        <w:rPr>
          <w:rFonts w:ascii="Abadi" w:hAnsi="Abadi" w:cs="Verdana"/>
          <w:sz w:val="21"/>
          <w:szCs w:val="21"/>
        </w:rPr>
        <w:t>a</w:t>
      </w:r>
      <w:r w:rsidRPr="00736E47">
        <w:rPr>
          <w:rFonts w:ascii="Abadi" w:hAnsi="Abadi" w:cs="Verdana"/>
          <w:spacing w:val="31"/>
          <w:sz w:val="21"/>
          <w:szCs w:val="21"/>
        </w:rPr>
        <w:t xml:space="preserve"> </w:t>
      </w:r>
      <w:r w:rsidRPr="00736E47">
        <w:rPr>
          <w:rFonts w:ascii="Abadi" w:hAnsi="Abadi" w:cs="Verdana"/>
          <w:sz w:val="21"/>
          <w:szCs w:val="21"/>
        </w:rPr>
        <w:t>instruir</w:t>
      </w:r>
      <w:r w:rsidRPr="00736E47">
        <w:rPr>
          <w:rFonts w:ascii="Abadi" w:hAnsi="Abadi" w:cs="Verdana"/>
          <w:spacing w:val="32"/>
          <w:sz w:val="21"/>
          <w:szCs w:val="21"/>
        </w:rPr>
        <w:t xml:space="preserve"> </w:t>
      </w:r>
      <w:r w:rsidRPr="00736E47">
        <w:rPr>
          <w:rFonts w:ascii="Abadi" w:hAnsi="Abadi" w:cs="Verdana"/>
          <w:sz w:val="21"/>
          <w:szCs w:val="21"/>
        </w:rPr>
        <w:t>a</w:t>
      </w:r>
      <w:r w:rsidRPr="00736E47">
        <w:rPr>
          <w:rFonts w:ascii="Abadi" w:hAnsi="Abadi" w:cs="Verdana"/>
          <w:spacing w:val="31"/>
          <w:sz w:val="21"/>
          <w:szCs w:val="21"/>
        </w:rPr>
        <w:t xml:space="preserve"> </w:t>
      </w:r>
      <w:r w:rsidRPr="00736E47">
        <w:rPr>
          <w:rFonts w:ascii="Abadi" w:hAnsi="Abadi" w:cs="Verdana"/>
          <w:sz w:val="21"/>
          <w:szCs w:val="21"/>
        </w:rPr>
        <w:t>la</w:t>
      </w:r>
      <w:r w:rsidRPr="00736E47">
        <w:rPr>
          <w:rFonts w:ascii="Abadi" w:hAnsi="Abadi" w:cs="Verdana"/>
          <w:spacing w:val="36"/>
          <w:sz w:val="21"/>
          <w:szCs w:val="21"/>
        </w:rPr>
        <w:t xml:space="preserve"> </w:t>
      </w:r>
      <w:r w:rsidRPr="00736E47">
        <w:rPr>
          <w:rFonts w:ascii="Abadi" w:hAnsi="Abadi" w:cs="Verdana"/>
          <w:sz w:val="21"/>
          <w:szCs w:val="21"/>
        </w:rPr>
        <w:t>secretaría</w:t>
      </w:r>
      <w:r w:rsidRPr="00736E47">
        <w:rPr>
          <w:rFonts w:ascii="Abadi" w:hAnsi="Abadi" w:cs="Verdana"/>
          <w:spacing w:val="31"/>
          <w:sz w:val="21"/>
          <w:szCs w:val="21"/>
        </w:rPr>
        <w:t xml:space="preserve"> </w:t>
      </w:r>
      <w:r w:rsidRPr="00736E47">
        <w:rPr>
          <w:rFonts w:ascii="Abadi" w:hAnsi="Abadi" w:cs="Verdana"/>
          <w:sz w:val="21"/>
          <w:szCs w:val="21"/>
        </w:rPr>
        <w:t>a</w:t>
      </w:r>
      <w:r w:rsidRPr="00736E47">
        <w:rPr>
          <w:rFonts w:ascii="Abadi" w:hAnsi="Abadi" w:cs="Verdana"/>
          <w:spacing w:val="31"/>
          <w:sz w:val="21"/>
          <w:szCs w:val="21"/>
        </w:rPr>
        <w:t xml:space="preserve"> </w:t>
      </w:r>
      <w:r w:rsidRPr="00736E47">
        <w:rPr>
          <w:rFonts w:ascii="Abadi" w:hAnsi="Abadi" w:cs="Verdana"/>
          <w:sz w:val="21"/>
          <w:szCs w:val="21"/>
        </w:rPr>
        <w:t>un</w:t>
      </w:r>
      <w:r w:rsidRPr="00736E47">
        <w:rPr>
          <w:rFonts w:ascii="Abadi" w:hAnsi="Abadi" w:cs="Verdana"/>
          <w:spacing w:val="33"/>
          <w:sz w:val="21"/>
          <w:szCs w:val="21"/>
        </w:rPr>
        <w:t xml:space="preserve"> </w:t>
      </w:r>
      <w:r w:rsidRPr="00736E47">
        <w:rPr>
          <w:rFonts w:ascii="Abadi" w:hAnsi="Abadi" w:cs="Verdana"/>
          <w:sz w:val="21"/>
          <w:szCs w:val="21"/>
        </w:rPr>
        <w:t>nuevo</w:t>
      </w:r>
      <w:r w:rsidRPr="00736E47">
        <w:rPr>
          <w:rFonts w:ascii="Abadi" w:hAnsi="Abadi" w:cs="Verdana"/>
          <w:spacing w:val="32"/>
          <w:sz w:val="21"/>
          <w:szCs w:val="21"/>
        </w:rPr>
        <w:t xml:space="preserve"> </w:t>
      </w:r>
      <w:r w:rsidRPr="00736E47">
        <w:rPr>
          <w:rFonts w:ascii="Abadi" w:hAnsi="Abadi" w:cs="Verdana"/>
          <w:sz w:val="21"/>
          <w:szCs w:val="21"/>
        </w:rPr>
        <w:t>pase</w:t>
      </w:r>
      <w:r w:rsidRPr="00736E47">
        <w:rPr>
          <w:rFonts w:ascii="Abadi" w:hAnsi="Abadi" w:cs="Verdana"/>
          <w:spacing w:val="32"/>
          <w:sz w:val="21"/>
          <w:szCs w:val="21"/>
        </w:rPr>
        <w:t xml:space="preserve"> </w:t>
      </w:r>
      <w:r w:rsidRPr="00736E47">
        <w:rPr>
          <w:rFonts w:ascii="Abadi" w:hAnsi="Abadi" w:cs="Verdana"/>
          <w:sz w:val="21"/>
          <w:szCs w:val="21"/>
        </w:rPr>
        <w:t>de</w:t>
      </w:r>
      <w:r w:rsidRPr="00736E47">
        <w:rPr>
          <w:rFonts w:ascii="Abadi" w:hAnsi="Abadi" w:cs="Verdana"/>
          <w:spacing w:val="34"/>
          <w:sz w:val="21"/>
          <w:szCs w:val="21"/>
        </w:rPr>
        <w:t xml:space="preserve"> </w:t>
      </w:r>
      <w:r w:rsidRPr="00736E47">
        <w:rPr>
          <w:rFonts w:ascii="Abadi" w:hAnsi="Abadi" w:cs="Verdana"/>
          <w:sz w:val="21"/>
          <w:szCs w:val="21"/>
        </w:rPr>
        <w:t>lista;</w:t>
      </w:r>
      <w:r w:rsidRPr="00736E47">
        <w:rPr>
          <w:rFonts w:ascii="Abadi" w:hAnsi="Abadi" w:cs="Verdana"/>
          <w:spacing w:val="32"/>
          <w:sz w:val="21"/>
          <w:szCs w:val="21"/>
        </w:rPr>
        <w:t xml:space="preserve"> </w:t>
      </w:r>
      <w:r w:rsidRPr="00736E47">
        <w:rPr>
          <w:rFonts w:ascii="Abadi" w:hAnsi="Abadi" w:cs="Verdana"/>
          <w:sz w:val="21"/>
          <w:szCs w:val="21"/>
        </w:rPr>
        <w:t>por</w:t>
      </w:r>
      <w:r w:rsidRPr="00736E47">
        <w:rPr>
          <w:rFonts w:ascii="Abadi" w:hAnsi="Abadi" w:cs="Verdana"/>
          <w:spacing w:val="32"/>
          <w:sz w:val="21"/>
          <w:szCs w:val="21"/>
        </w:rPr>
        <w:t xml:space="preserve"> </w:t>
      </w:r>
      <w:r w:rsidRPr="00736E47">
        <w:rPr>
          <w:rFonts w:ascii="Abadi" w:hAnsi="Abadi" w:cs="Verdana"/>
          <w:sz w:val="21"/>
          <w:szCs w:val="21"/>
        </w:rPr>
        <w:t>lo</w:t>
      </w:r>
      <w:r w:rsidRPr="00736E47">
        <w:rPr>
          <w:rFonts w:ascii="Abadi" w:hAnsi="Abadi" w:cs="Verdana"/>
          <w:spacing w:val="32"/>
          <w:sz w:val="21"/>
          <w:szCs w:val="21"/>
        </w:rPr>
        <w:t xml:space="preserve"> </w:t>
      </w:r>
      <w:r w:rsidRPr="00736E47">
        <w:rPr>
          <w:rFonts w:ascii="Abadi" w:hAnsi="Abadi" w:cs="Verdana"/>
          <w:sz w:val="21"/>
          <w:szCs w:val="21"/>
        </w:rPr>
        <w:t>que levantó</w:t>
      </w:r>
      <w:r w:rsidRPr="00736E47">
        <w:rPr>
          <w:rFonts w:ascii="Abadi" w:hAnsi="Abadi" w:cs="Verdana"/>
          <w:spacing w:val="10"/>
          <w:sz w:val="21"/>
          <w:szCs w:val="21"/>
        </w:rPr>
        <w:t xml:space="preserve"> </w:t>
      </w:r>
      <w:r w:rsidRPr="00736E47">
        <w:rPr>
          <w:rFonts w:ascii="Abadi" w:hAnsi="Abadi" w:cs="Verdana"/>
          <w:sz w:val="21"/>
          <w:szCs w:val="21"/>
        </w:rPr>
        <w:t>la</w:t>
      </w:r>
      <w:r w:rsidRPr="00736E47">
        <w:rPr>
          <w:rFonts w:ascii="Abadi" w:hAnsi="Abadi" w:cs="Verdana"/>
          <w:spacing w:val="9"/>
          <w:sz w:val="21"/>
          <w:szCs w:val="21"/>
        </w:rPr>
        <w:t xml:space="preserve"> </w:t>
      </w:r>
      <w:r w:rsidRPr="00736E47">
        <w:rPr>
          <w:rFonts w:ascii="Abadi" w:hAnsi="Abadi" w:cs="Verdana"/>
          <w:sz w:val="21"/>
          <w:szCs w:val="21"/>
        </w:rPr>
        <w:t>sesión</w:t>
      </w:r>
      <w:r w:rsidRPr="00736E47">
        <w:rPr>
          <w:rFonts w:ascii="Abadi" w:hAnsi="Abadi" w:cs="Verdana"/>
          <w:spacing w:val="11"/>
          <w:sz w:val="21"/>
          <w:szCs w:val="21"/>
        </w:rPr>
        <w:t xml:space="preserve"> </w:t>
      </w:r>
      <w:r w:rsidRPr="00736E47">
        <w:rPr>
          <w:rFonts w:ascii="Abadi" w:hAnsi="Abadi" w:cs="Verdana"/>
          <w:sz w:val="21"/>
          <w:szCs w:val="21"/>
        </w:rPr>
        <w:t>a</w:t>
      </w:r>
      <w:r w:rsidRPr="00736E47">
        <w:rPr>
          <w:rFonts w:ascii="Abadi" w:hAnsi="Abadi" w:cs="Verdana"/>
          <w:spacing w:val="9"/>
          <w:sz w:val="21"/>
          <w:szCs w:val="21"/>
        </w:rPr>
        <w:t xml:space="preserve"> </w:t>
      </w:r>
      <w:r w:rsidRPr="00736E47">
        <w:rPr>
          <w:rFonts w:ascii="Abadi" w:hAnsi="Abadi" w:cs="Verdana"/>
          <w:sz w:val="21"/>
          <w:szCs w:val="21"/>
        </w:rPr>
        <w:t>las</w:t>
      </w:r>
      <w:r w:rsidRPr="00736E47">
        <w:rPr>
          <w:rFonts w:ascii="Abadi" w:hAnsi="Abadi" w:cs="Verdana"/>
          <w:spacing w:val="11"/>
          <w:sz w:val="21"/>
          <w:szCs w:val="21"/>
        </w:rPr>
        <w:t xml:space="preserve"> </w:t>
      </w:r>
      <w:r w:rsidRPr="00736E47">
        <w:rPr>
          <w:rFonts w:ascii="Abadi" w:hAnsi="Abadi" w:cs="Verdana"/>
          <w:sz w:val="21"/>
          <w:szCs w:val="21"/>
        </w:rPr>
        <w:t>catorce</w:t>
      </w:r>
      <w:r w:rsidRPr="00736E47">
        <w:rPr>
          <w:rFonts w:ascii="Abadi" w:hAnsi="Abadi" w:cs="Verdana"/>
          <w:spacing w:val="11"/>
          <w:sz w:val="21"/>
          <w:szCs w:val="21"/>
        </w:rPr>
        <w:t xml:space="preserve"> </w:t>
      </w:r>
      <w:r w:rsidRPr="00736E47">
        <w:rPr>
          <w:rFonts w:ascii="Abadi" w:hAnsi="Abadi" w:cs="Verdana"/>
          <w:sz w:val="21"/>
          <w:szCs w:val="21"/>
        </w:rPr>
        <w:t>horas</w:t>
      </w:r>
      <w:r w:rsidRPr="00736E47">
        <w:rPr>
          <w:rFonts w:ascii="Abadi" w:hAnsi="Abadi" w:cs="Verdana"/>
          <w:spacing w:val="10"/>
          <w:sz w:val="21"/>
          <w:szCs w:val="21"/>
        </w:rPr>
        <w:t xml:space="preserve"> </w:t>
      </w:r>
      <w:r w:rsidRPr="00736E47">
        <w:rPr>
          <w:rFonts w:ascii="Abadi" w:hAnsi="Abadi" w:cs="Verdana"/>
          <w:sz w:val="21"/>
          <w:szCs w:val="21"/>
        </w:rPr>
        <w:t>con</w:t>
      </w:r>
      <w:r w:rsidRPr="00736E47">
        <w:rPr>
          <w:rFonts w:ascii="Abadi" w:hAnsi="Abadi" w:cs="Verdana"/>
          <w:spacing w:val="11"/>
          <w:sz w:val="21"/>
          <w:szCs w:val="21"/>
        </w:rPr>
        <w:t xml:space="preserve"> </w:t>
      </w:r>
      <w:r w:rsidRPr="00736E47">
        <w:rPr>
          <w:rFonts w:ascii="Abadi" w:hAnsi="Abadi" w:cs="Verdana"/>
          <w:sz w:val="21"/>
          <w:szCs w:val="21"/>
        </w:rPr>
        <w:t>cincuenta</w:t>
      </w:r>
      <w:r w:rsidRPr="00736E47">
        <w:rPr>
          <w:rFonts w:ascii="Abadi" w:hAnsi="Abadi" w:cs="Verdana"/>
          <w:spacing w:val="9"/>
          <w:sz w:val="21"/>
          <w:szCs w:val="21"/>
        </w:rPr>
        <w:t xml:space="preserve"> </w:t>
      </w:r>
      <w:r w:rsidRPr="00736E47">
        <w:rPr>
          <w:rFonts w:ascii="Abadi" w:hAnsi="Abadi" w:cs="Verdana"/>
          <w:sz w:val="21"/>
          <w:szCs w:val="21"/>
        </w:rPr>
        <w:t>y</w:t>
      </w:r>
      <w:r w:rsidRPr="00736E47">
        <w:rPr>
          <w:rFonts w:ascii="Abadi" w:hAnsi="Abadi" w:cs="Verdana"/>
          <w:spacing w:val="11"/>
          <w:sz w:val="21"/>
          <w:szCs w:val="21"/>
        </w:rPr>
        <w:t xml:space="preserve"> </w:t>
      </w:r>
      <w:r w:rsidRPr="00736E47">
        <w:rPr>
          <w:rFonts w:ascii="Abadi" w:hAnsi="Abadi" w:cs="Verdana"/>
          <w:sz w:val="21"/>
          <w:szCs w:val="21"/>
        </w:rPr>
        <w:t>cuatro</w:t>
      </w:r>
      <w:r w:rsidRPr="00736E47">
        <w:rPr>
          <w:rFonts w:ascii="Abadi" w:hAnsi="Abadi" w:cs="Verdana"/>
          <w:spacing w:val="11"/>
          <w:sz w:val="21"/>
          <w:szCs w:val="21"/>
        </w:rPr>
        <w:t xml:space="preserve"> </w:t>
      </w:r>
      <w:r w:rsidRPr="00736E47">
        <w:rPr>
          <w:rFonts w:ascii="Abadi" w:hAnsi="Abadi" w:cs="Verdana"/>
          <w:sz w:val="21"/>
          <w:szCs w:val="21"/>
        </w:rPr>
        <w:t>minutos</w:t>
      </w:r>
      <w:r w:rsidRPr="00736E47">
        <w:rPr>
          <w:rFonts w:ascii="Abadi" w:hAnsi="Abadi" w:cs="Verdana"/>
          <w:spacing w:val="10"/>
          <w:sz w:val="21"/>
          <w:szCs w:val="21"/>
        </w:rPr>
        <w:t xml:space="preserve"> </w:t>
      </w:r>
      <w:r w:rsidRPr="00736E47">
        <w:rPr>
          <w:rFonts w:ascii="Abadi" w:hAnsi="Abadi" w:cs="Verdana"/>
          <w:sz w:val="21"/>
          <w:szCs w:val="21"/>
        </w:rPr>
        <w:t>e</w:t>
      </w:r>
      <w:r w:rsidRPr="00736E47">
        <w:rPr>
          <w:rFonts w:ascii="Abadi" w:hAnsi="Abadi" w:cs="Verdana"/>
          <w:spacing w:val="10"/>
          <w:sz w:val="21"/>
          <w:szCs w:val="21"/>
        </w:rPr>
        <w:t xml:space="preserve"> </w:t>
      </w:r>
      <w:r w:rsidRPr="00736E47">
        <w:rPr>
          <w:rFonts w:ascii="Abadi" w:hAnsi="Abadi" w:cs="Verdana"/>
          <w:sz w:val="21"/>
          <w:szCs w:val="21"/>
        </w:rPr>
        <w:t>indicó</w:t>
      </w:r>
      <w:r w:rsidRPr="00736E47">
        <w:rPr>
          <w:rFonts w:ascii="Abadi" w:hAnsi="Abadi" w:cs="Verdana"/>
          <w:spacing w:val="11"/>
          <w:sz w:val="21"/>
          <w:szCs w:val="21"/>
        </w:rPr>
        <w:t xml:space="preserve"> </w:t>
      </w:r>
      <w:r w:rsidRPr="00736E47">
        <w:rPr>
          <w:rFonts w:ascii="Abadi" w:hAnsi="Abadi" w:cs="Verdana"/>
          <w:sz w:val="21"/>
          <w:szCs w:val="21"/>
        </w:rPr>
        <w:t>que</w:t>
      </w:r>
      <w:r w:rsidRPr="00736E47">
        <w:rPr>
          <w:rFonts w:ascii="Abadi" w:hAnsi="Abadi" w:cs="Verdana"/>
          <w:spacing w:val="10"/>
          <w:sz w:val="21"/>
          <w:szCs w:val="21"/>
        </w:rPr>
        <w:t xml:space="preserve"> </w:t>
      </w:r>
      <w:r w:rsidRPr="00736E47">
        <w:rPr>
          <w:rFonts w:ascii="Abadi" w:hAnsi="Abadi" w:cs="Verdana"/>
          <w:sz w:val="21"/>
          <w:szCs w:val="21"/>
        </w:rPr>
        <w:t>se</w:t>
      </w:r>
      <w:r w:rsidRPr="00736E47">
        <w:rPr>
          <w:rFonts w:ascii="Abadi" w:hAnsi="Abadi" w:cs="Verdana"/>
          <w:spacing w:val="10"/>
          <w:sz w:val="21"/>
          <w:szCs w:val="21"/>
        </w:rPr>
        <w:t xml:space="preserve"> </w:t>
      </w:r>
      <w:r w:rsidRPr="00736E47">
        <w:rPr>
          <w:rFonts w:ascii="Abadi" w:hAnsi="Abadi" w:cs="Verdana"/>
          <w:sz w:val="21"/>
          <w:szCs w:val="21"/>
        </w:rPr>
        <w:t>citaría para la siguiente sesión por conducto de la</w:t>
      </w:r>
      <w:r w:rsidRPr="00736E47">
        <w:rPr>
          <w:rFonts w:ascii="Abadi" w:hAnsi="Abadi" w:cs="Verdana"/>
          <w:spacing w:val="-1"/>
          <w:sz w:val="21"/>
          <w:szCs w:val="21"/>
        </w:rPr>
        <w:t xml:space="preserve"> </w:t>
      </w:r>
      <w:r w:rsidRPr="00736E47">
        <w:rPr>
          <w:rFonts w:ascii="Abadi" w:hAnsi="Abadi" w:cs="Verdana"/>
          <w:sz w:val="21"/>
          <w:szCs w:val="21"/>
        </w:rPr>
        <w:t>Secretaría</w:t>
      </w:r>
      <w:r w:rsidRPr="00736E47">
        <w:rPr>
          <w:rFonts w:ascii="Abadi" w:hAnsi="Abadi" w:cs="Verdana"/>
          <w:spacing w:val="-1"/>
          <w:sz w:val="21"/>
          <w:szCs w:val="21"/>
        </w:rPr>
        <w:t xml:space="preserve"> </w:t>
      </w:r>
      <w:r w:rsidRPr="00736E47">
        <w:rPr>
          <w:rFonts w:ascii="Abadi" w:hAnsi="Abadi" w:cs="Verdana"/>
          <w:sz w:val="21"/>
          <w:szCs w:val="21"/>
        </w:rPr>
        <w:t xml:space="preserve">General. </w:t>
      </w:r>
      <w:r w:rsidR="001F424F">
        <w:rPr>
          <w:rFonts w:ascii="Abadi" w:hAnsi="Abadi" w:cs="Verdana"/>
          <w:sz w:val="21"/>
          <w:szCs w:val="21"/>
        </w:rPr>
        <w:t>- - - -</w:t>
      </w:r>
      <w:r w:rsidRPr="00736E47">
        <w:rPr>
          <w:rFonts w:ascii="Abadi" w:hAnsi="Abadi" w:cs="Verdana"/>
          <w:sz w:val="21"/>
          <w:szCs w:val="21"/>
        </w:rPr>
        <w:t xml:space="preserve"> </w:t>
      </w:r>
    </w:p>
    <w:p w14:paraId="002AD3D9" w14:textId="6BDCBBB6" w:rsidR="00736E47" w:rsidRPr="00736E47" w:rsidRDefault="00736E47" w:rsidP="001F424F">
      <w:pPr>
        <w:pStyle w:val="Prrafodelista"/>
        <w:kinsoku w:val="0"/>
        <w:overflowPunct w:val="0"/>
        <w:autoSpaceDE w:val="0"/>
        <w:autoSpaceDN w:val="0"/>
        <w:adjustRightInd w:val="0"/>
        <w:ind w:left="0" w:right="156" w:firstLine="696"/>
        <w:jc w:val="both"/>
        <w:rPr>
          <w:rFonts w:ascii="Abadi" w:hAnsi="Abadi" w:cs="Verdana"/>
          <w:sz w:val="21"/>
          <w:szCs w:val="21"/>
        </w:rPr>
      </w:pPr>
      <w:r w:rsidRPr="00736E47">
        <w:rPr>
          <w:rFonts w:ascii="Abadi" w:hAnsi="Abadi" w:cs="Verdana"/>
          <w:sz w:val="21"/>
          <w:szCs w:val="21"/>
        </w:rPr>
        <w:t>Todas</w:t>
      </w:r>
      <w:r w:rsidRPr="00736E47">
        <w:rPr>
          <w:rFonts w:ascii="Abadi" w:hAnsi="Abadi" w:cs="Verdana"/>
          <w:spacing w:val="59"/>
          <w:sz w:val="21"/>
          <w:szCs w:val="21"/>
        </w:rPr>
        <w:t xml:space="preserve"> </w:t>
      </w:r>
      <w:r w:rsidRPr="00736E47">
        <w:rPr>
          <w:rFonts w:ascii="Abadi" w:hAnsi="Abadi" w:cs="Verdana"/>
          <w:sz w:val="21"/>
          <w:szCs w:val="21"/>
        </w:rPr>
        <w:t>y</w:t>
      </w:r>
      <w:r w:rsidRPr="00736E47">
        <w:rPr>
          <w:rFonts w:ascii="Abadi" w:hAnsi="Abadi" w:cs="Verdana"/>
          <w:spacing w:val="60"/>
          <w:sz w:val="21"/>
          <w:szCs w:val="21"/>
        </w:rPr>
        <w:t xml:space="preserve"> </w:t>
      </w:r>
      <w:r w:rsidRPr="00736E47">
        <w:rPr>
          <w:rFonts w:ascii="Abadi" w:hAnsi="Abadi" w:cs="Verdana"/>
          <w:sz w:val="21"/>
          <w:szCs w:val="21"/>
        </w:rPr>
        <w:t>cada</w:t>
      </w:r>
      <w:r w:rsidRPr="00736E47">
        <w:rPr>
          <w:rFonts w:ascii="Abadi" w:hAnsi="Abadi" w:cs="Verdana"/>
          <w:spacing w:val="58"/>
          <w:sz w:val="21"/>
          <w:szCs w:val="21"/>
        </w:rPr>
        <w:t xml:space="preserve"> </w:t>
      </w:r>
      <w:r w:rsidRPr="00736E47">
        <w:rPr>
          <w:rFonts w:ascii="Abadi" w:hAnsi="Abadi" w:cs="Verdana"/>
          <w:sz w:val="21"/>
          <w:szCs w:val="21"/>
        </w:rPr>
        <w:t>una</w:t>
      </w:r>
      <w:r w:rsidRPr="00736E47">
        <w:rPr>
          <w:rFonts w:ascii="Abadi" w:hAnsi="Abadi" w:cs="Verdana"/>
          <w:spacing w:val="58"/>
          <w:sz w:val="21"/>
          <w:szCs w:val="21"/>
        </w:rPr>
        <w:t xml:space="preserve"> </w:t>
      </w:r>
      <w:r w:rsidRPr="00736E47">
        <w:rPr>
          <w:rFonts w:ascii="Abadi" w:hAnsi="Abadi" w:cs="Verdana"/>
          <w:sz w:val="21"/>
          <w:szCs w:val="21"/>
        </w:rPr>
        <w:t>de</w:t>
      </w:r>
      <w:r w:rsidRPr="00736E47">
        <w:rPr>
          <w:rFonts w:ascii="Abadi" w:hAnsi="Abadi" w:cs="Verdana"/>
          <w:spacing w:val="59"/>
          <w:sz w:val="21"/>
          <w:szCs w:val="21"/>
        </w:rPr>
        <w:t xml:space="preserve"> </w:t>
      </w:r>
      <w:r w:rsidRPr="00736E47">
        <w:rPr>
          <w:rFonts w:ascii="Abadi" w:hAnsi="Abadi" w:cs="Verdana"/>
          <w:sz w:val="21"/>
          <w:szCs w:val="21"/>
        </w:rPr>
        <w:t>las</w:t>
      </w:r>
      <w:r w:rsidRPr="00736E47">
        <w:rPr>
          <w:rFonts w:ascii="Abadi" w:hAnsi="Abadi" w:cs="Verdana"/>
          <w:spacing w:val="59"/>
          <w:sz w:val="21"/>
          <w:szCs w:val="21"/>
        </w:rPr>
        <w:t xml:space="preserve"> </w:t>
      </w:r>
      <w:r w:rsidRPr="00736E47">
        <w:rPr>
          <w:rFonts w:ascii="Abadi" w:hAnsi="Abadi" w:cs="Verdana"/>
          <w:sz w:val="21"/>
          <w:szCs w:val="21"/>
        </w:rPr>
        <w:t>intervenciones</w:t>
      </w:r>
      <w:r w:rsidRPr="00736E47">
        <w:rPr>
          <w:rFonts w:ascii="Abadi" w:hAnsi="Abadi" w:cs="Verdana"/>
          <w:spacing w:val="59"/>
          <w:sz w:val="21"/>
          <w:szCs w:val="21"/>
        </w:rPr>
        <w:t xml:space="preserve"> </w:t>
      </w:r>
      <w:r w:rsidRPr="00736E47">
        <w:rPr>
          <w:rFonts w:ascii="Abadi" w:hAnsi="Abadi" w:cs="Verdana"/>
          <w:sz w:val="21"/>
          <w:szCs w:val="21"/>
        </w:rPr>
        <w:t>de</w:t>
      </w:r>
      <w:r w:rsidRPr="00736E47">
        <w:rPr>
          <w:rFonts w:ascii="Abadi" w:hAnsi="Abadi" w:cs="Verdana"/>
          <w:spacing w:val="62"/>
          <w:sz w:val="21"/>
          <w:szCs w:val="21"/>
        </w:rPr>
        <w:t xml:space="preserve"> </w:t>
      </w:r>
      <w:r w:rsidRPr="00736E47">
        <w:rPr>
          <w:rFonts w:ascii="Abadi" w:hAnsi="Abadi" w:cs="Verdana"/>
          <w:sz w:val="21"/>
          <w:szCs w:val="21"/>
        </w:rPr>
        <w:t>las</w:t>
      </w:r>
      <w:r w:rsidRPr="00736E47">
        <w:rPr>
          <w:rFonts w:ascii="Abadi" w:hAnsi="Abadi" w:cs="Verdana"/>
          <w:spacing w:val="59"/>
          <w:sz w:val="21"/>
          <w:szCs w:val="21"/>
        </w:rPr>
        <w:t xml:space="preserve"> </w:t>
      </w:r>
      <w:r w:rsidRPr="00736E47">
        <w:rPr>
          <w:rFonts w:ascii="Abadi" w:hAnsi="Abadi" w:cs="Verdana"/>
          <w:sz w:val="21"/>
          <w:szCs w:val="21"/>
        </w:rPr>
        <w:t>diputadas</w:t>
      </w:r>
      <w:r w:rsidRPr="00736E47">
        <w:rPr>
          <w:rFonts w:ascii="Abadi" w:hAnsi="Abadi" w:cs="Verdana"/>
          <w:spacing w:val="59"/>
          <w:sz w:val="21"/>
          <w:szCs w:val="21"/>
        </w:rPr>
        <w:t xml:space="preserve"> </w:t>
      </w:r>
      <w:r w:rsidRPr="00736E47">
        <w:rPr>
          <w:rFonts w:ascii="Abadi" w:hAnsi="Abadi" w:cs="Verdana"/>
          <w:sz w:val="21"/>
          <w:szCs w:val="21"/>
        </w:rPr>
        <w:t>y</w:t>
      </w:r>
      <w:r w:rsidRPr="00736E47">
        <w:rPr>
          <w:rFonts w:ascii="Abadi" w:hAnsi="Abadi" w:cs="Verdana"/>
          <w:spacing w:val="60"/>
          <w:sz w:val="21"/>
          <w:szCs w:val="21"/>
        </w:rPr>
        <w:t xml:space="preserve"> </w:t>
      </w:r>
      <w:r w:rsidRPr="00736E47">
        <w:rPr>
          <w:rFonts w:ascii="Abadi" w:hAnsi="Abadi" w:cs="Verdana"/>
          <w:sz w:val="21"/>
          <w:szCs w:val="21"/>
        </w:rPr>
        <w:t>de</w:t>
      </w:r>
      <w:r w:rsidRPr="00736E47">
        <w:rPr>
          <w:rFonts w:ascii="Abadi" w:hAnsi="Abadi" w:cs="Verdana"/>
          <w:spacing w:val="59"/>
          <w:sz w:val="21"/>
          <w:szCs w:val="21"/>
        </w:rPr>
        <w:t xml:space="preserve"> </w:t>
      </w:r>
      <w:r w:rsidRPr="00736E47">
        <w:rPr>
          <w:rFonts w:ascii="Abadi" w:hAnsi="Abadi" w:cs="Verdana"/>
          <w:sz w:val="21"/>
          <w:szCs w:val="21"/>
        </w:rPr>
        <w:t>los</w:t>
      </w:r>
      <w:r w:rsidRPr="00736E47">
        <w:rPr>
          <w:rFonts w:ascii="Abadi" w:hAnsi="Abadi" w:cs="Verdana"/>
          <w:spacing w:val="61"/>
          <w:sz w:val="21"/>
          <w:szCs w:val="21"/>
        </w:rPr>
        <w:t xml:space="preserve"> </w:t>
      </w:r>
      <w:r w:rsidRPr="00736E47">
        <w:rPr>
          <w:rFonts w:ascii="Abadi" w:hAnsi="Abadi" w:cs="Verdana"/>
          <w:sz w:val="21"/>
          <w:szCs w:val="21"/>
        </w:rPr>
        <w:t>diputados</w:t>
      </w:r>
      <w:r w:rsidRPr="00736E47">
        <w:rPr>
          <w:rFonts w:ascii="Abadi" w:hAnsi="Abadi" w:cs="Verdana"/>
          <w:spacing w:val="-1"/>
          <w:sz w:val="21"/>
          <w:szCs w:val="21"/>
        </w:rPr>
        <w:t xml:space="preserve"> </w:t>
      </w:r>
      <w:r w:rsidRPr="00736E47">
        <w:rPr>
          <w:rFonts w:ascii="Abadi" w:hAnsi="Abadi" w:cs="Verdana"/>
          <w:sz w:val="21"/>
          <w:szCs w:val="21"/>
        </w:rPr>
        <w:t>registradas durante la presente sesión se contienen íntegramente en versión mecanográfica</w:t>
      </w:r>
      <w:r w:rsidRPr="00736E47">
        <w:rPr>
          <w:rFonts w:ascii="Abadi" w:hAnsi="Abadi" w:cs="Verdana"/>
          <w:spacing w:val="-1"/>
          <w:sz w:val="21"/>
          <w:szCs w:val="21"/>
        </w:rPr>
        <w:t xml:space="preserve"> </w:t>
      </w:r>
      <w:r w:rsidRPr="00736E47">
        <w:rPr>
          <w:rFonts w:ascii="Abadi" w:hAnsi="Abadi" w:cs="Verdana"/>
          <w:sz w:val="21"/>
          <w:szCs w:val="21"/>
        </w:rPr>
        <w:t>y</w:t>
      </w:r>
      <w:r w:rsidRPr="00736E47">
        <w:rPr>
          <w:rFonts w:ascii="Abadi" w:hAnsi="Abadi" w:cs="Verdana"/>
          <w:spacing w:val="7"/>
          <w:sz w:val="21"/>
          <w:szCs w:val="21"/>
        </w:rPr>
        <w:t xml:space="preserve"> </w:t>
      </w:r>
      <w:r w:rsidRPr="00736E47">
        <w:rPr>
          <w:rFonts w:ascii="Abadi" w:hAnsi="Abadi" w:cs="Verdana"/>
          <w:sz w:val="21"/>
          <w:szCs w:val="21"/>
        </w:rPr>
        <w:t>forman</w:t>
      </w:r>
      <w:r w:rsidRPr="00736E47">
        <w:rPr>
          <w:rFonts w:ascii="Abadi" w:hAnsi="Abadi" w:cs="Verdana"/>
          <w:spacing w:val="7"/>
          <w:sz w:val="21"/>
          <w:szCs w:val="21"/>
        </w:rPr>
        <w:t xml:space="preserve"> </w:t>
      </w:r>
      <w:r w:rsidRPr="00736E47">
        <w:rPr>
          <w:rFonts w:ascii="Abadi" w:hAnsi="Abadi" w:cs="Verdana"/>
          <w:sz w:val="21"/>
          <w:szCs w:val="21"/>
        </w:rPr>
        <w:t>parte</w:t>
      </w:r>
      <w:r w:rsidRPr="00736E47">
        <w:rPr>
          <w:rFonts w:ascii="Abadi" w:hAnsi="Abadi" w:cs="Verdana"/>
          <w:spacing w:val="6"/>
          <w:sz w:val="21"/>
          <w:szCs w:val="21"/>
        </w:rPr>
        <w:t xml:space="preserve"> </w:t>
      </w:r>
      <w:r w:rsidRPr="00736E47">
        <w:rPr>
          <w:rFonts w:ascii="Abadi" w:hAnsi="Abadi" w:cs="Verdana"/>
          <w:sz w:val="21"/>
          <w:szCs w:val="21"/>
        </w:rPr>
        <w:t>de</w:t>
      </w:r>
      <w:r w:rsidRPr="00736E47">
        <w:rPr>
          <w:rFonts w:ascii="Abadi" w:hAnsi="Abadi" w:cs="Verdana"/>
          <w:spacing w:val="6"/>
          <w:sz w:val="21"/>
          <w:szCs w:val="21"/>
        </w:rPr>
        <w:t xml:space="preserve"> </w:t>
      </w:r>
      <w:r w:rsidRPr="00736E47">
        <w:rPr>
          <w:rFonts w:ascii="Abadi" w:hAnsi="Abadi" w:cs="Verdana"/>
          <w:sz w:val="21"/>
          <w:szCs w:val="21"/>
        </w:rPr>
        <w:t>la</w:t>
      </w:r>
      <w:r w:rsidRPr="00736E47">
        <w:rPr>
          <w:rFonts w:ascii="Abadi" w:hAnsi="Abadi" w:cs="Verdana"/>
          <w:spacing w:val="8"/>
          <w:sz w:val="21"/>
          <w:szCs w:val="21"/>
        </w:rPr>
        <w:t xml:space="preserve"> </w:t>
      </w:r>
      <w:r w:rsidRPr="00736E47">
        <w:rPr>
          <w:rFonts w:ascii="Abadi" w:hAnsi="Abadi" w:cs="Verdana"/>
          <w:sz w:val="21"/>
          <w:szCs w:val="21"/>
        </w:rPr>
        <w:t>presente</w:t>
      </w:r>
      <w:r w:rsidRPr="00736E47">
        <w:rPr>
          <w:rFonts w:ascii="Abadi" w:hAnsi="Abadi" w:cs="Verdana"/>
          <w:spacing w:val="7"/>
          <w:sz w:val="21"/>
          <w:szCs w:val="21"/>
        </w:rPr>
        <w:t xml:space="preserve"> </w:t>
      </w:r>
      <w:r w:rsidRPr="00736E47">
        <w:rPr>
          <w:rFonts w:ascii="Abadi" w:hAnsi="Abadi" w:cs="Verdana"/>
          <w:sz w:val="21"/>
          <w:szCs w:val="21"/>
        </w:rPr>
        <w:t>acta,</w:t>
      </w:r>
      <w:r w:rsidRPr="00736E47">
        <w:rPr>
          <w:rFonts w:ascii="Abadi" w:hAnsi="Abadi" w:cs="Verdana"/>
          <w:spacing w:val="10"/>
          <w:sz w:val="21"/>
          <w:szCs w:val="21"/>
        </w:rPr>
        <w:t xml:space="preserve"> </w:t>
      </w:r>
      <w:r w:rsidRPr="00736E47">
        <w:rPr>
          <w:rFonts w:ascii="Abadi" w:hAnsi="Abadi" w:cs="Verdana"/>
          <w:sz w:val="21"/>
          <w:szCs w:val="21"/>
        </w:rPr>
        <w:t>así</w:t>
      </w:r>
      <w:r w:rsidRPr="00736E47">
        <w:rPr>
          <w:rFonts w:ascii="Abadi" w:hAnsi="Abadi" w:cs="Verdana"/>
          <w:spacing w:val="7"/>
          <w:sz w:val="21"/>
          <w:szCs w:val="21"/>
        </w:rPr>
        <w:t xml:space="preserve"> </w:t>
      </w:r>
      <w:r w:rsidRPr="00736E47">
        <w:rPr>
          <w:rFonts w:ascii="Abadi" w:hAnsi="Abadi" w:cs="Verdana"/>
          <w:sz w:val="21"/>
          <w:szCs w:val="21"/>
        </w:rPr>
        <w:t>como</w:t>
      </w:r>
      <w:r w:rsidRPr="00736E47">
        <w:rPr>
          <w:rFonts w:ascii="Abadi" w:hAnsi="Abadi" w:cs="Verdana"/>
          <w:spacing w:val="8"/>
          <w:sz w:val="21"/>
          <w:szCs w:val="21"/>
        </w:rPr>
        <w:t xml:space="preserve"> </w:t>
      </w:r>
      <w:r w:rsidRPr="00736E47">
        <w:rPr>
          <w:rFonts w:ascii="Abadi" w:hAnsi="Abadi" w:cs="Verdana"/>
          <w:sz w:val="21"/>
          <w:szCs w:val="21"/>
        </w:rPr>
        <w:t>el</w:t>
      </w:r>
      <w:r w:rsidRPr="00736E47">
        <w:rPr>
          <w:rFonts w:ascii="Abadi" w:hAnsi="Abadi" w:cs="Verdana"/>
          <w:spacing w:val="7"/>
          <w:sz w:val="21"/>
          <w:szCs w:val="21"/>
        </w:rPr>
        <w:t xml:space="preserve"> </w:t>
      </w:r>
      <w:r w:rsidRPr="00736E47">
        <w:rPr>
          <w:rFonts w:ascii="Abadi" w:hAnsi="Abadi" w:cs="Verdana"/>
          <w:sz w:val="21"/>
          <w:szCs w:val="21"/>
        </w:rPr>
        <w:t>escrito</w:t>
      </w:r>
      <w:r w:rsidRPr="00736E47">
        <w:rPr>
          <w:rFonts w:ascii="Abadi" w:hAnsi="Abadi" w:cs="Verdana"/>
          <w:spacing w:val="9"/>
          <w:sz w:val="21"/>
          <w:szCs w:val="21"/>
        </w:rPr>
        <w:t xml:space="preserve"> </w:t>
      </w:r>
      <w:r w:rsidRPr="00736E47">
        <w:rPr>
          <w:rFonts w:ascii="Abadi" w:hAnsi="Abadi" w:cs="Verdana"/>
          <w:sz w:val="21"/>
          <w:szCs w:val="21"/>
        </w:rPr>
        <w:t>por</w:t>
      </w:r>
      <w:r w:rsidRPr="00736E47">
        <w:rPr>
          <w:rFonts w:ascii="Abadi" w:hAnsi="Abadi" w:cs="Verdana"/>
          <w:spacing w:val="8"/>
          <w:sz w:val="21"/>
          <w:szCs w:val="21"/>
        </w:rPr>
        <w:t xml:space="preserve"> </w:t>
      </w:r>
      <w:r w:rsidRPr="00736E47">
        <w:rPr>
          <w:rFonts w:ascii="Abadi" w:hAnsi="Abadi" w:cs="Verdana"/>
          <w:sz w:val="21"/>
          <w:szCs w:val="21"/>
        </w:rPr>
        <w:t>el</w:t>
      </w:r>
      <w:r w:rsidRPr="00736E47">
        <w:rPr>
          <w:rFonts w:ascii="Abadi" w:hAnsi="Abadi" w:cs="Verdana"/>
          <w:spacing w:val="7"/>
          <w:sz w:val="21"/>
          <w:szCs w:val="21"/>
        </w:rPr>
        <w:t xml:space="preserve"> </w:t>
      </w:r>
      <w:r w:rsidRPr="00736E47">
        <w:rPr>
          <w:rFonts w:ascii="Abadi" w:hAnsi="Abadi" w:cs="Verdana"/>
          <w:sz w:val="21"/>
          <w:szCs w:val="21"/>
        </w:rPr>
        <w:t>que</w:t>
      </w:r>
      <w:r w:rsidRPr="00736E47">
        <w:rPr>
          <w:rFonts w:ascii="Abadi" w:hAnsi="Abadi" w:cs="Verdana"/>
          <w:spacing w:val="7"/>
          <w:sz w:val="21"/>
          <w:szCs w:val="21"/>
        </w:rPr>
        <w:t xml:space="preserve"> </w:t>
      </w:r>
      <w:r w:rsidRPr="00736E47">
        <w:rPr>
          <w:rFonts w:ascii="Abadi" w:hAnsi="Abadi" w:cs="Verdana"/>
          <w:sz w:val="21"/>
          <w:szCs w:val="21"/>
        </w:rPr>
        <w:t>se</w:t>
      </w:r>
      <w:r w:rsidRPr="00736E47">
        <w:rPr>
          <w:rFonts w:ascii="Abadi" w:hAnsi="Abadi" w:cs="Verdana"/>
          <w:spacing w:val="6"/>
          <w:sz w:val="21"/>
          <w:szCs w:val="21"/>
        </w:rPr>
        <w:t xml:space="preserve"> </w:t>
      </w:r>
      <w:r w:rsidRPr="00736E47">
        <w:rPr>
          <w:rFonts w:ascii="Abadi" w:hAnsi="Abadi" w:cs="Verdana"/>
          <w:sz w:val="21"/>
          <w:szCs w:val="21"/>
        </w:rPr>
        <w:t>solicitó</w:t>
      </w:r>
      <w:r w:rsidRPr="00736E47">
        <w:rPr>
          <w:rFonts w:ascii="Abadi" w:hAnsi="Abadi" w:cs="Verdana"/>
          <w:spacing w:val="7"/>
          <w:sz w:val="21"/>
          <w:szCs w:val="21"/>
        </w:rPr>
        <w:t xml:space="preserve"> </w:t>
      </w:r>
      <w:r w:rsidRPr="00736E47">
        <w:rPr>
          <w:rFonts w:ascii="Abadi" w:hAnsi="Abadi" w:cs="Verdana"/>
          <w:sz w:val="21"/>
          <w:szCs w:val="21"/>
        </w:rPr>
        <w:t>la</w:t>
      </w:r>
      <w:r w:rsidRPr="00736E47">
        <w:rPr>
          <w:rFonts w:ascii="Abadi" w:hAnsi="Abadi" w:cs="Verdana"/>
          <w:spacing w:val="8"/>
          <w:sz w:val="21"/>
          <w:szCs w:val="21"/>
        </w:rPr>
        <w:t xml:space="preserve"> </w:t>
      </w:r>
      <w:r w:rsidRPr="00736E47">
        <w:rPr>
          <w:rFonts w:ascii="Abadi" w:hAnsi="Abadi" w:cs="Verdana"/>
          <w:sz w:val="21"/>
          <w:szCs w:val="21"/>
        </w:rPr>
        <w:t>justificación</w:t>
      </w:r>
      <w:r w:rsidRPr="00736E47">
        <w:rPr>
          <w:rFonts w:ascii="Abadi" w:hAnsi="Abadi" w:cs="Verdana"/>
          <w:spacing w:val="-1"/>
          <w:sz w:val="21"/>
          <w:szCs w:val="21"/>
        </w:rPr>
        <w:t xml:space="preserve"> </w:t>
      </w:r>
      <w:r w:rsidRPr="00736E47">
        <w:rPr>
          <w:rFonts w:ascii="Abadi" w:hAnsi="Abadi" w:cs="Verdana"/>
          <w:sz w:val="21"/>
          <w:szCs w:val="21"/>
        </w:rPr>
        <w:t>de</w:t>
      </w:r>
      <w:r w:rsidRPr="00736E47">
        <w:rPr>
          <w:rFonts w:ascii="Abadi" w:hAnsi="Abadi" w:cs="Verdana"/>
          <w:spacing w:val="16"/>
          <w:sz w:val="21"/>
          <w:szCs w:val="21"/>
        </w:rPr>
        <w:t xml:space="preserve"> </w:t>
      </w:r>
      <w:r w:rsidRPr="00736E47">
        <w:rPr>
          <w:rFonts w:ascii="Abadi" w:hAnsi="Abadi" w:cs="Verdana"/>
          <w:sz w:val="21"/>
          <w:szCs w:val="21"/>
        </w:rPr>
        <w:t>inasistencia</w:t>
      </w:r>
      <w:r w:rsidRPr="00736E47">
        <w:rPr>
          <w:rFonts w:ascii="Abadi" w:hAnsi="Abadi" w:cs="Verdana"/>
          <w:spacing w:val="15"/>
          <w:sz w:val="21"/>
          <w:szCs w:val="21"/>
        </w:rPr>
        <w:t xml:space="preserve"> </w:t>
      </w:r>
      <w:r w:rsidRPr="00736E47">
        <w:rPr>
          <w:rFonts w:ascii="Abadi" w:hAnsi="Abadi" w:cs="Verdana"/>
          <w:sz w:val="21"/>
          <w:szCs w:val="21"/>
        </w:rPr>
        <w:t>de</w:t>
      </w:r>
      <w:r w:rsidRPr="00736E47">
        <w:rPr>
          <w:rFonts w:ascii="Abadi" w:hAnsi="Abadi" w:cs="Verdana"/>
          <w:spacing w:val="17"/>
          <w:sz w:val="21"/>
          <w:szCs w:val="21"/>
        </w:rPr>
        <w:t xml:space="preserve"> </w:t>
      </w:r>
      <w:r w:rsidRPr="00736E47">
        <w:rPr>
          <w:rFonts w:ascii="Abadi" w:hAnsi="Abadi" w:cs="Verdana"/>
          <w:sz w:val="21"/>
          <w:szCs w:val="21"/>
        </w:rPr>
        <w:t>la</w:t>
      </w:r>
      <w:r w:rsidRPr="00736E47">
        <w:rPr>
          <w:rFonts w:ascii="Abadi" w:hAnsi="Abadi" w:cs="Verdana"/>
          <w:spacing w:val="15"/>
          <w:sz w:val="21"/>
          <w:szCs w:val="21"/>
        </w:rPr>
        <w:t xml:space="preserve"> </w:t>
      </w:r>
      <w:r w:rsidRPr="00736E47">
        <w:rPr>
          <w:rFonts w:ascii="Abadi" w:hAnsi="Abadi" w:cs="Verdana"/>
          <w:sz w:val="21"/>
          <w:szCs w:val="21"/>
        </w:rPr>
        <w:t>diputada</w:t>
      </w:r>
      <w:r w:rsidRPr="00736E47">
        <w:rPr>
          <w:rFonts w:ascii="Abadi" w:hAnsi="Abadi" w:cs="Verdana"/>
          <w:spacing w:val="17"/>
          <w:sz w:val="21"/>
          <w:szCs w:val="21"/>
        </w:rPr>
        <w:t xml:space="preserve"> </w:t>
      </w:r>
      <w:r w:rsidRPr="00736E47">
        <w:rPr>
          <w:rFonts w:ascii="Abadi" w:hAnsi="Abadi" w:cs="Verdana"/>
          <w:sz w:val="21"/>
          <w:szCs w:val="21"/>
        </w:rPr>
        <w:t>Noemí</w:t>
      </w:r>
      <w:r w:rsidRPr="00736E47">
        <w:rPr>
          <w:rFonts w:ascii="Abadi" w:hAnsi="Abadi" w:cs="Verdana"/>
          <w:spacing w:val="17"/>
          <w:sz w:val="21"/>
          <w:szCs w:val="21"/>
        </w:rPr>
        <w:t xml:space="preserve"> </w:t>
      </w:r>
      <w:r w:rsidRPr="00736E47">
        <w:rPr>
          <w:rFonts w:ascii="Abadi" w:hAnsi="Abadi" w:cs="Verdana"/>
          <w:sz w:val="21"/>
          <w:szCs w:val="21"/>
        </w:rPr>
        <w:t>Márquez</w:t>
      </w:r>
      <w:r w:rsidRPr="00736E47">
        <w:rPr>
          <w:rFonts w:ascii="Abadi" w:hAnsi="Abadi" w:cs="Verdana"/>
          <w:spacing w:val="18"/>
          <w:sz w:val="21"/>
          <w:szCs w:val="21"/>
        </w:rPr>
        <w:t xml:space="preserve"> </w:t>
      </w:r>
      <w:r w:rsidRPr="00736E47">
        <w:rPr>
          <w:rFonts w:ascii="Abadi" w:hAnsi="Abadi" w:cs="Verdana"/>
          <w:sz w:val="21"/>
          <w:szCs w:val="21"/>
        </w:rPr>
        <w:t>Márquez;</w:t>
      </w:r>
      <w:r w:rsidRPr="00736E47">
        <w:rPr>
          <w:rFonts w:ascii="Abadi" w:hAnsi="Abadi" w:cs="Verdana"/>
          <w:spacing w:val="17"/>
          <w:sz w:val="21"/>
          <w:szCs w:val="21"/>
        </w:rPr>
        <w:t xml:space="preserve"> </w:t>
      </w:r>
      <w:r w:rsidRPr="00736E47">
        <w:rPr>
          <w:rFonts w:ascii="Abadi" w:hAnsi="Abadi" w:cs="Verdana"/>
          <w:sz w:val="21"/>
          <w:szCs w:val="21"/>
        </w:rPr>
        <w:t>y</w:t>
      </w:r>
      <w:r w:rsidRPr="00736E47">
        <w:rPr>
          <w:rFonts w:ascii="Abadi" w:hAnsi="Abadi" w:cs="Verdana"/>
          <w:spacing w:val="17"/>
          <w:sz w:val="21"/>
          <w:szCs w:val="21"/>
        </w:rPr>
        <w:t xml:space="preserve"> </w:t>
      </w:r>
      <w:r w:rsidRPr="00736E47">
        <w:rPr>
          <w:rFonts w:ascii="Abadi" w:hAnsi="Abadi" w:cs="Verdana"/>
          <w:sz w:val="21"/>
          <w:szCs w:val="21"/>
        </w:rPr>
        <w:t>las</w:t>
      </w:r>
      <w:r w:rsidRPr="00736E47">
        <w:rPr>
          <w:rFonts w:ascii="Abadi" w:hAnsi="Abadi" w:cs="Verdana"/>
          <w:spacing w:val="16"/>
          <w:sz w:val="21"/>
          <w:szCs w:val="21"/>
        </w:rPr>
        <w:t xml:space="preserve"> </w:t>
      </w:r>
      <w:r w:rsidRPr="00736E47">
        <w:rPr>
          <w:rFonts w:ascii="Abadi" w:hAnsi="Abadi" w:cs="Verdana"/>
          <w:sz w:val="21"/>
          <w:szCs w:val="21"/>
        </w:rPr>
        <w:t>reservas</w:t>
      </w:r>
      <w:r w:rsidRPr="00736E47">
        <w:rPr>
          <w:rFonts w:ascii="Abadi" w:hAnsi="Abadi" w:cs="Verdana"/>
          <w:spacing w:val="16"/>
          <w:sz w:val="21"/>
          <w:szCs w:val="21"/>
        </w:rPr>
        <w:t xml:space="preserve"> </w:t>
      </w:r>
      <w:r w:rsidRPr="00736E47">
        <w:rPr>
          <w:rFonts w:ascii="Abadi" w:hAnsi="Abadi" w:cs="Verdana"/>
          <w:sz w:val="21"/>
          <w:szCs w:val="21"/>
        </w:rPr>
        <w:t>planteadas</w:t>
      </w:r>
      <w:r w:rsidRPr="00736E47">
        <w:rPr>
          <w:rFonts w:ascii="Abadi" w:hAnsi="Abadi" w:cs="Verdana"/>
          <w:spacing w:val="17"/>
          <w:sz w:val="21"/>
          <w:szCs w:val="21"/>
        </w:rPr>
        <w:t xml:space="preserve"> </w:t>
      </w:r>
      <w:r w:rsidRPr="00736E47">
        <w:rPr>
          <w:rFonts w:ascii="Abadi" w:hAnsi="Abadi" w:cs="Verdana"/>
          <w:sz w:val="21"/>
          <w:szCs w:val="21"/>
        </w:rPr>
        <w:t>durante</w:t>
      </w:r>
      <w:r w:rsidRPr="00736E47">
        <w:rPr>
          <w:rFonts w:ascii="Abadi" w:hAnsi="Abadi" w:cs="Verdana"/>
          <w:spacing w:val="-1"/>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presente</w:t>
      </w:r>
      <w:r w:rsidRPr="00736E47">
        <w:rPr>
          <w:rFonts w:ascii="Abadi" w:hAnsi="Abadi" w:cs="Verdana"/>
          <w:spacing w:val="44"/>
          <w:sz w:val="21"/>
          <w:szCs w:val="21"/>
        </w:rPr>
        <w:t xml:space="preserve"> </w:t>
      </w:r>
      <w:r w:rsidRPr="00736E47">
        <w:rPr>
          <w:rFonts w:ascii="Abadi" w:hAnsi="Abadi" w:cs="Verdana"/>
          <w:sz w:val="21"/>
          <w:szCs w:val="21"/>
        </w:rPr>
        <w:t>sesión</w:t>
      </w:r>
      <w:r w:rsidRPr="00736E47">
        <w:rPr>
          <w:rFonts w:ascii="Abadi" w:hAnsi="Abadi" w:cs="Verdana"/>
          <w:spacing w:val="46"/>
          <w:sz w:val="21"/>
          <w:szCs w:val="21"/>
        </w:rPr>
        <w:t xml:space="preserve"> </w:t>
      </w:r>
      <w:r w:rsidRPr="00736E47">
        <w:rPr>
          <w:rFonts w:ascii="Abadi" w:hAnsi="Abadi" w:cs="Verdana"/>
          <w:sz w:val="21"/>
          <w:szCs w:val="21"/>
        </w:rPr>
        <w:t>por</w:t>
      </w:r>
      <w:r w:rsidRPr="00736E47">
        <w:rPr>
          <w:rFonts w:ascii="Abadi" w:hAnsi="Abadi" w:cs="Verdana"/>
          <w:spacing w:val="45"/>
          <w:sz w:val="21"/>
          <w:szCs w:val="21"/>
        </w:rPr>
        <w:t xml:space="preserve"> </w:t>
      </w:r>
      <w:r w:rsidRPr="00736E47">
        <w:rPr>
          <w:rFonts w:ascii="Abadi" w:hAnsi="Abadi" w:cs="Verdana"/>
          <w:sz w:val="21"/>
          <w:szCs w:val="21"/>
        </w:rPr>
        <w:t>la</w:t>
      </w:r>
      <w:r w:rsidRPr="00736E47">
        <w:rPr>
          <w:rFonts w:ascii="Abadi" w:hAnsi="Abadi" w:cs="Verdana"/>
          <w:spacing w:val="40"/>
          <w:sz w:val="21"/>
          <w:szCs w:val="21"/>
        </w:rPr>
        <w:t xml:space="preserve"> </w:t>
      </w:r>
      <w:r w:rsidRPr="00736E47">
        <w:rPr>
          <w:rFonts w:ascii="Abadi" w:hAnsi="Abadi" w:cs="Verdana"/>
          <w:sz w:val="21"/>
          <w:szCs w:val="21"/>
        </w:rPr>
        <w:t>diputada</w:t>
      </w:r>
      <w:r w:rsidRPr="00736E47">
        <w:rPr>
          <w:rFonts w:ascii="Abadi" w:hAnsi="Abadi" w:cs="Verdana"/>
          <w:spacing w:val="46"/>
          <w:sz w:val="21"/>
          <w:szCs w:val="21"/>
        </w:rPr>
        <w:t xml:space="preserve"> </w:t>
      </w:r>
      <w:r w:rsidRPr="00736E47">
        <w:rPr>
          <w:rFonts w:ascii="Abadi" w:hAnsi="Abadi" w:cs="Verdana"/>
          <w:sz w:val="21"/>
          <w:szCs w:val="21"/>
        </w:rPr>
        <w:t>Irma</w:t>
      </w:r>
      <w:r w:rsidRPr="00736E47">
        <w:rPr>
          <w:rFonts w:ascii="Abadi" w:hAnsi="Abadi" w:cs="Verdana"/>
          <w:spacing w:val="44"/>
          <w:sz w:val="21"/>
          <w:szCs w:val="21"/>
        </w:rPr>
        <w:t xml:space="preserve"> </w:t>
      </w:r>
      <w:r w:rsidRPr="00736E47">
        <w:rPr>
          <w:rFonts w:ascii="Abadi" w:hAnsi="Abadi" w:cs="Verdana"/>
          <w:sz w:val="21"/>
          <w:szCs w:val="21"/>
        </w:rPr>
        <w:t>Leticia</w:t>
      </w:r>
      <w:r w:rsidRPr="00736E47">
        <w:rPr>
          <w:rFonts w:ascii="Abadi" w:hAnsi="Abadi" w:cs="Verdana"/>
          <w:spacing w:val="46"/>
          <w:sz w:val="21"/>
          <w:szCs w:val="21"/>
        </w:rPr>
        <w:t xml:space="preserve"> </w:t>
      </w:r>
      <w:r w:rsidRPr="00736E47">
        <w:rPr>
          <w:rFonts w:ascii="Abadi" w:hAnsi="Abadi" w:cs="Verdana"/>
          <w:sz w:val="21"/>
          <w:szCs w:val="21"/>
        </w:rPr>
        <w:t>González</w:t>
      </w:r>
      <w:r w:rsidRPr="00736E47">
        <w:rPr>
          <w:rFonts w:ascii="Abadi" w:hAnsi="Abadi" w:cs="Verdana"/>
          <w:spacing w:val="46"/>
          <w:sz w:val="21"/>
          <w:szCs w:val="21"/>
        </w:rPr>
        <w:t xml:space="preserve"> </w:t>
      </w:r>
      <w:r w:rsidRPr="00736E47">
        <w:rPr>
          <w:rFonts w:ascii="Abadi" w:hAnsi="Abadi" w:cs="Verdana"/>
          <w:sz w:val="21"/>
          <w:szCs w:val="21"/>
        </w:rPr>
        <w:t>Sánchez,</w:t>
      </w:r>
      <w:r w:rsidRPr="00736E47">
        <w:rPr>
          <w:rFonts w:ascii="Abadi" w:hAnsi="Abadi" w:cs="Verdana"/>
          <w:spacing w:val="49"/>
          <w:sz w:val="21"/>
          <w:szCs w:val="21"/>
        </w:rPr>
        <w:t xml:space="preserve"> </w:t>
      </w:r>
      <w:r w:rsidRPr="00736E47">
        <w:rPr>
          <w:rFonts w:ascii="Abadi" w:hAnsi="Abadi" w:cs="Verdana"/>
          <w:sz w:val="21"/>
          <w:szCs w:val="21"/>
        </w:rPr>
        <w:t>el</w:t>
      </w:r>
      <w:r w:rsidRPr="00736E47">
        <w:rPr>
          <w:rFonts w:ascii="Abadi" w:hAnsi="Abadi" w:cs="Verdana"/>
          <w:spacing w:val="47"/>
          <w:sz w:val="21"/>
          <w:szCs w:val="21"/>
        </w:rPr>
        <w:t xml:space="preserve"> </w:t>
      </w:r>
      <w:r w:rsidRPr="00736E47">
        <w:rPr>
          <w:rFonts w:ascii="Abadi" w:hAnsi="Abadi" w:cs="Verdana"/>
          <w:sz w:val="21"/>
          <w:szCs w:val="21"/>
        </w:rPr>
        <w:t>diputado</w:t>
      </w:r>
      <w:r w:rsidRPr="00736E47">
        <w:rPr>
          <w:rFonts w:ascii="Abadi" w:hAnsi="Abadi" w:cs="Verdana"/>
          <w:spacing w:val="44"/>
          <w:sz w:val="21"/>
          <w:szCs w:val="21"/>
        </w:rPr>
        <w:t xml:space="preserve"> </w:t>
      </w:r>
      <w:r w:rsidRPr="00736E47">
        <w:rPr>
          <w:rFonts w:ascii="Abadi" w:hAnsi="Abadi" w:cs="Verdana"/>
          <w:sz w:val="21"/>
          <w:szCs w:val="21"/>
        </w:rPr>
        <w:t>Gerardo</w:t>
      </w:r>
      <w:r w:rsidRPr="00736E47">
        <w:rPr>
          <w:rFonts w:ascii="Abadi" w:hAnsi="Abadi" w:cs="Verdana"/>
          <w:spacing w:val="-1"/>
          <w:sz w:val="21"/>
          <w:szCs w:val="21"/>
        </w:rPr>
        <w:t xml:space="preserve"> </w:t>
      </w:r>
      <w:r w:rsidRPr="00736E47">
        <w:rPr>
          <w:rFonts w:ascii="Abadi" w:hAnsi="Abadi" w:cs="Verdana"/>
          <w:sz w:val="21"/>
          <w:szCs w:val="21"/>
        </w:rPr>
        <w:t>Fernández</w:t>
      </w:r>
      <w:r w:rsidRPr="00736E47">
        <w:rPr>
          <w:rFonts w:ascii="Abadi" w:hAnsi="Abadi" w:cs="Verdana"/>
          <w:spacing w:val="53"/>
          <w:sz w:val="21"/>
          <w:szCs w:val="21"/>
        </w:rPr>
        <w:t xml:space="preserve"> </w:t>
      </w:r>
      <w:r w:rsidRPr="00736E47">
        <w:rPr>
          <w:rFonts w:ascii="Abadi" w:hAnsi="Abadi" w:cs="Verdana"/>
          <w:sz w:val="21"/>
          <w:szCs w:val="21"/>
        </w:rPr>
        <w:t>González</w:t>
      </w:r>
      <w:r w:rsidRPr="00736E47">
        <w:rPr>
          <w:rFonts w:ascii="Abadi" w:hAnsi="Abadi" w:cs="Verdana"/>
          <w:spacing w:val="54"/>
          <w:sz w:val="21"/>
          <w:szCs w:val="21"/>
        </w:rPr>
        <w:t xml:space="preserve"> </w:t>
      </w:r>
      <w:r w:rsidRPr="00736E47">
        <w:rPr>
          <w:rFonts w:ascii="Abadi" w:hAnsi="Abadi" w:cs="Verdana"/>
          <w:sz w:val="21"/>
          <w:szCs w:val="21"/>
        </w:rPr>
        <w:t>y</w:t>
      </w:r>
      <w:r w:rsidRPr="00736E47">
        <w:rPr>
          <w:rFonts w:ascii="Abadi" w:hAnsi="Abadi" w:cs="Verdana"/>
          <w:spacing w:val="53"/>
          <w:sz w:val="21"/>
          <w:szCs w:val="21"/>
        </w:rPr>
        <w:t xml:space="preserve"> </w:t>
      </w:r>
      <w:r w:rsidRPr="00736E47">
        <w:rPr>
          <w:rFonts w:ascii="Abadi" w:hAnsi="Abadi" w:cs="Verdana"/>
          <w:sz w:val="21"/>
          <w:szCs w:val="21"/>
        </w:rPr>
        <w:t>las</w:t>
      </w:r>
      <w:r w:rsidRPr="00736E47">
        <w:rPr>
          <w:rFonts w:ascii="Abadi" w:hAnsi="Abadi" w:cs="Verdana"/>
          <w:spacing w:val="51"/>
          <w:sz w:val="21"/>
          <w:szCs w:val="21"/>
        </w:rPr>
        <w:t xml:space="preserve"> </w:t>
      </w:r>
      <w:r w:rsidRPr="00736E47">
        <w:rPr>
          <w:rFonts w:ascii="Abadi" w:hAnsi="Abadi" w:cs="Verdana"/>
          <w:sz w:val="21"/>
          <w:szCs w:val="21"/>
        </w:rPr>
        <w:t>diputadas</w:t>
      </w:r>
      <w:r w:rsidRPr="00736E47">
        <w:rPr>
          <w:rFonts w:ascii="Abadi" w:hAnsi="Abadi" w:cs="Verdana"/>
          <w:spacing w:val="52"/>
          <w:sz w:val="21"/>
          <w:szCs w:val="21"/>
        </w:rPr>
        <w:t xml:space="preserve"> </w:t>
      </w:r>
      <w:r w:rsidRPr="00736E47">
        <w:rPr>
          <w:rFonts w:ascii="Abadi" w:hAnsi="Abadi" w:cs="Verdana"/>
          <w:sz w:val="21"/>
          <w:szCs w:val="21"/>
        </w:rPr>
        <w:t>Alma</w:t>
      </w:r>
      <w:r w:rsidRPr="00736E47">
        <w:rPr>
          <w:rFonts w:ascii="Abadi" w:hAnsi="Abadi" w:cs="Verdana"/>
          <w:spacing w:val="51"/>
          <w:sz w:val="21"/>
          <w:szCs w:val="21"/>
        </w:rPr>
        <w:t xml:space="preserve"> </w:t>
      </w:r>
      <w:r w:rsidRPr="00736E47">
        <w:rPr>
          <w:rFonts w:ascii="Abadi" w:hAnsi="Abadi" w:cs="Verdana"/>
          <w:sz w:val="21"/>
          <w:szCs w:val="21"/>
        </w:rPr>
        <w:t>Edwviges</w:t>
      </w:r>
      <w:r w:rsidRPr="00736E47">
        <w:rPr>
          <w:rFonts w:ascii="Abadi" w:hAnsi="Abadi" w:cs="Verdana"/>
          <w:spacing w:val="51"/>
          <w:sz w:val="21"/>
          <w:szCs w:val="21"/>
        </w:rPr>
        <w:t xml:space="preserve"> </w:t>
      </w:r>
      <w:r w:rsidRPr="00736E47">
        <w:rPr>
          <w:rFonts w:ascii="Abadi" w:hAnsi="Abadi" w:cs="Verdana"/>
          <w:sz w:val="21"/>
          <w:szCs w:val="21"/>
        </w:rPr>
        <w:t>Alcaraz</w:t>
      </w:r>
      <w:r w:rsidRPr="00736E47">
        <w:rPr>
          <w:rFonts w:ascii="Abadi" w:hAnsi="Abadi" w:cs="Verdana"/>
          <w:spacing w:val="53"/>
          <w:sz w:val="21"/>
          <w:szCs w:val="21"/>
        </w:rPr>
        <w:t xml:space="preserve"> </w:t>
      </w:r>
      <w:r w:rsidRPr="00736E47">
        <w:rPr>
          <w:rFonts w:ascii="Abadi" w:hAnsi="Abadi" w:cs="Verdana"/>
          <w:sz w:val="21"/>
          <w:szCs w:val="21"/>
        </w:rPr>
        <w:t>Hernández</w:t>
      </w:r>
      <w:r w:rsidRPr="00736E47">
        <w:rPr>
          <w:rFonts w:ascii="Abadi" w:hAnsi="Abadi" w:cs="Verdana"/>
          <w:spacing w:val="56"/>
          <w:sz w:val="21"/>
          <w:szCs w:val="21"/>
        </w:rPr>
        <w:t xml:space="preserve"> </w:t>
      </w:r>
      <w:r w:rsidRPr="00736E47">
        <w:rPr>
          <w:rFonts w:ascii="Abadi" w:hAnsi="Abadi" w:cs="Verdana"/>
          <w:sz w:val="21"/>
          <w:szCs w:val="21"/>
        </w:rPr>
        <w:t>y</w:t>
      </w:r>
      <w:r w:rsidRPr="00736E47">
        <w:rPr>
          <w:rFonts w:ascii="Abadi" w:hAnsi="Abadi" w:cs="Verdana"/>
          <w:spacing w:val="52"/>
          <w:sz w:val="21"/>
          <w:szCs w:val="21"/>
        </w:rPr>
        <w:t xml:space="preserve"> </w:t>
      </w:r>
      <w:r w:rsidRPr="00736E47">
        <w:rPr>
          <w:rFonts w:ascii="Abadi" w:hAnsi="Abadi" w:cs="Verdana"/>
          <w:sz w:val="21"/>
          <w:szCs w:val="21"/>
        </w:rPr>
        <w:t>Yulma</w:t>
      </w:r>
      <w:r w:rsidRPr="00736E47">
        <w:rPr>
          <w:rFonts w:ascii="Abadi" w:hAnsi="Abadi" w:cs="Verdana"/>
          <w:spacing w:val="51"/>
          <w:sz w:val="21"/>
          <w:szCs w:val="21"/>
        </w:rPr>
        <w:t xml:space="preserve"> </w:t>
      </w:r>
      <w:r w:rsidRPr="00736E47">
        <w:rPr>
          <w:rFonts w:ascii="Abadi" w:hAnsi="Abadi" w:cs="Verdana"/>
          <w:sz w:val="21"/>
          <w:szCs w:val="21"/>
        </w:rPr>
        <w:t>Rocha</w:t>
      </w:r>
      <w:r w:rsidRPr="00736E47">
        <w:rPr>
          <w:rFonts w:ascii="Abadi" w:hAnsi="Abadi" w:cs="Verdana"/>
          <w:spacing w:val="-2"/>
          <w:sz w:val="21"/>
          <w:szCs w:val="21"/>
        </w:rPr>
        <w:t xml:space="preserve"> </w:t>
      </w:r>
      <w:r w:rsidRPr="00736E47">
        <w:rPr>
          <w:rFonts w:ascii="Abadi" w:hAnsi="Abadi" w:cs="Verdana"/>
          <w:sz w:val="21"/>
          <w:szCs w:val="21"/>
        </w:rPr>
        <w:t xml:space="preserve">Aguilar. Damos fe. - - </w:t>
      </w:r>
      <w:r w:rsidR="00AB7A43">
        <w:rPr>
          <w:rFonts w:ascii="Abadi" w:hAnsi="Abadi" w:cs="Verdana"/>
          <w:sz w:val="21"/>
          <w:szCs w:val="21"/>
        </w:rPr>
        <w:t xml:space="preserve">- - - - - - - - - - - </w:t>
      </w:r>
    </w:p>
    <w:p w14:paraId="5CB59173" w14:textId="77777777" w:rsidR="00736E47" w:rsidRPr="00736E47" w:rsidRDefault="00736E47" w:rsidP="001B70FA">
      <w:pPr>
        <w:pStyle w:val="Prrafodelista"/>
        <w:kinsoku w:val="0"/>
        <w:overflowPunct w:val="0"/>
        <w:autoSpaceDE w:val="0"/>
        <w:autoSpaceDN w:val="0"/>
        <w:adjustRightInd w:val="0"/>
        <w:spacing w:after="1"/>
        <w:ind w:left="720"/>
        <w:rPr>
          <w:rFonts w:ascii="Abadi" w:hAnsi="Abadi" w:cs="Verdana"/>
          <w:b/>
          <w:bCs/>
          <w:sz w:val="21"/>
          <w:szCs w:val="21"/>
        </w:rPr>
      </w:pPr>
    </w:p>
    <w:p w14:paraId="3C99D26A" w14:textId="28D6936E"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Armando Rangel Hernández</w:t>
      </w:r>
    </w:p>
    <w:p w14:paraId="7429F3D6" w14:textId="77777777" w:rsidR="00736E47" w:rsidRPr="00736E47" w:rsidRDefault="00736E47" w:rsidP="001B70FA">
      <w:pPr>
        <w:ind w:left="360"/>
        <w:jc w:val="center"/>
        <w:rPr>
          <w:rFonts w:ascii="Abadi" w:hAnsi="Abadi" w:cs="Verdana"/>
          <w:b/>
          <w:bCs/>
          <w:sz w:val="21"/>
          <w:szCs w:val="21"/>
        </w:rPr>
      </w:pPr>
      <w:r w:rsidRPr="00736E47">
        <w:rPr>
          <w:rFonts w:ascii="Abadi" w:hAnsi="Abadi" w:cs="Verdana"/>
          <w:b/>
          <w:bCs/>
          <w:sz w:val="21"/>
          <w:szCs w:val="21"/>
        </w:rPr>
        <w:t>Diputado Presidente</w:t>
      </w:r>
    </w:p>
    <w:p w14:paraId="087C55F3" w14:textId="77777777" w:rsidR="00736E47" w:rsidRPr="00736E47" w:rsidRDefault="00736E47" w:rsidP="001B70FA">
      <w:pPr>
        <w:pStyle w:val="Prrafodelista"/>
        <w:ind w:left="720"/>
        <w:jc w:val="center"/>
        <w:rPr>
          <w:rFonts w:ascii="Abadi" w:hAnsi="Abadi" w:cs="Verdana"/>
          <w:b/>
          <w:bCs/>
          <w:sz w:val="21"/>
          <w:szCs w:val="21"/>
        </w:rPr>
      </w:pPr>
    </w:p>
    <w:p w14:paraId="24FA12D6" w14:textId="4AE29C5B"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Noemí</w:t>
      </w:r>
      <w:r w:rsidRPr="00736E47">
        <w:rPr>
          <w:rFonts w:ascii="Abadi" w:hAnsi="Abadi" w:cs="Verdana"/>
          <w:b/>
          <w:bCs/>
          <w:spacing w:val="-17"/>
          <w:sz w:val="21"/>
          <w:szCs w:val="21"/>
        </w:rPr>
        <w:t xml:space="preserve"> </w:t>
      </w:r>
      <w:r w:rsidRPr="00736E47">
        <w:rPr>
          <w:rFonts w:ascii="Abadi" w:hAnsi="Abadi" w:cs="Verdana"/>
          <w:b/>
          <w:bCs/>
          <w:sz w:val="21"/>
          <w:szCs w:val="21"/>
        </w:rPr>
        <w:t>Márquez</w:t>
      </w:r>
      <w:r w:rsidRPr="00736E47">
        <w:rPr>
          <w:rFonts w:ascii="Abadi" w:hAnsi="Abadi" w:cs="Verdana"/>
          <w:b/>
          <w:bCs/>
          <w:spacing w:val="-16"/>
          <w:sz w:val="21"/>
          <w:szCs w:val="21"/>
        </w:rPr>
        <w:t xml:space="preserve"> </w:t>
      </w:r>
      <w:r w:rsidRPr="00736E47">
        <w:rPr>
          <w:rFonts w:ascii="Abadi" w:hAnsi="Abadi" w:cs="Verdana"/>
          <w:b/>
          <w:bCs/>
          <w:sz w:val="21"/>
          <w:szCs w:val="21"/>
        </w:rPr>
        <w:t>Márquez</w:t>
      </w:r>
    </w:p>
    <w:p w14:paraId="28B16121" w14:textId="77777777"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Diputada Secretaria</w:t>
      </w:r>
    </w:p>
    <w:p w14:paraId="37E7EA1C" w14:textId="77777777" w:rsidR="00736E47" w:rsidRPr="00736E47" w:rsidRDefault="00736E47" w:rsidP="001B70FA">
      <w:pPr>
        <w:pStyle w:val="Prrafodelista"/>
        <w:ind w:left="720"/>
        <w:jc w:val="center"/>
        <w:rPr>
          <w:rFonts w:ascii="Abadi" w:hAnsi="Abadi" w:cs="Verdana"/>
          <w:b/>
          <w:bCs/>
          <w:sz w:val="21"/>
          <w:szCs w:val="21"/>
        </w:rPr>
      </w:pPr>
    </w:p>
    <w:p w14:paraId="570CF3B6" w14:textId="72952E24"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Janet</w:t>
      </w:r>
      <w:r w:rsidRPr="00736E47">
        <w:rPr>
          <w:rFonts w:ascii="Abadi" w:hAnsi="Abadi" w:cs="Verdana"/>
          <w:b/>
          <w:bCs/>
          <w:spacing w:val="-13"/>
          <w:sz w:val="21"/>
          <w:szCs w:val="21"/>
        </w:rPr>
        <w:t xml:space="preserve"> </w:t>
      </w:r>
      <w:r w:rsidRPr="00736E47">
        <w:rPr>
          <w:rFonts w:ascii="Abadi" w:hAnsi="Abadi" w:cs="Verdana"/>
          <w:b/>
          <w:bCs/>
          <w:sz w:val="21"/>
          <w:szCs w:val="21"/>
        </w:rPr>
        <w:t>Melanie</w:t>
      </w:r>
      <w:r w:rsidRPr="00736E47">
        <w:rPr>
          <w:rFonts w:ascii="Abadi" w:hAnsi="Abadi" w:cs="Verdana"/>
          <w:b/>
          <w:bCs/>
          <w:spacing w:val="-13"/>
          <w:sz w:val="21"/>
          <w:szCs w:val="21"/>
        </w:rPr>
        <w:t xml:space="preserve"> </w:t>
      </w:r>
      <w:r w:rsidRPr="00736E47">
        <w:rPr>
          <w:rFonts w:ascii="Abadi" w:hAnsi="Abadi" w:cs="Verdana"/>
          <w:b/>
          <w:bCs/>
          <w:sz w:val="21"/>
          <w:szCs w:val="21"/>
        </w:rPr>
        <w:t>Murillo</w:t>
      </w:r>
      <w:r w:rsidRPr="00736E47">
        <w:rPr>
          <w:rFonts w:ascii="Abadi" w:hAnsi="Abadi" w:cs="Verdana"/>
          <w:b/>
          <w:bCs/>
          <w:spacing w:val="-13"/>
          <w:sz w:val="21"/>
          <w:szCs w:val="21"/>
        </w:rPr>
        <w:t xml:space="preserve"> </w:t>
      </w:r>
      <w:r w:rsidRPr="00736E47">
        <w:rPr>
          <w:rFonts w:ascii="Abadi" w:hAnsi="Abadi" w:cs="Verdana"/>
          <w:b/>
          <w:bCs/>
          <w:sz w:val="21"/>
          <w:szCs w:val="21"/>
        </w:rPr>
        <w:t>Chávez</w:t>
      </w:r>
    </w:p>
    <w:p w14:paraId="26EE6828" w14:textId="77777777"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Diputada Secretaria</w:t>
      </w:r>
    </w:p>
    <w:p w14:paraId="231E949C" w14:textId="77777777" w:rsidR="00736E47" w:rsidRPr="00736E47" w:rsidRDefault="00736E47" w:rsidP="001B70FA">
      <w:pPr>
        <w:pStyle w:val="Prrafodelista"/>
        <w:ind w:left="720"/>
        <w:jc w:val="center"/>
        <w:rPr>
          <w:rFonts w:ascii="Abadi" w:hAnsi="Abadi" w:cs="Verdana"/>
          <w:b/>
          <w:bCs/>
          <w:sz w:val="21"/>
          <w:szCs w:val="21"/>
        </w:rPr>
      </w:pPr>
    </w:p>
    <w:p w14:paraId="6737E27C" w14:textId="6018082C"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Cuauhtémoc</w:t>
      </w:r>
      <w:r w:rsidRPr="00736E47">
        <w:rPr>
          <w:rFonts w:ascii="Abadi" w:hAnsi="Abadi" w:cs="Verdana"/>
          <w:b/>
          <w:bCs/>
          <w:spacing w:val="-17"/>
          <w:sz w:val="21"/>
          <w:szCs w:val="21"/>
        </w:rPr>
        <w:t xml:space="preserve"> </w:t>
      </w:r>
      <w:r w:rsidRPr="00736E47">
        <w:rPr>
          <w:rFonts w:ascii="Abadi" w:hAnsi="Abadi" w:cs="Verdana"/>
          <w:b/>
          <w:bCs/>
          <w:sz w:val="21"/>
          <w:szCs w:val="21"/>
        </w:rPr>
        <w:t>Becerra</w:t>
      </w:r>
      <w:r w:rsidRPr="00736E47">
        <w:rPr>
          <w:rFonts w:ascii="Abadi" w:hAnsi="Abadi" w:cs="Verdana"/>
          <w:b/>
          <w:bCs/>
          <w:spacing w:val="-16"/>
          <w:sz w:val="21"/>
          <w:szCs w:val="21"/>
        </w:rPr>
        <w:t xml:space="preserve"> </w:t>
      </w:r>
      <w:r w:rsidRPr="00736E47">
        <w:rPr>
          <w:rFonts w:ascii="Abadi" w:hAnsi="Abadi" w:cs="Verdana"/>
          <w:b/>
          <w:bCs/>
          <w:sz w:val="21"/>
          <w:szCs w:val="21"/>
        </w:rPr>
        <w:t>González</w:t>
      </w:r>
    </w:p>
    <w:p w14:paraId="65F8A9A1" w14:textId="77777777" w:rsidR="00736E47" w:rsidRPr="00736E47" w:rsidRDefault="00736E47" w:rsidP="001B70FA">
      <w:pPr>
        <w:pStyle w:val="Prrafodelista"/>
        <w:ind w:left="720"/>
        <w:jc w:val="center"/>
        <w:rPr>
          <w:rFonts w:ascii="Abadi" w:hAnsi="Abadi" w:cs="Verdana"/>
          <w:b/>
          <w:bCs/>
          <w:sz w:val="21"/>
          <w:szCs w:val="21"/>
        </w:rPr>
      </w:pPr>
      <w:r w:rsidRPr="00736E47">
        <w:rPr>
          <w:rFonts w:ascii="Abadi" w:hAnsi="Abadi" w:cs="Verdana"/>
          <w:b/>
          <w:bCs/>
          <w:sz w:val="21"/>
          <w:szCs w:val="21"/>
        </w:rPr>
        <w:t>Diputado Vicepresidente</w:t>
      </w:r>
    </w:p>
    <w:p w14:paraId="114E8252" w14:textId="77777777" w:rsidR="00F01613" w:rsidRDefault="00F01613" w:rsidP="00F01613">
      <w:pPr>
        <w:kinsoku w:val="0"/>
        <w:overflowPunct w:val="0"/>
        <w:autoSpaceDE w:val="0"/>
        <w:autoSpaceDN w:val="0"/>
        <w:adjustRightInd w:val="0"/>
        <w:spacing w:before="130"/>
        <w:ind w:right="103"/>
        <w:jc w:val="both"/>
        <w:rPr>
          <w:rFonts w:ascii="Abadi" w:hAnsi="Abadi"/>
          <w:b/>
          <w:bCs/>
          <w:sz w:val="21"/>
          <w:szCs w:val="21"/>
        </w:rPr>
      </w:pPr>
    </w:p>
    <w:p w14:paraId="1D71A83F" w14:textId="63A5AD70" w:rsidR="001F424F" w:rsidRDefault="00AB7A43" w:rsidP="001F424F">
      <w:pPr>
        <w:ind w:firstLine="708"/>
        <w:jc w:val="both"/>
        <w:rPr>
          <w:rFonts w:ascii="Abadi" w:hAnsi="Abadi"/>
          <w:sz w:val="21"/>
          <w:szCs w:val="21"/>
        </w:rPr>
      </w:pPr>
      <w:bookmarkStart w:id="0" w:name="_Hlk144839484"/>
      <w:r>
        <w:rPr>
          <w:rFonts w:ascii="Abadi" w:hAnsi="Abadi"/>
          <w:b/>
          <w:bCs/>
          <w:sz w:val="21"/>
          <w:szCs w:val="21"/>
        </w:rPr>
        <w:t>-</w:t>
      </w:r>
      <w:r w:rsidR="001F424F" w:rsidRPr="00FD4269">
        <w:rPr>
          <w:rFonts w:ascii="Abadi" w:hAnsi="Abadi"/>
          <w:b/>
          <w:bCs/>
          <w:sz w:val="21"/>
          <w:szCs w:val="21"/>
        </w:rPr>
        <w:t xml:space="preserve"> La Presidencia.-</w:t>
      </w:r>
      <w:r w:rsidR="001F424F">
        <w:rPr>
          <w:rFonts w:ascii="Abadi" w:hAnsi="Abadi"/>
          <w:sz w:val="21"/>
          <w:szCs w:val="21"/>
        </w:rPr>
        <w:t xml:space="preserve"> P</w:t>
      </w:r>
      <w:r w:rsidR="001F424F" w:rsidRPr="002333F1">
        <w:rPr>
          <w:rFonts w:ascii="Abadi" w:hAnsi="Abadi"/>
          <w:sz w:val="21"/>
          <w:szCs w:val="21"/>
        </w:rPr>
        <w:t xml:space="preserve">ara </w:t>
      </w:r>
      <w:r w:rsidR="001F424F">
        <w:rPr>
          <w:rFonts w:ascii="Abadi" w:hAnsi="Abadi"/>
          <w:sz w:val="21"/>
          <w:szCs w:val="21"/>
        </w:rPr>
        <w:t>d</w:t>
      </w:r>
      <w:r w:rsidR="001F424F" w:rsidRPr="002333F1">
        <w:rPr>
          <w:rFonts w:ascii="Abadi" w:hAnsi="Abadi"/>
          <w:sz w:val="21"/>
          <w:szCs w:val="21"/>
        </w:rPr>
        <w:t>es</w:t>
      </w:r>
      <w:r w:rsidR="001F424F">
        <w:rPr>
          <w:rFonts w:ascii="Abadi" w:hAnsi="Abadi"/>
          <w:sz w:val="21"/>
          <w:szCs w:val="21"/>
        </w:rPr>
        <w:t>ahogar e</w:t>
      </w:r>
      <w:r w:rsidR="001F424F" w:rsidRPr="002333F1">
        <w:rPr>
          <w:rFonts w:ascii="Abadi" w:hAnsi="Abadi"/>
          <w:sz w:val="21"/>
          <w:szCs w:val="21"/>
        </w:rPr>
        <w:t>l siguiente punto del orden del día, se propone</w:t>
      </w:r>
      <w:r w:rsidR="001F424F">
        <w:rPr>
          <w:rFonts w:ascii="Abadi" w:hAnsi="Abadi"/>
          <w:sz w:val="21"/>
          <w:szCs w:val="21"/>
        </w:rPr>
        <w:t>, se</w:t>
      </w:r>
      <w:r w:rsidR="001F424F" w:rsidRPr="002333F1">
        <w:rPr>
          <w:rFonts w:ascii="Abadi" w:hAnsi="Abadi"/>
          <w:sz w:val="21"/>
          <w:szCs w:val="21"/>
        </w:rPr>
        <w:t xml:space="preserve"> dispens</w:t>
      </w:r>
      <w:r w:rsidR="001F424F">
        <w:rPr>
          <w:rFonts w:ascii="Abadi" w:hAnsi="Abadi"/>
          <w:sz w:val="21"/>
          <w:szCs w:val="21"/>
        </w:rPr>
        <w:t>e</w:t>
      </w:r>
      <w:r w:rsidR="001F424F" w:rsidRPr="002333F1">
        <w:rPr>
          <w:rFonts w:ascii="Abadi" w:hAnsi="Abadi"/>
          <w:sz w:val="21"/>
          <w:szCs w:val="21"/>
        </w:rPr>
        <w:t xml:space="preserve"> la lectura del acta de la sesión </w:t>
      </w:r>
      <w:r w:rsidR="001F424F">
        <w:rPr>
          <w:rFonts w:ascii="Abadi" w:hAnsi="Abadi"/>
          <w:sz w:val="21"/>
          <w:szCs w:val="21"/>
        </w:rPr>
        <w:lastRenderedPageBreak/>
        <w:t xml:space="preserve">ordinaria </w:t>
      </w:r>
      <w:r w:rsidR="001F424F" w:rsidRPr="002333F1">
        <w:rPr>
          <w:rFonts w:ascii="Abadi" w:hAnsi="Abadi"/>
          <w:sz w:val="21"/>
          <w:szCs w:val="21"/>
        </w:rPr>
        <w:t xml:space="preserve">celebrada el </w:t>
      </w:r>
      <w:r w:rsidR="001F424F">
        <w:rPr>
          <w:rFonts w:ascii="Abadi" w:hAnsi="Abadi"/>
          <w:sz w:val="21"/>
          <w:szCs w:val="21"/>
        </w:rPr>
        <w:t xml:space="preserve">pasado 4 de noviembre de este </w:t>
      </w:r>
      <w:r w:rsidR="001F424F" w:rsidRPr="002333F1">
        <w:rPr>
          <w:rFonts w:ascii="Abadi" w:hAnsi="Abadi"/>
          <w:sz w:val="21"/>
          <w:szCs w:val="21"/>
        </w:rPr>
        <w:t xml:space="preserve">  año, misma que se encuentra en la </w:t>
      </w:r>
      <w:r w:rsidR="001F424F">
        <w:rPr>
          <w:rFonts w:ascii="Abadi" w:hAnsi="Abadi"/>
          <w:sz w:val="21"/>
          <w:szCs w:val="21"/>
        </w:rPr>
        <w:t>G</w:t>
      </w:r>
      <w:r w:rsidR="001F424F" w:rsidRPr="002333F1">
        <w:rPr>
          <w:rFonts w:ascii="Abadi" w:hAnsi="Abadi"/>
          <w:sz w:val="21"/>
          <w:szCs w:val="21"/>
        </w:rPr>
        <w:t>a</w:t>
      </w:r>
      <w:r w:rsidR="001F424F">
        <w:rPr>
          <w:rFonts w:ascii="Abadi" w:hAnsi="Abadi"/>
          <w:sz w:val="21"/>
          <w:szCs w:val="21"/>
        </w:rPr>
        <w:t>c</w:t>
      </w:r>
      <w:r w:rsidR="001F424F" w:rsidRPr="002333F1">
        <w:rPr>
          <w:rFonts w:ascii="Abadi" w:hAnsi="Abadi"/>
          <w:sz w:val="21"/>
          <w:szCs w:val="21"/>
        </w:rPr>
        <w:t xml:space="preserve">eta </w:t>
      </w:r>
      <w:r w:rsidR="001F424F">
        <w:rPr>
          <w:rFonts w:ascii="Abadi" w:hAnsi="Abadi"/>
          <w:sz w:val="21"/>
          <w:szCs w:val="21"/>
        </w:rPr>
        <w:t>P</w:t>
      </w:r>
      <w:r w:rsidR="001F424F" w:rsidRPr="002333F1">
        <w:rPr>
          <w:rFonts w:ascii="Abadi" w:hAnsi="Abadi"/>
          <w:sz w:val="21"/>
          <w:szCs w:val="21"/>
        </w:rPr>
        <w:t>arlamentaria</w:t>
      </w:r>
      <w:r w:rsidR="001F424F">
        <w:rPr>
          <w:rFonts w:ascii="Abadi" w:hAnsi="Abadi"/>
          <w:sz w:val="21"/>
          <w:szCs w:val="21"/>
        </w:rPr>
        <w:t>. Si alguna diputada o algún diputado,</w:t>
      </w:r>
      <w:r w:rsidR="001F424F" w:rsidRPr="002333F1">
        <w:rPr>
          <w:rFonts w:ascii="Abadi" w:hAnsi="Abadi"/>
          <w:sz w:val="21"/>
          <w:szCs w:val="21"/>
        </w:rPr>
        <w:t xml:space="preserve"> desean </w:t>
      </w:r>
      <w:r w:rsidR="001F424F">
        <w:rPr>
          <w:rFonts w:ascii="Abadi" w:hAnsi="Abadi"/>
          <w:sz w:val="21"/>
          <w:szCs w:val="21"/>
        </w:rPr>
        <w:t>expresarse c</w:t>
      </w:r>
      <w:r w:rsidR="001F424F" w:rsidRPr="002333F1">
        <w:rPr>
          <w:rFonts w:ascii="Abadi" w:hAnsi="Abadi"/>
          <w:sz w:val="21"/>
          <w:szCs w:val="21"/>
        </w:rPr>
        <w:t xml:space="preserve">on respecto a la propuesta </w:t>
      </w:r>
      <w:r w:rsidR="001F424F">
        <w:rPr>
          <w:rFonts w:ascii="Abadi" w:hAnsi="Abadi"/>
          <w:sz w:val="21"/>
          <w:szCs w:val="21"/>
        </w:rPr>
        <w:t>sírvanse i</w:t>
      </w:r>
      <w:r w:rsidR="001F424F" w:rsidRPr="002333F1">
        <w:rPr>
          <w:rFonts w:ascii="Abadi" w:hAnsi="Abadi"/>
          <w:sz w:val="21"/>
          <w:szCs w:val="21"/>
        </w:rPr>
        <w:t>ndi</w:t>
      </w:r>
      <w:r w:rsidR="001F424F">
        <w:rPr>
          <w:rFonts w:ascii="Abadi" w:hAnsi="Abadi"/>
          <w:sz w:val="21"/>
          <w:szCs w:val="21"/>
        </w:rPr>
        <w:t>carlo a esta Presidencia. N</w:t>
      </w:r>
      <w:r w:rsidR="001F424F" w:rsidRPr="002333F1">
        <w:rPr>
          <w:rFonts w:ascii="Abadi" w:hAnsi="Abadi"/>
          <w:sz w:val="21"/>
          <w:szCs w:val="21"/>
        </w:rPr>
        <w:t xml:space="preserve">o </w:t>
      </w:r>
      <w:r w:rsidR="001F424F">
        <w:rPr>
          <w:rFonts w:ascii="Abadi" w:hAnsi="Abadi"/>
          <w:sz w:val="21"/>
          <w:szCs w:val="21"/>
        </w:rPr>
        <w:t xml:space="preserve">registrándose </w:t>
      </w:r>
      <w:r w:rsidR="001F424F" w:rsidRPr="002333F1">
        <w:rPr>
          <w:rFonts w:ascii="Abadi" w:hAnsi="Abadi"/>
          <w:sz w:val="21"/>
          <w:szCs w:val="21"/>
        </w:rPr>
        <w:t>participaciones</w:t>
      </w:r>
      <w:r w:rsidR="001F424F">
        <w:rPr>
          <w:rFonts w:ascii="Abadi" w:hAnsi="Abadi"/>
          <w:sz w:val="21"/>
          <w:szCs w:val="21"/>
        </w:rPr>
        <w:t>,</w:t>
      </w:r>
      <w:r w:rsidR="001F424F" w:rsidRPr="002333F1">
        <w:rPr>
          <w:rFonts w:ascii="Abadi" w:hAnsi="Abadi"/>
          <w:sz w:val="21"/>
          <w:szCs w:val="21"/>
        </w:rPr>
        <w:t xml:space="preserve"> </w:t>
      </w:r>
      <w:r w:rsidR="001F424F">
        <w:rPr>
          <w:rFonts w:ascii="Abadi" w:hAnsi="Abadi"/>
          <w:sz w:val="21"/>
          <w:szCs w:val="21"/>
        </w:rPr>
        <w:t>agradeceré a la</w:t>
      </w:r>
      <w:r w:rsidR="001F424F" w:rsidRPr="002333F1">
        <w:rPr>
          <w:rFonts w:ascii="Abadi" w:hAnsi="Abadi"/>
          <w:sz w:val="21"/>
          <w:szCs w:val="21"/>
        </w:rPr>
        <w:t xml:space="preserve"> secretaría que</w:t>
      </w:r>
      <w:r w:rsidR="001F424F">
        <w:rPr>
          <w:rFonts w:ascii="Abadi" w:hAnsi="Abadi"/>
          <w:sz w:val="21"/>
          <w:szCs w:val="21"/>
        </w:rPr>
        <w:t xml:space="preserve"> </w:t>
      </w:r>
      <w:r w:rsidR="001F424F" w:rsidRPr="002333F1">
        <w:rPr>
          <w:rFonts w:ascii="Abadi" w:hAnsi="Abadi"/>
          <w:sz w:val="21"/>
          <w:szCs w:val="21"/>
        </w:rPr>
        <w:t>en votaci</w:t>
      </w:r>
      <w:r w:rsidR="001F424F">
        <w:rPr>
          <w:rFonts w:ascii="Abadi" w:hAnsi="Abadi"/>
          <w:sz w:val="21"/>
          <w:szCs w:val="21"/>
        </w:rPr>
        <w:t>ó</w:t>
      </w:r>
      <w:r w:rsidR="001F424F" w:rsidRPr="002333F1">
        <w:rPr>
          <w:rFonts w:ascii="Abadi" w:hAnsi="Abadi"/>
          <w:sz w:val="21"/>
          <w:szCs w:val="21"/>
        </w:rPr>
        <w:t>n económica, a través del sistema electrónico y para qu</w:t>
      </w:r>
      <w:r w:rsidR="001F424F">
        <w:rPr>
          <w:rFonts w:ascii="Abadi" w:hAnsi="Abadi"/>
          <w:sz w:val="21"/>
          <w:szCs w:val="21"/>
        </w:rPr>
        <w:t>i</w:t>
      </w:r>
      <w:r w:rsidR="001F424F" w:rsidRPr="002333F1">
        <w:rPr>
          <w:rFonts w:ascii="Abadi" w:hAnsi="Abadi"/>
          <w:sz w:val="21"/>
          <w:szCs w:val="21"/>
        </w:rPr>
        <w:t>e</w:t>
      </w:r>
      <w:r w:rsidR="001F424F">
        <w:rPr>
          <w:rFonts w:ascii="Abadi" w:hAnsi="Abadi"/>
          <w:sz w:val="21"/>
          <w:szCs w:val="21"/>
        </w:rPr>
        <w:t>n s</w:t>
      </w:r>
      <w:r w:rsidR="001F424F" w:rsidRPr="002333F1">
        <w:rPr>
          <w:rFonts w:ascii="Abadi" w:hAnsi="Abadi"/>
          <w:sz w:val="21"/>
          <w:szCs w:val="21"/>
        </w:rPr>
        <w:t xml:space="preserve">e </w:t>
      </w:r>
      <w:r w:rsidR="001F424F">
        <w:rPr>
          <w:rFonts w:ascii="Abadi" w:hAnsi="Abadi"/>
          <w:sz w:val="21"/>
          <w:szCs w:val="21"/>
        </w:rPr>
        <w:t>en</w:t>
      </w:r>
      <w:r w:rsidR="001F424F" w:rsidRPr="002333F1">
        <w:rPr>
          <w:rFonts w:ascii="Abadi" w:hAnsi="Abadi"/>
          <w:sz w:val="21"/>
          <w:szCs w:val="21"/>
        </w:rPr>
        <w:t>cuent</w:t>
      </w:r>
      <w:r w:rsidR="001F424F">
        <w:rPr>
          <w:rFonts w:ascii="Abadi" w:hAnsi="Abadi"/>
          <w:sz w:val="21"/>
          <w:szCs w:val="21"/>
        </w:rPr>
        <w:t>r</w:t>
      </w:r>
      <w:r w:rsidR="001F424F" w:rsidRPr="002333F1">
        <w:rPr>
          <w:rFonts w:ascii="Abadi" w:hAnsi="Abadi"/>
          <w:sz w:val="21"/>
          <w:szCs w:val="21"/>
        </w:rPr>
        <w:t>a</w:t>
      </w:r>
      <w:r w:rsidR="001F424F">
        <w:rPr>
          <w:rFonts w:ascii="Abadi" w:hAnsi="Abadi"/>
          <w:sz w:val="21"/>
          <w:szCs w:val="21"/>
        </w:rPr>
        <w:t>n</w:t>
      </w:r>
      <w:r w:rsidR="001F424F" w:rsidRPr="002333F1">
        <w:rPr>
          <w:rFonts w:ascii="Abadi" w:hAnsi="Abadi"/>
          <w:sz w:val="21"/>
          <w:szCs w:val="21"/>
        </w:rPr>
        <w:t xml:space="preserve"> </w:t>
      </w:r>
      <w:r w:rsidR="001F424F">
        <w:rPr>
          <w:rFonts w:ascii="Abadi" w:hAnsi="Abadi"/>
          <w:sz w:val="21"/>
          <w:szCs w:val="21"/>
        </w:rPr>
        <w:t>a</w:t>
      </w:r>
      <w:r w:rsidR="001F424F" w:rsidRPr="002333F1">
        <w:rPr>
          <w:rFonts w:ascii="Abadi" w:hAnsi="Abadi"/>
          <w:sz w:val="21"/>
          <w:szCs w:val="21"/>
        </w:rPr>
        <w:t xml:space="preserve"> distancia, en la modalidad convencion</w:t>
      </w:r>
      <w:r w:rsidR="001F424F">
        <w:rPr>
          <w:rFonts w:ascii="Abadi" w:hAnsi="Abadi"/>
          <w:sz w:val="21"/>
          <w:szCs w:val="21"/>
        </w:rPr>
        <w:t>a</w:t>
      </w:r>
      <w:r w:rsidR="001F424F" w:rsidRPr="002333F1">
        <w:rPr>
          <w:rFonts w:ascii="Abadi" w:hAnsi="Abadi"/>
          <w:sz w:val="21"/>
          <w:szCs w:val="21"/>
        </w:rPr>
        <w:t xml:space="preserve">l </w:t>
      </w:r>
      <w:r w:rsidR="001F424F">
        <w:rPr>
          <w:rFonts w:ascii="Abadi" w:hAnsi="Abadi"/>
          <w:sz w:val="21"/>
          <w:szCs w:val="21"/>
        </w:rPr>
        <w:t xml:space="preserve">pregunte a las diputadas y a los diputados, si es de aprobarse, </w:t>
      </w:r>
      <w:r w:rsidR="001F424F" w:rsidRPr="002333F1">
        <w:rPr>
          <w:rFonts w:ascii="Abadi" w:hAnsi="Abadi"/>
          <w:sz w:val="21"/>
          <w:szCs w:val="21"/>
        </w:rPr>
        <w:t>la propuesta sobre dispensa de la lectura de</w:t>
      </w:r>
      <w:r w:rsidR="001F424F">
        <w:rPr>
          <w:rFonts w:ascii="Abadi" w:hAnsi="Abadi"/>
          <w:sz w:val="21"/>
          <w:szCs w:val="21"/>
        </w:rPr>
        <w:t xml:space="preserve"> la minuta.</w:t>
      </w:r>
    </w:p>
    <w:p w14:paraId="1664FF70" w14:textId="77777777" w:rsidR="00AB7A43" w:rsidRDefault="00AB7A43" w:rsidP="001F424F">
      <w:pPr>
        <w:ind w:firstLine="708"/>
        <w:jc w:val="both"/>
        <w:rPr>
          <w:rFonts w:ascii="Abadi" w:hAnsi="Abadi"/>
          <w:sz w:val="21"/>
          <w:szCs w:val="21"/>
        </w:rPr>
      </w:pPr>
    </w:p>
    <w:p w14:paraId="2C50385A" w14:textId="77777777" w:rsidR="001F424F" w:rsidRDefault="001F424F" w:rsidP="001F424F">
      <w:pPr>
        <w:jc w:val="both"/>
        <w:rPr>
          <w:rFonts w:ascii="Abadi" w:hAnsi="Abadi"/>
          <w:b/>
          <w:bCs/>
          <w:sz w:val="21"/>
          <w:szCs w:val="21"/>
        </w:rPr>
      </w:pPr>
      <w:r w:rsidRPr="00A12EAF">
        <w:rPr>
          <w:rFonts w:ascii="Abadi" w:hAnsi="Abadi"/>
          <w:b/>
          <w:bCs/>
          <w:sz w:val="21"/>
          <w:szCs w:val="21"/>
        </w:rPr>
        <w:t>(Se abre el sistema electrónico de votación)</w:t>
      </w:r>
    </w:p>
    <w:p w14:paraId="3AC08B71" w14:textId="77777777" w:rsidR="00AB7A43" w:rsidRPr="00A12EAF" w:rsidRDefault="00AB7A43" w:rsidP="001F424F">
      <w:pPr>
        <w:jc w:val="both"/>
        <w:rPr>
          <w:rFonts w:ascii="Abadi" w:hAnsi="Abadi"/>
          <w:b/>
          <w:bCs/>
          <w:sz w:val="21"/>
          <w:szCs w:val="21"/>
        </w:rPr>
      </w:pPr>
    </w:p>
    <w:p w14:paraId="1C8EA8C4" w14:textId="77777777" w:rsidR="001F424F" w:rsidRDefault="001F424F" w:rsidP="001F424F">
      <w:pPr>
        <w:ind w:firstLine="708"/>
        <w:jc w:val="both"/>
        <w:rPr>
          <w:rFonts w:ascii="Abadi" w:hAnsi="Abadi"/>
          <w:sz w:val="21"/>
          <w:szCs w:val="21"/>
        </w:rPr>
      </w:pPr>
      <w:r>
        <w:rPr>
          <w:rFonts w:ascii="Abadi" w:hAnsi="Abadi"/>
          <w:sz w:val="21"/>
          <w:szCs w:val="21"/>
        </w:rPr>
        <w:t xml:space="preserve">- </w:t>
      </w:r>
      <w:r w:rsidRPr="00F42D16">
        <w:rPr>
          <w:rFonts w:ascii="Abadi" w:hAnsi="Abadi"/>
          <w:b/>
          <w:bCs/>
          <w:sz w:val="21"/>
          <w:szCs w:val="21"/>
        </w:rPr>
        <w:t>La Secretaria</w:t>
      </w:r>
      <w:r>
        <w:rPr>
          <w:rFonts w:ascii="Abadi" w:hAnsi="Abadi"/>
          <w:sz w:val="21"/>
          <w:szCs w:val="21"/>
        </w:rPr>
        <w:t>.- P</w:t>
      </w:r>
      <w:r w:rsidRPr="002333F1">
        <w:rPr>
          <w:rFonts w:ascii="Abadi" w:hAnsi="Abadi"/>
          <w:sz w:val="21"/>
          <w:szCs w:val="21"/>
        </w:rPr>
        <w:t>or instrucciones de la Presidencia</w:t>
      </w:r>
      <w:r>
        <w:rPr>
          <w:rFonts w:ascii="Abadi" w:hAnsi="Abadi"/>
          <w:sz w:val="21"/>
          <w:szCs w:val="21"/>
        </w:rPr>
        <w:t>,</w:t>
      </w:r>
      <w:r w:rsidRPr="002333F1">
        <w:rPr>
          <w:rFonts w:ascii="Abadi" w:hAnsi="Abadi"/>
          <w:sz w:val="21"/>
          <w:szCs w:val="21"/>
        </w:rPr>
        <w:t xml:space="preserve"> </w:t>
      </w:r>
      <w:r>
        <w:rPr>
          <w:rFonts w:ascii="Abadi" w:hAnsi="Abadi"/>
          <w:sz w:val="21"/>
          <w:szCs w:val="21"/>
        </w:rPr>
        <w:t>e</w:t>
      </w:r>
      <w:r w:rsidRPr="002333F1">
        <w:rPr>
          <w:rFonts w:ascii="Abadi" w:hAnsi="Abadi"/>
          <w:sz w:val="21"/>
          <w:szCs w:val="21"/>
        </w:rPr>
        <w:t>n votación económica se pregunta</w:t>
      </w:r>
      <w:r>
        <w:rPr>
          <w:rFonts w:ascii="Abadi" w:hAnsi="Abadi"/>
          <w:sz w:val="21"/>
          <w:szCs w:val="21"/>
        </w:rPr>
        <w:t xml:space="preserve"> a</w:t>
      </w:r>
      <w:r w:rsidRPr="002333F1">
        <w:rPr>
          <w:rFonts w:ascii="Abadi" w:hAnsi="Abadi"/>
          <w:sz w:val="21"/>
          <w:szCs w:val="21"/>
        </w:rPr>
        <w:t xml:space="preserve"> las diputadas y los diputados si se aprueba la propuesta sobre </w:t>
      </w:r>
      <w:r>
        <w:rPr>
          <w:rFonts w:ascii="Abadi" w:hAnsi="Abadi"/>
          <w:sz w:val="21"/>
          <w:szCs w:val="21"/>
        </w:rPr>
        <w:t xml:space="preserve">la </w:t>
      </w:r>
      <w:r w:rsidRPr="002333F1">
        <w:rPr>
          <w:rFonts w:ascii="Abadi" w:hAnsi="Abadi"/>
          <w:sz w:val="21"/>
          <w:szCs w:val="21"/>
        </w:rPr>
        <w:t>dispensa de lectura mediante el sistema electrónico y quienes se encuentra</w:t>
      </w:r>
      <w:r>
        <w:rPr>
          <w:rFonts w:ascii="Abadi" w:hAnsi="Abadi"/>
          <w:sz w:val="21"/>
          <w:szCs w:val="21"/>
        </w:rPr>
        <w:t>n</w:t>
      </w:r>
      <w:r w:rsidRPr="002333F1">
        <w:rPr>
          <w:rFonts w:ascii="Abadi" w:hAnsi="Abadi"/>
          <w:sz w:val="21"/>
          <w:szCs w:val="21"/>
        </w:rPr>
        <w:t xml:space="preserve"> a distancia, si están por la afirmativa, manifiéstenlo</w:t>
      </w:r>
      <w:r>
        <w:rPr>
          <w:rFonts w:ascii="Abadi" w:hAnsi="Abadi"/>
          <w:sz w:val="21"/>
          <w:szCs w:val="21"/>
        </w:rPr>
        <w:t>,</w:t>
      </w:r>
      <w:r w:rsidRPr="002333F1">
        <w:rPr>
          <w:rFonts w:ascii="Abadi" w:hAnsi="Abadi"/>
          <w:sz w:val="21"/>
          <w:szCs w:val="21"/>
        </w:rPr>
        <w:t xml:space="preserve"> por favor, levantando su mano</w:t>
      </w:r>
      <w:r>
        <w:rPr>
          <w:rFonts w:ascii="Abadi" w:hAnsi="Abadi"/>
          <w:sz w:val="21"/>
          <w:szCs w:val="21"/>
        </w:rPr>
        <w:t>. ¿Diputada Hades? ¿Diputado Víctor Manuel?</w:t>
      </w:r>
    </w:p>
    <w:p w14:paraId="3BE26437" w14:textId="77777777" w:rsidR="00AB7A43" w:rsidRDefault="00AB7A43" w:rsidP="001F424F">
      <w:pPr>
        <w:ind w:firstLine="708"/>
        <w:jc w:val="both"/>
        <w:rPr>
          <w:rFonts w:ascii="Abadi" w:hAnsi="Abadi"/>
          <w:sz w:val="21"/>
          <w:szCs w:val="21"/>
        </w:rPr>
      </w:pPr>
    </w:p>
    <w:p w14:paraId="27ED3967" w14:textId="084A7954" w:rsidR="001F424F" w:rsidRDefault="001F424F" w:rsidP="001F424F">
      <w:pPr>
        <w:ind w:firstLine="708"/>
        <w:jc w:val="both"/>
        <w:rPr>
          <w:rFonts w:ascii="Abadi" w:hAnsi="Abadi"/>
          <w:sz w:val="21"/>
          <w:szCs w:val="21"/>
        </w:rPr>
      </w:pPr>
      <w:r>
        <w:rPr>
          <w:rFonts w:ascii="Abadi" w:hAnsi="Abadi"/>
          <w:sz w:val="21"/>
          <w:szCs w:val="21"/>
        </w:rPr>
        <w:t>¿</w:t>
      </w:r>
      <w:r w:rsidRPr="002333F1">
        <w:rPr>
          <w:rFonts w:ascii="Abadi" w:hAnsi="Abadi"/>
          <w:sz w:val="21"/>
          <w:szCs w:val="21"/>
        </w:rPr>
        <w:t>falta alguna diputada o algún diputado de emitir su voto</w:t>
      </w:r>
      <w:r>
        <w:rPr>
          <w:rFonts w:ascii="Abadi" w:hAnsi="Abadi"/>
          <w:sz w:val="21"/>
          <w:szCs w:val="21"/>
        </w:rPr>
        <w:t>?</w:t>
      </w:r>
      <w:r w:rsidRPr="002333F1">
        <w:rPr>
          <w:rFonts w:ascii="Abadi" w:hAnsi="Abadi"/>
          <w:sz w:val="21"/>
          <w:szCs w:val="21"/>
        </w:rPr>
        <w:t xml:space="preserve"> </w:t>
      </w:r>
    </w:p>
    <w:p w14:paraId="56E593B2" w14:textId="77777777" w:rsidR="00AB7A43" w:rsidRDefault="00AB7A43" w:rsidP="001F424F">
      <w:pPr>
        <w:ind w:firstLine="708"/>
        <w:jc w:val="both"/>
        <w:rPr>
          <w:rFonts w:ascii="Abadi" w:hAnsi="Abadi"/>
          <w:sz w:val="21"/>
          <w:szCs w:val="21"/>
        </w:rPr>
      </w:pPr>
    </w:p>
    <w:p w14:paraId="6FA41983" w14:textId="195B4F83" w:rsidR="00AB7A43" w:rsidRDefault="00AB7A43" w:rsidP="001F424F">
      <w:pPr>
        <w:jc w:val="both"/>
        <w:rPr>
          <w:rFonts w:ascii="Abadi" w:hAnsi="Abadi"/>
          <w:b/>
          <w:bCs/>
          <w:sz w:val="21"/>
          <w:szCs w:val="21"/>
        </w:rPr>
      </w:pPr>
    </w:p>
    <w:p w14:paraId="52BFE1DC" w14:textId="377C35E5" w:rsidR="001F424F" w:rsidRPr="00A260E8" w:rsidRDefault="001F424F" w:rsidP="001F424F">
      <w:pPr>
        <w:jc w:val="both"/>
        <w:rPr>
          <w:rFonts w:ascii="Abadi" w:hAnsi="Abadi"/>
          <w:b/>
          <w:bCs/>
          <w:sz w:val="21"/>
          <w:szCs w:val="21"/>
        </w:rPr>
      </w:pPr>
      <w:r w:rsidRPr="00A260E8">
        <w:rPr>
          <w:rFonts w:ascii="Abadi" w:hAnsi="Abadi"/>
          <w:b/>
          <w:bCs/>
          <w:sz w:val="21"/>
          <w:szCs w:val="21"/>
        </w:rPr>
        <w:t xml:space="preserve">(Se cierra el sistema electrónico de votación) </w:t>
      </w:r>
    </w:p>
    <w:p w14:paraId="26488CAA" w14:textId="332C51BB" w:rsidR="001F424F" w:rsidRDefault="00AB7A43" w:rsidP="001F424F">
      <w:pPr>
        <w:jc w:val="both"/>
        <w:rPr>
          <w:rFonts w:ascii="Abadi" w:hAnsi="Abadi"/>
          <w:sz w:val="21"/>
          <w:szCs w:val="21"/>
        </w:rPr>
      </w:pPr>
      <w:r>
        <w:rPr>
          <w:noProof/>
        </w:rPr>
        <w:drawing>
          <wp:anchor distT="0" distB="0" distL="114300" distR="114300" simplePos="0" relativeHeight="251663360" behindDoc="1" locked="0" layoutInCell="1" allowOverlap="1" wp14:anchorId="4A5128CC" wp14:editId="7D60BB3F">
            <wp:simplePos x="0" y="0"/>
            <wp:positionH relativeFrom="column">
              <wp:posOffset>497840</wp:posOffset>
            </wp:positionH>
            <wp:positionV relativeFrom="paragraph">
              <wp:posOffset>315323</wp:posOffset>
            </wp:positionV>
            <wp:extent cx="1429780" cy="746760"/>
            <wp:effectExtent l="247650" t="247650" r="247015" b="243840"/>
            <wp:wrapTight wrapText="bothSides">
              <wp:wrapPolygon edited="0">
                <wp:start x="-2303" y="-7163"/>
                <wp:lineTo x="-3742" y="-6061"/>
                <wp:lineTo x="-3742" y="20939"/>
                <wp:lineTo x="-2303" y="28102"/>
                <wp:lineTo x="23606" y="28102"/>
                <wp:lineTo x="25045" y="20939"/>
                <wp:lineTo x="25045" y="2755"/>
                <wp:lineTo x="23606" y="-5510"/>
                <wp:lineTo x="23606" y="-7163"/>
                <wp:lineTo x="-2303" y="-7163"/>
              </wp:wrapPolygon>
            </wp:wrapTight>
            <wp:docPr id="2047150879" name="Imagen 204715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50879" name=""/>
                    <pic:cNvPicPr/>
                  </pic:nvPicPr>
                  <pic:blipFill rotWithShape="1">
                    <a:blip r:embed="rId17" cstate="print">
                      <a:extLst>
                        <a:ext uri="{28A0092B-C50C-407E-A947-70E740481C1C}">
                          <a14:useLocalDpi xmlns:a14="http://schemas.microsoft.com/office/drawing/2010/main" val="0"/>
                        </a:ext>
                      </a:extLst>
                    </a:blip>
                    <a:srcRect b="7141"/>
                    <a:stretch/>
                  </pic:blipFill>
                  <pic:spPr bwMode="auto">
                    <a:xfrm>
                      <a:off x="0" y="0"/>
                      <a:ext cx="1429780" cy="74676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5AE4C55F" w14:textId="3D0B5B86" w:rsidR="00AB7A43" w:rsidRDefault="001F424F" w:rsidP="001F424F">
      <w:pPr>
        <w:ind w:firstLine="708"/>
        <w:jc w:val="both"/>
        <w:rPr>
          <w:rFonts w:ascii="Abadi" w:hAnsi="Abadi"/>
          <w:sz w:val="21"/>
          <w:szCs w:val="21"/>
        </w:rPr>
      </w:pPr>
      <w:r w:rsidRPr="002A545D">
        <w:rPr>
          <w:rFonts w:ascii="Abadi" w:hAnsi="Abadi"/>
          <w:b/>
          <w:bCs/>
          <w:sz w:val="21"/>
          <w:szCs w:val="21"/>
        </w:rPr>
        <w:t>- La Presidencia.-</w:t>
      </w:r>
      <w:r>
        <w:rPr>
          <w:rFonts w:ascii="Abadi" w:hAnsi="Abadi"/>
          <w:sz w:val="21"/>
          <w:szCs w:val="21"/>
        </w:rPr>
        <w:t xml:space="preserve"> </w:t>
      </w:r>
      <w:r w:rsidRPr="002333F1">
        <w:rPr>
          <w:rFonts w:ascii="Abadi" w:hAnsi="Abadi"/>
          <w:sz w:val="21"/>
          <w:szCs w:val="21"/>
        </w:rPr>
        <w:t xml:space="preserve">Se registraron </w:t>
      </w:r>
      <w:r>
        <w:rPr>
          <w:rFonts w:ascii="Abadi" w:hAnsi="Abadi"/>
          <w:sz w:val="21"/>
          <w:szCs w:val="21"/>
        </w:rPr>
        <w:t>35</w:t>
      </w:r>
      <w:r w:rsidRPr="002333F1">
        <w:rPr>
          <w:rFonts w:ascii="Abadi" w:hAnsi="Abadi"/>
          <w:sz w:val="21"/>
          <w:szCs w:val="21"/>
        </w:rPr>
        <w:t xml:space="preserve"> votos a favor.</w:t>
      </w:r>
    </w:p>
    <w:p w14:paraId="48492422" w14:textId="07B23696" w:rsidR="001F424F" w:rsidRDefault="001F424F" w:rsidP="001F424F">
      <w:pPr>
        <w:ind w:firstLine="708"/>
        <w:jc w:val="both"/>
        <w:rPr>
          <w:rFonts w:ascii="Abadi" w:hAnsi="Abadi"/>
          <w:sz w:val="21"/>
          <w:szCs w:val="21"/>
        </w:rPr>
      </w:pPr>
      <w:r w:rsidRPr="002333F1">
        <w:rPr>
          <w:rFonts w:ascii="Abadi" w:hAnsi="Abadi"/>
          <w:sz w:val="21"/>
          <w:szCs w:val="21"/>
        </w:rPr>
        <w:t xml:space="preserve"> </w:t>
      </w:r>
    </w:p>
    <w:p w14:paraId="38FC060B" w14:textId="77777777" w:rsidR="001F424F" w:rsidRDefault="001F424F" w:rsidP="001F424F">
      <w:pPr>
        <w:ind w:firstLine="708"/>
        <w:jc w:val="both"/>
        <w:rPr>
          <w:rFonts w:ascii="Abadi" w:hAnsi="Abadi"/>
          <w:sz w:val="21"/>
          <w:szCs w:val="21"/>
        </w:rPr>
      </w:pPr>
      <w:r>
        <w:rPr>
          <w:rFonts w:ascii="Abadi" w:hAnsi="Abadi"/>
          <w:sz w:val="21"/>
          <w:szCs w:val="21"/>
        </w:rPr>
        <w:t xml:space="preserve">- </w:t>
      </w:r>
      <w:r w:rsidRPr="00CF319D">
        <w:rPr>
          <w:rFonts w:ascii="Abadi" w:hAnsi="Abadi"/>
          <w:b/>
          <w:bCs/>
          <w:sz w:val="21"/>
          <w:szCs w:val="21"/>
        </w:rPr>
        <w:t>La Presidencia</w:t>
      </w:r>
      <w:r>
        <w:rPr>
          <w:rFonts w:ascii="Abadi" w:hAnsi="Abadi"/>
          <w:sz w:val="21"/>
          <w:szCs w:val="21"/>
        </w:rPr>
        <w:t>.- ¡</w:t>
      </w:r>
      <w:r w:rsidRPr="002333F1">
        <w:rPr>
          <w:rFonts w:ascii="Abadi" w:hAnsi="Abadi"/>
          <w:sz w:val="21"/>
          <w:szCs w:val="21"/>
        </w:rPr>
        <w:t>Muchas gracias</w:t>
      </w:r>
      <w:r>
        <w:rPr>
          <w:rFonts w:ascii="Abadi" w:hAnsi="Abadi"/>
          <w:sz w:val="21"/>
          <w:szCs w:val="21"/>
        </w:rPr>
        <w:t>!</w:t>
      </w:r>
      <w:r w:rsidRPr="002333F1">
        <w:rPr>
          <w:rFonts w:ascii="Abadi" w:hAnsi="Abadi"/>
          <w:sz w:val="21"/>
          <w:szCs w:val="21"/>
        </w:rPr>
        <w:t xml:space="preserve"> </w:t>
      </w:r>
      <w:r>
        <w:rPr>
          <w:rFonts w:ascii="Abadi" w:hAnsi="Abadi"/>
          <w:sz w:val="21"/>
          <w:szCs w:val="21"/>
        </w:rPr>
        <w:t>diputada.</w:t>
      </w:r>
    </w:p>
    <w:p w14:paraId="3A9D45BE" w14:textId="77777777" w:rsidR="00AB7A43" w:rsidRPr="002333F1" w:rsidRDefault="00AB7A43" w:rsidP="001F424F">
      <w:pPr>
        <w:ind w:firstLine="708"/>
        <w:jc w:val="both"/>
        <w:rPr>
          <w:rFonts w:ascii="Abadi" w:hAnsi="Abadi"/>
          <w:sz w:val="21"/>
          <w:szCs w:val="21"/>
        </w:rPr>
      </w:pPr>
    </w:p>
    <w:p w14:paraId="378097BB" w14:textId="77777777" w:rsidR="001F424F" w:rsidRDefault="001F424F" w:rsidP="00AB7A43">
      <w:pPr>
        <w:ind w:left="426" w:right="425"/>
        <w:jc w:val="both"/>
        <w:rPr>
          <w:rFonts w:ascii="Abadi" w:hAnsi="Abadi"/>
          <w:b/>
          <w:bCs/>
          <w:i/>
          <w:iCs/>
          <w:sz w:val="21"/>
          <w:szCs w:val="21"/>
          <w:u w:val="single"/>
        </w:rPr>
      </w:pPr>
      <w:r w:rsidRPr="00CF319D">
        <w:rPr>
          <w:rFonts w:ascii="Abadi" w:hAnsi="Abadi"/>
          <w:b/>
          <w:bCs/>
          <w:i/>
          <w:iCs/>
          <w:sz w:val="21"/>
          <w:szCs w:val="21"/>
          <w:u w:val="single"/>
        </w:rPr>
        <w:t>La dispensa de lectura ha sido aprobada por unanimidad de votos.</w:t>
      </w:r>
    </w:p>
    <w:p w14:paraId="389D9D63" w14:textId="77777777" w:rsidR="00AB7A43" w:rsidRPr="00CF319D" w:rsidRDefault="00AB7A43" w:rsidP="001F424F">
      <w:pPr>
        <w:ind w:left="1134"/>
        <w:jc w:val="both"/>
        <w:rPr>
          <w:rFonts w:ascii="Abadi" w:hAnsi="Abadi"/>
          <w:b/>
          <w:bCs/>
          <w:i/>
          <w:iCs/>
          <w:sz w:val="21"/>
          <w:szCs w:val="21"/>
          <w:u w:val="single"/>
        </w:rPr>
      </w:pPr>
    </w:p>
    <w:p w14:paraId="5B49C290" w14:textId="77777777" w:rsidR="001F424F" w:rsidRDefault="001F424F" w:rsidP="001F424F">
      <w:pPr>
        <w:ind w:firstLine="708"/>
        <w:jc w:val="both"/>
        <w:rPr>
          <w:rFonts w:ascii="Abadi" w:hAnsi="Abadi"/>
          <w:sz w:val="21"/>
          <w:szCs w:val="21"/>
        </w:rPr>
      </w:pPr>
      <w:r w:rsidRPr="002333F1">
        <w:rPr>
          <w:rFonts w:ascii="Abadi" w:hAnsi="Abadi"/>
          <w:sz w:val="21"/>
          <w:szCs w:val="21"/>
        </w:rPr>
        <w:t xml:space="preserve"> </w:t>
      </w:r>
      <w:r>
        <w:rPr>
          <w:rFonts w:ascii="Abadi" w:hAnsi="Abadi"/>
          <w:sz w:val="21"/>
          <w:szCs w:val="21"/>
        </w:rPr>
        <w:t xml:space="preserve">- </w:t>
      </w:r>
      <w:r w:rsidRPr="00CF319D">
        <w:rPr>
          <w:rFonts w:ascii="Abadi" w:hAnsi="Abadi"/>
          <w:b/>
          <w:bCs/>
          <w:sz w:val="21"/>
          <w:szCs w:val="21"/>
        </w:rPr>
        <w:t>La Presidencia</w:t>
      </w:r>
      <w:r>
        <w:rPr>
          <w:rFonts w:ascii="Abadi" w:hAnsi="Abadi"/>
          <w:sz w:val="21"/>
          <w:szCs w:val="21"/>
        </w:rPr>
        <w:t xml:space="preserve">.- </w:t>
      </w:r>
      <w:r w:rsidRPr="002333F1">
        <w:rPr>
          <w:rFonts w:ascii="Abadi" w:hAnsi="Abadi"/>
          <w:sz w:val="21"/>
          <w:szCs w:val="21"/>
        </w:rPr>
        <w:t xml:space="preserve">En consecuencia </w:t>
      </w:r>
      <w:r>
        <w:rPr>
          <w:rFonts w:ascii="Abadi" w:hAnsi="Abadi"/>
          <w:sz w:val="21"/>
          <w:szCs w:val="21"/>
        </w:rPr>
        <w:t>corresponde</w:t>
      </w:r>
      <w:r w:rsidRPr="002333F1">
        <w:rPr>
          <w:rFonts w:ascii="Abadi" w:hAnsi="Abadi"/>
          <w:sz w:val="21"/>
          <w:szCs w:val="21"/>
        </w:rPr>
        <w:t xml:space="preserve"> </w:t>
      </w:r>
      <w:r>
        <w:rPr>
          <w:rFonts w:ascii="Abadi" w:hAnsi="Abadi"/>
          <w:sz w:val="21"/>
          <w:szCs w:val="21"/>
        </w:rPr>
        <w:t>so</w:t>
      </w:r>
      <w:r w:rsidRPr="002333F1">
        <w:rPr>
          <w:rFonts w:ascii="Abadi" w:hAnsi="Abadi"/>
          <w:sz w:val="21"/>
          <w:szCs w:val="21"/>
        </w:rPr>
        <w:t xml:space="preserve">meter a consideración de este </w:t>
      </w:r>
      <w:r>
        <w:rPr>
          <w:rFonts w:ascii="Abadi" w:hAnsi="Abadi"/>
          <w:sz w:val="21"/>
          <w:szCs w:val="21"/>
        </w:rPr>
        <w:t>P</w:t>
      </w:r>
      <w:r w:rsidRPr="002333F1">
        <w:rPr>
          <w:rFonts w:ascii="Abadi" w:hAnsi="Abadi"/>
          <w:sz w:val="21"/>
          <w:szCs w:val="21"/>
        </w:rPr>
        <w:t>leno el acta de referencia</w:t>
      </w:r>
      <w:r>
        <w:rPr>
          <w:rFonts w:ascii="Abadi" w:hAnsi="Abadi"/>
          <w:sz w:val="21"/>
          <w:szCs w:val="21"/>
        </w:rPr>
        <w:t>,</w:t>
      </w:r>
      <w:r w:rsidRPr="002333F1">
        <w:rPr>
          <w:rFonts w:ascii="Abadi" w:hAnsi="Abadi"/>
          <w:sz w:val="21"/>
          <w:szCs w:val="21"/>
        </w:rPr>
        <w:t xml:space="preserve"> </w:t>
      </w:r>
      <w:r>
        <w:rPr>
          <w:rFonts w:ascii="Abadi" w:hAnsi="Abadi"/>
          <w:sz w:val="21"/>
          <w:szCs w:val="21"/>
        </w:rPr>
        <w:t>s</w:t>
      </w:r>
      <w:r w:rsidRPr="002333F1">
        <w:rPr>
          <w:rFonts w:ascii="Abadi" w:hAnsi="Abadi"/>
          <w:sz w:val="21"/>
          <w:szCs w:val="21"/>
        </w:rPr>
        <w:t xml:space="preserve">i </w:t>
      </w:r>
      <w:r>
        <w:rPr>
          <w:rFonts w:ascii="Abadi" w:hAnsi="Abadi"/>
          <w:sz w:val="21"/>
          <w:szCs w:val="21"/>
        </w:rPr>
        <w:t xml:space="preserve">alguna diputada </w:t>
      </w:r>
      <w:r>
        <w:rPr>
          <w:rFonts w:ascii="Abadi" w:hAnsi="Abadi"/>
          <w:sz w:val="21"/>
          <w:szCs w:val="21"/>
        </w:rPr>
        <w:t xml:space="preserve">o algún diputado </w:t>
      </w:r>
      <w:r w:rsidRPr="002333F1">
        <w:rPr>
          <w:rFonts w:ascii="Abadi" w:hAnsi="Abadi"/>
          <w:sz w:val="21"/>
          <w:szCs w:val="21"/>
        </w:rPr>
        <w:t xml:space="preserve">desean hacer uso de la palabra </w:t>
      </w:r>
      <w:r>
        <w:rPr>
          <w:rFonts w:ascii="Abadi" w:hAnsi="Abadi"/>
          <w:sz w:val="21"/>
          <w:szCs w:val="21"/>
        </w:rPr>
        <w:t xml:space="preserve">sírvanse manifestarlo a esta presidencia, </w:t>
      </w:r>
      <w:r w:rsidRPr="002333F1">
        <w:rPr>
          <w:rFonts w:ascii="Abadi" w:hAnsi="Abadi"/>
          <w:sz w:val="21"/>
          <w:szCs w:val="21"/>
        </w:rPr>
        <w:t xml:space="preserve">no </w:t>
      </w:r>
      <w:r>
        <w:rPr>
          <w:rFonts w:ascii="Abadi" w:hAnsi="Abadi"/>
          <w:sz w:val="21"/>
          <w:szCs w:val="21"/>
        </w:rPr>
        <w:t xml:space="preserve">registrándose </w:t>
      </w:r>
      <w:r w:rsidRPr="002333F1">
        <w:rPr>
          <w:rFonts w:ascii="Abadi" w:hAnsi="Abadi"/>
          <w:sz w:val="21"/>
          <w:szCs w:val="21"/>
        </w:rPr>
        <w:t>intervenciones</w:t>
      </w:r>
      <w:r>
        <w:rPr>
          <w:rFonts w:ascii="Abadi" w:hAnsi="Abadi"/>
          <w:sz w:val="21"/>
          <w:szCs w:val="21"/>
        </w:rPr>
        <w:t>,</w:t>
      </w:r>
      <w:r w:rsidRPr="002333F1">
        <w:rPr>
          <w:rFonts w:ascii="Abadi" w:hAnsi="Abadi"/>
          <w:sz w:val="21"/>
          <w:szCs w:val="21"/>
        </w:rPr>
        <w:t xml:space="preserve"> </w:t>
      </w:r>
      <w:r>
        <w:rPr>
          <w:rFonts w:ascii="Abadi" w:hAnsi="Abadi"/>
          <w:sz w:val="21"/>
          <w:szCs w:val="21"/>
        </w:rPr>
        <w:t>agradecerá a la S</w:t>
      </w:r>
      <w:r w:rsidRPr="002333F1">
        <w:rPr>
          <w:rFonts w:ascii="Abadi" w:hAnsi="Abadi"/>
          <w:sz w:val="21"/>
          <w:szCs w:val="21"/>
        </w:rPr>
        <w:t xml:space="preserve">ecretaria </w:t>
      </w:r>
      <w:r>
        <w:rPr>
          <w:rFonts w:ascii="Abadi" w:hAnsi="Abadi"/>
          <w:sz w:val="21"/>
          <w:szCs w:val="21"/>
        </w:rPr>
        <w:t xml:space="preserve">que </w:t>
      </w:r>
      <w:r w:rsidRPr="002333F1">
        <w:rPr>
          <w:rFonts w:ascii="Abadi" w:hAnsi="Abadi"/>
          <w:sz w:val="21"/>
          <w:szCs w:val="21"/>
        </w:rPr>
        <w:t xml:space="preserve">en votación económica a través del sistema electrónico </w:t>
      </w:r>
      <w:r>
        <w:rPr>
          <w:rFonts w:ascii="Abadi" w:hAnsi="Abadi"/>
          <w:sz w:val="21"/>
          <w:szCs w:val="21"/>
        </w:rPr>
        <w:t xml:space="preserve">y para quien se encuentra a distancia, en la </w:t>
      </w:r>
      <w:r w:rsidRPr="002333F1">
        <w:rPr>
          <w:rFonts w:ascii="Abadi" w:hAnsi="Abadi"/>
          <w:sz w:val="21"/>
          <w:szCs w:val="21"/>
        </w:rPr>
        <w:t xml:space="preserve">modalidad convencional, </w:t>
      </w:r>
      <w:r>
        <w:rPr>
          <w:rFonts w:ascii="Abadi" w:hAnsi="Abadi"/>
          <w:sz w:val="21"/>
          <w:szCs w:val="21"/>
        </w:rPr>
        <w:t xml:space="preserve">pregunte a las diputadas y a los diputados si es de </w:t>
      </w:r>
      <w:r w:rsidRPr="002333F1">
        <w:rPr>
          <w:rFonts w:ascii="Abadi" w:hAnsi="Abadi"/>
          <w:sz w:val="21"/>
          <w:szCs w:val="21"/>
        </w:rPr>
        <w:t xml:space="preserve">aprobarse </w:t>
      </w:r>
      <w:r>
        <w:rPr>
          <w:rFonts w:ascii="Abadi" w:hAnsi="Abadi"/>
          <w:sz w:val="21"/>
          <w:szCs w:val="21"/>
        </w:rPr>
        <w:t>el contenido del acta, para ese efecto;</w:t>
      </w:r>
    </w:p>
    <w:p w14:paraId="330D8094" w14:textId="77777777" w:rsidR="00700AC1" w:rsidRPr="002333F1" w:rsidRDefault="00700AC1" w:rsidP="001F424F">
      <w:pPr>
        <w:ind w:firstLine="708"/>
        <w:jc w:val="both"/>
        <w:rPr>
          <w:rFonts w:ascii="Abadi" w:hAnsi="Abadi"/>
          <w:sz w:val="21"/>
          <w:szCs w:val="21"/>
        </w:rPr>
      </w:pPr>
    </w:p>
    <w:p w14:paraId="37BA0227" w14:textId="77777777" w:rsidR="001F424F" w:rsidRDefault="001F424F" w:rsidP="001F424F">
      <w:pPr>
        <w:jc w:val="both"/>
        <w:rPr>
          <w:rFonts w:ascii="Abadi" w:hAnsi="Abadi"/>
          <w:b/>
          <w:bCs/>
          <w:sz w:val="21"/>
          <w:szCs w:val="21"/>
        </w:rPr>
      </w:pPr>
      <w:r w:rsidRPr="00BD5481">
        <w:rPr>
          <w:rFonts w:ascii="Abadi" w:hAnsi="Abadi"/>
          <w:b/>
          <w:bCs/>
          <w:sz w:val="21"/>
          <w:szCs w:val="21"/>
        </w:rPr>
        <w:t>(Se abre el sistema electrónico de votación)</w:t>
      </w:r>
    </w:p>
    <w:p w14:paraId="335AE103" w14:textId="77777777" w:rsidR="00700AC1" w:rsidRPr="00BD5481" w:rsidRDefault="00700AC1" w:rsidP="001F424F">
      <w:pPr>
        <w:jc w:val="both"/>
        <w:rPr>
          <w:rFonts w:ascii="Abadi" w:hAnsi="Abadi"/>
          <w:b/>
          <w:bCs/>
          <w:sz w:val="21"/>
          <w:szCs w:val="21"/>
        </w:rPr>
      </w:pPr>
    </w:p>
    <w:p w14:paraId="75F164F6" w14:textId="77777777" w:rsidR="001F424F" w:rsidRDefault="001F424F" w:rsidP="001F424F">
      <w:pPr>
        <w:ind w:firstLine="708"/>
        <w:jc w:val="both"/>
        <w:rPr>
          <w:rFonts w:ascii="Abadi" w:hAnsi="Abadi"/>
          <w:sz w:val="21"/>
          <w:szCs w:val="21"/>
        </w:rPr>
      </w:pPr>
      <w:r>
        <w:rPr>
          <w:rFonts w:ascii="Abadi" w:hAnsi="Abadi"/>
          <w:sz w:val="21"/>
          <w:szCs w:val="21"/>
        </w:rPr>
        <w:t xml:space="preserve">- </w:t>
      </w:r>
      <w:r w:rsidRPr="00DE489C">
        <w:rPr>
          <w:rFonts w:ascii="Abadi" w:hAnsi="Abadi"/>
          <w:b/>
          <w:bCs/>
          <w:sz w:val="21"/>
          <w:szCs w:val="21"/>
        </w:rPr>
        <w:t>La Secretaria</w:t>
      </w:r>
      <w:r>
        <w:rPr>
          <w:rFonts w:ascii="Abadi" w:hAnsi="Abadi"/>
          <w:sz w:val="21"/>
          <w:szCs w:val="21"/>
        </w:rPr>
        <w:t>.- E</w:t>
      </w:r>
      <w:r w:rsidRPr="002333F1">
        <w:rPr>
          <w:rFonts w:ascii="Abadi" w:hAnsi="Abadi"/>
          <w:sz w:val="21"/>
          <w:szCs w:val="21"/>
        </w:rPr>
        <w:t>n votación económica</w:t>
      </w:r>
      <w:r>
        <w:rPr>
          <w:rFonts w:ascii="Abadi" w:hAnsi="Abadi"/>
          <w:sz w:val="21"/>
          <w:szCs w:val="21"/>
        </w:rPr>
        <w:t>, s</w:t>
      </w:r>
      <w:r w:rsidRPr="002333F1">
        <w:rPr>
          <w:rFonts w:ascii="Abadi" w:hAnsi="Abadi"/>
          <w:sz w:val="21"/>
          <w:szCs w:val="21"/>
        </w:rPr>
        <w:t xml:space="preserve">e consulta </w:t>
      </w:r>
      <w:r>
        <w:rPr>
          <w:rFonts w:ascii="Abadi" w:hAnsi="Abadi"/>
          <w:sz w:val="21"/>
          <w:szCs w:val="21"/>
        </w:rPr>
        <w:t xml:space="preserve">a </w:t>
      </w:r>
      <w:r w:rsidRPr="002333F1">
        <w:rPr>
          <w:rFonts w:ascii="Abadi" w:hAnsi="Abadi"/>
          <w:sz w:val="21"/>
          <w:szCs w:val="21"/>
        </w:rPr>
        <w:t>las diputadas y los diputados si se aprueb</w:t>
      </w:r>
      <w:r>
        <w:rPr>
          <w:rFonts w:ascii="Abadi" w:hAnsi="Abadi"/>
          <w:sz w:val="21"/>
          <w:szCs w:val="21"/>
        </w:rPr>
        <w:t>a</w:t>
      </w:r>
      <w:r w:rsidRPr="002333F1">
        <w:rPr>
          <w:rFonts w:ascii="Abadi" w:hAnsi="Abadi"/>
          <w:sz w:val="21"/>
          <w:szCs w:val="21"/>
        </w:rPr>
        <w:t xml:space="preserve"> el acta a través del sistema electrónico y quienes </w:t>
      </w:r>
      <w:r>
        <w:rPr>
          <w:rFonts w:ascii="Abadi" w:hAnsi="Abadi"/>
          <w:sz w:val="21"/>
          <w:szCs w:val="21"/>
        </w:rPr>
        <w:t xml:space="preserve">se </w:t>
      </w:r>
      <w:r w:rsidRPr="002333F1">
        <w:rPr>
          <w:rFonts w:ascii="Abadi" w:hAnsi="Abadi"/>
          <w:sz w:val="21"/>
          <w:szCs w:val="21"/>
        </w:rPr>
        <w:t xml:space="preserve">encuentran a distancia si están por la afirmativa sírvanse manifestarlo levantando </w:t>
      </w:r>
      <w:r>
        <w:rPr>
          <w:rFonts w:ascii="Abadi" w:hAnsi="Abadi"/>
          <w:sz w:val="21"/>
          <w:szCs w:val="21"/>
        </w:rPr>
        <w:t>su</w:t>
      </w:r>
      <w:r w:rsidRPr="002333F1">
        <w:rPr>
          <w:rFonts w:ascii="Abadi" w:hAnsi="Abadi"/>
          <w:sz w:val="21"/>
          <w:szCs w:val="21"/>
        </w:rPr>
        <w:t xml:space="preserve"> mano</w:t>
      </w:r>
      <w:r>
        <w:rPr>
          <w:rFonts w:ascii="Abadi" w:hAnsi="Abadi"/>
          <w:sz w:val="21"/>
          <w:szCs w:val="21"/>
        </w:rPr>
        <w:t>. ¿D</w:t>
      </w:r>
      <w:r w:rsidRPr="002333F1">
        <w:rPr>
          <w:rFonts w:ascii="Abadi" w:hAnsi="Abadi"/>
          <w:sz w:val="21"/>
          <w:szCs w:val="21"/>
        </w:rPr>
        <w:t>iputad</w:t>
      </w:r>
      <w:r>
        <w:rPr>
          <w:rFonts w:ascii="Abadi" w:hAnsi="Abadi"/>
          <w:sz w:val="21"/>
          <w:szCs w:val="21"/>
        </w:rPr>
        <w:t>o Miguel Ángel Salim?</w:t>
      </w:r>
      <w:r w:rsidRPr="002333F1">
        <w:rPr>
          <w:rFonts w:ascii="Abadi" w:hAnsi="Abadi"/>
          <w:sz w:val="21"/>
          <w:szCs w:val="21"/>
        </w:rPr>
        <w:t xml:space="preserve"> </w:t>
      </w:r>
      <w:r>
        <w:rPr>
          <w:rFonts w:ascii="Abadi" w:hAnsi="Abadi"/>
          <w:sz w:val="21"/>
          <w:szCs w:val="21"/>
        </w:rPr>
        <w:t>g</w:t>
      </w:r>
      <w:r w:rsidRPr="002333F1">
        <w:rPr>
          <w:rFonts w:ascii="Abadi" w:hAnsi="Abadi"/>
          <w:sz w:val="21"/>
          <w:szCs w:val="21"/>
        </w:rPr>
        <w:t>racias</w:t>
      </w:r>
      <w:r>
        <w:rPr>
          <w:rFonts w:ascii="Abadi" w:hAnsi="Abadi"/>
          <w:sz w:val="21"/>
          <w:szCs w:val="21"/>
        </w:rPr>
        <w:t>.</w:t>
      </w:r>
    </w:p>
    <w:p w14:paraId="313227BB" w14:textId="77777777" w:rsidR="00700AC1" w:rsidRDefault="00700AC1" w:rsidP="001F424F">
      <w:pPr>
        <w:ind w:firstLine="708"/>
        <w:jc w:val="both"/>
        <w:rPr>
          <w:rFonts w:ascii="Abadi" w:hAnsi="Abadi"/>
          <w:sz w:val="21"/>
          <w:szCs w:val="21"/>
        </w:rPr>
      </w:pPr>
    </w:p>
    <w:p w14:paraId="48BB268E" w14:textId="77777777" w:rsidR="001F424F" w:rsidRDefault="001F424F" w:rsidP="001F424F">
      <w:pPr>
        <w:ind w:firstLine="708"/>
        <w:jc w:val="both"/>
        <w:rPr>
          <w:rFonts w:ascii="Abadi" w:hAnsi="Abadi"/>
          <w:sz w:val="21"/>
          <w:szCs w:val="21"/>
        </w:rPr>
      </w:pPr>
      <w:r>
        <w:rPr>
          <w:rFonts w:ascii="Abadi" w:hAnsi="Abadi"/>
          <w:sz w:val="21"/>
          <w:szCs w:val="21"/>
        </w:rPr>
        <w:t>¿f</w:t>
      </w:r>
      <w:r w:rsidRPr="002333F1">
        <w:rPr>
          <w:rFonts w:ascii="Abadi" w:hAnsi="Abadi"/>
          <w:sz w:val="21"/>
          <w:szCs w:val="21"/>
        </w:rPr>
        <w:t>alta alguna diputad</w:t>
      </w:r>
      <w:r>
        <w:rPr>
          <w:rFonts w:ascii="Abadi" w:hAnsi="Abadi"/>
          <w:sz w:val="21"/>
          <w:szCs w:val="21"/>
        </w:rPr>
        <w:t>a o a</w:t>
      </w:r>
      <w:r w:rsidRPr="002333F1">
        <w:rPr>
          <w:rFonts w:ascii="Abadi" w:hAnsi="Abadi"/>
          <w:sz w:val="21"/>
          <w:szCs w:val="21"/>
        </w:rPr>
        <w:t>lgún diputado de emitir su voto</w:t>
      </w:r>
      <w:r>
        <w:rPr>
          <w:rFonts w:ascii="Abadi" w:hAnsi="Abadi"/>
          <w:sz w:val="21"/>
          <w:szCs w:val="21"/>
        </w:rPr>
        <w:t>?</w:t>
      </w:r>
      <w:r w:rsidRPr="002333F1">
        <w:rPr>
          <w:rFonts w:ascii="Abadi" w:hAnsi="Abadi"/>
          <w:sz w:val="21"/>
          <w:szCs w:val="21"/>
        </w:rPr>
        <w:t xml:space="preserve"> </w:t>
      </w:r>
    </w:p>
    <w:p w14:paraId="473862E8" w14:textId="77777777" w:rsidR="00700AC1" w:rsidRPr="002333F1" w:rsidRDefault="00700AC1" w:rsidP="001F424F">
      <w:pPr>
        <w:ind w:firstLine="708"/>
        <w:jc w:val="both"/>
        <w:rPr>
          <w:rFonts w:ascii="Abadi" w:hAnsi="Abadi"/>
          <w:sz w:val="21"/>
          <w:szCs w:val="21"/>
        </w:rPr>
      </w:pPr>
    </w:p>
    <w:p w14:paraId="4EC2F2B9" w14:textId="77777777" w:rsidR="001F424F" w:rsidRDefault="001F424F" w:rsidP="001F424F">
      <w:pPr>
        <w:jc w:val="both"/>
        <w:rPr>
          <w:rFonts w:ascii="Abadi" w:hAnsi="Abadi"/>
          <w:b/>
          <w:bCs/>
          <w:sz w:val="21"/>
          <w:szCs w:val="21"/>
        </w:rPr>
      </w:pPr>
      <w:r w:rsidRPr="00A260E8">
        <w:rPr>
          <w:rFonts w:ascii="Abadi" w:hAnsi="Abadi"/>
          <w:b/>
          <w:bCs/>
          <w:sz w:val="21"/>
          <w:szCs w:val="21"/>
        </w:rPr>
        <w:t>(Se cierra el sistema electrónico de votación)</w:t>
      </w:r>
    </w:p>
    <w:p w14:paraId="27E67495" w14:textId="77777777" w:rsidR="001F424F" w:rsidRPr="00A260E8" w:rsidRDefault="001F424F" w:rsidP="001F424F">
      <w:pPr>
        <w:jc w:val="both"/>
        <w:rPr>
          <w:rFonts w:ascii="Abadi" w:hAnsi="Abadi"/>
          <w:b/>
          <w:bCs/>
          <w:sz w:val="21"/>
          <w:szCs w:val="21"/>
        </w:rPr>
      </w:pPr>
      <w:r>
        <w:rPr>
          <w:noProof/>
        </w:rPr>
        <w:drawing>
          <wp:anchor distT="0" distB="0" distL="114300" distR="114300" simplePos="0" relativeHeight="251664384" behindDoc="1" locked="0" layoutInCell="1" allowOverlap="1" wp14:anchorId="0A022CF8" wp14:editId="6FE01EAA">
            <wp:simplePos x="0" y="0"/>
            <wp:positionH relativeFrom="column">
              <wp:posOffset>245110</wp:posOffset>
            </wp:positionH>
            <wp:positionV relativeFrom="paragraph">
              <wp:posOffset>247650</wp:posOffset>
            </wp:positionV>
            <wp:extent cx="1443990" cy="756285"/>
            <wp:effectExtent l="247650" t="247650" r="251460" b="253365"/>
            <wp:wrapTight wrapText="bothSides">
              <wp:wrapPolygon edited="0">
                <wp:start x="-2280" y="-7073"/>
                <wp:lineTo x="-3704" y="-5985"/>
                <wp:lineTo x="-3704" y="20675"/>
                <wp:lineTo x="-2280" y="28292"/>
                <wp:lineTo x="23652" y="28292"/>
                <wp:lineTo x="25077" y="20675"/>
                <wp:lineTo x="25077" y="2720"/>
                <wp:lineTo x="23652" y="-5441"/>
                <wp:lineTo x="23652" y="-7073"/>
                <wp:lineTo x="-2280" y="-7073"/>
              </wp:wrapPolygon>
            </wp:wrapTight>
            <wp:docPr id="576008166" name="Imagen 576008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08166" name=""/>
                    <pic:cNvPicPr/>
                  </pic:nvPicPr>
                  <pic:blipFill rotWithShape="1">
                    <a:blip r:embed="rId18" cstate="print">
                      <a:extLst>
                        <a:ext uri="{28A0092B-C50C-407E-A947-70E740481C1C}">
                          <a14:useLocalDpi xmlns:a14="http://schemas.microsoft.com/office/drawing/2010/main" val="0"/>
                        </a:ext>
                      </a:extLst>
                    </a:blip>
                    <a:srcRect b="6819"/>
                    <a:stretch/>
                  </pic:blipFill>
                  <pic:spPr bwMode="auto">
                    <a:xfrm>
                      <a:off x="0" y="0"/>
                      <a:ext cx="1443990" cy="75628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F7C896D" w14:textId="77777777" w:rsidR="00F60044" w:rsidRDefault="00F60044" w:rsidP="001F424F">
      <w:pPr>
        <w:ind w:firstLine="708"/>
        <w:jc w:val="both"/>
        <w:rPr>
          <w:rFonts w:ascii="Abadi" w:hAnsi="Abadi"/>
          <w:sz w:val="21"/>
          <w:szCs w:val="21"/>
        </w:rPr>
      </w:pPr>
    </w:p>
    <w:p w14:paraId="28E95205" w14:textId="77777777" w:rsidR="00F60044" w:rsidRDefault="00F60044" w:rsidP="001F424F">
      <w:pPr>
        <w:ind w:firstLine="708"/>
        <w:jc w:val="both"/>
        <w:rPr>
          <w:rFonts w:ascii="Abadi" w:hAnsi="Abadi"/>
          <w:sz w:val="21"/>
          <w:szCs w:val="21"/>
        </w:rPr>
      </w:pPr>
    </w:p>
    <w:p w14:paraId="7E99E2F7" w14:textId="77777777" w:rsidR="00F60044" w:rsidRDefault="00F60044" w:rsidP="001F424F">
      <w:pPr>
        <w:ind w:firstLine="708"/>
        <w:jc w:val="both"/>
        <w:rPr>
          <w:rFonts w:ascii="Abadi" w:hAnsi="Abadi"/>
          <w:sz w:val="21"/>
          <w:szCs w:val="21"/>
        </w:rPr>
      </w:pPr>
    </w:p>
    <w:p w14:paraId="0718C6FE" w14:textId="77777777" w:rsidR="00F60044" w:rsidRDefault="00F60044" w:rsidP="001F424F">
      <w:pPr>
        <w:ind w:firstLine="708"/>
        <w:jc w:val="both"/>
        <w:rPr>
          <w:rFonts w:ascii="Abadi" w:hAnsi="Abadi"/>
          <w:sz w:val="21"/>
          <w:szCs w:val="21"/>
        </w:rPr>
      </w:pPr>
    </w:p>
    <w:p w14:paraId="1BDD680C" w14:textId="77777777" w:rsidR="00F60044" w:rsidRDefault="00F60044" w:rsidP="001F424F">
      <w:pPr>
        <w:ind w:firstLine="708"/>
        <w:jc w:val="both"/>
        <w:rPr>
          <w:rFonts w:ascii="Abadi" w:hAnsi="Abadi"/>
          <w:sz w:val="21"/>
          <w:szCs w:val="21"/>
        </w:rPr>
      </w:pPr>
    </w:p>
    <w:p w14:paraId="04E3EEAD" w14:textId="77777777" w:rsidR="00F60044" w:rsidRDefault="00F60044" w:rsidP="001F424F">
      <w:pPr>
        <w:ind w:firstLine="708"/>
        <w:jc w:val="both"/>
        <w:rPr>
          <w:rFonts w:ascii="Abadi" w:hAnsi="Abadi"/>
          <w:sz w:val="21"/>
          <w:szCs w:val="21"/>
        </w:rPr>
      </w:pPr>
    </w:p>
    <w:p w14:paraId="64B8325F" w14:textId="77777777" w:rsidR="00F60044" w:rsidRDefault="00F60044" w:rsidP="001F424F">
      <w:pPr>
        <w:ind w:firstLine="708"/>
        <w:jc w:val="both"/>
        <w:rPr>
          <w:rFonts w:ascii="Abadi" w:hAnsi="Abadi"/>
          <w:sz w:val="21"/>
          <w:szCs w:val="21"/>
        </w:rPr>
      </w:pPr>
    </w:p>
    <w:p w14:paraId="5D70184F" w14:textId="77777777" w:rsidR="00F60044" w:rsidRDefault="00F60044" w:rsidP="001F424F">
      <w:pPr>
        <w:ind w:firstLine="708"/>
        <w:jc w:val="both"/>
        <w:rPr>
          <w:rFonts w:ascii="Abadi" w:hAnsi="Abadi"/>
          <w:sz w:val="21"/>
          <w:szCs w:val="21"/>
        </w:rPr>
      </w:pPr>
    </w:p>
    <w:p w14:paraId="4F1335A5" w14:textId="30616BD6" w:rsidR="001F424F" w:rsidRDefault="001F424F" w:rsidP="001F424F">
      <w:pPr>
        <w:ind w:firstLine="708"/>
        <w:jc w:val="both"/>
        <w:rPr>
          <w:rFonts w:ascii="Abadi" w:hAnsi="Abadi"/>
          <w:sz w:val="21"/>
          <w:szCs w:val="21"/>
        </w:rPr>
      </w:pPr>
      <w:r>
        <w:rPr>
          <w:rFonts w:ascii="Abadi" w:hAnsi="Abadi"/>
          <w:sz w:val="21"/>
          <w:szCs w:val="21"/>
        </w:rPr>
        <w:t xml:space="preserve">- </w:t>
      </w:r>
      <w:r w:rsidRPr="00D50A8F">
        <w:rPr>
          <w:rFonts w:ascii="Abadi" w:hAnsi="Abadi"/>
          <w:b/>
          <w:bCs/>
          <w:sz w:val="21"/>
          <w:szCs w:val="21"/>
        </w:rPr>
        <w:t>La Secretaria</w:t>
      </w:r>
      <w:r>
        <w:rPr>
          <w:rFonts w:ascii="Abadi" w:hAnsi="Abadi"/>
          <w:sz w:val="21"/>
          <w:szCs w:val="21"/>
        </w:rPr>
        <w:t xml:space="preserve">.- </w:t>
      </w:r>
      <w:r w:rsidRPr="002333F1">
        <w:rPr>
          <w:rFonts w:ascii="Abadi" w:hAnsi="Abadi"/>
          <w:sz w:val="21"/>
          <w:szCs w:val="21"/>
        </w:rPr>
        <w:t xml:space="preserve">Señor Presidente, se registraron </w:t>
      </w:r>
      <w:r>
        <w:rPr>
          <w:rFonts w:ascii="Abadi" w:hAnsi="Abadi"/>
          <w:sz w:val="21"/>
          <w:szCs w:val="21"/>
        </w:rPr>
        <w:t>34</w:t>
      </w:r>
      <w:r w:rsidRPr="002333F1">
        <w:rPr>
          <w:rFonts w:ascii="Abadi" w:hAnsi="Abadi"/>
          <w:sz w:val="21"/>
          <w:szCs w:val="21"/>
        </w:rPr>
        <w:t xml:space="preserve"> votos a favor. </w:t>
      </w:r>
    </w:p>
    <w:p w14:paraId="5D5B2C74" w14:textId="77777777" w:rsidR="00F60044" w:rsidRDefault="00F60044" w:rsidP="001F424F">
      <w:pPr>
        <w:ind w:firstLine="708"/>
        <w:jc w:val="both"/>
        <w:rPr>
          <w:rFonts w:ascii="Abadi" w:hAnsi="Abadi"/>
          <w:sz w:val="21"/>
          <w:szCs w:val="21"/>
        </w:rPr>
      </w:pPr>
    </w:p>
    <w:p w14:paraId="2EFDD9A7" w14:textId="77777777" w:rsidR="001F424F" w:rsidRDefault="001F424F" w:rsidP="001F424F">
      <w:pPr>
        <w:ind w:firstLine="708"/>
        <w:jc w:val="both"/>
        <w:rPr>
          <w:rFonts w:ascii="Abadi" w:hAnsi="Abadi"/>
          <w:sz w:val="21"/>
          <w:szCs w:val="21"/>
        </w:rPr>
      </w:pPr>
      <w:r>
        <w:rPr>
          <w:rFonts w:ascii="Abadi" w:hAnsi="Abadi"/>
          <w:sz w:val="21"/>
          <w:szCs w:val="21"/>
        </w:rPr>
        <w:t xml:space="preserve">- </w:t>
      </w:r>
      <w:r w:rsidRPr="00CF319D">
        <w:rPr>
          <w:rFonts w:ascii="Abadi" w:hAnsi="Abadi"/>
          <w:b/>
          <w:bCs/>
          <w:sz w:val="21"/>
          <w:szCs w:val="21"/>
        </w:rPr>
        <w:t>La Presidencia</w:t>
      </w:r>
      <w:r>
        <w:rPr>
          <w:rFonts w:ascii="Abadi" w:hAnsi="Abadi"/>
          <w:sz w:val="21"/>
          <w:szCs w:val="21"/>
        </w:rPr>
        <w:t>.- ¡</w:t>
      </w:r>
      <w:r w:rsidRPr="002333F1">
        <w:rPr>
          <w:rFonts w:ascii="Abadi" w:hAnsi="Abadi"/>
          <w:sz w:val="21"/>
          <w:szCs w:val="21"/>
        </w:rPr>
        <w:t>Muchas gracias</w:t>
      </w:r>
      <w:r>
        <w:rPr>
          <w:rFonts w:ascii="Abadi" w:hAnsi="Abadi"/>
          <w:sz w:val="21"/>
          <w:szCs w:val="21"/>
        </w:rPr>
        <w:t>!</w:t>
      </w:r>
      <w:r w:rsidRPr="002333F1">
        <w:rPr>
          <w:rFonts w:ascii="Abadi" w:hAnsi="Abadi"/>
          <w:sz w:val="21"/>
          <w:szCs w:val="21"/>
        </w:rPr>
        <w:t xml:space="preserve"> </w:t>
      </w:r>
      <w:r>
        <w:rPr>
          <w:rFonts w:ascii="Abadi" w:hAnsi="Abadi"/>
          <w:sz w:val="21"/>
          <w:szCs w:val="21"/>
        </w:rPr>
        <w:t>diputada.</w:t>
      </w:r>
    </w:p>
    <w:p w14:paraId="66F7F0B1" w14:textId="77777777" w:rsidR="00F60044" w:rsidRPr="002333F1" w:rsidRDefault="00F60044" w:rsidP="001F424F">
      <w:pPr>
        <w:ind w:firstLine="708"/>
        <w:jc w:val="both"/>
        <w:rPr>
          <w:rFonts w:ascii="Abadi" w:hAnsi="Abadi"/>
          <w:sz w:val="21"/>
          <w:szCs w:val="21"/>
        </w:rPr>
      </w:pPr>
    </w:p>
    <w:p w14:paraId="5B93A5EC" w14:textId="77777777" w:rsidR="001F424F" w:rsidRPr="00575FC9" w:rsidRDefault="001F424F" w:rsidP="00F60044">
      <w:pPr>
        <w:ind w:left="567" w:right="425"/>
        <w:jc w:val="both"/>
        <w:rPr>
          <w:rFonts w:ascii="Abadi" w:hAnsi="Abadi"/>
          <w:b/>
          <w:bCs/>
          <w:i/>
          <w:iCs/>
          <w:sz w:val="21"/>
          <w:szCs w:val="21"/>
          <w:u w:val="single"/>
        </w:rPr>
      </w:pPr>
      <w:r>
        <w:rPr>
          <w:rFonts w:ascii="Abadi" w:hAnsi="Abadi"/>
          <w:b/>
          <w:bCs/>
          <w:i/>
          <w:iCs/>
          <w:sz w:val="21"/>
          <w:szCs w:val="21"/>
          <w:u w:val="single"/>
        </w:rPr>
        <w:t xml:space="preserve">Se ha aprobado por </w:t>
      </w:r>
      <w:r w:rsidRPr="00575FC9">
        <w:rPr>
          <w:rFonts w:ascii="Abadi" w:hAnsi="Abadi"/>
          <w:b/>
          <w:bCs/>
          <w:i/>
          <w:iCs/>
          <w:sz w:val="21"/>
          <w:szCs w:val="21"/>
          <w:u w:val="single"/>
        </w:rPr>
        <w:t xml:space="preserve">unanimidad </w:t>
      </w:r>
      <w:bookmarkEnd w:id="0"/>
      <w:r>
        <w:rPr>
          <w:rFonts w:ascii="Abadi" w:hAnsi="Abadi"/>
          <w:b/>
          <w:bCs/>
          <w:i/>
          <w:iCs/>
          <w:sz w:val="21"/>
          <w:szCs w:val="21"/>
          <w:u w:val="single"/>
        </w:rPr>
        <w:t>de votos</w:t>
      </w:r>
    </w:p>
    <w:p w14:paraId="11419EB1" w14:textId="77777777" w:rsidR="001F424F" w:rsidRPr="00F01613" w:rsidRDefault="001F424F" w:rsidP="00F01613">
      <w:pPr>
        <w:kinsoku w:val="0"/>
        <w:overflowPunct w:val="0"/>
        <w:autoSpaceDE w:val="0"/>
        <w:autoSpaceDN w:val="0"/>
        <w:adjustRightInd w:val="0"/>
        <w:spacing w:before="130"/>
        <w:ind w:right="103"/>
        <w:jc w:val="both"/>
        <w:rPr>
          <w:rFonts w:ascii="Abadi" w:hAnsi="Abadi"/>
          <w:b/>
          <w:bCs/>
          <w:sz w:val="21"/>
          <w:szCs w:val="21"/>
        </w:rPr>
      </w:pPr>
    </w:p>
    <w:p w14:paraId="7629B628" w14:textId="02346B65" w:rsidR="00F01613" w:rsidRPr="00040CA4" w:rsidRDefault="00F01613" w:rsidP="002B2D4E">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r w:rsidR="00476064">
        <w:rPr>
          <w:rStyle w:val="Refdenotaalpie"/>
          <w:rFonts w:ascii="Abadi" w:hAnsi="Abadi"/>
          <w:b/>
          <w:bCs/>
          <w:sz w:val="21"/>
          <w:szCs w:val="21"/>
        </w:rPr>
        <w:footnoteReference w:id="5"/>
      </w:r>
    </w:p>
    <w:p w14:paraId="393E2487" w14:textId="77777777" w:rsidR="00F01613" w:rsidRDefault="00F01613" w:rsidP="00F01613">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05BD9F78" w14:textId="77777777"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D837A1" w14:textId="77777777"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373350" w:rsidRDefault="00311370" w:rsidP="00373350">
            <w:pPr>
              <w:jc w:val="both"/>
              <w:rPr>
                <w:rFonts w:ascii="Abadi" w:hAnsi="Abadi"/>
                <w:b/>
                <w:bCs/>
                <w:sz w:val="21"/>
                <w:szCs w:val="21"/>
              </w:rPr>
            </w:pPr>
            <w:r w:rsidRPr="00373350">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373350" w:rsidRDefault="003A3E40" w:rsidP="00373350">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3521CC">
        <w:tc>
          <w:tcPr>
            <w:tcW w:w="4238" w:type="dxa"/>
            <w:gridSpan w:val="2"/>
            <w:shd w:val="clear" w:color="auto" w:fill="EEECE1" w:themeFill="background2"/>
          </w:tcPr>
          <w:p w14:paraId="1BA30EA8" w14:textId="3B4FDA49" w:rsidR="0071798E" w:rsidRPr="00373350" w:rsidRDefault="0052196F" w:rsidP="00874FD7">
            <w:pPr>
              <w:jc w:val="both"/>
              <w:rPr>
                <w:rFonts w:ascii="Abadi" w:hAnsi="Abadi"/>
                <w:b/>
                <w:bCs/>
                <w:sz w:val="21"/>
                <w:szCs w:val="21"/>
              </w:rPr>
            </w:pPr>
            <w:r w:rsidRPr="00373350">
              <w:rPr>
                <w:rFonts w:ascii="Abadi" w:hAnsi="Abadi" w:cs="CenturyGothic-Bold"/>
                <w:b/>
                <w:bCs/>
                <w:sz w:val="21"/>
                <w:szCs w:val="21"/>
                <w:lang w:val="es-MX" w:eastAsia="es-MX"/>
              </w:rPr>
              <w:lastRenderedPageBreak/>
              <w:t>I. Comunicados provenientes de los poderes del Estado y Organismos Autónomos</w:t>
            </w:r>
          </w:p>
        </w:tc>
      </w:tr>
      <w:tr w:rsidR="006468C8" w:rsidRPr="00946D81" w14:paraId="55C43F52" w14:textId="77777777" w:rsidTr="003521CC">
        <w:tc>
          <w:tcPr>
            <w:tcW w:w="2112" w:type="dxa"/>
          </w:tcPr>
          <w:p w14:paraId="7A1B6B42" w14:textId="77777777" w:rsidR="001B14F1" w:rsidRPr="00373350" w:rsidRDefault="001B14F1" w:rsidP="00874FD7">
            <w:pPr>
              <w:jc w:val="both"/>
              <w:rPr>
                <w:rFonts w:ascii="Abadi" w:hAnsi="Abadi"/>
                <w:sz w:val="21"/>
                <w:szCs w:val="21"/>
              </w:rPr>
            </w:pPr>
          </w:p>
          <w:p w14:paraId="1E927CFE" w14:textId="1379887B" w:rsidR="0052196F" w:rsidRPr="00373350" w:rsidRDefault="0052196F"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La comisionada presidenta del Instituto de Acceso a la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Información Pública para el Estado de Guanajuato remite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respuesta a la consulta de dos iniciativas: la primera, de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creación de la Ley de Austeridad</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Republicana y Ahorro para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el Estado de Guanajuato y sus Municipios; y la segunda, que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reforma el artículo 62 de la Ley para el Ejercicio y Control de</w:t>
            </w:r>
          </w:p>
          <w:p w14:paraId="55DF574F" w14:textId="2014DDF4" w:rsidR="0052196F" w:rsidRPr="00373350" w:rsidRDefault="0052196F"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los Recursos Públicos para el Estado y los Municipios de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Guanajuato.</w:t>
            </w:r>
          </w:p>
        </w:tc>
        <w:tc>
          <w:tcPr>
            <w:tcW w:w="2126" w:type="dxa"/>
          </w:tcPr>
          <w:p w14:paraId="3B2E1EBD" w14:textId="77777777" w:rsidR="00E87B19" w:rsidRPr="00874FD7" w:rsidRDefault="00E87B19" w:rsidP="00874FD7">
            <w:pPr>
              <w:jc w:val="both"/>
              <w:rPr>
                <w:rFonts w:ascii="Abadi" w:hAnsi="Abadi"/>
                <w:b/>
                <w:bCs/>
                <w:sz w:val="21"/>
                <w:szCs w:val="21"/>
              </w:rPr>
            </w:pPr>
          </w:p>
          <w:p w14:paraId="74254B3C" w14:textId="54B72BF8" w:rsidR="00B76ADC" w:rsidRPr="00874FD7" w:rsidRDefault="00B76ADC"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informa que se turnaron</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a la</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Comisión de Hacienda y</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Fiscalización.</w:t>
            </w:r>
          </w:p>
        </w:tc>
      </w:tr>
      <w:tr w:rsidR="006468C8" w:rsidRPr="00946D81" w14:paraId="466D81A8" w14:textId="77777777" w:rsidTr="003521CC">
        <w:tc>
          <w:tcPr>
            <w:tcW w:w="2112" w:type="dxa"/>
          </w:tcPr>
          <w:p w14:paraId="68729E5A" w14:textId="77777777" w:rsidR="00AE1A6F" w:rsidRPr="00373350" w:rsidRDefault="00AE1A6F" w:rsidP="00874FD7">
            <w:pPr>
              <w:jc w:val="both"/>
              <w:rPr>
                <w:rFonts w:ascii="Abadi" w:hAnsi="Abadi"/>
                <w:sz w:val="21"/>
                <w:szCs w:val="21"/>
              </w:rPr>
            </w:pPr>
          </w:p>
          <w:p w14:paraId="3DE91B92" w14:textId="33E7D300" w:rsidR="00B76ADC" w:rsidRPr="00373350" w:rsidRDefault="00B76ADC"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La diputada Ruth Noemí Tiscareño Agoitia, integrante del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Grupo Parlamentario del Partido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Revolucionario Institucional,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solicita que en el proceso de análisis de la iniciativa formulada</w:t>
            </w:r>
          </w:p>
          <w:p w14:paraId="397CC0DD" w14:textId="794FCCA3" w:rsidR="00B76ADC" w:rsidRPr="00373350" w:rsidRDefault="00B76ADC"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por el Gobernador del Estado, por la que se reforman,</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adicionan y derogan diversas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disposiciones de la Ley de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Movilidad del Estado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 xml:space="preserve"> de Guanajuato y sus Municipios, se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involucre a taxistas y prestadores del servicio ejecutivo de</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transporte.</w:t>
            </w:r>
          </w:p>
        </w:tc>
        <w:tc>
          <w:tcPr>
            <w:tcW w:w="2126" w:type="dxa"/>
          </w:tcPr>
          <w:p w14:paraId="40EF609B" w14:textId="77777777" w:rsidR="001B14F1" w:rsidRPr="00874FD7" w:rsidRDefault="001B14F1" w:rsidP="00874FD7">
            <w:pPr>
              <w:jc w:val="both"/>
              <w:rPr>
                <w:rFonts w:ascii="Abadi" w:hAnsi="Abadi"/>
                <w:b/>
                <w:bCs/>
                <w:sz w:val="21"/>
                <w:szCs w:val="21"/>
              </w:rPr>
            </w:pPr>
          </w:p>
          <w:p w14:paraId="01FF9E6E" w14:textId="0CE92DA1" w:rsidR="00B76ADC" w:rsidRPr="00874FD7" w:rsidRDefault="00B76ADC"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turna a la Comisión de</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Seguridad Pública y Comunicaciones</w:t>
            </w:r>
          </w:p>
        </w:tc>
      </w:tr>
      <w:tr w:rsidR="00B47BBF" w:rsidRPr="00946D81" w14:paraId="724BEC41" w14:textId="77777777" w:rsidTr="00373350">
        <w:tc>
          <w:tcPr>
            <w:tcW w:w="4238" w:type="dxa"/>
            <w:gridSpan w:val="2"/>
            <w:shd w:val="clear" w:color="auto" w:fill="EEECE1" w:themeFill="background2"/>
          </w:tcPr>
          <w:p w14:paraId="3C9D1C1A" w14:textId="52E24184" w:rsidR="00B47BBF" w:rsidRPr="00874FD7" w:rsidRDefault="00B47BBF" w:rsidP="00874FD7">
            <w:pPr>
              <w:jc w:val="both"/>
              <w:rPr>
                <w:rFonts w:ascii="Abadi" w:hAnsi="Abadi"/>
                <w:b/>
                <w:bCs/>
                <w:sz w:val="21"/>
                <w:szCs w:val="21"/>
              </w:rPr>
            </w:pPr>
            <w:r w:rsidRPr="00874FD7">
              <w:rPr>
                <w:rFonts w:ascii="Abadi" w:hAnsi="Abadi" w:cs="CenturyGothic-Bold"/>
                <w:b/>
                <w:bCs/>
                <w:sz w:val="21"/>
                <w:szCs w:val="21"/>
                <w:lang w:val="es-MX" w:eastAsia="es-MX"/>
              </w:rPr>
              <w:t>II. Comunicados provenientes de los ayuntamientos del Estado.</w:t>
            </w:r>
          </w:p>
        </w:tc>
      </w:tr>
      <w:tr w:rsidR="006468C8" w:rsidRPr="00946D81" w14:paraId="2D86301D" w14:textId="77777777" w:rsidTr="003521CC">
        <w:tc>
          <w:tcPr>
            <w:tcW w:w="2112" w:type="dxa"/>
          </w:tcPr>
          <w:p w14:paraId="7B21F62A" w14:textId="77777777" w:rsidR="00DA4AC9" w:rsidRPr="00373350" w:rsidRDefault="00DA4AC9" w:rsidP="00874FD7">
            <w:pPr>
              <w:jc w:val="both"/>
              <w:rPr>
                <w:rFonts w:ascii="Abadi" w:hAnsi="Abadi"/>
                <w:sz w:val="21"/>
                <w:szCs w:val="21"/>
              </w:rPr>
            </w:pPr>
          </w:p>
          <w:p w14:paraId="1C6B7112" w14:textId="474FFB60" w:rsidR="00B47BBF" w:rsidRPr="00373350" w:rsidRDefault="00B47BBF"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Los secretarios de los ayuntamientos de Moroleón y Romita, así</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como la presidenta municipal y el secretario del ayuntamiento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 Irapuato comunican, respectivamente, la instalación del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ayuntamiento para el periodo 2021-2024.</w:t>
            </w:r>
          </w:p>
        </w:tc>
        <w:tc>
          <w:tcPr>
            <w:tcW w:w="2126" w:type="dxa"/>
          </w:tcPr>
          <w:p w14:paraId="562412FD" w14:textId="77777777" w:rsidR="001B14F1" w:rsidRPr="00874FD7" w:rsidRDefault="001B14F1" w:rsidP="00874FD7">
            <w:pPr>
              <w:jc w:val="both"/>
              <w:rPr>
                <w:rFonts w:ascii="Abadi" w:hAnsi="Abadi"/>
                <w:b/>
                <w:bCs/>
                <w:sz w:val="21"/>
                <w:szCs w:val="21"/>
              </w:rPr>
            </w:pPr>
          </w:p>
          <w:p w14:paraId="60DD86B8" w14:textId="0C24BB53" w:rsidR="00C35D8D" w:rsidRPr="00874FD7" w:rsidRDefault="00C35D8D" w:rsidP="00874FD7">
            <w:pPr>
              <w:jc w:val="both"/>
              <w:rPr>
                <w:rFonts w:ascii="Abadi" w:hAnsi="Abadi"/>
                <w:b/>
                <w:bCs/>
                <w:sz w:val="21"/>
                <w:szCs w:val="21"/>
              </w:rPr>
            </w:pPr>
            <w:r w:rsidRPr="00874FD7">
              <w:rPr>
                <w:rFonts w:ascii="Abadi" w:hAnsi="Abadi" w:cs="CenturyGothic-BoldItalic"/>
                <w:b/>
                <w:bCs/>
                <w:sz w:val="21"/>
                <w:szCs w:val="21"/>
                <w:lang w:val="es-MX" w:eastAsia="es-MX"/>
              </w:rPr>
              <w:t>Enterados.</w:t>
            </w:r>
          </w:p>
        </w:tc>
      </w:tr>
      <w:tr w:rsidR="006468C8" w:rsidRPr="00946D81" w14:paraId="499C5FE8" w14:textId="77777777" w:rsidTr="003521CC">
        <w:tc>
          <w:tcPr>
            <w:tcW w:w="2112" w:type="dxa"/>
          </w:tcPr>
          <w:p w14:paraId="1ED79FF7" w14:textId="77777777" w:rsidR="00373350" w:rsidRDefault="00373350" w:rsidP="00874FD7">
            <w:pPr>
              <w:autoSpaceDE w:val="0"/>
              <w:autoSpaceDN w:val="0"/>
              <w:adjustRightInd w:val="0"/>
              <w:jc w:val="both"/>
              <w:rPr>
                <w:rFonts w:ascii="Abadi" w:hAnsi="Abadi"/>
                <w:sz w:val="21"/>
                <w:szCs w:val="21"/>
              </w:rPr>
            </w:pPr>
          </w:p>
          <w:p w14:paraId="0D6552B2" w14:textId="2C3F98DA" w:rsidR="00C35D8D" w:rsidRPr="00373350" w:rsidRDefault="00C35D8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El secretario del ayuntamiento de San Francisco del Rincón,</w:t>
            </w:r>
          </w:p>
          <w:p w14:paraId="52F93EC1" w14:textId="0D5DD6E1" w:rsidR="00C35D8D" w:rsidRPr="00373350" w:rsidRDefault="00C35D8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Gto., remite respuesta a los acuerdos aprobados por esta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Legislatura: el primero, en el que exhorta a los 46</w:t>
            </w:r>
          </w:p>
          <w:p w14:paraId="3EE95B2A" w14:textId="77777777" w:rsidR="00C35D8D" w:rsidRPr="00373350" w:rsidRDefault="00C35D8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ayuntamientos del Estado para que elaboren en tiempo y</w:t>
            </w:r>
          </w:p>
          <w:p w14:paraId="5C68C38D" w14:textId="5F125D74" w:rsidR="00C35D8D" w:rsidRPr="00373350" w:rsidRDefault="00C35D8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forma las adecuaciones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normativas y prevean los recursos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presupuestales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necesarios para la implementación de la</w:t>
            </w:r>
          </w:p>
          <w:p w14:paraId="3A22ECF6" w14:textId="77777777" w:rsidR="00C35D8D" w:rsidRPr="00373350" w:rsidRDefault="00C35D8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justicia cívica en sus municipios; y el segundo, relativo a la</w:t>
            </w:r>
          </w:p>
          <w:p w14:paraId="6D6B5674" w14:textId="04B1A1D8" w:rsidR="00C35D8D" w:rsidRPr="00373350" w:rsidRDefault="00C35D8D"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recomendación</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sobre los montos máximos de las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remuneraciones de los integrantes de los ayuntamientos del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Estado de Guanajuato para el ejercicio fiscal del año 2022.</w:t>
            </w:r>
          </w:p>
        </w:tc>
        <w:tc>
          <w:tcPr>
            <w:tcW w:w="2126" w:type="dxa"/>
          </w:tcPr>
          <w:p w14:paraId="6D610FD4" w14:textId="77777777" w:rsidR="00B62AA3" w:rsidRPr="00874FD7" w:rsidRDefault="00B62AA3" w:rsidP="00874FD7">
            <w:pPr>
              <w:jc w:val="both"/>
              <w:rPr>
                <w:rFonts w:ascii="Abadi" w:hAnsi="Abadi"/>
                <w:b/>
                <w:bCs/>
                <w:sz w:val="21"/>
                <w:szCs w:val="21"/>
              </w:rPr>
            </w:pPr>
          </w:p>
          <w:p w14:paraId="55EABB9D" w14:textId="77777777" w:rsidR="00C35D8D" w:rsidRPr="00874FD7" w:rsidRDefault="00C35D8D" w:rsidP="00874FD7">
            <w:pPr>
              <w:jc w:val="both"/>
              <w:rPr>
                <w:rFonts w:ascii="Abadi" w:hAnsi="Abadi"/>
                <w:b/>
                <w:bCs/>
                <w:sz w:val="21"/>
                <w:szCs w:val="21"/>
              </w:rPr>
            </w:pPr>
          </w:p>
          <w:p w14:paraId="23E73736" w14:textId="77777777" w:rsidR="00C35D8D" w:rsidRPr="00874FD7" w:rsidRDefault="00C35D8D" w:rsidP="00874FD7">
            <w:pPr>
              <w:jc w:val="both"/>
              <w:rPr>
                <w:rFonts w:ascii="Abadi" w:hAnsi="Abadi"/>
                <w:b/>
                <w:bCs/>
                <w:sz w:val="21"/>
                <w:szCs w:val="21"/>
              </w:rPr>
            </w:pPr>
          </w:p>
          <w:p w14:paraId="49E0A164" w14:textId="7A62F926" w:rsidR="00C35D8D" w:rsidRPr="00874FD7" w:rsidRDefault="00C35D8D" w:rsidP="00874FD7">
            <w:pPr>
              <w:jc w:val="both"/>
              <w:rPr>
                <w:rFonts w:ascii="Abadi" w:hAnsi="Abadi"/>
                <w:b/>
                <w:bCs/>
                <w:sz w:val="21"/>
                <w:szCs w:val="21"/>
              </w:rPr>
            </w:pPr>
            <w:r w:rsidRPr="00874FD7">
              <w:rPr>
                <w:rFonts w:ascii="Abadi" w:hAnsi="Abadi" w:cs="CenturyGothic-BoldItalic"/>
                <w:b/>
                <w:bCs/>
                <w:sz w:val="21"/>
                <w:szCs w:val="21"/>
                <w:lang w:val="es-MX" w:eastAsia="es-MX"/>
              </w:rPr>
              <w:t>Enterados.</w:t>
            </w:r>
          </w:p>
        </w:tc>
      </w:tr>
      <w:tr w:rsidR="006468C8" w:rsidRPr="00946D81" w14:paraId="0CCC2005" w14:textId="77777777" w:rsidTr="003521CC">
        <w:tc>
          <w:tcPr>
            <w:tcW w:w="2112" w:type="dxa"/>
          </w:tcPr>
          <w:p w14:paraId="3E7766B7" w14:textId="77777777" w:rsidR="00B62AA3" w:rsidRPr="00373350" w:rsidRDefault="00B62AA3" w:rsidP="00874FD7">
            <w:pPr>
              <w:jc w:val="both"/>
              <w:rPr>
                <w:rFonts w:ascii="Abadi" w:hAnsi="Abadi"/>
                <w:sz w:val="21"/>
                <w:szCs w:val="21"/>
              </w:rPr>
            </w:pPr>
          </w:p>
          <w:p w14:paraId="6ABC810A" w14:textId="77777777" w:rsidR="00B91559" w:rsidRPr="00373350" w:rsidRDefault="00B91559"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El secretario del ayuntamiento de Irapuato, Gto., comunica la</w:t>
            </w:r>
          </w:p>
          <w:p w14:paraId="5CAF5AE3" w14:textId="77777777" w:rsidR="00B91559" w:rsidRPr="00373350" w:rsidRDefault="00B91559"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lastRenderedPageBreak/>
              <w:t>aprobación de tres Minutas Proyecto de Decreto: la primera,</w:t>
            </w:r>
          </w:p>
          <w:p w14:paraId="7AEEF3B0" w14:textId="07F9960B" w:rsidR="00B91559" w:rsidRPr="00373350" w:rsidRDefault="00B91559"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que reforma el párrafo cuarto y adiciona un párrafo sexto al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artículo 11; la segunda, que reforma el inciso a de la fracción</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II del artículo 117 y adiciona un último párrafo al artículo 1; y la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tercera, que reforma las fracciones IV y V del artículo 24; el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segundo párrafo del artículo 30; y adiciona los párrafos quinto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y sexto, este último con los apartados a y b al artículo 30, de la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Constitución Política para el Estado de Guanajuato.</w:t>
            </w:r>
          </w:p>
        </w:tc>
        <w:tc>
          <w:tcPr>
            <w:tcW w:w="2126" w:type="dxa"/>
          </w:tcPr>
          <w:p w14:paraId="177F55B6" w14:textId="77777777" w:rsidR="00B62AA3" w:rsidRPr="00874FD7" w:rsidRDefault="00B62AA3" w:rsidP="00874FD7">
            <w:pPr>
              <w:jc w:val="both"/>
              <w:rPr>
                <w:rFonts w:ascii="Abadi" w:hAnsi="Abadi"/>
                <w:b/>
                <w:bCs/>
                <w:sz w:val="21"/>
                <w:szCs w:val="21"/>
              </w:rPr>
            </w:pPr>
          </w:p>
          <w:p w14:paraId="3C07A830" w14:textId="67D09A89" w:rsidR="00B91559" w:rsidRPr="00874FD7" w:rsidRDefault="00B91559"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agregan a sus</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expedientes para efecto del cómputo,</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de conformidad con el artículo 145 de</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 xml:space="preserve">la </w:t>
            </w:r>
            <w:r w:rsidRPr="00874FD7">
              <w:rPr>
                <w:rFonts w:ascii="Abadi" w:hAnsi="Abadi" w:cs="CenturyGothic-BoldItalic"/>
                <w:b/>
                <w:bCs/>
                <w:sz w:val="21"/>
                <w:szCs w:val="21"/>
                <w:lang w:val="es-MX" w:eastAsia="es-MX"/>
              </w:rPr>
              <w:lastRenderedPageBreak/>
              <w:t>Constitución Política para el Estado</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de Guanajuato.</w:t>
            </w:r>
          </w:p>
        </w:tc>
      </w:tr>
      <w:tr w:rsidR="006468C8" w:rsidRPr="00946D81" w14:paraId="7CA50820" w14:textId="77777777" w:rsidTr="003521CC">
        <w:tc>
          <w:tcPr>
            <w:tcW w:w="2112" w:type="dxa"/>
          </w:tcPr>
          <w:p w14:paraId="6C03C449" w14:textId="77777777" w:rsidR="00B62AA3" w:rsidRPr="00373350" w:rsidRDefault="00B62AA3" w:rsidP="00874FD7">
            <w:pPr>
              <w:jc w:val="both"/>
              <w:rPr>
                <w:rFonts w:ascii="Abadi" w:hAnsi="Abadi"/>
                <w:sz w:val="21"/>
                <w:szCs w:val="21"/>
              </w:rPr>
            </w:pPr>
          </w:p>
          <w:p w14:paraId="4FA0CB38" w14:textId="77777777" w:rsidR="00B91559" w:rsidRPr="00373350" w:rsidRDefault="00B91559"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El secretario del ayuntamiento de Irapuato, Gto., remite</w:t>
            </w:r>
          </w:p>
          <w:p w14:paraId="1BD26A6A" w14:textId="05F4BBBB" w:rsidR="00B91559" w:rsidRPr="00373350" w:rsidRDefault="00B91559"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respuesta a la consulta de la iniciativa a fin de reformar el</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artículo 191 y adicionar los artículos 191 Bis, 191 Bis 1, 191 Bis 2 y</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191 Bis 3 a la Ley de Hacienda para los Municipios del Estado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 Guanajuato.</w:t>
            </w:r>
          </w:p>
        </w:tc>
        <w:tc>
          <w:tcPr>
            <w:tcW w:w="2126" w:type="dxa"/>
          </w:tcPr>
          <w:p w14:paraId="439F258D" w14:textId="77777777" w:rsidR="00B62AA3" w:rsidRPr="00874FD7" w:rsidRDefault="00B62AA3" w:rsidP="00874FD7">
            <w:pPr>
              <w:jc w:val="both"/>
              <w:rPr>
                <w:rFonts w:ascii="Abadi" w:hAnsi="Abadi"/>
                <w:b/>
                <w:bCs/>
                <w:sz w:val="21"/>
                <w:szCs w:val="21"/>
              </w:rPr>
            </w:pPr>
          </w:p>
          <w:p w14:paraId="72492F35" w14:textId="2B04D7CC" w:rsidR="0023733D" w:rsidRPr="00874FD7" w:rsidRDefault="0023733D"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informa que se turnó a las</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Comisiones Unidas de Hacienda y</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Fiscalización y de Gobernación y</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Puntos Constitucionales.</w:t>
            </w:r>
          </w:p>
        </w:tc>
      </w:tr>
      <w:tr w:rsidR="006468C8" w:rsidRPr="00946D81" w14:paraId="1B8EBB5B" w14:textId="77777777" w:rsidTr="003521CC">
        <w:tc>
          <w:tcPr>
            <w:tcW w:w="2112" w:type="dxa"/>
          </w:tcPr>
          <w:p w14:paraId="03823127" w14:textId="77777777" w:rsidR="00A55BFE" w:rsidRPr="00373350" w:rsidRDefault="00A55BFE" w:rsidP="00874FD7">
            <w:pPr>
              <w:jc w:val="both"/>
              <w:rPr>
                <w:rFonts w:ascii="Abadi" w:hAnsi="Abadi"/>
                <w:sz w:val="21"/>
                <w:szCs w:val="21"/>
              </w:rPr>
            </w:pPr>
          </w:p>
          <w:p w14:paraId="34A9836A" w14:textId="77777777" w:rsidR="0023733D" w:rsidRPr="00373350" w:rsidRDefault="0023733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El secretario del ayuntamiento de Irapuato, Gto., remite</w:t>
            </w:r>
          </w:p>
          <w:p w14:paraId="007AD84C" w14:textId="0A86EC0E" w:rsidR="0023733D" w:rsidRPr="00373350" w:rsidRDefault="0023733D"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respuesta a la consulta de la iniciativa a fin de reformar,</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adicionar y derogar diversas disposiciones de las leyes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 xml:space="preserve">Orgánica del Poder Ejecutivo para </w:t>
            </w:r>
            <w:r w:rsidRPr="00373350">
              <w:rPr>
                <w:rFonts w:ascii="Abadi" w:hAnsi="Abadi" w:cs="CenturyGothic"/>
                <w:sz w:val="21"/>
                <w:szCs w:val="21"/>
                <w:lang w:val="es-MX" w:eastAsia="es-MX"/>
              </w:rPr>
              <w:t>el Estado de Guanajuato,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 Cambio Climático para el Estado de Guanajuato y sus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Municipios, de Desarrollo Forestal Sustentable para el Estado y</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los Municipios de Guanajuato, de Educación para el Estado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 Guanajuato y del Código Territorial para el Estado y los</w:t>
            </w:r>
          </w:p>
          <w:p w14:paraId="036673D1" w14:textId="140DD520" w:rsidR="0023733D" w:rsidRPr="00373350" w:rsidRDefault="0023733D"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 xml:space="preserve">Municipios de Guanajuato, </w:t>
            </w:r>
            <w:r w:rsidRPr="00373350">
              <w:rPr>
                <w:rFonts w:ascii="Abadi" w:hAnsi="Abadi" w:cs="CenturyGothic-Italic"/>
                <w:i/>
                <w:iCs/>
                <w:sz w:val="21"/>
                <w:szCs w:val="21"/>
                <w:lang w:val="es-MX" w:eastAsia="es-MX"/>
              </w:rPr>
              <w:t>en lo que respecta al segundo,</w:t>
            </w:r>
            <w:r w:rsidR="00373350">
              <w:rPr>
                <w:rFonts w:ascii="Abadi" w:hAnsi="Abadi" w:cs="CenturyGothic-Italic"/>
                <w:i/>
                <w:iCs/>
                <w:sz w:val="21"/>
                <w:szCs w:val="21"/>
                <w:lang w:val="es-MX" w:eastAsia="es-MX"/>
              </w:rPr>
              <w:t xml:space="preserve"> </w:t>
            </w:r>
            <w:r w:rsidRPr="00373350">
              <w:rPr>
                <w:rFonts w:ascii="Abadi" w:hAnsi="Abadi" w:cs="CenturyGothic-Italic"/>
                <w:i/>
                <w:iCs/>
                <w:sz w:val="21"/>
                <w:szCs w:val="21"/>
                <w:lang w:val="es-MX" w:eastAsia="es-MX"/>
              </w:rPr>
              <w:t>tercero y quinto de los ordenamientos</w:t>
            </w:r>
            <w:r w:rsidRPr="00373350">
              <w:rPr>
                <w:rFonts w:ascii="Abadi" w:hAnsi="Abadi" w:cs="CenturyGothic"/>
                <w:sz w:val="21"/>
                <w:szCs w:val="21"/>
                <w:lang w:val="es-MX" w:eastAsia="es-MX"/>
              </w:rPr>
              <w:t>.</w:t>
            </w:r>
          </w:p>
        </w:tc>
        <w:tc>
          <w:tcPr>
            <w:tcW w:w="2126" w:type="dxa"/>
          </w:tcPr>
          <w:p w14:paraId="5D342BF7" w14:textId="77777777" w:rsidR="00A55BFE" w:rsidRPr="00874FD7" w:rsidRDefault="00A55BFE" w:rsidP="00874FD7">
            <w:pPr>
              <w:jc w:val="both"/>
              <w:rPr>
                <w:rFonts w:ascii="Abadi" w:hAnsi="Abadi"/>
                <w:b/>
                <w:bCs/>
                <w:sz w:val="21"/>
                <w:szCs w:val="21"/>
              </w:rPr>
            </w:pPr>
          </w:p>
          <w:p w14:paraId="5AB8D886" w14:textId="37D2A923" w:rsidR="0023733D" w:rsidRPr="00874FD7" w:rsidRDefault="0023733D" w:rsidP="00874FD7">
            <w:pPr>
              <w:autoSpaceDE w:val="0"/>
              <w:autoSpaceDN w:val="0"/>
              <w:adjustRightInd w:val="0"/>
              <w:jc w:val="both"/>
              <w:rPr>
                <w:rFonts w:ascii="Abadi" w:hAnsi="Abadi" w:cs="CenturyGothic-BoldItalic"/>
                <w:b/>
                <w:bCs/>
                <w:sz w:val="21"/>
                <w:szCs w:val="21"/>
                <w:lang w:val="es-MX" w:eastAsia="es-MX"/>
              </w:rPr>
            </w:pPr>
            <w:r w:rsidRPr="00874FD7">
              <w:rPr>
                <w:rFonts w:ascii="Abadi" w:hAnsi="Abadi" w:cs="CenturyGothic-BoldItalic"/>
                <w:b/>
                <w:bCs/>
                <w:sz w:val="21"/>
                <w:szCs w:val="21"/>
                <w:lang w:val="es-MX" w:eastAsia="es-MX"/>
              </w:rPr>
              <w:t>Enterados y se informa que en la sesión</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ordinaria celebrada el 4 de noviembre</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del año en curso, el Pleno del Congreso</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aprobó el dictamen correspondiente a</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dicha iniciativa, emitiéndose el Decreto</w:t>
            </w:r>
          </w:p>
          <w:p w14:paraId="0C75BADF" w14:textId="0057604E" w:rsidR="0023733D" w:rsidRPr="00874FD7" w:rsidRDefault="0023733D" w:rsidP="00874FD7">
            <w:pPr>
              <w:jc w:val="both"/>
              <w:rPr>
                <w:rFonts w:ascii="Abadi" w:hAnsi="Abadi"/>
                <w:b/>
                <w:bCs/>
                <w:sz w:val="21"/>
                <w:szCs w:val="21"/>
              </w:rPr>
            </w:pPr>
            <w:r w:rsidRPr="00874FD7">
              <w:rPr>
                <w:rFonts w:ascii="Abadi" w:hAnsi="Abadi" w:cs="CenturyGothic-BoldItalic"/>
                <w:b/>
                <w:bCs/>
                <w:sz w:val="21"/>
                <w:szCs w:val="21"/>
                <w:lang w:val="es-MX" w:eastAsia="es-MX"/>
              </w:rPr>
              <w:t>número 4.</w:t>
            </w:r>
          </w:p>
        </w:tc>
      </w:tr>
      <w:tr w:rsidR="00C35D8D" w:rsidRPr="00946D81" w14:paraId="7F4AE742" w14:textId="77777777" w:rsidTr="003521CC">
        <w:tc>
          <w:tcPr>
            <w:tcW w:w="2112" w:type="dxa"/>
          </w:tcPr>
          <w:p w14:paraId="620BACD5" w14:textId="77777777" w:rsidR="00C35D8D" w:rsidRPr="00373350" w:rsidRDefault="00C35D8D" w:rsidP="00874FD7">
            <w:pPr>
              <w:jc w:val="both"/>
              <w:rPr>
                <w:rFonts w:ascii="Abadi" w:hAnsi="Abadi"/>
                <w:sz w:val="21"/>
                <w:szCs w:val="21"/>
              </w:rPr>
            </w:pPr>
          </w:p>
          <w:p w14:paraId="09AD0C49" w14:textId="213B4E5C" w:rsidR="005C4600" w:rsidRPr="00373350" w:rsidRDefault="005C4600"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El secretario del ayuntamiento de Doctor Mora y la directora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general de Desarrollo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Institucional del municipio de León,</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remiten respuesta a la solicitud de información de las acciones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afirmativas adoptadas al interior de la estructura orgánica, 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fin de incorporar de manera inmediata el principio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constitucional de paridad en los nombramientos de titularidad</w:t>
            </w:r>
          </w:p>
          <w:p w14:paraId="4EBCF2CF" w14:textId="77777777" w:rsidR="005C4600" w:rsidRPr="00373350" w:rsidRDefault="005C4600"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y cargos directivos hasta alcanzar de forma progresiva la</w:t>
            </w:r>
          </w:p>
          <w:p w14:paraId="25E07713" w14:textId="41BBC212" w:rsidR="005C4600" w:rsidRPr="00373350" w:rsidRDefault="005C4600" w:rsidP="00874FD7">
            <w:pPr>
              <w:jc w:val="both"/>
              <w:rPr>
                <w:rFonts w:ascii="Abadi" w:hAnsi="Abadi"/>
                <w:sz w:val="21"/>
                <w:szCs w:val="21"/>
              </w:rPr>
            </w:pPr>
            <w:r w:rsidRPr="00373350">
              <w:rPr>
                <w:rFonts w:ascii="Abadi" w:hAnsi="Abadi" w:cs="CenturyGothic"/>
                <w:sz w:val="21"/>
                <w:szCs w:val="21"/>
                <w:lang w:val="es-MX" w:eastAsia="es-MX"/>
              </w:rPr>
              <w:t>participación plena de las mujeres en los espacios de decisión</w:t>
            </w:r>
          </w:p>
        </w:tc>
        <w:tc>
          <w:tcPr>
            <w:tcW w:w="2126" w:type="dxa"/>
          </w:tcPr>
          <w:p w14:paraId="3F0554F7" w14:textId="77777777" w:rsidR="00C35D8D" w:rsidRPr="00874FD7" w:rsidRDefault="00C35D8D" w:rsidP="00874FD7">
            <w:pPr>
              <w:jc w:val="both"/>
              <w:rPr>
                <w:rFonts w:ascii="Abadi" w:hAnsi="Abadi"/>
                <w:b/>
                <w:bCs/>
                <w:sz w:val="21"/>
                <w:szCs w:val="21"/>
              </w:rPr>
            </w:pPr>
          </w:p>
          <w:p w14:paraId="2F44D923" w14:textId="04695C4C" w:rsidR="005C4600" w:rsidRPr="00874FD7" w:rsidRDefault="005C4600"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informa que se turnaron</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a la Comisión para la Igualdad de</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Género.</w:t>
            </w:r>
          </w:p>
        </w:tc>
      </w:tr>
      <w:tr w:rsidR="00C35D8D" w:rsidRPr="00946D81" w14:paraId="3B403E28" w14:textId="77777777" w:rsidTr="003521CC">
        <w:tc>
          <w:tcPr>
            <w:tcW w:w="2112" w:type="dxa"/>
          </w:tcPr>
          <w:p w14:paraId="6C2075FD" w14:textId="77777777" w:rsidR="00C35D8D" w:rsidRPr="00373350" w:rsidRDefault="00C35D8D" w:rsidP="00874FD7">
            <w:pPr>
              <w:jc w:val="both"/>
              <w:rPr>
                <w:rFonts w:ascii="Abadi" w:hAnsi="Abadi"/>
                <w:sz w:val="21"/>
                <w:szCs w:val="21"/>
              </w:rPr>
            </w:pPr>
          </w:p>
          <w:p w14:paraId="7E6E95B2" w14:textId="65BC061A" w:rsidR="005C4600" w:rsidRPr="00373350" w:rsidRDefault="005C4600"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El secretario del ayuntamiento de Doctor Mora y la directora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 xml:space="preserve">general de </w:t>
            </w:r>
            <w:r w:rsidRPr="00373350">
              <w:rPr>
                <w:rFonts w:ascii="Abadi" w:hAnsi="Abadi" w:cs="CenturyGothic"/>
                <w:sz w:val="21"/>
                <w:szCs w:val="21"/>
                <w:lang w:val="es-MX" w:eastAsia="es-MX"/>
              </w:rPr>
              <w:lastRenderedPageBreak/>
              <w:t>Desarrollo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Institucional del municipio de León,</w:t>
            </w:r>
          </w:p>
          <w:p w14:paraId="1934F2AE" w14:textId="613A1D2E" w:rsidR="005C4600" w:rsidRPr="00373350" w:rsidRDefault="005C4600"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remiten respuesta al exhorto aprobado por esta Legislatura, 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fin de que los 46 ayuntamientos del estado de Guanajuato y</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las personas que ocupan la titularidad de la presidencia</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municipal en el ámbito de sus atribuciones, realicen la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designación de las y los titulares de las dependencias y</w:t>
            </w:r>
          </w:p>
          <w:p w14:paraId="1F4EBCD4" w14:textId="77777777" w:rsidR="005C4600" w:rsidRPr="00373350" w:rsidRDefault="005C4600"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entidades de la administración pública municipal atendiendo</w:t>
            </w:r>
          </w:p>
          <w:p w14:paraId="7796BD1E" w14:textId="2AAECCA9" w:rsidR="005C4600" w:rsidRPr="00373350" w:rsidRDefault="005C4600" w:rsidP="00874FD7">
            <w:pPr>
              <w:jc w:val="both"/>
              <w:rPr>
                <w:rFonts w:ascii="Abadi" w:hAnsi="Abadi"/>
                <w:sz w:val="21"/>
                <w:szCs w:val="21"/>
              </w:rPr>
            </w:pPr>
            <w:r w:rsidRPr="00373350">
              <w:rPr>
                <w:rFonts w:ascii="Abadi" w:hAnsi="Abadi" w:cs="CenturyGothic"/>
                <w:sz w:val="21"/>
                <w:szCs w:val="21"/>
                <w:lang w:val="es-MX" w:eastAsia="es-MX"/>
              </w:rPr>
              <w:t>al principio de paridad de género.</w:t>
            </w:r>
          </w:p>
        </w:tc>
        <w:tc>
          <w:tcPr>
            <w:tcW w:w="2126" w:type="dxa"/>
          </w:tcPr>
          <w:p w14:paraId="539EE597" w14:textId="77777777" w:rsidR="00C35D8D" w:rsidRPr="00874FD7" w:rsidRDefault="00C35D8D" w:rsidP="00874FD7">
            <w:pPr>
              <w:jc w:val="both"/>
              <w:rPr>
                <w:rFonts w:ascii="Abadi" w:hAnsi="Abadi"/>
                <w:b/>
                <w:bCs/>
                <w:sz w:val="21"/>
                <w:szCs w:val="21"/>
              </w:rPr>
            </w:pPr>
          </w:p>
          <w:p w14:paraId="6CE228B3" w14:textId="0EE2475B" w:rsidR="00ED7CD6" w:rsidRPr="00874FD7" w:rsidRDefault="00ED7CD6" w:rsidP="00874FD7">
            <w:pPr>
              <w:jc w:val="both"/>
              <w:rPr>
                <w:rFonts w:ascii="Abadi" w:hAnsi="Abadi"/>
                <w:b/>
                <w:bCs/>
                <w:sz w:val="21"/>
                <w:szCs w:val="21"/>
              </w:rPr>
            </w:pPr>
            <w:r w:rsidRPr="00874FD7">
              <w:rPr>
                <w:rFonts w:ascii="Abadi" w:hAnsi="Abadi" w:cs="CenturyGothic-BoldItalic"/>
                <w:b/>
                <w:bCs/>
                <w:sz w:val="21"/>
                <w:szCs w:val="21"/>
                <w:lang w:val="es-MX" w:eastAsia="es-MX"/>
              </w:rPr>
              <w:t>Enterados.</w:t>
            </w:r>
          </w:p>
        </w:tc>
      </w:tr>
      <w:tr w:rsidR="00C35D8D" w:rsidRPr="00946D81" w14:paraId="29F2F6F9" w14:textId="77777777" w:rsidTr="003521CC">
        <w:tc>
          <w:tcPr>
            <w:tcW w:w="2112" w:type="dxa"/>
          </w:tcPr>
          <w:p w14:paraId="47903D8A" w14:textId="77777777" w:rsidR="00C35D8D" w:rsidRPr="00373350" w:rsidRDefault="00C35D8D" w:rsidP="00874FD7">
            <w:pPr>
              <w:jc w:val="both"/>
              <w:rPr>
                <w:rFonts w:ascii="Abadi" w:hAnsi="Abadi"/>
                <w:sz w:val="21"/>
                <w:szCs w:val="21"/>
              </w:rPr>
            </w:pPr>
          </w:p>
          <w:p w14:paraId="70787B07" w14:textId="2070BA5F" w:rsidR="00ED7CD6" w:rsidRPr="00373350" w:rsidRDefault="00ED7CD6"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Copia marcada al Congreso del Estado del escrito suscrito por</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el secretario del ayuntamiento de Irapuato, Gto., dirigido a la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tesorera municipal, mediante el cual le remite para su</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atención el acuerdo aprobado por esta Legislatura, respecto</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del informe de resultados formulado por la Auditoría Superior</w:t>
            </w:r>
          </w:p>
          <w:p w14:paraId="0A652C4B" w14:textId="45CF1F88" w:rsidR="00ED7CD6" w:rsidRPr="00373350" w:rsidRDefault="00ED7CD6"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del Estado de Guanajuato, de la auditoría practicada a las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operaciones realizadas con recursos del Ramo General 33 y</w:t>
            </w:r>
          </w:p>
          <w:p w14:paraId="6660F6FC" w14:textId="77777777" w:rsidR="00ED7CD6" w:rsidRPr="00373350" w:rsidRDefault="00ED7CD6"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obra pública por la administración municipal de Irapuato,</w:t>
            </w:r>
          </w:p>
          <w:p w14:paraId="30F0152A" w14:textId="77777777" w:rsidR="00ED7CD6" w:rsidRPr="00373350" w:rsidRDefault="00ED7CD6"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 xml:space="preserve">Gto., correspondiente al </w:t>
            </w:r>
            <w:r w:rsidRPr="00373350">
              <w:rPr>
                <w:rFonts w:ascii="Abadi" w:hAnsi="Abadi" w:cs="CenturyGothic"/>
                <w:sz w:val="21"/>
                <w:szCs w:val="21"/>
                <w:lang w:val="es-MX" w:eastAsia="es-MX"/>
              </w:rPr>
              <w:t>periodo comprendido del 1 enero al</w:t>
            </w:r>
          </w:p>
          <w:p w14:paraId="2A9D6A5C" w14:textId="0568AA27" w:rsidR="00ED7CD6" w:rsidRPr="00373350" w:rsidRDefault="00ED7CD6" w:rsidP="00874FD7">
            <w:pPr>
              <w:jc w:val="both"/>
              <w:rPr>
                <w:rFonts w:ascii="Abadi" w:hAnsi="Abadi"/>
                <w:sz w:val="21"/>
                <w:szCs w:val="21"/>
              </w:rPr>
            </w:pPr>
            <w:r w:rsidRPr="00373350">
              <w:rPr>
                <w:rFonts w:ascii="Abadi" w:hAnsi="Abadi" w:cs="CenturyGothic"/>
                <w:sz w:val="21"/>
                <w:szCs w:val="21"/>
                <w:lang w:val="es-MX" w:eastAsia="es-MX"/>
              </w:rPr>
              <w:t>31 de diciembre del ejercicio fiscal de 2019.</w:t>
            </w:r>
          </w:p>
        </w:tc>
        <w:tc>
          <w:tcPr>
            <w:tcW w:w="2126" w:type="dxa"/>
          </w:tcPr>
          <w:p w14:paraId="66B33511" w14:textId="77777777" w:rsidR="00C35D8D" w:rsidRPr="00874FD7" w:rsidRDefault="00C35D8D" w:rsidP="00874FD7">
            <w:pPr>
              <w:jc w:val="both"/>
              <w:rPr>
                <w:rFonts w:ascii="Abadi" w:hAnsi="Abadi"/>
                <w:b/>
                <w:bCs/>
                <w:sz w:val="21"/>
                <w:szCs w:val="21"/>
              </w:rPr>
            </w:pPr>
          </w:p>
          <w:p w14:paraId="74061F7D" w14:textId="5E412AE2" w:rsidR="00E65E26" w:rsidRPr="00874FD7" w:rsidRDefault="00E65E26"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turna a la Auditoría</w:t>
            </w:r>
            <w:r w:rsidR="00373350"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Superior del Estado de Guanajuato.</w:t>
            </w:r>
          </w:p>
        </w:tc>
      </w:tr>
      <w:tr w:rsidR="0023733D" w:rsidRPr="00946D81" w14:paraId="646E76D0" w14:textId="77777777" w:rsidTr="003521CC">
        <w:tc>
          <w:tcPr>
            <w:tcW w:w="2112" w:type="dxa"/>
          </w:tcPr>
          <w:p w14:paraId="01A196DD" w14:textId="77777777" w:rsidR="0023733D" w:rsidRPr="00373350" w:rsidRDefault="0023733D" w:rsidP="00874FD7">
            <w:pPr>
              <w:jc w:val="both"/>
              <w:rPr>
                <w:rFonts w:ascii="Abadi" w:hAnsi="Abadi"/>
                <w:sz w:val="21"/>
                <w:szCs w:val="21"/>
              </w:rPr>
            </w:pPr>
          </w:p>
          <w:p w14:paraId="06B9BAC4" w14:textId="4A469196" w:rsidR="00E65E26" w:rsidRPr="00373350" w:rsidRDefault="00E65E26"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El secretario del ayuntamiento de Irapuato, Gto., remite copia</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del oficio suscrito por el director general de Asuntos Jurídicos,</w:t>
            </w:r>
            <w:r w:rsidR="00373350">
              <w:rPr>
                <w:rFonts w:ascii="Abadi" w:hAnsi="Abadi" w:cs="CenturyGothic"/>
                <w:sz w:val="21"/>
                <w:szCs w:val="21"/>
                <w:lang w:val="es-MX" w:eastAsia="es-MX"/>
              </w:rPr>
              <w:t xml:space="preserve"> </w:t>
            </w:r>
            <w:r w:rsidRPr="00373350">
              <w:rPr>
                <w:rFonts w:ascii="Abadi" w:hAnsi="Abadi" w:cs="CenturyGothic"/>
                <w:sz w:val="21"/>
                <w:szCs w:val="21"/>
                <w:lang w:val="es-MX" w:eastAsia="es-MX"/>
              </w:rPr>
              <w:t>que contiene las observaciones a la iniciativa que reforma los</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artículos 131, 131-1 y 133, y las fracciones XVI y XVII del artículo</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139; y adiciona un artículo 131-3 de la Ley Orgánica Municipal</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para el Estado de Guanajuato.</w:t>
            </w:r>
          </w:p>
        </w:tc>
        <w:tc>
          <w:tcPr>
            <w:tcW w:w="2126" w:type="dxa"/>
          </w:tcPr>
          <w:p w14:paraId="72A9AA4D" w14:textId="77777777" w:rsidR="0023733D" w:rsidRPr="00874FD7" w:rsidRDefault="0023733D" w:rsidP="00874FD7">
            <w:pPr>
              <w:jc w:val="both"/>
              <w:rPr>
                <w:rFonts w:ascii="Abadi" w:hAnsi="Abadi"/>
                <w:b/>
                <w:bCs/>
                <w:sz w:val="21"/>
                <w:szCs w:val="21"/>
              </w:rPr>
            </w:pPr>
          </w:p>
          <w:p w14:paraId="3903A734" w14:textId="70DE41E3" w:rsidR="00E65E26" w:rsidRPr="00874FD7" w:rsidRDefault="00E65E26" w:rsidP="00874FD7">
            <w:pPr>
              <w:autoSpaceDE w:val="0"/>
              <w:autoSpaceDN w:val="0"/>
              <w:adjustRightInd w:val="0"/>
              <w:jc w:val="both"/>
              <w:rPr>
                <w:rFonts w:ascii="Abadi" w:hAnsi="Abadi" w:cs="CenturyGothic-BoldItalic"/>
                <w:b/>
                <w:bCs/>
                <w:sz w:val="21"/>
                <w:szCs w:val="21"/>
                <w:lang w:val="es-MX" w:eastAsia="es-MX"/>
              </w:rPr>
            </w:pPr>
            <w:r w:rsidRPr="00874FD7">
              <w:rPr>
                <w:rFonts w:ascii="Abadi" w:hAnsi="Abadi" w:cs="CenturyGothic-BoldItalic"/>
                <w:b/>
                <w:bCs/>
                <w:sz w:val="21"/>
                <w:szCs w:val="21"/>
                <w:lang w:val="es-MX" w:eastAsia="es-MX"/>
              </w:rPr>
              <w:t>Enterados y se informa que en el</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Periódico Oficial del Gobierno del</w:t>
            </w:r>
          </w:p>
          <w:p w14:paraId="1E3EA5E1" w14:textId="76694361" w:rsidR="00E65E26" w:rsidRPr="00874FD7" w:rsidRDefault="00E65E26"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Estado número 191, tercera parte, de</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fecha 24 de septiembre de 2021, se</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publicó el Decreto número 340 que</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contiene las reformas y adiciones a</w:t>
            </w:r>
            <w:r w:rsid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dicha Ley.</w:t>
            </w:r>
          </w:p>
        </w:tc>
      </w:tr>
      <w:tr w:rsidR="009B62AA" w:rsidRPr="00946D81" w14:paraId="2C8838A8" w14:textId="77777777" w:rsidTr="00874FD7">
        <w:tc>
          <w:tcPr>
            <w:tcW w:w="4238" w:type="dxa"/>
            <w:gridSpan w:val="2"/>
            <w:shd w:val="clear" w:color="auto" w:fill="EEECE1" w:themeFill="background2"/>
          </w:tcPr>
          <w:p w14:paraId="763D663D" w14:textId="5D2C86B2" w:rsidR="009B62AA" w:rsidRPr="00874FD7" w:rsidRDefault="009B62AA" w:rsidP="00874FD7">
            <w:pPr>
              <w:jc w:val="both"/>
              <w:rPr>
                <w:rFonts w:ascii="Abadi" w:hAnsi="Abadi"/>
                <w:b/>
                <w:bCs/>
                <w:sz w:val="21"/>
                <w:szCs w:val="21"/>
              </w:rPr>
            </w:pPr>
            <w:r w:rsidRPr="00874FD7">
              <w:rPr>
                <w:rFonts w:ascii="Abadi" w:hAnsi="Abadi" w:cs="CenturyGothic-Bold"/>
                <w:b/>
                <w:bCs/>
                <w:sz w:val="21"/>
                <w:szCs w:val="21"/>
                <w:lang w:val="es-MX" w:eastAsia="es-MX"/>
              </w:rPr>
              <w:t>III. Comunicados provenientes de los poderes de otros estados</w:t>
            </w:r>
          </w:p>
        </w:tc>
      </w:tr>
      <w:tr w:rsidR="0023733D" w:rsidRPr="00946D81" w14:paraId="7E269A56" w14:textId="77777777" w:rsidTr="003521CC">
        <w:tc>
          <w:tcPr>
            <w:tcW w:w="2112" w:type="dxa"/>
          </w:tcPr>
          <w:p w14:paraId="19CE8E43" w14:textId="77777777" w:rsidR="0023733D" w:rsidRPr="00373350" w:rsidRDefault="0023733D" w:rsidP="00874FD7">
            <w:pPr>
              <w:jc w:val="both"/>
              <w:rPr>
                <w:rFonts w:ascii="Abadi" w:hAnsi="Abadi"/>
                <w:sz w:val="21"/>
                <w:szCs w:val="21"/>
              </w:rPr>
            </w:pPr>
          </w:p>
          <w:p w14:paraId="1F5B6CA2" w14:textId="16557A12" w:rsidR="009B62AA" w:rsidRPr="00373350" w:rsidRDefault="009B62AA" w:rsidP="00874FD7">
            <w:pPr>
              <w:autoSpaceDE w:val="0"/>
              <w:autoSpaceDN w:val="0"/>
              <w:adjustRightInd w:val="0"/>
              <w:jc w:val="both"/>
              <w:rPr>
                <w:rFonts w:ascii="Abadi" w:hAnsi="Abadi" w:cs="CenturyGothic"/>
                <w:sz w:val="21"/>
                <w:szCs w:val="21"/>
                <w:lang w:val="es-MX" w:eastAsia="es-MX"/>
              </w:rPr>
            </w:pPr>
            <w:r w:rsidRPr="00373350">
              <w:rPr>
                <w:rFonts w:ascii="Abadi" w:hAnsi="Abadi" w:cs="CenturyGothic"/>
                <w:sz w:val="21"/>
                <w:szCs w:val="21"/>
                <w:lang w:val="es-MX" w:eastAsia="es-MX"/>
              </w:rPr>
              <w:t>La Sexagésima Tercera Legislatura del Congreso del Estado de</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 xml:space="preserve">Guerrero comunica el decreto por el que se expide el </w:t>
            </w:r>
            <w:r w:rsidRPr="00373350">
              <w:rPr>
                <w:rFonts w:ascii="Abadi" w:hAnsi="Abadi" w:cs="CenturyGothic-Italic"/>
                <w:i/>
                <w:iCs/>
                <w:sz w:val="21"/>
                <w:szCs w:val="21"/>
                <w:lang w:val="es-MX" w:eastAsia="es-MX"/>
              </w:rPr>
              <w:t>Bando</w:t>
            </w:r>
            <w:r w:rsidR="00874FD7">
              <w:rPr>
                <w:rFonts w:ascii="Abadi" w:hAnsi="Abadi" w:cs="CenturyGothic-Italic"/>
                <w:i/>
                <w:iCs/>
                <w:sz w:val="21"/>
                <w:szCs w:val="21"/>
                <w:lang w:val="es-MX" w:eastAsia="es-MX"/>
              </w:rPr>
              <w:t xml:space="preserve"> </w:t>
            </w:r>
            <w:r w:rsidRPr="00373350">
              <w:rPr>
                <w:rFonts w:ascii="Abadi" w:hAnsi="Abadi" w:cs="CenturyGothic-Italic"/>
                <w:i/>
                <w:iCs/>
                <w:sz w:val="21"/>
                <w:szCs w:val="21"/>
                <w:lang w:val="es-MX" w:eastAsia="es-MX"/>
              </w:rPr>
              <w:t xml:space="preserve">Solemne, </w:t>
            </w:r>
            <w:r w:rsidRPr="00373350">
              <w:rPr>
                <w:rFonts w:ascii="Abadi" w:hAnsi="Abadi" w:cs="CenturyGothic"/>
                <w:sz w:val="21"/>
                <w:szCs w:val="21"/>
                <w:lang w:val="es-MX" w:eastAsia="es-MX"/>
              </w:rPr>
              <w:t>para dar a conocer la declaratoria de Gobernadora</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Electa que realizó el Consejo General del Instituto Electoral y</w:t>
            </w:r>
          </w:p>
          <w:p w14:paraId="00F260AC" w14:textId="4DBE037C" w:rsidR="009B62AA" w:rsidRPr="00373350" w:rsidRDefault="009B62AA" w:rsidP="00874FD7">
            <w:pPr>
              <w:autoSpaceDE w:val="0"/>
              <w:autoSpaceDN w:val="0"/>
              <w:adjustRightInd w:val="0"/>
              <w:jc w:val="both"/>
              <w:rPr>
                <w:rFonts w:ascii="Abadi" w:hAnsi="Abadi"/>
                <w:sz w:val="21"/>
                <w:szCs w:val="21"/>
              </w:rPr>
            </w:pPr>
            <w:r w:rsidRPr="00373350">
              <w:rPr>
                <w:rFonts w:ascii="Abadi" w:hAnsi="Abadi" w:cs="CenturyGothic"/>
                <w:sz w:val="21"/>
                <w:szCs w:val="21"/>
                <w:lang w:val="es-MX" w:eastAsia="es-MX"/>
              </w:rPr>
              <w:t>de Participación Ciudadana del Estado de Guerrero, a favor</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de la ciudadana Evelyn Cecia Salgado Pineda, para el</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periodo</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comprendido del 15 de octubre de 2021 al 14 de</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octubre de 2027.</w:t>
            </w:r>
          </w:p>
        </w:tc>
        <w:tc>
          <w:tcPr>
            <w:tcW w:w="2126" w:type="dxa"/>
          </w:tcPr>
          <w:p w14:paraId="1F84F5EB" w14:textId="77777777" w:rsidR="0023733D" w:rsidRPr="00874FD7" w:rsidRDefault="0023733D" w:rsidP="00874FD7">
            <w:pPr>
              <w:jc w:val="both"/>
              <w:rPr>
                <w:rFonts w:ascii="Abadi" w:hAnsi="Abadi"/>
                <w:b/>
                <w:bCs/>
                <w:sz w:val="21"/>
                <w:szCs w:val="21"/>
              </w:rPr>
            </w:pPr>
          </w:p>
          <w:p w14:paraId="6D735F94" w14:textId="7318C703" w:rsidR="009B62AA" w:rsidRPr="00874FD7" w:rsidRDefault="009B62AA" w:rsidP="00874FD7">
            <w:pPr>
              <w:jc w:val="both"/>
              <w:rPr>
                <w:rFonts w:ascii="Abadi" w:hAnsi="Abadi"/>
                <w:b/>
                <w:bCs/>
                <w:sz w:val="21"/>
                <w:szCs w:val="21"/>
              </w:rPr>
            </w:pPr>
            <w:r w:rsidRPr="00874FD7">
              <w:rPr>
                <w:rFonts w:ascii="Abadi" w:hAnsi="Abadi" w:cs="CenturyGothic-BoldItalic"/>
                <w:b/>
                <w:bCs/>
                <w:sz w:val="21"/>
                <w:szCs w:val="21"/>
                <w:lang w:val="es-MX" w:eastAsia="es-MX"/>
              </w:rPr>
              <w:t>Enterados.</w:t>
            </w:r>
          </w:p>
        </w:tc>
      </w:tr>
      <w:tr w:rsidR="00B65C61" w:rsidRPr="00946D81" w14:paraId="5705FDDB" w14:textId="77777777" w:rsidTr="00874FD7">
        <w:tc>
          <w:tcPr>
            <w:tcW w:w="4238" w:type="dxa"/>
            <w:gridSpan w:val="2"/>
            <w:shd w:val="clear" w:color="auto" w:fill="EEECE1" w:themeFill="background2"/>
          </w:tcPr>
          <w:p w14:paraId="54A19CB7" w14:textId="0C0CBBB3" w:rsidR="00B65C61" w:rsidRPr="00373350" w:rsidRDefault="00B65C61" w:rsidP="00373350">
            <w:pPr>
              <w:jc w:val="both"/>
              <w:rPr>
                <w:rFonts w:ascii="Abadi" w:hAnsi="Abadi"/>
                <w:b/>
                <w:bCs/>
                <w:sz w:val="21"/>
                <w:szCs w:val="21"/>
              </w:rPr>
            </w:pPr>
            <w:r w:rsidRPr="00373350">
              <w:rPr>
                <w:rFonts w:ascii="Abadi" w:hAnsi="Abadi" w:cs="CenturyGothic-Bold"/>
                <w:b/>
                <w:bCs/>
                <w:sz w:val="21"/>
                <w:szCs w:val="21"/>
                <w:lang w:val="es-MX" w:eastAsia="es-MX"/>
              </w:rPr>
              <w:lastRenderedPageBreak/>
              <w:t>IV. Correspondencia proveniente de particulares.</w:t>
            </w:r>
          </w:p>
        </w:tc>
      </w:tr>
      <w:tr w:rsidR="00E65E26" w:rsidRPr="00946D81" w14:paraId="3C19466E" w14:textId="77777777" w:rsidTr="003521CC">
        <w:tc>
          <w:tcPr>
            <w:tcW w:w="2112" w:type="dxa"/>
          </w:tcPr>
          <w:p w14:paraId="43C6D629" w14:textId="77777777" w:rsidR="00373350" w:rsidRPr="00373350" w:rsidRDefault="00373350" w:rsidP="00373350">
            <w:pPr>
              <w:autoSpaceDE w:val="0"/>
              <w:autoSpaceDN w:val="0"/>
              <w:adjustRightInd w:val="0"/>
              <w:jc w:val="both"/>
              <w:rPr>
                <w:rFonts w:ascii="Abadi" w:hAnsi="Abadi" w:cs="CenturyGothic"/>
                <w:sz w:val="21"/>
                <w:szCs w:val="21"/>
                <w:lang w:val="es-MX" w:eastAsia="es-MX"/>
              </w:rPr>
            </w:pPr>
          </w:p>
          <w:p w14:paraId="5957AD02" w14:textId="05B7C41B" w:rsidR="00B65C61" w:rsidRPr="00874FD7" w:rsidRDefault="00B65C61" w:rsidP="00373350">
            <w:pPr>
              <w:autoSpaceDE w:val="0"/>
              <w:autoSpaceDN w:val="0"/>
              <w:adjustRightInd w:val="0"/>
              <w:jc w:val="both"/>
              <w:rPr>
                <w:rFonts w:ascii="Abadi" w:hAnsi="Abadi" w:cs="CenturyGothic-Italic"/>
                <w:sz w:val="21"/>
                <w:szCs w:val="21"/>
                <w:lang w:val="es-MX" w:eastAsia="es-MX"/>
              </w:rPr>
            </w:pPr>
            <w:r w:rsidRPr="00874FD7">
              <w:rPr>
                <w:rFonts w:ascii="Abadi" w:hAnsi="Abadi" w:cs="CenturyGothic"/>
                <w:sz w:val="21"/>
                <w:szCs w:val="21"/>
                <w:lang w:val="es-MX" w:eastAsia="es-MX"/>
              </w:rPr>
              <w:t>El ciudadano Héctor Aurelio Robles Vázquez propone crear</w:t>
            </w:r>
            <w:r w:rsidR="00874FD7" w:rsidRPr="00874FD7">
              <w:rPr>
                <w:rFonts w:ascii="Abadi" w:hAnsi="Abadi" w:cs="CenturyGothic"/>
                <w:sz w:val="21"/>
                <w:szCs w:val="21"/>
                <w:lang w:val="es-MX" w:eastAsia="es-MX"/>
              </w:rPr>
              <w:t xml:space="preserve"> </w:t>
            </w:r>
            <w:r w:rsidRPr="00874FD7">
              <w:rPr>
                <w:rFonts w:ascii="Abadi" w:hAnsi="Abadi" w:cs="CenturyGothic"/>
                <w:sz w:val="21"/>
                <w:szCs w:val="21"/>
                <w:lang w:val="es-MX" w:eastAsia="es-MX"/>
              </w:rPr>
              <w:t xml:space="preserve">una </w:t>
            </w:r>
            <w:r w:rsidRPr="00874FD7">
              <w:rPr>
                <w:rFonts w:ascii="Abadi" w:hAnsi="Abadi" w:cs="CenturyGothic-Italic"/>
                <w:sz w:val="21"/>
                <w:szCs w:val="21"/>
                <w:lang w:val="es-MX" w:eastAsia="es-MX"/>
              </w:rPr>
              <w:t>ley de solidaridad, competitividad, estímulos sociales y</w:t>
            </w:r>
          </w:p>
          <w:p w14:paraId="1BE8B18C" w14:textId="5E3C9BFD" w:rsidR="00E65E26" w:rsidRPr="00373350" w:rsidRDefault="00B65C61" w:rsidP="00874FD7">
            <w:pPr>
              <w:autoSpaceDE w:val="0"/>
              <w:autoSpaceDN w:val="0"/>
              <w:adjustRightInd w:val="0"/>
              <w:jc w:val="both"/>
              <w:rPr>
                <w:rFonts w:ascii="Abadi" w:hAnsi="Abadi"/>
                <w:sz w:val="21"/>
                <w:szCs w:val="21"/>
              </w:rPr>
            </w:pPr>
            <w:r w:rsidRPr="00373350">
              <w:rPr>
                <w:rFonts w:ascii="Abadi" w:hAnsi="Abadi" w:cs="CenturyGothic-Italic"/>
                <w:i/>
                <w:iCs/>
                <w:sz w:val="21"/>
                <w:szCs w:val="21"/>
                <w:lang w:val="es-MX" w:eastAsia="es-MX"/>
              </w:rPr>
              <w:t xml:space="preserve">fiscales; </w:t>
            </w:r>
            <w:r w:rsidRPr="00373350">
              <w:rPr>
                <w:rFonts w:ascii="Abadi" w:hAnsi="Abadi" w:cs="CenturyGothic"/>
                <w:sz w:val="21"/>
                <w:szCs w:val="21"/>
                <w:lang w:val="es-MX" w:eastAsia="es-MX"/>
              </w:rPr>
              <w:t>y adicionar el Código de Procedimientos Civiles para</w:t>
            </w:r>
            <w:r w:rsidR="00874FD7">
              <w:rPr>
                <w:rFonts w:ascii="Abadi" w:hAnsi="Abadi" w:cs="CenturyGothic"/>
                <w:sz w:val="21"/>
                <w:szCs w:val="21"/>
                <w:lang w:val="es-MX" w:eastAsia="es-MX"/>
              </w:rPr>
              <w:t xml:space="preserve"> </w:t>
            </w:r>
            <w:r w:rsidRPr="00373350">
              <w:rPr>
                <w:rFonts w:ascii="Abadi" w:hAnsi="Abadi" w:cs="CenturyGothic"/>
                <w:sz w:val="21"/>
                <w:szCs w:val="21"/>
                <w:lang w:val="es-MX" w:eastAsia="es-MX"/>
              </w:rPr>
              <w:t xml:space="preserve">el Estado de Guanajuato, con un </w:t>
            </w:r>
            <w:r w:rsidRPr="00373350">
              <w:rPr>
                <w:rFonts w:ascii="Abadi" w:hAnsi="Abadi" w:cs="CenturyGothic-Italic"/>
                <w:i/>
                <w:iCs/>
                <w:sz w:val="21"/>
                <w:szCs w:val="21"/>
                <w:lang w:val="es-MX" w:eastAsia="es-MX"/>
              </w:rPr>
              <w:t>Procedimiento</w:t>
            </w:r>
            <w:r w:rsidR="00874FD7">
              <w:rPr>
                <w:rFonts w:ascii="Abadi" w:hAnsi="Abadi" w:cs="CenturyGothic-Italic"/>
                <w:i/>
                <w:iCs/>
                <w:sz w:val="21"/>
                <w:szCs w:val="21"/>
                <w:lang w:val="es-MX" w:eastAsia="es-MX"/>
              </w:rPr>
              <w:t xml:space="preserve"> </w:t>
            </w:r>
            <w:r w:rsidRPr="00373350">
              <w:rPr>
                <w:rFonts w:ascii="Abadi" w:hAnsi="Abadi" w:cs="CenturyGothic-Italic"/>
                <w:i/>
                <w:iCs/>
                <w:sz w:val="21"/>
                <w:szCs w:val="21"/>
                <w:lang w:val="es-MX" w:eastAsia="es-MX"/>
              </w:rPr>
              <w:t>Convencional.</w:t>
            </w:r>
          </w:p>
        </w:tc>
        <w:tc>
          <w:tcPr>
            <w:tcW w:w="2126" w:type="dxa"/>
          </w:tcPr>
          <w:p w14:paraId="27E97AC7" w14:textId="77777777" w:rsidR="00E65E26" w:rsidRDefault="00E65E26" w:rsidP="005B747D">
            <w:pPr>
              <w:jc w:val="both"/>
              <w:rPr>
                <w:rFonts w:ascii="Abadi" w:hAnsi="Abadi"/>
                <w:b/>
                <w:bCs/>
                <w:sz w:val="21"/>
                <w:szCs w:val="21"/>
              </w:rPr>
            </w:pPr>
          </w:p>
          <w:p w14:paraId="48F00C6B" w14:textId="354DB7B3" w:rsidR="00373350" w:rsidRPr="00874FD7" w:rsidRDefault="00373350" w:rsidP="00874FD7">
            <w:pPr>
              <w:autoSpaceDE w:val="0"/>
              <w:autoSpaceDN w:val="0"/>
              <w:adjustRightInd w:val="0"/>
              <w:jc w:val="both"/>
              <w:rPr>
                <w:rFonts w:ascii="Abadi" w:hAnsi="Abadi"/>
                <w:b/>
                <w:bCs/>
                <w:sz w:val="21"/>
                <w:szCs w:val="21"/>
              </w:rPr>
            </w:pPr>
            <w:r w:rsidRPr="00874FD7">
              <w:rPr>
                <w:rFonts w:ascii="Abadi" w:hAnsi="Abadi" w:cs="CenturyGothic-BoldItalic"/>
                <w:b/>
                <w:bCs/>
                <w:sz w:val="21"/>
                <w:szCs w:val="21"/>
                <w:lang w:val="es-MX" w:eastAsia="es-MX"/>
              </w:rPr>
              <w:t>Enterados y se deja a disposición de los</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diputados y de las</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diputadas de la</w:t>
            </w:r>
            <w:r w:rsidR="00874FD7" w:rsidRPr="00874FD7">
              <w:rPr>
                <w:rFonts w:ascii="Abadi" w:hAnsi="Abadi" w:cs="CenturyGothic-BoldItalic"/>
                <w:b/>
                <w:bCs/>
                <w:sz w:val="21"/>
                <w:szCs w:val="21"/>
                <w:lang w:val="es-MX" w:eastAsia="es-MX"/>
              </w:rPr>
              <w:t xml:space="preserve"> </w:t>
            </w:r>
            <w:r w:rsidRPr="00874FD7">
              <w:rPr>
                <w:rFonts w:ascii="Abadi" w:hAnsi="Abadi" w:cs="CenturyGothic-BoldItalic"/>
                <w:b/>
                <w:bCs/>
                <w:sz w:val="21"/>
                <w:szCs w:val="21"/>
                <w:lang w:val="es-MX" w:eastAsia="es-MX"/>
              </w:rPr>
              <w:t>Sexagésima Quinta Legislatura.</w:t>
            </w:r>
          </w:p>
        </w:tc>
      </w:tr>
    </w:tbl>
    <w:p w14:paraId="165B4C80" w14:textId="19D01556" w:rsidR="008A6A37" w:rsidRDefault="008A6A37" w:rsidP="008A6A37">
      <w:pPr>
        <w:autoSpaceDE w:val="0"/>
        <w:autoSpaceDN w:val="0"/>
        <w:adjustRightInd w:val="0"/>
        <w:jc w:val="both"/>
        <w:rPr>
          <w:rFonts w:ascii="Abadi" w:hAnsi="Abadi"/>
          <w:sz w:val="21"/>
          <w:szCs w:val="21"/>
        </w:rPr>
      </w:pPr>
    </w:p>
    <w:p w14:paraId="217765E3" w14:textId="77777777" w:rsidR="00233D5E" w:rsidRDefault="00233D5E" w:rsidP="00233D5E">
      <w:pPr>
        <w:kinsoku w:val="0"/>
        <w:overflowPunct w:val="0"/>
        <w:autoSpaceDE w:val="0"/>
        <w:autoSpaceDN w:val="0"/>
        <w:adjustRightInd w:val="0"/>
        <w:spacing w:before="11"/>
        <w:jc w:val="both"/>
        <w:rPr>
          <w:rFonts w:ascii="Abadi" w:hAnsi="Abadi" w:cs="Arial"/>
          <w:b/>
          <w:bCs/>
          <w:sz w:val="21"/>
          <w:szCs w:val="21"/>
        </w:rPr>
      </w:pPr>
    </w:p>
    <w:p w14:paraId="572F5C8A" w14:textId="77777777" w:rsidR="00B53BE9" w:rsidRDefault="00B53BE9" w:rsidP="00233D5E">
      <w:pPr>
        <w:kinsoku w:val="0"/>
        <w:overflowPunct w:val="0"/>
        <w:autoSpaceDE w:val="0"/>
        <w:autoSpaceDN w:val="0"/>
        <w:adjustRightInd w:val="0"/>
        <w:spacing w:before="11"/>
        <w:jc w:val="both"/>
        <w:rPr>
          <w:rFonts w:ascii="Abadi" w:hAnsi="Abadi" w:cs="Arial"/>
          <w:b/>
          <w:bCs/>
          <w:sz w:val="21"/>
          <w:szCs w:val="21"/>
        </w:rPr>
      </w:pPr>
    </w:p>
    <w:p w14:paraId="474A0E8C" w14:textId="77777777" w:rsidR="00B53BE9" w:rsidRDefault="00B53BE9" w:rsidP="00B53BE9">
      <w:pPr>
        <w:ind w:firstLine="708"/>
        <w:jc w:val="both"/>
        <w:rPr>
          <w:rFonts w:ascii="Abadi" w:hAnsi="Abadi"/>
          <w:sz w:val="21"/>
          <w:szCs w:val="21"/>
        </w:rPr>
      </w:pPr>
      <w:r>
        <w:rPr>
          <w:rFonts w:ascii="Abadi" w:hAnsi="Abadi"/>
          <w:sz w:val="21"/>
          <w:szCs w:val="21"/>
        </w:rPr>
        <w:t xml:space="preserve">- </w:t>
      </w:r>
      <w:r w:rsidRPr="00CF319D">
        <w:rPr>
          <w:rFonts w:ascii="Abadi" w:hAnsi="Abadi"/>
          <w:b/>
          <w:bCs/>
          <w:sz w:val="21"/>
          <w:szCs w:val="21"/>
        </w:rPr>
        <w:t>La Presidencia</w:t>
      </w:r>
      <w:r>
        <w:rPr>
          <w:rFonts w:ascii="Abadi" w:hAnsi="Abadi"/>
          <w:sz w:val="21"/>
          <w:szCs w:val="21"/>
        </w:rPr>
        <w:t xml:space="preserve">.- Y corresponde en este </w:t>
      </w:r>
      <w:r w:rsidRPr="002333F1">
        <w:rPr>
          <w:rFonts w:ascii="Abadi" w:hAnsi="Abadi"/>
          <w:sz w:val="21"/>
          <w:szCs w:val="21"/>
        </w:rPr>
        <w:t>siguiente punto del orden del día relativ</w:t>
      </w:r>
      <w:r>
        <w:rPr>
          <w:rFonts w:ascii="Abadi" w:hAnsi="Abadi"/>
          <w:sz w:val="21"/>
          <w:szCs w:val="21"/>
        </w:rPr>
        <w:t xml:space="preserve">o </w:t>
      </w:r>
      <w:r w:rsidRPr="002333F1">
        <w:rPr>
          <w:rFonts w:ascii="Abadi" w:hAnsi="Abadi"/>
          <w:sz w:val="21"/>
          <w:szCs w:val="21"/>
        </w:rPr>
        <w:t xml:space="preserve">a comunicaciones y correspondencia recibidas se propone </w:t>
      </w:r>
      <w:r>
        <w:rPr>
          <w:rFonts w:ascii="Abadi" w:hAnsi="Abadi"/>
          <w:sz w:val="21"/>
          <w:szCs w:val="21"/>
        </w:rPr>
        <w:t xml:space="preserve">para ese efecto </w:t>
      </w:r>
      <w:r w:rsidRPr="002333F1">
        <w:rPr>
          <w:rFonts w:ascii="Abadi" w:hAnsi="Abadi"/>
          <w:sz w:val="21"/>
          <w:szCs w:val="21"/>
        </w:rPr>
        <w:t xml:space="preserve">la dispensa de </w:t>
      </w:r>
      <w:r>
        <w:rPr>
          <w:rFonts w:ascii="Abadi" w:hAnsi="Abadi"/>
          <w:sz w:val="21"/>
          <w:szCs w:val="21"/>
        </w:rPr>
        <w:t xml:space="preserve">su lectura, </w:t>
      </w:r>
      <w:r w:rsidRPr="002333F1">
        <w:rPr>
          <w:rFonts w:ascii="Abadi" w:hAnsi="Abadi"/>
          <w:sz w:val="21"/>
          <w:szCs w:val="21"/>
        </w:rPr>
        <w:t xml:space="preserve">en razón de que estás </w:t>
      </w:r>
      <w:r>
        <w:rPr>
          <w:rFonts w:ascii="Abadi" w:hAnsi="Abadi"/>
          <w:sz w:val="21"/>
          <w:szCs w:val="21"/>
        </w:rPr>
        <w:t xml:space="preserve">se </w:t>
      </w:r>
      <w:r w:rsidRPr="002333F1">
        <w:rPr>
          <w:rFonts w:ascii="Abadi" w:hAnsi="Abadi"/>
          <w:sz w:val="21"/>
          <w:szCs w:val="21"/>
        </w:rPr>
        <w:t>encuent</w:t>
      </w:r>
      <w:r>
        <w:rPr>
          <w:rFonts w:ascii="Abadi" w:hAnsi="Abadi"/>
          <w:sz w:val="21"/>
          <w:szCs w:val="21"/>
        </w:rPr>
        <w:t>r</w:t>
      </w:r>
      <w:r w:rsidRPr="002333F1">
        <w:rPr>
          <w:rFonts w:ascii="Abadi" w:hAnsi="Abadi"/>
          <w:sz w:val="21"/>
          <w:szCs w:val="21"/>
        </w:rPr>
        <w:t>a</w:t>
      </w:r>
      <w:r>
        <w:rPr>
          <w:rFonts w:ascii="Abadi" w:hAnsi="Abadi"/>
          <w:sz w:val="21"/>
          <w:szCs w:val="21"/>
        </w:rPr>
        <w:t>n</w:t>
      </w:r>
      <w:r w:rsidRPr="002333F1">
        <w:rPr>
          <w:rFonts w:ascii="Abadi" w:hAnsi="Abadi"/>
          <w:sz w:val="21"/>
          <w:szCs w:val="21"/>
        </w:rPr>
        <w:t xml:space="preserve"> en la Gaceta </w:t>
      </w:r>
      <w:r>
        <w:rPr>
          <w:rFonts w:ascii="Abadi" w:hAnsi="Abadi"/>
          <w:sz w:val="21"/>
          <w:szCs w:val="21"/>
        </w:rPr>
        <w:t>P</w:t>
      </w:r>
      <w:r w:rsidRPr="002333F1">
        <w:rPr>
          <w:rFonts w:ascii="Abadi" w:hAnsi="Abadi"/>
          <w:sz w:val="21"/>
          <w:szCs w:val="21"/>
        </w:rPr>
        <w:t>arlamentaria</w:t>
      </w:r>
      <w:r>
        <w:rPr>
          <w:rFonts w:ascii="Abadi" w:hAnsi="Abadi"/>
          <w:sz w:val="21"/>
          <w:szCs w:val="21"/>
        </w:rPr>
        <w:t>,</w:t>
      </w:r>
      <w:r w:rsidRPr="002333F1">
        <w:rPr>
          <w:rFonts w:ascii="Abadi" w:hAnsi="Abadi"/>
          <w:sz w:val="21"/>
          <w:szCs w:val="21"/>
        </w:rPr>
        <w:t xml:space="preserve"> </w:t>
      </w:r>
      <w:r>
        <w:rPr>
          <w:rFonts w:ascii="Abadi" w:hAnsi="Abadi"/>
          <w:sz w:val="21"/>
          <w:szCs w:val="21"/>
        </w:rPr>
        <w:t xml:space="preserve">así mismo los acuerdos dictados por esta Presidencia están también a su </w:t>
      </w:r>
      <w:r w:rsidRPr="002333F1">
        <w:rPr>
          <w:rFonts w:ascii="Abadi" w:hAnsi="Abadi"/>
          <w:sz w:val="21"/>
          <w:szCs w:val="21"/>
        </w:rPr>
        <w:t>consideración</w:t>
      </w:r>
      <w:r>
        <w:rPr>
          <w:rFonts w:ascii="Abadi" w:hAnsi="Abadi"/>
          <w:sz w:val="21"/>
          <w:szCs w:val="21"/>
        </w:rPr>
        <w:t xml:space="preserve">. Si </w:t>
      </w:r>
      <w:r w:rsidRPr="002333F1">
        <w:rPr>
          <w:rFonts w:ascii="Abadi" w:hAnsi="Abadi"/>
          <w:sz w:val="21"/>
          <w:szCs w:val="21"/>
        </w:rPr>
        <w:t xml:space="preserve">alguna diputada o algún diputado </w:t>
      </w:r>
      <w:r>
        <w:rPr>
          <w:rFonts w:ascii="Abadi" w:hAnsi="Abadi"/>
          <w:sz w:val="21"/>
          <w:szCs w:val="21"/>
        </w:rPr>
        <w:t>d</w:t>
      </w:r>
      <w:r w:rsidRPr="002333F1">
        <w:rPr>
          <w:rFonts w:ascii="Abadi" w:hAnsi="Abadi"/>
          <w:sz w:val="21"/>
          <w:szCs w:val="21"/>
        </w:rPr>
        <w:t>ese</w:t>
      </w:r>
      <w:r>
        <w:rPr>
          <w:rFonts w:ascii="Abadi" w:hAnsi="Abadi"/>
          <w:sz w:val="21"/>
          <w:szCs w:val="21"/>
        </w:rPr>
        <w:t>a</w:t>
      </w:r>
      <w:r w:rsidRPr="002333F1">
        <w:rPr>
          <w:rFonts w:ascii="Abadi" w:hAnsi="Abadi"/>
          <w:sz w:val="21"/>
          <w:szCs w:val="21"/>
        </w:rPr>
        <w:t xml:space="preserve"> hacer uso de la palabra</w:t>
      </w:r>
      <w:r>
        <w:rPr>
          <w:rFonts w:ascii="Abadi" w:hAnsi="Abadi"/>
          <w:sz w:val="21"/>
          <w:szCs w:val="21"/>
        </w:rPr>
        <w:t xml:space="preserve"> con respecto a esta propuesta sírvanse</w:t>
      </w:r>
      <w:r w:rsidRPr="002333F1">
        <w:rPr>
          <w:rFonts w:ascii="Abadi" w:hAnsi="Abadi"/>
          <w:sz w:val="21"/>
          <w:szCs w:val="21"/>
        </w:rPr>
        <w:t xml:space="preserve"> manifestarlo</w:t>
      </w:r>
      <w:r>
        <w:rPr>
          <w:rFonts w:ascii="Abadi" w:hAnsi="Abadi"/>
          <w:sz w:val="21"/>
          <w:szCs w:val="21"/>
        </w:rPr>
        <w:t>.</w:t>
      </w:r>
      <w:r w:rsidRPr="002333F1">
        <w:rPr>
          <w:rFonts w:ascii="Abadi" w:hAnsi="Abadi"/>
          <w:sz w:val="21"/>
          <w:szCs w:val="21"/>
        </w:rPr>
        <w:t xml:space="preserve"> </w:t>
      </w:r>
      <w:r>
        <w:rPr>
          <w:rFonts w:ascii="Abadi" w:hAnsi="Abadi"/>
          <w:sz w:val="21"/>
          <w:szCs w:val="21"/>
        </w:rPr>
        <w:t>N</w:t>
      </w:r>
      <w:r w:rsidRPr="002333F1">
        <w:rPr>
          <w:rFonts w:ascii="Abadi" w:hAnsi="Abadi"/>
          <w:sz w:val="21"/>
          <w:szCs w:val="21"/>
        </w:rPr>
        <w:t>o registrándo</w:t>
      </w:r>
      <w:r>
        <w:rPr>
          <w:rFonts w:ascii="Abadi" w:hAnsi="Abadi"/>
          <w:sz w:val="21"/>
          <w:szCs w:val="21"/>
        </w:rPr>
        <w:t>se</w:t>
      </w:r>
      <w:r w:rsidRPr="002333F1">
        <w:rPr>
          <w:rFonts w:ascii="Abadi" w:hAnsi="Abadi"/>
          <w:sz w:val="21"/>
          <w:szCs w:val="21"/>
        </w:rPr>
        <w:t xml:space="preserve"> intervenciones </w:t>
      </w:r>
      <w:r>
        <w:rPr>
          <w:rFonts w:ascii="Abadi" w:hAnsi="Abadi"/>
          <w:sz w:val="21"/>
          <w:szCs w:val="21"/>
        </w:rPr>
        <w:t>agradeceré</w:t>
      </w:r>
      <w:r w:rsidRPr="002333F1">
        <w:rPr>
          <w:rFonts w:ascii="Abadi" w:hAnsi="Abadi"/>
          <w:sz w:val="21"/>
          <w:szCs w:val="21"/>
        </w:rPr>
        <w:t xml:space="preserve"> a la secretaria que en votación económica, a través del sistema electrónico y para quienes se encuentran a distancia a través de la moda</w:t>
      </w:r>
      <w:r>
        <w:rPr>
          <w:rFonts w:ascii="Abadi" w:hAnsi="Abadi"/>
          <w:sz w:val="21"/>
          <w:szCs w:val="21"/>
        </w:rPr>
        <w:t>lidad</w:t>
      </w:r>
      <w:r w:rsidRPr="002333F1">
        <w:rPr>
          <w:rFonts w:ascii="Abadi" w:hAnsi="Abadi"/>
          <w:sz w:val="21"/>
          <w:szCs w:val="21"/>
        </w:rPr>
        <w:t xml:space="preserve"> convencional, </w:t>
      </w:r>
      <w:r>
        <w:rPr>
          <w:rFonts w:ascii="Abadi" w:hAnsi="Abadi"/>
          <w:sz w:val="21"/>
          <w:szCs w:val="21"/>
        </w:rPr>
        <w:t xml:space="preserve">consulte a </w:t>
      </w:r>
      <w:r w:rsidRPr="002333F1">
        <w:rPr>
          <w:rFonts w:ascii="Abadi" w:hAnsi="Abadi"/>
          <w:sz w:val="21"/>
          <w:szCs w:val="21"/>
        </w:rPr>
        <w:t>la</w:t>
      </w:r>
      <w:r>
        <w:rPr>
          <w:rFonts w:ascii="Abadi" w:hAnsi="Abadi"/>
          <w:sz w:val="21"/>
          <w:szCs w:val="21"/>
        </w:rPr>
        <w:t>s</w:t>
      </w:r>
      <w:r w:rsidRPr="002333F1">
        <w:rPr>
          <w:rFonts w:ascii="Abadi" w:hAnsi="Abadi"/>
          <w:sz w:val="21"/>
          <w:szCs w:val="21"/>
        </w:rPr>
        <w:t xml:space="preserve"> diputada</w:t>
      </w:r>
      <w:r>
        <w:rPr>
          <w:rFonts w:ascii="Abadi" w:hAnsi="Abadi"/>
          <w:sz w:val="21"/>
          <w:szCs w:val="21"/>
        </w:rPr>
        <w:t xml:space="preserve">s y </w:t>
      </w:r>
      <w:r w:rsidRPr="002333F1">
        <w:rPr>
          <w:rFonts w:ascii="Abadi" w:hAnsi="Abadi"/>
          <w:sz w:val="21"/>
          <w:szCs w:val="21"/>
        </w:rPr>
        <w:t>a l</w:t>
      </w:r>
      <w:r>
        <w:rPr>
          <w:rFonts w:ascii="Abadi" w:hAnsi="Abadi"/>
          <w:sz w:val="21"/>
          <w:szCs w:val="21"/>
        </w:rPr>
        <w:t>o</w:t>
      </w:r>
      <w:r w:rsidRPr="002333F1">
        <w:rPr>
          <w:rFonts w:ascii="Abadi" w:hAnsi="Abadi"/>
          <w:sz w:val="21"/>
          <w:szCs w:val="21"/>
        </w:rPr>
        <w:t>s diputadas</w:t>
      </w:r>
      <w:r>
        <w:rPr>
          <w:rFonts w:ascii="Abadi" w:hAnsi="Abadi"/>
          <w:sz w:val="21"/>
          <w:szCs w:val="21"/>
        </w:rPr>
        <w:t>,</w:t>
      </w:r>
      <w:r w:rsidRPr="002333F1">
        <w:rPr>
          <w:rFonts w:ascii="Abadi" w:hAnsi="Abadi"/>
          <w:sz w:val="21"/>
          <w:szCs w:val="21"/>
        </w:rPr>
        <w:t xml:space="preserve"> </w:t>
      </w:r>
      <w:r>
        <w:rPr>
          <w:rFonts w:ascii="Abadi" w:hAnsi="Abadi"/>
          <w:sz w:val="21"/>
          <w:szCs w:val="21"/>
        </w:rPr>
        <w:t>s</w:t>
      </w:r>
      <w:r w:rsidRPr="002333F1">
        <w:rPr>
          <w:rFonts w:ascii="Abadi" w:hAnsi="Abadi"/>
          <w:sz w:val="21"/>
          <w:szCs w:val="21"/>
        </w:rPr>
        <w:t xml:space="preserve">i es de </w:t>
      </w:r>
      <w:r>
        <w:rPr>
          <w:rFonts w:ascii="Abadi" w:hAnsi="Abadi"/>
          <w:sz w:val="21"/>
          <w:szCs w:val="21"/>
        </w:rPr>
        <w:t>a</w:t>
      </w:r>
      <w:r w:rsidRPr="002333F1">
        <w:rPr>
          <w:rFonts w:ascii="Abadi" w:hAnsi="Abadi"/>
          <w:sz w:val="21"/>
          <w:szCs w:val="21"/>
        </w:rPr>
        <w:t>probarse la propuesta</w:t>
      </w:r>
      <w:r>
        <w:rPr>
          <w:rFonts w:ascii="Abadi" w:hAnsi="Abadi"/>
          <w:sz w:val="21"/>
          <w:szCs w:val="21"/>
        </w:rPr>
        <w:t>.</w:t>
      </w:r>
      <w:r w:rsidRPr="002333F1">
        <w:rPr>
          <w:rFonts w:ascii="Abadi" w:hAnsi="Abadi"/>
          <w:sz w:val="21"/>
          <w:szCs w:val="21"/>
        </w:rPr>
        <w:t xml:space="preserve"> </w:t>
      </w:r>
    </w:p>
    <w:p w14:paraId="5F482B01" w14:textId="77777777" w:rsidR="00B53BE9" w:rsidRDefault="00B53BE9" w:rsidP="00B53BE9">
      <w:pPr>
        <w:ind w:firstLine="708"/>
        <w:jc w:val="both"/>
        <w:rPr>
          <w:rFonts w:ascii="Abadi" w:hAnsi="Abadi"/>
          <w:sz w:val="21"/>
          <w:szCs w:val="21"/>
        </w:rPr>
      </w:pPr>
    </w:p>
    <w:p w14:paraId="7F1CED9E" w14:textId="77777777" w:rsidR="00B53BE9" w:rsidRDefault="00B53BE9" w:rsidP="00B53BE9">
      <w:pPr>
        <w:jc w:val="both"/>
        <w:rPr>
          <w:rFonts w:ascii="Abadi" w:hAnsi="Abadi"/>
          <w:b/>
          <w:bCs/>
          <w:sz w:val="21"/>
          <w:szCs w:val="21"/>
        </w:rPr>
      </w:pPr>
      <w:r w:rsidRPr="00640C86">
        <w:rPr>
          <w:rFonts w:ascii="Abadi" w:hAnsi="Abadi"/>
          <w:b/>
          <w:bCs/>
          <w:sz w:val="21"/>
          <w:szCs w:val="21"/>
        </w:rPr>
        <w:t>(Se abre el sistema electrónico de votación)</w:t>
      </w:r>
    </w:p>
    <w:p w14:paraId="0C0D9ED9" w14:textId="77777777" w:rsidR="00B53BE9" w:rsidRPr="00640C86" w:rsidRDefault="00B53BE9" w:rsidP="00B53BE9">
      <w:pPr>
        <w:jc w:val="both"/>
        <w:rPr>
          <w:rFonts w:ascii="Abadi" w:hAnsi="Abadi"/>
          <w:b/>
          <w:bCs/>
          <w:sz w:val="21"/>
          <w:szCs w:val="21"/>
        </w:rPr>
      </w:pPr>
    </w:p>
    <w:p w14:paraId="64161C3A" w14:textId="0A2FC720" w:rsidR="00B53BE9" w:rsidRDefault="00B53BE9" w:rsidP="00B53BE9">
      <w:pPr>
        <w:ind w:firstLine="708"/>
        <w:jc w:val="both"/>
        <w:rPr>
          <w:rFonts w:ascii="Abadi" w:hAnsi="Abadi"/>
          <w:sz w:val="21"/>
          <w:szCs w:val="21"/>
        </w:rPr>
      </w:pPr>
      <w:r>
        <w:rPr>
          <w:rFonts w:ascii="Abadi" w:hAnsi="Abadi"/>
          <w:sz w:val="21"/>
          <w:szCs w:val="21"/>
        </w:rPr>
        <w:t>-</w:t>
      </w:r>
      <w:r w:rsidRPr="002333F1">
        <w:rPr>
          <w:rFonts w:ascii="Abadi" w:hAnsi="Abadi"/>
          <w:sz w:val="21"/>
          <w:szCs w:val="21"/>
        </w:rPr>
        <w:t xml:space="preserve"> </w:t>
      </w:r>
      <w:r w:rsidRPr="00640C86">
        <w:rPr>
          <w:rFonts w:ascii="Abadi" w:hAnsi="Abadi"/>
          <w:b/>
          <w:bCs/>
          <w:sz w:val="21"/>
          <w:szCs w:val="21"/>
        </w:rPr>
        <w:t>La Secretaria</w:t>
      </w:r>
      <w:r>
        <w:rPr>
          <w:rFonts w:ascii="Abadi" w:hAnsi="Abadi"/>
          <w:sz w:val="21"/>
          <w:szCs w:val="21"/>
        </w:rPr>
        <w:t>.- E</w:t>
      </w:r>
      <w:r w:rsidRPr="002333F1">
        <w:rPr>
          <w:rFonts w:ascii="Abadi" w:hAnsi="Abadi"/>
          <w:sz w:val="21"/>
          <w:szCs w:val="21"/>
        </w:rPr>
        <w:t>n votación económica se consulta a las diputadas y los diputados</w:t>
      </w:r>
      <w:r>
        <w:rPr>
          <w:rFonts w:ascii="Abadi" w:hAnsi="Abadi"/>
          <w:sz w:val="21"/>
          <w:szCs w:val="21"/>
        </w:rPr>
        <w:t>,</w:t>
      </w:r>
      <w:r w:rsidRPr="002333F1">
        <w:rPr>
          <w:rFonts w:ascii="Abadi" w:hAnsi="Abadi"/>
          <w:sz w:val="21"/>
          <w:szCs w:val="21"/>
        </w:rPr>
        <w:t xml:space="preserve"> </w:t>
      </w:r>
      <w:r>
        <w:rPr>
          <w:rFonts w:ascii="Abadi" w:hAnsi="Abadi"/>
          <w:sz w:val="21"/>
          <w:szCs w:val="21"/>
        </w:rPr>
        <w:t>s</w:t>
      </w:r>
      <w:r w:rsidRPr="002333F1">
        <w:rPr>
          <w:rFonts w:ascii="Abadi" w:hAnsi="Abadi"/>
          <w:sz w:val="21"/>
          <w:szCs w:val="21"/>
        </w:rPr>
        <w:t xml:space="preserve">i se aprueba la propuesta a través del sistema electrónico y quienes se encuentra </w:t>
      </w:r>
      <w:r>
        <w:rPr>
          <w:rFonts w:ascii="Abadi" w:hAnsi="Abadi"/>
          <w:sz w:val="21"/>
          <w:szCs w:val="21"/>
        </w:rPr>
        <w:t>a</w:t>
      </w:r>
      <w:r w:rsidRPr="002333F1">
        <w:rPr>
          <w:rFonts w:ascii="Abadi" w:hAnsi="Abadi"/>
          <w:sz w:val="21"/>
          <w:szCs w:val="21"/>
        </w:rPr>
        <w:t xml:space="preserve"> la distancia, </w:t>
      </w:r>
      <w:r>
        <w:rPr>
          <w:rFonts w:ascii="Abadi" w:hAnsi="Abadi"/>
          <w:sz w:val="21"/>
          <w:szCs w:val="21"/>
        </w:rPr>
        <w:t xml:space="preserve">si están por la afirmativa </w:t>
      </w:r>
      <w:r w:rsidRPr="002333F1">
        <w:rPr>
          <w:rFonts w:ascii="Abadi" w:hAnsi="Abadi"/>
          <w:sz w:val="21"/>
          <w:szCs w:val="21"/>
        </w:rPr>
        <w:t xml:space="preserve">manifiéstenlo </w:t>
      </w:r>
      <w:r>
        <w:rPr>
          <w:rFonts w:ascii="Abadi" w:hAnsi="Abadi"/>
          <w:sz w:val="21"/>
          <w:szCs w:val="21"/>
        </w:rPr>
        <w:t xml:space="preserve">por favor, </w:t>
      </w:r>
      <w:r w:rsidRPr="002333F1">
        <w:rPr>
          <w:rFonts w:ascii="Abadi" w:hAnsi="Abadi"/>
          <w:sz w:val="21"/>
          <w:szCs w:val="21"/>
        </w:rPr>
        <w:t>levantando su mano</w:t>
      </w:r>
      <w:r>
        <w:rPr>
          <w:rFonts w:ascii="Abadi" w:hAnsi="Abadi"/>
          <w:sz w:val="21"/>
          <w:szCs w:val="21"/>
        </w:rPr>
        <w:t>. ¿D</w:t>
      </w:r>
      <w:r w:rsidRPr="002333F1">
        <w:rPr>
          <w:rFonts w:ascii="Abadi" w:hAnsi="Abadi"/>
          <w:sz w:val="21"/>
          <w:szCs w:val="21"/>
        </w:rPr>
        <w:t xml:space="preserve">iputada </w:t>
      </w:r>
      <w:r>
        <w:rPr>
          <w:rFonts w:ascii="Abadi" w:hAnsi="Abadi"/>
          <w:sz w:val="21"/>
          <w:szCs w:val="21"/>
        </w:rPr>
        <w:t>Alma? ¿Diputado Ernesto? ¿f</w:t>
      </w:r>
      <w:r w:rsidRPr="002333F1">
        <w:rPr>
          <w:rFonts w:ascii="Abadi" w:hAnsi="Abadi"/>
          <w:sz w:val="21"/>
          <w:szCs w:val="21"/>
        </w:rPr>
        <w:t>alta alguna diputada o algún diputado de emitir su voto</w:t>
      </w:r>
      <w:r>
        <w:rPr>
          <w:rFonts w:ascii="Abadi" w:hAnsi="Abadi"/>
          <w:sz w:val="21"/>
          <w:szCs w:val="21"/>
        </w:rPr>
        <w:t>?</w:t>
      </w:r>
      <w:r w:rsidRPr="002333F1">
        <w:rPr>
          <w:rFonts w:ascii="Abadi" w:hAnsi="Abadi"/>
          <w:sz w:val="21"/>
          <w:szCs w:val="21"/>
        </w:rPr>
        <w:t xml:space="preserve"> </w:t>
      </w:r>
    </w:p>
    <w:p w14:paraId="48F60AA2" w14:textId="77777777" w:rsidR="00B53BE9" w:rsidRDefault="00B53BE9" w:rsidP="00B53BE9">
      <w:pPr>
        <w:ind w:firstLine="708"/>
        <w:jc w:val="both"/>
        <w:rPr>
          <w:rFonts w:ascii="Abadi" w:hAnsi="Abadi"/>
          <w:sz w:val="21"/>
          <w:szCs w:val="21"/>
        </w:rPr>
      </w:pPr>
    </w:p>
    <w:p w14:paraId="3F45C0E0" w14:textId="722A92DA" w:rsidR="00B53BE9" w:rsidRDefault="00B53BE9" w:rsidP="00B53BE9">
      <w:pPr>
        <w:jc w:val="both"/>
        <w:rPr>
          <w:rFonts w:ascii="Abadi" w:hAnsi="Abadi"/>
          <w:b/>
          <w:bCs/>
          <w:sz w:val="21"/>
          <w:szCs w:val="21"/>
        </w:rPr>
      </w:pPr>
      <w:r w:rsidRPr="003D7A1E">
        <w:rPr>
          <w:rFonts w:ascii="Abadi" w:hAnsi="Abadi"/>
          <w:b/>
          <w:bCs/>
          <w:sz w:val="21"/>
          <w:szCs w:val="21"/>
        </w:rPr>
        <w:t>(Se cierra el sistema electrónico de votación)</w:t>
      </w:r>
    </w:p>
    <w:p w14:paraId="7205291D" w14:textId="77777777" w:rsidR="00B53BE9" w:rsidRDefault="00B53BE9" w:rsidP="00B53BE9">
      <w:pPr>
        <w:jc w:val="both"/>
        <w:rPr>
          <w:rFonts w:ascii="Abadi" w:hAnsi="Abadi"/>
          <w:b/>
          <w:bCs/>
          <w:sz w:val="21"/>
          <w:szCs w:val="21"/>
        </w:rPr>
      </w:pPr>
    </w:p>
    <w:p w14:paraId="4B073246" w14:textId="66509733" w:rsidR="00B53BE9" w:rsidRPr="003D7A1E" w:rsidRDefault="00B53BE9" w:rsidP="00B53BE9">
      <w:pPr>
        <w:jc w:val="both"/>
        <w:rPr>
          <w:rFonts w:ascii="Abadi" w:hAnsi="Abadi"/>
          <w:b/>
          <w:bCs/>
          <w:sz w:val="21"/>
          <w:szCs w:val="21"/>
        </w:rPr>
      </w:pPr>
      <w:r>
        <w:rPr>
          <w:noProof/>
        </w:rPr>
        <w:drawing>
          <wp:anchor distT="0" distB="0" distL="114300" distR="114300" simplePos="0" relativeHeight="251665408" behindDoc="1" locked="0" layoutInCell="1" allowOverlap="1" wp14:anchorId="3C904EAF" wp14:editId="4C5C821A">
            <wp:simplePos x="0" y="0"/>
            <wp:positionH relativeFrom="column">
              <wp:posOffset>644979</wp:posOffset>
            </wp:positionH>
            <wp:positionV relativeFrom="paragraph">
              <wp:posOffset>232592</wp:posOffset>
            </wp:positionV>
            <wp:extent cx="1433830" cy="743684"/>
            <wp:effectExtent l="247650" t="247650" r="242570" b="247015"/>
            <wp:wrapTight wrapText="bothSides">
              <wp:wrapPolygon edited="0">
                <wp:start x="-2296" y="-7194"/>
                <wp:lineTo x="-3731" y="-6087"/>
                <wp:lineTo x="-3731" y="21028"/>
                <wp:lineTo x="-2296" y="28222"/>
                <wp:lineTo x="23532" y="28222"/>
                <wp:lineTo x="24967" y="21028"/>
                <wp:lineTo x="24967" y="2767"/>
                <wp:lineTo x="23532" y="-5534"/>
                <wp:lineTo x="23532" y="-7194"/>
                <wp:lineTo x="-2296" y="-7194"/>
              </wp:wrapPolygon>
            </wp:wrapTight>
            <wp:docPr id="551993941" name="Imagen 55199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3941" name=""/>
                    <pic:cNvPicPr/>
                  </pic:nvPicPr>
                  <pic:blipFill rotWithShape="1">
                    <a:blip r:embed="rId19" cstate="print">
                      <a:extLst>
                        <a:ext uri="{28A0092B-C50C-407E-A947-70E740481C1C}">
                          <a14:useLocalDpi xmlns:a14="http://schemas.microsoft.com/office/drawing/2010/main" val="0"/>
                        </a:ext>
                      </a:extLst>
                    </a:blip>
                    <a:srcRect b="7785"/>
                    <a:stretch/>
                  </pic:blipFill>
                  <pic:spPr bwMode="auto">
                    <a:xfrm>
                      <a:off x="0" y="0"/>
                      <a:ext cx="1433830" cy="743684"/>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E208144" w14:textId="77777777" w:rsidR="00B53BE9" w:rsidRDefault="00B53BE9" w:rsidP="00B53BE9">
      <w:pPr>
        <w:ind w:firstLine="708"/>
        <w:jc w:val="both"/>
        <w:rPr>
          <w:rFonts w:ascii="Abadi" w:hAnsi="Abadi"/>
          <w:sz w:val="21"/>
          <w:szCs w:val="21"/>
        </w:rPr>
      </w:pPr>
      <w:r w:rsidRPr="002A545D">
        <w:rPr>
          <w:rFonts w:ascii="Abadi" w:hAnsi="Abadi"/>
          <w:b/>
          <w:bCs/>
          <w:sz w:val="21"/>
          <w:szCs w:val="21"/>
        </w:rPr>
        <w:t>- La Secretaría.-</w:t>
      </w:r>
      <w:r>
        <w:rPr>
          <w:rFonts w:ascii="Abadi" w:hAnsi="Abadi"/>
          <w:sz w:val="21"/>
          <w:szCs w:val="21"/>
        </w:rPr>
        <w:t xml:space="preserve"> </w:t>
      </w:r>
      <w:r w:rsidRPr="002333F1">
        <w:rPr>
          <w:rFonts w:ascii="Abadi" w:hAnsi="Abadi"/>
          <w:sz w:val="21"/>
          <w:szCs w:val="21"/>
        </w:rPr>
        <w:t xml:space="preserve">Señor </w:t>
      </w:r>
      <w:r>
        <w:rPr>
          <w:rFonts w:ascii="Abadi" w:hAnsi="Abadi"/>
          <w:sz w:val="21"/>
          <w:szCs w:val="21"/>
        </w:rPr>
        <w:t>P</w:t>
      </w:r>
      <w:r w:rsidRPr="002333F1">
        <w:rPr>
          <w:rFonts w:ascii="Abadi" w:hAnsi="Abadi"/>
          <w:sz w:val="21"/>
          <w:szCs w:val="21"/>
        </w:rPr>
        <w:t xml:space="preserve">residente, se registraron </w:t>
      </w:r>
      <w:r>
        <w:rPr>
          <w:rFonts w:ascii="Abadi" w:hAnsi="Abadi"/>
          <w:sz w:val="21"/>
          <w:szCs w:val="21"/>
        </w:rPr>
        <w:t>34</w:t>
      </w:r>
      <w:r w:rsidRPr="002333F1">
        <w:rPr>
          <w:rFonts w:ascii="Abadi" w:hAnsi="Abadi"/>
          <w:sz w:val="21"/>
          <w:szCs w:val="21"/>
        </w:rPr>
        <w:t xml:space="preserve"> votos a favor</w:t>
      </w:r>
      <w:r>
        <w:rPr>
          <w:rFonts w:ascii="Abadi" w:hAnsi="Abadi"/>
          <w:sz w:val="21"/>
          <w:szCs w:val="21"/>
        </w:rPr>
        <w:t>.</w:t>
      </w:r>
    </w:p>
    <w:p w14:paraId="776F0ADA" w14:textId="77777777" w:rsidR="00B53BE9" w:rsidRDefault="00B53BE9" w:rsidP="00B53BE9">
      <w:pPr>
        <w:ind w:firstLine="708"/>
        <w:jc w:val="both"/>
        <w:rPr>
          <w:rFonts w:ascii="Abadi" w:hAnsi="Abadi"/>
          <w:sz w:val="21"/>
          <w:szCs w:val="21"/>
        </w:rPr>
      </w:pPr>
    </w:p>
    <w:p w14:paraId="700C05BC" w14:textId="77777777" w:rsidR="00B53BE9" w:rsidRDefault="00B53BE9" w:rsidP="00B53BE9">
      <w:pPr>
        <w:ind w:firstLine="708"/>
        <w:jc w:val="both"/>
        <w:rPr>
          <w:rFonts w:ascii="Abadi" w:hAnsi="Abadi"/>
          <w:sz w:val="21"/>
          <w:szCs w:val="21"/>
        </w:rPr>
      </w:pPr>
      <w:r>
        <w:rPr>
          <w:rFonts w:ascii="Abadi" w:hAnsi="Abadi"/>
          <w:sz w:val="21"/>
          <w:szCs w:val="21"/>
        </w:rPr>
        <w:t>-</w:t>
      </w:r>
      <w:r w:rsidRPr="002333F1">
        <w:rPr>
          <w:rFonts w:ascii="Abadi" w:hAnsi="Abadi"/>
          <w:sz w:val="21"/>
          <w:szCs w:val="21"/>
        </w:rPr>
        <w:t xml:space="preserve"> </w:t>
      </w:r>
      <w:r w:rsidRPr="00011941">
        <w:rPr>
          <w:rFonts w:ascii="Abadi" w:hAnsi="Abadi"/>
          <w:b/>
          <w:bCs/>
          <w:sz w:val="21"/>
          <w:szCs w:val="21"/>
        </w:rPr>
        <w:t>La Presidencia</w:t>
      </w:r>
      <w:r>
        <w:rPr>
          <w:rFonts w:ascii="Abadi" w:hAnsi="Abadi"/>
          <w:sz w:val="21"/>
          <w:szCs w:val="21"/>
        </w:rPr>
        <w:t>.- ¡M</w:t>
      </w:r>
      <w:r w:rsidRPr="002333F1">
        <w:rPr>
          <w:rFonts w:ascii="Abadi" w:hAnsi="Abadi"/>
          <w:sz w:val="21"/>
          <w:szCs w:val="21"/>
        </w:rPr>
        <w:t xml:space="preserve">uchas </w:t>
      </w:r>
      <w:r>
        <w:rPr>
          <w:rFonts w:ascii="Abadi" w:hAnsi="Abadi"/>
          <w:sz w:val="21"/>
          <w:szCs w:val="21"/>
        </w:rPr>
        <w:t xml:space="preserve">gracias! </w:t>
      </w:r>
      <w:r w:rsidRPr="002333F1">
        <w:rPr>
          <w:rFonts w:ascii="Abadi" w:hAnsi="Abadi"/>
          <w:sz w:val="21"/>
          <w:szCs w:val="21"/>
        </w:rPr>
        <w:t>d</w:t>
      </w:r>
      <w:r>
        <w:rPr>
          <w:rFonts w:ascii="Abadi" w:hAnsi="Abadi"/>
          <w:sz w:val="21"/>
          <w:szCs w:val="21"/>
        </w:rPr>
        <w:t xml:space="preserve">iputada </w:t>
      </w:r>
      <w:r w:rsidRPr="002333F1">
        <w:rPr>
          <w:rFonts w:ascii="Abadi" w:hAnsi="Abadi"/>
          <w:sz w:val="21"/>
          <w:szCs w:val="21"/>
        </w:rPr>
        <w:t>secretaria.</w:t>
      </w:r>
    </w:p>
    <w:p w14:paraId="79248E1C" w14:textId="77777777" w:rsidR="00B53BE9" w:rsidRDefault="00B53BE9" w:rsidP="00B53BE9">
      <w:pPr>
        <w:ind w:firstLine="708"/>
        <w:jc w:val="both"/>
        <w:rPr>
          <w:rFonts w:ascii="Abadi" w:hAnsi="Abadi"/>
          <w:sz w:val="21"/>
          <w:szCs w:val="21"/>
        </w:rPr>
      </w:pPr>
    </w:p>
    <w:p w14:paraId="1844FD34" w14:textId="77777777" w:rsidR="00B53BE9" w:rsidRDefault="00B53BE9" w:rsidP="00B53BE9">
      <w:pPr>
        <w:ind w:left="567" w:right="567"/>
        <w:jc w:val="both"/>
        <w:rPr>
          <w:rFonts w:ascii="Abadi" w:hAnsi="Abadi"/>
          <w:b/>
          <w:bCs/>
          <w:i/>
          <w:iCs/>
          <w:sz w:val="21"/>
          <w:szCs w:val="21"/>
          <w:u w:val="single"/>
        </w:rPr>
      </w:pPr>
      <w:r w:rsidRPr="0062554D">
        <w:rPr>
          <w:rFonts w:ascii="Abadi" w:hAnsi="Abadi"/>
          <w:b/>
          <w:bCs/>
          <w:i/>
          <w:iCs/>
          <w:sz w:val="21"/>
          <w:szCs w:val="21"/>
          <w:u w:val="single"/>
        </w:rPr>
        <w:t xml:space="preserve">La propuesta ha sido aprobada por unanimidad de votos. </w:t>
      </w:r>
    </w:p>
    <w:p w14:paraId="0C6C9F29" w14:textId="77777777" w:rsidR="00B53BE9" w:rsidRPr="0062554D" w:rsidRDefault="00B53BE9" w:rsidP="00B53BE9">
      <w:pPr>
        <w:ind w:left="567" w:right="567"/>
        <w:jc w:val="both"/>
        <w:rPr>
          <w:rFonts w:ascii="Abadi" w:hAnsi="Abadi"/>
          <w:b/>
          <w:bCs/>
          <w:i/>
          <w:iCs/>
          <w:sz w:val="21"/>
          <w:szCs w:val="21"/>
          <w:u w:val="single"/>
        </w:rPr>
      </w:pPr>
    </w:p>
    <w:p w14:paraId="29B269C4" w14:textId="493D3664" w:rsidR="00B53BE9" w:rsidRDefault="00B53BE9" w:rsidP="00B53BE9">
      <w:pPr>
        <w:ind w:left="567" w:right="567"/>
        <w:jc w:val="both"/>
        <w:rPr>
          <w:rFonts w:ascii="Abadi" w:hAnsi="Abadi"/>
          <w:sz w:val="21"/>
          <w:szCs w:val="21"/>
        </w:rPr>
      </w:pPr>
      <w:r w:rsidRPr="00C5530C">
        <w:rPr>
          <w:rFonts w:ascii="Abadi" w:hAnsi="Abadi"/>
          <w:b/>
          <w:bCs/>
          <w:i/>
          <w:iCs/>
          <w:sz w:val="21"/>
          <w:szCs w:val="21"/>
          <w:u w:val="single"/>
        </w:rPr>
        <w:t>Ejecút</w:t>
      </w:r>
      <w:r>
        <w:rPr>
          <w:rFonts w:ascii="Abadi" w:hAnsi="Abadi"/>
          <w:b/>
          <w:bCs/>
          <w:i/>
          <w:iCs/>
          <w:sz w:val="21"/>
          <w:szCs w:val="21"/>
          <w:u w:val="single"/>
        </w:rPr>
        <w:t>en</w:t>
      </w:r>
      <w:r w:rsidRPr="00C5530C">
        <w:rPr>
          <w:rFonts w:ascii="Abadi" w:hAnsi="Abadi"/>
          <w:b/>
          <w:bCs/>
          <w:i/>
          <w:iCs/>
          <w:sz w:val="21"/>
          <w:szCs w:val="21"/>
          <w:u w:val="single"/>
        </w:rPr>
        <w:t xml:space="preserve">se los acuerdos </w:t>
      </w:r>
      <w:r>
        <w:rPr>
          <w:rFonts w:ascii="Abadi" w:hAnsi="Abadi"/>
          <w:b/>
          <w:bCs/>
          <w:i/>
          <w:iCs/>
          <w:sz w:val="21"/>
          <w:szCs w:val="21"/>
          <w:u w:val="single"/>
        </w:rPr>
        <w:t>r</w:t>
      </w:r>
      <w:r w:rsidRPr="00C5530C">
        <w:rPr>
          <w:rFonts w:ascii="Abadi" w:hAnsi="Abadi"/>
          <w:b/>
          <w:bCs/>
          <w:i/>
          <w:iCs/>
          <w:sz w:val="21"/>
          <w:szCs w:val="21"/>
          <w:u w:val="single"/>
        </w:rPr>
        <w:t xml:space="preserve">ecaídos conforme </w:t>
      </w:r>
      <w:r>
        <w:rPr>
          <w:rFonts w:ascii="Abadi" w:hAnsi="Abadi"/>
          <w:b/>
          <w:bCs/>
          <w:i/>
          <w:iCs/>
          <w:sz w:val="21"/>
          <w:szCs w:val="21"/>
          <w:u w:val="single"/>
        </w:rPr>
        <w:t>a</w:t>
      </w:r>
      <w:r w:rsidRPr="00C5530C">
        <w:rPr>
          <w:rFonts w:ascii="Abadi" w:hAnsi="Abadi"/>
          <w:b/>
          <w:bCs/>
          <w:i/>
          <w:iCs/>
          <w:sz w:val="21"/>
          <w:szCs w:val="21"/>
          <w:u w:val="single"/>
        </w:rPr>
        <w:t>l acuerdo aprobado</w:t>
      </w:r>
      <w:r>
        <w:rPr>
          <w:rFonts w:ascii="Abadi" w:hAnsi="Abadi"/>
          <w:sz w:val="21"/>
          <w:szCs w:val="21"/>
        </w:rPr>
        <w:t>.</w:t>
      </w:r>
    </w:p>
    <w:p w14:paraId="78060874" w14:textId="77777777" w:rsidR="009C5C8F" w:rsidRDefault="009C5C8F" w:rsidP="00B53BE9">
      <w:pPr>
        <w:ind w:left="567" w:right="567"/>
        <w:jc w:val="both"/>
        <w:rPr>
          <w:rFonts w:ascii="Abadi" w:hAnsi="Abadi"/>
          <w:sz w:val="21"/>
          <w:szCs w:val="21"/>
        </w:rPr>
      </w:pPr>
    </w:p>
    <w:p w14:paraId="1FD2899D" w14:textId="77777777" w:rsidR="009C5C8F" w:rsidRDefault="009C5C8F" w:rsidP="00B53BE9">
      <w:pPr>
        <w:ind w:left="567" w:right="567"/>
        <w:jc w:val="both"/>
        <w:rPr>
          <w:rFonts w:ascii="Abadi" w:hAnsi="Abadi"/>
          <w:sz w:val="21"/>
          <w:szCs w:val="21"/>
        </w:rPr>
      </w:pPr>
    </w:p>
    <w:p w14:paraId="7B6929F9" w14:textId="77777777" w:rsidR="009C5C8F" w:rsidRDefault="009C5C8F" w:rsidP="00B53BE9">
      <w:pPr>
        <w:ind w:left="567" w:right="567"/>
        <w:jc w:val="both"/>
        <w:rPr>
          <w:rFonts w:ascii="Abadi" w:hAnsi="Abadi"/>
          <w:sz w:val="21"/>
          <w:szCs w:val="21"/>
        </w:rPr>
      </w:pPr>
    </w:p>
    <w:p w14:paraId="0367FC63" w14:textId="77777777" w:rsidR="00B53BE9" w:rsidRPr="00040CA4" w:rsidRDefault="00B53BE9" w:rsidP="00233D5E">
      <w:pPr>
        <w:kinsoku w:val="0"/>
        <w:overflowPunct w:val="0"/>
        <w:autoSpaceDE w:val="0"/>
        <w:autoSpaceDN w:val="0"/>
        <w:adjustRightInd w:val="0"/>
        <w:spacing w:before="11"/>
        <w:jc w:val="both"/>
        <w:rPr>
          <w:rFonts w:ascii="Abadi" w:hAnsi="Abadi" w:cs="Arial"/>
          <w:b/>
          <w:bCs/>
          <w:sz w:val="21"/>
          <w:szCs w:val="21"/>
        </w:rPr>
      </w:pPr>
    </w:p>
    <w:p w14:paraId="11231A81" w14:textId="210C763D" w:rsidR="00233D5E" w:rsidRPr="00040CA4" w:rsidRDefault="00233D5E" w:rsidP="00B53BE9">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18"/>
          <w:sz w:val="21"/>
          <w:szCs w:val="21"/>
        </w:rPr>
        <w:t xml:space="preserve"> </w:t>
      </w:r>
      <w:r w:rsidRPr="00040CA4">
        <w:rPr>
          <w:rFonts w:ascii="Abadi" w:hAnsi="Abadi"/>
          <w:b/>
          <w:bCs/>
          <w:sz w:val="21"/>
          <w:szCs w:val="21"/>
        </w:rPr>
        <w:t>DE</w:t>
      </w:r>
      <w:r w:rsidRPr="00040CA4">
        <w:rPr>
          <w:rFonts w:ascii="Abadi" w:hAnsi="Abadi"/>
          <w:b/>
          <w:bCs/>
          <w:spacing w:val="18"/>
          <w:sz w:val="21"/>
          <w:szCs w:val="21"/>
        </w:rPr>
        <w:t xml:space="preserve"> </w:t>
      </w:r>
      <w:r w:rsidRPr="00040CA4">
        <w:rPr>
          <w:rFonts w:ascii="Abadi" w:hAnsi="Abadi"/>
          <w:b/>
          <w:bCs/>
          <w:sz w:val="21"/>
          <w:szCs w:val="21"/>
        </w:rPr>
        <w:t>LA</w:t>
      </w:r>
      <w:r w:rsidRPr="00040CA4">
        <w:rPr>
          <w:rFonts w:ascii="Abadi" w:hAnsi="Abadi"/>
          <w:b/>
          <w:bCs/>
          <w:spacing w:val="18"/>
          <w:sz w:val="21"/>
          <w:szCs w:val="21"/>
        </w:rPr>
        <w:t xml:space="preserve"> </w:t>
      </w:r>
      <w:r w:rsidRPr="00040CA4">
        <w:rPr>
          <w:rFonts w:ascii="Abadi" w:hAnsi="Abadi"/>
          <w:b/>
          <w:bCs/>
          <w:sz w:val="21"/>
          <w:szCs w:val="21"/>
        </w:rPr>
        <w:t>INICIATIVA</w:t>
      </w:r>
      <w:r w:rsidRPr="00040CA4">
        <w:rPr>
          <w:rFonts w:ascii="Abadi" w:hAnsi="Abadi"/>
          <w:b/>
          <w:bCs/>
          <w:spacing w:val="18"/>
          <w:sz w:val="21"/>
          <w:szCs w:val="21"/>
        </w:rPr>
        <w:t xml:space="preserve"> </w:t>
      </w:r>
      <w:r w:rsidRPr="00040CA4">
        <w:rPr>
          <w:rFonts w:ascii="Abadi" w:hAnsi="Abadi"/>
          <w:b/>
          <w:bCs/>
          <w:sz w:val="21"/>
          <w:szCs w:val="21"/>
        </w:rPr>
        <w:t>FORMULADA</w:t>
      </w:r>
      <w:r w:rsidRPr="00040CA4">
        <w:rPr>
          <w:rFonts w:ascii="Abadi" w:hAnsi="Abadi"/>
          <w:b/>
          <w:bCs/>
          <w:spacing w:val="18"/>
          <w:sz w:val="21"/>
          <w:szCs w:val="21"/>
        </w:rPr>
        <w:t xml:space="preserve"> </w:t>
      </w:r>
      <w:r w:rsidRPr="00040CA4">
        <w:rPr>
          <w:rFonts w:ascii="Abadi" w:hAnsi="Abadi"/>
          <w:b/>
          <w:bCs/>
          <w:sz w:val="21"/>
          <w:szCs w:val="21"/>
        </w:rPr>
        <w:t>POR</w:t>
      </w:r>
      <w:r w:rsidRPr="00040CA4">
        <w:rPr>
          <w:rFonts w:ascii="Abadi" w:hAnsi="Abadi"/>
          <w:b/>
          <w:bCs/>
          <w:spacing w:val="17"/>
          <w:sz w:val="21"/>
          <w:szCs w:val="21"/>
        </w:rPr>
        <w:t xml:space="preserve"> </w:t>
      </w:r>
      <w:r w:rsidRPr="00040CA4">
        <w:rPr>
          <w:rFonts w:ascii="Abadi" w:hAnsi="Abadi"/>
          <w:b/>
          <w:bCs/>
          <w:sz w:val="21"/>
          <w:szCs w:val="21"/>
        </w:rPr>
        <w:t>EL</w:t>
      </w:r>
      <w:r w:rsidRPr="00040CA4">
        <w:rPr>
          <w:rFonts w:ascii="Abadi" w:hAnsi="Abadi"/>
          <w:b/>
          <w:bCs/>
          <w:spacing w:val="17"/>
          <w:sz w:val="21"/>
          <w:szCs w:val="21"/>
        </w:rPr>
        <w:t xml:space="preserve"> </w:t>
      </w:r>
      <w:r w:rsidRPr="00040CA4">
        <w:rPr>
          <w:rFonts w:ascii="Abadi" w:hAnsi="Abadi"/>
          <w:b/>
          <w:bCs/>
          <w:sz w:val="21"/>
          <w:szCs w:val="21"/>
        </w:rPr>
        <w:t>GOBERNADOR</w:t>
      </w:r>
      <w:r w:rsidRPr="00040CA4">
        <w:rPr>
          <w:rFonts w:ascii="Abadi" w:hAnsi="Abadi"/>
          <w:b/>
          <w:bCs/>
          <w:spacing w:val="17"/>
          <w:sz w:val="21"/>
          <w:szCs w:val="21"/>
        </w:rPr>
        <w:t xml:space="preserve"> </w:t>
      </w:r>
      <w:r w:rsidRPr="00040CA4">
        <w:rPr>
          <w:rFonts w:ascii="Abadi" w:hAnsi="Abadi"/>
          <w:b/>
          <w:bCs/>
          <w:sz w:val="21"/>
          <w:szCs w:val="21"/>
        </w:rPr>
        <w:t>DEL</w:t>
      </w:r>
      <w:r w:rsidRPr="00040CA4">
        <w:rPr>
          <w:rFonts w:ascii="Abadi" w:hAnsi="Abadi"/>
          <w:b/>
          <w:bCs/>
          <w:spacing w:val="17"/>
          <w:sz w:val="21"/>
          <w:szCs w:val="21"/>
        </w:rPr>
        <w:t xml:space="preserve"> </w:t>
      </w:r>
      <w:r w:rsidRPr="00040CA4">
        <w:rPr>
          <w:rFonts w:ascii="Abadi" w:hAnsi="Abadi"/>
          <w:b/>
          <w:bCs/>
          <w:sz w:val="21"/>
          <w:szCs w:val="21"/>
        </w:rPr>
        <w:t>ESTADO</w:t>
      </w:r>
      <w:r w:rsidRPr="00040CA4">
        <w:rPr>
          <w:rFonts w:ascii="Abadi" w:hAnsi="Abadi"/>
          <w:b/>
          <w:bCs/>
          <w:spacing w:val="16"/>
          <w:sz w:val="21"/>
          <w:szCs w:val="21"/>
        </w:rPr>
        <w:t xml:space="preserve"> </w:t>
      </w:r>
      <w:r w:rsidRPr="00040CA4">
        <w:rPr>
          <w:rFonts w:ascii="Abadi" w:hAnsi="Abadi"/>
          <w:b/>
          <w:bCs/>
          <w:sz w:val="21"/>
          <w:szCs w:val="21"/>
        </w:rPr>
        <w:t>A</w:t>
      </w:r>
      <w:r w:rsidRPr="00040CA4">
        <w:rPr>
          <w:rFonts w:ascii="Abadi" w:hAnsi="Abadi"/>
          <w:b/>
          <w:bCs/>
          <w:spacing w:val="18"/>
          <w:sz w:val="21"/>
          <w:szCs w:val="21"/>
        </w:rPr>
        <w:t xml:space="preserve"> </w:t>
      </w:r>
      <w:r w:rsidRPr="00040CA4">
        <w:rPr>
          <w:rFonts w:ascii="Abadi" w:hAnsi="Abadi"/>
          <w:b/>
          <w:bCs/>
          <w:sz w:val="21"/>
          <w:szCs w:val="21"/>
        </w:rPr>
        <w:t>FIN DE</w:t>
      </w:r>
      <w:r w:rsidRPr="00040CA4">
        <w:rPr>
          <w:rFonts w:ascii="Abadi" w:hAnsi="Abadi"/>
          <w:b/>
          <w:bCs/>
          <w:spacing w:val="28"/>
          <w:sz w:val="21"/>
          <w:szCs w:val="21"/>
        </w:rPr>
        <w:t xml:space="preserve"> </w:t>
      </w:r>
      <w:r w:rsidRPr="00040CA4">
        <w:rPr>
          <w:rFonts w:ascii="Abadi" w:hAnsi="Abadi"/>
          <w:b/>
          <w:bCs/>
          <w:sz w:val="21"/>
          <w:szCs w:val="21"/>
        </w:rPr>
        <w:t>QUE</w:t>
      </w:r>
      <w:r w:rsidRPr="00040CA4">
        <w:rPr>
          <w:rFonts w:ascii="Abadi" w:hAnsi="Abadi"/>
          <w:b/>
          <w:bCs/>
          <w:spacing w:val="28"/>
          <w:sz w:val="21"/>
          <w:szCs w:val="21"/>
        </w:rPr>
        <w:t xml:space="preserve"> </w:t>
      </w:r>
      <w:r w:rsidRPr="00040CA4">
        <w:rPr>
          <w:rFonts w:ascii="Abadi" w:hAnsi="Abadi"/>
          <w:b/>
          <w:bCs/>
          <w:sz w:val="21"/>
          <w:szCs w:val="21"/>
        </w:rPr>
        <w:t>SE</w:t>
      </w:r>
      <w:r w:rsidRPr="00040CA4">
        <w:rPr>
          <w:rFonts w:ascii="Abadi" w:hAnsi="Abadi"/>
          <w:b/>
          <w:bCs/>
          <w:spacing w:val="28"/>
          <w:sz w:val="21"/>
          <w:szCs w:val="21"/>
        </w:rPr>
        <w:t xml:space="preserve"> </w:t>
      </w:r>
      <w:r w:rsidRPr="00040CA4">
        <w:rPr>
          <w:rFonts w:ascii="Abadi" w:hAnsi="Abadi"/>
          <w:b/>
          <w:bCs/>
          <w:sz w:val="21"/>
          <w:szCs w:val="21"/>
        </w:rPr>
        <w:t>DESAFECTE</w:t>
      </w:r>
      <w:r w:rsidRPr="00040CA4">
        <w:rPr>
          <w:rFonts w:ascii="Abadi" w:hAnsi="Abadi"/>
          <w:b/>
          <w:bCs/>
          <w:spacing w:val="28"/>
          <w:sz w:val="21"/>
          <w:szCs w:val="21"/>
        </w:rPr>
        <w:t xml:space="preserve"> </w:t>
      </w:r>
      <w:r w:rsidRPr="00040CA4">
        <w:rPr>
          <w:rFonts w:ascii="Abadi" w:hAnsi="Abadi"/>
          <w:b/>
          <w:bCs/>
          <w:sz w:val="21"/>
          <w:szCs w:val="21"/>
        </w:rPr>
        <w:t>DEL</w:t>
      </w:r>
      <w:r w:rsidRPr="00040CA4">
        <w:rPr>
          <w:rFonts w:ascii="Abadi" w:hAnsi="Abadi"/>
          <w:b/>
          <w:bCs/>
          <w:spacing w:val="28"/>
          <w:sz w:val="21"/>
          <w:szCs w:val="21"/>
        </w:rPr>
        <w:t xml:space="preserve"> </w:t>
      </w:r>
      <w:r w:rsidRPr="00040CA4">
        <w:rPr>
          <w:rFonts w:ascii="Abadi" w:hAnsi="Abadi"/>
          <w:b/>
          <w:bCs/>
          <w:sz w:val="21"/>
          <w:szCs w:val="21"/>
        </w:rPr>
        <w:t>DOMINIO</w:t>
      </w:r>
      <w:r w:rsidRPr="00040CA4">
        <w:rPr>
          <w:rFonts w:ascii="Abadi" w:hAnsi="Abadi"/>
          <w:b/>
          <w:bCs/>
          <w:spacing w:val="28"/>
          <w:sz w:val="21"/>
          <w:szCs w:val="21"/>
        </w:rPr>
        <w:t xml:space="preserve"> </w:t>
      </w:r>
      <w:r w:rsidRPr="00040CA4">
        <w:rPr>
          <w:rFonts w:ascii="Abadi" w:hAnsi="Abadi"/>
          <w:b/>
          <w:bCs/>
          <w:sz w:val="21"/>
          <w:szCs w:val="21"/>
        </w:rPr>
        <w:t>PÚBLICO</w:t>
      </w:r>
      <w:r w:rsidRPr="00040CA4">
        <w:rPr>
          <w:rFonts w:ascii="Abadi" w:hAnsi="Abadi"/>
          <w:b/>
          <w:bCs/>
          <w:spacing w:val="28"/>
          <w:sz w:val="21"/>
          <w:szCs w:val="21"/>
        </w:rPr>
        <w:t xml:space="preserve"> </w:t>
      </w:r>
      <w:r w:rsidRPr="00040CA4">
        <w:rPr>
          <w:rFonts w:ascii="Abadi" w:hAnsi="Abadi"/>
          <w:b/>
          <w:bCs/>
          <w:sz w:val="21"/>
          <w:szCs w:val="21"/>
        </w:rPr>
        <w:t>DEL</w:t>
      </w:r>
      <w:r w:rsidRPr="00040CA4">
        <w:rPr>
          <w:rFonts w:ascii="Abadi" w:hAnsi="Abadi"/>
          <w:b/>
          <w:bCs/>
          <w:spacing w:val="28"/>
          <w:sz w:val="21"/>
          <w:szCs w:val="21"/>
        </w:rPr>
        <w:t xml:space="preserve"> </w:t>
      </w:r>
      <w:r w:rsidRPr="00040CA4">
        <w:rPr>
          <w:rFonts w:ascii="Abadi" w:hAnsi="Abadi"/>
          <w:b/>
          <w:bCs/>
          <w:sz w:val="21"/>
          <w:szCs w:val="21"/>
        </w:rPr>
        <w:t>ESTADO</w:t>
      </w:r>
      <w:r w:rsidRPr="00040CA4">
        <w:rPr>
          <w:rFonts w:ascii="Abadi" w:hAnsi="Abadi"/>
          <w:b/>
          <w:bCs/>
          <w:spacing w:val="28"/>
          <w:sz w:val="21"/>
          <w:szCs w:val="21"/>
        </w:rPr>
        <w:t xml:space="preserve"> </w:t>
      </w:r>
      <w:r w:rsidRPr="00040CA4">
        <w:rPr>
          <w:rFonts w:ascii="Abadi" w:hAnsi="Abadi"/>
          <w:b/>
          <w:bCs/>
          <w:sz w:val="21"/>
          <w:szCs w:val="21"/>
        </w:rPr>
        <w:t>UN</w:t>
      </w:r>
      <w:r w:rsidRPr="00040CA4">
        <w:rPr>
          <w:rFonts w:ascii="Abadi" w:hAnsi="Abadi"/>
          <w:b/>
          <w:bCs/>
          <w:spacing w:val="28"/>
          <w:sz w:val="21"/>
          <w:szCs w:val="21"/>
        </w:rPr>
        <w:t xml:space="preserve"> </w:t>
      </w:r>
      <w:r w:rsidRPr="00040CA4">
        <w:rPr>
          <w:rFonts w:ascii="Abadi" w:hAnsi="Abadi"/>
          <w:b/>
          <w:bCs/>
          <w:sz w:val="21"/>
          <w:szCs w:val="21"/>
        </w:rPr>
        <w:t>BIEN</w:t>
      </w:r>
      <w:r w:rsidRPr="00040CA4">
        <w:rPr>
          <w:rFonts w:ascii="Abadi" w:hAnsi="Abadi"/>
          <w:b/>
          <w:bCs/>
          <w:spacing w:val="28"/>
          <w:sz w:val="21"/>
          <w:szCs w:val="21"/>
        </w:rPr>
        <w:t xml:space="preserve"> </w:t>
      </w:r>
      <w:r w:rsidRPr="00040CA4">
        <w:rPr>
          <w:rFonts w:ascii="Abadi" w:hAnsi="Abadi"/>
          <w:b/>
          <w:bCs/>
          <w:sz w:val="21"/>
          <w:szCs w:val="21"/>
        </w:rPr>
        <w:t>INMUEBLE</w:t>
      </w:r>
      <w:r w:rsidRPr="00040CA4">
        <w:rPr>
          <w:rFonts w:ascii="Abadi" w:hAnsi="Abadi"/>
          <w:b/>
          <w:bCs/>
          <w:spacing w:val="28"/>
          <w:sz w:val="21"/>
          <w:szCs w:val="21"/>
        </w:rPr>
        <w:t xml:space="preserve"> </w:t>
      </w:r>
      <w:r w:rsidRPr="00040CA4">
        <w:rPr>
          <w:rFonts w:ascii="Abadi" w:hAnsi="Abadi"/>
          <w:b/>
          <w:bCs/>
          <w:sz w:val="21"/>
          <w:szCs w:val="21"/>
        </w:rPr>
        <w:t>DE PROPIEDAD</w:t>
      </w:r>
      <w:r w:rsidRPr="00040CA4">
        <w:rPr>
          <w:rFonts w:ascii="Abadi" w:hAnsi="Abadi"/>
          <w:b/>
          <w:bCs/>
          <w:spacing w:val="17"/>
          <w:sz w:val="21"/>
          <w:szCs w:val="21"/>
        </w:rPr>
        <w:t xml:space="preserve"> </w:t>
      </w:r>
      <w:r w:rsidRPr="00040CA4">
        <w:rPr>
          <w:rFonts w:ascii="Abadi" w:hAnsi="Abadi"/>
          <w:b/>
          <w:bCs/>
          <w:sz w:val="21"/>
          <w:szCs w:val="21"/>
        </w:rPr>
        <w:t>ESTATAL</w:t>
      </w:r>
      <w:r w:rsidRPr="00040CA4">
        <w:rPr>
          <w:rFonts w:ascii="Abadi" w:hAnsi="Abadi"/>
          <w:b/>
          <w:bCs/>
          <w:spacing w:val="17"/>
          <w:sz w:val="21"/>
          <w:szCs w:val="21"/>
        </w:rPr>
        <w:t xml:space="preserve"> </w:t>
      </w:r>
      <w:r w:rsidRPr="00040CA4">
        <w:rPr>
          <w:rFonts w:ascii="Abadi" w:hAnsi="Abadi"/>
          <w:b/>
          <w:bCs/>
          <w:sz w:val="21"/>
          <w:szCs w:val="21"/>
        </w:rPr>
        <w:t>Y</w:t>
      </w:r>
      <w:r w:rsidRPr="00040CA4">
        <w:rPr>
          <w:rFonts w:ascii="Abadi" w:hAnsi="Abadi"/>
          <w:b/>
          <w:bCs/>
          <w:spacing w:val="17"/>
          <w:sz w:val="21"/>
          <w:szCs w:val="21"/>
        </w:rPr>
        <w:t xml:space="preserve"> </w:t>
      </w:r>
      <w:r w:rsidRPr="00040CA4">
        <w:rPr>
          <w:rFonts w:ascii="Abadi" w:hAnsi="Abadi"/>
          <w:b/>
          <w:bCs/>
          <w:sz w:val="21"/>
          <w:szCs w:val="21"/>
        </w:rPr>
        <w:t>SE</w:t>
      </w:r>
      <w:r w:rsidRPr="00040CA4">
        <w:rPr>
          <w:rFonts w:ascii="Abadi" w:hAnsi="Abadi"/>
          <w:b/>
          <w:bCs/>
          <w:spacing w:val="17"/>
          <w:sz w:val="21"/>
          <w:szCs w:val="21"/>
        </w:rPr>
        <w:t xml:space="preserve"> </w:t>
      </w:r>
      <w:r w:rsidRPr="00040CA4">
        <w:rPr>
          <w:rFonts w:ascii="Abadi" w:hAnsi="Abadi"/>
          <w:b/>
          <w:bCs/>
          <w:sz w:val="21"/>
          <w:szCs w:val="21"/>
        </w:rPr>
        <w:t>AUTORICE</w:t>
      </w:r>
      <w:r w:rsidRPr="00040CA4">
        <w:rPr>
          <w:rFonts w:ascii="Abadi" w:hAnsi="Abadi"/>
          <w:b/>
          <w:bCs/>
          <w:spacing w:val="17"/>
          <w:sz w:val="21"/>
          <w:szCs w:val="21"/>
        </w:rPr>
        <w:t xml:space="preserve"> </w:t>
      </w:r>
      <w:r w:rsidRPr="00040CA4">
        <w:rPr>
          <w:rFonts w:ascii="Abadi" w:hAnsi="Abadi"/>
          <w:b/>
          <w:bCs/>
          <w:sz w:val="21"/>
          <w:szCs w:val="21"/>
        </w:rPr>
        <w:t>AL</w:t>
      </w:r>
      <w:r w:rsidRPr="00040CA4">
        <w:rPr>
          <w:rFonts w:ascii="Abadi" w:hAnsi="Abadi"/>
          <w:b/>
          <w:bCs/>
          <w:spacing w:val="17"/>
          <w:sz w:val="21"/>
          <w:szCs w:val="21"/>
        </w:rPr>
        <w:t xml:space="preserve"> </w:t>
      </w:r>
      <w:r w:rsidRPr="00040CA4">
        <w:rPr>
          <w:rFonts w:ascii="Abadi" w:hAnsi="Abadi"/>
          <w:b/>
          <w:bCs/>
          <w:sz w:val="21"/>
          <w:szCs w:val="21"/>
        </w:rPr>
        <w:t>TITULAR</w:t>
      </w:r>
      <w:r w:rsidRPr="00040CA4">
        <w:rPr>
          <w:rFonts w:ascii="Abadi" w:hAnsi="Abadi"/>
          <w:b/>
          <w:bCs/>
          <w:spacing w:val="17"/>
          <w:sz w:val="21"/>
          <w:szCs w:val="21"/>
        </w:rPr>
        <w:t xml:space="preserve"> </w:t>
      </w:r>
      <w:r w:rsidRPr="00040CA4">
        <w:rPr>
          <w:rFonts w:ascii="Abadi" w:hAnsi="Abadi"/>
          <w:b/>
          <w:bCs/>
          <w:sz w:val="21"/>
          <w:szCs w:val="21"/>
        </w:rPr>
        <w:t>DEL</w:t>
      </w:r>
      <w:r w:rsidRPr="00040CA4">
        <w:rPr>
          <w:rFonts w:ascii="Abadi" w:hAnsi="Abadi"/>
          <w:b/>
          <w:bCs/>
          <w:spacing w:val="17"/>
          <w:sz w:val="21"/>
          <w:szCs w:val="21"/>
        </w:rPr>
        <w:t xml:space="preserve"> </w:t>
      </w:r>
      <w:r w:rsidRPr="00040CA4">
        <w:rPr>
          <w:rFonts w:ascii="Abadi" w:hAnsi="Abadi"/>
          <w:b/>
          <w:bCs/>
          <w:sz w:val="21"/>
          <w:szCs w:val="21"/>
        </w:rPr>
        <w:t>PODER</w:t>
      </w:r>
      <w:r w:rsidRPr="00040CA4">
        <w:rPr>
          <w:rFonts w:ascii="Abadi" w:hAnsi="Abadi"/>
          <w:b/>
          <w:bCs/>
          <w:spacing w:val="17"/>
          <w:sz w:val="21"/>
          <w:szCs w:val="21"/>
        </w:rPr>
        <w:t xml:space="preserve"> </w:t>
      </w:r>
      <w:r w:rsidRPr="00040CA4">
        <w:rPr>
          <w:rFonts w:ascii="Abadi" w:hAnsi="Abadi"/>
          <w:b/>
          <w:bCs/>
          <w:sz w:val="21"/>
          <w:szCs w:val="21"/>
        </w:rPr>
        <w:t>EJECUTIVO</w:t>
      </w:r>
      <w:r w:rsidRPr="00040CA4">
        <w:rPr>
          <w:rFonts w:ascii="Abadi" w:hAnsi="Abadi"/>
          <w:b/>
          <w:bCs/>
          <w:spacing w:val="17"/>
          <w:sz w:val="21"/>
          <w:szCs w:val="21"/>
        </w:rPr>
        <w:t xml:space="preserve"> </w:t>
      </w:r>
      <w:r w:rsidRPr="00040CA4">
        <w:rPr>
          <w:rFonts w:ascii="Abadi" w:hAnsi="Abadi"/>
          <w:b/>
          <w:bCs/>
          <w:sz w:val="21"/>
          <w:szCs w:val="21"/>
        </w:rPr>
        <w:t>DEL</w:t>
      </w:r>
      <w:r w:rsidRPr="00040CA4">
        <w:rPr>
          <w:rFonts w:ascii="Abadi" w:hAnsi="Abadi"/>
          <w:b/>
          <w:bCs/>
          <w:spacing w:val="17"/>
          <w:sz w:val="21"/>
          <w:szCs w:val="21"/>
        </w:rPr>
        <w:t xml:space="preserve"> </w:t>
      </w:r>
      <w:r w:rsidRPr="00040CA4">
        <w:rPr>
          <w:rFonts w:ascii="Abadi" w:hAnsi="Abadi"/>
          <w:b/>
          <w:bCs/>
          <w:sz w:val="21"/>
          <w:szCs w:val="21"/>
        </w:rPr>
        <w:t>ESTADO</w:t>
      </w:r>
      <w:r w:rsidRPr="00040CA4">
        <w:rPr>
          <w:rFonts w:ascii="Abadi" w:hAnsi="Abadi"/>
          <w:b/>
          <w:bCs/>
          <w:spacing w:val="17"/>
          <w:sz w:val="21"/>
          <w:szCs w:val="21"/>
        </w:rPr>
        <w:t xml:space="preserve"> </w:t>
      </w:r>
      <w:r w:rsidRPr="00040CA4">
        <w:rPr>
          <w:rFonts w:ascii="Abadi" w:hAnsi="Abadi"/>
          <w:b/>
          <w:bCs/>
          <w:sz w:val="21"/>
          <w:szCs w:val="21"/>
        </w:rPr>
        <w:t>SU ENAJENACIÓN A FAVOR DEL MUNICIPIO DE IRAPUATO, GTO.</w:t>
      </w:r>
      <w:r w:rsidR="00791EAB">
        <w:rPr>
          <w:rStyle w:val="Refdenotaalpie"/>
          <w:rFonts w:ascii="Abadi" w:hAnsi="Abadi"/>
          <w:b/>
          <w:bCs/>
          <w:sz w:val="21"/>
          <w:szCs w:val="21"/>
        </w:rPr>
        <w:footnoteReference w:id="6"/>
      </w:r>
    </w:p>
    <w:p w14:paraId="0ABC8C8D" w14:textId="77777777" w:rsidR="00233D5E" w:rsidRDefault="00233D5E" w:rsidP="00233D5E">
      <w:pPr>
        <w:kinsoku w:val="0"/>
        <w:overflowPunct w:val="0"/>
        <w:autoSpaceDE w:val="0"/>
        <w:autoSpaceDN w:val="0"/>
        <w:adjustRightInd w:val="0"/>
        <w:spacing w:before="8"/>
        <w:jc w:val="both"/>
        <w:rPr>
          <w:rFonts w:ascii="Abadi" w:hAnsi="Abadi" w:cs="Arial"/>
          <w:b/>
          <w:bCs/>
          <w:sz w:val="21"/>
          <w:szCs w:val="21"/>
        </w:rPr>
      </w:pPr>
    </w:p>
    <w:p w14:paraId="339D735E" w14:textId="77777777" w:rsidR="001F772C" w:rsidRDefault="001F772C" w:rsidP="00233D5E">
      <w:pPr>
        <w:kinsoku w:val="0"/>
        <w:overflowPunct w:val="0"/>
        <w:autoSpaceDE w:val="0"/>
        <w:autoSpaceDN w:val="0"/>
        <w:adjustRightInd w:val="0"/>
        <w:spacing w:before="8"/>
        <w:jc w:val="both"/>
        <w:rPr>
          <w:rFonts w:ascii="Abadi" w:hAnsi="Abadi" w:cs="Arial"/>
          <w:b/>
          <w:bCs/>
          <w:sz w:val="21"/>
          <w:szCs w:val="21"/>
        </w:rPr>
      </w:pPr>
    </w:p>
    <w:p w14:paraId="4F31C89F" w14:textId="77777777" w:rsidR="00F95285" w:rsidRPr="000E460F" w:rsidRDefault="00F95285" w:rsidP="00F95285">
      <w:pPr>
        <w:autoSpaceDE w:val="0"/>
        <w:autoSpaceDN w:val="0"/>
        <w:adjustRightInd w:val="0"/>
        <w:jc w:val="both"/>
        <w:rPr>
          <w:rFonts w:ascii="Abadi" w:hAnsi="Abadi" w:cs="*Arial-Bold-10050-Identity-H"/>
          <w:b/>
          <w:bCs/>
          <w:color w:val="161616"/>
          <w:sz w:val="21"/>
          <w:szCs w:val="21"/>
        </w:rPr>
      </w:pPr>
      <w:r w:rsidRPr="000E460F">
        <w:rPr>
          <w:rFonts w:ascii="Abadi" w:hAnsi="Abadi" w:cs="*Arial-Bold-10050-Identity-H"/>
          <w:b/>
          <w:bCs/>
          <w:color w:val="161616"/>
          <w:sz w:val="21"/>
          <w:szCs w:val="21"/>
        </w:rPr>
        <w:t>Diputado Armando Rangel Hernández</w:t>
      </w:r>
    </w:p>
    <w:p w14:paraId="43EA548D" w14:textId="77777777" w:rsidR="00F95285" w:rsidRPr="000E460F" w:rsidRDefault="00F95285" w:rsidP="00F95285">
      <w:pPr>
        <w:autoSpaceDE w:val="0"/>
        <w:autoSpaceDN w:val="0"/>
        <w:adjustRightInd w:val="0"/>
        <w:jc w:val="both"/>
        <w:rPr>
          <w:rFonts w:ascii="Abadi" w:hAnsi="Abadi" w:cs="*Arial-Bold-10050-Identity-H"/>
          <w:b/>
          <w:bCs/>
          <w:color w:val="161616"/>
          <w:sz w:val="21"/>
          <w:szCs w:val="21"/>
        </w:rPr>
      </w:pPr>
      <w:r w:rsidRPr="000E460F">
        <w:rPr>
          <w:rFonts w:ascii="Abadi" w:hAnsi="Abadi" w:cs="*Arial-Bold-10050-Identity-H"/>
          <w:b/>
          <w:bCs/>
          <w:color w:val="161616"/>
          <w:sz w:val="21"/>
          <w:szCs w:val="21"/>
        </w:rPr>
        <w:t>Presidente del Congreso del Estado</w:t>
      </w:r>
    </w:p>
    <w:p w14:paraId="0FBA886E" w14:textId="77777777" w:rsidR="00F95285" w:rsidRPr="000E460F" w:rsidRDefault="00F95285" w:rsidP="00F95285">
      <w:pPr>
        <w:autoSpaceDE w:val="0"/>
        <w:autoSpaceDN w:val="0"/>
        <w:adjustRightInd w:val="0"/>
        <w:jc w:val="both"/>
        <w:rPr>
          <w:rFonts w:ascii="Abadi" w:hAnsi="Abadi" w:cs="*Arial-Bold-10050-Identity-H"/>
          <w:b/>
          <w:bCs/>
          <w:color w:val="161616"/>
          <w:sz w:val="21"/>
          <w:szCs w:val="21"/>
        </w:rPr>
      </w:pPr>
      <w:r w:rsidRPr="000E460F">
        <w:rPr>
          <w:rFonts w:ascii="Abadi" w:hAnsi="Abadi" w:cs="*Arial-Bold-10050-Identity-H"/>
          <w:b/>
          <w:bCs/>
          <w:color w:val="161616"/>
          <w:sz w:val="21"/>
          <w:szCs w:val="21"/>
        </w:rPr>
        <w:t>Sexagésima Quinta Legislatura</w:t>
      </w:r>
    </w:p>
    <w:p w14:paraId="0210AA53" w14:textId="77777777" w:rsidR="00F95285" w:rsidRDefault="00F95285" w:rsidP="00F95285">
      <w:pPr>
        <w:jc w:val="both"/>
        <w:rPr>
          <w:rFonts w:ascii="Abadi" w:hAnsi="Abadi" w:cs="*Arial-Bold-10050-Identity-H"/>
          <w:b/>
          <w:bCs/>
          <w:color w:val="161616"/>
          <w:sz w:val="21"/>
          <w:szCs w:val="21"/>
        </w:rPr>
      </w:pPr>
      <w:r w:rsidRPr="000E460F">
        <w:rPr>
          <w:rFonts w:ascii="Abadi" w:hAnsi="Abadi" w:cs="*Arial-Bold-10050-Identity-H"/>
          <w:b/>
          <w:bCs/>
          <w:color w:val="161616"/>
          <w:sz w:val="21"/>
          <w:szCs w:val="21"/>
        </w:rPr>
        <w:t>P r e s e n t e</w:t>
      </w:r>
    </w:p>
    <w:p w14:paraId="0C65E7A0" w14:textId="77777777" w:rsidR="00F95285" w:rsidRPr="000E460F" w:rsidRDefault="00F95285" w:rsidP="00F95285">
      <w:pPr>
        <w:jc w:val="both"/>
        <w:rPr>
          <w:rFonts w:ascii="Abadi" w:hAnsi="Abadi" w:cs="*Arial-Bold-10050-Identity-H"/>
          <w:b/>
          <w:bCs/>
          <w:color w:val="161616"/>
          <w:sz w:val="21"/>
          <w:szCs w:val="21"/>
        </w:rPr>
      </w:pPr>
    </w:p>
    <w:p w14:paraId="5462D4C5" w14:textId="77777777" w:rsidR="00F95285" w:rsidRDefault="00F95285" w:rsidP="00F95285">
      <w:pPr>
        <w:autoSpaceDE w:val="0"/>
        <w:autoSpaceDN w:val="0"/>
        <w:adjustRightInd w:val="0"/>
        <w:jc w:val="both"/>
        <w:rPr>
          <w:rFonts w:ascii="Abadi" w:hAnsi="Abadi" w:cs="*Microsoft Sans Serif-10054-Ide"/>
          <w:color w:val="1F1F1F"/>
          <w:sz w:val="21"/>
          <w:szCs w:val="21"/>
        </w:rPr>
      </w:pPr>
      <w:r>
        <w:rPr>
          <w:rFonts w:ascii="Abadi" w:hAnsi="Abadi" w:cs="*Microsoft Sans Serif-10054-Ide"/>
          <w:color w:val="1F1F1F"/>
          <w:sz w:val="21"/>
          <w:szCs w:val="21"/>
        </w:rPr>
        <w:tab/>
      </w:r>
      <w:r w:rsidRPr="000E460F">
        <w:rPr>
          <w:rFonts w:ascii="Abadi" w:hAnsi="Abadi" w:cs="*Microsoft Sans Serif-10054-Ide"/>
          <w:color w:val="1F1F1F"/>
          <w:sz w:val="21"/>
          <w:szCs w:val="21"/>
        </w:rPr>
        <w:t>En ejercicio de la facultad que me confieren los artículos 23, fracción 1, inciso g) de la</w:t>
      </w:r>
      <w:r>
        <w:rPr>
          <w:rFonts w:ascii="Abadi" w:hAnsi="Abadi" w:cs="*Microsoft Sans Serif-10054-Ide"/>
          <w:color w:val="1F1F1F"/>
          <w:sz w:val="21"/>
          <w:szCs w:val="21"/>
        </w:rPr>
        <w:t xml:space="preserve"> </w:t>
      </w:r>
      <w:r w:rsidRPr="000E460F">
        <w:rPr>
          <w:rFonts w:ascii="Abadi" w:hAnsi="Abadi" w:cs="*Microsoft Sans Serif-10054-Ide"/>
          <w:color w:val="1F1F1F"/>
          <w:sz w:val="21"/>
          <w:szCs w:val="21"/>
        </w:rPr>
        <w:t>Ley Orgánica del Poder Ejecutivo para el Estado de Guanajuato y 6, fracción VI del</w:t>
      </w:r>
      <w:r>
        <w:rPr>
          <w:rFonts w:ascii="Abadi" w:hAnsi="Abadi" w:cs="*Microsoft Sans Serif-10054-Ide"/>
          <w:color w:val="1F1F1F"/>
          <w:sz w:val="21"/>
          <w:szCs w:val="21"/>
        </w:rPr>
        <w:t xml:space="preserve"> </w:t>
      </w:r>
      <w:r w:rsidRPr="000E460F">
        <w:rPr>
          <w:rFonts w:ascii="Abadi" w:hAnsi="Abadi" w:cs="*Microsoft Sans Serif-10054-Ide"/>
          <w:color w:val="1F1F1F"/>
          <w:sz w:val="21"/>
          <w:szCs w:val="21"/>
        </w:rPr>
        <w:t>Reglamento Interior de la Secretaría de Gobierno, me permito someter a la consideración de</w:t>
      </w:r>
      <w:r>
        <w:rPr>
          <w:rFonts w:ascii="Abadi" w:hAnsi="Abadi" w:cs="*Microsoft Sans Serif-10054-Ide"/>
          <w:color w:val="1F1F1F"/>
          <w:sz w:val="21"/>
          <w:szCs w:val="21"/>
        </w:rPr>
        <w:t xml:space="preserve"> </w:t>
      </w:r>
      <w:r w:rsidRPr="000E460F">
        <w:rPr>
          <w:rFonts w:ascii="Abadi" w:hAnsi="Abadi" w:cs="*Microsoft Sans Serif-10054-Ide"/>
          <w:color w:val="1F1F1F"/>
          <w:sz w:val="21"/>
          <w:szCs w:val="21"/>
        </w:rPr>
        <w:t>este Honorable Congreso, la siguiente Iniciativa:</w:t>
      </w:r>
    </w:p>
    <w:p w14:paraId="6E896042" w14:textId="77777777" w:rsidR="00F95285" w:rsidRPr="000E460F" w:rsidRDefault="00F95285" w:rsidP="00F95285">
      <w:pPr>
        <w:autoSpaceDE w:val="0"/>
        <w:autoSpaceDN w:val="0"/>
        <w:adjustRightInd w:val="0"/>
        <w:jc w:val="both"/>
        <w:rPr>
          <w:rFonts w:ascii="Abadi" w:hAnsi="Abadi" w:cs="*Microsoft Sans Serif-10054-Ide"/>
          <w:color w:val="1F1F1F"/>
          <w:sz w:val="21"/>
          <w:szCs w:val="21"/>
        </w:rPr>
      </w:pPr>
    </w:p>
    <w:p w14:paraId="273EBAE4" w14:textId="77777777" w:rsidR="00F95285" w:rsidRDefault="00F95285" w:rsidP="00F95285">
      <w:pPr>
        <w:autoSpaceDE w:val="0"/>
        <w:autoSpaceDN w:val="0"/>
        <w:adjustRightInd w:val="0"/>
        <w:jc w:val="both"/>
        <w:rPr>
          <w:rFonts w:ascii="Abadi" w:hAnsi="Abadi" w:cs="*Arial-Bold-10050-Identity-H"/>
          <w:b/>
          <w:bCs/>
          <w:color w:val="171717"/>
          <w:sz w:val="21"/>
          <w:szCs w:val="21"/>
        </w:rPr>
      </w:pPr>
      <w:r>
        <w:rPr>
          <w:rFonts w:ascii="Abadi" w:hAnsi="Abadi" w:cs="*Arial-Bold-10050-Identity-H"/>
          <w:b/>
          <w:bCs/>
          <w:color w:val="171717"/>
          <w:sz w:val="21"/>
          <w:szCs w:val="21"/>
        </w:rPr>
        <w:tab/>
      </w:r>
      <w:r w:rsidRPr="000E460F">
        <w:rPr>
          <w:rFonts w:ascii="Abadi" w:hAnsi="Abadi" w:cs="*Arial-Bold-10050-Identity-H"/>
          <w:b/>
          <w:bCs/>
          <w:color w:val="171717"/>
          <w:sz w:val="21"/>
          <w:szCs w:val="21"/>
        </w:rPr>
        <w:t>Iniciativa de Decreto a fin de que se desafecte del dominio público del Estado,</w:t>
      </w:r>
      <w:r>
        <w:rPr>
          <w:rFonts w:ascii="Abadi" w:hAnsi="Abadi" w:cs="*Arial-Bold-10050-Identity-H"/>
          <w:b/>
          <w:bCs/>
          <w:color w:val="171717"/>
          <w:sz w:val="21"/>
          <w:szCs w:val="21"/>
        </w:rPr>
        <w:t xml:space="preserve"> </w:t>
      </w:r>
      <w:r w:rsidRPr="000E460F">
        <w:rPr>
          <w:rFonts w:ascii="Abadi" w:hAnsi="Abadi" w:cs="*Arial-Bold-10050-Identity-H"/>
          <w:b/>
          <w:bCs/>
          <w:color w:val="171717"/>
          <w:sz w:val="21"/>
          <w:szCs w:val="21"/>
        </w:rPr>
        <w:t xml:space="preserve">un </w:t>
      </w:r>
      <w:r w:rsidRPr="000E460F">
        <w:rPr>
          <w:rFonts w:ascii="Abadi" w:hAnsi="Abadi" w:cs="*Arial-Bold-10050-Identity-H"/>
          <w:b/>
          <w:bCs/>
          <w:color w:val="171717"/>
          <w:sz w:val="21"/>
          <w:szCs w:val="21"/>
        </w:rPr>
        <w:lastRenderedPageBreak/>
        <w:t>bien inmueble de propiedad estatal y se autorice al Titular del Poder Ejecutivo del</w:t>
      </w:r>
      <w:r>
        <w:rPr>
          <w:rFonts w:ascii="Abadi" w:hAnsi="Abadi" w:cs="*Arial-Bold-10050-Identity-H"/>
          <w:b/>
          <w:bCs/>
          <w:color w:val="171717"/>
          <w:sz w:val="21"/>
          <w:szCs w:val="21"/>
        </w:rPr>
        <w:t xml:space="preserve"> </w:t>
      </w:r>
      <w:r w:rsidRPr="000E460F">
        <w:rPr>
          <w:rFonts w:ascii="Abadi" w:hAnsi="Abadi" w:cs="*Arial-Bold-10050-Identity-H"/>
          <w:b/>
          <w:bCs/>
          <w:color w:val="171717"/>
          <w:sz w:val="21"/>
          <w:szCs w:val="21"/>
        </w:rPr>
        <w:t>Estado su enajenación a favor del municipio de Irapuato, Gto.</w:t>
      </w:r>
    </w:p>
    <w:p w14:paraId="2C947A7F" w14:textId="77777777" w:rsidR="00F95285" w:rsidRPr="000E460F" w:rsidRDefault="00F95285" w:rsidP="00F95285">
      <w:pPr>
        <w:autoSpaceDE w:val="0"/>
        <w:autoSpaceDN w:val="0"/>
        <w:adjustRightInd w:val="0"/>
        <w:jc w:val="both"/>
        <w:rPr>
          <w:rFonts w:ascii="Abadi" w:hAnsi="Abadi" w:cs="*Arial-Bold-10050-Identity-H"/>
          <w:b/>
          <w:bCs/>
          <w:color w:val="171717"/>
          <w:sz w:val="21"/>
          <w:szCs w:val="21"/>
        </w:rPr>
      </w:pPr>
    </w:p>
    <w:p w14:paraId="572C206B" w14:textId="77777777" w:rsidR="00F95285" w:rsidRDefault="00F95285" w:rsidP="00F95285">
      <w:pPr>
        <w:autoSpaceDE w:val="0"/>
        <w:autoSpaceDN w:val="0"/>
        <w:adjustRightInd w:val="0"/>
        <w:jc w:val="both"/>
        <w:rPr>
          <w:rFonts w:ascii="Abadi" w:hAnsi="Abadi" w:cs="*Microsoft Sans Serif-10054-Ide"/>
          <w:color w:val="222222"/>
          <w:sz w:val="21"/>
          <w:szCs w:val="21"/>
        </w:rPr>
      </w:pPr>
      <w:r>
        <w:rPr>
          <w:rFonts w:ascii="Abadi" w:hAnsi="Abadi" w:cs="*Microsoft Sans Serif-10054-Ide"/>
          <w:color w:val="222222"/>
          <w:sz w:val="21"/>
          <w:szCs w:val="21"/>
        </w:rPr>
        <w:tab/>
      </w:r>
      <w:r w:rsidRPr="000E460F">
        <w:rPr>
          <w:rFonts w:ascii="Abadi" w:hAnsi="Abadi" w:cs="*Microsoft Sans Serif-10054-Ide"/>
          <w:color w:val="222222"/>
          <w:sz w:val="21"/>
          <w:szCs w:val="21"/>
        </w:rPr>
        <w:t>Iniciativa formulada por el Titular de Poder Ejecutivo del Estado, con fundamento en</w:t>
      </w:r>
      <w:r>
        <w:rPr>
          <w:rFonts w:ascii="Abadi" w:hAnsi="Abadi" w:cs="*Microsoft Sans Serif-10054-Ide"/>
          <w:color w:val="222222"/>
          <w:sz w:val="21"/>
          <w:szCs w:val="21"/>
        </w:rPr>
        <w:t xml:space="preserve"> </w:t>
      </w:r>
      <w:r w:rsidRPr="000E460F">
        <w:rPr>
          <w:rFonts w:ascii="Abadi" w:hAnsi="Abadi" w:cs="*Microsoft Sans Serif-10054-Ide"/>
          <w:color w:val="222222"/>
          <w:sz w:val="21"/>
          <w:szCs w:val="21"/>
        </w:rPr>
        <w:t>el artículo 56 fracción I de la Constitución Política para el Estado de Guanajuato.</w:t>
      </w:r>
      <w:r>
        <w:rPr>
          <w:rFonts w:ascii="Abadi" w:hAnsi="Abadi" w:cs="*Microsoft Sans Serif-10054-Ide"/>
          <w:color w:val="222222"/>
          <w:sz w:val="21"/>
          <w:szCs w:val="21"/>
        </w:rPr>
        <w:t xml:space="preserve"> </w:t>
      </w:r>
    </w:p>
    <w:p w14:paraId="52E4913F" w14:textId="77777777" w:rsidR="00F95285" w:rsidRDefault="00F95285" w:rsidP="00F95285">
      <w:pPr>
        <w:autoSpaceDE w:val="0"/>
        <w:autoSpaceDN w:val="0"/>
        <w:adjustRightInd w:val="0"/>
        <w:jc w:val="both"/>
        <w:rPr>
          <w:rFonts w:ascii="Abadi" w:hAnsi="Abadi" w:cs="*Microsoft Sans Serif-10054-Ide"/>
          <w:color w:val="222222"/>
          <w:sz w:val="21"/>
          <w:szCs w:val="21"/>
        </w:rPr>
      </w:pPr>
    </w:p>
    <w:p w14:paraId="25A4F8B4" w14:textId="77777777" w:rsidR="00F95285" w:rsidRDefault="00F95285" w:rsidP="00F95285">
      <w:pPr>
        <w:autoSpaceDE w:val="0"/>
        <w:autoSpaceDN w:val="0"/>
        <w:adjustRightInd w:val="0"/>
        <w:jc w:val="both"/>
        <w:rPr>
          <w:rFonts w:ascii="Abadi" w:hAnsi="Abadi" w:cs="*Microsoft Sans Serif-10054-Ide"/>
          <w:color w:val="212121"/>
          <w:sz w:val="21"/>
          <w:szCs w:val="21"/>
        </w:rPr>
      </w:pPr>
      <w:r>
        <w:rPr>
          <w:rFonts w:ascii="Abadi" w:hAnsi="Abadi" w:cs="*Microsoft Sans Serif-10054-Ide"/>
          <w:color w:val="222222"/>
          <w:sz w:val="21"/>
          <w:szCs w:val="21"/>
        </w:rPr>
        <w:tab/>
      </w:r>
      <w:r w:rsidRPr="000E460F">
        <w:rPr>
          <w:rFonts w:ascii="Abadi" w:hAnsi="Abadi" w:cs="*Microsoft Sans Serif-10054-Ide"/>
          <w:color w:val="212121"/>
          <w:sz w:val="21"/>
          <w:szCs w:val="21"/>
        </w:rPr>
        <w:t>En mérito de lo expuesto, solicito a Usted dar cuenta de la iniciativa anexa, en los</w:t>
      </w:r>
      <w:r>
        <w:rPr>
          <w:rFonts w:ascii="Abadi" w:hAnsi="Abadi" w:cs="*Microsoft Sans Serif-10054-Ide"/>
          <w:color w:val="212121"/>
          <w:sz w:val="21"/>
          <w:szCs w:val="21"/>
        </w:rPr>
        <w:t xml:space="preserve"> </w:t>
      </w:r>
      <w:r w:rsidRPr="000E460F">
        <w:rPr>
          <w:rFonts w:ascii="Abadi" w:hAnsi="Abadi" w:cs="*Microsoft Sans Serif-10054-Ide"/>
          <w:color w:val="212121"/>
          <w:sz w:val="21"/>
          <w:szCs w:val="21"/>
        </w:rPr>
        <w:t>términos señalados por la Ley Orgánica del Poder Legislativo del Estado de Guanajuato</w:t>
      </w:r>
    </w:p>
    <w:p w14:paraId="44E5CA90" w14:textId="77777777" w:rsidR="00F95285" w:rsidRPr="000E460F" w:rsidRDefault="00F95285" w:rsidP="00F95285">
      <w:pPr>
        <w:autoSpaceDE w:val="0"/>
        <w:autoSpaceDN w:val="0"/>
        <w:adjustRightInd w:val="0"/>
        <w:jc w:val="both"/>
        <w:rPr>
          <w:rFonts w:ascii="Abadi" w:hAnsi="Abadi" w:cs="*Microsoft Sans Serif-10054-Ide"/>
          <w:color w:val="212121"/>
          <w:sz w:val="21"/>
          <w:szCs w:val="21"/>
        </w:rPr>
      </w:pPr>
    </w:p>
    <w:p w14:paraId="3E98C07E" w14:textId="77777777" w:rsidR="00F95285" w:rsidRPr="000E460F" w:rsidRDefault="00F95285" w:rsidP="00F95285">
      <w:pPr>
        <w:autoSpaceDE w:val="0"/>
        <w:autoSpaceDN w:val="0"/>
        <w:adjustRightInd w:val="0"/>
        <w:jc w:val="center"/>
        <w:rPr>
          <w:rFonts w:ascii="Abadi" w:hAnsi="Abadi" w:cs="*Arial-Bold-10050-Identity-H"/>
          <w:b/>
          <w:bCs/>
          <w:color w:val="191919"/>
          <w:sz w:val="21"/>
          <w:szCs w:val="21"/>
        </w:rPr>
      </w:pPr>
      <w:r w:rsidRPr="000E460F">
        <w:rPr>
          <w:rFonts w:ascii="Abadi" w:hAnsi="Abadi" w:cs="*Arial-Bold-10050-Identity-H"/>
          <w:b/>
          <w:bCs/>
          <w:color w:val="191919"/>
          <w:sz w:val="21"/>
          <w:szCs w:val="21"/>
        </w:rPr>
        <w:t>ATENTAMENTE</w:t>
      </w:r>
    </w:p>
    <w:p w14:paraId="051D74DF" w14:textId="77777777" w:rsidR="00F95285" w:rsidRPr="000E460F" w:rsidRDefault="00F95285" w:rsidP="00F95285">
      <w:pPr>
        <w:autoSpaceDE w:val="0"/>
        <w:autoSpaceDN w:val="0"/>
        <w:adjustRightInd w:val="0"/>
        <w:jc w:val="center"/>
        <w:rPr>
          <w:rFonts w:ascii="Abadi" w:hAnsi="Abadi" w:cs="*Microsoft Sans Serif-10054-Ide"/>
          <w:color w:val="191919"/>
          <w:sz w:val="21"/>
          <w:szCs w:val="21"/>
        </w:rPr>
      </w:pPr>
      <w:r w:rsidRPr="000E460F">
        <w:rPr>
          <w:rFonts w:ascii="Abadi" w:hAnsi="Abadi" w:cs="*Microsoft Sans Serif-10054-Ide"/>
          <w:color w:val="191919"/>
          <w:sz w:val="21"/>
          <w:szCs w:val="21"/>
        </w:rPr>
        <w:t xml:space="preserve">GUANAJUATO, GTO., </w:t>
      </w:r>
      <w:r w:rsidRPr="000E460F">
        <w:rPr>
          <w:rFonts w:ascii="Abadi" w:hAnsi="Abadi" w:cs="*Arial-Bold-10050-Identity-H"/>
          <w:b/>
          <w:bCs/>
          <w:color w:val="191919"/>
          <w:sz w:val="21"/>
          <w:szCs w:val="21"/>
        </w:rPr>
        <w:t xml:space="preserve">1 </w:t>
      </w:r>
      <w:r w:rsidRPr="000E460F">
        <w:rPr>
          <w:rFonts w:ascii="Abadi" w:hAnsi="Abadi" w:cs="*Microsoft Sans Serif-10054-Ide"/>
          <w:color w:val="191919"/>
          <w:sz w:val="21"/>
          <w:szCs w:val="21"/>
        </w:rPr>
        <w:t>DE NOVIEMBRE DE 2021</w:t>
      </w:r>
    </w:p>
    <w:p w14:paraId="56195358" w14:textId="77777777" w:rsidR="00F95285" w:rsidRPr="000E460F" w:rsidRDefault="00F95285" w:rsidP="00F95285">
      <w:pPr>
        <w:jc w:val="center"/>
        <w:rPr>
          <w:rFonts w:ascii="Abadi" w:hAnsi="Abadi" w:cs="*Microsoft Sans Serif-10054-Ide"/>
          <w:color w:val="1D1D1D"/>
          <w:sz w:val="21"/>
          <w:szCs w:val="21"/>
        </w:rPr>
      </w:pPr>
      <w:r w:rsidRPr="000E460F">
        <w:rPr>
          <w:rFonts w:ascii="Abadi" w:hAnsi="Abadi" w:cs="*Microsoft Sans Serif-10054-Ide"/>
          <w:color w:val="1D1D1D"/>
          <w:sz w:val="21"/>
          <w:szCs w:val="21"/>
        </w:rPr>
        <w:t>LA SECRETARIA DE GOBIERNO</w:t>
      </w:r>
    </w:p>
    <w:p w14:paraId="249F49FC" w14:textId="77777777" w:rsidR="00F95285" w:rsidRPr="000E460F" w:rsidRDefault="00F95285" w:rsidP="00F95285">
      <w:pPr>
        <w:autoSpaceDE w:val="0"/>
        <w:autoSpaceDN w:val="0"/>
        <w:adjustRightInd w:val="0"/>
        <w:jc w:val="center"/>
        <w:rPr>
          <w:rFonts w:ascii="Abadi" w:hAnsi="Abadi" w:cs="*Microsoft Sans Serif-10054-Ide"/>
          <w:color w:val="1F1F1F"/>
          <w:sz w:val="21"/>
          <w:szCs w:val="21"/>
        </w:rPr>
      </w:pPr>
      <w:r w:rsidRPr="000E460F">
        <w:rPr>
          <w:rFonts w:ascii="Abadi" w:hAnsi="Abadi" w:cs="*Microsoft Sans Serif-10054-Ide"/>
          <w:color w:val="1F1F1F"/>
          <w:sz w:val="21"/>
          <w:szCs w:val="21"/>
        </w:rPr>
        <w:t>MTRA. LIBIA DENNISE GARCÍA MUÑOZ LEDO</w:t>
      </w:r>
    </w:p>
    <w:p w14:paraId="0DE61B6C" w14:textId="77777777" w:rsidR="00F95285" w:rsidRPr="000E460F" w:rsidRDefault="00F95285" w:rsidP="00F95285">
      <w:pPr>
        <w:jc w:val="both"/>
        <w:rPr>
          <w:rFonts w:ascii="Abadi" w:hAnsi="Abadi" w:cs="*Arial-Bold-10049-Identity-H"/>
          <w:b/>
          <w:bCs/>
          <w:color w:val="2F2D68"/>
          <w:sz w:val="21"/>
          <w:szCs w:val="21"/>
        </w:rPr>
      </w:pPr>
    </w:p>
    <w:p w14:paraId="4FB6ADAA" w14:textId="77777777" w:rsidR="00F95285" w:rsidRPr="000E460F" w:rsidRDefault="00F95285" w:rsidP="00F95285">
      <w:pPr>
        <w:autoSpaceDE w:val="0"/>
        <w:autoSpaceDN w:val="0"/>
        <w:adjustRightInd w:val="0"/>
        <w:jc w:val="both"/>
        <w:rPr>
          <w:rFonts w:ascii="Abadi" w:hAnsi="Abadi" w:cs="*Arial-Bold-7106-Identity-H"/>
          <w:b/>
          <w:bCs/>
          <w:color w:val="131313"/>
          <w:sz w:val="21"/>
          <w:szCs w:val="21"/>
        </w:rPr>
      </w:pPr>
      <w:r w:rsidRPr="000E460F">
        <w:rPr>
          <w:rFonts w:ascii="Abadi" w:hAnsi="Abadi" w:cs="*Arial-Bold-7106-Identity-H"/>
          <w:b/>
          <w:bCs/>
          <w:color w:val="131313"/>
          <w:sz w:val="21"/>
          <w:szCs w:val="21"/>
        </w:rPr>
        <w:t>DIPUTADO ARMANDO RANGEL HERNÁNDEZ</w:t>
      </w:r>
    </w:p>
    <w:p w14:paraId="2E312BC6" w14:textId="77777777" w:rsidR="00F95285" w:rsidRPr="000E460F" w:rsidRDefault="00F95285" w:rsidP="00F95285">
      <w:pPr>
        <w:autoSpaceDE w:val="0"/>
        <w:autoSpaceDN w:val="0"/>
        <w:adjustRightInd w:val="0"/>
        <w:jc w:val="both"/>
        <w:rPr>
          <w:rFonts w:ascii="Abadi" w:hAnsi="Abadi" w:cs="*Arial-Bold-7106-Identity-H"/>
          <w:b/>
          <w:bCs/>
          <w:color w:val="131313"/>
          <w:sz w:val="21"/>
          <w:szCs w:val="21"/>
        </w:rPr>
      </w:pPr>
      <w:r w:rsidRPr="000E460F">
        <w:rPr>
          <w:rFonts w:ascii="Abadi" w:hAnsi="Abadi" w:cs="*Arial-Bold-7106-Identity-H"/>
          <w:b/>
          <w:bCs/>
          <w:color w:val="131313"/>
          <w:sz w:val="21"/>
          <w:szCs w:val="21"/>
        </w:rPr>
        <w:t>PRESIDENTE DEL CONGRESO DEL ESTADO</w:t>
      </w:r>
    </w:p>
    <w:p w14:paraId="2F691CAE" w14:textId="77777777" w:rsidR="00F95285" w:rsidRPr="000E460F" w:rsidRDefault="00F95285" w:rsidP="00F95285">
      <w:pPr>
        <w:autoSpaceDE w:val="0"/>
        <w:autoSpaceDN w:val="0"/>
        <w:adjustRightInd w:val="0"/>
        <w:jc w:val="both"/>
        <w:rPr>
          <w:rFonts w:ascii="Abadi" w:hAnsi="Abadi" w:cs="*Arial-Bold-7106-Identity-H"/>
          <w:b/>
          <w:bCs/>
          <w:color w:val="131313"/>
          <w:sz w:val="21"/>
          <w:szCs w:val="21"/>
        </w:rPr>
      </w:pPr>
      <w:r w:rsidRPr="000E460F">
        <w:rPr>
          <w:rFonts w:ascii="Abadi" w:hAnsi="Abadi" w:cs="*Arial-Bold-7106-Identity-H"/>
          <w:b/>
          <w:bCs/>
          <w:color w:val="131313"/>
          <w:sz w:val="21"/>
          <w:szCs w:val="21"/>
        </w:rPr>
        <w:t>SEXAGÉSIMA QUINTA LEGISLATURA</w:t>
      </w:r>
    </w:p>
    <w:p w14:paraId="6E7DF934" w14:textId="76E1ACBC" w:rsidR="00F95285" w:rsidRDefault="00F95285" w:rsidP="00F95285">
      <w:pPr>
        <w:autoSpaceDE w:val="0"/>
        <w:autoSpaceDN w:val="0"/>
        <w:adjustRightInd w:val="0"/>
        <w:jc w:val="both"/>
        <w:rPr>
          <w:rFonts w:ascii="Abadi" w:hAnsi="Abadi" w:cs="*Arial-Bold-7106-Identity-H"/>
          <w:b/>
          <w:bCs/>
          <w:color w:val="131313"/>
          <w:sz w:val="21"/>
          <w:szCs w:val="21"/>
        </w:rPr>
      </w:pPr>
      <w:r w:rsidRPr="000E460F">
        <w:rPr>
          <w:rFonts w:ascii="Abadi" w:hAnsi="Abadi" w:cs="*Arial-Bold-7106-Identity-H"/>
          <w:b/>
          <w:bCs/>
          <w:color w:val="131313"/>
          <w:sz w:val="21"/>
          <w:szCs w:val="21"/>
        </w:rPr>
        <w:t>P R E S E N</w:t>
      </w:r>
      <w:r w:rsidR="00883413">
        <w:rPr>
          <w:rFonts w:ascii="Abadi" w:hAnsi="Abadi" w:cs="*Arial-Bold-7106-Identity-H"/>
          <w:b/>
          <w:bCs/>
          <w:color w:val="131313"/>
          <w:sz w:val="21"/>
          <w:szCs w:val="21"/>
        </w:rPr>
        <w:t xml:space="preserve"> </w:t>
      </w:r>
      <w:r w:rsidRPr="000E460F">
        <w:rPr>
          <w:rFonts w:ascii="Abadi" w:hAnsi="Abadi" w:cs="*Arial-Bold-7106-Identity-H"/>
          <w:b/>
          <w:bCs/>
          <w:color w:val="131313"/>
          <w:sz w:val="21"/>
          <w:szCs w:val="21"/>
        </w:rPr>
        <w:t>T</w:t>
      </w:r>
      <w:r w:rsidR="00883413">
        <w:rPr>
          <w:rFonts w:ascii="Abadi" w:hAnsi="Abadi" w:cs="*Arial-Bold-7106-Identity-H"/>
          <w:b/>
          <w:bCs/>
          <w:color w:val="131313"/>
          <w:sz w:val="21"/>
          <w:szCs w:val="21"/>
        </w:rPr>
        <w:t xml:space="preserve"> </w:t>
      </w:r>
      <w:r w:rsidRPr="000E460F">
        <w:rPr>
          <w:rFonts w:ascii="Abadi" w:hAnsi="Abadi" w:cs="*Arial-Bold-7106-Identity-H"/>
          <w:b/>
          <w:bCs/>
          <w:color w:val="131313"/>
          <w:sz w:val="21"/>
          <w:szCs w:val="21"/>
        </w:rPr>
        <w:t>E</w:t>
      </w:r>
    </w:p>
    <w:p w14:paraId="71CE305B" w14:textId="77777777" w:rsidR="00F95285" w:rsidRPr="000E460F" w:rsidRDefault="00F95285" w:rsidP="00F95285">
      <w:pPr>
        <w:autoSpaceDE w:val="0"/>
        <w:autoSpaceDN w:val="0"/>
        <w:adjustRightInd w:val="0"/>
        <w:jc w:val="both"/>
        <w:rPr>
          <w:rFonts w:ascii="Abadi" w:hAnsi="Abadi" w:cs="*Arial-Bold-7106-Identity-H"/>
          <w:b/>
          <w:bCs/>
          <w:color w:val="131313"/>
          <w:sz w:val="21"/>
          <w:szCs w:val="21"/>
        </w:rPr>
      </w:pPr>
    </w:p>
    <w:p w14:paraId="0E2205A1" w14:textId="77777777" w:rsidR="00F95285" w:rsidRDefault="00F95285" w:rsidP="00F95285">
      <w:pPr>
        <w:autoSpaceDE w:val="0"/>
        <w:autoSpaceDN w:val="0"/>
        <w:adjustRightInd w:val="0"/>
        <w:jc w:val="both"/>
        <w:rPr>
          <w:rFonts w:ascii="Abadi" w:hAnsi="Abadi" w:cs="*Arial-7104-Identity-H"/>
          <w:color w:val="141414"/>
          <w:sz w:val="21"/>
          <w:szCs w:val="21"/>
        </w:rPr>
      </w:pPr>
      <w:r>
        <w:rPr>
          <w:rFonts w:ascii="Abadi" w:hAnsi="Abadi" w:cs="*Arial-Bold-7106-Identity-H"/>
          <w:b/>
          <w:bCs/>
          <w:color w:val="141414"/>
          <w:sz w:val="21"/>
          <w:szCs w:val="21"/>
        </w:rPr>
        <w:tab/>
      </w:r>
      <w:r w:rsidRPr="000E460F">
        <w:rPr>
          <w:rFonts w:ascii="Abadi" w:hAnsi="Abadi" w:cs="*Arial-Bold-7106-Identity-H"/>
          <w:b/>
          <w:bCs/>
          <w:color w:val="141414"/>
          <w:sz w:val="21"/>
          <w:szCs w:val="21"/>
        </w:rPr>
        <w:t xml:space="preserve">Diego Sinhue Rodríguez Vallejo, </w:t>
      </w:r>
      <w:r w:rsidRPr="000E460F">
        <w:rPr>
          <w:rFonts w:ascii="Abadi" w:hAnsi="Abadi" w:cs="*Arial-7104-Identity-H"/>
          <w:color w:val="141414"/>
          <w:sz w:val="21"/>
          <w:szCs w:val="21"/>
        </w:rPr>
        <w:t>Gobernador Constitucional del Estado Libre</w:t>
      </w:r>
      <w:r>
        <w:rPr>
          <w:rFonts w:ascii="Abadi" w:hAnsi="Abadi" w:cs="*Arial-7104-Identity-H"/>
          <w:color w:val="141414"/>
          <w:sz w:val="21"/>
          <w:szCs w:val="21"/>
        </w:rPr>
        <w:t xml:space="preserve"> </w:t>
      </w:r>
      <w:r w:rsidRPr="000E460F">
        <w:rPr>
          <w:rFonts w:ascii="Abadi" w:hAnsi="Abadi" w:cs="*Arial-7104-Identity-H"/>
          <w:color w:val="141414"/>
          <w:sz w:val="21"/>
          <w:szCs w:val="21"/>
        </w:rPr>
        <w:t>y Soberano de Guanajuato, en el ejercicio de la facultad que me confiere el</w:t>
      </w:r>
      <w:r>
        <w:rPr>
          <w:rFonts w:ascii="Abadi" w:hAnsi="Abadi" w:cs="*Arial-7104-Identity-H"/>
          <w:color w:val="141414"/>
          <w:sz w:val="21"/>
          <w:szCs w:val="21"/>
        </w:rPr>
        <w:t xml:space="preserve"> </w:t>
      </w:r>
      <w:r w:rsidRPr="000E460F">
        <w:rPr>
          <w:rFonts w:ascii="Abadi" w:hAnsi="Abadi" w:cs="*Arial-7104-Identity-H"/>
          <w:color w:val="141414"/>
          <w:sz w:val="21"/>
          <w:szCs w:val="21"/>
        </w:rPr>
        <w:t>artículo 56, fracción I y en cumplimiento a lo dispuesto por los artículos 63,</w:t>
      </w:r>
      <w:r>
        <w:rPr>
          <w:rFonts w:ascii="Abadi" w:hAnsi="Abadi" w:cs="*Arial-7104-Identity-H"/>
          <w:color w:val="141414"/>
          <w:sz w:val="21"/>
          <w:szCs w:val="21"/>
        </w:rPr>
        <w:t xml:space="preserve"> </w:t>
      </w:r>
      <w:r w:rsidRPr="000E460F">
        <w:rPr>
          <w:rFonts w:ascii="Abadi" w:hAnsi="Abadi" w:cs="*Arial-7104-Identity-H"/>
          <w:color w:val="141414"/>
          <w:sz w:val="21"/>
          <w:szCs w:val="21"/>
        </w:rPr>
        <w:t>fracciones XVI y XVII, y 77, fracción XVII, de la Constitución Política para el Estado</w:t>
      </w:r>
      <w:r>
        <w:rPr>
          <w:rFonts w:ascii="Abadi" w:hAnsi="Abadi" w:cs="*Arial-7104-Identity-H"/>
          <w:color w:val="141414"/>
          <w:sz w:val="21"/>
          <w:szCs w:val="21"/>
        </w:rPr>
        <w:t xml:space="preserve"> </w:t>
      </w:r>
      <w:r w:rsidRPr="000E460F">
        <w:rPr>
          <w:rFonts w:ascii="Abadi" w:hAnsi="Abadi" w:cs="*Arial-7104-Identity-H"/>
          <w:color w:val="141414"/>
          <w:sz w:val="21"/>
          <w:szCs w:val="21"/>
        </w:rPr>
        <w:t xml:space="preserve">de Guanajuato; así como lo dispuesto por los artículos 7, fracciones 11 y IV, </w:t>
      </w:r>
      <w:r w:rsidRPr="000E460F">
        <w:rPr>
          <w:rFonts w:ascii="Abadi" w:hAnsi="Abadi" w:cs="*Arial-7105-Identity-H"/>
          <w:color w:val="141414"/>
          <w:sz w:val="21"/>
          <w:szCs w:val="21"/>
        </w:rPr>
        <w:t>48, 49</w:t>
      </w:r>
      <w:r>
        <w:rPr>
          <w:rFonts w:ascii="Abadi" w:hAnsi="Abadi" w:cs="*Arial-7105-Identity-H"/>
          <w:color w:val="141414"/>
          <w:sz w:val="21"/>
          <w:szCs w:val="21"/>
        </w:rPr>
        <w:t xml:space="preserve"> </w:t>
      </w:r>
      <w:r w:rsidRPr="000E460F">
        <w:rPr>
          <w:rFonts w:ascii="Abadi" w:hAnsi="Abadi" w:cs="*Arial-7104-Identity-H"/>
          <w:color w:val="141414"/>
          <w:sz w:val="21"/>
          <w:szCs w:val="21"/>
        </w:rPr>
        <w:t>fracción IV y 50 de la Ley del Patrimonio Inmobiliario del Estado, y acorde a lo</w:t>
      </w:r>
      <w:r>
        <w:rPr>
          <w:rFonts w:ascii="Abadi" w:hAnsi="Abadi" w:cs="*Arial-7104-Identity-H"/>
          <w:color w:val="141414"/>
          <w:sz w:val="21"/>
          <w:szCs w:val="21"/>
        </w:rPr>
        <w:t xml:space="preserve"> </w:t>
      </w:r>
      <w:r w:rsidRPr="000E460F">
        <w:rPr>
          <w:rFonts w:ascii="Abadi" w:hAnsi="Abadi" w:cs="*Arial-7104-Identity-H"/>
          <w:color w:val="141414"/>
          <w:sz w:val="21"/>
          <w:szCs w:val="21"/>
        </w:rPr>
        <w:t xml:space="preserve">establecido en el artículo </w:t>
      </w:r>
      <w:r w:rsidRPr="000E460F">
        <w:rPr>
          <w:rFonts w:ascii="Abadi" w:hAnsi="Abadi" w:cs="*Arial-7105-Identity-H"/>
          <w:color w:val="141414"/>
          <w:sz w:val="21"/>
          <w:szCs w:val="21"/>
        </w:rPr>
        <w:t xml:space="preserve">168 </w:t>
      </w:r>
      <w:r w:rsidRPr="000E460F">
        <w:rPr>
          <w:rFonts w:ascii="Abadi" w:hAnsi="Abadi" w:cs="*Arial-7104-Identity-H"/>
          <w:color w:val="141414"/>
          <w:sz w:val="21"/>
          <w:szCs w:val="21"/>
        </w:rPr>
        <w:t>de la Ley Orgánica del Poder Legislativo del Estado</w:t>
      </w:r>
      <w:r>
        <w:rPr>
          <w:rFonts w:ascii="Abadi" w:hAnsi="Abadi" w:cs="*Arial-7104-Identity-H"/>
          <w:color w:val="141414"/>
          <w:sz w:val="21"/>
          <w:szCs w:val="21"/>
        </w:rPr>
        <w:t xml:space="preserve"> </w:t>
      </w:r>
      <w:r w:rsidRPr="000E460F">
        <w:rPr>
          <w:rFonts w:ascii="Abadi" w:hAnsi="Abadi" w:cs="*Arial-7104-Identity-H"/>
          <w:color w:val="141414"/>
          <w:sz w:val="21"/>
          <w:szCs w:val="21"/>
        </w:rPr>
        <w:t>de Guanajuato, me permito someter a la consideración de esa Asamblea</w:t>
      </w:r>
      <w:r>
        <w:rPr>
          <w:rFonts w:ascii="Abadi" w:hAnsi="Abadi" w:cs="*Arial-7104-Identity-H"/>
          <w:color w:val="141414"/>
          <w:sz w:val="21"/>
          <w:szCs w:val="21"/>
        </w:rPr>
        <w:t xml:space="preserve"> </w:t>
      </w:r>
      <w:r w:rsidRPr="000E460F">
        <w:rPr>
          <w:rFonts w:ascii="Abadi" w:hAnsi="Abadi" w:cs="*Arial-7104-Identity-H"/>
          <w:color w:val="141414"/>
          <w:sz w:val="21"/>
          <w:szCs w:val="21"/>
        </w:rPr>
        <w:t xml:space="preserve">Legislativa, la presente </w:t>
      </w:r>
      <w:r w:rsidRPr="000E460F">
        <w:rPr>
          <w:rFonts w:ascii="Abadi" w:hAnsi="Abadi" w:cs="*Arial-Bold-7106-Identity-H"/>
          <w:b/>
          <w:bCs/>
          <w:color w:val="141414"/>
          <w:sz w:val="21"/>
          <w:szCs w:val="21"/>
        </w:rPr>
        <w:t>Iniciativa de Decreto, a fin de que desafecte del dominio</w:t>
      </w:r>
      <w:r>
        <w:rPr>
          <w:rFonts w:ascii="Abadi" w:hAnsi="Abadi" w:cs="*Arial-Bold-7106-Identity-H"/>
          <w:b/>
          <w:bCs/>
          <w:color w:val="141414"/>
          <w:sz w:val="21"/>
          <w:szCs w:val="21"/>
        </w:rPr>
        <w:t xml:space="preserve"> </w:t>
      </w:r>
      <w:r w:rsidRPr="000E460F">
        <w:rPr>
          <w:rFonts w:ascii="Abadi" w:hAnsi="Abadi" w:cs="*Arial-Bold-7106-Identity-H"/>
          <w:b/>
          <w:bCs/>
          <w:color w:val="141414"/>
          <w:sz w:val="21"/>
          <w:szCs w:val="21"/>
        </w:rPr>
        <w:t xml:space="preserve">público del Estado un bien inmueble de propiedad Estatal </w:t>
      </w:r>
      <w:r w:rsidRPr="000E460F">
        <w:rPr>
          <w:rFonts w:ascii="Abadi" w:hAnsi="Abadi" w:cs="*Arial-7104-Identity-H"/>
          <w:color w:val="141414"/>
          <w:sz w:val="21"/>
          <w:szCs w:val="21"/>
        </w:rPr>
        <w:t xml:space="preserve">y </w:t>
      </w:r>
      <w:r w:rsidRPr="000E460F">
        <w:rPr>
          <w:rFonts w:ascii="Abadi" w:hAnsi="Abadi" w:cs="*Arial-Bold-7106-Identity-H"/>
          <w:b/>
          <w:bCs/>
          <w:color w:val="141414"/>
          <w:sz w:val="21"/>
          <w:szCs w:val="21"/>
        </w:rPr>
        <w:t>se autorice al titular</w:t>
      </w:r>
      <w:r>
        <w:rPr>
          <w:rFonts w:ascii="Abadi" w:hAnsi="Abadi" w:cs="*Arial-Bold-7106-Identity-H"/>
          <w:b/>
          <w:bCs/>
          <w:color w:val="141414"/>
          <w:sz w:val="21"/>
          <w:szCs w:val="21"/>
        </w:rPr>
        <w:t xml:space="preserve"> </w:t>
      </w:r>
      <w:r w:rsidRPr="000E460F">
        <w:rPr>
          <w:rFonts w:ascii="Abadi" w:hAnsi="Abadi" w:cs="*Arial-Bold-7106-Identity-H"/>
          <w:b/>
          <w:bCs/>
          <w:color w:val="141414"/>
          <w:sz w:val="21"/>
          <w:szCs w:val="21"/>
        </w:rPr>
        <w:t>del Poder Ejecutivo del Estado su enajenación a favor del municipio de Irapuato,</w:t>
      </w:r>
      <w:r>
        <w:rPr>
          <w:rFonts w:ascii="Abadi" w:hAnsi="Abadi" w:cs="*Arial-Bold-7106-Identity-H"/>
          <w:b/>
          <w:bCs/>
          <w:color w:val="141414"/>
          <w:sz w:val="21"/>
          <w:szCs w:val="21"/>
        </w:rPr>
        <w:t xml:space="preserve"> </w:t>
      </w:r>
      <w:r w:rsidRPr="000E460F">
        <w:rPr>
          <w:rFonts w:ascii="Abadi" w:hAnsi="Abadi" w:cs="*Arial-Bold-7106-Identity-H"/>
          <w:b/>
          <w:bCs/>
          <w:color w:val="141414"/>
          <w:sz w:val="21"/>
          <w:szCs w:val="21"/>
        </w:rPr>
        <w:t xml:space="preserve">Guanajuato, </w:t>
      </w:r>
      <w:r w:rsidRPr="000E460F">
        <w:rPr>
          <w:rFonts w:ascii="Abadi" w:hAnsi="Abadi" w:cs="*Arial-7104-Identity-H"/>
          <w:color w:val="141414"/>
          <w:sz w:val="21"/>
          <w:szCs w:val="21"/>
        </w:rPr>
        <w:t>en atención a la siguiente:</w:t>
      </w:r>
    </w:p>
    <w:p w14:paraId="4A3E9AA0" w14:textId="77777777" w:rsidR="00F95285" w:rsidRPr="000E460F" w:rsidRDefault="00F95285" w:rsidP="00F95285">
      <w:pPr>
        <w:autoSpaceDE w:val="0"/>
        <w:autoSpaceDN w:val="0"/>
        <w:adjustRightInd w:val="0"/>
        <w:jc w:val="both"/>
        <w:rPr>
          <w:rFonts w:ascii="Abadi" w:hAnsi="Abadi" w:cs="*Arial-7104-Identity-H"/>
          <w:color w:val="141414"/>
          <w:sz w:val="21"/>
          <w:szCs w:val="21"/>
        </w:rPr>
      </w:pPr>
    </w:p>
    <w:p w14:paraId="5EBEBB3F" w14:textId="77777777" w:rsidR="00F95285" w:rsidRDefault="00F95285" w:rsidP="00F95285">
      <w:pPr>
        <w:autoSpaceDE w:val="0"/>
        <w:autoSpaceDN w:val="0"/>
        <w:adjustRightInd w:val="0"/>
        <w:jc w:val="center"/>
        <w:rPr>
          <w:rFonts w:ascii="Abadi" w:hAnsi="Abadi" w:cs="*Arial-Bold-7106-Identity-H"/>
          <w:b/>
          <w:bCs/>
          <w:color w:val="B5B5B5"/>
          <w:sz w:val="21"/>
          <w:szCs w:val="21"/>
        </w:rPr>
      </w:pPr>
      <w:r w:rsidRPr="000E460F">
        <w:rPr>
          <w:rFonts w:ascii="Abadi" w:hAnsi="Abadi" w:cs="*Arial-Bold-7106-Identity-H"/>
          <w:b/>
          <w:bCs/>
          <w:color w:val="141414"/>
          <w:sz w:val="21"/>
          <w:szCs w:val="21"/>
        </w:rPr>
        <w:t xml:space="preserve">EXPOSICIÓN DE MOTIVOS </w:t>
      </w:r>
      <w:r w:rsidRPr="000E460F">
        <w:rPr>
          <w:rFonts w:ascii="Abadi" w:hAnsi="Abadi" w:cs="*Arial-Bold-7106-Identity-H"/>
          <w:b/>
          <w:bCs/>
          <w:color w:val="B5B5B5"/>
          <w:sz w:val="21"/>
          <w:szCs w:val="21"/>
        </w:rPr>
        <w:t>·</w:t>
      </w:r>
    </w:p>
    <w:p w14:paraId="562258E5" w14:textId="77777777" w:rsidR="00F95285" w:rsidRPr="000E460F" w:rsidRDefault="00F95285" w:rsidP="00F95285">
      <w:pPr>
        <w:autoSpaceDE w:val="0"/>
        <w:autoSpaceDN w:val="0"/>
        <w:adjustRightInd w:val="0"/>
        <w:jc w:val="center"/>
        <w:rPr>
          <w:rFonts w:ascii="Abadi" w:hAnsi="Abadi" w:cs="*Arial-Bold-7106-Identity-H"/>
          <w:b/>
          <w:bCs/>
          <w:color w:val="B5B5B5"/>
          <w:sz w:val="21"/>
          <w:szCs w:val="21"/>
        </w:rPr>
      </w:pPr>
    </w:p>
    <w:p w14:paraId="7EB93070" w14:textId="77777777" w:rsidR="00F95285" w:rsidRPr="000E460F" w:rsidRDefault="00F95285" w:rsidP="00F95285">
      <w:pPr>
        <w:autoSpaceDE w:val="0"/>
        <w:autoSpaceDN w:val="0"/>
        <w:adjustRightInd w:val="0"/>
        <w:jc w:val="both"/>
        <w:rPr>
          <w:rFonts w:ascii="Abadi" w:hAnsi="Abadi" w:cs="*Calibri-4706-Identity-H"/>
          <w:color w:val="171717"/>
          <w:sz w:val="21"/>
          <w:szCs w:val="21"/>
        </w:rPr>
      </w:pPr>
      <w:r w:rsidRPr="000E460F">
        <w:rPr>
          <w:rFonts w:ascii="Abadi" w:hAnsi="Abadi" w:cs="*Arial-7104-Identity-H"/>
          <w:color w:val="161616"/>
          <w:sz w:val="21"/>
          <w:szCs w:val="21"/>
        </w:rPr>
        <w:t xml:space="preserve">Con la actualización del Programa de Gobierno </w:t>
      </w:r>
      <w:r w:rsidRPr="000E460F">
        <w:rPr>
          <w:rFonts w:ascii="Abadi" w:hAnsi="Abadi" w:cs="*Arial-7105-Identity-H"/>
          <w:color w:val="161616"/>
          <w:sz w:val="21"/>
          <w:szCs w:val="21"/>
        </w:rPr>
        <w:t>2018-2024</w:t>
      </w:r>
      <w:r>
        <w:rPr>
          <w:rStyle w:val="Refdenotaalpie"/>
          <w:rFonts w:ascii="Abadi" w:hAnsi="Abadi" w:cs="*Arial-7105-Identity-H"/>
          <w:color w:val="161616"/>
          <w:sz w:val="21"/>
          <w:szCs w:val="21"/>
        </w:rPr>
        <w:footnoteReference w:id="7"/>
      </w:r>
      <w:r w:rsidRPr="000E460F">
        <w:rPr>
          <w:rFonts w:ascii="Abadi" w:hAnsi="Abadi" w:cs="*Times New Roman-7102-Identity-"/>
          <w:color w:val="161616"/>
          <w:sz w:val="21"/>
          <w:szCs w:val="21"/>
        </w:rPr>
        <w:t xml:space="preserve">, </w:t>
      </w:r>
      <w:r w:rsidRPr="000E460F">
        <w:rPr>
          <w:rFonts w:ascii="Abadi" w:hAnsi="Abadi" w:cs="*Arial-7104-Identity-H"/>
          <w:color w:val="161616"/>
          <w:sz w:val="21"/>
          <w:szCs w:val="21"/>
        </w:rPr>
        <w:t>se busca tener</w:t>
      </w:r>
      <w:r>
        <w:rPr>
          <w:rFonts w:ascii="Abadi" w:hAnsi="Abadi" w:cs="*Arial-7104-Identity-H"/>
          <w:color w:val="161616"/>
          <w:sz w:val="21"/>
          <w:szCs w:val="21"/>
        </w:rPr>
        <w:t xml:space="preserve"> </w:t>
      </w:r>
      <w:r w:rsidRPr="000E460F">
        <w:rPr>
          <w:rFonts w:ascii="Abadi" w:hAnsi="Abadi" w:cs="*Arial-7104-Identity-H"/>
          <w:color w:val="161616"/>
          <w:sz w:val="21"/>
          <w:szCs w:val="21"/>
        </w:rPr>
        <w:t>una visión que contemple las nuevas realidades y proponga acciones que den</w:t>
      </w:r>
      <w:r>
        <w:rPr>
          <w:rFonts w:ascii="Abadi" w:hAnsi="Abadi" w:cs="*Arial-7104-Identity-H"/>
          <w:color w:val="161616"/>
          <w:sz w:val="21"/>
          <w:szCs w:val="21"/>
        </w:rPr>
        <w:t xml:space="preserve"> </w:t>
      </w:r>
      <w:r w:rsidRPr="000E460F">
        <w:rPr>
          <w:rFonts w:ascii="Abadi" w:hAnsi="Abadi" w:cs="*Arial-7104-Identity-H"/>
          <w:color w:val="161616"/>
          <w:sz w:val="21"/>
          <w:szCs w:val="21"/>
        </w:rPr>
        <w:t>pauta a la recuperación y el desarrollo sostenible de los sectores productivos y de</w:t>
      </w:r>
      <w:r>
        <w:rPr>
          <w:rFonts w:ascii="Abadi" w:hAnsi="Abadi" w:cs="*Arial-7104-Identity-H"/>
          <w:color w:val="161616"/>
          <w:sz w:val="21"/>
          <w:szCs w:val="21"/>
        </w:rPr>
        <w:t xml:space="preserve"> </w:t>
      </w:r>
      <w:r w:rsidRPr="000E460F">
        <w:rPr>
          <w:rFonts w:ascii="Abadi" w:hAnsi="Abadi" w:cs="*Arial-7104-Identity-H"/>
          <w:color w:val="161616"/>
          <w:sz w:val="21"/>
          <w:szCs w:val="21"/>
        </w:rPr>
        <w:t>la sociedad en general. Parte de la misión es ser un Gobierno que trabaja para</w:t>
      </w:r>
      <w:r>
        <w:rPr>
          <w:rFonts w:ascii="Abadi" w:hAnsi="Abadi" w:cs="*Arial-7104-Identity-H"/>
          <w:color w:val="161616"/>
          <w:sz w:val="21"/>
          <w:szCs w:val="21"/>
        </w:rPr>
        <w:t xml:space="preserve"> </w:t>
      </w:r>
      <w:r w:rsidRPr="000E460F">
        <w:rPr>
          <w:rFonts w:ascii="Abadi" w:hAnsi="Abadi" w:cs="*Arial-7104-Identity-H"/>
          <w:color w:val="161616"/>
          <w:sz w:val="21"/>
          <w:szCs w:val="21"/>
        </w:rPr>
        <w:t>impulsar el desarrollo integral de la población con políticas públicas sostenibles,</w:t>
      </w:r>
      <w:r>
        <w:rPr>
          <w:rFonts w:ascii="Abadi" w:hAnsi="Abadi" w:cs="*Arial-7104-Identity-H"/>
          <w:color w:val="161616"/>
          <w:sz w:val="21"/>
          <w:szCs w:val="21"/>
        </w:rPr>
        <w:t xml:space="preserve"> </w:t>
      </w:r>
      <w:r w:rsidRPr="000E460F">
        <w:rPr>
          <w:rFonts w:ascii="Abadi" w:hAnsi="Abadi" w:cs="*Arial-7104-Identity-H"/>
          <w:color w:val="161616"/>
          <w:sz w:val="21"/>
          <w:szCs w:val="21"/>
        </w:rPr>
        <w:t>incluyentes e innovadoras que proyectan el liderazgo de Guanajuato y su gente</w:t>
      </w:r>
      <w:r>
        <w:rPr>
          <w:rFonts w:ascii="Abadi" w:hAnsi="Abadi" w:cs="*Arial-7104-Identity-H"/>
          <w:color w:val="161616"/>
          <w:sz w:val="21"/>
          <w:szCs w:val="21"/>
        </w:rPr>
        <w:t xml:space="preserve"> </w:t>
      </w:r>
      <w:r w:rsidRPr="000E460F">
        <w:rPr>
          <w:rFonts w:ascii="Abadi" w:hAnsi="Abadi" w:cs="*Arial-7104-Identity-H"/>
          <w:color w:val="161616"/>
          <w:sz w:val="21"/>
          <w:szCs w:val="21"/>
        </w:rPr>
        <w:t xml:space="preserve">a nivel nacional e internacional, ser un Gobierno del desarrollo integral, incluyente </w:t>
      </w:r>
      <w:r w:rsidRPr="000E460F">
        <w:rPr>
          <w:rFonts w:ascii="Abadi" w:hAnsi="Abadi" w:cs="*Calibri-4706-Identity-H"/>
          <w:color w:val="171717"/>
          <w:sz w:val="21"/>
          <w:szCs w:val="21"/>
        </w:rPr>
        <w:t>e innovador.</w:t>
      </w:r>
    </w:p>
    <w:p w14:paraId="2184446E" w14:textId="77777777" w:rsidR="00F95285" w:rsidRPr="000E460F" w:rsidRDefault="00F95285" w:rsidP="00F95285">
      <w:pPr>
        <w:jc w:val="both"/>
        <w:rPr>
          <w:rFonts w:ascii="Abadi" w:hAnsi="Abadi" w:cs="*Calibri-4706-Identity-H"/>
          <w:color w:val="151515"/>
          <w:sz w:val="21"/>
          <w:szCs w:val="21"/>
        </w:rPr>
      </w:pPr>
    </w:p>
    <w:p w14:paraId="6A4200A8" w14:textId="77777777" w:rsidR="00F95285" w:rsidRDefault="00F95285" w:rsidP="00F95285">
      <w:pPr>
        <w:autoSpaceDE w:val="0"/>
        <w:autoSpaceDN w:val="0"/>
        <w:adjustRightInd w:val="0"/>
        <w:jc w:val="both"/>
        <w:rPr>
          <w:rFonts w:ascii="Abadi" w:hAnsi="Abadi" w:cs="*Calibri-4706-Identity-H"/>
          <w:color w:val="151515"/>
          <w:sz w:val="21"/>
          <w:szCs w:val="21"/>
        </w:rPr>
      </w:pPr>
      <w:r>
        <w:rPr>
          <w:rFonts w:ascii="Abadi" w:hAnsi="Abadi" w:cs="*Calibri-4706-Identity-H"/>
          <w:color w:val="151515"/>
          <w:sz w:val="21"/>
          <w:szCs w:val="21"/>
        </w:rPr>
        <w:tab/>
      </w:r>
      <w:r w:rsidRPr="000E460F">
        <w:rPr>
          <w:rFonts w:ascii="Abadi" w:hAnsi="Abadi" w:cs="*Calibri-4706-Identity-H"/>
          <w:color w:val="151515"/>
          <w:sz w:val="21"/>
          <w:szCs w:val="21"/>
        </w:rPr>
        <w:t>En tal sentido, se busca generar las condiciones que contribuyan al</w:t>
      </w:r>
      <w:r>
        <w:rPr>
          <w:rFonts w:ascii="Abadi" w:hAnsi="Abadi" w:cs="*Calibri-4706-Identity-H"/>
          <w:color w:val="151515"/>
          <w:sz w:val="21"/>
          <w:szCs w:val="21"/>
        </w:rPr>
        <w:t xml:space="preserve"> </w:t>
      </w:r>
      <w:r w:rsidRPr="000E460F">
        <w:rPr>
          <w:rFonts w:ascii="Abadi" w:hAnsi="Abadi" w:cs="*Calibri-4706-Identity-H"/>
          <w:color w:val="151515"/>
          <w:sz w:val="21"/>
          <w:szCs w:val="21"/>
        </w:rPr>
        <w:t>desarrollo integral del estado, mediante el fortalecimiento del tejido social y las</w:t>
      </w:r>
      <w:r>
        <w:rPr>
          <w:rFonts w:ascii="Abadi" w:hAnsi="Abadi" w:cs="*Calibri-4706-Identity-H"/>
          <w:color w:val="151515"/>
          <w:sz w:val="21"/>
          <w:szCs w:val="21"/>
        </w:rPr>
        <w:t xml:space="preserve"> </w:t>
      </w:r>
      <w:r w:rsidRPr="000E460F">
        <w:rPr>
          <w:rFonts w:ascii="Abadi" w:hAnsi="Abadi" w:cs="*Calibri-4706-Identity-H"/>
          <w:color w:val="151515"/>
          <w:sz w:val="21"/>
          <w:szCs w:val="21"/>
        </w:rPr>
        <w:t>instituciones; la implementación de políticas públicas innovadoras e incluyentes; el</w:t>
      </w:r>
      <w:r>
        <w:rPr>
          <w:rFonts w:ascii="Abadi" w:hAnsi="Abadi" w:cs="*Calibri-4706-Identity-H"/>
          <w:color w:val="151515"/>
          <w:sz w:val="21"/>
          <w:szCs w:val="21"/>
        </w:rPr>
        <w:t xml:space="preserve"> </w:t>
      </w:r>
      <w:r w:rsidRPr="000E460F">
        <w:rPr>
          <w:rFonts w:ascii="Abadi" w:hAnsi="Abadi" w:cs="*Calibri-4706-Identity-H"/>
          <w:color w:val="151515"/>
          <w:sz w:val="21"/>
          <w:szCs w:val="21"/>
        </w:rPr>
        <w:t>desempeño de excelencia en un marco de transparencia y honestidad para los</w:t>
      </w:r>
      <w:r>
        <w:rPr>
          <w:rFonts w:ascii="Abadi" w:hAnsi="Abadi" w:cs="*Calibri-4706-Identity-H"/>
          <w:color w:val="151515"/>
          <w:sz w:val="21"/>
          <w:szCs w:val="21"/>
        </w:rPr>
        <w:t xml:space="preserve"> </w:t>
      </w:r>
      <w:r w:rsidRPr="000E460F">
        <w:rPr>
          <w:rFonts w:ascii="Abadi" w:hAnsi="Abadi" w:cs="*Calibri-4706-Identity-H"/>
          <w:color w:val="151515"/>
          <w:sz w:val="21"/>
          <w:szCs w:val="21"/>
        </w:rPr>
        <w:t>habitantes del estado; contribuir a mejorar la calidad de vida, el bienestar social y</w:t>
      </w:r>
      <w:r>
        <w:rPr>
          <w:rFonts w:ascii="Abadi" w:hAnsi="Abadi" w:cs="*Calibri-4706-Identity-H"/>
          <w:color w:val="151515"/>
          <w:sz w:val="21"/>
          <w:szCs w:val="21"/>
        </w:rPr>
        <w:t xml:space="preserve"> </w:t>
      </w:r>
      <w:r w:rsidRPr="000E460F">
        <w:rPr>
          <w:rFonts w:ascii="Abadi" w:hAnsi="Abadi" w:cs="*Calibri-4706-Identity-H"/>
          <w:color w:val="151515"/>
          <w:sz w:val="21"/>
          <w:szCs w:val="21"/>
        </w:rPr>
        <w:t>el desarrollo sostenible, en un marco de Estado de Derecho, paz social y</w:t>
      </w:r>
      <w:r>
        <w:rPr>
          <w:rFonts w:ascii="Abadi" w:hAnsi="Abadi" w:cs="*Calibri-4706-Identity-H"/>
          <w:color w:val="151515"/>
          <w:sz w:val="21"/>
          <w:szCs w:val="21"/>
        </w:rPr>
        <w:t xml:space="preserve"> </w:t>
      </w:r>
      <w:r w:rsidRPr="000E460F">
        <w:rPr>
          <w:rFonts w:ascii="Abadi" w:hAnsi="Abadi" w:cs="*Calibri-4706-Identity-H"/>
          <w:color w:val="151515"/>
          <w:sz w:val="21"/>
          <w:szCs w:val="21"/>
        </w:rPr>
        <w:t>corresponsabilidad global. Además, el «Eje Gobierno Humano y Eficaz, está</w:t>
      </w:r>
      <w:r>
        <w:rPr>
          <w:rFonts w:ascii="Abadi" w:hAnsi="Abadi" w:cs="*Calibri-4706-Identity-H"/>
          <w:color w:val="151515"/>
          <w:sz w:val="21"/>
          <w:szCs w:val="21"/>
        </w:rPr>
        <w:t xml:space="preserve"> </w:t>
      </w:r>
      <w:r w:rsidRPr="000E460F">
        <w:rPr>
          <w:rFonts w:ascii="Abadi" w:hAnsi="Abadi" w:cs="*Calibri-4706-Identity-H"/>
          <w:color w:val="151515"/>
          <w:sz w:val="21"/>
          <w:szCs w:val="21"/>
        </w:rPr>
        <w:t>enfocado al actuar del Gobierno Estatal, con el fin de que este sea lo más</w:t>
      </w:r>
      <w:r>
        <w:rPr>
          <w:rFonts w:ascii="Abadi" w:hAnsi="Abadi" w:cs="*Calibri-4706-Identity-H"/>
          <w:color w:val="151515"/>
          <w:sz w:val="21"/>
          <w:szCs w:val="21"/>
        </w:rPr>
        <w:t xml:space="preserve"> </w:t>
      </w:r>
      <w:r w:rsidRPr="000E460F">
        <w:rPr>
          <w:rFonts w:ascii="Abadi" w:hAnsi="Abadi" w:cs="*Calibri-4706-Identity-H"/>
          <w:color w:val="151515"/>
          <w:sz w:val="21"/>
          <w:szCs w:val="21"/>
        </w:rPr>
        <w:t>asertivo y eficiente posible, pero sin olvidar lo más importante, lo que le da</w:t>
      </w:r>
      <w:r>
        <w:rPr>
          <w:rFonts w:ascii="Abadi" w:hAnsi="Abadi" w:cs="*Calibri-4706-Identity-H"/>
          <w:color w:val="151515"/>
          <w:sz w:val="21"/>
          <w:szCs w:val="21"/>
        </w:rPr>
        <w:t xml:space="preserve"> </w:t>
      </w:r>
      <w:r w:rsidRPr="000E460F">
        <w:rPr>
          <w:rFonts w:ascii="Abadi" w:hAnsi="Abadi" w:cs="*Calibri-4706-Identity-H"/>
          <w:color w:val="151515"/>
          <w:sz w:val="21"/>
          <w:szCs w:val="21"/>
        </w:rPr>
        <w:t>realmente su esencia y misión principal, es decir, servir a la ciudadanía con un</w:t>
      </w:r>
      <w:r>
        <w:rPr>
          <w:rFonts w:ascii="Abadi" w:hAnsi="Abadi" w:cs="*Calibri-4706-Identity-H"/>
          <w:color w:val="151515"/>
          <w:sz w:val="21"/>
          <w:szCs w:val="21"/>
        </w:rPr>
        <w:t xml:space="preserve"> </w:t>
      </w:r>
      <w:r w:rsidRPr="000E460F">
        <w:rPr>
          <w:rFonts w:ascii="Abadi" w:hAnsi="Abadi" w:cs="*Calibri-4706-Identity-H"/>
          <w:color w:val="151515"/>
          <w:sz w:val="21"/>
          <w:szCs w:val="21"/>
        </w:rPr>
        <w:t>enfoque eminentemente humano.</w:t>
      </w:r>
    </w:p>
    <w:p w14:paraId="01201EED" w14:textId="77777777" w:rsidR="00F95285" w:rsidRPr="000E460F" w:rsidRDefault="00F95285" w:rsidP="00F95285">
      <w:pPr>
        <w:autoSpaceDE w:val="0"/>
        <w:autoSpaceDN w:val="0"/>
        <w:adjustRightInd w:val="0"/>
        <w:jc w:val="both"/>
        <w:rPr>
          <w:rFonts w:ascii="Abadi" w:hAnsi="Abadi" w:cs="*Calibri-4706-Identity-H"/>
          <w:color w:val="151515"/>
          <w:sz w:val="21"/>
          <w:szCs w:val="21"/>
        </w:rPr>
      </w:pPr>
    </w:p>
    <w:p w14:paraId="484F212B" w14:textId="77777777" w:rsidR="00F95285" w:rsidRDefault="00F95285" w:rsidP="00F95285">
      <w:pPr>
        <w:autoSpaceDE w:val="0"/>
        <w:autoSpaceDN w:val="0"/>
        <w:adjustRightInd w:val="0"/>
        <w:jc w:val="both"/>
        <w:rPr>
          <w:rFonts w:ascii="Abadi" w:hAnsi="Abadi" w:cs="*Calibri-4706-Identity-H"/>
          <w:color w:val="161616"/>
          <w:sz w:val="21"/>
          <w:szCs w:val="21"/>
        </w:rPr>
      </w:pPr>
      <w:r>
        <w:rPr>
          <w:rFonts w:ascii="Abadi" w:hAnsi="Abadi" w:cs="*Calibri-4706-Identity-H"/>
          <w:color w:val="161616"/>
          <w:sz w:val="21"/>
          <w:szCs w:val="21"/>
        </w:rPr>
        <w:tab/>
      </w:r>
      <w:r w:rsidRPr="000E460F">
        <w:rPr>
          <w:rFonts w:ascii="Abadi" w:hAnsi="Abadi" w:cs="*Calibri-4706-Identity-H"/>
          <w:color w:val="161616"/>
          <w:sz w:val="21"/>
          <w:szCs w:val="21"/>
        </w:rPr>
        <w:t>En dicho tenor, la Presidenta municipal de Irapuato, Gto., a través del oficio</w:t>
      </w:r>
      <w:r>
        <w:rPr>
          <w:rFonts w:ascii="Abadi" w:hAnsi="Abadi" w:cs="*Calibri-4706-Identity-H"/>
          <w:color w:val="161616"/>
          <w:sz w:val="21"/>
          <w:szCs w:val="21"/>
        </w:rPr>
        <w:t xml:space="preserve"> </w:t>
      </w:r>
      <w:r w:rsidRPr="000E460F">
        <w:rPr>
          <w:rFonts w:ascii="Abadi" w:hAnsi="Abadi" w:cs="*Calibri-4706-Identity-H"/>
          <w:color w:val="161616"/>
          <w:sz w:val="21"/>
          <w:szCs w:val="21"/>
        </w:rPr>
        <w:t>PM/133/2021, dirigido al titular del Poder Ejecutivo, solicitó la donación del</w:t>
      </w:r>
      <w:r>
        <w:rPr>
          <w:rFonts w:ascii="Abadi" w:hAnsi="Abadi" w:cs="*Calibri-4706-Identity-H"/>
          <w:color w:val="161616"/>
          <w:sz w:val="21"/>
          <w:szCs w:val="21"/>
        </w:rPr>
        <w:t xml:space="preserve"> </w:t>
      </w:r>
      <w:r w:rsidRPr="000E460F">
        <w:rPr>
          <w:rFonts w:ascii="Abadi" w:hAnsi="Abadi" w:cs="*Calibri-4706-Identity-H"/>
          <w:color w:val="161616"/>
          <w:sz w:val="21"/>
          <w:szCs w:val="21"/>
        </w:rPr>
        <w:t>inmueble identificado como fracción &lt;&lt;11» marcada con el número oficial 1312</w:t>
      </w:r>
      <w:r>
        <w:rPr>
          <w:rFonts w:ascii="Abadi" w:hAnsi="Abadi" w:cs="*Calibri-4706-Identity-H"/>
          <w:color w:val="161616"/>
          <w:sz w:val="21"/>
          <w:szCs w:val="21"/>
        </w:rPr>
        <w:t xml:space="preserve"> </w:t>
      </w:r>
      <w:r w:rsidRPr="000E460F">
        <w:rPr>
          <w:rFonts w:ascii="Abadi" w:hAnsi="Abadi" w:cs="*Calibri-4706-Identity-H"/>
          <w:color w:val="161616"/>
          <w:sz w:val="21"/>
          <w:szCs w:val="21"/>
        </w:rPr>
        <w:t>ubicado en la calle Calzada de los Chinacos, perteneciente al Predio Rústico</w:t>
      </w:r>
      <w:r>
        <w:rPr>
          <w:rFonts w:ascii="Abadi" w:hAnsi="Abadi" w:cs="*Calibri-4706-Identity-H"/>
          <w:color w:val="161616"/>
          <w:sz w:val="21"/>
          <w:szCs w:val="21"/>
        </w:rPr>
        <w:t xml:space="preserve"> </w:t>
      </w:r>
      <w:r w:rsidRPr="000E460F">
        <w:rPr>
          <w:rFonts w:ascii="Abadi" w:hAnsi="Abadi" w:cs="*Calibri-4706-Identity-H"/>
          <w:color w:val="161616"/>
          <w:sz w:val="21"/>
          <w:szCs w:val="21"/>
        </w:rPr>
        <w:t>denominado «Vivero Revolución», del municipio de Irapuato, Gto., con la</w:t>
      </w:r>
      <w:r>
        <w:rPr>
          <w:rFonts w:ascii="Abadi" w:hAnsi="Abadi" w:cs="*Calibri-4706-Identity-H"/>
          <w:color w:val="161616"/>
          <w:sz w:val="21"/>
          <w:szCs w:val="21"/>
        </w:rPr>
        <w:t xml:space="preserve"> </w:t>
      </w:r>
      <w:r w:rsidRPr="000E460F">
        <w:rPr>
          <w:rFonts w:ascii="Abadi" w:hAnsi="Abadi" w:cs="*Calibri-4706-Identity-H"/>
          <w:color w:val="161616"/>
          <w:sz w:val="21"/>
          <w:szCs w:val="21"/>
        </w:rPr>
        <w:t>finalidad de incorporarlo al patrimonio territorial del Parque lrekua, dotándolo de</w:t>
      </w:r>
      <w:r>
        <w:rPr>
          <w:rFonts w:ascii="Abadi" w:hAnsi="Abadi" w:cs="*Calibri-4706-Identity-H"/>
          <w:color w:val="161616"/>
          <w:sz w:val="21"/>
          <w:szCs w:val="21"/>
        </w:rPr>
        <w:t xml:space="preserve"> </w:t>
      </w:r>
      <w:r w:rsidRPr="000E460F">
        <w:rPr>
          <w:rFonts w:ascii="Abadi" w:hAnsi="Abadi" w:cs="*Calibri-4706-Identity-H"/>
          <w:color w:val="161616"/>
          <w:sz w:val="21"/>
          <w:szCs w:val="21"/>
        </w:rPr>
        <w:t>un acceso adicional, que incorporará áreas susceptibles a reforestación para</w:t>
      </w:r>
      <w:r>
        <w:rPr>
          <w:rFonts w:ascii="Abadi" w:hAnsi="Abadi" w:cs="*Calibri-4706-Identity-H"/>
          <w:color w:val="161616"/>
          <w:sz w:val="21"/>
          <w:szCs w:val="21"/>
        </w:rPr>
        <w:t xml:space="preserve"> </w:t>
      </w:r>
      <w:r w:rsidRPr="000E460F">
        <w:rPr>
          <w:rFonts w:ascii="Abadi" w:hAnsi="Abadi" w:cs="*Calibri-4706-Identity-H"/>
          <w:color w:val="161616"/>
          <w:sz w:val="21"/>
          <w:szCs w:val="21"/>
        </w:rPr>
        <w:t>beneficio de las y los irapuatenses.</w:t>
      </w:r>
    </w:p>
    <w:p w14:paraId="1EB85BDF" w14:textId="77777777" w:rsidR="00F95285" w:rsidRPr="000E460F" w:rsidRDefault="00F95285" w:rsidP="00F95285">
      <w:pPr>
        <w:autoSpaceDE w:val="0"/>
        <w:autoSpaceDN w:val="0"/>
        <w:adjustRightInd w:val="0"/>
        <w:jc w:val="both"/>
        <w:rPr>
          <w:rFonts w:ascii="Abadi" w:hAnsi="Abadi" w:cs="*Calibri-4706-Identity-H"/>
          <w:color w:val="161616"/>
          <w:sz w:val="21"/>
          <w:szCs w:val="21"/>
        </w:rPr>
      </w:pPr>
    </w:p>
    <w:p w14:paraId="21A93283" w14:textId="77777777" w:rsidR="00F95285" w:rsidRPr="000E460F" w:rsidRDefault="00F95285" w:rsidP="00F95285">
      <w:pPr>
        <w:autoSpaceDE w:val="0"/>
        <w:autoSpaceDN w:val="0"/>
        <w:adjustRightInd w:val="0"/>
        <w:jc w:val="both"/>
        <w:rPr>
          <w:rFonts w:ascii="Abadi" w:hAnsi="Abadi" w:cs="*Calibri-4706-Identity-H"/>
          <w:color w:val="161616"/>
          <w:sz w:val="21"/>
          <w:szCs w:val="21"/>
        </w:rPr>
      </w:pPr>
      <w:r>
        <w:rPr>
          <w:rFonts w:ascii="Abadi" w:hAnsi="Abadi" w:cs="*Calibri-4706-Identity-H"/>
          <w:color w:val="161616"/>
          <w:sz w:val="21"/>
          <w:szCs w:val="21"/>
        </w:rPr>
        <w:lastRenderedPageBreak/>
        <w:tab/>
      </w:r>
      <w:r w:rsidRPr="000E460F">
        <w:rPr>
          <w:rFonts w:ascii="Abadi" w:hAnsi="Abadi" w:cs="*Calibri-4706-Identity-H"/>
          <w:color w:val="161616"/>
          <w:sz w:val="21"/>
          <w:szCs w:val="21"/>
        </w:rPr>
        <w:t>El inmueble de referencia cuenta con una superficie de 7,701.07 m</w:t>
      </w:r>
      <w:r w:rsidRPr="000E460F">
        <w:rPr>
          <w:rFonts w:ascii="Abadi" w:hAnsi="Abadi" w:cs="*Arial-Bold-4707-Identity-H"/>
          <w:b/>
          <w:bCs/>
          <w:color w:val="161616"/>
          <w:sz w:val="21"/>
          <w:szCs w:val="21"/>
        </w:rPr>
        <w:t xml:space="preserve">2 </w:t>
      </w:r>
      <w:r w:rsidRPr="000E460F">
        <w:rPr>
          <w:rFonts w:ascii="Abadi" w:hAnsi="Abadi" w:cs="*Calibri-4706-Identity-H"/>
          <w:color w:val="161616"/>
          <w:sz w:val="21"/>
          <w:szCs w:val="21"/>
        </w:rPr>
        <w:t>siete</w:t>
      </w:r>
      <w:r>
        <w:rPr>
          <w:rFonts w:ascii="Abadi" w:hAnsi="Abadi" w:cs="*Calibri-4706-Identity-H"/>
          <w:color w:val="161616"/>
          <w:sz w:val="21"/>
          <w:szCs w:val="21"/>
        </w:rPr>
        <w:t xml:space="preserve"> </w:t>
      </w:r>
      <w:r w:rsidRPr="000E460F">
        <w:rPr>
          <w:rFonts w:ascii="Abadi" w:hAnsi="Abadi" w:cs="*Calibri-4706-Identity-H"/>
          <w:color w:val="161616"/>
          <w:sz w:val="21"/>
          <w:szCs w:val="21"/>
        </w:rPr>
        <w:t>mil setecientos uno punto cero siete metros cuadrados, el cual fue adquirido por</w:t>
      </w:r>
      <w:r>
        <w:rPr>
          <w:rFonts w:ascii="Abadi" w:hAnsi="Abadi" w:cs="*Calibri-4706-Identity-H"/>
          <w:color w:val="161616"/>
          <w:sz w:val="21"/>
          <w:szCs w:val="21"/>
        </w:rPr>
        <w:t xml:space="preserve"> </w:t>
      </w:r>
      <w:r w:rsidRPr="000E460F">
        <w:rPr>
          <w:rFonts w:ascii="Abadi" w:hAnsi="Abadi" w:cs="*Calibri-4706-Identity-H"/>
          <w:color w:val="161616"/>
          <w:sz w:val="21"/>
          <w:szCs w:val="21"/>
        </w:rPr>
        <w:t>el estado de Guanajuato, lo que consta en la escritura pública número 31,065 de</w:t>
      </w:r>
      <w:r>
        <w:rPr>
          <w:rFonts w:ascii="Abadi" w:hAnsi="Abadi" w:cs="*Calibri-4706-Identity-H"/>
          <w:color w:val="161616"/>
          <w:sz w:val="21"/>
          <w:szCs w:val="21"/>
        </w:rPr>
        <w:t xml:space="preserve"> </w:t>
      </w:r>
      <w:r w:rsidRPr="000E460F">
        <w:rPr>
          <w:rFonts w:ascii="Abadi" w:hAnsi="Abadi" w:cs="*Calibri-4706-Identity-H"/>
          <w:color w:val="161616"/>
          <w:sz w:val="21"/>
          <w:szCs w:val="21"/>
        </w:rPr>
        <w:t>fecha 27 de agosto de 2018, otorgada ante la fe de la licenciada Ma. Refugio</w:t>
      </w:r>
      <w:r>
        <w:rPr>
          <w:rFonts w:ascii="Abadi" w:hAnsi="Abadi" w:cs="*Calibri-4706-Identity-H"/>
          <w:color w:val="161616"/>
          <w:sz w:val="21"/>
          <w:szCs w:val="21"/>
        </w:rPr>
        <w:t xml:space="preserve"> </w:t>
      </w:r>
      <w:r w:rsidRPr="000E460F">
        <w:rPr>
          <w:rFonts w:ascii="Abadi" w:hAnsi="Abadi" w:cs="*Calibri-4706-Identity-H"/>
          <w:color w:val="161616"/>
          <w:sz w:val="21"/>
          <w:szCs w:val="21"/>
        </w:rPr>
        <w:t>Camarena Aguilera, titular de la Notaría Pública número 55, del Partido Judicial</w:t>
      </w:r>
      <w:r>
        <w:rPr>
          <w:rFonts w:ascii="Abadi" w:hAnsi="Abadi" w:cs="*Calibri-4706-Identity-H"/>
          <w:color w:val="161616"/>
          <w:sz w:val="21"/>
          <w:szCs w:val="21"/>
        </w:rPr>
        <w:t xml:space="preserve"> </w:t>
      </w:r>
      <w:r w:rsidRPr="000E460F">
        <w:rPr>
          <w:rFonts w:ascii="Abadi" w:hAnsi="Abadi" w:cs="*Calibri-4706-Identity-H"/>
          <w:color w:val="161616"/>
          <w:sz w:val="21"/>
          <w:szCs w:val="21"/>
        </w:rPr>
        <w:t>de Irapuato, Gto.</w:t>
      </w:r>
    </w:p>
    <w:p w14:paraId="73037D6A" w14:textId="77777777" w:rsidR="00F95285" w:rsidRPr="000E460F" w:rsidRDefault="00F95285" w:rsidP="00F95285">
      <w:pPr>
        <w:jc w:val="both"/>
        <w:rPr>
          <w:rFonts w:ascii="Abadi" w:hAnsi="Abadi" w:cs="*Calibri-4706-Identity-H"/>
          <w:color w:val="161616"/>
          <w:sz w:val="21"/>
          <w:szCs w:val="21"/>
        </w:rPr>
      </w:pPr>
    </w:p>
    <w:p w14:paraId="67EF43B1" w14:textId="77777777" w:rsidR="00F95285" w:rsidRDefault="00F95285" w:rsidP="00F95285">
      <w:pPr>
        <w:autoSpaceDE w:val="0"/>
        <w:autoSpaceDN w:val="0"/>
        <w:adjustRightInd w:val="0"/>
        <w:jc w:val="both"/>
        <w:rPr>
          <w:rFonts w:ascii="Abadi" w:hAnsi="Abadi" w:cs="*Microsoft Sans Serif-5139-Iden"/>
          <w:color w:val="161616"/>
          <w:sz w:val="21"/>
          <w:szCs w:val="21"/>
        </w:rPr>
      </w:pPr>
      <w:r>
        <w:rPr>
          <w:rFonts w:ascii="Abadi" w:hAnsi="Abadi" w:cs="*Microsoft Sans Serif-5139-Iden"/>
          <w:color w:val="161616"/>
          <w:sz w:val="21"/>
          <w:szCs w:val="21"/>
        </w:rPr>
        <w:tab/>
      </w:r>
      <w:r w:rsidRPr="000E460F">
        <w:rPr>
          <w:rFonts w:ascii="Abadi" w:hAnsi="Abadi" w:cs="*Microsoft Sans Serif-5139-Iden"/>
          <w:color w:val="161616"/>
          <w:sz w:val="21"/>
          <w:szCs w:val="21"/>
        </w:rPr>
        <w:t>Así, en razón de que la solicitud realizada por el municipio de Irapuato,</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Gto., se inscribe en el marco de los objetivos y metas previstos en los instrumentos</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de planeación que orientan la actuación de la administración pública estatal, el</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Ejecutivo del Estado estima pertinente transmitir a favor de dicho municipio, la</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propiedad del inmueble anteriormente enunciado, para incorporarlo al</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patrimonio territorial del Parque lrekua, dotándolo de un acceso adicional, que</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incorporará áreas susceptibles a reforestación para beneficio de las y los</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irapuatenses, para lo cual se requiere la previa desafectación del bien inmueble</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citado con antelación, para que éste ingrese al dominio privado del Estado y se</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autorice su enajenación por esa Soberanía.</w:t>
      </w:r>
    </w:p>
    <w:p w14:paraId="6104C4A0" w14:textId="77777777" w:rsidR="00F95285" w:rsidRPr="000E460F" w:rsidRDefault="00F95285" w:rsidP="00F95285">
      <w:pPr>
        <w:autoSpaceDE w:val="0"/>
        <w:autoSpaceDN w:val="0"/>
        <w:adjustRightInd w:val="0"/>
        <w:jc w:val="both"/>
        <w:rPr>
          <w:rFonts w:ascii="Abadi" w:hAnsi="Abadi" w:cs="*Microsoft Sans Serif-5139-Iden"/>
          <w:color w:val="161616"/>
          <w:sz w:val="21"/>
          <w:szCs w:val="21"/>
        </w:rPr>
      </w:pPr>
    </w:p>
    <w:p w14:paraId="0EF81A7A" w14:textId="77777777" w:rsidR="00F95285" w:rsidRDefault="00F95285" w:rsidP="00F95285">
      <w:pPr>
        <w:autoSpaceDE w:val="0"/>
        <w:autoSpaceDN w:val="0"/>
        <w:adjustRightInd w:val="0"/>
        <w:jc w:val="both"/>
        <w:rPr>
          <w:rFonts w:ascii="Abadi" w:hAnsi="Abadi" w:cs="*Microsoft Sans Serif-5139-Iden"/>
          <w:color w:val="151515"/>
          <w:sz w:val="21"/>
          <w:szCs w:val="21"/>
        </w:rPr>
      </w:pPr>
      <w:r>
        <w:rPr>
          <w:rFonts w:ascii="Abadi" w:hAnsi="Abadi" w:cs="*Microsoft Sans Serif-5139-Iden"/>
          <w:color w:val="151515"/>
          <w:sz w:val="21"/>
          <w:szCs w:val="21"/>
        </w:rPr>
        <w:tab/>
      </w:r>
      <w:r w:rsidRPr="000E460F">
        <w:rPr>
          <w:rFonts w:ascii="Abadi" w:hAnsi="Abadi" w:cs="*Microsoft Sans Serif-5139-Iden"/>
          <w:color w:val="151515"/>
          <w:sz w:val="21"/>
          <w:szCs w:val="21"/>
        </w:rPr>
        <w:t>Finalmente, si bien la evaluación legislativa no pertenece expresamente al</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rubro de la técnica legislativa (y más bien a la de ciencia de la legislación), existe</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una relación sumamente estrecha entre ambos; los resultados arrojados por la</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evaluación legislativa respecto a los productos donde una norma tiene incidencia</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directa no sólo en el contenido sustantivo de la legislación -qué se legisla- sino</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también en la plasmación lingüística de la norma -con qué palabras se legisla-,</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por ello, atendiendo la previsión del artículo 209 de la Ley Orgánica del Poder</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 xml:space="preserve">Legislativo del Estado de Guanajuato, relativo a la evaluación </w:t>
      </w:r>
      <w:r w:rsidRPr="000E460F">
        <w:rPr>
          <w:rFonts w:ascii="Abadi" w:hAnsi="Abadi" w:cs="*Verdana-Italic-5138-Identity-H"/>
          <w:i/>
          <w:iCs/>
          <w:color w:val="151515"/>
          <w:sz w:val="21"/>
          <w:szCs w:val="21"/>
        </w:rPr>
        <w:t xml:space="preserve">ex ante </w:t>
      </w:r>
      <w:r w:rsidRPr="000E460F">
        <w:rPr>
          <w:rFonts w:ascii="Abadi" w:hAnsi="Abadi" w:cs="*Microsoft Sans Serif-5139-Iden"/>
          <w:color w:val="151515"/>
          <w:sz w:val="21"/>
          <w:szCs w:val="21"/>
        </w:rPr>
        <w:t>de la</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norma, a partir de la evaluación del impacto jurídico, administrativo,</w:t>
      </w:r>
      <w:r>
        <w:rPr>
          <w:rFonts w:ascii="Abadi" w:hAnsi="Abadi" w:cs="*Microsoft Sans Serif-5139-Iden"/>
          <w:color w:val="151515"/>
          <w:sz w:val="21"/>
          <w:szCs w:val="21"/>
        </w:rPr>
        <w:t xml:space="preserve"> </w:t>
      </w:r>
      <w:r w:rsidRPr="000E460F">
        <w:rPr>
          <w:rFonts w:ascii="Abadi" w:hAnsi="Abadi" w:cs="*Microsoft Sans Serif-5139-Iden"/>
          <w:color w:val="151515"/>
          <w:sz w:val="21"/>
          <w:szCs w:val="21"/>
        </w:rPr>
        <w:t>presupuestario y social, se manifiesta:</w:t>
      </w:r>
    </w:p>
    <w:p w14:paraId="5F1C6075" w14:textId="77777777" w:rsidR="00F95285" w:rsidRPr="000E460F" w:rsidRDefault="00F95285" w:rsidP="00F95285">
      <w:pPr>
        <w:autoSpaceDE w:val="0"/>
        <w:autoSpaceDN w:val="0"/>
        <w:adjustRightInd w:val="0"/>
        <w:jc w:val="both"/>
        <w:rPr>
          <w:rFonts w:ascii="Abadi" w:hAnsi="Abadi" w:cs="*Microsoft Sans Serif-5139-Iden"/>
          <w:color w:val="151515"/>
          <w:sz w:val="21"/>
          <w:szCs w:val="21"/>
        </w:rPr>
      </w:pPr>
    </w:p>
    <w:p w14:paraId="5EAD53CD" w14:textId="77777777" w:rsidR="00F95285" w:rsidRPr="000E460F" w:rsidRDefault="00F95285" w:rsidP="00F95285">
      <w:pPr>
        <w:autoSpaceDE w:val="0"/>
        <w:autoSpaceDN w:val="0"/>
        <w:adjustRightInd w:val="0"/>
        <w:jc w:val="both"/>
        <w:rPr>
          <w:rFonts w:ascii="Abadi" w:hAnsi="Abadi" w:cs="*Microsoft Sans Serif-5139-Iden"/>
          <w:color w:val="161616"/>
          <w:sz w:val="21"/>
          <w:szCs w:val="21"/>
        </w:rPr>
      </w:pPr>
      <w:r w:rsidRPr="00931D17">
        <w:rPr>
          <w:rFonts w:ascii="Abadi" w:hAnsi="Abadi" w:cs="*Microsoft Sans Serif-5139-Iden"/>
          <w:b/>
          <w:bCs/>
          <w:color w:val="161616"/>
          <w:sz w:val="21"/>
          <w:szCs w:val="21"/>
        </w:rPr>
        <w:t>I)</w:t>
      </w:r>
      <w:r w:rsidRPr="000E460F">
        <w:rPr>
          <w:rFonts w:ascii="Abadi" w:hAnsi="Abadi" w:cs="*Microsoft Sans Serif-5139-Iden"/>
          <w:color w:val="161616"/>
          <w:sz w:val="21"/>
          <w:szCs w:val="21"/>
        </w:rPr>
        <w:t xml:space="preserve"> </w:t>
      </w:r>
      <w:r w:rsidRPr="000E460F">
        <w:rPr>
          <w:rFonts w:ascii="Abadi" w:hAnsi="Abadi" w:cs="*Calibri-Bold-5137-Identity-H"/>
          <w:b/>
          <w:bCs/>
          <w:color w:val="161616"/>
          <w:sz w:val="21"/>
          <w:szCs w:val="21"/>
        </w:rPr>
        <w:t xml:space="preserve">Impacto jurídico: </w:t>
      </w:r>
      <w:r w:rsidRPr="000E460F">
        <w:rPr>
          <w:rFonts w:ascii="Abadi" w:hAnsi="Abadi" w:cs="*Microsoft Sans Serif-5139-Iden"/>
          <w:color w:val="161616"/>
          <w:sz w:val="21"/>
          <w:szCs w:val="21"/>
        </w:rPr>
        <w:t>se traduce en la autorización de ese Congreso</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para que el Ejecutivo del Estado pueda realizar la donación del</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inmueble materia de la presente iniciativa, misma que es requerida</w:t>
      </w:r>
    </w:p>
    <w:p w14:paraId="3A74BD82" w14:textId="77777777" w:rsidR="00F95285" w:rsidRDefault="00F95285" w:rsidP="00F95285">
      <w:pPr>
        <w:autoSpaceDE w:val="0"/>
        <w:autoSpaceDN w:val="0"/>
        <w:adjustRightInd w:val="0"/>
        <w:jc w:val="both"/>
        <w:rPr>
          <w:rFonts w:ascii="Abadi" w:hAnsi="Abadi" w:cs="*Microsoft Sans Serif-5139-Iden"/>
          <w:color w:val="161616"/>
          <w:sz w:val="21"/>
          <w:szCs w:val="21"/>
        </w:rPr>
      </w:pPr>
      <w:r w:rsidRPr="000E460F">
        <w:rPr>
          <w:rFonts w:ascii="Abadi" w:hAnsi="Abadi" w:cs="*Microsoft Sans Serif-5139-Iden"/>
          <w:color w:val="161616"/>
          <w:sz w:val="21"/>
          <w:szCs w:val="21"/>
        </w:rPr>
        <w:t>con fundamento en lo establecido en los artículos 63 fracciones XVI</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 xml:space="preserve">y XVII y 77 fracción XVII de la Constitución Política para el Estado </w:t>
      </w:r>
      <w:r w:rsidRPr="000E460F">
        <w:rPr>
          <w:rFonts w:ascii="Abadi" w:hAnsi="Abadi" w:cs="*Microsoft Sans Serif-5139-Iden"/>
          <w:color w:val="161616"/>
          <w:sz w:val="21"/>
          <w:szCs w:val="21"/>
        </w:rPr>
        <w:t>de</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Guanajuato, así como 7, fracción IV, 48, 49 fracción IV y 50 de la Ley</w:t>
      </w:r>
      <w:r>
        <w:rPr>
          <w:rFonts w:ascii="Abadi" w:hAnsi="Abadi" w:cs="*Microsoft Sans Serif-5139-Iden"/>
          <w:color w:val="161616"/>
          <w:sz w:val="21"/>
          <w:szCs w:val="21"/>
        </w:rPr>
        <w:t xml:space="preserve"> </w:t>
      </w:r>
      <w:r w:rsidRPr="000E460F">
        <w:rPr>
          <w:rFonts w:ascii="Abadi" w:hAnsi="Abadi" w:cs="*Microsoft Sans Serif-5139-Iden"/>
          <w:color w:val="161616"/>
          <w:sz w:val="21"/>
          <w:szCs w:val="21"/>
        </w:rPr>
        <w:t>del Patrimonio Inmobiliario del Estado</w:t>
      </w:r>
    </w:p>
    <w:p w14:paraId="2B96FC7E" w14:textId="77777777" w:rsidR="00F95285" w:rsidRPr="000E460F" w:rsidRDefault="00F95285" w:rsidP="00F95285">
      <w:pPr>
        <w:autoSpaceDE w:val="0"/>
        <w:autoSpaceDN w:val="0"/>
        <w:adjustRightInd w:val="0"/>
        <w:jc w:val="both"/>
        <w:rPr>
          <w:rFonts w:ascii="Abadi" w:hAnsi="Abadi" w:cs="*Microsoft Sans Serif-5139-Iden"/>
          <w:color w:val="161616"/>
          <w:sz w:val="21"/>
          <w:szCs w:val="21"/>
        </w:rPr>
      </w:pPr>
    </w:p>
    <w:p w14:paraId="5A614690" w14:textId="77777777" w:rsidR="00F95285" w:rsidRDefault="00F95285" w:rsidP="00F95285">
      <w:pPr>
        <w:autoSpaceDE w:val="0"/>
        <w:autoSpaceDN w:val="0"/>
        <w:adjustRightInd w:val="0"/>
        <w:jc w:val="both"/>
        <w:rPr>
          <w:rFonts w:ascii="Abadi" w:hAnsi="Abadi" w:cs="*Microsoft Sans Serif-4954-Iden"/>
          <w:color w:val="141414"/>
          <w:sz w:val="21"/>
          <w:szCs w:val="21"/>
        </w:rPr>
      </w:pPr>
      <w:r>
        <w:rPr>
          <w:rFonts w:ascii="Abadi" w:hAnsi="Abadi" w:cs="*Arial-Bold-4951-Identity-H"/>
          <w:b/>
          <w:bCs/>
          <w:color w:val="141414"/>
          <w:sz w:val="21"/>
          <w:szCs w:val="21"/>
        </w:rPr>
        <w:t>II</w:t>
      </w:r>
      <w:r w:rsidRPr="000E460F">
        <w:rPr>
          <w:rFonts w:ascii="Abadi" w:hAnsi="Abadi" w:cs="*Arial-Bold-4951-Identity-H"/>
          <w:b/>
          <w:bCs/>
          <w:color w:val="141414"/>
          <w:sz w:val="21"/>
          <w:szCs w:val="21"/>
        </w:rPr>
        <w:t xml:space="preserve">) </w:t>
      </w:r>
      <w:r w:rsidRPr="000E460F">
        <w:rPr>
          <w:rFonts w:ascii="Abadi" w:hAnsi="Abadi" w:cs="*Calibri-Bold-4949-Identity-H"/>
          <w:b/>
          <w:bCs/>
          <w:color w:val="141414"/>
          <w:sz w:val="21"/>
          <w:szCs w:val="21"/>
        </w:rPr>
        <w:t xml:space="preserve">Impacto administrativo: </w:t>
      </w:r>
      <w:r w:rsidRPr="000E460F">
        <w:rPr>
          <w:rFonts w:ascii="Abadi" w:hAnsi="Abadi" w:cs="*Microsoft Sans Serif-4954-Iden"/>
          <w:color w:val="141414"/>
          <w:sz w:val="21"/>
          <w:szCs w:val="21"/>
        </w:rPr>
        <w:t>no existe;</w:t>
      </w:r>
    </w:p>
    <w:p w14:paraId="60DCE584" w14:textId="77777777" w:rsidR="00F95285" w:rsidRPr="000E460F" w:rsidRDefault="00F95285" w:rsidP="00F95285">
      <w:pPr>
        <w:autoSpaceDE w:val="0"/>
        <w:autoSpaceDN w:val="0"/>
        <w:adjustRightInd w:val="0"/>
        <w:jc w:val="both"/>
        <w:rPr>
          <w:rFonts w:ascii="Abadi" w:hAnsi="Abadi" w:cs="*Microsoft Sans Serif-4954-Iden"/>
          <w:color w:val="141414"/>
          <w:sz w:val="21"/>
          <w:szCs w:val="21"/>
        </w:rPr>
      </w:pPr>
    </w:p>
    <w:p w14:paraId="155DE5AD" w14:textId="77777777" w:rsidR="00F95285" w:rsidRDefault="00F95285" w:rsidP="00F95285">
      <w:pPr>
        <w:autoSpaceDE w:val="0"/>
        <w:autoSpaceDN w:val="0"/>
        <w:adjustRightInd w:val="0"/>
        <w:jc w:val="both"/>
        <w:rPr>
          <w:rFonts w:ascii="Abadi" w:hAnsi="Abadi" w:cs="*Microsoft Sans Serif-4954-Iden"/>
          <w:color w:val="141414"/>
          <w:sz w:val="21"/>
          <w:szCs w:val="21"/>
        </w:rPr>
      </w:pPr>
      <w:r>
        <w:rPr>
          <w:rFonts w:ascii="Abadi" w:hAnsi="Abadi" w:cs="*Arial-Bold-4951-Identity-H"/>
          <w:b/>
          <w:bCs/>
          <w:color w:val="141414"/>
          <w:sz w:val="21"/>
          <w:szCs w:val="21"/>
        </w:rPr>
        <w:t>III</w:t>
      </w:r>
      <w:r w:rsidRPr="000E460F">
        <w:rPr>
          <w:rFonts w:ascii="Abadi" w:hAnsi="Abadi" w:cs="*Arial-Bold-4951-Identity-H"/>
          <w:b/>
          <w:bCs/>
          <w:color w:val="141414"/>
          <w:sz w:val="21"/>
          <w:szCs w:val="21"/>
        </w:rPr>
        <w:t xml:space="preserve">) </w:t>
      </w:r>
      <w:r w:rsidRPr="000E460F">
        <w:rPr>
          <w:rFonts w:ascii="Abadi" w:hAnsi="Abadi" w:cs="*Calibri-Bold-4949-Identity-H"/>
          <w:b/>
          <w:bCs/>
          <w:color w:val="141414"/>
          <w:sz w:val="21"/>
          <w:szCs w:val="21"/>
        </w:rPr>
        <w:t xml:space="preserve">Impacto presupuestario: </w:t>
      </w:r>
      <w:r w:rsidRPr="000E460F">
        <w:rPr>
          <w:rFonts w:ascii="Abadi" w:hAnsi="Abadi" w:cs="*Microsoft Sans Serif-4954-Iden"/>
          <w:color w:val="141414"/>
          <w:sz w:val="21"/>
          <w:szCs w:val="21"/>
        </w:rPr>
        <w:t>no existe; y</w:t>
      </w:r>
    </w:p>
    <w:p w14:paraId="4E40E6D4" w14:textId="77777777" w:rsidR="00F95285" w:rsidRPr="000E460F" w:rsidRDefault="00F95285" w:rsidP="00F95285">
      <w:pPr>
        <w:autoSpaceDE w:val="0"/>
        <w:autoSpaceDN w:val="0"/>
        <w:adjustRightInd w:val="0"/>
        <w:jc w:val="both"/>
        <w:rPr>
          <w:rFonts w:ascii="Abadi" w:hAnsi="Abadi" w:cs="*Microsoft Sans Serif-4954-Iden"/>
          <w:color w:val="141414"/>
          <w:sz w:val="21"/>
          <w:szCs w:val="21"/>
        </w:rPr>
      </w:pPr>
    </w:p>
    <w:p w14:paraId="2AE429B6" w14:textId="77777777" w:rsidR="00F95285" w:rsidRPr="000E460F" w:rsidRDefault="00F95285" w:rsidP="00F95285">
      <w:pPr>
        <w:autoSpaceDE w:val="0"/>
        <w:autoSpaceDN w:val="0"/>
        <w:adjustRightInd w:val="0"/>
        <w:jc w:val="both"/>
        <w:rPr>
          <w:rFonts w:ascii="Abadi" w:hAnsi="Abadi" w:cs="*Microsoft Sans Serif-4954-Iden"/>
          <w:color w:val="151515"/>
          <w:sz w:val="21"/>
          <w:szCs w:val="21"/>
        </w:rPr>
      </w:pPr>
      <w:r>
        <w:rPr>
          <w:rFonts w:ascii="Abadi" w:hAnsi="Abadi" w:cs="*Calibri-Bold-4950-Identity-H"/>
          <w:b/>
          <w:bCs/>
          <w:color w:val="151515"/>
          <w:sz w:val="21"/>
          <w:szCs w:val="21"/>
        </w:rPr>
        <w:t>IV</w:t>
      </w:r>
      <w:r w:rsidRPr="000E460F">
        <w:rPr>
          <w:rFonts w:ascii="Abadi" w:hAnsi="Abadi" w:cs="*Calibri-Bold-4950-Identity-H"/>
          <w:b/>
          <w:bCs/>
          <w:color w:val="151515"/>
          <w:sz w:val="21"/>
          <w:szCs w:val="21"/>
        </w:rPr>
        <w:t xml:space="preserve">) </w:t>
      </w:r>
      <w:r w:rsidRPr="000E460F">
        <w:rPr>
          <w:rFonts w:ascii="Abadi" w:hAnsi="Abadi" w:cs="*Calibri-Bold-4949-Identity-H"/>
          <w:b/>
          <w:bCs/>
          <w:color w:val="151515"/>
          <w:sz w:val="21"/>
          <w:szCs w:val="21"/>
        </w:rPr>
        <w:t xml:space="preserve">Impacto social: </w:t>
      </w:r>
      <w:r w:rsidRPr="000E460F">
        <w:rPr>
          <w:rFonts w:ascii="Abadi" w:hAnsi="Abadi" w:cs="*Microsoft Sans Serif-4954-Iden"/>
          <w:color w:val="151515"/>
          <w:sz w:val="21"/>
          <w:szCs w:val="21"/>
        </w:rPr>
        <w:t>con la incorporación del inmueble al patrimonio</w:t>
      </w:r>
      <w:r>
        <w:rPr>
          <w:rFonts w:ascii="Abadi" w:hAnsi="Abadi" w:cs="*Microsoft Sans Serif-4954-Iden"/>
          <w:color w:val="151515"/>
          <w:sz w:val="21"/>
          <w:szCs w:val="21"/>
        </w:rPr>
        <w:t xml:space="preserve"> </w:t>
      </w:r>
      <w:r w:rsidRPr="000E460F">
        <w:rPr>
          <w:rFonts w:ascii="Abadi" w:hAnsi="Abadi" w:cs="*Microsoft Sans Serif-4954-Iden"/>
          <w:color w:val="151515"/>
          <w:sz w:val="21"/>
          <w:szCs w:val="21"/>
        </w:rPr>
        <w:t>territorial del Parque lrekua, se le dotará de un acceso adicional,</w:t>
      </w:r>
      <w:r>
        <w:rPr>
          <w:rFonts w:ascii="Abadi" w:hAnsi="Abadi" w:cs="*Microsoft Sans Serif-4954-Iden"/>
          <w:color w:val="151515"/>
          <w:sz w:val="21"/>
          <w:szCs w:val="21"/>
        </w:rPr>
        <w:t xml:space="preserve"> </w:t>
      </w:r>
      <w:r w:rsidRPr="000E460F">
        <w:rPr>
          <w:rFonts w:ascii="Abadi" w:hAnsi="Abadi" w:cs="*Microsoft Sans Serif-4954-Iden"/>
          <w:color w:val="151515"/>
          <w:sz w:val="21"/>
          <w:szCs w:val="21"/>
        </w:rPr>
        <w:t>que incorporará áreas susceptibles a reforestación para beneficio</w:t>
      </w:r>
    </w:p>
    <w:p w14:paraId="0E20E4AA" w14:textId="77777777" w:rsidR="00F95285" w:rsidRDefault="00F95285" w:rsidP="00F95285">
      <w:pPr>
        <w:autoSpaceDE w:val="0"/>
        <w:autoSpaceDN w:val="0"/>
        <w:adjustRightInd w:val="0"/>
        <w:jc w:val="both"/>
        <w:rPr>
          <w:rFonts w:ascii="Abadi" w:hAnsi="Abadi" w:cs="*Microsoft Sans Serif-4954-Iden"/>
          <w:color w:val="151515"/>
          <w:sz w:val="21"/>
          <w:szCs w:val="21"/>
        </w:rPr>
      </w:pPr>
      <w:r w:rsidRPr="000E460F">
        <w:rPr>
          <w:rFonts w:ascii="Abadi" w:hAnsi="Abadi" w:cs="*Microsoft Sans Serif-4954-Iden"/>
          <w:color w:val="151515"/>
          <w:sz w:val="21"/>
          <w:szCs w:val="21"/>
        </w:rPr>
        <w:t>de las y los irapuatenses.</w:t>
      </w:r>
    </w:p>
    <w:p w14:paraId="1EF1146B" w14:textId="77777777" w:rsidR="00F95285" w:rsidRPr="000E460F" w:rsidRDefault="00F95285" w:rsidP="00F95285">
      <w:pPr>
        <w:autoSpaceDE w:val="0"/>
        <w:autoSpaceDN w:val="0"/>
        <w:adjustRightInd w:val="0"/>
        <w:jc w:val="both"/>
        <w:rPr>
          <w:rFonts w:ascii="Abadi" w:hAnsi="Abadi" w:cs="*Microsoft Sans Serif-4954-Iden"/>
          <w:color w:val="151515"/>
          <w:sz w:val="21"/>
          <w:szCs w:val="21"/>
        </w:rPr>
      </w:pPr>
    </w:p>
    <w:p w14:paraId="21A90B5D" w14:textId="77777777" w:rsidR="00F95285" w:rsidRDefault="00F95285" w:rsidP="00F95285">
      <w:pPr>
        <w:autoSpaceDE w:val="0"/>
        <w:autoSpaceDN w:val="0"/>
        <w:adjustRightInd w:val="0"/>
        <w:jc w:val="both"/>
        <w:rPr>
          <w:rFonts w:ascii="Abadi" w:hAnsi="Abadi" w:cs="*Microsoft Sans Serif-4954-Iden"/>
          <w:color w:val="161616"/>
          <w:sz w:val="21"/>
          <w:szCs w:val="21"/>
        </w:rPr>
      </w:pPr>
      <w:r>
        <w:rPr>
          <w:rFonts w:ascii="Abadi" w:hAnsi="Abadi" w:cs="*Microsoft Sans Serif-4954-Iden"/>
          <w:color w:val="161616"/>
          <w:sz w:val="21"/>
          <w:szCs w:val="21"/>
        </w:rPr>
        <w:tab/>
      </w:r>
      <w:r w:rsidRPr="000E460F">
        <w:rPr>
          <w:rFonts w:ascii="Abadi" w:hAnsi="Abadi" w:cs="*Microsoft Sans Serif-4954-Iden"/>
          <w:color w:val="161616"/>
          <w:sz w:val="21"/>
          <w:szCs w:val="21"/>
        </w:rPr>
        <w:t>En mérito de lo anterior, me permito someter a la consideración de ese</w:t>
      </w:r>
      <w:r>
        <w:rPr>
          <w:rFonts w:ascii="Abadi" w:hAnsi="Abadi" w:cs="*Microsoft Sans Serif-4954-Iden"/>
          <w:color w:val="161616"/>
          <w:sz w:val="21"/>
          <w:szCs w:val="21"/>
        </w:rPr>
        <w:t xml:space="preserve"> </w:t>
      </w:r>
      <w:r w:rsidRPr="000E460F">
        <w:rPr>
          <w:rFonts w:ascii="Abadi" w:hAnsi="Abadi" w:cs="*Microsoft Sans Serif-4954-Iden"/>
          <w:color w:val="161616"/>
          <w:sz w:val="21"/>
          <w:szCs w:val="21"/>
        </w:rPr>
        <w:t>Congreso la presente iniciativa de:</w:t>
      </w:r>
    </w:p>
    <w:p w14:paraId="6D25B4FE" w14:textId="77777777" w:rsidR="00F95285" w:rsidRPr="000E460F" w:rsidRDefault="00F95285" w:rsidP="00F95285">
      <w:pPr>
        <w:autoSpaceDE w:val="0"/>
        <w:autoSpaceDN w:val="0"/>
        <w:adjustRightInd w:val="0"/>
        <w:jc w:val="both"/>
        <w:rPr>
          <w:rFonts w:ascii="Abadi" w:hAnsi="Abadi" w:cs="*Microsoft Sans Serif-4954-Iden"/>
          <w:color w:val="161616"/>
          <w:sz w:val="21"/>
          <w:szCs w:val="21"/>
        </w:rPr>
      </w:pPr>
    </w:p>
    <w:p w14:paraId="5A9D55AE" w14:textId="77777777" w:rsidR="00F95285" w:rsidRDefault="00F95285" w:rsidP="00F95285">
      <w:pPr>
        <w:autoSpaceDE w:val="0"/>
        <w:autoSpaceDN w:val="0"/>
        <w:adjustRightInd w:val="0"/>
        <w:jc w:val="center"/>
        <w:rPr>
          <w:rFonts w:ascii="Abadi" w:hAnsi="Abadi" w:cs="*Courier New-Bold-4952-Identity"/>
          <w:b/>
          <w:bCs/>
          <w:color w:val="141414"/>
          <w:sz w:val="21"/>
          <w:szCs w:val="21"/>
        </w:rPr>
      </w:pPr>
      <w:r w:rsidRPr="000E460F">
        <w:rPr>
          <w:rFonts w:ascii="Abadi" w:hAnsi="Abadi" w:cs="*Courier New-Bold-4952-Identity"/>
          <w:b/>
          <w:bCs/>
          <w:color w:val="141414"/>
          <w:sz w:val="21"/>
          <w:szCs w:val="21"/>
        </w:rPr>
        <w:t>DECRETO</w:t>
      </w:r>
    </w:p>
    <w:p w14:paraId="60ECD325" w14:textId="77777777" w:rsidR="00F95285" w:rsidRPr="000E460F" w:rsidRDefault="00F95285" w:rsidP="00F95285">
      <w:pPr>
        <w:autoSpaceDE w:val="0"/>
        <w:autoSpaceDN w:val="0"/>
        <w:adjustRightInd w:val="0"/>
        <w:jc w:val="both"/>
        <w:rPr>
          <w:rFonts w:ascii="Abadi" w:hAnsi="Abadi" w:cs="*Courier New-Bold-4952-Identity"/>
          <w:b/>
          <w:bCs/>
          <w:color w:val="141414"/>
          <w:sz w:val="21"/>
          <w:szCs w:val="21"/>
        </w:rPr>
      </w:pPr>
    </w:p>
    <w:p w14:paraId="786D1199" w14:textId="77777777" w:rsidR="00F95285" w:rsidRPr="000E460F" w:rsidRDefault="00F95285" w:rsidP="00F95285">
      <w:pPr>
        <w:autoSpaceDE w:val="0"/>
        <w:autoSpaceDN w:val="0"/>
        <w:adjustRightInd w:val="0"/>
        <w:jc w:val="right"/>
        <w:rPr>
          <w:rFonts w:ascii="Abadi" w:hAnsi="Abadi" w:cs="*Verdana-BoldItalic-4953-Identi"/>
          <w:b/>
          <w:bCs/>
          <w:i/>
          <w:iCs/>
          <w:color w:val="131313"/>
          <w:sz w:val="21"/>
          <w:szCs w:val="21"/>
        </w:rPr>
      </w:pPr>
      <w:r w:rsidRPr="000E460F">
        <w:rPr>
          <w:rFonts w:ascii="Abadi" w:hAnsi="Abadi" w:cs="*Verdana-BoldItalic-4953-Identi"/>
          <w:b/>
          <w:bCs/>
          <w:i/>
          <w:iCs/>
          <w:color w:val="131313"/>
          <w:sz w:val="21"/>
          <w:szCs w:val="21"/>
        </w:rPr>
        <w:t>Desafectación del predio</w:t>
      </w:r>
    </w:p>
    <w:p w14:paraId="0B490EA6" w14:textId="77777777" w:rsidR="00F95285" w:rsidRPr="00617C5F" w:rsidRDefault="00F95285" w:rsidP="00F95285">
      <w:pPr>
        <w:autoSpaceDE w:val="0"/>
        <w:autoSpaceDN w:val="0"/>
        <w:adjustRightInd w:val="0"/>
        <w:jc w:val="both"/>
        <w:rPr>
          <w:rFonts w:ascii="Abadi" w:hAnsi="Abadi" w:cs="*Microsoft Sans Serif-5240-Iden"/>
          <w:color w:val="161616"/>
          <w:sz w:val="21"/>
          <w:szCs w:val="21"/>
        </w:rPr>
      </w:pPr>
      <w:r>
        <w:rPr>
          <w:rFonts w:ascii="Abadi" w:hAnsi="Abadi" w:cs="*Calibri-Bold-4949-Identity-H"/>
          <w:b/>
          <w:bCs/>
          <w:color w:val="161616"/>
          <w:sz w:val="21"/>
          <w:szCs w:val="21"/>
        </w:rPr>
        <w:tab/>
      </w:r>
      <w:r w:rsidRPr="00617C5F">
        <w:rPr>
          <w:rFonts w:ascii="Abadi" w:hAnsi="Abadi" w:cs="*Calibri-Bold-4949-Identity-H"/>
          <w:b/>
          <w:bCs/>
          <w:color w:val="161616"/>
          <w:sz w:val="21"/>
          <w:szCs w:val="21"/>
        </w:rPr>
        <w:t xml:space="preserve">Artículo Primero. </w:t>
      </w:r>
      <w:r w:rsidRPr="00617C5F">
        <w:rPr>
          <w:rFonts w:ascii="Abadi" w:hAnsi="Abadi" w:cs="*Microsoft Sans Serif-4954-Iden"/>
          <w:color w:val="161616"/>
          <w:sz w:val="21"/>
          <w:szCs w:val="21"/>
        </w:rPr>
        <w:t xml:space="preserve">Se desafecta del dominio público el inmueble propiedad de Gobierno del Estado, identificado como fracción </w:t>
      </w:r>
      <w:r w:rsidRPr="00617C5F">
        <w:rPr>
          <w:rFonts w:ascii="Abadi" w:hAnsi="Abadi" w:cs="*Microsoft Sans Serif-4954-Iden"/>
          <w:color w:val="161616"/>
          <w:sz w:val="16"/>
          <w:szCs w:val="16"/>
        </w:rPr>
        <w:t>&lt;&lt;</w:t>
      </w:r>
      <w:r w:rsidRPr="00617C5F">
        <w:rPr>
          <w:rFonts w:ascii="Abadi" w:hAnsi="Abadi" w:cs="*Microsoft Sans Serif-4954-Iden"/>
          <w:color w:val="161616"/>
          <w:sz w:val="21"/>
          <w:szCs w:val="21"/>
        </w:rPr>
        <w:t>II</w:t>
      </w:r>
      <w:r w:rsidRPr="00617C5F">
        <w:rPr>
          <w:rFonts w:ascii="Abadi" w:hAnsi="Abadi" w:cs="*Microsoft Sans Serif-4954-Iden"/>
          <w:color w:val="161616"/>
          <w:sz w:val="16"/>
          <w:szCs w:val="16"/>
        </w:rPr>
        <w:t>&gt;&gt;</w:t>
      </w:r>
      <w:r w:rsidRPr="00617C5F">
        <w:rPr>
          <w:rFonts w:ascii="Abadi" w:hAnsi="Abadi" w:cs="*Microsoft Sans Serif-4954-Iden"/>
          <w:color w:val="161616"/>
          <w:sz w:val="21"/>
          <w:szCs w:val="21"/>
        </w:rPr>
        <w:t xml:space="preserve"> marcada con el número oficial 1312, ubicado en la calle Calzada de los Chinacos, perteneciente al Predio Rústico denominado «Vivero Revolución» del municipio de Irapuato, Gto., el cual tiene una superficie de 7,701.07 m</w:t>
      </w:r>
      <w:r w:rsidRPr="00617C5F">
        <w:rPr>
          <w:rFonts w:ascii="Abadi" w:hAnsi="Abadi" w:cs="*Microsoft Sans Serif-Bold-4957"/>
          <w:b/>
          <w:bCs/>
          <w:color w:val="161616"/>
          <w:sz w:val="21"/>
          <w:szCs w:val="21"/>
        </w:rPr>
        <w:t xml:space="preserve">2 </w:t>
      </w:r>
      <w:r w:rsidRPr="00617C5F">
        <w:rPr>
          <w:rFonts w:ascii="Abadi" w:hAnsi="Abadi" w:cs="*Microsoft Sans Serif-4954-Iden"/>
          <w:color w:val="161616"/>
          <w:sz w:val="21"/>
          <w:szCs w:val="21"/>
        </w:rPr>
        <w:t xml:space="preserve">siete mil setecientos uno punto cero siete metros cuadrados, y cuenta con las siguientes medidas y colindancias, conforme a plano topográfico al </w:t>
      </w:r>
      <w:r w:rsidRPr="00617C5F">
        <w:rPr>
          <w:rFonts w:ascii="Abadi" w:hAnsi="Abadi" w:cs="*Microsoft Sans Serif-Italic-49"/>
          <w:color w:val="161616"/>
          <w:sz w:val="21"/>
          <w:szCs w:val="21"/>
        </w:rPr>
        <w:t xml:space="preserve">norte, </w:t>
      </w:r>
      <w:r w:rsidRPr="00617C5F">
        <w:rPr>
          <w:rFonts w:ascii="Abadi" w:hAnsi="Abadi" w:cs="*Microsoft Sans Serif-4954-Iden"/>
          <w:color w:val="161616"/>
          <w:sz w:val="21"/>
          <w:szCs w:val="21"/>
        </w:rPr>
        <w:t xml:space="preserve">en línea quebrada en siete tramos, el primero de 4.24 cuatro punto veinticuatro metros, el segundo de 0.42 cero punto cuarenta y dos metros, el tercero de 3.67 tres punto sesenta y siete metros, el cuarto de l. l O uno punto diez metros, el quinto de 9.19 nueve punto diecinueve metros, el sexto de 3 .70 tres punto setenta metros y el séptimo de 81.14 ochenta y uno punto catorce metros con propiedad del Lienzo Charro «Ignacio León Ornelas; al </w:t>
      </w:r>
      <w:r w:rsidRPr="00617C5F">
        <w:rPr>
          <w:rFonts w:ascii="Abadi" w:hAnsi="Abadi" w:cs="*Microsoft Sans Serif-Italic-49"/>
          <w:color w:val="161616"/>
          <w:sz w:val="21"/>
          <w:szCs w:val="21"/>
        </w:rPr>
        <w:t xml:space="preserve">sur, </w:t>
      </w:r>
      <w:r w:rsidRPr="00617C5F">
        <w:rPr>
          <w:rFonts w:ascii="Abadi" w:hAnsi="Abadi" w:cs="*Microsoft Sans Serif-4954-Iden"/>
          <w:color w:val="161616"/>
          <w:sz w:val="21"/>
          <w:szCs w:val="21"/>
        </w:rPr>
        <w:t xml:space="preserve">en </w:t>
      </w:r>
      <w:r w:rsidRPr="00617C5F">
        <w:rPr>
          <w:rFonts w:ascii="Abadi" w:hAnsi="Abadi" w:cs="*Microsoft Sans Serif-5240-Iden"/>
          <w:color w:val="161616"/>
          <w:sz w:val="21"/>
          <w:szCs w:val="21"/>
        </w:rPr>
        <w:t xml:space="preserve">línea quebrada en cinco tramos, el primero de 36.84 treinta y seis punto ochenta y cuatro metros, el segundo de 3.1 O tres punto diez metros, el tercero de 29.80 veintinueve punto ochenta metros, el cuarto de 6.89 seis punto ochenta y nueve metros, y el quinto de 37.57 treinta y siete punto cincuenta y siete metros con Escuela Primaria «Revolución»; al </w:t>
      </w:r>
      <w:r w:rsidRPr="00617C5F">
        <w:rPr>
          <w:rFonts w:ascii="Abadi" w:hAnsi="Abadi" w:cs="*Tahoma-Italic-5241-Identity-H"/>
          <w:color w:val="161616"/>
          <w:sz w:val="21"/>
          <w:szCs w:val="21"/>
        </w:rPr>
        <w:t xml:space="preserve">oriente, </w:t>
      </w:r>
      <w:r w:rsidRPr="00617C5F">
        <w:rPr>
          <w:rFonts w:ascii="Abadi" w:hAnsi="Abadi" w:cs="*Microsoft Sans Serif-5240-Iden"/>
          <w:color w:val="161616"/>
          <w:sz w:val="21"/>
          <w:szCs w:val="21"/>
        </w:rPr>
        <w:t xml:space="preserve">en línea quebrada en tres tramos, el primero de 8.49 ocho punto cuarenta y nueve metros, el segundo de 16.72 dieciséis punto setenta </w:t>
      </w:r>
      <w:r w:rsidRPr="00617C5F">
        <w:rPr>
          <w:rFonts w:ascii="Abadi" w:hAnsi="Abadi" w:cs="*Microsoft Sans Serif-5240-Iden"/>
          <w:color w:val="161616"/>
          <w:sz w:val="21"/>
          <w:szCs w:val="21"/>
        </w:rPr>
        <w:lastRenderedPageBreak/>
        <w:t xml:space="preserve">y dos metros y el tercero de 14.28 catorce punto veintiocho metros con Parque lrekua; y al </w:t>
      </w:r>
      <w:r w:rsidRPr="00617C5F">
        <w:rPr>
          <w:rFonts w:ascii="Abadi" w:hAnsi="Abadi" w:cs="*Tahoma-Italic-5241-Identity-H"/>
          <w:color w:val="161616"/>
          <w:sz w:val="21"/>
          <w:szCs w:val="21"/>
        </w:rPr>
        <w:t xml:space="preserve">poniente, </w:t>
      </w:r>
      <w:r w:rsidRPr="00617C5F">
        <w:rPr>
          <w:rFonts w:ascii="Abadi" w:hAnsi="Abadi" w:cs="*Microsoft Sans Serif-5240-Iden"/>
          <w:color w:val="161616"/>
          <w:sz w:val="21"/>
          <w:szCs w:val="21"/>
        </w:rPr>
        <w:t>105.75 ciento cinco punto setenta y cinco metros con Calzada de los Chinacos.</w:t>
      </w:r>
    </w:p>
    <w:p w14:paraId="0CC3B7B8" w14:textId="77777777" w:rsidR="00F95285" w:rsidRPr="000E460F" w:rsidRDefault="00F95285" w:rsidP="00F95285">
      <w:pPr>
        <w:autoSpaceDE w:val="0"/>
        <w:autoSpaceDN w:val="0"/>
        <w:adjustRightInd w:val="0"/>
        <w:jc w:val="right"/>
        <w:rPr>
          <w:rFonts w:ascii="Abadi" w:hAnsi="Abadi" w:cs="*Microsoft Sans Serif-5240-Iden"/>
          <w:color w:val="161616"/>
          <w:sz w:val="21"/>
          <w:szCs w:val="21"/>
        </w:rPr>
      </w:pPr>
    </w:p>
    <w:p w14:paraId="4B6BD746" w14:textId="77777777" w:rsidR="00F95285" w:rsidRPr="000E460F" w:rsidRDefault="00F95285" w:rsidP="00F95285">
      <w:pPr>
        <w:autoSpaceDE w:val="0"/>
        <w:autoSpaceDN w:val="0"/>
        <w:adjustRightInd w:val="0"/>
        <w:jc w:val="right"/>
        <w:rPr>
          <w:rFonts w:ascii="Abadi" w:hAnsi="Abadi" w:cs="*Calibri-BoldItalic-5239-Identi"/>
          <w:b/>
          <w:bCs/>
          <w:i/>
          <w:iCs/>
          <w:color w:val="131313"/>
          <w:sz w:val="21"/>
          <w:szCs w:val="21"/>
        </w:rPr>
      </w:pPr>
      <w:r w:rsidRPr="000E460F">
        <w:rPr>
          <w:rFonts w:ascii="Abadi" w:hAnsi="Abadi" w:cs="*Calibri-BoldItalic-5239-Identi"/>
          <w:b/>
          <w:bCs/>
          <w:i/>
          <w:iCs/>
          <w:color w:val="131313"/>
          <w:sz w:val="21"/>
          <w:szCs w:val="21"/>
        </w:rPr>
        <w:t>Autorización para la enajenación</w:t>
      </w:r>
    </w:p>
    <w:p w14:paraId="032E7293" w14:textId="77777777" w:rsidR="00F95285" w:rsidRDefault="00F95285" w:rsidP="00F95285">
      <w:pPr>
        <w:autoSpaceDE w:val="0"/>
        <w:autoSpaceDN w:val="0"/>
        <w:adjustRightInd w:val="0"/>
        <w:jc w:val="both"/>
        <w:rPr>
          <w:rFonts w:ascii="Abadi" w:hAnsi="Abadi" w:cs="*Microsoft Sans Serif-5240-Iden"/>
          <w:color w:val="161616"/>
          <w:sz w:val="21"/>
          <w:szCs w:val="21"/>
        </w:rPr>
      </w:pPr>
      <w:r>
        <w:rPr>
          <w:rFonts w:ascii="Abadi" w:hAnsi="Abadi" w:cs="*Calibri-Bold-5238-Identity-H"/>
          <w:b/>
          <w:bCs/>
          <w:color w:val="161616"/>
          <w:sz w:val="21"/>
          <w:szCs w:val="21"/>
        </w:rPr>
        <w:tab/>
      </w:r>
      <w:r w:rsidRPr="000E460F">
        <w:rPr>
          <w:rFonts w:ascii="Abadi" w:hAnsi="Abadi" w:cs="*Calibri-Bold-5238-Identity-H"/>
          <w:b/>
          <w:bCs/>
          <w:color w:val="161616"/>
          <w:sz w:val="21"/>
          <w:szCs w:val="21"/>
        </w:rPr>
        <w:t xml:space="preserve">Artículo Segundo. </w:t>
      </w:r>
      <w:r w:rsidRPr="000E460F">
        <w:rPr>
          <w:rFonts w:ascii="Abadi" w:hAnsi="Abadi" w:cs="*Microsoft Sans Serif-5240-Iden"/>
          <w:color w:val="BDB1B5"/>
          <w:sz w:val="21"/>
          <w:szCs w:val="21"/>
        </w:rPr>
        <w:t xml:space="preserve">. </w:t>
      </w:r>
      <w:r w:rsidRPr="000E460F">
        <w:rPr>
          <w:rFonts w:ascii="Abadi" w:hAnsi="Abadi" w:cs="*Microsoft Sans Serif-5240-Iden"/>
          <w:color w:val="161616"/>
          <w:sz w:val="21"/>
          <w:szCs w:val="21"/>
        </w:rPr>
        <w:t>Se autoriza al titular del Poder Ejecutivo del Estado a</w:t>
      </w:r>
      <w:r>
        <w:rPr>
          <w:rFonts w:ascii="Abadi" w:hAnsi="Abadi" w:cs="*Microsoft Sans Serif-5240-Iden"/>
          <w:color w:val="161616"/>
          <w:sz w:val="21"/>
          <w:szCs w:val="21"/>
        </w:rPr>
        <w:t xml:space="preserve"> </w:t>
      </w:r>
      <w:r w:rsidRPr="000E460F">
        <w:rPr>
          <w:rFonts w:ascii="Abadi" w:hAnsi="Abadi" w:cs="*Microsoft Sans Serif-5240-Iden"/>
          <w:color w:val="161616"/>
          <w:sz w:val="21"/>
          <w:szCs w:val="21"/>
        </w:rPr>
        <w:t>enajenar el bien inmueble descrito en el artículo anterior, mediante donación al</w:t>
      </w:r>
      <w:r>
        <w:rPr>
          <w:rFonts w:ascii="Abadi" w:hAnsi="Abadi" w:cs="*Microsoft Sans Serif-5240-Iden"/>
          <w:color w:val="161616"/>
          <w:sz w:val="21"/>
          <w:szCs w:val="21"/>
        </w:rPr>
        <w:t xml:space="preserve"> </w:t>
      </w:r>
      <w:r w:rsidRPr="000E460F">
        <w:rPr>
          <w:rFonts w:ascii="Abadi" w:hAnsi="Abadi" w:cs="*Microsoft Sans Serif-5240-Iden"/>
          <w:color w:val="161616"/>
          <w:sz w:val="21"/>
          <w:szCs w:val="21"/>
        </w:rPr>
        <w:t>municipio de Irapuato, Gto., para que éste lo destine a dotar de un acceso</w:t>
      </w:r>
      <w:r>
        <w:rPr>
          <w:rFonts w:ascii="Abadi" w:hAnsi="Abadi" w:cs="*Microsoft Sans Serif-5240-Iden"/>
          <w:color w:val="161616"/>
          <w:sz w:val="21"/>
          <w:szCs w:val="21"/>
        </w:rPr>
        <w:t xml:space="preserve"> </w:t>
      </w:r>
      <w:r w:rsidRPr="000E460F">
        <w:rPr>
          <w:rFonts w:ascii="Abadi" w:hAnsi="Abadi" w:cs="*Microsoft Sans Serif-5240-Iden"/>
          <w:color w:val="161616"/>
          <w:sz w:val="21"/>
          <w:szCs w:val="21"/>
        </w:rPr>
        <w:t>adicional al Parque lrekua, que incorporará áreas susceptibles a reforestación.</w:t>
      </w:r>
    </w:p>
    <w:p w14:paraId="27EE1239" w14:textId="77777777" w:rsidR="00F95285" w:rsidRPr="000E460F" w:rsidRDefault="00F95285" w:rsidP="00F95285">
      <w:pPr>
        <w:autoSpaceDE w:val="0"/>
        <w:autoSpaceDN w:val="0"/>
        <w:adjustRightInd w:val="0"/>
        <w:jc w:val="both"/>
        <w:rPr>
          <w:rFonts w:ascii="Abadi" w:hAnsi="Abadi" w:cs="*Microsoft Sans Serif-5240-Iden"/>
          <w:color w:val="161616"/>
          <w:sz w:val="21"/>
          <w:szCs w:val="21"/>
        </w:rPr>
      </w:pPr>
    </w:p>
    <w:p w14:paraId="733DDD9D" w14:textId="77777777" w:rsidR="00F95285" w:rsidRPr="000E460F" w:rsidRDefault="00F95285" w:rsidP="00F95285">
      <w:pPr>
        <w:autoSpaceDE w:val="0"/>
        <w:autoSpaceDN w:val="0"/>
        <w:adjustRightInd w:val="0"/>
        <w:jc w:val="right"/>
        <w:rPr>
          <w:rFonts w:ascii="Abadi" w:hAnsi="Abadi" w:cs="*Calibri-BoldItalic-5239-Identi"/>
          <w:b/>
          <w:bCs/>
          <w:i/>
          <w:iCs/>
          <w:color w:val="131313"/>
          <w:sz w:val="21"/>
          <w:szCs w:val="21"/>
        </w:rPr>
      </w:pPr>
      <w:r w:rsidRPr="000E460F">
        <w:rPr>
          <w:rFonts w:ascii="Abadi" w:hAnsi="Abadi" w:cs="*Calibri-BoldItalic-5239-Identi"/>
          <w:b/>
          <w:bCs/>
          <w:i/>
          <w:iCs/>
          <w:color w:val="131313"/>
          <w:sz w:val="21"/>
          <w:szCs w:val="21"/>
        </w:rPr>
        <w:t>Reversión</w:t>
      </w:r>
    </w:p>
    <w:p w14:paraId="276BB6C4" w14:textId="77777777" w:rsidR="00F95285" w:rsidRDefault="00F95285" w:rsidP="00F95285">
      <w:pPr>
        <w:autoSpaceDE w:val="0"/>
        <w:autoSpaceDN w:val="0"/>
        <w:adjustRightInd w:val="0"/>
        <w:jc w:val="both"/>
        <w:rPr>
          <w:rFonts w:ascii="Abadi" w:hAnsi="Abadi" w:cs="*Microsoft Sans Serif-5240-Iden"/>
          <w:color w:val="151515"/>
          <w:sz w:val="21"/>
          <w:szCs w:val="21"/>
        </w:rPr>
      </w:pPr>
      <w:r>
        <w:rPr>
          <w:rFonts w:ascii="Abadi" w:hAnsi="Abadi" w:cs="*Calibri-Bold-5238-Identity-H"/>
          <w:b/>
          <w:bCs/>
          <w:color w:val="151515"/>
          <w:sz w:val="21"/>
          <w:szCs w:val="21"/>
        </w:rPr>
        <w:tab/>
      </w:r>
      <w:r w:rsidRPr="000E460F">
        <w:rPr>
          <w:rFonts w:ascii="Abadi" w:hAnsi="Abadi" w:cs="*Calibri-Bold-5238-Identity-H"/>
          <w:b/>
          <w:bCs/>
          <w:color w:val="151515"/>
          <w:sz w:val="21"/>
          <w:szCs w:val="21"/>
        </w:rPr>
        <w:t xml:space="preserve">Artículo Tercero. </w:t>
      </w:r>
      <w:r w:rsidRPr="000E460F">
        <w:rPr>
          <w:rFonts w:ascii="Abadi" w:hAnsi="Abadi" w:cs="*Microsoft Sans Serif-5240-Iden"/>
          <w:color w:val="151515"/>
          <w:sz w:val="21"/>
          <w:szCs w:val="21"/>
        </w:rPr>
        <w:t>El bien inmueble donado, revertirá al Patrimonio del</w:t>
      </w:r>
      <w:r>
        <w:rPr>
          <w:rFonts w:ascii="Abadi" w:hAnsi="Abadi" w:cs="*Microsoft Sans Serif-5240-Iden"/>
          <w:color w:val="151515"/>
          <w:sz w:val="21"/>
          <w:szCs w:val="21"/>
        </w:rPr>
        <w:t xml:space="preserve"> </w:t>
      </w:r>
      <w:r w:rsidRPr="000E460F">
        <w:rPr>
          <w:rFonts w:ascii="Abadi" w:hAnsi="Abadi" w:cs="*Microsoft Sans Serif-5240-Iden"/>
          <w:color w:val="151515"/>
          <w:sz w:val="21"/>
          <w:szCs w:val="21"/>
        </w:rPr>
        <w:t>Estado, con todas las accesiones y edificaciones que en el mismo se encuentren</w:t>
      </w:r>
      <w:r>
        <w:rPr>
          <w:rFonts w:ascii="Abadi" w:hAnsi="Abadi" w:cs="*Microsoft Sans Serif-5240-Iden"/>
          <w:color w:val="151515"/>
          <w:sz w:val="21"/>
          <w:szCs w:val="21"/>
        </w:rPr>
        <w:t xml:space="preserve"> </w:t>
      </w:r>
      <w:r w:rsidRPr="000E460F">
        <w:rPr>
          <w:rFonts w:ascii="Abadi" w:hAnsi="Abadi" w:cs="*Microsoft Sans Serif-5240-Iden"/>
          <w:color w:val="151515"/>
          <w:sz w:val="21"/>
          <w:szCs w:val="21"/>
        </w:rPr>
        <w:t>o se construyan, si el donatario le diere un uso o destino distinto al señalado en el</w:t>
      </w:r>
      <w:r>
        <w:rPr>
          <w:rFonts w:ascii="Abadi" w:hAnsi="Abadi" w:cs="*Microsoft Sans Serif-5240-Iden"/>
          <w:color w:val="151515"/>
          <w:sz w:val="21"/>
          <w:szCs w:val="21"/>
        </w:rPr>
        <w:t xml:space="preserve"> </w:t>
      </w:r>
      <w:r w:rsidRPr="000E460F">
        <w:rPr>
          <w:rFonts w:ascii="Abadi" w:hAnsi="Abadi" w:cs="*Microsoft Sans Serif-5240-Iden"/>
          <w:color w:val="151515"/>
          <w:sz w:val="21"/>
          <w:szCs w:val="21"/>
        </w:rPr>
        <w:t>artículo anterior, en un término de dos años contados a partir de la entrada en</w:t>
      </w:r>
      <w:r>
        <w:rPr>
          <w:rFonts w:ascii="Abadi" w:hAnsi="Abadi" w:cs="*Microsoft Sans Serif-5240-Iden"/>
          <w:color w:val="151515"/>
          <w:sz w:val="21"/>
          <w:szCs w:val="21"/>
        </w:rPr>
        <w:t xml:space="preserve"> </w:t>
      </w:r>
      <w:r w:rsidRPr="000E460F">
        <w:rPr>
          <w:rFonts w:ascii="Abadi" w:hAnsi="Abadi" w:cs="*Microsoft Sans Serif-5240-Iden"/>
          <w:color w:val="151515"/>
          <w:sz w:val="21"/>
          <w:szCs w:val="21"/>
        </w:rPr>
        <w:t>vigor del presente Decreto, haciendo la notificación correspondiente al Congreso</w:t>
      </w:r>
      <w:r>
        <w:rPr>
          <w:rFonts w:ascii="Abadi" w:hAnsi="Abadi" w:cs="*Microsoft Sans Serif-5240-Iden"/>
          <w:color w:val="151515"/>
          <w:sz w:val="21"/>
          <w:szCs w:val="21"/>
        </w:rPr>
        <w:t xml:space="preserve"> </w:t>
      </w:r>
      <w:r w:rsidRPr="000E460F">
        <w:rPr>
          <w:rFonts w:ascii="Abadi" w:hAnsi="Abadi" w:cs="*Microsoft Sans Serif-5240-Iden"/>
          <w:color w:val="151515"/>
          <w:sz w:val="21"/>
          <w:szCs w:val="21"/>
        </w:rPr>
        <w:t>del Estado que se realizó la reversión.</w:t>
      </w:r>
    </w:p>
    <w:p w14:paraId="6A4F31E0" w14:textId="77777777" w:rsidR="00F95285" w:rsidRPr="000E460F" w:rsidRDefault="00F95285" w:rsidP="00F95285">
      <w:pPr>
        <w:autoSpaceDE w:val="0"/>
        <w:autoSpaceDN w:val="0"/>
        <w:adjustRightInd w:val="0"/>
        <w:jc w:val="both"/>
        <w:rPr>
          <w:rFonts w:ascii="Abadi" w:hAnsi="Abadi" w:cs="*Microsoft Sans Serif-5240-Iden"/>
          <w:color w:val="151515"/>
          <w:sz w:val="21"/>
          <w:szCs w:val="21"/>
        </w:rPr>
      </w:pPr>
    </w:p>
    <w:p w14:paraId="7B3952CF" w14:textId="77777777" w:rsidR="00F95285" w:rsidRPr="000E460F" w:rsidRDefault="00F95285" w:rsidP="00F95285">
      <w:pPr>
        <w:autoSpaceDE w:val="0"/>
        <w:autoSpaceDN w:val="0"/>
        <w:adjustRightInd w:val="0"/>
        <w:jc w:val="both"/>
        <w:rPr>
          <w:rFonts w:ascii="Abadi" w:hAnsi="Abadi" w:cs="*Microsoft Sans Serif-5240-Iden"/>
          <w:color w:val="161616"/>
          <w:sz w:val="21"/>
          <w:szCs w:val="21"/>
        </w:rPr>
      </w:pPr>
      <w:r>
        <w:rPr>
          <w:rFonts w:ascii="Abadi" w:hAnsi="Abadi" w:cs="*Microsoft Sans Serif-5240-Iden"/>
          <w:color w:val="161616"/>
          <w:sz w:val="21"/>
          <w:szCs w:val="21"/>
        </w:rPr>
        <w:tab/>
      </w:r>
      <w:r w:rsidRPr="000E460F">
        <w:rPr>
          <w:rFonts w:ascii="Abadi" w:hAnsi="Abadi" w:cs="*Microsoft Sans Serif-5240-Iden"/>
          <w:color w:val="161616"/>
          <w:sz w:val="21"/>
          <w:szCs w:val="21"/>
        </w:rPr>
        <w:t>En caso de ejercer la reversión del bien inmueble, quedaría sin efecto la</w:t>
      </w:r>
      <w:r>
        <w:rPr>
          <w:rFonts w:ascii="Abadi" w:hAnsi="Abadi" w:cs="*Microsoft Sans Serif-5240-Iden"/>
          <w:color w:val="161616"/>
          <w:sz w:val="21"/>
          <w:szCs w:val="21"/>
        </w:rPr>
        <w:t xml:space="preserve"> </w:t>
      </w:r>
      <w:r w:rsidRPr="000E460F">
        <w:rPr>
          <w:rFonts w:ascii="Abadi" w:hAnsi="Abadi" w:cs="*Microsoft Sans Serif-5240-Iden"/>
          <w:color w:val="161616"/>
          <w:sz w:val="21"/>
          <w:szCs w:val="21"/>
        </w:rPr>
        <w:t>desafectación prevista en el artículo primero del presente Decreto.</w:t>
      </w:r>
    </w:p>
    <w:p w14:paraId="612AD9BD" w14:textId="77777777" w:rsidR="00F95285" w:rsidRDefault="00F95285" w:rsidP="00F95285">
      <w:pPr>
        <w:autoSpaceDE w:val="0"/>
        <w:autoSpaceDN w:val="0"/>
        <w:adjustRightInd w:val="0"/>
        <w:jc w:val="both"/>
        <w:rPr>
          <w:rFonts w:ascii="Abadi" w:hAnsi="Abadi" w:cs="*Calibri-BoldItalic-5239-Identi"/>
          <w:b/>
          <w:bCs/>
          <w:i/>
          <w:iCs/>
          <w:color w:val="141414"/>
          <w:sz w:val="21"/>
          <w:szCs w:val="21"/>
        </w:rPr>
      </w:pPr>
    </w:p>
    <w:p w14:paraId="43F02251" w14:textId="77777777" w:rsidR="00F95285" w:rsidRPr="000E460F" w:rsidRDefault="00F95285" w:rsidP="00F95285">
      <w:pPr>
        <w:autoSpaceDE w:val="0"/>
        <w:autoSpaceDN w:val="0"/>
        <w:adjustRightInd w:val="0"/>
        <w:jc w:val="right"/>
        <w:rPr>
          <w:rFonts w:ascii="Abadi" w:hAnsi="Abadi" w:cs="*Calibri-BoldItalic-5239-Identi"/>
          <w:b/>
          <w:bCs/>
          <w:i/>
          <w:iCs/>
          <w:color w:val="141414"/>
          <w:sz w:val="21"/>
          <w:szCs w:val="21"/>
        </w:rPr>
      </w:pPr>
      <w:r w:rsidRPr="000E460F">
        <w:rPr>
          <w:rFonts w:ascii="Abadi" w:hAnsi="Abadi" w:cs="*Calibri-BoldItalic-5239-Identi"/>
          <w:b/>
          <w:bCs/>
          <w:i/>
          <w:iCs/>
          <w:color w:val="141414"/>
          <w:sz w:val="21"/>
          <w:szCs w:val="21"/>
        </w:rPr>
        <w:t>Información al Congreso del Estado</w:t>
      </w:r>
    </w:p>
    <w:p w14:paraId="6E616486" w14:textId="77777777" w:rsidR="00F95285" w:rsidRDefault="00F95285" w:rsidP="00F95285">
      <w:pPr>
        <w:autoSpaceDE w:val="0"/>
        <w:autoSpaceDN w:val="0"/>
        <w:adjustRightInd w:val="0"/>
        <w:jc w:val="both"/>
        <w:rPr>
          <w:rFonts w:ascii="Abadi" w:hAnsi="Abadi" w:cs="*Arial-3201-Identity-H"/>
          <w:color w:val="1D1D1D"/>
          <w:sz w:val="21"/>
          <w:szCs w:val="21"/>
        </w:rPr>
      </w:pPr>
      <w:r>
        <w:rPr>
          <w:rFonts w:ascii="Abadi" w:hAnsi="Abadi" w:cs="*Calibri-Bold-5238-Identity-H"/>
          <w:b/>
          <w:bCs/>
          <w:color w:val="141414"/>
          <w:sz w:val="21"/>
          <w:szCs w:val="21"/>
        </w:rPr>
        <w:tab/>
      </w:r>
      <w:r w:rsidRPr="000E460F">
        <w:rPr>
          <w:rFonts w:ascii="Abadi" w:hAnsi="Abadi" w:cs="*Calibri-Bold-5238-Identity-H"/>
          <w:b/>
          <w:bCs/>
          <w:color w:val="141414"/>
          <w:sz w:val="21"/>
          <w:szCs w:val="21"/>
        </w:rPr>
        <w:t xml:space="preserve">Artículo Cuarto. </w:t>
      </w:r>
      <w:r w:rsidRPr="000E460F">
        <w:rPr>
          <w:rFonts w:ascii="Abadi" w:hAnsi="Abadi" w:cs="*Microsoft Sans Serif-5240-Iden"/>
          <w:color w:val="141414"/>
          <w:sz w:val="21"/>
          <w:szCs w:val="21"/>
        </w:rPr>
        <w:t xml:space="preserve">El Ejecutivo del Estado, por conducto de la Secretaría de </w:t>
      </w:r>
      <w:r w:rsidRPr="000E460F">
        <w:rPr>
          <w:rFonts w:ascii="Abadi" w:hAnsi="Abadi" w:cs="*Arial-3201-Identity-H"/>
          <w:color w:val="1D1D1D"/>
          <w:sz w:val="21"/>
          <w:szCs w:val="21"/>
        </w:rPr>
        <w:t>Finanzas, Inversión y Administración, deberá informar al Congreso del Estado sobre</w:t>
      </w:r>
      <w:r>
        <w:rPr>
          <w:rFonts w:ascii="Abadi" w:hAnsi="Abadi" w:cs="*Arial-3201-Identity-H"/>
          <w:color w:val="1D1D1D"/>
          <w:sz w:val="21"/>
          <w:szCs w:val="21"/>
        </w:rPr>
        <w:t xml:space="preserve"> </w:t>
      </w:r>
      <w:r w:rsidRPr="000E460F">
        <w:rPr>
          <w:rFonts w:ascii="Abadi" w:hAnsi="Abadi" w:cs="*Arial-3201-Identity-H"/>
          <w:color w:val="1D1D1D"/>
          <w:sz w:val="21"/>
          <w:szCs w:val="21"/>
        </w:rPr>
        <w:t>la donación que se autoriza mediante el presente Decreto, en un término de</w:t>
      </w:r>
      <w:r>
        <w:rPr>
          <w:rFonts w:ascii="Abadi" w:hAnsi="Abadi" w:cs="*Arial-3201-Identity-H"/>
          <w:color w:val="1D1D1D"/>
          <w:sz w:val="21"/>
          <w:szCs w:val="21"/>
        </w:rPr>
        <w:t xml:space="preserve"> </w:t>
      </w:r>
      <w:r w:rsidRPr="000E460F">
        <w:rPr>
          <w:rFonts w:ascii="Abadi" w:hAnsi="Abadi" w:cs="*Arial-3201-Identity-H"/>
          <w:color w:val="1D1D1D"/>
          <w:sz w:val="21"/>
          <w:szCs w:val="21"/>
        </w:rPr>
        <w:t>treinta días hábiles siguientes a su celebración y una vez realizada la inscripción</w:t>
      </w:r>
      <w:r>
        <w:rPr>
          <w:rFonts w:ascii="Abadi" w:hAnsi="Abadi" w:cs="*Arial-3201-Identity-H"/>
          <w:color w:val="1D1D1D"/>
          <w:sz w:val="21"/>
          <w:szCs w:val="21"/>
        </w:rPr>
        <w:t xml:space="preserve"> </w:t>
      </w:r>
      <w:r w:rsidRPr="000E460F">
        <w:rPr>
          <w:rFonts w:ascii="Abadi" w:hAnsi="Abadi" w:cs="*Arial-3201-Identity-H"/>
          <w:color w:val="1D1D1D"/>
          <w:sz w:val="21"/>
          <w:szCs w:val="21"/>
        </w:rPr>
        <w:t>correspondiente en el Registro Público de la Propiedad, independientemente de</w:t>
      </w:r>
      <w:r>
        <w:rPr>
          <w:rFonts w:ascii="Abadi" w:hAnsi="Abadi" w:cs="*Arial-3201-Identity-H"/>
          <w:color w:val="1D1D1D"/>
          <w:sz w:val="21"/>
          <w:szCs w:val="21"/>
        </w:rPr>
        <w:t xml:space="preserve"> </w:t>
      </w:r>
      <w:r w:rsidRPr="000E460F">
        <w:rPr>
          <w:rFonts w:ascii="Abadi" w:hAnsi="Abadi" w:cs="*Arial-3201-Identity-H"/>
          <w:color w:val="1D1D1D"/>
          <w:sz w:val="21"/>
          <w:szCs w:val="21"/>
        </w:rPr>
        <w:t>la información que deberá integrarse a la cuenta pública del Poder Ejecutivo del</w:t>
      </w:r>
      <w:r>
        <w:rPr>
          <w:rFonts w:ascii="Abadi" w:hAnsi="Abadi" w:cs="*Arial-3201-Identity-H"/>
          <w:color w:val="1D1D1D"/>
          <w:sz w:val="21"/>
          <w:szCs w:val="21"/>
        </w:rPr>
        <w:t xml:space="preserve"> </w:t>
      </w:r>
      <w:r w:rsidRPr="000E460F">
        <w:rPr>
          <w:rFonts w:ascii="Abadi" w:hAnsi="Abadi" w:cs="*Arial-3201-Identity-H"/>
          <w:color w:val="1D1D1D"/>
          <w:sz w:val="21"/>
          <w:szCs w:val="21"/>
        </w:rPr>
        <w:t>Estado.</w:t>
      </w:r>
    </w:p>
    <w:p w14:paraId="295A667C" w14:textId="77777777" w:rsidR="00F95285" w:rsidRPr="000E460F" w:rsidRDefault="00F95285" w:rsidP="00F95285">
      <w:pPr>
        <w:autoSpaceDE w:val="0"/>
        <w:autoSpaceDN w:val="0"/>
        <w:adjustRightInd w:val="0"/>
        <w:jc w:val="both"/>
        <w:rPr>
          <w:rFonts w:ascii="Abadi" w:hAnsi="Abadi" w:cs="*Arial-3201-Identity-H"/>
          <w:color w:val="1D1D1D"/>
          <w:sz w:val="21"/>
          <w:szCs w:val="21"/>
        </w:rPr>
      </w:pPr>
    </w:p>
    <w:p w14:paraId="0C1A7BFE" w14:textId="77777777" w:rsidR="00F95285" w:rsidRPr="000E460F" w:rsidRDefault="00F95285" w:rsidP="00F95285">
      <w:pPr>
        <w:autoSpaceDE w:val="0"/>
        <w:autoSpaceDN w:val="0"/>
        <w:adjustRightInd w:val="0"/>
        <w:jc w:val="right"/>
        <w:rPr>
          <w:rFonts w:ascii="Abadi" w:hAnsi="Abadi" w:cs="*Calibri-BoldItalic-3200-Identi"/>
          <w:b/>
          <w:bCs/>
          <w:i/>
          <w:iCs/>
          <w:color w:val="191919"/>
          <w:sz w:val="21"/>
          <w:szCs w:val="21"/>
        </w:rPr>
      </w:pPr>
      <w:r w:rsidRPr="000E460F">
        <w:rPr>
          <w:rFonts w:ascii="Abadi" w:hAnsi="Abadi" w:cs="*Calibri-BoldItalic-3200-Identi"/>
          <w:b/>
          <w:bCs/>
          <w:i/>
          <w:iCs/>
          <w:color w:val="191919"/>
          <w:sz w:val="21"/>
          <w:szCs w:val="21"/>
        </w:rPr>
        <w:t>Baja del padrón</w:t>
      </w:r>
    </w:p>
    <w:p w14:paraId="6F1363B0" w14:textId="77777777" w:rsidR="00F95285" w:rsidRPr="000E460F" w:rsidRDefault="00F95285" w:rsidP="00F95285">
      <w:pPr>
        <w:autoSpaceDE w:val="0"/>
        <w:autoSpaceDN w:val="0"/>
        <w:adjustRightInd w:val="0"/>
        <w:jc w:val="both"/>
        <w:rPr>
          <w:rFonts w:ascii="Abadi" w:hAnsi="Abadi" w:cs="*Arial-3201-Identity-H"/>
          <w:color w:val="191919"/>
          <w:sz w:val="21"/>
          <w:szCs w:val="21"/>
        </w:rPr>
      </w:pPr>
      <w:r>
        <w:rPr>
          <w:rFonts w:ascii="Abadi" w:hAnsi="Abadi" w:cs="*Calibri-Bold-3199-Identity-H"/>
          <w:b/>
          <w:bCs/>
          <w:color w:val="191919"/>
          <w:sz w:val="21"/>
          <w:szCs w:val="21"/>
        </w:rPr>
        <w:tab/>
      </w:r>
      <w:r w:rsidRPr="000E460F">
        <w:rPr>
          <w:rFonts w:ascii="Abadi" w:hAnsi="Abadi" w:cs="*Calibri-Bold-3199-Identity-H"/>
          <w:b/>
          <w:bCs/>
          <w:color w:val="191919"/>
          <w:sz w:val="21"/>
          <w:szCs w:val="21"/>
        </w:rPr>
        <w:t xml:space="preserve">Artículo Quinto. </w:t>
      </w:r>
      <w:r w:rsidRPr="000E460F">
        <w:rPr>
          <w:rFonts w:ascii="Abadi" w:hAnsi="Abadi" w:cs="*Arial-3201-Identity-H"/>
          <w:color w:val="191919"/>
          <w:sz w:val="21"/>
          <w:szCs w:val="21"/>
        </w:rPr>
        <w:t>Una vez realizada la donación, procédase a dar de baja el</w:t>
      </w:r>
      <w:r>
        <w:rPr>
          <w:rFonts w:ascii="Abadi" w:hAnsi="Abadi" w:cs="*Arial-3201-Identity-H"/>
          <w:color w:val="191919"/>
          <w:sz w:val="21"/>
          <w:szCs w:val="21"/>
        </w:rPr>
        <w:t xml:space="preserve"> </w:t>
      </w:r>
      <w:r w:rsidRPr="000E460F">
        <w:rPr>
          <w:rFonts w:ascii="Abadi" w:hAnsi="Abadi" w:cs="*Arial-3201-Identity-H"/>
          <w:color w:val="191919"/>
          <w:sz w:val="21"/>
          <w:szCs w:val="21"/>
        </w:rPr>
        <w:t>inmueble materia de la misma, en el Padrón de la Propiedad Inmobiliaria Estatal y</w:t>
      </w:r>
      <w:r>
        <w:rPr>
          <w:rFonts w:ascii="Abadi" w:hAnsi="Abadi" w:cs="*Arial-3201-Identity-H"/>
          <w:color w:val="191919"/>
          <w:sz w:val="21"/>
          <w:szCs w:val="21"/>
        </w:rPr>
        <w:t xml:space="preserve"> </w:t>
      </w:r>
      <w:r w:rsidRPr="000E460F">
        <w:rPr>
          <w:rFonts w:ascii="Abadi" w:hAnsi="Abadi" w:cs="*Arial-3201-Identity-H"/>
          <w:color w:val="191919"/>
          <w:sz w:val="21"/>
          <w:szCs w:val="21"/>
        </w:rPr>
        <w:t>la respectiva alta en el padrón inmobiliario del municipio de Irapuato, Gto.</w:t>
      </w:r>
      <w:r>
        <w:rPr>
          <w:rFonts w:ascii="Abadi" w:hAnsi="Abadi" w:cs="*Arial-3201-Identity-H"/>
          <w:color w:val="191919"/>
          <w:sz w:val="21"/>
          <w:szCs w:val="21"/>
        </w:rPr>
        <w:t xml:space="preserve"> </w:t>
      </w:r>
    </w:p>
    <w:p w14:paraId="55E43B6A" w14:textId="77777777" w:rsidR="00F95285" w:rsidRDefault="00F95285" w:rsidP="00F95285">
      <w:pPr>
        <w:autoSpaceDE w:val="0"/>
        <w:autoSpaceDN w:val="0"/>
        <w:adjustRightInd w:val="0"/>
        <w:jc w:val="both"/>
        <w:rPr>
          <w:rFonts w:ascii="Abadi" w:hAnsi="Abadi" w:cs="*Calibri-Bold-3199-Identity-H"/>
          <w:b/>
          <w:bCs/>
          <w:color w:val="131313"/>
          <w:sz w:val="21"/>
          <w:szCs w:val="21"/>
        </w:rPr>
      </w:pPr>
    </w:p>
    <w:p w14:paraId="2FC841AD" w14:textId="77777777" w:rsidR="00F95285" w:rsidRDefault="00F95285" w:rsidP="00F95285">
      <w:pPr>
        <w:autoSpaceDE w:val="0"/>
        <w:autoSpaceDN w:val="0"/>
        <w:adjustRightInd w:val="0"/>
        <w:jc w:val="center"/>
        <w:rPr>
          <w:rFonts w:ascii="Abadi" w:hAnsi="Abadi" w:cs="*Calibri-Bold-3199-Identity-H"/>
          <w:b/>
          <w:bCs/>
          <w:color w:val="131313"/>
          <w:sz w:val="21"/>
          <w:szCs w:val="21"/>
        </w:rPr>
      </w:pPr>
      <w:r w:rsidRPr="000E460F">
        <w:rPr>
          <w:rFonts w:ascii="Abadi" w:hAnsi="Abadi" w:cs="*Calibri-Bold-3199-Identity-H"/>
          <w:b/>
          <w:bCs/>
          <w:color w:val="131313"/>
          <w:sz w:val="21"/>
          <w:szCs w:val="21"/>
        </w:rPr>
        <w:t>TRANSITORIO</w:t>
      </w:r>
    </w:p>
    <w:p w14:paraId="308C6077" w14:textId="77777777" w:rsidR="00F95285" w:rsidRPr="000E460F" w:rsidRDefault="00F95285" w:rsidP="00F95285">
      <w:pPr>
        <w:autoSpaceDE w:val="0"/>
        <w:autoSpaceDN w:val="0"/>
        <w:adjustRightInd w:val="0"/>
        <w:jc w:val="both"/>
        <w:rPr>
          <w:rFonts w:ascii="Abadi" w:hAnsi="Abadi" w:cs="*Calibri-Bold-3199-Identity-H"/>
          <w:b/>
          <w:bCs/>
          <w:color w:val="131313"/>
          <w:sz w:val="21"/>
          <w:szCs w:val="21"/>
        </w:rPr>
      </w:pPr>
    </w:p>
    <w:p w14:paraId="145D8E2C" w14:textId="77777777" w:rsidR="00F95285" w:rsidRPr="000E460F" w:rsidRDefault="00F95285" w:rsidP="00F95285">
      <w:pPr>
        <w:autoSpaceDE w:val="0"/>
        <w:autoSpaceDN w:val="0"/>
        <w:adjustRightInd w:val="0"/>
        <w:jc w:val="right"/>
        <w:rPr>
          <w:rFonts w:ascii="Abadi" w:hAnsi="Abadi" w:cs="*Calibri-BoldItalic-3200-Identi"/>
          <w:b/>
          <w:bCs/>
          <w:i/>
          <w:iCs/>
          <w:color w:val="191919"/>
          <w:sz w:val="21"/>
          <w:szCs w:val="21"/>
        </w:rPr>
      </w:pPr>
      <w:r w:rsidRPr="000E460F">
        <w:rPr>
          <w:rFonts w:ascii="Abadi" w:hAnsi="Abadi" w:cs="*Calibri-BoldItalic-3200-Identi"/>
          <w:b/>
          <w:bCs/>
          <w:i/>
          <w:iCs/>
          <w:color w:val="191919"/>
          <w:sz w:val="21"/>
          <w:szCs w:val="21"/>
        </w:rPr>
        <w:t>Inicio de vigencia</w:t>
      </w:r>
    </w:p>
    <w:p w14:paraId="6423F8C3" w14:textId="77777777" w:rsidR="00F95285" w:rsidRPr="000E460F" w:rsidRDefault="00F95285" w:rsidP="00F95285">
      <w:pPr>
        <w:autoSpaceDE w:val="0"/>
        <w:autoSpaceDN w:val="0"/>
        <w:adjustRightInd w:val="0"/>
        <w:jc w:val="both"/>
        <w:rPr>
          <w:rFonts w:ascii="Abadi" w:hAnsi="Abadi" w:cs="*Arial-3201-Identity-H"/>
          <w:color w:val="191919"/>
          <w:sz w:val="21"/>
          <w:szCs w:val="21"/>
        </w:rPr>
      </w:pPr>
      <w:r>
        <w:rPr>
          <w:rFonts w:ascii="Abadi" w:hAnsi="Abadi" w:cs="*Calibri-Bold-3199-Identity-H"/>
          <w:b/>
          <w:bCs/>
          <w:color w:val="191919"/>
          <w:sz w:val="21"/>
          <w:szCs w:val="21"/>
        </w:rPr>
        <w:tab/>
      </w:r>
      <w:r w:rsidRPr="000E460F">
        <w:rPr>
          <w:rFonts w:ascii="Abadi" w:hAnsi="Abadi" w:cs="*Calibri-Bold-3199-Identity-H"/>
          <w:b/>
          <w:bCs/>
          <w:color w:val="191919"/>
          <w:sz w:val="21"/>
          <w:szCs w:val="21"/>
        </w:rPr>
        <w:t xml:space="preserve">Artículo Único. </w:t>
      </w:r>
      <w:r w:rsidRPr="000E460F">
        <w:rPr>
          <w:rFonts w:ascii="Abadi" w:hAnsi="Abadi" w:cs="*Arial-3201-Identity-H"/>
          <w:color w:val="191919"/>
          <w:sz w:val="21"/>
          <w:szCs w:val="21"/>
        </w:rPr>
        <w:t>El presente Decreto entrará en vigencia al día siguiente al</w:t>
      </w:r>
      <w:r>
        <w:rPr>
          <w:rFonts w:ascii="Abadi" w:hAnsi="Abadi" w:cs="*Arial-3201-Identity-H"/>
          <w:color w:val="191919"/>
          <w:sz w:val="21"/>
          <w:szCs w:val="21"/>
        </w:rPr>
        <w:t xml:space="preserve"> </w:t>
      </w:r>
      <w:r w:rsidRPr="000E460F">
        <w:rPr>
          <w:rFonts w:ascii="Abadi" w:hAnsi="Abadi" w:cs="*Arial-3201-Identity-H"/>
          <w:color w:val="191919"/>
          <w:sz w:val="21"/>
          <w:szCs w:val="21"/>
        </w:rPr>
        <w:t>de su publicación en el Periódico Oficial del Gobierno del Estado.</w:t>
      </w:r>
    </w:p>
    <w:p w14:paraId="530B3551" w14:textId="77777777" w:rsidR="00F95285" w:rsidRPr="000E460F" w:rsidRDefault="00F95285" w:rsidP="00F95285">
      <w:pPr>
        <w:jc w:val="both"/>
        <w:rPr>
          <w:rFonts w:ascii="Abadi" w:hAnsi="Abadi" w:cs="*Arial-3201-Identity-H"/>
          <w:color w:val="191919"/>
          <w:sz w:val="21"/>
          <w:szCs w:val="21"/>
        </w:rPr>
      </w:pPr>
    </w:p>
    <w:p w14:paraId="70095484" w14:textId="77777777" w:rsidR="00F95285" w:rsidRDefault="00F95285" w:rsidP="00F95285">
      <w:pPr>
        <w:autoSpaceDE w:val="0"/>
        <w:autoSpaceDN w:val="0"/>
        <w:adjustRightInd w:val="0"/>
        <w:jc w:val="both"/>
        <w:rPr>
          <w:rFonts w:ascii="Abadi" w:hAnsi="Abadi" w:cs="*Arial-1791-Identity-H"/>
          <w:color w:val="1B1B1B"/>
          <w:sz w:val="21"/>
          <w:szCs w:val="21"/>
        </w:rPr>
      </w:pPr>
      <w:r w:rsidRPr="000E460F">
        <w:rPr>
          <w:rFonts w:ascii="Abadi" w:hAnsi="Abadi" w:cs="*Arial-1791-Identity-H"/>
          <w:color w:val="1B1B1B"/>
          <w:sz w:val="21"/>
          <w:szCs w:val="21"/>
        </w:rPr>
        <w:t>En razón de lo anteriormente expuesto y fundado, solicito a Usted dar a</w:t>
      </w:r>
      <w:r>
        <w:rPr>
          <w:rFonts w:ascii="Abadi" w:hAnsi="Abadi" w:cs="*Arial-1791-Identity-H"/>
          <w:color w:val="1B1B1B"/>
          <w:sz w:val="21"/>
          <w:szCs w:val="21"/>
        </w:rPr>
        <w:t xml:space="preserve"> </w:t>
      </w:r>
      <w:r w:rsidRPr="000E460F">
        <w:rPr>
          <w:rFonts w:ascii="Abadi" w:hAnsi="Abadi" w:cs="*Arial-1791-Identity-H"/>
          <w:color w:val="1B1B1B"/>
          <w:sz w:val="21"/>
          <w:szCs w:val="21"/>
        </w:rPr>
        <w:t>esta Iniciativa el trámite señalado en la Ley Orgánica del Poder Legislativo del</w:t>
      </w:r>
      <w:r>
        <w:rPr>
          <w:rFonts w:ascii="Abadi" w:hAnsi="Abadi" w:cs="*Arial-1791-Identity-H"/>
          <w:color w:val="1B1B1B"/>
          <w:sz w:val="21"/>
          <w:szCs w:val="21"/>
        </w:rPr>
        <w:t xml:space="preserve"> </w:t>
      </w:r>
      <w:r w:rsidRPr="000E460F">
        <w:rPr>
          <w:rFonts w:ascii="Abadi" w:hAnsi="Abadi" w:cs="*Arial-1791-Identity-H"/>
          <w:color w:val="1B1B1B"/>
          <w:sz w:val="21"/>
          <w:szCs w:val="21"/>
        </w:rPr>
        <w:t>Estado de Guanajuato.</w:t>
      </w:r>
    </w:p>
    <w:p w14:paraId="30FC41F7" w14:textId="77777777" w:rsidR="00F95285" w:rsidRPr="000E460F" w:rsidRDefault="00F95285" w:rsidP="00F95285">
      <w:pPr>
        <w:autoSpaceDE w:val="0"/>
        <w:autoSpaceDN w:val="0"/>
        <w:adjustRightInd w:val="0"/>
        <w:jc w:val="both"/>
        <w:rPr>
          <w:rFonts w:ascii="Abadi" w:hAnsi="Abadi" w:cs="*Arial-1791-Identity-H"/>
          <w:color w:val="1B1B1B"/>
          <w:sz w:val="21"/>
          <w:szCs w:val="21"/>
        </w:rPr>
      </w:pPr>
    </w:p>
    <w:p w14:paraId="587B7DDD" w14:textId="77777777" w:rsidR="00F95285" w:rsidRPr="000E460F" w:rsidRDefault="00F95285" w:rsidP="00F95285">
      <w:pPr>
        <w:autoSpaceDE w:val="0"/>
        <w:autoSpaceDN w:val="0"/>
        <w:adjustRightInd w:val="0"/>
        <w:jc w:val="center"/>
        <w:rPr>
          <w:rFonts w:ascii="Abadi" w:hAnsi="Abadi" w:cs="*Calibri-Bold-1790-Identity-H"/>
          <w:b/>
          <w:bCs/>
          <w:color w:val="131313"/>
          <w:sz w:val="21"/>
          <w:szCs w:val="21"/>
        </w:rPr>
      </w:pPr>
      <w:r w:rsidRPr="000E460F">
        <w:rPr>
          <w:rFonts w:ascii="Abadi" w:hAnsi="Abadi" w:cs="*Calibri-Bold-1790-Identity-H"/>
          <w:b/>
          <w:bCs/>
          <w:color w:val="131313"/>
          <w:sz w:val="21"/>
          <w:szCs w:val="21"/>
        </w:rPr>
        <w:t>GUANAJUATO, GTO., A 29 DE OCTUBRE DE 2021</w:t>
      </w:r>
    </w:p>
    <w:p w14:paraId="14987F06" w14:textId="77777777" w:rsidR="00F95285" w:rsidRPr="000E460F" w:rsidRDefault="00F95285" w:rsidP="00F95285">
      <w:pPr>
        <w:jc w:val="center"/>
        <w:rPr>
          <w:rFonts w:ascii="Abadi" w:hAnsi="Abadi" w:cs="*Calibri-Bold-1790-Identity-H"/>
          <w:b/>
          <w:bCs/>
          <w:color w:val="131313"/>
          <w:sz w:val="21"/>
          <w:szCs w:val="21"/>
        </w:rPr>
      </w:pPr>
      <w:r w:rsidRPr="000E460F">
        <w:rPr>
          <w:rFonts w:ascii="Abadi" w:hAnsi="Abadi" w:cs="*Calibri-Bold-1790-Identity-H"/>
          <w:b/>
          <w:bCs/>
          <w:color w:val="131313"/>
          <w:sz w:val="21"/>
          <w:szCs w:val="21"/>
        </w:rPr>
        <w:t>EL GOBERNADOR CONSTITUCIONAL DEL ESTADO</w:t>
      </w:r>
    </w:p>
    <w:p w14:paraId="394DC6B2" w14:textId="77777777" w:rsidR="00F95285" w:rsidRPr="000E460F" w:rsidRDefault="00F95285" w:rsidP="00F95285">
      <w:pPr>
        <w:jc w:val="center"/>
        <w:rPr>
          <w:rFonts w:ascii="Abadi" w:hAnsi="Abadi" w:cs="*Calibri-Bold-1790-Identity-H"/>
          <w:b/>
          <w:bCs/>
          <w:color w:val="131313"/>
          <w:sz w:val="21"/>
          <w:szCs w:val="21"/>
        </w:rPr>
      </w:pPr>
    </w:p>
    <w:p w14:paraId="77CC795F" w14:textId="77777777" w:rsidR="00F95285" w:rsidRPr="000E460F" w:rsidRDefault="00F95285" w:rsidP="00F95285">
      <w:pPr>
        <w:jc w:val="center"/>
        <w:rPr>
          <w:rFonts w:ascii="Abadi" w:hAnsi="Abadi" w:cs="*Microsoft Sans Serif-5240-Iden"/>
          <w:color w:val="141414"/>
          <w:sz w:val="21"/>
          <w:szCs w:val="21"/>
        </w:rPr>
      </w:pPr>
      <w:r w:rsidRPr="000E460F">
        <w:rPr>
          <w:rFonts w:ascii="Abadi" w:hAnsi="Abadi" w:cs="*Calibri-Bold-1790-Identity-H"/>
          <w:b/>
          <w:bCs/>
          <w:color w:val="131313"/>
          <w:sz w:val="21"/>
          <w:szCs w:val="21"/>
        </w:rPr>
        <w:t>DIEGO SINHUE RODRIGUEZ VALLEJO</w:t>
      </w:r>
    </w:p>
    <w:p w14:paraId="7A592220" w14:textId="77777777" w:rsidR="00F95285" w:rsidRDefault="00F95285" w:rsidP="00F95285">
      <w:pPr>
        <w:jc w:val="both"/>
        <w:rPr>
          <w:rFonts w:ascii="Abadi" w:hAnsi="Abadi" w:cs="*Microsoft Sans Serif-4954-Iden"/>
          <w:color w:val="161616"/>
          <w:sz w:val="21"/>
          <w:szCs w:val="21"/>
        </w:rPr>
      </w:pPr>
    </w:p>
    <w:p w14:paraId="595DC39A" w14:textId="040888BF" w:rsidR="0077792C" w:rsidRDefault="0077792C" w:rsidP="0077792C">
      <w:pPr>
        <w:pStyle w:val="Prrafodelista"/>
        <w:tabs>
          <w:tab w:val="left" w:pos="825"/>
        </w:tabs>
        <w:kinsoku w:val="0"/>
        <w:overflowPunct w:val="0"/>
        <w:spacing w:before="11"/>
        <w:ind w:left="40" w:right="100"/>
        <w:jc w:val="both"/>
        <w:rPr>
          <w:rFonts w:ascii="Abadi" w:hAnsi="Abadi"/>
          <w:sz w:val="21"/>
          <w:szCs w:val="21"/>
        </w:rPr>
      </w:pPr>
      <w:r>
        <w:rPr>
          <w:rFonts w:ascii="Abadi" w:hAnsi="Abadi"/>
          <w:b/>
          <w:bCs/>
          <w:sz w:val="21"/>
          <w:szCs w:val="21"/>
        </w:rPr>
        <w:tab/>
        <w:t xml:space="preserve">- </w:t>
      </w:r>
      <w:r w:rsidRPr="00A438FA">
        <w:rPr>
          <w:rFonts w:ascii="Abadi" w:hAnsi="Abadi"/>
          <w:b/>
          <w:bCs/>
          <w:sz w:val="21"/>
          <w:szCs w:val="21"/>
        </w:rPr>
        <w:t>La Presidencia</w:t>
      </w:r>
      <w:r w:rsidRPr="00A438FA">
        <w:rPr>
          <w:rFonts w:ascii="Abadi" w:hAnsi="Abadi"/>
          <w:sz w:val="21"/>
          <w:szCs w:val="21"/>
        </w:rPr>
        <w:t>.- A continuación solicito a la secretaría dar lectura al oficio, a través del cual se remite iniciativa formulada por el Gobernador del Estado, a fin de que se desafecte del dominio público del Estado, un bien inmueble  propiedad estatal y se autorice al titular del Poder Ejecutivo del Estado, su enajenación a favor del municipio de Irapuato.</w:t>
      </w:r>
    </w:p>
    <w:p w14:paraId="0C65EBB7" w14:textId="77777777" w:rsidR="0077792C" w:rsidRPr="00A438FA" w:rsidRDefault="0077792C" w:rsidP="0077792C">
      <w:pPr>
        <w:pStyle w:val="Prrafodelista"/>
        <w:tabs>
          <w:tab w:val="left" w:pos="825"/>
        </w:tabs>
        <w:kinsoku w:val="0"/>
        <w:overflowPunct w:val="0"/>
        <w:spacing w:before="11"/>
        <w:ind w:left="40" w:right="100"/>
        <w:jc w:val="both"/>
        <w:rPr>
          <w:rFonts w:ascii="Abadi" w:hAnsi="Abadi"/>
          <w:sz w:val="21"/>
          <w:szCs w:val="21"/>
        </w:rPr>
      </w:pPr>
    </w:p>
    <w:p w14:paraId="7D25CCE0" w14:textId="77777777" w:rsidR="0077792C" w:rsidRPr="00C61EDF" w:rsidRDefault="0077792C" w:rsidP="0077792C">
      <w:pPr>
        <w:ind w:firstLine="708"/>
        <w:jc w:val="both"/>
        <w:rPr>
          <w:rFonts w:ascii="Abadi" w:hAnsi="Abadi"/>
          <w:sz w:val="21"/>
          <w:szCs w:val="21"/>
        </w:rPr>
      </w:pPr>
      <w:r w:rsidRPr="00C61EDF">
        <w:rPr>
          <w:rFonts w:ascii="Abadi" w:hAnsi="Abadi"/>
          <w:sz w:val="21"/>
          <w:szCs w:val="21"/>
        </w:rPr>
        <w:t xml:space="preserve">- </w:t>
      </w:r>
      <w:r>
        <w:rPr>
          <w:rFonts w:ascii="Abadi" w:hAnsi="Abadi"/>
          <w:sz w:val="21"/>
          <w:szCs w:val="21"/>
        </w:rPr>
        <w:t>A</w:t>
      </w:r>
      <w:r w:rsidRPr="00C61EDF">
        <w:rPr>
          <w:rFonts w:ascii="Abadi" w:hAnsi="Abadi"/>
          <w:sz w:val="21"/>
          <w:szCs w:val="21"/>
        </w:rPr>
        <w:t>delante</w:t>
      </w:r>
      <w:r>
        <w:rPr>
          <w:rFonts w:ascii="Abadi" w:hAnsi="Abadi"/>
          <w:sz w:val="21"/>
          <w:szCs w:val="21"/>
        </w:rPr>
        <w:t xml:space="preserve"> diputada.</w:t>
      </w:r>
      <w:r w:rsidRPr="00C61EDF">
        <w:rPr>
          <w:rFonts w:ascii="Abadi" w:hAnsi="Abadi"/>
          <w:sz w:val="21"/>
          <w:szCs w:val="21"/>
        </w:rPr>
        <w:t xml:space="preserve"> </w:t>
      </w:r>
    </w:p>
    <w:p w14:paraId="4B618B0D" w14:textId="77777777" w:rsidR="00883413" w:rsidRDefault="00883413" w:rsidP="00F95285">
      <w:pPr>
        <w:jc w:val="both"/>
        <w:rPr>
          <w:rFonts w:ascii="Abadi" w:hAnsi="Abadi" w:cs="*Microsoft Sans Serif-4954-Iden"/>
          <w:color w:val="161616"/>
          <w:sz w:val="21"/>
          <w:szCs w:val="21"/>
        </w:rPr>
      </w:pPr>
    </w:p>
    <w:p w14:paraId="08421909" w14:textId="7314C0A5" w:rsidR="00883413" w:rsidRDefault="003A59BA" w:rsidP="00F95285">
      <w:pPr>
        <w:jc w:val="both"/>
        <w:rPr>
          <w:rFonts w:ascii="Abadi" w:hAnsi="Abadi" w:cs="*Microsoft Sans Serif-4954-Iden"/>
          <w:color w:val="161616"/>
          <w:sz w:val="21"/>
          <w:szCs w:val="21"/>
        </w:rPr>
      </w:pPr>
      <w:r>
        <w:rPr>
          <w:rFonts w:ascii="Abadi" w:hAnsi="Abadi" w:cs="*Microsoft Sans Serif-4954-Iden"/>
          <w:color w:val="161616"/>
          <w:sz w:val="21"/>
          <w:szCs w:val="21"/>
        </w:rPr>
        <w:t>(Leyendo oficio)</w:t>
      </w:r>
    </w:p>
    <w:p w14:paraId="2E77486A" w14:textId="77777777" w:rsidR="006C5A6D" w:rsidRDefault="006C5A6D" w:rsidP="00F95285">
      <w:pPr>
        <w:jc w:val="both"/>
        <w:rPr>
          <w:rFonts w:ascii="Abadi" w:hAnsi="Abadi" w:cs="*Microsoft Sans Serif-4954-Iden"/>
          <w:color w:val="161616"/>
          <w:sz w:val="21"/>
          <w:szCs w:val="21"/>
        </w:rPr>
      </w:pPr>
    </w:p>
    <w:p w14:paraId="187876D8" w14:textId="77777777" w:rsidR="006C5A6D" w:rsidRDefault="006C5A6D" w:rsidP="006C5A6D">
      <w:pPr>
        <w:ind w:firstLine="708"/>
        <w:jc w:val="both"/>
        <w:rPr>
          <w:rFonts w:ascii="Abadi" w:hAnsi="Abadi"/>
          <w:sz w:val="21"/>
          <w:szCs w:val="21"/>
        </w:rPr>
      </w:pPr>
      <w:r w:rsidRPr="00DC1C61">
        <w:rPr>
          <w:rFonts w:ascii="Abadi" w:hAnsi="Abadi"/>
          <w:b/>
          <w:bCs/>
          <w:sz w:val="21"/>
          <w:szCs w:val="21"/>
        </w:rPr>
        <w:t>- La Secretaría.-</w:t>
      </w:r>
      <w:r>
        <w:rPr>
          <w:rFonts w:ascii="Abadi" w:hAnsi="Abadi"/>
          <w:sz w:val="21"/>
          <w:szCs w:val="21"/>
        </w:rPr>
        <w:t xml:space="preserve"> </w:t>
      </w:r>
      <w:r w:rsidRPr="00C61EDF">
        <w:rPr>
          <w:rFonts w:ascii="Abadi" w:hAnsi="Abadi"/>
          <w:sz w:val="21"/>
          <w:szCs w:val="21"/>
        </w:rPr>
        <w:t>Dip</w:t>
      </w:r>
      <w:r>
        <w:rPr>
          <w:rFonts w:ascii="Abadi" w:hAnsi="Abadi"/>
          <w:sz w:val="21"/>
          <w:szCs w:val="21"/>
        </w:rPr>
        <w:t>utado</w:t>
      </w:r>
      <w:r w:rsidRPr="00C61EDF">
        <w:rPr>
          <w:rFonts w:ascii="Abadi" w:hAnsi="Abadi"/>
          <w:sz w:val="21"/>
          <w:szCs w:val="21"/>
        </w:rPr>
        <w:t xml:space="preserve"> Armando Rangel Hernández, Presidente del Congreso del Estado de la Sexagésima Quinta Legislatura, Presente. </w:t>
      </w:r>
    </w:p>
    <w:p w14:paraId="138CB8A4" w14:textId="77777777" w:rsidR="006C5A6D" w:rsidRPr="00C61EDF" w:rsidRDefault="006C5A6D" w:rsidP="006C5A6D">
      <w:pPr>
        <w:ind w:firstLine="708"/>
        <w:jc w:val="both"/>
        <w:rPr>
          <w:rFonts w:ascii="Abadi" w:hAnsi="Abadi"/>
          <w:sz w:val="21"/>
          <w:szCs w:val="21"/>
        </w:rPr>
      </w:pPr>
    </w:p>
    <w:p w14:paraId="6073FD6E" w14:textId="77777777" w:rsidR="006C5A6D" w:rsidRDefault="006C5A6D" w:rsidP="006C5A6D">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En ejercicio de la facultad que me confieren los artículos 2 y 3 fracción I inciso G de la Ley Orgánica del Poder Ejecutivo para el Estado de Guanajuato y 6 fracción VII de reglamento interior de la Secretaría de Gobierno, me permito someter a la consideración de este Honorable Congreso  la siguiente iniciativa.</w:t>
      </w:r>
    </w:p>
    <w:p w14:paraId="188616A7" w14:textId="77777777" w:rsidR="006C5A6D" w:rsidRPr="00C61EDF" w:rsidRDefault="006C5A6D" w:rsidP="006C5A6D">
      <w:pPr>
        <w:ind w:firstLine="708"/>
        <w:jc w:val="both"/>
        <w:rPr>
          <w:rFonts w:ascii="Abadi" w:hAnsi="Abadi"/>
          <w:sz w:val="21"/>
          <w:szCs w:val="21"/>
        </w:rPr>
      </w:pPr>
    </w:p>
    <w:p w14:paraId="5CCE514E" w14:textId="77777777" w:rsidR="006C5A6D" w:rsidRDefault="006C5A6D" w:rsidP="006C5A6D">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Iniciativa de decreto a fin de que se desafecte del dominio público del Estado, un bien inmueble de propiedad Estatal y se autorice al titular del Poder Ejecutivo del Estado su enajenación, a favor del municipio de Irapuato,</w:t>
      </w:r>
      <w:r>
        <w:rPr>
          <w:rFonts w:ascii="Abadi" w:hAnsi="Abadi"/>
          <w:sz w:val="21"/>
          <w:szCs w:val="21"/>
        </w:rPr>
        <w:t xml:space="preserve"> </w:t>
      </w:r>
      <w:r w:rsidRPr="00C61EDF">
        <w:rPr>
          <w:rFonts w:ascii="Abadi" w:hAnsi="Abadi"/>
          <w:sz w:val="21"/>
          <w:szCs w:val="21"/>
        </w:rPr>
        <w:t>Gto.</w:t>
      </w:r>
    </w:p>
    <w:p w14:paraId="3F23E45C" w14:textId="77777777" w:rsidR="006C5A6D" w:rsidRPr="00C61EDF" w:rsidRDefault="006C5A6D" w:rsidP="006C5A6D">
      <w:pPr>
        <w:ind w:firstLine="708"/>
        <w:jc w:val="both"/>
        <w:rPr>
          <w:rFonts w:ascii="Abadi" w:hAnsi="Abadi"/>
          <w:sz w:val="21"/>
          <w:szCs w:val="21"/>
        </w:rPr>
      </w:pPr>
    </w:p>
    <w:p w14:paraId="72121033" w14:textId="77777777" w:rsidR="006C5A6D" w:rsidRDefault="006C5A6D" w:rsidP="006C5A6D">
      <w:pPr>
        <w:ind w:firstLine="708"/>
        <w:jc w:val="both"/>
        <w:rPr>
          <w:rFonts w:ascii="Abadi" w:hAnsi="Abadi"/>
          <w:sz w:val="21"/>
          <w:szCs w:val="21"/>
        </w:rPr>
      </w:pPr>
      <w:r w:rsidRPr="00C61EDF">
        <w:rPr>
          <w:rFonts w:ascii="Abadi" w:hAnsi="Abadi"/>
          <w:sz w:val="21"/>
          <w:szCs w:val="21"/>
        </w:rPr>
        <w:lastRenderedPageBreak/>
        <w:t>-</w:t>
      </w:r>
      <w:r>
        <w:rPr>
          <w:rFonts w:ascii="Abadi" w:hAnsi="Abadi"/>
          <w:sz w:val="21"/>
          <w:szCs w:val="21"/>
        </w:rPr>
        <w:t xml:space="preserve"> </w:t>
      </w:r>
      <w:r w:rsidRPr="00C61EDF">
        <w:rPr>
          <w:rFonts w:ascii="Abadi" w:hAnsi="Abadi"/>
          <w:sz w:val="21"/>
          <w:szCs w:val="21"/>
        </w:rPr>
        <w:t xml:space="preserve">Iniciativa formulada por el titular del Poder Ejecutivo del Estado con fundamento en el artículo 56 fracción I de la Constitución Política para el Estado de Guanajuato, en lo anteriormente expuesto solicito a Usted, dar cuenta de la iniciativa anexa en los términos señalados por la </w:t>
      </w:r>
      <w:r>
        <w:rPr>
          <w:rFonts w:ascii="Abadi" w:hAnsi="Abadi"/>
          <w:sz w:val="21"/>
          <w:szCs w:val="21"/>
        </w:rPr>
        <w:t>L</w:t>
      </w:r>
      <w:r w:rsidRPr="00C61EDF">
        <w:rPr>
          <w:rFonts w:ascii="Abadi" w:hAnsi="Abadi"/>
          <w:sz w:val="21"/>
          <w:szCs w:val="21"/>
        </w:rPr>
        <w:t xml:space="preserve">ey </w:t>
      </w:r>
      <w:r>
        <w:rPr>
          <w:rFonts w:ascii="Abadi" w:hAnsi="Abadi"/>
          <w:sz w:val="21"/>
          <w:szCs w:val="21"/>
        </w:rPr>
        <w:t>O</w:t>
      </w:r>
      <w:r w:rsidRPr="00C61EDF">
        <w:rPr>
          <w:rFonts w:ascii="Abadi" w:hAnsi="Abadi"/>
          <w:sz w:val="21"/>
          <w:szCs w:val="21"/>
        </w:rPr>
        <w:t xml:space="preserve">rgánica del </w:t>
      </w:r>
      <w:r>
        <w:rPr>
          <w:rFonts w:ascii="Abadi" w:hAnsi="Abadi"/>
          <w:sz w:val="21"/>
          <w:szCs w:val="21"/>
        </w:rPr>
        <w:t>P</w:t>
      </w:r>
      <w:r w:rsidRPr="00C61EDF">
        <w:rPr>
          <w:rFonts w:ascii="Abadi" w:hAnsi="Abadi"/>
          <w:sz w:val="21"/>
          <w:szCs w:val="21"/>
        </w:rPr>
        <w:t xml:space="preserve">oder </w:t>
      </w:r>
      <w:r>
        <w:rPr>
          <w:rFonts w:ascii="Abadi" w:hAnsi="Abadi"/>
          <w:sz w:val="21"/>
          <w:szCs w:val="21"/>
        </w:rPr>
        <w:t>L</w:t>
      </w:r>
      <w:r w:rsidRPr="00C61EDF">
        <w:rPr>
          <w:rFonts w:ascii="Abadi" w:hAnsi="Abadi"/>
          <w:sz w:val="21"/>
          <w:szCs w:val="21"/>
        </w:rPr>
        <w:t xml:space="preserve">egislativo del </w:t>
      </w:r>
      <w:r>
        <w:rPr>
          <w:rFonts w:ascii="Abadi" w:hAnsi="Abadi"/>
          <w:sz w:val="21"/>
          <w:szCs w:val="21"/>
        </w:rPr>
        <w:t>E</w:t>
      </w:r>
      <w:r w:rsidRPr="00C61EDF">
        <w:rPr>
          <w:rFonts w:ascii="Abadi" w:hAnsi="Abadi"/>
          <w:sz w:val="21"/>
          <w:szCs w:val="21"/>
        </w:rPr>
        <w:t>stado de Guanajuato.</w:t>
      </w:r>
    </w:p>
    <w:p w14:paraId="47EAA04B" w14:textId="77777777" w:rsidR="006C5A6D" w:rsidRPr="00C61EDF" w:rsidRDefault="006C5A6D" w:rsidP="006C5A6D">
      <w:pPr>
        <w:ind w:firstLine="708"/>
        <w:jc w:val="both"/>
        <w:rPr>
          <w:rFonts w:ascii="Abadi" w:hAnsi="Abadi"/>
          <w:sz w:val="21"/>
          <w:szCs w:val="21"/>
        </w:rPr>
      </w:pPr>
    </w:p>
    <w:p w14:paraId="3A045FD3" w14:textId="77777777" w:rsidR="006C5A6D" w:rsidRDefault="006C5A6D" w:rsidP="006C5A6D">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Atentamente, Guanajuato, Gto. 01 de noviembre de 2021, la Secretaria de Gobierno, Maestra Libia Denisse García Muñoz </w:t>
      </w:r>
      <w:r>
        <w:rPr>
          <w:rFonts w:ascii="Abadi" w:hAnsi="Abadi"/>
          <w:sz w:val="21"/>
          <w:szCs w:val="21"/>
        </w:rPr>
        <w:t>L</w:t>
      </w:r>
      <w:r w:rsidRPr="00C61EDF">
        <w:rPr>
          <w:rFonts w:ascii="Abadi" w:hAnsi="Abadi"/>
          <w:sz w:val="21"/>
          <w:szCs w:val="21"/>
        </w:rPr>
        <w:t>edo.</w:t>
      </w:r>
    </w:p>
    <w:p w14:paraId="54DCFFB0" w14:textId="77777777" w:rsidR="006C5A6D" w:rsidRDefault="006C5A6D" w:rsidP="006C5A6D">
      <w:pPr>
        <w:ind w:firstLine="708"/>
        <w:jc w:val="both"/>
        <w:rPr>
          <w:rFonts w:ascii="Abadi" w:hAnsi="Abadi"/>
          <w:sz w:val="21"/>
          <w:szCs w:val="21"/>
        </w:rPr>
      </w:pPr>
      <w:r>
        <w:rPr>
          <w:rFonts w:ascii="Abadi" w:hAnsi="Abadi"/>
          <w:sz w:val="21"/>
          <w:szCs w:val="21"/>
        </w:rPr>
        <w:tab/>
      </w:r>
      <w:r w:rsidRPr="00042BA5">
        <w:rPr>
          <w:rFonts w:ascii="Abadi" w:hAnsi="Abadi"/>
          <w:b/>
          <w:bCs/>
          <w:sz w:val="21"/>
          <w:szCs w:val="21"/>
        </w:rPr>
        <w:t>- La Presidencia.-</w:t>
      </w:r>
      <w:r>
        <w:rPr>
          <w:rFonts w:ascii="Abadi" w:hAnsi="Abadi"/>
          <w:sz w:val="21"/>
          <w:szCs w:val="21"/>
        </w:rPr>
        <w:t xml:space="preserve"> ¡Muchas gracias! diputada.</w:t>
      </w:r>
    </w:p>
    <w:p w14:paraId="04FF7332" w14:textId="77777777" w:rsidR="006C5A6D" w:rsidRDefault="006C5A6D" w:rsidP="006C5A6D">
      <w:pPr>
        <w:ind w:firstLine="708"/>
        <w:jc w:val="both"/>
        <w:rPr>
          <w:rFonts w:ascii="Abadi" w:hAnsi="Abadi"/>
          <w:sz w:val="21"/>
          <w:szCs w:val="21"/>
        </w:rPr>
      </w:pPr>
    </w:p>
    <w:p w14:paraId="3D49DB34" w14:textId="26EB885D" w:rsidR="006C5A6D" w:rsidRPr="00D71654" w:rsidRDefault="006C5A6D" w:rsidP="006C5A6D">
      <w:pPr>
        <w:ind w:left="709" w:right="1183"/>
        <w:jc w:val="both"/>
        <w:rPr>
          <w:rFonts w:ascii="Abadi" w:hAnsi="Abadi"/>
          <w:b/>
          <w:bCs/>
          <w:i/>
          <w:iCs/>
          <w:sz w:val="21"/>
          <w:szCs w:val="21"/>
          <w:u w:val="single"/>
        </w:rPr>
      </w:pPr>
      <w:r w:rsidRPr="00042BA5">
        <w:rPr>
          <w:rFonts w:ascii="Abadi" w:hAnsi="Abadi"/>
          <w:b/>
          <w:bCs/>
          <w:i/>
          <w:iCs/>
          <w:sz w:val="21"/>
          <w:szCs w:val="21"/>
          <w:u w:val="single"/>
        </w:rPr>
        <w:t>Se turna a la Comisión de Hacienda y Fiscalización, con fundamento en el artículo 112 fracciones IV y V de nuestra Ley Orgánica para que esta realice el estudio dictamen</w:t>
      </w:r>
      <w:r w:rsidR="00481CB0">
        <w:rPr>
          <w:rFonts w:ascii="Abadi" w:hAnsi="Abadi"/>
          <w:b/>
          <w:bCs/>
          <w:i/>
          <w:iCs/>
          <w:sz w:val="21"/>
          <w:szCs w:val="21"/>
          <w:u w:val="single"/>
        </w:rPr>
        <w:t xml:space="preserve"> que corresponde. </w:t>
      </w:r>
    </w:p>
    <w:p w14:paraId="7AB54DD9" w14:textId="77777777" w:rsidR="006C5A6D" w:rsidRPr="000E460F" w:rsidRDefault="006C5A6D" w:rsidP="00F95285">
      <w:pPr>
        <w:jc w:val="both"/>
        <w:rPr>
          <w:rFonts w:ascii="Abadi" w:hAnsi="Abadi" w:cs="*Microsoft Sans Serif-4954-Iden"/>
          <w:color w:val="161616"/>
          <w:sz w:val="21"/>
          <w:szCs w:val="21"/>
        </w:rPr>
      </w:pPr>
    </w:p>
    <w:p w14:paraId="497E3BD9" w14:textId="77777777" w:rsidR="001F772C" w:rsidRPr="00040CA4" w:rsidRDefault="001F772C" w:rsidP="00233D5E">
      <w:pPr>
        <w:kinsoku w:val="0"/>
        <w:overflowPunct w:val="0"/>
        <w:autoSpaceDE w:val="0"/>
        <w:autoSpaceDN w:val="0"/>
        <w:adjustRightInd w:val="0"/>
        <w:spacing w:before="8"/>
        <w:jc w:val="both"/>
        <w:rPr>
          <w:rFonts w:ascii="Abadi" w:hAnsi="Abadi" w:cs="Arial"/>
          <w:b/>
          <w:bCs/>
          <w:sz w:val="21"/>
          <w:szCs w:val="21"/>
        </w:rPr>
      </w:pPr>
    </w:p>
    <w:p w14:paraId="7E68ADD9" w14:textId="28596926" w:rsidR="00233D5E" w:rsidRPr="00040CA4" w:rsidRDefault="00233D5E" w:rsidP="00883413">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78"/>
          <w:w w:val="150"/>
          <w:sz w:val="21"/>
          <w:szCs w:val="21"/>
        </w:rPr>
        <w:t xml:space="preserve"> </w:t>
      </w:r>
      <w:r w:rsidRPr="00040CA4">
        <w:rPr>
          <w:rFonts w:ascii="Abadi" w:hAnsi="Abadi"/>
          <w:b/>
          <w:bCs/>
          <w:sz w:val="21"/>
          <w:szCs w:val="21"/>
        </w:rPr>
        <w:t>DE</w:t>
      </w:r>
      <w:r w:rsidRPr="00040CA4">
        <w:rPr>
          <w:rFonts w:ascii="Abadi" w:hAnsi="Abadi"/>
          <w:b/>
          <w:bCs/>
          <w:spacing w:val="78"/>
          <w:w w:val="150"/>
          <w:sz w:val="21"/>
          <w:szCs w:val="21"/>
        </w:rPr>
        <w:t xml:space="preserve"> </w:t>
      </w:r>
      <w:r w:rsidRPr="00040CA4">
        <w:rPr>
          <w:rFonts w:ascii="Abadi" w:hAnsi="Abadi"/>
          <w:b/>
          <w:bCs/>
          <w:sz w:val="21"/>
          <w:szCs w:val="21"/>
        </w:rPr>
        <w:t>LA</w:t>
      </w:r>
      <w:r w:rsidRPr="00040CA4">
        <w:rPr>
          <w:rFonts w:ascii="Abadi" w:hAnsi="Abadi"/>
          <w:b/>
          <w:bCs/>
          <w:spacing w:val="78"/>
          <w:w w:val="150"/>
          <w:sz w:val="21"/>
          <w:szCs w:val="21"/>
        </w:rPr>
        <w:t xml:space="preserve"> </w:t>
      </w:r>
      <w:r w:rsidRPr="00040CA4">
        <w:rPr>
          <w:rFonts w:ascii="Abadi" w:hAnsi="Abadi"/>
          <w:b/>
          <w:bCs/>
          <w:sz w:val="21"/>
          <w:szCs w:val="21"/>
        </w:rPr>
        <w:t>INICIATIVA</w:t>
      </w:r>
      <w:r w:rsidRPr="00040CA4">
        <w:rPr>
          <w:rFonts w:ascii="Abadi" w:hAnsi="Abadi"/>
          <w:b/>
          <w:bCs/>
          <w:spacing w:val="78"/>
          <w:w w:val="150"/>
          <w:sz w:val="21"/>
          <w:szCs w:val="21"/>
        </w:rPr>
        <w:t xml:space="preserve"> </w:t>
      </w:r>
      <w:r w:rsidRPr="00040CA4">
        <w:rPr>
          <w:rFonts w:ascii="Abadi" w:hAnsi="Abadi"/>
          <w:b/>
          <w:bCs/>
          <w:sz w:val="21"/>
          <w:szCs w:val="21"/>
        </w:rPr>
        <w:t>SUSCRITA</w:t>
      </w:r>
      <w:r w:rsidRPr="00040CA4">
        <w:rPr>
          <w:rFonts w:ascii="Abadi" w:hAnsi="Abadi"/>
          <w:b/>
          <w:bCs/>
          <w:spacing w:val="78"/>
          <w:w w:val="150"/>
          <w:sz w:val="21"/>
          <w:szCs w:val="21"/>
        </w:rPr>
        <w:t xml:space="preserve"> </w:t>
      </w:r>
      <w:r w:rsidRPr="00040CA4">
        <w:rPr>
          <w:rFonts w:ascii="Abadi" w:hAnsi="Abadi"/>
          <w:b/>
          <w:bCs/>
          <w:sz w:val="21"/>
          <w:szCs w:val="21"/>
        </w:rPr>
        <w:t>POR</w:t>
      </w:r>
      <w:r w:rsidRPr="00040CA4">
        <w:rPr>
          <w:rFonts w:ascii="Abadi" w:hAnsi="Abadi"/>
          <w:b/>
          <w:bCs/>
          <w:spacing w:val="78"/>
          <w:w w:val="150"/>
          <w:sz w:val="21"/>
          <w:szCs w:val="21"/>
        </w:rPr>
        <w:t xml:space="preserve"> </w:t>
      </w:r>
      <w:r w:rsidRPr="00040CA4">
        <w:rPr>
          <w:rFonts w:ascii="Abadi" w:hAnsi="Abadi"/>
          <w:b/>
          <w:bCs/>
          <w:sz w:val="21"/>
          <w:szCs w:val="21"/>
        </w:rPr>
        <w:t>LA</w:t>
      </w:r>
      <w:r w:rsidRPr="00040CA4">
        <w:rPr>
          <w:rFonts w:ascii="Abadi" w:hAnsi="Abadi"/>
          <w:b/>
          <w:bCs/>
          <w:spacing w:val="78"/>
          <w:w w:val="150"/>
          <w:sz w:val="21"/>
          <w:szCs w:val="21"/>
        </w:rPr>
        <w:t xml:space="preserve"> </w:t>
      </w:r>
      <w:r w:rsidRPr="00040CA4">
        <w:rPr>
          <w:rFonts w:ascii="Abadi" w:hAnsi="Abadi"/>
          <w:b/>
          <w:bCs/>
          <w:sz w:val="21"/>
          <w:szCs w:val="21"/>
        </w:rPr>
        <w:t>DIPUTADA</w:t>
      </w:r>
      <w:r w:rsidRPr="00040CA4">
        <w:rPr>
          <w:rFonts w:ascii="Abadi" w:hAnsi="Abadi"/>
          <w:b/>
          <w:bCs/>
          <w:spacing w:val="78"/>
          <w:w w:val="150"/>
          <w:sz w:val="21"/>
          <w:szCs w:val="21"/>
        </w:rPr>
        <w:t xml:space="preserve"> </w:t>
      </w:r>
      <w:r w:rsidRPr="00040CA4">
        <w:rPr>
          <w:rFonts w:ascii="Abadi" w:hAnsi="Abadi"/>
          <w:b/>
          <w:bCs/>
          <w:sz w:val="21"/>
          <w:szCs w:val="21"/>
        </w:rPr>
        <w:t>Y</w:t>
      </w:r>
      <w:r w:rsidRPr="00040CA4">
        <w:rPr>
          <w:rFonts w:ascii="Abadi" w:hAnsi="Abadi"/>
          <w:b/>
          <w:bCs/>
          <w:spacing w:val="78"/>
          <w:w w:val="150"/>
          <w:sz w:val="21"/>
          <w:szCs w:val="21"/>
        </w:rPr>
        <w:t xml:space="preserve"> </w:t>
      </w:r>
      <w:r w:rsidRPr="00040CA4">
        <w:rPr>
          <w:rFonts w:ascii="Abadi" w:hAnsi="Abadi"/>
          <w:b/>
          <w:bCs/>
          <w:sz w:val="21"/>
          <w:szCs w:val="21"/>
        </w:rPr>
        <w:t>EL</w:t>
      </w:r>
      <w:r w:rsidRPr="00040CA4">
        <w:rPr>
          <w:rFonts w:ascii="Abadi" w:hAnsi="Abadi"/>
          <w:b/>
          <w:bCs/>
          <w:spacing w:val="78"/>
          <w:w w:val="150"/>
          <w:sz w:val="21"/>
          <w:szCs w:val="21"/>
        </w:rPr>
        <w:t xml:space="preserve"> </w:t>
      </w:r>
      <w:r w:rsidRPr="00040CA4">
        <w:rPr>
          <w:rFonts w:ascii="Abadi" w:hAnsi="Abadi"/>
          <w:b/>
          <w:bCs/>
          <w:sz w:val="21"/>
          <w:szCs w:val="21"/>
        </w:rPr>
        <w:t>DIPUTADO</w:t>
      </w:r>
      <w:r w:rsidRPr="00040CA4">
        <w:rPr>
          <w:rFonts w:ascii="Abadi" w:hAnsi="Abadi"/>
          <w:b/>
          <w:bCs/>
          <w:spacing w:val="-1"/>
          <w:sz w:val="21"/>
          <w:szCs w:val="21"/>
        </w:rPr>
        <w:t xml:space="preserve"> </w:t>
      </w:r>
      <w:r w:rsidRPr="00040CA4">
        <w:rPr>
          <w:rFonts w:ascii="Abadi" w:hAnsi="Abadi"/>
          <w:b/>
          <w:bCs/>
          <w:sz w:val="21"/>
          <w:szCs w:val="21"/>
        </w:rPr>
        <w:t>INTEGRANTES</w:t>
      </w:r>
      <w:r w:rsidRPr="00040CA4">
        <w:rPr>
          <w:rFonts w:ascii="Abadi" w:hAnsi="Abadi"/>
          <w:b/>
          <w:bCs/>
          <w:spacing w:val="-13"/>
          <w:sz w:val="21"/>
          <w:szCs w:val="21"/>
        </w:rPr>
        <w:t xml:space="preserve"> </w:t>
      </w:r>
      <w:r w:rsidRPr="00040CA4">
        <w:rPr>
          <w:rFonts w:ascii="Abadi" w:hAnsi="Abadi"/>
          <w:b/>
          <w:bCs/>
          <w:sz w:val="21"/>
          <w:szCs w:val="21"/>
        </w:rPr>
        <w:t>DEL</w:t>
      </w:r>
      <w:r w:rsidRPr="00040CA4">
        <w:rPr>
          <w:rFonts w:ascii="Abadi" w:hAnsi="Abadi"/>
          <w:b/>
          <w:bCs/>
          <w:spacing w:val="-14"/>
          <w:sz w:val="21"/>
          <w:szCs w:val="21"/>
        </w:rPr>
        <w:t xml:space="preserve"> </w:t>
      </w:r>
      <w:r w:rsidRPr="00040CA4">
        <w:rPr>
          <w:rFonts w:ascii="Abadi" w:hAnsi="Abadi"/>
          <w:b/>
          <w:bCs/>
          <w:sz w:val="21"/>
          <w:szCs w:val="21"/>
        </w:rPr>
        <w:t>GRUPO</w:t>
      </w:r>
      <w:r w:rsidRPr="00040CA4">
        <w:rPr>
          <w:rFonts w:ascii="Abadi" w:hAnsi="Abadi"/>
          <w:b/>
          <w:bCs/>
          <w:spacing w:val="-13"/>
          <w:sz w:val="21"/>
          <w:szCs w:val="21"/>
        </w:rPr>
        <w:t xml:space="preserve"> </w:t>
      </w:r>
      <w:r w:rsidRPr="00040CA4">
        <w:rPr>
          <w:rFonts w:ascii="Abadi" w:hAnsi="Abadi"/>
          <w:b/>
          <w:bCs/>
          <w:sz w:val="21"/>
          <w:szCs w:val="21"/>
        </w:rPr>
        <w:t>PARLAMENTARIO</w:t>
      </w:r>
      <w:r w:rsidRPr="00040CA4">
        <w:rPr>
          <w:rFonts w:ascii="Abadi" w:hAnsi="Abadi"/>
          <w:b/>
          <w:bCs/>
          <w:spacing w:val="-14"/>
          <w:sz w:val="21"/>
          <w:szCs w:val="21"/>
        </w:rPr>
        <w:t xml:space="preserve"> </w:t>
      </w:r>
      <w:r w:rsidRPr="00040CA4">
        <w:rPr>
          <w:rFonts w:ascii="Abadi" w:hAnsi="Abadi"/>
          <w:b/>
          <w:bCs/>
          <w:sz w:val="21"/>
          <w:szCs w:val="21"/>
        </w:rPr>
        <w:t>DEL</w:t>
      </w:r>
      <w:r w:rsidRPr="00040CA4">
        <w:rPr>
          <w:rFonts w:ascii="Abadi" w:hAnsi="Abadi"/>
          <w:b/>
          <w:bCs/>
          <w:spacing w:val="-14"/>
          <w:sz w:val="21"/>
          <w:szCs w:val="21"/>
        </w:rPr>
        <w:t xml:space="preserve"> </w:t>
      </w:r>
      <w:r w:rsidRPr="00040CA4">
        <w:rPr>
          <w:rFonts w:ascii="Abadi" w:hAnsi="Abadi"/>
          <w:b/>
          <w:bCs/>
          <w:sz w:val="21"/>
          <w:szCs w:val="21"/>
        </w:rPr>
        <w:t>PARTIDO</w:t>
      </w:r>
      <w:r w:rsidRPr="00040CA4">
        <w:rPr>
          <w:rFonts w:ascii="Abadi" w:hAnsi="Abadi"/>
          <w:b/>
          <w:bCs/>
          <w:spacing w:val="-14"/>
          <w:sz w:val="21"/>
          <w:szCs w:val="21"/>
        </w:rPr>
        <w:t xml:space="preserve"> </w:t>
      </w:r>
      <w:r w:rsidRPr="00040CA4">
        <w:rPr>
          <w:rFonts w:ascii="Abadi" w:hAnsi="Abadi"/>
          <w:b/>
          <w:bCs/>
          <w:sz w:val="21"/>
          <w:szCs w:val="21"/>
        </w:rPr>
        <w:t>VERDE</w:t>
      </w:r>
      <w:r w:rsidRPr="00040CA4">
        <w:rPr>
          <w:rFonts w:ascii="Abadi" w:hAnsi="Abadi"/>
          <w:b/>
          <w:bCs/>
          <w:spacing w:val="-14"/>
          <w:sz w:val="21"/>
          <w:szCs w:val="21"/>
        </w:rPr>
        <w:t xml:space="preserve"> </w:t>
      </w:r>
      <w:r w:rsidRPr="00040CA4">
        <w:rPr>
          <w:rFonts w:ascii="Abadi" w:hAnsi="Abadi"/>
          <w:b/>
          <w:bCs/>
          <w:sz w:val="21"/>
          <w:szCs w:val="21"/>
        </w:rPr>
        <w:t>ECOLOGISTA</w:t>
      </w:r>
      <w:r w:rsidRPr="00040CA4">
        <w:rPr>
          <w:rFonts w:ascii="Abadi" w:hAnsi="Abadi"/>
          <w:b/>
          <w:bCs/>
          <w:spacing w:val="-14"/>
          <w:sz w:val="21"/>
          <w:szCs w:val="21"/>
        </w:rPr>
        <w:t xml:space="preserve"> </w:t>
      </w:r>
      <w:r w:rsidRPr="00040CA4">
        <w:rPr>
          <w:rFonts w:ascii="Abadi" w:hAnsi="Abadi"/>
          <w:b/>
          <w:bCs/>
          <w:sz w:val="21"/>
          <w:szCs w:val="21"/>
        </w:rPr>
        <w:t>DE</w:t>
      </w:r>
      <w:r w:rsidRPr="00040CA4">
        <w:rPr>
          <w:rFonts w:ascii="Abadi" w:hAnsi="Abadi"/>
          <w:b/>
          <w:bCs/>
          <w:spacing w:val="-14"/>
          <w:sz w:val="21"/>
          <w:szCs w:val="21"/>
        </w:rPr>
        <w:t xml:space="preserve"> </w:t>
      </w:r>
      <w:r w:rsidRPr="00040CA4">
        <w:rPr>
          <w:rFonts w:ascii="Abadi" w:hAnsi="Abadi"/>
          <w:b/>
          <w:bCs/>
          <w:sz w:val="21"/>
          <w:szCs w:val="21"/>
        </w:rPr>
        <w:t>MÉXICO</w:t>
      </w:r>
      <w:r w:rsidRPr="00040CA4">
        <w:rPr>
          <w:rFonts w:ascii="Abadi" w:hAnsi="Abadi"/>
          <w:b/>
          <w:bCs/>
          <w:spacing w:val="-1"/>
          <w:sz w:val="21"/>
          <w:szCs w:val="21"/>
        </w:rPr>
        <w:t xml:space="preserve"> </w:t>
      </w:r>
      <w:r w:rsidRPr="00040CA4">
        <w:rPr>
          <w:rFonts w:ascii="Abadi" w:hAnsi="Abadi"/>
          <w:b/>
          <w:bCs/>
          <w:sz w:val="21"/>
          <w:szCs w:val="21"/>
        </w:rPr>
        <w:t>A</w:t>
      </w:r>
      <w:r w:rsidRPr="00040CA4">
        <w:rPr>
          <w:rFonts w:ascii="Abadi" w:hAnsi="Abadi"/>
          <w:b/>
          <w:bCs/>
          <w:spacing w:val="19"/>
          <w:sz w:val="21"/>
          <w:szCs w:val="21"/>
        </w:rPr>
        <w:t xml:space="preserve"> </w:t>
      </w:r>
      <w:r w:rsidRPr="00040CA4">
        <w:rPr>
          <w:rFonts w:ascii="Abadi" w:hAnsi="Abadi"/>
          <w:b/>
          <w:bCs/>
          <w:sz w:val="21"/>
          <w:szCs w:val="21"/>
        </w:rPr>
        <w:t>EFECTO</w:t>
      </w:r>
      <w:r w:rsidRPr="00040CA4">
        <w:rPr>
          <w:rFonts w:ascii="Abadi" w:hAnsi="Abadi"/>
          <w:b/>
          <w:bCs/>
          <w:spacing w:val="19"/>
          <w:sz w:val="21"/>
          <w:szCs w:val="21"/>
        </w:rPr>
        <w:t xml:space="preserve"> </w:t>
      </w:r>
      <w:r w:rsidRPr="00040CA4">
        <w:rPr>
          <w:rFonts w:ascii="Abadi" w:hAnsi="Abadi"/>
          <w:b/>
          <w:bCs/>
          <w:sz w:val="21"/>
          <w:szCs w:val="21"/>
        </w:rPr>
        <w:t>DE</w:t>
      </w:r>
      <w:r w:rsidRPr="00040CA4">
        <w:rPr>
          <w:rFonts w:ascii="Abadi" w:hAnsi="Abadi"/>
          <w:b/>
          <w:bCs/>
          <w:spacing w:val="19"/>
          <w:sz w:val="21"/>
          <w:szCs w:val="21"/>
        </w:rPr>
        <w:t xml:space="preserve"> </w:t>
      </w:r>
      <w:r w:rsidRPr="00040CA4">
        <w:rPr>
          <w:rFonts w:ascii="Abadi" w:hAnsi="Abadi"/>
          <w:b/>
          <w:bCs/>
          <w:sz w:val="21"/>
          <w:szCs w:val="21"/>
        </w:rPr>
        <w:t>REFORMAR</w:t>
      </w:r>
      <w:r w:rsidRPr="00040CA4">
        <w:rPr>
          <w:rFonts w:ascii="Abadi" w:hAnsi="Abadi"/>
          <w:b/>
          <w:bCs/>
          <w:spacing w:val="19"/>
          <w:sz w:val="21"/>
          <w:szCs w:val="21"/>
        </w:rPr>
        <w:t xml:space="preserve"> </w:t>
      </w:r>
      <w:r w:rsidRPr="00040CA4">
        <w:rPr>
          <w:rFonts w:ascii="Abadi" w:hAnsi="Abadi"/>
          <w:b/>
          <w:bCs/>
          <w:sz w:val="21"/>
          <w:szCs w:val="21"/>
        </w:rPr>
        <w:t>EL</w:t>
      </w:r>
      <w:r w:rsidRPr="00040CA4">
        <w:rPr>
          <w:rFonts w:ascii="Abadi" w:hAnsi="Abadi"/>
          <w:b/>
          <w:bCs/>
          <w:spacing w:val="19"/>
          <w:sz w:val="21"/>
          <w:szCs w:val="21"/>
        </w:rPr>
        <w:t xml:space="preserve"> </w:t>
      </w:r>
      <w:r w:rsidRPr="00040CA4">
        <w:rPr>
          <w:rFonts w:ascii="Abadi" w:hAnsi="Abadi"/>
          <w:b/>
          <w:bCs/>
          <w:sz w:val="21"/>
          <w:szCs w:val="21"/>
        </w:rPr>
        <w:t>PÁRRAFO</w:t>
      </w:r>
      <w:r w:rsidRPr="00040CA4">
        <w:rPr>
          <w:rFonts w:ascii="Abadi" w:hAnsi="Abadi"/>
          <w:b/>
          <w:bCs/>
          <w:spacing w:val="19"/>
          <w:sz w:val="21"/>
          <w:szCs w:val="21"/>
        </w:rPr>
        <w:t xml:space="preserve"> </w:t>
      </w:r>
      <w:r w:rsidRPr="00040CA4">
        <w:rPr>
          <w:rFonts w:ascii="Abadi" w:hAnsi="Abadi"/>
          <w:b/>
          <w:bCs/>
          <w:sz w:val="21"/>
          <w:szCs w:val="21"/>
        </w:rPr>
        <w:t>SEGUNDO</w:t>
      </w:r>
      <w:r w:rsidRPr="00040CA4">
        <w:rPr>
          <w:rFonts w:ascii="Abadi" w:hAnsi="Abadi"/>
          <w:b/>
          <w:bCs/>
          <w:spacing w:val="19"/>
          <w:sz w:val="21"/>
          <w:szCs w:val="21"/>
        </w:rPr>
        <w:t xml:space="preserve"> </w:t>
      </w:r>
      <w:r w:rsidRPr="00040CA4">
        <w:rPr>
          <w:rFonts w:ascii="Abadi" w:hAnsi="Abadi"/>
          <w:b/>
          <w:bCs/>
          <w:sz w:val="21"/>
          <w:szCs w:val="21"/>
        </w:rPr>
        <w:t>DEL</w:t>
      </w:r>
      <w:r w:rsidRPr="00040CA4">
        <w:rPr>
          <w:rFonts w:ascii="Abadi" w:hAnsi="Abadi"/>
          <w:b/>
          <w:bCs/>
          <w:spacing w:val="19"/>
          <w:sz w:val="21"/>
          <w:szCs w:val="21"/>
        </w:rPr>
        <w:t xml:space="preserve"> </w:t>
      </w:r>
      <w:r w:rsidRPr="00040CA4">
        <w:rPr>
          <w:rFonts w:ascii="Abadi" w:hAnsi="Abadi"/>
          <w:b/>
          <w:bCs/>
          <w:sz w:val="21"/>
          <w:szCs w:val="21"/>
        </w:rPr>
        <w:t>ARTÍCULO</w:t>
      </w:r>
      <w:r w:rsidRPr="00040CA4">
        <w:rPr>
          <w:rFonts w:ascii="Abadi" w:hAnsi="Abadi"/>
          <w:b/>
          <w:bCs/>
          <w:spacing w:val="19"/>
          <w:sz w:val="21"/>
          <w:szCs w:val="21"/>
        </w:rPr>
        <w:t xml:space="preserve"> </w:t>
      </w:r>
      <w:r w:rsidRPr="00040CA4">
        <w:rPr>
          <w:rFonts w:ascii="Abadi" w:hAnsi="Abadi"/>
          <w:b/>
          <w:bCs/>
          <w:sz w:val="21"/>
          <w:szCs w:val="21"/>
        </w:rPr>
        <w:t>2,</w:t>
      </w:r>
      <w:r w:rsidRPr="00040CA4">
        <w:rPr>
          <w:rFonts w:ascii="Abadi" w:hAnsi="Abadi"/>
          <w:b/>
          <w:bCs/>
          <w:spacing w:val="19"/>
          <w:sz w:val="21"/>
          <w:szCs w:val="21"/>
        </w:rPr>
        <w:t xml:space="preserve"> </w:t>
      </w:r>
      <w:r w:rsidRPr="00040CA4">
        <w:rPr>
          <w:rFonts w:ascii="Abadi" w:hAnsi="Abadi"/>
          <w:b/>
          <w:bCs/>
          <w:sz w:val="21"/>
          <w:szCs w:val="21"/>
        </w:rPr>
        <w:t>Y</w:t>
      </w:r>
      <w:r w:rsidRPr="00040CA4">
        <w:rPr>
          <w:rFonts w:ascii="Abadi" w:hAnsi="Abadi"/>
          <w:b/>
          <w:bCs/>
          <w:spacing w:val="19"/>
          <w:sz w:val="21"/>
          <w:szCs w:val="21"/>
        </w:rPr>
        <w:t xml:space="preserve"> </w:t>
      </w:r>
      <w:r w:rsidRPr="00040CA4">
        <w:rPr>
          <w:rFonts w:ascii="Abadi" w:hAnsi="Abadi"/>
          <w:b/>
          <w:bCs/>
          <w:sz w:val="21"/>
          <w:szCs w:val="21"/>
        </w:rPr>
        <w:t>LA</w:t>
      </w:r>
      <w:r w:rsidRPr="00040CA4">
        <w:rPr>
          <w:rFonts w:ascii="Abadi" w:hAnsi="Abadi"/>
          <w:b/>
          <w:bCs/>
          <w:spacing w:val="19"/>
          <w:sz w:val="21"/>
          <w:szCs w:val="21"/>
        </w:rPr>
        <w:t xml:space="preserve"> </w:t>
      </w:r>
      <w:r w:rsidRPr="00040CA4">
        <w:rPr>
          <w:rFonts w:ascii="Abadi" w:hAnsi="Abadi"/>
          <w:b/>
          <w:bCs/>
          <w:sz w:val="21"/>
          <w:szCs w:val="21"/>
        </w:rPr>
        <w:t>FRACCIÓN</w:t>
      </w:r>
      <w:r w:rsidRPr="00040CA4">
        <w:rPr>
          <w:rFonts w:ascii="Abadi" w:hAnsi="Abadi"/>
          <w:b/>
          <w:bCs/>
          <w:spacing w:val="19"/>
          <w:sz w:val="21"/>
          <w:szCs w:val="21"/>
        </w:rPr>
        <w:t xml:space="preserve"> </w:t>
      </w:r>
      <w:r w:rsidRPr="00040CA4">
        <w:rPr>
          <w:rFonts w:ascii="Abadi" w:hAnsi="Abadi"/>
          <w:b/>
          <w:bCs/>
          <w:sz w:val="21"/>
          <w:szCs w:val="21"/>
        </w:rPr>
        <w:t>XI</w:t>
      </w:r>
      <w:r w:rsidRPr="00040CA4">
        <w:rPr>
          <w:rFonts w:ascii="Abadi" w:hAnsi="Abadi"/>
          <w:b/>
          <w:bCs/>
          <w:spacing w:val="19"/>
          <w:sz w:val="21"/>
          <w:szCs w:val="21"/>
        </w:rPr>
        <w:t xml:space="preserve"> </w:t>
      </w:r>
      <w:r w:rsidRPr="00040CA4">
        <w:rPr>
          <w:rFonts w:ascii="Abadi" w:hAnsi="Abadi"/>
          <w:b/>
          <w:bCs/>
          <w:sz w:val="21"/>
          <w:szCs w:val="21"/>
        </w:rPr>
        <w:t>DEL</w:t>
      </w:r>
      <w:r w:rsidRPr="00040CA4">
        <w:rPr>
          <w:rFonts w:ascii="Abadi" w:hAnsi="Abadi"/>
          <w:b/>
          <w:bCs/>
          <w:spacing w:val="-1"/>
          <w:sz w:val="21"/>
          <w:szCs w:val="21"/>
        </w:rPr>
        <w:t xml:space="preserve"> </w:t>
      </w:r>
      <w:r w:rsidRPr="00040CA4">
        <w:rPr>
          <w:rFonts w:ascii="Abadi" w:hAnsi="Abadi"/>
          <w:b/>
          <w:bCs/>
          <w:sz w:val="21"/>
          <w:szCs w:val="21"/>
        </w:rPr>
        <w:t>ARTÍCULO</w:t>
      </w:r>
      <w:r w:rsidRPr="00040CA4">
        <w:rPr>
          <w:rFonts w:ascii="Abadi" w:hAnsi="Abadi"/>
          <w:b/>
          <w:bCs/>
          <w:spacing w:val="-4"/>
          <w:sz w:val="21"/>
          <w:szCs w:val="21"/>
        </w:rPr>
        <w:t xml:space="preserve"> </w:t>
      </w:r>
      <w:r w:rsidRPr="00040CA4">
        <w:rPr>
          <w:rFonts w:ascii="Abadi" w:hAnsi="Abadi"/>
          <w:b/>
          <w:bCs/>
          <w:sz w:val="21"/>
          <w:szCs w:val="21"/>
        </w:rPr>
        <w:t>44;</w:t>
      </w:r>
      <w:r w:rsidRPr="00040CA4">
        <w:rPr>
          <w:rFonts w:ascii="Abadi" w:hAnsi="Abadi"/>
          <w:b/>
          <w:bCs/>
          <w:spacing w:val="-4"/>
          <w:sz w:val="21"/>
          <w:szCs w:val="21"/>
        </w:rPr>
        <w:t xml:space="preserve"> </w:t>
      </w:r>
      <w:r w:rsidRPr="00040CA4">
        <w:rPr>
          <w:rFonts w:ascii="Abadi" w:hAnsi="Abadi"/>
          <w:b/>
          <w:bCs/>
          <w:sz w:val="21"/>
          <w:szCs w:val="21"/>
        </w:rPr>
        <w:t>Y</w:t>
      </w:r>
      <w:r w:rsidRPr="00040CA4">
        <w:rPr>
          <w:rFonts w:ascii="Abadi" w:hAnsi="Abadi"/>
          <w:b/>
          <w:bCs/>
          <w:spacing w:val="-4"/>
          <w:sz w:val="21"/>
          <w:szCs w:val="21"/>
        </w:rPr>
        <w:t xml:space="preserve"> </w:t>
      </w:r>
      <w:r w:rsidRPr="00040CA4">
        <w:rPr>
          <w:rFonts w:ascii="Abadi" w:hAnsi="Abadi"/>
          <w:b/>
          <w:bCs/>
          <w:sz w:val="21"/>
          <w:szCs w:val="21"/>
        </w:rPr>
        <w:t>ADICIONAR</w:t>
      </w:r>
      <w:r w:rsidRPr="00040CA4">
        <w:rPr>
          <w:rFonts w:ascii="Abadi" w:hAnsi="Abadi"/>
          <w:b/>
          <w:bCs/>
          <w:spacing w:val="-4"/>
          <w:sz w:val="21"/>
          <w:szCs w:val="21"/>
        </w:rPr>
        <w:t xml:space="preserve"> </w:t>
      </w:r>
      <w:r w:rsidRPr="00040CA4">
        <w:rPr>
          <w:rFonts w:ascii="Abadi" w:hAnsi="Abadi"/>
          <w:b/>
          <w:bCs/>
          <w:sz w:val="21"/>
          <w:szCs w:val="21"/>
        </w:rPr>
        <w:t>LA</w:t>
      </w:r>
      <w:r w:rsidRPr="00040CA4">
        <w:rPr>
          <w:rFonts w:ascii="Abadi" w:hAnsi="Abadi"/>
          <w:b/>
          <w:bCs/>
          <w:spacing w:val="-4"/>
          <w:sz w:val="21"/>
          <w:szCs w:val="21"/>
        </w:rPr>
        <w:t xml:space="preserve"> </w:t>
      </w:r>
      <w:r w:rsidRPr="00040CA4">
        <w:rPr>
          <w:rFonts w:ascii="Abadi" w:hAnsi="Abadi"/>
          <w:b/>
          <w:bCs/>
          <w:sz w:val="21"/>
          <w:szCs w:val="21"/>
        </w:rPr>
        <w:t>FRACCIÓN</w:t>
      </w:r>
      <w:r w:rsidRPr="00040CA4">
        <w:rPr>
          <w:rFonts w:ascii="Abadi" w:hAnsi="Abadi"/>
          <w:b/>
          <w:bCs/>
          <w:spacing w:val="-3"/>
          <w:sz w:val="21"/>
          <w:szCs w:val="21"/>
        </w:rPr>
        <w:t xml:space="preserve"> </w:t>
      </w:r>
      <w:r w:rsidRPr="00040CA4">
        <w:rPr>
          <w:rFonts w:ascii="Abadi" w:hAnsi="Abadi"/>
          <w:b/>
          <w:bCs/>
          <w:sz w:val="21"/>
          <w:szCs w:val="21"/>
        </w:rPr>
        <w:t>XXII</w:t>
      </w:r>
      <w:r w:rsidRPr="00040CA4">
        <w:rPr>
          <w:rFonts w:ascii="Abadi" w:hAnsi="Abadi"/>
          <w:b/>
          <w:bCs/>
          <w:spacing w:val="-4"/>
          <w:sz w:val="21"/>
          <w:szCs w:val="21"/>
        </w:rPr>
        <w:t xml:space="preserve"> </w:t>
      </w:r>
      <w:r w:rsidRPr="00040CA4">
        <w:rPr>
          <w:rFonts w:ascii="Abadi" w:hAnsi="Abadi"/>
          <w:b/>
          <w:bCs/>
          <w:sz w:val="21"/>
          <w:szCs w:val="21"/>
        </w:rPr>
        <w:t>BIS</w:t>
      </w:r>
      <w:r w:rsidRPr="00040CA4">
        <w:rPr>
          <w:rFonts w:ascii="Abadi" w:hAnsi="Abadi"/>
          <w:b/>
          <w:bCs/>
          <w:spacing w:val="-4"/>
          <w:sz w:val="21"/>
          <w:szCs w:val="21"/>
        </w:rPr>
        <w:t xml:space="preserve"> </w:t>
      </w:r>
      <w:r w:rsidRPr="00040CA4">
        <w:rPr>
          <w:rFonts w:ascii="Abadi" w:hAnsi="Abadi"/>
          <w:b/>
          <w:bCs/>
          <w:sz w:val="21"/>
          <w:szCs w:val="21"/>
        </w:rPr>
        <w:t>AL</w:t>
      </w:r>
      <w:r w:rsidRPr="00040CA4">
        <w:rPr>
          <w:rFonts w:ascii="Abadi" w:hAnsi="Abadi"/>
          <w:b/>
          <w:bCs/>
          <w:spacing w:val="-4"/>
          <w:sz w:val="21"/>
          <w:szCs w:val="21"/>
        </w:rPr>
        <w:t xml:space="preserve"> </w:t>
      </w:r>
      <w:r w:rsidRPr="00040CA4">
        <w:rPr>
          <w:rFonts w:ascii="Abadi" w:hAnsi="Abadi"/>
          <w:b/>
          <w:bCs/>
          <w:sz w:val="21"/>
          <w:szCs w:val="21"/>
        </w:rPr>
        <w:t>ARTÍCULO</w:t>
      </w:r>
      <w:r w:rsidRPr="00040CA4">
        <w:rPr>
          <w:rFonts w:ascii="Abadi" w:hAnsi="Abadi"/>
          <w:b/>
          <w:bCs/>
          <w:spacing w:val="-4"/>
          <w:sz w:val="21"/>
          <w:szCs w:val="21"/>
        </w:rPr>
        <w:t xml:space="preserve"> </w:t>
      </w:r>
      <w:r w:rsidRPr="00040CA4">
        <w:rPr>
          <w:rFonts w:ascii="Abadi" w:hAnsi="Abadi"/>
          <w:b/>
          <w:bCs/>
          <w:sz w:val="21"/>
          <w:szCs w:val="21"/>
        </w:rPr>
        <w:t>9,</w:t>
      </w:r>
      <w:r w:rsidRPr="00040CA4">
        <w:rPr>
          <w:rFonts w:ascii="Abadi" w:hAnsi="Abadi"/>
          <w:b/>
          <w:bCs/>
          <w:spacing w:val="-4"/>
          <w:sz w:val="21"/>
          <w:szCs w:val="21"/>
        </w:rPr>
        <w:t xml:space="preserve"> </w:t>
      </w:r>
      <w:r w:rsidRPr="00040CA4">
        <w:rPr>
          <w:rFonts w:ascii="Abadi" w:hAnsi="Abadi"/>
          <w:b/>
          <w:bCs/>
          <w:sz w:val="21"/>
          <w:szCs w:val="21"/>
        </w:rPr>
        <w:t>LA</w:t>
      </w:r>
      <w:r w:rsidRPr="00040CA4">
        <w:rPr>
          <w:rFonts w:ascii="Abadi" w:hAnsi="Abadi"/>
          <w:b/>
          <w:bCs/>
          <w:spacing w:val="-4"/>
          <w:sz w:val="21"/>
          <w:szCs w:val="21"/>
        </w:rPr>
        <w:t xml:space="preserve"> </w:t>
      </w:r>
      <w:r w:rsidRPr="00040CA4">
        <w:rPr>
          <w:rFonts w:ascii="Abadi" w:hAnsi="Abadi"/>
          <w:b/>
          <w:bCs/>
          <w:sz w:val="21"/>
          <w:szCs w:val="21"/>
        </w:rPr>
        <w:t>FRACCIÓN</w:t>
      </w:r>
      <w:r w:rsidRPr="00040CA4">
        <w:rPr>
          <w:rFonts w:ascii="Abadi" w:hAnsi="Abadi"/>
          <w:b/>
          <w:bCs/>
          <w:spacing w:val="-3"/>
          <w:sz w:val="21"/>
          <w:szCs w:val="21"/>
        </w:rPr>
        <w:t xml:space="preserve"> </w:t>
      </w:r>
      <w:r w:rsidRPr="00040CA4">
        <w:rPr>
          <w:rFonts w:ascii="Abadi" w:hAnsi="Abadi"/>
          <w:b/>
          <w:bCs/>
          <w:sz w:val="21"/>
          <w:szCs w:val="21"/>
        </w:rPr>
        <w:t>XXVII</w:t>
      </w:r>
      <w:r w:rsidRPr="00040CA4">
        <w:rPr>
          <w:rFonts w:ascii="Abadi" w:hAnsi="Abadi"/>
          <w:b/>
          <w:bCs/>
          <w:spacing w:val="-4"/>
          <w:sz w:val="21"/>
          <w:szCs w:val="21"/>
        </w:rPr>
        <w:t xml:space="preserve"> </w:t>
      </w:r>
      <w:r w:rsidRPr="00040CA4">
        <w:rPr>
          <w:rFonts w:ascii="Abadi" w:hAnsi="Abadi"/>
          <w:b/>
          <w:bCs/>
          <w:sz w:val="21"/>
          <w:szCs w:val="21"/>
        </w:rPr>
        <w:t>BIS</w:t>
      </w:r>
      <w:r w:rsidRPr="00040CA4">
        <w:rPr>
          <w:rFonts w:ascii="Abadi" w:hAnsi="Abadi"/>
          <w:b/>
          <w:bCs/>
          <w:spacing w:val="-1"/>
          <w:sz w:val="21"/>
          <w:szCs w:val="21"/>
        </w:rPr>
        <w:t xml:space="preserve"> </w:t>
      </w:r>
      <w:r w:rsidRPr="00040CA4">
        <w:rPr>
          <w:rFonts w:ascii="Abadi" w:hAnsi="Abadi"/>
          <w:b/>
          <w:bCs/>
          <w:sz w:val="21"/>
          <w:szCs w:val="21"/>
        </w:rPr>
        <w:t>AL</w:t>
      </w:r>
      <w:r w:rsidRPr="00040CA4">
        <w:rPr>
          <w:rFonts w:ascii="Abadi" w:hAnsi="Abadi"/>
          <w:b/>
          <w:bCs/>
          <w:spacing w:val="8"/>
          <w:sz w:val="21"/>
          <w:szCs w:val="21"/>
        </w:rPr>
        <w:t xml:space="preserve"> </w:t>
      </w:r>
      <w:r w:rsidRPr="00040CA4">
        <w:rPr>
          <w:rFonts w:ascii="Abadi" w:hAnsi="Abadi"/>
          <w:b/>
          <w:bCs/>
          <w:sz w:val="21"/>
          <w:szCs w:val="21"/>
        </w:rPr>
        <w:t>ARTÍCULO</w:t>
      </w:r>
      <w:r w:rsidRPr="00040CA4">
        <w:rPr>
          <w:rFonts w:ascii="Abadi" w:hAnsi="Abadi"/>
          <w:b/>
          <w:bCs/>
          <w:spacing w:val="8"/>
          <w:sz w:val="21"/>
          <w:szCs w:val="21"/>
        </w:rPr>
        <w:t xml:space="preserve"> </w:t>
      </w:r>
      <w:r w:rsidRPr="00040CA4">
        <w:rPr>
          <w:rFonts w:ascii="Abadi" w:hAnsi="Abadi"/>
          <w:b/>
          <w:bCs/>
          <w:sz w:val="21"/>
          <w:szCs w:val="21"/>
        </w:rPr>
        <w:t>28,</w:t>
      </w:r>
      <w:r w:rsidRPr="00040CA4">
        <w:rPr>
          <w:rFonts w:ascii="Abadi" w:hAnsi="Abadi"/>
          <w:b/>
          <w:bCs/>
          <w:spacing w:val="8"/>
          <w:sz w:val="21"/>
          <w:szCs w:val="21"/>
        </w:rPr>
        <w:t xml:space="preserve"> </w:t>
      </w:r>
      <w:r w:rsidRPr="00040CA4">
        <w:rPr>
          <w:rFonts w:ascii="Abadi" w:hAnsi="Abadi"/>
          <w:b/>
          <w:bCs/>
          <w:sz w:val="21"/>
          <w:szCs w:val="21"/>
        </w:rPr>
        <w:t>Y</w:t>
      </w:r>
      <w:r w:rsidRPr="00040CA4">
        <w:rPr>
          <w:rFonts w:ascii="Abadi" w:hAnsi="Abadi"/>
          <w:b/>
          <w:bCs/>
          <w:spacing w:val="9"/>
          <w:sz w:val="21"/>
          <w:szCs w:val="21"/>
        </w:rPr>
        <w:t xml:space="preserve"> </w:t>
      </w:r>
      <w:r w:rsidRPr="00040CA4">
        <w:rPr>
          <w:rFonts w:ascii="Abadi" w:hAnsi="Abadi"/>
          <w:b/>
          <w:bCs/>
          <w:sz w:val="21"/>
          <w:szCs w:val="21"/>
        </w:rPr>
        <w:t>LA</w:t>
      </w:r>
      <w:r w:rsidRPr="00040CA4">
        <w:rPr>
          <w:rFonts w:ascii="Abadi" w:hAnsi="Abadi"/>
          <w:b/>
          <w:bCs/>
          <w:spacing w:val="9"/>
          <w:sz w:val="21"/>
          <w:szCs w:val="21"/>
        </w:rPr>
        <w:t xml:space="preserve"> </w:t>
      </w:r>
      <w:r w:rsidRPr="00040CA4">
        <w:rPr>
          <w:rFonts w:ascii="Abadi" w:hAnsi="Abadi"/>
          <w:b/>
          <w:bCs/>
          <w:sz w:val="21"/>
          <w:szCs w:val="21"/>
        </w:rPr>
        <w:t>FRACCIÓN</w:t>
      </w:r>
      <w:r w:rsidRPr="00040CA4">
        <w:rPr>
          <w:rFonts w:ascii="Abadi" w:hAnsi="Abadi"/>
          <w:b/>
          <w:bCs/>
          <w:spacing w:val="9"/>
          <w:sz w:val="21"/>
          <w:szCs w:val="21"/>
        </w:rPr>
        <w:t xml:space="preserve"> </w:t>
      </w:r>
      <w:r w:rsidRPr="00040CA4">
        <w:rPr>
          <w:rFonts w:ascii="Abadi" w:hAnsi="Abadi"/>
          <w:b/>
          <w:bCs/>
          <w:sz w:val="21"/>
          <w:szCs w:val="21"/>
        </w:rPr>
        <w:t>XVII</w:t>
      </w:r>
      <w:r w:rsidRPr="00040CA4">
        <w:rPr>
          <w:rFonts w:ascii="Abadi" w:hAnsi="Abadi"/>
          <w:b/>
          <w:bCs/>
          <w:spacing w:val="9"/>
          <w:sz w:val="21"/>
          <w:szCs w:val="21"/>
        </w:rPr>
        <w:t xml:space="preserve"> </w:t>
      </w:r>
      <w:r w:rsidRPr="00040CA4">
        <w:rPr>
          <w:rFonts w:ascii="Abadi" w:hAnsi="Abadi"/>
          <w:b/>
          <w:bCs/>
          <w:sz w:val="21"/>
          <w:szCs w:val="21"/>
        </w:rPr>
        <w:t>BIS</w:t>
      </w:r>
      <w:r w:rsidRPr="00040CA4">
        <w:rPr>
          <w:rFonts w:ascii="Abadi" w:hAnsi="Abadi"/>
          <w:b/>
          <w:bCs/>
          <w:spacing w:val="9"/>
          <w:sz w:val="21"/>
          <w:szCs w:val="21"/>
        </w:rPr>
        <w:t xml:space="preserve"> </w:t>
      </w:r>
      <w:r w:rsidRPr="00040CA4">
        <w:rPr>
          <w:rFonts w:ascii="Abadi" w:hAnsi="Abadi"/>
          <w:b/>
          <w:bCs/>
          <w:sz w:val="21"/>
          <w:szCs w:val="21"/>
        </w:rPr>
        <w:t>AL</w:t>
      </w:r>
      <w:r w:rsidRPr="00040CA4">
        <w:rPr>
          <w:rFonts w:ascii="Abadi" w:hAnsi="Abadi"/>
          <w:b/>
          <w:bCs/>
          <w:spacing w:val="8"/>
          <w:sz w:val="21"/>
          <w:szCs w:val="21"/>
        </w:rPr>
        <w:t xml:space="preserve"> </w:t>
      </w:r>
      <w:r w:rsidRPr="00040CA4">
        <w:rPr>
          <w:rFonts w:ascii="Abadi" w:hAnsi="Abadi"/>
          <w:b/>
          <w:bCs/>
          <w:sz w:val="21"/>
          <w:szCs w:val="21"/>
        </w:rPr>
        <w:t>ARTÍCULO</w:t>
      </w:r>
      <w:r w:rsidRPr="00040CA4">
        <w:rPr>
          <w:rFonts w:ascii="Abadi" w:hAnsi="Abadi"/>
          <w:b/>
          <w:bCs/>
          <w:spacing w:val="8"/>
          <w:sz w:val="21"/>
          <w:szCs w:val="21"/>
        </w:rPr>
        <w:t xml:space="preserve"> </w:t>
      </w:r>
      <w:r w:rsidRPr="00040CA4">
        <w:rPr>
          <w:rFonts w:ascii="Abadi" w:hAnsi="Abadi"/>
          <w:b/>
          <w:bCs/>
          <w:sz w:val="21"/>
          <w:szCs w:val="21"/>
        </w:rPr>
        <w:t>35,</w:t>
      </w:r>
      <w:r w:rsidRPr="00040CA4">
        <w:rPr>
          <w:rFonts w:ascii="Abadi" w:hAnsi="Abadi"/>
          <w:b/>
          <w:bCs/>
          <w:spacing w:val="8"/>
          <w:sz w:val="21"/>
          <w:szCs w:val="21"/>
        </w:rPr>
        <w:t xml:space="preserve"> </w:t>
      </w:r>
      <w:r w:rsidRPr="00040CA4">
        <w:rPr>
          <w:rFonts w:ascii="Abadi" w:hAnsi="Abadi"/>
          <w:b/>
          <w:bCs/>
          <w:sz w:val="21"/>
          <w:szCs w:val="21"/>
        </w:rPr>
        <w:t>DE</w:t>
      </w:r>
      <w:r w:rsidRPr="00040CA4">
        <w:rPr>
          <w:rFonts w:ascii="Abadi" w:hAnsi="Abadi"/>
          <w:b/>
          <w:bCs/>
          <w:spacing w:val="9"/>
          <w:sz w:val="21"/>
          <w:szCs w:val="21"/>
        </w:rPr>
        <w:t xml:space="preserve"> </w:t>
      </w:r>
      <w:r w:rsidRPr="00040CA4">
        <w:rPr>
          <w:rFonts w:ascii="Abadi" w:hAnsi="Abadi"/>
          <w:b/>
          <w:bCs/>
          <w:sz w:val="21"/>
          <w:szCs w:val="21"/>
        </w:rPr>
        <w:t>LA</w:t>
      </w:r>
      <w:r w:rsidRPr="00040CA4">
        <w:rPr>
          <w:rFonts w:ascii="Abadi" w:hAnsi="Abadi"/>
          <w:b/>
          <w:bCs/>
          <w:spacing w:val="9"/>
          <w:sz w:val="21"/>
          <w:szCs w:val="21"/>
        </w:rPr>
        <w:t xml:space="preserve"> </w:t>
      </w:r>
      <w:r w:rsidRPr="00040CA4">
        <w:rPr>
          <w:rFonts w:ascii="Abadi" w:hAnsi="Abadi"/>
          <w:b/>
          <w:bCs/>
          <w:sz w:val="21"/>
          <w:szCs w:val="21"/>
        </w:rPr>
        <w:t>LEY</w:t>
      </w:r>
      <w:r w:rsidRPr="00040CA4">
        <w:rPr>
          <w:rFonts w:ascii="Abadi" w:hAnsi="Abadi"/>
          <w:b/>
          <w:bCs/>
          <w:spacing w:val="9"/>
          <w:sz w:val="21"/>
          <w:szCs w:val="21"/>
        </w:rPr>
        <w:t xml:space="preserve"> </w:t>
      </w:r>
      <w:r w:rsidRPr="00040CA4">
        <w:rPr>
          <w:rFonts w:ascii="Abadi" w:hAnsi="Abadi"/>
          <w:b/>
          <w:bCs/>
          <w:sz w:val="21"/>
          <w:szCs w:val="21"/>
        </w:rPr>
        <w:t>DEL</w:t>
      </w:r>
      <w:r w:rsidRPr="00040CA4">
        <w:rPr>
          <w:rFonts w:ascii="Abadi" w:hAnsi="Abadi"/>
          <w:b/>
          <w:bCs/>
          <w:spacing w:val="8"/>
          <w:sz w:val="21"/>
          <w:szCs w:val="21"/>
        </w:rPr>
        <w:t xml:space="preserve"> </w:t>
      </w:r>
      <w:r w:rsidRPr="00040CA4">
        <w:rPr>
          <w:rFonts w:ascii="Abadi" w:hAnsi="Abadi"/>
          <w:b/>
          <w:bCs/>
          <w:sz w:val="21"/>
          <w:szCs w:val="21"/>
        </w:rPr>
        <w:t>SISTEMA</w:t>
      </w:r>
      <w:r w:rsidRPr="00040CA4">
        <w:rPr>
          <w:rFonts w:ascii="Abadi" w:hAnsi="Abadi"/>
          <w:b/>
          <w:bCs/>
          <w:spacing w:val="9"/>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SEGURIDAD PÚBLICA DEL ESTADO DE</w:t>
      </w:r>
      <w:r w:rsidRPr="00040CA4">
        <w:rPr>
          <w:rFonts w:ascii="Abadi" w:hAnsi="Abadi"/>
          <w:b/>
          <w:bCs/>
          <w:spacing w:val="-2"/>
          <w:sz w:val="21"/>
          <w:szCs w:val="21"/>
        </w:rPr>
        <w:t xml:space="preserve"> </w:t>
      </w:r>
      <w:r w:rsidRPr="00040CA4">
        <w:rPr>
          <w:rFonts w:ascii="Abadi" w:hAnsi="Abadi"/>
          <w:b/>
          <w:bCs/>
          <w:sz w:val="21"/>
          <w:szCs w:val="21"/>
        </w:rPr>
        <w:t>GUANAJUATO.</w:t>
      </w:r>
      <w:r w:rsidR="006A7646">
        <w:rPr>
          <w:rStyle w:val="Refdenotaalpie"/>
          <w:rFonts w:ascii="Abadi" w:hAnsi="Abadi"/>
          <w:b/>
          <w:bCs/>
          <w:sz w:val="21"/>
          <w:szCs w:val="21"/>
        </w:rPr>
        <w:footnoteReference w:id="8"/>
      </w:r>
    </w:p>
    <w:p w14:paraId="10E2599E" w14:textId="77777777" w:rsidR="00233D5E" w:rsidRDefault="00233D5E" w:rsidP="00233D5E">
      <w:pPr>
        <w:tabs>
          <w:tab w:val="left" w:pos="836"/>
        </w:tabs>
        <w:kinsoku w:val="0"/>
        <w:overflowPunct w:val="0"/>
        <w:autoSpaceDE w:val="0"/>
        <w:autoSpaceDN w:val="0"/>
        <w:adjustRightInd w:val="0"/>
        <w:spacing w:before="1"/>
        <w:ind w:right="101"/>
        <w:jc w:val="both"/>
        <w:rPr>
          <w:rFonts w:ascii="Abadi" w:hAnsi="Abadi" w:cs="Arial"/>
          <w:b/>
          <w:bCs/>
          <w:sz w:val="21"/>
          <w:szCs w:val="21"/>
        </w:rPr>
      </w:pPr>
    </w:p>
    <w:p w14:paraId="26CF7CD3" w14:textId="77777777" w:rsidR="00F95285" w:rsidRDefault="00F95285" w:rsidP="00233D5E">
      <w:pPr>
        <w:tabs>
          <w:tab w:val="left" w:pos="836"/>
        </w:tabs>
        <w:kinsoku w:val="0"/>
        <w:overflowPunct w:val="0"/>
        <w:autoSpaceDE w:val="0"/>
        <w:autoSpaceDN w:val="0"/>
        <w:adjustRightInd w:val="0"/>
        <w:spacing w:before="1"/>
        <w:ind w:right="101"/>
        <w:jc w:val="both"/>
        <w:rPr>
          <w:rFonts w:ascii="Abadi" w:hAnsi="Abadi" w:cs="Arial"/>
          <w:b/>
          <w:bCs/>
          <w:sz w:val="21"/>
          <w:szCs w:val="21"/>
        </w:rPr>
      </w:pPr>
    </w:p>
    <w:p w14:paraId="574619C5" w14:textId="77777777" w:rsidR="00E82A1F" w:rsidRPr="00FD45EB" w:rsidRDefault="00E82A1F" w:rsidP="00E82A1F">
      <w:pPr>
        <w:autoSpaceDE w:val="0"/>
        <w:autoSpaceDN w:val="0"/>
        <w:adjustRightInd w:val="0"/>
        <w:jc w:val="both"/>
        <w:rPr>
          <w:rFonts w:ascii="Abadi" w:hAnsi="Abadi" w:cs="Arial-BoldMT"/>
          <w:b/>
          <w:bCs/>
          <w:sz w:val="21"/>
          <w:szCs w:val="21"/>
        </w:rPr>
      </w:pPr>
      <w:r w:rsidRPr="00FD45EB">
        <w:rPr>
          <w:rFonts w:ascii="Abadi" w:hAnsi="Abadi" w:cs="Arial-BoldMT"/>
          <w:b/>
          <w:bCs/>
          <w:sz w:val="21"/>
          <w:szCs w:val="21"/>
        </w:rPr>
        <w:t>DIPUTADO ARMANDO RANGEL HERNÁNDEZ</w:t>
      </w:r>
    </w:p>
    <w:p w14:paraId="3757747B" w14:textId="77777777" w:rsidR="00E82A1F" w:rsidRPr="00FD45EB" w:rsidRDefault="00E82A1F" w:rsidP="00E82A1F">
      <w:pPr>
        <w:autoSpaceDE w:val="0"/>
        <w:autoSpaceDN w:val="0"/>
        <w:adjustRightInd w:val="0"/>
        <w:jc w:val="both"/>
        <w:rPr>
          <w:rFonts w:ascii="Abadi" w:hAnsi="Abadi" w:cs="Arial-BoldMT"/>
          <w:b/>
          <w:bCs/>
          <w:sz w:val="21"/>
          <w:szCs w:val="21"/>
        </w:rPr>
      </w:pPr>
      <w:r w:rsidRPr="00FD45EB">
        <w:rPr>
          <w:rFonts w:ascii="Abadi" w:hAnsi="Abadi" w:cs="Arial-BoldMT"/>
          <w:b/>
          <w:bCs/>
          <w:sz w:val="21"/>
          <w:szCs w:val="21"/>
        </w:rPr>
        <w:t>PRESIDENTE DEL H. CONGRESO DEL ESTADO DE GUANAJUATO</w:t>
      </w:r>
    </w:p>
    <w:p w14:paraId="311C6B53" w14:textId="77777777" w:rsidR="00E82A1F" w:rsidRPr="00FD45EB" w:rsidRDefault="00E82A1F" w:rsidP="00E82A1F">
      <w:pPr>
        <w:autoSpaceDE w:val="0"/>
        <w:autoSpaceDN w:val="0"/>
        <w:adjustRightInd w:val="0"/>
        <w:jc w:val="both"/>
        <w:rPr>
          <w:rFonts w:ascii="Abadi" w:hAnsi="Abadi" w:cs="Arial-BoldMT"/>
          <w:b/>
          <w:bCs/>
          <w:sz w:val="21"/>
          <w:szCs w:val="21"/>
        </w:rPr>
      </w:pPr>
      <w:r w:rsidRPr="00FD45EB">
        <w:rPr>
          <w:rFonts w:ascii="Abadi" w:hAnsi="Abadi" w:cs="Arial-BoldMT"/>
          <w:b/>
          <w:bCs/>
          <w:sz w:val="21"/>
          <w:szCs w:val="21"/>
        </w:rPr>
        <w:t>SEXAGÉSIMA QUINTA LEGISLATURA</w:t>
      </w:r>
    </w:p>
    <w:p w14:paraId="2A4E246C" w14:textId="77777777" w:rsidR="00E82A1F" w:rsidRPr="00FD45EB" w:rsidRDefault="00E82A1F" w:rsidP="00E82A1F">
      <w:pPr>
        <w:autoSpaceDE w:val="0"/>
        <w:autoSpaceDN w:val="0"/>
        <w:adjustRightInd w:val="0"/>
        <w:jc w:val="both"/>
        <w:rPr>
          <w:rFonts w:ascii="Abadi" w:hAnsi="Abadi" w:cs="Arial-BoldMT"/>
          <w:b/>
          <w:bCs/>
          <w:sz w:val="21"/>
          <w:szCs w:val="21"/>
        </w:rPr>
      </w:pPr>
      <w:r w:rsidRPr="00FD45EB">
        <w:rPr>
          <w:rFonts w:ascii="Abadi" w:hAnsi="Abadi" w:cs="Arial-BoldMT"/>
          <w:b/>
          <w:bCs/>
          <w:sz w:val="21"/>
          <w:szCs w:val="21"/>
        </w:rPr>
        <w:t>P R E S E N T E</w:t>
      </w:r>
    </w:p>
    <w:p w14:paraId="12D811D6" w14:textId="77777777" w:rsidR="00E82A1F" w:rsidRPr="00FD45EB" w:rsidRDefault="00E82A1F" w:rsidP="00E82A1F">
      <w:pPr>
        <w:autoSpaceDE w:val="0"/>
        <w:autoSpaceDN w:val="0"/>
        <w:adjustRightInd w:val="0"/>
        <w:jc w:val="both"/>
        <w:rPr>
          <w:rFonts w:ascii="Abadi" w:hAnsi="Abadi" w:cs="Arial-BoldMT"/>
          <w:b/>
          <w:bCs/>
          <w:sz w:val="21"/>
          <w:szCs w:val="21"/>
        </w:rPr>
      </w:pPr>
    </w:p>
    <w:p w14:paraId="063106FA" w14:textId="77777777" w:rsidR="00E82A1F" w:rsidRPr="00520E0C" w:rsidRDefault="00E82A1F" w:rsidP="00E82A1F">
      <w:pPr>
        <w:autoSpaceDE w:val="0"/>
        <w:autoSpaceDN w:val="0"/>
        <w:adjustRightInd w:val="0"/>
        <w:jc w:val="both"/>
        <w:rPr>
          <w:rFonts w:ascii="Abadi" w:hAnsi="Abadi" w:cs="ArialMT"/>
          <w:sz w:val="21"/>
          <w:szCs w:val="21"/>
        </w:rPr>
      </w:pPr>
      <w:r w:rsidRPr="00FD45EB">
        <w:rPr>
          <w:rFonts w:ascii="Abadi" w:hAnsi="Abadi" w:cs="ArialMT"/>
          <w:sz w:val="21"/>
          <w:szCs w:val="21"/>
        </w:rPr>
        <w:t xml:space="preserve">Quienes suscribimos, el Diputado y la Diputada integrantes del Grupo Parlamentario del Partido Verde Ecologista de México, en la </w:t>
      </w:r>
      <w:r w:rsidRPr="00FD45EB">
        <w:rPr>
          <w:rFonts w:ascii="Abadi" w:hAnsi="Abadi" w:cs="ArialMT"/>
          <w:sz w:val="21"/>
          <w:szCs w:val="21"/>
        </w:rPr>
        <w:t xml:space="preserve">Sexagésima Quinta Legislatura del Congreso del Estado de Guanajuato, con fundamento en lo dispuesto en los artículos 56, fracción II de la Constitución Política para el Estado de Guanajuato; y 167, fracción II de la Ley Orgánica del Poder Legislativo del Estado de Guanajuato, nos permitimos someter a la consideración de esta Asamblea, la presente </w:t>
      </w:r>
      <w:r w:rsidRPr="00520E0C">
        <w:rPr>
          <w:rFonts w:ascii="Abadi" w:hAnsi="Abadi" w:cs="ArialMT"/>
          <w:sz w:val="21"/>
          <w:szCs w:val="21"/>
        </w:rPr>
        <w:t xml:space="preserve">iniciativa </w:t>
      </w:r>
      <w:r w:rsidRPr="00520E0C">
        <w:rPr>
          <w:rFonts w:ascii="Abadi" w:hAnsi="Abadi" w:cs="Arial-BoldItalicMT"/>
          <w:b/>
          <w:bCs/>
          <w:sz w:val="21"/>
          <w:szCs w:val="21"/>
        </w:rPr>
        <w:t>de reformas a diversos artículos de Ley del Sistema de Seguridad Pública del</w:t>
      </w:r>
      <w:r w:rsidRPr="00520E0C">
        <w:rPr>
          <w:rFonts w:ascii="Abadi" w:hAnsi="Abadi" w:cs="ArialMT"/>
          <w:sz w:val="21"/>
          <w:szCs w:val="21"/>
        </w:rPr>
        <w:t xml:space="preserve"> </w:t>
      </w:r>
      <w:r w:rsidRPr="00520E0C">
        <w:rPr>
          <w:rFonts w:ascii="Abadi" w:hAnsi="Abadi" w:cs="Arial-BoldItalicMT"/>
          <w:b/>
          <w:bCs/>
          <w:sz w:val="21"/>
          <w:szCs w:val="21"/>
        </w:rPr>
        <w:t>Estado de Guanajuato, con la finalidad de que las instituciones de seguridad</w:t>
      </w:r>
      <w:r w:rsidRPr="00520E0C">
        <w:rPr>
          <w:rFonts w:ascii="Abadi" w:hAnsi="Abadi" w:cs="ArialMT"/>
          <w:sz w:val="21"/>
          <w:szCs w:val="21"/>
        </w:rPr>
        <w:t xml:space="preserve"> </w:t>
      </w:r>
      <w:r w:rsidRPr="00520E0C">
        <w:rPr>
          <w:rFonts w:ascii="Abadi" w:hAnsi="Abadi" w:cs="Arial-BoldItalicMT"/>
          <w:b/>
          <w:bCs/>
          <w:sz w:val="21"/>
          <w:szCs w:val="21"/>
        </w:rPr>
        <w:t>pública del Estado y los municipios operen y capaciten a sus elementos bajo</w:t>
      </w:r>
      <w:r w:rsidRPr="00520E0C">
        <w:rPr>
          <w:rFonts w:ascii="Abadi" w:hAnsi="Abadi" w:cs="ArialMT"/>
          <w:sz w:val="21"/>
          <w:szCs w:val="21"/>
        </w:rPr>
        <w:t xml:space="preserve"> </w:t>
      </w:r>
      <w:r w:rsidRPr="00520E0C">
        <w:rPr>
          <w:rFonts w:ascii="Abadi" w:hAnsi="Abadi" w:cs="Arial-BoldItalicMT"/>
          <w:b/>
          <w:bCs/>
          <w:sz w:val="21"/>
          <w:szCs w:val="21"/>
        </w:rPr>
        <w:t>los protocolos mínimos de actuación que les permitan desempeñar su función</w:t>
      </w:r>
      <w:r w:rsidRPr="00520E0C">
        <w:rPr>
          <w:rFonts w:ascii="Abadi" w:hAnsi="Abadi" w:cs="ArialMT"/>
          <w:sz w:val="21"/>
          <w:szCs w:val="21"/>
        </w:rPr>
        <w:t xml:space="preserve"> </w:t>
      </w:r>
      <w:r w:rsidRPr="00520E0C">
        <w:rPr>
          <w:rFonts w:ascii="Abadi" w:hAnsi="Abadi" w:cs="Arial-BoldItalicMT"/>
          <w:b/>
          <w:bCs/>
          <w:sz w:val="21"/>
          <w:szCs w:val="21"/>
        </w:rPr>
        <w:t>para brindar seguridad conforme al marco jurídico, y servirá para mejorar el</w:t>
      </w:r>
      <w:r w:rsidRPr="00520E0C">
        <w:rPr>
          <w:rFonts w:ascii="Abadi" w:hAnsi="Abadi" w:cs="ArialMT"/>
          <w:sz w:val="21"/>
          <w:szCs w:val="21"/>
        </w:rPr>
        <w:t xml:space="preserve"> </w:t>
      </w:r>
      <w:r w:rsidRPr="00520E0C">
        <w:rPr>
          <w:rFonts w:ascii="Abadi" w:hAnsi="Abadi" w:cs="Arial-BoldItalicMT"/>
          <w:b/>
          <w:bCs/>
          <w:sz w:val="21"/>
          <w:szCs w:val="21"/>
        </w:rPr>
        <w:t xml:space="preserve">ejercicio de la función policial y de seguridad pública, </w:t>
      </w:r>
      <w:r w:rsidRPr="00520E0C">
        <w:rPr>
          <w:rFonts w:ascii="Abadi" w:hAnsi="Abadi" w:cs="ArialMT"/>
          <w:sz w:val="21"/>
          <w:szCs w:val="21"/>
        </w:rPr>
        <w:t>de conformidad con la siguiente:</w:t>
      </w:r>
    </w:p>
    <w:p w14:paraId="21E55C32" w14:textId="77777777" w:rsidR="00E82A1F" w:rsidRPr="00520E0C" w:rsidRDefault="00E82A1F" w:rsidP="00E82A1F">
      <w:pPr>
        <w:autoSpaceDE w:val="0"/>
        <w:autoSpaceDN w:val="0"/>
        <w:adjustRightInd w:val="0"/>
        <w:jc w:val="both"/>
        <w:rPr>
          <w:rFonts w:ascii="Abadi" w:hAnsi="Abadi" w:cs="Arial-BoldMT"/>
          <w:b/>
          <w:bCs/>
          <w:sz w:val="21"/>
          <w:szCs w:val="21"/>
        </w:rPr>
      </w:pPr>
    </w:p>
    <w:p w14:paraId="770EA68E" w14:textId="77777777" w:rsidR="00E82A1F" w:rsidRPr="00FD45EB" w:rsidRDefault="00E82A1F" w:rsidP="00E82A1F">
      <w:pPr>
        <w:autoSpaceDE w:val="0"/>
        <w:autoSpaceDN w:val="0"/>
        <w:adjustRightInd w:val="0"/>
        <w:jc w:val="center"/>
        <w:rPr>
          <w:rFonts w:ascii="Abadi" w:hAnsi="Abadi" w:cs="Arial-BoldMT"/>
          <w:b/>
          <w:bCs/>
          <w:sz w:val="21"/>
          <w:szCs w:val="21"/>
        </w:rPr>
      </w:pPr>
      <w:r w:rsidRPr="00FD45EB">
        <w:rPr>
          <w:rFonts w:ascii="Abadi" w:hAnsi="Abadi" w:cs="Arial-BoldMT"/>
          <w:b/>
          <w:bCs/>
          <w:sz w:val="21"/>
          <w:szCs w:val="21"/>
        </w:rPr>
        <w:t>EXPOSICIÓN DE MOTIVOS</w:t>
      </w:r>
    </w:p>
    <w:p w14:paraId="08187EDD" w14:textId="77777777" w:rsidR="00E82A1F" w:rsidRPr="00FD45EB" w:rsidRDefault="00E82A1F" w:rsidP="00E82A1F">
      <w:pPr>
        <w:autoSpaceDE w:val="0"/>
        <w:autoSpaceDN w:val="0"/>
        <w:adjustRightInd w:val="0"/>
        <w:jc w:val="both"/>
        <w:rPr>
          <w:rFonts w:ascii="Abadi" w:hAnsi="Abadi" w:cs="ArialMT"/>
          <w:sz w:val="21"/>
          <w:szCs w:val="21"/>
        </w:rPr>
      </w:pPr>
    </w:p>
    <w:p w14:paraId="2EC79FB4" w14:textId="77777777" w:rsidR="00E82A1F" w:rsidRPr="00FD45E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La seguridad pública es uno de los pilares fundamentales del Estado, sin el no existiría el Estado ni mucho menos la certidumbre para garantizar el libre ejercicio de los derechos de todas las personas que viven en el territorio de Guanajuato.</w:t>
      </w:r>
    </w:p>
    <w:p w14:paraId="3B4697CE" w14:textId="77777777" w:rsidR="00E82A1F" w:rsidRPr="00FD45EB" w:rsidRDefault="00E82A1F" w:rsidP="00E82A1F">
      <w:pPr>
        <w:autoSpaceDE w:val="0"/>
        <w:autoSpaceDN w:val="0"/>
        <w:adjustRightInd w:val="0"/>
        <w:jc w:val="both"/>
        <w:rPr>
          <w:rFonts w:ascii="Abadi" w:hAnsi="Abadi" w:cs="ArialMT"/>
          <w:sz w:val="21"/>
          <w:szCs w:val="21"/>
        </w:rPr>
      </w:pPr>
    </w:p>
    <w:p w14:paraId="1E3A8464" w14:textId="77777777" w:rsidR="00E82A1F" w:rsidRPr="00BF36F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BF36FB">
        <w:rPr>
          <w:rFonts w:ascii="Abadi" w:hAnsi="Abadi" w:cs="ArialMT"/>
          <w:sz w:val="21"/>
          <w:szCs w:val="21"/>
        </w:rPr>
        <w:t xml:space="preserve">Es importante señalar, que con la reforma al artículo 21 de la Constitución Federal en el año de 1994, </w:t>
      </w:r>
      <w:r w:rsidRPr="00BF36FB">
        <w:rPr>
          <w:rFonts w:ascii="Abadi" w:hAnsi="Abadi" w:cs="Arial-BoldItalicMT"/>
          <w:b/>
          <w:bCs/>
          <w:sz w:val="21"/>
          <w:szCs w:val="21"/>
        </w:rPr>
        <w:t>se reconoció que la seguridad pública es una función</w:t>
      </w:r>
      <w:r w:rsidRPr="00BF36FB">
        <w:rPr>
          <w:rFonts w:ascii="Abadi" w:hAnsi="Abadi" w:cs="ArialMT"/>
          <w:sz w:val="21"/>
          <w:szCs w:val="21"/>
        </w:rPr>
        <w:t xml:space="preserve"> </w:t>
      </w:r>
      <w:r w:rsidRPr="00BF36FB">
        <w:rPr>
          <w:rFonts w:ascii="Abadi" w:hAnsi="Abadi" w:cs="Arial-BoldItalicMT"/>
          <w:b/>
          <w:bCs/>
          <w:sz w:val="21"/>
          <w:szCs w:val="21"/>
        </w:rPr>
        <w:t xml:space="preserve">del Estado, </w:t>
      </w:r>
      <w:r w:rsidRPr="00BF36FB">
        <w:rPr>
          <w:rFonts w:ascii="Abadi" w:hAnsi="Abadi" w:cs="ArialMT"/>
          <w:sz w:val="21"/>
          <w:szCs w:val="21"/>
        </w:rPr>
        <w:t xml:space="preserve">al precisar que la “seguridad pública es una función a cargo de la Federación, el Distrito Federal, los estados y los municipios, cuyos fines son salvaguardar la vida, las libertades, la integridad y el patrimonio de las personas, así como contribuir a la generación y preservación del orden público y la paz social, de conformidad con lo previsto en esta Constitución y las leyes en la materia.” </w:t>
      </w:r>
    </w:p>
    <w:p w14:paraId="45F5BFE7" w14:textId="77777777" w:rsidR="00E82A1F" w:rsidRPr="00BF36FB" w:rsidRDefault="00E82A1F" w:rsidP="00E82A1F">
      <w:pPr>
        <w:autoSpaceDE w:val="0"/>
        <w:autoSpaceDN w:val="0"/>
        <w:adjustRightInd w:val="0"/>
        <w:jc w:val="both"/>
        <w:rPr>
          <w:rFonts w:ascii="Abadi" w:hAnsi="Abadi" w:cs="ArialMT"/>
          <w:sz w:val="21"/>
          <w:szCs w:val="21"/>
        </w:rPr>
      </w:pPr>
    </w:p>
    <w:p w14:paraId="7FCFD702" w14:textId="77777777" w:rsidR="00E82A1F" w:rsidRPr="00BF36F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BF36FB">
        <w:rPr>
          <w:rFonts w:ascii="Abadi" w:hAnsi="Abadi" w:cs="ArialMT"/>
          <w:sz w:val="21"/>
          <w:szCs w:val="21"/>
        </w:rPr>
        <w:t xml:space="preserve">Lo anterior, como consecuencia, del </w:t>
      </w:r>
      <w:r w:rsidRPr="00BF36FB">
        <w:rPr>
          <w:rFonts w:ascii="Abadi" w:hAnsi="Abadi" w:cs="Arial-BoldItalicMT"/>
          <w:b/>
          <w:bCs/>
          <w:sz w:val="21"/>
          <w:szCs w:val="21"/>
        </w:rPr>
        <w:t>mal estado en que se encontraban las</w:t>
      </w:r>
      <w:r w:rsidRPr="00BF36FB">
        <w:rPr>
          <w:rFonts w:ascii="Abadi" w:hAnsi="Abadi" w:cs="ArialMT"/>
          <w:sz w:val="21"/>
          <w:szCs w:val="21"/>
        </w:rPr>
        <w:t xml:space="preserve"> </w:t>
      </w:r>
      <w:r w:rsidRPr="00BF36FB">
        <w:rPr>
          <w:rFonts w:ascii="Abadi" w:hAnsi="Abadi" w:cs="Arial-BoldItalicMT"/>
          <w:b/>
          <w:bCs/>
          <w:sz w:val="21"/>
          <w:szCs w:val="21"/>
        </w:rPr>
        <w:t>corporaciones policiales, tanto preventivas como investigadoras, así como la</w:t>
      </w:r>
      <w:r w:rsidRPr="00BF36FB">
        <w:rPr>
          <w:rFonts w:ascii="Abadi" w:hAnsi="Abadi" w:cs="ArialMT"/>
          <w:sz w:val="21"/>
          <w:szCs w:val="21"/>
        </w:rPr>
        <w:t xml:space="preserve"> </w:t>
      </w:r>
      <w:r w:rsidRPr="00BF36FB">
        <w:rPr>
          <w:rFonts w:ascii="Abadi" w:hAnsi="Abadi" w:cs="Arial-BoldItalicMT"/>
          <w:b/>
          <w:bCs/>
          <w:sz w:val="21"/>
          <w:szCs w:val="21"/>
        </w:rPr>
        <w:t>creciente capacidad organizativa y movilidad de la delincuencia, donde el</w:t>
      </w:r>
      <w:r w:rsidRPr="00BF36FB">
        <w:rPr>
          <w:rFonts w:ascii="Abadi" w:hAnsi="Abadi" w:cs="ArialMT"/>
          <w:sz w:val="21"/>
          <w:szCs w:val="21"/>
        </w:rPr>
        <w:t xml:space="preserve"> </w:t>
      </w:r>
      <w:r w:rsidRPr="00BF36FB">
        <w:rPr>
          <w:rFonts w:ascii="Abadi" w:hAnsi="Abadi" w:cs="Arial-BoldItalicMT"/>
          <w:b/>
          <w:bCs/>
          <w:sz w:val="21"/>
          <w:szCs w:val="21"/>
        </w:rPr>
        <w:t>Estado mexicano no podía hacerle frente mediante una estrategia desarticulada.</w:t>
      </w:r>
    </w:p>
    <w:p w14:paraId="63785C9D" w14:textId="77777777" w:rsidR="00E82A1F" w:rsidRPr="00BF36FB" w:rsidRDefault="00E82A1F" w:rsidP="00E82A1F">
      <w:pPr>
        <w:autoSpaceDE w:val="0"/>
        <w:autoSpaceDN w:val="0"/>
        <w:adjustRightInd w:val="0"/>
        <w:jc w:val="both"/>
        <w:rPr>
          <w:rFonts w:ascii="Abadi" w:hAnsi="Abadi" w:cs="ArialMT"/>
          <w:sz w:val="21"/>
          <w:szCs w:val="21"/>
        </w:rPr>
      </w:pPr>
    </w:p>
    <w:p w14:paraId="37DFE4A2" w14:textId="25E05BC3"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sz w:val="21"/>
          <w:szCs w:val="21"/>
        </w:rPr>
        <w:lastRenderedPageBreak/>
        <w:tab/>
        <w:t xml:space="preserve">Inmediatamente, se estableció la necesidad de corresponsabilidad y articulación </w:t>
      </w:r>
      <w:r w:rsidR="00BF36FB" w:rsidRPr="00BF36FB">
        <w:rPr>
          <w:rFonts w:ascii="Abadi" w:hAnsi="Abadi" w:cs="ArialMT"/>
          <w:sz w:val="21"/>
          <w:szCs w:val="21"/>
        </w:rPr>
        <w:t>entre</w:t>
      </w:r>
      <w:r w:rsidRPr="00BF36FB">
        <w:rPr>
          <w:rFonts w:ascii="Abadi" w:hAnsi="Abadi" w:cs="ArialMT"/>
          <w:sz w:val="21"/>
          <w:szCs w:val="21"/>
        </w:rPr>
        <w:t xml:space="preserve"> los tres ámbitos de gobierno, todo lo cual conduce al </w:t>
      </w:r>
      <w:r w:rsidRPr="00BF36FB">
        <w:rPr>
          <w:rFonts w:ascii="Abadi" w:hAnsi="Abadi" w:cs="Arial-BoldItalicMT"/>
          <w:b/>
          <w:bCs/>
          <w:sz w:val="21"/>
          <w:szCs w:val="21"/>
        </w:rPr>
        <w:t>sistema de</w:t>
      </w:r>
      <w:r w:rsidRPr="00BF36FB">
        <w:rPr>
          <w:rFonts w:ascii="Abadi" w:hAnsi="Abadi" w:cs="ArialMT"/>
          <w:sz w:val="21"/>
          <w:szCs w:val="21"/>
        </w:rPr>
        <w:t xml:space="preserve"> </w:t>
      </w:r>
      <w:r w:rsidRPr="00BF36FB">
        <w:rPr>
          <w:rFonts w:ascii="Abadi" w:hAnsi="Abadi" w:cs="Arial-BoldItalicMT"/>
          <w:b/>
          <w:bCs/>
          <w:sz w:val="21"/>
          <w:szCs w:val="21"/>
        </w:rPr>
        <w:t xml:space="preserve">coordinación, </w:t>
      </w:r>
      <w:r w:rsidRPr="00BF36FB">
        <w:rPr>
          <w:rFonts w:ascii="Abadi" w:hAnsi="Abadi" w:cs="ArialMT"/>
          <w:sz w:val="21"/>
          <w:szCs w:val="21"/>
        </w:rPr>
        <w:t>donde los órganos constitucionales que dan cuerpo al federalismo</w:t>
      </w:r>
      <w:r w:rsidR="00BF36FB">
        <w:rPr>
          <w:rFonts w:ascii="Abadi" w:hAnsi="Abadi" w:cs="ArialMT"/>
          <w:sz w:val="21"/>
          <w:szCs w:val="21"/>
        </w:rPr>
        <w:t xml:space="preserve"> </w:t>
      </w:r>
      <w:r w:rsidRPr="00BF36FB">
        <w:rPr>
          <w:rFonts w:ascii="Abadi" w:hAnsi="Abadi" w:cs="ArialMT"/>
          <w:sz w:val="21"/>
          <w:szCs w:val="21"/>
        </w:rPr>
        <w:t>participan con iguales derechos y en condiciones equitativas en el cumplimiento de</w:t>
      </w:r>
      <w:r w:rsidR="00BF36FB">
        <w:rPr>
          <w:rFonts w:ascii="Abadi" w:hAnsi="Abadi" w:cs="ArialMT"/>
          <w:sz w:val="21"/>
          <w:szCs w:val="21"/>
        </w:rPr>
        <w:t xml:space="preserve"> </w:t>
      </w:r>
      <w:r w:rsidRPr="00BF36FB">
        <w:rPr>
          <w:rFonts w:ascii="Abadi" w:hAnsi="Abadi" w:cs="ArialMT"/>
          <w:sz w:val="21"/>
          <w:szCs w:val="21"/>
        </w:rPr>
        <w:t>garantizar la seguridad y la tranquilidad de la población.</w:t>
      </w:r>
    </w:p>
    <w:p w14:paraId="2352E15C" w14:textId="77777777" w:rsidR="00E82A1F" w:rsidRPr="00BF36FB" w:rsidRDefault="00E82A1F" w:rsidP="00E82A1F">
      <w:pPr>
        <w:autoSpaceDE w:val="0"/>
        <w:autoSpaceDN w:val="0"/>
        <w:adjustRightInd w:val="0"/>
        <w:jc w:val="both"/>
        <w:rPr>
          <w:rFonts w:ascii="Abadi" w:hAnsi="Abadi" w:cs="ArialMT"/>
          <w:sz w:val="21"/>
          <w:szCs w:val="21"/>
        </w:rPr>
      </w:pPr>
    </w:p>
    <w:p w14:paraId="3D9C5D57" w14:textId="7858DC98"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sz w:val="21"/>
          <w:szCs w:val="21"/>
        </w:rPr>
        <w:tab/>
        <w:t xml:space="preserve">Para lograr lo anterior, se establecieron reformas al </w:t>
      </w:r>
      <w:r w:rsidR="00BF36FB" w:rsidRPr="00BF36FB">
        <w:rPr>
          <w:rFonts w:ascii="Abadi" w:hAnsi="Abadi" w:cs="ArialMT"/>
          <w:sz w:val="21"/>
          <w:szCs w:val="21"/>
        </w:rPr>
        <w:t>artículo</w:t>
      </w:r>
      <w:r w:rsidRPr="00BF36FB">
        <w:rPr>
          <w:rFonts w:ascii="Abadi" w:hAnsi="Abadi" w:cs="ArialMT"/>
          <w:sz w:val="21"/>
          <w:szCs w:val="21"/>
        </w:rPr>
        <w:t xml:space="preserve"> 73, fracción XXIII de la Constitución Federal, para establecer la facultad del Congreso de la Unión para expedir leyes que establezcan las bases de coordinación </w:t>
      </w:r>
      <w:r w:rsidR="00BF36FB" w:rsidRPr="00BF36FB">
        <w:rPr>
          <w:rFonts w:ascii="Abadi" w:hAnsi="Abadi" w:cs="ArialMT"/>
          <w:sz w:val="21"/>
          <w:szCs w:val="21"/>
        </w:rPr>
        <w:t>entre</w:t>
      </w:r>
      <w:r w:rsidRPr="00BF36FB">
        <w:rPr>
          <w:rFonts w:ascii="Abadi" w:hAnsi="Abadi" w:cs="ArialMT"/>
          <w:sz w:val="21"/>
          <w:szCs w:val="21"/>
        </w:rPr>
        <w:t xml:space="preserve"> los tres ámbitos de gobierno en materia de seguridad pública. Posteriormente, se crearon Leyes secundarias para regular dicha coordinación, hasta llegar a la Ley General del Sistema Nacional de Seguridad Pública,</w:t>
      </w:r>
      <w:r w:rsidRPr="00BF36FB">
        <w:rPr>
          <w:rStyle w:val="Refdenotaalpie"/>
          <w:rFonts w:ascii="Abadi" w:hAnsi="Abadi" w:cs="ArialMT"/>
          <w:sz w:val="21"/>
          <w:szCs w:val="21"/>
        </w:rPr>
        <w:footnoteReference w:id="9"/>
      </w:r>
      <w:r w:rsidRPr="00BF36FB">
        <w:rPr>
          <w:rFonts w:ascii="Abadi" w:hAnsi="Abadi" w:cs="ArialMT"/>
          <w:sz w:val="21"/>
          <w:szCs w:val="21"/>
        </w:rPr>
        <w:t xml:space="preserve"> cuyo objeto es </w:t>
      </w:r>
      <w:r w:rsidRPr="00BF36FB">
        <w:rPr>
          <w:rFonts w:ascii="Abadi" w:hAnsi="Abadi" w:cs="Arial-ItalicMT"/>
          <w:sz w:val="21"/>
          <w:szCs w:val="21"/>
        </w:rPr>
        <w:t>regular la integración, organización y funcionamiento del Sistema Nacional de Seguridad Pública, así como establecer la distribución de competencias y las bases de coordinación entre la Federación, las entidades federativas y los Municipios, en esta materia.</w:t>
      </w:r>
    </w:p>
    <w:p w14:paraId="32B5A10E" w14:textId="77777777" w:rsidR="00E82A1F" w:rsidRPr="00BF36FB" w:rsidRDefault="00E82A1F" w:rsidP="00E82A1F">
      <w:pPr>
        <w:autoSpaceDE w:val="0"/>
        <w:autoSpaceDN w:val="0"/>
        <w:adjustRightInd w:val="0"/>
        <w:jc w:val="both"/>
        <w:rPr>
          <w:rFonts w:ascii="Abadi" w:hAnsi="Abadi" w:cs="ArialMT"/>
          <w:sz w:val="21"/>
          <w:szCs w:val="21"/>
        </w:rPr>
      </w:pPr>
    </w:p>
    <w:p w14:paraId="7CF076BD"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sz w:val="21"/>
          <w:szCs w:val="21"/>
        </w:rPr>
        <w:tab/>
        <w:t>Posteriormente, al ir evolucionando la aplicación de los diversos ordenamientos en seguridad pública, se detectaron diversas violaciones a los derechos humanos, por la falta de protocolos adecuados de actuación policial.</w:t>
      </w:r>
    </w:p>
    <w:p w14:paraId="30083D01" w14:textId="77777777" w:rsidR="00E82A1F" w:rsidRPr="00BF36FB" w:rsidRDefault="00E82A1F" w:rsidP="00E82A1F">
      <w:pPr>
        <w:autoSpaceDE w:val="0"/>
        <w:autoSpaceDN w:val="0"/>
        <w:adjustRightInd w:val="0"/>
        <w:jc w:val="both"/>
        <w:rPr>
          <w:rFonts w:ascii="Abadi" w:hAnsi="Abadi" w:cs="ArialMT"/>
          <w:sz w:val="21"/>
          <w:szCs w:val="21"/>
        </w:rPr>
      </w:pPr>
    </w:p>
    <w:p w14:paraId="47190B15"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sz w:val="21"/>
          <w:szCs w:val="21"/>
        </w:rPr>
        <w:t>Pero ¿qué es un protocolo?</w:t>
      </w:r>
    </w:p>
    <w:p w14:paraId="26CAF58E" w14:textId="77777777" w:rsidR="00E82A1F" w:rsidRPr="00BF36FB" w:rsidRDefault="00E82A1F" w:rsidP="00E82A1F">
      <w:pPr>
        <w:autoSpaceDE w:val="0"/>
        <w:autoSpaceDN w:val="0"/>
        <w:adjustRightInd w:val="0"/>
        <w:jc w:val="both"/>
        <w:rPr>
          <w:rFonts w:ascii="Abadi" w:hAnsi="Abadi" w:cs="SymbolMT"/>
          <w:sz w:val="21"/>
          <w:szCs w:val="21"/>
        </w:rPr>
      </w:pPr>
    </w:p>
    <w:p w14:paraId="533B02A8"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SymbolMT"/>
          <w:sz w:val="21"/>
          <w:szCs w:val="21"/>
        </w:rPr>
        <w:t xml:space="preserve">• </w:t>
      </w:r>
      <w:r w:rsidRPr="00BF36FB">
        <w:rPr>
          <w:rFonts w:ascii="Abadi" w:hAnsi="Abadi" w:cs="ArialMT"/>
          <w:sz w:val="21"/>
          <w:szCs w:val="21"/>
        </w:rPr>
        <w:t xml:space="preserve">El </w:t>
      </w:r>
      <w:r w:rsidRPr="00BF36FB">
        <w:rPr>
          <w:rFonts w:ascii="Abadi" w:hAnsi="Abadi" w:cs="Arial-ItalicMT"/>
          <w:sz w:val="21"/>
          <w:szCs w:val="21"/>
        </w:rPr>
        <w:t xml:space="preserve">Diccionario de la Real Academia Español, </w:t>
      </w:r>
      <w:r w:rsidRPr="00BF36FB">
        <w:rPr>
          <w:rFonts w:ascii="Abadi" w:hAnsi="Abadi" w:cs="ArialMT"/>
          <w:sz w:val="21"/>
          <w:szCs w:val="21"/>
        </w:rPr>
        <w:t xml:space="preserve">conceptualiza el protocolo como la </w:t>
      </w:r>
      <w:r w:rsidRPr="00BF36FB">
        <w:rPr>
          <w:rFonts w:ascii="Abadi" w:hAnsi="Abadi" w:cs="Arial-BoldItalicMT"/>
          <w:b/>
          <w:bCs/>
          <w:sz w:val="21"/>
          <w:szCs w:val="21"/>
        </w:rPr>
        <w:t>“secuencia detallada de un proceso de</w:t>
      </w:r>
      <w:r w:rsidRPr="00BF36FB">
        <w:rPr>
          <w:rFonts w:ascii="Abadi" w:hAnsi="Abadi" w:cs="ArialMT"/>
          <w:sz w:val="21"/>
          <w:szCs w:val="21"/>
        </w:rPr>
        <w:t xml:space="preserve"> </w:t>
      </w:r>
      <w:r w:rsidRPr="00BF36FB">
        <w:rPr>
          <w:rFonts w:ascii="Abadi" w:hAnsi="Abadi" w:cs="Arial-BoldItalicMT"/>
          <w:b/>
          <w:bCs/>
          <w:sz w:val="21"/>
          <w:szCs w:val="21"/>
        </w:rPr>
        <w:t>actuación científica, técnica, médica, etcétera”.</w:t>
      </w:r>
    </w:p>
    <w:p w14:paraId="19E1B81B" w14:textId="77777777" w:rsidR="00E82A1F" w:rsidRPr="00BF36FB" w:rsidRDefault="00E82A1F" w:rsidP="00E82A1F">
      <w:pPr>
        <w:autoSpaceDE w:val="0"/>
        <w:autoSpaceDN w:val="0"/>
        <w:adjustRightInd w:val="0"/>
        <w:jc w:val="both"/>
        <w:rPr>
          <w:rFonts w:ascii="Abadi" w:hAnsi="Abadi" w:cs="SymbolMT"/>
          <w:sz w:val="21"/>
          <w:szCs w:val="21"/>
        </w:rPr>
      </w:pPr>
    </w:p>
    <w:p w14:paraId="0360ABD2"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SymbolMT"/>
          <w:sz w:val="21"/>
          <w:szCs w:val="21"/>
        </w:rPr>
        <w:t xml:space="preserve">• </w:t>
      </w:r>
      <w:r w:rsidRPr="00BF36FB">
        <w:rPr>
          <w:rFonts w:ascii="Abadi" w:hAnsi="Abadi" w:cs="ArialMT"/>
          <w:sz w:val="21"/>
          <w:szCs w:val="21"/>
        </w:rPr>
        <w:t xml:space="preserve">El </w:t>
      </w:r>
      <w:r w:rsidRPr="00BF36FB">
        <w:rPr>
          <w:rFonts w:ascii="Abadi" w:hAnsi="Abadi" w:cs="Arial-ItalicMT"/>
          <w:sz w:val="21"/>
          <w:szCs w:val="21"/>
        </w:rPr>
        <w:t xml:space="preserve">Protocolo Nacional de Actuación Primer Respondiente </w:t>
      </w:r>
      <w:r w:rsidRPr="00BF36FB">
        <w:rPr>
          <w:rFonts w:ascii="Abadi" w:hAnsi="Abadi" w:cs="ArialMT"/>
          <w:sz w:val="21"/>
          <w:szCs w:val="21"/>
        </w:rPr>
        <w:t xml:space="preserve">elaborado por el Consejo Nacional de Seguridad Pública de la Secretaría de Gobernación, actualizado a 2017, define el concepto protocolo como </w:t>
      </w:r>
      <w:r w:rsidRPr="00BF36FB">
        <w:rPr>
          <w:rFonts w:ascii="Abadi" w:hAnsi="Abadi" w:cs="Arial-BoldItalicMT"/>
          <w:b/>
          <w:bCs/>
          <w:sz w:val="21"/>
          <w:szCs w:val="21"/>
        </w:rPr>
        <w:t>“un conjunto de criterios estandarizados y de buenas prácticas</w:t>
      </w:r>
      <w:r w:rsidRPr="00BF36FB">
        <w:rPr>
          <w:rFonts w:ascii="Abadi" w:hAnsi="Abadi" w:cs="ArialMT"/>
          <w:sz w:val="21"/>
          <w:szCs w:val="21"/>
        </w:rPr>
        <w:t xml:space="preserve"> </w:t>
      </w:r>
      <w:r w:rsidRPr="00BF36FB">
        <w:rPr>
          <w:rFonts w:ascii="Abadi" w:hAnsi="Abadi" w:cs="Arial-BoldItalicMT"/>
          <w:b/>
          <w:bCs/>
          <w:sz w:val="21"/>
          <w:szCs w:val="21"/>
        </w:rPr>
        <w:t>que orientan el actuar de una persona”.</w:t>
      </w:r>
    </w:p>
    <w:p w14:paraId="2EAC39C2" w14:textId="77777777" w:rsidR="00E82A1F" w:rsidRPr="00BF36FB" w:rsidRDefault="00E82A1F" w:rsidP="00E82A1F">
      <w:pPr>
        <w:autoSpaceDE w:val="0"/>
        <w:autoSpaceDN w:val="0"/>
        <w:adjustRightInd w:val="0"/>
        <w:jc w:val="both"/>
        <w:rPr>
          <w:rFonts w:ascii="Abadi" w:hAnsi="Abadi" w:cs="SymbolMT"/>
          <w:sz w:val="21"/>
          <w:szCs w:val="21"/>
        </w:rPr>
      </w:pPr>
    </w:p>
    <w:p w14:paraId="2030903C"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SymbolMT"/>
          <w:sz w:val="21"/>
          <w:szCs w:val="21"/>
        </w:rPr>
        <w:t xml:space="preserve">• </w:t>
      </w:r>
      <w:r w:rsidRPr="00BF36FB">
        <w:rPr>
          <w:rFonts w:ascii="Abadi" w:hAnsi="Abadi" w:cs="ArialMT"/>
          <w:sz w:val="21"/>
          <w:szCs w:val="21"/>
        </w:rPr>
        <w:t xml:space="preserve">En el contexto de la seguridad pública o de la actuación policial encontramos que, en el </w:t>
      </w:r>
      <w:r w:rsidRPr="00BF36FB">
        <w:rPr>
          <w:rFonts w:ascii="Abadi" w:hAnsi="Abadi" w:cs="Arial-ItalicMT"/>
          <w:sz w:val="21"/>
          <w:szCs w:val="21"/>
        </w:rPr>
        <w:t>blog Plumaje de la organización no</w:t>
      </w:r>
      <w:r w:rsidRPr="00BF36FB">
        <w:rPr>
          <w:rFonts w:ascii="Abadi" w:hAnsi="Abadi" w:cs="ArialMT"/>
          <w:sz w:val="21"/>
          <w:szCs w:val="21"/>
        </w:rPr>
        <w:t xml:space="preserve"> </w:t>
      </w:r>
      <w:r w:rsidRPr="00BF36FB">
        <w:rPr>
          <w:rFonts w:ascii="Abadi" w:hAnsi="Abadi" w:cs="Arial-ItalicMT"/>
          <w:sz w:val="21"/>
          <w:szCs w:val="21"/>
        </w:rPr>
        <w:t xml:space="preserve">gubernamental Causa en Común, </w:t>
      </w:r>
      <w:r w:rsidRPr="00BF36FB">
        <w:rPr>
          <w:rFonts w:ascii="Abadi" w:hAnsi="Abadi" w:cs="ArialMT"/>
          <w:sz w:val="21"/>
          <w:szCs w:val="21"/>
        </w:rPr>
        <w:t xml:space="preserve">los protocolos de actuación </w:t>
      </w:r>
      <w:r w:rsidRPr="00BF36FB">
        <w:rPr>
          <w:rFonts w:ascii="Abadi" w:hAnsi="Abadi" w:cs="Arial-BoldItalicMT"/>
          <w:b/>
          <w:bCs/>
          <w:sz w:val="21"/>
          <w:szCs w:val="21"/>
        </w:rPr>
        <w:t>“…son</w:t>
      </w:r>
      <w:r w:rsidRPr="00BF36FB">
        <w:rPr>
          <w:rFonts w:ascii="Abadi" w:hAnsi="Abadi" w:cs="ArialMT"/>
          <w:sz w:val="21"/>
          <w:szCs w:val="21"/>
        </w:rPr>
        <w:t xml:space="preserve"> </w:t>
      </w:r>
      <w:r w:rsidRPr="00BF36FB">
        <w:rPr>
          <w:rFonts w:ascii="Abadi" w:hAnsi="Abadi" w:cs="Arial-BoldItalicMT"/>
          <w:b/>
          <w:bCs/>
          <w:sz w:val="21"/>
          <w:szCs w:val="21"/>
        </w:rPr>
        <w:t>fundamentales para garantizar al ciudadano, el pleno respeto a</w:t>
      </w:r>
      <w:r w:rsidRPr="00BF36FB">
        <w:rPr>
          <w:rFonts w:ascii="Abadi" w:hAnsi="Abadi" w:cs="ArialMT"/>
          <w:sz w:val="21"/>
          <w:szCs w:val="21"/>
        </w:rPr>
        <w:t xml:space="preserve"> </w:t>
      </w:r>
      <w:r w:rsidRPr="00BF36FB">
        <w:rPr>
          <w:rFonts w:ascii="Abadi" w:hAnsi="Abadi" w:cs="Arial-BoldItalicMT"/>
          <w:b/>
          <w:bCs/>
          <w:sz w:val="21"/>
          <w:szCs w:val="21"/>
        </w:rPr>
        <w:t>sus derechos. Además, fortalecen las garantías del debido</w:t>
      </w:r>
      <w:r w:rsidRPr="00BF36FB">
        <w:rPr>
          <w:rFonts w:ascii="Abadi" w:hAnsi="Abadi" w:cs="ArialMT"/>
          <w:sz w:val="21"/>
          <w:szCs w:val="21"/>
        </w:rPr>
        <w:t xml:space="preserve"> </w:t>
      </w:r>
      <w:r w:rsidRPr="00BF36FB">
        <w:rPr>
          <w:rFonts w:ascii="Abadi" w:hAnsi="Abadi" w:cs="Arial-BoldItalicMT"/>
          <w:b/>
          <w:bCs/>
          <w:sz w:val="21"/>
          <w:szCs w:val="21"/>
        </w:rPr>
        <w:t>proceso y, sin duda, dan un paso adelante para la consolidación</w:t>
      </w:r>
      <w:r w:rsidRPr="00BF36FB">
        <w:rPr>
          <w:rFonts w:ascii="Abadi" w:hAnsi="Abadi" w:cs="ArialMT"/>
          <w:sz w:val="21"/>
          <w:szCs w:val="21"/>
        </w:rPr>
        <w:t xml:space="preserve"> </w:t>
      </w:r>
      <w:r w:rsidRPr="00BF36FB">
        <w:rPr>
          <w:rFonts w:ascii="Abadi" w:hAnsi="Abadi" w:cs="Arial-BoldItalicMT"/>
          <w:b/>
          <w:bCs/>
          <w:sz w:val="21"/>
          <w:szCs w:val="21"/>
        </w:rPr>
        <w:t xml:space="preserve">de nuestro Estado de derecho”. </w:t>
      </w:r>
      <w:r w:rsidRPr="00BF36FB">
        <w:rPr>
          <w:rFonts w:ascii="Abadi" w:hAnsi="Abadi" w:cs="ArialMT"/>
          <w:sz w:val="21"/>
          <w:szCs w:val="21"/>
        </w:rPr>
        <w:t xml:space="preserve">Los protocolos de actuación policial </w:t>
      </w:r>
      <w:r w:rsidRPr="00BF36FB">
        <w:rPr>
          <w:rFonts w:ascii="Abadi" w:hAnsi="Abadi" w:cs="Arial-BoldItalicMT"/>
          <w:b/>
          <w:bCs/>
          <w:sz w:val="21"/>
          <w:szCs w:val="21"/>
        </w:rPr>
        <w:t>“representan un avance en la materialización de procedimientos</w:t>
      </w:r>
      <w:r w:rsidRPr="00BF36FB">
        <w:rPr>
          <w:rFonts w:ascii="Abadi" w:hAnsi="Abadi" w:cs="ArialMT"/>
          <w:sz w:val="21"/>
          <w:szCs w:val="21"/>
        </w:rPr>
        <w:t xml:space="preserve"> </w:t>
      </w:r>
      <w:r w:rsidRPr="00BF36FB">
        <w:rPr>
          <w:rFonts w:ascii="Abadi" w:hAnsi="Abadi" w:cs="Arial-BoldItalicMT"/>
          <w:b/>
          <w:bCs/>
          <w:sz w:val="21"/>
          <w:szCs w:val="21"/>
        </w:rPr>
        <w:t>transparentes, dan seguridad jurídica a todos los ciudadanos y</w:t>
      </w:r>
      <w:r w:rsidRPr="00BF36FB">
        <w:rPr>
          <w:rFonts w:ascii="Abadi" w:hAnsi="Abadi" w:cs="ArialMT"/>
          <w:sz w:val="21"/>
          <w:szCs w:val="21"/>
        </w:rPr>
        <w:t xml:space="preserve"> </w:t>
      </w:r>
      <w:r w:rsidRPr="00BF36FB">
        <w:rPr>
          <w:rFonts w:ascii="Abadi" w:hAnsi="Abadi" w:cs="Arial-BoldItalicMT"/>
          <w:b/>
          <w:bCs/>
          <w:sz w:val="21"/>
          <w:szCs w:val="21"/>
        </w:rPr>
        <w:t>permiten la democratización de las instituciones”.</w:t>
      </w:r>
      <w:r w:rsidRPr="00BF36FB">
        <w:rPr>
          <w:rStyle w:val="Refdenotaalpie"/>
          <w:rFonts w:ascii="Abadi" w:hAnsi="Abadi" w:cs="Arial-BoldItalicMT"/>
          <w:b/>
          <w:bCs/>
          <w:sz w:val="21"/>
          <w:szCs w:val="21"/>
        </w:rPr>
        <w:footnoteReference w:id="10"/>
      </w:r>
    </w:p>
    <w:p w14:paraId="021A0F97" w14:textId="77777777" w:rsidR="00E82A1F" w:rsidRPr="00FD45EB" w:rsidRDefault="00E82A1F" w:rsidP="00E82A1F">
      <w:pPr>
        <w:autoSpaceDE w:val="0"/>
        <w:autoSpaceDN w:val="0"/>
        <w:adjustRightInd w:val="0"/>
        <w:jc w:val="both"/>
        <w:rPr>
          <w:rFonts w:ascii="Abadi" w:hAnsi="Abadi" w:cs="ArialMT"/>
          <w:sz w:val="21"/>
          <w:szCs w:val="21"/>
        </w:rPr>
      </w:pPr>
    </w:p>
    <w:p w14:paraId="3CD4B367" w14:textId="77777777" w:rsidR="00E82A1F" w:rsidRPr="00FD45E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En consecuencia, los protocolos de actuación policial son un conjunto de criterios, mecanismos, procedimientos, estrategias o buenas prácticas que se deben realizar en forma estandarizada por parte de los servidores públicos encargados de la función de policía preventiva o investigadora, atendiendo a sus atribuciones.</w:t>
      </w:r>
    </w:p>
    <w:p w14:paraId="46F33BF4" w14:textId="77777777" w:rsidR="00E82A1F" w:rsidRPr="00FD45EB" w:rsidRDefault="00E82A1F" w:rsidP="00E82A1F">
      <w:pPr>
        <w:autoSpaceDE w:val="0"/>
        <w:autoSpaceDN w:val="0"/>
        <w:adjustRightInd w:val="0"/>
        <w:jc w:val="both"/>
        <w:rPr>
          <w:rFonts w:ascii="Abadi" w:hAnsi="Abadi" w:cs="ArialMT"/>
          <w:sz w:val="21"/>
          <w:szCs w:val="21"/>
        </w:rPr>
      </w:pPr>
    </w:p>
    <w:p w14:paraId="7C4FDFB2" w14:textId="77777777" w:rsidR="00E82A1F" w:rsidRPr="00BF36FB" w:rsidRDefault="00E82A1F" w:rsidP="00E82A1F">
      <w:pPr>
        <w:autoSpaceDE w:val="0"/>
        <w:autoSpaceDN w:val="0"/>
        <w:adjustRightInd w:val="0"/>
        <w:jc w:val="both"/>
        <w:rPr>
          <w:rFonts w:ascii="Abadi" w:hAnsi="Abadi" w:cs="Arial-BoldItalicMT"/>
          <w:b/>
          <w:bCs/>
          <w:sz w:val="21"/>
          <w:szCs w:val="21"/>
        </w:rPr>
      </w:pPr>
      <w:r>
        <w:rPr>
          <w:rFonts w:ascii="Abadi" w:hAnsi="Abadi" w:cs="ArialMT"/>
          <w:sz w:val="21"/>
          <w:szCs w:val="21"/>
        </w:rPr>
        <w:tab/>
      </w:r>
      <w:r w:rsidRPr="00BF36FB">
        <w:rPr>
          <w:rFonts w:ascii="Abadi" w:hAnsi="Abadi" w:cs="ArialMT"/>
          <w:sz w:val="21"/>
          <w:szCs w:val="21"/>
        </w:rPr>
        <w:t xml:space="preserve">Bajo este orden de ideas, </w:t>
      </w:r>
      <w:r w:rsidRPr="00BF36FB">
        <w:rPr>
          <w:rFonts w:ascii="Abadi" w:hAnsi="Abadi" w:cs="Arial-BoldItalicMT"/>
          <w:b/>
          <w:bCs/>
          <w:sz w:val="21"/>
          <w:szCs w:val="21"/>
        </w:rPr>
        <w:t xml:space="preserve">la falta de aplicación, la aplicación incorrecta o inexistencia de los protocolos de actuación policial </w:t>
      </w:r>
      <w:r w:rsidRPr="00BF36FB">
        <w:rPr>
          <w:rFonts w:ascii="Abadi" w:hAnsi="Abadi" w:cs="ArialMT"/>
          <w:sz w:val="21"/>
          <w:szCs w:val="21"/>
        </w:rPr>
        <w:t>ha provocado una revisión</w:t>
      </w:r>
      <w:r w:rsidRPr="00BF36FB">
        <w:rPr>
          <w:rFonts w:ascii="Abadi" w:hAnsi="Abadi" w:cs="Arial-BoldItalicMT"/>
          <w:b/>
          <w:bCs/>
          <w:sz w:val="21"/>
          <w:szCs w:val="21"/>
        </w:rPr>
        <w:t xml:space="preserve"> </w:t>
      </w:r>
      <w:r w:rsidRPr="00BF36FB">
        <w:rPr>
          <w:rFonts w:ascii="Abadi" w:hAnsi="Abadi" w:cs="ArialMT"/>
          <w:sz w:val="21"/>
          <w:szCs w:val="21"/>
        </w:rPr>
        <w:t>exhaustiva de las corporaciones policiales en el estado de Guanajuato.</w:t>
      </w:r>
    </w:p>
    <w:p w14:paraId="1F45AAA0" w14:textId="77777777" w:rsidR="00E82A1F" w:rsidRPr="00BF36FB" w:rsidRDefault="00E82A1F" w:rsidP="00E82A1F">
      <w:pPr>
        <w:autoSpaceDE w:val="0"/>
        <w:autoSpaceDN w:val="0"/>
        <w:adjustRightInd w:val="0"/>
        <w:jc w:val="both"/>
        <w:rPr>
          <w:rFonts w:ascii="Abadi" w:hAnsi="Abadi" w:cs="ArialMT"/>
          <w:sz w:val="21"/>
          <w:szCs w:val="21"/>
        </w:rPr>
      </w:pPr>
    </w:p>
    <w:p w14:paraId="4EAF7273" w14:textId="77777777" w:rsidR="00E82A1F" w:rsidRPr="00BF36FB" w:rsidRDefault="00E82A1F" w:rsidP="00E82A1F">
      <w:pPr>
        <w:autoSpaceDE w:val="0"/>
        <w:autoSpaceDN w:val="0"/>
        <w:adjustRightInd w:val="0"/>
        <w:jc w:val="both"/>
        <w:rPr>
          <w:rFonts w:ascii="Abadi" w:hAnsi="Abadi" w:cs="Arial-BoldItalicMT"/>
          <w:b/>
          <w:bCs/>
          <w:sz w:val="21"/>
          <w:szCs w:val="21"/>
        </w:rPr>
      </w:pPr>
      <w:r>
        <w:rPr>
          <w:rFonts w:ascii="Abadi" w:hAnsi="Abadi" w:cs="ArialMT"/>
          <w:sz w:val="21"/>
          <w:szCs w:val="21"/>
        </w:rPr>
        <w:tab/>
      </w:r>
      <w:r w:rsidRPr="00BF36FB">
        <w:rPr>
          <w:rFonts w:ascii="Abadi" w:hAnsi="Abadi" w:cs="ArialMT"/>
          <w:sz w:val="21"/>
          <w:szCs w:val="21"/>
        </w:rPr>
        <w:t xml:space="preserve">El documento denominado </w:t>
      </w:r>
      <w:r w:rsidRPr="00BF36FB">
        <w:rPr>
          <w:rFonts w:ascii="Abadi" w:hAnsi="Abadi" w:cs="Arial-BoldItalicMT"/>
          <w:b/>
          <w:bCs/>
          <w:sz w:val="21"/>
          <w:szCs w:val="21"/>
        </w:rPr>
        <w:t xml:space="preserve">Modelo óptimo de la función policial: diagnóstico nacional sobre las policías preventivas de las entidades federativas, </w:t>
      </w:r>
      <w:r w:rsidRPr="00BF36FB">
        <w:rPr>
          <w:rFonts w:ascii="Abadi" w:hAnsi="Abadi" w:cs="ArialMT"/>
          <w:sz w:val="21"/>
          <w:szCs w:val="21"/>
        </w:rPr>
        <w:t>con fecha de corte de la información al 31 de diciembre de 2020,</w:t>
      </w:r>
      <w:r w:rsidRPr="00BF36FB">
        <w:rPr>
          <w:rFonts w:ascii="Abadi" w:hAnsi="Abadi" w:cs="Arial-BoldItalicMT"/>
          <w:b/>
          <w:bCs/>
          <w:sz w:val="21"/>
          <w:szCs w:val="21"/>
        </w:rPr>
        <w:t xml:space="preserve"> </w:t>
      </w:r>
      <w:r w:rsidRPr="00BF36FB">
        <w:rPr>
          <w:rFonts w:ascii="Abadi" w:hAnsi="Abadi" w:cs="ArialMT"/>
          <w:sz w:val="21"/>
          <w:szCs w:val="21"/>
        </w:rPr>
        <w:t>aprobado por el Consejo Nacional de Seguridad Pública de la Secretaría de</w:t>
      </w:r>
      <w:r w:rsidRPr="00BF36FB">
        <w:rPr>
          <w:rFonts w:ascii="Abadi" w:hAnsi="Abadi" w:cs="Arial-BoldItalicMT"/>
          <w:b/>
          <w:bCs/>
          <w:sz w:val="21"/>
          <w:szCs w:val="21"/>
        </w:rPr>
        <w:t xml:space="preserve"> </w:t>
      </w:r>
      <w:r w:rsidRPr="00BF36FB">
        <w:rPr>
          <w:rFonts w:ascii="Abadi" w:hAnsi="Abadi" w:cs="ArialMT"/>
          <w:sz w:val="21"/>
          <w:szCs w:val="21"/>
        </w:rPr>
        <w:t>Gobernación, en la XLII Sesión Ordinaria celebrada el 30 de agosto de 2017, y cuyo</w:t>
      </w:r>
      <w:r w:rsidRPr="00BF36FB">
        <w:rPr>
          <w:rFonts w:ascii="Abadi" w:hAnsi="Abadi" w:cs="Arial-BoldItalicMT"/>
          <w:b/>
          <w:bCs/>
          <w:sz w:val="21"/>
          <w:szCs w:val="21"/>
        </w:rPr>
        <w:t xml:space="preserve"> </w:t>
      </w:r>
      <w:r w:rsidRPr="00BF36FB">
        <w:rPr>
          <w:rFonts w:ascii="Abadi" w:hAnsi="Abadi" w:cs="ArialMT"/>
          <w:sz w:val="21"/>
          <w:szCs w:val="21"/>
        </w:rPr>
        <w:t>cumplimiento se hizo obligatorio para las entidades integrantes de la Federación, en</w:t>
      </w:r>
      <w:r w:rsidRPr="00BF36FB">
        <w:rPr>
          <w:rFonts w:ascii="Abadi" w:hAnsi="Abadi" w:cs="Arial-BoldItalicMT"/>
          <w:b/>
          <w:bCs/>
          <w:sz w:val="21"/>
          <w:szCs w:val="21"/>
        </w:rPr>
        <w:t xml:space="preserve"> su indicador número 10, denominado Protocolos mínimos de actuación policial, </w:t>
      </w:r>
      <w:r w:rsidRPr="00BF36FB">
        <w:rPr>
          <w:rFonts w:ascii="Abadi" w:hAnsi="Abadi" w:cs="ArialMT"/>
          <w:sz w:val="21"/>
          <w:szCs w:val="21"/>
        </w:rPr>
        <w:t>se establece que en el Estado mexicano se han creado seis protocolos que</w:t>
      </w:r>
      <w:r w:rsidRPr="00BF36FB">
        <w:rPr>
          <w:rFonts w:ascii="Abadi" w:hAnsi="Abadi" w:cs="Arial-BoldItalicMT"/>
          <w:b/>
          <w:bCs/>
          <w:sz w:val="21"/>
          <w:szCs w:val="21"/>
        </w:rPr>
        <w:t xml:space="preserve"> </w:t>
      </w:r>
      <w:r w:rsidRPr="00BF36FB">
        <w:rPr>
          <w:rFonts w:ascii="Abadi" w:hAnsi="Abadi" w:cs="ArialMT"/>
          <w:sz w:val="21"/>
          <w:szCs w:val="21"/>
        </w:rPr>
        <w:t xml:space="preserve">deben regir la actuación de los miembros de las instituciones policiales. </w:t>
      </w:r>
      <w:r w:rsidRPr="00BF36FB">
        <w:rPr>
          <w:rFonts w:ascii="Abadi" w:hAnsi="Abadi" w:cs="Arial-BoldItalicMT"/>
          <w:b/>
          <w:bCs/>
          <w:sz w:val="21"/>
          <w:szCs w:val="21"/>
        </w:rPr>
        <w:t xml:space="preserve">Guanajuato cuenta con dichos protocolos, sin embargo, el desconocimiento, capacitación y </w:t>
      </w:r>
      <w:r w:rsidRPr="00BF36FB">
        <w:rPr>
          <w:rFonts w:ascii="Abadi" w:hAnsi="Abadi" w:cs="Arial-BoldItalicMT"/>
          <w:b/>
          <w:bCs/>
          <w:sz w:val="21"/>
          <w:szCs w:val="21"/>
        </w:rPr>
        <w:lastRenderedPageBreak/>
        <w:t>aplicación de los mismo en muy baja, tal como se desprende en la tabla siguiente:</w:t>
      </w:r>
      <w:r w:rsidRPr="00BF36FB">
        <w:rPr>
          <w:rStyle w:val="Refdenotaalpie"/>
          <w:rFonts w:ascii="Abadi" w:hAnsi="Abadi" w:cs="Arial-BoldItalicMT"/>
          <w:b/>
          <w:bCs/>
          <w:sz w:val="21"/>
          <w:szCs w:val="21"/>
        </w:rPr>
        <w:footnoteReference w:id="11"/>
      </w:r>
    </w:p>
    <w:p w14:paraId="3BC673B4" w14:textId="77777777" w:rsidR="00E82A1F" w:rsidRPr="00FD45EB" w:rsidRDefault="00E82A1F" w:rsidP="00E82A1F">
      <w:pPr>
        <w:jc w:val="both"/>
        <w:rPr>
          <w:rFonts w:ascii="Abadi" w:hAnsi="Abadi" w:cs="Arial-BoldMT"/>
          <w:b/>
          <w:bCs/>
          <w:sz w:val="21"/>
          <w:szCs w:val="21"/>
        </w:rPr>
      </w:pPr>
    </w:p>
    <w:tbl>
      <w:tblPr>
        <w:tblStyle w:val="Tablaconcuadrcula"/>
        <w:tblW w:w="0" w:type="auto"/>
        <w:tblLook w:val="04A0" w:firstRow="1" w:lastRow="0" w:firstColumn="1" w:lastColumn="0" w:noHBand="0" w:noVBand="1"/>
      </w:tblPr>
      <w:tblGrid>
        <w:gridCol w:w="681"/>
        <w:gridCol w:w="1915"/>
        <w:gridCol w:w="1505"/>
      </w:tblGrid>
      <w:tr w:rsidR="00E82A1F" w:rsidRPr="00FD45EB" w14:paraId="200CA151" w14:textId="77777777" w:rsidTr="00D37614">
        <w:tc>
          <w:tcPr>
            <w:tcW w:w="8828" w:type="dxa"/>
            <w:gridSpan w:val="3"/>
            <w:shd w:val="clear" w:color="auto" w:fill="8064A2" w:themeFill="accent4"/>
          </w:tcPr>
          <w:p w14:paraId="475196A2" w14:textId="77777777" w:rsidR="00E82A1F" w:rsidRPr="00FD45EB" w:rsidRDefault="00E82A1F" w:rsidP="00D37614">
            <w:pPr>
              <w:jc w:val="center"/>
              <w:rPr>
                <w:rFonts w:ascii="Abadi" w:hAnsi="Abadi"/>
                <w:sz w:val="21"/>
                <w:szCs w:val="21"/>
              </w:rPr>
            </w:pPr>
            <w:r w:rsidRPr="00FD45EB">
              <w:rPr>
                <w:rFonts w:ascii="Abadi" w:hAnsi="Abadi"/>
                <w:b/>
                <w:bCs/>
                <w:sz w:val="21"/>
                <w:szCs w:val="21"/>
              </w:rPr>
              <w:t>Protocolos mínimos de actuación policial</w:t>
            </w:r>
          </w:p>
        </w:tc>
      </w:tr>
      <w:tr w:rsidR="00E82A1F" w:rsidRPr="00FD45EB" w14:paraId="0D18861F" w14:textId="77777777" w:rsidTr="00D37614">
        <w:trPr>
          <w:trHeight w:val="298"/>
        </w:trPr>
        <w:tc>
          <w:tcPr>
            <w:tcW w:w="705" w:type="dxa"/>
            <w:shd w:val="clear" w:color="auto" w:fill="C4BC96" w:themeFill="background2" w:themeFillShade="BF"/>
          </w:tcPr>
          <w:p w14:paraId="1F955973" w14:textId="77777777" w:rsidR="00E82A1F" w:rsidRPr="00FD45EB" w:rsidRDefault="00E82A1F" w:rsidP="00D37614">
            <w:pPr>
              <w:jc w:val="center"/>
              <w:rPr>
                <w:rFonts w:ascii="Abadi" w:hAnsi="Abadi"/>
                <w:b/>
                <w:bCs/>
                <w:sz w:val="21"/>
                <w:szCs w:val="21"/>
              </w:rPr>
            </w:pPr>
            <w:r w:rsidRPr="00FD45EB">
              <w:rPr>
                <w:rFonts w:ascii="Abadi" w:hAnsi="Abadi"/>
                <w:b/>
                <w:bCs/>
                <w:sz w:val="21"/>
                <w:szCs w:val="21"/>
              </w:rPr>
              <w:t>Núm.</w:t>
            </w:r>
          </w:p>
        </w:tc>
        <w:tc>
          <w:tcPr>
            <w:tcW w:w="5180" w:type="dxa"/>
            <w:shd w:val="clear" w:color="auto" w:fill="C4BC96" w:themeFill="background2" w:themeFillShade="BF"/>
          </w:tcPr>
          <w:p w14:paraId="3F954D05" w14:textId="77777777" w:rsidR="00E82A1F" w:rsidRPr="00FD45EB" w:rsidRDefault="00E82A1F" w:rsidP="00D37614">
            <w:pPr>
              <w:jc w:val="center"/>
              <w:rPr>
                <w:rFonts w:ascii="Abadi" w:hAnsi="Abadi"/>
                <w:b/>
                <w:bCs/>
                <w:sz w:val="21"/>
                <w:szCs w:val="21"/>
              </w:rPr>
            </w:pPr>
            <w:r w:rsidRPr="00FD45EB">
              <w:rPr>
                <w:rFonts w:ascii="Abadi" w:hAnsi="Abadi"/>
                <w:b/>
                <w:bCs/>
                <w:sz w:val="21"/>
                <w:szCs w:val="21"/>
              </w:rPr>
              <w:t>Protocolo</w:t>
            </w:r>
          </w:p>
        </w:tc>
        <w:tc>
          <w:tcPr>
            <w:tcW w:w="2943" w:type="dxa"/>
            <w:shd w:val="clear" w:color="auto" w:fill="C4BC96" w:themeFill="background2" w:themeFillShade="BF"/>
          </w:tcPr>
          <w:p w14:paraId="5DB89427" w14:textId="77777777" w:rsidR="00E82A1F" w:rsidRPr="00FD45EB" w:rsidRDefault="00E82A1F" w:rsidP="00D37614">
            <w:pPr>
              <w:jc w:val="center"/>
              <w:rPr>
                <w:rFonts w:ascii="Abadi" w:hAnsi="Abadi"/>
                <w:b/>
                <w:bCs/>
                <w:sz w:val="21"/>
                <w:szCs w:val="21"/>
              </w:rPr>
            </w:pPr>
            <w:r w:rsidRPr="00FD45EB">
              <w:rPr>
                <w:rFonts w:ascii="Abadi" w:hAnsi="Abadi"/>
                <w:b/>
                <w:bCs/>
                <w:sz w:val="21"/>
                <w:szCs w:val="21"/>
              </w:rPr>
              <w:t>Elementos policiales capacitados</w:t>
            </w:r>
          </w:p>
        </w:tc>
      </w:tr>
      <w:tr w:rsidR="00E82A1F" w:rsidRPr="00FD45EB" w14:paraId="2B1C6021" w14:textId="77777777" w:rsidTr="00D37614">
        <w:trPr>
          <w:trHeight w:val="52"/>
        </w:trPr>
        <w:tc>
          <w:tcPr>
            <w:tcW w:w="705" w:type="dxa"/>
          </w:tcPr>
          <w:p w14:paraId="00DE0099" w14:textId="77777777" w:rsidR="00E82A1F" w:rsidRPr="00FD45EB" w:rsidRDefault="00E82A1F" w:rsidP="00D37614">
            <w:pPr>
              <w:jc w:val="center"/>
              <w:rPr>
                <w:rFonts w:ascii="Abadi" w:hAnsi="Abadi"/>
                <w:sz w:val="21"/>
                <w:szCs w:val="21"/>
              </w:rPr>
            </w:pPr>
            <w:r w:rsidRPr="00FD45EB">
              <w:rPr>
                <w:rFonts w:ascii="Abadi" w:hAnsi="Abadi"/>
                <w:sz w:val="21"/>
                <w:szCs w:val="21"/>
              </w:rPr>
              <w:t>1</w:t>
            </w:r>
          </w:p>
        </w:tc>
        <w:tc>
          <w:tcPr>
            <w:tcW w:w="5180" w:type="dxa"/>
          </w:tcPr>
          <w:p w14:paraId="5FC99CEF" w14:textId="77777777" w:rsidR="00E82A1F" w:rsidRPr="00FD45EB" w:rsidRDefault="00E82A1F" w:rsidP="00D37614">
            <w:pPr>
              <w:jc w:val="center"/>
              <w:rPr>
                <w:rFonts w:ascii="Abadi" w:hAnsi="Abadi"/>
                <w:sz w:val="21"/>
                <w:szCs w:val="21"/>
              </w:rPr>
            </w:pPr>
            <w:r w:rsidRPr="00FD45EB">
              <w:rPr>
                <w:rFonts w:ascii="Abadi" w:hAnsi="Abadi"/>
                <w:sz w:val="21"/>
                <w:szCs w:val="21"/>
              </w:rPr>
              <w:t>Protocolo nacional de primer respondiente</w:t>
            </w:r>
          </w:p>
        </w:tc>
        <w:tc>
          <w:tcPr>
            <w:tcW w:w="2943" w:type="dxa"/>
          </w:tcPr>
          <w:p w14:paraId="5496753C" w14:textId="77777777" w:rsidR="00E82A1F" w:rsidRPr="00FD45EB" w:rsidRDefault="00E82A1F" w:rsidP="00D37614">
            <w:pPr>
              <w:jc w:val="center"/>
              <w:rPr>
                <w:rFonts w:ascii="Abadi" w:hAnsi="Abadi"/>
                <w:sz w:val="21"/>
                <w:szCs w:val="21"/>
              </w:rPr>
            </w:pPr>
            <w:r w:rsidRPr="00FD45EB">
              <w:rPr>
                <w:rFonts w:ascii="Abadi" w:hAnsi="Abadi"/>
                <w:sz w:val="21"/>
                <w:szCs w:val="21"/>
              </w:rPr>
              <w:t>4090</w:t>
            </w:r>
          </w:p>
        </w:tc>
      </w:tr>
      <w:tr w:rsidR="00E82A1F" w:rsidRPr="00FD45EB" w14:paraId="7ED9418A" w14:textId="77777777" w:rsidTr="00D37614">
        <w:trPr>
          <w:trHeight w:val="52"/>
        </w:trPr>
        <w:tc>
          <w:tcPr>
            <w:tcW w:w="705" w:type="dxa"/>
            <w:shd w:val="clear" w:color="auto" w:fill="FDE9D9" w:themeFill="accent6" w:themeFillTint="33"/>
          </w:tcPr>
          <w:p w14:paraId="7AA0A9F3" w14:textId="77777777" w:rsidR="00E82A1F" w:rsidRPr="00FD45EB" w:rsidRDefault="00E82A1F" w:rsidP="00D37614">
            <w:pPr>
              <w:jc w:val="center"/>
              <w:rPr>
                <w:rFonts w:ascii="Abadi" w:hAnsi="Abadi"/>
                <w:sz w:val="21"/>
                <w:szCs w:val="21"/>
              </w:rPr>
            </w:pPr>
            <w:r w:rsidRPr="00FD45EB">
              <w:rPr>
                <w:rFonts w:ascii="Abadi" w:hAnsi="Abadi"/>
                <w:sz w:val="21"/>
                <w:szCs w:val="21"/>
              </w:rPr>
              <w:t>2</w:t>
            </w:r>
          </w:p>
        </w:tc>
        <w:tc>
          <w:tcPr>
            <w:tcW w:w="5180" w:type="dxa"/>
            <w:shd w:val="clear" w:color="auto" w:fill="FDE9D9" w:themeFill="accent6" w:themeFillTint="33"/>
          </w:tcPr>
          <w:p w14:paraId="00A4D8ED" w14:textId="77777777" w:rsidR="00E82A1F" w:rsidRPr="00FD45EB" w:rsidRDefault="00E82A1F" w:rsidP="00D37614">
            <w:pPr>
              <w:jc w:val="center"/>
              <w:rPr>
                <w:rFonts w:ascii="Abadi" w:hAnsi="Abadi"/>
                <w:sz w:val="21"/>
                <w:szCs w:val="21"/>
              </w:rPr>
            </w:pPr>
            <w:r w:rsidRPr="00FD45EB">
              <w:rPr>
                <w:rFonts w:ascii="Abadi" w:hAnsi="Abadi"/>
                <w:sz w:val="21"/>
                <w:szCs w:val="21"/>
              </w:rPr>
              <w:t>Protocolo nacional de cadena de custodia</w:t>
            </w:r>
          </w:p>
        </w:tc>
        <w:tc>
          <w:tcPr>
            <w:tcW w:w="2943" w:type="dxa"/>
            <w:shd w:val="clear" w:color="auto" w:fill="FDE9D9" w:themeFill="accent6" w:themeFillTint="33"/>
          </w:tcPr>
          <w:p w14:paraId="4F22A322" w14:textId="77777777" w:rsidR="00E82A1F" w:rsidRPr="00FD45EB" w:rsidRDefault="00E82A1F" w:rsidP="00D37614">
            <w:pPr>
              <w:jc w:val="center"/>
              <w:rPr>
                <w:rFonts w:ascii="Abadi" w:hAnsi="Abadi"/>
                <w:sz w:val="21"/>
                <w:szCs w:val="21"/>
              </w:rPr>
            </w:pPr>
            <w:r w:rsidRPr="00FD45EB">
              <w:rPr>
                <w:rFonts w:ascii="Abadi" w:hAnsi="Abadi"/>
                <w:sz w:val="21"/>
                <w:szCs w:val="21"/>
              </w:rPr>
              <w:t>4090</w:t>
            </w:r>
          </w:p>
        </w:tc>
      </w:tr>
      <w:tr w:rsidR="00E82A1F" w:rsidRPr="00FD45EB" w14:paraId="48A1E098" w14:textId="77777777" w:rsidTr="00D37614">
        <w:trPr>
          <w:trHeight w:val="52"/>
        </w:trPr>
        <w:tc>
          <w:tcPr>
            <w:tcW w:w="705" w:type="dxa"/>
          </w:tcPr>
          <w:p w14:paraId="6FB44FE7" w14:textId="77777777" w:rsidR="00E82A1F" w:rsidRPr="00FD45EB" w:rsidRDefault="00E82A1F" w:rsidP="00D37614">
            <w:pPr>
              <w:jc w:val="center"/>
              <w:rPr>
                <w:rFonts w:ascii="Abadi" w:hAnsi="Abadi"/>
                <w:sz w:val="21"/>
                <w:szCs w:val="21"/>
              </w:rPr>
            </w:pPr>
            <w:r w:rsidRPr="00FD45EB">
              <w:rPr>
                <w:rFonts w:ascii="Abadi" w:hAnsi="Abadi"/>
                <w:sz w:val="21"/>
                <w:szCs w:val="21"/>
              </w:rPr>
              <w:t>3</w:t>
            </w:r>
          </w:p>
        </w:tc>
        <w:tc>
          <w:tcPr>
            <w:tcW w:w="5180" w:type="dxa"/>
          </w:tcPr>
          <w:p w14:paraId="736A4C06" w14:textId="77777777" w:rsidR="00E82A1F" w:rsidRPr="00FD45EB" w:rsidRDefault="00E82A1F" w:rsidP="00D37614">
            <w:pPr>
              <w:jc w:val="center"/>
              <w:rPr>
                <w:rFonts w:ascii="Abadi" w:hAnsi="Abadi"/>
                <w:sz w:val="21"/>
                <w:szCs w:val="21"/>
              </w:rPr>
            </w:pPr>
            <w:r w:rsidRPr="00FD45EB">
              <w:rPr>
                <w:rFonts w:ascii="Abadi" w:hAnsi="Abadi"/>
                <w:sz w:val="21"/>
                <w:szCs w:val="21"/>
              </w:rPr>
              <w:t>Protocolo para el uso legitimo de la fuerza</w:t>
            </w:r>
          </w:p>
        </w:tc>
        <w:tc>
          <w:tcPr>
            <w:tcW w:w="2943" w:type="dxa"/>
          </w:tcPr>
          <w:p w14:paraId="4FF36CCD" w14:textId="77777777" w:rsidR="00E82A1F" w:rsidRPr="00FD45EB" w:rsidRDefault="00E82A1F" w:rsidP="00D37614">
            <w:pPr>
              <w:jc w:val="center"/>
              <w:rPr>
                <w:rFonts w:ascii="Abadi" w:hAnsi="Abadi"/>
                <w:sz w:val="21"/>
                <w:szCs w:val="21"/>
              </w:rPr>
            </w:pPr>
            <w:r w:rsidRPr="00FD45EB">
              <w:rPr>
                <w:rFonts w:ascii="Abadi" w:hAnsi="Abadi"/>
                <w:sz w:val="21"/>
                <w:szCs w:val="21"/>
              </w:rPr>
              <w:t>4090</w:t>
            </w:r>
          </w:p>
        </w:tc>
      </w:tr>
      <w:tr w:rsidR="00E82A1F" w:rsidRPr="00FD45EB" w14:paraId="49BD340C" w14:textId="77777777" w:rsidTr="00D37614">
        <w:trPr>
          <w:trHeight w:val="52"/>
        </w:trPr>
        <w:tc>
          <w:tcPr>
            <w:tcW w:w="705" w:type="dxa"/>
            <w:shd w:val="clear" w:color="auto" w:fill="FDE9D9" w:themeFill="accent6" w:themeFillTint="33"/>
          </w:tcPr>
          <w:p w14:paraId="0532052F" w14:textId="77777777" w:rsidR="00E82A1F" w:rsidRPr="00FD45EB" w:rsidRDefault="00E82A1F" w:rsidP="00D37614">
            <w:pPr>
              <w:jc w:val="center"/>
              <w:rPr>
                <w:rFonts w:ascii="Abadi" w:hAnsi="Abadi"/>
                <w:sz w:val="21"/>
                <w:szCs w:val="21"/>
              </w:rPr>
            </w:pPr>
            <w:r w:rsidRPr="00FD45EB">
              <w:rPr>
                <w:rFonts w:ascii="Abadi" w:hAnsi="Abadi"/>
                <w:sz w:val="21"/>
                <w:szCs w:val="21"/>
              </w:rPr>
              <w:t>4</w:t>
            </w:r>
          </w:p>
        </w:tc>
        <w:tc>
          <w:tcPr>
            <w:tcW w:w="5180" w:type="dxa"/>
            <w:shd w:val="clear" w:color="auto" w:fill="FDE9D9" w:themeFill="accent6" w:themeFillTint="33"/>
          </w:tcPr>
          <w:p w14:paraId="6AFD8701" w14:textId="77777777" w:rsidR="00E82A1F" w:rsidRPr="00FD45EB" w:rsidRDefault="00E82A1F" w:rsidP="00D37614">
            <w:pPr>
              <w:jc w:val="center"/>
              <w:rPr>
                <w:rFonts w:ascii="Abadi" w:hAnsi="Abadi"/>
                <w:sz w:val="21"/>
                <w:szCs w:val="21"/>
              </w:rPr>
            </w:pPr>
            <w:r w:rsidRPr="00FD45EB">
              <w:rPr>
                <w:rFonts w:ascii="Abadi" w:hAnsi="Abadi"/>
                <w:sz w:val="21"/>
                <w:szCs w:val="21"/>
              </w:rPr>
              <w:t>Protocolo de actuación policial en materia de violencia de genero</w:t>
            </w:r>
          </w:p>
        </w:tc>
        <w:tc>
          <w:tcPr>
            <w:tcW w:w="2943" w:type="dxa"/>
            <w:shd w:val="clear" w:color="auto" w:fill="FDE9D9" w:themeFill="accent6" w:themeFillTint="33"/>
          </w:tcPr>
          <w:p w14:paraId="1B3134A4" w14:textId="77777777" w:rsidR="00E82A1F" w:rsidRPr="00FD45EB" w:rsidRDefault="00E82A1F" w:rsidP="00D37614">
            <w:pPr>
              <w:jc w:val="center"/>
              <w:rPr>
                <w:rFonts w:ascii="Abadi" w:hAnsi="Abadi"/>
                <w:sz w:val="21"/>
                <w:szCs w:val="21"/>
              </w:rPr>
            </w:pPr>
            <w:r w:rsidRPr="00FD45EB">
              <w:rPr>
                <w:rFonts w:ascii="Abadi" w:hAnsi="Abadi"/>
                <w:sz w:val="21"/>
                <w:szCs w:val="21"/>
              </w:rPr>
              <w:t>4090</w:t>
            </w:r>
          </w:p>
        </w:tc>
      </w:tr>
      <w:tr w:rsidR="00E82A1F" w:rsidRPr="00FD45EB" w14:paraId="443EEB5A" w14:textId="77777777" w:rsidTr="00D37614">
        <w:trPr>
          <w:trHeight w:val="52"/>
        </w:trPr>
        <w:tc>
          <w:tcPr>
            <w:tcW w:w="705" w:type="dxa"/>
            <w:shd w:val="clear" w:color="auto" w:fill="FDE9D9" w:themeFill="accent6" w:themeFillTint="33"/>
          </w:tcPr>
          <w:p w14:paraId="7A827A3C" w14:textId="77777777" w:rsidR="00E82A1F" w:rsidRPr="00FD45EB" w:rsidRDefault="00E82A1F" w:rsidP="00D37614">
            <w:pPr>
              <w:jc w:val="center"/>
              <w:rPr>
                <w:rFonts w:ascii="Abadi" w:hAnsi="Abadi"/>
                <w:sz w:val="21"/>
                <w:szCs w:val="21"/>
              </w:rPr>
            </w:pPr>
            <w:r w:rsidRPr="00FD45EB">
              <w:rPr>
                <w:rFonts w:ascii="Abadi" w:hAnsi="Abadi"/>
                <w:sz w:val="21"/>
                <w:szCs w:val="21"/>
              </w:rPr>
              <w:t xml:space="preserve">5 </w:t>
            </w:r>
          </w:p>
        </w:tc>
        <w:tc>
          <w:tcPr>
            <w:tcW w:w="5180" w:type="dxa"/>
            <w:shd w:val="clear" w:color="auto" w:fill="FDE9D9" w:themeFill="accent6" w:themeFillTint="33"/>
          </w:tcPr>
          <w:p w14:paraId="7A9853BE" w14:textId="77777777" w:rsidR="00E82A1F" w:rsidRPr="00FD45EB" w:rsidRDefault="00E82A1F" w:rsidP="00D37614">
            <w:pPr>
              <w:jc w:val="center"/>
              <w:rPr>
                <w:rFonts w:ascii="Abadi" w:hAnsi="Abadi"/>
                <w:sz w:val="21"/>
                <w:szCs w:val="21"/>
              </w:rPr>
            </w:pPr>
            <w:r w:rsidRPr="00FD45EB">
              <w:rPr>
                <w:rFonts w:ascii="Abadi" w:hAnsi="Abadi"/>
                <w:sz w:val="21"/>
                <w:szCs w:val="21"/>
              </w:rPr>
              <w:t xml:space="preserve">Protocolo para atención a victimas y grupos vulnerables </w:t>
            </w:r>
          </w:p>
        </w:tc>
        <w:tc>
          <w:tcPr>
            <w:tcW w:w="2943" w:type="dxa"/>
            <w:shd w:val="clear" w:color="auto" w:fill="FDE9D9" w:themeFill="accent6" w:themeFillTint="33"/>
          </w:tcPr>
          <w:p w14:paraId="40D19B48" w14:textId="77777777" w:rsidR="00E82A1F" w:rsidRPr="00FD45EB" w:rsidRDefault="00E82A1F" w:rsidP="00D37614">
            <w:pPr>
              <w:jc w:val="center"/>
              <w:rPr>
                <w:rFonts w:ascii="Abadi" w:hAnsi="Abadi"/>
                <w:sz w:val="21"/>
                <w:szCs w:val="21"/>
              </w:rPr>
            </w:pPr>
            <w:r w:rsidRPr="00FD45EB">
              <w:rPr>
                <w:rFonts w:ascii="Abadi" w:hAnsi="Abadi"/>
                <w:sz w:val="21"/>
                <w:szCs w:val="21"/>
              </w:rPr>
              <w:t>1647</w:t>
            </w:r>
          </w:p>
        </w:tc>
      </w:tr>
      <w:tr w:rsidR="00E82A1F" w:rsidRPr="00FD45EB" w14:paraId="4EC77A3E" w14:textId="77777777" w:rsidTr="00D37614">
        <w:trPr>
          <w:trHeight w:val="52"/>
        </w:trPr>
        <w:tc>
          <w:tcPr>
            <w:tcW w:w="705" w:type="dxa"/>
            <w:shd w:val="clear" w:color="auto" w:fill="FDE9D9" w:themeFill="accent6" w:themeFillTint="33"/>
          </w:tcPr>
          <w:p w14:paraId="3CD7BF80" w14:textId="77777777" w:rsidR="00E82A1F" w:rsidRPr="00FD45EB" w:rsidRDefault="00E82A1F" w:rsidP="00D37614">
            <w:pPr>
              <w:jc w:val="center"/>
              <w:rPr>
                <w:rFonts w:ascii="Abadi" w:hAnsi="Abadi"/>
                <w:sz w:val="21"/>
                <w:szCs w:val="21"/>
              </w:rPr>
            </w:pPr>
            <w:r w:rsidRPr="00FD45EB">
              <w:rPr>
                <w:rFonts w:ascii="Abadi" w:hAnsi="Abadi"/>
                <w:sz w:val="21"/>
                <w:szCs w:val="21"/>
              </w:rPr>
              <w:t>6</w:t>
            </w:r>
          </w:p>
        </w:tc>
        <w:tc>
          <w:tcPr>
            <w:tcW w:w="5180" w:type="dxa"/>
            <w:shd w:val="clear" w:color="auto" w:fill="FDE9D9" w:themeFill="accent6" w:themeFillTint="33"/>
          </w:tcPr>
          <w:p w14:paraId="3BDA693E" w14:textId="77777777" w:rsidR="00E82A1F" w:rsidRPr="00FD45EB" w:rsidRDefault="00E82A1F" w:rsidP="00D37614">
            <w:pPr>
              <w:jc w:val="center"/>
              <w:rPr>
                <w:rFonts w:ascii="Abadi" w:hAnsi="Abadi"/>
                <w:sz w:val="21"/>
                <w:szCs w:val="21"/>
              </w:rPr>
            </w:pPr>
            <w:r w:rsidRPr="00FD45EB">
              <w:rPr>
                <w:rFonts w:ascii="Abadi" w:hAnsi="Abadi"/>
                <w:sz w:val="21"/>
                <w:szCs w:val="21"/>
              </w:rPr>
              <w:t xml:space="preserve">Protocolos para la función de prevención o reacción </w:t>
            </w:r>
          </w:p>
        </w:tc>
        <w:tc>
          <w:tcPr>
            <w:tcW w:w="2943" w:type="dxa"/>
            <w:shd w:val="clear" w:color="auto" w:fill="FDE9D9" w:themeFill="accent6" w:themeFillTint="33"/>
          </w:tcPr>
          <w:p w14:paraId="45043DE6" w14:textId="77777777" w:rsidR="00E82A1F" w:rsidRPr="00FD45EB" w:rsidRDefault="00E82A1F" w:rsidP="00D37614">
            <w:pPr>
              <w:jc w:val="center"/>
              <w:rPr>
                <w:rFonts w:ascii="Abadi" w:hAnsi="Abadi"/>
                <w:sz w:val="21"/>
                <w:szCs w:val="21"/>
              </w:rPr>
            </w:pPr>
            <w:r w:rsidRPr="00FD45EB">
              <w:rPr>
                <w:rFonts w:ascii="Abadi" w:hAnsi="Abadi"/>
                <w:sz w:val="21"/>
                <w:szCs w:val="21"/>
              </w:rPr>
              <w:t>607</w:t>
            </w:r>
          </w:p>
        </w:tc>
      </w:tr>
    </w:tbl>
    <w:p w14:paraId="55A9869F" w14:textId="77777777" w:rsidR="00E82A1F" w:rsidRPr="00FD45EB" w:rsidRDefault="00E82A1F" w:rsidP="00E82A1F">
      <w:pPr>
        <w:jc w:val="both"/>
        <w:rPr>
          <w:rFonts w:ascii="Abadi" w:hAnsi="Abadi"/>
          <w:sz w:val="21"/>
          <w:szCs w:val="21"/>
        </w:rPr>
      </w:pPr>
    </w:p>
    <w:p w14:paraId="639E6364" w14:textId="77777777" w:rsidR="00E82A1F" w:rsidRPr="00FD45E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Debido a la ignorancia de procedimientos estandarizados y obligatorios de actualización policial, los elementos policiales en el Estado y municipios de Guanajuato siguen operando con uso excesivo de la fuerza y con desconocimiento de sus obligaciones, al no ajustar su actuación a las disposiciones de un instrumento normativo que regule su actuación y observancia.</w:t>
      </w:r>
    </w:p>
    <w:p w14:paraId="4E57E72B" w14:textId="77777777" w:rsidR="00E82A1F" w:rsidRPr="00FD45EB" w:rsidRDefault="00E82A1F" w:rsidP="00E82A1F">
      <w:pPr>
        <w:autoSpaceDE w:val="0"/>
        <w:autoSpaceDN w:val="0"/>
        <w:adjustRightInd w:val="0"/>
        <w:jc w:val="both"/>
        <w:rPr>
          <w:rFonts w:ascii="Abadi" w:hAnsi="Abadi" w:cs="ArialMT"/>
          <w:sz w:val="21"/>
          <w:szCs w:val="21"/>
        </w:rPr>
      </w:pPr>
    </w:p>
    <w:p w14:paraId="1D4C2F6B" w14:textId="77777777" w:rsidR="00E82A1F"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 xml:space="preserve">Si bien es cierto, las autoridades policiales están para prevenir y perseguir conductas delictivas, esta facultad no les da el derecho de exceder el uso de la fuerza en el cumplimiento de sus funciones, ya que de hacerlo no solo es constitutivo de delito, sino es una violación flagrante al marco convencional en materia de derechos humanos, que el estado mexicano, está obligado a cumplir. </w:t>
      </w:r>
    </w:p>
    <w:p w14:paraId="0EC3EAB3" w14:textId="77777777" w:rsidR="00E82A1F" w:rsidRDefault="00E82A1F" w:rsidP="00E82A1F">
      <w:pPr>
        <w:autoSpaceDE w:val="0"/>
        <w:autoSpaceDN w:val="0"/>
        <w:adjustRightInd w:val="0"/>
        <w:jc w:val="both"/>
        <w:rPr>
          <w:rFonts w:ascii="Abadi" w:hAnsi="Abadi" w:cs="ArialMT"/>
          <w:sz w:val="21"/>
          <w:szCs w:val="21"/>
        </w:rPr>
      </w:pPr>
    </w:p>
    <w:p w14:paraId="0D0F8BCE" w14:textId="77777777" w:rsidR="00E82A1F"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La</w:t>
      </w:r>
      <w:r>
        <w:rPr>
          <w:rFonts w:ascii="Abadi" w:hAnsi="Abadi" w:cs="ArialMT"/>
          <w:sz w:val="21"/>
          <w:szCs w:val="21"/>
        </w:rPr>
        <w:t xml:space="preserve"> </w:t>
      </w:r>
      <w:r w:rsidRPr="00FD45EB">
        <w:rPr>
          <w:rFonts w:ascii="Abadi" w:hAnsi="Abadi" w:cs="ArialMT"/>
          <w:sz w:val="21"/>
          <w:szCs w:val="21"/>
        </w:rPr>
        <w:t xml:space="preserve">Ley del Sistema de Seguridad Pública del Estado de Guanajuato establece en </w:t>
      </w:r>
      <w:r w:rsidRPr="00FD45EB">
        <w:rPr>
          <w:rFonts w:ascii="Abadi" w:hAnsi="Abadi" w:cs="ArialMT"/>
          <w:sz w:val="21"/>
          <w:szCs w:val="21"/>
        </w:rPr>
        <w:t xml:space="preserve">su artículo 44, que los integrantes de las Instituciones de seguridad pública deben sujetar su actuación bajo los principios de legalidad, objetividad, eficiencia, profesionalismo, honradez y respeto a los derechos humanos, base del orden jurídico y respeto a la integridad física de todas las personas. </w:t>
      </w:r>
    </w:p>
    <w:p w14:paraId="287308D9" w14:textId="77777777" w:rsidR="00E82A1F"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p>
    <w:p w14:paraId="60272A59" w14:textId="77777777" w:rsidR="00E82A1F" w:rsidRPr="00FD45E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Estos principios buscan en todo momento evitar actos de tortura, aun cuando se trate de mandamientos de un superior o se argumenten circunstancias especiales, tales como amenaza a la seguridad pública.</w:t>
      </w:r>
    </w:p>
    <w:p w14:paraId="5990770A" w14:textId="77777777" w:rsidR="00E82A1F" w:rsidRPr="00FD45EB" w:rsidRDefault="00E82A1F" w:rsidP="00E82A1F">
      <w:pPr>
        <w:autoSpaceDE w:val="0"/>
        <w:autoSpaceDN w:val="0"/>
        <w:adjustRightInd w:val="0"/>
        <w:jc w:val="both"/>
        <w:rPr>
          <w:rFonts w:ascii="Abadi" w:hAnsi="Abadi" w:cs="ArialMT"/>
          <w:sz w:val="21"/>
          <w:szCs w:val="21"/>
        </w:rPr>
      </w:pPr>
    </w:p>
    <w:p w14:paraId="1633AB41" w14:textId="77777777" w:rsidR="00E82A1F" w:rsidRPr="00BF36FB"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BF36FB">
        <w:rPr>
          <w:rFonts w:ascii="Abadi" w:hAnsi="Abadi" w:cs="ArialMT"/>
          <w:sz w:val="21"/>
          <w:szCs w:val="21"/>
        </w:rPr>
        <w:t xml:space="preserve">Por lo ello, la diputada y el diputado que integramos el Grupo Parlamentario del Partido Verde Ecologista de México, proponemos adicionar los seis protocolos mínimos de actuación policial, con el fin de dar certidumbre y garantía, para el conocimiento, capacitación y aplicación de los elementos de seguridad pública, a la </w:t>
      </w:r>
      <w:r w:rsidRPr="00BF36FB">
        <w:rPr>
          <w:rFonts w:ascii="Abadi" w:hAnsi="Abadi" w:cs="Arial-BoldItalicMT"/>
          <w:b/>
          <w:bCs/>
          <w:sz w:val="21"/>
          <w:szCs w:val="21"/>
        </w:rPr>
        <w:t xml:space="preserve">Ley del Sistema de Seguridad Pública del Estado de Guanajuato, </w:t>
      </w:r>
      <w:r w:rsidRPr="00BF36FB">
        <w:rPr>
          <w:rFonts w:ascii="Abadi" w:hAnsi="Abadi" w:cs="ArialMT"/>
          <w:sz w:val="21"/>
          <w:szCs w:val="21"/>
        </w:rPr>
        <w:t>a través de la reforma siguiente:</w:t>
      </w:r>
    </w:p>
    <w:p w14:paraId="573D9050" w14:textId="77777777" w:rsidR="00E82A1F" w:rsidRPr="00FD45EB" w:rsidRDefault="00E82A1F" w:rsidP="00E82A1F">
      <w:pPr>
        <w:autoSpaceDE w:val="0"/>
        <w:autoSpaceDN w:val="0"/>
        <w:adjustRightInd w:val="0"/>
        <w:jc w:val="both"/>
        <w:rPr>
          <w:rFonts w:ascii="Abadi" w:hAnsi="Abadi" w:cs="ArialMT"/>
          <w:sz w:val="21"/>
          <w:szCs w:val="21"/>
        </w:rPr>
      </w:pPr>
    </w:p>
    <w:p w14:paraId="6FD633A3"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SymbolMT"/>
          <w:sz w:val="21"/>
          <w:szCs w:val="21"/>
        </w:rPr>
        <w:t xml:space="preserve">• </w:t>
      </w:r>
      <w:r w:rsidRPr="00BF36FB">
        <w:rPr>
          <w:rFonts w:ascii="Abadi" w:hAnsi="Abadi" w:cs="Arial-BoldItalicMT"/>
          <w:b/>
          <w:bCs/>
          <w:sz w:val="21"/>
          <w:szCs w:val="21"/>
        </w:rPr>
        <w:t xml:space="preserve">Se reforma el segundo párrafo del artículo 2, </w:t>
      </w:r>
      <w:r w:rsidRPr="00BF36FB">
        <w:rPr>
          <w:rFonts w:ascii="Abadi" w:hAnsi="Abadi" w:cs="ArialMT"/>
          <w:sz w:val="21"/>
          <w:szCs w:val="21"/>
        </w:rPr>
        <w:t xml:space="preserve">para incorporar el término de </w:t>
      </w:r>
      <w:r w:rsidRPr="00BF36FB">
        <w:rPr>
          <w:rFonts w:ascii="Abadi" w:hAnsi="Abadi" w:cs="Arial-BoldItalicMT"/>
          <w:b/>
          <w:bCs/>
          <w:sz w:val="21"/>
          <w:szCs w:val="21"/>
        </w:rPr>
        <w:t xml:space="preserve">protocolos </w:t>
      </w:r>
      <w:r w:rsidRPr="00BF36FB">
        <w:rPr>
          <w:rFonts w:ascii="Abadi" w:hAnsi="Abadi" w:cs="ArialMT"/>
          <w:sz w:val="21"/>
          <w:szCs w:val="21"/>
        </w:rPr>
        <w:t>al eje del sistema estatal de seguridad pública.</w:t>
      </w:r>
    </w:p>
    <w:p w14:paraId="0787E79C" w14:textId="77777777" w:rsidR="00E82A1F" w:rsidRPr="00BF36FB" w:rsidRDefault="00E82A1F" w:rsidP="00E82A1F">
      <w:pPr>
        <w:autoSpaceDE w:val="0"/>
        <w:autoSpaceDN w:val="0"/>
        <w:adjustRightInd w:val="0"/>
        <w:jc w:val="both"/>
        <w:rPr>
          <w:rFonts w:ascii="Abadi" w:hAnsi="Abadi" w:cs="ArialMT"/>
          <w:sz w:val="21"/>
          <w:szCs w:val="21"/>
        </w:rPr>
      </w:pPr>
    </w:p>
    <w:p w14:paraId="03CCF4A9"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SymbolMT"/>
          <w:sz w:val="21"/>
          <w:szCs w:val="21"/>
        </w:rPr>
        <w:t xml:space="preserve">• </w:t>
      </w:r>
      <w:r w:rsidRPr="00BF36FB">
        <w:rPr>
          <w:rFonts w:ascii="Abadi" w:hAnsi="Abadi" w:cs="Arial-BoldItalicMT"/>
          <w:b/>
          <w:bCs/>
          <w:sz w:val="21"/>
          <w:szCs w:val="21"/>
        </w:rPr>
        <w:t xml:space="preserve">Se adiciona la fracción XXII bis, del artículo 9, </w:t>
      </w:r>
      <w:r w:rsidRPr="00BF36FB">
        <w:rPr>
          <w:rFonts w:ascii="Abadi" w:hAnsi="Abadi" w:cs="ArialMT"/>
          <w:sz w:val="21"/>
          <w:szCs w:val="21"/>
        </w:rPr>
        <w:t xml:space="preserve">relativa a las </w:t>
      </w:r>
      <w:r w:rsidRPr="00BF36FB">
        <w:rPr>
          <w:rFonts w:ascii="Abadi" w:hAnsi="Abadi" w:cs="Arial-BoldItalicMT"/>
          <w:b/>
          <w:bCs/>
          <w:sz w:val="21"/>
          <w:szCs w:val="21"/>
        </w:rPr>
        <w:t xml:space="preserve">facultades coincidentes entre Estado y municipios, </w:t>
      </w:r>
      <w:r w:rsidRPr="00BF36FB">
        <w:rPr>
          <w:rFonts w:ascii="Abadi" w:hAnsi="Abadi" w:cs="ArialMT"/>
          <w:sz w:val="21"/>
          <w:szCs w:val="21"/>
        </w:rPr>
        <w:t xml:space="preserve">para establecer de manera clara y especifica, que deberán </w:t>
      </w:r>
      <w:r w:rsidRPr="00BF36FB">
        <w:rPr>
          <w:rFonts w:ascii="Abadi" w:hAnsi="Abadi" w:cs="Arial-BoldItalicMT"/>
          <w:b/>
          <w:bCs/>
          <w:sz w:val="21"/>
          <w:szCs w:val="21"/>
        </w:rPr>
        <w:t>acreditar la</w:t>
      </w:r>
      <w:r w:rsidRPr="00BF36FB">
        <w:rPr>
          <w:rFonts w:ascii="Abadi" w:hAnsi="Abadi" w:cs="ArialMT"/>
          <w:sz w:val="21"/>
          <w:szCs w:val="21"/>
        </w:rPr>
        <w:t xml:space="preserve"> </w:t>
      </w:r>
      <w:r w:rsidRPr="00BF36FB">
        <w:rPr>
          <w:rFonts w:ascii="Abadi" w:hAnsi="Abadi" w:cs="Arial-BoldItalicMT"/>
          <w:b/>
          <w:bCs/>
          <w:sz w:val="21"/>
          <w:szCs w:val="21"/>
        </w:rPr>
        <w:t>capacitación de sus elementos y operar bajo los siguientes</w:t>
      </w:r>
      <w:r w:rsidRPr="00BF36FB">
        <w:rPr>
          <w:rFonts w:ascii="Abadi" w:hAnsi="Abadi" w:cs="ArialMT"/>
          <w:sz w:val="21"/>
          <w:szCs w:val="21"/>
        </w:rPr>
        <w:t xml:space="preserve"> </w:t>
      </w:r>
      <w:r w:rsidRPr="00BF36FB">
        <w:rPr>
          <w:rFonts w:ascii="Abadi" w:hAnsi="Abadi" w:cs="Arial-BoldItalicMT"/>
          <w:b/>
          <w:bCs/>
          <w:sz w:val="21"/>
          <w:szCs w:val="21"/>
        </w:rPr>
        <w:t>protocolos mínimos de actuación:</w:t>
      </w:r>
    </w:p>
    <w:p w14:paraId="68D2B894"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1. Protocolo para la función de prevención o reacción;</w:t>
      </w:r>
    </w:p>
    <w:p w14:paraId="77000704"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2. Protocolo de actuación policial en materia de violencia de género;</w:t>
      </w:r>
    </w:p>
    <w:p w14:paraId="571A0AF4"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3. Protocolo para el uso legítimo de la fuerza;</w:t>
      </w:r>
    </w:p>
    <w:p w14:paraId="1D231F10"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4. Protocolo nacional de primer respondiente;</w:t>
      </w:r>
    </w:p>
    <w:p w14:paraId="676B7C48"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5. Protocolo nacional de cadena de custodia; y,</w:t>
      </w:r>
    </w:p>
    <w:p w14:paraId="218BBD56"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6. Protocolo para la atención a víctimas y grupos vulnerables.</w:t>
      </w:r>
    </w:p>
    <w:p w14:paraId="08EB444B" w14:textId="77777777" w:rsidR="00E82A1F" w:rsidRPr="00BF36FB" w:rsidRDefault="00E82A1F" w:rsidP="00E82A1F">
      <w:pPr>
        <w:autoSpaceDE w:val="0"/>
        <w:autoSpaceDN w:val="0"/>
        <w:adjustRightInd w:val="0"/>
        <w:jc w:val="both"/>
        <w:rPr>
          <w:rFonts w:ascii="Abadi" w:hAnsi="Abadi" w:cs="SymbolMT"/>
          <w:sz w:val="21"/>
          <w:szCs w:val="21"/>
        </w:rPr>
      </w:pPr>
    </w:p>
    <w:p w14:paraId="44A79FA0"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SymbolMT"/>
          <w:sz w:val="21"/>
          <w:szCs w:val="21"/>
        </w:rPr>
        <w:t xml:space="preserve">• </w:t>
      </w:r>
      <w:r w:rsidRPr="00BF36FB">
        <w:rPr>
          <w:rFonts w:ascii="Abadi" w:hAnsi="Abadi" w:cs="ArialMT"/>
          <w:sz w:val="21"/>
          <w:szCs w:val="21"/>
        </w:rPr>
        <w:t xml:space="preserve">Por lo que se refiera a las atribuciones del Consejo Estatal de Seguridad Pública, </w:t>
      </w:r>
      <w:r w:rsidRPr="00BF36FB">
        <w:rPr>
          <w:rFonts w:ascii="Abadi" w:hAnsi="Abadi" w:cs="Arial-BoldItalicMT"/>
          <w:b/>
          <w:bCs/>
          <w:sz w:val="21"/>
          <w:szCs w:val="21"/>
        </w:rPr>
        <w:t>se adiciona la fracción XXVII bis del artículo 28,</w:t>
      </w:r>
      <w:r w:rsidRPr="00BF36FB">
        <w:rPr>
          <w:rFonts w:ascii="Abadi" w:hAnsi="Abadi" w:cs="ArialMT"/>
          <w:sz w:val="21"/>
          <w:szCs w:val="21"/>
        </w:rPr>
        <w:t xml:space="preserve"> para que dicho Consejo pueda </w:t>
      </w:r>
      <w:r w:rsidRPr="00BF36FB">
        <w:rPr>
          <w:rFonts w:ascii="Abadi" w:hAnsi="Abadi" w:cs="Arial-BoldItalicMT"/>
          <w:b/>
          <w:bCs/>
          <w:sz w:val="21"/>
          <w:szCs w:val="21"/>
        </w:rPr>
        <w:t>crear los protocolos mínimos de</w:t>
      </w:r>
      <w:r w:rsidRPr="00BF36FB">
        <w:rPr>
          <w:rFonts w:ascii="Abadi" w:hAnsi="Abadi" w:cs="ArialMT"/>
          <w:sz w:val="21"/>
          <w:szCs w:val="21"/>
        </w:rPr>
        <w:t xml:space="preserve"> </w:t>
      </w:r>
      <w:r w:rsidRPr="00BF36FB">
        <w:rPr>
          <w:rFonts w:ascii="Abadi" w:hAnsi="Abadi" w:cs="Arial-BoldItalicMT"/>
          <w:b/>
          <w:bCs/>
          <w:sz w:val="21"/>
          <w:szCs w:val="21"/>
        </w:rPr>
        <w:t>actuación para el buen desempeño del sistema de seguridad</w:t>
      </w:r>
      <w:r w:rsidRPr="00BF36FB">
        <w:rPr>
          <w:rFonts w:ascii="Abadi" w:hAnsi="Abadi" w:cs="ArialMT"/>
          <w:sz w:val="21"/>
          <w:szCs w:val="21"/>
        </w:rPr>
        <w:t xml:space="preserve"> </w:t>
      </w:r>
      <w:r w:rsidRPr="00BF36FB">
        <w:rPr>
          <w:rFonts w:ascii="Abadi" w:hAnsi="Abadi" w:cs="Arial-BoldItalicMT"/>
          <w:b/>
          <w:bCs/>
          <w:sz w:val="21"/>
          <w:szCs w:val="21"/>
        </w:rPr>
        <w:t xml:space="preserve">pública </w:t>
      </w:r>
      <w:r w:rsidRPr="00BF36FB">
        <w:rPr>
          <w:rFonts w:ascii="Abadi" w:hAnsi="Abadi" w:cs="Arial-BoldItalicMT"/>
          <w:b/>
          <w:bCs/>
          <w:sz w:val="21"/>
          <w:szCs w:val="21"/>
        </w:rPr>
        <w:lastRenderedPageBreak/>
        <w:t>conforme a los lineamientos que apruebe el Consejo</w:t>
      </w:r>
      <w:r w:rsidRPr="00BF36FB">
        <w:rPr>
          <w:rFonts w:ascii="Abadi" w:hAnsi="Abadi" w:cs="ArialMT"/>
          <w:sz w:val="21"/>
          <w:szCs w:val="21"/>
        </w:rPr>
        <w:t xml:space="preserve"> </w:t>
      </w:r>
      <w:r w:rsidRPr="00BF36FB">
        <w:rPr>
          <w:rFonts w:ascii="Abadi" w:hAnsi="Abadi" w:cs="Arial-BoldItalicMT"/>
          <w:b/>
          <w:bCs/>
          <w:sz w:val="21"/>
          <w:szCs w:val="21"/>
        </w:rPr>
        <w:t>Nacional.</w:t>
      </w:r>
    </w:p>
    <w:p w14:paraId="6DA3A7AC" w14:textId="77777777" w:rsidR="00E82A1F" w:rsidRPr="00BF36FB" w:rsidRDefault="00E82A1F" w:rsidP="00E82A1F">
      <w:pPr>
        <w:autoSpaceDE w:val="0"/>
        <w:autoSpaceDN w:val="0"/>
        <w:adjustRightInd w:val="0"/>
        <w:jc w:val="both"/>
        <w:rPr>
          <w:rFonts w:ascii="Abadi" w:hAnsi="Abadi" w:cs="SymbolMT"/>
          <w:sz w:val="21"/>
          <w:szCs w:val="21"/>
        </w:rPr>
      </w:pPr>
    </w:p>
    <w:p w14:paraId="3A645690"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SymbolMT"/>
          <w:sz w:val="21"/>
          <w:szCs w:val="21"/>
        </w:rPr>
        <w:t xml:space="preserve">• </w:t>
      </w:r>
      <w:r w:rsidRPr="00BF36FB">
        <w:rPr>
          <w:rFonts w:ascii="Abadi" w:hAnsi="Abadi" w:cs="ArialMT"/>
          <w:sz w:val="21"/>
          <w:szCs w:val="21"/>
        </w:rPr>
        <w:t xml:space="preserve">Asimismo, en las atribuciones del Secretario Ejecutivo del Sistema, </w:t>
      </w:r>
      <w:r w:rsidRPr="00BF36FB">
        <w:rPr>
          <w:rFonts w:ascii="Abadi" w:hAnsi="Abadi" w:cs="Arial-BoldItalicMT"/>
          <w:b/>
          <w:bCs/>
          <w:sz w:val="21"/>
          <w:szCs w:val="21"/>
        </w:rPr>
        <w:t xml:space="preserve">se adiciona la fracción XVII bis del artículo 35, </w:t>
      </w:r>
      <w:r w:rsidRPr="00BF36FB">
        <w:rPr>
          <w:rFonts w:ascii="Abadi" w:hAnsi="Abadi" w:cs="ArialMT"/>
          <w:sz w:val="21"/>
          <w:szCs w:val="21"/>
        </w:rPr>
        <w:t>para que el Secretario</w:t>
      </w:r>
      <w:r w:rsidRPr="00BF36FB">
        <w:rPr>
          <w:rFonts w:ascii="Abadi" w:hAnsi="Abadi" w:cs="Arial-BoldItalicMT"/>
          <w:b/>
          <w:bCs/>
          <w:sz w:val="21"/>
          <w:szCs w:val="21"/>
        </w:rPr>
        <w:t xml:space="preserve"> </w:t>
      </w:r>
      <w:r w:rsidRPr="00BF36FB">
        <w:rPr>
          <w:rFonts w:ascii="Abadi" w:hAnsi="Abadi" w:cs="ArialMT"/>
          <w:sz w:val="21"/>
          <w:szCs w:val="21"/>
        </w:rPr>
        <w:t xml:space="preserve">pueda proponer al </w:t>
      </w:r>
      <w:r w:rsidRPr="00BF36FB">
        <w:rPr>
          <w:rFonts w:ascii="Abadi" w:hAnsi="Abadi" w:cs="Arial-BoldItalicMT"/>
          <w:b/>
          <w:bCs/>
          <w:sz w:val="21"/>
          <w:szCs w:val="21"/>
        </w:rPr>
        <w:t>Consejo Estatal los lineamientos, políticas, protocolos de actuación y acciones en materia de prevención del delito.</w:t>
      </w:r>
    </w:p>
    <w:p w14:paraId="3659AD80" w14:textId="77777777" w:rsidR="00E82A1F" w:rsidRPr="00BF36FB" w:rsidRDefault="00E82A1F" w:rsidP="00E82A1F">
      <w:pPr>
        <w:autoSpaceDE w:val="0"/>
        <w:autoSpaceDN w:val="0"/>
        <w:adjustRightInd w:val="0"/>
        <w:jc w:val="both"/>
        <w:rPr>
          <w:rFonts w:ascii="Abadi" w:hAnsi="Abadi" w:cs="SymbolMT"/>
          <w:sz w:val="21"/>
          <w:szCs w:val="21"/>
        </w:rPr>
      </w:pPr>
    </w:p>
    <w:p w14:paraId="2961E383"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SymbolMT"/>
          <w:sz w:val="21"/>
          <w:szCs w:val="21"/>
        </w:rPr>
        <w:t xml:space="preserve">• </w:t>
      </w:r>
      <w:r w:rsidRPr="00BF36FB">
        <w:rPr>
          <w:rFonts w:ascii="Abadi" w:hAnsi="Abadi" w:cs="ArialMT"/>
          <w:sz w:val="21"/>
          <w:szCs w:val="21"/>
        </w:rPr>
        <w:t xml:space="preserve">Por lo que se refiere a las obligaciones de los integrantes de las Instituciones de Seguridad Pública, </w:t>
      </w:r>
      <w:r w:rsidRPr="00BF36FB">
        <w:rPr>
          <w:rFonts w:ascii="Abadi" w:hAnsi="Abadi" w:cs="Arial-BoldItalicMT"/>
          <w:b/>
          <w:bCs/>
          <w:sz w:val="21"/>
          <w:szCs w:val="21"/>
        </w:rPr>
        <w:t>se adiciona la fracción XI del</w:t>
      </w:r>
      <w:r w:rsidRPr="00BF36FB">
        <w:rPr>
          <w:rFonts w:ascii="Abadi" w:hAnsi="Abadi" w:cs="ArialMT"/>
          <w:sz w:val="21"/>
          <w:szCs w:val="21"/>
        </w:rPr>
        <w:t xml:space="preserve"> </w:t>
      </w:r>
      <w:r w:rsidRPr="00BF36FB">
        <w:rPr>
          <w:rFonts w:ascii="Abadi" w:hAnsi="Abadi" w:cs="Arial-BoldItalicMT"/>
          <w:b/>
          <w:bCs/>
          <w:sz w:val="21"/>
          <w:szCs w:val="21"/>
        </w:rPr>
        <w:t xml:space="preserve">artículo 44, </w:t>
      </w:r>
      <w:r w:rsidRPr="00BF36FB">
        <w:rPr>
          <w:rFonts w:ascii="Abadi" w:hAnsi="Abadi" w:cs="ArialMT"/>
          <w:sz w:val="21"/>
          <w:szCs w:val="21"/>
        </w:rPr>
        <w:t xml:space="preserve">para que puedan </w:t>
      </w:r>
      <w:r w:rsidRPr="00BF36FB">
        <w:rPr>
          <w:rFonts w:ascii="Abadi" w:hAnsi="Abadi" w:cs="Arial-BoldItalicMT"/>
          <w:b/>
          <w:bCs/>
          <w:sz w:val="21"/>
          <w:szCs w:val="21"/>
        </w:rPr>
        <w:t>conocer, capacitarse y utilizar los</w:t>
      </w:r>
      <w:r w:rsidRPr="00BF36FB">
        <w:rPr>
          <w:rFonts w:ascii="Abadi" w:hAnsi="Abadi" w:cs="ArialMT"/>
          <w:sz w:val="21"/>
          <w:szCs w:val="21"/>
        </w:rPr>
        <w:t xml:space="preserve"> </w:t>
      </w:r>
      <w:r w:rsidRPr="00BF36FB">
        <w:rPr>
          <w:rFonts w:ascii="Abadi" w:hAnsi="Abadi" w:cs="Arial-BoldItalicMT"/>
          <w:b/>
          <w:bCs/>
          <w:sz w:val="21"/>
          <w:szCs w:val="21"/>
        </w:rPr>
        <w:t>siguientes protocolos:</w:t>
      </w:r>
    </w:p>
    <w:p w14:paraId="2B61F487" w14:textId="77777777" w:rsidR="00E82A1F" w:rsidRPr="00BF36FB" w:rsidRDefault="00E82A1F" w:rsidP="00E82A1F">
      <w:pPr>
        <w:autoSpaceDE w:val="0"/>
        <w:autoSpaceDN w:val="0"/>
        <w:adjustRightInd w:val="0"/>
        <w:jc w:val="both"/>
        <w:rPr>
          <w:rFonts w:ascii="Abadi" w:hAnsi="Abadi" w:cs="ArialMT"/>
          <w:sz w:val="21"/>
          <w:szCs w:val="21"/>
        </w:rPr>
      </w:pPr>
    </w:p>
    <w:p w14:paraId="67EEB402"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1. Protocolo para la función de prevención o reacción;</w:t>
      </w:r>
    </w:p>
    <w:p w14:paraId="4B7CB02E"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2. Protocolo de actuación policial en materia de violencia de género;</w:t>
      </w:r>
    </w:p>
    <w:p w14:paraId="097FAD6E"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3. Protocolo para el uso legítimo de la fuerza;</w:t>
      </w:r>
    </w:p>
    <w:p w14:paraId="022D0AD7"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4. Protocolo nacional de primer respondiente;</w:t>
      </w:r>
    </w:p>
    <w:p w14:paraId="15057E39"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5. Protocolo nacional de cadena de custodia; y,</w:t>
      </w:r>
    </w:p>
    <w:p w14:paraId="0EC81951"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6. Protocolo para la atención a víctimas y grupos vulnerables.</w:t>
      </w:r>
    </w:p>
    <w:p w14:paraId="2D800348" w14:textId="77777777" w:rsidR="00E82A1F" w:rsidRPr="00BF36FB" w:rsidRDefault="00E82A1F" w:rsidP="00E82A1F">
      <w:pPr>
        <w:autoSpaceDE w:val="0"/>
        <w:autoSpaceDN w:val="0"/>
        <w:adjustRightInd w:val="0"/>
        <w:jc w:val="both"/>
        <w:rPr>
          <w:rFonts w:ascii="Abadi" w:hAnsi="Abadi" w:cs="Arial-BoldItalicMT"/>
          <w:b/>
          <w:bCs/>
          <w:sz w:val="21"/>
          <w:szCs w:val="21"/>
        </w:rPr>
      </w:pPr>
      <w:r w:rsidRPr="00BF36FB">
        <w:rPr>
          <w:rFonts w:ascii="Abadi" w:hAnsi="Abadi" w:cs="Arial-BoldItalicMT"/>
          <w:b/>
          <w:bCs/>
          <w:sz w:val="21"/>
          <w:szCs w:val="21"/>
        </w:rPr>
        <w:t>Todos ellos, adoptados por las instituciones de seguridad pública.</w:t>
      </w:r>
    </w:p>
    <w:p w14:paraId="230AA63E" w14:textId="77777777" w:rsidR="00E82A1F" w:rsidRPr="00BF36FB" w:rsidRDefault="00E82A1F" w:rsidP="00E82A1F">
      <w:pPr>
        <w:autoSpaceDE w:val="0"/>
        <w:autoSpaceDN w:val="0"/>
        <w:adjustRightInd w:val="0"/>
        <w:jc w:val="both"/>
        <w:rPr>
          <w:rFonts w:ascii="Abadi" w:hAnsi="Abadi" w:cs="ArialMT"/>
          <w:sz w:val="21"/>
          <w:szCs w:val="21"/>
        </w:rPr>
      </w:pPr>
    </w:p>
    <w:p w14:paraId="6A985E21"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sz w:val="21"/>
          <w:szCs w:val="21"/>
        </w:rPr>
        <w:tab/>
        <w:t xml:space="preserve">Respecto al Plan de Acción establecido por los países miembros de la Organización de las Naciones Unidas consistente en los objetivos de la agenda 2030, la presente iniciativa pretende fortalecer </w:t>
      </w:r>
      <w:r w:rsidRPr="00BF36FB">
        <w:rPr>
          <w:rFonts w:ascii="Abadi" w:hAnsi="Abadi" w:cs="Arial-BoldItalicMT"/>
          <w:b/>
          <w:bCs/>
          <w:sz w:val="21"/>
          <w:szCs w:val="21"/>
        </w:rPr>
        <w:t>EL OBJETIVO 16, PAZ, JUSTICIA</w:t>
      </w:r>
      <w:r w:rsidRPr="00BF36FB">
        <w:rPr>
          <w:rFonts w:ascii="Abadi" w:hAnsi="Abadi" w:cs="ArialMT"/>
          <w:sz w:val="21"/>
          <w:szCs w:val="21"/>
        </w:rPr>
        <w:t xml:space="preserve"> </w:t>
      </w:r>
      <w:r w:rsidRPr="00BF36FB">
        <w:rPr>
          <w:rFonts w:ascii="Abadi" w:hAnsi="Abadi" w:cs="Arial-BoldItalicMT"/>
          <w:b/>
          <w:bCs/>
          <w:sz w:val="21"/>
          <w:szCs w:val="21"/>
        </w:rPr>
        <w:t xml:space="preserve">E INSTITUCIONES SÓLIDAS, </w:t>
      </w:r>
      <w:r w:rsidRPr="00BF36FB">
        <w:rPr>
          <w:rFonts w:ascii="Abadi" w:hAnsi="Abadi" w:cs="ArialMT"/>
          <w:sz w:val="21"/>
          <w:szCs w:val="21"/>
        </w:rPr>
        <w:t>promoviendo sociedades pacificas e inclusivas para el desarrollo sostenible, facilitando el acceso a la justicia para todos y crear instituciones eficaces, responsables e inclusivas para todos los niveles.</w:t>
      </w:r>
    </w:p>
    <w:p w14:paraId="72600E5F" w14:textId="77777777" w:rsidR="00E82A1F" w:rsidRPr="00BF36FB" w:rsidRDefault="00E82A1F" w:rsidP="00E82A1F">
      <w:pPr>
        <w:autoSpaceDE w:val="0"/>
        <w:autoSpaceDN w:val="0"/>
        <w:adjustRightInd w:val="0"/>
        <w:jc w:val="both"/>
        <w:rPr>
          <w:rFonts w:ascii="Abadi" w:hAnsi="Abadi" w:cs="ArialMT"/>
          <w:sz w:val="21"/>
          <w:szCs w:val="21"/>
        </w:rPr>
      </w:pPr>
    </w:p>
    <w:p w14:paraId="6A145269"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sz w:val="21"/>
          <w:szCs w:val="21"/>
        </w:rPr>
        <w:tab/>
        <w:t>Finalmente, la presente iniciativa, en atención a lo establecido en el artículo 209 de la Ley Orgánica del Poder Legislativo para el Estado de Guanajuato y para dar cumplimiento, se establece lo siguiente:</w:t>
      </w:r>
    </w:p>
    <w:p w14:paraId="28AA88BF" w14:textId="77777777" w:rsidR="00E82A1F" w:rsidRPr="00BF36FB" w:rsidRDefault="00E82A1F" w:rsidP="00E82A1F">
      <w:pPr>
        <w:autoSpaceDE w:val="0"/>
        <w:autoSpaceDN w:val="0"/>
        <w:adjustRightInd w:val="0"/>
        <w:jc w:val="both"/>
        <w:rPr>
          <w:rFonts w:ascii="Abadi" w:hAnsi="Abadi" w:cs="ArialMT"/>
          <w:sz w:val="21"/>
          <w:szCs w:val="21"/>
        </w:rPr>
      </w:pPr>
    </w:p>
    <w:p w14:paraId="314CD1DE"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b/>
          <w:bCs/>
          <w:sz w:val="21"/>
          <w:szCs w:val="21"/>
        </w:rPr>
        <w:t xml:space="preserve">a) </w:t>
      </w:r>
      <w:r w:rsidRPr="00BF36FB">
        <w:rPr>
          <w:rFonts w:ascii="Abadi" w:hAnsi="Abadi" w:cs="Arial-BoldItalicMT"/>
          <w:b/>
          <w:bCs/>
          <w:sz w:val="21"/>
          <w:szCs w:val="21"/>
        </w:rPr>
        <w:t xml:space="preserve">Impacto jurídico. </w:t>
      </w:r>
      <w:r w:rsidRPr="00BF36FB">
        <w:rPr>
          <w:rFonts w:ascii="Abadi" w:hAnsi="Abadi" w:cs="ArialMT"/>
          <w:sz w:val="21"/>
          <w:szCs w:val="21"/>
        </w:rPr>
        <w:t>El impacto se refleja en el propio decreto respecto a diversas reformas a la Ley del Sistema de Seguridad Pública del Estado de Guanajuato;</w:t>
      </w:r>
    </w:p>
    <w:p w14:paraId="6B1BFA40" w14:textId="77777777" w:rsidR="00E82A1F" w:rsidRPr="00BF36FB" w:rsidRDefault="00E82A1F" w:rsidP="00E82A1F">
      <w:pPr>
        <w:autoSpaceDE w:val="0"/>
        <w:autoSpaceDN w:val="0"/>
        <w:adjustRightInd w:val="0"/>
        <w:jc w:val="both"/>
        <w:rPr>
          <w:rFonts w:ascii="Abadi" w:hAnsi="Abadi" w:cs="ArialMT"/>
          <w:sz w:val="21"/>
          <w:szCs w:val="21"/>
        </w:rPr>
      </w:pPr>
    </w:p>
    <w:p w14:paraId="2B5C69D4"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b/>
          <w:bCs/>
          <w:sz w:val="21"/>
          <w:szCs w:val="21"/>
        </w:rPr>
        <w:t xml:space="preserve">b) </w:t>
      </w:r>
      <w:r w:rsidRPr="00BF36FB">
        <w:rPr>
          <w:rFonts w:ascii="Abadi" w:hAnsi="Abadi" w:cs="Arial-BoldItalicMT"/>
          <w:b/>
          <w:bCs/>
          <w:sz w:val="21"/>
          <w:szCs w:val="21"/>
        </w:rPr>
        <w:t xml:space="preserve">Impacto administrativo. </w:t>
      </w:r>
      <w:r w:rsidRPr="00BF36FB">
        <w:rPr>
          <w:rFonts w:ascii="Abadi" w:hAnsi="Abadi" w:cs="ArialMT"/>
          <w:sz w:val="21"/>
          <w:szCs w:val="21"/>
        </w:rPr>
        <w:t>La presente propuesta no contempla ningún impacto de carácter administrativo;</w:t>
      </w:r>
    </w:p>
    <w:p w14:paraId="1354B82B" w14:textId="77777777" w:rsidR="00E82A1F" w:rsidRPr="00BF36FB" w:rsidRDefault="00E82A1F" w:rsidP="00E82A1F">
      <w:pPr>
        <w:autoSpaceDE w:val="0"/>
        <w:autoSpaceDN w:val="0"/>
        <w:adjustRightInd w:val="0"/>
        <w:jc w:val="both"/>
        <w:rPr>
          <w:rFonts w:ascii="Abadi" w:hAnsi="Abadi" w:cs="ArialMT"/>
          <w:sz w:val="21"/>
          <w:szCs w:val="21"/>
        </w:rPr>
      </w:pPr>
    </w:p>
    <w:p w14:paraId="342A0E68" w14:textId="77777777" w:rsidR="00E82A1F" w:rsidRPr="00BF36FB" w:rsidRDefault="00E82A1F" w:rsidP="00E82A1F">
      <w:pPr>
        <w:autoSpaceDE w:val="0"/>
        <w:autoSpaceDN w:val="0"/>
        <w:adjustRightInd w:val="0"/>
        <w:jc w:val="both"/>
        <w:rPr>
          <w:rFonts w:ascii="Abadi" w:hAnsi="Abadi" w:cs="ArialMT"/>
          <w:sz w:val="21"/>
          <w:szCs w:val="21"/>
        </w:rPr>
      </w:pPr>
      <w:r w:rsidRPr="00BF36FB">
        <w:rPr>
          <w:rFonts w:ascii="Abadi" w:hAnsi="Abadi" w:cs="ArialMT"/>
          <w:b/>
          <w:bCs/>
          <w:sz w:val="21"/>
          <w:szCs w:val="21"/>
        </w:rPr>
        <w:t xml:space="preserve">c) </w:t>
      </w:r>
      <w:r w:rsidRPr="00BF36FB">
        <w:rPr>
          <w:rFonts w:ascii="Abadi" w:hAnsi="Abadi" w:cs="Arial-BoldItalicMT"/>
          <w:b/>
          <w:bCs/>
          <w:sz w:val="21"/>
          <w:szCs w:val="21"/>
        </w:rPr>
        <w:t>Impacto presupuestario</w:t>
      </w:r>
      <w:r w:rsidRPr="00BF36FB">
        <w:rPr>
          <w:rFonts w:ascii="Abadi" w:hAnsi="Abadi" w:cs="ArialMT"/>
          <w:sz w:val="21"/>
          <w:szCs w:val="21"/>
        </w:rPr>
        <w:t>. La presente propuesta no genera ningún impacto presupuestal; y</w:t>
      </w:r>
    </w:p>
    <w:p w14:paraId="4C777BE1" w14:textId="77777777" w:rsidR="00E82A1F" w:rsidRPr="00BF36FB" w:rsidRDefault="00E82A1F" w:rsidP="00E82A1F">
      <w:pPr>
        <w:autoSpaceDE w:val="0"/>
        <w:autoSpaceDN w:val="0"/>
        <w:adjustRightInd w:val="0"/>
        <w:jc w:val="both"/>
        <w:rPr>
          <w:rFonts w:ascii="Abadi" w:hAnsi="Abadi" w:cs="ArialMT"/>
          <w:sz w:val="21"/>
          <w:szCs w:val="21"/>
        </w:rPr>
      </w:pPr>
    </w:p>
    <w:p w14:paraId="1ED84740" w14:textId="77777777" w:rsidR="00E82A1F" w:rsidRDefault="00E82A1F" w:rsidP="00E82A1F">
      <w:pPr>
        <w:autoSpaceDE w:val="0"/>
        <w:autoSpaceDN w:val="0"/>
        <w:adjustRightInd w:val="0"/>
        <w:jc w:val="both"/>
        <w:rPr>
          <w:rFonts w:ascii="Abadi" w:hAnsi="Abadi" w:cs="ArialMT"/>
          <w:sz w:val="21"/>
          <w:szCs w:val="21"/>
        </w:rPr>
      </w:pPr>
      <w:r w:rsidRPr="00BF36FB">
        <w:rPr>
          <w:rFonts w:ascii="Abadi" w:hAnsi="Abadi" w:cs="ArialMT"/>
          <w:b/>
          <w:bCs/>
          <w:sz w:val="21"/>
          <w:szCs w:val="21"/>
        </w:rPr>
        <w:t xml:space="preserve">d) </w:t>
      </w:r>
      <w:r w:rsidRPr="00BF36FB">
        <w:rPr>
          <w:rFonts w:ascii="Abadi" w:hAnsi="Abadi" w:cs="Arial-BoldItalicMT"/>
          <w:b/>
          <w:bCs/>
          <w:sz w:val="21"/>
          <w:szCs w:val="21"/>
        </w:rPr>
        <w:t>Impacto social</w:t>
      </w:r>
      <w:r w:rsidRPr="00FD45EB">
        <w:rPr>
          <w:rFonts w:ascii="Abadi" w:hAnsi="Abadi" w:cs="ArialMT"/>
          <w:sz w:val="21"/>
          <w:szCs w:val="21"/>
        </w:rPr>
        <w:t xml:space="preserve">. Desde una perspectiva de derechos humanos, se logrará fortalecer el estado de derecho, el respecto a las garantías individuales, y se confirmará la coordinación y colaboración entre las diversas instituciones de seguridad pública en favor de la protección de la población guanajuatense. </w:t>
      </w:r>
    </w:p>
    <w:p w14:paraId="6A3213ED" w14:textId="77777777" w:rsidR="00E82A1F" w:rsidRDefault="00E82A1F" w:rsidP="00E82A1F">
      <w:pPr>
        <w:autoSpaceDE w:val="0"/>
        <w:autoSpaceDN w:val="0"/>
        <w:adjustRightInd w:val="0"/>
        <w:jc w:val="both"/>
        <w:rPr>
          <w:rFonts w:ascii="Abadi" w:hAnsi="Abadi" w:cs="ArialMT"/>
          <w:sz w:val="21"/>
          <w:szCs w:val="21"/>
        </w:rPr>
      </w:pPr>
    </w:p>
    <w:p w14:paraId="1E335559" w14:textId="77777777" w:rsidR="00E82A1F" w:rsidRDefault="00E82A1F" w:rsidP="00E82A1F">
      <w:pPr>
        <w:autoSpaceDE w:val="0"/>
        <w:autoSpaceDN w:val="0"/>
        <w:adjustRightInd w:val="0"/>
        <w:jc w:val="both"/>
        <w:rPr>
          <w:rFonts w:ascii="Abadi" w:hAnsi="Abadi" w:cs="ArialMT"/>
          <w:sz w:val="21"/>
          <w:szCs w:val="21"/>
        </w:rPr>
      </w:pPr>
      <w:r>
        <w:rPr>
          <w:rFonts w:ascii="Abadi" w:hAnsi="Abadi" w:cs="ArialMT"/>
          <w:sz w:val="21"/>
          <w:szCs w:val="21"/>
        </w:rPr>
        <w:tab/>
      </w:r>
      <w:r w:rsidRPr="00FD45EB">
        <w:rPr>
          <w:rFonts w:ascii="Abadi" w:hAnsi="Abadi" w:cs="ArialMT"/>
          <w:sz w:val="21"/>
          <w:szCs w:val="21"/>
        </w:rPr>
        <w:t>Por lo anteriormente expuesto, me permito someter a consideración de esta Soberanía el siguiente:</w:t>
      </w:r>
    </w:p>
    <w:p w14:paraId="325E008A" w14:textId="77777777" w:rsidR="00E82A1F" w:rsidRPr="00FD45EB" w:rsidRDefault="00E82A1F" w:rsidP="00E82A1F">
      <w:pPr>
        <w:autoSpaceDE w:val="0"/>
        <w:autoSpaceDN w:val="0"/>
        <w:adjustRightInd w:val="0"/>
        <w:jc w:val="both"/>
        <w:rPr>
          <w:rFonts w:ascii="Abadi" w:hAnsi="Abadi" w:cs="ArialMT"/>
          <w:sz w:val="21"/>
          <w:szCs w:val="21"/>
        </w:rPr>
      </w:pPr>
    </w:p>
    <w:p w14:paraId="5B47735D" w14:textId="77777777" w:rsidR="00E82A1F" w:rsidRDefault="00E82A1F" w:rsidP="00E82A1F">
      <w:pPr>
        <w:autoSpaceDE w:val="0"/>
        <w:autoSpaceDN w:val="0"/>
        <w:adjustRightInd w:val="0"/>
        <w:jc w:val="center"/>
        <w:rPr>
          <w:rFonts w:ascii="Abadi" w:hAnsi="Abadi" w:cs="Arial-BoldMT"/>
          <w:b/>
          <w:bCs/>
          <w:sz w:val="21"/>
          <w:szCs w:val="21"/>
        </w:rPr>
      </w:pPr>
      <w:r w:rsidRPr="00FD45EB">
        <w:rPr>
          <w:rFonts w:ascii="Abadi" w:hAnsi="Abadi" w:cs="Arial-BoldMT"/>
          <w:b/>
          <w:bCs/>
          <w:sz w:val="21"/>
          <w:szCs w:val="21"/>
        </w:rPr>
        <w:t>DECRETO</w:t>
      </w:r>
    </w:p>
    <w:p w14:paraId="5F21B0B1" w14:textId="77777777" w:rsidR="00E82A1F" w:rsidRPr="00FD45EB" w:rsidRDefault="00E82A1F" w:rsidP="00E82A1F">
      <w:pPr>
        <w:autoSpaceDE w:val="0"/>
        <w:autoSpaceDN w:val="0"/>
        <w:adjustRightInd w:val="0"/>
        <w:jc w:val="both"/>
        <w:rPr>
          <w:rFonts w:ascii="Abadi" w:hAnsi="Abadi" w:cs="Arial-BoldMT"/>
          <w:b/>
          <w:bCs/>
          <w:sz w:val="21"/>
          <w:szCs w:val="21"/>
        </w:rPr>
      </w:pPr>
    </w:p>
    <w:p w14:paraId="2A846472" w14:textId="77777777" w:rsidR="00E82A1F" w:rsidRPr="00FD45EB" w:rsidRDefault="00E82A1F" w:rsidP="00E82A1F">
      <w:pPr>
        <w:autoSpaceDE w:val="0"/>
        <w:autoSpaceDN w:val="0"/>
        <w:adjustRightInd w:val="0"/>
        <w:jc w:val="both"/>
        <w:rPr>
          <w:rFonts w:ascii="Abadi" w:hAnsi="Abadi" w:cs="ArialMT"/>
          <w:sz w:val="21"/>
          <w:szCs w:val="21"/>
        </w:rPr>
      </w:pPr>
      <w:r w:rsidRPr="00FD45EB">
        <w:rPr>
          <w:rFonts w:ascii="Abadi" w:hAnsi="Abadi" w:cs="Arial-BoldMT"/>
          <w:b/>
          <w:bCs/>
          <w:sz w:val="21"/>
          <w:szCs w:val="21"/>
        </w:rPr>
        <w:t xml:space="preserve">ARTÍCULO ÚNICO. </w:t>
      </w:r>
      <w:r w:rsidRPr="00FD45EB">
        <w:rPr>
          <w:rFonts w:ascii="Abadi" w:hAnsi="Abadi" w:cs="Arial-BoldItalicMT"/>
          <w:b/>
          <w:bCs/>
          <w:i/>
          <w:iCs/>
          <w:sz w:val="21"/>
          <w:szCs w:val="21"/>
        </w:rPr>
        <w:t xml:space="preserve">Se reforman </w:t>
      </w:r>
      <w:r w:rsidRPr="00FD45EB">
        <w:rPr>
          <w:rFonts w:ascii="Abadi" w:hAnsi="Abadi" w:cs="ArialMT"/>
          <w:sz w:val="21"/>
          <w:szCs w:val="21"/>
        </w:rPr>
        <w:t xml:space="preserve">los artículos 2, párrafo 2; y 44, fracción XI; y </w:t>
      </w:r>
      <w:r w:rsidRPr="00FD45EB">
        <w:rPr>
          <w:rFonts w:ascii="Abadi" w:hAnsi="Abadi" w:cs="Arial-BoldItalicMT"/>
          <w:b/>
          <w:bCs/>
          <w:i/>
          <w:iCs/>
          <w:sz w:val="21"/>
          <w:szCs w:val="21"/>
        </w:rPr>
        <w:t xml:space="preserve">se adicionan </w:t>
      </w:r>
      <w:r w:rsidRPr="00FD45EB">
        <w:rPr>
          <w:rFonts w:ascii="Abadi" w:hAnsi="Abadi" w:cs="ArialMT"/>
          <w:sz w:val="21"/>
          <w:szCs w:val="21"/>
        </w:rPr>
        <w:t xml:space="preserve">los artículos 9, fracción XXII bis; 28, fracción XXVII bis; y, 35, fracción XVII bis; todos de la </w:t>
      </w:r>
      <w:r w:rsidRPr="00FD45EB">
        <w:rPr>
          <w:rFonts w:ascii="Abadi" w:hAnsi="Abadi" w:cs="Arial-BoldItalicMT"/>
          <w:b/>
          <w:bCs/>
          <w:i/>
          <w:iCs/>
          <w:sz w:val="21"/>
          <w:szCs w:val="21"/>
        </w:rPr>
        <w:t>Ley del Sistema de Seguridad Pública del Estado de</w:t>
      </w:r>
      <w:r w:rsidRPr="00FD45EB">
        <w:rPr>
          <w:rFonts w:ascii="Abadi" w:hAnsi="Abadi" w:cs="ArialMT"/>
          <w:sz w:val="21"/>
          <w:szCs w:val="21"/>
        </w:rPr>
        <w:t xml:space="preserve"> </w:t>
      </w:r>
      <w:r w:rsidRPr="00FD45EB">
        <w:rPr>
          <w:rFonts w:ascii="Abadi" w:hAnsi="Abadi" w:cs="Arial-BoldItalicMT"/>
          <w:b/>
          <w:bCs/>
          <w:i/>
          <w:iCs/>
          <w:sz w:val="21"/>
          <w:szCs w:val="21"/>
        </w:rPr>
        <w:t xml:space="preserve">Guanajuato, </w:t>
      </w:r>
      <w:r w:rsidRPr="00FD45EB">
        <w:rPr>
          <w:rFonts w:ascii="Abadi" w:hAnsi="Abadi" w:cs="ArialMT"/>
          <w:sz w:val="21"/>
          <w:szCs w:val="21"/>
        </w:rPr>
        <w:t xml:space="preserve">para quedar en los términos siguientes: </w:t>
      </w:r>
    </w:p>
    <w:p w14:paraId="340E43B4" w14:textId="77777777" w:rsidR="00E82A1F" w:rsidRDefault="00E82A1F" w:rsidP="00E82A1F">
      <w:pPr>
        <w:autoSpaceDE w:val="0"/>
        <w:autoSpaceDN w:val="0"/>
        <w:adjustRightInd w:val="0"/>
        <w:jc w:val="both"/>
        <w:rPr>
          <w:rFonts w:ascii="Abadi" w:hAnsi="Abadi" w:cs="Arial-BoldItalicMT"/>
          <w:b/>
          <w:bCs/>
          <w:i/>
          <w:iCs/>
          <w:sz w:val="21"/>
          <w:szCs w:val="21"/>
        </w:rPr>
      </w:pPr>
    </w:p>
    <w:p w14:paraId="22482583" w14:textId="77777777" w:rsidR="00E82A1F" w:rsidRPr="00842EE9" w:rsidRDefault="00E82A1F" w:rsidP="00E82A1F">
      <w:pPr>
        <w:autoSpaceDE w:val="0"/>
        <w:autoSpaceDN w:val="0"/>
        <w:adjustRightInd w:val="0"/>
        <w:jc w:val="right"/>
        <w:rPr>
          <w:rFonts w:ascii="Abadi" w:hAnsi="Abadi" w:cs="ArialMT"/>
          <w:sz w:val="21"/>
          <w:szCs w:val="21"/>
        </w:rPr>
      </w:pPr>
      <w:r w:rsidRPr="00842EE9">
        <w:rPr>
          <w:rFonts w:ascii="Abadi" w:hAnsi="Abadi" w:cs="Arial-BoldItalicMT"/>
          <w:b/>
          <w:bCs/>
          <w:sz w:val="21"/>
          <w:szCs w:val="21"/>
        </w:rPr>
        <w:t>“Eje del Sistema Estatal de Seguridad Pública</w:t>
      </w:r>
    </w:p>
    <w:p w14:paraId="44D3D341" w14:textId="77777777" w:rsidR="00E82A1F" w:rsidRPr="00842EE9" w:rsidRDefault="00E82A1F" w:rsidP="00E82A1F">
      <w:pPr>
        <w:autoSpaceDE w:val="0"/>
        <w:autoSpaceDN w:val="0"/>
        <w:adjustRightInd w:val="0"/>
        <w:jc w:val="right"/>
        <w:rPr>
          <w:rFonts w:ascii="Abadi" w:hAnsi="Abadi" w:cs="Arial-BoldMT"/>
          <w:b/>
          <w:bCs/>
          <w:sz w:val="21"/>
          <w:szCs w:val="21"/>
        </w:rPr>
      </w:pPr>
    </w:p>
    <w:p w14:paraId="0D5C3517"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BoldMT"/>
          <w:b/>
          <w:bCs/>
          <w:sz w:val="21"/>
          <w:szCs w:val="21"/>
        </w:rPr>
        <w:t xml:space="preserve">Artículo 2. </w:t>
      </w:r>
      <w:r w:rsidRPr="00842EE9">
        <w:rPr>
          <w:rFonts w:ascii="Abadi" w:hAnsi="Abadi" w:cs="ArialMT"/>
          <w:sz w:val="21"/>
          <w:szCs w:val="21"/>
        </w:rPr>
        <w:t>La coordinación se …</w:t>
      </w:r>
    </w:p>
    <w:p w14:paraId="256D69FB" w14:textId="77777777" w:rsidR="00E82A1F" w:rsidRPr="00842EE9" w:rsidRDefault="00E82A1F" w:rsidP="00E82A1F">
      <w:pPr>
        <w:autoSpaceDE w:val="0"/>
        <w:autoSpaceDN w:val="0"/>
        <w:adjustRightInd w:val="0"/>
        <w:jc w:val="both"/>
        <w:rPr>
          <w:rFonts w:ascii="Abadi" w:hAnsi="Abadi" w:cs="ArialMT"/>
          <w:sz w:val="21"/>
          <w:szCs w:val="21"/>
        </w:rPr>
      </w:pPr>
    </w:p>
    <w:p w14:paraId="7187859E"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 xml:space="preserve">Las políticas y programas se efectuarán con base en las leyes y reglamentos aplicables, </w:t>
      </w:r>
      <w:r w:rsidRPr="00842EE9">
        <w:rPr>
          <w:rFonts w:ascii="Abadi" w:hAnsi="Abadi" w:cs="Arial-BoldItalicMT"/>
          <w:b/>
          <w:bCs/>
          <w:sz w:val="21"/>
          <w:szCs w:val="21"/>
        </w:rPr>
        <w:t xml:space="preserve">protocolos, </w:t>
      </w:r>
      <w:r w:rsidRPr="00842EE9">
        <w:rPr>
          <w:rFonts w:ascii="Abadi" w:hAnsi="Abadi" w:cs="ArialMT"/>
          <w:sz w:val="21"/>
          <w:szCs w:val="21"/>
        </w:rPr>
        <w:t>los acuerdos y resoluciones del Consejo Estatal de Seguridad Pública, así como de los convenios que se celebren con arreglo a la legislación aplicable.</w:t>
      </w:r>
    </w:p>
    <w:p w14:paraId="771DEA84" w14:textId="77777777" w:rsidR="00E82A1F" w:rsidRPr="00842EE9" w:rsidRDefault="00E82A1F" w:rsidP="00E82A1F">
      <w:pPr>
        <w:autoSpaceDE w:val="0"/>
        <w:autoSpaceDN w:val="0"/>
        <w:adjustRightInd w:val="0"/>
        <w:jc w:val="both"/>
        <w:rPr>
          <w:rFonts w:ascii="Abadi" w:hAnsi="Abadi" w:cs="ArialMT"/>
          <w:sz w:val="21"/>
          <w:szCs w:val="21"/>
        </w:rPr>
      </w:pPr>
    </w:p>
    <w:p w14:paraId="51BACE5A"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Los acuerdos y …</w:t>
      </w:r>
    </w:p>
    <w:p w14:paraId="068B2B0A" w14:textId="77777777" w:rsidR="00E82A1F" w:rsidRPr="00842EE9" w:rsidRDefault="00E82A1F" w:rsidP="00E82A1F">
      <w:pPr>
        <w:autoSpaceDE w:val="0"/>
        <w:autoSpaceDN w:val="0"/>
        <w:adjustRightInd w:val="0"/>
        <w:jc w:val="both"/>
        <w:rPr>
          <w:rFonts w:ascii="Abadi" w:hAnsi="Abadi" w:cs="ArialMT"/>
          <w:sz w:val="21"/>
          <w:szCs w:val="21"/>
        </w:rPr>
      </w:pPr>
    </w:p>
    <w:p w14:paraId="23FED808" w14:textId="77777777" w:rsidR="00E82A1F" w:rsidRPr="00842EE9" w:rsidRDefault="00E82A1F" w:rsidP="00E82A1F">
      <w:pPr>
        <w:autoSpaceDE w:val="0"/>
        <w:autoSpaceDN w:val="0"/>
        <w:adjustRightInd w:val="0"/>
        <w:jc w:val="right"/>
        <w:rPr>
          <w:rFonts w:ascii="Abadi" w:hAnsi="Abadi" w:cs="Arial-BoldItalicMT"/>
          <w:b/>
          <w:bCs/>
          <w:sz w:val="21"/>
          <w:szCs w:val="21"/>
        </w:rPr>
      </w:pPr>
      <w:r w:rsidRPr="00842EE9">
        <w:rPr>
          <w:rFonts w:ascii="Abadi" w:hAnsi="Abadi" w:cs="Arial-BoldItalicMT"/>
          <w:b/>
          <w:bCs/>
          <w:sz w:val="21"/>
          <w:szCs w:val="21"/>
        </w:rPr>
        <w:tab/>
        <w:t>Facultades coincidentes entre Estado y municipios</w:t>
      </w:r>
    </w:p>
    <w:p w14:paraId="02B263A2"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BoldMT"/>
          <w:b/>
          <w:bCs/>
          <w:sz w:val="21"/>
          <w:szCs w:val="21"/>
        </w:rPr>
        <w:t xml:space="preserve">Artículo 9. </w:t>
      </w:r>
      <w:r w:rsidRPr="00842EE9">
        <w:rPr>
          <w:rFonts w:ascii="Abadi" w:hAnsi="Abadi" w:cs="ArialMT"/>
          <w:sz w:val="21"/>
          <w:szCs w:val="21"/>
        </w:rPr>
        <w:t>Corresponde al Estado …</w:t>
      </w:r>
    </w:p>
    <w:p w14:paraId="10A4DE39" w14:textId="77777777" w:rsidR="00E82A1F" w:rsidRPr="00842EE9" w:rsidRDefault="00E82A1F" w:rsidP="00E82A1F">
      <w:pPr>
        <w:autoSpaceDE w:val="0"/>
        <w:autoSpaceDN w:val="0"/>
        <w:adjustRightInd w:val="0"/>
        <w:jc w:val="both"/>
        <w:rPr>
          <w:rFonts w:ascii="Abadi" w:hAnsi="Abadi" w:cs="ArialMT"/>
          <w:sz w:val="21"/>
          <w:szCs w:val="21"/>
        </w:rPr>
      </w:pPr>
    </w:p>
    <w:p w14:paraId="1FEDF62C"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I. a XXII. …</w:t>
      </w:r>
    </w:p>
    <w:p w14:paraId="0709A8B7" w14:textId="77777777" w:rsidR="00E82A1F" w:rsidRPr="00842EE9" w:rsidRDefault="00E82A1F" w:rsidP="00E82A1F">
      <w:pPr>
        <w:autoSpaceDE w:val="0"/>
        <w:autoSpaceDN w:val="0"/>
        <w:adjustRightInd w:val="0"/>
        <w:jc w:val="both"/>
        <w:rPr>
          <w:rFonts w:ascii="Abadi" w:hAnsi="Abadi" w:cs="ArialMT"/>
          <w:sz w:val="21"/>
          <w:szCs w:val="21"/>
        </w:rPr>
      </w:pPr>
    </w:p>
    <w:p w14:paraId="189A26D6"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XXII bis. Acreditar la capacitación de sus elementos y operar bajo los siguientes protocolos mínimos de actuación:</w:t>
      </w:r>
    </w:p>
    <w:p w14:paraId="6CD0959D"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a) Protocolo para la función de prevención o reacción;</w:t>
      </w:r>
    </w:p>
    <w:p w14:paraId="190898E1"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b) Protocolo de actuación policial en materia de violencia de género;</w:t>
      </w:r>
    </w:p>
    <w:p w14:paraId="79DDB87E"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lastRenderedPageBreak/>
        <w:t>c) Protocolo para el uso legítimo de la fuerza;</w:t>
      </w:r>
    </w:p>
    <w:p w14:paraId="49FBA1EC"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d) Protocolo Nacional de Primer Respondiente;</w:t>
      </w:r>
    </w:p>
    <w:p w14:paraId="557FC728"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e) Protocolo Nacional de Cadena de Custodia; y,</w:t>
      </w:r>
    </w:p>
    <w:p w14:paraId="22081D01"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f) Protocolo para la atención a víctimas y grupos</w:t>
      </w:r>
    </w:p>
    <w:p w14:paraId="2C4D702E"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vulnerables.</w:t>
      </w:r>
    </w:p>
    <w:p w14:paraId="31D54CC2" w14:textId="77777777" w:rsidR="00E82A1F" w:rsidRPr="00842EE9" w:rsidRDefault="00E82A1F" w:rsidP="00E82A1F">
      <w:pPr>
        <w:autoSpaceDE w:val="0"/>
        <w:autoSpaceDN w:val="0"/>
        <w:adjustRightInd w:val="0"/>
        <w:jc w:val="both"/>
        <w:rPr>
          <w:rFonts w:ascii="Abadi" w:hAnsi="Abadi" w:cs="Arial-BoldItalicMT"/>
          <w:b/>
          <w:bCs/>
          <w:sz w:val="21"/>
          <w:szCs w:val="21"/>
        </w:rPr>
      </w:pPr>
    </w:p>
    <w:p w14:paraId="5EEE8338"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XXIII. y XXIV. …</w:t>
      </w:r>
    </w:p>
    <w:p w14:paraId="7F2CE5E3" w14:textId="77777777" w:rsidR="00E82A1F" w:rsidRPr="00842EE9" w:rsidRDefault="00E82A1F" w:rsidP="00E82A1F">
      <w:pPr>
        <w:autoSpaceDE w:val="0"/>
        <w:autoSpaceDN w:val="0"/>
        <w:adjustRightInd w:val="0"/>
        <w:jc w:val="both"/>
        <w:rPr>
          <w:rFonts w:ascii="Abadi" w:hAnsi="Abadi" w:cs="ArialMT"/>
          <w:sz w:val="21"/>
          <w:szCs w:val="21"/>
        </w:rPr>
      </w:pPr>
    </w:p>
    <w:p w14:paraId="787C40E7" w14:textId="77777777" w:rsidR="00E82A1F" w:rsidRPr="00842EE9" w:rsidRDefault="00E82A1F" w:rsidP="00E82A1F">
      <w:pPr>
        <w:autoSpaceDE w:val="0"/>
        <w:autoSpaceDN w:val="0"/>
        <w:adjustRightInd w:val="0"/>
        <w:jc w:val="right"/>
        <w:rPr>
          <w:rFonts w:ascii="Abadi" w:hAnsi="Abadi" w:cs="Arial-BoldItalicMT"/>
          <w:b/>
          <w:bCs/>
          <w:sz w:val="21"/>
          <w:szCs w:val="21"/>
        </w:rPr>
      </w:pPr>
      <w:r w:rsidRPr="00842EE9">
        <w:rPr>
          <w:rFonts w:ascii="Abadi" w:hAnsi="Abadi" w:cs="Arial-BoldItalicMT"/>
          <w:b/>
          <w:bCs/>
          <w:sz w:val="21"/>
          <w:szCs w:val="21"/>
        </w:rPr>
        <w:t>Atribuciones del Consejo Estatal</w:t>
      </w:r>
    </w:p>
    <w:p w14:paraId="51D2DF78"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BoldMT"/>
          <w:b/>
          <w:bCs/>
          <w:sz w:val="21"/>
          <w:szCs w:val="21"/>
        </w:rPr>
        <w:t xml:space="preserve">Artículo 28. </w:t>
      </w:r>
      <w:r w:rsidRPr="00842EE9">
        <w:rPr>
          <w:rFonts w:ascii="Abadi" w:hAnsi="Abadi" w:cs="ArialMT"/>
          <w:sz w:val="21"/>
          <w:szCs w:val="21"/>
        </w:rPr>
        <w:t>El Consejo Estatal …</w:t>
      </w:r>
    </w:p>
    <w:p w14:paraId="21D3DAAF" w14:textId="77777777" w:rsidR="00E82A1F" w:rsidRPr="00842EE9" w:rsidRDefault="00E82A1F" w:rsidP="00E82A1F">
      <w:pPr>
        <w:autoSpaceDE w:val="0"/>
        <w:autoSpaceDN w:val="0"/>
        <w:adjustRightInd w:val="0"/>
        <w:jc w:val="both"/>
        <w:rPr>
          <w:rFonts w:ascii="Abadi" w:hAnsi="Abadi" w:cs="ArialMT"/>
          <w:sz w:val="21"/>
          <w:szCs w:val="21"/>
        </w:rPr>
      </w:pPr>
    </w:p>
    <w:p w14:paraId="5779281D"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I. y XXVII. …</w:t>
      </w:r>
    </w:p>
    <w:p w14:paraId="5E04D7BF" w14:textId="77777777" w:rsidR="00E82A1F" w:rsidRPr="00842EE9" w:rsidRDefault="00E82A1F" w:rsidP="00E82A1F">
      <w:pPr>
        <w:autoSpaceDE w:val="0"/>
        <w:autoSpaceDN w:val="0"/>
        <w:adjustRightInd w:val="0"/>
        <w:jc w:val="both"/>
        <w:rPr>
          <w:rFonts w:ascii="Abadi" w:hAnsi="Abadi" w:cs="ArialMT"/>
          <w:sz w:val="21"/>
          <w:szCs w:val="21"/>
        </w:rPr>
      </w:pPr>
    </w:p>
    <w:p w14:paraId="7AD593D9"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XXVII bis. Crear los protocolos mínimos de actuación para el buen desempeño del Sistema conforme a los lineamientos que apruebe el Consejo Nacional;</w:t>
      </w:r>
    </w:p>
    <w:p w14:paraId="6E95E763" w14:textId="77777777" w:rsidR="00E82A1F" w:rsidRPr="00842EE9" w:rsidRDefault="00E82A1F" w:rsidP="00E82A1F">
      <w:pPr>
        <w:autoSpaceDE w:val="0"/>
        <w:autoSpaceDN w:val="0"/>
        <w:adjustRightInd w:val="0"/>
        <w:jc w:val="both"/>
        <w:rPr>
          <w:rFonts w:ascii="Abadi" w:hAnsi="Abadi" w:cs="Arial-BoldItalicMT"/>
          <w:b/>
          <w:bCs/>
          <w:sz w:val="21"/>
          <w:szCs w:val="21"/>
        </w:rPr>
      </w:pPr>
    </w:p>
    <w:p w14:paraId="07DAAF0A"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XXVIII. y XXIX. …</w:t>
      </w:r>
    </w:p>
    <w:p w14:paraId="6B79BFAA" w14:textId="77777777" w:rsidR="00E82A1F" w:rsidRPr="00842EE9" w:rsidRDefault="00E82A1F" w:rsidP="00E82A1F">
      <w:pPr>
        <w:autoSpaceDE w:val="0"/>
        <w:autoSpaceDN w:val="0"/>
        <w:adjustRightInd w:val="0"/>
        <w:jc w:val="both"/>
        <w:rPr>
          <w:rFonts w:ascii="Abadi" w:hAnsi="Abadi" w:cs="ArialMT"/>
          <w:sz w:val="21"/>
          <w:szCs w:val="21"/>
        </w:rPr>
      </w:pPr>
    </w:p>
    <w:p w14:paraId="38BABCF7" w14:textId="77777777" w:rsidR="00E82A1F" w:rsidRPr="00842EE9" w:rsidRDefault="00E82A1F" w:rsidP="00E82A1F">
      <w:pPr>
        <w:autoSpaceDE w:val="0"/>
        <w:autoSpaceDN w:val="0"/>
        <w:adjustRightInd w:val="0"/>
        <w:jc w:val="right"/>
        <w:rPr>
          <w:rFonts w:ascii="Abadi" w:hAnsi="Abadi" w:cs="Arial-BoldItalicMT"/>
          <w:b/>
          <w:bCs/>
          <w:sz w:val="21"/>
          <w:szCs w:val="21"/>
        </w:rPr>
      </w:pPr>
      <w:r w:rsidRPr="00842EE9">
        <w:rPr>
          <w:rFonts w:ascii="Abadi" w:hAnsi="Abadi" w:cs="Arial-BoldItalicMT"/>
          <w:b/>
          <w:bCs/>
          <w:sz w:val="21"/>
          <w:szCs w:val="21"/>
        </w:rPr>
        <w:t>Atribuciones del Secretario Ejecutivo del Sistema</w:t>
      </w:r>
    </w:p>
    <w:p w14:paraId="6EF03242"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BoldMT"/>
          <w:b/>
          <w:bCs/>
          <w:sz w:val="21"/>
          <w:szCs w:val="21"/>
        </w:rPr>
        <w:t xml:space="preserve">Artículo 35. </w:t>
      </w:r>
      <w:r w:rsidRPr="00842EE9">
        <w:rPr>
          <w:rFonts w:ascii="Abadi" w:hAnsi="Abadi" w:cs="ArialMT"/>
          <w:sz w:val="21"/>
          <w:szCs w:val="21"/>
        </w:rPr>
        <w:t>Corresponde al Secretario …</w:t>
      </w:r>
    </w:p>
    <w:p w14:paraId="0FC508B6" w14:textId="77777777" w:rsidR="00E82A1F" w:rsidRPr="00842EE9" w:rsidRDefault="00E82A1F" w:rsidP="00E82A1F">
      <w:pPr>
        <w:autoSpaceDE w:val="0"/>
        <w:autoSpaceDN w:val="0"/>
        <w:adjustRightInd w:val="0"/>
        <w:jc w:val="both"/>
        <w:rPr>
          <w:rFonts w:ascii="Abadi" w:hAnsi="Abadi" w:cs="ArialMT"/>
          <w:sz w:val="21"/>
          <w:szCs w:val="21"/>
        </w:rPr>
      </w:pPr>
    </w:p>
    <w:p w14:paraId="14EBF5FA"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I. a XVII. …</w:t>
      </w:r>
    </w:p>
    <w:p w14:paraId="3B4832B7" w14:textId="77777777" w:rsidR="00E82A1F" w:rsidRPr="00842EE9" w:rsidRDefault="00E82A1F" w:rsidP="00E82A1F">
      <w:pPr>
        <w:autoSpaceDE w:val="0"/>
        <w:autoSpaceDN w:val="0"/>
        <w:adjustRightInd w:val="0"/>
        <w:jc w:val="both"/>
        <w:rPr>
          <w:rFonts w:ascii="Abadi" w:hAnsi="Abadi" w:cs="ArialMT"/>
          <w:sz w:val="21"/>
          <w:szCs w:val="21"/>
        </w:rPr>
      </w:pPr>
    </w:p>
    <w:p w14:paraId="5BCE677A"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XVII bis. Proponer al Consejo Estatal los lineamientos, políticas, protocolos de actuación y acciones en materia de prevención del delito;</w:t>
      </w:r>
    </w:p>
    <w:p w14:paraId="18649AB9" w14:textId="77777777" w:rsidR="00E82A1F" w:rsidRPr="00842EE9" w:rsidRDefault="00E82A1F" w:rsidP="00E82A1F">
      <w:pPr>
        <w:autoSpaceDE w:val="0"/>
        <w:autoSpaceDN w:val="0"/>
        <w:adjustRightInd w:val="0"/>
        <w:jc w:val="both"/>
        <w:rPr>
          <w:rFonts w:ascii="Abadi" w:hAnsi="Abadi" w:cs="Arial-BoldItalicMT"/>
          <w:b/>
          <w:bCs/>
          <w:sz w:val="21"/>
          <w:szCs w:val="21"/>
        </w:rPr>
      </w:pPr>
    </w:p>
    <w:p w14:paraId="66907828"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XVIII. a XX. …</w:t>
      </w:r>
    </w:p>
    <w:p w14:paraId="4F5E8546" w14:textId="77777777" w:rsidR="00E82A1F" w:rsidRPr="00842EE9" w:rsidRDefault="00E82A1F" w:rsidP="00E82A1F">
      <w:pPr>
        <w:autoSpaceDE w:val="0"/>
        <w:autoSpaceDN w:val="0"/>
        <w:adjustRightInd w:val="0"/>
        <w:jc w:val="both"/>
        <w:rPr>
          <w:rFonts w:ascii="Abadi" w:hAnsi="Abadi" w:cs="ArialMT"/>
          <w:sz w:val="21"/>
          <w:szCs w:val="21"/>
        </w:rPr>
      </w:pPr>
    </w:p>
    <w:p w14:paraId="782BBA19" w14:textId="77777777" w:rsidR="00E82A1F" w:rsidRPr="00842EE9" w:rsidRDefault="00E82A1F" w:rsidP="00E82A1F">
      <w:pPr>
        <w:autoSpaceDE w:val="0"/>
        <w:autoSpaceDN w:val="0"/>
        <w:adjustRightInd w:val="0"/>
        <w:jc w:val="right"/>
        <w:rPr>
          <w:rFonts w:ascii="Abadi" w:hAnsi="Abadi" w:cs="Arial-BoldItalicMT"/>
          <w:b/>
          <w:bCs/>
          <w:sz w:val="21"/>
          <w:szCs w:val="21"/>
        </w:rPr>
      </w:pPr>
      <w:r w:rsidRPr="00842EE9">
        <w:rPr>
          <w:rFonts w:ascii="Abadi" w:hAnsi="Abadi" w:cs="Arial-BoldItalicMT"/>
          <w:b/>
          <w:bCs/>
          <w:sz w:val="21"/>
          <w:szCs w:val="21"/>
        </w:rPr>
        <w:t>Obligaciones de los integrantes de las</w:t>
      </w:r>
    </w:p>
    <w:p w14:paraId="408F51F5" w14:textId="77777777" w:rsidR="00E82A1F" w:rsidRPr="00842EE9" w:rsidRDefault="00E82A1F" w:rsidP="00E82A1F">
      <w:pPr>
        <w:autoSpaceDE w:val="0"/>
        <w:autoSpaceDN w:val="0"/>
        <w:adjustRightInd w:val="0"/>
        <w:jc w:val="right"/>
        <w:rPr>
          <w:rFonts w:ascii="Abadi" w:hAnsi="Abadi" w:cs="Arial-BoldItalicMT"/>
          <w:b/>
          <w:bCs/>
          <w:sz w:val="21"/>
          <w:szCs w:val="21"/>
        </w:rPr>
      </w:pPr>
      <w:r w:rsidRPr="00842EE9">
        <w:rPr>
          <w:rFonts w:ascii="Abadi" w:hAnsi="Abadi" w:cs="Arial-BoldItalicMT"/>
          <w:b/>
          <w:bCs/>
          <w:sz w:val="21"/>
          <w:szCs w:val="21"/>
        </w:rPr>
        <w:t>Instituciones de Seguridad Pública</w:t>
      </w:r>
    </w:p>
    <w:p w14:paraId="55480E07"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BoldMT"/>
          <w:b/>
          <w:bCs/>
          <w:sz w:val="21"/>
          <w:szCs w:val="21"/>
        </w:rPr>
        <w:t xml:space="preserve">Artículo 44. </w:t>
      </w:r>
      <w:r w:rsidRPr="00842EE9">
        <w:rPr>
          <w:rFonts w:ascii="Abadi" w:hAnsi="Abadi" w:cs="ArialMT"/>
          <w:sz w:val="21"/>
          <w:szCs w:val="21"/>
        </w:rPr>
        <w:t>Con el objeto …</w:t>
      </w:r>
    </w:p>
    <w:p w14:paraId="484EFD35" w14:textId="77777777" w:rsidR="00E82A1F" w:rsidRPr="00842EE9" w:rsidRDefault="00E82A1F" w:rsidP="00E82A1F">
      <w:pPr>
        <w:autoSpaceDE w:val="0"/>
        <w:autoSpaceDN w:val="0"/>
        <w:adjustRightInd w:val="0"/>
        <w:jc w:val="both"/>
        <w:rPr>
          <w:rFonts w:ascii="Abadi" w:hAnsi="Abadi" w:cs="ArialMT"/>
          <w:sz w:val="21"/>
          <w:szCs w:val="21"/>
        </w:rPr>
      </w:pPr>
    </w:p>
    <w:p w14:paraId="1954ABDA"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I. a X. …</w:t>
      </w:r>
    </w:p>
    <w:p w14:paraId="60519C9D" w14:textId="77777777" w:rsidR="00E82A1F" w:rsidRPr="00842EE9" w:rsidRDefault="00E82A1F" w:rsidP="00E82A1F">
      <w:pPr>
        <w:autoSpaceDE w:val="0"/>
        <w:autoSpaceDN w:val="0"/>
        <w:adjustRightInd w:val="0"/>
        <w:jc w:val="both"/>
        <w:rPr>
          <w:rFonts w:ascii="Abadi" w:hAnsi="Abadi" w:cs="ArialMT"/>
          <w:sz w:val="21"/>
          <w:szCs w:val="21"/>
        </w:rPr>
      </w:pPr>
    </w:p>
    <w:p w14:paraId="35F22BBF"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MT"/>
          <w:sz w:val="21"/>
          <w:szCs w:val="21"/>
        </w:rPr>
        <w:t xml:space="preserve">XI. </w:t>
      </w:r>
      <w:r w:rsidRPr="00842EE9">
        <w:rPr>
          <w:rFonts w:ascii="Abadi" w:hAnsi="Abadi" w:cs="Arial-BoldItalicMT"/>
          <w:b/>
          <w:bCs/>
          <w:sz w:val="21"/>
          <w:szCs w:val="21"/>
        </w:rPr>
        <w:t>Conocer, capacitarse y utilizar los siguientes protocolos:</w:t>
      </w:r>
    </w:p>
    <w:p w14:paraId="268509C4"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a) Protocolo para la función de prevención o reacción;</w:t>
      </w:r>
    </w:p>
    <w:p w14:paraId="58D473B3"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b) Protocolo de actuación policial en materia de violencia de género;</w:t>
      </w:r>
    </w:p>
    <w:p w14:paraId="69678F83"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c) Protocolo para el uso legítimo de la fuerza;</w:t>
      </w:r>
    </w:p>
    <w:p w14:paraId="44F98D99"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d) Protocolo nacional de primer respondiente;</w:t>
      </w:r>
    </w:p>
    <w:p w14:paraId="34BA0DD6"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e) Protocolo nacional de cadena de custodia; y,</w:t>
      </w:r>
    </w:p>
    <w:p w14:paraId="60B189C1"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f) Protocolo para la atención a víctimas y grupos</w:t>
      </w:r>
    </w:p>
    <w:p w14:paraId="15FEA81A"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vulnerables.</w:t>
      </w:r>
    </w:p>
    <w:p w14:paraId="6583B201" w14:textId="77777777" w:rsidR="00E82A1F" w:rsidRPr="00842EE9" w:rsidRDefault="00E82A1F" w:rsidP="00E82A1F">
      <w:pPr>
        <w:autoSpaceDE w:val="0"/>
        <w:autoSpaceDN w:val="0"/>
        <w:adjustRightInd w:val="0"/>
        <w:jc w:val="both"/>
        <w:rPr>
          <w:rFonts w:ascii="Abadi" w:hAnsi="Abadi" w:cs="Arial-BoldItalicMT"/>
          <w:b/>
          <w:bCs/>
          <w:sz w:val="21"/>
          <w:szCs w:val="21"/>
        </w:rPr>
      </w:pPr>
    </w:p>
    <w:p w14:paraId="0850B1EC" w14:textId="77777777" w:rsidR="00E82A1F" w:rsidRPr="00842EE9" w:rsidRDefault="00E82A1F" w:rsidP="00E82A1F">
      <w:pPr>
        <w:autoSpaceDE w:val="0"/>
        <w:autoSpaceDN w:val="0"/>
        <w:adjustRightInd w:val="0"/>
        <w:jc w:val="both"/>
        <w:rPr>
          <w:rFonts w:ascii="Abadi" w:hAnsi="Abadi" w:cs="Arial-BoldItalicMT"/>
          <w:b/>
          <w:bCs/>
          <w:sz w:val="21"/>
          <w:szCs w:val="21"/>
        </w:rPr>
      </w:pPr>
      <w:r w:rsidRPr="00842EE9">
        <w:rPr>
          <w:rFonts w:ascii="Abadi" w:hAnsi="Abadi" w:cs="Arial-BoldItalicMT"/>
          <w:b/>
          <w:bCs/>
          <w:sz w:val="21"/>
          <w:szCs w:val="21"/>
        </w:rPr>
        <w:t>Todos ellos, adoptados por las instituciones de seguridad pública.</w:t>
      </w:r>
    </w:p>
    <w:p w14:paraId="1AC6713F" w14:textId="77777777" w:rsidR="00E82A1F" w:rsidRPr="00842EE9" w:rsidRDefault="00E82A1F" w:rsidP="00E82A1F">
      <w:pPr>
        <w:autoSpaceDE w:val="0"/>
        <w:autoSpaceDN w:val="0"/>
        <w:adjustRightInd w:val="0"/>
        <w:jc w:val="both"/>
        <w:rPr>
          <w:rFonts w:ascii="Abadi" w:hAnsi="Abadi" w:cs="Arial-BoldItalicMT"/>
          <w:b/>
          <w:bCs/>
          <w:sz w:val="21"/>
          <w:szCs w:val="21"/>
        </w:rPr>
      </w:pPr>
    </w:p>
    <w:p w14:paraId="49F32E71" w14:textId="77777777" w:rsidR="00E82A1F" w:rsidRPr="00842EE9" w:rsidRDefault="00E82A1F" w:rsidP="00E82A1F">
      <w:pPr>
        <w:autoSpaceDE w:val="0"/>
        <w:autoSpaceDN w:val="0"/>
        <w:adjustRightInd w:val="0"/>
        <w:jc w:val="both"/>
        <w:rPr>
          <w:rFonts w:ascii="Abadi" w:hAnsi="Abadi" w:cs="ArialMT"/>
          <w:sz w:val="21"/>
          <w:szCs w:val="21"/>
        </w:rPr>
      </w:pPr>
      <w:r w:rsidRPr="00842EE9">
        <w:rPr>
          <w:rFonts w:ascii="Abadi" w:hAnsi="Abadi" w:cs="ArialMT"/>
          <w:sz w:val="21"/>
          <w:szCs w:val="21"/>
        </w:rPr>
        <w:t>XII. a XXVIII. …”</w:t>
      </w:r>
    </w:p>
    <w:p w14:paraId="11497381" w14:textId="77777777" w:rsidR="00E82A1F" w:rsidRPr="00FD45EB" w:rsidRDefault="00E82A1F" w:rsidP="00E82A1F">
      <w:pPr>
        <w:autoSpaceDE w:val="0"/>
        <w:autoSpaceDN w:val="0"/>
        <w:adjustRightInd w:val="0"/>
        <w:jc w:val="both"/>
        <w:rPr>
          <w:rFonts w:ascii="Abadi" w:hAnsi="Abadi" w:cs="ArialMT"/>
          <w:sz w:val="21"/>
          <w:szCs w:val="21"/>
        </w:rPr>
      </w:pPr>
    </w:p>
    <w:p w14:paraId="49E0D628" w14:textId="77777777" w:rsidR="00E82A1F" w:rsidRPr="00FD45EB" w:rsidRDefault="00E82A1F" w:rsidP="00E82A1F">
      <w:pPr>
        <w:autoSpaceDE w:val="0"/>
        <w:autoSpaceDN w:val="0"/>
        <w:adjustRightInd w:val="0"/>
        <w:jc w:val="center"/>
        <w:rPr>
          <w:rFonts w:ascii="Abadi" w:hAnsi="Abadi" w:cs="Arial-BoldMT"/>
          <w:b/>
          <w:bCs/>
          <w:sz w:val="21"/>
          <w:szCs w:val="21"/>
        </w:rPr>
      </w:pPr>
      <w:r w:rsidRPr="00FD45EB">
        <w:rPr>
          <w:rFonts w:ascii="Abadi" w:hAnsi="Abadi" w:cs="Arial-BoldMT"/>
          <w:b/>
          <w:bCs/>
          <w:sz w:val="21"/>
          <w:szCs w:val="21"/>
        </w:rPr>
        <w:t>ARTÍCULO TRANSITORIO</w:t>
      </w:r>
    </w:p>
    <w:p w14:paraId="5184A282" w14:textId="77777777" w:rsidR="00E82A1F" w:rsidRPr="00FD45EB" w:rsidRDefault="00E82A1F" w:rsidP="00E82A1F">
      <w:pPr>
        <w:autoSpaceDE w:val="0"/>
        <w:autoSpaceDN w:val="0"/>
        <w:adjustRightInd w:val="0"/>
        <w:jc w:val="right"/>
        <w:rPr>
          <w:rFonts w:ascii="Abadi" w:hAnsi="Abadi" w:cs="Arial-BoldItalicMT"/>
          <w:b/>
          <w:bCs/>
          <w:i/>
          <w:iCs/>
          <w:sz w:val="21"/>
          <w:szCs w:val="21"/>
        </w:rPr>
      </w:pPr>
      <w:r w:rsidRPr="00FD45EB">
        <w:rPr>
          <w:rFonts w:ascii="Abadi" w:hAnsi="Abadi" w:cs="Arial-BoldItalicMT"/>
          <w:b/>
          <w:bCs/>
          <w:i/>
          <w:iCs/>
          <w:sz w:val="21"/>
          <w:szCs w:val="21"/>
        </w:rPr>
        <w:t>Vigencia</w:t>
      </w:r>
    </w:p>
    <w:p w14:paraId="685B373B" w14:textId="77777777" w:rsidR="00E82A1F" w:rsidRDefault="00E82A1F" w:rsidP="00E82A1F">
      <w:pPr>
        <w:autoSpaceDE w:val="0"/>
        <w:autoSpaceDN w:val="0"/>
        <w:adjustRightInd w:val="0"/>
        <w:jc w:val="both"/>
        <w:rPr>
          <w:rFonts w:ascii="Abadi" w:hAnsi="Abadi" w:cs="ArialMT"/>
          <w:sz w:val="21"/>
          <w:szCs w:val="21"/>
        </w:rPr>
      </w:pPr>
      <w:r w:rsidRPr="00FD45EB">
        <w:rPr>
          <w:rFonts w:ascii="Abadi" w:hAnsi="Abadi" w:cs="Arial-BoldMT"/>
          <w:b/>
          <w:bCs/>
          <w:sz w:val="21"/>
          <w:szCs w:val="21"/>
        </w:rPr>
        <w:t>ÚNICO</w:t>
      </w:r>
      <w:r w:rsidRPr="00FD45EB">
        <w:rPr>
          <w:rFonts w:ascii="Abadi" w:hAnsi="Abadi" w:cs="ArialMT"/>
          <w:sz w:val="21"/>
          <w:szCs w:val="21"/>
        </w:rPr>
        <w:t>. El presente Decreto entrará en vigor al día siguiente de su publicación en</w:t>
      </w:r>
      <w:r>
        <w:rPr>
          <w:rFonts w:ascii="Abadi" w:hAnsi="Abadi" w:cs="ArialMT"/>
          <w:sz w:val="21"/>
          <w:szCs w:val="21"/>
        </w:rPr>
        <w:t xml:space="preserve"> </w:t>
      </w:r>
      <w:r w:rsidRPr="00FD45EB">
        <w:rPr>
          <w:rFonts w:ascii="Abadi" w:hAnsi="Abadi" w:cs="ArialMT"/>
          <w:sz w:val="21"/>
          <w:szCs w:val="21"/>
        </w:rPr>
        <w:t>el Periódico Oficial del Gobierno del Estado de Guanajuato.</w:t>
      </w:r>
    </w:p>
    <w:p w14:paraId="0E62C2C1" w14:textId="77777777" w:rsidR="00E82A1F" w:rsidRPr="00FD45EB" w:rsidRDefault="00E82A1F" w:rsidP="00E82A1F">
      <w:pPr>
        <w:autoSpaceDE w:val="0"/>
        <w:autoSpaceDN w:val="0"/>
        <w:adjustRightInd w:val="0"/>
        <w:jc w:val="both"/>
        <w:rPr>
          <w:rFonts w:ascii="Abadi" w:hAnsi="Abadi" w:cs="ArialMT"/>
          <w:sz w:val="21"/>
          <w:szCs w:val="21"/>
        </w:rPr>
      </w:pPr>
    </w:p>
    <w:p w14:paraId="7DD6244D" w14:textId="77777777" w:rsidR="00E82A1F" w:rsidRDefault="00E82A1F" w:rsidP="00E82A1F">
      <w:pPr>
        <w:autoSpaceDE w:val="0"/>
        <w:autoSpaceDN w:val="0"/>
        <w:adjustRightInd w:val="0"/>
        <w:jc w:val="center"/>
        <w:rPr>
          <w:rFonts w:ascii="Abadi" w:hAnsi="Abadi" w:cs="Arial-BoldMT"/>
          <w:b/>
          <w:bCs/>
          <w:sz w:val="21"/>
          <w:szCs w:val="21"/>
        </w:rPr>
      </w:pPr>
      <w:r w:rsidRPr="00FD45EB">
        <w:rPr>
          <w:rFonts w:ascii="Abadi" w:hAnsi="Abadi" w:cs="Arial-BoldMT"/>
          <w:b/>
          <w:bCs/>
          <w:sz w:val="21"/>
          <w:szCs w:val="21"/>
        </w:rPr>
        <w:t>Guanajuato, Gto, 11 de noviembre del 2021</w:t>
      </w:r>
    </w:p>
    <w:p w14:paraId="1B3B9509" w14:textId="77777777" w:rsidR="00E82A1F" w:rsidRPr="00FD45EB" w:rsidRDefault="00E82A1F" w:rsidP="00E82A1F">
      <w:pPr>
        <w:autoSpaceDE w:val="0"/>
        <w:autoSpaceDN w:val="0"/>
        <w:adjustRightInd w:val="0"/>
        <w:jc w:val="center"/>
        <w:rPr>
          <w:rFonts w:ascii="Abadi" w:hAnsi="Abadi" w:cs="Arial-BoldMT"/>
          <w:b/>
          <w:bCs/>
          <w:sz w:val="21"/>
          <w:szCs w:val="21"/>
        </w:rPr>
      </w:pPr>
    </w:p>
    <w:p w14:paraId="57D145DF" w14:textId="77777777" w:rsidR="00E82A1F" w:rsidRPr="00FD45EB" w:rsidRDefault="00E82A1F" w:rsidP="00E82A1F">
      <w:pPr>
        <w:autoSpaceDE w:val="0"/>
        <w:autoSpaceDN w:val="0"/>
        <w:adjustRightInd w:val="0"/>
        <w:jc w:val="center"/>
        <w:rPr>
          <w:rFonts w:ascii="Abadi" w:hAnsi="Abadi" w:cs="Arial-BoldMT"/>
          <w:b/>
          <w:bCs/>
          <w:sz w:val="21"/>
          <w:szCs w:val="21"/>
        </w:rPr>
      </w:pPr>
      <w:r w:rsidRPr="00FD45EB">
        <w:rPr>
          <w:rFonts w:ascii="Abadi" w:hAnsi="Abadi" w:cs="Arial-BoldMT"/>
          <w:b/>
          <w:bCs/>
          <w:sz w:val="21"/>
          <w:szCs w:val="21"/>
        </w:rPr>
        <w:t>El Diputado y la Diputada integrantes del Grupo Parlamentario del</w:t>
      </w:r>
    </w:p>
    <w:p w14:paraId="1272606B" w14:textId="77777777" w:rsidR="00E82A1F" w:rsidRDefault="00E82A1F" w:rsidP="00E82A1F">
      <w:pPr>
        <w:autoSpaceDE w:val="0"/>
        <w:autoSpaceDN w:val="0"/>
        <w:adjustRightInd w:val="0"/>
        <w:jc w:val="center"/>
        <w:rPr>
          <w:rFonts w:ascii="Abadi" w:hAnsi="Abadi" w:cs="Arial-BoldMT"/>
          <w:b/>
          <w:bCs/>
          <w:sz w:val="21"/>
          <w:szCs w:val="21"/>
        </w:rPr>
      </w:pPr>
      <w:r w:rsidRPr="00FD45EB">
        <w:rPr>
          <w:rFonts w:ascii="Abadi" w:hAnsi="Abadi" w:cs="Arial-BoldMT"/>
          <w:b/>
          <w:bCs/>
          <w:sz w:val="21"/>
          <w:szCs w:val="21"/>
        </w:rPr>
        <w:t>Partido Verde Ecologista de México</w:t>
      </w:r>
    </w:p>
    <w:p w14:paraId="48E9ABA2" w14:textId="77777777" w:rsidR="00E82A1F" w:rsidRPr="00FD45EB" w:rsidRDefault="00E82A1F" w:rsidP="00E82A1F">
      <w:pPr>
        <w:autoSpaceDE w:val="0"/>
        <w:autoSpaceDN w:val="0"/>
        <w:adjustRightInd w:val="0"/>
        <w:jc w:val="center"/>
        <w:rPr>
          <w:rFonts w:ascii="Abadi" w:hAnsi="Abadi" w:cs="Arial-BoldMT"/>
          <w:b/>
          <w:bCs/>
          <w:sz w:val="21"/>
          <w:szCs w:val="21"/>
        </w:rPr>
      </w:pPr>
    </w:p>
    <w:p w14:paraId="476A399F" w14:textId="77777777" w:rsidR="00E82A1F" w:rsidRDefault="00E82A1F" w:rsidP="00E82A1F">
      <w:pPr>
        <w:jc w:val="center"/>
        <w:rPr>
          <w:rFonts w:ascii="Abadi" w:hAnsi="Abadi" w:cs="Arial-BoldMT"/>
          <w:b/>
          <w:bCs/>
          <w:sz w:val="21"/>
          <w:szCs w:val="21"/>
        </w:rPr>
      </w:pPr>
      <w:r w:rsidRPr="00FD45EB">
        <w:rPr>
          <w:rFonts w:ascii="Abadi" w:hAnsi="Abadi" w:cs="Arial-BoldMT"/>
          <w:b/>
          <w:bCs/>
          <w:sz w:val="21"/>
          <w:szCs w:val="21"/>
        </w:rPr>
        <w:t>Dip. Gerardo Fernández González</w:t>
      </w:r>
    </w:p>
    <w:p w14:paraId="51316573" w14:textId="77777777" w:rsidR="00E82A1F" w:rsidRDefault="00E82A1F" w:rsidP="00E82A1F">
      <w:pPr>
        <w:jc w:val="center"/>
        <w:rPr>
          <w:rFonts w:ascii="Abadi" w:hAnsi="Abadi" w:cs="Arial-BoldMT"/>
          <w:b/>
          <w:bCs/>
          <w:sz w:val="21"/>
          <w:szCs w:val="21"/>
        </w:rPr>
      </w:pPr>
      <w:r w:rsidRPr="00FD45EB">
        <w:rPr>
          <w:rFonts w:ascii="Abadi" w:hAnsi="Abadi" w:cs="Arial-BoldMT"/>
          <w:b/>
          <w:bCs/>
          <w:sz w:val="21"/>
          <w:szCs w:val="21"/>
        </w:rPr>
        <w:t>Dip. Martha Lourdes Ortega Roque</w:t>
      </w:r>
    </w:p>
    <w:p w14:paraId="1832501B" w14:textId="77777777" w:rsidR="0004055F" w:rsidRDefault="0004055F" w:rsidP="00E82A1F">
      <w:pPr>
        <w:jc w:val="center"/>
        <w:rPr>
          <w:rFonts w:ascii="Abadi" w:hAnsi="Abadi" w:cs="Arial-BoldMT"/>
          <w:b/>
          <w:bCs/>
          <w:sz w:val="21"/>
          <w:szCs w:val="21"/>
        </w:rPr>
      </w:pPr>
    </w:p>
    <w:p w14:paraId="429643FE" w14:textId="77777777" w:rsidR="0004055F" w:rsidRDefault="0004055F" w:rsidP="00E82A1F">
      <w:pPr>
        <w:jc w:val="center"/>
        <w:rPr>
          <w:rFonts w:ascii="Abadi" w:hAnsi="Abadi" w:cs="Arial-BoldMT"/>
          <w:b/>
          <w:bCs/>
          <w:sz w:val="21"/>
          <w:szCs w:val="21"/>
        </w:rPr>
      </w:pPr>
    </w:p>
    <w:p w14:paraId="067ACC60" w14:textId="77777777" w:rsidR="0004055F" w:rsidRDefault="0004055F" w:rsidP="0004055F">
      <w:pPr>
        <w:ind w:firstLine="708"/>
        <w:jc w:val="both"/>
        <w:rPr>
          <w:rFonts w:ascii="Abadi" w:hAnsi="Abadi"/>
          <w:b/>
          <w:bCs/>
          <w:sz w:val="21"/>
          <w:szCs w:val="21"/>
        </w:rPr>
      </w:pPr>
      <w:r w:rsidRPr="001A2D44">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 xml:space="preserve">A continuación </w:t>
      </w:r>
      <w:r>
        <w:rPr>
          <w:rFonts w:ascii="Abadi" w:hAnsi="Abadi"/>
          <w:sz w:val="21"/>
          <w:szCs w:val="21"/>
        </w:rPr>
        <w:t xml:space="preserve">agradeceré al diputado </w:t>
      </w:r>
      <w:r w:rsidRPr="00C61EDF">
        <w:rPr>
          <w:rFonts w:ascii="Abadi" w:hAnsi="Abadi"/>
          <w:sz w:val="21"/>
          <w:szCs w:val="21"/>
        </w:rPr>
        <w:t>Gerardo Fernández González, dar lectura a la exposición motivos de la iniciativa suscrita por él y por la Dip</w:t>
      </w:r>
      <w:r>
        <w:rPr>
          <w:rFonts w:ascii="Abadi" w:hAnsi="Abadi"/>
          <w:sz w:val="21"/>
          <w:szCs w:val="21"/>
        </w:rPr>
        <w:t>utada</w:t>
      </w:r>
      <w:r w:rsidRPr="00C61EDF">
        <w:rPr>
          <w:rFonts w:ascii="Abadi" w:hAnsi="Abadi"/>
          <w:sz w:val="21"/>
          <w:szCs w:val="21"/>
        </w:rPr>
        <w:t xml:space="preserve"> Martha Lourdes Ortega Roque</w:t>
      </w:r>
      <w:r>
        <w:rPr>
          <w:rFonts w:ascii="Abadi" w:hAnsi="Abadi"/>
          <w:sz w:val="21"/>
          <w:szCs w:val="21"/>
        </w:rPr>
        <w:t>,</w:t>
      </w:r>
      <w:r w:rsidRPr="00C61EDF">
        <w:rPr>
          <w:rFonts w:ascii="Abadi" w:hAnsi="Abadi"/>
          <w:sz w:val="21"/>
          <w:szCs w:val="21"/>
        </w:rPr>
        <w:t xml:space="preserve"> integrantes, ambos de Grupo Parlamentario del Partido Verde Ecologista de México, a efecto de reformar el párrafo segundo del artículo 2 y la fracción onceava del artículo 44, así como adicionar la fracción 22 bis al artículo 9 la fracción 27 bis al artículo 28 y la fracción 27</w:t>
      </w:r>
      <w:r>
        <w:rPr>
          <w:rFonts w:ascii="Abadi" w:hAnsi="Abadi"/>
          <w:sz w:val="21"/>
          <w:szCs w:val="21"/>
        </w:rPr>
        <w:t xml:space="preserve"> bis</w:t>
      </w:r>
      <w:r w:rsidRPr="00C61EDF">
        <w:rPr>
          <w:rFonts w:ascii="Abadi" w:hAnsi="Abadi"/>
          <w:sz w:val="21"/>
          <w:szCs w:val="21"/>
        </w:rPr>
        <w:t xml:space="preserve"> y el artículo 35 de la Ley de Sistema de Seguridad Pública para el Estado de Guanajuato.</w:t>
      </w:r>
      <w:r>
        <w:rPr>
          <w:rFonts w:ascii="Abadi" w:hAnsi="Abadi"/>
          <w:sz w:val="21"/>
          <w:szCs w:val="21"/>
        </w:rPr>
        <w:t xml:space="preserve"> </w:t>
      </w:r>
      <w:r w:rsidRPr="00C56C93">
        <w:rPr>
          <w:rFonts w:ascii="Abadi" w:hAnsi="Abadi"/>
          <w:b/>
          <w:bCs/>
          <w:sz w:val="21"/>
          <w:szCs w:val="21"/>
        </w:rPr>
        <w:t>43/LXV-I</w:t>
      </w:r>
    </w:p>
    <w:p w14:paraId="523C9E64" w14:textId="77777777" w:rsidR="0004055F" w:rsidRPr="00C56C93" w:rsidRDefault="0004055F" w:rsidP="0004055F">
      <w:pPr>
        <w:ind w:firstLine="708"/>
        <w:jc w:val="both"/>
        <w:rPr>
          <w:rFonts w:ascii="Abadi" w:hAnsi="Abadi"/>
          <w:b/>
          <w:bCs/>
          <w:sz w:val="21"/>
          <w:szCs w:val="21"/>
        </w:rPr>
      </w:pPr>
    </w:p>
    <w:p w14:paraId="2FFF3A25" w14:textId="77777777" w:rsidR="0004055F" w:rsidRDefault="0004055F" w:rsidP="0004055F">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w:t>
      </w:r>
      <w:r>
        <w:rPr>
          <w:rFonts w:ascii="Abadi" w:hAnsi="Abadi"/>
          <w:sz w:val="21"/>
          <w:szCs w:val="21"/>
        </w:rPr>
        <w:t>utado</w:t>
      </w:r>
      <w:r w:rsidRPr="00C61EDF">
        <w:rPr>
          <w:rFonts w:ascii="Abadi" w:hAnsi="Abadi"/>
          <w:sz w:val="21"/>
          <w:szCs w:val="21"/>
        </w:rPr>
        <w:t xml:space="preserve"> Gerardo Fernández</w:t>
      </w:r>
      <w:r>
        <w:rPr>
          <w:rFonts w:ascii="Abadi" w:hAnsi="Abadi"/>
          <w:sz w:val="21"/>
          <w:szCs w:val="21"/>
        </w:rPr>
        <w:t>.</w:t>
      </w:r>
    </w:p>
    <w:p w14:paraId="4D6B0A2D" w14:textId="77777777" w:rsidR="0004055F" w:rsidRPr="00C61EDF" w:rsidRDefault="0004055F" w:rsidP="0004055F">
      <w:pPr>
        <w:ind w:firstLine="708"/>
        <w:jc w:val="both"/>
        <w:rPr>
          <w:rFonts w:ascii="Abadi" w:hAnsi="Abadi"/>
          <w:sz w:val="21"/>
          <w:szCs w:val="21"/>
        </w:rPr>
      </w:pPr>
    </w:p>
    <w:p w14:paraId="6D666AEA" w14:textId="77777777" w:rsidR="0004055F" w:rsidRDefault="0004055F" w:rsidP="0004055F">
      <w:pPr>
        <w:jc w:val="both"/>
        <w:rPr>
          <w:rFonts w:ascii="Abadi" w:hAnsi="Abadi"/>
          <w:b/>
          <w:bCs/>
          <w:sz w:val="21"/>
          <w:szCs w:val="21"/>
        </w:rPr>
      </w:pPr>
      <w:r w:rsidRPr="00C61EDF">
        <w:rPr>
          <w:rFonts w:ascii="Abadi" w:hAnsi="Abadi"/>
          <w:b/>
          <w:bCs/>
          <w:sz w:val="21"/>
          <w:szCs w:val="21"/>
        </w:rPr>
        <w:t>(Sube a tribun</w:t>
      </w:r>
      <w:r>
        <w:rPr>
          <w:rFonts w:ascii="Abadi" w:hAnsi="Abadi"/>
          <w:b/>
          <w:bCs/>
          <w:sz w:val="21"/>
          <w:szCs w:val="21"/>
        </w:rPr>
        <w:t>a</w:t>
      </w:r>
      <w:r w:rsidRPr="00C61EDF">
        <w:rPr>
          <w:rFonts w:ascii="Abadi" w:hAnsi="Abadi"/>
          <w:b/>
          <w:bCs/>
          <w:sz w:val="21"/>
          <w:szCs w:val="21"/>
        </w:rPr>
        <w:t xml:space="preserve"> el Dip</w:t>
      </w:r>
      <w:r>
        <w:rPr>
          <w:rFonts w:ascii="Abadi" w:hAnsi="Abadi"/>
          <w:b/>
          <w:bCs/>
          <w:sz w:val="21"/>
          <w:szCs w:val="21"/>
        </w:rPr>
        <w:t>utado</w:t>
      </w:r>
      <w:r w:rsidRPr="00C61EDF">
        <w:rPr>
          <w:rFonts w:ascii="Abadi" w:hAnsi="Abadi"/>
          <w:b/>
          <w:bCs/>
          <w:sz w:val="21"/>
          <w:szCs w:val="21"/>
        </w:rPr>
        <w:t xml:space="preserve"> Gerardo Fernández González para hablar de la iniciativa en referencia)</w:t>
      </w:r>
    </w:p>
    <w:p w14:paraId="0D208C2C" w14:textId="77777777" w:rsidR="0004055F" w:rsidRPr="00C61EDF" w:rsidRDefault="0004055F" w:rsidP="0004055F">
      <w:pPr>
        <w:jc w:val="both"/>
        <w:rPr>
          <w:rFonts w:ascii="Abadi" w:hAnsi="Abadi"/>
          <w:b/>
          <w:bCs/>
          <w:sz w:val="21"/>
          <w:szCs w:val="21"/>
        </w:rPr>
      </w:pPr>
    </w:p>
    <w:p w14:paraId="34AE1C86" w14:textId="3BF0036E" w:rsidR="0004055F" w:rsidRPr="00C61EDF" w:rsidRDefault="0004055F" w:rsidP="0004055F">
      <w:pPr>
        <w:jc w:val="both"/>
        <w:rPr>
          <w:rFonts w:ascii="Abadi" w:hAnsi="Abadi"/>
          <w:b/>
          <w:bCs/>
          <w:sz w:val="21"/>
          <w:szCs w:val="21"/>
        </w:rPr>
      </w:pPr>
      <w:r>
        <w:rPr>
          <w:noProof/>
        </w:rPr>
        <w:drawing>
          <wp:anchor distT="0" distB="0" distL="114300" distR="114300" simplePos="0" relativeHeight="251666432" behindDoc="1" locked="0" layoutInCell="1" allowOverlap="1" wp14:anchorId="2E40FDA2" wp14:editId="2BDDC580">
            <wp:simplePos x="0" y="0"/>
            <wp:positionH relativeFrom="column">
              <wp:posOffset>724082</wp:posOffset>
            </wp:positionH>
            <wp:positionV relativeFrom="paragraph">
              <wp:posOffset>223157</wp:posOffset>
            </wp:positionV>
            <wp:extent cx="1366172" cy="706120"/>
            <wp:effectExtent l="247650" t="228600" r="253365" b="741680"/>
            <wp:wrapTight wrapText="bothSides">
              <wp:wrapPolygon edited="0">
                <wp:start x="-3916" y="-6993"/>
                <wp:lineTo x="-3916" y="43705"/>
                <wp:lineTo x="25305" y="43705"/>
                <wp:lineTo x="25305" y="-6993"/>
                <wp:lineTo x="-3916" y="-6993"/>
              </wp:wrapPolygon>
            </wp:wrapTight>
            <wp:docPr id="680413465" name="Imagen 68041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13465" name=""/>
                    <pic:cNvPicPr/>
                  </pic:nvPicPr>
                  <pic:blipFill rotWithShape="1">
                    <a:blip r:embed="rId20" cstate="print">
                      <a:extLst>
                        <a:ext uri="{28A0092B-C50C-407E-A947-70E740481C1C}">
                          <a14:useLocalDpi xmlns:a14="http://schemas.microsoft.com/office/drawing/2010/main" val="0"/>
                        </a:ext>
                      </a:extLst>
                    </a:blip>
                    <a:srcRect b="8107"/>
                    <a:stretch/>
                  </pic:blipFill>
                  <pic:spPr bwMode="auto">
                    <a:xfrm>
                      <a:off x="0" y="0"/>
                      <a:ext cx="1366172" cy="7061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688FE6C" w14:textId="061DAFDA" w:rsidR="0004055F" w:rsidRDefault="0004055F" w:rsidP="0004055F">
      <w:pPr>
        <w:jc w:val="both"/>
        <w:rPr>
          <w:rFonts w:ascii="Abadi" w:hAnsi="Abadi"/>
          <w:b/>
          <w:bCs/>
          <w:sz w:val="21"/>
          <w:szCs w:val="21"/>
        </w:rPr>
      </w:pPr>
      <w:r w:rsidRPr="00C61EDF">
        <w:rPr>
          <w:rFonts w:ascii="Abadi" w:hAnsi="Abadi"/>
          <w:b/>
          <w:bCs/>
          <w:sz w:val="21"/>
          <w:szCs w:val="21"/>
        </w:rPr>
        <w:t>Dip</w:t>
      </w:r>
      <w:r>
        <w:rPr>
          <w:rFonts w:ascii="Abadi" w:hAnsi="Abadi"/>
          <w:b/>
          <w:bCs/>
          <w:sz w:val="21"/>
          <w:szCs w:val="21"/>
        </w:rPr>
        <w:t>utado</w:t>
      </w:r>
      <w:r w:rsidRPr="00C61EDF">
        <w:rPr>
          <w:rFonts w:ascii="Abadi" w:hAnsi="Abadi"/>
          <w:b/>
          <w:bCs/>
          <w:sz w:val="21"/>
          <w:szCs w:val="21"/>
        </w:rPr>
        <w:t xml:space="preserve"> Gerardo Fernández González </w:t>
      </w:r>
    </w:p>
    <w:p w14:paraId="0AFF8469" w14:textId="77777777" w:rsidR="0004055F" w:rsidRPr="00C61EDF" w:rsidRDefault="0004055F" w:rsidP="0004055F">
      <w:pPr>
        <w:jc w:val="both"/>
        <w:rPr>
          <w:rFonts w:ascii="Abadi" w:hAnsi="Abadi"/>
          <w:b/>
          <w:bCs/>
          <w:sz w:val="21"/>
          <w:szCs w:val="21"/>
        </w:rPr>
      </w:pPr>
    </w:p>
    <w:p w14:paraId="2095427D" w14:textId="77777777" w:rsidR="0004055F" w:rsidRDefault="0004055F" w:rsidP="0004055F">
      <w:pPr>
        <w:jc w:val="both"/>
        <w:rPr>
          <w:rFonts w:ascii="Abadi" w:hAnsi="Abadi"/>
          <w:sz w:val="21"/>
          <w:szCs w:val="21"/>
        </w:rPr>
      </w:pPr>
      <w:r w:rsidRPr="00C61EDF">
        <w:rPr>
          <w:rFonts w:ascii="Abadi" w:hAnsi="Abadi"/>
          <w:sz w:val="21"/>
          <w:szCs w:val="21"/>
        </w:rPr>
        <w:lastRenderedPageBreak/>
        <w:t>-</w:t>
      </w:r>
      <w:r>
        <w:rPr>
          <w:rFonts w:ascii="Abadi" w:hAnsi="Abadi"/>
          <w:sz w:val="21"/>
          <w:szCs w:val="21"/>
        </w:rPr>
        <w:t xml:space="preserve"> ¡</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presidente, amigas, amigos diputados </w:t>
      </w:r>
      <w:r>
        <w:rPr>
          <w:rFonts w:ascii="Abadi" w:hAnsi="Abadi"/>
          <w:sz w:val="21"/>
          <w:szCs w:val="21"/>
        </w:rPr>
        <w:t>¡M</w:t>
      </w:r>
      <w:r w:rsidRPr="00C61EDF">
        <w:rPr>
          <w:rFonts w:ascii="Abadi" w:hAnsi="Abadi"/>
          <w:sz w:val="21"/>
          <w:szCs w:val="21"/>
        </w:rPr>
        <w:t>uy buenos</w:t>
      </w:r>
      <w:r>
        <w:rPr>
          <w:rFonts w:ascii="Abadi" w:hAnsi="Abadi"/>
          <w:sz w:val="21"/>
          <w:szCs w:val="21"/>
        </w:rPr>
        <w:t xml:space="preserve"> </w:t>
      </w:r>
      <w:r w:rsidRPr="00C61EDF">
        <w:rPr>
          <w:rFonts w:ascii="Abadi" w:hAnsi="Abadi"/>
          <w:sz w:val="21"/>
          <w:szCs w:val="21"/>
        </w:rPr>
        <w:t>días</w:t>
      </w:r>
      <w:r>
        <w:rPr>
          <w:rFonts w:ascii="Abadi" w:hAnsi="Abadi"/>
          <w:sz w:val="21"/>
          <w:szCs w:val="21"/>
        </w:rPr>
        <w:t>!</w:t>
      </w:r>
      <w:r w:rsidRPr="00C61EDF">
        <w:rPr>
          <w:rFonts w:ascii="Abadi" w:hAnsi="Abadi"/>
          <w:sz w:val="21"/>
          <w:szCs w:val="21"/>
        </w:rPr>
        <w:t xml:space="preserve"> compañeros de la prensa</w:t>
      </w:r>
      <w:r>
        <w:rPr>
          <w:rFonts w:ascii="Abadi" w:hAnsi="Abadi"/>
          <w:sz w:val="21"/>
          <w:szCs w:val="21"/>
        </w:rPr>
        <w:t xml:space="preserve">¡ </w:t>
      </w:r>
      <w:r w:rsidRPr="00C61EDF">
        <w:rPr>
          <w:rFonts w:ascii="Abadi" w:hAnsi="Abadi"/>
          <w:sz w:val="21"/>
          <w:szCs w:val="21"/>
        </w:rPr>
        <w:t xml:space="preserve">y a los que siguen desde medios remotos </w:t>
      </w:r>
      <w:r>
        <w:rPr>
          <w:rFonts w:ascii="Abadi" w:hAnsi="Abadi"/>
          <w:sz w:val="21"/>
          <w:szCs w:val="21"/>
        </w:rPr>
        <w:t>¡M</w:t>
      </w:r>
      <w:r w:rsidRPr="00C61EDF">
        <w:rPr>
          <w:rFonts w:ascii="Abadi" w:hAnsi="Abadi"/>
          <w:sz w:val="21"/>
          <w:szCs w:val="21"/>
        </w:rPr>
        <w:t>uy buenos</w:t>
      </w:r>
      <w:r>
        <w:rPr>
          <w:rFonts w:ascii="Abadi" w:hAnsi="Abadi"/>
          <w:sz w:val="21"/>
          <w:szCs w:val="21"/>
        </w:rPr>
        <w:t xml:space="preserve"> </w:t>
      </w:r>
      <w:r w:rsidRPr="00C61EDF">
        <w:rPr>
          <w:rFonts w:ascii="Abadi" w:hAnsi="Abadi"/>
          <w:sz w:val="21"/>
          <w:szCs w:val="21"/>
        </w:rPr>
        <w:t>días</w:t>
      </w:r>
      <w:r>
        <w:rPr>
          <w:rFonts w:ascii="Abadi" w:hAnsi="Abadi"/>
          <w:sz w:val="21"/>
          <w:szCs w:val="21"/>
        </w:rPr>
        <w:t>!</w:t>
      </w:r>
      <w:r w:rsidRPr="00C61EDF">
        <w:rPr>
          <w:rFonts w:ascii="Abadi" w:hAnsi="Abadi"/>
          <w:sz w:val="21"/>
          <w:szCs w:val="21"/>
        </w:rPr>
        <w:t xml:space="preserve"> quienes suscribimos el diputado y la diputada integrantes del Grupo Parlamentario del Partido Verde, con fundamento en el artículo 56 fracción II, nos permitimos que sometiera a las consideraciones de esta asamblea la presente iniciativa de reforma a diversos artículos de la Ley del Sistema de Seguridad Pública del Estado de Guanajuato, con la finalidad de que las instituciones de seguridad pública del estado y los municipios operen y capaciten a sus elementos bajo los protocolos mínimos de actuación, que les permitan desempeñar su función para brindar seguridad y conforme al marco jurídico y servirá para mejorar el ejercicio de la función policial y seguridad pública conforme siguiente exposición de motivos: la Seguridad Pública es uno de los pilares fundamentales del Estado, sin él</w:t>
      </w:r>
      <w:r>
        <w:rPr>
          <w:rFonts w:ascii="Abadi" w:hAnsi="Abadi"/>
          <w:sz w:val="21"/>
          <w:szCs w:val="21"/>
        </w:rPr>
        <w:t>,</w:t>
      </w:r>
      <w:r w:rsidRPr="00C61EDF">
        <w:rPr>
          <w:rFonts w:ascii="Abadi" w:hAnsi="Abadi"/>
          <w:sz w:val="21"/>
          <w:szCs w:val="21"/>
        </w:rPr>
        <w:t xml:space="preserve"> no</w:t>
      </w:r>
      <w:r>
        <w:rPr>
          <w:rFonts w:ascii="Abadi" w:hAnsi="Abadi"/>
          <w:sz w:val="21"/>
          <w:szCs w:val="21"/>
        </w:rPr>
        <w:t xml:space="preserve"> </w:t>
      </w:r>
      <w:r w:rsidRPr="00C61EDF">
        <w:rPr>
          <w:rFonts w:ascii="Abadi" w:hAnsi="Abadi"/>
          <w:sz w:val="21"/>
          <w:szCs w:val="21"/>
        </w:rPr>
        <w:t>existiría el Estado ni mucho menos la certidumbre garantizar el libre ejercicio de los derechos de todas las personas que viven en el territorio del Estado.</w:t>
      </w:r>
    </w:p>
    <w:p w14:paraId="715BAD0B" w14:textId="77777777" w:rsidR="0004055F" w:rsidRPr="00C61EDF" w:rsidRDefault="0004055F" w:rsidP="0004055F">
      <w:pPr>
        <w:jc w:val="both"/>
        <w:rPr>
          <w:rFonts w:ascii="Abadi" w:hAnsi="Abadi"/>
          <w:sz w:val="21"/>
          <w:szCs w:val="21"/>
        </w:rPr>
      </w:pPr>
    </w:p>
    <w:p w14:paraId="1924734E" w14:textId="77777777" w:rsidR="0004055F" w:rsidRDefault="0004055F" w:rsidP="0004055F">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Con la reforma al artículo 21 a la Constitución Federal en el año 94 se reconoció que la seguridad pública es una función del Estado, al precisar que la seguridad pública es una función a cargo de la federación, el distrito federal, los estados y los municipios cuyos fines son salvaguardar la vida, las libertades, la integridad y el patrimonio de las personas, así como contribuir a la generación y preservación del orden, la paz social de conformidad con lo previsto en esta Constitución y las Leyes en la materia, lo anterior como consecuencia del mal estado en que se encontraban las corporaciones policiales tanto preventivas como investigadoras así como la creciente capacidad organizativa y movilidad de la delincuencia, donde el Estado no podía hacerle frente mediante una estrategia desarticulada, para lograr lo anterior se establecieron reformas en la Constitución Federal para establecer la facultad del Congreso de la Unión para expedir leyes que establezcan las bases de </w:t>
      </w:r>
      <w:r>
        <w:rPr>
          <w:rFonts w:ascii="Abadi" w:hAnsi="Abadi"/>
          <w:sz w:val="21"/>
          <w:szCs w:val="21"/>
        </w:rPr>
        <w:t>coordinación</w:t>
      </w:r>
      <w:r w:rsidRPr="00C61EDF">
        <w:rPr>
          <w:rFonts w:ascii="Abadi" w:hAnsi="Abadi"/>
          <w:sz w:val="21"/>
          <w:szCs w:val="21"/>
        </w:rPr>
        <w:t xml:space="preserve"> entre los tres ámbitos de gobierno en materia de seguridad pública, crearon leyes secundarias para regular dicha coordinación hasta llegar a la Ley General del Sistema Nacional de Seguridad Pública, cuyo objeto es regular la </w:t>
      </w:r>
      <w:r w:rsidRPr="00C61EDF">
        <w:rPr>
          <w:rFonts w:ascii="Abadi" w:hAnsi="Abadi"/>
          <w:sz w:val="21"/>
          <w:szCs w:val="21"/>
        </w:rPr>
        <w:t xml:space="preserve">integración, organización y funcionamiento </w:t>
      </w:r>
      <w:r>
        <w:rPr>
          <w:rFonts w:ascii="Abadi" w:hAnsi="Abadi"/>
          <w:sz w:val="21"/>
          <w:szCs w:val="21"/>
        </w:rPr>
        <w:t xml:space="preserve">del </w:t>
      </w:r>
      <w:r w:rsidRPr="00C61EDF">
        <w:rPr>
          <w:rFonts w:ascii="Abadi" w:hAnsi="Abadi"/>
          <w:sz w:val="21"/>
          <w:szCs w:val="21"/>
        </w:rPr>
        <w:t>Sistema Nacional de seguridad Pública, así como establecer la distribución de competencias y las bases de coordinación entre la federación, las entidades y los municipios en esta materia.</w:t>
      </w:r>
    </w:p>
    <w:p w14:paraId="5A2CADD5" w14:textId="77777777" w:rsidR="0004055F" w:rsidRPr="00C61EDF" w:rsidRDefault="0004055F" w:rsidP="0004055F">
      <w:pPr>
        <w:jc w:val="both"/>
        <w:rPr>
          <w:rFonts w:ascii="Abadi" w:hAnsi="Abadi"/>
          <w:sz w:val="21"/>
          <w:szCs w:val="21"/>
        </w:rPr>
      </w:pPr>
    </w:p>
    <w:p w14:paraId="26682C2A" w14:textId="77777777" w:rsidR="0004055F" w:rsidRDefault="0004055F" w:rsidP="0004055F">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Posteriormente al ir evolucionando la aplicación de los diversos ordenamientos en seguridad pública, se detectaron diversas violaciones en los Derechos Humanos debido a la falta de protocolos adecuados en la actuación policial, los protocolos de actuación policial</w:t>
      </w:r>
      <w:r>
        <w:rPr>
          <w:rFonts w:ascii="Abadi" w:hAnsi="Abadi"/>
          <w:sz w:val="21"/>
          <w:szCs w:val="21"/>
        </w:rPr>
        <w:t>,</w:t>
      </w:r>
      <w:r w:rsidRPr="00C61EDF">
        <w:rPr>
          <w:rFonts w:ascii="Abadi" w:hAnsi="Abadi"/>
          <w:sz w:val="21"/>
          <w:szCs w:val="21"/>
        </w:rPr>
        <w:t xml:space="preserve"> los protocolos de actuación policial son un conjunto de criterios  mecanismos, procedimientos, estrategias con buenas prácticas que se deben realizar </w:t>
      </w:r>
      <w:r>
        <w:rPr>
          <w:rFonts w:ascii="Abadi" w:hAnsi="Abadi"/>
          <w:sz w:val="21"/>
          <w:szCs w:val="21"/>
        </w:rPr>
        <w:t xml:space="preserve">de forma </w:t>
      </w:r>
      <w:r w:rsidRPr="00C61EDF">
        <w:rPr>
          <w:rFonts w:ascii="Abadi" w:hAnsi="Abadi"/>
          <w:sz w:val="21"/>
          <w:szCs w:val="21"/>
        </w:rPr>
        <w:t xml:space="preserve">estandarizadas por parte de los servidores públicos encargados la función de policía preventiva o investigadora atendiendo </w:t>
      </w:r>
      <w:r>
        <w:rPr>
          <w:rFonts w:ascii="Abadi" w:hAnsi="Abadi"/>
          <w:sz w:val="21"/>
          <w:szCs w:val="21"/>
        </w:rPr>
        <w:t xml:space="preserve">a </w:t>
      </w:r>
      <w:r w:rsidRPr="00C61EDF">
        <w:rPr>
          <w:rFonts w:ascii="Abadi" w:hAnsi="Abadi"/>
          <w:sz w:val="21"/>
          <w:szCs w:val="21"/>
        </w:rPr>
        <w:t xml:space="preserve">sus atribuciones, bajo esta esa orden de ideas, la falta de aplicación la aplicación incorrecta o la inexistencia de protocolos de actuación policial, ha provocado la </w:t>
      </w:r>
      <w:r>
        <w:rPr>
          <w:rFonts w:ascii="Abadi" w:hAnsi="Abadi"/>
          <w:sz w:val="21"/>
          <w:szCs w:val="21"/>
        </w:rPr>
        <w:t>revisión</w:t>
      </w:r>
      <w:r w:rsidRPr="00C61EDF">
        <w:rPr>
          <w:rFonts w:ascii="Abadi" w:hAnsi="Abadi"/>
          <w:sz w:val="21"/>
          <w:szCs w:val="21"/>
        </w:rPr>
        <w:t xml:space="preserve"> exhaustiva de las corporaciones policiacas en el Estado de Guanajuato</w:t>
      </w:r>
      <w:r>
        <w:rPr>
          <w:rFonts w:ascii="Abadi" w:hAnsi="Abadi"/>
          <w:sz w:val="21"/>
          <w:szCs w:val="21"/>
        </w:rPr>
        <w:t>,</w:t>
      </w:r>
      <w:r w:rsidRPr="00C61EDF">
        <w:rPr>
          <w:rFonts w:ascii="Abadi" w:hAnsi="Abadi"/>
          <w:sz w:val="21"/>
          <w:szCs w:val="21"/>
        </w:rPr>
        <w:t xml:space="preserve"> el documentos denominado modelo óptimo de la función policial, diagnóstico nacional sobre las policías preventivas en las entidades federativas, con fecha de corte </w:t>
      </w:r>
      <w:r>
        <w:rPr>
          <w:rFonts w:ascii="Abadi" w:hAnsi="Abadi"/>
          <w:sz w:val="21"/>
          <w:szCs w:val="21"/>
        </w:rPr>
        <w:t xml:space="preserve">a </w:t>
      </w:r>
      <w:r w:rsidRPr="00C61EDF">
        <w:rPr>
          <w:rFonts w:ascii="Abadi" w:hAnsi="Abadi"/>
          <w:sz w:val="21"/>
          <w:szCs w:val="21"/>
        </w:rPr>
        <w:t>la información al 31 de diciembre del 2020</w:t>
      </w:r>
      <w:r>
        <w:rPr>
          <w:rFonts w:ascii="Abadi" w:hAnsi="Abadi"/>
          <w:sz w:val="21"/>
          <w:szCs w:val="21"/>
        </w:rPr>
        <w:t>,</w:t>
      </w:r>
      <w:r w:rsidRPr="00C61EDF">
        <w:rPr>
          <w:rFonts w:ascii="Abadi" w:hAnsi="Abadi"/>
          <w:sz w:val="21"/>
          <w:szCs w:val="21"/>
        </w:rPr>
        <w:t xml:space="preserve"> aprobado por el Consejo de Seguridad Pública de la Secretaría de Gobernación en la cuarenta y dozava Sesión Ordinaria celebrada el 30 de agosto del 2017,en su indicador número diez denominado protocolos mínimos de actuación policial, se establece </w:t>
      </w:r>
      <w:r>
        <w:rPr>
          <w:rFonts w:ascii="Abadi" w:hAnsi="Abadi"/>
          <w:sz w:val="21"/>
          <w:szCs w:val="21"/>
        </w:rPr>
        <w:t xml:space="preserve">que el </w:t>
      </w:r>
      <w:r w:rsidRPr="00C61EDF">
        <w:rPr>
          <w:rFonts w:ascii="Abadi" w:hAnsi="Abadi"/>
          <w:sz w:val="21"/>
          <w:szCs w:val="21"/>
        </w:rPr>
        <w:t>estado mexicano se han creado 6 protocolos que deben regir la actuación de los miembros de las instituciones policiales, Guanajuato cuenta con dichos protocolos, sin embargo el desconocimiento, la falta de capacitación o la inaplicación  de los mismos es evidente, debido a la ignorancia de procedimientos estandarizados y obligatorios en la actuación policial los elementos policiales en el Estado y los municipios de Guanajuato siguen operando en muchos casos con uso excesivo de fuerza y con desconocimiento de sus obligaciones al no ajustar su actuación a las disposiciones de un instrumento normativo que regule su actuación y observancia</w:t>
      </w:r>
      <w:r>
        <w:rPr>
          <w:rFonts w:ascii="Abadi" w:hAnsi="Abadi"/>
          <w:sz w:val="21"/>
          <w:szCs w:val="21"/>
        </w:rPr>
        <w:t>.</w:t>
      </w:r>
    </w:p>
    <w:p w14:paraId="7F770D11" w14:textId="77777777" w:rsidR="0004055F" w:rsidRDefault="0004055F" w:rsidP="0004055F">
      <w:pPr>
        <w:jc w:val="both"/>
        <w:rPr>
          <w:rFonts w:ascii="Abadi" w:hAnsi="Abadi"/>
          <w:sz w:val="21"/>
          <w:szCs w:val="21"/>
        </w:rPr>
      </w:pPr>
    </w:p>
    <w:p w14:paraId="0572FCE9" w14:textId="77777777" w:rsidR="0004055F" w:rsidRDefault="0004055F" w:rsidP="0004055F">
      <w:pPr>
        <w:jc w:val="both"/>
        <w:rPr>
          <w:rFonts w:ascii="Abadi" w:hAnsi="Abadi"/>
          <w:sz w:val="21"/>
          <w:szCs w:val="21"/>
        </w:rPr>
      </w:pPr>
      <w:r>
        <w:rPr>
          <w:rFonts w:ascii="Abadi" w:hAnsi="Abadi"/>
          <w:sz w:val="21"/>
          <w:szCs w:val="21"/>
        </w:rPr>
        <w:t>- P</w:t>
      </w:r>
      <w:r w:rsidRPr="00C61EDF">
        <w:rPr>
          <w:rFonts w:ascii="Abadi" w:hAnsi="Abadi"/>
          <w:sz w:val="21"/>
          <w:szCs w:val="21"/>
        </w:rPr>
        <w:t xml:space="preserve">or ello, la diputada y el diputado que integramos el Grupo Parlamentario del Partido Verde proponemos adicionar los 6 protocolos </w:t>
      </w:r>
      <w:r w:rsidRPr="00C61EDF">
        <w:rPr>
          <w:rFonts w:ascii="Abadi" w:hAnsi="Abadi"/>
          <w:sz w:val="21"/>
          <w:szCs w:val="21"/>
        </w:rPr>
        <w:lastRenderedPageBreak/>
        <w:t>mínimos de actuación policial con el fin de dar certidumbre y garantía para el conocimiento, capacitación y aplicación de los elementos de seguridad pública, a la Ley de Seguridad Pública del Estado Guanajuato para incorporar las facultades coincidentes entre el estado y los municipios que deberán acreditar la capacitación de sus elementos y operar bajo los siguientes protocolos mínimos de actuación</w:t>
      </w:r>
      <w:r>
        <w:rPr>
          <w:rFonts w:ascii="Abadi" w:hAnsi="Abadi"/>
          <w:sz w:val="21"/>
          <w:szCs w:val="21"/>
        </w:rPr>
        <w:t>.</w:t>
      </w:r>
    </w:p>
    <w:p w14:paraId="1ED533AC" w14:textId="77777777" w:rsidR="0004055F" w:rsidRDefault="0004055F" w:rsidP="0004055F">
      <w:pPr>
        <w:jc w:val="both"/>
        <w:rPr>
          <w:rFonts w:ascii="Abadi" w:hAnsi="Abadi"/>
          <w:sz w:val="21"/>
          <w:szCs w:val="21"/>
        </w:rPr>
      </w:pPr>
    </w:p>
    <w:p w14:paraId="275D2C38" w14:textId="77777777" w:rsidR="0004055F" w:rsidRDefault="0004055F" w:rsidP="0004055F">
      <w:pPr>
        <w:jc w:val="both"/>
        <w:rPr>
          <w:rFonts w:ascii="Abadi" w:hAnsi="Abadi"/>
          <w:sz w:val="21"/>
          <w:szCs w:val="21"/>
        </w:rPr>
      </w:pPr>
      <w:r>
        <w:rPr>
          <w:rFonts w:ascii="Abadi" w:hAnsi="Abadi"/>
          <w:sz w:val="21"/>
          <w:szCs w:val="21"/>
        </w:rPr>
        <w:t>- P</w:t>
      </w:r>
      <w:r w:rsidRPr="00C61EDF">
        <w:rPr>
          <w:rFonts w:ascii="Abadi" w:hAnsi="Abadi"/>
          <w:sz w:val="21"/>
          <w:szCs w:val="21"/>
        </w:rPr>
        <w:t>rimero</w:t>
      </w:r>
      <w:r>
        <w:rPr>
          <w:rFonts w:ascii="Abadi" w:hAnsi="Abadi"/>
          <w:sz w:val="21"/>
          <w:szCs w:val="21"/>
        </w:rPr>
        <w:t>,</w:t>
      </w:r>
      <w:r w:rsidRPr="00C61EDF">
        <w:rPr>
          <w:rFonts w:ascii="Abadi" w:hAnsi="Abadi"/>
          <w:sz w:val="21"/>
          <w:szCs w:val="21"/>
        </w:rPr>
        <w:t xml:space="preserve"> protocolo para la función de prevención o reacción</w:t>
      </w:r>
      <w:r>
        <w:rPr>
          <w:rFonts w:ascii="Abadi" w:hAnsi="Abadi"/>
          <w:sz w:val="21"/>
          <w:szCs w:val="21"/>
        </w:rPr>
        <w:t>.</w:t>
      </w:r>
    </w:p>
    <w:p w14:paraId="5BCB19E2" w14:textId="77777777" w:rsidR="0004055F" w:rsidRDefault="0004055F" w:rsidP="0004055F">
      <w:pPr>
        <w:jc w:val="both"/>
        <w:rPr>
          <w:rFonts w:ascii="Abadi" w:hAnsi="Abadi"/>
          <w:sz w:val="21"/>
          <w:szCs w:val="21"/>
        </w:rPr>
      </w:pPr>
    </w:p>
    <w:p w14:paraId="3C763550" w14:textId="77777777" w:rsidR="0004055F" w:rsidRDefault="0004055F" w:rsidP="0004055F">
      <w:pPr>
        <w:jc w:val="both"/>
        <w:rPr>
          <w:rFonts w:ascii="Abadi" w:hAnsi="Abadi"/>
          <w:sz w:val="21"/>
          <w:szCs w:val="21"/>
        </w:rPr>
      </w:pPr>
      <w:r>
        <w:rPr>
          <w:rFonts w:ascii="Abadi" w:hAnsi="Abadi"/>
          <w:sz w:val="21"/>
          <w:szCs w:val="21"/>
        </w:rPr>
        <w:t>- S</w:t>
      </w:r>
      <w:r w:rsidRPr="00C61EDF">
        <w:rPr>
          <w:rFonts w:ascii="Abadi" w:hAnsi="Abadi"/>
          <w:sz w:val="21"/>
          <w:szCs w:val="21"/>
        </w:rPr>
        <w:t>egundo</w:t>
      </w:r>
      <w:r>
        <w:rPr>
          <w:rFonts w:ascii="Abadi" w:hAnsi="Abadi"/>
          <w:sz w:val="21"/>
          <w:szCs w:val="21"/>
        </w:rPr>
        <w:t>,</w:t>
      </w:r>
      <w:r w:rsidRPr="00C61EDF">
        <w:rPr>
          <w:rFonts w:ascii="Abadi" w:hAnsi="Abadi"/>
          <w:sz w:val="21"/>
          <w:szCs w:val="21"/>
        </w:rPr>
        <w:t xml:space="preserve"> protocolo de actuación policial en materia de violencia de género</w:t>
      </w:r>
      <w:r>
        <w:rPr>
          <w:rFonts w:ascii="Abadi" w:hAnsi="Abadi"/>
          <w:sz w:val="21"/>
          <w:szCs w:val="21"/>
        </w:rPr>
        <w:t>.</w:t>
      </w:r>
      <w:r w:rsidRPr="00C61EDF">
        <w:rPr>
          <w:rFonts w:ascii="Abadi" w:hAnsi="Abadi"/>
          <w:sz w:val="21"/>
          <w:szCs w:val="21"/>
        </w:rPr>
        <w:t xml:space="preserve"> </w:t>
      </w:r>
    </w:p>
    <w:p w14:paraId="1A13139D" w14:textId="77777777" w:rsidR="0004055F" w:rsidRDefault="0004055F" w:rsidP="0004055F">
      <w:pPr>
        <w:jc w:val="both"/>
        <w:rPr>
          <w:rFonts w:ascii="Abadi" w:hAnsi="Abadi"/>
          <w:sz w:val="21"/>
          <w:szCs w:val="21"/>
        </w:rPr>
      </w:pPr>
    </w:p>
    <w:p w14:paraId="1DE81728" w14:textId="77777777" w:rsidR="0004055F" w:rsidRDefault="0004055F" w:rsidP="0004055F">
      <w:pPr>
        <w:jc w:val="both"/>
        <w:rPr>
          <w:rFonts w:ascii="Abadi" w:hAnsi="Abadi"/>
          <w:sz w:val="21"/>
          <w:szCs w:val="21"/>
        </w:rPr>
      </w:pPr>
      <w:r>
        <w:rPr>
          <w:rFonts w:ascii="Abadi" w:hAnsi="Abadi"/>
          <w:sz w:val="21"/>
          <w:szCs w:val="21"/>
        </w:rPr>
        <w:t>- T</w:t>
      </w:r>
      <w:r w:rsidRPr="00C61EDF">
        <w:rPr>
          <w:rFonts w:ascii="Abadi" w:hAnsi="Abadi"/>
          <w:sz w:val="21"/>
          <w:szCs w:val="21"/>
        </w:rPr>
        <w:t>ercero</w:t>
      </w:r>
      <w:r>
        <w:rPr>
          <w:rFonts w:ascii="Abadi" w:hAnsi="Abadi"/>
          <w:sz w:val="21"/>
          <w:szCs w:val="21"/>
        </w:rPr>
        <w:t>,</w:t>
      </w:r>
      <w:r w:rsidRPr="00C61EDF">
        <w:rPr>
          <w:rFonts w:ascii="Abadi" w:hAnsi="Abadi"/>
          <w:sz w:val="21"/>
          <w:szCs w:val="21"/>
        </w:rPr>
        <w:t xml:space="preserve"> protocolo para el uso legítimo de la fuerza</w:t>
      </w:r>
      <w:r>
        <w:rPr>
          <w:rFonts w:ascii="Abadi" w:hAnsi="Abadi"/>
          <w:sz w:val="21"/>
          <w:szCs w:val="21"/>
        </w:rPr>
        <w:t>.</w:t>
      </w:r>
      <w:r w:rsidRPr="00C61EDF">
        <w:rPr>
          <w:rFonts w:ascii="Abadi" w:hAnsi="Abadi"/>
          <w:sz w:val="21"/>
          <w:szCs w:val="21"/>
        </w:rPr>
        <w:t xml:space="preserve"> </w:t>
      </w:r>
    </w:p>
    <w:p w14:paraId="177B3B80" w14:textId="77777777" w:rsidR="0004055F" w:rsidRDefault="0004055F" w:rsidP="0004055F">
      <w:pPr>
        <w:jc w:val="both"/>
        <w:rPr>
          <w:rFonts w:ascii="Abadi" w:hAnsi="Abadi"/>
          <w:sz w:val="21"/>
          <w:szCs w:val="21"/>
        </w:rPr>
      </w:pPr>
    </w:p>
    <w:p w14:paraId="6BCD0BE1" w14:textId="77777777" w:rsidR="0004055F" w:rsidRDefault="0004055F" w:rsidP="0004055F">
      <w:pPr>
        <w:jc w:val="both"/>
        <w:rPr>
          <w:rFonts w:ascii="Abadi" w:hAnsi="Abadi"/>
          <w:sz w:val="21"/>
          <w:szCs w:val="21"/>
        </w:rPr>
      </w:pPr>
      <w:r>
        <w:rPr>
          <w:rFonts w:ascii="Abadi" w:hAnsi="Abadi"/>
          <w:sz w:val="21"/>
          <w:szCs w:val="21"/>
        </w:rPr>
        <w:t>- C</w:t>
      </w:r>
      <w:r w:rsidRPr="00C61EDF">
        <w:rPr>
          <w:rFonts w:ascii="Abadi" w:hAnsi="Abadi"/>
          <w:sz w:val="21"/>
          <w:szCs w:val="21"/>
        </w:rPr>
        <w:t>uarto</w:t>
      </w:r>
      <w:r>
        <w:rPr>
          <w:rFonts w:ascii="Abadi" w:hAnsi="Abadi"/>
          <w:sz w:val="21"/>
          <w:szCs w:val="21"/>
        </w:rPr>
        <w:t>,</w:t>
      </w:r>
      <w:r w:rsidRPr="00C61EDF">
        <w:rPr>
          <w:rFonts w:ascii="Abadi" w:hAnsi="Abadi"/>
          <w:sz w:val="21"/>
          <w:szCs w:val="21"/>
        </w:rPr>
        <w:t xml:space="preserve"> protocolo nacional de correspondiente</w:t>
      </w:r>
      <w:r>
        <w:rPr>
          <w:rFonts w:ascii="Abadi" w:hAnsi="Abadi"/>
          <w:sz w:val="21"/>
          <w:szCs w:val="21"/>
        </w:rPr>
        <w:t>.</w:t>
      </w:r>
      <w:r w:rsidRPr="00C61EDF">
        <w:rPr>
          <w:rFonts w:ascii="Abadi" w:hAnsi="Abadi"/>
          <w:sz w:val="21"/>
          <w:szCs w:val="21"/>
        </w:rPr>
        <w:t xml:space="preserve"> </w:t>
      </w:r>
    </w:p>
    <w:p w14:paraId="21690DE4" w14:textId="77777777" w:rsidR="0004055F" w:rsidRDefault="0004055F" w:rsidP="0004055F">
      <w:pPr>
        <w:jc w:val="both"/>
        <w:rPr>
          <w:rFonts w:ascii="Abadi" w:hAnsi="Abadi"/>
          <w:sz w:val="21"/>
          <w:szCs w:val="21"/>
        </w:rPr>
      </w:pPr>
    </w:p>
    <w:p w14:paraId="344DB957" w14:textId="77777777" w:rsidR="0004055F" w:rsidRDefault="0004055F" w:rsidP="0004055F">
      <w:pPr>
        <w:jc w:val="both"/>
        <w:rPr>
          <w:rFonts w:ascii="Abadi" w:hAnsi="Abadi"/>
          <w:sz w:val="21"/>
          <w:szCs w:val="21"/>
        </w:rPr>
      </w:pPr>
      <w:r>
        <w:rPr>
          <w:rFonts w:ascii="Abadi" w:hAnsi="Abadi"/>
          <w:sz w:val="21"/>
          <w:szCs w:val="21"/>
        </w:rPr>
        <w:t>- C</w:t>
      </w:r>
      <w:r w:rsidRPr="00C61EDF">
        <w:rPr>
          <w:rFonts w:ascii="Abadi" w:hAnsi="Abadi"/>
          <w:sz w:val="21"/>
          <w:szCs w:val="21"/>
        </w:rPr>
        <w:t>inco</w:t>
      </w:r>
      <w:r>
        <w:rPr>
          <w:rFonts w:ascii="Abadi" w:hAnsi="Abadi"/>
          <w:sz w:val="21"/>
          <w:szCs w:val="21"/>
        </w:rPr>
        <w:t>,</w:t>
      </w:r>
      <w:r w:rsidRPr="00C61EDF">
        <w:rPr>
          <w:rFonts w:ascii="Abadi" w:hAnsi="Abadi"/>
          <w:sz w:val="21"/>
          <w:szCs w:val="21"/>
        </w:rPr>
        <w:t xml:space="preserve"> protocolo nacional de cadena de custodia</w:t>
      </w:r>
      <w:r>
        <w:rPr>
          <w:rFonts w:ascii="Abadi" w:hAnsi="Abadi"/>
          <w:sz w:val="21"/>
          <w:szCs w:val="21"/>
        </w:rPr>
        <w:t>;</w:t>
      </w:r>
      <w:r w:rsidRPr="00C61EDF">
        <w:rPr>
          <w:rFonts w:ascii="Abadi" w:hAnsi="Abadi"/>
          <w:sz w:val="21"/>
          <w:szCs w:val="21"/>
        </w:rPr>
        <w:t xml:space="preserve"> y </w:t>
      </w:r>
    </w:p>
    <w:p w14:paraId="6E2FD11B" w14:textId="77777777" w:rsidR="0004055F" w:rsidRDefault="0004055F" w:rsidP="0004055F">
      <w:pPr>
        <w:jc w:val="both"/>
        <w:rPr>
          <w:rFonts w:ascii="Abadi" w:hAnsi="Abadi"/>
          <w:sz w:val="21"/>
          <w:szCs w:val="21"/>
        </w:rPr>
      </w:pPr>
    </w:p>
    <w:p w14:paraId="24CC0929" w14:textId="77777777" w:rsidR="0004055F" w:rsidRDefault="0004055F" w:rsidP="0004055F">
      <w:pPr>
        <w:jc w:val="both"/>
        <w:rPr>
          <w:rFonts w:ascii="Abadi" w:hAnsi="Abadi"/>
          <w:sz w:val="21"/>
          <w:szCs w:val="21"/>
        </w:rPr>
      </w:pPr>
      <w:r>
        <w:rPr>
          <w:rFonts w:ascii="Abadi" w:hAnsi="Abadi"/>
          <w:sz w:val="21"/>
          <w:szCs w:val="21"/>
        </w:rPr>
        <w:t>- S</w:t>
      </w:r>
      <w:r w:rsidRPr="00C61EDF">
        <w:rPr>
          <w:rFonts w:ascii="Abadi" w:hAnsi="Abadi"/>
          <w:sz w:val="21"/>
          <w:szCs w:val="21"/>
        </w:rPr>
        <w:t>eis</w:t>
      </w:r>
      <w:r>
        <w:rPr>
          <w:rFonts w:ascii="Abadi" w:hAnsi="Abadi"/>
          <w:sz w:val="21"/>
          <w:szCs w:val="21"/>
        </w:rPr>
        <w:t>,</w:t>
      </w:r>
      <w:r w:rsidRPr="00C61EDF">
        <w:rPr>
          <w:rFonts w:ascii="Abadi" w:hAnsi="Abadi"/>
          <w:sz w:val="21"/>
          <w:szCs w:val="21"/>
        </w:rPr>
        <w:t xml:space="preserve"> protocolo para la atención a víctimas y grupos vulnerables, asimismo el Consejo Estatal de Seguridad, creará los protocolos mínimos de actuación para el buen desempeño del Sistema de Seguridad Pública, conforme a los propios lineamientos que apruebe el consejo nacional y las instituciones de pública </w:t>
      </w:r>
      <w:r>
        <w:rPr>
          <w:rFonts w:ascii="Abadi" w:hAnsi="Abadi"/>
          <w:sz w:val="21"/>
          <w:szCs w:val="21"/>
        </w:rPr>
        <w:t xml:space="preserve">adoptaran </w:t>
      </w:r>
      <w:r w:rsidRPr="00C61EDF">
        <w:rPr>
          <w:rFonts w:ascii="Abadi" w:hAnsi="Abadi"/>
          <w:sz w:val="21"/>
          <w:szCs w:val="21"/>
        </w:rPr>
        <w:t xml:space="preserve">cada uno de los </w:t>
      </w:r>
      <w:r>
        <w:rPr>
          <w:rFonts w:ascii="Abadi" w:hAnsi="Abadi"/>
          <w:sz w:val="21"/>
          <w:szCs w:val="21"/>
        </w:rPr>
        <w:t xml:space="preserve">seis </w:t>
      </w:r>
      <w:r w:rsidRPr="00C61EDF">
        <w:rPr>
          <w:rFonts w:ascii="Abadi" w:hAnsi="Abadi"/>
          <w:sz w:val="21"/>
          <w:szCs w:val="21"/>
        </w:rPr>
        <w:t>protocolos de acuerdo a lo que establece esta iniciativa</w:t>
      </w:r>
      <w:r>
        <w:rPr>
          <w:rFonts w:ascii="Abadi" w:hAnsi="Abadi"/>
          <w:sz w:val="21"/>
          <w:szCs w:val="21"/>
        </w:rPr>
        <w:t>,</w:t>
      </w:r>
      <w:r w:rsidRPr="00C61EDF">
        <w:rPr>
          <w:rFonts w:ascii="Abadi" w:hAnsi="Abadi"/>
          <w:sz w:val="21"/>
          <w:szCs w:val="21"/>
        </w:rPr>
        <w:t xml:space="preserve"> respecto al plan de acción</w:t>
      </w:r>
      <w:r>
        <w:rPr>
          <w:rFonts w:ascii="Abadi" w:hAnsi="Abadi"/>
          <w:sz w:val="21"/>
          <w:szCs w:val="21"/>
        </w:rPr>
        <w:t>,</w:t>
      </w:r>
      <w:r w:rsidRPr="00C61EDF">
        <w:rPr>
          <w:rFonts w:ascii="Abadi" w:hAnsi="Abadi"/>
          <w:sz w:val="21"/>
          <w:szCs w:val="21"/>
        </w:rPr>
        <w:t xml:space="preserve"> establecido por las naciones de un país, por países de la Organización de las Naciones Unida</w:t>
      </w:r>
      <w:r>
        <w:rPr>
          <w:rFonts w:ascii="Abadi" w:hAnsi="Abadi"/>
          <w:sz w:val="21"/>
          <w:szCs w:val="21"/>
        </w:rPr>
        <w:t>s</w:t>
      </w:r>
      <w:r w:rsidRPr="00C61EDF">
        <w:rPr>
          <w:rFonts w:ascii="Abadi" w:hAnsi="Abadi"/>
          <w:sz w:val="21"/>
          <w:szCs w:val="21"/>
        </w:rPr>
        <w:t xml:space="preserve">, consistente con los objetivos de la </w:t>
      </w:r>
      <w:r>
        <w:rPr>
          <w:rFonts w:ascii="Abadi" w:hAnsi="Abadi"/>
          <w:sz w:val="21"/>
          <w:szCs w:val="21"/>
        </w:rPr>
        <w:t xml:space="preserve">Agenda </w:t>
      </w:r>
      <w:r w:rsidRPr="00C61EDF">
        <w:rPr>
          <w:rFonts w:ascii="Abadi" w:hAnsi="Abadi"/>
          <w:sz w:val="21"/>
          <w:szCs w:val="21"/>
        </w:rPr>
        <w:t xml:space="preserve">2030, la presente iniciativa pretende fortalecer el objetivo 16 </w:t>
      </w:r>
      <w:r>
        <w:rPr>
          <w:rFonts w:ascii="Abadi" w:hAnsi="Abadi"/>
          <w:sz w:val="21"/>
          <w:szCs w:val="21"/>
        </w:rPr>
        <w:t>paz</w:t>
      </w:r>
      <w:r w:rsidRPr="00C61EDF">
        <w:rPr>
          <w:rFonts w:ascii="Abadi" w:hAnsi="Abadi"/>
          <w:sz w:val="21"/>
          <w:szCs w:val="21"/>
        </w:rPr>
        <w:t xml:space="preserve"> justicia e instituciones </w:t>
      </w:r>
      <w:r>
        <w:rPr>
          <w:rFonts w:ascii="Abadi" w:hAnsi="Abadi"/>
          <w:sz w:val="21"/>
          <w:szCs w:val="21"/>
        </w:rPr>
        <w:t xml:space="preserve">sólidas, </w:t>
      </w:r>
      <w:r w:rsidRPr="00C61EDF">
        <w:rPr>
          <w:rFonts w:ascii="Abadi" w:hAnsi="Abadi"/>
          <w:sz w:val="21"/>
          <w:szCs w:val="21"/>
        </w:rPr>
        <w:t xml:space="preserve">promoviendo sociedades pacíficas e inclusivas para el desarrollo sostenible facilitando el acceso a la justicia para todos y crear instituciones eficaces responsables e inclusivas para todos los niveles, finalmente la </w:t>
      </w:r>
      <w:r>
        <w:rPr>
          <w:rFonts w:ascii="Abadi" w:hAnsi="Abadi"/>
          <w:sz w:val="21"/>
          <w:szCs w:val="21"/>
        </w:rPr>
        <w:t xml:space="preserve">presente </w:t>
      </w:r>
      <w:r w:rsidRPr="00C61EDF">
        <w:rPr>
          <w:rFonts w:ascii="Abadi" w:hAnsi="Abadi"/>
          <w:sz w:val="21"/>
          <w:szCs w:val="21"/>
        </w:rPr>
        <w:t xml:space="preserve">iniciativa en lo que establece el artículo </w:t>
      </w:r>
      <w:r>
        <w:rPr>
          <w:rFonts w:ascii="Abadi" w:hAnsi="Abadi"/>
          <w:sz w:val="21"/>
          <w:szCs w:val="21"/>
        </w:rPr>
        <w:t>2</w:t>
      </w:r>
      <w:r w:rsidRPr="00C61EDF">
        <w:rPr>
          <w:rFonts w:ascii="Abadi" w:hAnsi="Abadi"/>
          <w:sz w:val="21"/>
          <w:szCs w:val="21"/>
        </w:rPr>
        <w:t>09 de la Ley Orgánica del Poder Legislativo contempla los impactos jurídicos, administrativos, presupuesta</w:t>
      </w:r>
      <w:r>
        <w:rPr>
          <w:rFonts w:ascii="Abadi" w:hAnsi="Abadi"/>
          <w:sz w:val="21"/>
          <w:szCs w:val="21"/>
        </w:rPr>
        <w:t>ros</w:t>
      </w:r>
      <w:r w:rsidRPr="00C61EDF">
        <w:rPr>
          <w:rFonts w:ascii="Abadi" w:hAnsi="Abadi"/>
          <w:sz w:val="21"/>
          <w:szCs w:val="21"/>
        </w:rPr>
        <w:t xml:space="preserve"> y sociales por lo anteriormente expuesto, me pregunto someter </w:t>
      </w:r>
      <w:r w:rsidRPr="00C61EDF">
        <w:rPr>
          <w:rFonts w:ascii="Abadi" w:hAnsi="Abadi"/>
          <w:sz w:val="21"/>
          <w:szCs w:val="21"/>
        </w:rPr>
        <w:t>a consideración de esta soberanía el siguiente decreto</w:t>
      </w:r>
      <w:r>
        <w:rPr>
          <w:rFonts w:ascii="Abadi" w:hAnsi="Abadi"/>
          <w:sz w:val="21"/>
          <w:szCs w:val="21"/>
        </w:rPr>
        <w:t>.</w:t>
      </w:r>
    </w:p>
    <w:p w14:paraId="6A95AC3E" w14:textId="77777777" w:rsidR="0004055F" w:rsidRDefault="0004055F" w:rsidP="0004055F">
      <w:pPr>
        <w:jc w:val="both"/>
        <w:rPr>
          <w:rFonts w:ascii="Abadi" w:hAnsi="Abadi"/>
          <w:sz w:val="21"/>
          <w:szCs w:val="21"/>
        </w:rPr>
      </w:pPr>
    </w:p>
    <w:p w14:paraId="42883978" w14:textId="77777777" w:rsidR="0004055F" w:rsidRDefault="0004055F" w:rsidP="0004055F">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presidente, gracias por su atención. </w:t>
      </w:r>
    </w:p>
    <w:p w14:paraId="413427FB" w14:textId="77777777" w:rsidR="0004055F" w:rsidRPr="00C61EDF" w:rsidRDefault="0004055F" w:rsidP="0004055F">
      <w:pPr>
        <w:jc w:val="both"/>
        <w:rPr>
          <w:rFonts w:ascii="Abadi" w:hAnsi="Abadi"/>
          <w:sz w:val="21"/>
          <w:szCs w:val="21"/>
        </w:rPr>
      </w:pPr>
    </w:p>
    <w:p w14:paraId="7F1186AF" w14:textId="77777777" w:rsidR="0004055F" w:rsidRDefault="0004055F" w:rsidP="0004055F">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Gracias a </w:t>
      </w:r>
      <w:r>
        <w:rPr>
          <w:rFonts w:ascii="Abadi" w:hAnsi="Abadi"/>
          <w:sz w:val="21"/>
          <w:szCs w:val="21"/>
        </w:rPr>
        <w:t>u</w:t>
      </w:r>
      <w:r w:rsidRPr="00C61EDF">
        <w:rPr>
          <w:rFonts w:ascii="Abadi" w:hAnsi="Abadi"/>
          <w:sz w:val="21"/>
          <w:szCs w:val="21"/>
        </w:rPr>
        <w:t>sted di</w:t>
      </w:r>
      <w:r>
        <w:rPr>
          <w:rFonts w:ascii="Abadi" w:hAnsi="Abadi"/>
          <w:sz w:val="21"/>
          <w:szCs w:val="21"/>
        </w:rPr>
        <w:t xml:space="preserve">putado </w:t>
      </w:r>
      <w:r w:rsidRPr="00C61EDF">
        <w:rPr>
          <w:rFonts w:ascii="Abadi" w:hAnsi="Abadi"/>
          <w:sz w:val="21"/>
          <w:szCs w:val="21"/>
        </w:rPr>
        <w:t xml:space="preserve">Gerardo. </w:t>
      </w:r>
    </w:p>
    <w:p w14:paraId="44CABD5D" w14:textId="77777777" w:rsidR="0004055F" w:rsidRPr="00C61EDF" w:rsidRDefault="0004055F" w:rsidP="0004055F">
      <w:pPr>
        <w:ind w:firstLine="708"/>
        <w:jc w:val="both"/>
        <w:rPr>
          <w:rFonts w:ascii="Abadi" w:hAnsi="Abadi"/>
          <w:sz w:val="21"/>
          <w:szCs w:val="21"/>
        </w:rPr>
      </w:pPr>
    </w:p>
    <w:p w14:paraId="5E68DC76" w14:textId="39667D32" w:rsidR="0004055F" w:rsidRDefault="0004055F" w:rsidP="0004055F">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Agradezco mucho su exposición y la iniciativa será</w:t>
      </w:r>
      <w:r>
        <w:rPr>
          <w:rFonts w:ascii="Abadi" w:hAnsi="Abadi"/>
          <w:sz w:val="21"/>
          <w:szCs w:val="21"/>
        </w:rPr>
        <w:t>.</w:t>
      </w:r>
      <w:r w:rsidRPr="00C61EDF">
        <w:rPr>
          <w:rFonts w:ascii="Abadi" w:hAnsi="Abadi"/>
          <w:sz w:val="21"/>
          <w:szCs w:val="21"/>
        </w:rPr>
        <w:t xml:space="preserve"> </w:t>
      </w:r>
    </w:p>
    <w:p w14:paraId="3879F2DB" w14:textId="77777777" w:rsidR="0004055F" w:rsidRDefault="0004055F" w:rsidP="0004055F">
      <w:pPr>
        <w:ind w:firstLine="708"/>
        <w:jc w:val="both"/>
        <w:rPr>
          <w:rFonts w:ascii="Abadi" w:hAnsi="Abadi"/>
          <w:sz w:val="21"/>
          <w:szCs w:val="21"/>
        </w:rPr>
      </w:pPr>
    </w:p>
    <w:p w14:paraId="77DE827D" w14:textId="77777777" w:rsidR="0004055F" w:rsidRPr="00667E78" w:rsidRDefault="0004055F" w:rsidP="0004055F">
      <w:pPr>
        <w:ind w:left="709" w:right="1041"/>
        <w:jc w:val="both"/>
        <w:rPr>
          <w:rFonts w:ascii="Abadi" w:hAnsi="Abadi"/>
          <w:b/>
          <w:bCs/>
          <w:i/>
          <w:iCs/>
          <w:sz w:val="21"/>
          <w:szCs w:val="21"/>
          <w:u w:val="single"/>
        </w:rPr>
      </w:pPr>
      <w:r w:rsidRPr="00667E78">
        <w:rPr>
          <w:rFonts w:ascii="Abadi" w:hAnsi="Abadi"/>
          <w:b/>
          <w:bCs/>
          <w:i/>
          <w:iCs/>
          <w:sz w:val="21"/>
          <w:szCs w:val="21"/>
          <w:u w:val="single"/>
        </w:rPr>
        <w:t>Se turnada a la Comisión de Seguridad pública y Comunicaciones para que esta con fundamento el en artículo 119 fracción I de nuestra Ley Orgánica realice el estudio y el dictamen que corresponde.</w:t>
      </w:r>
    </w:p>
    <w:p w14:paraId="3E05FAFF" w14:textId="77777777" w:rsidR="0004055F" w:rsidRPr="00FD45EB" w:rsidRDefault="0004055F" w:rsidP="00E82A1F">
      <w:pPr>
        <w:jc w:val="center"/>
        <w:rPr>
          <w:rFonts w:ascii="Abadi" w:hAnsi="Abadi"/>
          <w:sz w:val="21"/>
          <w:szCs w:val="21"/>
        </w:rPr>
      </w:pPr>
    </w:p>
    <w:p w14:paraId="460FDE90" w14:textId="77777777" w:rsidR="00F95285" w:rsidRPr="00040CA4" w:rsidRDefault="00F95285" w:rsidP="00233D5E">
      <w:pPr>
        <w:tabs>
          <w:tab w:val="left" w:pos="836"/>
        </w:tabs>
        <w:kinsoku w:val="0"/>
        <w:overflowPunct w:val="0"/>
        <w:autoSpaceDE w:val="0"/>
        <w:autoSpaceDN w:val="0"/>
        <w:adjustRightInd w:val="0"/>
        <w:spacing w:before="1"/>
        <w:ind w:right="101"/>
        <w:jc w:val="both"/>
        <w:rPr>
          <w:rFonts w:ascii="Abadi" w:hAnsi="Abadi" w:cs="Arial"/>
          <w:b/>
          <w:bCs/>
          <w:sz w:val="21"/>
          <w:szCs w:val="21"/>
        </w:rPr>
      </w:pPr>
    </w:p>
    <w:p w14:paraId="5694B892" w14:textId="500E4A0A" w:rsidR="00233D5E" w:rsidRPr="00040CA4" w:rsidRDefault="00233D5E" w:rsidP="0004055F">
      <w:pPr>
        <w:pStyle w:val="Prrafodelista"/>
        <w:numPr>
          <w:ilvl w:val="0"/>
          <w:numId w:val="5"/>
        </w:numPr>
        <w:kinsoku w:val="0"/>
        <w:overflowPunct w:val="0"/>
        <w:autoSpaceDE w:val="0"/>
        <w:autoSpaceDN w:val="0"/>
        <w:adjustRightInd w:val="0"/>
        <w:spacing w:before="1"/>
        <w:ind w:left="426"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18"/>
          <w:sz w:val="21"/>
          <w:szCs w:val="21"/>
        </w:rPr>
        <w:t xml:space="preserve"> </w:t>
      </w:r>
      <w:r w:rsidRPr="00040CA4">
        <w:rPr>
          <w:rFonts w:ascii="Abadi" w:hAnsi="Abadi"/>
          <w:b/>
          <w:bCs/>
          <w:sz w:val="21"/>
          <w:szCs w:val="21"/>
        </w:rPr>
        <w:t>DE</w:t>
      </w:r>
      <w:r w:rsidRPr="00040CA4">
        <w:rPr>
          <w:rFonts w:ascii="Abadi" w:hAnsi="Abadi"/>
          <w:b/>
          <w:bCs/>
          <w:spacing w:val="18"/>
          <w:sz w:val="21"/>
          <w:szCs w:val="21"/>
        </w:rPr>
        <w:t xml:space="preserve"> </w:t>
      </w:r>
      <w:r w:rsidRPr="00040CA4">
        <w:rPr>
          <w:rFonts w:ascii="Abadi" w:hAnsi="Abadi"/>
          <w:b/>
          <w:bCs/>
          <w:sz w:val="21"/>
          <w:szCs w:val="21"/>
        </w:rPr>
        <w:t>LA</w:t>
      </w:r>
      <w:r w:rsidRPr="00040CA4">
        <w:rPr>
          <w:rFonts w:ascii="Abadi" w:hAnsi="Abadi"/>
          <w:b/>
          <w:bCs/>
          <w:spacing w:val="18"/>
          <w:sz w:val="21"/>
          <w:szCs w:val="21"/>
        </w:rPr>
        <w:t xml:space="preserve"> </w:t>
      </w:r>
      <w:r w:rsidRPr="00040CA4">
        <w:rPr>
          <w:rFonts w:ascii="Abadi" w:hAnsi="Abadi"/>
          <w:b/>
          <w:bCs/>
          <w:sz w:val="21"/>
          <w:szCs w:val="21"/>
        </w:rPr>
        <w:t>INICIATIVA</w:t>
      </w:r>
      <w:r w:rsidRPr="00040CA4">
        <w:rPr>
          <w:rFonts w:ascii="Abadi" w:hAnsi="Abadi"/>
          <w:b/>
          <w:bCs/>
          <w:spacing w:val="18"/>
          <w:sz w:val="21"/>
          <w:szCs w:val="21"/>
        </w:rPr>
        <w:t xml:space="preserve"> </w:t>
      </w:r>
      <w:r w:rsidRPr="00040CA4">
        <w:rPr>
          <w:rFonts w:ascii="Abadi" w:hAnsi="Abadi"/>
          <w:b/>
          <w:bCs/>
          <w:sz w:val="21"/>
          <w:szCs w:val="21"/>
        </w:rPr>
        <w:t>A</w:t>
      </w:r>
      <w:r w:rsidRPr="00040CA4">
        <w:rPr>
          <w:rFonts w:ascii="Abadi" w:hAnsi="Abadi"/>
          <w:b/>
          <w:bCs/>
          <w:spacing w:val="18"/>
          <w:sz w:val="21"/>
          <w:szCs w:val="21"/>
        </w:rPr>
        <w:t xml:space="preserve"> </w:t>
      </w:r>
      <w:r w:rsidRPr="00040CA4">
        <w:rPr>
          <w:rFonts w:ascii="Abadi" w:hAnsi="Abadi"/>
          <w:b/>
          <w:bCs/>
          <w:sz w:val="21"/>
          <w:szCs w:val="21"/>
        </w:rPr>
        <w:t>EFECTO</w:t>
      </w:r>
      <w:r w:rsidRPr="00040CA4">
        <w:rPr>
          <w:rFonts w:ascii="Abadi" w:hAnsi="Abadi"/>
          <w:b/>
          <w:bCs/>
          <w:spacing w:val="18"/>
          <w:sz w:val="21"/>
          <w:szCs w:val="21"/>
        </w:rPr>
        <w:t xml:space="preserve"> </w:t>
      </w:r>
      <w:r w:rsidRPr="00040CA4">
        <w:rPr>
          <w:rFonts w:ascii="Abadi" w:hAnsi="Abadi"/>
          <w:b/>
          <w:bCs/>
          <w:sz w:val="21"/>
          <w:szCs w:val="21"/>
        </w:rPr>
        <w:t>DE</w:t>
      </w:r>
      <w:r w:rsidRPr="00040CA4">
        <w:rPr>
          <w:rFonts w:ascii="Abadi" w:hAnsi="Abadi"/>
          <w:b/>
          <w:bCs/>
          <w:spacing w:val="18"/>
          <w:sz w:val="21"/>
          <w:szCs w:val="21"/>
        </w:rPr>
        <w:t xml:space="preserve"> </w:t>
      </w:r>
      <w:r w:rsidRPr="00040CA4">
        <w:rPr>
          <w:rFonts w:ascii="Abadi" w:hAnsi="Abadi"/>
          <w:b/>
          <w:bCs/>
          <w:sz w:val="21"/>
          <w:szCs w:val="21"/>
        </w:rPr>
        <w:t>REFORMAR</w:t>
      </w:r>
      <w:r w:rsidRPr="00040CA4">
        <w:rPr>
          <w:rFonts w:ascii="Abadi" w:hAnsi="Abadi"/>
          <w:b/>
          <w:bCs/>
          <w:spacing w:val="18"/>
          <w:sz w:val="21"/>
          <w:szCs w:val="21"/>
        </w:rPr>
        <w:t xml:space="preserve"> </w:t>
      </w:r>
      <w:r w:rsidRPr="00040CA4">
        <w:rPr>
          <w:rFonts w:ascii="Abadi" w:hAnsi="Abadi"/>
          <w:b/>
          <w:bCs/>
          <w:sz w:val="21"/>
          <w:szCs w:val="21"/>
        </w:rPr>
        <w:t>LOS</w:t>
      </w:r>
      <w:r w:rsidRPr="00040CA4">
        <w:rPr>
          <w:rFonts w:ascii="Abadi" w:hAnsi="Abadi"/>
          <w:b/>
          <w:bCs/>
          <w:spacing w:val="18"/>
          <w:sz w:val="21"/>
          <w:szCs w:val="21"/>
        </w:rPr>
        <w:t xml:space="preserve"> </w:t>
      </w:r>
      <w:r w:rsidRPr="00040CA4">
        <w:rPr>
          <w:rFonts w:ascii="Abadi" w:hAnsi="Abadi"/>
          <w:b/>
          <w:bCs/>
          <w:sz w:val="21"/>
          <w:szCs w:val="21"/>
        </w:rPr>
        <w:t>ARTÍCULOS</w:t>
      </w:r>
      <w:r w:rsidRPr="00040CA4">
        <w:rPr>
          <w:rFonts w:ascii="Abadi" w:hAnsi="Abadi"/>
          <w:b/>
          <w:bCs/>
          <w:spacing w:val="18"/>
          <w:sz w:val="21"/>
          <w:szCs w:val="21"/>
        </w:rPr>
        <w:t xml:space="preserve"> </w:t>
      </w:r>
      <w:r w:rsidRPr="00040CA4">
        <w:rPr>
          <w:rFonts w:ascii="Abadi" w:hAnsi="Abadi"/>
          <w:b/>
          <w:bCs/>
          <w:sz w:val="21"/>
          <w:szCs w:val="21"/>
        </w:rPr>
        <w:t>23</w:t>
      </w:r>
      <w:r w:rsidRPr="00040CA4">
        <w:rPr>
          <w:rFonts w:ascii="Abadi" w:hAnsi="Abadi"/>
          <w:b/>
          <w:bCs/>
          <w:spacing w:val="18"/>
          <w:sz w:val="21"/>
          <w:szCs w:val="21"/>
        </w:rPr>
        <w:t xml:space="preserve"> </w:t>
      </w:r>
      <w:r w:rsidRPr="00040CA4">
        <w:rPr>
          <w:rFonts w:ascii="Abadi" w:hAnsi="Abadi"/>
          <w:b/>
          <w:bCs/>
          <w:sz w:val="21"/>
          <w:szCs w:val="21"/>
        </w:rPr>
        <w:t>BIS</w:t>
      </w:r>
      <w:r w:rsidRPr="00040CA4">
        <w:rPr>
          <w:rFonts w:ascii="Abadi" w:hAnsi="Abadi"/>
          <w:b/>
          <w:bCs/>
          <w:spacing w:val="18"/>
          <w:sz w:val="21"/>
          <w:szCs w:val="21"/>
        </w:rPr>
        <w:t xml:space="preserve"> </w:t>
      </w:r>
      <w:r w:rsidRPr="00040CA4">
        <w:rPr>
          <w:rFonts w:ascii="Abadi" w:hAnsi="Abadi"/>
          <w:b/>
          <w:bCs/>
          <w:sz w:val="21"/>
          <w:szCs w:val="21"/>
        </w:rPr>
        <w:t>Y</w:t>
      </w:r>
      <w:r w:rsidRPr="00040CA4">
        <w:rPr>
          <w:rFonts w:ascii="Abadi" w:hAnsi="Abadi"/>
          <w:b/>
          <w:bCs/>
          <w:spacing w:val="18"/>
          <w:sz w:val="21"/>
          <w:szCs w:val="21"/>
        </w:rPr>
        <w:t xml:space="preserve"> </w:t>
      </w:r>
      <w:r w:rsidRPr="00040CA4">
        <w:rPr>
          <w:rFonts w:ascii="Abadi" w:hAnsi="Abadi"/>
          <w:b/>
          <w:bCs/>
          <w:sz w:val="21"/>
          <w:szCs w:val="21"/>
        </w:rPr>
        <w:t>23 TER DE LA LEY DEL TRABAJO</w:t>
      </w:r>
      <w:r w:rsidRPr="00040CA4">
        <w:rPr>
          <w:rFonts w:ascii="Abadi" w:hAnsi="Abadi"/>
          <w:b/>
          <w:bCs/>
          <w:spacing w:val="8"/>
          <w:sz w:val="21"/>
          <w:szCs w:val="21"/>
        </w:rPr>
        <w:t xml:space="preserve"> </w:t>
      </w:r>
      <w:r w:rsidRPr="00040CA4">
        <w:rPr>
          <w:rFonts w:ascii="Abadi" w:hAnsi="Abadi"/>
          <w:b/>
          <w:bCs/>
          <w:sz w:val="21"/>
          <w:szCs w:val="21"/>
        </w:rPr>
        <w:t>DE LOS SERVIDORES PÚBLICOS AL SERVICIO DEL ESTADO Y</w:t>
      </w:r>
      <w:r w:rsidRPr="00040CA4">
        <w:rPr>
          <w:rFonts w:ascii="Abadi" w:hAnsi="Abadi"/>
          <w:b/>
          <w:bCs/>
          <w:spacing w:val="-13"/>
          <w:sz w:val="21"/>
          <w:szCs w:val="21"/>
        </w:rPr>
        <w:t xml:space="preserve"> </w:t>
      </w:r>
      <w:r w:rsidRPr="00040CA4">
        <w:rPr>
          <w:rFonts w:ascii="Abadi" w:hAnsi="Abadi"/>
          <w:b/>
          <w:bCs/>
          <w:sz w:val="21"/>
          <w:szCs w:val="21"/>
        </w:rPr>
        <w:t>DE</w:t>
      </w:r>
      <w:r w:rsidRPr="00040CA4">
        <w:rPr>
          <w:rFonts w:ascii="Abadi" w:hAnsi="Abadi"/>
          <w:b/>
          <w:bCs/>
          <w:spacing w:val="-13"/>
          <w:sz w:val="21"/>
          <w:szCs w:val="21"/>
        </w:rPr>
        <w:t xml:space="preserve"> </w:t>
      </w:r>
      <w:r w:rsidRPr="00040CA4">
        <w:rPr>
          <w:rFonts w:ascii="Abadi" w:hAnsi="Abadi"/>
          <w:b/>
          <w:bCs/>
          <w:sz w:val="21"/>
          <w:szCs w:val="21"/>
        </w:rPr>
        <w:t>LOS</w:t>
      </w:r>
      <w:r w:rsidRPr="00040CA4">
        <w:rPr>
          <w:rFonts w:ascii="Abadi" w:hAnsi="Abadi"/>
          <w:b/>
          <w:bCs/>
          <w:spacing w:val="-13"/>
          <w:sz w:val="21"/>
          <w:szCs w:val="21"/>
        </w:rPr>
        <w:t xml:space="preserve"> </w:t>
      </w:r>
      <w:r w:rsidRPr="00040CA4">
        <w:rPr>
          <w:rFonts w:ascii="Abadi" w:hAnsi="Abadi"/>
          <w:b/>
          <w:bCs/>
          <w:sz w:val="21"/>
          <w:szCs w:val="21"/>
        </w:rPr>
        <w:t>MUNICIPIOS,</w:t>
      </w:r>
      <w:r w:rsidRPr="00040CA4">
        <w:rPr>
          <w:rFonts w:ascii="Abadi" w:hAnsi="Abadi"/>
          <w:b/>
          <w:bCs/>
          <w:spacing w:val="-13"/>
          <w:sz w:val="21"/>
          <w:szCs w:val="21"/>
        </w:rPr>
        <w:t xml:space="preserve"> </w:t>
      </w:r>
      <w:r w:rsidRPr="00040CA4">
        <w:rPr>
          <w:rFonts w:ascii="Abadi" w:hAnsi="Abadi"/>
          <w:b/>
          <w:bCs/>
          <w:sz w:val="21"/>
          <w:szCs w:val="21"/>
        </w:rPr>
        <w:t>FORMULADA</w:t>
      </w:r>
      <w:r w:rsidRPr="00040CA4">
        <w:rPr>
          <w:rFonts w:ascii="Abadi" w:hAnsi="Abadi"/>
          <w:b/>
          <w:bCs/>
          <w:spacing w:val="-13"/>
          <w:sz w:val="21"/>
          <w:szCs w:val="21"/>
        </w:rPr>
        <w:t xml:space="preserve"> </w:t>
      </w:r>
      <w:r w:rsidRPr="00040CA4">
        <w:rPr>
          <w:rFonts w:ascii="Abadi" w:hAnsi="Abadi"/>
          <w:b/>
          <w:bCs/>
          <w:sz w:val="21"/>
          <w:szCs w:val="21"/>
        </w:rPr>
        <w:t>POR</w:t>
      </w:r>
      <w:r w:rsidRPr="00040CA4">
        <w:rPr>
          <w:rFonts w:ascii="Abadi" w:hAnsi="Abadi"/>
          <w:b/>
          <w:bCs/>
          <w:spacing w:val="-13"/>
          <w:sz w:val="21"/>
          <w:szCs w:val="21"/>
        </w:rPr>
        <w:t xml:space="preserve"> </w:t>
      </w:r>
      <w:r w:rsidRPr="00040CA4">
        <w:rPr>
          <w:rFonts w:ascii="Abadi" w:hAnsi="Abadi"/>
          <w:b/>
          <w:bCs/>
          <w:sz w:val="21"/>
          <w:szCs w:val="21"/>
        </w:rPr>
        <w:t>LA</w:t>
      </w:r>
      <w:r w:rsidRPr="00040CA4">
        <w:rPr>
          <w:rFonts w:ascii="Abadi" w:hAnsi="Abadi"/>
          <w:b/>
          <w:bCs/>
          <w:spacing w:val="-13"/>
          <w:sz w:val="21"/>
          <w:szCs w:val="21"/>
        </w:rPr>
        <w:t xml:space="preserve"> </w:t>
      </w:r>
      <w:r w:rsidRPr="00040CA4">
        <w:rPr>
          <w:rFonts w:ascii="Abadi" w:hAnsi="Abadi"/>
          <w:b/>
          <w:bCs/>
          <w:sz w:val="21"/>
          <w:szCs w:val="21"/>
        </w:rPr>
        <w:t>DIPUTADA</w:t>
      </w:r>
      <w:r w:rsidRPr="00040CA4">
        <w:rPr>
          <w:rFonts w:ascii="Abadi" w:hAnsi="Abadi"/>
          <w:b/>
          <w:bCs/>
          <w:spacing w:val="-13"/>
          <w:sz w:val="21"/>
          <w:szCs w:val="21"/>
        </w:rPr>
        <w:t xml:space="preserve"> </w:t>
      </w:r>
      <w:r w:rsidRPr="00040CA4">
        <w:rPr>
          <w:rFonts w:ascii="Abadi" w:hAnsi="Abadi"/>
          <w:b/>
          <w:bCs/>
          <w:sz w:val="21"/>
          <w:szCs w:val="21"/>
        </w:rPr>
        <w:t>RUTH</w:t>
      </w:r>
      <w:r w:rsidRPr="00040CA4">
        <w:rPr>
          <w:rFonts w:ascii="Abadi" w:hAnsi="Abadi"/>
          <w:b/>
          <w:bCs/>
          <w:spacing w:val="-13"/>
          <w:sz w:val="21"/>
          <w:szCs w:val="21"/>
        </w:rPr>
        <w:t xml:space="preserve"> </w:t>
      </w:r>
      <w:r w:rsidRPr="00040CA4">
        <w:rPr>
          <w:rFonts w:ascii="Abadi" w:hAnsi="Abadi"/>
          <w:b/>
          <w:bCs/>
          <w:sz w:val="21"/>
          <w:szCs w:val="21"/>
        </w:rPr>
        <w:t>NOEMÍ</w:t>
      </w:r>
      <w:r w:rsidRPr="00040CA4">
        <w:rPr>
          <w:rFonts w:ascii="Abadi" w:hAnsi="Abadi"/>
          <w:b/>
          <w:bCs/>
          <w:spacing w:val="-13"/>
          <w:sz w:val="21"/>
          <w:szCs w:val="21"/>
        </w:rPr>
        <w:t xml:space="preserve"> </w:t>
      </w:r>
      <w:r w:rsidRPr="00040CA4">
        <w:rPr>
          <w:rFonts w:ascii="Abadi" w:hAnsi="Abadi"/>
          <w:b/>
          <w:bCs/>
          <w:sz w:val="21"/>
          <w:szCs w:val="21"/>
        </w:rPr>
        <w:t>TISCAREÑO</w:t>
      </w:r>
      <w:r w:rsidRPr="00040CA4">
        <w:rPr>
          <w:rFonts w:ascii="Abadi" w:hAnsi="Abadi"/>
          <w:b/>
          <w:bCs/>
          <w:spacing w:val="-13"/>
          <w:sz w:val="21"/>
          <w:szCs w:val="21"/>
        </w:rPr>
        <w:t xml:space="preserve"> </w:t>
      </w:r>
      <w:r w:rsidRPr="00040CA4">
        <w:rPr>
          <w:rFonts w:ascii="Abadi" w:hAnsi="Abadi"/>
          <w:b/>
          <w:bCs/>
          <w:sz w:val="21"/>
          <w:szCs w:val="21"/>
        </w:rPr>
        <w:t>AGOITIA INTEGRANTE DEL GRUPO PARLAMENTARIO DEL PARTIDO REVOLUCIONARIO INSTITUCIONAL.</w:t>
      </w:r>
      <w:r w:rsidR="006A7646">
        <w:rPr>
          <w:rStyle w:val="Refdenotaalpie"/>
          <w:rFonts w:ascii="Abadi" w:hAnsi="Abadi"/>
          <w:b/>
          <w:bCs/>
          <w:sz w:val="21"/>
          <w:szCs w:val="21"/>
        </w:rPr>
        <w:footnoteReference w:id="12"/>
      </w:r>
    </w:p>
    <w:p w14:paraId="22799F65" w14:textId="77777777" w:rsidR="00233D5E" w:rsidRDefault="00233D5E" w:rsidP="00233D5E">
      <w:pPr>
        <w:tabs>
          <w:tab w:val="left" w:pos="836"/>
        </w:tabs>
        <w:kinsoku w:val="0"/>
        <w:overflowPunct w:val="0"/>
        <w:autoSpaceDE w:val="0"/>
        <w:autoSpaceDN w:val="0"/>
        <w:adjustRightInd w:val="0"/>
        <w:ind w:right="101"/>
        <w:jc w:val="both"/>
        <w:rPr>
          <w:rFonts w:ascii="Abadi" w:hAnsi="Abadi" w:cs="Arial"/>
          <w:b/>
          <w:bCs/>
          <w:sz w:val="21"/>
          <w:szCs w:val="21"/>
        </w:rPr>
      </w:pPr>
    </w:p>
    <w:p w14:paraId="39402D89" w14:textId="77777777" w:rsidR="00842EE9" w:rsidRDefault="00842EE9" w:rsidP="00233D5E">
      <w:pPr>
        <w:tabs>
          <w:tab w:val="left" w:pos="836"/>
        </w:tabs>
        <w:kinsoku w:val="0"/>
        <w:overflowPunct w:val="0"/>
        <w:autoSpaceDE w:val="0"/>
        <w:autoSpaceDN w:val="0"/>
        <w:adjustRightInd w:val="0"/>
        <w:ind w:right="101"/>
        <w:jc w:val="both"/>
        <w:rPr>
          <w:rFonts w:ascii="Abadi" w:hAnsi="Abadi" w:cs="Arial"/>
          <w:b/>
          <w:bCs/>
          <w:sz w:val="21"/>
          <w:szCs w:val="21"/>
        </w:rPr>
      </w:pPr>
    </w:p>
    <w:p w14:paraId="51C56A2A" w14:textId="77777777" w:rsidR="00842EE9" w:rsidRDefault="00842EE9" w:rsidP="00233D5E">
      <w:pPr>
        <w:tabs>
          <w:tab w:val="left" w:pos="836"/>
        </w:tabs>
        <w:kinsoku w:val="0"/>
        <w:overflowPunct w:val="0"/>
        <w:autoSpaceDE w:val="0"/>
        <w:autoSpaceDN w:val="0"/>
        <w:adjustRightInd w:val="0"/>
        <w:ind w:right="101"/>
        <w:jc w:val="both"/>
        <w:rPr>
          <w:rFonts w:ascii="Abadi" w:hAnsi="Abadi" w:cs="Arial"/>
          <w:b/>
          <w:bCs/>
          <w:sz w:val="21"/>
          <w:szCs w:val="21"/>
        </w:rPr>
      </w:pPr>
    </w:p>
    <w:p w14:paraId="266016F8" w14:textId="77777777" w:rsidR="001B5006" w:rsidRDefault="001B5006" w:rsidP="001B5006">
      <w:pPr>
        <w:autoSpaceDE w:val="0"/>
        <w:autoSpaceDN w:val="0"/>
        <w:adjustRightInd w:val="0"/>
        <w:jc w:val="both"/>
        <w:rPr>
          <w:rFonts w:ascii="Abadi" w:hAnsi="Abadi" w:cs="Arial"/>
          <w:b/>
          <w:bCs/>
          <w:sz w:val="21"/>
          <w:szCs w:val="21"/>
        </w:rPr>
      </w:pPr>
      <w:r w:rsidRPr="00EF4052">
        <w:rPr>
          <w:rFonts w:ascii="Abadi" w:hAnsi="Abadi" w:cs="Arial"/>
          <w:b/>
          <w:bCs/>
          <w:sz w:val="21"/>
          <w:szCs w:val="21"/>
        </w:rPr>
        <w:t>INICIATIVA CON PROYECTO DE DECRETO POR EL QUE SE REFORMAN</w:t>
      </w:r>
      <w:r>
        <w:rPr>
          <w:rFonts w:ascii="Abadi" w:hAnsi="Abadi" w:cs="Arial"/>
          <w:b/>
          <w:bCs/>
          <w:sz w:val="21"/>
          <w:szCs w:val="21"/>
        </w:rPr>
        <w:t xml:space="preserve"> </w:t>
      </w:r>
      <w:r w:rsidRPr="00EF4052">
        <w:rPr>
          <w:rFonts w:ascii="Abadi" w:hAnsi="Abadi" w:cs="Arial"/>
          <w:b/>
          <w:bCs/>
          <w:sz w:val="21"/>
          <w:szCs w:val="21"/>
        </w:rPr>
        <w:t>DIVERSAS DISPOSICIONES DE LA LEY DEL TRABAJO DE LOS SERVIDORES</w:t>
      </w:r>
      <w:r>
        <w:rPr>
          <w:rFonts w:ascii="Abadi" w:hAnsi="Abadi" w:cs="Arial"/>
          <w:b/>
          <w:bCs/>
          <w:sz w:val="21"/>
          <w:szCs w:val="21"/>
        </w:rPr>
        <w:t xml:space="preserve"> </w:t>
      </w:r>
      <w:r w:rsidRPr="00EF4052">
        <w:rPr>
          <w:rFonts w:ascii="Abadi" w:hAnsi="Abadi" w:cs="Arial"/>
          <w:b/>
          <w:bCs/>
          <w:sz w:val="21"/>
          <w:szCs w:val="21"/>
        </w:rPr>
        <w:t>PÚBLICOS AL SERVICIO DEL ESTADO Y DE LOS MUNICIPIOS EN MATERIA</w:t>
      </w:r>
      <w:r>
        <w:rPr>
          <w:rFonts w:ascii="Abadi" w:hAnsi="Abadi" w:cs="Arial"/>
          <w:b/>
          <w:bCs/>
          <w:sz w:val="21"/>
          <w:szCs w:val="21"/>
        </w:rPr>
        <w:t xml:space="preserve"> </w:t>
      </w:r>
      <w:r w:rsidRPr="00EF4052">
        <w:rPr>
          <w:rFonts w:ascii="Abadi" w:hAnsi="Abadi" w:cs="Arial"/>
          <w:b/>
          <w:bCs/>
          <w:sz w:val="21"/>
          <w:szCs w:val="21"/>
        </w:rPr>
        <w:t>DE LICENCIA DE PATERNIDAD.</w:t>
      </w:r>
    </w:p>
    <w:p w14:paraId="4F5DE3BC" w14:textId="77777777" w:rsidR="001B5006" w:rsidRPr="00EF4052" w:rsidRDefault="001B5006" w:rsidP="001B5006">
      <w:pPr>
        <w:autoSpaceDE w:val="0"/>
        <w:autoSpaceDN w:val="0"/>
        <w:adjustRightInd w:val="0"/>
        <w:jc w:val="both"/>
        <w:rPr>
          <w:rFonts w:ascii="Abadi" w:hAnsi="Abadi" w:cs="Arial"/>
          <w:b/>
          <w:bCs/>
          <w:sz w:val="21"/>
          <w:szCs w:val="21"/>
        </w:rPr>
      </w:pPr>
    </w:p>
    <w:p w14:paraId="5FF6939D" w14:textId="77777777" w:rsidR="001B5006" w:rsidRPr="00EF4052" w:rsidRDefault="001B5006" w:rsidP="001B5006">
      <w:pPr>
        <w:autoSpaceDE w:val="0"/>
        <w:autoSpaceDN w:val="0"/>
        <w:adjustRightInd w:val="0"/>
        <w:jc w:val="both"/>
        <w:rPr>
          <w:rFonts w:ascii="Abadi" w:hAnsi="Abadi" w:cs="Arial"/>
          <w:b/>
          <w:bCs/>
          <w:sz w:val="21"/>
          <w:szCs w:val="21"/>
        </w:rPr>
      </w:pPr>
      <w:r w:rsidRPr="00EF4052">
        <w:rPr>
          <w:rFonts w:ascii="Abadi" w:hAnsi="Abadi" w:cs="Arial"/>
          <w:b/>
          <w:bCs/>
          <w:sz w:val="21"/>
          <w:szCs w:val="21"/>
        </w:rPr>
        <w:t>DIPUTADO ARMANDO RANGEL HERNÁNDEZ.</w:t>
      </w:r>
    </w:p>
    <w:p w14:paraId="1189D298" w14:textId="77777777" w:rsidR="001B5006" w:rsidRPr="00EF4052" w:rsidRDefault="001B5006" w:rsidP="001B5006">
      <w:pPr>
        <w:autoSpaceDE w:val="0"/>
        <w:autoSpaceDN w:val="0"/>
        <w:adjustRightInd w:val="0"/>
        <w:jc w:val="both"/>
        <w:rPr>
          <w:rFonts w:ascii="Abadi" w:hAnsi="Abadi" w:cs="Arial"/>
          <w:b/>
          <w:bCs/>
          <w:sz w:val="21"/>
          <w:szCs w:val="21"/>
        </w:rPr>
      </w:pPr>
      <w:r w:rsidRPr="00EF4052">
        <w:rPr>
          <w:rFonts w:ascii="Abadi" w:hAnsi="Abadi" w:cs="Arial"/>
          <w:b/>
          <w:bCs/>
          <w:sz w:val="21"/>
          <w:szCs w:val="21"/>
        </w:rPr>
        <w:t>PRESIDENTE DE LA MESA DIRECTIVA</w:t>
      </w:r>
    </w:p>
    <w:p w14:paraId="6F60BB8D" w14:textId="77777777" w:rsidR="001B5006" w:rsidRPr="00EF4052" w:rsidRDefault="001B5006" w:rsidP="001B5006">
      <w:pPr>
        <w:autoSpaceDE w:val="0"/>
        <w:autoSpaceDN w:val="0"/>
        <w:adjustRightInd w:val="0"/>
        <w:jc w:val="both"/>
        <w:rPr>
          <w:rFonts w:ascii="Abadi" w:hAnsi="Abadi" w:cs="Arial"/>
          <w:b/>
          <w:bCs/>
          <w:sz w:val="21"/>
          <w:szCs w:val="21"/>
        </w:rPr>
      </w:pPr>
      <w:r w:rsidRPr="00EF4052">
        <w:rPr>
          <w:rFonts w:ascii="Abadi" w:hAnsi="Abadi" w:cs="Arial"/>
          <w:b/>
          <w:bCs/>
          <w:sz w:val="21"/>
          <w:szCs w:val="21"/>
        </w:rPr>
        <w:t>DE LA LXV LEGISLATURA DEL ESTADO DE</w:t>
      </w:r>
    </w:p>
    <w:p w14:paraId="6D08021C" w14:textId="77777777" w:rsidR="001B5006" w:rsidRPr="00EF4052" w:rsidRDefault="001B5006" w:rsidP="001B5006">
      <w:pPr>
        <w:autoSpaceDE w:val="0"/>
        <w:autoSpaceDN w:val="0"/>
        <w:adjustRightInd w:val="0"/>
        <w:jc w:val="both"/>
        <w:rPr>
          <w:rFonts w:ascii="Abadi" w:hAnsi="Abadi" w:cs="Arial"/>
          <w:b/>
          <w:bCs/>
          <w:sz w:val="21"/>
          <w:szCs w:val="21"/>
        </w:rPr>
      </w:pPr>
      <w:r w:rsidRPr="00EF4052">
        <w:rPr>
          <w:rFonts w:ascii="Abadi" w:hAnsi="Abadi" w:cs="Arial"/>
          <w:b/>
          <w:bCs/>
          <w:sz w:val="21"/>
          <w:szCs w:val="21"/>
        </w:rPr>
        <w:t>GUANAJUATO.</w:t>
      </w:r>
    </w:p>
    <w:p w14:paraId="6745EFF8" w14:textId="77777777" w:rsidR="001B5006" w:rsidRDefault="001B5006" w:rsidP="001B5006">
      <w:pPr>
        <w:autoSpaceDE w:val="0"/>
        <w:autoSpaceDN w:val="0"/>
        <w:adjustRightInd w:val="0"/>
        <w:jc w:val="both"/>
        <w:rPr>
          <w:rFonts w:ascii="Abadi" w:hAnsi="Abadi" w:cs="Arial"/>
          <w:b/>
          <w:bCs/>
          <w:sz w:val="21"/>
          <w:szCs w:val="21"/>
        </w:rPr>
      </w:pPr>
      <w:r w:rsidRPr="00EF4052">
        <w:rPr>
          <w:rFonts w:ascii="Abadi" w:hAnsi="Abadi" w:cs="Arial"/>
          <w:b/>
          <w:bCs/>
          <w:sz w:val="21"/>
          <w:szCs w:val="21"/>
        </w:rPr>
        <w:t>P R E S E N T E.</w:t>
      </w:r>
    </w:p>
    <w:p w14:paraId="0113EA6B" w14:textId="77777777" w:rsidR="001B5006" w:rsidRPr="00EF4052" w:rsidRDefault="001B5006" w:rsidP="001B5006">
      <w:pPr>
        <w:autoSpaceDE w:val="0"/>
        <w:autoSpaceDN w:val="0"/>
        <w:adjustRightInd w:val="0"/>
        <w:jc w:val="both"/>
        <w:rPr>
          <w:rFonts w:ascii="Abadi" w:hAnsi="Abadi" w:cs="Arial"/>
          <w:b/>
          <w:bCs/>
          <w:sz w:val="21"/>
          <w:szCs w:val="21"/>
        </w:rPr>
      </w:pPr>
    </w:p>
    <w:p w14:paraId="5AEB4D19" w14:textId="144802F5"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 xml:space="preserve">La proponente </w:t>
      </w:r>
      <w:r w:rsidRPr="00EF4052">
        <w:rPr>
          <w:rFonts w:ascii="Abadi" w:hAnsi="Abadi" w:cs="Arial"/>
          <w:b/>
          <w:bCs/>
          <w:sz w:val="21"/>
          <w:szCs w:val="21"/>
        </w:rPr>
        <w:t xml:space="preserve">Diputada Ruth Noemí Tiscareño Agoitia </w:t>
      </w:r>
      <w:r w:rsidRPr="00EF4052">
        <w:rPr>
          <w:rFonts w:ascii="Abadi" w:hAnsi="Abadi" w:cs="Arial"/>
          <w:sz w:val="21"/>
          <w:szCs w:val="21"/>
        </w:rPr>
        <w:t>y quienes con ella</w:t>
      </w:r>
      <w:r>
        <w:rPr>
          <w:rFonts w:ascii="Abadi" w:hAnsi="Abadi" w:cs="Arial"/>
          <w:sz w:val="21"/>
          <w:szCs w:val="21"/>
        </w:rPr>
        <w:t xml:space="preserve"> </w:t>
      </w:r>
      <w:r w:rsidRPr="00EF4052">
        <w:rPr>
          <w:rFonts w:ascii="Abadi" w:hAnsi="Abadi" w:cs="Arial"/>
          <w:sz w:val="21"/>
          <w:szCs w:val="21"/>
        </w:rPr>
        <w:t>suscriben, las Diputadas y los Diputados integrantes de la LXV Legislatura del H.</w:t>
      </w:r>
      <w:r>
        <w:rPr>
          <w:rFonts w:ascii="Abadi" w:hAnsi="Abadi" w:cs="Arial"/>
          <w:sz w:val="21"/>
          <w:szCs w:val="21"/>
        </w:rPr>
        <w:t xml:space="preserve"> </w:t>
      </w:r>
      <w:r w:rsidRPr="00EF4052">
        <w:rPr>
          <w:rFonts w:ascii="Abadi" w:hAnsi="Abadi" w:cs="Arial"/>
          <w:sz w:val="21"/>
          <w:szCs w:val="21"/>
        </w:rPr>
        <w:t xml:space="preserve">Congreso del Estado </w:t>
      </w:r>
      <w:r w:rsidRPr="00EF4052">
        <w:rPr>
          <w:rFonts w:ascii="Abadi" w:hAnsi="Abadi" w:cs="Arial"/>
          <w:sz w:val="21"/>
          <w:szCs w:val="21"/>
        </w:rPr>
        <w:lastRenderedPageBreak/>
        <w:t>de Guanajuato y del Grupo Parlamentario del Partido</w:t>
      </w:r>
      <w:r>
        <w:rPr>
          <w:rFonts w:ascii="Abadi" w:hAnsi="Abadi" w:cs="Arial"/>
          <w:sz w:val="21"/>
          <w:szCs w:val="21"/>
        </w:rPr>
        <w:t xml:space="preserve"> </w:t>
      </w:r>
      <w:r w:rsidRPr="00EF4052">
        <w:rPr>
          <w:rFonts w:ascii="Abadi" w:hAnsi="Abadi" w:cs="Arial"/>
          <w:sz w:val="21"/>
          <w:szCs w:val="21"/>
        </w:rPr>
        <w:t>Revolucionario Institucional, con fundamento en lo dispuesto en la fracción II del</w:t>
      </w:r>
      <w:r>
        <w:rPr>
          <w:rFonts w:ascii="Abadi" w:hAnsi="Abadi" w:cs="Arial"/>
          <w:sz w:val="21"/>
          <w:szCs w:val="21"/>
        </w:rPr>
        <w:t xml:space="preserve"> </w:t>
      </w:r>
      <w:r w:rsidRPr="00EF4052">
        <w:rPr>
          <w:rFonts w:ascii="Abadi" w:hAnsi="Abadi" w:cs="Arial"/>
          <w:sz w:val="21"/>
          <w:szCs w:val="21"/>
        </w:rPr>
        <w:t>artículo 56 de la Constitución Política para el Estado de Guanajuato, así como en el</w:t>
      </w:r>
      <w:r>
        <w:rPr>
          <w:rFonts w:ascii="Abadi" w:hAnsi="Abadi" w:cs="Arial"/>
          <w:sz w:val="21"/>
          <w:szCs w:val="21"/>
        </w:rPr>
        <w:t xml:space="preserve"> </w:t>
      </w:r>
      <w:r w:rsidRPr="00EF4052">
        <w:rPr>
          <w:rFonts w:ascii="Abadi" w:hAnsi="Abadi" w:cs="Arial"/>
          <w:sz w:val="21"/>
          <w:szCs w:val="21"/>
        </w:rPr>
        <w:t>artículo 167, fracción II de la Ley Orgánica del Poder Legislativo del Estado de</w:t>
      </w:r>
      <w:r>
        <w:rPr>
          <w:rFonts w:ascii="Abadi" w:hAnsi="Abadi" w:cs="Arial"/>
          <w:sz w:val="21"/>
          <w:szCs w:val="21"/>
        </w:rPr>
        <w:t xml:space="preserve"> </w:t>
      </w:r>
      <w:r w:rsidRPr="00EF4052">
        <w:rPr>
          <w:rFonts w:ascii="Abadi" w:hAnsi="Abadi" w:cs="Arial"/>
          <w:sz w:val="21"/>
          <w:szCs w:val="21"/>
        </w:rPr>
        <w:t xml:space="preserve">Guanajuato, someto a consideración del Pleno para su aprobación, la </w:t>
      </w:r>
      <w:r w:rsidRPr="00EF4052">
        <w:rPr>
          <w:rFonts w:ascii="Abadi" w:hAnsi="Abadi" w:cs="Arial"/>
          <w:b/>
          <w:bCs/>
          <w:sz w:val="21"/>
          <w:szCs w:val="21"/>
        </w:rPr>
        <w:t>INICIATIVA</w:t>
      </w:r>
      <w:r>
        <w:rPr>
          <w:rFonts w:ascii="Abadi" w:hAnsi="Abadi" w:cs="Arial"/>
          <w:b/>
          <w:bCs/>
          <w:sz w:val="21"/>
          <w:szCs w:val="21"/>
        </w:rPr>
        <w:t xml:space="preserve"> </w:t>
      </w:r>
      <w:r w:rsidRPr="00EF4052">
        <w:rPr>
          <w:rFonts w:ascii="Abadi" w:hAnsi="Abadi" w:cs="Arial"/>
          <w:b/>
          <w:bCs/>
          <w:sz w:val="21"/>
          <w:szCs w:val="21"/>
        </w:rPr>
        <w:t>DE REFORMA DE LOS ARTÍCULOS 23 BIS y 23 TER de la LEY DEL TRABAJO</w:t>
      </w:r>
      <w:r>
        <w:rPr>
          <w:rFonts w:ascii="Abadi" w:hAnsi="Abadi" w:cs="Arial"/>
          <w:b/>
          <w:bCs/>
          <w:sz w:val="21"/>
          <w:szCs w:val="21"/>
        </w:rPr>
        <w:t xml:space="preserve"> </w:t>
      </w:r>
      <w:r w:rsidRPr="00EF4052">
        <w:rPr>
          <w:rFonts w:ascii="Abadi" w:hAnsi="Abadi" w:cs="Arial"/>
          <w:b/>
          <w:bCs/>
          <w:sz w:val="21"/>
          <w:szCs w:val="21"/>
        </w:rPr>
        <w:t>DE LOS SERVIDORES PÚBLICOS AL SERVICIO DEL ESTADO Y DE LOS</w:t>
      </w:r>
      <w:r>
        <w:rPr>
          <w:rFonts w:ascii="Abadi" w:hAnsi="Abadi" w:cs="Arial"/>
          <w:b/>
          <w:bCs/>
          <w:sz w:val="21"/>
          <w:szCs w:val="21"/>
        </w:rPr>
        <w:t xml:space="preserve"> </w:t>
      </w:r>
      <w:r w:rsidRPr="00EF4052">
        <w:rPr>
          <w:rFonts w:ascii="Abadi" w:hAnsi="Abadi" w:cs="Arial"/>
          <w:b/>
          <w:bCs/>
          <w:sz w:val="21"/>
          <w:szCs w:val="21"/>
        </w:rPr>
        <w:t>MUNICIPIOS</w:t>
      </w:r>
      <w:r w:rsidRPr="00EF4052">
        <w:rPr>
          <w:rFonts w:ascii="Abadi" w:hAnsi="Abadi" w:cs="Arial"/>
          <w:b/>
          <w:bCs/>
          <w:i/>
          <w:iCs/>
          <w:sz w:val="21"/>
          <w:szCs w:val="21"/>
        </w:rPr>
        <w:t xml:space="preserve">, </w:t>
      </w:r>
      <w:r w:rsidRPr="00EF4052">
        <w:rPr>
          <w:rFonts w:ascii="Abadi" w:hAnsi="Abadi" w:cs="Arial"/>
          <w:sz w:val="21"/>
          <w:szCs w:val="21"/>
        </w:rPr>
        <w:t>conforme a la siguiente:</w:t>
      </w:r>
    </w:p>
    <w:p w14:paraId="0FF9A69B" w14:textId="77777777" w:rsidR="001B5006" w:rsidRPr="00EF4052" w:rsidRDefault="001B5006" w:rsidP="001B5006">
      <w:pPr>
        <w:autoSpaceDE w:val="0"/>
        <w:autoSpaceDN w:val="0"/>
        <w:adjustRightInd w:val="0"/>
        <w:jc w:val="both"/>
        <w:rPr>
          <w:rFonts w:ascii="Abadi" w:hAnsi="Abadi" w:cs="Arial"/>
          <w:sz w:val="21"/>
          <w:szCs w:val="21"/>
        </w:rPr>
      </w:pPr>
    </w:p>
    <w:p w14:paraId="777938B6" w14:textId="77777777" w:rsidR="001B5006"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EXPOSICIÓN DE MOTIVOS.</w:t>
      </w:r>
    </w:p>
    <w:p w14:paraId="008184FF" w14:textId="77777777" w:rsidR="001B5006" w:rsidRPr="00EF4052" w:rsidRDefault="001B5006" w:rsidP="001B5006">
      <w:pPr>
        <w:autoSpaceDE w:val="0"/>
        <w:autoSpaceDN w:val="0"/>
        <w:adjustRightInd w:val="0"/>
        <w:jc w:val="both"/>
        <w:rPr>
          <w:rFonts w:ascii="Abadi" w:hAnsi="Abadi" w:cs="Arial"/>
          <w:b/>
          <w:bCs/>
          <w:sz w:val="21"/>
          <w:szCs w:val="21"/>
        </w:rPr>
      </w:pPr>
    </w:p>
    <w:p w14:paraId="03D7ED41"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Primero.- </w:t>
      </w:r>
      <w:r w:rsidRPr="00EF4052">
        <w:rPr>
          <w:rFonts w:ascii="Abadi" w:hAnsi="Abadi" w:cs="Arial"/>
          <w:sz w:val="21"/>
          <w:szCs w:val="21"/>
        </w:rPr>
        <w:t>En el Partido Revolucionario Institucional hemos impulsado de manera</w:t>
      </w:r>
      <w:r>
        <w:rPr>
          <w:rFonts w:ascii="Abadi" w:hAnsi="Abadi" w:cs="Arial"/>
          <w:sz w:val="21"/>
          <w:szCs w:val="21"/>
        </w:rPr>
        <w:t xml:space="preserve"> </w:t>
      </w:r>
      <w:r w:rsidRPr="00EF4052">
        <w:rPr>
          <w:rFonts w:ascii="Abadi" w:hAnsi="Abadi" w:cs="Arial"/>
          <w:sz w:val="21"/>
          <w:szCs w:val="21"/>
        </w:rPr>
        <w:t>reiterada, reformas y adiciones al marco jurídico para que de manera progresiva se</w:t>
      </w:r>
      <w:r>
        <w:rPr>
          <w:rFonts w:ascii="Abadi" w:hAnsi="Abadi" w:cs="Arial"/>
          <w:sz w:val="21"/>
          <w:szCs w:val="21"/>
        </w:rPr>
        <w:t xml:space="preserve"> </w:t>
      </w:r>
      <w:r w:rsidRPr="00EF4052">
        <w:rPr>
          <w:rFonts w:ascii="Abadi" w:hAnsi="Abadi" w:cs="Arial"/>
          <w:sz w:val="21"/>
          <w:szCs w:val="21"/>
        </w:rPr>
        <w:t>extiendan los derechos humanos de seguridad social1, tanto, en el ámbito nacional,</w:t>
      </w:r>
      <w:r>
        <w:rPr>
          <w:rFonts w:ascii="Abadi" w:hAnsi="Abadi" w:cs="Arial"/>
          <w:sz w:val="21"/>
          <w:szCs w:val="21"/>
        </w:rPr>
        <w:t xml:space="preserve"> </w:t>
      </w:r>
      <w:r w:rsidRPr="00EF4052">
        <w:rPr>
          <w:rFonts w:ascii="Abadi" w:hAnsi="Abadi" w:cs="Arial"/>
          <w:sz w:val="21"/>
          <w:szCs w:val="21"/>
        </w:rPr>
        <w:t>como en lo particular, para los habitantes del estado de Guanajuato.</w:t>
      </w:r>
    </w:p>
    <w:p w14:paraId="0DB57616" w14:textId="77777777" w:rsidR="001B5006" w:rsidRPr="00EF4052" w:rsidRDefault="001B5006" w:rsidP="001B5006">
      <w:pPr>
        <w:autoSpaceDE w:val="0"/>
        <w:autoSpaceDN w:val="0"/>
        <w:adjustRightInd w:val="0"/>
        <w:jc w:val="both"/>
        <w:rPr>
          <w:rFonts w:ascii="Abadi" w:hAnsi="Abadi" w:cs="Arial"/>
          <w:sz w:val="21"/>
          <w:szCs w:val="21"/>
        </w:rPr>
      </w:pPr>
    </w:p>
    <w:p w14:paraId="057FF40F"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En todo estado social y democrático de derecho, y conforme a un estado de</w:t>
      </w:r>
      <w:r>
        <w:rPr>
          <w:rFonts w:ascii="Abadi" w:hAnsi="Abadi" w:cs="Arial"/>
          <w:sz w:val="21"/>
          <w:szCs w:val="21"/>
        </w:rPr>
        <w:t xml:space="preserve"> </w:t>
      </w:r>
      <w:r w:rsidRPr="00EF4052">
        <w:rPr>
          <w:rFonts w:ascii="Abadi" w:hAnsi="Abadi" w:cs="Arial"/>
          <w:sz w:val="21"/>
          <w:szCs w:val="21"/>
        </w:rPr>
        <w:t>bienestar, cuyo propósito es abatir la desigualdad; la tutela y protección de las</w:t>
      </w:r>
      <w:r>
        <w:rPr>
          <w:rFonts w:ascii="Abadi" w:hAnsi="Abadi" w:cs="Arial"/>
          <w:sz w:val="21"/>
          <w:szCs w:val="21"/>
        </w:rPr>
        <w:t xml:space="preserve"> </w:t>
      </w:r>
      <w:r w:rsidRPr="00EF4052">
        <w:rPr>
          <w:rFonts w:ascii="Abadi" w:hAnsi="Abadi" w:cs="Arial"/>
          <w:sz w:val="21"/>
          <w:szCs w:val="21"/>
        </w:rPr>
        <w:t>personas en su seguridad social, es columna vertebral para el pleno desarrollo de</w:t>
      </w:r>
      <w:r>
        <w:rPr>
          <w:rFonts w:ascii="Abadi" w:hAnsi="Abadi" w:cs="Arial"/>
          <w:sz w:val="21"/>
          <w:szCs w:val="21"/>
        </w:rPr>
        <w:t xml:space="preserve"> </w:t>
      </w:r>
      <w:r w:rsidRPr="00EF4052">
        <w:rPr>
          <w:rFonts w:ascii="Abadi" w:hAnsi="Abadi" w:cs="Arial"/>
          <w:sz w:val="21"/>
          <w:szCs w:val="21"/>
        </w:rPr>
        <w:t>las libertades de los ciudadanos y de este derecho humano de tercera generación.</w:t>
      </w:r>
    </w:p>
    <w:p w14:paraId="18C2914A" w14:textId="77777777" w:rsidR="001B5006" w:rsidRPr="00EF4052" w:rsidRDefault="001B5006" w:rsidP="001B5006">
      <w:pPr>
        <w:autoSpaceDE w:val="0"/>
        <w:autoSpaceDN w:val="0"/>
        <w:adjustRightInd w:val="0"/>
        <w:jc w:val="both"/>
        <w:rPr>
          <w:rFonts w:ascii="Abadi" w:hAnsi="Abadi" w:cs="Arial"/>
          <w:sz w:val="21"/>
          <w:szCs w:val="21"/>
        </w:rPr>
      </w:pPr>
    </w:p>
    <w:p w14:paraId="7B4C857F"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Nuestro país se inscribe sin duda como un estado moderno, que ha ido escalando</w:t>
      </w:r>
      <w:r>
        <w:rPr>
          <w:rFonts w:ascii="Abadi" w:hAnsi="Abadi" w:cs="Arial"/>
          <w:sz w:val="21"/>
          <w:szCs w:val="21"/>
        </w:rPr>
        <w:t xml:space="preserve"> </w:t>
      </w:r>
      <w:r w:rsidRPr="00EF4052">
        <w:rPr>
          <w:rFonts w:ascii="Abadi" w:hAnsi="Abadi" w:cs="Arial"/>
          <w:sz w:val="21"/>
          <w:szCs w:val="21"/>
        </w:rPr>
        <w:t>en la protección de los más caros derechos de la persona humana. El de la</w:t>
      </w:r>
      <w:r>
        <w:rPr>
          <w:rFonts w:ascii="Abadi" w:hAnsi="Abadi" w:cs="Arial"/>
          <w:sz w:val="21"/>
          <w:szCs w:val="21"/>
        </w:rPr>
        <w:t xml:space="preserve"> </w:t>
      </w:r>
      <w:r w:rsidRPr="00EF4052">
        <w:rPr>
          <w:rFonts w:ascii="Abadi" w:hAnsi="Abadi" w:cs="Arial"/>
          <w:sz w:val="21"/>
          <w:szCs w:val="21"/>
        </w:rPr>
        <w:t>seguridad social está en el ámbito de su aspiración.</w:t>
      </w:r>
    </w:p>
    <w:p w14:paraId="41AA65AF" w14:textId="77777777" w:rsidR="001B5006" w:rsidRPr="00EF4052" w:rsidRDefault="001B5006" w:rsidP="001B5006">
      <w:pPr>
        <w:autoSpaceDE w:val="0"/>
        <w:autoSpaceDN w:val="0"/>
        <w:adjustRightInd w:val="0"/>
        <w:jc w:val="both"/>
        <w:rPr>
          <w:rFonts w:ascii="Abadi" w:hAnsi="Abadi" w:cs="Arial"/>
          <w:sz w:val="21"/>
          <w:szCs w:val="21"/>
        </w:rPr>
      </w:pPr>
    </w:p>
    <w:p w14:paraId="410BC311"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La concepción de los derechos operarios estipulados en el artículo 123 de la</w:t>
      </w:r>
      <w:r>
        <w:rPr>
          <w:rFonts w:ascii="Abadi" w:hAnsi="Abadi" w:cs="Arial"/>
          <w:sz w:val="21"/>
          <w:szCs w:val="21"/>
        </w:rPr>
        <w:t xml:space="preserve"> </w:t>
      </w:r>
      <w:r w:rsidRPr="00EF4052">
        <w:rPr>
          <w:rFonts w:ascii="Abadi" w:hAnsi="Abadi" w:cs="Arial"/>
          <w:sz w:val="21"/>
          <w:szCs w:val="21"/>
        </w:rPr>
        <w:t>Constitución Política de los Estados Unidos Mexicanos, son de múltiple contenido,</w:t>
      </w:r>
      <w:r>
        <w:rPr>
          <w:rFonts w:ascii="Abadi" w:hAnsi="Abadi" w:cs="Arial"/>
          <w:sz w:val="21"/>
          <w:szCs w:val="21"/>
        </w:rPr>
        <w:t xml:space="preserve"> </w:t>
      </w:r>
      <w:r w:rsidRPr="00EF4052">
        <w:rPr>
          <w:rFonts w:ascii="Abadi" w:hAnsi="Abadi" w:cs="Arial"/>
          <w:sz w:val="21"/>
          <w:szCs w:val="21"/>
        </w:rPr>
        <w:t>pues van desde la naturaleza de las relaciones de trabajo, jornada laboral,</w:t>
      </w:r>
      <w:r>
        <w:rPr>
          <w:rFonts w:ascii="Abadi" w:hAnsi="Abadi" w:cs="Arial"/>
          <w:sz w:val="21"/>
          <w:szCs w:val="21"/>
        </w:rPr>
        <w:t xml:space="preserve"> </w:t>
      </w:r>
      <w:r w:rsidRPr="00EF4052">
        <w:rPr>
          <w:rFonts w:ascii="Abadi" w:hAnsi="Abadi" w:cs="Arial"/>
          <w:sz w:val="21"/>
          <w:szCs w:val="21"/>
        </w:rPr>
        <w:t>nombramiento y terminación de las relaciones laborales, salario y monto de las</w:t>
      </w:r>
      <w:r>
        <w:rPr>
          <w:rFonts w:ascii="Abadi" w:hAnsi="Abadi" w:cs="Arial"/>
          <w:sz w:val="21"/>
          <w:szCs w:val="21"/>
        </w:rPr>
        <w:t xml:space="preserve"> </w:t>
      </w:r>
      <w:r w:rsidRPr="00EF4052">
        <w:rPr>
          <w:rFonts w:ascii="Abadi" w:hAnsi="Abadi" w:cs="Arial"/>
          <w:sz w:val="21"/>
          <w:szCs w:val="21"/>
        </w:rPr>
        <w:t>prestaciones; hasta sin duda, los derechos relativos a la seguridad social, entre los</w:t>
      </w:r>
      <w:r>
        <w:rPr>
          <w:rFonts w:ascii="Abadi" w:hAnsi="Abadi" w:cs="Arial"/>
          <w:sz w:val="21"/>
          <w:szCs w:val="21"/>
        </w:rPr>
        <w:t xml:space="preserve"> </w:t>
      </w:r>
      <w:r w:rsidRPr="00EF4052">
        <w:rPr>
          <w:rFonts w:ascii="Abadi" w:hAnsi="Abadi" w:cs="Arial"/>
          <w:sz w:val="21"/>
          <w:szCs w:val="21"/>
        </w:rPr>
        <w:t>que se encuentran, de manera puntual, los seguros por riesgo de trabajo , por</w:t>
      </w:r>
      <w:r>
        <w:rPr>
          <w:rFonts w:ascii="Abadi" w:hAnsi="Abadi" w:cs="Arial"/>
          <w:sz w:val="21"/>
          <w:szCs w:val="21"/>
        </w:rPr>
        <w:t xml:space="preserve"> </w:t>
      </w:r>
      <w:r w:rsidRPr="00EF4052">
        <w:rPr>
          <w:rFonts w:ascii="Abadi" w:hAnsi="Abadi" w:cs="Arial"/>
          <w:sz w:val="21"/>
          <w:szCs w:val="21"/>
        </w:rPr>
        <w:t>accidentes o enfermedades, jubilación, invalidez y muerte, así como la protección</w:t>
      </w:r>
      <w:r>
        <w:rPr>
          <w:rFonts w:ascii="Abadi" w:hAnsi="Abadi" w:cs="Arial"/>
          <w:sz w:val="21"/>
          <w:szCs w:val="21"/>
        </w:rPr>
        <w:t xml:space="preserve"> </w:t>
      </w:r>
      <w:r w:rsidRPr="00EF4052">
        <w:rPr>
          <w:rFonts w:ascii="Abadi" w:hAnsi="Abadi" w:cs="Arial"/>
          <w:sz w:val="21"/>
          <w:szCs w:val="21"/>
        </w:rPr>
        <w:t>de la maternidad.</w:t>
      </w:r>
    </w:p>
    <w:p w14:paraId="7B472A81" w14:textId="77777777" w:rsidR="001B5006" w:rsidRPr="00EF4052" w:rsidRDefault="001B5006" w:rsidP="001B5006">
      <w:pPr>
        <w:autoSpaceDE w:val="0"/>
        <w:autoSpaceDN w:val="0"/>
        <w:adjustRightInd w:val="0"/>
        <w:jc w:val="both"/>
        <w:rPr>
          <w:rFonts w:ascii="Abadi" w:hAnsi="Abadi" w:cs="Arial"/>
          <w:sz w:val="21"/>
          <w:szCs w:val="21"/>
        </w:rPr>
      </w:pPr>
    </w:p>
    <w:p w14:paraId="74369411"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Segundo.</w:t>
      </w:r>
      <w:r w:rsidRPr="00EF4052">
        <w:rPr>
          <w:rFonts w:ascii="Abadi" w:hAnsi="Abadi" w:cs="Arial"/>
          <w:sz w:val="21"/>
          <w:szCs w:val="21"/>
        </w:rPr>
        <w:t>- Es la seguridad social, hoy día, un elemento de tranquilidad, de paz y</w:t>
      </w:r>
      <w:r>
        <w:rPr>
          <w:rFonts w:ascii="Abadi" w:hAnsi="Abadi" w:cs="Arial"/>
          <w:sz w:val="21"/>
          <w:szCs w:val="21"/>
        </w:rPr>
        <w:t xml:space="preserve"> </w:t>
      </w:r>
      <w:r w:rsidRPr="00EF4052">
        <w:rPr>
          <w:rFonts w:ascii="Abadi" w:hAnsi="Abadi" w:cs="Arial"/>
          <w:sz w:val="21"/>
          <w:szCs w:val="21"/>
        </w:rPr>
        <w:t>sin duda de bienestar, es decir, estar bien.</w:t>
      </w:r>
    </w:p>
    <w:p w14:paraId="6CDB3E18" w14:textId="77777777" w:rsidR="001B5006" w:rsidRPr="00EF4052" w:rsidRDefault="001B5006" w:rsidP="001B5006">
      <w:pPr>
        <w:autoSpaceDE w:val="0"/>
        <w:autoSpaceDN w:val="0"/>
        <w:adjustRightInd w:val="0"/>
        <w:jc w:val="both"/>
        <w:rPr>
          <w:rFonts w:ascii="Abadi" w:hAnsi="Abadi" w:cs="Arial"/>
          <w:sz w:val="21"/>
          <w:szCs w:val="21"/>
        </w:rPr>
      </w:pPr>
    </w:p>
    <w:p w14:paraId="31EA0A8B"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La seguridad social tiene como principal protagonista al ciudadano, que en su</w:t>
      </w:r>
      <w:r>
        <w:rPr>
          <w:rFonts w:ascii="Abadi" w:hAnsi="Abadi" w:cs="Arial"/>
          <w:sz w:val="21"/>
          <w:szCs w:val="21"/>
        </w:rPr>
        <w:t xml:space="preserve"> </w:t>
      </w:r>
      <w:r w:rsidRPr="00EF4052">
        <w:rPr>
          <w:rFonts w:ascii="Abadi" w:hAnsi="Abadi" w:cs="Arial"/>
          <w:sz w:val="21"/>
          <w:szCs w:val="21"/>
        </w:rPr>
        <w:t>relación laboral pretende mantener una posición digna, de libertad y un adecuado</w:t>
      </w:r>
      <w:r>
        <w:rPr>
          <w:rFonts w:ascii="Abadi" w:hAnsi="Abadi" w:cs="Arial"/>
          <w:sz w:val="21"/>
          <w:szCs w:val="21"/>
        </w:rPr>
        <w:t xml:space="preserve"> </w:t>
      </w:r>
      <w:r w:rsidRPr="00EF4052">
        <w:rPr>
          <w:rFonts w:ascii="Abadi" w:hAnsi="Abadi" w:cs="Arial"/>
          <w:sz w:val="21"/>
          <w:szCs w:val="21"/>
        </w:rPr>
        <w:t>desarrollo individual y social.</w:t>
      </w:r>
    </w:p>
    <w:p w14:paraId="7AA338A8" w14:textId="77777777" w:rsidR="001B5006" w:rsidRPr="00EF4052" w:rsidRDefault="001B5006" w:rsidP="001B5006">
      <w:pPr>
        <w:autoSpaceDE w:val="0"/>
        <w:autoSpaceDN w:val="0"/>
        <w:adjustRightInd w:val="0"/>
        <w:jc w:val="both"/>
        <w:rPr>
          <w:rFonts w:ascii="Abadi" w:hAnsi="Abadi" w:cs="Arial"/>
          <w:sz w:val="21"/>
          <w:szCs w:val="21"/>
        </w:rPr>
      </w:pPr>
    </w:p>
    <w:p w14:paraId="62C16DC7"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El hombre como ente social, a efecto de poder desarrollarse socialmente, requiere</w:t>
      </w:r>
      <w:r>
        <w:rPr>
          <w:rFonts w:ascii="Abadi" w:hAnsi="Abadi" w:cs="Arial"/>
          <w:sz w:val="21"/>
          <w:szCs w:val="21"/>
        </w:rPr>
        <w:t xml:space="preserve"> </w:t>
      </w:r>
      <w:r w:rsidRPr="00EF4052">
        <w:rPr>
          <w:rFonts w:ascii="Abadi" w:hAnsi="Abadi" w:cs="Arial"/>
          <w:sz w:val="21"/>
          <w:szCs w:val="21"/>
        </w:rPr>
        <w:t>del concurso, auxilio y participación de otros integrantes del grupo social para lograr</w:t>
      </w:r>
      <w:r>
        <w:rPr>
          <w:rFonts w:ascii="Abadi" w:hAnsi="Abadi" w:cs="Arial"/>
          <w:sz w:val="21"/>
          <w:szCs w:val="21"/>
        </w:rPr>
        <w:t xml:space="preserve"> </w:t>
      </w:r>
      <w:r w:rsidRPr="00EF4052">
        <w:rPr>
          <w:rFonts w:ascii="Abadi" w:hAnsi="Abadi" w:cs="Arial"/>
          <w:sz w:val="21"/>
          <w:szCs w:val="21"/>
        </w:rPr>
        <w:t>con ello, la satisfacción de sus necesidades derivadas de su propia naturaleza. Sólo</w:t>
      </w:r>
      <w:r>
        <w:rPr>
          <w:rFonts w:ascii="Abadi" w:hAnsi="Abadi" w:cs="Arial"/>
          <w:sz w:val="21"/>
          <w:szCs w:val="21"/>
        </w:rPr>
        <w:t xml:space="preserve"> </w:t>
      </w:r>
      <w:r w:rsidRPr="00EF4052">
        <w:rPr>
          <w:rFonts w:ascii="Abadi" w:hAnsi="Abadi" w:cs="Arial"/>
          <w:sz w:val="21"/>
          <w:szCs w:val="21"/>
        </w:rPr>
        <w:t>así es posible.</w:t>
      </w:r>
    </w:p>
    <w:p w14:paraId="319D6919" w14:textId="77777777" w:rsidR="001B5006" w:rsidRPr="00EF4052" w:rsidRDefault="001B5006" w:rsidP="001B5006">
      <w:pPr>
        <w:autoSpaceDE w:val="0"/>
        <w:autoSpaceDN w:val="0"/>
        <w:adjustRightInd w:val="0"/>
        <w:jc w:val="both"/>
        <w:rPr>
          <w:rFonts w:ascii="Abadi" w:hAnsi="Abadi" w:cs="Arial"/>
          <w:sz w:val="21"/>
          <w:szCs w:val="21"/>
        </w:rPr>
      </w:pPr>
    </w:p>
    <w:p w14:paraId="7ED5BCF2"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Por ello, aplican a la seguridad social principios constitucionales tan relevantes</w:t>
      </w:r>
      <w:r>
        <w:rPr>
          <w:rFonts w:ascii="Abadi" w:hAnsi="Abadi" w:cs="Arial"/>
          <w:sz w:val="21"/>
          <w:szCs w:val="21"/>
        </w:rPr>
        <w:t xml:space="preserve"> </w:t>
      </w:r>
      <w:r w:rsidRPr="00EF4052">
        <w:rPr>
          <w:rFonts w:ascii="Abadi" w:hAnsi="Abadi" w:cs="Arial"/>
          <w:sz w:val="21"/>
          <w:szCs w:val="21"/>
        </w:rPr>
        <w:t>como el de la Universalidad de los derechos humanos, es decir, que ampare o cubra</w:t>
      </w:r>
      <w:r>
        <w:rPr>
          <w:rFonts w:ascii="Abadi" w:hAnsi="Abadi" w:cs="Arial"/>
          <w:sz w:val="21"/>
          <w:szCs w:val="21"/>
        </w:rPr>
        <w:t xml:space="preserve"> </w:t>
      </w:r>
      <w:r w:rsidRPr="00EF4052">
        <w:rPr>
          <w:rFonts w:ascii="Abadi" w:hAnsi="Abadi" w:cs="Arial"/>
          <w:sz w:val="21"/>
          <w:szCs w:val="21"/>
        </w:rPr>
        <w:t>a todos, mujeres, hombres y niños sin distingo; de integralidad, por esto, la</w:t>
      </w:r>
      <w:r>
        <w:rPr>
          <w:rFonts w:ascii="Abadi" w:hAnsi="Abadi" w:cs="Arial"/>
          <w:sz w:val="21"/>
          <w:szCs w:val="21"/>
        </w:rPr>
        <w:t xml:space="preserve"> </w:t>
      </w:r>
      <w:r w:rsidRPr="00EF4052">
        <w:rPr>
          <w:rFonts w:ascii="Abadi" w:hAnsi="Abadi" w:cs="Arial"/>
          <w:sz w:val="21"/>
          <w:szCs w:val="21"/>
        </w:rPr>
        <w:t>seguridad social debe amparar todas las contingencias o riesgos sociales a los que</w:t>
      </w:r>
      <w:r>
        <w:rPr>
          <w:rFonts w:ascii="Abadi" w:hAnsi="Abadi" w:cs="Arial"/>
          <w:sz w:val="21"/>
          <w:szCs w:val="21"/>
        </w:rPr>
        <w:t xml:space="preserve"> </w:t>
      </w:r>
      <w:r w:rsidRPr="00EF4052">
        <w:rPr>
          <w:rFonts w:ascii="Abadi" w:hAnsi="Abadi" w:cs="Arial"/>
          <w:sz w:val="21"/>
          <w:szCs w:val="21"/>
        </w:rPr>
        <w:t>se enfrenten las personas que trabajan o que son empleadas; de Solidaridad , pues</w:t>
      </w:r>
      <w:r>
        <w:rPr>
          <w:rFonts w:ascii="Abadi" w:hAnsi="Abadi" w:cs="Arial"/>
          <w:sz w:val="21"/>
          <w:szCs w:val="21"/>
        </w:rPr>
        <w:t xml:space="preserve"> </w:t>
      </w:r>
      <w:r w:rsidRPr="00EF4052">
        <w:rPr>
          <w:rFonts w:ascii="Abadi" w:hAnsi="Abadi" w:cs="Arial"/>
          <w:sz w:val="21"/>
          <w:szCs w:val="21"/>
        </w:rPr>
        <w:t>no es factible solos hacer frente a las contingencias sociales, de suerte que las</w:t>
      </w:r>
      <w:r>
        <w:rPr>
          <w:rFonts w:ascii="Abadi" w:hAnsi="Abadi" w:cs="Arial"/>
          <w:sz w:val="21"/>
          <w:szCs w:val="21"/>
        </w:rPr>
        <w:t xml:space="preserve"> </w:t>
      </w:r>
      <w:r w:rsidRPr="00EF4052">
        <w:rPr>
          <w:rFonts w:ascii="Abadi" w:hAnsi="Abadi" w:cs="Arial"/>
          <w:sz w:val="21"/>
          <w:szCs w:val="21"/>
        </w:rPr>
        <w:t>cargas han de distribuirse en el mayor número de personas; y de Unidad, es decir,</w:t>
      </w:r>
      <w:r>
        <w:rPr>
          <w:rFonts w:ascii="Abadi" w:hAnsi="Abadi" w:cs="Arial"/>
          <w:sz w:val="21"/>
          <w:szCs w:val="21"/>
        </w:rPr>
        <w:t xml:space="preserve"> </w:t>
      </w:r>
      <w:r w:rsidRPr="00EF4052">
        <w:rPr>
          <w:rFonts w:ascii="Abadi" w:hAnsi="Abadi" w:cs="Arial"/>
          <w:sz w:val="21"/>
          <w:szCs w:val="21"/>
        </w:rPr>
        <w:t>que los anteriores se deben concentrar en las acciones legislativas, administrativas</w:t>
      </w:r>
      <w:r>
        <w:rPr>
          <w:rFonts w:ascii="Abadi" w:hAnsi="Abadi" w:cs="Arial"/>
          <w:sz w:val="21"/>
          <w:szCs w:val="21"/>
        </w:rPr>
        <w:t xml:space="preserve"> </w:t>
      </w:r>
      <w:r w:rsidRPr="00EF4052">
        <w:rPr>
          <w:rFonts w:ascii="Abadi" w:hAnsi="Abadi" w:cs="Arial"/>
          <w:sz w:val="21"/>
          <w:szCs w:val="21"/>
        </w:rPr>
        <w:t>y financieras del sistema de seguridad social.</w:t>
      </w:r>
    </w:p>
    <w:p w14:paraId="68BE7A16" w14:textId="77777777" w:rsidR="001B5006" w:rsidRPr="00EF4052" w:rsidRDefault="001B5006" w:rsidP="001B5006">
      <w:pPr>
        <w:autoSpaceDE w:val="0"/>
        <w:autoSpaceDN w:val="0"/>
        <w:adjustRightInd w:val="0"/>
        <w:jc w:val="both"/>
        <w:rPr>
          <w:rFonts w:ascii="Abadi" w:hAnsi="Abadi" w:cs="Arial"/>
          <w:sz w:val="21"/>
          <w:szCs w:val="21"/>
        </w:rPr>
      </w:pPr>
    </w:p>
    <w:p w14:paraId="6E5E86AA"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Tercero.- </w:t>
      </w:r>
      <w:r w:rsidRPr="00EF4052">
        <w:rPr>
          <w:rFonts w:ascii="Abadi" w:hAnsi="Abadi" w:cs="Arial"/>
          <w:sz w:val="21"/>
          <w:szCs w:val="21"/>
        </w:rPr>
        <w:t>Nuestra Carta Magna claramente determina el derecho fundamental de</w:t>
      </w:r>
      <w:r>
        <w:rPr>
          <w:rFonts w:ascii="Abadi" w:hAnsi="Abadi" w:cs="Arial"/>
          <w:sz w:val="21"/>
          <w:szCs w:val="21"/>
        </w:rPr>
        <w:t xml:space="preserve"> </w:t>
      </w:r>
      <w:r w:rsidRPr="00EF4052">
        <w:rPr>
          <w:rFonts w:ascii="Abadi" w:hAnsi="Abadi" w:cs="Arial"/>
          <w:sz w:val="21"/>
          <w:szCs w:val="21"/>
        </w:rPr>
        <w:t xml:space="preserve">igualdad de las personas en el artículo 4°, </w:t>
      </w:r>
      <w:r w:rsidRPr="00EF4052">
        <w:rPr>
          <w:rFonts w:ascii="Abadi" w:hAnsi="Abadi" w:cs="ArialMT"/>
          <w:sz w:val="21"/>
          <w:szCs w:val="21"/>
        </w:rPr>
        <w:t>“que el varón y la mujer son iguales ante</w:t>
      </w:r>
      <w:r>
        <w:rPr>
          <w:rFonts w:ascii="Abadi" w:hAnsi="Abadi" w:cs="ArialMT"/>
          <w:sz w:val="21"/>
          <w:szCs w:val="21"/>
        </w:rPr>
        <w:t xml:space="preserve"> </w:t>
      </w:r>
      <w:r w:rsidRPr="00EF4052">
        <w:rPr>
          <w:rFonts w:ascii="Abadi" w:hAnsi="Abadi" w:cs="ArialMT"/>
          <w:sz w:val="21"/>
          <w:szCs w:val="21"/>
        </w:rPr>
        <w:t>la ley” … Contempla sin duda el derecho humano a la equidad de género. Ello</w:t>
      </w:r>
      <w:r>
        <w:rPr>
          <w:rFonts w:ascii="Abadi" w:hAnsi="Abadi" w:cs="ArialMT"/>
          <w:sz w:val="21"/>
          <w:szCs w:val="21"/>
        </w:rPr>
        <w:t xml:space="preserve"> </w:t>
      </w:r>
      <w:r w:rsidRPr="00EF4052">
        <w:rPr>
          <w:rFonts w:ascii="Abadi" w:hAnsi="Abadi" w:cs="Arial"/>
          <w:sz w:val="21"/>
          <w:szCs w:val="21"/>
        </w:rPr>
        <w:t>implica que lograr la equidad y igualdad en las oportunidades, implica hacer efectivo</w:t>
      </w:r>
      <w:r>
        <w:rPr>
          <w:rFonts w:ascii="Abadi" w:hAnsi="Abadi" w:cs="Arial"/>
          <w:sz w:val="21"/>
          <w:szCs w:val="21"/>
        </w:rPr>
        <w:t xml:space="preserve"> </w:t>
      </w:r>
      <w:r w:rsidRPr="00EF4052">
        <w:rPr>
          <w:rFonts w:ascii="Abadi" w:hAnsi="Abadi" w:cs="Arial"/>
          <w:sz w:val="21"/>
          <w:szCs w:val="21"/>
        </w:rPr>
        <w:t>el derecho para ambos géneros.</w:t>
      </w:r>
    </w:p>
    <w:p w14:paraId="3B611E72" w14:textId="77777777" w:rsidR="001B5006" w:rsidRDefault="001B5006" w:rsidP="001B5006">
      <w:pPr>
        <w:autoSpaceDE w:val="0"/>
        <w:autoSpaceDN w:val="0"/>
        <w:adjustRightInd w:val="0"/>
        <w:jc w:val="both"/>
        <w:rPr>
          <w:rFonts w:ascii="Abadi" w:hAnsi="Abadi" w:cs="Arial"/>
          <w:sz w:val="21"/>
          <w:szCs w:val="21"/>
        </w:rPr>
      </w:pPr>
    </w:p>
    <w:p w14:paraId="17D9CA77"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Por su parte, la Convención Sobre la Eliminación de Todas las Formas de</w:t>
      </w:r>
      <w:r>
        <w:rPr>
          <w:rFonts w:ascii="Abadi" w:hAnsi="Abadi" w:cs="Arial"/>
          <w:sz w:val="21"/>
          <w:szCs w:val="21"/>
        </w:rPr>
        <w:t xml:space="preserve"> </w:t>
      </w:r>
      <w:r w:rsidRPr="00EF4052">
        <w:rPr>
          <w:rFonts w:ascii="Abadi" w:hAnsi="Abadi" w:cs="Arial"/>
          <w:sz w:val="21"/>
          <w:szCs w:val="21"/>
        </w:rPr>
        <w:t>Discriminación contra la Mujer, adoptada por la Organización de las Naciones</w:t>
      </w:r>
      <w:r>
        <w:rPr>
          <w:rFonts w:ascii="Abadi" w:hAnsi="Abadi" w:cs="Arial"/>
          <w:sz w:val="21"/>
          <w:szCs w:val="21"/>
        </w:rPr>
        <w:t xml:space="preserve"> </w:t>
      </w:r>
      <w:r w:rsidRPr="00EF4052">
        <w:rPr>
          <w:rFonts w:ascii="Abadi" w:hAnsi="Abadi" w:cs="Arial"/>
          <w:sz w:val="21"/>
          <w:szCs w:val="21"/>
        </w:rPr>
        <w:t>Unidas, en resolución de fecha, 18 de diciembre de 1979, de la que México es parte,</w:t>
      </w:r>
      <w:r>
        <w:rPr>
          <w:rFonts w:ascii="Abadi" w:hAnsi="Abadi" w:cs="Arial"/>
          <w:sz w:val="21"/>
          <w:szCs w:val="21"/>
        </w:rPr>
        <w:t xml:space="preserve"> </w:t>
      </w:r>
      <w:r w:rsidRPr="00EF4052">
        <w:rPr>
          <w:rFonts w:ascii="Abadi" w:hAnsi="Abadi" w:cs="Arial"/>
          <w:sz w:val="21"/>
          <w:szCs w:val="21"/>
        </w:rPr>
        <w:t>establece en el artículo 5:</w:t>
      </w:r>
    </w:p>
    <w:p w14:paraId="193902E9" w14:textId="77777777" w:rsidR="001B5006" w:rsidRPr="00455A66" w:rsidRDefault="001B5006" w:rsidP="001B5006">
      <w:pPr>
        <w:autoSpaceDE w:val="0"/>
        <w:autoSpaceDN w:val="0"/>
        <w:adjustRightInd w:val="0"/>
        <w:jc w:val="both"/>
        <w:rPr>
          <w:rFonts w:ascii="Abadi" w:hAnsi="Abadi" w:cs="Arial"/>
          <w:sz w:val="21"/>
          <w:szCs w:val="21"/>
        </w:rPr>
      </w:pPr>
    </w:p>
    <w:p w14:paraId="3B3169A7" w14:textId="77777777" w:rsidR="001B5006" w:rsidRPr="00455A66" w:rsidRDefault="001B5006" w:rsidP="001B5006">
      <w:pPr>
        <w:autoSpaceDE w:val="0"/>
        <w:autoSpaceDN w:val="0"/>
        <w:adjustRightInd w:val="0"/>
        <w:jc w:val="both"/>
        <w:rPr>
          <w:rFonts w:ascii="Abadi" w:hAnsi="Abadi" w:cs="Verdana-Italic"/>
          <w:sz w:val="21"/>
          <w:szCs w:val="21"/>
        </w:rPr>
      </w:pPr>
      <w:r w:rsidRPr="00455A66">
        <w:rPr>
          <w:rFonts w:ascii="Abadi" w:hAnsi="Abadi" w:cs="Verdana-Italic"/>
          <w:sz w:val="21"/>
          <w:szCs w:val="21"/>
        </w:rPr>
        <w:t>Los Estados Partes tomarán todas las medidas apropiadas para:</w:t>
      </w:r>
    </w:p>
    <w:p w14:paraId="71AF10AB" w14:textId="77777777" w:rsidR="001B5006" w:rsidRPr="00455A66" w:rsidRDefault="001B5006" w:rsidP="001B5006">
      <w:pPr>
        <w:autoSpaceDE w:val="0"/>
        <w:autoSpaceDN w:val="0"/>
        <w:adjustRightInd w:val="0"/>
        <w:jc w:val="both"/>
        <w:rPr>
          <w:rFonts w:ascii="Abadi" w:hAnsi="Abadi" w:cs="Verdana-Italic"/>
          <w:sz w:val="21"/>
          <w:szCs w:val="21"/>
        </w:rPr>
      </w:pPr>
    </w:p>
    <w:p w14:paraId="641F6AA1" w14:textId="77777777" w:rsidR="001B5006" w:rsidRPr="00455A66" w:rsidRDefault="001B5006" w:rsidP="001B5006">
      <w:pPr>
        <w:autoSpaceDE w:val="0"/>
        <w:autoSpaceDN w:val="0"/>
        <w:adjustRightInd w:val="0"/>
        <w:jc w:val="both"/>
        <w:rPr>
          <w:rFonts w:ascii="Abadi" w:hAnsi="Abadi" w:cs="Verdana-Italic"/>
          <w:sz w:val="21"/>
          <w:szCs w:val="21"/>
        </w:rPr>
      </w:pPr>
      <w:r w:rsidRPr="00455A66">
        <w:rPr>
          <w:rFonts w:ascii="Abadi" w:hAnsi="Abadi" w:cs="Verdana-BoldItalic"/>
          <w:b/>
          <w:bCs/>
          <w:sz w:val="21"/>
          <w:szCs w:val="21"/>
        </w:rPr>
        <w:lastRenderedPageBreak/>
        <w:t xml:space="preserve">a) </w:t>
      </w:r>
      <w:r w:rsidRPr="00455A66">
        <w:rPr>
          <w:rFonts w:ascii="Abadi" w:hAnsi="Abadi" w:cs="Verdana-Italic"/>
          <w:sz w:val="21"/>
          <w:szCs w:val="21"/>
        </w:rPr>
        <w:t>Modificar los patrones socioculturales de conducta de hombres y mujeres, con miras a alcanzar la eliminación de los prejuicios y las prácticas consuetudinarias y de cualquier otra índole que estén basados en la idea de la inferioridad o superioridad de cualquiera de los sexos o en funciones estereotipadas de hombres y mujeres;</w:t>
      </w:r>
    </w:p>
    <w:p w14:paraId="244A7BBB" w14:textId="77777777" w:rsidR="001B5006" w:rsidRPr="00455A66" w:rsidRDefault="001B5006" w:rsidP="001B5006">
      <w:pPr>
        <w:autoSpaceDE w:val="0"/>
        <w:autoSpaceDN w:val="0"/>
        <w:adjustRightInd w:val="0"/>
        <w:jc w:val="both"/>
        <w:rPr>
          <w:rFonts w:ascii="Abadi" w:hAnsi="Abadi" w:cs="Verdana-BoldItalic"/>
          <w:b/>
          <w:bCs/>
          <w:sz w:val="21"/>
          <w:szCs w:val="21"/>
        </w:rPr>
      </w:pPr>
    </w:p>
    <w:p w14:paraId="58797539" w14:textId="77777777" w:rsidR="001B5006" w:rsidRPr="00455A66" w:rsidRDefault="001B5006" w:rsidP="001B5006">
      <w:pPr>
        <w:autoSpaceDE w:val="0"/>
        <w:autoSpaceDN w:val="0"/>
        <w:adjustRightInd w:val="0"/>
        <w:jc w:val="both"/>
        <w:rPr>
          <w:rFonts w:ascii="Abadi" w:hAnsi="Abadi" w:cs="Verdana-Italic"/>
          <w:sz w:val="21"/>
          <w:szCs w:val="21"/>
        </w:rPr>
      </w:pPr>
      <w:r w:rsidRPr="00455A66">
        <w:rPr>
          <w:rFonts w:ascii="Abadi" w:hAnsi="Abadi" w:cs="Verdana-BoldItalic"/>
          <w:b/>
          <w:bCs/>
          <w:sz w:val="21"/>
          <w:szCs w:val="21"/>
        </w:rPr>
        <w:t xml:space="preserve">b) </w:t>
      </w:r>
      <w:r w:rsidRPr="00455A66">
        <w:rPr>
          <w:rFonts w:ascii="Abadi" w:hAnsi="Abadi" w:cs="Verdana-Italic"/>
          <w:sz w:val="21"/>
          <w:szCs w:val="21"/>
        </w:rPr>
        <w:t>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w:t>
      </w:r>
    </w:p>
    <w:p w14:paraId="4692DFB4" w14:textId="77777777" w:rsidR="001B5006" w:rsidRPr="00455A66" w:rsidRDefault="001B5006" w:rsidP="001B5006">
      <w:pPr>
        <w:autoSpaceDE w:val="0"/>
        <w:autoSpaceDN w:val="0"/>
        <w:adjustRightInd w:val="0"/>
        <w:jc w:val="both"/>
        <w:rPr>
          <w:rFonts w:ascii="Abadi" w:hAnsi="Abadi" w:cs="Arial"/>
          <w:sz w:val="21"/>
          <w:szCs w:val="21"/>
        </w:rPr>
      </w:pPr>
    </w:p>
    <w:p w14:paraId="0B9CC79F" w14:textId="77777777" w:rsidR="001B5006" w:rsidRPr="00455A66" w:rsidRDefault="001B5006" w:rsidP="001B5006">
      <w:pPr>
        <w:autoSpaceDE w:val="0"/>
        <w:autoSpaceDN w:val="0"/>
        <w:adjustRightInd w:val="0"/>
        <w:jc w:val="both"/>
        <w:rPr>
          <w:rFonts w:ascii="Abadi" w:hAnsi="Abadi" w:cs="Arial"/>
          <w:sz w:val="21"/>
          <w:szCs w:val="21"/>
        </w:rPr>
      </w:pPr>
      <w:r w:rsidRPr="00455A66">
        <w:rPr>
          <w:rFonts w:ascii="Abadi" w:hAnsi="Abadi" w:cs="Arial"/>
          <w:sz w:val="21"/>
          <w:szCs w:val="21"/>
        </w:rPr>
        <w:t>El numeral 16 de dicha Convención, a su vez, entre otros supuestos, señala:</w:t>
      </w:r>
    </w:p>
    <w:p w14:paraId="18A2E054" w14:textId="77777777" w:rsidR="001B5006" w:rsidRPr="00455A66" w:rsidRDefault="001B5006" w:rsidP="001B5006">
      <w:pPr>
        <w:autoSpaceDE w:val="0"/>
        <w:autoSpaceDN w:val="0"/>
        <w:adjustRightInd w:val="0"/>
        <w:jc w:val="both"/>
        <w:rPr>
          <w:rFonts w:ascii="Abadi" w:hAnsi="Abadi" w:cs="Arial"/>
          <w:sz w:val="21"/>
          <w:szCs w:val="21"/>
        </w:rPr>
      </w:pPr>
    </w:p>
    <w:p w14:paraId="3B84A785" w14:textId="38AF0165" w:rsidR="001B5006" w:rsidRPr="00455A66" w:rsidRDefault="001B5006" w:rsidP="001B5006">
      <w:pPr>
        <w:autoSpaceDE w:val="0"/>
        <w:autoSpaceDN w:val="0"/>
        <w:adjustRightInd w:val="0"/>
        <w:jc w:val="both"/>
        <w:rPr>
          <w:rFonts w:ascii="Abadi" w:hAnsi="Abadi" w:cs="Verdana-Italic"/>
          <w:sz w:val="21"/>
          <w:szCs w:val="21"/>
        </w:rPr>
      </w:pPr>
      <w:r w:rsidRPr="00455A66">
        <w:rPr>
          <w:rFonts w:ascii="Abadi" w:hAnsi="Abadi" w:cs="Verdana-Italic"/>
          <w:sz w:val="21"/>
          <w:szCs w:val="21"/>
        </w:rPr>
        <w:t>Los Estados</w:t>
      </w:r>
      <w:r w:rsidR="00455A66">
        <w:rPr>
          <w:rFonts w:ascii="Abadi" w:hAnsi="Abadi" w:cs="Verdana-Italic"/>
          <w:sz w:val="21"/>
          <w:szCs w:val="21"/>
        </w:rPr>
        <w:t xml:space="preserve"> </w:t>
      </w:r>
      <w:r w:rsidRPr="00455A66">
        <w:rPr>
          <w:rFonts w:ascii="Abadi" w:hAnsi="Abadi" w:cs="Verdana-Italic"/>
          <w:sz w:val="21"/>
          <w:szCs w:val="21"/>
        </w:rPr>
        <w:t>Partes adoptarán todas las medidas adecuadas para eliminar la discriminación contra la mujer en todos los asuntos relacionados con el matrimonio y las relaciones familiares y, en particular, asegurarán en condiciones de igualdad entre hombres y mujeres:</w:t>
      </w:r>
    </w:p>
    <w:p w14:paraId="6B1B6B36" w14:textId="77777777" w:rsidR="001B5006" w:rsidRDefault="001B5006" w:rsidP="001B5006">
      <w:pPr>
        <w:autoSpaceDE w:val="0"/>
        <w:autoSpaceDN w:val="0"/>
        <w:adjustRightInd w:val="0"/>
        <w:jc w:val="both"/>
        <w:rPr>
          <w:rFonts w:ascii="Abadi" w:hAnsi="Abadi" w:cs="Verdana-Italic"/>
          <w:i/>
          <w:iCs/>
          <w:sz w:val="21"/>
          <w:szCs w:val="21"/>
        </w:rPr>
      </w:pPr>
      <w:r>
        <w:rPr>
          <w:rFonts w:ascii="Abadi" w:hAnsi="Abadi" w:cs="Verdana-Italic"/>
          <w:i/>
          <w:iCs/>
          <w:sz w:val="21"/>
          <w:szCs w:val="21"/>
        </w:rPr>
        <w:t xml:space="preserve"> </w:t>
      </w:r>
    </w:p>
    <w:p w14:paraId="15ECE4EA" w14:textId="77777777" w:rsidR="001B5006" w:rsidRPr="00455A66" w:rsidRDefault="001B5006" w:rsidP="001B5006">
      <w:pPr>
        <w:autoSpaceDE w:val="0"/>
        <w:autoSpaceDN w:val="0"/>
        <w:adjustRightInd w:val="0"/>
        <w:jc w:val="both"/>
        <w:rPr>
          <w:rFonts w:ascii="Abadi" w:hAnsi="Abadi" w:cs="Verdana-Italic"/>
          <w:sz w:val="21"/>
          <w:szCs w:val="21"/>
        </w:rPr>
      </w:pPr>
      <w:r w:rsidRPr="00455A66">
        <w:rPr>
          <w:rFonts w:ascii="Abadi" w:hAnsi="Abadi" w:cs="Verdana-Italic"/>
          <w:sz w:val="21"/>
          <w:szCs w:val="21"/>
        </w:rPr>
        <w:t>El mismo derecho para contraer matrimonio; El mismo derecho para elegir libremente cónyuge y contraer matrimonio sólo por su libre albedrío y su pleno consentimiento; Los mismos derechos y responsabilidades durante el matrimonio y con ocasión de su disolución; Los mismos derechos y responsabilidades como progenitores, cualquiera que sea su estado civil, en materias relacionadas con sus hijos; en todos los casos, los intereses de los hijos serán la consideración primordial; Los mismos derechos a decidir libre y responsablemente el número de sus hijos y el intervalo entre los nacimientos y a tener acceso a la información, la educación y los medios que les permitan ejercer estos derechos; Los mismos derechos personales como marido y mujer, entre ellos el derecho a elegir apellido, profesión y ocupación.</w:t>
      </w:r>
    </w:p>
    <w:p w14:paraId="3C16A6DF" w14:textId="77777777" w:rsidR="001B5006" w:rsidRPr="00EF4052" w:rsidRDefault="001B5006" w:rsidP="001B5006">
      <w:pPr>
        <w:autoSpaceDE w:val="0"/>
        <w:autoSpaceDN w:val="0"/>
        <w:adjustRightInd w:val="0"/>
        <w:jc w:val="both"/>
        <w:rPr>
          <w:rFonts w:ascii="Abadi" w:hAnsi="Abadi" w:cs="Verdana-Italic"/>
          <w:i/>
          <w:iCs/>
          <w:sz w:val="21"/>
          <w:szCs w:val="21"/>
        </w:rPr>
      </w:pPr>
    </w:p>
    <w:p w14:paraId="4C0C85E3"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De lo anterior podemos desprender con claridad meridiana, que es menester</w:t>
      </w:r>
      <w:r>
        <w:rPr>
          <w:rFonts w:ascii="Abadi" w:hAnsi="Abadi" w:cs="Arial"/>
          <w:sz w:val="21"/>
          <w:szCs w:val="21"/>
        </w:rPr>
        <w:t xml:space="preserve"> </w:t>
      </w:r>
      <w:r w:rsidRPr="00EF4052">
        <w:rPr>
          <w:rFonts w:ascii="Abadi" w:hAnsi="Abadi" w:cs="Arial"/>
          <w:sz w:val="21"/>
          <w:szCs w:val="21"/>
        </w:rPr>
        <w:t>modificar los patrones socioculturales de conductas de hombres y mujeres, de</w:t>
      </w:r>
      <w:r>
        <w:rPr>
          <w:rFonts w:ascii="Abadi" w:hAnsi="Abadi" w:cs="Arial"/>
          <w:sz w:val="21"/>
          <w:szCs w:val="21"/>
        </w:rPr>
        <w:t xml:space="preserve">  </w:t>
      </w:r>
      <w:r w:rsidRPr="00EF4052">
        <w:rPr>
          <w:rFonts w:ascii="Abadi" w:hAnsi="Abadi" w:cs="Arial"/>
          <w:sz w:val="21"/>
          <w:szCs w:val="21"/>
        </w:rPr>
        <w:t>suerte que se pueda alcanzar la eliminación de prejuicios de funciones</w:t>
      </w:r>
      <w:r>
        <w:rPr>
          <w:rFonts w:ascii="Abadi" w:hAnsi="Abadi" w:cs="Arial"/>
          <w:sz w:val="21"/>
          <w:szCs w:val="21"/>
        </w:rPr>
        <w:t xml:space="preserve"> </w:t>
      </w:r>
      <w:r w:rsidRPr="00EF4052">
        <w:rPr>
          <w:rFonts w:ascii="Abadi" w:hAnsi="Abadi" w:cs="Arial"/>
          <w:sz w:val="21"/>
          <w:szCs w:val="21"/>
        </w:rPr>
        <w:t>estereotipadas de hombres y mujeres. Obliga, además, a garantizar que la</w:t>
      </w:r>
      <w:r>
        <w:rPr>
          <w:rFonts w:ascii="Abadi" w:hAnsi="Abadi" w:cs="Arial"/>
          <w:sz w:val="21"/>
          <w:szCs w:val="21"/>
        </w:rPr>
        <w:t xml:space="preserve"> </w:t>
      </w:r>
      <w:r w:rsidRPr="00EF4052">
        <w:rPr>
          <w:rFonts w:ascii="Abadi" w:hAnsi="Abadi" w:cs="Arial"/>
          <w:sz w:val="21"/>
          <w:szCs w:val="21"/>
        </w:rPr>
        <w:t>educación familiar incluya una comprensión adecuada de la maternidad como</w:t>
      </w:r>
      <w:r>
        <w:rPr>
          <w:rFonts w:ascii="Abadi" w:hAnsi="Abadi" w:cs="Arial"/>
          <w:sz w:val="21"/>
          <w:szCs w:val="21"/>
        </w:rPr>
        <w:t xml:space="preserve"> </w:t>
      </w:r>
      <w:r w:rsidRPr="00EF4052">
        <w:rPr>
          <w:rFonts w:ascii="Abadi" w:hAnsi="Abadi" w:cs="Arial"/>
          <w:sz w:val="21"/>
          <w:szCs w:val="21"/>
        </w:rPr>
        <w:t>función social y el reconocimiento de la responsabilidad común entre hombres y</w:t>
      </w:r>
      <w:r>
        <w:rPr>
          <w:rFonts w:ascii="Abadi" w:hAnsi="Abadi" w:cs="Arial"/>
          <w:sz w:val="21"/>
          <w:szCs w:val="21"/>
        </w:rPr>
        <w:t xml:space="preserve"> </w:t>
      </w:r>
      <w:r w:rsidRPr="00EF4052">
        <w:rPr>
          <w:rFonts w:ascii="Abadi" w:hAnsi="Abadi" w:cs="Arial"/>
          <w:sz w:val="21"/>
          <w:szCs w:val="21"/>
        </w:rPr>
        <w:t>mujeres en cuanto a la educación y desarrollo de los hijos, en la inteligencia de que</w:t>
      </w:r>
      <w:r>
        <w:rPr>
          <w:rFonts w:ascii="Abadi" w:hAnsi="Abadi" w:cs="Arial"/>
          <w:sz w:val="21"/>
          <w:szCs w:val="21"/>
        </w:rPr>
        <w:t xml:space="preserve"> </w:t>
      </w:r>
      <w:r w:rsidRPr="00EF4052">
        <w:rPr>
          <w:rFonts w:ascii="Abadi" w:hAnsi="Abadi" w:cs="Arial"/>
          <w:sz w:val="21"/>
          <w:szCs w:val="21"/>
        </w:rPr>
        <w:t>el interés de los hijos constituirá la consideración primordial en todos los casos.</w:t>
      </w:r>
      <w:r>
        <w:rPr>
          <w:rFonts w:ascii="Abadi" w:hAnsi="Abadi" w:cs="Arial"/>
          <w:sz w:val="21"/>
          <w:szCs w:val="21"/>
        </w:rPr>
        <w:t xml:space="preserve"> </w:t>
      </w:r>
    </w:p>
    <w:p w14:paraId="17793D3E" w14:textId="77777777" w:rsidR="001B5006" w:rsidRDefault="001B5006" w:rsidP="001B5006">
      <w:pPr>
        <w:autoSpaceDE w:val="0"/>
        <w:autoSpaceDN w:val="0"/>
        <w:adjustRightInd w:val="0"/>
        <w:jc w:val="both"/>
        <w:rPr>
          <w:rFonts w:ascii="Abadi" w:hAnsi="Abadi" w:cs="Arial"/>
          <w:sz w:val="21"/>
          <w:szCs w:val="21"/>
        </w:rPr>
      </w:pPr>
    </w:p>
    <w:p w14:paraId="212F3CF5"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Cuarto.- </w:t>
      </w:r>
      <w:r w:rsidRPr="00EF4052">
        <w:rPr>
          <w:rFonts w:ascii="Abadi" w:hAnsi="Abadi" w:cs="Arial"/>
          <w:sz w:val="21"/>
          <w:szCs w:val="21"/>
        </w:rPr>
        <w:t>La sociedad evoluciona, y cada vez más se encamina a un claro</w:t>
      </w:r>
      <w:r>
        <w:rPr>
          <w:rFonts w:ascii="Abadi" w:hAnsi="Abadi" w:cs="Arial"/>
          <w:sz w:val="21"/>
          <w:szCs w:val="21"/>
        </w:rPr>
        <w:t xml:space="preserve"> </w:t>
      </w:r>
      <w:r w:rsidRPr="00EF4052">
        <w:rPr>
          <w:rFonts w:ascii="Abadi" w:hAnsi="Abadi" w:cs="Arial"/>
          <w:sz w:val="21"/>
          <w:szCs w:val="21"/>
        </w:rPr>
        <w:t>multiculturalismo, de suerte que los antiguos paradigmas se van superando. En la</w:t>
      </w:r>
      <w:r>
        <w:rPr>
          <w:rFonts w:ascii="Abadi" w:hAnsi="Abadi" w:cs="Arial"/>
          <w:sz w:val="21"/>
          <w:szCs w:val="21"/>
        </w:rPr>
        <w:t xml:space="preserve"> </w:t>
      </w:r>
      <w:r w:rsidRPr="00EF4052">
        <w:rPr>
          <w:rFonts w:ascii="Abadi" w:hAnsi="Abadi" w:cs="Arial"/>
          <w:sz w:val="21"/>
          <w:szCs w:val="21"/>
        </w:rPr>
        <w:t>actualidad, podemos observar roles familiares enteramente diferentes a los de hace</w:t>
      </w:r>
      <w:r>
        <w:rPr>
          <w:rFonts w:ascii="Abadi" w:hAnsi="Abadi" w:cs="Arial"/>
          <w:sz w:val="21"/>
          <w:szCs w:val="21"/>
        </w:rPr>
        <w:t xml:space="preserve"> </w:t>
      </w:r>
      <w:r w:rsidRPr="00EF4052">
        <w:rPr>
          <w:rFonts w:ascii="Abadi" w:hAnsi="Abadi" w:cs="Arial"/>
          <w:sz w:val="21"/>
          <w:szCs w:val="21"/>
        </w:rPr>
        <w:t>unas décadas. La mujer se encargaba del cuidado del hogar y de los hijos, mientras</w:t>
      </w:r>
      <w:r>
        <w:rPr>
          <w:rFonts w:ascii="Abadi" w:hAnsi="Abadi" w:cs="Arial"/>
          <w:sz w:val="21"/>
          <w:szCs w:val="21"/>
        </w:rPr>
        <w:t xml:space="preserve"> </w:t>
      </w:r>
      <w:r w:rsidRPr="00EF4052">
        <w:rPr>
          <w:rFonts w:ascii="Abadi" w:hAnsi="Abadi" w:cs="Arial"/>
          <w:sz w:val="21"/>
          <w:szCs w:val="21"/>
        </w:rPr>
        <w:t>que el padre era el proveedor del sustento de las necesidades familiares.</w:t>
      </w:r>
    </w:p>
    <w:p w14:paraId="2C4236C8"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Como lo hemos acreditado en otra iniciativa, hoy el número de mujeres trabajadoras</w:t>
      </w:r>
      <w:r>
        <w:rPr>
          <w:rFonts w:ascii="Abadi" w:hAnsi="Abadi" w:cs="Arial"/>
          <w:sz w:val="21"/>
          <w:szCs w:val="21"/>
        </w:rPr>
        <w:t xml:space="preserve"> </w:t>
      </w:r>
      <w:r w:rsidRPr="00EF4052">
        <w:rPr>
          <w:rFonts w:ascii="Abadi" w:hAnsi="Abadi" w:cs="Arial"/>
          <w:sz w:val="21"/>
          <w:szCs w:val="21"/>
        </w:rPr>
        <w:t>ha incrementado, y ahora tanto mujer como hombre de manera solidaria por la</w:t>
      </w:r>
      <w:r>
        <w:rPr>
          <w:rFonts w:ascii="Abadi" w:hAnsi="Abadi" w:cs="Arial"/>
          <w:sz w:val="21"/>
          <w:szCs w:val="21"/>
        </w:rPr>
        <w:t xml:space="preserve"> </w:t>
      </w:r>
      <w:r w:rsidRPr="00EF4052">
        <w:rPr>
          <w:rFonts w:ascii="Abadi" w:hAnsi="Abadi" w:cs="Arial"/>
          <w:sz w:val="21"/>
          <w:szCs w:val="21"/>
        </w:rPr>
        <w:t>ayuda mutua que se prodigan, se encargan del sostén económico de la familia. Bien</w:t>
      </w:r>
      <w:r>
        <w:rPr>
          <w:rFonts w:ascii="Abadi" w:hAnsi="Abadi" w:cs="Arial"/>
          <w:sz w:val="21"/>
          <w:szCs w:val="21"/>
        </w:rPr>
        <w:t xml:space="preserve"> </w:t>
      </w:r>
      <w:r w:rsidRPr="00EF4052">
        <w:rPr>
          <w:rFonts w:ascii="Abadi" w:hAnsi="Abadi" w:cs="Arial"/>
          <w:sz w:val="21"/>
          <w:szCs w:val="21"/>
        </w:rPr>
        <w:t>que así sea.</w:t>
      </w:r>
    </w:p>
    <w:p w14:paraId="033C5DD8" w14:textId="77777777" w:rsidR="001B5006" w:rsidRPr="00EF4052" w:rsidRDefault="001B5006" w:rsidP="001B5006">
      <w:pPr>
        <w:autoSpaceDE w:val="0"/>
        <w:autoSpaceDN w:val="0"/>
        <w:adjustRightInd w:val="0"/>
        <w:jc w:val="both"/>
        <w:rPr>
          <w:rFonts w:ascii="Abadi" w:hAnsi="Abadi" w:cs="Arial"/>
          <w:sz w:val="21"/>
          <w:szCs w:val="21"/>
        </w:rPr>
      </w:pPr>
    </w:p>
    <w:p w14:paraId="3DE8CA03"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La ayuda mutua que de ordinario se proporcionan los cónyuges o concubinos, es</w:t>
      </w:r>
      <w:r>
        <w:rPr>
          <w:rFonts w:ascii="Abadi" w:hAnsi="Abadi" w:cs="Arial"/>
          <w:sz w:val="21"/>
          <w:szCs w:val="21"/>
        </w:rPr>
        <w:t xml:space="preserve"> </w:t>
      </w:r>
      <w:r w:rsidRPr="00EF4052">
        <w:rPr>
          <w:rFonts w:ascii="Abadi" w:hAnsi="Abadi" w:cs="Arial"/>
          <w:sz w:val="21"/>
          <w:szCs w:val="21"/>
        </w:rPr>
        <w:t>pilar fundamental para consolidar el núcleo familiar. No obstante, cada vez el</w:t>
      </w:r>
      <w:r>
        <w:rPr>
          <w:rFonts w:ascii="Abadi" w:hAnsi="Abadi" w:cs="Arial"/>
          <w:sz w:val="21"/>
          <w:szCs w:val="21"/>
        </w:rPr>
        <w:t xml:space="preserve"> </w:t>
      </w:r>
      <w:r w:rsidRPr="00EF4052">
        <w:rPr>
          <w:rFonts w:ascii="Abadi" w:hAnsi="Abadi" w:cs="Arial"/>
          <w:sz w:val="21"/>
          <w:szCs w:val="21"/>
        </w:rPr>
        <w:t>devenir diario en el camino de la vida muestra que el tránsito de una vida en común</w:t>
      </w:r>
      <w:r>
        <w:rPr>
          <w:rFonts w:ascii="Abadi" w:hAnsi="Abadi" w:cs="Arial"/>
          <w:sz w:val="21"/>
          <w:szCs w:val="21"/>
        </w:rPr>
        <w:t xml:space="preserve"> </w:t>
      </w:r>
      <w:r w:rsidRPr="00EF4052">
        <w:rPr>
          <w:rFonts w:ascii="Abadi" w:hAnsi="Abadi" w:cs="Arial"/>
          <w:sz w:val="21"/>
          <w:szCs w:val="21"/>
        </w:rPr>
        <w:t>se puede ver esencialmente modificada en sus formas y rutinas de vida, cuando por</w:t>
      </w:r>
      <w:r>
        <w:rPr>
          <w:rFonts w:ascii="Abadi" w:hAnsi="Abadi" w:cs="Arial"/>
          <w:sz w:val="21"/>
          <w:szCs w:val="21"/>
        </w:rPr>
        <w:t xml:space="preserve"> </w:t>
      </w:r>
      <w:r w:rsidRPr="00EF4052">
        <w:rPr>
          <w:rFonts w:ascii="Abadi" w:hAnsi="Abadi" w:cs="Arial"/>
          <w:sz w:val="21"/>
          <w:szCs w:val="21"/>
        </w:rPr>
        <w:t>decisiones propias, se incorpora al núcleo familiar un nuevo ser. Es decir, un</w:t>
      </w:r>
      <w:r>
        <w:rPr>
          <w:rFonts w:ascii="Abadi" w:hAnsi="Abadi" w:cs="Arial"/>
          <w:sz w:val="21"/>
          <w:szCs w:val="21"/>
        </w:rPr>
        <w:t xml:space="preserve"> </w:t>
      </w:r>
      <w:r w:rsidRPr="00EF4052">
        <w:rPr>
          <w:rFonts w:ascii="Abadi" w:hAnsi="Abadi" w:cs="Arial"/>
          <w:sz w:val="21"/>
          <w:szCs w:val="21"/>
        </w:rPr>
        <w:t>descendiente, incrementando con ello las necesidades de disposición y atención</w:t>
      </w:r>
      <w:r>
        <w:rPr>
          <w:rFonts w:ascii="Abadi" w:hAnsi="Abadi" w:cs="Arial"/>
          <w:sz w:val="21"/>
          <w:szCs w:val="21"/>
        </w:rPr>
        <w:t xml:space="preserve"> </w:t>
      </w:r>
      <w:r w:rsidRPr="00EF4052">
        <w:rPr>
          <w:rFonts w:ascii="Abadi" w:hAnsi="Abadi" w:cs="Arial"/>
          <w:sz w:val="21"/>
          <w:szCs w:val="21"/>
        </w:rPr>
        <w:t>para ese nuevo integrante de la familia.</w:t>
      </w:r>
    </w:p>
    <w:p w14:paraId="269AA4D1" w14:textId="77777777" w:rsidR="001B5006" w:rsidRPr="00EF4052" w:rsidRDefault="001B5006" w:rsidP="001B5006">
      <w:pPr>
        <w:autoSpaceDE w:val="0"/>
        <w:autoSpaceDN w:val="0"/>
        <w:adjustRightInd w:val="0"/>
        <w:jc w:val="both"/>
        <w:rPr>
          <w:rFonts w:ascii="Abadi" w:hAnsi="Abadi" w:cs="Arial"/>
          <w:sz w:val="21"/>
          <w:szCs w:val="21"/>
        </w:rPr>
      </w:pPr>
    </w:p>
    <w:p w14:paraId="15B1BA99"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Por ello es que la teleología de la presente iniciativa va encaminada a romper con</w:t>
      </w:r>
      <w:r>
        <w:rPr>
          <w:rFonts w:ascii="Abadi" w:hAnsi="Abadi" w:cs="Arial"/>
          <w:sz w:val="21"/>
          <w:szCs w:val="21"/>
        </w:rPr>
        <w:t xml:space="preserve"> </w:t>
      </w:r>
      <w:r w:rsidRPr="00EF4052">
        <w:rPr>
          <w:rFonts w:ascii="Abadi" w:hAnsi="Abadi" w:cs="Arial"/>
          <w:sz w:val="21"/>
          <w:szCs w:val="21"/>
        </w:rPr>
        <w:t>estereotipos de género que delegan a las mujeres la crianza de las hijas y los hijos.</w:t>
      </w:r>
      <w:r>
        <w:rPr>
          <w:rFonts w:ascii="Abadi" w:hAnsi="Abadi" w:cs="Arial"/>
          <w:sz w:val="21"/>
          <w:szCs w:val="21"/>
        </w:rPr>
        <w:t xml:space="preserve"> </w:t>
      </w:r>
      <w:r w:rsidRPr="00EF4052">
        <w:rPr>
          <w:rFonts w:ascii="Abadi" w:hAnsi="Abadi" w:cs="Arial"/>
          <w:sz w:val="21"/>
          <w:szCs w:val="21"/>
        </w:rPr>
        <w:t>Esta dicotomía derecho-obligación en esa actividad, deben ser comunes, ambos</w:t>
      </w:r>
      <w:r>
        <w:rPr>
          <w:rFonts w:ascii="Abadi" w:hAnsi="Abadi" w:cs="Arial"/>
          <w:sz w:val="21"/>
          <w:szCs w:val="21"/>
        </w:rPr>
        <w:t xml:space="preserve"> </w:t>
      </w:r>
      <w:r w:rsidRPr="00EF4052">
        <w:rPr>
          <w:rFonts w:ascii="Abadi" w:hAnsi="Abadi" w:cs="Arial"/>
          <w:sz w:val="21"/>
          <w:szCs w:val="21"/>
        </w:rPr>
        <w:t>padres deben atender al recién nacido, en los mimos tiempos y momentos. Esta</w:t>
      </w:r>
      <w:r>
        <w:rPr>
          <w:rFonts w:ascii="Abadi" w:hAnsi="Abadi" w:cs="Arial"/>
          <w:sz w:val="21"/>
          <w:szCs w:val="21"/>
        </w:rPr>
        <w:t xml:space="preserve"> </w:t>
      </w:r>
      <w:r w:rsidRPr="00EF4052">
        <w:rPr>
          <w:rFonts w:ascii="Abadi" w:hAnsi="Abadi" w:cs="Arial"/>
          <w:sz w:val="21"/>
          <w:szCs w:val="21"/>
        </w:rPr>
        <w:t>disposición al trabajo común familiar en la atención y cuidado del nuevo miembro</w:t>
      </w:r>
      <w:r>
        <w:rPr>
          <w:rFonts w:ascii="Abadi" w:hAnsi="Abadi" w:cs="Arial"/>
          <w:sz w:val="21"/>
          <w:szCs w:val="21"/>
        </w:rPr>
        <w:t xml:space="preserve"> </w:t>
      </w:r>
      <w:r w:rsidRPr="00EF4052">
        <w:rPr>
          <w:rFonts w:ascii="Abadi" w:hAnsi="Abadi" w:cs="Arial"/>
          <w:sz w:val="21"/>
          <w:szCs w:val="21"/>
        </w:rPr>
        <w:t>familiar favorece, además, el principio de igualdad entre mujeres y hombres.</w:t>
      </w:r>
    </w:p>
    <w:p w14:paraId="5E503CCC" w14:textId="77777777" w:rsidR="001B5006" w:rsidRDefault="001B5006" w:rsidP="001B5006">
      <w:pPr>
        <w:autoSpaceDE w:val="0"/>
        <w:autoSpaceDN w:val="0"/>
        <w:adjustRightInd w:val="0"/>
        <w:jc w:val="both"/>
        <w:rPr>
          <w:rFonts w:ascii="Abadi" w:hAnsi="Abadi" w:cs="Arial"/>
          <w:sz w:val="21"/>
          <w:szCs w:val="21"/>
        </w:rPr>
      </w:pPr>
    </w:p>
    <w:p w14:paraId="4739474F"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Es por ello que, en la contribución al reparto de responsabilidades familiares,</w:t>
      </w:r>
      <w:r>
        <w:rPr>
          <w:rFonts w:ascii="Abadi" w:hAnsi="Abadi" w:cs="Arial"/>
          <w:sz w:val="21"/>
          <w:szCs w:val="21"/>
        </w:rPr>
        <w:t xml:space="preserve"> </w:t>
      </w:r>
      <w:r w:rsidRPr="00EF4052">
        <w:rPr>
          <w:rFonts w:ascii="Abadi" w:hAnsi="Abadi" w:cs="Arial"/>
          <w:sz w:val="21"/>
          <w:szCs w:val="21"/>
        </w:rPr>
        <w:t xml:space="preserve">estimamos </w:t>
      </w:r>
      <w:r w:rsidRPr="00EF4052">
        <w:rPr>
          <w:rFonts w:ascii="Abadi" w:hAnsi="Abadi" w:cs="Arial"/>
          <w:sz w:val="21"/>
          <w:szCs w:val="21"/>
        </w:rPr>
        <w:lastRenderedPageBreak/>
        <w:t>que por equidad e igualdad, como ya se ha reconocido en la Ley de los</w:t>
      </w:r>
      <w:r>
        <w:rPr>
          <w:rFonts w:ascii="Abadi" w:hAnsi="Abadi" w:cs="Arial"/>
          <w:sz w:val="21"/>
          <w:szCs w:val="21"/>
        </w:rPr>
        <w:t xml:space="preserve"> </w:t>
      </w:r>
      <w:r w:rsidRPr="00EF4052">
        <w:rPr>
          <w:rFonts w:ascii="Abadi" w:hAnsi="Abadi" w:cs="Arial"/>
          <w:sz w:val="21"/>
          <w:szCs w:val="21"/>
        </w:rPr>
        <w:t>Trabajadores al Servicio del Estado y de los Municipios, a impulso del entonces</w:t>
      </w:r>
      <w:r>
        <w:rPr>
          <w:rFonts w:ascii="Abadi" w:hAnsi="Abadi" w:cs="Arial"/>
          <w:sz w:val="21"/>
          <w:szCs w:val="21"/>
        </w:rPr>
        <w:t xml:space="preserve"> </w:t>
      </w:r>
      <w:r w:rsidRPr="00EF4052">
        <w:rPr>
          <w:rFonts w:ascii="Abadi" w:hAnsi="Abadi" w:cs="Arial"/>
          <w:sz w:val="21"/>
          <w:szCs w:val="21"/>
        </w:rPr>
        <w:t>Grupo Parlamentario del Partido Revolucionario Institucional; se hace necesario</w:t>
      </w:r>
      <w:r>
        <w:rPr>
          <w:rFonts w:ascii="Abadi" w:hAnsi="Abadi" w:cs="Arial"/>
          <w:sz w:val="21"/>
          <w:szCs w:val="21"/>
        </w:rPr>
        <w:t xml:space="preserve"> </w:t>
      </w:r>
      <w:r w:rsidRPr="00EF4052">
        <w:rPr>
          <w:rFonts w:ascii="Abadi" w:hAnsi="Abadi" w:cs="Arial"/>
          <w:sz w:val="21"/>
          <w:szCs w:val="21"/>
        </w:rPr>
        <w:t>que el derecho reconocido al padre a un permiso de paternidad, como derecho</w:t>
      </w:r>
      <w:r>
        <w:rPr>
          <w:rFonts w:ascii="Abadi" w:hAnsi="Abadi" w:cs="Arial"/>
          <w:sz w:val="21"/>
          <w:szCs w:val="21"/>
        </w:rPr>
        <w:t xml:space="preserve"> </w:t>
      </w:r>
      <w:r w:rsidRPr="00EF4052">
        <w:rPr>
          <w:rFonts w:ascii="Abadi" w:hAnsi="Abadi" w:cs="Arial"/>
          <w:sz w:val="21"/>
          <w:szCs w:val="21"/>
        </w:rPr>
        <w:t>humano, y de acuerdo al principio de progresividad que se establece en el tercer</w:t>
      </w:r>
      <w:r>
        <w:rPr>
          <w:rFonts w:ascii="Abadi" w:hAnsi="Abadi" w:cs="Arial"/>
          <w:sz w:val="21"/>
          <w:szCs w:val="21"/>
        </w:rPr>
        <w:t xml:space="preserve"> </w:t>
      </w:r>
      <w:r w:rsidRPr="00EF4052">
        <w:rPr>
          <w:rFonts w:ascii="Abadi" w:hAnsi="Abadi" w:cs="Arial"/>
          <w:sz w:val="21"/>
          <w:szCs w:val="21"/>
        </w:rPr>
        <w:t>párrafo del artículo 1 de la nuestra carta Magna; se amplié su marco temporal en</w:t>
      </w:r>
      <w:r>
        <w:rPr>
          <w:rFonts w:ascii="Abadi" w:hAnsi="Abadi" w:cs="Arial"/>
          <w:sz w:val="21"/>
          <w:szCs w:val="21"/>
        </w:rPr>
        <w:t xml:space="preserve"> </w:t>
      </w:r>
      <w:r w:rsidRPr="00EF4052">
        <w:rPr>
          <w:rFonts w:ascii="Abadi" w:hAnsi="Abadi" w:cs="Arial"/>
          <w:sz w:val="21"/>
          <w:szCs w:val="21"/>
        </w:rPr>
        <w:t>términos de la prestación o licencia de paternidad a 15 días hábiles, cuando en el</w:t>
      </w:r>
      <w:r>
        <w:rPr>
          <w:rFonts w:ascii="Abadi" w:hAnsi="Abadi" w:cs="Arial"/>
          <w:sz w:val="21"/>
          <w:szCs w:val="21"/>
        </w:rPr>
        <w:t xml:space="preserve"> </w:t>
      </w:r>
      <w:r w:rsidRPr="00EF4052">
        <w:rPr>
          <w:rFonts w:ascii="Abadi" w:hAnsi="Abadi" w:cs="Arial"/>
          <w:sz w:val="21"/>
          <w:szCs w:val="21"/>
        </w:rPr>
        <w:t>seno de la familia del trabajador haya un recién nacido . Para hacer efectiva la</w:t>
      </w:r>
      <w:r>
        <w:rPr>
          <w:rFonts w:ascii="Abadi" w:hAnsi="Abadi" w:cs="Arial"/>
          <w:sz w:val="21"/>
          <w:szCs w:val="21"/>
        </w:rPr>
        <w:t xml:space="preserve"> </w:t>
      </w:r>
      <w:r w:rsidRPr="00EF4052">
        <w:rPr>
          <w:rFonts w:ascii="Abadi" w:hAnsi="Abadi" w:cs="Arial"/>
          <w:sz w:val="21"/>
          <w:szCs w:val="21"/>
        </w:rPr>
        <w:t>ampliación citada se requiere se modifique el artículo 23 Bis de la Ley del Trabajo</w:t>
      </w:r>
      <w:r>
        <w:rPr>
          <w:rFonts w:ascii="Abadi" w:hAnsi="Abadi" w:cs="Arial"/>
          <w:sz w:val="21"/>
          <w:szCs w:val="21"/>
        </w:rPr>
        <w:t xml:space="preserve"> </w:t>
      </w:r>
      <w:r w:rsidRPr="00EF4052">
        <w:rPr>
          <w:rFonts w:ascii="Abadi" w:hAnsi="Abadi" w:cs="Arial"/>
          <w:sz w:val="21"/>
          <w:szCs w:val="21"/>
        </w:rPr>
        <w:t>de los Servidores Públicos al Servicio del Estado y de los Municipios.</w:t>
      </w:r>
    </w:p>
    <w:p w14:paraId="7B717C6F" w14:textId="77777777" w:rsidR="001B5006" w:rsidRDefault="001B5006" w:rsidP="001B5006">
      <w:pPr>
        <w:autoSpaceDE w:val="0"/>
        <w:autoSpaceDN w:val="0"/>
        <w:adjustRightInd w:val="0"/>
        <w:jc w:val="both"/>
        <w:rPr>
          <w:rFonts w:ascii="Abadi" w:hAnsi="Abadi" w:cs="Arial"/>
          <w:sz w:val="21"/>
          <w:szCs w:val="21"/>
        </w:rPr>
      </w:pPr>
    </w:p>
    <w:p w14:paraId="4BBFAD41"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Lo anterior tiene como propósito que ambos padres cuenten con el tiempo</w:t>
      </w:r>
      <w:r>
        <w:rPr>
          <w:rFonts w:ascii="Abadi" w:hAnsi="Abadi" w:cs="Arial"/>
          <w:sz w:val="21"/>
          <w:szCs w:val="21"/>
        </w:rPr>
        <w:t xml:space="preserve"> </w:t>
      </w:r>
      <w:r w:rsidRPr="00EF4052">
        <w:rPr>
          <w:rFonts w:ascii="Abadi" w:hAnsi="Abadi" w:cs="Arial"/>
          <w:sz w:val="21"/>
          <w:szCs w:val="21"/>
        </w:rPr>
        <w:t>suficiente, en los primeros días de la llegada del nacido, pues es una actividad que</w:t>
      </w:r>
      <w:r>
        <w:rPr>
          <w:rFonts w:ascii="Abadi" w:hAnsi="Abadi" w:cs="Arial"/>
          <w:sz w:val="21"/>
          <w:szCs w:val="21"/>
        </w:rPr>
        <w:t xml:space="preserve"> </w:t>
      </w:r>
      <w:r w:rsidRPr="00EF4052">
        <w:rPr>
          <w:rFonts w:ascii="Abadi" w:hAnsi="Abadi" w:cs="Arial"/>
          <w:sz w:val="21"/>
          <w:szCs w:val="21"/>
        </w:rPr>
        <w:t>no se debe recargar únicamente en la progenitora. La participación del padre</w:t>
      </w:r>
      <w:r>
        <w:rPr>
          <w:rFonts w:ascii="Abadi" w:hAnsi="Abadi" w:cs="Arial"/>
          <w:sz w:val="21"/>
          <w:szCs w:val="21"/>
        </w:rPr>
        <w:t xml:space="preserve"> </w:t>
      </w:r>
      <w:r w:rsidRPr="00EF4052">
        <w:rPr>
          <w:rFonts w:ascii="Abadi" w:hAnsi="Abadi" w:cs="Arial"/>
          <w:sz w:val="21"/>
          <w:szCs w:val="21"/>
        </w:rPr>
        <w:t>fomentará y permitirá un mejor desarrollo en el crecimiento de sus hijos,</w:t>
      </w:r>
      <w:r>
        <w:rPr>
          <w:rFonts w:ascii="Abadi" w:hAnsi="Abadi" w:cs="Arial"/>
          <w:sz w:val="21"/>
          <w:szCs w:val="21"/>
        </w:rPr>
        <w:t xml:space="preserve"> </w:t>
      </w:r>
      <w:r w:rsidRPr="00EF4052">
        <w:rPr>
          <w:rFonts w:ascii="Abadi" w:hAnsi="Abadi" w:cs="Arial"/>
          <w:sz w:val="21"/>
          <w:szCs w:val="21"/>
        </w:rPr>
        <w:t>circunstancia que sin duda favorece la cohesión social y pleno desarrollo de la niñez,</w:t>
      </w:r>
      <w:r>
        <w:rPr>
          <w:rFonts w:ascii="Abadi" w:hAnsi="Abadi" w:cs="Arial"/>
          <w:sz w:val="21"/>
          <w:szCs w:val="21"/>
        </w:rPr>
        <w:t xml:space="preserve"> </w:t>
      </w:r>
      <w:r w:rsidRPr="00EF4052">
        <w:rPr>
          <w:rFonts w:ascii="Abadi" w:hAnsi="Abadi" w:cs="Arial"/>
          <w:sz w:val="21"/>
          <w:szCs w:val="21"/>
        </w:rPr>
        <w:t>en especial, porque los recién nacidos requieren de cuidados estrictos que no</w:t>
      </w:r>
      <w:r>
        <w:rPr>
          <w:rFonts w:ascii="Abadi" w:hAnsi="Abadi" w:cs="Arial"/>
          <w:sz w:val="21"/>
          <w:szCs w:val="21"/>
        </w:rPr>
        <w:t xml:space="preserve"> </w:t>
      </w:r>
      <w:r w:rsidRPr="00EF4052">
        <w:rPr>
          <w:rFonts w:ascii="Abadi" w:hAnsi="Abadi" w:cs="Arial"/>
          <w:sz w:val="21"/>
          <w:szCs w:val="21"/>
        </w:rPr>
        <w:t>siempre es posible brindarlos por la madre dada su convalecencia por el periodo</w:t>
      </w:r>
      <w:r>
        <w:rPr>
          <w:rFonts w:ascii="Abadi" w:hAnsi="Abadi" w:cs="Arial"/>
          <w:sz w:val="21"/>
          <w:szCs w:val="21"/>
        </w:rPr>
        <w:t xml:space="preserve"> </w:t>
      </w:r>
      <w:r w:rsidRPr="00EF4052">
        <w:rPr>
          <w:rFonts w:ascii="Abadi" w:hAnsi="Abadi" w:cs="Arial"/>
          <w:sz w:val="21"/>
          <w:szCs w:val="21"/>
        </w:rPr>
        <w:t>postparto.</w:t>
      </w:r>
    </w:p>
    <w:p w14:paraId="13666511" w14:textId="77777777" w:rsidR="001B5006" w:rsidRPr="00EF4052" w:rsidRDefault="001B5006" w:rsidP="001B5006">
      <w:pPr>
        <w:autoSpaceDE w:val="0"/>
        <w:autoSpaceDN w:val="0"/>
        <w:adjustRightInd w:val="0"/>
        <w:jc w:val="both"/>
        <w:rPr>
          <w:rFonts w:ascii="Abadi" w:hAnsi="Abadi" w:cs="Arial"/>
          <w:sz w:val="21"/>
          <w:szCs w:val="21"/>
        </w:rPr>
      </w:pPr>
    </w:p>
    <w:p w14:paraId="5A3FF778"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Y es que tanto la maternidad como la infancia tienen derecho a cuidados especiales</w:t>
      </w:r>
      <w:r>
        <w:rPr>
          <w:rFonts w:ascii="Abadi" w:hAnsi="Abadi" w:cs="Arial"/>
          <w:sz w:val="21"/>
          <w:szCs w:val="21"/>
        </w:rPr>
        <w:t xml:space="preserve"> </w:t>
      </w:r>
      <w:r w:rsidRPr="00EF4052">
        <w:rPr>
          <w:rFonts w:ascii="Abadi" w:hAnsi="Abadi" w:cs="Arial"/>
          <w:sz w:val="21"/>
          <w:szCs w:val="21"/>
        </w:rPr>
        <w:t>durante los primeros días del recién nacido, pues en términos de lo dispuesto por el</w:t>
      </w:r>
      <w:r>
        <w:rPr>
          <w:rFonts w:ascii="Abadi" w:hAnsi="Abadi" w:cs="Arial"/>
          <w:sz w:val="21"/>
          <w:szCs w:val="21"/>
        </w:rPr>
        <w:t xml:space="preserve"> </w:t>
      </w:r>
      <w:r w:rsidRPr="00EF4052">
        <w:rPr>
          <w:rFonts w:ascii="Abadi" w:hAnsi="Abadi" w:cs="Arial"/>
          <w:sz w:val="21"/>
          <w:szCs w:val="21"/>
        </w:rPr>
        <w:t>artículo 4 de la Constitución Política de los Estados Unidos Mexicanos, tanto el</w:t>
      </w:r>
      <w:r>
        <w:rPr>
          <w:rFonts w:ascii="Abadi" w:hAnsi="Abadi" w:cs="Arial"/>
          <w:sz w:val="21"/>
          <w:szCs w:val="21"/>
        </w:rPr>
        <w:t xml:space="preserve"> </w:t>
      </w:r>
      <w:r w:rsidRPr="00EF4052">
        <w:rPr>
          <w:rFonts w:ascii="Abadi" w:hAnsi="Abadi" w:cs="Arial"/>
          <w:sz w:val="21"/>
          <w:szCs w:val="21"/>
        </w:rPr>
        <w:t>hombre como la mujer son iguales ante la ley, y en todas las actuaciones del Estado se velará y cumplirá con el principio del interés superior del niño, garantizando de</w:t>
      </w:r>
      <w:r>
        <w:rPr>
          <w:rFonts w:ascii="Abadi" w:hAnsi="Abadi" w:cs="Arial"/>
          <w:sz w:val="21"/>
          <w:szCs w:val="21"/>
        </w:rPr>
        <w:t xml:space="preserve"> </w:t>
      </w:r>
      <w:r w:rsidRPr="00EF4052">
        <w:rPr>
          <w:rFonts w:ascii="Abadi" w:hAnsi="Abadi" w:cs="Arial"/>
          <w:sz w:val="21"/>
          <w:szCs w:val="21"/>
        </w:rPr>
        <w:t>manera plena sus derechos. De suerte que todos los niños tienen igual derecho a</w:t>
      </w:r>
      <w:r>
        <w:rPr>
          <w:rFonts w:ascii="Abadi" w:hAnsi="Abadi" w:cs="Arial"/>
          <w:sz w:val="21"/>
          <w:szCs w:val="21"/>
        </w:rPr>
        <w:t xml:space="preserve"> </w:t>
      </w:r>
      <w:r w:rsidRPr="00EF4052">
        <w:rPr>
          <w:rFonts w:ascii="Abadi" w:hAnsi="Abadi" w:cs="Arial"/>
          <w:sz w:val="21"/>
          <w:szCs w:val="21"/>
        </w:rPr>
        <w:t>la protección de la seguridad social.</w:t>
      </w:r>
    </w:p>
    <w:p w14:paraId="63059C92" w14:textId="77777777" w:rsidR="001B5006" w:rsidRPr="00EF4052" w:rsidRDefault="001B5006" w:rsidP="001B5006">
      <w:pPr>
        <w:autoSpaceDE w:val="0"/>
        <w:autoSpaceDN w:val="0"/>
        <w:adjustRightInd w:val="0"/>
        <w:jc w:val="both"/>
        <w:rPr>
          <w:rFonts w:ascii="Abadi" w:hAnsi="Abadi" w:cs="Arial"/>
          <w:sz w:val="21"/>
          <w:szCs w:val="21"/>
        </w:rPr>
      </w:pPr>
    </w:p>
    <w:p w14:paraId="69546F0B"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Quinto.</w:t>
      </w:r>
      <w:r w:rsidRPr="00EF4052">
        <w:rPr>
          <w:rFonts w:ascii="Abadi" w:hAnsi="Abadi" w:cs="Arial"/>
          <w:sz w:val="21"/>
          <w:szCs w:val="21"/>
        </w:rPr>
        <w:t>- Esta iniciativa que hora se presenta se ocupa también del tema de las</w:t>
      </w:r>
      <w:r>
        <w:rPr>
          <w:rFonts w:ascii="Abadi" w:hAnsi="Abadi" w:cs="Arial"/>
          <w:sz w:val="21"/>
          <w:szCs w:val="21"/>
        </w:rPr>
        <w:t xml:space="preserve"> </w:t>
      </w:r>
      <w:r w:rsidRPr="00EF4052">
        <w:rPr>
          <w:rFonts w:ascii="Abadi" w:hAnsi="Abadi" w:cs="Arial"/>
          <w:sz w:val="21"/>
          <w:szCs w:val="21"/>
        </w:rPr>
        <w:t>licencias por causales del estipuladas en el artículo 23 Ter, que abordan temas</w:t>
      </w:r>
      <w:r>
        <w:rPr>
          <w:rFonts w:ascii="Abadi" w:hAnsi="Abadi" w:cs="Arial"/>
          <w:sz w:val="21"/>
          <w:szCs w:val="21"/>
        </w:rPr>
        <w:t xml:space="preserve"> </w:t>
      </w:r>
      <w:r w:rsidRPr="00EF4052">
        <w:rPr>
          <w:rFonts w:ascii="Abadi" w:hAnsi="Abadi" w:cs="Arial"/>
          <w:sz w:val="21"/>
          <w:szCs w:val="21"/>
        </w:rPr>
        <w:t>vinculados a cuestiones de afectaciones a salud.</w:t>
      </w:r>
    </w:p>
    <w:p w14:paraId="6734E950" w14:textId="77777777" w:rsidR="001B5006" w:rsidRPr="00EF4052" w:rsidRDefault="001B5006" w:rsidP="001B5006">
      <w:pPr>
        <w:autoSpaceDE w:val="0"/>
        <w:autoSpaceDN w:val="0"/>
        <w:adjustRightInd w:val="0"/>
        <w:jc w:val="both"/>
        <w:rPr>
          <w:rFonts w:ascii="Abadi" w:hAnsi="Abadi" w:cs="Arial"/>
          <w:sz w:val="21"/>
          <w:szCs w:val="21"/>
        </w:rPr>
      </w:pPr>
    </w:p>
    <w:p w14:paraId="73E7869D"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Hombres y mujeres trabajadoras que se encuentran laborando en las</w:t>
      </w:r>
      <w:r>
        <w:rPr>
          <w:rFonts w:ascii="Abadi" w:hAnsi="Abadi" w:cs="Arial"/>
          <w:sz w:val="21"/>
          <w:szCs w:val="21"/>
        </w:rPr>
        <w:t xml:space="preserve"> </w:t>
      </w:r>
      <w:r w:rsidRPr="00EF4052">
        <w:rPr>
          <w:rFonts w:ascii="Abadi" w:hAnsi="Abadi" w:cs="Arial"/>
          <w:sz w:val="21"/>
          <w:szCs w:val="21"/>
        </w:rPr>
        <w:t xml:space="preserve">dependencias, </w:t>
      </w:r>
      <w:r w:rsidRPr="00EF4052">
        <w:rPr>
          <w:rFonts w:ascii="Abadi" w:hAnsi="Abadi" w:cs="Arial"/>
          <w:sz w:val="21"/>
          <w:szCs w:val="21"/>
        </w:rPr>
        <w:t>organismos, entidades y municipios del estado, se enfrentan</w:t>
      </w:r>
      <w:r>
        <w:rPr>
          <w:rFonts w:ascii="Abadi" w:hAnsi="Abadi" w:cs="Arial"/>
          <w:sz w:val="21"/>
          <w:szCs w:val="21"/>
        </w:rPr>
        <w:t xml:space="preserve"> </w:t>
      </w:r>
      <w:r w:rsidRPr="00EF4052">
        <w:rPr>
          <w:rFonts w:ascii="Abadi" w:hAnsi="Abadi" w:cs="Arial"/>
          <w:sz w:val="21"/>
          <w:szCs w:val="21"/>
        </w:rPr>
        <w:t>también a riesgos que cuando se materializan, se encuentran en situación de recibir</w:t>
      </w:r>
      <w:r>
        <w:rPr>
          <w:rFonts w:ascii="Abadi" w:hAnsi="Abadi" w:cs="Arial"/>
          <w:sz w:val="21"/>
          <w:szCs w:val="21"/>
        </w:rPr>
        <w:t xml:space="preserve"> </w:t>
      </w:r>
      <w:r w:rsidRPr="00EF4052">
        <w:rPr>
          <w:rFonts w:ascii="Abadi" w:hAnsi="Abadi" w:cs="Arial"/>
          <w:sz w:val="21"/>
          <w:szCs w:val="21"/>
        </w:rPr>
        <w:t>cuidados de los esposos, concubinos o parejas.</w:t>
      </w:r>
    </w:p>
    <w:p w14:paraId="14242C19" w14:textId="77777777" w:rsidR="001B5006" w:rsidRPr="00EF4052" w:rsidRDefault="001B5006" w:rsidP="001B5006">
      <w:pPr>
        <w:autoSpaceDE w:val="0"/>
        <w:autoSpaceDN w:val="0"/>
        <w:adjustRightInd w:val="0"/>
        <w:jc w:val="both"/>
        <w:rPr>
          <w:rFonts w:ascii="Abadi" w:hAnsi="Abadi" w:cs="Arial"/>
          <w:sz w:val="21"/>
          <w:szCs w:val="21"/>
        </w:rPr>
      </w:pPr>
    </w:p>
    <w:p w14:paraId="4ABC86AF"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Los supuestos que se establecen en el numeral referido en el parágrafo inicial de</w:t>
      </w:r>
      <w:r>
        <w:rPr>
          <w:rFonts w:ascii="Abadi" w:hAnsi="Abadi" w:cs="Arial"/>
          <w:sz w:val="21"/>
          <w:szCs w:val="21"/>
        </w:rPr>
        <w:t xml:space="preserve"> </w:t>
      </w:r>
      <w:r w:rsidRPr="00EF4052">
        <w:rPr>
          <w:rFonts w:ascii="Abadi" w:hAnsi="Abadi" w:cs="Arial"/>
          <w:sz w:val="21"/>
          <w:szCs w:val="21"/>
        </w:rPr>
        <w:t>este punto, tales como complicaciones durante el embarazo; en caso de parto</w:t>
      </w:r>
      <w:r>
        <w:rPr>
          <w:rFonts w:ascii="Abadi" w:hAnsi="Abadi" w:cs="Arial"/>
          <w:sz w:val="21"/>
          <w:szCs w:val="21"/>
        </w:rPr>
        <w:t xml:space="preserve"> </w:t>
      </w:r>
      <w:r w:rsidRPr="00EF4052">
        <w:rPr>
          <w:rFonts w:ascii="Abadi" w:hAnsi="Abadi" w:cs="Arial"/>
          <w:sz w:val="21"/>
          <w:szCs w:val="21"/>
        </w:rPr>
        <w:t>múltiple, menores con problema de incapacidad al nacer, cuando se ponga en</w:t>
      </w:r>
      <w:r>
        <w:rPr>
          <w:rFonts w:ascii="Abadi" w:hAnsi="Abadi" w:cs="Arial"/>
          <w:sz w:val="21"/>
          <w:szCs w:val="21"/>
        </w:rPr>
        <w:t xml:space="preserve"> </w:t>
      </w:r>
      <w:r w:rsidRPr="00EF4052">
        <w:rPr>
          <w:rFonts w:ascii="Abadi" w:hAnsi="Abadi" w:cs="Arial"/>
          <w:sz w:val="21"/>
          <w:szCs w:val="21"/>
        </w:rPr>
        <w:t>peligro la vida de la mujer o se cause la perdida de la vida de los menores, se</w:t>
      </w:r>
      <w:r>
        <w:rPr>
          <w:rFonts w:ascii="Abadi" w:hAnsi="Abadi" w:cs="Arial"/>
          <w:sz w:val="21"/>
          <w:szCs w:val="21"/>
        </w:rPr>
        <w:t xml:space="preserve"> </w:t>
      </w:r>
      <w:r w:rsidRPr="00EF4052">
        <w:rPr>
          <w:rFonts w:ascii="Abadi" w:hAnsi="Abadi" w:cs="Arial"/>
          <w:sz w:val="21"/>
          <w:szCs w:val="21"/>
        </w:rPr>
        <w:t>encuentre delicada de salud; desde luego deben permanecer vigentes, empero se</w:t>
      </w:r>
      <w:r>
        <w:rPr>
          <w:rFonts w:ascii="Abadi" w:hAnsi="Abadi" w:cs="Arial"/>
          <w:sz w:val="21"/>
          <w:szCs w:val="21"/>
        </w:rPr>
        <w:t xml:space="preserve"> </w:t>
      </w:r>
      <w:r w:rsidRPr="00EF4052">
        <w:rPr>
          <w:rFonts w:ascii="Abadi" w:hAnsi="Abadi" w:cs="Arial"/>
          <w:sz w:val="21"/>
          <w:szCs w:val="21"/>
        </w:rPr>
        <w:t>propone modificar el marco temporal de la licencia, pues en la extensión del derecho</w:t>
      </w:r>
      <w:r>
        <w:rPr>
          <w:rFonts w:ascii="Abadi" w:hAnsi="Abadi" w:cs="Arial"/>
          <w:sz w:val="21"/>
          <w:szCs w:val="21"/>
        </w:rPr>
        <w:t xml:space="preserve"> </w:t>
      </w:r>
      <w:r w:rsidRPr="00EF4052">
        <w:rPr>
          <w:rFonts w:ascii="Abadi" w:hAnsi="Abadi" w:cs="Arial"/>
          <w:sz w:val="21"/>
          <w:szCs w:val="21"/>
        </w:rPr>
        <w:t>humano a la salud y a la seguridad social, con la finalidad de que en una situación</w:t>
      </w:r>
      <w:r>
        <w:rPr>
          <w:rFonts w:ascii="Abadi" w:hAnsi="Abadi" w:cs="Arial"/>
          <w:sz w:val="21"/>
          <w:szCs w:val="21"/>
        </w:rPr>
        <w:t xml:space="preserve"> </w:t>
      </w:r>
      <w:r w:rsidRPr="00EF4052">
        <w:rPr>
          <w:rFonts w:ascii="Abadi" w:hAnsi="Abadi" w:cs="Arial"/>
          <w:sz w:val="21"/>
          <w:szCs w:val="21"/>
        </w:rPr>
        <w:t>de igualdad entre los géneros, debe primar entre cónyuges, concubinos o pareja</w:t>
      </w:r>
      <w:r>
        <w:rPr>
          <w:rFonts w:ascii="Abadi" w:hAnsi="Abadi" w:cs="Arial"/>
          <w:sz w:val="21"/>
          <w:szCs w:val="21"/>
        </w:rPr>
        <w:t xml:space="preserve"> </w:t>
      </w:r>
      <w:r w:rsidRPr="00EF4052">
        <w:rPr>
          <w:rFonts w:ascii="Abadi" w:hAnsi="Abadi" w:cs="Arial"/>
          <w:sz w:val="21"/>
          <w:szCs w:val="21"/>
        </w:rPr>
        <w:t>de hecho.</w:t>
      </w:r>
    </w:p>
    <w:p w14:paraId="3D87CBFB" w14:textId="77777777" w:rsidR="001B5006" w:rsidRPr="00EF4052" w:rsidRDefault="001B5006" w:rsidP="001B5006">
      <w:pPr>
        <w:autoSpaceDE w:val="0"/>
        <w:autoSpaceDN w:val="0"/>
        <w:adjustRightInd w:val="0"/>
        <w:jc w:val="both"/>
        <w:rPr>
          <w:rFonts w:ascii="Abadi" w:hAnsi="Abadi" w:cs="Arial"/>
          <w:sz w:val="21"/>
          <w:szCs w:val="21"/>
        </w:rPr>
      </w:pPr>
    </w:p>
    <w:p w14:paraId="1DA91EF2"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Lo anterior se explica en el entorno de la condición emocional, de intranquilidad y</w:t>
      </w:r>
      <w:r>
        <w:rPr>
          <w:rFonts w:ascii="Abadi" w:hAnsi="Abadi" w:cs="Arial"/>
          <w:sz w:val="21"/>
          <w:szCs w:val="21"/>
        </w:rPr>
        <w:t xml:space="preserve"> </w:t>
      </w:r>
      <w:r w:rsidRPr="00EF4052">
        <w:rPr>
          <w:rFonts w:ascii="Abadi" w:hAnsi="Abadi" w:cs="Arial"/>
          <w:sz w:val="21"/>
          <w:szCs w:val="21"/>
        </w:rPr>
        <w:t>desasosiego que implica la enfermedad de los hijos, esposos, padres, que enfrentan</w:t>
      </w:r>
      <w:r>
        <w:rPr>
          <w:rFonts w:ascii="Abadi" w:hAnsi="Abadi" w:cs="Arial"/>
          <w:sz w:val="21"/>
          <w:szCs w:val="21"/>
        </w:rPr>
        <w:t xml:space="preserve"> </w:t>
      </w:r>
      <w:r w:rsidRPr="00EF4052">
        <w:rPr>
          <w:rFonts w:ascii="Abadi" w:hAnsi="Abadi" w:cs="Arial"/>
          <w:sz w:val="21"/>
          <w:szCs w:val="21"/>
        </w:rPr>
        <w:t>problemas que afectan la salud de los miembros de una familia. Implica además</w:t>
      </w:r>
      <w:r>
        <w:rPr>
          <w:rFonts w:ascii="Abadi" w:hAnsi="Abadi" w:cs="Arial"/>
          <w:sz w:val="21"/>
          <w:szCs w:val="21"/>
        </w:rPr>
        <w:t xml:space="preserve"> </w:t>
      </w:r>
      <w:r w:rsidRPr="00EF4052">
        <w:rPr>
          <w:rFonts w:ascii="Abadi" w:hAnsi="Abadi" w:cs="Arial"/>
          <w:sz w:val="21"/>
          <w:szCs w:val="21"/>
        </w:rPr>
        <w:t>que se debe dedicar un mayor tiempo en el cuidado y atención de quienes deben</w:t>
      </w:r>
      <w:r>
        <w:rPr>
          <w:rFonts w:ascii="Abadi" w:hAnsi="Abadi" w:cs="Arial"/>
          <w:sz w:val="21"/>
          <w:szCs w:val="21"/>
        </w:rPr>
        <w:t xml:space="preserve"> </w:t>
      </w:r>
      <w:r w:rsidRPr="00EF4052">
        <w:rPr>
          <w:rFonts w:ascii="Abadi" w:hAnsi="Abadi" w:cs="Arial"/>
          <w:sz w:val="21"/>
          <w:szCs w:val="21"/>
        </w:rPr>
        <w:t>atender la salud de sus compañeros.</w:t>
      </w:r>
    </w:p>
    <w:p w14:paraId="7C14FDAE" w14:textId="77777777" w:rsidR="001B5006" w:rsidRPr="00EF4052" w:rsidRDefault="001B5006" w:rsidP="001B5006">
      <w:pPr>
        <w:autoSpaceDE w:val="0"/>
        <w:autoSpaceDN w:val="0"/>
        <w:adjustRightInd w:val="0"/>
        <w:jc w:val="both"/>
        <w:rPr>
          <w:rFonts w:ascii="Abadi" w:hAnsi="Abadi" w:cs="Arial"/>
          <w:sz w:val="21"/>
          <w:szCs w:val="21"/>
        </w:rPr>
      </w:pPr>
    </w:p>
    <w:p w14:paraId="4C54FF43"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Sexto.- </w:t>
      </w:r>
      <w:r w:rsidRPr="00EF4052">
        <w:rPr>
          <w:rFonts w:ascii="Abadi" w:hAnsi="Abadi" w:cs="Arial"/>
          <w:sz w:val="21"/>
          <w:szCs w:val="21"/>
        </w:rPr>
        <w:t>Con las licencias de paternidad se combaten frontalmente los estereotipos</w:t>
      </w:r>
      <w:r>
        <w:rPr>
          <w:rFonts w:ascii="Abadi" w:hAnsi="Abadi" w:cs="Arial"/>
          <w:sz w:val="21"/>
          <w:szCs w:val="21"/>
        </w:rPr>
        <w:t xml:space="preserve"> </w:t>
      </w:r>
      <w:r w:rsidRPr="00EF4052">
        <w:rPr>
          <w:rFonts w:ascii="Abadi" w:hAnsi="Abadi" w:cs="Arial"/>
          <w:sz w:val="21"/>
          <w:szCs w:val="21"/>
        </w:rPr>
        <w:t>de género que presumen que las mujeres deben ser las responsables directas de</w:t>
      </w:r>
      <w:r>
        <w:rPr>
          <w:rFonts w:ascii="Abadi" w:hAnsi="Abadi" w:cs="Arial"/>
          <w:sz w:val="21"/>
          <w:szCs w:val="21"/>
        </w:rPr>
        <w:t xml:space="preserve">  </w:t>
      </w:r>
      <w:r w:rsidRPr="00EF4052">
        <w:rPr>
          <w:rFonts w:ascii="Abadi" w:hAnsi="Abadi" w:cs="Arial"/>
          <w:sz w:val="21"/>
          <w:szCs w:val="21"/>
        </w:rPr>
        <w:t>la crianza y cuidado, imponiéndoles así cargas de trabajo no remunerado que</w:t>
      </w:r>
      <w:r>
        <w:rPr>
          <w:rFonts w:ascii="Abadi" w:hAnsi="Abadi" w:cs="Arial"/>
          <w:sz w:val="21"/>
          <w:szCs w:val="21"/>
        </w:rPr>
        <w:t xml:space="preserve"> </w:t>
      </w:r>
      <w:r w:rsidRPr="00EF4052">
        <w:rPr>
          <w:rFonts w:ascii="Abadi" w:hAnsi="Abadi" w:cs="Arial"/>
          <w:sz w:val="21"/>
          <w:szCs w:val="21"/>
        </w:rPr>
        <w:t>constituyen un obstáculo para su desarrollo económico y profesional. Lograr una</w:t>
      </w:r>
      <w:r>
        <w:rPr>
          <w:rFonts w:ascii="Abadi" w:hAnsi="Abadi" w:cs="Arial"/>
          <w:sz w:val="21"/>
          <w:szCs w:val="21"/>
        </w:rPr>
        <w:t xml:space="preserve"> </w:t>
      </w:r>
      <w:r w:rsidRPr="00EF4052">
        <w:rPr>
          <w:rFonts w:ascii="Abadi" w:hAnsi="Abadi" w:cs="Arial"/>
          <w:sz w:val="21"/>
          <w:szCs w:val="21"/>
        </w:rPr>
        <w:t>corresponsabilidad en el cuidado de los hijos sienta las bases para una mayor</w:t>
      </w:r>
      <w:r>
        <w:rPr>
          <w:rFonts w:ascii="Abadi" w:hAnsi="Abadi" w:cs="Arial"/>
          <w:sz w:val="21"/>
          <w:szCs w:val="21"/>
        </w:rPr>
        <w:t xml:space="preserve"> </w:t>
      </w:r>
      <w:r w:rsidRPr="00EF4052">
        <w:rPr>
          <w:rFonts w:ascii="Abadi" w:hAnsi="Abadi" w:cs="Arial"/>
          <w:sz w:val="21"/>
          <w:szCs w:val="21"/>
        </w:rPr>
        <w:t>igualdad de género en el hogar y en la sociedad.</w:t>
      </w:r>
    </w:p>
    <w:p w14:paraId="73D17B56" w14:textId="77777777" w:rsidR="001B5006" w:rsidRPr="00EF4052" w:rsidRDefault="001B5006" w:rsidP="001B5006">
      <w:pPr>
        <w:autoSpaceDE w:val="0"/>
        <w:autoSpaceDN w:val="0"/>
        <w:adjustRightInd w:val="0"/>
        <w:jc w:val="both"/>
        <w:rPr>
          <w:rFonts w:ascii="Abadi" w:hAnsi="Abadi" w:cs="Arial"/>
          <w:sz w:val="21"/>
          <w:szCs w:val="21"/>
        </w:rPr>
      </w:pPr>
    </w:p>
    <w:p w14:paraId="467595D1" w14:textId="77777777" w:rsidR="001B5006" w:rsidRDefault="001B5006" w:rsidP="001B5006">
      <w:pPr>
        <w:autoSpaceDE w:val="0"/>
        <w:autoSpaceDN w:val="0"/>
        <w:adjustRightInd w:val="0"/>
        <w:jc w:val="both"/>
        <w:rPr>
          <w:rFonts w:ascii="Abadi" w:hAnsi="Abadi" w:cs="ArialMT"/>
          <w:sz w:val="21"/>
          <w:szCs w:val="21"/>
        </w:rPr>
      </w:pPr>
      <w:r w:rsidRPr="00EF4052">
        <w:rPr>
          <w:rFonts w:ascii="Abadi" w:hAnsi="Abadi" w:cs="Arial"/>
          <w:sz w:val="21"/>
          <w:szCs w:val="21"/>
        </w:rPr>
        <w:t>Las licencias de paternidad también generan condiciones de trabajo más</w:t>
      </w:r>
      <w:r>
        <w:rPr>
          <w:rFonts w:ascii="Abadi" w:hAnsi="Abadi" w:cs="Arial"/>
          <w:sz w:val="21"/>
          <w:szCs w:val="21"/>
        </w:rPr>
        <w:t xml:space="preserve"> </w:t>
      </w:r>
      <w:r w:rsidRPr="00EF4052">
        <w:rPr>
          <w:rFonts w:ascii="Abadi" w:hAnsi="Abadi" w:cs="Arial"/>
          <w:sz w:val="21"/>
          <w:szCs w:val="21"/>
        </w:rPr>
        <w:t>igualitarias: por un lado, combaten la discriminación en la contratación hacia las</w:t>
      </w:r>
      <w:r>
        <w:rPr>
          <w:rFonts w:ascii="Abadi" w:hAnsi="Abadi" w:cs="Arial"/>
          <w:sz w:val="21"/>
          <w:szCs w:val="21"/>
        </w:rPr>
        <w:t xml:space="preserve"> </w:t>
      </w:r>
      <w:r w:rsidRPr="00EF4052">
        <w:rPr>
          <w:rFonts w:ascii="Abadi" w:hAnsi="Abadi" w:cs="Arial"/>
          <w:sz w:val="21"/>
          <w:szCs w:val="21"/>
        </w:rPr>
        <w:t>mujeres, motivada por el miedo a sus ausencias por maternidad, y por el otro, ayuda</w:t>
      </w:r>
      <w:r>
        <w:rPr>
          <w:rFonts w:ascii="Abadi" w:hAnsi="Abadi" w:cs="Arial"/>
          <w:sz w:val="21"/>
          <w:szCs w:val="21"/>
        </w:rPr>
        <w:t xml:space="preserve"> </w:t>
      </w:r>
      <w:r w:rsidRPr="00EF4052">
        <w:rPr>
          <w:rFonts w:ascii="Abadi" w:hAnsi="Abadi" w:cs="Arial"/>
          <w:sz w:val="21"/>
          <w:szCs w:val="21"/>
        </w:rPr>
        <w:t>a reducir la brecha salarial que todavía existe entre hombres y mujeres. De esta</w:t>
      </w:r>
      <w:r>
        <w:rPr>
          <w:rFonts w:ascii="Abadi" w:hAnsi="Abadi" w:cs="Arial"/>
          <w:sz w:val="21"/>
          <w:szCs w:val="21"/>
        </w:rPr>
        <w:t xml:space="preserve"> </w:t>
      </w:r>
      <w:r w:rsidRPr="00EF4052">
        <w:rPr>
          <w:rFonts w:ascii="Abadi" w:hAnsi="Abadi" w:cs="ArialMT"/>
          <w:sz w:val="21"/>
          <w:szCs w:val="21"/>
        </w:rPr>
        <w:t>manera se fortalece el compromiso institucional de “más mujeres, en más y mejores</w:t>
      </w:r>
      <w:r>
        <w:rPr>
          <w:rFonts w:ascii="Abadi" w:hAnsi="Abadi" w:cs="ArialMT"/>
          <w:sz w:val="21"/>
          <w:szCs w:val="21"/>
        </w:rPr>
        <w:t xml:space="preserve"> </w:t>
      </w:r>
      <w:r w:rsidRPr="00EF4052">
        <w:rPr>
          <w:rFonts w:ascii="Abadi" w:hAnsi="Abadi" w:cs="ArialMT"/>
          <w:sz w:val="21"/>
          <w:szCs w:val="21"/>
        </w:rPr>
        <w:t>puestos”.</w:t>
      </w:r>
    </w:p>
    <w:p w14:paraId="28014B45" w14:textId="77777777" w:rsidR="001B5006" w:rsidRPr="00EF4052" w:rsidRDefault="001B5006" w:rsidP="001B5006">
      <w:pPr>
        <w:autoSpaceDE w:val="0"/>
        <w:autoSpaceDN w:val="0"/>
        <w:adjustRightInd w:val="0"/>
        <w:jc w:val="both"/>
        <w:rPr>
          <w:rFonts w:ascii="Abadi" w:hAnsi="Abadi" w:cs="ArialMT"/>
          <w:sz w:val="21"/>
          <w:szCs w:val="21"/>
        </w:rPr>
      </w:pPr>
    </w:p>
    <w:p w14:paraId="54B14F76"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lastRenderedPageBreak/>
        <w:t>Asimismo, las licencias de paternidad favorecen a los hombres, al permitirles ejercer</w:t>
      </w:r>
      <w:r>
        <w:rPr>
          <w:rFonts w:ascii="Abadi" w:hAnsi="Abadi" w:cs="Arial"/>
          <w:sz w:val="21"/>
          <w:szCs w:val="21"/>
        </w:rPr>
        <w:t xml:space="preserve"> </w:t>
      </w:r>
      <w:r w:rsidRPr="00EF4052">
        <w:rPr>
          <w:rFonts w:ascii="Abadi" w:hAnsi="Abadi" w:cs="Arial"/>
          <w:sz w:val="21"/>
          <w:szCs w:val="21"/>
        </w:rPr>
        <w:t>una paternidad más plena y sin duda alguna, beneficia el desarrollo de las infancias</w:t>
      </w:r>
      <w:r>
        <w:rPr>
          <w:rFonts w:ascii="Abadi" w:hAnsi="Abadi" w:cs="Arial"/>
          <w:sz w:val="21"/>
          <w:szCs w:val="21"/>
        </w:rPr>
        <w:t xml:space="preserve"> </w:t>
      </w:r>
      <w:r w:rsidRPr="00EF4052">
        <w:rPr>
          <w:rFonts w:ascii="Abadi" w:hAnsi="Abadi" w:cs="Arial"/>
          <w:sz w:val="21"/>
          <w:szCs w:val="21"/>
        </w:rPr>
        <w:t>que gozarán de una crianza compartida Igualar los derechos y las condiciones para todas y todos, es una prioridad social,</w:t>
      </w:r>
      <w:r>
        <w:rPr>
          <w:rFonts w:ascii="Abadi" w:hAnsi="Abadi" w:cs="Arial"/>
          <w:sz w:val="21"/>
          <w:szCs w:val="21"/>
        </w:rPr>
        <w:t xml:space="preserve"> </w:t>
      </w:r>
      <w:r w:rsidRPr="00EF4052">
        <w:rPr>
          <w:rFonts w:ascii="Abadi" w:hAnsi="Abadi" w:cs="Arial"/>
          <w:sz w:val="21"/>
          <w:szCs w:val="21"/>
        </w:rPr>
        <w:t>por lo que estas licencias beneficiarán a todos los tipos de familia, toda vez que se</w:t>
      </w:r>
      <w:r>
        <w:rPr>
          <w:rFonts w:ascii="Abadi" w:hAnsi="Abadi" w:cs="Arial"/>
          <w:sz w:val="21"/>
          <w:szCs w:val="21"/>
        </w:rPr>
        <w:t xml:space="preserve"> </w:t>
      </w:r>
      <w:r w:rsidRPr="00EF4052">
        <w:rPr>
          <w:rFonts w:ascii="Abadi" w:hAnsi="Abadi" w:cs="Arial"/>
          <w:sz w:val="21"/>
          <w:szCs w:val="21"/>
        </w:rPr>
        <w:t>otorgarán también tratándose de procesos de adopción.</w:t>
      </w:r>
    </w:p>
    <w:p w14:paraId="314240F4" w14:textId="77777777" w:rsidR="001B5006" w:rsidRPr="00EF4052" w:rsidRDefault="001B5006" w:rsidP="001B5006">
      <w:pPr>
        <w:autoSpaceDE w:val="0"/>
        <w:autoSpaceDN w:val="0"/>
        <w:adjustRightInd w:val="0"/>
        <w:jc w:val="both"/>
        <w:rPr>
          <w:rFonts w:ascii="Abadi" w:hAnsi="Abadi" w:cs="Arial"/>
          <w:sz w:val="21"/>
          <w:szCs w:val="21"/>
        </w:rPr>
      </w:pPr>
    </w:p>
    <w:p w14:paraId="55C2975F"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Conforme a todo lo anterior, se puede afirmar que merced a los argumentos aquí</w:t>
      </w:r>
      <w:r>
        <w:rPr>
          <w:rFonts w:ascii="Abadi" w:hAnsi="Abadi" w:cs="Arial"/>
          <w:sz w:val="21"/>
          <w:szCs w:val="21"/>
        </w:rPr>
        <w:t xml:space="preserve"> </w:t>
      </w:r>
      <w:r w:rsidRPr="00EF4052">
        <w:rPr>
          <w:rFonts w:ascii="Abadi" w:hAnsi="Abadi" w:cs="Arial"/>
          <w:sz w:val="21"/>
          <w:szCs w:val="21"/>
        </w:rPr>
        <w:t>expuestos, resulta incontestable la pertinencia de la propuesta de reforma que se</w:t>
      </w:r>
      <w:r>
        <w:rPr>
          <w:rFonts w:ascii="Abadi" w:hAnsi="Abadi" w:cs="Arial"/>
          <w:sz w:val="21"/>
          <w:szCs w:val="21"/>
        </w:rPr>
        <w:t xml:space="preserve"> </w:t>
      </w:r>
      <w:r w:rsidRPr="00EF4052">
        <w:rPr>
          <w:rFonts w:ascii="Abadi" w:hAnsi="Abadi" w:cs="Arial"/>
          <w:sz w:val="21"/>
          <w:szCs w:val="21"/>
        </w:rPr>
        <w:t>presenta, a efecto de que se amplié el término de la licencia por paternidad y cuando</w:t>
      </w:r>
      <w:r>
        <w:rPr>
          <w:rFonts w:ascii="Abadi" w:hAnsi="Abadi" w:cs="Arial"/>
          <w:sz w:val="21"/>
          <w:szCs w:val="21"/>
        </w:rPr>
        <w:t xml:space="preserve"> </w:t>
      </w:r>
      <w:r w:rsidRPr="00EF4052">
        <w:rPr>
          <w:rFonts w:ascii="Abadi" w:hAnsi="Abadi" w:cs="Arial"/>
          <w:sz w:val="21"/>
          <w:szCs w:val="21"/>
        </w:rPr>
        <w:t>se presenten problemas familiares en el ámbito de la salud, a 20 día hábiles.</w:t>
      </w:r>
    </w:p>
    <w:p w14:paraId="25360356" w14:textId="77777777" w:rsidR="001B5006" w:rsidRDefault="001B5006" w:rsidP="001B5006">
      <w:pPr>
        <w:autoSpaceDE w:val="0"/>
        <w:autoSpaceDN w:val="0"/>
        <w:adjustRightInd w:val="0"/>
        <w:jc w:val="both"/>
        <w:rPr>
          <w:rFonts w:ascii="Abadi" w:hAnsi="Abadi" w:cs="Arial"/>
          <w:sz w:val="21"/>
          <w:szCs w:val="21"/>
        </w:rPr>
      </w:pPr>
    </w:p>
    <w:p w14:paraId="242ABC55" w14:textId="77777777" w:rsidR="001B5006"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De ser aprobada, la presente iniciativa tendrá los siguientes impactos de</w:t>
      </w:r>
      <w:r>
        <w:rPr>
          <w:rFonts w:ascii="Abadi" w:hAnsi="Abadi" w:cs="Arial"/>
          <w:sz w:val="21"/>
          <w:szCs w:val="21"/>
        </w:rPr>
        <w:t xml:space="preserve"> </w:t>
      </w:r>
      <w:r w:rsidRPr="00EF4052">
        <w:rPr>
          <w:rFonts w:ascii="Abadi" w:hAnsi="Abadi" w:cs="Arial"/>
          <w:sz w:val="21"/>
          <w:szCs w:val="21"/>
        </w:rPr>
        <w:t>conformidad con el artículo 209 de la Ley Orgánica del Poder Legislativo del Estado</w:t>
      </w:r>
      <w:r>
        <w:rPr>
          <w:rFonts w:ascii="Abadi" w:hAnsi="Abadi" w:cs="Arial"/>
          <w:sz w:val="21"/>
          <w:szCs w:val="21"/>
        </w:rPr>
        <w:t xml:space="preserve"> </w:t>
      </w:r>
      <w:r w:rsidRPr="00EF4052">
        <w:rPr>
          <w:rFonts w:ascii="Abadi" w:hAnsi="Abadi" w:cs="Arial"/>
          <w:sz w:val="21"/>
          <w:szCs w:val="21"/>
        </w:rPr>
        <w:t>de Guanajuato:</w:t>
      </w:r>
    </w:p>
    <w:p w14:paraId="1687C44D" w14:textId="77777777" w:rsidR="001B5006" w:rsidRPr="00EF4052" w:rsidRDefault="001B5006" w:rsidP="001B5006">
      <w:pPr>
        <w:autoSpaceDE w:val="0"/>
        <w:autoSpaceDN w:val="0"/>
        <w:adjustRightInd w:val="0"/>
        <w:jc w:val="both"/>
        <w:rPr>
          <w:rFonts w:ascii="Abadi" w:hAnsi="Abadi" w:cs="Arial"/>
          <w:sz w:val="21"/>
          <w:szCs w:val="21"/>
        </w:rPr>
      </w:pPr>
    </w:p>
    <w:p w14:paraId="71827305"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I. Impacto jurídico: </w:t>
      </w:r>
      <w:r w:rsidRPr="00EF4052">
        <w:rPr>
          <w:rFonts w:ascii="Abadi" w:hAnsi="Abadi" w:cs="Arial"/>
          <w:sz w:val="21"/>
          <w:szCs w:val="21"/>
        </w:rPr>
        <w:t>Se modifica el artículo 23 Bis y 23 Ter de la Ley del Trabajo</w:t>
      </w:r>
      <w:r>
        <w:rPr>
          <w:rFonts w:ascii="Abadi" w:hAnsi="Abadi" w:cs="Arial"/>
          <w:sz w:val="21"/>
          <w:szCs w:val="21"/>
        </w:rPr>
        <w:t xml:space="preserve"> </w:t>
      </w:r>
      <w:r w:rsidRPr="00EF4052">
        <w:rPr>
          <w:rFonts w:ascii="Abadi" w:hAnsi="Abadi" w:cs="Arial"/>
          <w:sz w:val="21"/>
          <w:szCs w:val="21"/>
        </w:rPr>
        <w:t>de los Servidores Públicos del Estado y de los Municipios, en materia de</w:t>
      </w:r>
      <w:r>
        <w:rPr>
          <w:rFonts w:ascii="Abadi" w:hAnsi="Abadi" w:cs="Arial"/>
          <w:sz w:val="21"/>
          <w:szCs w:val="21"/>
        </w:rPr>
        <w:t xml:space="preserve"> </w:t>
      </w:r>
      <w:r w:rsidRPr="00EF4052">
        <w:rPr>
          <w:rFonts w:ascii="Abadi" w:hAnsi="Abadi" w:cs="Arial"/>
          <w:sz w:val="21"/>
          <w:szCs w:val="21"/>
        </w:rPr>
        <w:t>licencia de paternidad, a mujeres y hombres trabajadores al Servicio del</w:t>
      </w:r>
      <w:r>
        <w:rPr>
          <w:rFonts w:ascii="Abadi" w:hAnsi="Abadi" w:cs="Arial"/>
          <w:sz w:val="21"/>
          <w:szCs w:val="21"/>
        </w:rPr>
        <w:t xml:space="preserve"> </w:t>
      </w:r>
      <w:r w:rsidRPr="00EF4052">
        <w:rPr>
          <w:rFonts w:ascii="Abadi" w:hAnsi="Abadi" w:cs="Arial"/>
          <w:sz w:val="21"/>
          <w:szCs w:val="21"/>
        </w:rPr>
        <w:t>Estado y los Municipios, en términos de lo dispuesto por el artículo 1 y 2 de</w:t>
      </w:r>
      <w:r>
        <w:rPr>
          <w:rFonts w:ascii="Abadi" w:hAnsi="Abadi" w:cs="Arial"/>
          <w:sz w:val="21"/>
          <w:szCs w:val="21"/>
        </w:rPr>
        <w:t xml:space="preserve"> </w:t>
      </w:r>
      <w:r w:rsidRPr="00EF4052">
        <w:rPr>
          <w:rFonts w:ascii="Abadi" w:hAnsi="Abadi" w:cs="Arial"/>
          <w:sz w:val="21"/>
          <w:szCs w:val="21"/>
        </w:rPr>
        <w:t>la ley de la materia, cuya consecuencia, en su caso amplia el derecho en el</w:t>
      </w:r>
      <w:r>
        <w:rPr>
          <w:rFonts w:ascii="Abadi" w:hAnsi="Abadi" w:cs="Arial"/>
          <w:sz w:val="21"/>
          <w:szCs w:val="21"/>
        </w:rPr>
        <w:t xml:space="preserve"> </w:t>
      </w:r>
      <w:r w:rsidRPr="00EF4052">
        <w:rPr>
          <w:rFonts w:ascii="Abadi" w:hAnsi="Abadi" w:cs="Arial"/>
          <w:sz w:val="21"/>
          <w:szCs w:val="21"/>
        </w:rPr>
        <w:t>término de las licencias que en tales artículos se contemplan.</w:t>
      </w:r>
    </w:p>
    <w:p w14:paraId="348377BC" w14:textId="77777777" w:rsidR="001B5006" w:rsidRDefault="001B5006" w:rsidP="001B5006">
      <w:pPr>
        <w:autoSpaceDE w:val="0"/>
        <w:autoSpaceDN w:val="0"/>
        <w:adjustRightInd w:val="0"/>
        <w:jc w:val="both"/>
        <w:rPr>
          <w:rFonts w:ascii="Abadi" w:hAnsi="Abadi" w:cs="Arial"/>
          <w:b/>
          <w:bCs/>
          <w:sz w:val="21"/>
          <w:szCs w:val="21"/>
        </w:rPr>
      </w:pPr>
    </w:p>
    <w:p w14:paraId="329536F2"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II. Impacto administrativo: </w:t>
      </w:r>
      <w:r w:rsidRPr="00EF4052">
        <w:rPr>
          <w:rFonts w:ascii="Abadi" w:hAnsi="Abadi" w:cs="Arial"/>
          <w:sz w:val="21"/>
          <w:szCs w:val="21"/>
        </w:rPr>
        <w:t>Tocante a este aspecto, el impacto administrativo</w:t>
      </w:r>
      <w:r>
        <w:rPr>
          <w:rFonts w:ascii="Abadi" w:hAnsi="Abadi" w:cs="Arial"/>
          <w:sz w:val="21"/>
          <w:szCs w:val="21"/>
        </w:rPr>
        <w:t xml:space="preserve"> </w:t>
      </w:r>
      <w:r w:rsidRPr="00EF4052">
        <w:rPr>
          <w:rFonts w:ascii="Abadi" w:hAnsi="Abadi" w:cs="Arial"/>
          <w:sz w:val="21"/>
          <w:szCs w:val="21"/>
        </w:rPr>
        <w:t>que se observa, se reduce a que las dependencias de recursos humanos</w:t>
      </w:r>
      <w:r>
        <w:rPr>
          <w:rFonts w:ascii="Abadi" w:hAnsi="Abadi" w:cs="Arial"/>
          <w:sz w:val="21"/>
          <w:szCs w:val="21"/>
        </w:rPr>
        <w:t xml:space="preserve"> </w:t>
      </w:r>
      <w:r w:rsidRPr="00EF4052">
        <w:rPr>
          <w:rFonts w:ascii="Abadi" w:hAnsi="Abadi" w:cs="Arial"/>
          <w:sz w:val="21"/>
          <w:szCs w:val="21"/>
        </w:rPr>
        <w:t>respectivas, habrán de realizar las gestiones que correspondan, a efecto de</w:t>
      </w:r>
      <w:r>
        <w:rPr>
          <w:rFonts w:ascii="Abadi" w:hAnsi="Abadi" w:cs="Arial"/>
          <w:sz w:val="21"/>
          <w:szCs w:val="21"/>
        </w:rPr>
        <w:t xml:space="preserve"> </w:t>
      </w:r>
      <w:r w:rsidRPr="00EF4052">
        <w:rPr>
          <w:rFonts w:ascii="Abadi" w:hAnsi="Abadi" w:cs="Arial"/>
          <w:sz w:val="21"/>
          <w:szCs w:val="21"/>
        </w:rPr>
        <w:t>que el trabajador realice el trámite correspondiente y se acuerde en</w:t>
      </w:r>
    </w:p>
    <w:p w14:paraId="2169BEFA"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consecuencia por la dependencia de que se trate, el disfrute de las licencias</w:t>
      </w:r>
      <w:r>
        <w:rPr>
          <w:rFonts w:ascii="Abadi" w:hAnsi="Abadi" w:cs="Arial"/>
          <w:sz w:val="21"/>
          <w:szCs w:val="21"/>
        </w:rPr>
        <w:t xml:space="preserve"> </w:t>
      </w:r>
      <w:r w:rsidRPr="00EF4052">
        <w:rPr>
          <w:rFonts w:ascii="Abadi" w:hAnsi="Abadi" w:cs="Arial"/>
          <w:sz w:val="21"/>
          <w:szCs w:val="21"/>
        </w:rPr>
        <w:t>referidas.</w:t>
      </w:r>
    </w:p>
    <w:p w14:paraId="70D04739" w14:textId="77777777" w:rsidR="001B5006" w:rsidRDefault="001B5006" w:rsidP="001B5006">
      <w:pPr>
        <w:autoSpaceDE w:val="0"/>
        <w:autoSpaceDN w:val="0"/>
        <w:adjustRightInd w:val="0"/>
        <w:jc w:val="both"/>
        <w:rPr>
          <w:rFonts w:ascii="Abadi" w:hAnsi="Abadi" w:cs="Arial"/>
          <w:b/>
          <w:bCs/>
          <w:sz w:val="21"/>
          <w:szCs w:val="21"/>
        </w:rPr>
      </w:pPr>
    </w:p>
    <w:p w14:paraId="01493DB6"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III. Impacto presupuestario: </w:t>
      </w:r>
      <w:r w:rsidRPr="00EF4052">
        <w:rPr>
          <w:rFonts w:ascii="Abadi" w:hAnsi="Abadi" w:cs="Arial"/>
          <w:sz w:val="21"/>
          <w:szCs w:val="21"/>
        </w:rPr>
        <w:t>No tiene un impacto presupuestario, pues ya</w:t>
      </w:r>
      <w:r>
        <w:rPr>
          <w:rFonts w:ascii="Abadi" w:hAnsi="Abadi" w:cs="Arial"/>
          <w:sz w:val="21"/>
          <w:szCs w:val="21"/>
        </w:rPr>
        <w:t xml:space="preserve"> </w:t>
      </w:r>
      <w:r w:rsidRPr="00EF4052">
        <w:rPr>
          <w:rFonts w:ascii="Abadi" w:hAnsi="Abadi" w:cs="Arial"/>
          <w:sz w:val="21"/>
          <w:szCs w:val="21"/>
        </w:rPr>
        <w:t>existe la previsión presupuestal en las dependencias en el capítulo 1000, por</w:t>
      </w:r>
      <w:r>
        <w:rPr>
          <w:rFonts w:ascii="Abadi" w:hAnsi="Abadi" w:cs="Arial"/>
          <w:sz w:val="21"/>
          <w:szCs w:val="21"/>
        </w:rPr>
        <w:t xml:space="preserve"> </w:t>
      </w:r>
      <w:r w:rsidRPr="00EF4052">
        <w:rPr>
          <w:rFonts w:ascii="Abadi" w:hAnsi="Abadi" w:cs="Arial"/>
          <w:sz w:val="21"/>
          <w:szCs w:val="21"/>
        </w:rPr>
        <w:t>lo que no es necesario realizar erogaciones mayores a las ya</w:t>
      </w:r>
      <w:r>
        <w:rPr>
          <w:rFonts w:ascii="Abadi" w:hAnsi="Abadi" w:cs="Arial"/>
          <w:sz w:val="21"/>
          <w:szCs w:val="21"/>
        </w:rPr>
        <w:t xml:space="preserve"> </w:t>
      </w:r>
      <w:r w:rsidRPr="00EF4052">
        <w:rPr>
          <w:rFonts w:ascii="Abadi" w:hAnsi="Abadi" w:cs="Arial"/>
          <w:sz w:val="21"/>
          <w:szCs w:val="21"/>
        </w:rPr>
        <w:t>presupuestadas.</w:t>
      </w:r>
    </w:p>
    <w:p w14:paraId="71D12716" w14:textId="77777777" w:rsidR="001B5006" w:rsidRDefault="001B5006" w:rsidP="001B5006">
      <w:pPr>
        <w:autoSpaceDE w:val="0"/>
        <w:autoSpaceDN w:val="0"/>
        <w:adjustRightInd w:val="0"/>
        <w:jc w:val="both"/>
        <w:rPr>
          <w:rFonts w:ascii="Abadi" w:hAnsi="Abadi" w:cs="Arial"/>
          <w:b/>
          <w:bCs/>
          <w:sz w:val="21"/>
          <w:szCs w:val="21"/>
        </w:rPr>
      </w:pPr>
    </w:p>
    <w:p w14:paraId="7FD56B21"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IV. Impacto social: </w:t>
      </w:r>
      <w:r w:rsidRPr="00EF4052">
        <w:rPr>
          <w:rFonts w:ascii="Abadi" w:hAnsi="Abadi" w:cs="Arial"/>
          <w:sz w:val="21"/>
          <w:szCs w:val="21"/>
        </w:rPr>
        <w:t>Se contribuye a mantener un adecuado clima laboral en las</w:t>
      </w:r>
      <w:r>
        <w:rPr>
          <w:rFonts w:ascii="Abadi" w:hAnsi="Abadi" w:cs="Arial"/>
          <w:sz w:val="21"/>
          <w:szCs w:val="21"/>
        </w:rPr>
        <w:t xml:space="preserve"> </w:t>
      </w:r>
      <w:r w:rsidRPr="00EF4052">
        <w:rPr>
          <w:rFonts w:ascii="Abadi" w:hAnsi="Abadi" w:cs="Arial"/>
          <w:sz w:val="21"/>
          <w:szCs w:val="21"/>
        </w:rPr>
        <w:t xml:space="preserve">relaciones entre el Estado el Municipio y sus </w:t>
      </w:r>
      <w:r w:rsidRPr="00EF4052">
        <w:rPr>
          <w:rFonts w:ascii="Abadi" w:hAnsi="Abadi" w:cs="Arial"/>
          <w:sz w:val="21"/>
          <w:szCs w:val="21"/>
        </w:rPr>
        <w:t>trabajadores, por un lado y a</w:t>
      </w:r>
      <w:r>
        <w:rPr>
          <w:rFonts w:ascii="Abadi" w:hAnsi="Abadi" w:cs="Arial"/>
          <w:sz w:val="21"/>
          <w:szCs w:val="21"/>
        </w:rPr>
        <w:t xml:space="preserve"> </w:t>
      </w:r>
      <w:r w:rsidRPr="00EF4052">
        <w:rPr>
          <w:rFonts w:ascii="Abadi" w:hAnsi="Abadi" w:cs="Arial"/>
          <w:sz w:val="21"/>
          <w:szCs w:val="21"/>
        </w:rPr>
        <w:t>contribuir a un mejor y adecuado desarrollo del entorno de las familias</w:t>
      </w:r>
      <w:r>
        <w:rPr>
          <w:rFonts w:ascii="Abadi" w:hAnsi="Abadi" w:cs="Arial"/>
          <w:sz w:val="21"/>
          <w:szCs w:val="21"/>
        </w:rPr>
        <w:t xml:space="preserve"> </w:t>
      </w:r>
      <w:r w:rsidRPr="00EF4052">
        <w:rPr>
          <w:rFonts w:ascii="Abadi" w:hAnsi="Abadi" w:cs="Arial"/>
          <w:sz w:val="21"/>
          <w:szCs w:val="21"/>
        </w:rPr>
        <w:t>Guanajuatense.</w:t>
      </w:r>
    </w:p>
    <w:p w14:paraId="397BCB32" w14:textId="77777777" w:rsidR="001B5006" w:rsidRDefault="001B5006" w:rsidP="001B5006">
      <w:pPr>
        <w:autoSpaceDE w:val="0"/>
        <w:autoSpaceDN w:val="0"/>
        <w:adjustRightInd w:val="0"/>
        <w:jc w:val="both"/>
        <w:rPr>
          <w:rFonts w:ascii="Abadi" w:hAnsi="Abadi" w:cs="Arial"/>
          <w:sz w:val="21"/>
          <w:szCs w:val="21"/>
        </w:rPr>
      </w:pPr>
    </w:p>
    <w:p w14:paraId="5D2F20E4"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sz w:val="21"/>
          <w:szCs w:val="21"/>
        </w:rPr>
        <w:t>Por lo anteriormente expuesto, someto a la consideración de este H. Congreso del</w:t>
      </w:r>
      <w:r>
        <w:rPr>
          <w:rFonts w:ascii="Abadi" w:hAnsi="Abadi" w:cs="Arial"/>
          <w:sz w:val="21"/>
          <w:szCs w:val="21"/>
        </w:rPr>
        <w:t xml:space="preserve"> </w:t>
      </w:r>
      <w:r w:rsidRPr="00EF4052">
        <w:rPr>
          <w:rFonts w:ascii="Abadi" w:hAnsi="Abadi" w:cs="Arial"/>
          <w:sz w:val="21"/>
          <w:szCs w:val="21"/>
        </w:rPr>
        <w:t>Estado de Guanajuato el siguiente:</w:t>
      </w:r>
    </w:p>
    <w:p w14:paraId="740DC1F6" w14:textId="77777777" w:rsidR="001B5006" w:rsidRDefault="001B5006" w:rsidP="001B5006">
      <w:pPr>
        <w:jc w:val="both"/>
        <w:rPr>
          <w:rFonts w:ascii="Abadi" w:hAnsi="Abadi" w:cs="Arial"/>
          <w:b/>
          <w:bCs/>
          <w:sz w:val="21"/>
          <w:szCs w:val="21"/>
        </w:rPr>
      </w:pPr>
    </w:p>
    <w:p w14:paraId="4ED6F33A" w14:textId="77777777" w:rsidR="001B5006" w:rsidRPr="00EF4052" w:rsidRDefault="001B5006" w:rsidP="001B5006">
      <w:pPr>
        <w:jc w:val="center"/>
        <w:rPr>
          <w:rFonts w:ascii="Abadi" w:hAnsi="Abadi" w:cs="Arial"/>
          <w:b/>
          <w:bCs/>
          <w:sz w:val="21"/>
          <w:szCs w:val="21"/>
        </w:rPr>
      </w:pPr>
      <w:r w:rsidRPr="00EF4052">
        <w:rPr>
          <w:rFonts w:ascii="Abadi" w:hAnsi="Abadi" w:cs="Arial"/>
          <w:b/>
          <w:bCs/>
          <w:sz w:val="21"/>
          <w:szCs w:val="21"/>
        </w:rPr>
        <w:t>DECRETO.</w:t>
      </w:r>
    </w:p>
    <w:p w14:paraId="273DD176"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 xml:space="preserve">ARTÍCULO ÚNICO. </w:t>
      </w:r>
      <w:r w:rsidRPr="00EF4052">
        <w:rPr>
          <w:rFonts w:ascii="Abadi" w:hAnsi="Abadi" w:cs="Arial"/>
          <w:sz w:val="21"/>
          <w:szCs w:val="21"/>
        </w:rPr>
        <w:t>- Se reforman los artículos 23 Bis y 23 Ter de la Ley del Trabajo</w:t>
      </w:r>
      <w:r>
        <w:rPr>
          <w:rFonts w:ascii="Abadi" w:hAnsi="Abadi" w:cs="Arial"/>
          <w:sz w:val="21"/>
          <w:szCs w:val="21"/>
        </w:rPr>
        <w:t xml:space="preserve"> </w:t>
      </w:r>
      <w:r w:rsidRPr="00EF4052">
        <w:rPr>
          <w:rFonts w:ascii="Abadi" w:hAnsi="Abadi" w:cs="Arial"/>
          <w:sz w:val="21"/>
          <w:szCs w:val="21"/>
        </w:rPr>
        <w:t>de los Servidores Públicos del Estado y de los Municipios, para quedar de la</w:t>
      </w:r>
      <w:r>
        <w:rPr>
          <w:rFonts w:ascii="Abadi" w:hAnsi="Abadi" w:cs="Arial"/>
          <w:sz w:val="21"/>
          <w:szCs w:val="21"/>
        </w:rPr>
        <w:t xml:space="preserve"> </w:t>
      </w:r>
      <w:r w:rsidRPr="00EF4052">
        <w:rPr>
          <w:rFonts w:ascii="Abadi" w:hAnsi="Abadi" w:cs="Arial"/>
          <w:sz w:val="21"/>
          <w:szCs w:val="21"/>
        </w:rPr>
        <w:t>siguiente manera:</w:t>
      </w:r>
    </w:p>
    <w:p w14:paraId="09996A19" w14:textId="77777777" w:rsidR="001B5006" w:rsidRDefault="001B5006" w:rsidP="001B5006">
      <w:pPr>
        <w:autoSpaceDE w:val="0"/>
        <w:autoSpaceDN w:val="0"/>
        <w:adjustRightInd w:val="0"/>
        <w:jc w:val="both"/>
        <w:rPr>
          <w:rFonts w:ascii="Abadi" w:hAnsi="Abadi" w:cs="Arial"/>
          <w:b/>
          <w:bCs/>
          <w:sz w:val="21"/>
          <w:szCs w:val="21"/>
        </w:rPr>
      </w:pPr>
    </w:p>
    <w:p w14:paraId="5D87E678" w14:textId="77777777" w:rsidR="001B5006" w:rsidRPr="00EF4052" w:rsidRDefault="001B5006" w:rsidP="001B5006">
      <w:pPr>
        <w:autoSpaceDE w:val="0"/>
        <w:autoSpaceDN w:val="0"/>
        <w:adjustRightInd w:val="0"/>
        <w:jc w:val="both"/>
        <w:rPr>
          <w:rFonts w:ascii="Abadi" w:hAnsi="Abadi" w:cs="Arial"/>
          <w:sz w:val="21"/>
          <w:szCs w:val="21"/>
        </w:rPr>
      </w:pPr>
      <w:r>
        <w:rPr>
          <w:rFonts w:ascii="Abadi" w:hAnsi="Abadi" w:cs="Arial"/>
          <w:b/>
          <w:bCs/>
          <w:sz w:val="21"/>
          <w:szCs w:val="21"/>
        </w:rPr>
        <w:tab/>
      </w:r>
      <w:r w:rsidRPr="00EF4052">
        <w:rPr>
          <w:rFonts w:ascii="Abadi" w:hAnsi="Abadi" w:cs="Arial"/>
          <w:b/>
          <w:bCs/>
          <w:sz w:val="21"/>
          <w:szCs w:val="21"/>
        </w:rPr>
        <w:t xml:space="preserve">Artículo 23 Bis. </w:t>
      </w:r>
      <w:r w:rsidRPr="00EF4052">
        <w:rPr>
          <w:rFonts w:ascii="Abadi" w:hAnsi="Abadi" w:cs="Arial"/>
          <w:sz w:val="21"/>
          <w:szCs w:val="21"/>
        </w:rPr>
        <w:t>- Los padres trabajadores tendrán derecho a disfrutar de</w:t>
      </w:r>
      <w:r>
        <w:rPr>
          <w:rFonts w:ascii="Abadi" w:hAnsi="Abadi" w:cs="Arial"/>
          <w:sz w:val="21"/>
          <w:szCs w:val="21"/>
        </w:rPr>
        <w:t xml:space="preserve"> </w:t>
      </w:r>
      <w:r w:rsidRPr="00EF4052">
        <w:rPr>
          <w:rFonts w:ascii="Abadi" w:hAnsi="Abadi" w:cs="Arial"/>
          <w:sz w:val="21"/>
          <w:szCs w:val="21"/>
        </w:rPr>
        <w:t xml:space="preserve">una licencia con goce de sueldo, </w:t>
      </w:r>
      <w:r w:rsidRPr="00EF4052">
        <w:rPr>
          <w:rFonts w:ascii="Abadi" w:hAnsi="Abadi" w:cs="Arial"/>
          <w:b/>
          <w:bCs/>
          <w:sz w:val="21"/>
          <w:szCs w:val="21"/>
        </w:rPr>
        <w:t>de 15 días hábiles</w:t>
      </w:r>
      <w:r w:rsidRPr="00EF4052">
        <w:rPr>
          <w:rFonts w:ascii="Abadi" w:hAnsi="Abadi" w:cs="Arial"/>
          <w:sz w:val="21"/>
          <w:szCs w:val="21"/>
        </w:rPr>
        <w:t>, en los siguientes casos:</w:t>
      </w:r>
    </w:p>
    <w:p w14:paraId="41A17BEF" w14:textId="77777777" w:rsidR="001B5006" w:rsidRDefault="001B5006" w:rsidP="001B5006">
      <w:pPr>
        <w:autoSpaceDE w:val="0"/>
        <w:autoSpaceDN w:val="0"/>
        <w:adjustRightInd w:val="0"/>
        <w:jc w:val="both"/>
        <w:rPr>
          <w:rFonts w:ascii="Abadi" w:hAnsi="Abadi" w:cs="Verdana-Bold"/>
          <w:b/>
          <w:bCs/>
          <w:sz w:val="21"/>
          <w:szCs w:val="21"/>
        </w:rPr>
      </w:pPr>
    </w:p>
    <w:p w14:paraId="6B1C60B4"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 </w:t>
      </w:r>
      <w:r w:rsidRPr="00EF4052">
        <w:rPr>
          <w:rFonts w:ascii="Abadi" w:hAnsi="Abadi" w:cs="Arial"/>
          <w:sz w:val="21"/>
          <w:szCs w:val="21"/>
        </w:rPr>
        <w:t xml:space="preserve">Por </w:t>
      </w:r>
      <w:r w:rsidRPr="00EF4052">
        <w:rPr>
          <w:rFonts w:ascii="Abadi" w:hAnsi="Abadi" w:cs="ArialMT"/>
          <w:sz w:val="21"/>
          <w:szCs w:val="21"/>
        </w:rPr>
        <w:t>…</w:t>
      </w:r>
    </w:p>
    <w:p w14:paraId="3AB6D446"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II. </w:t>
      </w:r>
      <w:r w:rsidRPr="00EF4052">
        <w:rPr>
          <w:rFonts w:ascii="Abadi" w:hAnsi="Abadi" w:cs="Arial"/>
          <w:sz w:val="21"/>
          <w:szCs w:val="21"/>
        </w:rPr>
        <w:t xml:space="preserve">Por </w:t>
      </w:r>
      <w:r w:rsidRPr="00EF4052">
        <w:rPr>
          <w:rFonts w:ascii="Abadi" w:hAnsi="Abadi" w:cs="ArialMT"/>
          <w:sz w:val="21"/>
          <w:szCs w:val="21"/>
        </w:rPr>
        <w:t>…</w:t>
      </w:r>
    </w:p>
    <w:p w14:paraId="12FA5713"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III. </w:t>
      </w:r>
      <w:r w:rsidRPr="00EF4052">
        <w:rPr>
          <w:rFonts w:ascii="Abadi" w:hAnsi="Abadi" w:cs="ArialMT"/>
          <w:sz w:val="21"/>
          <w:szCs w:val="21"/>
        </w:rPr>
        <w:t>…</w:t>
      </w:r>
    </w:p>
    <w:p w14:paraId="28EB3EFB"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ArialMT"/>
          <w:sz w:val="21"/>
          <w:szCs w:val="21"/>
        </w:rPr>
        <w:t>…</w:t>
      </w:r>
    </w:p>
    <w:p w14:paraId="63DBFD2C" w14:textId="77777777" w:rsidR="001B5006" w:rsidRPr="00EF4052" w:rsidRDefault="001B5006" w:rsidP="001B5006">
      <w:pPr>
        <w:autoSpaceDE w:val="0"/>
        <w:autoSpaceDN w:val="0"/>
        <w:adjustRightInd w:val="0"/>
        <w:jc w:val="both"/>
        <w:rPr>
          <w:rFonts w:ascii="Abadi" w:hAnsi="Abadi" w:cs="Arial"/>
          <w:sz w:val="21"/>
          <w:szCs w:val="21"/>
        </w:rPr>
      </w:pPr>
      <w:r>
        <w:rPr>
          <w:rFonts w:ascii="Abadi" w:hAnsi="Abadi" w:cs="Arial"/>
          <w:b/>
          <w:bCs/>
          <w:sz w:val="21"/>
          <w:szCs w:val="21"/>
        </w:rPr>
        <w:tab/>
      </w:r>
      <w:r w:rsidRPr="00EF4052">
        <w:rPr>
          <w:rFonts w:ascii="Abadi" w:hAnsi="Abadi" w:cs="Arial"/>
          <w:b/>
          <w:bCs/>
          <w:sz w:val="21"/>
          <w:szCs w:val="21"/>
        </w:rPr>
        <w:t xml:space="preserve">Artículo 23 Ter. </w:t>
      </w:r>
      <w:r w:rsidRPr="00EF4052">
        <w:rPr>
          <w:rFonts w:ascii="Abadi" w:hAnsi="Abadi" w:cs="Arial"/>
          <w:sz w:val="21"/>
          <w:szCs w:val="21"/>
        </w:rPr>
        <w:t>- El periodo de licencia con goce de sueldo será ampliado</w:t>
      </w:r>
      <w:r>
        <w:rPr>
          <w:rFonts w:ascii="Abadi" w:hAnsi="Abadi" w:cs="Arial"/>
          <w:sz w:val="21"/>
          <w:szCs w:val="21"/>
        </w:rPr>
        <w:t xml:space="preserve"> </w:t>
      </w:r>
      <w:r w:rsidRPr="00EF4052">
        <w:rPr>
          <w:rFonts w:ascii="Abadi" w:hAnsi="Abadi" w:cs="Arial"/>
          <w:sz w:val="21"/>
          <w:szCs w:val="21"/>
        </w:rPr>
        <w:t xml:space="preserve">a </w:t>
      </w:r>
      <w:r w:rsidRPr="00EF4052">
        <w:rPr>
          <w:rFonts w:ascii="Abadi" w:hAnsi="Abadi" w:cs="Arial"/>
          <w:b/>
          <w:bCs/>
          <w:sz w:val="21"/>
          <w:szCs w:val="21"/>
        </w:rPr>
        <w:t>veinte días hábiles</w:t>
      </w:r>
      <w:r w:rsidRPr="00EF4052">
        <w:rPr>
          <w:rFonts w:ascii="Abadi" w:hAnsi="Abadi" w:cs="Arial"/>
          <w:sz w:val="21"/>
          <w:szCs w:val="21"/>
        </w:rPr>
        <w:t>, en los siguientes casos:</w:t>
      </w:r>
    </w:p>
    <w:p w14:paraId="098C6099" w14:textId="77777777" w:rsidR="001B5006" w:rsidRDefault="001B5006" w:rsidP="001B5006">
      <w:pPr>
        <w:autoSpaceDE w:val="0"/>
        <w:autoSpaceDN w:val="0"/>
        <w:adjustRightInd w:val="0"/>
        <w:jc w:val="both"/>
        <w:rPr>
          <w:rFonts w:ascii="Abadi" w:hAnsi="Abadi" w:cs="Verdana-Bold"/>
          <w:b/>
          <w:bCs/>
          <w:sz w:val="21"/>
          <w:szCs w:val="21"/>
        </w:rPr>
      </w:pPr>
    </w:p>
    <w:p w14:paraId="6962785D"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 </w:t>
      </w:r>
      <w:r w:rsidRPr="00EF4052">
        <w:rPr>
          <w:rFonts w:ascii="Abadi" w:hAnsi="Abadi" w:cs="Arial"/>
          <w:sz w:val="21"/>
          <w:szCs w:val="21"/>
        </w:rPr>
        <w:t xml:space="preserve">Por </w:t>
      </w:r>
      <w:r w:rsidRPr="00EF4052">
        <w:rPr>
          <w:rFonts w:ascii="Abadi" w:hAnsi="Abadi" w:cs="ArialMT"/>
          <w:sz w:val="21"/>
          <w:szCs w:val="21"/>
        </w:rPr>
        <w:t>…</w:t>
      </w:r>
    </w:p>
    <w:p w14:paraId="01B07D21"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II. </w:t>
      </w:r>
      <w:r w:rsidRPr="00EF4052">
        <w:rPr>
          <w:rFonts w:ascii="Abadi" w:hAnsi="Abadi" w:cs="Arial"/>
          <w:sz w:val="21"/>
          <w:szCs w:val="21"/>
        </w:rPr>
        <w:t xml:space="preserve">El </w:t>
      </w:r>
      <w:r w:rsidRPr="00EF4052">
        <w:rPr>
          <w:rFonts w:ascii="Abadi" w:hAnsi="Abadi" w:cs="ArialMT"/>
          <w:sz w:val="21"/>
          <w:szCs w:val="21"/>
        </w:rPr>
        <w:t>…</w:t>
      </w:r>
    </w:p>
    <w:p w14:paraId="6ABCF955"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III. </w:t>
      </w:r>
      <w:r w:rsidRPr="00EF4052">
        <w:rPr>
          <w:rFonts w:ascii="Abadi" w:hAnsi="Abadi" w:cs="Arial"/>
          <w:sz w:val="21"/>
          <w:szCs w:val="21"/>
        </w:rPr>
        <w:t xml:space="preserve">Por </w:t>
      </w:r>
      <w:r w:rsidRPr="00EF4052">
        <w:rPr>
          <w:rFonts w:ascii="Abadi" w:hAnsi="Abadi" w:cs="ArialMT"/>
          <w:sz w:val="21"/>
          <w:szCs w:val="21"/>
        </w:rPr>
        <w:t>…</w:t>
      </w:r>
    </w:p>
    <w:p w14:paraId="6EB6215F" w14:textId="073FC7EF"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IV. </w:t>
      </w:r>
      <w:r w:rsidRPr="00EF4052">
        <w:rPr>
          <w:rFonts w:ascii="Abadi" w:hAnsi="Abadi" w:cs="Arial"/>
          <w:sz w:val="21"/>
          <w:szCs w:val="21"/>
        </w:rPr>
        <w:t xml:space="preserve">Por </w:t>
      </w:r>
      <w:r w:rsidRPr="00EF4052">
        <w:rPr>
          <w:rFonts w:ascii="Abadi" w:hAnsi="Abadi" w:cs="ArialMT"/>
          <w:sz w:val="21"/>
          <w:szCs w:val="21"/>
        </w:rPr>
        <w:t>…</w:t>
      </w:r>
    </w:p>
    <w:p w14:paraId="5C2B3524"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Verdana-Bold"/>
          <w:b/>
          <w:bCs/>
          <w:sz w:val="21"/>
          <w:szCs w:val="21"/>
        </w:rPr>
        <w:t xml:space="preserve">V. </w:t>
      </w:r>
      <w:r w:rsidRPr="00EF4052">
        <w:rPr>
          <w:rFonts w:ascii="Abadi" w:hAnsi="Abadi" w:cs="Arial"/>
          <w:sz w:val="21"/>
          <w:szCs w:val="21"/>
        </w:rPr>
        <w:t xml:space="preserve">Por </w:t>
      </w:r>
      <w:r w:rsidRPr="00EF4052">
        <w:rPr>
          <w:rFonts w:ascii="Abadi" w:hAnsi="Abadi" w:cs="ArialMT"/>
          <w:sz w:val="21"/>
          <w:szCs w:val="21"/>
        </w:rPr>
        <w:t>…</w:t>
      </w:r>
    </w:p>
    <w:p w14:paraId="00A29B32" w14:textId="77777777" w:rsidR="001B5006" w:rsidRPr="00EF4052" w:rsidRDefault="001B5006" w:rsidP="001B5006">
      <w:pPr>
        <w:autoSpaceDE w:val="0"/>
        <w:autoSpaceDN w:val="0"/>
        <w:adjustRightInd w:val="0"/>
        <w:jc w:val="both"/>
        <w:rPr>
          <w:rFonts w:ascii="Abadi" w:hAnsi="Abadi" w:cs="ArialMT"/>
          <w:sz w:val="21"/>
          <w:szCs w:val="21"/>
        </w:rPr>
      </w:pPr>
      <w:r w:rsidRPr="00EF4052">
        <w:rPr>
          <w:rFonts w:ascii="Abadi" w:hAnsi="Abadi" w:cs="Arial"/>
          <w:sz w:val="21"/>
          <w:szCs w:val="21"/>
        </w:rPr>
        <w:t xml:space="preserve">En el caso </w:t>
      </w:r>
      <w:r w:rsidRPr="00EF4052">
        <w:rPr>
          <w:rFonts w:ascii="Abadi" w:hAnsi="Abadi" w:cs="ArialMT"/>
          <w:sz w:val="21"/>
          <w:szCs w:val="21"/>
        </w:rPr>
        <w:t>…</w:t>
      </w:r>
    </w:p>
    <w:p w14:paraId="79287CF7" w14:textId="77777777" w:rsidR="001B5006" w:rsidRDefault="001B5006" w:rsidP="001B5006">
      <w:pPr>
        <w:autoSpaceDE w:val="0"/>
        <w:autoSpaceDN w:val="0"/>
        <w:adjustRightInd w:val="0"/>
        <w:jc w:val="both"/>
        <w:rPr>
          <w:rFonts w:ascii="Abadi" w:hAnsi="Abadi" w:cs="Arial"/>
          <w:b/>
          <w:bCs/>
          <w:sz w:val="21"/>
          <w:szCs w:val="21"/>
        </w:rPr>
      </w:pPr>
    </w:p>
    <w:p w14:paraId="214F0B97" w14:textId="77777777" w:rsidR="001B5006" w:rsidRPr="00EF4052"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TRANSITORIOS</w:t>
      </w:r>
    </w:p>
    <w:p w14:paraId="707C689C" w14:textId="77777777" w:rsidR="001B5006" w:rsidRDefault="001B5006" w:rsidP="001B5006">
      <w:pPr>
        <w:autoSpaceDE w:val="0"/>
        <w:autoSpaceDN w:val="0"/>
        <w:adjustRightInd w:val="0"/>
        <w:jc w:val="both"/>
        <w:rPr>
          <w:rFonts w:ascii="Abadi" w:hAnsi="Abadi" w:cs="Arial"/>
          <w:b/>
          <w:bCs/>
          <w:sz w:val="21"/>
          <w:szCs w:val="21"/>
        </w:rPr>
      </w:pPr>
    </w:p>
    <w:p w14:paraId="6FC610D2" w14:textId="77777777" w:rsidR="001B5006" w:rsidRPr="00EF4052" w:rsidRDefault="001B5006" w:rsidP="001B5006">
      <w:pPr>
        <w:autoSpaceDE w:val="0"/>
        <w:autoSpaceDN w:val="0"/>
        <w:adjustRightInd w:val="0"/>
        <w:jc w:val="both"/>
        <w:rPr>
          <w:rFonts w:ascii="Abadi" w:hAnsi="Abadi" w:cs="Arial"/>
          <w:sz w:val="21"/>
          <w:szCs w:val="21"/>
        </w:rPr>
      </w:pPr>
      <w:r w:rsidRPr="00EF4052">
        <w:rPr>
          <w:rFonts w:ascii="Abadi" w:hAnsi="Abadi" w:cs="Arial"/>
          <w:b/>
          <w:bCs/>
          <w:sz w:val="21"/>
          <w:szCs w:val="21"/>
        </w:rPr>
        <w:t>Artículo Único.</w:t>
      </w:r>
      <w:r w:rsidRPr="00EF4052">
        <w:rPr>
          <w:rFonts w:ascii="Abadi" w:hAnsi="Abadi" w:cs="Arial"/>
          <w:sz w:val="21"/>
          <w:szCs w:val="21"/>
        </w:rPr>
        <w:t>- El presente Decreto entrará en vigor al cuarto día, al de su</w:t>
      </w:r>
      <w:r>
        <w:rPr>
          <w:rFonts w:ascii="Abadi" w:hAnsi="Abadi" w:cs="Arial"/>
          <w:sz w:val="21"/>
          <w:szCs w:val="21"/>
        </w:rPr>
        <w:t xml:space="preserve"> </w:t>
      </w:r>
      <w:r w:rsidRPr="00EF4052">
        <w:rPr>
          <w:rFonts w:ascii="Abadi" w:hAnsi="Abadi" w:cs="Arial"/>
          <w:sz w:val="21"/>
          <w:szCs w:val="21"/>
        </w:rPr>
        <w:t>publicación en el periódico oficial del Gobierno del Estado.</w:t>
      </w:r>
    </w:p>
    <w:p w14:paraId="1C8034B6" w14:textId="77777777" w:rsidR="001B5006" w:rsidRDefault="001B5006" w:rsidP="001B5006">
      <w:pPr>
        <w:autoSpaceDE w:val="0"/>
        <w:autoSpaceDN w:val="0"/>
        <w:adjustRightInd w:val="0"/>
        <w:jc w:val="both"/>
        <w:rPr>
          <w:rFonts w:ascii="Abadi" w:hAnsi="Abadi" w:cs="Arial"/>
          <w:b/>
          <w:bCs/>
          <w:sz w:val="21"/>
          <w:szCs w:val="21"/>
        </w:rPr>
      </w:pPr>
    </w:p>
    <w:p w14:paraId="7D72FDA9" w14:textId="77777777" w:rsidR="001B5006" w:rsidRPr="00EF4052"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GUANAJUATO, GTO., A 09 DE NOVIEMBRE DE 2021.</w:t>
      </w:r>
    </w:p>
    <w:p w14:paraId="3F7A2A8A" w14:textId="77777777" w:rsidR="001B5006"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ATENTAMENTE.</w:t>
      </w:r>
    </w:p>
    <w:p w14:paraId="4CBECA92" w14:textId="77777777" w:rsidR="001B5006" w:rsidRPr="00EF4052" w:rsidRDefault="001B5006" w:rsidP="001B5006">
      <w:pPr>
        <w:autoSpaceDE w:val="0"/>
        <w:autoSpaceDN w:val="0"/>
        <w:adjustRightInd w:val="0"/>
        <w:jc w:val="center"/>
        <w:rPr>
          <w:rFonts w:ascii="Abadi" w:hAnsi="Abadi" w:cs="Arial"/>
          <w:b/>
          <w:bCs/>
          <w:sz w:val="21"/>
          <w:szCs w:val="21"/>
        </w:rPr>
      </w:pPr>
    </w:p>
    <w:p w14:paraId="4E6E2618" w14:textId="77777777" w:rsidR="001B5006" w:rsidRPr="00EF4052"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RUTH NOEMI TISCAREÑO AGOITIA.</w:t>
      </w:r>
    </w:p>
    <w:p w14:paraId="72B84580" w14:textId="77777777" w:rsidR="001B5006"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DIPUTADA DE LA LXV LEGISLATURA DEL ESTADO DE GUANAJUATO.</w:t>
      </w:r>
    </w:p>
    <w:p w14:paraId="224F3716" w14:textId="77777777" w:rsidR="001B5006" w:rsidRPr="00C57BBC" w:rsidRDefault="001B5006" w:rsidP="001B5006">
      <w:pPr>
        <w:autoSpaceDE w:val="0"/>
        <w:autoSpaceDN w:val="0"/>
        <w:adjustRightInd w:val="0"/>
        <w:jc w:val="center"/>
        <w:rPr>
          <w:rFonts w:ascii="Abadi" w:hAnsi="Abadi" w:cs="Arial"/>
          <w:b/>
          <w:bCs/>
          <w:sz w:val="21"/>
          <w:szCs w:val="21"/>
        </w:rPr>
      </w:pPr>
    </w:p>
    <w:p w14:paraId="54011CEF" w14:textId="77777777" w:rsidR="001B5006" w:rsidRPr="00EF4052"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YULMA ROCHA AGUILAR.</w:t>
      </w:r>
    </w:p>
    <w:p w14:paraId="49BFE3C7" w14:textId="77777777" w:rsidR="001B5006"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DIPUTADA DE LA LXV LEGISLATURA DEL ESTADO DE GUANAJUATO.</w:t>
      </w:r>
    </w:p>
    <w:p w14:paraId="619212CC" w14:textId="77777777" w:rsidR="001B5006" w:rsidRPr="00EF4052" w:rsidRDefault="001B5006" w:rsidP="001B5006">
      <w:pPr>
        <w:autoSpaceDE w:val="0"/>
        <w:autoSpaceDN w:val="0"/>
        <w:adjustRightInd w:val="0"/>
        <w:jc w:val="center"/>
        <w:rPr>
          <w:rFonts w:ascii="Abadi" w:hAnsi="Abadi" w:cs="Arial"/>
          <w:b/>
          <w:bCs/>
          <w:sz w:val="21"/>
          <w:szCs w:val="21"/>
        </w:rPr>
      </w:pPr>
    </w:p>
    <w:p w14:paraId="3BE7FD38" w14:textId="77777777" w:rsidR="001B5006" w:rsidRPr="00EF4052"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GUSTAVO ADOLFO ALFARO REYES.</w:t>
      </w:r>
    </w:p>
    <w:p w14:paraId="4DEA1067" w14:textId="77777777" w:rsidR="001B5006"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DIPUTADO DE LA LXV LEGISLATURA DEL ESTADO DE GUANAJUATO.</w:t>
      </w:r>
    </w:p>
    <w:p w14:paraId="27842F10" w14:textId="77777777" w:rsidR="001B5006" w:rsidRPr="00EF4052" w:rsidRDefault="001B5006" w:rsidP="001B5006">
      <w:pPr>
        <w:autoSpaceDE w:val="0"/>
        <w:autoSpaceDN w:val="0"/>
        <w:adjustRightInd w:val="0"/>
        <w:jc w:val="center"/>
        <w:rPr>
          <w:rFonts w:ascii="Abadi" w:hAnsi="Abadi" w:cs="Arial"/>
          <w:b/>
          <w:bCs/>
          <w:sz w:val="21"/>
          <w:szCs w:val="21"/>
        </w:rPr>
      </w:pPr>
    </w:p>
    <w:p w14:paraId="150E4504" w14:textId="77777777" w:rsidR="001B5006" w:rsidRPr="00EF4052" w:rsidRDefault="001B5006" w:rsidP="001B5006">
      <w:pPr>
        <w:autoSpaceDE w:val="0"/>
        <w:autoSpaceDN w:val="0"/>
        <w:adjustRightInd w:val="0"/>
        <w:jc w:val="center"/>
        <w:rPr>
          <w:rFonts w:ascii="Abadi" w:hAnsi="Abadi" w:cs="Arial"/>
          <w:b/>
          <w:bCs/>
          <w:sz w:val="21"/>
          <w:szCs w:val="21"/>
        </w:rPr>
      </w:pPr>
      <w:r w:rsidRPr="00EF4052">
        <w:rPr>
          <w:rFonts w:ascii="Abadi" w:hAnsi="Abadi" w:cs="Arial"/>
          <w:b/>
          <w:bCs/>
          <w:sz w:val="21"/>
          <w:szCs w:val="21"/>
        </w:rPr>
        <w:t>ALEJANDRO ARIAS AVILA.</w:t>
      </w:r>
    </w:p>
    <w:p w14:paraId="5F7A79E0" w14:textId="77777777" w:rsidR="001B5006" w:rsidRDefault="001B5006" w:rsidP="001B5006">
      <w:pPr>
        <w:jc w:val="center"/>
        <w:rPr>
          <w:rFonts w:ascii="Abadi" w:hAnsi="Abadi" w:cs="Arial"/>
          <w:b/>
          <w:bCs/>
          <w:sz w:val="21"/>
          <w:szCs w:val="21"/>
        </w:rPr>
      </w:pPr>
      <w:r w:rsidRPr="00EF4052">
        <w:rPr>
          <w:rFonts w:ascii="Abadi" w:hAnsi="Abadi" w:cs="Arial"/>
          <w:b/>
          <w:bCs/>
          <w:sz w:val="21"/>
          <w:szCs w:val="21"/>
        </w:rPr>
        <w:t>DIPUTADO DE LA LXV LEGISLATURA DEL ESTADO DE GUANAJUATO</w:t>
      </w:r>
    </w:p>
    <w:p w14:paraId="442A3A2F" w14:textId="77777777" w:rsidR="00202B11" w:rsidRDefault="00202B11" w:rsidP="001B5006">
      <w:pPr>
        <w:jc w:val="center"/>
        <w:rPr>
          <w:rFonts w:ascii="Abadi" w:hAnsi="Abadi" w:cs="Arial"/>
          <w:b/>
          <w:bCs/>
          <w:sz w:val="21"/>
          <w:szCs w:val="21"/>
        </w:rPr>
      </w:pPr>
    </w:p>
    <w:p w14:paraId="6947078D" w14:textId="77777777" w:rsidR="00202B11" w:rsidRDefault="00202B11" w:rsidP="00202B11">
      <w:pPr>
        <w:jc w:val="both"/>
        <w:rPr>
          <w:rFonts w:ascii="Abadi" w:hAnsi="Abadi"/>
          <w:b/>
          <w:bCs/>
          <w:sz w:val="21"/>
          <w:szCs w:val="21"/>
        </w:rPr>
      </w:pPr>
      <w:r>
        <w:rPr>
          <w:rFonts w:ascii="Abadi" w:hAnsi="Abadi"/>
          <w:sz w:val="21"/>
          <w:szCs w:val="21"/>
        </w:rPr>
        <w:tab/>
        <w:t>-</w:t>
      </w: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w:t>
      </w:r>
      <w:r>
        <w:rPr>
          <w:rFonts w:ascii="Abadi" w:hAnsi="Abadi"/>
          <w:sz w:val="21"/>
          <w:szCs w:val="21"/>
        </w:rPr>
        <w:t xml:space="preserve">En </w:t>
      </w:r>
      <w:r w:rsidRPr="00C61EDF">
        <w:rPr>
          <w:rFonts w:ascii="Abadi" w:hAnsi="Abadi"/>
          <w:sz w:val="21"/>
          <w:szCs w:val="21"/>
        </w:rPr>
        <w:t>seguida agradecería a la Dip</w:t>
      </w:r>
      <w:r>
        <w:rPr>
          <w:rFonts w:ascii="Abadi" w:hAnsi="Abadi"/>
          <w:sz w:val="21"/>
          <w:szCs w:val="21"/>
        </w:rPr>
        <w:t>utada</w:t>
      </w:r>
      <w:r w:rsidRPr="00C61EDF">
        <w:rPr>
          <w:rFonts w:ascii="Abadi" w:hAnsi="Abadi"/>
          <w:sz w:val="21"/>
          <w:szCs w:val="21"/>
        </w:rPr>
        <w:t xml:space="preserve"> Ruth Noemí Tiscareño dar lectura a la exposición de motivos de la iniciativa a efecto de reformar los artículos 23 Bis y 23 </w:t>
      </w:r>
      <w:r>
        <w:rPr>
          <w:rFonts w:ascii="Abadi" w:hAnsi="Abadi"/>
          <w:sz w:val="21"/>
          <w:szCs w:val="21"/>
        </w:rPr>
        <w:t>t</w:t>
      </w:r>
      <w:r w:rsidRPr="00C61EDF">
        <w:rPr>
          <w:rFonts w:ascii="Abadi" w:hAnsi="Abadi"/>
          <w:sz w:val="21"/>
          <w:szCs w:val="21"/>
        </w:rPr>
        <w:t>er de la Ley de Trabajo de los Servidores Públicos al Servicio del Estado y de los Municipios, misma que ha sido formulada por ella y por el diputado Alejandro Arias Ávila ambos integrantes del Grupo Parlamentario del Partido Revolucionario Institucional.</w:t>
      </w:r>
      <w:r>
        <w:rPr>
          <w:rFonts w:ascii="Abadi" w:hAnsi="Abadi"/>
          <w:sz w:val="21"/>
          <w:szCs w:val="21"/>
        </w:rPr>
        <w:t xml:space="preserve"> </w:t>
      </w:r>
      <w:r w:rsidRPr="0029684D">
        <w:rPr>
          <w:rFonts w:ascii="Abadi" w:hAnsi="Abadi"/>
          <w:b/>
          <w:bCs/>
          <w:sz w:val="21"/>
          <w:szCs w:val="21"/>
        </w:rPr>
        <w:t>44/LXV-I</w:t>
      </w:r>
    </w:p>
    <w:p w14:paraId="11D9F8AE" w14:textId="77777777" w:rsidR="00202B11" w:rsidRPr="0029684D" w:rsidRDefault="00202B11" w:rsidP="00202B11">
      <w:pPr>
        <w:jc w:val="both"/>
        <w:rPr>
          <w:rFonts w:ascii="Abadi" w:hAnsi="Abadi"/>
          <w:b/>
          <w:bCs/>
          <w:sz w:val="21"/>
          <w:szCs w:val="21"/>
        </w:rPr>
      </w:pPr>
    </w:p>
    <w:p w14:paraId="64F98D41" w14:textId="77777777" w:rsidR="00202B11" w:rsidRDefault="00202B11" w:rsidP="00202B11">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w:t>
      </w:r>
      <w:r>
        <w:rPr>
          <w:rFonts w:ascii="Abadi" w:hAnsi="Abadi"/>
          <w:sz w:val="21"/>
          <w:szCs w:val="21"/>
        </w:rPr>
        <w:t xml:space="preserve"> diputada T</w:t>
      </w:r>
      <w:r w:rsidRPr="00C61EDF">
        <w:rPr>
          <w:rFonts w:ascii="Abadi" w:hAnsi="Abadi"/>
          <w:sz w:val="21"/>
          <w:szCs w:val="21"/>
        </w:rPr>
        <w:t>iscareño</w:t>
      </w:r>
      <w:r>
        <w:rPr>
          <w:rFonts w:ascii="Abadi" w:hAnsi="Abadi"/>
          <w:sz w:val="21"/>
          <w:szCs w:val="21"/>
        </w:rPr>
        <w:t>.</w:t>
      </w:r>
    </w:p>
    <w:p w14:paraId="520E2A29" w14:textId="77777777" w:rsidR="00202B11" w:rsidRPr="00C61EDF" w:rsidRDefault="00202B11" w:rsidP="00202B11">
      <w:pPr>
        <w:ind w:firstLine="708"/>
        <w:jc w:val="both"/>
        <w:rPr>
          <w:rFonts w:ascii="Abadi" w:hAnsi="Abadi"/>
          <w:sz w:val="21"/>
          <w:szCs w:val="21"/>
        </w:rPr>
      </w:pPr>
    </w:p>
    <w:p w14:paraId="54ACD911" w14:textId="77777777" w:rsidR="00202B11" w:rsidRPr="00A96429" w:rsidRDefault="00202B11" w:rsidP="00202B11">
      <w:pPr>
        <w:jc w:val="both"/>
        <w:rPr>
          <w:rFonts w:ascii="Abadi" w:hAnsi="Abadi"/>
          <w:b/>
          <w:bCs/>
          <w:sz w:val="21"/>
          <w:szCs w:val="21"/>
        </w:rPr>
      </w:pPr>
      <w:r w:rsidRPr="00A96429">
        <w:rPr>
          <w:rFonts w:ascii="Abadi" w:hAnsi="Abadi"/>
          <w:b/>
          <w:bCs/>
          <w:sz w:val="21"/>
          <w:szCs w:val="21"/>
        </w:rPr>
        <w:t>(Sube a tribuna la diputada Ruth Noemí Tiscareño Agoitia para hablar de la iniciativa en referencia)</w:t>
      </w:r>
    </w:p>
    <w:p w14:paraId="061054F2" w14:textId="4BBBBADF" w:rsidR="00202B11" w:rsidRDefault="00202B11" w:rsidP="00202B11">
      <w:pPr>
        <w:rPr>
          <w:rFonts w:ascii="Abadi" w:hAnsi="Abadi"/>
          <w:sz w:val="21"/>
          <w:szCs w:val="21"/>
        </w:rPr>
      </w:pPr>
    </w:p>
    <w:p w14:paraId="7FBA3002" w14:textId="77777777" w:rsidR="009C5C8F" w:rsidRDefault="009C5C8F" w:rsidP="00202B11">
      <w:pPr>
        <w:rPr>
          <w:rFonts w:ascii="Abadi" w:hAnsi="Abadi"/>
          <w:sz w:val="21"/>
          <w:szCs w:val="21"/>
        </w:rPr>
      </w:pPr>
    </w:p>
    <w:p w14:paraId="7729256A" w14:textId="77777777" w:rsidR="009C5C8F" w:rsidRDefault="009C5C8F" w:rsidP="00202B11">
      <w:pPr>
        <w:rPr>
          <w:rFonts w:ascii="Abadi" w:hAnsi="Abadi"/>
          <w:sz w:val="21"/>
          <w:szCs w:val="21"/>
        </w:rPr>
      </w:pPr>
    </w:p>
    <w:p w14:paraId="474770A8" w14:textId="77777777" w:rsidR="009C5C8F" w:rsidRDefault="009C5C8F" w:rsidP="00202B11">
      <w:pPr>
        <w:rPr>
          <w:rFonts w:ascii="Abadi" w:hAnsi="Abadi"/>
          <w:sz w:val="21"/>
          <w:szCs w:val="21"/>
        </w:rPr>
      </w:pPr>
    </w:p>
    <w:p w14:paraId="620E019F" w14:textId="77777777" w:rsidR="009C5C8F" w:rsidRDefault="009C5C8F" w:rsidP="00202B11">
      <w:pPr>
        <w:rPr>
          <w:rFonts w:ascii="Abadi" w:hAnsi="Abadi"/>
          <w:sz w:val="21"/>
          <w:szCs w:val="21"/>
        </w:rPr>
      </w:pPr>
    </w:p>
    <w:p w14:paraId="7BFD4652" w14:textId="77777777" w:rsidR="009C5C8F" w:rsidRDefault="009C5C8F" w:rsidP="00202B11">
      <w:pPr>
        <w:rPr>
          <w:rFonts w:ascii="Abadi" w:hAnsi="Abadi"/>
          <w:sz w:val="21"/>
          <w:szCs w:val="21"/>
        </w:rPr>
      </w:pPr>
    </w:p>
    <w:p w14:paraId="4443E2B6" w14:textId="77777777" w:rsidR="009C5C8F" w:rsidRDefault="009C5C8F" w:rsidP="00202B11">
      <w:pPr>
        <w:rPr>
          <w:rFonts w:ascii="Abadi" w:hAnsi="Abadi"/>
          <w:sz w:val="21"/>
          <w:szCs w:val="21"/>
        </w:rPr>
      </w:pPr>
    </w:p>
    <w:p w14:paraId="41ECE488" w14:textId="34E5C03E" w:rsidR="009C5C8F" w:rsidRDefault="009C5C8F" w:rsidP="00202B11">
      <w:pPr>
        <w:rPr>
          <w:rFonts w:ascii="Abadi" w:hAnsi="Abadi"/>
          <w:sz w:val="21"/>
          <w:szCs w:val="21"/>
        </w:rPr>
      </w:pPr>
      <w:r>
        <w:rPr>
          <w:noProof/>
        </w:rPr>
        <w:drawing>
          <wp:anchor distT="0" distB="0" distL="114300" distR="114300" simplePos="0" relativeHeight="251667456" behindDoc="1" locked="0" layoutInCell="1" allowOverlap="1" wp14:anchorId="1DEAF8F9" wp14:editId="57711545">
            <wp:simplePos x="0" y="0"/>
            <wp:positionH relativeFrom="column">
              <wp:posOffset>633549</wp:posOffset>
            </wp:positionH>
            <wp:positionV relativeFrom="paragraph">
              <wp:posOffset>85453</wp:posOffset>
            </wp:positionV>
            <wp:extent cx="1296598" cy="680720"/>
            <wp:effectExtent l="247650" t="228600" r="247015" b="748030"/>
            <wp:wrapTight wrapText="bothSides">
              <wp:wrapPolygon edited="0">
                <wp:start x="-4127" y="-7254"/>
                <wp:lineTo x="-4127" y="44731"/>
                <wp:lineTo x="25399" y="44731"/>
                <wp:lineTo x="25399" y="-7254"/>
                <wp:lineTo x="-4127" y="-7254"/>
              </wp:wrapPolygon>
            </wp:wrapTight>
            <wp:docPr id="275833574" name="Imagen 27583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33574" name=""/>
                    <pic:cNvPicPr/>
                  </pic:nvPicPr>
                  <pic:blipFill rotWithShape="1">
                    <a:blip r:embed="rId21" cstate="print">
                      <a:extLst>
                        <a:ext uri="{28A0092B-C50C-407E-A947-70E740481C1C}">
                          <a14:useLocalDpi xmlns:a14="http://schemas.microsoft.com/office/drawing/2010/main" val="0"/>
                        </a:ext>
                      </a:extLst>
                    </a:blip>
                    <a:srcRect b="6659"/>
                    <a:stretch/>
                  </pic:blipFill>
                  <pic:spPr bwMode="auto">
                    <a:xfrm>
                      <a:off x="0" y="0"/>
                      <a:ext cx="1296598" cy="6807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66C0A83" w14:textId="77777777" w:rsidR="009C5C8F" w:rsidRDefault="009C5C8F" w:rsidP="00202B11">
      <w:pPr>
        <w:rPr>
          <w:rFonts w:ascii="Abadi" w:hAnsi="Abadi"/>
          <w:sz w:val="21"/>
          <w:szCs w:val="21"/>
        </w:rPr>
      </w:pPr>
    </w:p>
    <w:p w14:paraId="3B976D61" w14:textId="27092F35" w:rsidR="00202B11" w:rsidRPr="00C61EDF" w:rsidRDefault="00202B11" w:rsidP="00202B11">
      <w:pPr>
        <w:rPr>
          <w:rFonts w:ascii="Abadi" w:hAnsi="Abadi"/>
          <w:sz w:val="21"/>
          <w:szCs w:val="21"/>
        </w:rPr>
      </w:pPr>
    </w:p>
    <w:p w14:paraId="3B4BF52F" w14:textId="77777777" w:rsidR="00202B11" w:rsidRDefault="00202B11" w:rsidP="00202B11">
      <w:pPr>
        <w:jc w:val="both"/>
        <w:rPr>
          <w:rFonts w:ascii="Abadi" w:hAnsi="Abadi"/>
          <w:b/>
          <w:bCs/>
          <w:sz w:val="21"/>
          <w:szCs w:val="21"/>
        </w:rPr>
      </w:pPr>
      <w:r w:rsidRPr="00C61EDF">
        <w:rPr>
          <w:rFonts w:ascii="Abadi" w:hAnsi="Abadi"/>
          <w:b/>
          <w:bCs/>
          <w:sz w:val="21"/>
          <w:szCs w:val="21"/>
        </w:rPr>
        <w:t>Dip</w:t>
      </w:r>
      <w:r>
        <w:rPr>
          <w:rFonts w:ascii="Abadi" w:hAnsi="Abadi"/>
          <w:b/>
          <w:bCs/>
          <w:sz w:val="21"/>
          <w:szCs w:val="21"/>
        </w:rPr>
        <w:t xml:space="preserve">utada </w:t>
      </w:r>
      <w:r w:rsidRPr="00C61EDF">
        <w:rPr>
          <w:rFonts w:ascii="Abadi" w:hAnsi="Abadi"/>
          <w:b/>
          <w:bCs/>
          <w:sz w:val="21"/>
          <w:szCs w:val="21"/>
        </w:rPr>
        <w:t>Ruth Noemí Tiscareño Agoitia</w:t>
      </w:r>
    </w:p>
    <w:p w14:paraId="1E7A054F" w14:textId="77777777" w:rsidR="009C5C8F" w:rsidRPr="00C61EDF" w:rsidRDefault="009C5C8F" w:rsidP="00202B11">
      <w:pPr>
        <w:jc w:val="both"/>
        <w:rPr>
          <w:rFonts w:ascii="Abadi" w:hAnsi="Abadi"/>
          <w:b/>
          <w:bCs/>
          <w:sz w:val="21"/>
          <w:szCs w:val="21"/>
        </w:rPr>
      </w:pPr>
    </w:p>
    <w:p w14:paraId="6C09E8D5" w14:textId="77777777" w:rsidR="00202B11" w:rsidRDefault="00202B11" w:rsidP="00202B11">
      <w:pPr>
        <w:jc w:val="both"/>
        <w:rPr>
          <w:rFonts w:ascii="Abadi" w:hAnsi="Abadi"/>
          <w:sz w:val="21"/>
          <w:szCs w:val="21"/>
        </w:rPr>
      </w:pPr>
      <w:r>
        <w:rPr>
          <w:rFonts w:ascii="Abadi" w:hAnsi="Abadi"/>
          <w:sz w:val="21"/>
          <w:szCs w:val="21"/>
        </w:rPr>
        <w:t xml:space="preserve">- </w:t>
      </w:r>
      <w:r w:rsidRPr="00C61EDF">
        <w:rPr>
          <w:rFonts w:ascii="Abadi" w:hAnsi="Abadi"/>
          <w:sz w:val="21"/>
          <w:szCs w:val="21"/>
        </w:rPr>
        <w:t xml:space="preserve">Con su venia presidente y con el permiso de mis compañeras y compañeros diputados, el día de hoy me permito proponer a esta </w:t>
      </w:r>
      <w:r>
        <w:rPr>
          <w:rFonts w:ascii="Abadi" w:hAnsi="Abadi"/>
          <w:sz w:val="21"/>
          <w:szCs w:val="21"/>
        </w:rPr>
        <w:t>A</w:t>
      </w:r>
      <w:r w:rsidRPr="00C61EDF">
        <w:rPr>
          <w:rFonts w:ascii="Abadi" w:hAnsi="Abadi"/>
          <w:sz w:val="21"/>
          <w:szCs w:val="21"/>
        </w:rPr>
        <w:t>samblea la siguiente iniciativa con proyecto de decreto por el que se reforma a la Ley del Trabajo de los Servidores Públicos del Estado de Guanajuato.</w:t>
      </w:r>
    </w:p>
    <w:p w14:paraId="5E41F00B" w14:textId="77777777" w:rsidR="00202B11" w:rsidRPr="00C61EDF" w:rsidRDefault="00202B11" w:rsidP="00202B11">
      <w:pPr>
        <w:jc w:val="both"/>
        <w:rPr>
          <w:rFonts w:ascii="Abadi" w:hAnsi="Abadi"/>
          <w:sz w:val="21"/>
          <w:szCs w:val="21"/>
        </w:rPr>
      </w:pPr>
    </w:p>
    <w:p w14:paraId="53362EA3" w14:textId="77777777" w:rsidR="00202B11" w:rsidRDefault="00202B11" w:rsidP="00202B11">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En materia de licencias de paternidad conforme a la siguiente exposición de motivos: en el Partido Revolucionario Institucional, impulsamos reformas y acciones que permitan que de manera progresiva se amplíen y extiendan los derechos humanos en favor de los habitantes de Guanajuato en todo estado </w:t>
      </w:r>
      <w:r w:rsidRPr="00C61EDF">
        <w:rPr>
          <w:rFonts w:ascii="Abadi" w:hAnsi="Abadi"/>
          <w:sz w:val="21"/>
          <w:szCs w:val="21"/>
        </w:rPr>
        <w:t>social y democrático de derecho, existe un claro propósito de abatir la desigualdad por lo que la tutela y protección de los derechos y las herramientas de seguridad social son columna vertebral para el pleno desarrollo de las libertades de las personas, la visión social plasmada en el artículo 123 de la Constitución Política de los Estados Unidos Mexicanos, tiende a la provisión de sus familias y dentro de esos derechos destacan la protección de la maternidad, en la seguridad social hoy día</w:t>
      </w:r>
      <w:r>
        <w:rPr>
          <w:rFonts w:ascii="Abadi" w:hAnsi="Abadi"/>
          <w:sz w:val="21"/>
          <w:szCs w:val="21"/>
        </w:rPr>
        <w:t>,</w:t>
      </w:r>
      <w:r w:rsidRPr="00C61EDF">
        <w:rPr>
          <w:rFonts w:ascii="Abadi" w:hAnsi="Abadi"/>
          <w:sz w:val="21"/>
          <w:szCs w:val="21"/>
        </w:rPr>
        <w:t xml:space="preserve"> un elemento de tranquilidad, de paz y sin duda de bienestar es el reconocimiento del individuo en su esencial dignidad de  respeto a su libertad para su adecuado desarrollo individual y social, el derecho fundamental de igualdad de las personas consagrado en el artículo cuarto constitucional debe entenderse no solo con equidad e igualdad en las oportunidades, sino que implica hacer efectivo el derecho de igualdad de trato para todos los géneros que en abono a lo anterior destaca que la convención sobre la eliminación de todas las formas de discriminación contra la mujer de la que México es parte y cuyos acuerdos son parte de nuestro derecho convencional, establece en el artículo quinto de los estados partes</w:t>
      </w:r>
      <w:r>
        <w:rPr>
          <w:rFonts w:ascii="Abadi" w:hAnsi="Abadi"/>
          <w:sz w:val="21"/>
          <w:szCs w:val="21"/>
        </w:rPr>
        <w:t>,</w:t>
      </w:r>
      <w:r w:rsidRPr="00C61EDF">
        <w:rPr>
          <w:rFonts w:ascii="Abadi" w:hAnsi="Abadi"/>
          <w:sz w:val="21"/>
          <w:szCs w:val="21"/>
        </w:rPr>
        <w:t xml:space="preserve"> que los estados partes tomarán todas las medidas apropiadas para modificar patrones socioculturales de conducta de hombres y mujeres con miras a alcanzar la eliminación de los prejuicios y las prácticas concetuinarias y de cualquier otra índole</w:t>
      </w:r>
      <w:r>
        <w:rPr>
          <w:rFonts w:ascii="Abadi" w:hAnsi="Abadi"/>
          <w:sz w:val="21"/>
          <w:szCs w:val="21"/>
        </w:rPr>
        <w:t>,</w:t>
      </w:r>
      <w:r w:rsidRPr="00C61EDF">
        <w:rPr>
          <w:rFonts w:ascii="Abadi" w:hAnsi="Abadi"/>
          <w:sz w:val="21"/>
          <w:szCs w:val="21"/>
        </w:rPr>
        <w:t xml:space="preserve"> que estén basados en la idea de la inferioridad o la superioridad de cualquiera de los dos sexos, o en funciones </w:t>
      </w:r>
      <w:r>
        <w:rPr>
          <w:rFonts w:ascii="Abadi" w:hAnsi="Abadi"/>
          <w:sz w:val="21"/>
          <w:szCs w:val="21"/>
        </w:rPr>
        <w:t xml:space="preserve">estereotipadas de </w:t>
      </w:r>
      <w:r w:rsidRPr="00C61EDF">
        <w:rPr>
          <w:rFonts w:ascii="Abadi" w:hAnsi="Abadi"/>
          <w:sz w:val="21"/>
          <w:szCs w:val="21"/>
        </w:rPr>
        <w:t>hombres y mujeres</w:t>
      </w:r>
      <w:r>
        <w:rPr>
          <w:rFonts w:ascii="Abadi" w:hAnsi="Abadi"/>
          <w:sz w:val="21"/>
          <w:szCs w:val="21"/>
        </w:rPr>
        <w:t>,</w:t>
      </w:r>
      <w:r w:rsidRPr="00C61EDF">
        <w:rPr>
          <w:rFonts w:ascii="Abadi" w:hAnsi="Abadi"/>
          <w:sz w:val="21"/>
          <w:szCs w:val="21"/>
        </w:rPr>
        <w:t xml:space="preserve"> así como 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 de lo anterior resulta necesario modificar los patrones socioculturales que reflejen la eliminación de prejuicios como lo es la asignación de roles estereotipados en función de género, ello pasa con una comprensión adecuada de la maternidad de función social y en reconocimiento de la corresponsabilidad en cuanto a la educación, cuidado y desarrollo de los hijos en ese sentido, la teología de la presente iniciativa va por romper estereotipos </w:t>
      </w:r>
      <w:r w:rsidRPr="00C61EDF">
        <w:rPr>
          <w:rFonts w:ascii="Abadi" w:hAnsi="Abadi"/>
          <w:sz w:val="21"/>
          <w:szCs w:val="21"/>
        </w:rPr>
        <w:lastRenderedPageBreak/>
        <w:t>de género que delegan en las mujeres la crianza de las hijas y los hijos.</w:t>
      </w:r>
    </w:p>
    <w:p w14:paraId="50669111" w14:textId="77777777" w:rsidR="00202B11" w:rsidRPr="00C61EDF" w:rsidRDefault="00202B11" w:rsidP="00202B11">
      <w:pPr>
        <w:jc w:val="both"/>
        <w:rPr>
          <w:rFonts w:ascii="Abadi" w:hAnsi="Abadi"/>
          <w:sz w:val="21"/>
          <w:szCs w:val="21"/>
        </w:rPr>
      </w:pPr>
    </w:p>
    <w:p w14:paraId="60A7F569" w14:textId="1AF7A08B" w:rsidR="00202B11" w:rsidRDefault="00202B11" w:rsidP="00202B11">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Es por ello</w:t>
      </w:r>
      <w:r>
        <w:rPr>
          <w:rFonts w:ascii="Abadi" w:hAnsi="Abadi"/>
          <w:sz w:val="21"/>
          <w:szCs w:val="21"/>
        </w:rPr>
        <w:t>,</w:t>
      </w:r>
      <w:r w:rsidRPr="00C61EDF">
        <w:rPr>
          <w:rFonts w:ascii="Abadi" w:hAnsi="Abadi"/>
          <w:sz w:val="21"/>
          <w:szCs w:val="21"/>
        </w:rPr>
        <w:t xml:space="preserve"> que turnamos el equitativo reparto de responsabilidades familiares </w:t>
      </w:r>
      <w:r>
        <w:rPr>
          <w:rFonts w:ascii="Abadi" w:hAnsi="Abadi"/>
          <w:sz w:val="21"/>
          <w:szCs w:val="21"/>
        </w:rPr>
        <w:t xml:space="preserve">y estimamos que por equidad e igualdad, </w:t>
      </w:r>
      <w:r w:rsidRPr="00C61EDF">
        <w:rPr>
          <w:rFonts w:ascii="Abadi" w:hAnsi="Abadi"/>
          <w:sz w:val="21"/>
          <w:szCs w:val="21"/>
        </w:rPr>
        <w:t>tal como se ha reconocido en la Ley de los Trabajadores al Servicio del Estado y de los Municipios a impulso del entonces Grupo Parlamentario del Partido Revolucionario Institucional, se hace necesario que el derecho reconocido al padre a un permiso de paternidad como derecho humano y de acuerdo al principio de progresividad que se establece en el tercer párrafo del artículo primero de la Constitución Federal se amplía su temporalidad en términos de otorgar una ampliación a la prestación por licencia de paternidad a 15 días hábiles</w:t>
      </w:r>
      <w:r>
        <w:rPr>
          <w:rFonts w:ascii="Abadi" w:hAnsi="Abadi"/>
          <w:sz w:val="21"/>
          <w:szCs w:val="21"/>
        </w:rPr>
        <w:t>,</w:t>
      </w:r>
      <w:r w:rsidRPr="00C61EDF">
        <w:rPr>
          <w:rFonts w:ascii="Abadi" w:hAnsi="Abadi"/>
          <w:sz w:val="21"/>
          <w:szCs w:val="21"/>
        </w:rPr>
        <w:t xml:space="preserve"> cuando en el seno de la familia del trabajador haya un recién nacido</w:t>
      </w:r>
      <w:r>
        <w:rPr>
          <w:rFonts w:ascii="Abadi" w:hAnsi="Abadi"/>
          <w:sz w:val="21"/>
          <w:szCs w:val="21"/>
        </w:rPr>
        <w:t>.</w:t>
      </w:r>
    </w:p>
    <w:p w14:paraId="0CF480A3" w14:textId="77777777" w:rsidR="00202B11" w:rsidRDefault="00202B11" w:rsidP="00202B11">
      <w:pPr>
        <w:jc w:val="both"/>
        <w:rPr>
          <w:rFonts w:ascii="Abadi" w:hAnsi="Abadi"/>
          <w:sz w:val="21"/>
          <w:szCs w:val="21"/>
        </w:rPr>
      </w:pPr>
    </w:p>
    <w:p w14:paraId="267EA0F3" w14:textId="77777777" w:rsidR="00202B11" w:rsidRDefault="00202B11" w:rsidP="00202B11">
      <w:pPr>
        <w:jc w:val="both"/>
        <w:rPr>
          <w:rFonts w:ascii="Abadi" w:hAnsi="Abadi"/>
          <w:sz w:val="21"/>
          <w:szCs w:val="21"/>
        </w:rPr>
      </w:pPr>
      <w:r>
        <w:rPr>
          <w:rFonts w:ascii="Abadi" w:hAnsi="Abadi"/>
          <w:sz w:val="21"/>
          <w:szCs w:val="21"/>
        </w:rPr>
        <w:t>- L</w:t>
      </w:r>
      <w:r w:rsidRPr="00C61EDF">
        <w:rPr>
          <w:rFonts w:ascii="Abadi" w:hAnsi="Abadi"/>
          <w:sz w:val="21"/>
          <w:szCs w:val="21"/>
        </w:rPr>
        <w:t>o anterior tiene como propósito que ambos padres cuenten con el tiempo suficiente de disfrute y atención</w:t>
      </w:r>
      <w:r>
        <w:rPr>
          <w:rFonts w:ascii="Abadi" w:hAnsi="Abadi"/>
          <w:sz w:val="21"/>
          <w:szCs w:val="21"/>
        </w:rPr>
        <w:t>,</w:t>
      </w:r>
      <w:r w:rsidRPr="00C61EDF">
        <w:rPr>
          <w:rFonts w:ascii="Abadi" w:hAnsi="Abadi"/>
          <w:sz w:val="21"/>
          <w:szCs w:val="21"/>
        </w:rPr>
        <w:t xml:space="preserve"> la participación del padre fomentará y permitirá un mejor desarrollo en el crecimiento de sus hijos</w:t>
      </w:r>
      <w:r>
        <w:rPr>
          <w:rFonts w:ascii="Abadi" w:hAnsi="Abadi"/>
          <w:sz w:val="21"/>
          <w:szCs w:val="21"/>
        </w:rPr>
        <w:t>,</w:t>
      </w:r>
      <w:r w:rsidRPr="00C61EDF">
        <w:rPr>
          <w:rFonts w:ascii="Abadi" w:hAnsi="Abadi"/>
          <w:sz w:val="21"/>
          <w:szCs w:val="21"/>
        </w:rPr>
        <w:t xml:space="preserve"> lo que incide en el cuidado de la pareja por las implicaciones de la salud emocional postparto pero en especial que </w:t>
      </w:r>
      <w:r>
        <w:rPr>
          <w:rFonts w:ascii="Abadi" w:hAnsi="Abadi"/>
          <w:sz w:val="21"/>
          <w:szCs w:val="21"/>
        </w:rPr>
        <w:t>s</w:t>
      </w:r>
      <w:r w:rsidRPr="00C61EDF">
        <w:rPr>
          <w:rFonts w:ascii="Abadi" w:hAnsi="Abadi"/>
          <w:sz w:val="21"/>
          <w:szCs w:val="21"/>
        </w:rPr>
        <w:t>oli</w:t>
      </w:r>
      <w:r>
        <w:rPr>
          <w:rFonts w:ascii="Abadi" w:hAnsi="Abadi"/>
          <w:sz w:val="21"/>
          <w:szCs w:val="21"/>
        </w:rPr>
        <w:t>fica l</w:t>
      </w:r>
      <w:r w:rsidRPr="00C61EDF">
        <w:rPr>
          <w:rFonts w:ascii="Abadi" w:hAnsi="Abadi"/>
          <w:sz w:val="21"/>
          <w:szCs w:val="21"/>
        </w:rPr>
        <w:t>os lazos afectivos con el menor que en esta etapa resultan fundamentales e indisolubles y es que tanto la maternidad como la infancia tienen derecho a cuidados especiales durante los primeros días de vida del recién nacido garantizando así el principio de interés superior de la niñez, esta iniciativa que ahora se presenta se ocupa también del tema de las licencias por causales estipuladas en los artículos 23</w:t>
      </w:r>
      <w:r>
        <w:rPr>
          <w:rFonts w:ascii="Abadi" w:hAnsi="Abadi"/>
          <w:sz w:val="21"/>
          <w:szCs w:val="21"/>
        </w:rPr>
        <w:t xml:space="preserve"> t</w:t>
      </w:r>
      <w:r w:rsidRPr="00C61EDF">
        <w:rPr>
          <w:rFonts w:ascii="Abadi" w:hAnsi="Abadi"/>
          <w:sz w:val="21"/>
          <w:szCs w:val="21"/>
        </w:rPr>
        <w:t>er</w:t>
      </w:r>
      <w:r>
        <w:rPr>
          <w:rFonts w:ascii="Abadi" w:hAnsi="Abadi"/>
          <w:sz w:val="21"/>
          <w:szCs w:val="21"/>
        </w:rPr>
        <w:t>,</w:t>
      </w:r>
      <w:r w:rsidRPr="00C61EDF">
        <w:rPr>
          <w:rFonts w:ascii="Abadi" w:hAnsi="Abadi"/>
          <w:sz w:val="21"/>
          <w:szCs w:val="21"/>
        </w:rPr>
        <w:t xml:space="preserve"> relativa a cuestiones de afectaciones a la salud de hombres y mujeres trabajadoras que se encuentran elaborando en las dependencias, organismos, entidades y municipios del Estado</w:t>
      </w:r>
      <w:r>
        <w:rPr>
          <w:rFonts w:ascii="Abadi" w:hAnsi="Abadi"/>
          <w:sz w:val="21"/>
          <w:szCs w:val="21"/>
        </w:rPr>
        <w:t>.</w:t>
      </w:r>
    </w:p>
    <w:p w14:paraId="4D38181F" w14:textId="77777777" w:rsidR="00202B11" w:rsidRDefault="00202B11" w:rsidP="00202B11">
      <w:pPr>
        <w:jc w:val="both"/>
        <w:rPr>
          <w:rFonts w:ascii="Abadi" w:hAnsi="Abadi"/>
          <w:sz w:val="21"/>
          <w:szCs w:val="21"/>
        </w:rPr>
      </w:pPr>
    </w:p>
    <w:p w14:paraId="62F16204" w14:textId="77777777" w:rsidR="00202B11" w:rsidRDefault="00202B11" w:rsidP="00202B11">
      <w:pPr>
        <w:jc w:val="both"/>
        <w:rPr>
          <w:rFonts w:ascii="Abadi" w:hAnsi="Abadi"/>
          <w:sz w:val="21"/>
          <w:szCs w:val="21"/>
        </w:rPr>
      </w:pPr>
      <w:r>
        <w:rPr>
          <w:rFonts w:ascii="Abadi" w:hAnsi="Abadi"/>
          <w:sz w:val="21"/>
          <w:szCs w:val="21"/>
        </w:rPr>
        <w:t>- S</w:t>
      </w:r>
      <w:r w:rsidRPr="00C61EDF">
        <w:rPr>
          <w:rFonts w:ascii="Abadi" w:hAnsi="Abadi"/>
          <w:sz w:val="21"/>
          <w:szCs w:val="21"/>
        </w:rPr>
        <w:t xml:space="preserve">e enfrentan también a riesgos que precisan recibir cuidados de los esposos, concubinos o parejas los supuestos que se establece en casos como complicaciones durante el embarazo, en casos de parto múltiple, menores con problemas de incapacidad al nacer cuando se ponga en peligro la vida de la madre o se cause la pérdida de la vida de los menores, se encuentre delicada de salud por lo que se propone modificar el marco temporal de la licencia pues en la extensión del derecho humano a la salud y a la </w:t>
      </w:r>
      <w:r w:rsidRPr="00C61EDF">
        <w:rPr>
          <w:rFonts w:ascii="Abadi" w:hAnsi="Abadi"/>
          <w:sz w:val="21"/>
          <w:szCs w:val="21"/>
        </w:rPr>
        <w:t>seguridad social incide en una situación de igualdad entre los géneros</w:t>
      </w:r>
      <w:r>
        <w:rPr>
          <w:rFonts w:ascii="Abadi" w:hAnsi="Abadi"/>
          <w:sz w:val="21"/>
          <w:szCs w:val="21"/>
        </w:rPr>
        <w:t xml:space="preserve">. </w:t>
      </w:r>
    </w:p>
    <w:p w14:paraId="7F756AAB" w14:textId="77777777" w:rsidR="00202B11" w:rsidRDefault="00202B11" w:rsidP="00202B11">
      <w:pPr>
        <w:jc w:val="both"/>
        <w:rPr>
          <w:rFonts w:ascii="Abadi" w:hAnsi="Abadi"/>
          <w:sz w:val="21"/>
          <w:szCs w:val="21"/>
        </w:rPr>
      </w:pPr>
    </w:p>
    <w:p w14:paraId="614A2831" w14:textId="77777777" w:rsidR="00202B11" w:rsidRDefault="00202B11" w:rsidP="00202B11">
      <w:pPr>
        <w:jc w:val="both"/>
        <w:rPr>
          <w:rFonts w:ascii="Abadi" w:hAnsi="Abadi"/>
          <w:sz w:val="21"/>
          <w:szCs w:val="21"/>
        </w:rPr>
      </w:pPr>
      <w:r>
        <w:rPr>
          <w:rFonts w:ascii="Abadi" w:hAnsi="Abadi"/>
          <w:sz w:val="21"/>
          <w:szCs w:val="21"/>
        </w:rPr>
        <w:t>- L</w:t>
      </w:r>
      <w:r w:rsidRPr="00C61EDF">
        <w:rPr>
          <w:rFonts w:ascii="Abadi" w:hAnsi="Abadi"/>
          <w:sz w:val="21"/>
          <w:szCs w:val="21"/>
        </w:rPr>
        <w:t xml:space="preserve">o anterior además tiene un impacto en la condición emocional de intranquilidad y desasosiego que implican la enfermedad de otro miembro del núcleo familiar, precisando dedicar un mayor tiempo en el cuidado y atención de quienes deben atender la salud de sus compañeros, con las licencias de paternidad se combaten frontalmente los estereotipos de sobre responsabilidad directa atribuida a mujeres en la crianza y cuidado de los hijos, imponiéndoles cargas de trabajo adicionales no remunerado que constituyen un obstáculo para su desarrollo económico y profesional. </w:t>
      </w:r>
    </w:p>
    <w:p w14:paraId="0DA10CE7" w14:textId="77777777" w:rsidR="00202B11" w:rsidRDefault="00202B11" w:rsidP="00202B11">
      <w:pPr>
        <w:jc w:val="both"/>
        <w:rPr>
          <w:rFonts w:ascii="Abadi" w:hAnsi="Abadi"/>
          <w:sz w:val="21"/>
          <w:szCs w:val="21"/>
        </w:rPr>
      </w:pPr>
    </w:p>
    <w:p w14:paraId="74F4B97D" w14:textId="77777777" w:rsidR="00202B11" w:rsidRDefault="00202B11" w:rsidP="00202B11">
      <w:pPr>
        <w:jc w:val="both"/>
        <w:rPr>
          <w:rFonts w:ascii="Abadi" w:hAnsi="Abadi"/>
          <w:sz w:val="21"/>
          <w:szCs w:val="21"/>
        </w:rPr>
      </w:pPr>
      <w:r>
        <w:rPr>
          <w:rFonts w:ascii="Abadi" w:hAnsi="Abadi"/>
          <w:sz w:val="21"/>
          <w:szCs w:val="21"/>
        </w:rPr>
        <w:t>- L</w:t>
      </w:r>
      <w:r w:rsidRPr="00C61EDF">
        <w:rPr>
          <w:rFonts w:ascii="Abadi" w:hAnsi="Abadi"/>
          <w:sz w:val="21"/>
          <w:szCs w:val="21"/>
        </w:rPr>
        <w:t>as licencias de paternidad también generan condiciones de trabajo más igualitarias a combatir la discriminación en la contratación de mujeres motivada por ausencias por maternidad</w:t>
      </w:r>
      <w:r>
        <w:rPr>
          <w:rFonts w:ascii="Abadi" w:hAnsi="Abadi"/>
          <w:sz w:val="21"/>
          <w:szCs w:val="21"/>
        </w:rPr>
        <w:t>.</w:t>
      </w:r>
    </w:p>
    <w:p w14:paraId="3F840777" w14:textId="77777777" w:rsidR="00202B11" w:rsidRDefault="00202B11" w:rsidP="00202B11">
      <w:pPr>
        <w:jc w:val="both"/>
        <w:rPr>
          <w:rFonts w:ascii="Abadi" w:hAnsi="Abadi"/>
          <w:sz w:val="21"/>
          <w:szCs w:val="21"/>
        </w:rPr>
      </w:pPr>
    </w:p>
    <w:p w14:paraId="6B7CDA82" w14:textId="77777777" w:rsidR="00202B11" w:rsidRDefault="00202B11" w:rsidP="00202B11">
      <w:pPr>
        <w:jc w:val="both"/>
        <w:rPr>
          <w:rFonts w:ascii="Abadi" w:hAnsi="Abadi"/>
          <w:sz w:val="21"/>
          <w:szCs w:val="21"/>
        </w:rPr>
      </w:pPr>
      <w:r>
        <w:rPr>
          <w:rFonts w:ascii="Abadi" w:hAnsi="Abadi"/>
          <w:sz w:val="21"/>
          <w:szCs w:val="21"/>
        </w:rPr>
        <w:t>- P</w:t>
      </w:r>
      <w:r w:rsidRPr="00C61EDF">
        <w:rPr>
          <w:rFonts w:ascii="Abadi" w:hAnsi="Abadi"/>
          <w:sz w:val="21"/>
          <w:szCs w:val="21"/>
        </w:rPr>
        <w:t>or otro lado, ayuda a reducir la brecha salarial que todavía existen hombres y mujeres fortaleciendo el compromiso institucional de más mujeres y mejores puestos.</w:t>
      </w:r>
    </w:p>
    <w:p w14:paraId="125D093A" w14:textId="77777777" w:rsidR="00202B11" w:rsidRPr="00C61EDF" w:rsidRDefault="00202B11" w:rsidP="00202B11">
      <w:pPr>
        <w:jc w:val="both"/>
        <w:rPr>
          <w:rFonts w:ascii="Abadi" w:hAnsi="Abadi"/>
          <w:sz w:val="21"/>
          <w:szCs w:val="21"/>
        </w:rPr>
      </w:pPr>
    </w:p>
    <w:p w14:paraId="2FD78EDC" w14:textId="77777777" w:rsidR="00202B11" w:rsidRDefault="00202B11" w:rsidP="00202B11">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Igualar los derechos y las condiciones para todas y todos es una prioridad social por lo que estas licencias beneficiarán a todos los tipos de familia toda vez que se otorgan también tratándose de procesos de adopción conforme a todo lo anterior, se puede afirmar por </w:t>
      </w:r>
      <w:r>
        <w:rPr>
          <w:rFonts w:ascii="Abadi" w:hAnsi="Abadi"/>
          <w:sz w:val="21"/>
          <w:szCs w:val="21"/>
        </w:rPr>
        <w:t xml:space="preserve">lo </w:t>
      </w:r>
      <w:r w:rsidRPr="00C61EDF">
        <w:rPr>
          <w:rFonts w:ascii="Abadi" w:hAnsi="Abadi"/>
          <w:sz w:val="21"/>
          <w:szCs w:val="21"/>
        </w:rPr>
        <w:t>aquí expuesto, que es un incontrovertible la pertinencia de esta propuesta de reforma para que se amplie el término de licencia de paternidad a 15 días hábiles y cuando se presentan problemas de salud familiares en el ámbito de la salud a 20 días hábiles</w:t>
      </w:r>
      <w:r>
        <w:rPr>
          <w:rFonts w:ascii="Abadi" w:hAnsi="Abadi"/>
          <w:sz w:val="21"/>
          <w:szCs w:val="21"/>
        </w:rPr>
        <w:t>.</w:t>
      </w:r>
      <w:r w:rsidRPr="00C61EDF">
        <w:rPr>
          <w:rFonts w:ascii="Abadi" w:hAnsi="Abadi"/>
          <w:sz w:val="21"/>
          <w:szCs w:val="21"/>
        </w:rPr>
        <w:t xml:space="preserve"> </w:t>
      </w:r>
    </w:p>
    <w:p w14:paraId="6F2B6024" w14:textId="77777777" w:rsidR="00202B11" w:rsidRPr="00C61EDF" w:rsidRDefault="00202B11" w:rsidP="00202B11">
      <w:pPr>
        <w:jc w:val="both"/>
        <w:rPr>
          <w:rFonts w:ascii="Abadi" w:hAnsi="Abadi"/>
          <w:sz w:val="21"/>
          <w:szCs w:val="21"/>
        </w:rPr>
      </w:pPr>
    </w:p>
    <w:p w14:paraId="7B905B78" w14:textId="77777777" w:rsidR="00202B11" w:rsidRDefault="00202B11" w:rsidP="00202B11">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Es cuanto presidente </w:t>
      </w:r>
    </w:p>
    <w:p w14:paraId="1B6D846D" w14:textId="77777777" w:rsidR="00202B11" w:rsidRPr="00C61EDF" w:rsidRDefault="00202B11" w:rsidP="00202B11">
      <w:pPr>
        <w:jc w:val="both"/>
        <w:rPr>
          <w:rFonts w:ascii="Abadi" w:hAnsi="Abadi"/>
          <w:sz w:val="21"/>
          <w:szCs w:val="21"/>
        </w:rPr>
      </w:pPr>
    </w:p>
    <w:p w14:paraId="6C120AB8" w14:textId="77777777" w:rsidR="00202B11" w:rsidRDefault="00202B11" w:rsidP="00202B11">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dip</w:t>
      </w:r>
      <w:r>
        <w:rPr>
          <w:rFonts w:ascii="Abadi" w:hAnsi="Abadi"/>
          <w:sz w:val="21"/>
          <w:szCs w:val="21"/>
        </w:rPr>
        <w:t xml:space="preserve">utada </w:t>
      </w:r>
      <w:r w:rsidRPr="00C61EDF">
        <w:rPr>
          <w:rFonts w:ascii="Abadi" w:hAnsi="Abadi"/>
          <w:sz w:val="21"/>
          <w:szCs w:val="21"/>
        </w:rPr>
        <w:t>Tiscareño</w:t>
      </w:r>
      <w:r>
        <w:rPr>
          <w:rFonts w:ascii="Abadi" w:hAnsi="Abadi"/>
          <w:sz w:val="21"/>
          <w:szCs w:val="21"/>
        </w:rPr>
        <w:t>.</w:t>
      </w:r>
    </w:p>
    <w:p w14:paraId="236E130F" w14:textId="77777777" w:rsidR="00202B11" w:rsidRPr="00C61EDF" w:rsidRDefault="00202B11" w:rsidP="00202B11">
      <w:pPr>
        <w:ind w:firstLine="708"/>
        <w:jc w:val="both"/>
        <w:rPr>
          <w:rFonts w:ascii="Abadi" w:hAnsi="Abadi"/>
          <w:sz w:val="21"/>
          <w:szCs w:val="21"/>
        </w:rPr>
      </w:pPr>
    </w:p>
    <w:p w14:paraId="0B322610" w14:textId="77777777" w:rsidR="00202B11" w:rsidRPr="00821E6A" w:rsidRDefault="00202B11" w:rsidP="00B824E8">
      <w:pPr>
        <w:ind w:left="993" w:right="900"/>
        <w:jc w:val="both"/>
        <w:rPr>
          <w:rFonts w:ascii="Abadi" w:hAnsi="Abadi"/>
          <w:b/>
          <w:bCs/>
          <w:sz w:val="21"/>
          <w:szCs w:val="21"/>
        </w:rPr>
      </w:pPr>
      <w:r w:rsidRPr="00821E6A">
        <w:rPr>
          <w:rFonts w:ascii="Abadi" w:hAnsi="Abadi"/>
          <w:b/>
          <w:bCs/>
          <w:i/>
          <w:iCs/>
          <w:sz w:val="21"/>
          <w:szCs w:val="21"/>
          <w:u w:val="single"/>
        </w:rPr>
        <w:t xml:space="preserve">Se turna su iniciativa a la </w:t>
      </w:r>
      <w:r>
        <w:rPr>
          <w:rFonts w:ascii="Abadi" w:hAnsi="Abadi"/>
          <w:b/>
          <w:bCs/>
          <w:i/>
          <w:iCs/>
          <w:sz w:val="21"/>
          <w:szCs w:val="21"/>
          <w:u w:val="single"/>
        </w:rPr>
        <w:t>C</w:t>
      </w:r>
      <w:r w:rsidRPr="00821E6A">
        <w:rPr>
          <w:rFonts w:ascii="Abadi" w:hAnsi="Abadi"/>
          <w:b/>
          <w:bCs/>
          <w:i/>
          <w:iCs/>
          <w:sz w:val="21"/>
          <w:szCs w:val="21"/>
          <w:u w:val="single"/>
        </w:rPr>
        <w:t xml:space="preserve">omisión de Gobernación y Puntos Constitucionales para que ésta realice su estudio y dictamen con fundamento en el </w:t>
      </w:r>
      <w:r w:rsidRPr="00821E6A">
        <w:rPr>
          <w:rFonts w:ascii="Abadi" w:hAnsi="Abadi"/>
          <w:b/>
          <w:bCs/>
          <w:i/>
          <w:iCs/>
          <w:sz w:val="21"/>
          <w:szCs w:val="21"/>
          <w:u w:val="single"/>
        </w:rPr>
        <w:lastRenderedPageBreak/>
        <w:t xml:space="preserve">artículo 111 </w:t>
      </w:r>
      <w:r>
        <w:rPr>
          <w:rFonts w:ascii="Abadi" w:hAnsi="Abadi"/>
          <w:b/>
          <w:bCs/>
          <w:i/>
          <w:iCs/>
          <w:sz w:val="21"/>
          <w:szCs w:val="21"/>
          <w:u w:val="single"/>
        </w:rPr>
        <w:t>f</w:t>
      </w:r>
      <w:r w:rsidRPr="00821E6A">
        <w:rPr>
          <w:rFonts w:ascii="Abadi" w:hAnsi="Abadi"/>
          <w:b/>
          <w:bCs/>
          <w:i/>
          <w:iCs/>
          <w:sz w:val="21"/>
          <w:szCs w:val="21"/>
          <w:u w:val="single"/>
        </w:rPr>
        <w:t xml:space="preserve">racción </w:t>
      </w:r>
      <w:r>
        <w:rPr>
          <w:rFonts w:ascii="Abadi" w:hAnsi="Abadi"/>
          <w:b/>
          <w:bCs/>
          <w:i/>
          <w:iCs/>
          <w:sz w:val="21"/>
          <w:szCs w:val="21"/>
          <w:u w:val="single"/>
        </w:rPr>
        <w:t>II</w:t>
      </w:r>
      <w:r w:rsidRPr="00821E6A">
        <w:rPr>
          <w:rFonts w:ascii="Abadi" w:hAnsi="Abadi"/>
          <w:b/>
          <w:bCs/>
          <w:i/>
          <w:iCs/>
          <w:sz w:val="21"/>
          <w:szCs w:val="21"/>
          <w:u w:val="single"/>
        </w:rPr>
        <w:t xml:space="preserve"> de nuestra Ley Orgánica</w:t>
      </w:r>
      <w:r w:rsidRPr="00821E6A">
        <w:rPr>
          <w:rFonts w:ascii="Abadi" w:hAnsi="Abadi"/>
          <w:b/>
          <w:bCs/>
          <w:sz w:val="21"/>
          <w:szCs w:val="21"/>
        </w:rPr>
        <w:t>.</w:t>
      </w:r>
    </w:p>
    <w:p w14:paraId="5EB3CFBD" w14:textId="77777777" w:rsidR="00202B11" w:rsidRPr="00EF4052" w:rsidRDefault="00202B11" w:rsidP="001B5006">
      <w:pPr>
        <w:jc w:val="center"/>
        <w:rPr>
          <w:rFonts w:ascii="Abadi" w:hAnsi="Abadi" w:cs="Arial"/>
          <w:sz w:val="21"/>
          <w:szCs w:val="21"/>
        </w:rPr>
      </w:pPr>
    </w:p>
    <w:p w14:paraId="2EE49DD0" w14:textId="254603FF" w:rsidR="00233D5E" w:rsidRDefault="00233D5E" w:rsidP="00202B11">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11"/>
          <w:sz w:val="21"/>
          <w:szCs w:val="21"/>
        </w:rPr>
        <w:t xml:space="preserve"> </w:t>
      </w:r>
      <w:r w:rsidRPr="00040CA4">
        <w:rPr>
          <w:rFonts w:ascii="Abadi" w:hAnsi="Abadi"/>
          <w:b/>
          <w:bCs/>
          <w:sz w:val="21"/>
          <w:szCs w:val="21"/>
        </w:rPr>
        <w:t>DE</w:t>
      </w:r>
      <w:r w:rsidRPr="00040CA4">
        <w:rPr>
          <w:rFonts w:ascii="Abadi" w:hAnsi="Abadi"/>
          <w:b/>
          <w:bCs/>
          <w:spacing w:val="11"/>
          <w:sz w:val="21"/>
          <w:szCs w:val="21"/>
        </w:rPr>
        <w:t xml:space="preserve"> </w:t>
      </w:r>
      <w:r w:rsidRPr="00040CA4">
        <w:rPr>
          <w:rFonts w:ascii="Abadi" w:hAnsi="Abadi"/>
          <w:b/>
          <w:bCs/>
          <w:sz w:val="21"/>
          <w:szCs w:val="21"/>
        </w:rPr>
        <w:t>LA</w:t>
      </w:r>
      <w:r w:rsidRPr="00040CA4">
        <w:rPr>
          <w:rFonts w:ascii="Abadi" w:hAnsi="Abadi"/>
          <w:b/>
          <w:bCs/>
          <w:spacing w:val="11"/>
          <w:sz w:val="21"/>
          <w:szCs w:val="21"/>
        </w:rPr>
        <w:t xml:space="preserve"> </w:t>
      </w:r>
      <w:r w:rsidRPr="00040CA4">
        <w:rPr>
          <w:rFonts w:ascii="Abadi" w:hAnsi="Abadi"/>
          <w:b/>
          <w:bCs/>
          <w:sz w:val="21"/>
          <w:szCs w:val="21"/>
        </w:rPr>
        <w:t>INICIATIVA</w:t>
      </w:r>
      <w:r w:rsidRPr="00040CA4">
        <w:rPr>
          <w:rFonts w:ascii="Abadi" w:hAnsi="Abadi"/>
          <w:b/>
          <w:bCs/>
          <w:spacing w:val="11"/>
          <w:sz w:val="21"/>
          <w:szCs w:val="21"/>
        </w:rPr>
        <w:t xml:space="preserve"> </w:t>
      </w:r>
      <w:r w:rsidRPr="00040CA4">
        <w:rPr>
          <w:rFonts w:ascii="Abadi" w:hAnsi="Abadi"/>
          <w:b/>
          <w:bCs/>
          <w:sz w:val="21"/>
          <w:szCs w:val="21"/>
        </w:rPr>
        <w:t>SUSCRITA</w:t>
      </w:r>
      <w:r w:rsidRPr="00040CA4">
        <w:rPr>
          <w:rFonts w:ascii="Abadi" w:hAnsi="Abadi"/>
          <w:b/>
          <w:bCs/>
          <w:spacing w:val="11"/>
          <w:sz w:val="21"/>
          <w:szCs w:val="21"/>
        </w:rPr>
        <w:t xml:space="preserve"> </w:t>
      </w:r>
      <w:r w:rsidRPr="00040CA4">
        <w:rPr>
          <w:rFonts w:ascii="Abadi" w:hAnsi="Abadi"/>
          <w:b/>
          <w:bCs/>
          <w:sz w:val="21"/>
          <w:szCs w:val="21"/>
        </w:rPr>
        <w:t>POR</w:t>
      </w:r>
      <w:r w:rsidRPr="00040CA4">
        <w:rPr>
          <w:rFonts w:ascii="Abadi" w:hAnsi="Abadi"/>
          <w:b/>
          <w:bCs/>
          <w:spacing w:val="11"/>
          <w:sz w:val="21"/>
          <w:szCs w:val="21"/>
        </w:rPr>
        <w:t xml:space="preserve"> </w:t>
      </w:r>
      <w:r w:rsidRPr="00040CA4">
        <w:rPr>
          <w:rFonts w:ascii="Abadi" w:hAnsi="Abadi"/>
          <w:b/>
          <w:bCs/>
          <w:sz w:val="21"/>
          <w:szCs w:val="21"/>
        </w:rPr>
        <w:t>DIPUTADAS</w:t>
      </w:r>
      <w:r w:rsidRPr="00040CA4">
        <w:rPr>
          <w:rFonts w:ascii="Abadi" w:hAnsi="Abadi"/>
          <w:b/>
          <w:bCs/>
          <w:spacing w:val="11"/>
          <w:sz w:val="21"/>
          <w:szCs w:val="21"/>
        </w:rPr>
        <w:t xml:space="preserve"> </w:t>
      </w:r>
      <w:r w:rsidRPr="00040CA4">
        <w:rPr>
          <w:rFonts w:ascii="Abadi" w:hAnsi="Abadi"/>
          <w:b/>
          <w:bCs/>
          <w:sz w:val="21"/>
          <w:szCs w:val="21"/>
        </w:rPr>
        <w:t>Y</w:t>
      </w:r>
      <w:r w:rsidRPr="00040CA4">
        <w:rPr>
          <w:rFonts w:ascii="Abadi" w:hAnsi="Abadi"/>
          <w:b/>
          <w:bCs/>
          <w:spacing w:val="11"/>
          <w:sz w:val="21"/>
          <w:szCs w:val="21"/>
        </w:rPr>
        <w:t xml:space="preserve"> </w:t>
      </w:r>
      <w:r w:rsidRPr="00040CA4">
        <w:rPr>
          <w:rFonts w:ascii="Abadi" w:hAnsi="Abadi"/>
          <w:b/>
          <w:bCs/>
          <w:sz w:val="21"/>
          <w:szCs w:val="21"/>
        </w:rPr>
        <w:t>DIPUTADOS</w:t>
      </w:r>
      <w:r w:rsidRPr="00040CA4">
        <w:rPr>
          <w:rFonts w:ascii="Abadi" w:hAnsi="Abadi"/>
          <w:b/>
          <w:bCs/>
          <w:spacing w:val="11"/>
          <w:sz w:val="21"/>
          <w:szCs w:val="21"/>
        </w:rPr>
        <w:t xml:space="preserve"> </w:t>
      </w:r>
      <w:r w:rsidRPr="00040CA4">
        <w:rPr>
          <w:rFonts w:ascii="Abadi" w:hAnsi="Abadi"/>
          <w:b/>
          <w:bCs/>
          <w:sz w:val="21"/>
          <w:szCs w:val="21"/>
        </w:rPr>
        <w:t>INTEGRANTES DEL</w:t>
      </w:r>
      <w:r w:rsidRPr="00040CA4">
        <w:rPr>
          <w:rFonts w:ascii="Abadi" w:hAnsi="Abadi"/>
          <w:b/>
          <w:bCs/>
          <w:spacing w:val="-1"/>
          <w:sz w:val="21"/>
          <w:szCs w:val="21"/>
        </w:rPr>
        <w:t xml:space="preserve"> </w:t>
      </w:r>
      <w:r w:rsidRPr="00040CA4">
        <w:rPr>
          <w:rFonts w:ascii="Abadi" w:hAnsi="Abadi"/>
          <w:b/>
          <w:bCs/>
          <w:sz w:val="21"/>
          <w:szCs w:val="21"/>
        </w:rPr>
        <w:t>GRUPO</w:t>
      </w:r>
      <w:r w:rsidRPr="00040CA4">
        <w:rPr>
          <w:rFonts w:ascii="Abadi" w:hAnsi="Abadi"/>
          <w:b/>
          <w:bCs/>
          <w:spacing w:val="-1"/>
          <w:sz w:val="21"/>
          <w:szCs w:val="21"/>
        </w:rPr>
        <w:t xml:space="preserve"> </w:t>
      </w:r>
      <w:r w:rsidRPr="00040CA4">
        <w:rPr>
          <w:rFonts w:ascii="Abadi" w:hAnsi="Abadi"/>
          <w:b/>
          <w:bCs/>
          <w:sz w:val="21"/>
          <w:szCs w:val="21"/>
        </w:rPr>
        <w:t>PARLAMENTARIO</w:t>
      </w:r>
      <w:r w:rsidRPr="00040CA4">
        <w:rPr>
          <w:rFonts w:ascii="Abadi" w:hAnsi="Abadi"/>
          <w:b/>
          <w:bCs/>
          <w:spacing w:val="-1"/>
          <w:sz w:val="21"/>
          <w:szCs w:val="21"/>
        </w:rPr>
        <w:t xml:space="preserve"> </w:t>
      </w:r>
      <w:r w:rsidRPr="00040CA4">
        <w:rPr>
          <w:rFonts w:ascii="Abadi" w:hAnsi="Abadi"/>
          <w:b/>
          <w:bCs/>
          <w:sz w:val="21"/>
          <w:szCs w:val="21"/>
        </w:rPr>
        <w:t>DEL</w:t>
      </w:r>
      <w:r w:rsidRPr="00040CA4">
        <w:rPr>
          <w:rFonts w:ascii="Abadi" w:hAnsi="Abadi"/>
          <w:b/>
          <w:bCs/>
          <w:spacing w:val="-1"/>
          <w:sz w:val="21"/>
          <w:szCs w:val="21"/>
        </w:rPr>
        <w:t xml:space="preserve"> </w:t>
      </w:r>
      <w:r w:rsidRPr="00040CA4">
        <w:rPr>
          <w:rFonts w:ascii="Abadi" w:hAnsi="Abadi"/>
          <w:b/>
          <w:bCs/>
          <w:sz w:val="21"/>
          <w:szCs w:val="21"/>
        </w:rPr>
        <w:t>PARTIDO</w:t>
      </w:r>
      <w:r w:rsidRPr="00040CA4">
        <w:rPr>
          <w:rFonts w:ascii="Abadi" w:hAnsi="Abadi"/>
          <w:b/>
          <w:bCs/>
          <w:spacing w:val="-1"/>
          <w:sz w:val="21"/>
          <w:szCs w:val="21"/>
        </w:rPr>
        <w:t xml:space="preserve"> </w:t>
      </w:r>
      <w:r w:rsidRPr="00040CA4">
        <w:rPr>
          <w:rFonts w:ascii="Abadi" w:hAnsi="Abadi"/>
          <w:b/>
          <w:bCs/>
          <w:sz w:val="21"/>
          <w:szCs w:val="21"/>
        </w:rPr>
        <w:t>ACCIÓN</w:t>
      </w:r>
      <w:r w:rsidRPr="00040CA4">
        <w:rPr>
          <w:rFonts w:ascii="Abadi" w:hAnsi="Abadi"/>
          <w:b/>
          <w:bCs/>
          <w:spacing w:val="-1"/>
          <w:sz w:val="21"/>
          <w:szCs w:val="21"/>
        </w:rPr>
        <w:t xml:space="preserve"> </w:t>
      </w:r>
      <w:r w:rsidRPr="00040CA4">
        <w:rPr>
          <w:rFonts w:ascii="Abadi" w:hAnsi="Abadi"/>
          <w:b/>
          <w:bCs/>
          <w:sz w:val="21"/>
          <w:szCs w:val="21"/>
        </w:rPr>
        <w:t>NACIONAL</w:t>
      </w:r>
      <w:r w:rsidRPr="00040CA4">
        <w:rPr>
          <w:rFonts w:ascii="Abadi" w:hAnsi="Abadi"/>
          <w:b/>
          <w:bCs/>
          <w:spacing w:val="-1"/>
          <w:sz w:val="21"/>
          <w:szCs w:val="21"/>
        </w:rPr>
        <w:t xml:space="preserve"> </w:t>
      </w:r>
      <w:r w:rsidRPr="00040CA4">
        <w:rPr>
          <w:rFonts w:ascii="Abadi" w:hAnsi="Abadi"/>
          <w:b/>
          <w:bCs/>
          <w:sz w:val="21"/>
          <w:szCs w:val="21"/>
        </w:rPr>
        <w:t>POR</w:t>
      </w:r>
      <w:r w:rsidRPr="00040CA4">
        <w:rPr>
          <w:rFonts w:ascii="Abadi" w:hAnsi="Abadi"/>
          <w:b/>
          <w:bCs/>
          <w:spacing w:val="-1"/>
          <w:sz w:val="21"/>
          <w:szCs w:val="21"/>
        </w:rPr>
        <w:t xml:space="preserve"> </w:t>
      </w:r>
      <w:r w:rsidRPr="00040CA4">
        <w:rPr>
          <w:rFonts w:ascii="Abadi" w:hAnsi="Abadi"/>
          <w:b/>
          <w:bCs/>
          <w:sz w:val="21"/>
          <w:szCs w:val="21"/>
        </w:rPr>
        <w:t>LA</w:t>
      </w:r>
      <w:r w:rsidRPr="00040CA4">
        <w:rPr>
          <w:rFonts w:ascii="Abadi" w:hAnsi="Abadi"/>
          <w:b/>
          <w:bCs/>
          <w:spacing w:val="-1"/>
          <w:sz w:val="21"/>
          <w:szCs w:val="21"/>
        </w:rPr>
        <w:t xml:space="preserve"> </w:t>
      </w:r>
      <w:r w:rsidRPr="00040CA4">
        <w:rPr>
          <w:rFonts w:ascii="Abadi" w:hAnsi="Abadi"/>
          <w:b/>
          <w:bCs/>
          <w:sz w:val="21"/>
          <w:szCs w:val="21"/>
        </w:rPr>
        <w:t>QUE</w:t>
      </w:r>
      <w:r w:rsidRPr="00040CA4">
        <w:rPr>
          <w:rFonts w:ascii="Abadi" w:hAnsi="Abadi"/>
          <w:b/>
          <w:bCs/>
          <w:spacing w:val="-1"/>
          <w:sz w:val="21"/>
          <w:szCs w:val="21"/>
        </w:rPr>
        <w:t xml:space="preserve"> </w:t>
      </w:r>
      <w:r w:rsidRPr="00040CA4">
        <w:rPr>
          <w:rFonts w:ascii="Abadi" w:hAnsi="Abadi"/>
          <w:b/>
          <w:bCs/>
          <w:sz w:val="21"/>
          <w:szCs w:val="21"/>
        </w:rPr>
        <w:t>SE</w:t>
      </w:r>
      <w:r w:rsidRPr="00040CA4">
        <w:rPr>
          <w:rFonts w:ascii="Abadi" w:hAnsi="Abadi"/>
          <w:b/>
          <w:bCs/>
          <w:spacing w:val="-1"/>
          <w:sz w:val="21"/>
          <w:szCs w:val="21"/>
        </w:rPr>
        <w:t xml:space="preserve"> </w:t>
      </w:r>
      <w:r w:rsidRPr="00040CA4">
        <w:rPr>
          <w:rFonts w:ascii="Abadi" w:hAnsi="Abadi"/>
          <w:b/>
          <w:bCs/>
          <w:sz w:val="21"/>
          <w:szCs w:val="21"/>
        </w:rPr>
        <w:t>ADICIONA UN</w:t>
      </w:r>
      <w:r w:rsidRPr="00040CA4">
        <w:rPr>
          <w:rFonts w:ascii="Abadi" w:hAnsi="Abadi"/>
          <w:b/>
          <w:bCs/>
          <w:spacing w:val="63"/>
          <w:w w:val="150"/>
          <w:sz w:val="21"/>
          <w:szCs w:val="21"/>
        </w:rPr>
        <w:t xml:space="preserve"> </w:t>
      </w:r>
      <w:r w:rsidRPr="00040CA4">
        <w:rPr>
          <w:rFonts w:ascii="Abadi" w:hAnsi="Abadi"/>
          <w:b/>
          <w:bCs/>
          <w:sz w:val="21"/>
          <w:szCs w:val="21"/>
        </w:rPr>
        <w:t>CUARTO</w:t>
      </w:r>
      <w:r w:rsidRPr="00040CA4">
        <w:rPr>
          <w:rFonts w:ascii="Abadi" w:hAnsi="Abadi"/>
          <w:b/>
          <w:bCs/>
          <w:spacing w:val="63"/>
          <w:w w:val="150"/>
          <w:sz w:val="21"/>
          <w:szCs w:val="21"/>
        </w:rPr>
        <w:t xml:space="preserve"> </w:t>
      </w:r>
      <w:r w:rsidRPr="00040CA4">
        <w:rPr>
          <w:rFonts w:ascii="Abadi" w:hAnsi="Abadi"/>
          <w:b/>
          <w:bCs/>
          <w:sz w:val="21"/>
          <w:szCs w:val="21"/>
        </w:rPr>
        <w:t>PÁRRAFO</w:t>
      </w:r>
      <w:r w:rsidRPr="00040CA4">
        <w:rPr>
          <w:rFonts w:ascii="Abadi" w:hAnsi="Abadi"/>
          <w:b/>
          <w:bCs/>
          <w:spacing w:val="63"/>
          <w:w w:val="150"/>
          <w:sz w:val="21"/>
          <w:szCs w:val="21"/>
        </w:rPr>
        <w:t xml:space="preserve"> </w:t>
      </w:r>
      <w:r w:rsidRPr="00040CA4">
        <w:rPr>
          <w:rFonts w:ascii="Abadi" w:hAnsi="Abadi"/>
          <w:b/>
          <w:bCs/>
          <w:sz w:val="21"/>
          <w:szCs w:val="21"/>
        </w:rPr>
        <w:t>AL</w:t>
      </w:r>
      <w:r w:rsidRPr="00040CA4">
        <w:rPr>
          <w:rFonts w:ascii="Abadi" w:hAnsi="Abadi"/>
          <w:b/>
          <w:bCs/>
          <w:spacing w:val="63"/>
          <w:w w:val="150"/>
          <w:sz w:val="21"/>
          <w:szCs w:val="21"/>
        </w:rPr>
        <w:t xml:space="preserve"> </w:t>
      </w:r>
      <w:r w:rsidRPr="00040CA4">
        <w:rPr>
          <w:rFonts w:ascii="Abadi" w:hAnsi="Abadi"/>
          <w:b/>
          <w:bCs/>
          <w:sz w:val="21"/>
          <w:szCs w:val="21"/>
        </w:rPr>
        <w:t>ARTÍCUL</w:t>
      </w:r>
      <w:r w:rsidR="00DE33E9">
        <w:rPr>
          <w:rFonts w:ascii="Abadi" w:hAnsi="Abadi"/>
          <w:b/>
          <w:bCs/>
          <w:sz w:val="21"/>
          <w:szCs w:val="21"/>
        </w:rPr>
        <w:t>|</w:t>
      </w:r>
      <w:r w:rsidRPr="00040CA4">
        <w:rPr>
          <w:rFonts w:ascii="Abadi" w:hAnsi="Abadi"/>
          <w:b/>
          <w:bCs/>
          <w:sz w:val="21"/>
          <w:szCs w:val="21"/>
        </w:rPr>
        <w:t>O</w:t>
      </w:r>
      <w:r w:rsidRPr="00040CA4">
        <w:rPr>
          <w:rFonts w:ascii="Abadi" w:hAnsi="Abadi"/>
          <w:b/>
          <w:bCs/>
          <w:spacing w:val="63"/>
          <w:w w:val="150"/>
          <w:sz w:val="21"/>
          <w:szCs w:val="21"/>
        </w:rPr>
        <w:t xml:space="preserve"> </w:t>
      </w:r>
      <w:r w:rsidRPr="00040CA4">
        <w:rPr>
          <w:rFonts w:ascii="Abadi" w:hAnsi="Abadi"/>
          <w:b/>
          <w:bCs/>
          <w:sz w:val="21"/>
          <w:szCs w:val="21"/>
        </w:rPr>
        <w:t>153-A</w:t>
      </w:r>
      <w:r w:rsidRPr="00040CA4">
        <w:rPr>
          <w:rFonts w:ascii="Abadi" w:hAnsi="Abadi"/>
          <w:b/>
          <w:bCs/>
          <w:spacing w:val="63"/>
          <w:w w:val="150"/>
          <w:sz w:val="21"/>
          <w:szCs w:val="21"/>
        </w:rPr>
        <w:t xml:space="preserve"> </w:t>
      </w:r>
      <w:r w:rsidRPr="00040CA4">
        <w:rPr>
          <w:rFonts w:ascii="Abadi" w:hAnsi="Abadi"/>
          <w:b/>
          <w:bCs/>
          <w:sz w:val="21"/>
          <w:szCs w:val="21"/>
        </w:rPr>
        <w:t>DEL</w:t>
      </w:r>
      <w:r w:rsidRPr="00040CA4">
        <w:rPr>
          <w:rFonts w:ascii="Abadi" w:hAnsi="Abadi"/>
          <w:b/>
          <w:bCs/>
          <w:spacing w:val="63"/>
          <w:w w:val="150"/>
          <w:sz w:val="21"/>
          <w:szCs w:val="21"/>
        </w:rPr>
        <w:t xml:space="preserve"> </w:t>
      </w:r>
      <w:r w:rsidRPr="00040CA4">
        <w:rPr>
          <w:rFonts w:ascii="Abadi" w:hAnsi="Abadi"/>
          <w:b/>
          <w:bCs/>
          <w:sz w:val="21"/>
          <w:szCs w:val="21"/>
        </w:rPr>
        <w:t>CÓDIGO</w:t>
      </w:r>
      <w:r w:rsidRPr="00040CA4">
        <w:rPr>
          <w:rFonts w:ascii="Abadi" w:hAnsi="Abadi"/>
          <w:b/>
          <w:bCs/>
          <w:spacing w:val="63"/>
          <w:w w:val="150"/>
          <w:sz w:val="21"/>
          <w:szCs w:val="21"/>
        </w:rPr>
        <w:t xml:space="preserve"> </w:t>
      </w:r>
      <w:r w:rsidRPr="00040CA4">
        <w:rPr>
          <w:rFonts w:ascii="Abadi" w:hAnsi="Abadi"/>
          <w:b/>
          <w:bCs/>
          <w:sz w:val="21"/>
          <w:szCs w:val="21"/>
        </w:rPr>
        <w:t>PENAL</w:t>
      </w:r>
      <w:r w:rsidRPr="00040CA4">
        <w:rPr>
          <w:rFonts w:ascii="Abadi" w:hAnsi="Abadi"/>
          <w:b/>
          <w:bCs/>
          <w:spacing w:val="63"/>
          <w:w w:val="150"/>
          <w:sz w:val="21"/>
          <w:szCs w:val="21"/>
        </w:rPr>
        <w:t xml:space="preserve"> </w:t>
      </w:r>
      <w:r w:rsidRPr="00040CA4">
        <w:rPr>
          <w:rFonts w:ascii="Abadi" w:hAnsi="Abadi"/>
          <w:b/>
          <w:bCs/>
          <w:sz w:val="21"/>
          <w:szCs w:val="21"/>
        </w:rPr>
        <w:t>DEL</w:t>
      </w:r>
      <w:r w:rsidRPr="00040CA4">
        <w:rPr>
          <w:rFonts w:ascii="Abadi" w:hAnsi="Abadi"/>
          <w:b/>
          <w:bCs/>
          <w:spacing w:val="63"/>
          <w:w w:val="150"/>
          <w:sz w:val="21"/>
          <w:szCs w:val="21"/>
        </w:rPr>
        <w:t xml:space="preserve"> </w:t>
      </w:r>
      <w:r w:rsidRPr="00040CA4">
        <w:rPr>
          <w:rFonts w:ascii="Abadi" w:hAnsi="Abadi"/>
          <w:b/>
          <w:bCs/>
          <w:sz w:val="21"/>
          <w:szCs w:val="21"/>
        </w:rPr>
        <w:t>ESTADO</w:t>
      </w:r>
      <w:r w:rsidRPr="00040CA4">
        <w:rPr>
          <w:rFonts w:ascii="Abadi" w:hAnsi="Abadi"/>
          <w:b/>
          <w:bCs/>
          <w:spacing w:val="63"/>
          <w:w w:val="150"/>
          <w:sz w:val="21"/>
          <w:szCs w:val="21"/>
        </w:rPr>
        <w:t xml:space="preserve"> </w:t>
      </w:r>
      <w:r w:rsidRPr="00040CA4">
        <w:rPr>
          <w:rFonts w:ascii="Abadi" w:hAnsi="Abadi"/>
          <w:b/>
          <w:bCs/>
          <w:sz w:val="21"/>
          <w:szCs w:val="21"/>
        </w:rPr>
        <w:t>DE GUANAJUATO.</w:t>
      </w:r>
      <w:r w:rsidR="00477204">
        <w:rPr>
          <w:rStyle w:val="Refdenotaalpie"/>
          <w:rFonts w:ascii="Abadi" w:hAnsi="Abadi"/>
          <w:b/>
          <w:bCs/>
          <w:sz w:val="21"/>
          <w:szCs w:val="21"/>
        </w:rPr>
        <w:footnoteReference w:id="13"/>
      </w:r>
    </w:p>
    <w:p w14:paraId="35765B15" w14:textId="77777777" w:rsidR="00455A66" w:rsidRDefault="00455A66" w:rsidP="00455A66">
      <w:pPr>
        <w:tabs>
          <w:tab w:val="left" w:pos="836"/>
        </w:tabs>
        <w:kinsoku w:val="0"/>
        <w:overflowPunct w:val="0"/>
        <w:autoSpaceDE w:val="0"/>
        <w:autoSpaceDN w:val="0"/>
        <w:adjustRightInd w:val="0"/>
        <w:ind w:right="101"/>
        <w:jc w:val="both"/>
        <w:rPr>
          <w:rFonts w:ascii="Abadi" w:hAnsi="Abadi"/>
          <w:b/>
          <w:bCs/>
          <w:sz w:val="21"/>
          <w:szCs w:val="21"/>
        </w:rPr>
      </w:pPr>
    </w:p>
    <w:p w14:paraId="778DB1AE" w14:textId="77777777" w:rsidR="00112B94" w:rsidRPr="00BC17ED" w:rsidRDefault="00112B94" w:rsidP="00112B94">
      <w:pPr>
        <w:autoSpaceDE w:val="0"/>
        <w:autoSpaceDN w:val="0"/>
        <w:adjustRightInd w:val="0"/>
        <w:jc w:val="both"/>
        <w:rPr>
          <w:rFonts w:ascii="Abadi" w:hAnsi="Abadi" w:cs="*Arial-Bold-7507-Identity-H"/>
          <w:b/>
          <w:bCs/>
          <w:color w:val="131313"/>
          <w:sz w:val="21"/>
          <w:szCs w:val="21"/>
        </w:rPr>
      </w:pPr>
      <w:r w:rsidRPr="00BC17ED">
        <w:rPr>
          <w:rFonts w:ascii="Abadi" w:hAnsi="Abadi" w:cs="*Arial-Bold-7507-Identity-H"/>
          <w:b/>
          <w:bCs/>
          <w:color w:val="131313"/>
          <w:sz w:val="21"/>
          <w:szCs w:val="21"/>
        </w:rPr>
        <w:t>Diputado Armando Rangel Hernández</w:t>
      </w:r>
    </w:p>
    <w:p w14:paraId="11E66729" w14:textId="77777777" w:rsidR="00112B94" w:rsidRPr="00BC17ED" w:rsidRDefault="00112B94" w:rsidP="00112B94">
      <w:pPr>
        <w:autoSpaceDE w:val="0"/>
        <w:autoSpaceDN w:val="0"/>
        <w:adjustRightInd w:val="0"/>
        <w:jc w:val="both"/>
        <w:rPr>
          <w:rFonts w:ascii="Abadi" w:hAnsi="Abadi" w:cs="*Arial-Bold-7507-Identity-H"/>
          <w:b/>
          <w:bCs/>
          <w:color w:val="131313"/>
          <w:sz w:val="21"/>
          <w:szCs w:val="21"/>
        </w:rPr>
      </w:pPr>
      <w:r w:rsidRPr="00BC17ED">
        <w:rPr>
          <w:rFonts w:ascii="Abadi" w:hAnsi="Abadi" w:cs="*Arial-Bold-7507-Identity-H"/>
          <w:b/>
          <w:bCs/>
          <w:color w:val="131313"/>
          <w:sz w:val="21"/>
          <w:szCs w:val="21"/>
        </w:rPr>
        <w:t>Presidente del Congreso del Estado</w:t>
      </w:r>
    </w:p>
    <w:p w14:paraId="4F10489D" w14:textId="77777777" w:rsidR="00112B94" w:rsidRPr="00BC17ED" w:rsidRDefault="00112B94" w:rsidP="00112B94">
      <w:pPr>
        <w:autoSpaceDE w:val="0"/>
        <w:autoSpaceDN w:val="0"/>
        <w:adjustRightInd w:val="0"/>
        <w:jc w:val="both"/>
        <w:rPr>
          <w:rFonts w:ascii="Abadi" w:hAnsi="Abadi" w:cs="*Arial-Bold-7507-Identity-H"/>
          <w:b/>
          <w:bCs/>
          <w:color w:val="131313"/>
          <w:sz w:val="21"/>
          <w:szCs w:val="21"/>
        </w:rPr>
      </w:pPr>
      <w:r w:rsidRPr="00BC17ED">
        <w:rPr>
          <w:rFonts w:ascii="Abadi" w:hAnsi="Abadi" w:cs="*Arial-Bold-7507-Identity-H"/>
          <w:b/>
          <w:bCs/>
          <w:color w:val="131313"/>
          <w:sz w:val="21"/>
          <w:szCs w:val="21"/>
        </w:rPr>
        <w:t>Libre y Soberano de Guanajuato</w:t>
      </w:r>
    </w:p>
    <w:p w14:paraId="3EBE9C22" w14:textId="77777777" w:rsidR="00112B94" w:rsidRPr="00BC17ED" w:rsidRDefault="00112B94" w:rsidP="00112B94">
      <w:pPr>
        <w:autoSpaceDE w:val="0"/>
        <w:autoSpaceDN w:val="0"/>
        <w:adjustRightInd w:val="0"/>
        <w:jc w:val="both"/>
        <w:rPr>
          <w:rFonts w:ascii="Abadi" w:hAnsi="Abadi" w:cs="*Arial-Bold-7507-Identity-H"/>
          <w:b/>
          <w:bCs/>
          <w:color w:val="131313"/>
          <w:sz w:val="21"/>
          <w:szCs w:val="21"/>
        </w:rPr>
      </w:pPr>
      <w:r w:rsidRPr="00BC17ED">
        <w:rPr>
          <w:rFonts w:ascii="Abadi" w:hAnsi="Abadi" w:cs="*Arial-Bold-7507-Identity-H"/>
          <w:b/>
          <w:bCs/>
          <w:color w:val="131313"/>
          <w:sz w:val="21"/>
          <w:szCs w:val="21"/>
        </w:rPr>
        <w:t>Sexagésima Quinta Legislatura</w:t>
      </w:r>
    </w:p>
    <w:p w14:paraId="317889D0" w14:textId="77777777" w:rsidR="00112B94" w:rsidRPr="00BC17ED" w:rsidRDefault="00112B94" w:rsidP="00112B94">
      <w:pPr>
        <w:jc w:val="both"/>
        <w:rPr>
          <w:rFonts w:ascii="Abadi" w:hAnsi="Abadi" w:cs="*Arial-Bold-7507-Identity-H"/>
          <w:b/>
          <w:bCs/>
          <w:color w:val="131313"/>
          <w:sz w:val="21"/>
          <w:szCs w:val="21"/>
        </w:rPr>
      </w:pPr>
      <w:r w:rsidRPr="00BC17ED">
        <w:rPr>
          <w:rFonts w:ascii="Abadi" w:hAnsi="Abadi" w:cs="*Arial-Bold-7507-Identity-H"/>
          <w:b/>
          <w:bCs/>
          <w:color w:val="131313"/>
          <w:sz w:val="21"/>
          <w:szCs w:val="21"/>
        </w:rPr>
        <w:t>P r e s e n t e.-</w:t>
      </w:r>
    </w:p>
    <w:p w14:paraId="784BB2A5" w14:textId="77777777" w:rsidR="00112B94" w:rsidRPr="00BC17ED" w:rsidRDefault="00112B94" w:rsidP="00112B94">
      <w:pPr>
        <w:jc w:val="both"/>
        <w:rPr>
          <w:rFonts w:ascii="Abadi" w:hAnsi="Abadi" w:cs="*Arial-Bold-7507-Identity-H"/>
          <w:b/>
          <w:bCs/>
          <w:color w:val="131313"/>
          <w:sz w:val="21"/>
          <w:szCs w:val="21"/>
        </w:rPr>
      </w:pPr>
    </w:p>
    <w:p w14:paraId="0B116C17" w14:textId="77777777" w:rsidR="00112B94" w:rsidRPr="00BC17ED" w:rsidRDefault="00112B94" w:rsidP="00112B94">
      <w:pPr>
        <w:autoSpaceDE w:val="0"/>
        <w:autoSpaceDN w:val="0"/>
        <w:adjustRightInd w:val="0"/>
        <w:jc w:val="both"/>
        <w:rPr>
          <w:rFonts w:ascii="Abadi" w:hAnsi="Abadi" w:cs="*Arial-7506-Identity-H"/>
          <w:color w:val="141414"/>
          <w:sz w:val="21"/>
          <w:szCs w:val="21"/>
        </w:rPr>
      </w:pPr>
      <w:r>
        <w:rPr>
          <w:rFonts w:ascii="Abadi" w:hAnsi="Abadi" w:cs="*Arial-7506-Identity-H"/>
          <w:color w:val="141414"/>
          <w:sz w:val="21"/>
          <w:szCs w:val="21"/>
        </w:rPr>
        <w:tab/>
      </w:r>
      <w:r w:rsidRPr="00BC17ED">
        <w:rPr>
          <w:rFonts w:ascii="Abadi" w:hAnsi="Abadi" w:cs="*Arial-7506-Identity-H"/>
          <w:color w:val="141414"/>
          <w:sz w:val="21"/>
          <w:szCs w:val="21"/>
        </w:rPr>
        <w:t>Quienes integramos el Grupo Parlamentario del Partido Acción Nacional ante</w:t>
      </w:r>
      <w:r>
        <w:rPr>
          <w:rFonts w:ascii="Abadi" w:hAnsi="Abadi" w:cs="*Arial-7506-Identity-H"/>
          <w:color w:val="141414"/>
          <w:sz w:val="21"/>
          <w:szCs w:val="21"/>
        </w:rPr>
        <w:t xml:space="preserve"> </w:t>
      </w:r>
      <w:r w:rsidRPr="00BC17ED">
        <w:rPr>
          <w:rFonts w:ascii="Abadi" w:hAnsi="Abadi" w:cs="*Arial-7506-Identity-H"/>
          <w:color w:val="141414"/>
          <w:sz w:val="21"/>
          <w:szCs w:val="21"/>
        </w:rPr>
        <w:t>la Sexagésima Quinta Legislatura del Congreso del Estado Libre y Soberano de</w:t>
      </w:r>
      <w:r>
        <w:rPr>
          <w:rFonts w:ascii="Abadi" w:hAnsi="Abadi" w:cs="*Arial-7506-Identity-H"/>
          <w:color w:val="141414"/>
          <w:sz w:val="21"/>
          <w:szCs w:val="21"/>
        </w:rPr>
        <w:t xml:space="preserve"> </w:t>
      </w:r>
      <w:r w:rsidRPr="00BC17ED">
        <w:rPr>
          <w:rFonts w:ascii="Abadi" w:hAnsi="Abadi" w:cs="*Arial-7506-Identity-H"/>
          <w:color w:val="141414"/>
          <w:sz w:val="21"/>
          <w:szCs w:val="21"/>
        </w:rPr>
        <w:t>Guanajuato, con fundamento en lo dispuesto por los artículos 56 fracción 11, de la</w:t>
      </w:r>
      <w:r>
        <w:rPr>
          <w:rFonts w:ascii="Abadi" w:hAnsi="Abadi" w:cs="*Arial-7506-Identity-H"/>
          <w:color w:val="141414"/>
          <w:sz w:val="21"/>
          <w:szCs w:val="21"/>
        </w:rPr>
        <w:t xml:space="preserve"> </w:t>
      </w:r>
      <w:r w:rsidRPr="00BC17ED">
        <w:rPr>
          <w:rFonts w:ascii="Abadi" w:hAnsi="Abadi" w:cs="*Arial-7506-Identity-H"/>
          <w:color w:val="141414"/>
          <w:sz w:val="21"/>
          <w:szCs w:val="21"/>
        </w:rPr>
        <w:t>Constitución Política para el Estado de Guanajuato; así como 167 fracción 11, 168, y</w:t>
      </w:r>
      <w:r>
        <w:rPr>
          <w:rFonts w:ascii="Abadi" w:hAnsi="Abadi" w:cs="*Arial-7506-Identity-H"/>
          <w:color w:val="141414"/>
          <w:sz w:val="21"/>
          <w:szCs w:val="21"/>
        </w:rPr>
        <w:t xml:space="preserve"> </w:t>
      </w:r>
      <w:r w:rsidRPr="00BC17ED">
        <w:rPr>
          <w:rFonts w:ascii="Abadi" w:hAnsi="Abadi" w:cs="*Arial-7506-Identity-H"/>
          <w:color w:val="141414"/>
          <w:sz w:val="21"/>
          <w:szCs w:val="21"/>
        </w:rPr>
        <w:t>209, de la Ley Orgánica del Poder Legislativo del Estado de Guanajuato, nos</w:t>
      </w:r>
      <w:r>
        <w:rPr>
          <w:rFonts w:ascii="Abadi" w:hAnsi="Abadi" w:cs="*Arial-7506-Identity-H"/>
          <w:color w:val="141414"/>
          <w:sz w:val="21"/>
          <w:szCs w:val="21"/>
        </w:rPr>
        <w:t xml:space="preserve"> </w:t>
      </w:r>
      <w:r w:rsidRPr="00BC17ED">
        <w:rPr>
          <w:rFonts w:ascii="Abadi" w:hAnsi="Abadi" w:cs="*Arial-7506-Identity-H"/>
          <w:color w:val="141414"/>
          <w:sz w:val="21"/>
          <w:szCs w:val="21"/>
        </w:rPr>
        <w:t>permitimos someter a la consideración de esta Honorable Asamblea, la presente</w:t>
      </w:r>
      <w:r>
        <w:rPr>
          <w:rFonts w:ascii="Abadi" w:hAnsi="Abadi" w:cs="*Arial-7506-Identity-H"/>
          <w:color w:val="141414"/>
          <w:sz w:val="21"/>
          <w:szCs w:val="21"/>
        </w:rPr>
        <w:t xml:space="preserve"> </w:t>
      </w:r>
      <w:r w:rsidRPr="00BC17ED">
        <w:rPr>
          <w:rFonts w:ascii="Abadi" w:hAnsi="Abadi" w:cs="*Arial-7506-Identity-H"/>
          <w:color w:val="141414"/>
          <w:sz w:val="21"/>
          <w:szCs w:val="21"/>
        </w:rPr>
        <w:t>Iniciativa con proyecto de Decreto por el que se adiciona un cuarto párrafo al artículo</w:t>
      </w:r>
      <w:r>
        <w:rPr>
          <w:rFonts w:ascii="Abadi" w:hAnsi="Abadi" w:cs="*Arial-7506-Identity-H"/>
          <w:color w:val="141414"/>
          <w:sz w:val="21"/>
          <w:szCs w:val="21"/>
        </w:rPr>
        <w:t xml:space="preserve"> </w:t>
      </w:r>
      <w:r w:rsidRPr="00BC17ED">
        <w:rPr>
          <w:rFonts w:ascii="Abadi" w:hAnsi="Abadi" w:cs="*Arial-7506-Identity-H"/>
          <w:color w:val="141414"/>
          <w:sz w:val="21"/>
          <w:szCs w:val="21"/>
        </w:rPr>
        <w:t>153-a del Código Penal del Estado de Guanajuato, con base en la siguiente:</w:t>
      </w:r>
    </w:p>
    <w:p w14:paraId="366C637B" w14:textId="77777777" w:rsidR="00112B94" w:rsidRPr="00BC17ED" w:rsidRDefault="00112B94" w:rsidP="00112B94">
      <w:pPr>
        <w:jc w:val="both"/>
        <w:rPr>
          <w:rFonts w:ascii="Abadi" w:hAnsi="Abadi" w:cs="*Arial-7506-Identity-H"/>
          <w:color w:val="141414"/>
          <w:sz w:val="21"/>
          <w:szCs w:val="21"/>
        </w:rPr>
      </w:pPr>
    </w:p>
    <w:p w14:paraId="77313734" w14:textId="77777777" w:rsidR="00112B94" w:rsidRDefault="00112B94" w:rsidP="00112B94">
      <w:pPr>
        <w:autoSpaceDE w:val="0"/>
        <w:autoSpaceDN w:val="0"/>
        <w:adjustRightInd w:val="0"/>
        <w:jc w:val="center"/>
        <w:rPr>
          <w:rFonts w:ascii="Abadi" w:hAnsi="Abadi" w:cs="*Arial-Bold-7507-Identity-H"/>
          <w:b/>
          <w:bCs/>
          <w:color w:val="131414"/>
          <w:sz w:val="21"/>
          <w:szCs w:val="21"/>
        </w:rPr>
      </w:pPr>
      <w:r w:rsidRPr="00BC17ED">
        <w:rPr>
          <w:rFonts w:ascii="Abadi" w:hAnsi="Abadi" w:cs="*Arial-Bold-7507-Identity-H"/>
          <w:b/>
          <w:bCs/>
          <w:color w:val="131414"/>
          <w:sz w:val="21"/>
          <w:szCs w:val="21"/>
        </w:rPr>
        <w:t>EXPOSICIÓN DE MOTIVOS</w:t>
      </w:r>
    </w:p>
    <w:p w14:paraId="361FB7B5" w14:textId="77777777" w:rsidR="00112B94" w:rsidRPr="00BC17ED" w:rsidRDefault="00112B94" w:rsidP="00112B94">
      <w:pPr>
        <w:autoSpaceDE w:val="0"/>
        <w:autoSpaceDN w:val="0"/>
        <w:adjustRightInd w:val="0"/>
        <w:jc w:val="both"/>
        <w:rPr>
          <w:rFonts w:ascii="Abadi" w:hAnsi="Abadi" w:cs="*Arial-Bold-7507-Identity-H"/>
          <w:b/>
          <w:bCs/>
          <w:color w:val="131414"/>
          <w:sz w:val="21"/>
          <w:szCs w:val="21"/>
        </w:rPr>
      </w:pPr>
    </w:p>
    <w:p w14:paraId="79D7714B" w14:textId="77777777" w:rsidR="00112B94" w:rsidRPr="00BC17ED" w:rsidRDefault="00112B94" w:rsidP="00112B94">
      <w:pPr>
        <w:autoSpaceDE w:val="0"/>
        <w:autoSpaceDN w:val="0"/>
        <w:adjustRightInd w:val="0"/>
        <w:jc w:val="both"/>
        <w:rPr>
          <w:rFonts w:ascii="Abadi" w:hAnsi="Abadi" w:cs="*Arial-7506-Identity-H"/>
          <w:color w:val="151515"/>
          <w:sz w:val="21"/>
          <w:szCs w:val="21"/>
        </w:rPr>
      </w:pPr>
      <w:r>
        <w:rPr>
          <w:rFonts w:ascii="Abadi" w:hAnsi="Abadi" w:cs="*Arial-7506-Identity-H"/>
          <w:color w:val="151515"/>
          <w:sz w:val="21"/>
          <w:szCs w:val="21"/>
        </w:rPr>
        <w:tab/>
      </w:r>
      <w:r w:rsidRPr="00BC17ED">
        <w:rPr>
          <w:rFonts w:ascii="Abadi" w:hAnsi="Abadi" w:cs="*Arial-7506-Identity-H"/>
          <w:color w:val="151515"/>
          <w:sz w:val="21"/>
          <w:szCs w:val="21"/>
        </w:rPr>
        <w:t>Las cifras más recientes sobre la tasa de feminicidios, son un reflejo de la</w:t>
      </w:r>
      <w:r>
        <w:rPr>
          <w:rFonts w:ascii="Abadi" w:hAnsi="Abadi" w:cs="*Arial-7506-Identity-H"/>
          <w:color w:val="151515"/>
          <w:sz w:val="21"/>
          <w:szCs w:val="21"/>
        </w:rPr>
        <w:t xml:space="preserve"> </w:t>
      </w:r>
      <w:r w:rsidRPr="00BC17ED">
        <w:rPr>
          <w:rFonts w:ascii="Abadi" w:hAnsi="Abadi" w:cs="*Arial-7506-Identity-H"/>
          <w:color w:val="151515"/>
          <w:sz w:val="21"/>
          <w:szCs w:val="21"/>
        </w:rPr>
        <w:t>crisis de violencia que enfrentan las mujeres en nuestro país. De acuerdo con cifras</w:t>
      </w:r>
      <w:r>
        <w:rPr>
          <w:rFonts w:ascii="Abadi" w:hAnsi="Abadi" w:cs="*Arial-7506-Identity-H"/>
          <w:color w:val="151515"/>
          <w:sz w:val="21"/>
          <w:szCs w:val="21"/>
        </w:rPr>
        <w:t xml:space="preserve"> </w:t>
      </w:r>
      <w:r w:rsidRPr="00BC17ED">
        <w:rPr>
          <w:rFonts w:ascii="Abadi" w:hAnsi="Abadi" w:cs="*Arial-7506-Identity-H"/>
          <w:color w:val="151515"/>
          <w:sz w:val="21"/>
          <w:szCs w:val="21"/>
        </w:rPr>
        <w:t>del Secretariado Ejecutivo del Sistema Nacional de Seguridad Pública se han</w:t>
      </w:r>
      <w:r>
        <w:rPr>
          <w:rFonts w:ascii="Abadi" w:hAnsi="Abadi" w:cs="*Arial-7506-Identity-H"/>
          <w:color w:val="151515"/>
          <w:sz w:val="21"/>
          <w:szCs w:val="21"/>
        </w:rPr>
        <w:t xml:space="preserve"> </w:t>
      </w:r>
      <w:r w:rsidRPr="00BC17ED">
        <w:rPr>
          <w:rFonts w:ascii="Abadi" w:hAnsi="Abadi" w:cs="*Arial-7506-Identity-H"/>
          <w:color w:val="151515"/>
          <w:sz w:val="21"/>
          <w:szCs w:val="21"/>
        </w:rPr>
        <w:t>reportado un total de 736 feminicidios en todo el país en el 2021, 35 más que para</w:t>
      </w:r>
      <w:r>
        <w:rPr>
          <w:rFonts w:ascii="Abadi" w:hAnsi="Abadi" w:cs="*Arial-7506-Identity-H"/>
          <w:color w:val="151515"/>
          <w:sz w:val="21"/>
          <w:szCs w:val="21"/>
        </w:rPr>
        <w:t xml:space="preserve"> </w:t>
      </w:r>
      <w:r w:rsidRPr="00BC17ED">
        <w:rPr>
          <w:rFonts w:ascii="Abadi" w:hAnsi="Abadi" w:cs="*Arial-7506-Identity-H"/>
          <w:color w:val="151515"/>
          <w:sz w:val="21"/>
          <w:szCs w:val="21"/>
        </w:rPr>
        <w:t>la misma fecha en 2020. Además durante el mes de agosto pasado, se reportaron</w:t>
      </w:r>
      <w:r>
        <w:rPr>
          <w:rFonts w:ascii="Abadi" w:hAnsi="Abadi" w:cs="*Arial-7506-Identity-H"/>
          <w:color w:val="151515"/>
          <w:sz w:val="21"/>
          <w:szCs w:val="21"/>
        </w:rPr>
        <w:t xml:space="preserve"> </w:t>
      </w:r>
      <w:r w:rsidRPr="00BC17ED">
        <w:rPr>
          <w:rFonts w:ascii="Abadi" w:hAnsi="Abadi" w:cs="*Arial-7506-Identity-H"/>
          <w:color w:val="151515"/>
          <w:sz w:val="21"/>
          <w:szCs w:val="21"/>
        </w:rPr>
        <w:t>105 feminicidios, la cifra más alta en los últimos años.</w:t>
      </w:r>
    </w:p>
    <w:p w14:paraId="6AA44F0D" w14:textId="77777777" w:rsidR="00455A66" w:rsidRDefault="00455A66" w:rsidP="00455A66">
      <w:pPr>
        <w:tabs>
          <w:tab w:val="left" w:pos="836"/>
        </w:tabs>
        <w:kinsoku w:val="0"/>
        <w:overflowPunct w:val="0"/>
        <w:autoSpaceDE w:val="0"/>
        <w:autoSpaceDN w:val="0"/>
        <w:adjustRightInd w:val="0"/>
        <w:ind w:right="101"/>
        <w:jc w:val="both"/>
        <w:rPr>
          <w:rFonts w:ascii="Abadi" w:hAnsi="Abadi"/>
          <w:b/>
          <w:bCs/>
          <w:sz w:val="21"/>
          <w:szCs w:val="21"/>
        </w:rPr>
      </w:pPr>
    </w:p>
    <w:p w14:paraId="2BC1E438" w14:textId="343F0F4C" w:rsidR="00112B94" w:rsidRDefault="00602500" w:rsidP="00455A66">
      <w:pPr>
        <w:tabs>
          <w:tab w:val="left" w:pos="836"/>
        </w:tabs>
        <w:kinsoku w:val="0"/>
        <w:overflowPunct w:val="0"/>
        <w:autoSpaceDE w:val="0"/>
        <w:autoSpaceDN w:val="0"/>
        <w:adjustRightInd w:val="0"/>
        <w:ind w:right="101"/>
        <w:jc w:val="both"/>
        <w:rPr>
          <w:rFonts w:ascii="Abadi" w:hAnsi="Abadi"/>
          <w:b/>
          <w:bCs/>
          <w:sz w:val="21"/>
          <w:szCs w:val="21"/>
        </w:rPr>
      </w:pPr>
      <w:r w:rsidRPr="00BC17ED">
        <w:rPr>
          <w:rFonts w:ascii="Abadi" w:hAnsi="Abadi" w:cs="*Arial-7506-Identity-H"/>
          <w:noProof/>
          <w:color w:val="151515"/>
          <w:sz w:val="21"/>
          <w:szCs w:val="21"/>
        </w:rPr>
        <w:drawing>
          <wp:inline distT="0" distB="0" distL="0" distR="0" wp14:anchorId="723AA49B" wp14:editId="1252136F">
            <wp:extent cx="2349265" cy="1524000"/>
            <wp:effectExtent l="0" t="0" r="0" b="0"/>
            <wp:docPr id="492414285" name="Imagen 492414285">
              <a:extLst xmlns:a="http://schemas.openxmlformats.org/drawingml/2006/main">
                <a:ext uri="{FF2B5EF4-FFF2-40B4-BE49-F238E27FC236}">
                  <a16:creationId xmlns:a16="http://schemas.microsoft.com/office/drawing/2014/main" id="{B450F37D-F9F9-54BE-270D-1F826D8921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B450F37D-F9F9-54BE-270D-1F826D892122}"/>
                        </a:ext>
                      </a:extLst>
                    </pic:cNvPr>
                    <pic:cNvPicPr>
                      <a:picLocks noChangeAspect="1"/>
                    </pic:cNvPicPr>
                  </pic:nvPicPr>
                  <pic:blipFill rotWithShape="1">
                    <a:blip r:embed="rId22"/>
                    <a:srcRect l="20703" t="25972" r="25469" b="11945"/>
                    <a:stretch/>
                  </pic:blipFill>
                  <pic:spPr>
                    <a:xfrm>
                      <a:off x="0" y="0"/>
                      <a:ext cx="2358039" cy="1529692"/>
                    </a:xfrm>
                    <a:prstGeom prst="rect">
                      <a:avLst/>
                    </a:prstGeom>
                  </pic:spPr>
                </pic:pic>
              </a:graphicData>
            </a:graphic>
          </wp:inline>
        </w:drawing>
      </w:r>
    </w:p>
    <w:p w14:paraId="21F645BD" w14:textId="77777777" w:rsidR="00455A66" w:rsidRDefault="00455A66" w:rsidP="00455A66">
      <w:pPr>
        <w:tabs>
          <w:tab w:val="left" w:pos="836"/>
        </w:tabs>
        <w:kinsoku w:val="0"/>
        <w:overflowPunct w:val="0"/>
        <w:autoSpaceDE w:val="0"/>
        <w:autoSpaceDN w:val="0"/>
        <w:adjustRightInd w:val="0"/>
        <w:ind w:right="101"/>
        <w:jc w:val="both"/>
        <w:rPr>
          <w:rFonts w:ascii="Abadi" w:hAnsi="Abadi"/>
          <w:b/>
          <w:bCs/>
          <w:sz w:val="21"/>
          <w:szCs w:val="21"/>
        </w:rPr>
      </w:pPr>
    </w:p>
    <w:p w14:paraId="06E822DB" w14:textId="77777777" w:rsidR="00455A66" w:rsidRDefault="00455A66" w:rsidP="00455A66">
      <w:pPr>
        <w:tabs>
          <w:tab w:val="left" w:pos="836"/>
        </w:tabs>
        <w:kinsoku w:val="0"/>
        <w:overflowPunct w:val="0"/>
        <w:autoSpaceDE w:val="0"/>
        <w:autoSpaceDN w:val="0"/>
        <w:adjustRightInd w:val="0"/>
        <w:ind w:right="101"/>
        <w:jc w:val="both"/>
        <w:rPr>
          <w:rFonts w:ascii="Abadi" w:hAnsi="Abadi"/>
          <w:b/>
          <w:bCs/>
          <w:sz w:val="21"/>
          <w:szCs w:val="21"/>
        </w:rPr>
      </w:pPr>
    </w:p>
    <w:p w14:paraId="3AE97789" w14:textId="77777777" w:rsidR="003E1717" w:rsidRPr="00BC17ED" w:rsidRDefault="003E1717" w:rsidP="003E1717">
      <w:pPr>
        <w:autoSpaceDE w:val="0"/>
        <w:autoSpaceDN w:val="0"/>
        <w:adjustRightInd w:val="0"/>
        <w:jc w:val="both"/>
        <w:rPr>
          <w:rFonts w:ascii="Abadi" w:hAnsi="Abadi" w:cs="*Arial-BoldItalic-12497-Identit"/>
          <w:b/>
          <w:bCs/>
          <w:i/>
          <w:iCs/>
          <w:color w:val="131313"/>
          <w:sz w:val="21"/>
          <w:szCs w:val="21"/>
        </w:rPr>
      </w:pPr>
      <w:r w:rsidRPr="00BC17ED">
        <w:rPr>
          <w:rFonts w:ascii="Abadi" w:hAnsi="Abadi" w:cs="*Arial-BoldItalic-12497-Identit"/>
          <w:b/>
          <w:bCs/>
          <w:i/>
          <w:iCs/>
          <w:color w:val="131313"/>
          <w:sz w:val="21"/>
          <w:szCs w:val="21"/>
        </w:rPr>
        <w:t>Fuente: Secretariado Ejecutivo del Sistema Nacional de Seguridad Pública.</w:t>
      </w:r>
      <w:r>
        <w:rPr>
          <w:rFonts w:ascii="Abadi" w:hAnsi="Abadi" w:cs="*Arial-BoldItalic-12497-Identit"/>
          <w:b/>
          <w:bCs/>
          <w:i/>
          <w:iCs/>
          <w:color w:val="131313"/>
          <w:sz w:val="21"/>
          <w:szCs w:val="21"/>
        </w:rPr>
        <w:t xml:space="preserve"> </w:t>
      </w:r>
      <w:r w:rsidRPr="00BC17ED">
        <w:rPr>
          <w:rFonts w:ascii="Abadi" w:hAnsi="Abadi" w:cs="*Arial-BoldItalic-12497-Identit"/>
          <w:b/>
          <w:bCs/>
          <w:i/>
          <w:iCs/>
          <w:color w:val="131313"/>
          <w:sz w:val="21"/>
          <w:szCs w:val="21"/>
        </w:rPr>
        <w:t>(SESNSP)</w:t>
      </w:r>
    </w:p>
    <w:p w14:paraId="299B883B" w14:textId="77777777" w:rsidR="003E1717" w:rsidRDefault="003E1717" w:rsidP="003E1717">
      <w:pPr>
        <w:autoSpaceDE w:val="0"/>
        <w:autoSpaceDN w:val="0"/>
        <w:adjustRightInd w:val="0"/>
        <w:jc w:val="both"/>
        <w:rPr>
          <w:rFonts w:ascii="Abadi" w:hAnsi="Abadi" w:cs="*Arial-12495-Identity-H"/>
          <w:color w:val="141414"/>
          <w:sz w:val="21"/>
          <w:szCs w:val="21"/>
        </w:rPr>
      </w:pPr>
    </w:p>
    <w:p w14:paraId="4CAFEA23" w14:textId="77777777" w:rsidR="004756AC" w:rsidRPr="00BC17ED" w:rsidRDefault="003E1717" w:rsidP="004756AC">
      <w:pPr>
        <w:autoSpaceDE w:val="0"/>
        <w:autoSpaceDN w:val="0"/>
        <w:adjustRightInd w:val="0"/>
        <w:jc w:val="both"/>
        <w:rPr>
          <w:rFonts w:ascii="Abadi" w:hAnsi="Abadi" w:cs="*Arial-12495-Identity-H"/>
          <w:color w:val="141414"/>
          <w:sz w:val="21"/>
          <w:szCs w:val="21"/>
        </w:rPr>
      </w:pPr>
      <w:r>
        <w:rPr>
          <w:rFonts w:ascii="Abadi" w:hAnsi="Abadi" w:cs="*Arial-12495-Identity-H"/>
          <w:color w:val="141414"/>
          <w:sz w:val="21"/>
          <w:szCs w:val="21"/>
        </w:rPr>
        <w:tab/>
      </w:r>
      <w:r w:rsidRPr="00BC17ED">
        <w:rPr>
          <w:rFonts w:ascii="Abadi" w:hAnsi="Abadi" w:cs="*Arial-12495-Identity-H"/>
          <w:color w:val="141414"/>
          <w:sz w:val="21"/>
          <w:szCs w:val="21"/>
        </w:rPr>
        <w:t>La violencia feminicida, "es la forma extrema de violencia de género contra</w:t>
      </w:r>
      <w:r>
        <w:rPr>
          <w:rFonts w:ascii="Abadi" w:hAnsi="Abadi" w:cs="*Arial-12495-Identity-H"/>
          <w:color w:val="141414"/>
          <w:sz w:val="21"/>
          <w:szCs w:val="21"/>
        </w:rPr>
        <w:t xml:space="preserve"> </w:t>
      </w:r>
      <w:r w:rsidRPr="00BC17ED">
        <w:rPr>
          <w:rFonts w:ascii="Abadi" w:hAnsi="Abadi" w:cs="*Arial-12495-Identity-H"/>
          <w:color w:val="141414"/>
          <w:sz w:val="21"/>
          <w:szCs w:val="21"/>
        </w:rPr>
        <w:t>las mujeres, producto de la violación de sus derechos humanos, en los ámbitos</w:t>
      </w:r>
      <w:r>
        <w:rPr>
          <w:rFonts w:ascii="Abadi" w:hAnsi="Abadi" w:cs="*Arial-12495-Identity-H"/>
          <w:color w:val="141414"/>
          <w:sz w:val="21"/>
          <w:szCs w:val="21"/>
        </w:rPr>
        <w:t xml:space="preserve"> </w:t>
      </w:r>
      <w:r w:rsidRPr="00BC17ED">
        <w:rPr>
          <w:rFonts w:ascii="Abadi" w:hAnsi="Abadi" w:cs="*Arial-12495-Identity-H"/>
          <w:color w:val="141414"/>
          <w:sz w:val="21"/>
          <w:szCs w:val="21"/>
        </w:rPr>
        <w:t>público y privado, conformada por el conjunto de conductas misóginas que pueden</w:t>
      </w:r>
      <w:r>
        <w:rPr>
          <w:rFonts w:ascii="Abadi" w:hAnsi="Abadi" w:cs="*Arial-12495-Identity-H"/>
          <w:color w:val="141414"/>
          <w:sz w:val="21"/>
          <w:szCs w:val="21"/>
        </w:rPr>
        <w:t xml:space="preserve"> </w:t>
      </w:r>
      <w:r w:rsidRPr="00BC17ED">
        <w:rPr>
          <w:rFonts w:ascii="Abadi" w:hAnsi="Abadi" w:cs="*Arial-12495-Identity-H"/>
          <w:color w:val="141414"/>
          <w:sz w:val="21"/>
          <w:szCs w:val="21"/>
        </w:rPr>
        <w:t>conllevar impunidad social y del Estado y puede culminar en homicidio y otras</w:t>
      </w:r>
      <w:r>
        <w:rPr>
          <w:rFonts w:ascii="Abadi" w:hAnsi="Abadi" w:cs="*Arial-12495-Identity-H"/>
          <w:color w:val="141414"/>
          <w:sz w:val="21"/>
          <w:szCs w:val="21"/>
        </w:rPr>
        <w:t xml:space="preserve"> </w:t>
      </w:r>
      <w:r w:rsidRPr="00BC17ED">
        <w:rPr>
          <w:rFonts w:ascii="Abadi" w:hAnsi="Abadi" w:cs="*Arial-12495-Identity-H"/>
          <w:color w:val="141414"/>
          <w:sz w:val="21"/>
          <w:szCs w:val="21"/>
        </w:rPr>
        <w:t>formas de muerte violenta de mujeres ... "</w:t>
      </w:r>
      <w:r>
        <w:rPr>
          <w:rStyle w:val="Refdenotaalpie"/>
          <w:rFonts w:ascii="Abadi" w:hAnsi="Abadi" w:cs="*Arial-12495-Identity-H"/>
          <w:color w:val="141414"/>
          <w:sz w:val="21"/>
          <w:szCs w:val="21"/>
        </w:rPr>
        <w:footnoteReference w:id="14"/>
      </w:r>
      <w:r w:rsidRPr="00BC17ED">
        <w:rPr>
          <w:rFonts w:ascii="Abadi" w:hAnsi="Abadi" w:cs="*Arial-12496-Identity-H"/>
          <w:color w:val="141414"/>
          <w:sz w:val="21"/>
          <w:szCs w:val="21"/>
        </w:rPr>
        <w:t xml:space="preserve"> </w:t>
      </w:r>
      <w:r w:rsidRPr="00BC17ED">
        <w:rPr>
          <w:rFonts w:ascii="Abadi" w:hAnsi="Abadi" w:cs="*Arial-12495-Identity-H"/>
          <w:color w:val="141414"/>
          <w:sz w:val="21"/>
          <w:szCs w:val="21"/>
        </w:rPr>
        <w:t>Y esa forma de violencia extrema se ha</w:t>
      </w:r>
      <w:r>
        <w:rPr>
          <w:rFonts w:ascii="Abadi" w:hAnsi="Abadi" w:cs="*Arial-12495-Identity-H"/>
          <w:color w:val="141414"/>
          <w:sz w:val="21"/>
          <w:szCs w:val="21"/>
        </w:rPr>
        <w:t xml:space="preserve"> </w:t>
      </w:r>
      <w:r w:rsidRPr="00BC17ED">
        <w:rPr>
          <w:rFonts w:ascii="Abadi" w:hAnsi="Abadi" w:cs="*Arial-12495-Identity-H"/>
          <w:color w:val="141414"/>
          <w:sz w:val="21"/>
          <w:szCs w:val="21"/>
        </w:rPr>
        <w:t>manifestado con mayor fuerza en los últimos años en nuestro país, es por</w:t>
      </w:r>
      <w:r w:rsidR="004756AC">
        <w:rPr>
          <w:rFonts w:ascii="Abadi" w:hAnsi="Abadi" w:cs="*Arial-12495-Identity-H"/>
          <w:color w:val="141414"/>
          <w:sz w:val="21"/>
          <w:szCs w:val="21"/>
        </w:rPr>
        <w:t xml:space="preserve"> </w:t>
      </w:r>
      <w:r w:rsidR="004756AC" w:rsidRPr="00BC17ED">
        <w:rPr>
          <w:rFonts w:ascii="Abadi" w:hAnsi="Abadi" w:cs="*Arial-12495-Identity-H"/>
          <w:color w:val="141414"/>
          <w:sz w:val="21"/>
          <w:szCs w:val="21"/>
        </w:rPr>
        <w:t>ello que</w:t>
      </w:r>
      <w:r w:rsidR="004756AC">
        <w:rPr>
          <w:rFonts w:ascii="Abadi" w:hAnsi="Abadi" w:cs="*Arial-12495-Identity-H"/>
          <w:color w:val="141414"/>
          <w:sz w:val="21"/>
          <w:szCs w:val="21"/>
        </w:rPr>
        <w:t xml:space="preserve"> </w:t>
      </w:r>
      <w:r w:rsidR="004756AC" w:rsidRPr="00BC17ED">
        <w:rPr>
          <w:rFonts w:ascii="Abadi" w:hAnsi="Abadi" w:cs="*Arial-12495-Identity-H"/>
          <w:color w:val="141414"/>
          <w:sz w:val="21"/>
          <w:szCs w:val="21"/>
        </w:rPr>
        <w:t>el Estado no puede fallar en su tarea primordial de brindar paz y seguridad en</w:t>
      </w:r>
      <w:r w:rsidR="004756AC">
        <w:rPr>
          <w:rFonts w:ascii="Abadi" w:hAnsi="Abadi" w:cs="*Arial-12495-Identity-H"/>
          <w:color w:val="141414"/>
          <w:sz w:val="21"/>
          <w:szCs w:val="21"/>
        </w:rPr>
        <w:t xml:space="preserve"> </w:t>
      </w:r>
      <w:r w:rsidR="004756AC" w:rsidRPr="00BC17ED">
        <w:rPr>
          <w:rFonts w:ascii="Abadi" w:hAnsi="Abadi" w:cs="*Arial-12495-Identity-H"/>
          <w:color w:val="141414"/>
          <w:sz w:val="21"/>
          <w:szCs w:val="21"/>
        </w:rPr>
        <w:t>condiciones de igualdad para todas las mujeres y niñas.</w:t>
      </w:r>
    </w:p>
    <w:p w14:paraId="13B61503" w14:textId="77777777" w:rsidR="004756AC" w:rsidRPr="00BC17ED" w:rsidRDefault="004756AC" w:rsidP="004756AC">
      <w:pPr>
        <w:jc w:val="both"/>
        <w:rPr>
          <w:rFonts w:ascii="Abadi" w:hAnsi="Abadi" w:cs="*Arial-12495-Identity-H"/>
          <w:color w:val="141414"/>
          <w:sz w:val="21"/>
          <w:szCs w:val="21"/>
        </w:rPr>
      </w:pPr>
    </w:p>
    <w:p w14:paraId="4B50D4D4" w14:textId="77777777" w:rsidR="004756AC" w:rsidRDefault="004756AC" w:rsidP="004756AC">
      <w:pPr>
        <w:autoSpaceDE w:val="0"/>
        <w:autoSpaceDN w:val="0"/>
        <w:adjustRightInd w:val="0"/>
        <w:jc w:val="both"/>
        <w:rPr>
          <w:rFonts w:ascii="Abadi" w:hAnsi="Abadi" w:cs="*Arial-7526-Identity-H"/>
          <w:color w:val="141414"/>
          <w:sz w:val="21"/>
          <w:szCs w:val="21"/>
        </w:rPr>
      </w:pPr>
      <w:r>
        <w:rPr>
          <w:rFonts w:ascii="Abadi" w:hAnsi="Abadi" w:cs="*Arial-7526-Identity-H"/>
          <w:color w:val="141414"/>
          <w:sz w:val="21"/>
          <w:szCs w:val="21"/>
        </w:rPr>
        <w:tab/>
      </w:r>
      <w:r w:rsidRPr="00BC17ED">
        <w:rPr>
          <w:rFonts w:ascii="Abadi" w:hAnsi="Abadi" w:cs="*Arial-7526-Identity-H"/>
          <w:color w:val="141414"/>
          <w:sz w:val="21"/>
          <w:szCs w:val="21"/>
        </w:rPr>
        <w:t>Por otro lado, los homicidios dolosos contra mujeres siguen manteniendo</w:t>
      </w:r>
      <w:r>
        <w:rPr>
          <w:rFonts w:ascii="Abadi" w:hAnsi="Abadi" w:cs="*Arial-7526-Identity-H"/>
          <w:color w:val="141414"/>
          <w:sz w:val="21"/>
          <w:szCs w:val="21"/>
        </w:rPr>
        <w:t xml:space="preserve"> </w:t>
      </w:r>
      <w:r w:rsidRPr="00BC17ED">
        <w:rPr>
          <w:rFonts w:ascii="Abadi" w:hAnsi="Abadi" w:cs="*Arial-7526-Identity-H"/>
          <w:color w:val="141414"/>
          <w:sz w:val="21"/>
          <w:szCs w:val="21"/>
        </w:rPr>
        <w:t>tasas elevadas, tan solo en el mes de agosto pasado se alcanzó la cifra de 273</w:t>
      </w:r>
      <w:r>
        <w:rPr>
          <w:rFonts w:ascii="Abadi" w:hAnsi="Abadi" w:cs="*Arial-7526-Identity-H"/>
          <w:color w:val="141414"/>
          <w:sz w:val="21"/>
          <w:szCs w:val="21"/>
        </w:rPr>
        <w:t xml:space="preserve"> </w:t>
      </w:r>
      <w:r w:rsidRPr="00BC17ED">
        <w:rPr>
          <w:rFonts w:ascii="Abadi" w:hAnsi="Abadi" w:cs="*Arial-7526-Identity-H"/>
          <w:color w:val="141414"/>
          <w:sz w:val="21"/>
          <w:szCs w:val="21"/>
        </w:rPr>
        <w:t>homicidios dolosos contra mujeres, la tasa más alta en un mes desde la fecha que</w:t>
      </w:r>
      <w:r>
        <w:rPr>
          <w:rFonts w:ascii="Abadi" w:hAnsi="Abadi" w:cs="*Arial-7526-Identity-H"/>
          <w:color w:val="141414"/>
          <w:sz w:val="21"/>
          <w:szCs w:val="21"/>
        </w:rPr>
        <w:t xml:space="preserve"> </w:t>
      </w:r>
      <w:r w:rsidRPr="00BC17ED">
        <w:rPr>
          <w:rFonts w:ascii="Abadi" w:hAnsi="Abadi" w:cs="*Arial-7526-Identity-H"/>
          <w:color w:val="141414"/>
          <w:sz w:val="21"/>
          <w:szCs w:val="21"/>
        </w:rPr>
        <w:t>se estableció el comparativo del Secretariado Ejecutivo del Sistema Nacional de</w:t>
      </w:r>
      <w:r>
        <w:rPr>
          <w:rFonts w:ascii="Abadi" w:hAnsi="Abadi" w:cs="*Arial-7526-Identity-H"/>
          <w:color w:val="141414"/>
          <w:sz w:val="21"/>
          <w:szCs w:val="21"/>
        </w:rPr>
        <w:t xml:space="preserve"> </w:t>
      </w:r>
      <w:r w:rsidRPr="00BC17ED">
        <w:rPr>
          <w:rFonts w:ascii="Abadi" w:hAnsi="Abadi" w:cs="*Arial-7526-Identity-H"/>
          <w:color w:val="141414"/>
          <w:sz w:val="21"/>
          <w:szCs w:val="21"/>
        </w:rPr>
        <w:t>Seguridad Pública.</w:t>
      </w:r>
    </w:p>
    <w:p w14:paraId="7701A074" w14:textId="77777777" w:rsidR="004756AC" w:rsidRPr="00BC17ED" w:rsidRDefault="004756AC" w:rsidP="004756AC">
      <w:pPr>
        <w:autoSpaceDE w:val="0"/>
        <w:autoSpaceDN w:val="0"/>
        <w:adjustRightInd w:val="0"/>
        <w:jc w:val="both"/>
        <w:rPr>
          <w:rFonts w:ascii="Abadi" w:hAnsi="Abadi" w:cs="*Arial-7526-Identity-H"/>
          <w:color w:val="141414"/>
          <w:sz w:val="21"/>
          <w:szCs w:val="21"/>
        </w:rPr>
      </w:pPr>
    </w:p>
    <w:p w14:paraId="1475815F" w14:textId="77777777" w:rsidR="004756AC" w:rsidRDefault="004756AC" w:rsidP="004756AC">
      <w:pPr>
        <w:autoSpaceDE w:val="0"/>
        <w:autoSpaceDN w:val="0"/>
        <w:adjustRightInd w:val="0"/>
        <w:jc w:val="both"/>
        <w:rPr>
          <w:rFonts w:ascii="Abadi" w:hAnsi="Abadi" w:cs="*Arial-7526-Identity-H"/>
          <w:color w:val="141414"/>
          <w:sz w:val="21"/>
          <w:szCs w:val="21"/>
        </w:rPr>
      </w:pPr>
      <w:r>
        <w:rPr>
          <w:rFonts w:ascii="Abadi" w:hAnsi="Abadi" w:cs="*Arial-7526-Identity-H"/>
          <w:color w:val="141414"/>
          <w:sz w:val="21"/>
          <w:szCs w:val="21"/>
        </w:rPr>
        <w:tab/>
      </w:r>
      <w:r w:rsidRPr="00BC17ED">
        <w:rPr>
          <w:rFonts w:ascii="Abadi" w:hAnsi="Abadi" w:cs="*Arial-7526-Identity-H"/>
          <w:color w:val="141414"/>
          <w:sz w:val="21"/>
          <w:szCs w:val="21"/>
        </w:rPr>
        <w:t>Estas cifras dan cuenta del enorme reto que enfrenta el Estado a fin de</w:t>
      </w:r>
      <w:r>
        <w:rPr>
          <w:rFonts w:ascii="Abadi" w:hAnsi="Abadi" w:cs="*Arial-7526-Identity-H"/>
          <w:color w:val="141414"/>
          <w:sz w:val="21"/>
          <w:szCs w:val="21"/>
        </w:rPr>
        <w:t xml:space="preserve"> </w:t>
      </w:r>
      <w:r w:rsidRPr="00BC17ED">
        <w:rPr>
          <w:rFonts w:ascii="Abadi" w:hAnsi="Abadi" w:cs="*Arial-7526-Identity-H"/>
          <w:color w:val="141414"/>
          <w:sz w:val="21"/>
          <w:szCs w:val="21"/>
        </w:rPr>
        <w:t>encontrar soluciones eficaces que combatan esta forma extrema de violencia contra</w:t>
      </w:r>
      <w:r>
        <w:rPr>
          <w:rFonts w:ascii="Abadi" w:hAnsi="Abadi" w:cs="*Arial-7526-Identity-H"/>
          <w:color w:val="141414"/>
          <w:sz w:val="21"/>
          <w:szCs w:val="21"/>
        </w:rPr>
        <w:t xml:space="preserve"> </w:t>
      </w:r>
      <w:r w:rsidRPr="00BC17ED">
        <w:rPr>
          <w:rFonts w:ascii="Abadi" w:hAnsi="Abadi" w:cs="*Arial-7526-Identity-H"/>
          <w:color w:val="141414"/>
          <w:sz w:val="21"/>
          <w:szCs w:val="21"/>
        </w:rPr>
        <w:t>las mujeres.</w:t>
      </w:r>
    </w:p>
    <w:p w14:paraId="7AF0DD78" w14:textId="77777777" w:rsidR="004756AC" w:rsidRPr="00BC17ED" w:rsidRDefault="004756AC" w:rsidP="004756AC">
      <w:pPr>
        <w:autoSpaceDE w:val="0"/>
        <w:autoSpaceDN w:val="0"/>
        <w:adjustRightInd w:val="0"/>
        <w:jc w:val="both"/>
        <w:rPr>
          <w:rFonts w:ascii="Abadi" w:hAnsi="Abadi" w:cs="*Arial-7526-Identity-H"/>
          <w:color w:val="141414"/>
          <w:sz w:val="21"/>
          <w:szCs w:val="21"/>
        </w:rPr>
      </w:pPr>
    </w:p>
    <w:p w14:paraId="056D3B22" w14:textId="77777777" w:rsidR="004756AC" w:rsidRDefault="004756AC" w:rsidP="004756AC">
      <w:pPr>
        <w:autoSpaceDE w:val="0"/>
        <w:autoSpaceDN w:val="0"/>
        <w:adjustRightInd w:val="0"/>
        <w:jc w:val="both"/>
        <w:rPr>
          <w:rFonts w:ascii="Abadi" w:hAnsi="Abadi" w:cs="*Arial-Bold-7527-Identity-H"/>
          <w:b/>
          <w:bCs/>
          <w:color w:val="121212"/>
          <w:sz w:val="21"/>
          <w:szCs w:val="21"/>
        </w:rPr>
      </w:pPr>
      <w:r w:rsidRPr="00BC17ED">
        <w:rPr>
          <w:rFonts w:ascii="Abadi" w:hAnsi="Abadi" w:cs="*Arial-Bold-7527-Identity-H"/>
          <w:b/>
          <w:bCs/>
          <w:color w:val="121212"/>
          <w:sz w:val="21"/>
          <w:szCs w:val="21"/>
        </w:rPr>
        <w:t>Violencia feminicida en Niñas y Adolescentes</w:t>
      </w:r>
    </w:p>
    <w:p w14:paraId="4A82489D" w14:textId="77777777" w:rsidR="004756AC" w:rsidRPr="00BC17ED" w:rsidRDefault="004756AC" w:rsidP="004756AC">
      <w:pPr>
        <w:autoSpaceDE w:val="0"/>
        <w:autoSpaceDN w:val="0"/>
        <w:adjustRightInd w:val="0"/>
        <w:jc w:val="both"/>
        <w:rPr>
          <w:rFonts w:ascii="Abadi" w:hAnsi="Abadi" w:cs="*Arial-Bold-7527-Identity-H"/>
          <w:b/>
          <w:bCs/>
          <w:color w:val="121212"/>
          <w:sz w:val="21"/>
          <w:szCs w:val="21"/>
        </w:rPr>
      </w:pPr>
    </w:p>
    <w:p w14:paraId="032890E5" w14:textId="77777777" w:rsidR="004756AC" w:rsidRDefault="004756AC" w:rsidP="004756AC">
      <w:pPr>
        <w:autoSpaceDE w:val="0"/>
        <w:autoSpaceDN w:val="0"/>
        <w:adjustRightInd w:val="0"/>
        <w:jc w:val="both"/>
        <w:rPr>
          <w:rFonts w:ascii="Abadi" w:hAnsi="Abadi" w:cs="*Microsoft Sans Serif-7531-Iden"/>
          <w:color w:val="131313"/>
          <w:sz w:val="21"/>
          <w:szCs w:val="21"/>
        </w:rPr>
      </w:pPr>
      <w:r>
        <w:rPr>
          <w:rFonts w:ascii="Abadi" w:hAnsi="Abadi" w:cs="*Arial-7526-Identity-H"/>
          <w:color w:val="131313"/>
          <w:sz w:val="21"/>
          <w:szCs w:val="21"/>
        </w:rPr>
        <w:tab/>
      </w:r>
      <w:r w:rsidRPr="00BC17ED">
        <w:rPr>
          <w:rFonts w:ascii="Abadi" w:hAnsi="Abadi" w:cs="*Arial-7526-Identity-H"/>
          <w:color w:val="131313"/>
          <w:sz w:val="21"/>
          <w:szCs w:val="21"/>
        </w:rPr>
        <w:t>Dentro de este universo de víctimas, es necesario poner atención a las niñas</w:t>
      </w:r>
      <w:r>
        <w:rPr>
          <w:rFonts w:ascii="Abadi" w:hAnsi="Abadi" w:cs="*Arial-7526-Identity-H"/>
          <w:color w:val="131313"/>
          <w:sz w:val="21"/>
          <w:szCs w:val="21"/>
        </w:rPr>
        <w:t xml:space="preserve">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Adolescentes. En el contexto de violencia que vive nuestro país, provocada en</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gran medida </w:t>
      </w:r>
      <w:r w:rsidRPr="00BC17ED">
        <w:rPr>
          <w:rFonts w:ascii="Abadi" w:hAnsi="Abadi" w:cs="*Arial-7526-Identity-H"/>
          <w:color w:val="131313"/>
          <w:sz w:val="21"/>
          <w:szCs w:val="21"/>
        </w:rPr>
        <w:lastRenderedPageBreak/>
        <w:t>por la acción de la delincuencia organizada que se extiende en todo el</w:t>
      </w:r>
      <w:r>
        <w:rPr>
          <w:rFonts w:ascii="Abadi" w:hAnsi="Abadi" w:cs="*Arial-7526-Identity-H"/>
          <w:color w:val="131313"/>
          <w:sz w:val="21"/>
          <w:szCs w:val="21"/>
        </w:rPr>
        <w:t xml:space="preserve"> </w:t>
      </w:r>
      <w:r w:rsidRPr="00BC17ED">
        <w:rPr>
          <w:rFonts w:ascii="Abadi" w:hAnsi="Abadi" w:cs="*Arial-7526-Identity-H"/>
          <w:color w:val="131313"/>
          <w:sz w:val="21"/>
          <w:szCs w:val="21"/>
        </w:rPr>
        <w:t>territorio nacional, un sector altamente vulnerable es precisamente el segmento de</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niños, niñas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 xml:space="preserve">adolescentes. De acuerdo a cifras del INEGI, 8,644 niños, niñas </w:t>
      </w:r>
      <w:r w:rsidRPr="00BC17ED">
        <w:rPr>
          <w:rFonts w:ascii="Abadi" w:hAnsi="Abadi" w:cs="*Microsoft Sans Serif-7530-Iden"/>
          <w:color w:val="131313"/>
          <w:sz w:val="21"/>
          <w:szCs w:val="21"/>
        </w:rPr>
        <w:t>y</w:t>
      </w:r>
      <w:r>
        <w:rPr>
          <w:rFonts w:ascii="Abadi" w:hAnsi="Abadi" w:cs="*Microsoft Sans Serif-7530-Iden"/>
          <w:color w:val="131313"/>
          <w:sz w:val="21"/>
          <w:szCs w:val="21"/>
        </w:rPr>
        <w:t xml:space="preserve"> </w:t>
      </w:r>
      <w:r w:rsidRPr="00BC17ED">
        <w:rPr>
          <w:rFonts w:ascii="Abadi" w:hAnsi="Abadi" w:cs="*Arial-7526-Identity-H"/>
          <w:color w:val="131313"/>
          <w:sz w:val="21"/>
          <w:szCs w:val="21"/>
        </w:rPr>
        <w:t xml:space="preserve">adolescentes fueron asesinados en México entre los años 201 O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 xml:space="preserve">2016,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hasta</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2017 un total de 6,257 estaban registrados como desaparecidos. </w:t>
      </w:r>
      <w:r>
        <w:rPr>
          <w:rStyle w:val="Refdenotaalpie"/>
          <w:rFonts w:ascii="Abadi" w:hAnsi="Abadi" w:cs="*Arial-7526-Identity-H"/>
          <w:color w:val="131313"/>
          <w:sz w:val="21"/>
          <w:szCs w:val="21"/>
        </w:rPr>
        <w:footnoteReference w:id="15"/>
      </w:r>
    </w:p>
    <w:p w14:paraId="464B5D35" w14:textId="77777777" w:rsidR="004756AC" w:rsidRPr="00BC17ED" w:rsidRDefault="004756AC" w:rsidP="004756AC">
      <w:pPr>
        <w:autoSpaceDE w:val="0"/>
        <w:autoSpaceDN w:val="0"/>
        <w:adjustRightInd w:val="0"/>
        <w:jc w:val="both"/>
        <w:rPr>
          <w:rFonts w:ascii="Abadi" w:hAnsi="Abadi" w:cs="*Microsoft Sans Serif-7531-Iden"/>
          <w:color w:val="131313"/>
          <w:sz w:val="21"/>
          <w:szCs w:val="21"/>
        </w:rPr>
      </w:pPr>
    </w:p>
    <w:p w14:paraId="5443A70D" w14:textId="77777777" w:rsidR="004756AC" w:rsidRDefault="004756AC" w:rsidP="004756AC">
      <w:pPr>
        <w:autoSpaceDE w:val="0"/>
        <w:autoSpaceDN w:val="0"/>
        <w:adjustRightInd w:val="0"/>
        <w:jc w:val="both"/>
        <w:rPr>
          <w:rFonts w:ascii="Abadi" w:hAnsi="Abadi" w:cs="*Arial-7968-Identity-H"/>
          <w:color w:val="141414"/>
          <w:sz w:val="21"/>
          <w:szCs w:val="21"/>
        </w:rPr>
      </w:pPr>
      <w:r>
        <w:rPr>
          <w:rFonts w:ascii="Abadi" w:hAnsi="Abadi" w:cs="*Arial-7526-Identity-H"/>
          <w:color w:val="131313"/>
          <w:sz w:val="21"/>
          <w:szCs w:val="21"/>
        </w:rPr>
        <w:tab/>
      </w:r>
      <w:r w:rsidRPr="00BC17ED">
        <w:rPr>
          <w:rFonts w:ascii="Abadi" w:hAnsi="Abadi" w:cs="*Arial-7526-Identity-H"/>
          <w:color w:val="131313"/>
          <w:sz w:val="21"/>
          <w:szCs w:val="21"/>
        </w:rPr>
        <w:t>La Convención sobre los Derechos del Niño, señala que es "obligación del</w:t>
      </w:r>
      <w:r>
        <w:rPr>
          <w:rFonts w:ascii="Abadi" w:hAnsi="Abadi" w:cs="*Arial-7526-Identity-H"/>
          <w:color w:val="131313"/>
          <w:sz w:val="21"/>
          <w:szCs w:val="21"/>
        </w:rPr>
        <w:t xml:space="preserve"> </w:t>
      </w:r>
      <w:r w:rsidRPr="00BC17ED">
        <w:rPr>
          <w:rFonts w:ascii="Abadi" w:hAnsi="Abadi" w:cs="*Arial-7526-Identity-H"/>
          <w:color w:val="131313"/>
          <w:sz w:val="21"/>
          <w:szCs w:val="21"/>
        </w:rPr>
        <w:t>Estado proteger a los niños de todas las formas de malos tratos perpetradas por</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padres, madres o cualquiera otra persona responsable de su cuidado,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establecer</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medidas preventivas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de tratamiento al respecto". Acorde con esta Convención,</w:t>
      </w:r>
      <w:r>
        <w:rPr>
          <w:rFonts w:ascii="Abadi" w:hAnsi="Abadi" w:cs="*Arial-7526-Identity-H"/>
          <w:color w:val="131313"/>
          <w:sz w:val="21"/>
          <w:szCs w:val="21"/>
        </w:rPr>
        <w:t xml:space="preserve"> </w:t>
      </w:r>
      <w:r w:rsidRPr="00BC17ED">
        <w:rPr>
          <w:rFonts w:ascii="Abadi" w:hAnsi="Abadi" w:cs="*Arial-7526-Identity-H"/>
          <w:color w:val="131313"/>
          <w:sz w:val="21"/>
          <w:szCs w:val="21"/>
        </w:rPr>
        <w:t>nuestra Constitución Federal, en un sentido amplio dentro del artículo 1 º respecto</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de los derechos humanos,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complementariamente el artículo 4 º que señala la</w:t>
      </w:r>
      <w:r>
        <w:rPr>
          <w:rFonts w:ascii="Abadi" w:hAnsi="Abadi" w:cs="*Arial-7526-Identity-H"/>
          <w:color w:val="131313"/>
          <w:sz w:val="21"/>
          <w:szCs w:val="21"/>
        </w:rPr>
        <w:t xml:space="preserve"> </w:t>
      </w:r>
      <w:r w:rsidRPr="00BC17ED">
        <w:rPr>
          <w:rFonts w:ascii="Abadi" w:hAnsi="Abadi" w:cs="*Arial-7526-Identity-H"/>
          <w:color w:val="131313"/>
          <w:sz w:val="21"/>
          <w:szCs w:val="21"/>
        </w:rPr>
        <w:t xml:space="preserve">obligación del Estado mexicano de velar </w:t>
      </w:r>
      <w:r w:rsidRPr="00BC17ED">
        <w:rPr>
          <w:rFonts w:ascii="Abadi" w:hAnsi="Abadi" w:cs="*Microsoft Sans Serif-7530-Iden"/>
          <w:color w:val="131313"/>
          <w:sz w:val="21"/>
          <w:szCs w:val="21"/>
        </w:rPr>
        <w:t xml:space="preserve">y </w:t>
      </w:r>
      <w:r w:rsidRPr="00BC17ED">
        <w:rPr>
          <w:rFonts w:ascii="Abadi" w:hAnsi="Abadi" w:cs="*Arial-7526-Identity-H"/>
          <w:color w:val="131313"/>
          <w:sz w:val="21"/>
          <w:szCs w:val="21"/>
        </w:rPr>
        <w:t xml:space="preserve">cumplir el principio de interés superior de </w:t>
      </w:r>
      <w:r w:rsidRPr="00BC17ED">
        <w:rPr>
          <w:rFonts w:ascii="Abadi" w:hAnsi="Abadi" w:cs="*Arial-7968-Identity-H"/>
          <w:color w:val="141414"/>
          <w:sz w:val="21"/>
          <w:szCs w:val="21"/>
        </w:rPr>
        <w:t>la niñez, conforman un sistema integral de protección de los derechos de las niñas</w:t>
      </w:r>
      <w:r>
        <w:rPr>
          <w:rFonts w:ascii="Abadi" w:hAnsi="Abadi" w:cs="*Arial-7968-Identity-H"/>
          <w:color w:val="141414"/>
          <w:sz w:val="21"/>
          <w:szCs w:val="21"/>
        </w:rPr>
        <w:t xml:space="preserve"> </w:t>
      </w:r>
      <w:r w:rsidRPr="00BC17ED">
        <w:rPr>
          <w:rFonts w:ascii="Abadi" w:hAnsi="Abadi" w:cs="*Arial-7968-Identity-H"/>
          <w:color w:val="141414"/>
          <w:sz w:val="21"/>
          <w:szCs w:val="21"/>
        </w:rPr>
        <w:t>y niños mexicanos. En el mismo sentido, la legislación secundaria despliega este</w:t>
      </w:r>
      <w:r>
        <w:rPr>
          <w:rFonts w:ascii="Abadi" w:hAnsi="Abadi" w:cs="*Arial-7968-Identity-H"/>
          <w:color w:val="141414"/>
          <w:sz w:val="21"/>
          <w:szCs w:val="21"/>
        </w:rPr>
        <w:t xml:space="preserve"> </w:t>
      </w:r>
      <w:r w:rsidRPr="00BC17ED">
        <w:rPr>
          <w:rFonts w:ascii="Abadi" w:hAnsi="Abadi" w:cs="*Arial-7968-Identity-H"/>
          <w:color w:val="141414"/>
          <w:sz w:val="21"/>
          <w:szCs w:val="21"/>
        </w:rPr>
        <w:t>sistema de protección a través de normas concretas que impactan en los tres</w:t>
      </w:r>
      <w:r>
        <w:rPr>
          <w:rFonts w:ascii="Abadi" w:hAnsi="Abadi" w:cs="*Arial-7968-Identity-H"/>
          <w:color w:val="141414"/>
          <w:sz w:val="21"/>
          <w:szCs w:val="21"/>
        </w:rPr>
        <w:t xml:space="preserve"> </w:t>
      </w:r>
      <w:r w:rsidRPr="00BC17ED">
        <w:rPr>
          <w:rFonts w:ascii="Abadi" w:hAnsi="Abadi" w:cs="*Arial-7968-Identity-H"/>
          <w:color w:val="141414"/>
          <w:sz w:val="21"/>
          <w:szCs w:val="21"/>
        </w:rPr>
        <w:t>niveles de gobierno. De tal manera que a partir de la premisa fundamental del</w:t>
      </w:r>
      <w:r>
        <w:rPr>
          <w:rFonts w:ascii="Abadi" w:hAnsi="Abadi" w:cs="*Arial-7968-Identity-H"/>
          <w:color w:val="141414"/>
          <w:sz w:val="21"/>
          <w:szCs w:val="21"/>
        </w:rPr>
        <w:t xml:space="preserve"> </w:t>
      </w:r>
      <w:r w:rsidRPr="00BC17ED">
        <w:rPr>
          <w:rFonts w:ascii="Abadi" w:hAnsi="Abadi" w:cs="*Arial-7968-Identity-H"/>
          <w:color w:val="141414"/>
          <w:sz w:val="21"/>
          <w:szCs w:val="21"/>
        </w:rPr>
        <w:t>Interés Superior de la Niñez, la Ley General de los Derechos de Niñas, Niños y</w:t>
      </w:r>
      <w:r>
        <w:rPr>
          <w:rFonts w:ascii="Abadi" w:hAnsi="Abadi" w:cs="*Arial-7968-Identity-H"/>
          <w:color w:val="141414"/>
          <w:sz w:val="21"/>
          <w:szCs w:val="21"/>
        </w:rPr>
        <w:t xml:space="preserve"> </w:t>
      </w:r>
      <w:r w:rsidRPr="00BC17ED">
        <w:rPr>
          <w:rFonts w:ascii="Abadi" w:hAnsi="Abadi" w:cs="*Arial-7968-Identity-H"/>
          <w:color w:val="141414"/>
          <w:sz w:val="21"/>
          <w:szCs w:val="21"/>
        </w:rPr>
        <w:t>Adolescentes, en su artículo 13 establece entre los derechos de los niños, niñas y</w:t>
      </w:r>
      <w:r>
        <w:rPr>
          <w:rFonts w:ascii="Abadi" w:hAnsi="Abadi" w:cs="*Arial-7968-Identity-H"/>
          <w:color w:val="141414"/>
          <w:sz w:val="21"/>
          <w:szCs w:val="21"/>
        </w:rPr>
        <w:t xml:space="preserve"> </w:t>
      </w:r>
      <w:r w:rsidRPr="00BC17ED">
        <w:rPr>
          <w:rFonts w:ascii="Abadi" w:hAnsi="Abadi" w:cs="*Arial-7968-Identity-H"/>
          <w:color w:val="141414"/>
          <w:sz w:val="21"/>
          <w:szCs w:val="21"/>
        </w:rPr>
        <w:t>adolescentes el de tener "una vida libre de violencia y a la integridad personal".</w:t>
      </w:r>
    </w:p>
    <w:p w14:paraId="426C84AD" w14:textId="77777777" w:rsidR="004756AC" w:rsidRPr="00BC17ED" w:rsidRDefault="004756AC" w:rsidP="004756AC">
      <w:pPr>
        <w:autoSpaceDE w:val="0"/>
        <w:autoSpaceDN w:val="0"/>
        <w:adjustRightInd w:val="0"/>
        <w:jc w:val="both"/>
        <w:rPr>
          <w:rFonts w:ascii="Abadi" w:hAnsi="Abadi" w:cs="*Arial-7968-Identity-H"/>
          <w:color w:val="141414"/>
          <w:sz w:val="21"/>
          <w:szCs w:val="21"/>
        </w:rPr>
      </w:pPr>
    </w:p>
    <w:p w14:paraId="582AAA5A" w14:textId="77777777" w:rsidR="004756AC" w:rsidRDefault="004756AC" w:rsidP="004756AC">
      <w:pPr>
        <w:autoSpaceDE w:val="0"/>
        <w:autoSpaceDN w:val="0"/>
        <w:adjustRightInd w:val="0"/>
        <w:jc w:val="both"/>
        <w:rPr>
          <w:rFonts w:ascii="Abadi" w:hAnsi="Abadi" w:cs="*Arial-7968-Identity-H"/>
          <w:color w:val="151515"/>
          <w:sz w:val="21"/>
          <w:szCs w:val="21"/>
        </w:rPr>
      </w:pPr>
      <w:r>
        <w:rPr>
          <w:rFonts w:ascii="Abadi" w:hAnsi="Abadi" w:cs="*Arial-7968-Identity-H"/>
          <w:color w:val="151515"/>
          <w:sz w:val="21"/>
          <w:szCs w:val="21"/>
        </w:rPr>
        <w:tab/>
      </w:r>
      <w:r w:rsidRPr="00BC17ED">
        <w:rPr>
          <w:rFonts w:ascii="Abadi" w:hAnsi="Abadi" w:cs="*Arial-7968-Identity-H"/>
          <w:color w:val="151515"/>
          <w:sz w:val="21"/>
          <w:szCs w:val="21"/>
        </w:rPr>
        <w:t>Sin embargo, y pese a que nuestro país ha tenido un avance sustancial en</w:t>
      </w:r>
      <w:r>
        <w:rPr>
          <w:rFonts w:ascii="Abadi" w:hAnsi="Abadi" w:cs="*Arial-7968-Identity-H"/>
          <w:color w:val="151515"/>
          <w:sz w:val="21"/>
          <w:szCs w:val="21"/>
        </w:rPr>
        <w:t xml:space="preserve"> </w:t>
      </w:r>
      <w:r w:rsidRPr="00BC17ED">
        <w:rPr>
          <w:rFonts w:ascii="Abadi" w:hAnsi="Abadi" w:cs="*Arial-7968-Identity-H"/>
          <w:color w:val="151515"/>
          <w:sz w:val="21"/>
          <w:szCs w:val="21"/>
        </w:rPr>
        <w:t>cuanto a la protección jurídica de los niños y niñas, el entorno de vulnerabilidad y</w:t>
      </w:r>
      <w:r>
        <w:rPr>
          <w:rFonts w:ascii="Abadi" w:hAnsi="Abadi" w:cs="*Arial-7968-Identity-H"/>
          <w:color w:val="151515"/>
          <w:sz w:val="21"/>
          <w:szCs w:val="21"/>
        </w:rPr>
        <w:t xml:space="preserve"> </w:t>
      </w:r>
      <w:r w:rsidRPr="00BC17ED">
        <w:rPr>
          <w:rFonts w:ascii="Abadi" w:hAnsi="Abadi" w:cs="*Arial-7968-Identity-H"/>
          <w:color w:val="151515"/>
          <w:sz w:val="21"/>
          <w:szCs w:val="21"/>
        </w:rPr>
        <w:t>violencia sigue lejos de desaparecer. De acuerdo a los datos de la Encuesta</w:t>
      </w:r>
      <w:r>
        <w:rPr>
          <w:rFonts w:ascii="Abadi" w:hAnsi="Abadi" w:cs="*Arial-7968-Identity-H"/>
          <w:color w:val="151515"/>
          <w:sz w:val="21"/>
          <w:szCs w:val="21"/>
        </w:rPr>
        <w:t xml:space="preserve"> </w:t>
      </w:r>
      <w:r w:rsidRPr="00BC17ED">
        <w:rPr>
          <w:rFonts w:ascii="Abadi" w:hAnsi="Abadi" w:cs="*Arial-7968-Identity-H"/>
          <w:color w:val="151515"/>
          <w:sz w:val="21"/>
          <w:szCs w:val="21"/>
        </w:rPr>
        <w:t>Nacional sobre la Dinámica en los Hogares 2016, el 38.2 % de mujeres de 15 años</w:t>
      </w:r>
      <w:r>
        <w:rPr>
          <w:rFonts w:ascii="Abadi" w:hAnsi="Abadi" w:cs="*Arial-7968-Identity-H"/>
          <w:color w:val="151515"/>
          <w:sz w:val="21"/>
          <w:szCs w:val="21"/>
        </w:rPr>
        <w:t xml:space="preserve"> </w:t>
      </w:r>
      <w:r w:rsidRPr="00BC17ED">
        <w:rPr>
          <w:rFonts w:ascii="Abadi" w:hAnsi="Abadi" w:cs="*Arial-7968-Identity-H"/>
          <w:color w:val="151515"/>
          <w:sz w:val="21"/>
          <w:szCs w:val="21"/>
        </w:rPr>
        <w:t>o más sufrió algún tipo de violencia durante la infancia, siendo la más recurrente</w:t>
      </w:r>
      <w:r>
        <w:rPr>
          <w:rFonts w:ascii="Abadi" w:hAnsi="Abadi" w:cs="*Arial-7968-Identity-H"/>
          <w:color w:val="151515"/>
          <w:sz w:val="21"/>
          <w:szCs w:val="21"/>
        </w:rPr>
        <w:t xml:space="preserve"> </w:t>
      </w:r>
      <w:r w:rsidRPr="00BC17ED">
        <w:rPr>
          <w:rFonts w:ascii="Abadi" w:hAnsi="Abadi" w:cs="*Arial-7968-Identity-H"/>
          <w:color w:val="151515"/>
          <w:sz w:val="21"/>
          <w:szCs w:val="21"/>
        </w:rPr>
        <w:t>(32%) la violencia física, seguida por la violencia emocional (18%) y la violencia</w:t>
      </w:r>
      <w:r>
        <w:rPr>
          <w:rFonts w:ascii="Abadi" w:hAnsi="Abadi" w:cs="*Arial-7968-Identity-H"/>
          <w:color w:val="151515"/>
          <w:sz w:val="21"/>
          <w:szCs w:val="21"/>
        </w:rPr>
        <w:t xml:space="preserve"> </w:t>
      </w:r>
      <w:r w:rsidRPr="00BC17ED">
        <w:rPr>
          <w:rFonts w:ascii="Abadi" w:hAnsi="Abadi" w:cs="*Arial-7968-Identity-H"/>
          <w:color w:val="151515"/>
          <w:sz w:val="21"/>
          <w:szCs w:val="21"/>
        </w:rPr>
        <w:t>sexual (9%). Este estudio revela que los porcentajes de violencia por parte de un</w:t>
      </w:r>
      <w:r>
        <w:rPr>
          <w:rFonts w:ascii="Abadi" w:hAnsi="Abadi" w:cs="*Arial-7968-Identity-H"/>
          <w:color w:val="151515"/>
          <w:sz w:val="21"/>
          <w:szCs w:val="21"/>
        </w:rPr>
        <w:t xml:space="preserve"> </w:t>
      </w:r>
      <w:r w:rsidRPr="00BC17ED">
        <w:rPr>
          <w:rFonts w:ascii="Abadi" w:hAnsi="Abadi" w:cs="*Arial-7968-Identity-H"/>
          <w:color w:val="151515"/>
          <w:sz w:val="21"/>
          <w:szCs w:val="21"/>
        </w:rPr>
        <w:t>familiar son mucho más elevados que la ejercida por un no familiar, lo que permite</w:t>
      </w:r>
      <w:r>
        <w:rPr>
          <w:rFonts w:ascii="Abadi" w:hAnsi="Abadi" w:cs="*Arial-7968-Identity-H"/>
          <w:color w:val="151515"/>
          <w:sz w:val="21"/>
          <w:szCs w:val="21"/>
        </w:rPr>
        <w:t xml:space="preserve"> </w:t>
      </w:r>
      <w:r w:rsidRPr="00BC17ED">
        <w:rPr>
          <w:rFonts w:ascii="Abadi" w:hAnsi="Abadi" w:cs="*Arial-7968-Identity-H"/>
          <w:color w:val="151515"/>
          <w:sz w:val="21"/>
          <w:szCs w:val="21"/>
        </w:rPr>
        <w:t xml:space="preserve">observar la situación </w:t>
      </w:r>
      <w:r w:rsidRPr="00BC17ED">
        <w:rPr>
          <w:rFonts w:ascii="Abadi" w:hAnsi="Abadi" w:cs="*Arial-7968-Identity-H"/>
          <w:color w:val="151515"/>
          <w:sz w:val="21"/>
          <w:szCs w:val="21"/>
        </w:rPr>
        <w:t>de vulnerabilidad de las niñas y adolescentes frente a la</w:t>
      </w:r>
      <w:r>
        <w:rPr>
          <w:rFonts w:ascii="Abadi" w:hAnsi="Abadi" w:cs="*Arial-7968-Identity-H"/>
          <w:color w:val="151515"/>
          <w:sz w:val="21"/>
          <w:szCs w:val="21"/>
        </w:rPr>
        <w:t xml:space="preserve"> </w:t>
      </w:r>
      <w:r w:rsidRPr="00BC17ED">
        <w:rPr>
          <w:rFonts w:ascii="Abadi" w:hAnsi="Abadi" w:cs="*Arial-7968-Identity-H"/>
          <w:color w:val="151515"/>
          <w:sz w:val="21"/>
          <w:szCs w:val="21"/>
        </w:rPr>
        <w:t>violencia en el hogar.</w:t>
      </w:r>
    </w:p>
    <w:p w14:paraId="77D61FCD" w14:textId="77777777" w:rsidR="004756AC" w:rsidRPr="00BC17ED" w:rsidRDefault="004756AC" w:rsidP="004756AC">
      <w:pPr>
        <w:autoSpaceDE w:val="0"/>
        <w:autoSpaceDN w:val="0"/>
        <w:adjustRightInd w:val="0"/>
        <w:jc w:val="both"/>
        <w:rPr>
          <w:rFonts w:ascii="Abadi" w:hAnsi="Abadi" w:cs="*Arial-7968-Identity-H"/>
          <w:color w:val="151515"/>
          <w:sz w:val="21"/>
          <w:szCs w:val="21"/>
        </w:rPr>
      </w:pPr>
    </w:p>
    <w:p w14:paraId="6C8EE4E5" w14:textId="77777777" w:rsidR="004756AC" w:rsidRDefault="004756AC" w:rsidP="004756AC">
      <w:pPr>
        <w:autoSpaceDE w:val="0"/>
        <w:autoSpaceDN w:val="0"/>
        <w:adjustRightInd w:val="0"/>
        <w:jc w:val="both"/>
        <w:rPr>
          <w:rFonts w:ascii="Abadi" w:hAnsi="Abadi" w:cs="*Arial-7968-Identity-H"/>
          <w:color w:val="141414"/>
          <w:sz w:val="21"/>
          <w:szCs w:val="21"/>
        </w:rPr>
      </w:pPr>
      <w:r>
        <w:rPr>
          <w:rFonts w:ascii="Abadi" w:hAnsi="Abadi" w:cs="*Arial-7968-Identity-H"/>
          <w:color w:val="141414"/>
          <w:sz w:val="21"/>
          <w:szCs w:val="21"/>
        </w:rPr>
        <w:tab/>
      </w:r>
      <w:r w:rsidRPr="00BC17ED">
        <w:rPr>
          <w:rFonts w:ascii="Abadi" w:hAnsi="Abadi" w:cs="*Arial-7968-Identity-H"/>
          <w:color w:val="141414"/>
          <w:sz w:val="21"/>
          <w:szCs w:val="21"/>
        </w:rPr>
        <w:t>Otro dato importante de este estudio es que la violencia física es la mayor de</w:t>
      </w:r>
      <w:r>
        <w:rPr>
          <w:rFonts w:ascii="Abadi" w:hAnsi="Abadi" w:cs="*Arial-7968-Identity-H"/>
          <w:color w:val="141414"/>
          <w:sz w:val="21"/>
          <w:szCs w:val="21"/>
        </w:rPr>
        <w:t xml:space="preserve"> </w:t>
      </w:r>
      <w:r w:rsidRPr="00BC17ED">
        <w:rPr>
          <w:rFonts w:ascii="Abadi" w:hAnsi="Abadi" w:cs="*Arial-7968-Identity-H"/>
          <w:color w:val="141414"/>
          <w:sz w:val="21"/>
          <w:szCs w:val="21"/>
        </w:rPr>
        <w:t>las reportadas, y de acuerdo con el Documento "Violencia y Feminicidio de Niñas y</w:t>
      </w:r>
      <w:r>
        <w:rPr>
          <w:rFonts w:ascii="Abadi" w:hAnsi="Abadi" w:cs="*Arial-7968-Identity-H"/>
          <w:color w:val="141414"/>
          <w:sz w:val="21"/>
          <w:szCs w:val="21"/>
        </w:rPr>
        <w:t xml:space="preserve"> </w:t>
      </w:r>
      <w:r w:rsidRPr="00BC17ED">
        <w:rPr>
          <w:rFonts w:ascii="Abadi" w:hAnsi="Abadi" w:cs="*Arial-7968-Identity-H"/>
          <w:color w:val="141414"/>
          <w:sz w:val="21"/>
          <w:szCs w:val="21"/>
        </w:rPr>
        <w:t>Adolescentes en México" de Naciones Unidas para la Igualdad de Género y el</w:t>
      </w:r>
      <w:r>
        <w:rPr>
          <w:rFonts w:ascii="Abadi" w:hAnsi="Abadi" w:cs="*Arial-7968-Identity-H"/>
          <w:color w:val="141414"/>
          <w:sz w:val="21"/>
          <w:szCs w:val="21"/>
        </w:rPr>
        <w:t xml:space="preserve"> </w:t>
      </w:r>
      <w:r w:rsidRPr="00BC17ED">
        <w:rPr>
          <w:rFonts w:ascii="Abadi" w:hAnsi="Abadi" w:cs="*Arial-7968-Identity-H"/>
          <w:color w:val="141414"/>
          <w:sz w:val="21"/>
          <w:szCs w:val="21"/>
        </w:rPr>
        <w:t>Empoderamiento de las Mujeres, ONU Mujeres, a partir de la Dirección General de</w:t>
      </w:r>
      <w:r>
        <w:rPr>
          <w:rFonts w:ascii="Abadi" w:hAnsi="Abadi" w:cs="*Arial-7968-Identity-H"/>
          <w:color w:val="141414"/>
          <w:sz w:val="21"/>
          <w:szCs w:val="21"/>
        </w:rPr>
        <w:t xml:space="preserve"> </w:t>
      </w:r>
      <w:r w:rsidRPr="00BC17ED">
        <w:rPr>
          <w:rFonts w:ascii="Abadi" w:hAnsi="Abadi" w:cs="*Arial-7968-Identity-H"/>
          <w:color w:val="141414"/>
          <w:sz w:val="21"/>
          <w:szCs w:val="21"/>
        </w:rPr>
        <w:t>Información en salud, se puede inferir cuales son los porcentajes por atenciones</w:t>
      </w:r>
      <w:r>
        <w:rPr>
          <w:rFonts w:ascii="Abadi" w:hAnsi="Abadi" w:cs="*Arial-7968-Identity-H"/>
          <w:color w:val="141414"/>
          <w:sz w:val="21"/>
          <w:szCs w:val="21"/>
        </w:rPr>
        <w:t xml:space="preserve"> </w:t>
      </w:r>
      <w:r w:rsidRPr="00BC17ED">
        <w:rPr>
          <w:rFonts w:ascii="Abadi" w:hAnsi="Abadi" w:cs="*Arial-7968-Identity-H"/>
          <w:color w:val="141414"/>
          <w:sz w:val="21"/>
          <w:szCs w:val="21"/>
        </w:rPr>
        <w:t>realizadas en niños, niñas y adolescentes:</w:t>
      </w:r>
    </w:p>
    <w:p w14:paraId="40F014E9" w14:textId="77777777" w:rsidR="004756AC" w:rsidRPr="00BC17ED" w:rsidRDefault="004756AC" w:rsidP="004756AC">
      <w:pPr>
        <w:autoSpaceDE w:val="0"/>
        <w:autoSpaceDN w:val="0"/>
        <w:adjustRightInd w:val="0"/>
        <w:jc w:val="both"/>
        <w:rPr>
          <w:rFonts w:ascii="Abadi" w:hAnsi="Abadi" w:cs="*Arial-7968-Identity-H"/>
          <w:color w:val="141414"/>
          <w:sz w:val="21"/>
          <w:szCs w:val="21"/>
        </w:rPr>
      </w:pPr>
    </w:p>
    <w:p w14:paraId="169CA1F2" w14:textId="77777777" w:rsidR="00946164" w:rsidRPr="00BC17ED" w:rsidRDefault="004756AC" w:rsidP="00946164">
      <w:pPr>
        <w:autoSpaceDE w:val="0"/>
        <w:autoSpaceDN w:val="0"/>
        <w:adjustRightInd w:val="0"/>
        <w:jc w:val="both"/>
        <w:rPr>
          <w:rFonts w:ascii="Abadi" w:hAnsi="Abadi" w:cs="*Arial-10861-Identity-H"/>
          <w:color w:val="141414"/>
          <w:sz w:val="21"/>
          <w:szCs w:val="21"/>
        </w:rPr>
      </w:pPr>
      <w:r w:rsidRPr="00BC17ED">
        <w:rPr>
          <w:rFonts w:ascii="Abadi" w:hAnsi="Abadi" w:cs="*Arial-7967-Identity-H"/>
          <w:color w:val="161616"/>
          <w:sz w:val="21"/>
          <w:szCs w:val="21"/>
        </w:rPr>
        <w:t>El tipo de violencia con el mayor número de atenciones en los niños y adolescentes</w:t>
      </w:r>
      <w:r>
        <w:rPr>
          <w:rFonts w:ascii="Abadi" w:hAnsi="Abadi" w:cs="*Arial-7967-Identity-H"/>
          <w:color w:val="161616"/>
          <w:sz w:val="21"/>
          <w:szCs w:val="21"/>
        </w:rPr>
        <w:t xml:space="preserve"> </w:t>
      </w:r>
      <w:r w:rsidRPr="00BC17ED">
        <w:rPr>
          <w:rFonts w:ascii="Abadi" w:hAnsi="Abadi" w:cs="*Arial-7967-Identity-H"/>
          <w:color w:val="161616"/>
          <w:sz w:val="21"/>
          <w:szCs w:val="21"/>
        </w:rPr>
        <w:t>es la física: 23,926 entre 2010 y 2015, mientras que para las niñas y las adolescentes</w:t>
      </w:r>
      <w:r>
        <w:rPr>
          <w:rFonts w:ascii="Abadi" w:hAnsi="Abadi" w:cs="*Arial-7967-Identity-H"/>
          <w:color w:val="161616"/>
          <w:sz w:val="21"/>
          <w:szCs w:val="21"/>
        </w:rPr>
        <w:t xml:space="preserve"> </w:t>
      </w:r>
      <w:r w:rsidRPr="00BC17ED">
        <w:rPr>
          <w:rFonts w:ascii="Abadi" w:hAnsi="Abadi" w:cs="*Arial-7967-Identity-H"/>
          <w:color w:val="161616"/>
          <w:sz w:val="21"/>
          <w:szCs w:val="21"/>
        </w:rPr>
        <w:t xml:space="preserve">es el segundo más alto: 15,280 atenciones en el mismo periodo (Cuadro 15). El tipo </w:t>
      </w:r>
      <w:r w:rsidRPr="00BC17ED">
        <w:rPr>
          <w:rFonts w:ascii="Abadi" w:hAnsi="Abadi" w:cs="*Arial-10861-Identity-H"/>
          <w:color w:val="141414"/>
          <w:sz w:val="21"/>
          <w:szCs w:val="21"/>
        </w:rPr>
        <w:t>de violencia con el mayor número de</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casos en niñas y adolescentes es la violencia</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psicológica con 19,586 atenciones, mientras que para los varones esta forma de</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violencia está en segundo lugar con 3,892, seguida por violencia sexual con 1,064 en</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varones y 8,821 en las niñas y adolescentes. Los tipos de violencia con el menor</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registro son el abandono y/o negligencia (764 atenciones de niños y adolescentes y</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1,413 de niñas) y la violencia económica y patrimonial (161 casos de niños y 845 de</w:t>
      </w:r>
      <w:r w:rsidR="00946164">
        <w:rPr>
          <w:rFonts w:ascii="Abadi" w:hAnsi="Abadi" w:cs="*Arial-10861-Identity-H"/>
          <w:color w:val="141414"/>
          <w:sz w:val="21"/>
          <w:szCs w:val="21"/>
        </w:rPr>
        <w:t xml:space="preserve"> </w:t>
      </w:r>
      <w:r w:rsidR="00946164" w:rsidRPr="00BC17ED">
        <w:rPr>
          <w:rFonts w:ascii="Abadi" w:hAnsi="Abadi" w:cs="*Arial-10861-Identity-H"/>
          <w:color w:val="141414"/>
          <w:sz w:val="21"/>
          <w:szCs w:val="21"/>
        </w:rPr>
        <w:t>niñas y adolescentes)</w:t>
      </w:r>
      <w:r w:rsidR="00946164">
        <w:rPr>
          <w:rStyle w:val="Refdenotaalpie"/>
          <w:rFonts w:ascii="Abadi" w:hAnsi="Abadi" w:cs="*Arial-10861-Identity-H"/>
          <w:color w:val="141414"/>
          <w:sz w:val="21"/>
          <w:szCs w:val="21"/>
        </w:rPr>
        <w:footnoteReference w:id="16"/>
      </w:r>
    </w:p>
    <w:p w14:paraId="11FD8A7F" w14:textId="77777777" w:rsidR="00946164" w:rsidRDefault="00946164" w:rsidP="00946164">
      <w:pPr>
        <w:autoSpaceDE w:val="0"/>
        <w:autoSpaceDN w:val="0"/>
        <w:adjustRightInd w:val="0"/>
        <w:jc w:val="both"/>
        <w:rPr>
          <w:rFonts w:ascii="Abadi" w:hAnsi="Abadi" w:cs="*Calibri-Bold-10859-Identity-H"/>
          <w:b/>
          <w:bCs/>
          <w:color w:val="BC4E26"/>
          <w:sz w:val="21"/>
          <w:szCs w:val="21"/>
        </w:rPr>
      </w:pPr>
    </w:p>
    <w:p w14:paraId="46B6EBD9" w14:textId="77777777" w:rsidR="00946164" w:rsidRPr="00BC17ED" w:rsidRDefault="00946164" w:rsidP="00946164">
      <w:pPr>
        <w:autoSpaceDE w:val="0"/>
        <w:autoSpaceDN w:val="0"/>
        <w:adjustRightInd w:val="0"/>
        <w:jc w:val="both"/>
        <w:rPr>
          <w:rFonts w:ascii="Abadi" w:hAnsi="Abadi" w:cs="*Calibri-Bold-10859-Identity-H"/>
          <w:b/>
          <w:bCs/>
          <w:color w:val="077BBB"/>
          <w:sz w:val="21"/>
          <w:szCs w:val="21"/>
        </w:rPr>
      </w:pPr>
      <w:r w:rsidRPr="00BC17ED">
        <w:rPr>
          <w:rFonts w:ascii="Abadi" w:hAnsi="Abadi" w:cs="*Calibri-Bold-10859-Identity-H"/>
          <w:b/>
          <w:bCs/>
          <w:color w:val="BC4E26"/>
          <w:sz w:val="21"/>
          <w:szCs w:val="21"/>
        </w:rPr>
        <w:t>Cuadro 15</w:t>
      </w:r>
      <w:r w:rsidRPr="00BC17ED">
        <w:rPr>
          <w:rFonts w:ascii="Abadi" w:hAnsi="Abadi" w:cs="*Calibri-Bold-10859-Identity-H"/>
          <w:b/>
          <w:bCs/>
          <w:color w:val="A14C38"/>
          <w:sz w:val="21"/>
          <w:szCs w:val="21"/>
        </w:rPr>
        <w:t xml:space="preserve">. </w:t>
      </w:r>
      <w:r w:rsidRPr="00BC17ED">
        <w:rPr>
          <w:rFonts w:ascii="Abadi" w:hAnsi="Abadi" w:cs="*Calibri-Bold-10859-Identity-H"/>
          <w:b/>
          <w:bCs/>
          <w:color w:val="077BBB"/>
          <w:sz w:val="21"/>
          <w:szCs w:val="21"/>
        </w:rPr>
        <w:t>México</w:t>
      </w:r>
      <w:r w:rsidRPr="00BC17ED">
        <w:rPr>
          <w:rFonts w:ascii="Abadi" w:hAnsi="Abadi" w:cs="*Calibri-Bold-10859-Identity-H"/>
          <w:b/>
          <w:bCs/>
          <w:color w:val="0E66A0"/>
          <w:sz w:val="21"/>
          <w:szCs w:val="21"/>
        </w:rPr>
        <w:t xml:space="preserve">: </w:t>
      </w:r>
      <w:r w:rsidRPr="00BC17ED">
        <w:rPr>
          <w:rFonts w:ascii="Abadi" w:hAnsi="Abadi" w:cs="*Calibri-Bold-10859-Identity-H"/>
          <w:b/>
          <w:bCs/>
          <w:color w:val="077BBB"/>
          <w:sz w:val="21"/>
          <w:szCs w:val="21"/>
        </w:rPr>
        <w:t>Número de atenciones por agres</w:t>
      </w:r>
      <w:r w:rsidRPr="00BC17ED">
        <w:rPr>
          <w:rFonts w:ascii="Abadi" w:hAnsi="Abadi" w:cs="*Calibri-Bold-10859-Identity-H"/>
          <w:b/>
          <w:bCs/>
          <w:color w:val="0E66A0"/>
          <w:sz w:val="21"/>
          <w:szCs w:val="21"/>
        </w:rPr>
        <w:t>i</w:t>
      </w:r>
      <w:r w:rsidRPr="00BC17ED">
        <w:rPr>
          <w:rFonts w:ascii="Abadi" w:hAnsi="Abadi" w:cs="*Calibri-Bold-10859-Identity-H"/>
          <w:b/>
          <w:bCs/>
          <w:color w:val="077BBB"/>
          <w:sz w:val="21"/>
          <w:szCs w:val="21"/>
        </w:rPr>
        <w:t>ones a niñas, niños y ado</w:t>
      </w:r>
      <w:r w:rsidRPr="00BC17ED">
        <w:rPr>
          <w:rFonts w:ascii="Abadi" w:hAnsi="Abadi" w:cs="*Calibri-Bold-10859-Identity-H"/>
          <w:b/>
          <w:bCs/>
          <w:color w:val="0E66A0"/>
          <w:sz w:val="21"/>
          <w:szCs w:val="21"/>
        </w:rPr>
        <w:t>l</w:t>
      </w:r>
      <w:r w:rsidRPr="00BC17ED">
        <w:rPr>
          <w:rFonts w:ascii="Abadi" w:hAnsi="Abadi" w:cs="*Calibri-Bold-10859-Identity-H"/>
          <w:b/>
          <w:bCs/>
          <w:color w:val="077BBB"/>
          <w:sz w:val="21"/>
          <w:szCs w:val="21"/>
        </w:rPr>
        <w:t>escentes menores de</w:t>
      </w:r>
      <w:r>
        <w:rPr>
          <w:rFonts w:ascii="Abadi" w:hAnsi="Abadi" w:cs="*Calibri-Bold-10859-Identity-H"/>
          <w:b/>
          <w:bCs/>
          <w:color w:val="077BBB"/>
          <w:sz w:val="21"/>
          <w:szCs w:val="21"/>
        </w:rPr>
        <w:t xml:space="preserve"> </w:t>
      </w:r>
      <w:r w:rsidRPr="00BC17ED">
        <w:rPr>
          <w:rFonts w:ascii="Abadi" w:hAnsi="Abadi" w:cs="*Calibri-Bold-10859-Identity-H"/>
          <w:b/>
          <w:bCs/>
          <w:color w:val="077BBB"/>
          <w:sz w:val="21"/>
          <w:szCs w:val="21"/>
        </w:rPr>
        <w:t>18 años en la Secretar</w:t>
      </w:r>
      <w:r w:rsidRPr="00BC17ED">
        <w:rPr>
          <w:rFonts w:ascii="Abadi" w:hAnsi="Abadi" w:cs="*Calibri-Bold-10859-Identity-H"/>
          <w:b/>
          <w:bCs/>
          <w:color w:val="0F63BA"/>
          <w:sz w:val="21"/>
          <w:szCs w:val="21"/>
        </w:rPr>
        <w:t>í</w:t>
      </w:r>
      <w:r w:rsidRPr="00BC17ED">
        <w:rPr>
          <w:rFonts w:ascii="Abadi" w:hAnsi="Abadi" w:cs="*Calibri-Bold-10859-Identity-H"/>
          <w:b/>
          <w:bCs/>
          <w:color w:val="077BBB"/>
          <w:sz w:val="21"/>
          <w:szCs w:val="21"/>
        </w:rPr>
        <w:t>a de Sa</w:t>
      </w:r>
      <w:r w:rsidRPr="00BC17ED">
        <w:rPr>
          <w:rFonts w:ascii="Abadi" w:hAnsi="Abadi" w:cs="*Calibri-Bold-10859-Identity-H"/>
          <w:b/>
          <w:bCs/>
          <w:color w:val="0E66A0"/>
          <w:sz w:val="21"/>
          <w:szCs w:val="21"/>
        </w:rPr>
        <w:t>l</w:t>
      </w:r>
      <w:r w:rsidRPr="00BC17ED">
        <w:rPr>
          <w:rFonts w:ascii="Abadi" w:hAnsi="Abadi" w:cs="*Calibri-Bold-10859-Identity-H"/>
          <w:b/>
          <w:bCs/>
          <w:color w:val="077BBB"/>
          <w:sz w:val="21"/>
          <w:szCs w:val="21"/>
        </w:rPr>
        <w:t>ud</w:t>
      </w:r>
      <w:r w:rsidRPr="00BC17ED">
        <w:rPr>
          <w:rFonts w:ascii="Abadi" w:hAnsi="Abadi" w:cs="*Calibri-Bold-10859-Identity-H"/>
          <w:b/>
          <w:bCs/>
          <w:color w:val="0E66A0"/>
          <w:sz w:val="21"/>
          <w:szCs w:val="21"/>
        </w:rPr>
        <w:t xml:space="preserve">, </w:t>
      </w:r>
      <w:r w:rsidRPr="00BC17ED">
        <w:rPr>
          <w:rFonts w:ascii="Abadi" w:hAnsi="Abadi" w:cs="*Calibri-Bold-10859-Identity-H"/>
          <w:b/>
          <w:bCs/>
          <w:color w:val="077BBB"/>
          <w:sz w:val="21"/>
          <w:szCs w:val="21"/>
        </w:rPr>
        <w:t>por sexo</w:t>
      </w:r>
      <w:r w:rsidRPr="00BC17ED">
        <w:rPr>
          <w:rFonts w:ascii="Abadi" w:hAnsi="Abadi" w:cs="*Calibri-Bold-10859-Identity-H"/>
          <w:b/>
          <w:bCs/>
          <w:color w:val="0E66A0"/>
          <w:sz w:val="21"/>
          <w:szCs w:val="21"/>
        </w:rPr>
        <w:t xml:space="preserve">, </w:t>
      </w:r>
      <w:r w:rsidRPr="00BC17ED">
        <w:rPr>
          <w:rFonts w:ascii="Abadi" w:hAnsi="Abadi" w:cs="*Calibri-Bold-10859-Identity-H"/>
          <w:b/>
          <w:bCs/>
          <w:color w:val="077BBB"/>
          <w:sz w:val="21"/>
          <w:szCs w:val="21"/>
        </w:rPr>
        <w:t>según t</w:t>
      </w:r>
      <w:r w:rsidRPr="00BC17ED">
        <w:rPr>
          <w:rFonts w:ascii="Abadi" w:hAnsi="Abadi" w:cs="*Calibri-Bold-10859-Identity-H"/>
          <w:b/>
          <w:bCs/>
          <w:color w:val="0F63BA"/>
          <w:sz w:val="21"/>
          <w:szCs w:val="21"/>
        </w:rPr>
        <w:t>i</w:t>
      </w:r>
      <w:r w:rsidRPr="00BC17ED">
        <w:rPr>
          <w:rFonts w:ascii="Abadi" w:hAnsi="Abadi" w:cs="*Calibri-Bold-10859-Identity-H"/>
          <w:b/>
          <w:bCs/>
          <w:color w:val="077BBB"/>
          <w:sz w:val="21"/>
          <w:szCs w:val="21"/>
        </w:rPr>
        <w:t>po de v</w:t>
      </w:r>
      <w:r w:rsidRPr="00BC17ED">
        <w:rPr>
          <w:rFonts w:ascii="Abadi" w:hAnsi="Abadi" w:cs="*Calibri-Bold-10859-Identity-H"/>
          <w:b/>
          <w:bCs/>
          <w:color w:val="0E66A0"/>
          <w:sz w:val="21"/>
          <w:szCs w:val="21"/>
        </w:rPr>
        <w:t>i</w:t>
      </w:r>
      <w:r w:rsidRPr="00BC17ED">
        <w:rPr>
          <w:rFonts w:ascii="Abadi" w:hAnsi="Abadi" w:cs="*Calibri-Bold-10859-Identity-H"/>
          <w:b/>
          <w:bCs/>
          <w:color w:val="077BBB"/>
          <w:sz w:val="21"/>
          <w:szCs w:val="21"/>
        </w:rPr>
        <w:t>olencia</w:t>
      </w:r>
      <w:r w:rsidRPr="00BC17ED">
        <w:rPr>
          <w:rFonts w:ascii="Abadi" w:hAnsi="Abadi" w:cs="*Calibri-Bold-10859-Identity-H"/>
          <w:b/>
          <w:bCs/>
          <w:color w:val="0E66A0"/>
          <w:sz w:val="21"/>
          <w:szCs w:val="21"/>
        </w:rPr>
        <w:t xml:space="preserve">, </w:t>
      </w:r>
      <w:r w:rsidRPr="00BC17ED">
        <w:rPr>
          <w:rFonts w:ascii="Abadi" w:hAnsi="Abadi" w:cs="*Calibri-Bold-10859-Identity-H"/>
          <w:b/>
          <w:bCs/>
          <w:color w:val="077BBB"/>
          <w:sz w:val="21"/>
          <w:szCs w:val="21"/>
        </w:rPr>
        <w:t>promedio 2010</w:t>
      </w:r>
      <w:r w:rsidRPr="00BC17ED">
        <w:rPr>
          <w:rFonts w:ascii="Abadi" w:hAnsi="Abadi" w:cs="*Calibri-Bold-10859-Identity-H"/>
          <w:b/>
          <w:bCs/>
          <w:color w:val="0E66A0"/>
          <w:sz w:val="21"/>
          <w:szCs w:val="21"/>
        </w:rPr>
        <w:t>-</w:t>
      </w:r>
      <w:r w:rsidRPr="00BC17ED">
        <w:rPr>
          <w:rFonts w:ascii="Abadi" w:hAnsi="Abadi" w:cs="*Calibri-Bold-10859-Identity-H"/>
          <w:b/>
          <w:bCs/>
          <w:color w:val="077BBB"/>
          <w:sz w:val="21"/>
          <w:szCs w:val="21"/>
        </w:rPr>
        <w:t>2015</w:t>
      </w:r>
    </w:p>
    <w:p w14:paraId="66D67533" w14:textId="7282C922" w:rsidR="00455A66" w:rsidRDefault="00455A66" w:rsidP="004756AC">
      <w:pPr>
        <w:tabs>
          <w:tab w:val="left" w:pos="836"/>
        </w:tabs>
        <w:kinsoku w:val="0"/>
        <w:overflowPunct w:val="0"/>
        <w:autoSpaceDE w:val="0"/>
        <w:autoSpaceDN w:val="0"/>
        <w:adjustRightInd w:val="0"/>
        <w:ind w:right="101"/>
        <w:jc w:val="both"/>
        <w:rPr>
          <w:rFonts w:ascii="Abadi" w:hAnsi="Abadi"/>
          <w:b/>
          <w:bCs/>
          <w:sz w:val="21"/>
          <w:szCs w:val="21"/>
        </w:rPr>
      </w:pPr>
    </w:p>
    <w:p w14:paraId="24515681" w14:textId="5F7058C5" w:rsidR="003F53BA" w:rsidRDefault="003F53BA" w:rsidP="004756AC">
      <w:pPr>
        <w:tabs>
          <w:tab w:val="left" w:pos="836"/>
        </w:tabs>
        <w:kinsoku w:val="0"/>
        <w:overflowPunct w:val="0"/>
        <w:autoSpaceDE w:val="0"/>
        <w:autoSpaceDN w:val="0"/>
        <w:adjustRightInd w:val="0"/>
        <w:ind w:right="101"/>
        <w:jc w:val="both"/>
        <w:rPr>
          <w:rFonts w:ascii="Abadi" w:hAnsi="Abadi"/>
          <w:b/>
          <w:bCs/>
          <w:sz w:val="21"/>
          <w:szCs w:val="21"/>
        </w:rPr>
      </w:pPr>
      <w:r w:rsidRPr="00BC17ED">
        <w:rPr>
          <w:rFonts w:ascii="Abadi" w:hAnsi="Abadi" w:cs="*Arial-7967-Identity-H"/>
          <w:noProof/>
          <w:color w:val="161616"/>
          <w:sz w:val="21"/>
          <w:szCs w:val="21"/>
        </w:rPr>
        <w:drawing>
          <wp:inline distT="0" distB="0" distL="0" distR="0" wp14:anchorId="740A6976" wp14:editId="620ED77D">
            <wp:extent cx="2610485" cy="788799"/>
            <wp:effectExtent l="0" t="0" r="0" b="0"/>
            <wp:docPr id="842844172" name="Imagen 842844172">
              <a:extLst xmlns:a="http://schemas.openxmlformats.org/drawingml/2006/main">
                <a:ext uri="{FF2B5EF4-FFF2-40B4-BE49-F238E27FC236}">
                  <a16:creationId xmlns:a16="http://schemas.microsoft.com/office/drawing/2014/main" id="{904B2409-7FF3-6D4C-250C-812189F3B1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04B2409-7FF3-6D4C-250C-812189F3B1D0}"/>
                        </a:ext>
                      </a:extLst>
                    </pic:cNvPr>
                    <pic:cNvPicPr>
                      <a:picLocks noChangeAspect="1"/>
                    </pic:cNvPicPr>
                  </pic:nvPicPr>
                  <pic:blipFill rotWithShape="1">
                    <a:blip r:embed="rId23"/>
                    <a:srcRect l="14344" t="48544" r="20849" b="16641"/>
                    <a:stretch/>
                  </pic:blipFill>
                  <pic:spPr>
                    <a:xfrm>
                      <a:off x="0" y="0"/>
                      <a:ext cx="2610485" cy="788799"/>
                    </a:xfrm>
                    <a:prstGeom prst="rect">
                      <a:avLst/>
                    </a:prstGeom>
                  </pic:spPr>
                </pic:pic>
              </a:graphicData>
            </a:graphic>
          </wp:inline>
        </w:drawing>
      </w:r>
    </w:p>
    <w:p w14:paraId="03E3B856" w14:textId="77777777" w:rsidR="003F53BA" w:rsidRDefault="003F53BA" w:rsidP="004756AC">
      <w:pPr>
        <w:tabs>
          <w:tab w:val="left" w:pos="836"/>
        </w:tabs>
        <w:kinsoku w:val="0"/>
        <w:overflowPunct w:val="0"/>
        <w:autoSpaceDE w:val="0"/>
        <w:autoSpaceDN w:val="0"/>
        <w:adjustRightInd w:val="0"/>
        <w:ind w:right="101"/>
        <w:jc w:val="both"/>
        <w:rPr>
          <w:rFonts w:ascii="Abadi" w:hAnsi="Abadi"/>
          <w:b/>
          <w:bCs/>
          <w:sz w:val="21"/>
          <w:szCs w:val="21"/>
        </w:rPr>
      </w:pPr>
    </w:p>
    <w:p w14:paraId="5D8CC604" w14:textId="77777777" w:rsidR="00485FA0" w:rsidRPr="00BC17ED" w:rsidRDefault="00485FA0" w:rsidP="00485FA0">
      <w:pPr>
        <w:jc w:val="both"/>
        <w:rPr>
          <w:rFonts w:ascii="Abadi" w:hAnsi="Abadi" w:cs="*Arial-7526-Identity-H"/>
          <w:color w:val="131313"/>
          <w:sz w:val="21"/>
          <w:szCs w:val="21"/>
        </w:rPr>
      </w:pPr>
    </w:p>
    <w:p w14:paraId="7C9582C8" w14:textId="77777777" w:rsidR="00485FA0" w:rsidRDefault="00485FA0" w:rsidP="00485FA0">
      <w:pPr>
        <w:autoSpaceDE w:val="0"/>
        <w:autoSpaceDN w:val="0"/>
        <w:adjustRightInd w:val="0"/>
        <w:jc w:val="both"/>
        <w:rPr>
          <w:rFonts w:ascii="Abadi" w:hAnsi="Abadi" w:cs="*Arial-10860-Identity-H"/>
          <w:color w:val="131313"/>
          <w:sz w:val="21"/>
          <w:szCs w:val="21"/>
        </w:rPr>
      </w:pPr>
      <w:r>
        <w:rPr>
          <w:rFonts w:ascii="Abadi" w:hAnsi="Abadi" w:cs="*Arial-10860-Identity-H"/>
          <w:color w:val="131313"/>
          <w:sz w:val="21"/>
          <w:szCs w:val="21"/>
        </w:rPr>
        <w:tab/>
      </w:r>
      <w:r w:rsidRPr="00BC17ED">
        <w:rPr>
          <w:rFonts w:ascii="Abadi" w:hAnsi="Abadi" w:cs="*Arial-10860-Identity-H"/>
          <w:color w:val="131313"/>
          <w:sz w:val="21"/>
          <w:szCs w:val="21"/>
        </w:rPr>
        <w:t>En el mismo estudio se da cuenta que, de acuerdo a las cifras del</w:t>
      </w:r>
      <w:r>
        <w:rPr>
          <w:rFonts w:ascii="Abadi" w:hAnsi="Abadi" w:cs="*Arial-10860-Identity-H"/>
          <w:color w:val="131313"/>
          <w:sz w:val="21"/>
          <w:szCs w:val="21"/>
        </w:rPr>
        <w:t xml:space="preserve"> </w:t>
      </w:r>
      <w:r w:rsidRPr="00BC17ED">
        <w:rPr>
          <w:rFonts w:ascii="Abadi" w:hAnsi="Abadi" w:cs="*Arial-10860-Identity-H"/>
          <w:color w:val="131313"/>
          <w:sz w:val="21"/>
          <w:szCs w:val="21"/>
        </w:rPr>
        <w:t>Secretariado Ejecutivo del Sistema Nacional de Seguridad Pública, en el lapso de</w:t>
      </w:r>
      <w:r>
        <w:rPr>
          <w:rFonts w:ascii="Abadi" w:hAnsi="Abadi" w:cs="*Arial-10860-Identity-H"/>
          <w:color w:val="131313"/>
          <w:sz w:val="21"/>
          <w:szCs w:val="21"/>
        </w:rPr>
        <w:t xml:space="preserve"> </w:t>
      </w:r>
      <w:r w:rsidRPr="00BC17ED">
        <w:rPr>
          <w:rFonts w:ascii="Abadi" w:hAnsi="Abadi" w:cs="*Arial-10860-Identity-H"/>
          <w:color w:val="131313"/>
          <w:sz w:val="21"/>
          <w:szCs w:val="21"/>
        </w:rPr>
        <w:t xml:space="preserve">2015 a 2018, los delitos con mayor incidencia entre víctimas </w:t>
      </w:r>
      <w:r w:rsidRPr="00BC17ED">
        <w:rPr>
          <w:rFonts w:ascii="Abadi" w:hAnsi="Abadi" w:cs="*Arial-10860-Identity-H"/>
          <w:color w:val="131313"/>
          <w:sz w:val="21"/>
          <w:szCs w:val="21"/>
        </w:rPr>
        <w:lastRenderedPageBreak/>
        <w:t>femeninas menores de</w:t>
      </w:r>
      <w:r>
        <w:rPr>
          <w:rFonts w:ascii="Abadi" w:hAnsi="Abadi" w:cs="*Arial-10860-Identity-H"/>
          <w:color w:val="131313"/>
          <w:sz w:val="21"/>
          <w:szCs w:val="21"/>
        </w:rPr>
        <w:t xml:space="preserve"> </w:t>
      </w:r>
      <w:r w:rsidRPr="00BC17ED">
        <w:rPr>
          <w:rFonts w:ascii="Abadi" w:hAnsi="Abadi" w:cs="*Arial-10860-Identity-H"/>
          <w:color w:val="131313"/>
          <w:sz w:val="21"/>
          <w:szCs w:val="21"/>
        </w:rPr>
        <w:t>18 años fueron los de lesiones culposas, dolosas, corrupción de menores y</w:t>
      </w:r>
      <w:r>
        <w:rPr>
          <w:rFonts w:ascii="Abadi" w:hAnsi="Abadi" w:cs="*Arial-10860-Identity-H"/>
          <w:color w:val="131313"/>
          <w:sz w:val="21"/>
          <w:szCs w:val="21"/>
        </w:rPr>
        <w:t xml:space="preserve"> </w:t>
      </w:r>
      <w:r w:rsidRPr="00BC17ED">
        <w:rPr>
          <w:rFonts w:ascii="Abadi" w:hAnsi="Abadi" w:cs="*Arial-10860-Identity-H"/>
          <w:color w:val="131313"/>
          <w:sz w:val="21"/>
          <w:szCs w:val="21"/>
        </w:rPr>
        <w:t>homicidios culposos. Mientras que las menores tasas se observan en tráfico de</w:t>
      </w:r>
      <w:r>
        <w:rPr>
          <w:rFonts w:ascii="Abadi" w:hAnsi="Abadi" w:cs="*Arial-10860-Identity-H"/>
          <w:color w:val="131313"/>
          <w:sz w:val="21"/>
          <w:szCs w:val="21"/>
        </w:rPr>
        <w:t xml:space="preserve"> </w:t>
      </w:r>
      <w:r w:rsidRPr="00BC17ED">
        <w:rPr>
          <w:rFonts w:ascii="Abadi" w:hAnsi="Abadi" w:cs="*Arial-10860-Identity-H"/>
          <w:color w:val="131313"/>
          <w:sz w:val="21"/>
          <w:szCs w:val="21"/>
        </w:rPr>
        <w:t>menores, feminicidio y trata de personas. No obstante lo anterior, resulta</w:t>
      </w:r>
      <w:r>
        <w:rPr>
          <w:rFonts w:ascii="Abadi" w:hAnsi="Abadi" w:cs="*Arial-10860-Identity-H"/>
          <w:color w:val="131313"/>
          <w:sz w:val="21"/>
          <w:szCs w:val="21"/>
        </w:rPr>
        <w:t xml:space="preserve"> </w:t>
      </w:r>
      <w:r w:rsidRPr="00BC17ED">
        <w:rPr>
          <w:rFonts w:ascii="Abadi" w:hAnsi="Abadi" w:cs="*Arial-10860-Identity-H"/>
          <w:color w:val="131313"/>
          <w:sz w:val="21"/>
          <w:szCs w:val="21"/>
        </w:rPr>
        <w:t>preocupante que pese a que las tasas son bajas en relación con otros delitos, en el</w:t>
      </w:r>
      <w:r>
        <w:rPr>
          <w:rFonts w:ascii="Abadi" w:hAnsi="Abadi" w:cs="*Arial-10860-Identity-H"/>
          <w:color w:val="131313"/>
          <w:sz w:val="21"/>
          <w:szCs w:val="21"/>
        </w:rPr>
        <w:t xml:space="preserve"> </w:t>
      </w:r>
      <w:r w:rsidRPr="00BC17ED">
        <w:rPr>
          <w:rFonts w:ascii="Abadi" w:hAnsi="Abadi" w:cs="*Arial-10860-Identity-H"/>
          <w:color w:val="131313"/>
          <w:sz w:val="21"/>
          <w:szCs w:val="21"/>
        </w:rPr>
        <w:t>periodo que se analiza se cometieron 194 feminicidios infantiles, cifra que por sí</w:t>
      </w:r>
      <w:r>
        <w:rPr>
          <w:rFonts w:ascii="Abadi" w:hAnsi="Abadi" w:cs="*Arial-10860-Identity-H"/>
          <w:color w:val="131313"/>
          <w:sz w:val="21"/>
          <w:szCs w:val="21"/>
        </w:rPr>
        <w:t xml:space="preserve"> </w:t>
      </w:r>
      <w:r w:rsidRPr="00BC17ED">
        <w:rPr>
          <w:rFonts w:ascii="Abadi" w:hAnsi="Abadi" w:cs="*Arial-10860-Identity-H"/>
          <w:color w:val="131313"/>
          <w:sz w:val="21"/>
          <w:szCs w:val="21"/>
        </w:rPr>
        <w:t>misma resulta alarmante. La situación resulta aún más preocupante si se considera</w:t>
      </w:r>
      <w:r>
        <w:rPr>
          <w:rFonts w:ascii="Abadi" w:hAnsi="Abadi" w:cs="*Arial-10860-Identity-H"/>
          <w:color w:val="131313"/>
          <w:sz w:val="21"/>
          <w:szCs w:val="21"/>
        </w:rPr>
        <w:t xml:space="preserve"> </w:t>
      </w:r>
      <w:r w:rsidRPr="00BC17ED">
        <w:rPr>
          <w:rFonts w:ascii="Abadi" w:hAnsi="Abadi" w:cs="*Arial-10860-Identity-H"/>
          <w:color w:val="131313"/>
          <w:sz w:val="21"/>
          <w:szCs w:val="21"/>
        </w:rPr>
        <w:t>que el delito de feminicidio no siempre puede ser identificado como tal cuando se</w:t>
      </w:r>
      <w:r>
        <w:rPr>
          <w:rFonts w:ascii="Abadi" w:hAnsi="Abadi" w:cs="*Arial-10860-Identity-H"/>
          <w:color w:val="131313"/>
          <w:sz w:val="21"/>
          <w:szCs w:val="21"/>
        </w:rPr>
        <w:t xml:space="preserve"> </w:t>
      </w:r>
      <w:r w:rsidRPr="00BC17ED">
        <w:rPr>
          <w:rFonts w:ascii="Abadi" w:hAnsi="Abadi" w:cs="*Arial-10860-Identity-H"/>
          <w:color w:val="131313"/>
          <w:sz w:val="21"/>
          <w:szCs w:val="21"/>
        </w:rPr>
        <w:t>trata de menores de edad.</w:t>
      </w:r>
    </w:p>
    <w:p w14:paraId="0EC7321D" w14:textId="77777777" w:rsidR="00485FA0" w:rsidRPr="00BC17ED" w:rsidRDefault="00485FA0" w:rsidP="00485FA0">
      <w:pPr>
        <w:autoSpaceDE w:val="0"/>
        <w:autoSpaceDN w:val="0"/>
        <w:adjustRightInd w:val="0"/>
        <w:jc w:val="both"/>
        <w:rPr>
          <w:rFonts w:ascii="Abadi" w:hAnsi="Abadi" w:cs="*Arial-10860-Identity-H"/>
          <w:color w:val="131313"/>
          <w:sz w:val="21"/>
          <w:szCs w:val="21"/>
        </w:rPr>
      </w:pPr>
    </w:p>
    <w:p w14:paraId="702EA492" w14:textId="526F26D9" w:rsidR="00485FA0" w:rsidRDefault="00485FA0" w:rsidP="00485FA0">
      <w:pPr>
        <w:autoSpaceDE w:val="0"/>
        <w:autoSpaceDN w:val="0"/>
        <w:adjustRightInd w:val="0"/>
        <w:jc w:val="both"/>
        <w:rPr>
          <w:rFonts w:ascii="Abadi" w:hAnsi="Abadi" w:cs="*Arial-6159-Identity-H"/>
          <w:color w:val="141414"/>
          <w:sz w:val="21"/>
          <w:szCs w:val="21"/>
        </w:rPr>
      </w:pPr>
      <w:r>
        <w:rPr>
          <w:rFonts w:ascii="Abadi" w:hAnsi="Abadi" w:cs="*Arial-6159-Identity-H"/>
          <w:color w:val="141414"/>
          <w:sz w:val="21"/>
          <w:szCs w:val="21"/>
        </w:rPr>
        <w:tab/>
      </w:r>
      <w:r w:rsidRPr="00BC17ED">
        <w:rPr>
          <w:rFonts w:ascii="Abadi" w:hAnsi="Abadi" w:cs="*Arial-6159-Identity-H"/>
          <w:color w:val="141414"/>
          <w:sz w:val="21"/>
          <w:szCs w:val="21"/>
        </w:rPr>
        <w:t>Es así que, dentro del Programa de Acciones Legislativas del Grupo</w:t>
      </w:r>
      <w:r>
        <w:rPr>
          <w:rFonts w:ascii="Abadi" w:hAnsi="Abadi" w:cs="*Arial-6159-Identity-H"/>
          <w:color w:val="141414"/>
          <w:sz w:val="21"/>
          <w:szCs w:val="21"/>
        </w:rPr>
        <w:t xml:space="preserve"> </w:t>
      </w:r>
      <w:r w:rsidRPr="00BC17ED">
        <w:rPr>
          <w:rFonts w:ascii="Abadi" w:hAnsi="Abadi" w:cs="*Arial-6159-Identity-H"/>
          <w:color w:val="141414"/>
          <w:sz w:val="21"/>
          <w:szCs w:val="21"/>
        </w:rPr>
        <w:t>Parlamentario del PAN, se estableció como una de sus prioridades, el trabajar sobre</w:t>
      </w:r>
      <w:r>
        <w:rPr>
          <w:rFonts w:ascii="Abadi" w:hAnsi="Abadi" w:cs="*Arial-6159-Identity-H"/>
          <w:color w:val="141414"/>
          <w:sz w:val="21"/>
          <w:szCs w:val="21"/>
        </w:rPr>
        <w:t xml:space="preserve"> </w:t>
      </w:r>
      <w:r w:rsidRPr="00BC17ED">
        <w:rPr>
          <w:rFonts w:ascii="Abadi" w:hAnsi="Abadi" w:cs="*Arial-6159-Identity-H"/>
          <w:color w:val="141414"/>
          <w:sz w:val="21"/>
          <w:szCs w:val="21"/>
        </w:rPr>
        <w:t>propuestas integrales para la atención, prevención y erradicación de la violencia</w:t>
      </w:r>
      <w:r>
        <w:rPr>
          <w:rFonts w:ascii="Abadi" w:hAnsi="Abadi" w:cs="*Arial-6159-Identity-H"/>
          <w:color w:val="141414"/>
          <w:sz w:val="21"/>
          <w:szCs w:val="21"/>
        </w:rPr>
        <w:t xml:space="preserve"> </w:t>
      </w:r>
      <w:r w:rsidRPr="00BC17ED">
        <w:rPr>
          <w:rFonts w:ascii="Abadi" w:hAnsi="Abadi" w:cs="*Arial-6159-Identity-H"/>
          <w:color w:val="141414"/>
          <w:sz w:val="21"/>
          <w:szCs w:val="21"/>
        </w:rPr>
        <w:t>contra las mujeres. En este sentido, resulta de la mayor importancia impulsar todas</w:t>
      </w:r>
      <w:r>
        <w:rPr>
          <w:rFonts w:ascii="Abadi" w:hAnsi="Abadi" w:cs="*Arial-6159-Identity-H"/>
          <w:color w:val="141414"/>
          <w:sz w:val="21"/>
          <w:szCs w:val="21"/>
        </w:rPr>
        <w:t xml:space="preserve"> </w:t>
      </w:r>
      <w:r w:rsidRPr="00BC17ED">
        <w:rPr>
          <w:rFonts w:ascii="Abadi" w:hAnsi="Abadi" w:cs="*Arial-6159-Identity-H"/>
          <w:color w:val="141414"/>
          <w:sz w:val="21"/>
          <w:szCs w:val="21"/>
        </w:rPr>
        <w:t>las acciones legislativas tendientes a garantizar que en el estado de Guanajuato se</w:t>
      </w:r>
      <w:r>
        <w:rPr>
          <w:rFonts w:ascii="Abadi" w:hAnsi="Abadi" w:cs="*Arial-6159-Identity-H"/>
          <w:color w:val="141414"/>
          <w:sz w:val="21"/>
          <w:szCs w:val="21"/>
        </w:rPr>
        <w:t xml:space="preserve"> </w:t>
      </w:r>
      <w:r w:rsidRPr="00BC17ED">
        <w:rPr>
          <w:rFonts w:ascii="Abadi" w:hAnsi="Abadi" w:cs="*Arial-6159-Identity-H"/>
          <w:color w:val="141414"/>
          <w:sz w:val="21"/>
          <w:szCs w:val="21"/>
        </w:rPr>
        <w:t>coloque a las niñas y adolescentes y sus derechos en el centro de la agenda pública,</w:t>
      </w:r>
      <w:r>
        <w:rPr>
          <w:rFonts w:ascii="Abadi" w:hAnsi="Abadi" w:cs="*Arial-6159-Identity-H"/>
          <w:color w:val="141414"/>
          <w:sz w:val="21"/>
          <w:szCs w:val="21"/>
        </w:rPr>
        <w:t xml:space="preserve"> </w:t>
      </w:r>
      <w:r w:rsidRPr="00BC17ED">
        <w:rPr>
          <w:rFonts w:ascii="Abadi" w:hAnsi="Abadi" w:cs="*Arial-6159-Identity-H"/>
          <w:color w:val="141414"/>
          <w:sz w:val="21"/>
          <w:szCs w:val="21"/>
        </w:rPr>
        <w:t>y a partir de políticas legislativas integrales, se fortalezcan las capacidades</w:t>
      </w:r>
      <w:r>
        <w:rPr>
          <w:rFonts w:ascii="Abadi" w:hAnsi="Abadi" w:cs="*Arial-6159-Identity-H"/>
          <w:color w:val="141414"/>
          <w:sz w:val="21"/>
          <w:szCs w:val="21"/>
        </w:rPr>
        <w:t xml:space="preserve"> </w:t>
      </w:r>
      <w:r w:rsidRPr="00BC17ED">
        <w:rPr>
          <w:rFonts w:ascii="Abadi" w:hAnsi="Abadi" w:cs="*Arial-6159-Identity-H"/>
          <w:color w:val="141414"/>
          <w:sz w:val="21"/>
          <w:szCs w:val="21"/>
        </w:rPr>
        <w:t>institucionales de los órganos responsables de la procuración e impartición de</w:t>
      </w:r>
      <w:r>
        <w:rPr>
          <w:rFonts w:ascii="Abadi" w:hAnsi="Abadi" w:cs="*Arial-6159-Identity-H"/>
          <w:color w:val="141414"/>
          <w:sz w:val="21"/>
          <w:szCs w:val="21"/>
        </w:rPr>
        <w:t xml:space="preserve"> </w:t>
      </w:r>
      <w:r w:rsidRPr="00BC17ED">
        <w:rPr>
          <w:rFonts w:ascii="Abadi" w:hAnsi="Abadi" w:cs="*Arial-6159-Identity-H"/>
          <w:color w:val="141414"/>
          <w:sz w:val="21"/>
          <w:szCs w:val="21"/>
        </w:rPr>
        <w:t>justicia a fin de prevenir, investigar y sancionar los delitos mediante los que se priva</w:t>
      </w:r>
      <w:r>
        <w:rPr>
          <w:rFonts w:ascii="Abadi" w:hAnsi="Abadi" w:cs="*Arial-6159-Identity-H"/>
          <w:color w:val="141414"/>
          <w:sz w:val="21"/>
          <w:szCs w:val="21"/>
        </w:rPr>
        <w:t xml:space="preserve"> </w:t>
      </w:r>
      <w:r w:rsidRPr="00BC17ED">
        <w:rPr>
          <w:rFonts w:ascii="Abadi" w:hAnsi="Abadi" w:cs="*Arial-6159-Identity-H"/>
          <w:color w:val="141414"/>
          <w:sz w:val="21"/>
          <w:szCs w:val="21"/>
        </w:rPr>
        <w:t>de la vida a niñas y adolescentes por razones de género.</w:t>
      </w:r>
    </w:p>
    <w:p w14:paraId="486C61C3" w14:textId="77777777" w:rsidR="00485FA0" w:rsidRPr="00BC17ED" w:rsidRDefault="00485FA0" w:rsidP="00485FA0">
      <w:pPr>
        <w:autoSpaceDE w:val="0"/>
        <w:autoSpaceDN w:val="0"/>
        <w:adjustRightInd w:val="0"/>
        <w:jc w:val="both"/>
        <w:rPr>
          <w:rFonts w:ascii="Abadi" w:hAnsi="Abadi" w:cs="*Arial-6159-Identity-H"/>
          <w:color w:val="141414"/>
          <w:sz w:val="21"/>
          <w:szCs w:val="21"/>
        </w:rPr>
      </w:pPr>
    </w:p>
    <w:p w14:paraId="754CB4D9" w14:textId="2CD7181C" w:rsidR="00485FA0" w:rsidRPr="00BC17ED" w:rsidRDefault="00485FA0" w:rsidP="00485FA0">
      <w:pPr>
        <w:autoSpaceDE w:val="0"/>
        <w:autoSpaceDN w:val="0"/>
        <w:adjustRightInd w:val="0"/>
        <w:jc w:val="both"/>
        <w:rPr>
          <w:rFonts w:ascii="Abadi" w:hAnsi="Abadi" w:cs="*Arial-6159-Identity-H"/>
          <w:color w:val="141414"/>
          <w:sz w:val="21"/>
          <w:szCs w:val="21"/>
        </w:rPr>
      </w:pPr>
      <w:r>
        <w:rPr>
          <w:rFonts w:ascii="Abadi" w:hAnsi="Abadi" w:cs="*Arial-6159-Identity-H"/>
          <w:color w:val="141414"/>
          <w:sz w:val="21"/>
          <w:szCs w:val="21"/>
        </w:rPr>
        <w:tab/>
      </w:r>
      <w:r w:rsidRPr="00BC17ED">
        <w:rPr>
          <w:rFonts w:ascii="Abadi" w:hAnsi="Abadi" w:cs="*Arial-6159-Identity-H"/>
          <w:color w:val="141414"/>
          <w:sz w:val="21"/>
          <w:szCs w:val="21"/>
        </w:rPr>
        <w:t>Por estas razones, quienes integramos este Grupo Parlamentario</w:t>
      </w:r>
      <w:r>
        <w:rPr>
          <w:rFonts w:ascii="Abadi" w:hAnsi="Abadi" w:cs="*Arial-6159-Identity-H"/>
          <w:color w:val="141414"/>
          <w:sz w:val="21"/>
          <w:szCs w:val="21"/>
        </w:rPr>
        <w:t xml:space="preserve"> </w:t>
      </w:r>
      <w:r w:rsidRPr="00BC17ED">
        <w:rPr>
          <w:rFonts w:ascii="Abadi" w:hAnsi="Abadi" w:cs="*Arial-6159-Identity-H"/>
          <w:color w:val="141414"/>
          <w:sz w:val="21"/>
          <w:szCs w:val="21"/>
        </w:rPr>
        <w:t>consideramos que es necesario realizar una adecuación normativa a nuestra</w:t>
      </w:r>
      <w:r>
        <w:rPr>
          <w:rFonts w:ascii="Abadi" w:hAnsi="Abadi" w:cs="*Arial-6159-Identity-H"/>
          <w:color w:val="141414"/>
          <w:sz w:val="21"/>
          <w:szCs w:val="21"/>
        </w:rPr>
        <w:t xml:space="preserve"> </w:t>
      </w:r>
      <w:r w:rsidRPr="00BC17ED">
        <w:rPr>
          <w:rFonts w:ascii="Abadi" w:hAnsi="Abadi" w:cs="*Arial-6159-Identity-H"/>
          <w:color w:val="141414"/>
          <w:sz w:val="21"/>
          <w:szCs w:val="21"/>
        </w:rPr>
        <w:t>legislación penal, pues si bien es cierto que al contemplarse en la redacción del</w:t>
      </w:r>
      <w:r>
        <w:rPr>
          <w:rFonts w:ascii="Abadi" w:hAnsi="Abadi" w:cs="*Arial-6159-Identity-H"/>
          <w:color w:val="141414"/>
          <w:sz w:val="21"/>
          <w:szCs w:val="21"/>
        </w:rPr>
        <w:t xml:space="preserve"> </w:t>
      </w:r>
      <w:r w:rsidRPr="00BC17ED">
        <w:rPr>
          <w:rFonts w:ascii="Abadi" w:hAnsi="Abadi" w:cs="*Arial-6159-Identity-H"/>
          <w:color w:val="141414"/>
          <w:sz w:val="21"/>
          <w:szCs w:val="21"/>
        </w:rPr>
        <w:t>actual del artículo 153-a como razón de género el parentesco o la relación de</w:t>
      </w:r>
      <w:r>
        <w:rPr>
          <w:rFonts w:ascii="Abadi" w:hAnsi="Abadi" w:cs="*Arial-6159-Identity-H"/>
          <w:color w:val="141414"/>
          <w:sz w:val="21"/>
          <w:szCs w:val="21"/>
        </w:rPr>
        <w:t xml:space="preserve"> </w:t>
      </w:r>
      <w:r w:rsidRPr="00BC17ED">
        <w:rPr>
          <w:rFonts w:ascii="Abadi" w:hAnsi="Abadi" w:cs="*Arial-6159-Identity-H"/>
          <w:color w:val="141414"/>
          <w:sz w:val="21"/>
          <w:szCs w:val="21"/>
        </w:rPr>
        <w:t>confianza o convivencia entre el sujeto activo y la víctima, esto contribuye a que el</w:t>
      </w:r>
      <w:r>
        <w:rPr>
          <w:rFonts w:ascii="Abadi" w:hAnsi="Abadi" w:cs="*Arial-6159-Identity-H"/>
          <w:color w:val="141414"/>
          <w:sz w:val="21"/>
          <w:szCs w:val="21"/>
        </w:rPr>
        <w:t xml:space="preserve"> </w:t>
      </w:r>
      <w:r w:rsidRPr="00BC17ED">
        <w:rPr>
          <w:rFonts w:ascii="Abadi" w:hAnsi="Abadi" w:cs="*Arial-6159-Identity-H"/>
          <w:color w:val="141414"/>
          <w:sz w:val="21"/>
          <w:szCs w:val="21"/>
        </w:rPr>
        <w:t>delito sea plena</w:t>
      </w:r>
      <w:r>
        <w:rPr>
          <w:rFonts w:ascii="Abadi" w:hAnsi="Abadi" w:cs="*Arial-6159-Identity-H"/>
          <w:color w:val="141414"/>
          <w:sz w:val="21"/>
          <w:szCs w:val="21"/>
        </w:rPr>
        <w:t xml:space="preserve"> </w:t>
      </w:r>
      <w:r w:rsidRPr="00BC17ED">
        <w:rPr>
          <w:rFonts w:ascii="Abadi" w:hAnsi="Abadi" w:cs="*Arial-6159-Identity-H"/>
          <w:color w:val="141414"/>
          <w:sz w:val="21"/>
          <w:szCs w:val="21"/>
        </w:rPr>
        <w:t>mente identificado y se evite la confusión con otras conductas</w:t>
      </w:r>
      <w:r>
        <w:rPr>
          <w:rFonts w:ascii="Abadi" w:hAnsi="Abadi" w:cs="*Arial-6159-Identity-H"/>
          <w:color w:val="141414"/>
          <w:sz w:val="21"/>
          <w:szCs w:val="21"/>
        </w:rPr>
        <w:t xml:space="preserve"> </w:t>
      </w:r>
      <w:r w:rsidRPr="00BC17ED">
        <w:rPr>
          <w:rFonts w:ascii="Abadi" w:hAnsi="Abadi" w:cs="*Arial-6159-Identity-H"/>
          <w:color w:val="141414"/>
          <w:sz w:val="21"/>
          <w:szCs w:val="21"/>
        </w:rPr>
        <w:t>delictivas. Sin embargo, aunque la circunstancia de que la víctima sea una niña o</w:t>
      </w:r>
      <w:r>
        <w:rPr>
          <w:rFonts w:ascii="Abadi" w:hAnsi="Abadi" w:cs="*Arial-6159-Identity-H"/>
          <w:color w:val="141414"/>
          <w:sz w:val="21"/>
          <w:szCs w:val="21"/>
        </w:rPr>
        <w:t xml:space="preserve"> </w:t>
      </w:r>
      <w:r w:rsidRPr="00BC17ED">
        <w:rPr>
          <w:rFonts w:ascii="Abadi" w:hAnsi="Abadi" w:cs="*Arial-6159-Identity-H"/>
          <w:color w:val="141414"/>
          <w:sz w:val="21"/>
          <w:szCs w:val="21"/>
        </w:rPr>
        <w:t>adolescente, no constituye por sí misma una razón de género, si la coloca en una</w:t>
      </w:r>
      <w:r>
        <w:rPr>
          <w:rFonts w:ascii="Abadi" w:hAnsi="Abadi" w:cs="*Arial-6159-Identity-H"/>
          <w:color w:val="141414"/>
          <w:sz w:val="21"/>
          <w:szCs w:val="21"/>
        </w:rPr>
        <w:t xml:space="preserve"> </w:t>
      </w:r>
      <w:r w:rsidRPr="00BC17ED">
        <w:rPr>
          <w:rFonts w:ascii="Abadi" w:hAnsi="Abadi" w:cs="*Arial-6159-Identity-H"/>
          <w:color w:val="141414"/>
          <w:sz w:val="21"/>
          <w:szCs w:val="21"/>
        </w:rPr>
        <w:t>situación de especial vulnerabilidad, por situaciones como su propia edad, la</w:t>
      </w:r>
      <w:r>
        <w:rPr>
          <w:rFonts w:ascii="Abadi" w:hAnsi="Abadi" w:cs="*Arial-6159-Identity-H"/>
          <w:color w:val="141414"/>
          <w:sz w:val="21"/>
          <w:szCs w:val="21"/>
        </w:rPr>
        <w:t xml:space="preserve"> </w:t>
      </w:r>
      <w:r w:rsidRPr="00BC17ED">
        <w:rPr>
          <w:rFonts w:ascii="Abadi" w:hAnsi="Abadi" w:cs="*Arial-6159-Identity-H"/>
          <w:color w:val="141414"/>
          <w:sz w:val="21"/>
          <w:szCs w:val="21"/>
        </w:rPr>
        <w:t>vinculación al núcleo familiar o escolar, etc. Es por ello que se considera viable</w:t>
      </w:r>
      <w:r>
        <w:rPr>
          <w:rFonts w:ascii="Abadi" w:hAnsi="Abadi" w:cs="*Arial-6159-Identity-H"/>
          <w:color w:val="141414"/>
          <w:sz w:val="21"/>
          <w:szCs w:val="21"/>
        </w:rPr>
        <w:t xml:space="preserve"> </w:t>
      </w:r>
      <w:r w:rsidRPr="00BC17ED">
        <w:rPr>
          <w:rFonts w:ascii="Abadi" w:hAnsi="Abadi" w:cs="*Arial-6159-Identity-H"/>
          <w:color w:val="141414"/>
          <w:sz w:val="21"/>
          <w:szCs w:val="21"/>
        </w:rPr>
        <w:t>proponer el establecimiento de una agravante en el delito de feminicidio para los</w:t>
      </w:r>
    </w:p>
    <w:p w14:paraId="1AC2EAFC" w14:textId="77777777" w:rsidR="00485FA0" w:rsidRDefault="00485FA0" w:rsidP="00485FA0">
      <w:pPr>
        <w:autoSpaceDE w:val="0"/>
        <w:autoSpaceDN w:val="0"/>
        <w:adjustRightInd w:val="0"/>
        <w:jc w:val="both"/>
        <w:rPr>
          <w:rFonts w:ascii="Abadi" w:hAnsi="Abadi" w:cs="*Arial-6159-Identity-H"/>
          <w:color w:val="141414"/>
          <w:sz w:val="21"/>
          <w:szCs w:val="21"/>
        </w:rPr>
      </w:pPr>
      <w:r w:rsidRPr="00BC17ED">
        <w:rPr>
          <w:rFonts w:ascii="Abadi" w:hAnsi="Abadi" w:cs="*Arial-6159-Identity-H"/>
          <w:color w:val="141414"/>
          <w:sz w:val="21"/>
          <w:szCs w:val="21"/>
        </w:rPr>
        <w:t>casos en que la víctima sea menor de edad, con ello se establecen medidas</w:t>
      </w:r>
      <w:r>
        <w:rPr>
          <w:rFonts w:ascii="Abadi" w:hAnsi="Abadi" w:cs="*Arial-6159-Identity-H"/>
          <w:color w:val="141414"/>
          <w:sz w:val="21"/>
          <w:szCs w:val="21"/>
        </w:rPr>
        <w:t xml:space="preserve"> </w:t>
      </w:r>
      <w:r w:rsidRPr="00BC17ED">
        <w:rPr>
          <w:rFonts w:ascii="Abadi" w:hAnsi="Abadi" w:cs="*Arial-6159-Identity-H"/>
          <w:color w:val="141414"/>
          <w:sz w:val="21"/>
          <w:szCs w:val="21"/>
        </w:rPr>
        <w:t>tendientes a desalentar tales conductas y a visibilizar los derechos de las niñas y</w:t>
      </w:r>
      <w:r>
        <w:rPr>
          <w:rFonts w:ascii="Abadi" w:hAnsi="Abadi" w:cs="*Arial-6159-Identity-H"/>
          <w:color w:val="141414"/>
          <w:sz w:val="21"/>
          <w:szCs w:val="21"/>
        </w:rPr>
        <w:t xml:space="preserve"> </w:t>
      </w:r>
      <w:r w:rsidRPr="00BC17ED">
        <w:rPr>
          <w:rFonts w:ascii="Abadi" w:hAnsi="Abadi" w:cs="*Arial-6159-Identity-H"/>
          <w:color w:val="141414"/>
          <w:sz w:val="21"/>
          <w:szCs w:val="21"/>
        </w:rPr>
        <w:t>adolescentes.</w:t>
      </w:r>
    </w:p>
    <w:p w14:paraId="42BD9831" w14:textId="77777777" w:rsidR="00485FA0" w:rsidRPr="00BC17ED" w:rsidRDefault="00485FA0" w:rsidP="00485FA0">
      <w:pPr>
        <w:autoSpaceDE w:val="0"/>
        <w:autoSpaceDN w:val="0"/>
        <w:adjustRightInd w:val="0"/>
        <w:jc w:val="both"/>
        <w:rPr>
          <w:rFonts w:ascii="Abadi" w:hAnsi="Abadi" w:cs="*Arial-6159-Identity-H"/>
          <w:color w:val="141414"/>
          <w:sz w:val="21"/>
          <w:szCs w:val="21"/>
        </w:rPr>
      </w:pPr>
    </w:p>
    <w:p w14:paraId="5FB732B3" w14:textId="1F3A7F06" w:rsidR="00175613" w:rsidRDefault="00175613" w:rsidP="00175613">
      <w:pPr>
        <w:autoSpaceDE w:val="0"/>
        <w:autoSpaceDN w:val="0"/>
        <w:adjustRightInd w:val="0"/>
        <w:jc w:val="both"/>
        <w:rPr>
          <w:rFonts w:ascii="Abadi" w:hAnsi="Abadi" w:cs="*Arial-10186-Identity-H"/>
          <w:color w:val="131313"/>
          <w:sz w:val="21"/>
          <w:szCs w:val="21"/>
        </w:rPr>
      </w:pPr>
      <w:r w:rsidRPr="00BC17ED">
        <w:rPr>
          <w:rFonts w:ascii="Abadi" w:hAnsi="Abadi" w:cs="*Arial-10186-Identity-H"/>
          <w:color w:val="131313"/>
          <w:sz w:val="21"/>
          <w:szCs w:val="21"/>
        </w:rPr>
        <w:t>Esta propuesta para imponer una agravante al delito de feminicidio atiende a</w:t>
      </w:r>
      <w:r>
        <w:rPr>
          <w:rFonts w:ascii="Abadi" w:hAnsi="Abadi" w:cs="*Arial-10186-Identity-H"/>
          <w:color w:val="131313"/>
          <w:sz w:val="21"/>
          <w:szCs w:val="21"/>
        </w:rPr>
        <w:t xml:space="preserve"> </w:t>
      </w:r>
      <w:r w:rsidRPr="00BC17ED">
        <w:rPr>
          <w:rFonts w:ascii="Abadi" w:hAnsi="Abadi" w:cs="*Arial-10186-Identity-H"/>
          <w:color w:val="131313"/>
          <w:sz w:val="21"/>
          <w:szCs w:val="21"/>
        </w:rPr>
        <w:t>los principios de razonabilidad jurídica y proporcionalidad. En principio, se considera</w:t>
      </w:r>
      <w:r>
        <w:rPr>
          <w:rFonts w:ascii="Abadi" w:hAnsi="Abadi" w:cs="*Arial-10186-Identity-H"/>
          <w:color w:val="131313"/>
          <w:sz w:val="21"/>
          <w:szCs w:val="21"/>
        </w:rPr>
        <w:t xml:space="preserve"> </w:t>
      </w:r>
      <w:r w:rsidRPr="00BC17ED">
        <w:rPr>
          <w:rFonts w:ascii="Abadi" w:hAnsi="Abadi" w:cs="*Arial-10186-Identity-H"/>
          <w:color w:val="131313"/>
          <w:sz w:val="21"/>
          <w:szCs w:val="21"/>
        </w:rPr>
        <w:t>que agravar la pena es razonable en atención a la conducta típica y el grado de</w:t>
      </w:r>
      <w:r>
        <w:rPr>
          <w:rFonts w:ascii="Abadi" w:hAnsi="Abadi" w:cs="*Arial-10186-Identity-H"/>
          <w:color w:val="131313"/>
          <w:sz w:val="21"/>
          <w:szCs w:val="21"/>
        </w:rPr>
        <w:t xml:space="preserve"> </w:t>
      </w:r>
      <w:r w:rsidRPr="00BC17ED">
        <w:rPr>
          <w:rFonts w:ascii="Abadi" w:hAnsi="Abadi" w:cs="*Arial-10186-Identity-H"/>
          <w:color w:val="131313"/>
          <w:sz w:val="21"/>
          <w:szCs w:val="21"/>
        </w:rPr>
        <w:t>vulnerabilidad de la víctima. Se cumple igualmente con el principio de</w:t>
      </w:r>
      <w:r>
        <w:rPr>
          <w:rFonts w:ascii="Abadi" w:hAnsi="Abadi" w:cs="*Arial-10186-Identity-H"/>
          <w:color w:val="131313"/>
          <w:sz w:val="21"/>
          <w:szCs w:val="21"/>
        </w:rPr>
        <w:t xml:space="preserve"> </w:t>
      </w:r>
      <w:r w:rsidRPr="00BC17ED">
        <w:rPr>
          <w:rFonts w:ascii="Abadi" w:hAnsi="Abadi" w:cs="*Arial-10186-Identity-H"/>
          <w:color w:val="131313"/>
          <w:sz w:val="21"/>
          <w:szCs w:val="21"/>
        </w:rPr>
        <w:t>proporcionalidad puesto que la agravante busca brindar una mayor protección a las</w:t>
      </w:r>
      <w:r>
        <w:rPr>
          <w:rFonts w:ascii="Abadi" w:hAnsi="Abadi" w:cs="*Arial-10186-Identity-H"/>
          <w:color w:val="131313"/>
          <w:sz w:val="21"/>
          <w:szCs w:val="21"/>
        </w:rPr>
        <w:t xml:space="preserve"> </w:t>
      </w:r>
      <w:r w:rsidRPr="00BC17ED">
        <w:rPr>
          <w:rFonts w:ascii="Abadi" w:hAnsi="Abadi" w:cs="*Arial-10186-Identity-H"/>
          <w:color w:val="131313"/>
          <w:sz w:val="21"/>
          <w:szCs w:val="21"/>
        </w:rPr>
        <w:t>niñas adolescentes que por su edad y por el entorno de cercanía o confianza que</w:t>
      </w:r>
      <w:r>
        <w:rPr>
          <w:rFonts w:ascii="Abadi" w:hAnsi="Abadi" w:cs="*Arial-10186-Identity-H"/>
          <w:color w:val="131313"/>
          <w:sz w:val="21"/>
          <w:szCs w:val="21"/>
        </w:rPr>
        <w:t xml:space="preserve"> </w:t>
      </w:r>
      <w:r w:rsidRPr="00BC17ED">
        <w:rPr>
          <w:rFonts w:ascii="Abadi" w:hAnsi="Abadi" w:cs="*Arial-10186-Identity-H"/>
          <w:color w:val="131313"/>
          <w:sz w:val="21"/>
          <w:szCs w:val="21"/>
        </w:rPr>
        <w:t>suele haber entre sujeto activo y víctima, una niña o adolescente presenta una</w:t>
      </w:r>
      <w:r>
        <w:rPr>
          <w:rFonts w:ascii="Abadi" w:hAnsi="Abadi" w:cs="*Arial-10186-Identity-H"/>
          <w:color w:val="131313"/>
          <w:sz w:val="21"/>
          <w:szCs w:val="21"/>
        </w:rPr>
        <w:t xml:space="preserve"> </w:t>
      </w:r>
      <w:r w:rsidRPr="00BC17ED">
        <w:rPr>
          <w:rFonts w:ascii="Abadi" w:hAnsi="Abadi" w:cs="*Arial-10186-Identity-H"/>
          <w:color w:val="131313"/>
          <w:sz w:val="21"/>
          <w:szCs w:val="21"/>
        </w:rPr>
        <w:t>mayor vulnerabilidad y peligro frente a una persona adulta. Por lo que la imposición</w:t>
      </w:r>
      <w:r>
        <w:rPr>
          <w:rFonts w:ascii="Abadi" w:hAnsi="Abadi" w:cs="*Arial-10186-Identity-H"/>
          <w:color w:val="131313"/>
          <w:sz w:val="21"/>
          <w:szCs w:val="21"/>
        </w:rPr>
        <w:t xml:space="preserve"> </w:t>
      </w:r>
      <w:r w:rsidRPr="00BC17ED">
        <w:rPr>
          <w:rFonts w:ascii="Abadi" w:hAnsi="Abadi" w:cs="*Arial-10186-Identity-H"/>
          <w:color w:val="131313"/>
          <w:sz w:val="21"/>
          <w:szCs w:val="21"/>
        </w:rPr>
        <w:t>de una agravante de la pena por la comisión del delito de feminicidio, resulta acorde</w:t>
      </w:r>
      <w:r>
        <w:rPr>
          <w:rFonts w:ascii="Abadi" w:hAnsi="Abadi" w:cs="*Arial-10186-Identity-H"/>
          <w:color w:val="131313"/>
          <w:sz w:val="21"/>
          <w:szCs w:val="21"/>
        </w:rPr>
        <w:t xml:space="preserve"> </w:t>
      </w:r>
      <w:r w:rsidRPr="00BC17ED">
        <w:rPr>
          <w:rFonts w:ascii="Abadi" w:hAnsi="Abadi" w:cs="*Arial-10186-Identity-H"/>
          <w:color w:val="131313"/>
          <w:sz w:val="21"/>
          <w:szCs w:val="21"/>
        </w:rPr>
        <w:t>con el principio de proporcionalidad establecido en el artículo 22 de la Constitución</w:t>
      </w:r>
      <w:r>
        <w:rPr>
          <w:rFonts w:ascii="Abadi" w:hAnsi="Abadi" w:cs="*Arial-10186-Identity-H"/>
          <w:color w:val="131313"/>
          <w:sz w:val="21"/>
          <w:szCs w:val="21"/>
        </w:rPr>
        <w:t xml:space="preserve"> </w:t>
      </w:r>
      <w:r w:rsidRPr="00BC17ED">
        <w:rPr>
          <w:rFonts w:ascii="Abadi" w:hAnsi="Abadi" w:cs="*Arial-10186-Identity-H"/>
          <w:color w:val="131313"/>
          <w:sz w:val="21"/>
          <w:szCs w:val="21"/>
        </w:rPr>
        <w:t>Política de los Estados Unidos Mexicanos.</w:t>
      </w:r>
    </w:p>
    <w:p w14:paraId="1220F2AB" w14:textId="77777777" w:rsidR="00175613" w:rsidRPr="00BC17ED" w:rsidRDefault="00175613" w:rsidP="00175613">
      <w:pPr>
        <w:autoSpaceDE w:val="0"/>
        <w:autoSpaceDN w:val="0"/>
        <w:adjustRightInd w:val="0"/>
        <w:jc w:val="both"/>
        <w:rPr>
          <w:rFonts w:ascii="Abadi" w:hAnsi="Abadi" w:cs="*Arial-10186-Identity-H"/>
          <w:color w:val="131313"/>
          <w:sz w:val="21"/>
          <w:szCs w:val="21"/>
        </w:rPr>
      </w:pPr>
    </w:p>
    <w:p w14:paraId="150A4458" w14:textId="77777777" w:rsidR="00175613" w:rsidRDefault="00175613" w:rsidP="00175613">
      <w:pPr>
        <w:autoSpaceDE w:val="0"/>
        <w:autoSpaceDN w:val="0"/>
        <w:adjustRightInd w:val="0"/>
        <w:jc w:val="both"/>
        <w:rPr>
          <w:rFonts w:ascii="Abadi" w:hAnsi="Abadi" w:cs="*Arial-10186-Identity-H"/>
          <w:color w:val="131313"/>
          <w:sz w:val="21"/>
          <w:szCs w:val="21"/>
        </w:rPr>
      </w:pPr>
      <w:r>
        <w:rPr>
          <w:rFonts w:ascii="Abadi" w:hAnsi="Abadi" w:cs="*Arial-10186-Identity-H"/>
          <w:color w:val="131313"/>
          <w:sz w:val="21"/>
          <w:szCs w:val="21"/>
        </w:rPr>
        <w:tab/>
      </w:r>
      <w:r w:rsidRPr="00BC17ED">
        <w:rPr>
          <w:rFonts w:ascii="Abadi" w:hAnsi="Abadi" w:cs="*Arial-10186-Identity-H"/>
          <w:color w:val="131313"/>
          <w:sz w:val="21"/>
          <w:szCs w:val="21"/>
        </w:rPr>
        <w:t>Más aún, con esta iniciativa, el Grupo Parlamentario del PAN es congruente</w:t>
      </w:r>
      <w:r>
        <w:rPr>
          <w:rFonts w:ascii="Abadi" w:hAnsi="Abadi" w:cs="*Arial-10186-Identity-H"/>
          <w:color w:val="131313"/>
          <w:sz w:val="21"/>
          <w:szCs w:val="21"/>
        </w:rPr>
        <w:t xml:space="preserve"> </w:t>
      </w:r>
      <w:r w:rsidRPr="00BC17ED">
        <w:rPr>
          <w:rFonts w:ascii="Abadi" w:hAnsi="Abadi" w:cs="*Arial-10186-Identity-H"/>
          <w:color w:val="131313"/>
          <w:sz w:val="21"/>
          <w:szCs w:val="21"/>
        </w:rPr>
        <w:t>con la obligación del Estado mexicano de proteger los derechos humanos de las</w:t>
      </w:r>
      <w:r>
        <w:rPr>
          <w:rFonts w:ascii="Abadi" w:hAnsi="Abadi" w:cs="*Arial-10186-Identity-H"/>
          <w:color w:val="131313"/>
          <w:sz w:val="21"/>
          <w:szCs w:val="21"/>
        </w:rPr>
        <w:t xml:space="preserve"> </w:t>
      </w:r>
      <w:r w:rsidRPr="00BC17ED">
        <w:rPr>
          <w:rFonts w:ascii="Abadi" w:hAnsi="Abadi" w:cs="*Arial-10186-Identity-H"/>
          <w:color w:val="131313"/>
          <w:sz w:val="21"/>
          <w:szCs w:val="21"/>
        </w:rPr>
        <w:t>niñas y adolescentes, tal como se desprende de la "Sentencia de campo</w:t>
      </w:r>
      <w:r>
        <w:rPr>
          <w:rFonts w:ascii="Abadi" w:hAnsi="Abadi" w:cs="*Arial-10186-Identity-H"/>
          <w:color w:val="131313"/>
          <w:sz w:val="21"/>
          <w:szCs w:val="21"/>
        </w:rPr>
        <w:t xml:space="preserve"> </w:t>
      </w:r>
      <w:r w:rsidRPr="00BC17ED">
        <w:rPr>
          <w:rFonts w:ascii="Abadi" w:hAnsi="Abadi" w:cs="*Arial-10186-Identity-H"/>
          <w:color w:val="131313"/>
          <w:sz w:val="21"/>
          <w:szCs w:val="21"/>
        </w:rPr>
        <w:t>algodonero" mediante la que la Corte Interamericana de Derechos Humanos</w:t>
      </w:r>
      <w:r>
        <w:rPr>
          <w:rFonts w:ascii="Abadi" w:hAnsi="Abadi" w:cs="*Arial-10186-Identity-H"/>
          <w:color w:val="131313"/>
          <w:sz w:val="21"/>
          <w:szCs w:val="21"/>
        </w:rPr>
        <w:t xml:space="preserve"> </w:t>
      </w:r>
      <w:r w:rsidRPr="00BC17ED">
        <w:rPr>
          <w:rFonts w:ascii="Abadi" w:hAnsi="Abadi" w:cs="*Arial-10186-Identity-H"/>
          <w:color w:val="131313"/>
          <w:sz w:val="21"/>
          <w:szCs w:val="21"/>
        </w:rPr>
        <w:t>sostiene que:</w:t>
      </w:r>
    </w:p>
    <w:p w14:paraId="45EC9C9D" w14:textId="77777777" w:rsidR="00175613" w:rsidRPr="00BC17ED" w:rsidRDefault="00175613" w:rsidP="00175613">
      <w:pPr>
        <w:autoSpaceDE w:val="0"/>
        <w:autoSpaceDN w:val="0"/>
        <w:adjustRightInd w:val="0"/>
        <w:jc w:val="both"/>
        <w:rPr>
          <w:rFonts w:ascii="Abadi" w:hAnsi="Abadi" w:cs="*Arial-10186-Identity-H"/>
          <w:color w:val="131313"/>
          <w:sz w:val="21"/>
          <w:szCs w:val="21"/>
        </w:rPr>
      </w:pPr>
    </w:p>
    <w:p w14:paraId="2141192A" w14:textId="77777777" w:rsidR="00175613" w:rsidRDefault="00175613" w:rsidP="00175613">
      <w:pPr>
        <w:autoSpaceDE w:val="0"/>
        <w:autoSpaceDN w:val="0"/>
        <w:adjustRightInd w:val="0"/>
        <w:jc w:val="both"/>
        <w:rPr>
          <w:rFonts w:ascii="Abadi" w:hAnsi="Abadi" w:cs="*Arial-10185-Identity-H"/>
          <w:color w:val="141414"/>
          <w:sz w:val="21"/>
          <w:szCs w:val="21"/>
        </w:rPr>
      </w:pPr>
      <w:r w:rsidRPr="00BC17ED">
        <w:rPr>
          <w:rFonts w:ascii="Abadi" w:hAnsi="Abadi" w:cs="*Arial-10185-Identity-H"/>
          <w:color w:val="141414"/>
          <w:sz w:val="21"/>
          <w:szCs w:val="21"/>
        </w:rPr>
        <w:t>Esta Corte ha establecido que los niños y niñas tienen derechos especiales a los que</w:t>
      </w:r>
      <w:r>
        <w:rPr>
          <w:rFonts w:ascii="Abadi" w:hAnsi="Abadi" w:cs="*Arial-10185-Identity-H"/>
          <w:color w:val="141414"/>
          <w:sz w:val="21"/>
          <w:szCs w:val="21"/>
        </w:rPr>
        <w:t xml:space="preserve"> </w:t>
      </w:r>
      <w:r w:rsidRPr="00BC17ED">
        <w:rPr>
          <w:rFonts w:ascii="Abadi" w:hAnsi="Abadi" w:cs="*Arial-10185-Identity-H"/>
          <w:color w:val="141414"/>
          <w:sz w:val="21"/>
          <w:szCs w:val="21"/>
        </w:rPr>
        <w:t>corresponden deberes específicos por parte de la familia, la sociedad y el</w:t>
      </w:r>
      <w:r>
        <w:rPr>
          <w:rFonts w:ascii="Abadi" w:hAnsi="Abadi" w:cs="*Arial-10185-Identity-H"/>
          <w:color w:val="141414"/>
          <w:sz w:val="21"/>
          <w:szCs w:val="21"/>
        </w:rPr>
        <w:t xml:space="preserve"> </w:t>
      </w:r>
      <w:r w:rsidRPr="00BC17ED">
        <w:rPr>
          <w:rFonts w:ascii="Abadi" w:hAnsi="Abadi" w:cs="*Arial-10185-Identity-H"/>
          <w:color w:val="141414"/>
          <w:sz w:val="21"/>
          <w:szCs w:val="21"/>
        </w:rPr>
        <w:t>Estado</w:t>
      </w:r>
      <w:r>
        <w:rPr>
          <w:rFonts w:ascii="Abadi" w:hAnsi="Abadi" w:cs="*Arial-10185-Identity-H"/>
          <w:color w:val="141414"/>
          <w:sz w:val="21"/>
          <w:szCs w:val="21"/>
        </w:rPr>
        <w:t xml:space="preserve"> </w:t>
      </w:r>
      <w:r w:rsidRPr="00BC17ED">
        <w:rPr>
          <w:rFonts w:ascii="Abadi" w:hAnsi="Abadi" w:cs="*Arial-10185-Identity-H"/>
          <w:color w:val="141414"/>
          <w:sz w:val="21"/>
          <w:szCs w:val="21"/>
        </w:rPr>
        <w:t>Además, su condición exige una protección especial que debe ser entendida como</w:t>
      </w:r>
      <w:r>
        <w:rPr>
          <w:rFonts w:ascii="Abadi" w:hAnsi="Abadi" w:cs="*Arial-10185-Identity-H"/>
          <w:color w:val="141414"/>
          <w:sz w:val="21"/>
          <w:szCs w:val="21"/>
        </w:rPr>
        <w:t xml:space="preserve"> </w:t>
      </w:r>
      <w:r w:rsidRPr="00BC17ED">
        <w:rPr>
          <w:rFonts w:ascii="Abadi" w:hAnsi="Abadi" w:cs="*Arial-10185-Identity-H"/>
          <w:color w:val="141414"/>
          <w:sz w:val="21"/>
          <w:szCs w:val="21"/>
        </w:rPr>
        <w:t>un derecho adicional y complementario a los demás derechos que</w:t>
      </w:r>
      <w:r>
        <w:rPr>
          <w:rFonts w:ascii="Abadi" w:hAnsi="Abadi" w:cs="*Arial-10185-Identity-H"/>
          <w:color w:val="141414"/>
          <w:sz w:val="21"/>
          <w:szCs w:val="21"/>
        </w:rPr>
        <w:t xml:space="preserve"> </w:t>
      </w:r>
      <w:r w:rsidRPr="00BC17ED">
        <w:rPr>
          <w:rFonts w:ascii="Abadi" w:hAnsi="Abadi" w:cs="*Arial-10185-Identity-H"/>
          <w:color w:val="141414"/>
          <w:sz w:val="21"/>
          <w:szCs w:val="21"/>
        </w:rPr>
        <w:t>la Convención</w:t>
      </w:r>
      <w:r>
        <w:rPr>
          <w:rFonts w:ascii="Abadi" w:hAnsi="Abadi" w:cs="*Arial-10185-Identity-H"/>
          <w:color w:val="141414"/>
          <w:sz w:val="21"/>
          <w:szCs w:val="21"/>
        </w:rPr>
        <w:t xml:space="preserve"> </w:t>
      </w:r>
      <w:r w:rsidRPr="00BC17ED">
        <w:rPr>
          <w:rFonts w:ascii="Abadi" w:hAnsi="Abadi" w:cs="*Arial-10185-Identity-H"/>
          <w:color w:val="141414"/>
          <w:sz w:val="21"/>
          <w:szCs w:val="21"/>
        </w:rPr>
        <w:t xml:space="preserve">reconoce </w:t>
      </w:r>
      <w:r>
        <w:rPr>
          <w:rFonts w:ascii="Abadi" w:hAnsi="Abadi" w:cs="*Arial-10185-Identity-H"/>
          <w:color w:val="141414"/>
          <w:sz w:val="21"/>
          <w:szCs w:val="21"/>
        </w:rPr>
        <w:t xml:space="preserve">a </w:t>
      </w:r>
      <w:r w:rsidRPr="00BC17ED">
        <w:rPr>
          <w:rFonts w:ascii="Abadi" w:hAnsi="Abadi" w:cs="*Arial-10185-Identity-H"/>
          <w:color w:val="141414"/>
          <w:sz w:val="21"/>
          <w:szCs w:val="21"/>
        </w:rPr>
        <w:t>toda persona.</w:t>
      </w:r>
    </w:p>
    <w:p w14:paraId="7ABA2861" w14:textId="77777777" w:rsidR="00175613" w:rsidRPr="00BC17ED" w:rsidRDefault="00175613" w:rsidP="00175613">
      <w:pPr>
        <w:autoSpaceDE w:val="0"/>
        <w:autoSpaceDN w:val="0"/>
        <w:adjustRightInd w:val="0"/>
        <w:jc w:val="both"/>
        <w:rPr>
          <w:rFonts w:ascii="Abadi" w:hAnsi="Abadi" w:cs="*Arial-10185-Identity-H"/>
          <w:color w:val="141414"/>
          <w:sz w:val="21"/>
          <w:szCs w:val="21"/>
        </w:rPr>
      </w:pPr>
    </w:p>
    <w:p w14:paraId="596F29D6" w14:textId="77777777" w:rsidR="00175613" w:rsidRDefault="00175613" w:rsidP="00175613">
      <w:pPr>
        <w:autoSpaceDE w:val="0"/>
        <w:autoSpaceDN w:val="0"/>
        <w:adjustRightInd w:val="0"/>
        <w:jc w:val="both"/>
        <w:rPr>
          <w:rFonts w:ascii="Abadi" w:hAnsi="Abadi" w:cs="*Arial-Bold-10184-Identity-H"/>
          <w:b/>
          <w:bCs/>
          <w:color w:val="141414"/>
          <w:sz w:val="21"/>
          <w:szCs w:val="21"/>
        </w:rPr>
      </w:pPr>
      <w:r w:rsidRPr="00BC17ED">
        <w:rPr>
          <w:rFonts w:ascii="Abadi" w:hAnsi="Abadi" w:cs="*Arial-10185-Identity-H"/>
          <w:color w:val="141414"/>
          <w:sz w:val="21"/>
          <w:szCs w:val="21"/>
        </w:rPr>
        <w:t>La prevalencia del interés superior del niño debe ser entendida como la necesidad de</w:t>
      </w:r>
      <w:r>
        <w:rPr>
          <w:rFonts w:ascii="Abadi" w:hAnsi="Abadi" w:cs="*Arial-10185-Identity-H"/>
          <w:color w:val="141414"/>
          <w:sz w:val="21"/>
          <w:szCs w:val="21"/>
        </w:rPr>
        <w:t xml:space="preserve"> </w:t>
      </w:r>
      <w:r w:rsidRPr="00BC17ED">
        <w:rPr>
          <w:rFonts w:ascii="Abadi" w:hAnsi="Abadi" w:cs="*Arial-10185-Identity-H"/>
          <w:color w:val="141414"/>
          <w:sz w:val="21"/>
          <w:szCs w:val="21"/>
        </w:rPr>
        <w:t>satisfacción de todos los demás derechos de la Convención cuando el caso se refiera a</w:t>
      </w:r>
      <w:r>
        <w:rPr>
          <w:rFonts w:ascii="Abadi" w:hAnsi="Abadi" w:cs="*Arial-10185-Identity-H"/>
          <w:color w:val="141414"/>
          <w:sz w:val="21"/>
          <w:szCs w:val="21"/>
        </w:rPr>
        <w:t xml:space="preserve"> </w:t>
      </w:r>
      <w:r w:rsidRPr="00BC17ED">
        <w:rPr>
          <w:rFonts w:ascii="Abadi" w:hAnsi="Abadi" w:cs="*Arial-10185-Identity-H"/>
          <w:color w:val="141414"/>
          <w:sz w:val="21"/>
          <w:szCs w:val="21"/>
        </w:rPr>
        <w:t xml:space="preserve">menores de edad. </w:t>
      </w:r>
      <w:r w:rsidRPr="00BC17ED">
        <w:rPr>
          <w:rFonts w:ascii="Abadi" w:hAnsi="Abadi" w:cs="*Arial-Bold-10184-Identity-H"/>
          <w:b/>
          <w:bCs/>
          <w:color w:val="141414"/>
          <w:sz w:val="21"/>
          <w:szCs w:val="21"/>
        </w:rPr>
        <w:t>Asimismo, el Estado debe prestar especial atención a las</w:t>
      </w:r>
      <w:r>
        <w:rPr>
          <w:rFonts w:ascii="Abadi" w:hAnsi="Abadi" w:cs="*Arial-Bold-10184-Identity-H"/>
          <w:b/>
          <w:bCs/>
          <w:color w:val="141414"/>
          <w:sz w:val="21"/>
          <w:szCs w:val="21"/>
        </w:rPr>
        <w:t xml:space="preserve"> </w:t>
      </w:r>
      <w:r w:rsidRPr="00BC17ED">
        <w:rPr>
          <w:rFonts w:ascii="Abadi" w:hAnsi="Abadi" w:cs="*Arial-Bold-10184-Identity-H"/>
          <w:b/>
          <w:bCs/>
          <w:color w:val="141414"/>
          <w:sz w:val="21"/>
          <w:szCs w:val="21"/>
        </w:rPr>
        <w:t xml:space="preserve">necesidades </w:t>
      </w:r>
      <w:r w:rsidRPr="00BC17ED">
        <w:rPr>
          <w:rFonts w:ascii="Abadi" w:hAnsi="Abadi" w:cs="*Arial-10185-Identity-H"/>
          <w:color w:val="141414"/>
          <w:sz w:val="21"/>
          <w:szCs w:val="21"/>
        </w:rPr>
        <w:t xml:space="preserve">y </w:t>
      </w:r>
      <w:r w:rsidRPr="00BC17ED">
        <w:rPr>
          <w:rFonts w:ascii="Abadi" w:hAnsi="Abadi" w:cs="*Arial-Bold-10184-Identity-H"/>
          <w:b/>
          <w:bCs/>
          <w:color w:val="141414"/>
          <w:sz w:val="21"/>
          <w:szCs w:val="21"/>
        </w:rPr>
        <w:t>los derechos de las presuntas víctimas en consideración a su</w:t>
      </w:r>
      <w:r>
        <w:rPr>
          <w:rFonts w:ascii="Abadi" w:hAnsi="Abadi" w:cs="*Arial-Bold-10184-Identity-H"/>
          <w:b/>
          <w:bCs/>
          <w:color w:val="141414"/>
          <w:sz w:val="21"/>
          <w:szCs w:val="21"/>
        </w:rPr>
        <w:t xml:space="preserve"> </w:t>
      </w:r>
      <w:r w:rsidRPr="00BC17ED">
        <w:rPr>
          <w:rFonts w:ascii="Abadi" w:hAnsi="Abadi" w:cs="*Arial-Bold-10184-Identity-H"/>
          <w:b/>
          <w:bCs/>
          <w:color w:val="141414"/>
          <w:sz w:val="21"/>
          <w:szCs w:val="21"/>
        </w:rPr>
        <w:t xml:space="preserve">condición de niñas, como </w:t>
      </w:r>
      <w:r w:rsidRPr="00BC17ED">
        <w:rPr>
          <w:rFonts w:ascii="Abadi" w:hAnsi="Abadi" w:cs="*Arial-Bold-10184-Identity-H"/>
          <w:b/>
          <w:bCs/>
          <w:color w:val="141414"/>
          <w:sz w:val="21"/>
          <w:szCs w:val="21"/>
        </w:rPr>
        <w:lastRenderedPageBreak/>
        <w:t>mujeres que pertenecen a un grupo en una situación</w:t>
      </w:r>
      <w:r>
        <w:rPr>
          <w:rFonts w:ascii="Abadi" w:hAnsi="Abadi" w:cs="*Arial-Bold-10184-Identity-H"/>
          <w:b/>
          <w:bCs/>
          <w:color w:val="141414"/>
          <w:sz w:val="21"/>
          <w:szCs w:val="21"/>
        </w:rPr>
        <w:t xml:space="preserve"> </w:t>
      </w:r>
      <w:r w:rsidRPr="00BC17ED">
        <w:rPr>
          <w:rFonts w:ascii="Abadi" w:hAnsi="Abadi" w:cs="*Arial-Bold-10184-Identity-H"/>
          <w:b/>
          <w:bCs/>
          <w:color w:val="141414"/>
          <w:sz w:val="21"/>
          <w:szCs w:val="21"/>
        </w:rPr>
        <w:t>vulnerable</w:t>
      </w:r>
      <w:r>
        <w:rPr>
          <w:rFonts w:ascii="Abadi" w:hAnsi="Abadi" w:cs="*Arial-Bold-10184-Identity-H"/>
          <w:b/>
          <w:bCs/>
          <w:color w:val="141414"/>
          <w:sz w:val="21"/>
          <w:szCs w:val="21"/>
        </w:rPr>
        <w:t>.</w:t>
      </w:r>
      <w:r>
        <w:rPr>
          <w:rStyle w:val="Refdenotaalpie"/>
          <w:rFonts w:ascii="Abadi" w:hAnsi="Abadi" w:cs="*Arial-Bold-10184-Identity-H"/>
          <w:b/>
          <w:bCs/>
          <w:color w:val="141414"/>
          <w:sz w:val="21"/>
          <w:szCs w:val="21"/>
        </w:rPr>
        <w:footnoteReference w:id="17"/>
      </w:r>
    </w:p>
    <w:p w14:paraId="18A4DED2" w14:textId="77777777" w:rsidR="00175613" w:rsidRPr="00BC17ED" w:rsidRDefault="00175613" w:rsidP="00175613">
      <w:pPr>
        <w:autoSpaceDE w:val="0"/>
        <w:autoSpaceDN w:val="0"/>
        <w:adjustRightInd w:val="0"/>
        <w:jc w:val="both"/>
        <w:rPr>
          <w:rFonts w:ascii="Abadi" w:hAnsi="Abadi" w:cs="*Arial-Bold-10184-Identity-H"/>
          <w:b/>
          <w:bCs/>
          <w:color w:val="141414"/>
          <w:sz w:val="21"/>
          <w:szCs w:val="21"/>
        </w:rPr>
      </w:pPr>
    </w:p>
    <w:p w14:paraId="0804DD3C" w14:textId="77777777" w:rsidR="00175613" w:rsidRDefault="00175613" w:rsidP="00175613">
      <w:pPr>
        <w:autoSpaceDE w:val="0"/>
        <w:autoSpaceDN w:val="0"/>
        <w:adjustRightInd w:val="0"/>
        <w:jc w:val="both"/>
        <w:rPr>
          <w:rFonts w:ascii="Abadi" w:hAnsi="Abadi" w:cs="*Arial-5400-Identity-H"/>
          <w:color w:val="14131B"/>
          <w:sz w:val="21"/>
          <w:szCs w:val="21"/>
        </w:rPr>
      </w:pPr>
      <w:r>
        <w:rPr>
          <w:rFonts w:ascii="Abadi" w:hAnsi="Abadi" w:cs="*Arial-5400-Identity-H"/>
          <w:color w:val="14131B"/>
          <w:sz w:val="21"/>
          <w:szCs w:val="21"/>
        </w:rPr>
        <w:tab/>
      </w:r>
      <w:r w:rsidRPr="00BC17ED">
        <w:rPr>
          <w:rFonts w:ascii="Abadi" w:hAnsi="Abadi" w:cs="*Arial-5400-Identity-H"/>
          <w:color w:val="14131B"/>
          <w:sz w:val="21"/>
          <w:szCs w:val="21"/>
        </w:rPr>
        <w:t>Finalmente, de conformidad con lo dispuesto por el artículo 209 de la Ley</w:t>
      </w:r>
      <w:r>
        <w:rPr>
          <w:rFonts w:ascii="Abadi" w:hAnsi="Abadi" w:cs="*Arial-5400-Identity-H"/>
          <w:color w:val="14131B"/>
          <w:sz w:val="21"/>
          <w:szCs w:val="21"/>
        </w:rPr>
        <w:t xml:space="preserve"> </w:t>
      </w:r>
      <w:r w:rsidRPr="00BC17ED">
        <w:rPr>
          <w:rFonts w:ascii="Abadi" w:hAnsi="Abadi" w:cs="*Arial-5400-Identity-H"/>
          <w:color w:val="14131B"/>
          <w:sz w:val="21"/>
          <w:szCs w:val="21"/>
        </w:rPr>
        <w:t>Orgánica del Poder Legislativo para el Estado de Guanajuato, manifestamos que de</w:t>
      </w:r>
      <w:r>
        <w:rPr>
          <w:rFonts w:ascii="Abadi" w:hAnsi="Abadi" w:cs="*Arial-5400-Identity-H"/>
          <w:color w:val="14131B"/>
          <w:sz w:val="21"/>
          <w:szCs w:val="21"/>
        </w:rPr>
        <w:t xml:space="preserve"> </w:t>
      </w:r>
      <w:r w:rsidRPr="00BC17ED">
        <w:rPr>
          <w:rFonts w:ascii="Abadi" w:hAnsi="Abadi" w:cs="*Arial-5400-Identity-H"/>
          <w:color w:val="14131B"/>
          <w:sz w:val="21"/>
          <w:szCs w:val="21"/>
        </w:rPr>
        <w:t>ser aprobada la presente iniciativa respecto el Código Penal del Estado de</w:t>
      </w:r>
      <w:r>
        <w:rPr>
          <w:rFonts w:ascii="Abadi" w:hAnsi="Abadi" w:cs="*Arial-5400-Identity-H"/>
          <w:color w:val="14131B"/>
          <w:sz w:val="21"/>
          <w:szCs w:val="21"/>
        </w:rPr>
        <w:t xml:space="preserve"> </w:t>
      </w:r>
      <w:r w:rsidRPr="00BC17ED">
        <w:rPr>
          <w:rFonts w:ascii="Abadi" w:hAnsi="Abadi" w:cs="*Arial-5400-Identity-H"/>
          <w:color w:val="14131B"/>
          <w:sz w:val="21"/>
          <w:szCs w:val="21"/>
        </w:rPr>
        <w:t>Guanajuato, se tendrían los siguientes impactos:</w:t>
      </w:r>
    </w:p>
    <w:p w14:paraId="3DA7EA17" w14:textId="77777777" w:rsidR="00175613" w:rsidRPr="00BC17ED" w:rsidRDefault="00175613" w:rsidP="00175613">
      <w:pPr>
        <w:autoSpaceDE w:val="0"/>
        <w:autoSpaceDN w:val="0"/>
        <w:adjustRightInd w:val="0"/>
        <w:jc w:val="both"/>
        <w:rPr>
          <w:rFonts w:ascii="Abadi" w:hAnsi="Abadi" w:cs="*Arial-5400-Identity-H"/>
          <w:color w:val="14131B"/>
          <w:sz w:val="21"/>
          <w:szCs w:val="21"/>
        </w:rPr>
      </w:pPr>
    </w:p>
    <w:p w14:paraId="6DCC3D09" w14:textId="77777777" w:rsidR="00175613" w:rsidRPr="009D509D" w:rsidRDefault="00175613" w:rsidP="00175613">
      <w:pPr>
        <w:autoSpaceDE w:val="0"/>
        <w:autoSpaceDN w:val="0"/>
        <w:adjustRightInd w:val="0"/>
        <w:jc w:val="both"/>
        <w:rPr>
          <w:rFonts w:ascii="Abadi" w:hAnsi="Abadi" w:cs="*Arial-5400-Identity-H"/>
          <w:color w:val="14131C"/>
          <w:sz w:val="21"/>
          <w:szCs w:val="21"/>
        </w:rPr>
      </w:pPr>
      <w:r w:rsidRPr="00BC17ED">
        <w:rPr>
          <w:rFonts w:ascii="Abadi" w:hAnsi="Abadi" w:cs="*Arial-Bold-5401-Identity-H"/>
          <w:b/>
          <w:bCs/>
          <w:color w:val="14131C"/>
          <w:sz w:val="21"/>
          <w:szCs w:val="21"/>
        </w:rPr>
        <w:t xml:space="preserve">l. Impacto jurídico. </w:t>
      </w:r>
      <w:r w:rsidRPr="00BC17ED">
        <w:rPr>
          <w:rFonts w:ascii="Abadi" w:hAnsi="Abadi" w:cs="*Arial-5400-Identity-H"/>
          <w:color w:val="14131C"/>
          <w:sz w:val="21"/>
          <w:szCs w:val="21"/>
        </w:rPr>
        <w:t>Se adiciona un cuarto párrafo al artículo 153-a del</w:t>
      </w:r>
      <w:r>
        <w:rPr>
          <w:rFonts w:ascii="Abadi" w:hAnsi="Abadi" w:cs="*Arial-5400-Identity-H"/>
          <w:color w:val="14131C"/>
          <w:sz w:val="21"/>
          <w:szCs w:val="21"/>
        </w:rPr>
        <w:t xml:space="preserve"> </w:t>
      </w:r>
      <w:r w:rsidRPr="00BC17ED">
        <w:rPr>
          <w:rFonts w:ascii="Abadi" w:hAnsi="Abadi" w:cs="*Arial-5400-Identity-H"/>
          <w:color w:val="14131C"/>
          <w:sz w:val="21"/>
          <w:szCs w:val="21"/>
        </w:rPr>
        <w:t>Código Penal del Estado de Guanajuato a fin de establecer como</w:t>
      </w:r>
      <w:r>
        <w:rPr>
          <w:rFonts w:ascii="Abadi" w:hAnsi="Abadi" w:cs="*Arial-5400-Identity-H"/>
          <w:color w:val="14131C"/>
          <w:sz w:val="21"/>
          <w:szCs w:val="21"/>
        </w:rPr>
        <w:t xml:space="preserve"> </w:t>
      </w:r>
      <w:r w:rsidRPr="00BC17ED">
        <w:rPr>
          <w:rFonts w:ascii="Abadi" w:hAnsi="Abadi" w:cs="*Arial-5400-Identity-H"/>
          <w:color w:val="14131C"/>
          <w:sz w:val="21"/>
          <w:szCs w:val="21"/>
        </w:rPr>
        <w:t>agravante en el caso del feminicidio el que la víctima sea una niña o</w:t>
      </w:r>
      <w:r>
        <w:rPr>
          <w:rFonts w:ascii="Abadi" w:hAnsi="Abadi" w:cs="*Arial-5400-Identity-H"/>
          <w:color w:val="14131C"/>
          <w:sz w:val="21"/>
          <w:szCs w:val="21"/>
        </w:rPr>
        <w:t xml:space="preserve"> </w:t>
      </w:r>
      <w:r w:rsidRPr="00BC17ED">
        <w:rPr>
          <w:rFonts w:ascii="Abadi" w:hAnsi="Abadi" w:cs="*Arial-5400-Identity-H"/>
          <w:color w:val="14131C"/>
          <w:sz w:val="21"/>
          <w:szCs w:val="21"/>
        </w:rPr>
        <w:t>adolescente en consideración al grado de vulnerabilidad de la misma.</w:t>
      </w:r>
    </w:p>
    <w:p w14:paraId="4F4E6373" w14:textId="77777777" w:rsidR="00175613" w:rsidRPr="00BC17ED" w:rsidRDefault="00175613" w:rsidP="00175613">
      <w:pPr>
        <w:autoSpaceDE w:val="0"/>
        <w:autoSpaceDN w:val="0"/>
        <w:adjustRightInd w:val="0"/>
        <w:jc w:val="both"/>
        <w:rPr>
          <w:rFonts w:ascii="Abadi" w:hAnsi="Abadi" w:cs="*Arial-5400-Identity-H"/>
          <w:color w:val="15141C"/>
          <w:sz w:val="21"/>
          <w:szCs w:val="21"/>
        </w:rPr>
      </w:pPr>
      <w:r>
        <w:rPr>
          <w:rFonts w:ascii="Abadi" w:hAnsi="Abadi" w:cs="*Arial-Bold-5401-Identity-H"/>
          <w:b/>
          <w:bCs/>
          <w:color w:val="15141C"/>
          <w:sz w:val="21"/>
          <w:szCs w:val="21"/>
        </w:rPr>
        <w:t>II</w:t>
      </w:r>
      <w:r w:rsidRPr="00BC17ED">
        <w:rPr>
          <w:rFonts w:ascii="Abadi" w:hAnsi="Abadi" w:cs="*Arial-Bold-5401-Identity-H"/>
          <w:b/>
          <w:bCs/>
          <w:color w:val="15141C"/>
          <w:sz w:val="21"/>
          <w:szCs w:val="21"/>
        </w:rPr>
        <w:t xml:space="preserve">. Impacto administrativo. </w:t>
      </w:r>
      <w:r w:rsidRPr="00BC17ED">
        <w:rPr>
          <w:rFonts w:ascii="Abadi" w:hAnsi="Abadi" w:cs="*Arial-5400-Identity-H"/>
          <w:color w:val="15141C"/>
          <w:sz w:val="21"/>
          <w:szCs w:val="21"/>
        </w:rPr>
        <w:t>La iniciativa plantea una norma que agrava el</w:t>
      </w:r>
      <w:r>
        <w:rPr>
          <w:rFonts w:ascii="Abadi" w:hAnsi="Abadi" w:cs="*Arial-5400-Identity-H"/>
          <w:color w:val="15141C"/>
          <w:sz w:val="21"/>
          <w:szCs w:val="21"/>
        </w:rPr>
        <w:t xml:space="preserve"> </w:t>
      </w:r>
      <w:r w:rsidRPr="00BC17ED">
        <w:rPr>
          <w:rFonts w:ascii="Abadi" w:hAnsi="Abadi" w:cs="*Arial-5400-Identity-H"/>
          <w:color w:val="15141C"/>
          <w:sz w:val="21"/>
          <w:szCs w:val="21"/>
        </w:rPr>
        <w:t>delito de feminicidio cuando la víctima sea menor de edad, lo que impone</w:t>
      </w:r>
      <w:r>
        <w:rPr>
          <w:rFonts w:ascii="Abadi" w:hAnsi="Abadi" w:cs="*Arial-5400-Identity-H"/>
          <w:color w:val="15141C"/>
          <w:sz w:val="21"/>
          <w:szCs w:val="21"/>
        </w:rPr>
        <w:t xml:space="preserve"> </w:t>
      </w:r>
      <w:r w:rsidRPr="00BC17ED">
        <w:rPr>
          <w:rFonts w:ascii="Abadi" w:hAnsi="Abadi" w:cs="*Arial-5400-Identity-H"/>
          <w:color w:val="15141C"/>
          <w:sz w:val="21"/>
          <w:szCs w:val="21"/>
        </w:rPr>
        <w:t>a la autoridad investigadora y de impartición de justicia el atender a la</w:t>
      </w:r>
      <w:r>
        <w:rPr>
          <w:rFonts w:ascii="Abadi" w:hAnsi="Abadi" w:cs="*Arial-5400-Identity-H"/>
          <w:color w:val="15141C"/>
          <w:sz w:val="21"/>
          <w:szCs w:val="21"/>
        </w:rPr>
        <w:t xml:space="preserve"> </w:t>
      </w:r>
      <w:r w:rsidRPr="00BC17ED">
        <w:rPr>
          <w:rFonts w:ascii="Abadi" w:hAnsi="Abadi" w:cs="*Arial-5400-Identity-H"/>
          <w:color w:val="15141C"/>
          <w:sz w:val="21"/>
          <w:szCs w:val="21"/>
        </w:rPr>
        <w:t>misma.</w:t>
      </w:r>
    </w:p>
    <w:p w14:paraId="0D4A2340" w14:textId="77777777" w:rsidR="00175613" w:rsidRPr="00BC17ED" w:rsidRDefault="00175613" w:rsidP="00175613">
      <w:pPr>
        <w:autoSpaceDE w:val="0"/>
        <w:autoSpaceDN w:val="0"/>
        <w:adjustRightInd w:val="0"/>
        <w:jc w:val="both"/>
        <w:rPr>
          <w:rFonts w:ascii="Abadi" w:hAnsi="Abadi" w:cs="*Arial-5400-Identity-H"/>
          <w:color w:val="14131D"/>
          <w:sz w:val="21"/>
          <w:szCs w:val="21"/>
        </w:rPr>
      </w:pPr>
      <w:r>
        <w:rPr>
          <w:rFonts w:ascii="Abadi" w:hAnsi="Abadi" w:cs="*Arial-Bold-5401-Identity-H"/>
          <w:b/>
          <w:bCs/>
          <w:color w:val="14131D"/>
          <w:sz w:val="21"/>
          <w:szCs w:val="21"/>
        </w:rPr>
        <w:t>III</w:t>
      </w:r>
      <w:r w:rsidRPr="00BC17ED">
        <w:rPr>
          <w:rFonts w:ascii="Abadi" w:hAnsi="Abadi" w:cs="*Arial-Bold-5401-Identity-H"/>
          <w:b/>
          <w:bCs/>
          <w:color w:val="14131D"/>
          <w:sz w:val="21"/>
          <w:szCs w:val="21"/>
        </w:rPr>
        <w:t xml:space="preserve">. Impacto presupuestario. </w:t>
      </w:r>
      <w:r w:rsidRPr="00BC17ED">
        <w:rPr>
          <w:rFonts w:ascii="Abadi" w:hAnsi="Abadi" w:cs="*Arial-5400-Identity-H"/>
          <w:color w:val="14131D"/>
          <w:sz w:val="21"/>
          <w:szCs w:val="21"/>
        </w:rPr>
        <w:t>La presente iniciativa no tiene impacto</w:t>
      </w:r>
      <w:r>
        <w:rPr>
          <w:rFonts w:ascii="Abadi" w:hAnsi="Abadi" w:cs="*Arial-5400-Identity-H"/>
          <w:color w:val="14131D"/>
          <w:sz w:val="21"/>
          <w:szCs w:val="21"/>
        </w:rPr>
        <w:t xml:space="preserve"> </w:t>
      </w:r>
      <w:r w:rsidRPr="00BC17ED">
        <w:rPr>
          <w:rFonts w:ascii="Abadi" w:hAnsi="Abadi" w:cs="*Arial-5400-Identity-H"/>
          <w:color w:val="14131D"/>
          <w:sz w:val="21"/>
          <w:szCs w:val="21"/>
        </w:rPr>
        <w:t>presupuesta! al no traer consigo la generación de nuevas plazas o</w:t>
      </w:r>
      <w:r>
        <w:rPr>
          <w:rFonts w:ascii="Abadi" w:hAnsi="Abadi" w:cs="*Arial-5400-Identity-H"/>
          <w:color w:val="14131D"/>
          <w:sz w:val="21"/>
          <w:szCs w:val="21"/>
        </w:rPr>
        <w:t xml:space="preserve"> </w:t>
      </w:r>
      <w:r w:rsidRPr="00BC17ED">
        <w:rPr>
          <w:rFonts w:ascii="Abadi" w:hAnsi="Abadi" w:cs="*Arial-5400-Identity-H"/>
          <w:color w:val="14131D"/>
          <w:sz w:val="21"/>
          <w:szCs w:val="21"/>
        </w:rPr>
        <w:t>cambios en la estructura administrativa.</w:t>
      </w:r>
    </w:p>
    <w:p w14:paraId="7036F403" w14:textId="77777777" w:rsidR="00175613" w:rsidRDefault="00175613" w:rsidP="00175613">
      <w:pPr>
        <w:autoSpaceDE w:val="0"/>
        <w:autoSpaceDN w:val="0"/>
        <w:adjustRightInd w:val="0"/>
        <w:jc w:val="both"/>
        <w:rPr>
          <w:rFonts w:ascii="Abadi" w:hAnsi="Abadi" w:cs="*Arial-5400-Identity-H"/>
          <w:color w:val="14131C"/>
          <w:sz w:val="21"/>
          <w:szCs w:val="21"/>
        </w:rPr>
      </w:pPr>
      <w:r w:rsidRPr="00BC17ED">
        <w:rPr>
          <w:rFonts w:ascii="Abadi" w:hAnsi="Abadi" w:cs="*Arial-Bold-5401-Identity-H"/>
          <w:b/>
          <w:bCs/>
          <w:color w:val="14131C"/>
          <w:sz w:val="21"/>
          <w:szCs w:val="21"/>
        </w:rPr>
        <w:t xml:space="preserve">IV. Impacto social. </w:t>
      </w:r>
      <w:r w:rsidRPr="00BC17ED">
        <w:rPr>
          <w:rFonts w:ascii="Abadi" w:hAnsi="Abadi" w:cs="*Arial-5400-Identity-H"/>
          <w:color w:val="14131C"/>
          <w:sz w:val="21"/>
          <w:szCs w:val="21"/>
        </w:rPr>
        <w:t>La presente propuesta de reforma está orientada a</w:t>
      </w:r>
      <w:r>
        <w:rPr>
          <w:rFonts w:ascii="Abadi" w:hAnsi="Abadi" w:cs="*Arial-5400-Identity-H"/>
          <w:color w:val="14131C"/>
          <w:sz w:val="21"/>
          <w:szCs w:val="21"/>
        </w:rPr>
        <w:t xml:space="preserve"> </w:t>
      </w:r>
      <w:r w:rsidRPr="00BC17ED">
        <w:rPr>
          <w:rFonts w:ascii="Abadi" w:hAnsi="Abadi" w:cs="*Arial-5400-Identity-H"/>
          <w:color w:val="14131C"/>
          <w:sz w:val="21"/>
          <w:szCs w:val="21"/>
        </w:rPr>
        <w:t>fortalecer los derechos de las niñas y adolescentes guanajuatenses a fin</w:t>
      </w:r>
      <w:r>
        <w:rPr>
          <w:rFonts w:ascii="Abadi" w:hAnsi="Abadi" w:cs="*Arial-5400-Identity-H"/>
          <w:color w:val="14131C"/>
          <w:sz w:val="21"/>
          <w:szCs w:val="21"/>
        </w:rPr>
        <w:t xml:space="preserve"> </w:t>
      </w:r>
      <w:r w:rsidRPr="00BC17ED">
        <w:rPr>
          <w:rFonts w:ascii="Abadi" w:hAnsi="Abadi" w:cs="*Arial-5400-Identity-H"/>
          <w:color w:val="14131C"/>
          <w:sz w:val="21"/>
          <w:szCs w:val="21"/>
        </w:rPr>
        <w:t>de asegurar que todas las formas de violencia contra las mismas sean</w:t>
      </w:r>
      <w:r>
        <w:rPr>
          <w:rFonts w:ascii="Abadi" w:hAnsi="Abadi" w:cs="*Arial-5400-Identity-H"/>
          <w:color w:val="14131C"/>
          <w:sz w:val="21"/>
          <w:szCs w:val="21"/>
        </w:rPr>
        <w:t xml:space="preserve"> </w:t>
      </w:r>
      <w:r w:rsidRPr="00BC17ED">
        <w:rPr>
          <w:rFonts w:ascii="Abadi" w:hAnsi="Abadi" w:cs="*Arial-5400-Identity-H"/>
          <w:color w:val="14131C"/>
          <w:sz w:val="21"/>
          <w:szCs w:val="21"/>
        </w:rPr>
        <w:t>debidamente sancionadas.</w:t>
      </w:r>
    </w:p>
    <w:p w14:paraId="073C05EA" w14:textId="77777777" w:rsidR="00175613" w:rsidRPr="00BC17ED" w:rsidRDefault="00175613" w:rsidP="00175613">
      <w:pPr>
        <w:autoSpaceDE w:val="0"/>
        <w:autoSpaceDN w:val="0"/>
        <w:adjustRightInd w:val="0"/>
        <w:jc w:val="both"/>
        <w:rPr>
          <w:rFonts w:ascii="Abadi" w:hAnsi="Abadi" w:cs="*Arial-5400-Identity-H"/>
          <w:color w:val="14131C"/>
          <w:sz w:val="21"/>
          <w:szCs w:val="21"/>
        </w:rPr>
      </w:pPr>
    </w:p>
    <w:p w14:paraId="24BB8800" w14:textId="77777777" w:rsidR="00175613" w:rsidRPr="00BC17ED" w:rsidRDefault="00175613" w:rsidP="00175613">
      <w:pPr>
        <w:autoSpaceDE w:val="0"/>
        <w:autoSpaceDN w:val="0"/>
        <w:adjustRightInd w:val="0"/>
        <w:jc w:val="both"/>
        <w:rPr>
          <w:rFonts w:ascii="Abadi" w:hAnsi="Abadi" w:cs="*Arial-5400-Identity-H"/>
          <w:color w:val="14131C"/>
          <w:sz w:val="21"/>
          <w:szCs w:val="21"/>
        </w:rPr>
      </w:pPr>
      <w:r w:rsidRPr="00BC17ED">
        <w:rPr>
          <w:rFonts w:ascii="Abadi" w:hAnsi="Abadi" w:cs="*Arial-5400-Identity-H"/>
          <w:color w:val="14131C"/>
          <w:sz w:val="21"/>
          <w:szCs w:val="21"/>
        </w:rPr>
        <w:t>Para mejor comprensión de la modificación, la propuesta se presenta en el siguiente</w:t>
      </w:r>
      <w:r>
        <w:rPr>
          <w:rFonts w:ascii="Abadi" w:hAnsi="Abadi" w:cs="*Arial-5400-Identity-H"/>
          <w:color w:val="14131C"/>
          <w:sz w:val="21"/>
          <w:szCs w:val="21"/>
        </w:rPr>
        <w:t xml:space="preserve"> </w:t>
      </w:r>
      <w:r w:rsidRPr="00BC17ED">
        <w:rPr>
          <w:rFonts w:ascii="Abadi" w:hAnsi="Abadi" w:cs="*Arial-5400-Identity-H"/>
          <w:color w:val="14131C"/>
          <w:sz w:val="21"/>
          <w:szCs w:val="21"/>
        </w:rPr>
        <w:t>cuadro comparativo:</w:t>
      </w:r>
    </w:p>
    <w:p w14:paraId="33E85FB1" w14:textId="77777777" w:rsidR="003F53BA" w:rsidRDefault="003F53BA" w:rsidP="004756AC">
      <w:pPr>
        <w:tabs>
          <w:tab w:val="left" w:pos="836"/>
        </w:tabs>
        <w:kinsoku w:val="0"/>
        <w:overflowPunct w:val="0"/>
        <w:autoSpaceDE w:val="0"/>
        <w:autoSpaceDN w:val="0"/>
        <w:adjustRightInd w:val="0"/>
        <w:ind w:right="101"/>
        <w:jc w:val="both"/>
        <w:rPr>
          <w:rFonts w:ascii="Abadi" w:hAnsi="Abadi"/>
          <w:b/>
          <w:bCs/>
          <w:sz w:val="21"/>
          <w:szCs w:val="21"/>
        </w:rPr>
      </w:pPr>
    </w:p>
    <w:p w14:paraId="5DB82024" w14:textId="77777777" w:rsidR="00455A66" w:rsidRDefault="00455A66" w:rsidP="00455A66">
      <w:pPr>
        <w:tabs>
          <w:tab w:val="left" w:pos="836"/>
        </w:tabs>
        <w:kinsoku w:val="0"/>
        <w:overflowPunct w:val="0"/>
        <w:autoSpaceDE w:val="0"/>
        <w:autoSpaceDN w:val="0"/>
        <w:adjustRightInd w:val="0"/>
        <w:ind w:right="101"/>
        <w:jc w:val="both"/>
        <w:rPr>
          <w:rFonts w:ascii="Abadi" w:hAnsi="Abadi"/>
          <w:b/>
          <w:bCs/>
          <w:sz w:val="21"/>
          <w:szCs w:val="21"/>
        </w:rPr>
      </w:pPr>
    </w:p>
    <w:p w14:paraId="27DCAD17" w14:textId="2A0A038F" w:rsidR="00731007" w:rsidRDefault="00731007" w:rsidP="00455A66">
      <w:pPr>
        <w:tabs>
          <w:tab w:val="left" w:pos="836"/>
        </w:tabs>
        <w:kinsoku w:val="0"/>
        <w:overflowPunct w:val="0"/>
        <w:autoSpaceDE w:val="0"/>
        <w:autoSpaceDN w:val="0"/>
        <w:adjustRightInd w:val="0"/>
        <w:ind w:right="101"/>
        <w:jc w:val="both"/>
        <w:rPr>
          <w:rFonts w:ascii="Abadi" w:hAnsi="Abadi"/>
          <w:b/>
          <w:bCs/>
          <w:sz w:val="21"/>
          <w:szCs w:val="21"/>
        </w:rPr>
      </w:pPr>
      <w:r w:rsidRPr="00BC17ED">
        <w:rPr>
          <w:rFonts w:ascii="Abadi" w:hAnsi="Abadi"/>
          <w:noProof/>
          <w:sz w:val="21"/>
          <w:szCs w:val="21"/>
        </w:rPr>
        <w:drawing>
          <wp:inline distT="0" distB="0" distL="0" distR="0" wp14:anchorId="5D375B91" wp14:editId="68628AD2">
            <wp:extent cx="2610485" cy="3352350"/>
            <wp:effectExtent l="0" t="0" r="0" b="635"/>
            <wp:docPr id="1435383607" name="Imagen 1435383607">
              <a:extLst xmlns:a="http://schemas.openxmlformats.org/drawingml/2006/main">
                <a:ext uri="{FF2B5EF4-FFF2-40B4-BE49-F238E27FC236}">
                  <a16:creationId xmlns:a16="http://schemas.microsoft.com/office/drawing/2014/main" id="{692C6B9A-18A9-427C-2BDE-3CEE4FD7D3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692C6B9A-18A9-427C-2BDE-3CEE4FD7D343}"/>
                        </a:ext>
                      </a:extLst>
                    </pic:cNvPr>
                    <pic:cNvPicPr>
                      <a:picLocks noChangeAspect="1"/>
                    </pic:cNvPicPr>
                  </pic:nvPicPr>
                  <pic:blipFill rotWithShape="1">
                    <a:blip r:embed="rId24"/>
                    <a:srcRect l="32840" t="22265" r="37451" b="9903"/>
                    <a:stretch/>
                  </pic:blipFill>
                  <pic:spPr>
                    <a:xfrm>
                      <a:off x="0" y="0"/>
                      <a:ext cx="2610485" cy="3352350"/>
                    </a:xfrm>
                    <a:prstGeom prst="rect">
                      <a:avLst/>
                    </a:prstGeom>
                  </pic:spPr>
                </pic:pic>
              </a:graphicData>
            </a:graphic>
          </wp:inline>
        </w:drawing>
      </w:r>
    </w:p>
    <w:p w14:paraId="3EE1CABF" w14:textId="77777777" w:rsidR="00731007" w:rsidRDefault="00731007" w:rsidP="00455A66">
      <w:pPr>
        <w:tabs>
          <w:tab w:val="left" w:pos="836"/>
        </w:tabs>
        <w:kinsoku w:val="0"/>
        <w:overflowPunct w:val="0"/>
        <w:autoSpaceDE w:val="0"/>
        <w:autoSpaceDN w:val="0"/>
        <w:adjustRightInd w:val="0"/>
        <w:ind w:right="101"/>
        <w:jc w:val="both"/>
        <w:rPr>
          <w:rFonts w:ascii="Abadi" w:hAnsi="Abadi"/>
          <w:b/>
          <w:bCs/>
          <w:sz w:val="21"/>
          <w:szCs w:val="21"/>
        </w:rPr>
      </w:pPr>
    </w:p>
    <w:p w14:paraId="6AC7D7BF" w14:textId="17137B31" w:rsidR="00731007" w:rsidRDefault="00FC1736" w:rsidP="00455A66">
      <w:pPr>
        <w:tabs>
          <w:tab w:val="left" w:pos="836"/>
        </w:tabs>
        <w:kinsoku w:val="0"/>
        <w:overflowPunct w:val="0"/>
        <w:autoSpaceDE w:val="0"/>
        <w:autoSpaceDN w:val="0"/>
        <w:adjustRightInd w:val="0"/>
        <w:ind w:right="101"/>
        <w:jc w:val="both"/>
        <w:rPr>
          <w:rFonts w:ascii="Abadi" w:hAnsi="Abadi"/>
          <w:b/>
          <w:bCs/>
          <w:sz w:val="21"/>
          <w:szCs w:val="21"/>
        </w:rPr>
      </w:pPr>
      <w:r w:rsidRPr="00BC17ED">
        <w:rPr>
          <w:rFonts w:ascii="Abadi" w:hAnsi="Abadi"/>
          <w:noProof/>
          <w:sz w:val="21"/>
          <w:szCs w:val="21"/>
        </w:rPr>
        <w:drawing>
          <wp:inline distT="0" distB="0" distL="0" distR="0" wp14:anchorId="6169B5EE" wp14:editId="2CBC3E4B">
            <wp:extent cx="2610485" cy="1133342"/>
            <wp:effectExtent l="0" t="0" r="0" b="0"/>
            <wp:docPr id="1031697883" name="Imagen 1031697883">
              <a:extLst xmlns:a="http://schemas.openxmlformats.org/drawingml/2006/main">
                <a:ext uri="{FF2B5EF4-FFF2-40B4-BE49-F238E27FC236}">
                  <a16:creationId xmlns:a16="http://schemas.microsoft.com/office/drawing/2014/main" id="{70AE412F-3684-CF97-B086-33E353EDA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70AE412F-3684-CF97-B086-33E353EDACAA}"/>
                        </a:ext>
                      </a:extLst>
                    </pic:cNvPr>
                    <pic:cNvPicPr>
                      <a:picLocks noChangeAspect="1"/>
                    </pic:cNvPicPr>
                  </pic:nvPicPr>
                  <pic:blipFill rotWithShape="1">
                    <a:blip r:embed="rId25"/>
                    <a:srcRect l="33057" t="49635" r="37598" b="27711"/>
                    <a:stretch/>
                  </pic:blipFill>
                  <pic:spPr>
                    <a:xfrm>
                      <a:off x="0" y="0"/>
                      <a:ext cx="2610485" cy="1133342"/>
                    </a:xfrm>
                    <a:prstGeom prst="rect">
                      <a:avLst/>
                    </a:prstGeom>
                  </pic:spPr>
                </pic:pic>
              </a:graphicData>
            </a:graphic>
          </wp:inline>
        </w:drawing>
      </w:r>
    </w:p>
    <w:p w14:paraId="22EF073F" w14:textId="77777777" w:rsidR="00731007" w:rsidRDefault="00731007" w:rsidP="00455A66">
      <w:pPr>
        <w:tabs>
          <w:tab w:val="left" w:pos="836"/>
        </w:tabs>
        <w:kinsoku w:val="0"/>
        <w:overflowPunct w:val="0"/>
        <w:autoSpaceDE w:val="0"/>
        <w:autoSpaceDN w:val="0"/>
        <w:adjustRightInd w:val="0"/>
        <w:ind w:right="101"/>
        <w:jc w:val="both"/>
        <w:rPr>
          <w:rFonts w:ascii="Abadi" w:hAnsi="Abadi"/>
          <w:b/>
          <w:bCs/>
          <w:sz w:val="21"/>
          <w:szCs w:val="21"/>
        </w:rPr>
      </w:pPr>
    </w:p>
    <w:p w14:paraId="5F76F95A" w14:textId="77777777" w:rsidR="00731007" w:rsidRDefault="00731007" w:rsidP="00455A66">
      <w:pPr>
        <w:tabs>
          <w:tab w:val="left" w:pos="836"/>
        </w:tabs>
        <w:kinsoku w:val="0"/>
        <w:overflowPunct w:val="0"/>
        <w:autoSpaceDE w:val="0"/>
        <w:autoSpaceDN w:val="0"/>
        <w:adjustRightInd w:val="0"/>
        <w:ind w:right="101"/>
        <w:jc w:val="both"/>
        <w:rPr>
          <w:rFonts w:ascii="Abadi" w:hAnsi="Abadi"/>
          <w:b/>
          <w:bCs/>
          <w:sz w:val="21"/>
          <w:szCs w:val="21"/>
        </w:rPr>
      </w:pPr>
    </w:p>
    <w:p w14:paraId="02026489" w14:textId="77777777" w:rsidR="00A63C5D" w:rsidRDefault="00A63C5D" w:rsidP="00A63C5D">
      <w:pPr>
        <w:autoSpaceDE w:val="0"/>
        <w:autoSpaceDN w:val="0"/>
        <w:adjustRightInd w:val="0"/>
        <w:jc w:val="both"/>
        <w:rPr>
          <w:rFonts w:ascii="Abadi" w:hAnsi="Abadi" w:cs="*Arial-Bold-5322-Identity-H"/>
          <w:b/>
          <w:bCs/>
          <w:color w:val="131313"/>
          <w:sz w:val="21"/>
          <w:szCs w:val="21"/>
        </w:rPr>
      </w:pPr>
      <w:r w:rsidRPr="00BC17ED">
        <w:rPr>
          <w:rFonts w:ascii="Abadi" w:hAnsi="Abadi" w:cs="*Arial-5321-Identity-H"/>
          <w:color w:val="131313"/>
          <w:sz w:val="21"/>
          <w:szCs w:val="21"/>
        </w:rPr>
        <w:t>Aunado a lo anterior, la presente iniciativa es acorde con los Objetivos de</w:t>
      </w:r>
      <w:r>
        <w:rPr>
          <w:rFonts w:ascii="Abadi" w:hAnsi="Abadi" w:cs="*Arial-5321-Identity-H"/>
          <w:color w:val="131313"/>
          <w:sz w:val="21"/>
          <w:szCs w:val="21"/>
        </w:rPr>
        <w:t xml:space="preserve"> </w:t>
      </w:r>
      <w:r w:rsidRPr="00BC17ED">
        <w:rPr>
          <w:rFonts w:ascii="Abadi" w:hAnsi="Abadi" w:cs="*Arial-5321-Identity-H"/>
          <w:color w:val="131313"/>
          <w:sz w:val="21"/>
          <w:szCs w:val="21"/>
        </w:rPr>
        <w:t xml:space="preserve">Desarrollo Sostenible de la ONU, en específico el </w:t>
      </w:r>
      <w:r w:rsidRPr="00BC17ED">
        <w:rPr>
          <w:rFonts w:ascii="Abadi" w:hAnsi="Abadi" w:cs="*Arial-Bold-5322-Identity-H"/>
          <w:b/>
          <w:bCs/>
          <w:color w:val="131313"/>
          <w:sz w:val="21"/>
          <w:szCs w:val="21"/>
        </w:rPr>
        <w:t>Objetivo 16: Promover</w:t>
      </w:r>
      <w:r>
        <w:rPr>
          <w:rFonts w:ascii="Abadi" w:hAnsi="Abadi" w:cs="*Arial-Bold-5322-Identity-H"/>
          <w:b/>
          <w:bCs/>
          <w:color w:val="131313"/>
          <w:sz w:val="21"/>
          <w:szCs w:val="21"/>
        </w:rPr>
        <w:t xml:space="preserve"> </w:t>
      </w:r>
      <w:r w:rsidRPr="00BC17ED">
        <w:rPr>
          <w:rFonts w:ascii="Abadi" w:hAnsi="Abadi" w:cs="*Arial-Bold-5322-Identity-H"/>
          <w:b/>
          <w:bCs/>
          <w:color w:val="131313"/>
          <w:sz w:val="21"/>
          <w:szCs w:val="21"/>
        </w:rPr>
        <w:t>sociedades justas, pacíficas e inclusivas.</w:t>
      </w:r>
    </w:p>
    <w:p w14:paraId="30D77C24" w14:textId="77777777" w:rsidR="00A63C5D" w:rsidRPr="00BC17ED" w:rsidRDefault="00A63C5D" w:rsidP="00A63C5D">
      <w:pPr>
        <w:autoSpaceDE w:val="0"/>
        <w:autoSpaceDN w:val="0"/>
        <w:adjustRightInd w:val="0"/>
        <w:jc w:val="both"/>
        <w:rPr>
          <w:rFonts w:ascii="Abadi" w:hAnsi="Abadi" w:cs="*Arial-Bold-5322-Identity-H"/>
          <w:b/>
          <w:bCs/>
          <w:color w:val="131313"/>
          <w:sz w:val="21"/>
          <w:szCs w:val="21"/>
        </w:rPr>
      </w:pPr>
    </w:p>
    <w:p w14:paraId="55C2368A" w14:textId="77777777" w:rsidR="00A63C5D" w:rsidRDefault="00A63C5D" w:rsidP="00A63C5D">
      <w:pPr>
        <w:autoSpaceDE w:val="0"/>
        <w:autoSpaceDN w:val="0"/>
        <w:adjustRightInd w:val="0"/>
        <w:jc w:val="both"/>
        <w:rPr>
          <w:rFonts w:ascii="Abadi" w:hAnsi="Abadi" w:cs="*Arial-5321-Identity-H"/>
          <w:color w:val="131313"/>
          <w:sz w:val="21"/>
          <w:szCs w:val="21"/>
        </w:rPr>
      </w:pPr>
      <w:r>
        <w:rPr>
          <w:rFonts w:ascii="Abadi" w:hAnsi="Abadi" w:cs="*Arial-5321-Identity-H"/>
          <w:color w:val="131313"/>
          <w:sz w:val="21"/>
          <w:szCs w:val="21"/>
        </w:rPr>
        <w:tab/>
      </w:r>
      <w:r w:rsidRPr="00BC17ED">
        <w:rPr>
          <w:rFonts w:ascii="Abadi" w:hAnsi="Abadi" w:cs="*Arial-5321-Identity-H"/>
          <w:color w:val="131313"/>
          <w:sz w:val="21"/>
          <w:szCs w:val="21"/>
        </w:rPr>
        <w:t>Por lo anteriormente expuesto nos permitimos someter a la consideración de</w:t>
      </w:r>
      <w:r>
        <w:rPr>
          <w:rFonts w:ascii="Abadi" w:hAnsi="Abadi" w:cs="*Arial-5321-Identity-H"/>
          <w:color w:val="131313"/>
          <w:sz w:val="21"/>
          <w:szCs w:val="21"/>
        </w:rPr>
        <w:t xml:space="preserve"> </w:t>
      </w:r>
      <w:r w:rsidRPr="00BC17ED">
        <w:rPr>
          <w:rFonts w:ascii="Abadi" w:hAnsi="Abadi" w:cs="*Arial-5321-Identity-H"/>
          <w:color w:val="131313"/>
          <w:sz w:val="21"/>
          <w:szCs w:val="21"/>
        </w:rPr>
        <w:t>esta Honorable Asamblea el siguiente proyecto de:</w:t>
      </w:r>
    </w:p>
    <w:p w14:paraId="16B3253A" w14:textId="77777777" w:rsidR="00A63C5D" w:rsidRPr="00BC17ED" w:rsidRDefault="00A63C5D" w:rsidP="00A63C5D">
      <w:pPr>
        <w:autoSpaceDE w:val="0"/>
        <w:autoSpaceDN w:val="0"/>
        <w:adjustRightInd w:val="0"/>
        <w:jc w:val="both"/>
        <w:rPr>
          <w:rFonts w:ascii="Abadi" w:hAnsi="Abadi" w:cs="*Arial-5321-Identity-H"/>
          <w:color w:val="131313"/>
          <w:sz w:val="21"/>
          <w:szCs w:val="21"/>
        </w:rPr>
      </w:pPr>
    </w:p>
    <w:p w14:paraId="71A7D46B" w14:textId="77777777" w:rsidR="00A63C5D" w:rsidRDefault="00A63C5D" w:rsidP="00A63C5D">
      <w:pPr>
        <w:autoSpaceDE w:val="0"/>
        <w:autoSpaceDN w:val="0"/>
        <w:adjustRightInd w:val="0"/>
        <w:jc w:val="center"/>
        <w:rPr>
          <w:rFonts w:ascii="Abadi" w:hAnsi="Abadi" w:cs="*Arial-Bold-5322-Identity-H"/>
          <w:b/>
          <w:bCs/>
          <w:color w:val="141414"/>
          <w:sz w:val="21"/>
          <w:szCs w:val="21"/>
        </w:rPr>
      </w:pPr>
      <w:r w:rsidRPr="00BC17ED">
        <w:rPr>
          <w:rFonts w:ascii="Abadi" w:hAnsi="Abadi" w:cs="*Arial-Bold-5322-Identity-H"/>
          <w:b/>
          <w:bCs/>
          <w:color w:val="141414"/>
          <w:sz w:val="21"/>
          <w:szCs w:val="21"/>
        </w:rPr>
        <w:t>DECRETO</w:t>
      </w:r>
    </w:p>
    <w:p w14:paraId="4E8D0F78" w14:textId="77777777" w:rsidR="00A63C5D" w:rsidRPr="00BC17ED" w:rsidRDefault="00A63C5D" w:rsidP="00A63C5D">
      <w:pPr>
        <w:autoSpaceDE w:val="0"/>
        <w:autoSpaceDN w:val="0"/>
        <w:adjustRightInd w:val="0"/>
        <w:jc w:val="both"/>
        <w:rPr>
          <w:rFonts w:ascii="Abadi" w:hAnsi="Abadi" w:cs="*Arial-Bold-5322-Identity-H"/>
          <w:b/>
          <w:bCs/>
          <w:color w:val="141414"/>
          <w:sz w:val="21"/>
          <w:szCs w:val="21"/>
        </w:rPr>
      </w:pPr>
    </w:p>
    <w:p w14:paraId="14975F83" w14:textId="77777777" w:rsidR="00A63C5D" w:rsidRDefault="00A63C5D" w:rsidP="00A63C5D">
      <w:pPr>
        <w:autoSpaceDE w:val="0"/>
        <w:autoSpaceDN w:val="0"/>
        <w:adjustRightInd w:val="0"/>
        <w:jc w:val="both"/>
        <w:rPr>
          <w:rFonts w:ascii="Abadi" w:hAnsi="Abadi" w:cs="*Arial-5321-Identity-H"/>
          <w:color w:val="131313"/>
          <w:sz w:val="21"/>
          <w:szCs w:val="21"/>
        </w:rPr>
      </w:pPr>
      <w:r w:rsidRPr="00BC17ED">
        <w:rPr>
          <w:rFonts w:ascii="Abadi" w:hAnsi="Abadi" w:cs="*Arial-Bold-5322-Identity-H"/>
          <w:b/>
          <w:bCs/>
          <w:color w:val="131313"/>
          <w:sz w:val="21"/>
          <w:szCs w:val="21"/>
        </w:rPr>
        <w:t xml:space="preserve">ÚNICO. </w:t>
      </w:r>
      <w:r w:rsidRPr="00BC17ED">
        <w:rPr>
          <w:rFonts w:ascii="Abadi" w:hAnsi="Abadi" w:cs="*Arial-5321-Identity-H"/>
          <w:color w:val="131313"/>
          <w:sz w:val="21"/>
          <w:szCs w:val="21"/>
        </w:rPr>
        <w:t>Se adiciona un cuarto párrafo al artículo 153-a del Código Penal del Estado</w:t>
      </w:r>
      <w:r>
        <w:rPr>
          <w:rFonts w:ascii="Abadi" w:hAnsi="Abadi" w:cs="*Arial-5321-Identity-H"/>
          <w:color w:val="131313"/>
          <w:sz w:val="21"/>
          <w:szCs w:val="21"/>
        </w:rPr>
        <w:t xml:space="preserve"> </w:t>
      </w:r>
      <w:r w:rsidRPr="00BC17ED">
        <w:rPr>
          <w:rFonts w:ascii="Abadi" w:hAnsi="Abadi" w:cs="*Arial-5321-Identity-H"/>
          <w:color w:val="131313"/>
          <w:sz w:val="21"/>
          <w:szCs w:val="21"/>
        </w:rPr>
        <w:t>de Guanajuato, para quedar como sigue:</w:t>
      </w:r>
      <w:r>
        <w:rPr>
          <w:rFonts w:ascii="Abadi" w:hAnsi="Abadi" w:cs="*Arial-5321-Identity-H"/>
          <w:color w:val="131313"/>
          <w:sz w:val="21"/>
          <w:szCs w:val="21"/>
        </w:rPr>
        <w:t xml:space="preserve"> </w:t>
      </w:r>
    </w:p>
    <w:p w14:paraId="0E37F42B" w14:textId="77777777" w:rsidR="00A63C5D" w:rsidRDefault="00A63C5D" w:rsidP="00A63C5D">
      <w:pPr>
        <w:autoSpaceDE w:val="0"/>
        <w:autoSpaceDN w:val="0"/>
        <w:adjustRightInd w:val="0"/>
        <w:jc w:val="both"/>
        <w:rPr>
          <w:rFonts w:ascii="Abadi" w:hAnsi="Abadi" w:cs="*Arial-5321-Identity-H"/>
          <w:color w:val="131313"/>
          <w:sz w:val="21"/>
          <w:szCs w:val="21"/>
        </w:rPr>
      </w:pPr>
    </w:p>
    <w:p w14:paraId="6BB34D35" w14:textId="77777777" w:rsidR="006046BE" w:rsidRDefault="006046BE" w:rsidP="006046BE">
      <w:pPr>
        <w:autoSpaceDE w:val="0"/>
        <w:autoSpaceDN w:val="0"/>
        <w:adjustRightInd w:val="0"/>
        <w:jc w:val="both"/>
        <w:rPr>
          <w:rFonts w:ascii="Abadi" w:hAnsi="Abadi" w:cs="*Arial-5321-Identity-H"/>
          <w:color w:val="131313"/>
          <w:sz w:val="21"/>
          <w:szCs w:val="21"/>
        </w:rPr>
      </w:pPr>
      <w:r w:rsidRPr="00BC17ED">
        <w:rPr>
          <w:rFonts w:ascii="Abadi" w:hAnsi="Abadi" w:cs="*Arial-Bold-5322-Identity-H"/>
          <w:b/>
          <w:bCs/>
          <w:color w:val="131313"/>
          <w:sz w:val="21"/>
          <w:szCs w:val="21"/>
        </w:rPr>
        <w:t xml:space="preserve">Artículo 153-a.- </w:t>
      </w:r>
      <w:r w:rsidRPr="00BC17ED">
        <w:rPr>
          <w:rFonts w:ascii="Abadi" w:hAnsi="Abadi" w:cs="*Arial-5321-Identity-H"/>
          <w:color w:val="131313"/>
          <w:sz w:val="21"/>
          <w:szCs w:val="21"/>
        </w:rPr>
        <w:t>Habrá feminicidio cuando ...</w:t>
      </w:r>
    </w:p>
    <w:p w14:paraId="58A5E8A8" w14:textId="77777777" w:rsidR="006046BE" w:rsidRPr="00BC17ED" w:rsidRDefault="006046BE" w:rsidP="006046BE">
      <w:pPr>
        <w:autoSpaceDE w:val="0"/>
        <w:autoSpaceDN w:val="0"/>
        <w:adjustRightInd w:val="0"/>
        <w:jc w:val="both"/>
        <w:rPr>
          <w:rFonts w:ascii="Abadi" w:hAnsi="Abadi" w:cs="*Arial-5321-Identity-H"/>
          <w:color w:val="131313"/>
          <w:sz w:val="21"/>
          <w:szCs w:val="21"/>
        </w:rPr>
      </w:pPr>
    </w:p>
    <w:p w14:paraId="6FDB5F5A" w14:textId="77777777" w:rsidR="006046BE" w:rsidRDefault="006046BE" w:rsidP="006046BE">
      <w:pPr>
        <w:autoSpaceDE w:val="0"/>
        <w:autoSpaceDN w:val="0"/>
        <w:adjustRightInd w:val="0"/>
        <w:jc w:val="both"/>
        <w:rPr>
          <w:rFonts w:ascii="Abadi" w:hAnsi="Abadi" w:cs="*Arial-Bold-5322-Identity-H"/>
          <w:b/>
          <w:bCs/>
          <w:color w:val="131313"/>
          <w:sz w:val="21"/>
          <w:szCs w:val="21"/>
        </w:rPr>
      </w:pPr>
      <w:r w:rsidRPr="00BC17ED">
        <w:rPr>
          <w:rFonts w:ascii="Abadi" w:hAnsi="Abadi" w:cs="*Arial-Bold-5322-Identity-H"/>
          <w:b/>
          <w:bCs/>
          <w:color w:val="131313"/>
          <w:sz w:val="21"/>
          <w:szCs w:val="21"/>
        </w:rPr>
        <w:t>1.- a VII.- ...</w:t>
      </w:r>
    </w:p>
    <w:p w14:paraId="4DE5F63B" w14:textId="77777777" w:rsidR="006046BE" w:rsidRPr="00BC17ED" w:rsidRDefault="006046BE" w:rsidP="006046BE">
      <w:pPr>
        <w:autoSpaceDE w:val="0"/>
        <w:autoSpaceDN w:val="0"/>
        <w:adjustRightInd w:val="0"/>
        <w:jc w:val="both"/>
        <w:rPr>
          <w:rFonts w:ascii="Abadi" w:hAnsi="Abadi" w:cs="*Arial-Bold-5322-Identity-H"/>
          <w:b/>
          <w:bCs/>
          <w:color w:val="131313"/>
          <w:sz w:val="21"/>
          <w:szCs w:val="21"/>
        </w:rPr>
      </w:pPr>
    </w:p>
    <w:p w14:paraId="0A241D10" w14:textId="77777777" w:rsidR="006046BE" w:rsidRDefault="006046BE" w:rsidP="006046BE">
      <w:pPr>
        <w:autoSpaceDE w:val="0"/>
        <w:autoSpaceDN w:val="0"/>
        <w:adjustRightInd w:val="0"/>
        <w:jc w:val="both"/>
        <w:rPr>
          <w:rFonts w:ascii="Abadi" w:hAnsi="Abadi" w:cs="*Arial-5321-Identity-H"/>
          <w:color w:val="141414"/>
          <w:sz w:val="21"/>
          <w:szCs w:val="21"/>
        </w:rPr>
      </w:pPr>
      <w:r w:rsidRPr="00BC17ED">
        <w:rPr>
          <w:rFonts w:ascii="Abadi" w:hAnsi="Abadi" w:cs="*Arial-5321-Identity-H"/>
          <w:color w:val="141414"/>
          <w:sz w:val="21"/>
          <w:szCs w:val="21"/>
        </w:rPr>
        <w:t>Al responsable de ...</w:t>
      </w:r>
    </w:p>
    <w:p w14:paraId="267BAA4F" w14:textId="77777777" w:rsidR="006046BE" w:rsidRPr="00BC17ED" w:rsidRDefault="006046BE" w:rsidP="006046BE">
      <w:pPr>
        <w:autoSpaceDE w:val="0"/>
        <w:autoSpaceDN w:val="0"/>
        <w:adjustRightInd w:val="0"/>
        <w:jc w:val="both"/>
        <w:rPr>
          <w:rFonts w:ascii="Abadi" w:hAnsi="Abadi" w:cs="*Arial-5321-Identity-H"/>
          <w:color w:val="141414"/>
          <w:sz w:val="21"/>
          <w:szCs w:val="21"/>
        </w:rPr>
      </w:pPr>
    </w:p>
    <w:p w14:paraId="714154B7" w14:textId="77777777" w:rsidR="006046BE" w:rsidRPr="00BC17ED" w:rsidRDefault="006046BE" w:rsidP="006046BE">
      <w:pPr>
        <w:jc w:val="both"/>
        <w:rPr>
          <w:rFonts w:ascii="Abadi" w:hAnsi="Abadi" w:cs="*Arial-5321-Identity-H"/>
          <w:color w:val="141414"/>
          <w:sz w:val="21"/>
          <w:szCs w:val="21"/>
        </w:rPr>
      </w:pPr>
      <w:r w:rsidRPr="00BC17ED">
        <w:rPr>
          <w:rFonts w:ascii="Abadi" w:hAnsi="Abadi" w:cs="*Arial-5321-Identity-H"/>
          <w:color w:val="141414"/>
          <w:sz w:val="21"/>
          <w:szCs w:val="21"/>
        </w:rPr>
        <w:t>Si concurre con ..</w:t>
      </w:r>
    </w:p>
    <w:p w14:paraId="725BDD46" w14:textId="77777777" w:rsidR="006046BE" w:rsidRDefault="006046BE" w:rsidP="006046BE">
      <w:pPr>
        <w:autoSpaceDE w:val="0"/>
        <w:autoSpaceDN w:val="0"/>
        <w:adjustRightInd w:val="0"/>
        <w:jc w:val="both"/>
        <w:rPr>
          <w:rFonts w:ascii="Abadi" w:hAnsi="Abadi" w:cs="*Arial-Bold-4706-Identity-H"/>
          <w:b/>
          <w:bCs/>
          <w:color w:val="131313"/>
          <w:sz w:val="21"/>
          <w:szCs w:val="21"/>
        </w:rPr>
      </w:pPr>
      <w:r w:rsidRPr="00BC17ED">
        <w:rPr>
          <w:rFonts w:ascii="Abadi" w:hAnsi="Abadi" w:cs="*Arial-Bold-4706-Identity-H"/>
          <w:b/>
          <w:bCs/>
          <w:color w:val="131313"/>
          <w:sz w:val="21"/>
          <w:szCs w:val="21"/>
        </w:rPr>
        <w:t>Si la víctima del delito fuese menor de edad las penas previstas en este</w:t>
      </w:r>
      <w:r>
        <w:rPr>
          <w:rFonts w:ascii="Abadi" w:hAnsi="Abadi" w:cs="*Arial-Bold-4706-Identity-H"/>
          <w:b/>
          <w:bCs/>
          <w:color w:val="131313"/>
          <w:sz w:val="21"/>
          <w:szCs w:val="21"/>
        </w:rPr>
        <w:t xml:space="preserve"> </w:t>
      </w:r>
      <w:r w:rsidRPr="00BC17ED">
        <w:rPr>
          <w:rFonts w:ascii="Abadi" w:hAnsi="Abadi" w:cs="*Arial-Bold-4706-Identity-H"/>
          <w:b/>
          <w:bCs/>
          <w:color w:val="131313"/>
          <w:sz w:val="21"/>
          <w:szCs w:val="21"/>
        </w:rPr>
        <w:t>artículo se incrementarán hasta en una tercera parte, sin rebasar el límite</w:t>
      </w:r>
      <w:r>
        <w:rPr>
          <w:rFonts w:ascii="Abadi" w:hAnsi="Abadi" w:cs="*Arial-Bold-4706-Identity-H"/>
          <w:b/>
          <w:bCs/>
          <w:color w:val="131313"/>
          <w:sz w:val="21"/>
          <w:szCs w:val="21"/>
        </w:rPr>
        <w:t xml:space="preserve"> </w:t>
      </w:r>
      <w:r w:rsidRPr="00BC17ED">
        <w:rPr>
          <w:rFonts w:ascii="Abadi" w:hAnsi="Abadi" w:cs="*Arial-Bold-4706-Identity-H"/>
          <w:b/>
          <w:bCs/>
          <w:color w:val="131313"/>
          <w:sz w:val="21"/>
          <w:szCs w:val="21"/>
        </w:rPr>
        <w:t>máximo previsto en el párrafo anterior.</w:t>
      </w:r>
    </w:p>
    <w:p w14:paraId="4944BCBE" w14:textId="77777777" w:rsidR="006046BE" w:rsidRPr="00BC17ED" w:rsidRDefault="006046BE" w:rsidP="006046BE">
      <w:pPr>
        <w:autoSpaceDE w:val="0"/>
        <w:autoSpaceDN w:val="0"/>
        <w:adjustRightInd w:val="0"/>
        <w:jc w:val="both"/>
        <w:rPr>
          <w:rFonts w:ascii="Abadi" w:hAnsi="Abadi" w:cs="*Arial-Bold-4706-Identity-H"/>
          <w:b/>
          <w:bCs/>
          <w:color w:val="131313"/>
          <w:sz w:val="21"/>
          <w:szCs w:val="21"/>
        </w:rPr>
      </w:pPr>
    </w:p>
    <w:p w14:paraId="6D0997AB" w14:textId="77777777" w:rsidR="006046BE" w:rsidRDefault="006046BE" w:rsidP="006046BE">
      <w:pPr>
        <w:autoSpaceDE w:val="0"/>
        <w:autoSpaceDN w:val="0"/>
        <w:adjustRightInd w:val="0"/>
        <w:jc w:val="center"/>
        <w:rPr>
          <w:rFonts w:ascii="Abadi" w:hAnsi="Abadi" w:cs="*Arial-Bold-4706-Identity-H"/>
          <w:b/>
          <w:bCs/>
          <w:color w:val="141414"/>
          <w:sz w:val="21"/>
          <w:szCs w:val="21"/>
        </w:rPr>
      </w:pPr>
      <w:r w:rsidRPr="00BC17ED">
        <w:rPr>
          <w:rFonts w:ascii="Abadi" w:hAnsi="Abadi" w:cs="*Arial-Bold-4706-Identity-H"/>
          <w:b/>
          <w:bCs/>
          <w:color w:val="141414"/>
          <w:sz w:val="21"/>
          <w:szCs w:val="21"/>
        </w:rPr>
        <w:t>TRANSITORIO</w:t>
      </w:r>
    </w:p>
    <w:p w14:paraId="240C6260" w14:textId="77777777" w:rsidR="006046BE" w:rsidRPr="00BC17ED" w:rsidRDefault="006046BE" w:rsidP="006046BE">
      <w:pPr>
        <w:autoSpaceDE w:val="0"/>
        <w:autoSpaceDN w:val="0"/>
        <w:adjustRightInd w:val="0"/>
        <w:jc w:val="both"/>
        <w:rPr>
          <w:rFonts w:ascii="Abadi" w:hAnsi="Abadi" w:cs="*Arial-Bold-4706-Identity-H"/>
          <w:b/>
          <w:bCs/>
          <w:color w:val="141414"/>
          <w:sz w:val="21"/>
          <w:szCs w:val="21"/>
        </w:rPr>
      </w:pPr>
    </w:p>
    <w:p w14:paraId="0A26BC0B" w14:textId="77777777" w:rsidR="006046BE" w:rsidRPr="00BC17ED" w:rsidRDefault="006046BE" w:rsidP="006046BE">
      <w:pPr>
        <w:autoSpaceDE w:val="0"/>
        <w:autoSpaceDN w:val="0"/>
        <w:adjustRightInd w:val="0"/>
        <w:jc w:val="right"/>
        <w:rPr>
          <w:rFonts w:ascii="Abadi" w:hAnsi="Abadi" w:cs="*Arial-Bold-4706-Identity-H"/>
          <w:b/>
          <w:bCs/>
          <w:color w:val="131313"/>
          <w:sz w:val="21"/>
          <w:szCs w:val="21"/>
        </w:rPr>
      </w:pPr>
      <w:r w:rsidRPr="00BC17ED">
        <w:rPr>
          <w:rFonts w:ascii="Abadi" w:hAnsi="Abadi" w:cs="*Arial-Bold-4706-Identity-H"/>
          <w:b/>
          <w:bCs/>
          <w:color w:val="131313"/>
          <w:sz w:val="21"/>
          <w:szCs w:val="21"/>
        </w:rPr>
        <w:t>Inicio de vigencia</w:t>
      </w:r>
    </w:p>
    <w:p w14:paraId="0B08AA32" w14:textId="77777777" w:rsidR="006046BE" w:rsidRPr="00BC17ED" w:rsidRDefault="006046BE" w:rsidP="006046BE">
      <w:pPr>
        <w:autoSpaceDE w:val="0"/>
        <w:autoSpaceDN w:val="0"/>
        <w:adjustRightInd w:val="0"/>
        <w:jc w:val="both"/>
        <w:rPr>
          <w:rFonts w:ascii="Abadi" w:hAnsi="Abadi" w:cs="*Arial-4707-Identity-H"/>
          <w:color w:val="131313"/>
          <w:sz w:val="21"/>
          <w:szCs w:val="21"/>
        </w:rPr>
      </w:pPr>
      <w:r w:rsidRPr="00BC17ED">
        <w:rPr>
          <w:rFonts w:ascii="Abadi" w:hAnsi="Abadi" w:cs="*Arial-Bold-4706-Identity-H"/>
          <w:b/>
          <w:bCs/>
          <w:color w:val="131313"/>
          <w:sz w:val="21"/>
          <w:szCs w:val="21"/>
        </w:rPr>
        <w:t xml:space="preserve">Artículo Único. </w:t>
      </w:r>
      <w:r w:rsidRPr="00BC17ED">
        <w:rPr>
          <w:rFonts w:ascii="Abadi" w:hAnsi="Abadi" w:cs="*Arial-4707-Identity-H"/>
          <w:color w:val="131313"/>
          <w:sz w:val="21"/>
          <w:szCs w:val="21"/>
        </w:rPr>
        <w:t>El presente Decreto entrará en vigor el día siguiente al de su</w:t>
      </w:r>
      <w:r>
        <w:rPr>
          <w:rFonts w:ascii="Abadi" w:hAnsi="Abadi" w:cs="*Arial-4707-Identity-H"/>
          <w:color w:val="131313"/>
          <w:sz w:val="21"/>
          <w:szCs w:val="21"/>
        </w:rPr>
        <w:t xml:space="preserve"> </w:t>
      </w:r>
      <w:r w:rsidRPr="00BC17ED">
        <w:rPr>
          <w:rFonts w:ascii="Abadi" w:hAnsi="Abadi" w:cs="*Arial-4707-Identity-H"/>
          <w:color w:val="131313"/>
          <w:sz w:val="21"/>
          <w:szCs w:val="21"/>
        </w:rPr>
        <w:t>publicación en el Periódico Oficial del Gobierno del Estado de Guanajuato.</w:t>
      </w:r>
    </w:p>
    <w:p w14:paraId="6675FC7B" w14:textId="77777777" w:rsidR="006046BE" w:rsidRDefault="006046BE" w:rsidP="006046BE">
      <w:pPr>
        <w:autoSpaceDE w:val="0"/>
        <w:autoSpaceDN w:val="0"/>
        <w:adjustRightInd w:val="0"/>
        <w:jc w:val="both"/>
        <w:rPr>
          <w:rFonts w:ascii="Abadi" w:hAnsi="Abadi" w:cs="*Arial-4707-Identity-H"/>
          <w:color w:val="131313"/>
          <w:sz w:val="21"/>
          <w:szCs w:val="21"/>
        </w:rPr>
      </w:pPr>
    </w:p>
    <w:p w14:paraId="5763DCFD" w14:textId="77777777" w:rsidR="006046BE" w:rsidRDefault="006046BE" w:rsidP="006046BE">
      <w:pPr>
        <w:autoSpaceDE w:val="0"/>
        <w:autoSpaceDN w:val="0"/>
        <w:adjustRightInd w:val="0"/>
        <w:jc w:val="both"/>
        <w:rPr>
          <w:rFonts w:ascii="Abadi" w:hAnsi="Abadi" w:cs="*Arial-4707-Identity-H"/>
          <w:color w:val="131313"/>
          <w:sz w:val="21"/>
          <w:szCs w:val="21"/>
        </w:rPr>
      </w:pPr>
      <w:r w:rsidRPr="00BC17ED">
        <w:rPr>
          <w:rFonts w:ascii="Abadi" w:hAnsi="Abadi" w:cs="*Arial-4707-Identity-H"/>
          <w:color w:val="131313"/>
          <w:sz w:val="21"/>
          <w:szCs w:val="21"/>
        </w:rPr>
        <w:t>En razón de lo anteriormente expuesto y fundado, solicito a usted dar a la presente</w:t>
      </w:r>
      <w:r>
        <w:rPr>
          <w:rFonts w:ascii="Abadi" w:hAnsi="Abadi" w:cs="*Arial-4707-Identity-H"/>
          <w:color w:val="131313"/>
          <w:sz w:val="21"/>
          <w:szCs w:val="21"/>
        </w:rPr>
        <w:t xml:space="preserve"> </w:t>
      </w:r>
      <w:r w:rsidRPr="00BC17ED">
        <w:rPr>
          <w:rFonts w:ascii="Abadi" w:hAnsi="Abadi" w:cs="*Arial-4707-Identity-H"/>
          <w:color w:val="131313"/>
          <w:sz w:val="21"/>
          <w:szCs w:val="21"/>
        </w:rPr>
        <w:t>iniciativa el trámite señalado en nuestra Ley Orgánica del Poder Legislativo del</w:t>
      </w:r>
      <w:r>
        <w:rPr>
          <w:rFonts w:ascii="Abadi" w:hAnsi="Abadi" w:cs="*Arial-4707-Identity-H"/>
          <w:color w:val="131313"/>
          <w:sz w:val="21"/>
          <w:szCs w:val="21"/>
        </w:rPr>
        <w:t xml:space="preserve"> </w:t>
      </w:r>
      <w:r w:rsidRPr="00BC17ED">
        <w:rPr>
          <w:rFonts w:ascii="Abadi" w:hAnsi="Abadi" w:cs="*Arial-4707-Identity-H"/>
          <w:color w:val="131313"/>
          <w:sz w:val="21"/>
          <w:szCs w:val="21"/>
        </w:rPr>
        <w:t>Estado de Guanajuato.</w:t>
      </w:r>
    </w:p>
    <w:p w14:paraId="2D21BBBD" w14:textId="77777777" w:rsidR="006046BE" w:rsidRPr="00BC17ED" w:rsidRDefault="006046BE" w:rsidP="006046BE">
      <w:pPr>
        <w:autoSpaceDE w:val="0"/>
        <w:autoSpaceDN w:val="0"/>
        <w:adjustRightInd w:val="0"/>
        <w:jc w:val="both"/>
        <w:rPr>
          <w:rFonts w:ascii="Abadi" w:hAnsi="Abadi" w:cs="*Arial-4707-Identity-H"/>
          <w:color w:val="131313"/>
          <w:sz w:val="21"/>
          <w:szCs w:val="21"/>
        </w:rPr>
      </w:pPr>
    </w:p>
    <w:p w14:paraId="022C15BC" w14:textId="77777777" w:rsidR="006046BE" w:rsidRPr="00BC17ED" w:rsidRDefault="006046BE" w:rsidP="006046BE">
      <w:pPr>
        <w:autoSpaceDE w:val="0"/>
        <w:autoSpaceDN w:val="0"/>
        <w:adjustRightInd w:val="0"/>
        <w:jc w:val="center"/>
        <w:rPr>
          <w:rFonts w:ascii="Abadi" w:hAnsi="Abadi" w:cs="*Arial-Bold-4706-Identity-H"/>
          <w:b/>
          <w:bCs/>
          <w:color w:val="121212"/>
          <w:sz w:val="21"/>
          <w:szCs w:val="21"/>
        </w:rPr>
      </w:pPr>
      <w:r w:rsidRPr="00BC17ED">
        <w:rPr>
          <w:rFonts w:ascii="Abadi" w:hAnsi="Abadi" w:cs="*Arial-Bold-4706-Identity-H"/>
          <w:b/>
          <w:bCs/>
          <w:color w:val="121212"/>
          <w:sz w:val="21"/>
          <w:szCs w:val="21"/>
        </w:rPr>
        <w:t>Guanajuato, Gto., a 9 de noviembre de 2021.</w:t>
      </w:r>
    </w:p>
    <w:p w14:paraId="704A7921" w14:textId="77777777" w:rsidR="006046BE" w:rsidRDefault="006046BE" w:rsidP="006046BE">
      <w:pPr>
        <w:autoSpaceDE w:val="0"/>
        <w:autoSpaceDN w:val="0"/>
        <w:adjustRightInd w:val="0"/>
        <w:jc w:val="center"/>
        <w:rPr>
          <w:rFonts w:ascii="Abadi" w:hAnsi="Abadi" w:cs="*Arial-Bold-4706-Identity-H"/>
          <w:b/>
          <w:bCs/>
          <w:color w:val="121212"/>
          <w:sz w:val="21"/>
          <w:szCs w:val="21"/>
        </w:rPr>
      </w:pPr>
    </w:p>
    <w:p w14:paraId="7415CACB" w14:textId="77777777" w:rsidR="006046BE" w:rsidRPr="00BC17ED" w:rsidRDefault="006046BE" w:rsidP="006046BE">
      <w:pPr>
        <w:autoSpaceDE w:val="0"/>
        <w:autoSpaceDN w:val="0"/>
        <w:adjustRightInd w:val="0"/>
        <w:jc w:val="center"/>
        <w:rPr>
          <w:rFonts w:ascii="Abadi" w:hAnsi="Abadi" w:cs="*Arial-Bold-4706-Identity-H"/>
          <w:b/>
          <w:bCs/>
          <w:color w:val="121212"/>
          <w:sz w:val="21"/>
          <w:szCs w:val="21"/>
        </w:rPr>
      </w:pPr>
      <w:r w:rsidRPr="00BC17ED">
        <w:rPr>
          <w:rFonts w:ascii="Abadi" w:hAnsi="Abadi" w:cs="*Arial-Bold-4706-Identity-H"/>
          <w:b/>
          <w:bCs/>
          <w:color w:val="121212"/>
          <w:sz w:val="21"/>
          <w:szCs w:val="21"/>
        </w:rPr>
        <w:t>Diputadas y Diputados integrantes del</w:t>
      </w:r>
    </w:p>
    <w:p w14:paraId="0311BC92" w14:textId="77777777" w:rsidR="006046BE" w:rsidRDefault="006046BE" w:rsidP="006046BE">
      <w:pPr>
        <w:jc w:val="center"/>
        <w:rPr>
          <w:rFonts w:ascii="Abadi" w:hAnsi="Abadi" w:cs="*Arial-Bold-4706-Identity-H"/>
          <w:b/>
          <w:bCs/>
          <w:color w:val="121212"/>
          <w:sz w:val="21"/>
          <w:szCs w:val="21"/>
        </w:rPr>
      </w:pPr>
      <w:r w:rsidRPr="00BC17ED">
        <w:rPr>
          <w:rFonts w:ascii="Abadi" w:hAnsi="Abadi" w:cs="*Arial-Bold-4706-Identity-H"/>
          <w:b/>
          <w:bCs/>
          <w:color w:val="121212"/>
          <w:sz w:val="21"/>
          <w:szCs w:val="21"/>
        </w:rPr>
        <w:t>Grupo Parlamentario del Partido Acción Nacional</w:t>
      </w:r>
    </w:p>
    <w:p w14:paraId="111D49BF" w14:textId="77777777" w:rsidR="00D1639F" w:rsidRPr="00BC17ED" w:rsidRDefault="00D1639F" w:rsidP="006046BE">
      <w:pPr>
        <w:jc w:val="center"/>
        <w:rPr>
          <w:rFonts w:ascii="Abadi" w:hAnsi="Abadi" w:cs="*Arial-Bold-4706-Identity-H"/>
          <w:b/>
          <w:bCs/>
          <w:color w:val="121212"/>
          <w:sz w:val="21"/>
          <w:szCs w:val="21"/>
        </w:rPr>
      </w:pPr>
    </w:p>
    <w:p w14:paraId="5A7BD307" w14:textId="77777777" w:rsidR="006046BE" w:rsidRPr="00BC17ED" w:rsidRDefault="006046BE" w:rsidP="006046BE">
      <w:pPr>
        <w:jc w:val="center"/>
        <w:rPr>
          <w:rFonts w:ascii="Abadi" w:hAnsi="Abadi" w:cs="*Arial-Bold-4706-Identity-H"/>
          <w:b/>
          <w:bCs/>
          <w:color w:val="121212"/>
          <w:sz w:val="21"/>
          <w:szCs w:val="21"/>
        </w:rPr>
      </w:pPr>
      <w:r w:rsidRPr="00BC17ED">
        <w:rPr>
          <w:rFonts w:ascii="Abadi" w:hAnsi="Abadi" w:cs="*Arial-Bold-4706-Identity-H"/>
          <w:b/>
          <w:bCs/>
          <w:color w:val="121212"/>
          <w:sz w:val="21"/>
          <w:szCs w:val="21"/>
        </w:rPr>
        <w:t>Dip. Luis Ernesto Ayala Torres</w:t>
      </w:r>
    </w:p>
    <w:p w14:paraId="5B5B90E8" w14:textId="77777777" w:rsidR="006046BE" w:rsidRDefault="006046BE" w:rsidP="006046BE">
      <w:pPr>
        <w:jc w:val="center"/>
        <w:rPr>
          <w:rFonts w:ascii="Abadi" w:hAnsi="Abadi" w:cs="*Arial-Bold-4706-Identity-H"/>
          <w:b/>
          <w:bCs/>
          <w:color w:val="121212"/>
          <w:sz w:val="21"/>
          <w:szCs w:val="21"/>
        </w:rPr>
      </w:pPr>
      <w:r w:rsidRPr="00BC17ED">
        <w:rPr>
          <w:rFonts w:ascii="Abadi" w:hAnsi="Abadi" w:cs="*Arial-Bold-4706-Identity-H"/>
          <w:b/>
          <w:bCs/>
          <w:color w:val="121212"/>
          <w:sz w:val="21"/>
          <w:szCs w:val="21"/>
        </w:rPr>
        <w:t>Coordinador</w:t>
      </w:r>
    </w:p>
    <w:p w14:paraId="60ADC81E" w14:textId="77777777" w:rsidR="00BF2E32" w:rsidRDefault="00BF2E32" w:rsidP="006046BE">
      <w:pPr>
        <w:jc w:val="center"/>
        <w:rPr>
          <w:rFonts w:ascii="Abadi" w:hAnsi="Abadi" w:cs="*Arial-Bold-4706-Identity-H"/>
          <w:b/>
          <w:bCs/>
          <w:color w:val="121212"/>
          <w:sz w:val="21"/>
          <w:szCs w:val="21"/>
        </w:rPr>
      </w:pPr>
    </w:p>
    <w:p w14:paraId="71682FFF"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María de la Luz Hernández Martinez </w:t>
      </w:r>
    </w:p>
    <w:p w14:paraId="19EA55DB" w14:textId="1BD69723" w:rsidR="00D1639F" w:rsidRPr="009238AB" w:rsidRDefault="00D1639F" w:rsidP="00D1639F">
      <w:pPr>
        <w:jc w:val="center"/>
        <w:rPr>
          <w:rFonts w:ascii="Abadi" w:hAnsi="Abadi"/>
          <w:b/>
          <w:bCs/>
          <w:sz w:val="21"/>
          <w:szCs w:val="21"/>
        </w:rPr>
      </w:pPr>
      <w:r w:rsidRPr="009238AB">
        <w:rPr>
          <w:rFonts w:ascii="Abadi" w:hAnsi="Abadi"/>
          <w:b/>
          <w:bCs/>
          <w:sz w:val="21"/>
          <w:szCs w:val="21"/>
        </w:rPr>
        <w:t>Dip. Cesar Larrondo D</w:t>
      </w:r>
      <w:r w:rsidR="00465E55">
        <w:rPr>
          <w:rFonts w:ascii="Abadi" w:hAnsi="Abadi"/>
          <w:b/>
          <w:bCs/>
          <w:sz w:val="21"/>
          <w:szCs w:val="21"/>
        </w:rPr>
        <w:t>í</w:t>
      </w:r>
      <w:r w:rsidRPr="009238AB">
        <w:rPr>
          <w:rFonts w:ascii="Abadi" w:hAnsi="Abadi"/>
          <w:b/>
          <w:bCs/>
          <w:sz w:val="21"/>
          <w:szCs w:val="21"/>
        </w:rPr>
        <w:t xml:space="preserve">az </w:t>
      </w:r>
    </w:p>
    <w:p w14:paraId="05042B8D" w14:textId="539EC1AE" w:rsidR="00D1639F" w:rsidRPr="009238AB" w:rsidRDefault="00D1639F" w:rsidP="00D1639F">
      <w:pPr>
        <w:jc w:val="center"/>
        <w:rPr>
          <w:rFonts w:ascii="Abadi" w:hAnsi="Abadi"/>
          <w:b/>
          <w:bCs/>
          <w:sz w:val="21"/>
          <w:szCs w:val="21"/>
        </w:rPr>
      </w:pPr>
      <w:r w:rsidRPr="009238AB">
        <w:rPr>
          <w:rFonts w:ascii="Abadi" w:hAnsi="Abadi"/>
          <w:b/>
          <w:bCs/>
          <w:sz w:val="21"/>
          <w:szCs w:val="21"/>
        </w:rPr>
        <w:t>Dip. Mart</w:t>
      </w:r>
      <w:r w:rsidR="00465E55">
        <w:rPr>
          <w:rFonts w:ascii="Abadi" w:hAnsi="Abadi"/>
          <w:b/>
          <w:bCs/>
          <w:sz w:val="21"/>
          <w:szCs w:val="21"/>
        </w:rPr>
        <w:t>í</w:t>
      </w:r>
      <w:r w:rsidRPr="009238AB">
        <w:rPr>
          <w:rFonts w:ascii="Abadi" w:hAnsi="Abadi"/>
          <w:b/>
          <w:bCs/>
          <w:sz w:val="21"/>
          <w:szCs w:val="21"/>
        </w:rPr>
        <w:t xml:space="preserve">n López Camacho </w:t>
      </w:r>
    </w:p>
    <w:p w14:paraId="168F38F3"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Briseida Anabel Magdaleno González </w:t>
      </w:r>
    </w:p>
    <w:p w14:paraId="0378C380"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Laura Cristina Márquez Alcalá </w:t>
      </w:r>
    </w:p>
    <w:p w14:paraId="11CF6B28" w14:textId="0E488DC9" w:rsidR="00D1639F" w:rsidRPr="009238AB" w:rsidRDefault="00D1639F" w:rsidP="00D1639F">
      <w:pPr>
        <w:jc w:val="center"/>
        <w:rPr>
          <w:rFonts w:ascii="Abadi" w:hAnsi="Abadi"/>
          <w:b/>
          <w:bCs/>
          <w:sz w:val="21"/>
          <w:szCs w:val="21"/>
        </w:rPr>
      </w:pPr>
      <w:r w:rsidRPr="009238AB">
        <w:rPr>
          <w:rFonts w:ascii="Abadi" w:hAnsi="Abadi"/>
          <w:b/>
          <w:bCs/>
          <w:sz w:val="21"/>
          <w:szCs w:val="21"/>
        </w:rPr>
        <w:t>Dip. Ald</w:t>
      </w:r>
      <w:r w:rsidR="00465E55">
        <w:rPr>
          <w:rFonts w:ascii="Abadi" w:hAnsi="Abadi"/>
          <w:b/>
          <w:bCs/>
          <w:sz w:val="21"/>
          <w:szCs w:val="21"/>
        </w:rPr>
        <w:t>o</w:t>
      </w:r>
      <w:r w:rsidRPr="009238AB">
        <w:rPr>
          <w:rFonts w:ascii="Abadi" w:hAnsi="Abadi"/>
          <w:b/>
          <w:bCs/>
          <w:sz w:val="21"/>
          <w:szCs w:val="21"/>
        </w:rPr>
        <w:t xml:space="preserve"> Iván Márquez Becerra </w:t>
      </w:r>
    </w:p>
    <w:p w14:paraId="2BA1D9F1"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Rolando Fortino Alcantar Rojas </w:t>
      </w:r>
    </w:p>
    <w:p w14:paraId="63E3EC03"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Bricio Balderas Álvarez </w:t>
      </w:r>
    </w:p>
    <w:p w14:paraId="30E1D419"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Susana Bermúdez Cano </w:t>
      </w:r>
    </w:p>
    <w:p w14:paraId="2BB23165"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Jose Alfonso Borja Pimentel </w:t>
      </w:r>
    </w:p>
    <w:p w14:paraId="037969BE" w14:textId="07CF3533" w:rsidR="00D1639F" w:rsidRPr="009238AB" w:rsidRDefault="00D1639F" w:rsidP="00D1639F">
      <w:pPr>
        <w:jc w:val="center"/>
        <w:rPr>
          <w:rFonts w:ascii="Abadi" w:hAnsi="Abadi"/>
          <w:b/>
          <w:bCs/>
          <w:sz w:val="21"/>
          <w:szCs w:val="21"/>
        </w:rPr>
      </w:pPr>
      <w:r w:rsidRPr="009238AB">
        <w:rPr>
          <w:rFonts w:ascii="Abadi" w:hAnsi="Abadi"/>
          <w:b/>
          <w:bCs/>
          <w:sz w:val="21"/>
          <w:szCs w:val="21"/>
        </w:rPr>
        <w:t>Dip. Ang</w:t>
      </w:r>
      <w:r w:rsidR="00465E55">
        <w:rPr>
          <w:rFonts w:ascii="Abadi" w:hAnsi="Abadi"/>
          <w:b/>
          <w:bCs/>
          <w:sz w:val="21"/>
          <w:szCs w:val="21"/>
        </w:rPr>
        <w:t>é</w:t>
      </w:r>
      <w:r w:rsidRPr="009238AB">
        <w:rPr>
          <w:rFonts w:ascii="Abadi" w:hAnsi="Abadi"/>
          <w:b/>
          <w:bCs/>
          <w:sz w:val="21"/>
          <w:szCs w:val="21"/>
        </w:rPr>
        <w:t>lica Casillas Mart</w:t>
      </w:r>
      <w:r w:rsidR="00465E55">
        <w:rPr>
          <w:rFonts w:ascii="Abadi" w:hAnsi="Abadi"/>
          <w:b/>
          <w:bCs/>
          <w:sz w:val="21"/>
          <w:szCs w:val="21"/>
        </w:rPr>
        <w:t>í</w:t>
      </w:r>
      <w:r w:rsidRPr="009238AB">
        <w:rPr>
          <w:rFonts w:ascii="Abadi" w:hAnsi="Abadi"/>
          <w:b/>
          <w:bCs/>
          <w:sz w:val="21"/>
          <w:szCs w:val="21"/>
        </w:rPr>
        <w:t xml:space="preserve">nez </w:t>
      </w:r>
    </w:p>
    <w:p w14:paraId="4AD9DD23"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Martha Guadalupe Hernández Camarena </w:t>
      </w:r>
    </w:p>
    <w:p w14:paraId="1E93AC3F" w14:textId="1F88D38F" w:rsidR="00D1639F" w:rsidRPr="009238AB" w:rsidRDefault="00D1639F" w:rsidP="00D1639F">
      <w:pPr>
        <w:jc w:val="center"/>
        <w:rPr>
          <w:rFonts w:ascii="Abadi" w:hAnsi="Abadi"/>
          <w:b/>
          <w:bCs/>
          <w:sz w:val="21"/>
          <w:szCs w:val="21"/>
        </w:rPr>
      </w:pPr>
      <w:r w:rsidRPr="009238AB">
        <w:rPr>
          <w:rFonts w:ascii="Abadi" w:hAnsi="Abadi"/>
          <w:b/>
          <w:bCs/>
          <w:sz w:val="21"/>
          <w:szCs w:val="21"/>
        </w:rPr>
        <w:t>Dip. Noem</w:t>
      </w:r>
      <w:r w:rsidR="00465E55">
        <w:rPr>
          <w:rFonts w:ascii="Abadi" w:hAnsi="Abadi"/>
          <w:b/>
          <w:bCs/>
          <w:sz w:val="21"/>
          <w:szCs w:val="21"/>
        </w:rPr>
        <w:t>í</w:t>
      </w:r>
      <w:r w:rsidRPr="009238AB">
        <w:rPr>
          <w:rFonts w:ascii="Abadi" w:hAnsi="Abadi"/>
          <w:b/>
          <w:bCs/>
          <w:sz w:val="21"/>
          <w:szCs w:val="21"/>
        </w:rPr>
        <w:t xml:space="preserve"> Márquez Márquez </w:t>
      </w:r>
    </w:p>
    <w:p w14:paraId="18DBD0E8"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Janet Melanie Murillo Chávez </w:t>
      </w:r>
    </w:p>
    <w:p w14:paraId="43EA10E6"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Jorge Ortiz Ortega </w:t>
      </w:r>
    </w:p>
    <w:p w14:paraId="119B54DC"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Armando Rangel Hernández </w:t>
      </w:r>
    </w:p>
    <w:p w14:paraId="6D6A5518"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Lilia Margarita Rionda Salas </w:t>
      </w:r>
    </w:p>
    <w:p w14:paraId="3BA8FD09"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Miguel Ángel Salim Alle </w:t>
      </w:r>
    </w:p>
    <w:p w14:paraId="677CD8C4" w14:textId="77777777" w:rsidR="00D1639F" w:rsidRPr="009238AB" w:rsidRDefault="00D1639F" w:rsidP="00D1639F">
      <w:pPr>
        <w:jc w:val="center"/>
        <w:rPr>
          <w:rFonts w:ascii="Abadi" w:hAnsi="Abadi"/>
          <w:b/>
          <w:bCs/>
          <w:sz w:val="21"/>
          <w:szCs w:val="21"/>
        </w:rPr>
      </w:pPr>
      <w:r w:rsidRPr="009238AB">
        <w:rPr>
          <w:rFonts w:ascii="Abadi" w:hAnsi="Abadi"/>
          <w:b/>
          <w:bCs/>
          <w:sz w:val="21"/>
          <w:szCs w:val="21"/>
        </w:rPr>
        <w:t xml:space="preserve">Dip. Katya Cristina Soto Escamilla </w:t>
      </w:r>
    </w:p>
    <w:p w14:paraId="6CD3B040" w14:textId="77777777" w:rsidR="003A160B" w:rsidRDefault="00D1639F" w:rsidP="00BF2E32">
      <w:pPr>
        <w:jc w:val="center"/>
        <w:rPr>
          <w:rFonts w:ascii="Abadi" w:hAnsi="Abadi"/>
          <w:b/>
          <w:bCs/>
          <w:sz w:val="21"/>
          <w:szCs w:val="21"/>
        </w:rPr>
      </w:pPr>
      <w:r w:rsidRPr="009238AB">
        <w:rPr>
          <w:rFonts w:ascii="Abadi" w:hAnsi="Abadi"/>
          <w:b/>
          <w:bCs/>
          <w:sz w:val="21"/>
          <w:szCs w:val="21"/>
        </w:rPr>
        <w:t>Dip. Victor Manuel Zanella Huerta</w:t>
      </w:r>
    </w:p>
    <w:p w14:paraId="57EADE93" w14:textId="77777777" w:rsidR="003A160B" w:rsidRDefault="003A160B" w:rsidP="00BF2E32">
      <w:pPr>
        <w:jc w:val="center"/>
        <w:rPr>
          <w:rFonts w:ascii="Abadi" w:hAnsi="Abadi"/>
          <w:b/>
          <w:bCs/>
          <w:sz w:val="21"/>
          <w:szCs w:val="21"/>
        </w:rPr>
      </w:pPr>
    </w:p>
    <w:p w14:paraId="6869885D" w14:textId="3B9798F3" w:rsidR="003A160B" w:rsidRDefault="003A160B" w:rsidP="003A160B">
      <w:pPr>
        <w:jc w:val="both"/>
        <w:rPr>
          <w:rFonts w:ascii="Abadi" w:hAnsi="Abadi"/>
          <w:sz w:val="21"/>
          <w:szCs w:val="21"/>
        </w:rPr>
      </w:pPr>
      <w:r>
        <w:rPr>
          <w:rFonts w:ascii="Abadi" w:hAnsi="Abadi"/>
          <w:sz w:val="21"/>
          <w:szCs w:val="21"/>
        </w:rPr>
        <w:tab/>
      </w:r>
      <w:r w:rsidRPr="00821E6A">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 xml:space="preserve">A continuación agradecería a la diputada Laura Cristina </w:t>
      </w:r>
      <w:r w:rsidRPr="00C61EDF">
        <w:rPr>
          <w:rFonts w:ascii="Abadi" w:hAnsi="Abadi"/>
          <w:sz w:val="21"/>
          <w:szCs w:val="21"/>
        </w:rPr>
        <w:t>Márquez Alcalá, dar lectura a la exposición de motivos de la iniciativa suscrita por diputadas y diputados integrantes del Grupo Parlamentario del Partido Acción Nacional por medio de la cual se adiciona un cuarto párrafo al artículo 153-A del Código Penal del Estado de Guanajuato.</w:t>
      </w:r>
    </w:p>
    <w:p w14:paraId="3505D3B5" w14:textId="77777777" w:rsidR="003A160B" w:rsidRPr="00C61EDF" w:rsidRDefault="003A160B" w:rsidP="003A160B">
      <w:pPr>
        <w:jc w:val="both"/>
        <w:rPr>
          <w:rFonts w:ascii="Abadi" w:hAnsi="Abadi"/>
          <w:sz w:val="21"/>
          <w:szCs w:val="21"/>
        </w:rPr>
      </w:pPr>
    </w:p>
    <w:p w14:paraId="33A14542" w14:textId="6ACBAB5E" w:rsidR="003A160B" w:rsidRDefault="003A160B" w:rsidP="003A160B">
      <w:pPr>
        <w:jc w:val="both"/>
        <w:rPr>
          <w:rFonts w:ascii="Abadi" w:hAnsi="Abadi"/>
          <w:sz w:val="21"/>
          <w:szCs w:val="21"/>
        </w:rPr>
      </w:pPr>
      <w:r>
        <w:rPr>
          <w:rFonts w:ascii="Abadi" w:hAnsi="Abadi"/>
          <w:sz w:val="21"/>
          <w:szCs w:val="21"/>
        </w:rPr>
        <w:tab/>
      </w: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diputada</w:t>
      </w:r>
      <w:r>
        <w:rPr>
          <w:rFonts w:ascii="Abadi" w:hAnsi="Abadi"/>
          <w:sz w:val="21"/>
          <w:szCs w:val="21"/>
        </w:rPr>
        <w:t xml:space="preserve">, </w:t>
      </w:r>
      <w:r w:rsidRPr="00C61EDF">
        <w:rPr>
          <w:rFonts w:ascii="Abadi" w:hAnsi="Abadi"/>
          <w:sz w:val="21"/>
          <w:szCs w:val="21"/>
        </w:rPr>
        <w:t>Laura Cristina Márquez</w:t>
      </w:r>
      <w:r>
        <w:rPr>
          <w:rFonts w:ascii="Abadi" w:hAnsi="Abadi"/>
          <w:sz w:val="21"/>
          <w:szCs w:val="21"/>
        </w:rPr>
        <w:t>.</w:t>
      </w:r>
    </w:p>
    <w:p w14:paraId="43A5C34E" w14:textId="77777777" w:rsidR="003A160B" w:rsidRPr="00C61EDF" w:rsidRDefault="003A160B" w:rsidP="003A160B">
      <w:pPr>
        <w:jc w:val="both"/>
        <w:rPr>
          <w:rFonts w:ascii="Abadi" w:hAnsi="Abadi"/>
          <w:sz w:val="21"/>
          <w:szCs w:val="21"/>
        </w:rPr>
      </w:pPr>
    </w:p>
    <w:p w14:paraId="4CEAB6EA" w14:textId="77777777" w:rsidR="003A160B" w:rsidRDefault="003A160B" w:rsidP="003A160B">
      <w:pPr>
        <w:jc w:val="both"/>
        <w:rPr>
          <w:rFonts w:ascii="Abadi" w:hAnsi="Abadi"/>
          <w:sz w:val="21"/>
          <w:szCs w:val="21"/>
        </w:rPr>
      </w:pPr>
      <w:r>
        <w:rPr>
          <w:rFonts w:ascii="Abadi" w:hAnsi="Abadi"/>
          <w:b/>
          <w:bCs/>
          <w:sz w:val="21"/>
          <w:szCs w:val="21"/>
        </w:rPr>
        <w:t xml:space="preserve">(Voz) </w:t>
      </w:r>
      <w:r w:rsidRPr="00C61EDF">
        <w:rPr>
          <w:rFonts w:ascii="Abadi" w:hAnsi="Abadi"/>
          <w:b/>
          <w:bCs/>
          <w:sz w:val="21"/>
          <w:szCs w:val="21"/>
        </w:rPr>
        <w:t>Di</w:t>
      </w:r>
      <w:r>
        <w:rPr>
          <w:rFonts w:ascii="Abadi" w:hAnsi="Abadi"/>
          <w:b/>
          <w:bCs/>
          <w:sz w:val="21"/>
          <w:szCs w:val="21"/>
        </w:rPr>
        <w:t xml:space="preserve">putada </w:t>
      </w:r>
      <w:r w:rsidRPr="00C61EDF">
        <w:rPr>
          <w:rFonts w:ascii="Abadi" w:hAnsi="Abadi"/>
          <w:b/>
          <w:bCs/>
          <w:sz w:val="21"/>
          <w:szCs w:val="21"/>
        </w:rPr>
        <w:t>Laura Cristina Márquez Alcalá</w:t>
      </w:r>
      <w:r>
        <w:rPr>
          <w:rFonts w:ascii="Abadi" w:hAnsi="Abadi"/>
          <w:b/>
          <w:bCs/>
          <w:sz w:val="21"/>
          <w:szCs w:val="21"/>
        </w:rPr>
        <w:t>, ¿</w:t>
      </w:r>
      <w:r w:rsidRPr="00C61EDF">
        <w:rPr>
          <w:rFonts w:ascii="Abadi" w:hAnsi="Abadi"/>
          <w:sz w:val="21"/>
          <w:szCs w:val="21"/>
        </w:rPr>
        <w:t>Diputado presidente</w:t>
      </w:r>
      <w:r>
        <w:rPr>
          <w:rFonts w:ascii="Abadi" w:hAnsi="Abadi"/>
          <w:sz w:val="21"/>
          <w:szCs w:val="21"/>
        </w:rPr>
        <w:t>?</w:t>
      </w:r>
      <w:r w:rsidRPr="00C61EDF">
        <w:rPr>
          <w:rFonts w:ascii="Abadi" w:hAnsi="Abadi"/>
          <w:sz w:val="21"/>
          <w:szCs w:val="21"/>
        </w:rPr>
        <w:t xml:space="preserve"> Discúlpeme, es mi compañera la </w:t>
      </w:r>
      <w:r>
        <w:rPr>
          <w:rFonts w:ascii="Abadi" w:hAnsi="Abadi"/>
          <w:sz w:val="21"/>
          <w:szCs w:val="21"/>
        </w:rPr>
        <w:t>d</w:t>
      </w:r>
      <w:r w:rsidRPr="00C61EDF">
        <w:rPr>
          <w:rFonts w:ascii="Abadi" w:hAnsi="Abadi"/>
          <w:sz w:val="21"/>
          <w:szCs w:val="21"/>
        </w:rPr>
        <w:t>ip</w:t>
      </w:r>
      <w:r>
        <w:rPr>
          <w:rFonts w:ascii="Abadi" w:hAnsi="Abadi"/>
          <w:sz w:val="21"/>
          <w:szCs w:val="21"/>
        </w:rPr>
        <w:t xml:space="preserve">utada </w:t>
      </w:r>
      <w:r w:rsidRPr="00C61EDF">
        <w:rPr>
          <w:rFonts w:ascii="Abadi" w:hAnsi="Abadi"/>
          <w:sz w:val="21"/>
          <w:szCs w:val="21"/>
        </w:rPr>
        <w:t xml:space="preserve">Luci quien presenta esta iniciativa. </w:t>
      </w:r>
    </w:p>
    <w:p w14:paraId="115D7B1F" w14:textId="77777777" w:rsidR="003A160B" w:rsidRPr="00C61EDF" w:rsidRDefault="003A160B" w:rsidP="003A160B">
      <w:pPr>
        <w:jc w:val="both"/>
        <w:rPr>
          <w:rFonts w:ascii="Abadi" w:hAnsi="Abadi"/>
          <w:sz w:val="21"/>
          <w:szCs w:val="21"/>
        </w:rPr>
      </w:pPr>
    </w:p>
    <w:p w14:paraId="637802DA" w14:textId="77777777" w:rsidR="003A160B" w:rsidRDefault="003A160B" w:rsidP="003A160B">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adelante</w:t>
      </w:r>
      <w:r>
        <w:rPr>
          <w:rFonts w:ascii="Abadi" w:hAnsi="Abadi"/>
          <w:sz w:val="21"/>
          <w:szCs w:val="21"/>
        </w:rPr>
        <w:t xml:space="preserve">, diputada </w:t>
      </w:r>
      <w:r w:rsidRPr="00C61EDF">
        <w:rPr>
          <w:rFonts w:ascii="Abadi" w:hAnsi="Abadi"/>
          <w:sz w:val="21"/>
          <w:szCs w:val="21"/>
        </w:rPr>
        <w:t>María de la Luz Hernández</w:t>
      </w:r>
      <w:r>
        <w:rPr>
          <w:rFonts w:ascii="Abadi" w:hAnsi="Abadi"/>
          <w:sz w:val="21"/>
          <w:szCs w:val="21"/>
        </w:rPr>
        <w:t>.</w:t>
      </w:r>
    </w:p>
    <w:p w14:paraId="6CFD2360" w14:textId="77777777" w:rsidR="003A160B" w:rsidRDefault="003A160B" w:rsidP="003A160B">
      <w:pPr>
        <w:ind w:firstLine="708"/>
        <w:jc w:val="both"/>
        <w:rPr>
          <w:rFonts w:ascii="Abadi" w:hAnsi="Abadi"/>
          <w:sz w:val="21"/>
          <w:szCs w:val="21"/>
        </w:rPr>
      </w:pPr>
    </w:p>
    <w:p w14:paraId="0E1248DA" w14:textId="4A48FC20" w:rsidR="003A160B" w:rsidRDefault="003A160B" w:rsidP="003A160B">
      <w:pPr>
        <w:ind w:firstLine="708"/>
        <w:jc w:val="both"/>
        <w:rPr>
          <w:rFonts w:ascii="Abadi" w:hAnsi="Abadi"/>
          <w:sz w:val="21"/>
          <w:szCs w:val="21"/>
        </w:rPr>
      </w:pPr>
      <w:r>
        <w:rPr>
          <w:rFonts w:ascii="Abadi" w:hAnsi="Abadi"/>
          <w:sz w:val="21"/>
          <w:szCs w:val="21"/>
        </w:rPr>
        <w:t>- A</w:t>
      </w:r>
      <w:r w:rsidRPr="00C61EDF">
        <w:rPr>
          <w:rFonts w:ascii="Abadi" w:hAnsi="Abadi"/>
          <w:sz w:val="21"/>
          <w:szCs w:val="21"/>
        </w:rPr>
        <w:t xml:space="preserve">delante. </w:t>
      </w:r>
    </w:p>
    <w:p w14:paraId="15387B04" w14:textId="77777777" w:rsidR="003A160B" w:rsidRPr="00C61EDF" w:rsidRDefault="003A160B" w:rsidP="003A160B">
      <w:pPr>
        <w:ind w:firstLine="708"/>
        <w:jc w:val="both"/>
        <w:rPr>
          <w:rFonts w:ascii="Abadi" w:hAnsi="Abadi"/>
          <w:sz w:val="21"/>
          <w:szCs w:val="21"/>
        </w:rPr>
      </w:pPr>
    </w:p>
    <w:p w14:paraId="6E819CFF" w14:textId="77777777" w:rsidR="003A160B" w:rsidRDefault="003A160B" w:rsidP="003A160B">
      <w:pPr>
        <w:jc w:val="both"/>
        <w:rPr>
          <w:rFonts w:ascii="Abadi" w:hAnsi="Abadi"/>
          <w:b/>
          <w:bCs/>
          <w:sz w:val="21"/>
          <w:szCs w:val="21"/>
        </w:rPr>
      </w:pPr>
      <w:r w:rsidRPr="00C61EDF">
        <w:rPr>
          <w:rFonts w:ascii="Abadi" w:hAnsi="Abadi"/>
          <w:b/>
          <w:bCs/>
          <w:sz w:val="21"/>
          <w:szCs w:val="21"/>
        </w:rPr>
        <w:t xml:space="preserve">(Sube a tribuna la </w:t>
      </w:r>
      <w:r>
        <w:rPr>
          <w:rFonts w:ascii="Abadi" w:hAnsi="Abadi"/>
          <w:b/>
          <w:bCs/>
          <w:sz w:val="21"/>
          <w:szCs w:val="21"/>
        </w:rPr>
        <w:t>d</w:t>
      </w:r>
      <w:r w:rsidRPr="00C61EDF">
        <w:rPr>
          <w:rFonts w:ascii="Abadi" w:hAnsi="Abadi"/>
          <w:b/>
          <w:bCs/>
          <w:sz w:val="21"/>
          <w:szCs w:val="21"/>
        </w:rPr>
        <w:t>ip</w:t>
      </w:r>
      <w:r>
        <w:rPr>
          <w:rFonts w:ascii="Abadi" w:hAnsi="Abadi"/>
          <w:b/>
          <w:bCs/>
          <w:sz w:val="21"/>
          <w:szCs w:val="21"/>
        </w:rPr>
        <w:t xml:space="preserve">utada </w:t>
      </w:r>
      <w:r w:rsidRPr="00C61EDF">
        <w:rPr>
          <w:rFonts w:ascii="Abadi" w:hAnsi="Abadi"/>
          <w:b/>
          <w:bCs/>
          <w:sz w:val="21"/>
          <w:szCs w:val="21"/>
        </w:rPr>
        <w:t>María de la Luz Hernández Martínez, para hablar de la iniciativa en referencia)</w:t>
      </w:r>
    </w:p>
    <w:p w14:paraId="0ABF3C44" w14:textId="77777777" w:rsidR="003A160B" w:rsidRDefault="003A160B" w:rsidP="003A160B">
      <w:pPr>
        <w:jc w:val="both"/>
        <w:rPr>
          <w:rFonts w:ascii="Abadi" w:hAnsi="Abadi"/>
          <w:b/>
          <w:bCs/>
          <w:sz w:val="21"/>
          <w:szCs w:val="21"/>
        </w:rPr>
      </w:pPr>
    </w:p>
    <w:p w14:paraId="7D70DF9D" w14:textId="6FCFA5C8" w:rsidR="003A160B" w:rsidRPr="00C61EDF" w:rsidRDefault="003A160B" w:rsidP="003A160B">
      <w:pPr>
        <w:jc w:val="both"/>
        <w:rPr>
          <w:rFonts w:ascii="Abadi" w:hAnsi="Abadi"/>
          <w:b/>
          <w:bCs/>
          <w:sz w:val="21"/>
          <w:szCs w:val="21"/>
        </w:rPr>
      </w:pPr>
      <w:r>
        <w:rPr>
          <w:noProof/>
        </w:rPr>
        <w:drawing>
          <wp:anchor distT="0" distB="0" distL="114300" distR="114300" simplePos="0" relativeHeight="251668480" behindDoc="1" locked="0" layoutInCell="1" allowOverlap="1" wp14:anchorId="38B585D1" wp14:editId="2885D3D1">
            <wp:simplePos x="0" y="0"/>
            <wp:positionH relativeFrom="column">
              <wp:posOffset>666750</wp:posOffset>
            </wp:positionH>
            <wp:positionV relativeFrom="paragraph">
              <wp:posOffset>355055</wp:posOffset>
            </wp:positionV>
            <wp:extent cx="1319270" cy="685800"/>
            <wp:effectExtent l="247650" t="228600" r="243205" b="742950"/>
            <wp:wrapTight wrapText="bothSides">
              <wp:wrapPolygon edited="0">
                <wp:start x="-4056" y="-7200"/>
                <wp:lineTo x="-4056" y="44400"/>
                <wp:lineTo x="25271" y="44400"/>
                <wp:lineTo x="25271" y="-7200"/>
                <wp:lineTo x="-4056" y="-7200"/>
              </wp:wrapPolygon>
            </wp:wrapTight>
            <wp:docPr id="755477258" name="Imagen 75547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77258" name=""/>
                    <pic:cNvPicPr/>
                  </pic:nvPicPr>
                  <pic:blipFill rotWithShape="1">
                    <a:blip r:embed="rId26" cstate="print">
                      <a:extLst>
                        <a:ext uri="{28A0092B-C50C-407E-A947-70E740481C1C}">
                          <a14:useLocalDpi xmlns:a14="http://schemas.microsoft.com/office/drawing/2010/main" val="0"/>
                        </a:ext>
                      </a:extLst>
                    </a:blip>
                    <a:srcRect b="7579"/>
                    <a:stretch/>
                  </pic:blipFill>
                  <pic:spPr bwMode="auto">
                    <a:xfrm>
                      <a:off x="0" y="0"/>
                      <a:ext cx="1319270" cy="6858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E3F8956" w14:textId="10B7A207" w:rsidR="003A160B" w:rsidRPr="00C61EDF" w:rsidRDefault="003A160B" w:rsidP="003A160B">
      <w:pPr>
        <w:ind w:firstLine="708"/>
        <w:jc w:val="both"/>
        <w:rPr>
          <w:rFonts w:ascii="Abadi" w:hAnsi="Abadi"/>
          <w:sz w:val="21"/>
          <w:szCs w:val="21"/>
        </w:rPr>
      </w:pPr>
    </w:p>
    <w:p w14:paraId="16849976" w14:textId="77777777" w:rsidR="003A160B" w:rsidRDefault="003A160B" w:rsidP="003A160B">
      <w:pPr>
        <w:jc w:val="both"/>
        <w:rPr>
          <w:rFonts w:ascii="Abadi" w:hAnsi="Abadi"/>
          <w:b/>
          <w:bCs/>
          <w:sz w:val="21"/>
          <w:szCs w:val="21"/>
        </w:rPr>
      </w:pPr>
      <w:r w:rsidRPr="00C61EDF">
        <w:rPr>
          <w:rFonts w:ascii="Abadi" w:hAnsi="Abadi"/>
          <w:b/>
          <w:bCs/>
          <w:sz w:val="21"/>
          <w:szCs w:val="21"/>
        </w:rPr>
        <w:t>Dip</w:t>
      </w:r>
      <w:r>
        <w:rPr>
          <w:rFonts w:ascii="Abadi" w:hAnsi="Abadi"/>
          <w:b/>
          <w:bCs/>
          <w:sz w:val="21"/>
          <w:szCs w:val="21"/>
        </w:rPr>
        <w:t>utada</w:t>
      </w:r>
      <w:r w:rsidRPr="00C61EDF">
        <w:rPr>
          <w:rFonts w:ascii="Abadi" w:hAnsi="Abadi"/>
          <w:b/>
          <w:bCs/>
          <w:sz w:val="21"/>
          <w:szCs w:val="21"/>
        </w:rPr>
        <w:t xml:space="preserve"> María de la Luz Hernández Martínez </w:t>
      </w:r>
    </w:p>
    <w:p w14:paraId="28A81A38" w14:textId="77777777" w:rsidR="003A160B" w:rsidRPr="00C61EDF" w:rsidRDefault="003A160B" w:rsidP="003A160B">
      <w:pPr>
        <w:jc w:val="both"/>
        <w:rPr>
          <w:rFonts w:ascii="Abadi" w:hAnsi="Abadi"/>
          <w:b/>
          <w:bCs/>
          <w:sz w:val="21"/>
          <w:szCs w:val="21"/>
        </w:rPr>
      </w:pPr>
    </w:p>
    <w:p w14:paraId="78000906" w14:textId="77777777" w:rsidR="003A160B" w:rsidRDefault="003A160B" w:rsidP="003A160B">
      <w:pPr>
        <w:jc w:val="both"/>
        <w:rPr>
          <w:rFonts w:ascii="Abadi" w:hAnsi="Abadi"/>
          <w:sz w:val="21"/>
          <w:szCs w:val="21"/>
        </w:rPr>
      </w:pPr>
      <w:r>
        <w:rPr>
          <w:rFonts w:ascii="Abadi" w:hAnsi="Abadi"/>
          <w:sz w:val="21"/>
          <w:szCs w:val="21"/>
        </w:rPr>
        <w:t xml:space="preserve">- </w:t>
      </w:r>
      <w:r w:rsidRPr="00C61EDF">
        <w:rPr>
          <w:rFonts w:ascii="Abadi" w:hAnsi="Abadi"/>
          <w:sz w:val="21"/>
          <w:szCs w:val="21"/>
        </w:rPr>
        <w:t xml:space="preserve">Con el permiso de las diputadas y diputados integrantes de la </w:t>
      </w:r>
      <w:r>
        <w:rPr>
          <w:rFonts w:ascii="Abadi" w:hAnsi="Abadi"/>
          <w:sz w:val="21"/>
          <w:szCs w:val="21"/>
        </w:rPr>
        <w:t>M</w:t>
      </w:r>
      <w:r w:rsidRPr="00C61EDF">
        <w:rPr>
          <w:rFonts w:ascii="Abadi" w:hAnsi="Abadi"/>
          <w:sz w:val="21"/>
          <w:szCs w:val="21"/>
        </w:rPr>
        <w:t xml:space="preserve">esa </w:t>
      </w:r>
      <w:r>
        <w:rPr>
          <w:rFonts w:ascii="Abadi" w:hAnsi="Abadi"/>
          <w:sz w:val="21"/>
          <w:szCs w:val="21"/>
        </w:rPr>
        <w:t>D</w:t>
      </w:r>
      <w:r w:rsidRPr="00C61EDF">
        <w:rPr>
          <w:rFonts w:ascii="Abadi" w:hAnsi="Abadi"/>
          <w:sz w:val="21"/>
          <w:szCs w:val="21"/>
        </w:rPr>
        <w:t>irectiva, saludo con gusto a mis compañeras diputadas a mis compañeros diputados, los medios de comunicación, así como a quienes nos siguen a través de las redes sociales, día a día nos enfrentamos a violencia feminicida, Viviana N</w:t>
      </w:r>
      <w:r>
        <w:rPr>
          <w:rFonts w:ascii="Abadi" w:hAnsi="Abadi"/>
          <w:sz w:val="21"/>
          <w:szCs w:val="21"/>
        </w:rPr>
        <w:t>,</w:t>
      </w:r>
      <w:r w:rsidRPr="00C61EDF">
        <w:rPr>
          <w:rFonts w:ascii="Abadi" w:hAnsi="Abadi"/>
          <w:sz w:val="21"/>
          <w:szCs w:val="21"/>
        </w:rPr>
        <w:t xml:space="preserve"> una niña de tan solo 12 años de edad fue asesinada y violada </w:t>
      </w:r>
      <w:r>
        <w:rPr>
          <w:rFonts w:ascii="Abadi" w:hAnsi="Abadi"/>
          <w:sz w:val="21"/>
          <w:szCs w:val="21"/>
        </w:rPr>
        <w:t xml:space="preserve">por Oscar F, </w:t>
      </w:r>
      <w:r w:rsidRPr="00C61EDF">
        <w:rPr>
          <w:rFonts w:ascii="Abadi" w:hAnsi="Abadi"/>
          <w:sz w:val="21"/>
          <w:szCs w:val="21"/>
        </w:rPr>
        <w:t>hoy este Congreso del Estado tenemos la oportunidad de asegurarnos que la próxima generación de niñas no tenga miedo no tenga que vivir con miedo porque no hicimos nada</w:t>
      </w:r>
      <w:r>
        <w:rPr>
          <w:rFonts w:ascii="Abadi" w:hAnsi="Abadi"/>
          <w:sz w:val="21"/>
          <w:szCs w:val="21"/>
        </w:rPr>
        <w:t>.</w:t>
      </w:r>
    </w:p>
    <w:p w14:paraId="045C21B3" w14:textId="77777777" w:rsidR="003A160B" w:rsidRDefault="003A160B" w:rsidP="003A160B">
      <w:pPr>
        <w:jc w:val="both"/>
        <w:rPr>
          <w:rFonts w:ascii="Abadi" w:hAnsi="Abadi"/>
          <w:sz w:val="21"/>
          <w:szCs w:val="21"/>
        </w:rPr>
      </w:pPr>
    </w:p>
    <w:p w14:paraId="34671E1F" w14:textId="77777777" w:rsidR="003A160B" w:rsidRDefault="003A160B" w:rsidP="003A160B">
      <w:pPr>
        <w:jc w:val="both"/>
        <w:rPr>
          <w:rFonts w:ascii="Abadi" w:hAnsi="Abadi"/>
          <w:sz w:val="21"/>
          <w:szCs w:val="21"/>
        </w:rPr>
      </w:pPr>
      <w:r>
        <w:rPr>
          <w:rFonts w:ascii="Abadi" w:hAnsi="Abadi"/>
          <w:sz w:val="21"/>
          <w:szCs w:val="21"/>
        </w:rPr>
        <w:t>- Es</w:t>
      </w:r>
      <w:r w:rsidRPr="00C61EDF">
        <w:rPr>
          <w:rFonts w:ascii="Abadi" w:hAnsi="Abadi"/>
          <w:sz w:val="21"/>
          <w:szCs w:val="21"/>
        </w:rPr>
        <w:t xml:space="preserve"> por ello, que </w:t>
      </w:r>
      <w:r>
        <w:rPr>
          <w:rFonts w:ascii="Abadi" w:hAnsi="Abadi"/>
          <w:sz w:val="21"/>
          <w:szCs w:val="21"/>
        </w:rPr>
        <w:t>quienes in</w:t>
      </w:r>
      <w:r w:rsidRPr="00C61EDF">
        <w:rPr>
          <w:rFonts w:ascii="Abadi" w:hAnsi="Abadi"/>
          <w:sz w:val="21"/>
          <w:szCs w:val="21"/>
        </w:rPr>
        <w:t xml:space="preserve">tegramos el Grupo Parlamentario de Acción Nacional ante esta </w:t>
      </w:r>
      <w:r w:rsidRPr="00C61EDF">
        <w:rPr>
          <w:rFonts w:ascii="Abadi" w:hAnsi="Abadi"/>
          <w:sz w:val="21"/>
          <w:szCs w:val="21"/>
        </w:rPr>
        <w:lastRenderedPageBreak/>
        <w:t xml:space="preserve">Sexagésima Quinta Legislatura del Congreso del Estado, con fundamento en lo dispuesto en artículo 56 fracción II de la Constitución Política del Estado de Guanajuato así como fracción </w:t>
      </w:r>
      <w:r>
        <w:rPr>
          <w:rFonts w:ascii="Abadi" w:hAnsi="Abadi"/>
          <w:sz w:val="21"/>
          <w:szCs w:val="21"/>
        </w:rPr>
        <w:t>II</w:t>
      </w:r>
      <w:r w:rsidRPr="00C61EDF">
        <w:rPr>
          <w:rFonts w:ascii="Abadi" w:hAnsi="Abadi"/>
          <w:sz w:val="21"/>
          <w:szCs w:val="21"/>
        </w:rPr>
        <w:t xml:space="preserve"> de 167</w:t>
      </w:r>
      <w:r>
        <w:rPr>
          <w:rFonts w:ascii="Abadi" w:hAnsi="Abadi"/>
          <w:sz w:val="21"/>
          <w:szCs w:val="21"/>
        </w:rPr>
        <w:t>,</w:t>
      </w:r>
      <w:r w:rsidRPr="00C61EDF">
        <w:rPr>
          <w:rFonts w:ascii="Abadi" w:hAnsi="Abadi"/>
          <w:sz w:val="21"/>
          <w:szCs w:val="21"/>
        </w:rPr>
        <w:t xml:space="preserve"> 168 y 209 de la Ley Orgánica del Poder Legislativo del Estado de Guanajuato</w:t>
      </w:r>
      <w:r>
        <w:rPr>
          <w:rFonts w:ascii="Abadi" w:hAnsi="Abadi"/>
          <w:sz w:val="21"/>
          <w:szCs w:val="21"/>
        </w:rPr>
        <w:t>,</w:t>
      </w:r>
      <w:r w:rsidRPr="00C61EDF">
        <w:rPr>
          <w:rFonts w:ascii="Abadi" w:hAnsi="Abadi"/>
          <w:sz w:val="21"/>
          <w:szCs w:val="21"/>
        </w:rPr>
        <w:t xml:space="preserve"> nos permitimos someter a la consideración de esta </w:t>
      </w:r>
      <w:r>
        <w:rPr>
          <w:rFonts w:ascii="Abadi" w:hAnsi="Abadi"/>
          <w:sz w:val="21"/>
          <w:szCs w:val="21"/>
        </w:rPr>
        <w:t>H</w:t>
      </w:r>
      <w:r w:rsidRPr="00C61EDF">
        <w:rPr>
          <w:rFonts w:ascii="Abadi" w:hAnsi="Abadi"/>
          <w:sz w:val="21"/>
          <w:szCs w:val="21"/>
        </w:rPr>
        <w:t xml:space="preserve">onorable </w:t>
      </w:r>
      <w:r>
        <w:rPr>
          <w:rFonts w:ascii="Abadi" w:hAnsi="Abadi"/>
          <w:sz w:val="21"/>
          <w:szCs w:val="21"/>
        </w:rPr>
        <w:t>A</w:t>
      </w:r>
      <w:r w:rsidRPr="00C61EDF">
        <w:rPr>
          <w:rFonts w:ascii="Abadi" w:hAnsi="Abadi"/>
          <w:sz w:val="21"/>
          <w:szCs w:val="21"/>
        </w:rPr>
        <w:t>samblea la presente iniciativa con el proyecto de decreto por el que se adiciona un cuarto párrafo al artículo 153-</w:t>
      </w:r>
      <w:r>
        <w:rPr>
          <w:rFonts w:ascii="Abadi" w:hAnsi="Abadi"/>
          <w:sz w:val="21"/>
          <w:szCs w:val="21"/>
        </w:rPr>
        <w:t>a</w:t>
      </w:r>
      <w:r w:rsidRPr="00C61EDF">
        <w:rPr>
          <w:rFonts w:ascii="Abadi" w:hAnsi="Abadi"/>
          <w:sz w:val="21"/>
          <w:szCs w:val="21"/>
        </w:rPr>
        <w:t xml:space="preserve"> del Código Penal del Estado de Guanajuato con base en la siguiente exposición de motivos: </w:t>
      </w:r>
    </w:p>
    <w:p w14:paraId="6851A3AB" w14:textId="77777777" w:rsidR="003A160B" w:rsidRDefault="003A160B" w:rsidP="003A160B">
      <w:pPr>
        <w:jc w:val="both"/>
        <w:rPr>
          <w:rFonts w:ascii="Abadi" w:hAnsi="Abadi"/>
          <w:sz w:val="21"/>
          <w:szCs w:val="21"/>
        </w:rPr>
      </w:pPr>
    </w:p>
    <w:p w14:paraId="72FB5750" w14:textId="77777777" w:rsidR="003A160B" w:rsidRDefault="003A160B" w:rsidP="003A160B">
      <w:pPr>
        <w:jc w:val="both"/>
        <w:rPr>
          <w:rFonts w:ascii="Abadi" w:hAnsi="Abadi"/>
          <w:sz w:val="21"/>
          <w:szCs w:val="21"/>
        </w:rPr>
      </w:pPr>
      <w:r>
        <w:rPr>
          <w:rFonts w:ascii="Abadi" w:hAnsi="Abadi"/>
          <w:sz w:val="21"/>
          <w:szCs w:val="21"/>
        </w:rPr>
        <w:t>- L</w:t>
      </w:r>
      <w:r w:rsidRPr="00C61EDF">
        <w:rPr>
          <w:rFonts w:ascii="Abadi" w:hAnsi="Abadi"/>
          <w:sz w:val="21"/>
          <w:szCs w:val="21"/>
        </w:rPr>
        <w:t>as cifras más recientes sobre la tasa de feminicidios son un reflejo de la crisis de violencia que enfrentan las mujeres en nuestro país, de acuerdo con el Secretariado Ejecutivo del Sistema Nacional de Seguridad Pública se han reportado un total de 737 feminicidios en todo el país en 2021, 35 más que para la misma fecha en 2020 además, durante el mes de agosto pasado se reportaron 105 feminicidios la cifra más alta en los últimos años, por su parte el Secretari</w:t>
      </w:r>
      <w:r>
        <w:rPr>
          <w:rFonts w:ascii="Abadi" w:hAnsi="Abadi"/>
          <w:sz w:val="21"/>
          <w:szCs w:val="21"/>
        </w:rPr>
        <w:t>ado</w:t>
      </w:r>
      <w:r w:rsidRPr="00C61EDF">
        <w:rPr>
          <w:rFonts w:ascii="Abadi" w:hAnsi="Abadi"/>
          <w:sz w:val="21"/>
          <w:szCs w:val="21"/>
        </w:rPr>
        <w:t xml:space="preserve"> Ejecutivo reporta que en Guanajuato, hasta septiembre de este año se han cometido 28 feminicidios, estas cifras dan cuenta del enorme reto que enfrenta el Estado a fin de encontrar soluciones eficaces que combatan esta forma extrema de violencia contra las mujeres es así, que la violencia feminicida es la forma extrema de violencia de género contra las mujeres, producto de la violación de sus derechos humanos en los ámbitos público y privado conformada por el conjunto de conductas misóginas que pueden llevar impunidad social y del Estado y puede culminar en homicidio y otras formas de muerte de violencia de mujeres, esa forma de violencia extrema, se ha manifestado con mayor fuerza en los últimos años en nuestro país, es por ello que el Estado no puede fallar en su tarea primordial de brindar paz y seguridad en condiciones de igualdad para todas las mujeres y niñas.</w:t>
      </w:r>
    </w:p>
    <w:p w14:paraId="4B1461D0" w14:textId="77777777" w:rsidR="000237EE" w:rsidRPr="00C61EDF" w:rsidRDefault="000237EE" w:rsidP="003A160B">
      <w:pPr>
        <w:jc w:val="both"/>
        <w:rPr>
          <w:rFonts w:ascii="Abadi" w:hAnsi="Abadi"/>
          <w:sz w:val="21"/>
          <w:szCs w:val="21"/>
        </w:rPr>
      </w:pPr>
    </w:p>
    <w:p w14:paraId="2F517FEA" w14:textId="1D314FD9" w:rsidR="003A160B" w:rsidRDefault="003A160B" w:rsidP="003A160B">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Dentro de este universo de víctimas, es necesario poner atención a las niñas y adolescentes en el contexto de violencia que vive nuestro país provocada en gran medida por la acción de la delincuencia organizada que se extiende en todo el territorio nacional un sector altamente vulnerable,</w:t>
      </w:r>
      <w:r w:rsidR="00B763DE">
        <w:rPr>
          <w:rFonts w:ascii="Abadi" w:hAnsi="Abadi"/>
          <w:sz w:val="21"/>
          <w:szCs w:val="21"/>
        </w:rPr>
        <w:t xml:space="preserve"> </w:t>
      </w:r>
      <w:r w:rsidRPr="00C61EDF">
        <w:rPr>
          <w:rFonts w:ascii="Abadi" w:hAnsi="Abadi"/>
          <w:sz w:val="21"/>
          <w:szCs w:val="21"/>
        </w:rPr>
        <w:t>es precisamente el segmento de niños</w:t>
      </w:r>
      <w:r>
        <w:rPr>
          <w:rFonts w:ascii="Abadi" w:hAnsi="Abadi"/>
          <w:sz w:val="21"/>
          <w:szCs w:val="21"/>
        </w:rPr>
        <w:t>,</w:t>
      </w:r>
      <w:r w:rsidRPr="00C61EDF">
        <w:rPr>
          <w:rFonts w:ascii="Abadi" w:hAnsi="Abadi"/>
          <w:sz w:val="21"/>
          <w:szCs w:val="21"/>
        </w:rPr>
        <w:t xml:space="preserve"> niñas y adolescentes, de acuerdo con las del INEGI 8</w:t>
      </w:r>
      <w:r>
        <w:rPr>
          <w:rFonts w:ascii="Abadi" w:hAnsi="Abadi"/>
          <w:sz w:val="21"/>
          <w:szCs w:val="21"/>
        </w:rPr>
        <w:t xml:space="preserve"> mil </w:t>
      </w:r>
      <w:r w:rsidRPr="00C61EDF">
        <w:rPr>
          <w:rFonts w:ascii="Abadi" w:hAnsi="Abadi"/>
          <w:sz w:val="21"/>
          <w:szCs w:val="21"/>
        </w:rPr>
        <w:t xml:space="preserve">644 niñas niños y adolescentes fueron </w:t>
      </w:r>
      <w:r w:rsidRPr="00C61EDF">
        <w:rPr>
          <w:rFonts w:ascii="Abadi" w:hAnsi="Abadi"/>
          <w:sz w:val="21"/>
          <w:szCs w:val="21"/>
        </w:rPr>
        <w:t>asesinados en México en los años 2010 y 2016 y hasta 2017 un total de 6</w:t>
      </w:r>
      <w:r>
        <w:rPr>
          <w:rFonts w:ascii="Abadi" w:hAnsi="Abadi"/>
          <w:sz w:val="21"/>
          <w:szCs w:val="21"/>
        </w:rPr>
        <w:t xml:space="preserve"> mil </w:t>
      </w:r>
      <w:r w:rsidRPr="00C61EDF">
        <w:rPr>
          <w:rFonts w:ascii="Abadi" w:hAnsi="Abadi"/>
          <w:sz w:val="21"/>
          <w:szCs w:val="21"/>
        </w:rPr>
        <w:t>257 estaban registrados como desaparecidos, la convención sobre los derechos del niño señala que es obligación del Estado proteger a los niños y niñas de todas las formas de malos tratos perpetrados por padres, madres o cualquier otra persona responsable de su cuidado y establecer medidas preventivas y de tratamiento al respecto, acorde con esa convicción, nuestra Constitución Federal en un sentido amplio</w:t>
      </w:r>
      <w:r>
        <w:rPr>
          <w:rFonts w:ascii="Abadi" w:hAnsi="Abadi"/>
          <w:sz w:val="21"/>
          <w:szCs w:val="21"/>
        </w:rPr>
        <w:t xml:space="preserve"> dentro </w:t>
      </w:r>
      <w:r w:rsidRPr="00C61EDF">
        <w:rPr>
          <w:rFonts w:ascii="Abadi" w:hAnsi="Abadi"/>
          <w:sz w:val="21"/>
          <w:szCs w:val="21"/>
        </w:rPr>
        <w:t xml:space="preserve">de </w:t>
      </w:r>
      <w:r>
        <w:rPr>
          <w:rFonts w:ascii="Abadi" w:hAnsi="Abadi"/>
          <w:sz w:val="21"/>
          <w:szCs w:val="21"/>
        </w:rPr>
        <w:t xml:space="preserve">su </w:t>
      </w:r>
      <w:r w:rsidRPr="00C61EDF">
        <w:rPr>
          <w:rFonts w:ascii="Abadi" w:hAnsi="Abadi"/>
          <w:sz w:val="21"/>
          <w:szCs w:val="21"/>
        </w:rPr>
        <w:t xml:space="preserve">artículo primero respeto a los derechos humanos y complementariamente en el artículo cuatro que señala la obligación del estado mexicano </w:t>
      </w:r>
      <w:r>
        <w:rPr>
          <w:rFonts w:ascii="Abadi" w:hAnsi="Abadi"/>
          <w:sz w:val="21"/>
          <w:szCs w:val="21"/>
        </w:rPr>
        <w:t xml:space="preserve">de velar y cumplir el </w:t>
      </w:r>
      <w:r w:rsidRPr="00C61EDF">
        <w:rPr>
          <w:rFonts w:ascii="Abadi" w:hAnsi="Abadi"/>
          <w:sz w:val="21"/>
          <w:szCs w:val="21"/>
        </w:rPr>
        <w:t>principio de superior de la niñez</w:t>
      </w:r>
      <w:r>
        <w:rPr>
          <w:rFonts w:ascii="Abadi" w:hAnsi="Abadi"/>
          <w:sz w:val="21"/>
          <w:szCs w:val="21"/>
        </w:rPr>
        <w:t>,</w:t>
      </w:r>
      <w:r w:rsidRPr="00C61EDF">
        <w:rPr>
          <w:rFonts w:ascii="Abadi" w:hAnsi="Abadi"/>
          <w:sz w:val="21"/>
          <w:szCs w:val="21"/>
        </w:rPr>
        <w:t xml:space="preserve"> conforman un sistema integral de protección de los derechos de las niñas y niños mexicanos</w:t>
      </w:r>
      <w:r>
        <w:rPr>
          <w:rFonts w:ascii="Abadi" w:hAnsi="Abadi"/>
          <w:sz w:val="21"/>
          <w:szCs w:val="21"/>
        </w:rPr>
        <w:t>.</w:t>
      </w:r>
    </w:p>
    <w:p w14:paraId="7B773DAB" w14:textId="77777777" w:rsidR="003A160B" w:rsidRDefault="003A160B" w:rsidP="003A160B">
      <w:pPr>
        <w:jc w:val="both"/>
        <w:rPr>
          <w:rFonts w:ascii="Abadi" w:hAnsi="Abadi"/>
          <w:sz w:val="21"/>
          <w:szCs w:val="21"/>
        </w:rPr>
      </w:pPr>
    </w:p>
    <w:p w14:paraId="64A5048E" w14:textId="77777777" w:rsidR="003A160B" w:rsidRDefault="003A160B" w:rsidP="003A160B">
      <w:pPr>
        <w:jc w:val="both"/>
        <w:rPr>
          <w:rFonts w:ascii="Abadi" w:hAnsi="Abadi"/>
          <w:sz w:val="21"/>
          <w:szCs w:val="21"/>
        </w:rPr>
      </w:pPr>
      <w:r>
        <w:rPr>
          <w:rFonts w:ascii="Abadi" w:hAnsi="Abadi"/>
          <w:sz w:val="21"/>
          <w:szCs w:val="21"/>
        </w:rPr>
        <w:t>- En el mismo</w:t>
      </w:r>
      <w:r w:rsidRPr="00C61EDF">
        <w:rPr>
          <w:rFonts w:ascii="Abadi" w:hAnsi="Abadi"/>
          <w:sz w:val="21"/>
          <w:szCs w:val="21"/>
        </w:rPr>
        <w:t xml:space="preserve"> sentido</w:t>
      </w:r>
      <w:r>
        <w:rPr>
          <w:rFonts w:ascii="Abadi" w:hAnsi="Abadi"/>
          <w:sz w:val="21"/>
          <w:szCs w:val="21"/>
        </w:rPr>
        <w:t>,</w:t>
      </w:r>
      <w:r w:rsidRPr="00C61EDF">
        <w:rPr>
          <w:rFonts w:ascii="Abadi" w:hAnsi="Abadi"/>
          <w:sz w:val="21"/>
          <w:szCs w:val="21"/>
        </w:rPr>
        <w:t xml:space="preserve"> la legislación secundaria despl</w:t>
      </w:r>
      <w:r>
        <w:rPr>
          <w:rFonts w:ascii="Abadi" w:hAnsi="Abadi"/>
          <w:sz w:val="21"/>
          <w:szCs w:val="21"/>
        </w:rPr>
        <w:t>iega</w:t>
      </w:r>
      <w:r w:rsidRPr="00C61EDF">
        <w:rPr>
          <w:rFonts w:ascii="Abadi" w:hAnsi="Abadi"/>
          <w:sz w:val="21"/>
          <w:szCs w:val="21"/>
        </w:rPr>
        <w:t xml:space="preserve"> este sistema de protección </w:t>
      </w:r>
      <w:r>
        <w:rPr>
          <w:rFonts w:ascii="Abadi" w:hAnsi="Abadi"/>
          <w:sz w:val="21"/>
          <w:szCs w:val="21"/>
        </w:rPr>
        <w:t xml:space="preserve">a través  de normas </w:t>
      </w:r>
      <w:r w:rsidRPr="00C61EDF">
        <w:rPr>
          <w:rFonts w:ascii="Abadi" w:hAnsi="Abadi"/>
          <w:sz w:val="21"/>
          <w:szCs w:val="21"/>
        </w:rPr>
        <w:t xml:space="preserve">concretas que </w:t>
      </w:r>
      <w:r>
        <w:rPr>
          <w:rFonts w:ascii="Abadi" w:hAnsi="Abadi"/>
          <w:sz w:val="21"/>
          <w:szCs w:val="21"/>
        </w:rPr>
        <w:t xml:space="preserve">impactan en los tres niveles de </w:t>
      </w:r>
      <w:r w:rsidRPr="00C61EDF">
        <w:rPr>
          <w:rFonts w:ascii="Abadi" w:hAnsi="Abadi"/>
          <w:sz w:val="21"/>
          <w:szCs w:val="21"/>
        </w:rPr>
        <w:t>gobierno</w:t>
      </w:r>
      <w:r>
        <w:rPr>
          <w:rFonts w:ascii="Abadi" w:hAnsi="Abadi"/>
          <w:sz w:val="21"/>
          <w:szCs w:val="21"/>
        </w:rPr>
        <w:t>,</w:t>
      </w:r>
      <w:r w:rsidRPr="00C61EDF">
        <w:rPr>
          <w:rFonts w:ascii="Abadi" w:hAnsi="Abadi"/>
          <w:sz w:val="21"/>
          <w:szCs w:val="21"/>
        </w:rPr>
        <w:t xml:space="preserve"> de tal manera que a partir de la premisa fundamental del interés superior de la niñez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los </w:t>
      </w:r>
      <w:r>
        <w:rPr>
          <w:rFonts w:ascii="Abadi" w:hAnsi="Abadi"/>
          <w:sz w:val="21"/>
          <w:szCs w:val="21"/>
        </w:rPr>
        <w:t>D</w:t>
      </w:r>
      <w:r w:rsidRPr="00C61EDF">
        <w:rPr>
          <w:rFonts w:ascii="Abadi" w:hAnsi="Abadi"/>
          <w:sz w:val="21"/>
          <w:szCs w:val="21"/>
        </w:rPr>
        <w:t xml:space="preserve">erechos de las </w:t>
      </w:r>
      <w:r>
        <w:rPr>
          <w:rFonts w:ascii="Abadi" w:hAnsi="Abadi"/>
          <w:sz w:val="21"/>
          <w:szCs w:val="21"/>
        </w:rPr>
        <w:t>N</w:t>
      </w:r>
      <w:r w:rsidRPr="00C61EDF">
        <w:rPr>
          <w:rFonts w:ascii="Abadi" w:hAnsi="Abadi"/>
          <w:sz w:val="21"/>
          <w:szCs w:val="21"/>
        </w:rPr>
        <w:t xml:space="preserve">iñas </w:t>
      </w:r>
      <w:r>
        <w:rPr>
          <w:rFonts w:ascii="Abadi" w:hAnsi="Abadi"/>
          <w:sz w:val="21"/>
          <w:szCs w:val="21"/>
        </w:rPr>
        <w:t>N</w:t>
      </w:r>
      <w:r w:rsidRPr="00C61EDF">
        <w:rPr>
          <w:rFonts w:ascii="Abadi" w:hAnsi="Abadi"/>
          <w:sz w:val="21"/>
          <w:szCs w:val="21"/>
        </w:rPr>
        <w:t xml:space="preserve">iños y </w:t>
      </w:r>
      <w:r>
        <w:rPr>
          <w:rFonts w:ascii="Abadi" w:hAnsi="Abadi"/>
          <w:sz w:val="21"/>
          <w:szCs w:val="21"/>
        </w:rPr>
        <w:t>A</w:t>
      </w:r>
      <w:r w:rsidRPr="00C61EDF">
        <w:rPr>
          <w:rFonts w:ascii="Abadi" w:hAnsi="Abadi"/>
          <w:sz w:val="21"/>
          <w:szCs w:val="21"/>
        </w:rPr>
        <w:t>dolescentes en su artículo 13</w:t>
      </w:r>
      <w:r>
        <w:rPr>
          <w:rFonts w:ascii="Abadi" w:hAnsi="Abadi"/>
          <w:sz w:val="21"/>
          <w:szCs w:val="21"/>
        </w:rPr>
        <w:t>,</w:t>
      </w:r>
      <w:r w:rsidRPr="00C61EDF">
        <w:rPr>
          <w:rFonts w:ascii="Abadi" w:hAnsi="Abadi"/>
          <w:sz w:val="21"/>
          <w:szCs w:val="21"/>
        </w:rPr>
        <w:t xml:space="preserve"> establece entre sus derechos es tener una vida libre de violencia y la integridad personal</w:t>
      </w:r>
      <w:r>
        <w:rPr>
          <w:rFonts w:ascii="Abadi" w:hAnsi="Abadi"/>
          <w:sz w:val="21"/>
          <w:szCs w:val="21"/>
        </w:rPr>
        <w:t>,</w:t>
      </w:r>
      <w:r w:rsidRPr="00C61EDF">
        <w:rPr>
          <w:rFonts w:ascii="Abadi" w:hAnsi="Abadi"/>
          <w:sz w:val="21"/>
          <w:szCs w:val="21"/>
        </w:rPr>
        <w:t xml:space="preserve"> sin embargo y pese a que nuestro país tenía un avance sustancial en cuanto a la protección jurídica de los niños y niñas en el entorno de vulnerabilidad y violencia sigue lejos de desaparecer</w:t>
      </w:r>
      <w:r>
        <w:rPr>
          <w:rFonts w:ascii="Abadi" w:hAnsi="Abadi"/>
          <w:sz w:val="21"/>
          <w:szCs w:val="21"/>
        </w:rPr>
        <w:t>,</w:t>
      </w:r>
      <w:r w:rsidRPr="00C61EDF">
        <w:rPr>
          <w:rFonts w:ascii="Abadi" w:hAnsi="Abadi"/>
          <w:sz w:val="21"/>
          <w:szCs w:val="21"/>
        </w:rPr>
        <w:t xml:space="preserve"> de acuerdo a los datos de la encuesta nacional sobre </w:t>
      </w:r>
      <w:r>
        <w:rPr>
          <w:rFonts w:ascii="Abadi" w:hAnsi="Abadi"/>
          <w:sz w:val="21"/>
          <w:szCs w:val="21"/>
        </w:rPr>
        <w:t xml:space="preserve">dinámica </w:t>
      </w:r>
      <w:r w:rsidRPr="00C61EDF">
        <w:rPr>
          <w:rFonts w:ascii="Abadi" w:hAnsi="Abadi"/>
          <w:sz w:val="21"/>
          <w:szCs w:val="21"/>
        </w:rPr>
        <w:t>en los hogares en 2016</w:t>
      </w:r>
      <w:r>
        <w:rPr>
          <w:rFonts w:ascii="Abadi" w:hAnsi="Abadi"/>
          <w:sz w:val="21"/>
          <w:szCs w:val="21"/>
        </w:rPr>
        <w:t>,</w:t>
      </w:r>
      <w:r w:rsidRPr="00C61EDF">
        <w:rPr>
          <w:rFonts w:ascii="Abadi" w:hAnsi="Abadi"/>
          <w:sz w:val="21"/>
          <w:szCs w:val="21"/>
        </w:rPr>
        <w:t xml:space="preserve"> 38.2% de las mujeres de 15 años o más sufrió algún tipo de violencia durante la infancia, siendo la más recurrente la violencia física con 32% seguida de la emocional 18% y la violencia sexual en el 9%,</w:t>
      </w:r>
      <w:r>
        <w:rPr>
          <w:rFonts w:ascii="Abadi" w:hAnsi="Abadi"/>
          <w:sz w:val="21"/>
          <w:szCs w:val="21"/>
        </w:rPr>
        <w:t xml:space="preserve"> </w:t>
      </w:r>
      <w:r w:rsidRPr="00C61EDF">
        <w:rPr>
          <w:rFonts w:ascii="Abadi" w:hAnsi="Abadi"/>
          <w:sz w:val="21"/>
          <w:szCs w:val="21"/>
        </w:rPr>
        <w:t xml:space="preserve">este estudio, revela que los porcentajes de violencia por parte de un familiar son mucho más elevados que el ejercida por un no familiar lo que permite observar la situación de vulnerabilidad de niñas y adolescentes, frente a la violencia en el hogar, de acuerdo con el documento violencia y feminicidio de niñas y adolescentes en México de la ONU, se puede inferir que del periodo  que se analiza, se cometieron 194 feminicidios infantiles, cifra que por sí misma resulta alarmante, la situación resulta aún más preocupante si se considera que el delito de feminicidio no siempre puede estar identificar como tal cuando se trata de menores de edad, es así </w:t>
      </w:r>
      <w:r w:rsidRPr="00C61EDF">
        <w:rPr>
          <w:rFonts w:ascii="Abadi" w:hAnsi="Abadi"/>
          <w:sz w:val="21"/>
          <w:szCs w:val="21"/>
        </w:rPr>
        <w:lastRenderedPageBreak/>
        <w:t>que dentro del programa la acciones legislativas el Grupo Parlamentario del Partido de Acción Nacional, se estableció como una de las prioridades trabajar sobre propuestas integrales de atención, prevención y radicación de violencia en contra de las mujeres, que en ese sentido resulta la mayor importancia impulsar todas las acciones legislativas tendientes a garantizar en el Estado de Guanajuato se coloquen a las niñas y adolescentes en sus derechos en el centro de la agenda pública, y a partir de política legislativas integrales que fortalezcan las capacidades institucionales de los órganos responsables de la procuración impartición de justicia a fin de prevenir, investigar y sancionar los delitos mediante los que se priva de vida las niñas y adolescentes por razones de género, así quienes integramos este Grupo Parlamentario, consideramos que es necesario realizar una adecuación normativa a nuestra  legislación penal</w:t>
      </w:r>
      <w:r>
        <w:rPr>
          <w:rFonts w:ascii="Abadi" w:hAnsi="Abadi"/>
          <w:sz w:val="21"/>
          <w:szCs w:val="21"/>
        </w:rPr>
        <w:t>, pues aun</w:t>
      </w:r>
      <w:r w:rsidRPr="00C61EDF">
        <w:rPr>
          <w:rFonts w:ascii="Abadi" w:hAnsi="Abadi"/>
          <w:sz w:val="21"/>
          <w:szCs w:val="21"/>
        </w:rPr>
        <w:t>que la circunstancia de que la víctima sea una niña adolescente no constituye por sí misma una razón de género, si la coloca en una situación especial de vulnerabilidad por situaciones propias como su edad, la vinculación al núcleo familiar o escolar.</w:t>
      </w:r>
    </w:p>
    <w:p w14:paraId="358CE76A" w14:textId="77777777" w:rsidR="00B763DE" w:rsidRPr="00C61EDF" w:rsidRDefault="00B763DE" w:rsidP="003A160B">
      <w:pPr>
        <w:jc w:val="both"/>
        <w:rPr>
          <w:rFonts w:ascii="Abadi" w:hAnsi="Abadi"/>
          <w:sz w:val="21"/>
          <w:szCs w:val="21"/>
        </w:rPr>
      </w:pPr>
    </w:p>
    <w:p w14:paraId="29AC9F8B" w14:textId="77777777" w:rsidR="003A160B" w:rsidRDefault="003A160B" w:rsidP="003A160B">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Es por ello, que se propone implementar la pena de hasta un </w:t>
      </w:r>
      <w:r>
        <w:rPr>
          <w:rFonts w:ascii="Abadi" w:hAnsi="Abadi"/>
          <w:sz w:val="21"/>
          <w:szCs w:val="21"/>
        </w:rPr>
        <w:t>1/3</w:t>
      </w:r>
      <w:r w:rsidRPr="00C61EDF">
        <w:rPr>
          <w:rFonts w:ascii="Abadi" w:hAnsi="Abadi"/>
          <w:sz w:val="21"/>
          <w:szCs w:val="21"/>
        </w:rPr>
        <w:t xml:space="preserve"> en el delito de feminicidio para los casos que la víctima sea menor de edad, por ejemplo: </w:t>
      </w:r>
    </w:p>
    <w:p w14:paraId="23C43153" w14:textId="77777777" w:rsidR="00B763DE" w:rsidRDefault="00B763DE" w:rsidP="003A160B">
      <w:pPr>
        <w:jc w:val="both"/>
        <w:rPr>
          <w:rFonts w:ascii="Abadi" w:hAnsi="Abadi"/>
          <w:sz w:val="21"/>
          <w:szCs w:val="21"/>
        </w:rPr>
      </w:pPr>
    </w:p>
    <w:p w14:paraId="5E7156CF" w14:textId="77777777" w:rsidR="003A160B" w:rsidRDefault="003A160B" w:rsidP="003A160B">
      <w:pPr>
        <w:jc w:val="both"/>
        <w:rPr>
          <w:rFonts w:ascii="Abadi" w:hAnsi="Abadi"/>
          <w:sz w:val="21"/>
          <w:szCs w:val="21"/>
        </w:rPr>
      </w:pPr>
      <w:r>
        <w:rPr>
          <w:rFonts w:ascii="Abadi" w:hAnsi="Abadi"/>
          <w:sz w:val="21"/>
          <w:szCs w:val="21"/>
        </w:rPr>
        <w:t>- S</w:t>
      </w:r>
      <w:r w:rsidRPr="00C61EDF">
        <w:rPr>
          <w:rFonts w:ascii="Abadi" w:hAnsi="Abadi"/>
          <w:sz w:val="21"/>
          <w:szCs w:val="21"/>
        </w:rPr>
        <w:t>i el agresor es sentenciado a 45 años por feminicidio en caso de que la víctima sea niña o adolescente, se aumentará la pena hasta 15 años más</w:t>
      </w:r>
      <w:r>
        <w:rPr>
          <w:rFonts w:ascii="Abadi" w:hAnsi="Abadi"/>
          <w:sz w:val="21"/>
          <w:szCs w:val="21"/>
        </w:rPr>
        <w:t>,</w:t>
      </w:r>
      <w:r w:rsidRPr="00C61EDF">
        <w:rPr>
          <w:rFonts w:ascii="Abadi" w:hAnsi="Abadi"/>
          <w:sz w:val="21"/>
          <w:szCs w:val="21"/>
        </w:rPr>
        <w:t xml:space="preserve"> es decir, una pena de 60 años de prisión</w:t>
      </w:r>
      <w:r>
        <w:rPr>
          <w:rFonts w:ascii="Abadi" w:hAnsi="Abadi"/>
          <w:sz w:val="21"/>
          <w:szCs w:val="21"/>
        </w:rPr>
        <w:t>,</w:t>
      </w:r>
      <w:r w:rsidRPr="00C61EDF">
        <w:rPr>
          <w:rFonts w:ascii="Abadi" w:hAnsi="Abadi"/>
          <w:sz w:val="21"/>
          <w:szCs w:val="21"/>
        </w:rPr>
        <w:t xml:space="preserve"> con ellos establecen medidas tendientes a desalentar tales conductas y visibilizar los derechos de las niñas y adolescentes</w:t>
      </w:r>
      <w:r>
        <w:rPr>
          <w:rFonts w:ascii="Abadi" w:hAnsi="Abadi"/>
          <w:sz w:val="21"/>
          <w:szCs w:val="21"/>
        </w:rPr>
        <w:t>,</w:t>
      </w:r>
      <w:r w:rsidRPr="00C61EDF">
        <w:rPr>
          <w:rFonts w:ascii="Abadi" w:hAnsi="Abadi"/>
          <w:sz w:val="21"/>
          <w:szCs w:val="21"/>
        </w:rPr>
        <w:t xml:space="preserve"> sin perder de vista que el Partido Acción Nacional promueve acciones de prevención, esta propuesta para imponer una pena mayor al delito de feminicidio en caso de que la víctima sea menor de edad atienda los principios de racionalidad jurídica y proporcionalidad más aún con esta iniciativa el Grupo Parlamentario del P</w:t>
      </w:r>
      <w:r>
        <w:rPr>
          <w:rFonts w:ascii="Abadi" w:hAnsi="Abadi"/>
          <w:sz w:val="21"/>
          <w:szCs w:val="21"/>
        </w:rPr>
        <w:t xml:space="preserve">AN, </w:t>
      </w:r>
      <w:r w:rsidRPr="00C61EDF">
        <w:rPr>
          <w:rFonts w:ascii="Abadi" w:hAnsi="Abadi"/>
          <w:sz w:val="21"/>
          <w:szCs w:val="21"/>
        </w:rPr>
        <w:t>es congruente con la obligación del estado mexicano de proteger los derechos humanos de las niñas y adolescentes tal como se desprende de la sentencia del campo Guanajuato</w:t>
      </w:r>
      <w:r>
        <w:rPr>
          <w:rFonts w:ascii="Abadi" w:hAnsi="Abadi"/>
          <w:sz w:val="21"/>
          <w:szCs w:val="21"/>
        </w:rPr>
        <w:t xml:space="preserve">. </w:t>
      </w:r>
    </w:p>
    <w:p w14:paraId="78AE7B87" w14:textId="77777777" w:rsidR="00B763DE" w:rsidRDefault="00B763DE" w:rsidP="003A160B">
      <w:pPr>
        <w:jc w:val="both"/>
        <w:rPr>
          <w:rFonts w:ascii="Abadi" w:hAnsi="Abadi"/>
          <w:sz w:val="21"/>
          <w:szCs w:val="21"/>
        </w:rPr>
      </w:pPr>
    </w:p>
    <w:p w14:paraId="3D1C2FB2" w14:textId="77777777" w:rsidR="003A160B" w:rsidRDefault="003A160B" w:rsidP="003A160B">
      <w:pPr>
        <w:jc w:val="both"/>
        <w:rPr>
          <w:rFonts w:ascii="Abadi" w:hAnsi="Abadi"/>
          <w:sz w:val="21"/>
          <w:szCs w:val="21"/>
        </w:rPr>
      </w:pPr>
      <w:r>
        <w:rPr>
          <w:rFonts w:ascii="Abadi" w:hAnsi="Abadi"/>
          <w:sz w:val="21"/>
          <w:szCs w:val="21"/>
        </w:rPr>
        <w:t>- Au</w:t>
      </w:r>
      <w:r w:rsidRPr="00C61EDF">
        <w:rPr>
          <w:rFonts w:ascii="Abadi" w:hAnsi="Abadi"/>
          <w:sz w:val="21"/>
          <w:szCs w:val="21"/>
        </w:rPr>
        <w:t>nado a lo anterior</w:t>
      </w:r>
      <w:r>
        <w:rPr>
          <w:rFonts w:ascii="Abadi" w:hAnsi="Abadi"/>
          <w:sz w:val="21"/>
          <w:szCs w:val="21"/>
        </w:rPr>
        <w:t>,</w:t>
      </w:r>
      <w:r w:rsidRPr="00C61EDF">
        <w:rPr>
          <w:rFonts w:ascii="Abadi" w:hAnsi="Abadi"/>
          <w:sz w:val="21"/>
          <w:szCs w:val="21"/>
        </w:rPr>
        <w:t xml:space="preserve"> es acorde con los objetivos desarrollo sostenible de la ONU en específico el 16 promover sociedades justas, pacíficas e inclusivas con tiempo, sacaremos muchas conclusiones sobre lo que hicimos bien y mal y una de las primeras debe ser que decidimos atacar a esta vergonzosa pandemia oculta, de la violencia cometida en contra de nuestras niñas y adolescentes.</w:t>
      </w:r>
    </w:p>
    <w:p w14:paraId="3942C0E2" w14:textId="77777777" w:rsidR="00B763DE" w:rsidRPr="00C61EDF" w:rsidRDefault="00B763DE" w:rsidP="003A160B">
      <w:pPr>
        <w:jc w:val="both"/>
        <w:rPr>
          <w:rFonts w:ascii="Abadi" w:hAnsi="Abadi"/>
          <w:sz w:val="21"/>
          <w:szCs w:val="21"/>
        </w:rPr>
      </w:pPr>
    </w:p>
    <w:p w14:paraId="7D5E9A19" w14:textId="77777777" w:rsidR="003A160B" w:rsidRDefault="003A160B" w:rsidP="003A160B">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Por lo anteriormente expuesto, nos permitimos someter a consideración de esta Honorable Asamblea, el siguiente proyecto de decreto, muchas gracias</w:t>
      </w:r>
      <w:r>
        <w:rPr>
          <w:rFonts w:ascii="Abadi" w:hAnsi="Abadi"/>
          <w:sz w:val="21"/>
          <w:szCs w:val="21"/>
        </w:rPr>
        <w:t>.</w:t>
      </w:r>
    </w:p>
    <w:p w14:paraId="64B06A6C" w14:textId="77777777" w:rsidR="00B763DE" w:rsidRDefault="00B763DE" w:rsidP="003A160B">
      <w:pPr>
        <w:jc w:val="both"/>
        <w:rPr>
          <w:rFonts w:ascii="Abadi" w:hAnsi="Abadi"/>
          <w:sz w:val="21"/>
          <w:szCs w:val="21"/>
        </w:rPr>
      </w:pPr>
    </w:p>
    <w:p w14:paraId="314ABA80" w14:textId="77777777" w:rsidR="003A160B" w:rsidRDefault="003A160B" w:rsidP="003A160B">
      <w:pPr>
        <w:jc w:val="both"/>
        <w:rPr>
          <w:rFonts w:ascii="Abadi" w:hAnsi="Abadi"/>
          <w:sz w:val="21"/>
          <w:szCs w:val="21"/>
        </w:rPr>
      </w:pPr>
      <w:r>
        <w:rPr>
          <w:rFonts w:ascii="Abadi" w:hAnsi="Abadi"/>
          <w:sz w:val="21"/>
          <w:szCs w:val="21"/>
        </w:rPr>
        <w:t>- E</w:t>
      </w:r>
      <w:r w:rsidRPr="00C61EDF">
        <w:rPr>
          <w:rFonts w:ascii="Abadi" w:hAnsi="Abadi"/>
          <w:sz w:val="21"/>
          <w:szCs w:val="21"/>
        </w:rPr>
        <w:t xml:space="preserve">s cuánto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 xml:space="preserve">residente. </w:t>
      </w:r>
    </w:p>
    <w:p w14:paraId="2AF2D8D2" w14:textId="77777777" w:rsidR="00B763DE" w:rsidRPr="00C61EDF" w:rsidRDefault="00B763DE" w:rsidP="003A160B">
      <w:pPr>
        <w:jc w:val="both"/>
        <w:rPr>
          <w:rFonts w:ascii="Abadi" w:hAnsi="Abadi"/>
          <w:sz w:val="21"/>
          <w:szCs w:val="21"/>
        </w:rPr>
      </w:pPr>
    </w:p>
    <w:p w14:paraId="1AE19F70" w14:textId="77777777" w:rsidR="003A160B" w:rsidRDefault="003A160B" w:rsidP="003A160B">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Se lo agradezco mucho diputad</w:t>
      </w:r>
      <w:r>
        <w:rPr>
          <w:rFonts w:ascii="Abadi" w:hAnsi="Abadi"/>
          <w:sz w:val="21"/>
          <w:szCs w:val="21"/>
        </w:rPr>
        <w:t>a</w:t>
      </w:r>
      <w:r w:rsidRPr="00C61EDF">
        <w:rPr>
          <w:rFonts w:ascii="Abadi" w:hAnsi="Abadi"/>
          <w:sz w:val="21"/>
          <w:szCs w:val="21"/>
        </w:rPr>
        <w:t xml:space="preserve">. </w:t>
      </w:r>
    </w:p>
    <w:p w14:paraId="56A2699D" w14:textId="77777777" w:rsidR="00B763DE" w:rsidRDefault="00B763DE" w:rsidP="003A160B">
      <w:pPr>
        <w:ind w:firstLine="708"/>
        <w:jc w:val="both"/>
        <w:rPr>
          <w:rFonts w:ascii="Abadi" w:hAnsi="Abadi"/>
          <w:sz w:val="21"/>
          <w:szCs w:val="21"/>
        </w:rPr>
      </w:pPr>
    </w:p>
    <w:p w14:paraId="5CAE447B" w14:textId="77777777" w:rsidR="003A160B" w:rsidRDefault="003A160B" w:rsidP="003A160B">
      <w:pPr>
        <w:ind w:left="567" w:right="900"/>
        <w:jc w:val="both"/>
        <w:rPr>
          <w:rFonts w:ascii="Abadi" w:hAnsi="Abadi"/>
          <w:b/>
          <w:bCs/>
          <w:i/>
          <w:iCs/>
          <w:sz w:val="21"/>
          <w:szCs w:val="21"/>
          <w:u w:val="single"/>
        </w:rPr>
      </w:pPr>
      <w:r w:rsidRPr="009271A6">
        <w:rPr>
          <w:rFonts w:ascii="Abadi" w:hAnsi="Abadi"/>
          <w:b/>
          <w:bCs/>
          <w:i/>
          <w:iCs/>
          <w:sz w:val="21"/>
          <w:szCs w:val="21"/>
          <w:u w:val="single"/>
        </w:rPr>
        <w:t>Se turna su iniciativa a la Comisión de Justicia para que ésta de acuerdo con las facultades que le otorgue la fracción II del artículo 113 de nuestra Ley Orgánica, realice el estudio y el dictamen que corresponde.</w:t>
      </w:r>
    </w:p>
    <w:p w14:paraId="18B5F463" w14:textId="77777777" w:rsidR="00B763DE" w:rsidRPr="009271A6" w:rsidRDefault="00B763DE" w:rsidP="003A160B">
      <w:pPr>
        <w:ind w:left="567" w:right="900"/>
        <w:jc w:val="both"/>
        <w:rPr>
          <w:rFonts w:ascii="Abadi" w:hAnsi="Abadi"/>
          <w:b/>
          <w:bCs/>
          <w:i/>
          <w:iCs/>
          <w:sz w:val="21"/>
          <w:szCs w:val="21"/>
          <w:u w:val="single"/>
        </w:rPr>
      </w:pPr>
    </w:p>
    <w:p w14:paraId="248616C0" w14:textId="77777777" w:rsidR="003A160B" w:rsidRDefault="003A160B" w:rsidP="003A160B">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Esta presidencia da la bienvenida al diputado o José Alfonso Borja Pimentel, quien se incorpora a esta sesión, buen día diputado.</w:t>
      </w:r>
    </w:p>
    <w:p w14:paraId="2E19FAD9" w14:textId="77777777" w:rsidR="00B763DE" w:rsidRPr="00C61EDF" w:rsidRDefault="00B763DE" w:rsidP="003A160B">
      <w:pPr>
        <w:ind w:firstLine="708"/>
        <w:jc w:val="both"/>
        <w:rPr>
          <w:rFonts w:ascii="Abadi" w:hAnsi="Abadi"/>
          <w:sz w:val="21"/>
          <w:szCs w:val="21"/>
        </w:rPr>
      </w:pPr>
    </w:p>
    <w:p w14:paraId="47238516" w14:textId="77777777" w:rsidR="003A160B" w:rsidRPr="00C61EDF" w:rsidRDefault="003A160B" w:rsidP="003A160B">
      <w:pPr>
        <w:ind w:firstLine="708"/>
        <w:jc w:val="both"/>
        <w:rPr>
          <w:rFonts w:ascii="Abadi" w:hAnsi="Abadi"/>
          <w:sz w:val="21"/>
          <w:szCs w:val="21"/>
        </w:rPr>
      </w:pPr>
      <w:r w:rsidRPr="00C61EDF">
        <w:rPr>
          <w:rFonts w:ascii="Abadi" w:hAnsi="Abadi"/>
          <w:sz w:val="21"/>
          <w:szCs w:val="21"/>
        </w:rPr>
        <w:t>-También hacemos la aclaración de que la iniciativa presentada por la diputada Noemí Tiscareño Agoitia está también suscita por el dip</w:t>
      </w:r>
      <w:r>
        <w:rPr>
          <w:rFonts w:ascii="Abadi" w:hAnsi="Abadi"/>
          <w:sz w:val="21"/>
          <w:szCs w:val="21"/>
        </w:rPr>
        <w:t>utado</w:t>
      </w:r>
      <w:r w:rsidRPr="00C61EDF">
        <w:rPr>
          <w:rFonts w:ascii="Abadi" w:hAnsi="Abadi"/>
          <w:sz w:val="21"/>
          <w:szCs w:val="21"/>
        </w:rPr>
        <w:t xml:space="preserve"> Gustavo Alfaro Reyes, por tanto, es también iniciante de la misma, él también del Grupo Parlamentario del Partido Revolucionario Institucional.</w:t>
      </w:r>
    </w:p>
    <w:p w14:paraId="3802AB26" w14:textId="101D87AE" w:rsidR="00455A66" w:rsidRPr="00455A66" w:rsidRDefault="00D1639F" w:rsidP="00BF2E32">
      <w:pPr>
        <w:jc w:val="center"/>
        <w:rPr>
          <w:rFonts w:ascii="Abadi" w:hAnsi="Abadi"/>
          <w:b/>
          <w:bCs/>
          <w:sz w:val="21"/>
          <w:szCs w:val="21"/>
        </w:rPr>
      </w:pPr>
      <w:r w:rsidRPr="009238AB">
        <w:rPr>
          <w:rFonts w:ascii="Abadi" w:hAnsi="Abadi"/>
          <w:b/>
          <w:bCs/>
          <w:sz w:val="21"/>
          <w:szCs w:val="21"/>
        </w:rPr>
        <w:t xml:space="preserve"> </w:t>
      </w:r>
    </w:p>
    <w:p w14:paraId="13871047" w14:textId="1D7B5F79" w:rsidR="00233D5E" w:rsidRDefault="00233D5E" w:rsidP="00C0360F">
      <w:pPr>
        <w:pStyle w:val="Prrafodelista"/>
        <w:numPr>
          <w:ilvl w:val="0"/>
          <w:numId w:val="5"/>
        </w:numPr>
        <w:kinsoku w:val="0"/>
        <w:overflowPunct w:val="0"/>
        <w:autoSpaceDE w:val="0"/>
        <w:autoSpaceDN w:val="0"/>
        <w:adjustRightInd w:val="0"/>
        <w:spacing w:before="125"/>
        <w:ind w:left="284"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8"/>
          <w:sz w:val="21"/>
          <w:szCs w:val="21"/>
        </w:rPr>
        <w:t xml:space="preserve"> </w:t>
      </w:r>
      <w:r w:rsidRPr="00040CA4">
        <w:rPr>
          <w:rFonts w:ascii="Abadi" w:hAnsi="Abadi"/>
          <w:b/>
          <w:bCs/>
          <w:sz w:val="21"/>
          <w:szCs w:val="21"/>
        </w:rPr>
        <w:t>DE</w:t>
      </w:r>
      <w:r w:rsidRPr="00040CA4">
        <w:rPr>
          <w:rFonts w:ascii="Abadi" w:hAnsi="Abadi"/>
          <w:b/>
          <w:bCs/>
          <w:spacing w:val="8"/>
          <w:sz w:val="21"/>
          <w:szCs w:val="21"/>
        </w:rPr>
        <w:t xml:space="preserve"> </w:t>
      </w:r>
      <w:r w:rsidRPr="00040CA4">
        <w:rPr>
          <w:rFonts w:ascii="Abadi" w:hAnsi="Abadi"/>
          <w:b/>
          <w:bCs/>
          <w:sz w:val="21"/>
          <w:szCs w:val="21"/>
        </w:rPr>
        <w:t>LA</w:t>
      </w:r>
      <w:r w:rsidRPr="00040CA4">
        <w:rPr>
          <w:rFonts w:ascii="Abadi" w:hAnsi="Abadi"/>
          <w:b/>
          <w:bCs/>
          <w:spacing w:val="8"/>
          <w:sz w:val="21"/>
          <w:szCs w:val="21"/>
        </w:rPr>
        <w:t xml:space="preserve"> </w:t>
      </w:r>
      <w:r w:rsidRPr="00040CA4">
        <w:rPr>
          <w:rFonts w:ascii="Abadi" w:hAnsi="Abadi"/>
          <w:b/>
          <w:bCs/>
          <w:sz w:val="21"/>
          <w:szCs w:val="21"/>
        </w:rPr>
        <w:t>INICIATIVA</w:t>
      </w:r>
      <w:r w:rsidRPr="00040CA4">
        <w:rPr>
          <w:rFonts w:ascii="Abadi" w:hAnsi="Abadi"/>
          <w:b/>
          <w:bCs/>
          <w:spacing w:val="8"/>
          <w:sz w:val="21"/>
          <w:szCs w:val="21"/>
        </w:rPr>
        <w:t xml:space="preserve"> </w:t>
      </w:r>
      <w:r w:rsidRPr="00040CA4">
        <w:rPr>
          <w:rFonts w:ascii="Abadi" w:hAnsi="Abadi"/>
          <w:b/>
          <w:bCs/>
          <w:sz w:val="21"/>
          <w:szCs w:val="21"/>
        </w:rPr>
        <w:t>A</w:t>
      </w:r>
      <w:r w:rsidRPr="00040CA4">
        <w:rPr>
          <w:rFonts w:ascii="Abadi" w:hAnsi="Abadi"/>
          <w:b/>
          <w:bCs/>
          <w:spacing w:val="8"/>
          <w:sz w:val="21"/>
          <w:szCs w:val="21"/>
        </w:rPr>
        <w:t xml:space="preserve"> </w:t>
      </w:r>
      <w:r w:rsidRPr="00040CA4">
        <w:rPr>
          <w:rFonts w:ascii="Abadi" w:hAnsi="Abadi"/>
          <w:b/>
          <w:bCs/>
          <w:sz w:val="21"/>
          <w:szCs w:val="21"/>
        </w:rPr>
        <w:t>EFECTO</w:t>
      </w:r>
      <w:r w:rsidRPr="00040CA4">
        <w:rPr>
          <w:rFonts w:ascii="Abadi" w:hAnsi="Abadi"/>
          <w:b/>
          <w:bCs/>
          <w:spacing w:val="8"/>
          <w:sz w:val="21"/>
          <w:szCs w:val="21"/>
        </w:rPr>
        <w:t xml:space="preserve"> </w:t>
      </w:r>
      <w:r w:rsidRPr="00040CA4">
        <w:rPr>
          <w:rFonts w:ascii="Abadi" w:hAnsi="Abadi"/>
          <w:b/>
          <w:bCs/>
          <w:sz w:val="21"/>
          <w:szCs w:val="21"/>
        </w:rPr>
        <w:t>DE</w:t>
      </w:r>
      <w:r w:rsidRPr="00040CA4">
        <w:rPr>
          <w:rFonts w:ascii="Abadi" w:hAnsi="Abadi"/>
          <w:b/>
          <w:bCs/>
          <w:spacing w:val="8"/>
          <w:sz w:val="21"/>
          <w:szCs w:val="21"/>
        </w:rPr>
        <w:t xml:space="preserve"> </w:t>
      </w:r>
      <w:r w:rsidRPr="00040CA4">
        <w:rPr>
          <w:rFonts w:ascii="Abadi" w:hAnsi="Abadi"/>
          <w:b/>
          <w:bCs/>
          <w:sz w:val="21"/>
          <w:szCs w:val="21"/>
        </w:rPr>
        <w:t>REFORMAR</w:t>
      </w:r>
      <w:r w:rsidRPr="00040CA4">
        <w:rPr>
          <w:rFonts w:ascii="Abadi" w:hAnsi="Abadi"/>
          <w:b/>
          <w:bCs/>
          <w:spacing w:val="8"/>
          <w:sz w:val="21"/>
          <w:szCs w:val="21"/>
        </w:rPr>
        <w:t xml:space="preserve"> </w:t>
      </w:r>
      <w:r w:rsidRPr="00040CA4">
        <w:rPr>
          <w:rFonts w:ascii="Abadi" w:hAnsi="Abadi"/>
          <w:b/>
          <w:bCs/>
          <w:sz w:val="21"/>
          <w:szCs w:val="21"/>
        </w:rPr>
        <w:t>LOS</w:t>
      </w:r>
      <w:r w:rsidRPr="00040CA4">
        <w:rPr>
          <w:rFonts w:ascii="Abadi" w:hAnsi="Abadi"/>
          <w:b/>
          <w:bCs/>
          <w:spacing w:val="8"/>
          <w:sz w:val="21"/>
          <w:szCs w:val="21"/>
        </w:rPr>
        <w:t xml:space="preserve"> </w:t>
      </w:r>
      <w:r w:rsidRPr="00040CA4">
        <w:rPr>
          <w:rFonts w:ascii="Abadi" w:hAnsi="Abadi"/>
          <w:b/>
          <w:bCs/>
          <w:sz w:val="21"/>
          <w:szCs w:val="21"/>
        </w:rPr>
        <w:t>ARTÍCULOS</w:t>
      </w:r>
      <w:r w:rsidRPr="00040CA4">
        <w:rPr>
          <w:rFonts w:ascii="Abadi" w:hAnsi="Abadi"/>
          <w:b/>
          <w:bCs/>
          <w:spacing w:val="8"/>
          <w:sz w:val="21"/>
          <w:szCs w:val="21"/>
        </w:rPr>
        <w:t xml:space="preserve"> </w:t>
      </w:r>
      <w:r w:rsidRPr="00040CA4">
        <w:rPr>
          <w:rFonts w:ascii="Abadi" w:hAnsi="Abadi"/>
          <w:b/>
          <w:bCs/>
          <w:sz w:val="21"/>
          <w:szCs w:val="21"/>
        </w:rPr>
        <w:t>169</w:t>
      </w:r>
      <w:r w:rsidRPr="00040CA4">
        <w:rPr>
          <w:rFonts w:ascii="Abadi" w:hAnsi="Abadi"/>
          <w:b/>
          <w:bCs/>
          <w:spacing w:val="8"/>
          <w:sz w:val="21"/>
          <w:szCs w:val="21"/>
        </w:rPr>
        <w:t xml:space="preserve"> </w:t>
      </w:r>
      <w:r w:rsidRPr="00040CA4">
        <w:rPr>
          <w:rFonts w:ascii="Abadi" w:hAnsi="Abadi"/>
          <w:b/>
          <w:bCs/>
          <w:sz w:val="21"/>
          <w:szCs w:val="21"/>
        </w:rPr>
        <w:t>Y</w:t>
      </w:r>
      <w:r w:rsidRPr="00040CA4">
        <w:rPr>
          <w:rFonts w:ascii="Abadi" w:hAnsi="Abadi"/>
          <w:b/>
          <w:bCs/>
          <w:spacing w:val="8"/>
          <w:sz w:val="21"/>
          <w:szCs w:val="21"/>
        </w:rPr>
        <w:t xml:space="preserve"> </w:t>
      </w:r>
      <w:r w:rsidRPr="00040CA4">
        <w:rPr>
          <w:rFonts w:ascii="Abadi" w:hAnsi="Abadi"/>
          <w:b/>
          <w:bCs/>
          <w:sz w:val="21"/>
          <w:szCs w:val="21"/>
        </w:rPr>
        <w:t>171,</w:t>
      </w:r>
      <w:r w:rsidRPr="00040CA4">
        <w:rPr>
          <w:rFonts w:ascii="Abadi" w:hAnsi="Abadi"/>
          <w:b/>
          <w:bCs/>
          <w:spacing w:val="8"/>
          <w:sz w:val="21"/>
          <w:szCs w:val="21"/>
        </w:rPr>
        <w:t xml:space="preserve"> </w:t>
      </w:r>
      <w:r w:rsidRPr="00040CA4">
        <w:rPr>
          <w:rFonts w:ascii="Abadi" w:hAnsi="Abadi"/>
          <w:b/>
          <w:bCs/>
          <w:sz w:val="21"/>
          <w:szCs w:val="21"/>
        </w:rPr>
        <w:t>Y ADICIONAR</w:t>
      </w:r>
      <w:r w:rsidRPr="00040CA4">
        <w:rPr>
          <w:rFonts w:ascii="Abadi" w:hAnsi="Abadi"/>
          <w:b/>
          <w:bCs/>
          <w:spacing w:val="80"/>
          <w:sz w:val="21"/>
          <w:szCs w:val="21"/>
        </w:rPr>
        <w:t xml:space="preserve"> </w:t>
      </w:r>
      <w:r w:rsidRPr="00040CA4">
        <w:rPr>
          <w:rFonts w:ascii="Abadi" w:hAnsi="Abadi"/>
          <w:b/>
          <w:bCs/>
          <w:sz w:val="21"/>
          <w:szCs w:val="21"/>
        </w:rPr>
        <w:t>LA</w:t>
      </w:r>
      <w:r w:rsidRPr="00040CA4">
        <w:rPr>
          <w:rFonts w:ascii="Abadi" w:hAnsi="Abadi"/>
          <w:b/>
          <w:bCs/>
          <w:spacing w:val="80"/>
          <w:sz w:val="21"/>
          <w:szCs w:val="21"/>
        </w:rPr>
        <w:t xml:space="preserve"> </w:t>
      </w:r>
      <w:r w:rsidRPr="00040CA4">
        <w:rPr>
          <w:rFonts w:ascii="Abadi" w:hAnsi="Abadi"/>
          <w:b/>
          <w:bCs/>
          <w:sz w:val="21"/>
          <w:szCs w:val="21"/>
        </w:rPr>
        <w:t>FRACCIÓN</w:t>
      </w:r>
      <w:r w:rsidRPr="00040CA4">
        <w:rPr>
          <w:rFonts w:ascii="Abadi" w:hAnsi="Abadi"/>
          <w:b/>
          <w:bCs/>
          <w:spacing w:val="80"/>
          <w:sz w:val="21"/>
          <w:szCs w:val="21"/>
        </w:rPr>
        <w:t xml:space="preserve"> </w:t>
      </w:r>
      <w:r w:rsidRPr="00040CA4">
        <w:rPr>
          <w:rFonts w:ascii="Abadi" w:hAnsi="Abadi"/>
          <w:b/>
          <w:bCs/>
          <w:sz w:val="21"/>
          <w:szCs w:val="21"/>
        </w:rPr>
        <w:t>IX</w:t>
      </w:r>
      <w:r w:rsidRPr="00040CA4">
        <w:rPr>
          <w:rFonts w:ascii="Abadi" w:hAnsi="Abadi"/>
          <w:b/>
          <w:bCs/>
          <w:spacing w:val="80"/>
          <w:sz w:val="21"/>
          <w:szCs w:val="21"/>
        </w:rPr>
        <w:t xml:space="preserve"> </w:t>
      </w:r>
      <w:r w:rsidRPr="00040CA4">
        <w:rPr>
          <w:rFonts w:ascii="Abadi" w:hAnsi="Abadi"/>
          <w:b/>
          <w:bCs/>
          <w:sz w:val="21"/>
          <w:szCs w:val="21"/>
        </w:rPr>
        <w:t>AL</w:t>
      </w:r>
      <w:r w:rsidRPr="00040CA4">
        <w:rPr>
          <w:rFonts w:ascii="Abadi" w:hAnsi="Abadi"/>
          <w:b/>
          <w:bCs/>
          <w:spacing w:val="80"/>
          <w:sz w:val="21"/>
          <w:szCs w:val="21"/>
        </w:rPr>
        <w:t xml:space="preserve"> </w:t>
      </w:r>
      <w:r w:rsidRPr="00040CA4">
        <w:rPr>
          <w:rFonts w:ascii="Abadi" w:hAnsi="Abadi"/>
          <w:b/>
          <w:bCs/>
          <w:sz w:val="21"/>
          <w:szCs w:val="21"/>
        </w:rPr>
        <w:t>ARTÍCULO</w:t>
      </w:r>
      <w:r w:rsidRPr="00040CA4">
        <w:rPr>
          <w:rFonts w:ascii="Abadi" w:hAnsi="Abadi"/>
          <w:b/>
          <w:bCs/>
          <w:spacing w:val="80"/>
          <w:sz w:val="21"/>
          <w:szCs w:val="21"/>
        </w:rPr>
        <w:t xml:space="preserve"> </w:t>
      </w:r>
      <w:r w:rsidRPr="00040CA4">
        <w:rPr>
          <w:rFonts w:ascii="Abadi" w:hAnsi="Abadi"/>
          <w:b/>
          <w:bCs/>
          <w:sz w:val="21"/>
          <w:szCs w:val="21"/>
        </w:rPr>
        <w:t>59</w:t>
      </w:r>
      <w:r w:rsidRPr="00040CA4">
        <w:rPr>
          <w:rFonts w:ascii="Abadi" w:hAnsi="Abadi"/>
          <w:b/>
          <w:bCs/>
          <w:spacing w:val="80"/>
          <w:sz w:val="21"/>
          <w:szCs w:val="21"/>
        </w:rPr>
        <w:t xml:space="preserve"> </w:t>
      </w:r>
      <w:r w:rsidRPr="00040CA4">
        <w:rPr>
          <w:rFonts w:ascii="Abadi" w:hAnsi="Abadi"/>
          <w:b/>
          <w:bCs/>
          <w:sz w:val="21"/>
          <w:szCs w:val="21"/>
        </w:rPr>
        <w:t>DE</w:t>
      </w:r>
      <w:r w:rsidRPr="00040CA4">
        <w:rPr>
          <w:rFonts w:ascii="Abadi" w:hAnsi="Abadi"/>
          <w:b/>
          <w:bCs/>
          <w:spacing w:val="80"/>
          <w:sz w:val="21"/>
          <w:szCs w:val="21"/>
        </w:rPr>
        <w:t xml:space="preserve"> </w:t>
      </w:r>
      <w:r w:rsidRPr="00040CA4">
        <w:rPr>
          <w:rFonts w:ascii="Abadi" w:hAnsi="Abadi"/>
          <w:b/>
          <w:bCs/>
          <w:sz w:val="21"/>
          <w:szCs w:val="21"/>
        </w:rPr>
        <w:t>LA</w:t>
      </w:r>
      <w:r w:rsidRPr="00040CA4">
        <w:rPr>
          <w:rFonts w:ascii="Abadi" w:hAnsi="Abadi"/>
          <w:b/>
          <w:bCs/>
          <w:spacing w:val="80"/>
          <w:sz w:val="21"/>
          <w:szCs w:val="21"/>
        </w:rPr>
        <w:t xml:space="preserve"> </w:t>
      </w:r>
      <w:r w:rsidRPr="00040CA4">
        <w:rPr>
          <w:rFonts w:ascii="Abadi" w:hAnsi="Abadi"/>
          <w:b/>
          <w:bCs/>
          <w:sz w:val="21"/>
          <w:szCs w:val="21"/>
        </w:rPr>
        <w:t>LEY</w:t>
      </w:r>
      <w:r w:rsidRPr="00040CA4">
        <w:rPr>
          <w:rFonts w:ascii="Abadi" w:hAnsi="Abadi"/>
          <w:b/>
          <w:bCs/>
          <w:spacing w:val="80"/>
          <w:sz w:val="21"/>
          <w:szCs w:val="21"/>
        </w:rPr>
        <w:t xml:space="preserve"> </w:t>
      </w:r>
      <w:r w:rsidRPr="00040CA4">
        <w:rPr>
          <w:rFonts w:ascii="Abadi" w:hAnsi="Abadi"/>
          <w:b/>
          <w:bCs/>
          <w:sz w:val="21"/>
          <w:szCs w:val="21"/>
        </w:rPr>
        <w:t>ORGÁNICA</w:t>
      </w:r>
      <w:r w:rsidRPr="00040CA4">
        <w:rPr>
          <w:rFonts w:ascii="Abadi" w:hAnsi="Abadi"/>
          <w:b/>
          <w:bCs/>
          <w:spacing w:val="80"/>
          <w:sz w:val="21"/>
          <w:szCs w:val="21"/>
        </w:rPr>
        <w:t xml:space="preserve"> </w:t>
      </w:r>
      <w:r w:rsidRPr="00040CA4">
        <w:rPr>
          <w:rFonts w:ascii="Abadi" w:hAnsi="Abadi"/>
          <w:b/>
          <w:bCs/>
          <w:sz w:val="21"/>
          <w:szCs w:val="21"/>
        </w:rPr>
        <w:t>DEL</w:t>
      </w:r>
      <w:r w:rsidRPr="00040CA4">
        <w:rPr>
          <w:rFonts w:ascii="Abadi" w:hAnsi="Abadi"/>
          <w:b/>
          <w:bCs/>
          <w:spacing w:val="80"/>
          <w:sz w:val="21"/>
          <w:szCs w:val="21"/>
        </w:rPr>
        <w:t xml:space="preserve"> </w:t>
      </w:r>
      <w:r w:rsidRPr="00040CA4">
        <w:rPr>
          <w:rFonts w:ascii="Abadi" w:hAnsi="Abadi"/>
          <w:b/>
          <w:bCs/>
          <w:sz w:val="21"/>
          <w:szCs w:val="21"/>
        </w:rPr>
        <w:t>PODER LEGISLATIVO</w:t>
      </w:r>
      <w:r w:rsidRPr="00040CA4">
        <w:rPr>
          <w:rFonts w:ascii="Abadi" w:hAnsi="Abadi"/>
          <w:b/>
          <w:bCs/>
          <w:spacing w:val="37"/>
          <w:sz w:val="21"/>
          <w:szCs w:val="21"/>
        </w:rPr>
        <w:t xml:space="preserve"> </w:t>
      </w:r>
      <w:r w:rsidRPr="00040CA4">
        <w:rPr>
          <w:rFonts w:ascii="Abadi" w:hAnsi="Abadi"/>
          <w:b/>
          <w:bCs/>
          <w:sz w:val="21"/>
          <w:szCs w:val="21"/>
        </w:rPr>
        <w:t>DEL</w:t>
      </w:r>
      <w:r w:rsidRPr="00040CA4">
        <w:rPr>
          <w:rFonts w:ascii="Abadi" w:hAnsi="Abadi"/>
          <w:b/>
          <w:bCs/>
          <w:spacing w:val="37"/>
          <w:sz w:val="21"/>
          <w:szCs w:val="21"/>
        </w:rPr>
        <w:t xml:space="preserve"> </w:t>
      </w:r>
      <w:r w:rsidRPr="00040CA4">
        <w:rPr>
          <w:rFonts w:ascii="Abadi" w:hAnsi="Abadi"/>
          <w:b/>
          <w:bCs/>
          <w:sz w:val="21"/>
          <w:szCs w:val="21"/>
        </w:rPr>
        <w:t>ESTADO</w:t>
      </w:r>
      <w:r w:rsidRPr="00040CA4">
        <w:rPr>
          <w:rFonts w:ascii="Abadi" w:hAnsi="Abadi"/>
          <w:b/>
          <w:bCs/>
          <w:spacing w:val="37"/>
          <w:sz w:val="21"/>
          <w:szCs w:val="21"/>
        </w:rPr>
        <w:t xml:space="preserve"> </w:t>
      </w:r>
      <w:r w:rsidRPr="00040CA4">
        <w:rPr>
          <w:rFonts w:ascii="Abadi" w:hAnsi="Abadi"/>
          <w:b/>
          <w:bCs/>
          <w:sz w:val="21"/>
          <w:szCs w:val="21"/>
        </w:rPr>
        <w:t>DE</w:t>
      </w:r>
      <w:r w:rsidRPr="00040CA4">
        <w:rPr>
          <w:rFonts w:ascii="Abadi" w:hAnsi="Abadi"/>
          <w:b/>
          <w:bCs/>
          <w:spacing w:val="37"/>
          <w:sz w:val="21"/>
          <w:szCs w:val="21"/>
        </w:rPr>
        <w:t xml:space="preserve"> </w:t>
      </w:r>
      <w:r w:rsidRPr="00040CA4">
        <w:rPr>
          <w:rFonts w:ascii="Abadi" w:hAnsi="Abadi"/>
          <w:b/>
          <w:bCs/>
          <w:sz w:val="21"/>
          <w:szCs w:val="21"/>
        </w:rPr>
        <w:t>GUANAJUATO,</w:t>
      </w:r>
      <w:r w:rsidRPr="00040CA4">
        <w:rPr>
          <w:rFonts w:ascii="Abadi" w:hAnsi="Abadi"/>
          <w:b/>
          <w:bCs/>
          <w:spacing w:val="37"/>
          <w:sz w:val="21"/>
          <w:szCs w:val="21"/>
        </w:rPr>
        <w:t xml:space="preserve"> </w:t>
      </w:r>
      <w:r w:rsidRPr="00040CA4">
        <w:rPr>
          <w:rFonts w:ascii="Abadi" w:hAnsi="Abadi"/>
          <w:b/>
          <w:bCs/>
          <w:sz w:val="21"/>
          <w:szCs w:val="21"/>
        </w:rPr>
        <w:t>FORMULADA</w:t>
      </w:r>
      <w:r w:rsidRPr="00040CA4">
        <w:rPr>
          <w:rFonts w:ascii="Abadi" w:hAnsi="Abadi"/>
          <w:b/>
          <w:bCs/>
          <w:spacing w:val="37"/>
          <w:sz w:val="21"/>
          <w:szCs w:val="21"/>
        </w:rPr>
        <w:t xml:space="preserve"> </w:t>
      </w:r>
      <w:r w:rsidRPr="00040CA4">
        <w:rPr>
          <w:rFonts w:ascii="Abadi" w:hAnsi="Abadi"/>
          <w:b/>
          <w:bCs/>
          <w:sz w:val="21"/>
          <w:szCs w:val="21"/>
        </w:rPr>
        <w:t>POR</w:t>
      </w:r>
      <w:r w:rsidRPr="00040CA4">
        <w:rPr>
          <w:rFonts w:ascii="Abadi" w:hAnsi="Abadi"/>
          <w:b/>
          <w:bCs/>
          <w:spacing w:val="37"/>
          <w:sz w:val="21"/>
          <w:szCs w:val="21"/>
        </w:rPr>
        <w:t xml:space="preserve"> </w:t>
      </w:r>
      <w:r w:rsidRPr="00040CA4">
        <w:rPr>
          <w:rFonts w:ascii="Abadi" w:hAnsi="Abadi"/>
          <w:b/>
          <w:bCs/>
          <w:sz w:val="21"/>
          <w:szCs w:val="21"/>
        </w:rPr>
        <w:t>LA</w:t>
      </w:r>
      <w:r w:rsidRPr="00040CA4">
        <w:rPr>
          <w:rFonts w:ascii="Abadi" w:hAnsi="Abadi"/>
          <w:b/>
          <w:bCs/>
          <w:spacing w:val="37"/>
          <w:sz w:val="21"/>
          <w:szCs w:val="21"/>
        </w:rPr>
        <w:t xml:space="preserve"> </w:t>
      </w:r>
      <w:r w:rsidRPr="00040CA4">
        <w:rPr>
          <w:rFonts w:ascii="Abadi" w:hAnsi="Abadi"/>
          <w:b/>
          <w:bCs/>
          <w:sz w:val="21"/>
          <w:szCs w:val="21"/>
        </w:rPr>
        <w:t>DIPUTADA</w:t>
      </w:r>
      <w:r w:rsidRPr="00040CA4">
        <w:rPr>
          <w:rFonts w:ascii="Abadi" w:hAnsi="Abadi"/>
          <w:b/>
          <w:bCs/>
          <w:spacing w:val="37"/>
          <w:sz w:val="21"/>
          <w:szCs w:val="21"/>
        </w:rPr>
        <w:t xml:space="preserve"> </w:t>
      </w:r>
      <w:r w:rsidRPr="00040CA4">
        <w:rPr>
          <w:rFonts w:ascii="Abadi" w:hAnsi="Abadi"/>
          <w:b/>
          <w:bCs/>
          <w:sz w:val="21"/>
          <w:szCs w:val="21"/>
        </w:rPr>
        <w:t>DESSIRE ÁNGEL</w:t>
      </w:r>
      <w:r w:rsidRPr="00040CA4">
        <w:rPr>
          <w:rFonts w:ascii="Abadi" w:hAnsi="Abadi"/>
          <w:b/>
          <w:bCs/>
          <w:spacing w:val="33"/>
          <w:sz w:val="21"/>
          <w:szCs w:val="21"/>
        </w:rPr>
        <w:t xml:space="preserve"> </w:t>
      </w:r>
      <w:r w:rsidRPr="00040CA4">
        <w:rPr>
          <w:rFonts w:ascii="Abadi" w:hAnsi="Abadi"/>
          <w:b/>
          <w:bCs/>
          <w:sz w:val="21"/>
          <w:szCs w:val="21"/>
        </w:rPr>
        <w:t>ROCHA</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33"/>
          <w:sz w:val="21"/>
          <w:szCs w:val="21"/>
        </w:rPr>
        <w:t xml:space="preserve"> </w:t>
      </w:r>
      <w:r w:rsidRPr="00040CA4">
        <w:rPr>
          <w:rFonts w:ascii="Abadi" w:hAnsi="Abadi"/>
          <w:b/>
          <w:bCs/>
          <w:sz w:val="21"/>
          <w:szCs w:val="21"/>
        </w:rPr>
        <w:t>LA</w:t>
      </w:r>
      <w:r w:rsidRPr="00040CA4">
        <w:rPr>
          <w:rFonts w:ascii="Abadi" w:hAnsi="Abadi"/>
          <w:b/>
          <w:bCs/>
          <w:spacing w:val="33"/>
          <w:sz w:val="21"/>
          <w:szCs w:val="21"/>
        </w:rPr>
        <w:t xml:space="preserve"> </w:t>
      </w:r>
      <w:r w:rsidRPr="00040CA4">
        <w:rPr>
          <w:rFonts w:ascii="Abadi" w:hAnsi="Abadi"/>
          <w:b/>
          <w:bCs/>
          <w:sz w:val="21"/>
          <w:szCs w:val="21"/>
        </w:rPr>
        <w:lastRenderedPageBreak/>
        <w:t>REPRESENTACIÓN</w:t>
      </w:r>
      <w:r w:rsidRPr="00040CA4">
        <w:rPr>
          <w:rFonts w:ascii="Abadi" w:hAnsi="Abadi"/>
          <w:b/>
          <w:bCs/>
          <w:spacing w:val="33"/>
          <w:sz w:val="21"/>
          <w:szCs w:val="21"/>
        </w:rPr>
        <w:t xml:space="preserve"> </w:t>
      </w:r>
      <w:r w:rsidRPr="00040CA4">
        <w:rPr>
          <w:rFonts w:ascii="Abadi" w:hAnsi="Abadi"/>
          <w:b/>
          <w:bCs/>
          <w:sz w:val="21"/>
          <w:szCs w:val="21"/>
        </w:rPr>
        <w:t>PARLAMENTARIA</w:t>
      </w:r>
      <w:r w:rsidRPr="00040CA4">
        <w:rPr>
          <w:rFonts w:ascii="Abadi" w:hAnsi="Abadi"/>
          <w:b/>
          <w:bCs/>
          <w:spacing w:val="33"/>
          <w:sz w:val="21"/>
          <w:szCs w:val="21"/>
        </w:rPr>
        <w:t xml:space="preserve"> </w:t>
      </w:r>
      <w:r w:rsidRPr="00040CA4">
        <w:rPr>
          <w:rFonts w:ascii="Abadi" w:hAnsi="Abadi"/>
          <w:b/>
          <w:bCs/>
          <w:sz w:val="21"/>
          <w:szCs w:val="21"/>
        </w:rPr>
        <w:t>DEL</w:t>
      </w:r>
      <w:r w:rsidRPr="00040CA4">
        <w:rPr>
          <w:rFonts w:ascii="Abadi" w:hAnsi="Abadi"/>
          <w:b/>
          <w:bCs/>
          <w:spacing w:val="32"/>
          <w:sz w:val="21"/>
          <w:szCs w:val="21"/>
        </w:rPr>
        <w:t xml:space="preserve"> </w:t>
      </w:r>
      <w:r w:rsidRPr="00040CA4">
        <w:rPr>
          <w:rFonts w:ascii="Abadi" w:hAnsi="Abadi"/>
          <w:b/>
          <w:bCs/>
          <w:sz w:val="21"/>
          <w:szCs w:val="21"/>
        </w:rPr>
        <w:t>PARTIDO</w:t>
      </w:r>
      <w:r w:rsidRPr="00040CA4">
        <w:rPr>
          <w:rFonts w:ascii="Abadi" w:hAnsi="Abadi"/>
          <w:b/>
          <w:bCs/>
          <w:spacing w:val="33"/>
          <w:sz w:val="21"/>
          <w:szCs w:val="21"/>
        </w:rPr>
        <w:t xml:space="preserve"> </w:t>
      </w:r>
      <w:r w:rsidRPr="00040CA4">
        <w:rPr>
          <w:rFonts w:ascii="Abadi" w:hAnsi="Abadi"/>
          <w:b/>
          <w:bCs/>
          <w:sz w:val="21"/>
          <w:szCs w:val="21"/>
        </w:rPr>
        <w:t>MOVIMIENTO CIUDADANO.</w:t>
      </w:r>
      <w:r w:rsidR="00477204">
        <w:rPr>
          <w:rStyle w:val="Refdenotaalpie"/>
          <w:rFonts w:ascii="Abadi" w:hAnsi="Abadi"/>
          <w:b/>
          <w:bCs/>
          <w:sz w:val="21"/>
          <w:szCs w:val="21"/>
        </w:rPr>
        <w:footnoteReference w:id="18"/>
      </w:r>
    </w:p>
    <w:p w14:paraId="2163EBDD" w14:textId="77777777" w:rsidR="00477204" w:rsidRDefault="00477204"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4EE5AC82" w14:textId="77777777" w:rsidR="00890E6E" w:rsidRPr="00640A3F" w:rsidRDefault="00890E6E" w:rsidP="00890E6E">
      <w:pPr>
        <w:autoSpaceDE w:val="0"/>
        <w:autoSpaceDN w:val="0"/>
        <w:adjustRightInd w:val="0"/>
        <w:jc w:val="both"/>
        <w:rPr>
          <w:rFonts w:ascii="Abadi" w:hAnsi="Abadi" w:cs="ArialNarrow-Bold"/>
          <w:b/>
          <w:bCs/>
          <w:sz w:val="21"/>
          <w:szCs w:val="21"/>
        </w:rPr>
      </w:pPr>
      <w:r w:rsidRPr="00640A3F">
        <w:rPr>
          <w:rFonts w:ascii="Abadi" w:hAnsi="Abadi" w:cs="ArialNarrow-Bold"/>
          <w:b/>
          <w:bCs/>
          <w:sz w:val="21"/>
          <w:szCs w:val="21"/>
        </w:rPr>
        <w:t>Diputado Armando Rangel Hernández</w:t>
      </w:r>
    </w:p>
    <w:p w14:paraId="5C17CA9F" w14:textId="77777777" w:rsidR="00890E6E" w:rsidRPr="00640A3F" w:rsidRDefault="00890E6E" w:rsidP="00890E6E">
      <w:pPr>
        <w:autoSpaceDE w:val="0"/>
        <w:autoSpaceDN w:val="0"/>
        <w:adjustRightInd w:val="0"/>
        <w:jc w:val="both"/>
        <w:rPr>
          <w:rFonts w:ascii="Abadi" w:hAnsi="Abadi" w:cs="ArialNarrow-Bold"/>
          <w:b/>
          <w:bCs/>
          <w:sz w:val="21"/>
          <w:szCs w:val="21"/>
        </w:rPr>
      </w:pPr>
      <w:r w:rsidRPr="00640A3F">
        <w:rPr>
          <w:rFonts w:ascii="Abadi" w:hAnsi="Abadi" w:cs="ArialNarrow-Bold"/>
          <w:b/>
          <w:bCs/>
          <w:sz w:val="21"/>
          <w:szCs w:val="21"/>
        </w:rPr>
        <w:t>Presidente de la Mesa Directiva</w:t>
      </w:r>
    </w:p>
    <w:p w14:paraId="17C515F9" w14:textId="77777777" w:rsidR="00890E6E" w:rsidRPr="00640A3F" w:rsidRDefault="00890E6E" w:rsidP="00890E6E">
      <w:pPr>
        <w:autoSpaceDE w:val="0"/>
        <w:autoSpaceDN w:val="0"/>
        <w:adjustRightInd w:val="0"/>
        <w:jc w:val="both"/>
        <w:rPr>
          <w:rFonts w:ascii="Abadi" w:hAnsi="Abadi" w:cs="ArialNarrow-Bold"/>
          <w:b/>
          <w:bCs/>
          <w:sz w:val="21"/>
          <w:szCs w:val="21"/>
        </w:rPr>
      </w:pPr>
      <w:r w:rsidRPr="00640A3F">
        <w:rPr>
          <w:rFonts w:ascii="Abadi" w:hAnsi="Abadi" w:cs="ArialNarrow-Bold"/>
          <w:b/>
          <w:bCs/>
          <w:sz w:val="21"/>
          <w:szCs w:val="21"/>
        </w:rPr>
        <w:t>H. Congreso del Estado de Guanajuato</w:t>
      </w:r>
    </w:p>
    <w:p w14:paraId="7EE8AD9F" w14:textId="77777777" w:rsidR="00890E6E" w:rsidRDefault="00890E6E" w:rsidP="00890E6E">
      <w:pPr>
        <w:autoSpaceDE w:val="0"/>
        <w:autoSpaceDN w:val="0"/>
        <w:adjustRightInd w:val="0"/>
        <w:jc w:val="both"/>
        <w:rPr>
          <w:rFonts w:ascii="Abadi" w:hAnsi="Abadi" w:cs="ArialNarrow-Bold"/>
          <w:b/>
          <w:bCs/>
          <w:sz w:val="21"/>
          <w:szCs w:val="21"/>
        </w:rPr>
      </w:pPr>
      <w:r w:rsidRPr="00640A3F">
        <w:rPr>
          <w:rFonts w:ascii="Abadi" w:hAnsi="Abadi" w:cs="ArialNarrow-Bold"/>
          <w:b/>
          <w:bCs/>
          <w:sz w:val="21"/>
          <w:szCs w:val="21"/>
        </w:rPr>
        <w:t>Presente</w:t>
      </w:r>
    </w:p>
    <w:p w14:paraId="3F59A77F" w14:textId="77777777" w:rsidR="00890E6E" w:rsidRPr="00640A3F" w:rsidRDefault="00890E6E" w:rsidP="00890E6E">
      <w:pPr>
        <w:autoSpaceDE w:val="0"/>
        <w:autoSpaceDN w:val="0"/>
        <w:adjustRightInd w:val="0"/>
        <w:jc w:val="both"/>
        <w:rPr>
          <w:rFonts w:ascii="Abadi" w:hAnsi="Abadi" w:cs="ArialNarrow-Bold"/>
          <w:b/>
          <w:bCs/>
          <w:sz w:val="21"/>
          <w:szCs w:val="21"/>
        </w:rPr>
      </w:pPr>
    </w:p>
    <w:p w14:paraId="316D898E" w14:textId="3DA498C2"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Diputada Dessire Ángel Rocha</w:t>
      </w:r>
      <w:r w:rsidRPr="00640A3F">
        <w:rPr>
          <w:rFonts w:ascii="Abadi" w:hAnsi="Abadi" w:cs="ArialNarrow"/>
          <w:sz w:val="21"/>
          <w:szCs w:val="21"/>
        </w:rPr>
        <w:t>, representante ciudadana del Partido Movimiento Ciudadano en la</w:t>
      </w:r>
      <w:r>
        <w:rPr>
          <w:rFonts w:ascii="Abadi" w:hAnsi="Abadi" w:cs="ArialNarrow"/>
          <w:sz w:val="21"/>
          <w:szCs w:val="21"/>
        </w:rPr>
        <w:t xml:space="preserve"> </w:t>
      </w:r>
      <w:r w:rsidRPr="00640A3F">
        <w:rPr>
          <w:rFonts w:ascii="Abadi" w:hAnsi="Abadi" w:cs="ArialNarrow"/>
          <w:sz w:val="21"/>
          <w:szCs w:val="21"/>
        </w:rPr>
        <w:t>LXV Legislatura del Congreso del Estado de Guanajuato, por este medio y con fundamento en lo</w:t>
      </w:r>
      <w:r>
        <w:rPr>
          <w:rFonts w:ascii="Abadi" w:hAnsi="Abadi" w:cs="ArialNarrow"/>
          <w:sz w:val="21"/>
          <w:szCs w:val="21"/>
        </w:rPr>
        <w:t xml:space="preserve"> </w:t>
      </w:r>
      <w:r w:rsidRPr="00640A3F">
        <w:rPr>
          <w:rFonts w:ascii="Abadi" w:hAnsi="Abadi" w:cs="ArialNarrow"/>
          <w:sz w:val="21"/>
          <w:szCs w:val="21"/>
        </w:rPr>
        <w:t>dispuesto en los artículos 56, fracción II de la Constitución Política para el Estado de Guanajuato, y</w:t>
      </w:r>
      <w:r w:rsidR="00B5202A">
        <w:rPr>
          <w:rFonts w:ascii="Abadi" w:hAnsi="Abadi" w:cs="ArialNarrow"/>
          <w:sz w:val="21"/>
          <w:szCs w:val="21"/>
        </w:rPr>
        <w:t xml:space="preserve"> </w:t>
      </w:r>
      <w:r w:rsidRPr="00640A3F">
        <w:rPr>
          <w:rFonts w:ascii="Abadi" w:hAnsi="Abadi" w:cs="ArialNarrow"/>
          <w:sz w:val="21"/>
          <w:szCs w:val="21"/>
        </w:rPr>
        <w:t>el artículo 167, fracción II de la Ley Orgánica del Poder Legislativo del Estado de Guanajuato, me</w:t>
      </w:r>
      <w:r>
        <w:rPr>
          <w:rFonts w:ascii="Abadi" w:hAnsi="Abadi" w:cs="ArialNarrow"/>
          <w:sz w:val="21"/>
          <w:szCs w:val="21"/>
        </w:rPr>
        <w:t xml:space="preserve"> </w:t>
      </w:r>
      <w:r w:rsidRPr="00640A3F">
        <w:rPr>
          <w:rFonts w:ascii="Abadi" w:hAnsi="Abadi" w:cs="ArialNarrow"/>
          <w:sz w:val="21"/>
          <w:szCs w:val="21"/>
        </w:rPr>
        <w:t xml:space="preserve">permito poner a la consideración de esta Soberanía la siguiente </w:t>
      </w:r>
      <w:r w:rsidRPr="00640A3F">
        <w:rPr>
          <w:rFonts w:ascii="Abadi" w:hAnsi="Abadi" w:cs="ArialNarrow-Bold"/>
          <w:b/>
          <w:bCs/>
          <w:sz w:val="21"/>
          <w:szCs w:val="21"/>
        </w:rPr>
        <w:t>Iniciativa con proyecto de decreto</w:t>
      </w:r>
      <w:r w:rsidR="00B5202A">
        <w:rPr>
          <w:rFonts w:ascii="Abadi" w:hAnsi="Abadi" w:cs="ArialNarrow-Bold"/>
          <w:b/>
          <w:bCs/>
          <w:sz w:val="21"/>
          <w:szCs w:val="21"/>
        </w:rPr>
        <w:t xml:space="preserve"> </w:t>
      </w:r>
      <w:r w:rsidRPr="00640A3F">
        <w:rPr>
          <w:rFonts w:ascii="Abadi" w:hAnsi="Abadi" w:cs="ArialNarrow-Bold"/>
          <w:b/>
          <w:bCs/>
          <w:sz w:val="21"/>
          <w:szCs w:val="21"/>
        </w:rPr>
        <w:t>que adiciona la fracción IX al artículo 59, recorriéndose las subsecuentes y reforma el artículo</w:t>
      </w:r>
      <w:r>
        <w:rPr>
          <w:rFonts w:ascii="Abadi" w:hAnsi="Abadi" w:cs="ArialNarrow-Bold"/>
          <w:b/>
          <w:bCs/>
          <w:sz w:val="21"/>
          <w:szCs w:val="21"/>
        </w:rPr>
        <w:t xml:space="preserve"> </w:t>
      </w:r>
      <w:r w:rsidRPr="00640A3F">
        <w:rPr>
          <w:rFonts w:ascii="Abadi" w:hAnsi="Abadi" w:cs="ArialNarrow-Bold"/>
          <w:b/>
          <w:bCs/>
          <w:sz w:val="21"/>
          <w:szCs w:val="21"/>
        </w:rPr>
        <w:t>169 y el artículo 171 todos de la Ley Orgánica del Poder Legislativo del Estado de Guanajuato,</w:t>
      </w:r>
      <w:r>
        <w:rPr>
          <w:rFonts w:ascii="Abadi" w:hAnsi="Abadi" w:cs="ArialNarrow-Bold"/>
          <w:b/>
          <w:bCs/>
          <w:sz w:val="21"/>
          <w:szCs w:val="21"/>
        </w:rPr>
        <w:t xml:space="preserve"> </w:t>
      </w:r>
      <w:r w:rsidRPr="00640A3F">
        <w:rPr>
          <w:rFonts w:ascii="Abadi" w:hAnsi="Abadi" w:cs="ArialNarrow-Bold"/>
          <w:b/>
          <w:bCs/>
          <w:sz w:val="21"/>
          <w:szCs w:val="21"/>
        </w:rPr>
        <w:t>en materia de Proceso Legislativo</w:t>
      </w:r>
      <w:r w:rsidRPr="00640A3F">
        <w:rPr>
          <w:rFonts w:ascii="Abadi" w:hAnsi="Abadi" w:cs="ArialNarrow"/>
          <w:sz w:val="21"/>
          <w:szCs w:val="21"/>
        </w:rPr>
        <w:t>, de conformidad con la siguiente:</w:t>
      </w:r>
    </w:p>
    <w:p w14:paraId="5242DB8F" w14:textId="77777777" w:rsidR="00890E6E" w:rsidRPr="00640A3F" w:rsidRDefault="00890E6E" w:rsidP="00890E6E">
      <w:pPr>
        <w:autoSpaceDE w:val="0"/>
        <w:autoSpaceDN w:val="0"/>
        <w:adjustRightInd w:val="0"/>
        <w:jc w:val="both"/>
        <w:rPr>
          <w:rFonts w:ascii="Abadi" w:hAnsi="Abadi" w:cs="ArialNarrow"/>
          <w:sz w:val="21"/>
          <w:szCs w:val="21"/>
        </w:rPr>
      </w:pPr>
    </w:p>
    <w:p w14:paraId="69EDE805" w14:textId="77777777" w:rsidR="00890E6E" w:rsidRDefault="00890E6E" w:rsidP="00890E6E">
      <w:pPr>
        <w:autoSpaceDE w:val="0"/>
        <w:autoSpaceDN w:val="0"/>
        <w:adjustRightInd w:val="0"/>
        <w:jc w:val="center"/>
        <w:rPr>
          <w:rFonts w:ascii="Abadi" w:hAnsi="Abadi" w:cs="ArialNarrow-Bold"/>
          <w:b/>
          <w:bCs/>
          <w:sz w:val="21"/>
          <w:szCs w:val="21"/>
        </w:rPr>
      </w:pPr>
      <w:r w:rsidRPr="00640A3F">
        <w:rPr>
          <w:rFonts w:ascii="Abadi" w:hAnsi="Abadi" w:cs="ArialNarrow-Bold"/>
          <w:b/>
          <w:bCs/>
          <w:sz w:val="21"/>
          <w:szCs w:val="21"/>
        </w:rPr>
        <w:t>Exposición de motivos</w:t>
      </w:r>
    </w:p>
    <w:p w14:paraId="66EAF74F" w14:textId="77777777" w:rsidR="00890E6E" w:rsidRPr="00640A3F" w:rsidRDefault="00890E6E" w:rsidP="00890E6E">
      <w:pPr>
        <w:autoSpaceDE w:val="0"/>
        <w:autoSpaceDN w:val="0"/>
        <w:adjustRightInd w:val="0"/>
        <w:jc w:val="both"/>
        <w:rPr>
          <w:rFonts w:ascii="Abadi" w:hAnsi="Abadi" w:cs="ArialNarrow-Bold"/>
          <w:b/>
          <w:bCs/>
          <w:sz w:val="21"/>
          <w:szCs w:val="21"/>
        </w:rPr>
      </w:pPr>
    </w:p>
    <w:p w14:paraId="5F1E7654" w14:textId="77777777" w:rsidR="00890E6E" w:rsidRPr="00640A3F"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El proceso legislativo es un acto formal que se desarrolla en etapas. </w:t>
      </w:r>
      <w:r w:rsidRPr="00640A3F">
        <w:rPr>
          <w:rFonts w:ascii="Abadi" w:hAnsi="Abadi" w:cs="ArialNarrow"/>
          <w:sz w:val="21"/>
          <w:szCs w:val="21"/>
        </w:rPr>
        <w:t>Hay un debate</w:t>
      </w:r>
      <w:r>
        <w:rPr>
          <w:rFonts w:ascii="Abadi" w:hAnsi="Abadi" w:cs="ArialNarrow"/>
          <w:sz w:val="21"/>
          <w:szCs w:val="21"/>
        </w:rPr>
        <w:t xml:space="preserve"> </w:t>
      </w:r>
      <w:r w:rsidRPr="00640A3F">
        <w:rPr>
          <w:rFonts w:ascii="Abadi" w:hAnsi="Abadi" w:cs="ArialNarrow"/>
          <w:sz w:val="21"/>
          <w:szCs w:val="21"/>
        </w:rPr>
        <w:t>terminológico, tal como lo consigna el doctor Jorge Fernández Ruiz, respecto a cómo denominar al</w:t>
      </w:r>
      <w:r>
        <w:rPr>
          <w:rFonts w:ascii="Abadi" w:hAnsi="Abadi" w:cs="ArialNarrow"/>
          <w:sz w:val="21"/>
          <w:szCs w:val="21"/>
        </w:rPr>
        <w:t xml:space="preserve"> </w:t>
      </w:r>
      <w:r w:rsidRPr="00640A3F">
        <w:rPr>
          <w:rFonts w:ascii="Abadi" w:hAnsi="Abadi" w:cs="ArialNarrow"/>
          <w:sz w:val="21"/>
          <w:szCs w:val="21"/>
        </w:rPr>
        <w:t>conjunto de actos ordenados de manera cronológica que tienen por objeto producir un ordenamiento</w:t>
      </w:r>
      <w:r>
        <w:rPr>
          <w:rFonts w:ascii="Abadi" w:hAnsi="Abadi" w:cs="ArialNarrow"/>
          <w:sz w:val="21"/>
          <w:szCs w:val="21"/>
        </w:rPr>
        <w:t xml:space="preserve"> </w:t>
      </w:r>
      <w:r w:rsidRPr="00640A3F">
        <w:rPr>
          <w:rFonts w:ascii="Abadi" w:hAnsi="Abadi" w:cs="ArialNarrow"/>
          <w:sz w:val="21"/>
          <w:szCs w:val="21"/>
        </w:rPr>
        <w:t>legal o decreto emanado del órgano legislativo</w:t>
      </w:r>
      <w:r>
        <w:rPr>
          <w:rStyle w:val="Refdenotaalpie"/>
          <w:rFonts w:ascii="Abadi" w:hAnsi="Abadi" w:cs="ArialNarrow"/>
          <w:sz w:val="21"/>
          <w:szCs w:val="21"/>
        </w:rPr>
        <w:footnoteReference w:id="19"/>
      </w:r>
      <w:r w:rsidRPr="00640A3F">
        <w:rPr>
          <w:rFonts w:ascii="Abadi" w:hAnsi="Abadi" w:cs="ArialNarrow"/>
          <w:sz w:val="21"/>
          <w:szCs w:val="21"/>
        </w:rPr>
        <w:t>. Para juristas como Fernando Santaolalla, el término</w:t>
      </w:r>
      <w:r>
        <w:rPr>
          <w:rFonts w:ascii="Abadi" w:hAnsi="Abadi" w:cs="ArialNarrow"/>
          <w:sz w:val="21"/>
          <w:szCs w:val="21"/>
        </w:rPr>
        <w:t xml:space="preserve"> </w:t>
      </w:r>
      <w:r w:rsidRPr="00640A3F">
        <w:rPr>
          <w:rFonts w:ascii="Abadi" w:hAnsi="Abadi" w:cs="ArialNarrow"/>
          <w:sz w:val="21"/>
          <w:szCs w:val="21"/>
        </w:rPr>
        <w:t>correcto es proceso legislativo; mientras que para Andrea Manzella y José Sandoval Ulloa, se</w:t>
      </w:r>
      <w:r>
        <w:rPr>
          <w:rFonts w:ascii="Abadi" w:hAnsi="Abadi" w:cs="ArialNarrow"/>
          <w:sz w:val="21"/>
          <w:szCs w:val="21"/>
        </w:rPr>
        <w:t xml:space="preserve"> </w:t>
      </w:r>
      <w:r w:rsidRPr="00640A3F">
        <w:rPr>
          <w:rFonts w:ascii="Abadi" w:hAnsi="Abadi" w:cs="ArialNarrow"/>
          <w:sz w:val="21"/>
          <w:szCs w:val="21"/>
        </w:rPr>
        <w:t>pueden utilizar indistintamente los términos proceso o procedimiento legislativos; finalmente, para</w:t>
      </w:r>
      <w:r>
        <w:rPr>
          <w:rFonts w:ascii="Abadi" w:hAnsi="Abadi" w:cs="ArialNarrow"/>
          <w:sz w:val="21"/>
          <w:szCs w:val="21"/>
        </w:rPr>
        <w:t xml:space="preserve"> </w:t>
      </w:r>
      <w:r w:rsidRPr="00640A3F">
        <w:rPr>
          <w:rFonts w:ascii="Abadi" w:hAnsi="Abadi" w:cs="ArialNarrow"/>
          <w:sz w:val="21"/>
          <w:szCs w:val="21"/>
        </w:rPr>
        <w:t>estudiosos de las ciencias jurídicas como el doctor Jorge Carpizo o el propio doctor Fernández Ruiz,</w:t>
      </w:r>
      <w:r>
        <w:rPr>
          <w:rFonts w:ascii="Abadi" w:hAnsi="Abadi" w:cs="ArialNarrow"/>
          <w:sz w:val="21"/>
          <w:szCs w:val="21"/>
        </w:rPr>
        <w:t xml:space="preserve"> </w:t>
      </w:r>
      <w:r w:rsidRPr="00640A3F">
        <w:rPr>
          <w:rFonts w:ascii="Abadi" w:hAnsi="Abadi" w:cs="ArialNarrow"/>
          <w:sz w:val="21"/>
          <w:szCs w:val="21"/>
        </w:rPr>
        <w:t>el término idóneo es procedimiento legislativo, pues proceso tiene –desde su punto de vista- una</w:t>
      </w:r>
      <w:r>
        <w:rPr>
          <w:rFonts w:ascii="Abadi" w:hAnsi="Abadi" w:cs="ArialNarrow"/>
          <w:sz w:val="21"/>
          <w:szCs w:val="21"/>
        </w:rPr>
        <w:t xml:space="preserve"> </w:t>
      </w:r>
      <w:r w:rsidRPr="00640A3F">
        <w:rPr>
          <w:rFonts w:ascii="Abadi" w:hAnsi="Abadi" w:cs="ArialNarrow"/>
          <w:sz w:val="21"/>
          <w:szCs w:val="21"/>
        </w:rPr>
        <w:t>connotación inclinada al ámbito jurisdiccional. No obviando esa discusión que gravita alrededor de la Teoría General del Proceso, la Constitución Política para el Estado de Guanajuato y la Ley Orgánica</w:t>
      </w:r>
      <w:r>
        <w:rPr>
          <w:rFonts w:ascii="Abadi" w:hAnsi="Abadi" w:cs="ArialNarrow"/>
          <w:sz w:val="21"/>
          <w:szCs w:val="21"/>
        </w:rPr>
        <w:t xml:space="preserve"> </w:t>
      </w:r>
      <w:r w:rsidRPr="00640A3F">
        <w:rPr>
          <w:rFonts w:ascii="Abadi" w:hAnsi="Abadi" w:cs="ArialNarrow"/>
          <w:sz w:val="21"/>
          <w:szCs w:val="21"/>
        </w:rPr>
        <w:t xml:space="preserve">del Poder </w:t>
      </w:r>
      <w:r w:rsidRPr="00640A3F">
        <w:rPr>
          <w:rFonts w:ascii="Abadi" w:hAnsi="Abadi" w:cs="ArialNarrow"/>
          <w:sz w:val="21"/>
          <w:szCs w:val="21"/>
        </w:rPr>
        <w:t>Legislativo del Estado de Guanajuato utilizan el término “proceso legislativo”.</w:t>
      </w:r>
    </w:p>
    <w:p w14:paraId="2EAE4C2F" w14:textId="77777777" w:rsidR="00890E6E" w:rsidRDefault="00890E6E" w:rsidP="00890E6E">
      <w:pPr>
        <w:autoSpaceDE w:val="0"/>
        <w:autoSpaceDN w:val="0"/>
        <w:adjustRightInd w:val="0"/>
        <w:jc w:val="both"/>
        <w:rPr>
          <w:rFonts w:ascii="Abadi" w:hAnsi="Abadi" w:cs="ArialNarrow"/>
          <w:sz w:val="21"/>
          <w:szCs w:val="21"/>
        </w:rPr>
      </w:pPr>
    </w:p>
    <w:p w14:paraId="6FAD6E7A" w14:textId="77777777"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
          <w:sz w:val="21"/>
          <w:szCs w:val="21"/>
        </w:rPr>
        <w:t>El proceso legislativo puede definirse como el conjunto de actos metódica y sistemáticamente</w:t>
      </w:r>
      <w:r>
        <w:rPr>
          <w:rFonts w:ascii="Abadi" w:hAnsi="Abadi" w:cs="ArialNarrow"/>
          <w:sz w:val="21"/>
          <w:szCs w:val="21"/>
        </w:rPr>
        <w:t xml:space="preserve"> </w:t>
      </w:r>
      <w:r w:rsidRPr="00640A3F">
        <w:rPr>
          <w:rFonts w:ascii="Abadi" w:hAnsi="Abadi" w:cs="ArialNarrow"/>
          <w:sz w:val="21"/>
          <w:szCs w:val="21"/>
        </w:rPr>
        <w:t>ordenados con el propósito específico de formar las leyes y decretos; dichos actos no se realizan</w:t>
      </w:r>
      <w:r>
        <w:rPr>
          <w:rFonts w:ascii="Abadi" w:hAnsi="Abadi" w:cs="ArialNarrow"/>
          <w:sz w:val="21"/>
          <w:szCs w:val="21"/>
        </w:rPr>
        <w:t xml:space="preserve"> </w:t>
      </w:r>
      <w:r w:rsidRPr="00640A3F">
        <w:rPr>
          <w:rFonts w:ascii="Abadi" w:hAnsi="Abadi" w:cs="ArialNarrow"/>
          <w:sz w:val="21"/>
          <w:szCs w:val="21"/>
        </w:rPr>
        <w:t>simultáneamente, sino por etapas: iniciativa, dictamen, discusión, votación, resolución, expedición de</w:t>
      </w:r>
      <w:r>
        <w:rPr>
          <w:rFonts w:ascii="Abadi" w:hAnsi="Abadi" w:cs="ArialNarrow"/>
          <w:sz w:val="21"/>
          <w:szCs w:val="21"/>
        </w:rPr>
        <w:t xml:space="preserve"> </w:t>
      </w:r>
      <w:r w:rsidRPr="00640A3F">
        <w:rPr>
          <w:rFonts w:ascii="Abadi" w:hAnsi="Abadi" w:cs="ArialNarrow"/>
          <w:sz w:val="21"/>
          <w:szCs w:val="21"/>
        </w:rPr>
        <w:t>leyes y finalmente, su evaluación.</w:t>
      </w:r>
    </w:p>
    <w:p w14:paraId="6B74427E" w14:textId="77777777" w:rsidR="00890E6E" w:rsidRPr="00640A3F" w:rsidRDefault="00890E6E" w:rsidP="00890E6E">
      <w:pPr>
        <w:autoSpaceDE w:val="0"/>
        <w:autoSpaceDN w:val="0"/>
        <w:adjustRightInd w:val="0"/>
        <w:jc w:val="both"/>
        <w:rPr>
          <w:rFonts w:ascii="Abadi" w:hAnsi="Abadi" w:cs="ArialNarrow"/>
          <w:sz w:val="21"/>
          <w:szCs w:val="21"/>
        </w:rPr>
      </w:pPr>
    </w:p>
    <w:p w14:paraId="13CD7A24" w14:textId="0B550D09" w:rsidR="00890E6E" w:rsidRPr="00640A3F"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La iniciativa como derecho y como documento. </w:t>
      </w:r>
      <w:r w:rsidRPr="00640A3F">
        <w:rPr>
          <w:rFonts w:ascii="Abadi" w:hAnsi="Abadi" w:cs="ArialNarrow"/>
          <w:sz w:val="21"/>
          <w:szCs w:val="21"/>
        </w:rPr>
        <w:t>La iniciativa puede entenderse en forma dual, por</w:t>
      </w:r>
      <w:r>
        <w:rPr>
          <w:rFonts w:ascii="Abadi" w:hAnsi="Abadi" w:cs="ArialNarrow"/>
          <w:sz w:val="21"/>
          <w:szCs w:val="21"/>
        </w:rPr>
        <w:t xml:space="preserve"> </w:t>
      </w:r>
      <w:r w:rsidRPr="00640A3F">
        <w:rPr>
          <w:rFonts w:ascii="Abadi" w:hAnsi="Abadi" w:cs="ArialNarrow"/>
          <w:sz w:val="21"/>
          <w:szCs w:val="21"/>
        </w:rPr>
        <w:t>un lado, es el derecho de ciertos órganos y cargos de iniciar formalmente leyes o decretos; por otro</w:t>
      </w:r>
      <w:r w:rsidR="00B5202A">
        <w:rPr>
          <w:rFonts w:ascii="Abadi" w:hAnsi="Abadi" w:cs="ArialNarrow"/>
          <w:sz w:val="21"/>
          <w:szCs w:val="21"/>
        </w:rPr>
        <w:t xml:space="preserve"> </w:t>
      </w:r>
      <w:r w:rsidRPr="00640A3F">
        <w:rPr>
          <w:rFonts w:ascii="Abadi" w:hAnsi="Abadi" w:cs="ArialNarrow"/>
          <w:sz w:val="21"/>
          <w:szCs w:val="21"/>
        </w:rPr>
        <w:t>lado, es el documento con el que se ejercita ese derecho. En el primer caso, el derecho de iniciar</w:t>
      </w:r>
      <w:r>
        <w:rPr>
          <w:rFonts w:ascii="Abadi" w:hAnsi="Abadi" w:cs="ArialNarrow"/>
          <w:sz w:val="21"/>
          <w:szCs w:val="21"/>
        </w:rPr>
        <w:t xml:space="preserve"> </w:t>
      </w:r>
      <w:r w:rsidRPr="00640A3F">
        <w:rPr>
          <w:rFonts w:ascii="Abadi" w:hAnsi="Abadi" w:cs="ArialNarrow"/>
          <w:sz w:val="21"/>
          <w:szCs w:val="21"/>
        </w:rPr>
        <w:t>leyes, en el caso del Estado Libre y Soberano de Guanajuato, le compete al Gobernador del Estado,</w:t>
      </w:r>
      <w:r w:rsidR="00B5202A">
        <w:rPr>
          <w:rFonts w:ascii="Abadi" w:hAnsi="Abadi" w:cs="ArialNarrow"/>
          <w:sz w:val="21"/>
          <w:szCs w:val="21"/>
        </w:rPr>
        <w:t xml:space="preserve"> </w:t>
      </w:r>
      <w:r w:rsidRPr="00640A3F">
        <w:rPr>
          <w:rFonts w:ascii="Abadi" w:hAnsi="Abadi" w:cs="ArialNarrow"/>
          <w:sz w:val="21"/>
          <w:szCs w:val="21"/>
        </w:rPr>
        <w:t>a las personas diputadas al Congreso del Estado, al Supremo Tribunal de Justicia en el ramo de sus</w:t>
      </w:r>
      <w:r w:rsidR="00B5202A">
        <w:rPr>
          <w:rFonts w:ascii="Abadi" w:hAnsi="Abadi" w:cs="ArialNarrow"/>
          <w:sz w:val="21"/>
          <w:szCs w:val="21"/>
        </w:rPr>
        <w:t xml:space="preserve"> </w:t>
      </w:r>
      <w:r w:rsidRPr="00640A3F">
        <w:rPr>
          <w:rFonts w:ascii="Abadi" w:hAnsi="Abadi" w:cs="ArialNarrow"/>
          <w:sz w:val="21"/>
          <w:szCs w:val="21"/>
        </w:rPr>
        <w:t>atribuciones, a los Ayuntamientos o Concejos Municipales y a la ciudadanía que represente cuando</w:t>
      </w:r>
      <w:r w:rsidR="00B5202A">
        <w:rPr>
          <w:rFonts w:ascii="Abadi" w:hAnsi="Abadi" w:cs="ArialNarrow"/>
          <w:sz w:val="21"/>
          <w:szCs w:val="21"/>
        </w:rPr>
        <w:t xml:space="preserve"> </w:t>
      </w:r>
      <w:r w:rsidRPr="00640A3F">
        <w:rPr>
          <w:rFonts w:ascii="Abadi" w:hAnsi="Abadi" w:cs="ArialNarrow"/>
          <w:sz w:val="21"/>
          <w:szCs w:val="21"/>
        </w:rPr>
        <w:t>menos el cero punto cinco por ciento de la lista nominal de electores correspondientes a la Entidad.</w:t>
      </w:r>
      <w:r w:rsidR="00B5202A">
        <w:rPr>
          <w:rFonts w:ascii="Abadi" w:hAnsi="Abadi" w:cs="ArialNarrow"/>
          <w:sz w:val="21"/>
          <w:szCs w:val="21"/>
        </w:rPr>
        <w:t xml:space="preserve"> </w:t>
      </w:r>
      <w:r w:rsidRPr="00640A3F">
        <w:rPr>
          <w:rFonts w:ascii="Abadi" w:hAnsi="Abadi" w:cs="ArialNarrow"/>
          <w:sz w:val="21"/>
          <w:szCs w:val="21"/>
        </w:rPr>
        <w:t>En el segundo caso, la iniciativa como documento es la promoción que contiene un proemio dirigido</w:t>
      </w:r>
      <w:r>
        <w:rPr>
          <w:rFonts w:ascii="Abadi" w:hAnsi="Abadi" w:cs="ArialNarrow"/>
          <w:sz w:val="21"/>
          <w:szCs w:val="21"/>
        </w:rPr>
        <w:t xml:space="preserve"> </w:t>
      </w:r>
      <w:r w:rsidRPr="00640A3F">
        <w:rPr>
          <w:rFonts w:ascii="Abadi" w:hAnsi="Abadi" w:cs="ArialNarrow"/>
          <w:sz w:val="21"/>
          <w:szCs w:val="21"/>
        </w:rPr>
        <w:t>a la Presidencia de la Mesa Directiva, fundado legalmente, con una exposición de motivos que</w:t>
      </w:r>
      <w:r>
        <w:rPr>
          <w:rFonts w:ascii="Abadi" w:hAnsi="Abadi" w:cs="ArialNarrow"/>
          <w:sz w:val="21"/>
          <w:szCs w:val="21"/>
        </w:rPr>
        <w:t xml:space="preserve"> </w:t>
      </w:r>
      <w:r w:rsidRPr="00640A3F">
        <w:rPr>
          <w:rFonts w:ascii="Abadi" w:hAnsi="Abadi" w:cs="ArialNarrow"/>
          <w:sz w:val="21"/>
          <w:szCs w:val="21"/>
        </w:rPr>
        <w:t>razonan y argumentan jurídicamente sobre la pertinencia en la que se basan así como la</w:t>
      </w:r>
      <w:r>
        <w:rPr>
          <w:rFonts w:ascii="Abadi" w:hAnsi="Abadi" w:cs="ArialNarrow"/>
          <w:sz w:val="21"/>
          <w:szCs w:val="21"/>
        </w:rPr>
        <w:t xml:space="preserve"> </w:t>
      </w:r>
      <w:r w:rsidRPr="00640A3F">
        <w:rPr>
          <w:rFonts w:ascii="Abadi" w:hAnsi="Abadi" w:cs="ArialNarrow"/>
          <w:sz w:val="21"/>
          <w:szCs w:val="21"/>
        </w:rPr>
        <w:t>identificación de la problemática a resolver y la forma de cómo resolverla, el texto normativo de la</w:t>
      </w:r>
      <w:r w:rsidR="00B5202A">
        <w:rPr>
          <w:rFonts w:ascii="Abadi" w:hAnsi="Abadi" w:cs="ArialNarrow"/>
          <w:sz w:val="21"/>
          <w:szCs w:val="21"/>
        </w:rPr>
        <w:t xml:space="preserve"> </w:t>
      </w:r>
      <w:r w:rsidRPr="00640A3F">
        <w:rPr>
          <w:rFonts w:ascii="Abadi" w:hAnsi="Abadi" w:cs="ArialNarrow"/>
          <w:sz w:val="21"/>
          <w:szCs w:val="21"/>
        </w:rPr>
        <w:t>propuesta, un régimen transitorio, en su caso, cuándo y quién o quiénes la suscriben y las</w:t>
      </w:r>
      <w:r>
        <w:rPr>
          <w:rFonts w:ascii="Abadi" w:hAnsi="Abadi" w:cs="ArialNarrow"/>
          <w:sz w:val="21"/>
          <w:szCs w:val="21"/>
        </w:rPr>
        <w:t xml:space="preserve"> </w:t>
      </w:r>
      <w:r w:rsidRPr="00640A3F">
        <w:rPr>
          <w:rFonts w:ascii="Abadi" w:hAnsi="Abadi" w:cs="ArialNarrow"/>
          <w:sz w:val="21"/>
          <w:szCs w:val="21"/>
        </w:rPr>
        <w:t>consideraciones sobre diversos impactos que se prevén en caso de aprobarse. Tal como se puede</w:t>
      </w:r>
      <w:r w:rsidR="00B5202A">
        <w:rPr>
          <w:rFonts w:ascii="Abadi" w:hAnsi="Abadi" w:cs="ArialNarrow"/>
          <w:sz w:val="21"/>
          <w:szCs w:val="21"/>
        </w:rPr>
        <w:t xml:space="preserve"> </w:t>
      </w:r>
      <w:r w:rsidRPr="00640A3F">
        <w:rPr>
          <w:rFonts w:ascii="Abadi" w:hAnsi="Abadi" w:cs="ArialNarrow"/>
          <w:sz w:val="21"/>
          <w:szCs w:val="21"/>
        </w:rPr>
        <w:t>apreciar, esta etapa inaugura el proceso legislativo y echa a andar las demás etapas subsecuentes.</w:t>
      </w:r>
    </w:p>
    <w:p w14:paraId="4CD36E3A" w14:textId="77777777" w:rsidR="00890E6E" w:rsidRDefault="00890E6E" w:rsidP="00890E6E">
      <w:pPr>
        <w:autoSpaceDE w:val="0"/>
        <w:autoSpaceDN w:val="0"/>
        <w:adjustRightInd w:val="0"/>
        <w:jc w:val="both"/>
        <w:rPr>
          <w:rFonts w:ascii="Abadi" w:hAnsi="Abadi" w:cs="ArialNarrow-Bold"/>
          <w:b/>
          <w:bCs/>
          <w:sz w:val="21"/>
          <w:szCs w:val="21"/>
        </w:rPr>
      </w:pPr>
    </w:p>
    <w:p w14:paraId="663874EB" w14:textId="77777777"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Un dictamen sistematiza la deliberación. </w:t>
      </w:r>
      <w:r w:rsidRPr="00640A3F">
        <w:rPr>
          <w:rFonts w:ascii="Abadi" w:hAnsi="Abadi" w:cs="ArialNarrow"/>
          <w:sz w:val="21"/>
          <w:szCs w:val="21"/>
        </w:rPr>
        <w:t>El dictamen legislativo, de acuerdo con Eliseo Muro es</w:t>
      </w:r>
      <w:r>
        <w:rPr>
          <w:rFonts w:ascii="Abadi" w:hAnsi="Abadi" w:cs="ArialNarrow"/>
          <w:sz w:val="21"/>
          <w:szCs w:val="21"/>
        </w:rPr>
        <w:t xml:space="preserve"> </w:t>
      </w:r>
      <w:r w:rsidRPr="00640A3F">
        <w:rPr>
          <w:rFonts w:ascii="Abadi" w:hAnsi="Abadi" w:cs="ArialNarrow"/>
          <w:sz w:val="21"/>
          <w:szCs w:val="21"/>
        </w:rPr>
        <w:t>“</w:t>
      </w:r>
      <w:r w:rsidRPr="00640A3F">
        <w:rPr>
          <w:rFonts w:ascii="Abadi" w:hAnsi="Abadi" w:cs="ArialNarrow-Italic"/>
          <w:i/>
          <w:iCs/>
          <w:sz w:val="21"/>
          <w:szCs w:val="21"/>
        </w:rPr>
        <w:t>una resolución acordada por la mayoría de los integrantes de algún comité o comisión de un</w:t>
      </w:r>
      <w:r>
        <w:rPr>
          <w:rFonts w:ascii="Abadi" w:hAnsi="Abadi" w:cs="ArialNarrow-Italic"/>
          <w:i/>
          <w:iCs/>
          <w:sz w:val="21"/>
          <w:szCs w:val="21"/>
        </w:rPr>
        <w:t xml:space="preserve"> </w:t>
      </w:r>
      <w:r w:rsidRPr="00640A3F">
        <w:rPr>
          <w:rFonts w:ascii="Abadi" w:hAnsi="Abadi" w:cs="ArialNarrow-Italic"/>
          <w:i/>
          <w:iCs/>
          <w:sz w:val="21"/>
          <w:szCs w:val="21"/>
        </w:rPr>
        <w:t xml:space="preserve">parlamento o Congreso, con </w:t>
      </w:r>
      <w:r w:rsidRPr="00640A3F">
        <w:rPr>
          <w:rFonts w:ascii="Abadi" w:hAnsi="Abadi" w:cs="ArialNarrow-Italic"/>
          <w:i/>
          <w:iCs/>
          <w:sz w:val="21"/>
          <w:szCs w:val="21"/>
        </w:rPr>
        <w:lastRenderedPageBreak/>
        <w:t>respecto a una iniciativa, asunto o petición sometida a su consideración por acuerdo de la Asamblea, la cual está sujeta a lecturas previas y a una posterior discusión y</w:t>
      </w:r>
      <w:r>
        <w:rPr>
          <w:rFonts w:ascii="Abadi" w:hAnsi="Abadi" w:cs="ArialNarrow-Italic"/>
          <w:i/>
          <w:iCs/>
          <w:sz w:val="21"/>
          <w:szCs w:val="21"/>
        </w:rPr>
        <w:t xml:space="preserve"> </w:t>
      </w:r>
      <w:r w:rsidRPr="00640A3F">
        <w:rPr>
          <w:rFonts w:ascii="Abadi" w:hAnsi="Abadi" w:cs="ArialNarrow-Italic"/>
          <w:i/>
          <w:iCs/>
          <w:sz w:val="21"/>
          <w:szCs w:val="21"/>
        </w:rPr>
        <w:t>aprobación del Pleno de la Cámara respectiva debiendo contener, para ello, una parte expositiva de</w:t>
      </w:r>
      <w:r>
        <w:rPr>
          <w:rFonts w:ascii="Abadi" w:hAnsi="Abadi" w:cs="ArialNarrow-Italic"/>
          <w:i/>
          <w:iCs/>
          <w:sz w:val="21"/>
          <w:szCs w:val="21"/>
        </w:rPr>
        <w:t xml:space="preserve"> </w:t>
      </w:r>
      <w:r w:rsidRPr="00640A3F">
        <w:rPr>
          <w:rFonts w:ascii="Abadi" w:hAnsi="Abadi" w:cs="ArialNarrow-Italic"/>
          <w:i/>
          <w:iCs/>
          <w:sz w:val="21"/>
          <w:szCs w:val="21"/>
        </w:rPr>
        <w:t>las razones en que se funde la resolución. Los dictámenes deben emitirse dentro de los plazos</w:t>
      </w:r>
      <w:r>
        <w:rPr>
          <w:rFonts w:ascii="Abadi" w:hAnsi="Abadi" w:cs="ArialNarrow-Italic"/>
          <w:i/>
          <w:iCs/>
          <w:sz w:val="21"/>
          <w:szCs w:val="21"/>
        </w:rPr>
        <w:t xml:space="preserve"> </w:t>
      </w:r>
      <w:r w:rsidRPr="00640A3F">
        <w:rPr>
          <w:rFonts w:ascii="Abadi" w:hAnsi="Abadi" w:cs="ArialNarrow-Italic"/>
          <w:i/>
          <w:iCs/>
          <w:sz w:val="21"/>
          <w:szCs w:val="21"/>
        </w:rPr>
        <w:t>fijados por los reglamentos respectivos</w:t>
      </w:r>
      <w:r w:rsidRPr="00640A3F">
        <w:rPr>
          <w:rFonts w:ascii="Abadi" w:hAnsi="Abadi" w:cs="ArialNarrow"/>
          <w:sz w:val="21"/>
          <w:szCs w:val="21"/>
        </w:rPr>
        <w:t>”</w:t>
      </w:r>
      <w:r>
        <w:rPr>
          <w:rStyle w:val="Refdenotaalpie"/>
          <w:rFonts w:ascii="Abadi" w:hAnsi="Abadi" w:cs="ArialNarrow"/>
          <w:sz w:val="21"/>
          <w:szCs w:val="21"/>
        </w:rPr>
        <w:footnoteReference w:id="20"/>
      </w:r>
      <w:r w:rsidRPr="00640A3F">
        <w:rPr>
          <w:rFonts w:ascii="Abadi" w:hAnsi="Abadi" w:cs="ArialNarrow"/>
          <w:sz w:val="21"/>
          <w:szCs w:val="21"/>
        </w:rPr>
        <w:t>. El dictamen recoge las valoraciones técnico-jurídicas,</w:t>
      </w:r>
      <w:r>
        <w:rPr>
          <w:rFonts w:ascii="Abadi" w:hAnsi="Abadi" w:cs="ArialNarrow"/>
          <w:sz w:val="21"/>
          <w:szCs w:val="21"/>
        </w:rPr>
        <w:t xml:space="preserve"> </w:t>
      </w:r>
      <w:r w:rsidRPr="00640A3F">
        <w:rPr>
          <w:rFonts w:ascii="Abadi" w:hAnsi="Abadi" w:cs="ArialNarrow"/>
          <w:sz w:val="21"/>
          <w:szCs w:val="21"/>
        </w:rPr>
        <w:t>políticas, sociales, económicas, culturales e históricas realizadas por las personas diputadas</w:t>
      </w:r>
      <w:r>
        <w:rPr>
          <w:rFonts w:ascii="Abadi" w:hAnsi="Abadi" w:cs="ArialNarrow"/>
          <w:sz w:val="21"/>
          <w:szCs w:val="21"/>
        </w:rPr>
        <w:t xml:space="preserve"> </w:t>
      </w:r>
      <w:r w:rsidRPr="00640A3F">
        <w:rPr>
          <w:rFonts w:ascii="Abadi" w:hAnsi="Abadi" w:cs="ArialNarrow"/>
          <w:sz w:val="21"/>
          <w:szCs w:val="21"/>
        </w:rPr>
        <w:t>integrantes de una comisión legislativa y que soportan analítica y metódicamente la decisión de</w:t>
      </w:r>
      <w:r>
        <w:rPr>
          <w:rFonts w:ascii="Abadi" w:hAnsi="Abadi" w:cs="ArialNarrow"/>
          <w:sz w:val="21"/>
          <w:szCs w:val="21"/>
        </w:rPr>
        <w:t xml:space="preserve"> </w:t>
      </w:r>
      <w:r w:rsidRPr="00640A3F">
        <w:rPr>
          <w:rFonts w:ascii="Abadi" w:hAnsi="Abadi" w:cs="ArialNarrow"/>
          <w:sz w:val="21"/>
          <w:szCs w:val="21"/>
        </w:rPr>
        <w:t>determinar si procede la aprobación de un proyecto legislativo, si se modifica o si desecha, parcial o</w:t>
      </w:r>
      <w:r>
        <w:rPr>
          <w:rFonts w:ascii="Abadi" w:hAnsi="Abadi" w:cs="ArialNarrow"/>
          <w:sz w:val="21"/>
          <w:szCs w:val="21"/>
        </w:rPr>
        <w:t xml:space="preserve"> </w:t>
      </w:r>
      <w:r w:rsidRPr="00640A3F">
        <w:rPr>
          <w:rFonts w:ascii="Abadi" w:hAnsi="Abadi" w:cs="ArialNarrow"/>
          <w:sz w:val="21"/>
          <w:szCs w:val="21"/>
        </w:rPr>
        <w:t>totalmente. Una vez aprobado un dictamen es remitido a la Mesa Directiva para que sea incluido en</w:t>
      </w:r>
      <w:r>
        <w:rPr>
          <w:rFonts w:ascii="Abadi" w:hAnsi="Abadi" w:cs="ArialNarrow"/>
          <w:sz w:val="21"/>
          <w:szCs w:val="21"/>
        </w:rPr>
        <w:t xml:space="preserve"> </w:t>
      </w:r>
      <w:r w:rsidRPr="00640A3F">
        <w:rPr>
          <w:rFonts w:ascii="Abadi" w:hAnsi="Abadi" w:cs="ArialNarrow"/>
          <w:sz w:val="21"/>
          <w:szCs w:val="21"/>
        </w:rPr>
        <w:t>el orden del día y pueda ser discutido y en su caso, aprobado por el Pleno.</w:t>
      </w:r>
    </w:p>
    <w:p w14:paraId="1EEA5103" w14:textId="77777777" w:rsidR="00890E6E" w:rsidRPr="00640A3F" w:rsidRDefault="00890E6E" w:rsidP="00890E6E">
      <w:pPr>
        <w:autoSpaceDE w:val="0"/>
        <w:autoSpaceDN w:val="0"/>
        <w:adjustRightInd w:val="0"/>
        <w:jc w:val="both"/>
        <w:rPr>
          <w:rFonts w:ascii="Abadi" w:hAnsi="Abadi" w:cs="ArialNarrow"/>
          <w:sz w:val="21"/>
          <w:szCs w:val="21"/>
        </w:rPr>
      </w:pPr>
    </w:p>
    <w:p w14:paraId="1656A7B6" w14:textId="60F3904F"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
          <w:sz w:val="21"/>
          <w:szCs w:val="21"/>
        </w:rPr>
        <w:t>Esta etapa de dictamen legislativo, en el caso de Guanajuato, no tiene establecidos plazos, es decir,</w:t>
      </w:r>
      <w:r w:rsidR="00B5202A">
        <w:rPr>
          <w:rFonts w:ascii="Abadi" w:hAnsi="Abadi" w:cs="ArialNarrow"/>
          <w:sz w:val="21"/>
          <w:szCs w:val="21"/>
        </w:rPr>
        <w:t xml:space="preserve"> </w:t>
      </w:r>
      <w:r w:rsidRPr="00640A3F">
        <w:rPr>
          <w:rFonts w:ascii="Abadi" w:hAnsi="Abadi" w:cs="ArialNarrow"/>
          <w:sz w:val="21"/>
          <w:szCs w:val="21"/>
        </w:rPr>
        <w:t>no tiene fijado un periodo temporal dentro del cual debe llevarse al cabo una actuación procesal de</w:t>
      </w:r>
      <w:r>
        <w:rPr>
          <w:rFonts w:ascii="Abadi" w:hAnsi="Abadi" w:cs="ArialNarrow"/>
          <w:sz w:val="21"/>
          <w:szCs w:val="21"/>
        </w:rPr>
        <w:t xml:space="preserve"> </w:t>
      </w:r>
      <w:r w:rsidRPr="00640A3F">
        <w:rPr>
          <w:rFonts w:ascii="Abadi" w:hAnsi="Abadi" w:cs="ArialNarrow"/>
          <w:sz w:val="21"/>
          <w:szCs w:val="21"/>
        </w:rPr>
        <w:t>las comisiones legislativas. Esta deficiencia que se presenta en la Ley Orgánica del Poder</w:t>
      </w:r>
      <w:r>
        <w:rPr>
          <w:rFonts w:ascii="Abadi" w:hAnsi="Abadi" w:cs="ArialNarrow"/>
          <w:sz w:val="21"/>
          <w:szCs w:val="21"/>
        </w:rPr>
        <w:t xml:space="preserve"> </w:t>
      </w:r>
      <w:r w:rsidRPr="00640A3F">
        <w:rPr>
          <w:rFonts w:ascii="Abadi" w:hAnsi="Abadi" w:cs="ArialNarrow"/>
          <w:sz w:val="21"/>
          <w:szCs w:val="21"/>
        </w:rPr>
        <w:t>Legislativo es el objeto de la presente iniciativa y su necesidad de suplirla, mediante el</w:t>
      </w:r>
      <w:r>
        <w:rPr>
          <w:rFonts w:ascii="Abadi" w:hAnsi="Abadi" w:cs="ArialNarrow"/>
          <w:sz w:val="21"/>
          <w:szCs w:val="21"/>
        </w:rPr>
        <w:t xml:space="preserve"> </w:t>
      </w:r>
      <w:r w:rsidRPr="00640A3F">
        <w:rPr>
          <w:rFonts w:ascii="Abadi" w:hAnsi="Abadi" w:cs="ArialNarrow"/>
          <w:sz w:val="21"/>
          <w:szCs w:val="21"/>
        </w:rPr>
        <w:t>establecimiento de plazos ordinarios y extraordinarios, se argumentará en el apartado</w:t>
      </w:r>
      <w:r>
        <w:rPr>
          <w:rFonts w:ascii="Abadi" w:hAnsi="Abadi" w:cs="ArialNarrow"/>
          <w:sz w:val="21"/>
          <w:szCs w:val="21"/>
        </w:rPr>
        <w:t xml:space="preserve"> </w:t>
      </w:r>
      <w:r w:rsidRPr="00640A3F">
        <w:rPr>
          <w:rFonts w:ascii="Abadi" w:hAnsi="Abadi" w:cs="ArialNarrow"/>
          <w:sz w:val="21"/>
          <w:szCs w:val="21"/>
        </w:rPr>
        <w:t>correspondiente.</w:t>
      </w:r>
    </w:p>
    <w:p w14:paraId="156CB0E2" w14:textId="77777777" w:rsidR="00890E6E" w:rsidRPr="00640A3F" w:rsidRDefault="00890E6E" w:rsidP="00890E6E">
      <w:pPr>
        <w:autoSpaceDE w:val="0"/>
        <w:autoSpaceDN w:val="0"/>
        <w:adjustRightInd w:val="0"/>
        <w:jc w:val="both"/>
        <w:rPr>
          <w:rFonts w:ascii="Abadi" w:hAnsi="Abadi" w:cs="ArialNarrow"/>
          <w:sz w:val="21"/>
          <w:szCs w:val="21"/>
        </w:rPr>
      </w:pPr>
    </w:p>
    <w:p w14:paraId="05CA97AF" w14:textId="77777777"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La discusión es la etapa del proceso legislativo en la que el Pleno del Congreso conoce y</w:t>
      </w:r>
      <w:r>
        <w:rPr>
          <w:rFonts w:ascii="Abadi" w:hAnsi="Abadi" w:cs="ArialNarrow-Bold"/>
          <w:b/>
          <w:bCs/>
          <w:sz w:val="21"/>
          <w:szCs w:val="21"/>
        </w:rPr>
        <w:t xml:space="preserve"> </w:t>
      </w:r>
      <w:r w:rsidRPr="00640A3F">
        <w:rPr>
          <w:rFonts w:ascii="Abadi" w:hAnsi="Abadi" w:cs="ArialNarrow-Bold"/>
          <w:b/>
          <w:bCs/>
          <w:sz w:val="21"/>
          <w:szCs w:val="21"/>
        </w:rPr>
        <w:t xml:space="preserve">delibera sobre un dictamen. </w:t>
      </w:r>
      <w:r w:rsidRPr="00640A3F">
        <w:rPr>
          <w:rFonts w:ascii="Abadi" w:hAnsi="Abadi" w:cs="ArialNarrow"/>
          <w:sz w:val="21"/>
          <w:szCs w:val="21"/>
        </w:rPr>
        <w:t>En gran parte, la naturaleza parlamentaria del Congreso se actualiza</w:t>
      </w:r>
      <w:r>
        <w:rPr>
          <w:rFonts w:ascii="Abadi" w:hAnsi="Abadi" w:cs="ArialNarrow"/>
          <w:sz w:val="21"/>
          <w:szCs w:val="21"/>
        </w:rPr>
        <w:t xml:space="preserve"> </w:t>
      </w:r>
      <w:r w:rsidRPr="00640A3F">
        <w:rPr>
          <w:rFonts w:ascii="Abadi" w:hAnsi="Abadi" w:cs="ArialNarrow"/>
          <w:sz w:val="21"/>
          <w:szCs w:val="21"/>
        </w:rPr>
        <w:t>en esta etapa, pues el debate parlamentario es la discusión ordenada, que se da entre las personas</w:t>
      </w:r>
      <w:r>
        <w:rPr>
          <w:rFonts w:ascii="Abadi" w:hAnsi="Abadi" w:cs="ArialNarrow"/>
          <w:sz w:val="21"/>
          <w:szCs w:val="21"/>
        </w:rPr>
        <w:t xml:space="preserve"> </w:t>
      </w:r>
      <w:r w:rsidRPr="00640A3F">
        <w:rPr>
          <w:rFonts w:ascii="Abadi" w:hAnsi="Abadi" w:cs="ArialNarrow"/>
          <w:sz w:val="21"/>
          <w:szCs w:val="21"/>
        </w:rPr>
        <w:t>diputadas, fundamentando y argumentando sus puntos de vista sobre los asuntos legislativos que se</w:t>
      </w:r>
      <w:r>
        <w:rPr>
          <w:rFonts w:ascii="Abadi" w:hAnsi="Abadi" w:cs="ArialNarrow"/>
          <w:sz w:val="21"/>
          <w:szCs w:val="21"/>
        </w:rPr>
        <w:t xml:space="preserve"> </w:t>
      </w:r>
      <w:r w:rsidRPr="00640A3F">
        <w:rPr>
          <w:rFonts w:ascii="Abadi" w:hAnsi="Abadi" w:cs="ArialNarrow"/>
          <w:sz w:val="21"/>
          <w:szCs w:val="21"/>
        </w:rPr>
        <w:t>tratan en los dictámenes para efecto de establecer su pertinencia y oportunidad.</w:t>
      </w:r>
    </w:p>
    <w:p w14:paraId="4829D649" w14:textId="77777777" w:rsidR="00890E6E" w:rsidRPr="00640A3F" w:rsidRDefault="00890E6E" w:rsidP="00890E6E">
      <w:pPr>
        <w:autoSpaceDE w:val="0"/>
        <w:autoSpaceDN w:val="0"/>
        <w:adjustRightInd w:val="0"/>
        <w:jc w:val="both"/>
        <w:rPr>
          <w:rFonts w:ascii="Abadi" w:hAnsi="Abadi" w:cs="ArialNarrow"/>
          <w:sz w:val="21"/>
          <w:szCs w:val="21"/>
        </w:rPr>
      </w:pPr>
    </w:p>
    <w:p w14:paraId="4E99BEDD" w14:textId="28CEC8BF"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El voto como voluntad legislativa. </w:t>
      </w:r>
      <w:r w:rsidRPr="00640A3F">
        <w:rPr>
          <w:rFonts w:ascii="Abadi" w:hAnsi="Abadi" w:cs="ArialNarrow"/>
          <w:sz w:val="21"/>
          <w:szCs w:val="21"/>
        </w:rPr>
        <w:t>La votación es la etapa del proceso legislativo que permite que</w:t>
      </w:r>
      <w:r w:rsidR="00B5202A">
        <w:rPr>
          <w:rFonts w:ascii="Abadi" w:hAnsi="Abadi" w:cs="ArialNarrow"/>
          <w:sz w:val="21"/>
          <w:szCs w:val="21"/>
        </w:rPr>
        <w:t xml:space="preserve"> </w:t>
      </w:r>
      <w:r w:rsidRPr="00640A3F">
        <w:rPr>
          <w:rFonts w:ascii="Abadi" w:hAnsi="Abadi" w:cs="ArialNarrow"/>
          <w:sz w:val="21"/>
          <w:szCs w:val="21"/>
        </w:rPr>
        <w:t xml:space="preserve">la voluntad de las personas diputadas se manifieste a favor o en contra sobre cuestiones que se plantean a consideración, </w:t>
      </w:r>
      <w:r w:rsidRPr="00640A3F">
        <w:rPr>
          <w:rFonts w:ascii="Abadi" w:hAnsi="Abadi" w:cs="ArialNarrow"/>
          <w:sz w:val="21"/>
          <w:szCs w:val="21"/>
        </w:rPr>
        <w:t>constituye al mismo tiempo, un derecho y una obligación de las y los</w:t>
      </w:r>
      <w:r>
        <w:rPr>
          <w:rFonts w:ascii="Abadi" w:hAnsi="Abadi" w:cs="ArialNarrow"/>
          <w:sz w:val="21"/>
          <w:szCs w:val="21"/>
        </w:rPr>
        <w:t xml:space="preserve"> </w:t>
      </w:r>
      <w:r w:rsidRPr="00640A3F">
        <w:rPr>
          <w:rFonts w:ascii="Abadi" w:hAnsi="Abadi" w:cs="ArialNarrow"/>
          <w:sz w:val="21"/>
          <w:szCs w:val="21"/>
        </w:rPr>
        <w:t>legisladores; la votación, en órganos colegiados y plurales está sujeta al principio de mayorías. En</w:t>
      </w:r>
      <w:r w:rsidR="00B5202A">
        <w:rPr>
          <w:rFonts w:ascii="Abadi" w:hAnsi="Abadi" w:cs="ArialNarrow"/>
          <w:sz w:val="21"/>
          <w:szCs w:val="21"/>
        </w:rPr>
        <w:t xml:space="preserve"> </w:t>
      </w:r>
      <w:r w:rsidRPr="00640A3F">
        <w:rPr>
          <w:rFonts w:ascii="Abadi" w:hAnsi="Abadi" w:cs="ArialNarrow"/>
          <w:sz w:val="21"/>
          <w:szCs w:val="21"/>
        </w:rPr>
        <w:t>nuestro caso, se contemplan tres clases de votación: económicas, nominales y por cédula; mismas</w:t>
      </w:r>
      <w:r w:rsidR="00B5202A">
        <w:rPr>
          <w:rFonts w:ascii="Abadi" w:hAnsi="Abadi" w:cs="ArialNarrow"/>
          <w:sz w:val="21"/>
          <w:szCs w:val="21"/>
        </w:rPr>
        <w:t xml:space="preserve"> </w:t>
      </w:r>
      <w:r w:rsidRPr="00640A3F">
        <w:rPr>
          <w:rFonts w:ascii="Abadi" w:hAnsi="Abadi" w:cs="ArialNarrow"/>
          <w:sz w:val="21"/>
          <w:szCs w:val="21"/>
        </w:rPr>
        <w:t>que pueden tener las modalidades convencional o electrónica. Para que un proyecto tenga carácter</w:t>
      </w:r>
      <w:r w:rsidR="00B5202A">
        <w:rPr>
          <w:rFonts w:ascii="Abadi" w:hAnsi="Abadi" w:cs="ArialNarrow"/>
          <w:sz w:val="21"/>
          <w:szCs w:val="21"/>
        </w:rPr>
        <w:t xml:space="preserve"> </w:t>
      </w:r>
      <w:r w:rsidRPr="00640A3F">
        <w:rPr>
          <w:rFonts w:ascii="Abadi" w:hAnsi="Abadi" w:cs="ArialNarrow"/>
          <w:sz w:val="21"/>
          <w:szCs w:val="21"/>
        </w:rPr>
        <w:t>de Ley, decreto o acuerdo se requiere que sea aprobado en votación nominal por más de la mitad</w:t>
      </w:r>
      <w:r w:rsidR="00B5202A">
        <w:rPr>
          <w:rFonts w:ascii="Abadi" w:hAnsi="Abadi" w:cs="ArialNarrow"/>
          <w:sz w:val="21"/>
          <w:szCs w:val="21"/>
        </w:rPr>
        <w:t xml:space="preserve"> </w:t>
      </w:r>
      <w:r w:rsidRPr="00640A3F">
        <w:rPr>
          <w:rFonts w:ascii="Abadi" w:hAnsi="Abadi" w:cs="ArialNarrow"/>
          <w:sz w:val="21"/>
          <w:szCs w:val="21"/>
        </w:rPr>
        <w:t>del número de las y los diputados presentes, salvo en los casos previstos por la Constitución, la Ley</w:t>
      </w:r>
      <w:r>
        <w:rPr>
          <w:rFonts w:ascii="Abadi" w:hAnsi="Abadi" w:cs="ArialNarrow"/>
          <w:sz w:val="21"/>
          <w:szCs w:val="21"/>
        </w:rPr>
        <w:t xml:space="preserve"> </w:t>
      </w:r>
      <w:r w:rsidRPr="00640A3F">
        <w:rPr>
          <w:rFonts w:ascii="Abadi" w:hAnsi="Abadi" w:cs="ArialNarrow"/>
          <w:sz w:val="21"/>
          <w:szCs w:val="21"/>
        </w:rPr>
        <w:t>de Fiscalización Superior del Estado de Guanajuato o la propia Ley Orgánica del Poder Legislativo</w:t>
      </w:r>
      <w:r>
        <w:rPr>
          <w:rFonts w:ascii="Abadi" w:hAnsi="Abadi" w:cs="ArialNarrow"/>
          <w:sz w:val="21"/>
          <w:szCs w:val="21"/>
        </w:rPr>
        <w:t xml:space="preserve"> </w:t>
      </w:r>
      <w:r w:rsidRPr="00640A3F">
        <w:rPr>
          <w:rFonts w:ascii="Abadi" w:hAnsi="Abadi" w:cs="ArialNarrow"/>
          <w:sz w:val="21"/>
          <w:szCs w:val="21"/>
        </w:rPr>
        <w:t>del Estado de Guanajuato.</w:t>
      </w:r>
    </w:p>
    <w:p w14:paraId="7B3BF0DC" w14:textId="77777777" w:rsidR="00890E6E" w:rsidRPr="00640A3F" w:rsidRDefault="00890E6E" w:rsidP="00890E6E">
      <w:pPr>
        <w:autoSpaceDE w:val="0"/>
        <w:autoSpaceDN w:val="0"/>
        <w:adjustRightInd w:val="0"/>
        <w:jc w:val="both"/>
        <w:rPr>
          <w:rFonts w:ascii="Abadi" w:hAnsi="Abadi" w:cs="ArialNarrow"/>
          <w:sz w:val="21"/>
          <w:szCs w:val="21"/>
        </w:rPr>
      </w:pPr>
    </w:p>
    <w:p w14:paraId="45941A30" w14:textId="77777777"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La resolución es la etapa del proceso legislativo que dicta el Congreso y que tiene carácter de</w:t>
      </w:r>
      <w:r>
        <w:rPr>
          <w:rFonts w:ascii="Abadi" w:hAnsi="Abadi" w:cs="ArialNarrow-Bold"/>
          <w:b/>
          <w:bCs/>
          <w:sz w:val="21"/>
          <w:szCs w:val="21"/>
        </w:rPr>
        <w:t xml:space="preserve"> </w:t>
      </w:r>
      <w:r w:rsidRPr="00640A3F">
        <w:rPr>
          <w:rFonts w:ascii="Abadi" w:hAnsi="Abadi" w:cs="ArialNarrow-Bold"/>
          <w:b/>
          <w:bCs/>
          <w:sz w:val="21"/>
          <w:szCs w:val="21"/>
        </w:rPr>
        <w:t>ley, decreto o acuerdo</w:t>
      </w:r>
      <w:r w:rsidRPr="00640A3F">
        <w:rPr>
          <w:rFonts w:ascii="Abadi" w:hAnsi="Abadi" w:cs="ArialNarrow"/>
          <w:sz w:val="21"/>
          <w:szCs w:val="21"/>
        </w:rPr>
        <w:t>, y que ha pasado por aprobación del Pleno. En el estado de Guanajuato,</w:t>
      </w:r>
      <w:r>
        <w:rPr>
          <w:rFonts w:ascii="Abadi" w:hAnsi="Abadi" w:cs="ArialNarrow"/>
          <w:sz w:val="21"/>
          <w:szCs w:val="21"/>
        </w:rPr>
        <w:t xml:space="preserve"> </w:t>
      </w:r>
      <w:r w:rsidRPr="00640A3F">
        <w:rPr>
          <w:rFonts w:ascii="Abadi" w:hAnsi="Abadi" w:cs="ArialNarrow"/>
          <w:sz w:val="21"/>
          <w:szCs w:val="21"/>
        </w:rPr>
        <w:t>esta etapa está regulada por el artículo 57 de la Constitución Política para el Estado de Guanajuato y</w:t>
      </w:r>
      <w:r>
        <w:rPr>
          <w:rFonts w:ascii="Abadi" w:hAnsi="Abadi" w:cs="ArialNarrow"/>
          <w:sz w:val="21"/>
          <w:szCs w:val="21"/>
        </w:rPr>
        <w:t xml:space="preserve"> </w:t>
      </w:r>
      <w:r w:rsidRPr="00640A3F">
        <w:rPr>
          <w:rFonts w:ascii="Abadi" w:hAnsi="Abadi" w:cs="ArialNarrow"/>
          <w:sz w:val="21"/>
          <w:szCs w:val="21"/>
        </w:rPr>
        <w:t>por los artículos 204 y 205 de la Ley Orgánica del Poder Legislativo del Estado de Guanajuato.</w:t>
      </w:r>
      <w:r>
        <w:rPr>
          <w:rFonts w:ascii="Abadi" w:hAnsi="Abadi" w:cs="ArialNarrow"/>
          <w:sz w:val="21"/>
          <w:szCs w:val="21"/>
        </w:rPr>
        <w:t xml:space="preserve"> </w:t>
      </w:r>
    </w:p>
    <w:p w14:paraId="5DBD7D6D" w14:textId="77777777" w:rsidR="00890E6E" w:rsidRDefault="00890E6E" w:rsidP="00890E6E">
      <w:pPr>
        <w:autoSpaceDE w:val="0"/>
        <w:autoSpaceDN w:val="0"/>
        <w:adjustRightInd w:val="0"/>
        <w:jc w:val="both"/>
        <w:rPr>
          <w:rFonts w:ascii="Abadi" w:hAnsi="Abadi" w:cs="ArialNarrow"/>
          <w:sz w:val="21"/>
          <w:szCs w:val="21"/>
        </w:rPr>
      </w:pPr>
    </w:p>
    <w:p w14:paraId="0C9F2868" w14:textId="61DAEA5C"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La expedición de leyes </w:t>
      </w:r>
      <w:r w:rsidRPr="00640A3F">
        <w:rPr>
          <w:rFonts w:ascii="Abadi" w:hAnsi="Abadi" w:cs="ArialNarrow"/>
          <w:sz w:val="21"/>
          <w:szCs w:val="21"/>
        </w:rPr>
        <w:t>es la etapa del proceso legislativo en la que participan el Poder Legislativo</w:t>
      </w:r>
      <w:r w:rsidR="00B5202A">
        <w:rPr>
          <w:rFonts w:ascii="Abadi" w:hAnsi="Abadi" w:cs="ArialNarrow"/>
          <w:sz w:val="21"/>
          <w:szCs w:val="21"/>
        </w:rPr>
        <w:t xml:space="preserve"> </w:t>
      </w:r>
      <w:r w:rsidRPr="00640A3F">
        <w:rPr>
          <w:rFonts w:ascii="Abadi" w:hAnsi="Abadi" w:cs="ArialNarrow"/>
          <w:sz w:val="21"/>
          <w:szCs w:val="21"/>
        </w:rPr>
        <w:t>y el Poder Ejecutivo, pues el primero remite al segundo todo proyecto de ley o decreto aprobado. Si</w:t>
      </w:r>
      <w:r>
        <w:rPr>
          <w:rFonts w:ascii="Abadi" w:hAnsi="Abadi" w:cs="ArialNarrow"/>
          <w:sz w:val="21"/>
          <w:szCs w:val="21"/>
        </w:rPr>
        <w:t xml:space="preserve"> </w:t>
      </w:r>
      <w:r w:rsidRPr="00640A3F">
        <w:rPr>
          <w:rFonts w:ascii="Abadi" w:hAnsi="Abadi" w:cs="ArialNarrow"/>
          <w:sz w:val="21"/>
          <w:szCs w:val="21"/>
        </w:rPr>
        <w:t>el segundo no tuviere ninguna observación lo publicará de manera inmediata en el Periódico Oficial</w:t>
      </w:r>
      <w:r>
        <w:rPr>
          <w:rFonts w:ascii="Abadi" w:hAnsi="Abadi" w:cs="ArialNarrow"/>
          <w:sz w:val="21"/>
          <w:szCs w:val="21"/>
        </w:rPr>
        <w:t xml:space="preserve"> </w:t>
      </w:r>
      <w:r w:rsidRPr="00640A3F">
        <w:rPr>
          <w:rFonts w:ascii="Abadi" w:hAnsi="Abadi" w:cs="ArialNarrow"/>
          <w:sz w:val="21"/>
          <w:szCs w:val="21"/>
        </w:rPr>
        <w:t>del Gobierno del Estado de Guanajuato, esto con base en lo establecido por el artículo 58 de la</w:t>
      </w:r>
      <w:r>
        <w:rPr>
          <w:rFonts w:ascii="Abadi" w:hAnsi="Abadi" w:cs="ArialNarrow"/>
          <w:sz w:val="21"/>
          <w:szCs w:val="21"/>
        </w:rPr>
        <w:t xml:space="preserve"> </w:t>
      </w:r>
      <w:r w:rsidRPr="00640A3F">
        <w:rPr>
          <w:rFonts w:ascii="Abadi" w:hAnsi="Abadi" w:cs="ArialNarrow"/>
          <w:sz w:val="21"/>
          <w:szCs w:val="21"/>
        </w:rPr>
        <w:t>Constitución Política para el Estado de Guanajuato y por los artículos 206, 207 y 208 de la Ley</w:t>
      </w:r>
      <w:r>
        <w:rPr>
          <w:rFonts w:ascii="Abadi" w:hAnsi="Abadi" w:cs="ArialNarrow"/>
          <w:sz w:val="21"/>
          <w:szCs w:val="21"/>
        </w:rPr>
        <w:t xml:space="preserve"> </w:t>
      </w:r>
      <w:r w:rsidRPr="00640A3F">
        <w:rPr>
          <w:rFonts w:ascii="Abadi" w:hAnsi="Abadi" w:cs="ArialNarrow"/>
          <w:sz w:val="21"/>
          <w:szCs w:val="21"/>
        </w:rPr>
        <w:t>Orgánica del Poder Legislativo del Estado de Guanajuato.</w:t>
      </w:r>
    </w:p>
    <w:p w14:paraId="50DDC664" w14:textId="77777777" w:rsidR="00890E6E" w:rsidRPr="00640A3F" w:rsidRDefault="00890E6E" w:rsidP="00890E6E">
      <w:pPr>
        <w:autoSpaceDE w:val="0"/>
        <w:autoSpaceDN w:val="0"/>
        <w:adjustRightInd w:val="0"/>
        <w:jc w:val="both"/>
        <w:rPr>
          <w:rFonts w:ascii="Abadi" w:hAnsi="Abadi" w:cs="ArialNarrow"/>
          <w:sz w:val="21"/>
          <w:szCs w:val="21"/>
        </w:rPr>
      </w:pPr>
    </w:p>
    <w:p w14:paraId="1B5341AD" w14:textId="5A6E8E29"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El impacto del trabajo legislativo. </w:t>
      </w:r>
      <w:r w:rsidRPr="00640A3F">
        <w:rPr>
          <w:rFonts w:ascii="Abadi" w:hAnsi="Abadi" w:cs="ArialNarrow"/>
          <w:sz w:val="21"/>
          <w:szCs w:val="21"/>
        </w:rPr>
        <w:t>La evaluación legislativa es la etapa procesal que permite a las</w:t>
      </w:r>
      <w:r>
        <w:rPr>
          <w:rFonts w:ascii="Abadi" w:hAnsi="Abadi" w:cs="ArialNarrow"/>
          <w:sz w:val="21"/>
          <w:szCs w:val="21"/>
        </w:rPr>
        <w:t xml:space="preserve"> </w:t>
      </w:r>
      <w:r w:rsidRPr="00640A3F">
        <w:rPr>
          <w:rFonts w:ascii="Abadi" w:hAnsi="Abadi" w:cs="ArialNarrow"/>
          <w:sz w:val="21"/>
          <w:szCs w:val="21"/>
        </w:rPr>
        <w:t xml:space="preserve">personas diputadas –pero también a la ciudadanía en general- estimar el impacto </w:t>
      </w:r>
      <w:r w:rsidRPr="00640A3F">
        <w:rPr>
          <w:rFonts w:ascii="Abadi" w:hAnsi="Abadi" w:cs="ArialNarrow-Italic"/>
          <w:i/>
          <w:iCs/>
          <w:sz w:val="21"/>
          <w:szCs w:val="21"/>
        </w:rPr>
        <w:t xml:space="preserve">ex post </w:t>
      </w:r>
      <w:r w:rsidRPr="00640A3F">
        <w:rPr>
          <w:rFonts w:ascii="Abadi" w:hAnsi="Abadi" w:cs="ArialNarrow"/>
          <w:sz w:val="21"/>
          <w:szCs w:val="21"/>
        </w:rPr>
        <w:t>de la ley.</w:t>
      </w:r>
      <w:r w:rsidR="00B5202A">
        <w:rPr>
          <w:rFonts w:ascii="Abadi" w:hAnsi="Abadi" w:cs="ArialNarrow"/>
          <w:sz w:val="21"/>
          <w:szCs w:val="21"/>
        </w:rPr>
        <w:t xml:space="preserve"> </w:t>
      </w:r>
      <w:r w:rsidRPr="00640A3F">
        <w:rPr>
          <w:rFonts w:ascii="Abadi" w:hAnsi="Abadi" w:cs="ArialNarrow"/>
          <w:sz w:val="21"/>
          <w:szCs w:val="21"/>
        </w:rPr>
        <w:t>En el caso guanajuatense, la legislación aplicable está a la vanguardia pues dedica los artículos 209</w:t>
      </w:r>
      <w:r w:rsidR="00B5202A">
        <w:rPr>
          <w:rFonts w:ascii="Abadi" w:hAnsi="Abadi" w:cs="ArialNarrow"/>
          <w:sz w:val="21"/>
          <w:szCs w:val="21"/>
        </w:rPr>
        <w:t xml:space="preserve"> </w:t>
      </w:r>
      <w:r w:rsidRPr="00640A3F">
        <w:rPr>
          <w:rFonts w:ascii="Abadi" w:hAnsi="Abadi" w:cs="ArialNarrow"/>
          <w:sz w:val="21"/>
          <w:szCs w:val="21"/>
        </w:rPr>
        <w:t>y 210 de Ley Orgánica del Poder Legislativo del Estado de Guanajuato a establecer la competencia</w:t>
      </w:r>
      <w:r w:rsidR="00B5202A">
        <w:rPr>
          <w:rFonts w:ascii="Abadi" w:hAnsi="Abadi" w:cs="ArialNarrow"/>
          <w:sz w:val="21"/>
          <w:szCs w:val="21"/>
        </w:rPr>
        <w:t xml:space="preserve"> </w:t>
      </w:r>
      <w:r w:rsidRPr="00640A3F">
        <w:rPr>
          <w:rFonts w:ascii="Abadi" w:hAnsi="Abadi" w:cs="ArialNarrow"/>
          <w:sz w:val="21"/>
          <w:szCs w:val="21"/>
        </w:rPr>
        <w:t xml:space="preserve">de la Unidad de Seguimiento y Análisis de Impacto Legislativo para desarrollar mecanismos de evaluación y </w:t>
      </w:r>
      <w:r w:rsidRPr="00640A3F">
        <w:rPr>
          <w:rFonts w:ascii="Abadi" w:hAnsi="Abadi" w:cs="ArialNarrow"/>
          <w:sz w:val="21"/>
          <w:szCs w:val="21"/>
        </w:rPr>
        <w:lastRenderedPageBreak/>
        <w:t>seguimiento a los productos legislativos, desarrollando indicadores confiables que</w:t>
      </w:r>
      <w:r>
        <w:rPr>
          <w:rFonts w:ascii="Abadi" w:hAnsi="Abadi" w:cs="ArialNarrow"/>
          <w:sz w:val="21"/>
          <w:szCs w:val="21"/>
        </w:rPr>
        <w:t xml:space="preserve"> </w:t>
      </w:r>
      <w:r w:rsidRPr="00640A3F">
        <w:rPr>
          <w:rFonts w:ascii="Abadi" w:hAnsi="Abadi" w:cs="ArialNarrow"/>
          <w:sz w:val="21"/>
          <w:szCs w:val="21"/>
        </w:rPr>
        <w:t>permitan mensurar los diversos impactos. Al respecto Celia Mora-Donatto propone que “Debe existir</w:t>
      </w:r>
      <w:r>
        <w:rPr>
          <w:rFonts w:ascii="Abadi" w:hAnsi="Abadi" w:cs="ArialNarrow"/>
          <w:sz w:val="21"/>
          <w:szCs w:val="21"/>
        </w:rPr>
        <w:t xml:space="preserve"> </w:t>
      </w:r>
      <w:r w:rsidRPr="00640A3F">
        <w:rPr>
          <w:rFonts w:ascii="Abadi" w:hAnsi="Abadi" w:cs="ArialNarrow"/>
          <w:sz w:val="21"/>
          <w:szCs w:val="21"/>
        </w:rPr>
        <w:t>un seguimiento escrupuloso y valorativo de los efectos de la ley o, mejor dicho, de la eficacia o</w:t>
      </w:r>
      <w:r>
        <w:rPr>
          <w:rFonts w:ascii="Abadi" w:hAnsi="Abadi" w:cs="ArialNarrow"/>
          <w:sz w:val="21"/>
          <w:szCs w:val="21"/>
        </w:rPr>
        <w:t xml:space="preserve"> </w:t>
      </w:r>
      <w:r w:rsidRPr="00640A3F">
        <w:rPr>
          <w:rFonts w:ascii="Abadi" w:hAnsi="Abadi" w:cs="ArialNarrow"/>
          <w:sz w:val="21"/>
          <w:szCs w:val="21"/>
        </w:rPr>
        <w:t>resultados positivos o negativos de las leyes emitidas por el Parlamento. […] De lo que se trata en</w:t>
      </w:r>
      <w:r>
        <w:rPr>
          <w:rFonts w:ascii="Abadi" w:hAnsi="Abadi" w:cs="ArialNarrow"/>
          <w:sz w:val="21"/>
          <w:szCs w:val="21"/>
        </w:rPr>
        <w:t xml:space="preserve"> </w:t>
      </w:r>
      <w:r w:rsidRPr="00640A3F">
        <w:rPr>
          <w:rFonts w:ascii="Abadi" w:hAnsi="Abadi" w:cs="ArialNarrow"/>
          <w:sz w:val="21"/>
          <w:szCs w:val="21"/>
        </w:rPr>
        <w:t>esta etapa es de valorar en qué medida se han observado, por parte de sus destinatarios, las</w:t>
      </w:r>
      <w:r>
        <w:rPr>
          <w:rFonts w:ascii="Abadi" w:hAnsi="Abadi" w:cs="ArialNarrow"/>
          <w:sz w:val="21"/>
          <w:szCs w:val="21"/>
        </w:rPr>
        <w:t xml:space="preserve"> </w:t>
      </w:r>
      <w:r w:rsidRPr="00640A3F">
        <w:rPr>
          <w:rFonts w:ascii="Abadi" w:hAnsi="Abadi" w:cs="ArialNarrow"/>
          <w:sz w:val="21"/>
          <w:szCs w:val="21"/>
        </w:rPr>
        <w:t>disposiciones y los principios incorporados a las leyes y qué tanto se han alcanzado los objetivos</w:t>
      </w:r>
      <w:r w:rsidR="00B5202A">
        <w:rPr>
          <w:rFonts w:ascii="Abadi" w:hAnsi="Abadi" w:cs="ArialNarrow"/>
          <w:sz w:val="21"/>
          <w:szCs w:val="21"/>
        </w:rPr>
        <w:t xml:space="preserve"> </w:t>
      </w:r>
      <w:r w:rsidRPr="00640A3F">
        <w:rPr>
          <w:rFonts w:ascii="Abadi" w:hAnsi="Abadi" w:cs="ArialNarrow"/>
          <w:sz w:val="21"/>
          <w:szCs w:val="21"/>
        </w:rPr>
        <w:t>que se perseguían con las mismas”</w:t>
      </w:r>
      <w:r>
        <w:rPr>
          <w:rStyle w:val="Refdenotaalpie"/>
          <w:rFonts w:ascii="Abadi" w:hAnsi="Abadi" w:cs="ArialNarrow"/>
          <w:sz w:val="21"/>
          <w:szCs w:val="21"/>
        </w:rPr>
        <w:footnoteReference w:id="21"/>
      </w:r>
      <w:r w:rsidRPr="00640A3F">
        <w:rPr>
          <w:rFonts w:ascii="Abadi" w:hAnsi="Abadi" w:cs="ArialNarrow"/>
          <w:sz w:val="21"/>
          <w:szCs w:val="21"/>
        </w:rPr>
        <w:t>.</w:t>
      </w:r>
    </w:p>
    <w:p w14:paraId="640B414B" w14:textId="77777777" w:rsidR="00890E6E" w:rsidRPr="00640A3F" w:rsidRDefault="00890E6E" w:rsidP="00890E6E">
      <w:pPr>
        <w:autoSpaceDE w:val="0"/>
        <w:autoSpaceDN w:val="0"/>
        <w:adjustRightInd w:val="0"/>
        <w:jc w:val="both"/>
        <w:rPr>
          <w:rFonts w:ascii="Abadi" w:hAnsi="Abadi" w:cs="ArialNarrow"/>
          <w:sz w:val="21"/>
          <w:szCs w:val="21"/>
        </w:rPr>
      </w:pPr>
    </w:p>
    <w:p w14:paraId="1ED4C3F9" w14:textId="77777777" w:rsidR="00890E6E" w:rsidRDefault="00890E6E" w:rsidP="00890E6E">
      <w:pPr>
        <w:autoSpaceDE w:val="0"/>
        <w:autoSpaceDN w:val="0"/>
        <w:adjustRightInd w:val="0"/>
        <w:jc w:val="both"/>
        <w:rPr>
          <w:rFonts w:ascii="Abadi" w:hAnsi="Abadi" w:cs="ArialNarrow"/>
          <w:sz w:val="21"/>
          <w:szCs w:val="21"/>
        </w:rPr>
      </w:pPr>
      <w:r w:rsidRPr="00640A3F">
        <w:rPr>
          <w:rFonts w:ascii="Abadi" w:hAnsi="Abadi" w:cs="ArialNarrow-Bold"/>
          <w:b/>
          <w:bCs/>
          <w:sz w:val="21"/>
          <w:szCs w:val="21"/>
        </w:rPr>
        <w:t xml:space="preserve">Detección del problema o hecho legislable. </w:t>
      </w:r>
      <w:r w:rsidRPr="00640A3F">
        <w:rPr>
          <w:rFonts w:ascii="Abadi" w:hAnsi="Abadi" w:cs="ArialNarrow"/>
          <w:sz w:val="21"/>
          <w:szCs w:val="21"/>
        </w:rPr>
        <w:t>Como se expuso, el proceso legislativo</w:t>
      </w:r>
      <w:r>
        <w:rPr>
          <w:rFonts w:ascii="Abadi" w:hAnsi="Abadi" w:cs="ArialNarrow"/>
          <w:sz w:val="21"/>
          <w:szCs w:val="21"/>
        </w:rPr>
        <w:t xml:space="preserve"> </w:t>
      </w:r>
      <w:r w:rsidRPr="00640A3F">
        <w:rPr>
          <w:rFonts w:ascii="Abadi" w:hAnsi="Abadi" w:cs="ArialNarrow"/>
          <w:sz w:val="21"/>
          <w:szCs w:val="21"/>
        </w:rPr>
        <w:t>guanajuatense posee una deficiencia fundamental en la etapa de dictamen, pues no regula los</w:t>
      </w:r>
      <w:r>
        <w:rPr>
          <w:rFonts w:ascii="Abadi" w:hAnsi="Abadi" w:cs="ArialNarrow"/>
          <w:sz w:val="21"/>
          <w:szCs w:val="21"/>
        </w:rPr>
        <w:t xml:space="preserve"> </w:t>
      </w:r>
      <w:r w:rsidRPr="00640A3F">
        <w:rPr>
          <w:rFonts w:ascii="Abadi" w:hAnsi="Abadi" w:cs="ArialNarrow"/>
          <w:sz w:val="21"/>
          <w:szCs w:val="21"/>
        </w:rPr>
        <w:t>plazos máximos en los que esta debe de realizarse. En un ejercicio de derecho comparado, la</w:t>
      </w:r>
      <w:r>
        <w:rPr>
          <w:rFonts w:ascii="Abadi" w:hAnsi="Abadi" w:cs="ArialNarrow"/>
          <w:sz w:val="21"/>
          <w:szCs w:val="21"/>
        </w:rPr>
        <w:t xml:space="preserve"> </w:t>
      </w:r>
      <w:r w:rsidRPr="00640A3F">
        <w:rPr>
          <w:rFonts w:ascii="Abadi" w:hAnsi="Abadi" w:cs="ArialNarrow"/>
          <w:sz w:val="21"/>
          <w:szCs w:val="21"/>
        </w:rPr>
        <w:t>legislación guanajuatense es una excepcionalidad respecto a la generalidad del país, puesto que es</w:t>
      </w:r>
      <w:r>
        <w:rPr>
          <w:rFonts w:ascii="Abadi" w:hAnsi="Abadi" w:cs="ArialNarrow"/>
          <w:sz w:val="21"/>
          <w:szCs w:val="21"/>
        </w:rPr>
        <w:t xml:space="preserve"> </w:t>
      </w:r>
      <w:r w:rsidRPr="00640A3F">
        <w:rPr>
          <w:rFonts w:ascii="Abadi" w:hAnsi="Abadi" w:cs="ArialNarrow"/>
          <w:sz w:val="21"/>
          <w:szCs w:val="21"/>
        </w:rPr>
        <w:t>la única entidad federativa en la que los plazos de dictamen de una iniciativa de ley, decreto o punto</w:t>
      </w:r>
      <w:r>
        <w:rPr>
          <w:rFonts w:ascii="Abadi" w:hAnsi="Abadi" w:cs="ArialNarrow"/>
          <w:sz w:val="21"/>
          <w:szCs w:val="21"/>
        </w:rPr>
        <w:t xml:space="preserve"> </w:t>
      </w:r>
      <w:r w:rsidRPr="00640A3F">
        <w:rPr>
          <w:rFonts w:ascii="Abadi" w:hAnsi="Abadi" w:cs="ArialNarrow"/>
          <w:sz w:val="21"/>
          <w:szCs w:val="21"/>
        </w:rPr>
        <w:t>de acuerdo no están regulados. Esta indebida regulación del proceso legislativo ya fue hecha notar</w:t>
      </w:r>
      <w:r>
        <w:rPr>
          <w:rFonts w:ascii="Abadi" w:hAnsi="Abadi" w:cs="ArialNarrow"/>
          <w:sz w:val="21"/>
          <w:szCs w:val="21"/>
        </w:rPr>
        <w:t xml:space="preserve"> </w:t>
      </w:r>
      <w:r w:rsidRPr="00640A3F">
        <w:rPr>
          <w:rFonts w:ascii="Abadi" w:hAnsi="Abadi" w:cs="ArialNarrow"/>
          <w:sz w:val="21"/>
          <w:szCs w:val="21"/>
        </w:rPr>
        <w:t>por dos antecedentes que a continuación se recuperan:</w:t>
      </w:r>
    </w:p>
    <w:p w14:paraId="636EE63F" w14:textId="77777777" w:rsidR="00890E6E" w:rsidRPr="00640A3F" w:rsidRDefault="00890E6E" w:rsidP="00890E6E">
      <w:pPr>
        <w:autoSpaceDE w:val="0"/>
        <w:autoSpaceDN w:val="0"/>
        <w:adjustRightInd w:val="0"/>
        <w:jc w:val="both"/>
        <w:rPr>
          <w:rFonts w:ascii="Abadi" w:hAnsi="Abadi" w:cs="ArialNarrow"/>
          <w:sz w:val="21"/>
          <w:szCs w:val="21"/>
        </w:rPr>
      </w:pPr>
    </w:p>
    <w:p w14:paraId="3083E0F8" w14:textId="77777777" w:rsidR="00890E6E" w:rsidRPr="00640A3F" w:rsidRDefault="00890E6E" w:rsidP="00890E6E">
      <w:pPr>
        <w:autoSpaceDE w:val="0"/>
        <w:autoSpaceDN w:val="0"/>
        <w:adjustRightInd w:val="0"/>
        <w:jc w:val="both"/>
        <w:rPr>
          <w:rFonts w:ascii="Abadi" w:hAnsi="Abadi" w:cs="ArialNarrow"/>
          <w:sz w:val="21"/>
          <w:szCs w:val="21"/>
        </w:rPr>
      </w:pPr>
      <w:r w:rsidRPr="00640A3F">
        <w:rPr>
          <w:rFonts w:ascii="Abadi" w:hAnsi="Abadi" w:cs="ArialNarrow"/>
          <w:sz w:val="21"/>
          <w:szCs w:val="21"/>
        </w:rPr>
        <w:t>1. Por la Representación Parlamentaria del Partido del Trabajo en la Sexagésima Cuarta</w:t>
      </w:r>
      <w:r>
        <w:rPr>
          <w:rFonts w:ascii="Abadi" w:hAnsi="Abadi" w:cs="ArialNarrow"/>
          <w:sz w:val="21"/>
          <w:szCs w:val="21"/>
        </w:rPr>
        <w:t xml:space="preserve"> </w:t>
      </w:r>
      <w:r w:rsidRPr="00640A3F">
        <w:rPr>
          <w:rFonts w:ascii="Abadi" w:hAnsi="Abadi" w:cs="ArialNarrow"/>
          <w:sz w:val="21"/>
          <w:szCs w:val="21"/>
        </w:rPr>
        <w:t>Legislatura, puesto que la diputada María de Jesús Eunices Reveles Conejo presentó una</w:t>
      </w:r>
      <w:r>
        <w:rPr>
          <w:rFonts w:ascii="Abadi" w:hAnsi="Abadi" w:cs="ArialNarrow"/>
          <w:sz w:val="21"/>
          <w:szCs w:val="21"/>
        </w:rPr>
        <w:t xml:space="preserve"> </w:t>
      </w:r>
      <w:r w:rsidRPr="00640A3F">
        <w:rPr>
          <w:rFonts w:ascii="Abadi" w:hAnsi="Abadi" w:cs="ArialNarrow"/>
          <w:sz w:val="21"/>
          <w:szCs w:val="21"/>
        </w:rPr>
        <w:t>iniciativa para reformar el artículo 169 de la Ley Orgánica del Poder Legislativo del Estado</w:t>
      </w:r>
      <w:r>
        <w:rPr>
          <w:rFonts w:ascii="Abadi" w:hAnsi="Abadi" w:cs="ArialNarrow"/>
          <w:sz w:val="21"/>
          <w:szCs w:val="21"/>
        </w:rPr>
        <w:t xml:space="preserve"> </w:t>
      </w:r>
      <w:r w:rsidRPr="00640A3F">
        <w:rPr>
          <w:rFonts w:ascii="Abadi" w:hAnsi="Abadi" w:cs="ArialNarrow"/>
          <w:sz w:val="21"/>
          <w:szCs w:val="21"/>
        </w:rPr>
        <w:t>de Guanajuato</w:t>
      </w:r>
      <w:r>
        <w:rPr>
          <w:rStyle w:val="Refdenotaalpie"/>
          <w:rFonts w:ascii="Abadi" w:hAnsi="Abadi" w:cs="ArialNarrow"/>
          <w:sz w:val="21"/>
          <w:szCs w:val="21"/>
        </w:rPr>
        <w:footnoteReference w:id="22"/>
      </w:r>
      <w:r w:rsidRPr="00640A3F">
        <w:rPr>
          <w:rFonts w:ascii="Abadi" w:hAnsi="Abadi" w:cs="ArialNarrow"/>
          <w:sz w:val="21"/>
          <w:szCs w:val="21"/>
        </w:rPr>
        <w:t>. En la exposición de motivos de dicha iniciativa se presenta la siguiente</w:t>
      </w:r>
      <w:r>
        <w:rPr>
          <w:rFonts w:ascii="Abadi" w:hAnsi="Abadi" w:cs="ArialNarrow"/>
          <w:sz w:val="21"/>
          <w:szCs w:val="21"/>
        </w:rPr>
        <w:t xml:space="preserve"> </w:t>
      </w:r>
      <w:r w:rsidRPr="00640A3F">
        <w:rPr>
          <w:rFonts w:ascii="Abadi" w:hAnsi="Abadi" w:cs="ArialNarrow"/>
          <w:sz w:val="21"/>
          <w:szCs w:val="21"/>
        </w:rPr>
        <w:t>tabla con ligeras modificaciones en el orden de su presentación</w:t>
      </w:r>
    </w:p>
    <w:p w14:paraId="1716CD80" w14:textId="77777777" w:rsidR="00D65628" w:rsidRDefault="00D65628"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3DE7E164" w14:textId="23E6D839" w:rsidR="00AC0B3B" w:rsidRDefault="002D0D18" w:rsidP="0052308B">
      <w:pPr>
        <w:pStyle w:val="Prrafodelista"/>
        <w:kinsoku w:val="0"/>
        <w:overflowPunct w:val="0"/>
        <w:autoSpaceDE w:val="0"/>
        <w:autoSpaceDN w:val="0"/>
        <w:adjustRightInd w:val="0"/>
        <w:spacing w:before="125"/>
        <w:ind w:left="142" w:right="101"/>
        <w:jc w:val="both"/>
        <w:rPr>
          <w:rFonts w:ascii="Abadi" w:hAnsi="Abadi"/>
          <w:b/>
          <w:bCs/>
          <w:sz w:val="21"/>
          <w:szCs w:val="21"/>
        </w:rPr>
      </w:pPr>
      <w:r w:rsidRPr="00640A3F">
        <w:rPr>
          <w:rFonts w:ascii="Abadi" w:hAnsi="Abadi" w:cs="ArialNarrow"/>
          <w:noProof/>
          <w:sz w:val="21"/>
          <w:szCs w:val="21"/>
        </w:rPr>
        <w:drawing>
          <wp:inline distT="0" distB="0" distL="0" distR="0" wp14:anchorId="4562D064" wp14:editId="1E070097">
            <wp:extent cx="2610485" cy="247433"/>
            <wp:effectExtent l="0" t="0" r="0" b="635"/>
            <wp:docPr id="80677644" name="Imagen 80677644">
              <a:extLst xmlns:a="http://schemas.openxmlformats.org/drawingml/2006/main">
                <a:ext uri="{FF2B5EF4-FFF2-40B4-BE49-F238E27FC236}">
                  <a16:creationId xmlns:a16="http://schemas.microsoft.com/office/drawing/2014/main" id="{247D2ADA-A442-C21E-9D08-A0874AAEA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247D2ADA-A442-C21E-9D08-A0874AAEA71E}"/>
                        </a:ext>
                      </a:extLst>
                    </pic:cNvPr>
                    <pic:cNvPicPr>
                      <a:picLocks noChangeAspect="1"/>
                    </pic:cNvPicPr>
                  </pic:nvPicPr>
                  <pic:blipFill rotWithShape="1">
                    <a:blip r:embed="rId27"/>
                    <a:srcRect l="32840" t="38964" r="34903" b="55599"/>
                    <a:stretch/>
                  </pic:blipFill>
                  <pic:spPr>
                    <a:xfrm>
                      <a:off x="0" y="0"/>
                      <a:ext cx="2610485" cy="247433"/>
                    </a:xfrm>
                    <a:prstGeom prst="rect">
                      <a:avLst/>
                    </a:prstGeom>
                  </pic:spPr>
                </pic:pic>
              </a:graphicData>
            </a:graphic>
          </wp:inline>
        </w:drawing>
      </w:r>
    </w:p>
    <w:p w14:paraId="417126AC" w14:textId="2CE56D93" w:rsidR="00AC0B3B" w:rsidRDefault="00AC0B3B" w:rsidP="0052308B">
      <w:pPr>
        <w:pStyle w:val="Prrafodelista"/>
        <w:kinsoku w:val="0"/>
        <w:overflowPunct w:val="0"/>
        <w:autoSpaceDE w:val="0"/>
        <w:autoSpaceDN w:val="0"/>
        <w:adjustRightInd w:val="0"/>
        <w:spacing w:before="125"/>
        <w:ind w:left="142" w:right="101"/>
        <w:jc w:val="both"/>
        <w:rPr>
          <w:rFonts w:ascii="Abadi" w:hAnsi="Abadi"/>
          <w:b/>
          <w:bCs/>
          <w:sz w:val="21"/>
          <w:szCs w:val="21"/>
        </w:rPr>
      </w:pPr>
      <w:r w:rsidRPr="00640A3F">
        <w:rPr>
          <w:rFonts w:ascii="Abadi" w:hAnsi="Abadi" w:cs="ArialNarrow"/>
          <w:noProof/>
          <w:sz w:val="21"/>
          <w:szCs w:val="21"/>
        </w:rPr>
        <w:drawing>
          <wp:inline distT="0" distB="0" distL="0" distR="0" wp14:anchorId="78A9791D" wp14:editId="71294DB6">
            <wp:extent cx="2610485" cy="3146350"/>
            <wp:effectExtent l="0" t="0" r="0" b="0"/>
            <wp:docPr id="15" name="Imagen 14">
              <a:extLst xmlns:a="http://schemas.openxmlformats.org/drawingml/2006/main">
                <a:ext uri="{FF2B5EF4-FFF2-40B4-BE49-F238E27FC236}">
                  <a16:creationId xmlns:a16="http://schemas.microsoft.com/office/drawing/2014/main" id="{48C584DE-54A4-8C59-461A-A8F67132BB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48C584DE-54A4-8C59-461A-A8F67132BBD1}"/>
                        </a:ext>
                      </a:extLst>
                    </pic:cNvPr>
                    <pic:cNvPicPr>
                      <a:picLocks noChangeAspect="1"/>
                    </pic:cNvPicPr>
                  </pic:nvPicPr>
                  <pic:blipFill rotWithShape="1">
                    <a:blip r:embed="rId28"/>
                    <a:srcRect l="32475" t="19288" r="34539" b="10032"/>
                    <a:stretch/>
                  </pic:blipFill>
                  <pic:spPr>
                    <a:xfrm>
                      <a:off x="0" y="0"/>
                      <a:ext cx="2610485" cy="3146350"/>
                    </a:xfrm>
                    <a:prstGeom prst="rect">
                      <a:avLst/>
                    </a:prstGeom>
                  </pic:spPr>
                </pic:pic>
              </a:graphicData>
            </a:graphic>
          </wp:inline>
        </w:drawing>
      </w:r>
    </w:p>
    <w:p w14:paraId="4268D979" w14:textId="77777777" w:rsidR="00A071DB" w:rsidRDefault="00A071DB"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459B25DF" w14:textId="77777777" w:rsidR="00A071DB" w:rsidRPr="00684753" w:rsidRDefault="00A071DB" w:rsidP="00A071DB">
      <w:pPr>
        <w:autoSpaceDE w:val="0"/>
        <w:autoSpaceDN w:val="0"/>
        <w:adjustRightInd w:val="0"/>
        <w:jc w:val="both"/>
        <w:rPr>
          <w:rFonts w:ascii="Abadi" w:hAnsi="Abadi" w:cs="ArialNarrow"/>
          <w:sz w:val="21"/>
          <w:szCs w:val="21"/>
        </w:rPr>
      </w:pPr>
      <w:r w:rsidRPr="00684753">
        <w:rPr>
          <w:rFonts w:ascii="Abadi" w:hAnsi="Abadi" w:cs="ArialNarrow"/>
          <w:sz w:val="21"/>
          <w:szCs w:val="21"/>
        </w:rPr>
        <w:t>2. Por el diputado Raúl Humberto Márquez Albo y la diputada María Magdalena Rosales Cruz, integrantes del Grupo Parlamentario del Partido Político Morena en la Sexagésima Cuarta Legislatura, quienes presentaron una iniciativa</w:t>
      </w:r>
      <w:r>
        <w:rPr>
          <w:rStyle w:val="Refdenotaalpie"/>
          <w:rFonts w:ascii="Abadi" w:hAnsi="Abadi" w:cs="ArialNarrow"/>
          <w:sz w:val="21"/>
          <w:szCs w:val="21"/>
        </w:rPr>
        <w:footnoteReference w:id="23"/>
      </w:r>
      <w:r w:rsidRPr="00684753">
        <w:rPr>
          <w:rFonts w:ascii="Abadi" w:hAnsi="Abadi" w:cs="ArialNarrow"/>
          <w:sz w:val="21"/>
          <w:szCs w:val="21"/>
        </w:rPr>
        <w:t xml:space="preserve"> referente, también, al establecimiento de plazos para que obligue a las Comisiones Legislativas a dictaminar en un plazo ordinario no mayor de sesenta días hábiles, a partir de la recepción de la iniciativa y un plazo extraordinario no mayor a veinte días hábiles previa autorización por parte del Pleno para dicha prórroga. Esta iniciativa también hizo notar en su exposición de motivos, que el artículo 169 de la Ley Orgánica del Poder Legislativo de Guanajuato ofrece la posibilidad de que las iniciativas puedan ser no dictaminadas y precluir sin ninguna consecuencia procesal más que su archivo </w:t>
      </w:r>
      <w:r w:rsidRPr="00684753">
        <w:rPr>
          <w:rFonts w:ascii="Abadi" w:hAnsi="Abadi" w:cs="ArialNarrow-Italic"/>
          <w:sz w:val="21"/>
          <w:szCs w:val="21"/>
        </w:rPr>
        <w:t>ipso iure</w:t>
      </w:r>
      <w:r w:rsidRPr="00684753">
        <w:rPr>
          <w:rFonts w:ascii="Abadi" w:hAnsi="Abadi" w:cs="ArialNarrow"/>
          <w:sz w:val="21"/>
          <w:szCs w:val="21"/>
        </w:rPr>
        <w:t>.</w:t>
      </w:r>
    </w:p>
    <w:p w14:paraId="6C08AB82" w14:textId="77777777" w:rsidR="00A071DB" w:rsidRPr="00640A3F" w:rsidRDefault="00A071DB" w:rsidP="00A071DB">
      <w:pPr>
        <w:autoSpaceDE w:val="0"/>
        <w:autoSpaceDN w:val="0"/>
        <w:adjustRightInd w:val="0"/>
        <w:jc w:val="both"/>
        <w:rPr>
          <w:rFonts w:ascii="Abadi" w:hAnsi="Abadi" w:cs="ArialNarrow"/>
          <w:sz w:val="21"/>
          <w:szCs w:val="21"/>
        </w:rPr>
      </w:pPr>
    </w:p>
    <w:p w14:paraId="09E4F082" w14:textId="017775F7" w:rsidR="002D60B2" w:rsidRPr="0079693E" w:rsidRDefault="00A071DB" w:rsidP="002D60B2">
      <w:pPr>
        <w:autoSpaceDE w:val="0"/>
        <w:autoSpaceDN w:val="0"/>
        <w:adjustRightInd w:val="0"/>
        <w:jc w:val="both"/>
        <w:rPr>
          <w:rFonts w:ascii="Abadi" w:hAnsi="Abadi" w:cs="ArialNarrow-Italic"/>
          <w:i/>
          <w:iCs/>
          <w:sz w:val="21"/>
          <w:szCs w:val="21"/>
        </w:rPr>
      </w:pPr>
      <w:r w:rsidRPr="00640A3F">
        <w:rPr>
          <w:rFonts w:ascii="Abadi" w:hAnsi="Abadi" w:cs="ArialNarrow"/>
          <w:sz w:val="21"/>
          <w:szCs w:val="21"/>
        </w:rPr>
        <w:t>Una consecuencia lógica, formal y material de trascendencia para el proceso legislativo conforme al</w:t>
      </w:r>
      <w:r w:rsidR="00B5202A">
        <w:rPr>
          <w:rFonts w:ascii="Abadi" w:hAnsi="Abadi" w:cs="ArialNarrow"/>
          <w:sz w:val="21"/>
          <w:szCs w:val="21"/>
        </w:rPr>
        <w:t xml:space="preserve"> </w:t>
      </w:r>
      <w:r w:rsidRPr="00640A3F">
        <w:rPr>
          <w:rFonts w:ascii="Abadi" w:hAnsi="Abadi" w:cs="ArialNarrow"/>
          <w:sz w:val="21"/>
          <w:szCs w:val="21"/>
        </w:rPr>
        <w:t>estado que guarda la legislación vigente, es que existe de facto un “</w:t>
      </w:r>
      <w:r w:rsidRPr="00640A3F">
        <w:rPr>
          <w:rFonts w:ascii="Abadi" w:hAnsi="Abadi" w:cs="ArialNarrow-BoldItalic"/>
          <w:b/>
          <w:bCs/>
          <w:i/>
          <w:iCs/>
          <w:sz w:val="21"/>
          <w:szCs w:val="21"/>
        </w:rPr>
        <w:t>veto parlamentario de</w:t>
      </w:r>
      <w:r>
        <w:rPr>
          <w:rFonts w:ascii="Abadi" w:hAnsi="Abadi" w:cs="ArialNarrow-BoldItalic"/>
          <w:b/>
          <w:bCs/>
          <w:i/>
          <w:iCs/>
          <w:sz w:val="21"/>
          <w:szCs w:val="21"/>
        </w:rPr>
        <w:t xml:space="preserve"> </w:t>
      </w:r>
      <w:r w:rsidRPr="00640A3F">
        <w:rPr>
          <w:rFonts w:ascii="Abadi" w:hAnsi="Abadi" w:cs="ArialNarrow-BoldItalic"/>
          <w:b/>
          <w:bCs/>
          <w:i/>
          <w:iCs/>
          <w:sz w:val="21"/>
          <w:szCs w:val="21"/>
        </w:rPr>
        <w:t>bolsillo</w:t>
      </w:r>
      <w:r w:rsidRPr="00640A3F">
        <w:rPr>
          <w:rFonts w:ascii="Abadi" w:hAnsi="Abadi" w:cs="ArialNarrow"/>
          <w:sz w:val="21"/>
          <w:szCs w:val="21"/>
        </w:rPr>
        <w:t xml:space="preserve">”, parafraseando la </w:t>
      </w:r>
      <w:r w:rsidRPr="00640A3F">
        <w:rPr>
          <w:rFonts w:ascii="Abadi" w:hAnsi="Abadi" w:cs="ArialNarrow"/>
          <w:sz w:val="21"/>
          <w:szCs w:val="21"/>
        </w:rPr>
        <w:lastRenderedPageBreak/>
        <w:t>expresión acuñada por el filósofo italiano Giovanni Sartori al referir que el</w:t>
      </w:r>
      <w:r>
        <w:rPr>
          <w:rFonts w:ascii="Abadi" w:hAnsi="Abadi" w:cs="ArialNarrow"/>
          <w:sz w:val="21"/>
          <w:szCs w:val="21"/>
        </w:rPr>
        <w:t xml:space="preserve"> </w:t>
      </w:r>
      <w:r w:rsidRPr="00640A3F">
        <w:rPr>
          <w:rFonts w:ascii="Abadi" w:hAnsi="Abadi" w:cs="ArialNarrow"/>
          <w:sz w:val="21"/>
          <w:szCs w:val="21"/>
        </w:rPr>
        <w:t>“v</w:t>
      </w:r>
      <w:r w:rsidRPr="00640A3F">
        <w:rPr>
          <w:rFonts w:ascii="Abadi" w:hAnsi="Abadi" w:cs="ArialNarrow-Italic"/>
          <w:i/>
          <w:iCs/>
          <w:sz w:val="21"/>
          <w:szCs w:val="21"/>
        </w:rPr>
        <w:t>eto de bolsillo</w:t>
      </w:r>
      <w:r w:rsidRPr="00640A3F">
        <w:rPr>
          <w:rFonts w:ascii="Abadi" w:hAnsi="Abadi" w:cs="ArialNarrow"/>
          <w:sz w:val="21"/>
          <w:szCs w:val="21"/>
        </w:rPr>
        <w:t xml:space="preserve">” es el que "… </w:t>
      </w:r>
      <w:r w:rsidRPr="00640A3F">
        <w:rPr>
          <w:rFonts w:ascii="Abadi" w:hAnsi="Abadi" w:cs="ArialNarrow-Italic"/>
          <w:i/>
          <w:iCs/>
          <w:sz w:val="21"/>
          <w:szCs w:val="21"/>
        </w:rPr>
        <w:t>le permite a un presidente simple y sencillamente negarse a firmar</w:t>
      </w:r>
      <w:r>
        <w:rPr>
          <w:rFonts w:ascii="Abadi" w:hAnsi="Abadi" w:cs="ArialNarrow-Italic"/>
          <w:i/>
          <w:iCs/>
          <w:sz w:val="21"/>
          <w:szCs w:val="21"/>
        </w:rPr>
        <w:t xml:space="preserve"> </w:t>
      </w:r>
      <w:r w:rsidRPr="00640A3F">
        <w:rPr>
          <w:rFonts w:ascii="Abadi" w:hAnsi="Abadi" w:cs="ArialNarrow-Italic"/>
          <w:i/>
          <w:iCs/>
          <w:sz w:val="21"/>
          <w:szCs w:val="21"/>
        </w:rPr>
        <w:t>una</w:t>
      </w:r>
      <w:r w:rsidR="002D60B2">
        <w:rPr>
          <w:rFonts w:ascii="Abadi" w:hAnsi="Abadi" w:cs="ArialNarrow-Italic"/>
          <w:i/>
          <w:iCs/>
          <w:sz w:val="21"/>
          <w:szCs w:val="21"/>
        </w:rPr>
        <w:t xml:space="preserve"> </w:t>
      </w:r>
      <w:r w:rsidR="002D60B2" w:rsidRPr="0079693E">
        <w:rPr>
          <w:rFonts w:ascii="Abadi" w:hAnsi="Abadi" w:cs="ArialNarrow-Italic"/>
          <w:i/>
          <w:iCs/>
          <w:sz w:val="21"/>
          <w:szCs w:val="21"/>
        </w:rPr>
        <w:t>ley (así llamado por que figuradamente pone el documento en su bolsillo y se olvida intencionalmente de él). Es una clase de veto definitivo, porque no puede evitársele. Si un presidente</w:t>
      </w:r>
      <w:r w:rsidR="00B5202A">
        <w:rPr>
          <w:rFonts w:ascii="Abadi" w:hAnsi="Abadi" w:cs="ArialNarrow-Italic"/>
          <w:i/>
          <w:iCs/>
          <w:sz w:val="21"/>
          <w:szCs w:val="21"/>
        </w:rPr>
        <w:t xml:space="preserve"> </w:t>
      </w:r>
      <w:r w:rsidR="002D60B2" w:rsidRPr="0079693E">
        <w:rPr>
          <w:rFonts w:ascii="Abadi" w:hAnsi="Abadi" w:cs="ArialNarrow-Italic"/>
          <w:i/>
          <w:iCs/>
          <w:sz w:val="21"/>
          <w:szCs w:val="21"/>
        </w:rPr>
        <w:t>elige no actuar, esto es, no firmar una ley, es como si la propuesta nunca hubiere existido y nadie</w:t>
      </w:r>
      <w:r w:rsidR="00B5202A">
        <w:rPr>
          <w:rFonts w:ascii="Abadi" w:hAnsi="Abadi" w:cs="ArialNarrow-Italic"/>
          <w:i/>
          <w:iCs/>
          <w:sz w:val="21"/>
          <w:szCs w:val="21"/>
        </w:rPr>
        <w:t xml:space="preserve"> </w:t>
      </w:r>
      <w:r w:rsidR="002D60B2" w:rsidRPr="0079693E">
        <w:rPr>
          <w:rFonts w:ascii="Abadi" w:hAnsi="Abadi" w:cs="ArialNarrow-Italic"/>
          <w:i/>
          <w:iCs/>
          <w:sz w:val="21"/>
          <w:szCs w:val="21"/>
        </w:rPr>
        <w:t>puede hacer nada al respecto</w:t>
      </w:r>
      <w:r w:rsidR="002D60B2" w:rsidRPr="0079693E">
        <w:rPr>
          <w:rFonts w:ascii="Abadi" w:hAnsi="Abadi" w:cs="ArialNarrow"/>
          <w:sz w:val="21"/>
          <w:szCs w:val="21"/>
        </w:rPr>
        <w:t>”</w:t>
      </w:r>
      <w:r w:rsidR="002D60B2" w:rsidRPr="0079693E">
        <w:rPr>
          <w:rStyle w:val="Refdenotaalpie"/>
          <w:rFonts w:ascii="Abadi" w:hAnsi="Abadi" w:cs="ArialNarrow"/>
          <w:sz w:val="21"/>
          <w:szCs w:val="21"/>
        </w:rPr>
        <w:footnoteReference w:id="24"/>
      </w:r>
      <w:r w:rsidR="002D60B2" w:rsidRPr="0079693E">
        <w:rPr>
          <w:rFonts w:ascii="Abadi" w:hAnsi="Abadi" w:cs="ArialNarrow"/>
          <w:sz w:val="21"/>
          <w:szCs w:val="21"/>
        </w:rPr>
        <w:t>. De tal forma que el “</w:t>
      </w:r>
      <w:r w:rsidR="002D60B2" w:rsidRPr="0079693E">
        <w:rPr>
          <w:rFonts w:ascii="Abadi" w:hAnsi="Abadi" w:cs="ArialNarrow-Italic"/>
          <w:i/>
          <w:iCs/>
          <w:sz w:val="21"/>
          <w:szCs w:val="21"/>
        </w:rPr>
        <w:t>veto parlamentario de bolsillo</w:t>
      </w:r>
      <w:r w:rsidR="002D60B2" w:rsidRPr="0079693E">
        <w:rPr>
          <w:rFonts w:ascii="Abadi" w:hAnsi="Abadi" w:cs="ArialNarrow"/>
          <w:sz w:val="21"/>
          <w:szCs w:val="21"/>
        </w:rPr>
        <w:t>” es la facultad</w:t>
      </w:r>
      <w:r w:rsidR="00B5202A">
        <w:rPr>
          <w:rFonts w:ascii="Abadi" w:hAnsi="Abadi" w:cs="ArialNarrow"/>
          <w:sz w:val="21"/>
          <w:szCs w:val="21"/>
        </w:rPr>
        <w:t xml:space="preserve"> </w:t>
      </w:r>
      <w:r w:rsidR="002D60B2" w:rsidRPr="0079693E">
        <w:rPr>
          <w:rFonts w:ascii="Abadi" w:hAnsi="Abadi" w:cs="ArialNarrow"/>
          <w:sz w:val="21"/>
          <w:szCs w:val="21"/>
        </w:rPr>
        <w:t>discrecional de la persona que preside una comisión legislativa o sus integrantes que permite negarse a dictaminar una iniciativa, un decreto o un punto de acuerdo; es una especie de veto que se da al interior del proceso legislativo pues si la persona que preside la comisión o las y los</w:t>
      </w:r>
      <w:r w:rsidR="00B5202A">
        <w:rPr>
          <w:rFonts w:ascii="Abadi" w:hAnsi="Abadi" w:cs="ArialNarrow"/>
          <w:sz w:val="21"/>
          <w:szCs w:val="21"/>
        </w:rPr>
        <w:t xml:space="preserve"> </w:t>
      </w:r>
      <w:r w:rsidR="002D60B2" w:rsidRPr="0079693E">
        <w:rPr>
          <w:rFonts w:ascii="Abadi" w:hAnsi="Abadi" w:cs="ArialNarrow"/>
          <w:sz w:val="21"/>
          <w:szCs w:val="21"/>
        </w:rPr>
        <w:t>integrantes de la misma eligen no actuar, es como si la iniciativa nunca se hubiera presentado pues</w:t>
      </w:r>
      <w:r w:rsidR="00B5202A">
        <w:rPr>
          <w:rFonts w:ascii="Abadi" w:hAnsi="Abadi" w:cs="ArialNarrow"/>
          <w:sz w:val="21"/>
          <w:szCs w:val="21"/>
        </w:rPr>
        <w:t xml:space="preserve"> </w:t>
      </w:r>
      <w:r w:rsidR="002D60B2" w:rsidRPr="0079693E">
        <w:rPr>
          <w:rFonts w:ascii="Abadi" w:hAnsi="Abadi" w:cs="ArialNarrow"/>
          <w:sz w:val="21"/>
          <w:szCs w:val="21"/>
        </w:rPr>
        <w:t xml:space="preserve">no se discute, no se vota, no tiene efectos resolutivos y suele irse al archivo </w:t>
      </w:r>
      <w:r w:rsidR="002D60B2" w:rsidRPr="0079693E">
        <w:rPr>
          <w:rFonts w:ascii="Abadi" w:hAnsi="Abadi" w:cs="ArialNarrow-Italic"/>
          <w:i/>
          <w:iCs/>
          <w:sz w:val="21"/>
          <w:szCs w:val="21"/>
        </w:rPr>
        <w:t>ipso iure</w:t>
      </w:r>
    </w:p>
    <w:p w14:paraId="2EEB6AFE" w14:textId="77777777" w:rsidR="002D60B2" w:rsidRPr="0079693E" w:rsidRDefault="002D60B2" w:rsidP="002D60B2">
      <w:pPr>
        <w:autoSpaceDE w:val="0"/>
        <w:autoSpaceDN w:val="0"/>
        <w:adjustRightInd w:val="0"/>
        <w:jc w:val="both"/>
        <w:rPr>
          <w:rFonts w:ascii="Abadi" w:hAnsi="Abadi" w:cs="ArialNarrow-Italic"/>
          <w:i/>
          <w:iCs/>
          <w:sz w:val="21"/>
          <w:szCs w:val="21"/>
        </w:rPr>
      </w:pPr>
    </w:p>
    <w:p w14:paraId="42F4A245" w14:textId="672388E1" w:rsidR="002D60B2" w:rsidRPr="0079693E" w:rsidRDefault="002D60B2" w:rsidP="002D60B2">
      <w:pPr>
        <w:autoSpaceDE w:val="0"/>
        <w:autoSpaceDN w:val="0"/>
        <w:adjustRightInd w:val="0"/>
        <w:jc w:val="both"/>
        <w:rPr>
          <w:rFonts w:ascii="Abadi" w:hAnsi="Abadi" w:cs="ArialNarrow"/>
          <w:sz w:val="21"/>
          <w:szCs w:val="21"/>
        </w:rPr>
      </w:pPr>
      <w:r w:rsidRPr="0079693E">
        <w:rPr>
          <w:rFonts w:ascii="Abadi" w:hAnsi="Abadi" w:cs="ArialNarrow"/>
          <w:sz w:val="21"/>
          <w:szCs w:val="21"/>
        </w:rPr>
        <w:t xml:space="preserve">El </w:t>
      </w:r>
      <w:r w:rsidRPr="0079693E">
        <w:rPr>
          <w:rFonts w:ascii="Abadi" w:hAnsi="Abadi" w:cs="ArialNarrow-Bold"/>
          <w:b/>
          <w:bCs/>
          <w:sz w:val="21"/>
          <w:szCs w:val="21"/>
        </w:rPr>
        <w:t>Observatorio Ciudadano Legislativo</w:t>
      </w:r>
      <w:r w:rsidRPr="0079693E">
        <w:rPr>
          <w:rFonts w:ascii="Abadi" w:hAnsi="Abadi" w:cs="ArialNarrow"/>
          <w:sz w:val="21"/>
          <w:szCs w:val="21"/>
        </w:rPr>
        <w:t>, es un órgano ciudadano que cuenta con independencia</w:t>
      </w:r>
      <w:r>
        <w:rPr>
          <w:rFonts w:ascii="Abadi" w:hAnsi="Abadi" w:cs="ArialNarrow"/>
          <w:sz w:val="21"/>
          <w:szCs w:val="21"/>
        </w:rPr>
        <w:t xml:space="preserve"> </w:t>
      </w:r>
      <w:r w:rsidRPr="0079693E">
        <w:rPr>
          <w:rFonts w:ascii="Abadi" w:hAnsi="Abadi" w:cs="ArialNarrow"/>
          <w:sz w:val="21"/>
          <w:szCs w:val="21"/>
        </w:rPr>
        <w:t>funcional y administrativa para la vigilancia del desempeño legislativo y parlamentario, ha</w:t>
      </w:r>
      <w:r>
        <w:rPr>
          <w:rFonts w:ascii="Abadi" w:hAnsi="Abadi" w:cs="ArialNarrow"/>
          <w:sz w:val="21"/>
          <w:szCs w:val="21"/>
        </w:rPr>
        <w:t xml:space="preserve"> </w:t>
      </w:r>
      <w:r w:rsidRPr="0079693E">
        <w:rPr>
          <w:rFonts w:ascii="Abadi" w:hAnsi="Abadi" w:cs="ArialNarrow"/>
          <w:sz w:val="21"/>
          <w:szCs w:val="21"/>
        </w:rPr>
        <w:t>desarrollado algunos indicadores para medir la eficiencia y transparencia legislativa; la eficiencia</w:t>
      </w:r>
      <w:r>
        <w:rPr>
          <w:rFonts w:ascii="Abadi" w:hAnsi="Abadi" w:cs="ArialNarrow"/>
          <w:sz w:val="21"/>
          <w:szCs w:val="21"/>
        </w:rPr>
        <w:t xml:space="preserve"> </w:t>
      </w:r>
      <w:r w:rsidRPr="0079693E">
        <w:rPr>
          <w:rFonts w:ascii="Abadi" w:hAnsi="Abadi" w:cs="ArialNarrow"/>
          <w:sz w:val="21"/>
          <w:szCs w:val="21"/>
        </w:rPr>
        <w:t>presupuestal y fiscalización; y el impacto social y de agenda legislativa para efectos de conocer,</w:t>
      </w:r>
      <w:r>
        <w:rPr>
          <w:rFonts w:ascii="Abadi" w:hAnsi="Abadi" w:cs="ArialNarrow"/>
          <w:sz w:val="21"/>
          <w:szCs w:val="21"/>
        </w:rPr>
        <w:t xml:space="preserve"> </w:t>
      </w:r>
      <w:r w:rsidRPr="0079693E">
        <w:rPr>
          <w:rFonts w:ascii="Abadi" w:hAnsi="Abadi" w:cs="ArialNarrow"/>
          <w:sz w:val="21"/>
          <w:szCs w:val="21"/>
        </w:rPr>
        <w:t>opinar, recomendar, evaluar y dar seguimiento a las acciones legislativas para que estas puedan</w:t>
      </w:r>
      <w:r>
        <w:rPr>
          <w:rFonts w:ascii="Abadi" w:hAnsi="Abadi" w:cs="ArialNarrow"/>
          <w:sz w:val="21"/>
          <w:szCs w:val="21"/>
        </w:rPr>
        <w:t xml:space="preserve"> </w:t>
      </w:r>
      <w:r w:rsidRPr="0079693E">
        <w:rPr>
          <w:rFonts w:ascii="Abadi" w:hAnsi="Abadi" w:cs="ArialNarrow"/>
          <w:sz w:val="21"/>
          <w:szCs w:val="21"/>
        </w:rPr>
        <w:t>realizarse en términos de transparencia, máxima publicidad, rendición de cuentas, participación</w:t>
      </w:r>
      <w:r>
        <w:rPr>
          <w:rFonts w:ascii="Abadi" w:hAnsi="Abadi" w:cs="ArialNarrow"/>
          <w:sz w:val="21"/>
          <w:szCs w:val="21"/>
        </w:rPr>
        <w:t xml:space="preserve"> </w:t>
      </w:r>
      <w:r w:rsidRPr="0079693E">
        <w:rPr>
          <w:rFonts w:ascii="Abadi" w:hAnsi="Abadi" w:cs="ArialNarrow"/>
          <w:sz w:val="21"/>
          <w:szCs w:val="21"/>
        </w:rPr>
        <w:t>ciudadana, eficiencia, eficacia y honradez</w:t>
      </w:r>
      <w:r>
        <w:rPr>
          <w:rStyle w:val="Refdenotaalpie"/>
          <w:rFonts w:ascii="Abadi" w:hAnsi="Abadi" w:cs="ArialNarrow"/>
          <w:sz w:val="21"/>
          <w:szCs w:val="21"/>
        </w:rPr>
        <w:footnoteReference w:id="25"/>
      </w:r>
      <w:r w:rsidRPr="0079693E">
        <w:rPr>
          <w:rFonts w:ascii="Abadi" w:hAnsi="Abadi" w:cs="ArialNarrow"/>
          <w:sz w:val="21"/>
          <w:szCs w:val="21"/>
        </w:rPr>
        <w:t>. Este mecanismo de vigilancia y participación ciudadana</w:t>
      </w:r>
      <w:r w:rsidR="00B5202A">
        <w:rPr>
          <w:rFonts w:ascii="Abadi" w:hAnsi="Abadi" w:cs="ArialNarrow"/>
          <w:sz w:val="21"/>
          <w:szCs w:val="21"/>
        </w:rPr>
        <w:t xml:space="preserve"> </w:t>
      </w:r>
      <w:r w:rsidRPr="0079693E">
        <w:rPr>
          <w:rFonts w:ascii="Abadi" w:hAnsi="Abadi" w:cs="ArialNarrow"/>
          <w:sz w:val="21"/>
          <w:szCs w:val="21"/>
        </w:rPr>
        <w:t>ha realizado algunos ejercicios para desarrollar indicadores y dimensionar la eficiencia legislativa.</w:t>
      </w:r>
    </w:p>
    <w:p w14:paraId="3E02165F" w14:textId="77777777" w:rsidR="002D60B2" w:rsidRDefault="002D60B2" w:rsidP="002D60B2">
      <w:pPr>
        <w:autoSpaceDE w:val="0"/>
        <w:autoSpaceDN w:val="0"/>
        <w:adjustRightInd w:val="0"/>
        <w:jc w:val="both"/>
        <w:rPr>
          <w:rFonts w:ascii="Abadi" w:hAnsi="Abadi" w:cs="ArialNarrow"/>
          <w:sz w:val="21"/>
          <w:szCs w:val="21"/>
        </w:rPr>
      </w:pPr>
    </w:p>
    <w:p w14:paraId="389D3E67" w14:textId="67BA267A" w:rsidR="002D60B2" w:rsidRDefault="002D60B2" w:rsidP="002D60B2">
      <w:pPr>
        <w:autoSpaceDE w:val="0"/>
        <w:autoSpaceDN w:val="0"/>
        <w:adjustRightInd w:val="0"/>
        <w:jc w:val="both"/>
        <w:rPr>
          <w:rFonts w:ascii="Abadi" w:hAnsi="Abadi" w:cs="ArialNarrow"/>
          <w:sz w:val="21"/>
          <w:szCs w:val="21"/>
        </w:rPr>
      </w:pPr>
      <w:r w:rsidRPr="0079693E">
        <w:rPr>
          <w:rFonts w:ascii="Abadi" w:hAnsi="Abadi" w:cs="ArialNarrow"/>
          <w:sz w:val="21"/>
          <w:szCs w:val="21"/>
        </w:rPr>
        <w:t>En el informe de resultados del Observatorio Ciudadano Legislativo en el que se analizó la eficiencia</w:t>
      </w:r>
      <w:r w:rsidR="00B5202A">
        <w:rPr>
          <w:rFonts w:ascii="Abadi" w:hAnsi="Abadi" w:cs="ArialNarrow"/>
          <w:sz w:val="21"/>
          <w:szCs w:val="21"/>
        </w:rPr>
        <w:t xml:space="preserve"> </w:t>
      </w:r>
      <w:r w:rsidRPr="0079693E">
        <w:rPr>
          <w:rFonts w:ascii="Abadi" w:hAnsi="Abadi" w:cs="ArialNarrow"/>
          <w:sz w:val="21"/>
          <w:szCs w:val="21"/>
        </w:rPr>
        <w:t>legislativa del 25 de septiembre de 2018 al 31 de julio de 2020 y presentado en octubre de ese</w:t>
      </w:r>
      <w:r w:rsidR="00B5202A">
        <w:rPr>
          <w:rFonts w:ascii="Abadi" w:hAnsi="Abadi" w:cs="ArialNarrow"/>
          <w:sz w:val="21"/>
          <w:szCs w:val="21"/>
        </w:rPr>
        <w:t xml:space="preserve"> </w:t>
      </w:r>
      <w:r w:rsidRPr="0079693E">
        <w:rPr>
          <w:rFonts w:ascii="Abadi" w:hAnsi="Abadi" w:cs="ArialNarrow"/>
          <w:sz w:val="21"/>
          <w:szCs w:val="21"/>
        </w:rPr>
        <w:t xml:space="preserve">mismo año, estableció cuatro </w:t>
      </w:r>
      <w:r w:rsidRPr="0079693E">
        <w:rPr>
          <w:rFonts w:ascii="Abadi" w:hAnsi="Abadi" w:cs="ArialNarrow"/>
          <w:sz w:val="21"/>
          <w:szCs w:val="21"/>
        </w:rPr>
        <w:t>variables para evaluar el desempeño legislativo: el número de</w:t>
      </w:r>
      <w:r>
        <w:rPr>
          <w:rFonts w:ascii="Abadi" w:hAnsi="Abadi" w:cs="ArialNarrow"/>
          <w:sz w:val="21"/>
          <w:szCs w:val="21"/>
        </w:rPr>
        <w:t xml:space="preserve"> </w:t>
      </w:r>
      <w:r w:rsidRPr="0079693E">
        <w:rPr>
          <w:rFonts w:ascii="Abadi" w:hAnsi="Abadi" w:cs="ArialNarrow"/>
          <w:sz w:val="21"/>
          <w:szCs w:val="21"/>
        </w:rPr>
        <w:t>iniciativas presentadas, el número de iniciativas aprobadas, el número de iniciativas en trámite y el</w:t>
      </w:r>
      <w:r w:rsidR="00B5202A">
        <w:rPr>
          <w:rFonts w:ascii="Abadi" w:hAnsi="Abadi" w:cs="ArialNarrow"/>
          <w:sz w:val="21"/>
          <w:szCs w:val="21"/>
        </w:rPr>
        <w:t xml:space="preserve"> </w:t>
      </w:r>
      <w:r w:rsidRPr="0079693E">
        <w:rPr>
          <w:rFonts w:ascii="Abadi" w:hAnsi="Abadi" w:cs="ArialNarrow"/>
          <w:sz w:val="21"/>
          <w:szCs w:val="21"/>
        </w:rPr>
        <w:t>número de iniciativas archivadas (en esta última variable no se hace una distinción si se archivaron</w:t>
      </w:r>
      <w:r w:rsidR="00B5202A">
        <w:rPr>
          <w:rFonts w:ascii="Abadi" w:hAnsi="Abadi" w:cs="ArialNarrow"/>
          <w:sz w:val="21"/>
          <w:szCs w:val="21"/>
        </w:rPr>
        <w:t xml:space="preserve"> </w:t>
      </w:r>
      <w:r w:rsidRPr="0079693E">
        <w:rPr>
          <w:rFonts w:ascii="Abadi" w:hAnsi="Abadi" w:cs="ArialNarrow"/>
          <w:sz w:val="21"/>
          <w:szCs w:val="21"/>
        </w:rPr>
        <w:t>por actualizarse el supuesto del artículo 169 de la Ley Orgánica del Poder Legislativo del Estado de</w:t>
      </w:r>
      <w:r>
        <w:rPr>
          <w:rFonts w:ascii="Abadi" w:hAnsi="Abadi" w:cs="ArialNarrow"/>
          <w:sz w:val="21"/>
          <w:szCs w:val="21"/>
        </w:rPr>
        <w:t xml:space="preserve"> </w:t>
      </w:r>
      <w:r w:rsidRPr="0079693E">
        <w:rPr>
          <w:rFonts w:ascii="Abadi" w:hAnsi="Abadi" w:cs="ArialNarrow"/>
          <w:sz w:val="21"/>
          <w:szCs w:val="21"/>
        </w:rPr>
        <w:t>Guanajuato o porque concluyeron el proceso legislativo y se votó en Pleno un dictamen con proyecto</w:t>
      </w:r>
      <w:r>
        <w:rPr>
          <w:rFonts w:ascii="Abadi" w:hAnsi="Abadi" w:cs="ArialNarrow"/>
          <w:sz w:val="21"/>
          <w:szCs w:val="21"/>
        </w:rPr>
        <w:t xml:space="preserve"> </w:t>
      </w:r>
      <w:r w:rsidRPr="0079693E">
        <w:rPr>
          <w:rFonts w:ascii="Abadi" w:hAnsi="Abadi" w:cs="ArialNarrow"/>
          <w:sz w:val="21"/>
          <w:szCs w:val="21"/>
        </w:rPr>
        <w:t>de archivo definitivo).</w:t>
      </w:r>
    </w:p>
    <w:p w14:paraId="036FD0AF" w14:textId="77777777" w:rsidR="002D60B2" w:rsidRPr="0079693E" w:rsidRDefault="002D60B2" w:rsidP="002D60B2">
      <w:pPr>
        <w:autoSpaceDE w:val="0"/>
        <w:autoSpaceDN w:val="0"/>
        <w:adjustRightInd w:val="0"/>
        <w:jc w:val="both"/>
        <w:rPr>
          <w:rFonts w:ascii="Abadi" w:hAnsi="Abadi" w:cs="ArialNarrow"/>
          <w:sz w:val="21"/>
          <w:szCs w:val="21"/>
        </w:rPr>
      </w:pPr>
    </w:p>
    <w:p w14:paraId="73A58630" w14:textId="77777777" w:rsidR="002D60B2" w:rsidRPr="0079693E" w:rsidRDefault="002D60B2" w:rsidP="002D60B2">
      <w:pPr>
        <w:autoSpaceDE w:val="0"/>
        <w:autoSpaceDN w:val="0"/>
        <w:adjustRightInd w:val="0"/>
        <w:jc w:val="both"/>
        <w:rPr>
          <w:rFonts w:ascii="Abadi" w:hAnsi="Abadi" w:cs="ArialNarrow"/>
          <w:sz w:val="21"/>
          <w:szCs w:val="21"/>
        </w:rPr>
      </w:pPr>
      <w:r w:rsidRPr="0079693E">
        <w:rPr>
          <w:rFonts w:ascii="Abadi" w:hAnsi="Abadi" w:cs="ArialNarrow"/>
          <w:sz w:val="21"/>
          <w:szCs w:val="21"/>
        </w:rPr>
        <w:t>Los números son los siguientes: se presentaron 277 iniciativas, 85 fueron aprobadas, 156 se</w:t>
      </w:r>
      <w:r>
        <w:rPr>
          <w:rFonts w:ascii="Abadi" w:hAnsi="Abadi" w:cs="ArialNarrow"/>
          <w:sz w:val="21"/>
          <w:szCs w:val="21"/>
        </w:rPr>
        <w:t xml:space="preserve"> </w:t>
      </w:r>
      <w:r w:rsidRPr="0079693E">
        <w:rPr>
          <w:rFonts w:ascii="Abadi" w:hAnsi="Abadi" w:cs="ArialNarrow"/>
          <w:sz w:val="21"/>
          <w:szCs w:val="21"/>
        </w:rPr>
        <w:t>encontraban en trámite y 36 fueron archivadas. En términos porcentuales, del 100% de las iniciativas</w:t>
      </w:r>
      <w:r>
        <w:rPr>
          <w:rFonts w:ascii="Abadi" w:hAnsi="Abadi" w:cs="ArialNarrow"/>
          <w:sz w:val="21"/>
          <w:szCs w:val="21"/>
        </w:rPr>
        <w:t xml:space="preserve"> </w:t>
      </w:r>
      <w:r w:rsidRPr="0079693E">
        <w:rPr>
          <w:rFonts w:ascii="Abadi" w:hAnsi="Abadi" w:cs="ArialNarrow"/>
          <w:sz w:val="21"/>
          <w:szCs w:val="21"/>
        </w:rPr>
        <w:t>presentadas en la temporalidad informada, el 56% se encontraba en trámite, es decir, más de la mitad del trabajo legislativo permanecía sin tratamiento procesal. Sólo el 31% fue aprobado y el 13%</w:t>
      </w:r>
      <w:r>
        <w:rPr>
          <w:rFonts w:ascii="Abadi" w:hAnsi="Abadi" w:cs="ArialNarrow"/>
          <w:sz w:val="21"/>
          <w:szCs w:val="21"/>
        </w:rPr>
        <w:t xml:space="preserve"> </w:t>
      </w:r>
      <w:r w:rsidRPr="0079693E">
        <w:rPr>
          <w:rFonts w:ascii="Abadi" w:hAnsi="Abadi" w:cs="ArialNarrow"/>
          <w:sz w:val="21"/>
          <w:szCs w:val="21"/>
        </w:rPr>
        <w:t>archivado. En el informe de resultados citado, no se abunda sobre cuáles fueron los acuerdos</w:t>
      </w:r>
      <w:r>
        <w:rPr>
          <w:rFonts w:ascii="Abadi" w:hAnsi="Abadi" w:cs="ArialNarrow"/>
          <w:sz w:val="21"/>
          <w:szCs w:val="21"/>
        </w:rPr>
        <w:t xml:space="preserve"> </w:t>
      </w:r>
      <w:r w:rsidRPr="0079693E">
        <w:rPr>
          <w:rFonts w:ascii="Abadi" w:hAnsi="Abadi" w:cs="ArialNarrow"/>
          <w:sz w:val="21"/>
          <w:szCs w:val="21"/>
        </w:rPr>
        <w:t>metodológicos para estudiar las iniciativas, si fueron de corte cuantitativo, cualitativo, si se realizaron</w:t>
      </w:r>
      <w:r>
        <w:rPr>
          <w:rFonts w:ascii="Abadi" w:hAnsi="Abadi" w:cs="ArialNarrow"/>
          <w:sz w:val="21"/>
          <w:szCs w:val="21"/>
        </w:rPr>
        <w:t xml:space="preserve"> </w:t>
      </w:r>
      <w:r w:rsidRPr="0079693E">
        <w:rPr>
          <w:rFonts w:ascii="Abadi" w:hAnsi="Abadi" w:cs="ArialNarrow"/>
          <w:sz w:val="21"/>
          <w:szCs w:val="21"/>
        </w:rPr>
        <w:t>foros o ejercicios de parlamento abierto y participación ciudadana. Los informes únicamente se</w:t>
      </w:r>
      <w:r>
        <w:rPr>
          <w:rFonts w:ascii="Abadi" w:hAnsi="Abadi" w:cs="ArialNarrow"/>
          <w:sz w:val="21"/>
          <w:szCs w:val="21"/>
        </w:rPr>
        <w:t xml:space="preserve"> </w:t>
      </w:r>
      <w:r w:rsidRPr="0079693E">
        <w:rPr>
          <w:rFonts w:ascii="Abadi" w:hAnsi="Abadi" w:cs="ArialNarrow"/>
          <w:sz w:val="21"/>
          <w:szCs w:val="21"/>
        </w:rPr>
        <w:t>centraron en dos etapas del proceso legislativo, que si bien son importantes, tal como se advirtió con</w:t>
      </w:r>
      <w:r>
        <w:rPr>
          <w:rFonts w:ascii="Abadi" w:hAnsi="Abadi" w:cs="ArialNarrow"/>
          <w:sz w:val="21"/>
          <w:szCs w:val="21"/>
        </w:rPr>
        <w:t xml:space="preserve"> </w:t>
      </w:r>
      <w:r w:rsidRPr="0079693E">
        <w:rPr>
          <w:rFonts w:ascii="Abadi" w:hAnsi="Abadi" w:cs="ArialNarrow"/>
          <w:sz w:val="21"/>
          <w:szCs w:val="21"/>
        </w:rPr>
        <w:t>anterioridad, no son las únicas: la presentación de iniciativas y en su caso, la aprobación o archivo</w:t>
      </w:r>
    </w:p>
    <w:p w14:paraId="3019DD9E" w14:textId="77777777" w:rsidR="002D60B2" w:rsidRPr="0079693E" w:rsidRDefault="002D60B2" w:rsidP="002D60B2">
      <w:pPr>
        <w:autoSpaceDE w:val="0"/>
        <w:autoSpaceDN w:val="0"/>
        <w:adjustRightInd w:val="0"/>
        <w:jc w:val="both"/>
        <w:rPr>
          <w:rFonts w:ascii="Abadi" w:hAnsi="Abadi" w:cs="ArialNarrow"/>
          <w:sz w:val="21"/>
          <w:szCs w:val="21"/>
        </w:rPr>
      </w:pPr>
    </w:p>
    <w:p w14:paraId="01196097" w14:textId="04BFD598" w:rsidR="00A071DB" w:rsidRDefault="0052308B" w:rsidP="0052308B">
      <w:pPr>
        <w:pStyle w:val="Prrafodelista"/>
        <w:kinsoku w:val="0"/>
        <w:overflowPunct w:val="0"/>
        <w:autoSpaceDE w:val="0"/>
        <w:autoSpaceDN w:val="0"/>
        <w:adjustRightInd w:val="0"/>
        <w:spacing w:before="125"/>
        <w:ind w:left="0" w:right="101"/>
        <w:jc w:val="center"/>
        <w:rPr>
          <w:rFonts w:ascii="Abadi" w:hAnsi="Abadi"/>
          <w:b/>
          <w:bCs/>
          <w:sz w:val="21"/>
          <w:szCs w:val="21"/>
        </w:rPr>
      </w:pPr>
      <w:r w:rsidRPr="009B71EB">
        <w:rPr>
          <w:rFonts w:ascii="Abadi" w:hAnsi="Abadi" w:cs="ArialNarrow"/>
          <w:noProof/>
          <w:sz w:val="21"/>
          <w:szCs w:val="21"/>
        </w:rPr>
        <w:drawing>
          <wp:inline distT="0" distB="0" distL="0" distR="0" wp14:anchorId="4E71E4FC" wp14:editId="2396A2E9">
            <wp:extent cx="2610485" cy="1353388"/>
            <wp:effectExtent l="0" t="0" r="0" b="0"/>
            <wp:docPr id="8" name="Imagen 7" descr="Interfaz de usuario gráfica, Texto, Aplicación&#10;&#10;Descripción generada automáticamente">
              <a:extLst xmlns:a="http://schemas.openxmlformats.org/drawingml/2006/main">
                <a:ext uri="{FF2B5EF4-FFF2-40B4-BE49-F238E27FC236}">
                  <a16:creationId xmlns:a16="http://schemas.microsoft.com/office/drawing/2014/main" id="{F1B81259-3D7C-31C0-CFA8-345F7581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Interfaz de usuario gráfica, Texto, Aplicación&#10;&#10;Descripción generada automáticamente">
                      <a:extLst>
                        <a:ext uri="{FF2B5EF4-FFF2-40B4-BE49-F238E27FC236}">
                          <a16:creationId xmlns:a16="http://schemas.microsoft.com/office/drawing/2014/main" id="{F1B81259-3D7C-31C0-CFA8-345F7581EDBA}"/>
                        </a:ext>
                      </a:extLst>
                    </pic:cNvPr>
                    <pic:cNvPicPr>
                      <a:picLocks noChangeAspect="1"/>
                    </pic:cNvPicPr>
                  </pic:nvPicPr>
                  <pic:blipFill rotWithShape="1">
                    <a:blip r:embed="rId29"/>
                    <a:srcRect l="20703" t="23333" r="23203" b="24964"/>
                    <a:stretch/>
                  </pic:blipFill>
                  <pic:spPr>
                    <a:xfrm>
                      <a:off x="0" y="0"/>
                      <a:ext cx="2610485" cy="1353388"/>
                    </a:xfrm>
                    <a:prstGeom prst="rect">
                      <a:avLst/>
                    </a:prstGeom>
                  </pic:spPr>
                </pic:pic>
              </a:graphicData>
            </a:graphic>
          </wp:inline>
        </w:drawing>
      </w:r>
    </w:p>
    <w:p w14:paraId="3178E363" w14:textId="77777777" w:rsidR="00DD4482" w:rsidRDefault="00DD4482" w:rsidP="0052308B">
      <w:pPr>
        <w:pStyle w:val="Prrafodelista"/>
        <w:kinsoku w:val="0"/>
        <w:overflowPunct w:val="0"/>
        <w:autoSpaceDE w:val="0"/>
        <w:autoSpaceDN w:val="0"/>
        <w:adjustRightInd w:val="0"/>
        <w:spacing w:before="125"/>
        <w:ind w:left="0" w:right="101"/>
        <w:jc w:val="center"/>
        <w:rPr>
          <w:rFonts w:ascii="Abadi" w:hAnsi="Abadi"/>
          <w:b/>
          <w:bCs/>
          <w:sz w:val="21"/>
          <w:szCs w:val="21"/>
        </w:rPr>
      </w:pPr>
    </w:p>
    <w:p w14:paraId="1C882771" w14:textId="77777777" w:rsidR="00DD4482" w:rsidRDefault="00DD4482" w:rsidP="00DD4482">
      <w:pPr>
        <w:autoSpaceDE w:val="0"/>
        <w:autoSpaceDN w:val="0"/>
        <w:adjustRightInd w:val="0"/>
        <w:jc w:val="both"/>
        <w:rPr>
          <w:rFonts w:ascii="ArialNarrow" w:hAnsi="ArialNarrow" w:cs="ArialNarrow"/>
          <w:sz w:val="18"/>
          <w:szCs w:val="18"/>
        </w:rPr>
      </w:pPr>
      <w:r>
        <w:rPr>
          <w:rFonts w:ascii="ArialNarrow-Bold" w:hAnsi="ArialNarrow-Bold" w:cs="ArialNarrow-Bold"/>
          <w:b/>
          <w:bCs/>
          <w:sz w:val="18"/>
          <w:szCs w:val="18"/>
        </w:rPr>
        <w:t xml:space="preserve">Fuente: </w:t>
      </w:r>
      <w:r>
        <w:rPr>
          <w:rFonts w:ascii="ArialNarrow-Italic" w:hAnsi="ArialNarrow-Italic" w:cs="ArialNarrow-Italic"/>
          <w:i/>
          <w:iCs/>
          <w:sz w:val="18"/>
          <w:szCs w:val="18"/>
        </w:rPr>
        <w:t>Observatorio Ciudadano Legislativo, informe anual de resultados, octubre 2020</w:t>
      </w:r>
      <w:r>
        <w:rPr>
          <w:rStyle w:val="Refdenotaalpie"/>
          <w:rFonts w:ascii="ArialNarrow-Italic" w:hAnsi="ArialNarrow-Italic" w:cs="ArialNarrow-Italic"/>
          <w:i/>
          <w:iCs/>
          <w:sz w:val="18"/>
          <w:szCs w:val="18"/>
        </w:rPr>
        <w:footnoteReference w:id="26"/>
      </w:r>
      <w:r>
        <w:rPr>
          <w:rFonts w:ascii="ArialNarrow" w:hAnsi="ArialNarrow" w:cs="ArialNarrow"/>
          <w:sz w:val="18"/>
          <w:szCs w:val="18"/>
        </w:rPr>
        <w:t>.</w:t>
      </w:r>
    </w:p>
    <w:p w14:paraId="2E5DE98D" w14:textId="77777777" w:rsidR="00DD4482" w:rsidRPr="0079693E" w:rsidRDefault="00DD4482" w:rsidP="00DD4482">
      <w:pPr>
        <w:autoSpaceDE w:val="0"/>
        <w:autoSpaceDN w:val="0"/>
        <w:adjustRightInd w:val="0"/>
        <w:jc w:val="both"/>
        <w:rPr>
          <w:rFonts w:ascii="Abadi" w:hAnsi="Abadi" w:cs="ArialNarrow"/>
          <w:sz w:val="21"/>
          <w:szCs w:val="21"/>
        </w:rPr>
      </w:pPr>
    </w:p>
    <w:p w14:paraId="03F50EEC" w14:textId="3A9C6884" w:rsidR="00DD4482" w:rsidRDefault="00DD4482" w:rsidP="00DD4482">
      <w:pPr>
        <w:autoSpaceDE w:val="0"/>
        <w:autoSpaceDN w:val="0"/>
        <w:adjustRightInd w:val="0"/>
        <w:jc w:val="both"/>
        <w:rPr>
          <w:rFonts w:ascii="Abadi" w:hAnsi="Abadi" w:cs="ArialNarrow"/>
          <w:sz w:val="21"/>
          <w:szCs w:val="21"/>
        </w:rPr>
      </w:pPr>
      <w:r w:rsidRPr="0079693E">
        <w:rPr>
          <w:rFonts w:ascii="Abadi" w:hAnsi="Abadi" w:cs="ArialNarrow"/>
          <w:sz w:val="21"/>
          <w:szCs w:val="21"/>
        </w:rPr>
        <w:t xml:space="preserve">En fechas recientes, el pasado 8 de noviembre de este año, el Observatorio Ciudadano </w:t>
      </w:r>
      <w:r w:rsidRPr="0079693E">
        <w:rPr>
          <w:rFonts w:ascii="Abadi" w:hAnsi="Abadi" w:cs="ArialNarrow"/>
          <w:sz w:val="21"/>
          <w:szCs w:val="21"/>
        </w:rPr>
        <w:lastRenderedPageBreak/>
        <w:t>Legislativo</w:t>
      </w:r>
      <w:r w:rsidR="00B5202A">
        <w:rPr>
          <w:rFonts w:ascii="Abadi" w:hAnsi="Abadi" w:cs="ArialNarrow"/>
          <w:sz w:val="21"/>
          <w:szCs w:val="21"/>
        </w:rPr>
        <w:t xml:space="preserve"> </w:t>
      </w:r>
      <w:r w:rsidRPr="0079693E">
        <w:rPr>
          <w:rFonts w:ascii="Abadi" w:hAnsi="Abadi" w:cs="ArialNarrow"/>
          <w:sz w:val="21"/>
          <w:szCs w:val="21"/>
        </w:rPr>
        <w:t>presentó el informe anual 2021 que abarca los trabajos legislativos de 01 de octubre 2020 al 24 de</w:t>
      </w:r>
      <w:r>
        <w:rPr>
          <w:rFonts w:ascii="Abadi" w:hAnsi="Abadi" w:cs="ArialNarrow"/>
          <w:sz w:val="21"/>
          <w:szCs w:val="21"/>
        </w:rPr>
        <w:t xml:space="preserve"> </w:t>
      </w:r>
      <w:r w:rsidRPr="0079693E">
        <w:rPr>
          <w:rFonts w:ascii="Abadi" w:hAnsi="Abadi" w:cs="ArialNarrow"/>
          <w:sz w:val="21"/>
          <w:szCs w:val="21"/>
        </w:rPr>
        <w:t>septiembre 2021. Si bien es cierto que este informe posee una metodología más completa y que</w:t>
      </w:r>
      <w:r>
        <w:rPr>
          <w:rFonts w:ascii="Abadi" w:hAnsi="Abadi" w:cs="ArialNarrow"/>
          <w:sz w:val="21"/>
          <w:szCs w:val="21"/>
        </w:rPr>
        <w:t xml:space="preserve"> </w:t>
      </w:r>
      <w:r w:rsidRPr="0079693E">
        <w:rPr>
          <w:rFonts w:ascii="Abadi" w:hAnsi="Abadi" w:cs="ArialNarrow"/>
          <w:sz w:val="21"/>
          <w:szCs w:val="21"/>
        </w:rPr>
        <w:t>tiene como grandes aciertos agregar un comparativo de los resultados observados en el primer</w:t>
      </w:r>
      <w:r w:rsidR="00B5202A">
        <w:rPr>
          <w:rFonts w:ascii="Abadi" w:hAnsi="Abadi" w:cs="ArialNarrow"/>
          <w:sz w:val="21"/>
          <w:szCs w:val="21"/>
        </w:rPr>
        <w:t xml:space="preserve"> </w:t>
      </w:r>
      <w:r w:rsidRPr="0079693E">
        <w:rPr>
          <w:rFonts w:ascii="Abadi" w:hAnsi="Abadi" w:cs="ArialNarrow"/>
          <w:sz w:val="21"/>
          <w:szCs w:val="21"/>
        </w:rPr>
        <w:t>informe y los del segundo, además de presentar una serie de recomendaciones proactivas, aún</w:t>
      </w:r>
      <w:r>
        <w:rPr>
          <w:rFonts w:ascii="Abadi" w:hAnsi="Abadi" w:cs="ArialNarrow"/>
          <w:sz w:val="21"/>
          <w:szCs w:val="21"/>
        </w:rPr>
        <w:t xml:space="preserve"> </w:t>
      </w:r>
      <w:r w:rsidRPr="0079693E">
        <w:rPr>
          <w:rFonts w:ascii="Abadi" w:hAnsi="Abadi" w:cs="ArialNarrow"/>
          <w:sz w:val="21"/>
          <w:szCs w:val="21"/>
        </w:rPr>
        <w:t>adolece de una evaluación mediante indicadores confiables del proceso legislativo en todas sus etapas, por ejemplo, sólo hace referencia a una posible ruta de seguimiento, pero sin especificar en</w:t>
      </w:r>
      <w:r w:rsidR="00B5202A">
        <w:rPr>
          <w:rFonts w:ascii="Abadi" w:hAnsi="Abadi" w:cs="ArialNarrow"/>
          <w:sz w:val="21"/>
          <w:szCs w:val="21"/>
        </w:rPr>
        <w:t xml:space="preserve"> </w:t>
      </w:r>
      <w:r w:rsidRPr="0079693E">
        <w:rPr>
          <w:rFonts w:ascii="Abadi" w:hAnsi="Abadi" w:cs="ArialNarrow"/>
          <w:sz w:val="21"/>
          <w:szCs w:val="21"/>
        </w:rPr>
        <w:t>qué etapa procesal y qué actos legislativos se han desarrollado en el abordaje de los asuntos en</w:t>
      </w:r>
      <w:r>
        <w:rPr>
          <w:rFonts w:ascii="Abadi" w:hAnsi="Abadi" w:cs="ArialNarrow"/>
          <w:sz w:val="21"/>
          <w:szCs w:val="21"/>
        </w:rPr>
        <w:t xml:space="preserve"> </w:t>
      </w:r>
      <w:r w:rsidRPr="0079693E">
        <w:rPr>
          <w:rFonts w:ascii="Abadi" w:hAnsi="Abadi" w:cs="ArialNarrow"/>
          <w:sz w:val="21"/>
          <w:szCs w:val="21"/>
        </w:rPr>
        <w:t>trámite.</w:t>
      </w:r>
    </w:p>
    <w:p w14:paraId="6B4A1DFE" w14:textId="77777777" w:rsidR="00DD4482" w:rsidRPr="0079693E" w:rsidRDefault="00DD4482" w:rsidP="00DD4482">
      <w:pPr>
        <w:autoSpaceDE w:val="0"/>
        <w:autoSpaceDN w:val="0"/>
        <w:adjustRightInd w:val="0"/>
        <w:jc w:val="both"/>
        <w:rPr>
          <w:rFonts w:ascii="Abadi" w:hAnsi="Abadi" w:cs="ArialNarrow"/>
          <w:sz w:val="21"/>
          <w:szCs w:val="21"/>
        </w:rPr>
      </w:pPr>
    </w:p>
    <w:p w14:paraId="5E63FB49" w14:textId="7F8BDD1A" w:rsidR="00DD4482" w:rsidRPr="0079693E" w:rsidRDefault="00DD4482" w:rsidP="00B5202A">
      <w:pPr>
        <w:autoSpaceDE w:val="0"/>
        <w:autoSpaceDN w:val="0"/>
        <w:adjustRightInd w:val="0"/>
        <w:jc w:val="both"/>
        <w:rPr>
          <w:rFonts w:ascii="Abadi" w:hAnsi="Abadi" w:cs="ArialNarrow"/>
          <w:sz w:val="21"/>
          <w:szCs w:val="21"/>
        </w:rPr>
      </w:pPr>
      <w:r w:rsidRPr="0079693E">
        <w:rPr>
          <w:rFonts w:ascii="Abadi" w:hAnsi="Abadi" w:cs="ArialNarrow"/>
          <w:sz w:val="21"/>
          <w:szCs w:val="21"/>
        </w:rPr>
        <w:t>En este caso, en el periodo de evaluación comprendido del 01 de octubre de 2020 al 24 de</w:t>
      </w:r>
      <w:r>
        <w:rPr>
          <w:rFonts w:ascii="Abadi" w:hAnsi="Abadi" w:cs="ArialNarrow"/>
          <w:sz w:val="21"/>
          <w:szCs w:val="21"/>
        </w:rPr>
        <w:t xml:space="preserve"> </w:t>
      </w:r>
      <w:r w:rsidRPr="0079693E">
        <w:rPr>
          <w:rFonts w:ascii="Abadi" w:hAnsi="Abadi" w:cs="ArialNarrow"/>
          <w:sz w:val="21"/>
          <w:szCs w:val="21"/>
        </w:rPr>
        <w:t>septiembre de 2021 arroja como datos que fueron presentadas un total de 91 iniciativas, fueron</w:t>
      </w:r>
      <w:r>
        <w:rPr>
          <w:rFonts w:ascii="Abadi" w:hAnsi="Abadi" w:cs="ArialNarrow"/>
          <w:sz w:val="21"/>
          <w:szCs w:val="21"/>
        </w:rPr>
        <w:t xml:space="preserve"> </w:t>
      </w:r>
      <w:r w:rsidRPr="0079693E">
        <w:rPr>
          <w:rFonts w:ascii="Abadi" w:hAnsi="Abadi" w:cs="ArialNarrow"/>
          <w:sz w:val="21"/>
          <w:szCs w:val="21"/>
        </w:rPr>
        <w:t>aprobadas 12, están en trámite 74 y fueron archivadas 5 (en esta última variable tampoco se hace</w:t>
      </w:r>
      <w:r w:rsidR="00B5202A">
        <w:rPr>
          <w:rFonts w:ascii="Abadi" w:hAnsi="Abadi" w:cs="ArialNarrow"/>
          <w:sz w:val="21"/>
          <w:szCs w:val="21"/>
        </w:rPr>
        <w:t xml:space="preserve"> </w:t>
      </w:r>
      <w:r w:rsidRPr="0079693E">
        <w:rPr>
          <w:rFonts w:ascii="Abadi" w:hAnsi="Abadi" w:cs="ArialNarrow"/>
          <w:sz w:val="21"/>
          <w:szCs w:val="21"/>
        </w:rPr>
        <w:t>una distinción si se archivaron por actualizarse el supuesto del artículo 169 de la Ley Orgánica del</w:t>
      </w:r>
      <w:r w:rsidR="00B5202A">
        <w:rPr>
          <w:rFonts w:ascii="Abadi" w:hAnsi="Abadi" w:cs="ArialNarrow"/>
          <w:sz w:val="21"/>
          <w:szCs w:val="21"/>
        </w:rPr>
        <w:t xml:space="preserve"> </w:t>
      </w:r>
      <w:r w:rsidRPr="0079693E">
        <w:rPr>
          <w:rFonts w:ascii="Abadi" w:hAnsi="Abadi" w:cs="ArialNarrow"/>
          <w:sz w:val="21"/>
          <w:szCs w:val="21"/>
        </w:rPr>
        <w:t>Poder Legislativo del Estado de Guanajuato o porque concluyeron el proceso legislativo y se votó en</w:t>
      </w:r>
      <w:r>
        <w:rPr>
          <w:rFonts w:ascii="Abadi" w:hAnsi="Abadi" w:cs="ArialNarrow"/>
          <w:sz w:val="21"/>
          <w:szCs w:val="21"/>
        </w:rPr>
        <w:t xml:space="preserve"> </w:t>
      </w:r>
      <w:r w:rsidRPr="0079693E">
        <w:rPr>
          <w:rFonts w:ascii="Abadi" w:hAnsi="Abadi" w:cs="ArialNarrow"/>
          <w:sz w:val="21"/>
          <w:szCs w:val="21"/>
        </w:rPr>
        <w:t>Pleno un dictamen con proyecto de archivo definitivo). En términos porcentuales, del 100% de las</w:t>
      </w:r>
      <w:r>
        <w:rPr>
          <w:rFonts w:ascii="Abadi" w:hAnsi="Abadi" w:cs="ArialNarrow"/>
          <w:sz w:val="21"/>
          <w:szCs w:val="21"/>
        </w:rPr>
        <w:t xml:space="preserve"> </w:t>
      </w:r>
      <w:r w:rsidRPr="0079693E">
        <w:rPr>
          <w:rFonts w:ascii="Abadi" w:hAnsi="Abadi" w:cs="ArialNarrow"/>
          <w:sz w:val="21"/>
          <w:szCs w:val="21"/>
        </w:rPr>
        <w:t>iniciativas presentadas en la temporalidad informada el 81% por ciento está en trámite, es decir, sólo</w:t>
      </w:r>
      <w:r>
        <w:rPr>
          <w:rFonts w:ascii="Abadi" w:hAnsi="Abadi" w:cs="ArialNarrow"/>
          <w:sz w:val="21"/>
          <w:szCs w:val="21"/>
        </w:rPr>
        <w:t xml:space="preserve"> </w:t>
      </w:r>
      <w:r w:rsidRPr="0079693E">
        <w:rPr>
          <w:rFonts w:ascii="Abadi" w:hAnsi="Abadi" w:cs="ArialNarrow"/>
          <w:sz w:val="21"/>
          <w:szCs w:val="21"/>
        </w:rPr>
        <w:t>fueron dictaminadas dos de cada diez iniciativas. Solo el 13% fueron aprobadas y el 6% fueron</w:t>
      </w:r>
      <w:r w:rsidR="00B5202A">
        <w:rPr>
          <w:rFonts w:ascii="Abadi" w:hAnsi="Abadi" w:cs="ArialNarrow"/>
          <w:sz w:val="21"/>
          <w:szCs w:val="21"/>
        </w:rPr>
        <w:t xml:space="preserve"> </w:t>
      </w:r>
      <w:r w:rsidRPr="0079693E">
        <w:rPr>
          <w:rFonts w:ascii="Abadi" w:hAnsi="Abadi" w:cs="ArialNarrow"/>
          <w:sz w:val="21"/>
          <w:szCs w:val="21"/>
        </w:rPr>
        <w:t>archivadas.</w:t>
      </w:r>
    </w:p>
    <w:p w14:paraId="0398EB51" w14:textId="18465ACD" w:rsidR="00DD4482" w:rsidRDefault="003C4A52" w:rsidP="003C4A52">
      <w:pPr>
        <w:pStyle w:val="Prrafodelista"/>
        <w:kinsoku w:val="0"/>
        <w:overflowPunct w:val="0"/>
        <w:autoSpaceDE w:val="0"/>
        <w:autoSpaceDN w:val="0"/>
        <w:adjustRightInd w:val="0"/>
        <w:spacing w:before="125"/>
        <w:ind w:left="142" w:right="101"/>
        <w:jc w:val="center"/>
        <w:rPr>
          <w:rFonts w:ascii="Abadi" w:hAnsi="Abadi"/>
          <w:b/>
          <w:bCs/>
          <w:sz w:val="21"/>
          <w:szCs w:val="21"/>
        </w:rPr>
      </w:pPr>
      <w:r w:rsidRPr="0079693E">
        <w:rPr>
          <w:rFonts w:ascii="Abadi" w:hAnsi="Abadi" w:cs="ArialNarrow"/>
          <w:noProof/>
          <w:sz w:val="21"/>
          <w:szCs w:val="21"/>
        </w:rPr>
        <w:drawing>
          <wp:inline distT="0" distB="0" distL="0" distR="0" wp14:anchorId="5E162331" wp14:editId="22A5FFBA">
            <wp:extent cx="2610485" cy="1867628"/>
            <wp:effectExtent l="0" t="0" r="0" b="0"/>
            <wp:docPr id="1566241927" name="Imagen 1566241927" descr="Tabla&#10;&#10;Descripción generada automáticamente">
              <a:extLst xmlns:a="http://schemas.openxmlformats.org/drawingml/2006/main">
                <a:ext uri="{FF2B5EF4-FFF2-40B4-BE49-F238E27FC236}">
                  <a16:creationId xmlns:a16="http://schemas.microsoft.com/office/drawing/2014/main" id="{7BBC0ACB-CD6E-3F9C-A4D4-935CE3DC0D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Tabla&#10;&#10;Descripción generada automáticamente">
                      <a:extLst>
                        <a:ext uri="{FF2B5EF4-FFF2-40B4-BE49-F238E27FC236}">
                          <a16:creationId xmlns:a16="http://schemas.microsoft.com/office/drawing/2014/main" id="{7BBC0ACB-CD6E-3F9C-A4D4-935CE3DC0DDB}"/>
                        </a:ext>
                      </a:extLst>
                    </pic:cNvPr>
                    <pic:cNvPicPr>
                      <a:picLocks noChangeAspect="1"/>
                    </pic:cNvPicPr>
                  </pic:nvPicPr>
                  <pic:blipFill rotWithShape="1">
                    <a:blip r:embed="rId30"/>
                    <a:srcRect l="20682" t="21011" r="21818" b="5858"/>
                    <a:stretch/>
                  </pic:blipFill>
                  <pic:spPr>
                    <a:xfrm>
                      <a:off x="0" y="0"/>
                      <a:ext cx="2610485" cy="1867628"/>
                    </a:xfrm>
                    <a:prstGeom prst="rect">
                      <a:avLst/>
                    </a:prstGeom>
                  </pic:spPr>
                </pic:pic>
              </a:graphicData>
            </a:graphic>
          </wp:inline>
        </w:drawing>
      </w:r>
    </w:p>
    <w:p w14:paraId="3338895C" w14:textId="77777777" w:rsidR="00D65628" w:rsidRDefault="00D65628"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193C90B2" w14:textId="77777777" w:rsidR="00B12BD9" w:rsidRPr="0079693E" w:rsidRDefault="00B12BD9" w:rsidP="00B12BD9">
      <w:pPr>
        <w:jc w:val="both"/>
        <w:rPr>
          <w:rFonts w:ascii="Abadi" w:hAnsi="Abadi" w:cs="ArialNarrow"/>
          <w:sz w:val="21"/>
          <w:szCs w:val="21"/>
        </w:rPr>
      </w:pPr>
      <w:r w:rsidRPr="0079693E">
        <w:rPr>
          <w:rFonts w:ascii="Abadi" w:hAnsi="Abadi" w:cs="ArialNarrow-Bold"/>
          <w:b/>
          <w:bCs/>
          <w:sz w:val="21"/>
          <w:szCs w:val="21"/>
        </w:rPr>
        <w:t xml:space="preserve">Fuente: </w:t>
      </w:r>
      <w:r w:rsidRPr="0079693E">
        <w:rPr>
          <w:rFonts w:ascii="Abadi" w:hAnsi="Abadi" w:cs="ArialNarrow-Italic"/>
          <w:i/>
          <w:iCs/>
          <w:sz w:val="21"/>
          <w:szCs w:val="21"/>
        </w:rPr>
        <w:t>Observatorio Ciudadano Legislativo, informe anual de resultados, noviembre 2021</w:t>
      </w:r>
      <w:r>
        <w:rPr>
          <w:rStyle w:val="Refdenotaalpie"/>
          <w:rFonts w:ascii="Abadi" w:hAnsi="Abadi" w:cs="ArialNarrow-Italic"/>
          <w:i/>
          <w:iCs/>
          <w:sz w:val="21"/>
          <w:szCs w:val="21"/>
        </w:rPr>
        <w:footnoteReference w:id="27"/>
      </w:r>
      <w:r w:rsidRPr="0079693E">
        <w:rPr>
          <w:rFonts w:ascii="Abadi" w:hAnsi="Abadi" w:cs="ArialNarrow"/>
          <w:sz w:val="21"/>
          <w:szCs w:val="21"/>
        </w:rPr>
        <w:t>.</w:t>
      </w:r>
    </w:p>
    <w:p w14:paraId="4387C3C5" w14:textId="77777777" w:rsidR="00B12BD9" w:rsidRPr="0079693E" w:rsidRDefault="00B12BD9" w:rsidP="00B12BD9">
      <w:pPr>
        <w:jc w:val="both"/>
        <w:rPr>
          <w:rFonts w:ascii="Abadi" w:hAnsi="Abadi" w:cs="ArialNarrow"/>
          <w:sz w:val="21"/>
          <w:szCs w:val="21"/>
        </w:rPr>
      </w:pPr>
    </w:p>
    <w:p w14:paraId="4A6E44DE" w14:textId="77777777"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El informe de resultados citado también se centró solo en dos etapas del proceso legislativo: la</w:t>
      </w:r>
      <w:r>
        <w:rPr>
          <w:rFonts w:ascii="Abadi" w:hAnsi="Abadi" w:cs="ArialNarrow"/>
          <w:sz w:val="21"/>
          <w:szCs w:val="21"/>
        </w:rPr>
        <w:t xml:space="preserve"> </w:t>
      </w:r>
      <w:r w:rsidRPr="0079693E">
        <w:rPr>
          <w:rFonts w:ascii="Abadi" w:hAnsi="Abadi" w:cs="ArialNarrow"/>
          <w:sz w:val="21"/>
          <w:szCs w:val="21"/>
        </w:rPr>
        <w:t>presentación de iniciativas y en su caso, su aprobación o archivo.</w:t>
      </w:r>
    </w:p>
    <w:p w14:paraId="0354CC7F" w14:textId="77777777" w:rsidR="00B12BD9" w:rsidRPr="0079693E" w:rsidRDefault="00B12BD9" w:rsidP="00B12BD9">
      <w:pPr>
        <w:autoSpaceDE w:val="0"/>
        <w:autoSpaceDN w:val="0"/>
        <w:adjustRightInd w:val="0"/>
        <w:jc w:val="both"/>
        <w:rPr>
          <w:rFonts w:ascii="Abadi" w:hAnsi="Abadi" w:cs="ArialNarrow"/>
          <w:sz w:val="21"/>
          <w:szCs w:val="21"/>
        </w:rPr>
      </w:pPr>
    </w:p>
    <w:p w14:paraId="6735E16D" w14:textId="77777777"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En fechas recientes Amicus DH A.C., dio a conocer un estudio realizado por esta organización</w:t>
      </w:r>
      <w:r>
        <w:rPr>
          <w:rFonts w:ascii="Abadi" w:hAnsi="Abadi" w:cs="ArialNarrow"/>
          <w:sz w:val="21"/>
          <w:szCs w:val="21"/>
        </w:rPr>
        <w:t xml:space="preserve"> </w:t>
      </w:r>
      <w:r w:rsidRPr="0079693E">
        <w:rPr>
          <w:rFonts w:ascii="Abadi" w:hAnsi="Abadi" w:cs="ArialNarrow"/>
          <w:sz w:val="21"/>
          <w:szCs w:val="21"/>
        </w:rPr>
        <w:t>defensora de derechos humanos</w:t>
      </w:r>
      <w:r>
        <w:rPr>
          <w:rStyle w:val="Refdenotaalpie"/>
          <w:rFonts w:ascii="Abadi" w:hAnsi="Abadi" w:cs="ArialNarrow"/>
          <w:sz w:val="21"/>
          <w:szCs w:val="21"/>
        </w:rPr>
        <w:footnoteReference w:id="28"/>
      </w:r>
      <w:r w:rsidRPr="0079693E">
        <w:rPr>
          <w:rFonts w:ascii="Abadi" w:hAnsi="Abadi" w:cs="ArialNarrow"/>
          <w:sz w:val="21"/>
          <w:szCs w:val="21"/>
        </w:rPr>
        <w:t>, en el que tomaron como datos de referencia los compartidos por</w:t>
      </w:r>
      <w:r>
        <w:rPr>
          <w:rFonts w:ascii="Abadi" w:hAnsi="Abadi" w:cs="ArialNarrow"/>
          <w:sz w:val="21"/>
          <w:szCs w:val="21"/>
        </w:rPr>
        <w:t xml:space="preserve"> </w:t>
      </w:r>
      <w:r w:rsidRPr="0079693E">
        <w:rPr>
          <w:rFonts w:ascii="Abadi" w:hAnsi="Abadi" w:cs="ArialNarrow"/>
          <w:sz w:val="21"/>
          <w:szCs w:val="21"/>
        </w:rPr>
        <w:t>el Congreso del Estado en su página web institucional, para ilustrar el porcentaje de conclusión de</w:t>
      </w:r>
      <w:r>
        <w:rPr>
          <w:rFonts w:ascii="Abadi" w:hAnsi="Abadi" w:cs="ArialNarrow"/>
          <w:sz w:val="21"/>
          <w:szCs w:val="21"/>
        </w:rPr>
        <w:t xml:space="preserve"> </w:t>
      </w:r>
      <w:r w:rsidRPr="0079693E">
        <w:rPr>
          <w:rFonts w:ascii="Abadi" w:hAnsi="Abadi" w:cs="ArialNarrow"/>
          <w:sz w:val="21"/>
          <w:szCs w:val="21"/>
        </w:rPr>
        <w:t>las iniciativas de creación o reforma de ley presentadas en la LXIV Legislatura. Del total de las 588</w:t>
      </w:r>
      <w:r>
        <w:rPr>
          <w:rFonts w:ascii="Abadi" w:hAnsi="Abadi" w:cs="ArialNarrow"/>
          <w:sz w:val="21"/>
          <w:szCs w:val="21"/>
        </w:rPr>
        <w:t xml:space="preserve"> </w:t>
      </w:r>
      <w:r w:rsidRPr="0079693E">
        <w:rPr>
          <w:rFonts w:ascii="Abadi" w:hAnsi="Abadi" w:cs="ArialNarrow"/>
          <w:sz w:val="21"/>
          <w:szCs w:val="21"/>
        </w:rPr>
        <w:t>iniciativas presentadas, fueron concluidas 431 y 157 se quedaron en trámite parlamentario. La</w:t>
      </w:r>
      <w:r>
        <w:rPr>
          <w:rFonts w:ascii="Abadi" w:hAnsi="Abadi" w:cs="ArialNarrow"/>
          <w:sz w:val="21"/>
          <w:szCs w:val="21"/>
        </w:rPr>
        <w:t xml:space="preserve"> </w:t>
      </w:r>
      <w:r w:rsidRPr="0079693E">
        <w:rPr>
          <w:rFonts w:ascii="Abadi" w:hAnsi="Abadi" w:cs="ArialNarrow"/>
          <w:sz w:val="21"/>
          <w:szCs w:val="21"/>
        </w:rPr>
        <w:t>productividad de la LXIV Legislatura fue del 73.3%, sin embargo, el propio estudio también pone en</w:t>
      </w:r>
      <w:r>
        <w:rPr>
          <w:rFonts w:ascii="Abadi" w:hAnsi="Abadi" w:cs="ArialNarrow"/>
          <w:sz w:val="21"/>
          <w:szCs w:val="21"/>
        </w:rPr>
        <w:t xml:space="preserve"> </w:t>
      </w:r>
      <w:r w:rsidRPr="0079693E">
        <w:rPr>
          <w:rFonts w:ascii="Abadi" w:hAnsi="Abadi" w:cs="ArialNarrow"/>
          <w:sz w:val="21"/>
          <w:szCs w:val="21"/>
        </w:rPr>
        <w:t>contexto esta cifra: si del total de iniciativas presentadas se sustraen las leyes de ingresos o egresos</w:t>
      </w:r>
      <w:r>
        <w:rPr>
          <w:rFonts w:ascii="Abadi" w:hAnsi="Abadi" w:cs="ArialNarrow"/>
          <w:sz w:val="21"/>
          <w:szCs w:val="21"/>
        </w:rPr>
        <w:t xml:space="preserve"> </w:t>
      </w:r>
      <w:r w:rsidRPr="0079693E">
        <w:rPr>
          <w:rFonts w:ascii="Abadi" w:hAnsi="Abadi" w:cs="ArialNarrow"/>
          <w:sz w:val="21"/>
          <w:szCs w:val="21"/>
        </w:rPr>
        <w:t>tanto del Estado como de los municipios, el universo baja a 412 iniciativas, de las cuales 257</w:t>
      </w:r>
      <w:r>
        <w:rPr>
          <w:rFonts w:ascii="Abadi" w:hAnsi="Abadi" w:cs="ArialNarrow"/>
          <w:sz w:val="21"/>
          <w:szCs w:val="21"/>
        </w:rPr>
        <w:t xml:space="preserve"> </w:t>
      </w:r>
      <w:r w:rsidRPr="0079693E">
        <w:rPr>
          <w:rFonts w:ascii="Abadi" w:hAnsi="Abadi" w:cs="ArialNarrow"/>
          <w:sz w:val="21"/>
          <w:szCs w:val="21"/>
        </w:rPr>
        <w:t>equivalen al 62.38% (porcentaje de efectividad legislativa) mientras que 155 corresponde al 37.62%</w:t>
      </w:r>
      <w:r>
        <w:rPr>
          <w:rFonts w:ascii="Abadi" w:hAnsi="Abadi" w:cs="ArialNarrow"/>
          <w:sz w:val="21"/>
          <w:szCs w:val="21"/>
        </w:rPr>
        <w:t xml:space="preserve"> </w:t>
      </w:r>
      <w:r w:rsidRPr="0079693E">
        <w:rPr>
          <w:rFonts w:ascii="Abadi" w:hAnsi="Abadi" w:cs="ArialNarrow"/>
          <w:sz w:val="21"/>
          <w:szCs w:val="21"/>
        </w:rPr>
        <w:t>que son las que se encuentran en trámite sin que haya un indicador confiable para establecer qué</w:t>
      </w:r>
      <w:r>
        <w:rPr>
          <w:rFonts w:ascii="Abadi" w:hAnsi="Abadi" w:cs="ArialNarrow"/>
          <w:sz w:val="21"/>
          <w:szCs w:val="21"/>
        </w:rPr>
        <w:t xml:space="preserve"> </w:t>
      </w:r>
      <w:r w:rsidRPr="0079693E">
        <w:rPr>
          <w:rFonts w:ascii="Abadi" w:hAnsi="Abadi" w:cs="ArialNarrow"/>
          <w:sz w:val="21"/>
          <w:szCs w:val="21"/>
        </w:rPr>
        <w:t>las mantiene en ese estado procesal.</w:t>
      </w:r>
    </w:p>
    <w:p w14:paraId="191602C5" w14:textId="77777777" w:rsidR="00B12BD9" w:rsidRPr="0079693E" w:rsidRDefault="00B12BD9" w:rsidP="00B12BD9">
      <w:pPr>
        <w:autoSpaceDE w:val="0"/>
        <w:autoSpaceDN w:val="0"/>
        <w:adjustRightInd w:val="0"/>
        <w:jc w:val="both"/>
        <w:rPr>
          <w:rFonts w:ascii="Abadi" w:hAnsi="Abadi" w:cs="ArialNarrow"/>
          <w:sz w:val="21"/>
          <w:szCs w:val="21"/>
        </w:rPr>
      </w:pPr>
    </w:p>
    <w:p w14:paraId="30939C87" w14:textId="5425C551"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Como se hace evidente, existe un vació legal que permite –intencionalmente o no- que las iniciativas</w:t>
      </w:r>
      <w:r w:rsidR="00B5202A">
        <w:rPr>
          <w:rFonts w:ascii="Abadi" w:hAnsi="Abadi" w:cs="ArialNarrow"/>
          <w:sz w:val="21"/>
          <w:szCs w:val="21"/>
        </w:rPr>
        <w:t xml:space="preserve"> </w:t>
      </w:r>
      <w:r w:rsidRPr="0079693E">
        <w:rPr>
          <w:rFonts w:ascii="Abadi" w:hAnsi="Abadi" w:cs="ArialNarrow"/>
          <w:sz w:val="21"/>
          <w:szCs w:val="21"/>
        </w:rPr>
        <w:t>presentadas no concluyan su proceso legislativo. Incluso, con los propios datos que publica el</w:t>
      </w:r>
      <w:r>
        <w:rPr>
          <w:rFonts w:ascii="Abadi" w:hAnsi="Abadi" w:cs="ArialNarrow"/>
          <w:sz w:val="21"/>
          <w:szCs w:val="21"/>
        </w:rPr>
        <w:t xml:space="preserve"> </w:t>
      </w:r>
      <w:r w:rsidRPr="0079693E">
        <w:rPr>
          <w:rFonts w:ascii="Abadi" w:hAnsi="Abadi" w:cs="ArialNarrow"/>
          <w:sz w:val="21"/>
          <w:szCs w:val="21"/>
        </w:rPr>
        <w:t>Congreso del Estado de Guanajuato en su portal institucional, o bien por los datos que presentan los</w:t>
      </w:r>
      <w:r>
        <w:rPr>
          <w:rFonts w:ascii="Abadi" w:hAnsi="Abadi" w:cs="ArialNarrow"/>
          <w:sz w:val="21"/>
          <w:szCs w:val="21"/>
        </w:rPr>
        <w:t xml:space="preserve"> </w:t>
      </w:r>
      <w:r w:rsidRPr="0079693E">
        <w:rPr>
          <w:rFonts w:ascii="Abadi" w:hAnsi="Abadi" w:cs="ArialNarrow"/>
          <w:sz w:val="21"/>
          <w:szCs w:val="21"/>
        </w:rPr>
        <w:t>informes del Observatorio Ciudadano Legislativo u organizaciones de la sociedad civil como Amicus</w:t>
      </w:r>
      <w:r>
        <w:rPr>
          <w:rFonts w:ascii="Abadi" w:hAnsi="Abadi" w:cs="ArialNarrow"/>
          <w:sz w:val="21"/>
          <w:szCs w:val="21"/>
        </w:rPr>
        <w:t xml:space="preserve"> </w:t>
      </w:r>
      <w:r w:rsidRPr="0079693E">
        <w:rPr>
          <w:rFonts w:ascii="Abadi" w:hAnsi="Abadi" w:cs="ArialNarrow"/>
          <w:sz w:val="21"/>
          <w:szCs w:val="21"/>
        </w:rPr>
        <w:t>DH, A.C., quedan dos interrogantes que no se pueden despejar fácilmente:</w:t>
      </w:r>
    </w:p>
    <w:p w14:paraId="29E8B2CC" w14:textId="77777777" w:rsidR="00B12BD9" w:rsidRPr="0079693E" w:rsidRDefault="00B12BD9" w:rsidP="00B12BD9">
      <w:pPr>
        <w:autoSpaceDE w:val="0"/>
        <w:autoSpaceDN w:val="0"/>
        <w:adjustRightInd w:val="0"/>
        <w:jc w:val="both"/>
        <w:rPr>
          <w:rFonts w:ascii="Abadi" w:hAnsi="Abadi" w:cs="ArialNarrow"/>
          <w:sz w:val="21"/>
          <w:szCs w:val="21"/>
        </w:rPr>
      </w:pPr>
    </w:p>
    <w:p w14:paraId="5F200816" w14:textId="77777777" w:rsidR="00B12BD9" w:rsidRPr="0079693E" w:rsidRDefault="00B12BD9" w:rsidP="00B12BD9">
      <w:pPr>
        <w:autoSpaceDE w:val="0"/>
        <w:autoSpaceDN w:val="0"/>
        <w:adjustRightInd w:val="0"/>
        <w:jc w:val="both"/>
        <w:rPr>
          <w:rFonts w:ascii="Abadi" w:hAnsi="Abadi" w:cs="ArialNarrow"/>
          <w:sz w:val="21"/>
          <w:szCs w:val="21"/>
        </w:rPr>
      </w:pPr>
      <w:r w:rsidRPr="0079693E">
        <w:rPr>
          <w:rFonts w:ascii="Abadi" w:hAnsi="Abadi" w:cs="SymbolMT"/>
          <w:sz w:val="21"/>
          <w:szCs w:val="21"/>
        </w:rPr>
        <w:t xml:space="preserve">• </w:t>
      </w:r>
      <w:r w:rsidRPr="0079693E">
        <w:rPr>
          <w:rFonts w:ascii="Abadi" w:hAnsi="Abadi" w:cs="ArialNarrow"/>
          <w:sz w:val="21"/>
          <w:szCs w:val="21"/>
        </w:rPr>
        <w:t>¿Cuánto tiempo promedio emplea el Congreso del Estado a partir de que una iniciativa es</w:t>
      </w:r>
      <w:r>
        <w:rPr>
          <w:rFonts w:ascii="Abadi" w:hAnsi="Abadi" w:cs="ArialNarrow"/>
          <w:sz w:val="21"/>
          <w:szCs w:val="21"/>
        </w:rPr>
        <w:t xml:space="preserve"> </w:t>
      </w:r>
      <w:r w:rsidRPr="0079693E">
        <w:rPr>
          <w:rFonts w:ascii="Abadi" w:hAnsi="Abadi" w:cs="ArialNarrow"/>
          <w:sz w:val="21"/>
          <w:szCs w:val="21"/>
        </w:rPr>
        <w:t>presentada hasta que concluye el proceso legislativo?</w:t>
      </w:r>
    </w:p>
    <w:p w14:paraId="6AE314DF" w14:textId="77777777" w:rsidR="00B12BD9" w:rsidRDefault="00B12BD9" w:rsidP="00B12BD9">
      <w:pPr>
        <w:autoSpaceDE w:val="0"/>
        <w:autoSpaceDN w:val="0"/>
        <w:adjustRightInd w:val="0"/>
        <w:jc w:val="both"/>
        <w:rPr>
          <w:rFonts w:ascii="Abadi" w:hAnsi="Abadi" w:cs="ArialNarrow"/>
          <w:sz w:val="21"/>
          <w:szCs w:val="21"/>
        </w:rPr>
      </w:pPr>
      <w:r w:rsidRPr="0079693E">
        <w:rPr>
          <w:rFonts w:ascii="Abadi" w:hAnsi="Abadi" w:cs="SymbolMT"/>
          <w:sz w:val="21"/>
          <w:szCs w:val="21"/>
        </w:rPr>
        <w:lastRenderedPageBreak/>
        <w:t xml:space="preserve">• </w:t>
      </w:r>
      <w:r w:rsidRPr="0079693E">
        <w:rPr>
          <w:rFonts w:ascii="Abadi" w:hAnsi="Abadi" w:cs="ArialNarrow"/>
          <w:sz w:val="21"/>
          <w:szCs w:val="21"/>
        </w:rPr>
        <w:t>¿Cuánto es el tiempo promedio que tarda cada comisión en dictaminar un asunto</w:t>
      </w:r>
      <w:r>
        <w:rPr>
          <w:rFonts w:ascii="Abadi" w:hAnsi="Abadi" w:cs="ArialNarrow"/>
          <w:sz w:val="21"/>
          <w:szCs w:val="21"/>
        </w:rPr>
        <w:t xml:space="preserve"> </w:t>
      </w:r>
      <w:r w:rsidRPr="0079693E">
        <w:rPr>
          <w:rFonts w:ascii="Abadi" w:hAnsi="Abadi" w:cs="ArialNarrow"/>
          <w:sz w:val="21"/>
          <w:szCs w:val="21"/>
        </w:rPr>
        <w:t>legislativo?</w:t>
      </w:r>
    </w:p>
    <w:p w14:paraId="24A4A9E5" w14:textId="77777777" w:rsidR="00B12BD9" w:rsidRPr="0079693E" w:rsidRDefault="00B12BD9" w:rsidP="00B12BD9">
      <w:pPr>
        <w:autoSpaceDE w:val="0"/>
        <w:autoSpaceDN w:val="0"/>
        <w:adjustRightInd w:val="0"/>
        <w:jc w:val="both"/>
        <w:rPr>
          <w:rFonts w:ascii="Abadi" w:hAnsi="Abadi" w:cs="ArialNarrow"/>
          <w:sz w:val="21"/>
          <w:szCs w:val="21"/>
        </w:rPr>
      </w:pPr>
    </w:p>
    <w:p w14:paraId="67FF5BD1" w14:textId="35E59055"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Las preguntas, por lo menos, nos orientan hacia dónde debemos enfilar esfuerzos legislativos para</w:t>
      </w:r>
      <w:r>
        <w:rPr>
          <w:rFonts w:ascii="Abadi" w:hAnsi="Abadi" w:cs="ArialNarrow"/>
          <w:sz w:val="21"/>
          <w:szCs w:val="21"/>
        </w:rPr>
        <w:t xml:space="preserve"> </w:t>
      </w:r>
      <w:r w:rsidRPr="0079693E">
        <w:rPr>
          <w:rFonts w:ascii="Abadi" w:hAnsi="Abadi" w:cs="ArialNarrow"/>
          <w:sz w:val="21"/>
          <w:szCs w:val="21"/>
        </w:rPr>
        <w:t>lograr la construcción de indicadores de eficiencia legislativa más confiables y que, además,</w:t>
      </w:r>
      <w:r>
        <w:rPr>
          <w:rFonts w:ascii="Abadi" w:hAnsi="Abadi" w:cs="ArialNarrow"/>
          <w:sz w:val="21"/>
          <w:szCs w:val="21"/>
        </w:rPr>
        <w:t xml:space="preserve"> </w:t>
      </w:r>
      <w:r w:rsidRPr="0079693E">
        <w:rPr>
          <w:rFonts w:ascii="Abadi" w:hAnsi="Abadi" w:cs="ArialNarrow"/>
          <w:sz w:val="21"/>
          <w:szCs w:val="21"/>
        </w:rPr>
        <w:t>podamos rendir cuentas claras a la ciudadanía en general de los trabajos que realizamos en esta</w:t>
      </w:r>
      <w:r>
        <w:rPr>
          <w:rFonts w:ascii="Abadi" w:hAnsi="Abadi" w:cs="ArialNarrow"/>
          <w:sz w:val="21"/>
          <w:szCs w:val="21"/>
        </w:rPr>
        <w:t xml:space="preserve"> </w:t>
      </w:r>
      <w:r w:rsidRPr="0079693E">
        <w:rPr>
          <w:rFonts w:ascii="Abadi" w:hAnsi="Abadi" w:cs="ArialNarrow"/>
          <w:sz w:val="21"/>
          <w:szCs w:val="21"/>
        </w:rPr>
        <w:t>Soberanía. De seguir sin regular los plazos para dictaminar y evitar el veto parlamentario de bolsillo,</w:t>
      </w:r>
      <w:r w:rsidR="00B5202A">
        <w:rPr>
          <w:rFonts w:ascii="Abadi" w:hAnsi="Abadi" w:cs="ArialNarrow"/>
          <w:sz w:val="21"/>
          <w:szCs w:val="21"/>
        </w:rPr>
        <w:t xml:space="preserve"> </w:t>
      </w:r>
      <w:r w:rsidRPr="0079693E">
        <w:rPr>
          <w:rFonts w:ascii="Abadi" w:hAnsi="Abadi" w:cs="ArialNarrow"/>
          <w:sz w:val="21"/>
          <w:szCs w:val="21"/>
        </w:rPr>
        <w:t xml:space="preserve">esta atrofia procesal legislativa trae al menos dos consecuencias indeseables: la primera, de carácter formal pues además de truncar el proceso legislativo </w:t>
      </w:r>
      <w:r w:rsidRPr="0079693E">
        <w:rPr>
          <w:rFonts w:ascii="Abadi" w:hAnsi="Abadi" w:cs="ArialNarrow-Italic"/>
          <w:i/>
          <w:iCs/>
          <w:sz w:val="21"/>
          <w:szCs w:val="21"/>
        </w:rPr>
        <w:t>per se</w:t>
      </w:r>
      <w:r w:rsidRPr="0079693E">
        <w:rPr>
          <w:rFonts w:ascii="Abadi" w:hAnsi="Abadi" w:cs="ArialNarrow"/>
          <w:sz w:val="21"/>
          <w:szCs w:val="21"/>
        </w:rPr>
        <w:t>, afecta los indicadores de</w:t>
      </w:r>
      <w:r>
        <w:rPr>
          <w:rFonts w:ascii="Abadi" w:hAnsi="Abadi" w:cs="ArialNarrow"/>
          <w:sz w:val="21"/>
          <w:szCs w:val="21"/>
        </w:rPr>
        <w:t xml:space="preserve"> </w:t>
      </w:r>
      <w:r w:rsidRPr="0079693E">
        <w:rPr>
          <w:rFonts w:ascii="Abadi" w:hAnsi="Abadi" w:cs="ArialNarrow"/>
          <w:sz w:val="21"/>
          <w:szCs w:val="21"/>
        </w:rPr>
        <w:t>eficiencia y transparencia legislativa pues estos no muestran cuántas iniciativas son presentadas y</w:t>
      </w:r>
      <w:r>
        <w:rPr>
          <w:rFonts w:ascii="Abadi" w:hAnsi="Abadi" w:cs="ArialNarrow"/>
          <w:sz w:val="21"/>
          <w:szCs w:val="21"/>
        </w:rPr>
        <w:t xml:space="preserve"> </w:t>
      </w:r>
      <w:r w:rsidRPr="0079693E">
        <w:rPr>
          <w:rFonts w:ascii="Abadi" w:hAnsi="Abadi" w:cs="ArialNarrow"/>
          <w:sz w:val="21"/>
          <w:szCs w:val="21"/>
        </w:rPr>
        <w:t>cuántas concluyen el proceso legislativo a través de un dictamen (aunque este sea presentado en el</w:t>
      </w:r>
      <w:r>
        <w:rPr>
          <w:rFonts w:ascii="Abadi" w:hAnsi="Abadi" w:cs="ArialNarrow"/>
          <w:sz w:val="21"/>
          <w:szCs w:val="21"/>
        </w:rPr>
        <w:t xml:space="preserve"> </w:t>
      </w:r>
      <w:r w:rsidRPr="0079693E">
        <w:rPr>
          <w:rFonts w:ascii="Abadi" w:hAnsi="Abadi" w:cs="ArialNarrow"/>
          <w:sz w:val="21"/>
          <w:szCs w:val="21"/>
        </w:rPr>
        <w:t>sentido de archivar la iniciativa).</w:t>
      </w:r>
    </w:p>
    <w:p w14:paraId="4A726147" w14:textId="77777777" w:rsidR="00B12BD9" w:rsidRPr="0079693E" w:rsidRDefault="00B12BD9" w:rsidP="00B12BD9">
      <w:pPr>
        <w:autoSpaceDE w:val="0"/>
        <w:autoSpaceDN w:val="0"/>
        <w:adjustRightInd w:val="0"/>
        <w:jc w:val="both"/>
        <w:rPr>
          <w:rFonts w:ascii="Abadi" w:hAnsi="Abadi" w:cs="ArialNarrow"/>
          <w:sz w:val="21"/>
          <w:szCs w:val="21"/>
        </w:rPr>
      </w:pPr>
    </w:p>
    <w:p w14:paraId="34840091" w14:textId="560876BA"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Esto afecta directamente el derecho de acceso a la información, pues obstaculiza conocer con</w:t>
      </w:r>
      <w:r>
        <w:rPr>
          <w:rFonts w:ascii="Abadi" w:hAnsi="Abadi" w:cs="ArialNarrow"/>
          <w:sz w:val="21"/>
          <w:szCs w:val="21"/>
        </w:rPr>
        <w:t xml:space="preserve"> </w:t>
      </w:r>
      <w:r w:rsidRPr="0079693E">
        <w:rPr>
          <w:rFonts w:ascii="Abadi" w:hAnsi="Abadi" w:cs="ArialNarrow"/>
          <w:sz w:val="21"/>
          <w:szCs w:val="21"/>
        </w:rPr>
        <w:t>certeza la eficiencia procesal, ya no digamos por grupo o representación parlamentaria o personas</w:t>
      </w:r>
      <w:r w:rsidR="00B5202A">
        <w:rPr>
          <w:rFonts w:ascii="Abadi" w:hAnsi="Abadi" w:cs="ArialNarrow"/>
          <w:sz w:val="21"/>
          <w:szCs w:val="21"/>
        </w:rPr>
        <w:t xml:space="preserve"> </w:t>
      </w:r>
      <w:r w:rsidRPr="0079693E">
        <w:rPr>
          <w:rFonts w:ascii="Abadi" w:hAnsi="Abadi" w:cs="ArialNarrow"/>
          <w:sz w:val="21"/>
          <w:szCs w:val="21"/>
        </w:rPr>
        <w:t>diputadas, sino del cuerpo colegiado que integra una Legislatura; por tema o materia de la iniciativa.</w:t>
      </w:r>
    </w:p>
    <w:p w14:paraId="58CA5834" w14:textId="77777777" w:rsidR="00B5202A" w:rsidRPr="0079693E" w:rsidRDefault="00B5202A" w:rsidP="00B12BD9">
      <w:pPr>
        <w:autoSpaceDE w:val="0"/>
        <w:autoSpaceDN w:val="0"/>
        <w:adjustRightInd w:val="0"/>
        <w:jc w:val="both"/>
        <w:rPr>
          <w:rFonts w:ascii="Abadi" w:hAnsi="Abadi" w:cs="ArialNarrow"/>
          <w:sz w:val="21"/>
          <w:szCs w:val="21"/>
        </w:rPr>
      </w:pPr>
    </w:p>
    <w:p w14:paraId="46AB9061" w14:textId="457E9BED" w:rsidR="00B12BD9" w:rsidRPr="0079693E"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La segunda y más grave, es que algunas iniciativas presentadas que versan sobre temas de</w:t>
      </w:r>
      <w:r>
        <w:rPr>
          <w:rFonts w:ascii="Abadi" w:hAnsi="Abadi" w:cs="ArialNarrow"/>
          <w:sz w:val="21"/>
          <w:szCs w:val="21"/>
        </w:rPr>
        <w:t xml:space="preserve"> </w:t>
      </w:r>
      <w:r w:rsidRPr="0079693E">
        <w:rPr>
          <w:rFonts w:ascii="Abadi" w:hAnsi="Abadi" w:cs="ArialNarrow"/>
          <w:sz w:val="21"/>
          <w:szCs w:val="21"/>
        </w:rPr>
        <w:t>derechos humanos se ven intencionalmente dilatadas en su etapa de dictamen –y por consecuencia</w:t>
      </w:r>
      <w:r w:rsidR="00B5202A">
        <w:rPr>
          <w:rFonts w:ascii="Abadi" w:hAnsi="Abadi" w:cs="ArialNarrow"/>
          <w:sz w:val="21"/>
          <w:szCs w:val="21"/>
        </w:rPr>
        <w:t xml:space="preserve"> </w:t>
      </w:r>
      <w:r w:rsidRPr="0079693E">
        <w:rPr>
          <w:rFonts w:ascii="Abadi" w:hAnsi="Abadi" w:cs="ArialNarrow"/>
          <w:sz w:val="21"/>
          <w:szCs w:val="21"/>
        </w:rPr>
        <w:t>en las etapas subsecuentes del proceso legislativo-, causando afectaciones por omisiones</w:t>
      </w:r>
      <w:r>
        <w:rPr>
          <w:rFonts w:ascii="Abadi" w:hAnsi="Abadi" w:cs="ArialNarrow"/>
          <w:sz w:val="21"/>
          <w:szCs w:val="21"/>
        </w:rPr>
        <w:t xml:space="preserve"> </w:t>
      </w:r>
      <w:r w:rsidRPr="0079693E">
        <w:rPr>
          <w:rFonts w:ascii="Abadi" w:hAnsi="Abadi" w:cs="ArialNarrow"/>
          <w:sz w:val="21"/>
          <w:szCs w:val="21"/>
        </w:rPr>
        <w:t>legislativas que obligan a los ciudadanos a acudir a figuras de protección como el amparo.</w:t>
      </w:r>
    </w:p>
    <w:p w14:paraId="3ECEA25E" w14:textId="77777777" w:rsidR="00B12BD9" w:rsidRDefault="00B12BD9" w:rsidP="00B12BD9">
      <w:pPr>
        <w:autoSpaceDE w:val="0"/>
        <w:autoSpaceDN w:val="0"/>
        <w:adjustRightInd w:val="0"/>
        <w:jc w:val="both"/>
        <w:rPr>
          <w:rFonts w:ascii="Abadi" w:hAnsi="Abadi" w:cs="ArialNarrow"/>
          <w:sz w:val="21"/>
          <w:szCs w:val="21"/>
        </w:rPr>
      </w:pPr>
    </w:p>
    <w:p w14:paraId="30EAADF6" w14:textId="6A4AE3B2"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La presente iniciativa tiene por objeto exponer algunas de las problemáticas que conlleva no tener</w:t>
      </w:r>
      <w:r w:rsidR="00B5202A">
        <w:rPr>
          <w:rFonts w:ascii="Abadi" w:hAnsi="Abadi" w:cs="ArialNarrow"/>
          <w:sz w:val="21"/>
          <w:szCs w:val="21"/>
        </w:rPr>
        <w:t xml:space="preserve"> </w:t>
      </w:r>
      <w:r w:rsidRPr="0079693E">
        <w:rPr>
          <w:rFonts w:ascii="Abadi" w:hAnsi="Abadi" w:cs="ArialNarrow"/>
          <w:sz w:val="21"/>
          <w:szCs w:val="21"/>
        </w:rPr>
        <w:t>regulado temporalmente la etapa de dictamen dentro del proceso legislativo, considerando los</w:t>
      </w:r>
      <w:r>
        <w:rPr>
          <w:rFonts w:ascii="Abadi" w:hAnsi="Abadi" w:cs="ArialNarrow"/>
          <w:sz w:val="21"/>
          <w:szCs w:val="21"/>
        </w:rPr>
        <w:t xml:space="preserve"> </w:t>
      </w:r>
      <w:r w:rsidRPr="0079693E">
        <w:rPr>
          <w:rFonts w:ascii="Abadi" w:hAnsi="Abadi" w:cs="ArialNarrow"/>
          <w:sz w:val="21"/>
          <w:szCs w:val="21"/>
        </w:rPr>
        <w:t>antecedentes ya mencionados, de tal forma que no pretende ser novedosa ni inédita, sino por</w:t>
      </w:r>
      <w:r>
        <w:rPr>
          <w:rFonts w:ascii="Abadi" w:hAnsi="Abadi" w:cs="ArialNarrow"/>
          <w:sz w:val="21"/>
          <w:szCs w:val="21"/>
        </w:rPr>
        <w:t xml:space="preserve"> </w:t>
      </w:r>
      <w:r w:rsidRPr="0079693E">
        <w:rPr>
          <w:rFonts w:ascii="Abadi" w:hAnsi="Abadi" w:cs="ArialNarrow"/>
          <w:sz w:val="21"/>
          <w:szCs w:val="21"/>
        </w:rPr>
        <w:t>contrario, busca recoger lo que la iniciante considera importante de lo ya planteado en la materia y</w:t>
      </w:r>
      <w:r>
        <w:rPr>
          <w:rFonts w:ascii="Abadi" w:hAnsi="Abadi" w:cs="ArialNarrow"/>
          <w:sz w:val="21"/>
          <w:szCs w:val="21"/>
        </w:rPr>
        <w:t xml:space="preserve"> </w:t>
      </w:r>
      <w:r w:rsidRPr="0079693E">
        <w:rPr>
          <w:rFonts w:ascii="Abadi" w:hAnsi="Abadi" w:cs="ArialNarrow"/>
          <w:sz w:val="21"/>
          <w:szCs w:val="21"/>
        </w:rPr>
        <w:t>poner en el centro del debate la imperiosa necesidad de regular los plazos para la elaboración de los</w:t>
      </w:r>
      <w:r>
        <w:rPr>
          <w:rFonts w:ascii="Abadi" w:hAnsi="Abadi" w:cs="ArialNarrow"/>
          <w:sz w:val="21"/>
          <w:szCs w:val="21"/>
        </w:rPr>
        <w:t xml:space="preserve"> </w:t>
      </w:r>
      <w:r w:rsidRPr="0079693E">
        <w:rPr>
          <w:rFonts w:ascii="Abadi" w:hAnsi="Abadi" w:cs="ArialNarrow"/>
          <w:sz w:val="21"/>
          <w:szCs w:val="21"/>
        </w:rPr>
        <w:t xml:space="preserve">dictámenes legislativos </w:t>
      </w:r>
      <w:r w:rsidRPr="0079693E">
        <w:rPr>
          <w:rFonts w:ascii="Abadi" w:hAnsi="Abadi" w:cs="ArialNarrow"/>
          <w:sz w:val="21"/>
          <w:szCs w:val="21"/>
        </w:rPr>
        <w:t xml:space="preserve">como condición </w:t>
      </w:r>
      <w:r w:rsidRPr="0079693E">
        <w:rPr>
          <w:rFonts w:ascii="Abadi" w:hAnsi="Abadi" w:cs="ArialNarrow-Italic"/>
          <w:i/>
          <w:iCs/>
          <w:sz w:val="21"/>
          <w:szCs w:val="21"/>
        </w:rPr>
        <w:t xml:space="preserve">sine qua non </w:t>
      </w:r>
      <w:r w:rsidRPr="0079693E">
        <w:rPr>
          <w:rFonts w:ascii="Abadi" w:hAnsi="Abadi" w:cs="ArialNarrow"/>
          <w:sz w:val="21"/>
          <w:szCs w:val="21"/>
        </w:rPr>
        <w:t>en el proceso legislativo.</w:t>
      </w:r>
    </w:p>
    <w:p w14:paraId="36207DC6" w14:textId="77777777" w:rsidR="00B12BD9" w:rsidRPr="0079693E" w:rsidRDefault="00B12BD9" w:rsidP="00B12BD9">
      <w:pPr>
        <w:autoSpaceDE w:val="0"/>
        <w:autoSpaceDN w:val="0"/>
        <w:adjustRightInd w:val="0"/>
        <w:jc w:val="both"/>
        <w:rPr>
          <w:rFonts w:ascii="Abadi" w:hAnsi="Abadi" w:cs="ArialNarrow"/>
          <w:sz w:val="21"/>
          <w:szCs w:val="21"/>
        </w:rPr>
      </w:pPr>
    </w:p>
    <w:p w14:paraId="01D362C2" w14:textId="426E2CEC"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Se propone por ello adicionar la fracción IX al artículo 59 de la Ley Orgánica del Poder Legislativo</w:t>
      </w:r>
      <w:r w:rsidR="00B5202A">
        <w:rPr>
          <w:rFonts w:ascii="Abadi" w:hAnsi="Abadi" w:cs="ArialNarrow"/>
          <w:sz w:val="21"/>
          <w:szCs w:val="21"/>
        </w:rPr>
        <w:t xml:space="preserve"> </w:t>
      </w:r>
      <w:r w:rsidRPr="0079693E">
        <w:rPr>
          <w:rFonts w:ascii="Abadi" w:hAnsi="Abadi" w:cs="ArialNarrow"/>
          <w:sz w:val="21"/>
          <w:szCs w:val="21"/>
        </w:rPr>
        <w:t>del Estado de Guanajuato, recorriéndose las subsecuentes, a efecto de establecer el mecanismo de</w:t>
      </w:r>
      <w:r w:rsidR="00B5202A">
        <w:rPr>
          <w:rFonts w:ascii="Abadi" w:hAnsi="Abadi" w:cs="ArialNarrow"/>
          <w:sz w:val="21"/>
          <w:szCs w:val="21"/>
        </w:rPr>
        <w:t xml:space="preserve"> </w:t>
      </w:r>
      <w:r w:rsidRPr="0079693E">
        <w:rPr>
          <w:rFonts w:ascii="Abadi" w:hAnsi="Abadi" w:cs="ArialNarrow"/>
          <w:sz w:val="21"/>
          <w:szCs w:val="21"/>
        </w:rPr>
        <w:t>excitativa a la comisión legislativa que corresponda para que presente su dictamen en el Periodo</w:t>
      </w:r>
      <w:r>
        <w:rPr>
          <w:rFonts w:ascii="Abadi" w:hAnsi="Abadi" w:cs="ArialNarrow"/>
          <w:sz w:val="21"/>
          <w:szCs w:val="21"/>
        </w:rPr>
        <w:t xml:space="preserve"> </w:t>
      </w:r>
      <w:r w:rsidRPr="0079693E">
        <w:rPr>
          <w:rFonts w:ascii="Abadi" w:hAnsi="Abadi" w:cs="ArialNarrow"/>
          <w:sz w:val="21"/>
          <w:szCs w:val="21"/>
        </w:rPr>
        <w:t>Ordinario de Sesiones posterior inmediato al que se presentó la iniciativa que le fue turnada.</w:t>
      </w:r>
    </w:p>
    <w:p w14:paraId="25806832" w14:textId="77777777" w:rsidR="00B12BD9" w:rsidRPr="0079693E" w:rsidRDefault="00B12BD9" w:rsidP="00B12BD9">
      <w:pPr>
        <w:autoSpaceDE w:val="0"/>
        <w:autoSpaceDN w:val="0"/>
        <w:adjustRightInd w:val="0"/>
        <w:jc w:val="both"/>
        <w:rPr>
          <w:rFonts w:ascii="Abadi" w:hAnsi="Abadi" w:cs="ArialNarrow"/>
          <w:sz w:val="21"/>
          <w:szCs w:val="21"/>
        </w:rPr>
      </w:pPr>
    </w:p>
    <w:p w14:paraId="50FEA9F7" w14:textId="3CA88E5F"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Por otro lado, se propone reformar los artículos 169 y 171 del mismo ordenamiento orgánico para</w:t>
      </w:r>
      <w:r w:rsidR="00B5202A">
        <w:rPr>
          <w:rFonts w:ascii="Abadi" w:hAnsi="Abadi" w:cs="ArialNarrow"/>
          <w:sz w:val="21"/>
          <w:szCs w:val="21"/>
        </w:rPr>
        <w:t xml:space="preserve"> </w:t>
      </w:r>
      <w:r w:rsidRPr="0079693E">
        <w:rPr>
          <w:rFonts w:ascii="Abadi" w:hAnsi="Abadi" w:cs="ArialNarrow"/>
          <w:sz w:val="21"/>
          <w:szCs w:val="21"/>
        </w:rPr>
        <w:t>establecer que las iniciativas con proyecto de decreto deben de ser dictaminadas por la comisión o</w:t>
      </w:r>
      <w:r>
        <w:rPr>
          <w:rFonts w:ascii="Abadi" w:hAnsi="Abadi" w:cs="ArialNarrow"/>
          <w:sz w:val="21"/>
          <w:szCs w:val="21"/>
        </w:rPr>
        <w:t xml:space="preserve"> </w:t>
      </w:r>
      <w:r w:rsidRPr="0079693E">
        <w:rPr>
          <w:rFonts w:ascii="Abadi" w:hAnsi="Abadi" w:cs="ArialNarrow"/>
          <w:sz w:val="21"/>
          <w:szCs w:val="21"/>
        </w:rPr>
        <w:t>comisiones correspondientes preferentemente en el mismo Periodo Ordinario de Sesiones en que se</w:t>
      </w:r>
      <w:r>
        <w:rPr>
          <w:rFonts w:ascii="Abadi" w:hAnsi="Abadi" w:cs="ArialNarrow"/>
          <w:sz w:val="21"/>
          <w:szCs w:val="21"/>
        </w:rPr>
        <w:t xml:space="preserve"> </w:t>
      </w:r>
      <w:r w:rsidRPr="0079693E">
        <w:rPr>
          <w:rFonts w:ascii="Abadi" w:hAnsi="Abadi" w:cs="ArialNarrow"/>
          <w:sz w:val="21"/>
          <w:szCs w:val="21"/>
        </w:rPr>
        <w:t>conoció el asunto, o en su caso, a más tardar, en el Periodo Ordinario de Sesiones posterior</w:t>
      </w:r>
      <w:r>
        <w:rPr>
          <w:rFonts w:ascii="Abadi" w:hAnsi="Abadi" w:cs="ArialNarrow"/>
          <w:sz w:val="21"/>
          <w:szCs w:val="21"/>
        </w:rPr>
        <w:t xml:space="preserve"> </w:t>
      </w:r>
      <w:r w:rsidRPr="0079693E">
        <w:rPr>
          <w:rFonts w:ascii="Abadi" w:hAnsi="Abadi" w:cs="ArialNarrow"/>
          <w:sz w:val="21"/>
          <w:szCs w:val="21"/>
        </w:rPr>
        <w:t>inmediato, mientras que los puntos de acuerdo se dictaminarán dentro de los cuarenta y cinco días</w:t>
      </w:r>
      <w:r w:rsidR="00B5202A">
        <w:rPr>
          <w:rFonts w:ascii="Abadi" w:hAnsi="Abadi" w:cs="ArialNarrow"/>
          <w:sz w:val="21"/>
          <w:szCs w:val="21"/>
        </w:rPr>
        <w:t xml:space="preserve"> </w:t>
      </w:r>
      <w:r w:rsidRPr="0079693E">
        <w:rPr>
          <w:rFonts w:ascii="Abadi" w:hAnsi="Abadi" w:cs="ArialNarrow"/>
          <w:sz w:val="21"/>
          <w:szCs w:val="21"/>
        </w:rPr>
        <w:t>hábiles, contados a partir de la fecha de su recepción.</w:t>
      </w:r>
    </w:p>
    <w:p w14:paraId="54CB57EC" w14:textId="77777777" w:rsidR="00B12BD9" w:rsidRPr="0079693E" w:rsidRDefault="00B12BD9" w:rsidP="00B12BD9">
      <w:pPr>
        <w:autoSpaceDE w:val="0"/>
        <w:autoSpaceDN w:val="0"/>
        <w:adjustRightInd w:val="0"/>
        <w:jc w:val="both"/>
        <w:rPr>
          <w:rFonts w:ascii="Abadi" w:hAnsi="Abadi" w:cs="ArialNarrow"/>
          <w:sz w:val="21"/>
          <w:szCs w:val="21"/>
        </w:rPr>
      </w:pPr>
    </w:p>
    <w:p w14:paraId="17F8E7DB" w14:textId="77777777" w:rsidR="00B12BD9" w:rsidRDefault="00B12BD9" w:rsidP="00B12BD9">
      <w:pPr>
        <w:autoSpaceDE w:val="0"/>
        <w:autoSpaceDN w:val="0"/>
        <w:adjustRightInd w:val="0"/>
        <w:jc w:val="both"/>
        <w:rPr>
          <w:rFonts w:ascii="Abadi" w:hAnsi="Abadi" w:cs="ArialNarrow"/>
          <w:sz w:val="21"/>
          <w:szCs w:val="21"/>
        </w:rPr>
      </w:pPr>
      <w:r w:rsidRPr="0079693E">
        <w:rPr>
          <w:rFonts w:ascii="Abadi" w:hAnsi="Abadi" w:cs="ArialNarrow"/>
          <w:sz w:val="21"/>
          <w:szCs w:val="21"/>
        </w:rPr>
        <w:t>La presente iniciativa contribuye al siguiente objetivo de la Agenda 2030 para el Desarrollo</w:t>
      </w:r>
      <w:r>
        <w:rPr>
          <w:rFonts w:ascii="Abadi" w:hAnsi="Abadi" w:cs="ArialNarrow"/>
          <w:sz w:val="21"/>
          <w:szCs w:val="21"/>
        </w:rPr>
        <w:t xml:space="preserve"> </w:t>
      </w:r>
      <w:r w:rsidRPr="0079693E">
        <w:rPr>
          <w:rFonts w:ascii="Abadi" w:hAnsi="Abadi" w:cs="ArialNarrow"/>
          <w:sz w:val="21"/>
          <w:szCs w:val="21"/>
        </w:rPr>
        <w:t>Sostenible:</w:t>
      </w:r>
    </w:p>
    <w:p w14:paraId="42E37E59" w14:textId="77777777" w:rsidR="00B12BD9" w:rsidRPr="0079693E" w:rsidRDefault="00B12BD9" w:rsidP="00B12BD9">
      <w:pPr>
        <w:autoSpaceDE w:val="0"/>
        <w:autoSpaceDN w:val="0"/>
        <w:adjustRightInd w:val="0"/>
        <w:jc w:val="both"/>
        <w:rPr>
          <w:rFonts w:ascii="Abadi" w:hAnsi="Abadi" w:cs="ArialNarrow"/>
          <w:sz w:val="21"/>
          <w:szCs w:val="21"/>
        </w:rPr>
      </w:pPr>
    </w:p>
    <w:p w14:paraId="2C72E23E" w14:textId="77777777" w:rsidR="00B12BD9" w:rsidRPr="0079693E" w:rsidRDefault="00B12BD9" w:rsidP="00B12BD9">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Objetivo 16: </w:t>
      </w:r>
      <w:r w:rsidRPr="0079693E">
        <w:rPr>
          <w:rFonts w:ascii="Abadi" w:hAnsi="Abadi" w:cs="ArialNarrow"/>
          <w:sz w:val="21"/>
          <w:szCs w:val="21"/>
        </w:rPr>
        <w:t>Paz, justicia e instituciones sólidas. Específicamente en las metas:</w:t>
      </w:r>
    </w:p>
    <w:p w14:paraId="4E5E2A0E" w14:textId="77777777" w:rsidR="00B12BD9" w:rsidRDefault="00B12BD9" w:rsidP="00B12BD9">
      <w:pPr>
        <w:autoSpaceDE w:val="0"/>
        <w:autoSpaceDN w:val="0"/>
        <w:adjustRightInd w:val="0"/>
        <w:jc w:val="both"/>
        <w:rPr>
          <w:rFonts w:ascii="Abadi" w:hAnsi="Abadi" w:cs="ArialNarrow"/>
          <w:sz w:val="21"/>
          <w:szCs w:val="21"/>
        </w:rPr>
      </w:pPr>
    </w:p>
    <w:p w14:paraId="0D804A82" w14:textId="77777777" w:rsidR="00B12BD9" w:rsidRPr="00DD46B6" w:rsidRDefault="00B12BD9" w:rsidP="00A52CBB">
      <w:pPr>
        <w:pStyle w:val="Prrafodelista"/>
        <w:numPr>
          <w:ilvl w:val="0"/>
          <w:numId w:val="7"/>
        </w:numPr>
        <w:autoSpaceDE w:val="0"/>
        <w:autoSpaceDN w:val="0"/>
        <w:adjustRightInd w:val="0"/>
        <w:ind w:left="0" w:firstLine="0"/>
        <w:contextualSpacing/>
        <w:jc w:val="both"/>
        <w:rPr>
          <w:rFonts w:ascii="Abadi" w:hAnsi="Abadi" w:cs="ArialNarrow"/>
          <w:sz w:val="21"/>
          <w:szCs w:val="21"/>
        </w:rPr>
      </w:pPr>
      <w:r w:rsidRPr="00DD46B6">
        <w:rPr>
          <w:rFonts w:ascii="Abadi" w:hAnsi="Abadi" w:cs="ArialNarrow"/>
          <w:sz w:val="21"/>
          <w:szCs w:val="21"/>
        </w:rPr>
        <w:t>16.6 Crear a todos los niveles instituciones eficaces y transparentes que rindan cuentas.</w:t>
      </w:r>
    </w:p>
    <w:p w14:paraId="0DB71487" w14:textId="77777777" w:rsidR="00B12BD9" w:rsidRDefault="00B12BD9" w:rsidP="00B5202A">
      <w:pPr>
        <w:autoSpaceDE w:val="0"/>
        <w:autoSpaceDN w:val="0"/>
        <w:adjustRightInd w:val="0"/>
        <w:jc w:val="both"/>
        <w:rPr>
          <w:rFonts w:ascii="Abadi" w:hAnsi="Abadi" w:cs="ArialNarrow"/>
          <w:sz w:val="21"/>
          <w:szCs w:val="21"/>
        </w:rPr>
      </w:pPr>
    </w:p>
    <w:p w14:paraId="439B3478" w14:textId="77777777" w:rsidR="00B12BD9" w:rsidRPr="00DD46B6" w:rsidRDefault="00B12BD9" w:rsidP="00A52CBB">
      <w:pPr>
        <w:pStyle w:val="Prrafodelista"/>
        <w:numPr>
          <w:ilvl w:val="0"/>
          <w:numId w:val="7"/>
        </w:numPr>
        <w:autoSpaceDE w:val="0"/>
        <w:autoSpaceDN w:val="0"/>
        <w:adjustRightInd w:val="0"/>
        <w:ind w:left="0" w:firstLine="0"/>
        <w:contextualSpacing/>
        <w:jc w:val="both"/>
        <w:rPr>
          <w:rFonts w:ascii="Abadi" w:hAnsi="Abadi" w:cs="ArialNarrow"/>
          <w:sz w:val="21"/>
          <w:szCs w:val="21"/>
        </w:rPr>
      </w:pPr>
      <w:r w:rsidRPr="00DD46B6">
        <w:rPr>
          <w:rFonts w:ascii="Abadi" w:hAnsi="Abadi" w:cs="ArialNarrow"/>
          <w:sz w:val="21"/>
          <w:szCs w:val="21"/>
        </w:rPr>
        <w:t>16.10 Garantizar el acceso público a la información y proteger las libertades fundamentales, de conformidad con las leyes nacionales y los acuerdos internacionales.</w:t>
      </w:r>
    </w:p>
    <w:p w14:paraId="3438A6A0" w14:textId="77777777" w:rsidR="00B12BD9" w:rsidRDefault="00B12BD9" w:rsidP="00B5202A">
      <w:pPr>
        <w:autoSpaceDE w:val="0"/>
        <w:autoSpaceDN w:val="0"/>
        <w:adjustRightInd w:val="0"/>
        <w:jc w:val="both"/>
        <w:rPr>
          <w:rFonts w:ascii="Abadi" w:hAnsi="Abadi" w:cs="ArialNarrow"/>
          <w:sz w:val="21"/>
          <w:szCs w:val="21"/>
        </w:rPr>
      </w:pPr>
    </w:p>
    <w:p w14:paraId="4A24EE16" w14:textId="77777777" w:rsidR="00DE7387" w:rsidRPr="00DD46B6" w:rsidRDefault="00DE7387" w:rsidP="00A52CBB">
      <w:pPr>
        <w:pStyle w:val="Prrafodelista"/>
        <w:numPr>
          <w:ilvl w:val="0"/>
          <w:numId w:val="7"/>
        </w:numPr>
        <w:autoSpaceDE w:val="0"/>
        <w:autoSpaceDN w:val="0"/>
        <w:adjustRightInd w:val="0"/>
        <w:ind w:left="0" w:firstLine="0"/>
        <w:contextualSpacing/>
        <w:jc w:val="both"/>
        <w:rPr>
          <w:rFonts w:ascii="Abadi" w:hAnsi="Abadi" w:cs="ArialNarrow"/>
          <w:sz w:val="21"/>
          <w:szCs w:val="21"/>
        </w:rPr>
      </w:pPr>
      <w:r w:rsidRPr="00DD46B6">
        <w:rPr>
          <w:rFonts w:ascii="Abadi" w:hAnsi="Abadi" w:cs="ArialNarrow"/>
          <w:sz w:val="21"/>
          <w:szCs w:val="21"/>
        </w:rPr>
        <w:t xml:space="preserve">16.b Promover y aplicar leyes y políticas no discriminatorias en favor del desarrollo Sostenible </w:t>
      </w:r>
    </w:p>
    <w:p w14:paraId="05CE947E" w14:textId="77777777" w:rsidR="00DE7387" w:rsidRDefault="00DE7387" w:rsidP="00DE7387">
      <w:pPr>
        <w:autoSpaceDE w:val="0"/>
        <w:autoSpaceDN w:val="0"/>
        <w:adjustRightInd w:val="0"/>
        <w:jc w:val="both"/>
        <w:rPr>
          <w:rFonts w:ascii="Abadi" w:hAnsi="Abadi" w:cs="ArialNarrow"/>
          <w:sz w:val="21"/>
          <w:szCs w:val="21"/>
        </w:rPr>
      </w:pPr>
    </w:p>
    <w:p w14:paraId="240F9ED4" w14:textId="63A2952F" w:rsidR="00DE7387" w:rsidRDefault="00DE7387" w:rsidP="00DE7387">
      <w:pPr>
        <w:autoSpaceDE w:val="0"/>
        <w:autoSpaceDN w:val="0"/>
        <w:adjustRightInd w:val="0"/>
        <w:jc w:val="both"/>
        <w:rPr>
          <w:rFonts w:ascii="Abadi" w:hAnsi="Abadi" w:cs="ArialNarrow"/>
          <w:sz w:val="21"/>
          <w:szCs w:val="21"/>
        </w:rPr>
      </w:pPr>
      <w:r w:rsidRPr="0079693E">
        <w:rPr>
          <w:rFonts w:ascii="Abadi" w:hAnsi="Abadi" w:cs="ArialNarrow"/>
          <w:sz w:val="21"/>
          <w:szCs w:val="21"/>
        </w:rPr>
        <w:t>De acuerdo con el artículo 209 de la Ley Orgánica del Poder Legislativo del Estado de Guanajuato,</w:t>
      </w:r>
      <w:r w:rsidR="00B5202A">
        <w:rPr>
          <w:rFonts w:ascii="Abadi" w:hAnsi="Abadi" w:cs="ArialNarrow"/>
          <w:sz w:val="21"/>
          <w:szCs w:val="21"/>
        </w:rPr>
        <w:t xml:space="preserve"> </w:t>
      </w:r>
      <w:r w:rsidRPr="0079693E">
        <w:rPr>
          <w:rFonts w:ascii="Abadi" w:hAnsi="Abadi" w:cs="ArialNarrow"/>
          <w:sz w:val="21"/>
          <w:szCs w:val="21"/>
        </w:rPr>
        <w:t>manifiesto que la presente iniciativa con proyecto de decreto contiene los siguientes impactos:</w:t>
      </w:r>
    </w:p>
    <w:p w14:paraId="064CFAE5" w14:textId="77777777" w:rsidR="00DE7387" w:rsidRPr="0079693E" w:rsidRDefault="00DE7387" w:rsidP="00DE7387">
      <w:pPr>
        <w:autoSpaceDE w:val="0"/>
        <w:autoSpaceDN w:val="0"/>
        <w:adjustRightInd w:val="0"/>
        <w:jc w:val="both"/>
        <w:rPr>
          <w:rFonts w:ascii="Abadi" w:hAnsi="Abadi" w:cs="ArialNarrow"/>
          <w:sz w:val="21"/>
          <w:szCs w:val="21"/>
        </w:rPr>
      </w:pPr>
    </w:p>
    <w:p w14:paraId="5241C86E" w14:textId="77777777" w:rsidR="00DE7387" w:rsidRPr="0079693E" w:rsidRDefault="00DE7387" w:rsidP="00DE7387">
      <w:pPr>
        <w:autoSpaceDE w:val="0"/>
        <w:autoSpaceDN w:val="0"/>
        <w:adjustRightInd w:val="0"/>
        <w:jc w:val="both"/>
        <w:rPr>
          <w:rFonts w:ascii="Abadi" w:hAnsi="Abadi" w:cs="ArialNarrow"/>
          <w:sz w:val="21"/>
          <w:szCs w:val="21"/>
        </w:rPr>
      </w:pPr>
      <w:r w:rsidRPr="00DD46B6">
        <w:rPr>
          <w:rFonts w:ascii="Abadi" w:hAnsi="Abadi" w:cs="Calibri"/>
          <w:b/>
          <w:bCs/>
          <w:sz w:val="21"/>
          <w:szCs w:val="21"/>
        </w:rPr>
        <w:t>I</w:t>
      </w:r>
      <w:r w:rsidRPr="0079693E">
        <w:rPr>
          <w:rFonts w:ascii="Abadi" w:hAnsi="Abadi" w:cs="Calibri"/>
          <w:sz w:val="21"/>
          <w:szCs w:val="21"/>
        </w:rPr>
        <w:t xml:space="preserve">. </w:t>
      </w:r>
      <w:r w:rsidRPr="0079693E">
        <w:rPr>
          <w:rFonts w:ascii="Abadi" w:hAnsi="Abadi" w:cs="ArialNarrow-Bold"/>
          <w:b/>
          <w:bCs/>
          <w:sz w:val="21"/>
          <w:szCs w:val="21"/>
        </w:rPr>
        <w:t xml:space="preserve">Impacto jurídico: </w:t>
      </w:r>
      <w:r w:rsidRPr="0079693E">
        <w:rPr>
          <w:rFonts w:ascii="Abadi" w:hAnsi="Abadi" w:cs="ArialNarrow"/>
          <w:sz w:val="21"/>
          <w:szCs w:val="21"/>
        </w:rPr>
        <w:t>Se adiciona la fracción IX al artículo 59, recorriéndose las</w:t>
      </w:r>
      <w:r>
        <w:rPr>
          <w:rFonts w:ascii="Abadi" w:hAnsi="Abadi" w:cs="ArialNarrow"/>
          <w:sz w:val="21"/>
          <w:szCs w:val="21"/>
        </w:rPr>
        <w:t xml:space="preserve"> </w:t>
      </w:r>
      <w:r w:rsidRPr="0079693E">
        <w:rPr>
          <w:rFonts w:ascii="Abadi" w:hAnsi="Abadi" w:cs="ArialNarrow"/>
          <w:sz w:val="21"/>
          <w:szCs w:val="21"/>
        </w:rPr>
        <w:t xml:space="preserve">subsecuentes y </w:t>
      </w:r>
      <w:r w:rsidRPr="0079693E">
        <w:rPr>
          <w:rFonts w:ascii="Abadi" w:hAnsi="Abadi" w:cs="ArialNarrow"/>
          <w:sz w:val="21"/>
          <w:szCs w:val="21"/>
        </w:rPr>
        <w:lastRenderedPageBreak/>
        <w:t>se reforma el artículo 169 y el artículo 171 todos de la Ley Orgánica del</w:t>
      </w:r>
      <w:r>
        <w:rPr>
          <w:rFonts w:ascii="Abadi" w:hAnsi="Abadi" w:cs="ArialNarrow"/>
          <w:sz w:val="21"/>
          <w:szCs w:val="21"/>
        </w:rPr>
        <w:t xml:space="preserve"> </w:t>
      </w:r>
      <w:r w:rsidRPr="0079693E">
        <w:rPr>
          <w:rFonts w:ascii="Abadi" w:hAnsi="Abadi" w:cs="ArialNarrow"/>
          <w:sz w:val="21"/>
          <w:szCs w:val="21"/>
        </w:rPr>
        <w:t>Poder Legislativo del Estado de Guanajuato.</w:t>
      </w:r>
    </w:p>
    <w:p w14:paraId="40B3085D" w14:textId="77777777" w:rsidR="00DE7387" w:rsidRDefault="00DE7387" w:rsidP="00DE7387">
      <w:pPr>
        <w:autoSpaceDE w:val="0"/>
        <w:autoSpaceDN w:val="0"/>
        <w:adjustRightInd w:val="0"/>
        <w:jc w:val="both"/>
        <w:rPr>
          <w:rFonts w:ascii="Abadi" w:hAnsi="Abadi" w:cs="Calibri"/>
          <w:sz w:val="21"/>
          <w:szCs w:val="21"/>
        </w:rPr>
      </w:pPr>
    </w:p>
    <w:p w14:paraId="2F54C0E9" w14:textId="77777777" w:rsidR="00DE7387" w:rsidRDefault="00DE7387" w:rsidP="00DE7387">
      <w:pPr>
        <w:autoSpaceDE w:val="0"/>
        <w:autoSpaceDN w:val="0"/>
        <w:adjustRightInd w:val="0"/>
        <w:jc w:val="both"/>
        <w:rPr>
          <w:rFonts w:ascii="Abadi" w:hAnsi="Abadi" w:cs="ArialNarrow"/>
          <w:sz w:val="21"/>
          <w:szCs w:val="21"/>
        </w:rPr>
      </w:pPr>
      <w:r w:rsidRPr="00DD46B6">
        <w:rPr>
          <w:rFonts w:ascii="Abadi" w:hAnsi="Abadi" w:cs="Calibri"/>
          <w:b/>
          <w:bCs/>
          <w:sz w:val="21"/>
          <w:szCs w:val="21"/>
        </w:rPr>
        <w:t>II</w:t>
      </w:r>
      <w:r w:rsidRPr="0079693E">
        <w:rPr>
          <w:rFonts w:ascii="Abadi" w:hAnsi="Abadi" w:cs="Calibri"/>
          <w:sz w:val="21"/>
          <w:szCs w:val="21"/>
        </w:rPr>
        <w:t xml:space="preserve">. </w:t>
      </w:r>
      <w:r w:rsidRPr="0079693E">
        <w:rPr>
          <w:rFonts w:ascii="Abadi" w:hAnsi="Abadi" w:cs="ArialNarrow-Bold"/>
          <w:b/>
          <w:bCs/>
          <w:sz w:val="21"/>
          <w:szCs w:val="21"/>
        </w:rPr>
        <w:t xml:space="preserve">Impacto administrativo: </w:t>
      </w:r>
      <w:r w:rsidRPr="0079693E">
        <w:rPr>
          <w:rFonts w:ascii="Abadi" w:hAnsi="Abadi" w:cs="ArialNarrow"/>
          <w:sz w:val="21"/>
          <w:szCs w:val="21"/>
        </w:rPr>
        <w:t>la presente iniciativa no propone la creación de nuevas</w:t>
      </w:r>
      <w:r>
        <w:rPr>
          <w:rFonts w:ascii="Abadi" w:hAnsi="Abadi" w:cs="ArialNarrow"/>
          <w:sz w:val="21"/>
          <w:szCs w:val="21"/>
        </w:rPr>
        <w:t xml:space="preserve"> </w:t>
      </w:r>
      <w:r w:rsidRPr="0079693E">
        <w:rPr>
          <w:rFonts w:ascii="Abadi" w:hAnsi="Abadi" w:cs="ArialNarrow"/>
          <w:sz w:val="21"/>
          <w:szCs w:val="21"/>
        </w:rPr>
        <w:t>estructuras en el Poder Legislativo, sin embargo, como resultado, se pretenden</w:t>
      </w:r>
      <w:r>
        <w:rPr>
          <w:rFonts w:ascii="Abadi" w:hAnsi="Abadi" w:cs="ArialNarrow"/>
          <w:sz w:val="21"/>
          <w:szCs w:val="21"/>
        </w:rPr>
        <w:t xml:space="preserve"> </w:t>
      </w:r>
      <w:r w:rsidRPr="0079693E">
        <w:rPr>
          <w:rFonts w:ascii="Abadi" w:hAnsi="Abadi" w:cs="ArialNarrow"/>
          <w:sz w:val="21"/>
          <w:szCs w:val="21"/>
        </w:rPr>
        <w:t>precisamente algunas modificaciones procedimentales.</w:t>
      </w:r>
    </w:p>
    <w:p w14:paraId="61797E6A" w14:textId="77777777" w:rsidR="00DE7387" w:rsidRPr="0079693E" w:rsidRDefault="00DE7387" w:rsidP="00DE7387">
      <w:pPr>
        <w:autoSpaceDE w:val="0"/>
        <w:autoSpaceDN w:val="0"/>
        <w:adjustRightInd w:val="0"/>
        <w:jc w:val="both"/>
        <w:rPr>
          <w:rFonts w:ascii="Abadi" w:hAnsi="Abadi" w:cs="ArialNarrow"/>
          <w:sz w:val="21"/>
          <w:szCs w:val="21"/>
        </w:rPr>
      </w:pPr>
    </w:p>
    <w:p w14:paraId="0CF38533" w14:textId="77777777" w:rsidR="00DE7387" w:rsidRPr="0079693E" w:rsidRDefault="00DE7387" w:rsidP="00DE7387">
      <w:pPr>
        <w:autoSpaceDE w:val="0"/>
        <w:autoSpaceDN w:val="0"/>
        <w:adjustRightInd w:val="0"/>
        <w:jc w:val="both"/>
        <w:rPr>
          <w:rFonts w:ascii="Abadi" w:hAnsi="Abadi" w:cs="ArialNarrow"/>
          <w:sz w:val="21"/>
          <w:szCs w:val="21"/>
        </w:rPr>
      </w:pPr>
      <w:r>
        <w:rPr>
          <w:rFonts w:ascii="Abadi" w:hAnsi="Abadi" w:cs="ArialNarrow-Bold"/>
          <w:b/>
          <w:bCs/>
          <w:sz w:val="21"/>
          <w:szCs w:val="21"/>
        </w:rPr>
        <w:t xml:space="preserve">III. </w:t>
      </w:r>
      <w:r w:rsidRPr="0079693E">
        <w:rPr>
          <w:rFonts w:ascii="Abadi" w:hAnsi="Abadi" w:cs="ArialNarrow-Bold"/>
          <w:b/>
          <w:bCs/>
          <w:sz w:val="21"/>
          <w:szCs w:val="21"/>
        </w:rPr>
        <w:t xml:space="preserve">Impacto presupuestario: </w:t>
      </w:r>
      <w:r w:rsidRPr="0079693E">
        <w:rPr>
          <w:rFonts w:ascii="Abadi" w:hAnsi="Abadi" w:cs="ArialNarrow"/>
          <w:sz w:val="21"/>
          <w:szCs w:val="21"/>
        </w:rPr>
        <w:t>la presente iniciativa no genera ningún impacto</w:t>
      </w:r>
      <w:r>
        <w:rPr>
          <w:rFonts w:ascii="Abadi" w:hAnsi="Abadi" w:cs="ArialNarrow"/>
          <w:sz w:val="21"/>
          <w:szCs w:val="21"/>
        </w:rPr>
        <w:t xml:space="preserve"> </w:t>
      </w:r>
      <w:r w:rsidRPr="0079693E">
        <w:rPr>
          <w:rFonts w:ascii="Abadi" w:hAnsi="Abadi" w:cs="ArialNarrow"/>
          <w:sz w:val="21"/>
          <w:szCs w:val="21"/>
        </w:rPr>
        <w:t>presupuestario al Poder Legislativo.</w:t>
      </w:r>
    </w:p>
    <w:p w14:paraId="75499D16" w14:textId="77777777" w:rsidR="00DE7387" w:rsidRDefault="00DE7387" w:rsidP="00DE7387">
      <w:pPr>
        <w:autoSpaceDE w:val="0"/>
        <w:autoSpaceDN w:val="0"/>
        <w:adjustRightInd w:val="0"/>
        <w:jc w:val="both"/>
        <w:rPr>
          <w:rFonts w:ascii="Abadi" w:hAnsi="Abadi" w:cs="Calibri"/>
          <w:sz w:val="21"/>
          <w:szCs w:val="21"/>
        </w:rPr>
      </w:pPr>
    </w:p>
    <w:p w14:paraId="241C519A" w14:textId="77777777" w:rsidR="00DE7387" w:rsidRPr="0079693E" w:rsidRDefault="00DE7387" w:rsidP="00DE7387">
      <w:pPr>
        <w:autoSpaceDE w:val="0"/>
        <w:autoSpaceDN w:val="0"/>
        <w:adjustRightInd w:val="0"/>
        <w:jc w:val="both"/>
        <w:rPr>
          <w:rFonts w:ascii="Abadi" w:hAnsi="Abadi" w:cs="ArialNarrow"/>
          <w:sz w:val="21"/>
          <w:szCs w:val="21"/>
        </w:rPr>
      </w:pPr>
      <w:r w:rsidRPr="00DD46B6">
        <w:rPr>
          <w:rFonts w:ascii="Abadi" w:hAnsi="Abadi" w:cs="Calibri"/>
          <w:b/>
          <w:bCs/>
          <w:sz w:val="21"/>
          <w:szCs w:val="21"/>
        </w:rPr>
        <w:t>IV.</w:t>
      </w:r>
      <w:r w:rsidRPr="0079693E">
        <w:rPr>
          <w:rFonts w:ascii="Abadi" w:hAnsi="Abadi" w:cs="Calibri"/>
          <w:sz w:val="21"/>
          <w:szCs w:val="21"/>
        </w:rPr>
        <w:t xml:space="preserve"> </w:t>
      </w:r>
      <w:r w:rsidRPr="0079693E">
        <w:rPr>
          <w:rFonts w:ascii="Abadi" w:hAnsi="Abadi" w:cs="ArialNarrow-Bold"/>
          <w:b/>
          <w:bCs/>
          <w:sz w:val="21"/>
          <w:szCs w:val="21"/>
        </w:rPr>
        <w:t xml:space="preserve">Impacto social: </w:t>
      </w:r>
      <w:r w:rsidRPr="0079693E">
        <w:rPr>
          <w:rFonts w:ascii="Abadi" w:hAnsi="Abadi" w:cs="ArialNarrow"/>
          <w:sz w:val="21"/>
          <w:szCs w:val="21"/>
        </w:rPr>
        <w:t>la presente iniciativa fortalece el marco jurídico de actuación del Poder</w:t>
      </w:r>
      <w:r>
        <w:rPr>
          <w:rFonts w:ascii="Abadi" w:hAnsi="Abadi" w:cs="ArialNarrow"/>
          <w:sz w:val="21"/>
          <w:szCs w:val="21"/>
        </w:rPr>
        <w:t xml:space="preserve"> </w:t>
      </w:r>
      <w:r w:rsidRPr="0079693E">
        <w:rPr>
          <w:rFonts w:ascii="Abadi" w:hAnsi="Abadi" w:cs="ArialNarrow"/>
          <w:sz w:val="21"/>
          <w:szCs w:val="21"/>
        </w:rPr>
        <w:t>Legislativo para garantizar a las y los ciudadanos un proceso legislativo óptimo,</w:t>
      </w:r>
      <w:r>
        <w:rPr>
          <w:rFonts w:ascii="Abadi" w:hAnsi="Abadi" w:cs="ArialNarrow"/>
          <w:sz w:val="21"/>
          <w:szCs w:val="21"/>
        </w:rPr>
        <w:t xml:space="preserve"> </w:t>
      </w:r>
      <w:r w:rsidRPr="0079693E">
        <w:rPr>
          <w:rFonts w:ascii="Abadi" w:hAnsi="Abadi" w:cs="ArialNarrow"/>
          <w:sz w:val="21"/>
          <w:szCs w:val="21"/>
        </w:rPr>
        <w:t>transparente y no discriminatorio.</w:t>
      </w:r>
    </w:p>
    <w:p w14:paraId="6D73371E" w14:textId="77777777" w:rsidR="00DE7387" w:rsidRDefault="00DE7387" w:rsidP="00DE7387">
      <w:pPr>
        <w:autoSpaceDE w:val="0"/>
        <w:autoSpaceDN w:val="0"/>
        <w:adjustRightInd w:val="0"/>
        <w:jc w:val="both"/>
        <w:rPr>
          <w:rFonts w:ascii="Abadi" w:hAnsi="Abadi" w:cs="ArialNarrow"/>
          <w:sz w:val="21"/>
          <w:szCs w:val="21"/>
        </w:rPr>
      </w:pPr>
    </w:p>
    <w:p w14:paraId="0D7755E3" w14:textId="7947374C" w:rsidR="00DE7387" w:rsidRDefault="00DE7387" w:rsidP="00B5202A">
      <w:pPr>
        <w:autoSpaceDE w:val="0"/>
        <w:autoSpaceDN w:val="0"/>
        <w:adjustRightInd w:val="0"/>
        <w:jc w:val="both"/>
        <w:rPr>
          <w:rFonts w:ascii="Abadi" w:hAnsi="Abadi" w:cs="ArialNarrow"/>
          <w:sz w:val="21"/>
          <w:szCs w:val="21"/>
        </w:rPr>
      </w:pPr>
      <w:r w:rsidRPr="0079693E">
        <w:rPr>
          <w:rFonts w:ascii="Abadi" w:hAnsi="Abadi" w:cs="ArialNarrow"/>
          <w:sz w:val="21"/>
          <w:szCs w:val="21"/>
        </w:rPr>
        <w:t>Por lo anteriormente expuesto y fundado, me permito someter a la consideración de esta Soberanía,</w:t>
      </w:r>
      <w:r w:rsidR="00B5202A">
        <w:rPr>
          <w:rFonts w:ascii="Abadi" w:hAnsi="Abadi" w:cs="ArialNarrow"/>
          <w:sz w:val="21"/>
          <w:szCs w:val="21"/>
        </w:rPr>
        <w:t xml:space="preserve"> </w:t>
      </w:r>
      <w:r w:rsidRPr="0079693E">
        <w:rPr>
          <w:rFonts w:ascii="Abadi" w:hAnsi="Abadi" w:cs="ArialNarrow"/>
          <w:sz w:val="21"/>
          <w:szCs w:val="21"/>
        </w:rPr>
        <w:t>el siguiente proyecto de:</w:t>
      </w:r>
    </w:p>
    <w:p w14:paraId="663C6EF2" w14:textId="77777777" w:rsidR="00B5202A" w:rsidRPr="0079693E" w:rsidRDefault="00B5202A" w:rsidP="00B5202A">
      <w:pPr>
        <w:autoSpaceDE w:val="0"/>
        <w:autoSpaceDN w:val="0"/>
        <w:adjustRightInd w:val="0"/>
        <w:jc w:val="both"/>
        <w:rPr>
          <w:rFonts w:ascii="Abadi" w:hAnsi="Abadi" w:cs="ArialNarrow"/>
          <w:sz w:val="21"/>
          <w:szCs w:val="21"/>
        </w:rPr>
      </w:pPr>
    </w:p>
    <w:p w14:paraId="3626A8D4" w14:textId="77777777" w:rsidR="00DE7387" w:rsidRDefault="00DE7387" w:rsidP="00DE7387">
      <w:pPr>
        <w:autoSpaceDE w:val="0"/>
        <w:autoSpaceDN w:val="0"/>
        <w:adjustRightInd w:val="0"/>
        <w:jc w:val="center"/>
        <w:rPr>
          <w:rFonts w:ascii="Abadi" w:hAnsi="Abadi" w:cs="ArialNarrow-Bold"/>
          <w:b/>
          <w:bCs/>
          <w:sz w:val="21"/>
          <w:szCs w:val="21"/>
        </w:rPr>
      </w:pPr>
      <w:r w:rsidRPr="0079693E">
        <w:rPr>
          <w:rFonts w:ascii="Abadi" w:hAnsi="Abadi" w:cs="ArialNarrow-Bold"/>
          <w:b/>
          <w:bCs/>
          <w:sz w:val="21"/>
          <w:szCs w:val="21"/>
        </w:rPr>
        <w:t>Decreto</w:t>
      </w:r>
    </w:p>
    <w:p w14:paraId="04278BCF" w14:textId="77777777" w:rsidR="00DE7387" w:rsidRPr="0079693E" w:rsidRDefault="00DE7387" w:rsidP="00DE7387">
      <w:pPr>
        <w:autoSpaceDE w:val="0"/>
        <w:autoSpaceDN w:val="0"/>
        <w:adjustRightInd w:val="0"/>
        <w:jc w:val="center"/>
        <w:rPr>
          <w:rFonts w:ascii="Abadi" w:hAnsi="Abadi" w:cs="ArialNarrow-Bold"/>
          <w:b/>
          <w:bCs/>
          <w:sz w:val="21"/>
          <w:szCs w:val="21"/>
        </w:rPr>
      </w:pPr>
    </w:p>
    <w:p w14:paraId="7C2B3FEA" w14:textId="77777777" w:rsidR="00DE7387" w:rsidRDefault="00DE7387" w:rsidP="00DE7387">
      <w:pPr>
        <w:autoSpaceDE w:val="0"/>
        <w:autoSpaceDN w:val="0"/>
        <w:adjustRightInd w:val="0"/>
        <w:jc w:val="both"/>
        <w:rPr>
          <w:rFonts w:ascii="Abadi" w:hAnsi="Abadi" w:cs="ArialNarrow-Bold"/>
          <w:b/>
          <w:bCs/>
          <w:sz w:val="21"/>
          <w:szCs w:val="21"/>
        </w:rPr>
      </w:pPr>
      <w:r w:rsidRPr="0079693E">
        <w:rPr>
          <w:rFonts w:ascii="Abadi" w:hAnsi="Abadi" w:cs="ArialNarrow-Bold"/>
          <w:b/>
          <w:bCs/>
          <w:sz w:val="21"/>
          <w:szCs w:val="21"/>
        </w:rPr>
        <w:t>Por el que se adiciona una fracción IX al artículo 59, se reforman los artículos 169 y 171 de la</w:t>
      </w:r>
      <w:r>
        <w:rPr>
          <w:rFonts w:ascii="Abadi" w:hAnsi="Abadi" w:cs="ArialNarrow-Bold"/>
          <w:b/>
          <w:bCs/>
          <w:sz w:val="21"/>
          <w:szCs w:val="21"/>
        </w:rPr>
        <w:t xml:space="preserve"> </w:t>
      </w:r>
      <w:r w:rsidRPr="0079693E">
        <w:rPr>
          <w:rFonts w:ascii="Abadi" w:hAnsi="Abadi" w:cs="ArialNarrow-Bold"/>
          <w:b/>
          <w:bCs/>
          <w:sz w:val="21"/>
          <w:szCs w:val="21"/>
        </w:rPr>
        <w:t>Ley Orgánica del Poder Legislativo del Estado de Guanajuato, en materia de proceso</w:t>
      </w:r>
      <w:r>
        <w:rPr>
          <w:rFonts w:ascii="Abadi" w:hAnsi="Abadi" w:cs="ArialNarrow-Bold"/>
          <w:b/>
          <w:bCs/>
          <w:sz w:val="21"/>
          <w:szCs w:val="21"/>
        </w:rPr>
        <w:t xml:space="preserve"> </w:t>
      </w:r>
      <w:r w:rsidRPr="0079693E">
        <w:rPr>
          <w:rFonts w:ascii="Abadi" w:hAnsi="Abadi" w:cs="ArialNarrow-Bold"/>
          <w:b/>
          <w:bCs/>
          <w:sz w:val="21"/>
          <w:szCs w:val="21"/>
        </w:rPr>
        <w:t>legislativo.</w:t>
      </w:r>
    </w:p>
    <w:p w14:paraId="223FEB4C" w14:textId="77777777" w:rsidR="00DE7387" w:rsidRPr="0079693E" w:rsidRDefault="00DE7387" w:rsidP="00DE7387">
      <w:pPr>
        <w:autoSpaceDE w:val="0"/>
        <w:autoSpaceDN w:val="0"/>
        <w:adjustRightInd w:val="0"/>
        <w:jc w:val="both"/>
        <w:rPr>
          <w:rFonts w:ascii="Abadi" w:hAnsi="Abadi" w:cs="ArialNarrow-Bold"/>
          <w:b/>
          <w:bCs/>
          <w:sz w:val="21"/>
          <w:szCs w:val="21"/>
        </w:rPr>
      </w:pPr>
    </w:p>
    <w:p w14:paraId="70E5F048" w14:textId="30B4765B" w:rsidR="00DE7387" w:rsidRDefault="00DE7387" w:rsidP="00DE7387">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Primero. </w:t>
      </w:r>
      <w:r w:rsidRPr="0079693E">
        <w:rPr>
          <w:rFonts w:ascii="Abadi" w:hAnsi="Abadi" w:cs="ArialNarrow"/>
          <w:sz w:val="21"/>
          <w:szCs w:val="21"/>
        </w:rPr>
        <w:t>Se adiciona una fracción IX al artículo 59 de Ley Orgánica del Poder Legislativo del Estado</w:t>
      </w:r>
      <w:r w:rsidR="00B5202A">
        <w:rPr>
          <w:rFonts w:ascii="Abadi" w:hAnsi="Abadi" w:cs="ArialNarrow"/>
          <w:sz w:val="21"/>
          <w:szCs w:val="21"/>
        </w:rPr>
        <w:t xml:space="preserve"> </w:t>
      </w:r>
      <w:r w:rsidRPr="0079693E">
        <w:rPr>
          <w:rFonts w:ascii="Abadi" w:hAnsi="Abadi" w:cs="ArialNarrow"/>
          <w:sz w:val="21"/>
          <w:szCs w:val="21"/>
        </w:rPr>
        <w:t>de Guanajuato, para quedar como sigue:</w:t>
      </w:r>
    </w:p>
    <w:p w14:paraId="403FE887" w14:textId="77777777" w:rsidR="00DE7387" w:rsidRPr="0079693E" w:rsidRDefault="00DE7387" w:rsidP="00DE7387">
      <w:pPr>
        <w:autoSpaceDE w:val="0"/>
        <w:autoSpaceDN w:val="0"/>
        <w:adjustRightInd w:val="0"/>
        <w:jc w:val="both"/>
        <w:rPr>
          <w:rFonts w:ascii="Abadi" w:hAnsi="Abadi" w:cs="ArialNarrow"/>
          <w:sz w:val="21"/>
          <w:szCs w:val="21"/>
        </w:rPr>
      </w:pPr>
    </w:p>
    <w:p w14:paraId="6EC84BF2" w14:textId="77777777" w:rsidR="00DE7387" w:rsidRDefault="00DE7387" w:rsidP="00DE7387">
      <w:pPr>
        <w:autoSpaceDE w:val="0"/>
        <w:autoSpaceDN w:val="0"/>
        <w:adjustRightInd w:val="0"/>
        <w:jc w:val="both"/>
        <w:rPr>
          <w:rFonts w:ascii="Abadi" w:hAnsi="Abadi" w:cs="ArialNarrow"/>
          <w:sz w:val="21"/>
          <w:szCs w:val="21"/>
        </w:rPr>
      </w:pPr>
      <w:r w:rsidRPr="0079693E">
        <w:rPr>
          <w:rFonts w:ascii="Abadi" w:hAnsi="Abadi" w:cs="ArialNarrow"/>
          <w:sz w:val="21"/>
          <w:szCs w:val="21"/>
        </w:rPr>
        <w:t>Artículo 59. Son atribuciones de la Presidencia:</w:t>
      </w:r>
    </w:p>
    <w:p w14:paraId="15167901" w14:textId="77777777" w:rsidR="00DE7387" w:rsidRPr="0079693E" w:rsidRDefault="00DE7387" w:rsidP="00DE7387">
      <w:pPr>
        <w:autoSpaceDE w:val="0"/>
        <w:autoSpaceDN w:val="0"/>
        <w:adjustRightInd w:val="0"/>
        <w:jc w:val="both"/>
        <w:rPr>
          <w:rFonts w:ascii="Abadi" w:hAnsi="Abadi" w:cs="ArialNarrow"/>
          <w:sz w:val="21"/>
          <w:szCs w:val="21"/>
        </w:rPr>
      </w:pPr>
    </w:p>
    <w:p w14:paraId="1A2CD908" w14:textId="77777777" w:rsidR="00DE7387" w:rsidRDefault="00DE7387" w:rsidP="00DE7387">
      <w:pPr>
        <w:autoSpaceDE w:val="0"/>
        <w:autoSpaceDN w:val="0"/>
        <w:adjustRightInd w:val="0"/>
        <w:jc w:val="both"/>
        <w:rPr>
          <w:rFonts w:ascii="Abadi" w:hAnsi="Abadi" w:cs="ArialNarrow"/>
          <w:sz w:val="21"/>
          <w:szCs w:val="21"/>
        </w:rPr>
      </w:pPr>
      <w:r w:rsidRPr="0079693E">
        <w:rPr>
          <w:rFonts w:ascii="Abadi" w:hAnsi="Abadi" w:cs="ArialNarrow"/>
          <w:sz w:val="21"/>
          <w:szCs w:val="21"/>
        </w:rPr>
        <w:t>I a VIII …</w:t>
      </w:r>
    </w:p>
    <w:p w14:paraId="458ECE30" w14:textId="77777777" w:rsidR="00DE7387" w:rsidRPr="0079693E" w:rsidRDefault="00DE7387" w:rsidP="00DE7387">
      <w:pPr>
        <w:autoSpaceDE w:val="0"/>
        <w:autoSpaceDN w:val="0"/>
        <w:adjustRightInd w:val="0"/>
        <w:jc w:val="both"/>
        <w:rPr>
          <w:rFonts w:ascii="Abadi" w:hAnsi="Abadi" w:cs="ArialNarrow"/>
          <w:sz w:val="21"/>
          <w:szCs w:val="21"/>
        </w:rPr>
      </w:pPr>
    </w:p>
    <w:p w14:paraId="79F41768" w14:textId="6A386867" w:rsidR="00DE7387" w:rsidRDefault="00DE7387" w:rsidP="00DE7387">
      <w:pPr>
        <w:autoSpaceDE w:val="0"/>
        <w:autoSpaceDN w:val="0"/>
        <w:adjustRightInd w:val="0"/>
        <w:jc w:val="both"/>
        <w:rPr>
          <w:rFonts w:ascii="Abadi" w:hAnsi="Abadi" w:cs="ArialNarrow"/>
          <w:sz w:val="21"/>
          <w:szCs w:val="21"/>
        </w:rPr>
      </w:pPr>
      <w:r w:rsidRPr="0079693E">
        <w:rPr>
          <w:rFonts w:ascii="Abadi" w:hAnsi="Abadi" w:cs="ArialNarrow"/>
          <w:sz w:val="21"/>
          <w:szCs w:val="21"/>
        </w:rPr>
        <w:t>IX. Si se agota el Periodo Ordinario de Sesiones en el que fue presentado una iniciativa, de</w:t>
      </w:r>
      <w:r>
        <w:rPr>
          <w:rFonts w:ascii="Abadi" w:hAnsi="Abadi" w:cs="ArialNarrow"/>
          <w:sz w:val="21"/>
          <w:szCs w:val="21"/>
        </w:rPr>
        <w:t xml:space="preserve"> </w:t>
      </w:r>
      <w:r w:rsidRPr="0079693E">
        <w:rPr>
          <w:rFonts w:ascii="Abadi" w:hAnsi="Abadi" w:cs="ArialNarrow"/>
          <w:sz w:val="21"/>
          <w:szCs w:val="21"/>
        </w:rPr>
        <w:t>conformidad con el artículo 171, en la segunda sesión ordinaria del Periodo Ordinario de Sesiones</w:t>
      </w:r>
      <w:r w:rsidR="00B5202A">
        <w:rPr>
          <w:rFonts w:ascii="Abadi" w:hAnsi="Abadi" w:cs="ArialNarrow"/>
          <w:sz w:val="21"/>
          <w:szCs w:val="21"/>
        </w:rPr>
        <w:t xml:space="preserve"> </w:t>
      </w:r>
      <w:r w:rsidRPr="0079693E">
        <w:rPr>
          <w:rFonts w:ascii="Abadi" w:hAnsi="Abadi" w:cs="ArialNarrow"/>
          <w:sz w:val="21"/>
          <w:szCs w:val="21"/>
        </w:rPr>
        <w:t>posterior inmediato, el presidente de la Mesa Directiva por sí o a solicitud de cualquier integrante del</w:t>
      </w:r>
      <w:r>
        <w:rPr>
          <w:rFonts w:ascii="Abadi" w:hAnsi="Abadi" w:cs="ArialNarrow"/>
          <w:sz w:val="21"/>
          <w:szCs w:val="21"/>
        </w:rPr>
        <w:t xml:space="preserve"> </w:t>
      </w:r>
      <w:r w:rsidRPr="0079693E">
        <w:rPr>
          <w:rFonts w:ascii="Abadi" w:hAnsi="Abadi" w:cs="ArialNarrow"/>
          <w:sz w:val="21"/>
          <w:szCs w:val="21"/>
        </w:rPr>
        <w:t>Congreso, deberá emitir excitativa a la comisión que corresponda para que presente su dictamen</w:t>
      </w:r>
      <w:r w:rsidR="00B5202A">
        <w:rPr>
          <w:rFonts w:ascii="Abadi" w:hAnsi="Abadi" w:cs="ArialNarrow"/>
          <w:sz w:val="21"/>
          <w:szCs w:val="21"/>
        </w:rPr>
        <w:t xml:space="preserve"> </w:t>
      </w:r>
      <w:r w:rsidRPr="0079693E">
        <w:rPr>
          <w:rFonts w:ascii="Abadi" w:hAnsi="Abadi" w:cs="ArialNarrow"/>
          <w:sz w:val="21"/>
          <w:szCs w:val="21"/>
        </w:rPr>
        <w:t>antes de concluya el Periodo Ordinario de Sesiones que transcurre.</w:t>
      </w:r>
    </w:p>
    <w:p w14:paraId="2432E153" w14:textId="77777777" w:rsidR="00DE7387" w:rsidRPr="0079693E" w:rsidRDefault="00DE7387" w:rsidP="00DE7387">
      <w:pPr>
        <w:autoSpaceDE w:val="0"/>
        <w:autoSpaceDN w:val="0"/>
        <w:adjustRightInd w:val="0"/>
        <w:jc w:val="both"/>
        <w:rPr>
          <w:rFonts w:ascii="Abadi" w:hAnsi="Abadi" w:cs="ArialNarrow"/>
          <w:sz w:val="21"/>
          <w:szCs w:val="21"/>
        </w:rPr>
      </w:pPr>
    </w:p>
    <w:p w14:paraId="4EFB0066" w14:textId="77777777" w:rsidR="00DE7387" w:rsidRDefault="00DE7387" w:rsidP="00DE7387">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Segundo. </w:t>
      </w:r>
      <w:r w:rsidRPr="0079693E">
        <w:rPr>
          <w:rFonts w:ascii="Abadi" w:hAnsi="Abadi" w:cs="ArialNarrow"/>
          <w:sz w:val="21"/>
          <w:szCs w:val="21"/>
        </w:rPr>
        <w:t>Se reforma el artículo 169 de la Ley Orgánica del Poder Legislativo del Estado de</w:t>
      </w:r>
      <w:r>
        <w:rPr>
          <w:rFonts w:ascii="Abadi" w:hAnsi="Abadi" w:cs="ArialNarrow"/>
          <w:sz w:val="21"/>
          <w:szCs w:val="21"/>
        </w:rPr>
        <w:t xml:space="preserve"> </w:t>
      </w:r>
      <w:r w:rsidRPr="0079693E">
        <w:rPr>
          <w:rFonts w:ascii="Abadi" w:hAnsi="Abadi" w:cs="ArialNarrow"/>
          <w:sz w:val="21"/>
          <w:szCs w:val="21"/>
        </w:rPr>
        <w:t>Guanajuato, para quedar como sigue:</w:t>
      </w:r>
    </w:p>
    <w:p w14:paraId="0E4B1B54" w14:textId="77777777" w:rsidR="00DE7387" w:rsidRPr="0079693E" w:rsidRDefault="00DE7387" w:rsidP="00DE7387">
      <w:pPr>
        <w:autoSpaceDE w:val="0"/>
        <w:autoSpaceDN w:val="0"/>
        <w:adjustRightInd w:val="0"/>
        <w:jc w:val="both"/>
        <w:rPr>
          <w:rFonts w:ascii="Abadi" w:hAnsi="Abadi" w:cs="ArialNarrow"/>
          <w:sz w:val="21"/>
          <w:szCs w:val="21"/>
        </w:rPr>
      </w:pPr>
    </w:p>
    <w:p w14:paraId="028B2D99" w14:textId="7A9B9F45" w:rsidR="00DE7387" w:rsidRPr="0079693E" w:rsidRDefault="00DE7387" w:rsidP="00DE7387">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Artículo 169. </w:t>
      </w:r>
      <w:r w:rsidRPr="0079693E">
        <w:rPr>
          <w:rFonts w:ascii="Abadi" w:hAnsi="Abadi" w:cs="ArialNarrow"/>
          <w:sz w:val="21"/>
          <w:szCs w:val="21"/>
        </w:rPr>
        <w:t>Todas las iniciativas o proposiciones de acuerdo deberán ser dictaminadas de acuerdo</w:t>
      </w:r>
      <w:r w:rsidR="00B5202A">
        <w:rPr>
          <w:rFonts w:ascii="Abadi" w:hAnsi="Abadi" w:cs="ArialNarrow"/>
          <w:sz w:val="21"/>
          <w:szCs w:val="21"/>
        </w:rPr>
        <w:t xml:space="preserve"> </w:t>
      </w:r>
      <w:r w:rsidRPr="0079693E">
        <w:rPr>
          <w:rFonts w:ascii="Abadi" w:hAnsi="Abadi" w:cs="ArialNarrow"/>
          <w:sz w:val="21"/>
          <w:szCs w:val="21"/>
        </w:rPr>
        <w:t>con las particularidades del proceso legislativo que les sean aplicables. Las iniciativas o proposiciones de acuerdos cuyo plazo para ser dictaminadas hubiese vencido de conformidad con lo</w:t>
      </w:r>
      <w:r>
        <w:rPr>
          <w:rFonts w:ascii="Abadi" w:hAnsi="Abadi" w:cs="ArialNarrow"/>
          <w:sz w:val="21"/>
          <w:szCs w:val="21"/>
        </w:rPr>
        <w:t xml:space="preserve"> </w:t>
      </w:r>
      <w:r w:rsidRPr="0079693E">
        <w:rPr>
          <w:rFonts w:ascii="Abadi" w:hAnsi="Abadi" w:cs="ArialNarrow"/>
          <w:sz w:val="21"/>
          <w:szCs w:val="21"/>
        </w:rPr>
        <w:t>dispuesto por el artículo 171 de este ordenamiento, quedarán bajo resguardo de la Dirección</w:t>
      </w:r>
      <w:r>
        <w:rPr>
          <w:rFonts w:ascii="Abadi" w:hAnsi="Abadi" w:cs="ArialNarrow"/>
          <w:sz w:val="21"/>
          <w:szCs w:val="21"/>
        </w:rPr>
        <w:t xml:space="preserve"> </w:t>
      </w:r>
      <w:r w:rsidRPr="0079693E">
        <w:rPr>
          <w:rFonts w:ascii="Abadi" w:hAnsi="Abadi" w:cs="ArialNarrow"/>
          <w:sz w:val="21"/>
          <w:szCs w:val="21"/>
        </w:rPr>
        <w:t>General de Servicios y Apoyo Técnico Parlamentario quien declarará su archivo definitivo mediante</w:t>
      </w:r>
      <w:r w:rsidR="00B5202A">
        <w:rPr>
          <w:rFonts w:ascii="Abadi" w:hAnsi="Abadi" w:cs="ArialNarrow"/>
          <w:sz w:val="21"/>
          <w:szCs w:val="21"/>
        </w:rPr>
        <w:t xml:space="preserve"> </w:t>
      </w:r>
      <w:r w:rsidRPr="0079693E">
        <w:rPr>
          <w:rFonts w:ascii="Abadi" w:hAnsi="Abadi" w:cs="ArialNarrow"/>
          <w:sz w:val="21"/>
          <w:szCs w:val="21"/>
        </w:rPr>
        <w:t>un listado que deberá ser publicado en la Gaceta Parlamentaria del Congreso del Estado.</w:t>
      </w:r>
    </w:p>
    <w:p w14:paraId="3060F663" w14:textId="77777777" w:rsidR="00DE7387" w:rsidRDefault="00DE7387" w:rsidP="00DE7387">
      <w:pPr>
        <w:autoSpaceDE w:val="0"/>
        <w:autoSpaceDN w:val="0"/>
        <w:adjustRightInd w:val="0"/>
        <w:jc w:val="both"/>
        <w:rPr>
          <w:rFonts w:ascii="Abadi" w:hAnsi="Abadi" w:cs="ArialNarrow-Bold"/>
          <w:b/>
          <w:bCs/>
          <w:sz w:val="21"/>
          <w:szCs w:val="21"/>
        </w:rPr>
      </w:pPr>
    </w:p>
    <w:p w14:paraId="12D90977" w14:textId="77777777" w:rsidR="00DE7387" w:rsidRPr="0079693E" w:rsidRDefault="00DE7387" w:rsidP="00DE7387">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Tercero. </w:t>
      </w:r>
      <w:r w:rsidRPr="0079693E">
        <w:rPr>
          <w:rFonts w:ascii="Abadi" w:hAnsi="Abadi" w:cs="ArialNarrow"/>
          <w:sz w:val="21"/>
          <w:szCs w:val="21"/>
        </w:rPr>
        <w:t>Se reforma el artículo 171 de la Ley Orgánica del Poder Legislativo del Estado de</w:t>
      </w:r>
      <w:r>
        <w:rPr>
          <w:rFonts w:ascii="Abadi" w:hAnsi="Abadi" w:cs="ArialNarrow"/>
          <w:sz w:val="21"/>
          <w:szCs w:val="21"/>
        </w:rPr>
        <w:t xml:space="preserve"> </w:t>
      </w:r>
      <w:r w:rsidRPr="0079693E">
        <w:rPr>
          <w:rFonts w:ascii="Abadi" w:hAnsi="Abadi" w:cs="ArialNarrow"/>
          <w:sz w:val="21"/>
          <w:szCs w:val="21"/>
        </w:rPr>
        <w:t>Guanajuato en los siguientes términos:</w:t>
      </w:r>
    </w:p>
    <w:p w14:paraId="2B4CC803" w14:textId="77777777" w:rsidR="00DE7387" w:rsidRDefault="00DE7387" w:rsidP="00DE7387">
      <w:pPr>
        <w:autoSpaceDE w:val="0"/>
        <w:autoSpaceDN w:val="0"/>
        <w:adjustRightInd w:val="0"/>
        <w:jc w:val="both"/>
        <w:rPr>
          <w:rFonts w:ascii="Abadi" w:hAnsi="Abadi" w:cs="ArialNarrow-Bold"/>
          <w:b/>
          <w:bCs/>
          <w:sz w:val="21"/>
          <w:szCs w:val="21"/>
        </w:rPr>
      </w:pPr>
    </w:p>
    <w:p w14:paraId="531EDE47" w14:textId="5DEECD5B" w:rsidR="00A729CF" w:rsidRDefault="00A729CF" w:rsidP="00A729CF">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Artículo 171. </w:t>
      </w:r>
      <w:r w:rsidRPr="0079693E">
        <w:rPr>
          <w:rFonts w:ascii="Abadi" w:hAnsi="Abadi" w:cs="ArialNarrow"/>
          <w:sz w:val="21"/>
          <w:szCs w:val="21"/>
        </w:rPr>
        <w:t>Las Comisiones Legislativas a las que se turnen las iniciativas, rendirán su dictamen</w:t>
      </w:r>
      <w:r w:rsidR="00B5202A">
        <w:rPr>
          <w:rFonts w:ascii="Abadi" w:hAnsi="Abadi" w:cs="ArialNarrow"/>
          <w:sz w:val="21"/>
          <w:szCs w:val="21"/>
        </w:rPr>
        <w:t xml:space="preserve"> </w:t>
      </w:r>
      <w:r w:rsidRPr="0079693E">
        <w:rPr>
          <w:rFonts w:ascii="Abadi" w:hAnsi="Abadi" w:cs="ArialNarrow"/>
          <w:sz w:val="21"/>
          <w:szCs w:val="21"/>
        </w:rPr>
        <w:t>por escrito al Congreso del Estado o Diputación Permanente. En el caso de que una iniciativa no</w:t>
      </w:r>
      <w:r>
        <w:rPr>
          <w:rFonts w:ascii="Abadi" w:hAnsi="Abadi" w:cs="ArialNarrow"/>
          <w:sz w:val="21"/>
          <w:szCs w:val="21"/>
        </w:rPr>
        <w:t xml:space="preserve"> </w:t>
      </w:r>
      <w:r w:rsidRPr="0079693E">
        <w:rPr>
          <w:rFonts w:ascii="Abadi" w:hAnsi="Abadi" w:cs="ArialNarrow"/>
          <w:sz w:val="21"/>
          <w:szCs w:val="21"/>
        </w:rPr>
        <w:t>haya sido dictaminada en el mismo Periodo Ordinario de Sesiones en el que fue recibida, deberá ser</w:t>
      </w:r>
      <w:r>
        <w:rPr>
          <w:rFonts w:ascii="Abadi" w:hAnsi="Abadi" w:cs="ArialNarrow"/>
          <w:sz w:val="21"/>
          <w:szCs w:val="21"/>
        </w:rPr>
        <w:t xml:space="preserve"> </w:t>
      </w:r>
      <w:r w:rsidRPr="0079693E">
        <w:rPr>
          <w:rFonts w:ascii="Abadi" w:hAnsi="Abadi" w:cs="ArialNarrow"/>
          <w:sz w:val="21"/>
          <w:szCs w:val="21"/>
        </w:rPr>
        <w:t>dictaminada por la Comisión Legislativa correspondiente, a más tardar, en el Periodo Ordinario de</w:t>
      </w:r>
      <w:r>
        <w:rPr>
          <w:rFonts w:ascii="Abadi" w:hAnsi="Abadi" w:cs="ArialNarrow"/>
          <w:sz w:val="21"/>
          <w:szCs w:val="21"/>
        </w:rPr>
        <w:t xml:space="preserve"> </w:t>
      </w:r>
      <w:r w:rsidRPr="0079693E">
        <w:rPr>
          <w:rFonts w:ascii="Abadi" w:hAnsi="Abadi" w:cs="ArialNarrow"/>
          <w:sz w:val="21"/>
          <w:szCs w:val="21"/>
        </w:rPr>
        <w:t>Sesiones posterior inmediato.</w:t>
      </w:r>
      <w:r>
        <w:rPr>
          <w:rFonts w:ascii="Abadi" w:hAnsi="Abadi" w:cs="ArialNarrow"/>
          <w:sz w:val="21"/>
          <w:szCs w:val="21"/>
        </w:rPr>
        <w:t xml:space="preserve"> </w:t>
      </w:r>
    </w:p>
    <w:p w14:paraId="62421E16" w14:textId="77777777" w:rsidR="00A729CF" w:rsidRDefault="00A729CF" w:rsidP="00A729CF">
      <w:pPr>
        <w:autoSpaceDE w:val="0"/>
        <w:autoSpaceDN w:val="0"/>
        <w:adjustRightInd w:val="0"/>
        <w:jc w:val="both"/>
        <w:rPr>
          <w:rFonts w:ascii="Abadi" w:hAnsi="Abadi" w:cs="ArialNarrow"/>
          <w:sz w:val="21"/>
          <w:szCs w:val="21"/>
        </w:rPr>
      </w:pPr>
    </w:p>
    <w:p w14:paraId="2F948529" w14:textId="56BC2340" w:rsidR="00A729CF" w:rsidRDefault="00A729CF" w:rsidP="00A729CF">
      <w:pPr>
        <w:autoSpaceDE w:val="0"/>
        <w:autoSpaceDN w:val="0"/>
        <w:adjustRightInd w:val="0"/>
        <w:jc w:val="both"/>
        <w:rPr>
          <w:rFonts w:ascii="Abadi" w:hAnsi="Abadi" w:cs="ArialNarrow"/>
          <w:sz w:val="21"/>
          <w:szCs w:val="21"/>
        </w:rPr>
      </w:pPr>
      <w:r w:rsidRPr="0079693E">
        <w:rPr>
          <w:rFonts w:ascii="Abadi" w:hAnsi="Abadi" w:cs="ArialNarrow"/>
          <w:sz w:val="21"/>
          <w:szCs w:val="21"/>
        </w:rPr>
        <w:t>Cuando se trate de proposiciones de acuerdo, se dictaminarán dentro de los cuarenta y cinco días</w:t>
      </w:r>
      <w:r w:rsidR="00B5202A">
        <w:rPr>
          <w:rFonts w:ascii="Abadi" w:hAnsi="Abadi" w:cs="ArialNarrow"/>
          <w:sz w:val="21"/>
          <w:szCs w:val="21"/>
        </w:rPr>
        <w:t xml:space="preserve"> </w:t>
      </w:r>
      <w:r w:rsidRPr="0079693E">
        <w:rPr>
          <w:rFonts w:ascii="Abadi" w:hAnsi="Abadi" w:cs="ArialNarrow"/>
          <w:sz w:val="21"/>
          <w:szCs w:val="21"/>
        </w:rPr>
        <w:t>hábiles siguientes, contados a partir de la fecha de su recepción.</w:t>
      </w:r>
    </w:p>
    <w:p w14:paraId="6FC54EC2" w14:textId="77777777" w:rsidR="00A729CF" w:rsidRPr="0079693E" w:rsidRDefault="00A729CF" w:rsidP="00A729CF">
      <w:pPr>
        <w:autoSpaceDE w:val="0"/>
        <w:autoSpaceDN w:val="0"/>
        <w:adjustRightInd w:val="0"/>
        <w:jc w:val="both"/>
        <w:rPr>
          <w:rFonts w:ascii="Abadi" w:hAnsi="Abadi" w:cs="ArialNarrow"/>
          <w:sz w:val="21"/>
          <w:szCs w:val="21"/>
        </w:rPr>
      </w:pPr>
    </w:p>
    <w:p w14:paraId="7F6B52A5" w14:textId="77777777" w:rsidR="00A729CF" w:rsidRDefault="00A729CF" w:rsidP="00A729CF">
      <w:pPr>
        <w:autoSpaceDE w:val="0"/>
        <w:autoSpaceDN w:val="0"/>
        <w:adjustRightInd w:val="0"/>
        <w:jc w:val="center"/>
        <w:rPr>
          <w:rFonts w:ascii="Abadi" w:hAnsi="Abadi" w:cs="ArialNarrow-Bold"/>
          <w:b/>
          <w:bCs/>
          <w:sz w:val="21"/>
          <w:szCs w:val="21"/>
        </w:rPr>
      </w:pPr>
      <w:r w:rsidRPr="0079693E">
        <w:rPr>
          <w:rFonts w:ascii="Abadi" w:hAnsi="Abadi" w:cs="ArialNarrow-Bold"/>
          <w:b/>
          <w:bCs/>
          <w:sz w:val="21"/>
          <w:szCs w:val="21"/>
        </w:rPr>
        <w:t>Transitorio</w:t>
      </w:r>
    </w:p>
    <w:p w14:paraId="534E92FB" w14:textId="77777777" w:rsidR="00A729CF" w:rsidRPr="0079693E" w:rsidRDefault="00A729CF" w:rsidP="00A729CF">
      <w:pPr>
        <w:autoSpaceDE w:val="0"/>
        <w:autoSpaceDN w:val="0"/>
        <w:adjustRightInd w:val="0"/>
        <w:jc w:val="both"/>
        <w:rPr>
          <w:rFonts w:ascii="Abadi" w:hAnsi="Abadi" w:cs="ArialNarrow-Bold"/>
          <w:b/>
          <w:bCs/>
          <w:sz w:val="21"/>
          <w:szCs w:val="21"/>
        </w:rPr>
      </w:pPr>
    </w:p>
    <w:p w14:paraId="511D6525" w14:textId="090E31FA" w:rsidR="00A729CF" w:rsidRDefault="00A729CF" w:rsidP="00B5202A">
      <w:pPr>
        <w:autoSpaceDE w:val="0"/>
        <w:autoSpaceDN w:val="0"/>
        <w:adjustRightInd w:val="0"/>
        <w:jc w:val="both"/>
        <w:rPr>
          <w:rFonts w:ascii="Abadi" w:hAnsi="Abadi" w:cs="ArialNarrow"/>
          <w:sz w:val="21"/>
          <w:szCs w:val="21"/>
        </w:rPr>
      </w:pPr>
      <w:r w:rsidRPr="0079693E">
        <w:rPr>
          <w:rFonts w:ascii="Abadi" w:hAnsi="Abadi" w:cs="ArialNarrow-Bold"/>
          <w:b/>
          <w:bCs/>
          <w:sz w:val="21"/>
          <w:szCs w:val="21"/>
        </w:rPr>
        <w:t xml:space="preserve">Único. </w:t>
      </w:r>
      <w:r w:rsidRPr="0079693E">
        <w:rPr>
          <w:rFonts w:ascii="Abadi" w:hAnsi="Abadi" w:cs="ArialNarrow"/>
          <w:sz w:val="21"/>
          <w:szCs w:val="21"/>
        </w:rPr>
        <w:t>El presente Decreto entrará en vigor al día siguiente de su publicación en el Periódico Oficial</w:t>
      </w:r>
      <w:r w:rsidR="00B5202A">
        <w:rPr>
          <w:rFonts w:ascii="Abadi" w:hAnsi="Abadi" w:cs="ArialNarrow"/>
          <w:sz w:val="21"/>
          <w:szCs w:val="21"/>
        </w:rPr>
        <w:t xml:space="preserve"> </w:t>
      </w:r>
      <w:r w:rsidRPr="0079693E">
        <w:rPr>
          <w:rFonts w:ascii="Abadi" w:hAnsi="Abadi" w:cs="ArialNarrow"/>
          <w:sz w:val="21"/>
          <w:szCs w:val="21"/>
        </w:rPr>
        <w:t>del Gobierno del Estado de Guanajuato.</w:t>
      </w:r>
    </w:p>
    <w:p w14:paraId="4D867D25" w14:textId="77777777" w:rsidR="00B5202A" w:rsidRPr="0079693E" w:rsidRDefault="00B5202A" w:rsidP="00A729CF">
      <w:pPr>
        <w:jc w:val="both"/>
        <w:rPr>
          <w:rFonts w:ascii="Abadi" w:hAnsi="Abadi" w:cs="ArialNarrow"/>
          <w:sz w:val="21"/>
          <w:szCs w:val="21"/>
        </w:rPr>
      </w:pPr>
    </w:p>
    <w:p w14:paraId="6FBE2A5C" w14:textId="77777777" w:rsidR="00A729CF" w:rsidRPr="0079693E" w:rsidRDefault="00A729CF" w:rsidP="00A729CF">
      <w:pPr>
        <w:autoSpaceDE w:val="0"/>
        <w:autoSpaceDN w:val="0"/>
        <w:adjustRightInd w:val="0"/>
        <w:jc w:val="right"/>
        <w:rPr>
          <w:rFonts w:ascii="Abadi" w:hAnsi="Abadi" w:cs="ArialNarrow"/>
          <w:sz w:val="21"/>
          <w:szCs w:val="21"/>
        </w:rPr>
      </w:pPr>
      <w:r w:rsidRPr="0079693E">
        <w:rPr>
          <w:rFonts w:ascii="Abadi" w:hAnsi="Abadi" w:cs="ArialNarrow"/>
          <w:sz w:val="21"/>
          <w:szCs w:val="21"/>
        </w:rPr>
        <w:t>Guanajuato, Guanajuato a 09 de noviembre de 2021</w:t>
      </w:r>
    </w:p>
    <w:p w14:paraId="6D6BF72B" w14:textId="77777777" w:rsidR="00A729CF" w:rsidRDefault="00A729CF" w:rsidP="00A729CF">
      <w:pPr>
        <w:autoSpaceDE w:val="0"/>
        <w:autoSpaceDN w:val="0"/>
        <w:adjustRightInd w:val="0"/>
        <w:jc w:val="center"/>
        <w:rPr>
          <w:rFonts w:ascii="Abadi" w:hAnsi="Abadi" w:cs="ArialNarrow"/>
          <w:sz w:val="21"/>
          <w:szCs w:val="21"/>
        </w:rPr>
      </w:pPr>
    </w:p>
    <w:p w14:paraId="61F60E40" w14:textId="77777777" w:rsidR="00A729CF" w:rsidRDefault="00A729CF" w:rsidP="00A729CF">
      <w:pPr>
        <w:autoSpaceDE w:val="0"/>
        <w:autoSpaceDN w:val="0"/>
        <w:adjustRightInd w:val="0"/>
        <w:jc w:val="center"/>
        <w:rPr>
          <w:rFonts w:ascii="Abadi" w:hAnsi="Abadi" w:cs="ArialNarrow"/>
          <w:sz w:val="21"/>
          <w:szCs w:val="21"/>
        </w:rPr>
      </w:pPr>
      <w:r w:rsidRPr="0079693E">
        <w:rPr>
          <w:rFonts w:ascii="Abadi" w:hAnsi="Abadi" w:cs="ArialNarrow"/>
          <w:sz w:val="21"/>
          <w:szCs w:val="21"/>
        </w:rPr>
        <w:t>Atentamente</w:t>
      </w:r>
    </w:p>
    <w:p w14:paraId="378DA12A" w14:textId="77777777" w:rsidR="00A729CF" w:rsidRPr="0079693E" w:rsidRDefault="00A729CF" w:rsidP="00A729CF">
      <w:pPr>
        <w:autoSpaceDE w:val="0"/>
        <w:autoSpaceDN w:val="0"/>
        <w:adjustRightInd w:val="0"/>
        <w:jc w:val="center"/>
        <w:rPr>
          <w:rFonts w:ascii="Abadi" w:hAnsi="Abadi" w:cs="ArialNarrow"/>
          <w:sz w:val="21"/>
          <w:szCs w:val="21"/>
        </w:rPr>
      </w:pPr>
    </w:p>
    <w:p w14:paraId="4F6CA205" w14:textId="77777777" w:rsidR="00A729CF" w:rsidRPr="0079693E" w:rsidRDefault="00A729CF" w:rsidP="00A729CF">
      <w:pPr>
        <w:autoSpaceDE w:val="0"/>
        <w:autoSpaceDN w:val="0"/>
        <w:adjustRightInd w:val="0"/>
        <w:jc w:val="center"/>
        <w:rPr>
          <w:rFonts w:ascii="Abadi" w:hAnsi="Abadi" w:cs="ArialNarrow-Bold"/>
          <w:b/>
          <w:bCs/>
          <w:sz w:val="21"/>
          <w:szCs w:val="21"/>
        </w:rPr>
      </w:pPr>
      <w:r w:rsidRPr="0079693E">
        <w:rPr>
          <w:rFonts w:ascii="Abadi" w:hAnsi="Abadi" w:cs="ArialNarrow-Bold"/>
          <w:b/>
          <w:bCs/>
          <w:sz w:val="21"/>
          <w:szCs w:val="21"/>
        </w:rPr>
        <w:t>Dip. Dessire Ángel Rocha</w:t>
      </w:r>
    </w:p>
    <w:p w14:paraId="15908AE3" w14:textId="77777777" w:rsidR="00A729CF" w:rsidRPr="0079693E" w:rsidRDefault="00A729CF" w:rsidP="00A729CF">
      <w:pPr>
        <w:autoSpaceDE w:val="0"/>
        <w:autoSpaceDN w:val="0"/>
        <w:adjustRightInd w:val="0"/>
        <w:jc w:val="center"/>
        <w:rPr>
          <w:rFonts w:ascii="Abadi" w:hAnsi="Abadi" w:cs="ArialNarrow"/>
          <w:sz w:val="21"/>
          <w:szCs w:val="21"/>
        </w:rPr>
      </w:pPr>
      <w:r w:rsidRPr="0079693E">
        <w:rPr>
          <w:rFonts w:ascii="Abadi" w:hAnsi="Abadi" w:cs="ArialNarrow"/>
          <w:sz w:val="21"/>
          <w:szCs w:val="21"/>
        </w:rPr>
        <w:t>Diputada ciudadana de la Representación Parlamentaria de</w:t>
      </w:r>
    </w:p>
    <w:p w14:paraId="652CDD9C" w14:textId="77777777" w:rsidR="00A729CF" w:rsidRDefault="00A729CF" w:rsidP="00A729CF">
      <w:pPr>
        <w:jc w:val="center"/>
        <w:rPr>
          <w:rFonts w:ascii="Abadi" w:hAnsi="Abadi" w:cs="ArialNarrow"/>
          <w:sz w:val="21"/>
          <w:szCs w:val="21"/>
        </w:rPr>
      </w:pPr>
      <w:r w:rsidRPr="0079693E">
        <w:rPr>
          <w:rFonts w:ascii="Abadi" w:hAnsi="Abadi" w:cs="ArialNarrow"/>
          <w:sz w:val="21"/>
          <w:szCs w:val="21"/>
        </w:rPr>
        <w:t>Movimiento Ciudadano</w:t>
      </w:r>
    </w:p>
    <w:p w14:paraId="690B6ED5" w14:textId="77777777" w:rsidR="00D821FD" w:rsidRPr="0079693E" w:rsidRDefault="00D821FD" w:rsidP="00A729CF">
      <w:pPr>
        <w:jc w:val="center"/>
        <w:rPr>
          <w:rFonts w:ascii="Abadi" w:hAnsi="Abadi" w:cs="ArialNarrow"/>
          <w:sz w:val="21"/>
          <w:szCs w:val="21"/>
        </w:rPr>
      </w:pPr>
    </w:p>
    <w:p w14:paraId="6D27F890" w14:textId="77777777" w:rsidR="00D821FD" w:rsidRDefault="00D821FD" w:rsidP="00D821FD">
      <w:pPr>
        <w:ind w:firstLine="708"/>
        <w:jc w:val="both"/>
        <w:rPr>
          <w:rFonts w:ascii="Abadi" w:hAnsi="Abadi"/>
          <w:b/>
          <w:bCs/>
          <w:sz w:val="21"/>
          <w:szCs w:val="21"/>
        </w:rPr>
      </w:pPr>
      <w:r w:rsidRPr="009363CE">
        <w:rPr>
          <w:rFonts w:ascii="Abadi" w:hAnsi="Abadi"/>
          <w:b/>
          <w:bCs/>
          <w:sz w:val="21"/>
          <w:szCs w:val="21"/>
        </w:rPr>
        <w:lastRenderedPageBreak/>
        <w:t>- La Presidencia.-</w:t>
      </w:r>
      <w:r>
        <w:rPr>
          <w:rFonts w:ascii="Abadi" w:hAnsi="Abadi"/>
          <w:sz w:val="21"/>
          <w:szCs w:val="21"/>
        </w:rPr>
        <w:t xml:space="preserve">  </w:t>
      </w:r>
      <w:r w:rsidRPr="00C61EDF">
        <w:rPr>
          <w:rFonts w:ascii="Abadi" w:hAnsi="Abadi"/>
          <w:sz w:val="21"/>
          <w:szCs w:val="21"/>
        </w:rPr>
        <w:t xml:space="preserve">Aprovecho también para solicitar a la diputada Dessire </w:t>
      </w:r>
      <w:r>
        <w:rPr>
          <w:rFonts w:ascii="Abadi" w:hAnsi="Abadi"/>
          <w:sz w:val="21"/>
          <w:szCs w:val="21"/>
        </w:rPr>
        <w:t>A</w:t>
      </w:r>
      <w:r w:rsidRPr="00C61EDF">
        <w:rPr>
          <w:rFonts w:ascii="Abadi" w:hAnsi="Abadi"/>
          <w:sz w:val="21"/>
          <w:szCs w:val="21"/>
        </w:rPr>
        <w:t>ngel Rocha dé lectura exposición de motivos de su iniciativa a efectos de reformar los artículos 169 y171 y adicionar la fracción IX al artículo 59 de la Ley Orgánica del Poder Legislativo del Estado de Guanajuato.</w:t>
      </w:r>
      <w:r>
        <w:rPr>
          <w:rFonts w:ascii="Abadi" w:hAnsi="Abadi"/>
          <w:sz w:val="21"/>
          <w:szCs w:val="21"/>
        </w:rPr>
        <w:t xml:space="preserve"> </w:t>
      </w:r>
      <w:r w:rsidRPr="00C87CDE">
        <w:rPr>
          <w:rFonts w:ascii="Abadi" w:hAnsi="Abadi"/>
          <w:b/>
          <w:bCs/>
          <w:sz w:val="21"/>
          <w:szCs w:val="21"/>
        </w:rPr>
        <w:t>46/LXV-I</w:t>
      </w:r>
    </w:p>
    <w:p w14:paraId="1C2DA05D" w14:textId="77777777" w:rsidR="00D821FD" w:rsidRPr="00C87CDE" w:rsidRDefault="00D821FD" w:rsidP="00D821FD">
      <w:pPr>
        <w:ind w:firstLine="708"/>
        <w:jc w:val="both"/>
        <w:rPr>
          <w:rFonts w:ascii="Abadi" w:hAnsi="Abadi"/>
          <w:b/>
          <w:bCs/>
          <w:sz w:val="21"/>
          <w:szCs w:val="21"/>
        </w:rPr>
      </w:pPr>
    </w:p>
    <w:p w14:paraId="3177A852" w14:textId="77777777" w:rsidR="00D821FD" w:rsidRDefault="00D821FD" w:rsidP="00D821FD">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w:t>
      </w:r>
      <w:r>
        <w:rPr>
          <w:rFonts w:ascii="Abadi" w:hAnsi="Abadi"/>
          <w:sz w:val="21"/>
          <w:szCs w:val="21"/>
        </w:rPr>
        <w:t>utada D</w:t>
      </w:r>
      <w:r w:rsidRPr="00C61EDF">
        <w:rPr>
          <w:rFonts w:ascii="Abadi" w:hAnsi="Abadi"/>
          <w:sz w:val="21"/>
          <w:szCs w:val="21"/>
        </w:rPr>
        <w:t>essire</w:t>
      </w:r>
      <w:r>
        <w:rPr>
          <w:rFonts w:ascii="Abadi" w:hAnsi="Abadi"/>
          <w:sz w:val="21"/>
          <w:szCs w:val="21"/>
        </w:rPr>
        <w:t>.</w:t>
      </w:r>
    </w:p>
    <w:p w14:paraId="17A0AABD" w14:textId="77777777" w:rsidR="00D821FD" w:rsidRPr="00C61EDF" w:rsidRDefault="00D821FD" w:rsidP="00D821FD">
      <w:pPr>
        <w:ind w:firstLine="708"/>
        <w:jc w:val="both"/>
        <w:rPr>
          <w:rFonts w:ascii="Abadi" w:hAnsi="Abadi"/>
          <w:sz w:val="21"/>
          <w:szCs w:val="21"/>
        </w:rPr>
      </w:pPr>
    </w:p>
    <w:p w14:paraId="56811CF1" w14:textId="2434E659" w:rsidR="00D821FD" w:rsidRPr="00012261" w:rsidRDefault="00D821FD" w:rsidP="00D821FD">
      <w:pPr>
        <w:jc w:val="center"/>
        <w:rPr>
          <w:rFonts w:ascii="Abadi" w:hAnsi="Abadi"/>
          <w:b/>
          <w:bCs/>
          <w:sz w:val="21"/>
          <w:szCs w:val="21"/>
        </w:rPr>
      </w:pPr>
      <w:r w:rsidRPr="00012261">
        <w:rPr>
          <w:rFonts w:ascii="Abadi" w:hAnsi="Abadi"/>
          <w:b/>
          <w:bCs/>
          <w:sz w:val="21"/>
          <w:szCs w:val="21"/>
        </w:rPr>
        <w:t>(Sube a tribuna la diputada Dessire Angel Rocha, para hablar de la iniciativa en referencia)</w:t>
      </w:r>
    </w:p>
    <w:p w14:paraId="32402A82" w14:textId="7B45DB80" w:rsidR="00D821FD" w:rsidRDefault="00D821FD" w:rsidP="00D821FD">
      <w:pPr>
        <w:jc w:val="center"/>
        <w:rPr>
          <w:rFonts w:ascii="Abadi" w:hAnsi="Abadi"/>
          <w:sz w:val="21"/>
          <w:szCs w:val="21"/>
        </w:rPr>
      </w:pPr>
      <w:r>
        <w:rPr>
          <w:noProof/>
        </w:rPr>
        <w:drawing>
          <wp:anchor distT="0" distB="0" distL="114300" distR="114300" simplePos="0" relativeHeight="251670528" behindDoc="1" locked="0" layoutInCell="1" allowOverlap="1" wp14:anchorId="5B58A00E" wp14:editId="1789C7D9">
            <wp:simplePos x="0" y="0"/>
            <wp:positionH relativeFrom="column">
              <wp:posOffset>625747</wp:posOffset>
            </wp:positionH>
            <wp:positionV relativeFrom="paragraph">
              <wp:posOffset>396875</wp:posOffset>
            </wp:positionV>
            <wp:extent cx="1412875" cy="739775"/>
            <wp:effectExtent l="247650" t="228600" r="244475" b="765175"/>
            <wp:wrapTight wrapText="bothSides">
              <wp:wrapPolygon edited="0">
                <wp:start x="-3786" y="-6675"/>
                <wp:lineTo x="-3786" y="43385"/>
                <wp:lineTo x="25046" y="43385"/>
                <wp:lineTo x="25046" y="31148"/>
                <wp:lineTo x="21260" y="28924"/>
                <wp:lineTo x="20969" y="28924"/>
                <wp:lineTo x="25046" y="26142"/>
                <wp:lineTo x="25046" y="-6675"/>
                <wp:lineTo x="-3786" y="-6675"/>
              </wp:wrapPolygon>
            </wp:wrapTight>
            <wp:docPr id="693666614" name="Imagen 69366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66614" name=""/>
                    <pic:cNvPicPr/>
                  </pic:nvPicPr>
                  <pic:blipFill rotWithShape="1">
                    <a:blip r:embed="rId31" cstate="print">
                      <a:extLst>
                        <a:ext uri="{28A0092B-C50C-407E-A947-70E740481C1C}">
                          <a14:useLocalDpi xmlns:a14="http://schemas.microsoft.com/office/drawing/2010/main" val="0"/>
                        </a:ext>
                      </a:extLst>
                    </a:blip>
                    <a:srcRect b="6888"/>
                    <a:stretch/>
                  </pic:blipFill>
                  <pic:spPr bwMode="auto">
                    <a:xfrm>
                      <a:off x="0" y="0"/>
                      <a:ext cx="1412875" cy="7397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AB98B6" w14:textId="295D4C53" w:rsidR="00D821FD" w:rsidRDefault="00D821FD" w:rsidP="00D821FD">
      <w:pPr>
        <w:ind w:firstLine="708"/>
        <w:jc w:val="center"/>
        <w:rPr>
          <w:rFonts w:ascii="Abadi" w:hAnsi="Abadi"/>
          <w:sz w:val="21"/>
          <w:szCs w:val="21"/>
        </w:rPr>
      </w:pPr>
    </w:p>
    <w:p w14:paraId="2C3A4ED3" w14:textId="77777777" w:rsidR="00D821FD" w:rsidRDefault="00D821FD" w:rsidP="000C254F">
      <w:pPr>
        <w:jc w:val="center"/>
        <w:rPr>
          <w:rFonts w:ascii="Abadi" w:hAnsi="Abadi"/>
          <w:b/>
          <w:bCs/>
          <w:sz w:val="21"/>
          <w:szCs w:val="21"/>
        </w:rPr>
      </w:pPr>
      <w:r w:rsidRPr="00BC17AD">
        <w:rPr>
          <w:rFonts w:ascii="Abadi" w:hAnsi="Abadi"/>
          <w:b/>
          <w:bCs/>
          <w:sz w:val="21"/>
          <w:szCs w:val="21"/>
        </w:rPr>
        <w:t>Diputada Dessire Angel Rocha</w:t>
      </w:r>
    </w:p>
    <w:p w14:paraId="327A326C" w14:textId="77777777" w:rsidR="000C254F" w:rsidRDefault="000C254F" w:rsidP="00D821FD">
      <w:pPr>
        <w:jc w:val="both"/>
        <w:rPr>
          <w:rFonts w:ascii="Abadi" w:hAnsi="Abadi"/>
          <w:b/>
          <w:bCs/>
          <w:sz w:val="21"/>
          <w:szCs w:val="21"/>
        </w:rPr>
      </w:pPr>
    </w:p>
    <w:p w14:paraId="664F7C4E" w14:textId="77777777" w:rsidR="000C254F" w:rsidRPr="00BC17AD" w:rsidRDefault="000C254F" w:rsidP="00D821FD">
      <w:pPr>
        <w:jc w:val="both"/>
        <w:rPr>
          <w:rFonts w:ascii="Abadi" w:hAnsi="Abadi"/>
          <w:b/>
          <w:bCs/>
          <w:sz w:val="21"/>
          <w:szCs w:val="21"/>
        </w:rPr>
      </w:pPr>
    </w:p>
    <w:p w14:paraId="53EEC8DF" w14:textId="77777777" w:rsidR="00D821FD" w:rsidRDefault="00D821FD" w:rsidP="00D821FD">
      <w:pPr>
        <w:jc w:val="both"/>
        <w:rPr>
          <w:rFonts w:ascii="Abadi" w:hAnsi="Abadi"/>
          <w:sz w:val="21"/>
          <w:szCs w:val="21"/>
        </w:rPr>
      </w:pPr>
      <w:r>
        <w:rPr>
          <w:rFonts w:ascii="Abadi" w:hAnsi="Abadi"/>
          <w:sz w:val="21"/>
          <w:szCs w:val="21"/>
        </w:rPr>
        <w:t xml:space="preserve">- </w:t>
      </w:r>
      <w:r w:rsidRPr="00C61EDF">
        <w:rPr>
          <w:rFonts w:ascii="Abadi" w:hAnsi="Abadi"/>
          <w:sz w:val="21"/>
          <w:szCs w:val="21"/>
        </w:rPr>
        <w:t>Muchísimas gracias, con su permiso presidente primero quiero felicitar a mi compañera Martha porque es su cumpleaños</w:t>
      </w:r>
      <w:r>
        <w:rPr>
          <w:rFonts w:ascii="Abadi" w:hAnsi="Abadi"/>
          <w:sz w:val="21"/>
          <w:szCs w:val="21"/>
        </w:rPr>
        <w:t>,</w:t>
      </w:r>
      <w:r w:rsidRPr="00C61EDF">
        <w:rPr>
          <w:rFonts w:ascii="Abadi" w:hAnsi="Abadi"/>
          <w:sz w:val="21"/>
          <w:szCs w:val="21"/>
        </w:rPr>
        <w:t xml:space="preserve"> así que </w:t>
      </w:r>
      <w:r>
        <w:rPr>
          <w:rFonts w:ascii="Abadi" w:hAnsi="Abadi"/>
          <w:sz w:val="21"/>
          <w:szCs w:val="21"/>
        </w:rPr>
        <w:t>¡M</w:t>
      </w:r>
      <w:r w:rsidRPr="00C61EDF">
        <w:rPr>
          <w:rFonts w:ascii="Abadi" w:hAnsi="Abadi"/>
          <w:sz w:val="21"/>
          <w:szCs w:val="21"/>
        </w:rPr>
        <w:t>uchas felicidades</w:t>
      </w:r>
      <w:r>
        <w:rPr>
          <w:rFonts w:ascii="Abadi" w:hAnsi="Abadi"/>
          <w:sz w:val="21"/>
          <w:szCs w:val="21"/>
        </w:rPr>
        <w:t>!</w:t>
      </w:r>
      <w:r w:rsidRPr="00C61EDF">
        <w:rPr>
          <w:rFonts w:ascii="Abadi" w:hAnsi="Abadi"/>
          <w:sz w:val="21"/>
          <w:szCs w:val="21"/>
        </w:rPr>
        <w:t xml:space="preserve"> amiga que tengas un </w:t>
      </w:r>
      <w:r>
        <w:rPr>
          <w:rFonts w:ascii="Abadi" w:hAnsi="Abadi"/>
          <w:sz w:val="21"/>
          <w:szCs w:val="21"/>
        </w:rPr>
        <w:t>¡</w:t>
      </w:r>
      <w:r w:rsidRPr="00C61EDF">
        <w:rPr>
          <w:rFonts w:ascii="Abadi" w:hAnsi="Abadi"/>
          <w:sz w:val="21"/>
          <w:szCs w:val="21"/>
        </w:rPr>
        <w:t>lindo día!, y ahora sí de nuevo con su permiso compañeras y compañeros los saludo a los invitados que tenemos el día de hoy, a los medios de comunicación y a todos que nos están viendo por las redes sociales muchas gracias</w:t>
      </w:r>
      <w:r>
        <w:rPr>
          <w:rFonts w:ascii="Abadi" w:hAnsi="Abadi"/>
          <w:sz w:val="21"/>
          <w:szCs w:val="21"/>
        </w:rPr>
        <w:t>,</w:t>
      </w:r>
      <w:r w:rsidRPr="00C61EDF">
        <w:rPr>
          <w:rFonts w:ascii="Abadi" w:hAnsi="Abadi"/>
          <w:sz w:val="21"/>
          <w:szCs w:val="21"/>
        </w:rPr>
        <w:t xml:space="preserve"> por estar con nosotros y por vernos después de este evento </w:t>
      </w:r>
      <w:r>
        <w:rPr>
          <w:rFonts w:ascii="Abadi" w:hAnsi="Abadi"/>
          <w:sz w:val="21"/>
          <w:szCs w:val="21"/>
        </w:rPr>
        <w:t>¡</w:t>
      </w:r>
      <w:r w:rsidRPr="00C61EDF">
        <w:rPr>
          <w:rFonts w:ascii="Abadi" w:hAnsi="Abadi"/>
          <w:sz w:val="21"/>
          <w:szCs w:val="21"/>
        </w:rPr>
        <w:t>muy bien</w:t>
      </w:r>
      <w:r>
        <w:rPr>
          <w:rFonts w:ascii="Abadi" w:hAnsi="Abadi"/>
          <w:sz w:val="21"/>
          <w:szCs w:val="21"/>
        </w:rPr>
        <w:t>!</w:t>
      </w:r>
      <w:r w:rsidRPr="00C61EDF">
        <w:rPr>
          <w:rFonts w:ascii="Abadi" w:hAnsi="Abadi"/>
          <w:sz w:val="21"/>
          <w:szCs w:val="21"/>
        </w:rPr>
        <w:t xml:space="preserve"> les voy a platicar Giovanni Sartori el filósofo italiano, en su libro ingeniería constitucional comparada expuso que cuando un presidente simple y sencillamente se niega a firmar una Ley, ejerce un  voto de bolsillo, es una clase de veto definitivo, que no puede evitarse porque se elige no actuar como si nunca hubiera existido la propuesta entonces nadie puede hacer nada al respecto parafraseando a Santorini a Sartori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en este Congreso parece que existe un veto parlamentario de bolsillo</w:t>
      </w:r>
      <w:r>
        <w:rPr>
          <w:rFonts w:ascii="Abadi" w:hAnsi="Abadi"/>
          <w:sz w:val="21"/>
          <w:szCs w:val="21"/>
        </w:rPr>
        <w:t>.</w:t>
      </w:r>
    </w:p>
    <w:p w14:paraId="4B79ED4D" w14:textId="77777777" w:rsidR="000C254F" w:rsidRDefault="000C254F" w:rsidP="00D821FD">
      <w:pPr>
        <w:jc w:val="both"/>
        <w:rPr>
          <w:rFonts w:ascii="Abadi" w:hAnsi="Abadi"/>
          <w:sz w:val="21"/>
          <w:szCs w:val="21"/>
        </w:rPr>
      </w:pPr>
    </w:p>
    <w:p w14:paraId="0A9CF326" w14:textId="77777777" w:rsidR="00D821FD" w:rsidRDefault="00D821FD" w:rsidP="00D821FD">
      <w:pPr>
        <w:jc w:val="both"/>
        <w:rPr>
          <w:rFonts w:ascii="Abadi" w:hAnsi="Abadi"/>
          <w:sz w:val="21"/>
          <w:szCs w:val="21"/>
        </w:rPr>
      </w:pPr>
      <w:r>
        <w:rPr>
          <w:rFonts w:ascii="Abadi" w:hAnsi="Abadi"/>
          <w:sz w:val="21"/>
          <w:szCs w:val="21"/>
        </w:rPr>
        <w:t>- A</w:t>
      </w:r>
      <w:r w:rsidRPr="00C61EDF">
        <w:rPr>
          <w:rFonts w:ascii="Abadi" w:hAnsi="Abadi"/>
          <w:sz w:val="21"/>
          <w:szCs w:val="21"/>
        </w:rPr>
        <w:t xml:space="preserve">sí podríamos llamarle a esa facultad discrecional que de quien preside una Comisión Legislativa, y que intencionalmente </w:t>
      </w:r>
      <w:r w:rsidRPr="00C61EDF">
        <w:rPr>
          <w:rFonts w:ascii="Abadi" w:hAnsi="Abadi"/>
          <w:sz w:val="21"/>
          <w:szCs w:val="21"/>
        </w:rPr>
        <w:t>o no frente a un vacío legal entorpece los procesos legislativos, incluso con datos propios los que publica el Congreso del Estado de Guanajuato en su portal institucional, o bien con los datos que presentan los informes del observatorio ciudadano legislativo como el del lunes pasado o con los hallazgos que nos muestran organizaciones de la sociedad civil como AMICUS surgen dudas de cómo nuestros procesos funcionan y sus controles, una de ellas es VASCA cuánto tiempo tarda el Congreso desde el pleno a las Comisiones y de regreso</w:t>
      </w:r>
      <w:r w:rsidRPr="00C61EDF">
        <w:rPr>
          <w:rFonts w:ascii="Abadi" w:hAnsi="Abadi"/>
          <w:b/>
          <w:bCs/>
          <w:sz w:val="21"/>
          <w:szCs w:val="21"/>
        </w:rPr>
        <w:t xml:space="preserve"> </w:t>
      </w:r>
      <w:r w:rsidRPr="00C61EDF">
        <w:rPr>
          <w:rFonts w:ascii="Abadi" w:hAnsi="Abadi"/>
          <w:sz w:val="21"/>
          <w:szCs w:val="21"/>
        </w:rPr>
        <w:t xml:space="preserve">al pleno, a partir de que una iniciativa es presentada y hasta que concluya el proceso legislativo de manera favorable o desfavorablemente, y en ese camino como lo dije aquí la semana pasada </w:t>
      </w:r>
      <w:r>
        <w:rPr>
          <w:rFonts w:ascii="Abadi" w:hAnsi="Abadi"/>
          <w:sz w:val="21"/>
          <w:szCs w:val="21"/>
        </w:rPr>
        <w:t>¿</w:t>
      </w:r>
      <w:r w:rsidRPr="00C61EDF">
        <w:rPr>
          <w:rFonts w:ascii="Abadi" w:hAnsi="Abadi"/>
          <w:sz w:val="21"/>
          <w:szCs w:val="21"/>
        </w:rPr>
        <w:t xml:space="preserve">de qué depende? </w:t>
      </w:r>
      <w:r>
        <w:rPr>
          <w:rFonts w:ascii="Abadi" w:hAnsi="Abadi"/>
          <w:sz w:val="21"/>
          <w:szCs w:val="21"/>
        </w:rPr>
        <w:t>-</w:t>
      </w:r>
      <w:r w:rsidRPr="00C61EDF">
        <w:rPr>
          <w:rFonts w:ascii="Abadi" w:hAnsi="Abadi"/>
          <w:sz w:val="21"/>
          <w:szCs w:val="21"/>
        </w:rPr>
        <w:t>de que una iniciativa se radique se le fije metodología de análisis</w:t>
      </w:r>
      <w:r>
        <w:rPr>
          <w:rFonts w:ascii="Abadi" w:hAnsi="Abadi"/>
          <w:sz w:val="21"/>
          <w:szCs w:val="21"/>
        </w:rPr>
        <w:t>-</w:t>
      </w:r>
      <w:r w:rsidRPr="00C61EDF">
        <w:rPr>
          <w:rFonts w:ascii="Abadi" w:hAnsi="Abadi"/>
          <w:sz w:val="21"/>
          <w:szCs w:val="21"/>
        </w:rPr>
        <w:t xml:space="preserve"> que se turne a los órganos técnicos del Congreso para su análisis especializado, que se solicite institucionalmente de Poder Legislativo, y no sólo desde la posibilidad del iniciante que se avance o </w:t>
      </w:r>
      <w:r>
        <w:rPr>
          <w:rFonts w:ascii="Abadi" w:hAnsi="Abadi"/>
          <w:sz w:val="21"/>
          <w:szCs w:val="21"/>
        </w:rPr>
        <w:t xml:space="preserve">se </w:t>
      </w:r>
      <w:r w:rsidRPr="00C61EDF">
        <w:rPr>
          <w:rFonts w:ascii="Abadi" w:hAnsi="Abadi"/>
          <w:sz w:val="21"/>
          <w:szCs w:val="21"/>
        </w:rPr>
        <w:t xml:space="preserve">retroceda, esas preguntas nos orientan hacia dónde debemos enfilar esfuerzos para lograr tener indicadores de eficiencia legislativa más confiables y que además, podamos rendir cuentas claras a la ciudadanía, sobre los trabajos que realizamos en esta soberanía porque esta atrofia procesal legislativa no hay al menos 2 consecuencias indeseables como primer lugar la primera que es de carácter formal, pues además de truncar el proceso legislativo afecta a los indicadores de eficiencia y transparencia si no se muestra en tiempo real cuantas iniciativas son presentadas y sobre todo </w:t>
      </w:r>
      <w:r>
        <w:rPr>
          <w:rFonts w:ascii="Abadi" w:hAnsi="Abadi"/>
          <w:sz w:val="21"/>
          <w:szCs w:val="21"/>
        </w:rPr>
        <w:t>c</w:t>
      </w:r>
      <w:r w:rsidRPr="00C61EDF">
        <w:rPr>
          <w:rFonts w:ascii="Abadi" w:hAnsi="Abadi"/>
          <w:sz w:val="21"/>
          <w:szCs w:val="21"/>
        </w:rPr>
        <w:t>uántas concluyen el proceso legislativo a través de un dictamen, la segunda y creo que es mucho más grave es que los números sugieren, que algunas iniciativas presentadas que versan sobre temas de derechos humanos, que se ven intencionalmente dilatadas en su etapa de dictamen y por consecuencia en etapas subsecuentes</w:t>
      </w:r>
      <w:r>
        <w:rPr>
          <w:rFonts w:ascii="Abadi" w:hAnsi="Abadi"/>
          <w:sz w:val="21"/>
          <w:szCs w:val="21"/>
        </w:rPr>
        <w:t>,</w:t>
      </w:r>
      <w:r w:rsidRPr="00C61EDF">
        <w:rPr>
          <w:rFonts w:ascii="Abadi" w:hAnsi="Abadi"/>
          <w:sz w:val="21"/>
          <w:szCs w:val="21"/>
        </w:rPr>
        <w:t xml:space="preserve"> causando afectaciones a las y los ciudadanos por omisiones legislativas que les obligan a acudir a figuras de protección constitucional como el amparo, o </w:t>
      </w:r>
      <w:r>
        <w:rPr>
          <w:rFonts w:ascii="Abadi" w:hAnsi="Abadi"/>
          <w:sz w:val="21"/>
          <w:szCs w:val="21"/>
        </w:rPr>
        <w:t>a exigir</w:t>
      </w:r>
      <w:r w:rsidRPr="00C61EDF">
        <w:rPr>
          <w:rFonts w:ascii="Abadi" w:hAnsi="Abadi"/>
          <w:sz w:val="21"/>
          <w:szCs w:val="21"/>
        </w:rPr>
        <w:t xml:space="preserve"> sus derechos fuera del territorio guanajuatense cuando no hay necesidad, como ya lo hemos comentado ampliamente, en un análisis de derecho comparado, es visible que el caso de Guanajuato es una excepción en el país</w:t>
      </w:r>
      <w:r>
        <w:rPr>
          <w:rFonts w:ascii="Abadi" w:hAnsi="Abadi"/>
          <w:sz w:val="21"/>
          <w:szCs w:val="21"/>
        </w:rPr>
        <w:t>,</w:t>
      </w:r>
      <w:r w:rsidRPr="00C61EDF">
        <w:rPr>
          <w:rFonts w:ascii="Abadi" w:hAnsi="Abadi"/>
          <w:sz w:val="21"/>
          <w:szCs w:val="21"/>
        </w:rPr>
        <w:t xml:space="preserve"> porque es la única entidad federativa en el país en la que los plazos de dictamen de la </w:t>
      </w:r>
      <w:r w:rsidRPr="00C61EDF">
        <w:rPr>
          <w:rFonts w:ascii="Abadi" w:hAnsi="Abadi"/>
          <w:sz w:val="21"/>
          <w:szCs w:val="21"/>
        </w:rPr>
        <w:lastRenderedPageBreak/>
        <w:t>iniciativa de ley, decreto, o punto de acuerdo, no están regulados los plazos en las regulaciones estatales van desde los 10 días en Veracruz, o 15 días en Campeche</w:t>
      </w:r>
      <w:r>
        <w:rPr>
          <w:rFonts w:ascii="Abadi" w:hAnsi="Abadi"/>
          <w:sz w:val="21"/>
          <w:szCs w:val="21"/>
        </w:rPr>
        <w:t>,</w:t>
      </w:r>
      <w:r w:rsidRPr="00C61EDF">
        <w:rPr>
          <w:rFonts w:ascii="Abadi" w:hAnsi="Abadi"/>
          <w:sz w:val="21"/>
          <w:szCs w:val="21"/>
        </w:rPr>
        <w:t xml:space="preserve"> Chiapas</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 o </w:t>
      </w:r>
      <w:r w:rsidRPr="00C61EDF">
        <w:rPr>
          <w:rFonts w:ascii="Abadi" w:hAnsi="Abadi"/>
          <w:sz w:val="21"/>
          <w:szCs w:val="21"/>
        </w:rPr>
        <w:t xml:space="preserve">Oaxaca 2030 en Tabasco, Querétaro, </w:t>
      </w:r>
      <w:r>
        <w:rPr>
          <w:rFonts w:ascii="Abadi" w:hAnsi="Abadi"/>
          <w:sz w:val="21"/>
          <w:szCs w:val="21"/>
        </w:rPr>
        <w:t>o ¡h</w:t>
      </w:r>
      <w:r w:rsidRPr="00C61EDF">
        <w:rPr>
          <w:rFonts w:ascii="Abadi" w:hAnsi="Abadi"/>
          <w:sz w:val="21"/>
          <w:szCs w:val="21"/>
        </w:rPr>
        <w:t>ay perdón</w:t>
      </w:r>
      <w:r>
        <w:rPr>
          <w:rFonts w:ascii="Abadi" w:hAnsi="Abadi"/>
          <w:sz w:val="21"/>
          <w:szCs w:val="21"/>
        </w:rPr>
        <w:t>!</w:t>
      </w:r>
      <w:r w:rsidRPr="00C61EDF">
        <w:rPr>
          <w:rFonts w:ascii="Abadi" w:hAnsi="Abadi"/>
          <w:sz w:val="21"/>
          <w:szCs w:val="21"/>
        </w:rPr>
        <w:t xml:space="preserve"> o en Zacatecas 60 o 90 en Coahuila y Michoacán hasta 6 meses en San Luis Potosí y Sinaloa o como lo hacen en Nuevo León por periodos legislativos, en este Congreso, hubo ya </w:t>
      </w:r>
      <w:r>
        <w:rPr>
          <w:rFonts w:ascii="Abadi" w:hAnsi="Abadi"/>
          <w:sz w:val="21"/>
          <w:szCs w:val="21"/>
        </w:rPr>
        <w:t>dos</w:t>
      </w:r>
      <w:r w:rsidRPr="00C61EDF">
        <w:rPr>
          <w:rFonts w:ascii="Abadi" w:hAnsi="Abadi"/>
          <w:sz w:val="21"/>
          <w:szCs w:val="21"/>
        </w:rPr>
        <w:t xml:space="preserve"> iniciativas en la legislatura pasada sobre el tema, y la presente iniciativa no pretende ser novedosa ni inédita, sino por el contrario busca de coger lo que se considera importante de todo lo ya planteado y poner en el centro del debate la necesidad de regular los plazos para la elaboración de los dictámenes como condición ineludible en el proceso legislativo, en consecuencia lo proponemos tres cambios significativos: </w:t>
      </w:r>
    </w:p>
    <w:p w14:paraId="2A98F2ED" w14:textId="77777777" w:rsidR="000C254F" w:rsidRDefault="000C254F" w:rsidP="00D821FD">
      <w:pPr>
        <w:jc w:val="both"/>
        <w:rPr>
          <w:rFonts w:ascii="Abadi" w:hAnsi="Abadi"/>
          <w:sz w:val="21"/>
          <w:szCs w:val="21"/>
        </w:rPr>
      </w:pPr>
    </w:p>
    <w:p w14:paraId="4228AE01" w14:textId="669DA5B6" w:rsidR="00D821FD" w:rsidRDefault="00D821FD" w:rsidP="00D821FD">
      <w:pPr>
        <w:jc w:val="both"/>
        <w:rPr>
          <w:rFonts w:ascii="Abadi" w:hAnsi="Abadi"/>
          <w:sz w:val="21"/>
          <w:szCs w:val="21"/>
        </w:rPr>
      </w:pPr>
      <w:r>
        <w:rPr>
          <w:rFonts w:ascii="Abadi" w:hAnsi="Abadi"/>
          <w:sz w:val="21"/>
          <w:szCs w:val="21"/>
        </w:rPr>
        <w:t>- E</w:t>
      </w:r>
      <w:r w:rsidRPr="00C61EDF">
        <w:rPr>
          <w:rFonts w:ascii="Abadi" w:hAnsi="Abadi"/>
          <w:sz w:val="21"/>
          <w:szCs w:val="21"/>
        </w:rPr>
        <w:t xml:space="preserve">l primer cambio sería, establecer un mecanismo de </w:t>
      </w:r>
      <w:r w:rsidR="000C254F">
        <w:rPr>
          <w:rFonts w:ascii="Abadi" w:hAnsi="Abadi"/>
          <w:sz w:val="21"/>
          <w:szCs w:val="21"/>
        </w:rPr>
        <w:t>excitativa</w:t>
      </w:r>
      <w:r>
        <w:rPr>
          <w:rFonts w:ascii="Abadi" w:hAnsi="Abadi"/>
          <w:sz w:val="21"/>
          <w:szCs w:val="21"/>
        </w:rPr>
        <w:t xml:space="preserve"> que es </w:t>
      </w:r>
      <w:r w:rsidRPr="00C61EDF">
        <w:rPr>
          <w:rFonts w:ascii="Abadi" w:hAnsi="Abadi"/>
          <w:sz w:val="21"/>
          <w:szCs w:val="21"/>
        </w:rPr>
        <w:t xml:space="preserve">un llamado a la comisión que corresponda desde la </w:t>
      </w:r>
      <w:r>
        <w:rPr>
          <w:rFonts w:ascii="Abadi" w:hAnsi="Abadi"/>
          <w:sz w:val="21"/>
          <w:szCs w:val="21"/>
        </w:rPr>
        <w:t>M</w:t>
      </w:r>
      <w:r w:rsidRPr="00C61EDF">
        <w:rPr>
          <w:rFonts w:ascii="Abadi" w:hAnsi="Abadi"/>
          <w:sz w:val="21"/>
          <w:szCs w:val="21"/>
        </w:rPr>
        <w:t xml:space="preserve">esa </w:t>
      </w:r>
      <w:r>
        <w:rPr>
          <w:rFonts w:ascii="Abadi" w:hAnsi="Abadi"/>
          <w:sz w:val="21"/>
          <w:szCs w:val="21"/>
        </w:rPr>
        <w:t>D</w:t>
      </w:r>
      <w:r w:rsidRPr="00C61EDF">
        <w:rPr>
          <w:rFonts w:ascii="Abadi" w:hAnsi="Abadi"/>
          <w:sz w:val="21"/>
          <w:szCs w:val="21"/>
        </w:rPr>
        <w:t xml:space="preserve">irectiva en dirección o en seguimiento o petición de una persona legisladora, para que dictaminen los asuntos en tiempo y forma, que toda iniciativa </w:t>
      </w:r>
      <w:r>
        <w:rPr>
          <w:rFonts w:ascii="Abadi" w:hAnsi="Abadi"/>
          <w:sz w:val="21"/>
          <w:szCs w:val="21"/>
        </w:rPr>
        <w:t xml:space="preserve">o </w:t>
      </w:r>
      <w:r w:rsidRPr="00C61EDF">
        <w:rPr>
          <w:rFonts w:ascii="Abadi" w:hAnsi="Abadi"/>
          <w:sz w:val="21"/>
          <w:szCs w:val="21"/>
        </w:rPr>
        <w:t>proposición tenga un dictamen de acuerdo como en segundo, lugar porque con estas particularidades del proceso que le puedan ser aplicables en tiempo y forma, vamos a lograr aquí la posibilidad de su archivo definitivo por el simple transcurso del plazo fijado, y de que esto sea un trámite pudiera hacerlo a través de un órgano técnico en auxilio de la Secretaría General, desde aquí quiero aclarar, que el archivo de cualquier tema no debe de ser ni opción ni acuerdo</w:t>
      </w:r>
      <w:r>
        <w:rPr>
          <w:rFonts w:ascii="Abadi" w:hAnsi="Abadi"/>
          <w:sz w:val="21"/>
          <w:szCs w:val="21"/>
        </w:rPr>
        <w:t>,</w:t>
      </w:r>
      <w:r w:rsidRPr="00C61EDF">
        <w:rPr>
          <w:rFonts w:ascii="Abadi" w:hAnsi="Abadi"/>
          <w:sz w:val="21"/>
          <w:szCs w:val="21"/>
        </w:rPr>
        <w:t xml:space="preserve"> sino un trámite más que debe publicarse en la Gaceta Parlamentaria</w:t>
      </w:r>
      <w:r>
        <w:rPr>
          <w:rFonts w:ascii="Abadi" w:hAnsi="Abadi"/>
          <w:sz w:val="21"/>
          <w:szCs w:val="21"/>
        </w:rPr>
        <w:t>,</w:t>
      </w:r>
      <w:r w:rsidRPr="00C61EDF">
        <w:rPr>
          <w:rFonts w:ascii="Abadi" w:hAnsi="Abadi"/>
          <w:sz w:val="21"/>
          <w:szCs w:val="21"/>
        </w:rPr>
        <w:t xml:space="preserve"> pero que no afecte ni a iniciantes ni a proponentes ni a grupos que se pretenden beneficiar de algún decreto legislativo o punto de acuerdo, sino por el contrario se depura el proceso para estar en posibilidad de iniciar</w:t>
      </w:r>
      <w:r>
        <w:rPr>
          <w:rFonts w:ascii="Abadi" w:hAnsi="Abadi"/>
          <w:sz w:val="21"/>
          <w:szCs w:val="21"/>
        </w:rPr>
        <w:t>lo</w:t>
      </w:r>
      <w:r w:rsidRPr="00C61EDF">
        <w:rPr>
          <w:rFonts w:ascii="Abadi" w:hAnsi="Abadi"/>
          <w:sz w:val="21"/>
          <w:szCs w:val="21"/>
        </w:rPr>
        <w:t xml:space="preserve"> una vez más enmendando cualquier misión si la hubier</w:t>
      </w:r>
      <w:r>
        <w:rPr>
          <w:rFonts w:ascii="Abadi" w:hAnsi="Abadi"/>
          <w:sz w:val="21"/>
          <w:szCs w:val="21"/>
        </w:rPr>
        <w:t>e</w:t>
      </w:r>
      <w:r w:rsidRPr="00C61EDF">
        <w:rPr>
          <w:rFonts w:ascii="Abadi" w:hAnsi="Abadi"/>
          <w:sz w:val="21"/>
          <w:szCs w:val="21"/>
        </w:rPr>
        <w:t xml:space="preserve"> sin necesidad de mayor trámite de voto</w:t>
      </w:r>
      <w:r>
        <w:rPr>
          <w:rFonts w:ascii="Abadi" w:hAnsi="Abadi"/>
          <w:sz w:val="21"/>
          <w:szCs w:val="21"/>
        </w:rPr>
        <w:t>,</w:t>
      </w:r>
      <w:r w:rsidRPr="00C61EDF">
        <w:rPr>
          <w:rFonts w:ascii="Abadi" w:hAnsi="Abadi"/>
          <w:sz w:val="21"/>
          <w:szCs w:val="21"/>
        </w:rPr>
        <w:t xml:space="preserve"> como lo hicimos en la sesión pasada y como lo haremos con algunos temas, solo con actualiza la hipótesis normativa del artículo 169 y el tercer cambio sería, que siempre se dictamine una iniciativa en el mismo periodo ordinari</w:t>
      </w:r>
      <w:r>
        <w:rPr>
          <w:rFonts w:ascii="Abadi" w:hAnsi="Abadi"/>
          <w:sz w:val="21"/>
          <w:szCs w:val="21"/>
        </w:rPr>
        <w:t xml:space="preserve">o en el </w:t>
      </w:r>
      <w:r w:rsidRPr="00C61EDF">
        <w:rPr>
          <w:rFonts w:ascii="Abadi" w:hAnsi="Abadi"/>
          <w:sz w:val="21"/>
          <w:szCs w:val="21"/>
        </w:rPr>
        <w:t xml:space="preserve">que se reciba o a más tardar en el período inmediato siguiente y en el caso de proposiciones o puntos de acuerdo dentro de los 45 días hábiles siguientes contados a partir de su fecha de recepción, no omito </w:t>
      </w:r>
      <w:r w:rsidRPr="00C61EDF">
        <w:rPr>
          <w:rFonts w:ascii="Abadi" w:hAnsi="Abadi"/>
          <w:sz w:val="21"/>
          <w:szCs w:val="21"/>
        </w:rPr>
        <w:t xml:space="preserve">señalar, que esta iniciativa contribuye al objetivo 16 paz, justicia e instituciones sólidas de la agenda 2030 para el desarrollo sostenible, pues contribuye a crear instituciones eficaces y transparentes garantizan el acceso público a la información y protege las libertades fundamentales y políticas no discriminatorias, además de acuerdo con el artículo 209 de nuestra Ley Orgánica del Poder Legislativo del Estado de Guanajuato, manifestó sobre la presente iniciativa los impactos siguientes: el jurídico se adiciona la fracción IX al artículo 59 recorriéndose a las </w:t>
      </w:r>
      <w:r>
        <w:rPr>
          <w:rFonts w:ascii="Abadi" w:hAnsi="Abadi"/>
          <w:sz w:val="21"/>
          <w:szCs w:val="21"/>
        </w:rPr>
        <w:t>sub</w:t>
      </w:r>
      <w:r w:rsidRPr="00C61EDF">
        <w:rPr>
          <w:rFonts w:ascii="Abadi" w:hAnsi="Abadi"/>
          <w:sz w:val="21"/>
          <w:szCs w:val="21"/>
        </w:rPr>
        <w:t xml:space="preserve">secuentes, y se reforma el artículo 169 y el artículo 171, todos de nuestra Ley </w:t>
      </w:r>
      <w:r>
        <w:rPr>
          <w:rFonts w:ascii="Abadi" w:hAnsi="Abadi"/>
          <w:sz w:val="21"/>
          <w:szCs w:val="21"/>
        </w:rPr>
        <w:t>O</w:t>
      </w:r>
      <w:r w:rsidRPr="00C61EDF">
        <w:rPr>
          <w:rFonts w:ascii="Abadi" w:hAnsi="Abadi"/>
          <w:sz w:val="21"/>
          <w:szCs w:val="21"/>
        </w:rPr>
        <w:t xml:space="preserve">rgánica, el administrativo, propone que no se va a crear ninguna nueva estructura en el Poder Legislativo, sin embargo como resultado se pretende precisamente algunas modificaciones procedimentales, jaja que tal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presupuestario.</w:t>
      </w:r>
    </w:p>
    <w:p w14:paraId="2A0F5904" w14:textId="77777777" w:rsidR="000C254F" w:rsidRPr="00C61EDF" w:rsidRDefault="000C254F" w:rsidP="00D821FD">
      <w:pPr>
        <w:jc w:val="both"/>
        <w:rPr>
          <w:rFonts w:ascii="Abadi" w:hAnsi="Abadi"/>
          <w:sz w:val="21"/>
          <w:szCs w:val="21"/>
        </w:rPr>
      </w:pPr>
    </w:p>
    <w:p w14:paraId="2DA834DB" w14:textId="77777777" w:rsidR="00D821FD" w:rsidRDefault="00D821FD" w:rsidP="00D821FD">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La presente iniciativa, no genera ningún impacto presupuestario al Poder Legislativo y el social aquí si se fortalece el marco jurídico de actuación del Poder Legislativo para garantizar a las y los ciudadanos un proceso legislativo óptimo, transparente y no discriminatorio.</w:t>
      </w:r>
    </w:p>
    <w:p w14:paraId="01E43FE8" w14:textId="77777777" w:rsidR="000C254F" w:rsidRPr="00C61EDF" w:rsidRDefault="000C254F" w:rsidP="00D821FD">
      <w:pPr>
        <w:jc w:val="both"/>
        <w:rPr>
          <w:rFonts w:ascii="Abadi" w:hAnsi="Abadi"/>
          <w:sz w:val="21"/>
          <w:szCs w:val="21"/>
        </w:rPr>
      </w:pPr>
    </w:p>
    <w:p w14:paraId="29007CE4" w14:textId="77777777" w:rsidR="00D821FD" w:rsidRDefault="00D821FD" w:rsidP="00D821FD">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Finalmente, si me lo permite el mes, el presidente la Mesa Directiva, con la mejor intención de contribuir de manera propositiva al debate que genera la discusión de esta iniciativa, presento mediante oficio una propuesta de metodología de abordaje en seis etapas que nombró a continuación: </w:t>
      </w:r>
    </w:p>
    <w:p w14:paraId="466EEDCD" w14:textId="77777777" w:rsidR="007A59C7" w:rsidRDefault="007A59C7" w:rsidP="00D821FD">
      <w:pPr>
        <w:jc w:val="both"/>
        <w:rPr>
          <w:rFonts w:ascii="Abadi" w:hAnsi="Abadi"/>
          <w:sz w:val="21"/>
          <w:szCs w:val="21"/>
        </w:rPr>
      </w:pPr>
    </w:p>
    <w:p w14:paraId="12C40DAC" w14:textId="77777777" w:rsidR="00D821FD" w:rsidRDefault="00D821FD" w:rsidP="00D821FD">
      <w:pPr>
        <w:jc w:val="both"/>
        <w:rPr>
          <w:rFonts w:ascii="Abadi" w:hAnsi="Abadi"/>
          <w:sz w:val="21"/>
          <w:szCs w:val="21"/>
        </w:rPr>
      </w:pPr>
      <w:r>
        <w:rPr>
          <w:rFonts w:ascii="Abadi" w:hAnsi="Abadi"/>
          <w:sz w:val="21"/>
          <w:szCs w:val="21"/>
        </w:rPr>
        <w:t>- L</w:t>
      </w:r>
      <w:r w:rsidRPr="00C61EDF">
        <w:rPr>
          <w:rFonts w:ascii="Abadi" w:hAnsi="Abadi"/>
          <w:sz w:val="21"/>
          <w:szCs w:val="21"/>
        </w:rPr>
        <w:t>a primera etapa, se identifican los problemas que se compren en el entorno</w:t>
      </w:r>
      <w:r>
        <w:rPr>
          <w:rFonts w:ascii="Abadi" w:hAnsi="Abadi"/>
          <w:sz w:val="21"/>
          <w:szCs w:val="21"/>
        </w:rPr>
        <w:t>.</w:t>
      </w:r>
      <w:r w:rsidRPr="00C61EDF">
        <w:rPr>
          <w:rFonts w:ascii="Abadi" w:hAnsi="Abadi"/>
          <w:sz w:val="21"/>
          <w:szCs w:val="21"/>
        </w:rPr>
        <w:t xml:space="preserve"> </w:t>
      </w:r>
    </w:p>
    <w:p w14:paraId="74260AB3" w14:textId="77777777" w:rsidR="007A59C7" w:rsidRDefault="007A59C7" w:rsidP="00D821FD">
      <w:pPr>
        <w:jc w:val="both"/>
        <w:rPr>
          <w:rFonts w:ascii="Abadi" w:hAnsi="Abadi"/>
          <w:sz w:val="21"/>
          <w:szCs w:val="21"/>
        </w:rPr>
      </w:pPr>
    </w:p>
    <w:p w14:paraId="064D46F8" w14:textId="1F69E6D2" w:rsidR="00D821FD" w:rsidRDefault="00D821FD" w:rsidP="00D821FD">
      <w:pPr>
        <w:jc w:val="both"/>
        <w:rPr>
          <w:rFonts w:ascii="Abadi" w:hAnsi="Abadi"/>
          <w:sz w:val="21"/>
          <w:szCs w:val="21"/>
        </w:rPr>
      </w:pPr>
      <w:r>
        <w:rPr>
          <w:rFonts w:ascii="Abadi" w:hAnsi="Abadi"/>
          <w:sz w:val="21"/>
          <w:szCs w:val="21"/>
        </w:rPr>
        <w:t>- L</w:t>
      </w:r>
      <w:r w:rsidRPr="00C61EDF">
        <w:rPr>
          <w:rFonts w:ascii="Abadi" w:hAnsi="Abadi"/>
          <w:sz w:val="21"/>
          <w:szCs w:val="21"/>
        </w:rPr>
        <w:t>a segunda</w:t>
      </w:r>
      <w:r>
        <w:rPr>
          <w:rFonts w:ascii="Abadi" w:hAnsi="Abadi"/>
          <w:sz w:val="21"/>
          <w:szCs w:val="21"/>
        </w:rPr>
        <w:t>,</w:t>
      </w:r>
      <w:r w:rsidRPr="00C61EDF">
        <w:rPr>
          <w:rFonts w:ascii="Abadi" w:hAnsi="Abadi"/>
          <w:sz w:val="21"/>
          <w:szCs w:val="21"/>
        </w:rPr>
        <w:t xml:space="preserve"> se define objetivos e incluso pueden salir los objetivos gracias al debate y estos sería normativos</w:t>
      </w:r>
      <w:r w:rsidR="007A59C7">
        <w:rPr>
          <w:rFonts w:ascii="Abadi" w:hAnsi="Abadi"/>
          <w:sz w:val="21"/>
          <w:szCs w:val="21"/>
        </w:rPr>
        <w:t>.</w:t>
      </w:r>
    </w:p>
    <w:p w14:paraId="5DA85682" w14:textId="58651C81" w:rsidR="00D821FD" w:rsidRDefault="00D821FD" w:rsidP="00D821FD">
      <w:pPr>
        <w:jc w:val="both"/>
        <w:rPr>
          <w:rFonts w:ascii="Abadi" w:hAnsi="Abadi"/>
          <w:sz w:val="21"/>
          <w:szCs w:val="21"/>
        </w:rPr>
      </w:pPr>
      <w:r>
        <w:rPr>
          <w:rFonts w:ascii="Abadi" w:hAnsi="Abadi"/>
          <w:sz w:val="21"/>
          <w:szCs w:val="21"/>
        </w:rPr>
        <w:t>- L</w:t>
      </w:r>
      <w:r w:rsidRPr="00C61EDF">
        <w:rPr>
          <w:rFonts w:ascii="Abadi" w:hAnsi="Abadi"/>
          <w:sz w:val="21"/>
          <w:szCs w:val="21"/>
        </w:rPr>
        <w:t>a tercera</w:t>
      </w:r>
      <w:r>
        <w:rPr>
          <w:rFonts w:ascii="Abadi" w:hAnsi="Abadi"/>
          <w:sz w:val="21"/>
          <w:szCs w:val="21"/>
        </w:rPr>
        <w:t>,</w:t>
      </w:r>
      <w:r w:rsidRPr="00C61EDF">
        <w:rPr>
          <w:rFonts w:ascii="Abadi" w:hAnsi="Abadi"/>
          <w:sz w:val="21"/>
          <w:szCs w:val="21"/>
        </w:rPr>
        <w:t xml:space="preserve"> es la identificación de opciones de política normativa con la participación de áreas correspondientes y técnicas del Congreso expertos y grupos de interés</w:t>
      </w:r>
      <w:r w:rsidR="00324F76">
        <w:rPr>
          <w:rFonts w:ascii="Abadi" w:hAnsi="Abadi"/>
          <w:sz w:val="21"/>
          <w:szCs w:val="21"/>
        </w:rPr>
        <w:t>.</w:t>
      </w:r>
    </w:p>
    <w:p w14:paraId="2E39F760" w14:textId="77777777" w:rsidR="00324F76" w:rsidRDefault="00324F76" w:rsidP="00D821FD">
      <w:pPr>
        <w:jc w:val="both"/>
        <w:rPr>
          <w:rFonts w:ascii="Abadi" w:hAnsi="Abadi"/>
          <w:sz w:val="21"/>
          <w:szCs w:val="21"/>
        </w:rPr>
      </w:pPr>
    </w:p>
    <w:p w14:paraId="1E0B9ED5" w14:textId="77777777" w:rsidR="00D821FD" w:rsidRDefault="00D821FD" w:rsidP="00D821FD">
      <w:pPr>
        <w:jc w:val="both"/>
        <w:rPr>
          <w:rFonts w:ascii="Abadi" w:hAnsi="Abadi"/>
          <w:sz w:val="21"/>
          <w:szCs w:val="21"/>
        </w:rPr>
      </w:pPr>
      <w:r>
        <w:rPr>
          <w:rFonts w:ascii="Abadi" w:hAnsi="Abadi"/>
          <w:sz w:val="21"/>
          <w:szCs w:val="21"/>
        </w:rPr>
        <w:t>- L</w:t>
      </w:r>
      <w:r w:rsidRPr="00C61EDF">
        <w:rPr>
          <w:rFonts w:ascii="Abadi" w:hAnsi="Abadi"/>
          <w:sz w:val="21"/>
          <w:szCs w:val="21"/>
        </w:rPr>
        <w:t>a cuarta</w:t>
      </w:r>
      <w:r>
        <w:rPr>
          <w:rFonts w:ascii="Abadi" w:hAnsi="Abadi"/>
          <w:sz w:val="21"/>
          <w:szCs w:val="21"/>
        </w:rPr>
        <w:t>,</w:t>
      </w:r>
      <w:r w:rsidRPr="00C61EDF">
        <w:rPr>
          <w:rFonts w:ascii="Abadi" w:hAnsi="Abadi"/>
          <w:sz w:val="21"/>
          <w:szCs w:val="21"/>
        </w:rPr>
        <w:t xml:space="preserve"> analizar los impactos que va a generar esta iniciativa</w:t>
      </w:r>
      <w:r>
        <w:rPr>
          <w:rFonts w:ascii="Abadi" w:hAnsi="Abadi"/>
          <w:sz w:val="21"/>
          <w:szCs w:val="21"/>
        </w:rPr>
        <w:t>;</w:t>
      </w:r>
      <w:r w:rsidRPr="00C61EDF">
        <w:rPr>
          <w:rFonts w:ascii="Abadi" w:hAnsi="Abadi"/>
          <w:sz w:val="21"/>
          <w:szCs w:val="21"/>
        </w:rPr>
        <w:t xml:space="preserve"> y </w:t>
      </w:r>
    </w:p>
    <w:p w14:paraId="5A946A09" w14:textId="77777777" w:rsidR="00324F76" w:rsidRDefault="00324F76" w:rsidP="00D821FD">
      <w:pPr>
        <w:jc w:val="both"/>
        <w:rPr>
          <w:rFonts w:ascii="Abadi" w:hAnsi="Abadi"/>
          <w:sz w:val="21"/>
          <w:szCs w:val="21"/>
        </w:rPr>
      </w:pPr>
    </w:p>
    <w:p w14:paraId="3ED9108B" w14:textId="77777777" w:rsidR="00D821FD" w:rsidRDefault="00D821FD" w:rsidP="00D821FD">
      <w:pPr>
        <w:jc w:val="both"/>
        <w:rPr>
          <w:rFonts w:ascii="Abadi" w:hAnsi="Abadi"/>
          <w:sz w:val="21"/>
          <w:szCs w:val="21"/>
        </w:rPr>
      </w:pPr>
      <w:r>
        <w:rPr>
          <w:rFonts w:ascii="Abadi" w:hAnsi="Abadi"/>
          <w:sz w:val="21"/>
          <w:szCs w:val="21"/>
        </w:rPr>
        <w:t>- C</w:t>
      </w:r>
      <w:r w:rsidRPr="00C61EDF">
        <w:rPr>
          <w:rFonts w:ascii="Abadi" w:hAnsi="Abadi"/>
          <w:sz w:val="21"/>
          <w:szCs w:val="21"/>
        </w:rPr>
        <w:t xml:space="preserve">inco presentar condiciones y propuesta normativa final así como en sexto lugar la definición de un proceso de implementación </w:t>
      </w:r>
      <w:r w:rsidRPr="00C61EDF">
        <w:rPr>
          <w:rFonts w:ascii="Abadi" w:hAnsi="Abadi"/>
          <w:sz w:val="21"/>
          <w:szCs w:val="21"/>
        </w:rPr>
        <w:lastRenderedPageBreak/>
        <w:t xml:space="preserve">para cerrar el ciclo, esto se trata de una práctica internacional aplicada por los países de la OCDE propuesta por el consorcio de investigación económica y social, CIES, que obedece a un enfoque sistémico para evaluar críticamente los efectos positivos y negativos de las regulaciones propuestas y existentes, así como de las alternativas no regulatorias los </w:t>
      </w:r>
      <w:r>
        <w:rPr>
          <w:rFonts w:ascii="Abadi" w:hAnsi="Abadi"/>
          <w:sz w:val="21"/>
          <w:szCs w:val="21"/>
        </w:rPr>
        <w:t xml:space="preserve">sugiero </w:t>
      </w:r>
      <w:r w:rsidRPr="00C61EDF">
        <w:rPr>
          <w:rFonts w:ascii="Abadi" w:hAnsi="Abadi"/>
          <w:sz w:val="21"/>
          <w:szCs w:val="21"/>
        </w:rPr>
        <w:t>respetuosamente a la comisión dictaminadora de esta iniciativa que el presidente termine, consciente de que los esfuerzos vertidos en este acuerdo trascienden la intención de esta Representación Parlamentaria y agradezco las manifestaciones de apoyo que varios compañeros de diferentes bancadas me dieron ante este tema les invito a sumarse en favor de este tema, que podría evolucionar el Congreso y potenciar todos los demás esfuerzos legislativos que emprendemos sus integrantes</w:t>
      </w:r>
      <w:r>
        <w:rPr>
          <w:rFonts w:ascii="Abadi" w:hAnsi="Abadi"/>
          <w:sz w:val="21"/>
          <w:szCs w:val="21"/>
        </w:rPr>
        <w:t>.</w:t>
      </w:r>
    </w:p>
    <w:p w14:paraId="54FEA8FE" w14:textId="77777777" w:rsidR="00324F76" w:rsidRDefault="00324F76" w:rsidP="00D821FD">
      <w:pPr>
        <w:jc w:val="both"/>
        <w:rPr>
          <w:rFonts w:ascii="Abadi" w:hAnsi="Abadi"/>
          <w:sz w:val="21"/>
          <w:szCs w:val="21"/>
        </w:rPr>
      </w:pPr>
    </w:p>
    <w:p w14:paraId="285C830F" w14:textId="77777777" w:rsidR="00D821FD" w:rsidRDefault="00D821FD" w:rsidP="00D821FD">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¡M</w:t>
      </w:r>
      <w:r w:rsidRPr="00C61EDF">
        <w:rPr>
          <w:rFonts w:ascii="Abadi" w:hAnsi="Abadi"/>
          <w:sz w:val="21"/>
          <w:szCs w:val="21"/>
        </w:rPr>
        <w:t>uchas gracias!</w:t>
      </w:r>
    </w:p>
    <w:p w14:paraId="21FB2C10" w14:textId="77777777" w:rsidR="00324F76" w:rsidRPr="00C61EDF" w:rsidRDefault="00324F76" w:rsidP="00D821FD">
      <w:pPr>
        <w:jc w:val="both"/>
        <w:rPr>
          <w:rFonts w:ascii="Abadi" w:hAnsi="Abadi"/>
          <w:sz w:val="21"/>
          <w:szCs w:val="21"/>
        </w:rPr>
      </w:pPr>
    </w:p>
    <w:p w14:paraId="001C92C5" w14:textId="77777777" w:rsidR="00D821FD" w:rsidRDefault="00D821FD" w:rsidP="00D821FD">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xml:space="preserve">- </w:t>
      </w:r>
      <w:r>
        <w:rPr>
          <w:rFonts w:ascii="Abadi" w:hAnsi="Abadi"/>
          <w:sz w:val="21"/>
          <w:szCs w:val="21"/>
        </w:rPr>
        <w:t>¡M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a </w:t>
      </w:r>
      <w:r>
        <w:rPr>
          <w:rFonts w:ascii="Abadi" w:hAnsi="Abadi"/>
          <w:sz w:val="21"/>
          <w:szCs w:val="21"/>
        </w:rPr>
        <w:t>u</w:t>
      </w:r>
      <w:r w:rsidRPr="00C61EDF">
        <w:rPr>
          <w:rFonts w:ascii="Abadi" w:hAnsi="Abadi"/>
          <w:sz w:val="21"/>
          <w:szCs w:val="21"/>
        </w:rPr>
        <w:t>sted diputada Dessir</w:t>
      </w:r>
      <w:r>
        <w:rPr>
          <w:rFonts w:ascii="Abadi" w:hAnsi="Abadi"/>
          <w:sz w:val="21"/>
          <w:szCs w:val="21"/>
        </w:rPr>
        <w:t>e</w:t>
      </w:r>
      <w:r w:rsidRPr="00C61EDF">
        <w:rPr>
          <w:rFonts w:ascii="Abadi" w:hAnsi="Abadi"/>
          <w:sz w:val="21"/>
          <w:szCs w:val="21"/>
        </w:rPr>
        <w:t xml:space="preserve"> </w:t>
      </w:r>
      <w:r>
        <w:rPr>
          <w:rFonts w:ascii="Abadi" w:hAnsi="Abadi"/>
          <w:sz w:val="21"/>
          <w:szCs w:val="21"/>
        </w:rPr>
        <w:t>A</w:t>
      </w:r>
      <w:r w:rsidRPr="00C61EDF">
        <w:rPr>
          <w:rFonts w:ascii="Abadi" w:hAnsi="Abadi"/>
          <w:sz w:val="21"/>
          <w:szCs w:val="21"/>
        </w:rPr>
        <w:t>ngel Rocha, aprecio mucho su iniciativa</w:t>
      </w:r>
      <w:r>
        <w:rPr>
          <w:rFonts w:ascii="Abadi" w:hAnsi="Abadi"/>
          <w:sz w:val="21"/>
          <w:szCs w:val="21"/>
        </w:rPr>
        <w:t>, l</w:t>
      </w:r>
      <w:r w:rsidRPr="00C61EDF">
        <w:rPr>
          <w:rFonts w:ascii="Abadi" w:hAnsi="Abadi"/>
          <w:sz w:val="21"/>
          <w:szCs w:val="21"/>
        </w:rPr>
        <w:t>a misma que</w:t>
      </w:r>
      <w:r>
        <w:rPr>
          <w:rFonts w:ascii="Abadi" w:hAnsi="Abadi"/>
          <w:sz w:val="21"/>
          <w:szCs w:val="21"/>
        </w:rPr>
        <w:t>;</w:t>
      </w:r>
    </w:p>
    <w:p w14:paraId="20405AF1" w14:textId="77777777" w:rsidR="00324F76" w:rsidRDefault="00324F76" w:rsidP="00D821FD">
      <w:pPr>
        <w:ind w:firstLine="708"/>
        <w:jc w:val="both"/>
        <w:rPr>
          <w:rFonts w:ascii="Abadi" w:hAnsi="Abadi"/>
          <w:sz w:val="21"/>
          <w:szCs w:val="21"/>
        </w:rPr>
      </w:pPr>
    </w:p>
    <w:p w14:paraId="63374B82" w14:textId="77777777" w:rsidR="00D821FD" w:rsidRPr="0054550D" w:rsidRDefault="00D821FD" w:rsidP="00D821FD">
      <w:pPr>
        <w:ind w:left="709" w:right="1183"/>
        <w:jc w:val="both"/>
        <w:rPr>
          <w:rFonts w:ascii="Abadi" w:hAnsi="Abadi"/>
          <w:b/>
          <w:bCs/>
          <w:i/>
          <w:iCs/>
          <w:sz w:val="21"/>
          <w:szCs w:val="21"/>
          <w:u w:val="single"/>
        </w:rPr>
      </w:pPr>
      <w:r w:rsidRPr="0054550D">
        <w:rPr>
          <w:rFonts w:ascii="Abadi" w:hAnsi="Abadi"/>
          <w:b/>
          <w:bCs/>
          <w:i/>
          <w:iCs/>
          <w:sz w:val="21"/>
          <w:szCs w:val="21"/>
          <w:u w:val="single"/>
        </w:rPr>
        <w:t>Turnaremos a la Comisión de Gobernación y Puntos Constitucionales para que esta de conformidad con las facultades que le confiere en la fracción II, de</w:t>
      </w:r>
      <w:r>
        <w:rPr>
          <w:rFonts w:ascii="Abadi" w:hAnsi="Abadi"/>
          <w:b/>
          <w:bCs/>
          <w:i/>
          <w:iCs/>
          <w:sz w:val="21"/>
          <w:szCs w:val="21"/>
          <w:u w:val="single"/>
        </w:rPr>
        <w:t xml:space="preserve">l </w:t>
      </w:r>
      <w:r w:rsidRPr="0054550D">
        <w:rPr>
          <w:rFonts w:ascii="Abadi" w:hAnsi="Abadi"/>
          <w:b/>
          <w:bCs/>
          <w:i/>
          <w:iCs/>
          <w:sz w:val="21"/>
          <w:szCs w:val="21"/>
          <w:u w:val="single"/>
        </w:rPr>
        <w:t>artículo111 realice su estudio y dictamen.</w:t>
      </w:r>
    </w:p>
    <w:p w14:paraId="7B72960D" w14:textId="77777777" w:rsidR="00BF2E32" w:rsidRDefault="00BF2E32"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1301026F" w14:textId="77777777" w:rsidR="00AE0906" w:rsidRDefault="00AE0906"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775FC105" w14:textId="77777777" w:rsidR="00AE0906" w:rsidRPr="00040CA4" w:rsidRDefault="00AE0906" w:rsidP="00477204">
      <w:pPr>
        <w:pStyle w:val="Prrafodelista"/>
        <w:tabs>
          <w:tab w:val="left" w:pos="836"/>
        </w:tabs>
        <w:kinsoku w:val="0"/>
        <w:overflowPunct w:val="0"/>
        <w:autoSpaceDE w:val="0"/>
        <w:autoSpaceDN w:val="0"/>
        <w:adjustRightInd w:val="0"/>
        <w:spacing w:before="125"/>
        <w:ind w:left="720" w:right="101"/>
        <w:jc w:val="both"/>
        <w:rPr>
          <w:rFonts w:ascii="Abadi" w:hAnsi="Abadi"/>
          <w:b/>
          <w:bCs/>
          <w:sz w:val="21"/>
          <w:szCs w:val="21"/>
        </w:rPr>
      </w:pPr>
    </w:p>
    <w:p w14:paraId="3F8833DB" w14:textId="41B9C6E6" w:rsidR="00233D5E" w:rsidRDefault="00233D5E" w:rsidP="00EE75E8">
      <w:pPr>
        <w:pStyle w:val="Prrafodelista"/>
        <w:numPr>
          <w:ilvl w:val="0"/>
          <w:numId w:val="5"/>
        </w:numPr>
        <w:kinsoku w:val="0"/>
        <w:overflowPunct w:val="0"/>
        <w:autoSpaceDE w:val="0"/>
        <w:autoSpaceDN w:val="0"/>
        <w:adjustRightInd w:val="0"/>
        <w:ind w:left="426" w:right="102"/>
        <w:jc w:val="both"/>
        <w:rPr>
          <w:rFonts w:ascii="Abadi" w:hAnsi="Abadi"/>
          <w:b/>
          <w:bCs/>
          <w:sz w:val="21"/>
          <w:szCs w:val="21"/>
        </w:rPr>
      </w:pPr>
      <w:r w:rsidRPr="00040CA4">
        <w:rPr>
          <w:rFonts w:ascii="Abadi" w:hAnsi="Abadi"/>
          <w:b/>
          <w:bCs/>
          <w:sz w:val="21"/>
          <w:szCs w:val="21"/>
        </w:rPr>
        <w:t>PRESENTACIÓN DE LA INICIATIVA A EFECTO DE REFORMAR EL ARTÍCULO 262 DEL CÓDIGO PENAL</w:t>
      </w:r>
      <w:r w:rsidRPr="00040CA4">
        <w:rPr>
          <w:rFonts w:ascii="Abadi" w:hAnsi="Abadi"/>
          <w:b/>
          <w:bCs/>
          <w:spacing w:val="-2"/>
          <w:sz w:val="21"/>
          <w:szCs w:val="21"/>
        </w:rPr>
        <w:t xml:space="preserve"> </w:t>
      </w:r>
      <w:r w:rsidRPr="00040CA4">
        <w:rPr>
          <w:rFonts w:ascii="Abadi" w:hAnsi="Abadi"/>
          <w:b/>
          <w:bCs/>
          <w:sz w:val="21"/>
          <w:szCs w:val="21"/>
        </w:rPr>
        <w:t>DEL</w:t>
      </w:r>
      <w:r w:rsidRPr="00040CA4">
        <w:rPr>
          <w:rFonts w:ascii="Abadi" w:hAnsi="Abadi"/>
          <w:b/>
          <w:bCs/>
          <w:spacing w:val="-2"/>
          <w:sz w:val="21"/>
          <w:szCs w:val="21"/>
        </w:rPr>
        <w:t xml:space="preserve"> </w:t>
      </w:r>
      <w:r w:rsidRPr="00040CA4">
        <w:rPr>
          <w:rFonts w:ascii="Abadi" w:hAnsi="Abadi"/>
          <w:b/>
          <w:bCs/>
          <w:sz w:val="21"/>
          <w:szCs w:val="21"/>
        </w:rPr>
        <w:t>ESTADO</w:t>
      </w:r>
      <w:r w:rsidRPr="00040CA4">
        <w:rPr>
          <w:rFonts w:ascii="Abadi" w:hAnsi="Abadi"/>
          <w:b/>
          <w:bCs/>
          <w:spacing w:val="-2"/>
          <w:sz w:val="21"/>
          <w:szCs w:val="21"/>
        </w:rPr>
        <w:t xml:space="preserve"> </w:t>
      </w:r>
      <w:r w:rsidRPr="00040CA4">
        <w:rPr>
          <w:rFonts w:ascii="Abadi" w:hAnsi="Abadi"/>
          <w:b/>
          <w:bCs/>
          <w:sz w:val="21"/>
          <w:szCs w:val="21"/>
        </w:rPr>
        <w:t>DE</w:t>
      </w:r>
      <w:r w:rsidRPr="00040CA4">
        <w:rPr>
          <w:rFonts w:ascii="Abadi" w:hAnsi="Abadi"/>
          <w:b/>
          <w:bCs/>
          <w:spacing w:val="-2"/>
          <w:sz w:val="21"/>
          <w:szCs w:val="21"/>
        </w:rPr>
        <w:t xml:space="preserve"> </w:t>
      </w:r>
      <w:r w:rsidRPr="00040CA4">
        <w:rPr>
          <w:rFonts w:ascii="Abadi" w:hAnsi="Abadi"/>
          <w:b/>
          <w:bCs/>
          <w:sz w:val="21"/>
          <w:szCs w:val="21"/>
        </w:rPr>
        <w:t>GUANAJUATO,</w:t>
      </w:r>
      <w:r w:rsidRPr="00040CA4">
        <w:rPr>
          <w:rFonts w:ascii="Abadi" w:hAnsi="Abadi"/>
          <w:b/>
          <w:bCs/>
          <w:spacing w:val="-2"/>
          <w:sz w:val="21"/>
          <w:szCs w:val="21"/>
        </w:rPr>
        <w:t xml:space="preserve"> </w:t>
      </w:r>
      <w:r w:rsidRPr="00040CA4">
        <w:rPr>
          <w:rFonts w:ascii="Abadi" w:hAnsi="Abadi"/>
          <w:b/>
          <w:bCs/>
          <w:sz w:val="21"/>
          <w:szCs w:val="21"/>
        </w:rPr>
        <w:t>SUSCRITA</w:t>
      </w:r>
      <w:r w:rsidRPr="00040CA4">
        <w:rPr>
          <w:rFonts w:ascii="Abadi" w:hAnsi="Abadi"/>
          <w:b/>
          <w:bCs/>
          <w:spacing w:val="-2"/>
          <w:sz w:val="21"/>
          <w:szCs w:val="21"/>
        </w:rPr>
        <w:t xml:space="preserve"> </w:t>
      </w:r>
      <w:r w:rsidRPr="00040CA4">
        <w:rPr>
          <w:rFonts w:ascii="Abadi" w:hAnsi="Abadi"/>
          <w:b/>
          <w:bCs/>
          <w:sz w:val="21"/>
          <w:szCs w:val="21"/>
        </w:rPr>
        <w:t>POR</w:t>
      </w:r>
      <w:r w:rsidRPr="00040CA4">
        <w:rPr>
          <w:rFonts w:ascii="Abadi" w:hAnsi="Abadi"/>
          <w:b/>
          <w:bCs/>
          <w:spacing w:val="-2"/>
          <w:sz w:val="21"/>
          <w:szCs w:val="21"/>
        </w:rPr>
        <w:t xml:space="preserve"> </w:t>
      </w:r>
      <w:r w:rsidRPr="00040CA4">
        <w:rPr>
          <w:rFonts w:ascii="Abadi" w:hAnsi="Abadi"/>
          <w:b/>
          <w:bCs/>
          <w:sz w:val="21"/>
          <w:szCs w:val="21"/>
        </w:rPr>
        <w:t>EL</w:t>
      </w:r>
      <w:r w:rsidRPr="00040CA4">
        <w:rPr>
          <w:rFonts w:ascii="Abadi" w:hAnsi="Abadi"/>
          <w:b/>
          <w:bCs/>
          <w:spacing w:val="-2"/>
          <w:sz w:val="21"/>
          <w:szCs w:val="21"/>
        </w:rPr>
        <w:t xml:space="preserve"> </w:t>
      </w:r>
      <w:r w:rsidRPr="00040CA4">
        <w:rPr>
          <w:rFonts w:ascii="Abadi" w:hAnsi="Abadi"/>
          <w:b/>
          <w:bCs/>
          <w:sz w:val="21"/>
          <w:szCs w:val="21"/>
        </w:rPr>
        <w:t>DIPUTADO</w:t>
      </w:r>
      <w:r w:rsidRPr="00040CA4">
        <w:rPr>
          <w:rFonts w:ascii="Abadi" w:hAnsi="Abadi"/>
          <w:b/>
          <w:bCs/>
          <w:spacing w:val="-2"/>
          <w:sz w:val="21"/>
          <w:szCs w:val="21"/>
        </w:rPr>
        <w:t xml:space="preserve"> </w:t>
      </w:r>
      <w:r w:rsidRPr="00040CA4">
        <w:rPr>
          <w:rFonts w:ascii="Abadi" w:hAnsi="Abadi"/>
          <w:b/>
          <w:bCs/>
          <w:sz w:val="21"/>
          <w:szCs w:val="21"/>
        </w:rPr>
        <w:t>ERNESTO</w:t>
      </w:r>
      <w:r w:rsidRPr="00040CA4">
        <w:rPr>
          <w:rFonts w:ascii="Abadi" w:hAnsi="Abadi"/>
          <w:b/>
          <w:bCs/>
          <w:spacing w:val="-2"/>
          <w:sz w:val="21"/>
          <w:szCs w:val="21"/>
        </w:rPr>
        <w:t xml:space="preserve"> </w:t>
      </w:r>
      <w:r w:rsidRPr="00040CA4">
        <w:rPr>
          <w:rFonts w:ascii="Abadi" w:hAnsi="Abadi"/>
          <w:b/>
          <w:bCs/>
          <w:sz w:val="21"/>
          <w:szCs w:val="21"/>
        </w:rPr>
        <w:t>ALEJANDRO PRIETO GALLARDO INTEGRANTE DEL GRUPO PARLAMENTARIO DEL PARTIDO MORENA.</w:t>
      </w:r>
      <w:r w:rsidR="00AD0AFC">
        <w:rPr>
          <w:rStyle w:val="Refdenotaalpie"/>
          <w:rFonts w:ascii="Abadi" w:hAnsi="Abadi"/>
          <w:b/>
          <w:bCs/>
          <w:sz w:val="21"/>
          <w:szCs w:val="21"/>
        </w:rPr>
        <w:footnoteReference w:id="29"/>
      </w:r>
    </w:p>
    <w:p w14:paraId="7C16AC88" w14:textId="77777777" w:rsidR="001753F1" w:rsidRDefault="001753F1" w:rsidP="001753F1">
      <w:pPr>
        <w:tabs>
          <w:tab w:val="left" w:pos="836"/>
        </w:tabs>
        <w:kinsoku w:val="0"/>
        <w:overflowPunct w:val="0"/>
        <w:autoSpaceDE w:val="0"/>
        <w:autoSpaceDN w:val="0"/>
        <w:adjustRightInd w:val="0"/>
        <w:ind w:right="102"/>
        <w:jc w:val="both"/>
        <w:rPr>
          <w:rFonts w:ascii="Abadi" w:hAnsi="Abadi"/>
          <w:b/>
          <w:bCs/>
          <w:sz w:val="21"/>
          <w:szCs w:val="21"/>
        </w:rPr>
      </w:pPr>
    </w:p>
    <w:p w14:paraId="4C84C279" w14:textId="77777777" w:rsidR="00992095" w:rsidRPr="00B31AF3" w:rsidRDefault="00992095" w:rsidP="00992095">
      <w:pPr>
        <w:autoSpaceDE w:val="0"/>
        <w:autoSpaceDN w:val="0"/>
        <w:adjustRightInd w:val="0"/>
        <w:jc w:val="both"/>
        <w:rPr>
          <w:rFonts w:ascii="Abadi" w:hAnsi="Abadi" w:cs="Calibri-Bold"/>
          <w:b/>
          <w:bCs/>
          <w:sz w:val="21"/>
          <w:szCs w:val="21"/>
        </w:rPr>
      </w:pPr>
      <w:r w:rsidRPr="00B31AF3">
        <w:rPr>
          <w:rFonts w:ascii="Abadi" w:hAnsi="Abadi" w:cs="Calibri-Bold"/>
          <w:b/>
          <w:bCs/>
          <w:sz w:val="21"/>
          <w:szCs w:val="21"/>
        </w:rPr>
        <w:t>Diputado Armando Rangel Hernández</w:t>
      </w:r>
    </w:p>
    <w:p w14:paraId="1C257A98"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Presidente de la Mesa Directiva de la</w:t>
      </w:r>
    </w:p>
    <w:p w14:paraId="64DCDC81"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LXV Legislatura del Estado de Guanajuato.</w:t>
      </w:r>
    </w:p>
    <w:p w14:paraId="08041F0D" w14:textId="77777777" w:rsidR="00992095" w:rsidRPr="00B31AF3" w:rsidRDefault="00992095" w:rsidP="00992095">
      <w:pPr>
        <w:autoSpaceDE w:val="0"/>
        <w:autoSpaceDN w:val="0"/>
        <w:adjustRightInd w:val="0"/>
        <w:jc w:val="both"/>
        <w:rPr>
          <w:rFonts w:ascii="Abadi" w:hAnsi="Abadi" w:cs="Calibri-Italic"/>
          <w:i/>
          <w:iCs/>
          <w:sz w:val="21"/>
          <w:szCs w:val="21"/>
        </w:rPr>
      </w:pPr>
      <w:r w:rsidRPr="00B31AF3">
        <w:rPr>
          <w:rFonts w:ascii="Abadi" w:hAnsi="Abadi" w:cs="Calibri-Italic"/>
          <w:i/>
          <w:iCs/>
          <w:sz w:val="21"/>
          <w:szCs w:val="21"/>
        </w:rPr>
        <w:t>P r e s e n t e</w:t>
      </w:r>
    </w:p>
    <w:p w14:paraId="2127F590" w14:textId="77777777" w:rsidR="00992095" w:rsidRPr="00B31AF3" w:rsidRDefault="00992095" w:rsidP="00992095">
      <w:pPr>
        <w:autoSpaceDE w:val="0"/>
        <w:autoSpaceDN w:val="0"/>
        <w:adjustRightInd w:val="0"/>
        <w:jc w:val="both"/>
        <w:rPr>
          <w:rFonts w:ascii="Abadi" w:hAnsi="Abadi" w:cs="Calibri-Italic"/>
          <w:i/>
          <w:iCs/>
          <w:sz w:val="21"/>
          <w:szCs w:val="21"/>
        </w:rPr>
      </w:pPr>
    </w:p>
    <w:p w14:paraId="64C48CE0" w14:textId="30D36719"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 xml:space="preserve">El que suscribe, </w:t>
      </w:r>
      <w:r w:rsidRPr="00B31AF3">
        <w:rPr>
          <w:rFonts w:ascii="Abadi" w:hAnsi="Abadi" w:cs="Calibri-Italic"/>
          <w:i/>
          <w:iCs/>
          <w:sz w:val="21"/>
          <w:szCs w:val="21"/>
        </w:rPr>
        <w:t xml:space="preserve">Diputado </w:t>
      </w:r>
      <w:r w:rsidRPr="00B31AF3">
        <w:rPr>
          <w:rFonts w:ascii="Abadi" w:hAnsi="Abadi" w:cs="Calibri-Bold"/>
          <w:b/>
          <w:bCs/>
          <w:sz w:val="21"/>
          <w:szCs w:val="21"/>
        </w:rPr>
        <w:t xml:space="preserve">ERNESTO ALEJANDRO PRIETO GALLARDO, </w:t>
      </w:r>
      <w:r w:rsidRPr="00B31AF3">
        <w:rPr>
          <w:rFonts w:ascii="Abadi" w:hAnsi="Abadi" w:cs="Calibri"/>
          <w:sz w:val="21"/>
          <w:szCs w:val="21"/>
        </w:rPr>
        <w:t>del Grupo Parlamentario de</w:t>
      </w:r>
      <w:r>
        <w:rPr>
          <w:rFonts w:ascii="Abadi" w:hAnsi="Abadi" w:cs="Calibri"/>
          <w:sz w:val="21"/>
          <w:szCs w:val="21"/>
        </w:rPr>
        <w:t xml:space="preserve"> </w:t>
      </w:r>
      <w:r w:rsidRPr="00B31AF3">
        <w:rPr>
          <w:rFonts w:ascii="Abadi" w:hAnsi="Abadi" w:cs="Calibri-BoldItalic"/>
          <w:b/>
          <w:bCs/>
          <w:i/>
          <w:iCs/>
          <w:sz w:val="21"/>
          <w:szCs w:val="21"/>
        </w:rPr>
        <w:t>morena</w:t>
      </w:r>
      <w:r w:rsidRPr="00B31AF3">
        <w:rPr>
          <w:rFonts w:ascii="Abadi" w:hAnsi="Abadi" w:cs="Calibri"/>
          <w:sz w:val="21"/>
          <w:szCs w:val="21"/>
        </w:rPr>
        <w:t>, de esta Sexagésima Quinta Legislatura del Congreso del Estado de Guanajuato, con</w:t>
      </w:r>
      <w:r>
        <w:rPr>
          <w:rFonts w:ascii="Abadi" w:hAnsi="Abadi" w:cs="Calibri"/>
          <w:sz w:val="21"/>
          <w:szCs w:val="21"/>
        </w:rPr>
        <w:t xml:space="preserve"> </w:t>
      </w:r>
      <w:r w:rsidRPr="00B31AF3">
        <w:rPr>
          <w:rFonts w:ascii="Abadi" w:hAnsi="Abadi" w:cs="Calibri"/>
          <w:sz w:val="21"/>
          <w:szCs w:val="21"/>
        </w:rPr>
        <w:t xml:space="preserve">fundamento en lo dispuesto en la fracción II del artículo 56, de la </w:t>
      </w:r>
      <w:r w:rsidRPr="00B31AF3">
        <w:rPr>
          <w:rFonts w:ascii="Abadi" w:hAnsi="Abadi" w:cs="Calibri-Italic"/>
          <w:i/>
          <w:iCs/>
          <w:sz w:val="21"/>
          <w:szCs w:val="21"/>
        </w:rPr>
        <w:t>Constitución Política para el</w:t>
      </w:r>
      <w:r>
        <w:rPr>
          <w:rFonts w:ascii="Abadi" w:hAnsi="Abadi" w:cs="Calibri-Italic"/>
          <w:i/>
          <w:iCs/>
          <w:sz w:val="21"/>
          <w:szCs w:val="21"/>
        </w:rPr>
        <w:t xml:space="preserve"> </w:t>
      </w:r>
      <w:r w:rsidRPr="00B31AF3">
        <w:rPr>
          <w:rFonts w:ascii="Abadi" w:hAnsi="Abadi" w:cs="Calibri-Italic"/>
          <w:i/>
          <w:iCs/>
          <w:sz w:val="21"/>
          <w:szCs w:val="21"/>
        </w:rPr>
        <w:t>Estado de Guanajuato</w:t>
      </w:r>
      <w:r w:rsidRPr="00B31AF3">
        <w:rPr>
          <w:rFonts w:ascii="Abadi" w:hAnsi="Abadi" w:cs="Calibri"/>
          <w:sz w:val="21"/>
          <w:szCs w:val="21"/>
        </w:rPr>
        <w:t xml:space="preserve">; y en el artículo 167, fracción II de la </w:t>
      </w:r>
      <w:r w:rsidRPr="00B31AF3">
        <w:rPr>
          <w:rFonts w:ascii="Abadi" w:hAnsi="Abadi" w:cs="Calibri-Italic"/>
          <w:i/>
          <w:iCs/>
          <w:sz w:val="21"/>
          <w:szCs w:val="21"/>
        </w:rPr>
        <w:t>Ley Orgánica del Poder Legislativo del</w:t>
      </w:r>
      <w:r w:rsidR="00D73878">
        <w:rPr>
          <w:rFonts w:ascii="Abadi" w:hAnsi="Abadi" w:cs="Calibri-Italic"/>
          <w:i/>
          <w:iCs/>
          <w:sz w:val="21"/>
          <w:szCs w:val="21"/>
        </w:rPr>
        <w:t xml:space="preserve"> </w:t>
      </w:r>
      <w:r w:rsidRPr="00B31AF3">
        <w:rPr>
          <w:rFonts w:ascii="Abadi" w:hAnsi="Abadi" w:cs="Calibri-Italic"/>
          <w:i/>
          <w:iCs/>
          <w:sz w:val="21"/>
          <w:szCs w:val="21"/>
        </w:rPr>
        <w:t>Estado de Guanajuato</w:t>
      </w:r>
      <w:r w:rsidRPr="00B31AF3">
        <w:rPr>
          <w:rFonts w:ascii="Abadi" w:hAnsi="Abadi" w:cs="Calibri"/>
          <w:sz w:val="21"/>
          <w:szCs w:val="21"/>
        </w:rPr>
        <w:t>, me permito someter a la consideración de esta Asamblea para su</w:t>
      </w:r>
      <w:r>
        <w:rPr>
          <w:rFonts w:ascii="Abadi" w:hAnsi="Abadi" w:cs="Calibri"/>
          <w:sz w:val="21"/>
          <w:szCs w:val="21"/>
        </w:rPr>
        <w:t xml:space="preserve"> </w:t>
      </w:r>
      <w:r w:rsidRPr="00B31AF3">
        <w:rPr>
          <w:rFonts w:ascii="Abadi" w:hAnsi="Abadi" w:cs="Calibri"/>
          <w:sz w:val="21"/>
          <w:szCs w:val="21"/>
        </w:rPr>
        <w:t xml:space="preserve">aprobación, la presente </w:t>
      </w:r>
      <w:r w:rsidRPr="00B31AF3">
        <w:rPr>
          <w:rFonts w:ascii="Abadi" w:hAnsi="Abadi" w:cs="Calibri-Bold"/>
          <w:b/>
          <w:bCs/>
          <w:sz w:val="21"/>
          <w:szCs w:val="21"/>
        </w:rPr>
        <w:t xml:space="preserve">iniciativa que reforma el artículo 262 </w:t>
      </w:r>
      <w:r w:rsidRPr="00B31AF3">
        <w:rPr>
          <w:rFonts w:ascii="Abadi" w:hAnsi="Abadi" w:cs="Calibri"/>
          <w:sz w:val="21"/>
          <w:szCs w:val="21"/>
        </w:rPr>
        <w:t xml:space="preserve">del </w:t>
      </w:r>
      <w:r w:rsidRPr="00B31AF3">
        <w:rPr>
          <w:rFonts w:ascii="Abadi" w:hAnsi="Abadi" w:cs="Calibri-Italic"/>
          <w:i/>
          <w:iCs/>
          <w:sz w:val="21"/>
          <w:szCs w:val="21"/>
        </w:rPr>
        <w:t>Código Penal del Estado de</w:t>
      </w:r>
      <w:r>
        <w:rPr>
          <w:rFonts w:ascii="Abadi" w:hAnsi="Abadi" w:cs="Calibri-Italic"/>
          <w:i/>
          <w:iCs/>
          <w:sz w:val="21"/>
          <w:szCs w:val="21"/>
        </w:rPr>
        <w:t xml:space="preserve"> </w:t>
      </w:r>
      <w:r w:rsidRPr="00B31AF3">
        <w:rPr>
          <w:rFonts w:ascii="Abadi" w:hAnsi="Abadi" w:cs="Calibri-Italic"/>
          <w:i/>
          <w:iCs/>
          <w:sz w:val="21"/>
          <w:szCs w:val="21"/>
        </w:rPr>
        <w:t xml:space="preserve">Guanajuato, </w:t>
      </w:r>
      <w:r w:rsidRPr="00B31AF3">
        <w:rPr>
          <w:rFonts w:ascii="Abadi" w:hAnsi="Abadi" w:cs="Calibri"/>
          <w:sz w:val="21"/>
          <w:szCs w:val="21"/>
        </w:rPr>
        <w:t>de conformidad con la siguiente:</w:t>
      </w:r>
    </w:p>
    <w:p w14:paraId="635D530D" w14:textId="77777777" w:rsidR="00992095" w:rsidRPr="00B31AF3" w:rsidRDefault="00992095" w:rsidP="00992095">
      <w:pPr>
        <w:autoSpaceDE w:val="0"/>
        <w:autoSpaceDN w:val="0"/>
        <w:adjustRightInd w:val="0"/>
        <w:jc w:val="both"/>
        <w:rPr>
          <w:rFonts w:ascii="Abadi" w:hAnsi="Abadi" w:cs="Calibri"/>
          <w:sz w:val="21"/>
          <w:szCs w:val="21"/>
        </w:rPr>
      </w:pPr>
    </w:p>
    <w:p w14:paraId="0E480639" w14:textId="77777777" w:rsidR="00992095" w:rsidRPr="00B31AF3" w:rsidRDefault="00992095" w:rsidP="00992095">
      <w:pPr>
        <w:autoSpaceDE w:val="0"/>
        <w:autoSpaceDN w:val="0"/>
        <w:adjustRightInd w:val="0"/>
        <w:jc w:val="center"/>
        <w:rPr>
          <w:rFonts w:ascii="Abadi" w:hAnsi="Abadi" w:cs="Calibri-Bold"/>
          <w:b/>
          <w:bCs/>
          <w:sz w:val="21"/>
          <w:szCs w:val="21"/>
        </w:rPr>
      </w:pPr>
      <w:r w:rsidRPr="00B31AF3">
        <w:rPr>
          <w:rFonts w:ascii="Abadi" w:hAnsi="Abadi" w:cs="Calibri-Bold"/>
          <w:b/>
          <w:bCs/>
          <w:sz w:val="21"/>
          <w:szCs w:val="21"/>
        </w:rPr>
        <w:t>EXPOSICIÓN DE MOTIVOS:</w:t>
      </w:r>
    </w:p>
    <w:p w14:paraId="7C236CC7" w14:textId="77777777" w:rsidR="00992095" w:rsidRPr="00B31AF3" w:rsidRDefault="00992095" w:rsidP="00992095">
      <w:pPr>
        <w:autoSpaceDE w:val="0"/>
        <w:autoSpaceDN w:val="0"/>
        <w:adjustRightInd w:val="0"/>
        <w:jc w:val="both"/>
        <w:rPr>
          <w:rFonts w:ascii="Abadi" w:hAnsi="Abadi" w:cs="Calibri-Bold"/>
          <w:b/>
          <w:bCs/>
          <w:sz w:val="21"/>
          <w:szCs w:val="21"/>
        </w:rPr>
      </w:pPr>
    </w:p>
    <w:p w14:paraId="761117B5"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Mediante el Decreto 65 aprobado por la Sexagésima Legislatura del Estado de Guanajuato, que se</w:t>
      </w:r>
      <w:r>
        <w:rPr>
          <w:rFonts w:ascii="Abadi" w:hAnsi="Abadi" w:cs="Calibri"/>
          <w:sz w:val="21"/>
          <w:szCs w:val="21"/>
        </w:rPr>
        <w:t xml:space="preserve"> </w:t>
      </w:r>
      <w:r w:rsidRPr="00B31AF3">
        <w:rPr>
          <w:rFonts w:ascii="Abadi" w:hAnsi="Abadi" w:cs="Calibri"/>
          <w:sz w:val="21"/>
          <w:szCs w:val="21"/>
        </w:rPr>
        <w:t>publicó el 12 de junio del 2007 en el Periódico Oficial del Gobierno del Estado, se reformaron y</w:t>
      </w:r>
      <w:r>
        <w:rPr>
          <w:rFonts w:ascii="Abadi" w:hAnsi="Abadi" w:cs="Calibri"/>
          <w:sz w:val="21"/>
          <w:szCs w:val="21"/>
        </w:rPr>
        <w:t xml:space="preserve"> </w:t>
      </w:r>
      <w:r w:rsidRPr="00B31AF3">
        <w:rPr>
          <w:rFonts w:ascii="Abadi" w:hAnsi="Abadi" w:cs="Calibri"/>
          <w:sz w:val="21"/>
          <w:szCs w:val="21"/>
        </w:rPr>
        <w:t xml:space="preserve">adicionaron diversas disposiciones del </w:t>
      </w:r>
      <w:r w:rsidRPr="00B31AF3">
        <w:rPr>
          <w:rFonts w:ascii="Abadi" w:hAnsi="Abadi" w:cs="Calibri-Italic"/>
          <w:i/>
          <w:iCs/>
          <w:sz w:val="21"/>
          <w:szCs w:val="21"/>
        </w:rPr>
        <w:t xml:space="preserve">Código Penal del Estado de Guanajuato, </w:t>
      </w:r>
      <w:r w:rsidRPr="00B31AF3">
        <w:rPr>
          <w:rFonts w:ascii="Abadi" w:hAnsi="Abadi" w:cs="Calibri"/>
          <w:sz w:val="21"/>
          <w:szCs w:val="21"/>
        </w:rPr>
        <w:t>entre las que</w:t>
      </w:r>
      <w:r>
        <w:rPr>
          <w:rFonts w:ascii="Abadi" w:hAnsi="Abadi" w:cs="Calibri"/>
          <w:sz w:val="21"/>
          <w:szCs w:val="21"/>
        </w:rPr>
        <w:t xml:space="preserve"> </w:t>
      </w:r>
      <w:r w:rsidRPr="00B31AF3">
        <w:rPr>
          <w:rFonts w:ascii="Abadi" w:hAnsi="Abadi" w:cs="Calibri"/>
          <w:sz w:val="21"/>
          <w:szCs w:val="21"/>
        </w:rPr>
        <w:t>destacó la reforma al artículo 262, que a la letra quedó redactado de la siguiente manera:</w:t>
      </w:r>
    </w:p>
    <w:p w14:paraId="08C7800E" w14:textId="77777777" w:rsidR="00992095" w:rsidRDefault="00992095" w:rsidP="00992095">
      <w:pPr>
        <w:autoSpaceDE w:val="0"/>
        <w:autoSpaceDN w:val="0"/>
        <w:adjustRightInd w:val="0"/>
        <w:jc w:val="both"/>
        <w:rPr>
          <w:rFonts w:ascii="Abadi" w:hAnsi="Abadi" w:cs="ArialNarrow-BoldItalic"/>
          <w:b/>
          <w:bCs/>
          <w:i/>
          <w:iCs/>
          <w:sz w:val="21"/>
          <w:szCs w:val="21"/>
        </w:rPr>
      </w:pPr>
    </w:p>
    <w:p w14:paraId="50BCF8AC" w14:textId="1B1FB813"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BoldItalic"/>
          <w:b/>
          <w:bCs/>
          <w:i/>
          <w:iCs/>
          <w:sz w:val="21"/>
          <w:szCs w:val="21"/>
        </w:rPr>
        <w:t xml:space="preserve">Artículo 262.- </w:t>
      </w:r>
      <w:r w:rsidRPr="00B31AF3">
        <w:rPr>
          <w:rFonts w:ascii="Abadi" w:hAnsi="Abadi" w:cs="ArialNarrow-Italic"/>
          <w:i/>
          <w:iCs/>
          <w:sz w:val="21"/>
          <w:szCs w:val="21"/>
        </w:rPr>
        <w:t>A quien promueva, induzca o aliente la formación o construcción de asentamientos</w:t>
      </w:r>
      <w:r w:rsidR="00D73878">
        <w:rPr>
          <w:rFonts w:ascii="Abadi" w:hAnsi="Abadi" w:cs="ArialNarrow-Italic"/>
          <w:i/>
          <w:iCs/>
          <w:sz w:val="21"/>
          <w:szCs w:val="21"/>
        </w:rPr>
        <w:t xml:space="preserve"> </w:t>
      </w:r>
      <w:r w:rsidRPr="00B31AF3">
        <w:rPr>
          <w:rFonts w:ascii="Abadi" w:hAnsi="Abadi" w:cs="ArialNarrow-Italic"/>
          <w:i/>
          <w:iCs/>
          <w:sz w:val="21"/>
          <w:szCs w:val="21"/>
        </w:rPr>
        <w:t>humanos irregulares, causando un perjuicio público por sí o por interpósita persona; o al que fraccione,</w:t>
      </w:r>
      <w:r>
        <w:rPr>
          <w:rFonts w:ascii="Abadi" w:hAnsi="Abadi" w:cs="ArialNarrow-Italic"/>
          <w:i/>
          <w:iCs/>
          <w:sz w:val="21"/>
          <w:szCs w:val="21"/>
        </w:rPr>
        <w:t xml:space="preserve"> </w:t>
      </w:r>
      <w:r w:rsidRPr="00B31AF3">
        <w:rPr>
          <w:rFonts w:ascii="Abadi" w:hAnsi="Abadi" w:cs="ArialNarrow-Italic"/>
          <w:i/>
          <w:iCs/>
          <w:sz w:val="21"/>
          <w:szCs w:val="21"/>
        </w:rPr>
        <w:t>enajene o se comprometa a enajenar en forma fraccionada o en lotes, un terreno urbano o rústico,</w:t>
      </w:r>
      <w:r>
        <w:rPr>
          <w:rFonts w:ascii="Abadi" w:hAnsi="Abadi" w:cs="ArialNarrow-Italic"/>
          <w:i/>
          <w:iCs/>
          <w:sz w:val="21"/>
          <w:szCs w:val="21"/>
        </w:rPr>
        <w:t xml:space="preserve"> </w:t>
      </w:r>
      <w:r w:rsidRPr="00B31AF3">
        <w:rPr>
          <w:rFonts w:ascii="Abadi" w:hAnsi="Abadi" w:cs="ArialNarrow-Italic"/>
          <w:i/>
          <w:iCs/>
          <w:sz w:val="21"/>
          <w:szCs w:val="21"/>
        </w:rPr>
        <w:t>propio o ajeno, con o sin construcciones, sin el previo permiso de las autoridades competentes, o</w:t>
      </w:r>
      <w:r>
        <w:rPr>
          <w:rFonts w:ascii="Abadi" w:hAnsi="Abadi" w:cs="ArialNarrow-Italic"/>
          <w:i/>
          <w:iCs/>
          <w:sz w:val="21"/>
          <w:szCs w:val="21"/>
        </w:rPr>
        <w:t xml:space="preserve"> </w:t>
      </w:r>
      <w:r w:rsidRPr="00B31AF3">
        <w:rPr>
          <w:rFonts w:ascii="Abadi" w:hAnsi="Abadi" w:cs="ArialNarrow-Italic"/>
          <w:i/>
          <w:iCs/>
          <w:sz w:val="21"/>
          <w:szCs w:val="21"/>
        </w:rPr>
        <w:t>cuando existiendo éste no se hayan satisfecho los requisitos de tal permiso, se le impondrá de tres a</w:t>
      </w:r>
      <w:r>
        <w:rPr>
          <w:rFonts w:ascii="Abadi" w:hAnsi="Abadi" w:cs="ArialNarrow-Italic"/>
          <w:i/>
          <w:iCs/>
          <w:sz w:val="21"/>
          <w:szCs w:val="21"/>
        </w:rPr>
        <w:t xml:space="preserve"> </w:t>
      </w:r>
      <w:r w:rsidRPr="00B31AF3">
        <w:rPr>
          <w:rFonts w:ascii="Abadi" w:hAnsi="Abadi" w:cs="ArialNarrow-Italic"/>
          <w:i/>
          <w:iCs/>
          <w:sz w:val="21"/>
          <w:szCs w:val="21"/>
        </w:rPr>
        <w:t>nueve años de prisión y de cien a mil días multa.</w:t>
      </w:r>
    </w:p>
    <w:p w14:paraId="7C9CC210"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24CDC904" w14:textId="77777777" w:rsidR="00992095" w:rsidRPr="00B31AF3"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t>Cuando se trate de servidores públicos y se encuentre en cualquiera de los supuestos de este artículo,</w:t>
      </w:r>
      <w:r>
        <w:rPr>
          <w:rFonts w:ascii="Abadi" w:hAnsi="Abadi" w:cs="ArialNarrow-Italic"/>
          <w:i/>
          <w:iCs/>
          <w:sz w:val="21"/>
          <w:szCs w:val="21"/>
        </w:rPr>
        <w:t xml:space="preserve"> </w:t>
      </w:r>
      <w:r w:rsidRPr="00B31AF3">
        <w:rPr>
          <w:rFonts w:ascii="Abadi" w:hAnsi="Abadi" w:cs="ArialNarrow-Italic"/>
          <w:i/>
          <w:iCs/>
          <w:sz w:val="21"/>
          <w:szCs w:val="21"/>
        </w:rPr>
        <w:t>la pena se aumentará en un medio, y la destitución del empleo o cargo e inhabilitación de uno a diez</w:t>
      </w:r>
      <w:r>
        <w:rPr>
          <w:rFonts w:ascii="Abadi" w:hAnsi="Abadi" w:cs="ArialNarrow-Italic"/>
          <w:i/>
          <w:iCs/>
          <w:sz w:val="21"/>
          <w:szCs w:val="21"/>
        </w:rPr>
        <w:t xml:space="preserve"> </w:t>
      </w:r>
      <w:r w:rsidRPr="00B31AF3">
        <w:rPr>
          <w:rFonts w:ascii="Abadi" w:hAnsi="Abadi" w:cs="ArialNarrow-Italic"/>
          <w:i/>
          <w:iCs/>
          <w:sz w:val="21"/>
          <w:szCs w:val="21"/>
        </w:rPr>
        <w:t>años para desempeñar cualquier función pública.</w:t>
      </w:r>
    </w:p>
    <w:p w14:paraId="05A552D5" w14:textId="77777777" w:rsidR="00992095" w:rsidRDefault="00992095" w:rsidP="00992095">
      <w:pPr>
        <w:autoSpaceDE w:val="0"/>
        <w:autoSpaceDN w:val="0"/>
        <w:adjustRightInd w:val="0"/>
        <w:jc w:val="both"/>
        <w:rPr>
          <w:rFonts w:ascii="Abadi" w:hAnsi="Abadi" w:cs="ArialNarrow-Italic"/>
          <w:i/>
          <w:iCs/>
          <w:sz w:val="21"/>
          <w:szCs w:val="21"/>
        </w:rPr>
      </w:pPr>
    </w:p>
    <w:p w14:paraId="32676795"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lastRenderedPageBreak/>
        <w:t>En todo caso, la reparación del daño referida en la fracción V del artículo 56 deberá ser pagada a la</w:t>
      </w:r>
      <w:r>
        <w:rPr>
          <w:rFonts w:ascii="Abadi" w:hAnsi="Abadi" w:cs="ArialNarrow-Italic"/>
          <w:i/>
          <w:iCs/>
          <w:sz w:val="21"/>
          <w:szCs w:val="21"/>
        </w:rPr>
        <w:t xml:space="preserve"> </w:t>
      </w:r>
      <w:r w:rsidRPr="00B31AF3">
        <w:rPr>
          <w:rFonts w:ascii="Abadi" w:hAnsi="Abadi" w:cs="ArialNarrow-Italic"/>
          <w:i/>
          <w:iCs/>
          <w:sz w:val="21"/>
          <w:szCs w:val="21"/>
        </w:rPr>
        <w:t>administración pública municipal del lugar en donde se ubique el inmueble.</w:t>
      </w:r>
    </w:p>
    <w:p w14:paraId="43FD8D6E"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148D0C6F" w14:textId="69EF6F00"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 xml:space="preserve">Posteriormente, la Sexagésima Primera Legislatura aprobó múltiples reformas al </w:t>
      </w:r>
      <w:r w:rsidRPr="00B31AF3">
        <w:rPr>
          <w:rFonts w:ascii="Abadi" w:hAnsi="Abadi" w:cs="Calibri-Italic"/>
          <w:i/>
          <w:iCs/>
          <w:sz w:val="21"/>
          <w:szCs w:val="21"/>
        </w:rPr>
        <w:t>Código Penal</w:t>
      </w:r>
      <w:r>
        <w:rPr>
          <w:rFonts w:ascii="Abadi" w:hAnsi="Abadi" w:cs="Calibri-Italic"/>
          <w:i/>
          <w:iCs/>
          <w:sz w:val="21"/>
          <w:szCs w:val="21"/>
        </w:rPr>
        <w:t xml:space="preserve"> </w:t>
      </w:r>
      <w:r w:rsidRPr="00B31AF3">
        <w:rPr>
          <w:rFonts w:ascii="Abadi" w:hAnsi="Abadi" w:cs="Calibri"/>
          <w:sz w:val="21"/>
          <w:szCs w:val="21"/>
        </w:rPr>
        <w:t>mediante el Decreto 168, que se publicó en el Periódico Oficial el 03 de junio del 2011, entre las</w:t>
      </w:r>
      <w:r>
        <w:rPr>
          <w:rFonts w:ascii="Abadi" w:hAnsi="Abadi" w:cs="Calibri"/>
          <w:sz w:val="21"/>
          <w:szCs w:val="21"/>
        </w:rPr>
        <w:t xml:space="preserve"> </w:t>
      </w:r>
      <w:r w:rsidRPr="00B31AF3">
        <w:rPr>
          <w:rFonts w:ascii="Abadi" w:hAnsi="Abadi" w:cs="Calibri"/>
          <w:sz w:val="21"/>
          <w:szCs w:val="21"/>
        </w:rPr>
        <w:t>que se incluyó modificaciones al tercer párrafo del artículo 262, quedando como sigue:</w:t>
      </w:r>
    </w:p>
    <w:p w14:paraId="3AB372C8" w14:textId="77777777" w:rsidR="00992095" w:rsidRPr="00B31AF3" w:rsidRDefault="00992095" w:rsidP="00992095">
      <w:pPr>
        <w:jc w:val="both"/>
        <w:rPr>
          <w:rFonts w:ascii="Abadi" w:hAnsi="Abadi" w:cs="Calibri"/>
          <w:sz w:val="21"/>
          <w:szCs w:val="21"/>
        </w:rPr>
      </w:pPr>
    </w:p>
    <w:p w14:paraId="0222B94C"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BoldItalic"/>
          <w:b/>
          <w:bCs/>
          <w:i/>
          <w:iCs/>
          <w:sz w:val="21"/>
          <w:szCs w:val="21"/>
        </w:rPr>
        <w:t xml:space="preserve">Artículo 262.- </w:t>
      </w:r>
      <w:r w:rsidRPr="00B31AF3">
        <w:rPr>
          <w:rFonts w:ascii="Abadi" w:hAnsi="Abadi" w:cs="ArialNarrow-Italic"/>
          <w:i/>
          <w:iCs/>
          <w:sz w:val="21"/>
          <w:szCs w:val="21"/>
        </w:rPr>
        <w:t>A quien promueva …</w:t>
      </w:r>
    </w:p>
    <w:p w14:paraId="092B4A37"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5CCADCE6"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t>Cuando se trate…</w:t>
      </w:r>
    </w:p>
    <w:p w14:paraId="6D8947DF"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46972F3F" w14:textId="77777777" w:rsidR="00992095" w:rsidRPr="00B31AF3"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t>En todo caso, la reparación del daño referida en la fracción VI del artículo 99-b deberá ser pagada a la</w:t>
      </w:r>
      <w:r>
        <w:rPr>
          <w:rFonts w:ascii="Abadi" w:hAnsi="Abadi" w:cs="ArialNarrow-Italic"/>
          <w:i/>
          <w:iCs/>
          <w:sz w:val="21"/>
          <w:szCs w:val="21"/>
        </w:rPr>
        <w:t xml:space="preserve"> </w:t>
      </w:r>
      <w:r w:rsidRPr="00B31AF3">
        <w:rPr>
          <w:rFonts w:ascii="Abadi" w:hAnsi="Abadi" w:cs="ArialNarrow-Italic"/>
          <w:i/>
          <w:iCs/>
          <w:sz w:val="21"/>
          <w:szCs w:val="21"/>
        </w:rPr>
        <w:t>administración pública municipal del lugar en donde se ubique el inmueble.</w:t>
      </w:r>
    </w:p>
    <w:p w14:paraId="30FC59D5" w14:textId="77777777" w:rsidR="00992095" w:rsidRDefault="00992095" w:rsidP="00992095">
      <w:pPr>
        <w:autoSpaceDE w:val="0"/>
        <w:autoSpaceDN w:val="0"/>
        <w:adjustRightInd w:val="0"/>
        <w:jc w:val="both"/>
        <w:rPr>
          <w:rFonts w:ascii="Abadi" w:hAnsi="Abadi" w:cs="Calibri"/>
          <w:sz w:val="21"/>
          <w:szCs w:val="21"/>
        </w:rPr>
      </w:pPr>
    </w:p>
    <w:p w14:paraId="5C0F00F7" w14:textId="7777777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 xml:space="preserve">La última reforma en este artículo 262 del </w:t>
      </w:r>
      <w:r w:rsidRPr="00B31AF3">
        <w:rPr>
          <w:rFonts w:ascii="Abadi" w:hAnsi="Abadi" w:cs="Calibri-Italic"/>
          <w:i/>
          <w:iCs/>
          <w:sz w:val="21"/>
          <w:szCs w:val="21"/>
        </w:rPr>
        <w:t xml:space="preserve">Código Penal </w:t>
      </w:r>
      <w:r w:rsidRPr="00B31AF3">
        <w:rPr>
          <w:rFonts w:ascii="Abadi" w:hAnsi="Abadi" w:cs="Calibri"/>
          <w:sz w:val="21"/>
          <w:szCs w:val="21"/>
        </w:rPr>
        <w:t>la aprobó la Sexagésima Tercera</w:t>
      </w:r>
      <w:r>
        <w:rPr>
          <w:rFonts w:ascii="Abadi" w:hAnsi="Abadi" w:cs="Calibri"/>
          <w:sz w:val="21"/>
          <w:szCs w:val="21"/>
        </w:rPr>
        <w:t xml:space="preserve"> </w:t>
      </w:r>
      <w:r w:rsidRPr="00B31AF3">
        <w:rPr>
          <w:rFonts w:ascii="Abadi" w:hAnsi="Abadi" w:cs="Calibri"/>
          <w:sz w:val="21"/>
          <w:szCs w:val="21"/>
        </w:rPr>
        <w:t>Legislatura, mediante el Decreto 309, que se publicó en el Periódico Oficial el 30 de mayo del 2018,</w:t>
      </w:r>
      <w:r>
        <w:rPr>
          <w:rFonts w:ascii="Abadi" w:hAnsi="Abadi" w:cs="Calibri"/>
          <w:sz w:val="21"/>
          <w:szCs w:val="21"/>
        </w:rPr>
        <w:t xml:space="preserve"> </w:t>
      </w:r>
      <w:r w:rsidRPr="00B31AF3">
        <w:rPr>
          <w:rFonts w:ascii="Abadi" w:hAnsi="Abadi" w:cs="Calibri"/>
          <w:sz w:val="21"/>
          <w:szCs w:val="21"/>
        </w:rPr>
        <w:t>consistiendo tal reforma en el cambio de denominación del Capítulo XIV del Título Segundo, del</w:t>
      </w:r>
      <w:r>
        <w:rPr>
          <w:rFonts w:ascii="Abadi" w:hAnsi="Abadi" w:cs="Calibri"/>
          <w:sz w:val="21"/>
          <w:szCs w:val="21"/>
        </w:rPr>
        <w:t xml:space="preserve"> </w:t>
      </w:r>
      <w:r w:rsidRPr="00B31AF3">
        <w:rPr>
          <w:rFonts w:ascii="Abadi" w:hAnsi="Abadi" w:cs="Calibri"/>
          <w:sz w:val="21"/>
          <w:szCs w:val="21"/>
        </w:rPr>
        <w:t xml:space="preserve">Libro Segundo del Código Penal, adicionando los artículos 262-Bis y 262 Ter, del </w:t>
      </w:r>
      <w:r w:rsidRPr="00B31AF3">
        <w:rPr>
          <w:rFonts w:ascii="Abadi" w:hAnsi="Abadi" w:cs="Calibri-Italic"/>
          <w:i/>
          <w:iCs/>
          <w:sz w:val="21"/>
          <w:szCs w:val="21"/>
        </w:rPr>
        <w:t>Código Penal del</w:t>
      </w:r>
      <w:r>
        <w:rPr>
          <w:rFonts w:ascii="Abadi" w:hAnsi="Abadi" w:cs="Calibri-Italic"/>
          <w:i/>
          <w:iCs/>
          <w:sz w:val="21"/>
          <w:szCs w:val="21"/>
        </w:rPr>
        <w:t xml:space="preserve"> </w:t>
      </w:r>
      <w:r w:rsidRPr="00B31AF3">
        <w:rPr>
          <w:rFonts w:ascii="Abadi" w:hAnsi="Abadi" w:cs="Calibri-Italic"/>
          <w:i/>
          <w:iCs/>
          <w:sz w:val="21"/>
          <w:szCs w:val="21"/>
        </w:rPr>
        <w:t xml:space="preserve">Estado de Guanajuato. </w:t>
      </w:r>
      <w:r w:rsidRPr="00B31AF3">
        <w:rPr>
          <w:rFonts w:ascii="Abadi" w:hAnsi="Abadi" w:cs="Calibri"/>
          <w:sz w:val="21"/>
          <w:szCs w:val="21"/>
        </w:rPr>
        <w:t>En lo que respecta al artículo 262, quedó como sigue:</w:t>
      </w:r>
    </w:p>
    <w:p w14:paraId="46A4F399" w14:textId="77777777" w:rsidR="00992095" w:rsidRPr="00B31AF3" w:rsidRDefault="00992095" w:rsidP="00992095">
      <w:pPr>
        <w:autoSpaceDE w:val="0"/>
        <w:autoSpaceDN w:val="0"/>
        <w:adjustRightInd w:val="0"/>
        <w:jc w:val="both"/>
        <w:rPr>
          <w:rFonts w:ascii="Abadi" w:hAnsi="Abadi" w:cs="Calibri"/>
          <w:sz w:val="21"/>
          <w:szCs w:val="21"/>
        </w:rPr>
      </w:pPr>
    </w:p>
    <w:p w14:paraId="53A6EA5C" w14:textId="56F31138"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BoldItalic"/>
          <w:b/>
          <w:bCs/>
          <w:i/>
          <w:iCs/>
          <w:sz w:val="21"/>
          <w:szCs w:val="21"/>
        </w:rPr>
        <w:t xml:space="preserve">Artículo 262.- </w:t>
      </w:r>
      <w:r w:rsidRPr="00B31AF3">
        <w:rPr>
          <w:rFonts w:ascii="Abadi" w:hAnsi="Abadi" w:cs="ArialNarrow-Italic"/>
          <w:i/>
          <w:iCs/>
          <w:sz w:val="21"/>
          <w:szCs w:val="21"/>
        </w:rPr>
        <w:t>A quien promueva, induzca o aliente la formación o establecimiento de asentamientos</w:t>
      </w:r>
      <w:r w:rsidR="00D73878">
        <w:rPr>
          <w:rFonts w:ascii="Abadi" w:hAnsi="Abadi" w:cs="ArialNarrow-Italic"/>
          <w:i/>
          <w:iCs/>
          <w:sz w:val="21"/>
          <w:szCs w:val="21"/>
        </w:rPr>
        <w:t xml:space="preserve"> </w:t>
      </w:r>
      <w:r w:rsidRPr="00B31AF3">
        <w:rPr>
          <w:rFonts w:ascii="Abadi" w:hAnsi="Abadi" w:cs="ArialNarrow-Italic"/>
          <w:i/>
          <w:iCs/>
          <w:sz w:val="21"/>
          <w:szCs w:val="21"/>
        </w:rPr>
        <w:t>humanos irregulares, causando un perjuicio público por sí o por interpósita persona; o al que fraccione,</w:t>
      </w:r>
      <w:r>
        <w:rPr>
          <w:rFonts w:ascii="Abadi" w:hAnsi="Abadi" w:cs="ArialNarrow-Italic"/>
          <w:i/>
          <w:iCs/>
          <w:sz w:val="21"/>
          <w:szCs w:val="21"/>
        </w:rPr>
        <w:t xml:space="preserve"> </w:t>
      </w:r>
      <w:r w:rsidRPr="00B31AF3">
        <w:rPr>
          <w:rFonts w:ascii="Abadi" w:hAnsi="Abadi" w:cs="ArialNarrow-Italic"/>
          <w:i/>
          <w:iCs/>
          <w:sz w:val="21"/>
          <w:szCs w:val="21"/>
        </w:rPr>
        <w:t>enajene o se comprometa a enajenar en forma fraccionada o en lotes, un terreno urbano o rústico,</w:t>
      </w:r>
      <w:r>
        <w:rPr>
          <w:rFonts w:ascii="Abadi" w:hAnsi="Abadi" w:cs="ArialNarrow-Italic"/>
          <w:i/>
          <w:iCs/>
          <w:sz w:val="21"/>
          <w:szCs w:val="21"/>
        </w:rPr>
        <w:t xml:space="preserve"> </w:t>
      </w:r>
      <w:r w:rsidRPr="00B31AF3">
        <w:rPr>
          <w:rFonts w:ascii="Abadi" w:hAnsi="Abadi" w:cs="ArialNarrow-Italic"/>
          <w:i/>
          <w:iCs/>
          <w:sz w:val="21"/>
          <w:szCs w:val="21"/>
        </w:rPr>
        <w:t>propio o ajeno, con o sin construcciones, sin el previo permiso de las autoridades competentes, o</w:t>
      </w:r>
      <w:r>
        <w:rPr>
          <w:rFonts w:ascii="Abadi" w:hAnsi="Abadi" w:cs="ArialNarrow-Italic"/>
          <w:i/>
          <w:iCs/>
          <w:sz w:val="21"/>
          <w:szCs w:val="21"/>
        </w:rPr>
        <w:t xml:space="preserve"> </w:t>
      </w:r>
      <w:r w:rsidRPr="00B31AF3">
        <w:rPr>
          <w:rFonts w:ascii="Abadi" w:hAnsi="Abadi" w:cs="ArialNarrow-Italic"/>
          <w:i/>
          <w:iCs/>
          <w:sz w:val="21"/>
          <w:szCs w:val="21"/>
        </w:rPr>
        <w:t>cuando existiendo éste no se hayan satisfecho los requisitos de tal permiso, se le impondrá de tres a</w:t>
      </w:r>
      <w:r>
        <w:rPr>
          <w:rFonts w:ascii="Abadi" w:hAnsi="Abadi" w:cs="ArialNarrow-Italic"/>
          <w:i/>
          <w:iCs/>
          <w:sz w:val="21"/>
          <w:szCs w:val="21"/>
        </w:rPr>
        <w:t xml:space="preserve"> </w:t>
      </w:r>
      <w:r w:rsidRPr="00B31AF3">
        <w:rPr>
          <w:rFonts w:ascii="Abadi" w:hAnsi="Abadi" w:cs="ArialNarrow-Italic"/>
          <w:i/>
          <w:iCs/>
          <w:sz w:val="21"/>
          <w:szCs w:val="21"/>
        </w:rPr>
        <w:t>nueve años de prisión y de cien a mil días multa.</w:t>
      </w:r>
    </w:p>
    <w:p w14:paraId="4579BB11"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6A0A4760"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t>Cuando se trate…</w:t>
      </w:r>
    </w:p>
    <w:p w14:paraId="276123AA"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54A1F8EA"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t>En todo caso…</w:t>
      </w:r>
    </w:p>
    <w:p w14:paraId="64D6FFC6"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271F35CF" w14:textId="7777777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En un análisis de los elementos que integran el tipo penal en cuestión, podemos establecer los</w:t>
      </w:r>
      <w:r>
        <w:rPr>
          <w:rFonts w:ascii="Abadi" w:hAnsi="Abadi" w:cs="Calibri"/>
          <w:sz w:val="21"/>
          <w:szCs w:val="21"/>
        </w:rPr>
        <w:t xml:space="preserve"> </w:t>
      </w:r>
      <w:r w:rsidRPr="00B31AF3">
        <w:rPr>
          <w:rFonts w:ascii="Abadi" w:hAnsi="Abadi" w:cs="Calibri"/>
          <w:sz w:val="21"/>
          <w:szCs w:val="21"/>
        </w:rPr>
        <w:t>siguientes elementos objetivos:</w:t>
      </w:r>
    </w:p>
    <w:p w14:paraId="736008BC" w14:textId="77777777" w:rsidR="00992095" w:rsidRPr="00B31AF3" w:rsidRDefault="00992095" w:rsidP="00992095">
      <w:pPr>
        <w:autoSpaceDE w:val="0"/>
        <w:autoSpaceDN w:val="0"/>
        <w:adjustRightInd w:val="0"/>
        <w:jc w:val="both"/>
        <w:rPr>
          <w:rFonts w:ascii="Abadi" w:hAnsi="Abadi" w:cs="Calibri"/>
          <w:sz w:val="21"/>
          <w:szCs w:val="21"/>
        </w:rPr>
      </w:pPr>
    </w:p>
    <w:p w14:paraId="463BF986" w14:textId="77777777" w:rsidR="00992095" w:rsidRPr="00B31AF3" w:rsidRDefault="00992095" w:rsidP="00992095">
      <w:pPr>
        <w:autoSpaceDE w:val="0"/>
        <w:autoSpaceDN w:val="0"/>
        <w:adjustRightInd w:val="0"/>
        <w:jc w:val="both"/>
        <w:rPr>
          <w:rFonts w:ascii="Abadi" w:hAnsi="Abadi" w:cs="Calibri"/>
          <w:sz w:val="21"/>
          <w:szCs w:val="21"/>
        </w:rPr>
      </w:pPr>
      <w:r w:rsidRPr="00C85A65">
        <w:rPr>
          <w:rFonts w:ascii="Abadi" w:hAnsi="Abadi" w:cs="Calibri-Bold"/>
          <w:b/>
          <w:bCs/>
          <w:sz w:val="21"/>
          <w:szCs w:val="21"/>
          <w:u w:val="single"/>
        </w:rPr>
        <w:t>a) Conducta</w:t>
      </w:r>
      <w:r w:rsidRPr="00B31AF3">
        <w:rPr>
          <w:rFonts w:ascii="Abadi" w:hAnsi="Abadi" w:cs="Calibri-Bold"/>
          <w:b/>
          <w:bCs/>
          <w:sz w:val="21"/>
          <w:szCs w:val="21"/>
        </w:rPr>
        <w:t xml:space="preserve">: </w:t>
      </w:r>
      <w:r w:rsidRPr="00B31AF3">
        <w:rPr>
          <w:rFonts w:ascii="Abadi" w:hAnsi="Abadi" w:cs="Calibri"/>
          <w:sz w:val="21"/>
          <w:szCs w:val="21"/>
        </w:rPr>
        <w:t>Promover, inducir o alentar la formación o establecimiento de asentamientos</w:t>
      </w:r>
      <w:r>
        <w:rPr>
          <w:rFonts w:ascii="Abadi" w:hAnsi="Abadi" w:cs="Calibri"/>
          <w:sz w:val="21"/>
          <w:szCs w:val="21"/>
        </w:rPr>
        <w:t xml:space="preserve"> </w:t>
      </w:r>
      <w:r w:rsidRPr="00B31AF3">
        <w:rPr>
          <w:rFonts w:ascii="Abadi" w:hAnsi="Abadi" w:cs="Calibri"/>
          <w:sz w:val="21"/>
          <w:szCs w:val="21"/>
        </w:rPr>
        <w:t>humanos irregulares, así mismo, fraccionar, enajenar o compromiso de enajenar en forma</w:t>
      </w:r>
      <w:r>
        <w:rPr>
          <w:rFonts w:ascii="Abadi" w:hAnsi="Abadi" w:cs="Calibri"/>
          <w:sz w:val="21"/>
          <w:szCs w:val="21"/>
        </w:rPr>
        <w:t xml:space="preserve"> </w:t>
      </w:r>
      <w:r w:rsidRPr="00B31AF3">
        <w:rPr>
          <w:rFonts w:ascii="Abadi" w:hAnsi="Abadi" w:cs="Calibri"/>
          <w:sz w:val="21"/>
          <w:szCs w:val="21"/>
        </w:rPr>
        <w:t>fraccionada o en lotes. Se trata de un delito de acción.</w:t>
      </w:r>
    </w:p>
    <w:p w14:paraId="05E072CF" w14:textId="77777777" w:rsidR="00992095" w:rsidRDefault="00992095" w:rsidP="00992095">
      <w:pPr>
        <w:autoSpaceDE w:val="0"/>
        <w:autoSpaceDN w:val="0"/>
        <w:adjustRightInd w:val="0"/>
        <w:jc w:val="both"/>
        <w:rPr>
          <w:rFonts w:ascii="Abadi" w:hAnsi="Abadi" w:cs="Calibri-Bold"/>
          <w:b/>
          <w:bCs/>
          <w:sz w:val="21"/>
          <w:szCs w:val="21"/>
        </w:rPr>
      </w:pPr>
    </w:p>
    <w:p w14:paraId="0EA11C9C" w14:textId="77777777" w:rsidR="00992095" w:rsidRPr="00B31AF3" w:rsidRDefault="00992095" w:rsidP="00992095">
      <w:pPr>
        <w:autoSpaceDE w:val="0"/>
        <w:autoSpaceDN w:val="0"/>
        <w:adjustRightInd w:val="0"/>
        <w:jc w:val="both"/>
        <w:rPr>
          <w:rFonts w:ascii="Abadi" w:hAnsi="Abadi" w:cs="Calibri-Bold"/>
          <w:b/>
          <w:bCs/>
          <w:sz w:val="21"/>
          <w:szCs w:val="21"/>
        </w:rPr>
      </w:pPr>
      <w:r w:rsidRPr="00C85A65">
        <w:rPr>
          <w:rFonts w:ascii="Abadi" w:hAnsi="Abadi" w:cs="Calibri-Bold"/>
          <w:b/>
          <w:bCs/>
          <w:sz w:val="21"/>
          <w:szCs w:val="21"/>
          <w:u w:val="single"/>
        </w:rPr>
        <w:t>b) Resultado</w:t>
      </w:r>
      <w:r w:rsidRPr="00B31AF3">
        <w:rPr>
          <w:rFonts w:ascii="Abadi" w:hAnsi="Abadi" w:cs="Calibri-Bold"/>
          <w:b/>
          <w:bCs/>
          <w:sz w:val="21"/>
          <w:szCs w:val="21"/>
        </w:rPr>
        <w:t xml:space="preserve">: </w:t>
      </w:r>
      <w:r w:rsidRPr="00B31AF3">
        <w:rPr>
          <w:rFonts w:ascii="Abadi" w:hAnsi="Abadi" w:cs="Calibri"/>
          <w:sz w:val="21"/>
          <w:szCs w:val="21"/>
        </w:rPr>
        <w:t xml:space="preserve">La formación o establecimiento de asentamientos humanos irregulares, </w:t>
      </w:r>
      <w:r w:rsidRPr="00B31AF3">
        <w:rPr>
          <w:rFonts w:ascii="Abadi" w:hAnsi="Abadi" w:cs="Calibri-Bold"/>
          <w:b/>
          <w:bCs/>
          <w:sz w:val="21"/>
          <w:szCs w:val="21"/>
        </w:rPr>
        <w:t>que</w:t>
      </w:r>
      <w:r>
        <w:rPr>
          <w:rFonts w:ascii="Abadi" w:hAnsi="Abadi" w:cs="Calibri-Bold"/>
          <w:b/>
          <w:bCs/>
          <w:sz w:val="21"/>
          <w:szCs w:val="21"/>
        </w:rPr>
        <w:t xml:space="preserve"> </w:t>
      </w:r>
      <w:r w:rsidRPr="00B31AF3">
        <w:rPr>
          <w:rFonts w:ascii="Abadi" w:hAnsi="Abadi" w:cs="Calibri-Bold"/>
          <w:b/>
          <w:bCs/>
          <w:sz w:val="21"/>
          <w:szCs w:val="21"/>
        </w:rPr>
        <w:t>causen un perjuicio público.</w:t>
      </w:r>
    </w:p>
    <w:p w14:paraId="55D342FE" w14:textId="77777777" w:rsidR="00992095" w:rsidRDefault="00992095" w:rsidP="00992095">
      <w:pPr>
        <w:autoSpaceDE w:val="0"/>
        <w:autoSpaceDN w:val="0"/>
        <w:adjustRightInd w:val="0"/>
        <w:jc w:val="both"/>
        <w:rPr>
          <w:rFonts w:ascii="Abadi" w:hAnsi="Abadi" w:cs="Calibri-Bold"/>
          <w:b/>
          <w:bCs/>
          <w:sz w:val="21"/>
          <w:szCs w:val="21"/>
        </w:rPr>
      </w:pPr>
    </w:p>
    <w:p w14:paraId="24BDFE90" w14:textId="77777777" w:rsidR="00992095" w:rsidRPr="00B31AF3" w:rsidRDefault="00992095" w:rsidP="00992095">
      <w:pPr>
        <w:autoSpaceDE w:val="0"/>
        <w:autoSpaceDN w:val="0"/>
        <w:adjustRightInd w:val="0"/>
        <w:jc w:val="both"/>
        <w:rPr>
          <w:rFonts w:ascii="Abadi" w:hAnsi="Abadi" w:cs="Calibri"/>
          <w:sz w:val="21"/>
          <w:szCs w:val="21"/>
        </w:rPr>
      </w:pPr>
      <w:r w:rsidRPr="00C85A65">
        <w:rPr>
          <w:rFonts w:ascii="Abadi" w:hAnsi="Abadi" w:cs="Calibri-Bold"/>
          <w:b/>
          <w:bCs/>
          <w:sz w:val="21"/>
          <w:szCs w:val="21"/>
          <w:u w:val="single"/>
        </w:rPr>
        <w:t>c) Sujeto activo</w:t>
      </w:r>
      <w:r w:rsidRPr="00B31AF3">
        <w:rPr>
          <w:rFonts w:ascii="Abadi" w:hAnsi="Abadi" w:cs="Calibri-Bold"/>
          <w:b/>
          <w:bCs/>
          <w:sz w:val="21"/>
          <w:szCs w:val="21"/>
        </w:rPr>
        <w:t xml:space="preserve">: </w:t>
      </w:r>
      <w:r w:rsidRPr="00B31AF3">
        <w:rPr>
          <w:rFonts w:ascii="Abadi" w:hAnsi="Abadi" w:cs="Calibri"/>
          <w:sz w:val="21"/>
          <w:szCs w:val="21"/>
        </w:rPr>
        <w:t>Cualquier persona.</w:t>
      </w:r>
    </w:p>
    <w:p w14:paraId="27DBB08F" w14:textId="77777777" w:rsidR="00992095" w:rsidRDefault="00992095" w:rsidP="00992095">
      <w:pPr>
        <w:autoSpaceDE w:val="0"/>
        <w:autoSpaceDN w:val="0"/>
        <w:adjustRightInd w:val="0"/>
        <w:jc w:val="both"/>
        <w:rPr>
          <w:rFonts w:ascii="Abadi" w:hAnsi="Abadi" w:cs="Calibri-Bold"/>
          <w:b/>
          <w:bCs/>
          <w:sz w:val="21"/>
          <w:szCs w:val="21"/>
        </w:rPr>
      </w:pPr>
    </w:p>
    <w:p w14:paraId="3211140C" w14:textId="77777777" w:rsidR="00992095" w:rsidRPr="00B31AF3" w:rsidRDefault="00992095" w:rsidP="00992095">
      <w:pPr>
        <w:autoSpaceDE w:val="0"/>
        <w:autoSpaceDN w:val="0"/>
        <w:adjustRightInd w:val="0"/>
        <w:jc w:val="both"/>
        <w:rPr>
          <w:rFonts w:ascii="Abadi" w:hAnsi="Abadi" w:cs="Calibri"/>
          <w:sz w:val="21"/>
          <w:szCs w:val="21"/>
        </w:rPr>
      </w:pPr>
      <w:r w:rsidRPr="00C85A65">
        <w:rPr>
          <w:rFonts w:ascii="Abadi" w:hAnsi="Abadi" w:cs="Calibri-Bold"/>
          <w:b/>
          <w:bCs/>
          <w:sz w:val="21"/>
          <w:szCs w:val="21"/>
          <w:u w:val="single"/>
        </w:rPr>
        <w:t>d) Bien jurídico tutelado</w:t>
      </w:r>
      <w:r w:rsidRPr="00B31AF3">
        <w:rPr>
          <w:rFonts w:ascii="Abadi" w:hAnsi="Abadi" w:cs="Calibri-Bold"/>
          <w:b/>
          <w:bCs/>
          <w:sz w:val="21"/>
          <w:szCs w:val="21"/>
        </w:rPr>
        <w:t xml:space="preserve">: </w:t>
      </w:r>
      <w:r w:rsidRPr="00B31AF3">
        <w:rPr>
          <w:rFonts w:ascii="Abadi" w:hAnsi="Abadi" w:cs="Calibri"/>
          <w:sz w:val="21"/>
          <w:szCs w:val="21"/>
        </w:rPr>
        <w:t>El ordenamiento ecológico y territorial, que es la base normativa</w:t>
      </w:r>
      <w:r>
        <w:rPr>
          <w:rFonts w:ascii="Abadi" w:hAnsi="Abadi" w:cs="Calibri"/>
          <w:sz w:val="21"/>
          <w:szCs w:val="21"/>
        </w:rPr>
        <w:t xml:space="preserve"> </w:t>
      </w:r>
      <w:r w:rsidRPr="00B31AF3">
        <w:rPr>
          <w:rFonts w:ascii="Abadi" w:hAnsi="Abadi" w:cs="Calibri"/>
          <w:sz w:val="21"/>
          <w:szCs w:val="21"/>
        </w:rPr>
        <w:t>para desarrollar los asentamientos humanos.</w:t>
      </w:r>
    </w:p>
    <w:p w14:paraId="543AEFBE" w14:textId="77777777" w:rsidR="00992095" w:rsidRDefault="00992095" w:rsidP="00992095">
      <w:pPr>
        <w:autoSpaceDE w:val="0"/>
        <w:autoSpaceDN w:val="0"/>
        <w:adjustRightInd w:val="0"/>
        <w:jc w:val="both"/>
        <w:rPr>
          <w:rFonts w:ascii="Abadi" w:hAnsi="Abadi" w:cs="Calibri-Bold"/>
          <w:b/>
          <w:bCs/>
          <w:sz w:val="21"/>
          <w:szCs w:val="21"/>
        </w:rPr>
      </w:pPr>
    </w:p>
    <w:p w14:paraId="740C2EA0" w14:textId="77777777" w:rsidR="00992095" w:rsidRPr="00B31AF3" w:rsidRDefault="00992095" w:rsidP="00992095">
      <w:pPr>
        <w:autoSpaceDE w:val="0"/>
        <w:autoSpaceDN w:val="0"/>
        <w:adjustRightInd w:val="0"/>
        <w:jc w:val="both"/>
        <w:rPr>
          <w:rFonts w:ascii="Abadi" w:hAnsi="Abadi" w:cs="Calibri"/>
          <w:sz w:val="21"/>
          <w:szCs w:val="21"/>
        </w:rPr>
      </w:pPr>
      <w:r w:rsidRPr="00C85A65">
        <w:rPr>
          <w:rFonts w:ascii="Abadi" w:hAnsi="Abadi" w:cs="Calibri-Bold"/>
          <w:b/>
          <w:bCs/>
          <w:sz w:val="21"/>
          <w:szCs w:val="21"/>
          <w:u w:val="single"/>
        </w:rPr>
        <w:t>e) Sujeto pasivo:</w:t>
      </w:r>
      <w:r w:rsidRPr="00B31AF3">
        <w:rPr>
          <w:rFonts w:ascii="Abadi" w:hAnsi="Abadi" w:cs="Calibri-Bold"/>
          <w:b/>
          <w:bCs/>
          <w:sz w:val="21"/>
          <w:szCs w:val="21"/>
        </w:rPr>
        <w:t xml:space="preserve"> </w:t>
      </w:r>
      <w:r w:rsidRPr="00B31AF3">
        <w:rPr>
          <w:rFonts w:ascii="Abadi" w:hAnsi="Abadi" w:cs="Calibri"/>
          <w:sz w:val="21"/>
          <w:szCs w:val="21"/>
        </w:rPr>
        <w:t>El Estado, en cualquiera de sus tres niveles (municipio, entidad federativa y</w:t>
      </w:r>
      <w:r>
        <w:rPr>
          <w:rFonts w:ascii="Abadi" w:hAnsi="Abadi" w:cs="Calibri"/>
          <w:sz w:val="21"/>
          <w:szCs w:val="21"/>
        </w:rPr>
        <w:t xml:space="preserve"> </w:t>
      </w:r>
      <w:r w:rsidRPr="00B31AF3">
        <w:rPr>
          <w:rFonts w:ascii="Abadi" w:hAnsi="Abadi" w:cs="Calibri"/>
          <w:sz w:val="21"/>
          <w:szCs w:val="21"/>
        </w:rPr>
        <w:t>la federación), en tanto respectivamente tienen facultades en materia de ordenamiento</w:t>
      </w:r>
      <w:r>
        <w:rPr>
          <w:rFonts w:ascii="Abadi" w:hAnsi="Abadi" w:cs="Calibri"/>
          <w:sz w:val="21"/>
          <w:szCs w:val="21"/>
        </w:rPr>
        <w:t xml:space="preserve"> </w:t>
      </w:r>
      <w:r w:rsidRPr="00B31AF3">
        <w:rPr>
          <w:rFonts w:ascii="Abadi" w:hAnsi="Abadi" w:cs="Calibri"/>
          <w:sz w:val="21"/>
          <w:szCs w:val="21"/>
        </w:rPr>
        <w:t>ecológico y territorial. Y por otra parte, el comprador de lotes o fracciones que no cuentan</w:t>
      </w:r>
      <w:r>
        <w:rPr>
          <w:rFonts w:ascii="Abadi" w:hAnsi="Abadi" w:cs="Calibri"/>
          <w:sz w:val="21"/>
          <w:szCs w:val="21"/>
        </w:rPr>
        <w:t xml:space="preserve"> </w:t>
      </w:r>
      <w:r w:rsidRPr="00B31AF3">
        <w:rPr>
          <w:rFonts w:ascii="Abadi" w:hAnsi="Abadi" w:cs="Calibri"/>
          <w:sz w:val="21"/>
          <w:szCs w:val="21"/>
        </w:rPr>
        <w:t>con los permisos legales.</w:t>
      </w:r>
    </w:p>
    <w:p w14:paraId="1265B1D4" w14:textId="77777777" w:rsidR="00992095" w:rsidRDefault="00992095" w:rsidP="00992095">
      <w:pPr>
        <w:autoSpaceDE w:val="0"/>
        <w:autoSpaceDN w:val="0"/>
        <w:adjustRightInd w:val="0"/>
        <w:jc w:val="both"/>
        <w:rPr>
          <w:rFonts w:ascii="Abadi" w:hAnsi="Abadi" w:cs="Calibri-Bold"/>
          <w:b/>
          <w:bCs/>
          <w:sz w:val="21"/>
          <w:szCs w:val="21"/>
        </w:rPr>
      </w:pPr>
    </w:p>
    <w:p w14:paraId="6263D5AD" w14:textId="77777777" w:rsidR="00992095" w:rsidRPr="00B31AF3" w:rsidRDefault="00992095" w:rsidP="00992095">
      <w:pPr>
        <w:autoSpaceDE w:val="0"/>
        <w:autoSpaceDN w:val="0"/>
        <w:adjustRightInd w:val="0"/>
        <w:jc w:val="both"/>
        <w:rPr>
          <w:rFonts w:ascii="Abadi" w:hAnsi="Abadi" w:cs="Calibri"/>
          <w:sz w:val="21"/>
          <w:szCs w:val="21"/>
        </w:rPr>
      </w:pPr>
      <w:r w:rsidRPr="00C85A65">
        <w:rPr>
          <w:rFonts w:ascii="Abadi" w:hAnsi="Abadi" w:cs="Calibri-Bold"/>
          <w:b/>
          <w:bCs/>
          <w:sz w:val="21"/>
          <w:szCs w:val="21"/>
          <w:u w:val="single"/>
        </w:rPr>
        <w:t>f) Objeto material:</w:t>
      </w:r>
      <w:r w:rsidRPr="00B31AF3">
        <w:rPr>
          <w:rFonts w:ascii="Abadi" w:hAnsi="Abadi" w:cs="Calibri-Bold"/>
          <w:b/>
          <w:bCs/>
          <w:sz w:val="21"/>
          <w:szCs w:val="21"/>
        </w:rPr>
        <w:t xml:space="preserve"> </w:t>
      </w:r>
      <w:r w:rsidRPr="00B31AF3">
        <w:rPr>
          <w:rFonts w:ascii="Abadi" w:hAnsi="Abadi" w:cs="Calibri"/>
          <w:sz w:val="21"/>
          <w:szCs w:val="21"/>
        </w:rPr>
        <w:t>terreno urbano o rústico, propio o ajeno, con o sin construcciones.</w:t>
      </w:r>
    </w:p>
    <w:p w14:paraId="2B092883" w14:textId="77777777" w:rsidR="00992095" w:rsidRDefault="00992095" w:rsidP="00992095">
      <w:pPr>
        <w:autoSpaceDE w:val="0"/>
        <w:autoSpaceDN w:val="0"/>
        <w:adjustRightInd w:val="0"/>
        <w:jc w:val="both"/>
        <w:rPr>
          <w:rFonts w:ascii="Abadi" w:hAnsi="Abadi" w:cs="Calibri-Bold"/>
          <w:b/>
          <w:bCs/>
          <w:sz w:val="21"/>
          <w:szCs w:val="21"/>
        </w:rPr>
      </w:pPr>
    </w:p>
    <w:p w14:paraId="1963FB30" w14:textId="77777777" w:rsidR="00992095" w:rsidRPr="00B31AF3" w:rsidRDefault="00992095" w:rsidP="00992095">
      <w:pPr>
        <w:autoSpaceDE w:val="0"/>
        <w:autoSpaceDN w:val="0"/>
        <w:adjustRightInd w:val="0"/>
        <w:jc w:val="both"/>
        <w:rPr>
          <w:rFonts w:ascii="Abadi" w:hAnsi="Abadi" w:cs="Calibri"/>
          <w:sz w:val="21"/>
          <w:szCs w:val="21"/>
        </w:rPr>
      </w:pPr>
      <w:r w:rsidRPr="00C85A65">
        <w:rPr>
          <w:rFonts w:ascii="Abadi" w:hAnsi="Abadi" w:cs="Calibri-Bold"/>
          <w:b/>
          <w:bCs/>
          <w:sz w:val="21"/>
          <w:szCs w:val="21"/>
          <w:u w:val="single"/>
        </w:rPr>
        <w:t>g) Medios de comisión</w:t>
      </w:r>
      <w:r w:rsidRPr="00B31AF3">
        <w:rPr>
          <w:rFonts w:ascii="Abadi" w:hAnsi="Abadi" w:cs="Calibri-Bold"/>
          <w:b/>
          <w:bCs/>
          <w:sz w:val="21"/>
          <w:szCs w:val="21"/>
        </w:rPr>
        <w:t xml:space="preserve">: </w:t>
      </w:r>
      <w:r w:rsidRPr="00B31AF3">
        <w:rPr>
          <w:rFonts w:ascii="Abadi" w:hAnsi="Abadi" w:cs="Calibri"/>
          <w:sz w:val="21"/>
          <w:szCs w:val="21"/>
        </w:rPr>
        <w:t>No se establece ningún medio de comisión específico.</w:t>
      </w:r>
    </w:p>
    <w:p w14:paraId="2BA832DC" w14:textId="77777777" w:rsidR="00992095" w:rsidRDefault="00992095" w:rsidP="00992095">
      <w:pPr>
        <w:autoSpaceDE w:val="0"/>
        <w:autoSpaceDN w:val="0"/>
        <w:adjustRightInd w:val="0"/>
        <w:jc w:val="both"/>
        <w:rPr>
          <w:rFonts w:ascii="Abadi" w:hAnsi="Abadi" w:cs="Calibri-Bold"/>
          <w:b/>
          <w:bCs/>
          <w:sz w:val="21"/>
          <w:szCs w:val="21"/>
        </w:rPr>
      </w:pPr>
    </w:p>
    <w:p w14:paraId="6EB3F444" w14:textId="77777777" w:rsidR="00992095" w:rsidRPr="00B31AF3" w:rsidRDefault="00992095" w:rsidP="00992095">
      <w:pPr>
        <w:autoSpaceDE w:val="0"/>
        <w:autoSpaceDN w:val="0"/>
        <w:adjustRightInd w:val="0"/>
        <w:jc w:val="both"/>
        <w:rPr>
          <w:rFonts w:ascii="Abadi" w:hAnsi="Abadi" w:cs="Calibri-Italic"/>
          <w:i/>
          <w:iCs/>
          <w:sz w:val="21"/>
          <w:szCs w:val="21"/>
        </w:rPr>
      </w:pPr>
      <w:r w:rsidRPr="00C85A65">
        <w:rPr>
          <w:rFonts w:ascii="Abadi" w:hAnsi="Abadi" w:cs="Calibri-Bold"/>
          <w:b/>
          <w:bCs/>
          <w:sz w:val="21"/>
          <w:szCs w:val="21"/>
          <w:u w:val="single"/>
        </w:rPr>
        <w:t>h) Circunstancias de lugar, tiempo, modo u ocasión</w:t>
      </w:r>
      <w:r w:rsidRPr="00B31AF3">
        <w:rPr>
          <w:rFonts w:ascii="Abadi" w:hAnsi="Abadi" w:cs="Calibri-Bold"/>
          <w:b/>
          <w:bCs/>
          <w:sz w:val="21"/>
          <w:szCs w:val="21"/>
        </w:rPr>
        <w:t xml:space="preserve">: </w:t>
      </w:r>
      <w:r w:rsidRPr="00B31AF3">
        <w:rPr>
          <w:rFonts w:ascii="Abadi" w:hAnsi="Abadi" w:cs="Calibri"/>
          <w:sz w:val="21"/>
          <w:szCs w:val="21"/>
        </w:rPr>
        <w:t>En cuanto al modo, se tiene que se</w:t>
      </w:r>
      <w:r>
        <w:rPr>
          <w:rFonts w:ascii="Abadi" w:hAnsi="Abadi" w:cs="Calibri"/>
          <w:sz w:val="21"/>
          <w:szCs w:val="21"/>
        </w:rPr>
        <w:t xml:space="preserve"> </w:t>
      </w:r>
      <w:r w:rsidRPr="00B31AF3">
        <w:rPr>
          <w:rFonts w:ascii="Abadi" w:hAnsi="Abadi" w:cs="Calibri"/>
          <w:sz w:val="21"/>
          <w:szCs w:val="21"/>
        </w:rPr>
        <w:t xml:space="preserve">configura cuando la conducta es </w:t>
      </w:r>
      <w:r w:rsidRPr="00B31AF3">
        <w:rPr>
          <w:rFonts w:ascii="Abadi" w:hAnsi="Abadi" w:cs="Calibri-Italic"/>
          <w:i/>
          <w:iCs/>
          <w:sz w:val="21"/>
          <w:szCs w:val="21"/>
        </w:rPr>
        <w:t>sin el previo permiso de las autoridades competentes o sin</w:t>
      </w:r>
      <w:r>
        <w:rPr>
          <w:rFonts w:ascii="Abadi" w:hAnsi="Abadi" w:cs="Calibri-Italic"/>
          <w:i/>
          <w:iCs/>
          <w:sz w:val="21"/>
          <w:szCs w:val="21"/>
        </w:rPr>
        <w:t xml:space="preserve"> </w:t>
      </w:r>
      <w:r w:rsidRPr="00B31AF3">
        <w:rPr>
          <w:rFonts w:ascii="Abadi" w:hAnsi="Abadi" w:cs="Calibri-Italic"/>
          <w:i/>
          <w:iCs/>
          <w:sz w:val="21"/>
          <w:szCs w:val="21"/>
        </w:rPr>
        <w:t>que estén satisfechos los requisitos cuando se tiene en trámite el permiso.</w:t>
      </w:r>
    </w:p>
    <w:p w14:paraId="08AEC673" w14:textId="77777777" w:rsidR="00992095" w:rsidRDefault="00992095" w:rsidP="00992095">
      <w:pPr>
        <w:autoSpaceDE w:val="0"/>
        <w:autoSpaceDN w:val="0"/>
        <w:adjustRightInd w:val="0"/>
        <w:jc w:val="both"/>
        <w:rPr>
          <w:rFonts w:ascii="Abadi" w:hAnsi="Abadi" w:cs="Calibri"/>
          <w:sz w:val="21"/>
          <w:szCs w:val="21"/>
        </w:rPr>
      </w:pPr>
    </w:p>
    <w:p w14:paraId="33FFD310"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Del análisis de estos aspectos, cobra relevancia uno de los aspectos del resultado, que integra en</w:t>
      </w:r>
    </w:p>
    <w:p w14:paraId="7850E9DF"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 xml:space="preserve">este tipo penal la consecuencia de que </w:t>
      </w:r>
      <w:r w:rsidRPr="00B31AF3">
        <w:rPr>
          <w:rFonts w:ascii="Abadi" w:hAnsi="Abadi" w:cs="Calibri-Bold"/>
          <w:b/>
          <w:bCs/>
          <w:sz w:val="21"/>
          <w:szCs w:val="21"/>
        </w:rPr>
        <w:t>se cause un perjuicio público</w:t>
      </w:r>
      <w:r w:rsidRPr="00B31AF3">
        <w:rPr>
          <w:rFonts w:ascii="Abadi" w:hAnsi="Abadi" w:cs="Calibri"/>
          <w:sz w:val="21"/>
          <w:szCs w:val="21"/>
        </w:rPr>
        <w:t>.</w:t>
      </w:r>
    </w:p>
    <w:p w14:paraId="532900C7" w14:textId="77777777" w:rsidR="00992095" w:rsidRDefault="00992095" w:rsidP="00992095">
      <w:pPr>
        <w:autoSpaceDE w:val="0"/>
        <w:autoSpaceDN w:val="0"/>
        <w:adjustRightInd w:val="0"/>
        <w:jc w:val="both"/>
        <w:rPr>
          <w:rFonts w:ascii="Abadi" w:hAnsi="Abadi" w:cs="Calibri"/>
          <w:sz w:val="21"/>
          <w:szCs w:val="21"/>
        </w:rPr>
      </w:pPr>
    </w:p>
    <w:p w14:paraId="616D8D73" w14:textId="6AC6247F"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Es un hecho indiscutible que los asentamiento humanos irregulares ocasionan un perjuicio público,</w:t>
      </w:r>
      <w:r>
        <w:rPr>
          <w:rFonts w:ascii="Abadi" w:hAnsi="Abadi" w:cs="Calibri"/>
          <w:sz w:val="21"/>
          <w:szCs w:val="21"/>
        </w:rPr>
        <w:t xml:space="preserve"> </w:t>
      </w:r>
      <w:r w:rsidRPr="00B31AF3">
        <w:rPr>
          <w:rFonts w:ascii="Abadi" w:hAnsi="Abadi" w:cs="Calibri"/>
          <w:sz w:val="21"/>
          <w:szCs w:val="21"/>
        </w:rPr>
        <w:t>especialmente en las finanzas municipales, que son el ente territorial que terminará con el paso de</w:t>
      </w:r>
      <w:r w:rsidR="00D73878">
        <w:rPr>
          <w:rFonts w:ascii="Abadi" w:hAnsi="Abadi" w:cs="Calibri"/>
          <w:sz w:val="21"/>
          <w:szCs w:val="21"/>
        </w:rPr>
        <w:t xml:space="preserve"> </w:t>
      </w:r>
      <w:r w:rsidRPr="00B31AF3">
        <w:rPr>
          <w:rFonts w:ascii="Abadi" w:hAnsi="Abadi" w:cs="Calibri"/>
          <w:sz w:val="21"/>
          <w:szCs w:val="21"/>
        </w:rPr>
        <w:t>los años absorbiendo los gastos de inversión necesarios para dotar de servicios públicos al</w:t>
      </w:r>
      <w:r>
        <w:rPr>
          <w:rFonts w:ascii="Abadi" w:hAnsi="Abadi" w:cs="Calibri"/>
          <w:sz w:val="21"/>
          <w:szCs w:val="21"/>
        </w:rPr>
        <w:t xml:space="preserve"> </w:t>
      </w:r>
      <w:r w:rsidRPr="00B31AF3">
        <w:rPr>
          <w:rFonts w:ascii="Abadi" w:hAnsi="Abadi" w:cs="Calibri"/>
          <w:sz w:val="21"/>
          <w:szCs w:val="21"/>
        </w:rPr>
        <w:t>asentamiento humano irregular.</w:t>
      </w:r>
    </w:p>
    <w:p w14:paraId="42D864CC" w14:textId="77777777" w:rsidR="00992095" w:rsidRDefault="00992095" w:rsidP="00992095">
      <w:pPr>
        <w:autoSpaceDE w:val="0"/>
        <w:autoSpaceDN w:val="0"/>
        <w:adjustRightInd w:val="0"/>
        <w:jc w:val="both"/>
        <w:rPr>
          <w:rFonts w:ascii="Abadi" w:hAnsi="Abadi" w:cs="Calibri"/>
          <w:sz w:val="21"/>
          <w:szCs w:val="21"/>
        </w:rPr>
      </w:pPr>
    </w:p>
    <w:p w14:paraId="029FAECB" w14:textId="7777777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 xml:space="preserve">La cuestión en la práctica es que al estar incorporado este resultado en el tipo penal, se </w:t>
      </w:r>
      <w:r w:rsidRPr="00B31AF3">
        <w:rPr>
          <w:rFonts w:ascii="Abadi" w:hAnsi="Abadi" w:cs="Calibri"/>
          <w:sz w:val="21"/>
          <w:szCs w:val="21"/>
        </w:rPr>
        <w:lastRenderedPageBreak/>
        <w:t>impide que</w:t>
      </w:r>
      <w:r>
        <w:rPr>
          <w:rFonts w:ascii="Abadi" w:hAnsi="Abadi" w:cs="Calibri"/>
          <w:sz w:val="21"/>
          <w:szCs w:val="21"/>
        </w:rPr>
        <w:t xml:space="preserve"> </w:t>
      </w:r>
      <w:r w:rsidRPr="00B31AF3">
        <w:rPr>
          <w:rFonts w:ascii="Abadi" w:hAnsi="Abadi" w:cs="Calibri"/>
          <w:sz w:val="21"/>
          <w:szCs w:val="21"/>
        </w:rPr>
        <w:t>tenga efectividad el ejercicio de la acción penal, porque los órganos jurisdiccionales solicitan la</w:t>
      </w:r>
      <w:r>
        <w:rPr>
          <w:rFonts w:ascii="Abadi" w:hAnsi="Abadi" w:cs="Calibri"/>
          <w:sz w:val="21"/>
          <w:szCs w:val="21"/>
        </w:rPr>
        <w:t xml:space="preserve"> </w:t>
      </w:r>
      <w:r w:rsidRPr="00B31AF3">
        <w:rPr>
          <w:rFonts w:ascii="Abadi" w:hAnsi="Abadi" w:cs="Calibri"/>
          <w:sz w:val="21"/>
          <w:szCs w:val="21"/>
        </w:rPr>
        <w:t>acreditación probable de que existe un perjuicio público, para proceder a la vinculación de los</w:t>
      </w:r>
      <w:r>
        <w:rPr>
          <w:rFonts w:ascii="Abadi" w:hAnsi="Abadi" w:cs="Calibri"/>
          <w:sz w:val="21"/>
          <w:szCs w:val="21"/>
        </w:rPr>
        <w:t xml:space="preserve"> </w:t>
      </w:r>
      <w:r w:rsidRPr="00B31AF3">
        <w:rPr>
          <w:rFonts w:ascii="Abadi" w:hAnsi="Abadi" w:cs="Calibri"/>
          <w:sz w:val="21"/>
          <w:szCs w:val="21"/>
        </w:rPr>
        <w:t>sujetos activos, lo que en el caso de asentamientos humanos irregulares que siendo recientes y</w:t>
      </w:r>
      <w:r>
        <w:rPr>
          <w:rFonts w:ascii="Abadi" w:hAnsi="Abadi" w:cs="Calibri"/>
          <w:sz w:val="21"/>
          <w:szCs w:val="21"/>
        </w:rPr>
        <w:t xml:space="preserve"> </w:t>
      </w:r>
      <w:r w:rsidRPr="00B31AF3">
        <w:rPr>
          <w:rFonts w:ascii="Abadi" w:hAnsi="Abadi" w:cs="Calibri"/>
          <w:sz w:val="21"/>
          <w:szCs w:val="21"/>
        </w:rPr>
        <w:t>están en el proceso de venta, aún no existe forma objetiva de estimar el perjuicio público que se</w:t>
      </w:r>
      <w:r>
        <w:rPr>
          <w:rFonts w:ascii="Abadi" w:hAnsi="Abadi" w:cs="Calibri"/>
          <w:sz w:val="21"/>
          <w:szCs w:val="21"/>
        </w:rPr>
        <w:t xml:space="preserve"> </w:t>
      </w:r>
      <w:r w:rsidRPr="00B31AF3">
        <w:rPr>
          <w:rFonts w:ascii="Abadi" w:hAnsi="Abadi" w:cs="Calibri"/>
          <w:sz w:val="21"/>
          <w:szCs w:val="21"/>
        </w:rPr>
        <w:t>ocasiona, desestimándose de este modo por los tribunales las denuncias que por este delito se</w:t>
      </w:r>
      <w:r>
        <w:rPr>
          <w:rFonts w:ascii="Abadi" w:hAnsi="Abadi" w:cs="Calibri"/>
          <w:sz w:val="21"/>
          <w:szCs w:val="21"/>
        </w:rPr>
        <w:t xml:space="preserve"> </w:t>
      </w:r>
      <w:r w:rsidRPr="00B31AF3">
        <w:rPr>
          <w:rFonts w:ascii="Abadi" w:hAnsi="Abadi" w:cs="Calibri"/>
          <w:sz w:val="21"/>
          <w:szCs w:val="21"/>
        </w:rPr>
        <w:t>presentan. Afectándose de esta forma la inhibición de este delito, porque no se logra que</w:t>
      </w:r>
      <w:r>
        <w:rPr>
          <w:rFonts w:ascii="Abadi" w:hAnsi="Abadi" w:cs="Calibri"/>
          <w:sz w:val="21"/>
          <w:szCs w:val="21"/>
        </w:rPr>
        <w:t xml:space="preserve"> </w:t>
      </w:r>
      <w:r w:rsidRPr="00B31AF3">
        <w:rPr>
          <w:rFonts w:ascii="Abadi" w:hAnsi="Abadi" w:cs="Calibri"/>
          <w:sz w:val="21"/>
          <w:szCs w:val="21"/>
        </w:rPr>
        <w:t>procedan las denuncias.</w:t>
      </w:r>
    </w:p>
    <w:p w14:paraId="43015C91" w14:textId="77777777" w:rsidR="00992095" w:rsidRPr="00B31AF3" w:rsidRDefault="00992095" w:rsidP="00992095">
      <w:pPr>
        <w:autoSpaceDE w:val="0"/>
        <w:autoSpaceDN w:val="0"/>
        <w:adjustRightInd w:val="0"/>
        <w:jc w:val="both"/>
        <w:rPr>
          <w:rFonts w:ascii="Abadi" w:hAnsi="Abadi" w:cs="Calibri"/>
          <w:sz w:val="21"/>
          <w:szCs w:val="21"/>
        </w:rPr>
      </w:pPr>
    </w:p>
    <w:p w14:paraId="2648F0B6"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Es una realidad que la especulación de la tierra ha provocado el nacimiento de asentamientos</w:t>
      </w:r>
      <w:r>
        <w:rPr>
          <w:rFonts w:ascii="Abadi" w:hAnsi="Abadi" w:cs="Calibri"/>
          <w:sz w:val="21"/>
          <w:szCs w:val="21"/>
        </w:rPr>
        <w:t xml:space="preserve"> </w:t>
      </w:r>
      <w:r w:rsidRPr="00B31AF3">
        <w:rPr>
          <w:rFonts w:ascii="Abadi" w:hAnsi="Abadi" w:cs="Calibri"/>
          <w:sz w:val="21"/>
          <w:szCs w:val="21"/>
        </w:rPr>
        <w:t>humanos irregulares en todo el Estado de Guanajuato, ante el déficit de vivienda popular,</w:t>
      </w:r>
      <w:r>
        <w:rPr>
          <w:rFonts w:ascii="Abadi" w:hAnsi="Abadi" w:cs="Calibri"/>
          <w:sz w:val="21"/>
          <w:szCs w:val="21"/>
        </w:rPr>
        <w:t xml:space="preserve"> </w:t>
      </w:r>
      <w:r w:rsidRPr="00B31AF3">
        <w:rPr>
          <w:rFonts w:ascii="Abadi" w:hAnsi="Abadi" w:cs="Calibri"/>
          <w:sz w:val="21"/>
          <w:szCs w:val="21"/>
        </w:rPr>
        <w:t>económica y de interés social, que por ley corresponde promover al Estado y los municipios.</w:t>
      </w:r>
    </w:p>
    <w:p w14:paraId="57472BEA" w14:textId="77777777" w:rsidR="00992095" w:rsidRDefault="00992095" w:rsidP="00992095">
      <w:pPr>
        <w:autoSpaceDE w:val="0"/>
        <w:autoSpaceDN w:val="0"/>
        <w:adjustRightInd w:val="0"/>
        <w:jc w:val="both"/>
        <w:rPr>
          <w:rFonts w:ascii="Abadi" w:hAnsi="Abadi" w:cs="Calibri"/>
          <w:sz w:val="21"/>
          <w:szCs w:val="21"/>
        </w:rPr>
      </w:pPr>
    </w:p>
    <w:p w14:paraId="606C99E1" w14:textId="7777777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En relación a los asentamientos humanos irregulares, además de la víctima que se representa por</w:t>
      </w:r>
      <w:r>
        <w:rPr>
          <w:rFonts w:ascii="Abadi" w:hAnsi="Abadi" w:cs="Calibri"/>
          <w:sz w:val="21"/>
          <w:szCs w:val="21"/>
        </w:rPr>
        <w:t xml:space="preserve"> </w:t>
      </w:r>
      <w:r w:rsidRPr="00B31AF3">
        <w:rPr>
          <w:rFonts w:ascii="Abadi" w:hAnsi="Abadi" w:cs="Calibri"/>
          <w:sz w:val="21"/>
          <w:szCs w:val="21"/>
        </w:rPr>
        <w:t>los niveles de gobierno que verán afectado el ordenamiento ecológico y territorial, también</w:t>
      </w:r>
      <w:r>
        <w:rPr>
          <w:rFonts w:ascii="Abadi" w:hAnsi="Abadi" w:cs="Calibri"/>
          <w:sz w:val="21"/>
          <w:szCs w:val="21"/>
        </w:rPr>
        <w:t xml:space="preserve"> </w:t>
      </w:r>
      <w:r w:rsidRPr="00B31AF3">
        <w:rPr>
          <w:rFonts w:ascii="Abadi" w:hAnsi="Abadi" w:cs="Calibri"/>
          <w:sz w:val="21"/>
          <w:szCs w:val="21"/>
        </w:rPr>
        <w:t>terminan siendo víctimas las personas que con su esfuerzo deciden invertir en la compra de una</w:t>
      </w:r>
      <w:r>
        <w:rPr>
          <w:rFonts w:ascii="Abadi" w:hAnsi="Abadi" w:cs="Calibri"/>
          <w:sz w:val="21"/>
          <w:szCs w:val="21"/>
        </w:rPr>
        <w:t xml:space="preserve"> </w:t>
      </w:r>
      <w:r w:rsidRPr="00B31AF3">
        <w:rPr>
          <w:rFonts w:ascii="Abadi" w:hAnsi="Abadi" w:cs="Calibri"/>
          <w:sz w:val="21"/>
          <w:szCs w:val="21"/>
        </w:rPr>
        <w:t>fracción de terreno para generar un patrimonio propio, porque la promesa de escrituración por</w:t>
      </w:r>
      <w:r>
        <w:rPr>
          <w:rFonts w:ascii="Abadi" w:hAnsi="Abadi" w:cs="Calibri"/>
          <w:sz w:val="21"/>
          <w:szCs w:val="21"/>
        </w:rPr>
        <w:t xml:space="preserve"> </w:t>
      </w:r>
      <w:r w:rsidRPr="00B31AF3">
        <w:rPr>
          <w:rFonts w:ascii="Abadi" w:hAnsi="Abadi" w:cs="Calibri"/>
          <w:sz w:val="21"/>
          <w:szCs w:val="21"/>
        </w:rPr>
        <w:t>excepción es cumplida por los vendedores mismos, en la mayoría de los casos, después de muchos años, incluso décadas, se expide por medio de procesos de regularización que implican la</w:t>
      </w:r>
      <w:r>
        <w:rPr>
          <w:rFonts w:ascii="Abadi" w:hAnsi="Abadi" w:cs="Calibri"/>
          <w:sz w:val="21"/>
          <w:szCs w:val="21"/>
        </w:rPr>
        <w:t xml:space="preserve"> </w:t>
      </w:r>
      <w:r w:rsidRPr="00B31AF3">
        <w:rPr>
          <w:rFonts w:ascii="Abadi" w:hAnsi="Abadi" w:cs="Calibri"/>
          <w:sz w:val="21"/>
          <w:szCs w:val="21"/>
        </w:rPr>
        <w:t>intervención de las autoridades, mediante la expropiación de los terrenos originalmente</w:t>
      </w:r>
      <w:r>
        <w:rPr>
          <w:rFonts w:ascii="Abadi" w:hAnsi="Abadi" w:cs="Calibri"/>
          <w:sz w:val="21"/>
          <w:szCs w:val="21"/>
        </w:rPr>
        <w:t xml:space="preserve"> </w:t>
      </w:r>
      <w:r w:rsidRPr="00B31AF3">
        <w:rPr>
          <w:rFonts w:ascii="Abadi" w:hAnsi="Abadi" w:cs="Calibri"/>
          <w:sz w:val="21"/>
          <w:szCs w:val="21"/>
        </w:rPr>
        <w:t>fraccionados en forma irregular.</w:t>
      </w:r>
    </w:p>
    <w:p w14:paraId="41583FD4" w14:textId="77777777" w:rsidR="00992095" w:rsidRPr="00B31AF3" w:rsidRDefault="00992095" w:rsidP="00992095">
      <w:pPr>
        <w:autoSpaceDE w:val="0"/>
        <w:autoSpaceDN w:val="0"/>
        <w:adjustRightInd w:val="0"/>
        <w:jc w:val="both"/>
        <w:rPr>
          <w:rFonts w:ascii="Abadi" w:hAnsi="Abadi" w:cs="Calibri"/>
          <w:sz w:val="21"/>
          <w:szCs w:val="21"/>
        </w:rPr>
      </w:pPr>
    </w:p>
    <w:p w14:paraId="719581DA"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 xml:space="preserve">El pasado 16 de septiembre de este año, se publicó en el periódico AM, una nota titulada </w:t>
      </w:r>
      <w:r w:rsidRPr="00B31AF3">
        <w:rPr>
          <w:rFonts w:ascii="Abadi" w:hAnsi="Abadi" w:cs="Calibri-Italic"/>
          <w:i/>
          <w:iCs/>
          <w:sz w:val="21"/>
          <w:szCs w:val="21"/>
        </w:rPr>
        <w:t>“Sin</w:t>
      </w:r>
      <w:r>
        <w:rPr>
          <w:rFonts w:ascii="Abadi" w:hAnsi="Abadi" w:cs="Calibri-Italic"/>
          <w:i/>
          <w:iCs/>
          <w:sz w:val="21"/>
          <w:szCs w:val="21"/>
        </w:rPr>
        <w:t xml:space="preserve"> </w:t>
      </w:r>
      <w:r w:rsidRPr="00B31AF3">
        <w:rPr>
          <w:rFonts w:ascii="Abadi" w:hAnsi="Abadi" w:cs="Calibri-Italic"/>
          <w:i/>
          <w:iCs/>
          <w:sz w:val="21"/>
          <w:szCs w:val="21"/>
        </w:rPr>
        <w:t>castigo: burlan la ley vendedores de terrenos irregulares en Guanajuato”</w:t>
      </w:r>
      <w:r w:rsidRPr="00B31AF3">
        <w:rPr>
          <w:rFonts w:ascii="Abadi" w:hAnsi="Abadi" w:cs="Calibri"/>
          <w:sz w:val="21"/>
          <w:szCs w:val="21"/>
        </w:rPr>
        <w:t>.</w:t>
      </w:r>
      <w:r>
        <w:rPr>
          <w:rStyle w:val="Refdenotaalpie"/>
          <w:rFonts w:ascii="Abadi" w:hAnsi="Abadi" w:cs="Calibri"/>
          <w:sz w:val="21"/>
          <w:szCs w:val="21"/>
        </w:rPr>
        <w:footnoteReference w:id="30"/>
      </w:r>
    </w:p>
    <w:p w14:paraId="0FA3803C" w14:textId="77777777" w:rsidR="00992095" w:rsidRDefault="00992095" w:rsidP="00992095">
      <w:pPr>
        <w:autoSpaceDE w:val="0"/>
        <w:autoSpaceDN w:val="0"/>
        <w:adjustRightInd w:val="0"/>
        <w:jc w:val="both"/>
        <w:rPr>
          <w:rFonts w:ascii="Abadi" w:hAnsi="Abadi" w:cs="Calibri"/>
          <w:sz w:val="21"/>
          <w:szCs w:val="21"/>
        </w:rPr>
      </w:pPr>
    </w:p>
    <w:p w14:paraId="27129C9F" w14:textId="7914D744"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Los periodistas dan cuenta en su nota de que por medio de solicitudes de acceso a información</w:t>
      </w:r>
      <w:r>
        <w:rPr>
          <w:rFonts w:ascii="Abadi" w:hAnsi="Abadi" w:cs="Calibri"/>
          <w:sz w:val="21"/>
          <w:szCs w:val="21"/>
        </w:rPr>
        <w:t xml:space="preserve"> </w:t>
      </w:r>
      <w:r w:rsidRPr="00B31AF3">
        <w:rPr>
          <w:rFonts w:ascii="Abadi" w:hAnsi="Abadi" w:cs="Calibri"/>
          <w:sz w:val="21"/>
          <w:szCs w:val="21"/>
        </w:rPr>
        <w:t>pública, la Fiscalía General del Estado les informó que del 1º primero de enero del 2012 al 31 de</w:t>
      </w:r>
      <w:r w:rsidR="00D73878">
        <w:rPr>
          <w:rFonts w:ascii="Abadi" w:hAnsi="Abadi" w:cs="Calibri"/>
          <w:sz w:val="21"/>
          <w:szCs w:val="21"/>
        </w:rPr>
        <w:t xml:space="preserve"> </w:t>
      </w:r>
      <w:r w:rsidRPr="00B31AF3">
        <w:rPr>
          <w:rFonts w:ascii="Abadi" w:hAnsi="Abadi" w:cs="Calibri"/>
          <w:sz w:val="21"/>
          <w:szCs w:val="21"/>
        </w:rPr>
        <w:t>julio del 2021, inició 34 investigaciones sobre este delito.</w:t>
      </w:r>
    </w:p>
    <w:p w14:paraId="100F4346" w14:textId="77777777" w:rsidR="00992095" w:rsidRDefault="00992095" w:rsidP="00992095">
      <w:pPr>
        <w:autoSpaceDE w:val="0"/>
        <w:autoSpaceDN w:val="0"/>
        <w:adjustRightInd w:val="0"/>
        <w:jc w:val="both"/>
        <w:rPr>
          <w:rFonts w:ascii="Abadi" w:hAnsi="Abadi" w:cs="Calibri"/>
          <w:sz w:val="21"/>
          <w:szCs w:val="21"/>
        </w:rPr>
      </w:pPr>
    </w:p>
    <w:p w14:paraId="5F92EF2F" w14:textId="5D08D54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Este dato significa que en un lapso de 10 años, solo hubo un promedio de 3.4 investigaciones</w:t>
      </w:r>
      <w:r>
        <w:rPr>
          <w:rFonts w:ascii="Abadi" w:hAnsi="Abadi" w:cs="Calibri"/>
          <w:sz w:val="21"/>
          <w:szCs w:val="21"/>
        </w:rPr>
        <w:t xml:space="preserve"> </w:t>
      </w:r>
      <w:r w:rsidRPr="00B31AF3">
        <w:rPr>
          <w:rFonts w:ascii="Abadi" w:hAnsi="Abadi" w:cs="Calibri"/>
          <w:sz w:val="21"/>
          <w:szCs w:val="21"/>
        </w:rPr>
        <w:t>anuales de este delito, mientras que tan solo en el municipio de León se tienen identificados por la</w:t>
      </w:r>
      <w:r w:rsidR="00D73878">
        <w:rPr>
          <w:rFonts w:ascii="Abadi" w:hAnsi="Abadi" w:cs="Calibri"/>
          <w:sz w:val="21"/>
          <w:szCs w:val="21"/>
        </w:rPr>
        <w:t xml:space="preserve"> </w:t>
      </w:r>
      <w:r w:rsidRPr="00B31AF3">
        <w:rPr>
          <w:rFonts w:ascii="Abadi" w:hAnsi="Abadi" w:cs="Calibri"/>
          <w:sz w:val="21"/>
          <w:szCs w:val="21"/>
        </w:rPr>
        <w:t>autoridad municipal 113 fraccionamientos irregulares. En Celaya se refiere un registro de 224, y en</w:t>
      </w:r>
      <w:r w:rsidR="00D73878">
        <w:rPr>
          <w:rFonts w:ascii="Abadi" w:hAnsi="Abadi" w:cs="Calibri"/>
          <w:sz w:val="21"/>
          <w:szCs w:val="21"/>
        </w:rPr>
        <w:t xml:space="preserve"> </w:t>
      </w:r>
      <w:r w:rsidRPr="00B31AF3">
        <w:rPr>
          <w:rFonts w:ascii="Abadi" w:hAnsi="Abadi" w:cs="Calibri"/>
          <w:sz w:val="21"/>
          <w:szCs w:val="21"/>
        </w:rPr>
        <w:t>Irapuato 48, entre los que destaca un fraccionamiento irregular con 1,246 lotes.</w:t>
      </w:r>
    </w:p>
    <w:p w14:paraId="22EEB777" w14:textId="77777777" w:rsidR="00992095" w:rsidRPr="00B31AF3" w:rsidRDefault="00992095" w:rsidP="00992095">
      <w:pPr>
        <w:autoSpaceDE w:val="0"/>
        <w:autoSpaceDN w:val="0"/>
        <w:adjustRightInd w:val="0"/>
        <w:jc w:val="both"/>
        <w:rPr>
          <w:rFonts w:ascii="Abadi" w:hAnsi="Abadi" w:cs="Calibri"/>
          <w:sz w:val="21"/>
          <w:szCs w:val="21"/>
        </w:rPr>
      </w:pPr>
    </w:p>
    <w:p w14:paraId="7E99C1F3" w14:textId="1902EB5F"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Y de acuerdo con información proporcionada por la propia Fiscalía General del Estado, solo en 2</w:t>
      </w:r>
      <w:r w:rsidR="00D73878">
        <w:rPr>
          <w:rFonts w:ascii="Abadi" w:hAnsi="Abadi" w:cs="Calibri"/>
          <w:sz w:val="21"/>
          <w:szCs w:val="21"/>
        </w:rPr>
        <w:t xml:space="preserve"> </w:t>
      </w:r>
      <w:r w:rsidRPr="00B31AF3">
        <w:rPr>
          <w:rFonts w:ascii="Abadi" w:hAnsi="Abadi" w:cs="Calibri"/>
          <w:sz w:val="21"/>
          <w:szCs w:val="21"/>
        </w:rPr>
        <w:t>denuncias se ejerció acción penal, llegando a lo que se conoce como judicialización, sin embargo,</w:t>
      </w:r>
      <w:r w:rsidR="00D73878">
        <w:rPr>
          <w:rFonts w:ascii="Abadi" w:hAnsi="Abadi" w:cs="Calibri"/>
          <w:sz w:val="21"/>
          <w:szCs w:val="21"/>
        </w:rPr>
        <w:t xml:space="preserve"> </w:t>
      </w:r>
      <w:r w:rsidRPr="00B31AF3">
        <w:rPr>
          <w:rFonts w:ascii="Abadi" w:hAnsi="Abadi" w:cs="Calibri"/>
          <w:sz w:val="21"/>
          <w:szCs w:val="21"/>
        </w:rPr>
        <w:t>no hay dato sobre alguna sentencia dictada en relación a este delito.</w:t>
      </w:r>
    </w:p>
    <w:p w14:paraId="6BB28E85" w14:textId="77777777" w:rsidR="00992095" w:rsidRPr="00B31AF3" w:rsidRDefault="00992095" w:rsidP="00992095">
      <w:pPr>
        <w:autoSpaceDE w:val="0"/>
        <w:autoSpaceDN w:val="0"/>
        <w:adjustRightInd w:val="0"/>
        <w:jc w:val="both"/>
        <w:rPr>
          <w:rFonts w:ascii="Abadi" w:hAnsi="Abadi" w:cs="Calibri"/>
          <w:sz w:val="21"/>
          <w:szCs w:val="21"/>
        </w:rPr>
      </w:pPr>
    </w:p>
    <w:p w14:paraId="2CA97D1E" w14:textId="5C0CD503"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La situación actual de crecimiento de este delito hace indispensable que se lleve a cabo la reforma</w:t>
      </w:r>
      <w:r w:rsidR="00D73878">
        <w:rPr>
          <w:rFonts w:ascii="Abadi" w:hAnsi="Abadi" w:cs="Calibri"/>
          <w:sz w:val="21"/>
          <w:szCs w:val="21"/>
        </w:rPr>
        <w:t xml:space="preserve"> </w:t>
      </w:r>
      <w:r w:rsidRPr="00B31AF3">
        <w:rPr>
          <w:rFonts w:ascii="Abadi" w:hAnsi="Abadi" w:cs="Calibri"/>
          <w:sz w:val="21"/>
          <w:szCs w:val="21"/>
        </w:rPr>
        <w:t>que se plantea, en tanto el tipo penal está debidamente configurado con el hecho de acreditar la</w:t>
      </w:r>
      <w:r>
        <w:rPr>
          <w:rFonts w:ascii="Abadi" w:hAnsi="Abadi" w:cs="Calibri"/>
          <w:sz w:val="21"/>
          <w:szCs w:val="21"/>
        </w:rPr>
        <w:t xml:space="preserve"> </w:t>
      </w:r>
      <w:r w:rsidRPr="00B31AF3">
        <w:rPr>
          <w:rFonts w:ascii="Abadi" w:hAnsi="Abadi" w:cs="Calibri"/>
          <w:sz w:val="21"/>
          <w:szCs w:val="21"/>
        </w:rPr>
        <w:t>falta de previo permiso o cuando no se han cumplido los requisitos para su obtención, sin ser</w:t>
      </w:r>
      <w:r>
        <w:rPr>
          <w:rFonts w:ascii="Abadi" w:hAnsi="Abadi" w:cs="Calibri"/>
          <w:sz w:val="21"/>
          <w:szCs w:val="21"/>
        </w:rPr>
        <w:t xml:space="preserve"> </w:t>
      </w:r>
      <w:r w:rsidRPr="00B31AF3">
        <w:rPr>
          <w:rFonts w:ascii="Abadi" w:hAnsi="Abadi" w:cs="Calibri"/>
          <w:sz w:val="21"/>
          <w:szCs w:val="21"/>
        </w:rPr>
        <w:t>necesario mantener el requisito de acreditación de un perjuicio público (material), que ha</w:t>
      </w:r>
      <w:r>
        <w:rPr>
          <w:rFonts w:ascii="Abadi" w:hAnsi="Abadi" w:cs="Calibri"/>
          <w:sz w:val="21"/>
          <w:szCs w:val="21"/>
        </w:rPr>
        <w:t xml:space="preserve"> </w:t>
      </w:r>
      <w:r w:rsidRPr="00B31AF3">
        <w:rPr>
          <w:rFonts w:ascii="Abadi" w:hAnsi="Abadi" w:cs="Calibri"/>
          <w:sz w:val="21"/>
          <w:szCs w:val="21"/>
        </w:rPr>
        <w:t>impedido la aplicación de esta norma penal con eficacia, contra quienes la transgreden. Además de</w:t>
      </w:r>
      <w:r>
        <w:rPr>
          <w:rFonts w:ascii="Abadi" w:hAnsi="Abadi" w:cs="Calibri"/>
          <w:sz w:val="21"/>
          <w:szCs w:val="21"/>
        </w:rPr>
        <w:t xml:space="preserve"> </w:t>
      </w:r>
      <w:r w:rsidRPr="00B31AF3">
        <w:rPr>
          <w:rFonts w:ascii="Abadi" w:hAnsi="Abadi" w:cs="Calibri"/>
          <w:sz w:val="21"/>
          <w:szCs w:val="21"/>
        </w:rPr>
        <w:t>establecer la reparación para quienes son víctimas cautivas a través de engaños y falsas promesas,</w:t>
      </w:r>
      <w:r>
        <w:rPr>
          <w:rFonts w:ascii="Abadi" w:hAnsi="Abadi" w:cs="Calibri"/>
          <w:sz w:val="21"/>
          <w:szCs w:val="21"/>
        </w:rPr>
        <w:t xml:space="preserve"> </w:t>
      </w:r>
      <w:r w:rsidRPr="00B31AF3">
        <w:rPr>
          <w:rFonts w:ascii="Abadi" w:hAnsi="Abadi" w:cs="Calibri"/>
          <w:sz w:val="21"/>
          <w:szCs w:val="21"/>
        </w:rPr>
        <w:t>cuando compran un bien inmueble en un asentamiento humano irregular.</w:t>
      </w:r>
    </w:p>
    <w:p w14:paraId="7D31B5D2" w14:textId="77777777" w:rsidR="00992095" w:rsidRPr="00B31AF3" w:rsidRDefault="00992095" w:rsidP="00992095">
      <w:pPr>
        <w:autoSpaceDE w:val="0"/>
        <w:autoSpaceDN w:val="0"/>
        <w:adjustRightInd w:val="0"/>
        <w:jc w:val="both"/>
        <w:rPr>
          <w:rFonts w:ascii="Abadi" w:hAnsi="Abadi" w:cs="Calibri"/>
          <w:sz w:val="21"/>
          <w:szCs w:val="21"/>
        </w:rPr>
      </w:pPr>
    </w:p>
    <w:p w14:paraId="1D356EBB" w14:textId="67DD728A"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A efecto de satisfacer lo establecido en el artículo 209 de la Ley Orgánica del Poder Legislativo del</w:t>
      </w:r>
      <w:r w:rsidR="00D73878">
        <w:rPr>
          <w:rFonts w:ascii="Abadi" w:hAnsi="Abadi" w:cs="Calibri"/>
          <w:sz w:val="21"/>
          <w:szCs w:val="21"/>
        </w:rPr>
        <w:t xml:space="preserve"> </w:t>
      </w:r>
      <w:r w:rsidRPr="00B31AF3">
        <w:rPr>
          <w:rFonts w:ascii="Abadi" w:hAnsi="Abadi" w:cs="Calibri"/>
          <w:sz w:val="21"/>
          <w:szCs w:val="21"/>
        </w:rPr>
        <w:t>Estrado de Guanajuato, por lo que hace a:</w:t>
      </w:r>
    </w:p>
    <w:p w14:paraId="25E5BC00" w14:textId="77777777" w:rsidR="00992095" w:rsidRPr="00B31AF3" w:rsidRDefault="00992095" w:rsidP="00992095">
      <w:pPr>
        <w:autoSpaceDE w:val="0"/>
        <w:autoSpaceDN w:val="0"/>
        <w:adjustRightInd w:val="0"/>
        <w:jc w:val="both"/>
        <w:rPr>
          <w:rFonts w:ascii="Abadi" w:hAnsi="Abadi" w:cs="Calibri"/>
          <w:sz w:val="21"/>
          <w:szCs w:val="21"/>
        </w:rPr>
      </w:pPr>
    </w:p>
    <w:p w14:paraId="743848F2" w14:textId="61C44F4F"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Bold"/>
          <w:b/>
          <w:bCs/>
          <w:sz w:val="21"/>
          <w:szCs w:val="21"/>
        </w:rPr>
        <w:t xml:space="preserve">IMPACTO JURÍDICO: </w:t>
      </w:r>
      <w:r w:rsidRPr="00B31AF3">
        <w:rPr>
          <w:rFonts w:ascii="Abadi" w:hAnsi="Abadi" w:cs="Calibri"/>
          <w:sz w:val="21"/>
          <w:szCs w:val="21"/>
        </w:rPr>
        <w:t xml:space="preserve">se reforma el artículo 262 del </w:t>
      </w:r>
      <w:r w:rsidRPr="00B31AF3">
        <w:rPr>
          <w:rFonts w:ascii="Abadi" w:hAnsi="Abadi" w:cs="Calibri-Italic"/>
          <w:i/>
          <w:iCs/>
          <w:sz w:val="21"/>
          <w:szCs w:val="21"/>
        </w:rPr>
        <w:t>Código Penal del Estado de Guanajuato,</w:t>
      </w:r>
      <w:r>
        <w:rPr>
          <w:rFonts w:ascii="Abadi" w:hAnsi="Abadi" w:cs="Calibri-Italic"/>
          <w:i/>
          <w:iCs/>
          <w:sz w:val="21"/>
          <w:szCs w:val="21"/>
        </w:rPr>
        <w:t xml:space="preserve"> </w:t>
      </w:r>
      <w:r w:rsidRPr="00B31AF3">
        <w:rPr>
          <w:rFonts w:ascii="Abadi" w:hAnsi="Abadi" w:cs="Calibri"/>
          <w:sz w:val="21"/>
          <w:szCs w:val="21"/>
        </w:rPr>
        <w:t>suprimiendo de su redacción la parte que refiere se cause perjuicio público. Se adicionan aspectos</w:t>
      </w:r>
      <w:r w:rsidR="00D73878">
        <w:rPr>
          <w:rFonts w:ascii="Abadi" w:hAnsi="Abadi" w:cs="Calibri"/>
          <w:sz w:val="21"/>
          <w:szCs w:val="21"/>
        </w:rPr>
        <w:t xml:space="preserve"> </w:t>
      </w:r>
      <w:r w:rsidRPr="00B31AF3">
        <w:rPr>
          <w:rFonts w:ascii="Abadi" w:hAnsi="Abadi" w:cs="Calibri"/>
          <w:sz w:val="21"/>
          <w:szCs w:val="21"/>
        </w:rPr>
        <w:t>relativos a la reparación del daño, tanto para los entes de gobierno públicos, como para los</w:t>
      </w:r>
      <w:r>
        <w:rPr>
          <w:rFonts w:ascii="Abadi" w:hAnsi="Abadi" w:cs="Calibri"/>
          <w:sz w:val="21"/>
          <w:szCs w:val="21"/>
        </w:rPr>
        <w:t xml:space="preserve"> </w:t>
      </w:r>
      <w:r w:rsidRPr="00B31AF3">
        <w:rPr>
          <w:rFonts w:ascii="Abadi" w:hAnsi="Abadi" w:cs="Calibri"/>
          <w:sz w:val="21"/>
          <w:szCs w:val="21"/>
        </w:rPr>
        <w:t>compradores de fracciones o lotes que son parte de asentamientos humanos irregulares.</w:t>
      </w:r>
    </w:p>
    <w:p w14:paraId="2E5352CB" w14:textId="77777777" w:rsidR="00992095" w:rsidRPr="00B31AF3" w:rsidRDefault="00992095" w:rsidP="00992095">
      <w:pPr>
        <w:autoSpaceDE w:val="0"/>
        <w:autoSpaceDN w:val="0"/>
        <w:adjustRightInd w:val="0"/>
        <w:jc w:val="both"/>
        <w:rPr>
          <w:rFonts w:ascii="Abadi" w:hAnsi="Abadi" w:cs="Calibri"/>
          <w:sz w:val="21"/>
          <w:szCs w:val="21"/>
        </w:rPr>
      </w:pPr>
    </w:p>
    <w:p w14:paraId="4D9BF85B" w14:textId="7777777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Bold"/>
          <w:b/>
          <w:bCs/>
          <w:sz w:val="21"/>
          <w:szCs w:val="21"/>
        </w:rPr>
        <w:t xml:space="preserve">IMPACTO ADMINISTRATIVO: </w:t>
      </w:r>
      <w:r w:rsidRPr="00B31AF3">
        <w:rPr>
          <w:rFonts w:ascii="Abadi" w:hAnsi="Abadi" w:cs="Calibri"/>
          <w:sz w:val="21"/>
          <w:szCs w:val="21"/>
        </w:rPr>
        <w:t>dada la naturaleza de la presente iniciativa, no existe impacto</w:t>
      </w:r>
      <w:r>
        <w:rPr>
          <w:rFonts w:ascii="Abadi" w:hAnsi="Abadi" w:cs="Calibri"/>
          <w:sz w:val="21"/>
          <w:szCs w:val="21"/>
        </w:rPr>
        <w:t xml:space="preserve"> </w:t>
      </w:r>
      <w:r w:rsidRPr="00B31AF3">
        <w:rPr>
          <w:rFonts w:ascii="Abadi" w:hAnsi="Abadi" w:cs="Calibri"/>
          <w:sz w:val="21"/>
          <w:szCs w:val="21"/>
        </w:rPr>
        <w:t>administrativo alguno.</w:t>
      </w:r>
    </w:p>
    <w:p w14:paraId="7393A741" w14:textId="77777777" w:rsidR="00992095" w:rsidRPr="00B31AF3" w:rsidRDefault="00992095" w:rsidP="00992095">
      <w:pPr>
        <w:autoSpaceDE w:val="0"/>
        <w:autoSpaceDN w:val="0"/>
        <w:adjustRightInd w:val="0"/>
        <w:jc w:val="both"/>
        <w:rPr>
          <w:rFonts w:ascii="Abadi" w:hAnsi="Abadi" w:cs="Calibri"/>
          <w:sz w:val="21"/>
          <w:szCs w:val="21"/>
        </w:rPr>
      </w:pPr>
    </w:p>
    <w:p w14:paraId="02844D8C"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Bold"/>
          <w:b/>
          <w:bCs/>
          <w:sz w:val="21"/>
          <w:szCs w:val="21"/>
        </w:rPr>
        <w:lastRenderedPageBreak/>
        <w:t xml:space="preserve">IMPACTO PRESUPUESTARIO: </w:t>
      </w:r>
      <w:r w:rsidRPr="00B31AF3">
        <w:rPr>
          <w:rFonts w:ascii="Abadi" w:hAnsi="Abadi" w:cs="Calibri"/>
          <w:sz w:val="21"/>
          <w:szCs w:val="21"/>
        </w:rPr>
        <w:t>no existe impacto presupuestal con esta iniciativa.</w:t>
      </w:r>
    </w:p>
    <w:p w14:paraId="289F9AC0" w14:textId="77777777" w:rsidR="00992095" w:rsidRDefault="00992095" w:rsidP="00992095">
      <w:pPr>
        <w:autoSpaceDE w:val="0"/>
        <w:autoSpaceDN w:val="0"/>
        <w:adjustRightInd w:val="0"/>
        <w:jc w:val="both"/>
        <w:rPr>
          <w:rFonts w:ascii="Abadi" w:hAnsi="Abadi" w:cs="Calibri-Bold"/>
          <w:b/>
          <w:bCs/>
          <w:sz w:val="21"/>
          <w:szCs w:val="21"/>
        </w:rPr>
      </w:pPr>
    </w:p>
    <w:p w14:paraId="0E0075A6" w14:textId="7777777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Bold"/>
          <w:b/>
          <w:bCs/>
          <w:sz w:val="21"/>
          <w:szCs w:val="21"/>
        </w:rPr>
        <w:t xml:space="preserve">IMPACTO SOCIAL: </w:t>
      </w:r>
      <w:r w:rsidRPr="00B31AF3">
        <w:rPr>
          <w:rFonts w:ascii="Abadi" w:hAnsi="Abadi" w:cs="Calibri"/>
          <w:sz w:val="21"/>
          <w:szCs w:val="21"/>
        </w:rPr>
        <w:t>se fortalece la procuración de justicia en beneficio de los entes de gobierno que</w:t>
      </w:r>
      <w:r>
        <w:rPr>
          <w:rFonts w:ascii="Abadi" w:hAnsi="Abadi" w:cs="Calibri"/>
          <w:sz w:val="21"/>
          <w:szCs w:val="21"/>
        </w:rPr>
        <w:t xml:space="preserve"> </w:t>
      </w:r>
      <w:r w:rsidRPr="00B31AF3">
        <w:rPr>
          <w:rFonts w:ascii="Abadi" w:hAnsi="Abadi" w:cs="Calibri"/>
          <w:sz w:val="21"/>
          <w:szCs w:val="21"/>
        </w:rPr>
        <w:t>tienen a su cargo la regulación del ordenamiento ecológico y territorial, así mismo, a favor de las</w:t>
      </w:r>
      <w:r>
        <w:rPr>
          <w:rFonts w:ascii="Abadi" w:hAnsi="Abadi" w:cs="Calibri"/>
          <w:sz w:val="21"/>
          <w:szCs w:val="21"/>
        </w:rPr>
        <w:t xml:space="preserve"> </w:t>
      </w:r>
      <w:r w:rsidRPr="00B31AF3">
        <w:rPr>
          <w:rFonts w:ascii="Abadi" w:hAnsi="Abadi" w:cs="Calibri"/>
          <w:sz w:val="21"/>
          <w:szCs w:val="21"/>
        </w:rPr>
        <w:t>personas que son víctimas de la venta de terrenos irregulares que no cuentan con permiso o que</w:t>
      </w:r>
      <w:r>
        <w:rPr>
          <w:rFonts w:ascii="Abadi" w:hAnsi="Abadi" w:cs="Calibri"/>
          <w:sz w:val="21"/>
          <w:szCs w:val="21"/>
        </w:rPr>
        <w:t xml:space="preserve"> </w:t>
      </w:r>
      <w:r w:rsidRPr="00B31AF3">
        <w:rPr>
          <w:rFonts w:ascii="Abadi" w:hAnsi="Abadi" w:cs="Calibri"/>
          <w:sz w:val="21"/>
          <w:szCs w:val="21"/>
        </w:rPr>
        <w:t>aún no cumplen con los requisitos.</w:t>
      </w:r>
    </w:p>
    <w:p w14:paraId="42AE06C5" w14:textId="77777777" w:rsidR="00992095" w:rsidRPr="00B31AF3" w:rsidRDefault="00992095" w:rsidP="00992095">
      <w:pPr>
        <w:autoSpaceDE w:val="0"/>
        <w:autoSpaceDN w:val="0"/>
        <w:adjustRightInd w:val="0"/>
        <w:jc w:val="both"/>
        <w:rPr>
          <w:rFonts w:ascii="Abadi" w:hAnsi="Abadi" w:cs="Calibri"/>
          <w:sz w:val="21"/>
          <w:szCs w:val="21"/>
        </w:rPr>
      </w:pPr>
    </w:p>
    <w:p w14:paraId="11A32C5B" w14:textId="77E03646"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
          <w:sz w:val="21"/>
          <w:szCs w:val="21"/>
        </w:rPr>
        <w:t>Por lo anteriormente expuesto y fundado, me permito someter a consideración de este pleno, para</w:t>
      </w:r>
      <w:r w:rsidR="00D73878">
        <w:rPr>
          <w:rFonts w:ascii="Abadi" w:hAnsi="Abadi" w:cs="Calibri"/>
          <w:sz w:val="21"/>
          <w:szCs w:val="21"/>
        </w:rPr>
        <w:t xml:space="preserve"> </w:t>
      </w:r>
      <w:r w:rsidRPr="00B31AF3">
        <w:rPr>
          <w:rFonts w:ascii="Abadi" w:hAnsi="Abadi" w:cs="Calibri"/>
          <w:sz w:val="21"/>
          <w:szCs w:val="21"/>
        </w:rPr>
        <w:t>su aprobación, el siguiente:</w:t>
      </w:r>
    </w:p>
    <w:p w14:paraId="3BE94D97" w14:textId="77777777" w:rsidR="00992095" w:rsidRPr="00B31AF3" w:rsidRDefault="00992095" w:rsidP="00992095">
      <w:pPr>
        <w:autoSpaceDE w:val="0"/>
        <w:autoSpaceDN w:val="0"/>
        <w:adjustRightInd w:val="0"/>
        <w:jc w:val="both"/>
        <w:rPr>
          <w:rFonts w:ascii="Abadi" w:hAnsi="Abadi" w:cs="Calibri"/>
          <w:sz w:val="21"/>
          <w:szCs w:val="21"/>
        </w:rPr>
      </w:pPr>
    </w:p>
    <w:p w14:paraId="00526BFB" w14:textId="77777777" w:rsidR="00992095" w:rsidRDefault="00992095" w:rsidP="00992095">
      <w:pPr>
        <w:autoSpaceDE w:val="0"/>
        <w:autoSpaceDN w:val="0"/>
        <w:adjustRightInd w:val="0"/>
        <w:jc w:val="center"/>
        <w:rPr>
          <w:rFonts w:ascii="Abadi" w:hAnsi="Abadi" w:cs="Calibri-Bold"/>
          <w:b/>
          <w:bCs/>
          <w:sz w:val="21"/>
          <w:szCs w:val="21"/>
        </w:rPr>
      </w:pPr>
      <w:r w:rsidRPr="00B31AF3">
        <w:rPr>
          <w:rFonts w:ascii="Abadi" w:hAnsi="Abadi" w:cs="Calibri-Bold"/>
          <w:b/>
          <w:bCs/>
          <w:sz w:val="21"/>
          <w:szCs w:val="21"/>
        </w:rPr>
        <w:t>D E C R E T O:</w:t>
      </w:r>
    </w:p>
    <w:p w14:paraId="750532A7" w14:textId="77777777" w:rsidR="00992095" w:rsidRPr="00B31AF3" w:rsidRDefault="00992095" w:rsidP="00992095">
      <w:pPr>
        <w:autoSpaceDE w:val="0"/>
        <w:autoSpaceDN w:val="0"/>
        <w:adjustRightInd w:val="0"/>
        <w:jc w:val="both"/>
        <w:rPr>
          <w:rFonts w:ascii="Abadi" w:hAnsi="Abadi" w:cs="Calibri-Bold"/>
          <w:b/>
          <w:bCs/>
          <w:sz w:val="21"/>
          <w:szCs w:val="21"/>
        </w:rPr>
      </w:pPr>
    </w:p>
    <w:p w14:paraId="222E5795" w14:textId="1641CE37" w:rsidR="00992095" w:rsidRDefault="00992095" w:rsidP="00992095">
      <w:pPr>
        <w:autoSpaceDE w:val="0"/>
        <w:autoSpaceDN w:val="0"/>
        <w:adjustRightInd w:val="0"/>
        <w:jc w:val="both"/>
        <w:rPr>
          <w:rFonts w:ascii="Abadi" w:hAnsi="Abadi" w:cs="Calibri"/>
          <w:sz w:val="21"/>
          <w:szCs w:val="21"/>
        </w:rPr>
      </w:pPr>
      <w:r w:rsidRPr="00B31AF3">
        <w:rPr>
          <w:rFonts w:ascii="Abadi" w:hAnsi="Abadi" w:cs="Calibri-Bold"/>
          <w:b/>
          <w:bCs/>
          <w:sz w:val="21"/>
          <w:szCs w:val="21"/>
        </w:rPr>
        <w:t xml:space="preserve">Artículo único.- </w:t>
      </w:r>
      <w:r w:rsidRPr="00B31AF3">
        <w:rPr>
          <w:rFonts w:ascii="Abadi" w:hAnsi="Abadi" w:cs="Calibri"/>
          <w:sz w:val="21"/>
          <w:szCs w:val="21"/>
        </w:rPr>
        <w:t xml:space="preserve">Se reforma el artículo 262 del </w:t>
      </w:r>
      <w:r w:rsidRPr="00B31AF3">
        <w:rPr>
          <w:rFonts w:ascii="Abadi" w:hAnsi="Abadi" w:cs="Calibri-Italic"/>
          <w:i/>
          <w:iCs/>
          <w:sz w:val="21"/>
          <w:szCs w:val="21"/>
        </w:rPr>
        <w:t xml:space="preserve">Código Penal del Estado de Guanajuato, </w:t>
      </w:r>
      <w:r w:rsidRPr="00B31AF3">
        <w:rPr>
          <w:rFonts w:ascii="Abadi" w:hAnsi="Abadi" w:cs="Calibri"/>
          <w:sz w:val="21"/>
          <w:szCs w:val="21"/>
        </w:rPr>
        <w:t>para quedar</w:t>
      </w:r>
      <w:r w:rsidR="00D73878">
        <w:rPr>
          <w:rFonts w:ascii="Abadi" w:hAnsi="Abadi" w:cs="Calibri"/>
          <w:sz w:val="21"/>
          <w:szCs w:val="21"/>
        </w:rPr>
        <w:t xml:space="preserve"> </w:t>
      </w:r>
      <w:r w:rsidRPr="00B31AF3">
        <w:rPr>
          <w:rFonts w:ascii="Abadi" w:hAnsi="Abadi" w:cs="Calibri"/>
          <w:sz w:val="21"/>
          <w:szCs w:val="21"/>
        </w:rPr>
        <w:t>como sigue:</w:t>
      </w:r>
    </w:p>
    <w:p w14:paraId="66E2A12E" w14:textId="77777777" w:rsidR="00992095" w:rsidRPr="00B31AF3" w:rsidRDefault="00992095" w:rsidP="00992095">
      <w:pPr>
        <w:autoSpaceDE w:val="0"/>
        <w:autoSpaceDN w:val="0"/>
        <w:adjustRightInd w:val="0"/>
        <w:jc w:val="both"/>
        <w:rPr>
          <w:rFonts w:ascii="Abadi" w:hAnsi="Abadi" w:cs="Calibri"/>
          <w:sz w:val="21"/>
          <w:szCs w:val="21"/>
        </w:rPr>
      </w:pPr>
    </w:p>
    <w:p w14:paraId="1F4E4871"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BoldItalic"/>
          <w:b/>
          <w:bCs/>
          <w:i/>
          <w:iCs/>
          <w:sz w:val="21"/>
          <w:szCs w:val="21"/>
        </w:rPr>
        <w:t xml:space="preserve">“Artículo 262.- </w:t>
      </w:r>
      <w:r w:rsidRPr="00B31AF3">
        <w:rPr>
          <w:rFonts w:ascii="Abadi" w:hAnsi="Abadi" w:cs="ArialNarrow-Italic"/>
          <w:i/>
          <w:iCs/>
          <w:sz w:val="21"/>
          <w:szCs w:val="21"/>
        </w:rPr>
        <w:t>A quien promueva, induzca o aliente la formación o establecimiento de asentamientos</w:t>
      </w:r>
      <w:r>
        <w:rPr>
          <w:rFonts w:ascii="Abadi" w:hAnsi="Abadi" w:cs="ArialNarrow-Italic"/>
          <w:i/>
          <w:iCs/>
          <w:sz w:val="21"/>
          <w:szCs w:val="21"/>
        </w:rPr>
        <w:t xml:space="preserve"> </w:t>
      </w:r>
      <w:r w:rsidRPr="00B31AF3">
        <w:rPr>
          <w:rFonts w:ascii="Abadi" w:hAnsi="Abadi" w:cs="ArialNarrow-Italic"/>
          <w:i/>
          <w:iCs/>
          <w:sz w:val="21"/>
          <w:szCs w:val="21"/>
        </w:rPr>
        <w:t>humanos irregulares, por sí o por interpósita persona; o al que fraccione, enajene o se comprometa a</w:t>
      </w:r>
      <w:r>
        <w:rPr>
          <w:rFonts w:ascii="Abadi" w:hAnsi="Abadi" w:cs="ArialNarrow-Italic"/>
          <w:i/>
          <w:iCs/>
          <w:sz w:val="21"/>
          <w:szCs w:val="21"/>
        </w:rPr>
        <w:t xml:space="preserve"> </w:t>
      </w:r>
      <w:r w:rsidRPr="00B31AF3">
        <w:rPr>
          <w:rFonts w:ascii="Abadi" w:hAnsi="Abadi" w:cs="ArialNarrow-Italic"/>
          <w:i/>
          <w:iCs/>
          <w:sz w:val="21"/>
          <w:szCs w:val="21"/>
        </w:rPr>
        <w:t>enajenar en forma fraccionada o en lotes, un terreno urbano o rústico, propio o ajeno, con o sin</w:t>
      </w:r>
      <w:r>
        <w:rPr>
          <w:rFonts w:ascii="Abadi" w:hAnsi="Abadi" w:cs="ArialNarrow-Italic"/>
          <w:i/>
          <w:iCs/>
          <w:sz w:val="21"/>
          <w:szCs w:val="21"/>
        </w:rPr>
        <w:t xml:space="preserve"> </w:t>
      </w:r>
      <w:r w:rsidRPr="00B31AF3">
        <w:rPr>
          <w:rFonts w:ascii="Abadi" w:hAnsi="Abadi" w:cs="ArialNarrow-Italic"/>
          <w:i/>
          <w:iCs/>
          <w:sz w:val="21"/>
          <w:szCs w:val="21"/>
        </w:rPr>
        <w:t>construcciones, sin el previo permiso de las autoridades competentes, o cuando existiendo éste no se</w:t>
      </w:r>
      <w:r>
        <w:rPr>
          <w:rFonts w:ascii="Abadi" w:hAnsi="Abadi" w:cs="ArialNarrow-Italic"/>
          <w:i/>
          <w:iCs/>
          <w:sz w:val="21"/>
          <w:szCs w:val="21"/>
        </w:rPr>
        <w:t xml:space="preserve"> </w:t>
      </w:r>
      <w:r w:rsidRPr="00B31AF3">
        <w:rPr>
          <w:rFonts w:ascii="Abadi" w:hAnsi="Abadi" w:cs="ArialNarrow-Italic"/>
          <w:i/>
          <w:iCs/>
          <w:sz w:val="21"/>
          <w:szCs w:val="21"/>
        </w:rPr>
        <w:t>hayan satisfecho los requisitos de tal permiso, se le impondrá de tres a nueve años de prisión y de cien</w:t>
      </w:r>
      <w:r>
        <w:rPr>
          <w:rFonts w:ascii="Abadi" w:hAnsi="Abadi" w:cs="ArialNarrow-Italic"/>
          <w:i/>
          <w:iCs/>
          <w:sz w:val="21"/>
          <w:szCs w:val="21"/>
        </w:rPr>
        <w:t xml:space="preserve"> </w:t>
      </w:r>
      <w:r w:rsidRPr="00B31AF3">
        <w:rPr>
          <w:rFonts w:ascii="Abadi" w:hAnsi="Abadi" w:cs="ArialNarrow-Italic"/>
          <w:i/>
          <w:iCs/>
          <w:sz w:val="21"/>
          <w:szCs w:val="21"/>
        </w:rPr>
        <w:t>a mil días multa.</w:t>
      </w:r>
    </w:p>
    <w:p w14:paraId="193DCBA7"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72BA8CC6"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Italic"/>
          <w:i/>
          <w:iCs/>
          <w:sz w:val="21"/>
          <w:szCs w:val="21"/>
        </w:rPr>
        <w:t>Cuando se trate…</w:t>
      </w:r>
    </w:p>
    <w:p w14:paraId="79B7703A"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0D595B48" w14:textId="77777777" w:rsidR="00992095" w:rsidRDefault="00992095" w:rsidP="00992095">
      <w:pPr>
        <w:autoSpaceDE w:val="0"/>
        <w:autoSpaceDN w:val="0"/>
        <w:adjustRightInd w:val="0"/>
        <w:jc w:val="both"/>
        <w:rPr>
          <w:rFonts w:ascii="Abadi" w:hAnsi="Abadi" w:cs="ArialNarrow-Italic"/>
          <w:i/>
          <w:iCs/>
          <w:sz w:val="21"/>
          <w:szCs w:val="21"/>
        </w:rPr>
      </w:pPr>
      <w:r w:rsidRPr="00B31AF3">
        <w:rPr>
          <w:rFonts w:ascii="Abadi" w:hAnsi="Abadi" w:cs="ArialNarrow-BoldItalic"/>
          <w:b/>
          <w:bCs/>
          <w:i/>
          <w:iCs/>
          <w:sz w:val="21"/>
          <w:szCs w:val="21"/>
        </w:rPr>
        <w:t>Quién cometa este delito deberá reparar integralmente los daños ocasionados que resulten de la</w:t>
      </w:r>
      <w:r>
        <w:rPr>
          <w:rFonts w:ascii="Abadi" w:hAnsi="Abadi" w:cs="ArialNarrow-BoldItalic"/>
          <w:b/>
          <w:bCs/>
          <w:i/>
          <w:iCs/>
          <w:sz w:val="21"/>
          <w:szCs w:val="21"/>
        </w:rPr>
        <w:t xml:space="preserve"> </w:t>
      </w:r>
      <w:r w:rsidRPr="00B31AF3">
        <w:rPr>
          <w:rFonts w:ascii="Abadi" w:hAnsi="Abadi" w:cs="ArialNarrow-BoldItalic"/>
          <w:b/>
          <w:bCs/>
          <w:i/>
          <w:iCs/>
          <w:sz w:val="21"/>
          <w:szCs w:val="21"/>
        </w:rPr>
        <w:t>transgresión a las normas de ordenamiento ecológico y territorial</w:t>
      </w:r>
      <w:r w:rsidRPr="00B31AF3">
        <w:rPr>
          <w:rFonts w:ascii="Abadi" w:hAnsi="Abadi" w:cs="ArialNarrow-Italic"/>
          <w:i/>
          <w:iCs/>
          <w:sz w:val="21"/>
          <w:szCs w:val="21"/>
        </w:rPr>
        <w:t xml:space="preserve">. </w:t>
      </w:r>
      <w:r w:rsidRPr="00B31AF3">
        <w:rPr>
          <w:rFonts w:ascii="Abadi" w:hAnsi="Abadi" w:cs="ArialNarrow-BoldItalic"/>
          <w:b/>
          <w:bCs/>
          <w:i/>
          <w:iCs/>
          <w:sz w:val="21"/>
          <w:szCs w:val="21"/>
        </w:rPr>
        <w:t>A quien sea víctima como</w:t>
      </w:r>
      <w:r>
        <w:rPr>
          <w:rFonts w:ascii="Abadi" w:hAnsi="Abadi" w:cs="ArialNarrow-BoldItalic"/>
          <w:b/>
          <w:bCs/>
          <w:i/>
          <w:iCs/>
          <w:sz w:val="21"/>
          <w:szCs w:val="21"/>
        </w:rPr>
        <w:t xml:space="preserve"> </w:t>
      </w:r>
      <w:r w:rsidRPr="00B31AF3">
        <w:rPr>
          <w:rFonts w:ascii="Abadi" w:hAnsi="Abadi" w:cs="ArialNarrow-BoldItalic"/>
          <w:b/>
          <w:bCs/>
          <w:i/>
          <w:iCs/>
          <w:sz w:val="21"/>
          <w:szCs w:val="21"/>
        </w:rPr>
        <w:t>comprador, tendrá derecho a la reparación en los términos de la fracción I del artículo 99-b de</w:t>
      </w:r>
      <w:r>
        <w:rPr>
          <w:rFonts w:ascii="Abadi" w:hAnsi="Abadi" w:cs="ArialNarrow-BoldItalic"/>
          <w:b/>
          <w:bCs/>
          <w:i/>
          <w:iCs/>
          <w:sz w:val="21"/>
          <w:szCs w:val="21"/>
        </w:rPr>
        <w:t xml:space="preserve"> </w:t>
      </w:r>
      <w:r w:rsidRPr="00B31AF3">
        <w:rPr>
          <w:rFonts w:ascii="Abadi" w:hAnsi="Abadi" w:cs="ArialNarrow-BoldItalic"/>
          <w:b/>
          <w:bCs/>
          <w:i/>
          <w:iCs/>
          <w:sz w:val="21"/>
          <w:szCs w:val="21"/>
        </w:rPr>
        <w:t xml:space="preserve">este Código. En su caso, </w:t>
      </w:r>
      <w:r w:rsidRPr="00B31AF3">
        <w:rPr>
          <w:rFonts w:ascii="Abadi" w:hAnsi="Abadi" w:cs="ArialNarrow-Italic"/>
          <w:i/>
          <w:iCs/>
          <w:sz w:val="21"/>
          <w:szCs w:val="21"/>
        </w:rPr>
        <w:t>la reparación referida en la fracción VI del artículo 99-b deberá ser pagada a</w:t>
      </w:r>
      <w:r>
        <w:rPr>
          <w:rFonts w:ascii="Abadi" w:hAnsi="Abadi" w:cs="ArialNarrow-Italic"/>
          <w:i/>
          <w:iCs/>
          <w:sz w:val="21"/>
          <w:szCs w:val="21"/>
        </w:rPr>
        <w:t xml:space="preserve"> </w:t>
      </w:r>
      <w:r w:rsidRPr="00B31AF3">
        <w:rPr>
          <w:rFonts w:ascii="Abadi" w:hAnsi="Abadi" w:cs="ArialNarrow-Italic"/>
          <w:i/>
          <w:iCs/>
          <w:sz w:val="21"/>
          <w:szCs w:val="21"/>
        </w:rPr>
        <w:t>la administración pública municipal del lugar en donde se ubique el inmueble.</w:t>
      </w:r>
    </w:p>
    <w:p w14:paraId="380F9686" w14:textId="77777777" w:rsidR="00992095" w:rsidRPr="00B31AF3" w:rsidRDefault="00992095" w:rsidP="00992095">
      <w:pPr>
        <w:autoSpaceDE w:val="0"/>
        <w:autoSpaceDN w:val="0"/>
        <w:adjustRightInd w:val="0"/>
        <w:jc w:val="both"/>
        <w:rPr>
          <w:rFonts w:ascii="Abadi" w:hAnsi="Abadi" w:cs="ArialNarrow-Italic"/>
          <w:i/>
          <w:iCs/>
          <w:sz w:val="21"/>
          <w:szCs w:val="21"/>
        </w:rPr>
      </w:pPr>
    </w:p>
    <w:p w14:paraId="490E6374" w14:textId="77777777" w:rsidR="00992095" w:rsidRDefault="00992095" w:rsidP="00992095">
      <w:pPr>
        <w:autoSpaceDE w:val="0"/>
        <w:autoSpaceDN w:val="0"/>
        <w:adjustRightInd w:val="0"/>
        <w:jc w:val="center"/>
        <w:rPr>
          <w:rFonts w:ascii="Abadi" w:hAnsi="Abadi" w:cs="Calibri-Bold"/>
          <w:b/>
          <w:bCs/>
          <w:sz w:val="21"/>
          <w:szCs w:val="21"/>
        </w:rPr>
      </w:pPr>
      <w:r w:rsidRPr="00B31AF3">
        <w:rPr>
          <w:rFonts w:ascii="Abadi" w:hAnsi="Abadi" w:cs="Calibri-Bold"/>
          <w:b/>
          <w:bCs/>
          <w:sz w:val="21"/>
          <w:szCs w:val="21"/>
        </w:rPr>
        <w:t>Artículo transitorio:</w:t>
      </w:r>
    </w:p>
    <w:p w14:paraId="480A2BA3" w14:textId="77777777" w:rsidR="00992095" w:rsidRPr="00B31AF3" w:rsidRDefault="00992095" w:rsidP="00992095">
      <w:pPr>
        <w:autoSpaceDE w:val="0"/>
        <w:autoSpaceDN w:val="0"/>
        <w:adjustRightInd w:val="0"/>
        <w:jc w:val="center"/>
        <w:rPr>
          <w:rFonts w:ascii="Abadi" w:hAnsi="Abadi" w:cs="Calibri-Bold"/>
          <w:b/>
          <w:bCs/>
          <w:sz w:val="21"/>
          <w:szCs w:val="21"/>
        </w:rPr>
      </w:pPr>
    </w:p>
    <w:p w14:paraId="4938E587" w14:textId="77777777" w:rsidR="00992095" w:rsidRPr="00B31AF3" w:rsidRDefault="00992095" w:rsidP="00992095">
      <w:pPr>
        <w:autoSpaceDE w:val="0"/>
        <w:autoSpaceDN w:val="0"/>
        <w:adjustRightInd w:val="0"/>
        <w:jc w:val="both"/>
        <w:rPr>
          <w:rFonts w:ascii="Abadi" w:hAnsi="Abadi" w:cs="Calibri"/>
          <w:sz w:val="21"/>
          <w:szCs w:val="21"/>
        </w:rPr>
      </w:pPr>
      <w:r w:rsidRPr="00B31AF3">
        <w:rPr>
          <w:rFonts w:ascii="Abadi" w:hAnsi="Abadi" w:cs="Calibri-Bold"/>
          <w:b/>
          <w:bCs/>
          <w:sz w:val="21"/>
          <w:szCs w:val="21"/>
        </w:rPr>
        <w:t xml:space="preserve">ÚNICO. </w:t>
      </w:r>
      <w:r w:rsidRPr="00B31AF3">
        <w:rPr>
          <w:rFonts w:ascii="Abadi" w:hAnsi="Abadi" w:cs="Calibri"/>
          <w:sz w:val="21"/>
          <w:szCs w:val="21"/>
        </w:rPr>
        <w:t>El presente Decreto entrará en vigor al día siguiente al de su publicación en el Periódico</w:t>
      </w:r>
      <w:r>
        <w:rPr>
          <w:rFonts w:ascii="Abadi" w:hAnsi="Abadi" w:cs="Calibri"/>
          <w:sz w:val="21"/>
          <w:szCs w:val="21"/>
        </w:rPr>
        <w:t xml:space="preserve"> </w:t>
      </w:r>
      <w:r w:rsidRPr="00B31AF3">
        <w:rPr>
          <w:rFonts w:ascii="Abadi" w:hAnsi="Abadi" w:cs="Calibri"/>
          <w:sz w:val="21"/>
          <w:szCs w:val="21"/>
        </w:rPr>
        <w:t>Oficial del Gobierno del Estado de Guanajuato.</w:t>
      </w:r>
    </w:p>
    <w:p w14:paraId="26CA59AA" w14:textId="77777777" w:rsidR="00992095" w:rsidRDefault="00992095" w:rsidP="00992095">
      <w:pPr>
        <w:autoSpaceDE w:val="0"/>
        <w:autoSpaceDN w:val="0"/>
        <w:adjustRightInd w:val="0"/>
        <w:jc w:val="both"/>
        <w:rPr>
          <w:rFonts w:ascii="Abadi" w:hAnsi="Abadi" w:cs="Calibri"/>
          <w:sz w:val="21"/>
          <w:szCs w:val="21"/>
        </w:rPr>
      </w:pPr>
    </w:p>
    <w:p w14:paraId="3BDE9EA2" w14:textId="77777777" w:rsidR="00992095" w:rsidRPr="00B31AF3" w:rsidRDefault="00992095" w:rsidP="00992095">
      <w:pPr>
        <w:autoSpaceDE w:val="0"/>
        <w:autoSpaceDN w:val="0"/>
        <w:adjustRightInd w:val="0"/>
        <w:jc w:val="center"/>
        <w:rPr>
          <w:rFonts w:ascii="Abadi" w:hAnsi="Abadi" w:cs="Calibri"/>
          <w:sz w:val="21"/>
          <w:szCs w:val="21"/>
        </w:rPr>
      </w:pPr>
      <w:r w:rsidRPr="00B31AF3">
        <w:rPr>
          <w:rFonts w:ascii="Abadi" w:hAnsi="Abadi" w:cs="Calibri"/>
          <w:sz w:val="21"/>
          <w:szCs w:val="21"/>
        </w:rPr>
        <w:t>En Guanajuato, Gto., al día de su presentación.</w:t>
      </w:r>
    </w:p>
    <w:p w14:paraId="66787874" w14:textId="77777777" w:rsidR="00992095" w:rsidRDefault="00992095" w:rsidP="00992095">
      <w:pPr>
        <w:autoSpaceDE w:val="0"/>
        <w:autoSpaceDN w:val="0"/>
        <w:adjustRightInd w:val="0"/>
        <w:jc w:val="center"/>
        <w:rPr>
          <w:rFonts w:ascii="Abadi" w:hAnsi="Abadi" w:cs="Calibri"/>
          <w:sz w:val="21"/>
          <w:szCs w:val="21"/>
        </w:rPr>
      </w:pPr>
    </w:p>
    <w:p w14:paraId="36B1DE8C" w14:textId="77777777" w:rsidR="00992095" w:rsidRPr="00B31AF3" w:rsidRDefault="00992095" w:rsidP="00992095">
      <w:pPr>
        <w:autoSpaceDE w:val="0"/>
        <w:autoSpaceDN w:val="0"/>
        <w:adjustRightInd w:val="0"/>
        <w:jc w:val="center"/>
        <w:rPr>
          <w:rFonts w:ascii="Abadi" w:hAnsi="Abadi" w:cs="Calibri-Bold"/>
          <w:b/>
          <w:bCs/>
          <w:sz w:val="21"/>
          <w:szCs w:val="21"/>
        </w:rPr>
      </w:pPr>
      <w:r w:rsidRPr="00B31AF3">
        <w:rPr>
          <w:rFonts w:ascii="Abadi" w:hAnsi="Abadi" w:cs="Calibri-Bold"/>
          <w:b/>
          <w:bCs/>
          <w:sz w:val="21"/>
          <w:szCs w:val="21"/>
        </w:rPr>
        <w:t>Lic. Ernesto Alejandro Prieto Gallardo</w:t>
      </w:r>
    </w:p>
    <w:p w14:paraId="60B3639E" w14:textId="77777777" w:rsidR="00992095" w:rsidRDefault="00992095" w:rsidP="00992095">
      <w:pPr>
        <w:jc w:val="center"/>
        <w:rPr>
          <w:rFonts w:ascii="Abadi" w:hAnsi="Abadi" w:cs="Calibri-Italic"/>
          <w:i/>
          <w:iCs/>
          <w:sz w:val="21"/>
          <w:szCs w:val="21"/>
        </w:rPr>
      </w:pPr>
      <w:r w:rsidRPr="00B31AF3">
        <w:rPr>
          <w:rFonts w:ascii="Abadi" w:hAnsi="Abadi" w:cs="Calibri-Italic"/>
          <w:i/>
          <w:iCs/>
          <w:sz w:val="21"/>
          <w:szCs w:val="21"/>
        </w:rPr>
        <w:t>Diputado</w:t>
      </w:r>
    </w:p>
    <w:p w14:paraId="1AA1C990" w14:textId="77777777" w:rsidR="000A42C5" w:rsidRDefault="000A42C5" w:rsidP="00992095">
      <w:pPr>
        <w:jc w:val="center"/>
        <w:rPr>
          <w:rFonts w:ascii="Abadi" w:hAnsi="Abadi" w:cs="Calibri-Italic"/>
          <w:i/>
          <w:iCs/>
          <w:sz w:val="21"/>
          <w:szCs w:val="21"/>
        </w:rPr>
      </w:pPr>
    </w:p>
    <w:p w14:paraId="60693DF9" w14:textId="77777777" w:rsidR="000A42C5" w:rsidRDefault="000A42C5" w:rsidP="00992095">
      <w:pPr>
        <w:jc w:val="center"/>
        <w:rPr>
          <w:rFonts w:ascii="Abadi" w:hAnsi="Abadi" w:cs="Calibri-Italic"/>
          <w:i/>
          <w:iCs/>
          <w:sz w:val="21"/>
          <w:szCs w:val="21"/>
        </w:rPr>
      </w:pPr>
    </w:p>
    <w:p w14:paraId="2E3F66C2" w14:textId="77777777" w:rsidR="000A42C5" w:rsidRDefault="000A42C5" w:rsidP="000A42C5">
      <w:pPr>
        <w:ind w:firstLine="708"/>
        <w:jc w:val="both"/>
        <w:rPr>
          <w:rFonts w:ascii="Abadi" w:hAnsi="Abadi"/>
          <w:b/>
          <w:bCs/>
          <w:sz w:val="21"/>
          <w:szCs w:val="21"/>
        </w:rPr>
      </w:pPr>
      <w:r>
        <w:rPr>
          <w:rFonts w:ascii="Abadi" w:hAnsi="Abadi"/>
          <w:b/>
          <w:bCs/>
          <w:sz w:val="21"/>
          <w:szCs w:val="21"/>
        </w:rPr>
        <w:t xml:space="preserve">- </w:t>
      </w:r>
      <w:r w:rsidRPr="00C61EDF">
        <w:rPr>
          <w:rFonts w:ascii="Abadi" w:hAnsi="Abadi"/>
          <w:b/>
          <w:bCs/>
          <w:sz w:val="21"/>
          <w:szCs w:val="21"/>
        </w:rPr>
        <w:t>La Presidencia.</w:t>
      </w:r>
      <w:r w:rsidRPr="00C61EDF">
        <w:rPr>
          <w:rFonts w:ascii="Abadi" w:hAnsi="Abadi"/>
          <w:sz w:val="21"/>
          <w:szCs w:val="21"/>
        </w:rPr>
        <w:t>- A continuación, le agradecería al diputado Ernesto Alejandro Gallardo, dar lectura a la exposición de motivos de su iniciativa a efecto de reformar el artículo 262 del Código Penal del Estado de Guanajuato.</w:t>
      </w:r>
      <w:r>
        <w:rPr>
          <w:rFonts w:ascii="Abadi" w:hAnsi="Abadi"/>
          <w:sz w:val="21"/>
          <w:szCs w:val="21"/>
        </w:rPr>
        <w:t xml:space="preserve"> </w:t>
      </w:r>
      <w:r w:rsidRPr="0019511B">
        <w:rPr>
          <w:rFonts w:ascii="Abadi" w:hAnsi="Abadi"/>
          <w:b/>
          <w:bCs/>
          <w:sz w:val="21"/>
          <w:szCs w:val="21"/>
        </w:rPr>
        <w:t>47/LXV-I</w:t>
      </w:r>
    </w:p>
    <w:p w14:paraId="503B898E" w14:textId="77777777" w:rsidR="000A42C5" w:rsidRPr="0019511B" w:rsidRDefault="000A42C5" w:rsidP="000A42C5">
      <w:pPr>
        <w:ind w:firstLine="708"/>
        <w:jc w:val="both"/>
        <w:rPr>
          <w:rFonts w:ascii="Abadi" w:hAnsi="Abadi"/>
          <w:b/>
          <w:bCs/>
          <w:sz w:val="21"/>
          <w:szCs w:val="21"/>
        </w:rPr>
      </w:pPr>
    </w:p>
    <w:p w14:paraId="5155FDC3" w14:textId="77777777" w:rsidR="000A42C5" w:rsidRDefault="000A42C5" w:rsidP="000A42C5">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diputado Ernesto Alejandro Prieto</w:t>
      </w:r>
      <w:r>
        <w:rPr>
          <w:rFonts w:ascii="Abadi" w:hAnsi="Abadi"/>
          <w:sz w:val="21"/>
          <w:szCs w:val="21"/>
        </w:rPr>
        <w:t>.</w:t>
      </w:r>
    </w:p>
    <w:p w14:paraId="34CAAD0D" w14:textId="77777777" w:rsidR="000A42C5" w:rsidRDefault="000A42C5" w:rsidP="000A42C5">
      <w:pPr>
        <w:ind w:firstLine="708"/>
        <w:jc w:val="both"/>
        <w:rPr>
          <w:rFonts w:ascii="Abadi" w:hAnsi="Abadi"/>
          <w:sz w:val="21"/>
          <w:szCs w:val="21"/>
        </w:rPr>
      </w:pPr>
    </w:p>
    <w:p w14:paraId="6AF50125" w14:textId="77777777" w:rsidR="000A42C5" w:rsidRPr="00AF2428" w:rsidRDefault="000A42C5" w:rsidP="000A42C5">
      <w:pPr>
        <w:jc w:val="both"/>
        <w:rPr>
          <w:rFonts w:ascii="Abadi" w:hAnsi="Abadi"/>
          <w:b/>
          <w:bCs/>
          <w:sz w:val="21"/>
          <w:szCs w:val="21"/>
        </w:rPr>
      </w:pPr>
      <w:r w:rsidRPr="00AF2428">
        <w:rPr>
          <w:rFonts w:ascii="Abadi" w:hAnsi="Abadi"/>
          <w:b/>
          <w:bCs/>
          <w:sz w:val="21"/>
          <w:szCs w:val="21"/>
        </w:rPr>
        <w:t>(</w:t>
      </w:r>
      <w:r>
        <w:rPr>
          <w:rFonts w:ascii="Abadi" w:hAnsi="Abadi"/>
          <w:b/>
          <w:bCs/>
          <w:sz w:val="21"/>
          <w:szCs w:val="21"/>
        </w:rPr>
        <w:t>Hace uso de la voz</w:t>
      </w:r>
      <w:r w:rsidRPr="00AF2428">
        <w:rPr>
          <w:rFonts w:ascii="Abadi" w:hAnsi="Abadi"/>
          <w:b/>
          <w:bCs/>
          <w:sz w:val="21"/>
          <w:szCs w:val="21"/>
        </w:rPr>
        <w:t xml:space="preserve"> el diputado Ernesto Alejandro Prieto Gallardo, para hablar de la iniciativa en referencia)</w:t>
      </w:r>
    </w:p>
    <w:p w14:paraId="4CE3D095" w14:textId="77777777" w:rsidR="000A42C5" w:rsidRPr="00C61EDF" w:rsidRDefault="000A42C5" w:rsidP="000A42C5">
      <w:pPr>
        <w:ind w:firstLine="708"/>
        <w:jc w:val="both"/>
        <w:rPr>
          <w:rFonts w:ascii="Abadi" w:hAnsi="Abadi"/>
          <w:sz w:val="21"/>
          <w:szCs w:val="21"/>
        </w:rPr>
      </w:pPr>
    </w:p>
    <w:p w14:paraId="5AC5D4AB" w14:textId="77777777" w:rsidR="000A42C5" w:rsidRPr="00C61EDF" w:rsidRDefault="000A42C5" w:rsidP="000A42C5">
      <w:pPr>
        <w:ind w:firstLine="708"/>
        <w:rPr>
          <w:rFonts w:ascii="Abadi" w:hAnsi="Abadi"/>
          <w:sz w:val="21"/>
          <w:szCs w:val="21"/>
        </w:rPr>
      </w:pPr>
      <w:r>
        <w:rPr>
          <w:noProof/>
        </w:rPr>
        <w:drawing>
          <wp:inline distT="0" distB="0" distL="0" distR="0" wp14:anchorId="69300107" wp14:editId="71A44C72">
            <wp:extent cx="1254578" cy="655821"/>
            <wp:effectExtent l="247650" t="228600" r="250825" b="716280"/>
            <wp:docPr id="1791622790" name="Imagen 179162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22790" name=""/>
                    <pic:cNvPicPr/>
                  </pic:nvPicPr>
                  <pic:blipFill rotWithShape="1">
                    <a:blip r:embed="rId32"/>
                    <a:srcRect b="7061"/>
                    <a:stretch/>
                  </pic:blipFill>
                  <pic:spPr bwMode="auto">
                    <a:xfrm>
                      <a:off x="0" y="0"/>
                      <a:ext cx="1276744" cy="66740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27C9D94" w14:textId="77777777" w:rsidR="000A42C5" w:rsidRPr="00C61EDF" w:rsidRDefault="000A42C5" w:rsidP="000A42C5">
      <w:pPr>
        <w:ind w:firstLine="708"/>
        <w:jc w:val="both"/>
        <w:rPr>
          <w:rFonts w:ascii="Abadi" w:hAnsi="Abadi"/>
          <w:sz w:val="21"/>
          <w:szCs w:val="21"/>
        </w:rPr>
      </w:pPr>
    </w:p>
    <w:p w14:paraId="31B62177" w14:textId="77777777" w:rsidR="000A42C5" w:rsidRDefault="000A42C5" w:rsidP="000A42C5">
      <w:pPr>
        <w:jc w:val="both"/>
        <w:rPr>
          <w:rFonts w:ascii="Abadi" w:hAnsi="Abadi"/>
          <w:b/>
          <w:bCs/>
          <w:sz w:val="21"/>
          <w:szCs w:val="21"/>
        </w:rPr>
      </w:pPr>
      <w:r w:rsidRPr="00C61EDF">
        <w:rPr>
          <w:rFonts w:ascii="Abadi" w:hAnsi="Abadi"/>
          <w:b/>
          <w:bCs/>
          <w:sz w:val="21"/>
          <w:szCs w:val="21"/>
        </w:rPr>
        <w:t>Diputado Ernesto Alejandro Prieto Gallardo</w:t>
      </w:r>
    </w:p>
    <w:p w14:paraId="473B52CA" w14:textId="77777777" w:rsidR="000A42C5" w:rsidRPr="00C61EDF" w:rsidRDefault="000A42C5" w:rsidP="000A42C5">
      <w:pPr>
        <w:jc w:val="both"/>
        <w:rPr>
          <w:rFonts w:ascii="Abadi" w:hAnsi="Abadi"/>
          <w:b/>
          <w:bCs/>
          <w:sz w:val="21"/>
          <w:szCs w:val="21"/>
        </w:rPr>
      </w:pPr>
    </w:p>
    <w:p w14:paraId="332E9EE2" w14:textId="77777777" w:rsidR="000A42C5" w:rsidRDefault="000A42C5" w:rsidP="000A42C5">
      <w:pPr>
        <w:jc w:val="both"/>
        <w:rPr>
          <w:rFonts w:ascii="Abadi" w:hAnsi="Abadi"/>
          <w:sz w:val="21"/>
          <w:szCs w:val="21"/>
        </w:rPr>
      </w:pPr>
      <w:r>
        <w:rPr>
          <w:rFonts w:ascii="Abadi" w:hAnsi="Abadi"/>
          <w:sz w:val="21"/>
          <w:szCs w:val="21"/>
        </w:rPr>
        <w:t>¡</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compañero presidente con su permiso y el de la Mesa Directiva, un saludo cordial a ustedes a mis compañeros legisladores, legisladoras al público presente en la sesión de forma virtual y de forma física a todos los asesores y personal administrativo del Grupo Parlamentario,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otra vez del Congreso a mis compañeras y compañeros a todas y a  todos, </w:t>
      </w:r>
      <w:r>
        <w:rPr>
          <w:rFonts w:ascii="Abadi" w:hAnsi="Abadi"/>
          <w:sz w:val="21"/>
          <w:szCs w:val="21"/>
        </w:rPr>
        <w:t>¡</w:t>
      </w:r>
      <w:r w:rsidRPr="00C61EDF">
        <w:rPr>
          <w:rFonts w:ascii="Abadi" w:hAnsi="Abadi"/>
          <w:sz w:val="21"/>
          <w:szCs w:val="21"/>
        </w:rPr>
        <w:t>muy buen día</w:t>
      </w:r>
      <w:r>
        <w:rPr>
          <w:rFonts w:ascii="Abadi" w:hAnsi="Abadi"/>
          <w:sz w:val="21"/>
          <w:szCs w:val="21"/>
        </w:rPr>
        <w:t>!</w:t>
      </w:r>
      <w:r w:rsidRPr="00C61EDF">
        <w:rPr>
          <w:rFonts w:ascii="Abadi" w:hAnsi="Abadi"/>
          <w:sz w:val="21"/>
          <w:szCs w:val="21"/>
        </w:rPr>
        <w:t xml:space="preserve"> vamos a comenzar estoy poniendo a consideración de este pleno una propuesta</w:t>
      </w:r>
      <w:r>
        <w:rPr>
          <w:rFonts w:ascii="Abadi" w:hAnsi="Abadi"/>
          <w:sz w:val="21"/>
          <w:szCs w:val="21"/>
        </w:rPr>
        <w:t>,</w:t>
      </w:r>
      <w:r w:rsidRPr="00C61EDF">
        <w:rPr>
          <w:rFonts w:ascii="Abadi" w:hAnsi="Abadi"/>
          <w:sz w:val="21"/>
          <w:szCs w:val="21"/>
        </w:rPr>
        <w:t xml:space="preserve"> una iniciativa de reforma al artículo 262 del Código Penal del Estado de Guanajuato</w:t>
      </w:r>
      <w:r>
        <w:rPr>
          <w:rFonts w:ascii="Abadi" w:hAnsi="Abadi"/>
          <w:sz w:val="21"/>
          <w:szCs w:val="21"/>
        </w:rPr>
        <w:t>,</w:t>
      </w:r>
      <w:r w:rsidRPr="00C61EDF">
        <w:rPr>
          <w:rFonts w:ascii="Abadi" w:hAnsi="Abadi"/>
          <w:sz w:val="21"/>
          <w:szCs w:val="21"/>
        </w:rPr>
        <w:t xml:space="preserve"> </w:t>
      </w:r>
      <w:r>
        <w:rPr>
          <w:rFonts w:ascii="Abadi" w:hAnsi="Abadi"/>
          <w:sz w:val="21"/>
          <w:szCs w:val="21"/>
        </w:rPr>
        <w:t>en ba</w:t>
      </w:r>
      <w:r w:rsidRPr="00C61EDF">
        <w:rPr>
          <w:rFonts w:ascii="Abadi" w:hAnsi="Abadi"/>
          <w:sz w:val="21"/>
          <w:szCs w:val="21"/>
        </w:rPr>
        <w:t xml:space="preserve">se a la siguiente exposición de motivos: mediante el decreto 65 aprobado por la Sexagésima Legislatura del Estado de Guanajuato, que se publicó el doce de junio el año 2007 en el Periódico Oficial se reformaron y adicionaron diversas disposiciones del Código Penal del Estado de Guanajuato, entre las que destacó la reforma </w:t>
      </w:r>
      <w:r w:rsidRPr="00C61EDF">
        <w:rPr>
          <w:rFonts w:ascii="Abadi" w:hAnsi="Abadi"/>
          <w:sz w:val="21"/>
          <w:szCs w:val="21"/>
        </w:rPr>
        <w:lastRenderedPageBreak/>
        <w:t xml:space="preserve">al artículo 262 por supuesto del Código Penal </w:t>
      </w:r>
      <w:r>
        <w:rPr>
          <w:rFonts w:ascii="Abadi" w:hAnsi="Abadi"/>
          <w:sz w:val="21"/>
          <w:szCs w:val="21"/>
        </w:rPr>
        <w:t>L</w:t>
      </w:r>
      <w:r w:rsidRPr="00C61EDF">
        <w:rPr>
          <w:rFonts w:ascii="Abadi" w:hAnsi="Abadi"/>
          <w:sz w:val="21"/>
          <w:szCs w:val="21"/>
        </w:rPr>
        <w:t>ocal</w:t>
      </w:r>
      <w:r>
        <w:rPr>
          <w:rFonts w:ascii="Abadi" w:hAnsi="Abadi"/>
          <w:sz w:val="21"/>
          <w:szCs w:val="21"/>
        </w:rPr>
        <w:t>,</w:t>
      </w:r>
      <w:r w:rsidRPr="00C61EDF">
        <w:rPr>
          <w:rFonts w:ascii="Abadi" w:hAnsi="Abadi"/>
          <w:sz w:val="21"/>
          <w:szCs w:val="21"/>
        </w:rPr>
        <w:t xml:space="preserve"> que a la letra quedó redactado de la siguiente manera: artículo 262 a quien promueva, induzca o aliente la formación o construcción de asentamientos humanos irregulares causando un perjuicio público por sí o por interpósita persona, o al que fraccione, enajene o se comprometa a enajenar en forma fraccionada o en lotes, un terreno urbano o rústico, propio o ajeno, con o sin construcciones sin el previo permiso de las autoridades competentes o cuando existiendo este no se hayan satisfecho los requisitos de tal permiso, se le impondrán de tres a nueve años de prisión y de cien a mil días de multa.</w:t>
      </w:r>
    </w:p>
    <w:p w14:paraId="49A1CA6F" w14:textId="77777777" w:rsidR="000A42C5" w:rsidRPr="00C61EDF" w:rsidRDefault="000A42C5" w:rsidP="000A42C5">
      <w:pPr>
        <w:jc w:val="both"/>
        <w:rPr>
          <w:rFonts w:ascii="Abadi" w:hAnsi="Abadi"/>
          <w:sz w:val="21"/>
          <w:szCs w:val="21"/>
        </w:rPr>
      </w:pPr>
    </w:p>
    <w:p w14:paraId="1E9216FA" w14:textId="77777777" w:rsidR="000A42C5" w:rsidRDefault="000A42C5" w:rsidP="000A42C5">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Cuando se trate de servidores públicos y se encuentren en cualquiera de los supuestos en este artículo, la pena se aumentará en un medio y la destitución del empleo o cargo inhabilitación de uno a diez años para desempeñar cualquier función pública, en todo caso, la reparación del daño referida en la fracción </w:t>
      </w:r>
      <w:r>
        <w:rPr>
          <w:rFonts w:ascii="Abadi" w:hAnsi="Abadi"/>
          <w:sz w:val="21"/>
          <w:szCs w:val="21"/>
        </w:rPr>
        <w:t xml:space="preserve">V </w:t>
      </w:r>
      <w:r w:rsidRPr="00C61EDF">
        <w:rPr>
          <w:rFonts w:ascii="Abadi" w:hAnsi="Abadi"/>
          <w:sz w:val="21"/>
          <w:szCs w:val="21"/>
        </w:rPr>
        <w:t>del artículo 56, deberá ser pagada a la administración pública municipal del lugar donde se ubica el inmueble, (cierro la referencia a artículo en cita), posteriormente, la Sexagésima Primera Legislatura, aprobó múltiples reformas al Código Penal mediante el decreto 168, que se publicó en el Periódico Oficial el 03 de junio del 2011, entre las que se incluyó modificaciones al tercer párrafo del artículo 262 quedando como sigue: artículo 262 del Código Penal Local</w:t>
      </w:r>
      <w:r>
        <w:rPr>
          <w:rFonts w:ascii="Abadi" w:hAnsi="Abadi"/>
          <w:sz w:val="21"/>
          <w:szCs w:val="21"/>
        </w:rPr>
        <w:t>,</w:t>
      </w:r>
      <w:r w:rsidRPr="00C61EDF">
        <w:rPr>
          <w:rFonts w:ascii="Abadi" w:hAnsi="Abadi"/>
          <w:sz w:val="21"/>
          <w:szCs w:val="21"/>
        </w:rPr>
        <w:t xml:space="preserve"> en su parte conducente</w:t>
      </w:r>
      <w:r>
        <w:rPr>
          <w:rFonts w:ascii="Abadi" w:hAnsi="Abadi"/>
          <w:sz w:val="21"/>
          <w:szCs w:val="21"/>
        </w:rPr>
        <w:t>,</w:t>
      </w:r>
      <w:r w:rsidRPr="00C61EDF">
        <w:rPr>
          <w:rFonts w:ascii="Abadi" w:hAnsi="Abadi"/>
          <w:sz w:val="21"/>
          <w:szCs w:val="21"/>
        </w:rPr>
        <w:t xml:space="preserve"> en todo caso la reparación del daño referida en la fracción VI del artículo 99</w:t>
      </w:r>
      <w:r>
        <w:rPr>
          <w:rFonts w:ascii="Abadi" w:hAnsi="Abadi"/>
          <w:sz w:val="21"/>
          <w:szCs w:val="21"/>
        </w:rPr>
        <w:t xml:space="preserve"> b</w:t>
      </w:r>
      <w:r w:rsidRPr="00C61EDF">
        <w:rPr>
          <w:rFonts w:ascii="Abadi" w:hAnsi="Abadi"/>
          <w:sz w:val="21"/>
          <w:szCs w:val="21"/>
        </w:rPr>
        <w:t xml:space="preserve">, deberá ser pagada a la administración pública municipal del lugar en donde se </w:t>
      </w:r>
      <w:r>
        <w:rPr>
          <w:rFonts w:ascii="Abadi" w:hAnsi="Abadi"/>
          <w:sz w:val="21"/>
          <w:szCs w:val="21"/>
        </w:rPr>
        <w:t>ub</w:t>
      </w:r>
      <w:r w:rsidRPr="00C61EDF">
        <w:rPr>
          <w:rFonts w:ascii="Abadi" w:hAnsi="Abadi"/>
          <w:sz w:val="21"/>
          <w:szCs w:val="21"/>
        </w:rPr>
        <w:t>ica el inmueble, (cierro la referencia), la última reforma en este artículo 262 del Código Penal, la aprobó la Sexagésima Tercera Legislatura</w:t>
      </w:r>
      <w:r>
        <w:rPr>
          <w:rFonts w:ascii="Abadi" w:hAnsi="Abadi"/>
          <w:sz w:val="21"/>
          <w:szCs w:val="21"/>
        </w:rPr>
        <w:t>,</w:t>
      </w:r>
      <w:r w:rsidRPr="00C61EDF">
        <w:rPr>
          <w:rFonts w:ascii="Abadi" w:hAnsi="Abadi"/>
          <w:sz w:val="21"/>
          <w:szCs w:val="21"/>
        </w:rPr>
        <w:t xml:space="preserve"> mediante el decreto número 309</w:t>
      </w:r>
      <w:r>
        <w:rPr>
          <w:rFonts w:ascii="Abadi" w:hAnsi="Abadi"/>
          <w:sz w:val="21"/>
          <w:szCs w:val="21"/>
        </w:rPr>
        <w:t>,</w:t>
      </w:r>
      <w:r w:rsidRPr="00C61EDF">
        <w:rPr>
          <w:rFonts w:ascii="Abadi" w:hAnsi="Abadi"/>
          <w:sz w:val="21"/>
          <w:szCs w:val="21"/>
        </w:rPr>
        <w:t xml:space="preserve"> que se publicó en el Periódico Oficial el 30 de mayo del 2018</w:t>
      </w:r>
      <w:r>
        <w:rPr>
          <w:rFonts w:ascii="Abadi" w:hAnsi="Abadi"/>
          <w:sz w:val="21"/>
          <w:szCs w:val="21"/>
        </w:rPr>
        <w:t>,</w:t>
      </w:r>
      <w:r w:rsidRPr="00C61EDF">
        <w:rPr>
          <w:rFonts w:ascii="Abadi" w:hAnsi="Abadi"/>
          <w:sz w:val="21"/>
          <w:szCs w:val="21"/>
        </w:rPr>
        <w:t xml:space="preserve"> consistiendo tal reforma en el cambio de denominación del capítulo 14 del título segundo, del libro segundo del Código Penal, adicionando los artículos 262</w:t>
      </w:r>
      <w:r>
        <w:rPr>
          <w:rFonts w:ascii="Abadi" w:hAnsi="Abadi"/>
          <w:sz w:val="21"/>
          <w:szCs w:val="21"/>
        </w:rPr>
        <w:t xml:space="preserve"> bis</w:t>
      </w:r>
      <w:r w:rsidRPr="00C61EDF">
        <w:rPr>
          <w:rFonts w:ascii="Abadi" w:hAnsi="Abadi"/>
          <w:sz w:val="21"/>
          <w:szCs w:val="21"/>
        </w:rPr>
        <w:t xml:space="preserve"> y 262 </w:t>
      </w:r>
      <w:r>
        <w:rPr>
          <w:rFonts w:ascii="Abadi" w:hAnsi="Abadi"/>
          <w:sz w:val="21"/>
          <w:szCs w:val="21"/>
        </w:rPr>
        <w:t xml:space="preserve">ter </w:t>
      </w:r>
      <w:r w:rsidRPr="00C61EDF">
        <w:rPr>
          <w:rFonts w:ascii="Abadi" w:hAnsi="Abadi"/>
          <w:sz w:val="21"/>
          <w:szCs w:val="21"/>
        </w:rPr>
        <w:t>del Código Penal del Estado de Guanajuato, en lo que respecta al artículo 262, quedó como sigue: artículo 262 a quien promueva, induzca o aliente la formación o establecimiento de asentamientos humanos irregulares, causando un perjuicio público</w:t>
      </w:r>
      <w:r>
        <w:rPr>
          <w:rFonts w:ascii="Abadi" w:hAnsi="Abadi"/>
          <w:sz w:val="21"/>
          <w:szCs w:val="21"/>
        </w:rPr>
        <w:t>,</w:t>
      </w:r>
      <w:r w:rsidRPr="00C61EDF">
        <w:rPr>
          <w:rFonts w:ascii="Abadi" w:hAnsi="Abadi"/>
          <w:sz w:val="21"/>
          <w:szCs w:val="21"/>
        </w:rPr>
        <w:t xml:space="preserve"> por sí o por interpósita persona o al que fraccione, </w:t>
      </w:r>
      <w:r w:rsidRPr="00C61EDF">
        <w:rPr>
          <w:rFonts w:ascii="Abadi" w:hAnsi="Abadi"/>
          <w:sz w:val="21"/>
          <w:szCs w:val="21"/>
        </w:rPr>
        <w:t>enajene o se comprometa a enajenar en forma fraccionada o en lotes un terreno urbano o rústico, propio o ajeno, con o sin construcciones, sin el previo permiso de las autoridades competentes o cuando existiendo este no se hayan satisfecho los requisitos de tal permiso, se le impondrá de tres a nueve año</w:t>
      </w:r>
      <w:r>
        <w:rPr>
          <w:rFonts w:ascii="Abadi" w:hAnsi="Abadi"/>
          <w:sz w:val="21"/>
          <w:szCs w:val="21"/>
        </w:rPr>
        <w:t>s</w:t>
      </w:r>
      <w:r w:rsidRPr="00C61EDF">
        <w:rPr>
          <w:rFonts w:ascii="Abadi" w:hAnsi="Abadi"/>
          <w:sz w:val="21"/>
          <w:szCs w:val="21"/>
        </w:rPr>
        <w:t xml:space="preserve"> de prisión y de cien a mil días multa</w:t>
      </w:r>
      <w:r>
        <w:rPr>
          <w:rFonts w:ascii="Abadi" w:hAnsi="Abadi"/>
          <w:sz w:val="21"/>
          <w:szCs w:val="21"/>
        </w:rPr>
        <w:t xml:space="preserve"> (se cierra la referencia)</w:t>
      </w:r>
    </w:p>
    <w:p w14:paraId="47F29BD1" w14:textId="77777777" w:rsidR="000A42C5" w:rsidRPr="00C61EDF" w:rsidRDefault="000A42C5" w:rsidP="000A42C5">
      <w:pPr>
        <w:jc w:val="both"/>
        <w:rPr>
          <w:rFonts w:ascii="Abadi" w:hAnsi="Abadi"/>
          <w:sz w:val="21"/>
          <w:szCs w:val="21"/>
        </w:rPr>
      </w:pPr>
    </w:p>
    <w:p w14:paraId="6588243F" w14:textId="77777777" w:rsidR="000A42C5" w:rsidRDefault="000A42C5" w:rsidP="000A42C5">
      <w:pPr>
        <w:jc w:val="both"/>
        <w:rPr>
          <w:rFonts w:ascii="Abadi" w:hAnsi="Abadi"/>
          <w:sz w:val="21"/>
          <w:szCs w:val="21"/>
        </w:rPr>
      </w:pPr>
      <w:r>
        <w:rPr>
          <w:rFonts w:ascii="Abadi" w:hAnsi="Abadi"/>
          <w:sz w:val="21"/>
          <w:szCs w:val="21"/>
        </w:rPr>
        <w:t>- E</w:t>
      </w:r>
      <w:r w:rsidRPr="00C61EDF">
        <w:rPr>
          <w:rFonts w:ascii="Abadi" w:hAnsi="Abadi"/>
          <w:sz w:val="21"/>
          <w:szCs w:val="21"/>
        </w:rPr>
        <w:t>n un análisis (se cierra la referencia) en un análisis de los elementos que integran el tipo penal en cuestión podemos establecer los siguientes elementos objetivos</w:t>
      </w:r>
      <w:r>
        <w:rPr>
          <w:rFonts w:ascii="Abadi" w:hAnsi="Abadi"/>
          <w:sz w:val="21"/>
          <w:szCs w:val="21"/>
        </w:rPr>
        <w:t>.</w:t>
      </w:r>
    </w:p>
    <w:p w14:paraId="17BCF1C7" w14:textId="77777777" w:rsidR="000A42C5" w:rsidRDefault="000A42C5" w:rsidP="000A42C5">
      <w:pPr>
        <w:jc w:val="both"/>
        <w:rPr>
          <w:rFonts w:ascii="Abadi" w:hAnsi="Abadi"/>
          <w:sz w:val="21"/>
          <w:szCs w:val="21"/>
        </w:rPr>
      </w:pPr>
    </w:p>
    <w:p w14:paraId="32E38444" w14:textId="77777777" w:rsidR="000A42C5" w:rsidRDefault="000A42C5" w:rsidP="000A42C5">
      <w:pPr>
        <w:jc w:val="both"/>
        <w:rPr>
          <w:rFonts w:ascii="Abadi" w:hAnsi="Abadi"/>
          <w:sz w:val="21"/>
          <w:szCs w:val="21"/>
        </w:rPr>
      </w:pPr>
      <w:r>
        <w:rPr>
          <w:rFonts w:ascii="Abadi" w:hAnsi="Abadi"/>
          <w:sz w:val="21"/>
          <w:szCs w:val="21"/>
        </w:rPr>
        <w:t>- C</w:t>
      </w:r>
      <w:r w:rsidRPr="00C61EDF">
        <w:rPr>
          <w:rFonts w:ascii="Abadi" w:hAnsi="Abadi"/>
          <w:sz w:val="21"/>
          <w:szCs w:val="21"/>
        </w:rPr>
        <w:t xml:space="preserve">onducta promover, inducir o alentar la formación establecimiento de asentamientos humanos irregulares, asimismo, fraccionar, enajenar o compromiso de enajenar de forma fraccionada o en lotes, se trata de un delito de acción resultado: </w:t>
      </w:r>
    </w:p>
    <w:p w14:paraId="4B8BF7C0" w14:textId="77777777" w:rsidR="000A42C5" w:rsidRDefault="000A42C5" w:rsidP="000A42C5">
      <w:pPr>
        <w:jc w:val="both"/>
        <w:rPr>
          <w:rFonts w:ascii="Abadi" w:hAnsi="Abadi"/>
          <w:sz w:val="21"/>
          <w:szCs w:val="21"/>
        </w:rPr>
      </w:pPr>
    </w:p>
    <w:p w14:paraId="656926A4" w14:textId="77777777" w:rsidR="000A42C5" w:rsidRDefault="000A42C5" w:rsidP="000A42C5">
      <w:pPr>
        <w:jc w:val="both"/>
        <w:rPr>
          <w:rFonts w:ascii="Abadi" w:hAnsi="Abadi"/>
          <w:sz w:val="21"/>
          <w:szCs w:val="21"/>
        </w:rPr>
      </w:pPr>
      <w:r>
        <w:rPr>
          <w:rFonts w:ascii="Abadi" w:hAnsi="Abadi"/>
          <w:sz w:val="21"/>
          <w:szCs w:val="21"/>
        </w:rPr>
        <w:t>- L</w:t>
      </w:r>
      <w:r w:rsidRPr="00C61EDF">
        <w:rPr>
          <w:rFonts w:ascii="Abadi" w:hAnsi="Abadi"/>
          <w:sz w:val="21"/>
          <w:szCs w:val="21"/>
        </w:rPr>
        <w:t>a formación o restablecimiento de los humanos irregulares que causen un perjuicio público</w:t>
      </w:r>
      <w:r>
        <w:rPr>
          <w:rFonts w:ascii="Abadi" w:hAnsi="Abadi"/>
          <w:sz w:val="21"/>
          <w:szCs w:val="21"/>
        </w:rPr>
        <w:t>,</w:t>
      </w:r>
      <w:r w:rsidRPr="00C61EDF">
        <w:rPr>
          <w:rFonts w:ascii="Abadi" w:hAnsi="Abadi"/>
          <w:sz w:val="21"/>
          <w:szCs w:val="21"/>
        </w:rPr>
        <w:t xml:space="preserve"> sujeto activo, cualquier persona, bien jurídico tutelado</w:t>
      </w:r>
      <w:r>
        <w:rPr>
          <w:rFonts w:ascii="Abadi" w:hAnsi="Abadi"/>
          <w:sz w:val="21"/>
          <w:szCs w:val="21"/>
        </w:rPr>
        <w:t>,</w:t>
      </w:r>
      <w:r w:rsidRPr="00C61EDF">
        <w:rPr>
          <w:rFonts w:ascii="Abadi" w:hAnsi="Abadi"/>
          <w:sz w:val="21"/>
          <w:szCs w:val="21"/>
        </w:rPr>
        <w:t xml:space="preserve"> el ordenamiento ecológico territorial es la base normativa para desarrollar los sentidos humanos</w:t>
      </w:r>
      <w:r>
        <w:rPr>
          <w:rFonts w:ascii="Abadi" w:hAnsi="Abadi"/>
          <w:sz w:val="21"/>
          <w:szCs w:val="21"/>
        </w:rPr>
        <w:t>,</w:t>
      </w:r>
      <w:r w:rsidRPr="00C61EDF">
        <w:rPr>
          <w:rFonts w:ascii="Abadi" w:hAnsi="Abadi"/>
          <w:sz w:val="21"/>
          <w:szCs w:val="21"/>
        </w:rPr>
        <w:t xml:space="preserve"> sujeto pasivo, el Estado en cualquiera sus tres niveles municipal, estatal o federal</w:t>
      </w:r>
      <w:r>
        <w:rPr>
          <w:rFonts w:ascii="Abadi" w:hAnsi="Abadi"/>
          <w:sz w:val="21"/>
          <w:szCs w:val="21"/>
        </w:rPr>
        <w:t>,</w:t>
      </w:r>
      <w:r w:rsidRPr="00C61EDF">
        <w:rPr>
          <w:rFonts w:ascii="Abadi" w:hAnsi="Abadi"/>
          <w:sz w:val="21"/>
          <w:szCs w:val="21"/>
        </w:rPr>
        <w:t xml:space="preserve"> en tanto respectivamente tienen facultades en materia de ordenamiento ecológico territorial y por otra parte el comprador de lotes o fracciones que no cuentan con los permisos legales</w:t>
      </w:r>
      <w:r>
        <w:rPr>
          <w:rFonts w:ascii="Abadi" w:hAnsi="Abadi"/>
          <w:sz w:val="21"/>
          <w:szCs w:val="21"/>
        </w:rPr>
        <w:t>.</w:t>
      </w:r>
    </w:p>
    <w:p w14:paraId="5D55F673" w14:textId="7C766762" w:rsidR="000A42C5" w:rsidRDefault="000A42C5" w:rsidP="000A42C5">
      <w:pPr>
        <w:jc w:val="both"/>
        <w:rPr>
          <w:rFonts w:ascii="Abadi" w:hAnsi="Abadi"/>
          <w:sz w:val="21"/>
          <w:szCs w:val="21"/>
        </w:rPr>
      </w:pPr>
      <w:r w:rsidRPr="00C61EDF">
        <w:rPr>
          <w:rFonts w:ascii="Abadi" w:hAnsi="Abadi"/>
          <w:sz w:val="21"/>
          <w:szCs w:val="21"/>
        </w:rPr>
        <w:t xml:space="preserve"> </w:t>
      </w:r>
    </w:p>
    <w:p w14:paraId="45DC7A23" w14:textId="77777777" w:rsidR="000A42C5" w:rsidRDefault="000A42C5" w:rsidP="000A42C5">
      <w:pPr>
        <w:jc w:val="both"/>
        <w:rPr>
          <w:rFonts w:ascii="Abadi" w:hAnsi="Abadi"/>
          <w:sz w:val="21"/>
          <w:szCs w:val="21"/>
        </w:rPr>
      </w:pPr>
      <w:r>
        <w:rPr>
          <w:rFonts w:ascii="Abadi" w:hAnsi="Abadi"/>
          <w:sz w:val="21"/>
          <w:szCs w:val="21"/>
        </w:rPr>
        <w:t>- O</w:t>
      </w:r>
      <w:r w:rsidRPr="00C61EDF">
        <w:rPr>
          <w:rFonts w:ascii="Abadi" w:hAnsi="Abadi"/>
          <w:sz w:val="21"/>
          <w:szCs w:val="21"/>
        </w:rPr>
        <w:t xml:space="preserve">bjeto material terreno urbano, rústico o propio o ajeno con o sin </w:t>
      </w:r>
      <w:r>
        <w:rPr>
          <w:rFonts w:ascii="Abadi" w:hAnsi="Abadi"/>
          <w:sz w:val="21"/>
          <w:szCs w:val="21"/>
        </w:rPr>
        <w:t>protecciones.</w:t>
      </w:r>
      <w:r w:rsidRPr="00C61EDF">
        <w:rPr>
          <w:rFonts w:ascii="Abadi" w:hAnsi="Abadi"/>
          <w:sz w:val="21"/>
          <w:szCs w:val="21"/>
        </w:rPr>
        <w:t xml:space="preserve"> </w:t>
      </w:r>
    </w:p>
    <w:p w14:paraId="3BFF65F3" w14:textId="77777777" w:rsidR="000A42C5" w:rsidRDefault="000A42C5" w:rsidP="000A42C5">
      <w:pPr>
        <w:jc w:val="both"/>
        <w:rPr>
          <w:rFonts w:ascii="Abadi" w:hAnsi="Abadi"/>
          <w:sz w:val="21"/>
          <w:szCs w:val="21"/>
        </w:rPr>
      </w:pPr>
    </w:p>
    <w:p w14:paraId="36465AD2" w14:textId="77777777" w:rsidR="000A42C5" w:rsidRDefault="000A42C5" w:rsidP="000A42C5">
      <w:pPr>
        <w:jc w:val="both"/>
        <w:rPr>
          <w:rFonts w:ascii="Abadi" w:hAnsi="Abadi"/>
          <w:sz w:val="21"/>
          <w:szCs w:val="21"/>
        </w:rPr>
      </w:pPr>
      <w:r>
        <w:rPr>
          <w:rFonts w:ascii="Abadi" w:hAnsi="Abadi"/>
          <w:sz w:val="21"/>
          <w:szCs w:val="21"/>
        </w:rPr>
        <w:t>- M</w:t>
      </w:r>
      <w:r w:rsidRPr="00C61EDF">
        <w:rPr>
          <w:rFonts w:ascii="Abadi" w:hAnsi="Abadi"/>
          <w:sz w:val="21"/>
          <w:szCs w:val="21"/>
        </w:rPr>
        <w:t>edios de comisión, no se establece ningún medio de comisión especifico</w:t>
      </w:r>
      <w:r>
        <w:rPr>
          <w:rFonts w:ascii="Abadi" w:hAnsi="Abadi"/>
          <w:sz w:val="21"/>
          <w:szCs w:val="21"/>
        </w:rPr>
        <w:t>.</w:t>
      </w:r>
    </w:p>
    <w:p w14:paraId="234EE937" w14:textId="77777777" w:rsidR="000A42C5" w:rsidRDefault="000A42C5" w:rsidP="000A42C5">
      <w:pPr>
        <w:jc w:val="both"/>
        <w:rPr>
          <w:rFonts w:ascii="Abadi" w:hAnsi="Abadi"/>
          <w:sz w:val="21"/>
          <w:szCs w:val="21"/>
        </w:rPr>
      </w:pPr>
    </w:p>
    <w:p w14:paraId="4416F66B" w14:textId="77777777" w:rsidR="000A42C5" w:rsidRDefault="000A42C5" w:rsidP="000A42C5">
      <w:pPr>
        <w:jc w:val="both"/>
        <w:rPr>
          <w:rFonts w:ascii="Abadi" w:hAnsi="Abadi"/>
          <w:sz w:val="21"/>
          <w:szCs w:val="21"/>
        </w:rPr>
      </w:pPr>
      <w:r>
        <w:rPr>
          <w:rFonts w:ascii="Abadi" w:hAnsi="Abadi"/>
          <w:sz w:val="21"/>
          <w:szCs w:val="21"/>
        </w:rPr>
        <w:t>- C</w:t>
      </w:r>
      <w:r w:rsidRPr="00C61EDF">
        <w:rPr>
          <w:rFonts w:ascii="Abadi" w:hAnsi="Abadi"/>
          <w:sz w:val="21"/>
          <w:szCs w:val="21"/>
        </w:rPr>
        <w:t>ircunstancia del lugar</w:t>
      </w:r>
      <w:r>
        <w:rPr>
          <w:rFonts w:ascii="Abadi" w:hAnsi="Abadi"/>
          <w:sz w:val="21"/>
          <w:szCs w:val="21"/>
        </w:rPr>
        <w:t>,</w:t>
      </w:r>
      <w:r w:rsidRPr="00C61EDF">
        <w:rPr>
          <w:rFonts w:ascii="Abadi" w:hAnsi="Abadi"/>
          <w:sz w:val="21"/>
          <w:szCs w:val="21"/>
        </w:rPr>
        <w:t xml:space="preserve"> tiempo, modo ocasión, en cuanto al modo se tiene que configura cuando la conducta es</w:t>
      </w:r>
      <w:r>
        <w:rPr>
          <w:rFonts w:ascii="Abadi" w:hAnsi="Abadi"/>
          <w:sz w:val="21"/>
          <w:szCs w:val="21"/>
        </w:rPr>
        <w:t>,</w:t>
      </w:r>
      <w:r w:rsidRPr="00C61EDF">
        <w:rPr>
          <w:rFonts w:ascii="Abadi" w:hAnsi="Abadi"/>
          <w:sz w:val="21"/>
          <w:szCs w:val="21"/>
        </w:rPr>
        <w:t xml:space="preserve"> sin el previo permiso de las autoridades competentes o sin que estén satisfechos los requisitos cuando se tiene el trámite y el permiso</w:t>
      </w:r>
      <w:r>
        <w:rPr>
          <w:rFonts w:ascii="Abadi" w:hAnsi="Abadi"/>
          <w:sz w:val="21"/>
          <w:szCs w:val="21"/>
        </w:rPr>
        <w:t>.</w:t>
      </w:r>
    </w:p>
    <w:p w14:paraId="603D4F61" w14:textId="77777777" w:rsidR="000A42C5" w:rsidRDefault="000A42C5" w:rsidP="000A42C5">
      <w:pPr>
        <w:jc w:val="both"/>
        <w:rPr>
          <w:rFonts w:ascii="Abadi" w:hAnsi="Abadi"/>
          <w:sz w:val="21"/>
          <w:szCs w:val="21"/>
        </w:rPr>
      </w:pPr>
    </w:p>
    <w:p w14:paraId="3FF82F54" w14:textId="77777777" w:rsidR="000A42C5" w:rsidRDefault="000A42C5" w:rsidP="000A42C5">
      <w:pPr>
        <w:jc w:val="both"/>
        <w:rPr>
          <w:rFonts w:ascii="Abadi" w:hAnsi="Abadi"/>
          <w:sz w:val="21"/>
          <w:szCs w:val="21"/>
        </w:rPr>
      </w:pPr>
      <w:r>
        <w:rPr>
          <w:rFonts w:ascii="Abadi" w:hAnsi="Abadi"/>
          <w:sz w:val="21"/>
          <w:szCs w:val="21"/>
        </w:rPr>
        <w:t xml:space="preserve">- Del </w:t>
      </w:r>
      <w:r w:rsidRPr="00C61EDF">
        <w:rPr>
          <w:rFonts w:ascii="Abadi" w:hAnsi="Abadi"/>
          <w:sz w:val="21"/>
          <w:szCs w:val="21"/>
        </w:rPr>
        <w:t>análisis de estos aspectos, cobra relevancia uno de los aspectos de resultado que integran ese tipo penal la consecuencia que se cause un perjuicio público</w:t>
      </w:r>
      <w:r>
        <w:rPr>
          <w:rFonts w:ascii="Abadi" w:hAnsi="Abadi"/>
          <w:sz w:val="21"/>
          <w:szCs w:val="21"/>
        </w:rPr>
        <w:t>,</w:t>
      </w:r>
      <w:r w:rsidRPr="00C61EDF">
        <w:rPr>
          <w:rFonts w:ascii="Abadi" w:hAnsi="Abadi"/>
          <w:sz w:val="21"/>
          <w:szCs w:val="21"/>
        </w:rPr>
        <w:t xml:space="preserve"> es un hecho indiscutible que los asentamientos humanos irregulares ocasionan un perjuicio público especialmente en las finanzas municipales que son el ente territorial que terminará con el </w:t>
      </w:r>
      <w:r w:rsidRPr="00C61EDF">
        <w:rPr>
          <w:rFonts w:ascii="Abadi" w:hAnsi="Abadi"/>
          <w:sz w:val="21"/>
          <w:szCs w:val="21"/>
        </w:rPr>
        <w:lastRenderedPageBreak/>
        <w:t>paso de los años absorbiendo los gastos de inversión necesarios para dotar de servicios públicos al asentamiento humano irregular</w:t>
      </w:r>
      <w:r>
        <w:rPr>
          <w:rFonts w:ascii="Abadi" w:hAnsi="Abadi"/>
          <w:sz w:val="21"/>
          <w:szCs w:val="21"/>
        </w:rPr>
        <w:t>.</w:t>
      </w:r>
    </w:p>
    <w:p w14:paraId="2F3C75CB" w14:textId="77777777" w:rsidR="000A42C5" w:rsidRDefault="000A42C5" w:rsidP="000A42C5">
      <w:pPr>
        <w:jc w:val="both"/>
        <w:rPr>
          <w:rFonts w:ascii="Abadi" w:hAnsi="Abadi"/>
          <w:sz w:val="21"/>
          <w:szCs w:val="21"/>
        </w:rPr>
      </w:pPr>
      <w:r>
        <w:rPr>
          <w:rFonts w:ascii="Abadi" w:hAnsi="Abadi"/>
          <w:sz w:val="21"/>
          <w:szCs w:val="21"/>
        </w:rPr>
        <w:t>- L</w:t>
      </w:r>
      <w:r w:rsidRPr="00C61EDF">
        <w:rPr>
          <w:rFonts w:ascii="Abadi" w:hAnsi="Abadi"/>
          <w:sz w:val="21"/>
          <w:szCs w:val="21"/>
        </w:rPr>
        <w:t xml:space="preserve">a cuestión de la práctica es que al estar incorporado este resultado </w:t>
      </w:r>
      <w:r>
        <w:rPr>
          <w:rFonts w:ascii="Abadi" w:hAnsi="Abadi"/>
          <w:sz w:val="21"/>
          <w:szCs w:val="21"/>
        </w:rPr>
        <w:t xml:space="preserve">de tipo </w:t>
      </w:r>
      <w:r w:rsidRPr="00C61EDF">
        <w:rPr>
          <w:rFonts w:ascii="Abadi" w:hAnsi="Abadi"/>
          <w:sz w:val="21"/>
          <w:szCs w:val="21"/>
        </w:rPr>
        <w:t>penal</w:t>
      </w:r>
      <w:r>
        <w:rPr>
          <w:rFonts w:ascii="Abadi" w:hAnsi="Abadi"/>
          <w:sz w:val="21"/>
          <w:szCs w:val="21"/>
        </w:rPr>
        <w:t>,</w:t>
      </w:r>
      <w:r w:rsidRPr="00C61EDF">
        <w:rPr>
          <w:rFonts w:ascii="Abadi" w:hAnsi="Abadi"/>
          <w:sz w:val="21"/>
          <w:szCs w:val="21"/>
        </w:rPr>
        <w:t xml:space="preserve"> se impide que tenga efectividad el ejercicio de la acción penal</w:t>
      </w:r>
      <w:r>
        <w:rPr>
          <w:rFonts w:ascii="Abadi" w:hAnsi="Abadi"/>
          <w:sz w:val="21"/>
          <w:szCs w:val="21"/>
        </w:rPr>
        <w:t>,</w:t>
      </w:r>
      <w:r w:rsidRPr="00C61EDF">
        <w:rPr>
          <w:rFonts w:ascii="Abadi" w:hAnsi="Abadi"/>
          <w:sz w:val="21"/>
          <w:szCs w:val="21"/>
        </w:rPr>
        <w:t xml:space="preserve"> porque los órganos jurisdiccionales solicitan la acreditación probable de que existe un perjuicio público para proceder a la vinculación de los sujetos activos lo que en el caso de asentamientos irregulares que siendo recientes y están en proceso de venta, aún no existe forma objetiva de estimar el perjuicio público que se ocasiona desestimándose de este modo por los tribunales las denuncias que por este delito se presentan, afectándose de esta forma la inhibición de este delito</w:t>
      </w:r>
      <w:r>
        <w:rPr>
          <w:rFonts w:ascii="Abadi" w:hAnsi="Abadi"/>
          <w:sz w:val="21"/>
          <w:szCs w:val="21"/>
        </w:rPr>
        <w:t>,</w:t>
      </w:r>
      <w:r w:rsidRPr="00C61EDF">
        <w:rPr>
          <w:rFonts w:ascii="Abadi" w:hAnsi="Abadi"/>
          <w:sz w:val="21"/>
          <w:szCs w:val="21"/>
        </w:rPr>
        <w:t xml:space="preserve"> porque no se logra que procedan las denuncias, es una realidad que la especulación de la tierra ha provocado el nacimiento de asentamientos humanos irregulares en todo el Estado.</w:t>
      </w:r>
    </w:p>
    <w:p w14:paraId="7BC5F0F5" w14:textId="77777777" w:rsidR="000A42C5" w:rsidRPr="00C61EDF" w:rsidRDefault="000A42C5" w:rsidP="000A42C5">
      <w:pPr>
        <w:jc w:val="both"/>
        <w:rPr>
          <w:rFonts w:ascii="Abadi" w:hAnsi="Abadi"/>
          <w:sz w:val="21"/>
          <w:szCs w:val="21"/>
        </w:rPr>
      </w:pPr>
    </w:p>
    <w:p w14:paraId="3D7FC324" w14:textId="77777777" w:rsidR="000A42C5" w:rsidRDefault="000A42C5" w:rsidP="000A42C5">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Ante el déficit de vivienda popular económica y de interés social que por </w:t>
      </w:r>
      <w:r>
        <w:rPr>
          <w:rFonts w:ascii="Abadi" w:hAnsi="Abadi"/>
          <w:sz w:val="21"/>
          <w:szCs w:val="21"/>
        </w:rPr>
        <w:t>l</w:t>
      </w:r>
      <w:r w:rsidRPr="00C61EDF">
        <w:rPr>
          <w:rFonts w:ascii="Abadi" w:hAnsi="Abadi"/>
          <w:sz w:val="21"/>
          <w:szCs w:val="21"/>
        </w:rPr>
        <w:t>ey corresponde promover a las autoridades correspondientes</w:t>
      </w:r>
      <w:r>
        <w:rPr>
          <w:rFonts w:ascii="Abadi" w:hAnsi="Abadi"/>
          <w:sz w:val="21"/>
          <w:szCs w:val="21"/>
        </w:rPr>
        <w:t>,</w:t>
      </w:r>
      <w:r w:rsidRPr="00C61EDF">
        <w:rPr>
          <w:rFonts w:ascii="Abadi" w:hAnsi="Abadi"/>
          <w:sz w:val="21"/>
          <w:szCs w:val="21"/>
        </w:rPr>
        <w:t xml:space="preserve"> en relación a los asentamientos humanos irregulares además de la víctima que se representa por los niveles de gobierno quedarán afectado el ordenamiento ecológico territorial también terminan siendo víctimas las personas que con su esfuerzo deciden invertir en la compra de una fracción de terreno para generar un patrimonio propio porque la promesa de escrituración por excepción es cumplida por los vendedores mismos la mayoría de los casos después de muchos años incluso décadas</w:t>
      </w:r>
      <w:r>
        <w:rPr>
          <w:rFonts w:ascii="Abadi" w:hAnsi="Abadi"/>
          <w:sz w:val="21"/>
          <w:szCs w:val="21"/>
        </w:rPr>
        <w:t>.</w:t>
      </w:r>
    </w:p>
    <w:p w14:paraId="3B0D8EDA" w14:textId="77777777" w:rsidR="000A42C5" w:rsidRDefault="000A42C5" w:rsidP="000A42C5">
      <w:pPr>
        <w:jc w:val="both"/>
        <w:rPr>
          <w:rFonts w:ascii="Abadi" w:hAnsi="Abadi"/>
          <w:sz w:val="21"/>
          <w:szCs w:val="21"/>
        </w:rPr>
      </w:pPr>
    </w:p>
    <w:p w14:paraId="696E001C" w14:textId="77777777" w:rsidR="000A42C5" w:rsidRDefault="000A42C5" w:rsidP="000A42C5">
      <w:pPr>
        <w:jc w:val="both"/>
        <w:rPr>
          <w:rFonts w:ascii="Abadi" w:hAnsi="Abadi"/>
          <w:sz w:val="21"/>
          <w:szCs w:val="21"/>
        </w:rPr>
      </w:pPr>
      <w:r>
        <w:rPr>
          <w:rFonts w:ascii="Abadi" w:hAnsi="Abadi"/>
          <w:sz w:val="21"/>
          <w:szCs w:val="21"/>
        </w:rPr>
        <w:t>- S</w:t>
      </w:r>
      <w:r w:rsidRPr="00C61EDF">
        <w:rPr>
          <w:rFonts w:ascii="Abadi" w:hAnsi="Abadi"/>
          <w:sz w:val="21"/>
          <w:szCs w:val="21"/>
        </w:rPr>
        <w:t xml:space="preserve">e expiden por medio de procesos de regularización que implican la intervención de las autoridades mediante la expropiación de los terrenos originalmente fraccionados en forma irregular, el pasado 16 de septiembre de este año, se publicó el periódico </w:t>
      </w:r>
      <w:r>
        <w:rPr>
          <w:rFonts w:ascii="Abadi" w:hAnsi="Abadi"/>
          <w:sz w:val="21"/>
          <w:szCs w:val="21"/>
        </w:rPr>
        <w:t>A.M.</w:t>
      </w:r>
      <w:r w:rsidRPr="00C61EDF">
        <w:rPr>
          <w:rFonts w:ascii="Abadi" w:hAnsi="Abadi"/>
          <w:sz w:val="21"/>
          <w:szCs w:val="21"/>
        </w:rPr>
        <w:t xml:space="preserve"> periódico de circulación estatal una nota titulada</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 xml:space="preserve">sin castigo burla la </w:t>
      </w:r>
      <w:r>
        <w:rPr>
          <w:rFonts w:ascii="Abadi" w:hAnsi="Abadi"/>
          <w:sz w:val="21"/>
          <w:szCs w:val="21"/>
        </w:rPr>
        <w:t>l</w:t>
      </w:r>
      <w:r w:rsidRPr="00C61EDF">
        <w:rPr>
          <w:rFonts w:ascii="Abadi" w:hAnsi="Abadi"/>
          <w:sz w:val="21"/>
          <w:szCs w:val="21"/>
        </w:rPr>
        <w:t>ey vendedores de terrenos irregulares en Guanajuato</w:t>
      </w:r>
      <w:r>
        <w:rPr>
          <w:rFonts w:ascii="Abadi" w:hAnsi="Abadi"/>
          <w:sz w:val="21"/>
          <w:szCs w:val="21"/>
        </w:rPr>
        <w:t>”</w:t>
      </w:r>
      <w:r w:rsidRPr="00C61EDF">
        <w:rPr>
          <w:rFonts w:ascii="Abadi" w:hAnsi="Abadi"/>
          <w:sz w:val="21"/>
          <w:szCs w:val="21"/>
        </w:rPr>
        <w:t xml:space="preserve"> los periodistas dan cuenta en su nota de que por medio de solicitudes de acceso a información pública, la Fiscalía General del Estado de Guanajuato les informó que del 01 de enero del año 2012 al 31 de julio del año 2021 de esta anualidad en curso, inició solamente 34 investigaciones sobre este delito, este dato </w:t>
      </w:r>
      <w:r w:rsidRPr="00C61EDF">
        <w:rPr>
          <w:rFonts w:ascii="Abadi" w:hAnsi="Abadi"/>
          <w:sz w:val="21"/>
          <w:szCs w:val="21"/>
        </w:rPr>
        <w:t xml:space="preserve">significa que en un lapso de 10 años 10 años solo hubo un promedio de 3.4 investigaciones anuales de este delito, mientras que tan solo en un municipio de León del municipio de León se ha identificado </w:t>
      </w:r>
      <w:r>
        <w:rPr>
          <w:rFonts w:ascii="Abadi" w:hAnsi="Abadi"/>
          <w:sz w:val="21"/>
          <w:szCs w:val="21"/>
        </w:rPr>
        <w:t>por la autoridad m</w:t>
      </w:r>
      <w:r w:rsidRPr="00C61EDF">
        <w:rPr>
          <w:rFonts w:ascii="Abadi" w:hAnsi="Abadi"/>
          <w:sz w:val="21"/>
          <w:szCs w:val="21"/>
        </w:rPr>
        <w:t>unicipal 113 fraccionamientos irregulares, en Celaya se refiere un registro de 224 y en Irapuato de 48 entre los que destaca un fraccionamiento irregular con 1246 lotes en el caso de Irapuato, y de acuerdo con información proporcionada por la propia Fiscal General del Estado, solo en dos denuncias</w:t>
      </w:r>
      <w:r>
        <w:rPr>
          <w:rFonts w:ascii="Abadi" w:hAnsi="Abadi"/>
          <w:sz w:val="21"/>
          <w:szCs w:val="21"/>
        </w:rPr>
        <w:t>,</w:t>
      </w:r>
      <w:r w:rsidRPr="00C61EDF">
        <w:rPr>
          <w:rFonts w:ascii="Abadi" w:hAnsi="Abadi"/>
          <w:sz w:val="21"/>
          <w:szCs w:val="21"/>
        </w:rPr>
        <w:t xml:space="preserve"> en dos denuncias, se ejerció acción penal llegando a lo que se conoce como judicialización, sin embargo</w:t>
      </w:r>
      <w:r>
        <w:rPr>
          <w:rFonts w:ascii="Abadi" w:hAnsi="Abadi"/>
          <w:sz w:val="21"/>
          <w:szCs w:val="21"/>
        </w:rPr>
        <w:t>,</w:t>
      </w:r>
      <w:r w:rsidRPr="00C61EDF">
        <w:rPr>
          <w:rFonts w:ascii="Abadi" w:hAnsi="Abadi"/>
          <w:sz w:val="21"/>
          <w:szCs w:val="21"/>
        </w:rPr>
        <w:t xml:space="preserve"> no hay datos sobre alguna sentencia dictada en relación a ese delito</w:t>
      </w:r>
      <w:r>
        <w:rPr>
          <w:rFonts w:ascii="Abadi" w:hAnsi="Abadi"/>
          <w:sz w:val="21"/>
          <w:szCs w:val="21"/>
        </w:rPr>
        <w:t>,</w:t>
      </w:r>
      <w:r w:rsidRPr="00C61EDF">
        <w:rPr>
          <w:rFonts w:ascii="Abadi" w:hAnsi="Abadi"/>
          <w:sz w:val="21"/>
          <w:szCs w:val="21"/>
        </w:rPr>
        <w:t xml:space="preserve"> está en la total impunidad compañeras y compañeros.</w:t>
      </w:r>
    </w:p>
    <w:p w14:paraId="4D18E1AC" w14:textId="77777777" w:rsidR="000A42C5" w:rsidRPr="00C61EDF" w:rsidRDefault="000A42C5" w:rsidP="000A42C5">
      <w:pPr>
        <w:jc w:val="both"/>
        <w:rPr>
          <w:rFonts w:ascii="Abadi" w:hAnsi="Abadi"/>
          <w:sz w:val="21"/>
          <w:szCs w:val="21"/>
        </w:rPr>
      </w:pPr>
    </w:p>
    <w:p w14:paraId="3C072FAD" w14:textId="77777777" w:rsidR="000A42C5" w:rsidRDefault="000A42C5" w:rsidP="000A42C5">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La situación actual de crecimiento este delito, hace indispensable que se lleve a cabo la reforma que se plantea, en tanto el tipo penal está debidamente configurado con el hecho de acreditar la falta de previo permiso o cuando no se ha cumplido lo</w:t>
      </w:r>
      <w:r>
        <w:rPr>
          <w:rFonts w:ascii="Abadi" w:hAnsi="Abadi"/>
          <w:sz w:val="21"/>
          <w:szCs w:val="21"/>
        </w:rPr>
        <w:t xml:space="preserve">s requisitos de su abstención, </w:t>
      </w:r>
      <w:r w:rsidRPr="00C61EDF">
        <w:rPr>
          <w:rFonts w:ascii="Abadi" w:hAnsi="Abadi"/>
          <w:sz w:val="21"/>
          <w:szCs w:val="21"/>
        </w:rPr>
        <w:t>sin ser necesario mantener requisito de acreditación de un perjuicio público</w:t>
      </w:r>
      <w:r>
        <w:rPr>
          <w:rFonts w:ascii="Abadi" w:hAnsi="Abadi"/>
          <w:sz w:val="21"/>
          <w:szCs w:val="21"/>
        </w:rPr>
        <w:t>,</w:t>
      </w:r>
      <w:r w:rsidRPr="00C61EDF">
        <w:rPr>
          <w:rFonts w:ascii="Abadi" w:hAnsi="Abadi"/>
          <w:sz w:val="21"/>
          <w:szCs w:val="21"/>
        </w:rPr>
        <w:t xml:space="preserve"> en este caso material que ha impedido la aplicación de esta norma penal con eficacia contra quien</w:t>
      </w:r>
      <w:r>
        <w:rPr>
          <w:rFonts w:ascii="Abadi" w:hAnsi="Abadi"/>
          <w:sz w:val="21"/>
          <w:szCs w:val="21"/>
        </w:rPr>
        <w:t>es</w:t>
      </w:r>
      <w:r w:rsidRPr="00C61EDF">
        <w:rPr>
          <w:rFonts w:ascii="Abadi" w:hAnsi="Abadi"/>
          <w:sz w:val="21"/>
          <w:szCs w:val="21"/>
        </w:rPr>
        <w:t xml:space="preserve"> la transgrede</w:t>
      </w:r>
      <w:r>
        <w:rPr>
          <w:rFonts w:ascii="Abadi" w:hAnsi="Abadi"/>
          <w:sz w:val="21"/>
          <w:szCs w:val="21"/>
        </w:rPr>
        <w:t>n</w:t>
      </w:r>
      <w:r w:rsidRPr="00C61EDF">
        <w:rPr>
          <w:rFonts w:ascii="Abadi" w:hAnsi="Abadi"/>
          <w:sz w:val="21"/>
          <w:szCs w:val="21"/>
        </w:rPr>
        <w:t xml:space="preserve"> además de establecer la reparación para quienes son víctimas a través de engaños y falsas promesas cuando compran un bien inmueble en un asentamiento humano irregular.</w:t>
      </w:r>
    </w:p>
    <w:p w14:paraId="0AB0DDE6" w14:textId="77777777" w:rsidR="000A42C5" w:rsidRPr="00C61EDF" w:rsidRDefault="000A42C5" w:rsidP="000A42C5">
      <w:pPr>
        <w:jc w:val="both"/>
        <w:rPr>
          <w:rFonts w:ascii="Abadi" w:hAnsi="Abadi"/>
          <w:sz w:val="21"/>
          <w:szCs w:val="21"/>
        </w:rPr>
      </w:pPr>
    </w:p>
    <w:p w14:paraId="7ABCE333" w14:textId="77777777" w:rsidR="000A42C5" w:rsidRDefault="000A42C5" w:rsidP="000A42C5">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 efecto de satisfacer </w:t>
      </w:r>
      <w:r>
        <w:rPr>
          <w:rFonts w:ascii="Abadi" w:hAnsi="Abadi"/>
          <w:sz w:val="21"/>
          <w:szCs w:val="21"/>
        </w:rPr>
        <w:t xml:space="preserve">lo establecido en el </w:t>
      </w:r>
      <w:r w:rsidRPr="00C61EDF">
        <w:rPr>
          <w:rFonts w:ascii="Abadi" w:hAnsi="Abadi"/>
          <w:sz w:val="21"/>
          <w:szCs w:val="21"/>
        </w:rPr>
        <w:t xml:space="preserve">artículo </w:t>
      </w:r>
      <w:r>
        <w:rPr>
          <w:rFonts w:ascii="Abadi" w:hAnsi="Abadi"/>
          <w:sz w:val="21"/>
          <w:szCs w:val="21"/>
        </w:rPr>
        <w:t>2</w:t>
      </w:r>
      <w:r w:rsidRPr="00C61EDF">
        <w:rPr>
          <w:rFonts w:ascii="Abadi" w:hAnsi="Abadi"/>
          <w:sz w:val="21"/>
          <w:szCs w:val="21"/>
        </w:rPr>
        <w:t>09 de la Ley Orgánica del Poder Legislativo del Estado de Guanajuato, por lo que hace a</w:t>
      </w:r>
      <w:r>
        <w:rPr>
          <w:rFonts w:ascii="Abadi" w:hAnsi="Abadi"/>
          <w:sz w:val="21"/>
          <w:szCs w:val="21"/>
        </w:rPr>
        <w:t>:</w:t>
      </w:r>
      <w:r w:rsidRPr="00C61EDF">
        <w:rPr>
          <w:rFonts w:ascii="Abadi" w:hAnsi="Abadi"/>
          <w:sz w:val="21"/>
          <w:szCs w:val="21"/>
        </w:rPr>
        <w:t xml:space="preserve"> </w:t>
      </w:r>
    </w:p>
    <w:p w14:paraId="55BEB268" w14:textId="77777777" w:rsidR="000A42C5" w:rsidRDefault="000A42C5" w:rsidP="000A42C5">
      <w:pPr>
        <w:jc w:val="both"/>
        <w:rPr>
          <w:rFonts w:ascii="Abadi" w:hAnsi="Abadi"/>
          <w:sz w:val="21"/>
          <w:szCs w:val="21"/>
        </w:rPr>
      </w:pPr>
    </w:p>
    <w:p w14:paraId="3B651630" w14:textId="77777777" w:rsidR="000A42C5" w:rsidRDefault="000A42C5" w:rsidP="000A42C5">
      <w:pPr>
        <w:jc w:val="both"/>
        <w:rPr>
          <w:rFonts w:ascii="Abadi" w:hAnsi="Abadi"/>
          <w:sz w:val="21"/>
          <w:szCs w:val="21"/>
        </w:rPr>
      </w:pPr>
      <w:r>
        <w:rPr>
          <w:rFonts w:ascii="Abadi" w:hAnsi="Abadi"/>
          <w:sz w:val="21"/>
          <w:szCs w:val="21"/>
        </w:rPr>
        <w:t>- I</w:t>
      </w:r>
      <w:r w:rsidRPr="00C61EDF">
        <w:rPr>
          <w:rFonts w:ascii="Abadi" w:hAnsi="Abadi"/>
          <w:sz w:val="21"/>
          <w:szCs w:val="21"/>
        </w:rPr>
        <w:t>mpacto jurídico: se reforma el artículo 202 del Código Penal del Estado de Guanajuato</w:t>
      </w:r>
      <w:r>
        <w:rPr>
          <w:rFonts w:ascii="Abadi" w:hAnsi="Abadi"/>
          <w:sz w:val="21"/>
          <w:szCs w:val="21"/>
        </w:rPr>
        <w:t xml:space="preserve">, </w:t>
      </w:r>
      <w:r w:rsidRPr="00C61EDF">
        <w:rPr>
          <w:rFonts w:ascii="Abadi" w:hAnsi="Abadi"/>
          <w:sz w:val="21"/>
          <w:szCs w:val="21"/>
        </w:rPr>
        <w:t>suprimiendo de su relación la parte que refiere se cause perjuicio público, se adiciona el aspecto relativo a la reparación del daño</w:t>
      </w:r>
      <w:r>
        <w:rPr>
          <w:rFonts w:ascii="Abadi" w:hAnsi="Abadi"/>
          <w:sz w:val="21"/>
          <w:szCs w:val="21"/>
        </w:rPr>
        <w:t>,</w:t>
      </w:r>
      <w:r w:rsidRPr="00C61EDF">
        <w:rPr>
          <w:rFonts w:ascii="Abadi" w:hAnsi="Abadi"/>
          <w:sz w:val="21"/>
          <w:szCs w:val="21"/>
        </w:rPr>
        <w:t xml:space="preserve"> tanto para los entes de gobierno públicos</w:t>
      </w:r>
      <w:r>
        <w:rPr>
          <w:rFonts w:ascii="Abadi" w:hAnsi="Abadi"/>
          <w:sz w:val="21"/>
          <w:szCs w:val="21"/>
        </w:rPr>
        <w:t>,</w:t>
      </w:r>
      <w:r w:rsidRPr="00C61EDF">
        <w:rPr>
          <w:rFonts w:ascii="Abadi" w:hAnsi="Abadi"/>
          <w:sz w:val="21"/>
          <w:szCs w:val="21"/>
        </w:rPr>
        <w:t xml:space="preserve"> como para los compradores de fracciones o lotes que son parte de asentamientos humanos irregulares</w:t>
      </w:r>
      <w:r>
        <w:rPr>
          <w:rFonts w:ascii="Abadi" w:hAnsi="Abadi"/>
          <w:sz w:val="21"/>
          <w:szCs w:val="21"/>
        </w:rPr>
        <w:t>.</w:t>
      </w:r>
    </w:p>
    <w:p w14:paraId="17F6F059" w14:textId="77777777" w:rsidR="000A42C5" w:rsidRDefault="000A42C5" w:rsidP="000A42C5">
      <w:pPr>
        <w:jc w:val="both"/>
        <w:rPr>
          <w:rFonts w:ascii="Abadi" w:hAnsi="Abadi"/>
          <w:sz w:val="21"/>
          <w:szCs w:val="21"/>
        </w:rPr>
      </w:pPr>
    </w:p>
    <w:p w14:paraId="3743425E" w14:textId="77777777" w:rsidR="000A42C5" w:rsidRDefault="000A42C5" w:rsidP="000A42C5">
      <w:pPr>
        <w:jc w:val="both"/>
        <w:rPr>
          <w:rFonts w:ascii="Abadi" w:hAnsi="Abadi"/>
          <w:sz w:val="21"/>
          <w:szCs w:val="21"/>
        </w:rPr>
      </w:pPr>
      <w:r>
        <w:rPr>
          <w:rFonts w:ascii="Abadi" w:hAnsi="Abadi"/>
          <w:sz w:val="21"/>
          <w:szCs w:val="21"/>
        </w:rPr>
        <w:t>- I</w:t>
      </w:r>
      <w:r w:rsidRPr="00C61EDF">
        <w:rPr>
          <w:rFonts w:ascii="Abadi" w:hAnsi="Abadi"/>
          <w:sz w:val="21"/>
          <w:szCs w:val="21"/>
        </w:rPr>
        <w:t>mpacto administrativo dada la naturaleza de la presente iniciativa no existe un pacto administrativo alguno</w:t>
      </w:r>
      <w:r>
        <w:rPr>
          <w:rFonts w:ascii="Abadi" w:hAnsi="Abadi"/>
          <w:sz w:val="21"/>
          <w:szCs w:val="21"/>
        </w:rPr>
        <w:t>.</w:t>
      </w:r>
    </w:p>
    <w:p w14:paraId="3010F040" w14:textId="381275F0" w:rsidR="000A42C5" w:rsidRDefault="000A42C5" w:rsidP="000A42C5">
      <w:pPr>
        <w:jc w:val="both"/>
        <w:rPr>
          <w:rFonts w:ascii="Abadi" w:hAnsi="Abadi"/>
          <w:sz w:val="21"/>
          <w:szCs w:val="21"/>
        </w:rPr>
      </w:pPr>
      <w:r w:rsidRPr="00C61EDF">
        <w:rPr>
          <w:rFonts w:ascii="Abadi" w:hAnsi="Abadi"/>
          <w:sz w:val="21"/>
          <w:szCs w:val="21"/>
        </w:rPr>
        <w:t xml:space="preserve"> </w:t>
      </w:r>
    </w:p>
    <w:p w14:paraId="14DDA5AA" w14:textId="77777777" w:rsidR="000A42C5" w:rsidRDefault="000A42C5" w:rsidP="000A42C5">
      <w:pPr>
        <w:jc w:val="both"/>
        <w:rPr>
          <w:rFonts w:ascii="Abadi" w:hAnsi="Abadi"/>
          <w:sz w:val="21"/>
          <w:szCs w:val="21"/>
        </w:rPr>
      </w:pPr>
      <w:r>
        <w:rPr>
          <w:rFonts w:ascii="Abadi" w:hAnsi="Abadi"/>
          <w:sz w:val="21"/>
          <w:szCs w:val="21"/>
        </w:rPr>
        <w:lastRenderedPageBreak/>
        <w:t>- I</w:t>
      </w:r>
      <w:r w:rsidRPr="00C61EDF">
        <w:rPr>
          <w:rFonts w:ascii="Abadi" w:hAnsi="Abadi"/>
          <w:sz w:val="21"/>
          <w:szCs w:val="21"/>
        </w:rPr>
        <w:t>mpacto presupuestario, no existe impacto presupuestal con esta iniciativa</w:t>
      </w:r>
      <w:r>
        <w:rPr>
          <w:rFonts w:ascii="Abadi" w:hAnsi="Abadi"/>
          <w:sz w:val="21"/>
          <w:szCs w:val="21"/>
        </w:rPr>
        <w:t>.</w:t>
      </w:r>
    </w:p>
    <w:p w14:paraId="3BFBAC39" w14:textId="77777777" w:rsidR="000A42C5" w:rsidRDefault="000A42C5" w:rsidP="000A42C5">
      <w:pPr>
        <w:jc w:val="both"/>
        <w:rPr>
          <w:rFonts w:ascii="Abadi" w:hAnsi="Abadi"/>
          <w:sz w:val="21"/>
          <w:szCs w:val="21"/>
        </w:rPr>
      </w:pPr>
    </w:p>
    <w:p w14:paraId="16291924" w14:textId="77777777" w:rsidR="000A42C5" w:rsidRDefault="000A42C5" w:rsidP="000A42C5">
      <w:pPr>
        <w:jc w:val="both"/>
        <w:rPr>
          <w:rFonts w:ascii="Abadi" w:hAnsi="Abadi"/>
          <w:sz w:val="21"/>
          <w:szCs w:val="21"/>
        </w:rPr>
      </w:pPr>
      <w:r>
        <w:rPr>
          <w:rFonts w:ascii="Abadi" w:hAnsi="Abadi"/>
          <w:sz w:val="21"/>
          <w:szCs w:val="21"/>
        </w:rPr>
        <w:t>- I</w:t>
      </w:r>
      <w:r w:rsidRPr="00C61EDF">
        <w:rPr>
          <w:rFonts w:ascii="Abadi" w:hAnsi="Abadi"/>
          <w:sz w:val="21"/>
          <w:szCs w:val="21"/>
        </w:rPr>
        <w:t>mpacto social, se fortalece la procuración de justicia en beneficio de los entes de gobierno tiene a su cargo la regulación del ordenamiento ecológico y territorial, así mismo a favor de las personas que son víctimas de la venta de terrenos irregulares, que no cuentan con permiso</w:t>
      </w:r>
      <w:r>
        <w:rPr>
          <w:rFonts w:ascii="Abadi" w:hAnsi="Abadi"/>
          <w:sz w:val="21"/>
          <w:szCs w:val="21"/>
        </w:rPr>
        <w:t xml:space="preserve"> o que aún no cumplen con </w:t>
      </w:r>
      <w:r w:rsidRPr="00C61EDF">
        <w:rPr>
          <w:rFonts w:ascii="Abadi" w:hAnsi="Abadi"/>
          <w:sz w:val="21"/>
          <w:szCs w:val="21"/>
        </w:rPr>
        <w:t>los requisitos</w:t>
      </w:r>
      <w:r>
        <w:rPr>
          <w:rFonts w:ascii="Abadi" w:hAnsi="Abadi"/>
          <w:sz w:val="21"/>
          <w:szCs w:val="21"/>
        </w:rPr>
        <w:t>.</w:t>
      </w:r>
    </w:p>
    <w:p w14:paraId="575B434B" w14:textId="77777777" w:rsidR="000A42C5" w:rsidRDefault="000A42C5" w:rsidP="000A42C5">
      <w:pPr>
        <w:jc w:val="both"/>
        <w:rPr>
          <w:rFonts w:ascii="Abadi" w:hAnsi="Abadi"/>
          <w:sz w:val="21"/>
          <w:szCs w:val="21"/>
        </w:rPr>
      </w:pPr>
    </w:p>
    <w:p w14:paraId="41B63E43" w14:textId="77777777" w:rsidR="000A42C5" w:rsidRDefault="000A42C5" w:rsidP="000A42C5">
      <w:pPr>
        <w:jc w:val="both"/>
        <w:rPr>
          <w:rFonts w:ascii="Abadi" w:hAnsi="Abadi"/>
          <w:sz w:val="21"/>
          <w:szCs w:val="21"/>
        </w:rPr>
      </w:pPr>
      <w:r>
        <w:rPr>
          <w:rFonts w:ascii="Abadi" w:hAnsi="Abadi"/>
          <w:sz w:val="21"/>
          <w:szCs w:val="21"/>
        </w:rPr>
        <w:t>- P</w:t>
      </w:r>
      <w:r w:rsidRPr="00C61EDF">
        <w:rPr>
          <w:rFonts w:ascii="Abadi" w:hAnsi="Abadi"/>
          <w:sz w:val="21"/>
          <w:szCs w:val="21"/>
        </w:rPr>
        <w:t xml:space="preserve">or lo anteriormente expuesto y fundado me permito someter a consideración del </w:t>
      </w:r>
      <w:r>
        <w:rPr>
          <w:rFonts w:ascii="Abadi" w:hAnsi="Abadi"/>
          <w:sz w:val="21"/>
          <w:szCs w:val="21"/>
        </w:rPr>
        <w:t>P</w:t>
      </w:r>
      <w:r w:rsidRPr="00C61EDF">
        <w:rPr>
          <w:rFonts w:ascii="Abadi" w:hAnsi="Abadi"/>
          <w:sz w:val="21"/>
          <w:szCs w:val="21"/>
        </w:rPr>
        <w:t xml:space="preserve">leno para su </w:t>
      </w:r>
      <w:r>
        <w:rPr>
          <w:rFonts w:ascii="Abadi" w:hAnsi="Abadi"/>
          <w:sz w:val="21"/>
          <w:szCs w:val="21"/>
        </w:rPr>
        <w:t xml:space="preserve">aprobación </w:t>
      </w:r>
      <w:r w:rsidRPr="00C61EDF">
        <w:rPr>
          <w:rFonts w:ascii="Abadi" w:hAnsi="Abadi"/>
          <w:sz w:val="21"/>
          <w:szCs w:val="21"/>
        </w:rPr>
        <w:t xml:space="preserve">el siguiente decreto: </w:t>
      </w:r>
    </w:p>
    <w:p w14:paraId="5CD91062" w14:textId="77777777" w:rsidR="000A42C5" w:rsidRPr="00C61EDF" w:rsidRDefault="000A42C5" w:rsidP="000A42C5">
      <w:pPr>
        <w:jc w:val="both"/>
        <w:rPr>
          <w:rFonts w:ascii="Abadi" w:hAnsi="Abadi"/>
          <w:sz w:val="21"/>
          <w:szCs w:val="21"/>
        </w:rPr>
      </w:pPr>
    </w:p>
    <w:p w14:paraId="077F756C" w14:textId="79660068" w:rsidR="000A42C5" w:rsidRDefault="000A42C5" w:rsidP="000A42C5">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Artículo único. - Se reforma el artículo 262 del Código Penal</w:t>
      </w:r>
      <w:r>
        <w:rPr>
          <w:rFonts w:ascii="Abadi" w:hAnsi="Abadi"/>
          <w:sz w:val="21"/>
          <w:szCs w:val="21"/>
        </w:rPr>
        <w:t xml:space="preserve"> d</w:t>
      </w:r>
      <w:r w:rsidRPr="00C61EDF">
        <w:rPr>
          <w:rFonts w:ascii="Abadi" w:hAnsi="Abadi"/>
          <w:sz w:val="21"/>
          <w:szCs w:val="21"/>
        </w:rPr>
        <w:t>el Estado de Guanajuato</w:t>
      </w:r>
      <w:r>
        <w:rPr>
          <w:rFonts w:ascii="Abadi" w:hAnsi="Abadi"/>
          <w:sz w:val="21"/>
          <w:szCs w:val="21"/>
        </w:rPr>
        <w:t>,</w:t>
      </w:r>
      <w:r w:rsidRPr="00C61EDF">
        <w:rPr>
          <w:rFonts w:ascii="Abadi" w:hAnsi="Abadi"/>
          <w:sz w:val="21"/>
          <w:szCs w:val="21"/>
        </w:rPr>
        <w:t xml:space="preserve"> para quedar como sigue: </w:t>
      </w:r>
    </w:p>
    <w:p w14:paraId="531BE708" w14:textId="77777777" w:rsidR="000A42C5" w:rsidRDefault="000A42C5" w:rsidP="000A42C5">
      <w:pPr>
        <w:jc w:val="both"/>
        <w:rPr>
          <w:rFonts w:ascii="Abadi" w:hAnsi="Abadi"/>
          <w:sz w:val="21"/>
          <w:szCs w:val="21"/>
        </w:rPr>
      </w:pPr>
    </w:p>
    <w:p w14:paraId="3FC864FC" w14:textId="77777777" w:rsidR="000A42C5" w:rsidRDefault="000A42C5" w:rsidP="000A42C5">
      <w:pPr>
        <w:jc w:val="both"/>
        <w:rPr>
          <w:rFonts w:ascii="Abadi" w:hAnsi="Abadi"/>
          <w:sz w:val="21"/>
          <w:szCs w:val="21"/>
        </w:rPr>
      </w:pPr>
      <w:r>
        <w:rPr>
          <w:rFonts w:ascii="Abadi" w:hAnsi="Abadi"/>
          <w:sz w:val="21"/>
          <w:szCs w:val="21"/>
        </w:rPr>
        <w:t xml:space="preserve">- </w:t>
      </w:r>
      <w:r w:rsidRPr="00C61EDF">
        <w:rPr>
          <w:rFonts w:ascii="Abadi" w:hAnsi="Abadi"/>
          <w:sz w:val="21"/>
          <w:szCs w:val="21"/>
        </w:rPr>
        <w:t>Artículo 262 a quien promueva induzca o aliente la formación establecimiento de asentamientos humanos irregulares</w:t>
      </w:r>
      <w:r>
        <w:rPr>
          <w:rFonts w:ascii="Abadi" w:hAnsi="Abadi"/>
          <w:sz w:val="21"/>
          <w:szCs w:val="21"/>
        </w:rPr>
        <w:t>,</w:t>
      </w:r>
      <w:r w:rsidRPr="00C61EDF">
        <w:rPr>
          <w:rFonts w:ascii="Abadi" w:hAnsi="Abadi"/>
          <w:sz w:val="21"/>
          <w:szCs w:val="21"/>
        </w:rPr>
        <w:t xml:space="preserve"> por si</w:t>
      </w:r>
      <w:r>
        <w:rPr>
          <w:rFonts w:ascii="Abadi" w:hAnsi="Abadi"/>
          <w:sz w:val="21"/>
          <w:szCs w:val="21"/>
        </w:rPr>
        <w:t>,</w:t>
      </w:r>
      <w:r w:rsidRPr="00C61EDF">
        <w:rPr>
          <w:rFonts w:ascii="Abadi" w:hAnsi="Abadi"/>
          <w:sz w:val="21"/>
          <w:szCs w:val="21"/>
        </w:rPr>
        <w:t xml:space="preserve"> o por interpósita persona, o al que fraccione, enajene o se compromete a enajenar en forma fraccionada o en lotes un terreno urbano o rústico, propio o ajeno, con o sin construcciones sin el previo permiso de las autoridades competentes, o cua</w:t>
      </w:r>
      <w:r>
        <w:rPr>
          <w:rFonts w:ascii="Abadi" w:hAnsi="Abadi"/>
          <w:sz w:val="21"/>
          <w:szCs w:val="21"/>
        </w:rPr>
        <w:t>n</w:t>
      </w:r>
      <w:r w:rsidRPr="00C61EDF">
        <w:rPr>
          <w:rFonts w:ascii="Abadi" w:hAnsi="Abadi"/>
          <w:sz w:val="21"/>
          <w:szCs w:val="21"/>
        </w:rPr>
        <w:t>do existiendo este no se hayan satisfecho los registros de tal predio, sin permiso se le impondrán tres año de prisión y de cien a mil días multa</w:t>
      </w:r>
      <w:r>
        <w:rPr>
          <w:rFonts w:ascii="Abadi" w:hAnsi="Abadi"/>
          <w:sz w:val="21"/>
          <w:szCs w:val="21"/>
        </w:rPr>
        <w:t>.</w:t>
      </w:r>
    </w:p>
    <w:p w14:paraId="3B566B57" w14:textId="77777777" w:rsidR="000A42C5" w:rsidRDefault="000A42C5" w:rsidP="000A42C5">
      <w:pPr>
        <w:jc w:val="both"/>
        <w:rPr>
          <w:rFonts w:ascii="Abadi" w:hAnsi="Abadi"/>
          <w:sz w:val="21"/>
          <w:szCs w:val="21"/>
        </w:rPr>
      </w:pPr>
    </w:p>
    <w:p w14:paraId="05D6EC98" w14:textId="77777777" w:rsidR="000A42C5" w:rsidRDefault="000A42C5" w:rsidP="000A42C5">
      <w:pPr>
        <w:jc w:val="both"/>
        <w:rPr>
          <w:rFonts w:ascii="Abadi" w:hAnsi="Abadi"/>
          <w:sz w:val="21"/>
          <w:szCs w:val="21"/>
        </w:rPr>
      </w:pPr>
      <w:r>
        <w:rPr>
          <w:rFonts w:ascii="Abadi" w:hAnsi="Abadi"/>
          <w:sz w:val="21"/>
          <w:szCs w:val="21"/>
        </w:rPr>
        <w:t>- C</w:t>
      </w:r>
      <w:r w:rsidRPr="00C61EDF">
        <w:rPr>
          <w:rFonts w:ascii="Abadi" w:hAnsi="Abadi"/>
          <w:sz w:val="21"/>
          <w:szCs w:val="21"/>
        </w:rPr>
        <w:t>uando se trate y finalmente esta es la parte que se busca se adicione quien cometa este delito, deberá reparar integralmente los daños ocasionados que resulten de la transgresión a las normas del ordenamiento territorial y ecológico</w:t>
      </w:r>
      <w:r>
        <w:rPr>
          <w:rFonts w:ascii="Abadi" w:hAnsi="Abadi"/>
          <w:sz w:val="21"/>
          <w:szCs w:val="21"/>
        </w:rPr>
        <w:t>,</w:t>
      </w:r>
      <w:r w:rsidRPr="00C61EDF">
        <w:rPr>
          <w:rFonts w:ascii="Abadi" w:hAnsi="Abadi"/>
          <w:sz w:val="21"/>
          <w:szCs w:val="21"/>
        </w:rPr>
        <w:t xml:space="preserve"> a quien sea víctima como comprador, tendrá derecho a la reparación en los términos de la fracción del artículo 99</w:t>
      </w:r>
      <w:r>
        <w:rPr>
          <w:rFonts w:ascii="Abadi" w:hAnsi="Abadi"/>
          <w:sz w:val="21"/>
          <w:szCs w:val="21"/>
        </w:rPr>
        <w:t xml:space="preserve"> b,</w:t>
      </w:r>
      <w:r w:rsidRPr="00C61EDF">
        <w:rPr>
          <w:rFonts w:ascii="Abadi" w:hAnsi="Abadi"/>
          <w:sz w:val="21"/>
          <w:szCs w:val="21"/>
        </w:rPr>
        <w:t xml:space="preserve"> de este Código y en su caso ya lo demás ya viene contenido en la </w:t>
      </w:r>
      <w:r>
        <w:rPr>
          <w:rFonts w:ascii="Abadi" w:hAnsi="Abadi"/>
          <w:sz w:val="21"/>
          <w:szCs w:val="21"/>
        </w:rPr>
        <w:t>l</w:t>
      </w:r>
      <w:r w:rsidRPr="00C61EDF">
        <w:rPr>
          <w:rFonts w:ascii="Abadi" w:hAnsi="Abadi"/>
          <w:sz w:val="21"/>
          <w:szCs w:val="21"/>
        </w:rPr>
        <w:t>ey</w:t>
      </w:r>
      <w:r>
        <w:rPr>
          <w:rFonts w:ascii="Abadi" w:hAnsi="Abadi"/>
          <w:sz w:val="21"/>
          <w:szCs w:val="21"/>
        </w:rPr>
        <w:t>,</w:t>
      </w:r>
      <w:r w:rsidRPr="00C61EDF">
        <w:rPr>
          <w:rFonts w:ascii="Abadi" w:hAnsi="Abadi"/>
          <w:sz w:val="21"/>
          <w:szCs w:val="21"/>
        </w:rPr>
        <w:t xml:space="preserve"> la reparación referida en la fracción VI del artículo 99</w:t>
      </w:r>
      <w:r>
        <w:rPr>
          <w:rFonts w:ascii="Abadi" w:hAnsi="Abadi"/>
          <w:sz w:val="21"/>
          <w:szCs w:val="21"/>
        </w:rPr>
        <w:t xml:space="preserve"> b,</w:t>
      </w:r>
      <w:r w:rsidRPr="00C61EDF">
        <w:rPr>
          <w:rFonts w:ascii="Abadi" w:hAnsi="Abadi"/>
          <w:sz w:val="21"/>
          <w:szCs w:val="21"/>
        </w:rPr>
        <w:t xml:space="preserve"> deberá ser pagada a la administración pública municipal del lugar en donde se ubique el inmueble</w:t>
      </w:r>
      <w:r>
        <w:rPr>
          <w:rFonts w:ascii="Abadi" w:hAnsi="Abadi"/>
          <w:sz w:val="21"/>
          <w:szCs w:val="21"/>
        </w:rPr>
        <w:t>.</w:t>
      </w:r>
    </w:p>
    <w:p w14:paraId="762EA727" w14:textId="77777777" w:rsidR="000A42C5" w:rsidRDefault="000A42C5" w:rsidP="000A42C5">
      <w:pPr>
        <w:jc w:val="both"/>
        <w:rPr>
          <w:rFonts w:ascii="Abadi" w:hAnsi="Abadi"/>
          <w:sz w:val="21"/>
          <w:szCs w:val="21"/>
        </w:rPr>
      </w:pPr>
    </w:p>
    <w:p w14:paraId="213F3CEA" w14:textId="77777777" w:rsidR="000A42C5" w:rsidRDefault="000A42C5" w:rsidP="000A42C5">
      <w:pPr>
        <w:jc w:val="both"/>
        <w:rPr>
          <w:rFonts w:ascii="Abadi" w:hAnsi="Abadi"/>
          <w:sz w:val="21"/>
          <w:szCs w:val="21"/>
        </w:rPr>
      </w:pPr>
      <w:r w:rsidRPr="0091172A">
        <w:rPr>
          <w:rFonts w:ascii="Abadi" w:hAnsi="Abadi"/>
          <w:b/>
          <w:bCs/>
          <w:sz w:val="21"/>
          <w:szCs w:val="21"/>
        </w:rPr>
        <w:t>- Artículo transitorio</w:t>
      </w:r>
      <w:r>
        <w:rPr>
          <w:rFonts w:ascii="Abadi" w:hAnsi="Abadi"/>
          <w:sz w:val="21"/>
          <w:szCs w:val="21"/>
        </w:rPr>
        <w:t xml:space="preserve"> </w:t>
      </w:r>
    </w:p>
    <w:p w14:paraId="109F5478" w14:textId="77777777" w:rsidR="000A42C5" w:rsidRDefault="000A42C5" w:rsidP="000A42C5">
      <w:pPr>
        <w:jc w:val="both"/>
        <w:rPr>
          <w:rFonts w:ascii="Abadi" w:hAnsi="Abadi"/>
          <w:sz w:val="21"/>
          <w:szCs w:val="21"/>
        </w:rPr>
      </w:pPr>
    </w:p>
    <w:p w14:paraId="1210B19B" w14:textId="4886DC4B" w:rsidR="000A42C5" w:rsidRDefault="000A42C5" w:rsidP="000A42C5">
      <w:pPr>
        <w:jc w:val="both"/>
        <w:rPr>
          <w:rFonts w:ascii="Abadi" w:hAnsi="Abadi"/>
          <w:sz w:val="21"/>
          <w:szCs w:val="21"/>
        </w:rPr>
      </w:pPr>
      <w:r>
        <w:rPr>
          <w:rFonts w:ascii="Abadi" w:hAnsi="Abadi"/>
          <w:sz w:val="21"/>
          <w:szCs w:val="21"/>
        </w:rPr>
        <w:t>- Ú</w:t>
      </w:r>
      <w:r w:rsidRPr="00C61EDF">
        <w:rPr>
          <w:rFonts w:ascii="Abadi" w:hAnsi="Abadi"/>
          <w:sz w:val="21"/>
          <w:szCs w:val="21"/>
        </w:rPr>
        <w:t xml:space="preserve">nico. - El presente decreto entrará en vigor al día siguiente de su publicación en el </w:t>
      </w:r>
      <w:r w:rsidRPr="00C61EDF">
        <w:rPr>
          <w:rFonts w:ascii="Abadi" w:hAnsi="Abadi"/>
          <w:sz w:val="21"/>
          <w:szCs w:val="21"/>
        </w:rPr>
        <w:t xml:space="preserve">Periódico Oficial del </w:t>
      </w:r>
      <w:r>
        <w:rPr>
          <w:rFonts w:ascii="Abadi" w:hAnsi="Abadi"/>
          <w:sz w:val="21"/>
          <w:szCs w:val="21"/>
        </w:rPr>
        <w:t xml:space="preserve">Gobierno del </w:t>
      </w:r>
      <w:r w:rsidRPr="00C61EDF">
        <w:rPr>
          <w:rFonts w:ascii="Abadi" w:hAnsi="Abadi"/>
          <w:sz w:val="21"/>
          <w:szCs w:val="21"/>
        </w:rPr>
        <w:t>Estado de Guanajuato</w:t>
      </w:r>
      <w:r>
        <w:rPr>
          <w:rFonts w:ascii="Abadi" w:hAnsi="Abadi"/>
          <w:sz w:val="21"/>
          <w:szCs w:val="21"/>
        </w:rPr>
        <w:t>.</w:t>
      </w:r>
    </w:p>
    <w:p w14:paraId="048A6386" w14:textId="77777777" w:rsidR="000A42C5" w:rsidRDefault="000A42C5" w:rsidP="000A42C5">
      <w:pPr>
        <w:jc w:val="both"/>
        <w:rPr>
          <w:rFonts w:ascii="Abadi" w:hAnsi="Abadi"/>
          <w:sz w:val="21"/>
          <w:szCs w:val="21"/>
        </w:rPr>
      </w:pPr>
    </w:p>
    <w:p w14:paraId="257A3D8F" w14:textId="77777777" w:rsidR="000A42C5" w:rsidRDefault="000A42C5" w:rsidP="000A42C5">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¡M</w:t>
      </w:r>
      <w:r w:rsidRPr="00C61EDF">
        <w:rPr>
          <w:rFonts w:ascii="Abadi" w:hAnsi="Abadi"/>
          <w:sz w:val="21"/>
          <w:szCs w:val="21"/>
        </w:rPr>
        <w:t>uchas gracias!</w:t>
      </w:r>
    </w:p>
    <w:p w14:paraId="6F2793A5" w14:textId="77777777" w:rsidR="000A42C5" w:rsidRPr="00C61EDF" w:rsidRDefault="000A42C5" w:rsidP="000A42C5">
      <w:pPr>
        <w:jc w:val="both"/>
        <w:rPr>
          <w:rFonts w:ascii="Abadi" w:hAnsi="Abadi"/>
          <w:sz w:val="21"/>
          <w:szCs w:val="21"/>
        </w:rPr>
      </w:pPr>
    </w:p>
    <w:p w14:paraId="5D985DE8" w14:textId="77777777" w:rsidR="000A42C5" w:rsidRDefault="000A42C5" w:rsidP="000A42C5">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Pr>
          <w:rFonts w:ascii="Abadi" w:hAnsi="Abadi"/>
          <w:b/>
          <w:bCs/>
          <w:sz w:val="21"/>
          <w:szCs w:val="21"/>
        </w:rPr>
        <w:t xml:space="preserve"> ¡</w:t>
      </w:r>
      <w:r w:rsidRPr="00C61EDF">
        <w:rPr>
          <w:rFonts w:ascii="Abadi" w:hAnsi="Abadi"/>
          <w:sz w:val="21"/>
          <w:szCs w:val="21"/>
        </w:rPr>
        <w:t>Muchas gracias</w:t>
      </w:r>
      <w:r>
        <w:rPr>
          <w:rFonts w:ascii="Abadi" w:hAnsi="Abadi"/>
          <w:sz w:val="21"/>
          <w:szCs w:val="21"/>
        </w:rPr>
        <w:t>! D</w:t>
      </w:r>
      <w:r w:rsidRPr="00C61EDF">
        <w:rPr>
          <w:rFonts w:ascii="Abadi" w:hAnsi="Abadi"/>
          <w:sz w:val="21"/>
          <w:szCs w:val="21"/>
        </w:rPr>
        <w:t xml:space="preserve">iputado Ernesto Prieto. </w:t>
      </w:r>
    </w:p>
    <w:p w14:paraId="3AB4A8EF" w14:textId="77777777" w:rsidR="000A42C5" w:rsidRDefault="000A42C5" w:rsidP="000A42C5">
      <w:pPr>
        <w:ind w:firstLine="708"/>
        <w:jc w:val="both"/>
        <w:rPr>
          <w:rFonts w:ascii="Abadi" w:hAnsi="Abadi"/>
          <w:sz w:val="21"/>
          <w:szCs w:val="21"/>
        </w:rPr>
      </w:pPr>
    </w:p>
    <w:p w14:paraId="395767A5" w14:textId="77777777" w:rsidR="000A42C5" w:rsidRPr="007B1A01" w:rsidRDefault="000A42C5" w:rsidP="000A42C5">
      <w:pPr>
        <w:ind w:left="709" w:right="1041"/>
        <w:jc w:val="both"/>
        <w:rPr>
          <w:rFonts w:ascii="Abadi" w:hAnsi="Abadi"/>
          <w:b/>
          <w:bCs/>
          <w:i/>
          <w:iCs/>
          <w:sz w:val="21"/>
          <w:szCs w:val="21"/>
          <w:u w:val="single"/>
        </w:rPr>
      </w:pPr>
      <w:r w:rsidRPr="007B1A01">
        <w:rPr>
          <w:rFonts w:ascii="Abadi" w:hAnsi="Abadi"/>
          <w:b/>
          <w:bCs/>
          <w:i/>
          <w:iCs/>
          <w:sz w:val="21"/>
          <w:szCs w:val="21"/>
          <w:u w:val="single"/>
        </w:rPr>
        <w:t xml:space="preserve">Se turna </w:t>
      </w:r>
      <w:r>
        <w:rPr>
          <w:rFonts w:ascii="Abadi" w:hAnsi="Abadi"/>
          <w:b/>
          <w:bCs/>
          <w:i/>
          <w:iCs/>
          <w:sz w:val="21"/>
          <w:szCs w:val="21"/>
          <w:u w:val="single"/>
        </w:rPr>
        <w:t>su</w:t>
      </w:r>
      <w:r w:rsidRPr="007B1A01">
        <w:rPr>
          <w:rFonts w:ascii="Abadi" w:hAnsi="Abadi"/>
          <w:b/>
          <w:bCs/>
          <w:i/>
          <w:iCs/>
          <w:sz w:val="21"/>
          <w:szCs w:val="21"/>
          <w:u w:val="single"/>
        </w:rPr>
        <w:t xml:space="preserve"> iniciativa a la Comisión de Justicia facultada esta por la fracción II del artículo 133 para realizar el estudio y dictamen que corresponde.</w:t>
      </w:r>
    </w:p>
    <w:p w14:paraId="58F79C98" w14:textId="77777777" w:rsidR="000A42C5" w:rsidRDefault="000A42C5" w:rsidP="00992095">
      <w:pPr>
        <w:jc w:val="center"/>
        <w:rPr>
          <w:rFonts w:ascii="Abadi" w:hAnsi="Abadi" w:cs="Calibri"/>
          <w:sz w:val="21"/>
          <w:szCs w:val="21"/>
        </w:rPr>
      </w:pPr>
    </w:p>
    <w:p w14:paraId="561140FA" w14:textId="449DAB18" w:rsidR="00530800" w:rsidRPr="00C61EDF" w:rsidRDefault="00530800" w:rsidP="00530800">
      <w:pPr>
        <w:ind w:firstLine="708"/>
        <w:jc w:val="both"/>
        <w:rPr>
          <w:rFonts w:ascii="Abadi" w:hAnsi="Abadi"/>
          <w:sz w:val="21"/>
          <w:szCs w:val="21"/>
        </w:rPr>
      </w:pPr>
      <w:r w:rsidRPr="00394BDD">
        <w:rPr>
          <w:rFonts w:ascii="Abadi" w:hAnsi="Abadi"/>
          <w:b/>
          <w:bCs/>
          <w:sz w:val="21"/>
          <w:szCs w:val="21"/>
        </w:rPr>
        <w:t xml:space="preserve">- </w:t>
      </w:r>
      <w:r w:rsidR="00394BDD" w:rsidRPr="00394BDD">
        <w:rPr>
          <w:rFonts w:ascii="Abadi" w:hAnsi="Abadi"/>
          <w:b/>
          <w:bCs/>
          <w:sz w:val="21"/>
          <w:szCs w:val="21"/>
        </w:rPr>
        <w:t>La Presidencia.-</w:t>
      </w:r>
      <w:r w:rsidR="00394BDD">
        <w:rPr>
          <w:rFonts w:ascii="Abadi" w:hAnsi="Abadi"/>
          <w:sz w:val="21"/>
          <w:szCs w:val="21"/>
        </w:rPr>
        <w:t xml:space="preserve"> </w:t>
      </w:r>
      <w:r w:rsidRPr="00C61EDF">
        <w:rPr>
          <w:rFonts w:ascii="Abadi" w:hAnsi="Abadi"/>
          <w:sz w:val="21"/>
          <w:szCs w:val="21"/>
        </w:rPr>
        <w:t>Está, presidencia da la más cordial bienvenida al ciudadano Mauricio Soria Mata Gobernador Indígena de la agrupación a la Gobernatura Indígenas Nacionales A.C., así como al maestro Néstor Vargas Rivas, y su acompañante ambos invitados de la diputada Alma Edwviges Alcaraz Hernández, sean ustedes bienvenidos.</w:t>
      </w:r>
    </w:p>
    <w:p w14:paraId="117F273E" w14:textId="77777777" w:rsidR="00530800" w:rsidRPr="00B31AF3" w:rsidRDefault="00530800" w:rsidP="00992095">
      <w:pPr>
        <w:jc w:val="center"/>
        <w:rPr>
          <w:rFonts w:ascii="Abadi" w:hAnsi="Abadi" w:cs="Calibri"/>
          <w:sz w:val="21"/>
          <w:szCs w:val="21"/>
        </w:rPr>
      </w:pPr>
    </w:p>
    <w:p w14:paraId="673A3E02" w14:textId="77777777" w:rsidR="00233D5E" w:rsidRPr="00040CA4" w:rsidRDefault="00233D5E" w:rsidP="00233D5E">
      <w:pPr>
        <w:tabs>
          <w:tab w:val="left" w:pos="836"/>
        </w:tabs>
        <w:kinsoku w:val="0"/>
        <w:overflowPunct w:val="0"/>
        <w:ind w:right="100"/>
        <w:jc w:val="both"/>
        <w:rPr>
          <w:rFonts w:ascii="Abadi" w:hAnsi="Abadi"/>
          <w:b/>
          <w:bCs/>
          <w:sz w:val="21"/>
          <w:szCs w:val="21"/>
        </w:rPr>
      </w:pPr>
    </w:p>
    <w:p w14:paraId="4069D0AE" w14:textId="29ED6193" w:rsidR="00233D5E" w:rsidRDefault="00233D5E" w:rsidP="000A42C5">
      <w:pPr>
        <w:pStyle w:val="Prrafodelista"/>
        <w:numPr>
          <w:ilvl w:val="0"/>
          <w:numId w:val="5"/>
        </w:numPr>
        <w:kinsoku w:val="0"/>
        <w:overflowPunct w:val="0"/>
        <w:autoSpaceDE w:val="0"/>
        <w:autoSpaceDN w:val="0"/>
        <w:adjustRightInd w:val="0"/>
        <w:ind w:left="426" w:right="100"/>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14"/>
          <w:sz w:val="21"/>
          <w:szCs w:val="21"/>
        </w:rPr>
        <w:t xml:space="preserve"> </w:t>
      </w:r>
      <w:r w:rsidRPr="00040CA4">
        <w:rPr>
          <w:rFonts w:ascii="Abadi" w:hAnsi="Abadi"/>
          <w:b/>
          <w:bCs/>
          <w:sz w:val="21"/>
          <w:szCs w:val="21"/>
        </w:rPr>
        <w:t>DE</w:t>
      </w:r>
      <w:r w:rsidRPr="00040CA4">
        <w:rPr>
          <w:rFonts w:ascii="Abadi" w:hAnsi="Abadi"/>
          <w:b/>
          <w:bCs/>
          <w:spacing w:val="-14"/>
          <w:sz w:val="21"/>
          <w:szCs w:val="21"/>
        </w:rPr>
        <w:t xml:space="preserve"> </w:t>
      </w:r>
      <w:r w:rsidRPr="00040CA4">
        <w:rPr>
          <w:rFonts w:ascii="Abadi" w:hAnsi="Abadi"/>
          <w:b/>
          <w:bCs/>
          <w:sz w:val="21"/>
          <w:szCs w:val="21"/>
        </w:rPr>
        <w:t>LA</w:t>
      </w:r>
      <w:r w:rsidRPr="00040CA4">
        <w:rPr>
          <w:rFonts w:ascii="Abadi" w:hAnsi="Abadi"/>
          <w:b/>
          <w:bCs/>
          <w:spacing w:val="-14"/>
          <w:sz w:val="21"/>
          <w:szCs w:val="21"/>
        </w:rPr>
        <w:t xml:space="preserve"> </w:t>
      </w:r>
      <w:r w:rsidRPr="00040CA4">
        <w:rPr>
          <w:rFonts w:ascii="Abadi" w:hAnsi="Abadi"/>
          <w:b/>
          <w:bCs/>
          <w:sz w:val="21"/>
          <w:szCs w:val="21"/>
        </w:rPr>
        <w:t>INICIATIVA</w:t>
      </w:r>
      <w:r w:rsidRPr="00040CA4">
        <w:rPr>
          <w:rFonts w:ascii="Abadi" w:hAnsi="Abadi"/>
          <w:b/>
          <w:bCs/>
          <w:spacing w:val="-14"/>
          <w:sz w:val="21"/>
          <w:szCs w:val="21"/>
        </w:rPr>
        <w:t xml:space="preserve"> </w:t>
      </w:r>
      <w:r w:rsidRPr="00040CA4">
        <w:rPr>
          <w:rFonts w:ascii="Abadi" w:hAnsi="Abadi"/>
          <w:b/>
          <w:bCs/>
          <w:sz w:val="21"/>
          <w:szCs w:val="21"/>
        </w:rPr>
        <w:t>FORMULADA</w:t>
      </w:r>
      <w:r w:rsidRPr="00040CA4">
        <w:rPr>
          <w:rFonts w:ascii="Abadi" w:hAnsi="Abadi"/>
          <w:b/>
          <w:bCs/>
          <w:spacing w:val="-14"/>
          <w:sz w:val="21"/>
          <w:szCs w:val="21"/>
        </w:rPr>
        <w:t xml:space="preserve"> </w:t>
      </w:r>
      <w:r w:rsidRPr="00040CA4">
        <w:rPr>
          <w:rFonts w:ascii="Abadi" w:hAnsi="Abadi"/>
          <w:b/>
          <w:bCs/>
          <w:sz w:val="21"/>
          <w:szCs w:val="21"/>
        </w:rPr>
        <w:t>POR</w:t>
      </w:r>
      <w:r w:rsidRPr="00040CA4">
        <w:rPr>
          <w:rFonts w:ascii="Abadi" w:hAnsi="Abadi"/>
          <w:b/>
          <w:bCs/>
          <w:spacing w:val="-14"/>
          <w:sz w:val="21"/>
          <w:szCs w:val="21"/>
        </w:rPr>
        <w:t xml:space="preserve"> </w:t>
      </w:r>
      <w:r w:rsidRPr="00040CA4">
        <w:rPr>
          <w:rFonts w:ascii="Abadi" w:hAnsi="Abadi"/>
          <w:b/>
          <w:bCs/>
          <w:sz w:val="21"/>
          <w:szCs w:val="21"/>
        </w:rPr>
        <w:t>LA</w:t>
      </w:r>
      <w:r w:rsidRPr="00040CA4">
        <w:rPr>
          <w:rFonts w:ascii="Abadi" w:hAnsi="Abadi"/>
          <w:b/>
          <w:bCs/>
          <w:spacing w:val="-14"/>
          <w:sz w:val="21"/>
          <w:szCs w:val="21"/>
        </w:rPr>
        <w:t xml:space="preserve"> </w:t>
      </w:r>
      <w:r w:rsidRPr="00040CA4">
        <w:rPr>
          <w:rFonts w:ascii="Abadi" w:hAnsi="Abadi"/>
          <w:b/>
          <w:bCs/>
          <w:sz w:val="21"/>
          <w:szCs w:val="21"/>
        </w:rPr>
        <w:t>DIPUTADA</w:t>
      </w:r>
      <w:r w:rsidRPr="00040CA4">
        <w:rPr>
          <w:rFonts w:ascii="Abadi" w:hAnsi="Abadi"/>
          <w:b/>
          <w:bCs/>
          <w:spacing w:val="-14"/>
          <w:sz w:val="21"/>
          <w:szCs w:val="21"/>
        </w:rPr>
        <w:t xml:space="preserve"> </w:t>
      </w:r>
      <w:r w:rsidRPr="00040CA4">
        <w:rPr>
          <w:rFonts w:ascii="Abadi" w:hAnsi="Abadi"/>
          <w:b/>
          <w:bCs/>
          <w:sz w:val="21"/>
          <w:szCs w:val="21"/>
        </w:rPr>
        <w:t>IRMA</w:t>
      </w:r>
      <w:r w:rsidRPr="00040CA4">
        <w:rPr>
          <w:rFonts w:ascii="Abadi" w:hAnsi="Abadi"/>
          <w:b/>
          <w:bCs/>
          <w:spacing w:val="-14"/>
          <w:sz w:val="21"/>
          <w:szCs w:val="21"/>
        </w:rPr>
        <w:t xml:space="preserve"> </w:t>
      </w:r>
      <w:r w:rsidRPr="00040CA4">
        <w:rPr>
          <w:rFonts w:ascii="Abadi" w:hAnsi="Abadi"/>
          <w:b/>
          <w:bCs/>
          <w:sz w:val="21"/>
          <w:szCs w:val="21"/>
        </w:rPr>
        <w:t>LETICIA</w:t>
      </w:r>
      <w:r w:rsidRPr="00040CA4">
        <w:rPr>
          <w:rFonts w:ascii="Abadi" w:hAnsi="Abadi"/>
          <w:b/>
          <w:bCs/>
          <w:spacing w:val="-14"/>
          <w:sz w:val="21"/>
          <w:szCs w:val="21"/>
        </w:rPr>
        <w:t xml:space="preserve"> </w:t>
      </w:r>
      <w:r w:rsidRPr="00040CA4">
        <w:rPr>
          <w:rFonts w:ascii="Abadi" w:hAnsi="Abadi"/>
          <w:b/>
          <w:bCs/>
          <w:sz w:val="21"/>
          <w:szCs w:val="21"/>
        </w:rPr>
        <w:t>GONZÁLEZ SÁNCHEZ</w:t>
      </w:r>
      <w:r w:rsidRPr="00040CA4">
        <w:rPr>
          <w:rFonts w:ascii="Abadi" w:hAnsi="Abadi"/>
          <w:b/>
          <w:bCs/>
          <w:spacing w:val="-6"/>
          <w:sz w:val="21"/>
          <w:szCs w:val="21"/>
        </w:rPr>
        <w:t xml:space="preserve"> </w:t>
      </w:r>
      <w:r w:rsidRPr="00040CA4">
        <w:rPr>
          <w:rFonts w:ascii="Abadi" w:hAnsi="Abadi"/>
          <w:b/>
          <w:bCs/>
          <w:sz w:val="21"/>
          <w:szCs w:val="21"/>
        </w:rPr>
        <w:t>INTEGRANTE</w:t>
      </w:r>
      <w:r w:rsidRPr="00040CA4">
        <w:rPr>
          <w:rFonts w:ascii="Abadi" w:hAnsi="Abadi"/>
          <w:b/>
          <w:bCs/>
          <w:spacing w:val="-6"/>
          <w:sz w:val="21"/>
          <w:szCs w:val="21"/>
        </w:rPr>
        <w:t xml:space="preserve"> </w:t>
      </w:r>
      <w:r w:rsidRPr="00040CA4">
        <w:rPr>
          <w:rFonts w:ascii="Abadi" w:hAnsi="Abadi"/>
          <w:b/>
          <w:bCs/>
          <w:sz w:val="21"/>
          <w:szCs w:val="21"/>
        </w:rPr>
        <w:t>DEL</w:t>
      </w:r>
      <w:r w:rsidRPr="00040CA4">
        <w:rPr>
          <w:rFonts w:ascii="Abadi" w:hAnsi="Abadi"/>
          <w:b/>
          <w:bCs/>
          <w:spacing w:val="-6"/>
          <w:sz w:val="21"/>
          <w:szCs w:val="21"/>
        </w:rPr>
        <w:t xml:space="preserve"> </w:t>
      </w:r>
      <w:r w:rsidRPr="00040CA4">
        <w:rPr>
          <w:rFonts w:ascii="Abadi" w:hAnsi="Abadi"/>
          <w:b/>
          <w:bCs/>
          <w:sz w:val="21"/>
          <w:szCs w:val="21"/>
        </w:rPr>
        <w:t>GRUPO</w:t>
      </w:r>
      <w:r w:rsidRPr="00040CA4">
        <w:rPr>
          <w:rFonts w:ascii="Abadi" w:hAnsi="Abadi"/>
          <w:b/>
          <w:bCs/>
          <w:spacing w:val="-6"/>
          <w:sz w:val="21"/>
          <w:szCs w:val="21"/>
        </w:rPr>
        <w:t xml:space="preserve"> </w:t>
      </w:r>
      <w:r w:rsidRPr="00040CA4">
        <w:rPr>
          <w:rFonts w:ascii="Abadi" w:hAnsi="Abadi"/>
          <w:b/>
          <w:bCs/>
          <w:sz w:val="21"/>
          <w:szCs w:val="21"/>
        </w:rPr>
        <w:t>PARLAMENTARIO</w:t>
      </w:r>
      <w:r w:rsidRPr="00040CA4">
        <w:rPr>
          <w:rFonts w:ascii="Abadi" w:hAnsi="Abadi"/>
          <w:b/>
          <w:bCs/>
          <w:spacing w:val="-6"/>
          <w:sz w:val="21"/>
          <w:szCs w:val="21"/>
        </w:rPr>
        <w:t xml:space="preserve"> </w:t>
      </w:r>
      <w:r w:rsidRPr="00040CA4">
        <w:rPr>
          <w:rFonts w:ascii="Abadi" w:hAnsi="Abadi"/>
          <w:b/>
          <w:bCs/>
          <w:sz w:val="21"/>
          <w:szCs w:val="21"/>
        </w:rPr>
        <w:t>DEL</w:t>
      </w:r>
      <w:r w:rsidRPr="00040CA4">
        <w:rPr>
          <w:rFonts w:ascii="Abadi" w:hAnsi="Abadi"/>
          <w:b/>
          <w:bCs/>
          <w:spacing w:val="-6"/>
          <w:sz w:val="21"/>
          <w:szCs w:val="21"/>
        </w:rPr>
        <w:t xml:space="preserve"> </w:t>
      </w:r>
      <w:r w:rsidRPr="00040CA4">
        <w:rPr>
          <w:rFonts w:ascii="Abadi" w:hAnsi="Abadi"/>
          <w:b/>
          <w:bCs/>
          <w:sz w:val="21"/>
          <w:szCs w:val="21"/>
        </w:rPr>
        <w:t>PARTIDO</w:t>
      </w:r>
      <w:r w:rsidRPr="00040CA4">
        <w:rPr>
          <w:rFonts w:ascii="Abadi" w:hAnsi="Abadi"/>
          <w:b/>
          <w:bCs/>
          <w:spacing w:val="-6"/>
          <w:sz w:val="21"/>
          <w:szCs w:val="21"/>
        </w:rPr>
        <w:t xml:space="preserve"> </w:t>
      </w:r>
      <w:r w:rsidRPr="00040CA4">
        <w:rPr>
          <w:rFonts w:ascii="Abadi" w:hAnsi="Abadi"/>
          <w:b/>
          <w:bCs/>
          <w:sz w:val="21"/>
          <w:szCs w:val="21"/>
        </w:rPr>
        <w:t>MORENA,</w:t>
      </w:r>
      <w:r w:rsidRPr="00040CA4">
        <w:rPr>
          <w:rFonts w:ascii="Abadi" w:hAnsi="Abadi"/>
          <w:b/>
          <w:bCs/>
          <w:spacing w:val="-6"/>
          <w:sz w:val="21"/>
          <w:szCs w:val="21"/>
        </w:rPr>
        <w:t xml:space="preserve"> </w:t>
      </w:r>
      <w:r w:rsidRPr="00040CA4">
        <w:rPr>
          <w:rFonts w:ascii="Abadi" w:hAnsi="Abadi"/>
          <w:b/>
          <w:bCs/>
          <w:sz w:val="21"/>
          <w:szCs w:val="21"/>
        </w:rPr>
        <w:t>A</w:t>
      </w:r>
      <w:r w:rsidRPr="00040CA4">
        <w:rPr>
          <w:rFonts w:ascii="Abadi" w:hAnsi="Abadi"/>
          <w:b/>
          <w:bCs/>
          <w:spacing w:val="-6"/>
          <w:sz w:val="21"/>
          <w:szCs w:val="21"/>
        </w:rPr>
        <w:t xml:space="preserve"> </w:t>
      </w:r>
      <w:r w:rsidRPr="00040CA4">
        <w:rPr>
          <w:rFonts w:ascii="Abadi" w:hAnsi="Abadi"/>
          <w:b/>
          <w:bCs/>
          <w:sz w:val="21"/>
          <w:szCs w:val="21"/>
        </w:rPr>
        <w:t>EFECTO REFORMAR</w:t>
      </w:r>
      <w:r w:rsidRPr="00040CA4">
        <w:rPr>
          <w:rFonts w:ascii="Abadi" w:hAnsi="Abadi"/>
          <w:b/>
          <w:bCs/>
          <w:spacing w:val="26"/>
          <w:sz w:val="21"/>
          <w:szCs w:val="21"/>
        </w:rPr>
        <w:t xml:space="preserve"> </w:t>
      </w:r>
      <w:r w:rsidRPr="00040CA4">
        <w:rPr>
          <w:rFonts w:ascii="Abadi" w:hAnsi="Abadi"/>
          <w:b/>
          <w:bCs/>
          <w:sz w:val="21"/>
          <w:szCs w:val="21"/>
        </w:rPr>
        <w:t>EL</w:t>
      </w:r>
      <w:r w:rsidRPr="00040CA4">
        <w:rPr>
          <w:rFonts w:ascii="Abadi" w:hAnsi="Abadi"/>
          <w:b/>
          <w:bCs/>
          <w:spacing w:val="26"/>
          <w:sz w:val="21"/>
          <w:szCs w:val="21"/>
        </w:rPr>
        <w:t xml:space="preserve"> </w:t>
      </w:r>
      <w:r w:rsidRPr="00040CA4">
        <w:rPr>
          <w:rFonts w:ascii="Abadi" w:hAnsi="Abadi"/>
          <w:b/>
          <w:bCs/>
          <w:sz w:val="21"/>
          <w:szCs w:val="21"/>
        </w:rPr>
        <w:t>ARTÍCULO</w:t>
      </w:r>
      <w:r w:rsidRPr="00040CA4">
        <w:rPr>
          <w:rFonts w:ascii="Abadi" w:hAnsi="Abadi"/>
          <w:b/>
          <w:bCs/>
          <w:spacing w:val="26"/>
          <w:sz w:val="21"/>
          <w:szCs w:val="21"/>
        </w:rPr>
        <w:t xml:space="preserve"> </w:t>
      </w:r>
      <w:r w:rsidRPr="00040CA4">
        <w:rPr>
          <w:rFonts w:ascii="Abadi" w:hAnsi="Abadi"/>
          <w:b/>
          <w:bCs/>
          <w:sz w:val="21"/>
          <w:szCs w:val="21"/>
        </w:rPr>
        <w:t>131</w:t>
      </w:r>
      <w:r w:rsidRPr="00040CA4">
        <w:rPr>
          <w:rFonts w:ascii="Abadi" w:hAnsi="Abadi"/>
          <w:b/>
          <w:bCs/>
          <w:spacing w:val="26"/>
          <w:sz w:val="21"/>
          <w:szCs w:val="21"/>
        </w:rPr>
        <w:t xml:space="preserve"> </w:t>
      </w:r>
      <w:r w:rsidRPr="00040CA4">
        <w:rPr>
          <w:rFonts w:ascii="Abadi" w:hAnsi="Abadi"/>
          <w:b/>
          <w:bCs/>
          <w:sz w:val="21"/>
          <w:szCs w:val="21"/>
        </w:rPr>
        <w:t>EN</w:t>
      </w:r>
      <w:r w:rsidRPr="00040CA4">
        <w:rPr>
          <w:rFonts w:ascii="Abadi" w:hAnsi="Abadi"/>
          <w:b/>
          <w:bCs/>
          <w:spacing w:val="26"/>
          <w:sz w:val="21"/>
          <w:szCs w:val="21"/>
        </w:rPr>
        <w:t xml:space="preserve"> </w:t>
      </w:r>
      <w:r w:rsidRPr="00040CA4">
        <w:rPr>
          <w:rFonts w:ascii="Abadi" w:hAnsi="Abadi"/>
          <w:b/>
          <w:bCs/>
          <w:sz w:val="21"/>
          <w:szCs w:val="21"/>
        </w:rPr>
        <w:t>SUS</w:t>
      </w:r>
      <w:r w:rsidRPr="00040CA4">
        <w:rPr>
          <w:rFonts w:ascii="Abadi" w:hAnsi="Abadi"/>
          <w:b/>
          <w:bCs/>
          <w:spacing w:val="26"/>
          <w:sz w:val="21"/>
          <w:szCs w:val="21"/>
        </w:rPr>
        <w:t xml:space="preserve"> </w:t>
      </w:r>
      <w:r w:rsidRPr="00040CA4">
        <w:rPr>
          <w:rFonts w:ascii="Abadi" w:hAnsi="Abadi"/>
          <w:b/>
          <w:bCs/>
          <w:sz w:val="21"/>
          <w:szCs w:val="21"/>
        </w:rPr>
        <w:t>PÁRRAFOS</w:t>
      </w:r>
      <w:r w:rsidRPr="00040CA4">
        <w:rPr>
          <w:rFonts w:ascii="Abadi" w:hAnsi="Abadi"/>
          <w:b/>
          <w:bCs/>
          <w:spacing w:val="26"/>
          <w:sz w:val="21"/>
          <w:szCs w:val="21"/>
        </w:rPr>
        <w:t xml:space="preserve"> </w:t>
      </w:r>
      <w:r w:rsidRPr="00040CA4">
        <w:rPr>
          <w:rFonts w:ascii="Abadi" w:hAnsi="Abadi"/>
          <w:b/>
          <w:bCs/>
          <w:sz w:val="21"/>
          <w:szCs w:val="21"/>
        </w:rPr>
        <w:t>TERCERO,</w:t>
      </w:r>
      <w:r w:rsidRPr="00040CA4">
        <w:rPr>
          <w:rFonts w:ascii="Abadi" w:hAnsi="Abadi"/>
          <w:b/>
          <w:bCs/>
          <w:spacing w:val="26"/>
          <w:sz w:val="21"/>
          <w:szCs w:val="21"/>
        </w:rPr>
        <w:t xml:space="preserve"> </w:t>
      </w:r>
      <w:r w:rsidRPr="00040CA4">
        <w:rPr>
          <w:rFonts w:ascii="Abadi" w:hAnsi="Abadi"/>
          <w:b/>
          <w:bCs/>
          <w:sz w:val="21"/>
          <w:szCs w:val="21"/>
        </w:rPr>
        <w:t>CUARTO,</w:t>
      </w:r>
      <w:r w:rsidRPr="00040CA4">
        <w:rPr>
          <w:rFonts w:ascii="Abadi" w:hAnsi="Abadi"/>
          <w:b/>
          <w:bCs/>
          <w:spacing w:val="26"/>
          <w:sz w:val="21"/>
          <w:szCs w:val="21"/>
        </w:rPr>
        <w:t xml:space="preserve"> </w:t>
      </w:r>
      <w:r w:rsidRPr="00040CA4">
        <w:rPr>
          <w:rFonts w:ascii="Abadi" w:hAnsi="Abadi"/>
          <w:b/>
          <w:bCs/>
          <w:sz w:val="21"/>
          <w:szCs w:val="21"/>
        </w:rPr>
        <w:t>QUINTO,</w:t>
      </w:r>
      <w:r w:rsidRPr="00040CA4">
        <w:rPr>
          <w:rFonts w:ascii="Abadi" w:hAnsi="Abadi"/>
          <w:b/>
          <w:bCs/>
          <w:spacing w:val="26"/>
          <w:sz w:val="21"/>
          <w:szCs w:val="21"/>
        </w:rPr>
        <w:t xml:space="preserve"> </w:t>
      </w:r>
      <w:r w:rsidRPr="00040CA4">
        <w:rPr>
          <w:rFonts w:ascii="Abadi" w:hAnsi="Abadi"/>
          <w:b/>
          <w:bCs/>
          <w:sz w:val="21"/>
          <w:szCs w:val="21"/>
        </w:rPr>
        <w:t>SÉPTIMO</w:t>
      </w:r>
      <w:r w:rsidRPr="00040CA4">
        <w:rPr>
          <w:rFonts w:ascii="Abadi" w:hAnsi="Abadi"/>
          <w:b/>
          <w:bCs/>
          <w:spacing w:val="26"/>
          <w:sz w:val="21"/>
          <w:szCs w:val="21"/>
        </w:rPr>
        <w:t xml:space="preserve"> </w:t>
      </w:r>
      <w:r w:rsidRPr="00040CA4">
        <w:rPr>
          <w:rFonts w:ascii="Abadi" w:hAnsi="Abadi"/>
          <w:b/>
          <w:bCs/>
          <w:sz w:val="21"/>
          <w:szCs w:val="21"/>
        </w:rPr>
        <w:t>Y OCTAVO DE LA LEY ORGÁNICA MUNICIPAL PARA EL ESTADO DE GUANAJUATO.</w:t>
      </w:r>
      <w:r w:rsidR="00AD0AFC">
        <w:rPr>
          <w:rStyle w:val="Refdenotaalpie"/>
          <w:rFonts w:ascii="Abadi" w:hAnsi="Abadi"/>
          <w:b/>
          <w:bCs/>
          <w:sz w:val="21"/>
          <w:szCs w:val="21"/>
        </w:rPr>
        <w:footnoteReference w:id="31"/>
      </w:r>
    </w:p>
    <w:p w14:paraId="3561920E" w14:textId="77777777" w:rsidR="00AD0AFC" w:rsidRDefault="00AD0AFC" w:rsidP="00AD0AFC">
      <w:pPr>
        <w:pStyle w:val="Prrafodelista"/>
        <w:rPr>
          <w:rFonts w:ascii="Abadi" w:hAnsi="Abadi"/>
          <w:b/>
          <w:bCs/>
          <w:sz w:val="21"/>
          <w:szCs w:val="21"/>
        </w:rPr>
      </w:pPr>
    </w:p>
    <w:p w14:paraId="40F3AAEE" w14:textId="77777777" w:rsidR="00B4437F" w:rsidRDefault="00B4437F" w:rsidP="00AD0AFC">
      <w:pPr>
        <w:pStyle w:val="Prrafodelista"/>
        <w:rPr>
          <w:rFonts w:ascii="Abadi" w:hAnsi="Abadi"/>
          <w:b/>
          <w:bCs/>
          <w:sz w:val="21"/>
          <w:szCs w:val="21"/>
        </w:rPr>
      </w:pPr>
    </w:p>
    <w:p w14:paraId="6B2B123C" w14:textId="77777777" w:rsidR="00B4437F" w:rsidRDefault="00B4437F" w:rsidP="00AD0AFC">
      <w:pPr>
        <w:pStyle w:val="Prrafodelista"/>
        <w:rPr>
          <w:rFonts w:ascii="Abadi" w:hAnsi="Abadi"/>
          <w:b/>
          <w:bCs/>
          <w:sz w:val="21"/>
          <w:szCs w:val="21"/>
        </w:rPr>
      </w:pPr>
    </w:p>
    <w:p w14:paraId="22A6DE77" w14:textId="77777777" w:rsidR="007862FB" w:rsidRPr="009531C5" w:rsidRDefault="007862FB" w:rsidP="007862FB">
      <w:pPr>
        <w:jc w:val="both"/>
        <w:rPr>
          <w:rFonts w:ascii="Abadi" w:hAnsi="Abadi"/>
          <w:b/>
          <w:bCs/>
          <w:sz w:val="21"/>
          <w:szCs w:val="21"/>
        </w:rPr>
      </w:pPr>
      <w:r w:rsidRPr="009531C5">
        <w:rPr>
          <w:rFonts w:ascii="Abadi" w:hAnsi="Abadi"/>
          <w:b/>
          <w:bCs/>
          <w:sz w:val="21"/>
          <w:szCs w:val="21"/>
        </w:rPr>
        <w:t xml:space="preserve">DIP. ARMANDO RANGEL HERNÁNDEZ </w:t>
      </w:r>
    </w:p>
    <w:p w14:paraId="76B13752" w14:textId="77777777" w:rsidR="007862FB" w:rsidRPr="009531C5" w:rsidRDefault="007862FB" w:rsidP="007862FB">
      <w:pPr>
        <w:jc w:val="both"/>
        <w:rPr>
          <w:rFonts w:ascii="Abadi" w:hAnsi="Abadi"/>
          <w:b/>
          <w:bCs/>
          <w:sz w:val="21"/>
          <w:szCs w:val="21"/>
        </w:rPr>
      </w:pPr>
      <w:r w:rsidRPr="009531C5">
        <w:rPr>
          <w:rFonts w:ascii="Abadi" w:hAnsi="Abadi"/>
          <w:b/>
          <w:bCs/>
          <w:sz w:val="21"/>
          <w:szCs w:val="21"/>
        </w:rPr>
        <w:t xml:space="preserve">PRESIDENTE DE LA MESA DIRECTIVA DEL </w:t>
      </w:r>
    </w:p>
    <w:p w14:paraId="07A4388F" w14:textId="77777777" w:rsidR="007862FB" w:rsidRPr="009531C5" w:rsidRDefault="007862FB" w:rsidP="007862FB">
      <w:pPr>
        <w:jc w:val="both"/>
        <w:rPr>
          <w:rFonts w:ascii="Abadi" w:hAnsi="Abadi"/>
          <w:b/>
          <w:bCs/>
          <w:sz w:val="21"/>
          <w:szCs w:val="21"/>
        </w:rPr>
      </w:pPr>
      <w:r w:rsidRPr="009531C5">
        <w:rPr>
          <w:rFonts w:ascii="Abadi" w:hAnsi="Abadi"/>
          <w:b/>
          <w:bCs/>
          <w:sz w:val="21"/>
          <w:szCs w:val="21"/>
        </w:rPr>
        <w:t xml:space="preserve">H. CONGRESO DEL ESTADO DE GUANAJUATO </w:t>
      </w:r>
    </w:p>
    <w:p w14:paraId="421A6B7D" w14:textId="77777777" w:rsidR="007862FB" w:rsidRPr="009531C5" w:rsidRDefault="007862FB" w:rsidP="007862FB">
      <w:pPr>
        <w:jc w:val="both"/>
        <w:rPr>
          <w:rFonts w:ascii="Abadi" w:hAnsi="Abadi"/>
          <w:b/>
          <w:bCs/>
          <w:sz w:val="21"/>
          <w:szCs w:val="21"/>
        </w:rPr>
      </w:pPr>
      <w:r w:rsidRPr="009531C5">
        <w:rPr>
          <w:rFonts w:ascii="Abadi" w:hAnsi="Abadi"/>
          <w:b/>
          <w:bCs/>
          <w:sz w:val="21"/>
          <w:szCs w:val="21"/>
        </w:rPr>
        <w:t>P R E S E N T E</w:t>
      </w:r>
    </w:p>
    <w:p w14:paraId="0A9A7454" w14:textId="77777777" w:rsidR="007862FB" w:rsidRPr="009531C5" w:rsidRDefault="007862FB" w:rsidP="007862FB">
      <w:pPr>
        <w:jc w:val="both"/>
        <w:rPr>
          <w:rFonts w:ascii="Abadi" w:hAnsi="Abadi"/>
          <w:sz w:val="21"/>
          <w:szCs w:val="21"/>
        </w:rPr>
      </w:pPr>
    </w:p>
    <w:p w14:paraId="626D6CCA"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La que suscribe, </w:t>
      </w:r>
      <w:r w:rsidRPr="009531C5">
        <w:rPr>
          <w:rFonts w:ascii="Abadi" w:hAnsi="Abadi"/>
          <w:b/>
          <w:bCs/>
          <w:sz w:val="21"/>
          <w:szCs w:val="21"/>
        </w:rPr>
        <w:t>DIPUTADA IRMA LETICIA GONZÁLEZ SÁNCHEZ</w:t>
      </w:r>
      <w:r w:rsidRPr="009531C5">
        <w:rPr>
          <w:rFonts w:ascii="Abadi" w:hAnsi="Abadi"/>
          <w:sz w:val="21"/>
          <w:szCs w:val="21"/>
        </w:rPr>
        <w:t xml:space="preserve">, integrante del Grupo Parlamentario de Movimiento de Regeneración Nacional (MORENA) de la Sexagésima Quinta Legislatura del H. Congreso del Estado de Guanajuato, en ejercicio de la facultad que nos confieren los artículos 56 fracción II y 63, fracción II de la </w:t>
      </w:r>
      <w:r w:rsidRPr="009531C5">
        <w:rPr>
          <w:rFonts w:ascii="Abadi" w:hAnsi="Abadi"/>
          <w:sz w:val="21"/>
          <w:szCs w:val="21"/>
        </w:rPr>
        <w:lastRenderedPageBreak/>
        <w:t xml:space="preserve">Constitución Política para el Estado de Guanajuato y 167, fracción II de la Ley Orgánica del Poder Legislativo del Estado de Guanajuato, sometemos a la consideración del pleno de esta Honorable Asamblea Legislativa </w:t>
      </w:r>
      <w:r w:rsidRPr="009531C5">
        <w:rPr>
          <w:rFonts w:ascii="Abadi" w:hAnsi="Abadi"/>
          <w:b/>
          <w:bCs/>
          <w:sz w:val="21"/>
          <w:szCs w:val="21"/>
        </w:rPr>
        <w:t xml:space="preserve">la iniciativa con proyecto de decreto por el que se reforma el artículo 131 en sus párrafos tercero, cuarto, quinto, séptimo y octavo de la Ley Orgánica Municipal para el Estado de Guanajuato, </w:t>
      </w:r>
      <w:r w:rsidRPr="009531C5">
        <w:rPr>
          <w:rFonts w:ascii="Abadi" w:hAnsi="Abadi"/>
          <w:sz w:val="21"/>
          <w:szCs w:val="21"/>
        </w:rPr>
        <w:t>de conformidad con la siguiente:</w:t>
      </w:r>
    </w:p>
    <w:p w14:paraId="15B4A980" w14:textId="77777777" w:rsidR="007862FB" w:rsidRPr="009531C5" w:rsidRDefault="007862FB" w:rsidP="007862FB">
      <w:pPr>
        <w:ind w:firstLine="708"/>
        <w:jc w:val="both"/>
        <w:rPr>
          <w:rFonts w:ascii="Abadi" w:hAnsi="Abadi"/>
          <w:sz w:val="21"/>
          <w:szCs w:val="21"/>
        </w:rPr>
      </w:pPr>
    </w:p>
    <w:p w14:paraId="1AF37D04" w14:textId="77777777" w:rsidR="007862FB" w:rsidRDefault="007862FB" w:rsidP="007862FB">
      <w:pPr>
        <w:jc w:val="center"/>
        <w:rPr>
          <w:rFonts w:ascii="Abadi" w:hAnsi="Abadi"/>
          <w:b/>
          <w:bCs/>
          <w:sz w:val="21"/>
          <w:szCs w:val="21"/>
        </w:rPr>
      </w:pPr>
      <w:r w:rsidRPr="009531C5">
        <w:rPr>
          <w:rFonts w:ascii="Abadi" w:hAnsi="Abadi"/>
          <w:b/>
          <w:bCs/>
          <w:sz w:val="21"/>
          <w:szCs w:val="21"/>
        </w:rPr>
        <w:t>E X P O S I C I O N DE M O T I V O S</w:t>
      </w:r>
    </w:p>
    <w:p w14:paraId="0701E195" w14:textId="77777777" w:rsidR="007862FB" w:rsidRPr="009531C5" w:rsidRDefault="007862FB" w:rsidP="007862FB">
      <w:pPr>
        <w:jc w:val="center"/>
        <w:rPr>
          <w:rFonts w:ascii="Abadi" w:hAnsi="Abadi"/>
          <w:b/>
          <w:bCs/>
          <w:sz w:val="21"/>
          <w:szCs w:val="21"/>
        </w:rPr>
      </w:pPr>
    </w:p>
    <w:p w14:paraId="0A0FD10E"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Desde 1997, la Ley Orgánica Municipal para el Estado de Guanajuato, ha incluido al contralor municipal como parte de la estructura básica de los municipios de la entidad, asignándole atribuciones específicas de control de los ingresos, egresos, manejo, custodia y aplicación de los recursos públicos, evaluación de la gestión municipal y desarrollo administrativo, inicialmente era propuesto en una terna por el presidente municipal y nombrado por mayoría calificada del ayuntamiento, y así fue evolucionando ante los diversos escenarios que se vivieron en el Estado, hasta la pasada reforma de diciembre de 2017, donde se realizaron adecuaciones a la Ley Orgánica Municipal para el Estado de Guanajuato a efecto de establecer las bases de coordinación para que los municipios concurran al Sistema Estatal Anticorrupción y al Sistema Estatal de Fiscalización a través de los órganos internos de control o contralorías municipales, con base en lo previsto en la Ley del Sistema Estatal Anticorrupción de Guanajuato. </w:t>
      </w:r>
    </w:p>
    <w:p w14:paraId="6F5E1EDF" w14:textId="77777777" w:rsidR="007862FB" w:rsidRPr="009531C5" w:rsidRDefault="007862FB" w:rsidP="007862FB">
      <w:pPr>
        <w:ind w:firstLine="708"/>
        <w:jc w:val="both"/>
        <w:rPr>
          <w:rFonts w:ascii="Abadi" w:hAnsi="Abadi"/>
          <w:sz w:val="21"/>
          <w:szCs w:val="21"/>
        </w:rPr>
      </w:pPr>
    </w:p>
    <w:p w14:paraId="1BD3CE52"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Lamentablemente, los resultados no fueron los esperados, y la sociedad demanda órganos de control interno que contribuyan efectivamente a la rendición de cuentas y a la implementación de un Gobierno transparente, entendiendo a la contraloría como: un órgano de control cuya función general consiste en vigilar de modo permanente y consistente el cumplimiento de la Ley que rige a la municipalidad y sus propósitos institucionales, el cuidado y aprovechamiento del patrimonio público, así como el ejercicio legal y honesto de la hacienda pública. </w:t>
      </w:r>
    </w:p>
    <w:p w14:paraId="2AF41E5B" w14:textId="77777777" w:rsidR="007862FB" w:rsidRPr="009531C5" w:rsidRDefault="007862FB" w:rsidP="007862FB">
      <w:pPr>
        <w:ind w:firstLine="708"/>
        <w:jc w:val="both"/>
        <w:rPr>
          <w:rFonts w:ascii="Abadi" w:hAnsi="Abadi"/>
          <w:sz w:val="21"/>
          <w:szCs w:val="21"/>
        </w:rPr>
      </w:pPr>
    </w:p>
    <w:p w14:paraId="279ED72A"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En términos de la ley, la función de contraloría la de promover y verificar el control interno, la evaluación y el desarrollo administrativo del municipio. Para ello, ha de </w:t>
      </w:r>
      <w:r w:rsidRPr="009531C5">
        <w:rPr>
          <w:rFonts w:ascii="Abadi" w:hAnsi="Abadi"/>
          <w:sz w:val="21"/>
          <w:szCs w:val="21"/>
        </w:rPr>
        <w:t>practicar auditorias permanentes, operar un sistema de quejas y denuncias, intervenir en los procesos clave de la administración pública, verificar la situación patrimonial de los servidores públicos, y en general evaluar el desempeño de los servidores públicos municipales</w:t>
      </w:r>
    </w:p>
    <w:p w14:paraId="32DABED9" w14:textId="77777777" w:rsidR="007862FB" w:rsidRPr="009531C5" w:rsidRDefault="007862FB" w:rsidP="007862FB">
      <w:pPr>
        <w:ind w:firstLine="708"/>
        <w:jc w:val="both"/>
        <w:rPr>
          <w:rFonts w:ascii="Abadi" w:hAnsi="Abadi"/>
          <w:sz w:val="21"/>
          <w:szCs w:val="21"/>
        </w:rPr>
      </w:pPr>
    </w:p>
    <w:p w14:paraId="13B122A7"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Los nuevos principios de transparencia, participación ciudadana y gobierno abierto que se aplican a la rendición de las cuentas públicas tienen que permear a los órganos de control interno de los municipios, es necesaria la participación ciudadana, con un Comité Municipal Ciudadano que realice el proceso de selección y designación del Contralor Municipal, que genere confianza en la sociedad. </w:t>
      </w:r>
    </w:p>
    <w:p w14:paraId="61CC4C7C" w14:textId="77777777" w:rsidR="007862FB" w:rsidRPr="009531C5" w:rsidRDefault="007862FB" w:rsidP="007862FB">
      <w:pPr>
        <w:ind w:firstLine="708"/>
        <w:jc w:val="both"/>
        <w:rPr>
          <w:rFonts w:ascii="Abadi" w:hAnsi="Abadi"/>
          <w:sz w:val="21"/>
          <w:szCs w:val="21"/>
        </w:rPr>
      </w:pPr>
    </w:p>
    <w:p w14:paraId="0D8B2395"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Con esta iniciativa, esperemos que de esta forma, consolidemos las capacidades y la legitimidad de la Contraloría Municipal como ámbito de participación y de supervisión ciudadana, en el marco de las reformas que han hecho posible el Sistema Estatal Anticorrupción y la obligación constitucional de trabajar en base al principio de gobierno abierto y el cumplimiento de la ley. </w:t>
      </w:r>
    </w:p>
    <w:p w14:paraId="22B94AFE" w14:textId="77777777" w:rsidR="007862FB" w:rsidRPr="009531C5" w:rsidRDefault="007862FB" w:rsidP="007862FB">
      <w:pPr>
        <w:ind w:firstLine="708"/>
        <w:jc w:val="both"/>
        <w:rPr>
          <w:rFonts w:ascii="Abadi" w:hAnsi="Abadi"/>
          <w:sz w:val="21"/>
          <w:szCs w:val="21"/>
        </w:rPr>
      </w:pPr>
    </w:p>
    <w:p w14:paraId="2DE0C679"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La contraloría Municipal es un tema toral en el buen desarrollo de una administración pública de los ayuntamientos, se trata de ciudadanizar los órganos internos de control, a través de un Comité Municipal Ciudadano que es derecho vigente, pero ante la crisis de credibilidad, se requiere un mecanismo que, de certeza y legitimidad en el ejercicio de los órganos de control municipal, se trata de un comité integrado a partir de una consulta pública. </w:t>
      </w:r>
    </w:p>
    <w:p w14:paraId="3628BE93" w14:textId="77777777" w:rsidR="007862FB" w:rsidRPr="009531C5" w:rsidRDefault="007862FB" w:rsidP="007862FB">
      <w:pPr>
        <w:ind w:firstLine="708"/>
        <w:jc w:val="both"/>
        <w:rPr>
          <w:rFonts w:ascii="Abadi" w:hAnsi="Abadi"/>
          <w:sz w:val="21"/>
          <w:szCs w:val="21"/>
        </w:rPr>
      </w:pPr>
    </w:p>
    <w:p w14:paraId="232AE467"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Consideramos que la consulta pública es la mejor manera para hacer partícipe a los ciudadanos, pero así mismo es importante que la designación del titular de la Contraloría Municipal sea por el Comité Municipal Ciudadano. </w:t>
      </w:r>
    </w:p>
    <w:p w14:paraId="170F2C17" w14:textId="77777777" w:rsidR="007862FB" w:rsidRPr="009531C5" w:rsidRDefault="007862FB" w:rsidP="007862FB">
      <w:pPr>
        <w:ind w:firstLine="708"/>
        <w:jc w:val="both"/>
        <w:rPr>
          <w:rFonts w:ascii="Abadi" w:hAnsi="Abadi"/>
          <w:sz w:val="21"/>
          <w:szCs w:val="21"/>
        </w:rPr>
      </w:pPr>
    </w:p>
    <w:p w14:paraId="3F891218"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La presente iniciativa contiene los siguientes impactos: </w:t>
      </w:r>
    </w:p>
    <w:p w14:paraId="77AB9D06" w14:textId="77777777" w:rsidR="007862FB" w:rsidRPr="009531C5" w:rsidRDefault="007862FB" w:rsidP="007862FB">
      <w:pPr>
        <w:ind w:firstLine="708"/>
        <w:jc w:val="both"/>
        <w:rPr>
          <w:rFonts w:ascii="Abadi" w:hAnsi="Abadi"/>
          <w:sz w:val="21"/>
          <w:szCs w:val="21"/>
        </w:rPr>
      </w:pPr>
    </w:p>
    <w:p w14:paraId="0887F1EC" w14:textId="77777777" w:rsidR="007862FB" w:rsidRDefault="007862FB" w:rsidP="007862FB">
      <w:pPr>
        <w:jc w:val="both"/>
        <w:rPr>
          <w:rFonts w:ascii="Abadi" w:hAnsi="Abadi"/>
          <w:sz w:val="21"/>
          <w:szCs w:val="21"/>
        </w:rPr>
      </w:pPr>
      <w:r w:rsidRPr="00CA17D4">
        <w:rPr>
          <w:rFonts w:ascii="Abadi" w:hAnsi="Abadi"/>
          <w:b/>
          <w:bCs/>
          <w:sz w:val="21"/>
          <w:szCs w:val="21"/>
        </w:rPr>
        <w:t>I. Impacto jurídico</w:t>
      </w:r>
      <w:r w:rsidRPr="009531C5">
        <w:rPr>
          <w:rFonts w:ascii="Abadi" w:hAnsi="Abadi"/>
          <w:sz w:val="21"/>
          <w:szCs w:val="21"/>
        </w:rPr>
        <w:t xml:space="preserve">: Se reforma el artículo 131 en sus párrafos tercero, cuarto, quinto, séptimo y octavo de la Ley Orgánica Municipal para el Estado de Guanajuato. </w:t>
      </w:r>
    </w:p>
    <w:p w14:paraId="47D7183F" w14:textId="77777777" w:rsidR="007862FB" w:rsidRPr="009531C5" w:rsidRDefault="007862FB" w:rsidP="007862FB">
      <w:pPr>
        <w:jc w:val="both"/>
        <w:rPr>
          <w:rFonts w:ascii="Abadi" w:hAnsi="Abadi"/>
          <w:sz w:val="21"/>
          <w:szCs w:val="21"/>
        </w:rPr>
      </w:pPr>
    </w:p>
    <w:p w14:paraId="62589DFC" w14:textId="77777777" w:rsidR="007862FB" w:rsidRPr="009531C5" w:rsidRDefault="007862FB" w:rsidP="007862FB">
      <w:pPr>
        <w:jc w:val="both"/>
        <w:rPr>
          <w:rFonts w:ascii="Abadi" w:hAnsi="Abadi"/>
          <w:sz w:val="21"/>
          <w:szCs w:val="21"/>
        </w:rPr>
      </w:pPr>
      <w:r w:rsidRPr="002D08F7">
        <w:rPr>
          <w:rFonts w:ascii="Abadi" w:hAnsi="Abadi"/>
          <w:b/>
          <w:bCs/>
          <w:sz w:val="21"/>
          <w:szCs w:val="21"/>
        </w:rPr>
        <w:lastRenderedPageBreak/>
        <w:t>II. Impacto administrativo</w:t>
      </w:r>
      <w:r w:rsidRPr="009531C5">
        <w:rPr>
          <w:rFonts w:ascii="Abadi" w:hAnsi="Abadi"/>
          <w:sz w:val="21"/>
          <w:szCs w:val="21"/>
        </w:rPr>
        <w:t xml:space="preserve">: no se considera la creación de ninguna estructura burucrática. </w:t>
      </w:r>
    </w:p>
    <w:p w14:paraId="7CB1AFAC" w14:textId="77777777" w:rsidR="007862FB" w:rsidRDefault="007862FB" w:rsidP="007862FB">
      <w:pPr>
        <w:jc w:val="both"/>
        <w:rPr>
          <w:rFonts w:ascii="Abadi" w:hAnsi="Abadi"/>
          <w:sz w:val="21"/>
          <w:szCs w:val="21"/>
        </w:rPr>
      </w:pPr>
      <w:r w:rsidRPr="002D08F7">
        <w:rPr>
          <w:rFonts w:ascii="Abadi" w:hAnsi="Abadi"/>
          <w:b/>
          <w:bCs/>
          <w:sz w:val="21"/>
          <w:szCs w:val="21"/>
        </w:rPr>
        <w:t>III. Impacto presupuestario</w:t>
      </w:r>
      <w:r w:rsidRPr="009531C5">
        <w:rPr>
          <w:rFonts w:ascii="Abadi" w:hAnsi="Abadi"/>
          <w:sz w:val="21"/>
          <w:szCs w:val="21"/>
        </w:rPr>
        <w:t xml:space="preserve">: para dicha reforma no se necesita ninguna asignación presupuestaria. </w:t>
      </w:r>
    </w:p>
    <w:p w14:paraId="5585E514" w14:textId="77777777" w:rsidR="007862FB" w:rsidRPr="009531C5" w:rsidRDefault="007862FB" w:rsidP="007862FB">
      <w:pPr>
        <w:jc w:val="both"/>
        <w:rPr>
          <w:rFonts w:ascii="Abadi" w:hAnsi="Abadi"/>
          <w:sz w:val="21"/>
          <w:szCs w:val="21"/>
        </w:rPr>
      </w:pPr>
    </w:p>
    <w:p w14:paraId="47AD659A" w14:textId="77777777" w:rsidR="007862FB" w:rsidRDefault="007862FB" w:rsidP="007862FB">
      <w:pPr>
        <w:jc w:val="both"/>
        <w:rPr>
          <w:rFonts w:ascii="Abadi" w:hAnsi="Abadi"/>
          <w:sz w:val="21"/>
          <w:szCs w:val="21"/>
        </w:rPr>
      </w:pPr>
      <w:r w:rsidRPr="002D08F7">
        <w:rPr>
          <w:rFonts w:ascii="Abadi" w:hAnsi="Abadi"/>
          <w:b/>
          <w:bCs/>
          <w:sz w:val="21"/>
          <w:szCs w:val="21"/>
        </w:rPr>
        <w:t>IV. Impacto social</w:t>
      </w:r>
      <w:r w:rsidRPr="009531C5">
        <w:rPr>
          <w:rFonts w:ascii="Abadi" w:hAnsi="Abadi"/>
          <w:sz w:val="21"/>
          <w:szCs w:val="21"/>
        </w:rPr>
        <w:t xml:space="preserve">: Con esta reforma se le dan atribuciones al Comité Municipal Ciudadano para el proceso y designación del titular de la Contraloría Municipal. </w:t>
      </w:r>
    </w:p>
    <w:p w14:paraId="2773A5E0" w14:textId="77777777" w:rsidR="007862FB" w:rsidRPr="009531C5" w:rsidRDefault="007862FB" w:rsidP="007862FB">
      <w:pPr>
        <w:jc w:val="both"/>
        <w:rPr>
          <w:rFonts w:ascii="Abadi" w:hAnsi="Abadi"/>
          <w:sz w:val="21"/>
          <w:szCs w:val="21"/>
        </w:rPr>
      </w:pPr>
    </w:p>
    <w:p w14:paraId="621F9232" w14:textId="77777777" w:rsidR="007862FB" w:rsidRDefault="007862FB" w:rsidP="007862FB">
      <w:pPr>
        <w:jc w:val="both"/>
        <w:rPr>
          <w:rFonts w:ascii="Abadi" w:hAnsi="Abadi"/>
          <w:sz w:val="21"/>
          <w:szCs w:val="21"/>
        </w:rPr>
      </w:pPr>
      <w:r w:rsidRPr="009531C5">
        <w:rPr>
          <w:rFonts w:ascii="Abadi" w:hAnsi="Abadi"/>
          <w:sz w:val="21"/>
          <w:szCs w:val="21"/>
        </w:rPr>
        <w:t xml:space="preserve">Por lo anteriormente expuesto, sometemos a la consideración de esta asamblea, el siguiente proyecto de: </w:t>
      </w:r>
    </w:p>
    <w:p w14:paraId="764B4044" w14:textId="77777777" w:rsidR="007862FB" w:rsidRPr="009531C5" w:rsidRDefault="007862FB" w:rsidP="007862FB">
      <w:pPr>
        <w:jc w:val="both"/>
        <w:rPr>
          <w:rFonts w:ascii="Abadi" w:hAnsi="Abadi"/>
          <w:sz w:val="21"/>
          <w:szCs w:val="21"/>
        </w:rPr>
      </w:pPr>
    </w:p>
    <w:p w14:paraId="70386C6A" w14:textId="77777777" w:rsidR="007862FB" w:rsidRDefault="007862FB" w:rsidP="007862FB">
      <w:pPr>
        <w:jc w:val="center"/>
        <w:rPr>
          <w:rFonts w:ascii="Abadi" w:hAnsi="Abadi"/>
          <w:b/>
          <w:bCs/>
          <w:sz w:val="21"/>
          <w:szCs w:val="21"/>
        </w:rPr>
      </w:pPr>
      <w:r w:rsidRPr="002D08F7">
        <w:rPr>
          <w:rFonts w:ascii="Abadi" w:hAnsi="Abadi"/>
          <w:b/>
          <w:bCs/>
          <w:sz w:val="21"/>
          <w:szCs w:val="21"/>
        </w:rPr>
        <w:t>D E C R E T O:</w:t>
      </w:r>
    </w:p>
    <w:p w14:paraId="10AFE173" w14:textId="77777777" w:rsidR="007862FB" w:rsidRPr="002D08F7" w:rsidRDefault="007862FB" w:rsidP="007862FB">
      <w:pPr>
        <w:jc w:val="center"/>
        <w:rPr>
          <w:rFonts w:ascii="Abadi" w:hAnsi="Abadi"/>
          <w:b/>
          <w:bCs/>
          <w:sz w:val="21"/>
          <w:szCs w:val="21"/>
        </w:rPr>
      </w:pPr>
    </w:p>
    <w:p w14:paraId="3FA4200F" w14:textId="77777777" w:rsidR="007862FB" w:rsidRDefault="007862FB" w:rsidP="007862FB">
      <w:pPr>
        <w:jc w:val="both"/>
        <w:rPr>
          <w:rFonts w:ascii="Abadi" w:hAnsi="Abadi"/>
          <w:sz w:val="21"/>
          <w:szCs w:val="21"/>
        </w:rPr>
      </w:pPr>
      <w:r w:rsidRPr="002D08F7">
        <w:rPr>
          <w:rFonts w:ascii="Abadi" w:hAnsi="Abadi"/>
          <w:b/>
          <w:bCs/>
          <w:sz w:val="21"/>
          <w:szCs w:val="21"/>
        </w:rPr>
        <w:t>ARTÍCULO ÚNICO</w:t>
      </w:r>
      <w:r w:rsidRPr="009531C5">
        <w:rPr>
          <w:rFonts w:ascii="Abadi" w:hAnsi="Abadi"/>
          <w:sz w:val="21"/>
          <w:szCs w:val="21"/>
        </w:rPr>
        <w:t xml:space="preserve">. – Se reforma el artículo 131 en sus párrafos tercero, cuarto, quinto, séptimo y octavo de la Ley Orgánica Municipal para el Estado de Guanajuato, para quedar en los siguientes términos: </w:t>
      </w:r>
    </w:p>
    <w:p w14:paraId="3851AF09" w14:textId="77777777" w:rsidR="007862FB" w:rsidRPr="009531C5" w:rsidRDefault="007862FB" w:rsidP="007862FB">
      <w:pPr>
        <w:jc w:val="both"/>
        <w:rPr>
          <w:rFonts w:ascii="Abadi" w:hAnsi="Abadi"/>
          <w:sz w:val="21"/>
          <w:szCs w:val="21"/>
        </w:rPr>
      </w:pPr>
    </w:p>
    <w:p w14:paraId="166EBB8A" w14:textId="77777777" w:rsidR="007862FB" w:rsidRPr="009531C5" w:rsidRDefault="007862FB" w:rsidP="007862FB">
      <w:pPr>
        <w:jc w:val="both"/>
        <w:rPr>
          <w:rFonts w:ascii="Abadi" w:hAnsi="Abadi"/>
          <w:sz w:val="21"/>
          <w:szCs w:val="21"/>
        </w:rPr>
      </w:pPr>
      <w:r w:rsidRPr="009531C5">
        <w:rPr>
          <w:rFonts w:ascii="Abadi" w:hAnsi="Abadi"/>
          <w:sz w:val="21"/>
          <w:szCs w:val="21"/>
        </w:rPr>
        <w:t>[...]</w:t>
      </w:r>
    </w:p>
    <w:p w14:paraId="311D59AD" w14:textId="77777777" w:rsidR="007862FB" w:rsidRPr="009531C5" w:rsidRDefault="007862FB" w:rsidP="007862FB">
      <w:pPr>
        <w:ind w:firstLine="708"/>
        <w:jc w:val="both"/>
        <w:rPr>
          <w:rFonts w:ascii="Abadi" w:hAnsi="Abadi"/>
          <w:sz w:val="21"/>
          <w:szCs w:val="21"/>
        </w:rPr>
      </w:pPr>
    </w:p>
    <w:p w14:paraId="4E0612B2" w14:textId="77777777" w:rsidR="007862FB" w:rsidRPr="00992139" w:rsidRDefault="007862FB" w:rsidP="007862FB">
      <w:pPr>
        <w:ind w:firstLine="708"/>
        <w:jc w:val="center"/>
        <w:rPr>
          <w:rFonts w:ascii="Abadi" w:hAnsi="Abadi"/>
          <w:b/>
          <w:bCs/>
          <w:sz w:val="21"/>
          <w:szCs w:val="21"/>
        </w:rPr>
      </w:pPr>
      <w:r w:rsidRPr="00992139">
        <w:rPr>
          <w:rFonts w:ascii="Abadi" w:hAnsi="Abadi"/>
          <w:b/>
          <w:bCs/>
          <w:sz w:val="21"/>
          <w:szCs w:val="21"/>
        </w:rPr>
        <w:t>Sección Primera</w:t>
      </w:r>
    </w:p>
    <w:p w14:paraId="5A081021" w14:textId="77777777" w:rsidR="007862FB" w:rsidRPr="00992139" w:rsidRDefault="007862FB" w:rsidP="007862FB">
      <w:pPr>
        <w:ind w:firstLine="708"/>
        <w:jc w:val="center"/>
        <w:rPr>
          <w:rFonts w:ascii="Abadi" w:hAnsi="Abadi"/>
          <w:b/>
          <w:bCs/>
          <w:sz w:val="21"/>
          <w:szCs w:val="21"/>
        </w:rPr>
      </w:pPr>
      <w:r w:rsidRPr="00992139">
        <w:rPr>
          <w:rFonts w:ascii="Abadi" w:hAnsi="Abadi"/>
          <w:b/>
          <w:bCs/>
          <w:sz w:val="21"/>
          <w:szCs w:val="21"/>
        </w:rPr>
        <w:t xml:space="preserve">De la Contraloría Municipal </w:t>
      </w:r>
    </w:p>
    <w:p w14:paraId="025F9730" w14:textId="77777777" w:rsidR="007862FB" w:rsidRPr="00992139" w:rsidRDefault="007862FB" w:rsidP="007862FB">
      <w:pPr>
        <w:ind w:firstLine="708"/>
        <w:jc w:val="center"/>
        <w:rPr>
          <w:rFonts w:ascii="Abadi" w:hAnsi="Abadi"/>
          <w:b/>
          <w:bCs/>
          <w:sz w:val="21"/>
          <w:szCs w:val="21"/>
        </w:rPr>
      </w:pPr>
    </w:p>
    <w:p w14:paraId="2837ADB5" w14:textId="77777777" w:rsidR="007862FB" w:rsidRPr="00992139" w:rsidRDefault="007862FB" w:rsidP="007862FB">
      <w:pPr>
        <w:ind w:firstLine="708"/>
        <w:jc w:val="right"/>
        <w:rPr>
          <w:rFonts w:ascii="Abadi" w:hAnsi="Abadi"/>
          <w:b/>
          <w:bCs/>
          <w:sz w:val="21"/>
          <w:szCs w:val="21"/>
        </w:rPr>
      </w:pPr>
      <w:r w:rsidRPr="00992139">
        <w:rPr>
          <w:rFonts w:ascii="Abadi" w:hAnsi="Abadi"/>
          <w:b/>
          <w:bCs/>
          <w:sz w:val="21"/>
          <w:szCs w:val="21"/>
        </w:rPr>
        <w:t>Contraloría Municipal</w:t>
      </w:r>
    </w:p>
    <w:p w14:paraId="7B0FC51B" w14:textId="77777777" w:rsidR="007862FB" w:rsidRPr="009531C5" w:rsidRDefault="007862FB" w:rsidP="007862FB">
      <w:pPr>
        <w:ind w:firstLine="708"/>
        <w:jc w:val="center"/>
        <w:rPr>
          <w:rFonts w:ascii="Abadi" w:hAnsi="Abadi"/>
          <w:sz w:val="21"/>
          <w:szCs w:val="21"/>
        </w:rPr>
      </w:pPr>
    </w:p>
    <w:p w14:paraId="2709912D" w14:textId="77777777" w:rsidR="007862FB" w:rsidRPr="009531C5" w:rsidRDefault="007862FB" w:rsidP="007862FB">
      <w:pPr>
        <w:ind w:firstLine="708"/>
        <w:jc w:val="both"/>
        <w:rPr>
          <w:rFonts w:ascii="Abadi" w:hAnsi="Abadi"/>
          <w:sz w:val="21"/>
          <w:szCs w:val="21"/>
        </w:rPr>
      </w:pPr>
      <w:r w:rsidRPr="00992139">
        <w:rPr>
          <w:rFonts w:ascii="Abadi" w:hAnsi="Abadi"/>
          <w:b/>
          <w:bCs/>
          <w:sz w:val="21"/>
          <w:szCs w:val="21"/>
        </w:rPr>
        <w:t>Artículo 131.</w:t>
      </w:r>
      <w:r w:rsidRPr="009531C5">
        <w:rPr>
          <w:rFonts w:ascii="Abadi" w:hAnsi="Abadi"/>
          <w:sz w:val="21"/>
          <w:szCs w:val="21"/>
        </w:rPr>
        <w:t xml:space="preserve"> La contraloría municipal [...] </w:t>
      </w:r>
    </w:p>
    <w:p w14:paraId="35132245"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La contraloría municipal [...] </w:t>
      </w:r>
    </w:p>
    <w:p w14:paraId="4C5B94E5" w14:textId="77777777" w:rsidR="007862FB" w:rsidRPr="009531C5" w:rsidRDefault="007862FB" w:rsidP="007862FB">
      <w:pPr>
        <w:ind w:firstLine="708"/>
        <w:jc w:val="both"/>
        <w:rPr>
          <w:rFonts w:ascii="Abadi" w:hAnsi="Abadi"/>
          <w:sz w:val="21"/>
          <w:szCs w:val="21"/>
        </w:rPr>
      </w:pPr>
    </w:p>
    <w:p w14:paraId="3A169060"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En el caso de ausencia definitiva del titular de la Contraloría Municipal por causas diversas a la conclusión de su período, el Comité Municipal Ciudadano designará al Contralor Municipal a más tardar cuarenta y cinco días posteriores a la fecha en la que se determinó la vacante. </w:t>
      </w:r>
    </w:p>
    <w:p w14:paraId="7667C6F7" w14:textId="77777777" w:rsidR="007862FB" w:rsidRPr="009531C5" w:rsidRDefault="007862FB" w:rsidP="007862FB">
      <w:pPr>
        <w:ind w:firstLine="708"/>
        <w:jc w:val="both"/>
        <w:rPr>
          <w:rFonts w:ascii="Abadi" w:hAnsi="Abadi"/>
          <w:sz w:val="21"/>
          <w:szCs w:val="21"/>
        </w:rPr>
      </w:pPr>
    </w:p>
    <w:p w14:paraId="0EAD8E84"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El titular de la Contraloría Municipal durará en su cargo un periodo de cinco años, sin posibilidad de designación en el periodo inmediato, y será nombrado por el Comité Municipal Ciudadano. </w:t>
      </w:r>
    </w:p>
    <w:p w14:paraId="7E4BBFA2" w14:textId="77777777" w:rsidR="007862FB" w:rsidRPr="009531C5" w:rsidRDefault="007862FB" w:rsidP="007862FB">
      <w:pPr>
        <w:ind w:firstLine="708"/>
        <w:jc w:val="both"/>
        <w:rPr>
          <w:rFonts w:ascii="Abadi" w:hAnsi="Abadi"/>
          <w:sz w:val="21"/>
          <w:szCs w:val="21"/>
        </w:rPr>
      </w:pPr>
    </w:p>
    <w:p w14:paraId="3341170D" w14:textId="77777777" w:rsidR="007862FB" w:rsidRPr="009531C5" w:rsidRDefault="007862FB" w:rsidP="007862FB">
      <w:pPr>
        <w:ind w:firstLine="708"/>
        <w:jc w:val="both"/>
        <w:rPr>
          <w:rFonts w:ascii="Abadi" w:hAnsi="Abadi"/>
          <w:sz w:val="21"/>
          <w:szCs w:val="21"/>
        </w:rPr>
      </w:pPr>
      <w:r w:rsidRPr="009531C5">
        <w:rPr>
          <w:rFonts w:ascii="Abadi" w:hAnsi="Abadi"/>
          <w:sz w:val="21"/>
          <w:szCs w:val="21"/>
        </w:rPr>
        <w:t xml:space="preserve">El Comité Municipal Ciudadano deberá emitir una convocatoria, con el objeto de realizar una amplia consulta pública municipal dirigida a toda la sociedad en general, para que presenten sus postulaciones de aspirantes a ocupar el cargo. La convocatoria deberá ser publicada en el Periódico Oficial del Gobierno del Estado y, al </w:t>
      </w:r>
      <w:r w:rsidRPr="009531C5">
        <w:rPr>
          <w:rFonts w:ascii="Abadi" w:hAnsi="Abadi"/>
          <w:sz w:val="21"/>
          <w:szCs w:val="21"/>
        </w:rPr>
        <w:t xml:space="preserve">menos, en uno de los medios de comunicación impresos de mayor circulación en el Municipio. </w:t>
      </w:r>
    </w:p>
    <w:p w14:paraId="184BF97E" w14:textId="77777777" w:rsidR="007862FB" w:rsidRDefault="007862FB" w:rsidP="007862FB">
      <w:pPr>
        <w:ind w:firstLine="708"/>
        <w:jc w:val="both"/>
        <w:rPr>
          <w:rFonts w:ascii="Abadi" w:hAnsi="Abadi"/>
          <w:sz w:val="21"/>
          <w:szCs w:val="21"/>
        </w:rPr>
      </w:pPr>
    </w:p>
    <w:p w14:paraId="631E10EE" w14:textId="3B03B538" w:rsidR="007862FB" w:rsidRDefault="007862FB" w:rsidP="007862FB">
      <w:pPr>
        <w:ind w:firstLine="708"/>
        <w:jc w:val="both"/>
        <w:rPr>
          <w:rFonts w:ascii="Abadi" w:hAnsi="Abadi"/>
          <w:sz w:val="21"/>
          <w:szCs w:val="21"/>
        </w:rPr>
      </w:pPr>
      <w:r w:rsidRPr="009531C5">
        <w:rPr>
          <w:rFonts w:ascii="Abadi" w:hAnsi="Abadi"/>
          <w:sz w:val="21"/>
          <w:szCs w:val="21"/>
        </w:rPr>
        <w:t xml:space="preserve">Para ello, definirá la metodología, plazos y criterios de selección del titular de la Contraloría Municipal y deberá hacerlos públicos; en donde deberá considerar al menos las siguientes características: </w:t>
      </w:r>
    </w:p>
    <w:p w14:paraId="52D38E46" w14:textId="77777777" w:rsidR="007862FB" w:rsidRPr="009531C5" w:rsidRDefault="007862FB" w:rsidP="007862FB">
      <w:pPr>
        <w:ind w:firstLine="708"/>
        <w:jc w:val="both"/>
        <w:rPr>
          <w:rFonts w:ascii="Abadi" w:hAnsi="Abadi"/>
          <w:sz w:val="21"/>
          <w:szCs w:val="21"/>
        </w:rPr>
      </w:pPr>
    </w:p>
    <w:p w14:paraId="137C780B" w14:textId="77777777" w:rsidR="007862FB" w:rsidRPr="009531C5" w:rsidRDefault="007862FB" w:rsidP="007862FB">
      <w:pPr>
        <w:jc w:val="both"/>
        <w:rPr>
          <w:rFonts w:ascii="Abadi" w:hAnsi="Abadi"/>
          <w:sz w:val="21"/>
          <w:szCs w:val="21"/>
        </w:rPr>
      </w:pPr>
      <w:r w:rsidRPr="009531C5">
        <w:rPr>
          <w:rFonts w:ascii="Abadi" w:hAnsi="Abadi"/>
          <w:sz w:val="21"/>
          <w:szCs w:val="21"/>
        </w:rPr>
        <w:t xml:space="preserve">a) El método de registro y evaluación de los aspirantes; </w:t>
      </w:r>
    </w:p>
    <w:p w14:paraId="291601F5" w14:textId="77777777" w:rsidR="007862FB" w:rsidRPr="009531C5" w:rsidRDefault="007862FB" w:rsidP="007862FB">
      <w:pPr>
        <w:jc w:val="both"/>
        <w:rPr>
          <w:rFonts w:ascii="Abadi" w:hAnsi="Abadi"/>
          <w:sz w:val="21"/>
          <w:szCs w:val="21"/>
        </w:rPr>
      </w:pPr>
      <w:r w:rsidRPr="009531C5">
        <w:rPr>
          <w:rFonts w:ascii="Abadi" w:hAnsi="Abadi"/>
          <w:sz w:val="21"/>
          <w:szCs w:val="21"/>
        </w:rPr>
        <w:t xml:space="preserve">b) Hacer pública la lista de las y los aspirantes; </w:t>
      </w:r>
    </w:p>
    <w:p w14:paraId="4C55E42D" w14:textId="77777777" w:rsidR="007862FB" w:rsidRPr="009531C5" w:rsidRDefault="007862FB" w:rsidP="007862FB">
      <w:pPr>
        <w:jc w:val="both"/>
        <w:rPr>
          <w:rFonts w:ascii="Abadi" w:hAnsi="Abadi"/>
          <w:sz w:val="21"/>
          <w:szCs w:val="21"/>
        </w:rPr>
      </w:pPr>
      <w:r w:rsidRPr="009531C5">
        <w:rPr>
          <w:rFonts w:ascii="Abadi" w:hAnsi="Abadi"/>
          <w:sz w:val="21"/>
          <w:szCs w:val="21"/>
        </w:rPr>
        <w:t xml:space="preserve">c) Hacer públicos los documentos que hayan sido entregados para su inscripción en versiones públicas; d) Hacer público el cronograma de audiencias; </w:t>
      </w:r>
    </w:p>
    <w:p w14:paraId="161F79D4" w14:textId="77777777" w:rsidR="007862FB" w:rsidRPr="009531C5" w:rsidRDefault="007862FB" w:rsidP="007862FB">
      <w:pPr>
        <w:jc w:val="both"/>
        <w:rPr>
          <w:rFonts w:ascii="Abadi" w:hAnsi="Abadi"/>
          <w:sz w:val="21"/>
          <w:szCs w:val="21"/>
        </w:rPr>
      </w:pPr>
      <w:r w:rsidRPr="009531C5">
        <w:rPr>
          <w:rFonts w:ascii="Abadi" w:hAnsi="Abadi"/>
          <w:sz w:val="21"/>
          <w:szCs w:val="21"/>
        </w:rPr>
        <w:t xml:space="preserve">e) Podrán efectuarse audiencias públicas en las que se invitará a participar a investigadores, académicos y a organizaciones de la sociedad civil, especialistas en la materia; y </w:t>
      </w:r>
    </w:p>
    <w:p w14:paraId="50916792" w14:textId="77777777" w:rsidR="007862FB" w:rsidRPr="009531C5" w:rsidRDefault="007862FB" w:rsidP="007862FB">
      <w:pPr>
        <w:jc w:val="both"/>
        <w:rPr>
          <w:rFonts w:ascii="Abadi" w:hAnsi="Abadi"/>
          <w:sz w:val="21"/>
          <w:szCs w:val="21"/>
        </w:rPr>
      </w:pPr>
      <w:r w:rsidRPr="009531C5">
        <w:rPr>
          <w:rFonts w:ascii="Abadi" w:hAnsi="Abadi"/>
          <w:sz w:val="21"/>
          <w:szCs w:val="21"/>
        </w:rPr>
        <w:t xml:space="preserve">f) El plazo en que se deberá hacer la designación que al efecto se determine, y que se tomará, en sesión pública, por el voto de la mayoría de sus miembros. </w:t>
      </w:r>
    </w:p>
    <w:p w14:paraId="753F36A9" w14:textId="77777777" w:rsidR="007862FB" w:rsidRDefault="007862FB" w:rsidP="007862FB">
      <w:pPr>
        <w:jc w:val="both"/>
        <w:rPr>
          <w:rFonts w:ascii="Abadi" w:hAnsi="Abadi"/>
          <w:sz w:val="21"/>
          <w:szCs w:val="21"/>
        </w:rPr>
      </w:pPr>
    </w:p>
    <w:p w14:paraId="1520DD72" w14:textId="77777777" w:rsidR="007862FB" w:rsidRDefault="007862FB" w:rsidP="007862FB">
      <w:pPr>
        <w:jc w:val="both"/>
        <w:rPr>
          <w:rFonts w:ascii="Abadi" w:hAnsi="Abadi"/>
          <w:sz w:val="21"/>
          <w:szCs w:val="21"/>
        </w:rPr>
      </w:pPr>
      <w:r w:rsidRPr="009531C5">
        <w:rPr>
          <w:rFonts w:ascii="Abadi" w:hAnsi="Abadi"/>
          <w:sz w:val="21"/>
          <w:szCs w:val="21"/>
        </w:rPr>
        <w:t xml:space="preserve">La integración y funcionamiento [...] </w:t>
      </w:r>
    </w:p>
    <w:p w14:paraId="5C74A745" w14:textId="77777777" w:rsidR="006F0351" w:rsidRPr="009531C5" w:rsidRDefault="006F0351" w:rsidP="007862FB">
      <w:pPr>
        <w:jc w:val="both"/>
        <w:rPr>
          <w:rFonts w:ascii="Abadi" w:hAnsi="Abadi"/>
          <w:sz w:val="21"/>
          <w:szCs w:val="21"/>
        </w:rPr>
      </w:pPr>
    </w:p>
    <w:p w14:paraId="28DC0F32" w14:textId="77777777" w:rsidR="007862FB" w:rsidRDefault="007862FB" w:rsidP="007862FB">
      <w:pPr>
        <w:ind w:firstLine="708"/>
        <w:jc w:val="both"/>
        <w:rPr>
          <w:rFonts w:ascii="Abadi" w:hAnsi="Abadi"/>
          <w:sz w:val="21"/>
          <w:szCs w:val="21"/>
        </w:rPr>
      </w:pPr>
      <w:r w:rsidRPr="009531C5">
        <w:rPr>
          <w:rFonts w:ascii="Abadi" w:hAnsi="Abadi"/>
          <w:sz w:val="21"/>
          <w:szCs w:val="21"/>
        </w:rPr>
        <w:t xml:space="preserve">De </w:t>
      </w:r>
      <w:r w:rsidRPr="00C420CF">
        <w:rPr>
          <w:rFonts w:ascii="Abadi" w:hAnsi="Abadi"/>
          <w:b/>
          <w:bCs/>
          <w:sz w:val="21"/>
          <w:szCs w:val="21"/>
        </w:rPr>
        <w:t>las propuestas</w:t>
      </w:r>
      <w:r w:rsidRPr="009531C5">
        <w:rPr>
          <w:rFonts w:ascii="Abadi" w:hAnsi="Abadi"/>
          <w:sz w:val="21"/>
          <w:szCs w:val="21"/>
        </w:rPr>
        <w:t xml:space="preserve"> de aspirantes al cargo de Contralor Municipal, el </w:t>
      </w:r>
      <w:r w:rsidRPr="00360BF8">
        <w:rPr>
          <w:rFonts w:ascii="Abadi" w:hAnsi="Abadi"/>
          <w:b/>
          <w:bCs/>
          <w:sz w:val="21"/>
          <w:szCs w:val="21"/>
        </w:rPr>
        <w:t>Comité Municipal Ciudadano</w:t>
      </w:r>
      <w:r w:rsidRPr="009531C5">
        <w:rPr>
          <w:rFonts w:ascii="Abadi" w:hAnsi="Abadi"/>
          <w:sz w:val="21"/>
          <w:szCs w:val="21"/>
        </w:rPr>
        <w:t xml:space="preserve"> nombrará como Contralor Municipal, al que obtenga mayoría calificada. Si ninguno de los integrantes obtiene la mayoría calificada, se repetirá la votación entre los dos integrantes que hayan obtenido el mayor número de votos y de entre ellos, será nombrado como contralor municipal el que obtenga la mayoría. La información que se genere con motivo de la integración de la lista de las y los aspirantes, es información pública. </w:t>
      </w:r>
    </w:p>
    <w:p w14:paraId="31DA9FCD" w14:textId="77777777" w:rsidR="006F0351" w:rsidRPr="009531C5" w:rsidRDefault="006F0351" w:rsidP="007862FB">
      <w:pPr>
        <w:ind w:firstLine="708"/>
        <w:jc w:val="both"/>
        <w:rPr>
          <w:rFonts w:ascii="Abadi" w:hAnsi="Abadi"/>
          <w:sz w:val="21"/>
          <w:szCs w:val="21"/>
        </w:rPr>
      </w:pPr>
    </w:p>
    <w:p w14:paraId="1D3FAE28" w14:textId="20534B4A" w:rsidR="007862FB" w:rsidRDefault="007862FB" w:rsidP="007862FB">
      <w:pPr>
        <w:ind w:firstLine="708"/>
        <w:jc w:val="both"/>
        <w:rPr>
          <w:rFonts w:ascii="Abadi" w:hAnsi="Abadi"/>
          <w:sz w:val="21"/>
          <w:szCs w:val="21"/>
        </w:rPr>
      </w:pPr>
      <w:r w:rsidRPr="009531C5">
        <w:rPr>
          <w:rFonts w:ascii="Abadi" w:hAnsi="Abadi"/>
          <w:sz w:val="21"/>
          <w:szCs w:val="21"/>
        </w:rPr>
        <w:t xml:space="preserve">El Comité Municipal Ciudadano deberá iniciar el proceso de nombramiento del Contralor Municipal a más tardar cuarenta y cinco días previos a la conclusión del periodo </w:t>
      </w:r>
      <w:r w:rsidR="005E36FE">
        <w:rPr>
          <w:noProof/>
        </w:rPr>
        <w:drawing>
          <wp:anchor distT="0" distB="0" distL="114300" distR="114300" simplePos="0" relativeHeight="251671552" behindDoc="1" locked="0" layoutInCell="1" allowOverlap="1" wp14:anchorId="71D09DA7" wp14:editId="50DFCB79">
            <wp:simplePos x="0" y="0"/>
            <wp:positionH relativeFrom="column">
              <wp:posOffset>3651885</wp:posOffset>
            </wp:positionH>
            <wp:positionV relativeFrom="paragraph">
              <wp:posOffset>266065</wp:posOffset>
            </wp:positionV>
            <wp:extent cx="1322070" cy="684530"/>
            <wp:effectExtent l="247650" t="228600" r="240030" b="744220"/>
            <wp:wrapTight wrapText="bothSides">
              <wp:wrapPolygon edited="0">
                <wp:start x="-4046" y="-7213"/>
                <wp:lineTo x="-4046" y="44482"/>
                <wp:lineTo x="25210" y="44482"/>
                <wp:lineTo x="25210" y="-7213"/>
                <wp:lineTo x="-4046" y="-7213"/>
              </wp:wrapPolygon>
            </wp:wrapTight>
            <wp:docPr id="352975162" name="Imagen 35297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75162" name=""/>
                    <pic:cNvPicPr/>
                  </pic:nvPicPr>
                  <pic:blipFill rotWithShape="1">
                    <a:blip r:embed="rId33" cstate="print">
                      <a:extLst>
                        <a:ext uri="{28A0092B-C50C-407E-A947-70E740481C1C}">
                          <a14:useLocalDpi xmlns:a14="http://schemas.microsoft.com/office/drawing/2010/main" val="0"/>
                        </a:ext>
                      </a:extLst>
                    </a:blip>
                    <a:srcRect b="7923"/>
                    <a:stretch/>
                  </pic:blipFill>
                  <pic:spPr bwMode="auto">
                    <a:xfrm>
                      <a:off x="0" y="0"/>
                      <a:ext cx="1322070" cy="6845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9531C5">
        <w:rPr>
          <w:rFonts w:ascii="Abadi" w:hAnsi="Abadi"/>
          <w:sz w:val="21"/>
          <w:szCs w:val="21"/>
        </w:rPr>
        <w:t xml:space="preserve">por el que fue designado el titular de la Contraloría. </w:t>
      </w:r>
    </w:p>
    <w:p w14:paraId="1C106D5A" w14:textId="77777777" w:rsidR="006F0351" w:rsidRPr="009531C5" w:rsidRDefault="006F0351" w:rsidP="007862FB">
      <w:pPr>
        <w:ind w:firstLine="708"/>
        <w:jc w:val="both"/>
        <w:rPr>
          <w:rFonts w:ascii="Abadi" w:hAnsi="Abadi"/>
          <w:sz w:val="21"/>
          <w:szCs w:val="21"/>
        </w:rPr>
      </w:pPr>
    </w:p>
    <w:p w14:paraId="2F0908D4" w14:textId="77777777" w:rsidR="007862FB" w:rsidRPr="009531C5" w:rsidRDefault="007862FB" w:rsidP="007862FB">
      <w:pPr>
        <w:ind w:firstLine="708"/>
        <w:jc w:val="both"/>
        <w:rPr>
          <w:rFonts w:ascii="Abadi" w:hAnsi="Abadi"/>
          <w:sz w:val="21"/>
          <w:szCs w:val="21"/>
        </w:rPr>
      </w:pPr>
      <w:r w:rsidRPr="009531C5">
        <w:rPr>
          <w:rFonts w:ascii="Abadi" w:hAnsi="Abadi"/>
          <w:sz w:val="21"/>
          <w:szCs w:val="21"/>
        </w:rPr>
        <w:t xml:space="preserve">La consulta para la designación [...] </w:t>
      </w:r>
    </w:p>
    <w:p w14:paraId="5676A7BA" w14:textId="77777777" w:rsidR="006F0351" w:rsidRDefault="006F0351" w:rsidP="007862FB">
      <w:pPr>
        <w:ind w:firstLine="708"/>
        <w:jc w:val="both"/>
        <w:rPr>
          <w:rFonts w:ascii="Abadi" w:hAnsi="Abadi"/>
          <w:sz w:val="21"/>
          <w:szCs w:val="21"/>
        </w:rPr>
      </w:pPr>
    </w:p>
    <w:p w14:paraId="08A46DC2" w14:textId="3D3FDFBA" w:rsidR="007862FB" w:rsidRPr="009531C5" w:rsidRDefault="007862FB" w:rsidP="007862FB">
      <w:pPr>
        <w:ind w:firstLine="708"/>
        <w:jc w:val="both"/>
        <w:rPr>
          <w:rFonts w:ascii="Abadi" w:hAnsi="Abadi"/>
          <w:sz w:val="21"/>
          <w:szCs w:val="21"/>
        </w:rPr>
      </w:pPr>
      <w:r w:rsidRPr="009531C5">
        <w:rPr>
          <w:rFonts w:ascii="Abadi" w:hAnsi="Abadi"/>
          <w:sz w:val="21"/>
          <w:szCs w:val="21"/>
        </w:rPr>
        <w:t xml:space="preserve">La violación al procedimiento [...] </w:t>
      </w:r>
    </w:p>
    <w:p w14:paraId="1D94D67F" w14:textId="77777777" w:rsidR="006F0351" w:rsidRDefault="006F0351" w:rsidP="007862FB">
      <w:pPr>
        <w:ind w:firstLine="708"/>
        <w:jc w:val="both"/>
        <w:rPr>
          <w:rFonts w:ascii="Abadi" w:hAnsi="Abadi"/>
          <w:sz w:val="21"/>
          <w:szCs w:val="21"/>
        </w:rPr>
      </w:pPr>
    </w:p>
    <w:p w14:paraId="714A2D93" w14:textId="77777777" w:rsidR="006F0351" w:rsidRDefault="006F0351" w:rsidP="007862FB">
      <w:pPr>
        <w:ind w:firstLine="708"/>
        <w:jc w:val="both"/>
        <w:rPr>
          <w:rFonts w:ascii="Abadi" w:hAnsi="Abadi"/>
          <w:sz w:val="21"/>
          <w:szCs w:val="21"/>
        </w:rPr>
      </w:pPr>
    </w:p>
    <w:p w14:paraId="27135C8E" w14:textId="71F579AF" w:rsidR="007862FB" w:rsidRPr="009531C5" w:rsidRDefault="007862FB" w:rsidP="007862FB">
      <w:pPr>
        <w:ind w:firstLine="708"/>
        <w:jc w:val="both"/>
        <w:rPr>
          <w:rFonts w:ascii="Abadi" w:hAnsi="Abadi"/>
          <w:sz w:val="21"/>
          <w:szCs w:val="21"/>
        </w:rPr>
      </w:pPr>
      <w:r w:rsidRPr="009531C5">
        <w:rPr>
          <w:rFonts w:ascii="Abadi" w:hAnsi="Abadi"/>
          <w:sz w:val="21"/>
          <w:szCs w:val="21"/>
        </w:rPr>
        <w:t xml:space="preserve">[...] </w:t>
      </w:r>
    </w:p>
    <w:p w14:paraId="650E416D" w14:textId="77777777" w:rsidR="006F0351" w:rsidRDefault="006F0351" w:rsidP="007862FB">
      <w:pPr>
        <w:ind w:firstLine="708"/>
        <w:jc w:val="center"/>
        <w:rPr>
          <w:rFonts w:ascii="Abadi" w:hAnsi="Abadi"/>
          <w:b/>
          <w:bCs/>
          <w:sz w:val="21"/>
          <w:szCs w:val="21"/>
        </w:rPr>
      </w:pPr>
    </w:p>
    <w:p w14:paraId="2CD28C74" w14:textId="5DBE3543" w:rsidR="007862FB" w:rsidRDefault="007862FB" w:rsidP="007862FB">
      <w:pPr>
        <w:ind w:firstLine="708"/>
        <w:jc w:val="center"/>
        <w:rPr>
          <w:rFonts w:ascii="Abadi" w:hAnsi="Abadi"/>
          <w:b/>
          <w:bCs/>
          <w:sz w:val="21"/>
          <w:szCs w:val="21"/>
        </w:rPr>
      </w:pPr>
      <w:r w:rsidRPr="00360BF8">
        <w:rPr>
          <w:rFonts w:ascii="Abadi" w:hAnsi="Abadi"/>
          <w:b/>
          <w:bCs/>
          <w:sz w:val="21"/>
          <w:szCs w:val="21"/>
        </w:rPr>
        <w:t>T R A N S I T O R I O S:</w:t>
      </w:r>
    </w:p>
    <w:p w14:paraId="2866A4C6" w14:textId="77777777" w:rsidR="006F0351" w:rsidRPr="00360BF8" w:rsidRDefault="006F0351" w:rsidP="007862FB">
      <w:pPr>
        <w:ind w:firstLine="708"/>
        <w:jc w:val="center"/>
        <w:rPr>
          <w:rFonts w:ascii="Abadi" w:hAnsi="Abadi"/>
          <w:b/>
          <w:bCs/>
          <w:sz w:val="21"/>
          <w:szCs w:val="21"/>
        </w:rPr>
      </w:pPr>
    </w:p>
    <w:p w14:paraId="246301F4" w14:textId="77777777" w:rsidR="007862FB" w:rsidRDefault="007862FB" w:rsidP="007862FB">
      <w:pPr>
        <w:ind w:firstLine="708"/>
        <w:jc w:val="both"/>
        <w:rPr>
          <w:rFonts w:ascii="Abadi" w:hAnsi="Abadi"/>
          <w:sz w:val="21"/>
          <w:szCs w:val="21"/>
        </w:rPr>
      </w:pPr>
      <w:r w:rsidRPr="00360BF8">
        <w:rPr>
          <w:rFonts w:ascii="Abadi" w:hAnsi="Abadi"/>
          <w:b/>
          <w:bCs/>
          <w:sz w:val="21"/>
          <w:szCs w:val="21"/>
        </w:rPr>
        <w:t>Primero.</w:t>
      </w:r>
      <w:r w:rsidRPr="009531C5">
        <w:rPr>
          <w:rFonts w:ascii="Abadi" w:hAnsi="Abadi"/>
          <w:sz w:val="21"/>
          <w:szCs w:val="21"/>
        </w:rPr>
        <w:t xml:space="preserve"> - El presente Decreto entrará en vigor al día siguiente al de su publicación en el Periódico Oficial del Gobierno del Estado de Guanajuato. </w:t>
      </w:r>
    </w:p>
    <w:p w14:paraId="2179151B" w14:textId="77777777" w:rsidR="006F0351" w:rsidRPr="009531C5" w:rsidRDefault="006F0351" w:rsidP="007862FB">
      <w:pPr>
        <w:ind w:firstLine="708"/>
        <w:jc w:val="both"/>
        <w:rPr>
          <w:rFonts w:ascii="Abadi" w:hAnsi="Abadi"/>
          <w:sz w:val="21"/>
          <w:szCs w:val="21"/>
        </w:rPr>
      </w:pPr>
    </w:p>
    <w:p w14:paraId="054EAFE2" w14:textId="77777777" w:rsidR="007862FB" w:rsidRDefault="007862FB" w:rsidP="007862FB">
      <w:pPr>
        <w:ind w:firstLine="708"/>
        <w:jc w:val="both"/>
        <w:rPr>
          <w:rFonts w:ascii="Abadi" w:hAnsi="Abadi"/>
          <w:sz w:val="21"/>
          <w:szCs w:val="21"/>
        </w:rPr>
      </w:pPr>
      <w:r w:rsidRPr="00360BF8">
        <w:rPr>
          <w:rFonts w:ascii="Abadi" w:hAnsi="Abadi"/>
          <w:b/>
          <w:bCs/>
          <w:sz w:val="21"/>
          <w:szCs w:val="21"/>
        </w:rPr>
        <w:t>Segundo.-</w:t>
      </w:r>
      <w:r w:rsidRPr="009531C5">
        <w:rPr>
          <w:rFonts w:ascii="Abadi" w:hAnsi="Abadi"/>
          <w:sz w:val="21"/>
          <w:szCs w:val="21"/>
        </w:rPr>
        <w:t xml:space="preserve"> Los ayuntamientos contarán con un periodo de 90 días posteriores a la entrada en vigor del presente Decreto, para adecuar sus reglamentos, en congruencia con el mismo. </w:t>
      </w:r>
    </w:p>
    <w:p w14:paraId="34E01678" w14:textId="77777777" w:rsidR="006F0351" w:rsidRPr="009531C5" w:rsidRDefault="006F0351" w:rsidP="007862FB">
      <w:pPr>
        <w:ind w:firstLine="708"/>
        <w:jc w:val="both"/>
        <w:rPr>
          <w:rFonts w:ascii="Abadi" w:hAnsi="Abadi"/>
          <w:sz w:val="21"/>
          <w:szCs w:val="21"/>
        </w:rPr>
      </w:pPr>
    </w:p>
    <w:p w14:paraId="7D13146C" w14:textId="77777777" w:rsidR="006F0351" w:rsidRDefault="007862FB" w:rsidP="006F0351">
      <w:pPr>
        <w:ind w:firstLine="708"/>
        <w:jc w:val="both"/>
        <w:rPr>
          <w:rFonts w:ascii="Abadi" w:hAnsi="Abadi"/>
          <w:sz w:val="21"/>
          <w:szCs w:val="21"/>
        </w:rPr>
      </w:pPr>
      <w:r w:rsidRPr="009531C5">
        <w:rPr>
          <w:rFonts w:ascii="Abadi" w:hAnsi="Abadi"/>
          <w:sz w:val="21"/>
          <w:szCs w:val="21"/>
        </w:rPr>
        <w:t xml:space="preserve">En razón de lo anteriormente expuesto, solicito a usted dar trámite a ésta iniciativa de acuerdo a lo señalado por la Ley Orgánica del Poder Legislativo para el Estado de Guanajuato. </w:t>
      </w:r>
    </w:p>
    <w:p w14:paraId="6C48A7F9" w14:textId="77777777" w:rsidR="006F0351" w:rsidRDefault="006F0351" w:rsidP="006F0351">
      <w:pPr>
        <w:jc w:val="both"/>
        <w:rPr>
          <w:rFonts w:ascii="Abadi" w:hAnsi="Abadi"/>
          <w:sz w:val="21"/>
          <w:szCs w:val="21"/>
        </w:rPr>
      </w:pPr>
    </w:p>
    <w:p w14:paraId="3515AFE4" w14:textId="1398E9A9" w:rsidR="007862FB" w:rsidRPr="006F0351" w:rsidRDefault="007862FB" w:rsidP="006F0351">
      <w:pPr>
        <w:jc w:val="center"/>
        <w:rPr>
          <w:rFonts w:ascii="Abadi" w:hAnsi="Abadi"/>
          <w:sz w:val="21"/>
          <w:szCs w:val="21"/>
        </w:rPr>
      </w:pPr>
      <w:r w:rsidRPr="00360BF8">
        <w:rPr>
          <w:rFonts w:ascii="Abadi" w:hAnsi="Abadi"/>
          <w:b/>
          <w:bCs/>
          <w:sz w:val="21"/>
          <w:szCs w:val="21"/>
        </w:rPr>
        <w:t>A T E N T A M E N T E</w:t>
      </w:r>
    </w:p>
    <w:p w14:paraId="1C098922" w14:textId="77777777" w:rsidR="007862FB" w:rsidRPr="009531C5" w:rsidRDefault="007862FB" w:rsidP="006F0351">
      <w:pPr>
        <w:jc w:val="center"/>
        <w:rPr>
          <w:rFonts w:ascii="Abadi" w:hAnsi="Abadi"/>
          <w:sz w:val="21"/>
          <w:szCs w:val="21"/>
        </w:rPr>
      </w:pPr>
      <w:r w:rsidRPr="009531C5">
        <w:rPr>
          <w:rFonts w:ascii="Abadi" w:hAnsi="Abadi"/>
          <w:sz w:val="21"/>
          <w:szCs w:val="21"/>
        </w:rPr>
        <w:t>Guanajuato, Guanajuato 09 de noviembre de 2021</w:t>
      </w:r>
    </w:p>
    <w:p w14:paraId="34DEA5E2" w14:textId="77777777" w:rsidR="007862FB" w:rsidRPr="009531C5" w:rsidRDefault="007862FB" w:rsidP="006F0351">
      <w:pPr>
        <w:jc w:val="center"/>
        <w:rPr>
          <w:rFonts w:ascii="Abadi" w:hAnsi="Abadi"/>
          <w:sz w:val="21"/>
          <w:szCs w:val="21"/>
        </w:rPr>
      </w:pPr>
      <w:r w:rsidRPr="009531C5">
        <w:rPr>
          <w:rFonts w:ascii="Abadi" w:hAnsi="Abadi"/>
          <w:sz w:val="21"/>
          <w:szCs w:val="21"/>
        </w:rPr>
        <w:t>DIPUTADA IRMA LETICIA GONZÁLEZ SÁNCHEZ</w:t>
      </w:r>
    </w:p>
    <w:p w14:paraId="6B302A6E" w14:textId="07165282" w:rsidR="00B4437F" w:rsidRPr="006F0351" w:rsidRDefault="007862FB" w:rsidP="006F0351">
      <w:pPr>
        <w:jc w:val="center"/>
        <w:rPr>
          <w:rFonts w:ascii="Abadi" w:hAnsi="Abadi"/>
          <w:sz w:val="21"/>
          <w:szCs w:val="21"/>
        </w:rPr>
      </w:pPr>
      <w:r w:rsidRPr="009531C5">
        <w:rPr>
          <w:rFonts w:ascii="Abadi" w:hAnsi="Abadi"/>
          <w:sz w:val="21"/>
          <w:szCs w:val="21"/>
        </w:rPr>
        <w:t>Grupo Parlamentario de MORENA</w:t>
      </w:r>
    </w:p>
    <w:p w14:paraId="7CF09A6F" w14:textId="77777777" w:rsidR="00AD0AFC" w:rsidRDefault="00AD0AFC" w:rsidP="00AD0AFC">
      <w:pPr>
        <w:pStyle w:val="Prrafodelista"/>
        <w:tabs>
          <w:tab w:val="left" w:pos="836"/>
        </w:tabs>
        <w:kinsoku w:val="0"/>
        <w:overflowPunct w:val="0"/>
        <w:autoSpaceDE w:val="0"/>
        <w:autoSpaceDN w:val="0"/>
        <w:adjustRightInd w:val="0"/>
        <w:ind w:left="720" w:right="100"/>
        <w:jc w:val="both"/>
        <w:rPr>
          <w:rFonts w:ascii="Abadi" w:hAnsi="Abadi"/>
          <w:b/>
          <w:bCs/>
          <w:sz w:val="21"/>
          <w:szCs w:val="21"/>
        </w:rPr>
      </w:pPr>
    </w:p>
    <w:p w14:paraId="561A8974" w14:textId="77777777" w:rsidR="005E36FE" w:rsidRDefault="005E36FE" w:rsidP="005E36FE">
      <w:pPr>
        <w:ind w:firstLine="708"/>
        <w:jc w:val="both"/>
        <w:rPr>
          <w:rFonts w:ascii="Abadi" w:hAnsi="Abadi"/>
          <w:b/>
          <w:bCs/>
          <w:sz w:val="21"/>
          <w:szCs w:val="21"/>
        </w:rPr>
      </w:pPr>
      <w:r w:rsidRPr="00DE7C46">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Para continuar con esta sesión agradecería la diputada Irma Leticia González Sánchez, dar lectura a la exposición de motivos de su iniciativa a efecto de reformar el artículo 131 en sus párrafos tercero, cuarto, quinto, séptimo y octavo de la Ley Orgánica Municipal del Estado de Guanajuato.</w:t>
      </w:r>
      <w:r>
        <w:rPr>
          <w:rFonts w:ascii="Abadi" w:hAnsi="Abadi"/>
          <w:sz w:val="21"/>
          <w:szCs w:val="21"/>
        </w:rPr>
        <w:t xml:space="preserve"> </w:t>
      </w:r>
      <w:r w:rsidRPr="00DE7C46">
        <w:rPr>
          <w:rFonts w:ascii="Abadi" w:hAnsi="Abadi"/>
          <w:b/>
          <w:bCs/>
          <w:sz w:val="21"/>
          <w:szCs w:val="21"/>
        </w:rPr>
        <w:t>48/LXV-I</w:t>
      </w:r>
    </w:p>
    <w:p w14:paraId="7EDDEF1C" w14:textId="77777777" w:rsidR="005E36FE" w:rsidRPr="00DE7C46" w:rsidRDefault="005E36FE" w:rsidP="005E36FE">
      <w:pPr>
        <w:ind w:firstLine="708"/>
        <w:jc w:val="both"/>
        <w:rPr>
          <w:rFonts w:ascii="Abadi" w:hAnsi="Abadi"/>
          <w:b/>
          <w:bCs/>
          <w:sz w:val="21"/>
          <w:szCs w:val="21"/>
        </w:rPr>
      </w:pPr>
    </w:p>
    <w:p w14:paraId="53181DFA" w14:textId="77777777" w:rsidR="005E36FE" w:rsidRDefault="005E36FE" w:rsidP="005E36FE">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diputada González Sánchez</w:t>
      </w:r>
      <w:r>
        <w:rPr>
          <w:rFonts w:ascii="Abadi" w:hAnsi="Abadi"/>
          <w:sz w:val="21"/>
          <w:szCs w:val="21"/>
        </w:rPr>
        <w:t>.</w:t>
      </w:r>
      <w:r w:rsidRPr="00C61EDF">
        <w:rPr>
          <w:rFonts w:ascii="Abadi" w:hAnsi="Abadi"/>
          <w:sz w:val="21"/>
          <w:szCs w:val="21"/>
        </w:rPr>
        <w:t xml:space="preserve"> </w:t>
      </w:r>
    </w:p>
    <w:p w14:paraId="44FE3FAC" w14:textId="77777777" w:rsidR="005E36FE" w:rsidRPr="00C61EDF" w:rsidRDefault="005E36FE" w:rsidP="005E36FE">
      <w:pPr>
        <w:ind w:firstLine="708"/>
        <w:jc w:val="both"/>
        <w:rPr>
          <w:rFonts w:ascii="Abadi" w:hAnsi="Abadi"/>
          <w:sz w:val="21"/>
          <w:szCs w:val="21"/>
        </w:rPr>
      </w:pPr>
    </w:p>
    <w:p w14:paraId="5F42DCCE" w14:textId="77777777" w:rsidR="005E36FE" w:rsidRPr="00C61EDF" w:rsidRDefault="005E36FE" w:rsidP="005E36FE">
      <w:pPr>
        <w:jc w:val="both"/>
        <w:rPr>
          <w:rFonts w:ascii="Abadi" w:hAnsi="Abadi"/>
          <w:b/>
          <w:bCs/>
          <w:sz w:val="21"/>
          <w:szCs w:val="21"/>
        </w:rPr>
      </w:pPr>
      <w:r w:rsidRPr="00C61EDF">
        <w:rPr>
          <w:rFonts w:ascii="Abadi" w:hAnsi="Abadi"/>
          <w:b/>
          <w:bCs/>
          <w:sz w:val="21"/>
          <w:szCs w:val="21"/>
        </w:rPr>
        <w:t>(Sube a tribuna la diputada Irma Leticia González Sánchez</w:t>
      </w:r>
      <w:r>
        <w:rPr>
          <w:rFonts w:ascii="Abadi" w:hAnsi="Abadi"/>
          <w:b/>
          <w:bCs/>
          <w:sz w:val="21"/>
          <w:szCs w:val="21"/>
        </w:rPr>
        <w:t>, para hablar de la iniciativa en referencia</w:t>
      </w:r>
      <w:r w:rsidRPr="00C61EDF">
        <w:rPr>
          <w:rFonts w:ascii="Abadi" w:hAnsi="Abadi"/>
          <w:b/>
          <w:bCs/>
          <w:sz w:val="21"/>
          <w:szCs w:val="21"/>
        </w:rPr>
        <w:t>)</w:t>
      </w:r>
    </w:p>
    <w:p w14:paraId="231DB4A3" w14:textId="71838C81" w:rsidR="005E36FE" w:rsidRPr="00C61EDF" w:rsidRDefault="005E36FE" w:rsidP="005E36FE">
      <w:pPr>
        <w:jc w:val="both"/>
        <w:rPr>
          <w:rFonts w:ascii="Abadi" w:hAnsi="Abadi"/>
          <w:b/>
          <w:bCs/>
          <w:sz w:val="21"/>
          <w:szCs w:val="21"/>
        </w:rPr>
      </w:pPr>
    </w:p>
    <w:p w14:paraId="45A796F9" w14:textId="77777777" w:rsidR="005E36FE" w:rsidRPr="00C61EDF" w:rsidRDefault="005E36FE" w:rsidP="005E36FE">
      <w:pPr>
        <w:jc w:val="both"/>
        <w:rPr>
          <w:rFonts w:ascii="Abadi" w:hAnsi="Abadi"/>
          <w:b/>
          <w:bCs/>
          <w:sz w:val="21"/>
          <w:szCs w:val="21"/>
        </w:rPr>
      </w:pPr>
    </w:p>
    <w:p w14:paraId="4957AC6B" w14:textId="77777777" w:rsidR="005E36FE" w:rsidRPr="00C61EDF" w:rsidRDefault="005E36FE" w:rsidP="005E36FE">
      <w:pPr>
        <w:jc w:val="both"/>
        <w:rPr>
          <w:rFonts w:ascii="Abadi" w:hAnsi="Abadi"/>
          <w:b/>
          <w:bCs/>
          <w:sz w:val="21"/>
          <w:szCs w:val="21"/>
        </w:rPr>
      </w:pPr>
      <w:r w:rsidRPr="00C61EDF">
        <w:rPr>
          <w:rFonts w:ascii="Abadi" w:hAnsi="Abadi"/>
          <w:b/>
          <w:bCs/>
          <w:sz w:val="21"/>
          <w:szCs w:val="21"/>
        </w:rPr>
        <w:t>Diputada Irma Leticia González Sánchez</w:t>
      </w:r>
    </w:p>
    <w:p w14:paraId="437E562B" w14:textId="3E24AED1" w:rsidR="005E36FE" w:rsidRDefault="005E36FE" w:rsidP="005E36FE">
      <w:pPr>
        <w:jc w:val="both"/>
        <w:rPr>
          <w:rFonts w:ascii="Abadi" w:hAnsi="Abadi"/>
          <w:sz w:val="21"/>
          <w:szCs w:val="21"/>
        </w:rPr>
      </w:pPr>
      <w:r>
        <w:rPr>
          <w:rFonts w:ascii="Abadi" w:hAnsi="Abadi"/>
          <w:sz w:val="21"/>
          <w:szCs w:val="21"/>
        </w:rPr>
        <w:t>¡</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presidente, con su permiso con el permiso de la Mesa Directiva, compañeras compañeros diputados público aquí presente y medios de comunicación y nos ven a través de los medios digitales.</w:t>
      </w:r>
    </w:p>
    <w:p w14:paraId="5E0F680C" w14:textId="77777777" w:rsidR="005E36FE" w:rsidRPr="00C61EDF" w:rsidRDefault="005E36FE" w:rsidP="005E36FE">
      <w:pPr>
        <w:jc w:val="both"/>
        <w:rPr>
          <w:rFonts w:ascii="Abadi" w:hAnsi="Abadi"/>
          <w:sz w:val="21"/>
          <w:szCs w:val="21"/>
        </w:rPr>
      </w:pPr>
    </w:p>
    <w:p w14:paraId="60BC8C88" w14:textId="77777777" w:rsidR="005E36FE" w:rsidRDefault="005E36FE" w:rsidP="005E36F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La que suscribe diputada Irma Leticia González Sánchez, integrante del Grupo </w:t>
      </w:r>
      <w:r w:rsidRPr="00C61EDF">
        <w:rPr>
          <w:rFonts w:ascii="Abadi" w:hAnsi="Abadi"/>
          <w:sz w:val="21"/>
          <w:szCs w:val="21"/>
        </w:rPr>
        <w:t xml:space="preserve">Parlamentario de Movimiento Regeneración Nacional de la Sexagésima Quinta Legislatura del Honorable Congreso del Estado de Guanajuato, en el ejercicio de la facultad que nos confiere a los artículo  56 fracción II y 63 fracción de la Constitución Política para el Estado de Guanajuato y 167 fracción II de la Ley Orgánica del Poder Legislativo del Estado de Guanajuato, sometemos a la consideración del pleno de esta Honorable Asamblea Legislativa, la iniciativa con proyecto de decreto para que se reforme el artículo 131 sus párrafos tercero, cuarto, quinto  y séptimo y </w:t>
      </w:r>
      <w:r>
        <w:rPr>
          <w:rFonts w:ascii="Abadi" w:hAnsi="Abadi"/>
          <w:sz w:val="21"/>
          <w:szCs w:val="21"/>
        </w:rPr>
        <w:t>octavo</w:t>
      </w:r>
      <w:r w:rsidRPr="00C61EDF">
        <w:rPr>
          <w:rFonts w:ascii="Abadi" w:hAnsi="Abadi"/>
          <w:sz w:val="21"/>
          <w:szCs w:val="21"/>
        </w:rPr>
        <w:t xml:space="preserve"> de la Ley Orgánica Municipal del Estado de Guanajuato de conformidad con lo siguiente</w:t>
      </w:r>
      <w:r>
        <w:rPr>
          <w:rFonts w:ascii="Abadi" w:hAnsi="Abadi"/>
          <w:sz w:val="21"/>
          <w:szCs w:val="21"/>
        </w:rPr>
        <w:t>.</w:t>
      </w:r>
    </w:p>
    <w:p w14:paraId="7010737F" w14:textId="77777777" w:rsidR="005E36FE" w:rsidRDefault="005E36FE" w:rsidP="005E36FE">
      <w:pPr>
        <w:jc w:val="both"/>
        <w:rPr>
          <w:rFonts w:ascii="Abadi" w:hAnsi="Abadi"/>
          <w:sz w:val="21"/>
          <w:szCs w:val="21"/>
        </w:rPr>
      </w:pPr>
    </w:p>
    <w:p w14:paraId="3C68203D" w14:textId="77777777" w:rsidR="005E36FE" w:rsidRDefault="005E36FE" w:rsidP="005E36FE">
      <w:pPr>
        <w:jc w:val="both"/>
        <w:rPr>
          <w:rFonts w:ascii="Abadi" w:hAnsi="Abadi"/>
          <w:sz w:val="21"/>
          <w:szCs w:val="21"/>
        </w:rPr>
      </w:pPr>
      <w:r>
        <w:rPr>
          <w:rFonts w:ascii="Abadi" w:hAnsi="Abadi"/>
          <w:sz w:val="21"/>
          <w:szCs w:val="21"/>
        </w:rPr>
        <w:t>- E</w:t>
      </w:r>
      <w:r w:rsidRPr="00C61EDF">
        <w:rPr>
          <w:rFonts w:ascii="Abadi" w:hAnsi="Abadi"/>
          <w:sz w:val="21"/>
          <w:szCs w:val="21"/>
        </w:rPr>
        <w:t>xposición de motivos:</w:t>
      </w:r>
    </w:p>
    <w:p w14:paraId="22B31154" w14:textId="77777777" w:rsidR="005E36FE" w:rsidRPr="00C61EDF" w:rsidRDefault="005E36FE" w:rsidP="005E36FE">
      <w:pPr>
        <w:jc w:val="both"/>
        <w:rPr>
          <w:rFonts w:ascii="Abadi" w:hAnsi="Abadi"/>
          <w:sz w:val="21"/>
          <w:szCs w:val="21"/>
        </w:rPr>
      </w:pPr>
    </w:p>
    <w:p w14:paraId="01A98E0B" w14:textId="77777777" w:rsidR="005E36FE" w:rsidRDefault="005E36FE" w:rsidP="005E36F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Desde 1997</w:t>
      </w:r>
      <w:r>
        <w:rPr>
          <w:rFonts w:ascii="Abadi" w:hAnsi="Abadi"/>
          <w:sz w:val="21"/>
          <w:szCs w:val="21"/>
        </w:rPr>
        <w:t>,</w:t>
      </w:r>
      <w:r w:rsidRPr="00C61EDF">
        <w:rPr>
          <w:rFonts w:ascii="Abadi" w:hAnsi="Abadi"/>
          <w:sz w:val="21"/>
          <w:szCs w:val="21"/>
        </w:rPr>
        <w:t xml:space="preserve"> la Ley Orgánica Municipal para el Estado de Guanajuato, ha incluido al contralor municipal como parte de la estructura básica de los municipios de la entidad, asignando atribuciones específicas de control de los ingresos, egresos, manejo, custodia y aplicación de los recursos públicos, evaluación de la gestión municipal y desarrollo administrativo inicialmente era propuesto en una terna que el presidente municipal proponía nombrado por mayoría calificada a través de los ayuntamientos y así fue evolucionando hacia diversos escenarios que se vivieron en el estado hasta la hasta la pasada reforma en diciembre de 2017</w:t>
      </w:r>
      <w:r>
        <w:rPr>
          <w:rFonts w:ascii="Abadi" w:hAnsi="Abadi"/>
          <w:sz w:val="21"/>
          <w:szCs w:val="21"/>
        </w:rPr>
        <w:t>,</w:t>
      </w:r>
      <w:r w:rsidRPr="00C61EDF">
        <w:rPr>
          <w:rFonts w:ascii="Abadi" w:hAnsi="Abadi"/>
          <w:sz w:val="21"/>
          <w:szCs w:val="21"/>
        </w:rPr>
        <w:t xml:space="preserve"> donde se realizaron adecuaciones a la Ley Orgánica Municipal para el Estado de Guanajuato a efecto de  establecer las bases de coordinación para que los municipios concurran al Sistema Estatal anti Corrupción y al Sistema Estatal de Fiscalización a través de los órganos internos de control o contralorías municipales.</w:t>
      </w:r>
    </w:p>
    <w:p w14:paraId="55F05959" w14:textId="77777777" w:rsidR="005E36FE" w:rsidRPr="00C61EDF" w:rsidRDefault="005E36FE" w:rsidP="005E36FE">
      <w:pPr>
        <w:jc w:val="both"/>
        <w:rPr>
          <w:rFonts w:ascii="Abadi" w:hAnsi="Abadi"/>
          <w:sz w:val="21"/>
          <w:szCs w:val="21"/>
        </w:rPr>
      </w:pPr>
    </w:p>
    <w:p w14:paraId="60BAF337" w14:textId="77777777" w:rsidR="005E36FE" w:rsidRDefault="005E36FE" w:rsidP="005E36F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Con base a lo previsto en la Ley del Sistema Estatal Anticorrupción del Estado de Guanajuato, lamentablemente, los resultados no fueron los esperados y la sociedad demanda órganos de control interno que contribuyan efectivamente a la rendición de cuentas y a la implementación de un gobierno transparente entendiendo a la contraloría como un órgano de control, cuya función general consiste en vigilar de modo permanente y consistente el cumplimiento de la Ley que rige a la municipalidad, y a sus propósitos institucionales.</w:t>
      </w:r>
    </w:p>
    <w:p w14:paraId="2C0FF8E7" w14:textId="77777777" w:rsidR="005E36FE" w:rsidRPr="00C61EDF" w:rsidRDefault="005E36FE" w:rsidP="005E36FE">
      <w:pPr>
        <w:jc w:val="both"/>
        <w:rPr>
          <w:rFonts w:ascii="Abadi" w:hAnsi="Abadi"/>
          <w:sz w:val="21"/>
          <w:szCs w:val="21"/>
        </w:rPr>
      </w:pPr>
    </w:p>
    <w:p w14:paraId="7F118029" w14:textId="77777777" w:rsidR="005E36FE" w:rsidRDefault="005E36FE" w:rsidP="005E36F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El cuidado y aprovechamiento del patrimonio público, así como el ejercicio legal y honesto de la hacienda pública, en términos de la Ley la función de contraloría de promover y verificar del control interno de evaluación y el desarrollo administrativo del municipio, para ello ha de practicar auditorías permanentes operar un sistema de quejas y denuncias, intervenir en los procesos clave de la administración pública, verificar la situación patrimonial de los servidores públicos y en general evaluar el desempeño de los servidores públicos municipales</w:t>
      </w:r>
      <w:r>
        <w:rPr>
          <w:rFonts w:ascii="Abadi" w:hAnsi="Abadi"/>
          <w:sz w:val="21"/>
          <w:szCs w:val="21"/>
        </w:rPr>
        <w:t>,</w:t>
      </w:r>
      <w:r w:rsidRPr="00C61EDF">
        <w:rPr>
          <w:rFonts w:ascii="Abadi" w:hAnsi="Abadi"/>
          <w:sz w:val="21"/>
          <w:szCs w:val="21"/>
        </w:rPr>
        <w:t xml:space="preserve"> cosa que actualmente no se hace porque contralor se pone a modo y él protege a los servidores públicos, protege todo lo que se maneja de municipios y a través lo protege a él.</w:t>
      </w:r>
    </w:p>
    <w:p w14:paraId="7C93C0BA" w14:textId="77777777" w:rsidR="005E36FE" w:rsidRPr="00C61EDF" w:rsidRDefault="005E36FE" w:rsidP="005E36FE">
      <w:pPr>
        <w:jc w:val="both"/>
        <w:rPr>
          <w:rFonts w:ascii="Abadi" w:hAnsi="Abadi"/>
          <w:sz w:val="21"/>
          <w:szCs w:val="21"/>
        </w:rPr>
      </w:pPr>
    </w:p>
    <w:p w14:paraId="5D6EA1E0" w14:textId="716C05E1" w:rsidR="005E36FE" w:rsidRDefault="005E36FE" w:rsidP="005E36F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Los nuevos principios de transparencia participación ciudadana y gobierno abierto que se aplica a la rendición de las cuentas públicas, tienen que premiar en los de órganos de</w:t>
      </w:r>
      <w:r>
        <w:rPr>
          <w:rFonts w:ascii="Abadi" w:hAnsi="Abadi"/>
          <w:sz w:val="21"/>
          <w:szCs w:val="21"/>
        </w:rPr>
        <w:t xml:space="preserve"> control interno de</w:t>
      </w:r>
      <w:r w:rsidRPr="00C61EDF">
        <w:rPr>
          <w:rFonts w:ascii="Abadi" w:hAnsi="Abadi"/>
          <w:sz w:val="21"/>
          <w:szCs w:val="21"/>
        </w:rPr>
        <w:t xml:space="preserve"> los municipios, es necesaria la participación ciudadana con un comité municipal ciudadano que realice el proceso de selección y designación de control municipal que genere confianza en la sociedad, con esta iniciativa esperemos que de esta forma consolidemos las capacidades y la legitimidad de la contraloría municipal como ámbito de participación y de y de supervisión ciudadana, en el marco de las reformas que han hecho posible el Sistema Estatal Anticorrupción</w:t>
      </w:r>
      <w:r>
        <w:rPr>
          <w:rFonts w:ascii="Abadi" w:hAnsi="Abadi"/>
          <w:sz w:val="21"/>
          <w:szCs w:val="21"/>
        </w:rPr>
        <w:t xml:space="preserve"> y la </w:t>
      </w:r>
      <w:r w:rsidRPr="00C61EDF">
        <w:rPr>
          <w:rFonts w:ascii="Abadi" w:hAnsi="Abadi"/>
          <w:sz w:val="21"/>
          <w:szCs w:val="21"/>
        </w:rPr>
        <w:t>obligación constitucional de trabajar en base al principio de gobierno abierto y a</w:t>
      </w:r>
      <w:r>
        <w:rPr>
          <w:rFonts w:ascii="Abadi" w:hAnsi="Abadi"/>
          <w:sz w:val="21"/>
          <w:szCs w:val="21"/>
        </w:rPr>
        <w:t>l</w:t>
      </w:r>
      <w:r w:rsidRPr="00C61EDF">
        <w:rPr>
          <w:rFonts w:ascii="Abadi" w:hAnsi="Abadi"/>
          <w:sz w:val="21"/>
          <w:szCs w:val="21"/>
        </w:rPr>
        <w:t xml:space="preserve"> cumplimiento de la Ley</w:t>
      </w:r>
      <w:r>
        <w:rPr>
          <w:rFonts w:ascii="Abadi" w:hAnsi="Abadi"/>
          <w:sz w:val="21"/>
          <w:szCs w:val="21"/>
        </w:rPr>
        <w:t xml:space="preserve">, </w:t>
      </w:r>
      <w:r w:rsidRPr="00C61EDF">
        <w:rPr>
          <w:rFonts w:ascii="Abadi" w:hAnsi="Abadi"/>
          <w:sz w:val="21"/>
          <w:szCs w:val="21"/>
        </w:rPr>
        <w:t xml:space="preserve">la contraloría municipal es un tema toral en </w:t>
      </w:r>
      <w:r>
        <w:rPr>
          <w:rFonts w:ascii="Abadi" w:hAnsi="Abadi"/>
          <w:sz w:val="21"/>
          <w:szCs w:val="21"/>
        </w:rPr>
        <w:t xml:space="preserve">el buen </w:t>
      </w:r>
      <w:r w:rsidRPr="00C61EDF">
        <w:rPr>
          <w:rFonts w:ascii="Abadi" w:hAnsi="Abadi"/>
          <w:sz w:val="21"/>
          <w:szCs w:val="21"/>
        </w:rPr>
        <w:t xml:space="preserve">desarrollo de una administración pública de los ayuntamientos se trata de ciudadanizar los órganos internos de control a través de un comité municipal ciudadano que es derecho vigente pero </w:t>
      </w:r>
      <w:r>
        <w:rPr>
          <w:rFonts w:ascii="Abadi" w:hAnsi="Abadi"/>
          <w:sz w:val="21"/>
          <w:szCs w:val="21"/>
        </w:rPr>
        <w:t xml:space="preserve">ante </w:t>
      </w:r>
      <w:r w:rsidRPr="00C61EDF">
        <w:rPr>
          <w:rFonts w:ascii="Abadi" w:hAnsi="Abadi"/>
          <w:sz w:val="21"/>
          <w:szCs w:val="21"/>
        </w:rPr>
        <w:t>la crisis de credibilidad, se requiere un mecanismo que de certeza y legitimidad en el ejercicio de los órganos de control municipal, se trata de un comité integrado a partir de una consulta pública consideramos, que la consulta pública es la mejor manera para hacer partícipe a los ciudadanos esto indudablemente</w:t>
      </w:r>
      <w:r>
        <w:rPr>
          <w:rFonts w:ascii="Abadi" w:hAnsi="Abadi"/>
          <w:sz w:val="21"/>
          <w:szCs w:val="21"/>
        </w:rPr>
        <w:t>,</w:t>
      </w:r>
      <w:r w:rsidRPr="00C61EDF">
        <w:rPr>
          <w:rFonts w:ascii="Abadi" w:hAnsi="Abadi"/>
          <w:sz w:val="21"/>
          <w:szCs w:val="21"/>
        </w:rPr>
        <w:t xml:space="preserve"> pero así mismo es importante que la designación del titular de la contraloría municipal sea por el comité municipal ciudadano</w:t>
      </w:r>
      <w:r>
        <w:rPr>
          <w:rFonts w:ascii="Abadi" w:hAnsi="Abadi"/>
          <w:sz w:val="21"/>
          <w:szCs w:val="21"/>
        </w:rPr>
        <w:t>,</w:t>
      </w:r>
      <w:r w:rsidRPr="00C61EDF">
        <w:rPr>
          <w:rFonts w:ascii="Abadi" w:hAnsi="Abadi"/>
          <w:sz w:val="21"/>
          <w:szCs w:val="21"/>
        </w:rPr>
        <w:t xml:space="preserve"> la presente iniciativa, consiguiente contiene los siguientes impactos: </w:t>
      </w:r>
      <w:r>
        <w:rPr>
          <w:rFonts w:ascii="Abadi" w:hAnsi="Abadi"/>
          <w:sz w:val="21"/>
          <w:szCs w:val="21"/>
        </w:rPr>
        <w:t>- - I</w:t>
      </w:r>
      <w:r w:rsidRPr="00C61EDF">
        <w:rPr>
          <w:rFonts w:ascii="Abadi" w:hAnsi="Abadi"/>
          <w:sz w:val="21"/>
          <w:szCs w:val="21"/>
        </w:rPr>
        <w:t xml:space="preserve">mpacto jurídico, se reforma el artículo 131 en sus párrafos tercero cuarto </w:t>
      </w:r>
      <w:r w:rsidRPr="00C61EDF">
        <w:rPr>
          <w:rFonts w:ascii="Abadi" w:hAnsi="Abadi"/>
          <w:sz w:val="21"/>
          <w:szCs w:val="21"/>
        </w:rPr>
        <w:t>quinto séptimo y octavo de la Ley Orgánica Municipal para el Estado de Guanajuato</w:t>
      </w:r>
      <w:r>
        <w:rPr>
          <w:rFonts w:ascii="Abadi" w:hAnsi="Abadi"/>
          <w:sz w:val="21"/>
          <w:szCs w:val="21"/>
        </w:rPr>
        <w:t>.</w:t>
      </w:r>
    </w:p>
    <w:p w14:paraId="732A936A" w14:textId="77777777" w:rsidR="005E36FE" w:rsidRDefault="005E36FE" w:rsidP="005E36FE">
      <w:pPr>
        <w:jc w:val="both"/>
        <w:rPr>
          <w:rFonts w:ascii="Abadi" w:hAnsi="Abadi"/>
          <w:sz w:val="21"/>
          <w:szCs w:val="21"/>
        </w:rPr>
      </w:pPr>
    </w:p>
    <w:p w14:paraId="00B866AF" w14:textId="77777777" w:rsidR="005E36FE" w:rsidRDefault="005E36FE" w:rsidP="005E36FE">
      <w:pPr>
        <w:jc w:val="both"/>
        <w:rPr>
          <w:rFonts w:ascii="Abadi" w:hAnsi="Abadi"/>
          <w:sz w:val="21"/>
          <w:szCs w:val="21"/>
        </w:rPr>
      </w:pPr>
      <w:r>
        <w:rPr>
          <w:rFonts w:ascii="Abadi" w:hAnsi="Abadi"/>
          <w:sz w:val="21"/>
          <w:szCs w:val="21"/>
        </w:rPr>
        <w:t>- I</w:t>
      </w:r>
      <w:r w:rsidRPr="00C61EDF">
        <w:rPr>
          <w:rFonts w:ascii="Abadi" w:hAnsi="Abadi"/>
          <w:sz w:val="21"/>
          <w:szCs w:val="21"/>
        </w:rPr>
        <w:t>mpacto administrativo, no se considera la creación de ninguna estructura burocrática</w:t>
      </w:r>
      <w:r>
        <w:rPr>
          <w:rFonts w:ascii="Abadi" w:hAnsi="Abadi"/>
          <w:sz w:val="21"/>
          <w:szCs w:val="21"/>
        </w:rPr>
        <w:t>.</w:t>
      </w:r>
    </w:p>
    <w:p w14:paraId="7844E750" w14:textId="30EC9FBA" w:rsidR="005E36FE" w:rsidRDefault="005E36FE" w:rsidP="005E36FE">
      <w:pPr>
        <w:jc w:val="both"/>
        <w:rPr>
          <w:rFonts w:ascii="Abadi" w:hAnsi="Abadi"/>
          <w:sz w:val="21"/>
          <w:szCs w:val="21"/>
        </w:rPr>
      </w:pPr>
      <w:r w:rsidRPr="00C61EDF">
        <w:rPr>
          <w:rFonts w:ascii="Abadi" w:hAnsi="Abadi"/>
          <w:sz w:val="21"/>
          <w:szCs w:val="21"/>
        </w:rPr>
        <w:t xml:space="preserve"> </w:t>
      </w:r>
    </w:p>
    <w:p w14:paraId="0A23F2A1" w14:textId="77777777" w:rsidR="005E36FE" w:rsidRDefault="005E36FE" w:rsidP="005E36FE">
      <w:pPr>
        <w:jc w:val="both"/>
        <w:rPr>
          <w:rFonts w:ascii="Abadi" w:hAnsi="Abadi"/>
          <w:sz w:val="21"/>
          <w:szCs w:val="21"/>
        </w:rPr>
      </w:pPr>
      <w:r>
        <w:rPr>
          <w:rFonts w:ascii="Abadi" w:hAnsi="Abadi"/>
          <w:sz w:val="21"/>
          <w:szCs w:val="21"/>
        </w:rPr>
        <w:t>- I</w:t>
      </w:r>
      <w:r w:rsidRPr="00C61EDF">
        <w:rPr>
          <w:rFonts w:ascii="Abadi" w:hAnsi="Abadi"/>
          <w:sz w:val="21"/>
          <w:szCs w:val="21"/>
        </w:rPr>
        <w:t>mpacto presupuestario</w:t>
      </w:r>
      <w:r>
        <w:rPr>
          <w:rFonts w:ascii="Abadi" w:hAnsi="Abadi"/>
          <w:sz w:val="21"/>
          <w:szCs w:val="21"/>
        </w:rPr>
        <w:t>,</w:t>
      </w:r>
      <w:r w:rsidRPr="00C61EDF">
        <w:rPr>
          <w:rFonts w:ascii="Abadi" w:hAnsi="Abadi"/>
          <w:sz w:val="21"/>
          <w:szCs w:val="21"/>
        </w:rPr>
        <w:t xml:space="preserve"> para dicha reforma no se necesita tampoco ninguna sanción presupuestaria</w:t>
      </w:r>
      <w:r>
        <w:rPr>
          <w:rFonts w:ascii="Abadi" w:hAnsi="Abadi"/>
          <w:sz w:val="21"/>
          <w:szCs w:val="21"/>
        </w:rPr>
        <w:t>.</w:t>
      </w:r>
    </w:p>
    <w:p w14:paraId="066AD935" w14:textId="3511E250" w:rsidR="005E36FE" w:rsidRDefault="005E36FE" w:rsidP="005E36FE">
      <w:pPr>
        <w:jc w:val="both"/>
        <w:rPr>
          <w:rFonts w:ascii="Abadi" w:hAnsi="Abadi"/>
          <w:sz w:val="21"/>
          <w:szCs w:val="21"/>
        </w:rPr>
      </w:pPr>
      <w:r w:rsidRPr="00C61EDF">
        <w:rPr>
          <w:rFonts w:ascii="Abadi" w:hAnsi="Abadi"/>
          <w:sz w:val="21"/>
          <w:szCs w:val="21"/>
        </w:rPr>
        <w:t xml:space="preserve"> </w:t>
      </w:r>
    </w:p>
    <w:p w14:paraId="4C1B8485" w14:textId="77777777" w:rsidR="005E36FE" w:rsidRDefault="005E36FE" w:rsidP="005E36FE">
      <w:pPr>
        <w:jc w:val="both"/>
        <w:rPr>
          <w:rFonts w:ascii="Abadi" w:hAnsi="Abadi"/>
          <w:sz w:val="21"/>
          <w:szCs w:val="21"/>
        </w:rPr>
      </w:pPr>
      <w:r>
        <w:rPr>
          <w:rFonts w:ascii="Abadi" w:hAnsi="Abadi"/>
          <w:sz w:val="21"/>
          <w:szCs w:val="21"/>
        </w:rPr>
        <w:t>- I</w:t>
      </w:r>
      <w:r w:rsidRPr="00C61EDF">
        <w:rPr>
          <w:rFonts w:ascii="Abadi" w:hAnsi="Abadi"/>
          <w:sz w:val="21"/>
          <w:szCs w:val="21"/>
        </w:rPr>
        <w:t>mpacto social</w:t>
      </w:r>
      <w:r>
        <w:rPr>
          <w:rFonts w:ascii="Abadi" w:hAnsi="Abadi"/>
          <w:sz w:val="21"/>
          <w:szCs w:val="21"/>
        </w:rPr>
        <w:t>,</w:t>
      </w:r>
      <w:r w:rsidRPr="00C61EDF">
        <w:rPr>
          <w:rFonts w:ascii="Abadi" w:hAnsi="Abadi"/>
          <w:sz w:val="21"/>
          <w:szCs w:val="21"/>
        </w:rPr>
        <w:t xml:space="preserve"> es decir</w:t>
      </w:r>
      <w:r>
        <w:rPr>
          <w:rFonts w:ascii="Abadi" w:hAnsi="Abadi"/>
          <w:sz w:val="21"/>
          <w:szCs w:val="21"/>
        </w:rPr>
        <w:t>,</w:t>
      </w:r>
      <w:r w:rsidRPr="00C61EDF">
        <w:rPr>
          <w:rFonts w:ascii="Abadi" w:hAnsi="Abadi"/>
          <w:sz w:val="21"/>
          <w:szCs w:val="21"/>
        </w:rPr>
        <w:t xml:space="preserve"> con esta reforma se le dan atribuciones a comité municipal ciudadano para el proceso y designación del titular de la contraloría municipal</w:t>
      </w:r>
      <w:r>
        <w:rPr>
          <w:rFonts w:ascii="Abadi" w:hAnsi="Abadi"/>
          <w:sz w:val="21"/>
          <w:szCs w:val="21"/>
        </w:rPr>
        <w:t>.</w:t>
      </w:r>
    </w:p>
    <w:p w14:paraId="2E6C45DA" w14:textId="77777777" w:rsidR="005E36FE" w:rsidRDefault="005E36FE" w:rsidP="005E36FE">
      <w:pPr>
        <w:jc w:val="both"/>
        <w:rPr>
          <w:rFonts w:ascii="Abadi" w:hAnsi="Abadi"/>
          <w:sz w:val="21"/>
          <w:szCs w:val="21"/>
        </w:rPr>
      </w:pPr>
    </w:p>
    <w:p w14:paraId="56B7B9FB" w14:textId="77777777" w:rsidR="005E36FE" w:rsidRDefault="005E36FE" w:rsidP="005E36FE">
      <w:pPr>
        <w:jc w:val="both"/>
        <w:rPr>
          <w:rFonts w:ascii="Abadi" w:hAnsi="Abadi"/>
          <w:sz w:val="21"/>
          <w:szCs w:val="21"/>
        </w:rPr>
      </w:pPr>
      <w:r>
        <w:rPr>
          <w:rFonts w:ascii="Abadi" w:hAnsi="Abadi"/>
          <w:sz w:val="21"/>
          <w:szCs w:val="21"/>
        </w:rPr>
        <w:t>- P</w:t>
      </w:r>
      <w:r w:rsidRPr="00C61EDF">
        <w:rPr>
          <w:rFonts w:ascii="Abadi" w:hAnsi="Abadi"/>
          <w:sz w:val="21"/>
          <w:szCs w:val="21"/>
        </w:rPr>
        <w:t>or lo anteriormente expuesto</w:t>
      </w:r>
      <w:r>
        <w:rPr>
          <w:rFonts w:ascii="Abadi" w:hAnsi="Abadi"/>
          <w:sz w:val="21"/>
          <w:szCs w:val="21"/>
        </w:rPr>
        <w:t>,</w:t>
      </w:r>
      <w:r w:rsidRPr="00C61EDF">
        <w:rPr>
          <w:rFonts w:ascii="Abadi" w:hAnsi="Abadi"/>
          <w:sz w:val="21"/>
          <w:szCs w:val="21"/>
        </w:rPr>
        <w:t xml:space="preserve"> sometemos a la consideración de esta asamblea el siguiente proyecto de decreto y ojalá que todos los diputados que realmente estamos representando a los ciudadanos, hagamos lo posible porque se haga esta reforma</w:t>
      </w:r>
      <w:r>
        <w:rPr>
          <w:rFonts w:ascii="Abadi" w:hAnsi="Abadi"/>
          <w:sz w:val="21"/>
          <w:szCs w:val="21"/>
        </w:rPr>
        <w:t>.</w:t>
      </w:r>
    </w:p>
    <w:p w14:paraId="1637EC40" w14:textId="77777777" w:rsidR="005E36FE" w:rsidRDefault="005E36FE" w:rsidP="005E36FE">
      <w:pPr>
        <w:jc w:val="both"/>
        <w:rPr>
          <w:rFonts w:ascii="Abadi" w:hAnsi="Abadi"/>
          <w:sz w:val="21"/>
          <w:szCs w:val="21"/>
        </w:rPr>
      </w:pPr>
    </w:p>
    <w:p w14:paraId="6166BFF4" w14:textId="77777777" w:rsidR="005E36FE" w:rsidRDefault="005E36FE" w:rsidP="005E36FE">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¡M</w:t>
      </w:r>
      <w:r w:rsidRPr="00C61EDF">
        <w:rPr>
          <w:rFonts w:ascii="Abadi" w:hAnsi="Abadi"/>
          <w:sz w:val="21"/>
          <w:szCs w:val="21"/>
        </w:rPr>
        <w:t>uchas gracias!</w:t>
      </w:r>
    </w:p>
    <w:p w14:paraId="1230AA6C" w14:textId="77777777" w:rsidR="005E36FE" w:rsidRPr="00C61EDF" w:rsidRDefault="005E36FE" w:rsidP="005E36FE">
      <w:pPr>
        <w:jc w:val="both"/>
        <w:rPr>
          <w:rFonts w:ascii="Abadi" w:hAnsi="Abadi"/>
          <w:sz w:val="21"/>
          <w:szCs w:val="21"/>
        </w:rPr>
      </w:pPr>
    </w:p>
    <w:p w14:paraId="3DDED174" w14:textId="77777777" w:rsidR="005E36FE" w:rsidRDefault="005E36FE" w:rsidP="005E36FE">
      <w:pPr>
        <w:jc w:val="both"/>
        <w:rPr>
          <w:rFonts w:ascii="Abadi" w:hAnsi="Abadi"/>
          <w:sz w:val="21"/>
          <w:szCs w:val="21"/>
        </w:rPr>
      </w:pPr>
      <w:r>
        <w:rPr>
          <w:rFonts w:ascii="Abadi" w:hAnsi="Abadi"/>
          <w:sz w:val="21"/>
          <w:szCs w:val="21"/>
        </w:rPr>
        <w:tab/>
      </w:r>
      <w:r w:rsidRPr="00A720FC">
        <w:rPr>
          <w:rFonts w:ascii="Abadi" w:hAnsi="Abadi"/>
          <w:b/>
          <w:bCs/>
          <w:sz w:val="21"/>
          <w:szCs w:val="21"/>
        </w:rPr>
        <w:t>- La Presidencia.-</w:t>
      </w:r>
      <w:r>
        <w:rPr>
          <w:rFonts w:ascii="Abadi" w:hAnsi="Abadi"/>
          <w:b/>
          <w:bCs/>
          <w:sz w:val="21"/>
          <w:szCs w:val="21"/>
        </w:rPr>
        <w:t xml:space="preserve"> </w:t>
      </w:r>
      <w:r w:rsidRPr="008F04C5">
        <w:rPr>
          <w:rFonts w:ascii="Abadi" w:hAnsi="Abadi"/>
          <w:sz w:val="21"/>
          <w:szCs w:val="21"/>
        </w:rPr>
        <w:t>¡</w:t>
      </w:r>
      <w:r w:rsidRPr="00C61EDF">
        <w:rPr>
          <w:rFonts w:ascii="Abadi" w:hAnsi="Abadi"/>
          <w:sz w:val="21"/>
          <w:szCs w:val="21"/>
        </w:rPr>
        <w:t>Muchas gracias</w:t>
      </w:r>
      <w:r>
        <w:rPr>
          <w:rFonts w:ascii="Abadi" w:hAnsi="Abadi"/>
          <w:sz w:val="21"/>
          <w:szCs w:val="21"/>
        </w:rPr>
        <w:t xml:space="preserve">! </w:t>
      </w:r>
      <w:r w:rsidRPr="00C61EDF">
        <w:rPr>
          <w:rFonts w:ascii="Abadi" w:hAnsi="Abadi"/>
          <w:sz w:val="21"/>
          <w:szCs w:val="21"/>
        </w:rPr>
        <w:t>diputada Irma Leticia</w:t>
      </w:r>
      <w:r>
        <w:rPr>
          <w:rFonts w:ascii="Abadi" w:hAnsi="Abadi"/>
          <w:sz w:val="21"/>
          <w:szCs w:val="21"/>
        </w:rPr>
        <w:t xml:space="preserve"> González.</w:t>
      </w:r>
      <w:r w:rsidRPr="00C61EDF">
        <w:rPr>
          <w:rFonts w:ascii="Abadi" w:hAnsi="Abadi"/>
          <w:sz w:val="21"/>
          <w:szCs w:val="21"/>
        </w:rPr>
        <w:t xml:space="preserve"> </w:t>
      </w:r>
    </w:p>
    <w:p w14:paraId="4DE8FDC0" w14:textId="77777777" w:rsidR="005E36FE" w:rsidRPr="00C61EDF" w:rsidRDefault="005E36FE" w:rsidP="005E36FE">
      <w:pPr>
        <w:jc w:val="both"/>
        <w:rPr>
          <w:rFonts w:ascii="Abadi" w:hAnsi="Abadi"/>
          <w:sz w:val="21"/>
          <w:szCs w:val="21"/>
        </w:rPr>
      </w:pPr>
    </w:p>
    <w:p w14:paraId="28161281" w14:textId="77777777" w:rsidR="005E36FE" w:rsidRPr="008F04C5" w:rsidRDefault="005E36FE" w:rsidP="005E36FE">
      <w:pPr>
        <w:ind w:left="851" w:right="992"/>
        <w:jc w:val="both"/>
        <w:rPr>
          <w:rFonts w:ascii="Abadi" w:hAnsi="Abadi"/>
          <w:b/>
          <w:bCs/>
          <w:i/>
          <w:iCs/>
          <w:sz w:val="21"/>
          <w:szCs w:val="21"/>
          <w:u w:val="single"/>
        </w:rPr>
      </w:pPr>
      <w:r w:rsidRPr="008F04C5">
        <w:rPr>
          <w:rFonts w:ascii="Abadi" w:hAnsi="Abadi"/>
          <w:b/>
          <w:bCs/>
          <w:i/>
          <w:iCs/>
          <w:sz w:val="21"/>
          <w:szCs w:val="21"/>
          <w:u w:val="single"/>
        </w:rPr>
        <w:t>Se turna su iniciativa a la Comisión de Asuntos Municipales para que esta de conformidad con las facultades que le otorga la fracción primera del artículo 104 de nuestra Ley Orgánica, realice su estudio y dictamen.</w:t>
      </w:r>
    </w:p>
    <w:p w14:paraId="141B19C8" w14:textId="77777777" w:rsidR="00125F33" w:rsidRDefault="00125F33" w:rsidP="00415B0A">
      <w:pPr>
        <w:pStyle w:val="Prrafodelista"/>
        <w:kinsoku w:val="0"/>
        <w:overflowPunct w:val="0"/>
        <w:autoSpaceDE w:val="0"/>
        <w:autoSpaceDN w:val="0"/>
        <w:adjustRightInd w:val="0"/>
        <w:ind w:left="720" w:right="100"/>
        <w:jc w:val="both"/>
        <w:rPr>
          <w:rFonts w:ascii="Abadi" w:hAnsi="Abadi"/>
          <w:b/>
          <w:bCs/>
          <w:sz w:val="21"/>
          <w:szCs w:val="21"/>
        </w:rPr>
      </w:pPr>
    </w:p>
    <w:p w14:paraId="700825BD" w14:textId="77777777" w:rsidR="00415B0A" w:rsidRPr="00040CA4" w:rsidRDefault="00415B0A" w:rsidP="00415B0A">
      <w:pPr>
        <w:pStyle w:val="Prrafodelista"/>
        <w:kinsoku w:val="0"/>
        <w:overflowPunct w:val="0"/>
        <w:autoSpaceDE w:val="0"/>
        <w:autoSpaceDN w:val="0"/>
        <w:adjustRightInd w:val="0"/>
        <w:ind w:left="720" w:right="100"/>
        <w:jc w:val="both"/>
        <w:rPr>
          <w:rFonts w:ascii="Abadi" w:hAnsi="Abadi"/>
          <w:b/>
          <w:bCs/>
          <w:sz w:val="21"/>
          <w:szCs w:val="21"/>
        </w:rPr>
      </w:pPr>
    </w:p>
    <w:p w14:paraId="36778A03" w14:textId="36C79336" w:rsidR="00233D5E" w:rsidRPr="00040CA4" w:rsidRDefault="00233D5E" w:rsidP="00125F33">
      <w:pPr>
        <w:pStyle w:val="Prrafodelista"/>
        <w:numPr>
          <w:ilvl w:val="0"/>
          <w:numId w:val="5"/>
        </w:numPr>
        <w:kinsoku w:val="0"/>
        <w:overflowPunct w:val="0"/>
        <w:autoSpaceDE w:val="0"/>
        <w:autoSpaceDN w:val="0"/>
        <w:adjustRightInd w:val="0"/>
        <w:ind w:left="426" w:right="100"/>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11"/>
          <w:sz w:val="21"/>
          <w:szCs w:val="21"/>
        </w:rPr>
        <w:t xml:space="preserve"> </w:t>
      </w:r>
      <w:r w:rsidRPr="00040CA4">
        <w:rPr>
          <w:rFonts w:ascii="Abadi" w:hAnsi="Abadi"/>
          <w:b/>
          <w:bCs/>
          <w:sz w:val="21"/>
          <w:szCs w:val="21"/>
        </w:rPr>
        <w:t>DE</w:t>
      </w:r>
      <w:r w:rsidRPr="00040CA4">
        <w:rPr>
          <w:rFonts w:ascii="Abadi" w:hAnsi="Abadi"/>
          <w:b/>
          <w:bCs/>
          <w:spacing w:val="11"/>
          <w:sz w:val="21"/>
          <w:szCs w:val="21"/>
        </w:rPr>
        <w:t xml:space="preserve"> </w:t>
      </w:r>
      <w:r w:rsidRPr="00040CA4">
        <w:rPr>
          <w:rFonts w:ascii="Abadi" w:hAnsi="Abadi"/>
          <w:b/>
          <w:bCs/>
          <w:sz w:val="21"/>
          <w:szCs w:val="21"/>
        </w:rPr>
        <w:t>LA</w:t>
      </w:r>
      <w:r w:rsidRPr="00040CA4">
        <w:rPr>
          <w:rFonts w:ascii="Abadi" w:hAnsi="Abadi"/>
          <w:b/>
          <w:bCs/>
          <w:spacing w:val="11"/>
          <w:sz w:val="21"/>
          <w:szCs w:val="21"/>
        </w:rPr>
        <w:t xml:space="preserve"> </w:t>
      </w:r>
      <w:r w:rsidRPr="00040CA4">
        <w:rPr>
          <w:rFonts w:ascii="Abadi" w:hAnsi="Abadi"/>
          <w:b/>
          <w:bCs/>
          <w:sz w:val="21"/>
          <w:szCs w:val="21"/>
        </w:rPr>
        <w:t>INICIATIVA</w:t>
      </w:r>
      <w:r w:rsidRPr="00040CA4">
        <w:rPr>
          <w:rFonts w:ascii="Abadi" w:hAnsi="Abadi"/>
          <w:b/>
          <w:bCs/>
          <w:spacing w:val="11"/>
          <w:sz w:val="21"/>
          <w:szCs w:val="21"/>
        </w:rPr>
        <w:t xml:space="preserve"> </w:t>
      </w:r>
      <w:r w:rsidRPr="00040CA4">
        <w:rPr>
          <w:rFonts w:ascii="Abadi" w:hAnsi="Abadi"/>
          <w:b/>
          <w:bCs/>
          <w:sz w:val="21"/>
          <w:szCs w:val="21"/>
        </w:rPr>
        <w:t>SUSCRITA</w:t>
      </w:r>
      <w:r w:rsidRPr="00040CA4">
        <w:rPr>
          <w:rFonts w:ascii="Abadi" w:hAnsi="Abadi"/>
          <w:b/>
          <w:bCs/>
          <w:spacing w:val="11"/>
          <w:sz w:val="21"/>
          <w:szCs w:val="21"/>
        </w:rPr>
        <w:t xml:space="preserve"> </w:t>
      </w:r>
      <w:r w:rsidRPr="00040CA4">
        <w:rPr>
          <w:rFonts w:ascii="Abadi" w:hAnsi="Abadi"/>
          <w:b/>
          <w:bCs/>
          <w:sz w:val="21"/>
          <w:szCs w:val="21"/>
        </w:rPr>
        <w:t>POR</w:t>
      </w:r>
      <w:r w:rsidRPr="00040CA4">
        <w:rPr>
          <w:rFonts w:ascii="Abadi" w:hAnsi="Abadi"/>
          <w:b/>
          <w:bCs/>
          <w:spacing w:val="11"/>
          <w:sz w:val="21"/>
          <w:szCs w:val="21"/>
        </w:rPr>
        <w:t xml:space="preserve"> </w:t>
      </w:r>
      <w:r w:rsidRPr="00040CA4">
        <w:rPr>
          <w:rFonts w:ascii="Abadi" w:hAnsi="Abadi"/>
          <w:b/>
          <w:bCs/>
          <w:sz w:val="21"/>
          <w:szCs w:val="21"/>
        </w:rPr>
        <w:t>LA</w:t>
      </w:r>
      <w:r w:rsidRPr="00040CA4">
        <w:rPr>
          <w:rFonts w:ascii="Abadi" w:hAnsi="Abadi"/>
          <w:b/>
          <w:bCs/>
          <w:spacing w:val="11"/>
          <w:sz w:val="21"/>
          <w:szCs w:val="21"/>
        </w:rPr>
        <w:t xml:space="preserve"> </w:t>
      </w:r>
      <w:r w:rsidRPr="00040CA4">
        <w:rPr>
          <w:rFonts w:ascii="Abadi" w:hAnsi="Abadi"/>
          <w:b/>
          <w:bCs/>
          <w:sz w:val="21"/>
          <w:szCs w:val="21"/>
        </w:rPr>
        <w:t>DIPUTADA</w:t>
      </w:r>
      <w:r w:rsidRPr="00040CA4">
        <w:rPr>
          <w:rFonts w:ascii="Abadi" w:hAnsi="Abadi"/>
          <w:b/>
          <w:bCs/>
          <w:spacing w:val="11"/>
          <w:sz w:val="21"/>
          <w:szCs w:val="21"/>
        </w:rPr>
        <w:t xml:space="preserve"> </w:t>
      </w:r>
      <w:r w:rsidRPr="00040CA4">
        <w:rPr>
          <w:rFonts w:ascii="Abadi" w:hAnsi="Abadi"/>
          <w:b/>
          <w:bCs/>
          <w:sz w:val="21"/>
          <w:szCs w:val="21"/>
        </w:rPr>
        <w:t>IRMA</w:t>
      </w:r>
      <w:r w:rsidRPr="00040CA4">
        <w:rPr>
          <w:rFonts w:ascii="Abadi" w:hAnsi="Abadi"/>
          <w:b/>
          <w:bCs/>
          <w:spacing w:val="11"/>
          <w:sz w:val="21"/>
          <w:szCs w:val="21"/>
        </w:rPr>
        <w:t xml:space="preserve"> </w:t>
      </w:r>
      <w:r w:rsidRPr="00040CA4">
        <w:rPr>
          <w:rFonts w:ascii="Abadi" w:hAnsi="Abadi"/>
          <w:b/>
          <w:bCs/>
          <w:sz w:val="21"/>
          <w:szCs w:val="21"/>
        </w:rPr>
        <w:t>LETICIA</w:t>
      </w:r>
      <w:r w:rsidRPr="00040CA4">
        <w:rPr>
          <w:rFonts w:ascii="Abadi" w:hAnsi="Abadi"/>
          <w:b/>
          <w:bCs/>
          <w:spacing w:val="11"/>
          <w:sz w:val="21"/>
          <w:szCs w:val="21"/>
        </w:rPr>
        <w:t xml:space="preserve"> </w:t>
      </w:r>
      <w:r w:rsidRPr="00040CA4">
        <w:rPr>
          <w:rFonts w:ascii="Abadi" w:hAnsi="Abadi"/>
          <w:b/>
          <w:bCs/>
          <w:sz w:val="21"/>
          <w:szCs w:val="21"/>
        </w:rPr>
        <w:t>GONZÁLEZ</w:t>
      </w:r>
      <w:r w:rsidRPr="00040CA4">
        <w:rPr>
          <w:rFonts w:ascii="Abadi" w:hAnsi="Abadi"/>
          <w:b/>
          <w:bCs/>
          <w:spacing w:val="-1"/>
          <w:sz w:val="21"/>
          <w:szCs w:val="21"/>
        </w:rPr>
        <w:t xml:space="preserve"> </w:t>
      </w:r>
      <w:r w:rsidRPr="00040CA4">
        <w:rPr>
          <w:rFonts w:ascii="Abadi" w:hAnsi="Abadi"/>
          <w:b/>
          <w:bCs/>
          <w:sz w:val="21"/>
          <w:szCs w:val="21"/>
        </w:rPr>
        <w:t>SÁNCHEZ</w:t>
      </w:r>
      <w:r w:rsidRPr="00040CA4">
        <w:rPr>
          <w:rFonts w:ascii="Abadi" w:hAnsi="Abadi"/>
          <w:b/>
          <w:bCs/>
          <w:spacing w:val="-7"/>
          <w:sz w:val="21"/>
          <w:szCs w:val="21"/>
        </w:rPr>
        <w:t xml:space="preserve"> </w:t>
      </w:r>
      <w:r w:rsidRPr="00040CA4">
        <w:rPr>
          <w:rFonts w:ascii="Abadi" w:hAnsi="Abadi"/>
          <w:b/>
          <w:bCs/>
          <w:sz w:val="21"/>
          <w:szCs w:val="21"/>
        </w:rPr>
        <w:t>INTEGRANTE</w:t>
      </w:r>
      <w:r w:rsidRPr="00040CA4">
        <w:rPr>
          <w:rFonts w:ascii="Abadi" w:hAnsi="Abadi"/>
          <w:b/>
          <w:bCs/>
          <w:spacing w:val="-7"/>
          <w:sz w:val="21"/>
          <w:szCs w:val="21"/>
        </w:rPr>
        <w:t xml:space="preserve"> </w:t>
      </w:r>
      <w:r w:rsidRPr="00040CA4">
        <w:rPr>
          <w:rFonts w:ascii="Abadi" w:hAnsi="Abadi"/>
          <w:b/>
          <w:bCs/>
          <w:sz w:val="21"/>
          <w:szCs w:val="21"/>
        </w:rPr>
        <w:t>DEL</w:t>
      </w:r>
      <w:r w:rsidRPr="00040CA4">
        <w:rPr>
          <w:rFonts w:ascii="Abadi" w:hAnsi="Abadi"/>
          <w:b/>
          <w:bCs/>
          <w:spacing w:val="-7"/>
          <w:sz w:val="21"/>
          <w:szCs w:val="21"/>
        </w:rPr>
        <w:t xml:space="preserve"> </w:t>
      </w:r>
      <w:r w:rsidRPr="00040CA4">
        <w:rPr>
          <w:rFonts w:ascii="Abadi" w:hAnsi="Abadi"/>
          <w:b/>
          <w:bCs/>
          <w:sz w:val="21"/>
          <w:szCs w:val="21"/>
        </w:rPr>
        <w:t>GRUPO</w:t>
      </w:r>
      <w:r w:rsidRPr="00040CA4">
        <w:rPr>
          <w:rFonts w:ascii="Abadi" w:hAnsi="Abadi"/>
          <w:b/>
          <w:bCs/>
          <w:spacing w:val="-7"/>
          <w:sz w:val="21"/>
          <w:szCs w:val="21"/>
        </w:rPr>
        <w:t xml:space="preserve"> </w:t>
      </w:r>
      <w:r w:rsidRPr="00040CA4">
        <w:rPr>
          <w:rFonts w:ascii="Abadi" w:hAnsi="Abadi"/>
          <w:b/>
          <w:bCs/>
          <w:sz w:val="21"/>
          <w:szCs w:val="21"/>
        </w:rPr>
        <w:t>PARLAMENTARIO</w:t>
      </w:r>
      <w:r w:rsidRPr="00040CA4">
        <w:rPr>
          <w:rFonts w:ascii="Abadi" w:hAnsi="Abadi"/>
          <w:b/>
          <w:bCs/>
          <w:spacing w:val="-7"/>
          <w:sz w:val="21"/>
          <w:szCs w:val="21"/>
        </w:rPr>
        <w:t xml:space="preserve"> </w:t>
      </w:r>
      <w:r w:rsidRPr="00040CA4">
        <w:rPr>
          <w:rFonts w:ascii="Abadi" w:hAnsi="Abadi"/>
          <w:b/>
          <w:bCs/>
          <w:sz w:val="21"/>
          <w:szCs w:val="21"/>
        </w:rPr>
        <w:t>DEL</w:t>
      </w:r>
      <w:r w:rsidRPr="00040CA4">
        <w:rPr>
          <w:rFonts w:ascii="Abadi" w:hAnsi="Abadi"/>
          <w:b/>
          <w:bCs/>
          <w:spacing w:val="-7"/>
          <w:sz w:val="21"/>
          <w:szCs w:val="21"/>
        </w:rPr>
        <w:t xml:space="preserve"> </w:t>
      </w:r>
      <w:r w:rsidRPr="00040CA4">
        <w:rPr>
          <w:rFonts w:ascii="Abadi" w:hAnsi="Abadi"/>
          <w:b/>
          <w:bCs/>
          <w:sz w:val="21"/>
          <w:szCs w:val="21"/>
        </w:rPr>
        <w:t>PARTIDO</w:t>
      </w:r>
      <w:r w:rsidRPr="00040CA4">
        <w:rPr>
          <w:rFonts w:ascii="Abadi" w:hAnsi="Abadi"/>
          <w:b/>
          <w:bCs/>
          <w:spacing w:val="-7"/>
          <w:sz w:val="21"/>
          <w:szCs w:val="21"/>
        </w:rPr>
        <w:t xml:space="preserve"> </w:t>
      </w:r>
      <w:r w:rsidRPr="00040CA4">
        <w:rPr>
          <w:rFonts w:ascii="Abadi" w:hAnsi="Abadi"/>
          <w:b/>
          <w:bCs/>
          <w:sz w:val="21"/>
          <w:szCs w:val="21"/>
        </w:rPr>
        <w:t>MORENA,</w:t>
      </w:r>
      <w:r w:rsidRPr="00040CA4">
        <w:rPr>
          <w:rFonts w:ascii="Abadi" w:hAnsi="Abadi"/>
          <w:b/>
          <w:bCs/>
          <w:spacing w:val="-7"/>
          <w:sz w:val="21"/>
          <w:szCs w:val="21"/>
        </w:rPr>
        <w:t xml:space="preserve"> </w:t>
      </w:r>
      <w:r w:rsidRPr="00040CA4">
        <w:rPr>
          <w:rFonts w:ascii="Abadi" w:hAnsi="Abadi"/>
          <w:b/>
          <w:bCs/>
          <w:sz w:val="21"/>
          <w:szCs w:val="21"/>
        </w:rPr>
        <w:t>A</w:t>
      </w:r>
      <w:r w:rsidRPr="00040CA4">
        <w:rPr>
          <w:rFonts w:ascii="Abadi" w:hAnsi="Abadi"/>
          <w:b/>
          <w:bCs/>
          <w:spacing w:val="-7"/>
          <w:sz w:val="21"/>
          <w:szCs w:val="21"/>
        </w:rPr>
        <w:t xml:space="preserve"> </w:t>
      </w:r>
      <w:r w:rsidRPr="00040CA4">
        <w:rPr>
          <w:rFonts w:ascii="Abadi" w:hAnsi="Abadi"/>
          <w:b/>
          <w:bCs/>
          <w:sz w:val="21"/>
          <w:szCs w:val="21"/>
        </w:rPr>
        <w:t>EFECTO</w:t>
      </w:r>
      <w:r w:rsidRPr="00040CA4">
        <w:rPr>
          <w:rFonts w:ascii="Abadi" w:hAnsi="Abadi"/>
          <w:b/>
          <w:bCs/>
          <w:spacing w:val="-1"/>
          <w:sz w:val="21"/>
          <w:szCs w:val="21"/>
        </w:rPr>
        <w:t xml:space="preserve"> </w:t>
      </w:r>
      <w:r w:rsidRPr="00040CA4">
        <w:rPr>
          <w:rFonts w:ascii="Abadi" w:hAnsi="Abadi"/>
          <w:b/>
          <w:bCs/>
          <w:sz w:val="21"/>
          <w:szCs w:val="21"/>
        </w:rPr>
        <w:t>DE REFORMAR LA FRACCIÓN XII DEL ARTÍCULO 63 DE LA CONSTITUCIÓN POLÍTICA PARA EL</w:t>
      </w:r>
      <w:r w:rsidRPr="00040CA4">
        <w:rPr>
          <w:rFonts w:ascii="Abadi" w:hAnsi="Abadi"/>
          <w:b/>
          <w:bCs/>
          <w:spacing w:val="-1"/>
          <w:sz w:val="21"/>
          <w:szCs w:val="21"/>
        </w:rPr>
        <w:t xml:space="preserve"> </w:t>
      </w:r>
      <w:r w:rsidRPr="00040CA4">
        <w:rPr>
          <w:rFonts w:ascii="Abadi" w:hAnsi="Abadi"/>
          <w:b/>
          <w:bCs/>
          <w:sz w:val="21"/>
          <w:szCs w:val="21"/>
        </w:rPr>
        <w:t>ESTADO</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33"/>
          <w:sz w:val="21"/>
          <w:szCs w:val="21"/>
        </w:rPr>
        <w:t xml:space="preserve"> </w:t>
      </w:r>
      <w:r w:rsidRPr="00040CA4">
        <w:rPr>
          <w:rFonts w:ascii="Abadi" w:hAnsi="Abadi"/>
          <w:b/>
          <w:bCs/>
          <w:sz w:val="21"/>
          <w:szCs w:val="21"/>
        </w:rPr>
        <w:t>GUANAJUATO;</w:t>
      </w:r>
      <w:r w:rsidRPr="00040CA4">
        <w:rPr>
          <w:rFonts w:ascii="Abadi" w:hAnsi="Abadi"/>
          <w:b/>
          <w:bCs/>
          <w:spacing w:val="31"/>
          <w:sz w:val="21"/>
          <w:szCs w:val="21"/>
        </w:rPr>
        <w:t xml:space="preserve"> </w:t>
      </w:r>
      <w:r w:rsidRPr="00040CA4">
        <w:rPr>
          <w:rFonts w:ascii="Abadi" w:hAnsi="Abadi"/>
          <w:b/>
          <w:bCs/>
          <w:sz w:val="21"/>
          <w:szCs w:val="21"/>
        </w:rPr>
        <w:t>Y</w:t>
      </w:r>
      <w:r w:rsidRPr="00040CA4">
        <w:rPr>
          <w:rFonts w:ascii="Abadi" w:hAnsi="Abadi"/>
          <w:b/>
          <w:bCs/>
          <w:spacing w:val="33"/>
          <w:sz w:val="21"/>
          <w:szCs w:val="21"/>
        </w:rPr>
        <w:t xml:space="preserve"> </w:t>
      </w:r>
      <w:r w:rsidRPr="00040CA4">
        <w:rPr>
          <w:rFonts w:ascii="Abadi" w:hAnsi="Abadi"/>
          <w:b/>
          <w:bCs/>
          <w:sz w:val="21"/>
          <w:szCs w:val="21"/>
        </w:rPr>
        <w:t>REFORMAR</w:t>
      </w:r>
      <w:r w:rsidRPr="00040CA4">
        <w:rPr>
          <w:rFonts w:ascii="Abadi" w:hAnsi="Abadi"/>
          <w:b/>
          <w:bCs/>
          <w:spacing w:val="34"/>
          <w:sz w:val="21"/>
          <w:szCs w:val="21"/>
        </w:rPr>
        <w:t xml:space="preserve"> </w:t>
      </w:r>
      <w:r w:rsidRPr="00040CA4">
        <w:rPr>
          <w:rFonts w:ascii="Abadi" w:hAnsi="Abadi"/>
          <w:b/>
          <w:bCs/>
          <w:sz w:val="21"/>
          <w:szCs w:val="21"/>
        </w:rPr>
        <w:t>LAS</w:t>
      </w:r>
      <w:r w:rsidRPr="00040CA4">
        <w:rPr>
          <w:rFonts w:ascii="Abadi" w:hAnsi="Abadi"/>
          <w:b/>
          <w:bCs/>
          <w:spacing w:val="33"/>
          <w:sz w:val="21"/>
          <w:szCs w:val="21"/>
        </w:rPr>
        <w:t xml:space="preserve"> </w:t>
      </w:r>
      <w:r w:rsidRPr="00040CA4">
        <w:rPr>
          <w:rFonts w:ascii="Abadi" w:hAnsi="Abadi"/>
          <w:b/>
          <w:bCs/>
          <w:sz w:val="21"/>
          <w:szCs w:val="21"/>
        </w:rPr>
        <w:t>FRACCIONES</w:t>
      </w:r>
      <w:r w:rsidRPr="00040CA4">
        <w:rPr>
          <w:rFonts w:ascii="Abadi" w:hAnsi="Abadi"/>
          <w:b/>
          <w:bCs/>
          <w:spacing w:val="33"/>
          <w:sz w:val="21"/>
          <w:szCs w:val="21"/>
        </w:rPr>
        <w:t xml:space="preserve"> </w:t>
      </w:r>
      <w:r w:rsidRPr="00040CA4">
        <w:rPr>
          <w:rFonts w:ascii="Abadi" w:hAnsi="Abadi"/>
          <w:b/>
          <w:bCs/>
          <w:sz w:val="21"/>
          <w:szCs w:val="21"/>
        </w:rPr>
        <w:t>X</w:t>
      </w:r>
      <w:r w:rsidRPr="00040CA4">
        <w:rPr>
          <w:rFonts w:ascii="Abadi" w:hAnsi="Abadi"/>
          <w:b/>
          <w:bCs/>
          <w:spacing w:val="33"/>
          <w:sz w:val="21"/>
          <w:szCs w:val="21"/>
        </w:rPr>
        <w:t xml:space="preserve"> </w:t>
      </w:r>
      <w:r w:rsidRPr="00040CA4">
        <w:rPr>
          <w:rFonts w:ascii="Abadi" w:hAnsi="Abadi"/>
          <w:b/>
          <w:bCs/>
          <w:sz w:val="21"/>
          <w:szCs w:val="21"/>
        </w:rPr>
        <w:t>Y</w:t>
      </w:r>
      <w:r w:rsidRPr="00040CA4">
        <w:rPr>
          <w:rFonts w:ascii="Abadi" w:hAnsi="Abadi"/>
          <w:b/>
          <w:bCs/>
          <w:spacing w:val="33"/>
          <w:sz w:val="21"/>
          <w:szCs w:val="21"/>
        </w:rPr>
        <w:t xml:space="preserve"> </w:t>
      </w:r>
      <w:r w:rsidRPr="00040CA4">
        <w:rPr>
          <w:rFonts w:ascii="Abadi" w:hAnsi="Abadi"/>
          <w:b/>
          <w:bCs/>
          <w:sz w:val="21"/>
          <w:szCs w:val="21"/>
        </w:rPr>
        <w:t>XI</w:t>
      </w:r>
      <w:r w:rsidRPr="00040CA4">
        <w:rPr>
          <w:rFonts w:ascii="Abadi" w:hAnsi="Abadi"/>
          <w:b/>
          <w:bCs/>
          <w:spacing w:val="33"/>
          <w:sz w:val="21"/>
          <w:szCs w:val="21"/>
        </w:rPr>
        <w:t xml:space="preserve"> </w:t>
      </w:r>
      <w:r w:rsidRPr="00040CA4">
        <w:rPr>
          <w:rFonts w:ascii="Abadi" w:hAnsi="Abadi"/>
          <w:b/>
          <w:bCs/>
          <w:sz w:val="21"/>
          <w:szCs w:val="21"/>
        </w:rPr>
        <w:t>DEL</w:t>
      </w:r>
      <w:r w:rsidRPr="00040CA4">
        <w:rPr>
          <w:rFonts w:ascii="Abadi" w:hAnsi="Abadi"/>
          <w:b/>
          <w:bCs/>
          <w:spacing w:val="33"/>
          <w:sz w:val="21"/>
          <w:szCs w:val="21"/>
        </w:rPr>
        <w:t xml:space="preserve"> </w:t>
      </w:r>
      <w:r w:rsidRPr="00040CA4">
        <w:rPr>
          <w:rFonts w:ascii="Abadi" w:hAnsi="Abadi"/>
          <w:b/>
          <w:bCs/>
          <w:sz w:val="21"/>
          <w:szCs w:val="21"/>
        </w:rPr>
        <w:t>ARTÍCULO</w:t>
      </w:r>
      <w:r w:rsidRPr="00040CA4">
        <w:rPr>
          <w:rFonts w:ascii="Abadi" w:hAnsi="Abadi"/>
          <w:b/>
          <w:bCs/>
          <w:spacing w:val="33"/>
          <w:sz w:val="21"/>
          <w:szCs w:val="21"/>
        </w:rPr>
        <w:t xml:space="preserve"> </w:t>
      </w:r>
      <w:r w:rsidRPr="00040CA4">
        <w:rPr>
          <w:rFonts w:ascii="Abadi" w:hAnsi="Abadi"/>
          <w:b/>
          <w:bCs/>
          <w:sz w:val="21"/>
          <w:szCs w:val="21"/>
        </w:rPr>
        <w:t>72</w:t>
      </w:r>
      <w:r w:rsidRPr="00040CA4">
        <w:rPr>
          <w:rFonts w:ascii="Abadi" w:hAnsi="Abadi"/>
          <w:b/>
          <w:bCs/>
          <w:spacing w:val="33"/>
          <w:sz w:val="21"/>
          <w:szCs w:val="21"/>
        </w:rPr>
        <w:t xml:space="preserve"> </w:t>
      </w:r>
      <w:r w:rsidRPr="00040CA4">
        <w:rPr>
          <w:rFonts w:ascii="Abadi" w:hAnsi="Abadi"/>
          <w:b/>
          <w:bCs/>
          <w:sz w:val="21"/>
          <w:szCs w:val="21"/>
        </w:rPr>
        <w:t>Y</w:t>
      </w:r>
      <w:r w:rsidRPr="00040CA4">
        <w:rPr>
          <w:rFonts w:ascii="Abadi" w:hAnsi="Abadi"/>
          <w:b/>
          <w:bCs/>
          <w:spacing w:val="-1"/>
          <w:sz w:val="21"/>
          <w:szCs w:val="21"/>
        </w:rPr>
        <w:t xml:space="preserve"> </w:t>
      </w:r>
      <w:r w:rsidRPr="00040CA4">
        <w:rPr>
          <w:rFonts w:ascii="Abadi" w:hAnsi="Abadi"/>
          <w:b/>
          <w:bCs/>
          <w:sz w:val="21"/>
          <w:szCs w:val="21"/>
        </w:rPr>
        <w:t>ADICIONAR</w:t>
      </w:r>
      <w:r w:rsidRPr="00040CA4">
        <w:rPr>
          <w:rFonts w:ascii="Abadi" w:hAnsi="Abadi"/>
          <w:b/>
          <w:bCs/>
          <w:spacing w:val="8"/>
          <w:sz w:val="21"/>
          <w:szCs w:val="21"/>
        </w:rPr>
        <w:t xml:space="preserve"> </w:t>
      </w:r>
      <w:r w:rsidRPr="00040CA4">
        <w:rPr>
          <w:rFonts w:ascii="Abadi" w:hAnsi="Abadi"/>
          <w:b/>
          <w:bCs/>
          <w:sz w:val="21"/>
          <w:szCs w:val="21"/>
        </w:rPr>
        <w:t>LAS</w:t>
      </w:r>
      <w:r w:rsidRPr="00040CA4">
        <w:rPr>
          <w:rFonts w:ascii="Abadi" w:hAnsi="Abadi"/>
          <w:b/>
          <w:bCs/>
          <w:spacing w:val="8"/>
          <w:sz w:val="21"/>
          <w:szCs w:val="21"/>
        </w:rPr>
        <w:t xml:space="preserve"> </w:t>
      </w:r>
      <w:r w:rsidRPr="00040CA4">
        <w:rPr>
          <w:rFonts w:ascii="Abadi" w:hAnsi="Abadi"/>
          <w:b/>
          <w:bCs/>
          <w:sz w:val="21"/>
          <w:szCs w:val="21"/>
        </w:rPr>
        <w:t>FRACCIONES</w:t>
      </w:r>
      <w:r w:rsidRPr="00040CA4">
        <w:rPr>
          <w:rFonts w:ascii="Abadi" w:hAnsi="Abadi"/>
          <w:b/>
          <w:bCs/>
          <w:spacing w:val="8"/>
          <w:sz w:val="21"/>
          <w:szCs w:val="21"/>
        </w:rPr>
        <w:t xml:space="preserve"> </w:t>
      </w:r>
      <w:r w:rsidRPr="00040CA4">
        <w:rPr>
          <w:rFonts w:ascii="Abadi" w:hAnsi="Abadi"/>
          <w:b/>
          <w:bCs/>
          <w:sz w:val="21"/>
          <w:szCs w:val="21"/>
        </w:rPr>
        <w:t>VII</w:t>
      </w:r>
      <w:r w:rsidRPr="00040CA4">
        <w:rPr>
          <w:rFonts w:ascii="Abadi" w:hAnsi="Abadi"/>
          <w:b/>
          <w:bCs/>
          <w:spacing w:val="8"/>
          <w:sz w:val="21"/>
          <w:szCs w:val="21"/>
        </w:rPr>
        <w:t xml:space="preserve"> </w:t>
      </w:r>
      <w:r w:rsidRPr="00040CA4">
        <w:rPr>
          <w:rFonts w:ascii="Abadi" w:hAnsi="Abadi"/>
          <w:b/>
          <w:bCs/>
          <w:sz w:val="21"/>
          <w:szCs w:val="21"/>
        </w:rPr>
        <w:t>Y</w:t>
      </w:r>
      <w:r w:rsidRPr="00040CA4">
        <w:rPr>
          <w:rFonts w:ascii="Abadi" w:hAnsi="Abadi"/>
          <w:b/>
          <w:bCs/>
          <w:spacing w:val="8"/>
          <w:sz w:val="21"/>
          <w:szCs w:val="21"/>
        </w:rPr>
        <w:t xml:space="preserve"> </w:t>
      </w:r>
      <w:r w:rsidRPr="00040CA4">
        <w:rPr>
          <w:rFonts w:ascii="Abadi" w:hAnsi="Abadi"/>
          <w:b/>
          <w:bCs/>
          <w:sz w:val="21"/>
          <w:szCs w:val="21"/>
        </w:rPr>
        <w:t>VIII</w:t>
      </w:r>
      <w:r w:rsidRPr="00040CA4">
        <w:rPr>
          <w:rFonts w:ascii="Abadi" w:hAnsi="Abadi"/>
          <w:b/>
          <w:bCs/>
          <w:spacing w:val="8"/>
          <w:sz w:val="21"/>
          <w:szCs w:val="21"/>
        </w:rPr>
        <w:t xml:space="preserve"> </w:t>
      </w:r>
      <w:r w:rsidRPr="00040CA4">
        <w:rPr>
          <w:rFonts w:ascii="Abadi" w:hAnsi="Abadi"/>
          <w:b/>
          <w:bCs/>
          <w:sz w:val="21"/>
          <w:szCs w:val="21"/>
        </w:rPr>
        <w:t>DEL</w:t>
      </w:r>
      <w:r w:rsidRPr="00040CA4">
        <w:rPr>
          <w:rFonts w:ascii="Abadi" w:hAnsi="Abadi"/>
          <w:b/>
          <w:bCs/>
          <w:spacing w:val="8"/>
          <w:sz w:val="21"/>
          <w:szCs w:val="21"/>
        </w:rPr>
        <w:t xml:space="preserve"> </w:t>
      </w:r>
      <w:r w:rsidRPr="00040CA4">
        <w:rPr>
          <w:rFonts w:ascii="Abadi" w:hAnsi="Abadi"/>
          <w:b/>
          <w:bCs/>
          <w:sz w:val="21"/>
          <w:szCs w:val="21"/>
        </w:rPr>
        <w:t>ARTÍCULO</w:t>
      </w:r>
      <w:r w:rsidRPr="00040CA4">
        <w:rPr>
          <w:rFonts w:ascii="Abadi" w:hAnsi="Abadi"/>
          <w:b/>
          <w:bCs/>
          <w:spacing w:val="8"/>
          <w:sz w:val="21"/>
          <w:szCs w:val="21"/>
        </w:rPr>
        <w:t xml:space="preserve"> </w:t>
      </w:r>
      <w:r w:rsidRPr="00040CA4">
        <w:rPr>
          <w:rFonts w:ascii="Abadi" w:hAnsi="Abadi"/>
          <w:b/>
          <w:bCs/>
          <w:sz w:val="21"/>
          <w:szCs w:val="21"/>
        </w:rPr>
        <w:t>89</w:t>
      </w:r>
      <w:r w:rsidRPr="00040CA4">
        <w:rPr>
          <w:rFonts w:ascii="Abadi" w:hAnsi="Abadi"/>
          <w:b/>
          <w:bCs/>
          <w:spacing w:val="8"/>
          <w:sz w:val="21"/>
          <w:szCs w:val="21"/>
        </w:rPr>
        <w:t xml:space="preserve"> </w:t>
      </w:r>
      <w:r w:rsidRPr="00040CA4">
        <w:rPr>
          <w:rFonts w:ascii="Abadi" w:hAnsi="Abadi"/>
          <w:b/>
          <w:bCs/>
          <w:sz w:val="21"/>
          <w:szCs w:val="21"/>
        </w:rPr>
        <w:t>RECORRIÉNDOSE</w:t>
      </w:r>
      <w:r w:rsidRPr="00040CA4">
        <w:rPr>
          <w:rFonts w:ascii="Abadi" w:hAnsi="Abadi"/>
          <w:b/>
          <w:bCs/>
          <w:spacing w:val="8"/>
          <w:sz w:val="21"/>
          <w:szCs w:val="21"/>
        </w:rPr>
        <w:t xml:space="preserve"> </w:t>
      </w:r>
      <w:r w:rsidRPr="00040CA4">
        <w:rPr>
          <w:rFonts w:ascii="Abadi" w:hAnsi="Abadi"/>
          <w:b/>
          <w:bCs/>
          <w:sz w:val="21"/>
          <w:szCs w:val="21"/>
        </w:rPr>
        <w:t>EN</w:t>
      </w:r>
      <w:r w:rsidRPr="00040CA4">
        <w:rPr>
          <w:rFonts w:ascii="Abadi" w:hAnsi="Abadi"/>
          <w:b/>
          <w:bCs/>
          <w:spacing w:val="8"/>
          <w:sz w:val="21"/>
          <w:szCs w:val="21"/>
        </w:rPr>
        <w:t xml:space="preserve"> </w:t>
      </w:r>
      <w:r w:rsidRPr="00040CA4">
        <w:rPr>
          <w:rFonts w:ascii="Abadi" w:hAnsi="Abadi"/>
          <w:b/>
          <w:bCs/>
          <w:sz w:val="21"/>
          <w:szCs w:val="21"/>
        </w:rPr>
        <w:t>SU</w:t>
      </w:r>
      <w:r w:rsidRPr="00040CA4">
        <w:rPr>
          <w:rFonts w:ascii="Abadi" w:hAnsi="Abadi"/>
          <w:b/>
          <w:bCs/>
          <w:spacing w:val="8"/>
          <w:sz w:val="21"/>
          <w:szCs w:val="21"/>
        </w:rPr>
        <w:t xml:space="preserve"> </w:t>
      </w:r>
      <w:r w:rsidRPr="00040CA4">
        <w:rPr>
          <w:rFonts w:ascii="Abadi" w:hAnsi="Abadi"/>
          <w:b/>
          <w:bCs/>
          <w:sz w:val="21"/>
          <w:szCs w:val="21"/>
        </w:rPr>
        <w:t>ORDEN</w:t>
      </w:r>
      <w:r w:rsidRPr="00040CA4">
        <w:rPr>
          <w:rFonts w:ascii="Abadi" w:hAnsi="Abadi"/>
          <w:b/>
          <w:bCs/>
          <w:spacing w:val="-1"/>
          <w:sz w:val="21"/>
          <w:szCs w:val="21"/>
        </w:rPr>
        <w:t xml:space="preserve"> </w:t>
      </w:r>
      <w:r w:rsidRPr="00040CA4">
        <w:rPr>
          <w:rFonts w:ascii="Abadi" w:hAnsi="Abadi"/>
          <w:b/>
          <w:bCs/>
          <w:sz w:val="21"/>
          <w:szCs w:val="21"/>
        </w:rPr>
        <w:t>LAS</w:t>
      </w:r>
      <w:r w:rsidRPr="00040CA4">
        <w:rPr>
          <w:rFonts w:ascii="Abadi" w:hAnsi="Abadi"/>
          <w:b/>
          <w:bCs/>
          <w:spacing w:val="21"/>
          <w:sz w:val="21"/>
          <w:szCs w:val="21"/>
        </w:rPr>
        <w:t xml:space="preserve"> </w:t>
      </w:r>
      <w:r w:rsidRPr="00040CA4">
        <w:rPr>
          <w:rFonts w:ascii="Abadi" w:hAnsi="Abadi"/>
          <w:b/>
          <w:bCs/>
          <w:sz w:val="21"/>
          <w:szCs w:val="21"/>
        </w:rPr>
        <w:t>SIGUIENTES</w:t>
      </w:r>
      <w:r w:rsidRPr="00040CA4">
        <w:rPr>
          <w:rFonts w:ascii="Abadi" w:hAnsi="Abadi"/>
          <w:b/>
          <w:bCs/>
          <w:spacing w:val="21"/>
          <w:sz w:val="21"/>
          <w:szCs w:val="21"/>
        </w:rPr>
        <w:t xml:space="preserve"> </w:t>
      </w:r>
      <w:r w:rsidRPr="00040CA4">
        <w:rPr>
          <w:rFonts w:ascii="Abadi" w:hAnsi="Abadi"/>
          <w:b/>
          <w:bCs/>
          <w:sz w:val="21"/>
          <w:szCs w:val="21"/>
        </w:rPr>
        <w:t>DE</w:t>
      </w:r>
      <w:r w:rsidRPr="00040CA4">
        <w:rPr>
          <w:rFonts w:ascii="Abadi" w:hAnsi="Abadi"/>
          <w:b/>
          <w:bCs/>
          <w:spacing w:val="21"/>
          <w:sz w:val="21"/>
          <w:szCs w:val="21"/>
        </w:rPr>
        <w:t xml:space="preserve"> </w:t>
      </w:r>
      <w:r w:rsidRPr="00040CA4">
        <w:rPr>
          <w:rFonts w:ascii="Abadi" w:hAnsi="Abadi"/>
          <w:b/>
          <w:bCs/>
          <w:sz w:val="21"/>
          <w:szCs w:val="21"/>
        </w:rPr>
        <w:t>LA</w:t>
      </w:r>
      <w:r w:rsidRPr="00040CA4">
        <w:rPr>
          <w:rFonts w:ascii="Abadi" w:hAnsi="Abadi"/>
          <w:b/>
          <w:bCs/>
          <w:spacing w:val="21"/>
          <w:sz w:val="21"/>
          <w:szCs w:val="21"/>
        </w:rPr>
        <w:t xml:space="preserve"> </w:t>
      </w:r>
      <w:r w:rsidRPr="00040CA4">
        <w:rPr>
          <w:rFonts w:ascii="Abadi" w:hAnsi="Abadi"/>
          <w:b/>
          <w:bCs/>
          <w:sz w:val="21"/>
          <w:szCs w:val="21"/>
        </w:rPr>
        <w:t>LEY</w:t>
      </w:r>
      <w:r w:rsidRPr="00040CA4">
        <w:rPr>
          <w:rFonts w:ascii="Abadi" w:hAnsi="Abadi"/>
          <w:b/>
          <w:bCs/>
          <w:spacing w:val="21"/>
          <w:sz w:val="21"/>
          <w:szCs w:val="21"/>
        </w:rPr>
        <w:t xml:space="preserve"> </w:t>
      </w:r>
      <w:r w:rsidRPr="00040CA4">
        <w:rPr>
          <w:rFonts w:ascii="Abadi" w:hAnsi="Abadi"/>
          <w:b/>
          <w:bCs/>
          <w:sz w:val="21"/>
          <w:szCs w:val="21"/>
        </w:rPr>
        <w:t>ORGÁNICA</w:t>
      </w:r>
      <w:r w:rsidRPr="00040CA4">
        <w:rPr>
          <w:rFonts w:ascii="Abadi" w:hAnsi="Abadi"/>
          <w:b/>
          <w:bCs/>
          <w:spacing w:val="21"/>
          <w:sz w:val="21"/>
          <w:szCs w:val="21"/>
        </w:rPr>
        <w:t xml:space="preserve"> </w:t>
      </w:r>
      <w:r w:rsidRPr="00040CA4">
        <w:rPr>
          <w:rFonts w:ascii="Abadi" w:hAnsi="Abadi"/>
          <w:b/>
          <w:bCs/>
          <w:sz w:val="21"/>
          <w:szCs w:val="21"/>
        </w:rPr>
        <w:t>DEL</w:t>
      </w:r>
      <w:r w:rsidRPr="00040CA4">
        <w:rPr>
          <w:rFonts w:ascii="Abadi" w:hAnsi="Abadi"/>
          <w:b/>
          <w:bCs/>
          <w:spacing w:val="21"/>
          <w:sz w:val="21"/>
          <w:szCs w:val="21"/>
        </w:rPr>
        <w:t xml:space="preserve"> </w:t>
      </w:r>
      <w:r w:rsidRPr="00040CA4">
        <w:rPr>
          <w:rFonts w:ascii="Abadi" w:hAnsi="Abadi"/>
          <w:b/>
          <w:bCs/>
          <w:sz w:val="21"/>
          <w:szCs w:val="21"/>
        </w:rPr>
        <w:lastRenderedPageBreak/>
        <w:t>PODER</w:t>
      </w:r>
      <w:r w:rsidRPr="00040CA4">
        <w:rPr>
          <w:rFonts w:ascii="Abadi" w:hAnsi="Abadi"/>
          <w:b/>
          <w:bCs/>
          <w:spacing w:val="21"/>
          <w:sz w:val="21"/>
          <w:szCs w:val="21"/>
        </w:rPr>
        <w:t xml:space="preserve"> </w:t>
      </w:r>
      <w:r w:rsidRPr="00040CA4">
        <w:rPr>
          <w:rFonts w:ascii="Abadi" w:hAnsi="Abadi"/>
          <w:b/>
          <w:bCs/>
          <w:sz w:val="21"/>
          <w:szCs w:val="21"/>
        </w:rPr>
        <w:t>LEGISLATIVO</w:t>
      </w:r>
      <w:r w:rsidRPr="00040CA4">
        <w:rPr>
          <w:rFonts w:ascii="Abadi" w:hAnsi="Abadi"/>
          <w:b/>
          <w:bCs/>
          <w:spacing w:val="21"/>
          <w:sz w:val="21"/>
          <w:szCs w:val="21"/>
        </w:rPr>
        <w:t xml:space="preserve"> </w:t>
      </w:r>
      <w:r w:rsidRPr="00040CA4">
        <w:rPr>
          <w:rFonts w:ascii="Abadi" w:hAnsi="Abadi"/>
          <w:b/>
          <w:bCs/>
          <w:sz w:val="21"/>
          <w:szCs w:val="21"/>
        </w:rPr>
        <w:t>PARA</w:t>
      </w:r>
      <w:r w:rsidRPr="00040CA4">
        <w:rPr>
          <w:rFonts w:ascii="Abadi" w:hAnsi="Abadi"/>
          <w:b/>
          <w:bCs/>
          <w:spacing w:val="21"/>
          <w:sz w:val="21"/>
          <w:szCs w:val="21"/>
        </w:rPr>
        <w:t xml:space="preserve"> </w:t>
      </w:r>
      <w:r w:rsidRPr="00040CA4">
        <w:rPr>
          <w:rFonts w:ascii="Abadi" w:hAnsi="Abadi"/>
          <w:b/>
          <w:bCs/>
          <w:sz w:val="21"/>
          <w:szCs w:val="21"/>
        </w:rPr>
        <w:t>EL</w:t>
      </w:r>
      <w:r w:rsidRPr="00040CA4">
        <w:rPr>
          <w:rFonts w:ascii="Abadi" w:hAnsi="Abadi"/>
          <w:b/>
          <w:bCs/>
          <w:spacing w:val="21"/>
          <w:sz w:val="21"/>
          <w:szCs w:val="21"/>
        </w:rPr>
        <w:t xml:space="preserve"> </w:t>
      </w:r>
      <w:r w:rsidRPr="00040CA4">
        <w:rPr>
          <w:rFonts w:ascii="Abadi" w:hAnsi="Abadi"/>
          <w:b/>
          <w:bCs/>
          <w:sz w:val="21"/>
          <w:szCs w:val="21"/>
        </w:rPr>
        <w:t>ESTADO</w:t>
      </w:r>
      <w:r w:rsidRPr="00040CA4">
        <w:rPr>
          <w:rFonts w:ascii="Abadi" w:hAnsi="Abadi"/>
          <w:b/>
          <w:bCs/>
          <w:spacing w:val="21"/>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GUANAJUATO.</w:t>
      </w:r>
      <w:r w:rsidR="00AD0AFC">
        <w:rPr>
          <w:rStyle w:val="Refdenotaalpie"/>
          <w:rFonts w:ascii="Abadi" w:hAnsi="Abadi"/>
          <w:b/>
          <w:bCs/>
          <w:sz w:val="21"/>
          <w:szCs w:val="21"/>
        </w:rPr>
        <w:footnoteReference w:id="32"/>
      </w:r>
    </w:p>
    <w:p w14:paraId="22F67706" w14:textId="77777777" w:rsidR="00233D5E" w:rsidRDefault="00233D5E" w:rsidP="00233D5E">
      <w:pPr>
        <w:pStyle w:val="Textoindependiente"/>
        <w:kinsoku w:val="0"/>
        <w:overflowPunct w:val="0"/>
        <w:spacing w:before="2"/>
        <w:rPr>
          <w:rFonts w:ascii="Abadi" w:hAnsi="Abadi"/>
          <w:b w:val="0"/>
          <w:bCs w:val="0"/>
          <w:sz w:val="21"/>
          <w:szCs w:val="21"/>
        </w:rPr>
      </w:pPr>
    </w:p>
    <w:p w14:paraId="44BA5FA2" w14:textId="77777777" w:rsidR="00F57317" w:rsidRPr="004B756E" w:rsidRDefault="00F57317" w:rsidP="00F57317">
      <w:pPr>
        <w:autoSpaceDE w:val="0"/>
        <w:autoSpaceDN w:val="0"/>
        <w:adjustRightInd w:val="0"/>
        <w:jc w:val="both"/>
        <w:rPr>
          <w:rFonts w:ascii="Abadi" w:hAnsi="Abadi" w:cs="Gadugi-Bold"/>
          <w:b/>
          <w:bCs/>
          <w:sz w:val="21"/>
          <w:szCs w:val="21"/>
        </w:rPr>
      </w:pPr>
      <w:r w:rsidRPr="004B756E">
        <w:rPr>
          <w:rFonts w:ascii="Abadi" w:hAnsi="Abadi" w:cs="Gadugi-Bold"/>
          <w:b/>
          <w:bCs/>
          <w:sz w:val="21"/>
          <w:szCs w:val="21"/>
        </w:rPr>
        <w:t>Diputado Armando Rangel Hernández</w:t>
      </w:r>
    </w:p>
    <w:p w14:paraId="3CF3AC3C"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Presidente de la Mesa Directiva de la</w:t>
      </w:r>
    </w:p>
    <w:p w14:paraId="6B23403A"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LXV Legislatura del Estado de Guanajuato.</w:t>
      </w:r>
    </w:p>
    <w:p w14:paraId="4263E762"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P R E S E N T E:</w:t>
      </w:r>
    </w:p>
    <w:p w14:paraId="0DB06D40" w14:textId="77777777" w:rsidR="00F57317" w:rsidRPr="004B756E" w:rsidRDefault="00F57317" w:rsidP="00F57317">
      <w:pPr>
        <w:autoSpaceDE w:val="0"/>
        <w:autoSpaceDN w:val="0"/>
        <w:adjustRightInd w:val="0"/>
        <w:jc w:val="both"/>
        <w:rPr>
          <w:rFonts w:ascii="Abadi" w:hAnsi="Abadi" w:cs="Gadugi"/>
          <w:sz w:val="21"/>
          <w:szCs w:val="21"/>
        </w:rPr>
      </w:pPr>
    </w:p>
    <w:p w14:paraId="445BF123"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Diputada </w:t>
      </w:r>
      <w:r w:rsidRPr="004B756E">
        <w:rPr>
          <w:rFonts w:ascii="Abadi" w:hAnsi="Abadi" w:cs="Gadugi-Bold"/>
          <w:b/>
          <w:bCs/>
          <w:sz w:val="21"/>
          <w:szCs w:val="21"/>
        </w:rPr>
        <w:t xml:space="preserve">Irma Leticia González Sánchez, </w:t>
      </w:r>
      <w:r w:rsidRPr="004B756E">
        <w:rPr>
          <w:rFonts w:ascii="Abadi" w:hAnsi="Abadi" w:cs="Gadugi"/>
          <w:sz w:val="21"/>
          <w:szCs w:val="21"/>
        </w:rPr>
        <w:t xml:space="preserve">integrante del Grupo Parlamentario de Morena en la LXV Legislatura del Congreso del Estado de Guanajuato, con fundamento en lo dispuesto en los artículos 56, fracción II de la Constitución Política para el Estado de Guanajuato, y el artículo 167 fracción II de la Ley Orgánica del Poder Legislativo del Estado de Guanajuato, me permito poner a consideración de la Asamblea la siguiente propuesta de </w:t>
      </w:r>
      <w:r w:rsidRPr="004B756E">
        <w:rPr>
          <w:rFonts w:ascii="Abadi" w:hAnsi="Abadi" w:cs="Gadugi-Bold"/>
          <w:b/>
          <w:bCs/>
          <w:sz w:val="21"/>
          <w:szCs w:val="21"/>
        </w:rPr>
        <w:t>iniciativa con proyecto de decreto por virtud de la cual se modifica la Constitución Política para el Estado de Guanajuato y la Ley Orgánica del Poder Legislativo del Estado de Guanajuato</w:t>
      </w:r>
      <w:r w:rsidRPr="004B756E">
        <w:rPr>
          <w:rFonts w:ascii="Abadi" w:hAnsi="Abadi" w:cs="Gadugi"/>
          <w:sz w:val="21"/>
          <w:szCs w:val="21"/>
        </w:rPr>
        <w:t>, al tenor de la siguiente:</w:t>
      </w:r>
    </w:p>
    <w:p w14:paraId="163EB118" w14:textId="77777777" w:rsidR="00F57317" w:rsidRPr="004B756E" w:rsidRDefault="00F57317" w:rsidP="00F57317">
      <w:pPr>
        <w:autoSpaceDE w:val="0"/>
        <w:autoSpaceDN w:val="0"/>
        <w:adjustRightInd w:val="0"/>
        <w:jc w:val="both"/>
        <w:rPr>
          <w:rFonts w:ascii="Abadi" w:hAnsi="Abadi" w:cs="Gadugi"/>
          <w:sz w:val="21"/>
          <w:szCs w:val="21"/>
        </w:rPr>
      </w:pPr>
    </w:p>
    <w:p w14:paraId="7E1CB657" w14:textId="77777777" w:rsidR="00F57317" w:rsidRPr="004B756E" w:rsidRDefault="00F57317" w:rsidP="00F57317">
      <w:pPr>
        <w:autoSpaceDE w:val="0"/>
        <w:autoSpaceDN w:val="0"/>
        <w:adjustRightInd w:val="0"/>
        <w:jc w:val="center"/>
        <w:rPr>
          <w:rFonts w:ascii="Abadi" w:hAnsi="Abadi" w:cs="Gadugi-Bold"/>
          <w:b/>
          <w:bCs/>
          <w:sz w:val="21"/>
          <w:szCs w:val="21"/>
        </w:rPr>
      </w:pPr>
      <w:r w:rsidRPr="004B756E">
        <w:rPr>
          <w:rFonts w:ascii="Abadi" w:hAnsi="Abadi" w:cs="Gadugi-Bold"/>
          <w:b/>
          <w:bCs/>
          <w:sz w:val="21"/>
          <w:szCs w:val="21"/>
        </w:rPr>
        <w:t>EXPOSICIÓN DE MOTIVOS</w:t>
      </w:r>
    </w:p>
    <w:p w14:paraId="2E8C1288" w14:textId="77777777" w:rsidR="00F57317" w:rsidRPr="004B756E" w:rsidRDefault="00F57317" w:rsidP="00F57317">
      <w:pPr>
        <w:autoSpaceDE w:val="0"/>
        <w:autoSpaceDN w:val="0"/>
        <w:adjustRightInd w:val="0"/>
        <w:jc w:val="center"/>
        <w:rPr>
          <w:rFonts w:ascii="Abadi" w:hAnsi="Abadi" w:cs="Gadugi-Bold"/>
          <w:b/>
          <w:bCs/>
          <w:sz w:val="21"/>
          <w:szCs w:val="21"/>
        </w:rPr>
      </w:pPr>
    </w:p>
    <w:p w14:paraId="4EAFA6AD"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El Poder Legislativo, desde sus orígenes, tiene como una de sus funciones primordiales la de constituir un contrapeso del Poder Ejecutivo; es decir, llevar a cabo labores de vigilancia y control político del ejercicio de recursos públicos y sus resultados.</w:t>
      </w:r>
    </w:p>
    <w:p w14:paraId="439A0853" w14:textId="77777777" w:rsidR="00F57317" w:rsidRPr="004B756E" w:rsidRDefault="00F57317" w:rsidP="00F57317">
      <w:pPr>
        <w:autoSpaceDE w:val="0"/>
        <w:autoSpaceDN w:val="0"/>
        <w:adjustRightInd w:val="0"/>
        <w:jc w:val="both"/>
        <w:rPr>
          <w:rFonts w:ascii="Abadi" w:hAnsi="Abadi" w:cs="Gadugi"/>
          <w:sz w:val="21"/>
          <w:szCs w:val="21"/>
        </w:rPr>
      </w:pPr>
    </w:p>
    <w:p w14:paraId="073E2AF4"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Esta función, con su progresiva evolución, ha vuelto al Poder Legislativo una instancia de rendición de cuentas horizontal</w:t>
      </w:r>
      <w:r w:rsidRPr="004B756E">
        <w:rPr>
          <w:rStyle w:val="Refdenotaalpie"/>
          <w:rFonts w:ascii="Abadi" w:hAnsi="Abadi" w:cs="Gadugi"/>
          <w:sz w:val="21"/>
          <w:szCs w:val="21"/>
        </w:rPr>
        <w:footnoteReference w:id="33"/>
      </w:r>
      <w:r w:rsidRPr="004B756E">
        <w:rPr>
          <w:rFonts w:ascii="Abadi" w:hAnsi="Abadi" w:cs="Gadugi"/>
          <w:sz w:val="21"/>
          <w:szCs w:val="21"/>
        </w:rPr>
        <w:t>, misma que permite el desarrollo de un sistema de pesos y contrapesos que faciliten la vigilancia recíproca entre instituciones del mismo nivel jerárquico, acerca del comportamiento y resultados producidos por cada una en el ámbito de sus atribuciones.</w:t>
      </w:r>
    </w:p>
    <w:p w14:paraId="77027B19" w14:textId="77777777" w:rsidR="00F57317" w:rsidRPr="004B756E" w:rsidRDefault="00F57317" w:rsidP="00F57317">
      <w:pPr>
        <w:tabs>
          <w:tab w:val="center" w:pos="4419"/>
        </w:tabs>
        <w:autoSpaceDE w:val="0"/>
        <w:autoSpaceDN w:val="0"/>
        <w:adjustRightInd w:val="0"/>
        <w:jc w:val="both"/>
        <w:rPr>
          <w:rFonts w:ascii="Abadi" w:hAnsi="Abadi" w:cs="Gadugi"/>
          <w:sz w:val="21"/>
          <w:szCs w:val="21"/>
        </w:rPr>
      </w:pPr>
      <w:r w:rsidRPr="004B756E">
        <w:rPr>
          <w:rFonts w:ascii="Abadi" w:hAnsi="Abadi" w:cs="Gadugi"/>
          <w:sz w:val="21"/>
          <w:szCs w:val="21"/>
        </w:rPr>
        <w:tab/>
      </w:r>
    </w:p>
    <w:p w14:paraId="35397195"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No obstante, a lo largo de los últimos 30 años, el Poder Legislativo del Estado de Guanajuato ha ido alejándose paulatinamente de sus funciones de control político, subordinándose a los mandatos del Poder Ejecutivo y generando deficiencias en el sistema de pesos y contrapesos.</w:t>
      </w:r>
    </w:p>
    <w:p w14:paraId="77C73293" w14:textId="77777777" w:rsidR="00F57317" w:rsidRPr="004B756E" w:rsidRDefault="00F57317" w:rsidP="00F57317">
      <w:pPr>
        <w:autoSpaceDE w:val="0"/>
        <w:autoSpaceDN w:val="0"/>
        <w:adjustRightInd w:val="0"/>
        <w:jc w:val="both"/>
        <w:rPr>
          <w:rFonts w:ascii="Abadi" w:hAnsi="Abadi" w:cs="Gadugi"/>
          <w:sz w:val="21"/>
          <w:szCs w:val="21"/>
        </w:rPr>
      </w:pPr>
    </w:p>
    <w:p w14:paraId="2FEC1C40"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Una de estas deficiencias se ha institucionalizado en una interpretación rígida del marco normativo de nuestro Poder Legislativo, que se ha utilizado para evitar que los funcionarios públicos estatales rindan cuentas ante este Pleno, sustituyendo las comparecencias por reuniones a modo para que los servidores públicos no se vean cuestionados acerca de las funciones que realizan.</w:t>
      </w:r>
    </w:p>
    <w:p w14:paraId="10049DFE" w14:textId="77777777" w:rsidR="00F57317" w:rsidRPr="004B756E" w:rsidRDefault="00F57317" w:rsidP="00F57317">
      <w:pPr>
        <w:autoSpaceDE w:val="0"/>
        <w:autoSpaceDN w:val="0"/>
        <w:adjustRightInd w:val="0"/>
        <w:jc w:val="both"/>
        <w:rPr>
          <w:rFonts w:ascii="Abadi" w:hAnsi="Abadi" w:cs="Gadugi"/>
          <w:sz w:val="21"/>
          <w:szCs w:val="21"/>
        </w:rPr>
      </w:pPr>
    </w:p>
    <w:p w14:paraId="1C2DCB7A"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La legislación vigente únicamente contempla la comparecencia ante este Congreso de los funcionarios del Poder Ejecutivo, de los Presidentes de los Ayuntamientos y de Concejos Municipales, y de los Titulares de los Organismos Públicos Descentralizados de los Municipios Presidentes, dejando de lado a otras entidades como la Fiscalía General del Estado y los demás organismos constitucionalmente autónomos, para quienes ni siquiera se encuentra un mecanismo jurídico claro para que sus funcionarios comparezcan ante este Congreso.</w:t>
      </w:r>
    </w:p>
    <w:p w14:paraId="23E3D59F" w14:textId="77777777" w:rsidR="00F57317" w:rsidRPr="004B756E" w:rsidRDefault="00F57317" w:rsidP="00F57317">
      <w:pPr>
        <w:autoSpaceDE w:val="0"/>
        <w:autoSpaceDN w:val="0"/>
        <w:adjustRightInd w:val="0"/>
        <w:jc w:val="both"/>
        <w:rPr>
          <w:rFonts w:ascii="Abadi" w:hAnsi="Abadi" w:cs="Gadugi"/>
          <w:sz w:val="21"/>
          <w:szCs w:val="21"/>
        </w:rPr>
      </w:pPr>
    </w:p>
    <w:p w14:paraId="7687077B"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Lo anterior representa un déficit en los mecanismos de rendición de cuentas horizontal del Poder Legislativo en lo general, al mismo tiempo que en lo particular produce que las Comisiones Legislativas no puedan solicitar directamente la comparecencia de una amplia gama de servidores públicos para el análisis y discusión de los asuntos que les competan, en los términos que mejor se adapten a  las necesidades directas de la Comisión Legislativa de que se trate.</w:t>
      </w:r>
    </w:p>
    <w:p w14:paraId="3536E7E7" w14:textId="77777777" w:rsidR="00F57317" w:rsidRPr="004B756E" w:rsidRDefault="00F57317" w:rsidP="00F57317">
      <w:pPr>
        <w:autoSpaceDE w:val="0"/>
        <w:autoSpaceDN w:val="0"/>
        <w:adjustRightInd w:val="0"/>
        <w:jc w:val="both"/>
        <w:rPr>
          <w:rFonts w:ascii="Abadi" w:hAnsi="Abadi" w:cs="Gadugi"/>
          <w:sz w:val="21"/>
          <w:szCs w:val="21"/>
        </w:rPr>
      </w:pPr>
    </w:p>
    <w:p w14:paraId="166B6A41"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Por esto, la presente iniciativa pretende reconocer constitucionalmente como facultad del Congreso solicitar la comparecencia no sólo de los funcionarios del Poder Ejecutivo y del ámbito municipal, sino </w:t>
      </w:r>
      <w:r w:rsidRPr="004B756E">
        <w:rPr>
          <w:rFonts w:ascii="Abadi" w:hAnsi="Abadi" w:cs="Gadugi-Bold"/>
          <w:b/>
          <w:bCs/>
          <w:sz w:val="21"/>
          <w:szCs w:val="21"/>
        </w:rPr>
        <w:t>también de los organismos cuya autonomía está sancionada por la propia Constitución Política para el Estado de Guanajuato</w:t>
      </w:r>
      <w:r w:rsidRPr="004B756E">
        <w:rPr>
          <w:rFonts w:ascii="Abadi" w:hAnsi="Abadi" w:cs="Gadugi"/>
          <w:sz w:val="21"/>
          <w:szCs w:val="21"/>
        </w:rPr>
        <w:t>.</w:t>
      </w:r>
    </w:p>
    <w:p w14:paraId="31D7F138" w14:textId="77777777" w:rsidR="00F57317" w:rsidRPr="004B756E" w:rsidRDefault="00F57317" w:rsidP="00F57317">
      <w:pPr>
        <w:autoSpaceDE w:val="0"/>
        <w:autoSpaceDN w:val="0"/>
        <w:adjustRightInd w:val="0"/>
        <w:jc w:val="both"/>
        <w:rPr>
          <w:rFonts w:ascii="Abadi" w:hAnsi="Abadi" w:cs="Gadugi"/>
          <w:sz w:val="21"/>
          <w:szCs w:val="21"/>
        </w:rPr>
      </w:pPr>
    </w:p>
    <w:p w14:paraId="444DAE43"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Los organismos constitucionales autónomos han sido creados con la justificación de la necesidad de reducir los vaivenes de los ciclos políticos en algunas áreas, o de reclutar </w:t>
      </w:r>
      <w:r w:rsidRPr="004B756E">
        <w:rPr>
          <w:rFonts w:ascii="Abadi" w:hAnsi="Abadi" w:cs="Gadugi"/>
          <w:sz w:val="21"/>
          <w:szCs w:val="21"/>
        </w:rPr>
        <w:lastRenderedPageBreak/>
        <w:t>técnicos para el servicio público aislados de la influencia de la política, o incluso de la necesidad de fomentar la incorporación de la ciudadanía en el proceso de toma de decisiones. Sin embargo, la naturaleza anómala de su diseño institucional ha generado una escasa rendición de cuentas derivada de su compleja relación con los otros poderes.</w:t>
      </w:r>
    </w:p>
    <w:p w14:paraId="73230DAA" w14:textId="77777777" w:rsidR="00F57317" w:rsidRPr="004B756E" w:rsidRDefault="00F57317" w:rsidP="00F57317">
      <w:pPr>
        <w:autoSpaceDE w:val="0"/>
        <w:autoSpaceDN w:val="0"/>
        <w:adjustRightInd w:val="0"/>
        <w:jc w:val="both"/>
        <w:rPr>
          <w:rFonts w:ascii="Abadi" w:hAnsi="Abadi" w:cs="Gadugi"/>
          <w:sz w:val="21"/>
          <w:szCs w:val="21"/>
        </w:rPr>
      </w:pPr>
    </w:p>
    <w:p w14:paraId="22D01DFB" w14:textId="77777777" w:rsidR="00F57317" w:rsidRPr="004B756E" w:rsidRDefault="00F57317" w:rsidP="00F57317">
      <w:pPr>
        <w:tabs>
          <w:tab w:val="left" w:pos="8100"/>
        </w:tabs>
        <w:autoSpaceDE w:val="0"/>
        <w:autoSpaceDN w:val="0"/>
        <w:adjustRightInd w:val="0"/>
        <w:jc w:val="both"/>
        <w:rPr>
          <w:rFonts w:ascii="Abadi" w:hAnsi="Abadi" w:cs="Gadugi"/>
          <w:sz w:val="21"/>
          <w:szCs w:val="21"/>
        </w:rPr>
      </w:pPr>
      <w:r w:rsidRPr="004B756E">
        <w:rPr>
          <w:rFonts w:ascii="Abadi" w:hAnsi="Abadi" w:cs="Gadugi"/>
          <w:sz w:val="21"/>
          <w:szCs w:val="21"/>
        </w:rPr>
        <w:t>De esta manera, la autonomía sin rendición de cuentas corre el riesgo de viciarse y generar resultados alejados del bienestar público para la ciudadanía. Por esto, adicionar el mecanismo de comparecencia desde este Poder Legislativo abona en términos de transparencia y rendición de cuentas horizontal.</w:t>
      </w:r>
    </w:p>
    <w:p w14:paraId="251AFD54" w14:textId="77777777" w:rsidR="00F57317" w:rsidRPr="004B756E" w:rsidRDefault="00F57317" w:rsidP="00F57317">
      <w:pPr>
        <w:autoSpaceDE w:val="0"/>
        <w:autoSpaceDN w:val="0"/>
        <w:adjustRightInd w:val="0"/>
        <w:jc w:val="both"/>
        <w:rPr>
          <w:rFonts w:ascii="Abadi" w:hAnsi="Abadi" w:cs="Gadugi"/>
          <w:sz w:val="21"/>
          <w:szCs w:val="21"/>
        </w:rPr>
      </w:pPr>
    </w:p>
    <w:p w14:paraId="17753C83"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Por otro lado, actualmente la Ley Orgánica de este Poder Legislativo no contempla la posibilidad de que las Comisiones Legislativas, en el marco de su facultad para solicitar información a los otros poderes públicos, a los gobiernos municipales, organismos autónomos y demás dependencias, puedan también solicitar la comparecencia de los titulares y funcionarios de dichas entidades.</w:t>
      </w:r>
    </w:p>
    <w:p w14:paraId="079F1B86" w14:textId="77777777" w:rsidR="00F57317" w:rsidRPr="004B756E" w:rsidRDefault="00F57317" w:rsidP="00F57317">
      <w:pPr>
        <w:autoSpaceDE w:val="0"/>
        <w:autoSpaceDN w:val="0"/>
        <w:adjustRightInd w:val="0"/>
        <w:jc w:val="both"/>
        <w:rPr>
          <w:rFonts w:ascii="Abadi" w:hAnsi="Abadi" w:cs="Gadugi"/>
          <w:sz w:val="21"/>
          <w:szCs w:val="21"/>
        </w:rPr>
      </w:pPr>
    </w:p>
    <w:p w14:paraId="7DEFA46A"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Por esto, se busca que la Ley Orgánica del Poder Legislativo contemple mecanismos para garantizar que la facultad constitucional que tiene este Congreso de solicitar la comparecencia, tanto de los funcionarios propuestos en esta iniciativa, como de aquellos del ámbito municipal que ya reconoce la Constitución pero que no encuentran dispositivos jurídicos adecuados en la propia Ley Orgánica, tengan posibilidades normativas de tener un desarrollo concreto en términos de una comparecencia útil para la rendición de cuentas efectiva no sólo ante el pleno, sino también ante las Comisiones.</w:t>
      </w:r>
    </w:p>
    <w:p w14:paraId="6D83744F" w14:textId="77777777" w:rsidR="00F57317" w:rsidRPr="004B756E" w:rsidRDefault="00F57317" w:rsidP="00F57317">
      <w:pPr>
        <w:autoSpaceDE w:val="0"/>
        <w:autoSpaceDN w:val="0"/>
        <w:adjustRightInd w:val="0"/>
        <w:jc w:val="both"/>
        <w:rPr>
          <w:rFonts w:ascii="Abadi" w:hAnsi="Abadi" w:cs="Gadugi"/>
          <w:sz w:val="21"/>
          <w:szCs w:val="21"/>
        </w:rPr>
      </w:pPr>
    </w:p>
    <w:p w14:paraId="6711FA00"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Así, se propone adicionar dos atribuciones a las Comisiones Legislativas de este Congreso. La primera, que dichas instancias puedan requerir a la Junta de Gobierno y Coordinación Política la solicitud de comparecencia de los servidores públicos ante la propia Comisión cuando ésta trate algún tema relacionado con </w:t>
      </w:r>
      <w:r w:rsidRPr="004B756E">
        <w:rPr>
          <w:rFonts w:ascii="Abadi" w:hAnsi="Abadi" w:cs="Gadugi"/>
          <w:sz w:val="21"/>
          <w:szCs w:val="21"/>
        </w:rPr>
        <w:t>las funciones de estos. La segunda, que sea la propia Comisión quien establezca los términos, duración y formato de dichas comparecencias. Lo anterior, sin perjuicio de que la propia Junta de Gobierno y Coordinación Política mantenga las atribuciones de comparecencia cuando ésta se dé ante el Pleno del Congreso.</w:t>
      </w:r>
    </w:p>
    <w:p w14:paraId="37B0C338" w14:textId="77777777" w:rsidR="00F57317" w:rsidRPr="004B756E" w:rsidRDefault="00F57317" w:rsidP="00F57317">
      <w:pPr>
        <w:autoSpaceDE w:val="0"/>
        <w:autoSpaceDN w:val="0"/>
        <w:adjustRightInd w:val="0"/>
        <w:jc w:val="both"/>
        <w:rPr>
          <w:rFonts w:ascii="Abadi" w:hAnsi="Abadi" w:cs="Gadugi"/>
          <w:sz w:val="21"/>
          <w:szCs w:val="21"/>
        </w:rPr>
      </w:pPr>
    </w:p>
    <w:p w14:paraId="133E006E"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Estas atribuciones, estarían en concordancia con la posibilidad que ya se establece en otras legislaciones en materia tales como aquellas que ya se sancionan en el ámbito federal</w:t>
      </w:r>
      <w:r w:rsidRPr="004B756E">
        <w:rPr>
          <w:rStyle w:val="Refdenotaalpie"/>
          <w:rFonts w:ascii="Abadi" w:hAnsi="Abadi" w:cs="Gadugi"/>
          <w:sz w:val="21"/>
          <w:szCs w:val="21"/>
        </w:rPr>
        <w:footnoteReference w:id="34"/>
      </w:r>
      <w:r w:rsidRPr="004B756E">
        <w:rPr>
          <w:rFonts w:ascii="Abadi" w:hAnsi="Abadi" w:cs="Gadugi"/>
          <w:sz w:val="21"/>
          <w:szCs w:val="21"/>
        </w:rPr>
        <w:t xml:space="preserve"> y en la CDMX</w:t>
      </w:r>
      <w:r w:rsidRPr="004B756E">
        <w:rPr>
          <w:rStyle w:val="Refdenotaalpie"/>
          <w:rFonts w:ascii="Abadi" w:hAnsi="Abadi" w:cs="Gadugi"/>
          <w:sz w:val="21"/>
          <w:szCs w:val="21"/>
        </w:rPr>
        <w:footnoteReference w:id="35"/>
      </w:r>
      <w:r w:rsidRPr="004B756E">
        <w:rPr>
          <w:rFonts w:ascii="Abadi" w:hAnsi="Abadi" w:cs="Gadugi"/>
          <w:sz w:val="21"/>
          <w:szCs w:val="21"/>
        </w:rPr>
        <w:t xml:space="preserve">, en donde las Comisiones tienen dicha posibilidad. </w:t>
      </w:r>
    </w:p>
    <w:p w14:paraId="4CA34192" w14:textId="77777777" w:rsidR="00F57317" w:rsidRPr="004B756E" w:rsidRDefault="00F57317" w:rsidP="00F57317">
      <w:pPr>
        <w:autoSpaceDE w:val="0"/>
        <w:autoSpaceDN w:val="0"/>
        <w:adjustRightInd w:val="0"/>
        <w:jc w:val="both"/>
        <w:rPr>
          <w:rFonts w:ascii="Abadi" w:hAnsi="Abadi" w:cs="Gadugi"/>
          <w:sz w:val="21"/>
          <w:szCs w:val="21"/>
        </w:rPr>
      </w:pPr>
    </w:p>
    <w:p w14:paraId="2E174E10"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De ser aprobada, la presente iniciativa tendrá el siguiente impacto, de conformidad con el artículo 209 de la Ley Orgánica del Poder Legislativo del Estado de Guanajuato:</w:t>
      </w:r>
    </w:p>
    <w:p w14:paraId="4F1A955A" w14:textId="77777777" w:rsidR="00F57317" w:rsidRPr="004B756E" w:rsidRDefault="00F57317" w:rsidP="00F57317">
      <w:pPr>
        <w:autoSpaceDE w:val="0"/>
        <w:autoSpaceDN w:val="0"/>
        <w:adjustRightInd w:val="0"/>
        <w:jc w:val="both"/>
        <w:rPr>
          <w:rFonts w:ascii="Abadi" w:hAnsi="Abadi" w:cs="Gadugi"/>
          <w:sz w:val="21"/>
          <w:szCs w:val="21"/>
        </w:rPr>
      </w:pPr>
    </w:p>
    <w:p w14:paraId="49E079DB"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I. </w:t>
      </w:r>
      <w:r w:rsidRPr="004B756E">
        <w:rPr>
          <w:rFonts w:ascii="Abadi" w:hAnsi="Abadi" w:cs="Gadugi-Bold"/>
          <w:b/>
          <w:bCs/>
          <w:sz w:val="21"/>
          <w:szCs w:val="21"/>
        </w:rPr>
        <w:t>Impacto jurídico</w:t>
      </w:r>
      <w:r w:rsidRPr="004B756E">
        <w:rPr>
          <w:rFonts w:ascii="Abadi" w:hAnsi="Abadi" w:cs="Gadugi"/>
          <w:sz w:val="21"/>
          <w:szCs w:val="21"/>
        </w:rPr>
        <w:t>: Se modifica el artículo 63 de la Constitución Política para el Estado de Guanajuato. Se adicionan las fracciones X y XI del artículo 72, y se adicionan las fracciones VII y VIII del artículo 89 de la Ley Orgánica del Poder Legislativo.</w:t>
      </w:r>
    </w:p>
    <w:p w14:paraId="43AFB06F" w14:textId="77777777" w:rsidR="00F57317" w:rsidRPr="004B756E" w:rsidRDefault="00F57317" w:rsidP="00F57317">
      <w:pPr>
        <w:autoSpaceDE w:val="0"/>
        <w:autoSpaceDN w:val="0"/>
        <w:adjustRightInd w:val="0"/>
        <w:jc w:val="both"/>
        <w:rPr>
          <w:rFonts w:ascii="Abadi" w:hAnsi="Abadi" w:cs="Gadugi"/>
          <w:sz w:val="21"/>
          <w:szCs w:val="21"/>
        </w:rPr>
      </w:pPr>
    </w:p>
    <w:p w14:paraId="46105F0D"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II. </w:t>
      </w:r>
      <w:r w:rsidRPr="004B756E">
        <w:rPr>
          <w:rFonts w:ascii="Abadi" w:hAnsi="Abadi" w:cs="Gadugi-Bold"/>
          <w:b/>
          <w:bCs/>
          <w:sz w:val="21"/>
          <w:szCs w:val="21"/>
        </w:rPr>
        <w:t>Impacto administrativo</w:t>
      </w:r>
      <w:r w:rsidRPr="004B756E">
        <w:rPr>
          <w:rFonts w:ascii="Abadi" w:hAnsi="Abadi" w:cs="Gadugi"/>
          <w:sz w:val="21"/>
          <w:szCs w:val="21"/>
        </w:rPr>
        <w:t>: La presente iniciativa no tiene un impacto administrativo inmediato.</w:t>
      </w:r>
    </w:p>
    <w:p w14:paraId="7D1B4F8F" w14:textId="77777777" w:rsidR="00F57317" w:rsidRPr="004B756E" w:rsidRDefault="00F57317" w:rsidP="00F57317">
      <w:pPr>
        <w:autoSpaceDE w:val="0"/>
        <w:autoSpaceDN w:val="0"/>
        <w:adjustRightInd w:val="0"/>
        <w:jc w:val="both"/>
        <w:rPr>
          <w:rFonts w:ascii="Abadi" w:hAnsi="Abadi" w:cs="Gadugi"/>
          <w:sz w:val="21"/>
          <w:szCs w:val="21"/>
        </w:rPr>
      </w:pPr>
    </w:p>
    <w:p w14:paraId="1BC818FD"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III. </w:t>
      </w:r>
      <w:r w:rsidRPr="004B756E">
        <w:rPr>
          <w:rFonts w:ascii="Abadi" w:hAnsi="Abadi" w:cs="Gadugi-Bold"/>
          <w:b/>
          <w:bCs/>
          <w:sz w:val="21"/>
          <w:szCs w:val="21"/>
        </w:rPr>
        <w:t>Impacto presupuestario</w:t>
      </w:r>
      <w:r w:rsidRPr="004B756E">
        <w:rPr>
          <w:rFonts w:ascii="Abadi" w:hAnsi="Abadi" w:cs="Gadugi"/>
          <w:sz w:val="21"/>
          <w:szCs w:val="21"/>
        </w:rPr>
        <w:t>: La presente iniciativa no tiene un impacto presupuestario inmediato.</w:t>
      </w:r>
    </w:p>
    <w:p w14:paraId="66735516" w14:textId="77777777" w:rsidR="00F57317" w:rsidRPr="004B756E" w:rsidRDefault="00F57317" w:rsidP="00F57317">
      <w:pPr>
        <w:autoSpaceDE w:val="0"/>
        <w:autoSpaceDN w:val="0"/>
        <w:adjustRightInd w:val="0"/>
        <w:jc w:val="both"/>
        <w:rPr>
          <w:rFonts w:ascii="Abadi" w:hAnsi="Abadi" w:cs="Gadugi"/>
          <w:sz w:val="21"/>
          <w:szCs w:val="21"/>
        </w:rPr>
      </w:pPr>
    </w:p>
    <w:p w14:paraId="71940927"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IV. </w:t>
      </w:r>
      <w:r w:rsidRPr="004B756E">
        <w:rPr>
          <w:rFonts w:ascii="Abadi" w:hAnsi="Abadi" w:cs="Gadugi-Bold"/>
          <w:b/>
          <w:bCs/>
          <w:sz w:val="21"/>
          <w:szCs w:val="21"/>
        </w:rPr>
        <w:t>Impacto social</w:t>
      </w:r>
      <w:r w:rsidRPr="004B756E">
        <w:rPr>
          <w:rFonts w:ascii="Abadi" w:hAnsi="Abadi" w:cs="Gadugi"/>
          <w:sz w:val="21"/>
          <w:szCs w:val="21"/>
        </w:rPr>
        <w:t>: Mediante la presente iniciativa se fortalece la función de control político del Poder Legislativo, mejorando así la rendición de cuentas horizontal, contribuyendo a establecer canales de diálogo directo y a una gestión pública con mayor credibilidad y confianza.</w:t>
      </w:r>
    </w:p>
    <w:p w14:paraId="5730070A" w14:textId="77777777" w:rsidR="00F57317" w:rsidRPr="004B756E" w:rsidRDefault="00F57317" w:rsidP="00F57317">
      <w:pPr>
        <w:autoSpaceDE w:val="0"/>
        <w:autoSpaceDN w:val="0"/>
        <w:adjustRightInd w:val="0"/>
        <w:jc w:val="both"/>
        <w:rPr>
          <w:rFonts w:ascii="Abadi" w:hAnsi="Abadi" w:cs="Gadugi-Bold"/>
          <w:b/>
          <w:bCs/>
          <w:sz w:val="21"/>
          <w:szCs w:val="21"/>
        </w:rPr>
      </w:pPr>
    </w:p>
    <w:p w14:paraId="688AFDCC" w14:textId="77777777" w:rsidR="00F57317" w:rsidRPr="004B756E" w:rsidRDefault="00F57317" w:rsidP="00F57317">
      <w:pPr>
        <w:autoSpaceDE w:val="0"/>
        <w:autoSpaceDN w:val="0"/>
        <w:adjustRightInd w:val="0"/>
        <w:jc w:val="center"/>
        <w:rPr>
          <w:rFonts w:ascii="Abadi" w:hAnsi="Abadi" w:cs="Gadugi-Bold"/>
          <w:b/>
          <w:bCs/>
          <w:sz w:val="21"/>
          <w:szCs w:val="21"/>
        </w:rPr>
      </w:pPr>
      <w:r w:rsidRPr="004B756E">
        <w:rPr>
          <w:rFonts w:ascii="Abadi" w:hAnsi="Abadi" w:cs="Gadugi-Bold"/>
          <w:b/>
          <w:bCs/>
          <w:sz w:val="21"/>
          <w:szCs w:val="21"/>
        </w:rPr>
        <w:t>D E C R E T O</w:t>
      </w:r>
    </w:p>
    <w:p w14:paraId="37375BEB" w14:textId="77777777" w:rsidR="00F57317" w:rsidRPr="004B756E" w:rsidRDefault="00F57317" w:rsidP="00F57317">
      <w:pPr>
        <w:autoSpaceDE w:val="0"/>
        <w:autoSpaceDN w:val="0"/>
        <w:adjustRightInd w:val="0"/>
        <w:jc w:val="both"/>
        <w:rPr>
          <w:rFonts w:ascii="Abadi" w:hAnsi="Abadi" w:cs="Gadugi-Bold"/>
          <w:b/>
          <w:bCs/>
          <w:sz w:val="21"/>
          <w:szCs w:val="21"/>
        </w:rPr>
      </w:pPr>
    </w:p>
    <w:p w14:paraId="61CE13EC"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PRIMERO. </w:t>
      </w:r>
      <w:r w:rsidRPr="004B756E">
        <w:rPr>
          <w:rFonts w:ascii="Abadi" w:hAnsi="Abadi" w:cs="Gadugi"/>
          <w:sz w:val="21"/>
          <w:szCs w:val="21"/>
        </w:rPr>
        <w:t>Se reforma la fracción XII de la Constitución Política para el Estado de Guanajuato, para quedar como sigue:</w:t>
      </w:r>
    </w:p>
    <w:p w14:paraId="39DF1E80" w14:textId="77777777" w:rsidR="00F57317" w:rsidRPr="004B756E" w:rsidRDefault="00F57317" w:rsidP="00F57317">
      <w:pPr>
        <w:autoSpaceDE w:val="0"/>
        <w:autoSpaceDN w:val="0"/>
        <w:adjustRightInd w:val="0"/>
        <w:jc w:val="both"/>
        <w:rPr>
          <w:rFonts w:ascii="Abadi" w:hAnsi="Abadi" w:cs="Gadugi-Bold"/>
          <w:b/>
          <w:bCs/>
          <w:sz w:val="21"/>
          <w:szCs w:val="21"/>
        </w:rPr>
      </w:pPr>
    </w:p>
    <w:p w14:paraId="3FA1DF34"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63. </w:t>
      </w:r>
      <w:r w:rsidRPr="004B756E">
        <w:rPr>
          <w:rFonts w:ascii="Abadi" w:hAnsi="Abadi" w:cs="Gadugi"/>
          <w:sz w:val="21"/>
          <w:szCs w:val="21"/>
        </w:rPr>
        <w:t>Son facultades del Congreso del Estado:</w:t>
      </w:r>
    </w:p>
    <w:p w14:paraId="3FFCAB67" w14:textId="77777777" w:rsidR="00F57317" w:rsidRPr="004B756E" w:rsidRDefault="00F57317" w:rsidP="00F57317">
      <w:pPr>
        <w:autoSpaceDE w:val="0"/>
        <w:autoSpaceDN w:val="0"/>
        <w:adjustRightInd w:val="0"/>
        <w:jc w:val="both"/>
        <w:rPr>
          <w:rFonts w:ascii="Abadi" w:hAnsi="Abadi" w:cs="Gadugi"/>
          <w:sz w:val="21"/>
          <w:szCs w:val="21"/>
        </w:rPr>
      </w:pPr>
    </w:p>
    <w:p w14:paraId="5B485C44"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lastRenderedPageBreak/>
        <w:t>I-XI. […]</w:t>
      </w:r>
    </w:p>
    <w:p w14:paraId="02089258" w14:textId="77777777" w:rsidR="00F57317" w:rsidRPr="004B756E" w:rsidRDefault="00F57317" w:rsidP="00F57317">
      <w:pPr>
        <w:autoSpaceDE w:val="0"/>
        <w:autoSpaceDN w:val="0"/>
        <w:adjustRightInd w:val="0"/>
        <w:jc w:val="both"/>
        <w:rPr>
          <w:rFonts w:ascii="Abadi" w:hAnsi="Abadi" w:cs="Gadugi"/>
          <w:sz w:val="21"/>
          <w:szCs w:val="21"/>
        </w:rPr>
      </w:pPr>
    </w:p>
    <w:p w14:paraId="1DE2F431"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XII. Solicitar al Gobernador del Estado la comparecencia de Funcionarios del Poder Ejecutivo para que informen al Congreso, cuando se discuta o estudie un asunto relativo a las funciones que aquellos ejerzan. Solicitar la comparecencia </w:t>
      </w:r>
      <w:r w:rsidRPr="004B756E">
        <w:rPr>
          <w:rFonts w:ascii="Abadi" w:hAnsi="Abadi" w:cs="Gadugi-Bold"/>
          <w:b/>
          <w:bCs/>
          <w:sz w:val="21"/>
          <w:szCs w:val="21"/>
        </w:rPr>
        <w:t xml:space="preserve">de los Titulares de los Organismos Constitucionales Autónomos, </w:t>
      </w:r>
      <w:r w:rsidRPr="004B756E">
        <w:rPr>
          <w:rFonts w:ascii="Abadi" w:hAnsi="Abadi" w:cs="Gadugi"/>
          <w:sz w:val="21"/>
          <w:szCs w:val="21"/>
        </w:rPr>
        <w:t>Presidentes de los Ayuntamientos y Concejos Municipales, y la de los Titulares de los Organismos Públicos Descentralizados de los Municipios, para los mismos efectos.</w:t>
      </w:r>
    </w:p>
    <w:p w14:paraId="26BEB473" w14:textId="77777777" w:rsidR="00F57317" w:rsidRPr="004B756E" w:rsidRDefault="00F57317" w:rsidP="00F57317">
      <w:pPr>
        <w:autoSpaceDE w:val="0"/>
        <w:autoSpaceDN w:val="0"/>
        <w:adjustRightInd w:val="0"/>
        <w:jc w:val="both"/>
        <w:rPr>
          <w:rFonts w:ascii="Abadi" w:hAnsi="Abadi" w:cs="Gadugi"/>
          <w:sz w:val="21"/>
          <w:szCs w:val="21"/>
        </w:rPr>
      </w:pPr>
    </w:p>
    <w:p w14:paraId="7D1D768A"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XIII-XXXIV. […].</w:t>
      </w:r>
    </w:p>
    <w:p w14:paraId="6E59995F" w14:textId="77777777" w:rsidR="00F57317" w:rsidRPr="004B756E" w:rsidRDefault="00F57317" w:rsidP="00F57317">
      <w:pPr>
        <w:autoSpaceDE w:val="0"/>
        <w:autoSpaceDN w:val="0"/>
        <w:adjustRightInd w:val="0"/>
        <w:jc w:val="both"/>
        <w:rPr>
          <w:rFonts w:ascii="Abadi" w:hAnsi="Abadi" w:cs="Gadugi-Bold"/>
          <w:b/>
          <w:bCs/>
          <w:sz w:val="21"/>
          <w:szCs w:val="21"/>
        </w:rPr>
      </w:pPr>
    </w:p>
    <w:p w14:paraId="7E5DBA7C"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SEGUNDO. </w:t>
      </w:r>
      <w:r w:rsidRPr="004B756E">
        <w:rPr>
          <w:rFonts w:ascii="Abadi" w:hAnsi="Abadi" w:cs="Gadugi"/>
          <w:sz w:val="21"/>
          <w:szCs w:val="21"/>
        </w:rPr>
        <w:t>Se reforman las fracciones X y XI del artículo 72; se adicionan las fracciones VII y VIII del artículo 89, recorriéndose en su orden las siguientes, de la Ley Orgánica del Poder Legislativo para quedar como sigue:</w:t>
      </w:r>
    </w:p>
    <w:p w14:paraId="6CC81351" w14:textId="77777777" w:rsidR="00F57317" w:rsidRPr="004B756E" w:rsidRDefault="00F57317" w:rsidP="00F57317">
      <w:pPr>
        <w:autoSpaceDE w:val="0"/>
        <w:autoSpaceDN w:val="0"/>
        <w:adjustRightInd w:val="0"/>
        <w:jc w:val="both"/>
        <w:rPr>
          <w:rFonts w:ascii="Abadi" w:hAnsi="Abadi" w:cs="Gadugi-Bold"/>
          <w:b/>
          <w:bCs/>
          <w:sz w:val="21"/>
          <w:szCs w:val="21"/>
        </w:rPr>
      </w:pPr>
    </w:p>
    <w:p w14:paraId="5299F666"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72. </w:t>
      </w:r>
      <w:r w:rsidRPr="004B756E">
        <w:rPr>
          <w:rFonts w:ascii="Abadi" w:hAnsi="Abadi" w:cs="Gadugi"/>
          <w:sz w:val="21"/>
          <w:szCs w:val="21"/>
        </w:rPr>
        <w:t>La Junta de Gobierno y Coordinación Política tendrá las atribuciones siguientes:</w:t>
      </w:r>
    </w:p>
    <w:p w14:paraId="778E7726" w14:textId="77777777" w:rsidR="00F57317" w:rsidRPr="004B756E" w:rsidRDefault="00F57317" w:rsidP="00F57317">
      <w:pPr>
        <w:autoSpaceDE w:val="0"/>
        <w:autoSpaceDN w:val="0"/>
        <w:adjustRightInd w:val="0"/>
        <w:jc w:val="both"/>
        <w:rPr>
          <w:rFonts w:ascii="Abadi" w:hAnsi="Abadi" w:cs="Gadugi"/>
          <w:sz w:val="21"/>
          <w:szCs w:val="21"/>
        </w:rPr>
      </w:pPr>
    </w:p>
    <w:p w14:paraId="2F7DF3AD" w14:textId="77777777" w:rsidR="00F57317" w:rsidRDefault="00F57317" w:rsidP="00F57317">
      <w:pPr>
        <w:jc w:val="both"/>
        <w:rPr>
          <w:rFonts w:ascii="Abadi" w:hAnsi="Abadi" w:cs="Gadugi"/>
          <w:sz w:val="21"/>
          <w:szCs w:val="21"/>
        </w:rPr>
      </w:pPr>
      <w:r w:rsidRPr="004B756E">
        <w:rPr>
          <w:rFonts w:ascii="Abadi" w:hAnsi="Abadi" w:cs="Gadugi"/>
          <w:sz w:val="21"/>
          <w:szCs w:val="21"/>
        </w:rPr>
        <w:t>I-IX. […].</w:t>
      </w:r>
    </w:p>
    <w:p w14:paraId="6108A4F1" w14:textId="77777777" w:rsidR="004D0061" w:rsidRPr="004B756E" w:rsidRDefault="004D0061" w:rsidP="00F57317">
      <w:pPr>
        <w:jc w:val="both"/>
        <w:rPr>
          <w:rFonts w:ascii="Abadi" w:hAnsi="Abadi" w:cs="Gadugi"/>
          <w:sz w:val="21"/>
          <w:szCs w:val="21"/>
        </w:rPr>
      </w:pPr>
    </w:p>
    <w:p w14:paraId="0DFA0BE4"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X. </w:t>
      </w:r>
      <w:r w:rsidRPr="004B756E">
        <w:rPr>
          <w:rFonts w:ascii="Abadi" w:hAnsi="Abadi" w:cs="Gadugi"/>
          <w:sz w:val="21"/>
          <w:szCs w:val="21"/>
        </w:rPr>
        <w:t xml:space="preserve">Ser el conducto para proponer al Pleno la solicitud al titular del Poder Ejecutivo, para que comparezcan </w:t>
      </w:r>
      <w:r w:rsidRPr="004B756E">
        <w:rPr>
          <w:rFonts w:ascii="Abadi" w:hAnsi="Abadi" w:cs="Gadugi-Bold"/>
          <w:b/>
          <w:bCs/>
          <w:sz w:val="21"/>
          <w:szCs w:val="21"/>
        </w:rPr>
        <w:t xml:space="preserve">ante el pleno </w:t>
      </w:r>
      <w:r w:rsidRPr="004B756E">
        <w:rPr>
          <w:rFonts w:ascii="Abadi" w:hAnsi="Abadi" w:cs="Gadugi"/>
          <w:sz w:val="21"/>
          <w:szCs w:val="21"/>
        </w:rPr>
        <w:t xml:space="preserve">los servidores públicos del Poder Ejecutivo, </w:t>
      </w:r>
      <w:r w:rsidRPr="004B756E">
        <w:rPr>
          <w:rFonts w:ascii="Abadi" w:hAnsi="Abadi" w:cs="Gadugi-Bold"/>
          <w:b/>
          <w:bCs/>
          <w:sz w:val="21"/>
          <w:szCs w:val="21"/>
        </w:rPr>
        <w:t xml:space="preserve">y los Titulares de los Organismos Constitucionales Autónomos </w:t>
      </w:r>
      <w:r w:rsidRPr="004B756E">
        <w:rPr>
          <w:rFonts w:ascii="Abadi" w:hAnsi="Abadi" w:cs="Gadugi"/>
          <w:sz w:val="21"/>
          <w:szCs w:val="21"/>
        </w:rPr>
        <w:t>para que informen cuando se discuta o estudie un asunto relativo a las funciones que aquellas ejerzan;</w:t>
      </w:r>
    </w:p>
    <w:p w14:paraId="4CA6EDB6" w14:textId="77777777" w:rsidR="00F57317" w:rsidRPr="004B756E" w:rsidRDefault="00F57317" w:rsidP="00F57317">
      <w:pPr>
        <w:autoSpaceDE w:val="0"/>
        <w:autoSpaceDN w:val="0"/>
        <w:adjustRightInd w:val="0"/>
        <w:jc w:val="both"/>
        <w:rPr>
          <w:rFonts w:ascii="Abadi" w:hAnsi="Abadi" w:cs="Gadugi"/>
          <w:sz w:val="21"/>
          <w:szCs w:val="21"/>
        </w:rPr>
      </w:pPr>
    </w:p>
    <w:p w14:paraId="3AFA4EB0"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 xml:space="preserve">XI. Establecer los términos en que se llevarán a cabo las comparecencias de los servidores públicos </w:t>
      </w:r>
      <w:r w:rsidRPr="004B756E">
        <w:rPr>
          <w:rFonts w:ascii="Abadi" w:hAnsi="Abadi" w:cs="Gadugi-Bold"/>
          <w:b/>
          <w:bCs/>
          <w:sz w:val="21"/>
          <w:szCs w:val="21"/>
        </w:rPr>
        <w:t>ante el Pleno</w:t>
      </w:r>
      <w:r w:rsidRPr="004B756E">
        <w:rPr>
          <w:rFonts w:ascii="Abadi" w:hAnsi="Abadi" w:cs="Gadugi"/>
          <w:sz w:val="21"/>
          <w:szCs w:val="21"/>
        </w:rPr>
        <w:t>, en cumplimiento a lo dispuesto por la Constitución Política para el Estado de Guanajuato, así como determinar la duración y el formato de las mismas;</w:t>
      </w:r>
    </w:p>
    <w:p w14:paraId="2FA97B2C" w14:textId="77777777" w:rsidR="00F57317" w:rsidRPr="004B756E" w:rsidRDefault="00F57317" w:rsidP="00F57317">
      <w:pPr>
        <w:autoSpaceDE w:val="0"/>
        <w:autoSpaceDN w:val="0"/>
        <w:adjustRightInd w:val="0"/>
        <w:jc w:val="both"/>
        <w:rPr>
          <w:rFonts w:ascii="Abadi" w:hAnsi="Abadi" w:cs="Gadugi"/>
          <w:sz w:val="21"/>
          <w:szCs w:val="21"/>
        </w:rPr>
      </w:pPr>
    </w:p>
    <w:p w14:paraId="13E71A88"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XII-XXXIII […].</w:t>
      </w:r>
    </w:p>
    <w:p w14:paraId="23F19B31" w14:textId="77777777" w:rsidR="00F57317" w:rsidRPr="004B756E" w:rsidRDefault="00F57317" w:rsidP="00F57317">
      <w:pPr>
        <w:autoSpaceDE w:val="0"/>
        <w:autoSpaceDN w:val="0"/>
        <w:adjustRightInd w:val="0"/>
        <w:jc w:val="both"/>
        <w:rPr>
          <w:rFonts w:ascii="Abadi" w:hAnsi="Abadi" w:cs="Gadugi-Bold"/>
          <w:b/>
          <w:bCs/>
          <w:sz w:val="21"/>
          <w:szCs w:val="21"/>
        </w:rPr>
      </w:pPr>
    </w:p>
    <w:p w14:paraId="06DB5ABB"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85. </w:t>
      </w:r>
      <w:r w:rsidRPr="004B756E">
        <w:rPr>
          <w:rFonts w:ascii="Abadi" w:hAnsi="Abadi" w:cs="Gadugi"/>
          <w:sz w:val="21"/>
          <w:szCs w:val="21"/>
        </w:rPr>
        <w:t>Los titulares de…</w:t>
      </w:r>
    </w:p>
    <w:p w14:paraId="283466B1" w14:textId="77777777" w:rsidR="00F57317" w:rsidRPr="004B756E" w:rsidRDefault="00F57317" w:rsidP="00F57317">
      <w:pPr>
        <w:autoSpaceDE w:val="0"/>
        <w:autoSpaceDN w:val="0"/>
        <w:adjustRightInd w:val="0"/>
        <w:jc w:val="both"/>
        <w:rPr>
          <w:rFonts w:ascii="Abadi" w:hAnsi="Abadi" w:cs="Gadugi-Bold"/>
          <w:b/>
          <w:bCs/>
          <w:sz w:val="21"/>
          <w:szCs w:val="21"/>
        </w:rPr>
      </w:pPr>
    </w:p>
    <w:p w14:paraId="7D5454F6"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89: </w:t>
      </w:r>
      <w:r w:rsidRPr="004B756E">
        <w:rPr>
          <w:rFonts w:ascii="Abadi" w:hAnsi="Abadi" w:cs="Gadugi"/>
          <w:sz w:val="21"/>
          <w:szCs w:val="21"/>
        </w:rPr>
        <w:t>Las Comisiones Legislativas tendrán las siguientes atribuciones:</w:t>
      </w:r>
    </w:p>
    <w:p w14:paraId="274C5835" w14:textId="77777777" w:rsidR="00F57317" w:rsidRPr="004B756E" w:rsidRDefault="00F57317" w:rsidP="00F57317">
      <w:pPr>
        <w:autoSpaceDE w:val="0"/>
        <w:autoSpaceDN w:val="0"/>
        <w:adjustRightInd w:val="0"/>
        <w:jc w:val="both"/>
        <w:rPr>
          <w:rFonts w:ascii="Abadi" w:hAnsi="Abadi" w:cs="Gadugi"/>
          <w:sz w:val="21"/>
          <w:szCs w:val="21"/>
        </w:rPr>
      </w:pPr>
    </w:p>
    <w:p w14:paraId="36E0A007"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I-VI. […].</w:t>
      </w:r>
    </w:p>
    <w:p w14:paraId="6267FDEA" w14:textId="77777777" w:rsidR="00F57317" w:rsidRPr="004B756E" w:rsidRDefault="00F57317" w:rsidP="00F57317">
      <w:pPr>
        <w:autoSpaceDE w:val="0"/>
        <w:autoSpaceDN w:val="0"/>
        <w:adjustRightInd w:val="0"/>
        <w:jc w:val="both"/>
        <w:rPr>
          <w:rFonts w:ascii="Abadi" w:hAnsi="Abadi" w:cs="Gadugi-Bold"/>
          <w:b/>
          <w:bCs/>
          <w:sz w:val="21"/>
          <w:szCs w:val="21"/>
        </w:rPr>
      </w:pPr>
    </w:p>
    <w:p w14:paraId="66412C2C" w14:textId="69C8130A" w:rsidR="00F57317" w:rsidRPr="004B756E" w:rsidRDefault="00F57317" w:rsidP="00F57317">
      <w:pPr>
        <w:autoSpaceDE w:val="0"/>
        <w:autoSpaceDN w:val="0"/>
        <w:adjustRightInd w:val="0"/>
        <w:jc w:val="both"/>
        <w:rPr>
          <w:rFonts w:ascii="Abadi" w:hAnsi="Abadi" w:cs="Gadugi-Bold"/>
          <w:b/>
          <w:bCs/>
          <w:sz w:val="21"/>
          <w:szCs w:val="21"/>
        </w:rPr>
      </w:pPr>
      <w:r w:rsidRPr="004B756E">
        <w:rPr>
          <w:rFonts w:ascii="Abadi" w:hAnsi="Abadi" w:cs="Gadugi-Bold"/>
          <w:b/>
          <w:bCs/>
          <w:sz w:val="21"/>
          <w:szCs w:val="21"/>
        </w:rPr>
        <w:t xml:space="preserve">VII. Requerir a la Junta de Gobierno y Coordinación Política solicite la </w:t>
      </w:r>
      <w:r w:rsidRPr="004B756E">
        <w:rPr>
          <w:rFonts w:ascii="Abadi" w:hAnsi="Abadi" w:cs="Gadugi-Bold"/>
          <w:b/>
          <w:bCs/>
          <w:sz w:val="21"/>
          <w:szCs w:val="21"/>
        </w:rPr>
        <w:t>comparecencia de los servidores públicos referidos en la fracción X del artículo 72 del presente ordenamiento, con la finalidad de que informen a la Comisión sobre las funciones que ejercen cuando se trate de un asunto de su ramo o competencia, se discuta una iniciativa relativa a las materias que les competan,</w:t>
      </w:r>
      <w:r w:rsidR="004D0061">
        <w:rPr>
          <w:rFonts w:ascii="Abadi" w:hAnsi="Abadi" w:cs="Gadugi-Bold"/>
          <w:b/>
          <w:bCs/>
          <w:sz w:val="21"/>
          <w:szCs w:val="21"/>
        </w:rPr>
        <w:t xml:space="preserve"> </w:t>
      </w:r>
      <w:r w:rsidRPr="004B756E">
        <w:rPr>
          <w:rFonts w:ascii="Abadi" w:hAnsi="Abadi" w:cs="Gadugi-Bold"/>
          <w:b/>
          <w:bCs/>
          <w:sz w:val="21"/>
          <w:szCs w:val="21"/>
        </w:rPr>
        <w:t>o se solicite ampliar la información a que se refiere el artículo 84 de la presente ley.</w:t>
      </w:r>
    </w:p>
    <w:p w14:paraId="6D488499" w14:textId="77777777" w:rsidR="00F57317" w:rsidRPr="004B756E" w:rsidRDefault="00F57317" w:rsidP="00F57317">
      <w:pPr>
        <w:autoSpaceDE w:val="0"/>
        <w:autoSpaceDN w:val="0"/>
        <w:adjustRightInd w:val="0"/>
        <w:jc w:val="both"/>
        <w:rPr>
          <w:rFonts w:ascii="Abadi" w:hAnsi="Abadi" w:cs="Gadugi-Bold"/>
          <w:b/>
          <w:bCs/>
          <w:sz w:val="21"/>
          <w:szCs w:val="21"/>
        </w:rPr>
      </w:pPr>
    </w:p>
    <w:p w14:paraId="1213E203" w14:textId="77777777" w:rsidR="00F57317" w:rsidRPr="004B756E" w:rsidRDefault="00F57317" w:rsidP="00F57317">
      <w:pPr>
        <w:autoSpaceDE w:val="0"/>
        <w:autoSpaceDN w:val="0"/>
        <w:adjustRightInd w:val="0"/>
        <w:jc w:val="both"/>
        <w:rPr>
          <w:rFonts w:ascii="Abadi" w:hAnsi="Abadi" w:cs="Gadugi-Bold"/>
          <w:b/>
          <w:bCs/>
          <w:sz w:val="21"/>
          <w:szCs w:val="21"/>
        </w:rPr>
      </w:pPr>
      <w:r w:rsidRPr="004B756E">
        <w:rPr>
          <w:rFonts w:ascii="Abadi" w:hAnsi="Abadi" w:cs="Gadugi-Bold"/>
          <w:b/>
          <w:bCs/>
          <w:sz w:val="21"/>
          <w:szCs w:val="21"/>
        </w:rPr>
        <w:t>VIII. Establecer los términos en que se llevarán a cabo las comparecencias de los servidores públicos ante la Comisión, así como determinar la duración y el formato de las mismas;</w:t>
      </w:r>
    </w:p>
    <w:p w14:paraId="1FD24D75" w14:textId="77777777" w:rsidR="00F57317" w:rsidRPr="004B756E" w:rsidRDefault="00F57317" w:rsidP="00F57317">
      <w:pPr>
        <w:autoSpaceDE w:val="0"/>
        <w:autoSpaceDN w:val="0"/>
        <w:adjustRightInd w:val="0"/>
        <w:jc w:val="both"/>
        <w:rPr>
          <w:rFonts w:ascii="Abadi" w:hAnsi="Abadi" w:cs="Gadugi-Bold"/>
          <w:b/>
          <w:bCs/>
          <w:sz w:val="21"/>
          <w:szCs w:val="21"/>
        </w:rPr>
      </w:pPr>
    </w:p>
    <w:p w14:paraId="61F2361A"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IX. Solicitar a la Junta de Gobierno y Coordinación Política, la contratación de asesorías externas; y</w:t>
      </w:r>
    </w:p>
    <w:p w14:paraId="241270EB" w14:textId="77777777" w:rsidR="00F57317" w:rsidRPr="004B756E" w:rsidRDefault="00F57317" w:rsidP="00F57317">
      <w:pPr>
        <w:autoSpaceDE w:val="0"/>
        <w:autoSpaceDN w:val="0"/>
        <w:adjustRightInd w:val="0"/>
        <w:jc w:val="both"/>
        <w:rPr>
          <w:rFonts w:ascii="Abadi" w:hAnsi="Abadi" w:cs="Gadugi"/>
          <w:sz w:val="21"/>
          <w:szCs w:val="21"/>
        </w:rPr>
      </w:pPr>
    </w:p>
    <w:p w14:paraId="7282A94E" w14:textId="77777777" w:rsidR="00F57317"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X. Acordar mecanismos de consulta e información sobre los asuntos de su competencia.</w:t>
      </w:r>
    </w:p>
    <w:p w14:paraId="240733DA" w14:textId="77777777" w:rsidR="004D0061" w:rsidRPr="004B756E" w:rsidRDefault="004D0061" w:rsidP="00F57317">
      <w:pPr>
        <w:autoSpaceDE w:val="0"/>
        <w:autoSpaceDN w:val="0"/>
        <w:adjustRightInd w:val="0"/>
        <w:jc w:val="both"/>
        <w:rPr>
          <w:rFonts w:ascii="Abadi" w:hAnsi="Abadi" w:cs="Gadugi"/>
          <w:sz w:val="21"/>
          <w:szCs w:val="21"/>
        </w:rPr>
      </w:pPr>
    </w:p>
    <w:p w14:paraId="19A60F8C"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Artículo 149. </w:t>
      </w:r>
      <w:r w:rsidRPr="004B756E">
        <w:rPr>
          <w:rFonts w:ascii="Abadi" w:hAnsi="Abadi" w:cs="Gadugi"/>
          <w:sz w:val="21"/>
          <w:szCs w:val="21"/>
        </w:rPr>
        <w:t xml:space="preserve">En los casos en que se solicite la comparecencia ante </w:t>
      </w:r>
      <w:r w:rsidRPr="004B756E">
        <w:rPr>
          <w:rFonts w:ascii="Abadi" w:hAnsi="Abadi" w:cs="Gadugi-Bold"/>
          <w:b/>
          <w:bCs/>
          <w:sz w:val="21"/>
          <w:szCs w:val="21"/>
        </w:rPr>
        <w:t xml:space="preserve">el pleno </w:t>
      </w:r>
      <w:r w:rsidRPr="004B756E">
        <w:rPr>
          <w:rFonts w:ascii="Abadi" w:hAnsi="Abadi" w:cs="Gadugi"/>
          <w:sz w:val="21"/>
          <w:szCs w:val="21"/>
        </w:rPr>
        <w:t>del Congreso del Estado de servidores públicos mencionados en la fracción XII del artículo 63 de la Constitución Política para el Estado de Guanajuato, cuando se discuta o estudie un asunto relativo a las funciones que aquellos ejerzan, se les citará previamente por conducto de la Presidencia de la Mesa Directiva, previa solicitud de la Junta de Gobierno y Coordinación Política al Pleno para su aprobación.</w:t>
      </w:r>
    </w:p>
    <w:p w14:paraId="12AF2B3B" w14:textId="77777777" w:rsidR="00F57317" w:rsidRPr="004B756E" w:rsidRDefault="00F57317" w:rsidP="00F57317">
      <w:pPr>
        <w:autoSpaceDE w:val="0"/>
        <w:autoSpaceDN w:val="0"/>
        <w:adjustRightInd w:val="0"/>
        <w:jc w:val="both"/>
        <w:rPr>
          <w:rFonts w:ascii="Abadi" w:hAnsi="Abadi" w:cs="Gadugi"/>
          <w:sz w:val="21"/>
          <w:szCs w:val="21"/>
        </w:rPr>
      </w:pPr>
    </w:p>
    <w:p w14:paraId="651A20D7"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
          <w:sz w:val="21"/>
          <w:szCs w:val="21"/>
        </w:rPr>
        <w:t>El acuerdo de la Junta de Gobierno y Coordinación Política deberá ser emitido en la reunión inmediata siguiente.</w:t>
      </w:r>
    </w:p>
    <w:p w14:paraId="366AD0F7" w14:textId="77777777" w:rsidR="00F57317" w:rsidRPr="004B756E" w:rsidRDefault="00F57317" w:rsidP="00F57317">
      <w:pPr>
        <w:autoSpaceDE w:val="0"/>
        <w:autoSpaceDN w:val="0"/>
        <w:adjustRightInd w:val="0"/>
        <w:jc w:val="both"/>
        <w:rPr>
          <w:rFonts w:ascii="Abadi" w:hAnsi="Abadi" w:cs="Gadugi-Bold"/>
          <w:b/>
          <w:bCs/>
          <w:sz w:val="21"/>
          <w:szCs w:val="21"/>
        </w:rPr>
      </w:pPr>
    </w:p>
    <w:p w14:paraId="3ADF6D0C" w14:textId="77777777" w:rsidR="00F57317" w:rsidRPr="004B756E" w:rsidRDefault="00F57317" w:rsidP="00F57317">
      <w:pPr>
        <w:autoSpaceDE w:val="0"/>
        <w:autoSpaceDN w:val="0"/>
        <w:adjustRightInd w:val="0"/>
        <w:jc w:val="center"/>
        <w:rPr>
          <w:rFonts w:ascii="Abadi" w:hAnsi="Abadi" w:cs="Gadugi-Bold"/>
          <w:b/>
          <w:bCs/>
          <w:sz w:val="21"/>
          <w:szCs w:val="21"/>
        </w:rPr>
      </w:pPr>
      <w:r w:rsidRPr="004B756E">
        <w:rPr>
          <w:rFonts w:ascii="Abadi" w:hAnsi="Abadi" w:cs="Gadugi-Bold"/>
          <w:b/>
          <w:bCs/>
          <w:sz w:val="21"/>
          <w:szCs w:val="21"/>
        </w:rPr>
        <w:t>TRANSITORIOS</w:t>
      </w:r>
    </w:p>
    <w:p w14:paraId="28672C9E" w14:textId="77777777" w:rsidR="00F57317" w:rsidRPr="004B756E" w:rsidRDefault="00F57317" w:rsidP="00F57317">
      <w:pPr>
        <w:autoSpaceDE w:val="0"/>
        <w:autoSpaceDN w:val="0"/>
        <w:adjustRightInd w:val="0"/>
        <w:jc w:val="both"/>
        <w:rPr>
          <w:rFonts w:ascii="Abadi" w:hAnsi="Abadi" w:cs="Gadugi-Bold"/>
          <w:b/>
          <w:bCs/>
          <w:sz w:val="21"/>
          <w:szCs w:val="21"/>
        </w:rPr>
      </w:pPr>
    </w:p>
    <w:p w14:paraId="19277946" w14:textId="77777777" w:rsidR="00F57317" w:rsidRPr="004B756E" w:rsidRDefault="00F57317" w:rsidP="00F57317">
      <w:pPr>
        <w:autoSpaceDE w:val="0"/>
        <w:autoSpaceDN w:val="0"/>
        <w:adjustRightInd w:val="0"/>
        <w:jc w:val="both"/>
        <w:rPr>
          <w:rFonts w:ascii="Abadi" w:hAnsi="Abadi" w:cs="Gadugi"/>
          <w:sz w:val="21"/>
          <w:szCs w:val="21"/>
        </w:rPr>
      </w:pPr>
      <w:r w:rsidRPr="004B756E">
        <w:rPr>
          <w:rFonts w:ascii="Abadi" w:hAnsi="Abadi" w:cs="Gadugi-Bold"/>
          <w:b/>
          <w:bCs/>
          <w:sz w:val="21"/>
          <w:szCs w:val="21"/>
        </w:rPr>
        <w:t xml:space="preserve">PRIMERO: </w:t>
      </w:r>
      <w:r w:rsidRPr="004B756E">
        <w:rPr>
          <w:rFonts w:ascii="Abadi" w:hAnsi="Abadi" w:cs="Gadugi"/>
          <w:sz w:val="21"/>
          <w:szCs w:val="21"/>
        </w:rPr>
        <w:t>El presente Decreto entrará en vigor al día siguiente de su publicación en el Periódico Oficial del Gobierno del Estado de Guanajuato.</w:t>
      </w:r>
    </w:p>
    <w:p w14:paraId="1A643E09" w14:textId="77777777" w:rsidR="00F57317" w:rsidRPr="004B756E" w:rsidRDefault="00F57317" w:rsidP="00F57317">
      <w:pPr>
        <w:autoSpaceDE w:val="0"/>
        <w:autoSpaceDN w:val="0"/>
        <w:adjustRightInd w:val="0"/>
        <w:jc w:val="both"/>
        <w:rPr>
          <w:rFonts w:ascii="Abadi" w:hAnsi="Abadi" w:cs="Gadugi-Bold"/>
          <w:b/>
          <w:bCs/>
          <w:sz w:val="21"/>
          <w:szCs w:val="21"/>
        </w:rPr>
      </w:pPr>
    </w:p>
    <w:p w14:paraId="12AC9D50" w14:textId="77777777" w:rsidR="00F57317" w:rsidRPr="004B756E" w:rsidRDefault="00F57317" w:rsidP="00F57317">
      <w:pPr>
        <w:autoSpaceDE w:val="0"/>
        <w:autoSpaceDN w:val="0"/>
        <w:adjustRightInd w:val="0"/>
        <w:jc w:val="center"/>
        <w:rPr>
          <w:rFonts w:ascii="Abadi" w:hAnsi="Abadi" w:cs="Gadugi-Bold"/>
          <w:b/>
          <w:bCs/>
          <w:sz w:val="21"/>
          <w:szCs w:val="21"/>
        </w:rPr>
      </w:pPr>
      <w:r w:rsidRPr="004B756E">
        <w:rPr>
          <w:rFonts w:ascii="Abadi" w:hAnsi="Abadi" w:cs="Gadugi-Bold"/>
          <w:b/>
          <w:bCs/>
          <w:sz w:val="21"/>
          <w:szCs w:val="21"/>
        </w:rPr>
        <w:t>Protesto lo necesario</w:t>
      </w:r>
    </w:p>
    <w:p w14:paraId="031BC8D4" w14:textId="77777777" w:rsidR="00F57317" w:rsidRPr="004B756E" w:rsidRDefault="00F57317" w:rsidP="00F57317">
      <w:pPr>
        <w:autoSpaceDE w:val="0"/>
        <w:autoSpaceDN w:val="0"/>
        <w:adjustRightInd w:val="0"/>
        <w:jc w:val="center"/>
        <w:rPr>
          <w:rFonts w:ascii="Abadi" w:hAnsi="Abadi" w:cs="Gadugi-Bold"/>
          <w:b/>
          <w:bCs/>
          <w:sz w:val="21"/>
          <w:szCs w:val="21"/>
        </w:rPr>
      </w:pPr>
    </w:p>
    <w:p w14:paraId="5BF41A6C" w14:textId="77777777" w:rsidR="00F57317" w:rsidRPr="004B756E" w:rsidRDefault="00F57317" w:rsidP="00F57317">
      <w:pPr>
        <w:autoSpaceDE w:val="0"/>
        <w:autoSpaceDN w:val="0"/>
        <w:adjustRightInd w:val="0"/>
        <w:jc w:val="center"/>
        <w:rPr>
          <w:rFonts w:ascii="Abadi" w:hAnsi="Abadi" w:cs="Gadugi-Bold"/>
          <w:b/>
          <w:bCs/>
          <w:sz w:val="21"/>
          <w:szCs w:val="21"/>
        </w:rPr>
      </w:pPr>
      <w:r w:rsidRPr="004B756E">
        <w:rPr>
          <w:rFonts w:ascii="Abadi" w:hAnsi="Abadi" w:cs="Gadugi-Bold"/>
          <w:b/>
          <w:bCs/>
          <w:sz w:val="21"/>
          <w:szCs w:val="21"/>
        </w:rPr>
        <w:t>Diputada Irma Leticia González Sánchez</w:t>
      </w:r>
    </w:p>
    <w:p w14:paraId="3EA67DEC" w14:textId="77777777" w:rsidR="00F57317" w:rsidRPr="004B756E" w:rsidRDefault="00F57317" w:rsidP="00F57317">
      <w:pPr>
        <w:autoSpaceDE w:val="0"/>
        <w:autoSpaceDN w:val="0"/>
        <w:adjustRightInd w:val="0"/>
        <w:jc w:val="center"/>
        <w:rPr>
          <w:rFonts w:ascii="Abadi" w:hAnsi="Abadi" w:cs="Gadugi"/>
          <w:sz w:val="21"/>
          <w:szCs w:val="21"/>
        </w:rPr>
      </w:pPr>
      <w:r w:rsidRPr="004B756E">
        <w:rPr>
          <w:rFonts w:ascii="Abadi" w:hAnsi="Abadi" w:cs="Gadugi"/>
          <w:sz w:val="21"/>
          <w:szCs w:val="21"/>
        </w:rPr>
        <w:t>Grupo Parlamentario de Morena</w:t>
      </w:r>
    </w:p>
    <w:p w14:paraId="1439ABAA" w14:textId="77777777" w:rsidR="00F57317" w:rsidRPr="004B756E" w:rsidRDefault="00F57317" w:rsidP="00F57317">
      <w:pPr>
        <w:jc w:val="right"/>
        <w:rPr>
          <w:rFonts w:ascii="Abadi" w:hAnsi="Abadi" w:cs="Gadugi"/>
          <w:sz w:val="21"/>
          <w:szCs w:val="21"/>
        </w:rPr>
      </w:pPr>
    </w:p>
    <w:p w14:paraId="037B65F0" w14:textId="77777777" w:rsidR="00F57317" w:rsidRPr="004B756E" w:rsidRDefault="00F57317" w:rsidP="00F57317">
      <w:pPr>
        <w:jc w:val="right"/>
        <w:rPr>
          <w:rFonts w:ascii="Abadi" w:hAnsi="Abadi"/>
          <w:sz w:val="21"/>
          <w:szCs w:val="21"/>
        </w:rPr>
      </w:pPr>
      <w:r w:rsidRPr="004B756E">
        <w:rPr>
          <w:rFonts w:ascii="Abadi" w:hAnsi="Abadi" w:cs="Gadugi"/>
          <w:sz w:val="21"/>
          <w:szCs w:val="21"/>
        </w:rPr>
        <w:t>Guanajuato, Gto, 09 de noviembre de 2021.</w:t>
      </w:r>
    </w:p>
    <w:p w14:paraId="30025F1C" w14:textId="77777777" w:rsidR="00F57317" w:rsidRPr="004B756E" w:rsidRDefault="00F57317" w:rsidP="00F57317">
      <w:pPr>
        <w:jc w:val="both"/>
        <w:rPr>
          <w:rFonts w:ascii="Abadi" w:hAnsi="Abadi"/>
          <w:sz w:val="21"/>
          <w:szCs w:val="21"/>
        </w:rPr>
      </w:pPr>
    </w:p>
    <w:p w14:paraId="0F0A11EF" w14:textId="77777777" w:rsidR="008E7E88" w:rsidRDefault="008E7E88" w:rsidP="008E7E88">
      <w:pPr>
        <w:jc w:val="both"/>
        <w:rPr>
          <w:rFonts w:ascii="Abadi" w:hAnsi="Abadi"/>
          <w:b/>
          <w:bCs/>
          <w:sz w:val="21"/>
          <w:szCs w:val="21"/>
        </w:rPr>
      </w:pPr>
      <w:r>
        <w:rPr>
          <w:rFonts w:ascii="Abadi" w:hAnsi="Abadi"/>
          <w:b/>
          <w:bCs/>
          <w:sz w:val="21"/>
          <w:szCs w:val="21"/>
        </w:rPr>
        <w:lastRenderedPageBreak/>
        <w:tab/>
      </w:r>
      <w:r w:rsidRPr="008F04C5">
        <w:rPr>
          <w:rFonts w:ascii="Abadi" w:hAnsi="Abadi"/>
          <w:b/>
          <w:bCs/>
          <w:sz w:val="21"/>
          <w:szCs w:val="21"/>
        </w:rPr>
        <w:t>- La Presidencia.</w:t>
      </w:r>
      <w:r>
        <w:rPr>
          <w:rFonts w:ascii="Abadi" w:hAnsi="Abadi"/>
          <w:b/>
          <w:bCs/>
          <w:sz w:val="21"/>
          <w:szCs w:val="21"/>
        </w:rPr>
        <w:t>-</w:t>
      </w:r>
      <w:r>
        <w:rPr>
          <w:rFonts w:ascii="Abadi" w:hAnsi="Abadi"/>
          <w:sz w:val="21"/>
          <w:szCs w:val="21"/>
        </w:rPr>
        <w:t xml:space="preserve"> D</w:t>
      </w:r>
      <w:r w:rsidRPr="00C61EDF">
        <w:rPr>
          <w:rFonts w:ascii="Abadi" w:hAnsi="Abadi"/>
          <w:sz w:val="21"/>
          <w:szCs w:val="21"/>
        </w:rPr>
        <w:t xml:space="preserve">e igual manera diputada Irma Leticia González le agradecería permanecer en tribuna para dar lectura a la exposición de motivos de su iniciativa a efecto de reformar la fracción XII del artículo 63 de la Constitución Política para el Estado de Guanajuato, reformar las fracciones </w:t>
      </w:r>
      <w:r>
        <w:rPr>
          <w:rFonts w:ascii="Abadi" w:hAnsi="Abadi"/>
          <w:sz w:val="21"/>
          <w:szCs w:val="21"/>
        </w:rPr>
        <w:t>X</w:t>
      </w:r>
      <w:r w:rsidRPr="00C61EDF">
        <w:rPr>
          <w:rFonts w:ascii="Abadi" w:hAnsi="Abadi"/>
          <w:sz w:val="21"/>
          <w:szCs w:val="21"/>
        </w:rPr>
        <w:t xml:space="preserve"> y </w:t>
      </w:r>
      <w:r>
        <w:rPr>
          <w:rFonts w:ascii="Abadi" w:hAnsi="Abadi"/>
          <w:sz w:val="21"/>
          <w:szCs w:val="21"/>
        </w:rPr>
        <w:t>XI</w:t>
      </w:r>
      <w:r w:rsidRPr="00C61EDF">
        <w:rPr>
          <w:rFonts w:ascii="Abadi" w:hAnsi="Abadi"/>
          <w:sz w:val="21"/>
          <w:szCs w:val="21"/>
        </w:rPr>
        <w:t xml:space="preserve"> de artículo 72 y adicionar las fracciones </w:t>
      </w:r>
      <w:r>
        <w:rPr>
          <w:rFonts w:ascii="Abadi" w:hAnsi="Abadi"/>
          <w:sz w:val="21"/>
          <w:szCs w:val="21"/>
        </w:rPr>
        <w:t>VII y VIII</w:t>
      </w:r>
      <w:r w:rsidRPr="00C61EDF">
        <w:rPr>
          <w:rFonts w:ascii="Abadi" w:hAnsi="Abadi"/>
          <w:sz w:val="21"/>
          <w:szCs w:val="21"/>
        </w:rPr>
        <w:t xml:space="preserve"> el artículo 89 recorriéndose en su orden los siguientes de la Ley Orgánica del Poder Legislativo del Estado de Guanajuato.</w:t>
      </w:r>
      <w:r>
        <w:rPr>
          <w:rFonts w:ascii="Abadi" w:hAnsi="Abadi"/>
          <w:sz w:val="21"/>
          <w:szCs w:val="21"/>
        </w:rPr>
        <w:t xml:space="preserve"> </w:t>
      </w:r>
      <w:r w:rsidRPr="00CF6906">
        <w:rPr>
          <w:rFonts w:ascii="Abadi" w:hAnsi="Abadi"/>
          <w:b/>
          <w:bCs/>
          <w:sz w:val="21"/>
          <w:szCs w:val="21"/>
        </w:rPr>
        <w:t>49/LXV-I</w:t>
      </w:r>
    </w:p>
    <w:p w14:paraId="2C5860CD" w14:textId="77777777" w:rsidR="00552B15" w:rsidRPr="00CF6906" w:rsidRDefault="00552B15" w:rsidP="008E7E88">
      <w:pPr>
        <w:jc w:val="both"/>
        <w:rPr>
          <w:rFonts w:ascii="Abadi" w:hAnsi="Abadi"/>
          <w:b/>
          <w:bCs/>
          <w:sz w:val="21"/>
          <w:szCs w:val="21"/>
        </w:rPr>
      </w:pPr>
    </w:p>
    <w:p w14:paraId="105EB413" w14:textId="77777777" w:rsidR="008E7E88" w:rsidRDefault="008E7E88" w:rsidP="008E7E88">
      <w:pPr>
        <w:jc w:val="both"/>
        <w:rPr>
          <w:rFonts w:ascii="Abadi" w:hAnsi="Abadi"/>
          <w:sz w:val="21"/>
          <w:szCs w:val="21"/>
        </w:rPr>
      </w:pPr>
      <w:r>
        <w:rPr>
          <w:rFonts w:ascii="Abadi" w:hAnsi="Abadi"/>
          <w:sz w:val="21"/>
          <w:szCs w:val="21"/>
        </w:rPr>
        <w:tab/>
      </w: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por favor dip</w:t>
      </w:r>
      <w:r>
        <w:rPr>
          <w:rFonts w:ascii="Abadi" w:hAnsi="Abadi"/>
          <w:sz w:val="21"/>
          <w:szCs w:val="21"/>
        </w:rPr>
        <w:t xml:space="preserve">utada </w:t>
      </w:r>
      <w:r w:rsidRPr="00C61EDF">
        <w:rPr>
          <w:rFonts w:ascii="Abadi" w:hAnsi="Abadi"/>
          <w:sz w:val="21"/>
          <w:szCs w:val="21"/>
        </w:rPr>
        <w:t>Irma Leticia González</w:t>
      </w:r>
      <w:r>
        <w:rPr>
          <w:rFonts w:ascii="Abadi" w:hAnsi="Abadi"/>
          <w:sz w:val="21"/>
          <w:szCs w:val="21"/>
        </w:rPr>
        <w:t>.</w:t>
      </w:r>
      <w:r w:rsidRPr="00C61EDF">
        <w:rPr>
          <w:rFonts w:ascii="Abadi" w:hAnsi="Abadi"/>
          <w:sz w:val="21"/>
          <w:szCs w:val="21"/>
        </w:rPr>
        <w:t xml:space="preserve"> </w:t>
      </w:r>
    </w:p>
    <w:p w14:paraId="1DC5E7D0" w14:textId="77777777" w:rsidR="00552B15" w:rsidRPr="00C61EDF" w:rsidRDefault="00552B15" w:rsidP="008E7E88">
      <w:pPr>
        <w:jc w:val="both"/>
        <w:rPr>
          <w:rFonts w:ascii="Abadi" w:hAnsi="Abadi"/>
          <w:sz w:val="21"/>
          <w:szCs w:val="21"/>
        </w:rPr>
      </w:pPr>
    </w:p>
    <w:p w14:paraId="1C2F03DD" w14:textId="40791DE0" w:rsidR="008E7E88" w:rsidRDefault="008E7E88" w:rsidP="008E7E88">
      <w:pPr>
        <w:jc w:val="both"/>
        <w:rPr>
          <w:rFonts w:ascii="Abadi" w:hAnsi="Abadi"/>
          <w:b/>
          <w:bCs/>
          <w:sz w:val="21"/>
          <w:szCs w:val="21"/>
        </w:rPr>
      </w:pPr>
      <w:r w:rsidRPr="00754C69">
        <w:rPr>
          <w:rFonts w:ascii="Abadi" w:hAnsi="Abadi"/>
          <w:b/>
          <w:bCs/>
          <w:sz w:val="21"/>
          <w:szCs w:val="21"/>
        </w:rPr>
        <w:t xml:space="preserve">(Sube a tribuna la diputada Irma Leticia González Sánchez, para hablar de la iniciativa en referencia) </w:t>
      </w:r>
    </w:p>
    <w:p w14:paraId="5289ED5B" w14:textId="77777777" w:rsidR="00552B15" w:rsidRPr="00754C69" w:rsidRDefault="00552B15" w:rsidP="008E7E88">
      <w:pPr>
        <w:jc w:val="both"/>
        <w:rPr>
          <w:rFonts w:ascii="Abadi" w:hAnsi="Abadi"/>
          <w:b/>
          <w:bCs/>
          <w:sz w:val="21"/>
          <w:szCs w:val="21"/>
        </w:rPr>
      </w:pPr>
    </w:p>
    <w:p w14:paraId="52B3E949" w14:textId="553FD705" w:rsidR="008E7E88" w:rsidRPr="00C61EDF" w:rsidRDefault="008E7E88" w:rsidP="008E7E88">
      <w:pPr>
        <w:jc w:val="both"/>
        <w:rPr>
          <w:rFonts w:ascii="Abadi" w:hAnsi="Abadi"/>
          <w:sz w:val="21"/>
          <w:szCs w:val="21"/>
        </w:rPr>
      </w:pPr>
    </w:p>
    <w:p w14:paraId="5B09719B" w14:textId="017BE622" w:rsidR="008E7E88" w:rsidRPr="00C61EDF" w:rsidRDefault="00552B15" w:rsidP="008E7E88">
      <w:pPr>
        <w:jc w:val="both"/>
        <w:rPr>
          <w:rFonts w:ascii="Abadi" w:hAnsi="Abadi"/>
          <w:sz w:val="21"/>
          <w:szCs w:val="21"/>
        </w:rPr>
      </w:pPr>
      <w:r>
        <w:rPr>
          <w:noProof/>
        </w:rPr>
        <w:drawing>
          <wp:anchor distT="0" distB="0" distL="114300" distR="114300" simplePos="0" relativeHeight="251672576" behindDoc="1" locked="0" layoutInCell="1" allowOverlap="1" wp14:anchorId="64C56213" wp14:editId="2CDB03D3">
            <wp:simplePos x="0" y="0"/>
            <wp:positionH relativeFrom="column">
              <wp:posOffset>577215</wp:posOffset>
            </wp:positionH>
            <wp:positionV relativeFrom="paragraph">
              <wp:posOffset>63409</wp:posOffset>
            </wp:positionV>
            <wp:extent cx="1275715" cy="669290"/>
            <wp:effectExtent l="247650" t="228600" r="248285" b="721360"/>
            <wp:wrapTight wrapText="bothSides">
              <wp:wrapPolygon edited="0">
                <wp:start x="-4193" y="-7378"/>
                <wp:lineTo x="-4193" y="44266"/>
                <wp:lineTo x="25481" y="44266"/>
                <wp:lineTo x="25481" y="-7378"/>
                <wp:lineTo x="-4193" y="-7378"/>
              </wp:wrapPolygon>
            </wp:wrapTight>
            <wp:docPr id="2112065352" name="Imagen 211206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65352" name=""/>
                    <pic:cNvPicPr/>
                  </pic:nvPicPr>
                  <pic:blipFill rotWithShape="1">
                    <a:blip r:embed="rId34" cstate="print">
                      <a:extLst>
                        <a:ext uri="{28A0092B-C50C-407E-A947-70E740481C1C}">
                          <a14:useLocalDpi xmlns:a14="http://schemas.microsoft.com/office/drawing/2010/main" val="0"/>
                        </a:ext>
                      </a:extLst>
                    </a:blip>
                    <a:srcRect b="6716"/>
                    <a:stretch/>
                  </pic:blipFill>
                  <pic:spPr bwMode="auto">
                    <a:xfrm>
                      <a:off x="0" y="0"/>
                      <a:ext cx="1275715" cy="669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582A38" w14:textId="256BF2B6" w:rsidR="008E7E88" w:rsidRDefault="008E7E88" w:rsidP="00552B15">
      <w:pPr>
        <w:jc w:val="center"/>
        <w:rPr>
          <w:rFonts w:ascii="Abadi" w:hAnsi="Abadi"/>
          <w:b/>
          <w:bCs/>
          <w:sz w:val="21"/>
          <w:szCs w:val="21"/>
        </w:rPr>
      </w:pPr>
      <w:r w:rsidRPr="00C61EDF">
        <w:rPr>
          <w:rFonts w:ascii="Abadi" w:hAnsi="Abadi"/>
          <w:b/>
          <w:bCs/>
          <w:sz w:val="21"/>
          <w:szCs w:val="21"/>
        </w:rPr>
        <w:t>Dip</w:t>
      </w:r>
      <w:r>
        <w:rPr>
          <w:rFonts w:ascii="Abadi" w:hAnsi="Abadi"/>
          <w:b/>
          <w:bCs/>
          <w:sz w:val="21"/>
          <w:szCs w:val="21"/>
        </w:rPr>
        <w:t>utada</w:t>
      </w:r>
      <w:r w:rsidRPr="00C61EDF">
        <w:rPr>
          <w:rFonts w:ascii="Abadi" w:hAnsi="Abadi"/>
          <w:b/>
          <w:bCs/>
          <w:sz w:val="21"/>
          <w:szCs w:val="21"/>
        </w:rPr>
        <w:t xml:space="preserve"> Irma Leticia González Sánchez</w:t>
      </w:r>
    </w:p>
    <w:p w14:paraId="6F798EE6" w14:textId="77777777" w:rsidR="00552B15" w:rsidRPr="00C61EDF" w:rsidRDefault="00552B15" w:rsidP="00552B15">
      <w:pPr>
        <w:jc w:val="center"/>
        <w:rPr>
          <w:rFonts w:ascii="Abadi" w:hAnsi="Abadi"/>
          <w:b/>
          <w:bCs/>
          <w:sz w:val="21"/>
          <w:szCs w:val="21"/>
        </w:rPr>
      </w:pPr>
    </w:p>
    <w:p w14:paraId="155850D5" w14:textId="77777777" w:rsidR="008E7E88" w:rsidRDefault="008E7E88" w:rsidP="008E7E88">
      <w:pPr>
        <w:jc w:val="both"/>
        <w:rPr>
          <w:rFonts w:ascii="Abadi" w:hAnsi="Abadi"/>
          <w:sz w:val="21"/>
          <w:szCs w:val="21"/>
        </w:rPr>
      </w:pPr>
      <w:r>
        <w:rPr>
          <w:rFonts w:ascii="Abadi" w:hAnsi="Abadi"/>
          <w:sz w:val="21"/>
          <w:szCs w:val="21"/>
        </w:rPr>
        <w:t>¡</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presidente nuevamente</w:t>
      </w:r>
      <w:r>
        <w:rPr>
          <w:rFonts w:ascii="Abadi" w:hAnsi="Abadi"/>
          <w:sz w:val="21"/>
          <w:szCs w:val="21"/>
        </w:rPr>
        <w:t xml:space="preserve"> </w:t>
      </w:r>
      <w:r w:rsidRPr="00C61EDF">
        <w:rPr>
          <w:rFonts w:ascii="Abadi" w:hAnsi="Abadi"/>
          <w:sz w:val="21"/>
          <w:szCs w:val="21"/>
        </w:rPr>
        <w:t xml:space="preserve">comparezco que ustedes queridos compañeros y compañeros diputados nuevamente Irma Leticia González integrante del Grupo Parlamentario de Morena de la Sexagésima Quinta Legislatura del Estado de Guanajuato, con fundamento en los artículos y 56 fracción II de la Constitución Política para el Estado de Guanajuato y el artículo 167 fracción II de la Ley Orgánica del Poder Legislativo del Estado de Guanajuato, me permito poner a consideración de la </w:t>
      </w:r>
      <w:r>
        <w:rPr>
          <w:rFonts w:ascii="Abadi" w:hAnsi="Abadi"/>
          <w:sz w:val="21"/>
          <w:szCs w:val="21"/>
        </w:rPr>
        <w:t>A</w:t>
      </w:r>
      <w:r w:rsidRPr="00C61EDF">
        <w:rPr>
          <w:rFonts w:ascii="Abadi" w:hAnsi="Abadi"/>
          <w:sz w:val="21"/>
          <w:szCs w:val="21"/>
        </w:rPr>
        <w:t xml:space="preserve">samblea la siguiente propuesta de iniciativa con proyecto de decreto por virtud de la cual se modifica la Constitución Política para el Estado de Guanajuato y la Ley Orgánica del Poder Legislativo del Estado de Guanajuato, al tenor de lo siguiente: </w:t>
      </w:r>
    </w:p>
    <w:p w14:paraId="0A4C0169" w14:textId="77777777" w:rsidR="00552B15" w:rsidRDefault="00552B15" w:rsidP="008E7E88">
      <w:pPr>
        <w:jc w:val="both"/>
        <w:rPr>
          <w:rFonts w:ascii="Abadi" w:hAnsi="Abadi"/>
          <w:sz w:val="21"/>
          <w:szCs w:val="21"/>
        </w:rPr>
      </w:pPr>
    </w:p>
    <w:p w14:paraId="7821AE7A" w14:textId="77777777" w:rsidR="008E7E88" w:rsidRDefault="008E7E88" w:rsidP="008E7E88">
      <w:pPr>
        <w:jc w:val="both"/>
        <w:rPr>
          <w:rFonts w:ascii="Abadi" w:hAnsi="Abadi"/>
          <w:sz w:val="21"/>
          <w:szCs w:val="21"/>
        </w:rPr>
      </w:pPr>
      <w:r>
        <w:rPr>
          <w:rFonts w:ascii="Abadi" w:hAnsi="Abadi"/>
          <w:sz w:val="21"/>
          <w:szCs w:val="21"/>
        </w:rPr>
        <w:t>- E</w:t>
      </w:r>
      <w:r w:rsidRPr="00C61EDF">
        <w:rPr>
          <w:rFonts w:ascii="Abadi" w:hAnsi="Abadi"/>
          <w:sz w:val="21"/>
          <w:szCs w:val="21"/>
        </w:rPr>
        <w:t>xposición de motivos</w:t>
      </w:r>
      <w:r>
        <w:rPr>
          <w:rFonts w:ascii="Abadi" w:hAnsi="Abadi"/>
          <w:sz w:val="21"/>
          <w:szCs w:val="21"/>
        </w:rPr>
        <w:t>:</w:t>
      </w:r>
    </w:p>
    <w:p w14:paraId="1E1D8448" w14:textId="77777777" w:rsidR="00552B15" w:rsidRDefault="00552B15" w:rsidP="008E7E88">
      <w:pPr>
        <w:jc w:val="both"/>
        <w:rPr>
          <w:rFonts w:ascii="Abadi" w:hAnsi="Abadi"/>
          <w:sz w:val="21"/>
          <w:szCs w:val="21"/>
        </w:rPr>
      </w:pPr>
    </w:p>
    <w:p w14:paraId="3F2F79E1" w14:textId="77777777" w:rsidR="008E7E88" w:rsidRDefault="008E7E88" w:rsidP="008E7E88">
      <w:pPr>
        <w:jc w:val="both"/>
        <w:rPr>
          <w:rFonts w:ascii="Abadi" w:hAnsi="Abadi"/>
          <w:sz w:val="21"/>
          <w:szCs w:val="21"/>
        </w:rPr>
      </w:pPr>
      <w:r>
        <w:rPr>
          <w:rFonts w:ascii="Abadi" w:hAnsi="Abadi"/>
          <w:sz w:val="21"/>
          <w:szCs w:val="21"/>
        </w:rPr>
        <w:t>- E</w:t>
      </w:r>
      <w:r w:rsidRPr="00C61EDF">
        <w:rPr>
          <w:rFonts w:ascii="Abadi" w:hAnsi="Abadi"/>
          <w:sz w:val="21"/>
          <w:szCs w:val="21"/>
        </w:rPr>
        <w:t xml:space="preserve">l Poder Legislativo desde sus orígenes tiene como una de sus funciones prioritarias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la de constituir un contrapeso del Poder Ejecutivo, es decir</w:t>
      </w:r>
      <w:r>
        <w:rPr>
          <w:rFonts w:ascii="Abadi" w:hAnsi="Abadi"/>
          <w:sz w:val="21"/>
          <w:szCs w:val="21"/>
        </w:rPr>
        <w:t>,</w:t>
      </w:r>
      <w:r w:rsidRPr="00C61EDF">
        <w:rPr>
          <w:rFonts w:ascii="Abadi" w:hAnsi="Abadi"/>
          <w:sz w:val="21"/>
          <w:szCs w:val="21"/>
        </w:rPr>
        <w:t xml:space="preserve"> llevar a cabo labores de vigilancia y control político del ejercicio de recursos públicos y sus resultados, esta función por su progresiva evolución ha vuelto al Poder Legislativo una instancia de rendición de cuentas horizontal, misma que permite el desarrollo de un sistema de pesos y contrapesos que faciliten la vigilancia recíproca entre las instituciones de nivel del mismo nivel </w:t>
      </w:r>
      <w:r>
        <w:rPr>
          <w:rFonts w:ascii="Abadi" w:hAnsi="Abadi"/>
          <w:sz w:val="21"/>
          <w:szCs w:val="21"/>
        </w:rPr>
        <w:t>jerárquico</w:t>
      </w:r>
      <w:r w:rsidRPr="00C61EDF">
        <w:rPr>
          <w:rFonts w:ascii="Abadi" w:hAnsi="Abadi"/>
          <w:sz w:val="21"/>
          <w:szCs w:val="21"/>
        </w:rPr>
        <w:t xml:space="preserve"> acerca del comportamiento y resultados producidos por cada una en el ámbito de sus atribuciones, no obstante a lo largo de los últimos 30 años el Poder Legislativo del Estado de Guanajuato ha ido alejándose paulatinamente de sus funciones de control político subordinándose a los mandatos del Poder Ejecutivo generando deficiencias en el sistema de pesos y contrapesos, una de esas deficiencias se ha institucionalizado en una interpretación rígida del marco normativo de nuestro Poder Legislativo que se ha utilizado para evitar que los funcionarios públicos rindan cuentas ante este pleno, sustituyéndola las comparecencias por reuniones a modo, para que los servidores públicos no se</w:t>
      </w:r>
      <w:r>
        <w:rPr>
          <w:rFonts w:ascii="Abadi" w:hAnsi="Abadi"/>
          <w:sz w:val="21"/>
          <w:szCs w:val="21"/>
        </w:rPr>
        <w:t xml:space="preserve"> vean </w:t>
      </w:r>
      <w:r w:rsidRPr="00C61EDF">
        <w:rPr>
          <w:rFonts w:ascii="Abadi" w:hAnsi="Abadi"/>
          <w:sz w:val="21"/>
          <w:szCs w:val="21"/>
        </w:rPr>
        <w:t>cuestionados acerca de las funciones que realizan</w:t>
      </w:r>
      <w:r>
        <w:rPr>
          <w:rFonts w:ascii="Abadi" w:hAnsi="Abadi"/>
          <w:sz w:val="21"/>
          <w:szCs w:val="21"/>
        </w:rPr>
        <w:t>.</w:t>
      </w:r>
    </w:p>
    <w:p w14:paraId="5CE18E3E" w14:textId="77777777" w:rsidR="00552B15" w:rsidRDefault="00552B15" w:rsidP="008E7E88">
      <w:pPr>
        <w:jc w:val="both"/>
        <w:rPr>
          <w:rFonts w:ascii="Abadi" w:hAnsi="Abadi"/>
          <w:sz w:val="21"/>
          <w:szCs w:val="21"/>
        </w:rPr>
      </w:pPr>
    </w:p>
    <w:p w14:paraId="1B637472" w14:textId="77777777" w:rsidR="008E7E88" w:rsidRDefault="008E7E88" w:rsidP="008E7E88">
      <w:pPr>
        <w:jc w:val="both"/>
        <w:rPr>
          <w:rFonts w:ascii="Abadi" w:hAnsi="Abadi"/>
          <w:sz w:val="21"/>
          <w:szCs w:val="21"/>
        </w:rPr>
      </w:pPr>
      <w:r>
        <w:rPr>
          <w:rFonts w:ascii="Abadi" w:hAnsi="Abadi"/>
          <w:sz w:val="21"/>
          <w:szCs w:val="21"/>
        </w:rPr>
        <w:t>- L</w:t>
      </w:r>
      <w:r w:rsidRPr="00C61EDF">
        <w:rPr>
          <w:rFonts w:ascii="Abadi" w:hAnsi="Abadi"/>
          <w:sz w:val="21"/>
          <w:szCs w:val="21"/>
        </w:rPr>
        <w:t>a legislaciones vigente únicamente contemplan la comparecencia a este Congreso de los funcionarios del Poder Ejecutivo y de los presidentes de los ayuntamientos</w:t>
      </w:r>
      <w:r>
        <w:rPr>
          <w:rFonts w:ascii="Abadi" w:hAnsi="Abadi"/>
          <w:sz w:val="21"/>
          <w:szCs w:val="21"/>
        </w:rPr>
        <w:t>,</w:t>
      </w:r>
      <w:r w:rsidRPr="00C61EDF">
        <w:rPr>
          <w:rFonts w:ascii="Abadi" w:hAnsi="Abadi"/>
          <w:sz w:val="21"/>
          <w:szCs w:val="21"/>
        </w:rPr>
        <w:t xml:space="preserve"> de consejos municipales y de los titulares de los organismos públicos descentralizados de los municipios</w:t>
      </w:r>
      <w:r>
        <w:rPr>
          <w:rFonts w:ascii="Abadi" w:hAnsi="Abadi"/>
          <w:sz w:val="21"/>
          <w:szCs w:val="21"/>
        </w:rPr>
        <w:t>,</w:t>
      </w:r>
      <w:r w:rsidRPr="00C61EDF">
        <w:rPr>
          <w:rFonts w:ascii="Abadi" w:hAnsi="Abadi"/>
          <w:sz w:val="21"/>
          <w:szCs w:val="21"/>
        </w:rPr>
        <w:t xml:space="preserve"> dejando de lado a otras entidades como la Fiscalía General del Estado y los demás organismos constitucionalmente autónomos</w:t>
      </w:r>
      <w:r>
        <w:rPr>
          <w:rFonts w:ascii="Abadi" w:hAnsi="Abadi"/>
          <w:sz w:val="21"/>
          <w:szCs w:val="21"/>
        </w:rPr>
        <w:t>,</w:t>
      </w:r>
      <w:r w:rsidRPr="00C61EDF">
        <w:rPr>
          <w:rFonts w:ascii="Abadi" w:hAnsi="Abadi"/>
          <w:sz w:val="21"/>
          <w:szCs w:val="21"/>
        </w:rPr>
        <w:t xml:space="preserve"> para quienes ni siquiera se encuentra un mecanismo jurídico claro</w:t>
      </w:r>
      <w:r>
        <w:rPr>
          <w:rFonts w:ascii="Abadi" w:hAnsi="Abadi"/>
          <w:sz w:val="21"/>
          <w:szCs w:val="21"/>
        </w:rPr>
        <w:t>,</w:t>
      </w:r>
      <w:r w:rsidRPr="00C61EDF">
        <w:rPr>
          <w:rFonts w:ascii="Abadi" w:hAnsi="Abadi"/>
          <w:sz w:val="21"/>
          <w:szCs w:val="21"/>
        </w:rPr>
        <w:t xml:space="preserve"> para que sus funciones comparezcan ante este Congreso</w:t>
      </w:r>
      <w:r>
        <w:rPr>
          <w:rFonts w:ascii="Abadi" w:hAnsi="Abadi"/>
          <w:sz w:val="21"/>
          <w:szCs w:val="21"/>
        </w:rPr>
        <w:t>.</w:t>
      </w:r>
    </w:p>
    <w:p w14:paraId="24322801" w14:textId="77777777" w:rsidR="00552B15" w:rsidRDefault="00552B15" w:rsidP="008E7E88">
      <w:pPr>
        <w:jc w:val="both"/>
        <w:rPr>
          <w:rFonts w:ascii="Abadi" w:hAnsi="Abadi"/>
          <w:sz w:val="21"/>
          <w:szCs w:val="21"/>
        </w:rPr>
      </w:pPr>
    </w:p>
    <w:p w14:paraId="51770CBC" w14:textId="77777777" w:rsidR="008E7E88" w:rsidRDefault="008E7E88" w:rsidP="008E7E88">
      <w:pPr>
        <w:jc w:val="both"/>
        <w:rPr>
          <w:rFonts w:ascii="Abadi" w:hAnsi="Abadi"/>
          <w:sz w:val="21"/>
          <w:szCs w:val="21"/>
        </w:rPr>
      </w:pPr>
      <w:r>
        <w:rPr>
          <w:rFonts w:ascii="Abadi" w:hAnsi="Abadi"/>
          <w:sz w:val="21"/>
          <w:szCs w:val="21"/>
        </w:rPr>
        <w:t>- L</w:t>
      </w:r>
      <w:r w:rsidRPr="00C61EDF">
        <w:rPr>
          <w:rFonts w:ascii="Abadi" w:hAnsi="Abadi"/>
          <w:sz w:val="21"/>
          <w:szCs w:val="21"/>
        </w:rPr>
        <w:t xml:space="preserve">o anterior, representa un déficit en los mecanismo de rendición de cuentas horizontal del Poder Legislativo en lo general, al mismo tiempo que en lo particular produce que las comisiones legislativas no puedan solicitar directamente la comparecencia de una amplia gama de servidores públicos para el análisis y discusión de los asuntos que les competen en los términos que mejor se adapte a las necesidades directas de la </w:t>
      </w:r>
      <w:r>
        <w:rPr>
          <w:rFonts w:ascii="Abadi" w:hAnsi="Abadi"/>
          <w:sz w:val="21"/>
          <w:szCs w:val="21"/>
        </w:rPr>
        <w:t>C</w:t>
      </w:r>
      <w:r w:rsidRPr="00C61EDF">
        <w:rPr>
          <w:rFonts w:ascii="Abadi" w:hAnsi="Abadi"/>
          <w:sz w:val="21"/>
          <w:szCs w:val="21"/>
        </w:rPr>
        <w:t xml:space="preserve">omisión </w:t>
      </w:r>
      <w:r>
        <w:rPr>
          <w:rFonts w:ascii="Abadi" w:hAnsi="Abadi"/>
          <w:sz w:val="21"/>
          <w:szCs w:val="21"/>
        </w:rPr>
        <w:t>L</w:t>
      </w:r>
      <w:r w:rsidRPr="00C61EDF">
        <w:rPr>
          <w:rFonts w:ascii="Abadi" w:hAnsi="Abadi"/>
          <w:sz w:val="21"/>
          <w:szCs w:val="21"/>
        </w:rPr>
        <w:t>egislativa a la que se trate.</w:t>
      </w:r>
    </w:p>
    <w:p w14:paraId="296499AB" w14:textId="77777777" w:rsidR="00552B15" w:rsidRPr="00C61EDF" w:rsidRDefault="00552B15" w:rsidP="008E7E88">
      <w:pPr>
        <w:jc w:val="both"/>
        <w:rPr>
          <w:rFonts w:ascii="Abadi" w:hAnsi="Abadi"/>
          <w:sz w:val="21"/>
          <w:szCs w:val="21"/>
        </w:rPr>
      </w:pPr>
    </w:p>
    <w:p w14:paraId="5F306189" w14:textId="77777777" w:rsidR="008E7E88" w:rsidRDefault="008E7E88" w:rsidP="008E7E88">
      <w:pPr>
        <w:jc w:val="both"/>
        <w:rPr>
          <w:rFonts w:ascii="Abadi" w:hAnsi="Abadi"/>
          <w:sz w:val="21"/>
          <w:szCs w:val="21"/>
        </w:rPr>
      </w:pPr>
      <w:r w:rsidRPr="00C61EDF">
        <w:rPr>
          <w:rFonts w:ascii="Abadi" w:hAnsi="Abadi"/>
          <w:sz w:val="21"/>
          <w:szCs w:val="21"/>
        </w:rPr>
        <w:lastRenderedPageBreak/>
        <w:t>-</w:t>
      </w:r>
      <w:r>
        <w:rPr>
          <w:rFonts w:ascii="Abadi" w:hAnsi="Abadi"/>
          <w:sz w:val="21"/>
          <w:szCs w:val="21"/>
        </w:rPr>
        <w:t xml:space="preserve"> </w:t>
      </w:r>
      <w:r w:rsidRPr="00C61EDF">
        <w:rPr>
          <w:rFonts w:ascii="Abadi" w:hAnsi="Abadi"/>
          <w:sz w:val="21"/>
          <w:szCs w:val="21"/>
        </w:rPr>
        <w:t>Por esto, la presente iniciativa, pretende reconocer constitucionalmente como facultad del Congreso solicitar la comparecencia no sólo de los funcionarios del Poder Ejecutivo y del ámbito municipal, sino también de los organismos cuya autonomía está sancionada por la propia Constitución Política para el Estado de Guanajuato</w:t>
      </w:r>
      <w:r>
        <w:rPr>
          <w:rFonts w:ascii="Abadi" w:hAnsi="Abadi"/>
          <w:sz w:val="21"/>
          <w:szCs w:val="21"/>
        </w:rPr>
        <w:t>,</w:t>
      </w:r>
      <w:r w:rsidRPr="00C61EDF">
        <w:rPr>
          <w:rFonts w:ascii="Abadi" w:hAnsi="Abadi"/>
          <w:sz w:val="21"/>
          <w:szCs w:val="21"/>
        </w:rPr>
        <w:t xml:space="preserve"> los organismos constitucionales autónomas han sido autónomos han sido creados con la justificación de la necesidad de reducir las variantes de los ciclos políticos en alguna área  o de reclutar técnicos para el servicio público aislado de la influencia de la política o incluso de la necesidad de fomentar la incorporación de la ciudadanía en el proceso de toma de decisiones</w:t>
      </w:r>
      <w:r>
        <w:rPr>
          <w:rFonts w:ascii="Abadi" w:hAnsi="Abadi"/>
          <w:sz w:val="21"/>
          <w:szCs w:val="21"/>
        </w:rPr>
        <w:t>,</w:t>
      </w:r>
      <w:r w:rsidRPr="00C61EDF">
        <w:rPr>
          <w:rFonts w:ascii="Abadi" w:hAnsi="Abadi"/>
          <w:sz w:val="21"/>
          <w:szCs w:val="21"/>
        </w:rPr>
        <w:t xml:space="preserve"> sin embargo, la naturaleza anómala institucional ha generado una escasa rendición de cuentas derivada de su compleja relación con los otros poderes, de esta manera, la autonomía sin rendición de cuentas corre el riesgo de viciarse y generar resultados alejados del bienestar público para la ciudadanía</w:t>
      </w:r>
      <w:r>
        <w:rPr>
          <w:rFonts w:ascii="Abadi" w:hAnsi="Abadi"/>
          <w:sz w:val="21"/>
          <w:szCs w:val="21"/>
        </w:rPr>
        <w:t>,</w:t>
      </w:r>
      <w:r w:rsidRPr="00C61EDF">
        <w:rPr>
          <w:rFonts w:ascii="Abadi" w:hAnsi="Abadi"/>
          <w:sz w:val="21"/>
          <w:szCs w:val="21"/>
        </w:rPr>
        <w:t xml:space="preserve"> por esto adicionar el mecanismo de comparecencia desde este Poder Legislativo</w:t>
      </w:r>
      <w:r>
        <w:rPr>
          <w:rFonts w:ascii="Abadi" w:hAnsi="Abadi"/>
          <w:sz w:val="21"/>
          <w:szCs w:val="21"/>
        </w:rPr>
        <w:t>,</w:t>
      </w:r>
      <w:r w:rsidRPr="00C61EDF">
        <w:rPr>
          <w:rFonts w:ascii="Abadi" w:hAnsi="Abadi"/>
          <w:sz w:val="21"/>
          <w:szCs w:val="21"/>
        </w:rPr>
        <w:t xml:space="preserve"> abona a términos a transparencia y rendición de cuentas horizontal</w:t>
      </w:r>
      <w:r>
        <w:rPr>
          <w:rFonts w:ascii="Abadi" w:hAnsi="Abadi"/>
          <w:sz w:val="21"/>
          <w:szCs w:val="21"/>
        </w:rPr>
        <w:t>.</w:t>
      </w:r>
    </w:p>
    <w:p w14:paraId="31A68C3B" w14:textId="77777777" w:rsidR="00552B15" w:rsidRDefault="00552B15" w:rsidP="008E7E88">
      <w:pPr>
        <w:jc w:val="both"/>
        <w:rPr>
          <w:rFonts w:ascii="Abadi" w:hAnsi="Abadi"/>
          <w:sz w:val="21"/>
          <w:szCs w:val="21"/>
        </w:rPr>
      </w:pPr>
    </w:p>
    <w:p w14:paraId="5E1AAB6B" w14:textId="77777777" w:rsidR="008E7E88" w:rsidRDefault="008E7E88" w:rsidP="008E7E88">
      <w:pPr>
        <w:jc w:val="both"/>
        <w:rPr>
          <w:rFonts w:ascii="Abadi" w:hAnsi="Abadi"/>
          <w:sz w:val="21"/>
          <w:szCs w:val="21"/>
        </w:rPr>
      </w:pPr>
      <w:r>
        <w:rPr>
          <w:rFonts w:ascii="Abadi" w:hAnsi="Abadi"/>
          <w:sz w:val="21"/>
          <w:szCs w:val="21"/>
        </w:rPr>
        <w:t>- P</w:t>
      </w:r>
      <w:r w:rsidRPr="00C61EDF">
        <w:rPr>
          <w:rFonts w:ascii="Abadi" w:hAnsi="Abadi"/>
          <w:sz w:val="21"/>
          <w:szCs w:val="21"/>
        </w:rPr>
        <w:t>or otro lado actualmente la Ley Orgánica de este Poder Legislativo no contempla la posibilidad de que las comisiones legislativas en el marco de su facultad para solicitar información a los otros poderes públicos a los gobiernos municipales organismos autónomas, autónomos y demás dependencias puedan también solicitar la comparecencia de los titulares y funcionarios de dichas entidades, por esto se busca que la Ley Orgánica del Poder Ejecutivo del Poder Legislativo contemple mecanismos para garantizar que la facultad constitucional que tiene este Congreso de solicitar la comparecencia</w:t>
      </w:r>
      <w:r>
        <w:rPr>
          <w:rFonts w:ascii="Abadi" w:hAnsi="Abadi"/>
          <w:sz w:val="21"/>
          <w:szCs w:val="21"/>
        </w:rPr>
        <w:t>,</w:t>
      </w:r>
      <w:r w:rsidRPr="00C61EDF">
        <w:rPr>
          <w:rFonts w:ascii="Abadi" w:hAnsi="Abadi"/>
          <w:sz w:val="21"/>
          <w:szCs w:val="21"/>
        </w:rPr>
        <w:t xml:space="preserve"> tanto de los funcionarios propuestos por esta iniciativa como de aquellos del ámbito municipal que ya reconocen la constitución pero que no encuentra dispositivos jurídicos adecuados a la propia Ley Orgánica</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tengan </w:t>
      </w:r>
      <w:r w:rsidRPr="00C61EDF">
        <w:rPr>
          <w:rFonts w:ascii="Abadi" w:hAnsi="Abadi"/>
          <w:sz w:val="21"/>
          <w:szCs w:val="21"/>
        </w:rPr>
        <w:t>posibilidades normativas de tener un desarrollo concreto en términos de una comparecencia útil para la rendición de cuentas efectiva</w:t>
      </w:r>
      <w:r>
        <w:rPr>
          <w:rFonts w:ascii="Abadi" w:hAnsi="Abadi"/>
          <w:sz w:val="21"/>
          <w:szCs w:val="21"/>
        </w:rPr>
        <w:t>, n</w:t>
      </w:r>
      <w:r w:rsidRPr="00C61EDF">
        <w:rPr>
          <w:rFonts w:ascii="Abadi" w:hAnsi="Abadi"/>
          <w:sz w:val="21"/>
          <w:szCs w:val="21"/>
        </w:rPr>
        <w:t>o sólo no solo ante el pleno sino también ante las comisiones</w:t>
      </w:r>
      <w:r>
        <w:rPr>
          <w:rFonts w:ascii="Abadi" w:hAnsi="Abadi"/>
          <w:sz w:val="21"/>
          <w:szCs w:val="21"/>
        </w:rPr>
        <w:t>.</w:t>
      </w:r>
    </w:p>
    <w:p w14:paraId="271BCB8C" w14:textId="77777777" w:rsidR="00552B15" w:rsidRDefault="00552B15" w:rsidP="008E7E88">
      <w:pPr>
        <w:jc w:val="both"/>
        <w:rPr>
          <w:rFonts w:ascii="Abadi" w:hAnsi="Abadi"/>
          <w:sz w:val="21"/>
          <w:szCs w:val="21"/>
        </w:rPr>
      </w:pPr>
    </w:p>
    <w:p w14:paraId="402F223B" w14:textId="77777777" w:rsidR="008E7E88" w:rsidRDefault="008E7E88" w:rsidP="008E7E88">
      <w:pPr>
        <w:jc w:val="both"/>
        <w:rPr>
          <w:rFonts w:ascii="Abadi" w:hAnsi="Abadi"/>
          <w:sz w:val="21"/>
          <w:szCs w:val="21"/>
        </w:rPr>
      </w:pPr>
      <w:r>
        <w:rPr>
          <w:rFonts w:ascii="Abadi" w:hAnsi="Abadi"/>
          <w:sz w:val="21"/>
          <w:szCs w:val="21"/>
        </w:rPr>
        <w:t>- A</w:t>
      </w:r>
      <w:r w:rsidRPr="00C61EDF">
        <w:rPr>
          <w:rFonts w:ascii="Abadi" w:hAnsi="Abadi"/>
          <w:sz w:val="21"/>
          <w:szCs w:val="21"/>
        </w:rPr>
        <w:t xml:space="preserve">sí se puede adicionar dos atribuciones a las </w:t>
      </w:r>
      <w:r>
        <w:rPr>
          <w:rFonts w:ascii="Abadi" w:hAnsi="Abadi"/>
          <w:sz w:val="21"/>
          <w:szCs w:val="21"/>
        </w:rPr>
        <w:t>C</w:t>
      </w:r>
      <w:r w:rsidRPr="00C61EDF">
        <w:rPr>
          <w:rFonts w:ascii="Abadi" w:hAnsi="Abadi"/>
          <w:sz w:val="21"/>
          <w:szCs w:val="21"/>
        </w:rPr>
        <w:t xml:space="preserve">omisiones </w:t>
      </w:r>
      <w:r>
        <w:rPr>
          <w:rFonts w:ascii="Abadi" w:hAnsi="Abadi"/>
          <w:sz w:val="21"/>
          <w:szCs w:val="21"/>
        </w:rPr>
        <w:t>L</w:t>
      </w:r>
      <w:r w:rsidRPr="00C61EDF">
        <w:rPr>
          <w:rFonts w:ascii="Abadi" w:hAnsi="Abadi"/>
          <w:sz w:val="21"/>
          <w:szCs w:val="21"/>
        </w:rPr>
        <w:t>egislativas de este Congreso Legislativo</w:t>
      </w:r>
      <w:r>
        <w:rPr>
          <w:rFonts w:ascii="Abadi" w:hAnsi="Abadi"/>
          <w:sz w:val="21"/>
          <w:szCs w:val="21"/>
        </w:rPr>
        <w:t>.</w:t>
      </w:r>
    </w:p>
    <w:p w14:paraId="17BCDFF1" w14:textId="77777777" w:rsidR="00552B15" w:rsidRDefault="00552B15" w:rsidP="008E7E88">
      <w:pPr>
        <w:jc w:val="both"/>
        <w:rPr>
          <w:rFonts w:ascii="Abadi" w:hAnsi="Abadi"/>
          <w:sz w:val="21"/>
          <w:szCs w:val="21"/>
        </w:rPr>
      </w:pPr>
    </w:p>
    <w:p w14:paraId="6B40FCA9" w14:textId="5D5E82C8" w:rsidR="008E7E88" w:rsidRDefault="008E7E88" w:rsidP="008E7E88">
      <w:pPr>
        <w:jc w:val="both"/>
        <w:rPr>
          <w:rFonts w:ascii="Abadi" w:hAnsi="Abadi"/>
          <w:sz w:val="21"/>
          <w:szCs w:val="21"/>
        </w:rPr>
      </w:pPr>
      <w:r>
        <w:rPr>
          <w:rFonts w:ascii="Abadi" w:hAnsi="Abadi"/>
          <w:sz w:val="21"/>
          <w:szCs w:val="21"/>
        </w:rPr>
        <w:t>- L</w:t>
      </w:r>
      <w:r w:rsidRPr="00C61EDF">
        <w:rPr>
          <w:rFonts w:ascii="Abadi" w:hAnsi="Abadi"/>
          <w:sz w:val="21"/>
          <w:szCs w:val="21"/>
        </w:rPr>
        <w:t>a primera que dichas instancias puedan requerir a la Junta de Gobierno y Coordinación Política, la solicitud de comparecencia de los servidores públicos ante la propia comisión cuando esta trate algún tema relacionado con las funciones de estos</w:t>
      </w:r>
      <w:r w:rsidR="00552B15">
        <w:rPr>
          <w:rFonts w:ascii="Abadi" w:hAnsi="Abadi"/>
          <w:sz w:val="21"/>
          <w:szCs w:val="21"/>
        </w:rPr>
        <w:t>.</w:t>
      </w:r>
    </w:p>
    <w:p w14:paraId="6A163E24" w14:textId="77777777" w:rsidR="00552B15" w:rsidRDefault="00552B15" w:rsidP="008E7E88">
      <w:pPr>
        <w:jc w:val="both"/>
        <w:rPr>
          <w:rFonts w:ascii="Abadi" w:hAnsi="Abadi"/>
          <w:sz w:val="21"/>
          <w:szCs w:val="21"/>
        </w:rPr>
      </w:pPr>
    </w:p>
    <w:p w14:paraId="3729C752" w14:textId="77777777" w:rsidR="008E7E88" w:rsidRDefault="008E7E88" w:rsidP="008E7E88">
      <w:pPr>
        <w:jc w:val="both"/>
        <w:rPr>
          <w:rFonts w:ascii="Abadi" w:hAnsi="Abadi"/>
          <w:sz w:val="21"/>
          <w:szCs w:val="21"/>
        </w:rPr>
      </w:pPr>
      <w:r>
        <w:rPr>
          <w:rFonts w:ascii="Abadi" w:hAnsi="Abadi"/>
          <w:sz w:val="21"/>
          <w:szCs w:val="21"/>
        </w:rPr>
        <w:t>- L</w:t>
      </w:r>
      <w:r w:rsidRPr="00C61EDF">
        <w:rPr>
          <w:rFonts w:ascii="Abadi" w:hAnsi="Abadi"/>
          <w:sz w:val="21"/>
          <w:szCs w:val="21"/>
        </w:rPr>
        <w:t>a segunda que sea la propia comisión quien establezca los términos, duración y formato de dichas comparecencias, lo anterior sin perjuicio claro de que la propia Junta de Gobierno y Coordinación Política, mantenga las atribuciones de comparecencia cuando ésta se dé ante el pleno del congreso</w:t>
      </w:r>
      <w:r>
        <w:rPr>
          <w:rFonts w:ascii="Abadi" w:hAnsi="Abadi"/>
          <w:sz w:val="21"/>
          <w:szCs w:val="21"/>
        </w:rPr>
        <w:t>.</w:t>
      </w:r>
    </w:p>
    <w:p w14:paraId="21270730" w14:textId="77777777" w:rsidR="00552B15" w:rsidRDefault="00552B15" w:rsidP="008E7E88">
      <w:pPr>
        <w:jc w:val="both"/>
        <w:rPr>
          <w:rFonts w:ascii="Abadi" w:hAnsi="Abadi"/>
          <w:sz w:val="21"/>
          <w:szCs w:val="21"/>
        </w:rPr>
      </w:pPr>
    </w:p>
    <w:p w14:paraId="58D06C3B" w14:textId="77777777" w:rsidR="008E7E88" w:rsidRDefault="008E7E88" w:rsidP="008E7E88">
      <w:pPr>
        <w:jc w:val="both"/>
        <w:rPr>
          <w:rFonts w:ascii="Abadi" w:hAnsi="Abadi"/>
          <w:sz w:val="21"/>
          <w:szCs w:val="21"/>
        </w:rPr>
      </w:pPr>
      <w:r>
        <w:rPr>
          <w:rFonts w:ascii="Abadi" w:hAnsi="Abadi"/>
          <w:sz w:val="21"/>
          <w:szCs w:val="21"/>
        </w:rPr>
        <w:t xml:space="preserve">- Estas </w:t>
      </w:r>
      <w:r w:rsidRPr="00C61EDF">
        <w:rPr>
          <w:rFonts w:ascii="Abadi" w:hAnsi="Abadi"/>
          <w:sz w:val="21"/>
          <w:szCs w:val="21"/>
        </w:rPr>
        <w:t xml:space="preserve">atribuciones estarán en </w:t>
      </w:r>
      <w:r>
        <w:rPr>
          <w:rFonts w:ascii="Abadi" w:hAnsi="Abadi"/>
          <w:sz w:val="21"/>
          <w:szCs w:val="21"/>
        </w:rPr>
        <w:t xml:space="preserve">concordancia con la </w:t>
      </w:r>
      <w:r w:rsidRPr="00C61EDF">
        <w:rPr>
          <w:rFonts w:ascii="Abadi" w:hAnsi="Abadi"/>
          <w:sz w:val="21"/>
          <w:szCs w:val="21"/>
        </w:rPr>
        <w:t>posibilidad que ya se establece en otras legislaciones</w:t>
      </w:r>
      <w:r>
        <w:rPr>
          <w:rFonts w:ascii="Abadi" w:hAnsi="Abadi"/>
          <w:sz w:val="21"/>
          <w:szCs w:val="21"/>
        </w:rPr>
        <w:t>,</w:t>
      </w:r>
      <w:r w:rsidRPr="00C61EDF">
        <w:rPr>
          <w:rFonts w:ascii="Abadi" w:hAnsi="Abadi"/>
          <w:sz w:val="21"/>
          <w:szCs w:val="21"/>
        </w:rPr>
        <w:t xml:space="preserve"> en materias tales</w:t>
      </w:r>
      <w:r>
        <w:rPr>
          <w:rFonts w:ascii="Abadi" w:hAnsi="Abadi"/>
          <w:sz w:val="21"/>
          <w:szCs w:val="21"/>
        </w:rPr>
        <w:t>,</w:t>
      </w:r>
      <w:r w:rsidRPr="00C61EDF">
        <w:rPr>
          <w:rFonts w:ascii="Abadi" w:hAnsi="Abadi"/>
          <w:sz w:val="21"/>
          <w:szCs w:val="21"/>
        </w:rPr>
        <w:t xml:space="preserve"> como aquellas que ya se adicionan en el ámbito federal y en la Ciudad de México</w:t>
      </w:r>
      <w:r>
        <w:rPr>
          <w:rFonts w:ascii="Abadi" w:hAnsi="Abadi"/>
          <w:sz w:val="21"/>
          <w:szCs w:val="21"/>
        </w:rPr>
        <w:t>,</w:t>
      </w:r>
      <w:r w:rsidRPr="00C61EDF">
        <w:rPr>
          <w:rFonts w:ascii="Abadi" w:hAnsi="Abadi"/>
          <w:sz w:val="21"/>
          <w:szCs w:val="21"/>
        </w:rPr>
        <w:t xml:space="preserve"> en donde las comisiones tienen dicha posibilidad</w:t>
      </w:r>
      <w:r>
        <w:rPr>
          <w:rFonts w:ascii="Abadi" w:hAnsi="Abadi"/>
          <w:sz w:val="21"/>
          <w:szCs w:val="21"/>
        </w:rPr>
        <w:t>.</w:t>
      </w:r>
    </w:p>
    <w:p w14:paraId="7ADF7E53" w14:textId="77777777" w:rsidR="00552B15" w:rsidRDefault="00552B15" w:rsidP="008E7E88">
      <w:pPr>
        <w:jc w:val="both"/>
        <w:rPr>
          <w:rFonts w:ascii="Abadi" w:hAnsi="Abadi"/>
          <w:sz w:val="21"/>
          <w:szCs w:val="21"/>
        </w:rPr>
      </w:pPr>
    </w:p>
    <w:p w14:paraId="4ED4EC4C" w14:textId="77777777" w:rsidR="008E7E88" w:rsidRDefault="008E7E88" w:rsidP="008E7E88">
      <w:pPr>
        <w:jc w:val="both"/>
        <w:rPr>
          <w:rFonts w:ascii="Abadi" w:hAnsi="Abadi"/>
          <w:sz w:val="21"/>
          <w:szCs w:val="21"/>
        </w:rPr>
      </w:pPr>
      <w:r>
        <w:rPr>
          <w:rFonts w:ascii="Abadi" w:hAnsi="Abadi"/>
          <w:sz w:val="21"/>
          <w:szCs w:val="21"/>
        </w:rPr>
        <w:t>- D</w:t>
      </w:r>
      <w:r w:rsidRPr="00C61EDF">
        <w:rPr>
          <w:rFonts w:ascii="Abadi" w:hAnsi="Abadi"/>
          <w:sz w:val="21"/>
          <w:szCs w:val="21"/>
        </w:rPr>
        <w:t>e ser aprobada la presente iniciativa</w:t>
      </w:r>
      <w:r>
        <w:rPr>
          <w:rFonts w:ascii="Abadi" w:hAnsi="Abadi"/>
          <w:sz w:val="21"/>
          <w:szCs w:val="21"/>
        </w:rPr>
        <w:t>,</w:t>
      </w:r>
      <w:r w:rsidRPr="00C61EDF">
        <w:rPr>
          <w:rFonts w:ascii="Abadi" w:hAnsi="Abadi"/>
          <w:sz w:val="21"/>
          <w:szCs w:val="21"/>
        </w:rPr>
        <w:t xml:space="preserve"> iniciará sin duda al desarrollo de todos los temas que nos estamos presentando estamos en </w:t>
      </w:r>
      <w:r>
        <w:rPr>
          <w:rFonts w:ascii="Abadi" w:hAnsi="Abadi"/>
          <w:sz w:val="21"/>
          <w:szCs w:val="21"/>
        </w:rPr>
        <w:t>P</w:t>
      </w:r>
      <w:r w:rsidRPr="00C61EDF">
        <w:rPr>
          <w:rFonts w:ascii="Abadi" w:hAnsi="Abadi"/>
          <w:sz w:val="21"/>
          <w:szCs w:val="21"/>
        </w:rPr>
        <w:t>leno siguiente impacto de conformidad en el artículo 209 de la Ley Orgánica del Poder Legislativo del Estado de Guanajuato</w:t>
      </w:r>
      <w:r>
        <w:rPr>
          <w:rFonts w:ascii="Abadi" w:hAnsi="Abadi"/>
          <w:sz w:val="21"/>
          <w:szCs w:val="21"/>
        </w:rPr>
        <w:t>.</w:t>
      </w:r>
    </w:p>
    <w:p w14:paraId="358F11C6" w14:textId="77777777" w:rsidR="00552B15" w:rsidRDefault="00552B15" w:rsidP="008E7E88">
      <w:pPr>
        <w:jc w:val="both"/>
        <w:rPr>
          <w:rFonts w:ascii="Abadi" w:hAnsi="Abadi"/>
          <w:sz w:val="21"/>
          <w:szCs w:val="21"/>
        </w:rPr>
      </w:pPr>
    </w:p>
    <w:p w14:paraId="74985A12" w14:textId="77777777" w:rsidR="00552B15" w:rsidRDefault="008E7E88" w:rsidP="008E7E88">
      <w:pPr>
        <w:jc w:val="both"/>
        <w:rPr>
          <w:rFonts w:ascii="Abadi" w:hAnsi="Abadi"/>
          <w:sz w:val="21"/>
          <w:szCs w:val="21"/>
        </w:rPr>
      </w:pPr>
      <w:r>
        <w:rPr>
          <w:rFonts w:ascii="Abadi" w:hAnsi="Abadi"/>
          <w:sz w:val="21"/>
          <w:szCs w:val="21"/>
        </w:rPr>
        <w:t xml:space="preserve">- Impacto </w:t>
      </w:r>
      <w:r w:rsidRPr="00C61EDF">
        <w:rPr>
          <w:rFonts w:ascii="Abadi" w:hAnsi="Abadi"/>
          <w:sz w:val="21"/>
          <w:szCs w:val="21"/>
        </w:rPr>
        <w:t>jurídico</w:t>
      </w:r>
      <w:r>
        <w:rPr>
          <w:rFonts w:ascii="Abadi" w:hAnsi="Abadi"/>
          <w:sz w:val="21"/>
          <w:szCs w:val="21"/>
        </w:rPr>
        <w:t>,</w:t>
      </w:r>
      <w:r w:rsidRPr="00C61EDF">
        <w:rPr>
          <w:rFonts w:ascii="Abadi" w:hAnsi="Abadi"/>
          <w:sz w:val="21"/>
          <w:szCs w:val="21"/>
        </w:rPr>
        <w:t xml:space="preserve"> se modifica el artículo 63 de la Constitución Política para el Estado de Guanajuato se adicionan las fracciones décima y onceava del artículo 72 y se adiciona la fracción 7 y 8 del artículo 89 de la Ley Orgánica del Poder Legislativo</w:t>
      </w:r>
      <w:r w:rsidR="00552B15">
        <w:rPr>
          <w:rFonts w:ascii="Abadi" w:hAnsi="Abadi"/>
          <w:sz w:val="21"/>
          <w:szCs w:val="21"/>
        </w:rPr>
        <w:t>.</w:t>
      </w:r>
    </w:p>
    <w:p w14:paraId="597A09C8" w14:textId="6936C109" w:rsidR="008E7E88" w:rsidRDefault="008E7E88" w:rsidP="008E7E88">
      <w:pPr>
        <w:jc w:val="both"/>
        <w:rPr>
          <w:rFonts w:ascii="Abadi" w:hAnsi="Abadi"/>
          <w:sz w:val="21"/>
          <w:szCs w:val="21"/>
        </w:rPr>
      </w:pPr>
      <w:r w:rsidRPr="00C61EDF">
        <w:rPr>
          <w:rFonts w:ascii="Abadi" w:hAnsi="Abadi"/>
          <w:sz w:val="21"/>
          <w:szCs w:val="21"/>
        </w:rPr>
        <w:t xml:space="preserve"> </w:t>
      </w:r>
    </w:p>
    <w:p w14:paraId="39D62642" w14:textId="13C462A5" w:rsidR="008E7E88" w:rsidRDefault="008E7E88" w:rsidP="008E7E88">
      <w:pPr>
        <w:jc w:val="both"/>
        <w:rPr>
          <w:rFonts w:ascii="Abadi" w:hAnsi="Abadi"/>
          <w:sz w:val="21"/>
          <w:szCs w:val="21"/>
        </w:rPr>
      </w:pPr>
      <w:r>
        <w:rPr>
          <w:rFonts w:ascii="Abadi" w:hAnsi="Abadi"/>
          <w:sz w:val="21"/>
          <w:szCs w:val="21"/>
        </w:rPr>
        <w:t>- I</w:t>
      </w:r>
      <w:r w:rsidRPr="00C61EDF">
        <w:rPr>
          <w:rFonts w:ascii="Abadi" w:hAnsi="Abadi"/>
          <w:sz w:val="21"/>
          <w:szCs w:val="21"/>
        </w:rPr>
        <w:t>mpacto administrativo</w:t>
      </w:r>
      <w:r>
        <w:rPr>
          <w:rFonts w:ascii="Abadi" w:hAnsi="Abadi"/>
          <w:sz w:val="21"/>
          <w:szCs w:val="21"/>
        </w:rPr>
        <w:t>,</w:t>
      </w:r>
      <w:r w:rsidRPr="00C61EDF">
        <w:rPr>
          <w:rFonts w:ascii="Abadi" w:hAnsi="Abadi"/>
          <w:sz w:val="21"/>
          <w:szCs w:val="21"/>
        </w:rPr>
        <w:t xml:space="preserve"> la presente iniciativa no tiene impacto administrativo inmediato</w:t>
      </w:r>
      <w:r w:rsidR="00552B15">
        <w:rPr>
          <w:rFonts w:ascii="Abadi" w:hAnsi="Abadi"/>
          <w:sz w:val="21"/>
          <w:szCs w:val="21"/>
        </w:rPr>
        <w:t>.</w:t>
      </w:r>
    </w:p>
    <w:p w14:paraId="297936FD" w14:textId="77777777" w:rsidR="00552B15" w:rsidRDefault="00552B15" w:rsidP="008E7E88">
      <w:pPr>
        <w:jc w:val="both"/>
        <w:rPr>
          <w:rFonts w:ascii="Abadi" w:hAnsi="Abadi"/>
          <w:sz w:val="21"/>
          <w:szCs w:val="21"/>
        </w:rPr>
      </w:pPr>
    </w:p>
    <w:p w14:paraId="67867B54" w14:textId="2A3F47AD" w:rsidR="008E7E88" w:rsidRDefault="008E7E88" w:rsidP="008E7E88">
      <w:pPr>
        <w:jc w:val="both"/>
        <w:rPr>
          <w:rFonts w:ascii="Abadi" w:hAnsi="Abadi"/>
          <w:sz w:val="21"/>
          <w:szCs w:val="21"/>
        </w:rPr>
      </w:pPr>
      <w:r>
        <w:rPr>
          <w:rFonts w:ascii="Abadi" w:hAnsi="Abadi"/>
          <w:sz w:val="21"/>
          <w:szCs w:val="21"/>
        </w:rPr>
        <w:t>- I</w:t>
      </w:r>
      <w:r w:rsidRPr="00C61EDF">
        <w:rPr>
          <w:rFonts w:ascii="Abadi" w:hAnsi="Abadi"/>
          <w:sz w:val="21"/>
          <w:szCs w:val="21"/>
        </w:rPr>
        <w:t>mpacto presupuestario</w:t>
      </w:r>
      <w:r>
        <w:rPr>
          <w:rFonts w:ascii="Abadi" w:hAnsi="Abadi"/>
          <w:sz w:val="21"/>
          <w:szCs w:val="21"/>
        </w:rPr>
        <w:t>,</w:t>
      </w:r>
      <w:r w:rsidRPr="00C61EDF">
        <w:rPr>
          <w:rFonts w:ascii="Abadi" w:hAnsi="Abadi"/>
          <w:sz w:val="21"/>
          <w:szCs w:val="21"/>
        </w:rPr>
        <w:t xml:space="preserve"> la presente iniciativa no tiene impacto presupuestario inmediato</w:t>
      </w:r>
      <w:r w:rsidR="00552B15">
        <w:rPr>
          <w:rFonts w:ascii="Abadi" w:hAnsi="Abadi"/>
          <w:sz w:val="21"/>
          <w:szCs w:val="21"/>
        </w:rPr>
        <w:t>.</w:t>
      </w:r>
    </w:p>
    <w:p w14:paraId="134B1AAD" w14:textId="77777777" w:rsidR="00552B15" w:rsidRDefault="00552B15" w:rsidP="008E7E88">
      <w:pPr>
        <w:jc w:val="both"/>
        <w:rPr>
          <w:rFonts w:ascii="Abadi" w:hAnsi="Abadi"/>
          <w:sz w:val="21"/>
          <w:szCs w:val="21"/>
        </w:rPr>
      </w:pPr>
    </w:p>
    <w:p w14:paraId="2D363F0D" w14:textId="77777777" w:rsidR="008E7E88" w:rsidRDefault="008E7E88" w:rsidP="008E7E88">
      <w:pPr>
        <w:jc w:val="both"/>
        <w:rPr>
          <w:rFonts w:ascii="Abadi" w:hAnsi="Abadi"/>
          <w:sz w:val="21"/>
          <w:szCs w:val="21"/>
        </w:rPr>
      </w:pPr>
      <w:r>
        <w:rPr>
          <w:rFonts w:ascii="Abadi" w:hAnsi="Abadi"/>
          <w:sz w:val="21"/>
          <w:szCs w:val="21"/>
        </w:rPr>
        <w:t>- I</w:t>
      </w:r>
      <w:r w:rsidRPr="00C61EDF">
        <w:rPr>
          <w:rFonts w:ascii="Abadi" w:hAnsi="Abadi"/>
          <w:sz w:val="21"/>
          <w:szCs w:val="21"/>
        </w:rPr>
        <w:t>mpacto social</w:t>
      </w:r>
      <w:r>
        <w:rPr>
          <w:rFonts w:ascii="Abadi" w:hAnsi="Abadi"/>
          <w:sz w:val="21"/>
          <w:szCs w:val="21"/>
        </w:rPr>
        <w:t xml:space="preserve">, mediante </w:t>
      </w:r>
      <w:r w:rsidRPr="00C61EDF">
        <w:rPr>
          <w:rFonts w:ascii="Abadi" w:hAnsi="Abadi"/>
          <w:sz w:val="21"/>
          <w:szCs w:val="21"/>
        </w:rPr>
        <w:t>la iniciativa, se fortalece la función de control político de Poder Legislativo</w:t>
      </w:r>
      <w:r>
        <w:rPr>
          <w:rFonts w:ascii="Abadi" w:hAnsi="Abadi"/>
          <w:sz w:val="21"/>
          <w:szCs w:val="21"/>
        </w:rPr>
        <w:t>,</w:t>
      </w:r>
      <w:r w:rsidRPr="00C61EDF">
        <w:rPr>
          <w:rFonts w:ascii="Abadi" w:hAnsi="Abadi"/>
          <w:sz w:val="21"/>
          <w:szCs w:val="21"/>
        </w:rPr>
        <w:t xml:space="preserve"> mejorando así la rendición de cuentas horizontal contribuyendo a establecer canales de diálogo directo y una gestión pública con mayor credibilidad.</w:t>
      </w:r>
    </w:p>
    <w:p w14:paraId="33C2980A" w14:textId="77777777" w:rsidR="00552B15" w:rsidRPr="00C61EDF" w:rsidRDefault="00552B15" w:rsidP="008E7E88">
      <w:pPr>
        <w:jc w:val="both"/>
        <w:rPr>
          <w:rFonts w:ascii="Abadi" w:hAnsi="Abadi"/>
          <w:sz w:val="21"/>
          <w:szCs w:val="21"/>
        </w:rPr>
      </w:pPr>
    </w:p>
    <w:p w14:paraId="151DA107" w14:textId="77777777" w:rsidR="008E7E88" w:rsidRDefault="008E7E88" w:rsidP="008E7E88">
      <w:pPr>
        <w:jc w:val="both"/>
        <w:rPr>
          <w:rFonts w:ascii="Abadi" w:hAnsi="Abadi"/>
          <w:sz w:val="21"/>
          <w:szCs w:val="21"/>
        </w:rPr>
      </w:pPr>
      <w:r w:rsidRPr="00C61EDF">
        <w:rPr>
          <w:rFonts w:ascii="Abadi" w:hAnsi="Abadi"/>
          <w:sz w:val="21"/>
          <w:szCs w:val="21"/>
        </w:rPr>
        <w:t xml:space="preserve">¡Es cuanto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 xml:space="preserve">residente, </w:t>
      </w:r>
      <w:r>
        <w:rPr>
          <w:rFonts w:ascii="Abadi" w:hAnsi="Abadi"/>
          <w:sz w:val="21"/>
          <w:szCs w:val="21"/>
        </w:rPr>
        <w:t>¡M</w:t>
      </w:r>
      <w:r w:rsidRPr="00C61EDF">
        <w:rPr>
          <w:rFonts w:ascii="Abadi" w:hAnsi="Abadi"/>
          <w:sz w:val="21"/>
          <w:szCs w:val="21"/>
        </w:rPr>
        <w:t>uchísimas gracias!</w:t>
      </w:r>
    </w:p>
    <w:p w14:paraId="11BB5E99" w14:textId="77777777" w:rsidR="00FB4F2B" w:rsidRPr="00C61EDF" w:rsidRDefault="00FB4F2B" w:rsidP="008E7E88">
      <w:pPr>
        <w:jc w:val="both"/>
        <w:rPr>
          <w:rFonts w:ascii="Abadi" w:hAnsi="Abadi"/>
          <w:sz w:val="21"/>
          <w:szCs w:val="21"/>
        </w:rPr>
      </w:pPr>
    </w:p>
    <w:p w14:paraId="2CB75213" w14:textId="77777777" w:rsidR="008E7E88" w:rsidRDefault="008E7E88" w:rsidP="008E7E88">
      <w:pPr>
        <w:jc w:val="both"/>
        <w:rPr>
          <w:rFonts w:ascii="Abadi" w:hAnsi="Abadi"/>
          <w:sz w:val="21"/>
          <w:szCs w:val="21"/>
        </w:rPr>
      </w:pPr>
      <w:r>
        <w:rPr>
          <w:rFonts w:ascii="Abadi" w:hAnsi="Abadi"/>
          <w:sz w:val="21"/>
          <w:szCs w:val="21"/>
        </w:rPr>
        <w:lastRenderedPageBreak/>
        <w:tab/>
      </w:r>
      <w:r w:rsidRPr="00960054">
        <w:rPr>
          <w:rFonts w:ascii="Abadi" w:hAnsi="Abadi"/>
          <w:b/>
          <w:bCs/>
          <w:sz w:val="21"/>
          <w:szCs w:val="21"/>
        </w:rPr>
        <w:t>-  La Presidencia.-</w:t>
      </w:r>
      <w:r w:rsidRPr="00C61EDF">
        <w:rPr>
          <w:rFonts w:ascii="Abadi" w:hAnsi="Abadi"/>
          <w:sz w:val="21"/>
          <w:szCs w:val="21"/>
        </w:rPr>
        <w:t xml:space="preserve"> Al contrario, dip</w:t>
      </w:r>
      <w:r>
        <w:rPr>
          <w:rFonts w:ascii="Abadi" w:hAnsi="Abadi"/>
          <w:sz w:val="21"/>
          <w:szCs w:val="21"/>
        </w:rPr>
        <w:t xml:space="preserve">utada </w:t>
      </w:r>
      <w:r w:rsidRPr="00C61EDF">
        <w:rPr>
          <w:rFonts w:ascii="Abadi" w:hAnsi="Abadi"/>
          <w:sz w:val="21"/>
          <w:szCs w:val="21"/>
        </w:rPr>
        <w:t>Irma Leticia González</w:t>
      </w:r>
      <w:r>
        <w:rPr>
          <w:rFonts w:ascii="Abadi" w:hAnsi="Abadi"/>
          <w:sz w:val="21"/>
          <w:szCs w:val="21"/>
        </w:rPr>
        <w:t>.</w:t>
      </w:r>
    </w:p>
    <w:p w14:paraId="43FA5E3F" w14:textId="77777777" w:rsidR="00552B15" w:rsidRDefault="00552B15" w:rsidP="008E7E88">
      <w:pPr>
        <w:jc w:val="both"/>
        <w:rPr>
          <w:rFonts w:ascii="Abadi" w:hAnsi="Abadi"/>
          <w:sz w:val="21"/>
          <w:szCs w:val="21"/>
        </w:rPr>
      </w:pPr>
    </w:p>
    <w:p w14:paraId="0FD47627" w14:textId="77777777" w:rsidR="008E7E88" w:rsidRPr="002038C0" w:rsidRDefault="008E7E88" w:rsidP="00552B15">
      <w:pPr>
        <w:ind w:left="993" w:right="850"/>
        <w:jc w:val="both"/>
        <w:rPr>
          <w:rFonts w:ascii="Abadi" w:hAnsi="Abadi"/>
          <w:b/>
          <w:bCs/>
          <w:i/>
          <w:iCs/>
          <w:sz w:val="21"/>
          <w:szCs w:val="21"/>
          <w:u w:val="single"/>
        </w:rPr>
      </w:pPr>
      <w:r w:rsidRPr="002038C0">
        <w:rPr>
          <w:rFonts w:ascii="Abadi" w:hAnsi="Abadi"/>
          <w:b/>
          <w:bCs/>
          <w:i/>
          <w:iCs/>
          <w:sz w:val="21"/>
          <w:szCs w:val="21"/>
          <w:u w:val="single"/>
        </w:rPr>
        <w:t>Se turna a la Comisión de Gobernación Puntos Constitucionales con fundamento de artículo 111 fracciones I y II de nuestra Ley Orgánica para su estudio y dictamen.</w:t>
      </w:r>
    </w:p>
    <w:p w14:paraId="3FBAE975" w14:textId="77777777" w:rsidR="006F0351" w:rsidRDefault="006F0351" w:rsidP="00552B15">
      <w:pPr>
        <w:pStyle w:val="Textoindependiente"/>
        <w:kinsoku w:val="0"/>
        <w:overflowPunct w:val="0"/>
        <w:spacing w:before="2"/>
        <w:ind w:left="993" w:right="850"/>
        <w:rPr>
          <w:rFonts w:ascii="Abadi" w:hAnsi="Abadi"/>
          <w:b w:val="0"/>
          <w:bCs w:val="0"/>
          <w:sz w:val="21"/>
          <w:szCs w:val="21"/>
        </w:rPr>
      </w:pPr>
    </w:p>
    <w:p w14:paraId="287B1BA8" w14:textId="77777777" w:rsidR="00C54854" w:rsidRPr="00040CA4" w:rsidRDefault="00C54854" w:rsidP="00233D5E">
      <w:pPr>
        <w:pStyle w:val="Textoindependiente"/>
        <w:kinsoku w:val="0"/>
        <w:overflowPunct w:val="0"/>
        <w:spacing w:before="2"/>
        <w:rPr>
          <w:rFonts w:ascii="Abadi" w:hAnsi="Abadi"/>
          <w:b w:val="0"/>
          <w:bCs w:val="0"/>
          <w:sz w:val="21"/>
          <w:szCs w:val="21"/>
        </w:rPr>
      </w:pPr>
    </w:p>
    <w:p w14:paraId="6440E42A" w14:textId="53001929" w:rsidR="00233D5E" w:rsidRPr="00040CA4" w:rsidRDefault="00233D5E" w:rsidP="00C54854">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37"/>
          <w:sz w:val="21"/>
          <w:szCs w:val="21"/>
        </w:rPr>
        <w:t xml:space="preserve">  </w:t>
      </w:r>
      <w:r w:rsidRPr="00040CA4">
        <w:rPr>
          <w:rFonts w:ascii="Abadi" w:hAnsi="Abadi"/>
          <w:b/>
          <w:bCs/>
          <w:sz w:val="21"/>
          <w:szCs w:val="21"/>
        </w:rPr>
        <w:t>DE</w:t>
      </w:r>
      <w:r w:rsidRPr="00040CA4">
        <w:rPr>
          <w:rFonts w:ascii="Abadi" w:hAnsi="Abadi"/>
          <w:b/>
          <w:bCs/>
          <w:spacing w:val="37"/>
          <w:sz w:val="21"/>
          <w:szCs w:val="21"/>
        </w:rPr>
        <w:t xml:space="preserve">  </w:t>
      </w:r>
      <w:r w:rsidRPr="00040CA4">
        <w:rPr>
          <w:rFonts w:ascii="Abadi" w:hAnsi="Abadi"/>
          <w:b/>
          <w:bCs/>
          <w:sz w:val="21"/>
          <w:szCs w:val="21"/>
        </w:rPr>
        <w:t>LA</w:t>
      </w:r>
      <w:r w:rsidRPr="00040CA4">
        <w:rPr>
          <w:rFonts w:ascii="Abadi" w:hAnsi="Abadi"/>
          <w:b/>
          <w:bCs/>
          <w:spacing w:val="37"/>
          <w:sz w:val="21"/>
          <w:szCs w:val="21"/>
        </w:rPr>
        <w:t xml:space="preserve">  </w:t>
      </w:r>
      <w:r w:rsidRPr="00040CA4">
        <w:rPr>
          <w:rFonts w:ascii="Abadi" w:hAnsi="Abadi"/>
          <w:b/>
          <w:bCs/>
          <w:sz w:val="21"/>
          <w:szCs w:val="21"/>
        </w:rPr>
        <w:t>INICIATIVA</w:t>
      </w:r>
      <w:r w:rsidRPr="00040CA4">
        <w:rPr>
          <w:rFonts w:ascii="Abadi" w:hAnsi="Abadi"/>
          <w:b/>
          <w:bCs/>
          <w:spacing w:val="36"/>
          <w:sz w:val="21"/>
          <w:szCs w:val="21"/>
        </w:rPr>
        <w:t xml:space="preserve">  </w:t>
      </w:r>
      <w:r w:rsidRPr="00040CA4">
        <w:rPr>
          <w:rFonts w:ascii="Abadi" w:hAnsi="Abadi"/>
          <w:b/>
          <w:bCs/>
          <w:sz w:val="21"/>
          <w:szCs w:val="21"/>
        </w:rPr>
        <w:t>FORMULADA</w:t>
      </w:r>
      <w:r w:rsidRPr="00040CA4">
        <w:rPr>
          <w:rFonts w:ascii="Abadi" w:hAnsi="Abadi"/>
          <w:b/>
          <w:bCs/>
          <w:spacing w:val="37"/>
          <w:sz w:val="21"/>
          <w:szCs w:val="21"/>
        </w:rPr>
        <w:t xml:space="preserve">  </w:t>
      </w:r>
      <w:r w:rsidRPr="00040CA4">
        <w:rPr>
          <w:rFonts w:ascii="Abadi" w:hAnsi="Abadi"/>
          <w:b/>
          <w:bCs/>
          <w:sz w:val="21"/>
          <w:szCs w:val="21"/>
        </w:rPr>
        <w:t>POR</w:t>
      </w:r>
      <w:r w:rsidRPr="00040CA4">
        <w:rPr>
          <w:rFonts w:ascii="Abadi" w:hAnsi="Abadi"/>
          <w:b/>
          <w:bCs/>
          <w:spacing w:val="36"/>
          <w:sz w:val="21"/>
          <w:szCs w:val="21"/>
        </w:rPr>
        <w:t xml:space="preserve">  </w:t>
      </w:r>
      <w:r w:rsidRPr="00040CA4">
        <w:rPr>
          <w:rFonts w:ascii="Abadi" w:hAnsi="Abadi"/>
          <w:b/>
          <w:bCs/>
          <w:sz w:val="21"/>
          <w:szCs w:val="21"/>
        </w:rPr>
        <w:t>DIPUTADAS</w:t>
      </w:r>
      <w:r w:rsidRPr="00040CA4">
        <w:rPr>
          <w:rFonts w:ascii="Abadi" w:hAnsi="Abadi"/>
          <w:b/>
          <w:bCs/>
          <w:spacing w:val="37"/>
          <w:sz w:val="21"/>
          <w:szCs w:val="21"/>
        </w:rPr>
        <w:t xml:space="preserve">  </w:t>
      </w:r>
      <w:r w:rsidRPr="00040CA4">
        <w:rPr>
          <w:rFonts w:ascii="Abadi" w:hAnsi="Abadi"/>
          <w:b/>
          <w:bCs/>
          <w:sz w:val="21"/>
          <w:szCs w:val="21"/>
        </w:rPr>
        <w:t>Y</w:t>
      </w:r>
      <w:r w:rsidRPr="00040CA4">
        <w:rPr>
          <w:rFonts w:ascii="Abadi" w:hAnsi="Abadi"/>
          <w:b/>
          <w:bCs/>
          <w:spacing w:val="37"/>
          <w:sz w:val="21"/>
          <w:szCs w:val="21"/>
        </w:rPr>
        <w:t xml:space="preserve">  </w:t>
      </w:r>
      <w:r w:rsidRPr="00040CA4">
        <w:rPr>
          <w:rFonts w:ascii="Abadi" w:hAnsi="Abadi"/>
          <w:b/>
          <w:bCs/>
          <w:sz w:val="21"/>
          <w:szCs w:val="21"/>
        </w:rPr>
        <w:t>DIPUTADOS</w:t>
      </w:r>
      <w:r w:rsidRPr="00040CA4">
        <w:rPr>
          <w:rFonts w:ascii="Abadi" w:hAnsi="Abadi"/>
          <w:b/>
          <w:bCs/>
          <w:spacing w:val="-1"/>
          <w:sz w:val="21"/>
          <w:szCs w:val="21"/>
        </w:rPr>
        <w:t xml:space="preserve"> </w:t>
      </w:r>
      <w:r w:rsidRPr="00040CA4">
        <w:rPr>
          <w:rFonts w:ascii="Abadi" w:hAnsi="Abadi"/>
          <w:b/>
          <w:bCs/>
          <w:sz w:val="21"/>
          <w:szCs w:val="21"/>
        </w:rPr>
        <w:t>INTEGRANTES</w:t>
      </w:r>
      <w:r w:rsidRPr="00040CA4">
        <w:rPr>
          <w:rFonts w:ascii="Abadi" w:hAnsi="Abadi"/>
          <w:b/>
          <w:bCs/>
          <w:spacing w:val="-13"/>
          <w:sz w:val="21"/>
          <w:szCs w:val="21"/>
        </w:rPr>
        <w:t xml:space="preserve"> </w:t>
      </w:r>
      <w:r w:rsidRPr="00040CA4">
        <w:rPr>
          <w:rFonts w:ascii="Abadi" w:hAnsi="Abadi"/>
          <w:b/>
          <w:bCs/>
          <w:sz w:val="21"/>
          <w:szCs w:val="21"/>
        </w:rPr>
        <w:t>DEL</w:t>
      </w:r>
      <w:r w:rsidRPr="00040CA4">
        <w:rPr>
          <w:rFonts w:ascii="Abadi" w:hAnsi="Abadi"/>
          <w:b/>
          <w:bCs/>
          <w:spacing w:val="-14"/>
          <w:sz w:val="21"/>
          <w:szCs w:val="21"/>
        </w:rPr>
        <w:t xml:space="preserve"> </w:t>
      </w:r>
      <w:r w:rsidRPr="00040CA4">
        <w:rPr>
          <w:rFonts w:ascii="Abadi" w:hAnsi="Abadi"/>
          <w:b/>
          <w:bCs/>
          <w:sz w:val="21"/>
          <w:szCs w:val="21"/>
        </w:rPr>
        <w:t>GRUPO</w:t>
      </w:r>
      <w:r w:rsidRPr="00040CA4">
        <w:rPr>
          <w:rFonts w:ascii="Abadi" w:hAnsi="Abadi"/>
          <w:b/>
          <w:bCs/>
          <w:spacing w:val="-13"/>
          <w:sz w:val="21"/>
          <w:szCs w:val="21"/>
        </w:rPr>
        <w:t xml:space="preserve"> </w:t>
      </w:r>
      <w:r w:rsidRPr="00040CA4">
        <w:rPr>
          <w:rFonts w:ascii="Abadi" w:hAnsi="Abadi"/>
          <w:b/>
          <w:bCs/>
          <w:sz w:val="21"/>
          <w:szCs w:val="21"/>
        </w:rPr>
        <w:t>PARLAMENTARIO</w:t>
      </w:r>
      <w:r w:rsidRPr="00040CA4">
        <w:rPr>
          <w:rFonts w:ascii="Abadi" w:hAnsi="Abadi"/>
          <w:b/>
          <w:bCs/>
          <w:spacing w:val="-13"/>
          <w:sz w:val="21"/>
          <w:szCs w:val="21"/>
        </w:rPr>
        <w:t xml:space="preserve"> </w:t>
      </w:r>
      <w:r w:rsidRPr="00040CA4">
        <w:rPr>
          <w:rFonts w:ascii="Abadi" w:hAnsi="Abadi"/>
          <w:b/>
          <w:bCs/>
          <w:sz w:val="21"/>
          <w:szCs w:val="21"/>
        </w:rPr>
        <w:t>DEL</w:t>
      </w:r>
      <w:r w:rsidRPr="00040CA4">
        <w:rPr>
          <w:rFonts w:ascii="Abadi" w:hAnsi="Abadi"/>
          <w:b/>
          <w:bCs/>
          <w:spacing w:val="-14"/>
          <w:sz w:val="21"/>
          <w:szCs w:val="21"/>
        </w:rPr>
        <w:t xml:space="preserve"> </w:t>
      </w:r>
      <w:r w:rsidRPr="00040CA4">
        <w:rPr>
          <w:rFonts w:ascii="Abadi" w:hAnsi="Abadi"/>
          <w:b/>
          <w:bCs/>
          <w:sz w:val="21"/>
          <w:szCs w:val="21"/>
        </w:rPr>
        <w:t>PARTIDO</w:t>
      </w:r>
      <w:r w:rsidRPr="00040CA4">
        <w:rPr>
          <w:rFonts w:ascii="Abadi" w:hAnsi="Abadi"/>
          <w:b/>
          <w:bCs/>
          <w:spacing w:val="-13"/>
          <w:sz w:val="21"/>
          <w:szCs w:val="21"/>
        </w:rPr>
        <w:t xml:space="preserve"> </w:t>
      </w:r>
      <w:r w:rsidRPr="00040CA4">
        <w:rPr>
          <w:rFonts w:ascii="Abadi" w:hAnsi="Abadi"/>
          <w:b/>
          <w:bCs/>
          <w:sz w:val="21"/>
          <w:szCs w:val="21"/>
        </w:rPr>
        <w:t>ACCIÓN</w:t>
      </w:r>
      <w:r w:rsidRPr="00040CA4">
        <w:rPr>
          <w:rFonts w:ascii="Abadi" w:hAnsi="Abadi"/>
          <w:b/>
          <w:bCs/>
          <w:spacing w:val="-13"/>
          <w:sz w:val="21"/>
          <w:szCs w:val="21"/>
        </w:rPr>
        <w:t xml:space="preserve"> </w:t>
      </w:r>
      <w:r w:rsidRPr="00040CA4">
        <w:rPr>
          <w:rFonts w:ascii="Abadi" w:hAnsi="Abadi"/>
          <w:b/>
          <w:bCs/>
          <w:sz w:val="21"/>
          <w:szCs w:val="21"/>
        </w:rPr>
        <w:t>NACIONAL</w:t>
      </w:r>
      <w:r w:rsidRPr="00040CA4">
        <w:rPr>
          <w:rFonts w:ascii="Abadi" w:hAnsi="Abadi"/>
          <w:b/>
          <w:bCs/>
          <w:spacing w:val="-14"/>
          <w:sz w:val="21"/>
          <w:szCs w:val="21"/>
        </w:rPr>
        <w:t xml:space="preserve"> </w:t>
      </w:r>
      <w:r w:rsidRPr="00040CA4">
        <w:rPr>
          <w:rFonts w:ascii="Abadi" w:hAnsi="Abadi"/>
          <w:b/>
          <w:bCs/>
          <w:sz w:val="21"/>
          <w:szCs w:val="21"/>
        </w:rPr>
        <w:t>A</w:t>
      </w:r>
      <w:r w:rsidRPr="00040CA4">
        <w:rPr>
          <w:rFonts w:ascii="Abadi" w:hAnsi="Abadi"/>
          <w:b/>
          <w:bCs/>
          <w:spacing w:val="-13"/>
          <w:sz w:val="21"/>
          <w:szCs w:val="21"/>
        </w:rPr>
        <w:t xml:space="preserve"> </w:t>
      </w:r>
      <w:r w:rsidRPr="00040CA4">
        <w:rPr>
          <w:rFonts w:ascii="Abadi" w:hAnsi="Abadi"/>
          <w:b/>
          <w:bCs/>
          <w:sz w:val="21"/>
          <w:szCs w:val="21"/>
        </w:rPr>
        <w:t>EFECTO</w:t>
      </w:r>
      <w:r w:rsidRPr="00040CA4">
        <w:rPr>
          <w:rFonts w:ascii="Abadi" w:hAnsi="Abadi"/>
          <w:b/>
          <w:bCs/>
          <w:spacing w:val="-13"/>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ADICIONAR</w:t>
      </w:r>
      <w:r w:rsidRPr="00040CA4">
        <w:rPr>
          <w:rFonts w:ascii="Abadi" w:hAnsi="Abadi"/>
          <w:b/>
          <w:bCs/>
          <w:spacing w:val="15"/>
          <w:sz w:val="21"/>
          <w:szCs w:val="21"/>
        </w:rPr>
        <w:t xml:space="preserve"> </w:t>
      </w:r>
      <w:r w:rsidRPr="00040CA4">
        <w:rPr>
          <w:rFonts w:ascii="Abadi" w:hAnsi="Abadi"/>
          <w:b/>
          <w:bCs/>
          <w:sz w:val="21"/>
          <w:szCs w:val="21"/>
        </w:rPr>
        <w:t>AL</w:t>
      </w:r>
      <w:r w:rsidRPr="00040CA4">
        <w:rPr>
          <w:rFonts w:ascii="Abadi" w:hAnsi="Abadi"/>
          <w:b/>
          <w:bCs/>
          <w:spacing w:val="15"/>
          <w:sz w:val="21"/>
          <w:szCs w:val="21"/>
        </w:rPr>
        <w:t xml:space="preserve"> </w:t>
      </w:r>
      <w:r w:rsidRPr="00040CA4">
        <w:rPr>
          <w:rFonts w:ascii="Abadi" w:hAnsi="Abadi"/>
          <w:b/>
          <w:bCs/>
          <w:sz w:val="21"/>
          <w:szCs w:val="21"/>
        </w:rPr>
        <w:t>ARTÍCULO</w:t>
      </w:r>
      <w:r w:rsidRPr="00040CA4">
        <w:rPr>
          <w:rFonts w:ascii="Abadi" w:hAnsi="Abadi"/>
          <w:b/>
          <w:bCs/>
          <w:spacing w:val="16"/>
          <w:sz w:val="21"/>
          <w:szCs w:val="21"/>
        </w:rPr>
        <w:t xml:space="preserve"> </w:t>
      </w:r>
      <w:r w:rsidRPr="00040CA4">
        <w:rPr>
          <w:rFonts w:ascii="Abadi" w:hAnsi="Abadi"/>
          <w:b/>
          <w:bCs/>
          <w:sz w:val="21"/>
          <w:szCs w:val="21"/>
        </w:rPr>
        <w:t>11,</w:t>
      </w:r>
      <w:r w:rsidRPr="00040CA4">
        <w:rPr>
          <w:rFonts w:ascii="Abadi" w:hAnsi="Abadi"/>
          <w:b/>
          <w:bCs/>
          <w:spacing w:val="15"/>
          <w:sz w:val="21"/>
          <w:szCs w:val="21"/>
        </w:rPr>
        <w:t xml:space="preserve"> </w:t>
      </w:r>
      <w:r w:rsidRPr="00040CA4">
        <w:rPr>
          <w:rFonts w:ascii="Abadi" w:hAnsi="Abadi"/>
          <w:b/>
          <w:bCs/>
          <w:sz w:val="21"/>
          <w:szCs w:val="21"/>
        </w:rPr>
        <w:t>LA</w:t>
      </w:r>
      <w:r w:rsidRPr="00040CA4">
        <w:rPr>
          <w:rFonts w:ascii="Abadi" w:hAnsi="Abadi"/>
          <w:b/>
          <w:bCs/>
          <w:spacing w:val="16"/>
          <w:sz w:val="21"/>
          <w:szCs w:val="21"/>
        </w:rPr>
        <w:t xml:space="preserve"> </w:t>
      </w:r>
      <w:r w:rsidRPr="00040CA4">
        <w:rPr>
          <w:rFonts w:ascii="Abadi" w:hAnsi="Abadi"/>
          <w:b/>
          <w:bCs/>
          <w:sz w:val="21"/>
          <w:szCs w:val="21"/>
        </w:rPr>
        <w:t>FRACCIÓN</w:t>
      </w:r>
      <w:r w:rsidRPr="00040CA4">
        <w:rPr>
          <w:rFonts w:ascii="Abadi" w:hAnsi="Abadi"/>
          <w:b/>
          <w:bCs/>
          <w:spacing w:val="16"/>
          <w:sz w:val="21"/>
          <w:szCs w:val="21"/>
        </w:rPr>
        <w:t xml:space="preserve"> </w:t>
      </w:r>
      <w:r w:rsidRPr="00040CA4">
        <w:rPr>
          <w:rFonts w:ascii="Abadi" w:hAnsi="Abadi"/>
          <w:b/>
          <w:bCs/>
          <w:sz w:val="21"/>
          <w:szCs w:val="21"/>
        </w:rPr>
        <w:t>VII,</w:t>
      </w:r>
      <w:r w:rsidRPr="00040CA4">
        <w:rPr>
          <w:rFonts w:ascii="Abadi" w:hAnsi="Abadi"/>
          <w:b/>
          <w:bCs/>
          <w:spacing w:val="15"/>
          <w:sz w:val="21"/>
          <w:szCs w:val="21"/>
        </w:rPr>
        <w:t xml:space="preserve"> </w:t>
      </w:r>
      <w:r w:rsidRPr="00040CA4">
        <w:rPr>
          <w:rFonts w:ascii="Abadi" w:hAnsi="Abadi"/>
          <w:b/>
          <w:bCs/>
          <w:sz w:val="21"/>
          <w:szCs w:val="21"/>
        </w:rPr>
        <w:t>RECORRIÉNDOSE</w:t>
      </w:r>
      <w:r w:rsidRPr="00040CA4">
        <w:rPr>
          <w:rFonts w:ascii="Abadi" w:hAnsi="Abadi"/>
          <w:b/>
          <w:bCs/>
          <w:spacing w:val="16"/>
          <w:sz w:val="21"/>
          <w:szCs w:val="21"/>
        </w:rPr>
        <w:t xml:space="preserve"> </w:t>
      </w:r>
      <w:r w:rsidRPr="00040CA4">
        <w:rPr>
          <w:rFonts w:ascii="Abadi" w:hAnsi="Abadi"/>
          <w:b/>
          <w:bCs/>
          <w:sz w:val="21"/>
          <w:szCs w:val="21"/>
        </w:rPr>
        <w:t>LAS</w:t>
      </w:r>
      <w:r w:rsidRPr="00040CA4">
        <w:rPr>
          <w:rFonts w:ascii="Abadi" w:hAnsi="Abadi"/>
          <w:b/>
          <w:bCs/>
          <w:spacing w:val="16"/>
          <w:sz w:val="21"/>
          <w:szCs w:val="21"/>
        </w:rPr>
        <w:t xml:space="preserve"> </w:t>
      </w:r>
      <w:r w:rsidRPr="00040CA4">
        <w:rPr>
          <w:rFonts w:ascii="Abadi" w:hAnsi="Abadi"/>
          <w:b/>
          <w:bCs/>
          <w:sz w:val="21"/>
          <w:szCs w:val="21"/>
        </w:rPr>
        <w:t>SUBSECUENTES</w:t>
      </w:r>
      <w:r w:rsidRPr="00040CA4">
        <w:rPr>
          <w:rFonts w:ascii="Abadi" w:hAnsi="Abadi"/>
          <w:b/>
          <w:bCs/>
          <w:spacing w:val="16"/>
          <w:sz w:val="21"/>
          <w:szCs w:val="21"/>
        </w:rPr>
        <w:t xml:space="preserve"> </w:t>
      </w:r>
      <w:r w:rsidRPr="00040CA4">
        <w:rPr>
          <w:rFonts w:ascii="Abadi" w:hAnsi="Abadi"/>
          <w:b/>
          <w:bCs/>
          <w:sz w:val="21"/>
          <w:szCs w:val="21"/>
        </w:rPr>
        <w:t>EN</w:t>
      </w:r>
      <w:r w:rsidRPr="00040CA4">
        <w:rPr>
          <w:rFonts w:ascii="Abadi" w:hAnsi="Abadi"/>
          <w:b/>
          <w:bCs/>
          <w:spacing w:val="-1"/>
          <w:sz w:val="21"/>
          <w:szCs w:val="21"/>
        </w:rPr>
        <w:t xml:space="preserve"> </w:t>
      </w:r>
      <w:r w:rsidRPr="00040CA4">
        <w:rPr>
          <w:rFonts w:ascii="Abadi" w:hAnsi="Abadi"/>
          <w:b/>
          <w:bCs/>
          <w:sz w:val="21"/>
          <w:szCs w:val="21"/>
        </w:rPr>
        <w:t>SU</w:t>
      </w:r>
      <w:r w:rsidRPr="00040CA4">
        <w:rPr>
          <w:rFonts w:ascii="Abadi" w:hAnsi="Abadi"/>
          <w:b/>
          <w:bCs/>
          <w:spacing w:val="-2"/>
          <w:sz w:val="21"/>
          <w:szCs w:val="21"/>
        </w:rPr>
        <w:t xml:space="preserve"> </w:t>
      </w:r>
      <w:r w:rsidRPr="00040CA4">
        <w:rPr>
          <w:rFonts w:ascii="Abadi" w:hAnsi="Abadi"/>
          <w:b/>
          <w:bCs/>
          <w:sz w:val="21"/>
          <w:szCs w:val="21"/>
        </w:rPr>
        <w:t>ORDEN,</w:t>
      </w:r>
      <w:r w:rsidRPr="00040CA4">
        <w:rPr>
          <w:rFonts w:ascii="Abadi" w:hAnsi="Abadi"/>
          <w:b/>
          <w:bCs/>
          <w:spacing w:val="-2"/>
          <w:sz w:val="21"/>
          <w:szCs w:val="21"/>
        </w:rPr>
        <w:t xml:space="preserve"> </w:t>
      </w:r>
      <w:r w:rsidRPr="00040CA4">
        <w:rPr>
          <w:rFonts w:ascii="Abadi" w:hAnsi="Abadi"/>
          <w:b/>
          <w:bCs/>
          <w:sz w:val="21"/>
          <w:szCs w:val="21"/>
        </w:rPr>
        <w:t>ASÍ</w:t>
      </w:r>
      <w:r w:rsidRPr="00040CA4">
        <w:rPr>
          <w:rFonts w:ascii="Abadi" w:hAnsi="Abadi"/>
          <w:b/>
          <w:bCs/>
          <w:spacing w:val="-2"/>
          <w:sz w:val="21"/>
          <w:szCs w:val="21"/>
        </w:rPr>
        <w:t xml:space="preserve"> </w:t>
      </w:r>
      <w:r w:rsidRPr="00040CA4">
        <w:rPr>
          <w:rFonts w:ascii="Abadi" w:hAnsi="Abadi"/>
          <w:b/>
          <w:bCs/>
          <w:sz w:val="21"/>
          <w:szCs w:val="21"/>
        </w:rPr>
        <w:t>COMO</w:t>
      </w:r>
      <w:r w:rsidRPr="00040CA4">
        <w:rPr>
          <w:rFonts w:ascii="Abadi" w:hAnsi="Abadi"/>
          <w:b/>
          <w:bCs/>
          <w:spacing w:val="-2"/>
          <w:sz w:val="21"/>
          <w:szCs w:val="21"/>
        </w:rPr>
        <w:t xml:space="preserve"> </w:t>
      </w:r>
      <w:r w:rsidRPr="00040CA4">
        <w:rPr>
          <w:rFonts w:ascii="Abadi" w:hAnsi="Abadi"/>
          <w:b/>
          <w:bCs/>
          <w:sz w:val="21"/>
          <w:szCs w:val="21"/>
        </w:rPr>
        <w:t>UN</w:t>
      </w:r>
      <w:r w:rsidRPr="00040CA4">
        <w:rPr>
          <w:rFonts w:ascii="Abadi" w:hAnsi="Abadi"/>
          <w:b/>
          <w:bCs/>
          <w:spacing w:val="-2"/>
          <w:sz w:val="21"/>
          <w:szCs w:val="21"/>
        </w:rPr>
        <w:t xml:space="preserve"> </w:t>
      </w:r>
      <w:r w:rsidRPr="00040CA4">
        <w:rPr>
          <w:rFonts w:ascii="Abadi" w:hAnsi="Abadi"/>
          <w:b/>
          <w:bCs/>
          <w:sz w:val="21"/>
          <w:szCs w:val="21"/>
        </w:rPr>
        <w:t>CAPÍTULO</w:t>
      </w:r>
      <w:r w:rsidRPr="00040CA4">
        <w:rPr>
          <w:rFonts w:ascii="Abadi" w:hAnsi="Abadi"/>
          <w:b/>
          <w:bCs/>
          <w:spacing w:val="-2"/>
          <w:sz w:val="21"/>
          <w:szCs w:val="21"/>
        </w:rPr>
        <w:t xml:space="preserve"> </w:t>
      </w:r>
      <w:r w:rsidRPr="00040CA4">
        <w:rPr>
          <w:rFonts w:ascii="Abadi" w:hAnsi="Abadi"/>
          <w:b/>
          <w:bCs/>
          <w:sz w:val="21"/>
          <w:szCs w:val="21"/>
        </w:rPr>
        <w:t>VII</w:t>
      </w:r>
      <w:r w:rsidRPr="00040CA4">
        <w:rPr>
          <w:rFonts w:ascii="Abadi" w:hAnsi="Abadi"/>
          <w:b/>
          <w:bCs/>
          <w:spacing w:val="-2"/>
          <w:sz w:val="21"/>
          <w:szCs w:val="21"/>
        </w:rPr>
        <w:t xml:space="preserve"> </w:t>
      </w:r>
      <w:r w:rsidRPr="00040CA4">
        <w:rPr>
          <w:rFonts w:ascii="Abadi" w:hAnsi="Abadi"/>
          <w:b/>
          <w:bCs/>
          <w:sz w:val="21"/>
          <w:szCs w:val="21"/>
        </w:rPr>
        <w:t xml:space="preserve">DENOMINADO </w:t>
      </w:r>
      <w:r w:rsidRPr="00040CA4">
        <w:rPr>
          <w:rFonts w:ascii="Abadi" w:hAnsi="Abadi"/>
          <w:b/>
          <w:bCs/>
          <w:i/>
          <w:iCs/>
          <w:sz w:val="21"/>
          <w:szCs w:val="21"/>
        </w:rPr>
        <w:t>EXTORSIÓN</w:t>
      </w:r>
      <w:r w:rsidRPr="00040CA4">
        <w:rPr>
          <w:rFonts w:ascii="Abadi" w:hAnsi="Abadi"/>
          <w:b/>
          <w:bCs/>
          <w:sz w:val="21"/>
          <w:szCs w:val="21"/>
        </w:rPr>
        <w:t>,</w:t>
      </w:r>
      <w:r w:rsidRPr="00040CA4">
        <w:rPr>
          <w:rFonts w:ascii="Abadi" w:hAnsi="Abadi"/>
          <w:b/>
          <w:bCs/>
          <w:spacing w:val="-2"/>
          <w:sz w:val="21"/>
          <w:szCs w:val="21"/>
        </w:rPr>
        <w:t xml:space="preserve"> </w:t>
      </w:r>
      <w:r w:rsidRPr="00040CA4">
        <w:rPr>
          <w:rFonts w:ascii="Abadi" w:hAnsi="Abadi"/>
          <w:b/>
          <w:bCs/>
          <w:sz w:val="21"/>
          <w:szCs w:val="21"/>
        </w:rPr>
        <w:t>CON</w:t>
      </w:r>
      <w:r w:rsidRPr="00040CA4">
        <w:rPr>
          <w:rFonts w:ascii="Abadi" w:hAnsi="Abadi"/>
          <w:b/>
          <w:bCs/>
          <w:spacing w:val="-2"/>
          <w:sz w:val="21"/>
          <w:szCs w:val="21"/>
        </w:rPr>
        <w:t xml:space="preserve"> </w:t>
      </w:r>
      <w:r w:rsidRPr="00040CA4">
        <w:rPr>
          <w:rFonts w:ascii="Abadi" w:hAnsi="Abadi"/>
          <w:b/>
          <w:bCs/>
          <w:sz w:val="21"/>
          <w:szCs w:val="21"/>
        </w:rPr>
        <w:t>LOS</w:t>
      </w:r>
      <w:r w:rsidRPr="00040CA4">
        <w:rPr>
          <w:rFonts w:ascii="Abadi" w:hAnsi="Abadi"/>
          <w:b/>
          <w:bCs/>
          <w:spacing w:val="-2"/>
          <w:sz w:val="21"/>
          <w:szCs w:val="21"/>
        </w:rPr>
        <w:t xml:space="preserve"> </w:t>
      </w:r>
      <w:r w:rsidRPr="00040CA4">
        <w:rPr>
          <w:rFonts w:ascii="Abadi" w:hAnsi="Abadi"/>
          <w:b/>
          <w:bCs/>
          <w:sz w:val="21"/>
          <w:szCs w:val="21"/>
        </w:rPr>
        <w:t>ARTÍCULOS</w:t>
      </w:r>
      <w:r w:rsidRPr="00040CA4">
        <w:rPr>
          <w:rFonts w:ascii="Abadi" w:hAnsi="Abadi"/>
          <w:b/>
          <w:bCs/>
          <w:spacing w:val="-1"/>
          <w:sz w:val="21"/>
          <w:szCs w:val="21"/>
        </w:rPr>
        <w:t xml:space="preserve"> </w:t>
      </w:r>
      <w:r w:rsidRPr="00040CA4">
        <w:rPr>
          <w:rFonts w:ascii="Abadi" w:hAnsi="Abadi"/>
          <w:b/>
          <w:bCs/>
          <w:sz w:val="21"/>
          <w:szCs w:val="21"/>
        </w:rPr>
        <w:t>179-E</w:t>
      </w:r>
      <w:r w:rsidRPr="00040CA4">
        <w:rPr>
          <w:rFonts w:ascii="Abadi" w:hAnsi="Abadi"/>
          <w:b/>
          <w:bCs/>
          <w:spacing w:val="32"/>
          <w:sz w:val="21"/>
          <w:szCs w:val="21"/>
        </w:rPr>
        <w:t xml:space="preserve"> </w:t>
      </w:r>
      <w:r w:rsidRPr="00040CA4">
        <w:rPr>
          <w:rFonts w:ascii="Abadi" w:hAnsi="Abadi"/>
          <w:b/>
          <w:bCs/>
          <w:sz w:val="21"/>
          <w:szCs w:val="21"/>
        </w:rPr>
        <w:t>Y</w:t>
      </w:r>
      <w:r w:rsidRPr="00040CA4">
        <w:rPr>
          <w:rFonts w:ascii="Abadi" w:hAnsi="Abadi"/>
          <w:b/>
          <w:bCs/>
          <w:spacing w:val="32"/>
          <w:sz w:val="21"/>
          <w:szCs w:val="21"/>
        </w:rPr>
        <w:t xml:space="preserve"> </w:t>
      </w:r>
      <w:r w:rsidRPr="00040CA4">
        <w:rPr>
          <w:rFonts w:ascii="Abadi" w:hAnsi="Abadi"/>
          <w:b/>
          <w:bCs/>
          <w:sz w:val="21"/>
          <w:szCs w:val="21"/>
        </w:rPr>
        <w:t>179-F</w:t>
      </w:r>
      <w:r w:rsidRPr="00040CA4">
        <w:rPr>
          <w:rFonts w:ascii="Abadi" w:hAnsi="Abadi"/>
          <w:b/>
          <w:bCs/>
          <w:spacing w:val="32"/>
          <w:sz w:val="21"/>
          <w:szCs w:val="21"/>
        </w:rPr>
        <w:t xml:space="preserve"> </w:t>
      </w:r>
      <w:r w:rsidRPr="00040CA4">
        <w:rPr>
          <w:rFonts w:ascii="Abadi" w:hAnsi="Abadi"/>
          <w:b/>
          <w:bCs/>
          <w:sz w:val="21"/>
          <w:szCs w:val="21"/>
        </w:rPr>
        <w:t>QUE</w:t>
      </w:r>
      <w:r w:rsidRPr="00040CA4">
        <w:rPr>
          <w:rFonts w:ascii="Abadi" w:hAnsi="Abadi"/>
          <w:b/>
          <w:bCs/>
          <w:spacing w:val="32"/>
          <w:sz w:val="21"/>
          <w:szCs w:val="21"/>
        </w:rPr>
        <w:t xml:space="preserve"> </w:t>
      </w:r>
      <w:r w:rsidRPr="00040CA4">
        <w:rPr>
          <w:rFonts w:ascii="Abadi" w:hAnsi="Abadi"/>
          <w:b/>
          <w:bCs/>
          <w:sz w:val="21"/>
          <w:szCs w:val="21"/>
        </w:rPr>
        <w:t>LO</w:t>
      </w:r>
      <w:r w:rsidRPr="00040CA4">
        <w:rPr>
          <w:rFonts w:ascii="Abadi" w:hAnsi="Abadi"/>
          <w:b/>
          <w:bCs/>
          <w:spacing w:val="32"/>
          <w:sz w:val="21"/>
          <w:szCs w:val="21"/>
        </w:rPr>
        <w:t xml:space="preserve"> </w:t>
      </w:r>
      <w:r w:rsidRPr="00040CA4">
        <w:rPr>
          <w:rFonts w:ascii="Abadi" w:hAnsi="Abadi"/>
          <w:b/>
          <w:bCs/>
          <w:sz w:val="21"/>
          <w:szCs w:val="21"/>
        </w:rPr>
        <w:t>INTEGRAN,</w:t>
      </w:r>
      <w:r w:rsidRPr="00040CA4">
        <w:rPr>
          <w:rFonts w:ascii="Abadi" w:hAnsi="Abadi"/>
          <w:b/>
          <w:bCs/>
          <w:spacing w:val="32"/>
          <w:sz w:val="21"/>
          <w:szCs w:val="21"/>
        </w:rPr>
        <w:t xml:space="preserve"> </w:t>
      </w:r>
      <w:r w:rsidRPr="00040CA4">
        <w:rPr>
          <w:rFonts w:ascii="Abadi" w:hAnsi="Abadi"/>
          <w:b/>
          <w:bCs/>
          <w:sz w:val="21"/>
          <w:szCs w:val="21"/>
        </w:rPr>
        <w:t>AL</w:t>
      </w:r>
      <w:r w:rsidRPr="00040CA4">
        <w:rPr>
          <w:rFonts w:ascii="Abadi" w:hAnsi="Abadi"/>
          <w:b/>
          <w:bCs/>
          <w:spacing w:val="32"/>
          <w:sz w:val="21"/>
          <w:szCs w:val="21"/>
        </w:rPr>
        <w:t xml:space="preserve"> </w:t>
      </w:r>
      <w:r w:rsidRPr="00040CA4">
        <w:rPr>
          <w:rFonts w:ascii="Abadi" w:hAnsi="Abadi"/>
          <w:b/>
          <w:bCs/>
          <w:sz w:val="21"/>
          <w:szCs w:val="21"/>
        </w:rPr>
        <w:t>TÍTULO</w:t>
      </w:r>
      <w:r w:rsidRPr="00040CA4">
        <w:rPr>
          <w:rFonts w:ascii="Abadi" w:hAnsi="Abadi"/>
          <w:b/>
          <w:bCs/>
          <w:spacing w:val="32"/>
          <w:sz w:val="21"/>
          <w:szCs w:val="21"/>
        </w:rPr>
        <w:t xml:space="preserve"> </w:t>
      </w:r>
      <w:r w:rsidRPr="00040CA4">
        <w:rPr>
          <w:rFonts w:ascii="Abadi" w:hAnsi="Abadi"/>
          <w:b/>
          <w:bCs/>
          <w:sz w:val="21"/>
          <w:szCs w:val="21"/>
        </w:rPr>
        <w:t>SEGUNDO</w:t>
      </w:r>
      <w:r w:rsidRPr="00040CA4">
        <w:rPr>
          <w:rFonts w:ascii="Abadi" w:hAnsi="Abadi"/>
          <w:b/>
          <w:bCs/>
          <w:spacing w:val="32"/>
          <w:sz w:val="21"/>
          <w:szCs w:val="21"/>
        </w:rPr>
        <w:t xml:space="preserve"> </w:t>
      </w:r>
      <w:r w:rsidRPr="00040CA4">
        <w:rPr>
          <w:rFonts w:ascii="Abadi" w:hAnsi="Abadi"/>
          <w:b/>
          <w:bCs/>
          <w:i/>
          <w:iCs/>
          <w:sz w:val="21"/>
          <w:szCs w:val="21"/>
        </w:rPr>
        <w:t>DE</w:t>
      </w:r>
      <w:r w:rsidRPr="00040CA4">
        <w:rPr>
          <w:rFonts w:ascii="Abadi" w:hAnsi="Abadi"/>
          <w:b/>
          <w:bCs/>
          <w:i/>
          <w:iCs/>
          <w:spacing w:val="32"/>
          <w:sz w:val="21"/>
          <w:szCs w:val="21"/>
        </w:rPr>
        <w:t xml:space="preserve"> </w:t>
      </w:r>
      <w:r w:rsidRPr="00040CA4">
        <w:rPr>
          <w:rFonts w:ascii="Abadi" w:hAnsi="Abadi"/>
          <w:b/>
          <w:bCs/>
          <w:i/>
          <w:iCs/>
          <w:sz w:val="21"/>
          <w:szCs w:val="21"/>
        </w:rPr>
        <w:t>LOS</w:t>
      </w:r>
      <w:r w:rsidRPr="00040CA4">
        <w:rPr>
          <w:rFonts w:ascii="Abadi" w:hAnsi="Abadi"/>
          <w:b/>
          <w:bCs/>
          <w:i/>
          <w:iCs/>
          <w:spacing w:val="32"/>
          <w:sz w:val="21"/>
          <w:szCs w:val="21"/>
        </w:rPr>
        <w:t xml:space="preserve"> </w:t>
      </w:r>
      <w:r w:rsidRPr="00040CA4">
        <w:rPr>
          <w:rFonts w:ascii="Abadi" w:hAnsi="Abadi"/>
          <w:b/>
          <w:bCs/>
          <w:i/>
          <w:iCs/>
          <w:sz w:val="21"/>
          <w:szCs w:val="21"/>
        </w:rPr>
        <w:t>DELITOS</w:t>
      </w:r>
      <w:r w:rsidRPr="00040CA4">
        <w:rPr>
          <w:rFonts w:ascii="Abadi" w:hAnsi="Abadi"/>
          <w:b/>
          <w:bCs/>
          <w:i/>
          <w:iCs/>
          <w:spacing w:val="32"/>
          <w:sz w:val="21"/>
          <w:szCs w:val="21"/>
        </w:rPr>
        <w:t xml:space="preserve"> </w:t>
      </w:r>
      <w:r w:rsidRPr="00040CA4">
        <w:rPr>
          <w:rFonts w:ascii="Abadi" w:hAnsi="Abadi"/>
          <w:b/>
          <w:bCs/>
          <w:i/>
          <w:iCs/>
          <w:sz w:val="21"/>
          <w:szCs w:val="21"/>
        </w:rPr>
        <w:t>CONTRA</w:t>
      </w:r>
      <w:r w:rsidRPr="00040CA4">
        <w:rPr>
          <w:rFonts w:ascii="Abadi" w:hAnsi="Abadi"/>
          <w:b/>
          <w:bCs/>
          <w:i/>
          <w:iCs/>
          <w:spacing w:val="32"/>
          <w:sz w:val="21"/>
          <w:szCs w:val="21"/>
        </w:rPr>
        <w:t xml:space="preserve"> </w:t>
      </w:r>
      <w:r w:rsidRPr="00040CA4">
        <w:rPr>
          <w:rFonts w:ascii="Abadi" w:hAnsi="Abadi"/>
          <w:b/>
          <w:bCs/>
          <w:i/>
          <w:iCs/>
          <w:sz w:val="21"/>
          <w:szCs w:val="21"/>
        </w:rPr>
        <w:t>LA</w:t>
      </w:r>
      <w:r w:rsidRPr="00040CA4">
        <w:rPr>
          <w:rFonts w:ascii="Abadi" w:hAnsi="Abadi"/>
          <w:b/>
          <w:bCs/>
          <w:i/>
          <w:iCs/>
          <w:spacing w:val="-1"/>
          <w:sz w:val="21"/>
          <w:szCs w:val="21"/>
        </w:rPr>
        <w:t xml:space="preserve"> </w:t>
      </w:r>
      <w:r w:rsidRPr="00040CA4">
        <w:rPr>
          <w:rFonts w:ascii="Abadi" w:hAnsi="Abadi"/>
          <w:b/>
          <w:bCs/>
          <w:i/>
          <w:iCs/>
          <w:sz w:val="21"/>
          <w:szCs w:val="21"/>
        </w:rPr>
        <w:t>LIBERTAD</w:t>
      </w:r>
      <w:r w:rsidRPr="00040CA4">
        <w:rPr>
          <w:rFonts w:ascii="Abadi" w:hAnsi="Abadi"/>
          <w:b/>
          <w:bCs/>
          <w:i/>
          <w:iCs/>
          <w:spacing w:val="-7"/>
          <w:sz w:val="21"/>
          <w:szCs w:val="21"/>
        </w:rPr>
        <w:t xml:space="preserve"> </w:t>
      </w:r>
      <w:r w:rsidRPr="00040CA4">
        <w:rPr>
          <w:rFonts w:ascii="Abadi" w:hAnsi="Abadi"/>
          <w:b/>
          <w:bCs/>
          <w:i/>
          <w:iCs/>
          <w:sz w:val="21"/>
          <w:szCs w:val="21"/>
        </w:rPr>
        <w:t>Y</w:t>
      </w:r>
      <w:r w:rsidRPr="00040CA4">
        <w:rPr>
          <w:rFonts w:ascii="Abadi" w:hAnsi="Abadi"/>
          <w:b/>
          <w:bCs/>
          <w:i/>
          <w:iCs/>
          <w:spacing w:val="-7"/>
          <w:sz w:val="21"/>
          <w:szCs w:val="21"/>
        </w:rPr>
        <w:t xml:space="preserve"> </w:t>
      </w:r>
      <w:r w:rsidRPr="00040CA4">
        <w:rPr>
          <w:rFonts w:ascii="Abadi" w:hAnsi="Abadi"/>
          <w:b/>
          <w:bCs/>
          <w:i/>
          <w:iCs/>
          <w:sz w:val="21"/>
          <w:szCs w:val="21"/>
        </w:rPr>
        <w:t>SEGURIDAD</w:t>
      </w:r>
      <w:r w:rsidRPr="00040CA4">
        <w:rPr>
          <w:rFonts w:ascii="Abadi" w:hAnsi="Abadi"/>
          <w:b/>
          <w:bCs/>
          <w:i/>
          <w:iCs/>
          <w:spacing w:val="-7"/>
          <w:sz w:val="21"/>
          <w:szCs w:val="21"/>
        </w:rPr>
        <w:t xml:space="preserve"> </w:t>
      </w:r>
      <w:r w:rsidRPr="00040CA4">
        <w:rPr>
          <w:rFonts w:ascii="Abadi" w:hAnsi="Abadi"/>
          <w:b/>
          <w:bCs/>
          <w:i/>
          <w:iCs/>
          <w:sz w:val="21"/>
          <w:szCs w:val="21"/>
        </w:rPr>
        <w:t>DE</w:t>
      </w:r>
      <w:r w:rsidRPr="00040CA4">
        <w:rPr>
          <w:rFonts w:ascii="Abadi" w:hAnsi="Abadi"/>
          <w:b/>
          <w:bCs/>
          <w:i/>
          <w:iCs/>
          <w:spacing w:val="-7"/>
          <w:sz w:val="21"/>
          <w:szCs w:val="21"/>
        </w:rPr>
        <w:t xml:space="preserve"> </w:t>
      </w:r>
      <w:r w:rsidRPr="00040CA4">
        <w:rPr>
          <w:rFonts w:ascii="Abadi" w:hAnsi="Abadi"/>
          <w:b/>
          <w:bCs/>
          <w:i/>
          <w:iCs/>
          <w:sz w:val="21"/>
          <w:szCs w:val="21"/>
        </w:rPr>
        <w:t>LAS</w:t>
      </w:r>
      <w:r w:rsidRPr="00040CA4">
        <w:rPr>
          <w:rFonts w:ascii="Abadi" w:hAnsi="Abadi"/>
          <w:b/>
          <w:bCs/>
          <w:i/>
          <w:iCs/>
          <w:spacing w:val="-7"/>
          <w:sz w:val="21"/>
          <w:szCs w:val="21"/>
        </w:rPr>
        <w:t xml:space="preserve"> </w:t>
      </w:r>
      <w:r w:rsidRPr="00040CA4">
        <w:rPr>
          <w:rFonts w:ascii="Abadi" w:hAnsi="Abadi"/>
          <w:b/>
          <w:bCs/>
          <w:i/>
          <w:iCs/>
          <w:sz w:val="21"/>
          <w:szCs w:val="21"/>
        </w:rPr>
        <w:t>PERSONAS</w:t>
      </w:r>
      <w:r w:rsidRPr="00040CA4">
        <w:rPr>
          <w:rFonts w:ascii="Abadi" w:hAnsi="Abadi"/>
          <w:b/>
          <w:bCs/>
          <w:sz w:val="21"/>
          <w:szCs w:val="21"/>
        </w:rPr>
        <w:t>,</w:t>
      </w:r>
      <w:r w:rsidRPr="00040CA4">
        <w:rPr>
          <w:rFonts w:ascii="Abadi" w:hAnsi="Abadi"/>
          <w:b/>
          <w:bCs/>
          <w:spacing w:val="-7"/>
          <w:sz w:val="21"/>
          <w:szCs w:val="21"/>
        </w:rPr>
        <w:t xml:space="preserve"> </w:t>
      </w:r>
      <w:r w:rsidRPr="00040CA4">
        <w:rPr>
          <w:rFonts w:ascii="Abadi" w:hAnsi="Abadi"/>
          <w:b/>
          <w:bCs/>
          <w:sz w:val="21"/>
          <w:szCs w:val="21"/>
        </w:rPr>
        <w:t>DE</w:t>
      </w:r>
      <w:r w:rsidRPr="00040CA4">
        <w:rPr>
          <w:rFonts w:ascii="Abadi" w:hAnsi="Abadi"/>
          <w:b/>
          <w:bCs/>
          <w:spacing w:val="-7"/>
          <w:sz w:val="21"/>
          <w:szCs w:val="21"/>
        </w:rPr>
        <w:t xml:space="preserve"> </w:t>
      </w:r>
      <w:r w:rsidRPr="00040CA4">
        <w:rPr>
          <w:rFonts w:ascii="Abadi" w:hAnsi="Abadi"/>
          <w:b/>
          <w:bCs/>
          <w:sz w:val="21"/>
          <w:szCs w:val="21"/>
        </w:rPr>
        <w:t>LA</w:t>
      </w:r>
      <w:r w:rsidRPr="00040CA4">
        <w:rPr>
          <w:rFonts w:ascii="Abadi" w:hAnsi="Abadi"/>
          <w:b/>
          <w:bCs/>
          <w:spacing w:val="-7"/>
          <w:sz w:val="21"/>
          <w:szCs w:val="21"/>
        </w:rPr>
        <w:t xml:space="preserve"> </w:t>
      </w:r>
      <w:r w:rsidRPr="00040CA4">
        <w:rPr>
          <w:rFonts w:ascii="Abadi" w:hAnsi="Abadi"/>
          <w:b/>
          <w:bCs/>
          <w:sz w:val="21"/>
          <w:szCs w:val="21"/>
        </w:rPr>
        <w:t>SECCIÓN</w:t>
      </w:r>
      <w:r w:rsidRPr="00040CA4">
        <w:rPr>
          <w:rFonts w:ascii="Abadi" w:hAnsi="Abadi"/>
          <w:b/>
          <w:bCs/>
          <w:spacing w:val="-7"/>
          <w:sz w:val="21"/>
          <w:szCs w:val="21"/>
        </w:rPr>
        <w:t xml:space="preserve"> </w:t>
      </w:r>
      <w:r w:rsidRPr="00040CA4">
        <w:rPr>
          <w:rFonts w:ascii="Abadi" w:hAnsi="Abadi"/>
          <w:b/>
          <w:bCs/>
          <w:sz w:val="21"/>
          <w:szCs w:val="21"/>
        </w:rPr>
        <w:t>PRIMERA</w:t>
      </w:r>
      <w:r w:rsidRPr="00040CA4">
        <w:rPr>
          <w:rFonts w:ascii="Abadi" w:hAnsi="Abadi"/>
          <w:b/>
          <w:bCs/>
          <w:spacing w:val="-7"/>
          <w:sz w:val="21"/>
          <w:szCs w:val="21"/>
        </w:rPr>
        <w:t xml:space="preserve"> </w:t>
      </w:r>
      <w:r w:rsidRPr="00040CA4">
        <w:rPr>
          <w:rFonts w:ascii="Abadi" w:hAnsi="Abadi"/>
          <w:b/>
          <w:bCs/>
          <w:i/>
          <w:iCs/>
          <w:sz w:val="21"/>
          <w:szCs w:val="21"/>
        </w:rPr>
        <w:t>DELITOS</w:t>
      </w:r>
      <w:r w:rsidRPr="00040CA4">
        <w:rPr>
          <w:rFonts w:ascii="Abadi" w:hAnsi="Abadi"/>
          <w:b/>
          <w:bCs/>
          <w:i/>
          <w:iCs/>
          <w:spacing w:val="-7"/>
          <w:sz w:val="21"/>
          <w:szCs w:val="21"/>
        </w:rPr>
        <w:t xml:space="preserve"> </w:t>
      </w:r>
      <w:r w:rsidRPr="00040CA4">
        <w:rPr>
          <w:rFonts w:ascii="Abadi" w:hAnsi="Abadi"/>
          <w:b/>
          <w:bCs/>
          <w:i/>
          <w:iCs/>
          <w:sz w:val="21"/>
          <w:szCs w:val="21"/>
        </w:rPr>
        <w:t>CONTRA</w:t>
      </w:r>
      <w:r w:rsidRPr="00040CA4">
        <w:rPr>
          <w:rFonts w:ascii="Abadi" w:hAnsi="Abadi"/>
          <w:b/>
          <w:bCs/>
          <w:i/>
          <w:iCs/>
          <w:spacing w:val="-1"/>
          <w:sz w:val="21"/>
          <w:szCs w:val="21"/>
        </w:rPr>
        <w:t xml:space="preserve"> </w:t>
      </w:r>
      <w:r w:rsidRPr="00040CA4">
        <w:rPr>
          <w:rFonts w:ascii="Abadi" w:hAnsi="Abadi"/>
          <w:b/>
          <w:bCs/>
          <w:i/>
          <w:iCs/>
          <w:sz w:val="21"/>
          <w:szCs w:val="21"/>
        </w:rPr>
        <w:t>LAS</w:t>
      </w:r>
      <w:r w:rsidRPr="00040CA4">
        <w:rPr>
          <w:rFonts w:ascii="Abadi" w:hAnsi="Abadi"/>
          <w:b/>
          <w:bCs/>
          <w:i/>
          <w:iCs/>
          <w:spacing w:val="-10"/>
          <w:sz w:val="21"/>
          <w:szCs w:val="21"/>
        </w:rPr>
        <w:t xml:space="preserve"> </w:t>
      </w:r>
      <w:r w:rsidRPr="00040CA4">
        <w:rPr>
          <w:rFonts w:ascii="Abadi" w:hAnsi="Abadi"/>
          <w:b/>
          <w:bCs/>
          <w:i/>
          <w:iCs/>
          <w:sz w:val="21"/>
          <w:szCs w:val="21"/>
        </w:rPr>
        <w:t>PERSONAS</w:t>
      </w:r>
      <w:r w:rsidRPr="00040CA4">
        <w:rPr>
          <w:rFonts w:ascii="Abadi" w:hAnsi="Abadi"/>
          <w:b/>
          <w:bCs/>
          <w:sz w:val="21"/>
          <w:szCs w:val="21"/>
        </w:rPr>
        <w:t>,</w:t>
      </w:r>
      <w:r w:rsidRPr="00040CA4">
        <w:rPr>
          <w:rFonts w:ascii="Abadi" w:hAnsi="Abadi"/>
          <w:b/>
          <w:bCs/>
          <w:spacing w:val="-10"/>
          <w:sz w:val="21"/>
          <w:szCs w:val="21"/>
        </w:rPr>
        <w:t xml:space="preserve"> </w:t>
      </w:r>
      <w:r w:rsidRPr="00040CA4">
        <w:rPr>
          <w:rFonts w:ascii="Abadi" w:hAnsi="Abadi"/>
          <w:b/>
          <w:bCs/>
          <w:sz w:val="21"/>
          <w:szCs w:val="21"/>
        </w:rPr>
        <w:t>PARTE</w:t>
      </w:r>
      <w:r w:rsidRPr="00040CA4">
        <w:rPr>
          <w:rFonts w:ascii="Abadi" w:hAnsi="Abadi"/>
          <w:b/>
          <w:bCs/>
          <w:spacing w:val="-10"/>
          <w:sz w:val="21"/>
          <w:szCs w:val="21"/>
        </w:rPr>
        <w:t xml:space="preserve"> </w:t>
      </w:r>
      <w:r w:rsidRPr="00040CA4">
        <w:rPr>
          <w:rFonts w:ascii="Abadi" w:hAnsi="Abadi"/>
          <w:b/>
          <w:bCs/>
          <w:sz w:val="21"/>
          <w:szCs w:val="21"/>
        </w:rPr>
        <w:t>ESPECIAL</w:t>
      </w:r>
      <w:r w:rsidRPr="00040CA4">
        <w:rPr>
          <w:rFonts w:ascii="Abadi" w:hAnsi="Abadi"/>
          <w:b/>
          <w:bCs/>
          <w:spacing w:val="-10"/>
          <w:sz w:val="21"/>
          <w:szCs w:val="21"/>
        </w:rPr>
        <w:t xml:space="preserve"> </w:t>
      </w:r>
      <w:r w:rsidRPr="00040CA4">
        <w:rPr>
          <w:rFonts w:ascii="Abadi" w:hAnsi="Abadi"/>
          <w:b/>
          <w:bCs/>
          <w:sz w:val="21"/>
          <w:szCs w:val="21"/>
        </w:rPr>
        <w:t>DEL</w:t>
      </w:r>
      <w:r w:rsidRPr="00040CA4">
        <w:rPr>
          <w:rFonts w:ascii="Abadi" w:hAnsi="Abadi"/>
          <w:b/>
          <w:bCs/>
          <w:spacing w:val="-10"/>
          <w:sz w:val="21"/>
          <w:szCs w:val="21"/>
        </w:rPr>
        <w:t xml:space="preserve"> </w:t>
      </w:r>
      <w:r w:rsidRPr="00040CA4">
        <w:rPr>
          <w:rFonts w:ascii="Abadi" w:hAnsi="Abadi"/>
          <w:b/>
          <w:bCs/>
          <w:sz w:val="21"/>
          <w:szCs w:val="21"/>
        </w:rPr>
        <w:t>LIBRO</w:t>
      </w:r>
      <w:r w:rsidRPr="00040CA4">
        <w:rPr>
          <w:rFonts w:ascii="Abadi" w:hAnsi="Abadi"/>
          <w:b/>
          <w:bCs/>
          <w:spacing w:val="-10"/>
          <w:sz w:val="21"/>
          <w:szCs w:val="21"/>
        </w:rPr>
        <w:t xml:space="preserve"> </w:t>
      </w:r>
      <w:r w:rsidRPr="00040CA4">
        <w:rPr>
          <w:rFonts w:ascii="Abadi" w:hAnsi="Abadi"/>
          <w:b/>
          <w:bCs/>
          <w:sz w:val="21"/>
          <w:szCs w:val="21"/>
        </w:rPr>
        <w:t>SEGUNDO;</w:t>
      </w:r>
      <w:r w:rsidRPr="00040CA4">
        <w:rPr>
          <w:rFonts w:ascii="Abadi" w:hAnsi="Abadi"/>
          <w:b/>
          <w:bCs/>
          <w:spacing w:val="-10"/>
          <w:sz w:val="21"/>
          <w:szCs w:val="21"/>
        </w:rPr>
        <w:t xml:space="preserve"> </w:t>
      </w:r>
      <w:r w:rsidRPr="00040CA4">
        <w:rPr>
          <w:rFonts w:ascii="Abadi" w:hAnsi="Abadi"/>
          <w:b/>
          <w:bCs/>
          <w:sz w:val="21"/>
          <w:szCs w:val="21"/>
        </w:rPr>
        <w:t>Y</w:t>
      </w:r>
      <w:r w:rsidRPr="00040CA4">
        <w:rPr>
          <w:rFonts w:ascii="Abadi" w:hAnsi="Abadi"/>
          <w:b/>
          <w:bCs/>
          <w:spacing w:val="-10"/>
          <w:sz w:val="21"/>
          <w:szCs w:val="21"/>
        </w:rPr>
        <w:t xml:space="preserve"> </w:t>
      </w:r>
      <w:r w:rsidRPr="00040CA4">
        <w:rPr>
          <w:rFonts w:ascii="Abadi" w:hAnsi="Abadi"/>
          <w:b/>
          <w:bCs/>
          <w:sz w:val="21"/>
          <w:szCs w:val="21"/>
        </w:rPr>
        <w:t>SE</w:t>
      </w:r>
      <w:r w:rsidRPr="00040CA4">
        <w:rPr>
          <w:rFonts w:ascii="Abadi" w:hAnsi="Abadi"/>
          <w:b/>
          <w:bCs/>
          <w:spacing w:val="-10"/>
          <w:sz w:val="21"/>
          <w:szCs w:val="21"/>
        </w:rPr>
        <w:t xml:space="preserve"> </w:t>
      </w:r>
      <w:r w:rsidRPr="00040CA4">
        <w:rPr>
          <w:rFonts w:ascii="Abadi" w:hAnsi="Abadi"/>
          <w:b/>
          <w:bCs/>
          <w:sz w:val="21"/>
          <w:szCs w:val="21"/>
        </w:rPr>
        <w:t>DEROGA</w:t>
      </w:r>
      <w:r w:rsidRPr="00040CA4">
        <w:rPr>
          <w:rFonts w:ascii="Abadi" w:hAnsi="Abadi"/>
          <w:b/>
          <w:bCs/>
          <w:spacing w:val="-10"/>
          <w:sz w:val="21"/>
          <w:szCs w:val="21"/>
        </w:rPr>
        <w:t xml:space="preserve"> </w:t>
      </w:r>
      <w:r w:rsidRPr="00040CA4">
        <w:rPr>
          <w:rFonts w:ascii="Abadi" w:hAnsi="Abadi"/>
          <w:b/>
          <w:bCs/>
          <w:sz w:val="21"/>
          <w:szCs w:val="21"/>
        </w:rPr>
        <w:t>DEL</w:t>
      </w:r>
      <w:r w:rsidRPr="00040CA4">
        <w:rPr>
          <w:rFonts w:ascii="Abadi" w:hAnsi="Abadi"/>
          <w:b/>
          <w:bCs/>
          <w:spacing w:val="-10"/>
          <w:sz w:val="21"/>
          <w:szCs w:val="21"/>
        </w:rPr>
        <w:t xml:space="preserve"> </w:t>
      </w:r>
      <w:r w:rsidRPr="00040CA4">
        <w:rPr>
          <w:rFonts w:ascii="Abadi" w:hAnsi="Abadi"/>
          <w:b/>
          <w:bCs/>
          <w:sz w:val="21"/>
          <w:szCs w:val="21"/>
        </w:rPr>
        <w:t>ARTÍCULO</w:t>
      </w:r>
      <w:r w:rsidRPr="00040CA4">
        <w:rPr>
          <w:rFonts w:ascii="Abadi" w:hAnsi="Abadi"/>
          <w:b/>
          <w:bCs/>
          <w:spacing w:val="-10"/>
          <w:sz w:val="21"/>
          <w:szCs w:val="21"/>
        </w:rPr>
        <w:t xml:space="preserve"> </w:t>
      </w:r>
      <w:r w:rsidRPr="00040CA4">
        <w:rPr>
          <w:rFonts w:ascii="Abadi" w:hAnsi="Abadi"/>
          <w:b/>
          <w:bCs/>
          <w:sz w:val="21"/>
          <w:szCs w:val="21"/>
        </w:rPr>
        <w:t>11,</w:t>
      </w:r>
      <w:r w:rsidRPr="00040CA4">
        <w:rPr>
          <w:rFonts w:ascii="Abadi" w:hAnsi="Abadi"/>
          <w:b/>
          <w:bCs/>
          <w:spacing w:val="-1"/>
          <w:sz w:val="21"/>
          <w:szCs w:val="21"/>
        </w:rPr>
        <w:t xml:space="preserve"> </w:t>
      </w:r>
      <w:r w:rsidRPr="00040CA4">
        <w:rPr>
          <w:rFonts w:ascii="Abadi" w:hAnsi="Abadi"/>
          <w:b/>
          <w:bCs/>
          <w:sz w:val="21"/>
          <w:szCs w:val="21"/>
        </w:rPr>
        <w:t>LA</w:t>
      </w:r>
      <w:r w:rsidRPr="00040CA4">
        <w:rPr>
          <w:rFonts w:ascii="Abadi" w:hAnsi="Abadi"/>
          <w:b/>
          <w:bCs/>
          <w:spacing w:val="17"/>
          <w:sz w:val="21"/>
          <w:szCs w:val="21"/>
        </w:rPr>
        <w:t xml:space="preserve"> </w:t>
      </w:r>
      <w:r w:rsidRPr="00040CA4">
        <w:rPr>
          <w:rFonts w:ascii="Abadi" w:hAnsi="Abadi"/>
          <w:b/>
          <w:bCs/>
          <w:sz w:val="21"/>
          <w:szCs w:val="21"/>
        </w:rPr>
        <w:t>FRACCIÓN</w:t>
      </w:r>
      <w:r w:rsidRPr="00040CA4">
        <w:rPr>
          <w:rFonts w:ascii="Abadi" w:hAnsi="Abadi"/>
          <w:b/>
          <w:bCs/>
          <w:spacing w:val="17"/>
          <w:sz w:val="21"/>
          <w:szCs w:val="21"/>
        </w:rPr>
        <w:t xml:space="preserve"> </w:t>
      </w:r>
      <w:r w:rsidRPr="00040CA4">
        <w:rPr>
          <w:rFonts w:ascii="Abadi" w:hAnsi="Abadi"/>
          <w:b/>
          <w:bCs/>
          <w:sz w:val="21"/>
          <w:szCs w:val="21"/>
        </w:rPr>
        <w:t>XII,</w:t>
      </w:r>
      <w:r w:rsidRPr="00040CA4">
        <w:rPr>
          <w:rFonts w:ascii="Abadi" w:hAnsi="Abadi"/>
          <w:b/>
          <w:bCs/>
          <w:spacing w:val="17"/>
          <w:sz w:val="21"/>
          <w:szCs w:val="21"/>
        </w:rPr>
        <w:t xml:space="preserve"> </w:t>
      </w:r>
      <w:r w:rsidRPr="00040CA4">
        <w:rPr>
          <w:rFonts w:ascii="Abadi" w:hAnsi="Abadi"/>
          <w:b/>
          <w:bCs/>
          <w:sz w:val="21"/>
          <w:szCs w:val="21"/>
        </w:rPr>
        <w:t>ASÍ</w:t>
      </w:r>
      <w:r w:rsidRPr="00040CA4">
        <w:rPr>
          <w:rFonts w:ascii="Abadi" w:hAnsi="Abadi"/>
          <w:b/>
          <w:bCs/>
          <w:spacing w:val="17"/>
          <w:sz w:val="21"/>
          <w:szCs w:val="21"/>
        </w:rPr>
        <w:t xml:space="preserve"> </w:t>
      </w:r>
      <w:r w:rsidRPr="00040CA4">
        <w:rPr>
          <w:rFonts w:ascii="Abadi" w:hAnsi="Abadi"/>
          <w:b/>
          <w:bCs/>
          <w:sz w:val="21"/>
          <w:szCs w:val="21"/>
        </w:rPr>
        <w:t>COMO</w:t>
      </w:r>
      <w:r w:rsidRPr="00040CA4">
        <w:rPr>
          <w:rFonts w:ascii="Abadi" w:hAnsi="Abadi"/>
          <w:b/>
          <w:bCs/>
          <w:spacing w:val="17"/>
          <w:sz w:val="21"/>
          <w:szCs w:val="21"/>
        </w:rPr>
        <w:t xml:space="preserve"> </w:t>
      </w:r>
      <w:r w:rsidRPr="00040CA4">
        <w:rPr>
          <w:rFonts w:ascii="Abadi" w:hAnsi="Abadi"/>
          <w:b/>
          <w:bCs/>
          <w:sz w:val="21"/>
          <w:szCs w:val="21"/>
        </w:rPr>
        <w:t>LOS</w:t>
      </w:r>
      <w:r w:rsidRPr="00040CA4">
        <w:rPr>
          <w:rFonts w:ascii="Abadi" w:hAnsi="Abadi"/>
          <w:b/>
          <w:bCs/>
          <w:spacing w:val="17"/>
          <w:sz w:val="21"/>
          <w:szCs w:val="21"/>
        </w:rPr>
        <w:t xml:space="preserve"> </w:t>
      </w:r>
      <w:r w:rsidRPr="00040CA4">
        <w:rPr>
          <w:rFonts w:ascii="Abadi" w:hAnsi="Abadi"/>
          <w:b/>
          <w:bCs/>
          <w:sz w:val="21"/>
          <w:szCs w:val="21"/>
        </w:rPr>
        <w:t>ARTÍCULOS</w:t>
      </w:r>
      <w:r w:rsidRPr="00040CA4">
        <w:rPr>
          <w:rFonts w:ascii="Abadi" w:hAnsi="Abadi"/>
          <w:b/>
          <w:bCs/>
          <w:spacing w:val="17"/>
          <w:sz w:val="21"/>
          <w:szCs w:val="21"/>
        </w:rPr>
        <w:t xml:space="preserve"> </w:t>
      </w:r>
      <w:r w:rsidRPr="00040CA4">
        <w:rPr>
          <w:rFonts w:ascii="Abadi" w:hAnsi="Abadi"/>
          <w:b/>
          <w:bCs/>
          <w:sz w:val="21"/>
          <w:szCs w:val="21"/>
        </w:rPr>
        <w:t>213</w:t>
      </w:r>
      <w:r w:rsidRPr="00040CA4">
        <w:rPr>
          <w:rFonts w:ascii="Abadi" w:hAnsi="Abadi"/>
          <w:b/>
          <w:bCs/>
          <w:spacing w:val="17"/>
          <w:sz w:val="21"/>
          <w:szCs w:val="21"/>
        </w:rPr>
        <w:t xml:space="preserve"> </w:t>
      </w:r>
      <w:r w:rsidRPr="00040CA4">
        <w:rPr>
          <w:rFonts w:ascii="Abadi" w:hAnsi="Abadi"/>
          <w:b/>
          <w:bCs/>
          <w:sz w:val="21"/>
          <w:szCs w:val="21"/>
        </w:rPr>
        <w:t>Y</w:t>
      </w:r>
      <w:r w:rsidRPr="00040CA4">
        <w:rPr>
          <w:rFonts w:ascii="Abadi" w:hAnsi="Abadi"/>
          <w:b/>
          <w:bCs/>
          <w:spacing w:val="17"/>
          <w:sz w:val="21"/>
          <w:szCs w:val="21"/>
        </w:rPr>
        <w:t xml:space="preserve"> </w:t>
      </w:r>
      <w:r w:rsidRPr="00040CA4">
        <w:rPr>
          <w:rFonts w:ascii="Abadi" w:hAnsi="Abadi"/>
          <w:b/>
          <w:bCs/>
          <w:sz w:val="21"/>
          <w:szCs w:val="21"/>
        </w:rPr>
        <w:t>213</w:t>
      </w:r>
      <w:r w:rsidRPr="00040CA4">
        <w:rPr>
          <w:rFonts w:ascii="Abadi" w:hAnsi="Abadi"/>
          <w:b/>
          <w:bCs/>
          <w:spacing w:val="17"/>
          <w:sz w:val="21"/>
          <w:szCs w:val="21"/>
        </w:rPr>
        <w:t xml:space="preserve"> </w:t>
      </w:r>
      <w:r w:rsidRPr="00040CA4">
        <w:rPr>
          <w:rFonts w:ascii="Abadi" w:hAnsi="Abadi"/>
          <w:b/>
          <w:bCs/>
          <w:sz w:val="21"/>
          <w:szCs w:val="21"/>
        </w:rPr>
        <w:t>BIS,</w:t>
      </w:r>
      <w:r w:rsidRPr="00040CA4">
        <w:rPr>
          <w:rFonts w:ascii="Abadi" w:hAnsi="Abadi"/>
          <w:b/>
          <w:bCs/>
          <w:spacing w:val="17"/>
          <w:sz w:val="21"/>
          <w:szCs w:val="21"/>
        </w:rPr>
        <w:t xml:space="preserve"> </w:t>
      </w:r>
      <w:r w:rsidRPr="00040CA4">
        <w:rPr>
          <w:rFonts w:ascii="Abadi" w:hAnsi="Abadi"/>
          <w:b/>
          <w:bCs/>
          <w:sz w:val="21"/>
          <w:szCs w:val="21"/>
        </w:rPr>
        <w:t>DEL</w:t>
      </w:r>
      <w:r w:rsidRPr="00040CA4">
        <w:rPr>
          <w:rFonts w:ascii="Abadi" w:hAnsi="Abadi"/>
          <w:b/>
          <w:bCs/>
          <w:spacing w:val="17"/>
          <w:sz w:val="21"/>
          <w:szCs w:val="21"/>
        </w:rPr>
        <w:t xml:space="preserve"> </w:t>
      </w:r>
      <w:r w:rsidRPr="00040CA4">
        <w:rPr>
          <w:rFonts w:ascii="Abadi" w:hAnsi="Abadi"/>
          <w:b/>
          <w:bCs/>
          <w:sz w:val="21"/>
          <w:szCs w:val="21"/>
        </w:rPr>
        <w:t>CÓDIGO</w:t>
      </w:r>
      <w:r w:rsidRPr="00040CA4">
        <w:rPr>
          <w:rFonts w:ascii="Abadi" w:hAnsi="Abadi"/>
          <w:b/>
          <w:bCs/>
          <w:spacing w:val="17"/>
          <w:sz w:val="21"/>
          <w:szCs w:val="21"/>
        </w:rPr>
        <w:t xml:space="preserve"> </w:t>
      </w:r>
      <w:r w:rsidRPr="00040CA4">
        <w:rPr>
          <w:rFonts w:ascii="Abadi" w:hAnsi="Abadi"/>
          <w:b/>
          <w:bCs/>
          <w:sz w:val="21"/>
          <w:szCs w:val="21"/>
        </w:rPr>
        <w:t>PENAL</w:t>
      </w:r>
      <w:r w:rsidRPr="00040CA4">
        <w:rPr>
          <w:rFonts w:ascii="Abadi" w:hAnsi="Abadi"/>
          <w:b/>
          <w:bCs/>
          <w:spacing w:val="17"/>
          <w:sz w:val="21"/>
          <w:szCs w:val="21"/>
        </w:rPr>
        <w:t xml:space="preserve"> </w:t>
      </w:r>
      <w:r w:rsidRPr="00040CA4">
        <w:rPr>
          <w:rFonts w:ascii="Abadi" w:hAnsi="Abadi"/>
          <w:b/>
          <w:bCs/>
          <w:sz w:val="21"/>
          <w:szCs w:val="21"/>
        </w:rPr>
        <w:t>DEL</w:t>
      </w:r>
      <w:r w:rsidRPr="00040CA4">
        <w:rPr>
          <w:rFonts w:ascii="Abadi" w:hAnsi="Abadi"/>
          <w:b/>
          <w:bCs/>
          <w:spacing w:val="-1"/>
          <w:sz w:val="21"/>
          <w:szCs w:val="21"/>
        </w:rPr>
        <w:t xml:space="preserve"> </w:t>
      </w:r>
      <w:r w:rsidRPr="00040CA4">
        <w:rPr>
          <w:rFonts w:ascii="Abadi" w:hAnsi="Abadi"/>
          <w:b/>
          <w:bCs/>
          <w:sz w:val="21"/>
          <w:szCs w:val="21"/>
        </w:rPr>
        <w:t>ESTADO</w:t>
      </w:r>
      <w:r w:rsidRPr="00040CA4">
        <w:rPr>
          <w:rFonts w:ascii="Abadi" w:hAnsi="Abadi"/>
          <w:b/>
          <w:bCs/>
          <w:spacing w:val="-1"/>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GUANAJUATO.</w:t>
      </w:r>
      <w:r w:rsidR="002E117F">
        <w:rPr>
          <w:rStyle w:val="Refdenotaalpie"/>
          <w:rFonts w:ascii="Abadi" w:hAnsi="Abadi"/>
          <w:b/>
          <w:bCs/>
          <w:sz w:val="21"/>
          <w:szCs w:val="21"/>
        </w:rPr>
        <w:footnoteReference w:id="36"/>
      </w:r>
    </w:p>
    <w:p w14:paraId="287E07EF" w14:textId="77777777" w:rsidR="00233D5E" w:rsidRDefault="00233D5E" w:rsidP="00233D5E">
      <w:pPr>
        <w:pStyle w:val="Textoindependiente"/>
        <w:kinsoku w:val="0"/>
        <w:overflowPunct w:val="0"/>
        <w:rPr>
          <w:rFonts w:ascii="Abadi" w:hAnsi="Abadi"/>
          <w:b w:val="0"/>
          <w:bCs w:val="0"/>
          <w:sz w:val="21"/>
          <w:szCs w:val="21"/>
        </w:rPr>
      </w:pPr>
    </w:p>
    <w:p w14:paraId="06E45A8F" w14:textId="77777777" w:rsidR="00E629C7" w:rsidRPr="006A0C94" w:rsidRDefault="00E629C7" w:rsidP="00E629C7">
      <w:pPr>
        <w:autoSpaceDE w:val="0"/>
        <w:autoSpaceDN w:val="0"/>
        <w:adjustRightInd w:val="0"/>
        <w:jc w:val="both"/>
        <w:rPr>
          <w:rFonts w:ascii="Abadi" w:hAnsi="Abadi" w:cs="Arial"/>
          <w:b/>
          <w:bCs/>
          <w:color w:val="171717"/>
          <w:sz w:val="21"/>
          <w:szCs w:val="21"/>
        </w:rPr>
      </w:pPr>
      <w:r w:rsidRPr="006A0C94">
        <w:rPr>
          <w:rFonts w:ascii="Abadi" w:hAnsi="Abadi" w:cs="Arial"/>
          <w:b/>
          <w:bCs/>
          <w:color w:val="171717"/>
          <w:sz w:val="21"/>
          <w:szCs w:val="21"/>
        </w:rPr>
        <w:t>DIPUTADO ARMANDO RANGEL HERNÁNDEZ</w:t>
      </w:r>
    </w:p>
    <w:p w14:paraId="0172C232" w14:textId="77777777" w:rsidR="00E629C7" w:rsidRPr="006A0C94" w:rsidRDefault="00E629C7" w:rsidP="00E629C7">
      <w:pPr>
        <w:autoSpaceDE w:val="0"/>
        <w:autoSpaceDN w:val="0"/>
        <w:adjustRightInd w:val="0"/>
        <w:jc w:val="both"/>
        <w:rPr>
          <w:rFonts w:ascii="Abadi" w:hAnsi="Abadi" w:cs="Arial"/>
          <w:b/>
          <w:bCs/>
          <w:color w:val="171717"/>
          <w:sz w:val="21"/>
          <w:szCs w:val="21"/>
        </w:rPr>
      </w:pPr>
      <w:r w:rsidRPr="006A0C94">
        <w:rPr>
          <w:rFonts w:ascii="Abadi" w:hAnsi="Abadi" w:cs="Arial"/>
          <w:b/>
          <w:bCs/>
          <w:color w:val="171717"/>
          <w:sz w:val="21"/>
          <w:szCs w:val="21"/>
        </w:rPr>
        <w:t>PRESIDENTE DE LA MESA DIRECTIVA</w:t>
      </w:r>
    </w:p>
    <w:p w14:paraId="2A90AC04" w14:textId="77777777" w:rsidR="00E629C7" w:rsidRPr="006A0C94" w:rsidRDefault="00E629C7" w:rsidP="00E629C7">
      <w:pPr>
        <w:autoSpaceDE w:val="0"/>
        <w:autoSpaceDN w:val="0"/>
        <w:adjustRightInd w:val="0"/>
        <w:jc w:val="both"/>
        <w:rPr>
          <w:rFonts w:ascii="Abadi" w:hAnsi="Abadi" w:cs="Arial"/>
          <w:b/>
          <w:bCs/>
          <w:color w:val="171717"/>
          <w:sz w:val="21"/>
          <w:szCs w:val="21"/>
        </w:rPr>
      </w:pPr>
      <w:r w:rsidRPr="006A0C94">
        <w:rPr>
          <w:rFonts w:ascii="Abadi" w:hAnsi="Abadi" w:cs="Arial"/>
          <w:b/>
          <w:bCs/>
          <w:color w:val="171717"/>
          <w:sz w:val="21"/>
          <w:szCs w:val="21"/>
        </w:rPr>
        <w:t>LXV LEGISLATURA</w:t>
      </w:r>
    </w:p>
    <w:p w14:paraId="0B23E39C" w14:textId="77777777" w:rsidR="00E629C7" w:rsidRPr="006A0C94" w:rsidRDefault="00E629C7" w:rsidP="00E629C7">
      <w:pPr>
        <w:jc w:val="both"/>
        <w:rPr>
          <w:rFonts w:ascii="Abadi" w:hAnsi="Abadi" w:cs="Arial"/>
          <w:b/>
          <w:bCs/>
          <w:color w:val="171717"/>
          <w:sz w:val="21"/>
          <w:szCs w:val="21"/>
        </w:rPr>
      </w:pPr>
      <w:r w:rsidRPr="006A0C94">
        <w:rPr>
          <w:rFonts w:ascii="Abadi" w:hAnsi="Abadi" w:cs="Arial"/>
          <w:b/>
          <w:bCs/>
          <w:color w:val="171717"/>
          <w:sz w:val="21"/>
          <w:szCs w:val="21"/>
        </w:rPr>
        <w:t>CONGRESO DEL ESTADO DE GUANAJUATO</w:t>
      </w:r>
    </w:p>
    <w:p w14:paraId="7ADF8197" w14:textId="77777777" w:rsidR="00E629C7" w:rsidRDefault="00E629C7" w:rsidP="00E629C7">
      <w:pPr>
        <w:jc w:val="both"/>
        <w:rPr>
          <w:rFonts w:ascii="Abadi" w:hAnsi="Abadi" w:cs="Arial"/>
          <w:b/>
          <w:bCs/>
          <w:color w:val="171717"/>
          <w:sz w:val="21"/>
          <w:szCs w:val="21"/>
        </w:rPr>
      </w:pPr>
      <w:r w:rsidRPr="0062271C">
        <w:rPr>
          <w:rFonts w:ascii="Abadi" w:hAnsi="Abadi" w:cs="Arial"/>
          <w:b/>
          <w:bCs/>
          <w:color w:val="171717"/>
          <w:sz w:val="21"/>
          <w:szCs w:val="21"/>
        </w:rPr>
        <w:t>PRESENTE</w:t>
      </w:r>
    </w:p>
    <w:p w14:paraId="26A42284" w14:textId="77777777" w:rsidR="00424513" w:rsidRPr="0062271C" w:rsidRDefault="00424513" w:rsidP="00E629C7">
      <w:pPr>
        <w:jc w:val="both"/>
        <w:rPr>
          <w:rFonts w:ascii="Abadi" w:hAnsi="Abadi" w:cs="Arial"/>
          <w:b/>
          <w:bCs/>
          <w:color w:val="171717"/>
          <w:sz w:val="21"/>
          <w:szCs w:val="21"/>
        </w:rPr>
      </w:pPr>
    </w:p>
    <w:p w14:paraId="6B7B82F7" w14:textId="77777777" w:rsidR="00E629C7" w:rsidRDefault="00E629C7" w:rsidP="00E629C7">
      <w:pPr>
        <w:autoSpaceDE w:val="0"/>
        <w:autoSpaceDN w:val="0"/>
        <w:adjustRightInd w:val="0"/>
        <w:jc w:val="both"/>
        <w:rPr>
          <w:rFonts w:ascii="Abadi" w:hAnsi="Abadi" w:cs="Arial"/>
          <w:color w:val="282828"/>
          <w:sz w:val="21"/>
          <w:szCs w:val="21"/>
        </w:rPr>
      </w:pPr>
      <w:r w:rsidRPr="0062271C">
        <w:rPr>
          <w:rFonts w:ascii="Abadi" w:hAnsi="Abadi" w:cs="Arial"/>
          <w:color w:val="282828"/>
          <w:sz w:val="21"/>
          <w:szCs w:val="21"/>
        </w:rPr>
        <w:t xml:space="preserve">Quienes </w:t>
      </w:r>
      <w:r w:rsidRPr="0062271C">
        <w:rPr>
          <w:rFonts w:ascii="Abadi" w:hAnsi="Abadi" w:cs="Arial"/>
          <w:color w:val="171717"/>
          <w:sz w:val="21"/>
          <w:szCs w:val="21"/>
        </w:rPr>
        <w:t xml:space="preserve">integramos </w:t>
      </w:r>
      <w:r w:rsidRPr="0062271C">
        <w:rPr>
          <w:rFonts w:ascii="Abadi" w:hAnsi="Abadi" w:cs="Arial"/>
          <w:color w:val="282828"/>
          <w:sz w:val="21"/>
          <w:szCs w:val="21"/>
        </w:rPr>
        <w:t xml:space="preserve">el Grupo </w:t>
      </w:r>
      <w:r w:rsidRPr="0062271C">
        <w:rPr>
          <w:rFonts w:ascii="Abadi" w:hAnsi="Abadi" w:cs="Arial"/>
          <w:color w:val="171717"/>
          <w:sz w:val="21"/>
          <w:szCs w:val="21"/>
        </w:rPr>
        <w:t xml:space="preserve">Parlamentario del Partido </w:t>
      </w:r>
      <w:r w:rsidRPr="0062271C">
        <w:rPr>
          <w:rFonts w:ascii="Abadi" w:hAnsi="Abadi" w:cs="Arial"/>
          <w:color w:val="282828"/>
          <w:sz w:val="21"/>
          <w:szCs w:val="21"/>
        </w:rPr>
        <w:t xml:space="preserve">Acción </w:t>
      </w:r>
      <w:r w:rsidRPr="0062271C">
        <w:rPr>
          <w:rFonts w:ascii="Abadi" w:hAnsi="Abadi" w:cs="Arial"/>
          <w:color w:val="171717"/>
          <w:sz w:val="21"/>
          <w:szCs w:val="21"/>
        </w:rPr>
        <w:t>Nacional</w:t>
      </w:r>
      <w:r w:rsidRPr="0062271C">
        <w:rPr>
          <w:rFonts w:ascii="Abadi" w:hAnsi="Abadi" w:cs="Arial"/>
          <w:color w:val="404040"/>
          <w:sz w:val="21"/>
          <w:szCs w:val="21"/>
        </w:rPr>
        <w:t xml:space="preserve">, </w:t>
      </w:r>
      <w:r w:rsidRPr="0062271C">
        <w:rPr>
          <w:rFonts w:ascii="Abadi" w:hAnsi="Abadi" w:cs="Arial"/>
          <w:color w:val="282828"/>
          <w:sz w:val="21"/>
          <w:szCs w:val="21"/>
        </w:rPr>
        <w:t xml:space="preserve">en </w:t>
      </w:r>
      <w:r w:rsidRPr="0062271C">
        <w:rPr>
          <w:rFonts w:ascii="Abadi" w:hAnsi="Abadi" w:cs="Arial"/>
          <w:color w:val="171717"/>
          <w:sz w:val="21"/>
          <w:szCs w:val="21"/>
        </w:rPr>
        <w:t>la</w:t>
      </w:r>
      <w:r>
        <w:rPr>
          <w:rFonts w:ascii="Abadi" w:hAnsi="Abadi" w:cs="Arial"/>
          <w:color w:val="171717"/>
          <w:sz w:val="21"/>
          <w:szCs w:val="21"/>
        </w:rPr>
        <w:t xml:space="preserve"> </w:t>
      </w:r>
      <w:r w:rsidRPr="0062271C">
        <w:rPr>
          <w:rFonts w:ascii="Abadi" w:hAnsi="Abadi" w:cs="Arial"/>
          <w:color w:val="282828"/>
          <w:sz w:val="21"/>
          <w:szCs w:val="21"/>
        </w:rPr>
        <w:t xml:space="preserve">Sexagésima Quinta </w:t>
      </w:r>
      <w:r w:rsidRPr="0062271C">
        <w:rPr>
          <w:rFonts w:ascii="Abadi" w:hAnsi="Abadi" w:cs="Arial"/>
          <w:color w:val="171717"/>
          <w:sz w:val="21"/>
          <w:szCs w:val="21"/>
        </w:rPr>
        <w:t xml:space="preserve">Legislatura del </w:t>
      </w:r>
      <w:r w:rsidRPr="0062271C">
        <w:rPr>
          <w:rFonts w:ascii="Abadi" w:hAnsi="Abadi" w:cs="Arial"/>
          <w:color w:val="282828"/>
          <w:sz w:val="21"/>
          <w:szCs w:val="21"/>
        </w:rPr>
        <w:t xml:space="preserve">Congreso </w:t>
      </w:r>
      <w:r w:rsidRPr="0062271C">
        <w:rPr>
          <w:rFonts w:ascii="Abadi" w:hAnsi="Abadi" w:cs="Arial"/>
          <w:color w:val="171717"/>
          <w:sz w:val="21"/>
          <w:szCs w:val="21"/>
        </w:rPr>
        <w:t xml:space="preserve">del </w:t>
      </w:r>
      <w:r w:rsidRPr="0062271C">
        <w:rPr>
          <w:rFonts w:ascii="Abadi" w:hAnsi="Abadi" w:cs="Arial"/>
          <w:color w:val="404040"/>
          <w:sz w:val="21"/>
          <w:szCs w:val="21"/>
        </w:rPr>
        <w:t>Es</w:t>
      </w:r>
      <w:r w:rsidRPr="0062271C">
        <w:rPr>
          <w:rFonts w:ascii="Abadi" w:hAnsi="Abadi" w:cs="Arial"/>
          <w:color w:val="171717"/>
          <w:sz w:val="21"/>
          <w:szCs w:val="21"/>
        </w:rPr>
        <w:t xml:space="preserve">tado </w:t>
      </w:r>
      <w:r w:rsidRPr="0062271C">
        <w:rPr>
          <w:rFonts w:ascii="Abadi" w:hAnsi="Abadi" w:cs="Arial"/>
          <w:color w:val="282828"/>
          <w:sz w:val="21"/>
          <w:szCs w:val="21"/>
        </w:rPr>
        <w:t xml:space="preserve">Libre y Soberano </w:t>
      </w:r>
      <w:r w:rsidRPr="0062271C">
        <w:rPr>
          <w:rFonts w:ascii="Abadi" w:hAnsi="Abadi" w:cs="Arial"/>
          <w:color w:val="171717"/>
          <w:sz w:val="21"/>
          <w:szCs w:val="21"/>
        </w:rPr>
        <w:t>de</w:t>
      </w:r>
      <w:r>
        <w:rPr>
          <w:rFonts w:ascii="Abadi" w:hAnsi="Abadi" w:cs="Arial"/>
          <w:color w:val="171717"/>
          <w:sz w:val="21"/>
          <w:szCs w:val="21"/>
        </w:rPr>
        <w:t xml:space="preserve"> </w:t>
      </w:r>
      <w:r w:rsidRPr="0062271C">
        <w:rPr>
          <w:rFonts w:ascii="Abadi" w:hAnsi="Abadi" w:cs="Arial"/>
          <w:color w:val="282828"/>
          <w:sz w:val="21"/>
          <w:szCs w:val="21"/>
        </w:rPr>
        <w:t xml:space="preserve">Guanajuato, en el ejercicio de </w:t>
      </w:r>
      <w:r w:rsidRPr="0062271C">
        <w:rPr>
          <w:rFonts w:ascii="Abadi" w:hAnsi="Abadi" w:cs="Arial"/>
          <w:color w:val="171717"/>
          <w:sz w:val="21"/>
          <w:szCs w:val="21"/>
        </w:rPr>
        <w:t xml:space="preserve">la </w:t>
      </w:r>
      <w:r w:rsidRPr="0062271C">
        <w:rPr>
          <w:rFonts w:ascii="Abadi" w:hAnsi="Abadi" w:cs="Arial"/>
          <w:color w:val="282828"/>
          <w:sz w:val="21"/>
          <w:szCs w:val="21"/>
        </w:rPr>
        <w:t xml:space="preserve">facultad </w:t>
      </w:r>
      <w:r w:rsidRPr="0062271C">
        <w:rPr>
          <w:rFonts w:ascii="Abadi" w:hAnsi="Abadi" w:cs="Arial"/>
          <w:color w:val="171717"/>
          <w:sz w:val="21"/>
          <w:szCs w:val="21"/>
        </w:rPr>
        <w:t xml:space="preserve">que nos </w:t>
      </w:r>
      <w:r w:rsidRPr="0062271C">
        <w:rPr>
          <w:rFonts w:ascii="Abadi" w:hAnsi="Abadi" w:cs="Arial"/>
          <w:color w:val="282828"/>
          <w:sz w:val="21"/>
          <w:szCs w:val="21"/>
        </w:rPr>
        <w:t xml:space="preserve">confiere el artículo 56 </w:t>
      </w:r>
      <w:r w:rsidRPr="0062271C">
        <w:rPr>
          <w:rFonts w:ascii="Abadi" w:hAnsi="Abadi" w:cs="Arial"/>
          <w:color w:val="171717"/>
          <w:sz w:val="21"/>
          <w:szCs w:val="21"/>
        </w:rPr>
        <w:t xml:space="preserve">fracción </w:t>
      </w:r>
      <w:r>
        <w:rPr>
          <w:rFonts w:ascii="Abadi" w:hAnsi="Abadi" w:cs="Arial"/>
          <w:color w:val="282828"/>
          <w:sz w:val="21"/>
          <w:szCs w:val="21"/>
        </w:rPr>
        <w:t xml:space="preserve">II </w:t>
      </w:r>
      <w:r w:rsidRPr="0062271C">
        <w:rPr>
          <w:rFonts w:ascii="Abadi" w:hAnsi="Abadi" w:cs="Arial"/>
          <w:color w:val="171717"/>
          <w:sz w:val="21"/>
          <w:szCs w:val="21"/>
        </w:rPr>
        <w:t xml:space="preserve">de la </w:t>
      </w:r>
      <w:r w:rsidRPr="0062271C">
        <w:rPr>
          <w:rFonts w:ascii="Abadi" w:hAnsi="Abadi" w:cs="Arial"/>
          <w:color w:val="282828"/>
          <w:sz w:val="21"/>
          <w:szCs w:val="21"/>
        </w:rPr>
        <w:t xml:space="preserve">Constitución Política para el Estado </w:t>
      </w:r>
      <w:r w:rsidRPr="0062271C">
        <w:rPr>
          <w:rFonts w:ascii="Abadi" w:hAnsi="Abadi" w:cs="Arial"/>
          <w:color w:val="171717"/>
          <w:sz w:val="21"/>
          <w:szCs w:val="21"/>
        </w:rPr>
        <w:t xml:space="preserve">de </w:t>
      </w:r>
      <w:r w:rsidRPr="0062271C">
        <w:rPr>
          <w:rFonts w:ascii="Abadi" w:hAnsi="Abadi" w:cs="Arial"/>
          <w:color w:val="282828"/>
          <w:sz w:val="21"/>
          <w:szCs w:val="21"/>
        </w:rPr>
        <w:t xml:space="preserve">Guanajuato, y </w:t>
      </w:r>
      <w:r w:rsidRPr="0062271C">
        <w:rPr>
          <w:rFonts w:ascii="Abadi" w:hAnsi="Abadi" w:cs="Arial"/>
          <w:color w:val="171717"/>
          <w:sz w:val="21"/>
          <w:szCs w:val="21"/>
        </w:rPr>
        <w:t xml:space="preserve">acorde </w:t>
      </w:r>
      <w:r w:rsidRPr="0062271C">
        <w:rPr>
          <w:rFonts w:ascii="Abadi" w:hAnsi="Abadi" w:cs="Arial"/>
          <w:color w:val="282828"/>
          <w:sz w:val="21"/>
          <w:szCs w:val="21"/>
        </w:rPr>
        <w:t xml:space="preserve">a </w:t>
      </w:r>
      <w:r w:rsidRPr="0062271C">
        <w:rPr>
          <w:rFonts w:ascii="Abadi" w:hAnsi="Abadi" w:cs="Arial"/>
          <w:color w:val="171717"/>
          <w:sz w:val="21"/>
          <w:szCs w:val="21"/>
        </w:rPr>
        <w:t xml:space="preserve">lo </w:t>
      </w:r>
      <w:r w:rsidRPr="0062271C">
        <w:rPr>
          <w:rFonts w:ascii="Abadi" w:hAnsi="Abadi" w:cs="Arial"/>
          <w:color w:val="282828"/>
          <w:sz w:val="21"/>
          <w:szCs w:val="21"/>
        </w:rPr>
        <w:t>dispuesto en</w:t>
      </w:r>
      <w:r>
        <w:rPr>
          <w:rFonts w:ascii="Abadi" w:hAnsi="Abadi" w:cs="Arial"/>
          <w:color w:val="282828"/>
          <w:sz w:val="21"/>
          <w:szCs w:val="21"/>
        </w:rPr>
        <w:t xml:space="preserve">  </w:t>
      </w:r>
      <w:r w:rsidRPr="0062271C">
        <w:rPr>
          <w:rFonts w:ascii="Abadi" w:hAnsi="Abadi" w:cs="Arial"/>
          <w:color w:val="282828"/>
          <w:sz w:val="21"/>
          <w:szCs w:val="21"/>
        </w:rPr>
        <w:t xml:space="preserve">el articules </w:t>
      </w:r>
      <w:r w:rsidRPr="0062271C">
        <w:rPr>
          <w:rFonts w:ascii="Abadi" w:hAnsi="Abadi"/>
          <w:color w:val="282828"/>
          <w:sz w:val="21"/>
          <w:szCs w:val="21"/>
        </w:rPr>
        <w:t xml:space="preserve">167, </w:t>
      </w:r>
      <w:r w:rsidRPr="0062271C">
        <w:rPr>
          <w:rFonts w:ascii="Abadi" w:hAnsi="Abadi" w:cs="Arial"/>
          <w:color w:val="171717"/>
          <w:sz w:val="21"/>
          <w:szCs w:val="21"/>
        </w:rPr>
        <w:t xml:space="preserve">fracción </w:t>
      </w:r>
      <w:r>
        <w:rPr>
          <w:rFonts w:ascii="Abadi" w:hAnsi="Abadi" w:cs="Arial"/>
          <w:color w:val="171717"/>
          <w:sz w:val="21"/>
          <w:szCs w:val="21"/>
        </w:rPr>
        <w:t>II</w:t>
      </w:r>
      <w:r w:rsidRPr="0062271C">
        <w:rPr>
          <w:rFonts w:ascii="Abadi" w:hAnsi="Abadi" w:cs="Arial"/>
          <w:color w:val="171717"/>
          <w:sz w:val="21"/>
          <w:szCs w:val="21"/>
        </w:rPr>
        <w:t xml:space="preserve"> y </w:t>
      </w:r>
      <w:r w:rsidRPr="0062271C">
        <w:rPr>
          <w:rFonts w:ascii="Abadi" w:hAnsi="Abadi"/>
          <w:color w:val="171717"/>
          <w:sz w:val="21"/>
          <w:szCs w:val="21"/>
        </w:rPr>
        <w:t xml:space="preserve">168 </w:t>
      </w:r>
      <w:r w:rsidRPr="0062271C">
        <w:rPr>
          <w:rFonts w:ascii="Abadi" w:hAnsi="Abadi" w:cs="Arial"/>
          <w:color w:val="171717"/>
          <w:sz w:val="21"/>
          <w:szCs w:val="21"/>
        </w:rPr>
        <w:t xml:space="preserve">de la </w:t>
      </w:r>
      <w:r w:rsidRPr="0062271C">
        <w:rPr>
          <w:rFonts w:ascii="Abadi" w:hAnsi="Abadi" w:cs="Arial"/>
          <w:color w:val="282828"/>
          <w:sz w:val="21"/>
          <w:szCs w:val="21"/>
        </w:rPr>
        <w:t xml:space="preserve">Ley Orgánica </w:t>
      </w:r>
      <w:r w:rsidRPr="0062271C">
        <w:rPr>
          <w:rFonts w:ascii="Abadi" w:hAnsi="Abadi" w:cs="Arial"/>
          <w:color w:val="171717"/>
          <w:sz w:val="21"/>
          <w:szCs w:val="21"/>
        </w:rPr>
        <w:t xml:space="preserve">del Poder Legislativo del </w:t>
      </w:r>
      <w:r w:rsidRPr="0062271C">
        <w:rPr>
          <w:rFonts w:ascii="Abadi" w:hAnsi="Abadi" w:cs="Arial"/>
          <w:color w:val="282828"/>
          <w:sz w:val="21"/>
          <w:szCs w:val="21"/>
        </w:rPr>
        <w:t>Estado</w:t>
      </w:r>
      <w:r>
        <w:rPr>
          <w:rFonts w:ascii="Abadi" w:hAnsi="Abadi" w:cs="Arial"/>
          <w:color w:val="282828"/>
          <w:sz w:val="21"/>
          <w:szCs w:val="21"/>
        </w:rPr>
        <w:t xml:space="preserve"> </w:t>
      </w:r>
      <w:r w:rsidRPr="0062271C">
        <w:rPr>
          <w:rFonts w:ascii="Abadi" w:hAnsi="Abadi" w:cs="Arial"/>
          <w:color w:val="171717"/>
          <w:sz w:val="21"/>
          <w:szCs w:val="21"/>
        </w:rPr>
        <w:t xml:space="preserve">de </w:t>
      </w:r>
      <w:r w:rsidRPr="0062271C">
        <w:rPr>
          <w:rFonts w:ascii="Abadi" w:hAnsi="Abadi" w:cs="Arial"/>
          <w:color w:val="282828"/>
          <w:sz w:val="21"/>
          <w:szCs w:val="21"/>
        </w:rPr>
        <w:t xml:space="preserve">Guanajuato, someto a consideración </w:t>
      </w:r>
      <w:r w:rsidRPr="0062271C">
        <w:rPr>
          <w:rFonts w:ascii="Abadi" w:hAnsi="Abadi" w:cs="Arial"/>
          <w:color w:val="171717"/>
          <w:sz w:val="21"/>
          <w:szCs w:val="21"/>
        </w:rPr>
        <w:t xml:space="preserve">de </w:t>
      </w:r>
      <w:r w:rsidRPr="0062271C">
        <w:rPr>
          <w:rFonts w:ascii="Abadi" w:hAnsi="Abadi" w:cs="Arial"/>
          <w:color w:val="282828"/>
          <w:sz w:val="21"/>
          <w:szCs w:val="21"/>
        </w:rPr>
        <w:t xml:space="preserve">esta Asamblea </w:t>
      </w:r>
      <w:r w:rsidRPr="0062271C">
        <w:rPr>
          <w:rFonts w:ascii="Abadi" w:hAnsi="Abadi" w:cs="Arial"/>
          <w:color w:val="171717"/>
          <w:sz w:val="21"/>
          <w:szCs w:val="21"/>
        </w:rPr>
        <w:t>Legislativa la presente</w:t>
      </w:r>
      <w:r>
        <w:rPr>
          <w:rFonts w:ascii="Abadi" w:hAnsi="Abadi" w:cs="Arial"/>
          <w:color w:val="171717"/>
          <w:sz w:val="21"/>
          <w:szCs w:val="21"/>
        </w:rPr>
        <w:t xml:space="preserve"> </w:t>
      </w:r>
      <w:r w:rsidRPr="0062271C">
        <w:rPr>
          <w:rFonts w:ascii="Abadi" w:hAnsi="Abadi" w:cs="Arial"/>
          <w:b/>
          <w:bCs/>
          <w:color w:val="171717"/>
          <w:sz w:val="21"/>
          <w:szCs w:val="21"/>
        </w:rPr>
        <w:t xml:space="preserve">Iniciativa con proyecto de Decreto </w:t>
      </w:r>
      <w:r w:rsidRPr="0062271C">
        <w:rPr>
          <w:rFonts w:ascii="Abadi" w:hAnsi="Abadi" w:cs="Arial"/>
          <w:b/>
          <w:bCs/>
          <w:color w:val="171717"/>
          <w:sz w:val="21"/>
          <w:szCs w:val="21"/>
        </w:rPr>
        <w:t xml:space="preserve">mediante la </w:t>
      </w:r>
      <w:r w:rsidRPr="0062271C">
        <w:rPr>
          <w:rFonts w:ascii="Abadi" w:hAnsi="Abadi" w:cs="Arial"/>
          <w:b/>
          <w:bCs/>
          <w:color w:val="282828"/>
          <w:sz w:val="21"/>
          <w:szCs w:val="21"/>
        </w:rPr>
        <w:t xml:space="preserve">cual </w:t>
      </w:r>
      <w:r w:rsidRPr="0062271C">
        <w:rPr>
          <w:rFonts w:ascii="Abadi" w:hAnsi="Abadi" w:cs="Arial"/>
          <w:b/>
          <w:bCs/>
          <w:color w:val="171717"/>
          <w:sz w:val="21"/>
          <w:szCs w:val="21"/>
        </w:rPr>
        <w:t>se adiciona al artículo 11,</w:t>
      </w:r>
      <w:r>
        <w:rPr>
          <w:rFonts w:ascii="Abadi" w:hAnsi="Abadi" w:cs="Arial"/>
          <w:b/>
          <w:bCs/>
          <w:color w:val="171717"/>
          <w:sz w:val="21"/>
          <w:szCs w:val="21"/>
        </w:rPr>
        <w:t xml:space="preserve"> </w:t>
      </w:r>
      <w:r w:rsidRPr="0062271C">
        <w:rPr>
          <w:rFonts w:ascii="Abadi" w:hAnsi="Abadi" w:cs="Arial"/>
          <w:b/>
          <w:bCs/>
          <w:color w:val="171717"/>
          <w:sz w:val="21"/>
          <w:szCs w:val="21"/>
        </w:rPr>
        <w:t>la fracción VII, recorriéndose las subsecuentes en su orden, así como un</w:t>
      </w:r>
      <w:r>
        <w:rPr>
          <w:rFonts w:ascii="Abadi" w:hAnsi="Abadi" w:cs="Arial"/>
          <w:b/>
          <w:bCs/>
          <w:color w:val="171717"/>
          <w:sz w:val="21"/>
          <w:szCs w:val="21"/>
        </w:rPr>
        <w:t xml:space="preserve"> </w:t>
      </w:r>
      <w:r w:rsidRPr="0062271C">
        <w:rPr>
          <w:rFonts w:ascii="Abadi" w:hAnsi="Abadi" w:cs="Arial"/>
          <w:b/>
          <w:bCs/>
          <w:color w:val="171717"/>
          <w:sz w:val="21"/>
          <w:szCs w:val="21"/>
        </w:rPr>
        <w:t xml:space="preserve">Capítulo VII denominado </w:t>
      </w:r>
      <w:r w:rsidRPr="0062271C">
        <w:rPr>
          <w:rFonts w:ascii="Abadi" w:hAnsi="Abadi" w:cs="Arial"/>
          <w:b/>
          <w:bCs/>
          <w:color w:val="282828"/>
          <w:sz w:val="21"/>
          <w:szCs w:val="21"/>
        </w:rPr>
        <w:t xml:space="preserve">«Extorsión», </w:t>
      </w:r>
      <w:r w:rsidRPr="0062271C">
        <w:rPr>
          <w:rFonts w:ascii="Abadi" w:hAnsi="Abadi" w:cs="Arial"/>
          <w:b/>
          <w:bCs/>
          <w:color w:val="171717"/>
          <w:sz w:val="21"/>
          <w:szCs w:val="21"/>
        </w:rPr>
        <w:t>con los artículos 179-e y 179-f que lo</w:t>
      </w:r>
      <w:r>
        <w:rPr>
          <w:rFonts w:ascii="Abadi" w:hAnsi="Abadi" w:cs="Arial"/>
          <w:b/>
          <w:bCs/>
          <w:color w:val="171717"/>
          <w:sz w:val="21"/>
          <w:szCs w:val="21"/>
        </w:rPr>
        <w:t xml:space="preserve"> </w:t>
      </w:r>
      <w:r w:rsidRPr="0062271C">
        <w:rPr>
          <w:rFonts w:ascii="Abadi" w:hAnsi="Abadi" w:cs="Arial"/>
          <w:b/>
          <w:bCs/>
          <w:color w:val="171717"/>
          <w:sz w:val="21"/>
          <w:szCs w:val="21"/>
        </w:rPr>
        <w:t xml:space="preserve">integran, al Título Segundo </w:t>
      </w:r>
      <w:r w:rsidRPr="0062271C">
        <w:rPr>
          <w:rFonts w:ascii="Abadi" w:hAnsi="Abadi" w:cs="Arial"/>
          <w:b/>
          <w:bCs/>
          <w:color w:val="282828"/>
          <w:sz w:val="21"/>
          <w:szCs w:val="21"/>
        </w:rPr>
        <w:t xml:space="preserve">«De </w:t>
      </w:r>
      <w:r w:rsidRPr="0062271C">
        <w:rPr>
          <w:rFonts w:ascii="Abadi" w:hAnsi="Abadi" w:cs="Arial"/>
          <w:b/>
          <w:bCs/>
          <w:color w:val="171717"/>
          <w:sz w:val="21"/>
          <w:szCs w:val="21"/>
        </w:rPr>
        <w:t>los Delitos contra la Libertad y Seguridad de</w:t>
      </w:r>
      <w:r>
        <w:rPr>
          <w:rFonts w:ascii="Abadi" w:hAnsi="Abadi" w:cs="Arial"/>
          <w:b/>
          <w:bCs/>
          <w:color w:val="171717"/>
          <w:sz w:val="21"/>
          <w:szCs w:val="21"/>
        </w:rPr>
        <w:t xml:space="preserve"> </w:t>
      </w:r>
      <w:r w:rsidRPr="0062271C">
        <w:rPr>
          <w:rFonts w:ascii="Abadi" w:hAnsi="Abadi" w:cs="Arial"/>
          <w:b/>
          <w:bCs/>
          <w:color w:val="171717"/>
          <w:sz w:val="21"/>
          <w:szCs w:val="21"/>
        </w:rPr>
        <w:t xml:space="preserve">las Personas», de la Sección Primera </w:t>
      </w:r>
      <w:r w:rsidRPr="0062271C">
        <w:rPr>
          <w:rFonts w:ascii="Abadi" w:hAnsi="Abadi" w:cs="Arial"/>
          <w:b/>
          <w:bCs/>
          <w:color w:val="282828"/>
          <w:sz w:val="21"/>
          <w:szCs w:val="21"/>
        </w:rPr>
        <w:t xml:space="preserve">«Delitos </w:t>
      </w:r>
      <w:r w:rsidRPr="0062271C">
        <w:rPr>
          <w:rFonts w:ascii="Abadi" w:hAnsi="Abadi" w:cs="Arial"/>
          <w:b/>
          <w:bCs/>
          <w:color w:val="171717"/>
          <w:sz w:val="21"/>
          <w:szCs w:val="21"/>
        </w:rPr>
        <w:t>Contra las Personas», Parte</w:t>
      </w:r>
      <w:r>
        <w:rPr>
          <w:rFonts w:ascii="Abadi" w:hAnsi="Abadi" w:cs="Arial"/>
          <w:b/>
          <w:bCs/>
          <w:color w:val="171717"/>
          <w:sz w:val="21"/>
          <w:szCs w:val="21"/>
        </w:rPr>
        <w:t xml:space="preserve"> </w:t>
      </w:r>
      <w:r w:rsidRPr="0062271C">
        <w:rPr>
          <w:rFonts w:ascii="Abadi" w:hAnsi="Abadi" w:cs="Arial"/>
          <w:b/>
          <w:bCs/>
          <w:color w:val="171717"/>
          <w:sz w:val="21"/>
          <w:szCs w:val="21"/>
        </w:rPr>
        <w:t xml:space="preserve">Especial del </w:t>
      </w:r>
      <w:r w:rsidRPr="0062271C">
        <w:rPr>
          <w:rFonts w:ascii="Abadi" w:hAnsi="Abadi" w:cs="Arial"/>
          <w:b/>
          <w:bCs/>
          <w:color w:val="282828"/>
          <w:sz w:val="21"/>
          <w:szCs w:val="21"/>
        </w:rPr>
        <w:t xml:space="preserve">Libro </w:t>
      </w:r>
      <w:r w:rsidRPr="0062271C">
        <w:rPr>
          <w:rFonts w:ascii="Abadi" w:hAnsi="Abadi" w:cs="Arial"/>
          <w:b/>
          <w:bCs/>
          <w:color w:val="171717"/>
          <w:sz w:val="21"/>
          <w:szCs w:val="21"/>
        </w:rPr>
        <w:t xml:space="preserve">Segundo; y se deroga del artículo 11, la fracción XII, </w:t>
      </w:r>
      <w:r w:rsidRPr="0062271C">
        <w:rPr>
          <w:rFonts w:ascii="Abadi" w:hAnsi="Abadi" w:cs="Arial"/>
          <w:b/>
          <w:bCs/>
          <w:color w:val="282828"/>
          <w:sz w:val="21"/>
          <w:szCs w:val="21"/>
        </w:rPr>
        <w:t>así</w:t>
      </w:r>
      <w:r>
        <w:rPr>
          <w:rFonts w:ascii="Abadi" w:hAnsi="Abadi" w:cs="Arial"/>
          <w:b/>
          <w:bCs/>
          <w:color w:val="282828"/>
          <w:sz w:val="21"/>
          <w:szCs w:val="21"/>
        </w:rPr>
        <w:t xml:space="preserve"> </w:t>
      </w:r>
      <w:r w:rsidRPr="0062271C">
        <w:rPr>
          <w:rFonts w:ascii="Abadi" w:hAnsi="Abadi" w:cs="Arial"/>
          <w:b/>
          <w:bCs/>
          <w:color w:val="171717"/>
          <w:sz w:val="21"/>
          <w:szCs w:val="21"/>
        </w:rPr>
        <w:t xml:space="preserve">como los artículos 213 </w:t>
      </w:r>
      <w:r w:rsidRPr="0062271C">
        <w:rPr>
          <w:rFonts w:ascii="Abadi" w:hAnsi="Abadi"/>
          <w:b/>
          <w:bCs/>
          <w:color w:val="171717"/>
          <w:sz w:val="21"/>
          <w:szCs w:val="21"/>
        </w:rPr>
        <w:t xml:space="preserve">y </w:t>
      </w:r>
      <w:r w:rsidRPr="0062271C">
        <w:rPr>
          <w:rFonts w:ascii="Abadi" w:hAnsi="Abadi" w:cs="Arial"/>
          <w:b/>
          <w:bCs/>
          <w:color w:val="171717"/>
          <w:sz w:val="21"/>
          <w:szCs w:val="21"/>
        </w:rPr>
        <w:t>213 Bis, del Código Penal del Estado de Guanajuato,</w:t>
      </w:r>
      <w:r>
        <w:rPr>
          <w:rFonts w:ascii="Abadi" w:hAnsi="Abadi" w:cs="Arial"/>
          <w:b/>
          <w:bCs/>
          <w:color w:val="171717"/>
          <w:sz w:val="21"/>
          <w:szCs w:val="21"/>
        </w:rPr>
        <w:t xml:space="preserve"> </w:t>
      </w:r>
      <w:r w:rsidRPr="0062271C">
        <w:rPr>
          <w:rFonts w:ascii="Abadi" w:hAnsi="Abadi" w:cs="Arial"/>
          <w:color w:val="171717"/>
          <w:sz w:val="21"/>
          <w:szCs w:val="21"/>
        </w:rPr>
        <w:t xml:space="preserve">al tenor </w:t>
      </w:r>
      <w:r w:rsidRPr="0062271C">
        <w:rPr>
          <w:rFonts w:ascii="Abadi" w:hAnsi="Abadi" w:cs="Arial"/>
          <w:color w:val="282828"/>
          <w:sz w:val="21"/>
          <w:szCs w:val="21"/>
        </w:rPr>
        <w:t xml:space="preserve">de </w:t>
      </w:r>
      <w:r w:rsidRPr="0062271C">
        <w:rPr>
          <w:rFonts w:ascii="Abadi" w:hAnsi="Abadi" w:cs="Arial"/>
          <w:color w:val="171717"/>
          <w:sz w:val="21"/>
          <w:szCs w:val="21"/>
        </w:rPr>
        <w:t xml:space="preserve">la </w:t>
      </w:r>
      <w:r w:rsidRPr="0062271C">
        <w:rPr>
          <w:rFonts w:ascii="Abadi" w:hAnsi="Abadi" w:cs="Arial"/>
          <w:color w:val="282828"/>
          <w:sz w:val="21"/>
          <w:szCs w:val="21"/>
        </w:rPr>
        <w:t>siguiente:</w:t>
      </w:r>
    </w:p>
    <w:p w14:paraId="7C5C1EC2" w14:textId="77777777" w:rsidR="00E629C7" w:rsidRPr="0062271C" w:rsidRDefault="00E629C7" w:rsidP="00E629C7">
      <w:pPr>
        <w:autoSpaceDE w:val="0"/>
        <w:autoSpaceDN w:val="0"/>
        <w:adjustRightInd w:val="0"/>
        <w:jc w:val="both"/>
        <w:rPr>
          <w:rFonts w:ascii="Abadi" w:hAnsi="Abadi" w:cs="Arial"/>
          <w:color w:val="282828"/>
          <w:sz w:val="21"/>
          <w:szCs w:val="21"/>
        </w:rPr>
      </w:pPr>
    </w:p>
    <w:p w14:paraId="7515015E" w14:textId="77777777" w:rsidR="00E629C7" w:rsidRPr="0062271C" w:rsidRDefault="00E629C7" w:rsidP="00E629C7">
      <w:pPr>
        <w:autoSpaceDE w:val="0"/>
        <w:autoSpaceDN w:val="0"/>
        <w:adjustRightInd w:val="0"/>
        <w:jc w:val="center"/>
        <w:rPr>
          <w:rFonts w:ascii="Abadi" w:hAnsi="Abadi" w:cs="Arial"/>
          <w:b/>
          <w:bCs/>
          <w:color w:val="1E1E1E"/>
          <w:sz w:val="21"/>
          <w:szCs w:val="21"/>
        </w:rPr>
      </w:pPr>
      <w:r w:rsidRPr="0062271C">
        <w:rPr>
          <w:rFonts w:ascii="Abadi" w:hAnsi="Abadi" w:cs="Arial"/>
          <w:b/>
          <w:bCs/>
          <w:color w:val="1E1E1E"/>
          <w:sz w:val="21"/>
          <w:szCs w:val="21"/>
        </w:rPr>
        <w:t>EXPOSICIÓN DE MOTIVOS</w:t>
      </w:r>
    </w:p>
    <w:p w14:paraId="41E26DF5" w14:textId="77777777" w:rsidR="00E629C7" w:rsidRPr="0062271C" w:rsidRDefault="00E629C7" w:rsidP="00E629C7">
      <w:pPr>
        <w:autoSpaceDE w:val="0"/>
        <w:autoSpaceDN w:val="0"/>
        <w:adjustRightInd w:val="0"/>
        <w:jc w:val="both"/>
        <w:rPr>
          <w:rFonts w:ascii="Abadi" w:hAnsi="Abadi" w:cs="Arial"/>
          <w:b/>
          <w:bCs/>
          <w:color w:val="1E1E1E"/>
          <w:sz w:val="21"/>
          <w:szCs w:val="21"/>
        </w:rPr>
      </w:pPr>
    </w:p>
    <w:p w14:paraId="26A11EC1" w14:textId="77777777" w:rsidR="00E629C7" w:rsidRPr="0062271C" w:rsidRDefault="00E629C7" w:rsidP="00E629C7">
      <w:pPr>
        <w:autoSpaceDE w:val="0"/>
        <w:autoSpaceDN w:val="0"/>
        <w:adjustRightInd w:val="0"/>
        <w:jc w:val="both"/>
        <w:rPr>
          <w:rFonts w:ascii="Abadi" w:hAnsi="Abadi" w:cs="Arial"/>
          <w:b/>
          <w:bCs/>
          <w:color w:val="1E1E1E"/>
          <w:sz w:val="21"/>
          <w:szCs w:val="21"/>
        </w:rPr>
      </w:pPr>
    </w:p>
    <w:p w14:paraId="0E25A849" w14:textId="77777777" w:rsidR="00E629C7" w:rsidRPr="0062271C" w:rsidRDefault="00E629C7" w:rsidP="00E629C7">
      <w:pPr>
        <w:autoSpaceDE w:val="0"/>
        <w:autoSpaceDN w:val="0"/>
        <w:adjustRightInd w:val="0"/>
        <w:jc w:val="both"/>
        <w:rPr>
          <w:rFonts w:ascii="Abadi" w:hAnsi="Abadi" w:cs="Arial"/>
          <w:b/>
          <w:bCs/>
          <w:color w:val="1E1E1E"/>
          <w:sz w:val="21"/>
          <w:szCs w:val="21"/>
        </w:rPr>
      </w:pPr>
      <w:r w:rsidRPr="0062271C">
        <w:rPr>
          <w:rFonts w:ascii="Abadi" w:hAnsi="Abadi" w:cs="Arial"/>
          <w:b/>
          <w:bCs/>
          <w:color w:val="1E1E1E"/>
          <w:sz w:val="21"/>
          <w:szCs w:val="21"/>
        </w:rPr>
        <w:t>l. CONSIDERACIÓN GENERAL</w:t>
      </w:r>
    </w:p>
    <w:p w14:paraId="55B5A7A6" w14:textId="77777777" w:rsidR="00E629C7" w:rsidRPr="0062271C" w:rsidRDefault="00E629C7" w:rsidP="00E629C7">
      <w:pPr>
        <w:autoSpaceDE w:val="0"/>
        <w:autoSpaceDN w:val="0"/>
        <w:adjustRightInd w:val="0"/>
        <w:jc w:val="both"/>
        <w:rPr>
          <w:rFonts w:ascii="Abadi" w:hAnsi="Abadi" w:cs="Arial"/>
          <w:color w:val="303030"/>
          <w:sz w:val="21"/>
          <w:szCs w:val="21"/>
        </w:rPr>
      </w:pPr>
    </w:p>
    <w:p w14:paraId="13C0DD6F" w14:textId="2B4BD123" w:rsidR="00E629C7" w:rsidRPr="0062271C" w:rsidRDefault="00E629C7" w:rsidP="0066384D">
      <w:pPr>
        <w:autoSpaceDE w:val="0"/>
        <w:autoSpaceDN w:val="0"/>
        <w:adjustRightInd w:val="0"/>
        <w:ind w:firstLine="708"/>
        <w:jc w:val="both"/>
        <w:rPr>
          <w:rFonts w:ascii="Abadi" w:hAnsi="Abadi" w:cs="Arial"/>
          <w:color w:val="1E1E1E"/>
          <w:sz w:val="21"/>
          <w:szCs w:val="21"/>
        </w:rPr>
      </w:pPr>
      <w:r w:rsidRPr="0062271C">
        <w:rPr>
          <w:rFonts w:ascii="Abadi" w:hAnsi="Abadi" w:cs="Arial"/>
          <w:color w:val="303030"/>
          <w:sz w:val="21"/>
          <w:szCs w:val="21"/>
        </w:rPr>
        <w:t xml:space="preserve">El </w:t>
      </w:r>
      <w:r w:rsidRPr="0062271C">
        <w:rPr>
          <w:rFonts w:ascii="Abadi" w:hAnsi="Abadi" w:cs="Arial"/>
          <w:color w:val="1E1E1E"/>
          <w:sz w:val="21"/>
          <w:szCs w:val="21"/>
        </w:rPr>
        <w:t>Doctor en Derecho, Fernando Castellanos</w:t>
      </w:r>
      <w:r w:rsidRPr="0062271C">
        <w:rPr>
          <w:rFonts w:ascii="Abadi" w:hAnsi="Abadi" w:cs="Arial"/>
          <w:color w:val="424242"/>
          <w:sz w:val="21"/>
          <w:szCs w:val="21"/>
        </w:rPr>
        <w:t xml:space="preserve">, </w:t>
      </w:r>
      <w:r w:rsidRPr="0062271C">
        <w:rPr>
          <w:rFonts w:ascii="Abadi" w:hAnsi="Abadi" w:cs="Arial"/>
          <w:color w:val="1E1E1E"/>
          <w:sz w:val="21"/>
          <w:szCs w:val="21"/>
        </w:rPr>
        <w:t>Ministro de la Suprema Corte de Justicia de la Nación (Jubilado), en su texto Lineamient</w:t>
      </w:r>
      <w:r w:rsidRPr="0062271C">
        <w:rPr>
          <w:rFonts w:ascii="Abadi" w:hAnsi="Abadi" w:cs="Arial"/>
          <w:color w:val="424242"/>
          <w:sz w:val="21"/>
          <w:szCs w:val="21"/>
        </w:rPr>
        <w:t xml:space="preserve">os </w:t>
      </w:r>
      <w:r w:rsidRPr="0062271C">
        <w:rPr>
          <w:rFonts w:ascii="Abadi" w:hAnsi="Abadi" w:cs="Arial"/>
          <w:color w:val="1E1E1E"/>
          <w:sz w:val="21"/>
          <w:szCs w:val="21"/>
        </w:rPr>
        <w:t>Elementales del Derecho Penal</w:t>
      </w:r>
      <w:r w:rsidRPr="0062271C">
        <w:rPr>
          <w:rFonts w:ascii="Abadi" w:hAnsi="Abadi" w:cs="Arial"/>
          <w:color w:val="424242"/>
          <w:sz w:val="21"/>
          <w:szCs w:val="21"/>
        </w:rPr>
        <w:t xml:space="preserve">, </w:t>
      </w:r>
      <w:r w:rsidRPr="0062271C">
        <w:rPr>
          <w:rFonts w:ascii="Abadi" w:hAnsi="Abadi" w:cs="Arial"/>
          <w:color w:val="1E1E1E"/>
          <w:sz w:val="21"/>
          <w:szCs w:val="21"/>
        </w:rPr>
        <w:t xml:space="preserve">afirma que todos los intereses que </w:t>
      </w:r>
      <w:r w:rsidRPr="0062271C">
        <w:rPr>
          <w:rFonts w:ascii="Abadi" w:hAnsi="Abadi" w:cs="Arial"/>
          <w:color w:val="303030"/>
          <w:sz w:val="21"/>
          <w:szCs w:val="21"/>
        </w:rPr>
        <w:t xml:space="preserve">el </w:t>
      </w:r>
      <w:r w:rsidRPr="0062271C">
        <w:rPr>
          <w:rFonts w:ascii="Abadi" w:hAnsi="Abadi" w:cs="Arial"/>
          <w:color w:val="1E1E1E"/>
          <w:sz w:val="21"/>
          <w:szCs w:val="21"/>
        </w:rPr>
        <w:t>Derecho Penal intenta proteger son de importancia incalculable</w:t>
      </w:r>
      <w:r w:rsidRPr="0062271C">
        <w:rPr>
          <w:rFonts w:ascii="Abadi" w:hAnsi="Abadi" w:cs="Arial"/>
          <w:color w:val="424242"/>
          <w:sz w:val="21"/>
          <w:szCs w:val="21"/>
        </w:rPr>
        <w:t xml:space="preserve">; </w:t>
      </w:r>
      <w:r w:rsidRPr="0062271C">
        <w:rPr>
          <w:rFonts w:ascii="Abadi" w:hAnsi="Abadi" w:cs="Arial"/>
          <w:color w:val="1E1E1E"/>
          <w:sz w:val="21"/>
          <w:szCs w:val="21"/>
        </w:rPr>
        <w:t xml:space="preserve">puntualizando que de </w:t>
      </w:r>
      <w:r w:rsidRPr="0062271C">
        <w:rPr>
          <w:rFonts w:ascii="Abadi" w:hAnsi="Abadi" w:cs="Arial"/>
          <w:color w:val="303030"/>
          <w:sz w:val="21"/>
          <w:szCs w:val="21"/>
        </w:rPr>
        <w:t xml:space="preserve">entre </w:t>
      </w:r>
      <w:r w:rsidRPr="0062271C">
        <w:rPr>
          <w:rFonts w:ascii="Abadi" w:hAnsi="Abadi" w:cs="Arial"/>
          <w:color w:val="1E1E1E"/>
          <w:sz w:val="21"/>
          <w:szCs w:val="21"/>
        </w:rPr>
        <w:t xml:space="preserve">ellos hay </w:t>
      </w:r>
      <w:r w:rsidRPr="0062271C">
        <w:rPr>
          <w:rFonts w:ascii="Abadi" w:hAnsi="Abadi" w:cs="Arial"/>
          <w:color w:val="303030"/>
          <w:sz w:val="21"/>
          <w:szCs w:val="21"/>
        </w:rPr>
        <w:t xml:space="preserve">algunos </w:t>
      </w:r>
      <w:r w:rsidRPr="0062271C">
        <w:rPr>
          <w:rFonts w:ascii="Abadi" w:hAnsi="Abadi" w:cs="Arial"/>
          <w:color w:val="1E1E1E"/>
          <w:sz w:val="21"/>
          <w:szCs w:val="21"/>
        </w:rPr>
        <w:t xml:space="preserve">cuya tutela </w:t>
      </w:r>
      <w:r w:rsidRPr="0062271C">
        <w:rPr>
          <w:rFonts w:ascii="Abadi" w:hAnsi="Abadi" w:cs="Arial"/>
          <w:color w:val="303030"/>
          <w:sz w:val="21"/>
          <w:szCs w:val="21"/>
        </w:rPr>
        <w:t xml:space="preserve">debe </w:t>
      </w:r>
      <w:r w:rsidRPr="0062271C">
        <w:rPr>
          <w:rFonts w:ascii="Abadi" w:hAnsi="Abadi" w:cs="Arial"/>
          <w:color w:val="1E1E1E"/>
          <w:sz w:val="21"/>
          <w:szCs w:val="21"/>
        </w:rPr>
        <w:t xml:space="preserve">ser asegurada a toda costa por ser fundamentales </w:t>
      </w:r>
      <w:r w:rsidRPr="0062271C">
        <w:rPr>
          <w:rFonts w:ascii="Abadi" w:hAnsi="Abadi" w:cs="Arial"/>
          <w:color w:val="303030"/>
          <w:sz w:val="21"/>
          <w:szCs w:val="21"/>
        </w:rPr>
        <w:t>en</w:t>
      </w:r>
      <w:r w:rsidR="0066384D">
        <w:rPr>
          <w:rFonts w:ascii="Abadi" w:hAnsi="Abadi" w:cs="Arial"/>
          <w:color w:val="303030"/>
          <w:sz w:val="21"/>
          <w:szCs w:val="21"/>
        </w:rPr>
        <w:t xml:space="preserve"> </w:t>
      </w:r>
      <w:r w:rsidRPr="0062271C">
        <w:rPr>
          <w:rFonts w:ascii="Abadi" w:hAnsi="Abadi" w:cs="Arial"/>
          <w:color w:val="1E1E1E"/>
          <w:sz w:val="21"/>
          <w:szCs w:val="21"/>
        </w:rPr>
        <w:t>determinado tiempo y lugar para garantizar la supervivenc</w:t>
      </w:r>
      <w:r w:rsidRPr="0062271C">
        <w:rPr>
          <w:rFonts w:ascii="Abadi" w:hAnsi="Abadi" w:cs="Arial"/>
          <w:color w:val="424242"/>
          <w:sz w:val="21"/>
          <w:szCs w:val="21"/>
        </w:rPr>
        <w:t>i</w:t>
      </w:r>
      <w:r w:rsidRPr="0062271C">
        <w:rPr>
          <w:rFonts w:ascii="Abadi" w:hAnsi="Abadi" w:cs="Arial"/>
          <w:color w:val="1E1E1E"/>
          <w:sz w:val="21"/>
          <w:szCs w:val="21"/>
        </w:rPr>
        <w:t>a. misma del orden social</w:t>
      </w:r>
      <w:r w:rsidRPr="0062271C">
        <w:rPr>
          <w:rFonts w:ascii="Abadi" w:hAnsi="Abadi" w:cs="Arial"/>
          <w:color w:val="424242"/>
          <w:sz w:val="21"/>
          <w:szCs w:val="21"/>
        </w:rPr>
        <w:t xml:space="preserve">, </w:t>
      </w:r>
      <w:r w:rsidRPr="0062271C">
        <w:rPr>
          <w:rFonts w:ascii="Abadi" w:hAnsi="Abadi" w:cs="Arial"/>
          <w:color w:val="303030"/>
          <w:sz w:val="21"/>
          <w:szCs w:val="21"/>
        </w:rPr>
        <w:t xml:space="preserve">contexto en </w:t>
      </w:r>
      <w:r w:rsidRPr="0062271C">
        <w:rPr>
          <w:rFonts w:ascii="Abadi" w:hAnsi="Abadi" w:cs="Arial"/>
          <w:color w:val="1E1E1E"/>
          <w:sz w:val="21"/>
          <w:szCs w:val="21"/>
        </w:rPr>
        <w:t>el cual</w:t>
      </w:r>
      <w:r w:rsidRPr="0062271C">
        <w:rPr>
          <w:rFonts w:ascii="Abadi" w:hAnsi="Abadi" w:cs="Arial"/>
          <w:color w:val="424242"/>
          <w:sz w:val="21"/>
          <w:szCs w:val="21"/>
        </w:rPr>
        <w:t xml:space="preserve">, </w:t>
      </w:r>
      <w:r w:rsidRPr="0062271C">
        <w:rPr>
          <w:rFonts w:ascii="Abadi" w:hAnsi="Abadi" w:cs="Arial"/>
          <w:color w:val="1E1E1E"/>
          <w:sz w:val="21"/>
          <w:szCs w:val="21"/>
        </w:rPr>
        <w:t>remata señalando que para lograr tal fin</w:t>
      </w:r>
      <w:r w:rsidRPr="0062271C">
        <w:rPr>
          <w:rFonts w:ascii="Abadi" w:hAnsi="Abadi" w:cs="Arial"/>
          <w:color w:val="565656"/>
          <w:sz w:val="21"/>
          <w:szCs w:val="21"/>
        </w:rPr>
        <w:t xml:space="preserve">, </w:t>
      </w:r>
      <w:r w:rsidRPr="0062271C">
        <w:rPr>
          <w:rFonts w:ascii="Abadi" w:hAnsi="Abadi" w:cs="Arial"/>
          <w:color w:val="303030"/>
          <w:sz w:val="21"/>
          <w:szCs w:val="21"/>
        </w:rPr>
        <w:t xml:space="preserve">el </w:t>
      </w:r>
      <w:r w:rsidRPr="0062271C">
        <w:rPr>
          <w:rFonts w:ascii="Abadi" w:hAnsi="Abadi" w:cs="Arial"/>
          <w:color w:val="1E1E1E"/>
          <w:sz w:val="21"/>
          <w:szCs w:val="21"/>
        </w:rPr>
        <w:t>Estado está naturalmente facultado y obligado</w:t>
      </w:r>
      <w:r w:rsidRPr="0062271C">
        <w:rPr>
          <w:rFonts w:ascii="Abadi" w:hAnsi="Abadi" w:cs="Arial"/>
          <w:color w:val="424242"/>
          <w:sz w:val="21"/>
          <w:szCs w:val="21"/>
        </w:rPr>
        <w:t xml:space="preserve">, </w:t>
      </w:r>
      <w:r w:rsidRPr="0062271C">
        <w:rPr>
          <w:rFonts w:ascii="Abadi" w:hAnsi="Abadi" w:cs="Arial"/>
          <w:color w:val="1E1E1E"/>
          <w:sz w:val="21"/>
          <w:szCs w:val="21"/>
        </w:rPr>
        <w:t>a la vez, a valerse de los medios adecuados para tal efecto</w:t>
      </w:r>
      <w:r w:rsidRPr="0062271C">
        <w:rPr>
          <w:rFonts w:ascii="Abadi" w:hAnsi="Abadi" w:cs="Arial"/>
          <w:color w:val="424242"/>
          <w:sz w:val="21"/>
          <w:szCs w:val="21"/>
        </w:rPr>
        <w:t xml:space="preserve">, </w:t>
      </w:r>
      <w:r w:rsidRPr="0062271C">
        <w:rPr>
          <w:rFonts w:ascii="Abadi" w:hAnsi="Abadi" w:cs="Arial"/>
          <w:color w:val="1E1E1E"/>
          <w:sz w:val="21"/>
          <w:szCs w:val="21"/>
        </w:rPr>
        <w:t>cuestión que origina la necesidad y justificación del Derecho Penal que</w:t>
      </w:r>
      <w:r w:rsidRPr="0062271C">
        <w:rPr>
          <w:rFonts w:ascii="Abadi" w:hAnsi="Abadi" w:cs="Arial"/>
          <w:color w:val="424242"/>
          <w:sz w:val="21"/>
          <w:szCs w:val="21"/>
        </w:rPr>
        <w:t xml:space="preserve">, </w:t>
      </w:r>
      <w:r w:rsidRPr="0062271C">
        <w:rPr>
          <w:rFonts w:ascii="Abadi" w:hAnsi="Abadi" w:cs="Arial"/>
          <w:color w:val="1E1E1E"/>
          <w:sz w:val="21"/>
          <w:szCs w:val="21"/>
        </w:rPr>
        <w:t xml:space="preserve">por su naturaleza </w:t>
      </w:r>
      <w:r w:rsidRPr="0062271C">
        <w:rPr>
          <w:rFonts w:ascii="Abadi" w:hAnsi="Abadi" w:cs="Arial"/>
          <w:color w:val="303030"/>
          <w:sz w:val="21"/>
          <w:szCs w:val="21"/>
        </w:rPr>
        <w:t xml:space="preserve">esencialmente </w:t>
      </w:r>
      <w:r w:rsidRPr="0062271C">
        <w:rPr>
          <w:rFonts w:ascii="Abadi" w:hAnsi="Abadi" w:cs="Arial"/>
          <w:color w:val="1E1E1E"/>
          <w:sz w:val="21"/>
          <w:szCs w:val="21"/>
        </w:rPr>
        <w:t xml:space="preserve">punitiva, es </w:t>
      </w:r>
      <w:r w:rsidRPr="0062271C">
        <w:rPr>
          <w:rFonts w:ascii="Abadi" w:hAnsi="Abadi" w:cs="Arial"/>
          <w:color w:val="303030"/>
          <w:sz w:val="21"/>
          <w:szCs w:val="21"/>
        </w:rPr>
        <w:t xml:space="preserve">capaz </w:t>
      </w:r>
      <w:r w:rsidRPr="0062271C">
        <w:rPr>
          <w:rFonts w:ascii="Abadi" w:hAnsi="Abadi" w:cs="Arial"/>
          <w:color w:val="1E1E1E"/>
          <w:sz w:val="21"/>
          <w:szCs w:val="21"/>
        </w:rPr>
        <w:t>de crear y conservar tal orden social.</w:t>
      </w:r>
    </w:p>
    <w:p w14:paraId="68FBA3D1" w14:textId="77777777" w:rsidR="00E629C7" w:rsidRPr="0062271C" w:rsidRDefault="00E629C7" w:rsidP="00E629C7">
      <w:pPr>
        <w:autoSpaceDE w:val="0"/>
        <w:autoSpaceDN w:val="0"/>
        <w:adjustRightInd w:val="0"/>
        <w:jc w:val="both"/>
        <w:rPr>
          <w:rFonts w:ascii="Abadi" w:hAnsi="Abadi" w:cs="Arial"/>
          <w:color w:val="1E1E1E"/>
          <w:sz w:val="21"/>
          <w:szCs w:val="21"/>
        </w:rPr>
      </w:pPr>
    </w:p>
    <w:p w14:paraId="18C8877B" w14:textId="77777777" w:rsidR="00E629C7" w:rsidRPr="0062271C" w:rsidRDefault="00E629C7" w:rsidP="00E629C7">
      <w:pPr>
        <w:autoSpaceDE w:val="0"/>
        <w:autoSpaceDN w:val="0"/>
        <w:adjustRightInd w:val="0"/>
        <w:ind w:firstLine="708"/>
        <w:jc w:val="both"/>
        <w:rPr>
          <w:rFonts w:ascii="Abadi" w:hAnsi="Abadi" w:cs="Arial"/>
          <w:color w:val="303030"/>
          <w:sz w:val="21"/>
          <w:szCs w:val="21"/>
        </w:rPr>
      </w:pPr>
      <w:r w:rsidRPr="0062271C">
        <w:rPr>
          <w:rFonts w:ascii="Abadi" w:hAnsi="Abadi" w:cs="Arial"/>
          <w:color w:val="1E1E1E"/>
          <w:sz w:val="21"/>
          <w:szCs w:val="21"/>
        </w:rPr>
        <w:t>Así</w:t>
      </w:r>
      <w:r w:rsidRPr="0062271C">
        <w:rPr>
          <w:rFonts w:ascii="Abadi" w:hAnsi="Abadi" w:cs="Arial"/>
          <w:color w:val="565656"/>
          <w:sz w:val="21"/>
          <w:szCs w:val="21"/>
        </w:rPr>
        <w:t xml:space="preserve">, </w:t>
      </w:r>
      <w:r w:rsidRPr="0062271C">
        <w:rPr>
          <w:rFonts w:ascii="Abadi" w:hAnsi="Abadi" w:cs="Arial"/>
          <w:color w:val="303030"/>
          <w:sz w:val="21"/>
          <w:szCs w:val="21"/>
        </w:rPr>
        <w:t xml:space="preserve">en </w:t>
      </w:r>
      <w:r w:rsidRPr="0062271C">
        <w:rPr>
          <w:rFonts w:ascii="Abadi" w:hAnsi="Abadi" w:cs="Arial"/>
          <w:color w:val="1E1E1E"/>
          <w:sz w:val="21"/>
          <w:szCs w:val="21"/>
        </w:rPr>
        <w:t>coincidencia con lo precisado</w:t>
      </w:r>
      <w:r w:rsidRPr="0062271C">
        <w:rPr>
          <w:rFonts w:ascii="Abadi" w:hAnsi="Abadi" w:cs="Arial"/>
          <w:color w:val="424242"/>
          <w:sz w:val="21"/>
          <w:szCs w:val="21"/>
        </w:rPr>
        <w:t xml:space="preserve">, </w:t>
      </w:r>
      <w:r w:rsidRPr="0062271C">
        <w:rPr>
          <w:rFonts w:ascii="Abadi" w:hAnsi="Abadi" w:cs="Arial"/>
          <w:color w:val="1E1E1E"/>
          <w:sz w:val="21"/>
          <w:szCs w:val="21"/>
        </w:rPr>
        <w:t xml:space="preserve">y ante la necesidad de la </w:t>
      </w:r>
      <w:r w:rsidRPr="0062271C">
        <w:rPr>
          <w:rFonts w:ascii="Abadi" w:hAnsi="Abadi" w:cs="Arial"/>
          <w:color w:val="303030"/>
          <w:sz w:val="21"/>
          <w:szCs w:val="21"/>
        </w:rPr>
        <w:t>constante</w:t>
      </w:r>
      <w:r>
        <w:rPr>
          <w:rFonts w:ascii="Abadi" w:hAnsi="Abadi" w:cs="Arial"/>
          <w:color w:val="303030"/>
          <w:sz w:val="21"/>
          <w:szCs w:val="21"/>
        </w:rPr>
        <w:t xml:space="preserve"> </w:t>
      </w:r>
      <w:r w:rsidRPr="0062271C">
        <w:rPr>
          <w:rFonts w:ascii="Abadi" w:hAnsi="Abadi" w:cs="Arial"/>
          <w:color w:val="1E1E1E"/>
          <w:sz w:val="21"/>
          <w:szCs w:val="21"/>
        </w:rPr>
        <w:t xml:space="preserve">revisión a la normativa penal con </w:t>
      </w:r>
      <w:r w:rsidRPr="0062271C">
        <w:rPr>
          <w:rFonts w:ascii="Abadi" w:hAnsi="Abadi" w:cs="Arial"/>
          <w:color w:val="303030"/>
          <w:sz w:val="21"/>
          <w:szCs w:val="21"/>
        </w:rPr>
        <w:t xml:space="preserve">el </w:t>
      </w:r>
      <w:r w:rsidRPr="0062271C">
        <w:rPr>
          <w:rFonts w:ascii="Abadi" w:hAnsi="Abadi" w:cs="Arial"/>
          <w:color w:val="1E1E1E"/>
          <w:sz w:val="21"/>
          <w:szCs w:val="21"/>
        </w:rPr>
        <w:t xml:space="preserve">objetivo de amoldar las </w:t>
      </w:r>
      <w:r w:rsidRPr="0062271C">
        <w:rPr>
          <w:rFonts w:ascii="Abadi" w:hAnsi="Abadi" w:cs="Arial"/>
          <w:color w:val="303030"/>
          <w:sz w:val="21"/>
          <w:szCs w:val="21"/>
        </w:rPr>
        <w:t xml:space="preserve">conductas </w:t>
      </w:r>
      <w:r w:rsidRPr="0062271C">
        <w:rPr>
          <w:rFonts w:ascii="Abadi" w:hAnsi="Abadi" w:cs="Arial"/>
          <w:color w:val="1E1E1E"/>
          <w:sz w:val="21"/>
          <w:szCs w:val="21"/>
        </w:rPr>
        <w:t>típicas a</w:t>
      </w:r>
      <w:r>
        <w:rPr>
          <w:rFonts w:ascii="Abadi" w:hAnsi="Abadi" w:cs="Arial"/>
          <w:color w:val="1E1E1E"/>
          <w:sz w:val="21"/>
          <w:szCs w:val="21"/>
        </w:rPr>
        <w:t xml:space="preserve"> </w:t>
      </w:r>
      <w:r w:rsidRPr="0062271C">
        <w:rPr>
          <w:rFonts w:ascii="Abadi" w:hAnsi="Abadi" w:cs="Arial"/>
          <w:color w:val="1E1E1E"/>
          <w:sz w:val="21"/>
          <w:szCs w:val="21"/>
        </w:rPr>
        <w:t>nuevas tipos penales o precisarlas respecto a las vigentes</w:t>
      </w:r>
      <w:r w:rsidRPr="0062271C">
        <w:rPr>
          <w:rFonts w:ascii="Abadi" w:hAnsi="Abadi" w:cs="Arial"/>
          <w:color w:val="424242"/>
          <w:sz w:val="21"/>
          <w:szCs w:val="21"/>
        </w:rPr>
        <w:t xml:space="preserve">, </w:t>
      </w:r>
      <w:r w:rsidRPr="0062271C">
        <w:rPr>
          <w:rFonts w:ascii="Abadi" w:hAnsi="Abadi" w:cs="Arial"/>
          <w:color w:val="1E1E1E"/>
          <w:sz w:val="21"/>
          <w:szCs w:val="21"/>
        </w:rPr>
        <w:t>procede la revisión y, en</w:t>
      </w:r>
      <w:r>
        <w:rPr>
          <w:rFonts w:ascii="Abadi" w:hAnsi="Abadi" w:cs="Arial"/>
          <w:color w:val="1E1E1E"/>
          <w:sz w:val="21"/>
          <w:szCs w:val="21"/>
        </w:rPr>
        <w:t xml:space="preserve"> </w:t>
      </w:r>
      <w:r w:rsidRPr="0062271C">
        <w:rPr>
          <w:rFonts w:ascii="Abadi" w:hAnsi="Abadi" w:cs="Arial"/>
          <w:color w:val="1E1E1E"/>
          <w:sz w:val="21"/>
          <w:szCs w:val="21"/>
        </w:rPr>
        <w:t xml:space="preserve">su caso, construcción o perfeccionamiento de los tipos penales, a </w:t>
      </w:r>
      <w:r w:rsidRPr="0062271C">
        <w:rPr>
          <w:rFonts w:ascii="Abadi" w:hAnsi="Abadi" w:cs="Arial"/>
          <w:color w:val="303030"/>
          <w:sz w:val="21"/>
          <w:szCs w:val="21"/>
        </w:rPr>
        <w:t xml:space="preserve">efecto </w:t>
      </w:r>
      <w:r w:rsidRPr="0062271C">
        <w:rPr>
          <w:rFonts w:ascii="Abadi" w:hAnsi="Abadi" w:cs="Arial"/>
          <w:color w:val="1E1E1E"/>
          <w:sz w:val="21"/>
          <w:szCs w:val="21"/>
        </w:rPr>
        <w:t>de colmar</w:t>
      </w:r>
      <w:r>
        <w:rPr>
          <w:rFonts w:ascii="Abadi" w:hAnsi="Abadi" w:cs="Arial"/>
          <w:color w:val="1E1E1E"/>
          <w:sz w:val="21"/>
          <w:szCs w:val="21"/>
        </w:rPr>
        <w:t xml:space="preserve"> </w:t>
      </w:r>
      <w:r w:rsidRPr="0062271C">
        <w:rPr>
          <w:rFonts w:ascii="Abadi" w:hAnsi="Abadi" w:cs="Arial"/>
          <w:color w:val="1E1E1E"/>
          <w:sz w:val="21"/>
          <w:szCs w:val="21"/>
        </w:rPr>
        <w:t>la finalidad del Derecho Penal y garantizar un sistema de prerrogativas y libertades</w:t>
      </w:r>
      <w:r>
        <w:rPr>
          <w:rFonts w:ascii="Abadi" w:hAnsi="Abadi" w:cs="Arial"/>
          <w:color w:val="1E1E1E"/>
          <w:sz w:val="21"/>
          <w:szCs w:val="21"/>
        </w:rPr>
        <w:t xml:space="preserve"> </w:t>
      </w:r>
      <w:r w:rsidRPr="0062271C">
        <w:rPr>
          <w:rFonts w:ascii="Abadi" w:hAnsi="Abadi" w:cs="Arial"/>
          <w:color w:val="1E1E1E"/>
          <w:sz w:val="21"/>
          <w:szCs w:val="21"/>
        </w:rPr>
        <w:t>concretamente protegidas</w:t>
      </w:r>
      <w:r w:rsidRPr="0062271C">
        <w:rPr>
          <w:rFonts w:ascii="Abadi" w:hAnsi="Abadi" w:cs="Arial"/>
          <w:color w:val="424242"/>
          <w:sz w:val="21"/>
          <w:szCs w:val="21"/>
        </w:rPr>
        <w:t xml:space="preserve">, </w:t>
      </w:r>
      <w:r w:rsidRPr="0062271C">
        <w:rPr>
          <w:rFonts w:ascii="Abadi" w:hAnsi="Abadi" w:cs="Arial"/>
          <w:color w:val="303030"/>
          <w:sz w:val="21"/>
          <w:szCs w:val="21"/>
        </w:rPr>
        <w:t xml:space="preserve">a </w:t>
      </w:r>
      <w:r w:rsidRPr="0062271C">
        <w:rPr>
          <w:rFonts w:ascii="Abadi" w:hAnsi="Abadi" w:cs="Arial"/>
          <w:color w:val="1E1E1E"/>
          <w:sz w:val="21"/>
          <w:szCs w:val="21"/>
        </w:rPr>
        <w:t>partir de los específicos bienes jurídicos que es</w:t>
      </w:r>
      <w:r>
        <w:rPr>
          <w:rFonts w:ascii="Abadi" w:hAnsi="Abadi" w:cs="Arial"/>
          <w:color w:val="1E1E1E"/>
          <w:sz w:val="21"/>
          <w:szCs w:val="21"/>
        </w:rPr>
        <w:t xml:space="preserve"> </w:t>
      </w:r>
      <w:r w:rsidRPr="0062271C">
        <w:rPr>
          <w:rFonts w:ascii="Abadi" w:hAnsi="Abadi" w:cs="Arial"/>
          <w:color w:val="1E1E1E"/>
          <w:sz w:val="21"/>
          <w:szCs w:val="21"/>
        </w:rPr>
        <w:t xml:space="preserve">menester </w:t>
      </w:r>
      <w:r w:rsidRPr="0062271C">
        <w:rPr>
          <w:rFonts w:ascii="Abadi" w:hAnsi="Abadi" w:cs="Arial"/>
          <w:color w:val="303030"/>
          <w:sz w:val="21"/>
          <w:szCs w:val="21"/>
        </w:rPr>
        <w:t>tutelar.</w:t>
      </w:r>
    </w:p>
    <w:p w14:paraId="60024B81" w14:textId="77777777" w:rsidR="00E629C7" w:rsidRPr="0062271C" w:rsidRDefault="00E629C7" w:rsidP="00E629C7">
      <w:pPr>
        <w:autoSpaceDE w:val="0"/>
        <w:autoSpaceDN w:val="0"/>
        <w:adjustRightInd w:val="0"/>
        <w:jc w:val="both"/>
        <w:rPr>
          <w:rFonts w:ascii="Abadi" w:hAnsi="Abadi" w:cs="Arial"/>
          <w:color w:val="303030"/>
          <w:sz w:val="21"/>
          <w:szCs w:val="21"/>
        </w:rPr>
      </w:pPr>
    </w:p>
    <w:p w14:paraId="53177B30" w14:textId="77777777" w:rsidR="00E629C7"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303030"/>
          <w:sz w:val="21"/>
          <w:szCs w:val="21"/>
        </w:rPr>
        <w:t xml:space="preserve">En </w:t>
      </w:r>
      <w:r w:rsidRPr="0062271C">
        <w:rPr>
          <w:rFonts w:ascii="Abadi" w:hAnsi="Abadi" w:cs="Arial"/>
          <w:color w:val="1E1E1E"/>
          <w:sz w:val="21"/>
          <w:szCs w:val="21"/>
        </w:rPr>
        <w:t>ese orden de ideas</w:t>
      </w:r>
      <w:r w:rsidRPr="0062271C">
        <w:rPr>
          <w:rFonts w:ascii="Abadi" w:hAnsi="Abadi" w:cs="Arial"/>
          <w:color w:val="424242"/>
          <w:sz w:val="21"/>
          <w:szCs w:val="21"/>
        </w:rPr>
        <w:t xml:space="preserve">, </w:t>
      </w:r>
      <w:r w:rsidRPr="0062271C">
        <w:rPr>
          <w:rFonts w:ascii="Abadi" w:hAnsi="Abadi" w:cs="Arial"/>
          <w:color w:val="1E1E1E"/>
          <w:sz w:val="21"/>
          <w:szCs w:val="21"/>
        </w:rPr>
        <w:t xml:space="preserve">y bajo lo hasta aquí señalado, </w:t>
      </w:r>
      <w:r w:rsidRPr="0062271C">
        <w:rPr>
          <w:rFonts w:ascii="Abadi" w:hAnsi="Abadi" w:cs="Arial"/>
          <w:color w:val="303030"/>
          <w:sz w:val="21"/>
          <w:szCs w:val="21"/>
        </w:rPr>
        <w:t xml:space="preserve">en esta </w:t>
      </w:r>
      <w:r w:rsidRPr="0062271C">
        <w:rPr>
          <w:rFonts w:ascii="Abadi" w:hAnsi="Abadi" w:cs="Arial"/>
          <w:color w:val="1E1E1E"/>
          <w:sz w:val="21"/>
          <w:szCs w:val="21"/>
        </w:rPr>
        <w:t>ocasión</w:t>
      </w:r>
      <w:r>
        <w:rPr>
          <w:rFonts w:ascii="Abadi" w:hAnsi="Abadi" w:cs="Arial"/>
          <w:color w:val="1E1E1E"/>
          <w:sz w:val="21"/>
          <w:szCs w:val="21"/>
        </w:rPr>
        <w:t xml:space="preserve"> </w:t>
      </w:r>
      <w:r w:rsidRPr="0062271C">
        <w:rPr>
          <w:rFonts w:ascii="Abadi" w:hAnsi="Abadi" w:cs="Arial"/>
          <w:color w:val="1E1E1E"/>
          <w:sz w:val="21"/>
          <w:szCs w:val="21"/>
        </w:rPr>
        <w:t xml:space="preserve">centraremos </w:t>
      </w:r>
      <w:r w:rsidRPr="0062271C">
        <w:rPr>
          <w:rFonts w:ascii="Abadi" w:hAnsi="Abadi" w:cs="Arial"/>
          <w:color w:val="1E1E1E"/>
          <w:sz w:val="21"/>
          <w:szCs w:val="21"/>
        </w:rPr>
        <w:lastRenderedPageBreak/>
        <w:t xml:space="preserve">nuestro objetivo de enmienda </w:t>
      </w:r>
      <w:r w:rsidRPr="0062271C">
        <w:rPr>
          <w:rFonts w:ascii="Abadi" w:hAnsi="Abadi" w:cs="Arial"/>
          <w:color w:val="303030"/>
          <w:sz w:val="21"/>
          <w:szCs w:val="21"/>
        </w:rPr>
        <w:t xml:space="preserve">en </w:t>
      </w:r>
      <w:r w:rsidRPr="0062271C">
        <w:rPr>
          <w:rFonts w:ascii="Abadi" w:hAnsi="Abadi" w:cs="Arial"/>
          <w:color w:val="1E1E1E"/>
          <w:sz w:val="21"/>
          <w:szCs w:val="21"/>
        </w:rPr>
        <w:t xml:space="preserve">la regulación </w:t>
      </w:r>
      <w:r w:rsidRPr="0062271C">
        <w:rPr>
          <w:rFonts w:ascii="Abadi" w:hAnsi="Abadi" w:cs="Arial"/>
          <w:color w:val="303030"/>
          <w:sz w:val="21"/>
          <w:szCs w:val="21"/>
        </w:rPr>
        <w:t xml:space="preserve">especial </w:t>
      </w:r>
      <w:r w:rsidRPr="0062271C">
        <w:rPr>
          <w:rFonts w:ascii="Abadi" w:hAnsi="Abadi" w:cs="Arial"/>
          <w:color w:val="1E1E1E"/>
          <w:sz w:val="21"/>
          <w:szCs w:val="21"/>
        </w:rPr>
        <w:t>del delito de</w:t>
      </w:r>
      <w:r>
        <w:rPr>
          <w:rFonts w:ascii="Abadi" w:hAnsi="Abadi" w:cs="Arial"/>
          <w:color w:val="1E1E1E"/>
          <w:sz w:val="21"/>
          <w:szCs w:val="21"/>
        </w:rPr>
        <w:t xml:space="preserve"> </w:t>
      </w:r>
      <w:r w:rsidRPr="0062271C">
        <w:rPr>
          <w:rFonts w:ascii="Abadi" w:hAnsi="Abadi" w:cs="Arial"/>
          <w:color w:val="1E1E1E"/>
          <w:sz w:val="21"/>
          <w:szCs w:val="21"/>
        </w:rPr>
        <w:t xml:space="preserve">«Extorsión», abundando mayormente </w:t>
      </w:r>
      <w:r w:rsidRPr="0062271C">
        <w:rPr>
          <w:rFonts w:ascii="Abadi" w:hAnsi="Abadi" w:cs="Arial"/>
          <w:color w:val="303030"/>
          <w:sz w:val="21"/>
          <w:szCs w:val="21"/>
        </w:rPr>
        <w:t xml:space="preserve">en </w:t>
      </w:r>
      <w:r w:rsidRPr="0062271C">
        <w:rPr>
          <w:rFonts w:ascii="Abadi" w:hAnsi="Abadi" w:cs="Arial"/>
          <w:color w:val="1E1E1E"/>
          <w:sz w:val="21"/>
          <w:szCs w:val="21"/>
        </w:rPr>
        <w:t xml:space="preserve">lo vinculado a su </w:t>
      </w:r>
      <w:r w:rsidRPr="0062271C">
        <w:rPr>
          <w:rFonts w:ascii="Abadi" w:hAnsi="Abadi" w:cs="Arial"/>
          <w:color w:val="303030"/>
          <w:sz w:val="21"/>
          <w:szCs w:val="21"/>
        </w:rPr>
        <w:t xml:space="preserve">acomodo </w:t>
      </w:r>
      <w:r w:rsidRPr="0062271C">
        <w:rPr>
          <w:rFonts w:ascii="Abadi" w:hAnsi="Abadi" w:cs="Arial"/>
          <w:color w:val="1E1E1E"/>
          <w:sz w:val="21"/>
          <w:szCs w:val="21"/>
        </w:rPr>
        <w:t>estructural y</w:t>
      </w:r>
      <w:r>
        <w:rPr>
          <w:rFonts w:ascii="Abadi" w:hAnsi="Abadi" w:cs="Arial"/>
          <w:color w:val="1E1E1E"/>
          <w:sz w:val="21"/>
          <w:szCs w:val="21"/>
        </w:rPr>
        <w:t xml:space="preserve"> </w:t>
      </w:r>
      <w:r w:rsidRPr="0062271C">
        <w:rPr>
          <w:rFonts w:ascii="Abadi" w:hAnsi="Abadi" w:cs="Arial"/>
          <w:color w:val="1E1E1E"/>
          <w:sz w:val="21"/>
          <w:szCs w:val="21"/>
        </w:rPr>
        <w:t xml:space="preserve">sistemático dentro del Código Penal del Estado de Guanajuato, basados </w:t>
      </w:r>
      <w:r w:rsidRPr="0062271C">
        <w:rPr>
          <w:rFonts w:ascii="Abadi" w:hAnsi="Abadi" w:cs="Arial"/>
          <w:color w:val="303030"/>
          <w:sz w:val="21"/>
          <w:szCs w:val="21"/>
        </w:rPr>
        <w:t xml:space="preserve">en </w:t>
      </w:r>
      <w:r w:rsidRPr="0062271C">
        <w:rPr>
          <w:rFonts w:ascii="Abadi" w:hAnsi="Abadi" w:cs="Arial"/>
          <w:color w:val="1E1E1E"/>
          <w:sz w:val="21"/>
          <w:szCs w:val="21"/>
        </w:rPr>
        <w:t>la</w:t>
      </w:r>
      <w:r>
        <w:rPr>
          <w:rFonts w:ascii="Abadi" w:hAnsi="Abadi" w:cs="Arial"/>
          <w:color w:val="1E1E1E"/>
          <w:sz w:val="21"/>
          <w:szCs w:val="21"/>
        </w:rPr>
        <w:t xml:space="preserve"> </w:t>
      </w:r>
      <w:r w:rsidRPr="0062271C">
        <w:rPr>
          <w:rFonts w:ascii="Abadi" w:hAnsi="Abadi" w:cs="Arial"/>
          <w:color w:val="1E1E1E"/>
          <w:sz w:val="21"/>
          <w:szCs w:val="21"/>
        </w:rPr>
        <w:t>clasificación de los delitos por los efectos y el resultado que producen</w:t>
      </w:r>
      <w:r w:rsidRPr="0062271C">
        <w:rPr>
          <w:rFonts w:ascii="Abadi" w:hAnsi="Abadi" w:cs="Arial"/>
          <w:color w:val="424242"/>
          <w:sz w:val="21"/>
          <w:szCs w:val="21"/>
        </w:rPr>
        <w:t xml:space="preserve">, </w:t>
      </w:r>
      <w:r w:rsidRPr="0062271C">
        <w:rPr>
          <w:rFonts w:ascii="Abadi" w:hAnsi="Abadi" w:cs="Arial"/>
          <w:color w:val="1E1E1E"/>
          <w:sz w:val="21"/>
          <w:szCs w:val="21"/>
        </w:rPr>
        <w:t>mismos que</w:t>
      </w:r>
      <w:r>
        <w:rPr>
          <w:rFonts w:ascii="Abadi" w:hAnsi="Abadi" w:cs="Arial"/>
          <w:color w:val="1E1E1E"/>
          <w:sz w:val="21"/>
          <w:szCs w:val="21"/>
        </w:rPr>
        <w:t xml:space="preserve"> </w:t>
      </w:r>
      <w:r w:rsidRPr="0062271C">
        <w:rPr>
          <w:rFonts w:ascii="Abadi" w:hAnsi="Abadi" w:cs="Arial"/>
          <w:color w:val="1E1E1E"/>
          <w:sz w:val="21"/>
          <w:szCs w:val="21"/>
        </w:rPr>
        <w:t>pueden ser formal</w:t>
      </w:r>
      <w:r w:rsidRPr="0062271C">
        <w:rPr>
          <w:rFonts w:ascii="Abadi" w:hAnsi="Abadi" w:cs="Arial"/>
          <w:color w:val="424242"/>
          <w:sz w:val="21"/>
          <w:szCs w:val="21"/>
        </w:rPr>
        <w:t xml:space="preserve">es </w:t>
      </w:r>
      <w:r w:rsidRPr="0062271C">
        <w:rPr>
          <w:rFonts w:ascii="Abadi" w:hAnsi="Abadi" w:cs="Arial"/>
          <w:color w:val="1E1E1E"/>
          <w:sz w:val="21"/>
          <w:szCs w:val="21"/>
        </w:rPr>
        <w:t>y materiales</w:t>
      </w:r>
      <w:r w:rsidRPr="0062271C">
        <w:rPr>
          <w:rFonts w:ascii="Abadi" w:hAnsi="Abadi" w:cs="Arial"/>
          <w:color w:val="424242"/>
          <w:sz w:val="21"/>
          <w:szCs w:val="21"/>
        </w:rPr>
        <w:t>.</w:t>
      </w:r>
    </w:p>
    <w:p w14:paraId="46DDCCC9" w14:textId="77777777" w:rsidR="00E629C7" w:rsidRPr="0062271C" w:rsidRDefault="00E629C7" w:rsidP="00E629C7">
      <w:pPr>
        <w:autoSpaceDE w:val="0"/>
        <w:autoSpaceDN w:val="0"/>
        <w:adjustRightInd w:val="0"/>
        <w:ind w:firstLine="708"/>
        <w:jc w:val="both"/>
        <w:rPr>
          <w:rFonts w:ascii="Abadi" w:hAnsi="Abadi" w:cs="Arial"/>
          <w:color w:val="424242"/>
          <w:sz w:val="21"/>
          <w:szCs w:val="21"/>
        </w:rPr>
      </w:pPr>
    </w:p>
    <w:p w14:paraId="46060785" w14:textId="77777777" w:rsidR="00E629C7" w:rsidRDefault="00E629C7" w:rsidP="00E629C7">
      <w:pPr>
        <w:autoSpaceDE w:val="0"/>
        <w:autoSpaceDN w:val="0"/>
        <w:adjustRightInd w:val="0"/>
        <w:jc w:val="both"/>
        <w:rPr>
          <w:rFonts w:ascii="Abadi" w:hAnsi="Abadi" w:cs="Arial"/>
          <w:b/>
          <w:bCs/>
          <w:color w:val="141414"/>
          <w:sz w:val="21"/>
          <w:szCs w:val="21"/>
        </w:rPr>
      </w:pPr>
      <w:r>
        <w:rPr>
          <w:rFonts w:ascii="Abadi" w:hAnsi="Abadi" w:cs="Arial"/>
          <w:b/>
          <w:bCs/>
          <w:color w:val="141414"/>
          <w:sz w:val="21"/>
          <w:szCs w:val="21"/>
        </w:rPr>
        <w:t>II</w:t>
      </w:r>
      <w:r w:rsidRPr="0062271C">
        <w:rPr>
          <w:rFonts w:ascii="Abadi" w:hAnsi="Abadi" w:cs="Arial"/>
          <w:b/>
          <w:bCs/>
          <w:color w:val="141414"/>
          <w:sz w:val="21"/>
          <w:szCs w:val="21"/>
        </w:rPr>
        <w:t xml:space="preserve">. </w:t>
      </w:r>
      <w:r w:rsidRPr="0062271C">
        <w:rPr>
          <w:rFonts w:ascii="Abadi" w:hAnsi="Abadi" w:cs="Arial"/>
          <w:b/>
          <w:bCs/>
          <w:color w:val="242424"/>
          <w:sz w:val="21"/>
          <w:szCs w:val="21"/>
        </w:rPr>
        <w:t xml:space="preserve">«EXTORSIÓN» </w:t>
      </w:r>
      <w:r w:rsidRPr="0062271C">
        <w:rPr>
          <w:rFonts w:ascii="Abadi" w:hAnsi="Abadi" w:cs="Arial"/>
          <w:b/>
          <w:bCs/>
          <w:color w:val="141414"/>
          <w:sz w:val="21"/>
          <w:szCs w:val="21"/>
        </w:rPr>
        <w:t>COMO DELITO MUL TI OFENSIVO</w:t>
      </w:r>
    </w:p>
    <w:p w14:paraId="705B649C" w14:textId="77777777" w:rsidR="00E629C7" w:rsidRPr="0062271C" w:rsidRDefault="00E629C7" w:rsidP="00E629C7">
      <w:pPr>
        <w:autoSpaceDE w:val="0"/>
        <w:autoSpaceDN w:val="0"/>
        <w:adjustRightInd w:val="0"/>
        <w:jc w:val="both"/>
        <w:rPr>
          <w:rFonts w:ascii="Abadi" w:hAnsi="Abadi" w:cs="Arial"/>
          <w:b/>
          <w:bCs/>
          <w:color w:val="141414"/>
          <w:sz w:val="21"/>
          <w:szCs w:val="21"/>
        </w:rPr>
      </w:pPr>
    </w:p>
    <w:p w14:paraId="7D2FB911" w14:textId="77777777" w:rsidR="00E629C7" w:rsidRPr="0062271C" w:rsidRDefault="00E629C7" w:rsidP="00E629C7">
      <w:pPr>
        <w:autoSpaceDE w:val="0"/>
        <w:autoSpaceDN w:val="0"/>
        <w:adjustRightInd w:val="0"/>
        <w:jc w:val="both"/>
        <w:rPr>
          <w:rFonts w:ascii="Abadi" w:hAnsi="Abadi" w:cs="Arial"/>
          <w:b/>
          <w:bCs/>
          <w:i/>
          <w:iCs/>
          <w:color w:val="141414"/>
          <w:sz w:val="21"/>
          <w:szCs w:val="21"/>
        </w:rPr>
      </w:pPr>
      <w:r>
        <w:rPr>
          <w:rFonts w:ascii="Abadi" w:hAnsi="Abadi" w:cs="Arial"/>
          <w:b/>
          <w:bCs/>
          <w:i/>
          <w:iCs/>
          <w:color w:val="141414"/>
          <w:sz w:val="21"/>
          <w:szCs w:val="21"/>
        </w:rPr>
        <w:t>II</w:t>
      </w:r>
      <w:r w:rsidRPr="0062271C">
        <w:rPr>
          <w:rFonts w:ascii="Abadi" w:hAnsi="Abadi" w:cs="Arial"/>
          <w:b/>
          <w:bCs/>
          <w:i/>
          <w:iCs/>
          <w:color w:val="141414"/>
          <w:sz w:val="21"/>
          <w:szCs w:val="21"/>
        </w:rPr>
        <w:t>.1. Impacto y afectación a la persona</w:t>
      </w:r>
    </w:p>
    <w:p w14:paraId="2ADBBFE2" w14:textId="77777777" w:rsidR="00E629C7" w:rsidRDefault="00E629C7" w:rsidP="00E629C7">
      <w:pPr>
        <w:autoSpaceDE w:val="0"/>
        <w:autoSpaceDN w:val="0"/>
        <w:adjustRightInd w:val="0"/>
        <w:jc w:val="both"/>
        <w:rPr>
          <w:rFonts w:ascii="Abadi" w:hAnsi="Abadi" w:cs="Arial"/>
          <w:color w:val="242424"/>
          <w:sz w:val="21"/>
          <w:szCs w:val="21"/>
        </w:rPr>
      </w:pPr>
    </w:p>
    <w:p w14:paraId="4B5CFA92" w14:textId="77777777" w:rsidR="00E629C7" w:rsidRDefault="00E629C7" w:rsidP="00E629C7">
      <w:pPr>
        <w:autoSpaceDE w:val="0"/>
        <w:autoSpaceDN w:val="0"/>
        <w:adjustRightInd w:val="0"/>
        <w:ind w:firstLine="708"/>
        <w:jc w:val="both"/>
        <w:rPr>
          <w:rFonts w:ascii="Abadi" w:hAnsi="Abadi" w:cs="Arial"/>
          <w:color w:val="3D3D3D"/>
          <w:sz w:val="21"/>
          <w:szCs w:val="21"/>
        </w:rPr>
      </w:pPr>
      <w:r w:rsidRPr="0062271C">
        <w:rPr>
          <w:rFonts w:ascii="Abadi" w:hAnsi="Abadi" w:cs="Arial"/>
          <w:color w:val="242424"/>
          <w:sz w:val="21"/>
          <w:szCs w:val="21"/>
        </w:rPr>
        <w:t xml:space="preserve">La estabilidad emocional de cualquier </w:t>
      </w:r>
      <w:r w:rsidRPr="0062271C">
        <w:rPr>
          <w:rFonts w:ascii="Abadi" w:hAnsi="Abadi" w:cs="Arial"/>
          <w:color w:val="141414"/>
          <w:sz w:val="21"/>
          <w:szCs w:val="21"/>
        </w:rPr>
        <w:t>persona</w:t>
      </w:r>
      <w:r w:rsidRPr="0062271C">
        <w:rPr>
          <w:rFonts w:ascii="Abadi" w:hAnsi="Abadi" w:cs="Arial"/>
          <w:color w:val="3D3D3D"/>
          <w:sz w:val="21"/>
          <w:szCs w:val="21"/>
        </w:rPr>
        <w:t xml:space="preserve">, </w:t>
      </w:r>
      <w:r w:rsidRPr="0062271C">
        <w:rPr>
          <w:rFonts w:ascii="Abadi" w:hAnsi="Abadi" w:cs="Arial"/>
          <w:color w:val="242424"/>
          <w:sz w:val="21"/>
          <w:szCs w:val="21"/>
        </w:rPr>
        <w:t>desde un plano vinculado con</w:t>
      </w:r>
      <w:r>
        <w:rPr>
          <w:rFonts w:ascii="Abadi" w:hAnsi="Abadi" w:cs="Arial"/>
          <w:color w:val="242424"/>
          <w:sz w:val="21"/>
          <w:szCs w:val="21"/>
        </w:rPr>
        <w:t xml:space="preserve"> </w:t>
      </w:r>
      <w:r w:rsidRPr="0062271C">
        <w:rPr>
          <w:rFonts w:ascii="Abadi" w:hAnsi="Abadi" w:cs="Arial"/>
          <w:color w:val="242424"/>
          <w:sz w:val="21"/>
          <w:szCs w:val="21"/>
        </w:rPr>
        <w:t xml:space="preserve">la seguridad </w:t>
      </w:r>
      <w:r w:rsidRPr="0062271C">
        <w:rPr>
          <w:rFonts w:ascii="Abadi" w:hAnsi="Abadi" w:cs="Arial"/>
          <w:color w:val="141414"/>
          <w:sz w:val="21"/>
          <w:szCs w:val="21"/>
        </w:rPr>
        <w:t xml:space="preserve">personal, </w:t>
      </w:r>
      <w:r w:rsidRPr="0062271C">
        <w:rPr>
          <w:rFonts w:ascii="Abadi" w:hAnsi="Abadi" w:cs="Arial"/>
          <w:color w:val="242424"/>
          <w:sz w:val="21"/>
          <w:szCs w:val="21"/>
        </w:rPr>
        <w:t xml:space="preserve">y demás aspectos que nos permiten tener </w:t>
      </w:r>
      <w:r w:rsidRPr="0062271C">
        <w:rPr>
          <w:rFonts w:ascii="Abadi" w:hAnsi="Abadi" w:cs="Arial"/>
          <w:color w:val="141414"/>
          <w:sz w:val="21"/>
          <w:szCs w:val="21"/>
        </w:rPr>
        <w:t xml:space="preserve">un </w:t>
      </w:r>
      <w:r w:rsidRPr="0062271C">
        <w:rPr>
          <w:rFonts w:ascii="Abadi" w:hAnsi="Abadi" w:cs="Arial"/>
          <w:color w:val="242424"/>
          <w:sz w:val="21"/>
          <w:szCs w:val="21"/>
        </w:rPr>
        <w:t>desarrollo</w:t>
      </w:r>
      <w:r>
        <w:rPr>
          <w:rFonts w:ascii="Abadi" w:hAnsi="Abadi" w:cs="Arial"/>
          <w:color w:val="242424"/>
          <w:sz w:val="21"/>
          <w:szCs w:val="21"/>
        </w:rPr>
        <w:t xml:space="preserve"> </w:t>
      </w:r>
      <w:r w:rsidRPr="0062271C">
        <w:rPr>
          <w:rFonts w:ascii="Abadi" w:hAnsi="Abadi" w:cs="Arial"/>
          <w:color w:val="242424"/>
          <w:sz w:val="21"/>
          <w:szCs w:val="21"/>
        </w:rPr>
        <w:t>integral como individuos</w:t>
      </w:r>
      <w:r w:rsidRPr="0062271C">
        <w:rPr>
          <w:rFonts w:ascii="Abadi" w:hAnsi="Abadi" w:cs="Arial"/>
          <w:color w:val="3D3D3D"/>
          <w:sz w:val="21"/>
          <w:szCs w:val="21"/>
        </w:rPr>
        <w:t xml:space="preserve">, </w:t>
      </w:r>
      <w:r w:rsidRPr="0062271C">
        <w:rPr>
          <w:rFonts w:ascii="Abadi" w:hAnsi="Abadi" w:cs="Arial"/>
          <w:color w:val="242424"/>
          <w:sz w:val="21"/>
          <w:szCs w:val="21"/>
        </w:rPr>
        <w:t xml:space="preserve">viviendo en ambientes propicios para </w:t>
      </w:r>
      <w:r w:rsidRPr="0062271C">
        <w:rPr>
          <w:rFonts w:ascii="Abadi" w:hAnsi="Abadi" w:cs="Arial"/>
          <w:color w:val="141414"/>
          <w:sz w:val="21"/>
          <w:szCs w:val="21"/>
        </w:rPr>
        <w:t xml:space="preserve">la </w:t>
      </w:r>
      <w:r w:rsidRPr="0062271C">
        <w:rPr>
          <w:rFonts w:ascii="Abadi" w:hAnsi="Abadi" w:cs="Arial"/>
          <w:color w:val="242424"/>
          <w:sz w:val="21"/>
          <w:szCs w:val="21"/>
        </w:rPr>
        <w:t>consecución de</w:t>
      </w:r>
      <w:r>
        <w:rPr>
          <w:rFonts w:ascii="Abadi" w:hAnsi="Abadi" w:cs="Arial"/>
          <w:color w:val="242424"/>
          <w:sz w:val="21"/>
          <w:szCs w:val="21"/>
        </w:rPr>
        <w:t xml:space="preserve"> </w:t>
      </w:r>
      <w:r w:rsidRPr="0062271C">
        <w:rPr>
          <w:rFonts w:ascii="Abadi" w:hAnsi="Abadi" w:cs="Arial"/>
          <w:color w:val="141414"/>
          <w:sz w:val="21"/>
          <w:szCs w:val="21"/>
        </w:rPr>
        <w:t xml:space="preserve">metas y </w:t>
      </w:r>
      <w:r w:rsidRPr="0062271C">
        <w:rPr>
          <w:rFonts w:ascii="Abadi" w:hAnsi="Abadi" w:cs="Arial"/>
          <w:color w:val="242424"/>
          <w:sz w:val="21"/>
          <w:szCs w:val="21"/>
        </w:rPr>
        <w:t>objetivos que como seres humanos tenemos</w:t>
      </w:r>
      <w:r w:rsidRPr="0062271C">
        <w:rPr>
          <w:rFonts w:ascii="Abadi" w:hAnsi="Abadi" w:cs="Arial"/>
          <w:color w:val="4F4F4F"/>
          <w:sz w:val="21"/>
          <w:szCs w:val="21"/>
        </w:rPr>
        <w:t xml:space="preserve">, </w:t>
      </w:r>
      <w:r w:rsidRPr="0062271C">
        <w:rPr>
          <w:rFonts w:ascii="Abadi" w:hAnsi="Abadi" w:cs="Arial"/>
          <w:color w:val="242424"/>
          <w:sz w:val="21"/>
          <w:szCs w:val="21"/>
        </w:rPr>
        <w:t>son c</w:t>
      </w:r>
      <w:r w:rsidRPr="0062271C">
        <w:rPr>
          <w:rFonts w:ascii="Abadi" w:hAnsi="Abadi" w:cs="Arial"/>
          <w:color w:val="3D3D3D"/>
          <w:sz w:val="21"/>
          <w:szCs w:val="21"/>
        </w:rPr>
        <w:t>i</w:t>
      </w:r>
      <w:r w:rsidRPr="0062271C">
        <w:rPr>
          <w:rFonts w:ascii="Abadi" w:hAnsi="Abadi" w:cs="Arial"/>
          <w:color w:val="242424"/>
          <w:sz w:val="21"/>
          <w:szCs w:val="21"/>
        </w:rPr>
        <w:t xml:space="preserve">rcunstancias </w:t>
      </w:r>
      <w:r w:rsidRPr="0062271C">
        <w:rPr>
          <w:rFonts w:ascii="Abadi" w:hAnsi="Abadi" w:cs="Arial"/>
          <w:color w:val="141414"/>
          <w:sz w:val="21"/>
          <w:szCs w:val="21"/>
        </w:rPr>
        <w:t xml:space="preserve">que </w:t>
      </w:r>
      <w:r w:rsidRPr="0062271C">
        <w:rPr>
          <w:rFonts w:ascii="Abadi" w:hAnsi="Abadi" w:cs="Arial"/>
          <w:color w:val="242424"/>
          <w:sz w:val="21"/>
          <w:szCs w:val="21"/>
        </w:rPr>
        <w:t>no</w:t>
      </w:r>
      <w:r>
        <w:rPr>
          <w:rFonts w:ascii="Abadi" w:hAnsi="Abadi" w:cs="Arial"/>
          <w:color w:val="242424"/>
          <w:sz w:val="21"/>
          <w:szCs w:val="21"/>
        </w:rPr>
        <w:t xml:space="preserve"> </w:t>
      </w:r>
      <w:r w:rsidRPr="0062271C">
        <w:rPr>
          <w:rFonts w:ascii="Abadi" w:hAnsi="Abadi" w:cs="Arial"/>
          <w:color w:val="242424"/>
          <w:sz w:val="21"/>
          <w:szCs w:val="21"/>
        </w:rPr>
        <w:t>tienen ni d</w:t>
      </w:r>
      <w:r w:rsidRPr="0062271C">
        <w:rPr>
          <w:rFonts w:ascii="Abadi" w:hAnsi="Abadi" w:cs="Arial"/>
          <w:color w:val="3D3D3D"/>
          <w:sz w:val="21"/>
          <w:szCs w:val="21"/>
        </w:rPr>
        <w:t>e</w:t>
      </w:r>
      <w:r w:rsidRPr="0062271C">
        <w:rPr>
          <w:rFonts w:ascii="Abadi" w:hAnsi="Abadi" w:cs="Arial"/>
          <w:color w:val="242424"/>
          <w:sz w:val="21"/>
          <w:szCs w:val="21"/>
        </w:rPr>
        <w:t xml:space="preserve">be </w:t>
      </w:r>
      <w:r w:rsidRPr="0062271C">
        <w:rPr>
          <w:rFonts w:ascii="Abadi" w:hAnsi="Abadi" w:cs="Arial"/>
          <w:color w:val="141414"/>
          <w:sz w:val="21"/>
          <w:szCs w:val="21"/>
        </w:rPr>
        <w:t xml:space="preserve">tener </w:t>
      </w:r>
      <w:r w:rsidRPr="0062271C">
        <w:rPr>
          <w:rFonts w:ascii="Abadi" w:hAnsi="Abadi" w:cs="Arial"/>
          <w:color w:val="242424"/>
          <w:sz w:val="21"/>
          <w:szCs w:val="21"/>
        </w:rPr>
        <w:t>precio su salvaguarda</w:t>
      </w:r>
      <w:r w:rsidRPr="0062271C">
        <w:rPr>
          <w:rFonts w:ascii="Abadi" w:hAnsi="Abadi" w:cs="Arial"/>
          <w:color w:val="4F4F4F"/>
          <w:sz w:val="21"/>
          <w:szCs w:val="21"/>
        </w:rPr>
        <w:t xml:space="preserve">, </w:t>
      </w:r>
      <w:r w:rsidRPr="0062271C">
        <w:rPr>
          <w:rFonts w:ascii="Abadi" w:hAnsi="Abadi" w:cs="Arial"/>
          <w:color w:val="242424"/>
          <w:sz w:val="21"/>
          <w:szCs w:val="21"/>
        </w:rPr>
        <w:t xml:space="preserve">así como </w:t>
      </w:r>
      <w:r w:rsidRPr="0062271C">
        <w:rPr>
          <w:rFonts w:ascii="Abadi" w:hAnsi="Abadi" w:cs="Arial"/>
          <w:color w:val="141414"/>
          <w:sz w:val="21"/>
          <w:szCs w:val="21"/>
        </w:rPr>
        <w:t xml:space="preserve">tampoco deben </w:t>
      </w:r>
      <w:r w:rsidRPr="0062271C">
        <w:rPr>
          <w:rFonts w:ascii="Abadi" w:hAnsi="Abadi" w:cs="Arial"/>
          <w:color w:val="242424"/>
          <w:sz w:val="21"/>
          <w:szCs w:val="21"/>
        </w:rPr>
        <w:t xml:space="preserve">estar a </w:t>
      </w:r>
      <w:r w:rsidRPr="0062271C">
        <w:rPr>
          <w:rFonts w:ascii="Abadi" w:hAnsi="Abadi" w:cs="Arial"/>
          <w:color w:val="141414"/>
          <w:sz w:val="21"/>
          <w:szCs w:val="21"/>
        </w:rPr>
        <w:t>la</w:t>
      </w:r>
      <w:r>
        <w:rPr>
          <w:rFonts w:ascii="Abadi" w:hAnsi="Abadi" w:cs="Arial"/>
          <w:color w:val="141414"/>
          <w:sz w:val="21"/>
          <w:szCs w:val="21"/>
        </w:rPr>
        <w:t xml:space="preserve"> </w:t>
      </w:r>
      <w:r w:rsidRPr="0062271C">
        <w:rPr>
          <w:rFonts w:ascii="Abadi" w:hAnsi="Abadi" w:cs="Arial"/>
          <w:color w:val="242424"/>
          <w:sz w:val="21"/>
          <w:szCs w:val="21"/>
        </w:rPr>
        <w:t>expectativa de factores e</w:t>
      </w:r>
      <w:r w:rsidRPr="0062271C">
        <w:rPr>
          <w:rFonts w:ascii="Abadi" w:hAnsi="Abadi" w:cs="Arial"/>
          <w:color w:val="3D3D3D"/>
          <w:sz w:val="21"/>
          <w:szCs w:val="21"/>
        </w:rPr>
        <w:t>x</w:t>
      </w:r>
      <w:r w:rsidRPr="0062271C">
        <w:rPr>
          <w:rFonts w:ascii="Abadi" w:hAnsi="Abadi" w:cs="Arial"/>
          <w:color w:val="141414"/>
          <w:sz w:val="21"/>
          <w:szCs w:val="21"/>
        </w:rPr>
        <w:t>ternos</w:t>
      </w:r>
      <w:r w:rsidRPr="0062271C">
        <w:rPr>
          <w:rFonts w:ascii="Abadi" w:hAnsi="Abadi" w:cs="Arial"/>
          <w:color w:val="3D3D3D"/>
          <w:sz w:val="21"/>
          <w:szCs w:val="21"/>
        </w:rPr>
        <w:t>.</w:t>
      </w:r>
    </w:p>
    <w:p w14:paraId="49059917" w14:textId="77777777" w:rsidR="00E629C7" w:rsidRPr="0062271C" w:rsidRDefault="00E629C7" w:rsidP="00E629C7">
      <w:pPr>
        <w:autoSpaceDE w:val="0"/>
        <w:autoSpaceDN w:val="0"/>
        <w:adjustRightInd w:val="0"/>
        <w:jc w:val="both"/>
        <w:rPr>
          <w:rFonts w:ascii="Abadi" w:hAnsi="Abadi" w:cs="Arial"/>
          <w:color w:val="3D3D3D"/>
          <w:sz w:val="21"/>
          <w:szCs w:val="21"/>
        </w:rPr>
      </w:pPr>
    </w:p>
    <w:p w14:paraId="76CEF054" w14:textId="77777777" w:rsidR="00E629C7" w:rsidRPr="0062271C" w:rsidRDefault="00E629C7" w:rsidP="00E629C7">
      <w:pPr>
        <w:autoSpaceDE w:val="0"/>
        <w:autoSpaceDN w:val="0"/>
        <w:adjustRightInd w:val="0"/>
        <w:ind w:firstLine="708"/>
        <w:jc w:val="both"/>
        <w:rPr>
          <w:rFonts w:ascii="Abadi" w:hAnsi="Abadi" w:cs="Arial"/>
          <w:color w:val="242424"/>
          <w:sz w:val="21"/>
          <w:szCs w:val="21"/>
        </w:rPr>
      </w:pPr>
      <w:r w:rsidRPr="0062271C">
        <w:rPr>
          <w:rFonts w:ascii="Abadi" w:hAnsi="Abadi" w:cs="Arial"/>
          <w:color w:val="242424"/>
          <w:sz w:val="21"/>
          <w:szCs w:val="21"/>
        </w:rPr>
        <w:t>En ese sentido</w:t>
      </w:r>
      <w:r w:rsidRPr="0062271C">
        <w:rPr>
          <w:rFonts w:ascii="Abadi" w:hAnsi="Abadi" w:cs="Arial"/>
          <w:color w:val="4F4F4F"/>
          <w:sz w:val="21"/>
          <w:szCs w:val="21"/>
        </w:rPr>
        <w:t xml:space="preserve">, </w:t>
      </w:r>
      <w:r w:rsidRPr="0062271C">
        <w:rPr>
          <w:rFonts w:ascii="Abadi" w:hAnsi="Abadi" w:cs="Arial"/>
          <w:color w:val="242424"/>
          <w:sz w:val="21"/>
          <w:szCs w:val="21"/>
        </w:rPr>
        <w:t>cuando se ven trastocados tales factores</w:t>
      </w:r>
      <w:r w:rsidRPr="0062271C">
        <w:rPr>
          <w:rFonts w:ascii="Abadi" w:hAnsi="Abadi" w:cs="Arial"/>
          <w:color w:val="3D3D3D"/>
          <w:sz w:val="21"/>
          <w:szCs w:val="21"/>
        </w:rPr>
        <w:t xml:space="preserve">, </w:t>
      </w:r>
      <w:r w:rsidRPr="0062271C">
        <w:rPr>
          <w:rFonts w:ascii="Abadi" w:hAnsi="Abadi" w:cs="Arial"/>
          <w:color w:val="141414"/>
          <w:sz w:val="21"/>
          <w:szCs w:val="21"/>
        </w:rPr>
        <w:t xml:space="preserve">lo </w:t>
      </w:r>
      <w:r w:rsidRPr="0062271C">
        <w:rPr>
          <w:rFonts w:ascii="Abadi" w:hAnsi="Abadi" w:cs="Arial"/>
          <w:color w:val="242424"/>
          <w:sz w:val="21"/>
          <w:szCs w:val="21"/>
        </w:rPr>
        <w:t>indispensable</w:t>
      </w:r>
    </w:p>
    <w:p w14:paraId="7BE6B2B5" w14:textId="77777777" w:rsidR="00E629C7" w:rsidRDefault="00E629C7" w:rsidP="00E629C7">
      <w:pPr>
        <w:autoSpaceDE w:val="0"/>
        <w:autoSpaceDN w:val="0"/>
        <w:adjustRightInd w:val="0"/>
        <w:jc w:val="both"/>
        <w:rPr>
          <w:rFonts w:ascii="Abadi" w:hAnsi="Abadi" w:cs="Arial"/>
          <w:color w:val="3D3D3D"/>
          <w:sz w:val="21"/>
          <w:szCs w:val="21"/>
        </w:rPr>
      </w:pPr>
      <w:r w:rsidRPr="0062271C">
        <w:rPr>
          <w:rFonts w:ascii="Abadi" w:hAnsi="Abadi" w:cs="Arial"/>
          <w:color w:val="242424"/>
          <w:sz w:val="21"/>
          <w:szCs w:val="21"/>
        </w:rPr>
        <w:t>es buscar soluciones que permitan eliminar o contrarrestar sus efectos</w:t>
      </w:r>
      <w:r w:rsidRPr="0062271C">
        <w:rPr>
          <w:rFonts w:ascii="Abadi" w:hAnsi="Abadi" w:cs="Arial"/>
          <w:color w:val="3D3D3D"/>
          <w:sz w:val="21"/>
          <w:szCs w:val="21"/>
        </w:rPr>
        <w:t>.</w:t>
      </w:r>
    </w:p>
    <w:p w14:paraId="5C62D50B" w14:textId="77777777" w:rsidR="00E629C7" w:rsidRPr="0062271C" w:rsidRDefault="00E629C7" w:rsidP="00E629C7">
      <w:pPr>
        <w:autoSpaceDE w:val="0"/>
        <w:autoSpaceDN w:val="0"/>
        <w:adjustRightInd w:val="0"/>
        <w:jc w:val="both"/>
        <w:rPr>
          <w:rFonts w:ascii="Abadi" w:hAnsi="Abadi" w:cs="Arial"/>
          <w:color w:val="3D3D3D"/>
          <w:sz w:val="21"/>
          <w:szCs w:val="21"/>
        </w:rPr>
      </w:pPr>
    </w:p>
    <w:p w14:paraId="5693FA9C" w14:textId="77777777" w:rsidR="00E629C7" w:rsidRDefault="00E629C7" w:rsidP="00E629C7">
      <w:pPr>
        <w:autoSpaceDE w:val="0"/>
        <w:autoSpaceDN w:val="0"/>
        <w:adjustRightInd w:val="0"/>
        <w:ind w:firstLine="708"/>
        <w:jc w:val="both"/>
        <w:rPr>
          <w:rFonts w:ascii="Abadi" w:hAnsi="Abadi" w:cs="Arial"/>
          <w:color w:val="242424"/>
          <w:sz w:val="21"/>
          <w:szCs w:val="21"/>
        </w:rPr>
      </w:pPr>
      <w:r w:rsidRPr="0062271C">
        <w:rPr>
          <w:rFonts w:ascii="Abadi" w:hAnsi="Abadi" w:cs="Arial"/>
          <w:color w:val="242424"/>
          <w:sz w:val="21"/>
          <w:szCs w:val="21"/>
        </w:rPr>
        <w:t>De esta manera</w:t>
      </w:r>
      <w:r w:rsidRPr="0062271C">
        <w:rPr>
          <w:rFonts w:ascii="Abadi" w:hAnsi="Abadi" w:cs="Arial"/>
          <w:color w:val="3D3D3D"/>
          <w:sz w:val="21"/>
          <w:szCs w:val="21"/>
        </w:rPr>
        <w:t xml:space="preserve">, </w:t>
      </w:r>
      <w:r w:rsidRPr="0062271C">
        <w:rPr>
          <w:rFonts w:ascii="Abadi" w:hAnsi="Abadi" w:cs="Arial"/>
          <w:color w:val="242424"/>
          <w:sz w:val="21"/>
          <w:szCs w:val="21"/>
        </w:rPr>
        <w:t>como referíamos al principio</w:t>
      </w:r>
      <w:r w:rsidRPr="0062271C">
        <w:rPr>
          <w:rFonts w:ascii="Abadi" w:hAnsi="Abadi" w:cs="Arial"/>
          <w:color w:val="3D3D3D"/>
          <w:sz w:val="21"/>
          <w:szCs w:val="21"/>
        </w:rPr>
        <w:t xml:space="preserve">, </w:t>
      </w:r>
      <w:r w:rsidRPr="0062271C">
        <w:rPr>
          <w:rFonts w:ascii="Abadi" w:hAnsi="Abadi" w:cs="Arial"/>
          <w:color w:val="242424"/>
          <w:sz w:val="21"/>
          <w:szCs w:val="21"/>
        </w:rPr>
        <w:t>al ser el Derecho Penal una</w:t>
      </w:r>
      <w:r>
        <w:rPr>
          <w:rFonts w:ascii="Abadi" w:hAnsi="Abadi" w:cs="Arial"/>
          <w:color w:val="242424"/>
          <w:sz w:val="21"/>
          <w:szCs w:val="21"/>
        </w:rPr>
        <w:t xml:space="preserve"> </w:t>
      </w:r>
      <w:r w:rsidRPr="0062271C">
        <w:rPr>
          <w:rFonts w:ascii="Abadi" w:hAnsi="Abadi" w:cs="Arial"/>
          <w:color w:val="141414"/>
          <w:sz w:val="21"/>
          <w:szCs w:val="21"/>
        </w:rPr>
        <w:t xml:space="preserve">herramienta </w:t>
      </w:r>
      <w:r w:rsidRPr="0062271C">
        <w:rPr>
          <w:rFonts w:ascii="Abadi" w:hAnsi="Abadi" w:cs="Arial"/>
          <w:color w:val="242424"/>
          <w:sz w:val="21"/>
          <w:szCs w:val="21"/>
        </w:rPr>
        <w:t>tendi</w:t>
      </w:r>
      <w:r w:rsidRPr="0062271C">
        <w:rPr>
          <w:rFonts w:ascii="Abadi" w:hAnsi="Abadi" w:cs="Arial"/>
          <w:color w:val="3D3D3D"/>
          <w:sz w:val="21"/>
          <w:szCs w:val="21"/>
        </w:rPr>
        <w:t>e</w:t>
      </w:r>
      <w:r w:rsidRPr="0062271C">
        <w:rPr>
          <w:rFonts w:ascii="Abadi" w:hAnsi="Abadi" w:cs="Arial"/>
          <w:color w:val="141414"/>
          <w:sz w:val="21"/>
          <w:szCs w:val="21"/>
        </w:rPr>
        <w:t xml:space="preserve">nte </w:t>
      </w:r>
      <w:r w:rsidRPr="0062271C">
        <w:rPr>
          <w:rFonts w:ascii="Abadi" w:hAnsi="Abadi" w:cs="Arial"/>
          <w:color w:val="242424"/>
          <w:sz w:val="21"/>
          <w:szCs w:val="21"/>
        </w:rPr>
        <w:t xml:space="preserve">a proteger intereses </w:t>
      </w:r>
      <w:r w:rsidRPr="0062271C">
        <w:rPr>
          <w:rFonts w:ascii="Abadi" w:hAnsi="Abadi" w:cs="Arial"/>
          <w:color w:val="141414"/>
          <w:sz w:val="21"/>
          <w:szCs w:val="21"/>
        </w:rPr>
        <w:t xml:space="preserve">que </w:t>
      </w:r>
      <w:r w:rsidRPr="0062271C">
        <w:rPr>
          <w:rFonts w:ascii="Abadi" w:hAnsi="Abadi" w:cs="Arial"/>
          <w:color w:val="3D3D3D"/>
          <w:sz w:val="21"/>
          <w:szCs w:val="21"/>
        </w:rPr>
        <w:t>s</w:t>
      </w:r>
      <w:r w:rsidRPr="0062271C">
        <w:rPr>
          <w:rFonts w:ascii="Abadi" w:hAnsi="Abadi" w:cs="Arial"/>
          <w:color w:val="242424"/>
          <w:sz w:val="21"/>
          <w:szCs w:val="21"/>
        </w:rPr>
        <w:t xml:space="preserve">on </w:t>
      </w:r>
      <w:r w:rsidRPr="0062271C">
        <w:rPr>
          <w:rFonts w:ascii="Abadi" w:hAnsi="Abadi" w:cs="Arial"/>
          <w:color w:val="141414"/>
          <w:sz w:val="21"/>
          <w:szCs w:val="21"/>
        </w:rPr>
        <w:t xml:space="preserve">de </w:t>
      </w:r>
      <w:r w:rsidRPr="0062271C">
        <w:rPr>
          <w:rFonts w:ascii="Abadi" w:hAnsi="Abadi" w:cs="Arial"/>
          <w:color w:val="242424"/>
          <w:sz w:val="21"/>
          <w:szCs w:val="21"/>
        </w:rPr>
        <w:t>importancia incalculable</w:t>
      </w:r>
      <w:r w:rsidRPr="0062271C">
        <w:rPr>
          <w:rFonts w:ascii="Abadi" w:hAnsi="Abadi" w:cs="Arial"/>
          <w:color w:val="3D3D3D"/>
          <w:sz w:val="21"/>
          <w:szCs w:val="21"/>
        </w:rPr>
        <w:t>;</w:t>
      </w:r>
      <w:r>
        <w:rPr>
          <w:rFonts w:ascii="Abadi" w:hAnsi="Abadi" w:cs="Arial"/>
          <w:color w:val="3D3D3D"/>
          <w:sz w:val="21"/>
          <w:szCs w:val="21"/>
        </w:rPr>
        <w:t xml:space="preserve"> </w:t>
      </w:r>
      <w:r w:rsidRPr="0062271C">
        <w:rPr>
          <w:rFonts w:ascii="Abadi" w:hAnsi="Abadi" w:cs="Arial"/>
          <w:color w:val="242424"/>
          <w:sz w:val="21"/>
          <w:szCs w:val="21"/>
        </w:rPr>
        <w:t xml:space="preserve">existiendo algunos </w:t>
      </w:r>
      <w:r w:rsidRPr="0062271C">
        <w:rPr>
          <w:rFonts w:ascii="Abadi" w:hAnsi="Abadi" w:cs="Arial"/>
          <w:color w:val="141414"/>
          <w:sz w:val="21"/>
          <w:szCs w:val="21"/>
        </w:rPr>
        <w:t xml:space="preserve">de </w:t>
      </w:r>
      <w:r w:rsidRPr="0062271C">
        <w:rPr>
          <w:rFonts w:ascii="Abadi" w:hAnsi="Abadi" w:cs="Arial"/>
          <w:color w:val="242424"/>
          <w:sz w:val="21"/>
          <w:szCs w:val="21"/>
        </w:rPr>
        <w:t xml:space="preserve">ellos que son fundamentales en </w:t>
      </w:r>
      <w:r w:rsidRPr="0062271C">
        <w:rPr>
          <w:rFonts w:ascii="Abadi" w:hAnsi="Abadi" w:cs="Arial"/>
          <w:color w:val="141414"/>
          <w:sz w:val="21"/>
          <w:szCs w:val="21"/>
        </w:rPr>
        <w:t xml:space="preserve">determinado tiempo </w:t>
      </w:r>
      <w:r w:rsidRPr="0062271C">
        <w:rPr>
          <w:rFonts w:ascii="Abadi" w:hAnsi="Abadi" w:cs="Arial"/>
          <w:color w:val="242424"/>
          <w:sz w:val="21"/>
          <w:szCs w:val="21"/>
        </w:rPr>
        <w:t xml:space="preserve">y </w:t>
      </w:r>
      <w:r w:rsidRPr="0062271C">
        <w:rPr>
          <w:rFonts w:ascii="Abadi" w:hAnsi="Abadi" w:cs="Arial"/>
          <w:color w:val="141414"/>
          <w:sz w:val="21"/>
          <w:szCs w:val="21"/>
        </w:rPr>
        <w:t>lugar</w:t>
      </w:r>
      <w:r>
        <w:rPr>
          <w:rFonts w:ascii="Abadi" w:hAnsi="Abadi" w:cs="Arial"/>
          <w:color w:val="141414"/>
          <w:sz w:val="21"/>
          <w:szCs w:val="21"/>
        </w:rPr>
        <w:t xml:space="preserve"> </w:t>
      </w:r>
      <w:r w:rsidRPr="0062271C">
        <w:rPr>
          <w:rFonts w:ascii="Abadi" w:hAnsi="Abadi" w:cs="Arial"/>
          <w:color w:val="141414"/>
          <w:sz w:val="21"/>
          <w:szCs w:val="21"/>
        </w:rPr>
        <w:t xml:space="preserve">para </w:t>
      </w:r>
      <w:r w:rsidRPr="0062271C">
        <w:rPr>
          <w:rFonts w:ascii="Abadi" w:hAnsi="Abadi" w:cs="Arial"/>
          <w:color w:val="242424"/>
          <w:sz w:val="21"/>
          <w:szCs w:val="21"/>
        </w:rPr>
        <w:t xml:space="preserve">garantizar </w:t>
      </w:r>
      <w:r w:rsidRPr="0062271C">
        <w:rPr>
          <w:rFonts w:ascii="Abadi" w:hAnsi="Abadi" w:cs="Arial"/>
          <w:color w:val="141414"/>
          <w:sz w:val="21"/>
          <w:szCs w:val="21"/>
        </w:rPr>
        <w:t xml:space="preserve">la </w:t>
      </w:r>
      <w:r w:rsidRPr="0062271C">
        <w:rPr>
          <w:rFonts w:ascii="Abadi" w:hAnsi="Abadi" w:cs="Arial"/>
          <w:color w:val="242424"/>
          <w:sz w:val="21"/>
          <w:szCs w:val="21"/>
        </w:rPr>
        <w:t>superviv</w:t>
      </w:r>
      <w:r w:rsidRPr="0062271C">
        <w:rPr>
          <w:rFonts w:ascii="Abadi" w:hAnsi="Abadi" w:cs="Arial"/>
          <w:color w:val="3D3D3D"/>
          <w:sz w:val="21"/>
          <w:szCs w:val="21"/>
        </w:rPr>
        <w:t>e</w:t>
      </w:r>
      <w:r w:rsidRPr="0062271C">
        <w:rPr>
          <w:rFonts w:ascii="Abadi" w:hAnsi="Abadi" w:cs="Arial"/>
          <w:color w:val="242424"/>
          <w:sz w:val="21"/>
          <w:szCs w:val="21"/>
        </w:rPr>
        <w:t xml:space="preserve">ncia </w:t>
      </w:r>
      <w:r w:rsidRPr="0062271C">
        <w:rPr>
          <w:rFonts w:ascii="Abadi" w:hAnsi="Abadi" w:cs="Arial"/>
          <w:color w:val="141414"/>
          <w:sz w:val="21"/>
          <w:szCs w:val="21"/>
        </w:rPr>
        <w:t xml:space="preserve">del </w:t>
      </w:r>
      <w:r w:rsidRPr="0062271C">
        <w:rPr>
          <w:rFonts w:ascii="Abadi" w:hAnsi="Abadi" w:cs="Arial"/>
          <w:color w:val="242424"/>
          <w:sz w:val="21"/>
          <w:szCs w:val="21"/>
        </w:rPr>
        <w:t>orden social o personal</w:t>
      </w:r>
      <w:r w:rsidRPr="0062271C">
        <w:rPr>
          <w:rFonts w:ascii="Abadi" w:hAnsi="Abadi" w:cs="Arial"/>
          <w:color w:val="4F4F4F"/>
          <w:sz w:val="21"/>
          <w:szCs w:val="21"/>
        </w:rPr>
        <w:t xml:space="preserve">, </w:t>
      </w:r>
      <w:r w:rsidRPr="0062271C">
        <w:rPr>
          <w:rFonts w:ascii="Abadi" w:hAnsi="Abadi" w:cs="Arial"/>
          <w:color w:val="3D3D3D"/>
          <w:sz w:val="21"/>
          <w:szCs w:val="21"/>
        </w:rPr>
        <w:t>c</w:t>
      </w:r>
      <w:r w:rsidRPr="0062271C">
        <w:rPr>
          <w:rFonts w:ascii="Abadi" w:hAnsi="Abadi" w:cs="Arial"/>
          <w:color w:val="242424"/>
          <w:sz w:val="21"/>
          <w:szCs w:val="21"/>
        </w:rPr>
        <w:t xml:space="preserve">uando por </w:t>
      </w:r>
      <w:r w:rsidRPr="0062271C">
        <w:rPr>
          <w:rFonts w:ascii="Abadi" w:hAnsi="Abadi" w:cs="Arial"/>
          <w:color w:val="141414"/>
          <w:sz w:val="21"/>
          <w:szCs w:val="21"/>
        </w:rPr>
        <w:t>conducto</w:t>
      </w:r>
      <w:r>
        <w:rPr>
          <w:rFonts w:ascii="Abadi" w:hAnsi="Abadi" w:cs="Arial"/>
          <w:color w:val="141414"/>
          <w:sz w:val="21"/>
          <w:szCs w:val="21"/>
        </w:rPr>
        <w:t xml:space="preserve"> </w:t>
      </w:r>
      <w:r w:rsidRPr="0062271C">
        <w:rPr>
          <w:rFonts w:ascii="Abadi" w:hAnsi="Abadi" w:cs="Arial"/>
          <w:color w:val="242424"/>
          <w:sz w:val="21"/>
          <w:szCs w:val="21"/>
        </w:rPr>
        <w:t xml:space="preserve">de alguna conducta </w:t>
      </w:r>
      <w:r w:rsidRPr="0062271C">
        <w:rPr>
          <w:rFonts w:ascii="Abadi" w:hAnsi="Abadi" w:cs="Arial"/>
          <w:color w:val="3D3D3D"/>
          <w:sz w:val="21"/>
          <w:szCs w:val="21"/>
        </w:rPr>
        <w:t>c</w:t>
      </w:r>
      <w:r w:rsidRPr="0062271C">
        <w:rPr>
          <w:rFonts w:ascii="Abadi" w:hAnsi="Abadi" w:cs="Arial"/>
          <w:color w:val="141414"/>
          <w:sz w:val="21"/>
          <w:szCs w:val="21"/>
        </w:rPr>
        <w:t xml:space="preserve">riminal </w:t>
      </w:r>
      <w:r w:rsidRPr="0062271C">
        <w:rPr>
          <w:rFonts w:ascii="Abadi" w:hAnsi="Abadi" w:cs="Arial"/>
          <w:color w:val="242424"/>
          <w:sz w:val="21"/>
          <w:szCs w:val="21"/>
        </w:rPr>
        <w:t xml:space="preserve">se </w:t>
      </w:r>
      <w:r w:rsidRPr="0062271C">
        <w:rPr>
          <w:rFonts w:ascii="Abadi" w:hAnsi="Abadi" w:cs="Arial"/>
          <w:color w:val="141414"/>
          <w:sz w:val="21"/>
          <w:szCs w:val="21"/>
        </w:rPr>
        <w:t xml:space="preserve">transgreden </w:t>
      </w:r>
      <w:r w:rsidRPr="0062271C">
        <w:rPr>
          <w:rFonts w:ascii="Abadi" w:hAnsi="Abadi" w:cs="Arial"/>
          <w:color w:val="242424"/>
          <w:sz w:val="21"/>
          <w:szCs w:val="21"/>
        </w:rPr>
        <w:t xml:space="preserve">bienes jurídicos preestablecidos, </w:t>
      </w:r>
      <w:r w:rsidRPr="0062271C">
        <w:rPr>
          <w:rFonts w:ascii="Abadi" w:hAnsi="Abadi" w:cs="Arial"/>
          <w:color w:val="141414"/>
          <w:sz w:val="21"/>
          <w:szCs w:val="21"/>
        </w:rPr>
        <w:t>y la</w:t>
      </w:r>
      <w:r>
        <w:rPr>
          <w:rFonts w:ascii="Abadi" w:hAnsi="Abadi" w:cs="Arial"/>
          <w:color w:val="141414"/>
          <w:sz w:val="21"/>
          <w:szCs w:val="21"/>
        </w:rPr>
        <w:t xml:space="preserve"> </w:t>
      </w:r>
      <w:r w:rsidRPr="0062271C">
        <w:rPr>
          <w:rFonts w:ascii="Abadi" w:hAnsi="Abadi" w:cs="Arial"/>
          <w:color w:val="242424"/>
          <w:sz w:val="21"/>
          <w:szCs w:val="21"/>
        </w:rPr>
        <w:t xml:space="preserve">tipificación </w:t>
      </w:r>
      <w:r w:rsidRPr="0062271C">
        <w:rPr>
          <w:rFonts w:ascii="Abadi" w:hAnsi="Abadi" w:cs="Arial"/>
          <w:color w:val="141414"/>
          <w:sz w:val="21"/>
          <w:szCs w:val="21"/>
        </w:rPr>
        <w:t xml:space="preserve">vigente </w:t>
      </w:r>
      <w:r w:rsidRPr="0062271C">
        <w:rPr>
          <w:rFonts w:ascii="Abadi" w:hAnsi="Abadi" w:cs="Arial"/>
          <w:color w:val="242424"/>
          <w:sz w:val="21"/>
          <w:szCs w:val="21"/>
        </w:rPr>
        <w:t xml:space="preserve">se ve superada o </w:t>
      </w:r>
      <w:r w:rsidRPr="0062271C">
        <w:rPr>
          <w:rFonts w:ascii="Abadi" w:hAnsi="Abadi" w:cs="Arial"/>
          <w:color w:val="141414"/>
          <w:sz w:val="21"/>
          <w:szCs w:val="21"/>
        </w:rPr>
        <w:t xml:space="preserve">limitada </w:t>
      </w:r>
      <w:r w:rsidRPr="0062271C">
        <w:rPr>
          <w:rFonts w:ascii="Abadi" w:hAnsi="Abadi" w:cs="Arial"/>
          <w:color w:val="242424"/>
          <w:sz w:val="21"/>
          <w:szCs w:val="21"/>
        </w:rPr>
        <w:t xml:space="preserve">para sancionar tal acción delictiva, </w:t>
      </w:r>
      <w:r w:rsidRPr="0062271C">
        <w:rPr>
          <w:rFonts w:ascii="Abadi" w:hAnsi="Abadi" w:cs="Arial"/>
          <w:color w:val="141414"/>
          <w:sz w:val="21"/>
          <w:szCs w:val="21"/>
        </w:rPr>
        <w:t>la</w:t>
      </w:r>
      <w:r>
        <w:rPr>
          <w:rFonts w:ascii="Abadi" w:hAnsi="Abadi" w:cs="Arial"/>
          <w:color w:val="141414"/>
          <w:sz w:val="21"/>
          <w:szCs w:val="21"/>
        </w:rPr>
        <w:t xml:space="preserve"> </w:t>
      </w:r>
      <w:r w:rsidRPr="0062271C">
        <w:rPr>
          <w:rFonts w:ascii="Abadi" w:hAnsi="Abadi" w:cs="Arial"/>
          <w:color w:val="242424"/>
          <w:sz w:val="21"/>
          <w:szCs w:val="21"/>
        </w:rPr>
        <w:t xml:space="preserve">tarea </w:t>
      </w:r>
      <w:r w:rsidRPr="0062271C">
        <w:rPr>
          <w:rFonts w:ascii="Abadi" w:hAnsi="Abadi" w:cs="Arial"/>
          <w:color w:val="141414"/>
          <w:sz w:val="21"/>
          <w:szCs w:val="21"/>
        </w:rPr>
        <w:t xml:space="preserve">urgente </w:t>
      </w:r>
      <w:r w:rsidRPr="0062271C">
        <w:rPr>
          <w:rFonts w:ascii="Abadi" w:hAnsi="Abadi" w:cs="Arial"/>
          <w:color w:val="242424"/>
          <w:sz w:val="21"/>
          <w:szCs w:val="21"/>
        </w:rPr>
        <w:t xml:space="preserve">es analizar </w:t>
      </w:r>
      <w:r w:rsidRPr="0062271C">
        <w:rPr>
          <w:rFonts w:ascii="Abadi" w:hAnsi="Abadi" w:cs="Arial"/>
          <w:color w:val="141414"/>
          <w:sz w:val="21"/>
          <w:szCs w:val="21"/>
        </w:rPr>
        <w:t xml:space="preserve">las </w:t>
      </w:r>
      <w:r w:rsidRPr="0062271C">
        <w:rPr>
          <w:rFonts w:ascii="Abadi" w:hAnsi="Abadi" w:cs="Arial"/>
          <w:color w:val="242424"/>
          <w:sz w:val="21"/>
          <w:szCs w:val="21"/>
        </w:rPr>
        <w:t>causa</w:t>
      </w:r>
      <w:r w:rsidRPr="0062271C">
        <w:rPr>
          <w:rFonts w:ascii="Abadi" w:hAnsi="Abadi" w:cs="Arial"/>
          <w:color w:val="3D3D3D"/>
          <w:sz w:val="21"/>
          <w:szCs w:val="21"/>
        </w:rPr>
        <w:t xml:space="preserve">s </w:t>
      </w:r>
      <w:r w:rsidRPr="0062271C">
        <w:rPr>
          <w:rFonts w:ascii="Abadi" w:hAnsi="Abadi" w:cs="Arial"/>
          <w:color w:val="242424"/>
          <w:sz w:val="21"/>
          <w:szCs w:val="21"/>
        </w:rPr>
        <w:t xml:space="preserve">y enmendar </w:t>
      </w:r>
      <w:r w:rsidRPr="0062271C">
        <w:rPr>
          <w:rFonts w:ascii="Abadi" w:hAnsi="Abadi" w:cs="Arial"/>
          <w:color w:val="3D3D3D"/>
          <w:sz w:val="21"/>
          <w:szCs w:val="21"/>
        </w:rPr>
        <w:t>e</w:t>
      </w:r>
      <w:r w:rsidRPr="0062271C">
        <w:rPr>
          <w:rFonts w:ascii="Abadi" w:hAnsi="Abadi" w:cs="Arial"/>
          <w:color w:val="141414"/>
          <w:sz w:val="21"/>
          <w:szCs w:val="21"/>
        </w:rPr>
        <w:t xml:space="preserve">n </w:t>
      </w:r>
      <w:r w:rsidRPr="0062271C">
        <w:rPr>
          <w:rFonts w:ascii="Abadi" w:hAnsi="Abadi" w:cs="Arial"/>
          <w:color w:val="242424"/>
          <w:sz w:val="21"/>
          <w:szCs w:val="21"/>
        </w:rPr>
        <w:t xml:space="preserve">lo procedente el </w:t>
      </w:r>
      <w:r w:rsidRPr="0062271C">
        <w:rPr>
          <w:rFonts w:ascii="Abadi" w:hAnsi="Abadi" w:cs="Arial"/>
          <w:color w:val="141414"/>
          <w:sz w:val="21"/>
          <w:szCs w:val="21"/>
        </w:rPr>
        <w:t xml:space="preserve">tipo </w:t>
      </w:r>
      <w:r w:rsidRPr="0062271C">
        <w:rPr>
          <w:rFonts w:ascii="Abadi" w:hAnsi="Abadi" w:cs="Arial"/>
          <w:color w:val="242424"/>
          <w:sz w:val="21"/>
          <w:szCs w:val="21"/>
        </w:rPr>
        <w:t>penal de</w:t>
      </w:r>
      <w:r>
        <w:rPr>
          <w:rFonts w:ascii="Abadi" w:hAnsi="Abadi" w:cs="Arial"/>
          <w:color w:val="242424"/>
          <w:sz w:val="21"/>
          <w:szCs w:val="21"/>
        </w:rPr>
        <w:t xml:space="preserve"> </w:t>
      </w:r>
      <w:r w:rsidRPr="0062271C">
        <w:rPr>
          <w:rFonts w:ascii="Abadi" w:hAnsi="Abadi" w:cs="Arial"/>
          <w:color w:val="242424"/>
          <w:sz w:val="21"/>
          <w:szCs w:val="21"/>
        </w:rPr>
        <w:t>que se trat</w:t>
      </w:r>
      <w:r w:rsidRPr="0062271C">
        <w:rPr>
          <w:rFonts w:ascii="Abadi" w:hAnsi="Abadi" w:cs="Arial"/>
          <w:color w:val="3D3D3D"/>
          <w:sz w:val="21"/>
          <w:szCs w:val="21"/>
        </w:rPr>
        <w:t>e</w:t>
      </w:r>
      <w:r w:rsidRPr="0062271C">
        <w:rPr>
          <w:rFonts w:ascii="Abadi" w:hAnsi="Abadi" w:cs="Arial"/>
          <w:color w:val="242424"/>
          <w:sz w:val="21"/>
          <w:szCs w:val="21"/>
        </w:rPr>
        <w:t>.</w:t>
      </w:r>
    </w:p>
    <w:p w14:paraId="060216EE" w14:textId="77777777" w:rsidR="00E629C7" w:rsidRPr="0062271C" w:rsidRDefault="00E629C7" w:rsidP="00E629C7">
      <w:pPr>
        <w:autoSpaceDE w:val="0"/>
        <w:autoSpaceDN w:val="0"/>
        <w:adjustRightInd w:val="0"/>
        <w:jc w:val="both"/>
        <w:rPr>
          <w:rFonts w:ascii="Abadi" w:hAnsi="Abadi" w:cs="Arial"/>
          <w:color w:val="242424"/>
          <w:sz w:val="21"/>
          <w:szCs w:val="21"/>
        </w:rPr>
      </w:pPr>
    </w:p>
    <w:p w14:paraId="55A59588" w14:textId="483216B6" w:rsidR="00E629C7" w:rsidRDefault="00E629C7" w:rsidP="0066384D">
      <w:pPr>
        <w:autoSpaceDE w:val="0"/>
        <w:autoSpaceDN w:val="0"/>
        <w:adjustRightInd w:val="0"/>
        <w:ind w:firstLine="708"/>
        <w:jc w:val="both"/>
        <w:rPr>
          <w:rFonts w:ascii="Abadi" w:hAnsi="Abadi" w:cs="Arial"/>
          <w:color w:val="2E2E2E"/>
          <w:sz w:val="21"/>
          <w:szCs w:val="21"/>
        </w:rPr>
      </w:pPr>
      <w:r w:rsidRPr="0062271C">
        <w:rPr>
          <w:rFonts w:ascii="Abadi" w:hAnsi="Abadi" w:cs="Arial"/>
          <w:color w:val="242424"/>
          <w:sz w:val="21"/>
          <w:szCs w:val="21"/>
        </w:rPr>
        <w:t>Así pues</w:t>
      </w:r>
      <w:r w:rsidRPr="0062271C">
        <w:rPr>
          <w:rFonts w:ascii="Abadi" w:hAnsi="Abadi" w:cs="Arial"/>
          <w:color w:val="3D3D3D"/>
          <w:sz w:val="21"/>
          <w:szCs w:val="21"/>
        </w:rPr>
        <w:t xml:space="preserve">, </w:t>
      </w:r>
      <w:r w:rsidRPr="0062271C">
        <w:rPr>
          <w:rFonts w:ascii="Abadi" w:hAnsi="Abadi" w:cs="Arial"/>
          <w:color w:val="242424"/>
          <w:sz w:val="21"/>
          <w:szCs w:val="21"/>
        </w:rPr>
        <w:t>de manera particular</w:t>
      </w:r>
      <w:r w:rsidRPr="0062271C">
        <w:rPr>
          <w:rFonts w:ascii="Abadi" w:hAnsi="Abadi" w:cs="Arial"/>
          <w:color w:val="3D3D3D"/>
          <w:sz w:val="21"/>
          <w:szCs w:val="21"/>
        </w:rPr>
        <w:t xml:space="preserve">, </w:t>
      </w:r>
      <w:r w:rsidRPr="0062271C">
        <w:rPr>
          <w:rFonts w:ascii="Abadi" w:hAnsi="Abadi" w:cs="Arial"/>
          <w:color w:val="242424"/>
          <w:sz w:val="21"/>
          <w:szCs w:val="21"/>
        </w:rPr>
        <w:t xml:space="preserve">es de señalar que el delito </w:t>
      </w:r>
      <w:r w:rsidRPr="0062271C">
        <w:rPr>
          <w:rFonts w:ascii="Abadi" w:hAnsi="Abadi" w:cs="Arial"/>
          <w:color w:val="141414"/>
          <w:sz w:val="21"/>
          <w:szCs w:val="21"/>
        </w:rPr>
        <w:t xml:space="preserve">de </w:t>
      </w:r>
      <w:r w:rsidRPr="0062271C">
        <w:rPr>
          <w:rFonts w:ascii="Abadi" w:hAnsi="Abadi" w:cs="Arial"/>
          <w:color w:val="3D3D3D"/>
          <w:sz w:val="21"/>
          <w:szCs w:val="21"/>
        </w:rPr>
        <w:t>«</w:t>
      </w:r>
      <w:r w:rsidRPr="0062271C">
        <w:rPr>
          <w:rFonts w:ascii="Abadi" w:hAnsi="Abadi" w:cs="Arial"/>
          <w:color w:val="242424"/>
          <w:sz w:val="21"/>
          <w:szCs w:val="21"/>
        </w:rPr>
        <w:t>Extorsión</w:t>
      </w:r>
      <w:r w:rsidRPr="0062271C">
        <w:rPr>
          <w:rFonts w:ascii="Abadi" w:hAnsi="Abadi" w:cs="Arial"/>
          <w:color w:val="3D3D3D"/>
          <w:sz w:val="21"/>
          <w:szCs w:val="21"/>
        </w:rPr>
        <w:t xml:space="preserve">» </w:t>
      </w:r>
      <w:r w:rsidRPr="0062271C">
        <w:rPr>
          <w:rFonts w:ascii="Abadi" w:hAnsi="Abadi" w:cs="Arial"/>
          <w:color w:val="242424"/>
          <w:sz w:val="21"/>
          <w:szCs w:val="21"/>
        </w:rPr>
        <w:t>es</w:t>
      </w:r>
      <w:r>
        <w:rPr>
          <w:rFonts w:ascii="Abadi" w:hAnsi="Abadi" w:cs="Arial"/>
          <w:color w:val="242424"/>
          <w:sz w:val="21"/>
          <w:szCs w:val="21"/>
        </w:rPr>
        <w:t xml:space="preserve"> </w:t>
      </w:r>
      <w:r w:rsidRPr="0062271C">
        <w:rPr>
          <w:rFonts w:ascii="Abadi" w:hAnsi="Abadi" w:cs="Arial"/>
          <w:color w:val="242424"/>
          <w:sz w:val="21"/>
          <w:szCs w:val="21"/>
        </w:rPr>
        <w:t xml:space="preserve">sin duda uno de </w:t>
      </w:r>
      <w:r w:rsidRPr="0062271C">
        <w:rPr>
          <w:rFonts w:ascii="Abadi" w:hAnsi="Abadi" w:cs="Arial"/>
          <w:color w:val="141414"/>
          <w:sz w:val="21"/>
          <w:szCs w:val="21"/>
        </w:rPr>
        <w:t>lo</w:t>
      </w:r>
      <w:r w:rsidRPr="0062271C">
        <w:rPr>
          <w:rFonts w:ascii="Abadi" w:hAnsi="Abadi" w:cs="Arial"/>
          <w:color w:val="3D3D3D"/>
          <w:sz w:val="21"/>
          <w:szCs w:val="21"/>
        </w:rPr>
        <w:t xml:space="preserve">s </w:t>
      </w:r>
      <w:r w:rsidRPr="0062271C">
        <w:rPr>
          <w:rFonts w:ascii="Abadi" w:hAnsi="Abadi" w:cs="Arial"/>
          <w:color w:val="242424"/>
          <w:sz w:val="21"/>
          <w:szCs w:val="21"/>
        </w:rPr>
        <w:t>qu</w:t>
      </w:r>
      <w:r w:rsidRPr="0062271C">
        <w:rPr>
          <w:rFonts w:ascii="Abadi" w:hAnsi="Abadi" w:cs="Arial"/>
          <w:color w:val="3D3D3D"/>
          <w:sz w:val="21"/>
          <w:szCs w:val="21"/>
        </w:rPr>
        <w:t xml:space="preserve">e </w:t>
      </w:r>
      <w:r w:rsidRPr="0062271C">
        <w:rPr>
          <w:rFonts w:ascii="Abadi" w:hAnsi="Abadi" w:cs="Arial"/>
          <w:color w:val="242424"/>
          <w:sz w:val="21"/>
          <w:szCs w:val="21"/>
        </w:rPr>
        <w:t>mayor afectación generan al tejido social -y</w:t>
      </w:r>
      <w:r w:rsidRPr="0062271C">
        <w:rPr>
          <w:rFonts w:ascii="Abadi" w:hAnsi="Abadi" w:cs="Arial"/>
          <w:color w:val="3D3D3D"/>
          <w:sz w:val="21"/>
          <w:szCs w:val="21"/>
        </w:rPr>
        <w:t xml:space="preserve">, </w:t>
      </w:r>
      <w:r w:rsidRPr="0062271C">
        <w:rPr>
          <w:rFonts w:ascii="Abadi" w:hAnsi="Abadi" w:cs="Arial"/>
          <w:color w:val="242424"/>
          <w:sz w:val="21"/>
          <w:szCs w:val="21"/>
        </w:rPr>
        <w:t xml:space="preserve">desde </w:t>
      </w:r>
      <w:r w:rsidRPr="0062271C">
        <w:rPr>
          <w:rFonts w:ascii="Abadi" w:hAnsi="Abadi" w:cs="Arial"/>
          <w:color w:val="141414"/>
          <w:sz w:val="21"/>
          <w:szCs w:val="21"/>
        </w:rPr>
        <w:t>luego</w:t>
      </w:r>
      <w:r w:rsidRPr="0062271C">
        <w:rPr>
          <w:rFonts w:ascii="Abadi" w:hAnsi="Abadi" w:cs="Arial"/>
          <w:color w:val="3D3D3D"/>
          <w:sz w:val="21"/>
          <w:szCs w:val="21"/>
        </w:rPr>
        <w:t>,</w:t>
      </w:r>
      <w:r>
        <w:rPr>
          <w:rFonts w:ascii="Abadi" w:hAnsi="Abadi" w:cs="Arial"/>
          <w:color w:val="3D3D3D"/>
          <w:sz w:val="21"/>
          <w:szCs w:val="21"/>
        </w:rPr>
        <w:t xml:space="preserve"> </w:t>
      </w:r>
      <w:r w:rsidRPr="0062271C">
        <w:rPr>
          <w:rFonts w:ascii="Abadi" w:hAnsi="Abadi" w:cs="Arial"/>
          <w:color w:val="242424"/>
          <w:sz w:val="21"/>
          <w:szCs w:val="21"/>
        </w:rPr>
        <w:t>al ámbito de seguridad personal y estabilidad emocional</w:t>
      </w:r>
      <w:r w:rsidRPr="0062271C">
        <w:rPr>
          <w:rFonts w:ascii="Abadi" w:hAnsi="Abadi" w:cs="Arial"/>
          <w:color w:val="3D3D3D"/>
          <w:sz w:val="21"/>
          <w:szCs w:val="21"/>
        </w:rPr>
        <w:t xml:space="preserve">-, </w:t>
      </w:r>
      <w:r w:rsidRPr="0062271C">
        <w:rPr>
          <w:rFonts w:ascii="Abadi" w:hAnsi="Abadi" w:cs="Arial"/>
          <w:color w:val="242424"/>
          <w:sz w:val="21"/>
          <w:szCs w:val="21"/>
        </w:rPr>
        <w:t xml:space="preserve">ya que con </w:t>
      </w:r>
      <w:r w:rsidRPr="0062271C">
        <w:rPr>
          <w:rFonts w:ascii="Abadi" w:hAnsi="Abadi" w:cs="Arial"/>
          <w:color w:val="141414"/>
          <w:sz w:val="21"/>
          <w:szCs w:val="21"/>
        </w:rPr>
        <w:t xml:space="preserve">la </w:t>
      </w:r>
      <w:r w:rsidRPr="0062271C">
        <w:rPr>
          <w:rFonts w:ascii="Abadi" w:hAnsi="Abadi" w:cs="Arial"/>
          <w:color w:val="242424"/>
          <w:sz w:val="21"/>
          <w:szCs w:val="21"/>
        </w:rPr>
        <w:t>presencia</w:t>
      </w:r>
      <w:r>
        <w:rPr>
          <w:rFonts w:ascii="Abadi" w:hAnsi="Abadi" w:cs="Arial"/>
          <w:color w:val="242424"/>
          <w:sz w:val="21"/>
          <w:szCs w:val="21"/>
        </w:rPr>
        <w:t xml:space="preserve"> </w:t>
      </w:r>
      <w:r w:rsidRPr="0062271C">
        <w:rPr>
          <w:rFonts w:ascii="Abadi" w:hAnsi="Abadi" w:cs="Arial"/>
          <w:color w:val="242424"/>
          <w:sz w:val="21"/>
          <w:szCs w:val="21"/>
        </w:rPr>
        <w:t xml:space="preserve">de este ilícito </w:t>
      </w:r>
      <w:r w:rsidRPr="0062271C">
        <w:rPr>
          <w:rFonts w:ascii="Abadi" w:hAnsi="Abadi" w:cs="Arial"/>
          <w:color w:val="141414"/>
          <w:sz w:val="21"/>
          <w:szCs w:val="21"/>
        </w:rPr>
        <w:t xml:space="preserve">las </w:t>
      </w:r>
      <w:r w:rsidRPr="0062271C">
        <w:rPr>
          <w:rFonts w:ascii="Abadi" w:hAnsi="Abadi" w:cs="Arial"/>
          <w:color w:val="242424"/>
          <w:sz w:val="21"/>
          <w:szCs w:val="21"/>
        </w:rPr>
        <w:t xml:space="preserve">personas víctimas </w:t>
      </w:r>
      <w:r w:rsidRPr="0062271C">
        <w:rPr>
          <w:rFonts w:ascii="Abadi" w:hAnsi="Abadi" w:cs="Arial"/>
          <w:color w:val="141414"/>
          <w:sz w:val="21"/>
          <w:szCs w:val="21"/>
        </w:rPr>
        <w:t>llegan</w:t>
      </w:r>
      <w:r w:rsidRPr="0062271C">
        <w:rPr>
          <w:rFonts w:ascii="Abadi" w:hAnsi="Abadi" w:cs="Arial"/>
          <w:color w:val="3D3D3D"/>
          <w:sz w:val="21"/>
          <w:szCs w:val="21"/>
        </w:rPr>
        <w:t xml:space="preserve">, </w:t>
      </w:r>
      <w:r w:rsidRPr="0062271C">
        <w:rPr>
          <w:rFonts w:ascii="Abadi" w:hAnsi="Abadi" w:cs="Arial"/>
          <w:color w:val="141414"/>
          <w:sz w:val="21"/>
          <w:szCs w:val="21"/>
        </w:rPr>
        <w:t>in</w:t>
      </w:r>
      <w:r w:rsidRPr="0062271C">
        <w:rPr>
          <w:rFonts w:ascii="Abadi" w:hAnsi="Abadi" w:cs="Arial"/>
          <w:color w:val="3D3D3D"/>
          <w:sz w:val="21"/>
          <w:szCs w:val="21"/>
        </w:rPr>
        <w:t>c</w:t>
      </w:r>
      <w:r w:rsidRPr="0062271C">
        <w:rPr>
          <w:rFonts w:ascii="Abadi" w:hAnsi="Abadi" w:cs="Arial"/>
          <w:color w:val="242424"/>
          <w:sz w:val="21"/>
          <w:szCs w:val="21"/>
        </w:rPr>
        <w:t>luso</w:t>
      </w:r>
      <w:r w:rsidRPr="0062271C">
        <w:rPr>
          <w:rFonts w:ascii="Abadi" w:hAnsi="Abadi" w:cs="Arial"/>
          <w:color w:val="4F4F4F"/>
          <w:sz w:val="21"/>
          <w:szCs w:val="21"/>
        </w:rPr>
        <w:t xml:space="preserve">, </w:t>
      </w:r>
      <w:r w:rsidRPr="0062271C">
        <w:rPr>
          <w:rFonts w:ascii="Abadi" w:hAnsi="Abadi" w:cs="Arial"/>
          <w:color w:val="242424"/>
          <w:sz w:val="21"/>
          <w:szCs w:val="21"/>
        </w:rPr>
        <w:t xml:space="preserve">a </w:t>
      </w:r>
      <w:r w:rsidRPr="0062271C">
        <w:rPr>
          <w:rFonts w:ascii="Abadi" w:hAnsi="Abadi" w:cs="Arial"/>
          <w:color w:val="141414"/>
          <w:sz w:val="21"/>
          <w:szCs w:val="21"/>
        </w:rPr>
        <w:t xml:space="preserve">vivir </w:t>
      </w:r>
      <w:r w:rsidRPr="0062271C">
        <w:rPr>
          <w:rFonts w:ascii="Abadi" w:hAnsi="Abadi" w:cs="Arial"/>
          <w:color w:val="3D3D3D"/>
          <w:sz w:val="21"/>
          <w:szCs w:val="21"/>
        </w:rPr>
        <w:t>e</w:t>
      </w:r>
      <w:r w:rsidRPr="0062271C">
        <w:rPr>
          <w:rFonts w:ascii="Abadi" w:hAnsi="Abadi" w:cs="Arial"/>
          <w:color w:val="141414"/>
          <w:sz w:val="21"/>
          <w:szCs w:val="21"/>
        </w:rPr>
        <w:t xml:space="preserve">pisodios </w:t>
      </w:r>
      <w:r w:rsidRPr="0062271C">
        <w:rPr>
          <w:rFonts w:ascii="Abadi" w:hAnsi="Abadi" w:cs="Arial"/>
          <w:color w:val="242424"/>
          <w:sz w:val="21"/>
          <w:szCs w:val="21"/>
        </w:rPr>
        <w:t>de zozobra y</w:t>
      </w:r>
      <w:r>
        <w:rPr>
          <w:rFonts w:ascii="Abadi" w:hAnsi="Abadi" w:cs="Arial"/>
          <w:color w:val="242424"/>
          <w:sz w:val="21"/>
          <w:szCs w:val="21"/>
        </w:rPr>
        <w:t xml:space="preserve"> </w:t>
      </w:r>
      <w:r w:rsidRPr="0062271C">
        <w:rPr>
          <w:rFonts w:ascii="Abadi" w:hAnsi="Abadi" w:cs="Arial"/>
          <w:color w:val="242424"/>
          <w:sz w:val="21"/>
          <w:szCs w:val="21"/>
        </w:rPr>
        <w:t xml:space="preserve">temor constante, </w:t>
      </w:r>
      <w:r w:rsidRPr="0062271C">
        <w:rPr>
          <w:rFonts w:ascii="Abadi" w:hAnsi="Abadi" w:cs="Arial"/>
          <w:color w:val="141414"/>
          <w:sz w:val="21"/>
          <w:szCs w:val="21"/>
        </w:rPr>
        <w:t xml:space="preserve">temen </w:t>
      </w:r>
      <w:r w:rsidRPr="0062271C">
        <w:rPr>
          <w:rFonts w:ascii="Abadi" w:hAnsi="Abadi" w:cs="Arial"/>
          <w:color w:val="242424"/>
          <w:sz w:val="21"/>
          <w:szCs w:val="21"/>
        </w:rPr>
        <w:t>por su segu</w:t>
      </w:r>
      <w:r w:rsidRPr="0062271C">
        <w:rPr>
          <w:rFonts w:ascii="Abadi" w:hAnsi="Abadi" w:cs="Arial"/>
          <w:color w:val="3D3D3D"/>
          <w:sz w:val="21"/>
          <w:szCs w:val="21"/>
        </w:rPr>
        <w:t>r</w:t>
      </w:r>
      <w:r w:rsidRPr="0062271C">
        <w:rPr>
          <w:rFonts w:ascii="Abadi" w:hAnsi="Abadi" w:cs="Arial"/>
          <w:color w:val="242424"/>
          <w:sz w:val="21"/>
          <w:szCs w:val="21"/>
        </w:rPr>
        <w:t xml:space="preserve">idad y </w:t>
      </w:r>
      <w:r w:rsidRPr="0062271C">
        <w:rPr>
          <w:rFonts w:ascii="Abadi" w:hAnsi="Abadi" w:cs="Arial"/>
          <w:color w:val="141414"/>
          <w:sz w:val="21"/>
          <w:szCs w:val="21"/>
        </w:rPr>
        <w:t xml:space="preserve">la </w:t>
      </w:r>
      <w:r w:rsidRPr="0062271C">
        <w:rPr>
          <w:rFonts w:ascii="Abadi" w:hAnsi="Abadi" w:cs="Arial"/>
          <w:color w:val="242424"/>
          <w:sz w:val="21"/>
          <w:szCs w:val="21"/>
        </w:rPr>
        <w:t>de su familia</w:t>
      </w:r>
      <w:r w:rsidRPr="0062271C">
        <w:rPr>
          <w:rFonts w:ascii="Abadi" w:hAnsi="Abadi" w:cs="Arial"/>
          <w:color w:val="3D3D3D"/>
          <w:sz w:val="21"/>
          <w:szCs w:val="21"/>
        </w:rPr>
        <w:t xml:space="preserve">, </w:t>
      </w:r>
      <w:r w:rsidRPr="0062271C">
        <w:rPr>
          <w:rFonts w:ascii="Abadi" w:hAnsi="Abadi" w:cs="Arial"/>
          <w:color w:val="242424"/>
          <w:sz w:val="21"/>
          <w:szCs w:val="21"/>
        </w:rPr>
        <w:t xml:space="preserve">y </w:t>
      </w:r>
      <w:r w:rsidRPr="0062271C">
        <w:rPr>
          <w:rFonts w:ascii="Abadi" w:hAnsi="Abadi" w:cs="Arial"/>
          <w:color w:val="141414"/>
          <w:sz w:val="21"/>
          <w:szCs w:val="21"/>
        </w:rPr>
        <w:t xml:space="preserve">muchas </w:t>
      </w:r>
      <w:r w:rsidRPr="0062271C">
        <w:rPr>
          <w:rFonts w:ascii="Abadi" w:hAnsi="Abadi" w:cs="Arial"/>
          <w:color w:val="242424"/>
          <w:sz w:val="21"/>
          <w:szCs w:val="21"/>
        </w:rPr>
        <w:t xml:space="preserve">veces se </w:t>
      </w:r>
      <w:r w:rsidRPr="0062271C">
        <w:rPr>
          <w:rFonts w:ascii="Abadi" w:hAnsi="Abadi" w:cs="Arial"/>
          <w:color w:val="141414"/>
          <w:sz w:val="21"/>
          <w:szCs w:val="21"/>
        </w:rPr>
        <w:t>ven</w:t>
      </w:r>
      <w:r>
        <w:rPr>
          <w:rFonts w:ascii="Abadi" w:hAnsi="Abadi" w:cs="Arial"/>
          <w:color w:val="141414"/>
          <w:sz w:val="21"/>
          <w:szCs w:val="21"/>
        </w:rPr>
        <w:t xml:space="preserve"> </w:t>
      </w:r>
      <w:r w:rsidRPr="0062271C">
        <w:rPr>
          <w:rFonts w:ascii="Abadi" w:hAnsi="Abadi" w:cs="Arial"/>
          <w:color w:val="242424"/>
          <w:sz w:val="21"/>
          <w:szCs w:val="21"/>
        </w:rPr>
        <w:t xml:space="preserve">obligados a cambiar sus </w:t>
      </w:r>
      <w:r w:rsidRPr="0062271C">
        <w:rPr>
          <w:rFonts w:ascii="Abadi" w:hAnsi="Abadi" w:cs="Arial"/>
          <w:color w:val="242424"/>
          <w:sz w:val="21"/>
          <w:szCs w:val="21"/>
        </w:rPr>
        <w:t>actividades</w:t>
      </w:r>
      <w:r w:rsidRPr="0062271C">
        <w:rPr>
          <w:rFonts w:ascii="Abadi" w:hAnsi="Abadi" w:cs="Arial"/>
          <w:color w:val="3D3D3D"/>
          <w:sz w:val="21"/>
          <w:szCs w:val="21"/>
        </w:rPr>
        <w:t xml:space="preserve">, </w:t>
      </w:r>
      <w:r w:rsidRPr="0062271C">
        <w:rPr>
          <w:rFonts w:ascii="Abadi" w:hAnsi="Abadi" w:cs="Arial"/>
          <w:color w:val="242424"/>
          <w:sz w:val="21"/>
          <w:szCs w:val="21"/>
        </w:rPr>
        <w:t xml:space="preserve">su residencia </w:t>
      </w:r>
      <w:r w:rsidRPr="0062271C">
        <w:rPr>
          <w:rFonts w:ascii="Abadi" w:hAnsi="Abadi" w:cs="Arial"/>
          <w:color w:val="141414"/>
          <w:sz w:val="21"/>
          <w:szCs w:val="21"/>
        </w:rPr>
        <w:t xml:space="preserve">y hasta </w:t>
      </w:r>
      <w:r w:rsidRPr="0062271C">
        <w:rPr>
          <w:rFonts w:ascii="Abadi" w:hAnsi="Abadi" w:cs="Arial"/>
          <w:color w:val="242424"/>
          <w:sz w:val="21"/>
          <w:szCs w:val="21"/>
        </w:rPr>
        <w:t xml:space="preserve">cerrar abruptamente </w:t>
      </w:r>
      <w:r w:rsidRPr="0062271C">
        <w:rPr>
          <w:rFonts w:ascii="Abadi" w:hAnsi="Abadi" w:cs="Arial"/>
          <w:color w:val="141414"/>
          <w:sz w:val="21"/>
          <w:szCs w:val="21"/>
        </w:rPr>
        <w:t xml:space="preserve">los </w:t>
      </w:r>
      <w:r w:rsidRPr="0062271C">
        <w:rPr>
          <w:rFonts w:ascii="Abadi" w:hAnsi="Abadi" w:cs="Arial"/>
          <w:color w:val="1F1F1F"/>
          <w:sz w:val="21"/>
          <w:szCs w:val="21"/>
        </w:rPr>
        <w:t xml:space="preserve">negocios que han edificado a </w:t>
      </w:r>
      <w:r w:rsidRPr="0062271C">
        <w:rPr>
          <w:rFonts w:ascii="Abadi" w:hAnsi="Abadi" w:cs="Arial"/>
          <w:color w:val="0F0F0F"/>
          <w:sz w:val="21"/>
          <w:szCs w:val="21"/>
        </w:rPr>
        <w:t xml:space="preserve">lo largo </w:t>
      </w:r>
      <w:r w:rsidRPr="0062271C">
        <w:rPr>
          <w:rFonts w:ascii="Abadi" w:hAnsi="Abadi" w:cs="Arial"/>
          <w:color w:val="1F1F1F"/>
          <w:sz w:val="21"/>
          <w:szCs w:val="21"/>
        </w:rPr>
        <w:t>de muchos años</w:t>
      </w:r>
      <w:r w:rsidRPr="0062271C">
        <w:rPr>
          <w:rFonts w:ascii="Abadi" w:hAnsi="Abadi" w:cs="Arial"/>
          <w:color w:val="575757"/>
          <w:sz w:val="21"/>
          <w:szCs w:val="21"/>
        </w:rPr>
        <w:t xml:space="preserve">. </w:t>
      </w:r>
      <w:r w:rsidRPr="0062271C">
        <w:rPr>
          <w:rFonts w:ascii="Abadi" w:hAnsi="Abadi" w:cs="Arial"/>
          <w:color w:val="1F1F1F"/>
          <w:sz w:val="21"/>
          <w:szCs w:val="21"/>
        </w:rPr>
        <w:t>Es tan abrasivo que puede</w:t>
      </w:r>
      <w:r w:rsidR="0066384D">
        <w:rPr>
          <w:rFonts w:ascii="Abadi" w:hAnsi="Abadi" w:cs="Arial"/>
          <w:color w:val="1F1F1F"/>
          <w:sz w:val="21"/>
          <w:szCs w:val="21"/>
        </w:rPr>
        <w:t xml:space="preserve"> </w:t>
      </w:r>
      <w:r w:rsidRPr="0062271C">
        <w:rPr>
          <w:rFonts w:ascii="Abadi" w:hAnsi="Abadi" w:cs="Arial"/>
          <w:color w:val="0F0F0F"/>
          <w:sz w:val="21"/>
          <w:szCs w:val="21"/>
        </w:rPr>
        <w:t xml:space="preserve">llegar </w:t>
      </w:r>
      <w:r w:rsidRPr="0062271C">
        <w:rPr>
          <w:rFonts w:ascii="Abadi" w:hAnsi="Abadi" w:cs="Arial"/>
          <w:color w:val="1F1F1F"/>
          <w:sz w:val="21"/>
          <w:szCs w:val="21"/>
        </w:rPr>
        <w:t xml:space="preserve">a afectar </w:t>
      </w:r>
      <w:r w:rsidRPr="0062271C">
        <w:rPr>
          <w:rFonts w:ascii="Abadi" w:hAnsi="Abadi" w:cs="Arial"/>
          <w:color w:val="0F0F0F"/>
          <w:sz w:val="21"/>
          <w:szCs w:val="21"/>
        </w:rPr>
        <w:t xml:space="preserve">la </w:t>
      </w:r>
      <w:r w:rsidRPr="0062271C">
        <w:rPr>
          <w:rFonts w:ascii="Abadi" w:hAnsi="Abadi" w:cs="Arial"/>
          <w:color w:val="1F1F1F"/>
          <w:sz w:val="21"/>
          <w:szCs w:val="21"/>
        </w:rPr>
        <w:t xml:space="preserve">economía de toda una </w:t>
      </w:r>
      <w:r w:rsidRPr="0062271C">
        <w:rPr>
          <w:rFonts w:ascii="Abadi" w:hAnsi="Abadi" w:cs="Arial"/>
          <w:color w:val="0F0F0F"/>
          <w:sz w:val="21"/>
          <w:szCs w:val="21"/>
        </w:rPr>
        <w:t>región</w:t>
      </w:r>
      <w:r w:rsidRPr="0062271C">
        <w:rPr>
          <w:rFonts w:ascii="Abadi" w:hAnsi="Abadi" w:cs="Arial"/>
          <w:color w:val="2E2E2E"/>
          <w:sz w:val="21"/>
          <w:szCs w:val="21"/>
        </w:rPr>
        <w:t>.</w:t>
      </w:r>
    </w:p>
    <w:p w14:paraId="4C665E58" w14:textId="77777777" w:rsidR="00E629C7" w:rsidRPr="0062271C" w:rsidRDefault="00E629C7" w:rsidP="00E629C7">
      <w:pPr>
        <w:autoSpaceDE w:val="0"/>
        <w:autoSpaceDN w:val="0"/>
        <w:adjustRightInd w:val="0"/>
        <w:jc w:val="both"/>
        <w:rPr>
          <w:rFonts w:ascii="Abadi" w:hAnsi="Abadi" w:cs="Arial"/>
          <w:color w:val="2E2E2E"/>
          <w:sz w:val="21"/>
          <w:szCs w:val="21"/>
        </w:rPr>
      </w:pPr>
    </w:p>
    <w:p w14:paraId="0E3E2AF1" w14:textId="77777777" w:rsidR="00E629C7" w:rsidRPr="0062271C" w:rsidRDefault="00E629C7" w:rsidP="00E629C7">
      <w:pPr>
        <w:autoSpaceDE w:val="0"/>
        <w:autoSpaceDN w:val="0"/>
        <w:adjustRightInd w:val="0"/>
        <w:ind w:firstLine="708"/>
        <w:jc w:val="both"/>
        <w:rPr>
          <w:rFonts w:ascii="Abadi" w:hAnsi="Abadi" w:cs="Arial"/>
          <w:color w:val="1F1F1F"/>
          <w:sz w:val="21"/>
          <w:szCs w:val="21"/>
        </w:rPr>
      </w:pPr>
      <w:r w:rsidRPr="0062271C">
        <w:rPr>
          <w:rFonts w:ascii="Abadi" w:hAnsi="Abadi" w:cs="Arial"/>
          <w:color w:val="1F1F1F"/>
          <w:sz w:val="21"/>
          <w:szCs w:val="21"/>
        </w:rPr>
        <w:t xml:space="preserve">Hoy día </w:t>
      </w:r>
      <w:r w:rsidRPr="0062271C">
        <w:rPr>
          <w:rFonts w:ascii="Abadi" w:hAnsi="Abadi" w:cs="Arial"/>
          <w:color w:val="0F0F0F"/>
          <w:sz w:val="21"/>
          <w:szCs w:val="21"/>
        </w:rPr>
        <w:t xml:space="preserve">los </w:t>
      </w:r>
      <w:r w:rsidRPr="0062271C">
        <w:rPr>
          <w:rFonts w:ascii="Abadi" w:hAnsi="Abadi" w:cs="Arial"/>
          <w:color w:val="1F1F1F"/>
          <w:sz w:val="21"/>
          <w:szCs w:val="21"/>
        </w:rPr>
        <w:t xml:space="preserve">medios coactivos empleados por </w:t>
      </w:r>
      <w:r w:rsidRPr="0062271C">
        <w:rPr>
          <w:rFonts w:ascii="Abadi" w:hAnsi="Abadi" w:cs="Arial"/>
          <w:color w:val="0F0F0F"/>
          <w:sz w:val="21"/>
          <w:szCs w:val="21"/>
        </w:rPr>
        <w:t xml:space="preserve">los </w:t>
      </w:r>
      <w:r w:rsidRPr="0062271C">
        <w:rPr>
          <w:rFonts w:ascii="Abadi" w:hAnsi="Abadi" w:cs="Arial"/>
          <w:color w:val="1F1F1F"/>
          <w:sz w:val="21"/>
          <w:szCs w:val="21"/>
        </w:rPr>
        <w:t>sujetos activos del delito han</w:t>
      </w:r>
      <w:r>
        <w:rPr>
          <w:rFonts w:ascii="Abadi" w:hAnsi="Abadi" w:cs="Arial"/>
          <w:color w:val="1F1F1F"/>
          <w:sz w:val="21"/>
          <w:szCs w:val="21"/>
        </w:rPr>
        <w:t xml:space="preserve"> </w:t>
      </w:r>
      <w:r w:rsidRPr="0062271C">
        <w:rPr>
          <w:rFonts w:ascii="Abadi" w:hAnsi="Abadi" w:cs="Arial"/>
          <w:color w:val="1F1F1F"/>
          <w:sz w:val="21"/>
          <w:szCs w:val="21"/>
        </w:rPr>
        <w:t xml:space="preserve">llegado a niveles incluso extremos, sembrando con ello </w:t>
      </w:r>
      <w:r w:rsidRPr="0062271C">
        <w:rPr>
          <w:rFonts w:ascii="Abadi" w:hAnsi="Abadi" w:cs="Arial"/>
          <w:color w:val="2E2E2E"/>
          <w:sz w:val="21"/>
          <w:szCs w:val="21"/>
        </w:rPr>
        <w:t xml:space="preserve">en </w:t>
      </w:r>
      <w:r w:rsidRPr="0062271C">
        <w:rPr>
          <w:rFonts w:ascii="Abadi" w:hAnsi="Abadi" w:cs="Arial"/>
          <w:color w:val="1F1F1F"/>
          <w:sz w:val="21"/>
          <w:szCs w:val="21"/>
        </w:rPr>
        <w:t xml:space="preserve">la sociedad </w:t>
      </w:r>
      <w:r w:rsidRPr="0062271C">
        <w:rPr>
          <w:rFonts w:ascii="Abadi" w:hAnsi="Abadi" w:cs="Arial"/>
          <w:color w:val="2E2E2E"/>
          <w:sz w:val="21"/>
          <w:szCs w:val="21"/>
        </w:rPr>
        <w:t>e</w:t>
      </w:r>
      <w:r w:rsidRPr="0062271C">
        <w:rPr>
          <w:rFonts w:ascii="Abadi" w:hAnsi="Abadi" w:cs="Arial"/>
          <w:color w:val="0F0F0F"/>
          <w:sz w:val="21"/>
          <w:szCs w:val="21"/>
        </w:rPr>
        <w:t xml:space="preserve">l </w:t>
      </w:r>
      <w:r w:rsidRPr="0062271C">
        <w:rPr>
          <w:rFonts w:ascii="Abadi" w:hAnsi="Abadi" w:cs="Arial"/>
          <w:color w:val="1F1F1F"/>
          <w:sz w:val="21"/>
          <w:szCs w:val="21"/>
        </w:rPr>
        <w:t>sentido de</w:t>
      </w:r>
      <w:r>
        <w:rPr>
          <w:rFonts w:ascii="Abadi" w:hAnsi="Abadi" w:cs="Arial"/>
          <w:color w:val="1F1F1F"/>
          <w:sz w:val="21"/>
          <w:szCs w:val="21"/>
        </w:rPr>
        <w:t xml:space="preserve"> </w:t>
      </w:r>
      <w:r w:rsidRPr="0062271C">
        <w:rPr>
          <w:rFonts w:ascii="Abadi" w:hAnsi="Abadi" w:cs="Arial"/>
          <w:color w:val="1F1F1F"/>
          <w:sz w:val="21"/>
          <w:szCs w:val="21"/>
        </w:rPr>
        <w:t xml:space="preserve">inseguridad que hace que </w:t>
      </w:r>
      <w:r w:rsidRPr="0062271C">
        <w:rPr>
          <w:rFonts w:ascii="Abadi" w:hAnsi="Abadi" w:cs="Arial"/>
          <w:color w:val="0F0F0F"/>
          <w:sz w:val="21"/>
          <w:szCs w:val="21"/>
        </w:rPr>
        <w:t xml:space="preserve">las </w:t>
      </w:r>
      <w:r w:rsidRPr="0062271C">
        <w:rPr>
          <w:rFonts w:ascii="Abadi" w:hAnsi="Abadi" w:cs="Arial"/>
          <w:color w:val="1F1F1F"/>
          <w:sz w:val="21"/>
          <w:szCs w:val="21"/>
        </w:rPr>
        <w:t>víctimas no estén dispuestas a denunciar.</w:t>
      </w:r>
    </w:p>
    <w:p w14:paraId="02021248" w14:textId="77777777" w:rsidR="00E629C7" w:rsidRDefault="00E629C7" w:rsidP="00E629C7">
      <w:pPr>
        <w:autoSpaceDE w:val="0"/>
        <w:autoSpaceDN w:val="0"/>
        <w:adjustRightInd w:val="0"/>
        <w:jc w:val="both"/>
        <w:rPr>
          <w:rFonts w:ascii="Abadi" w:hAnsi="Abadi" w:cs="Arial"/>
          <w:color w:val="1F1F1F"/>
          <w:sz w:val="21"/>
          <w:szCs w:val="21"/>
        </w:rPr>
      </w:pPr>
    </w:p>
    <w:p w14:paraId="24840683" w14:textId="77777777" w:rsidR="00E629C7"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1F1F1F"/>
          <w:sz w:val="21"/>
          <w:szCs w:val="21"/>
        </w:rPr>
        <w:t xml:space="preserve">Asimismo, </w:t>
      </w:r>
      <w:r w:rsidRPr="0062271C">
        <w:rPr>
          <w:rFonts w:ascii="Abadi" w:hAnsi="Abadi" w:cs="Arial"/>
          <w:color w:val="2E2E2E"/>
          <w:sz w:val="21"/>
          <w:szCs w:val="21"/>
        </w:rPr>
        <w:t xml:space="preserve">este </w:t>
      </w:r>
      <w:r w:rsidRPr="0062271C">
        <w:rPr>
          <w:rFonts w:ascii="Abadi" w:hAnsi="Abadi" w:cs="Arial"/>
          <w:color w:val="1F1F1F"/>
          <w:sz w:val="21"/>
          <w:szCs w:val="21"/>
        </w:rPr>
        <w:t xml:space="preserve">delito </w:t>
      </w:r>
      <w:r w:rsidRPr="0062271C">
        <w:rPr>
          <w:rFonts w:ascii="Abadi" w:hAnsi="Abadi" w:cs="Arial"/>
          <w:color w:val="2E2E2E"/>
          <w:sz w:val="21"/>
          <w:szCs w:val="21"/>
        </w:rPr>
        <w:t xml:space="preserve">se </w:t>
      </w:r>
      <w:r w:rsidRPr="0062271C">
        <w:rPr>
          <w:rFonts w:ascii="Abadi" w:hAnsi="Abadi" w:cs="Arial"/>
          <w:color w:val="1F1F1F"/>
          <w:sz w:val="21"/>
          <w:szCs w:val="21"/>
        </w:rPr>
        <w:t xml:space="preserve">ha </w:t>
      </w:r>
      <w:r w:rsidRPr="0062271C">
        <w:rPr>
          <w:rFonts w:ascii="Abadi" w:hAnsi="Abadi" w:cs="Arial"/>
          <w:color w:val="2E2E2E"/>
          <w:sz w:val="21"/>
          <w:szCs w:val="21"/>
        </w:rPr>
        <w:t>extend</w:t>
      </w:r>
      <w:r w:rsidRPr="0062271C">
        <w:rPr>
          <w:rFonts w:ascii="Abadi" w:hAnsi="Abadi" w:cs="Arial"/>
          <w:color w:val="0F0F0F"/>
          <w:sz w:val="21"/>
          <w:szCs w:val="21"/>
        </w:rPr>
        <w:t xml:space="preserve">ido </w:t>
      </w:r>
      <w:r w:rsidRPr="0062271C">
        <w:rPr>
          <w:rFonts w:ascii="Abadi" w:hAnsi="Abadi" w:cs="Arial"/>
          <w:color w:val="1F1F1F"/>
          <w:sz w:val="21"/>
          <w:szCs w:val="21"/>
        </w:rPr>
        <w:t>cada vez más</w:t>
      </w:r>
      <w:r w:rsidRPr="0062271C">
        <w:rPr>
          <w:rFonts w:ascii="Abadi" w:hAnsi="Abadi" w:cs="Arial"/>
          <w:color w:val="424242"/>
          <w:sz w:val="21"/>
          <w:szCs w:val="21"/>
        </w:rPr>
        <w:t xml:space="preserve">, </w:t>
      </w:r>
      <w:r w:rsidRPr="0062271C">
        <w:rPr>
          <w:rFonts w:ascii="Abadi" w:hAnsi="Abadi" w:cs="Arial"/>
          <w:color w:val="1F1F1F"/>
          <w:sz w:val="21"/>
          <w:szCs w:val="21"/>
        </w:rPr>
        <w:t>que ya no sólo se</w:t>
      </w:r>
      <w:r>
        <w:rPr>
          <w:rFonts w:ascii="Abadi" w:hAnsi="Abadi" w:cs="Arial"/>
          <w:color w:val="1F1F1F"/>
          <w:sz w:val="21"/>
          <w:szCs w:val="21"/>
        </w:rPr>
        <w:t xml:space="preserve"> </w:t>
      </w:r>
      <w:r w:rsidRPr="0062271C">
        <w:rPr>
          <w:rFonts w:ascii="Abadi" w:hAnsi="Abadi" w:cs="Arial"/>
          <w:color w:val="1F1F1F"/>
          <w:sz w:val="21"/>
          <w:szCs w:val="21"/>
        </w:rPr>
        <w:t>extorsiona a grandes o medianas empresas, sino que ahora también a negocios</w:t>
      </w:r>
      <w:r>
        <w:rPr>
          <w:rFonts w:ascii="Abadi" w:hAnsi="Abadi" w:cs="Arial"/>
          <w:color w:val="1F1F1F"/>
          <w:sz w:val="21"/>
          <w:szCs w:val="21"/>
        </w:rPr>
        <w:t xml:space="preserve"> </w:t>
      </w:r>
      <w:r w:rsidRPr="0062271C">
        <w:rPr>
          <w:rFonts w:ascii="Abadi" w:hAnsi="Abadi" w:cs="Arial"/>
          <w:color w:val="1F1F1F"/>
          <w:sz w:val="21"/>
          <w:szCs w:val="21"/>
        </w:rPr>
        <w:t>familiares y pequeños puestos comerciales</w:t>
      </w:r>
      <w:r w:rsidRPr="0062271C">
        <w:rPr>
          <w:rFonts w:ascii="Abadi" w:hAnsi="Abadi" w:cs="Arial"/>
          <w:color w:val="424242"/>
          <w:sz w:val="21"/>
          <w:szCs w:val="21"/>
        </w:rPr>
        <w:t xml:space="preserve">, </w:t>
      </w:r>
      <w:r w:rsidRPr="0062271C">
        <w:rPr>
          <w:rFonts w:ascii="Abadi" w:hAnsi="Abadi" w:cs="Arial"/>
          <w:color w:val="1F1F1F"/>
          <w:sz w:val="21"/>
          <w:szCs w:val="21"/>
        </w:rPr>
        <w:t>incluso</w:t>
      </w:r>
      <w:r w:rsidRPr="0062271C">
        <w:rPr>
          <w:rFonts w:ascii="Abadi" w:hAnsi="Abadi" w:cs="Arial"/>
          <w:color w:val="424242"/>
          <w:sz w:val="21"/>
          <w:szCs w:val="21"/>
        </w:rPr>
        <w:t xml:space="preserve">, </w:t>
      </w:r>
      <w:r w:rsidRPr="0062271C">
        <w:rPr>
          <w:rFonts w:ascii="Abadi" w:hAnsi="Abadi" w:cs="Arial"/>
          <w:color w:val="1F1F1F"/>
          <w:sz w:val="21"/>
          <w:szCs w:val="21"/>
        </w:rPr>
        <w:t xml:space="preserve">a domicilios particulares, </w:t>
      </w:r>
      <w:r w:rsidRPr="0062271C">
        <w:rPr>
          <w:rFonts w:ascii="Abadi" w:hAnsi="Abadi" w:cs="Arial"/>
          <w:color w:val="2E2E2E"/>
          <w:sz w:val="21"/>
          <w:szCs w:val="21"/>
        </w:rPr>
        <w:t>s</w:t>
      </w:r>
      <w:r w:rsidRPr="0062271C">
        <w:rPr>
          <w:rFonts w:ascii="Abadi" w:hAnsi="Abadi" w:cs="Arial"/>
          <w:color w:val="0F0F0F"/>
          <w:sz w:val="21"/>
          <w:szCs w:val="21"/>
        </w:rPr>
        <w:t>in</w:t>
      </w:r>
      <w:r>
        <w:rPr>
          <w:rFonts w:ascii="Abadi" w:hAnsi="Abadi" w:cs="Arial"/>
          <w:color w:val="0F0F0F"/>
          <w:sz w:val="21"/>
          <w:szCs w:val="21"/>
        </w:rPr>
        <w:t xml:space="preserve"> </w:t>
      </w:r>
      <w:r w:rsidRPr="0062271C">
        <w:rPr>
          <w:rFonts w:ascii="Abadi" w:hAnsi="Abadi" w:cs="Arial"/>
          <w:color w:val="2E2E2E"/>
          <w:sz w:val="21"/>
          <w:szCs w:val="21"/>
        </w:rPr>
        <w:t xml:space="preserve">importar el </w:t>
      </w:r>
      <w:r w:rsidRPr="0062271C">
        <w:rPr>
          <w:rFonts w:ascii="Abadi" w:hAnsi="Abadi" w:cs="Arial"/>
          <w:color w:val="0F0F0F"/>
          <w:sz w:val="21"/>
          <w:szCs w:val="21"/>
        </w:rPr>
        <w:t xml:space="preserve">nivel </w:t>
      </w:r>
      <w:r w:rsidRPr="0062271C">
        <w:rPr>
          <w:rFonts w:ascii="Abadi" w:hAnsi="Abadi" w:cs="Arial"/>
          <w:color w:val="2E2E2E"/>
          <w:sz w:val="21"/>
          <w:szCs w:val="21"/>
        </w:rPr>
        <w:t xml:space="preserve">económico </w:t>
      </w:r>
      <w:r w:rsidRPr="0062271C">
        <w:rPr>
          <w:rFonts w:ascii="Abadi" w:hAnsi="Abadi" w:cs="Arial"/>
          <w:color w:val="1F1F1F"/>
          <w:sz w:val="21"/>
          <w:szCs w:val="21"/>
        </w:rPr>
        <w:t>de las v</w:t>
      </w:r>
      <w:r>
        <w:rPr>
          <w:rFonts w:ascii="Abadi" w:hAnsi="Abadi" w:cs="Arial"/>
          <w:color w:val="1F1F1F"/>
          <w:sz w:val="21"/>
          <w:szCs w:val="21"/>
        </w:rPr>
        <w:t>íc</w:t>
      </w:r>
      <w:r w:rsidRPr="0062271C">
        <w:rPr>
          <w:rFonts w:ascii="Abadi" w:hAnsi="Abadi" w:cs="Arial"/>
          <w:color w:val="1F1F1F"/>
          <w:sz w:val="21"/>
          <w:szCs w:val="21"/>
        </w:rPr>
        <w:t>timas</w:t>
      </w:r>
      <w:r w:rsidRPr="0062271C">
        <w:rPr>
          <w:rFonts w:ascii="Abadi" w:hAnsi="Abadi" w:cs="Arial"/>
          <w:color w:val="424242"/>
          <w:sz w:val="21"/>
          <w:szCs w:val="21"/>
        </w:rPr>
        <w:t>.</w:t>
      </w:r>
    </w:p>
    <w:p w14:paraId="77FA8576" w14:textId="77777777" w:rsidR="00E629C7" w:rsidRPr="0062271C" w:rsidRDefault="00E629C7" w:rsidP="00E629C7">
      <w:pPr>
        <w:autoSpaceDE w:val="0"/>
        <w:autoSpaceDN w:val="0"/>
        <w:adjustRightInd w:val="0"/>
        <w:jc w:val="both"/>
        <w:rPr>
          <w:rFonts w:ascii="Abadi" w:hAnsi="Abadi" w:cs="Arial"/>
          <w:color w:val="424242"/>
          <w:sz w:val="21"/>
          <w:szCs w:val="21"/>
        </w:rPr>
      </w:pPr>
    </w:p>
    <w:p w14:paraId="60DF07B6" w14:textId="77777777" w:rsidR="00E629C7" w:rsidRPr="0062271C" w:rsidRDefault="00E629C7" w:rsidP="00E629C7">
      <w:pPr>
        <w:autoSpaceDE w:val="0"/>
        <w:autoSpaceDN w:val="0"/>
        <w:adjustRightInd w:val="0"/>
        <w:ind w:firstLine="708"/>
        <w:jc w:val="both"/>
        <w:rPr>
          <w:rFonts w:ascii="Abadi" w:hAnsi="Abadi" w:cs="Arial"/>
          <w:color w:val="2E2E2E"/>
          <w:sz w:val="21"/>
          <w:szCs w:val="21"/>
        </w:rPr>
      </w:pPr>
      <w:r w:rsidRPr="0062271C">
        <w:rPr>
          <w:rFonts w:ascii="Abadi" w:hAnsi="Abadi" w:cs="Arial"/>
          <w:color w:val="2E2E2E"/>
          <w:sz w:val="21"/>
          <w:szCs w:val="21"/>
        </w:rPr>
        <w:t xml:space="preserve">Así </w:t>
      </w:r>
      <w:r w:rsidRPr="0062271C">
        <w:rPr>
          <w:rFonts w:ascii="Abadi" w:hAnsi="Abadi" w:cs="Arial"/>
          <w:color w:val="1F1F1F"/>
          <w:sz w:val="21"/>
          <w:szCs w:val="21"/>
        </w:rPr>
        <w:t xml:space="preserve">pues, la </w:t>
      </w:r>
      <w:r w:rsidRPr="0062271C">
        <w:rPr>
          <w:rFonts w:ascii="Abadi" w:hAnsi="Abadi" w:cs="Arial"/>
          <w:color w:val="2E2E2E"/>
          <w:sz w:val="21"/>
          <w:szCs w:val="21"/>
        </w:rPr>
        <w:t>«Extorsió</w:t>
      </w:r>
      <w:r w:rsidRPr="0062271C">
        <w:rPr>
          <w:rFonts w:ascii="Abadi" w:hAnsi="Abadi" w:cs="Arial"/>
          <w:color w:val="0F0F0F"/>
          <w:sz w:val="21"/>
          <w:szCs w:val="21"/>
        </w:rPr>
        <w:t>n</w:t>
      </w:r>
      <w:r w:rsidRPr="0062271C">
        <w:rPr>
          <w:rFonts w:ascii="Abadi" w:hAnsi="Abadi" w:cs="Arial"/>
          <w:color w:val="2E2E2E"/>
          <w:sz w:val="21"/>
          <w:szCs w:val="21"/>
        </w:rPr>
        <w:t xml:space="preserve">», es </w:t>
      </w:r>
      <w:r w:rsidRPr="0062271C">
        <w:rPr>
          <w:rFonts w:ascii="Abadi" w:hAnsi="Abadi" w:cs="Arial"/>
          <w:color w:val="1F1F1F"/>
          <w:sz w:val="21"/>
          <w:szCs w:val="21"/>
        </w:rPr>
        <w:t xml:space="preserve">un delito multiofensivo y de </w:t>
      </w:r>
      <w:r w:rsidRPr="0062271C">
        <w:rPr>
          <w:rFonts w:ascii="Abadi" w:hAnsi="Abadi" w:cs="Arial"/>
          <w:color w:val="2E2E2E"/>
          <w:sz w:val="21"/>
          <w:szCs w:val="21"/>
        </w:rPr>
        <w:t xml:space="preserve">alto </w:t>
      </w:r>
      <w:r w:rsidRPr="0062271C">
        <w:rPr>
          <w:rFonts w:ascii="Abadi" w:hAnsi="Abadi" w:cs="Arial"/>
          <w:color w:val="1F1F1F"/>
          <w:sz w:val="21"/>
          <w:szCs w:val="21"/>
        </w:rPr>
        <w:t xml:space="preserve">impacto, </w:t>
      </w:r>
      <w:r w:rsidRPr="0062271C">
        <w:rPr>
          <w:rFonts w:ascii="Abadi" w:hAnsi="Abadi" w:cs="Arial"/>
          <w:color w:val="2E2E2E"/>
          <w:sz w:val="21"/>
          <w:szCs w:val="21"/>
        </w:rPr>
        <w:t>cuyo</w:t>
      </w:r>
      <w:r>
        <w:rPr>
          <w:rFonts w:ascii="Abadi" w:hAnsi="Abadi" w:cs="Arial"/>
          <w:color w:val="2E2E2E"/>
          <w:sz w:val="21"/>
          <w:szCs w:val="21"/>
        </w:rPr>
        <w:t xml:space="preserve"> </w:t>
      </w:r>
      <w:r w:rsidRPr="0062271C">
        <w:rPr>
          <w:rFonts w:ascii="Abadi" w:hAnsi="Abadi" w:cs="Arial"/>
          <w:color w:val="1F1F1F"/>
          <w:sz w:val="21"/>
          <w:szCs w:val="21"/>
        </w:rPr>
        <w:t xml:space="preserve">abordaje requiere conocer </w:t>
      </w:r>
      <w:r w:rsidRPr="0062271C">
        <w:rPr>
          <w:rFonts w:ascii="Abadi" w:hAnsi="Abadi" w:cs="Arial"/>
          <w:color w:val="2E2E2E"/>
          <w:sz w:val="21"/>
          <w:szCs w:val="21"/>
        </w:rPr>
        <w:t xml:space="preserve">la </w:t>
      </w:r>
      <w:r w:rsidRPr="0062271C">
        <w:rPr>
          <w:rFonts w:ascii="Abadi" w:hAnsi="Abadi" w:cs="Arial"/>
          <w:color w:val="1F1F1F"/>
          <w:sz w:val="21"/>
          <w:szCs w:val="21"/>
        </w:rPr>
        <w:t xml:space="preserve">forma </w:t>
      </w:r>
      <w:r w:rsidRPr="0062271C">
        <w:rPr>
          <w:rFonts w:ascii="Abadi" w:hAnsi="Abadi" w:cs="Arial"/>
          <w:color w:val="2E2E2E"/>
          <w:sz w:val="21"/>
          <w:szCs w:val="21"/>
        </w:rPr>
        <w:t xml:space="preserve">en </w:t>
      </w:r>
      <w:r w:rsidRPr="0062271C">
        <w:rPr>
          <w:rFonts w:ascii="Abadi" w:hAnsi="Abadi" w:cs="Arial"/>
          <w:color w:val="1F1F1F"/>
          <w:sz w:val="21"/>
          <w:szCs w:val="21"/>
        </w:rPr>
        <w:t xml:space="preserve">cómo se desarrolla y bajo </w:t>
      </w:r>
      <w:r w:rsidRPr="0062271C">
        <w:rPr>
          <w:rFonts w:ascii="Abadi" w:hAnsi="Abadi" w:cs="Arial"/>
          <w:color w:val="2E2E2E"/>
          <w:sz w:val="21"/>
          <w:szCs w:val="21"/>
        </w:rPr>
        <w:t xml:space="preserve">esa </w:t>
      </w:r>
      <w:r w:rsidRPr="0062271C">
        <w:rPr>
          <w:rFonts w:ascii="Abadi" w:hAnsi="Abadi" w:cs="Arial"/>
          <w:color w:val="1F1F1F"/>
          <w:sz w:val="21"/>
          <w:szCs w:val="21"/>
        </w:rPr>
        <w:t>comprensión</w:t>
      </w:r>
      <w:r>
        <w:rPr>
          <w:rFonts w:ascii="Abadi" w:hAnsi="Abadi" w:cs="Arial"/>
          <w:color w:val="1F1F1F"/>
          <w:sz w:val="21"/>
          <w:szCs w:val="21"/>
        </w:rPr>
        <w:t xml:space="preserve"> </w:t>
      </w:r>
      <w:r w:rsidRPr="0062271C">
        <w:rPr>
          <w:rFonts w:ascii="Abadi" w:hAnsi="Abadi" w:cs="Arial"/>
          <w:color w:val="1F1F1F"/>
          <w:sz w:val="21"/>
          <w:szCs w:val="21"/>
        </w:rPr>
        <w:t xml:space="preserve">diseñar las </w:t>
      </w:r>
      <w:r w:rsidRPr="0062271C">
        <w:rPr>
          <w:rFonts w:ascii="Abadi" w:hAnsi="Abadi" w:cs="Arial"/>
          <w:color w:val="2E2E2E"/>
          <w:sz w:val="21"/>
          <w:szCs w:val="21"/>
        </w:rPr>
        <w:t xml:space="preserve">estrategias </w:t>
      </w:r>
      <w:r w:rsidRPr="0062271C">
        <w:rPr>
          <w:rFonts w:ascii="Abadi" w:hAnsi="Abadi" w:cs="Arial"/>
          <w:color w:val="1F1F1F"/>
          <w:sz w:val="21"/>
          <w:szCs w:val="21"/>
        </w:rPr>
        <w:t xml:space="preserve">y herramientas apropiadas para </w:t>
      </w:r>
      <w:r w:rsidRPr="0062271C">
        <w:rPr>
          <w:rFonts w:ascii="Abadi" w:hAnsi="Abadi" w:cs="Arial"/>
          <w:color w:val="2E2E2E"/>
          <w:sz w:val="21"/>
          <w:szCs w:val="21"/>
        </w:rPr>
        <w:t>combatir</w:t>
      </w:r>
      <w:r w:rsidRPr="0062271C">
        <w:rPr>
          <w:rFonts w:ascii="Abadi" w:hAnsi="Abadi" w:cs="Arial"/>
          <w:color w:val="0F0F0F"/>
          <w:sz w:val="21"/>
          <w:szCs w:val="21"/>
        </w:rPr>
        <w:t>lo</w:t>
      </w:r>
      <w:r w:rsidRPr="0062271C">
        <w:rPr>
          <w:rFonts w:ascii="Abadi" w:hAnsi="Abadi" w:cs="Arial"/>
          <w:color w:val="2E2E2E"/>
          <w:sz w:val="21"/>
          <w:szCs w:val="21"/>
        </w:rPr>
        <w:t>.</w:t>
      </w:r>
    </w:p>
    <w:p w14:paraId="6737B718" w14:textId="77777777" w:rsidR="00E629C7" w:rsidRDefault="00E629C7" w:rsidP="00E629C7">
      <w:pPr>
        <w:autoSpaceDE w:val="0"/>
        <w:autoSpaceDN w:val="0"/>
        <w:adjustRightInd w:val="0"/>
        <w:jc w:val="both"/>
        <w:rPr>
          <w:rFonts w:ascii="Abadi" w:hAnsi="Abadi" w:cs="Arial"/>
          <w:color w:val="1F1F1F"/>
          <w:sz w:val="21"/>
          <w:szCs w:val="21"/>
        </w:rPr>
      </w:pPr>
    </w:p>
    <w:p w14:paraId="5F77F5B9" w14:textId="77777777" w:rsidR="00E629C7" w:rsidRPr="0062271C"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1F1F1F"/>
          <w:sz w:val="21"/>
          <w:szCs w:val="21"/>
        </w:rPr>
        <w:t xml:space="preserve">En una aproximación general al </w:t>
      </w:r>
      <w:r w:rsidRPr="0062271C">
        <w:rPr>
          <w:rFonts w:ascii="Abadi" w:hAnsi="Abadi" w:cs="Arial"/>
          <w:color w:val="2E2E2E"/>
          <w:sz w:val="21"/>
          <w:szCs w:val="21"/>
        </w:rPr>
        <w:t xml:space="preserve">estudio </w:t>
      </w:r>
      <w:r w:rsidRPr="0062271C">
        <w:rPr>
          <w:rFonts w:ascii="Abadi" w:hAnsi="Abadi" w:cs="Arial"/>
          <w:color w:val="1F1F1F"/>
          <w:sz w:val="21"/>
          <w:szCs w:val="21"/>
        </w:rPr>
        <w:t xml:space="preserve">de </w:t>
      </w:r>
      <w:r w:rsidRPr="0062271C">
        <w:rPr>
          <w:rFonts w:ascii="Abadi" w:hAnsi="Abadi" w:cs="Arial"/>
          <w:color w:val="2E2E2E"/>
          <w:sz w:val="21"/>
          <w:szCs w:val="21"/>
        </w:rPr>
        <w:t xml:space="preserve">este </w:t>
      </w:r>
      <w:r w:rsidRPr="0062271C">
        <w:rPr>
          <w:rFonts w:ascii="Abadi" w:hAnsi="Abadi" w:cs="Arial"/>
          <w:color w:val="1F1F1F"/>
          <w:sz w:val="21"/>
          <w:szCs w:val="21"/>
        </w:rPr>
        <w:t>ilícito</w:t>
      </w:r>
      <w:r w:rsidRPr="0062271C">
        <w:rPr>
          <w:rFonts w:ascii="Abadi" w:hAnsi="Abadi" w:cs="Arial"/>
          <w:color w:val="424242"/>
          <w:sz w:val="21"/>
          <w:szCs w:val="21"/>
        </w:rPr>
        <w:t xml:space="preserve">, </w:t>
      </w:r>
      <w:r w:rsidRPr="0062271C">
        <w:rPr>
          <w:rFonts w:ascii="Abadi" w:hAnsi="Abadi" w:cs="Arial"/>
          <w:color w:val="1F1F1F"/>
          <w:sz w:val="21"/>
          <w:szCs w:val="21"/>
        </w:rPr>
        <w:t>encontramos que en</w:t>
      </w:r>
      <w:r>
        <w:rPr>
          <w:rFonts w:ascii="Abadi" w:hAnsi="Abadi" w:cs="Arial"/>
          <w:color w:val="1F1F1F"/>
          <w:sz w:val="21"/>
          <w:szCs w:val="21"/>
        </w:rPr>
        <w:t xml:space="preserve"> </w:t>
      </w:r>
      <w:r w:rsidRPr="0062271C">
        <w:rPr>
          <w:rFonts w:ascii="Abadi" w:hAnsi="Abadi" w:cs="Arial"/>
          <w:color w:val="0F0F0F"/>
          <w:sz w:val="21"/>
          <w:szCs w:val="21"/>
        </w:rPr>
        <w:t xml:space="preserve">la </w:t>
      </w:r>
      <w:r w:rsidRPr="0062271C">
        <w:rPr>
          <w:rFonts w:ascii="Abadi" w:hAnsi="Abadi" w:cs="Arial"/>
          <w:color w:val="2E2E2E"/>
          <w:sz w:val="21"/>
          <w:szCs w:val="21"/>
        </w:rPr>
        <w:t xml:space="preserve">«Extorsión» se </w:t>
      </w:r>
      <w:r w:rsidRPr="0062271C">
        <w:rPr>
          <w:rFonts w:ascii="Abadi" w:hAnsi="Abadi" w:cs="Arial"/>
          <w:color w:val="1F1F1F"/>
          <w:sz w:val="21"/>
          <w:szCs w:val="21"/>
        </w:rPr>
        <w:t xml:space="preserve">destaca </w:t>
      </w:r>
      <w:r w:rsidRPr="0062271C">
        <w:rPr>
          <w:rFonts w:ascii="Abadi" w:hAnsi="Abadi" w:cs="Arial"/>
          <w:color w:val="0F0F0F"/>
          <w:sz w:val="21"/>
          <w:szCs w:val="21"/>
        </w:rPr>
        <w:t>l</w:t>
      </w:r>
      <w:r w:rsidRPr="0062271C">
        <w:rPr>
          <w:rFonts w:ascii="Abadi" w:hAnsi="Abadi" w:cs="Arial"/>
          <w:color w:val="2E2E2E"/>
          <w:sz w:val="21"/>
          <w:szCs w:val="21"/>
        </w:rPr>
        <w:t xml:space="preserve">a </w:t>
      </w:r>
      <w:r w:rsidRPr="0062271C">
        <w:rPr>
          <w:rFonts w:ascii="Abadi" w:hAnsi="Abadi" w:cs="Arial"/>
          <w:color w:val="1F1F1F"/>
          <w:sz w:val="21"/>
          <w:szCs w:val="21"/>
        </w:rPr>
        <w:t xml:space="preserve">violencia </w:t>
      </w:r>
      <w:r w:rsidRPr="0062271C">
        <w:rPr>
          <w:rFonts w:ascii="Abadi" w:hAnsi="Abadi" w:cs="Arial"/>
          <w:color w:val="2E2E2E"/>
          <w:sz w:val="21"/>
          <w:szCs w:val="21"/>
        </w:rPr>
        <w:t xml:space="preserve">como </w:t>
      </w:r>
      <w:r w:rsidRPr="0062271C">
        <w:rPr>
          <w:rFonts w:ascii="Abadi" w:hAnsi="Abadi" w:cs="Arial"/>
          <w:color w:val="0F0F0F"/>
          <w:sz w:val="21"/>
          <w:szCs w:val="21"/>
        </w:rPr>
        <w:t xml:space="preserve">la </w:t>
      </w:r>
      <w:r w:rsidRPr="0062271C">
        <w:rPr>
          <w:rFonts w:ascii="Abadi" w:hAnsi="Abadi" w:cs="Arial"/>
          <w:color w:val="1F1F1F"/>
          <w:sz w:val="21"/>
          <w:szCs w:val="21"/>
        </w:rPr>
        <w:t xml:space="preserve">principal herramienta </w:t>
      </w:r>
      <w:r w:rsidRPr="0062271C">
        <w:rPr>
          <w:rFonts w:ascii="Abadi" w:hAnsi="Abadi" w:cs="Arial"/>
          <w:color w:val="2E2E2E"/>
          <w:sz w:val="21"/>
          <w:szCs w:val="21"/>
        </w:rPr>
        <w:t xml:space="preserve">empleada </w:t>
      </w:r>
      <w:r w:rsidRPr="0062271C">
        <w:rPr>
          <w:rFonts w:ascii="Abadi" w:hAnsi="Abadi" w:cs="Arial"/>
          <w:color w:val="1F1F1F"/>
          <w:sz w:val="21"/>
          <w:szCs w:val="21"/>
        </w:rPr>
        <w:t>por</w:t>
      </w:r>
      <w:r>
        <w:rPr>
          <w:rFonts w:ascii="Abadi" w:hAnsi="Abadi" w:cs="Arial"/>
          <w:color w:val="1F1F1F"/>
          <w:sz w:val="21"/>
          <w:szCs w:val="21"/>
        </w:rPr>
        <w:t xml:space="preserve"> </w:t>
      </w:r>
      <w:r w:rsidRPr="0062271C">
        <w:rPr>
          <w:rFonts w:ascii="Abadi" w:hAnsi="Abadi" w:cs="Arial"/>
          <w:color w:val="0F0F0F"/>
          <w:sz w:val="21"/>
          <w:szCs w:val="21"/>
        </w:rPr>
        <w:t>l</w:t>
      </w:r>
      <w:r w:rsidRPr="0062271C">
        <w:rPr>
          <w:rFonts w:ascii="Abadi" w:hAnsi="Abadi" w:cs="Arial"/>
          <w:color w:val="2E2E2E"/>
          <w:sz w:val="21"/>
          <w:szCs w:val="21"/>
        </w:rPr>
        <w:t xml:space="preserve">os </w:t>
      </w:r>
      <w:r w:rsidRPr="0062271C">
        <w:rPr>
          <w:rFonts w:ascii="Abadi" w:hAnsi="Abadi" w:cs="Arial"/>
          <w:color w:val="1F1F1F"/>
          <w:sz w:val="21"/>
          <w:szCs w:val="21"/>
        </w:rPr>
        <w:t xml:space="preserve">sujetos </w:t>
      </w:r>
      <w:r w:rsidRPr="0062271C">
        <w:rPr>
          <w:rFonts w:ascii="Abadi" w:hAnsi="Abadi" w:cs="Arial"/>
          <w:color w:val="2E2E2E"/>
          <w:sz w:val="21"/>
          <w:szCs w:val="21"/>
        </w:rPr>
        <w:t xml:space="preserve">activos </w:t>
      </w:r>
      <w:r w:rsidRPr="0062271C">
        <w:rPr>
          <w:rFonts w:ascii="Abadi" w:hAnsi="Abadi" w:cs="Arial"/>
          <w:color w:val="1F1F1F"/>
          <w:sz w:val="21"/>
          <w:szCs w:val="21"/>
        </w:rPr>
        <w:t xml:space="preserve">para </w:t>
      </w:r>
      <w:r w:rsidRPr="0062271C">
        <w:rPr>
          <w:rFonts w:ascii="Abadi" w:hAnsi="Abadi" w:cs="Arial"/>
          <w:color w:val="2E2E2E"/>
          <w:sz w:val="21"/>
          <w:szCs w:val="21"/>
        </w:rPr>
        <w:t xml:space="preserve">la </w:t>
      </w:r>
      <w:r w:rsidRPr="0062271C">
        <w:rPr>
          <w:rFonts w:ascii="Abadi" w:hAnsi="Abadi" w:cs="Arial"/>
          <w:color w:val="1F1F1F"/>
          <w:sz w:val="21"/>
          <w:szCs w:val="21"/>
        </w:rPr>
        <w:t xml:space="preserve">producción del </w:t>
      </w:r>
      <w:r w:rsidRPr="0062271C">
        <w:rPr>
          <w:rFonts w:ascii="Abadi" w:hAnsi="Abadi" w:cs="Arial"/>
          <w:color w:val="0F0F0F"/>
          <w:sz w:val="21"/>
          <w:szCs w:val="21"/>
        </w:rPr>
        <w:t>r</w:t>
      </w:r>
      <w:r w:rsidRPr="0062271C">
        <w:rPr>
          <w:rFonts w:ascii="Abadi" w:hAnsi="Abadi" w:cs="Arial"/>
          <w:color w:val="2E2E2E"/>
          <w:sz w:val="21"/>
          <w:szCs w:val="21"/>
        </w:rPr>
        <w:t xml:space="preserve">esultado </w:t>
      </w:r>
      <w:r w:rsidRPr="0062271C">
        <w:rPr>
          <w:rFonts w:ascii="Abadi" w:hAnsi="Abadi" w:cs="Arial"/>
          <w:color w:val="1F1F1F"/>
          <w:sz w:val="21"/>
          <w:szCs w:val="21"/>
        </w:rPr>
        <w:t>deseado</w:t>
      </w:r>
      <w:r w:rsidRPr="0062271C">
        <w:rPr>
          <w:rFonts w:ascii="Abadi" w:hAnsi="Abadi" w:cs="Arial"/>
          <w:color w:val="424242"/>
          <w:sz w:val="21"/>
          <w:szCs w:val="21"/>
        </w:rPr>
        <w:t>.</w:t>
      </w:r>
    </w:p>
    <w:p w14:paraId="181AAA87" w14:textId="77777777" w:rsidR="00E629C7" w:rsidRDefault="00E629C7" w:rsidP="00E629C7">
      <w:pPr>
        <w:autoSpaceDE w:val="0"/>
        <w:autoSpaceDN w:val="0"/>
        <w:adjustRightInd w:val="0"/>
        <w:jc w:val="both"/>
        <w:rPr>
          <w:rFonts w:ascii="Abadi" w:hAnsi="Abadi" w:cs="Arial"/>
          <w:color w:val="2E2E2E"/>
          <w:sz w:val="21"/>
          <w:szCs w:val="21"/>
        </w:rPr>
      </w:pPr>
    </w:p>
    <w:p w14:paraId="520CBB3C" w14:textId="77777777" w:rsidR="00E629C7"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2E2E2E"/>
          <w:sz w:val="21"/>
          <w:szCs w:val="21"/>
        </w:rPr>
        <w:t xml:space="preserve">Con la </w:t>
      </w:r>
      <w:r w:rsidRPr="0062271C">
        <w:rPr>
          <w:rFonts w:ascii="Abadi" w:hAnsi="Abadi" w:cs="Arial"/>
          <w:color w:val="0F0F0F"/>
          <w:sz w:val="21"/>
          <w:szCs w:val="21"/>
        </w:rPr>
        <w:t>viol</w:t>
      </w:r>
      <w:r w:rsidRPr="0062271C">
        <w:rPr>
          <w:rFonts w:ascii="Abadi" w:hAnsi="Abadi" w:cs="Arial"/>
          <w:color w:val="2E2E2E"/>
          <w:sz w:val="21"/>
          <w:szCs w:val="21"/>
        </w:rPr>
        <w:t xml:space="preserve">encia </w:t>
      </w:r>
      <w:r w:rsidRPr="0062271C">
        <w:rPr>
          <w:rFonts w:ascii="Abadi" w:hAnsi="Abadi" w:cs="Arial"/>
          <w:color w:val="1F1F1F"/>
          <w:sz w:val="21"/>
          <w:szCs w:val="21"/>
        </w:rPr>
        <w:t>los imputados primordialmente buscan dos objetivos: el</w:t>
      </w:r>
      <w:r>
        <w:rPr>
          <w:rFonts w:ascii="Abadi" w:hAnsi="Abadi" w:cs="Arial"/>
          <w:color w:val="1F1F1F"/>
          <w:sz w:val="21"/>
          <w:szCs w:val="21"/>
        </w:rPr>
        <w:t xml:space="preserve"> </w:t>
      </w:r>
      <w:r w:rsidRPr="0062271C">
        <w:rPr>
          <w:rFonts w:ascii="Abadi" w:hAnsi="Abadi" w:cs="Arial"/>
          <w:color w:val="1F1F1F"/>
          <w:sz w:val="21"/>
          <w:szCs w:val="21"/>
        </w:rPr>
        <w:t xml:space="preserve">primero </w:t>
      </w:r>
      <w:r w:rsidRPr="0062271C">
        <w:rPr>
          <w:rFonts w:ascii="Abadi" w:hAnsi="Abadi" w:cs="Arial"/>
          <w:color w:val="2E2E2E"/>
          <w:sz w:val="21"/>
          <w:szCs w:val="21"/>
        </w:rPr>
        <w:t xml:space="preserve">es infundir </w:t>
      </w:r>
      <w:r w:rsidRPr="0062271C">
        <w:rPr>
          <w:rFonts w:ascii="Abadi" w:hAnsi="Abadi" w:cs="Arial"/>
          <w:color w:val="1F1F1F"/>
          <w:sz w:val="21"/>
          <w:szCs w:val="21"/>
        </w:rPr>
        <w:t xml:space="preserve">temor a </w:t>
      </w:r>
      <w:r w:rsidRPr="0062271C">
        <w:rPr>
          <w:rFonts w:ascii="Abadi" w:hAnsi="Abadi" w:cs="Arial"/>
          <w:color w:val="0F0F0F"/>
          <w:sz w:val="21"/>
          <w:szCs w:val="21"/>
        </w:rPr>
        <w:t xml:space="preserve">las </w:t>
      </w:r>
      <w:r w:rsidRPr="0062271C">
        <w:rPr>
          <w:rFonts w:ascii="Abadi" w:hAnsi="Abadi" w:cs="Arial"/>
          <w:color w:val="1F1F1F"/>
          <w:sz w:val="21"/>
          <w:szCs w:val="21"/>
        </w:rPr>
        <w:t xml:space="preserve">víctimas para que </w:t>
      </w:r>
      <w:r w:rsidRPr="0062271C">
        <w:rPr>
          <w:rFonts w:ascii="Abadi" w:hAnsi="Abadi" w:cs="Arial"/>
          <w:color w:val="2E2E2E"/>
          <w:sz w:val="21"/>
          <w:szCs w:val="21"/>
        </w:rPr>
        <w:t xml:space="preserve">éstas </w:t>
      </w:r>
      <w:r w:rsidRPr="0062271C">
        <w:rPr>
          <w:rFonts w:ascii="Abadi" w:hAnsi="Abadi" w:cs="Arial"/>
          <w:color w:val="1F1F1F"/>
          <w:sz w:val="21"/>
          <w:szCs w:val="21"/>
        </w:rPr>
        <w:t>accedan a sus exigencias</w:t>
      </w:r>
      <w:r>
        <w:rPr>
          <w:rFonts w:ascii="Abadi" w:hAnsi="Abadi" w:cs="Arial"/>
          <w:color w:val="1F1F1F"/>
          <w:sz w:val="21"/>
          <w:szCs w:val="21"/>
        </w:rPr>
        <w:t xml:space="preserve"> </w:t>
      </w:r>
      <w:r w:rsidRPr="0062271C">
        <w:rPr>
          <w:rFonts w:ascii="Abadi" w:hAnsi="Abadi" w:cs="Arial"/>
          <w:color w:val="1F1F1F"/>
          <w:sz w:val="21"/>
          <w:szCs w:val="21"/>
        </w:rPr>
        <w:t>delictivas</w:t>
      </w:r>
      <w:r w:rsidRPr="0062271C">
        <w:rPr>
          <w:rFonts w:ascii="Abadi" w:hAnsi="Abadi" w:cs="Arial"/>
          <w:color w:val="424242"/>
          <w:sz w:val="21"/>
          <w:szCs w:val="21"/>
        </w:rPr>
        <w:t xml:space="preserve">; </w:t>
      </w:r>
      <w:r w:rsidRPr="0062271C">
        <w:rPr>
          <w:rFonts w:ascii="Abadi" w:hAnsi="Abadi" w:cs="Arial"/>
          <w:color w:val="1F1F1F"/>
          <w:sz w:val="21"/>
          <w:szCs w:val="21"/>
        </w:rPr>
        <w:t xml:space="preserve">y </w:t>
      </w:r>
      <w:r w:rsidRPr="0062271C">
        <w:rPr>
          <w:rFonts w:ascii="Abadi" w:hAnsi="Abadi" w:cs="Arial"/>
          <w:color w:val="2E2E2E"/>
          <w:sz w:val="21"/>
          <w:szCs w:val="21"/>
        </w:rPr>
        <w:t>e</w:t>
      </w:r>
      <w:r w:rsidRPr="0062271C">
        <w:rPr>
          <w:rFonts w:ascii="Abadi" w:hAnsi="Abadi" w:cs="Arial"/>
          <w:color w:val="0F0F0F"/>
          <w:sz w:val="21"/>
          <w:szCs w:val="21"/>
        </w:rPr>
        <w:t xml:space="preserve">l </w:t>
      </w:r>
      <w:r w:rsidRPr="0062271C">
        <w:rPr>
          <w:rFonts w:ascii="Abadi" w:hAnsi="Abadi" w:cs="Arial"/>
          <w:color w:val="1F1F1F"/>
          <w:sz w:val="21"/>
          <w:szCs w:val="21"/>
        </w:rPr>
        <w:t>segundo</w:t>
      </w:r>
      <w:r w:rsidRPr="0062271C">
        <w:rPr>
          <w:rFonts w:ascii="Abadi" w:hAnsi="Abadi" w:cs="Arial"/>
          <w:color w:val="424242"/>
          <w:sz w:val="21"/>
          <w:szCs w:val="21"/>
        </w:rPr>
        <w:t xml:space="preserve">, </w:t>
      </w:r>
      <w:r w:rsidRPr="0062271C">
        <w:rPr>
          <w:rFonts w:ascii="Abadi" w:hAnsi="Abadi" w:cs="Arial"/>
          <w:color w:val="2E2E2E"/>
          <w:sz w:val="21"/>
          <w:szCs w:val="21"/>
        </w:rPr>
        <w:t xml:space="preserve">e </w:t>
      </w:r>
      <w:r w:rsidRPr="0062271C">
        <w:rPr>
          <w:rFonts w:ascii="Abadi" w:hAnsi="Abadi" w:cs="Arial"/>
          <w:color w:val="1F1F1F"/>
          <w:sz w:val="21"/>
          <w:szCs w:val="21"/>
        </w:rPr>
        <w:t xml:space="preserve">igualmente importante, </w:t>
      </w:r>
      <w:r w:rsidRPr="0062271C">
        <w:rPr>
          <w:rFonts w:ascii="Abadi" w:hAnsi="Abadi" w:cs="Arial"/>
          <w:color w:val="2E2E2E"/>
          <w:sz w:val="21"/>
          <w:szCs w:val="21"/>
        </w:rPr>
        <w:t xml:space="preserve">es </w:t>
      </w:r>
      <w:r w:rsidRPr="0062271C">
        <w:rPr>
          <w:rFonts w:ascii="Abadi" w:hAnsi="Abadi" w:cs="Arial"/>
          <w:color w:val="1F1F1F"/>
          <w:sz w:val="21"/>
          <w:szCs w:val="21"/>
        </w:rPr>
        <w:t>asegurarse de que las víctimas</w:t>
      </w:r>
      <w:r>
        <w:rPr>
          <w:rFonts w:ascii="Abadi" w:hAnsi="Abadi" w:cs="Arial"/>
          <w:color w:val="1F1F1F"/>
          <w:sz w:val="21"/>
          <w:szCs w:val="21"/>
        </w:rPr>
        <w:t xml:space="preserve"> </w:t>
      </w:r>
      <w:r w:rsidRPr="0062271C">
        <w:rPr>
          <w:rFonts w:ascii="Abadi" w:hAnsi="Abadi" w:cs="Arial"/>
          <w:color w:val="1F1F1F"/>
          <w:sz w:val="21"/>
          <w:szCs w:val="21"/>
        </w:rPr>
        <w:t xml:space="preserve">no denuncien (o incluso, nieguen </w:t>
      </w:r>
      <w:r w:rsidRPr="0062271C">
        <w:rPr>
          <w:rFonts w:ascii="Abadi" w:hAnsi="Abadi" w:cs="Arial"/>
          <w:color w:val="0F0F0F"/>
          <w:sz w:val="21"/>
          <w:szCs w:val="21"/>
        </w:rPr>
        <w:t>l</w:t>
      </w:r>
      <w:r w:rsidRPr="0062271C">
        <w:rPr>
          <w:rFonts w:ascii="Abadi" w:hAnsi="Abadi" w:cs="Arial"/>
          <w:color w:val="2E2E2E"/>
          <w:sz w:val="21"/>
          <w:szCs w:val="21"/>
        </w:rPr>
        <w:t xml:space="preserve">os </w:t>
      </w:r>
      <w:r w:rsidRPr="0062271C">
        <w:rPr>
          <w:rFonts w:ascii="Abadi" w:hAnsi="Abadi" w:cs="Arial"/>
          <w:color w:val="1F1F1F"/>
          <w:sz w:val="21"/>
          <w:szCs w:val="21"/>
        </w:rPr>
        <w:t>hechos)</w:t>
      </w:r>
      <w:r w:rsidRPr="0062271C">
        <w:rPr>
          <w:rFonts w:ascii="Abadi" w:hAnsi="Abadi" w:cs="Arial"/>
          <w:color w:val="424242"/>
          <w:sz w:val="21"/>
          <w:szCs w:val="21"/>
        </w:rPr>
        <w:t>.</w:t>
      </w:r>
    </w:p>
    <w:p w14:paraId="4D77BD7F" w14:textId="77777777" w:rsidR="00E629C7" w:rsidRPr="0062271C" w:rsidRDefault="00E629C7" w:rsidP="00E629C7">
      <w:pPr>
        <w:autoSpaceDE w:val="0"/>
        <w:autoSpaceDN w:val="0"/>
        <w:adjustRightInd w:val="0"/>
        <w:jc w:val="both"/>
        <w:rPr>
          <w:rFonts w:ascii="Abadi" w:hAnsi="Abadi" w:cs="Arial"/>
          <w:color w:val="424242"/>
          <w:sz w:val="21"/>
          <w:szCs w:val="21"/>
        </w:rPr>
      </w:pPr>
    </w:p>
    <w:p w14:paraId="05AD7CAB" w14:textId="77777777" w:rsidR="00E629C7"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1F1F1F"/>
          <w:sz w:val="21"/>
          <w:szCs w:val="21"/>
        </w:rPr>
        <w:t xml:space="preserve">Por tales </w:t>
      </w:r>
      <w:r w:rsidRPr="0062271C">
        <w:rPr>
          <w:rFonts w:ascii="Abadi" w:hAnsi="Abadi" w:cs="Arial"/>
          <w:color w:val="0F0F0F"/>
          <w:sz w:val="21"/>
          <w:szCs w:val="21"/>
        </w:rPr>
        <w:t>ra</w:t>
      </w:r>
      <w:r w:rsidRPr="0062271C">
        <w:rPr>
          <w:rFonts w:ascii="Abadi" w:hAnsi="Abadi" w:cs="Arial"/>
          <w:color w:val="2E2E2E"/>
          <w:sz w:val="21"/>
          <w:szCs w:val="21"/>
        </w:rPr>
        <w:t xml:space="preserve">zones, </w:t>
      </w:r>
      <w:r w:rsidRPr="0062271C">
        <w:rPr>
          <w:rFonts w:ascii="Abadi" w:hAnsi="Abadi" w:cs="Arial"/>
          <w:color w:val="0F0F0F"/>
          <w:sz w:val="21"/>
          <w:szCs w:val="21"/>
        </w:rPr>
        <w:t xml:space="preserve">las </w:t>
      </w:r>
      <w:r w:rsidRPr="0062271C">
        <w:rPr>
          <w:rFonts w:ascii="Abadi" w:hAnsi="Abadi" w:cs="Arial"/>
          <w:color w:val="1F1F1F"/>
          <w:sz w:val="21"/>
          <w:szCs w:val="21"/>
        </w:rPr>
        <w:t>personas que resultan agraviadas se rehúsan a acudir</w:t>
      </w:r>
      <w:r>
        <w:rPr>
          <w:rFonts w:ascii="Abadi" w:hAnsi="Abadi" w:cs="Arial"/>
          <w:color w:val="1F1F1F"/>
          <w:sz w:val="21"/>
          <w:szCs w:val="21"/>
        </w:rPr>
        <w:t xml:space="preserve"> </w:t>
      </w:r>
      <w:r w:rsidRPr="0062271C">
        <w:rPr>
          <w:rFonts w:ascii="Abadi" w:hAnsi="Abadi" w:cs="Arial"/>
          <w:color w:val="1F1F1F"/>
          <w:sz w:val="21"/>
          <w:szCs w:val="21"/>
        </w:rPr>
        <w:t xml:space="preserve">ante la autoridad y prefieren pagar con </w:t>
      </w:r>
      <w:r w:rsidRPr="0062271C">
        <w:rPr>
          <w:rFonts w:ascii="Abadi" w:hAnsi="Abadi" w:cs="Arial"/>
          <w:color w:val="0F0F0F"/>
          <w:sz w:val="21"/>
          <w:szCs w:val="21"/>
        </w:rPr>
        <w:t xml:space="preserve">la </w:t>
      </w:r>
      <w:r w:rsidRPr="0062271C">
        <w:rPr>
          <w:rFonts w:ascii="Abadi" w:hAnsi="Abadi" w:cs="Arial"/>
          <w:color w:val="2E2E2E"/>
          <w:sz w:val="21"/>
          <w:szCs w:val="21"/>
        </w:rPr>
        <w:t xml:space="preserve">esperanza </w:t>
      </w:r>
      <w:r w:rsidRPr="0062271C">
        <w:rPr>
          <w:rFonts w:ascii="Abadi" w:hAnsi="Abadi" w:cs="Arial"/>
          <w:color w:val="1F1F1F"/>
          <w:sz w:val="21"/>
          <w:szCs w:val="21"/>
        </w:rPr>
        <w:t xml:space="preserve">de que ya no </w:t>
      </w:r>
      <w:r w:rsidRPr="0062271C">
        <w:rPr>
          <w:rFonts w:ascii="Abadi" w:hAnsi="Abadi" w:cs="Arial"/>
          <w:color w:val="2E2E2E"/>
          <w:sz w:val="21"/>
          <w:szCs w:val="21"/>
        </w:rPr>
        <w:t xml:space="preserve">se </w:t>
      </w:r>
      <w:r w:rsidRPr="0062271C">
        <w:rPr>
          <w:rFonts w:ascii="Abadi" w:hAnsi="Abadi" w:cs="Arial"/>
          <w:color w:val="1F1F1F"/>
          <w:sz w:val="21"/>
          <w:szCs w:val="21"/>
        </w:rPr>
        <w:t>les moleste, o</w:t>
      </w:r>
      <w:r>
        <w:rPr>
          <w:rFonts w:ascii="Abadi" w:hAnsi="Abadi" w:cs="Arial"/>
          <w:color w:val="1F1F1F"/>
          <w:sz w:val="21"/>
          <w:szCs w:val="21"/>
        </w:rPr>
        <w:t xml:space="preserve"> </w:t>
      </w:r>
      <w:r w:rsidRPr="0062271C">
        <w:rPr>
          <w:rFonts w:ascii="Abadi" w:hAnsi="Abadi" w:cs="Arial"/>
          <w:color w:val="1F1F1F"/>
          <w:sz w:val="21"/>
          <w:szCs w:val="21"/>
        </w:rPr>
        <w:t xml:space="preserve">bien, deciden no pagar </w:t>
      </w:r>
      <w:r w:rsidRPr="0062271C">
        <w:rPr>
          <w:rFonts w:ascii="Abadi" w:hAnsi="Abadi" w:cs="Arial"/>
          <w:color w:val="2E2E2E"/>
          <w:sz w:val="21"/>
          <w:szCs w:val="21"/>
        </w:rPr>
        <w:t xml:space="preserve">y </w:t>
      </w:r>
      <w:r w:rsidRPr="0062271C">
        <w:rPr>
          <w:rFonts w:ascii="Abadi" w:hAnsi="Abadi" w:cs="Arial"/>
          <w:color w:val="1F1F1F"/>
          <w:sz w:val="21"/>
          <w:szCs w:val="21"/>
        </w:rPr>
        <w:t xml:space="preserve">cambiar de </w:t>
      </w:r>
      <w:r w:rsidRPr="0062271C">
        <w:rPr>
          <w:rFonts w:ascii="Abadi" w:hAnsi="Abadi" w:cs="Arial"/>
          <w:color w:val="0F0F0F"/>
          <w:sz w:val="21"/>
          <w:szCs w:val="21"/>
        </w:rPr>
        <w:t xml:space="preserve">lugar </w:t>
      </w:r>
      <w:r w:rsidRPr="0062271C">
        <w:rPr>
          <w:rFonts w:ascii="Abadi" w:hAnsi="Abadi" w:cs="Arial"/>
          <w:color w:val="1F1F1F"/>
          <w:sz w:val="21"/>
          <w:szCs w:val="21"/>
        </w:rPr>
        <w:t xml:space="preserve">de residencia </w:t>
      </w:r>
      <w:r w:rsidRPr="0062271C">
        <w:rPr>
          <w:rFonts w:ascii="Abadi" w:hAnsi="Abadi" w:cs="Arial"/>
          <w:color w:val="2E2E2E"/>
          <w:sz w:val="21"/>
          <w:szCs w:val="21"/>
        </w:rPr>
        <w:t xml:space="preserve">con </w:t>
      </w:r>
      <w:r w:rsidRPr="0062271C">
        <w:rPr>
          <w:rFonts w:ascii="Abadi" w:hAnsi="Abadi" w:cs="Arial"/>
          <w:color w:val="1F1F1F"/>
          <w:sz w:val="21"/>
          <w:szCs w:val="21"/>
        </w:rPr>
        <w:t xml:space="preserve">todo su </w:t>
      </w:r>
      <w:r w:rsidRPr="0062271C">
        <w:rPr>
          <w:rFonts w:ascii="Abadi" w:hAnsi="Abadi" w:cs="Arial"/>
          <w:color w:val="2E2E2E"/>
          <w:sz w:val="21"/>
          <w:szCs w:val="21"/>
        </w:rPr>
        <w:t>círc</w:t>
      </w:r>
      <w:r w:rsidRPr="0062271C">
        <w:rPr>
          <w:rFonts w:ascii="Abadi" w:hAnsi="Abadi" w:cs="Arial"/>
          <w:color w:val="0F0F0F"/>
          <w:sz w:val="21"/>
          <w:szCs w:val="21"/>
        </w:rPr>
        <w:t xml:space="preserve">ulo </w:t>
      </w:r>
      <w:r w:rsidRPr="0062271C">
        <w:rPr>
          <w:rFonts w:ascii="Abadi" w:hAnsi="Abadi" w:cs="Arial"/>
          <w:color w:val="1F1F1F"/>
          <w:sz w:val="21"/>
          <w:szCs w:val="21"/>
        </w:rPr>
        <w:t>familiar</w:t>
      </w:r>
      <w:r>
        <w:rPr>
          <w:rFonts w:ascii="Abadi" w:hAnsi="Abadi" w:cs="Arial"/>
          <w:color w:val="1F1F1F"/>
          <w:sz w:val="21"/>
          <w:szCs w:val="21"/>
        </w:rPr>
        <w:t xml:space="preserve"> </w:t>
      </w:r>
      <w:r w:rsidRPr="0062271C">
        <w:rPr>
          <w:rFonts w:ascii="Abadi" w:hAnsi="Abadi" w:cs="Arial"/>
          <w:color w:val="2E2E2E"/>
          <w:sz w:val="21"/>
          <w:szCs w:val="21"/>
        </w:rPr>
        <w:t xml:space="preserve">antes </w:t>
      </w:r>
      <w:r w:rsidRPr="0062271C">
        <w:rPr>
          <w:rFonts w:ascii="Abadi" w:hAnsi="Abadi" w:cs="Arial"/>
          <w:color w:val="1F1F1F"/>
          <w:sz w:val="21"/>
          <w:szCs w:val="21"/>
        </w:rPr>
        <w:t>de sufrir algún daño superior</w:t>
      </w:r>
      <w:r w:rsidRPr="0062271C">
        <w:rPr>
          <w:rFonts w:ascii="Abadi" w:hAnsi="Abadi" w:cs="Arial"/>
          <w:color w:val="424242"/>
          <w:sz w:val="21"/>
          <w:szCs w:val="21"/>
        </w:rPr>
        <w:t>.</w:t>
      </w:r>
    </w:p>
    <w:p w14:paraId="6B946331" w14:textId="77777777" w:rsidR="00E629C7" w:rsidRPr="0062271C" w:rsidRDefault="00E629C7" w:rsidP="00E629C7">
      <w:pPr>
        <w:autoSpaceDE w:val="0"/>
        <w:autoSpaceDN w:val="0"/>
        <w:adjustRightInd w:val="0"/>
        <w:jc w:val="both"/>
        <w:rPr>
          <w:rFonts w:ascii="Abadi" w:hAnsi="Abadi" w:cs="Arial"/>
          <w:color w:val="424242"/>
          <w:sz w:val="21"/>
          <w:szCs w:val="21"/>
        </w:rPr>
      </w:pPr>
    </w:p>
    <w:p w14:paraId="36AE3C0C" w14:textId="77777777" w:rsidR="00E629C7" w:rsidRDefault="00E629C7" w:rsidP="00E629C7">
      <w:pPr>
        <w:autoSpaceDE w:val="0"/>
        <w:autoSpaceDN w:val="0"/>
        <w:adjustRightInd w:val="0"/>
        <w:ind w:firstLine="708"/>
        <w:jc w:val="both"/>
        <w:rPr>
          <w:rFonts w:ascii="Abadi" w:hAnsi="Abadi" w:cs="Arial"/>
          <w:color w:val="515151"/>
          <w:sz w:val="21"/>
          <w:szCs w:val="21"/>
        </w:rPr>
      </w:pPr>
      <w:r w:rsidRPr="0062271C">
        <w:rPr>
          <w:rFonts w:ascii="Abadi" w:hAnsi="Abadi" w:cs="Arial"/>
          <w:color w:val="2E2E2E"/>
          <w:sz w:val="21"/>
          <w:szCs w:val="21"/>
        </w:rPr>
        <w:t xml:space="preserve">En </w:t>
      </w:r>
      <w:r w:rsidRPr="0062271C">
        <w:rPr>
          <w:rFonts w:ascii="Abadi" w:hAnsi="Abadi" w:cs="Arial"/>
          <w:color w:val="1F1F1F"/>
          <w:sz w:val="21"/>
          <w:szCs w:val="21"/>
        </w:rPr>
        <w:t xml:space="preserve">algunos casos, </w:t>
      </w:r>
      <w:r w:rsidRPr="0062271C">
        <w:rPr>
          <w:rFonts w:ascii="Abadi" w:hAnsi="Abadi" w:cs="Arial"/>
          <w:color w:val="2E2E2E"/>
          <w:sz w:val="21"/>
          <w:szCs w:val="21"/>
        </w:rPr>
        <w:t xml:space="preserve">en </w:t>
      </w:r>
      <w:r w:rsidRPr="0062271C">
        <w:rPr>
          <w:rFonts w:ascii="Abadi" w:hAnsi="Abadi" w:cs="Arial"/>
          <w:color w:val="1F1F1F"/>
          <w:sz w:val="21"/>
          <w:szCs w:val="21"/>
        </w:rPr>
        <w:t xml:space="preserve">que la autoridad detecta la </w:t>
      </w:r>
      <w:r w:rsidRPr="0062271C">
        <w:rPr>
          <w:rFonts w:ascii="Abadi" w:hAnsi="Abadi" w:cs="Arial"/>
          <w:color w:val="2E2E2E"/>
          <w:sz w:val="21"/>
          <w:szCs w:val="21"/>
        </w:rPr>
        <w:t xml:space="preserve">comisión </w:t>
      </w:r>
      <w:r w:rsidRPr="0062271C">
        <w:rPr>
          <w:rFonts w:ascii="Abadi" w:hAnsi="Abadi" w:cs="Arial"/>
          <w:color w:val="1F1F1F"/>
          <w:sz w:val="21"/>
          <w:szCs w:val="21"/>
        </w:rPr>
        <w:t>de este ilícito y</w:t>
      </w:r>
      <w:r>
        <w:rPr>
          <w:rFonts w:ascii="Abadi" w:hAnsi="Abadi" w:cs="Arial"/>
          <w:color w:val="1F1F1F"/>
          <w:sz w:val="21"/>
          <w:szCs w:val="21"/>
        </w:rPr>
        <w:t xml:space="preserve"> </w:t>
      </w:r>
      <w:r w:rsidRPr="0062271C">
        <w:rPr>
          <w:rFonts w:ascii="Abadi" w:hAnsi="Abadi" w:cs="Arial"/>
          <w:color w:val="1F1F1F"/>
          <w:sz w:val="21"/>
          <w:szCs w:val="21"/>
        </w:rPr>
        <w:t xml:space="preserve">logra acercarse a </w:t>
      </w:r>
      <w:r w:rsidRPr="0062271C">
        <w:rPr>
          <w:rFonts w:ascii="Abadi" w:hAnsi="Abadi" w:cs="Arial"/>
          <w:color w:val="2E2E2E"/>
          <w:sz w:val="21"/>
          <w:szCs w:val="21"/>
        </w:rPr>
        <w:t xml:space="preserve">las víctimas, éstas se </w:t>
      </w:r>
      <w:r w:rsidRPr="0062271C">
        <w:rPr>
          <w:rFonts w:ascii="Abadi" w:hAnsi="Abadi" w:cs="Arial"/>
          <w:color w:val="1F1F1F"/>
          <w:sz w:val="21"/>
          <w:szCs w:val="21"/>
        </w:rPr>
        <w:t xml:space="preserve">niegan a </w:t>
      </w:r>
      <w:r w:rsidRPr="0062271C">
        <w:rPr>
          <w:rFonts w:ascii="Abadi" w:hAnsi="Abadi" w:cs="Arial"/>
          <w:color w:val="2E2E2E"/>
          <w:sz w:val="21"/>
          <w:szCs w:val="21"/>
        </w:rPr>
        <w:t xml:space="preserve">ser entrevistadas </w:t>
      </w:r>
      <w:r w:rsidRPr="0062271C">
        <w:rPr>
          <w:rFonts w:ascii="Abadi" w:hAnsi="Abadi" w:cs="Arial"/>
          <w:color w:val="1F1F1F"/>
          <w:sz w:val="21"/>
          <w:szCs w:val="21"/>
        </w:rPr>
        <w:t xml:space="preserve">por temor </w:t>
      </w:r>
      <w:r w:rsidRPr="0062271C">
        <w:rPr>
          <w:rFonts w:ascii="Abadi" w:hAnsi="Abadi" w:cs="Arial"/>
          <w:color w:val="2E2E2E"/>
          <w:sz w:val="21"/>
          <w:szCs w:val="21"/>
        </w:rPr>
        <w:t xml:space="preserve">a </w:t>
      </w:r>
      <w:r w:rsidRPr="0062271C">
        <w:rPr>
          <w:rFonts w:ascii="Abadi" w:hAnsi="Abadi" w:cs="Arial"/>
          <w:color w:val="222222"/>
          <w:sz w:val="21"/>
          <w:szCs w:val="21"/>
        </w:rPr>
        <w:t>represalias, o bien</w:t>
      </w:r>
      <w:r w:rsidRPr="0062271C">
        <w:rPr>
          <w:rFonts w:ascii="Abadi" w:hAnsi="Abadi" w:cs="Arial"/>
          <w:color w:val="515151"/>
          <w:sz w:val="21"/>
          <w:szCs w:val="21"/>
        </w:rPr>
        <w:t xml:space="preserve">, </w:t>
      </w:r>
      <w:r w:rsidRPr="0062271C">
        <w:rPr>
          <w:rFonts w:ascii="Abadi" w:hAnsi="Abadi" w:cs="Arial"/>
          <w:color w:val="222222"/>
          <w:sz w:val="21"/>
          <w:szCs w:val="21"/>
        </w:rPr>
        <w:t xml:space="preserve">cuando finalmente se tiene éxito para entablar </w:t>
      </w:r>
      <w:r w:rsidRPr="0062271C">
        <w:rPr>
          <w:rFonts w:ascii="Abadi" w:hAnsi="Abadi" w:cs="Arial"/>
          <w:color w:val="222222"/>
          <w:sz w:val="21"/>
          <w:szCs w:val="21"/>
        </w:rPr>
        <w:lastRenderedPageBreak/>
        <w:t>comunicación</w:t>
      </w:r>
      <w:r>
        <w:rPr>
          <w:rFonts w:ascii="Abadi" w:hAnsi="Abadi" w:cs="Arial"/>
          <w:color w:val="222222"/>
          <w:sz w:val="21"/>
          <w:szCs w:val="21"/>
        </w:rPr>
        <w:t xml:space="preserve"> </w:t>
      </w:r>
      <w:r w:rsidRPr="0062271C">
        <w:rPr>
          <w:rFonts w:ascii="Abadi" w:hAnsi="Abadi" w:cs="Arial"/>
          <w:color w:val="222222"/>
          <w:sz w:val="21"/>
          <w:szCs w:val="21"/>
        </w:rPr>
        <w:t>con ellas</w:t>
      </w:r>
      <w:r w:rsidRPr="0062271C">
        <w:rPr>
          <w:rFonts w:ascii="Abadi" w:hAnsi="Abadi" w:cs="Arial"/>
          <w:color w:val="3D3D3D"/>
          <w:sz w:val="21"/>
          <w:szCs w:val="21"/>
        </w:rPr>
        <w:t xml:space="preserve">, </w:t>
      </w:r>
      <w:r w:rsidRPr="0062271C">
        <w:rPr>
          <w:rFonts w:ascii="Abadi" w:hAnsi="Abadi" w:cs="Arial"/>
          <w:color w:val="111111"/>
          <w:sz w:val="21"/>
          <w:szCs w:val="21"/>
        </w:rPr>
        <w:t xml:space="preserve">las </w:t>
      </w:r>
      <w:r w:rsidRPr="0062271C">
        <w:rPr>
          <w:rFonts w:ascii="Abadi" w:hAnsi="Abadi" w:cs="Arial"/>
          <w:color w:val="222222"/>
          <w:sz w:val="21"/>
          <w:szCs w:val="21"/>
        </w:rPr>
        <w:t xml:space="preserve">personas refieren e insisten en que no han sido </w:t>
      </w:r>
      <w:r w:rsidRPr="0062271C">
        <w:rPr>
          <w:rFonts w:ascii="Abadi" w:hAnsi="Abadi" w:cs="Arial"/>
          <w:color w:val="111111"/>
          <w:sz w:val="21"/>
          <w:szCs w:val="21"/>
        </w:rPr>
        <w:t>v</w:t>
      </w:r>
      <w:r w:rsidRPr="0062271C">
        <w:rPr>
          <w:rFonts w:ascii="Abadi" w:hAnsi="Abadi" w:cs="Arial"/>
          <w:color w:val="3D3D3D"/>
          <w:sz w:val="21"/>
          <w:szCs w:val="21"/>
        </w:rPr>
        <w:t>í</w:t>
      </w:r>
      <w:r w:rsidRPr="0062271C">
        <w:rPr>
          <w:rFonts w:ascii="Abadi" w:hAnsi="Abadi" w:cs="Arial"/>
          <w:color w:val="222222"/>
          <w:sz w:val="21"/>
          <w:szCs w:val="21"/>
        </w:rPr>
        <w:t>ctimas de ningún</w:t>
      </w:r>
      <w:r>
        <w:rPr>
          <w:rFonts w:ascii="Abadi" w:hAnsi="Abadi" w:cs="Arial"/>
          <w:color w:val="222222"/>
          <w:sz w:val="21"/>
          <w:szCs w:val="21"/>
        </w:rPr>
        <w:t xml:space="preserve"> </w:t>
      </w:r>
      <w:r w:rsidRPr="0062271C">
        <w:rPr>
          <w:rFonts w:ascii="Abadi" w:hAnsi="Abadi" w:cs="Arial"/>
          <w:color w:val="222222"/>
          <w:sz w:val="21"/>
          <w:szCs w:val="21"/>
        </w:rPr>
        <w:t>delito y se oponen a que se siga investigando</w:t>
      </w:r>
      <w:r w:rsidRPr="0062271C">
        <w:rPr>
          <w:rFonts w:ascii="Abadi" w:hAnsi="Abadi" w:cs="Arial"/>
          <w:color w:val="3D3D3D"/>
          <w:sz w:val="21"/>
          <w:szCs w:val="21"/>
        </w:rPr>
        <w:t xml:space="preserve">, </w:t>
      </w:r>
      <w:r w:rsidRPr="0062271C">
        <w:rPr>
          <w:rFonts w:ascii="Abadi" w:hAnsi="Abadi" w:cs="Arial"/>
          <w:color w:val="222222"/>
          <w:sz w:val="21"/>
          <w:szCs w:val="21"/>
        </w:rPr>
        <w:t>pues temen por su vida y su</w:t>
      </w:r>
      <w:r>
        <w:rPr>
          <w:rFonts w:ascii="Abadi" w:hAnsi="Abadi" w:cs="Arial"/>
          <w:color w:val="222222"/>
          <w:sz w:val="21"/>
          <w:szCs w:val="21"/>
        </w:rPr>
        <w:t xml:space="preserve"> </w:t>
      </w:r>
      <w:r w:rsidRPr="0062271C">
        <w:rPr>
          <w:rFonts w:ascii="Abadi" w:hAnsi="Abadi" w:cs="Arial"/>
          <w:color w:val="222222"/>
          <w:sz w:val="21"/>
          <w:szCs w:val="21"/>
        </w:rPr>
        <w:t>seguridad</w:t>
      </w:r>
      <w:r w:rsidRPr="0062271C">
        <w:rPr>
          <w:rFonts w:ascii="Abadi" w:hAnsi="Abadi" w:cs="Arial"/>
          <w:color w:val="515151"/>
          <w:sz w:val="21"/>
          <w:szCs w:val="21"/>
        </w:rPr>
        <w:t>.</w:t>
      </w:r>
    </w:p>
    <w:p w14:paraId="55426BE7" w14:textId="77777777" w:rsidR="00E629C7" w:rsidRPr="0062271C" w:rsidRDefault="00E629C7" w:rsidP="00E629C7">
      <w:pPr>
        <w:autoSpaceDE w:val="0"/>
        <w:autoSpaceDN w:val="0"/>
        <w:adjustRightInd w:val="0"/>
        <w:jc w:val="both"/>
        <w:rPr>
          <w:rFonts w:ascii="Abadi" w:hAnsi="Abadi" w:cs="Arial"/>
          <w:color w:val="515151"/>
          <w:sz w:val="21"/>
          <w:szCs w:val="21"/>
        </w:rPr>
      </w:pPr>
    </w:p>
    <w:p w14:paraId="70326B0F" w14:textId="77777777" w:rsidR="00E629C7" w:rsidRDefault="00E629C7" w:rsidP="00E629C7">
      <w:pPr>
        <w:autoSpaceDE w:val="0"/>
        <w:autoSpaceDN w:val="0"/>
        <w:adjustRightInd w:val="0"/>
        <w:jc w:val="both"/>
        <w:rPr>
          <w:rFonts w:ascii="Abadi" w:hAnsi="Abadi" w:cs="Arial"/>
          <w:b/>
          <w:bCs/>
          <w:color w:val="3D3D3D"/>
          <w:sz w:val="21"/>
          <w:szCs w:val="21"/>
        </w:rPr>
      </w:pPr>
      <w:r w:rsidRPr="00D03183">
        <w:rPr>
          <w:rFonts w:ascii="Abadi" w:hAnsi="Abadi" w:cs="Arial"/>
          <w:b/>
          <w:bCs/>
          <w:color w:val="111111"/>
          <w:sz w:val="21"/>
          <w:szCs w:val="21"/>
        </w:rPr>
        <w:t>II.2</w:t>
      </w:r>
      <w:r w:rsidRPr="00D03183">
        <w:rPr>
          <w:rFonts w:ascii="Abadi" w:hAnsi="Abadi" w:cs="Arial"/>
          <w:b/>
          <w:bCs/>
          <w:color w:val="3D3D3D"/>
          <w:sz w:val="21"/>
          <w:szCs w:val="21"/>
        </w:rPr>
        <w:t xml:space="preserve">. </w:t>
      </w:r>
      <w:r w:rsidRPr="00D03183">
        <w:rPr>
          <w:rFonts w:ascii="Abadi" w:hAnsi="Abadi" w:cs="Arial"/>
          <w:b/>
          <w:bCs/>
          <w:color w:val="222222"/>
          <w:sz w:val="21"/>
          <w:szCs w:val="21"/>
        </w:rPr>
        <w:t xml:space="preserve">Tipificación actual </w:t>
      </w:r>
      <w:r w:rsidRPr="00D03183">
        <w:rPr>
          <w:rFonts w:ascii="Abadi" w:hAnsi="Abadi" w:cs="Arial"/>
          <w:b/>
          <w:bCs/>
          <w:color w:val="111111"/>
          <w:sz w:val="21"/>
          <w:szCs w:val="21"/>
        </w:rPr>
        <w:t xml:space="preserve">de la </w:t>
      </w:r>
      <w:r w:rsidRPr="00D03183">
        <w:rPr>
          <w:rFonts w:ascii="Abadi" w:hAnsi="Abadi" w:cs="Arial"/>
          <w:b/>
          <w:bCs/>
          <w:color w:val="222222"/>
          <w:sz w:val="21"/>
          <w:szCs w:val="21"/>
        </w:rPr>
        <w:t xml:space="preserve">«Extorsión» en </w:t>
      </w:r>
      <w:r w:rsidRPr="00D03183">
        <w:rPr>
          <w:rFonts w:ascii="Abadi" w:hAnsi="Abadi" w:cs="Arial"/>
          <w:b/>
          <w:bCs/>
          <w:color w:val="111111"/>
          <w:sz w:val="21"/>
          <w:szCs w:val="21"/>
        </w:rPr>
        <w:t xml:space="preserve">Guanajuato. Delito de </w:t>
      </w:r>
      <w:r w:rsidRPr="00D03183">
        <w:rPr>
          <w:rFonts w:ascii="Abadi" w:hAnsi="Abadi" w:cs="Arial"/>
          <w:b/>
          <w:bCs/>
          <w:color w:val="222222"/>
          <w:sz w:val="21"/>
          <w:szCs w:val="21"/>
        </w:rPr>
        <w:t xml:space="preserve">resultado </w:t>
      </w:r>
      <w:r w:rsidRPr="00D03183">
        <w:rPr>
          <w:rFonts w:ascii="Abadi" w:hAnsi="Abadi" w:cs="Arial"/>
          <w:b/>
          <w:bCs/>
          <w:color w:val="111111"/>
          <w:sz w:val="21"/>
          <w:szCs w:val="21"/>
        </w:rPr>
        <w:t xml:space="preserve">material </w:t>
      </w:r>
      <w:r w:rsidRPr="00D03183">
        <w:rPr>
          <w:rFonts w:ascii="Abadi" w:hAnsi="Abadi" w:cs="Arial"/>
          <w:b/>
          <w:bCs/>
          <w:color w:val="222222"/>
          <w:sz w:val="21"/>
          <w:szCs w:val="21"/>
        </w:rPr>
        <w:t>con afectación patrimonial</w:t>
      </w:r>
      <w:r w:rsidRPr="00D03183">
        <w:rPr>
          <w:rFonts w:ascii="Abadi" w:hAnsi="Abadi" w:cs="Arial"/>
          <w:b/>
          <w:bCs/>
          <w:color w:val="3D3D3D"/>
          <w:sz w:val="21"/>
          <w:szCs w:val="21"/>
        </w:rPr>
        <w:t>.</w:t>
      </w:r>
    </w:p>
    <w:p w14:paraId="106F274F" w14:textId="77777777" w:rsidR="009165E2" w:rsidRPr="00D03183" w:rsidRDefault="009165E2" w:rsidP="00E629C7">
      <w:pPr>
        <w:autoSpaceDE w:val="0"/>
        <w:autoSpaceDN w:val="0"/>
        <w:adjustRightInd w:val="0"/>
        <w:jc w:val="both"/>
        <w:rPr>
          <w:rFonts w:ascii="Abadi" w:hAnsi="Abadi" w:cs="Arial"/>
          <w:b/>
          <w:bCs/>
          <w:color w:val="3D3D3D"/>
          <w:sz w:val="21"/>
          <w:szCs w:val="21"/>
        </w:rPr>
      </w:pPr>
    </w:p>
    <w:p w14:paraId="59421F1A" w14:textId="77777777" w:rsidR="00E629C7" w:rsidRDefault="00E629C7" w:rsidP="00E629C7">
      <w:pPr>
        <w:autoSpaceDE w:val="0"/>
        <w:autoSpaceDN w:val="0"/>
        <w:adjustRightInd w:val="0"/>
        <w:ind w:firstLine="708"/>
        <w:jc w:val="both"/>
        <w:rPr>
          <w:rFonts w:ascii="Abadi" w:hAnsi="Abadi" w:cs="Arial"/>
          <w:color w:val="3D3D3D"/>
          <w:sz w:val="21"/>
          <w:szCs w:val="21"/>
        </w:rPr>
      </w:pPr>
      <w:r w:rsidRPr="0062271C">
        <w:rPr>
          <w:rFonts w:ascii="Abadi" w:hAnsi="Abadi" w:cs="Arial"/>
          <w:color w:val="222222"/>
          <w:sz w:val="21"/>
          <w:szCs w:val="21"/>
        </w:rPr>
        <w:t xml:space="preserve">El modelo </w:t>
      </w:r>
      <w:r w:rsidRPr="0062271C">
        <w:rPr>
          <w:rFonts w:ascii="Abadi" w:hAnsi="Abadi" w:cs="Arial"/>
          <w:color w:val="111111"/>
          <w:sz w:val="21"/>
          <w:szCs w:val="21"/>
        </w:rPr>
        <w:t xml:space="preserve">penal </w:t>
      </w:r>
      <w:r w:rsidRPr="0062271C">
        <w:rPr>
          <w:rFonts w:ascii="Abadi" w:hAnsi="Abadi" w:cs="Arial"/>
          <w:color w:val="222222"/>
          <w:sz w:val="21"/>
          <w:szCs w:val="21"/>
        </w:rPr>
        <w:t xml:space="preserve">de </w:t>
      </w:r>
      <w:r w:rsidRPr="0062271C">
        <w:rPr>
          <w:rFonts w:ascii="Abadi" w:hAnsi="Abadi" w:cs="Arial"/>
          <w:color w:val="3D3D3D"/>
          <w:sz w:val="21"/>
          <w:szCs w:val="21"/>
        </w:rPr>
        <w:t>«E</w:t>
      </w:r>
      <w:r w:rsidRPr="0062271C">
        <w:rPr>
          <w:rFonts w:ascii="Abadi" w:hAnsi="Abadi" w:cs="Arial"/>
          <w:color w:val="222222"/>
          <w:sz w:val="21"/>
          <w:szCs w:val="21"/>
        </w:rPr>
        <w:t>xtorsión</w:t>
      </w:r>
      <w:r w:rsidRPr="0062271C">
        <w:rPr>
          <w:rFonts w:ascii="Abadi" w:hAnsi="Abadi" w:cs="Arial"/>
          <w:color w:val="3D3D3D"/>
          <w:sz w:val="21"/>
          <w:szCs w:val="21"/>
        </w:rPr>
        <w:t xml:space="preserve">» </w:t>
      </w:r>
      <w:r w:rsidRPr="0062271C">
        <w:rPr>
          <w:rFonts w:ascii="Abadi" w:hAnsi="Abadi" w:cs="Arial"/>
          <w:color w:val="222222"/>
          <w:sz w:val="21"/>
          <w:szCs w:val="21"/>
        </w:rPr>
        <w:t xml:space="preserve">en </w:t>
      </w:r>
      <w:r w:rsidRPr="0062271C">
        <w:rPr>
          <w:rFonts w:ascii="Abadi" w:hAnsi="Abadi" w:cs="Arial"/>
          <w:color w:val="111111"/>
          <w:sz w:val="21"/>
          <w:szCs w:val="21"/>
        </w:rPr>
        <w:t xml:space="preserve">nuestro </w:t>
      </w:r>
      <w:r w:rsidRPr="0062271C">
        <w:rPr>
          <w:rFonts w:ascii="Abadi" w:hAnsi="Abadi" w:cs="Arial"/>
          <w:color w:val="222222"/>
          <w:sz w:val="21"/>
          <w:szCs w:val="21"/>
        </w:rPr>
        <w:t>Estado está diseñado bajo el</w:t>
      </w:r>
      <w:r>
        <w:rPr>
          <w:rFonts w:ascii="Abadi" w:hAnsi="Abadi" w:cs="Arial"/>
          <w:color w:val="222222"/>
          <w:sz w:val="21"/>
          <w:szCs w:val="21"/>
        </w:rPr>
        <w:t xml:space="preserve"> </w:t>
      </w:r>
      <w:r w:rsidRPr="0062271C">
        <w:rPr>
          <w:rFonts w:ascii="Abadi" w:hAnsi="Abadi" w:cs="Arial"/>
          <w:color w:val="222222"/>
          <w:sz w:val="21"/>
          <w:szCs w:val="21"/>
        </w:rPr>
        <w:t>esquema de un delito de resultado material</w:t>
      </w:r>
      <w:r w:rsidRPr="0062271C">
        <w:rPr>
          <w:rFonts w:ascii="Abadi" w:hAnsi="Abadi" w:cs="Arial"/>
          <w:color w:val="3D3D3D"/>
          <w:sz w:val="21"/>
          <w:szCs w:val="21"/>
        </w:rPr>
        <w:t xml:space="preserve">, </w:t>
      </w:r>
      <w:r w:rsidRPr="0062271C">
        <w:rPr>
          <w:rFonts w:ascii="Abadi" w:hAnsi="Abadi" w:cs="Arial"/>
          <w:color w:val="222222"/>
          <w:sz w:val="21"/>
          <w:szCs w:val="21"/>
        </w:rPr>
        <w:t xml:space="preserve">que exige </w:t>
      </w:r>
      <w:r w:rsidRPr="0062271C">
        <w:rPr>
          <w:rFonts w:ascii="Abadi" w:hAnsi="Abadi" w:cs="Arial"/>
          <w:color w:val="111111"/>
          <w:sz w:val="21"/>
          <w:szCs w:val="21"/>
        </w:rPr>
        <w:t xml:space="preserve">la </w:t>
      </w:r>
      <w:r w:rsidRPr="0062271C">
        <w:rPr>
          <w:rFonts w:ascii="Abadi" w:hAnsi="Abadi" w:cs="Arial"/>
          <w:color w:val="222222"/>
          <w:sz w:val="21"/>
          <w:szCs w:val="21"/>
        </w:rPr>
        <w:t>obtención d</w:t>
      </w:r>
      <w:r w:rsidRPr="0062271C">
        <w:rPr>
          <w:rFonts w:ascii="Abadi" w:hAnsi="Abadi" w:cs="Arial"/>
          <w:color w:val="3D3D3D"/>
          <w:sz w:val="21"/>
          <w:szCs w:val="21"/>
        </w:rPr>
        <w:t xml:space="preserve">e </w:t>
      </w:r>
      <w:r w:rsidRPr="0062271C">
        <w:rPr>
          <w:rFonts w:ascii="Abadi" w:hAnsi="Abadi" w:cs="Arial"/>
          <w:color w:val="222222"/>
          <w:sz w:val="21"/>
          <w:szCs w:val="21"/>
        </w:rPr>
        <w:t xml:space="preserve">un </w:t>
      </w:r>
      <w:r w:rsidRPr="0062271C">
        <w:rPr>
          <w:rFonts w:ascii="Abadi" w:hAnsi="Abadi" w:cs="Arial"/>
          <w:b/>
          <w:bCs/>
          <w:color w:val="222222"/>
          <w:sz w:val="21"/>
          <w:szCs w:val="21"/>
        </w:rPr>
        <w:t>provecho</w:t>
      </w:r>
      <w:r>
        <w:rPr>
          <w:rFonts w:ascii="Abadi" w:hAnsi="Abadi" w:cs="Arial"/>
          <w:b/>
          <w:bCs/>
          <w:color w:val="222222"/>
          <w:sz w:val="21"/>
          <w:szCs w:val="21"/>
        </w:rPr>
        <w:t xml:space="preserve"> </w:t>
      </w:r>
      <w:r w:rsidRPr="0062271C">
        <w:rPr>
          <w:rFonts w:ascii="Abadi" w:hAnsi="Abadi" w:cs="Arial"/>
          <w:b/>
          <w:bCs/>
          <w:color w:val="222222"/>
          <w:sz w:val="21"/>
          <w:szCs w:val="21"/>
        </w:rPr>
        <w:t xml:space="preserve">indebido </w:t>
      </w:r>
      <w:r w:rsidRPr="0062271C">
        <w:rPr>
          <w:rFonts w:ascii="Abadi" w:hAnsi="Abadi" w:cs="Arial"/>
          <w:color w:val="222222"/>
          <w:sz w:val="21"/>
          <w:szCs w:val="21"/>
        </w:rPr>
        <w:t xml:space="preserve">para sí o para otro obligando a otra </w:t>
      </w:r>
      <w:r w:rsidRPr="0062271C">
        <w:rPr>
          <w:rFonts w:ascii="Abadi" w:hAnsi="Abadi" w:cs="Arial"/>
          <w:color w:val="111111"/>
          <w:sz w:val="21"/>
          <w:szCs w:val="21"/>
        </w:rPr>
        <w:t xml:space="preserve">persona </w:t>
      </w:r>
      <w:r w:rsidRPr="0062271C">
        <w:rPr>
          <w:rFonts w:ascii="Abadi" w:hAnsi="Abadi" w:cs="Arial"/>
          <w:color w:val="222222"/>
          <w:sz w:val="21"/>
          <w:szCs w:val="21"/>
        </w:rPr>
        <w:t xml:space="preserve">por medio de </w:t>
      </w:r>
      <w:r w:rsidRPr="0062271C">
        <w:rPr>
          <w:rFonts w:ascii="Abadi" w:hAnsi="Abadi" w:cs="Arial"/>
          <w:color w:val="111111"/>
          <w:sz w:val="21"/>
          <w:szCs w:val="21"/>
        </w:rPr>
        <w:t xml:space="preserve">la </w:t>
      </w:r>
      <w:r w:rsidRPr="0062271C">
        <w:rPr>
          <w:rFonts w:ascii="Abadi" w:hAnsi="Abadi" w:cs="Arial"/>
          <w:color w:val="222222"/>
          <w:sz w:val="21"/>
          <w:szCs w:val="21"/>
        </w:rPr>
        <w:t>violencia a</w:t>
      </w:r>
      <w:r>
        <w:rPr>
          <w:rFonts w:ascii="Abadi" w:hAnsi="Abadi" w:cs="Arial"/>
          <w:color w:val="222222"/>
          <w:sz w:val="21"/>
          <w:szCs w:val="21"/>
        </w:rPr>
        <w:t xml:space="preserve"> </w:t>
      </w:r>
      <w:r w:rsidRPr="0062271C">
        <w:rPr>
          <w:rFonts w:ascii="Abadi" w:hAnsi="Abadi" w:cs="Arial"/>
          <w:color w:val="222222"/>
          <w:sz w:val="21"/>
          <w:szCs w:val="21"/>
        </w:rPr>
        <w:t>dar</w:t>
      </w:r>
      <w:r w:rsidRPr="0062271C">
        <w:rPr>
          <w:rFonts w:ascii="Abadi" w:hAnsi="Abadi" w:cs="Arial"/>
          <w:color w:val="3D3D3D"/>
          <w:sz w:val="21"/>
          <w:szCs w:val="21"/>
        </w:rPr>
        <w:t xml:space="preserve">, </w:t>
      </w:r>
      <w:r w:rsidRPr="0062271C">
        <w:rPr>
          <w:rFonts w:ascii="Abadi" w:hAnsi="Abadi" w:cs="Arial"/>
          <w:color w:val="222222"/>
          <w:sz w:val="21"/>
          <w:szCs w:val="21"/>
        </w:rPr>
        <w:t>hacer</w:t>
      </w:r>
      <w:r w:rsidRPr="0062271C">
        <w:rPr>
          <w:rFonts w:ascii="Abadi" w:hAnsi="Abadi" w:cs="Arial"/>
          <w:color w:val="3D3D3D"/>
          <w:sz w:val="21"/>
          <w:szCs w:val="21"/>
        </w:rPr>
        <w:t xml:space="preserve">, </w:t>
      </w:r>
      <w:r w:rsidRPr="0062271C">
        <w:rPr>
          <w:rFonts w:ascii="Abadi" w:hAnsi="Abadi" w:cs="Arial"/>
          <w:color w:val="222222"/>
          <w:sz w:val="21"/>
          <w:szCs w:val="21"/>
        </w:rPr>
        <w:t xml:space="preserve">dejar de hacer o tolerar algo </w:t>
      </w:r>
      <w:r w:rsidRPr="0062271C">
        <w:rPr>
          <w:rFonts w:ascii="Abadi" w:hAnsi="Abadi" w:cs="Arial"/>
          <w:color w:val="3D3D3D"/>
          <w:sz w:val="21"/>
          <w:szCs w:val="21"/>
        </w:rPr>
        <w:t>e</w:t>
      </w:r>
      <w:r w:rsidRPr="0062271C">
        <w:rPr>
          <w:rFonts w:ascii="Abadi" w:hAnsi="Abadi" w:cs="Arial"/>
          <w:color w:val="222222"/>
          <w:sz w:val="21"/>
          <w:szCs w:val="21"/>
        </w:rPr>
        <w:t>n su perjuicio o en el de tercero</w:t>
      </w:r>
      <w:r w:rsidRPr="0062271C">
        <w:rPr>
          <w:rFonts w:ascii="Abadi" w:hAnsi="Abadi" w:cs="Arial"/>
          <w:color w:val="3D3D3D"/>
          <w:sz w:val="21"/>
          <w:szCs w:val="21"/>
        </w:rPr>
        <w:t>.</w:t>
      </w:r>
    </w:p>
    <w:p w14:paraId="58AFFDA3" w14:textId="77777777" w:rsidR="00E629C7" w:rsidRPr="0062271C" w:rsidRDefault="00E629C7" w:rsidP="00E629C7">
      <w:pPr>
        <w:autoSpaceDE w:val="0"/>
        <w:autoSpaceDN w:val="0"/>
        <w:adjustRightInd w:val="0"/>
        <w:jc w:val="both"/>
        <w:rPr>
          <w:rFonts w:ascii="Abadi" w:hAnsi="Abadi" w:cs="Arial"/>
          <w:color w:val="3D3D3D"/>
          <w:sz w:val="21"/>
          <w:szCs w:val="21"/>
        </w:rPr>
      </w:pPr>
    </w:p>
    <w:p w14:paraId="72A24435" w14:textId="77777777" w:rsidR="00E629C7" w:rsidRDefault="00E629C7" w:rsidP="00E629C7">
      <w:pPr>
        <w:autoSpaceDE w:val="0"/>
        <w:autoSpaceDN w:val="0"/>
        <w:adjustRightInd w:val="0"/>
        <w:ind w:firstLine="708"/>
        <w:jc w:val="both"/>
        <w:rPr>
          <w:rFonts w:ascii="Abadi" w:hAnsi="Abadi" w:cs="Arial"/>
          <w:color w:val="515151"/>
          <w:sz w:val="21"/>
          <w:szCs w:val="21"/>
        </w:rPr>
      </w:pPr>
      <w:r w:rsidRPr="0062271C">
        <w:rPr>
          <w:rFonts w:ascii="Abadi" w:hAnsi="Abadi" w:cs="Arial"/>
          <w:color w:val="222222"/>
          <w:sz w:val="21"/>
          <w:szCs w:val="21"/>
        </w:rPr>
        <w:t>Asimismo</w:t>
      </w:r>
      <w:r w:rsidRPr="0062271C">
        <w:rPr>
          <w:rFonts w:ascii="Abadi" w:hAnsi="Abadi" w:cs="Arial"/>
          <w:color w:val="3D3D3D"/>
          <w:sz w:val="21"/>
          <w:szCs w:val="21"/>
        </w:rPr>
        <w:t xml:space="preserve">, </w:t>
      </w:r>
      <w:r w:rsidRPr="0062271C">
        <w:rPr>
          <w:rFonts w:ascii="Abadi" w:hAnsi="Abadi" w:cs="Arial"/>
          <w:color w:val="222222"/>
          <w:sz w:val="21"/>
          <w:szCs w:val="21"/>
        </w:rPr>
        <w:t>el bien jurídico tutelado en di</w:t>
      </w:r>
      <w:r w:rsidRPr="0062271C">
        <w:rPr>
          <w:rFonts w:ascii="Abadi" w:hAnsi="Abadi" w:cs="Arial"/>
          <w:color w:val="3D3D3D"/>
          <w:sz w:val="21"/>
          <w:szCs w:val="21"/>
        </w:rPr>
        <w:t>c</w:t>
      </w:r>
      <w:r w:rsidRPr="0062271C">
        <w:rPr>
          <w:rFonts w:ascii="Abadi" w:hAnsi="Abadi" w:cs="Arial"/>
          <w:color w:val="222222"/>
          <w:sz w:val="21"/>
          <w:szCs w:val="21"/>
        </w:rPr>
        <w:t xml:space="preserve">ho tipo penal, es de </w:t>
      </w:r>
      <w:r w:rsidRPr="0062271C">
        <w:rPr>
          <w:rFonts w:ascii="Abadi" w:hAnsi="Abadi" w:cs="Arial"/>
          <w:color w:val="3D3D3D"/>
          <w:sz w:val="21"/>
          <w:szCs w:val="21"/>
        </w:rPr>
        <w:t>c</w:t>
      </w:r>
      <w:r w:rsidRPr="0062271C">
        <w:rPr>
          <w:rFonts w:ascii="Abadi" w:hAnsi="Abadi" w:cs="Arial"/>
          <w:color w:val="222222"/>
          <w:sz w:val="21"/>
          <w:szCs w:val="21"/>
        </w:rPr>
        <w:t>arácter</w:t>
      </w:r>
      <w:r>
        <w:rPr>
          <w:rFonts w:ascii="Abadi" w:hAnsi="Abadi" w:cs="Arial"/>
          <w:color w:val="222222"/>
          <w:sz w:val="21"/>
          <w:szCs w:val="21"/>
        </w:rPr>
        <w:t xml:space="preserve"> </w:t>
      </w:r>
      <w:r w:rsidRPr="0062271C">
        <w:rPr>
          <w:rFonts w:ascii="Abadi" w:hAnsi="Abadi" w:cs="Arial"/>
          <w:color w:val="222222"/>
          <w:sz w:val="21"/>
          <w:szCs w:val="21"/>
        </w:rPr>
        <w:t>patrimonial</w:t>
      </w:r>
      <w:r w:rsidRPr="0062271C">
        <w:rPr>
          <w:rFonts w:ascii="Abadi" w:hAnsi="Abadi" w:cs="Arial"/>
          <w:color w:val="3D3D3D"/>
          <w:sz w:val="21"/>
          <w:szCs w:val="21"/>
        </w:rPr>
        <w:t xml:space="preserve">, </w:t>
      </w:r>
      <w:r w:rsidRPr="0062271C">
        <w:rPr>
          <w:rFonts w:ascii="Abadi" w:hAnsi="Abadi" w:cs="Arial"/>
          <w:color w:val="111111"/>
          <w:sz w:val="21"/>
          <w:szCs w:val="21"/>
        </w:rPr>
        <w:t xml:space="preserve">lo </w:t>
      </w:r>
      <w:r w:rsidRPr="0062271C">
        <w:rPr>
          <w:rFonts w:ascii="Abadi" w:hAnsi="Abadi" w:cs="Arial"/>
          <w:color w:val="222222"/>
          <w:sz w:val="21"/>
          <w:szCs w:val="21"/>
        </w:rPr>
        <w:t>cual</w:t>
      </w:r>
      <w:r w:rsidRPr="0062271C">
        <w:rPr>
          <w:rFonts w:ascii="Abadi" w:hAnsi="Abadi" w:cs="Arial"/>
          <w:color w:val="3D3D3D"/>
          <w:sz w:val="21"/>
          <w:szCs w:val="21"/>
        </w:rPr>
        <w:t xml:space="preserve">, </w:t>
      </w:r>
      <w:r w:rsidRPr="0062271C">
        <w:rPr>
          <w:rFonts w:ascii="Abadi" w:hAnsi="Abadi" w:cs="Arial"/>
          <w:color w:val="222222"/>
          <w:sz w:val="21"/>
          <w:szCs w:val="21"/>
        </w:rPr>
        <w:t xml:space="preserve">en </w:t>
      </w:r>
      <w:r w:rsidRPr="0062271C">
        <w:rPr>
          <w:rFonts w:ascii="Abadi" w:hAnsi="Abadi" w:cs="Arial"/>
          <w:color w:val="111111"/>
          <w:sz w:val="21"/>
          <w:szCs w:val="21"/>
        </w:rPr>
        <w:t xml:space="preserve">la </w:t>
      </w:r>
      <w:r w:rsidRPr="0062271C">
        <w:rPr>
          <w:rFonts w:ascii="Abadi" w:hAnsi="Abadi" w:cs="Arial"/>
          <w:color w:val="222222"/>
          <w:sz w:val="21"/>
          <w:szCs w:val="21"/>
        </w:rPr>
        <w:t>actualidad</w:t>
      </w:r>
      <w:r w:rsidRPr="0062271C">
        <w:rPr>
          <w:rFonts w:ascii="Abadi" w:hAnsi="Abadi" w:cs="Arial"/>
          <w:color w:val="3D3D3D"/>
          <w:sz w:val="21"/>
          <w:szCs w:val="21"/>
        </w:rPr>
        <w:t xml:space="preserve">, </w:t>
      </w:r>
      <w:r w:rsidRPr="0062271C">
        <w:rPr>
          <w:rFonts w:ascii="Abadi" w:hAnsi="Abadi" w:cs="Arial"/>
          <w:color w:val="222222"/>
          <w:sz w:val="21"/>
          <w:szCs w:val="21"/>
        </w:rPr>
        <w:t>por la dinámica y formas en que es cometido</w:t>
      </w:r>
      <w:r w:rsidRPr="0062271C">
        <w:rPr>
          <w:rFonts w:ascii="Abadi" w:hAnsi="Abadi" w:cs="Arial"/>
          <w:color w:val="3D3D3D"/>
          <w:sz w:val="21"/>
          <w:szCs w:val="21"/>
        </w:rPr>
        <w:t>,</w:t>
      </w:r>
      <w:r>
        <w:rPr>
          <w:rFonts w:ascii="Abadi" w:hAnsi="Abadi" w:cs="Arial"/>
          <w:color w:val="3D3D3D"/>
          <w:sz w:val="21"/>
          <w:szCs w:val="21"/>
        </w:rPr>
        <w:t xml:space="preserve"> </w:t>
      </w:r>
      <w:r w:rsidRPr="0062271C">
        <w:rPr>
          <w:rFonts w:ascii="Abadi" w:hAnsi="Abadi" w:cs="Arial"/>
          <w:color w:val="222222"/>
          <w:sz w:val="21"/>
          <w:szCs w:val="21"/>
        </w:rPr>
        <w:t>se prevé sólo parcialmente</w:t>
      </w:r>
      <w:r w:rsidRPr="0062271C">
        <w:rPr>
          <w:rFonts w:ascii="Abadi" w:hAnsi="Abadi" w:cs="Arial"/>
          <w:color w:val="3D3D3D"/>
          <w:sz w:val="21"/>
          <w:szCs w:val="21"/>
        </w:rPr>
        <w:t xml:space="preserve">, </w:t>
      </w:r>
      <w:r w:rsidRPr="0062271C">
        <w:rPr>
          <w:rFonts w:ascii="Abadi" w:hAnsi="Abadi" w:cs="Arial"/>
          <w:color w:val="222222"/>
          <w:sz w:val="21"/>
          <w:szCs w:val="21"/>
        </w:rPr>
        <w:t>ya que</w:t>
      </w:r>
      <w:r w:rsidRPr="0062271C">
        <w:rPr>
          <w:rFonts w:ascii="Abadi" w:hAnsi="Abadi" w:cs="Arial"/>
          <w:color w:val="515151"/>
          <w:sz w:val="21"/>
          <w:szCs w:val="21"/>
        </w:rPr>
        <w:t xml:space="preserve">, </w:t>
      </w:r>
      <w:r w:rsidRPr="0062271C">
        <w:rPr>
          <w:rFonts w:ascii="Abadi" w:hAnsi="Abadi" w:cs="Arial"/>
          <w:color w:val="222222"/>
          <w:sz w:val="21"/>
          <w:szCs w:val="21"/>
        </w:rPr>
        <w:t xml:space="preserve">si bien sí se trastoca el patrimonio de </w:t>
      </w:r>
      <w:r w:rsidRPr="0062271C">
        <w:rPr>
          <w:rFonts w:ascii="Abadi" w:hAnsi="Abadi" w:cs="Arial"/>
          <w:color w:val="111111"/>
          <w:sz w:val="21"/>
          <w:szCs w:val="21"/>
        </w:rPr>
        <w:t>las</w:t>
      </w:r>
      <w:r>
        <w:rPr>
          <w:rFonts w:ascii="Abadi" w:hAnsi="Abadi" w:cs="Arial"/>
          <w:color w:val="111111"/>
          <w:sz w:val="21"/>
          <w:szCs w:val="21"/>
        </w:rPr>
        <w:t xml:space="preserve"> </w:t>
      </w:r>
      <w:r w:rsidRPr="0062271C">
        <w:rPr>
          <w:rFonts w:ascii="Abadi" w:hAnsi="Abadi" w:cs="Arial"/>
          <w:color w:val="222222"/>
          <w:sz w:val="21"/>
          <w:szCs w:val="21"/>
        </w:rPr>
        <w:t>personas, además, previo, durante y posterior a ello</w:t>
      </w:r>
      <w:r w:rsidRPr="0062271C">
        <w:rPr>
          <w:rFonts w:ascii="Abadi" w:hAnsi="Abadi" w:cs="Arial"/>
          <w:color w:val="3D3D3D"/>
          <w:sz w:val="21"/>
          <w:szCs w:val="21"/>
        </w:rPr>
        <w:t xml:space="preserve">, </w:t>
      </w:r>
      <w:r w:rsidRPr="0062271C">
        <w:rPr>
          <w:rFonts w:ascii="Abadi" w:hAnsi="Abadi" w:cs="Arial"/>
          <w:color w:val="222222"/>
          <w:sz w:val="21"/>
          <w:szCs w:val="21"/>
        </w:rPr>
        <w:t>se ven agr</w:t>
      </w:r>
      <w:r w:rsidRPr="0062271C">
        <w:rPr>
          <w:rFonts w:ascii="Abadi" w:hAnsi="Abadi" w:cs="Arial"/>
          <w:color w:val="3D3D3D"/>
          <w:sz w:val="21"/>
          <w:szCs w:val="21"/>
        </w:rPr>
        <w:t>e</w:t>
      </w:r>
      <w:r w:rsidRPr="0062271C">
        <w:rPr>
          <w:rFonts w:ascii="Abadi" w:hAnsi="Abadi" w:cs="Arial"/>
          <w:color w:val="222222"/>
          <w:sz w:val="21"/>
          <w:szCs w:val="21"/>
        </w:rPr>
        <w:t>didos otros bi</w:t>
      </w:r>
      <w:r w:rsidRPr="0062271C">
        <w:rPr>
          <w:rFonts w:ascii="Abadi" w:hAnsi="Abadi" w:cs="Arial"/>
          <w:color w:val="3D3D3D"/>
          <w:sz w:val="21"/>
          <w:szCs w:val="21"/>
        </w:rPr>
        <w:t>e</w:t>
      </w:r>
      <w:r w:rsidRPr="0062271C">
        <w:rPr>
          <w:rFonts w:ascii="Abadi" w:hAnsi="Abadi" w:cs="Arial"/>
          <w:color w:val="222222"/>
          <w:sz w:val="21"/>
          <w:szCs w:val="21"/>
        </w:rPr>
        <w:t>nes</w:t>
      </w:r>
      <w:r>
        <w:rPr>
          <w:rFonts w:ascii="Abadi" w:hAnsi="Abadi" w:cs="Arial"/>
          <w:color w:val="222222"/>
          <w:sz w:val="21"/>
          <w:szCs w:val="21"/>
        </w:rPr>
        <w:t xml:space="preserve"> </w:t>
      </w:r>
      <w:r w:rsidRPr="0062271C">
        <w:rPr>
          <w:rFonts w:ascii="Abadi" w:hAnsi="Abadi" w:cs="Arial"/>
          <w:color w:val="222222"/>
          <w:sz w:val="21"/>
          <w:szCs w:val="21"/>
        </w:rPr>
        <w:t xml:space="preserve">jurídicos de inclusive mayor valía, como lo es </w:t>
      </w:r>
      <w:r w:rsidRPr="0062271C">
        <w:rPr>
          <w:rFonts w:ascii="Abadi" w:hAnsi="Abadi" w:cs="Arial"/>
          <w:color w:val="111111"/>
          <w:sz w:val="21"/>
          <w:szCs w:val="21"/>
        </w:rPr>
        <w:t xml:space="preserve">la </w:t>
      </w:r>
      <w:r w:rsidRPr="0062271C">
        <w:rPr>
          <w:rFonts w:ascii="Abadi" w:hAnsi="Abadi" w:cs="Arial"/>
          <w:color w:val="222222"/>
          <w:sz w:val="21"/>
          <w:szCs w:val="21"/>
        </w:rPr>
        <w:t>seguridad personal y la tra</w:t>
      </w:r>
      <w:r w:rsidRPr="0062271C">
        <w:rPr>
          <w:rFonts w:ascii="Abadi" w:hAnsi="Abadi" w:cs="Arial"/>
          <w:color w:val="3D3D3D"/>
          <w:sz w:val="21"/>
          <w:szCs w:val="21"/>
        </w:rPr>
        <w:t>n</w:t>
      </w:r>
      <w:r w:rsidRPr="0062271C">
        <w:rPr>
          <w:rFonts w:ascii="Abadi" w:hAnsi="Abadi" w:cs="Arial"/>
          <w:color w:val="222222"/>
          <w:sz w:val="21"/>
          <w:szCs w:val="21"/>
        </w:rPr>
        <w:t>quilidad</w:t>
      </w:r>
      <w:r w:rsidRPr="0062271C">
        <w:rPr>
          <w:rFonts w:ascii="Abadi" w:hAnsi="Abadi" w:cs="Arial"/>
          <w:color w:val="3D3D3D"/>
          <w:sz w:val="21"/>
          <w:szCs w:val="21"/>
        </w:rPr>
        <w:t>,</w:t>
      </w:r>
      <w:r>
        <w:rPr>
          <w:rFonts w:ascii="Abadi" w:hAnsi="Abadi" w:cs="Arial"/>
          <w:color w:val="3D3D3D"/>
          <w:sz w:val="21"/>
          <w:szCs w:val="21"/>
        </w:rPr>
        <w:t xml:space="preserve"> </w:t>
      </w:r>
      <w:r w:rsidRPr="0062271C">
        <w:rPr>
          <w:rFonts w:ascii="Abadi" w:hAnsi="Abadi" w:cs="Arial"/>
          <w:color w:val="222222"/>
          <w:sz w:val="21"/>
          <w:szCs w:val="21"/>
        </w:rPr>
        <w:t>entre otros</w:t>
      </w:r>
      <w:r w:rsidRPr="0062271C">
        <w:rPr>
          <w:rFonts w:ascii="Abadi" w:hAnsi="Abadi" w:cs="Arial"/>
          <w:color w:val="515151"/>
          <w:sz w:val="21"/>
          <w:szCs w:val="21"/>
        </w:rPr>
        <w:t>.</w:t>
      </w:r>
    </w:p>
    <w:p w14:paraId="561F97F8" w14:textId="77777777" w:rsidR="00E629C7" w:rsidRPr="0062271C" w:rsidRDefault="00E629C7" w:rsidP="00E629C7">
      <w:pPr>
        <w:autoSpaceDE w:val="0"/>
        <w:autoSpaceDN w:val="0"/>
        <w:adjustRightInd w:val="0"/>
        <w:jc w:val="both"/>
        <w:rPr>
          <w:rFonts w:ascii="Abadi" w:hAnsi="Abadi" w:cs="Arial"/>
          <w:color w:val="515151"/>
          <w:sz w:val="21"/>
          <w:szCs w:val="21"/>
        </w:rPr>
      </w:pPr>
    </w:p>
    <w:p w14:paraId="1515E288" w14:textId="77777777" w:rsidR="00E629C7" w:rsidRPr="00D03183" w:rsidRDefault="00E629C7" w:rsidP="00E629C7">
      <w:pPr>
        <w:autoSpaceDE w:val="0"/>
        <w:autoSpaceDN w:val="0"/>
        <w:adjustRightInd w:val="0"/>
        <w:jc w:val="both"/>
        <w:rPr>
          <w:rFonts w:ascii="Abadi" w:hAnsi="Abadi" w:cs="Arial"/>
          <w:b/>
          <w:bCs/>
          <w:color w:val="222222"/>
          <w:sz w:val="21"/>
          <w:szCs w:val="21"/>
        </w:rPr>
      </w:pPr>
      <w:r w:rsidRPr="00D03183">
        <w:rPr>
          <w:rFonts w:ascii="Abadi" w:hAnsi="Abadi" w:cs="Arial"/>
          <w:b/>
          <w:bCs/>
          <w:color w:val="111111"/>
          <w:sz w:val="21"/>
          <w:szCs w:val="21"/>
        </w:rPr>
        <w:t>II.3</w:t>
      </w:r>
      <w:r w:rsidRPr="00D03183">
        <w:rPr>
          <w:rFonts w:ascii="Abadi" w:hAnsi="Abadi" w:cs="Arial"/>
          <w:b/>
          <w:bCs/>
          <w:color w:val="3D3D3D"/>
          <w:sz w:val="21"/>
          <w:szCs w:val="21"/>
        </w:rPr>
        <w:t xml:space="preserve">. </w:t>
      </w:r>
      <w:r w:rsidRPr="00D03183">
        <w:rPr>
          <w:rFonts w:ascii="Abadi" w:hAnsi="Abadi" w:cs="Arial"/>
          <w:b/>
          <w:bCs/>
          <w:color w:val="111111"/>
          <w:sz w:val="21"/>
          <w:szCs w:val="21"/>
        </w:rPr>
        <w:t xml:space="preserve">Problemática </w:t>
      </w:r>
      <w:r w:rsidRPr="00D03183">
        <w:rPr>
          <w:rFonts w:ascii="Abadi" w:hAnsi="Abadi" w:cs="Arial"/>
          <w:b/>
          <w:bCs/>
          <w:color w:val="222222"/>
          <w:sz w:val="21"/>
          <w:szCs w:val="21"/>
        </w:rPr>
        <w:t>actual.</w:t>
      </w:r>
    </w:p>
    <w:p w14:paraId="03A0424B" w14:textId="77777777" w:rsidR="00E629C7" w:rsidRPr="0062271C" w:rsidRDefault="00E629C7" w:rsidP="00E629C7">
      <w:pPr>
        <w:autoSpaceDE w:val="0"/>
        <w:autoSpaceDN w:val="0"/>
        <w:adjustRightInd w:val="0"/>
        <w:jc w:val="both"/>
        <w:rPr>
          <w:rFonts w:ascii="Abadi" w:hAnsi="Abadi" w:cs="Arial"/>
          <w:b/>
          <w:bCs/>
          <w:i/>
          <w:iCs/>
          <w:color w:val="222222"/>
          <w:sz w:val="21"/>
          <w:szCs w:val="21"/>
        </w:rPr>
      </w:pPr>
    </w:p>
    <w:p w14:paraId="361BE447" w14:textId="77777777" w:rsidR="00E629C7" w:rsidRDefault="00E629C7" w:rsidP="00E629C7">
      <w:pPr>
        <w:autoSpaceDE w:val="0"/>
        <w:autoSpaceDN w:val="0"/>
        <w:adjustRightInd w:val="0"/>
        <w:ind w:firstLine="708"/>
        <w:jc w:val="both"/>
        <w:rPr>
          <w:rFonts w:ascii="Abadi" w:hAnsi="Abadi" w:cs="Arial"/>
          <w:color w:val="3D3D3D"/>
          <w:sz w:val="21"/>
          <w:szCs w:val="21"/>
        </w:rPr>
      </w:pPr>
      <w:r w:rsidRPr="0062271C">
        <w:rPr>
          <w:rFonts w:ascii="Abadi" w:hAnsi="Abadi" w:cs="Arial"/>
          <w:color w:val="222222"/>
          <w:sz w:val="21"/>
          <w:szCs w:val="21"/>
        </w:rPr>
        <w:t xml:space="preserve">Hoy en día </w:t>
      </w:r>
      <w:r w:rsidRPr="0062271C">
        <w:rPr>
          <w:rFonts w:ascii="Abadi" w:hAnsi="Abadi" w:cs="Arial"/>
          <w:color w:val="111111"/>
          <w:sz w:val="21"/>
          <w:szCs w:val="21"/>
        </w:rPr>
        <w:t xml:space="preserve">para </w:t>
      </w:r>
      <w:r w:rsidRPr="0062271C">
        <w:rPr>
          <w:rFonts w:ascii="Abadi" w:hAnsi="Abadi" w:cs="Arial"/>
          <w:color w:val="222222"/>
          <w:sz w:val="21"/>
          <w:szCs w:val="21"/>
        </w:rPr>
        <w:t>la actual</w:t>
      </w:r>
      <w:r w:rsidRPr="0062271C">
        <w:rPr>
          <w:rFonts w:ascii="Abadi" w:hAnsi="Abadi" w:cs="Arial"/>
          <w:color w:val="3D3D3D"/>
          <w:sz w:val="21"/>
          <w:szCs w:val="21"/>
        </w:rPr>
        <w:t>i</w:t>
      </w:r>
      <w:r w:rsidRPr="0062271C">
        <w:rPr>
          <w:rFonts w:ascii="Abadi" w:hAnsi="Abadi" w:cs="Arial"/>
          <w:color w:val="222222"/>
          <w:sz w:val="21"/>
          <w:szCs w:val="21"/>
        </w:rPr>
        <w:t>zación del del</w:t>
      </w:r>
      <w:r w:rsidRPr="0062271C">
        <w:rPr>
          <w:rFonts w:ascii="Abadi" w:hAnsi="Abadi" w:cs="Arial"/>
          <w:color w:val="3D3D3D"/>
          <w:sz w:val="21"/>
          <w:szCs w:val="21"/>
        </w:rPr>
        <w:t>i</w:t>
      </w:r>
      <w:r w:rsidRPr="0062271C">
        <w:rPr>
          <w:rFonts w:ascii="Abadi" w:hAnsi="Abadi" w:cs="Arial"/>
          <w:color w:val="222222"/>
          <w:sz w:val="21"/>
          <w:szCs w:val="21"/>
        </w:rPr>
        <w:t xml:space="preserve">to de </w:t>
      </w:r>
      <w:r w:rsidRPr="0062271C">
        <w:rPr>
          <w:rFonts w:ascii="Abadi" w:hAnsi="Abadi" w:cs="Arial"/>
          <w:color w:val="3D3D3D"/>
          <w:sz w:val="21"/>
          <w:szCs w:val="21"/>
        </w:rPr>
        <w:t>«</w:t>
      </w:r>
      <w:r w:rsidRPr="0062271C">
        <w:rPr>
          <w:rFonts w:ascii="Abadi" w:hAnsi="Abadi" w:cs="Arial"/>
          <w:color w:val="222222"/>
          <w:sz w:val="21"/>
          <w:szCs w:val="21"/>
        </w:rPr>
        <w:t>E</w:t>
      </w:r>
      <w:r w:rsidRPr="0062271C">
        <w:rPr>
          <w:rFonts w:ascii="Abadi" w:hAnsi="Abadi" w:cs="Arial"/>
          <w:color w:val="3D3D3D"/>
          <w:sz w:val="21"/>
          <w:szCs w:val="21"/>
        </w:rPr>
        <w:t>x</w:t>
      </w:r>
      <w:r w:rsidRPr="0062271C">
        <w:rPr>
          <w:rFonts w:ascii="Abadi" w:hAnsi="Abadi" w:cs="Arial"/>
          <w:color w:val="222222"/>
          <w:sz w:val="21"/>
          <w:szCs w:val="21"/>
        </w:rPr>
        <w:t>torsión</w:t>
      </w:r>
      <w:r w:rsidRPr="0062271C">
        <w:rPr>
          <w:rFonts w:ascii="Abadi" w:hAnsi="Abadi" w:cs="Arial"/>
          <w:color w:val="3D3D3D"/>
          <w:sz w:val="21"/>
          <w:szCs w:val="21"/>
        </w:rPr>
        <w:t xml:space="preserve">» - </w:t>
      </w:r>
      <w:r w:rsidRPr="0062271C">
        <w:rPr>
          <w:rFonts w:ascii="Abadi" w:hAnsi="Abadi" w:cs="Arial"/>
          <w:color w:val="222222"/>
          <w:sz w:val="21"/>
          <w:szCs w:val="21"/>
        </w:rPr>
        <w:t>de resultado</w:t>
      </w:r>
      <w:r>
        <w:rPr>
          <w:rFonts w:ascii="Abadi" w:hAnsi="Abadi" w:cs="Arial"/>
          <w:color w:val="222222"/>
          <w:sz w:val="21"/>
          <w:szCs w:val="21"/>
        </w:rPr>
        <w:t xml:space="preserve"> </w:t>
      </w:r>
      <w:r w:rsidRPr="0062271C">
        <w:rPr>
          <w:rFonts w:ascii="Abadi" w:hAnsi="Abadi" w:cs="Arial"/>
          <w:color w:val="222222"/>
          <w:sz w:val="21"/>
          <w:szCs w:val="21"/>
        </w:rPr>
        <w:t>material</w:t>
      </w:r>
      <w:r w:rsidRPr="0062271C">
        <w:rPr>
          <w:rFonts w:ascii="Abadi" w:hAnsi="Abadi" w:cs="Arial"/>
          <w:color w:val="3D3D3D"/>
          <w:sz w:val="21"/>
          <w:szCs w:val="21"/>
        </w:rPr>
        <w:t xml:space="preserve">-, </w:t>
      </w:r>
      <w:r w:rsidRPr="0062271C">
        <w:rPr>
          <w:rFonts w:ascii="Abadi" w:hAnsi="Abadi" w:cs="Arial"/>
          <w:color w:val="222222"/>
          <w:sz w:val="21"/>
          <w:szCs w:val="21"/>
        </w:rPr>
        <w:t>se requ</w:t>
      </w:r>
      <w:r w:rsidRPr="0062271C">
        <w:rPr>
          <w:rFonts w:ascii="Abadi" w:hAnsi="Abadi" w:cs="Arial"/>
          <w:color w:val="3D3D3D"/>
          <w:sz w:val="21"/>
          <w:szCs w:val="21"/>
        </w:rPr>
        <w:t>i</w:t>
      </w:r>
      <w:r w:rsidRPr="0062271C">
        <w:rPr>
          <w:rFonts w:ascii="Abadi" w:hAnsi="Abadi" w:cs="Arial"/>
          <w:color w:val="222222"/>
          <w:sz w:val="21"/>
          <w:szCs w:val="21"/>
        </w:rPr>
        <w:t xml:space="preserve">ere que </w:t>
      </w:r>
      <w:r w:rsidRPr="0062271C">
        <w:rPr>
          <w:rFonts w:ascii="Abadi" w:hAnsi="Abadi" w:cs="Arial"/>
          <w:color w:val="111111"/>
          <w:sz w:val="21"/>
          <w:szCs w:val="21"/>
        </w:rPr>
        <w:t xml:space="preserve">la </w:t>
      </w:r>
      <w:r w:rsidRPr="0062271C">
        <w:rPr>
          <w:rFonts w:ascii="Abadi" w:hAnsi="Abadi" w:cs="Arial"/>
          <w:color w:val="222222"/>
          <w:sz w:val="21"/>
          <w:szCs w:val="21"/>
        </w:rPr>
        <w:t>autoridad acr</w:t>
      </w:r>
      <w:r w:rsidRPr="0062271C">
        <w:rPr>
          <w:rFonts w:ascii="Abadi" w:hAnsi="Abadi" w:cs="Arial"/>
          <w:color w:val="3D3D3D"/>
          <w:sz w:val="21"/>
          <w:szCs w:val="21"/>
        </w:rPr>
        <w:t>e</w:t>
      </w:r>
      <w:r w:rsidRPr="0062271C">
        <w:rPr>
          <w:rFonts w:ascii="Abadi" w:hAnsi="Abadi" w:cs="Arial"/>
          <w:color w:val="222222"/>
          <w:sz w:val="21"/>
          <w:szCs w:val="21"/>
        </w:rPr>
        <w:t>dit</w:t>
      </w:r>
      <w:r w:rsidRPr="0062271C">
        <w:rPr>
          <w:rFonts w:ascii="Abadi" w:hAnsi="Abadi" w:cs="Arial"/>
          <w:color w:val="3D3D3D"/>
          <w:sz w:val="21"/>
          <w:szCs w:val="21"/>
        </w:rPr>
        <w:t>e e</w:t>
      </w:r>
      <w:r w:rsidRPr="0062271C">
        <w:rPr>
          <w:rFonts w:ascii="Abadi" w:hAnsi="Abadi" w:cs="Arial"/>
          <w:color w:val="222222"/>
          <w:sz w:val="21"/>
          <w:szCs w:val="21"/>
        </w:rPr>
        <w:t>l prov</w:t>
      </w:r>
      <w:r w:rsidRPr="0062271C">
        <w:rPr>
          <w:rFonts w:ascii="Abadi" w:hAnsi="Abadi" w:cs="Arial"/>
          <w:color w:val="3D3D3D"/>
          <w:sz w:val="21"/>
          <w:szCs w:val="21"/>
        </w:rPr>
        <w:t>ec</w:t>
      </w:r>
      <w:r w:rsidRPr="0062271C">
        <w:rPr>
          <w:rFonts w:ascii="Abadi" w:hAnsi="Abadi" w:cs="Arial"/>
          <w:color w:val="222222"/>
          <w:sz w:val="21"/>
          <w:szCs w:val="21"/>
        </w:rPr>
        <w:t xml:space="preserve">ho indebido </w:t>
      </w:r>
      <w:r>
        <w:rPr>
          <w:rFonts w:ascii="Abadi" w:hAnsi="Abadi" w:cs="Arial"/>
          <w:color w:val="3D3D3D"/>
          <w:sz w:val="21"/>
          <w:szCs w:val="21"/>
        </w:rPr>
        <w:t>–</w:t>
      </w:r>
      <w:r w:rsidRPr="0062271C">
        <w:rPr>
          <w:rFonts w:ascii="Abadi" w:hAnsi="Abadi" w:cs="Arial"/>
          <w:color w:val="3D3D3D"/>
          <w:sz w:val="21"/>
          <w:szCs w:val="21"/>
        </w:rPr>
        <w:t xml:space="preserve"> </w:t>
      </w:r>
      <w:r w:rsidRPr="0062271C">
        <w:rPr>
          <w:rFonts w:ascii="Abadi" w:hAnsi="Abadi" w:cs="Arial"/>
          <w:color w:val="222222"/>
          <w:sz w:val="21"/>
          <w:szCs w:val="21"/>
        </w:rPr>
        <w:t>siendo</w:t>
      </w:r>
      <w:r>
        <w:rPr>
          <w:rFonts w:ascii="Abadi" w:hAnsi="Abadi" w:cs="Arial"/>
          <w:color w:val="222222"/>
          <w:sz w:val="21"/>
          <w:szCs w:val="21"/>
        </w:rPr>
        <w:t xml:space="preserve"> </w:t>
      </w:r>
      <w:r w:rsidRPr="0062271C">
        <w:rPr>
          <w:rFonts w:ascii="Abadi" w:hAnsi="Abadi" w:cs="Arial"/>
          <w:color w:val="222222"/>
          <w:sz w:val="21"/>
          <w:szCs w:val="21"/>
        </w:rPr>
        <w:t xml:space="preserve">necesario comprobar la suma que fue entregada y las </w:t>
      </w:r>
      <w:r w:rsidRPr="0062271C">
        <w:rPr>
          <w:rFonts w:ascii="Abadi" w:hAnsi="Abadi" w:cs="Arial"/>
          <w:color w:val="3D3D3D"/>
          <w:sz w:val="21"/>
          <w:szCs w:val="21"/>
        </w:rPr>
        <w:t>c</w:t>
      </w:r>
      <w:r w:rsidRPr="0062271C">
        <w:rPr>
          <w:rFonts w:ascii="Abadi" w:hAnsi="Abadi" w:cs="Arial"/>
          <w:color w:val="222222"/>
          <w:sz w:val="21"/>
          <w:szCs w:val="21"/>
        </w:rPr>
        <w:t>ircunstan</w:t>
      </w:r>
      <w:r w:rsidRPr="0062271C">
        <w:rPr>
          <w:rFonts w:ascii="Abadi" w:hAnsi="Abadi" w:cs="Arial"/>
          <w:color w:val="3D3D3D"/>
          <w:sz w:val="21"/>
          <w:szCs w:val="21"/>
        </w:rPr>
        <w:t>c</w:t>
      </w:r>
      <w:r w:rsidRPr="0062271C">
        <w:rPr>
          <w:rFonts w:ascii="Abadi" w:hAnsi="Abadi" w:cs="Arial"/>
          <w:color w:val="222222"/>
          <w:sz w:val="21"/>
          <w:szCs w:val="21"/>
        </w:rPr>
        <w:t xml:space="preserve">ias de </w:t>
      </w:r>
      <w:r w:rsidRPr="0062271C">
        <w:rPr>
          <w:rFonts w:ascii="Abadi" w:hAnsi="Abadi" w:cs="Arial"/>
          <w:color w:val="3D3D3D"/>
          <w:sz w:val="21"/>
          <w:szCs w:val="21"/>
        </w:rPr>
        <w:t>c</w:t>
      </w:r>
      <w:r w:rsidRPr="0062271C">
        <w:rPr>
          <w:rFonts w:ascii="Abadi" w:hAnsi="Abadi" w:cs="Arial"/>
          <w:color w:val="222222"/>
          <w:sz w:val="21"/>
          <w:szCs w:val="21"/>
        </w:rPr>
        <w:t>ómo fue</w:t>
      </w:r>
      <w:r>
        <w:rPr>
          <w:rFonts w:ascii="Abadi" w:hAnsi="Abadi" w:cs="Arial"/>
          <w:color w:val="222222"/>
          <w:sz w:val="21"/>
          <w:szCs w:val="21"/>
        </w:rPr>
        <w:t xml:space="preserve"> </w:t>
      </w:r>
      <w:r w:rsidRPr="0062271C">
        <w:rPr>
          <w:rFonts w:ascii="Abadi" w:hAnsi="Abadi" w:cs="Arial"/>
          <w:color w:val="222222"/>
          <w:sz w:val="21"/>
          <w:szCs w:val="21"/>
        </w:rPr>
        <w:t>pagada</w:t>
      </w:r>
      <w:r w:rsidRPr="0062271C">
        <w:rPr>
          <w:rFonts w:ascii="Abadi" w:hAnsi="Abadi" w:cs="Arial"/>
          <w:color w:val="3D3D3D"/>
          <w:sz w:val="21"/>
          <w:szCs w:val="21"/>
        </w:rPr>
        <w:t xml:space="preserve">-, </w:t>
      </w:r>
      <w:r w:rsidRPr="0062271C">
        <w:rPr>
          <w:rFonts w:ascii="Abadi" w:hAnsi="Abadi" w:cs="Arial"/>
          <w:color w:val="111111"/>
          <w:sz w:val="21"/>
          <w:szCs w:val="21"/>
        </w:rPr>
        <w:t xml:space="preserve">no </w:t>
      </w:r>
      <w:r w:rsidRPr="0062271C">
        <w:rPr>
          <w:rFonts w:ascii="Abadi" w:hAnsi="Abadi" w:cs="Arial"/>
          <w:color w:val="222222"/>
          <w:sz w:val="21"/>
          <w:szCs w:val="21"/>
        </w:rPr>
        <w:t>obstante</w:t>
      </w:r>
      <w:r w:rsidRPr="0062271C">
        <w:rPr>
          <w:rFonts w:ascii="Abadi" w:hAnsi="Abadi" w:cs="Arial"/>
          <w:color w:val="515151"/>
          <w:sz w:val="21"/>
          <w:szCs w:val="21"/>
        </w:rPr>
        <w:t xml:space="preserve">, </w:t>
      </w:r>
      <w:r w:rsidRPr="0062271C">
        <w:rPr>
          <w:rFonts w:ascii="Abadi" w:hAnsi="Abadi" w:cs="Arial"/>
          <w:color w:val="222222"/>
          <w:sz w:val="21"/>
          <w:szCs w:val="21"/>
        </w:rPr>
        <w:t xml:space="preserve">en </w:t>
      </w:r>
      <w:r w:rsidRPr="0062271C">
        <w:rPr>
          <w:rFonts w:ascii="Abadi" w:hAnsi="Abadi" w:cs="Arial"/>
          <w:color w:val="111111"/>
          <w:sz w:val="21"/>
          <w:szCs w:val="21"/>
        </w:rPr>
        <w:t xml:space="preserve">la </w:t>
      </w:r>
      <w:r w:rsidRPr="0062271C">
        <w:rPr>
          <w:rFonts w:ascii="Abadi" w:hAnsi="Abadi" w:cs="Arial"/>
          <w:color w:val="222222"/>
          <w:sz w:val="21"/>
          <w:szCs w:val="21"/>
        </w:rPr>
        <w:t>práctica, muchas v</w:t>
      </w:r>
      <w:r w:rsidRPr="0062271C">
        <w:rPr>
          <w:rFonts w:ascii="Abadi" w:hAnsi="Abadi" w:cs="Arial"/>
          <w:color w:val="3D3D3D"/>
          <w:sz w:val="21"/>
          <w:szCs w:val="21"/>
        </w:rPr>
        <w:t>e</w:t>
      </w:r>
      <w:r w:rsidRPr="0062271C">
        <w:rPr>
          <w:rFonts w:ascii="Abadi" w:hAnsi="Abadi" w:cs="Arial"/>
          <w:color w:val="222222"/>
          <w:sz w:val="21"/>
          <w:szCs w:val="21"/>
        </w:rPr>
        <w:t xml:space="preserve">ces </w:t>
      </w:r>
      <w:r w:rsidRPr="0062271C">
        <w:rPr>
          <w:rFonts w:ascii="Abadi" w:hAnsi="Abadi" w:cs="Arial"/>
          <w:color w:val="3D3D3D"/>
          <w:sz w:val="21"/>
          <w:szCs w:val="21"/>
        </w:rPr>
        <w:t>r</w:t>
      </w:r>
      <w:r w:rsidRPr="0062271C">
        <w:rPr>
          <w:rFonts w:ascii="Abadi" w:hAnsi="Abadi" w:cs="Arial"/>
          <w:color w:val="222222"/>
          <w:sz w:val="21"/>
          <w:szCs w:val="21"/>
        </w:rPr>
        <w:t xml:space="preserve">esulta complejo solventar </w:t>
      </w:r>
      <w:r w:rsidRPr="0062271C">
        <w:rPr>
          <w:rFonts w:ascii="Abadi" w:hAnsi="Abadi" w:cs="Arial"/>
          <w:color w:val="111111"/>
          <w:sz w:val="21"/>
          <w:szCs w:val="21"/>
        </w:rPr>
        <w:t>tales</w:t>
      </w:r>
      <w:r>
        <w:rPr>
          <w:rFonts w:ascii="Abadi" w:hAnsi="Abadi" w:cs="Arial"/>
          <w:color w:val="111111"/>
          <w:sz w:val="21"/>
          <w:szCs w:val="21"/>
        </w:rPr>
        <w:t xml:space="preserve"> </w:t>
      </w:r>
      <w:r w:rsidRPr="0062271C">
        <w:rPr>
          <w:rFonts w:ascii="Abadi" w:hAnsi="Abadi" w:cs="Arial"/>
          <w:color w:val="222222"/>
          <w:sz w:val="21"/>
          <w:szCs w:val="21"/>
        </w:rPr>
        <w:t xml:space="preserve">extremos por </w:t>
      </w:r>
      <w:r w:rsidRPr="0062271C">
        <w:rPr>
          <w:rFonts w:ascii="Abadi" w:hAnsi="Abadi" w:cs="Arial"/>
          <w:color w:val="111111"/>
          <w:sz w:val="21"/>
          <w:szCs w:val="21"/>
        </w:rPr>
        <w:t xml:space="preserve">las </w:t>
      </w:r>
      <w:r w:rsidRPr="0062271C">
        <w:rPr>
          <w:rFonts w:ascii="Abadi" w:hAnsi="Abadi" w:cs="Arial"/>
          <w:color w:val="222222"/>
          <w:sz w:val="21"/>
          <w:szCs w:val="21"/>
        </w:rPr>
        <w:t>circunstancias referidas supralíneas</w:t>
      </w:r>
      <w:r w:rsidRPr="0062271C">
        <w:rPr>
          <w:rFonts w:ascii="Abadi" w:hAnsi="Abadi" w:cs="Arial"/>
          <w:color w:val="3D3D3D"/>
          <w:sz w:val="21"/>
          <w:szCs w:val="21"/>
        </w:rPr>
        <w:t xml:space="preserve">. </w:t>
      </w:r>
    </w:p>
    <w:p w14:paraId="67115800" w14:textId="77777777" w:rsidR="00E629C7" w:rsidRDefault="00E629C7" w:rsidP="00E629C7">
      <w:pPr>
        <w:autoSpaceDE w:val="0"/>
        <w:autoSpaceDN w:val="0"/>
        <w:adjustRightInd w:val="0"/>
        <w:jc w:val="both"/>
        <w:rPr>
          <w:rFonts w:ascii="Abadi" w:hAnsi="Abadi" w:cs="Arial"/>
          <w:color w:val="3D3D3D"/>
          <w:sz w:val="21"/>
          <w:szCs w:val="21"/>
        </w:rPr>
      </w:pPr>
    </w:p>
    <w:p w14:paraId="1F69DA88" w14:textId="77777777" w:rsidR="00E629C7"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181818"/>
          <w:sz w:val="21"/>
          <w:szCs w:val="21"/>
        </w:rPr>
        <w:t xml:space="preserve">La imposibilidad anterior deriva </w:t>
      </w:r>
      <w:r w:rsidRPr="0062271C">
        <w:rPr>
          <w:rFonts w:ascii="Abadi" w:hAnsi="Abadi" w:cs="Arial"/>
          <w:color w:val="272727"/>
          <w:sz w:val="21"/>
          <w:szCs w:val="21"/>
        </w:rPr>
        <w:t xml:space="preserve">en </w:t>
      </w:r>
      <w:r w:rsidRPr="0062271C">
        <w:rPr>
          <w:rFonts w:ascii="Abadi" w:hAnsi="Abadi" w:cs="Arial"/>
          <w:color w:val="181818"/>
          <w:sz w:val="21"/>
          <w:szCs w:val="21"/>
        </w:rPr>
        <w:t xml:space="preserve">que la </w:t>
      </w:r>
      <w:r w:rsidRPr="0062271C">
        <w:rPr>
          <w:rFonts w:ascii="Abadi" w:hAnsi="Abadi" w:cs="Arial"/>
          <w:color w:val="424242"/>
          <w:sz w:val="21"/>
          <w:szCs w:val="21"/>
        </w:rPr>
        <w:t>«</w:t>
      </w:r>
      <w:r w:rsidRPr="0062271C">
        <w:rPr>
          <w:rFonts w:ascii="Abadi" w:hAnsi="Abadi" w:cs="Arial"/>
          <w:color w:val="181818"/>
          <w:sz w:val="21"/>
          <w:szCs w:val="21"/>
        </w:rPr>
        <w:t>Extorsión</w:t>
      </w:r>
      <w:r w:rsidRPr="0062271C">
        <w:rPr>
          <w:rFonts w:ascii="Abadi" w:hAnsi="Abadi" w:cs="Arial"/>
          <w:color w:val="424242"/>
          <w:sz w:val="21"/>
          <w:szCs w:val="21"/>
        </w:rPr>
        <w:t xml:space="preserve">» </w:t>
      </w:r>
      <w:r w:rsidRPr="0062271C">
        <w:rPr>
          <w:rFonts w:ascii="Abadi" w:hAnsi="Abadi" w:cs="Arial"/>
          <w:color w:val="181818"/>
          <w:sz w:val="21"/>
          <w:szCs w:val="21"/>
        </w:rPr>
        <w:t xml:space="preserve">va </w:t>
      </w:r>
      <w:r w:rsidRPr="0062271C">
        <w:rPr>
          <w:rFonts w:ascii="Abadi" w:hAnsi="Abadi" w:cs="Arial"/>
          <w:color w:val="272727"/>
          <w:sz w:val="21"/>
          <w:szCs w:val="21"/>
        </w:rPr>
        <w:t xml:space="preserve">acompañada </w:t>
      </w:r>
      <w:r w:rsidRPr="0062271C">
        <w:rPr>
          <w:rFonts w:ascii="Abadi" w:hAnsi="Abadi" w:cs="Arial"/>
          <w:color w:val="181818"/>
          <w:sz w:val="21"/>
          <w:szCs w:val="21"/>
        </w:rPr>
        <w:t>de la</w:t>
      </w:r>
      <w:r>
        <w:rPr>
          <w:rFonts w:ascii="Abadi" w:hAnsi="Abadi" w:cs="Arial"/>
          <w:color w:val="181818"/>
          <w:sz w:val="21"/>
          <w:szCs w:val="21"/>
        </w:rPr>
        <w:t xml:space="preserve"> </w:t>
      </w:r>
      <w:r w:rsidRPr="0062271C">
        <w:rPr>
          <w:rFonts w:ascii="Abadi" w:hAnsi="Abadi" w:cs="Arial"/>
          <w:color w:val="272727"/>
          <w:sz w:val="21"/>
          <w:szCs w:val="21"/>
        </w:rPr>
        <w:t xml:space="preserve">violencia </w:t>
      </w:r>
      <w:r w:rsidRPr="0062271C">
        <w:rPr>
          <w:rFonts w:ascii="Abadi" w:hAnsi="Abadi" w:cs="Arial"/>
          <w:color w:val="181818"/>
          <w:sz w:val="21"/>
          <w:szCs w:val="21"/>
        </w:rPr>
        <w:t xml:space="preserve">física y/o moral que </w:t>
      </w:r>
      <w:r w:rsidRPr="0062271C">
        <w:rPr>
          <w:rFonts w:ascii="Abadi" w:hAnsi="Abadi" w:cs="Arial"/>
          <w:color w:val="272727"/>
          <w:sz w:val="21"/>
          <w:szCs w:val="21"/>
        </w:rPr>
        <w:t xml:space="preserve">emplean </w:t>
      </w:r>
      <w:r w:rsidRPr="0062271C">
        <w:rPr>
          <w:rFonts w:ascii="Abadi" w:hAnsi="Abadi" w:cs="Arial"/>
          <w:color w:val="181818"/>
          <w:sz w:val="21"/>
          <w:szCs w:val="21"/>
        </w:rPr>
        <w:t>los imputados para obligar a las víctimas a</w:t>
      </w:r>
      <w:r>
        <w:rPr>
          <w:rFonts w:ascii="Abadi" w:hAnsi="Abadi" w:cs="Arial"/>
          <w:color w:val="181818"/>
          <w:sz w:val="21"/>
          <w:szCs w:val="21"/>
        </w:rPr>
        <w:t xml:space="preserve"> </w:t>
      </w:r>
      <w:r w:rsidRPr="0062271C">
        <w:rPr>
          <w:rFonts w:ascii="Abadi" w:hAnsi="Abadi" w:cs="Arial"/>
          <w:color w:val="181818"/>
          <w:sz w:val="21"/>
          <w:szCs w:val="21"/>
        </w:rPr>
        <w:t xml:space="preserve">pagar y </w:t>
      </w:r>
      <w:r w:rsidRPr="0062271C">
        <w:rPr>
          <w:rFonts w:ascii="Abadi" w:hAnsi="Abadi" w:cs="Arial"/>
          <w:color w:val="272727"/>
          <w:sz w:val="21"/>
          <w:szCs w:val="21"/>
        </w:rPr>
        <w:t xml:space="preserve">no </w:t>
      </w:r>
      <w:r w:rsidRPr="0062271C">
        <w:rPr>
          <w:rFonts w:ascii="Abadi" w:hAnsi="Abadi" w:cs="Arial"/>
          <w:color w:val="181818"/>
          <w:sz w:val="21"/>
          <w:szCs w:val="21"/>
        </w:rPr>
        <w:t xml:space="preserve">denunciar, y que, </w:t>
      </w:r>
      <w:r w:rsidRPr="0062271C">
        <w:rPr>
          <w:rFonts w:ascii="Abadi" w:hAnsi="Abadi" w:cs="Arial"/>
          <w:color w:val="272727"/>
          <w:sz w:val="21"/>
          <w:szCs w:val="21"/>
        </w:rPr>
        <w:t xml:space="preserve">en la </w:t>
      </w:r>
      <w:r w:rsidRPr="0062271C">
        <w:rPr>
          <w:rFonts w:ascii="Abadi" w:hAnsi="Abadi" w:cs="Arial"/>
          <w:color w:val="181818"/>
          <w:sz w:val="21"/>
          <w:szCs w:val="21"/>
        </w:rPr>
        <w:t>mayoría de las veces, las víctimas son las únicas</w:t>
      </w:r>
      <w:r>
        <w:rPr>
          <w:rFonts w:ascii="Abadi" w:hAnsi="Abadi" w:cs="Arial"/>
          <w:color w:val="181818"/>
          <w:sz w:val="21"/>
          <w:szCs w:val="21"/>
        </w:rPr>
        <w:t xml:space="preserve"> </w:t>
      </w:r>
      <w:r w:rsidRPr="0062271C">
        <w:rPr>
          <w:rFonts w:ascii="Abadi" w:hAnsi="Abadi" w:cs="Arial"/>
          <w:color w:val="181818"/>
          <w:sz w:val="21"/>
          <w:szCs w:val="21"/>
        </w:rPr>
        <w:t xml:space="preserve">personas </w:t>
      </w:r>
      <w:r w:rsidRPr="0062271C">
        <w:rPr>
          <w:rFonts w:ascii="Abadi" w:hAnsi="Abadi" w:cs="Arial"/>
          <w:color w:val="272727"/>
          <w:sz w:val="21"/>
          <w:szCs w:val="21"/>
        </w:rPr>
        <w:t>(ajenas a los victimar</w:t>
      </w:r>
      <w:r w:rsidRPr="0062271C">
        <w:rPr>
          <w:rFonts w:ascii="Abadi" w:hAnsi="Abadi" w:cs="Arial"/>
          <w:color w:val="424242"/>
          <w:sz w:val="21"/>
          <w:szCs w:val="21"/>
        </w:rPr>
        <w:t>i</w:t>
      </w:r>
      <w:r w:rsidRPr="0062271C">
        <w:rPr>
          <w:rFonts w:ascii="Abadi" w:hAnsi="Abadi" w:cs="Arial"/>
          <w:color w:val="272727"/>
          <w:sz w:val="21"/>
          <w:szCs w:val="21"/>
        </w:rPr>
        <w:t xml:space="preserve">os) </w:t>
      </w:r>
      <w:r w:rsidRPr="0062271C">
        <w:rPr>
          <w:rFonts w:ascii="Abadi" w:hAnsi="Abadi" w:cs="Arial"/>
          <w:color w:val="181818"/>
          <w:sz w:val="21"/>
          <w:szCs w:val="21"/>
        </w:rPr>
        <w:t xml:space="preserve">que </w:t>
      </w:r>
      <w:r w:rsidRPr="0062271C">
        <w:rPr>
          <w:rFonts w:ascii="Abadi" w:hAnsi="Abadi" w:cs="Arial"/>
          <w:color w:val="272727"/>
          <w:sz w:val="21"/>
          <w:szCs w:val="21"/>
        </w:rPr>
        <w:t xml:space="preserve">conocen esa </w:t>
      </w:r>
      <w:r w:rsidRPr="0062271C">
        <w:rPr>
          <w:rFonts w:ascii="Abadi" w:hAnsi="Abadi" w:cs="Arial"/>
          <w:color w:val="181818"/>
          <w:sz w:val="21"/>
          <w:szCs w:val="21"/>
        </w:rPr>
        <w:t>información y por temor no</w:t>
      </w:r>
      <w:r>
        <w:rPr>
          <w:rFonts w:ascii="Abadi" w:hAnsi="Abadi" w:cs="Arial"/>
          <w:color w:val="181818"/>
          <w:sz w:val="21"/>
          <w:szCs w:val="21"/>
        </w:rPr>
        <w:t xml:space="preserve"> </w:t>
      </w:r>
      <w:r w:rsidRPr="0062271C">
        <w:rPr>
          <w:rFonts w:ascii="Abadi" w:hAnsi="Abadi" w:cs="Arial"/>
          <w:color w:val="272727"/>
          <w:sz w:val="21"/>
          <w:szCs w:val="21"/>
        </w:rPr>
        <w:t xml:space="preserve">están dispuestas </w:t>
      </w:r>
      <w:r w:rsidRPr="0062271C">
        <w:rPr>
          <w:rFonts w:ascii="Abadi" w:hAnsi="Abadi" w:cs="Arial"/>
          <w:color w:val="181818"/>
          <w:sz w:val="21"/>
          <w:szCs w:val="21"/>
        </w:rPr>
        <w:t xml:space="preserve">a </w:t>
      </w:r>
      <w:r w:rsidRPr="0062271C">
        <w:rPr>
          <w:rFonts w:ascii="Abadi" w:hAnsi="Abadi" w:cs="Arial"/>
          <w:color w:val="272727"/>
          <w:sz w:val="21"/>
          <w:szCs w:val="21"/>
        </w:rPr>
        <w:t xml:space="preserve">compartirla con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autoridad </w:t>
      </w:r>
      <w:r w:rsidRPr="0062271C">
        <w:rPr>
          <w:rFonts w:ascii="Abadi" w:hAnsi="Abadi" w:cs="Arial"/>
          <w:color w:val="181818"/>
          <w:sz w:val="21"/>
          <w:szCs w:val="21"/>
        </w:rPr>
        <w:t xml:space="preserve">ni </w:t>
      </w:r>
      <w:r w:rsidRPr="0062271C">
        <w:rPr>
          <w:rFonts w:ascii="Abadi" w:hAnsi="Abadi" w:cs="Arial"/>
          <w:color w:val="272727"/>
          <w:sz w:val="21"/>
          <w:szCs w:val="21"/>
        </w:rPr>
        <w:t xml:space="preserve">a afrontar </w:t>
      </w:r>
      <w:r w:rsidRPr="0062271C">
        <w:rPr>
          <w:rFonts w:ascii="Abadi" w:hAnsi="Abadi" w:cs="Arial"/>
          <w:color w:val="181818"/>
          <w:sz w:val="21"/>
          <w:szCs w:val="21"/>
        </w:rPr>
        <w:t xml:space="preserve">un </w:t>
      </w:r>
      <w:r w:rsidRPr="0062271C">
        <w:rPr>
          <w:rFonts w:ascii="Abadi" w:hAnsi="Abadi" w:cs="Arial"/>
          <w:color w:val="272727"/>
          <w:sz w:val="21"/>
          <w:szCs w:val="21"/>
        </w:rPr>
        <w:t xml:space="preserve">proceso </w:t>
      </w:r>
      <w:r w:rsidRPr="0062271C">
        <w:rPr>
          <w:rFonts w:ascii="Abadi" w:hAnsi="Abadi" w:cs="Arial"/>
          <w:color w:val="181818"/>
          <w:sz w:val="21"/>
          <w:szCs w:val="21"/>
        </w:rPr>
        <w:t>para tales</w:t>
      </w:r>
      <w:r>
        <w:rPr>
          <w:rFonts w:ascii="Abadi" w:hAnsi="Abadi" w:cs="Arial"/>
          <w:color w:val="181818"/>
          <w:sz w:val="21"/>
          <w:szCs w:val="21"/>
        </w:rPr>
        <w:t xml:space="preserve"> </w:t>
      </w:r>
      <w:r w:rsidRPr="0062271C">
        <w:rPr>
          <w:rFonts w:ascii="Abadi" w:hAnsi="Abadi" w:cs="Arial"/>
          <w:color w:val="272727"/>
          <w:sz w:val="21"/>
          <w:szCs w:val="21"/>
        </w:rPr>
        <w:t>efectos</w:t>
      </w:r>
      <w:r w:rsidRPr="0062271C">
        <w:rPr>
          <w:rFonts w:ascii="Abadi" w:hAnsi="Abadi" w:cs="Arial"/>
          <w:color w:val="424242"/>
          <w:sz w:val="21"/>
          <w:szCs w:val="21"/>
        </w:rPr>
        <w:t>.</w:t>
      </w:r>
    </w:p>
    <w:p w14:paraId="3AF167C7" w14:textId="77777777" w:rsidR="00E629C7" w:rsidRPr="0062271C" w:rsidRDefault="00E629C7" w:rsidP="00E629C7">
      <w:pPr>
        <w:autoSpaceDE w:val="0"/>
        <w:autoSpaceDN w:val="0"/>
        <w:adjustRightInd w:val="0"/>
        <w:jc w:val="both"/>
        <w:rPr>
          <w:rFonts w:ascii="Abadi" w:hAnsi="Abadi" w:cs="Arial"/>
          <w:color w:val="424242"/>
          <w:sz w:val="21"/>
          <w:szCs w:val="21"/>
        </w:rPr>
      </w:pPr>
    </w:p>
    <w:p w14:paraId="5A270500" w14:textId="77777777" w:rsidR="00E629C7"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272727"/>
          <w:sz w:val="21"/>
          <w:szCs w:val="21"/>
        </w:rPr>
        <w:t xml:space="preserve">Ante esta </w:t>
      </w:r>
      <w:r w:rsidRPr="0062271C">
        <w:rPr>
          <w:rFonts w:ascii="Abadi" w:hAnsi="Abadi" w:cs="Arial"/>
          <w:color w:val="181818"/>
          <w:sz w:val="21"/>
          <w:szCs w:val="21"/>
        </w:rPr>
        <w:t xml:space="preserve">situación </w:t>
      </w:r>
      <w:r w:rsidRPr="0062271C">
        <w:rPr>
          <w:rFonts w:ascii="Abadi" w:hAnsi="Abadi" w:cs="Arial"/>
          <w:color w:val="272727"/>
          <w:sz w:val="21"/>
          <w:szCs w:val="21"/>
        </w:rPr>
        <w:t xml:space="preserve">se constriñe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oportunidad </w:t>
      </w:r>
      <w:r w:rsidRPr="0062271C">
        <w:rPr>
          <w:rFonts w:ascii="Abadi" w:hAnsi="Abadi" w:cs="Arial"/>
          <w:color w:val="181818"/>
          <w:sz w:val="21"/>
          <w:szCs w:val="21"/>
        </w:rPr>
        <w:t xml:space="preserve">de </w:t>
      </w:r>
      <w:r w:rsidRPr="0062271C">
        <w:rPr>
          <w:rFonts w:ascii="Abadi" w:hAnsi="Abadi" w:cs="Arial"/>
          <w:color w:val="272727"/>
          <w:sz w:val="21"/>
          <w:szCs w:val="21"/>
        </w:rPr>
        <w:t xml:space="preserve">acreditar </w:t>
      </w:r>
      <w:r w:rsidRPr="0062271C">
        <w:rPr>
          <w:rFonts w:ascii="Abadi" w:hAnsi="Abadi" w:cs="Arial"/>
          <w:color w:val="181818"/>
          <w:sz w:val="21"/>
          <w:szCs w:val="21"/>
        </w:rPr>
        <w:t xml:space="preserve">tanto </w:t>
      </w:r>
      <w:r w:rsidRPr="0062271C">
        <w:rPr>
          <w:rFonts w:ascii="Abadi" w:hAnsi="Abadi" w:cs="Arial"/>
          <w:color w:val="272727"/>
          <w:sz w:val="21"/>
          <w:szCs w:val="21"/>
        </w:rPr>
        <w:t xml:space="preserve">el </w:t>
      </w:r>
      <w:r w:rsidRPr="0062271C">
        <w:rPr>
          <w:rFonts w:ascii="Abadi" w:hAnsi="Abadi" w:cs="Arial"/>
          <w:color w:val="181818"/>
          <w:sz w:val="21"/>
          <w:szCs w:val="21"/>
        </w:rPr>
        <w:t>delito</w:t>
      </w:r>
      <w:r>
        <w:rPr>
          <w:rFonts w:ascii="Abadi" w:hAnsi="Abadi" w:cs="Arial"/>
          <w:color w:val="181818"/>
          <w:sz w:val="21"/>
          <w:szCs w:val="21"/>
        </w:rPr>
        <w:t xml:space="preserve"> </w:t>
      </w:r>
      <w:r w:rsidRPr="0062271C">
        <w:rPr>
          <w:rFonts w:ascii="Abadi" w:hAnsi="Abadi" w:cs="Arial"/>
          <w:color w:val="272727"/>
          <w:sz w:val="21"/>
          <w:szCs w:val="21"/>
        </w:rPr>
        <w:t xml:space="preserve">consumado como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tentativa, puesto </w:t>
      </w:r>
      <w:r w:rsidRPr="0062271C">
        <w:rPr>
          <w:rFonts w:ascii="Abadi" w:hAnsi="Abadi" w:cs="Arial"/>
          <w:color w:val="181818"/>
          <w:sz w:val="21"/>
          <w:szCs w:val="21"/>
        </w:rPr>
        <w:t xml:space="preserve">que </w:t>
      </w:r>
      <w:r w:rsidRPr="0062271C">
        <w:rPr>
          <w:rFonts w:ascii="Abadi" w:hAnsi="Abadi" w:cs="Arial"/>
          <w:color w:val="181818"/>
          <w:sz w:val="21"/>
          <w:szCs w:val="21"/>
        </w:rPr>
        <w:t xml:space="preserve">para </w:t>
      </w:r>
      <w:r w:rsidRPr="0062271C">
        <w:rPr>
          <w:rFonts w:ascii="Abadi" w:hAnsi="Abadi" w:cs="Arial"/>
          <w:color w:val="272727"/>
          <w:sz w:val="21"/>
          <w:szCs w:val="21"/>
        </w:rPr>
        <w:t xml:space="preserve">ésta última se </w:t>
      </w:r>
      <w:r w:rsidRPr="0062271C">
        <w:rPr>
          <w:rFonts w:ascii="Abadi" w:hAnsi="Abadi" w:cs="Arial"/>
          <w:color w:val="181818"/>
          <w:sz w:val="21"/>
          <w:szCs w:val="21"/>
        </w:rPr>
        <w:t xml:space="preserve">requiere </w:t>
      </w:r>
      <w:r w:rsidRPr="0062271C">
        <w:rPr>
          <w:rFonts w:ascii="Abadi" w:hAnsi="Abadi" w:cs="Arial"/>
          <w:color w:val="272727"/>
          <w:sz w:val="21"/>
          <w:szCs w:val="21"/>
        </w:rPr>
        <w:t>demostrar</w:t>
      </w:r>
      <w:r>
        <w:rPr>
          <w:rFonts w:ascii="Abadi" w:hAnsi="Abadi" w:cs="Arial"/>
          <w:color w:val="272727"/>
          <w:sz w:val="21"/>
          <w:szCs w:val="21"/>
        </w:rPr>
        <w:t xml:space="preserve"> </w:t>
      </w:r>
      <w:r w:rsidRPr="0062271C">
        <w:rPr>
          <w:rFonts w:ascii="Abadi" w:hAnsi="Abadi" w:cs="Arial"/>
          <w:color w:val="181818"/>
          <w:sz w:val="21"/>
          <w:szCs w:val="21"/>
        </w:rPr>
        <w:t xml:space="preserve">también las </w:t>
      </w:r>
      <w:r w:rsidRPr="0062271C">
        <w:rPr>
          <w:rFonts w:ascii="Abadi" w:hAnsi="Abadi" w:cs="Arial"/>
          <w:color w:val="272727"/>
          <w:sz w:val="21"/>
          <w:szCs w:val="21"/>
        </w:rPr>
        <w:t xml:space="preserve">circunstancias </w:t>
      </w:r>
      <w:r w:rsidRPr="0062271C">
        <w:rPr>
          <w:rFonts w:ascii="Abadi" w:hAnsi="Abadi" w:cs="Arial"/>
          <w:color w:val="181818"/>
          <w:sz w:val="21"/>
          <w:szCs w:val="21"/>
        </w:rPr>
        <w:t xml:space="preserve">que </w:t>
      </w:r>
      <w:r w:rsidRPr="0062271C">
        <w:rPr>
          <w:rFonts w:ascii="Abadi" w:hAnsi="Abadi" w:cs="Arial"/>
          <w:color w:val="272727"/>
          <w:sz w:val="21"/>
          <w:szCs w:val="21"/>
        </w:rPr>
        <w:t xml:space="preserve">impidieron </w:t>
      </w:r>
      <w:r w:rsidRPr="0062271C">
        <w:rPr>
          <w:rFonts w:ascii="Abadi" w:hAnsi="Abadi" w:cs="Arial"/>
          <w:color w:val="181818"/>
          <w:sz w:val="21"/>
          <w:szCs w:val="21"/>
        </w:rPr>
        <w:t xml:space="preserve">que </w:t>
      </w:r>
      <w:r w:rsidRPr="0062271C">
        <w:rPr>
          <w:rFonts w:ascii="Abadi" w:hAnsi="Abadi" w:cs="Arial"/>
          <w:color w:val="272727"/>
          <w:sz w:val="21"/>
          <w:szCs w:val="21"/>
        </w:rPr>
        <w:t xml:space="preserve">el pago se </w:t>
      </w:r>
      <w:r w:rsidRPr="0062271C">
        <w:rPr>
          <w:rFonts w:ascii="Abadi" w:hAnsi="Abadi" w:cs="Arial"/>
          <w:color w:val="181818"/>
          <w:sz w:val="21"/>
          <w:szCs w:val="21"/>
        </w:rPr>
        <w:t xml:space="preserve">realizara, lo </w:t>
      </w:r>
      <w:r w:rsidRPr="0062271C">
        <w:rPr>
          <w:rFonts w:ascii="Abadi" w:hAnsi="Abadi" w:cs="Arial"/>
          <w:color w:val="272727"/>
          <w:sz w:val="21"/>
          <w:szCs w:val="21"/>
        </w:rPr>
        <w:t>cual se limita</w:t>
      </w:r>
      <w:r>
        <w:rPr>
          <w:rFonts w:ascii="Abadi" w:hAnsi="Abadi" w:cs="Arial"/>
          <w:color w:val="272727"/>
          <w:sz w:val="21"/>
          <w:szCs w:val="21"/>
        </w:rPr>
        <w:t xml:space="preserve"> </w:t>
      </w:r>
      <w:r w:rsidRPr="0062271C">
        <w:rPr>
          <w:rFonts w:ascii="Abadi" w:hAnsi="Abadi" w:cs="Arial"/>
          <w:color w:val="272727"/>
          <w:sz w:val="21"/>
          <w:szCs w:val="21"/>
        </w:rPr>
        <w:t xml:space="preserve">conocer si </w:t>
      </w:r>
      <w:r w:rsidRPr="0062271C">
        <w:rPr>
          <w:rFonts w:ascii="Abadi" w:hAnsi="Abadi" w:cs="Arial"/>
          <w:color w:val="181818"/>
          <w:sz w:val="21"/>
          <w:szCs w:val="21"/>
        </w:rPr>
        <w:t xml:space="preserve">la víctima no </w:t>
      </w:r>
      <w:r w:rsidRPr="0062271C">
        <w:rPr>
          <w:rFonts w:ascii="Abadi" w:hAnsi="Abadi" w:cs="Arial"/>
          <w:color w:val="272727"/>
          <w:sz w:val="21"/>
          <w:szCs w:val="21"/>
        </w:rPr>
        <w:t xml:space="preserve">brinda tales </w:t>
      </w:r>
      <w:r w:rsidRPr="0062271C">
        <w:rPr>
          <w:rFonts w:ascii="Abadi" w:hAnsi="Abadi" w:cs="Arial"/>
          <w:color w:val="181818"/>
          <w:sz w:val="21"/>
          <w:szCs w:val="21"/>
        </w:rPr>
        <w:t xml:space="preserve">referencias </w:t>
      </w:r>
      <w:r w:rsidRPr="0062271C">
        <w:rPr>
          <w:rFonts w:ascii="Abadi" w:hAnsi="Abadi" w:cs="Arial"/>
          <w:color w:val="272727"/>
          <w:sz w:val="21"/>
          <w:szCs w:val="21"/>
        </w:rPr>
        <w:t>y</w:t>
      </w:r>
      <w:r w:rsidRPr="0062271C">
        <w:rPr>
          <w:rFonts w:ascii="Abadi" w:hAnsi="Abadi" w:cs="Arial"/>
          <w:color w:val="424242"/>
          <w:sz w:val="21"/>
          <w:szCs w:val="21"/>
        </w:rPr>
        <w:t>/</w:t>
      </w:r>
      <w:r w:rsidRPr="0062271C">
        <w:rPr>
          <w:rFonts w:ascii="Abadi" w:hAnsi="Abadi" w:cs="Arial"/>
          <w:color w:val="181818"/>
          <w:sz w:val="21"/>
          <w:szCs w:val="21"/>
        </w:rPr>
        <w:t xml:space="preserve">o las niega, pues </w:t>
      </w:r>
      <w:r w:rsidRPr="0062271C">
        <w:rPr>
          <w:rFonts w:ascii="Abadi" w:hAnsi="Abadi" w:cs="Arial"/>
          <w:color w:val="272727"/>
          <w:sz w:val="21"/>
          <w:szCs w:val="21"/>
        </w:rPr>
        <w:t xml:space="preserve">como se </w:t>
      </w:r>
      <w:r w:rsidRPr="0062271C">
        <w:rPr>
          <w:rFonts w:ascii="Abadi" w:hAnsi="Abadi" w:cs="Arial"/>
          <w:color w:val="181818"/>
          <w:sz w:val="21"/>
          <w:szCs w:val="21"/>
        </w:rPr>
        <w:t>ha</w:t>
      </w:r>
      <w:r>
        <w:rPr>
          <w:rFonts w:ascii="Abadi" w:hAnsi="Abadi" w:cs="Arial"/>
          <w:color w:val="181818"/>
          <w:sz w:val="21"/>
          <w:szCs w:val="21"/>
        </w:rPr>
        <w:t xml:space="preserve"> </w:t>
      </w:r>
      <w:r w:rsidRPr="0062271C">
        <w:rPr>
          <w:rFonts w:ascii="Abadi" w:hAnsi="Abadi" w:cs="Arial"/>
          <w:color w:val="181818"/>
          <w:sz w:val="21"/>
          <w:szCs w:val="21"/>
        </w:rPr>
        <w:t>mencionado</w:t>
      </w:r>
      <w:r w:rsidRPr="0062271C">
        <w:rPr>
          <w:rFonts w:ascii="Abadi" w:hAnsi="Abadi" w:cs="Arial"/>
          <w:color w:val="424242"/>
          <w:sz w:val="21"/>
          <w:szCs w:val="21"/>
        </w:rPr>
        <w:t xml:space="preserve">, </w:t>
      </w:r>
      <w:r w:rsidRPr="0062271C">
        <w:rPr>
          <w:rFonts w:ascii="Abadi" w:hAnsi="Abadi" w:cs="Arial"/>
          <w:color w:val="272727"/>
          <w:sz w:val="21"/>
          <w:szCs w:val="21"/>
        </w:rPr>
        <w:t xml:space="preserve">normalmente es ella </w:t>
      </w:r>
      <w:r w:rsidRPr="0062271C">
        <w:rPr>
          <w:rFonts w:ascii="Abadi" w:hAnsi="Abadi" w:cs="Arial"/>
          <w:color w:val="181818"/>
          <w:sz w:val="21"/>
          <w:szCs w:val="21"/>
        </w:rPr>
        <w:t xml:space="preserve">y las </w:t>
      </w:r>
      <w:r w:rsidRPr="0062271C">
        <w:rPr>
          <w:rFonts w:ascii="Abadi" w:hAnsi="Abadi" w:cs="Arial"/>
          <w:color w:val="272727"/>
          <w:sz w:val="21"/>
          <w:szCs w:val="21"/>
        </w:rPr>
        <w:t xml:space="preserve">personas </w:t>
      </w:r>
      <w:r w:rsidRPr="0062271C">
        <w:rPr>
          <w:rFonts w:ascii="Abadi" w:hAnsi="Abadi" w:cs="Arial"/>
          <w:color w:val="181818"/>
          <w:sz w:val="21"/>
          <w:szCs w:val="21"/>
        </w:rPr>
        <w:t xml:space="preserve">imputadas los </w:t>
      </w:r>
      <w:r w:rsidRPr="0062271C">
        <w:rPr>
          <w:rFonts w:ascii="Abadi" w:hAnsi="Abadi" w:cs="Arial"/>
          <w:color w:val="272727"/>
          <w:sz w:val="21"/>
          <w:szCs w:val="21"/>
        </w:rPr>
        <w:t xml:space="preserve">únicos </w:t>
      </w:r>
      <w:r w:rsidRPr="0062271C">
        <w:rPr>
          <w:rFonts w:ascii="Abadi" w:hAnsi="Abadi" w:cs="Arial"/>
          <w:color w:val="181818"/>
          <w:sz w:val="21"/>
          <w:szCs w:val="21"/>
        </w:rPr>
        <w:t xml:space="preserve">que </w:t>
      </w:r>
      <w:r w:rsidRPr="0062271C">
        <w:rPr>
          <w:rFonts w:ascii="Abadi" w:hAnsi="Abadi" w:cs="Arial"/>
          <w:color w:val="272727"/>
          <w:sz w:val="21"/>
          <w:szCs w:val="21"/>
        </w:rPr>
        <w:t>conocen</w:t>
      </w:r>
      <w:r>
        <w:rPr>
          <w:rFonts w:ascii="Abadi" w:hAnsi="Abadi" w:cs="Arial"/>
          <w:color w:val="272727"/>
          <w:sz w:val="21"/>
          <w:szCs w:val="21"/>
        </w:rPr>
        <w:t xml:space="preserve"> </w:t>
      </w:r>
      <w:r w:rsidRPr="0062271C">
        <w:rPr>
          <w:rFonts w:ascii="Abadi" w:hAnsi="Abadi" w:cs="Arial"/>
          <w:color w:val="272727"/>
          <w:sz w:val="21"/>
          <w:szCs w:val="21"/>
        </w:rPr>
        <w:t xml:space="preserve">el </w:t>
      </w:r>
      <w:r w:rsidRPr="0062271C">
        <w:rPr>
          <w:rFonts w:ascii="Abadi" w:hAnsi="Abadi" w:cs="Arial"/>
          <w:color w:val="181818"/>
          <w:sz w:val="21"/>
          <w:szCs w:val="21"/>
        </w:rPr>
        <w:t>sitio dónde se reali</w:t>
      </w:r>
      <w:r w:rsidRPr="0062271C">
        <w:rPr>
          <w:rFonts w:ascii="Abadi" w:hAnsi="Abadi" w:cs="Arial"/>
          <w:color w:val="424242"/>
          <w:sz w:val="21"/>
          <w:szCs w:val="21"/>
        </w:rPr>
        <w:t>z</w:t>
      </w:r>
      <w:r w:rsidRPr="0062271C">
        <w:rPr>
          <w:rFonts w:ascii="Abadi" w:hAnsi="Abadi" w:cs="Arial"/>
          <w:color w:val="272727"/>
          <w:sz w:val="21"/>
          <w:szCs w:val="21"/>
        </w:rPr>
        <w:t xml:space="preserve">a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entrega del numerario </w:t>
      </w:r>
      <w:r w:rsidRPr="0062271C">
        <w:rPr>
          <w:rFonts w:ascii="Abadi" w:hAnsi="Abadi" w:cs="Arial"/>
          <w:color w:val="181818"/>
          <w:sz w:val="21"/>
          <w:szCs w:val="21"/>
        </w:rPr>
        <w:t xml:space="preserve">y la </w:t>
      </w:r>
      <w:r w:rsidRPr="0062271C">
        <w:rPr>
          <w:rFonts w:ascii="Abadi" w:hAnsi="Abadi" w:cs="Arial"/>
          <w:color w:val="272727"/>
          <w:sz w:val="21"/>
          <w:szCs w:val="21"/>
        </w:rPr>
        <w:t xml:space="preserve">forma como </w:t>
      </w:r>
      <w:r w:rsidRPr="0062271C">
        <w:rPr>
          <w:rFonts w:ascii="Abadi" w:hAnsi="Abadi" w:cs="Arial"/>
          <w:color w:val="181818"/>
          <w:sz w:val="21"/>
          <w:szCs w:val="21"/>
        </w:rPr>
        <w:t xml:space="preserve">se lleva </w:t>
      </w:r>
      <w:r w:rsidRPr="0062271C">
        <w:rPr>
          <w:rFonts w:ascii="Abadi" w:hAnsi="Abadi" w:cs="Arial"/>
          <w:color w:val="272727"/>
          <w:sz w:val="21"/>
          <w:szCs w:val="21"/>
        </w:rPr>
        <w:t>a cabo</w:t>
      </w:r>
      <w:r w:rsidRPr="0062271C">
        <w:rPr>
          <w:rFonts w:ascii="Abadi" w:hAnsi="Abadi" w:cs="Arial"/>
          <w:color w:val="424242"/>
          <w:sz w:val="21"/>
          <w:szCs w:val="21"/>
        </w:rPr>
        <w:t>.</w:t>
      </w:r>
    </w:p>
    <w:p w14:paraId="25F7A452" w14:textId="77777777" w:rsidR="00E629C7" w:rsidRPr="0062271C" w:rsidRDefault="00E629C7" w:rsidP="00E629C7">
      <w:pPr>
        <w:autoSpaceDE w:val="0"/>
        <w:autoSpaceDN w:val="0"/>
        <w:adjustRightInd w:val="0"/>
        <w:jc w:val="both"/>
        <w:rPr>
          <w:rFonts w:ascii="Abadi" w:hAnsi="Abadi" w:cs="Arial"/>
          <w:color w:val="424242"/>
          <w:sz w:val="21"/>
          <w:szCs w:val="21"/>
        </w:rPr>
      </w:pPr>
    </w:p>
    <w:p w14:paraId="2867B708" w14:textId="77777777" w:rsidR="00E629C7" w:rsidRPr="00D03183" w:rsidRDefault="00E629C7" w:rsidP="00E629C7">
      <w:pPr>
        <w:autoSpaceDE w:val="0"/>
        <w:autoSpaceDN w:val="0"/>
        <w:adjustRightInd w:val="0"/>
        <w:jc w:val="both"/>
        <w:rPr>
          <w:rFonts w:ascii="Abadi" w:hAnsi="Abadi" w:cs="Arial"/>
          <w:color w:val="181818"/>
          <w:sz w:val="21"/>
          <w:szCs w:val="21"/>
        </w:rPr>
      </w:pPr>
      <w:r w:rsidRPr="00D03183">
        <w:rPr>
          <w:rFonts w:ascii="Abadi" w:hAnsi="Abadi" w:cs="Arial"/>
          <w:color w:val="181818"/>
          <w:sz w:val="21"/>
          <w:szCs w:val="21"/>
        </w:rPr>
        <w:t>III. PROPUESTA ESPECÍFICA DE REFORMA</w:t>
      </w:r>
    </w:p>
    <w:p w14:paraId="2DE56E32" w14:textId="77777777" w:rsidR="00E629C7" w:rsidRPr="00D03183" w:rsidRDefault="00E629C7" w:rsidP="00E629C7">
      <w:pPr>
        <w:autoSpaceDE w:val="0"/>
        <w:autoSpaceDN w:val="0"/>
        <w:adjustRightInd w:val="0"/>
        <w:jc w:val="both"/>
        <w:rPr>
          <w:rFonts w:ascii="Abadi" w:hAnsi="Abadi" w:cs="Arial"/>
          <w:i/>
          <w:iCs/>
          <w:color w:val="181818"/>
          <w:sz w:val="21"/>
          <w:szCs w:val="21"/>
        </w:rPr>
      </w:pPr>
    </w:p>
    <w:p w14:paraId="55C14828" w14:textId="77777777" w:rsidR="00E629C7" w:rsidRPr="00D03183" w:rsidRDefault="00E629C7" w:rsidP="00E629C7">
      <w:pPr>
        <w:autoSpaceDE w:val="0"/>
        <w:autoSpaceDN w:val="0"/>
        <w:adjustRightInd w:val="0"/>
        <w:jc w:val="both"/>
        <w:rPr>
          <w:rFonts w:ascii="Abadi" w:hAnsi="Abadi" w:cs="Arial"/>
          <w:i/>
          <w:iCs/>
          <w:color w:val="181818"/>
          <w:sz w:val="21"/>
          <w:szCs w:val="21"/>
        </w:rPr>
      </w:pPr>
      <w:r w:rsidRPr="00D03183">
        <w:rPr>
          <w:rFonts w:ascii="Abadi" w:hAnsi="Abadi" w:cs="Arial"/>
          <w:i/>
          <w:iCs/>
          <w:color w:val="181818"/>
          <w:sz w:val="21"/>
          <w:szCs w:val="21"/>
        </w:rPr>
        <w:t>III.1. Modificación del bien jurídico a tutelar (Reubicación del tipo penal)</w:t>
      </w:r>
    </w:p>
    <w:p w14:paraId="72FA181F" w14:textId="77777777" w:rsidR="00E629C7" w:rsidRDefault="00E629C7" w:rsidP="00E629C7">
      <w:pPr>
        <w:autoSpaceDE w:val="0"/>
        <w:autoSpaceDN w:val="0"/>
        <w:adjustRightInd w:val="0"/>
        <w:jc w:val="both"/>
        <w:rPr>
          <w:rFonts w:ascii="Abadi" w:hAnsi="Abadi" w:cs="Arial"/>
          <w:color w:val="181818"/>
          <w:sz w:val="21"/>
          <w:szCs w:val="21"/>
        </w:rPr>
      </w:pPr>
    </w:p>
    <w:p w14:paraId="7F7C452F" w14:textId="77777777" w:rsidR="00E629C7" w:rsidRPr="0062271C" w:rsidRDefault="00E629C7" w:rsidP="00E629C7">
      <w:pPr>
        <w:autoSpaceDE w:val="0"/>
        <w:autoSpaceDN w:val="0"/>
        <w:adjustRightInd w:val="0"/>
        <w:ind w:firstLine="708"/>
        <w:jc w:val="both"/>
        <w:rPr>
          <w:rFonts w:ascii="Abadi" w:hAnsi="Abadi" w:cs="Arial"/>
          <w:color w:val="424242"/>
          <w:sz w:val="21"/>
          <w:szCs w:val="21"/>
        </w:rPr>
      </w:pPr>
      <w:r w:rsidRPr="0062271C">
        <w:rPr>
          <w:rFonts w:ascii="Abadi" w:hAnsi="Abadi" w:cs="Arial"/>
          <w:color w:val="181818"/>
          <w:sz w:val="21"/>
          <w:szCs w:val="21"/>
        </w:rPr>
        <w:t xml:space="preserve">La </w:t>
      </w:r>
      <w:r w:rsidRPr="0062271C">
        <w:rPr>
          <w:rFonts w:ascii="Abadi" w:hAnsi="Abadi" w:cs="Arial"/>
          <w:color w:val="272727"/>
          <w:sz w:val="21"/>
          <w:szCs w:val="21"/>
        </w:rPr>
        <w:t>«Extorsión»</w:t>
      </w:r>
      <w:r w:rsidRPr="0062271C">
        <w:rPr>
          <w:rFonts w:ascii="Abadi" w:hAnsi="Abadi" w:cs="Arial"/>
          <w:color w:val="424242"/>
          <w:sz w:val="21"/>
          <w:szCs w:val="21"/>
        </w:rPr>
        <w:t xml:space="preserve">, </w:t>
      </w:r>
      <w:r w:rsidRPr="0062271C">
        <w:rPr>
          <w:rFonts w:ascii="Abadi" w:hAnsi="Abadi" w:cs="Arial"/>
          <w:color w:val="272727"/>
          <w:sz w:val="21"/>
          <w:szCs w:val="21"/>
        </w:rPr>
        <w:t xml:space="preserve">como se </w:t>
      </w:r>
      <w:r w:rsidRPr="0062271C">
        <w:rPr>
          <w:rFonts w:ascii="Abadi" w:hAnsi="Abadi" w:cs="Arial"/>
          <w:color w:val="181818"/>
          <w:sz w:val="21"/>
          <w:szCs w:val="21"/>
        </w:rPr>
        <w:t xml:space="preserve">ha referido, </w:t>
      </w:r>
      <w:r w:rsidRPr="0062271C">
        <w:rPr>
          <w:rFonts w:ascii="Abadi" w:hAnsi="Abadi" w:cs="Arial"/>
          <w:color w:val="272727"/>
          <w:sz w:val="21"/>
          <w:szCs w:val="21"/>
        </w:rPr>
        <w:t>es un delito considerado pluriofensivo,</w:t>
      </w:r>
      <w:r>
        <w:rPr>
          <w:rFonts w:ascii="Abadi" w:hAnsi="Abadi" w:cs="Arial"/>
          <w:color w:val="272727"/>
          <w:sz w:val="21"/>
          <w:szCs w:val="21"/>
        </w:rPr>
        <w:t xml:space="preserve"> </w:t>
      </w:r>
      <w:r w:rsidRPr="0062271C">
        <w:rPr>
          <w:rFonts w:ascii="Abadi" w:hAnsi="Abadi" w:cs="Arial"/>
          <w:color w:val="181818"/>
          <w:sz w:val="21"/>
          <w:szCs w:val="21"/>
        </w:rPr>
        <w:t xml:space="preserve">ya </w:t>
      </w:r>
      <w:r w:rsidRPr="0062271C">
        <w:rPr>
          <w:rFonts w:ascii="Abadi" w:hAnsi="Abadi" w:cs="Arial"/>
          <w:color w:val="272727"/>
          <w:sz w:val="21"/>
          <w:szCs w:val="21"/>
        </w:rPr>
        <w:t xml:space="preserve">que con su comisión se afectan </w:t>
      </w:r>
      <w:r w:rsidRPr="0062271C">
        <w:rPr>
          <w:rFonts w:ascii="Abadi" w:hAnsi="Abadi" w:cs="Arial"/>
          <w:color w:val="181818"/>
          <w:sz w:val="21"/>
          <w:szCs w:val="21"/>
        </w:rPr>
        <w:t xml:space="preserve">diversos bienes </w:t>
      </w:r>
      <w:r w:rsidRPr="0062271C">
        <w:rPr>
          <w:rFonts w:ascii="Abadi" w:hAnsi="Abadi" w:cs="Arial"/>
          <w:color w:val="272727"/>
          <w:sz w:val="21"/>
          <w:szCs w:val="21"/>
        </w:rPr>
        <w:t>jurídicos</w:t>
      </w:r>
      <w:r w:rsidRPr="0062271C">
        <w:rPr>
          <w:rFonts w:ascii="Abadi" w:hAnsi="Abadi" w:cs="Arial"/>
          <w:color w:val="424242"/>
          <w:sz w:val="21"/>
          <w:szCs w:val="21"/>
        </w:rPr>
        <w:t xml:space="preserve">, </w:t>
      </w:r>
      <w:r w:rsidRPr="0062271C">
        <w:rPr>
          <w:rFonts w:ascii="Abadi" w:hAnsi="Abadi" w:cs="Arial"/>
          <w:color w:val="272727"/>
          <w:sz w:val="21"/>
          <w:szCs w:val="21"/>
        </w:rPr>
        <w:t>a saber</w:t>
      </w:r>
      <w:r w:rsidRPr="0062271C">
        <w:rPr>
          <w:rFonts w:ascii="Abadi" w:hAnsi="Abadi" w:cs="Arial"/>
          <w:color w:val="424242"/>
          <w:sz w:val="21"/>
          <w:szCs w:val="21"/>
        </w:rPr>
        <w:t>,</w:t>
      </w:r>
      <w:r>
        <w:rPr>
          <w:rFonts w:ascii="Abadi" w:hAnsi="Abadi" w:cs="Arial"/>
          <w:color w:val="424242"/>
          <w:sz w:val="21"/>
          <w:szCs w:val="21"/>
        </w:rPr>
        <w:t xml:space="preserve"> </w:t>
      </w:r>
      <w:r w:rsidRPr="0062271C">
        <w:rPr>
          <w:rFonts w:ascii="Abadi" w:hAnsi="Abadi" w:cs="Arial"/>
          <w:color w:val="181818"/>
          <w:sz w:val="21"/>
          <w:szCs w:val="21"/>
        </w:rPr>
        <w:t>preponderantem</w:t>
      </w:r>
      <w:r w:rsidRPr="0062271C">
        <w:rPr>
          <w:rFonts w:ascii="Abadi" w:hAnsi="Abadi" w:cs="Arial"/>
          <w:color w:val="424242"/>
          <w:sz w:val="21"/>
          <w:szCs w:val="21"/>
        </w:rPr>
        <w:t>e</w:t>
      </w:r>
      <w:r w:rsidRPr="0062271C">
        <w:rPr>
          <w:rFonts w:ascii="Abadi" w:hAnsi="Abadi" w:cs="Arial"/>
          <w:color w:val="181818"/>
          <w:sz w:val="21"/>
          <w:szCs w:val="21"/>
        </w:rPr>
        <w:t xml:space="preserve">nte </w:t>
      </w:r>
      <w:r w:rsidRPr="0062271C">
        <w:rPr>
          <w:rFonts w:ascii="Abadi" w:hAnsi="Abadi" w:cs="Arial"/>
          <w:color w:val="272727"/>
          <w:sz w:val="21"/>
          <w:szCs w:val="21"/>
        </w:rPr>
        <w:t xml:space="preserve">el </w:t>
      </w:r>
      <w:r w:rsidRPr="0062271C">
        <w:rPr>
          <w:rFonts w:ascii="Abadi" w:hAnsi="Abadi" w:cs="Arial"/>
          <w:color w:val="181818"/>
          <w:sz w:val="21"/>
          <w:szCs w:val="21"/>
        </w:rPr>
        <w:t xml:space="preserve">patrimonio </w:t>
      </w:r>
      <w:r w:rsidRPr="0062271C">
        <w:rPr>
          <w:rFonts w:ascii="Abadi" w:hAnsi="Abadi" w:cs="Arial"/>
          <w:color w:val="272727"/>
          <w:sz w:val="21"/>
          <w:szCs w:val="21"/>
        </w:rPr>
        <w:t xml:space="preserve">y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seguridad </w:t>
      </w:r>
      <w:r w:rsidRPr="0062271C">
        <w:rPr>
          <w:rFonts w:ascii="Abadi" w:hAnsi="Abadi" w:cs="Arial"/>
          <w:color w:val="181818"/>
          <w:sz w:val="21"/>
          <w:szCs w:val="21"/>
        </w:rPr>
        <w:t xml:space="preserve">de las </w:t>
      </w:r>
      <w:r w:rsidRPr="0062271C">
        <w:rPr>
          <w:rFonts w:ascii="Abadi" w:hAnsi="Abadi" w:cs="Arial"/>
          <w:color w:val="272727"/>
          <w:sz w:val="21"/>
          <w:szCs w:val="21"/>
        </w:rPr>
        <w:t xml:space="preserve">personas, pese a ello, </w:t>
      </w:r>
      <w:r w:rsidRPr="0062271C">
        <w:rPr>
          <w:rFonts w:ascii="Abadi" w:hAnsi="Abadi" w:cs="Arial"/>
          <w:color w:val="181818"/>
          <w:sz w:val="21"/>
          <w:szCs w:val="21"/>
        </w:rPr>
        <w:t>hasta</w:t>
      </w:r>
      <w:r>
        <w:rPr>
          <w:rFonts w:ascii="Abadi" w:hAnsi="Abadi" w:cs="Arial"/>
          <w:color w:val="181818"/>
          <w:sz w:val="21"/>
          <w:szCs w:val="21"/>
        </w:rPr>
        <w:t xml:space="preserve"> </w:t>
      </w:r>
      <w:r w:rsidRPr="0062271C">
        <w:rPr>
          <w:rFonts w:ascii="Abadi" w:hAnsi="Abadi" w:cs="Arial"/>
          <w:color w:val="181818"/>
          <w:sz w:val="21"/>
          <w:szCs w:val="21"/>
        </w:rPr>
        <w:t xml:space="preserve">la fecha, nuestro </w:t>
      </w:r>
      <w:r w:rsidRPr="0062271C">
        <w:rPr>
          <w:rFonts w:ascii="Abadi" w:hAnsi="Abadi" w:cs="Arial"/>
          <w:color w:val="272727"/>
          <w:sz w:val="21"/>
          <w:szCs w:val="21"/>
        </w:rPr>
        <w:t xml:space="preserve">Código </w:t>
      </w:r>
      <w:r w:rsidRPr="0062271C">
        <w:rPr>
          <w:rFonts w:ascii="Abadi" w:hAnsi="Abadi" w:cs="Arial"/>
          <w:color w:val="181818"/>
          <w:sz w:val="21"/>
          <w:szCs w:val="21"/>
        </w:rPr>
        <w:t xml:space="preserve">Penal </w:t>
      </w:r>
      <w:r w:rsidRPr="0062271C">
        <w:rPr>
          <w:rFonts w:ascii="Abadi" w:hAnsi="Abadi" w:cs="Arial"/>
          <w:color w:val="272727"/>
          <w:sz w:val="21"/>
          <w:szCs w:val="21"/>
        </w:rPr>
        <w:t xml:space="preserve">únicamente se ha </w:t>
      </w:r>
      <w:r w:rsidRPr="0062271C">
        <w:rPr>
          <w:rFonts w:ascii="Abadi" w:hAnsi="Abadi" w:cs="Arial"/>
          <w:color w:val="181818"/>
          <w:sz w:val="21"/>
          <w:szCs w:val="21"/>
        </w:rPr>
        <w:t xml:space="preserve">decantado </w:t>
      </w:r>
      <w:r w:rsidRPr="0062271C">
        <w:rPr>
          <w:rFonts w:ascii="Abadi" w:hAnsi="Abadi" w:cs="Arial"/>
          <w:color w:val="272727"/>
          <w:sz w:val="21"/>
          <w:szCs w:val="21"/>
        </w:rPr>
        <w:t xml:space="preserve">por establecer </w:t>
      </w:r>
      <w:r w:rsidRPr="0062271C">
        <w:rPr>
          <w:rFonts w:ascii="Abadi" w:hAnsi="Abadi" w:cs="Arial"/>
          <w:color w:val="181818"/>
          <w:sz w:val="21"/>
          <w:szCs w:val="21"/>
        </w:rPr>
        <w:t>la</w:t>
      </w:r>
      <w:r>
        <w:rPr>
          <w:rFonts w:ascii="Abadi" w:hAnsi="Abadi" w:cs="Arial"/>
          <w:color w:val="181818"/>
          <w:sz w:val="21"/>
          <w:szCs w:val="21"/>
        </w:rPr>
        <w:t xml:space="preserve"> </w:t>
      </w:r>
      <w:r w:rsidRPr="0062271C">
        <w:rPr>
          <w:rFonts w:ascii="Abadi" w:hAnsi="Abadi" w:cs="Arial"/>
          <w:color w:val="272727"/>
          <w:sz w:val="21"/>
          <w:szCs w:val="21"/>
        </w:rPr>
        <w:t xml:space="preserve">afectación con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actualización </w:t>
      </w:r>
      <w:r w:rsidRPr="0062271C">
        <w:rPr>
          <w:rFonts w:ascii="Abadi" w:hAnsi="Abadi" w:cs="Arial"/>
          <w:color w:val="181818"/>
          <w:sz w:val="21"/>
          <w:szCs w:val="21"/>
        </w:rPr>
        <w:t xml:space="preserve">de dicho </w:t>
      </w:r>
      <w:r w:rsidRPr="0062271C">
        <w:rPr>
          <w:rFonts w:ascii="Abadi" w:hAnsi="Abadi" w:cs="Arial"/>
          <w:color w:val="272727"/>
          <w:sz w:val="21"/>
          <w:szCs w:val="21"/>
        </w:rPr>
        <w:t>delito</w:t>
      </w:r>
      <w:r w:rsidRPr="0062271C">
        <w:rPr>
          <w:rFonts w:ascii="Abadi" w:hAnsi="Abadi" w:cs="Arial"/>
          <w:color w:val="424242"/>
          <w:sz w:val="21"/>
          <w:szCs w:val="21"/>
        </w:rPr>
        <w:t xml:space="preserve">, </w:t>
      </w:r>
      <w:r w:rsidRPr="0062271C">
        <w:rPr>
          <w:rFonts w:ascii="Abadi" w:hAnsi="Abadi" w:cs="Arial"/>
          <w:color w:val="181818"/>
          <w:sz w:val="21"/>
          <w:szCs w:val="21"/>
        </w:rPr>
        <w:t>al patrimonio</w:t>
      </w:r>
      <w:r w:rsidRPr="0062271C">
        <w:rPr>
          <w:rFonts w:ascii="Abadi" w:hAnsi="Abadi" w:cs="Arial"/>
          <w:color w:val="424242"/>
          <w:sz w:val="21"/>
          <w:szCs w:val="21"/>
        </w:rPr>
        <w:t>.</w:t>
      </w:r>
    </w:p>
    <w:p w14:paraId="5D7719E1" w14:textId="77777777" w:rsidR="00E629C7" w:rsidRDefault="00E629C7" w:rsidP="00E629C7">
      <w:pPr>
        <w:autoSpaceDE w:val="0"/>
        <w:autoSpaceDN w:val="0"/>
        <w:adjustRightInd w:val="0"/>
        <w:jc w:val="both"/>
        <w:rPr>
          <w:rFonts w:ascii="Abadi" w:hAnsi="Abadi" w:cs="Arial"/>
          <w:color w:val="181818"/>
          <w:sz w:val="21"/>
          <w:szCs w:val="21"/>
        </w:rPr>
      </w:pPr>
    </w:p>
    <w:p w14:paraId="3D28A5AE" w14:textId="77777777" w:rsidR="00E629C7" w:rsidRDefault="00E629C7" w:rsidP="00E629C7">
      <w:pPr>
        <w:autoSpaceDE w:val="0"/>
        <w:autoSpaceDN w:val="0"/>
        <w:adjustRightInd w:val="0"/>
        <w:ind w:firstLine="708"/>
        <w:jc w:val="both"/>
        <w:rPr>
          <w:rFonts w:ascii="Abadi" w:hAnsi="Abadi" w:cs="Arial"/>
          <w:color w:val="202020"/>
          <w:sz w:val="21"/>
          <w:szCs w:val="21"/>
        </w:rPr>
      </w:pPr>
      <w:r w:rsidRPr="0062271C">
        <w:rPr>
          <w:rFonts w:ascii="Abadi" w:hAnsi="Abadi" w:cs="Arial"/>
          <w:color w:val="181818"/>
          <w:sz w:val="21"/>
          <w:szCs w:val="21"/>
        </w:rPr>
        <w:t>Al respecto</w:t>
      </w:r>
      <w:r w:rsidRPr="0062271C">
        <w:rPr>
          <w:rFonts w:ascii="Abadi" w:hAnsi="Abadi" w:cs="Arial"/>
          <w:color w:val="424242"/>
          <w:sz w:val="21"/>
          <w:szCs w:val="21"/>
        </w:rPr>
        <w:t xml:space="preserve">, </w:t>
      </w:r>
      <w:r w:rsidRPr="0062271C">
        <w:rPr>
          <w:rFonts w:ascii="Abadi" w:hAnsi="Abadi" w:cs="Arial"/>
          <w:color w:val="272727"/>
          <w:sz w:val="21"/>
          <w:szCs w:val="21"/>
        </w:rPr>
        <w:t xml:space="preserve">si bien el patrimonio juega </w:t>
      </w:r>
      <w:r w:rsidRPr="0062271C">
        <w:rPr>
          <w:rFonts w:ascii="Abadi" w:hAnsi="Abadi" w:cs="Arial"/>
          <w:color w:val="181818"/>
          <w:sz w:val="21"/>
          <w:szCs w:val="21"/>
        </w:rPr>
        <w:t xml:space="preserve">un </w:t>
      </w:r>
      <w:r w:rsidRPr="0062271C">
        <w:rPr>
          <w:rFonts w:ascii="Abadi" w:hAnsi="Abadi" w:cs="Arial"/>
          <w:color w:val="272727"/>
          <w:sz w:val="21"/>
          <w:szCs w:val="21"/>
        </w:rPr>
        <w:t xml:space="preserve">papel </w:t>
      </w:r>
      <w:r w:rsidRPr="0062271C">
        <w:rPr>
          <w:rFonts w:ascii="Abadi" w:hAnsi="Abadi" w:cs="Arial"/>
          <w:color w:val="181818"/>
          <w:sz w:val="21"/>
          <w:szCs w:val="21"/>
        </w:rPr>
        <w:t>important</w:t>
      </w:r>
      <w:r w:rsidRPr="0062271C">
        <w:rPr>
          <w:rFonts w:ascii="Abadi" w:hAnsi="Abadi" w:cs="Arial"/>
          <w:color w:val="424242"/>
          <w:sz w:val="21"/>
          <w:szCs w:val="21"/>
        </w:rPr>
        <w:t xml:space="preserve">e </w:t>
      </w:r>
      <w:r w:rsidRPr="0062271C">
        <w:rPr>
          <w:rFonts w:ascii="Abadi" w:hAnsi="Abadi" w:cs="Arial"/>
          <w:color w:val="272727"/>
          <w:sz w:val="21"/>
          <w:szCs w:val="21"/>
        </w:rPr>
        <w:t xml:space="preserve">en </w:t>
      </w:r>
      <w:r w:rsidRPr="0062271C">
        <w:rPr>
          <w:rFonts w:ascii="Abadi" w:hAnsi="Abadi" w:cs="Arial"/>
          <w:color w:val="181818"/>
          <w:sz w:val="21"/>
          <w:szCs w:val="21"/>
        </w:rPr>
        <w:t xml:space="preserve">la vida </w:t>
      </w:r>
      <w:r w:rsidRPr="0062271C">
        <w:rPr>
          <w:rFonts w:ascii="Abadi" w:hAnsi="Abadi" w:cs="Arial"/>
          <w:color w:val="272727"/>
          <w:sz w:val="21"/>
          <w:szCs w:val="21"/>
        </w:rPr>
        <w:t>y</w:t>
      </w:r>
      <w:r>
        <w:rPr>
          <w:rFonts w:ascii="Abadi" w:hAnsi="Abadi" w:cs="Arial"/>
          <w:color w:val="272727"/>
          <w:sz w:val="21"/>
          <w:szCs w:val="21"/>
        </w:rPr>
        <w:t xml:space="preserve"> </w:t>
      </w:r>
      <w:r w:rsidRPr="0062271C">
        <w:rPr>
          <w:rFonts w:ascii="Abadi" w:hAnsi="Abadi" w:cs="Arial"/>
          <w:color w:val="272727"/>
          <w:sz w:val="21"/>
          <w:szCs w:val="21"/>
        </w:rPr>
        <w:t xml:space="preserve">desarrollo </w:t>
      </w:r>
      <w:r w:rsidRPr="0062271C">
        <w:rPr>
          <w:rFonts w:ascii="Abadi" w:hAnsi="Abadi" w:cs="Arial"/>
          <w:color w:val="181818"/>
          <w:sz w:val="21"/>
          <w:szCs w:val="21"/>
        </w:rPr>
        <w:t xml:space="preserve">individual y repercute </w:t>
      </w:r>
      <w:r w:rsidRPr="0062271C">
        <w:rPr>
          <w:rFonts w:ascii="Abadi" w:hAnsi="Abadi" w:cs="Arial"/>
          <w:color w:val="272727"/>
          <w:sz w:val="21"/>
          <w:szCs w:val="21"/>
        </w:rPr>
        <w:t xml:space="preserve">en </w:t>
      </w:r>
      <w:r w:rsidRPr="0062271C">
        <w:rPr>
          <w:rFonts w:ascii="Abadi" w:hAnsi="Abadi" w:cs="Arial"/>
          <w:color w:val="181818"/>
          <w:sz w:val="21"/>
          <w:szCs w:val="21"/>
        </w:rPr>
        <w:t xml:space="preserve">la </w:t>
      </w:r>
      <w:r w:rsidRPr="0062271C">
        <w:rPr>
          <w:rFonts w:ascii="Abadi" w:hAnsi="Abadi" w:cs="Arial"/>
          <w:color w:val="272727"/>
          <w:sz w:val="21"/>
          <w:szCs w:val="21"/>
        </w:rPr>
        <w:t xml:space="preserve">economía familiar y </w:t>
      </w:r>
      <w:r w:rsidRPr="0062271C">
        <w:rPr>
          <w:rFonts w:ascii="Abadi" w:hAnsi="Abadi" w:cs="Arial"/>
          <w:color w:val="181818"/>
          <w:sz w:val="21"/>
          <w:szCs w:val="21"/>
        </w:rPr>
        <w:t xml:space="preserve">de la </w:t>
      </w:r>
      <w:r w:rsidRPr="0062271C">
        <w:rPr>
          <w:rFonts w:ascii="Abadi" w:hAnsi="Abadi" w:cs="Arial"/>
          <w:color w:val="272727"/>
          <w:sz w:val="21"/>
          <w:szCs w:val="21"/>
        </w:rPr>
        <w:t>sociedad</w:t>
      </w:r>
      <w:r w:rsidRPr="0062271C">
        <w:rPr>
          <w:rFonts w:ascii="Abadi" w:hAnsi="Abadi" w:cs="Arial"/>
          <w:color w:val="575757"/>
          <w:sz w:val="21"/>
          <w:szCs w:val="21"/>
        </w:rPr>
        <w:t xml:space="preserve">, </w:t>
      </w:r>
      <w:r w:rsidRPr="0062271C">
        <w:rPr>
          <w:rFonts w:ascii="Abadi" w:hAnsi="Abadi" w:cs="Arial"/>
          <w:color w:val="272727"/>
          <w:sz w:val="21"/>
          <w:szCs w:val="21"/>
        </w:rPr>
        <w:t>no puede</w:t>
      </w:r>
      <w:r>
        <w:rPr>
          <w:rFonts w:ascii="Abadi" w:hAnsi="Abadi" w:cs="Arial"/>
          <w:color w:val="272727"/>
          <w:sz w:val="21"/>
          <w:szCs w:val="21"/>
        </w:rPr>
        <w:t xml:space="preserve"> </w:t>
      </w:r>
      <w:r w:rsidRPr="0062271C">
        <w:rPr>
          <w:rFonts w:ascii="Abadi" w:hAnsi="Abadi" w:cs="Arial"/>
          <w:color w:val="272727"/>
          <w:sz w:val="21"/>
          <w:szCs w:val="21"/>
        </w:rPr>
        <w:t xml:space="preserve">estar, </w:t>
      </w:r>
      <w:r w:rsidRPr="0062271C">
        <w:rPr>
          <w:rFonts w:ascii="Abadi" w:hAnsi="Abadi" w:cs="Arial"/>
          <w:color w:val="181818"/>
          <w:sz w:val="21"/>
          <w:szCs w:val="21"/>
        </w:rPr>
        <w:t>necesariamente</w:t>
      </w:r>
      <w:r w:rsidRPr="0062271C">
        <w:rPr>
          <w:rFonts w:ascii="Abadi" w:hAnsi="Abadi" w:cs="Arial"/>
          <w:color w:val="424242"/>
          <w:sz w:val="21"/>
          <w:szCs w:val="21"/>
        </w:rPr>
        <w:t xml:space="preserve">, </w:t>
      </w:r>
      <w:r w:rsidRPr="0062271C">
        <w:rPr>
          <w:rFonts w:ascii="Abadi" w:hAnsi="Abadi" w:cs="Arial"/>
          <w:color w:val="181818"/>
          <w:sz w:val="21"/>
          <w:szCs w:val="21"/>
        </w:rPr>
        <w:t xml:space="preserve">por </w:t>
      </w:r>
      <w:r w:rsidRPr="0062271C">
        <w:rPr>
          <w:rFonts w:ascii="Abadi" w:hAnsi="Abadi" w:cs="Arial"/>
          <w:color w:val="272727"/>
          <w:sz w:val="21"/>
          <w:szCs w:val="21"/>
        </w:rPr>
        <w:t xml:space="preserve">encima </w:t>
      </w:r>
      <w:r w:rsidRPr="0062271C">
        <w:rPr>
          <w:rFonts w:ascii="Abadi" w:hAnsi="Abadi" w:cs="Arial"/>
          <w:color w:val="181818"/>
          <w:sz w:val="21"/>
          <w:szCs w:val="21"/>
        </w:rPr>
        <w:t xml:space="preserve">de la </w:t>
      </w:r>
      <w:r w:rsidRPr="0062271C">
        <w:rPr>
          <w:rFonts w:ascii="Abadi" w:hAnsi="Abadi" w:cs="Arial"/>
          <w:color w:val="272727"/>
          <w:sz w:val="21"/>
          <w:szCs w:val="21"/>
        </w:rPr>
        <w:t xml:space="preserve">seguridad </w:t>
      </w:r>
      <w:r w:rsidRPr="0062271C">
        <w:rPr>
          <w:rFonts w:ascii="Abadi" w:hAnsi="Abadi" w:cs="Arial"/>
          <w:color w:val="181818"/>
          <w:sz w:val="21"/>
          <w:szCs w:val="21"/>
        </w:rPr>
        <w:t xml:space="preserve">y tranquilidad </w:t>
      </w:r>
      <w:r w:rsidRPr="0062271C">
        <w:rPr>
          <w:rFonts w:ascii="Abadi" w:hAnsi="Abadi" w:cs="Arial"/>
          <w:color w:val="272727"/>
          <w:sz w:val="21"/>
          <w:szCs w:val="21"/>
        </w:rPr>
        <w:t xml:space="preserve">de </w:t>
      </w:r>
      <w:r w:rsidRPr="0062271C">
        <w:rPr>
          <w:rFonts w:ascii="Abadi" w:hAnsi="Abadi" w:cs="Arial"/>
          <w:color w:val="181818"/>
          <w:sz w:val="21"/>
          <w:szCs w:val="21"/>
        </w:rPr>
        <w:t xml:space="preserve">las </w:t>
      </w:r>
      <w:r w:rsidRPr="0062271C">
        <w:rPr>
          <w:rFonts w:ascii="Abadi" w:hAnsi="Abadi" w:cs="Arial"/>
          <w:color w:val="272727"/>
          <w:sz w:val="21"/>
          <w:szCs w:val="21"/>
        </w:rPr>
        <w:t>personas</w:t>
      </w:r>
      <w:r w:rsidRPr="0062271C">
        <w:rPr>
          <w:rFonts w:ascii="Abadi" w:hAnsi="Abadi" w:cs="Arial"/>
          <w:color w:val="575757"/>
          <w:sz w:val="21"/>
          <w:szCs w:val="21"/>
        </w:rPr>
        <w:t>,</w:t>
      </w:r>
      <w:r>
        <w:rPr>
          <w:rFonts w:ascii="Abadi" w:hAnsi="Abadi" w:cs="Arial"/>
          <w:color w:val="575757"/>
          <w:sz w:val="21"/>
          <w:szCs w:val="21"/>
        </w:rPr>
        <w:t xml:space="preserve"> </w:t>
      </w:r>
      <w:r w:rsidRPr="0062271C">
        <w:rPr>
          <w:rFonts w:ascii="Abadi" w:hAnsi="Abadi" w:cs="Arial"/>
          <w:color w:val="181818"/>
          <w:sz w:val="21"/>
          <w:szCs w:val="21"/>
        </w:rPr>
        <w:t xml:space="preserve">ya </w:t>
      </w:r>
      <w:r w:rsidRPr="0062271C">
        <w:rPr>
          <w:rFonts w:ascii="Abadi" w:hAnsi="Abadi" w:cs="Arial"/>
          <w:color w:val="272727"/>
          <w:sz w:val="21"/>
          <w:szCs w:val="21"/>
        </w:rPr>
        <w:t xml:space="preserve">que cuando éstas se </w:t>
      </w:r>
      <w:r w:rsidRPr="0062271C">
        <w:rPr>
          <w:rFonts w:ascii="Abadi" w:hAnsi="Abadi" w:cs="Arial"/>
          <w:color w:val="181818"/>
          <w:sz w:val="21"/>
          <w:szCs w:val="21"/>
        </w:rPr>
        <w:t xml:space="preserve">ven </w:t>
      </w:r>
      <w:r w:rsidRPr="0062271C">
        <w:rPr>
          <w:rFonts w:ascii="Abadi" w:hAnsi="Abadi" w:cs="Arial"/>
          <w:color w:val="272727"/>
          <w:sz w:val="21"/>
          <w:szCs w:val="21"/>
        </w:rPr>
        <w:t xml:space="preserve">afectadas, </w:t>
      </w:r>
      <w:r w:rsidRPr="0062271C">
        <w:rPr>
          <w:rFonts w:ascii="Abadi" w:hAnsi="Abadi" w:cs="Arial"/>
          <w:color w:val="181818"/>
          <w:sz w:val="21"/>
          <w:szCs w:val="21"/>
        </w:rPr>
        <w:t xml:space="preserve">las </w:t>
      </w:r>
      <w:r w:rsidRPr="0062271C">
        <w:rPr>
          <w:rFonts w:ascii="Abadi" w:hAnsi="Abadi" w:cs="Arial"/>
          <w:color w:val="272727"/>
          <w:sz w:val="21"/>
          <w:szCs w:val="21"/>
        </w:rPr>
        <w:t>víctimas reducen considerablemente sus</w:t>
      </w:r>
      <w:r>
        <w:rPr>
          <w:rFonts w:ascii="Abadi" w:hAnsi="Abadi" w:cs="Arial"/>
          <w:color w:val="272727"/>
          <w:sz w:val="21"/>
          <w:szCs w:val="21"/>
        </w:rPr>
        <w:t xml:space="preserve"> </w:t>
      </w:r>
      <w:r w:rsidRPr="0062271C">
        <w:rPr>
          <w:rFonts w:ascii="Abadi" w:hAnsi="Abadi" w:cs="Arial"/>
          <w:color w:val="272727"/>
          <w:sz w:val="21"/>
          <w:szCs w:val="21"/>
        </w:rPr>
        <w:t xml:space="preserve">capacidades </w:t>
      </w:r>
      <w:r w:rsidRPr="0062271C">
        <w:rPr>
          <w:rFonts w:ascii="Abadi" w:hAnsi="Abadi" w:cs="Arial"/>
          <w:color w:val="181818"/>
          <w:sz w:val="21"/>
          <w:szCs w:val="21"/>
        </w:rPr>
        <w:t xml:space="preserve">para </w:t>
      </w:r>
      <w:r w:rsidRPr="0062271C">
        <w:rPr>
          <w:rFonts w:ascii="Abadi" w:hAnsi="Abadi" w:cs="Arial"/>
          <w:color w:val="272727"/>
          <w:sz w:val="21"/>
          <w:szCs w:val="21"/>
        </w:rPr>
        <w:t xml:space="preserve">desempeñar </w:t>
      </w:r>
      <w:r w:rsidRPr="0062271C">
        <w:rPr>
          <w:rFonts w:ascii="Abadi" w:hAnsi="Abadi" w:cs="Arial"/>
          <w:color w:val="181818"/>
          <w:sz w:val="21"/>
          <w:szCs w:val="21"/>
        </w:rPr>
        <w:t xml:space="preserve">sus </w:t>
      </w:r>
      <w:r w:rsidRPr="0062271C">
        <w:rPr>
          <w:rFonts w:ascii="Abadi" w:hAnsi="Abadi" w:cs="Arial"/>
          <w:color w:val="272727"/>
          <w:sz w:val="21"/>
          <w:szCs w:val="21"/>
        </w:rPr>
        <w:t xml:space="preserve">actividades </w:t>
      </w:r>
      <w:r w:rsidRPr="0062271C">
        <w:rPr>
          <w:rFonts w:ascii="Abadi" w:hAnsi="Abadi" w:cs="Arial"/>
          <w:color w:val="181818"/>
          <w:sz w:val="21"/>
          <w:szCs w:val="21"/>
        </w:rPr>
        <w:t xml:space="preserve">más </w:t>
      </w:r>
      <w:r w:rsidRPr="0062271C">
        <w:rPr>
          <w:rFonts w:ascii="Abadi" w:hAnsi="Abadi" w:cs="Arial"/>
          <w:color w:val="272727"/>
          <w:sz w:val="21"/>
          <w:szCs w:val="21"/>
        </w:rPr>
        <w:t xml:space="preserve">elementales como </w:t>
      </w:r>
      <w:r w:rsidRPr="0062271C">
        <w:rPr>
          <w:rFonts w:ascii="Abadi" w:hAnsi="Abadi" w:cs="Arial"/>
          <w:color w:val="181818"/>
          <w:sz w:val="21"/>
          <w:szCs w:val="21"/>
        </w:rPr>
        <w:t>la</w:t>
      </w:r>
      <w:r>
        <w:rPr>
          <w:rFonts w:ascii="Abadi" w:hAnsi="Abadi" w:cs="Arial"/>
          <w:color w:val="181818"/>
          <w:sz w:val="21"/>
          <w:szCs w:val="21"/>
        </w:rPr>
        <w:t xml:space="preserve"> </w:t>
      </w:r>
      <w:r w:rsidRPr="0062271C">
        <w:rPr>
          <w:rFonts w:ascii="Abadi" w:hAnsi="Abadi" w:cs="Arial"/>
          <w:color w:val="272727"/>
          <w:sz w:val="21"/>
          <w:szCs w:val="21"/>
        </w:rPr>
        <w:t xml:space="preserve">convivencia social o </w:t>
      </w:r>
      <w:r w:rsidRPr="0062271C">
        <w:rPr>
          <w:rFonts w:ascii="Abadi" w:hAnsi="Abadi" w:cs="Arial"/>
          <w:color w:val="181818"/>
          <w:sz w:val="21"/>
          <w:szCs w:val="21"/>
        </w:rPr>
        <w:t xml:space="preserve">las tareas </w:t>
      </w:r>
      <w:r w:rsidRPr="0062271C">
        <w:rPr>
          <w:rFonts w:ascii="Abadi" w:hAnsi="Abadi" w:cs="Arial"/>
          <w:color w:val="272727"/>
          <w:sz w:val="21"/>
          <w:szCs w:val="21"/>
        </w:rPr>
        <w:t>económico</w:t>
      </w:r>
      <w:r w:rsidRPr="0062271C">
        <w:rPr>
          <w:rFonts w:ascii="Abadi" w:hAnsi="Abadi" w:cs="Arial"/>
          <w:color w:val="424242"/>
          <w:sz w:val="21"/>
          <w:szCs w:val="21"/>
        </w:rPr>
        <w:t>-</w:t>
      </w:r>
      <w:r w:rsidRPr="0062271C">
        <w:rPr>
          <w:rFonts w:ascii="Abadi" w:hAnsi="Abadi" w:cs="Arial"/>
          <w:color w:val="181818"/>
          <w:sz w:val="21"/>
          <w:szCs w:val="21"/>
        </w:rPr>
        <w:t xml:space="preserve">productivas, </w:t>
      </w:r>
      <w:r w:rsidRPr="0062271C">
        <w:rPr>
          <w:rFonts w:ascii="Abadi" w:hAnsi="Abadi" w:cs="Arial"/>
          <w:color w:val="272727"/>
          <w:sz w:val="21"/>
          <w:szCs w:val="21"/>
        </w:rPr>
        <w:t xml:space="preserve">de esta </w:t>
      </w:r>
      <w:r w:rsidRPr="0062271C">
        <w:rPr>
          <w:rFonts w:ascii="Abadi" w:hAnsi="Abadi" w:cs="Arial"/>
          <w:color w:val="181818"/>
          <w:sz w:val="21"/>
          <w:szCs w:val="21"/>
        </w:rPr>
        <w:t xml:space="preserve">manera, una </w:t>
      </w:r>
      <w:r w:rsidRPr="0062271C">
        <w:rPr>
          <w:rFonts w:ascii="Abadi" w:hAnsi="Abadi" w:cs="Arial"/>
          <w:color w:val="202020"/>
          <w:sz w:val="21"/>
          <w:szCs w:val="21"/>
        </w:rPr>
        <w:t xml:space="preserve">persona desde el primer contacto que tiene con motivo de una </w:t>
      </w:r>
      <w:r w:rsidRPr="0062271C">
        <w:rPr>
          <w:rFonts w:ascii="Abadi" w:hAnsi="Abadi" w:cs="Arial"/>
          <w:color w:val="3D3D3D"/>
          <w:sz w:val="21"/>
          <w:szCs w:val="21"/>
        </w:rPr>
        <w:t>«E</w:t>
      </w:r>
      <w:r w:rsidRPr="0062271C">
        <w:rPr>
          <w:rFonts w:ascii="Abadi" w:hAnsi="Abadi" w:cs="Arial"/>
          <w:color w:val="202020"/>
          <w:sz w:val="21"/>
          <w:szCs w:val="21"/>
        </w:rPr>
        <w:t>xtorsión</w:t>
      </w:r>
      <w:r w:rsidRPr="0062271C">
        <w:rPr>
          <w:rFonts w:ascii="Abadi" w:hAnsi="Abadi" w:cs="Arial"/>
          <w:color w:val="3D3D3D"/>
          <w:sz w:val="21"/>
          <w:szCs w:val="21"/>
        </w:rPr>
        <w:t xml:space="preserve">» </w:t>
      </w:r>
      <w:r w:rsidRPr="0062271C">
        <w:rPr>
          <w:rFonts w:ascii="Abadi" w:hAnsi="Abadi" w:cs="Arial"/>
          <w:color w:val="202020"/>
          <w:sz w:val="21"/>
          <w:szCs w:val="21"/>
        </w:rPr>
        <w:t>sufre un</w:t>
      </w:r>
      <w:r>
        <w:rPr>
          <w:rFonts w:ascii="Abadi" w:hAnsi="Abadi" w:cs="Arial"/>
          <w:color w:val="202020"/>
          <w:sz w:val="21"/>
          <w:szCs w:val="21"/>
        </w:rPr>
        <w:t xml:space="preserve"> </w:t>
      </w:r>
      <w:r w:rsidRPr="0062271C">
        <w:rPr>
          <w:rFonts w:ascii="Abadi" w:hAnsi="Abadi" w:cs="Arial"/>
          <w:color w:val="202020"/>
          <w:sz w:val="21"/>
          <w:szCs w:val="21"/>
        </w:rPr>
        <w:t>alto nivel de estrés y ansiedad</w:t>
      </w:r>
      <w:r w:rsidRPr="0062271C">
        <w:rPr>
          <w:rFonts w:ascii="Abadi" w:hAnsi="Abadi" w:cs="Arial"/>
          <w:color w:val="3D3D3D"/>
          <w:sz w:val="21"/>
          <w:szCs w:val="21"/>
        </w:rPr>
        <w:t xml:space="preserve">, </w:t>
      </w:r>
      <w:r w:rsidRPr="0062271C">
        <w:rPr>
          <w:rFonts w:ascii="Abadi" w:hAnsi="Abadi" w:cs="Arial"/>
          <w:color w:val="202020"/>
          <w:sz w:val="21"/>
          <w:szCs w:val="21"/>
        </w:rPr>
        <w:t>llegando a los extremos de incluso sentir temor de</w:t>
      </w:r>
      <w:r>
        <w:rPr>
          <w:rFonts w:ascii="Abadi" w:hAnsi="Abadi" w:cs="Arial"/>
          <w:color w:val="202020"/>
          <w:sz w:val="21"/>
          <w:szCs w:val="21"/>
        </w:rPr>
        <w:t xml:space="preserve"> </w:t>
      </w:r>
      <w:r w:rsidRPr="0062271C">
        <w:rPr>
          <w:rFonts w:ascii="Abadi" w:hAnsi="Abadi" w:cs="Arial"/>
          <w:color w:val="202020"/>
          <w:sz w:val="21"/>
          <w:szCs w:val="21"/>
        </w:rPr>
        <w:t>salir de casa</w:t>
      </w:r>
      <w:r w:rsidRPr="0062271C">
        <w:rPr>
          <w:rFonts w:ascii="Abadi" w:hAnsi="Abadi" w:cs="Arial"/>
          <w:color w:val="3D3D3D"/>
          <w:sz w:val="21"/>
          <w:szCs w:val="21"/>
        </w:rPr>
        <w:t xml:space="preserve">, </w:t>
      </w:r>
      <w:r w:rsidRPr="0062271C">
        <w:rPr>
          <w:rFonts w:ascii="Abadi" w:hAnsi="Abadi" w:cs="Arial"/>
          <w:color w:val="202020"/>
          <w:sz w:val="21"/>
          <w:szCs w:val="21"/>
        </w:rPr>
        <w:t>y de hacerlo, experim</w:t>
      </w:r>
      <w:r w:rsidRPr="0062271C">
        <w:rPr>
          <w:rFonts w:ascii="Abadi" w:hAnsi="Abadi" w:cs="Arial"/>
          <w:color w:val="3D3D3D"/>
          <w:sz w:val="21"/>
          <w:szCs w:val="21"/>
        </w:rPr>
        <w:t>e</w:t>
      </w:r>
      <w:r w:rsidRPr="0062271C">
        <w:rPr>
          <w:rFonts w:ascii="Abadi" w:hAnsi="Abadi" w:cs="Arial"/>
          <w:color w:val="202020"/>
          <w:sz w:val="21"/>
          <w:szCs w:val="21"/>
        </w:rPr>
        <w:t>ntan un agudo sentido de inseguridad que no</w:t>
      </w:r>
      <w:r>
        <w:rPr>
          <w:rFonts w:ascii="Abadi" w:hAnsi="Abadi" w:cs="Arial"/>
          <w:color w:val="202020"/>
          <w:sz w:val="21"/>
          <w:szCs w:val="21"/>
        </w:rPr>
        <w:t xml:space="preserve"> </w:t>
      </w:r>
      <w:r w:rsidRPr="0062271C">
        <w:rPr>
          <w:rFonts w:ascii="Abadi" w:hAnsi="Abadi" w:cs="Arial"/>
          <w:color w:val="202020"/>
          <w:sz w:val="21"/>
          <w:szCs w:val="21"/>
        </w:rPr>
        <w:t>les perm</w:t>
      </w:r>
      <w:r w:rsidRPr="0062271C">
        <w:rPr>
          <w:rFonts w:ascii="Abadi" w:hAnsi="Abadi" w:cs="Arial"/>
          <w:color w:val="3D3D3D"/>
          <w:sz w:val="21"/>
          <w:szCs w:val="21"/>
        </w:rPr>
        <w:t>i</w:t>
      </w:r>
      <w:r w:rsidRPr="0062271C">
        <w:rPr>
          <w:rFonts w:ascii="Abadi" w:hAnsi="Abadi" w:cs="Arial"/>
          <w:color w:val="202020"/>
          <w:sz w:val="21"/>
          <w:szCs w:val="21"/>
        </w:rPr>
        <w:t>te desempeñar sus actividades de forma habitual.</w:t>
      </w:r>
    </w:p>
    <w:p w14:paraId="5B68CEFD" w14:textId="77777777" w:rsidR="00E629C7" w:rsidRPr="0062271C" w:rsidRDefault="00E629C7" w:rsidP="00E629C7">
      <w:pPr>
        <w:autoSpaceDE w:val="0"/>
        <w:autoSpaceDN w:val="0"/>
        <w:adjustRightInd w:val="0"/>
        <w:jc w:val="both"/>
        <w:rPr>
          <w:rFonts w:ascii="Abadi" w:hAnsi="Abadi" w:cs="Arial"/>
          <w:color w:val="202020"/>
          <w:sz w:val="21"/>
          <w:szCs w:val="21"/>
        </w:rPr>
      </w:pPr>
    </w:p>
    <w:p w14:paraId="5ED9A463" w14:textId="77777777" w:rsidR="00E629C7" w:rsidRPr="0062271C" w:rsidRDefault="00E629C7" w:rsidP="00E629C7">
      <w:pPr>
        <w:autoSpaceDE w:val="0"/>
        <w:autoSpaceDN w:val="0"/>
        <w:adjustRightInd w:val="0"/>
        <w:ind w:firstLine="708"/>
        <w:jc w:val="both"/>
        <w:rPr>
          <w:rFonts w:ascii="Abadi" w:hAnsi="Abadi" w:cs="Arial"/>
          <w:color w:val="202020"/>
          <w:sz w:val="21"/>
          <w:szCs w:val="21"/>
        </w:rPr>
      </w:pPr>
      <w:r w:rsidRPr="0062271C">
        <w:rPr>
          <w:rFonts w:ascii="Abadi" w:hAnsi="Abadi" w:cs="Arial"/>
          <w:color w:val="202020"/>
          <w:sz w:val="21"/>
          <w:szCs w:val="21"/>
        </w:rPr>
        <w:t xml:space="preserve">En una cronología </w:t>
      </w:r>
      <w:r w:rsidRPr="0062271C">
        <w:rPr>
          <w:rFonts w:ascii="Abadi" w:hAnsi="Abadi" w:cs="Arial"/>
          <w:color w:val="0A0A0A"/>
          <w:sz w:val="21"/>
          <w:szCs w:val="21"/>
        </w:rPr>
        <w:t>lógico</w:t>
      </w:r>
      <w:r w:rsidRPr="0062271C">
        <w:rPr>
          <w:rFonts w:ascii="Abadi" w:hAnsi="Abadi" w:cs="Arial"/>
          <w:color w:val="3D3D3D"/>
          <w:sz w:val="21"/>
          <w:szCs w:val="21"/>
        </w:rPr>
        <w:t>-</w:t>
      </w:r>
      <w:r w:rsidRPr="0062271C">
        <w:rPr>
          <w:rFonts w:ascii="Abadi" w:hAnsi="Abadi" w:cs="Arial"/>
          <w:color w:val="202020"/>
          <w:sz w:val="21"/>
          <w:szCs w:val="21"/>
        </w:rPr>
        <w:t>natural</w:t>
      </w:r>
      <w:r w:rsidRPr="0062271C">
        <w:rPr>
          <w:rFonts w:ascii="Abadi" w:hAnsi="Abadi" w:cs="Arial"/>
          <w:color w:val="3D3D3D"/>
          <w:sz w:val="21"/>
          <w:szCs w:val="21"/>
        </w:rPr>
        <w:t xml:space="preserve">, </w:t>
      </w:r>
      <w:r w:rsidRPr="0062271C">
        <w:rPr>
          <w:rFonts w:ascii="Abadi" w:hAnsi="Abadi" w:cs="Arial"/>
          <w:color w:val="202020"/>
          <w:sz w:val="21"/>
          <w:szCs w:val="21"/>
        </w:rPr>
        <w:t>tenemos que la seguridad y tranquilidad</w:t>
      </w:r>
      <w:r>
        <w:rPr>
          <w:rFonts w:ascii="Abadi" w:hAnsi="Abadi" w:cs="Arial"/>
          <w:color w:val="202020"/>
          <w:sz w:val="21"/>
          <w:szCs w:val="21"/>
        </w:rPr>
        <w:t xml:space="preserve"> </w:t>
      </w:r>
      <w:r w:rsidRPr="0062271C">
        <w:rPr>
          <w:rFonts w:ascii="Abadi" w:hAnsi="Abadi" w:cs="Arial"/>
          <w:color w:val="202020"/>
          <w:sz w:val="21"/>
          <w:szCs w:val="21"/>
        </w:rPr>
        <w:t>antecede al patrimonio</w:t>
      </w:r>
      <w:r w:rsidRPr="0062271C">
        <w:rPr>
          <w:rFonts w:ascii="Abadi" w:hAnsi="Abadi" w:cs="Arial"/>
          <w:color w:val="3D3D3D"/>
          <w:sz w:val="21"/>
          <w:szCs w:val="21"/>
        </w:rPr>
        <w:t xml:space="preserve">, </w:t>
      </w:r>
      <w:r w:rsidRPr="0062271C">
        <w:rPr>
          <w:rFonts w:ascii="Abadi" w:hAnsi="Abadi" w:cs="Arial"/>
          <w:color w:val="202020"/>
          <w:sz w:val="21"/>
          <w:szCs w:val="21"/>
        </w:rPr>
        <w:t>d</w:t>
      </w:r>
      <w:r w:rsidRPr="0062271C">
        <w:rPr>
          <w:rFonts w:ascii="Abadi" w:hAnsi="Abadi" w:cs="Arial"/>
          <w:color w:val="3D3D3D"/>
          <w:sz w:val="21"/>
          <w:szCs w:val="21"/>
        </w:rPr>
        <w:t>e</w:t>
      </w:r>
      <w:r w:rsidRPr="0062271C">
        <w:rPr>
          <w:rFonts w:ascii="Abadi" w:hAnsi="Abadi" w:cs="Arial"/>
          <w:color w:val="202020"/>
          <w:sz w:val="21"/>
          <w:szCs w:val="21"/>
        </w:rPr>
        <w:t>bido a que las personas que sufren de este ilícito primero</w:t>
      </w:r>
      <w:r>
        <w:rPr>
          <w:rFonts w:ascii="Abadi" w:hAnsi="Abadi" w:cs="Arial"/>
          <w:color w:val="202020"/>
          <w:sz w:val="21"/>
          <w:szCs w:val="21"/>
        </w:rPr>
        <w:t xml:space="preserve"> </w:t>
      </w:r>
      <w:r w:rsidRPr="0062271C">
        <w:rPr>
          <w:rFonts w:ascii="Abadi" w:hAnsi="Abadi" w:cs="Arial"/>
          <w:color w:val="202020"/>
          <w:sz w:val="21"/>
          <w:szCs w:val="21"/>
        </w:rPr>
        <w:t>ven afectada su tranquilidad y seguridad, pu</w:t>
      </w:r>
      <w:r w:rsidRPr="0062271C">
        <w:rPr>
          <w:rFonts w:ascii="Abadi" w:hAnsi="Abadi" w:cs="Arial"/>
          <w:color w:val="3D3D3D"/>
          <w:sz w:val="21"/>
          <w:szCs w:val="21"/>
        </w:rPr>
        <w:t>e</w:t>
      </w:r>
      <w:r w:rsidRPr="0062271C">
        <w:rPr>
          <w:rFonts w:ascii="Abadi" w:hAnsi="Abadi" w:cs="Arial"/>
          <w:color w:val="202020"/>
          <w:sz w:val="21"/>
          <w:szCs w:val="21"/>
        </w:rPr>
        <w:t>s desde que reciben el comunicado o</w:t>
      </w:r>
      <w:r>
        <w:rPr>
          <w:rFonts w:ascii="Abadi" w:hAnsi="Abadi" w:cs="Arial"/>
          <w:color w:val="202020"/>
          <w:sz w:val="21"/>
          <w:szCs w:val="21"/>
        </w:rPr>
        <w:t xml:space="preserve"> </w:t>
      </w:r>
      <w:r w:rsidRPr="0062271C">
        <w:rPr>
          <w:rFonts w:ascii="Abadi" w:hAnsi="Abadi" w:cs="Arial"/>
          <w:color w:val="202020"/>
          <w:sz w:val="21"/>
          <w:szCs w:val="21"/>
        </w:rPr>
        <w:t>el contacto criminal</w:t>
      </w:r>
      <w:r w:rsidRPr="0062271C">
        <w:rPr>
          <w:rFonts w:ascii="Abadi" w:hAnsi="Abadi" w:cs="Arial"/>
          <w:color w:val="3D3D3D"/>
          <w:sz w:val="21"/>
          <w:szCs w:val="21"/>
        </w:rPr>
        <w:t xml:space="preserve">, </w:t>
      </w:r>
      <w:r w:rsidRPr="0062271C">
        <w:rPr>
          <w:rFonts w:ascii="Abadi" w:hAnsi="Abadi" w:cs="Arial"/>
          <w:color w:val="202020"/>
          <w:sz w:val="21"/>
          <w:szCs w:val="21"/>
        </w:rPr>
        <w:t>se produc</w:t>
      </w:r>
      <w:r w:rsidRPr="0062271C">
        <w:rPr>
          <w:rFonts w:ascii="Abadi" w:hAnsi="Abadi" w:cs="Arial"/>
          <w:color w:val="3D3D3D"/>
          <w:sz w:val="21"/>
          <w:szCs w:val="21"/>
        </w:rPr>
        <w:t xml:space="preserve">e </w:t>
      </w:r>
      <w:r w:rsidRPr="0062271C">
        <w:rPr>
          <w:rFonts w:ascii="Abadi" w:hAnsi="Abadi" w:cs="Arial"/>
          <w:color w:val="202020"/>
          <w:sz w:val="21"/>
          <w:szCs w:val="21"/>
        </w:rPr>
        <w:t>una af</w:t>
      </w:r>
      <w:r w:rsidRPr="0062271C">
        <w:rPr>
          <w:rFonts w:ascii="Abadi" w:hAnsi="Abadi" w:cs="Arial"/>
          <w:color w:val="3D3D3D"/>
          <w:sz w:val="21"/>
          <w:szCs w:val="21"/>
        </w:rPr>
        <w:t>e</w:t>
      </w:r>
      <w:r w:rsidRPr="0062271C">
        <w:rPr>
          <w:rFonts w:ascii="Abadi" w:hAnsi="Abadi" w:cs="Arial"/>
          <w:color w:val="202020"/>
          <w:sz w:val="21"/>
          <w:szCs w:val="21"/>
        </w:rPr>
        <w:t>ctación emo</w:t>
      </w:r>
      <w:r w:rsidRPr="0062271C">
        <w:rPr>
          <w:rFonts w:ascii="Abadi" w:hAnsi="Abadi" w:cs="Arial"/>
          <w:color w:val="3D3D3D"/>
          <w:sz w:val="21"/>
          <w:szCs w:val="21"/>
        </w:rPr>
        <w:t>c</w:t>
      </w:r>
      <w:r w:rsidRPr="0062271C">
        <w:rPr>
          <w:rFonts w:ascii="Abadi" w:hAnsi="Abadi" w:cs="Arial"/>
          <w:color w:val="202020"/>
          <w:sz w:val="21"/>
          <w:szCs w:val="21"/>
        </w:rPr>
        <w:t>ional.</w:t>
      </w:r>
    </w:p>
    <w:p w14:paraId="167FC11A" w14:textId="477F9121" w:rsidR="00E629C7" w:rsidRDefault="00E629C7" w:rsidP="009165E2">
      <w:pPr>
        <w:autoSpaceDE w:val="0"/>
        <w:autoSpaceDN w:val="0"/>
        <w:adjustRightInd w:val="0"/>
        <w:ind w:firstLine="708"/>
        <w:jc w:val="both"/>
        <w:rPr>
          <w:rFonts w:ascii="Abadi" w:hAnsi="Abadi" w:cs="Arial"/>
          <w:color w:val="3D3D3D"/>
          <w:sz w:val="21"/>
          <w:szCs w:val="21"/>
        </w:rPr>
      </w:pPr>
      <w:r w:rsidRPr="0062271C">
        <w:rPr>
          <w:rFonts w:ascii="Abadi" w:hAnsi="Abadi" w:cs="Arial"/>
          <w:color w:val="202020"/>
          <w:sz w:val="21"/>
          <w:szCs w:val="21"/>
        </w:rPr>
        <w:t>Así pues</w:t>
      </w:r>
      <w:r w:rsidRPr="0062271C">
        <w:rPr>
          <w:rFonts w:ascii="Abadi" w:hAnsi="Abadi" w:cs="Arial"/>
          <w:color w:val="525252"/>
          <w:sz w:val="21"/>
          <w:szCs w:val="21"/>
        </w:rPr>
        <w:t xml:space="preserve">, </w:t>
      </w:r>
      <w:r w:rsidRPr="0062271C">
        <w:rPr>
          <w:rFonts w:ascii="Abadi" w:hAnsi="Abadi" w:cs="Arial"/>
          <w:color w:val="202020"/>
          <w:sz w:val="21"/>
          <w:szCs w:val="21"/>
        </w:rPr>
        <w:t xml:space="preserve">una persona que es víctima de </w:t>
      </w:r>
      <w:r w:rsidRPr="0062271C">
        <w:rPr>
          <w:rFonts w:ascii="Abadi" w:hAnsi="Abadi" w:cs="Arial"/>
          <w:color w:val="3D3D3D"/>
          <w:sz w:val="21"/>
          <w:szCs w:val="21"/>
        </w:rPr>
        <w:t>«</w:t>
      </w:r>
      <w:r w:rsidRPr="0062271C">
        <w:rPr>
          <w:rFonts w:ascii="Abadi" w:hAnsi="Abadi" w:cs="Arial"/>
          <w:color w:val="202020"/>
          <w:sz w:val="21"/>
          <w:szCs w:val="21"/>
        </w:rPr>
        <w:t>Extorsión</w:t>
      </w:r>
      <w:r w:rsidRPr="0062271C">
        <w:rPr>
          <w:rFonts w:ascii="Abadi" w:hAnsi="Abadi" w:cs="Arial"/>
          <w:color w:val="3D3D3D"/>
          <w:sz w:val="21"/>
          <w:szCs w:val="21"/>
        </w:rPr>
        <w:t xml:space="preserve">» </w:t>
      </w:r>
      <w:r w:rsidRPr="0062271C">
        <w:rPr>
          <w:rFonts w:ascii="Abadi" w:hAnsi="Abadi" w:cs="Arial"/>
          <w:color w:val="202020"/>
          <w:sz w:val="21"/>
          <w:szCs w:val="21"/>
        </w:rPr>
        <w:t>prefier</w:t>
      </w:r>
      <w:r w:rsidRPr="0062271C">
        <w:rPr>
          <w:rFonts w:ascii="Abadi" w:hAnsi="Abadi" w:cs="Arial"/>
          <w:color w:val="3D3D3D"/>
          <w:sz w:val="21"/>
          <w:szCs w:val="21"/>
        </w:rPr>
        <w:t xml:space="preserve">e </w:t>
      </w:r>
      <w:r w:rsidRPr="0062271C">
        <w:rPr>
          <w:rFonts w:ascii="Abadi" w:hAnsi="Abadi" w:cs="Arial"/>
          <w:color w:val="202020"/>
          <w:sz w:val="21"/>
          <w:szCs w:val="21"/>
        </w:rPr>
        <w:t>acceder a las</w:t>
      </w:r>
      <w:r>
        <w:rPr>
          <w:rFonts w:ascii="Abadi" w:hAnsi="Abadi" w:cs="Arial"/>
          <w:color w:val="202020"/>
          <w:sz w:val="21"/>
          <w:szCs w:val="21"/>
        </w:rPr>
        <w:t xml:space="preserve"> </w:t>
      </w:r>
      <w:r w:rsidRPr="0062271C">
        <w:rPr>
          <w:rFonts w:ascii="Abadi" w:hAnsi="Abadi" w:cs="Arial"/>
          <w:color w:val="202020"/>
          <w:sz w:val="21"/>
          <w:szCs w:val="21"/>
        </w:rPr>
        <w:t xml:space="preserve">exigencias delincuenciales, antes que ponerse </w:t>
      </w:r>
      <w:r w:rsidRPr="0062271C">
        <w:rPr>
          <w:rFonts w:ascii="Abadi" w:hAnsi="Abadi" w:cs="Arial"/>
          <w:color w:val="202020"/>
          <w:sz w:val="21"/>
          <w:szCs w:val="21"/>
        </w:rPr>
        <w:lastRenderedPageBreak/>
        <w:t>en riesgo a sí mism</w:t>
      </w:r>
      <w:r w:rsidRPr="0062271C">
        <w:rPr>
          <w:rFonts w:ascii="Abadi" w:hAnsi="Abadi" w:cs="Arial"/>
          <w:color w:val="3D3D3D"/>
          <w:sz w:val="21"/>
          <w:szCs w:val="21"/>
        </w:rPr>
        <w:t xml:space="preserve">o </w:t>
      </w:r>
      <w:r w:rsidRPr="0062271C">
        <w:rPr>
          <w:rFonts w:ascii="Abadi" w:hAnsi="Abadi" w:cs="Arial"/>
          <w:color w:val="202020"/>
          <w:sz w:val="21"/>
          <w:szCs w:val="21"/>
        </w:rPr>
        <w:t>o a sus seres</w:t>
      </w:r>
      <w:r>
        <w:rPr>
          <w:rFonts w:ascii="Abadi" w:hAnsi="Abadi" w:cs="Arial"/>
          <w:color w:val="202020"/>
          <w:sz w:val="21"/>
          <w:szCs w:val="21"/>
        </w:rPr>
        <w:t xml:space="preserve"> </w:t>
      </w:r>
      <w:r w:rsidRPr="0062271C">
        <w:rPr>
          <w:rFonts w:ascii="Abadi" w:hAnsi="Abadi" w:cs="Arial"/>
          <w:color w:val="202020"/>
          <w:sz w:val="21"/>
          <w:szCs w:val="21"/>
        </w:rPr>
        <w:t>queridos</w:t>
      </w:r>
      <w:r w:rsidRPr="0062271C">
        <w:rPr>
          <w:rFonts w:ascii="Abadi" w:hAnsi="Abadi" w:cs="Arial"/>
          <w:color w:val="525252"/>
          <w:sz w:val="21"/>
          <w:szCs w:val="21"/>
        </w:rPr>
        <w:t xml:space="preserve">. </w:t>
      </w:r>
      <w:r w:rsidRPr="0062271C">
        <w:rPr>
          <w:rFonts w:ascii="Abadi" w:hAnsi="Abadi" w:cs="Arial"/>
          <w:color w:val="202020"/>
          <w:sz w:val="21"/>
          <w:szCs w:val="21"/>
        </w:rPr>
        <w:t>Su afectación emocional nace desde el primer acercamiento que tien</w:t>
      </w:r>
      <w:r w:rsidRPr="0062271C">
        <w:rPr>
          <w:rFonts w:ascii="Abadi" w:hAnsi="Abadi" w:cs="Arial"/>
          <w:color w:val="3D3D3D"/>
          <w:sz w:val="21"/>
          <w:szCs w:val="21"/>
        </w:rPr>
        <w:t>e</w:t>
      </w:r>
      <w:r w:rsidRPr="0062271C">
        <w:rPr>
          <w:rFonts w:ascii="Abadi" w:hAnsi="Abadi" w:cs="Arial"/>
          <w:color w:val="202020"/>
          <w:sz w:val="21"/>
          <w:szCs w:val="21"/>
        </w:rPr>
        <w:t>n</w:t>
      </w:r>
      <w:r>
        <w:rPr>
          <w:rFonts w:ascii="Abadi" w:hAnsi="Abadi" w:cs="Arial"/>
          <w:color w:val="202020"/>
          <w:sz w:val="21"/>
          <w:szCs w:val="21"/>
        </w:rPr>
        <w:t xml:space="preserve"> </w:t>
      </w:r>
      <w:r w:rsidRPr="0062271C">
        <w:rPr>
          <w:rFonts w:ascii="Abadi" w:hAnsi="Abadi" w:cs="Arial"/>
          <w:color w:val="3D3D3D"/>
          <w:sz w:val="21"/>
          <w:szCs w:val="21"/>
        </w:rPr>
        <w:t>c</w:t>
      </w:r>
      <w:r w:rsidRPr="0062271C">
        <w:rPr>
          <w:rFonts w:ascii="Abadi" w:hAnsi="Abadi" w:cs="Arial"/>
          <w:color w:val="202020"/>
          <w:sz w:val="21"/>
          <w:szCs w:val="21"/>
        </w:rPr>
        <w:t>on las o los sujetos activos del delito y desde ahí se ve vulnerada su seguridad</w:t>
      </w:r>
      <w:r>
        <w:rPr>
          <w:rFonts w:ascii="Abadi" w:hAnsi="Abadi" w:cs="Arial"/>
          <w:color w:val="202020"/>
          <w:sz w:val="21"/>
          <w:szCs w:val="21"/>
        </w:rPr>
        <w:t xml:space="preserve"> </w:t>
      </w:r>
      <w:r w:rsidRPr="0062271C">
        <w:rPr>
          <w:rFonts w:ascii="Abadi" w:hAnsi="Abadi" w:cs="Arial"/>
          <w:color w:val="202020"/>
          <w:sz w:val="21"/>
          <w:szCs w:val="21"/>
        </w:rPr>
        <w:t>personal, incluso antes de haber decidido entr</w:t>
      </w:r>
      <w:r w:rsidRPr="0062271C">
        <w:rPr>
          <w:rFonts w:ascii="Abadi" w:hAnsi="Abadi" w:cs="Arial"/>
          <w:color w:val="3D3D3D"/>
          <w:sz w:val="21"/>
          <w:szCs w:val="21"/>
        </w:rPr>
        <w:t>e</w:t>
      </w:r>
      <w:r w:rsidRPr="0062271C">
        <w:rPr>
          <w:rFonts w:ascii="Abadi" w:hAnsi="Abadi" w:cs="Arial"/>
          <w:color w:val="202020"/>
          <w:sz w:val="21"/>
          <w:szCs w:val="21"/>
        </w:rPr>
        <w:t>gar lo e</w:t>
      </w:r>
      <w:r w:rsidRPr="0062271C">
        <w:rPr>
          <w:rFonts w:ascii="Abadi" w:hAnsi="Abadi" w:cs="Arial"/>
          <w:color w:val="3D3D3D"/>
          <w:sz w:val="21"/>
          <w:szCs w:val="21"/>
        </w:rPr>
        <w:t>x</w:t>
      </w:r>
      <w:r w:rsidRPr="0062271C">
        <w:rPr>
          <w:rFonts w:ascii="Abadi" w:hAnsi="Abadi" w:cs="Arial"/>
          <w:color w:val="202020"/>
          <w:sz w:val="21"/>
          <w:szCs w:val="21"/>
        </w:rPr>
        <w:t>igido</w:t>
      </w:r>
      <w:r w:rsidRPr="0062271C">
        <w:rPr>
          <w:rFonts w:ascii="Abadi" w:hAnsi="Abadi" w:cs="Arial"/>
          <w:color w:val="3D3D3D"/>
          <w:sz w:val="21"/>
          <w:szCs w:val="21"/>
        </w:rPr>
        <w:t xml:space="preserve">, </w:t>
      </w:r>
      <w:r w:rsidRPr="0062271C">
        <w:rPr>
          <w:rFonts w:ascii="Abadi" w:hAnsi="Abadi" w:cs="Arial"/>
          <w:color w:val="202020"/>
          <w:sz w:val="21"/>
          <w:szCs w:val="21"/>
        </w:rPr>
        <w:t>por lo cual, esta</w:t>
      </w:r>
      <w:r>
        <w:rPr>
          <w:rFonts w:ascii="Abadi" w:hAnsi="Abadi" w:cs="Arial"/>
          <w:color w:val="202020"/>
          <w:sz w:val="21"/>
          <w:szCs w:val="21"/>
        </w:rPr>
        <w:t xml:space="preserve"> </w:t>
      </w:r>
      <w:r w:rsidRPr="0062271C">
        <w:rPr>
          <w:rFonts w:ascii="Abadi" w:hAnsi="Abadi" w:cs="Arial"/>
          <w:color w:val="202020"/>
          <w:sz w:val="21"/>
          <w:szCs w:val="21"/>
        </w:rPr>
        <w:t>primera afe</w:t>
      </w:r>
      <w:r w:rsidRPr="0062271C">
        <w:rPr>
          <w:rFonts w:ascii="Abadi" w:hAnsi="Abadi" w:cs="Arial"/>
          <w:color w:val="3D3D3D"/>
          <w:sz w:val="21"/>
          <w:szCs w:val="21"/>
        </w:rPr>
        <w:t>c</w:t>
      </w:r>
      <w:r w:rsidRPr="0062271C">
        <w:rPr>
          <w:rFonts w:ascii="Abadi" w:hAnsi="Abadi" w:cs="Arial"/>
          <w:color w:val="202020"/>
          <w:sz w:val="21"/>
          <w:szCs w:val="21"/>
        </w:rPr>
        <w:t>tac</w:t>
      </w:r>
      <w:r w:rsidRPr="0062271C">
        <w:rPr>
          <w:rFonts w:ascii="Abadi" w:hAnsi="Abadi" w:cs="Arial"/>
          <w:color w:val="3D3D3D"/>
          <w:sz w:val="21"/>
          <w:szCs w:val="21"/>
        </w:rPr>
        <w:t>i</w:t>
      </w:r>
      <w:r w:rsidRPr="0062271C">
        <w:rPr>
          <w:rFonts w:ascii="Abadi" w:hAnsi="Abadi" w:cs="Arial"/>
          <w:color w:val="202020"/>
          <w:sz w:val="21"/>
          <w:szCs w:val="21"/>
        </w:rPr>
        <w:t>ón a su seguridad personal es mayor y p</w:t>
      </w:r>
      <w:r w:rsidRPr="0062271C">
        <w:rPr>
          <w:rFonts w:ascii="Abadi" w:hAnsi="Abadi" w:cs="Arial"/>
          <w:color w:val="3D3D3D"/>
          <w:sz w:val="21"/>
          <w:szCs w:val="21"/>
        </w:rPr>
        <w:t>e</w:t>
      </w:r>
      <w:r w:rsidRPr="0062271C">
        <w:rPr>
          <w:rFonts w:ascii="Abadi" w:hAnsi="Abadi" w:cs="Arial"/>
          <w:color w:val="202020"/>
          <w:sz w:val="21"/>
          <w:szCs w:val="21"/>
        </w:rPr>
        <w:t>rmanente y</w:t>
      </w:r>
      <w:r w:rsidRPr="0062271C">
        <w:rPr>
          <w:rFonts w:ascii="Abadi" w:hAnsi="Abadi" w:cs="Arial"/>
          <w:color w:val="3D3D3D"/>
          <w:sz w:val="21"/>
          <w:szCs w:val="21"/>
        </w:rPr>
        <w:t xml:space="preserve">, </w:t>
      </w:r>
      <w:r w:rsidRPr="0062271C">
        <w:rPr>
          <w:rFonts w:ascii="Abadi" w:hAnsi="Abadi" w:cs="Arial"/>
          <w:color w:val="202020"/>
          <w:sz w:val="21"/>
          <w:szCs w:val="21"/>
        </w:rPr>
        <w:t>por</w:t>
      </w:r>
      <w:r w:rsidR="009165E2">
        <w:rPr>
          <w:rFonts w:ascii="Abadi" w:hAnsi="Abadi" w:cs="Arial"/>
          <w:color w:val="202020"/>
          <w:sz w:val="21"/>
          <w:szCs w:val="21"/>
        </w:rPr>
        <w:t xml:space="preserve"> </w:t>
      </w:r>
      <w:r w:rsidRPr="0062271C">
        <w:rPr>
          <w:rFonts w:ascii="Abadi" w:hAnsi="Abadi" w:cs="Arial"/>
          <w:color w:val="202020"/>
          <w:sz w:val="21"/>
          <w:szCs w:val="21"/>
        </w:rPr>
        <w:t>consecuencia</w:t>
      </w:r>
      <w:r w:rsidRPr="0062271C">
        <w:rPr>
          <w:rFonts w:ascii="Abadi" w:hAnsi="Abadi" w:cs="Arial"/>
          <w:color w:val="3D3D3D"/>
          <w:sz w:val="21"/>
          <w:szCs w:val="21"/>
        </w:rPr>
        <w:t xml:space="preserve">, </w:t>
      </w:r>
      <w:r w:rsidRPr="0062271C">
        <w:rPr>
          <w:rFonts w:ascii="Abadi" w:hAnsi="Abadi" w:cs="Arial"/>
          <w:color w:val="202020"/>
          <w:sz w:val="21"/>
          <w:szCs w:val="21"/>
        </w:rPr>
        <w:t>debe erigirse como el bien jurídico qu</w:t>
      </w:r>
      <w:r w:rsidRPr="0062271C">
        <w:rPr>
          <w:rFonts w:ascii="Abadi" w:hAnsi="Abadi" w:cs="Arial"/>
          <w:color w:val="3D3D3D"/>
          <w:sz w:val="21"/>
          <w:szCs w:val="21"/>
        </w:rPr>
        <w:t xml:space="preserve">e </w:t>
      </w:r>
      <w:r w:rsidRPr="0062271C">
        <w:rPr>
          <w:rFonts w:ascii="Abadi" w:hAnsi="Abadi" w:cs="Arial"/>
          <w:color w:val="202020"/>
          <w:sz w:val="21"/>
          <w:szCs w:val="21"/>
        </w:rPr>
        <w:t>de manera principal debe ser</w:t>
      </w:r>
      <w:r>
        <w:rPr>
          <w:rFonts w:ascii="Abadi" w:hAnsi="Abadi" w:cs="Arial"/>
          <w:color w:val="202020"/>
          <w:sz w:val="21"/>
          <w:szCs w:val="21"/>
        </w:rPr>
        <w:t xml:space="preserve"> </w:t>
      </w:r>
      <w:r w:rsidRPr="0062271C">
        <w:rPr>
          <w:rFonts w:ascii="Abadi" w:hAnsi="Abadi" w:cs="Arial"/>
          <w:color w:val="202020"/>
          <w:sz w:val="21"/>
          <w:szCs w:val="21"/>
        </w:rPr>
        <w:t>tutelado en el tipo p</w:t>
      </w:r>
      <w:r w:rsidRPr="0062271C">
        <w:rPr>
          <w:rFonts w:ascii="Abadi" w:hAnsi="Abadi" w:cs="Arial"/>
          <w:color w:val="3D3D3D"/>
          <w:sz w:val="21"/>
          <w:szCs w:val="21"/>
        </w:rPr>
        <w:t>e</w:t>
      </w:r>
      <w:r w:rsidRPr="0062271C">
        <w:rPr>
          <w:rFonts w:ascii="Abadi" w:hAnsi="Abadi" w:cs="Arial"/>
          <w:color w:val="202020"/>
          <w:sz w:val="21"/>
          <w:szCs w:val="21"/>
        </w:rPr>
        <w:t xml:space="preserve">nal que nos ocupa, y no limitar únicamente a </w:t>
      </w:r>
      <w:r w:rsidRPr="0062271C">
        <w:rPr>
          <w:rFonts w:ascii="Abadi" w:hAnsi="Abadi" w:cs="Arial"/>
          <w:color w:val="0A0A0A"/>
          <w:sz w:val="21"/>
          <w:szCs w:val="21"/>
        </w:rPr>
        <w:t xml:space="preserve">la </w:t>
      </w:r>
      <w:r w:rsidRPr="0062271C">
        <w:rPr>
          <w:rFonts w:ascii="Abadi" w:hAnsi="Abadi" w:cs="Arial"/>
          <w:color w:val="202020"/>
          <w:sz w:val="21"/>
          <w:szCs w:val="21"/>
        </w:rPr>
        <w:t>afectación del</w:t>
      </w:r>
      <w:r>
        <w:rPr>
          <w:rFonts w:ascii="Abadi" w:hAnsi="Abadi" w:cs="Arial"/>
          <w:color w:val="202020"/>
          <w:sz w:val="21"/>
          <w:szCs w:val="21"/>
        </w:rPr>
        <w:t xml:space="preserve"> </w:t>
      </w:r>
      <w:r w:rsidRPr="0062271C">
        <w:rPr>
          <w:rFonts w:ascii="Abadi" w:hAnsi="Abadi" w:cs="Arial"/>
          <w:color w:val="202020"/>
          <w:sz w:val="21"/>
          <w:szCs w:val="21"/>
        </w:rPr>
        <w:t>patrimonio</w:t>
      </w:r>
      <w:r w:rsidRPr="0062271C">
        <w:rPr>
          <w:rFonts w:ascii="Abadi" w:hAnsi="Abadi" w:cs="Arial"/>
          <w:color w:val="3D3D3D"/>
          <w:sz w:val="21"/>
          <w:szCs w:val="21"/>
        </w:rPr>
        <w:t>.</w:t>
      </w:r>
    </w:p>
    <w:p w14:paraId="3E1FB925" w14:textId="77777777" w:rsidR="00E629C7" w:rsidRPr="0062271C" w:rsidRDefault="00E629C7" w:rsidP="00E629C7">
      <w:pPr>
        <w:autoSpaceDE w:val="0"/>
        <w:autoSpaceDN w:val="0"/>
        <w:adjustRightInd w:val="0"/>
        <w:jc w:val="both"/>
        <w:rPr>
          <w:rFonts w:ascii="Abadi" w:hAnsi="Abadi" w:cs="Arial"/>
          <w:color w:val="3D3D3D"/>
          <w:sz w:val="21"/>
          <w:szCs w:val="21"/>
        </w:rPr>
      </w:pPr>
    </w:p>
    <w:p w14:paraId="620E8AD8" w14:textId="77777777" w:rsidR="00E629C7" w:rsidRDefault="00E629C7" w:rsidP="00E629C7">
      <w:pPr>
        <w:autoSpaceDE w:val="0"/>
        <w:autoSpaceDN w:val="0"/>
        <w:adjustRightInd w:val="0"/>
        <w:jc w:val="both"/>
        <w:rPr>
          <w:rFonts w:ascii="Abadi" w:hAnsi="Abadi" w:cs="Arial"/>
          <w:b/>
          <w:bCs/>
          <w:i/>
          <w:iCs/>
          <w:color w:val="202020"/>
          <w:sz w:val="21"/>
          <w:szCs w:val="21"/>
        </w:rPr>
      </w:pPr>
      <w:r>
        <w:rPr>
          <w:rFonts w:ascii="Abadi" w:hAnsi="Abadi" w:cs="Arial"/>
          <w:b/>
          <w:bCs/>
          <w:i/>
          <w:iCs/>
          <w:color w:val="202020"/>
          <w:sz w:val="21"/>
          <w:szCs w:val="21"/>
        </w:rPr>
        <w:t>III</w:t>
      </w:r>
      <w:r w:rsidRPr="0062271C">
        <w:rPr>
          <w:rFonts w:ascii="Abadi" w:hAnsi="Abadi" w:cs="Arial"/>
          <w:b/>
          <w:bCs/>
          <w:i/>
          <w:iCs/>
          <w:color w:val="202020"/>
          <w:sz w:val="21"/>
          <w:szCs w:val="21"/>
        </w:rPr>
        <w:t>.2. Modificación del tipo penal básico de «Extorsión» como delito de</w:t>
      </w:r>
      <w:r>
        <w:rPr>
          <w:rFonts w:ascii="Abadi" w:hAnsi="Abadi" w:cs="Arial"/>
          <w:b/>
          <w:bCs/>
          <w:i/>
          <w:iCs/>
          <w:color w:val="202020"/>
          <w:sz w:val="21"/>
          <w:szCs w:val="21"/>
        </w:rPr>
        <w:t xml:space="preserve"> </w:t>
      </w:r>
      <w:r w:rsidRPr="0062271C">
        <w:rPr>
          <w:rFonts w:ascii="Abadi" w:hAnsi="Abadi" w:cs="Arial"/>
          <w:b/>
          <w:bCs/>
          <w:i/>
          <w:iCs/>
          <w:color w:val="202020"/>
          <w:sz w:val="21"/>
          <w:szCs w:val="21"/>
        </w:rPr>
        <w:t>resultado formal, así como establecer la afectación directa al patrimonio</w:t>
      </w:r>
      <w:r>
        <w:rPr>
          <w:rFonts w:ascii="Abadi" w:hAnsi="Abadi" w:cs="Arial"/>
          <w:b/>
          <w:bCs/>
          <w:i/>
          <w:iCs/>
          <w:color w:val="202020"/>
          <w:sz w:val="21"/>
          <w:szCs w:val="21"/>
        </w:rPr>
        <w:t xml:space="preserve"> </w:t>
      </w:r>
      <w:r w:rsidRPr="0062271C">
        <w:rPr>
          <w:rFonts w:ascii="Abadi" w:hAnsi="Abadi" w:cs="Arial"/>
          <w:b/>
          <w:bCs/>
          <w:i/>
          <w:iCs/>
          <w:color w:val="202020"/>
          <w:sz w:val="21"/>
          <w:szCs w:val="21"/>
        </w:rPr>
        <w:t>(obtención del lucro), como agravante.</w:t>
      </w:r>
    </w:p>
    <w:p w14:paraId="62F16878" w14:textId="77777777" w:rsidR="00E629C7" w:rsidRPr="0062271C" w:rsidRDefault="00E629C7" w:rsidP="00E629C7">
      <w:pPr>
        <w:autoSpaceDE w:val="0"/>
        <w:autoSpaceDN w:val="0"/>
        <w:adjustRightInd w:val="0"/>
        <w:jc w:val="both"/>
        <w:rPr>
          <w:rFonts w:ascii="Abadi" w:hAnsi="Abadi" w:cs="Arial"/>
          <w:b/>
          <w:bCs/>
          <w:i/>
          <w:iCs/>
          <w:color w:val="202020"/>
          <w:sz w:val="21"/>
          <w:szCs w:val="21"/>
        </w:rPr>
      </w:pPr>
    </w:p>
    <w:p w14:paraId="6241A1ED" w14:textId="77777777" w:rsidR="00E629C7" w:rsidRDefault="00E629C7" w:rsidP="00E629C7">
      <w:pPr>
        <w:autoSpaceDE w:val="0"/>
        <w:autoSpaceDN w:val="0"/>
        <w:adjustRightInd w:val="0"/>
        <w:ind w:firstLine="708"/>
        <w:jc w:val="both"/>
        <w:rPr>
          <w:rFonts w:ascii="Abadi" w:hAnsi="Abadi" w:cs="Arial"/>
          <w:color w:val="474747"/>
          <w:sz w:val="21"/>
          <w:szCs w:val="21"/>
        </w:rPr>
      </w:pPr>
      <w:r w:rsidRPr="0062271C">
        <w:rPr>
          <w:rFonts w:ascii="Abadi" w:hAnsi="Abadi" w:cs="Arial"/>
          <w:color w:val="202020"/>
          <w:sz w:val="21"/>
          <w:szCs w:val="21"/>
        </w:rPr>
        <w:t>Se proy</w:t>
      </w:r>
      <w:r w:rsidRPr="0062271C">
        <w:rPr>
          <w:rFonts w:ascii="Abadi" w:hAnsi="Abadi" w:cs="Arial"/>
          <w:color w:val="3D3D3D"/>
          <w:sz w:val="21"/>
          <w:szCs w:val="21"/>
        </w:rPr>
        <w:t>e</w:t>
      </w:r>
      <w:r w:rsidRPr="0062271C">
        <w:rPr>
          <w:rFonts w:ascii="Abadi" w:hAnsi="Abadi" w:cs="Arial"/>
          <w:color w:val="202020"/>
          <w:sz w:val="21"/>
          <w:szCs w:val="21"/>
        </w:rPr>
        <w:t>cta estable</w:t>
      </w:r>
      <w:r w:rsidRPr="0062271C">
        <w:rPr>
          <w:rFonts w:ascii="Abadi" w:hAnsi="Abadi" w:cs="Arial"/>
          <w:color w:val="3D3D3D"/>
          <w:sz w:val="21"/>
          <w:szCs w:val="21"/>
        </w:rPr>
        <w:t>c</w:t>
      </w:r>
      <w:r w:rsidRPr="0062271C">
        <w:rPr>
          <w:rFonts w:ascii="Abadi" w:hAnsi="Abadi" w:cs="Arial"/>
          <w:color w:val="202020"/>
          <w:sz w:val="21"/>
          <w:szCs w:val="21"/>
        </w:rPr>
        <w:t xml:space="preserve">er el delito de </w:t>
      </w:r>
      <w:r w:rsidRPr="0062271C">
        <w:rPr>
          <w:rFonts w:ascii="Abadi" w:hAnsi="Abadi" w:cs="Arial"/>
          <w:color w:val="3D3D3D"/>
          <w:sz w:val="21"/>
          <w:szCs w:val="21"/>
        </w:rPr>
        <w:t>«</w:t>
      </w:r>
      <w:r w:rsidRPr="0062271C">
        <w:rPr>
          <w:rFonts w:ascii="Abadi" w:hAnsi="Abadi" w:cs="Arial"/>
          <w:color w:val="202020"/>
          <w:sz w:val="21"/>
          <w:szCs w:val="21"/>
        </w:rPr>
        <w:t>E</w:t>
      </w:r>
      <w:r w:rsidRPr="0062271C">
        <w:rPr>
          <w:rFonts w:ascii="Abadi" w:hAnsi="Abadi" w:cs="Arial"/>
          <w:color w:val="3D3D3D"/>
          <w:sz w:val="21"/>
          <w:szCs w:val="21"/>
        </w:rPr>
        <w:t>x</w:t>
      </w:r>
      <w:r w:rsidRPr="0062271C">
        <w:rPr>
          <w:rFonts w:ascii="Abadi" w:hAnsi="Abadi" w:cs="Arial"/>
          <w:color w:val="202020"/>
          <w:sz w:val="21"/>
          <w:szCs w:val="21"/>
        </w:rPr>
        <w:t>tors</w:t>
      </w:r>
      <w:r w:rsidRPr="0062271C">
        <w:rPr>
          <w:rFonts w:ascii="Abadi" w:hAnsi="Abadi" w:cs="Arial"/>
          <w:color w:val="3D3D3D"/>
          <w:sz w:val="21"/>
          <w:szCs w:val="21"/>
        </w:rPr>
        <w:t>i</w:t>
      </w:r>
      <w:r w:rsidRPr="0062271C">
        <w:rPr>
          <w:rFonts w:ascii="Abadi" w:hAnsi="Abadi" w:cs="Arial"/>
          <w:color w:val="202020"/>
          <w:sz w:val="21"/>
          <w:szCs w:val="21"/>
        </w:rPr>
        <w:t>ón</w:t>
      </w:r>
      <w:r w:rsidRPr="0062271C">
        <w:rPr>
          <w:rFonts w:ascii="Abadi" w:hAnsi="Abadi" w:cs="Arial"/>
          <w:color w:val="3D3D3D"/>
          <w:sz w:val="21"/>
          <w:szCs w:val="21"/>
        </w:rPr>
        <w:t>» c</w:t>
      </w:r>
      <w:r w:rsidRPr="0062271C">
        <w:rPr>
          <w:rFonts w:ascii="Abadi" w:hAnsi="Abadi" w:cs="Arial"/>
          <w:color w:val="202020"/>
          <w:sz w:val="21"/>
          <w:szCs w:val="21"/>
        </w:rPr>
        <w:t>omo tipo penal de resultado</w:t>
      </w:r>
      <w:r>
        <w:rPr>
          <w:rFonts w:ascii="Abadi" w:hAnsi="Abadi" w:cs="Arial"/>
          <w:color w:val="202020"/>
          <w:sz w:val="21"/>
          <w:szCs w:val="21"/>
        </w:rPr>
        <w:t xml:space="preserve"> </w:t>
      </w:r>
      <w:r w:rsidRPr="0062271C">
        <w:rPr>
          <w:rFonts w:ascii="Abadi" w:hAnsi="Abadi" w:cs="Arial"/>
          <w:color w:val="202020"/>
          <w:sz w:val="21"/>
          <w:szCs w:val="21"/>
        </w:rPr>
        <w:t xml:space="preserve">formal </w:t>
      </w:r>
      <w:r w:rsidRPr="0062271C">
        <w:rPr>
          <w:rFonts w:ascii="Abadi" w:hAnsi="Abadi" w:cs="Arial"/>
          <w:color w:val="3D3D3D"/>
          <w:sz w:val="21"/>
          <w:szCs w:val="21"/>
        </w:rPr>
        <w:t xml:space="preserve">- </w:t>
      </w:r>
      <w:r w:rsidRPr="0062271C">
        <w:rPr>
          <w:rFonts w:ascii="Abadi" w:hAnsi="Abadi" w:cs="Arial"/>
          <w:color w:val="202020"/>
          <w:sz w:val="21"/>
          <w:szCs w:val="21"/>
        </w:rPr>
        <w:t>contemplando como agravante d</w:t>
      </w:r>
      <w:r w:rsidRPr="0062271C">
        <w:rPr>
          <w:rFonts w:ascii="Abadi" w:hAnsi="Abadi" w:cs="Arial"/>
          <w:color w:val="3D3D3D"/>
          <w:sz w:val="21"/>
          <w:szCs w:val="21"/>
        </w:rPr>
        <w:t>e</w:t>
      </w:r>
      <w:r w:rsidRPr="0062271C">
        <w:rPr>
          <w:rFonts w:ascii="Abadi" w:hAnsi="Abadi" w:cs="Arial"/>
          <w:color w:val="202020"/>
          <w:sz w:val="21"/>
          <w:szCs w:val="21"/>
        </w:rPr>
        <w:t>l tipo básico que se logre que la v</w:t>
      </w:r>
      <w:r w:rsidRPr="0062271C">
        <w:rPr>
          <w:rFonts w:ascii="Abadi" w:hAnsi="Abadi" w:cs="Arial"/>
          <w:color w:val="3D3D3D"/>
          <w:sz w:val="21"/>
          <w:szCs w:val="21"/>
        </w:rPr>
        <w:t>í</w:t>
      </w:r>
      <w:r w:rsidRPr="0062271C">
        <w:rPr>
          <w:rFonts w:ascii="Abadi" w:hAnsi="Abadi" w:cs="Arial"/>
          <w:color w:val="202020"/>
          <w:sz w:val="21"/>
          <w:szCs w:val="21"/>
        </w:rPr>
        <w:t>ctima o</w:t>
      </w:r>
      <w:r>
        <w:rPr>
          <w:rFonts w:ascii="Abadi" w:hAnsi="Abadi" w:cs="Arial"/>
          <w:color w:val="202020"/>
          <w:sz w:val="21"/>
          <w:szCs w:val="21"/>
        </w:rPr>
        <w:t xml:space="preserve"> </w:t>
      </w:r>
      <w:r w:rsidRPr="0062271C">
        <w:rPr>
          <w:rFonts w:ascii="Abadi" w:hAnsi="Abadi" w:cs="Arial"/>
          <w:color w:val="202020"/>
          <w:sz w:val="21"/>
          <w:szCs w:val="21"/>
        </w:rPr>
        <w:t>un tercero</w:t>
      </w:r>
      <w:r w:rsidRPr="0062271C">
        <w:rPr>
          <w:rFonts w:ascii="Abadi" w:hAnsi="Abadi" w:cs="Arial"/>
          <w:color w:val="3D3D3D"/>
          <w:sz w:val="21"/>
          <w:szCs w:val="21"/>
        </w:rPr>
        <w:t xml:space="preserve">, </w:t>
      </w:r>
      <w:r w:rsidRPr="0062271C">
        <w:rPr>
          <w:rFonts w:ascii="Abadi" w:hAnsi="Abadi" w:cs="Arial"/>
          <w:color w:val="202020"/>
          <w:sz w:val="21"/>
          <w:szCs w:val="21"/>
        </w:rPr>
        <w:t>entregu</w:t>
      </w:r>
      <w:r w:rsidRPr="0062271C">
        <w:rPr>
          <w:rFonts w:ascii="Abadi" w:hAnsi="Abadi" w:cs="Arial"/>
          <w:color w:val="3D3D3D"/>
          <w:sz w:val="21"/>
          <w:szCs w:val="21"/>
        </w:rPr>
        <w:t xml:space="preserve">e </w:t>
      </w:r>
      <w:r w:rsidRPr="0062271C">
        <w:rPr>
          <w:rFonts w:ascii="Abadi" w:hAnsi="Abadi" w:cs="Arial"/>
          <w:color w:val="202020"/>
          <w:sz w:val="21"/>
          <w:szCs w:val="21"/>
        </w:rPr>
        <w:t>alguna cantidad de d</w:t>
      </w:r>
      <w:r w:rsidRPr="0062271C">
        <w:rPr>
          <w:rFonts w:ascii="Abadi" w:hAnsi="Abadi" w:cs="Arial"/>
          <w:color w:val="3D3D3D"/>
          <w:sz w:val="21"/>
          <w:szCs w:val="21"/>
        </w:rPr>
        <w:t>i</w:t>
      </w:r>
      <w:r w:rsidRPr="0062271C">
        <w:rPr>
          <w:rFonts w:ascii="Abadi" w:hAnsi="Abadi" w:cs="Arial"/>
          <w:color w:val="202020"/>
          <w:sz w:val="21"/>
          <w:szCs w:val="21"/>
        </w:rPr>
        <w:t xml:space="preserve">nero o algún bien para </w:t>
      </w:r>
      <w:r w:rsidRPr="0062271C">
        <w:rPr>
          <w:rFonts w:ascii="Abadi" w:hAnsi="Abadi" w:cs="Arial"/>
          <w:color w:val="3D3D3D"/>
          <w:sz w:val="21"/>
          <w:szCs w:val="21"/>
        </w:rPr>
        <w:t>e</w:t>
      </w:r>
      <w:r w:rsidRPr="0062271C">
        <w:rPr>
          <w:rFonts w:ascii="Abadi" w:hAnsi="Abadi" w:cs="Arial"/>
          <w:color w:val="202020"/>
          <w:sz w:val="21"/>
          <w:szCs w:val="21"/>
        </w:rPr>
        <w:t>vitar el daño con</w:t>
      </w:r>
      <w:r>
        <w:rPr>
          <w:rFonts w:ascii="Abadi" w:hAnsi="Abadi" w:cs="Arial"/>
          <w:color w:val="202020"/>
          <w:sz w:val="21"/>
          <w:szCs w:val="21"/>
        </w:rPr>
        <w:t xml:space="preserve"> </w:t>
      </w:r>
      <w:r w:rsidRPr="0062271C">
        <w:rPr>
          <w:rFonts w:ascii="Abadi" w:hAnsi="Abadi" w:cs="Arial"/>
          <w:color w:val="202020"/>
          <w:sz w:val="21"/>
          <w:szCs w:val="21"/>
        </w:rPr>
        <w:t>que se obliga a dar</w:t>
      </w:r>
      <w:r w:rsidRPr="0062271C">
        <w:rPr>
          <w:rFonts w:ascii="Abadi" w:hAnsi="Abadi" w:cs="Arial"/>
          <w:color w:val="3D3D3D"/>
          <w:sz w:val="21"/>
          <w:szCs w:val="21"/>
        </w:rPr>
        <w:t xml:space="preserve">, </w:t>
      </w:r>
      <w:r w:rsidRPr="0062271C">
        <w:rPr>
          <w:rFonts w:ascii="Abadi" w:hAnsi="Abadi" w:cs="Arial"/>
          <w:color w:val="202020"/>
          <w:sz w:val="21"/>
          <w:szCs w:val="21"/>
        </w:rPr>
        <w:t>hacer</w:t>
      </w:r>
      <w:r w:rsidRPr="0062271C">
        <w:rPr>
          <w:rFonts w:ascii="Abadi" w:hAnsi="Abadi" w:cs="Arial"/>
          <w:color w:val="3D3D3D"/>
          <w:sz w:val="21"/>
          <w:szCs w:val="21"/>
        </w:rPr>
        <w:t xml:space="preserve">, </w:t>
      </w:r>
      <w:r w:rsidRPr="0062271C">
        <w:rPr>
          <w:rFonts w:ascii="Abadi" w:hAnsi="Abadi" w:cs="Arial"/>
          <w:color w:val="202020"/>
          <w:sz w:val="21"/>
          <w:szCs w:val="21"/>
        </w:rPr>
        <w:t>dejar de ha</w:t>
      </w:r>
      <w:r w:rsidRPr="0062271C">
        <w:rPr>
          <w:rFonts w:ascii="Abadi" w:hAnsi="Abadi" w:cs="Arial"/>
          <w:color w:val="3D3D3D"/>
          <w:sz w:val="21"/>
          <w:szCs w:val="21"/>
        </w:rPr>
        <w:t>ce</w:t>
      </w:r>
      <w:r w:rsidRPr="0062271C">
        <w:rPr>
          <w:rFonts w:ascii="Abadi" w:hAnsi="Abadi" w:cs="Arial"/>
          <w:color w:val="202020"/>
          <w:sz w:val="21"/>
          <w:szCs w:val="21"/>
        </w:rPr>
        <w:t>r o tol</w:t>
      </w:r>
      <w:r w:rsidRPr="0062271C">
        <w:rPr>
          <w:rFonts w:ascii="Abadi" w:hAnsi="Abadi" w:cs="Arial"/>
          <w:color w:val="3D3D3D"/>
          <w:sz w:val="21"/>
          <w:szCs w:val="21"/>
        </w:rPr>
        <w:t>e</w:t>
      </w:r>
      <w:r w:rsidRPr="0062271C">
        <w:rPr>
          <w:rFonts w:ascii="Abadi" w:hAnsi="Abadi" w:cs="Arial"/>
          <w:color w:val="202020"/>
          <w:sz w:val="21"/>
          <w:szCs w:val="21"/>
        </w:rPr>
        <w:t>rar algo en su perjuicio o en el de</w:t>
      </w:r>
      <w:r>
        <w:rPr>
          <w:rFonts w:ascii="Abadi" w:hAnsi="Abadi" w:cs="Arial"/>
          <w:color w:val="202020"/>
          <w:sz w:val="21"/>
          <w:szCs w:val="21"/>
        </w:rPr>
        <w:t xml:space="preserve"> </w:t>
      </w:r>
      <w:r w:rsidRPr="0062271C">
        <w:rPr>
          <w:rFonts w:ascii="Abadi" w:hAnsi="Abadi" w:cs="Arial"/>
          <w:color w:val="202020"/>
          <w:sz w:val="21"/>
          <w:szCs w:val="21"/>
        </w:rPr>
        <w:t>un tercero</w:t>
      </w:r>
      <w:r w:rsidRPr="0062271C">
        <w:rPr>
          <w:rFonts w:ascii="Abadi" w:hAnsi="Abadi" w:cs="Arial"/>
          <w:color w:val="3D3D3D"/>
          <w:sz w:val="21"/>
          <w:szCs w:val="21"/>
        </w:rPr>
        <w:t xml:space="preserve">-, </w:t>
      </w:r>
      <w:r w:rsidRPr="0062271C">
        <w:rPr>
          <w:rFonts w:ascii="Abadi" w:hAnsi="Abadi" w:cs="Arial"/>
          <w:color w:val="202020"/>
          <w:sz w:val="21"/>
          <w:szCs w:val="21"/>
        </w:rPr>
        <w:t>bajo dos aspectos fundamentales</w:t>
      </w:r>
      <w:r w:rsidRPr="0062271C">
        <w:rPr>
          <w:rFonts w:ascii="Abadi" w:hAnsi="Abadi" w:cs="Arial"/>
          <w:color w:val="3D3D3D"/>
          <w:sz w:val="21"/>
          <w:szCs w:val="21"/>
        </w:rPr>
        <w:t xml:space="preserve">: </w:t>
      </w:r>
      <w:r w:rsidRPr="0062271C">
        <w:rPr>
          <w:rFonts w:ascii="Abadi" w:hAnsi="Abadi" w:cs="Arial"/>
          <w:color w:val="202020"/>
          <w:sz w:val="21"/>
          <w:szCs w:val="21"/>
        </w:rPr>
        <w:t>el primero vinculado con el tema</w:t>
      </w:r>
      <w:r>
        <w:rPr>
          <w:rFonts w:ascii="Abadi" w:hAnsi="Abadi" w:cs="Arial"/>
          <w:color w:val="202020"/>
          <w:sz w:val="21"/>
          <w:szCs w:val="21"/>
        </w:rPr>
        <w:t xml:space="preserve"> </w:t>
      </w:r>
      <w:r w:rsidRPr="0062271C">
        <w:rPr>
          <w:rFonts w:ascii="Abadi" w:hAnsi="Abadi" w:cs="Arial"/>
          <w:color w:val="202020"/>
          <w:sz w:val="21"/>
          <w:szCs w:val="21"/>
        </w:rPr>
        <w:t>proc</w:t>
      </w:r>
      <w:r w:rsidRPr="0062271C">
        <w:rPr>
          <w:rFonts w:ascii="Abadi" w:hAnsi="Abadi" w:cs="Arial"/>
          <w:color w:val="3D3D3D"/>
          <w:sz w:val="21"/>
          <w:szCs w:val="21"/>
        </w:rPr>
        <w:t>e</w:t>
      </w:r>
      <w:r w:rsidRPr="0062271C">
        <w:rPr>
          <w:rFonts w:ascii="Abadi" w:hAnsi="Abadi" w:cs="Arial"/>
          <w:color w:val="202020"/>
          <w:sz w:val="21"/>
          <w:szCs w:val="21"/>
        </w:rPr>
        <w:t>sal y probatorio, dond</w:t>
      </w:r>
      <w:r w:rsidRPr="0062271C">
        <w:rPr>
          <w:rFonts w:ascii="Abadi" w:hAnsi="Abadi" w:cs="Arial"/>
          <w:color w:val="3D3D3D"/>
          <w:sz w:val="21"/>
          <w:szCs w:val="21"/>
        </w:rPr>
        <w:t xml:space="preserve">e </w:t>
      </w:r>
      <w:r w:rsidRPr="0062271C">
        <w:rPr>
          <w:rFonts w:ascii="Abadi" w:hAnsi="Abadi" w:cs="Arial"/>
          <w:color w:val="202020"/>
          <w:sz w:val="21"/>
          <w:szCs w:val="21"/>
        </w:rPr>
        <w:t>se supera la problemát</w:t>
      </w:r>
      <w:r w:rsidRPr="0062271C">
        <w:rPr>
          <w:rFonts w:ascii="Abadi" w:hAnsi="Abadi" w:cs="Arial"/>
          <w:color w:val="3D3D3D"/>
          <w:sz w:val="21"/>
          <w:szCs w:val="21"/>
        </w:rPr>
        <w:t>i</w:t>
      </w:r>
      <w:r w:rsidRPr="0062271C">
        <w:rPr>
          <w:rFonts w:ascii="Abadi" w:hAnsi="Abadi" w:cs="Arial"/>
          <w:color w:val="202020"/>
          <w:sz w:val="21"/>
          <w:szCs w:val="21"/>
        </w:rPr>
        <w:t>ca jurídico-fáctica a</w:t>
      </w:r>
      <w:r w:rsidRPr="0062271C">
        <w:rPr>
          <w:rFonts w:ascii="Abadi" w:hAnsi="Abadi" w:cs="Arial"/>
          <w:color w:val="3D3D3D"/>
          <w:sz w:val="21"/>
          <w:szCs w:val="21"/>
        </w:rPr>
        <w:t>c</w:t>
      </w:r>
      <w:r w:rsidRPr="0062271C">
        <w:rPr>
          <w:rFonts w:ascii="Abadi" w:hAnsi="Abadi" w:cs="Arial"/>
          <w:color w:val="202020"/>
          <w:sz w:val="21"/>
          <w:szCs w:val="21"/>
        </w:rPr>
        <w:t>tualmente</w:t>
      </w:r>
      <w:r>
        <w:rPr>
          <w:rFonts w:ascii="Abadi" w:hAnsi="Abadi" w:cs="Arial"/>
          <w:color w:val="202020"/>
          <w:sz w:val="21"/>
          <w:szCs w:val="21"/>
        </w:rPr>
        <w:t xml:space="preserve"> </w:t>
      </w:r>
      <w:r w:rsidRPr="0062271C">
        <w:rPr>
          <w:rFonts w:ascii="Abadi" w:hAnsi="Abadi" w:cs="Arial"/>
          <w:color w:val="202020"/>
          <w:sz w:val="21"/>
          <w:szCs w:val="21"/>
        </w:rPr>
        <w:t>prevalente</w:t>
      </w:r>
      <w:r w:rsidRPr="0062271C">
        <w:rPr>
          <w:rFonts w:ascii="Abadi" w:hAnsi="Abadi" w:cs="Arial"/>
          <w:color w:val="525252"/>
          <w:sz w:val="21"/>
          <w:szCs w:val="21"/>
        </w:rPr>
        <w:t xml:space="preserve">, </w:t>
      </w:r>
      <w:r w:rsidRPr="0062271C">
        <w:rPr>
          <w:rFonts w:ascii="Abadi" w:hAnsi="Abadi" w:cs="Arial"/>
          <w:color w:val="202020"/>
          <w:sz w:val="21"/>
          <w:szCs w:val="21"/>
        </w:rPr>
        <w:t xml:space="preserve">precisando </w:t>
      </w:r>
      <w:r w:rsidRPr="0062271C">
        <w:rPr>
          <w:rFonts w:ascii="Abadi" w:hAnsi="Abadi" w:cs="Arial"/>
          <w:color w:val="3D3D3D"/>
          <w:sz w:val="21"/>
          <w:szCs w:val="21"/>
        </w:rPr>
        <w:t xml:space="preserve">- </w:t>
      </w:r>
      <w:r w:rsidRPr="0062271C">
        <w:rPr>
          <w:rFonts w:ascii="Abadi" w:hAnsi="Abadi" w:cs="Arial"/>
          <w:color w:val="202020"/>
          <w:sz w:val="21"/>
          <w:szCs w:val="21"/>
        </w:rPr>
        <w:t>ahora</w:t>
      </w:r>
      <w:r w:rsidRPr="0062271C">
        <w:rPr>
          <w:rFonts w:ascii="Abadi" w:hAnsi="Abadi" w:cs="Arial"/>
          <w:color w:val="3D3D3D"/>
          <w:sz w:val="21"/>
          <w:szCs w:val="21"/>
        </w:rPr>
        <w:t xml:space="preserve">- </w:t>
      </w:r>
      <w:r w:rsidRPr="0062271C">
        <w:rPr>
          <w:rFonts w:ascii="Abadi" w:hAnsi="Abadi" w:cs="Arial"/>
          <w:color w:val="202020"/>
          <w:sz w:val="21"/>
          <w:szCs w:val="21"/>
        </w:rPr>
        <w:t>p</w:t>
      </w:r>
      <w:r w:rsidRPr="0062271C">
        <w:rPr>
          <w:rFonts w:ascii="Abadi" w:hAnsi="Abadi" w:cs="Arial"/>
          <w:color w:val="3D3D3D"/>
          <w:sz w:val="21"/>
          <w:szCs w:val="21"/>
        </w:rPr>
        <w:t>a</w:t>
      </w:r>
      <w:r w:rsidRPr="0062271C">
        <w:rPr>
          <w:rFonts w:ascii="Abadi" w:hAnsi="Abadi" w:cs="Arial"/>
          <w:color w:val="202020"/>
          <w:sz w:val="21"/>
          <w:szCs w:val="21"/>
        </w:rPr>
        <w:t>ra la actuali</w:t>
      </w:r>
      <w:r w:rsidRPr="0062271C">
        <w:rPr>
          <w:rFonts w:ascii="Abadi" w:hAnsi="Abadi" w:cs="Arial"/>
          <w:color w:val="3D3D3D"/>
          <w:sz w:val="21"/>
          <w:szCs w:val="21"/>
        </w:rPr>
        <w:t>z</w:t>
      </w:r>
      <w:r w:rsidRPr="0062271C">
        <w:rPr>
          <w:rFonts w:ascii="Abadi" w:hAnsi="Abadi" w:cs="Arial"/>
          <w:color w:val="202020"/>
          <w:sz w:val="21"/>
          <w:szCs w:val="21"/>
        </w:rPr>
        <w:t>ación d</w:t>
      </w:r>
      <w:r w:rsidRPr="0062271C">
        <w:rPr>
          <w:rFonts w:ascii="Abadi" w:hAnsi="Abadi" w:cs="Arial"/>
          <w:color w:val="3D3D3D"/>
          <w:sz w:val="21"/>
          <w:szCs w:val="21"/>
        </w:rPr>
        <w:t>e</w:t>
      </w:r>
      <w:r w:rsidRPr="0062271C">
        <w:rPr>
          <w:rFonts w:ascii="Abadi" w:hAnsi="Abadi" w:cs="Arial"/>
          <w:color w:val="202020"/>
          <w:sz w:val="21"/>
          <w:szCs w:val="21"/>
        </w:rPr>
        <w:t>l tipo</w:t>
      </w:r>
      <w:r w:rsidRPr="0062271C">
        <w:rPr>
          <w:rFonts w:ascii="Abadi" w:hAnsi="Abadi" w:cs="Arial"/>
          <w:color w:val="3D3D3D"/>
          <w:sz w:val="21"/>
          <w:szCs w:val="21"/>
        </w:rPr>
        <w:t xml:space="preserve">, </w:t>
      </w:r>
      <w:r w:rsidRPr="0062271C">
        <w:rPr>
          <w:rFonts w:ascii="Abadi" w:hAnsi="Abadi" w:cs="Arial"/>
          <w:color w:val="202020"/>
          <w:sz w:val="21"/>
          <w:szCs w:val="21"/>
        </w:rPr>
        <w:t>que la autorid</w:t>
      </w:r>
      <w:r w:rsidRPr="0062271C">
        <w:rPr>
          <w:rFonts w:ascii="Abadi" w:hAnsi="Abadi" w:cs="Arial"/>
          <w:color w:val="3D3D3D"/>
          <w:sz w:val="21"/>
          <w:szCs w:val="21"/>
        </w:rPr>
        <w:t>a</w:t>
      </w:r>
      <w:r w:rsidRPr="0062271C">
        <w:rPr>
          <w:rFonts w:ascii="Abadi" w:hAnsi="Abadi" w:cs="Arial"/>
          <w:color w:val="202020"/>
          <w:sz w:val="21"/>
          <w:szCs w:val="21"/>
        </w:rPr>
        <w:t xml:space="preserve">d </w:t>
      </w:r>
      <w:r w:rsidRPr="0062271C">
        <w:rPr>
          <w:rFonts w:ascii="Abadi" w:hAnsi="Abadi" w:cs="Arial"/>
          <w:color w:val="212121"/>
          <w:sz w:val="21"/>
          <w:szCs w:val="21"/>
        </w:rPr>
        <w:t>ministerial (Fiscalía General del Estado) acredite la exigencia indebida mediante la</w:t>
      </w:r>
      <w:r>
        <w:rPr>
          <w:rFonts w:ascii="Abadi" w:hAnsi="Abadi" w:cs="Arial"/>
          <w:color w:val="212121"/>
          <w:sz w:val="21"/>
          <w:szCs w:val="21"/>
        </w:rPr>
        <w:t xml:space="preserve"> </w:t>
      </w:r>
      <w:r w:rsidRPr="0062271C">
        <w:rPr>
          <w:rFonts w:ascii="Abadi" w:hAnsi="Abadi" w:cs="Arial"/>
          <w:color w:val="212121"/>
          <w:sz w:val="21"/>
          <w:szCs w:val="21"/>
        </w:rPr>
        <w:t>violencia para tener por colmada la descripción legal</w:t>
      </w:r>
      <w:r w:rsidRPr="0062271C">
        <w:rPr>
          <w:rFonts w:ascii="Abadi" w:hAnsi="Abadi" w:cs="Arial"/>
          <w:color w:val="474747"/>
          <w:sz w:val="21"/>
          <w:szCs w:val="21"/>
        </w:rPr>
        <w:t xml:space="preserve">, </w:t>
      </w:r>
      <w:r w:rsidRPr="0062271C">
        <w:rPr>
          <w:rFonts w:ascii="Abadi" w:hAnsi="Abadi" w:cs="Arial"/>
          <w:color w:val="212121"/>
          <w:sz w:val="21"/>
          <w:szCs w:val="21"/>
        </w:rPr>
        <w:t xml:space="preserve">sin </w:t>
      </w:r>
      <w:r w:rsidRPr="0062271C">
        <w:rPr>
          <w:rFonts w:ascii="Abadi" w:hAnsi="Abadi" w:cs="Arial"/>
          <w:color w:val="101010"/>
          <w:sz w:val="21"/>
          <w:szCs w:val="21"/>
        </w:rPr>
        <w:t xml:space="preserve">la </w:t>
      </w:r>
      <w:r w:rsidRPr="0062271C">
        <w:rPr>
          <w:rFonts w:ascii="Abadi" w:hAnsi="Abadi" w:cs="Arial"/>
          <w:color w:val="212121"/>
          <w:sz w:val="21"/>
          <w:szCs w:val="21"/>
        </w:rPr>
        <w:t>exigencia de demostrar</w:t>
      </w:r>
      <w:r>
        <w:rPr>
          <w:rFonts w:ascii="Abadi" w:hAnsi="Abadi" w:cs="Arial"/>
          <w:color w:val="212121"/>
          <w:sz w:val="21"/>
          <w:szCs w:val="21"/>
        </w:rPr>
        <w:t xml:space="preserve"> </w:t>
      </w:r>
      <w:r w:rsidRPr="0062271C">
        <w:rPr>
          <w:rFonts w:ascii="Abadi" w:hAnsi="Abadi" w:cs="Arial"/>
          <w:color w:val="212121"/>
          <w:sz w:val="21"/>
          <w:szCs w:val="21"/>
        </w:rPr>
        <w:t>si hubo pago o no</w:t>
      </w:r>
      <w:r w:rsidRPr="0062271C">
        <w:rPr>
          <w:rFonts w:ascii="Abadi" w:hAnsi="Abadi" w:cs="Arial"/>
          <w:color w:val="474747"/>
          <w:sz w:val="21"/>
          <w:szCs w:val="21"/>
        </w:rPr>
        <w:t xml:space="preserve">, </w:t>
      </w:r>
      <w:r w:rsidRPr="0062271C">
        <w:rPr>
          <w:rFonts w:ascii="Abadi" w:hAnsi="Abadi" w:cs="Arial"/>
          <w:color w:val="212121"/>
          <w:sz w:val="21"/>
          <w:szCs w:val="21"/>
        </w:rPr>
        <w:t>ni la forma como éste se realizó</w:t>
      </w:r>
      <w:r w:rsidRPr="0062271C">
        <w:rPr>
          <w:rFonts w:ascii="Abadi" w:hAnsi="Abadi" w:cs="Arial"/>
          <w:color w:val="474747"/>
          <w:sz w:val="21"/>
          <w:szCs w:val="21"/>
        </w:rPr>
        <w:t>.</w:t>
      </w:r>
    </w:p>
    <w:p w14:paraId="0AEDF53D" w14:textId="77777777" w:rsidR="00E629C7" w:rsidRPr="0062271C" w:rsidRDefault="00E629C7" w:rsidP="00E629C7">
      <w:pPr>
        <w:autoSpaceDE w:val="0"/>
        <w:autoSpaceDN w:val="0"/>
        <w:adjustRightInd w:val="0"/>
        <w:jc w:val="both"/>
        <w:rPr>
          <w:rFonts w:ascii="Abadi" w:hAnsi="Abadi" w:cs="Arial"/>
          <w:color w:val="474747"/>
          <w:sz w:val="21"/>
          <w:szCs w:val="21"/>
        </w:rPr>
      </w:pPr>
    </w:p>
    <w:p w14:paraId="65E5ED77" w14:textId="77777777" w:rsidR="00E629C7" w:rsidRDefault="00E629C7" w:rsidP="00E629C7">
      <w:pPr>
        <w:autoSpaceDE w:val="0"/>
        <w:autoSpaceDN w:val="0"/>
        <w:adjustRightInd w:val="0"/>
        <w:ind w:firstLine="708"/>
        <w:jc w:val="both"/>
        <w:rPr>
          <w:rFonts w:ascii="Abadi" w:hAnsi="Abadi" w:cs="Arial"/>
          <w:color w:val="474747"/>
          <w:sz w:val="21"/>
          <w:szCs w:val="21"/>
        </w:rPr>
      </w:pPr>
      <w:r w:rsidRPr="0062271C">
        <w:rPr>
          <w:rFonts w:ascii="Abadi" w:hAnsi="Abadi" w:cs="Arial"/>
          <w:color w:val="212121"/>
          <w:sz w:val="21"/>
          <w:szCs w:val="21"/>
        </w:rPr>
        <w:t xml:space="preserve">El segundo aspecto positivo que se lograría </w:t>
      </w:r>
      <w:r w:rsidRPr="0062271C">
        <w:rPr>
          <w:rFonts w:ascii="Abadi" w:hAnsi="Abadi" w:cs="Arial"/>
          <w:color w:val="343434"/>
          <w:sz w:val="21"/>
          <w:szCs w:val="21"/>
        </w:rPr>
        <w:t xml:space="preserve">con </w:t>
      </w:r>
      <w:r w:rsidRPr="0062271C">
        <w:rPr>
          <w:rFonts w:ascii="Abadi" w:hAnsi="Abadi" w:cs="Arial"/>
          <w:color w:val="101010"/>
          <w:sz w:val="21"/>
          <w:szCs w:val="21"/>
        </w:rPr>
        <w:t xml:space="preserve">lo </w:t>
      </w:r>
      <w:r w:rsidRPr="0062271C">
        <w:rPr>
          <w:rFonts w:ascii="Abadi" w:hAnsi="Abadi" w:cs="Arial"/>
          <w:color w:val="212121"/>
          <w:sz w:val="21"/>
          <w:szCs w:val="21"/>
        </w:rPr>
        <w:t>proyectado va dirigido a</w:t>
      </w:r>
      <w:r>
        <w:rPr>
          <w:rFonts w:ascii="Abadi" w:hAnsi="Abadi" w:cs="Arial"/>
          <w:color w:val="212121"/>
          <w:sz w:val="21"/>
          <w:szCs w:val="21"/>
        </w:rPr>
        <w:t xml:space="preserve"> </w:t>
      </w:r>
      <w:r w:rsidRPr="0062271C">
        <w:rPr>
          <w:rFonts w:ascii="Abadi" w:hAnsi="Abadi" w:cs="Arial"/>
          <w:color w:val="101010"/>
          <w:sz w:val="21"/>
          <w:szCs w:val="21"/>
        </w:rPr>
        <w:t xml:space="preserve">la </w:t>
      </w:r>
      <w:r w:rsidRPr="0062271C">
        <w:rPr>
          <w:rFonts w:ascii="Abadi" w:hAnsi="Abadi" w:cs="Arial"/>
          <w:color w:val="212121"/>
          <w:sz w:val="21"/>
          <w:szCs w:val="21"/>
        </w:rPr>
        <w:t xml:space="preserve">protección de </w:t>
      </w:r>
      <w:r w:rsidRPr="0062271C">
        <w:rPr>
          <w:rFonts w:ascii="Abadi" w:hAnsi="Abadi" w:cs="Arial"/>
          <w:color w:val="101010"/>
          <w:sz w:val="21"/>
          <w:szCs w:val="21"/>
        </w:rPr>
        <w:t>l</w:t>
      </w:r>
      <w:r w:rsidRPr="0062271C">
        <w:rPr>
          <w:rFonts w:ascii="Abadi" w:hAnsi="Abadi" w:cs="Arial"/>
          <w:color w:val="343434"/>
          <w:sz w:val="21"/>
          <w:szCs w:val="21"/>
        </w:rPr>
        <w:t xml:space="preserve">as </w:t>
      </w:r>
      <w:r w:rsidRPr="0062271C">
        <w:rPr>
          <w:rFonts w:ascii="Abadi" w:hAnsi="Abadi" w:cs="Arial"/>
          <w:color w:val="212121"/>
          <w:sz w:val="21"/>
          <w:szCs w:val="21"/>
        </w:rPr>
        <w:t xml:space="preserve">víctimas y su mínima exposición, puesto que siempre son </w:t>
      </w:r>
      <w:r w:rsidRPr="0062271C">
        <w:rPr>
          <w:rFonts w:ascii="Abadi" w:hAnsi="Abadi" w:cs="Arial"/>
          <w:color w:val="101010"/>
          <w:sz w:val="21"/>
          <w:szCs w:val="21"/>
        </w:rPr>
        <w:t>las</w:t>
      </w:r>
      <w:r>
        <w:rPr>
          <w:rFonts w:ascii="Abadi" w:hAnsi="Abadi" w:cs="Arial"/>
          <w:color w:val="101010"/>
          <w:sz w:val="21"/>
          <w:szCs w:val="21"/>
        </w:rPr>
        <w:t xml:space="preserve"> </w:t>
      </w:r>
      <w:r w:rsidRPr="0062271C">
        <w:rPr>
          <w:rFonts w:ascii="Abadi" w:hAnsi="Abadi" w:cs="Arial"/>
          <w:color w:val="212121"/>
          <w:sz w:val="21"/>
          <w:szCs w:val="21"/>
        </w:rPr>
        <w:t xml:space="preserve">más afectadas. En la </w:t>
      </w:r>
      <w:r w:rsidRPr="0062271C">
        <w:rPr>
          <w:rFonts w:ascii="Abadi" w:hAnsi="Abadi" w:cs="Arial"/>
          <w:color w:val="343434"/>
          <w:sz w:val="21"/>
          <w:szCs w:val="21"/>
        </w:rPr>
        <w:t>«Ex</w:t>
      </w:r>
      <w:r w:rsidRPr="0062271C">
        <w:rPr>
          <w:rFonts w:ascii="Abadi" w:hAnsi="Abadi" w:cs="Arial"/>
          <w:color w:val="101010"/>
          <w:sz w:val="21"/>
          <w:szCs w:val="21"/>
        </w:rPr>
        <w:t>torsión</w:t>
      </w:r>
      <w:r w:rsidRPr="0062271C">
        <w:rPr>
          <w:rFonts w:ascii="Abadi" w:hAnsi="Abadi" w:cs="Arial"/>
          <w:color w:val="343434"/>
          <w:sz w:val="21"/>
          <w:szCs w:val="21"/>
        </w:rPr>
        <w:t xml:space="preserve">», </w:t>
      </w:r>
      <w:r w:rsidRPr="0062271C">
        <w:rPr>
          <w:rFonts w:ascii="Abadi" w:hAnsi="Abadi" w:cs="Arial"/>
          <w:color w:val="212121"/>
          <w:sz w:val="21"/>
          <w:szCs w:val="21"/>
        </w:rPr>
        <w:t xml:space="preserve">como delito de </w:t>
      </w:r>
      <w:r w:rsidRPr="0062271C">
        <w:rPr>
          <w:rFonts w:ascii="Abadi" w:hAnsi="Abadi" w:cs="Arial"/>
          <w:color w:val="101010"/>
          <w:sz w:val="21"/>
          <w:szCs w:val="21"/>
        </w:rPr>
        <w:t xml:space="preserve">resultado </w:t>
      </w:r>
      <w:r w:rsidRPr="0062271C">
        <w:rPr>
          <w:rFonts w:ascii="Abadi" w:hAnsi="Abadi" w:cs="Arial"/>
          <w:color w:val="212121"/>
          <w:sz w:val="21"/>
          <w:szCs w:val="21"/>
        </w:rPr>
        <w:t>material</w:t>
      </w:r>
      <w:r w:rsidRPr="0062271C">
        <w:rPr>
          <w:rFonts w:ascii="Abadi" w:hAnsi="Abadi" w:cs="Arial"/>
          <w:color w:val="474747"/>
          <w:sz w:val="21"/>
          <w:szCs w:val="21"/>
        </w:rPr>
        <w:t xml:space="preserve">, </w:t>
      </w:r>
      <w:r w:rsidRPr="0062271C">
        <w:rPr>
          <w:rFonts w:ascii="Abadi" w:hAnsi="Abadi" w:cs="Arial"/>
          <w:color w:val="212121"/>
          <w:sz w:val="21"/>
          <w:szCs w:val="21"/>
        </w:rPr>
        <w:t>normalmente</w:t>
      </w:r>
      <w:r>
        <w:rPr>
          <w:rFonts w:ascii="Abadi" w:hAnsi="Abadi" w:cs="Arial"/>
          <w:color w:val="212121"/>
          <w:sz w:val="21"/>
          <w:szCs w:val="21"/>
        </w:rPr>
        <w:t xml:space="preserve"> </w:t>
      </w:r>
      <w:r w:rsidRPr="0062271C">
        <w:rPr>
          <w:rFonts w:ascii="Abadi" w:hAnsi="Abadi" w:cs="Arial"/>
          <w:color w:val="212121"/>
          <w:sz w:val="21"/>
          <w:szCs w:val="21"/>
        </w:rPr>
        <w:t xml:space="preserve">están colocadas justo </w:t>
      </w:r>
      <w:r w:rsidRPr="0062271C">
        <w:rPr>
          <w:rFonts w:ascii="Abadi" w:hAnsi="Abadi" w:cs="Arial"/>
          <w:color w:val="343434"/>
          <w:sz w:val="21"/>
          <w:szCs w:val="21"/>
        </w:rPr>
        <w:t xml:space="preserve">en </w:t>
      </w:r>
      <w:r w:rsidRPr="0062271C">
        <w:rPr>
          <w:rFonts w:ascii="Abadi" w:hAnsi="Abadi" w:cs="Arial"/>
          <w:color w:val="212121"/>
          <w:sz w:val="21"/>
          <w:szCs w:val="21"/>
        </w:rPr>
        <w:t xml:space="preserve">situación central de conflicto, </w:t>
      </w:r>
      <w:r w:rsidRPr="0062271C">
        <w:rPr>
          <w:rFonts w:ascii="Abadi" w:hAnsi="Abadi" w:cs="Arial"/>
          <w:color w:val="101010"/>
          <w:sz w:val="21"/>
          <w:szCs w:val="21"/>
        </w:rPr>
        <w:t xml:space="preserve">pues </w:t>
      </w:r>
      <w:r w:rsidRPr="0062271C">
        <w:rPr>
          <w:rFonts w:ascii="Abadi" w:hAnsi="Abadi" w:cs="Arial"/>
          <w:color w:val="212121"/>
          <w:sz w:val="21"/>
          <w:szCs w:val="21"/>
        </w:rPr>
        <w:t>por un lado están los</w:t>
      </w:r>
      <w:r>
        <w:rPr>
          <w:rFonts w:ascii="Abadi" w:hAnsi="Abadi" w:cs="Arial"/>
          <w:color w:val="212121"/>
          <w:sz w:val="21"/>
          <w:szCs w:val="21"/>
        </w:rPr>
        <w:t xml:space="preserve"> </w:t>
      </w:r>
      <w:r w:rsidRPr="0062271C">
        <w:rPr>
          <w:rFonts w:ascii="Abadi" w:hAnsi="Abadi" w:cs="Arial"/>
          <w:color w:val="212121"/>
          <w:sz w:val="21"/>
          <w:szCs w:val="21"/>
        </w:rPr>
        <w:t xml:space="preserve">sujetos activos, coloquialmente </w:t>
      </w:r>
      <w:r w:rsidRPr="0062271C">
        <w:rPr>
          <w:rFonts w:ascii="Abadi" w:hAnsi="Abadi" w:cs="Arial"/>
          <w:color w:val="101010"/>
          <w:sz w:val="21"/>
          <w:szCs w:val="21"/>
        </w:rPr>
        <w:t xml:space="preserve">llamados </w:t>
      </w:r>
      <w:r w:rsidRPr="0062271C">
        <w:rPr>
          <w:rFonts w:ascii="Abadi" w:hAnsi="Abadi" w:cs="Arial"/>
          <w:color w:val="343434"/>
          <w:sz w:val="21"/>
          <w:szCs w:val="21"/>
        </w:rPr>
        <w:t>«ex</w:t>
      </w:r>
      <w:r w:rsidRPr="0062271C">
        <w:rPr>
          <w:rFonts w:ascii="Abadi" w:hAnsi="Abadi" w:cs="Arial"/>
          <w:color w:val="101010"/>
          <w:sz w:val="21"/>
          <w:szCs w:val="21"/>
        </w:rPr>
        <w:t>torsionador</w:t>
      </w:r>
      <w:r w:rsidRPr="0062271C">
        <w:rPr>
          <w:rFonts w:ascii="Abadi" w:hAnsi="Abadi" w:cs="Arial"/>
          <w:color w:val="343434"/>
          <w:sz w:val="21"/>
          <w:szCs w:val="21"/>
        </w:rPr>
        <w:t xml:space="preserve">es» </w:t>
      </w:r>
      <w:r w:rsidRPr="0062271C">
        <w:rPr>
          <w:rFonts w:ascii="Abadi" w:hAnsi="Abadi" w:cs="Arial"/>
          <w:color w:val="212121"/>
          <w:sz w:val="21"/>
          <w:szCs w:val="21"/>
        </w:rPr>
        <w:t>que amedrentan para</w:t>
      </w:r>
      <w:r>
        <w:rPr>
          <w:rFonts w:ascii="Abadi" w:hAnsi="Abadi" w:cs="Arial"/>
          <w:color w:val="212121"/>
          <w:sz w:val="21"/>
          <w:szCs w:val="21"/>
        </w:rPr>
        <w:t xml:space="preserve"> </w:t>
      </w:r>
      <w:r w:rsidRPr="0062271C">
        <w:rPr>
          <w:rFonts w:ascii="Abadi" w:hAnsi="Abadi" w:cs="Arial"/>
          <w:color w:val="212121"/>
          <w:sz w:val="21"/>
          <w:szCs w:val="21"/>
        </w:rPr>
        <w:t>que no se denuncie o para que se retracten de sus manifestaciones</w:t>
      </w:r>
      <w:r w:rsidRPr="0062271C">
        <w:rPr>
          <w:rFonts w:ascii="Abadi" w:hAnsi="Abadi" w:cs="Arial"/>
          <w:color w:val="474747"/>
          <w:sz w:val="21"/>
          <w:szCs w:val="21"/>
        </w:rPr>
        <w:t xml:space="preserve">, </w:t>
      </w:r>
      <w:r w:rsidRPr="0062271C">
        <w:rPr>
          <w:rFonts w:ascii="Abadi" w:hAnsi="Abadi" w:cs="Arial"/>
          <w:color w:val="212121"/>
          <w:sz w:val="21"/>
          <w:szCs w:val="21"/>
        </w:rPr>
        <w:t xml:space="preserve">y por el otro </w:t>
      </w:r>
      <w:r w:rsidRPr="0062271C">
        <w:rPr>
          <w:rFonts w:ascii="Abadi" w:hAnsi="Abadi" w:cs="Arial"/>
          <w:color w:val="101010"/>
          <w:sz w:val="21"/>
          <w:szCs w:val="21"/>
        </w:rPr>
        <w:t>la</w:t>
      </w:r>
      <w:r>
        <w:rPr>
          <w:rFonts w:ascii="Abadi" w:hAnsi="Abadi" w:cs="Arial"/>
          <w:color w:val="101010"/>
          <w:sz w:val="21"/>
          <w:szCs w:val="21"/>
        </w:rPr>
        <w:t xml:space="preserve"> </w:t>
      </w:r>
      <w:r w:rsidRPr="0062271C">
        <w:rPr>
          <w:rFonts w:ascii="Abadi" w:hAnsi="Abadi" w:cs="Arial"/>
          <w:color w:val="212121"/>
          <w:sz w:val="21"/>
          <w:szCs w:val="21"/>
        </w:rPr>
        <w:t xml:space="preserve">autoridad que </w:t>
      </w:r>
      <w:r w:rsidRPr="0062271C">
        <w:rPr>
          <w:rFonts w:ascii="Abadi" w:hAnsi="Abadi" w:cs="Arial"/>
          <w:color w:val="101010"/>
          <w:sz w:val="21"/>
          <w:szCs w:val="21"/>
        </w:rPr>
        <w:t xml:space="preserve">le </w:t>
      </w:r>
      <w:r w:rsidRPr="0062271C">
        <w:rPr>
          <w:rFonts w:ascii="Abadi" w:hAnsi="Abadi" w:cs="Arial"/>
          <w:color w:val="212121"/>
          <w:sz w:val="21"/>
          <w:szCs w:val="21"/>
        </w:rPr>
        <w:t xml:space="preserve">requiere información sobre </w:t>
      </w:r>
      <w:r w:rsidRPr="0062271C">
        <w:rPr>
          <w:rFonts w:ascii="Abadi" w:hAnsi="Abadi" w:cs="Arial"/>
          <w:color w:val="101010"/>
          <w:sz w:val="21"/>
          <w:szCs w:val="21"/>
        </w:rPr>
        <w:t xml:space="preserve">la </w:t>
      </w:r>
      <w:r w:rsidRPr="0062271C">
        <w:rPr>
          <w:rFonts w:ascii="Abadi" w:hAnsi="Abadi" w:cs="Arial"/>
          <w:color w:val="212121"/>
          <w:sz w:val="21"/>
          <w:szCs w:val="21"/>
        </w:rPr>
        <w:t xml:space="preserve">cantidad exigida y </w:t>
      </w:r>
      <w:r w:rsidRPr="0062271C">
        <w:rPr>
          <w:rFonts w:ascii="Abadi" w:hAnsi="Abadi" w:cs="Arial"/>
          <w:color w:val="343434"/>
          <w:sz w:val="21"/>
          <w:szCs w:val="21"/>
        </w:rPr>
        <w:t>e</w:t>
      </w:r>
      <w:r w:rsidRPr="0062271C">
        <w:rPr>
          <w:rFonts w:ascii="Abadi" w:hAnsi="Abadi" w:cs="Arial"/>
          <w:color w:val="101010"/>
          <w:sz w:val="21"/>
          <w:szCs w:val="21"/>
        </w:rPr>
        <w:t xml:space="preserve">l </w:t>
      </w:r>
      <w:r w:rsidRPr="0062271C">
        <w:rPr>
          <w:rFonts w:ascii="Abadi" w:hAnsi="Abadi" w:cs="Arial"/>
          <w:color w:val="212121"/>
          <w:sz w:val="21"/>
          <w:szCs w:val="21"/>
        </w:rPr>
        <w:t>pago realizado,</w:t>
      </w:r>
      <w:r>
        <w:rPr>
          <w:rFonts w:ascii="Abadi" w:hAnsi="Abadi" w:cs="Arial"/>
          <w:color w:val="212121"/>
          <w:sz w:val="21"/>
          <w:szCs w:val="21"/>
        </w:rPr>
        <w:t xml:space="preserve"> </w:t>
      </w:r>
      <w:r w:rsidRPr="0062271C">
        <w:rPr>
          <w:rFonts w:ascii="Abadi" w:hAnsi="Abadi" w:cs="Arial"/>
          <w:color w:val="212121"/>
          <w:sz w:val="21"/>
          <w:szCs w:val="21"/>
        </w:rPr>
        <w:t>dado que se hace necesario para acreditarlo</w:t>
      </w:r>
      <w:r w:rsidRPr="0062271C">
        <w:rPr>
          <w:rFonts w:ascii="Abadi" w:hAnsi="Abadi" w:cs="Arial"/>
          <w:color w:val="474747"/>
          <w:sz w:val="21"/>
          <w:szCs w:val="21"/>
        </w:rPr>
        <w:t>.</w:t>
      </w:r>
    </w:p>
    <w:p w14:paraId="40D3D2EF" w14:textId="77777777" w:rsidR="00E629C7" w:rsidRPr="0062271C" w:rsidRDefault="00E629C7" w:rsidP="00E629C7">
      <w:pPr>
        <w:autoSpaceDE w:val="0"/>
        <w:autoSpaceDN w:val="0"/>
        <w:adjustRightInd w:val="0"/>
        <w:jc w:val="both"/>
        <w:rPr>
          <w:rFonts w:ascii="Abadi" w:hAnsi="Abadi" w:cs="Arial"/>
          <w:color w:val="474747"/>
          <w:sz w:val="21"/>
          <w:szCs w:val="21"/>
        </w:rPr>
      </w:pPr>
    </w:p>
    <w:p w14:paraId="194FF976" w14:textId="77777777" w:rsidR="00E629C7" w:rsidRPr="0062271C" w:rsidRDefault="00E629C7" w:rsidP="00E629C7">
      <w:pPr>
        <w:autoSpaceDE w:val="0"/>
        <w:autoSpaceDN w:val="0"/>
        <w:adjustRightInd w:val="0"/>
        <w:ind w:firstLine="708"/>
        <w:jc w:val="both"/>
        <w:rPr>
          <w:rFonts w:ascii="Abadi" w:hAnsi="Abadi" w:cs="Arial"/>
          <w:color w:val="474747"/>
          <w:sz w:val="21"/>
          <w:szCs w:val="21"/>
        </w:rPr>
      </w:pPr>
      <w:r w:rsidRPr="0062271C">
        <w:rPr>
          <w:rFonts w:ascii="Abadi" w:hAnsi="Abadi" w:cs="Arial"/>
          <w:color w:val="212121"/>
          <w:sz w:val="21"/>
          <w:szCs w:val="21"/>
        </w:rPr>
        <w:t xml:space="preserve">En ese sentido, de estar en presencia de un delito de resultado formal, </w:t>
      </w:r>
      <w:r w:rsidRPr="0062271C">
        <w:rPr>
          <w:rFonts w:ascii="Abadi" w:hAnsi="Abadi" w:cs="Arial"/>
          <w:color w:val="101010"/>
          <w:sz w:val="21"/>
          <w:szCs w:val="21"/>
        </w:rPr>
        <w:t>no</w:t>
      </w:r>
      <w:r>
        <w:rPr>
          <w:rFonts w:ascii="Abadi" w:hAnsi="Abadi" w:cs="Arial"/>
          <w:color w:val="101010"/>
          <w:sz w:val="21"/>
          <w:szCs w:val="21"/>
        </w:rPr>
        <w:t xml:space="preserve"> </w:t>
      </w:r>
      <w:r w:rsidRPr="0062271C">
        <w:rPr>
          <w:rFonts w:ascii="Abadi" w:hAnsi="Abadi" w:cs="Arial"/>
          <w:color w:val="212121"/>
          <w:sz w:val="21"/>
          <w:szCs w:val="21"/>
        </w:rPr>
        <w:t xml:space="preserve">habría necesidad que </w:t>
      </w:r>
      <w:r w:rsidRPr="0062271C">
        <w:rPr>
          <w:rFonts w:ascii="Abadi" w:hAnsi="Abadi" w:cs="Arial"/>
          <w:color w:val="101010"/>
          <w:sz w:val="21"/>
          <w:szCs w:val="21"/>
        </w:rPr>
        <w:t xml:space="preserve">la </w:t>
      </w:r>
      <w:r w:rsidRPr="0062271C">
        <w:rPr>
          <w:rFonts w:ascii="Abadi" w:hAnsi="Abadi" w:cs="Arial"/>
          <w:color w:val="212121"/>
          <w:sz w:val="21"/>
          <w:szCs w:val="21"/>
        </w:rPr>
        <w:t xml:space="preserve">víctima acceda a brindar apoyo </w:t>
      </w:r>
      <w:r w:rsidRPr="0062271C">
        <w:rPr>
          <w:rFonts w:ascii="Abadi" w:hAnsi="Abadi" w:cs="Arial"/>
          <w:color w:val="101010"/>
          <w:sz w:val="21"/>
          <w:szCs w:val="21"/>
        </w:rPr>
        <w:t xml:space="preserve">y </w:t>
      </w:r>
      <w:r w:rsidRPr="0062271C">
        <w:rPr>
          <w:rFonts w:ascii="Abadi" w:hAnsi="Abadi" w:cs="Arial"/>
          <w:color w:val="212121"/>
          <w:sz w:val="21"/>
          <w:szCs w:val="21"/>
        </w:rPr>
        <w:t>determinada información</w:t>
      </w:r>
      <w:r>
        <w:rPr>
          <w:rFonts w:ascii="Abadi" w:hAnsi="Abadi" w:cs="Arial"/>
          <w:color w:val="212121"/>
          <w:sz w:val="21"/>
          <w:szCs w:val="21"/>
        </w:rPr>
        <w:t xml:space="preserve"> </w:t>
      </w:r>
      <w:r w:rsidRPr="0062271C">
        <w:rPr>
          <w:rFonts w:ascii="Abadi" w:hAnsi="Abadi" w:cs="Arial"/>
          <w:color w:val="101010"/>
          <w:sz w:val="21"/>
          <w:szCs w:val="21"/>
        </w:rPr>
        <w:t xml:space="preserve">para </w:t>
      </w:r>
      <w:r w:rsidRPr="0062271C">
        <w:rPr>
          <w:rFonts w:ascii="Abadi" w:hAnsi="Abadi" w:cs="Arial"/>
          <w:color w:val="212121"/>
          <w:sz w:val="21"/>
          <w:szCs w:val="21"/>
        </w:rPr>
        <w:t xml:space="preserve">poder demostrar el </w:t>
      </w:r>
      <w:r w:rsidRPr="0062271C">
        <w:rPr>
          <w:rFonts w:ascii="Abadi" w:hAnsi="Abadi" w:cs="Arial"/>
          <w:color w:val="101010"/>
          <w:sz w:val="21"/>
          <w:szCs w:val="21"/>
        </w:rPr>
        <w:t xml:space="preserve">tipo </w:t>
      </w:r>
      <w:r w:rsidRPr="0062271C">
        <w:rPr>
          <w:rFonts w:ascii="Abadi" w:hAnsi="Abadi" w:cs="Arial"/>
          <w:color w:val="212121"/>
          <w:sz w:val="21"/>
          <w:szCs w:val="21"/>
        </w:rPr>
        <w:t>penal, puesto que ya no se requeriría el resultado (pago</w:t>
      </w:r>
      <w:r>
        <w:rPr>
          <w:rFonts w:ascii="Abadi" w:hAnsi="Abadi" w:cs="Arial"/>
          <w:color w:val="212121"/>
          <w:sz w:val="21"/>
          <w:szCs w:val="21"/>
        </w:rPr>
        <w:t xml:space="preserve"> </w:t>
      </w:r>
      <w:r w:rsidRPr="0062271C">
        <w:rPr>
          <w:rFonts w:ascii="Abadi" w:hAnsi="Abadi" w:cs="Arial"/>
          <w:color w:val="212121"/>
          <w:sz w:val="21"/>
          <w:szCs w:val="21"/>
        </w:rPr>
        <w:t xml:space="preserve">de </w:t>
      </w:r>
      <w:r w:rsidRPr="0062271C">
        <w:rPr>
          <w:rFonts w:ascii="Abadi" w:hAnsi="Abadi" w:cs="Arial"/>
          <w:color w:val="101010"/>
          <w:sz w:val="21"/>
          <w:szCs w:val="21"/>
        </w:rPr>
        <w:t xml:space="preserve">la </w:t>
      </w:r>
      <w:r w:rsidRPr="0062271C">
        <w:rPr>
          <w:rFonts w:ascii="Abadi" w:hAnsi="Abadi" w:cs="Arial"/>
          <w:color w:val="212121"/>
          <w:sz w:val="21"/>
          <w:szCs w:val="21"/>
        </w:rPr>
        <w:t xml:space="preserve">extorsión), sino </w:t>
      </w:r>
      <w:r w:rsidRPr="0062271C">
        <w:rPr>
          <w:rFonts w:ascii="Abadi" w:hAnsi="Abadi" w:cs="Arial"/>
          <w:color w:val="101010"/>
          <w:sz w:val="21"/>
          <w:szCs w:val="21"/>
        </w:rPr>
        <w:t xml:space="preserve">la </w:t>
      </w:r>
      <w:r w:rsidRPr="0062271C">
        <w:rPr>
          <w:rFonts w:ascii="Abadi" w:hAnsi="Abadi" w:cs="Arial"/>
          <w:color w:val="212121"/>
          <w:sz w:val="21"/>
          <w:szCs w:val="21"/>
        </w:rPr>
        <w:t xml:space="preserve">demostración de la </w:t>
      </w:r>
      <w:r w:rsidRPr="0062271C">
        <w:rPr>
          <w:rFonts w:ascii="Abadi" w:hAnsi="Abadi" w:cs="Arial"/>
          <w:color w:val="343434"/>
          <w:sz w:val="21"/>
          <w:szCs w:val="21"/>
        </w:rPr>
        <w:t>exigenc</w:t>
      </w:r>
      <w:r w:rsidRPr="0062271C">
        <w:rPr>
          <w:rFonts w:ascii="Abadi" w:hAnsi="Abadi" w:cs="Arial"/>
          <w:color w:val="101010"/>
          <w:sz w:val="21"/>
          <w:szCs w:val="21"/>
        </w:rPr>
        <w:t>ia indebida</w:t>
      </w:r>
      <w:r w:rsidRPr="0062271C">
        <w:rPr>
          <w:rFonts w:ascii="Abadi" w:hAnsi="Abadi" w:cs="Arial"/>
          <w:color w:val="343434"/>
          <w:sz w:val="21"/>
          <w:szCs w:val="21"/>
        </w:rPr>
        <w:t xml:space="preserve">, </w:t>
      </w:r>
      <w:r w:rsidRPr="0062271C">
        <w:rPr>
          <w:rFonts w:ascii="Abadi" w:hAnsi="Abadi" w:cs="Arial"/>
          <w:color w:val="101010"/>
          <w:sz w:val="21"/>
          <w:szCs w:val="21"/>
        </w:rPr>
        <w:t xml:space="preserve">la </w:t>
      </w:r>
      <w:r w:rsidRPr="0062271C">
        <w:rPr>
          <w:rFonts w:ascii="Abadi" w:hAnsi="Abadi" w:cs="Arial"/>
          <w:color w:val="212121"/>
          <w:sz w:val="21"/>
          <w:szCs w:val="21"/>
        </w:rPr>
        <w:t>cual puede ser</w:t>
      </w:r>
      <w:r>
        <w:rPr>
          <w:rFonts w:ascii="Abadi" w:hAnsi="Abadi" w:cs="Arial"/>
          <w:color w:val="212121"/>
          <w:sz w:val="21"/>
          <w:szCs w:val="21"/>
        </w:rPr>
        <w:t xml:space="preserve"> </w:t>
      </w:r>
      <w:r w:rsidRPr="0062271C">
        <w:rPr>
          <w:rFonts w:ascii="Abadi" w:hAnsi="Abadi" w:cs="Arial"/>
          <w:color w:val="212121"/>
          <w:sz w:val="21"/>
          <w:szCs w:val="21"/>
        </w:rPr>
        <w:t xml:space="preserve">investigada y acreditada sin involucrar a </w:t>
      </w:r>
      <w:r w:rsidRPr="0062271C">
        <w:rPr>
          <w:rFonts w:ascii="Abadi" w:hAnsi="Abadi" w:cs="Arial"/>
          <w:color w:val="101010"/>
          <w:sz w:val="21"/>
          <w:szCs w:val="21"/>
        </w:rPr>
        <w:t xml:space="preserve">la </w:t>
      </w:r>
      <w:r w:rsidRPr="0062271C">
        <w:rPr>
          <w:rFonts w:ascii="Abadi" w:hAnsi="Abadi" w:cs="Arial"/>
          <w:color w:val="212121"/>
          <w:sz w:val="21"/>
          <w:szCs w:val="21"/>
        </w:rPr>
        <w:t>parte ofendida</w:t>
      </w:r>
      <w:r w:rsidRPr="0062271C">
        <w:rPr>
          <w:rFonts w:ascii="Abadi" w:hAnsi="Abadi" w:cs="Arial"/>
          <w:color w:val="474747"/>
          <w:sz w:val="21"/>
          <w:szCs w:val="21"/>
        </w:rPr>
        <w:t>.</w:t>
      </w:r>
    </w:p>
    <w:p w14:paraId="2C21E728" w14:textId="77777777" w:rsidR="00E629C7" w:rsidRDefault="00E629C7" w:rsidP="00E629C7">
      <w:pPr>
        <w:autoSpaceDE w:val="0"/>
        <w:autoSpaceDN w:val="0"/>
        <w:adjustRightInd w:val="0"/>
        <w:jc w:val="both"/>
        <w:rPr>
          <w:rFonts w:ascii="Abadi" w:hAnsi="Abadi" w:cs="Arial"/>
          <w:color w:val="212121"/>
          <w:sz w:val="21"/>
          <w:szCs w:val="21"/>
        </w:rPr>
      </w:pPr>
    </w:p>
    <w:p w14:paraId="2BADA15B" w14:textId="77777777" w:rsidR="00E629C7" w:rsidRDefault="00E629C7" w:rsidP="00E629C7">
      <w:pPr>
        <w:autoSpaceDE w:val="0"/>
        <w:autoSpaceDN w:val="0"/>
        <w:adjustRightInd w:val="0"/>
        <w:ind w:firstLine="708"/>
        <w:jc w:val="both"/>
        <w:rPr>
          <w:rFonts w:ascii="Abadi" w:hAnsi="Abadi" w:cs="Arial"/>
          <w:color w:val="212121"/>
          <w:sz w:val="21"/>
          <w:szCs w:val="21"/>
        </w:rPr>
      </w:pPr>
      <w:r w:rsidRPr="0062271C">
        <w:rPr>
          <w:rFonts w:ascii="Abadi" w:hAnsi="Abadi" w:cs="Arial"/>
          <w:color w:val="212121"/>
          <w:sz w:val="21"/>
          <w:szCs w:val="21"/>
        </w:rPr>
        <w:t>Por tanto</w:t>
      </w:r>
      <w:r w:rsidRPr="0062271C">
        <w:rPr>
          <w:rFonts w:ascii="Abadi" w:hAnsi="Abadi" w:cs="Arial"/>
          <w:color w:val="474747"/>
          <w:sz w:val="21"/>
          <w:szCs w:val="21"/>
        </w:rPr>
        <w:t xml:space="preserve">, </w:t>
      </w:r>
      <w:r w:rsidRPr="0062271C">
        <w:rPr>
          <w:rFonts w:ascii="Abadi" w:hAnsi="Abadi" w:cs="Arial"/>
          <w:color w:val="343434"/>
          <w:sz w:val="21"/>
          <w:szCs w:val="21"/>
        </w:rPr>
        <w:t xml:space="preserve">como </w:t>
      </w:r>
      <w:r w:rsidRPr="0062271C">
        <w:rPr>
          <w:rFonts w:ascii="Abadi" w:hAnsi="Abadi" w:cs="Arial"/>
          <w:color w:val="212121"/>
          <w:sz w:val="21"/>
          <w:szCs w:val="21"/>
        </w:rPr>
        <w:t>propuesta específica de ajuste</w:t>
      </w:r>
      <w:r w:rsidRPr="0062271C">
        <w:rPr>
          <w:rFonts w:ascii="Abadi" w:hAnsi="Abadi" w:cs="Arial"/>
          <w:color w:val="474747"/>
          <w:sz w:val="21"/>
          <w:szCs w:val="21"/>
        </w:rPr>
        <w:t xml:space="preserve">, </w:t>
      </w:r>
      <w:r w:rsidRPr="0062271C">
        <w:rPr>
          <w:rFonts w:ascii="Abadi" w:hAnsi="Abadi" w:cs="Arial"/>
          <w:color w:val="212121"/>
          <w:sz w:val="21"/>
          <w:szCs w:val="21"/>
        </w:rPr>
        <w:t>se modificaría la actual</w:t>
      </w:r>
      <w:r>
        <w:rPr>
          <w:rFonts w:ascii="Abadi" w:hAnsi="Abadi" w:cs="Arial"/>
          <w:color w:val="212121"/>
          <w:sz w:val="21"/>
          <w:szCs w:val="21"/>
        </w:rPr>
        <w:t xml:space="preserve"> </w:t>
      </w:r>
      <w:r w:rsidRPr="0062271C">
        <w:rPr>
          <w:rFonts w:ascii="Abadi" w:hAnsi="Abadi" w:cs="Arial"/>
          <w:color w:val="212121"/>
          <w:sz w:val="21"/>
          <w:szCs w:val="21"/>
        </w:rPr>
        <w:t xml:space="preserve">redacción del tipo penal básico de </w:t>
      </w:r>
      <w:r w:rsidRPr="0062271C">
        <w:rPr>
          <w:rFonts w:ascii="Abadi" w:hAnsi="Abadi" w:cs="Arial"/>
          <w:color w:val="343434"/>
          <w:sz w:val="21"/>
          <w:szCs w:val="21"/>
        </w:rPr>
        <w:t xml:space="preserve">«Extorsión», </w:t>
      </w:r>
      <w:r w:rsidRPr="0062271C">
        <w:rPr>
          <w:rFonts w:ascii="Abadi" w:hAnsi="Abadi" w:cs="Arial"/>
          <w:color w:val="212121"/>
          <w:sz w:val="21"/>
          <w:szCs w:val="21"/>
        </w:rPr>
        <w:t xml:space="preserve">omitiendo </w:t>
      </w:r>
      <w:r w:rsidRPr="0062271C">
        <w:rPr>
          <w:rFonts w:ascii="Abadi" w:hAnsi="Abadi" w:cs="Arial"/>
          <w:color w:val="343434"/>
          <w:sz w:val="21"/>
          <w:szCs w:val="21"/>
        </w:rPr>
        <w:t>e</w:t>
      </w:r>
      <w:r w:rsidRPr="0062271C">
        <w:rPr>
          <w:rFonts w:ascii="Abadi" w:hAnsi="Abadi" w:cs="Arial"/>
          <w:color w:val="101010"/>
          <w:sz w:val="21"/>
          <w:szCs w:val="21"/>
        </w:rPr>
        <w:t xml:space="preserve">l </w:t>
      </w:r>
      <w:r w:rsidRPr="0062271C">
        <w:rPr>
          <w:rFonts w:ascii="Abadi" w:hAnsi="Abadi" w:cs="Arial"/>
          <w:color w:val="212121"/>
          <w:sz w:val="21"/>
          <w:szCs w:val="21"/>
        </w:rPr>
        <w:t xml:space="preserve">factor de </w:t>
      </w:r>
      <w:r w:rsidRPr="0062271C">
        <w:rPr>
          <w:rFonts w:ascii="Abadi" w:hAnsi="Abadi" w:cs="Arial"/>
          <w:color w:val="101010"/>
          <w:sz w:val="21"/>
          <w:szCs w:val="21"/>
        </w:rPr>
        <w:t xml:space="preserve">la </w:t>
      </w:r>
      <w:r w:rsidRPr="0062271C">
        <w:rPr>
          <w:rFonts w:ascii="Abadi" w:hAnsi="Abadi" w:cs="Arial"/>
          <w:color w:val="474747"/>
          <w:sz w:val="21"/>
          <w:szCs w:val="21"/>
        </w:rPr>
        <w:t>«</w:t>
      </w:r>
      <w:r w:rsidRPr="0062271C">
        <w:rPr>
          <w:rFonts w:ascii="Abadi" w:hAnsi="Abadi" w:cs="Arial"/>
          <w:color w:val="212121"/>
          <w:sz w:val="21"/>
          <w:szCs w:val="21"/>
        </w:rPr>
        <w:t>obtención»</w:t>
      </w:r>
      <w:r>
        <w:rPr>
          <w:rFonts w:ascii="Abadi" w:hAnsi="Abadi" w:cs="Arial"/>
          <w:color w:val="212121"/>
          <w:sz w:val="21"/>
          <w:szCs w:val="21"/>
        </w:rPr>
        <w:t xml:space="preserve"> </w:t>
      </w:r>
      <w:r w:rsidRPr="0062271C">
        <w:rPr>
          <w:rFonts w:ascii="Abadi" w:hAnsi="Abadi" w:cs="Arial"/>
          <w:color w:val="212121"/>
          <w:sz w:val="21"/>
          <w:szCs w:val="21"/>
        </w:rPr>
        <w:t>-del beneficio indebido</w:t>
      </w:r>
      <w:r w:rsidRPr="0062271C">
        <w:rPr>
          <w:rFonts w:ascii="Abadi" w:hAnsi="Abadi" w:cs="Arial"/>
          <w:color w:val="474747"/>
          <w:sz w:val="21"/>
          <w:szCs w:val="21"/>
        </w:rPr>
        <w:t>-</w:t>
      </w:r>
      <w:r w:rsidRPr="0062271C">
        <w:rPr>
          <w:rFonts w:ascii="Abadi" w:hAnsi="Abadi" w:cs="Arial"/>
          <w:color w:val="212121"/>
          <w:sz w:val="21"/>
          <w:szCs w:val="21"/>
        </w:rPr>
        <w:t xml:space="preserve">, interpretado regularmente por </w:t>
      </w:r>
      <w:r w:rsidRPr="0062271C">
        <w:rPr>
          <w:rFonts w:ascii="Abadi" w:hAnsi="Abadi" w:cs="Arial"/>
          <w:color w:val="343434"/>
          <w:sz w:val="21"/>
          <w:szCs w:val="21"/>
        </w:rPr>
        <w:t>e</w:t>
      </w:r>
      <w:r w:rsidRPr="0062271C">
        <w:rPr>
          <w:rFonts w:ascii="Abadi" w:hAnsi="Abadi" w:cs="Arial"/>
          <w:color w:val="101010"/>
          <w:sz w:val="21"/>
          <w:szCs w:val="21"/>
        </w:rPr>
        <w:t xml:space="preserve">l hecho </w:t>
      </w:r>
      <w:r w:rsidRPr="0062271C">
        <w:rPr>
          <w:rFonts w:ascii="Abadi" w:hAnsi="Abadi" w:cs="Arial"/>
          <w:color w:val="343434"/>
          <w:sz w:val="21"/>
          <w:szCs w:val="21"/>
        </w:rPr>
        <w:t xml:space="preserve">específico </w:t>
      </w:r>
      <w:r w:rsidRPr="0062271C">
        <w:rPr>
          <w:rFonts w:ascii="Abadi" w:hAnsi="Abadi" w:cs="Arial"/>
          <w:color w:val="212121"/>
          <w:sz w:val="21"/>
          <w:szCs w:val="21"/>
        </w:rPr>
        <w:t>del pago</w:t>
      </w:r>
      <w:r>
        <w:rPr>
          <w:rFonts w:ascii="Abadi" w:hAnsi="Abadi" w:cs="Arial"/>
          <w:color w:val="212121"/>
          <w:sz w:val="21"/>
          <w:szCs w:val="21"/>
        </w:rPr>
        <w:t xml:space="preserve"> </w:t>
      </w:r>
      <w:r w:rsidRPr="0062271C">
        <w:rPr>
          <w:rFonts w:ascii="Abadi" w:hAnsi="Abadi" w:cs="Arial"/>
          <w:color w:val="212121"/>
          <w:sz w:val="21"/>
          <w:szCs w:val="21"/>
        </w:rPr>
        <w:t>en dinero o entrega de bienes muebles o inmuebles</w:t>
      </w:r>
      <w:r w:rsidRPr="0062271C">
        <w:rPr>
          <w:rFonts w:ascii="Abadi" w:hAnsi="Abadi" w:cs="Arial"/>
          <w:color w:val="474747"/>
          <w:sz w:val="21"/>
          <w:szCs w:val="21"/>
        </w:rPr>
        <w:t xml:space="preserve">, </w:t>
      </w:r>
      <w:r w:rsidRPr="0062271C">
        <w:rPr>
          <w:rFonts w:ascii="Abadi" w:hAnsi="Abadi" w:cs="Arial"/>
          <w:color w:val="212121"/>
          <w:sz w:val="21"/>
          <w:szCs w:val="21"/>
        </w:rPr>
        <w:t>para, en cambio, establecer</w:t>
      </w:r>
      <w:r>
        <w:rPr>
          <w:rFonts w:ascii="Abadi" w:hAnsi="Abadi" w:cs="Arial"/>
          <w:color w:val="212121"/>
          <w:sz w:val="21"/>
          <w:szCs w:val="21"/>
        </w:rPr>
        <w:t xml:space="preserve"> </w:t>
      </w:r>
      <w:r w:rsidRPr="0062271C">
        <w:rPr>
          <w:rFonts w:ascii="Abadi" w:hAnsi="Abadi" w:cs="Arial"/>
          <w:color w:val="212121"/>
          <w:sz w:val="21"/>
          <w:szCs w:val="21"/>
        </w:rPr>
        <w:t xml:space="preserve">una nueva configuración y agravante, en </w:t>
      </w:r>
      <w:r w:rsidRPr="0062271C">
        <w:rPr>
          <w:rFonts w:ascii="Abadi" w:hAnsi="Abadi" w:cs="Arial"/>
          <w:color w:val="343434"/>
          <w:sz w:val="21"/>
          <w:szCs w:val="21"/>
        </w:rPr>
        <w:t xml:space="preserve">caso </w:t>
      </w:r>
      <w:r w:rsidRPr="0062271C">
        <w:rPr>
          <w:rFonts w:ascii="Abadi" w:hAnsi="Abadi" w:cs="Arial"/>
          <w:color w:val="212121"/>
          <w:sz w:val="21"/>
          <w:szCs w:val="21"/>
        </w:rPr>
        <w:t xml:space="preserve">de que se logre </w:t>
      </w:r>
      <w:r w:rsidRPr="0062271C">
        <w:rPr>
          <w:rFonts w:ascii="Abadi" w:hAnsi="Abadi" w:cs="Arial"/>
          <w:color w:val="101010"/>
          <w:sz w:val="21"/>
          <w:szCs w:val="21"/>
        </w:rPr>
        <w:t xml:space="preserve">lo </w:t>
      </w:r>
      <w:r w:rsidRPr="0062271C">
        <w:rPr>
          <w:rFonts w:ascii="Abadi" w:hAnsi="Abadi" w:cs="Arial"/>
          <w:color w:val="212121"/>
          <w:sz w:val="21"/>
          <w:szCs w:val="21"/>
        </w:rPr>
        <w:t>exigido.</w:t>
      </w:r>
    </w:p>
    <w:p w14:paraId="3F13DFE6" w14:textId="77777777" w:rsidR="00E629C7" w:rsidRPr="0062271C" w:rsidRDefault="00E629C7" w:rsidP="00E629C7">
      <w:pPr>
        <w:autoSpaceDE w:val="0"/>
        <w:autoSpaceDN w:val="0"/>
        <w:adjustRightInd w:val="0"/>
        <w:jc w:val="both"/>
        <w:rPr>
          <w:rFonts w:ascii="Abadi" w:hAnsi="Abadi" w:cs="Arial"/>
          <w:color w:val="212121"/>
          <w:sz w:val="21"/>
          <w:szCs w:val="21"/>
        </w:rPr>
      </w:pPr>
    </w:p>
    <w:p w14:paraId="78814B19" w14:textId="77777777" w:rsidR="00E629C7" w:rsidRDefault="00E629C7" w:rsidP="00E629C7">
      <w:pPr>
        <w:autoSpaceDE w:val="0"/>
        <w:autoSpaceDN w:val="0"/>
        <w:adjustRightInd w:val="0"/>
        <w:ind w:firstLine="708"/>
        <w:jc w:val="both"/>
        <w:rPr>
          <w:rFonts w:ascii="Abadi" w:hAnsi="Abadi" w:cs="Arial"/>
          <w:color w:val="474747"/>
          <w:sz w:val="21"/>
          <w:szCs w:val="21"/>
        </w:rPr>
      </w:pPr>
      <w:r w:rsidRPr="0062271C">
        <w:rPr>
          <w:rFonts w:ascii="Abadi" w:hAnsi="Abadi" w:cs="Arial"/>
          <w:color w:val="212121"/>
          <w:sz w:val="21"/>
          <w:szCs w:val="21"/>
        </w:rPr>
        <w:t xml:space="preserve">Como parte del perfeccionamiento del tipo penal que </w:t>
      </w:r>
      <w:r w:rsidRPr="0062271C">
        <w:rPr>
          <w:rFonts w:ascii="Abadi" w:hAnsi="Abadi" w:cs="Arial"/>
          <w:color w:val="101010"/>
          <w:sz w:val="21"/>
          <w:szCs w:val="21"/>
        </w:rPr>
        <w:t xml:space="preserve">nos </w:t>
      </w:r>
      <w:r w:rsidRPr="0062271C">
        <w:rPr>
          <w:rFonts w:ascii="Abadi" w:hAnsi="Abadi" w:cs="Arial"/>
          <w:color w:val="212121"/>
          <w:sz w:val="21"/>
          <w:szCs w:val="21"/>
        </w:rPr>
        <w:t>ocupa, se propone</w:t>
      </w:r>
      <w:r>
        <w:rPr>
          <w:rFonts w:ascii="Abadi" w:hAnsi="Abadi" w:cs="Arial"/>
          <w:color w:val="212121"/>
          <w:sz w:val="21"/>
          <w:szCs w:val="21"/>
        </w:rPr>
        <w:t xml:space="preserve"> </w:t>
      </w:r>
      <w:r w:rsidRPr="0062271C">
        <w:rPr>
          <w:rFonts w:ascii="Abadi" w:hAnsi="Abadi" w:cs="Arial"/>
          <w:color w:val="343434"/>
          <w:sz w:val="21"/>
          <w:szCs w:val="21"/>
        </w:rPr>
        <w:t xml:space="preserve">especificar </w:t>
      </w:r>
      <w:r w:rsidRPr="0062271C">
        <w:rPr>
          <w:rFonts w:ascii="Abadi" w:hAnsi="Abadi" w:cs="Arial"/>
          <w:color w:val="212121"/>
          <w:sz w:val="21"/>
          <w:szCs w:val="21"/>
        </w:rPr>
        <w:t xml:space="preserve">en una de </w:t>
      </w:r>
      <w:r w:rsidRPr="0062271C">
        <w:rPr>
          <w:rFonts w:ascii="Abadi" w:hAnsi="Abadi" w:cs="Arial"/>
          <w:color w:val="101010"/>
          <w:sz w:val="21"/>
          <w:szCs w:val="21"/>
        </w:rPr>
        <w:t xml:space="preserve">las </w:t>
      </w:r>
      <w:r w:rsidRPr="0062271C">
        <w:rPr>
          <w:rFonts w:ascii="Abadi" w:hAnsi="Abadi" w:cs="Arial"/>
          <w:color w:val="212121"/>
          <w:sz w:val="21"/>
          <w:szCs w:val="21"/>
        </w:rPr>
        <w:t xml:space="preserve">actuales agravantes de la </w:t>
      </w:r>
      <w:r w:rsidRPr="0062271C">
        <w:rPr>
          <w:rFonts w:ascii="Abadi" w:hAnsi="Abadi" w:cs="Arial"/>
          <w:color w:val="474747"/>
          <w:sz w:val="21"/>
          <w:szCs w:val="21"/>
        </w:rPr>
        <w:t>«</w:t>
      </w:r>
      <w:r w:rsidRPr="0062271C">
        <w:rPr>
          <w:rFonts w:ascii="Abadi" w:hAnsi="Abadi" w:cs="Arial"/>
          <w:color w:val="212121"/>
          <w:sz w:val="21"/>
          <w:szCs w:val="21"/>
        </w:rPr>
        <w:t>Extorsión</w:t>
      </w:r>
      <w:r w:rsidRPr="0062271C">
        <w:rPr>
          <w:rFonts w:ascii="Abadi" w:hAnsi="Abadi" w:cs="Arial"/>
          <w:color w:val="474747"/>
          <w:sz w:val="21"/>
          <w:szCs w:val="21"/>
        </w:rPr>
        <w:t>»</w:t>
      </w:r>
      <w:r w:rsidRPr="0062271C">
        <w:rPr>
          <w:rFonts w:ascii="Abadi" w:hAnsi="Abadi" w:cs="Arial"/>
          <w:color w:val="212121"/>
          <w:sz w:val="21"/>
          <w:szCs w:val="21"/>
        </w:rPr>
        <w:t>, con base en las</w:t>
      </w:r>
      <w:r>
        <w:rPr>
          <w:rFonts w:ascii="Abadi" w:hAnsi="Abadi" w:cs="Arial"/>
          <w:color w:val="212121"/>
          <w:sz w:val="21"/>
          <w:szCs w:val="21"/>
        </w:rPr>
        <w:t xml:space="preserve"> </w:t>
      </w:r>
      <w:r w:rsidRPr="0062271C">
        <w:rPr>
          <w:rFonts w:ascii="Abadi" w:hAnsi="Abadi" w:cs="Arial"/>
          <w:color w:val="212121"/>
          <w:sz w:val="21"/>
          <w:szCs w:val="21"/>
        </w:rPr>
        <w:t>cuales, de actualizarse, se aumenta de una mitad del mínimo a una mitad del</w:t>
      </w:r>
      <w:r>
        <w:rPr>
          <w:rFonts w:ascii="Abadi" w:hAnsi="Abadi" w:cs="Arial"/>
          <w:color w:val="212121"/>
          <w:sz w:val="21"/>
          <w:szCs w:val="21"/>
        </w:rPr>
        <w:t xml:space="preserve"> </w:t>
      </w:r>
      <w:r w:rsidRPr="0062271C">
        <w:rPr>
          <w:rFonts w:ascii="Abadi" w:hAnsi="Abadi" w:cs="Arial"/>
          <w:color w:val="212121"/>
          <w:sz w:val="21"/>
          <w:szCs w:val="21"/>
        </w:rPr>
        <w:t xml:space="preserve">máximo la pena del básico, complementar en </w:t>
      </w:r>
      <w:r w:rsidRPr="0062271C">
        <w:rPr>
          <w:rFonts w:ascii="Abadi" w:hAnsi="Abadi" w:cs="Arial"/>
          <w:color w:val="101010"/>
          <w:sz w:val="21"/>
          <w:szCs w:val="21"/>
        </w:rPr>
        <w:t xml:space="preserve">la </w:t>
      </w:r>
      <w:r w:rsidRPr="0062271C">
        <w:rPr>
          <w:rFonts w:ascii="Abadi" w:hAnsi="Abadi" w:cs="Arial"/>
          <w:color w:val="212121"/>
          <w:sz w:val="21"/>
          <w:szCs w:val="21"/>
        </w:rPr>
        <w:t>relativa utilización de arma de</w:t>
      </w:r>
      <w:r>
        <w:rPr>
          <w:rFonts w:ascii="Abadi" w:hAnsi="Abadi" w:cs="Arial"/>
          <w:color w:val="212121"/>
          <w:sz w:val="21"/>
          <w:szCs w:val="21"/>
        </w:rPr>
        <w:t xml:space="preserve"> </w:t>
      </w:r>
      <w:r w:rsidRPr="0062271C">
        <w:rPr>
          <w:rFonts w:ascii="Abadi" w:hAnsi="Abadi" w:cs="Arial"/>
          <w:color w:val="212121"/>
          <w:sz w:val="21"/>
          <w:szCs w:val="21"/>
        </w:rPr>
        <w:t>fuego</w:t>
      </w:r>
      <w:r w:rsidRPr="0062271C">
        <w:rPr>
          <w:rFonts w:ascii="Abadi" w:hAnsi="Abadi" w:cs="Arial"/>
          <w:color w:val="474747"/>
          <w:sz w:val="21"/>
          <w:szCs w:val="21"/>
        </w:rPr>
        <w:t xml:space="preserve">, </w:t>
      </w:r>
      <w:r w:rsidRPr="0062271C">
        <w:rPr>
          <w:rFonts w:ascii="Abadi" w:hAnsi="Abadi" w:cs="Arial"/>
          <w:color w:val="212121"/>
          <w:sz w:val="21"/>
          <w:szCs w:val="21"/>
        </w:rPr>
        <w:t>su portación</w:t>
      </w:r>
      <w:r w:rsidRPr="0062271C">
        <w:rPr>
          <w:rFonts w:ascii="Abadi" w:hAnsi="Abadi" w:cs="Arial"/>
          <w:color w:val="474747"/>
          <w:sz w:val="21"/>
          <w:szCs w:val="21"/>
        </w:rPr>
        <w:t>.</w:t>
      </w:r>
    </w:p>
    <w:p w14:paraId="132B0867" w14:textId="77777777" w:rsidR="00E629C7" w:rsidRPr="0062271C" w:rsidRDefault="00E629C7" w:rsidP="00E629C7">
      <w:pPr>
        <w:autoSpaceDE w:val="0"/>
        <w:autoSpaceDN w:val="0"/>
        <w:adjustRightInd w:val="0"/>
        <w:ind w:firstLine="708"/>
        <w:jc w:val="both"/>
        <w:rPr>
          <w:rFonts w:ascii="Abadi" w:hAnsi="Abadi" w:cs="Arial"/>
          <w:color w:val="474747"/>
          <w:sz w:val="21"/>
          <w:szCs w:val="21"/>
        </w:rPr>
      </w:pPr>
    </w:p>
    <w:p w14:paraId="74EE16E1" w14:textId="77777777" w:rsidR="00E629C7" w:rsidRDefault="00E629C7" w:rsidP="00E629C7">
      <w:pPr>
        <w:autoSpaceDE w:val="0"/>
        <w:autoSpaceDN w:val="0"/>
        <w:adjustRightInd w:val="0"/>
        <w:ind w:firstLine="708"/>
        <w:jc w:val="both"/>
        <w:rPr>
          <w:rFonts w:ascii="Abadi" w:hAnsi="Abadi" w:cs="Arial"/>
          <w:color w:val="404040"/>
          <w:sz w:val="21"/>
          <w:szCs w:val="21"/>
        </w:rPr>
      </w:pPr>
      <w:r w:rsidRPr="0062271C">
        <w:rPr>
          <w:rFonts w:ascii="Abadi" w:hAnsi="Abadi" w:cs="Arial"/>
          <w:color w:val="1E1E1E"/>
          <w:sz w:val="21"/>
          <w:szCs w:val="21"/>
        </w:rPr>
        <w:t xml:space="preserve">Lo anterior </w:t>
      </w:r>
      <w:r w:rsidRPr="0062271C">
        <w:rPr>
          <w:rFonts w:ascii="Abadi" w:hAnsi="Abadi" w:cs="Arial"/>
          <w:color w:val="303030"/>
          <w:sz w:val="21"/>
          <w:szCs w:val="21"/>
        </w:rPr>
        <w:t xml:space="preserve">en </w:t>
      </w:r>
      <w:r w:rsidRPr="0062271C">
        <w:rPr>
          <w:rFonts w:ascii="Abadi" w:hAnsi="Abadi" w:cs="Arial"/>
          <w:color w:val="1E1E1E"/>
          <w:sz w:val="21"/>
          <w:szCs w:val="21"/>
        </w:rPr>
        <w:t xml:space="preserve">razón </w:t>
      </w:r>
      <w:r w:rsidRPr="0062271C">
        <w:rPr>
          <w:rFonts w:ascii="Abadi" w:hAnsi="Abadi" w:cs="Arial"/>
          <w:color w:val="303030"/>
          <w:sz w:val="21"/>
          <w:szCs w:val="21"/>
        </w:rPr>
        <w:t xml:space="preserve">a </w:t>
      </w:r>
      <w:r w:rsidRPr="0062271C">
        <w:rPr>
          <w:rFonts w:ascii="Abadi" w:hAnsi="Abadi" w:cs="Arial"/>
          <w:color w:val="1E1E1E"/>
          <w:sz w:val="21"/>
          <w:szCs w:val="21"/>
        </w:rPr>
        <w:t>que la redacción actual prevé, para su actualización</w:t>
      </w:r>
      <w:r w:rsidRPr="0062271C">
        <w:rPr>
          <w:rFonts w:ascii="Abadi" w:hAnsi="Abadi" w:cs="Arial"/>
          <w:color w:val="545454"/>
          <w:sz w:val="21"/>
          <w:szCs w:val="21"/>
        </w:rPr>
        <w:t>,</w:t>
      </w:r>
      <w:r>
        <w:rPr>
          <w:rFonts w:ascii="Abadi" w:hAnsi="Abadi" w:cs="Arial"/>
          <w:color w:val="545454"/>
          <w:sz w:val="21"/>
          <w:szCs w:val="21"/>
        </w:rPr>
        <w:t xml:space="preserve"> </w:t>
      </w:r>
      <w:r w:rsidRPr="0062271C">
        <w:rPr>
          <w:rFonts w:ascii="Abadi" w:hAnsi="Abadi" w:cs="Arial"/>
          <w:color w:val="303030"/>
          <w:sz w:val="21"/>
          <w:szCs w:val="21"/>
        </w:rPr>
        <w:t>e</w:t>
      </w:r>
      <w:r w:rsidRPr="0062271C">
        <w:rPr>
          <w:rFonts w:ascii="Abadi" w:hAnsi="Abadi" w:cs="Arial"/>
          <w:color w:val="090909"/>
          <w:sz w:val="21"/>
          <w:szCs w:val="21"/>
        </w:rPr>
        <w:t xml:space="preserve">l </w:t>
      </w:r>
      <w:r w:rsidRPr="0062271C">
        <w:rPr>
          <w:rFonts w:ascii="Abadi" w:hAnsi="Abadi" w:cs="Arial"/>
          <w:color w:val="1E1E1E"/>
          <w:sz w:val="21"/>
          <w:szCs w:val="21"/>
        </w:rPr>
        <w:t>uso del arma de fuego</w:t>
      </w:r>
      <w:r w:rsidRPr="0062271C">
        <w:rPr>
          <w:rFonts w:ascii="Abadi" w:hAnsi="Abadi" w:cs="Arial"/>
          <w:color w:val="404040"/>
          <w:sz w:val="21"/>
          <w:szCs w:val="21"/>
        </w:rPr>
        <w:t xml:space="preserve">, </w:t>
      </w:r>
      <w:r w:rsidRPr="0062271C">
        <w:rPr>
          <w:rFonts w:ascii="Abadi" w:hAnsi="Abadi" w:cs="Arial"/>
          <w:color w:val="303030"/>
          <w:sz w:val="21"/>
          <w:szCs w:val="21"/>
        </w:rPr>
        <w:t xml:space="preserve">excluyendo </w:t>
      </w:r>
      <w:r w:rsidRPr="0062271C">
        <w:rPr>
          <w:rFonts w:ascii="Abadi" w:hAnsi="Abadi" w:cs="Arial"/>
          <w:color w:val="1E1E1E"/>
          <w:sz w:val="21"/>
          <w:szCs w:val="21"/>
        </w:rPr>
        <w:t>así los casos donde los imputados se</w:t>
      </w:r>
      <w:r>
        <w:rPr>
          <w:rFonts w:ascii="Abadi" w:hAnsi="Abadi" w:cs="Arial"/>
          <w:color w:val="1E1E1E"/>
          <w:sz w:val="21"/>
          <w:szCs w:val="21"/>
        </w:rPr>
        <w:t xml:space="preserve"> </w:t>
      </w:r>
      <w:r w:rsidRPr="0062271C">
        <w:rPr>
          <w:rFonts w:ascii="Abadi" w:hAnsi="Abadi" w:cs="Arial"/>
          <w:color w:val="303030"/>
          <w:sz w:val="21"/>
          <w:szCs w:val="21"/>
        </w:rPr>
        <w:t xml:space="preserve">entrevistan con </w:t>
      </w:r>
      <w:r w:rsidRPr="0062271C">
        <w:rPr>
          <w:rFonts w:ascii="Abadi" w:hAnsi="Abadi" w:cs="Arial"/>
          <w:color w:val="1E1E1E"/>
          <w:sz w:val="21"/>
          <w:szCs w:val="21"/>
        </w:rPr>
        <w:t xml:space="preserve">las víctimas y les hacen la exigencia </w:t>
      </w:r>
      <w:r w:rsidRPr="0062271C">
        <w:rPr>
          <w:rFonts w:ascii="Abadi" w:hAnsi="Abadi" w:cs="Arial"/>
          <w:color w:val="303030"/>
          <w:sz w:val="21"/>
          <w:szCs w:val="21"/>
        </w:rPr>
        <w:t xml:space="preserve">económica </w:t>
      </w:r>
      <w:r w:rsidRPr="0062271C">
        <w:rPr>
          <w:rFonts w:ascii="Abadi" w:hAnsi="Abadi" w:cs="Arial"/>
          <w:color w:val="1E1E1E"/>
          <w:sz w:val="21"/>
          <w:szCs w:val="21"/>
        </w:rPr>
        <w:t xml:space="preserve">portando la </w:t>
      </w:r>
      <w:r w:rsidRPr="0062271C">
        <w:rPr>
          <w:rFonts w:ascii="Abadi" w:hAnsi="Abadi" w:cs="Arial"/>
          <w:color w:val="303030"/>
          <w:sz w:val="21"/>
          <w:szCs w:val="21"/>
        </w:rPr>
        <w:t xml:space="preserve">o </w:t>
      </w:r>
      <w:r w:rsidRPr="0062271C">
        <w:rPr>
          <w:rFonts w:ascii="Abadi" w:hAnsi="Abadi" w:cs="Arial"/>
          <w:color w:val="1E1E1E"/>
          <w:sz w:val="21"/>
          <w:szCs w:val="21"/>
        </w:rPr>
        <w:t>las</w:t>
      </w:r>
      <w:r>
        <w:rPr>
          <w:rFonts w:ascii="Abadi" w:hAnsi="Abadi" w:cs="Arial"/>
          <w:color w:val="1E1E1E"/>
          <w:sz w:val="21"/>
          <w:szCs w:val="21"/>
        </w:rPr>
        <w:t xml:space="preserve"> </w:t>
      </w:r>
      <w:r w:rsidRPr="0062271C">
        <w:rPr>
          <w:rFonts w:ascii="Abadi" w:hAnsi="Abadi" w:cs="Arial"/>
          <w:color w:val="1E1E1E"/>
          <w:sz w:val="21"/>
          <w:szCs w:val="21"/>
        </w:rPr>
        <w:t>armas de fuego</w:t>
      </w:r>
      <w:r w:rsidRPr="0062271C">
        <w:rPr>
          <w:rFonts w:ascii="Abadi" w:hAnsi="Abadi" w:cs="Arial"/>
          <w:color w:val="404040"/>
          <w:sz w:val="21"/>
          <w:szCs w:val="21"/>
        </w:rPr>
        <w:t>.</w:t>
      </w:r>
    </w:p>
    <w:p w14:paraId="6CF0B02B" w14:textId="77777777" w:rsidR="00E629C7" w:rsidRPr="0062271C" w:rsidRDefault="00E629C7" w:rsidP="00E629C7">
      <w:pPr>
        <w:autoSpaceDE w:val="0"/>
        <w:autoSpaceDN w:val="0"/>
        <w:adjustRightInd w:val="0"/>
        <w:jc w:val="both"/>
        <w:rPr>
          <w:rFonts w:ascii="Abadi" w:hAnsi="Abadi" w:cs="Arial"/>
          <w:color w:val="404040"/>
          <w:sz w:val="21"/>
          <w:szCs w:val="21"/>
        </w:rPr>
      </w:pPr>
    </w:p>
    <w:p w14:paraId="68A35A54" w14:textId="77777777" w:rsidR="00E629C7" w:rsidRDefault="00E629C7" w:rsidP="00E629C7">
      <w:pPr>
        <w:autoSpaceDE w:val="0"/>
        <w:autoSpaceDN w:val="0"/>
        <w:adjustRightInd w:val="0"/>
        <w:jc w:val="both"/>
        <w:rPr>
          <w:rFonts w:ascii="Abadi" w:hAnsi="Abadi" w:cs="Arial"/>
          <w:b/>
          <w:bCs/>
          <w:color w:val="545454"/>
          <w:sz w:val="21"/>
          <w:szCs w:val="21"/>
        </w:rPr>
      </w:pPr>
      <w:r w:rsidRPr="0062271C">
        <w:rPr>
          <w:rFonts w:ascii="Abadi" w:hAnsi="Abadi" w:cs="Arial"/>
          <w:b/>
          <w:bCs/>
          <w:color w:val="1E1E1E"/>
          <w:sz w:val="21"/>
          <w:szCs w:val="21"/>
        </w:rPr>
        <w:t>IV. ANÁLISIS DE DERECHO COMPARADO A NIVEL NACIONAL</w:t>
      </w:r>
      <w:r w:rsidRPr="0062271C">
        <w:rPr>
          <w:rFonts w:ascii="Abadi" w:hAnsi="Abadi" w:cs="Arial"/>
          <w:b/>
          <w:bCs/>
          <w:color w:val="545454"/>
          <w:sz w:val="21"/>
          <w:szCs w:val="21"/>
        </w:rPr>
        <w:t>.</w:t>
      </w:r>
    </w:p>
    <w:p w14:paraId="5DCD3A55" w14:textId="77777777" w:rsidR="00E629C7" w:rsidRPr="0062271C" w:rsidRDefault="00E629C7" w:rsidP="00E629C7">
      <w:pPr>
        <w:autoSpaceDE w:val="0"/>
        <w:autoSpaceDN w:val="0"/>
        <w:adjustRightInd w:val="0"/>
        <w:jc w:val="both"/>
        <w:rPr>
          <w:rFonts w:ascii="Abadi" w:hAnsi="Abadi" w:cs="Arial"/>
          <w:b/>
          <w:bCs/>
          <w:color w:val="545454"/>
          <w:sz w:val="21"/>
          <w:szCs w:val="21"/>
        </w:rPr>
      </w:pPr>
    </w:p>
    <w:p w14:paraId="2543A559" w14:textId="77777777" w:rsidR="00E629C7" w:rsidRDefault="00E629C7" w:rsidP="00E629C7">
      <w:pPr>
        <w:autoSpaceDE w:val="0"/>
        <w:autoSpaceDN w:val="0"/>
        <w:adjustRightInd w:val="0"/>
        <w:ind w:firstLine="708"/>
        <w:jc w:val="both"/>
        <w:rPr>
          <w:rFonts w:ascii="Abadi" w:hAnsi="Abadi" w:cs="Arial"/>
          <w:color w:val="404040"/>
          <w:sz w:val="21"/>
          <w:szCs w:val="21"/>
        </w:rPr>
      </w:pPr>
      <w:r w:rsidRPr="0062271C">
        <w:rPr>
          <w:rFonts w:ascii="Abadi" w:hAnsi="Abadi" w:cs="Arial"/>
          <w:color w:val="1E1E1E"/>
          <w:sz w:val="21"/>
          <w:szCs w:val="21"/>
        </w:rPr>
        <w:t xml:space="preserve">La Iniciativa que se sujeta al análisis de </w:t>
      </w:r>
      <w:r w:rsidRPr="0062271C">
        <w:rPr>
          <w:rFonts w:ascii="Abadi" w:hAnsi="Abadi" w:cs="Arial"/>
          <w:color w:val="303030"/>
          <w:sz w:val="21"/>
          <w:szCs w:val="21"/>
        </w:rPr>
        <w:t xml:space="preserve">esta </w:t>
      </w:r>
      <w:r w:rsidRPr="0062271C">
        <w:rPr>
          <w:rFonts w:ascii="Abadi" w:hAnsi="Abadi" w:cs="Arial"/>
          <w:color w:val="1E1E1E"/>
          <w:sz w:val="21"/>
          <w:szCs w:val="21"/>
        </w:rPr>
        <w:t>Asamblea Legislativa</w:t>
      </w:r>
      <w:r w:rsidRPr="0062271C">
        <w:rPr>
          <w:rFonts w:ascii="Abadi" w:hAnsi="Abadi" w:cs="Arial"/>
          <w:color w:val="545454"/>
          <w:sz w:val="21"/>
          <w:szCs w:val="21"/>
        </w:rPr>
        <w:t xml:space="preserve">, </w:t>
      </w:r>
      <w:r w:rsidRPr="0062271C">
        <w:rPr>
          <w:rFonts w:ascii="Abadi" w:hAnsi="Abadi" w:cs="Arial"/>
          <w:color w:val="303030"/>
          <w:sz w:val="21"/>
          <w:szCs w:val="21"/>
        </w:rPr>
        <w:t xml:space="preserve">es </w:t>
      </w:r>
      <w:r w:rsidRPr="0062271C">
        <w:rPr>
          <w:rFonts w:ascii="Abadi" w:hAnsi="Abadi" w:cs="Arial"/>
          <w:color w:val="1E1E1E"/>
          <w:sz w:val="21"/>
          <w:szCs w:val="21"/>
        </w:rPr>
        <w:t>acorde a</w:t>
      </w:r>
      <w:r>
        <w:rPr>
          <w:rFonts w:ascii="Abadi" w:hAnsi="Abadi" w:cs="Arial"/>
          <w:color w:val="1E1E1E"/>
          <w:sz w:val="21"/>
          <w:szCs w:val="21"/>
        </w:rPr>
        <w:t xml:space="preserve"> </w:t>
      </w:r>
      <w:r w:rsidRPr="0062271C">
        <w:rPr>
          <w:rFonts w:ascii="Abadi" w:hAnsi="Abadi" w:cs="Arial"/>
          <w:color w:val="1E1E1E"/>
          <w:sz w:val="21"/>
          <w:szCs w:val="21"/>
        </w:rPr>
        <w:t xml:space="preserve">la tendencia nacional </w:t>
      </w:r>
      <w:r w:rsidRPr="0062271C">
        <w:rPr>
          <w:rFonts w:ascii="Abadi" w:hAnsi="Abadi" w:cs="Arial"/>
          <w:color w:val="303030"/>
          <w:sz w:val="21"/>
          <w:szCs w:val="21"/>
        </w:rPr>
        <w:t xml:space="preserve">en </w:t>
      </w:r>
      <w:r w:rsidRPr="0062271C">
        <w:rPr>
          <w:rFonts w:ascii="Abadi" w:hAnsi="Abadi" w:cs="Arial"/>
          <w:color w:val="1E1E1E"/>
          <w:sz w:val="21"/>
          <w:szCs w:val="21"/>
        </w:rPr>
        <w:t>la materia</w:t>
      </w:r>
      <w:r w:rsidRPr="0062271C">
        <w:rPr>
          <w:rFonts w:ascii="Abadi" w:hAnsi="Abadi" w:cs="Arial"/>
          <w:color w:val="404040"/>
          <w:sz w:val="21"/>
          <w:szCs w:val="21"/>
        </w:rPr>
        <w:t xml:space="preserve">. </w:t>
      </w:r>
      <w:r w:rsidRPr="0062271C">
        <w:rPr>
          <w:rFonts w:ascii="Abadi" w:hAnsi="Abadi" w:cs="Arial"/>
          <w:color w:val="1E1E1E"/>
          <w:sz w:val="21"/>
          <w:szCs w:val="21"/>
        </w:rPr>
        <w:t xml:space="preserve">Actualmente </w:t>
      </w:r>
      <w:r w:rsidRPr="0062271C">
        <w:rPr>
          <w:rFonts w:ascii="Abadi" w:hAnsi="Abadi" w:cs="Arial"/>
          <w:color w:val="303030"/>
          <w:sz w:val="21"/>
          <w:szCs w:val="21"/>
        </w:rPr>
        <w:t xml:space="preserve">en </w:t>
      </w:r>
      <w:r w:rsidRPr="0062271C">
        <w:rPr>
          <w:rFonts w:ascii="Abadi" w:hAnsi="Abadi" w:cs="Arial"/>
          <w:color w:val="1E1E1E"/>
          <w:sz w:val="21"/>
          <w:szCs w:val="21"/>
        </w:rPr>
        <w:t xml:space="preserve">11 de las </w:t>
      </w:r>
      <w:r w:rsidRPr="0062271C">
        <w:rPr>
          <w:rFonts w:ascii="Abadi" w:hAnsi="Abadi" w:cs="Arial"/>
          <w:color w:val="303030"/>
          <w:sz w:val="21"/>
          <w:szCs w:val="21"/>
        </w:rPr>
        <w:t xml:space="preserve">32 </w:t>
      </w:r>
      <w:r w:rsidRPr="0062271C">
        <w:rPr>
          <w:rFonts w:ascii="Abadi" w:hAnsi="Abadi" w:cs="Arial"/>
          <w:color w:val="1E1E1E"/>
          <w:sz w:val="21"/>
          <w:szCs w:val="21"/>
        </w:rPr>
        <w:t>Entidades</w:t>
      </w:r>
      <w:r>
        <w:rPr>
          <w:rFonts w:ascii="Abadi" w:hAnsi="Abadi" w:cs="Arial"/>
          <w:color w:val="1E1E1E"/>
          <w:sz w:val="21"/>
          <w:szCs w:val="21"/>
        </w:rPr>
        <w:t xml:space="preserve"> </w:t>
      </w:r>
      <w:r w:rsidRPr="0062271C">
        <w:rPr>
          <w:rFonts w:ascii="Abadi" w:hAnsi="Abadi" w:cs="Arial"/>
          <w:color w:val="303030"/>
          <w:sz w:val="21"/>
          <w:szCs w:val="21"/>
        </w:rPr>
        <w:t xml:space="preserve">Federativas </w:t>
      </w:r>
      <w:r w:rsidRPr="0062271C">
        <w:rPr>
          <w:rFonts w:ascii="Abadi" w:hAnsi="Abadi" w:cs="Arial"/>
          <w:color w:val="1E1E1E"/>
          <w:sz w:val="21"/>
          <w:szCs w:val="21"/>
        </w:rPr>
        <w:t xml:space="preserve">de nuestra República Mexicana, </w:t>
      </w:r>
      <w:r w:rsidRPr="0062271C">
        <w:rPr>
          <w:rFonts w:ascii="Abadi" w:hAnsi="Abadi" w:cs="Arial"/>
          <w:color w:val="303030"/>
          <w:sz w:val="21"/>
          <w:szCs w:val="21"/>
        </w:rPr>
        <w:t>e</w:t>
      </w:r>
      <w:r w:rsidRPr="0062271C">
        <w:rPr>
          <w:rFonts w:ascii="Abadi" w:hAnsi="Abadi" w:cs="Arial"/>
          <w:color w:val="090909"/>
          <w:sz w:val="21"/>
          <w:szCs w:val="21"/>
        </w:rPr>
        <w:t xml:space="preserve">l </w:t>
      </w:r>
      <w:r w:rsidRPr="0062271C">
        <w:rPr>
          <w:rFonts w:ascii="Abadi" w:hAnsi="Abadi" w:cs="Arial"/>
          <w:color w:val="1E1E1E"/>
          <w:sz w:val="21"/>
          <w:szCs w:val="21"/>
        </w:rPr>
        <w:t xml:space="preserve">tipo penal de </w:t>
      </w:r>
      <w:r w:rsidRPr="0062271C">
        <w:rPr>
          <w:rFonts w:ascii="Abadi" w:hAnsi="Abadi" w:cs="Arial"/>
          <w:color w:val="404040"/>
          <w:sz w:val="21"/>
          <w:szCs w:val="21"/>
        </w:rPr>
        <w:t>«</w:t>
      </w:r>
      <w:r w:rsidRPr="0062271C">
        <w:rPr>
          <w:rFonts w:ascii="Abadi" w:hAnsi="Abadi" w:cs="Arial"/>
          <w:color w:val="1E1E1E"/>
          <w:sz w:val="21"/>
          <w:szCs w:val="21"/>
        </w:rPr>
        <w:t>Extorsión» se inserta</w:t>
      </w:r>
      <w:r>
        <w:rPr>
          <w:rFonts w:ascii="Abadi" w:hAnsi="Abadi" w:cs="Arial"/>
          <w:color w:val="1E1E1E"/>
          <w:sz w:val="21"/>
          <w:szCs w:val="21"/>
        </w:rPr>
        <w:t xml:space="preserve"> </w:t>
      </w:r>
      <w:r w:rsidRPr="0062271C">
        <w:rPr>
          <w:rFonts w:ascii="Abadi" w:hAnsi="Abadi" w:cs="Arial"/>
          <w:color w:val="303030"/>
          <w:sz w:val="21"/>
          <w:szCs w:val="21"/>
        </w:rPr>
        <w:t xml:space="preserve">en </w:t>
      </w:r>
      <w:r w:rsidRPr="0062271C">
        <w:rPr>
          <w:rFonts w:ascii="Abadi" w:hAnsi="Abadi" w:cs="Arial"/>
          <w:color w:val="090909"/>
          <w:sz w:val="21"/>
          <w:szCs w:val="21"/>
        </w:rPr>
        <w:t xml:space="preserve">los </w:t>
      </w:r>
      <w:r w:rsidRPr="0062271C">
        <w:rPr>
          <w:rFonts w:ascii="Abadi" w:hAnsi="Abadi" w:cs="Arial"/>
          <w:color w:val="1E1E1E"/>
          <w:sz w:val="21"/>
          <w:szCs w:val="21"/>
        </w:rPr>
        <w:t xml:space="preserve">aportados donde </w:t>
      </w:r>
      <w:r w:rsidRPr="0062271C">
        <w:rPr>
          <w:rFonts w:ascii="Abadi" w:hAnsi="Abadi" w:cs="Arial"/>
          <w:color w:val="303030"/>
          <w:sz w:val="21"/>
          <w:szCs w:val="21"/>
        </w:rPr>
        <w:t xml:space="preserve">el </w:t>
      </w:r>
      <w:r w:rsidRPr="0062271C">
        <w:rPr>
          <w:rFonts w:ascii="Abadi" w:hAnsi="Abadi" w:cs="Arial"/>
          <w:color w:val="1E1E1E"/>
          <w:sz w:val="21"/>
          <w:szCs w:val="21"/>
        </w:rPr>
        <w:t xml:space="preserve">bien jurídico a tutelar </w:t>
      </w:r>
      <w:r w:rsidRPr="0062271C">
        <w:rPr>
          <w:rFonts w:ascii="Abadi" w:hAnsi="Abadi" w:cs="Arial"/>
          <w:color w:val="303030"/>
          <w:sz w:val="21"/>
          <w:szCs w:val="21"/>
        </w:rPr>
        <w:t xml:space="preserve">es </w:t>
      </w:r>
      <w:r w:rsidRPr="0062271C">
        <w:rPr>
          <w:rFonts w:ascii="Abadi" w:hAnsi="Abadi" w:cs="Arial"/>
          <w:color w:val="090909"/>
          <w:sz w:val="21"/>
          <w:szCs w:val="21"/>
        </w:rPr>
        <w:t xml:space="preserve">la </w:t>
      </w:r>
      <w:r w:rsidRPr="0062271C">
        <w:rPr>
          <w:rFonts w:ascii="Abadi" w:hAnsi="Abadi" w:cs="Arial"/>
          <w:color w:val="303030"/>
          <w:sz w:val="21"/>
          <w:szCs w:val="21"/>
        </w:rPr>
        <w:t xml:space="preserve">«libertad </w:t>
      </w:r>
      <w:r w:rsidRPr="0062271C">
        <w:rPr>
          <w:rFonts w:ascii="Abadi" w:hAnsi="Abadi" w:cs="Arial"/>
          <w:color w:val="1E1E1E"/>
          <w:sz w:val="21"/>
          <w:szCs w:val="21"/>
        </w:rPr>
        <w:t>y seguridad de las</w:t>
      </w:r>
      <w:r>
        <w:rPr>
          <w:rFonts w:ascii="Abadi" w:hAnsi="Abadi" w:cs="Arial"/>
          <w:color w:val="1E1E1E"/>
          <w:sz w:val="21"/>
          <w:szCs w:val="21"/>
        </w:rPr>
        <w:t xml:space="preserve"> </w:t>
      </w:r>
      <w:r w:rsidRPr="0062271C">
        <w:rPr>
          <w:rFonts w:ascii="Abadi" w:hAnsi="Abadi" w:cs="Arial"/>
          <w:color w:val="1E1E1E"/>
          <w:sz w:val="21"/>
          <w:szCs w:val="21"/>
        </w:rPr>
        <w:t>personas»</w:t>
      </w:r>
      <w:r w:rsidRPr="0062271C">
        <w:rPr>
          <w:rFonts w:ascii="Abadi" w:hAnsi="Abadi" w:cs="Arial"/>
          <w:color w:val="404040"/>
          <w:sz w:val="21"/>
          <w:szCs w:val="21"/>
        </w:rPr>
        <w:t>.</w:t>
      </w:r>
    </w:p>
    <w:p w14:paraId="2F2B1256" w14:textId="77777777" w:rsidR="00E629C7" w:rsidRPr="0062271C" w:rsidRDefault="00E629C7" w:rsidP="00E629C7">
      <w:pPr>
        <w:autoSpaceDE w:val="0"/>
        <w:autoSpaceDN w:val="0"/>
        <w:adjustRightInd w:val="0"/>
        <w:jc w:val="both"/>
        <w:rPr>
          <w:rFonts w:ascii="Abadi" w:hAnsi="Abadi" w:cs="Arial"/>
          <w:color w:val="404040"/>
          <w:sz w:val="21"/>
          <w:szCs w:val="21"/>
        </w:rPr>
      </w:pPr>
    </w:p>
    <w:p w14:paraId="226B4044" w14:textId="77777777" w:rsidR="00E629C7" w:rsidRPr="0062271C" w:rsidRDefault="00E629C7" w:rsidP="00E629C7">
      <w:pPr>
        <w:autoSpaceDE w:val="0"/>
        <w:autoSpaceDN w:val="0"/>
        <w:adjustRightInd w:val="0"/>
        <w:ind w:firstLine="708"/>
        <w:jc w:val="both"/>
        <w:rPr>
          <w:rFonts w:ascii="Abadi" w:hAnsi="Abadi"/>
          <w:color w:val="545454"/>
          <w:sz w:val="21"/>
          <w:szCs w:val="21"/>
        </w:rPr>
      </w:pPr>
      <w:r w:rsidRPr="0062271C">
        <w:rPr>
          <w:rFonts w:ascii="Abadi" w:hAnsi="Abadi" w:cs="Arial"/>
          <w:color w:val="303030"/>
          <w:sz w:val="21"/>
          <w:szCs w:val="21"/>
        </w:rPr>
        <w:t xml:space="preserve">En </w:t>
      </w:r>
      <w:r w:rsidRPr="0062271C">
        <w:rPr>
          <w:rFonts w:ascii="Abadi" w:hAnsi="Abadi" w:cs="Arial"/>
          <w:color w:val="1E1E1E"/>
          <w:sz w:val="21"/>
          <w:szCs w:val="21"/>
        </w:rPr>
        <w:t xml:space="preserve">tal supuesto se </w:t>
      </w:r>
      <w:r w:rsidRPr="0062271C">
        <w:rPr>
          <w:rFonts w:ascii="Abadi" w:hAnsi="Abadi" w:cs="Arial"/>
          <w:color w:val="303030"/>
          <w:sz w:val="21"/>
          <w:szCs w:val="21"/>
        </w:rPr>
        <w:t xml:space="preserve">encuentran </w:t>
      </w:r>
      <w:r w:rsidRPr="0062271C">
        <w:rPr>
          <w:rFonts w:ascii="Abadi" w:hAnsi="Abadi" w:cs="Arial"/>
          <w:color w:val="1E1E1E"/>
          <w:sz w:val="21"/>
          <w:szCs w:val="21"/>
        </w:rPr>
        <w:t>las Entidades Federativas de Chihuahua</w:t>
      </w:r>
      <w:r w:rsidRPr="0062271C">
        <w:rPr>
          <w:rFonts w:ascii="Abadi" w:hAnsi="Abadi" w:cs="Arial"/>
          <w:color w:val="545454"/>
          <w:sz w:val="21"/>
          <w:szCs w:val="21"/>
        </w:rPr>
        <w:t>,</w:t>
      </w:r>
      <w:r>
        <w:rPr>
          <w:rFonts w:ascii="Abadi" w:hAnsi="Abadi" w:cs="Arial"/>
          <w:color w:val="545454"/>
          <w:sz w:val="21"/>
          <w:szCs w:val="21"/>
        </w:rPr>
        <w:t xml:space="preserve"> </w:t>
      </w:r>
      <w:r w:rsidRPr="0062271C">
        <w:rPr>
          <w:rFonts w:ascii="Abadi" w:hAnsi="Abadi" w:cs="Arial"/>
          <w:color w:val="1E1E1E"/>
          <w:sz w:val="21"/>
          <w:szCs w:val="21"/>
        </w:rPr>
        <w:t xml:space="preserve">Coahuila de </w:t>
      </w:r>
      <w:r w:rsidRPr="0062271C">
        <w:rPr>
          <w:rFonts w:ascii="Abadi" w:hAnsi="Abadi" w:cs="Arial"/>
          <w:color w:val="303030"/>
          <w:sz w:val="21"/>
          <w:szCs w:val="21"/>
        </w:rPr>
        <w:t xml:space="preserve">Zaragoza, </w:t>
      </w:r>
      <w:r w:rsidRPr="0062271C">
        <w:rPr>
          <w:rFonts w:ascii="Abadi" w:hAnsi="Abadi" w:cs="Arial"/>
          <w:color w:val="1E1E1E"/>
          <w:sz w:val="21"/>
          <w:szCs w:val="21"/>
        </w:rPr>
        <w:t>Durango</w:t>
      </w:r>
      <w:r w:rsidRPr="0062271C">
        <w:rPr>
          <w:rFonts w:ascii="Abadi" w:hAnsi="Abadi" w:cs="Arial"/>
          <w:color w:val="404040"/>
          <w:sz w:val="21"/>
          <w:szCs w:val="21"/>
        </w:rPr>
        <w:t xml:space="preserve">, </w:t>
      </w:r>
      <w:r w:rsidRPr="0062271C">
        <w:rPr>
          <w:rFonts w:ascii="Abadi" w:hAnsi="Abadi" w:cs="Arial"/>
          <w:color w:val="303030"/>
          <w:sz w:val="21"/>
          <w:szCs w:val="21"/>
        </w:rPr>
        <w:t xml:space="preserve">Estado </w:t>
      </w:r>
      <w:r w:rsidRPr="0062271C">
        <w:rPr>
          <w:rFonts w:ascii="Abadi" w:hAnsi="Abadi" w:cs="Arial"/>
          <w:color w:val="1E1E1E"/>
          <w:sz w:val="21"/>
          <w:szCs w:val="21"/>
        </w:rPr>
        <w:t>de México</w:t>
      </w:r>
      <w:r w:rsidRPr="0062271C">
        <w:rPr>
          <w:rFonts w:ascii="Abadi" w:hAnsi="Abadi" w:cs="Arial"/>
          <w:color w:val="545454"/>
          <w:sz w:val="21"/>
          <w:szCs w:val="21"/>
        </w:rPr>
        <w:t xml:space="preserve">, </w:t>
      </w:r>
      <w:r w:rsidRPr="0062271C">
        <w:rPr>
          <w:rFonts w:ascii="Abadi" w:hAnsi="Abadi" w:cs="Arial"/>
          <w:color w:val="1E1E1E"/>
          <w:sz w:val="21"/>
          <w:szCs w:val="21"/>
        </w:rPr>
        <w:lastRenderedPageBreak/>
        <w:t>Jalisco, Morelos</w:t>
      </w:r>
      <w:r w:rsidRPr="0062271C">
        <w:rPr>
          <w:rFonts w:ascii="Abadi" w:hAnsi="Abadi" w:cs="Arial"/>
          <w:color w:val="545454"/>
          <w:sz w:val="21"/>
          <w:szCs w:val="21"/>
        </w:rPr>
        <w:t xml:space="preserve">, </w:t>
      </w:r>
      <w:r w:rsidRPr="0062271C">
        <w:rPr>
          <w:rFonts w:ascii="Abadi" w:hAnsi="Abadi" w:cs="Arial"/>
          <w:color w:val="1E1E1E"/>
          <w:sz w:val="21"/>
          <w:szCs w:val="21"/>
        </w:rPr>
        <w:t>Nayarit</w:t>
      </w:r>
      <w:r w:rsidRPr="0062271C">
        <w:rPr>
          <w:rFonts w:ascii="Abadi" w:hAnsi="Abadi" w:cs="Arial"/>
          <w:color w:val="404040"/>
          <w:sz w:val="21"/>
          <w:szCs w:val="21"/>
        </w:rPr>
        <w:t>,</w:t>
      </w:r>
      <w:r>
        <w:rPr>
          <w:rFonts w:ascii="Abadi" w:hAnsi="Abadi" w:cs="Arial"/>
          <w:color w:val="404040"/>
          <w:sz w:val="21"/>
          <w:szCs w:val="21"/>
        </w:rPr>
        <w:t xml:space="preserve"> </w:t>
      </w:r>
      <w:r w:rsidRPr="0062271C">
        <w:rPr>
          <w:rFonts w:ascii="Abadi" w:hAnsi="Abadi" w:cs="Arial"/>
          <w:color w:val="1E1E1E"/>
          <w:sz w:val="21"/>
          <w:szCs w:val="21"/>
        </w:rPr>
        <w:t>Puebla</w:t>
      </w:r>
      <w:r w:rsidRPr="0062271C">
        <w:rPr>
          <w:rFonts w:ascii="Abadi" w:hAnsi="Abadi" w:cs="Arial"/>
          <w:color w:val="404040"/>
          <w:sz w:val="21"/>
          <w:szCs w:val="21"/>
        </w:rPr>
        <w:t xml:space="preserve">, </w:t>
      </w:r>
      <w:r w:rsidRPr="0062271C">
        <w:rPr>
          <w:rFonts w:ascii="Abadi" w:hAnsi="Abadi" w:cs="Arial"/>
          <w:color w:val="1E1E1E"/>
          <w:sz w:val="21"/>
          <w:szCs w:val="21"/>
        </w:rPr>
        <w:t xml:space="preserve">Tlaxcala, Veracruz de Ignacio de </w:t>
      </w:r>
      <w:r w:rsidRPr="0062271C">
        <w:rPr>
          <w:rFonts w:ascii="Abadi" w:hAnsi="Abadi" w:cs="Arial"/>
          <w:color w:val="090909"/>
          <w:sz w:val="21"/>
          <w:szCs w:val="21"/>
        </w:rPr>
        <w:t xml:space="preserve">la </w:t>
      </w:r>
      <w:r w:rsidRPr="0062271C">
        <w:rPr>
          <w:rFonts w:ascii="Abadi" w:hAnsi="Abadi" w:cs="Arial"/>
          <w:color w:val="1E1E1E"/>
          <w:sz w:val="21"/>
          <w:szCs w:val="21"/>
        </w:rPr>
        <w:t>Llave</w:t>
      </w:r>
      <w:r w:rsidRPr="0062271C">
        <w:rPr>
          <w:rFonts w:ascii="Abadi" w:hAnsi="Abadi" w:cs="Arial"/>
          <w:color w:val="404040"/>
          <w:sz w:val="21"/>
          <w:szCs w:val="21"/>
        </w:rPr>
        <w:t xml:space="preserve">, </w:t>
      </w:r>
      <w:r w:rsidRPr="0062271C">
        <w:rPr>
          <w:rFonts w:ascii="Abadi" w:hAnsi="Abadi" w:cs="Arial"/>
          <w:color w:val="303030"/>
          <w:sz w:val="21"/>
          <w:szCs w:val="21"/>
        </w:rPr>
        <w:t>Zacatecas.</w:t>
      </w:r>
      <w:r>
        <w:rPr>
          <w:rStyle w:val="Refdenotaalpie"/>
          <w:rFonts w:ascii="Abadi" w:hAnsi="Abadi" w:cs="Arial"/>
          <w:color w:val="303030"/>
          <w:sz w:val="21"/>
          <w:szCs w:val="21"/>
        </w:rPr>
        <w:footnoteReference w:id="37"/>
      </w:r>
    </w:p>
    <w:p w14:paraId="078D2E13" w14:textId="77777777" w:rsidR="00E629C7" w:rsidRDefault="00E629C7" w:rsidP="00E629C7">
      <w:pPr>
        <w:autoSpaceDE w:val="0"/>
        <w:autoSpaceDN w:val="0"/>
        <w:adjustRightInd w:val="0"/>
        <w:jc w:val="both"/>
        <w:rPr>
          <w:rFonts w:ascii="Abadi" w:hAnsi="Abadi" w:cs="Arial"/>
          <w:color w:val="1E1E1E"/>
          <w:sz w:val="21"/>
          <w:szCs w:val="21"/>
        </w:rPr>
      </w:pPr>
    </w:p>
    <w:p w14:paraId="4E2D3950" w14:textId="77777777" w:rsidR="00E629C7" w:rsidRDefault="00E629C7" w:rsidP="00E629C7">
      <w:pPr>
        <w:autoSpaceDE w:val="0"/>
        <w:autoSpaceDN w:val="0"/>
        <w:adjustRightInd w:val="0"/>
        <w:ind w:firstLine="708"/>
        <w:jc w:val="both"/>
        <w:rPr>
          <w:rFonts w:ascii="Abadi" w:hAnsi="Abadi" w:cs="Arial"/>
          <w:color w:val="1E1E1E"/>
          <w:sz w:val="21"/>
          <w:szCs w:val="21"/>
        </w:rPr>
      </w:pPr>
      <w:r w:rsidRPr="0062271C">
        <w:rPr>
          <w:rFonts w:ascii="Abadi" w:hAnsi="Abadi" w:cs="Arial"/>
          <w:color w:val="1E1E1E"/>
          <w:sz w:val="21"/>
          <w:szCs w:val="21"/>
        </w:rPr>
        <w:t xml:space="preserve">Por su parte, en cuanto </w:t>
      </w:r>
      <w:r w:rsidRPr="0062271C">
        <w:rPr>
          <w:rFonts w:ascii="Abadi" w:hAnsi="Abadi" w:cs="Arial"/>
          <w:color w:val="303030"/>
          <w:sz w:val="21"/>
          <w:szCs w:val="21"/>
        </w:rPr>
        <w:t xml:space="preserve">a </w:t>
      </w:r>
      <w:r w:rsidRPr="0062271C">
        <w:rPr>
          <w:rFonts w:ascii="Abadi" w:hAnsi="Abadi" w:cs="Arial"/>
          <w:color w:val="1E1E1E"/>
          <w:sz w:val="21"/>
          <w:szCs w:val="21"/>
        </w:rPr>
        <w:t xml:space="preserve">la agravante cuando se </w:t>
      </w:r>
      <w:r w:rsidRPr="0062271C">
        <w:rPr>
          <w:rFonts w:ascii="Abadi" w:hAnsi="Abadi" w:cs="Arial"/>
          <w:color w:val="090909"/>
          <w:sz w:val="21"/>
          <w:szCs w:val="21"/>
        </w:rPr>
        <w:t xml:space="preserve">logre </w:t>
      </w:r>
      <w:r w:rsidRPr="0062271C">
        <w:rPr>
          <w:rFonts w:ascii="Abadi" w:hAnsi="Abadi" w:cs="Arial"/>
          <w:color w:val="1E1E1E"/>
          <w:sz w:val="21"/>
          <w:szCs w:val="21"/>
        </w:rPr>
        <w:t>que la víctima o un</w:t>
      </w:r>
      <w:r>
        <w:rPr>
          <w:rFonts w:ascii="Abadi" w:hAnsi="Abadi" w:cs="Arial"/>
          <w:color w:val="1E1E1E"/>
          <w:sz w:val="21"/>
          <w:szCs w:val="21"/>
        </w:rPr>
        <w:t xml:space="preserve"> </w:t>
      </w:r>
      <w:r w:rsidRPr="0062271C">
        <w:rPr>
          <w:rFonts w:ascii="Abadi" w:hAnsi="Abadi" w:cs="Arial"/>
          <w:color w:val="1E1E1E"/>
          <w:sz w:val="21"/>
          <w:szCs w:val="21"/>
        </w:rPr>
        <w:t xml:space="preserve">tercero, </w:t>
      </w:r>
      <w:r w:rsidRPr="0062271C">
        <w:rPr>
          <w:rFonts w:ascii="Abadi" w:hAnsi="Abadi" w:cs="Arial"/>
          <w:color w:val="303030"/>
          <w:sz w:val="21"/>
          <w:szCs w:val="21"/>
        </w:rPr>
        <w:t xml:space="preserve">entregue </w:t>
      </w:r>
      <w:r w:rsidRPr="0062271C">
        <w:rPr>
          <w:rFonts w:ascii="Abadi" w:hAnsi="Abadi" w:cs="Arial"/>
          <w:color w:val="1E1E1E"/>
          <w:sz w:val="21"/>
          <w:szCs w:val="21"/>
        </w:rPr>
        <w:t xml:space="preserve">alguna </w:t>
      </w:r>
      <w:r w:rsidRPr="0062271C">
        <w:rPr>
          <w:rFonts w:ascii="Abadi" w:hAnsi="Abadi" w:cs="Arial"/>
          <w:color w:val="303030"/>
          <w:sz w:val="21"/>
          <w:szCs w:val="21"/>
        </w:rPr>
        <w:t xml:space="preserve">cantidad </w:t>
      </w:r>
      <w:r w:rsidRPr="0062271C">
        <w:rPr>
          <w:rFonts w:ascii="Abadi" w:hAnsi="Abadi" w:cs="Arial"/>
          <w:color w:val="1E1E1E"/>
          <w:sz w:val="21"/>
          <w:szCs w:val="21"/>
        </w:rPr>
        <w:t xml:space="preserve">de dinero </w:t>
      </w:r>
      <w:r w:rsidRPr="0062271C">
        <w:rPr>
          <w:rFonts w:ascii="Abadi" w:hAnsi="Abadi" w:cs="Arial"/>
          <w:color w:val="303030"/>
          <w:sz w:val="21"/>
          <w:szCs w:val="21"/>
        </w:rPr>
        <w:t xml:space="preserve">o </w:t>
      </w:r>
      <w:r w:rsidRPr="0062271C">
        <w:rPr>
          <w:rFonts w:ascii="Abadi" w:hAnsi="Abadi" w:cs="Arial"/>
          <w:color w:val="1E1E1E"/>
          <w:sz w:val="21"/>
          <w:szCs w:val="21"/>
        </w:rPr>
        <w:t xml:space="preserve">algún bien u objeto </w:t>
      </w:r>
      <w:r w:rsidRPr="0062271C">
        <w:rPr>
          <w:rFonts w:ascii="Abadi" w:hAnsi="Abadi" w:cs="Arial"/>
          <w:color w:val="303030"/>
          <w:sz w:val="21"/>
          <w:szCs w:val="21"/>
        </w:rPr>
        <w:t xml:space="preserve">al </w:t>
      </w:r>
      <w:r w:rsidRPr="0062271C">
        <w:rPr>
          <w:rFonts w:ascii="Abadi" w:hAnsi="Abadi" w:cs="Arial"/>
          <w:color w:val="1E1E1E"/>
          <w:sz w:val="21"/>
          <w:szCs w:val="21"/>
        </w:rPr>
        <w:t>sujeto activo</w:t>
      </w:r>
      <w:r w:rsidRPr="0062271C">
        <w:rPr>
          <w:rFonts w:ascii="Abadi" w:hAnsi="Abadi" w:cs="Arial"/>
          <w:color w:val="545454"/>
          <w:sz w:val="21"/>
          <w:szCs w:val="21"/>
        </w:rPr>
        <w:t>,</w:t>
      </w:r>
      <w:r>
        <w:rPr>
          <w:rFonts w:ascii="Abadi" w:hAnsi="Abadi" w:cs="Arial"/>
          <w:color w:val="545454"/>
          <w:sz w:val="21"/>
          <w:szCs w:val="21"/>
        </w:rPr>
        <w:t xml:space="preserve"> </w:t>
      </w:r>
      <w:r w:rsidRPr="0062271C">
        <w:rPr>
          <w:rFonts w:ascii="Abadi" w:hAnsi="Abadi" w:cs="Arial"/>
          <w:color w:val="1E1E1E"/>
          <w:sz w:val="21"/>
          <w:szCs w:val="21"/>
        </w:rPr>
        <w:t xml:space="preserve">para evitar </w:t>
      </w:r>
      <w:r w:rsidRPr="0062271C">
        <w:rPr>
          <w:rFonts w:ascii="Abadi" w:hAnsi="Abadi" w:cs="Arial"/>
          <w:color w:val="303030"/>
          <w:sz w:val="21"/>
          <w:szCs w:val="21"/>
        </w:rPr>
        <w:t xml:space="preserve">el daño </w:t>
      </w:r>
      <w:r w:rsidRPr="0062271C">
        <w:rPr>
          <w:rFonts w:ascii="Abadi" w:hAnsi="Abadi" w:cs="Arial"/>
          <w:color w:val="1E1E1E"/>
          <w:sz w:val="21"/>
          <w:szCs w:val="21"/>
        </w:rPr>
        <w:t>con que se amenaza</w:t>
      </w:r>
      <w:r w:rsidRPr="0062271C">
        <w:rPr>
          <w:rFonts w:ascii="Abadi" w:hAnsi="Abadi" w:cs="Arial"/>
          <w:color w:val="545454"/>
          <w:sz w:val="21"/>
          <w:szCs w:val="21"/>
        </w:rPr>
        <w:t xml:space="preserve">, </w:t>
      </w:r>
      <w:r w:rsidRPr="0062271C">
        <w:rPr>
          <w:rFonts w:ascii="Abadi" w:hAnsi="Abadi" w:cs="Arial"/>
          <w:color w:val="303030"/>
          <w:sz w:val="21"/>
          <w:szCs w:val="21"/>
        </w:rPr>
        <w:t xml:space="preserve">es </w:t>
      </w:r>
      <w:r w:rsidRPr="0062271C">
        <w:rPr>
          <w:rFonts w:ascii="Abadi" w:hAnsi="Abadi" w:cs="Arial"/>
          <w:color w:val="1E1E1E"/>
          <w:sz w:val="21"/>
          <w:szCs w:val="21"/>
        </w:rPr>
        <w:t xml:space="preserve">de destacar el caso del </w:t>
      </w:r>
      <w:r w:rsidRPr="0062271C">
        <w:rPr>
          <w:rFonts w:ascii="Abadi" w:hAnsi="Abadi" w:cs="Arial"/>
          <w:color w:val="303030"/>
          <w:sz w:val="21"/>
          <w:szCs w:val="21"/>
        </w:rPr>
        <w:t xml:space="preserve">Estado </w:t>
      </w:r>
      <w:r w:rsidRPr="0062271C">
        <w:rPr>
          <w:rFonts w:ascii="Abadi" w:hAnsi="Abadi" w:cs="Arial"/>
          <w:color w:val="1E1E1E"/>
          <w:sz w:val="21"/>
          <w:szCs w:val="21"/>
        </w:rPr>
        <w:t>de</w:t>
      </w:r>
      <w:r>
        <w:rPr>
          <w:rFonts w:ascii="Abadi" w:hAnsi="Abadi" w:cs="Arial"/>
          <w:color w:val="1E1E1E"/>
          <w:sz w:val="21"/>
          <w:szCs w:val="21"/>
        </w:rPr>
        <w:t xml:space="preserve"> </w:t>
      </w:r>
      <w:r w:rsidRPr="0062271C">
        <w:rPr>
          <w:rFonts w:ascii="Abadi" w:hAnsi="Abadi" w:cs="Arial"/>
          <w:color w:val="303030"/>
          <w:sz w:val="21"/>
          <w:szCs w:val="21"/>
        </w:rPr>
        <w:t xml:space="preserve">Chihuahua, </w:t>
      </w:r>
      <w:r w:rsidRPr="0062271C">
        <w:rPr>
          <w:rFonts w:ascii="Abadi" w:hAnsi="Abadi" w:cs="Arial"/>
          <w:color w:val="1E1E1E"/>
          <w:sz w:val="21"/>
          <w:szCs w:val="21"/>
        </w:rPr>
        <w:t xml:space="preserve">en </w:t>
      </w:r>
      <w:r w:rsidRPr="0062271C">
        <w:rPr>
          <w:rFonts w:ascii="Abadi" w:hAnsi="Abadi" w:cs="Arial"/>
          <w:color w:val="303030"/>
          <w:sz w:val="21"/>
          <w:szCs w:val="21"/>
        </w:rPr>
        <w:t xml:space="preserve">el </w:t>
      </w:r>
      <w:r w:rsidRPr="0062271C">
        <w:rPr>
          <w:rFonts w:ascii="Abadi" w:hAnsi="Abadi" w:cs="Arial"/>
          <w:color w:val="1E1E1E"/>
          <w:sz w:val="21"/>
          <w:szCs w:val="21"/>
        </w:rPr>
        <w:t>cual</w:t>
      </w:r>
      <w:r w:rsidRPr="0062271C">
        <w:rPr>
          <w:rFonts w:ascii="Abadi" w:hAnsi="Abadi" w:cs="Arial"/>
          <w:color w:val="545454"/>
          <w:sz w:val="21"/>
          <w:szCs w:val="21"/>
        </w:rPr>
        <w:t xml:space="preserve">, </w:t>
      </w:r>
      <w:r w:rsidRPr="0062271C">
        <w:rPr>
          <w:rFonts w:ascii="Abadi" w:hAnsi="Abadi" w:cs="Arial"/>
          <w:color w:val="303030"/>
          <w:sz w:val="21"/>
          <w:szCs w:val="21"/>
        </w:rPr>
        <w:t xml:space="preserve">en </w:t>
      </w:r>
      <w:r w:rsidRPr="0062271C">
        <w:rPr>
          <w:rFonts w:ascii="Abadi" w:hAnsi="Abadi" w:cs="Arial"/>
          <w:color w:val="1E1E1E"/>
          <w:sz w:val="21"/>
          <w:szCs w:val="21"/>
        </w:rPr>
        <w:t xml:space="preserve">adición de </w:t>
      </w:r>
      <w:r w:rsidRPr="0062271C">
        <w:rPr>
          <w:rFonts w:ascii="Abadi" w:hAnsi="Abadi" w:cs="Arial"/>
          <w:color w:val="303030"/>
          <w:sz w:val="21"/>
          <w:szCs w:val="21"/>
        </w:rPr>
        <w:t xml:space="preserve">contemplar </w:t>
      </w:r>
      <w:r w:rsidRPr="0062271C">
        <w:rPr>
          <w:rFonts w:ascii="Abadi" w:hAnsi="Abadi" w:cs="Arial"/>
          <w:color w:val="1E1E1E"/>
          <w:sz w:val="21"/>
          <w:szCs w:val="21"/>
        </w:rPr>
        <w:t xml:space="preserve">a la </w:t>
      </w:r>
      <w:r w:rsidRPr="0062271C">
        <w:rPr>
          <w:rFonts w:ascii="Abadi" w:hAnsi="Abadi" w:cs="Arial"/>
          <w:color w:val="404040"/>
          <w:sz w:val="21"/>
          <w:szCs w:val="21"/>
        </w:rPr>
        <w:t>«</w:t>
      </w:r>
      <w:r w:rsidRPr="0062271C">
        <w:rPr>
          <w:rFonts w:ascii="Abadi" w:hAnsi="Abadi" w:cs="Arial"/>
          <w:color w:val="1E1E1E"/>
          <w:sz w:val="21"/>
          <w:szCs w:val="21"/>
        </w:rPr>
        <w:t xml:space="preserve">Extorsión» </w:t>
      </w:r>
      <w:r w:rsidRPr="0062271C">
        <w:rPr>
          <w:rFonts w:ascii="Abadi" w:hAnsi="Abadi" w:cs="Arial"/>
          <w:color w:val="303030"/>
          <w:sz w:val="21"/>
          <w:szCs w:val="21"/>
        </w:rPr>
        <w:t xml:space="preserve">en </w:t>
      </w:r>
      <w:r w:rsidRPr="0062271C">
        <w:rPr>
          <w:rFonts w:ascii="Abadi" w:hAnsi="Abadi" w:cs="Arial"/>
          <w:color w:val="1E1E1E"/>
          <w:sz w:val="21"/>
          <w:szCs w:val="21"/>
        </w:rPr>
        <w:t>su Código</w:t>
      </w:r>
      <w:r>
        <w:rPr>
          <w:rFonts w:ascii="Abadi" w:hAnsi="Abadi" w:cs="Arial"/>
          <w:color w:val="1E1E1E"/>
          <w:sz w:val="21"/>
          <w:szCs w:val="21"/>
        </w:rPr>
        <w:t xml:space="preserve"> </w:t>
      </w:r>
      <w:r w:rsidRPr="0062271C">
        <w:rPr>
          <w:rFonts w:ascii="Abadi" w:hAnsi="Abadi" w:cs="Arial"/>
          <w:color w:val="303030"/>
          <w:sz w:val="21"/>
          <w:szCs w:val="21"/>
        </w:rPr>
        <w:t xml:space="preserve">Penal, </w:t>
      </w:r>
      <w:r w:rsidRPr="0062271C">
        <w:rPr>
          <w:rFonts w:ascii="Abadi" w:hAnsi="Abadi" w:cs="Arial"/>
          <w:color w:val="1E1E1E"/>
          <w:sz w:val="21"/>
          <w:szCs w:val="21"/>
        </w:rPr>
        <w:t xml:space="preserve">como delito contra la paz, la seguridad de las </w:t>
      </w:r>
      <w:r w:rsidRPr="0062271C">
        <w:rPr>
          <w:rFonts w:ascii="Abadi" w:hAnsi="Abadi" w:cs="Arial"/>
          <w:color w:val="303030"/>
          <w:sz w:val="21"/>
          <w:szCs w:val="21"/>
        </w:rPr>
        <w:t xml:space="preserve">personas </w:t>
      </w:r>
      <w:r w:rsidRPr="0062271C">
        <w:rPr>
          <w:rFonts w:ascii="Abadi" w:hAnsi="Abadi" w:cs="Arial"/>
          <w:color w:val="1E1E1E"/>
          <w:sz w:val="21"/>
          <w:szCs w:val="21"/>
        </w:rPr>
        <w:t xml:space="preserve">y la inviolabilidad </w:t>
      </w:r>
      <w:r w:rsidRPr="0062271C">
        <w:rPr>
          <w:rFonts w:ascii="Abadi" w:hAnsi="Abadi" w:cs="Arial"/>
          <w:color w:val="303030"/>
          <w:sz w:val="21"/>
          <w:szCs w:val="21"/>
        </w:rPr>
        <w:t>del</w:t>
      </w:r>
      <w:r>
        <w:rPr>
          <w:rFonts w:ascii="Abadi" w:hAnsi="Abadi" w:cs="Arial"/>
          <w:color w:val="303030"/>
          <w:sz w:val="21"/>
          <w:szCs w:val="21"/>
        </w:rPr>
        <w:t xml:space="preserve"> </w:t>
      </w:r>
      <w:r w:rsidRPr="0062271C">
        <w:rPr>
          <w:rFonts w:ascii="Abadi" w:hAnsi="Abadi" w:cs="Arial"/>
          <w:color w:val="1E1E1E"/>
          <w:sz w:val="21"/>
          <w:szCs w:val="21"/>
        </w:rPr>
        <w:t>domicilio</w:t>
      </w:r>
      <w:r w:rsidRPr="0062271C">
        <w:rPr>
          <w:rFonts w:ascii="Abadi" w:hAnsi="Abadi" w:cs="Arial"/>
          <w:color w:val="404040"/>
          <w:sz w:val="21"/>
          <w:szCs w:val="21"/>
        </w:rPr>
        <w:t xml:space="preserve">, </w:t>
      </w:r>
      <w:r w:rsidRPr="0062271C">
        <w:rPr>
          <w:rFonts w:ascii="Abadi" w:hAnsi="Abadi" w:cs="Arial"/>
          <w:color w:val="303030"/>
          <w:sz w:val="21"/>
          <w:szCs w:val="21"/>
        </w:rPr>
        <w:t xml:space="preserve">implementaron </w:t>
      </w:r>
      <w:r w:rsidRPr="0062271C">
        <w:rPr>
          <w:rFonts w:ascii="Abadi" w:hAnsi="Abadi" w:cs="Arial"/>
          <w:color w:val="1E1E1E"/>
          <w:sz w:val="21"/>
          <w:szCs w:val="21"/>
        </w:rPr>
        <w:t>una confección del tipo básico</w:t>
      </w:r>
      <w:r w:rsidRPr="0062271C">
        <w:rPr>
          <w:rFonts w:ascii="Abadi" w:hAnsi="Abadi" w:cs="Arial"/>
          <w:color w:val="404040"/>
          <w:sz w:val="21"/>
          <w:szCs w:val="21"/>
        </w:rPr>
        <w:t xml:space="preserve">, </w:t>
      </w:r>
      <w:r w:rsidRPr="0062271C">
        <w:rPr>
          <w:rFonts w:ascii="Abadi" w:hAnsi="Abadi" w:cs="Arial"/>
          <w:color w:val="303030"/>
          <w:sz w:val="21"/>
          <w:szCs w:val="21"/>
        </w:rPr>
        <w:t xml:space="preserve">estableciéndolo </w:t>
      </w:r>
      <w:r w:rsidRPr="0062271C">
        <w:rPr>
          <w:rFonts w:ascii="Abadi" w:hAnsi="Abadi" w:cs="Arial"/>
          <w:color w:val="1E1E1E"/>
          <w:sz w:val="21"/>
          <w:szCs w:val="21"/>
        </w:rPr>
        <w:t>tal y como</w:t>
      </w:r>
      <w:r>
        <w:rPr>
          <w:rFonts w:ascii="Abadi" w:hAnsi="Abadi" w:cs="Arial"/>
          <w:color w:val="1E1E1E"/>
          <w:sz w:val="21"/>
          <w:szCs w:val="21"/>
        </w:rPr>
        <w:t xml:space="preserve"> </w:t>
      </w:r>
      <w:r w:rsidRPr="0062271C">
        <w:rPr>
          <w:rFonts w:ascii="Abadi" w:hAnsi="Abadi" w:cs="Arial"/>
          <w:color w:val="1E1E1E"/>
          <w:sz w:val="21"/>
          <w:szCs w:val="21"/>
        </w:rPr>
        <w:t xml:space="preserve">ahora se plantea la enmienda </w:t>
      </w:r>
      <w:r w:rsidRPr="0062271C">
        <w:rPr>
          <w:rFonts w:ascii="Abadi" w:hAnsi="Abadi" w:cs="Arial"/>
          <w:color w:val="303030"/>
          <w:sz w:val="21"/>
          <w:szCs w:val="21"/>
        </w:rPr>
        <w:t xml:space="preserve">en </w:t>
      </w:r>
      <w:r w:rsidRPr="0062271C">
        <w:rPr>
          <w:rFonts w:ascii="Abadi" w:hAnsi="Abadi" w:cs="Arial"/>
          <w:color w:val="1E1E1E"/>
          <w:sz w:val="21"/>
          <w:szCs w:val="21"/>
        </w:rPr>
        <w:t>nuestro Código Punitivo local.</w:t>
      </w:r>
    </w:p>
    <w:p w14:paraId="37FC848F" w14:textId="77777777" w:rsidR="00E629C7" w:rsidRPr="0062271C" w:rsidRDefault="00E629C7" w:rsidP="00E629C7">
      <w:pPr>
        <w:autoSpaceDE w:val="0"/>
        <w:autoSpaceDN w:val="0"/>
        <w:adjustRightInd w:val="0"/>
        <w:ind w:firstLine="708"/>
        <w:jc w:val="both"/>
        <w:rPr>
          <w:rFonts w:ascii="Abadi" w:hAnsi="Abadi" w:cs="Arial"/>
          <w:color w:val="1E1E1E"/>
          <w:sz w:val="21"/>
          <w:szCs w:val="21"/>
        </w:rPr>
      </w:pPr>
    </w:p>
    <w:p w14:paraId="6D763B43" w14:textId="77777777" w:rsidR="00E629C7" w:rsidRDefault="00E629C7" w:rsidP="00E629C7">
      <w:pPr>
        <w:autoSpaceDE w:val="0"/>
        <w:autoSpaceDN w:val="0"/>
        <w:adjustRightInd w:val="0"/>
        <w:ind w:firstLine="708"/>
        <w:jc w:val="both"/>
        <w:rPr>
          <w:rFonts w:ascii="Abadi" w:hAnsi="Abadi" w:cs="Arial"/>
          <w:color w:val="484848"/>
          <w:sz w:val="21"/>
          <w:szCs w:val="21"/>
        </w:rPr>
      </w:pPr>
      <w:r w:rsidRPr="0062271C">
        <w:rPr>
          <w:rFonts w:ascii="Abadi" w:hAnsi="Abadi" w:cs="Arial"/>
          <w:color w:val="1C1C1C"/>
          <w:sz w:val="21"/>
          <w:szCs w:val="21"/>
        </w:rPr>
        <w:t>Precisamente, respecto a tal codificación del Estado de Chihuahua, existen</w:t>
      </w:r>
      <w:r>
        <w:rPr>
          <w:rFonts w:ascii="Abadi" w:hAnsi="Abadi" w:cs="Arial"/>
          <w:color w:val="1C1C1C"/>
          <w:sz w:val="21"/>
          <w:szCs w:val="21"/>
        </w:rPr>
        <w:t xml:space="preserve"> </w:t>
      </w:r>
      <w:r w:rsidRPr="0062271C">
        <w:rPr>
          <w:rFonts w:ascii="Abadi" w:hAnsi="Abadi" w:cs="Arial"/>
          <w:color w:val="1C1C1C"/>
          <w:sz w:val="21"/>
          <w:szCs w:val="21"/>
        </w:rPr>
        <w:t>pronunciamientos jurisdiccionales</w:t>
      </w:r>
      <w:r>
        <w:rPr>
          <w:rStyle w:val="Refdenotaalpie"/>
          <w:rFonts w:ascii="Abadi" w:hAnsi="Abadi" w:cs="Arial"/>
          <w:color w:val="1C1C1C"/>
          <w:sz w:val="21"/>
          <w:szCs w:val="21"/>
        </w:rPr>
        <w:footnoteReference w:id="38"/>
      </w:r>
      <w:r w:rsidRPr="0062271C">
        <w:rPr>
          <w:rFonts w:ascii="Abadi" w:hAnsi="Abadi"/>
          <w:color w:val="484848"/>
          <w:sz w:val="21"/>
          <w:szCs w:val="21"/>
        </w:rPr>
        <w:t xml:space="preserve"> </w:t>
      </w:r>
      <w:r w:rsidRPr="0062271C">
        <w:rPr>
          <w:rFonts w:ascii="Abadi" w:hAnsi="Abadi" w:cs="Arial"/>
          <w:color w:val="1C1C1C"/>
          <w:sz w:val="21"/>
          <w:szCs w:val="21"/>
        </w:rPr>
        <w:t>que puntualizan que su regulación,</w:t>
      </w:r>
      <w:r>
        <w:rPr>
          <w:rFonts w:ascii="Abadi" w:hAnsi="Abadi" w:cs="Arial"/>
          <w:color w:val="1C1C1C"/>
          <w:sz w:val="21"/>
          <w:szCs w:val="21"/>
        </w:rPr>
        <w:t xml:space="preserve"> </w:t>
      </w:r>
      <w:r w:rsidRPr="0062271C">
        <w:rPr>
          <w:rFonts w:ascii="Abadi" w:hAnsi="Abadi" w:cs="Arial"/>
          <w:color w:val="1C1C1C"/>
          <w:sz w:val="21"/>
          <w:szCs w:val="21"/>
        </w:rPr>
        <w:t>concretamente la agravante del tipo básico, consistente en sancionar mayormente</w:t>
      </w:r>
      <w:r>
        <w:rPr>
          <w:rFonts w:ascii="Abadi" w:hAnsi="Abadi" w:cs="Arial"/>
          <w:color w:val="1C1C1C"/>
          <w:sz w:val="21"/>
          <w:szCs w:val="21"/>
        </w:rPr>
        <w:t xml:space="preserve"> </w:t>
      </w:r>
      <w:r w:rsidRPr="0062271C">
        <w:rPr>
          <w:rFonts w:ascii="Abadi" w:hAnsi="Abadi" w:cs="Arial"/>
          <w:color w:val="333333"/>
          <w:sz w:val="21"/>
          <w:szCs w:val="21"/>
        </w:rPr>
        <w:t xml:space="preserve">cuando </w:t>
      </w:r>
      <w:r w:rsidRPr="0062271C">
        <w:rPr>
          <w:rFonts w:ascii="Abadi" w:hAnsi="Abadi" w:cs="Arial"/>
          <w:color w:val="1C1C1C"/>
          <w:sz w:val="21"/>
          <w:szCs w:val="21"/>
        </w:rPr>
        <w:t>se logra que la víctima o un tercero, entregue alguna cantidad de dinero o</w:t>
      </w:r>
      <w:r>
        <w:rPr>
          <w:rFonts w:ascii="Abadi" w:hAnsi="Abadi" w:cs="Arial"/>
          <w:color w:val="1C1C1C"/>
          <w:sz w:val="21"/>
          <w:szCs w:val="21"/>
        </w:rPr>
        <w:t xml:space="preserve"> </w:t>
      </w:r>
      <w:r w:rsidRPr="0062271C">
        <w:rPr>
          <w:rFonts w:ascii="Abadi" w:hAnsi="Abadi" w:cs="Arial"/>
          <w:color w:val="1C1C1C"/>
          <w:sz w:val="21"/>
          <w:szCs w:val="21"/>
        </w:rPr>
        <w:t xml:space="preserve">algún bien u objeto para evitar </w:t>
      </w:r>
      <w:r w:rsidRPr="0062271C">
        <w:rPr>
          <w:rFonts w:ascii="Abadi" w:hAnsi="Abadi" w:cs="Arial"/>
          <w:color w:val="333333"/>
          <w:sz w:val="21"/>
          <w:szCs w:val="21"/>
        </w:rPr>
        <w:t xml:space="preserve">el </w:t>
      </w:r>
      <w:r w:rsidRPr="0062271C">
        <w:rPr>
          <w:rFonts w:ascii="Abadi" w:hAnsi="Abadi" w:cs="Arial"/>
          <w:color w:val="1C1C1C"/>
          <w:sz w:val="21"/>
          <w:szCs w:val="21"/>
        </w:rPr>
        <w:t xml:space="preserve">daño, no vulnera </w:t>
      </w:r>
      <w:r w:rsidRPr="0062271C">
        <w:rPr>
          <w:rFonts w:ascii="Abadi" w:hAnsi="Abadi" w:cs="Arial"/>
          <w:color w:val="333333"/>
          <w:sz w:val="21"/>
          <w:szCs w:val="21"/>
        </w:rPr>
        <w:t xml:space="preserve">el </w:t>
      </w:r>
      <w:r w:rsidRPr="0062271C">
        <w:rPr>
          <w:rFonts w:ascii="Abadi" w:hAnsi="Abadi" w:cs="Arial"/>
          <w:color w:val="1C1C1C"/>
          <w:sz w:val="21"/>
          <w:szCs w:val="21"/>
        </w:rPr>
        <w:t>principio de proporcionalidad</w:t>
      </w:r>
      <w:r>
        <w:rPr>
          <w:rFonts w:ascii="Abadi" w:hAnsi="Abadi" w:cs="Arial"/>
          <w:color w:val="1C1C1C"/>
          <w:sz w:val="21"/>
          <w:szCs w:val="21"/>
        </w:rPr>
        <w:t xml:space="preserve"> </w:t>
      </w:r>
      <w:r w:rsidRPr="0062271C">
        <w:rPr>
          <w:rFonts w:ascii="Abadi" w:hAnsi="Abadi" w:cs="Arial"/>
          <w:color w:val="1C1C1C"/>
          <w:sz w:val="21"/>
          <w:szCs w:val="21"/>
        </w:rPr>
        <w:t xml:space="preserve">de la pena, ello </w:t>
      </w:r>
      <w:r w:rsidRPr="0062271C">
        <w:rPr>
          <w:rFonts w:ascii="Abadi" w:hAnsi="Abadi" w:cs="Arial"/>
          <w:color w:val="333333"/>
          <w:sz w:val="21"/>
          <w:szCs w:val="21"/>
        </w:rPr>
        <w:t xml:space="preserve">al </w:t>
      </w:r>
      <w:r w:rsidRPr="0062271C">
        <w:rPr>
          <w:rFonts w:ascii="Abadi" w:hAnsi="Abadi" w:cs="Arial"/>
          <w:color w:val="1C1C1C"/>
          <w:sz w:val="21"/>
          <w:szCs w:val="21"/>
        </w:rPr>
        <w:t>señalar argumentos tales como</w:t>
      </w:r>
      <w:r w:rsidRPr="0062271C">
        <w:rPr>
          <w:rFonts w:ascii="Abadi" w:hAnsi="Abadi" w:cs="Arial"/>
          <w:color w:val="484848"/>
          <w:sz w:val="21"/>
          <w:szCs w:val="21"/>
        </w:rPr>
        <w:t>:</w:t>
      </w:r>
    </w:p>
    <w:p w14:paraId="6BCC66F5" w14:textId="77777777" w:rsidR="00E629C7" w:rsidRPr="004350C6" w:rsidRDefault="00E629C7" w:rsidP="00E629C7">
      <w:pPr>
        <w:autoSpaceDE w:val="0"/>
        <w:autoSpaceDN w:val="0"/>
        <w:adjustRightInd w:val="0"/>
        <w:jc w:val="both"/>
        <w:rPr>
          <w:rFonts w:ascii="Abadi" w:hAnsi="Abadi" w:cs="Arial"/>
          <w:color w:val="484848"/>
          <w:sz w:val="21"/>
          <w:szCs w:val="21"/>
        </w:rPr>
      </w:pPr>
    </w:p>
    <w:p w14:paraId="1B96BB51" w14:textId="77777777" w:rsidR="00E629C7" w:rsidRPr="004350C6" w:rsidRDefault="00E629C7" w:rsidP="00E629C7">
      <w:pPr>
        <w:autoSpaceDE w:val="0"/>
        <w:autoSpaceDN w:val="0"/>
        <w:adjustRightInd w:val="0"/>
        <w:jc w:val="both"/>
        <w:rPr>
          <w:rFonts w:ascii="Abadi" w:hAnsi="Abadi" w:cs="Arial"/>
          <w:color w:val="333333"/>
          <w:sz w:val="21"/>
          <w:szCs w:val="21"/>
        </w:rPr>
      </w:pPr>
      <w:r w:rsidRPr="004350C6">
        <w:rPr>
          <w:rFonts w:ascii="Abadi" w:hAnsi="Abadi" w:cs="Arial"/>
          <w:color w:val="1C1C1C"/>
          <w:sz w:val="21"/>
          <w:szCs w:val="21"/>
        </w:rPr>
        <w:t xml:space="preserve">• Que conforme </w:t>
      </w:r>
      <w:r w:rsidRPr="004350C6">
        <w:rPr>
          <w:rFonts w:ascii="Abadi" w:hAnsi="Abadi" w:cs="Arial"/>
          <w:color w:val="333333"/>
          <w:sz w:val="21"/>
          <w:szCs w:val="21"/>
        </w:rPr>
        <w:t xml:space="preserve">a </w:t>
      </w:r>
      <w:r w:rsidRPr="004350C6">
        <w:rPr>
          <w:rFonts w:ascii="Abadi" w:hAnsi="Abadi" w:cs="Arial"/>
          <w:color w:val="1C1C1C"/>
          <w:sz w:val="21"/>
          <w:szCs w:val="21"/>
        </w:rPr>
        <w:t xml:space="preserve">la interpretación jurisprudencia! que ha </w:t>
      </w:r>
      <w:r w:rsidRPr="004350C6">
        <w:rPr>
          <w:rFonts w:ascii="Abadi" w:hAnsi="Abadi" w:cs="Arial"/>
          <w:color w:val="333333"/>
          <w:sz w:val="21"/>
          <w:szCs w:val="21"/>
        </w:rPr>
        <w:t xml:space="preserve">efectuado </w:t>
      </w:r>
      <w:r w:rsidRPr="004350C6">
        <w:rPr>
          <w:rFonts w:ascii="Abadi" w:hAnsi="Abadi" w:cs="Arial"/>
          <w:color w:val="1C1C1C"/>
          <w:sz w:val="21"/>
          <w:szCs w:val="21"/>
        </w:rPr>
        <w:t>la</w:t>
      </w:r>
      <w:r>
        <w:rPr>
          <w:rFonts w:ascii="Abadi" w:hAnsi="Abadi" w:cs="Arial"/>
          <w:color w:val="1C1C1C"/>
          <w:sz w:val="21"/>
          <w:szCs w:val="21"/>
        </w:rPr>
        <w:t xml:space="preserve"> </w:t>
      </w:r>
      <w:r w:rsidRPr="004350C6">
        <w:rPr>
          <w:rFonts w:ascii="Abadi" w:hAnsi="Abadi" w:cs="Arial"/>
          <w:color w:val="1C1C1C"/>
          <w:sz w:val="21"/>
          <w:szCs w:val="21"/>
        </w:rPr>
        <w:t xml:space="preserve">Suprema </w:t>
      </w:r>
      <w:r w:rsidRPr="004350C6">
        <w:rPr>
          <w:rFonts w:ascii="Abadi" w:hAnsi="Abadi" w:cs="Arial"/>
          <w:color w:val="333333"/>
          <w:sz w:val="21"/>
          <w:szCs w:val="21"/>
        </w:rPr>
        <w:t xml:space="preserve">Corte </w:t>
      </w:r>
      <w:r w:rsidRPr="004350C6">
        <w:rPr>
          <w:rFonts w:ascii="Abadi" w:hAnsi="Abadi" w:cs="Arial"/>
          <w:color w:val="1C1C1C"/>
          <w:sz w:val="21"/>
          <w:szCs w:val="21"/>
        </w:rPr>
        <w:t xml:space="preserve">de Justicia de la Nación de lo dispuesto </w:t>
      </w:r>
      <w:r w:rsidRPr="004350C6">
        <w:rPr>
          <w:rFonts w:ascii="Abadi" w:hAnsi="Abadi" w:cs="Arial"/>
          <w:color w:val="333333"/>
          <w:sz w:val="21"/>
          <w:szCs w:val="21"/>
        </w:rPr>
        <w:t xml:space="preserve">en el </w:t>
      </w:r>
      <w:r w:rsidRPr="004350C6">
        <w:rPr>
          <w:rFonts w:ascii="Abadi" w:hAnsi="Abadi" w:cs="Arial"/>
          <w:color w:val="1C1C1C"/>
          <w:sz w:val="21"/>
          <w:szCs w:val="21"/>
        </w:rPr>
        <w:t xml:space="preserve">artículo </w:t>
      </w:r>
      <w:r w:rsidRPr="004350C6">
        <w:rPr>
          <w:rFonts w:ascii="Abadi" w:hAnsi="Abadi" w:cs="Arial"/>
          <w:color w:val="333333"/>
          <w:sz w:val="21"/>
          <w:szCs w:val="21"/>
        </w:rPr>
        <w:t>22</w:t>
      </w:r>
      <w:r>
        <w:rPr>
          <w:rFonts w:ascii="Abadi" w:hAnsi="Abadi" w:cs="Arial"/>
          <w:color w:val="333333"/>
          <w:sz w:val="21"/>
          <w:szCs w:val="21"/>
        </w:rPr>
        <w:t xml:space="preserve"> </w:t>
      </w:r>
      <w:r w:rsidRPr="004350C6">
        <w:rPr>
          <w:rFonts w:ascii="Abadi" w:hAnsi="Abadi" w:cs="Arial"/>
          <w:color w:val="333333"/>
          <w:sz w:val="21"/>
          <w:szCs w:val="21"/>
        </w:rPr>
        <w:t xml:space="preserve">constitucional, el </w:t>
      </w:r>
      <w:r w:rsidRPr="004350C6">
        <w:rPr>
          <w:rFonts w:ascii="Abadi" w:hAnsi="Abadi" w:cs="Arial"/>
          <w:color w:val="1C1C1C"/>
          <w:sz w:val="21"/>
          <w:szCs w:val="21"/>
        </w:rPr>
        <w:t xml:space="preserve">referido principio </w:t>
      </w:r>
      <w:r w:rsidRPr="004350C6">
        <w:rPr>
          <w:rFonts w:ascii="Abadi" w:hAnsi="Abadi" w:cs="Arial"/>
          <w:color w:val="333333"/>
          <w:sz w:val="21"/>
          <w:szCs w:val="21"/>
        </w:rPr>
        <w:t xml:space="preserve">obliga al </w:t>
      </w:r>
      <w:r w:rsidRPr="004350C6">
        <w:rPr>
          <w:rFonts w:ascii="Abadi" w:hAnsi="Abadi" w:cs="Arial"/>
          <w:color w:val="1C1C1C"/>
          <w:sz w:val="21"/>
          <w:szCs w:val="21"/>
        </w:rPr>
        <w:t xml:space="preserve">legislador </w:t>
      </w:r>
      <w:r w:rsidRPr="004350C6">
        <w:rPr>
          <w:rFonts w:ascii="Abadi" w:hAnsi="Abadi"/>
          <w:color w:val="333333"/>
          <w:sz w:val="21"/>
          <w:szCs w:val="21"/>
        </w:rPr>
        <w:t xml:space="preserve">a </w:t>
      </w:r>
      <w:r w:rsidRPr="004350C6">
        <w:rPr>
          <w:rFonts w:ascii="Abadi" w:hAnsi="Abadi" w:cs="Arial"/>
          <w:color w:val="333333"/>
          <w:sz w:val="21"/>
          <w:szCs w:val="21"/>
        </w:rPr>
        <w:t xml:space="preserve">establecer </w:t>
      </w:r>
      <w:r w:rsidRPr="004350C6">
        <w:rPr>
          <w:rFonts w:ascii="Abadi" w:hAnsi="Abadi" w:cs="Arial"/>
          <w:color w:val="1C1C1C"/>
          <w:sz w:val="21"/>
          <w:szCs w:val="21"/>
        </w:rPr>
        <w:t xml:space="preserve">la </w:t>
      </w:r>
      <w:r w:rsidRPr="004350C6">
        <w:rPr>
          <w:rFonts w:ascii="Abadi" w:hAnsi="Abadi" w:cs="Arial"/>
          <w:color w:val="333333"/>
          <w:sz w:val="21"/>
          <w:szCs w:val="21"/>
        </w:rPr>
        <w:t>cuantía</w:t>
      </w:r>
      <w:r>
        <w:rPr>
          <w:rFonts w:ascii="Abadi" w:hAnsi="Abadi" w:cs="Arial"/>
          <w:color w:val="333333"/>
          <w:sz w:val="21"/>
          <w:szCs w:val="21"/>
        </w:rPr>
        <w:t xml:space="preserve"> </w:t>
      </w:r>
      <w:r w:rsidRPr="004350C6">
        <w:rPr>
          <w:rFonts w:ascii="Abadi" w:hAnsi="Abadi" w:cs="Arial"/>
          <w:color w:val="333333"/>
          <w:sz w:val="21"/>
          <w:szCs w:val="21"/>
        </w:rPr>
        <w:t xml:space="preserve">de </w:t>
      </w:r>
      <w:r w:rsidRPr="004350C6">
        <w:rPr>
          <w:rFonts w:ascii="Abadi" w:hAnsi="Abadi" w:cs="Arial"/>
          <w:color w:val="1C1C1C"/>
          <w:sz w:val="21"/>
          <w:szCs w:val="21"/>
        </w:rPr>
        <w:t xml:space="preserve">la pena </w:t>
      </w:r>
      <w:r w:rsidRPr="004350C6">
        <w:rPr>
          <w:rFonts w:ascii="Abadi" w:hAnsi="Abadi" w:cs="Arial"/>
          <w:color w:val="333333"/>
          <w:sz w:val="21"/>
          <w:szCs w:val="21"/>
        </w:rPr>
        <w:t xml:space="preserve">en </w:t>
      </w:r>
      <w:r w:rsidRPr="004350C6">
        <w:rPr>
          <w:rFonts w:ascii="Abadi" w:hAnsi="Abadi" w:cs="Arial"/>
          <w:color w:val="1C1C1C"/>
          <w:sz w:val="21"/>
          <w:szCs w:val="21"/>
        </w:rPr>
        <w:t xml:space="preserve">proporción </w:t>
      </w:r>
      <w:r w:rsidRPr="004350C6">
        <w:rPr>
          <w:rFonts w:ascii="Abadi" w:hAnsi="Abadi" w:cs="Arial"/>
          <w:color w:val="333333"/>
          <w:sz w:val="21"/>
          <w:szCs w:val="21"/>
        </w:rPr>
        <w:t xml:space="preserve">al </w:t>
      </w:r>
      <w:r w:rsidRPr="004350C6">
        <w:rPr>
          <w:rFonts w:ascii="Abadi" w:hAnsi="Abadi" w:cs="Arial"/>
          <w:color w:val="1C1C1C"/>
          <w:sz w:val="21"/>
          <w:szCs w:val="21"/>
        </w:rPr>
        <w:t xml:space="preserve">hecho </w:t>
      </w:r>
      <w:r w:rsidRPr="004350C6">
        <w:rPr>
          <w:rFonts w:ascii="Abadi" w:hAnsi="Abadi" w:cs="Arial"/>
          <w:color w:val="333333"/>
          <w:sz w:val="21"/>
          <w:szCs w:val="21"/>
        </w:rPr>
        <w:t xml:space="preserve">antijurídico y el grado </w:t>
      </w:r>
      <w:r w:rsidRPr="004350C6">
        <w:rPr>
          <w:rFonts w:ascii="Abadi" w:hAnsi="Abadi" w:cs="Arial"/>
          <w:color w:val="1C1C1C"/>
          <w:sz w:val="21"/>
          <w:szCs w:val="21"/>
        </w:rPr>
        <w:t xml:space="preserve">de </w:t>
      </w:r>
      <w:r w:rsidRPr="004350C6">
        <w:rPr>
          <w:rFonts w:ascii="Abadi" w:hAnsi="Abadi" w:cs="Arial"/>
          <w:color w:val="333333"/>
          <w:sz w:val="21"/>
          <w:szCs w:val="21"/>
        </w:rPr>
        <w:t xml:space="preserve">afectación </w:t>
      </w:r>
      <w:r w:rsidRPr="004350C6">
        <w:rPr>
          <w:rFonts w:ascii="Abadi" w:hAnsi="Abadi" w:cs="Arial"/>
          <w:color w:val="1C1C1C"/>
          <w:sz w:val="21"/>
          <w:szCs w:val="21"/>
        </w:rPr>
        <w:t>al bien</w:t>
      </w:r>
      <w:r>
        <w:rPr>
          <w:rFonts w:ascii="Abadi" w:hAnsi="Abadi" w:cs="Arial"/>
          <w:color w:val="1C1C1C"/>
          <w:sz w:val="21"/>
          <w:szCs w:val="21"/>
        </w:rPr>
        <w:t xml:space="preserve"> </w:t>
      </w:r>
      <w:r w:rsidRPr="004350C6">
        <w:rPr>
          <w:rFonts w:ascii="Abadi" w:hAnsi="Abadi" w:cs="Arial"/>
          <w:color w:val="1C1C1C"/>
          <w:sz w:val="21"/>
          <w:szCs w:val="21"/>
        </w:rPr>
        <w:t xml:space="preserve">jurídico protegido, de manera que las </w:t>
      </w:r>
      <w:r w:rsidRPr="004350C6">
        <w:rPr>
          <w:rFonts w:ascii="Abadi" w:hAnsi="Abadi" w:cs="Arial"/>
          <w:color w:val="333333"/>
          <w:sz w:val="21"/>
          <w:szCs w:val="21"/>
        </w:rPr>
        <w:t xml:space="preserve">penas </w:t>
      </w:r>
      <w:r w:rsidRPr="004350C6">
        <w:rPr>
          <w:rFonts w:ascii="Abadi" w:hAnsi="Abadi" w:cs="Arial"/>
          <w:color w:val="1C1C1C"/>
          <w:sz w:val="21"/>
          <w:szCs w:val="21"/>
        </w:rPr>
        <w:t>má</w:t>
      </w:r>
      <w:r w:rsidRPr="004350C6">
        <w:rPr>
          <w:rFonts w:ascii="Abadi" w:hAnsi="Abadi" w:cs="Arial"/>
          <w:color w:val="484848"/>
          <w:sz w:val="21"/>
          <w:szCs w:val="21"/>
        </w:rPr>
        <w:t xml:space="preserve">s </w:t>
      </w:r>
      <w:r w:rsidRPr="004350C6">
        <w:rPr>
          <w:rFonts w:ascii="Abadi" w:hAnsi="Abadi" w:cs="Arial"/>
          <w:color w:val="1C1C1C"/>
          <w:sz w:val="21"/>
          <w:szCs w:val="21"/>
        </w:rPr>
        <w:t xml:space="preserve">graves </w:t>
      </w:r>
      <w:r w:rsidRPr="004350C6">
        <w:rPr>
          <w:rFonts w:ascii="Abadi" w:hAnsi="Abadi" w:cs="Arial"/>
          <w:color w:val="333333"/>
          <w:sz w:val="21"/>
          <w:szCs w:val="21"/>
        </w:rPr>
        <w:t xml:space="preserve">deben dirigirse a </w:t>
      </w:r>
      <w:r w:rsidRPr="004350C6">
        <w:rPr>
          <w:rFonts w:ascii="Abadi" w:hAnsi="Abadi" w:cs="Arial"/>
          <w:color w:val="1C1C1C"/>
          <w:sz w:val="21"/>
          <w:szCs w:val="21"/>
        </w:rPr>
        <w:t>los</w:t>
      </w:r>
      <w:r>
        <w:rPr>
          <w:rFonts w:ascii="Abadi" w:hAnsi="Abadi" w:cs="Arial"/>
          <w:color w:val="1C1C1C"/>
          <w:sz w:val="21"/>
          <w:szCs w:val="21"/>
        </w:rPr>
        <w:t xml:space="preserve"> </w:t>
      </w:r>
      <w:r w:rsidRPr="004350C6">
        <w:rPr>
          <w:rFonts w:ascii="Abadi" w:hAnsi="Abadi" w:cs="Arial"/>
          <w:color w:val="1C1C1C"/>
          <w:sz w:val="21"/>
          <w:szCs w:val="21"/>
        </w:rPr>
        <w:t xml:space="preserve">tipos penales </w:t>
      </w:r>
      <w:r w:rsidRPr="004350C6">
        <w:rPr>
          <w:rFonts w:ascii="Abadi" w:hAnsi="Abadi" w:cs="Arial"/>
          <w:color w:val="333333"/>
          <w:sz w:val="21"/>
          <w:szCs w:val="21"/>
        </w:rPr>
        <w:t xml:space="preserve">que </w:t>
      </w:r>
      <w:r w:rsidRPr="004350C6">
        <w:rPr>
          <w:rFonts w:ascii="Abadi" w:hAnsi="Abadi" w:cs="Arial"/>
          <w:color w:val="1C1C1C"/>
          <w:sz w:val="21"/>
          <w:szCs w:val="21"/>
        </w:rPr>
        <w:t xml:space="preserve">protegen los bienes jurídicos más </w:t>
      </w:r>
      <w:r w:rsidRPr="004350C6">
        <w:rPr>
          <w:rFonts w:ascii="Abadi" w:hAnsi="Abadi" w:cs="Arial"/>
          <w:color w:val="333333"/>
          <w:sz w:val="21"/>
          <w:szCs w:val="21"/>
        </w:rPr>
        <w:t xml:space="preserve">importantes, </w:t>
      </w:r>
      <w:r w:rsidRPr="004350C6">
        <w:rPr>
          <w:rFonts w:ascii="Abadi" w:hAnsi="Abadi" w:cs="Arial"/>
          <w:b/>
          <w:bCs/>
          <w:color w:val="1C1C1C"/>
          <w:sz w:val="21"/>
          <w:szCs w:val="21"/>
        </w:rPr>
        <w:t>para lo</w:t>
      </w:r>
      <w:r>
        <w:rPr>
          <w:rFonts w:ascii="Abadi" w:hAnsi="Abadi" w:cs="Arial"/>
          <w:b/>
          <w:bCs/>
          <w:color w:val="1C1C1C"/>
          <w:sz w:val="21"/>
          <w:szCs w:val="21"/>
        </w:rPr>
        <w:t xml:space="preserve"> </w:t>
      </w:r>
      <w:r w:rsidRPr="004350C6">
        <w:rPr>
          <w:rFonts w:ascii="Abadi" w:hAnsi="Abadi" w:cs="Arial"/>
          <w:b/>
          <w:bCs/>
          <w:color w:val="1C1C1C"/>
          <w:sz w:val="21"/>
          <w:szCs w:val="21"/>
        </w:rPr>
        <w:t>cual, tiene amplia libertad para diseñar el rumbo de la política criminal,</w:t>
      </w:r>
      <w:r>
        <w:rPr>
          <w:rFonts w:ascii="Abadi" w:hAnsi="Abadi" w:cs="Arial"/>
          <w:b/>
          <w:bCs/>
          <w:color w:val="1C1C1C"/>
          <w:sz w:val="21"/>
          <w:szCs w:val="21"/>
        </w:rPr>
        <w:t xml:space="preserve"> </w:t>
      </w:r>
      <w:r w:rsidRPr="004350C6">
        <w:rPr>
          <w:rFonts w:ascii="Abadi" w:hAnsi="Abadi" w:cs="Arial"/>
          <w:b/>
          <w:bCs/>
          <w:color w:val="1C1C1C"/>
          <w:sz w:val="21"/>
          <w:szCs w:val="21"/>
        </w:rPr>
        <w:t>de acuerdo con las necesidades sociales del momento histórico</w:t>
      </w:r>
      <w:r>
        <w:rPr>
          <w:rFonts w:ascii="Abadi" w:hAnsi="Abadi" w:cs="Arial"/>
          <w:b/>
          <w:bCs/>
          <w:color w:val="1C1C1C"/>
          <w:sz w:val="21"/>
          <w:szCs w:val="21"/>
        </w:rPr>
        <w:t xml:space="preserve"> </w:t>
      </w:r>
      <w:r w:rsidRPr="004350C6">
        <w:rPr>
          <w:rFonts w:ascii="Abadi" w:hAnsi="Abadi" w:cs="Arial"/>
          <w:b/>
          <w:bCs/>
          <w:color w:val="1C1C1C"/>
          <w:sz w:val="21"/>
          <w:szCs w:val="21"/>
        </w:rPr>
        <w:t>respectivo, por lo que el incremento en la comisión de ciertos delitos</w:t>
      </w:r>
      <w:r>
        <w:rPr>
          <w:rFonts w:ascii="Abadi" w:hAnsi="Abadi" w:cs="Arial"/>
          <w:b/>
          <w:bCs/>
          <w:color w:val="1C1C1C"/>
          <w:sz w:val="21"/>
          <w:szCs w:val="21"/>
        </w:rPr>
        <w:t xml:space="preserve"> </w:t>
      </w:r>
      <w:r w:rsidRPr="004350C6">
        <w:rPr>
          <w:rFonts w:ascii="Abadi" w:hAnsi="Abadi" w:cs="Arial"/>
          <w:b/>
          <w:bCs/>
          <w:color w:val="1C1C1C"/>
          <w:sz w:val="21"/>
          <w:szCs w:val="21"/>
        </w:rPr>
        <w:t>podrá justificar que instrumente una respuesta penal de mayor</w:t>
      </w:r>
      <w:r>
        <w:rPr>
          <w:rFonts w:ascii="Abadi" w:hAnsi="Abadi" w:cs="Arial"/>
          <w:b/>
          <w:bCs/>
          <w:color w:val="1C1C1C"/>
          <w:sz w:val="21"/>
          <w:szCs w:val="21"/>
        </w:rPr>
        <w:t xml:space="preserve"> </w:t>
      </w:r>
      <w:r w:rsidRPr="004350C6">
        <w:rPr>
          <w:rFonts w:ascii="Abadi" w:hAnsi="Abadi" w:cs="Arial"/>
          <w:b/>
          <w:bCs/>
          <w:color w:val="1C1C1C"/>
          <w:sz w:val="21"/>
          <w:szCs w:val="21"/>
        </w:rPr>
        <w:t xml:space="preserve">intensidad </w:t>
      </w:r>
      <w:r w:rsidRPr="004350C6">
        <w:rPr>
          <w:rFonts w:ascii="Abadi" w:hAnsi="Abadi" w:cs="Arial"/>
          <w:color w:val="1C1C1C"/>
          <w:sz w:val="21"/>
          <w:szCs w:val="21"/>
        </w:rPr>
        <w:t xml:space="preserve">que </w:t>
      </w:r>
      <w:r w:rsidRPr="004350C6">
        <w:rPr>
          <w:rFonts w:ascii="Abadi" w:hAnsi="Abadi" w:cs="Arial"/>
          <w:color w:val="333333"/>
          <w:sz w:val="21"/>
          <w:szCs w:val="21"/>
        </w:rPr>
        <w:t xml:space="preserve">se traduzca </w:t>
      </w:r>
      <w:r w:rsidRPr="004350C6">
        <w:rPr>
          <w:rFonts w:ascii="Abadi" w:hAnsi="Abadi" w:cs="Arial"/>
          <w:color w:val="1C1C1C"/>
          <w:sz w:val="21"/>
          <w:szCs w:val="21"/>
        </w:rPr>
        <w:t xml:space="preserve">también </w:t>
      </w:r>
      <w:r w:rsidRPr="004350C6">
        <w:rPr>
          <w:rFonts w:ascii="Abadi" w:hAnsi="Abadi" w:cs="Arial"/>
          <w:color w:val="333333"/>
          <w:sz w:val="21"/>
          <w:szCs w:val="21"/>
        </w:rPr>
        <w:t xml:space="preserve">en </w:t>
      </w:r>
      <w:r w:rsidRPr="004350C6">
        <w:rPr>
          <w:rFonts w:ascii="Abadi" w:hAnsi="Abadi" w:cs="Arial"/>
          <w:color w:val="1C1C1C"/>
          <w:sz w:val="21"/>
          <w:szCs w:val="21"/>
        </w:rPr>
        <w:t xml:space="preserve">un </w:t>
      </w:r>
      <w:r w:rsidRPr="004350C6">
        <w:rPr>
          <w:rFonts w:ascii="Abadi" w:hAnsi="Abadi" w:cs="Arial"/>
          <w:color w:val="484848"/>
          <w:sz w:val="21"/>
          <w:szCs w:val="21"/>
        </w:rPr>
        <w:t>a</w:t>
      </w:r>
      <w:r w:rsidRPr="004350C6">
        <w:rPr>
          <w:rFonts w:ascii="Abadi" w:hAnsi="Abadi" w:cs="Arial"/>
          <w:color w:val="1C1C1C"/>
          <w:sz w:val="21"/>
          <w:szCs w:val="21"/>
        </w:rPr>
        <w:t xml:space="preserve">umento de las </w:t>
      </w:r>
      <w:r w:rsidRPr="004350C6">
        <w:rPr>
          <w:rFonts w:ascii="Abadi" w:hAnsi="Abadi" w:cs="Arial"/>
          <w:color w:val="333333"/>
          <w:sz w:val="21"/>
          <w:szCs w:val="21"/>
        </w:rPr>
        <w:t>penas.</w:t>
      </w:r>
    </w:p>
    <w:p w14:paraId="009CE513" w14:textId="77777777" w:rsidR="00E629C7" w:rsidRPr="0062271C" w:rsidRDefault="00E629C7" w:rsidP="00E629C7">
      <w:pPr>
        <w:autoSpaceDE w:val="0"/>
        <w:autoSpaceDN w:val="0"/>
        <w:adjustRightInd w:val="0"/>
        <w:jc w:val="both"/>
        <w:rPr>
          <w:rFonts w:ascii="Abadi" w:hAnsi="Abadi" w:cs="Arial"/>
          <w:i/>
          <w:iCs/>
          <w:color w:val="333333"/>
          <w:sz w:val="21"/>
          <w:szCs w:val="21"/>
        </w:rPr>
      </w:pPr>
    </w:p>
    <w:p w14:paraId="1E0CCACB" w14:textId="77777777" w:rsidR="00E629C7" w:rsidRPr="004350C6" w:rsidRDefault="00E629C7" w:rsidP="00E629C7">
      <w:pPr>
        <w:autoSpaceDE w:val="0"/>
        <w:autoSpaceDN w:val="0"/>
        <w:adjustRightInd w:val="0"/>
        <w:jc w:val="both"/>
        <w:rPr>
          <w:rFonts w:ascii="Abadi" w:hAnsi="Abadi" w:cs="Arial"/>
          <w:b/>
          <w:bCs/>
          <w:color w:val="484848"/>
          <w:sz w:val="21"/>
          <w:szCs w:val="21"/>
        </w:rPr>
      </w:pPr>
      <w:r w:rsidRPr="004350C6">
        <w:rPr>
          <w:rFonts w:ascii="Abadi" w:hAnsi="Abadi" w:cs="Arial"/>
          <w:color w:val="1C1C1C"/>
          <w:sz w:val="21"/>
          <w:szCs w:val="21"/>
        </w:rPr>
        <w:t xml:space="preserve">• Que, </w:t>
      </w:r>
      <w:r w:rsidRPr="004350C6">
        <w:rPr>
          <w:rFonts w:ascii="Abadi" w:hAnsi="Abadi" w:cs="Arial"/>
          <w:b/>
          <w:bCs/>
          <w:color w:val="1C1C1C"/>
          <w:sz w:val="21"/>
          <w:szCs w:val="21"/>
        </w:rPr>
        <w:t>por igualdad de razón, en ejercicio de esa libre configuración, se</w:t>
      </w:r>
      <w:r>
        <w:rPr>
          <w:rFonts w:ascii="Abadi" w:hAnsi="Abadi" w:cs="Arial"/>
          <w:b/>
          <w:bCs/>
          <w:color w:val="1C1C1C"/>
          <w:sz w:val="21"/>
          <w:szCs w:val="21"/>
        </w:rPr>
        <w:t xml:space="preserve"> </w:t>
      </w:r>
      <w:r w:rsidRPr="004350C6">
        <w:rPr>
          <w:rFonts w:ascii="Abadi" w:hAnsi="Abadi" w:cs="Arial"/>
          <w:b/>
          <w:bCs/>
          <w:color w:val="1C1C1C"/>
          <w:sz w:val="21"/>
          <w:szCs w:val="21"/>
        </w:rPr>
        <w:t>puede establecer penas más altas cuando busque prevenir conductas</w:t>
      </w:r>
      <w:r>
        <w:rPr>
          <w:rFonts w:ascii="Abadi" w:hAnsi="Abadi" w:cs="Arial"/>
          <w:b/>
          <w:bCs/>
          <w:color w:val="1C1C1C"/>
          <w:sz w:val="21"/>
          <w:szCs w:val="21"/>
        </w:rPr>
        <w:t xml:space="preserve"> </w:t>
      </w:r>
      <w:r w:rsidRPr="004350C6">
        <w:rPr>
          <w:rFonts w:ascii="Abadi" w:hAnsi="Abadi" w:cs="Arial"/>
          <w:b/>
          <w:bCs/>
          <w:color w:val="1C1C1C"/>
          <w:sz w:val="21"/>
          <w:szCs w:val="21"/>
        </w:rPr>
        <w:t>ilícitas que afecten intensamente numerosos bienes jurídicos,</w:t>
      </w:r>
      <w:r>
        <w:rPr>
          <w:rFonts w:ascii="Abadi" w:hAnsi="Abadi" w:cs="Arial"/>
          <w:b/>
          <w:bCs/>
          <w:color w:val="1C1C1C"/>
          <w:sz w:val="21"/>
          <w:szCs w:val="21"/>
        </w:rPr>
        <w:t xml:space="preserve"> </w:t>
      </w:r>
      <w:r w:rsidRPr="004350C6">
        <w:rPr>
          <w:rFonts w:ascii="Abadi" w:hAnsi="Abadi" w:cs="Arial"/>
          <w:b/>
          <w:bCs/>
          <w:color w:val="1C1C1C"/>
          <w:sz w:val="21"/>
          <w:szCs w:val="21"/>
        </w:rPr>
        <w:t>generando consecuencias graves para la sociedad</w:t>
      </w:r>
      <w:r w:rsidRPr="004350C6">
        <w:rPr>
          <w:rFonts w:ascii="Abadi" w:hAnsi="Abadi" w:cs="Arial"/>
          <w:b/>
          <w:bCs/>
          <w:color w:val="484848"/>
          <w:sz w:val="21"/>
          <w:szCs w:val="21"/>
        </w:rPr>
        <w:t>.</w:t>
      </w:r>
    </w:p>
    <w:p w14:paraId="6BCC8CC2" w14:textId="77777777" w:rsidR="00E629C7" w:rsidRPr="004350C6" w:rsidRDefault="00E629C7" w:rsidP="00E629C7">
      <w:pPr>
        <w:autoSpaceDE w:val="0"/>
        <w:autoSpaceDN w:val="0"/>
        <w:adjustRightInd w:val="0"/>
        <w:jc w:val="both"/>
        <w:rPr>
          <w:rFonts w:ascii="Abadi" w:hAnsi="Abadi" w:cs="Arial"/>
          <w:b/>
          <w:bCs/>
          <w:color w:val="484848"/>
          <w:sz w:val="21"/>
          <w:szCs w:val="21"/>
        </w:rPr>
      </w:pPr>
    </w:p>
    <w:p w14:paraId="2140F0F7" w14:textId="77777777" w:rsidR="00E629C7" w:rsidRPr="004350C6" w:rsidRDefault="00E629C7" w:rsidP="00E629C7">
      <w:pPr>
        <w:autoSpaceDE w:val="0"/>
        <w:autoSpaceDN w:val="0"/>
        <w:adjustRightInd w:val="0"/>
        <w:jc w:val="both"/>
        <w:rPr>
          <w:rFonts w:ascii="Abadi" w:hAnsi="Abadi" w:cs="Arial"/>
          <w:color w:val="545454"/>
          <w:sz w:val="21"/>
          <w:szCs w:val="21"/>
        </w:rPr>
      </w:pPr>
      <w:r w:rsidRPr="004350C6">
        <w:rPr>
          <w:rFonts w:ascii="Abadi" w:hAnsi="Abadi" w:cs="Arial"/>
          <w:color w:val="1C1C1C"/>
          <w:sz w:val="21"/>
          <w:szCs w:val="21"/>
        </w:rPr>
        <w:t xml:space="preserve">• </w:t>
      </w:r>
      <w:r w:rsidRPr="004350C6">
        <w:rPr>
          <w:rFonts w:ascii="Abadi" w:hAnsi="Abadi" w:cs="Arial"/>
          <w:color w:val="333333"/>
          <w:sz w:val="21"/>
          <w:szCs w:val="21"/>
        </w:rPr>
        <w:t xml:space="preserve">Que </w:t>
      </w:r>
      <w:r w:rsidRPr="004350C6">
        <w:rPr>
          <w:rFonts w:ascii="Abadi" w:hAnsi="Abadi" w:cs="Arial"/>
          <w:b/>
          <w:bCs/>
          <w:color w:val="1C1C1C"/>
          <w:sz w:val="21"/>
          <w:szCs w:val="21"/>
        </w:rPr>
        <w:t>el legislador del Estado de Chihuahua endureció las penas para</w:t>
      </w:r>
      <w:r>
        <w:rPr>
          <w:rFonts w:ascii="Abadi" w:hAnsi="Abadi" w:cs="Arial"/>
          <w:b/>
          <w:bCs/>
          <w:color w:val="1C1C1C"/>
          <w:sz w:val="21"/>
          <w:szCs w:val="21"/>
        </w:rPr>
        <w:t xml:space="preserve"> </w:t>
      </w:r>
      <w:r w:rsidRPr="004350C6">
        <w:rPr>
          <w:rFonts w:ascii="Abadi" w:hAnsi="Abadi" w:cs="Arial"/>
          <w:b/>
          <w:bCs/>
          <w:color w:val="1C1C1C"/>
          <w:sz w:val="21"/>
          <w:szCs w:val="21"/>
        </w:rPr>
        <w:t>castigar el delito de extorsión, en sus distintas modalidades y, al efecto,</w:t>
      </w:r>
      <w:r>
        <w:rPr>
          <w:rFonts w:ascii="Abadi" w:hAnsi="Abadi" w:cs="Arial"/>
          <w:b/>
          <w:bCs/>
          <w:color w:val="1C1C1C"/>
          <w:sz w:val="21"/>
          <w:szCs w:val="21"/>
        </w:rPr>
        <w:t xml:space="preserve"> </w:t>
      </w:r>
      <w:r w:rsidRPr="004350C6">
        <w:rPr>
          <w:rFonts w:ascii="Abadi" w:hAnsi="Abadi" w:cs="Arial"/>
          <w:b/>
          <w:bCs/>
          <w:color w:val="1C1C1C"/>
          <w:sz w:val="21"/>
          <w:szCs w:val="21"/>
        </w:rPr>
        <w:t xml:space="preserve">previó en el artículo 204 Bis, fracción </w:t>
      </w:r>
      <w:r w:rsidRPr="004350C6">
        <w:rPr>
          <w:rFonts w:ascii="Abadi" w:hAnsi="Abadi" w:cs="Arial"/>
          <w:color w:val="1C1C1C"/>
          <w:sz w:val="21"/>
          <w:szCs w:val="21"/>
        </w:rPr>
        <w:t>I</w:t>
      </w:r>
      <w:r w:rsidRPr="004350C6">
        <w:rPr>
          <w:rFonts w:ascii="Abadi" w:hAnsi="Abadi" w:cs="Arial"/>
          <w:color w:val="484848"/>
          <w:sz w:val="21"/>
          <w:szCs w:val="21"/>
        </w:rPr>
        <w:t xml:space="preserve">, </w:t>
      </w:r>
      <w:r w:rsidRPr="004350C6">
        <w:rPr>
          <w:rFonts w:ascii="Abadi" w:hAnsi="Abadi" w:cs="Arial"/>
          <w:b/>
          <w:bCs/>
          <w:color w:val="1C1C1C"/>
          <w:sz w:val="21"/>
          <w:szCs w:val="21"/>
        </w:rPr>
        <w:t>del Código Penal del Estado de</w:t>
      </w:r>
      <w:r>
        <w:rPr>
          <w:rFonts w:ascii="Abadi" w:hAnsi="Abadi" w:cs="Arial"/>
          <w:b/>
          <w:bCs/>
          <w:color w:val="1C1C1C"/>
          <w:sz w:val="21"/>
          <w:szCs w:val="21"/>
        </w:rPr>
        <w:t xml:space="preserve"> </w:t>
      </w:r>
      <w:r w:rsidRPr="004350C6">
        <w:rPr>
          <w:rFonts w:ascii="Abadi" w:hAnsi="Abadi" w:cs="Arial"/>
          <w:b/>
          <w:bCs/>
          <w:color w:val="1C1C1C"/>
          <w:sz w:val="21"/>
          <w:szCs w:val="21"/>
        </w:rPr>
        <w:t xml:space="preserve">Chihuahua, </w:t>
      </w:r>
      <w:r w:rsidRPr="004350C6">
        <w:rPr>
          <w:rFonts w:ascii="Abadi" w:hAnsi="Abadi" w:cs="Arial"/>
          <w:color w:val="1C1C1C"/>
          <w:sz w:val="21"/>
          <w:szCs w:val="21"/>
        </w:rPr>
        <w:t xml:space="preserve">una </w:t>
      </w:r>
      <w:r w:rsidRPr="004350C6">
        <w:rPr>
          <w:rFonts w:ascii="Abadi" w:hAnsi="Abadi" w:cs="Arial"/>
          <w:color w:val="333333"/>
          <w:sz w:val="21"/>
          <w:szCs w:val="21"/>
        </w:rPr>
        <w:t xml:space="preserve">pena de </w:t>
      </w:r>
      <w:r w:rsidRPr="004350C6">
        <w:rPr>
          <w:rFonts w:ascii="Abadi" w:hAnsi="Abadi" w:cs="Arial"/>
          <w:color w:val="1C1C1C"/>
          <w:sz w:val="21"/>
          <w:szCs w:val="21"/>
        </w:rPr>
        <w:t xml:space="preserve">treinta </w:t>
      </w:r>
      <w:r w:rsidRPr="004350C6">
        <w:rPr>
          <w:rFonts w:ascii="Abadi" w:hAnsi="Abadi"/>
          <w:color w:val="333333"/>
          <w:sz w:val="21"/>
          <w:szCs w:val="21"/>
        </w:rPr>
        <w:t xml:space="preserve">a </w:t>
      </w:r>
      <w:r w:rsidRPr="004350C6">
        <w:rPr>
          <w:rFonts w:ascii="Abadi" w:hAnsi="Abadi" w:cs="Arial"/>
          <w:color w:val="333333"/>
          <w:sz w:val="21"/>
          <w:szCs w:val="21"/>
        </w:rPr>
        <w:t xml:space="preserve">setenta años cuando se configuren </w:t>
      </w:r>
      <w:r w:rsidRPr="004350C6">
        <w:rPr>
          <w:rFonts w:ascii="Abadi" w:hAnsi="Abadi" w:cs="Arial"/>
          <w:color w:val="1C1C1C"/>
          <w:sz w:val="21"/>
          <w:szCs w:val="21"/>
        </w:rPr>
        <w:t xml:space="preserve">los </w:t>
      </w:r>
      <w:r w:rsidRPr="004350C6">
        <w:rPr>
          <w:rFonts w:ascii="Abadi" w:hAnsi="Abadi" w:cs="Arial"/>
          <w:color w:val="2B2B2B"/>
          <w:sz w:val="21"/>
          <w:szCs w:val="21"/>
        </w:rPr>
        <w:t xml:space="preserve">elementos </w:t>
      </w:r>
      <w:r w:rsidRPr="004350C6">
        <w:rPr>
          <w:rFonts w:ascii="Abadi" w:hAnsi="Abadi" w:cs="Arial"/>
          <w:color w:val="171717"/>
          <w:sz w:val="21"/>
          <w:szCs w:val="21"/>
        </w:rPr>
        <w:t>del tipo b</w:t>
      </w:r>
      <w:r w:rsidRPr="004350C6">
        <w:rPr>
          <w:rFonts w:ascii="Abadi" w:hAnsi="Abadi" w:cs="Arial"/>
          <w:color w:val="3E3E3E"/>
          <w:sz w:val="21"/>
          <w:szCs w:val="21"/>
        </w:rPr>
        <w:t>ás</w:t>
      </w:r>
      <w:r w:rsidRPr="004350C6">
        <w:rPr>
          <w:rFonts w:ascii="Abadi" w:hAnsi="Abadi" w:cs="Arial"/>
          <w:color w:val="171717"/>
          <w:sz w:val="21"/>
          <w:szCs w:val="21"/>
        </w:rPr>
        <w:t xml:space="preserve">ico </w:t>
      </w:r>
      <w:r w:rsidRPr="004350C6">
        <w:rPr>
          <w:rFonts w:ascii="Abadi" w:hAnsi="Abadi" w:cs="Arial"/>
          <w:b/>
          <w:bCs/>
          <w:color w:val="171717"/>
          <w:sz w:val="21"/>
          <w:szCs w:val="21"/>
          <w:u w:val="single"/>
        </w:rPr>
        <w:t>y, además, se logre que la víctima o un tercero entregue alguna cantidad de dinero para evitar el daño con que se amenaza</w:t>
      </w:r>
      <w:r w:rsidRPr="004350C6">
        <w:rPr>
          <w:rFonts w:ascii="Abadi" w:hAnsi="Abadi" w:cs="Arial"/>
          <w:color w:val="545454"/>
          <w:sz w:val="21"/>
          <w:szCs w:val="21"/>
        </w:rPr>
        <w:t>.</w:t>
      </w:r>
    </w:p>
    <w:p w14:paraId="536906FA" w14:textId="77777777" w:rsidR="00E629C7" w:rsidRPr="0062271C" w:rsidRDefault="00E629C7" w:rsidP="00E629C7">
      <w:pPr>
        <w:autoSpaceDE w:val="0"/>
        <w:autoSpaceDN w:val="0"/>
        <w:adjustRightInd w:val="0"/>
        <w:jc w:val="both"/>
        <w:rPr>
          <w:rFonts w:ascii="Abadi" w:hAnsi="Abadi" w:cs="Arial"/>
          <w:i/>
          <w:iCs/>
          <w:color w:val="545454"/>
          <w:sz w:val="21"/>
          <w:szCs w:val="21"/>
        </w:rPr>
      </w:pPr>
    </w:p>
    <w:p w14:paraId="7F3D7717" w14:textId="77777777" w:rsidR="00E629C7" w:rsidRDefault="00E629C7" w:rsidP="00E629C7">
      <w:pPr>
        <w:autoSpaceDE w:val="0"/>
        <w:autoSpaceDN w:val="0"/>
        <w:adjustRightInd w:val="0"/>
        <w:jc w:val="both"/>
        <w:rPr>
          <w:rFonts w:ascii="Abadi" w:hAnsi="Abadi" w:cs="Arial"/>
          <w:color w:val="171717"/>
          <w:sz w:val="21"/>
          <w:szCs w:val="21"/>
        </w:rPr>
      </w:pPr>
      <w:r w:rsidRPr="004350C6">
        <w:rPr>
          <w:rFonts w:ascii="Abadi" w:hAnsi="Abadi" w:cs="Arial"/>
          <w:color w:val="171717"/>
          <w:sz w:val="21"/>
          <w:szCs w:val="21"/>
        </w:rPr>
        <w:t>• Qu</w:t>
      </w:r>
      <w:r w:rsidRPr="004350C6">
        <w:rPr>
          <w:rFonts w:ascii="Abadi" w:hAnsi="Abadi" w:cs="Arial"/>
          <w:color w:val="3E3E3E"/>
          <w:sz w:val="21"/>
          <w:szCs w:val="21"/>
        </w:rPr>
        <w:t xml:space="preserve">e </w:t>
      </w:r>
      <w:r w:rsidRPr="004350C6">
        <w:rPr>
          <w:rFonts w:ascii="Abadi" w:hAnsi="Abadi" w:cs="Arial"/>
          <w:b/>
          <w:bCs/>
          <w:color w:val="171717"/>
          <w:sz w:val="21"/>
          <w:szCs w:val="21"/>
        </w:rPr>
        <w:t xml:space="preserve">este tipo de conductas atacan </w:t>
      </w:r>
      <w:r w:rsidRPr="004350C6">
        <w:rPr>
          <w:rFonts w:ascii="Abadi" w:hAnsi="Abadi" w:cs="Arial"/>
          <w:b/>
          <w:bCs/>
          <w:color w:val="171717"/>
          <w:sz w:val="21"/>
          <w:szCs w:val="21"/>
          <w:u w:val="single"/>
        </w:rPr>
        <w:t>distintos bienes jurídicos aparte del patrimonio, como la libre determinación, la tranquilidad de las personas físicas e, incluso, la seguridad pública</w:t>
      </w:r>
      <w:r w:rsidRPr="004350C6">
        <w:rPr>
          <w:rFonts w:ascii="Abadi" w:hAnsi="Abadi" w:cs="Arial"/>
          <w:b/>
          <w:bCs/>
          <w:color w:val="171717"/>
          <w:sz w:val="21"/>
          <w:szCs w:val="21"/>
        </w:rPr>
        <w:t>, ya que producen un estado de psicosis generalizada que perturba tanto las actividades económicas, como la vida de las personas en todos los estratos sociales y aleja la inversión empresarial, en detrimento del desarrollo económico del Estado</w:t>
      </w:r>
      <w:r w:rsidRPr="004350C6">
        <w:rPr>
          <w:rFonts w:ascii="Abadi" w:hAnsi="Abadi" w:cs="Arial"/>
          <w:color w:val="171717"/>
          <w:sz w:val="21"/>
          <w:szCs w:val="21"/>
        </w:rPr>
        <w:t>.</w:t>
      </w:r>
    </w:p>
    <w:p w14:paraId="740E9820" w14:textId="77777777" w:rsidR="00E629C7" w:rsidRPr="004350C6" w:rsidRDefault="00E629C7" w:rsidP="00E629C7">
      <w:pPr>
        <w:autoSpaceDE w:val="0"/>
        <w:autoSpaceDN w:val="0"/>
        <w:adjustRightInd w:val="0"/>
        <w:jc w:val="both"/>
        <w:rPr>
          <w:rFonts w:ascii="Abadi" w:hAnsi="Abadi" w:cs="Arial"/>
          <w:color w:val="171717"/>
          <w:sz w:val="21"/>
          <w:szCs w:val="21"/>
        </w:rPr>
      </w:pPr>
    </w:p>
    <w:p w14:paraId="6EEEFDAE" w14:textId="77777777" w:rsidR="00E629C7" w:rsidRPr="004350C6" w:rsidRDefault="00E629C7" w:rsidP="00E629C7">
      <w:pPr>
        <w:autoSpaceDE w:val="0"/>
        <w:autoSpaceDN w:val="0"/>
        <w:adjustRightInd w:val="0"/>
        <w:jc w:val="both"/>
        <w:rPr>
          <w:rFonts w:ascii="Abadi" w:hAnsi="Abadi" w:cs="Arial"/>
          <w:b/>
          <w:bCs/>
          <w:color w:val="545454"/>
          <w:sz w:val="21"/>
          <w:szCs w:val="21"/>
        </w:rPr>
      </w:pPr>
      <w:r w:rsidRPr="004350C6">
        <w:rPr>
          <w:rFonts w:ascii="Abadi" w:hAnsi="Abadi" w:cs="Arial"/>
          <w:b/>
          <w:bCs/>
          <w:color w:val="171717"/>
          <w:sz w:val="21"/>
          <w:szCs w:val="21"/>
        </w:rPr>
        <w:t>•</w:t>
      </w:r>
      <w:r w:rsidRPr="004350C6">
        <w:rPr>
          <w:rFonts w:ascii="Abadi" w:hAnsi="Abadi" w:cs="Arial"/>
          <w:color w:val="171717"/>
          <w:sz w:val="21"/>
          <w:szCs w:val="21"/>
        </w:rPr>
        <w:t xml:space="preserve"> La</w:t>
      </w:r>
      <w:r w:rsidRPr="004350C6">
        <w:rPr>
          <w:rFonts w:ascii="Abadi" w:hAnsi="Abadi" w:cs="Arial"/>
          <w:b/>
          <w:bCs/>
          <w:color w:val="171717"/>
          <w:sz w:val="21"/>
          <w:szCs w:val="21"/>
        </w:rPr>
        <w:t xml:space="preserve"> respuesta penal intensa del legislador, al establecer la sanción severa [ ... ] es constitucionalmente válida, porque no es desproporciona</w:t>
      </w:r>
      <w:r>
        <w:rPr>
          <w:rFonts w:ascii="Abadi" w:hAnsi="Abadi" w:cs="Arial"/>
          <w:b/>
          <w:bCs/>
          <w:color w:val="171717"/>
          <w:sz w:val="21"/>
          <w:szCs w:val="21"/>
        </w:rPr>
        <w:t>l</w:t>
      </w:r>
      <w:r w:rsidRPr="004350C6">
        <w:rPr>
          <w:rFonts w:ascii="Abadi" w:hAnsi="Abadi" w:cs="Arial"/>
          <w:b/>
          <w:bCs/>
          <w:color w:val="171717"/>
          <w:sz w:val="21"/>
          <w:szCs w:val="21"/>
        </w:rPr>
        <w:t xml:space="preserve"> </w:t>
      </w:r>
      <w:r w:rsidRPr="004350C6">
        <w:rPr>
          <w:rFonts w:ascii="Abadi" w:hAnsi="Abadi" w:cs="Arial"/>
          <w:b/>
          <w:bCs/>
          <w:color w:val="171717"/>
          <w:sz w:val="21"/>
          <w:szCs w:val="21"/>
          <w:u w:val="single"/>
        </w:rPr>
        <w:t>y es razonable para una conducta que ataca de manera simultánea diversos bienes jurídicos fundamentales</w:t>
      </w:r>
      <w:r w:rsidRPr="004350C6">
        <w:rPr>
          <w:rFonts w:ascii="Abadi" w:hAnsi="Abadi" w:cs="Arial"/>
          <w:b/>
          <w:bCs/>
          <w:color w:val="171717"/>
          <w:sz w:val="21"/>
          <w:szCs w:val="21"/>
        </w:rPr>
        <w:t>. con intensidad notable por la extensión de las consecuencias que se generan para el bienestar de la sociedad</w:t>
      </w:r>
      <w:r w:rsidRPr="004350C6">
        <w:rPr>
          <w:rFonts w:ascii="Abadi" w:hAnsi="Abadi" w:cs="Arial"/>
          <w:b/>
          <w:bCs/>
          <w:color w:val="545454"/>
          <w:sz w:val="21"/>
          <w:szCs w:val="21"/>
        </w:rPr>
        <w:t>.</w:t>
      </w:r>
    </w:p>
    <w:p w14:paraId="6186F85E" w14:textId="77777777" w:rsidR="00E629C7" w:rsidRPr="004350C6" w:rsidRDefault="00E629C7" w:rsidP="00E629C7">
      <w:pPr>
        <w:autoSpaceDE w:val="0"/>
        <w:autoSpaceDN w:val="0"/>
        <w:adjustRightInd w:val="0"/>
        <w:jc w:val="both"/>
        <w:rPr>
          <w:rFonts w:ascii="Abadi" w:hAnsi="Abadi" w:cs="Arial"/>
          <w:b/>
          <w:bCs/>
          <w:color w:val="545454"/>
          <w:sz w:val="21"/>
          <w:szCs w:val="21"/>
        </w:rPr>
      </w:pPr>
    </w:p>
    <w:p w14:paraId="11F3073E" w14:textId="77777777" w:rsidR="00E629C7" w:rsidRDefault="00E629C7" w:rsidP="00E629C7">
      <w:pPr>
        <w:autoSpaceDE w:val="0"/>
        <w:autoSpaceDN w:val="0"/>
        <w:adjustRightInd w:val="0"/>
        <w:jc w:val="both"/>
        <w:rPr>
          <w:rFonts w:ascii="Abadi" w:hAnsi="Abadi" w:cs="Arial"/>
          <w:b/>
          <w:bCs/>
          <w:color w:val="545454"/>
          <w:sz w:val="21"/>
          <w:szCs w:val="21"/>
        </w:rPr>
      </w:pPr>
      <w:r w:rsidRPr="004350C6">
        <w:rPr>
          <w:rFonts w:ascii="Abadi" w:hAnsi="Abadi" w:cs="Arial"/>
          <w:b/>
          <w:bCs/>
          <w:color w:val="171717"/>
          <w:sz w:val="21"/>
          <w:szCs w:val="21"/>
        </w:rPr>
        <w:lastRenderedPageBreak/>
        <w:t xml:space="preserve">• </w:t>
      </w:r>
      <w:r w:rsidRPr="004350C6">
        <w:rPr>
          <w:rFonts w:ascii="Abadi" w:hAnsi="Abadi" w:cs="Arial"/>
          <w:color w:val="2B2B2B"/>
          <w:sz w:val="21"/>
          <w:szCs w:val="21"/>
        </w:rPr>
        <w:t xml:space="preserve">El </w:t>
      </w:r>
      <w:r w:rsidRPr="004350C6">
        <w:rPr>
          <w:rFonts w:ascii="Abadi" w:hAnsi="Abadi" w:cs="Arial"/>
          <w:color w:val="171717"/>
          <w:sz w:val="21"/>
          <w:szCs w:val="21"/>
        </w:rPr>
        <w:t>m</w:t>
      </w:r>
      <w:r w:rsidRPr="004350C6">
        <w:rPr>
          <w:rFonts w:ascii="Abadi" w:hAnsi="Abadi" w:cs="Arial"/>
          <w:color w:val="3E3E3E"/>
          <w:sz w:val="21"/>
          <w:szCs w:val="21"/>
        </w:rPr>
        <w:t>e</w:t>
      </w:r>
      <w:r w:rsidRPr="004350C6">
        <w:rPr>
          <w:rFonts w:ascii="Abadi" w:hAnsi="Abadi" w:cs="Arial"/>
          <w:color w:val="171717"/>
          <w:sz w:val="21"/>
          <w:szCs w:val="21"/>
        </w:rPr>
        <w:t>recimient</w:t>
      </w:r>
      <w:r w:rsidRPr="004350C6">
        <w:rPr>
          <w:rFonts w:ascii="Abadi" w:hAnsi="Abadi" w:cs="Arial"/>
          <w:color w:val="3E3E3E"/>
          <w:sz w:val="21"/>
          <w:szCs w:val="21"/>
        </w:rPr>
        <w:t xml:space="preserve">o </w:t>
      </w:r>
      <w:r w:rsidRPr="004350C6">
        <w:rPr>
          <w:rFonts w:ascii="Abadi" w:hAnsi="Abadi" w:cs="Arial"/>
          <w:color w:val="2B2B2B"/>
          <w:sz w:val="21"/>
          <w:szCs w:val="21"/>
        </w:rPr>
        <w:t xml:space="preserve">de una sanción </w:t>
      </w:r>
      <w:r w:rsidRPr="004350C6">
        <w:rPr>
          <w:rFonts w:ascii="Abadi" w:hAnsi="Abadi" w:cs="Arial"/>
          <w:color w:val="171717"/>
          <w:sz w:val="21"/>
          <w:szCs w:val="21"/>
        </w:rPr>
        <w:t>mayor que l</w:t>
      </w:r>
      <w:r w:rsidRPr="004350C6">
        <w:rPr>
          <w:rFonts w:ascii="Abadi" w:hAnsi="Abadi" w:cs="Arial"/>
          <w:color w:val="3E3E3E"/>
          <w:sz w:val="21"/>
          <w:szCs w:val="21"/>
        </w:rPr>
        <w:t xml:space="preserve">a </w:t>
      </w:r>
      <w:r w:rsidRPr="004350C6">
        <w:rPr>
          <w:rFonts w:ascii="Abadi" w:hAnsi="Abadi" w:cs="Arial"/>
          <w:color w:val="2B2B2B"/>
          <w:sz w:val="21"/>
          <w:szCs w:val="21"/>
        </w:rPr>
        <w:t xml:space="preserve">prevista para </w:t>
      </w:r>
      <w:r w:rsidRPr="004350C6">
        <w:rPr>
          <w:rFonts w:ascii="Abadi" w:hAnsi="Abadi" w:cs="Arial"/>
          <w:b/>
          <w:bCs/>
          <w:color w:val="171717"/>
          <w:sz w:val="21"/>
          <w:szCs w:val="21"/>
          <w:u w:val="single"/>
        </w:rPr>
        <w:t>el tipo básico</w:t>
      </w:r>
      <w:r w:rsidRPr="004350C6">
        <w:rPr>
          <w:rFonts w:ascii="Abadi" w:hAnsi="Abadi" w:cs="Arial"/>
          <w:color w:val="171717"/>
          <w:sz w:val="21"/>
          <w:szCs w:val="21"/>
        </w:rPr>
        <w:t xml:space="preserve"> </w:t>
      </w:r>
      <w:r w:rsidRPr="004350C6">
        <w:rPr>
          <w:rFonts w:ascii="Abadi" w:hAnsi="Abadi" w:cs="Arial"/>
          <w:color w:val="2B2B2B"/>
          <w:sz w:val="21"/>
          <w:szCs w:val="21"/>
        </w:rPr>
        <w:t xml:space="preserve">se justifica por </w:t>
      </w:r>
      <w:r w:rsidRPr="004350C6">
        <w:rPr>
          <w:rFonts w:ascii="Abadi" w:hAnsi="Abadi" w:cs="Arial"/>
          <w:color w:val="3E3E3E"/>
          <w:sz w:val="21"/>
          <w:szCs w:val="21"/>
        </w:rPr>
        <w:t xml:space="preserve">el </w:t>
      </w:r>
      <w:r w:rsidRPr="004350C6">
        <w:rPr>
          <w:rFonts w:ascii="Abadi" w:hAnsi="Abadi" w:cs="Arial"/>
          <w:color w:val="2B2B2B"/>
          <w:sz w:val="21"/>
          <w:szCs w:val="21"/>
        </w:rPr>
        <w:t xml:space="preserve">incremento en </w:t>
      </w:r>
      <w:r w:rsidRPr="004350C6">
        <w:rPr>
          <w:rFonts w:ascii="Abadi" w:hAnsi="Abadi" w:cs="Arial"/>
          <w:color w:val="3E3E3E"/>
          <w:sz w:val="21"/>
          <w:szCs w:val="21"/>
        </w:rPr>
        <w:t>e</w:t>
      </w:r>
      <w:r w:rsidRPr="004350C6">
        <w:rPr>
          <w:rFonts w:ascii="Abadi" w:hAnsi="Abadi" w:cs="Arial"/>
          <w:color w:val="171717"/>
          <w:sz w:val="21"/>
          <w:szCs w:val="21"/>
        </w:rPr>
        <w:t xml:space="preserve">l </w:t>
      </w:r>
      <w:r w:rsidRPr="004350C6">
        <w:rPr>
          <w:rFonts w:ascii="Abadi" w:hAnsi="Abadi" w:cs="Arial"/>
          <w:color w:val="2B2B2B"/>
          <w:sz w:val="21"/>
          <w:szCs w:val="21"/>
        </w:rPr>
        <w:t>desva</w:t>
      </w:r>
      <w:r>
        <w:rPr>
          <w:rFonts w:ascii="Abadi" w:hAnsi="Abadi" w:cs="Arial"/>
          <w:color w:val="2B2B2B"/>
          <w:sz w:val="21"/>
          <w:szCs w:val="21"/>
        </w:rPr>
        <w:t>l</w:t>
      </w:r>
      <w:r w:rsidRPr="004350C6">
        <w:rPr>
          <w:rFonts w:ascii="Abadi" w:hAnsi="Abadi" w:cs="Arial"/>
          <w:color w:val="2B2B2B"/>
          <w:sz w:val="21"/>
          <w:szCs w:val="21"/>
        </w:rPr>
        <w:t xml:space="preserve">or de </w:t>
      </w:r>
      <w:r w:rsidRPr="004350C6">
        <w:rPr>
          <w:rFonts w:ascii="Abadi" w:hAnsi="Abadi" w:cs="Arial"/>
          <w:color w:val="171717"/>
          <w:sz w:val="21"/>
          <w:szCs w:val="21"/>
        </w:rPr>
        <w:t>l</w:t>
      </w:r>
      <w:r w:rsidRPr="004350C6">
        <w:rPr>
          <w:rFonts w:ascii="Abadi" w:hAnsi="Abadi" w:cs="Arial"/>
          <w:color w:val="3E3E3E"/>
          <w:sz w:val="21"/>
          <w:szCs w:val="21"/>
        </w:rPr>
        <w:t xml:space="preserve">a </w:t>
      </w:r>
      <w:r w:rsidRPr="004350C6">
        <w:rPr>
          <w:rFonts w:ascii="Abadi" w:hAnsi="Abadi" w:cs="Arial"/>
          <w:color w:val="2B2B2B"/>
          <w:sz w:val="21"/>
          <w:szCs w:val="21"/>
        </w:rPr>
        <w:t>acción</w:t>
      </w:r>
      <w:r w:rsidRPr="004350C6">
        <w:rPr>
          <w:rFonts w:ascii="Abadi" w:hAnsi="Abadi" w:cs="Arial"/>
          <w:color w:val="545454"/>
          <w:sz w:val="21"/>
          <w:szCs w:val="21"/>
        </w:rPr>
        <w:t xml:space="preserve">, </w:t>
      </w:r>
      <w:r w:rsidRPr="004350C6">
        <w:rPr>
          <w:rFonts w:ascii="Abadi" w:hAnsi="Abadi" w:cs="Arial"/>
          <w:color w:val="3E3E3E"/>
          <w:sz w:val="21"/>
          <w:szCs w:val="21"/>
        </w:rPr>
        <w:t>co</w:t>
      </w:r>
      <w:r w:rsidRPr="004350C6">
        <w:rPr>
          <w:rFonts w:ascii="Abadi" w:hAnsi="Abadi" w:cs="Arial"/>
          <w:color w:val="171717"/>
          <w:sz w:val="21"/>
          <w:szCs w:val="21"/>
        </w:rPr>
        <w:t xml:space="preserve">nsiderando que </w:t>
      </w:r>
      <w:r w:rsidRPr="004350C6">
        <w:rPr>
          <w:rFonts w:ascii="Abadi" w:hAnsi="Abadi" w:cs="Arial"/>
          <w:b/>
          <w:bCs/>
          <w:color w:val="171717"/>
          <w:sz w:val="21"/>
          <w:szCs w:val="21"/>
          <w:u w:val="single"/>
        </w:rPr>
        <w:t xml:space="preserve">aquél sólo requiere de un resultado formal, que se agota al momento en que el activo intimida </w:t>
      </w:r>
      <w:r w:rsidRPr="004350C6">
        <w:rPr>
          <w:rFonts w:ascii="Abadi" w:hAnsi="Abadi"/>
          <w:b/>
          <w:bCs/>
          <w:color w:val="171717"/>
          <w:sz w:val="21"/>
          <w:szCs w:val="21"/>
          <w:u w:val="single"/>
        </w:rPr>
        <w:t xml:space="preserve">a </w:t>
      </w:r>
      <w:r w:rsidRPr="004350C6">
        <w:rPr>
          <w:rFonts w:ascii="Abadi" w:hAnsi="Abadi" w:cs="Arial"/>
          <w:b/>
          <w:bCs/>
          <w:color w:val="171717"/>
          <w:sz w:val="21"/>
          <w:szCs w:val="21"/>
          <w:u w:val="single"/>
        </w:rPr>
        <w:t xml:space="preserve">la víctima para obligarla </w:t>
      </w:r>
      <w:r w:rsidRPr="004350C6">
        <w:rPr>
          <w:rFonts w:ascii="Abadi" w:hAnsi="Abadi"/>
          <w:b/>
          <w:bCs/>
          <w:color w:val="171717"/>
          <w:sz w:val="21"/>
          <w:szCs w:val="21"/>
          <w:u w:val="single"/>
        </w:rPr>
        <w:t xml:space="preserve">a </w:t>
      </w:r>
      <w:r w:rsidRPr="004350C6">
        <w:rPr>
          <w:rFonts w:ascii="Abadi" w:hAnsi="Abadi" w:cs="Arial"/>
          <w:b/>
          <w:bCs/>
          <w:color w:val="171717"/>
          <w:sz w:val="21"/>
          <w:szCs w:val="21"/>
          <w:u w:val="single"/>
        </w:rPr>
        <w:t>realizar un acto jurídico</w:t>
      </w:r>
      <w:r w:rsidRPr="004350C6">
        <w:rPr>
          <w:rFonts w:ascii="Abadi" w:hAnsi="Abadi" w:cs="Arial"/>
          <w:b/>
          <w:bCs/>
          <w:color w:val="3E3E3E"/>
          <w:sz w:val="21"/>
          <w:szCs w:val="21"/>
          <w:u w:val="single"/>
        </w:rPr>
        <w:t xml:space="preserve">: </w:t>
      </w:r>
      <w:r w:rsidRPr="004350C6">
        <w:rPr>
          <w:rFonts w:ascii="Abadi" w:hAnsi="Abadi" w:cs="Arial"/>
          <w:color w:val="2B2B2B"/>
          <w:sz w:val="21"/>
          <w:szCs w:val="21"/>
        </w:rPr>
        <w:t xml:space="preserve">en </w:t>
      </w:r>
      <w:r w:rsidRPr="004350C6">
        <w:rPr>
          <w:rFonts w:ascii="Abadi" w:hAnsi="Abadi" w:cs="Arial"/>
          <w:color w:val="3E3E3E"/>
          <w:sz w:val="21"/>
          <w:szCs w:val="21"/>
        </w:rPr>
        <w:t>ca</w:t>
      </w:r>
      <w:r w:rsidRPr="004350C6">
        <w:rPr>
          <w:rFonts w:ascii="Abadi" w:hAnsi="Abadi" w:cs="Arial"/>
          <w:color w:val="171717"/>
          <w:sz w:val="21"/>
          <w:szCs w:val="21"/>
        </w:rPr>
        <w:t>mbi</w:t>
      </w:r>
      <w:r w:rsidRPr="004350C6">
        <w:rPr>
          <w:rFonts w:ascii="Abadi" w:hAnsi="Abadi" w:cs="Arial"/>
          <w:color w:val="3E3E3E"/>
          <w:sz w:val="21"/>
          <w:szCs w:val="21"/>
        </w:rPr>
        <w:t>o</w:t>
      </w:r>
      <w:r w:rsidRPr="004350C6">
        <w:rPr>
          <w:rFonts w:ascii="Abadi" w:hAnsi="Abadi" w:cs="Arial"/>
          <w:b/>
          <w:bCs/>
          <w:color w:val="3E3E3E"/>
          <w:sz w:val="21"/>
          <w:szCs w:val="21"/>
          <w:u w:val="single"/>
        </w:rPr>
        <w:t xml:space="preserve">, </w:t>
      </w:r>
      <w:r w:rsidRPr="004350C6">
        <w:rPr>
          <w:rFonts w:ascii="Abadi" w:hAnsi="Abadi" w:cs="Arial"/>
          <w:b/>
          <w:bCs/>
          <w:color w:val="171717"/>
          <w:sz w:val="21"/>
          <w:szCs w:val="21"/>
          <w:u w:val="single"/>
        </w:rPr>
        <w:t>la referida agravante necesita un resultado material para consumarse, caracterizado por la afectación directa al patrimonio del ofendido, que sufre un detrimento igual a la cantidad entregada</w:t>
      </w:r>
      <w:r w:rsidRPr="004350C6">
        <w:rPr>
          <w:rFonts w:ascii="Abadi" w:hAnsi="Abadi" w:cs="Arial"/>
          <w:b/>
          <w:bCs/>
          <w:color w:val="545454"/>
          <w:sz w:val="21"/>
          <w:szCs w:val="21"/>
          <w:u w:val="single"/>
        </w:rPr>
        <w:t>.</w:t>
      </w:r>
      <w:r w:rsidRPr="004350C6">
        <w:rPr>
          <w:rFonts w:ascii="Abadi" w:hAnsi="Abadi" w:cs="Arial"/>
          <w:b/>
          <w:bCs/>
          <w:color w:val="545454"/>
          <w:sz w:val="21"/>
          <w:szCs w:val="21"/>
        </w:rPr>
        <w:t xml:space="preserve"> </w:t>
      </w:r>
    </w:p>
    <w:p w14:paraId="336987E0" w14:textId="77777777" w:rsidR="00E629C7" w:rsidRDefault="00E629C7" w:rsidP="00E629C7">
      <w:pPr>
        <w:autoSpaceDE w:val="0"/>
        <w:autoSpaceDN w:val="0"/>
        <w:adjustRightInd w:val="0"/>
        <w:jc w:val="both"/>
        <w:rPr>
          <w:rFonts w:ascii="Abadi" w:hAnsi="Abadi" w:cs="Arial"/>
          <w:b/>
          <w:bCs/>
          <w:color w:val="545454"/>
          <w:sz w:val="21"/>
          <w:szCs w:val="21"/>
        </w:rPr>
      </w:pPr>
    </w:p>
    <w:p w14:paraId="728E789C" w14:textId="77777777" w:rsidR="00E629C7" w:rsidRPr="004350C6" w:rsidRDefault="00E629C7" w:rsidP="00E629C7">
      <w:pPr>
        <w:autoSpaceDE w:val="0"/>
        <w:autoSpaceDN w:val="0"/>
        <w:adjustRightInd w:val="0"/>
        <w:jc w:val="both"/>
        <w:rPr>
          <w:rFonts w:ascii="Abadi" w:hAnsi="Abadi" w:cs="Arial"/>
          <w:b/>
          <w:bCs/>
          <w:color w:val="171717"/>
          <w:sz w:val="21"/>
          <w:szCs w:val="21"/>
        </w:rPr>
      </w:pPr>
      <w:r w:rsidRPr="004350C6">
        <w:rPr>
          <w:rFonts w:ascii="Abadi" w:hAnsi="Abadi" w:cs="Arial"/>
          <w:b/>
          <w:bCs/>
          <w:color w:val="171717"/>
          <w:sz w:val="21"/>
          <w:szCs w:val="21"/>
        </w:rPr>
        <w:t xml:space="preserve">V. FORTALECIMIENTO DE RECIENTE REFORMA AL </w:t>
      </w:r>
      <w:r w:rsidRPr="004350C6">
        <w:rPr>
          <w:rFonts w:ascii="Abadi" w:hAnsi="Abadi" w:cs="Arial"/>
          <w:b/>
          <w:bCs/>
          <w:color w:val="2B2B2B"/>
          <w:sz w:val="21"/>
          <w:szCs w:val="21"/>
        </w:rPr>
        <w:t xml:space="preserve">TIPO </w:t>
      </w:r>
      <w:r w:rsidRPr="004350C6">
        <w:rPr>
          <w:rFonts w:ascii="Abadi" w:hAnsi="Abadi" w:cs="Arial"/>
          <w:b/>
          <w:bCs/>
          <w:color w:val="171717"/>
          <w:sz w:val="21"/>
          <w:szCs w:val="21"/>
        </w:rPr>
        <w:t>PENAL DE «EXTORSIÓN».</w:t>
      </w:r>
    </w:p>
    <w:p w14:paraId="5EB5E983" w14:textId="77777777" w:rsidR="00E629C7" w:rsidRPr="0062271C" w:rsidRDefault="00E629C7" w:rsidP="00E629C7">
      <w:pPr>
        <w:autoSpaceDE w:val="0"/>
        <w:autoSpaceDN w:val="0"/>
        <w:adjustRightInd w:val="0"/>
        <w:jc w:val="both"/>
        <w:rPr>
          <w:rFonts w:ascii="Abadi" w:hAnsi="Abadi" w:cs="Arial"/>
          <w:b/>
          <w:bCs/>
          <w:color w:val="171717"/>
          <w:sz w:val="21"/>
          <w:szCs w:val="21"/>
        </w:rPr>
      </w:pPr>
    </w:p>
    <w:p w14:paraId="03CC35B6" w14:textId="77777777" w:rsidR="00E629C7" w:rsidRPr="0062271C" w:rsidRDefault="00E629C7" w:rsidP="00E629C7">
      <w:pPr>
        <w:autoSpaceDE w:val="0"/>
        <w:autoSpaceDN w:val="0"/>
        <w:adjustRightInd w:val="0"/>
        <w:ind w:firstLine="708"/>
        <w:jc w:val="both"/>
        <w:rPr>
          <w:rFonts w:ascii="Abadi" w:hAnsi="Abadi" w:cs="Arial"/>
          <w:color w:val="292929"/>
          <w:sz w:val="21"/>
          <w:szCs w:val="21"/>
        </w:rPr>
      </w:pPr>
      <w:r w:rsidRPr="0062271C">
        <w:rPr>
          <w:rFonts w:ascii="Abadi" w:hAnsi="Abadi" w:cs="Arial"/>
          <w:color w:val="171717"/>
          <w:sz w:val="21"/>
          <w:szCs w:val="21"/>
        </w:rPr>
        <w:t xml:space="preserve">No pasa </w:t>
      </w:r>
      <w:r w:rsidRPr="0062271C">
        <w:rPr>
          <w:rFonts w:ascii="Abadi" w:hAnsi="Abadi" w:cs="Arial"/>
          <w:color w:val="292929"/>
          <w:sz w:val="21"/>
          <w:szCs w:val="21"/>
        </w:rPr>
        <w:t xml:space="preserve">desapercibido que el pasado 22 de </w:t>
      </w:r>
      <w:r w:rsidRPr="0062271C">
        <w:rPr>
          <w:rFonts w:ascii="Abadi" w:hAnsi="Abadi" w:cs="Arial"/>
          <w:color w:val="171717"/>
          <w:sz w:val="21"/>
          <w:szCs w:val="21"/>
        </w:rPr>
        <w:t xml:space="preserve">diciembre del </w:t>
      </w:r>
      <w:r w:rsidRPr="0062271C">
        <w:rPr>
          <w:rFonts w:ascii="Abadi" w:hAnsi="Abadi" w:cs="Arial"/>
          <w:color w:val="292929"/>
          <w:sz w:val="21"/>
          <w:szCs w:val="21"/>
        </w:rPr>
        <w:t>2020, se</w:t>
      </w:r>
      <w:r>
        <w:rPr>
          <w:rFonts w:ascii="Abadi" w:hAnsi="Abadi" w:cs="Arial"/>
          <w:color w:val="292929"/>
          <w:sz w:val="21"/>
          <w:szCs w:val="21"/>
        </w:rPr>
        <w:t xml:space="preserve"> </w:t>
      </w:r>
      <w:r w:rsidRPr="0062271C">
        <w:rPr>
          <w:rFonts w:ascii="Abadi" w:hAnsi="Abadi" w:cs="Arial"/>
          <w:color w:val="292929"/>
          <w:sz w:val="21"/>
          <w:szCs w:val="21"/>
        </w:rPr>
        <w:t xml:space="preserve">publicaron en el </w:t>
      </w:r>
      <w:r w:rsidRPr="0062271C">
        <w:rPr>
          <w:rFonts w:ascii="Abadi" w:hAnsi="Abadi" w:cs="Arial"/>
          <w:color w:val="171717"/>
          <w:sz w:val="21"/>
          <w:szCs w:val="21"/>
        </w:rPr>
        <w:t xml:space="preserve">Periódico </w:t>
      </w:r>
      <w:r w:rsidRPr="0062271C">
        <w:rPr>
          <w:rFonts w:ascii="Abadi" w:hAnsi="Abadi" w:cs="Arial"/>
          <w:color w:val="292929"/>
          <w:sz w:val="21"/>
          <w:szCs w:val="21"/>
        </w:rPr>
        <w:t xml:space="preserve">Oficial </w:t>
      </w:r>
      <w:r w:rsidRPr="0062271C">
        <w:rPr>
          <w:rFonts w:ascii="Abadi" w:hAnsi="Abadi" w:cs="Arial"/>
          <w:color w:val="171717"/>
          <w:sz w:val="21"/>
          <w:szCs w:val="21"/>
        </w:rPr>
        <w:t xml:space="preserve">del </w:t>
      </w:r>
      <w:r w:rsidRPr="0062271C">
        <w:rPr>
          <w:rFonts w:ascii="Abadi" w:hAnsi="Abadi" w:cs="Arial"/>
          <w:color w:val="292929"/>
          <w:sz w:val="21"/>
          <w:szCs w:val="21"/>
        </w:rPr>
        <w:t xml:space="preserve">Gobierno del Estado </w:t>
      </w:r>
      <w:r w:rsidRPr="0062271C">
        <w:rPr>
          <w:rFonts w:ascii="Abadi" w:hAnsi="Abadi" w:cs="Arial"/>
          <w:color w:val="171717"/>
          <w:sz w:val="21"/>
          <w:szCs w:val="21"/>
        </w:rPr>
        <w:t xml:space="preserve">de </w:t>
      </w:r>
      <w:r w:rsidRPr="0062271C">
        <w:rPr>
          <w:rFonts w:ascii="Abadi" w:hAnsi="Abadi" w:cs="Arial"/>
          <w:color w:val="292929"/>
          <w:sz w:val="21"/>
          <w:szCs w:val="21"/>
        </w:rPr>
        <w:t>Guanajuato, Número</w:t>
      </w:r>
      <w:r>
        <w:rPr>
          <w:rFonts w:ascii="Abadi" w:hAnsi="Abadi" w:cs="Arial"/>
          <w:color w:val="292929"/>
          <w:sz w:val="21"/>
          <w:szCs w:val="21"/>
        </w:rPr>
        <w:t xml:space="preserve"> </w:t>
      </w:r>
      <w:r w:rsidRPr="0062271C">
        <w:rPr>
          <w:rFonts w:ascii="Abadi" w:hAnsi="Abadi" w:cs="Arial"/>
          <w:color w:val="292929"/>
          <w:sz w:val="21"/>
          <w:szCs w:val="21"/>
        </w:rPr>
        <w:t xml:space="preserve">255, Segunda </w:t>
      </w:r>
      <w:r w:rsidRPr="0062271C">
        <w:rPr>
          <w:rFonts w:ascii="Abadi" w:hAnsi="Abadi" w:cs="Arial"/>
          <w:color w:val="171717"/>
          <w:sz w:val="21"/>
          <w:szCs w:val="21"/>
        </w:rPr>
        <w:t>Parte</w:t>
      </w:r>
      <w:r>
        <w:rPr>
          <w:rStyle w:val="Refdenotaalpie"/>
          <w:rFonts w:ascii="Abadi" w:hAnsi="Abadi" w:cs="Arial"/>
          <w:color w:val="171717"/>
          <w:sz w:val="21"/>
          <w:szCs w:val="21"/>
        </w:rPr>
        <w:footnoteReference w:id="39"/>
      </w:r>
      <w:r w:rsidRPr="0062271C">
        <w:rPr>
          <w:rFonts w:ascii="Abadi" w:hAnsi="Abadi" w:cs="Arial"/>
          <w:color w:val="292929"/>
          <w:sz w:val="21"/>
          <w:szCs w:val="21"/>
        </w:rPr>
        <w:t xml:space="preserve">, diversas </w:t>
      </w:r>
      <w:r w:rsidRPr="0062271C">
        <w:rPr>
          <w:rFonts w:ascii="Abadi" w:hAnsi="Abadi" w:cs="Arial"/>
          <w:color w:val="171717"/>
          <w:sz w:val="21"/>
          <w:szCs w:val="21"/>
        </w:rPr>
        <w:t xml:space="preserve">modificaciones al tipo penal de </w:t>
      </w:r>
      <w:r w:rsidRPr="0062271C">
        <w:rPr>
          <w:rFonts w:ascii="Abadi" w:hAnsi="Abadi" w:cs="Arial"/>
          <w:color w:val="444444"/>
          <w:sz w:val="21"/>
          <w:szCs w:val="21"/>
        </w:rPr>
        <w:t>«</w:t>
      </w:r>
      <w:r w:rsidRPr="0062271C">
        <w:rPr>
          <w:rFonts w:ascii="Abadi" w:hAnsi="Abadi" w:cs="Arial"/>
          <w:color w:val="292929"/>
          <w:sz w:val="21"/>
          <w:szCs w:val="21"/>
        </w:rPr>
        <w:t>Extorsión», mismas</w:t>
      </w:r>
      <w:r>
        <w:rPr>
          <w:rFonts w:ascii="Abadi" w:hAnsi="Abadi" w:cs="Arial"/>
          <w:color w:val="292929"/>
          <w:sz w:val="21"/>
          <w:szCs w:val="21"/>
        </w:rPr>
        <w:t xml:space="preserve"> </w:t>
      </w:r>
      <w:r w:rsidRPr="0062271C">
        <w:rPr>
          <w:rFonts w:ascii="Abadi" w:hAnsi="Abadi" w:cs="Arial"/>
          <w:color w:val="292929"/>
          <w:sz w:val="21"/>
          <w:szCs w:val="21"/>
        </w:rPr>
        <w:t xml:space="preserve">que </w:t>
      </w:r>
      <w:r w:rsidRPr="0062271C">
        <w:rPr>
          <w:rFonts w:ascii="Abadi" w:hAnsi="Abadi" w:cs="Arial"/>
          <w:color w:val="171717"/>
          <w:sz w:val="21"/>
          <w:szCs w:val="21"/>
        </w:rPr>
        <w:t xml:space="preserve">tuvieron por </w:t>
      </w:r>
      <w:r w:rsidRPr="0062271C">
        <w:rPr>
          <w:rFonts w:ascii="Abadi" w:hAnsi="Abadi" w:cs="Arial"/>
          <w:color w:val="292929"/>
          <w:sz w:val="21"/>
          <w:szCs w:val="21"/>
        </w:rPr>
        <w:t>objeto</w:t>
      </w:r>
      <w:r w:rsidRPr="0062271C">
        <w:rPr>
          <w:rFonts w:ascii="Abadi" w:hAnsi="Abadi" w:cs="Arial"/>
          <w:color w:val="444444"/>
          <w:sz w:val="21"/>
          <w:szCs w:val="21"/>
        </w:rPr>
        <w:t xml:space="preserve">, </w:t>
      </w:r>
      <w:r w:rsidRPr="0062271C">
        <w:rPr>
          <w:rFonts w:ascii="Abadi" w:hAnsi="Abadi" w:cs="Arial"/>
          <w:color w:val="171717"/>
          <w:sz w:val="21"/>
          <w:szCs w:val="21"/>
        </w:rPr>
        <w:t xml:space="preserve">de </w:t>
      </w:r>
      <w:r w:rsidRPr="0062271C">
        <w:rPr>
          <w:rFonts w:ascii="Abadi" w:hAnsi="Abadi" w:cs="Arial"/>
          <w:color w:val="292929"/>
          <w:sz w:val="21"/>
          <w:szCs w:val="21"/>
        </w:rPr>
        <w:t xml:space="preserve">manera esencial, adicionar sanciones agravadas </w:t>
      </w:r>
      <w:r w:rsidRPr="0062271C">
        <w:rPr>
          <w:rFonts w:ascii="Abadi" w:hAnsi="Abadi" w:cs="Arial"/>
          <w:color w:val="171717"/>
          <w:sz w:val="21"/>
          <w:szCs w:val="21"/>
        </w:rPr>
        <w:t>para</w:t>
      </w:r>
      <w:r>
        <w:rPr>
          <w:rFonts w:ascii="Abadi" w:hAnsi="Abadi" w:cs="Arial"/>
          <w:color w:val="171717"/>
          <w:sz w:val="21"/>
          <w:szCs w:val="21"/>
        </w:rPr>
        <w:t xml:space="preserve"> </w:t>
      </w:r>
      <w:r w:rsidRPr="0062271C">
        <w:rPr>
          <w:rFonts w:ascii="Abadi" w:hAnsi="Abadi" w:cs="Arial"/>
          <w:color w:val="292929"/>
          <w:sz w:val="21"/>
          <w:szCs w:val="21"/>
        </w:rPr>
        <w:t xml:space="preserve">determinadas </w:t>
      </w:r>
      <w:r w:rsidRPr="0062271C">
        <w:rPr>
          <w:rFonts w:ascii="Abadi" w:hAnsi="Abadi" w:cs="Arial"/>
          <w:color w:val="171717"/>
          <w:sz w:val="21"/>
          <w:szCs w:val="21"/>
        </w:rPr>
        <w:t xml:space="preserve">modalidades </w:t>
      </w:r>
      <w:r w:rsidRPr="0062271C">
        <w:rPr>
          <w:rFonts w:ascii="Abadi" w:hAnsi="Abadi" w:cs="Arial"/>
          <w:color w:val="292929"/>
          <w:sz w:val="21"/>
          <w:szCs w:val="21"/>
        </w:rPr>
        <w:t xml:space="preserve">de esta conducta delictiva, respecto de </w:t>
      </w:r>
      <w:r w:rsidRPr="0062271C">
        <w:rPr>
          <w:rFonts w:ascii="Abadi" w:hAnsi="Abadi" w:cs="Arial"/>
          <w:color w:val="171717"/>
          <w:sz w:val="21"/>
          <w:szCs w:val="21"/>
        </w:rPr>
        <w:t xml:space="preserve">las </w:t>
      </w:r>
      <w:r w:rsidRPr="0062271C">
        <w:rPr>
          <w:rFonts w:ascii="Abadi" w:hAnsi="Abadi" w:cs="Arial"/>
          <w:color w:val="292929"/>
          <w:sz w:val="21"/>
          <w:szCs w:val="21"/>
        </w:rPr>
        <w:t>cuales se</w:t>
      </w:r>
      <w:r>
        <w:rPr>
          <w:rFonts w:ascii="Abadi" w:hAnsi="Abadi" w:cs="Arial"/>
          <w:color w:val="292929"/>
          <w:sz w:val="21"/>
          <w:szCs w:val="21"/>
        </w:rPr>
        <w:t xml:space="preserve"> </w:t>
      </w:r>
      <w:r w:rsidRPr="0062271C">
        <w:rPr>
          <w:rFonts w:ascii="Abadi" w:hAnsi="Abadi" w:cs="Arial"/>
          <w:color w:val="292929"/>
          <w:sz w:val="21"/>
          <w:szCs w:val="21"/>
        </w:rPr>
        <w:t>argumentó en su momento</w:t>
      </w:r>
      <w:r w:rsidRPr="0062271C">
        <w:rPr>
          <w:rFonts w:ascii="Abadi" w:hAnsi="Abadi" w:cs="Arial"/>
          <w:color w:val="555555"/>
          <w:sz w:val="21"/>
          <w:szCs w:val="21"/>
        </w:rPr>
        <w:t xml:space="preserve">, </w:t>
      </w:r>
      <w:r w:rsidRPr="0062271C">
        <w:rPr>
          <w:rFonts w:ascii="Abadi" w:hAnsi="Abadi" w:cs="Arial"/>
          <w:color w:val="292929"/>
          <w:sz w:val="21"/>
          <w:szCs w:val="21"/>
        </w:rPr>
        <w:t xml:space="preserve">que </w:t>
      </w:r>
      <w:r w:rsidRPr="0062271C">
        <w:rPr>
          <w:rFonts w:ascii="Abadi" w:hAnsi="Abadi" w:cs="Arial"/>
          <w:color w:val="171717"/>
          <w:sz w:val="21"/>
          <w:szCs w:val="21"/>
        </w:rPr>
        <w:t xml:space="preserve">las mismas fueron necesarias de </w:t>
      </w:r>
      <w:r w:rsidRPr="0062271C">
        <w:rPr>
          <w:rFonts w:ascii="Abadi" w:hAnsi="Abadi" w:cs="Arial"/>
          <w:color w:val="292929"/>
          <w:sz w:val="21"/>
          <w:szCs w:val="21"/>
        </w:rPr>
        <w:t>inclusión</w:t>
      </w:r>
      <w:r w:rsidRPr="0062271C">
        <w:rPr>
          <w:rFonts w:ascii="Abadi" w:hAnsi="Abadi" w:cs="Arial"/>
          <w:color w:val="444444"/>
          <w:sz w:val="21"/>
          <w:szCs w:val="21"/>
        </w:rPr>
        <w:t xml:space="preserve">, </w:t>
      </w:r>
      <w:r w:rsidRPr="0062271C">
        <w:rPr>
          <w:rFonts w:ascii="Abadi" w:hAnsi="Abadi" w:cs="Arial"/>
          <w:color w:val="292929"/>
          <w:sz w:val="21"/>
          <w:szCs w:val="21"/>
        </w:rPr>
        <w:t>en</w:t>
      </w:r>
    </w:p>
    <w:p w14:paraId="4C3548E7" w14:textId="77777777" w:rsidR="00E629C7" w:rsidRPr="0062271C" w:rsidRDefault="00E629C7" w:rsidP="00E629C7">
      <w:pPr>
        <w:autoSpaceDE w:val="0"/>
        <w:autoSpaceDN w:val="0"/>
        <w:adjustRightInd w:val="0"/>
        <w:jc w:val="both"/>
        <w:rPr>
          <w:rFonts w:ascii="Abadi" w:hAnsi="Abadi" w:cs="Arial"/>
          <w:color w:val="555555"/>
          <w:sz w:val="21"/>
          <w:szCs w:val="21"/>
        </w:rPr>
      </w:pPr>
      <w:r w:rsidRPr="0062271C">
        <w:rPr>
          <w:rFonts w:ascii="Abadi" w:hAnsi="Abadi" w:cs="Arial"/>
          <w:color w:val="292929"/>
          <w:sz w:val="21"/>
          <w:szCs w:val="21"/>
        </w:rPr>
        <w:t xml:space="preserve">razón de la realidad y </w:t>
      </w:r>
      <w:r w:rsidRPr="0062271C">
        <w:rPr>
          <w:rFonts w:ascii="Abadi" w:hAnsi="Abadi" w:cs="Arial"/>
          <w:color w:val="171717"/>
          <w:sz w:val="21"/>
          <w:szCs w:val="21"/>
        </w:rPr>
        <w:t xml:space="preserve">nuevas </w:t>
      </w:r>
      <w:r w:rsidRPr="0062271C">
        <w:rPr>
          <w:rFonts w:ascii="Abadi" w:hAnsi="Abadi" w:cs="Arial"/>
          <w:color w:val="292929"/>
          <w:sz w:val="21"/>
          <w:szCs w:val="21"/>
        </w:rPr>
        <w:t>modalidades en cómo ahora se extorsionaba</w:t>
      </w:r>
      <w:r w:rsidRPr="0062271C">
        <w:rPr>
          <w:rFonts w:ascii="Abadi" w:hAnsi="Abadi" w:cs="Arial"/>
          <w:color w:val="555555"/>
          <w:sz w:val="21"/>
          <w:szCs w:val="21"/>
        </w:rPr>
        <w:t>.</w:t>
      </w:r>
    </w:p>
    <w:p w14:paraId="333AB231" w14:textId="77777777" w:rsidR="00E629C7" w:rsidRDefault="00E629C7" w:rsidP="00E629C7">
      <w:pPr>
        <w:autoSpaceDE w:val="0"/>
        <w:autoSpaceDN w:val="0"/>
        <w:adjustRightInd w:val="0"/>
        <w:jc w:val="both"/>
        <w:rPr>
          <w:rFonts w:ascii="Abadi" w:hAnsi="Abadi" w:cs="Arial"/>
          <w:color w:val="292929"/>
          <w:sz w:val="21"/>
          <w:szCs w:val="21"/>
        </w:rPr>
      </w:pPr>
    </w:p>
    <w:p w14:paraId="6DD2C755" w14:textId="77777777" w:rsidR="00E629C7" w:rsidRPr="0062271C" w:rsidRDefault="00E629C7" w:rsidP="00E629C7">
      <w:pPr>
        <w:autoSpaceDE w:val="0"/>
        <w:autoSpaceDN w:val="0"/>
        <w:adjustRightInd w:val="0"/>
        <w:ind w:firstLine="708"/>
        <w:jc w:val="both"/>
        <w:rPr>
          <w:rFonts w:ascii="Abadi" w:hAnsi="Abadi" w:cs="Arial"/>
          <w:color w:val="171717"/>
          <w:sz w:val="21"/>
          <w:szCs w:val="21"/>
        </w:rPr>
      </w:pPr>
      <w:r w:rsidRPr="0062271C">
        <w:rPr>
          <w:rFonts w:ascii="Abadi" w:hAnsi="Abadi" w:cs="Arial"/>
          <w:color w:val="292929"/>
          <w:sz w:val="21"/>
          <w:szCs w:val="21"/>
        </w:rPr>
        <w:t xml:space="preserve">Así </w:t>
      </w:r>
      <w:r w:rsidRPr="0062271C">
        <w:rPr>
          <w:rFonts w:ascii="Abadi" w:hAnsi="Abadi" w:cs="Arial"/>
          <w:color w:val="171717"/>
          <w:sz w:val="21"/>
          <w:szCs w:val="21"/>
        </w:rPr>
        <w:t>pues</w:t>
      </w:r>
      <w:r w:rsidRPr="0062271C">
        <w:rPr>
          <w:rFonts w:ascii="Abadi" w:hAnsi="Abadi" w:cs="Arial"/>
          <w:color w:val="444444"/>
          <w:sz w:val="21"/>
          <w:szCs w:val="21"/>
        </w:rPr>
        <w:t xml:space="preserve">, </w:t>
      </w:r>
      <w:r w:rsidRPr="0062271C">
        <w:rPr>
          <w:rFonts w:ascii="Abadi" w:hAnsi="Abadi" w:cs="Arial"/>
          <w:color w:val="292929"/>
          <w:sz w:val="21"/>
          <w:szCs w:val="21"/>
        </w:rPr>
        <w:t xml:space="preserve">a </w:t>
      </w:r>
      <w:r w:rsidRPr="0062271C">
        <w:rPr>
          <w:rFonts w:ascii="Abadi" w:hAnsi="Abadi" w:cs="Arial"/>
          <w:color w:val="171717"/>
          <w:sz w:val="21"/>
          <w:szCs w:val="21"/>
        </w:rPr>
        <w:t xml:space="preserve">casi un </w:t>
      </w:r>
      <w:r w:rsidRPr="0062271C">
        <w:rPr>
          <w:rFonts w:ascii="Abadi" w:hAnsi="Abadi" w:cs="Arial"/>
          <w:color w:val="292929"/>
          <w:sz w:val="21"/>
          <w:szCs w:val="21"/>
        </w:rPr>
        <w:t xml:space="preserve">año </w:t>
      </w:r>
      <w:r w:rsidRPr="0062271C">
        <w:rPr>
          <w:rFonts w:ascii="Abadi" w:hAnsi="Abadi" w:cs="Arial"/>
          <w:color w:val="171717"/>
          <w:sz w:val="21"/>
          <w:szCs w:val="21"/>
        </w:rPr>
        <w:t xml:space="preserve">de la </w:t>
      </w:r>
      <w:r w:rsidRPr="0062271C">
        <w:rPr>
          <w:rFonts w:ascii="Abadi" w:hAnsi="Abadi" w:cs="Arial"/>
          <w:color w:val="292929"/>
          <w:sz w:val="21"/>
          <w:szCs w:val="21"/>
        </w:rPr>
        <w:t xml:space="preserve">aprobación de </w:t>
      </w:r>
      <w:r w:rsidRPr="0062271C">
        <w:rPr>
          <w:rFonts w:ascii="Abadi" w:hAnsi="Abadi" w:cs="Arial"/>
          <w:color w:val="171717"/>
          <w:sz w:val="21"/>
          <w:szCs w:val="21"/>
        </w:rPr>
        <w:t xml:space="preserve">tales </w:t>
      </w:r>
      <w:r w:rsidRPr="0062271C">
        <w:rPr>
          <w:rFonts w:ascii="Abadi" w:hAnsi="Abadi" w:cs="Arial"/>
          <w:color w:val="292929"/>
          <w:sz w:val="21"/>
          <w:szCs w:val="21"/>
        </w:rPr>
        <w:t>adiciones, como parte de</w:t>
      </w:r>
      <w:r>
        <w:rPr>
          <w:rFonts w:ascii="Abadi" w:hAnsi="Abadi" w:cs="Arial"/>
          <w:color w:val="292929"/>
          <w:sz w:val="21"/>
          <w:szCs w:val="21"/>
        </w:rPr>
        <w:t xml:space="preserve"> </w:t>
      </w:r>
      <w:r w:rsidRPr="0062271C">
        <w:rPr>
          <w:rFonts w:ascii="Abadi" w:hAnsi="Abadi" w:cs="Arial"/>
          <w:color w:val="171717"/>
          <w:sz w:val="21"/>
          <w:szCs w:val="21"/>
        </w:rPr>
        <w:t xml:space="preserve">la revisión </w:t>
      </w:r>
      <w:r w:rsidRPr="0062271C">
        <w:rPr>
          <w:rFonts w:ascii="Abadi" w:hAnsi="Abadi" w:cs="Arial"/>
          <w:i/>
          <w:iCs/>
          <w:color w:val="292929"/>
          <w:sz w:val="21"/>
          <w:szCs w:val="21"/>
        </w:rPr>
        <w:t>E</w:t>
      </w:r>
      <w:r w:rsidRPr="0062271C">
        <w:rPr>
          <w:rFonts w:ascii="Abadi" w:hAnsi="Abadi" w:cs="Arial"/>
          <w:i/>
          <w:iCs/>
          <w:color w:val="444444"/>
          <w:sz w:val="21"/>
          <w:szCs w:val="21"/>
        </w:rPr>
        <w:t xml:space="preserve">x </w:t>
      </w:r>
      <w:r w:rsidRPr="0062271C">
        <w:rPr>
          <w:rFonts w:ascii="Abadi" w:hAnsi="Abadi" w:cs="Arial"/>
          <w:i/>
          <w:iCs/>
          <w:color w:val="292929"/>
          <w:sz w:val="21"/>
          <w:szCs w:val="21"/>
        </w:rPr>
        <w:t xml:space="preserve">Post </w:t>
      </w:r>
      <w:r w:rsidRPr="0062271C">
        <w:rPr>
          <w:rFonts w:ascii="Abadi" w:hAnsi="Abadi" w:cs="Arial"/>
          <w:color w:val="292929"/>
          <w:sz w:val="21"/>
          <w:szCs w:val="21"/>
        </w:rPr>
        <w:t xml:space="preserve">que hemos </w:t>
      </w:r>
      <w:r w:rsidRPr="0062271C">
        <w:rPr>
          <w:rFonts w:ascii="Abadi" w:hAnsi="Abadi" w:cs="Arial"/>
          <w:color w:val="171717"/>
          <w:sz w:val="21"/>
          <w:szCs w:val="21"/>
        </w:rPr>
        <w:t xml:space="preserve">llevado </w:t>
      </w:r>
      <w:r w:rsidRPr="0062271C">
        <w:rPr>
          <w:rFonts w:ascii="Abadi" w:hAnsi="Abadi" w:cs="Arial"/>
          <w:color w:val="292929"/>
          <w:sz w:val="21"/>
          <w:szCs w:val="21"/>
        </w:rPr>
        <w:t xml:space="preserve">a cabo de la citada enmienda, en </w:t>
      </w:r>
      <w:r w:rsidRPr="0062271C">
        <w:rPr>
          <w:rFonts w:ascii="Abadi" w:hAnsi="Abadi" w:cs="Arial"/>
          <w:color w:val="171717"/>
          <w:sz w:val="21"/>
          <w:szCs w:val="21"/>
        </w:rPr>
        <w:t xml:space="preserve">la </w:t>
      </w:r>
      <w:r w:rsidRPr="0062271C">
        <w:rPr>
          <w:rFonts w:ascii="Abadi" w:hAnsi="Abadi" w:cs="Arial"/>
          <w:color w:val="292929"/>
          <w:sz w:val="21"/>
          <w:szCs w:val="21"/>
        </w:rPr>
        <w:t>práctica</w:t>
      </w:r>
      <w:r>
        <w:rPr>
          <w:rFonts w:ascii="Abadi" w:hAnsi="Abadi" w:cs="Arial"/>
          <w:color w:val="292929"/>
          <w:sz w:val="21"/>
          <w:szCs w:val="21"/>
        </w:rPr>
        <w:t xml:space="preserve"> </w:t>
      </w:r>
      <w:r w:rsidRPr="0062271C">
        <w:rPr>
          <w:rFonts w:ascii="Abadi" w:hAnsi="Abadi" w:cs="Arial"/>
          <w:color w:val="292929"/>
          <w:sz w:val="21"/>
          <w:szCs w:val="21"/>
        </w:rPr>
        <w:t xml:space="preserve">y operación de </w:t>
      </w:r>
      <w:r w:rsidRPr="0062271C">
        <w:rPr>
          <w:rFonts w:ascii="Abadi" w:hAnsi="Abadi" w:cs="Arial"/>
          <w:color w:val="171717"/>
          <w:sz w:val="21"/>
          <w:szCs w:val="21"/>
        </w:rPr>
        <w:t xml:space="preserve">la </w:t>
      </w:r>
      <w:r w:rsidRPr="0062271C">
        <w:rPr>
          <w:rFonts w:ascii="Abadi" w:hAnsi="Abadi" w:cs="Arial"/>
          <w:color w:val="292929"/>
          <w:sz w:val="21"/>
          <w:szCs w:val="21"/>
        </w:rPr>
        <w:t xml:space="preserve">norma </w:t>
      </w:r>
      <w:r w:rsidRPr="0062271C">
        <w:rPr>
          <w:rFonts w:ascii="Abadi" w:hAnsi="Abadi" w:cs="Arial"/>
          <w:color w:val="171717"/>
          <w:sz w:val="21"/>
          <w:szCs w:val="21"/>
        </w:rPr>
        <w:t xml:space="preserve">penal para tal </w:t>
      </w:r>
      <w:r w:rsidRPr="0062271C">
        <w:rPr>
          <w:rFonts w:ascii="Abadi" w:hAnsi="Abadi" w:cs="Arial"/>
          <w:color w:val="292929"/>
          <w:sz w:val="21"/>
          <w:szCs w:val="21"/>
        </w:rPr>
        <w:t xml:space="preserve">conducta, al </w:t>
      </w:r>
      <w:r w:rsidRPr="0062271C">
        <w:rPr>
          <w:rFonts w:ascii="Abadi" w:hAnsi="Abadi" w:cs="Arial"/>
          <w:color w:val="171717"/>
          <w:sz w:val="21"/>
          <w:szCs w:val="21"/>
        </w:rPr>
        <w:t xml:space="preserve">refrendarse </w:t>
      </w:r>
      <w:r w:rsidRPr="0062271C">
        <w:rPr>
          <w:rFonts w:ascii="Abadi" w:hAnsi="Abadi" w:cs="Arial"/>
          <w:color w:val="292929"/>
          <w:sz w:val="21"/>
          <w:szCs w:val="21"/>
        </w:rPr>
        <w:t xml:space="preserve">la actualización </w:t>
      </w:r>
      <w:r w:rsidRPr="0062271C">
        <w:rPr>
          <w:rFonts w:ascii="Abadi" w:hAnsi="Abadi" w:cs="Arial"/>
          <w:color w:val="171717"/>
          <w:sz w:val="21"/>
          <w:szCs w:val="21"/>
        </w:rPr>
        <w:t>de</w:t>
      </w:r>
      <w:r>
        <w:rPr>
          <w:rFonts w:ascii="Abadi" w:hAnsi="Abadi" w:cs="Arial"/>
          <w:color w:val="171717"/>
          <w:sz w:val="21"/>
          <w:szCs w:val="21"/>
        </w:rPr>
        <w:t xml:space="preserve"> </w:t>
      </w:r>
      <w:r w:rsidRPr="0062271C">
        <w:rPr>
          <w:rFonts w:ascii="Abadi" w:hAnsi="Abadi" w:cs="Arial"/>
          <w:color w:val="171717"/>
          <w:sz w:val="21"/>
          <w:szCs w:val="21"/>
        </w:rPr>
        <w:t xml:space="preserve">determinados </w:t>
      </w:r>
      <w:r w:rsidRPr="0062271C">
        <w:rPr>
          <w:rFonts w:ascii="Abadi" w:hAnsi="Abadi" w:cs="Arial"/>
          <w:color w:val="292929"/>
          <w:sz w:val="21"/>
          <w:szCs w:val="21"/>
        </w:rPr>
        <w:t xml:space="preserve">contextos </w:t>
      </w:r>
      <w:r w:rsidRPr="0062271C">
        <w:rPr>
          <w:rFonts w:ascii="Abadi" w:hAnsi="Abadi" w:cs="Arial"/>
          <w:color w:val="171717"/>
          <w:sz w:val="21"/>
          <w:szCs w:val="21"/>
        </w:rPr>
        <w:t>sociales</w:t>
      </w:r>
      <w:r w:rsidRPr="0062271C">
        <w:rPr>
          <w:rFonts w:ascii="Abadi" w:hAnsi="Abadi" w:cs="Arial"/>
          <w:color w:val="444444"/>
          <w:sz w:val="21"/>
          <w:szCs w:val="21"/>
        </w:rPr>
        <w:t xml:space="preserve">, </w:t>
      </w:r>
      <w:r w:rsidRPr="0062271C">
        <w:rPr>
          <w:rFonts w:ascii="Abadi" w:hAnsi="Abadi" w:cs="Arial"/>
          <w:color w:val="292929"/>
          <w:sz w:val="21"/>
          <w:szCs w:val="21"/>
        </w:rPr>
        <w:t xml:space="preserve">es menester el planteamiento de </w:t>
      </w:r>
      <w:r w:rsidRPr="0062271C">
        <w:rPr>
          <w:rFonts w:ascii="Abadi" w:hAnsi="Abadi" w:cs="Arial"/>
          <w:color w:val="171717"/>
          <w:sz w:val="21"/>
          <w:szCs w:val="21"/>
        </w:rPr>
        <w:t>la presente</w:t>
      </w:r>
      <w:r>
        <w:rPr>
          <w:rFonts w:ascii="Abadi" w:hAnsi="Abadi" w:cs="Arial"/>
          <w:color w:val="171717"/>
          <w:sz w:val="21"/>
          <w:szCs w:val="21"/>
        </w:rPr>
        <w:t xml:space="preserve"> </w:t>
      </w:r>
      <w:r w:rsidRPr="0062271C">
        <w:rPr>
          <w:rFonts w:ascii="Abadi" w:hAnsi="Abadi" w:cs="Arial"/>
          <w:color w:val="292929"/>
          <w:sz w:val="21"/>
          <w:szCs w:val="21"/>
        </w:rPr>
        <w:t xml:space="preserve">Iniciativa en aras </w:t>
      </w:r>
      <w:r w:rsidRPr="0062271C">
        <w:rPr>
          <w:rFonts w:ascii="Abadi" w:hAnsi="Abadi" w:cs="Arial"/>
          <w:color w:val="171717"/>
          <w:sz w:val="21"/>
          <w:szCs w:val="21"/>
        </w:rPr>
        <w:t xml:space="preserve">de llevar </w:t>
      </w:r>
      <w:r w:rsidRPr="0062271C">
        <w:rPr>
          <w:rFonts w:ascii="Abadi" w:hAnsi="Abadi" w:cs="Arial"/>
          <w:color w:val="292929"/>
          <w:sz w:val="21"/>
          <w:szCs w:val="21"/>
        </w:rPr>
        <w:t xml:space="preserve">a cabo </w:t>
      </w:r>
      <w:r w:rsidRPr="0062271C">
        <w:rPr>
          <w:rFonts w:ascii="Abadi" w:hAnsi="Abadi" w:cs="Arial"/>
          <w:color w:val="171717"/>
          <w:sz w:val="21"/>
          <w:szCs w:val="21"/>
        </w:rPr>
        <w:t xml:space="preserve">los </w:t>
      </w:r>
      <w:r w:rsidRPr="0062271C">
        <w:rPr>
          <w:rFonts w:ascii="Abadi" w:hAnsi="Abadi" w:cs="Arial"/>
          <w:color w:val="292929"/>
          <w:sz w:val="21"/>
          <w:szCs w:val="21"/>
        </w:rPr>
        <w:t xml:space="preserve">ajustes que en ella se </w:t>
      </w:r>
      <w:r w:rsidRPr="0062271C">
        <w:rPr>
          <w:rFonts w:ascii="Abadi" w:hAnsi="Abadi" w:cs="Arial"/>
          <w:color w:val="171717"/>
          <w:sz w:val="21"/>
          <w:szCs w:val="21"/>
        </w:rPr>
        <w:t>proponen.</w:t>
      </w:r>
    </w:p>
    <w:p w14:paraId="4A35F74C" w14:textId="77777777" w:rsidR="00E629C7" w:rsidRDefault="00E629C7" w:rsidP="00E629C7">
      <w:pPr>
        <w:autoSpaceDE w:val="0"/>
        <w:autoSpaceDN w:val="0"/>
        <w:adjustRightInd w:val="0"/>
        <w:jc w:val="both"/>
        <w:rPr>
          <w:rFonts w:ascii="Abadi" w:hAnsi="Abadi" w:cs="Arial"/>
          <w:color w:val="292929"/>
          <w:sz w:val="21"/>
          <w:szCs w:val="21"/>
        </w:rPr>
      </w:pPr>
    </w:p>
    <w:p w14:paraId="135CFC59" w14:textId="77777777" w:rsidR="00E629C7" w:rsidRPr="0062271C" w:rsidRDefault="00E629C7" w:rsidP="00E629C7">
      <w:pPr>
        <w:autoSpaceDE w:val="0"/>
        <w:autoSpaceDN w:val="0"/>
        <w:adjustRightInd w:val="0"/>
        <w:ind w:firstLine="708"/>
        <w:jc w:val="both"/>
        <w:rPr>
          <w:rFonts w:ascii="Abadi" w:hAnsi="Abadi" w:cs="Arial"/>
          <w:color w:val="171717"/>
          <w:sz w:val="21"/>
          <w:szCs w:val="21"/>
        </w:rPr>
      </w:pPr>
      <w:r w:rsidRPr="0062271C">
        <w:rPr>
          <w:rFonts w:ascii="Abadi" w:hAnsi="Abadi" w:cs="Arial"/>
          <w:color w:val="292929"/>
          <w:sz w:val="21"/>
          <w:szCs w:val="21"/>
        </w:rPr>
        <w:t xml:space="preserve">En ese sentido, como acontece con otras </w:t>
      </w:r>
      <w:r w:rsidRPr="0062271C">
        <w:rPr>
          <w:rFonts w:ascii="Abadi" w:hAnsi="Abadi" w:cs="Arial"/>
          <w:color w:val="171717"/>
          <w:sz w:val="21"/>
          <w:szCs w:val="21"/>
        </w:rPr>
        <w:t>leyes</w:t>
      </w:r>
      <w:r w:rsidRPr="0062271C">
        <w:rPr>
          <w:rFonts w:ascii="Abadi" w:hAnsi="Abadi" w:cs="Arial"/>
          <w:color w:val="444444"/>
          <w:sz w:val="21"/>
          <w:szCs w:val="21"/>
        </w:rPr>
        <w:t xml:space="preserve">, </w:t>
      </w:r>
      <w:r w:rsidRPr="0062271C">
        <w:rPr>
          <w:rFonts w:ascii="Abadi" w:hAnsi="Abadi" w:cs="Arial"/>
          <w:color w:val="171717"/>
          <w:sz w:val="21"/>
          <w:szCs w:val="21"/>
        </w:rPr>
        <w:t xml:space="preserve">decretos o </w:t>
      </w:r>
      <w:r w:rsidRPr="0062271C">
        <w:rPr>
          <w:rFonts w:ascii="Abadi" w:hAnsi="Abadi" w:cs="Arial"/>
          <w:color w:val="292929"/>
          <w:sz w:val="21"/>
          <w:szCs w:val="21"/>
        </w:rPr>
        <w:t>acuerdos</w:t>
      </w:r>
      <w:r>
        <w:rPr>
          <w:rFonts w:ascii="Abadi" w:hAnsi="Abadi" w:cs="Arial"/>
          <w:color w:val="292929"/>
          <w:sz w:val="21"/>
          <w:szCs w:val="21"/>
        </w:rPr>
        <w:t xml:space="preserve"> </w:t>
      </w:r>
      <w:r w:rsidRPr="0062271C">
        <w:rPr>
          <w:rFonts w:ascii="Abadi" w:hAnsi="Abadi" w:cs="Arial"/>
          <w:color w:val="292929"/>
          <w:sz w:val="21"/>
          <w:szCs w:val="21"/>
        </w:rPr>
        <w:t xml:space="preserve">aprobados por el Congreso del </w:t>
      </w:r>
      <w:r w:rsidRPr="0062271C">
        <w:rPr>
          <w:rFonts w:ascii="Abadi" w:hAnsi="Abadi" w:cs="Arial"/>
          <w:color w:val="171717"/>
          <w:sz w:val="21"/>
          <w:szCs w:val="21"/>
        </w:rPr>
        <w:t xml:space="preserve">Estado, </w:t>
      </w:r>
      <w:r w:rsidRPr="0062271C">
        <w:rPr>
          <w:rFonts w:ascii="Abadi" w:hAnsi="Abadi" w:cs="Arial"/>
          <w:color w:val="292929"/>
          <w:sz w:val="21"/>
          <w:szCs w:val="21"/>
        </w:rPr>
        <w:t xml:space="preserve">y tras </w:t>
      </w:r>
      <w:r w:rsidRPr="0062271C">
        <w:rPr>
          <w:rFonts w:ascii="Abadi" w:hAnsi="Abadi" w:cs="Arial"/>
          <w:color w:val="171717"/>
          <w:sz w:val="21"/>
          <w:szCs w:val="21"/>
        </w:rPr>
        <w:t xml:space="preserve">un plazo </w:t>
      </w:r>
      <w:r w:rsidRPr="0062271C">
        <w:rPr>
          <w:rFonts w:ascii="Abadi" w:hAnsi="Abadi" w:cs="Arial"/>
          <w:color w:val="292929"/>
          <w:sz w:val="21"/>
          <w:szCs w:val="21"/>
        </w:rPr>
        <w:t xml:space="preserve">razonable </w:t>
      </w:r>
      <w:r w:rsidRPr="0062271C">
        <w:rPr>
          <w:rFonts w:ascii="Abadi" w:hAnsi="Abadi" w:cs="Arial"/>
          <w:color w:val="171717"/>
          <w:sz w:val="21"/>
          <w:szCs w:val="21"/>
        </w:rPr>
        <w:t xml:space="preserve">por </w:t>
      </w:r>
      <w:r w:rsidRPr="0062271C">
        <w:rPr>
          <w:rFonts w:ascii="Abadi" w:hAnsi="Abadi" w:cs="Arial"/>
          <w:color w:val="292929"/>
          <w:sz w:val="21"/>
          <w:szCs w:val="21"/>
        </w:rPr>
        <w:t>el que ha sido</w:t>
      </w:r>
      <w:r>
        <w:rPr>
          <w:rFonts w:ascii="Abadi" w:hAnsi="Abadi" w:cs="Arial"/>
          <w:color w:val="292929"/>
          <w:sz w:val="21"/>
          <w:szCs w:val="21"/>
        </w:rPr>
        <w:t xml:space="preserve"> </w:t>
      </w:r>
      <w:r w:rsidRPr="0062271C">
        <w:rPr>
          <w:rFonts w:ascii="Abadi" w:hAnsi="Abadi" w:cs="Arial"/>
          <w:color w:val="292929"/>
          <w:sz w:val="21"/>
          <w:szCs w:val="21"/>
        </w:rPr>
        <w:t xml:space="preserve">aplicada </w:t>
      </w:r>
      <w:r w:rsidRPr="0062271C">
        <w:rPr>
          <w:rFonts w:ascii="Abadi" w:hAnsi="Abadi" w:cs="Arial"/>
          <w:color w:val="171717"/>
          <w:sz w:val="21"/>
          <w:szCs w:val="21"/>
        </w:rPr>
        <w:t>la nueva regulación penal</w:t>
      </w:r>
      <w:r w:rsidRPr="0062271C">
        <w:rPr>
          <w:rFonts w:ascii="Abadi" w:hAnsi="Abadi" w:cs="Arial"/>
          <w:color w:val="444444"/>
          <w:sz w:val="21"/>
          <w:szCs w:val="21"/>
        </w:rPr>
        <w:t xml:space="preserve">, </w:t>
      </w:r>
      <w:r w:rsidRPr="0062271C">
        <w:rPr>
          <w:rFonts w:ascii="Abadi" w:hAnsi="Abadi" w:cs="Arial"/>
          <w:color w:val="292929"/>
          <w:sz w:val="21"/>
          <w:szCs w:val="21"/>
        </w:rPr>
        <w:t xml:space="preserve">se considera </w:t>
      </w:r>
      <w:r w:rsidRPr="0062271C">
        <w:rPr>
          <w:rFonts w:ascii="Abadi" w:hAnsi="Abadi" w:cs="Arial"/>
          <w:color w:val="171717"/>
          <w:sz w:val="21"/>
          <w:szCs w:val="21"/>
        </w:rPr>
        <w:t xml:space="preserve">recomendable </w:t>
      </w:r>
      <w:r w:rsidRPr="0062271C">
        <w:rPr>
          <w:rFonts w:ascii="Abadi" w:hAnsi="Abadi" w:cs="Arial"/>
          <w:color w:val="292929"/>
          <w:sz w:val="21"/>
          <w:szCs w:val="21"/>
        </w:rPr>
        <w:t xml:space="preserve">que </w:t>
      </w:r>
      <w:r w:rsidRPr="0062271C">
        <w:rPr>
          <w:rFonts w:ascii="Abadi" w:hAnsi="Abadi" w:cs="Arial"/>
          <w:color w:val="171717"/>
          <w:sz w:val="21"/>
          <w:szCs w:val="21"/>
        </w:rPr>
        <w:t xml:space="preserve">nuestro </w:t>
      </w:r>
      <w:r w:rsidRPr="0062271C">
        <w:rPr>
          <w:rFonts w:ascii="Abadi" w:hAnsi="Abadi" w:cs="Arial"/>
          <w:color w:val="292929"/>
          <w:sz w:val="21"/>
          <w:szCs w:val="21"/>
        </w:rPr>
        <w:t>Código</w:t>
      </w:r>
      <w:r>
        <w:rPr>
          <w:rFonts w:ascii="Abadi" w:hAnsi="Abadi" w:cs="Arial"/>
          <w:color w:val="292929"/>
          <w:sz w:val="21"/>
          <w:szCs w:val="21"/>
        </w:rPr>
        <w:t xml:space="preserve"> </w:t>
      </w:r>
      <w:r w:rsidRPr="0062271C">
        <w:rPr>
          <w:rFonts w:ascii="Abadi" w:hAnsi="Abadi" w:cs="Arial"/>
          <w:color w:val="292929"/>
          <w:sz w:val="21"/>
          <w:szCs w:val="21"/>
        </w:rPr>
        <w:t xml:space="preserve">Penal sea objeto </w:t>
      </w:r>
      <w:r w:rsidRPr="0062271C">
        <w:rPr>
          <w:rFonts w:ascii="Abadi" w:hAnsi="Abadi" w:cs="Arial"/>
          <w:color w:val="171717"/>
          <w:sz w:val="21"/>
          <w:szCs w:val="21"/>
        </w:rPr>
        <w:t xml:space="preserve">de </w:t>
      </w:r>
      <w:r w:rsidRPr="0062271C">
        <w:rPr>
          <w:rFonts w:ascii="Abadi" w:hAnsi="Abadi" w:cs="Arial"/>
          <w:color w:val="292929"/>
          <w:sz w:val="21"/>
          <w:szCs w:val="21"/>
        </w:rPr>
        <w:t xml:space="preserve">un proceso de actualización en el bien </w:t>
      </w:r>
      <w:r w:rsidRPr="0062271C">
        <w:rPr>
          <w:rFonts w:ascii="Abadi" w:hAnsi="Abadi" w:cs="Arial"/>
          <w:color w:val="171717"/>
          <w:sz w:val="21"/>
          <w:szCs w:val="21"/>
        </w:rPr>
        <w:t>jur</w:t>
      </w:r>
      <w:r w:rsidRPr="0062271C">
        <w:rPr>
          <w:rFonts w:ascii="Abadi" w:hAnsi="Abadi" w:cs="Arial"/>
          <w:color w:val="444444"/>
          <w:sz w:val="21"/>
          <w:szCs w:val="21"/>
        </w:rPr>
        <w:t>í</w:t>
      </w:r>
      <w:r w:rsidRPr="0062271C">
        <w:rPr>
          <w:rFonts w:ascii="Abadi" w:hAnsi="Abadi" w:cs="Arial"/>
          <w:color w:val="292929"/>
          <w:sz w:val="21"/>
          <w:szCs w:val="21"/>
        </w:rPr>
        <w:t xml:space="preserve">dico </w:t>
      </w:r>
      <w:r w:rsidRPr="0062271C">
        <w:rPr>
          <w:rFonts w:ascii="Abadi" w:hAnsi="Abadi" w:cs="Arial"/>
          <w:color w:val="171717"/>
          <w:sz w:val="21"/>
          <w:szCs w:val="21"/>
        </w:rPr>
        <w:t xml:space="preserve">tutelado </w:t>
      </w:r>
      <w:r w:rsidRPr="0062271C">
        <w:rPr>
          <w:rFonts w:ascii="Abadi" w:hAnsi="Abadi" w:cs="Arial"/>
          <w:color w:val="292929"/>
          <w:sz w:val="21"/>
          <w:szCs w:val="21"/>
        </w:rPr>
        <w:t>por el</w:t>
      </w:r>
      <w:r>
        <w:rPr>
          <w:rFonts w:ascii="Abadi" w:hAnsi="Abadi" w:cs="Arial"/>
          <w:color w:val="292929"/>
          <w:sz w:val="21"/>
          <w:szCs w:val="21"/>
        </w:rPr>
        <w:t xml:space="preserve"> </w:t>
      </w:r>
      <w:r w:rsidRPr="0062271C">
        <w:rPr>
          <w:rFonts w:ascii="Abadi" w:hAnsi="Abadi" w:cs="Arial"/>
          <w:color w:val="171717"/>
          <w:sz w:val="21"/>
          <w:szCs w:val="21"/>
        </w:rPr>
        <w:t xml:space="preserve">delito de </w:t>
      </w:r>
      <w:r w:rsidRPr="0062271C">
        <w:rPr>
          <w:rFonts w:ascii="Abadi" w:hAnsi="Abadi" w:cs="Arial"/>
          <w:color w:val="292929"/>
          <w:sz w:val="21"/>
          <w:szCs w:val="21"/>
        </w:rPr>
        <w:t xml:space="preserve">«Extorsión», </w:t>
      </w:r>
      <w:r w:rsidRPr="0062271C">
        <w:rPr>
          <w:rFonts w:ascii="Abadi" w:hAnsi="Abadi" w:cs="Arial"/>
          <w:color w:val="171717"/>
          <w:sz w:val="21"/>
          <w:szCs w:val="21"/>
        </w:rPr>
        <w:t xml:space="preserve">lo </w:t>
      </w:r>
      <w:r w:rsidRPr="0062271C">
        <w:rPr>
          <w:rFonts w:ascii="Abadi" w:hAnsi="Abadi" w:cs="Arial"/>
          <w:color w:val="292929"/>
          <w:sz w:val="21"/>
          <w:szCs w:val="21"/>
        </w:rPr>
        <w:t xml:space="preserve">cual estimamos fortalecerá </w:t>
      </w:r>
      <w:r w:rsidRPr="0062271C">
        <w:rPr>
          <w:rFonts w:ascii="Abadi" w:hAnsi="Abadi" w:cs="Arial"/>
          <w:color w:val="171717"/>
          <w:sz w:val="21"/>
          <w:szCs w:val="21"/>
        </w:rPr>
        <w:t xml:space="preserve">la </w:t>
      </w:r>
      <w:r w:rsidRPr="0062271C">
        <w:rPr>
          <w:rFonts w:ascii="Abadi" w:hAnsi="Abadi" w:cs="Arial"/>
          <w:color w:val="292929"/>
          <w:sz w:val="21"/>
          <w:szCs w:val="21"/>
        </w:rPr>
        <w:t xml:space="preserve">reciente reforma </w:t>
      </w:r>
      <w:r w:rsidRPr="0062271C">
        <w:rPr>
          <w:rFonts w:ascii="Abadi" w:hAnsi="Abadi" w:cs="Arial"/>
          <w:color w:val="171717"/>
          <w:sz w:val="21"/>
          <w:szCs w:val="21"/>
        </w:rPr>
        <w:t>de diciembre</w:t>
      </w:r>
      <w:r>
        <w:rPr>
          <w:rFonts w:ascii="Abadi" w:hAnsi="Abadi" w:cs="Arial"/>
          <w:color w:val="171717"/>
          <w:sz w:val="21"/>
          <w:szCs w:val="21"/>
        </w:rPr>
        <w:t xml:space="preserve"> </w:t>
      </w:r>
      <w:r w:rsidRPr="0062271C">
        <w:rPr>
          <w:rFonts w:ascii="Abadi" w:hAnsi="Abadi" w:cs="Arial"/>
          <w:color w:val="292929"/>
          <w:sz w:val="21"/>
          <w:szCs w:val="21"/>
        </w:rPr>
        <w:t>de 2020</w:t>
      </w:r>
      <w:r w:rsidRPr="0062271C">
        <w:rPr>
          <w:rFonts w:ascii="Abadi" w:hAnsi="Abadi" w:cs="Arial"/>
          <w:color w:val="444444"/>
          <w:sz w:val="21"/>
          <w:szCs w:val="21"/>
        </w:rPr>
        <w:t xml:space="preserve">, </w:t>
      </w:r>
      <w:r w:rsidRPr="0062271C">
        <w:rPr>
          <w:rFonts w:ascii="Abadi" w:hAnsi="Abadi" w:cs="Arial"/>
          <w:color w:val="171717"/>
          <w:sz w:val="21"/>
          <w:szCs w:val="21"/>
        </w:rPr>
        <w:t xml:space="preserve">dotándola de nuevos </w:t>
      </w:r>
      <w:r w:rsidRPr="0062271C">
        <w:rPr>
          <w:rFonts w:ascii="Abadi" w:hAnsi="Abadi" w:cs="Arial"/>
          <w:color w:val="292929"/>
          <w:sz w:val="21"/>
          <w:szCs w:val="21"/>
        </w:rPr>
        <w:t>elementos, mismos que</w:t>
      </w:r>
      <w:r w:rsidRPr="0062271C">
        <w:rPr>
          <w:rFonts w:ascii="Abadi" w:hAnsi="Abadi" w:cs="Arial"/>
          <w:color w:val="444444"/>
          <w:sz w:val="21"/>
          <w:szCs w:val="21"/>
        </w:rPr>
        <w:t xml:space="preserve">, </w:t>
      </w:r>
      <w:r w:rsidRPr="0062271C">
        <w:rPr>
          <w:rFonts w:ascii="Abadi" w:hAnsi="Abadi" w:cs="Arial"/>
          <w:color w:val="171717"/>
          <w:sz w:val="21"/>
          <w:szCs w:val="21"/>
        </w:rPr>
        <w:t xml:space="preserve">sin duda, impactarán </w:t>
      </w:r>
      <w:r w:rsidRPr="0062271C">
        <w:rPr>
          <w:rFonts w:ascii="Abadi" w:hAnsi="Abadi" w:cs="Arial"/>
          <w:color w:val="292929"/>
          <w:sz w:val="21"/>
          <w:szCs w:val="21"/>
        </w:rPr>
        <w:t>de</w:t>
      </w:r>
      <w:r>
        <w:rPr>
          <w:rFonts w:ascii="Abadi" w:hAnsi="Abadi" w:cs="Arial"/>
          <w:color w:val="292929"/>
          <w:sz w:val="21"/>
          <w:szCs w:val="21"/>
        </w:rPr>
        <w:t xml:space="preserve"> </w:t>
      </w:r>
      <w:r w:rsidRPr="0062271C">
        <w:rPr>
          <w:rFonts w:ascii="Abadi" w:hAnsi="Abadi" w:cs="Arial"/>
          <w:color w:val="292929"/>
          <w:sz w:val="21"/>
          <w:szCs w:val="21"/>
        </w:rPr>
        <w:t xml:space="preserve">manera </w:t>
      </w:r>
      <w:r w:rsidRPr="0062271C">
        <w:rPr>
          <w:rFonts w:ascii="Abadi" w:hAnsi="Abadi" w:cs="Arial"/>
          <w:color w:val="171717"/>
          <w:sz w:val="21"/>
          <w:szCs w:val="21"/>
        </w:rPr>
        <w:t xml:space="preserve">directa </w:t>
      </w:r>
      <w:r w:rsidRPr="0062271C">
        <w:rPr>
          <w:rFonts w:ascii="Abadi" w:hAnsi="Abadi" w:cs="Arial"/>
          <w:color w:val="292929"/>
          <w:sz w:val="21"/>
          <w:szCs w:val="21"/>
        </w:rPr>
        <w:t xml:space="preserve">en </w:t>
      </w:r>
      <w:r w:rsidRPr="0062271C">
        <w:rPr>
          <w:rFonts w:ascii="Abadi" w:hAnsi="Abadi" w:cs="Arial"/>
          <w:color w:val="171717"/>
          <w:sz w:val="21"/>
          <w:szCs w:val="21"/>
        </w:rPr>
        <w:t xml:space="preserve">una </w:t>
      </w:r>
      <w:r w:rsidRPr="0062271C">
        <w:rPr>
          <w:rFonts w:ascii="Abadi" w:hAnsi="Abadi" w:cs="Arial"/>
          <w:color w:val="292929"/>
          <w:sz w:val="21"/>
          <w:szCs w:val="21"/>
        </w:rPr>
        <w:t xml:space="preserve">adecuada prevención, procuración e impartición de </w:t>
      </w:r>
      <w:r w:rsidRPr="0062271C">
        <w:rPr>
          <w:rFonts w:ascii="Abadi" w:hAnsi="Abadi" w:cs="Arial"/>
          <w:color w:val="171717"/>
          <w:sz w:val="21"/>
          <w:szCs w:val="21"/>
        </w:rPr>
        <w:t>justicia.</w:t>
      </w:r>
    </w:p>
    <w:p w14:paraId="71499EB9" w14:textId="77777777" w:rsidR="00E629C7" w:rsidRDefault="00E629C7" w:rsidP="00E629C7">
      <w:pPr>
        <w:autoSpaceDE w:val="0"/>
        <w:autoSpaceDN w:val="0"/>
        <w:adjustRightInd w:val="0"/>
        <w:jc w:val="both"/>
        <w:rPr>
          <w:rFonts w:ascii="Abadi" w:hAnsi="Abadi" w:cs="Arial"/>
          <w:b/>
          <w:bCs/>
          <w:color w:val="171717"/>
          <w:sz w:val="21"/>
          <w:szCs w:val="21"/>
        </w:rPr>
      </w:pPr>
    </w:p>
    <w:p w14:paraId="305B087C" w14:textId="77777777" w:rsidR="00E629C7" w:rsidRDefault="00E629C7" w:rsidP="00E629C7">
      <w:pPr>
        <w:autoSpaceDE w:val="0"/>
        <w:autoSpaceDN w:val="0"/>
        <w:adjustRightInd w:val="0"/>
        <w:jc w:val="both"/>
        <w:rPr>
          <w:rFonts w:ascii="Abadi" w:hAnsi="Abadi" w:cs="Arial"/>
          <w:b/>
          <w:bCs/>
          <w:color w:val="171717"/>
          <w:sz w:val="21"/>
          <w:szCs w:val="21"/>
        </w:rPr>
      </w:pPr>
      <w:r w:rsidRPr="0062271C">
        <w:rPr>
          <w:rFonts w:ascii="Abadi" w:hAnsi="Abadi" w:cs="Arial"/>
          <w:b/>
          <w:bCs/>
          <w:color w:val="171717"/>
          <w:sz w:val="21"/>
          <w:szCs w:val="21"/>
        </w:rPr>
        <w:t>VI. EVALUACIÓN DEL IMPACTO JURÍDICO, ADMINISTRATIVO,</w:t>
      </w:r>
      <w:r>
        <w:rPr>
          <w:rFonts w:ascii="Abadi" w:hAnsi="Abadi" w:cs="Arial"/>
          <w:b/>
          <w:bCs/>
          <w:color w:val="171717"/>
          <w:sz w:val="21"/>
          <w:szCs w:val="21"/>
        </w:rPr>
        <w:t xml:space="preserve"> </w:t>
      </w:r>
      <w:r w:rsidRPr="0062271C">
        <w:rPr>
          <w:rFonts w:ascii="Abadi" w:hAnsi="Abadi" w:cs="Arial"/>
          <w:b/>
          <w:bCs/>
          <w:color w:val="171717"/>
          <w:sz w:val="21"/>
          <w:szCs w:val="21"/>
        </w:rPr>
        <w:t>PRESUPUESTARIO Y SOCIAL DE LA REFORMA.</w:t>
      </w:r>
    </w:p>
    <w:p w14:paraId="2F613877" w14:textId="77777777" w:rsidR="00E629C7" w:rsidRPr="0062271C" w:rsidRDefault="00E629C7" w:rsidP="00E629C7">
      <w:pPr>
        <w:autoSpaceDE w:val="0"/>
        <w:autoSpaceDN w:val="0"/>
        <w:adjustRightInd w:val="0"/>
        <w:jc w:val="both"/>
        <w:rPr>
          <w:rFonts w:ascii="Abadi" w:hAnsi="Abadi" w:cs="Arial"/>
          <w:b/>
          <w:bCs/>
          <w:color w:val="171717"/>
          <w:sz w:val="21"/>
          <w:szCs w:val="21"/>
        </w:rPr>
      </w:pPr>
    </w:p>
    <w:p w14:paraId="3FC008A5" w14:textId="77777777" w:rsidR="00E629C7" w:rsidRDefault="00E629C7" w:rsidP="00E629C7">
      <w:pPr>
        <w:autoSpaceDE w:val="0"/>
        <w:autoSpaceDN w:val="0"/>
        <w:adjustRightInd w:val="0"/>
        <w:ind w:firstLine="708"/>
        <w:jc w:val="both"/>
        <w:rPr>
          <w:rFonts w:ascii="Abadi" w:hAnsi="Abadi" w:cs="Arial"/>
          <w:color w:val="1B1B1B"/>
          <w:sz w:val="21"/>
          <w:szCs w:val="21"/>
        </w:rPr>
      </w:pPr>
      <w:r w:rsidRPr="0062271C">
        <w:rPr>
          <w:rFonts w:ascii="Abadi" w:hAnsi="Abadi" w:cs="Arial"/>
          <w:color w:val="292929"/>
          <w:sz w:val="21"/>
          <w:szCs w:val="21"/>
        </w:rPr>
        <w:t xml:space="preserve">De conformidad con lo señalado en el artículo 209 de la Ley Orgánica </w:t>
      </w:r>
      <w:r w:rsidRPr="0062271C">
        <w:rPr>
          <w:rFonts w:ascii="Abadi" w:hAnsi="Abadi" w:cs="Arial"/>
          <w:color w:val="171717"/>
          <w:sz w:val="21"/>
          <w:szCs w:val="21"/>
        </w:rPr>
        <w:t>del</w:t>
      </w:r>
      <w:r>
        <w:rPr>
          <w:rFonts w:ascii="Abadi" w:hAnsi="Abadi" w:cs="Arial"/>
          <w:color w:val="171717"/>
          <w:sz w:val="21"/>
          <w:szCs w:val="21"/>
        </w:rPr>
        <w:t xml:space="preserve"> </w:t>
      </w:r>
      <w:r w:rsidRPr="0062271C">
        <w:rPr>
          <w:rFonts w:ascii="Abadi" w:hAnsi="Abadi" w:cs="Arial"/>
          <w:color w:val="171717"/>
          <w:sz w:val="21"/>
          <w:szCs w:val="21"/>
        </w:rPr>
        <w:t xml:space="preserve">Poder </w:t>
      </w:r>
      <w:r w:rsidRPr="0062271C">
        <w:rPr>
          <w:rFonts w:ascii="Abadi" w:hAnsi="Abadi" w:cs="Arial"/>
          <w:color w:val="292929"/>
          <w:sz w:val="21"/>
          <w:szCs w:val="21"/>
        </w:rPr>
        <w:t xml:space="preserve">Legislativo del Estado, </w:t>
      </w:r>
      <w:r w:rsidRPr="0062271C">
        <w:rPr>
          <w:rFonts w:ascii="Abadi" w:hAnsi="Abadi" w:cs="Arial"/>
          <w:color w:val="171717"/>
          <w:sz w:val="21"/>
          <w:szCs w:val="21"/>
        </w:rPr>
        <w:t xml:space="preserve">mismo </w:t>
      </w:r>
      <w:r w:rsidRPr="0062271C">
        <w:rPr>
          <w:rFonts w:ascii="Abadi" w:hAnsi="Abadi" w:cs="Arial"/>
          <w:color w:val="292929"/>
          <w:sz w:val="21"/>
          <w:szCs w:val="21"/>
        </w:rPr>
        <w:t xml:space="preserve">que contempla </w:t>
      </w:r>
      <w:r w:rsidRPr="0062271C">
        <w:rPr>
          <w:rFonts w:ascii="Abadi" w:hAnsi="Abadi" w:cs="Arial"/>
          <w:color w:val="171717"/>
          <w:sz w:val="21"/>
          <w:szCs w:val="21"/>
        </w:rPr>
        <w:t xml:space="preserve">que las </w:t>
      </w:r>
      <w:r w:rsidRPr="0062271C">
        <w:rPr>
          <w:rFonts w:ascii="Abadi" w:hAnsi="Abadi" w:cs="Arial"/>
          <w:color w:val="292929"/>
          <w:sz w:val="21"/>
          <w:szCs w:val="21"/>
        </w:rPr>
        <w:t xml:space="preserve">iniciativas </w:t>
      </w:r>
      <w:r w:rsidRPr="0062271C">
        <w:rPr>
          <w:rFonts w:ascii="Abadi" w:hAnsi="Abadi" w:cs="Arial"/>
          <w:color w:val="171717"/>
          <w:sz w:val="21"/>
          <w:szCs w:val="21"/>
        </w:rPr>
        <w:t xml:space="preserve">de </w:t>
      </w:r>
      <w:r w:rsidRPr="0062271C">
        <w:rPr>
          <w:rFonts w:ascii="Abadi" w:hAnsi="Abadi" w:cs="Arial"/>
          <w:color w:val="292929"/>
          <w:sz w:val="21"/>
          <w:szCs w:val="21"/>
        </w:rPr>
        <w:t>ley o</w:t>
      </w:r>
      <w:r>
        <w:rPr>
          <w:rFonts w:ascii="Abadi" w:hAnsi="Abadi" w:cs="Arial"/>
          <w:color w:val="292929"/>
          <w:sz w:val="21"/>
          <w:szCs w:val="21"/>
        </w:rPr>
        <w:t xml:space="preserve"> </w:t>
      </w:r>
      <w:r w:rsidRPr="0062271C">
        <w:rPr>
          <w:rFonts w:ascii="Abadi" w:hAnsi="Abadi" w:cs="Arial"/>
          <w:color w:val="171717"/>
          <w:sz w:val="21"/>
          <w:szCs w:val="21"/>
        </w:rPr>
        <w:t xml:space="preserve">modificaciones </w:t>
      </w:r>
      <w:r w:rsidRPr="0062271C">
        <w:rPr>
          <w:rFonts w:ascii="Abadi" w:hAnsi="Abadi" w:cs="Arial"/>
          <w:color w:val="292929"/>
          <w:sz w:val="21"/>
          <w:szCs w:val="21"/>
        </w:rPr>
        <w:t>deben contener una evaluación de impacto</w:t>
      </w:r>
      <w:r w:rsidRPr="0062271C">
        <w:rPr>
          <w:rFonts w:ascii="Abadi" w:hAnsi="Abadi" w:cs="Arial"/>
          <w:color w:val="444444"/>
          <w:sz w:val="21"/>
          <w:szCs w:val="21"/>
        </w:rPr>
        <w:t xml:space="preserve">, </w:t>
      </w:r>
      <w:r w:rsidRPr="0062271C">
        <w:rPr>
          <w:rFonts w:ascii="Abadi" w:hAnsi="Abadi" w:cs="Arial"/>
          <w:color w:val="292929"/>
          <w:sz w:val="21"/>
          <w:szCs w:val="21"/>
        </w:rPr>
        <w:t xml:space="preserve">en donde se considere </w:t>
      </w:r>
      <w:r w:rsidRPr="0062271C">
        <w:rPr>
          <w:rFonts w:ascii="Abadi" w:hAnsi="Abadi" w:cs="Arial"/>
          <w:color w:val="1B1B1B"/>
          <w:sz w:val="21"/>
          <w:szCs w:val="21"/>
        </w:rPr>
        <w:t>al menos los de naturaleza jurídica, administrativa</w:t>
      </w:r>
      <w:r w:rsidRPr="0062271C">
        <w:rPr>
          <w:rFonts w:ascii="Abadi" w:hAnsi="Abadi" w:cs="Arial"/>
          <w:color w:val="444444"/>
          <w:sz w:val="21"/>
          <w:szCs w:val="21"/>
        </w:rPr>
        <w:t xml:space="preserve">, </w:t>
      </w:r>
      <w:r w:rsidRPr="0062271C">
        <w:rPr>
          <w:rFonts w:ascii="Abadi" w:hAnsi="Abadi" w:cs="Arial"/>
          <w:color w:val="1B1B1B"/>
          <w:sz w:val="21"/>
          <w:szCs w:val="21"/>
        </w:rPr>
        <w:t>presupuestaria y social</w:t>
      </w:r>
      <w:r w:rsidRPr="0062271C">
        <w:rPr>
          <w:rFonts w:ascii="Abadi" w:hAnsi="Abadi" w:cs="Arial"/>
          <w:color w:val="444444"/>
          <w:sz w:val="21"/>
          <w:szCs w:val="21"/>
        </w:rPr>
        <w:t xml:space="preserve">; </w:t>
      </w:r>
      <w:r w:rsidRPr="0062271C">
        <w:rPr>
          <w:rFonts w:ascii="Abadi" w:hAnsi="Abadi" w:cs="Arial"/>
          <w:color w:val="1B1B1B"/>
          <w:sz w:val="21"/>
          <w:szCs w:val="21"/>
        </w:rPr>
        <w:t>se</w:t>
      </w:r>
      <w:r>
        <w:rPr>
          <w:rFonts w:ascii="Abadi" w:hAnsi="Abadi" w:cs="Arial"/>
          <w:color w:val="1B1B1B"/>
          <w:sz w:val="21"/>
          <w:szCs w:val="21"/>
        </w:rPr>
        <w:t xml:space="preserve"> </w:t>
      </w:r>
      <w:r w:rsidRPr="0062271C">
        <w:rPr>
          <w:rFonts w:ascii="Abadi" w:hAnsi="Abadi" w:cs="Arial"/>
          <w:color w:val="1B1B1B"/>
          <w:sz w:val="21"/>
          <w:szCs w:val="21"/>
        </w:rPr>
        <w:t xml:space="preserve">describen </w:t>
      </w:r>
      <w:r w:rsidRPr="0062271C">
        <w:rPr>
          <w:rFonts w:ascii="Abadi" w:hAnsi="Abadi" w:cs="Arial"/>
          <w:color w:val="2E2E2E"/>
          <w:sz w:val="21"/>
          <w:szCs w:val="21"/>
        </w:rPr>
        <w:t xml:space="preserve">los </w:t>
      </w:r>
      <w:r w:rsidRPr="0062271C">
        <w:rPr>
          <w:rFonts w:ascii="Abadi" w:hAnsi="Abadi" w:cs="Arial"/>
          <w:color w:val="1B1B1B"/>
          <w:sz w:val="21"/>
          <w:szCs w:val="21"/>
        </w:rPr>
        <w:t>siguientes:</w:t>
      </w:r>
    </w:p>
    <w:p w14:paraId="45186C7F" w14:textId="77777777" w:rsidR="00E629C7" w:rsidRPr="0062271C" w:rsidRDefault="00E629C7" w:rsidP="00E629C7">
      <w:pPr>
        <w:autoSpaceDE w:val="0"/>
        <w:autoSpaceDN w:val="0"/>
        <w:adjustRightInd w:val="0"/>
        <w:jc w:val="both"/>
        <w:rPr>
          <w:rFonts w:ascii="Abadi" w:hAnsi="Abadi" w:cs="Arial"/>
          <w:color w:val="1B1B1B"/>
          <w:sz w:val="21"/>
          <w:szCs w:val="21"/>
        </w:rPr>
      </w:pPr>
    </w:p>
    <w:p w14:paraId="550713B6" w14:textId="77777777" w:rsidR="00E629C7" w:rsidRPr="0062271C" w:rsidRDefault="00E629C7" w:rsidP="00E629C7">
      <w:pPr>
        <w:autoSpaceDE w:val="0"/>
        <w:autoSpaceDN w:val="0"/>
        <w:adjustRightInd w:val="0"/>
        <w:jc w:val="both"/>
        <w:rPr>
          <w:rFonts w:ascii="Abadi" w:hAnsi="Abadi" w:cs="Arial"/>
          <w:color w:val="444444"/>
          <w:sz w:val="21"/>
          <w:szCs w:val="21"/>
        </w:rPr>
      </w:pPr>
      <w:r w:rsidRPr="00C828CB">
        <w:rPr>
          <w:rFonts w:ascii="Abadi" w:hAnsi="Abadi" w:cs="Arial"/>
          <w:b/>
          <w:bCs/>
          <w:color w:val="1B1B1B"/>
          <w:sz w:val="21"/>
          <w:szCs w:val="21"/>
        </w:rPr>
        <w:t>I)</w:t>
      </w:r>
      <w:r w:rsidRPr="0062271C">
        <w:rPr>
          <w:rFonts w:ascii="Abadi" w:hAnsi="Abadi" w:cs="Arial"/>
          <w:color w:val="1B1B1B"/>
          <w:sz w:val="21"/>
          <w:szCs w:val="21"/>
        </w:rPr>
        <w:t xml:space="preserve"> </w:t>
      </w:r>
      <w:r w:rsidRPr="0062271C">
        <w:rPr>
          <w:rFonts w:ascii="Abadi" w:hAnsi="Abadi" w:cs="Arial"/>
          <w:b/>
          <w:bCs/>
          <w:color w:val="1B1B1B"/>
          <w:sz w:val="21"/>
          <w:szCs w:val="21"/>
        </w:rPr>
        <w:t xml:space="preserve">Impacto Jurídico. </w:t>
      </w:r>
      <w:r w:rsidRPr="0062271C">
        <w:rPr>
          <w:rFonts w:ascii="Abadi" w:hAnsi="Abadi" w:cs="Arial"/>
          <w:color w:val="1B1B1B"/>
          <w:sz w:val="21"/>
          <w:szCs w:val="21"/>
        </w:rPr>
        <w:t xml:space="preserve">Se traduce </w:t>
      </w:r>
      <w:r w:rsidRPr="0062271C">
        <w:rPr>
          <w:rFonts w:ascii="Abadi" w:hAnsi="Abadi" w:cs="Arial"/>
          <w:color w:val="2E2E2E"/>
          <w:sz w:val="21"/>
          <w:szCs w:val="21"/>
        </w:rPr>
        <w:t xml:space="preserve">en </w:t>
      </w:r>
      <w:r w:rsidRPr="0062271C">
        <w:rPr>
          <w:rFonts w:ascii="Abadi" w:hAnsi="Abadi" w:cs="Arial"/>
          <w:color w:val="1B1B1B"/>
          <w:sz w:val="21"/>
          <w:szCs w:val="21"/>
        </w:rPr>
        <w:t>la propuesta de modificación de</w:t>
      </w:r>
      <w:r>
        <w:rPr>
          <w:rFonts w:ascii="Abadi" w:hAnsi="Abadi" w:cs="Arial"/>
          <w:color w:val="1B1B1B"/>
          <w:sz w:val="21"/>
          <w:szCs w:val="21"/>
        </w:rPr>
        <w:t xml:space="preserve"> </w:t>
      </w:r>
      <w:r w:rsidRPr="0062271C">
        <w:rPr>
          <w:rFonts w:ascii="Abadi" w:hAnsi="Abadi" w:cs="Arial"/>
          <w:color w:val="2E2E2E"/>
          <w:sz w:val="21"/>
          <w:szCs w:val="21"/>
        </w:rPr>
        <w:t xml:space="preserve">diversas </w:t>
      </w:r>
      <w:r w:rsidRPr="0062271C">
        <w:rPr>
          <w:rFonts w:ascii="Abadi" w:hAnsi="Abadi" w:cs="Arial"/>
          <w:color w:val="1B1B1B"/>
          <w:sz w:val="21"/>
          <w:szCs w:val="21"/>
        </w:rPr>
        <w:t xml:space="preserve">disposiciones del Código </w:t>
      </w:r>
      <w:r w:rsidRPr="0062271C">
        <w:rPr>
          <w:rFonts w:ascii="Abadi" w:hAnsi="Abadi" w:cs="Arial"/>
          <w:color w:val="2E2E2E"/>
          <w:sz w:val="21"/>
          <w:szCs w:val="21"/>
        </w:rPr>
        <w:t xml:space="preserve">Penal </w:t>
      </w:r>
      <w:r w:rsidRPr="0062271C">
        <w:rPr>
          <w:rFonts w:ascii="Abadi" w:hAnsi="Abadi" w:cs="Arial"/>
          <w:color w:val="1B1B1B"/>
          <w:sz w:val="21"/>
          <w:szCs w:val="21"/>
        </w:rPr>
        <w:t xml:space="preserve">del </w:t>
      </w:r>
      <w:r w:rsidRPr="0062271C">
        <w:rPr>
          <w:rFonts w:ascii="Abadi" w:hAnsi="Abadi" w:cs="Arial"/>
          <w:color w:val="2E2E2E"/>
          <w:sz w:val="21"/>
          <w:szCs w:val="21"/>
        </w:rPr>
        <w:t xml:space="preserve">Estado </w:t>
      </w:r>
      <w:r w:rsidRPr="0062271C">
        <w:rPr>
          <w:rFonts w:ascii="Abadi" w:hAnsi="Abadi" w:cs="Arial"/>
          <w:color w:val="1B1B1B"/>
          <w:sz w:val="21"/>
          <w:szCs w:val="21"/>
        </w:rPr>
        <w:t>de Guanajuato, a fin</w:t>
      </w:r>
      <w:r>
        <w:rPr>
          <w:rFonts w:ascii="Abadi" w:hAnsi="Abadi" w:cs="Arial"/>
          <w:color w:val="1B1B1B"/>
          <w:sz w:val="21"/>
          <w:szCs w:val="21"/>
        </w:rPr>
        <w:t xml:space="preserve"> </w:t>
      </w:r>
      <w:r w:rsidRPr="0062271C">
        <w:rPr>
          <w:rFonts w:ascii="Abadi" w:hAnsi="Abadi" w:cs="Arial"/>
          <w:color w:val="2E2E2E"/>
          <w:sz w:val="21"/>
          <w:szCs w:val="21"/>
        </w:rPr>
        <w:t xml:space="preserve">de, </w:t>
      </w:r>
      <w:r w:rsidRPr="0062271C">
        <w:rPr>
          <w:rFonts w:ascii="Abadi" w:hAnsi="Abadi" w:cs="Arial"/>
          <w:color w:val="1B1B1B"/>
          <w:sz w:val="21"/>
          <w:szCs w:val="21"/>
        </w:rPr>
        <w:t xml:space="preserve">esencialmente, modificar </w:t>
      </w:r>
      <w:r w:rsidRPr="0062271C">
        <w:rPr>
          <w:rFonts w:ascii="Abadi" w:hAnsi="Abadi" w:cs="Arial"/>
          <w:color w:val="2E2E2E"/>
          <w:sz w:val="21"/>
          <w:szCs w:val="21"/>
        </w:rPr>
        <w:t xml:space="preserve">el </w:t>
      </w:r>
      <w:r w:rsidRPr="0062271C">
        <w:rPr>
          <w:rFonts w:ascii="Abadi" w:hAnsi="Abadi" w:cs="Arial"/>
          <w:color w:val="1B1B1B"/>
          <w:sz w:val="21"/>
          <w:szCs w:val="21"/>
        </w:rPr>
        <w:t xml:space="preserve">bien jurídico que </w:t>
      </w:r>
      <w:r w:rsidRPr="0062271C">
        <w:rPr>
          <w:rFonts w:ascii="Abadi" w:hAnsi="Abadi" w:cs="Arial"/>
          <w:color w:val="2E2E2E"/>
          <w:sz w:val="21"/>
          <w:szCs w:val="21"/>
        </w:rPr>
        <w:t xml:space="preserve">se </w:t>
      </w:r>
      <w:r w:rsidRPr="0062271C">
        <w:rPr>
          <w:rFonts w:ascii="Abadi" w:hAnsi="Abadi" w:cs="Arial"/>
          <w:color w:val="1B1B1B"/>
          <w:sz w:val="21"/>
          <w:szCs w:val="21"/>
        </w:rPr>
        <w:t>tutela a través del</w:t>
      </w:r>
      <w:r>
        <w:rPr>
          <w:rFonts w:ascii="Abadi" w:hAnsi="Abadi" w:cs="Arial"/>
          <w:color w:val="1B1B1B"/>
          <w:sz w:val="21"/>
          <w:szCs w:val="21"/>
        </w:rPr>
        <w:t xml:space="preserve"> </w:t>
      </w:r>
      <w:r w:rsidRPr="0062271C">
        <w:rPr>
          <w:rFonts w:ascii="Abadi" w:hAnsi="Abadi" w:cs="Arial"/>
          <w:color w:val="1B1B1B"/>
          <w:sz w:val="21"/>
          <w:szCs w:val="21"/>
        </w:rPr>
        <w:t xml:space="preserve">delito de </w:t>
      </w:r>
      <w:r w:rsidRPr="0062271C">
        <w:rPr>
          <w:rFonts w:ascii="Abadi" w:hAnsi="Abadi" w:cs="Arial"/>
          <w:color w:val="2E2E2E"/>
          <w:sz w:val="21"/>
          <w:szCs w:val="21"/>
        </w:rPr>
        <w:t xml:space="preserve">«Extorsión», </w:t>
      </w:r>
      <w:r w:rsidRPr="0062271C">
        <w:rPr>
          <w:rFonts w:ascii="Abadi" w:hAnsi="Abadi" w:cs="Arial"/>
          <w:color w:val="1B1B1B"/>
          <w:sz w:val="21"/>
          <w:szCs w:val="21"/>
        </w:rPr>
        <w:t xml:space="preserve">ajustando a la par </w:t>
      </w:r>
      <w:r w:rsidRPr="0062271C">
        <w:rPr>
          <w:rFonts w:ascii="Abadi" w:hAnsi="Abadi" w:cs="Arial"/>
          <w:color w:val="2E2E2E"/>
          <w:sz w:val="21"/>
          <w:szCs w:val="21"/>
        </w:rPr>
        <w:t xml:space="preserve">dicho </w:t>
      </w:r>
      <w:r w:rsidRPr="0062271C">
        <w:rPr>
          <w:rFonts w:ascii="Abadi" w:hAnsi="Abadi" w:cs="Arial"/>
          <w:color w:val="1B1B1B"/>
          <w:sz w:val="21"/>
          <w:szCs w:val="21"/>
        </w:rPr>
        <w:t>delito en su tipo básico a</w:t>
      </w:r>
      <w:r>
        <w:rPr>
          <w:rFonts w:ascii="Abadi" w:hAnsi="Abadi" w:cs="Arial"/>
          <w:color w:val="1B1B1B"/>
          <w:sz w:val="21"/>
          <w:szCs w:val="21"/>
        </w:rPr>
        <w:t xml:space="preserve"> </w:t>
      </w:r>
      <w:r w:rsidRPr="0062271C">
        <w:rPr>
          <w:rFonts w:ascii="Abadi" w:hAnsi="Abadi" w:cs="Arial"/>
          <w:color w:val="1B1B1B"/>
          <w:sz w:val="21"/>
          <w:szCs w:val="21"/>
        </w:rPr>
        <w:t>uno de resultado formal</w:t>
      </w:r>
      <w:r w:rsidRPr="0062271C">
        <w:rPr>
          <w:rFonts w:ascii="Abadi" w:hAnsi="Abadi" w:cs="Arial"/>
          <w:color w:val="444444"/>
          <w:sz w:val="21"/>
          <w:szCs w:val="21"/>
        </w:rPr>
        <w:t xml:space="preserve">, </w:t>
      </w:r>
      <w:r w:rsidRPr="0062271C">
        <w:rPr>
          <w:rFonts w:ascii="Abadi" w:hAnsi="Abadi" w:cs="Arial"/>
          <w:color w:val="1B1B1B"/>
          <w:sz w:val="21"/>
          <w:szCs w:val="21"/>
        </w:rPr>
        <w:t>y material en una de sus agravantes</w:t>
      </w:r>
      <w:r w:rsidRPr="0062271C">
        <w:rPr>
          <w:rFonts w:ascii="Abadi" w:hAnsi="Abadi" w:cs="Arial"/>
          <w:color w:val="444444"/>
          <w:sz w:val="21"/>
          <w:szCs w:val="21"/>
        </w:rPr>
        <w:t>.</w:t>
      </w:r>
    </w:p>
    <w:p w14:paraId="0B8C0337" w14:textId="77777777" w:rsidR="00E629C7" w:rsidRDefault="00E629C7" w:rsidP="00E629C7">
      <w:pPr>
        <w:autoSpaceDE w:val="0"/>
        <w:autoSpaceDN w:val="0"/>
        <w:adjustRightInd w:val="0"/>
        <w:jc w:val="both"/>
        <w:rPr>
          <w:rFonts w:ascii="Abadi" w:hAnsi="Abadi" w:cs="Arial"/>
          <w:b/>
          <w:bCs/>
          <w:color w:val="1B1B1B"/>
          <w:sz w:val="21"/>
          <w:szCs w:val="21"/>
        </w:rPr>
      </w:pPr>
    </w:p>
    <w:p w14:paraId="1563FD25" w14:textId="77777777" w:rsidR="00E629C7" w:rsidRPr="0062271C" w:rsidRDefault="00E629C7" w:rsidP="00E629C7">
      <w:pPr>
        <w:autoSpaceDE w:val="0"/>
        <w:autoSpaceDN w:val="0"/>
        <w:adjustRightInd w:val="0"/>
        <w:jc w:val="both"/>
        <w:rPr>
          <w:rFonts w:ascii="Abadi" w:hAnsi="Abadi" w:cs="Arial"/>
          <w:color w:val="444444"/>
          <w:sz w:val="21"/>
          <w:szCs w:val="21"/>
        </w:rPr>
      </w:pPr>
      <w:r>
        <w:rPr>
          <w:rFonts w:ascii="Abadi" w:hAnsi="Abadi" w:cs="Arial"/>
          <w:b/>
          <w:bCs/>
          <w:color w:val="1B1B1B"/>
          <w:sz w:val="21"/>
          <w:szCs w:val="21"/>
        </w:rPr>
        <w:t>II</w:t>
      </w:r>
      <w:r w:rsidRPr="0062271C">
        <w:rPr>
          <w:rFonts w:ascii="Abadi" w:hAnsi="Abadi" w:cs="Arial"/>
          <w:b/>
          <w:bCs/>
          <w:color w:val="1B1B1B"/>
          <w:sz w:val="21"/>
          <w:szCs w:val="21"/>
        </w:rPr>
        <w:t xml:space="preserve">) Impacto administrativo. </w:t>
      </w:r>
      <w:r w:rsidRPr="0062271C">
        <w:rPr>
          <w:rFonts w:ascii="Abadi" w:hAnsi="Abadi" w:cs="Arial"/>
          <w:color w:val="2E2E2E"/>
          <w:sz w:val="21"/>
          <w:szCs w:val="21"/>
        </w:rPr>
        <w:t xml:space="preserve">La </w:t>
      </w:r>
      <w:r w:rsidRPr="0062271C">
        <w:rPr>
          <w:rFonts w:ascii="Abadi" w:hAnsi="Abadi" w:cs="Arial"/>
          <w:color w:val="1B1B1B"/>
          <w:sz w:val="21"/>
          <w:szCs w:val="21"/>
        </w:rPr>
        <w:t xml:space="preserve">iniciativa que </w:t>
      </w:r>
      <w:r w:rsidRPr="0062271C">
        <w:rPr>
          <w:rFonts w:ascii="Abadi" w:hAnsi="Abadi" w:cs="Arial"/>
          <w:color w:val="2E2E2E"/>
          <w:sz w:val="21"/>
          <w:szCs w:val="21"/>
        </w:rPr>
        <w:t xml:space="preserve">se </w:t>
      </w:r>
      <w:r w:rsidRPr="0062271C">
        <w:rPr>
          <w:rFonts w:ascii="Abadi" w:hAnsi="Abadi" w:cs="Arial"/>
          <w:color w:val="1B1B1B"/>
          <w:sz w:val="21"/>
          <w:szCs w:val="21"/>
        </w:rPr>
        <w:t>plantea impactará de</w:t>
      </w:r>
      <w:r>
        <w:rPr>
          <w:rFonts w:ascii="Abadi" w:hAnsi="Abadi" w:cs="Arial"/>
          <w:color w:val="1B1B1B"/>
          <w:sz w:val="21"/>
          <w:szCs w:val="21"/>
        </w:rPr>
        <w:t xml:space="preserve"> </w:t>
      </w:r>
      <w:r w:rsidRPr="0062271C">
        <w:rPr>
          <w:rFonts w:ascii="Abadi" w:hAnsi="Abadi" w:cs="Arial"/>
          <w:color w:val="1B1B1B"/>
          <w:sz w:val="21"/>
          <w:szCs w:val="21"/>
        </w:rPr>
        <w:t xml:space="preserve">manera directa </w:t>
      </w:r>
      <w:r w:rsidRPr="0062271C">
        <w:rPr>
          <w:rFonts w:ascii="Abadi" w:hAnsi="Abadi" w:cs="Arial"/>
          <w:color w:val="2E2E2E"/>
          <w:sz w:val="21"/>
          <w:szCs w:val="21"/>
        </w:rPr>
        <w:t xml:space="preserve">en </w:t>
      </w:r>
      <w:r w:rsidRPr="0062271C">
        <w:rPr>
          <w:rFonts w:ascii="Abadi" w:hAnsi="Abadi" w:cs="Arial"/>
          <w:color w:val="1B1B1B"/>
          <w:sz w:val="21"/>
          <w:szCs w:val="21"/>
        </w:rPr>
        <w:t xml:space="preserve">una </w:t>
      </w:r>
      <w:r w:rsidRPr="0062271C">
        <w:rPr>
          <w:rFonts w:ascii="Abadi" w:hAnsi="Abadi" w:cs="Arial"/>
          <w:color w:val="2E2E2E"/>
          <w:sz w:val="21"/>
          <w:szCs w:val="21"/>
        </w:rPr>
        <w:t xml:space="preserve">adecuada </w:t>
      </w:r>
      <w:r w:rsidRPr="0062271C">
        <w:rPr>
          <w:rFonts w:ascii="Abadi" w:hAnsi="Abadi" w:cs="Arial"/>
          <w:color w:val="1B1B1B"/>
          <w:sz w:val="21"/>
          <w:szCs w:val="21"/>
        </w:rPr>
        <w:t>prevención</w:t>
      </w:r>
      <w:r w:rsidRPr="0062271C">
        <w:rPr>
          <w:rFonts w:ascii="Abadi" w:hAnsi="Abadi" w:cs="Arial"/>
          <w:color w:val="444444"/>
          <w:sz w:val="21"/>
          <w:szCs w:val="21"/>
        </w:rPr>
        <w:t xml:space="preserve">, </w:t>
      </w:r>
      <w:r w:rsidRPr="0062271C">
        <w:rPr>
          <w:rFonts w:ascii="Abadi" w:hAnsi="Abadi" w:cs="Arial"/>
          <w:color w:val="1B1B1B"/>
          <w:sz w:val="21"/>
          <w:szCs w:val="21"/>
        </w:rPr>
        <w:t xml:space="preserve">procuración </w:t>
      </w:r>
      <w:r w:rsidRPr="0062271C">
        <w:rPr>
          <w:rFonts w:ascii="Abadi" w:hAnsi="Abadi" w:cs="Arial"/>
          <w:color w:val="2E2E2E"/>
          <w:sz w:val="21"/>
          <w:szCs w:val="21"/>
        </w:rPr>
        <w:t xml:space="preserve">e </w:t>
      </w:r>
      <w:r w:rsidRPr="0062271C">
        <w:rPr>
          <w:rFonts w:ascii="Abadi" w:hAnsi="Abadi" w:cs="Arial"/>
          <w:color w:val="1B1B1B"/>
          <w:sz w:val="21"/>
          <w:szCs w:val="21"/>
        </w:rPr>
        <w:t>impartición</w:t>
      </w:r>
      <w:r>
        <w:rPr>
          <w:rFonts w:ascii="Abadi" w:hAnsi="Abadi" w:cs="Arial"/>
          <w:color w:val="1B1B1B"/>
          <w:sz w:val="21"/>
          <w:szCs w:val="21"/>
        </w:rPr>
        <w:t xml:space="preserve"> </w:t>
      </w:r>
      <w:r w:rsidRPr="0062271C">
        <w:rPr>
          <w:rFonts w:ascii="Abadi" w:hAnsi="Abadi" w:cs="Arial"/>
          <w:color w:val="1B1B1B"/>
          <w:sz w:val="21"/>
          <w:szCs w:val="21"/>
        </w:rPr>
        <w:t>de justicia</w:t>
      </w:r>
      <w:r w:rsidRPr="0062271C">
        <w:rPr>
          <w:rFonts w:ascii="Abadi" w:hAnsi="Abadi" w:cs="Arial"/>
          <w:color w:val="444444"/>
          <w:sz w:val="21"/>
          <w:szCs w:val="21"/>
        </w:rPr>
        <w:t>.</w:t>
      </w:r>
    </w:p>
    <w:p w14:paraId="37F335B4" w14:textId="77777777" w:rsidR="00E629C7" w:rsidRDefault="00E629C7" w:rsidP="00E629C7">
      <w:pPr>
        <w:autoSpaceDE w:val="0"/>
        <w:autoSpaceDN w:val="0"/>
        <w:adjustRightInd w:val="0"/>
        <w:jc w:val="both"/>
        <w:rPr>
          <w:rFonts w:ascii="Abadi" w:hAnsi="Abadi" w:cs="Arial"/>
          <w:color w:val="1B1B1B"/>
          <w:sz w:val="21"/>
          <w:szCs w:val="21"/>
        </w:rPr>
      </w:pPr>
    </w:p>
    <w:p w14:paraId="08601C40" w14:textId="77777777" w:rsidR="00E629C7" w:rsidRPr="0062271C" w:rsidRDefault="00E629C7" w:rsidP="00E629C7">
      <w:pPr>
        <w:autoSpaceDE w:val="0"/>
        <w:autoSpaceDN w:val="0"/>
        <w:adjustRightInd w:val="0"/>
        <w:jc w:val="both"/>
        <w:rPr>
          <w:rFonts w:ascii="Abadi" w:hAnsi="Abadi" w:cs="Arial"/>
          <w:color w:val="444444"/>
          <w:sz w:val="21"/>
          <w:szCs w:val="21"/>
        </w:rPr>
      </w:pPr>
      <w:r w:rsidRPr="00C828CB">
        <w:rPr>
          <w:rFonts w:ascii="Abadi" w:hAnsi="Abadi" w:cs="Arial"/>
          <w:b/>
          <w:bCs/>
          <w:color w:val="1B1B1B"/>
          <w:sz w:val="21"/>
          <w:szCs w:val="21"/>
        </w:rPr>
        <w:t>III)</w:t>
      </w:r>
      <w:r w:rsidRPr="0062271C">
        <w:rPr>
          <w:rFonts w:ascii="Abadi" w:hAnsi="Abadi" w:cs="Arial"/>
          <w:color w:val="1B1B1B"/>
          <w:sz w:val="21"/>
          <w:szCs w:val="21"/>
        </w:rPr>
        <w:t xml:space="preserve"> </w:t>
      </w:r>
      <w:r w:rsidRPr="0062271C">
        <w:rPr>
          <w:rFonts w:ascii="Abadi" w:hAnsi="Abadi" w:cs="Arial"/>
          <w:b/>
          <w:bCs/>
          <w:color w:val="1B1B1B"/>
          <w:sz w:val="21"/>
          <w:szCs w:val="21"/>
        </w:rPr>
        <w:t xml:space="preserve">Impacto presupuestario. </w:t>
      </w:r>
      <w:r w:rsidRPr="0062271C">
        <w:rPr>
          <w:rFonts w:ascii="Abadi" w:hAnsi="Abadi" w:cs="Arial"/>
          <w:color w:val="1B1B1B"/>
          <w:sz w:val="21"/>
          <w:szCs w:val="21"/>
        </w:rPr>
        <w:t xml:space="preserve">La presente </w:t>
      </w:r>
      <w:r w:rsidRPr="0062271C">
        <w:rPr>
          <w:rFonts w:ascii="Abadi" w:hAnsi="Abadi" w:cs="Arial"/>
          <w:color w:val="2E2E2E"/>
          <w:sz w:val="21"/>
          <w:szCs w:val="21"/>
        </w:rPr>
        <w:t xml:space="preserve">iniciativa </w:t>
      </w:r>
      <w:r w:rsidRPr="0062271C">
        <w:rPr>
          <w:rFonts w:ascii="Abadi" w:hAnsi="Abadi" w:cs="Arial"/>
          <w:color w:val="1B1B1B"/>
          <w:sz w:val="21"/>
          <w:szCs w:val="21"/>
        </w:rPr>
        <w:t>no tiene impacto</w:t>
      </w:r>
      <w:r>
        <w:rPr>
          <w:rFonts w:ascii="Abadi" w:hAnsi="Abadi" w:cs="Arial"/>
          <w:color w:val="1B1B1B"/>
          <w:sz w:val="21"/>
          <w:szCs w:val="21"/>
        </w:rPr>
        <w:t xml:space="preserve"> </w:t>
      </w:r>
      <w:r w:rsidRPr="0062271C">
        <w:rPr>
          <w:rFonts w:ascii="Abadi" w:hAnsi="Abadi" w:cs="Arial"/>
          <w:color w:val="1B1B1B"/>
          <w:sz w:val="21"/>
          <w:szCs w:val="21"/>
        </w:rPr>
        <w:t>presupuest</w:t>
      </w:r>
      <w:r>
        <w:rPr>
          <w:rFonts w:ascii="Abadi" w:hAnsi="Abadi" w:cs="Arial"/>
          <w:color w:val="1B1B1B"/>
          <w:sz w:val="21"/>
          <w:szCs w:val="21"/>
        </w:rPr>
        <w:t>al</w:t>
      </w:r>
      <w:r w:rsidRPr="0062271C">
        <w:rPr>
          <w:rFonts w:ascii="Abadi" w:hAnsi="Abadi" w:cs="Arial"/>
          <w:color w:val="1B1B1B"/>
          <w:sz w:val="21"/>
          <w:szCs w:val="21"/>
        </w:rPr>
        <w:t xml:space="preserve"> al no traer consigo la generación de nuevas plazas o</w:t>
      </w:r>
      <w:r>
        <w:rPr>
          <w:rFonts w:ascii="Abadi" w:hAnsi="Abadi" w:cs="Arial"/>
          <w:color w:val="1B1B1B"/>
          <w:sz w:val="21"/>
          <w:szCs w:val="21"/>
        </w:rPr>
        <w:t xml:space="preserve"> </w:t>
      </w:r>
      <w:r w:rsidRPr="0062271C">
        <w:rPr>
          <w:rFonts w:ascii="Abadi" w:hAnsi="Abadi" w:cs="Arial"/>
          <w:color w:val="2E2E2E"/>
          <w:sz w:val="21"/>
          <w:szCs w:val="21"/>
        </w:rPr>
        <w:t xml:space="preserve">cambios en </w:t>
      </w:r>
      <w:r w:rsidRPr="0062271C">
        <w:rPr>
          <w:rFonts w:ascii="Abadi" w:hAnsi="Abadi" w:cs="Arial"/>
          <w:color w:val="1B1B1B"/>
          <w:sz w:val="21"/>
          <w:szCs w:val="21"/>
        </w:rPr>
        <w:t xml:space="preserve">la </w:t>
      </w:r>
      <w:r w:rsidRPr="0062271C">
        <w:rPr>
          <w:rFonts w:ascii="Abadi" w:hAnsi="Abadi" w:cs="Arial"/>
          <w:color w:val="2E2E2E"/>
          <w:sz w:val="21"/>
          <w:szCs w:val="21"/>
        </w:rPr>
        <w:t xml:space="preserve">estructura </w:t>
      </w:r>
      <w:r w:rsidRPr="0062271C">
        <w:rPr>
          <w:rFonts w:ascii="Abadi" w:hAnsi="Abadi" w:cs="Arial"/>
          <w:color w:val="1B1B1B"/>
          <w:sz w:val="21"/>
          <w:szCs w:val="21"/>
        </w:rPr>
        <w:t>administrativa</w:t>
      </w:r>
      <w:r w:rsidRPr="0062271C">
        <w:rPr>
          <w:rFonts w:ascii="Abadi" w:hAnsi="Abadi" w:cs="Arial"/>
          <w:color w:val="444444"/>
          <w:sz w:val="21"/>
          <w:szCs w:val="21"/>
        </w:rPr>
        <w:t>.</w:t>
      </w:r>
    </w:p>
    <w:p w14:paraId="6A287F44" w14:textId="77777777" w:rsidR="00E629C7" w:rsidRDefault="00E629C7" w:rsidP="00E629C7">
      <w:pPr>
        <w:autoSpaceDE w:val="0"/>
        <w:autoSpaceDN w:val="0"/>
        <w:adjustRightInd w:val="0"/>
        <w:jc w:val="both"/>
        <w:rPr>
          <w:rFonts w:ascii="Abadi" w:hAnsi="Abadi" w:cs="Arial"/>
          <w:b/>
          <w:bCs/>
          <w:color w:val="1B1B1B"/>
          <w:sz w:val="21"/>
          <w:szCs w:val="21"/>
        </w:rPr>
      </w:pPr>
    </w:p>
    <w:p w14:paraId="2EA74080" w14:textId="77777777" w:rsidR="00E629C7" w:rsidRPr="0062271C" w:rsidRDefault="00E629C7" w:rsidP="00E629C7">
      <w:pPr>
        <w:autoSpaceDE w:val="0"/>
        <w:autoSpaceDN w:val="0"/>
        <w:adjustRightInd w:val="0"/>
        <w:jc w:val="both"/>
        <w:rPr>
          <w:rFonts w:ascii="Abadi" w:hAnsi="Abadi" w:cs="Arial"/>
          <w:color w:val="1B1B1B"/>
          <w:sz w:val="21"/>
          <w:szCs w:val="21"/>
        </w:rPr>
      </w:pPr>
      <w:r w:rsidRPr="0062271C">
        <w:rPr>
          <w:rFonts w:ascii="Abadi" w:hAnsi="Abadi" w:cs="Arial"/>
          <w:b/>
          <w:bCs/>
          <w:color w:val="1B1B1B"/>
          <w:sz w:val="21"/>
          <w:szCs w:val="21"/>
        </w:rPr>
        <w:t xml:space="preserve">IV) Impacto social. </w:t>
      </w:r>
      <w:r w:rsidRPr="0062271C">
        <w:rPr>
          <w:rFonts w:ascii="Abadi" w:hAnsi="Abadi" w:cs="Arial"/>
          <w:color w:val="1B1B1B"/>
          <w:sz w:val="21"/>
          <w:szCs w:val="21"/>
        </w:rPr>
        <w:t xml:space="preserve">Permitirá </w:t>
      </w:r>
      <w:r w:rsidRPr="0062271C">
        <w:rPr>
          <w:rFonts w:ascii="Abadi" w:hAnsi="Abadi" w:cs="Arial"/>
          <w:color w:val="2E2E2E"/>
          <w:sz w:val="21"/>
          <w:szCs w:val="21"/>
        </w:rPr>
        <w:t xml:space="preserve">el </w:t>
      </w:r>
      <w:r w:rsidRPr="0062271C">
        <w:rPr>
          <w:rFonts w:ascii="Abadi" w:hAnsi="Abadi" w:cs="Arial"/>
          <w:color w:val="1B1B1B"/>
          <w:sz w:val="21"/>
          <w:szCs w:val="21"/>
        </w:rPr>
        <w:t xml:space="preserve">fortalecimiento de las acciones </w:t>
      </w:r>
      <w:r w:rsidRPr="0062271C">
        <w:rPr>
          <w:rFonts w:ascii="Abadi" w:hAnsi="Abadi" w:cs="Arial"/>
          <w:color w:val="2E2E2E"/>
          <w:sz w:val="21"/>
          <w:szCs w:val="21"/>
        </w:rPr>
        <w:t xml:space="preserve">en </w:t>
      </w:r>
      <w:r w:rsidRPr="0062271C">
        <w:rPr>
          <w:rFonts w:ascii="Abadi" w:hAnsi="Abadi" w:cs="Arial"/>
          <w:color w:val="1B1B1B"/>
          <w:sz w:val="21"/>
          <w:szCs w:val="21"/>
        </w:rPr>
        <w:t>materia</w:t>
      </w:r>
      <w:r>
        <w:rPr>
          <w:rFonts w:ascii="Abadi" w:hAnsi="Abadi" w:cs="Arial"/>
          <w:color w:val="1B1B1B"/>
          <w:sz w:val="21"/>
          <w:szCs w:val="21"/>
        </w:rPr>
        <w:t xml:space="preserve"> </w:t>
      </w:r>
      <w:r w:rsidRPr="0062271C">
        <w:rPr>
          <w:rFonts w:ascii="Abadi" w:hAnsi="Abadi" w:cs="Arial"/>
          <w:color w:val="1B1B1B"/>
          <w:sz w:val="21"/>
          <w:szCs w:val="21"/>
        </w:rPr>
        <w:t xml:space="preserve">de seguridad y procuración de justicia </w:t>
      </w:r>
      <w:r w:rsidRPr="0062271C">
        <w:rPr>
          <w:rFonts w:ascii="Abadi" w:hAnsi="Abadi" w:cs="Arial"/>
          <w:color w:val="2E2E2E"/>
          <w:sz w:val="21"/>
          <w:szCs w:val="21"/>
        </w:rPr>
        <w:t xml:space="preserve">en </w:t>
      </w:r>
      <w:r w:rsidRPr="0062271C">
        <w:rPr>
          <w:rFonts w:ascii="Abadi" w:hAnsi="Abadi" w:cs="Arial"/>
          <w:color w:val="1B1B1B"/>
          <w:sz w:val="21"/>
          <w:szCs w:val="21"/>
        </w:rPr>
        <w:t xml:space="preserve">el territorio </w:t>
      </w:r>
      <w:r w:rsidRPr="0062271C">
        <w:rPr>
          <w:rFonts w:ascii="Abadi" w:hAnsi="Abadi" w:cs="Arial"/>
          <w:color w:val="2E2E2E"/>
          <w:sz w:val="21"/>
          <w:szCs w:val="21"/>
        </w:rPr>
        <w:t xml:space="preserve">estatal, </w:t>
      </w:r>
      <w:r w:rsidRPr="0062271C">
        <w:rPr>
          <w:rFonts w:ascii="Abadi" w:hAnsi="Abadi" w:cs="Arial"/>
          <w:color w:val="1B1B1B"/>
          <w:sz w:val="21"/>
          <w:szCs w:val="21"/>
        </w:rPr>
        <w:t xml:space="preserve">lo que </w:t>
      </w:r>
      <w:r w:rsidRPr="0062271C">
        <w:rPr>
          <w:rFonts w:ascii="Abadi" w:hAnsi="Abadi" w:cs="Arial"/>
          <w:color w:val="2E2E2E"/>
          <w:sz w:val="21"/>
          <w:szCs w:val="21"/>
        </w:rPr>
        <w:t>se</w:t>
      </w:r>
      <w:r>
        <w:rPr>
          <w:rFonts w:ascii="Abadi" w:hAnsi="Abadi" w:cs="Arial"/>
          <w:color w:val="2E2E2E"/>
          <w:sz w:val="21"/>
          <w:szCs w:val="21"/>
        </w:rPr>
        <w:t xml:space="preserve"> </w:t>
      </w:r>
      <w:r w:rsidRPr="0062271C">
        <w:rPr>
          <w:rFonts w:ascii="Abadi" w:hAnsi="Abadi" w:cs="Arial"/>
          <w:color w:val="1B1B1B"/>
          <w:sz w:val="21"/>
          <w:szCs w:val="21"/>
        </w:rPr>
        <w:t xml:space="preserve">traducirá </w:t>
      </w:r>
      <w:r w:rsidRPr="0062271C">
        <w:rPr>
          <w:rFonts w:ascii="Abadi" w:hAnsi="Abadi" w:cs="Arial"/>
          <w:color w:val="2E2E2E"/>
          <w:sz w:val="21"/>
          <w:szCs w:val="21"/>
        </w:rPr>
        <w:t xml:space="preserve">en el </w:t>
      </w:r>
      <w:r w:rsidRPr="0062271C">
        <w:rPr>
          <w:rFonts w:ascii="Abadi" w:hAnsi="Abadi" w:cs="Arial"/>
          <w:color w:val="1B1B1B"/>
          <w:sz w:val="21"/>
          <w:szCs w:val="21"/>
        </w:rPr>
        <w:t xml:space="preserve">fortalecimiento del combate </w:t>
      </w:r>
      <w:r w:rsidRPr="0062271C">
        <w:rPr>
          <w:rFonts w:ascii="Abadi" w:hAnsi="Abadi" w:cs="Arial"/>
          <w:color w:val="2E2E2E"/>
          <w:sz w:val="21"/>
          <w:szCs w:val="21"/>
        </w:rPr>
        <w:t xml:space="preserve">a </w:t>
      </w:r>
      <w:r w:rsidRPr="0062271C">
        <w:rPr>
          <w:rFonts w:ascii="Abadi" w:hAnsi="Abadi" w:cs="Arial"/>
          <w:color w:val="1B1B1B"/>
          <w:sz w:val="21"/>
          <w:szCs w:val="21"/>
        </w:rPr>
        <w:t>la delincuencia y a la</w:t>
      </w:r>
      <w:r>
        <w:rPr>
          <w:rFonts w:ascii="Abadi" w:hAnsi="Abadi" w:cs="Arial"/>
          <w:color w:val="1B1B1B"/>
          <w:sz w:val="21"/>
          <w:szCs w:val="21"/>
        </w:rPr>
        <w:t xml:space="preserve"> </w:t>
      </w:r>
      <w:r w:rsidRPr="0062271C">
        <w:rPr>
          <w:rFonts w:ascii="Abadi" w:hAnsi="Abadi" w:cs="Arial"/>
          <w:color w:val="1B1B1B"/>
          <w:sz w:val="21"/>
          <w:szCs w:val="21"/>
        </w:rPr>
        <w:t>impunidad</w:t>
      </w:r>
      <w:r w:rsidRPr="0062271C">
        <w:rPr>
          <w:rFonts w:ascii="Abadi" w:hAnsi="Abadi" w:cs="Arial"/>
          <w:color w:val="444444"/>
          <w:sz w:val="21"/>
          <w:szCs w:val="21"/>
        </w:rPr>
        <w:t xml:space="preserve">, </w:t>
      </w:r>
      <w:r w:rsidRPr="0062271C">
        <w:rPr>
          <w:rFonts w:ascii="Abadi" w:hAnsi="Abadi" w:cs="Arial"/>
          <w:color w:val="1B1B1B"/>
          <w:sz w:val="21"/>
          <w:szCs w:val="21"/>
        </w:rPr>
        <w:t xml:space="preserve">así </w:t>
      </w:r>
      <w:r w:rsidRPr="0062271C">
        <w:rPr>
          <w:rFonts w:ascii="Abadi" w:hAnsi="Abadi" w:cs="Arial"/>
          <w:color w:val="2E2E2E"/>
          <w:sz w:val="21"/>
          <w:szCs w:val="21"/>
        </w:rPr>
        <w:t xml:space="preserve">como </w:t>
      </w:r>
      <w:r w:rsidRPr="0062271C">
        <w:rPr>
          <w:rFonts w:ascii="Abadi" w:hAnsi="Abadi" w:cs="Arial"/>
          <w:color w:val="1B1B1B"/>
          <w:sz w:val="21"/>
          <w:szCs w:val="21"/>
        </w:rPr>
        <w:t>a la protección de la víctima y la garantía de sus</w:t>
      </w:r>
      <w:r>
        <w:rPr>
          <w:rFonts w:ascii="Abadi" w:hAnsi="Abadi" w:cs="Arial"/>
          <w:color w:val="1B1B1B"/>
          <w:sz w:val="21"/>
          <w:szCs w:val="21"/>
        </w:rPr>
        <w:t xml:space="preserve"> </w:t>
      </w:r>
      <w:r w:rsidRPr="0062271C">
        <w:rPr>
          <w:rFonts w:ascii="Abadi" w:hAnsi="Abadi" w:cs="Arial"/>
          <w:color w:val="1B1B1B"/>
          <w:sz w:val="21"/>
          <w:szCs w:val="21"/>
        </w:rPr>
        <w:t>derechos.</w:t>
      </w:r>
    </w:p>
    <w:p w14:paraId="61623E72" w14:textId="77777777" w:rsidR="00E629C7" w:rsidRDefault="00E629C7" w:rsidP="00E629C7">
      <w:pPr>
        <w:autoSpaceDE w:val="0"/>
        <w:autoSpaceDN w:val="0"/>
        <w:adjustRightInd w:val="0"/>
        <w:jc w:val="both"/>
        <w:rPr>
          <w:rFonts w:ascii="Abadi" w:hAnsi="Abadi" w:cs="Arial"/>
          <w:color w:val="1B1B1B"/>
          <w:sz w:val="21"/>
          <w:szCs w:val="21"/>
        </w:rPr>
      </w:pPr>
    </w:p>
    <w:p w14:paraId="1102945A" w14:textId="77777777" w:rsidR="00E629C7" w:rsidRPr="0062271C" w:rsidRDefault="00E629C7" w:rsidP="00E629C7">
      <w:pPr>
        <w:autoSpaceDE w:val="0"/>
        <w:autoSpaceDN w:val="0"/>
        <w:adjustRightInd w:val="0"/>
        <w:ind w:firstLine="708"/>
        <w:jc w:val="both"/>
        <w:rPr>
          <w:rFonts w:ascii="Abadi" w:hAnsi="Abadi" w:cs="Arial"/>
          <w:color w:val="444444"/>
          <w:sz w:val="21"/>
          <w:szCs w:val="21"/>
        </w:rPr>
      </w:pPr>
      <w:r w:rsidRPr="0062271C">
        <w:rPr>
          <w:rFonts w:ascii="Abadi" w:hAnsi="Abadi" w:cs="Arial"/>
          <w:color w:val="1B1B1B"/>
          <w:sz w:val="21"/>
          <w:szCs w:val="21"/>
        </w:rPr>
        <w:t>Para mejor comprensión de la modificación</w:t>
      </w:r>
      <w:r w:rsidRPr="0062271C">
        <w:rPr>
          <w:rFonts w:ascii="Abadi" w:hAnsi="Abadi" w:cs="Arial"/>
          <w:color w:val="444444"/>
          <w:sz w:val="21"/>
          <w:szCs w:val="21"/>
        </w:rPr>
        <w:t xml:space="preserve">, </w:t>
      </w:r>
      <w:r w:rsidRPr="0062271C">
        <w:rPr>
          <w:rFonts w:ascii="Abadi" w:hAnsi="Abadi" w:cs="Arial"/>
          <w:color w:val="1B1B1B"/>
          <w:sz w:val="21"/>
          <w:szCs w:val="21"/>
        </w:rPr>
        <w:t xml:space="preserve">la propuesta </w:t>
      </w:r>
      <w:r w:rsidRPr="0062271C">
        <w:rPr>
          <w:rFonts w:ascii="Abadi" w:hAnsi="Abadi" w:cs="Arial"/>
          <w:color w:val="2E2E2E"/>
          <w:sz w:val="21"/>
          <w:szCs w:val="21"/>
        </w:rPr>
        <w:t xml:space="preserve">se </w:t>
      </w:r>
      <w:r w:rsidRPr="0062271C">
        <w:rPr>
          <w:rFonts w:ascii="Abadi" w:hAnsi="Abadi" w:cs="Arial"/>
          <w:color w:val="1B1B1B"/>
          <w:sz w:val="21"/>
          <w:szCs w:val="21"/>
        </w:rPr>
        <w:t xml:space="preserve">presenta </w:t>
      </w:r>
      <w:r w:rsidRPr="0062271C">
        <w:rPr>
          <w:rFonts w:ascii="Abadi" w:hAnsi="Abadi" w:cs="Arial"/>
          <w:color w:val="2E2E2E"/>
          <w:sz w:val="21"/>
          <w:szCs w:val="21"/>
        </w:rPr>
        <w:t>en el</w:t>
      </w:r>
      <w:r>
        <w:rPr>
          <w:rFonts w:ascii="Abadi" w:hAnsi="Abadi" w:cs="Arial"/>
          <w:color w:val="2E2E2E"/>
          <w:sz w:val="21"/>
          <w:szCs w:val="21"/>
        </w:rPr>
        <w:t xml:space="preserve"> </w:t>
      </w:r>
      <w:r w:rsidRPr="0062271C">
        <w:rPr>
          <w:rFonts w:ascii="Abadi" w:hAnsi="Abadi" w:cs="Arial"/>
          <w:color w:val="2E2E2E"/>
          <w:sz w:val="21"/>
          <w:szCs w:val="21"/>
        </w:rPr>
        <w:t xml:space="preserve">siguiente cuadro </w:t>
      </w:r>
      <w:r w:rsidRPr="0062271C">
        <w:rPr>
          <w:rFonts w:ascii="Abadi" w:hAnsi="Abadi" w:cs="Arial"/>
          <w:color w:val="1B1B1B"/>
          <w:sz w:val="21"/>
          <w:szCs w:val="21"/>
        </w:rPr>
        <w:t>comparativo</w:t>
      </w:r>
      <w:r w:rsidRPr="0062271C">
        <w:rPr>
          <w:rFonts w:ascii="Abadi" w:hAnsi="Abadi" w:cs="Arial"/>
          <w:color w:val="444444"/>
          <w:sz w:val="21"/>
          <w:szCs w:val="21"/>
        </w:rPr>
        <w:t>:</w:t>
      </w:r>
    </w:p>
    <w:p w14:paraId="19EA8169" w14:textId="77777777" w:rsidR="00F9404F" w:rsidRDefault="00F9404F" w:rsidP="00233D5E">
      <w:pPr>
        <w:pStyle w:val="Textoindependiente"/>
        <w:kinsoku w:val="0"/>
        <w:overflowPunct w:val="0"/>
        <w:rPr>
          <w:rFonts w:ascii="Abadi" w:hAnsi="Abadi"/>
          <w:b w:val="0"/>
          <w:bCs w:val="0"/>
          <w:sz w:val="21"/>
          <w:szCs w:val="21"/>
        </w:rPr>
      </w:pPr>
    </w:p>
    <w:p w14:paraId="73B76F2F" w14:textId="54FCF7B5" w:rsidR="00E629C7" w:rsidRDefault="00101E5C"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drawing>
          <wp:inline distT="0" distB="0" distL="0" distR="0" wp14:anchorId="07B7B499" wp14:editId="607789BF">
            <wp:extent cx="2610485" cy="443980"/>
            <wp:effectExtent l="0" t="0" r="0" b="0"/>
            <wp:docPr id="1097550034" name="Imagen 1097550034">
              <a:extLst xmlns:a="http://schemas.openxmlformats.org/drawingml/2006/main">
                <a:ext uri="{FF2B5EF4-FFF2-40B4-BE49-F238E27FC236}">
                  <a16:creationId xmlns:a16="http://schemas.microsoft.com/office/drawing/2014/main" id="{EF8FDCDB-003E-99E6-2FF0-FDA13FF2A1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F8FDCDB-003E-99E6-2FF0-FDA13FF2A167}"/>
                        </a:ext>
                      </a:extLst>
                    </pic:cNvPr>
                    <pic:cNvPicPr>
                      <a:picLocks noChangeAspect="1"/>
                    </pic:cNvPicPr>
                  </pic:nvPicPr>
                  <pic:blipFill rotWithShape="1">
                    <a:blip r:embed="rId35"/>
                    <a:srcRect l="29348" t="45988" r="34239" b="42992"/>
                    <a:stretch/>
                  </pic:blipFill>
                  <pic:spPr>
                    <a:xfrm>
                      <a:off x="0" y="0"/>
                      <a:ext cx="2610485" cy="443980"/>
                    </a:xfrm>
                    <a:prstGeom prst="rect">
                      <a:avLst/>
                    </a:prstGeom>
                  </pic:spPr>
                </pic:pic>
              </a:graphicData>
            </a:graphic>
          </wp:inline>
        </w:drawing>
      </w:r>
    </w:p>
    <w:p w14:paraId="113E7462" w14:textId="24037BC4" w:rsidR="00313E12" w:rsidRDefault="00313E12"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lastRenderedPageBreak/>
        <w:drawing>
          <wp:inline distT="0" distB="0" distL="0" distR="0" wp14:anchorId="34AFCF77" wp14:editId="28B8BCAB">
            <wp:extent cx="2610485" cy="2988382"/>
            <wp:effectExtent l="0" t="0" r="0" b="2540"/>
            <wp:docPr id="1137992312" name="Imagen 1137992312" descr="Interfaz de usuario gráfica, Texto, Aplicación&#10;&#10;Descripción generada automáticamente">
              <a:extLst xmlns:a="http://schemas.openxmlformats.org/drawingml/2006/main">
                <a:ext uri="{FF2B5EF4-FFF2-40B4-BE49-F238E27FC236}">
                  <a16:creationId xmlns:a16="http://schemas.microsoft.com/office/drawing/2014/main" id="{36DAABD0-7961-6BD0-4E4B-03E0D0E0C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92312" name="Imagen 1137992312" descr="Interfaz de usuario gráfica, Texto, Aplicación&#10;&#10;Descripción generada automáticamente">
                      <a:extLst>
                        <a:ext uri="{FF2B5EF4-FFF2-40B4-BE49-F238E27FC236}">
                          <a16:creationId xmlns:a16="http://schemas.microsoft.com/office/drawing/2014/main" id="{36DAABD0-7961-6BD0-4E4B-03E0D0E0CA40}"/>
                        </a:ext>
                      </a:extLst>
                    </pic:cNvPr>
                    <pic:cNvPicPr>
                      <a:picLocks noChangeAspect="1"/>
                    </pic:cNvPicPr>
                  </pic:nvPicPr>
                  <pic:blipFill rotWithShape="1">
                    <a:blip r:embed="rId36"/>
                    <a:srcRect l="29022" t="16349" r="34239" b="8848"/>
                    <a:stretch/>
                  </pic:blipFill>
                  <pic:spPr>
                    <a:xfrm>
                      <a:off x="0" y="0"/>
                      <a:ext cx="2610485" cy="2988382"/>
                    </a:xfrm>
                    <a:prstGeom prst="rect">
                      <a:avLst/>
                    </a:prstGeom>
                  </pic:spPr>
                </pic:pic>
              </a:graphicData>
            </a:graphic>
          </wp:inline>
        </w:drawing>
      </w:r>
    </w:p>
    <w:p w14:paraId="6680F74B" w14:textId="7C9BD5FA" w:rsidR="00CC6580" w:rsidRDefault="00CC6580"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drawing>
          <wp:inline distT="0" distB="0" distL="0" distR="0" wp14:anchorId="016CE0F1" wp14:editId="22A19624">
            <wp:extent cx="2610485" cy="2951833"/>
            <wp:effectExtent l="0" t="0" r="0" b="1270"/>
            <wp:docPr id="10" name="Imagen 9" descr="Interfaz de usuario gráfica, Texto, Aplicación&#10;&#10;Descripción generada automáticamente">
              <a:extLst xmlns:a="http://schemas.openxmlformats.org/drawingml/2006/main">
                <a:ext uri="{FF2B5EF4-FFF2-40B4-BE49-F238E27FC236}">
                  <a16:creationId xmlns:a16="http://schemas.microsoft.com/office/drawing/2014/main" id="{AA42DB58-745D-A3E6-FEE9-821124CA0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nterfaz de usuario gráfica, Texto, Aplicación&#10;&#10;Descripción generada automáticamente">
                      <a:extLst>
                        <a:ext uri="{FF2B5EF4-FFF2-40B4-BE49-F238E27FC236}">
                          <a16:creationId xmlns:a16="http://schemas.microsoft.com/office/drawing/2014/main" id="{AA42DB58-745D-A3E6-FEE9-821124CA078A}"/>
                        </a:ext>
                      </a:extLst>
                    </pic:cNvPr>
                    <pic:cNvPicPr>
                      <a:picLocks noChangeAspect="1"/>
                    </pic:cNvPicPr>
                  </pic:nvPicPr>
                  <pic:blipFill rotWithShape="1">
                    <a:blip r:embed="rId37"/>
                    <a:srcRect l="28913" t="16349" r="34239" b="9546"/>
                    <a:stretch/>
                  </pic:blipFill>
                  <pic:spPr>
                    <a:xfrm>
                      <a:off x="0" y="0"/>
                      <a:ext cx="2610485" cy="2951833"/>
                    </a:xfrm>
                    <a:prstGeom prst="rect">
                      <a:avLst/>
                    </a:prstGeom>
                  </pic:spPr>
                </pic:pic>
              </a:graphicData>
            </a:graphic>
          </wp:inline>
        </w:drawing>
      </w:r>
    </w:p>
    <w:p w14:paraId="5593DD28" w14:textId="249824D2" w:rsidR="00A01FE0" w:rsidRDefault="00A01FE0"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drawing>
          <wp:inline distT="0" distB="0" distL="0" distR="0" wp14:anchorId="7BC9453B" wp14:editId="087D8828">
            <wp:extent cx="2610485" cy="2866619"/>
            <wp:effectExtent l="0" t="0" r="0" b="0"/>
            <wp:docPr id="12" name="Imagen 11" descr="Interfaz de usuario gráfica, Texto, Aplicación&#10;&#10;Descripción generada automáticamente">
              <a:extLst xmlns:a="http://schemas.openxmlformats.org/drawingml/2006/main">
                <a:ext uri="{FF2B5EF4-FFF2-40B4-BE49-F238E27FC236}">
                  <a16:creationId xmlns:a16="http://schemas.microsoft.com/office/drawing/2014/main" id="{C78CAFCF-6128-CD72-834D-F8E5DEE7F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nterfaz de usuario gráfica, Texto, Aplicación&#10;&#10;Descripción generada automáticamente">
                      <a:extLst>
                        <a:ext uri="{FF2B5EF4-FFF2-40B4-BE49-F238E27FC236}">
                          <a16:creationId xmlns:a16="http://schemas.microsoft.com/office/drawing/2014/main" id="{C78CAFCF-6128-CD72-834D-F8E5DEE7F59C}"/>
                        </a:ext>
                      </a:extLst>
                    </pic:cNvPr>
                    <pic:cNvPicPr>
                      <a:picLocks noChangeAspect="1"/>
                    </pic:cNvPicPr>
                  </pic:nvPicPr>
                  <pic:blipFill rotWithShape="1">
                    <a:blip r:embed="rId38"/>
                    <a:srcRect l="29239" t="14476" r="34239" b="14185"/>
                    <a:stretch/>
                  </pic:blipFill>
                  <pic:spPr>
                    <a:xfrm>
                      <a:off x="0" y="0"/>
                      <a:ext cx="2610485" cy="2866619"/>
                    </a:xfrm>
                    <a:prstGeom prst="rect">
                      <a:avLst/>
                    </a:prstGeom>
                  </pic:spPr>
                </pic:pic>
              </a:graphicData>
            </a:graphic>
          </wp:inline>
        </w:drawing>
      </w:r>
    </w:p>
    <w:p w14:paraId="5342C6E5" w14:textId="43D5247F" w:rsidR="004E33CD" w:rsidRDefault="004E33CD"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drawing>
          <wp:inline distT="0" distB="0" distL="0" distR="0" wp14:anchorId="62E5E5CA" wp14:editId="31B149E5">
            <wp:extent cx="2610485" cy="2986881"/>
            <wp:effectExtent l="0" t="0" r="0" b="4445"/>
            <wp:docPr id="14" name="Imagen 13" descr="Interfaz de usuario gráfica, Texto, Aplicación, Word&#10;&#10;Descripción generada automáticamente">
              <a:extLst xmlns:a="http://schemas.openxmlformats.org/drawingml/2006/main">
                <a:ext uri="{FF2B5EF4-FFF2-40B4-BE49-F238E27FC236}">
                  <a16:creationId xmlns:a16="http://schemas.microsoft.com/office/drawing/2014/main" id="{751803DA-3DAD-E3E4-D718-D9481739CF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Interfaz de usuario gráfica, Texto, Aplicación, Word&#10;&#10;Descripción generada automáticamente">
                      <a:extLst>
                        <a:ext uri="{FF2B5EF4-FFF2-40B4-BE49-F238E27FC236}">
                          <a16:creationId xmlns:a16="http://schemas.microsoft.com/office/drawing/2014/main" id="{751803DA-3DAD-E3E4-D718-D9481739CF3E}"/>
                        </a:ext>
                      </a:extLst>
                    </pic:cNvPr>
                    <pic:cNvPicPr>
                      <a:picLocks noChangeAspect="1"/>
                    </pic:cNvPicPr>
                  </pic:nvPicPr>
                  <pic:blipFill rotWithShape="1">
                    <a:blip r:embed="rId39"/>
                    <a:srcRect l="29130" t="13315" r="33913" b="11479"/>
                    <a:stretch/>
                  </pic:blipFill>
                  <pic:spPr>
                    <a:xfrm>
                      <a:off x="0" y="0"/>
                      <a:ext cx="2610485" cy="2986881"/>
                    </a:xfrm>
                    <a:prstGeom prst="rect">
                      <a:avLst/>
                    </a:prstGeom>
                  </pic:spPr>
                </pic:pic>
              </a:graphicData>
            </a:graphic>
          </wp:inline>
        </w:drawing>
      </w:r>
    </w:p>
    <w:p w14:paraId="794C7988" w14:textId="05DF3FC2" w:rsidR="00132436" w:rsidRDefault="00132436"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lastRenderedPageBreak/>
        <w:drawing>
          <wp:inline distT="0" distB="0" distL="0" distR="0" wp14:anchorId="609DB7F0" wp14:editId="7683F4A3">
            <wp:extent cx="2610485" cy="2863991"/>
            <wp:effectExtent l="0" t="0" r="0" b="0"/>
            <wp:docPr id="16" name="Imagen 15" descr="Interfaz de usuario gráfica, Texto, Aplicación&#10;&#10;Descripción generada automáticamente">
              <a:extLst xmlns:a="http://schemas.openxmlformats.org/drawingml/2006/main">
                <a:ext uri="{FF2B5EF4-FFF2-40B4-BE49-F238E27FC236}">
                  <a16:creationId xmlns:a16="http://schemas.microsoft.com/office/drawing/2014/main" id="{21F417C9-6044-154F-7879-F43E54118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Interfaz de usuario gráfica, Texto, Aplicación&#10;&#10;Descripción generada automáticamente">
                      <a:extLst>
                        <a:ext uri="{FF2B5EF4-FFF2-40B4-BE49-F238E27FC236}">
                          <a16:creationId xmlns:a16="http://schemas.microsoft.com/office/drawing/2014/main" id="{21F417C9-6044-154F-7879-F43E541189A0}"/>
                        </a:ext>
                      </a:extLst>
                    </pic:cNvPr>
                    <pic:cNvPicPr>
                      <a:picLocks noChangeAspect="1"/>
                    </pic:cNvPicPr>
                  </pic:nvPicPr>
                  <pic:blipFill rotWithShape="1">
                    <a:blip r:embed="rId40"/>
                    <a:srcRect l="29130" t="13122" r="33913" b="14766"/>
                    <a:stretch/>
                  </pic:blipFill>
                  <pic:spPr>
                    <a:xfrm>
                      <a:off x="0" y="0"/>
                      <a:ext cx="2610485" cy="2863991"/>
                    </a:xfrm>
                    <a:prstGeom prst="rect">
                      <a:avLst/>
                    </a:prstGeom>
                  </pic:spPr>
                </pic:pic>
              </a:graphicData>
            </a:graphic>
          </wp:inline>
        </w:drawing>
      </w:r>
    </w:p>
    <w:p w14:paraId="74A6F8CD" w14:textId="44A3B64D" w:rsidR="000D6560" w:rsidRDefault="000D6560"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drawing>
          <wp:inline distT="0" distB="0" distL="0" distR="0" wp14:anchorId="57957C1E" wp14:editId="674374D3">
            <wp:extent cx="2610485" cy="2897956"/>
            <wp:effectExtent l="0" t="0" r="0" b="0"/>
            <wp:docPr id="18" name="Imagen 17" descr="Interfaz de usuario gráfica, Texto, Aplicación&#10;&#10;Descripción generada automáticamente">
              <a:extLst xmlns:a="http://schemas.openxmlformats.org/drawingml/2006/main">
                <a:ext uri="{FF2B5EF4-FFF2-40B4-BE49-F238E27FC236}">
                  <a16:creationId xmlns:a16="http://schemas.microsoft.com/office/drawing/2014/main" id="{2299C643-3CA9-2996-D66A-2EF747211E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descr="Interfaz de usuario gráfica, Texto, Aplicación&#10;&#10;Descripción generada automáticamente">
                      <a:extLst>
                        <a:ext uri="{FF2B5EF4-FFF2-40B4-BE49-F238E27FC236}">
                          <a16:creationId xmlns:a16="http://schemas.microsoft.com/office/drawing/2014/main" id="{2299C643-3CA9-2996-D66A-2EF747211ED1}"/>
                        </a:ext>
                      </a:extLst>
                    </pic:cNvPr>
                    <pic:cNvPicPr>
                      <a:picLocks noChangeAspect="1"/>
                    </pic:cNvPicPr>
                  </pic:nvPicPr>
                  <pic:blipFill rotWithShape="1">
                    <a:blip r:embed="rId41"/>
                    <a:srcRect l="28804" t="16349" r="34347" b="10899"/>
                    <a:stretch/>
                  </pic:blipFill>
                  <pic:spPr>
                    <a:xfrm>
                      <a:off x="0" y="0"/>
                      <a:ext cx="2610485" cy="2897956"/>
                    </a:xfrm>
                    <a:prstGeom prst="rect">
                      <a:avLst/>
                    </a:prstGeom>
                  </pic:spPr>
                </pic:pic>
              </a:graphicData>
            </a:graphic>
          </wp:inline>
        </w:drawing>
      </w:r>
    </w:p>
    <w:p w14:paraId="1C0A4483" w14:textId="50F3046B" w:rsidR="00081E02" w:rsidRDefault="00081E02" w:rsidP="00233D5E">
      <w:pPr>
        <w:pStyle w:val="Textoindependiente"/>
        <w:kinsoku w:val="0"/>
        <w:overflowPunct w:val="0"/>
        <w:rPr>
          <w:rFonts w:ascii="Abadi" w:hAnsi="Abadi"/>
          <w:b w:val="0"/>
          <w:bCs w:val="0"/>
          <w:sz w:val="21"/>
          <w:szCs w:val="21"/>
        </w:rPr>
      </w:pPr>
      <w:r w:rsidRPr="0062271C">
        <w:rPr>
          <w:rFonts w:ascii="Abadi" w:hAnsi="Abadi"/>
          <w:noProof/>
          <w:color w:val="292929"/>
          <w:sz w:val="21"/>
          <w:szCs w:val="21"/>
        </w:rPr>
        <w:drawing>
          <wp:inline distT="0" distB="0" distL="0" distR="0" wp14:anchorId="15FD6ADE" wp14:editId="76B9C5A0">
            <wp:extent cx="2610485" cy="533381"/>
            <wp:effectExtent l="0" t="0" r="0" b="635"/>
            <wp:docPr id="20" name="Imagen 19" descr="Interfaz de usuario gráfica, Texto, Aplicación&#10;&#10;Descripción generada automáticamente">
              <a:extLst xmlns:a="http://schemas.openxmlformats.org/drawingml/2006/main">
                <a:ext uri="{FF2B5EF4-FFF2-40B4-BE49-F238E27FC236}">
                  <a16:creationId xmlns:a16="http://schemas.microsoft.com/office/drawing/2014/main" id="{42CA484F-E228-0979-A63E-A9EB99F41C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descr="Interfaz de usuario gráfica, Texto, Aplicación&#10;&#10;Descripción generada automáticamente">
                      <a:extLst>
                        <a:ext uri="{FF2B5EF4-FFF2-40B4-BE49-F238E27FC236}">
                          <a16:creationId xmlns:a16="http://schemas.microsoft.com/office/drawing/2014/main" id="{42CA484F-E228-0979-A63E-A9EB99F41C75}"/>
                        </a:ext>
                      </a:extLst>
                    </pic:cNvPr>
                    <pic:cNvPicPr>
                      <a:picLocks noChangeAspect="1"/>
                    </pic:cNvPicPr>
                  </pic:nvPicPr>
                  <pic:blipFill rotWithShape="1">
                    <a:blip r:embed="rId42"/>
                    <a:srcRect l="29130" t="37868" r="34239" b="48819"/>
                    <a:stretch/>
                  </pic:blipFill>
                  <pic:spPr>
                    <a:xfrm>
                      <a:off x="0" y="0"/>
                      <a:ext cx="2610485" cy="533381"/>
                    </a:xfrm>
                    <a:prstGeom prst="rect">
                      <a:avLst/>
                    </a:prstGeom>
                  </pic:spPr>
                </pic:pic>
              </a:graphicData>
            </a:graphic>
          </wp:inline>
        </w:drawing>
      </w:r>
    </w:p>
    <w:p w14:paraId="0DBEC2FB" w14:textId="77777777" w:rsidR="00D877BA" w:rsidRDefault="00D877BA" w:rsidP="00233D5E">
      <w:pPr>
        <w:pStyle w:val="Textoindependiente"/>
        <w:kinsoku w:val="0"/>
        <w:overflowPunct w:val="0"/>
        <w:rPr>
          <w:rFonts w:ascii="Abadi" w:hAnsi="Abadi"/>
          <w:b w:val="0"/>
          <w:bCs w:val="0"/>
          <w:sz w:val="21"/>
          <w:szCs w:val="21"/>
        </w:rPr>
      </w:pPr>
    </w:p>
    <w:p w14:paraId="6990F2E1" w14:textId="77777777" w:rsidR="00D877BA" w:rsidRPr="0062271C" w:rsidRDefault="00D877BA" w:rsidP="00D877BA">
      <w:pPr>
        <w:jc w:val="both"/>
        <w:rPr>
          <w:rFonts w:ascii="Abadi" w:hAnsi="Abadi" w:cs="Arial"/>
          <w:color w:val="292929"/>
          <w:sz w:val="21"/>
          <w:szCs w:val="21"/>
        </w:rPr>
      </w:pPr>
    </w:p>
    <w:p w14:paraId="78C28371" w14:textId="77777777" w:rsidR="00D877BA" w:rsidRDefault="00D877BA" w:rsidP="00D877BA">
      <w:pPr>
        <w:autoSpaceDE w:val="0"/>
        <w:autoSpaceDN w:val="0"/>
        <w:adjustRightInd w:val="0"/>
        <w:ind w:firstLine="708"/>
        <w:jc w:val="both"/>
        <w:rPr>
          <w:rFonts w:ascii="Abadi" w:hAnsi="Abadi" w:cs="Arial"/>
          <w:color w:val="2D2D2D"/>
          <w:sz w:val="21"/>
          <w:szCs w:val="21"/>
        </w:rPr>
      </w:pPr>
      <w:r w:rsidRPr="0062271C">
        <w:rPr>
          <w:rFonts w:ascii="Abadi" w:hAnsi="Abadi" w:cs="Arial"/>
          <w:color w:val="1C1C1C"/>
          <w:sz w:val="21"/>
          <w:szCs w:val="21"/>
        </w:rPr>
        <w:t xml:space="preserve">Asimismo, la presente propuesta de iniciativa se </w:t>
      </w:r>
      <w:r w:rsidRPr="0062271C">
        <w:rPr>
          <w:rFonts w:ascii="Abadi" w:hAnsi="Abadi" w:cs="Arial"/>
          <w:color w:val="2D2D2D"/>
          <w:sz w:val="21"/>
          <w:szCs w:val="21"/>
        </w:rPr>
        <w:t>encuentra alineada a</w:t>
      </w:r>
      <w:r>
        <w:rPr>
          <w:rFonts w:ascii="Abadi" w:hAnsi="Abadi" w:cs="Arial"/>
          <w:color w:val="2D2D2D"/>
          <w:sz w:val="21"/>
          <w:szCs w:val="21"/>
        </w:rPr>
        <w:t xml:space="preserve"> </w:t>
      </w:r>
      <w:r w:rsidRPr="0062271C">
        <w:rPr>
          <w:rFonts w:ascii="Abadi" w:hAnsi="Abadi" w:cs="Arial"/>
          <w:color w:val="1C1C1C"/>
          <w:sz w:val="21"/>
          <w:szCs w:val="21"/>
        </w:rPr>
        <w:t xml:space="preserve">nuestro Programa de </w:t>
      </w:r>
      <w:r w:rsidRPr="0062271C">
        <w:rPr>
          <w:rFonts w:ascii="Abadi" w:hAnsi="Abadi" w:cs="Arial"/>
          <w:color w:val="2D2D2D"/>
          <w:sz w:val="21"/>
          <w:szCs w:val="21"/>
        </w:rPr>
        <w:t xml:space="preserve">Acciones </w:t>
      </w:r>
      <w:r w:rsidRPr="0062271C">
        <w:rPr>
          <w:rFonts w:ascii="Abadi" w:hAnsi="Abadi" w:cs="Arial"/>
          <w:color w:val="1C1C1C"/>
          <w:sz w:val="21"/>
          <w:szCs w:val="21"/>
        </w:rPr>
        <w:t>Legislativas</w:t>
      </w:r>
      <w:r w:rsidRPr="0062271C">
        <w:rPr>
          <w:rFonts w:ascii="Abadi" w:hAnsi="Abadi" w:cs="Arial"/>
          <w:color w:val="424242"/>
          <w:sz w:val="21"/>
          <w:szCs w:val="21"/>
        </w:rPr>
        <w:t xml:space="preserve">, </w:t>
      </w:r>
      <w:r w:rsidRPr="0062271C">
        <w:rPr>
          <w:rFonts w:ascii="Abadi" w:hAnsi="Abadi" w:cs="Arial"/>
          <w:color w:val="2D2D2D"/>
          <w:sz w:val="21"/>
          <w:szCs w:val="21"/>
        </w:rPr>
        <w:t xml:space="preserve">en específico </w:t>
      </w:r>
      <w:r w:rsidRPr="0062271C">
        <w:rPr>
          <w:rFonts w:ascii="Abadi" w:hAnsi="Abadi" w:cs="Arial"/>
          <w:color w:val="1C1C1C"/>
          <w:sz w:val="21"/>
          <w:szCs w:val="21"/>
        </w:rPr>
        <w:t xml:space="preserve">al </w:t>
      </w:r>
      <w:r w:rsidRPr="0062271C">
        <w:rPr>
          <w:rFonts w:ascii="Abadi" w:hAnsi="Abadi" w:cs="Arial"/>
          <w:color w:val="2D2D2D"/>
          <w:sz w:val="21"/>
          <w:szCs w:val="21"/>
        </w:rPr>
        <w:t xml:space="preserve">Eje Paz, </w:t>
      </w:r>
      <w:r w:rsidRPr="0062271C">
        <w:rPr>
          <w:rFonts w:ascii="Abadi" w:hAnsi="Abadi" w:cs="Arial"/>
          <w:color w:val="1C1C1C"/>
          <w:sz w:val="21"/>
          <w:szCs w:val="21"/>
        </w:rPr>
        <w:t>Democracia</w:t>
      </w:r>
      <w:r>
        <w:rPr>
          <w:rFonts w:ascii="Abadi" w:hAnsi="Abadi" w:cs="Arial"/>
          <w:color w:val="1C1C1C"/>
          <w:sz w:val="21"/>
          <w:szCs w:val="21"/>
        </w:rPr>
        <w:t xml:space="preserve"> </w:t>
      </w:r>
      <w:r w:rsidRPr="0062271C">
        <w:rPr>
          <w:rFonts w:ascii="Abadi" w:hAnsi="Abadi" w:cs="Arial"/>
          <w:color w:val="2D2D2D"/>
          <w:sz w:val="21"/>
          <w:szCs w:val="21"/>
        </w:rPr>
        <w:t xml:space="preserve">e </w:t>
      </w:r>
      <w:r w:rsidRPr="0062271C">
        <w:rPr>
          <w:rFonts w:ascii="Abadi" w:hAnsi="Abadi" w:cs="Arial"/>
          <w:color w:val="1C1C1C"/>
          <w:sz w:val="21"/>
          <w:szCs w:val="21"/>
        </w:rPr>
        <w:t xml:space="preserve">Instituciones </w:t>
      </w:r>
      <w:r w:rsidRPr="0062271C">
        <w:rPr>
          <w:rFonts w:ascii="Abadi" w:hAnsi="Abadi" w:cs="Arial"/>
          <w:color w:val="2D2D2D"/>
          <w:sz w:val="21"/>
          <w:szCs w:val="21"/>
        </w:rPr>
        <w:t>Fuertes</w:t>
      </w:r>
      <w:r w:rsidRPr="0062271C">
        <w:rPr>
          <w:rFonts w:ascii="Abadi" w:hAnsi="Abadi" w:cs="Arial"/>
          <w:color w:val="525252"/>
          <w:sz w:val="21"/>
          <w:szCs w:val="21"/>
        </w:rPr>
        <w:t xml:space="preserve">, </w:t>
      </w:r>
      <w:r w:rsidRPr="0062271C">
        <w:rPr>
          <w:rFonts w:ascii="Abadi" w:hAnsi="Abadi" w:cs="Arial"/>
          <w:color w:val="1C1C1C"/>
          <w:sz w:val="21"/>
          <w:szCs w:val="21"/>
        </w:rPr>
        <w:t xml:space="preserve">que busca lograr contar con seguridad </w:t>
      </w:r>
      <w:r w:rsidRPr="0062271C">
        <w:rPr>
          <w:rFonts w:ascii="Abadi" w:hAnsi="Abadi" w:cs="Arial"/>
          <w:color w:val="2D2D2D"/>
          <w:sz w:val="21"/>
          <w:szCs w:val="21"/>
        </w:rPr>
        <w:t xml:space="preserve">y </w:t>
      </w:r>
      <w:r w:rsidRPr="0062271C">
        <w:rPr>
          <w:rFonts w:ascii="Abadi" w:hAnsi="Abadi" w:cs="Arial"/>
          <w:color w:val="1C1C1C"/>
          <w:sz w:val="21"/>
          <w:szCs w:val="21"/>
        </w:rPr>
        <w:t xml:space="preserve">paz, </w:t>
      </w:r>
      <w:r w:rsidRPr="0062271C">
        <w:rPr>
          <w:rFonts w:ascii="Abadi" w:hAnsi="Abadi" w:cs="Arial"/>
          <w:color w:val="2D2D2D"/>
          <w:sz w:val="21"/>
          <w:szCs w:val="21"/>
        </w:rPr>
        <w:t xml:space="preserve">además </w:t>
      </w:r>
      <w:r w:rsidRPr="0062271C">
        <w:rPr>
          <w:rFonts w:ascii="Abadi" w:hAnsi="Abadi" w:cs="Arial"/>
          <w:color w:val="1C1C1C"/>
          <w:sz w:val="21"/>
          <w:szCs w:val="21"/>
        </w:rPr>
        <w:t>de la</w:t>
      </w:r>
      <w:r>
        <w:rPr>
          <w:rFonts w:ascii="Abadi" w:hAnsi="Abadi" w:cs="Arial"/>
          <w:color w:val="1C1C1C"/>
          <w:sz w:val="21"/>
          <w:szCs w:val="21"/>
        </w:rPr>
        <w:t xml:space="preserve"> </w:t>
      </w:r>
      <w:r w:rsidRPr="0062271C">
        <w:rPr>
          <w:rFonts w:ascii="Abadi" w:hAnsi="Abadi" w:cs="Arial"/>
          <w:color w:val="1C1C1C"/>
          <w:sz w:val="21"/>
          <w:szCs w:val="21"/>
        </w:rPr>
        <w:t xml:space="preserve">prevención social de la violencia y </w:t>
      </w:r>
      <w:r w:rsidRPr="0062271C">
        <w:rPr>
          <w:rFonts w:ascii="Abadi" w:hAnsi="Abadi" w:cs="Arial"/>
          <w:color w:val="2D2D2D"/>
          <w:sz w:val="21"/>
          <w:szCs w:val="21"/>
        </w:rPr>
        <w:t xml:space="preserve">alcanzar </w:t>
      </w:r>
      <w:r w:rsidRPr="0062271C">
        <w:rPr>
          <w:rFonts w:ascii="Abadi" w:hAnsi="Abadi" w:cs="Arial"/>
          <w:color w:val="1C1C1C"/>
          <w:sz w:val="21"/>
          <w:szCs w:val="21"/>
        </w:rPr>
        <w:t xml:space="preserve">la reconstrucción </w:t>
      </w:r>
      <w:r w:rsidRPr="0062271C">
        <w:rPr>
          <w:rFonts w:ascii="Abadi" w:hAnsi="Abadi" w:cs="Arial"/>
          <w:color w:val="2D2D2D"/>
          <w:sz w:val="21"/>
          <w:szCs w:val="21"/>
        </w:rPr>
        <w:t xml:space="preserve">del </w:t>
      </w:r>
      <w:r w:rsidRPr="0062271C">
        <w:rPr>
          <w:rFonts w:ascii="Abadi" w:hAnsi="Abadi" w:cs="Arial"/>
          <w:color w:val="1C1C1C"/>
          <w:sz w:val="21"/>
          <w:szCs w:val="21"/>
        </w:rPr>
        <w:t>tejido social de</w:t>
      </w:r>
      <w:r>
        <w:rPr>
          <w:rFonts w:ascii="Abadi" w:hAnsi="Abadi" w:cs="Arial"/>
          <w:color w:val="1C1C1C"/>
          <w:sz w:val="21"/>
          <w:szCs w:val="21"/>
        </w:rPr>
        <w:t xml:space="preserve"> </w:t>
      </w:r>
      <w:r w:rsidRPr="0062271C">
        <w:rPr>
          <w:rFonts w:ascii="Abadi" w:hAnsi="Abadi" w:cs="Arial"/>
          <w:color w:val="1C1C1C"/>
          <w:sz w:val="21"/>
          <w:szCs w:val="21"/>
        </w:rPr>
        <w:t xml:space="preserve">nuestro </w:t>
      </w:r>
      <w:r w:rsidRPr="0062271C">
        <w:rPr>
          <w:rFonts w:ascii="Abadi" w:hAnsi="Abadi" w:cs="Arial"/>
          <w:color w:val="2D2D2D"/>
          <w:sz w:val="21"/>
          <w:szCs w:val="21"/>
        </w:rPr>
        <w:t xml:space="preserve">estado </w:t>
      </w:r>
      <w:r w:rsidRPr="0062271C">
        <w:rPr>
          <w:rFonts w:ascii="Abadi" w:hAnsi="Abadi" w:cs="Arial"/>
          <w:color w:val="1C1C1C"/>
          <w:sz w:val="21"/>
          <w:szCs w:val="21"/>
        </w:rPr>
        <w:t xml:space="preserve">de </w:t>
      </w:r>
      <w:r w:rsidRPr="0062271C">
        <w:rPr>
          <w:rFonts w:ascii="Abadi" w:hAnsi="Abadi" w:cs="Arial"/>
          <w:color w:val="2D2D2D"/>
          <w:sz w:val="21"/>
          <w:szCs w:val="21"/>
        </w:rPr>
        <w:t>Guanajuato.</w:t>
      </w:r>
    </w:p>
    <w:p w14:paraId="593980DB" w14:textId="77777777" w:rsidR="00D877BA" w:rsidRPr="0062271C" w:rsidRDefault="00D877BA" w:rsidP="00D877BA">
      <w:pPr>
        <w:autoSpaceDE w:val="0"/>
        <w:autoSpaceDN w:val="0"/>
        <w:adjustRightInd w:val="0"/>
        <w:jc w:val="both"/>
        <w:rPr>
          <w:rFonts w:ascii="Abadi" w:hAnsi="Abadi" w:cs="Arial"/>
          <w:color w:val="2D2D2D"/>
          <w:sz w:val="21"/>
          <w:szCs w:val="21"/>
        </w:rPr>
      </w:pPr>
    </w:p>
    <w:p w14:paraId="0E1146AD" w14:textId="77777777" w:rsidR="00D877BA" w:rsidRDefault="00D877BA" w:rsidP="00D877BA">
      <w:pPr>
        <w:autoSpaceDE w:val="0"/>
        <w:autoSpaceDN w:val="0"/>
        <w:adjustRightInd w:val="0"/>
        <w:ind w:firstLine="708"/>
        <w:jc w:val="both"/>
        <w:rPr>
          <w:rFonts w:ascii="Abadi" w:hAnsi="Abadi" w:cs="Arial"/>
          <w:color w:val="424242"/>
          <w:sz w:val="21"/>
          <w:szCs w:val="21"/>
        </w:rPr>
      </w:pPr>
      <w:r w:rsidRPr="0062271C">
        <w:rPr>
          <w:rFonts w:ascii="Abadi" w:hAnsi="Abadi" w:cs="Arial"/>
          <w:color w:val="2D2D2D"/>
          <w:sz w:val="21"/>
          <w:szCs w:val="21"/>
        </w:rPr>
        <w:t xml:space="preserve">Aunado a </w:t>
      </w:r>
      <w:r w:rsidRPr="0062271C">
        <w:rPr>
          <w:rFonts w:ascii="Abadi" w:hAnsi="Abadi" w:cs="Arial"/>
          <w:color w:val="1C1C1C"/>
          <w:sz w:val="21"/>
          <w:szCs w:val="21"/>
        </w:rPr>
        <w:t xml:space="preserve">lo </w:t>
      </w:r>
      <w:r w:rsidRPr="0062271C">
        <w:rPr>
          <w:rFonts w:ascii="Abadi" w:hAnsi="Abadi" w:cs="Arial"/>
          <w:color w:val="2D2D2D"/>
          <w:sz w:val="21"/>
          <w:szCs w:val="21"/>
        </w:rPr>
        <w:t xml:space="preserve">anterior, en </w:t>
      </w:r>
      <w:r w:rsidRPr="0062271C">
        <w:rPr>
          <w:rFonts w:ascii="Abadi" w:hAnsi="Abadi" w:cs="Arial"/>
          <w:color w:val="1C1C1C"/>
          <w:sz w:val="21"/>
          <w:szCs w:val="21"/>
        </w:rPr>
        <w:t xml:space="preserve">seguimiento a que los </w:t>
      </w:r>
      <w:r w:rsidRPr="0062271C">
        <w:rPr>
          <w:rFonts w:ascii="Abadi" w:hAnsi="Abadi" w:cs="Arial"/>
          <w:color w:val="2D2D2D"/>
          <w:sz w:val="21"/>
          <w:szCs w:val="21"/>
        </w:rPr>
        <w:t>conflictos</w:t>
      </w:r>
      <w:r w:rsidRPr="0062271C">
        <w:rPr>
          <w:rFonts w:ascii="Abadi" w:hAnsi="Abadi" w:cs="Arial"/>
          <w:color w:val="525252"/>
          <w:sz w:val="21"/>
          <w:szCs w:val="21"/>
        </w:rPr>
        <w:t xml:space="preserve">, </w:t>
      </w:r>
      <w:r w:rsidRPr="0062271C">
        <w:rPr>
          <w:rFonts w:ascii="Abadi" w:hAnsi="Abadi" w:cs="Arial"/>
          <w:color w:val="1C1C1C"/>
          <w:sz w:val="21"/>
          <w:szCs w:val="21"/>
        </w:rPr>
        <w:t>la inseguridad</w:t>
      </w:r>
      <w:r w:rsidRPr="0062271C">
        <w:rPr>
          <w:rFonts w:ascii="Abadi" w:hAnsi="Abadi" w:cs="Arial"/>
          <w:color w:val="424242"/>
          <w:sz w:val="21"/>
          <w:szCs w:val="21"/>
        </w:rPr>
        <w:t xml:space="preserve">, </w:t>
      </w:r>
      <w:r w:rsidRPr="0062271C">
        <w:rPr>
          <w:rFonts w:ascii="Abadi" w:hAnsi="Abadi" w:cs="Arial"/>
          <w:color w:val="1C1C1C"/>
          <w:sz w:val="21"/>
          <w:szCs w:val="21"/>
        </w:rPr>
        <w:t>las</w:t>
      </w:r>
      <w:r>
        <w:rPr>
          <w:rFonts w:ascii="Abadi" w:hAnsi="Abadi" w:cs="Arial"/>
          <w:color w:val="1C1C1C"/>
          <w:sz w:val="21"/>
          <w:szCs w:val="21"/>
        </w:rPr>
        <w:t xml:space="preserve"> </w:t>
      </w:r>
      <w:r w:rsidRPr="0062271C">
        <w:rPr>
          <w:rFonts w:ascii="Abadi" w:hAnsi="Abadi" w:cs="Arial"/>
          <w:color w:val="1C1C1C"/>
          <w:sz w:val="21"/>
          <w:szCs w:val="21"/>
        </w:rPr>
        <w:t xml:space="preserve">instituciones débiles y </w:t>
      </w:r>
      <w:r w:rsidRPr="0062271C">
        <w:rPr>
          <w:rFonts w:ascii="Abadi" w:hAnsi="Abadi" w:cs="Arial"/>
          <w:color w:val="2D2D2D"/>
          <w:sz w:val="21"/>
          <w:szCs w:val="21"/>
        </w:rPr>
        <w:t xml:space="preserve">el acceso </w:t>
      </w:r>
      <w:r w:rsidRPr="0062271C">
        <w:rPr>
          <w:rFonts w:ascii="Abadi" w:hAnsi="Abadi" w:cs="Arial"/>
          <w:color w:val="1C1C1C"/>
          <w:sz w:val="21"/>
          <w:szCs w:val="21"/>
        </w:rPr>
        <w:t>limitado a la justicia continúan suponiendo una</w:t>
      </w:r>
      <w:r>
        <w:rPr>
          <w:rFonts w:ascii="Abadi" w:hAnsi="Abadi" w:cs="Arial"/>
          <w:color w:val="1C1C1C"/>
          <w:sz w:val="21"/>
          <w:szCs w:val="21"/>
        </w:rPr>
        <w:t xml:space="preserve"> </w:t>
      </w:r>
      <w:r w:rsidRPr="0062271C">
        <w:rPr>
          <w:rFonts w:ascii="Abadi" w:hAnsi="Abadi" w:cs="Arial"/>
          <w:color w:val="2D2D2D"/>
          <w:sz w:val="21"/>
          <w:szCs w:val="21"/>
        </w:rPr>
        <w:t xml:space="preserve">grave </w:t>
      </w:r>
      <w:r w:rsidRPr="0062271C">
        <w:rPr>
          <w:rFonts w:ascii="Abadi" w:hAnsi="Abadi" w:cs="Arial"/>
          <w:color w:val="1C1C1C"/>
          <w:sz w:val="21"/>
          <w:szCs w:val="21"/>
        </w:rPr>
        <w:t xml:space="preserve">amenaza para </w:t>
      </w:r>
      <w:r w:rsidRPr="0062271C">
        <w:rPr>
          <w:rFonts w:ascii="Abadi" w:hAnsi="Abadi" w:cs="Arial"/>
          <w:color w:val="2D2D2D"/>
          <w:sz w:val="21"/>
          <w:szCs w:val="21"/>
        </w:rPr>
        <w:t xml:space="preserve">el </w:t>
      </w:r>
      <w:r w:rsidRPr="0062271C">
        <w:rPr>
          <w:rFonts w:ascii="Abadi" w:hAnsi="Abadi" w:cs="Arial"/>
          <w:color w:val="1C1C1C"/>
          <w:sz w:val="21"/>
          <w:szCs w:val="21"/>
        </w:rPr>
        <w:t xml:space="preserve">desarrollo sostenible, </w:t>
      </w:r>
      <w:r w:rsidRPr="0062271C">
        <w:rPr>
          <w:rFonts w:ascii="Abadi" w:hAnsi="Abadi" w:cs="Arial"/>
          <w:color w:val="2D2D2D"/>
          <w:sz w:val="21"/>
          <w:szCs w:val="21"/>
        </w:rPr>
        <w:t xml:space="preserve">el </w:t>
      </w:r>
      <w:r w:rsidRPr="0062271C">
        <w:rPr>
          <w:rFonts w:ascii="Abadi" w:hAnsi="Abadi" w:cs="Arial"/>
          <w:color w:val="1C1C1C"/>
          <w:sz w:val="21"/>
          <w:szCs w:val="21"/>
        </w:rPr>
        <w:t xml:space="preserve">presente proyecto </w:t>
      </w:r>
      <w:r w:rsidRPr="0062271C">
        <w:rPr>
          <w:rFonts w:ascii="Abadi" w:hAnsi="Abadi" w:cs="Arial"/>
          <w:color w:val="2D2D2D"/>
          <w:sz w:val="21"/>
          <w:szCs w:val="21"/>
        </w:rPr>
        <w:t xml:space="preserve">es </w:t>
      </w:r>
      <w:r w:rsidRPr="0062271C">
        <w:rPr>
          <w:rFonts w:ascii="Abadi" w:hAnsi="Abadi" w:cs="Arial"/>
          <w:color w:val="1C1C1C"/>
          <w:sz w:val="21"/>
          <w:szCs w:val="21"/>
        </w:rPr>
        <w:t xml:space="preserve">acorde con </w:t>
      </w:r>
      <w:r w:rsidRPr="0062271C">
        <w:rPr>
          <w:rFonts w:ascii="Abadi" w:hAnsi="Abadi" w:cs="Arial"/>
          <w:color w:val="2D2D2D"/>
          <w:sz w:val="21"/>
          <w:szCs w:val="21"/>
        </w:rPr>
        <w:t>el</w:t>
      </w:r>
      <w:r>
        <w:rPr>
          <w:rFonts w:ascii="Abadi" w:hAnsi="Abadi" w:cs="Arial"/>
          <w:color w:val="2D2D2D"/>
          <w:sz w:val="21"/>
          <w:szCs w:val="21"/>
        </w:rPr>
        <w:t xml:space="preserve"> </w:t>
      </w:r>
      <w:r w:rsidRPr="0062271C">
        <w:rPr>
          <w:rFonts w:ascii="Abadi" w:hAnsi="Abadi" w:cs="Arial"/>
          <w:color w:val="1C1C1C"/>
          <w:sz w:val="21"/>
          <w:szCs w:val="21"/>
        </w:rPr>
        <w:t xml:space="preserve">objetivo 16 de los </w:t>
      </w:r>
      <w:r w:rsidRPr="0062271C">
        <w:rPr>
          <w:rFonts w:ascii="Abadi" w:hAnsi="Abadi" w:cs="Arial"/>
          <w:color w:val="2D2D2D"/>
          <w:sz w:val="21"/>
          <w:szCs w:val="21"/>
        </w:rPr>
        <w:t xml:space="preserve">Objetivos </w:t>
      </w:r>
      <w:r w:rsidRPr="0062271C">
        <w:rPr>
          <w:rFonts w:ascii="Abadi" w:hAnsi="Abadi" w:cs="Arial"/>
          <w:color w:val="1C1C1C"/>
          <w:sz w:val="21"/>
          <w:szCs w:val="21"/>
        </w:rPr>
        <w:t xml:space="preserve">de Desarrollo </w:t>
      </w:r>
      <w:r w:rsidRPr="0062271C">
        <w:rPr>
          <w:rFonts w:ascii="Abadi" w:hAnsi="Abadi" w:cs="Arial"/>
          <w:color w:val="2D2D2D"/>
          <w:sz w:val="21"/>
          <w:szCs w:val="21"/>
        </w:rPr>
        <w:t xml:space="preserve">Sostenible, </w:t>
      </w:r>
      <w:r w:rsidRPr="0062271C">
        <w:rPr>
          <w:rFonts w:ascii="Abadi" w:hAnsi="Abadi" w:cs="Arial"/>
          <w:color w:val="1C1C1C"/>
          <w:sz w:val="21"/>
          <w:szCs w:val="21"/>
        </w:rPr>
        <w:t>que tiene busca promover</w:t>
      </w:r>
      <w:r>
        <w:rPr>
          <w:rFonts w:ascii="Abadi" w:hAnsi="Abadi" w:cs="Arial"/>
          <w:color w:val="1C1C1C"/>
          <w:sz w:val="21"/>
          <w:szCs w:val="21"/>
        </w:rPr>
        <w:t xml:space="preserve"> </w:t>
      </w:r>
      <w:r w:rsidRPr="0062271C">
        <w:rPr>
          <w:rFonts w:ascii="Abadi" w:hAnsi="Abadi" w:cs="Arial"/>
          <w:color w:val="2D2D2D"/>
          <w:sz w:val="21"/>
          <w:szCs w:val="21"/>
        </w:rPr>
        <w:t xml:space="preserve">sociedades </w:t>
      </w:r>
      <w:r w:rsidRPr="0062271C">
        <w:rPr>
          <w:rFonts w:ascii="Abadi" w:hAnsi="Abadi" w:cs="Arial"/>
          <w:color w:val="1C1C1C"/>
          <w:sz w:val="21"/>
          <w:szCs w:val="21"/>
        </w:rPr>
        <w:t xml:space="preserve">justas, pacificas </w:t>
      </w:r>
      <w:r w:rsidRPr="0062271C">
        <w:rPr>
          <w:rFonts w:ascii="Abadi" w:hAnsi="Abadi" w:cs="Arial"/>
          <w:color w:val="2D2D2D"/>
          <w:sz w:val="21"/>
          <w:szCs w:val="21"/>
        </w:rPr>
        <w:t xml:space="preserve">e </w:t>
      </w:r>
      <w:r w:rsidRPr="0062271C">
        <w:rPr>
          <w:rFonts w:ascii="Abadi" w:hAnsi="Abadi" w:cs="Arial"/>
          <w:color w:val="1C1C1C"/>
          <w:sz w:val="21"/>
          <w:szCs w:val="21"/>
        </w:rPr>
        <w:t>inclusivas</w:t>
      </w:r>
      <w:r w:rsidRPr="0062271C">
        <w:rPr>
          <w:rFonts w:ascii="Abadi" w:hAnsi="Abadi" w:cs="Arial"/>
          <w:color w:val="424242"/>
          <w:sz w:val="21"/>
          <w:szCs w:val="21"/>
        </w:rPr>
        <w:t>.</w:t>
      </w:r>
    </w:p>
    <w:p w14:paraId="47D10AA7" w14:textId="77777777" w:rsidR="00D877BA" w:rsidRPr="0062271C" w:rsidRDefault="00D877BA" w:rsidP="00D877BA">
      <w:pPr>
        <w:autoSpaceDE w:val="0"/>
        <w:autoSpaceDN w:val="0"/>
        <w:adjustRightInd w:val="0"/>
        <w:jc w:val="both"/>
        <w:rPr>
          <w:rFonts w:ascii="Abadi" w:hAnsi="Abadi" w:cs="Arial"/>
          <w:color w:val="424242"/>
          <w:sz w:val="21"/>
          <w:szCs w:val="21"/>
        </w:rPr>
      </w:pPr>
    </w:p>
    <w:p w14:paraId="39927E29" w14:textId="77777777" w:rsidR="00D877BA" w:rsidRPr="0062271C" w:rsidRDefault="00D877BA" w:rsidP="00D877BA">
      <w:pPr>
        <w:autoSpaceDE w:val="0"/>
        <w:autoSpaceDN w:val="0"/>
        <w:adjustRightInd w:val="0"/>
        <w:ind w:firstLine="708"/>
        <w:jc w:val="both"/>
        <w:rPr>
          <w:rFonts w:ascii="Abadi" w:hAnsi="Abadi" w:cs="Arial"/>
          <w:color w:val="1C1C1C"/>
          <w:sz w:val="21"/>
          <w:szCs w:val="21"/>
        </w:rPr>
      </w:pPr>
      <w:r w:rsidRPr="0062271C">
        <w:rPr>
          <w:rFonts w:ascii="Abadi" w:hAnsi="Abadi" w:cs="Arial"/>
          <w:color w:val="2D2D2D"/>
          <w:sz w:val="21"/>
          <w:szCs w:val="21"/>
        </w:rPr>
        <w:t xml:space="preserve">Por </w:t>
      </w:r>
      <w:r w:rsidRPr="0062271C">
        <w:rPr>
          <w:rFonts w:ascii="Abadi" w:hAnsi="Abadi" w:cs="Arial"/>
          <w:color w:val="1C1C1C"/>
          <w:sz w:val="21"/>
          <w:szCs w:val="21"/>
        </w:rPr>
        <w:t xml:space="preserve">lo anteriormente expuesto me permito someter </w:t>
      </w:r>
      <w:r w:rsidRPr="0062271C">
        <w:rPr>
          <w:rFonts w:ascii="Abadi" w:hAnsi="Abadi" w:cs="Arial"/>
          <w:color w:val="2D2D2D"/>
          <w:sz w:val="21"/>
          <w:szCs w:val="21"/>
        </w:rPr>
        <w:t xml:space="preserve">a </w:t>
      </w:r>
      <w:r w:rsidRPr="0062271C">
        <w:rPr>
          <w:rFonts w:ascii="Abadi" w:hAnsi="Abadi" w:cs="Arial"/>
          <w:color w:val="1C1C1C"/>
          <w:sz w:val="21"/>
          <w:szCs w:val="21"/>
        </w:rPr>
        <w:t xml:space="preserve">la </w:t>
      </w:r>
      <w:r w:rsidRPr="0062271C">
        <w:rPr>
          <w:rFonts w:ascii="Abadi" w:hAnsi="Abadi" w:cs="Arial"/>
          <w:color w:val="2D2D2D"/>
          <w:sz w:val="21"/>
          <w:szCs w:val="21"/>
        </w:rPr>
        <w:t xml:space="preserve">consideración </w:t>
      </w:r>
      <w:r w:rsidRPr="0062271C">
        <w:rPr>
          <w:rFonts w:ascii="Abadi" w:hAnsi="Abadi" w:cs="Arial"/>
          <w:color w:val="1C1C1C"/>
          <w:sz w:val="21"/>
          <w:szCs w:val="21"/>
        </w:rPr>
        <w:t>de esa</w:t>
      </w:r>
      <w:r>
        <w:rPr>
          <w:rFonts w:ascii="Abadi" w:hAnsi="Abadi" w:cs="Arial"/>
          <w:color w:val="1C1C1C"/>
          <w:sz w:val="21"/>
          <w:szCs w:val="21"/>
        </w:rPr>
        <w:t xml:space="preserve"> </w:t>
      </w:r>
      <w:r w:rsidRPr="0062271C">
        <w:rPr>
          <w:rFonts w:ascii="Abadi" w:hAnsi="Abadi" w:cs="Arial"/>
          <w:color w:val="2D2D2D"/>
          <w:sz w:val="21"/>
          <w:szCs w:val="21"/>
        </w:rPr>
        <w:t xml:space="preserve">Asamblea, el </w:t>
      </w:r>
      <w:r w:rsidRPr="0062271C">
        <w:rPr>
          <w:rFonts w:ascii="Abadi" w:hAnsi="Abadi" w:cs="Arial"/>
          <w:color w:val="1C1C1C"/>
          <w:sz w:val="21"/>
          <w:szCs w:val="21"/>
        </w:rPr>
        <w:t>siguiente proyecto de:</w:t>
      </w:r>
    </w:p>
    <w:p w14:paraId="52E30057" w14:textId="77777777" w:rsidR="00D877BA" w:rsidRDefault="00D877BA" w:rsidP="00233D5E">
      <w:pPr>
        <w:pStyle w:val="Textoindependiente"/>
        <w:kinsoku w:val="0"/>
        <w:overflowPunct w:val="0"/>
        <w:rPr>
          <w:rFonts w:ascii="Abadi" w:hAnsi="Abadi"/>
          <w:b w:val="0"/>
          <w:bCs w:val="0"/>
          <w:sz w:val="21"/>
          <w:szCs w:val="21"/>
        </w:rPr>
      </w:pPr>
    </w:p>
    <w:p w14:paraId="4F86AE83" w14:textId="77777777" w:rsidR="009F2E1B" w:rsidRDefault="009F2E1B" w:rsidP="009F2E1B">
      <w:pPr>
        <w:autoSpaceDE w:val="0"/>
        <w:autoSpaceDN w:val="0"/>
        <w:adjustRightInd w:val="0"/>
        <w:jc w:val="center"/>
        <w:rPr>
          <w:rFonts w:ascii="Abadi" w:hAnsi="Abadi" w:cs="Arial"/>
          <w:b/>
          <w:bCs/>
          <w:color w:val="1C1C1C"/>
          <w:sz w:val="21"/>
          <w:szCs w:val="21"/>
        </w:rPr>
      </w:pPr>
      <w:r w:rsidRPr="0062271C">
        <w:rPr>
          <w:rFonts w:ascii="Abadi" w:hAnsi="Abadi" w:cs="Arial"/>
          <w:b/>
          <w:bCs/>
          <w:color w:val="1C1C1C"/>
          <w:sz w:val="21"/>
          <w:szCs w:val="21"/>
        </w:rPr>
        <w:t>DECRETO</w:t>
      </w:r>
    </w:p>
    <w:p w14:paraId="7CE1B014" w14:textId="77777777" w:rsidR="009F2E1B" w:rsidRPr="0062271C" w:rsidRDefault="009F2E1B" w:rsidP="009F2E1B">
      <w:pPr>
        <w:autoSpaceDE w:val="0"/>
        <w:autoSpaceDN w:val="0"/>
        <w:adjustRightInd w:val="0"/>
        <w:jc w:val="both"/>
        <w:rPr>
          <w:rFonts w:ascii="Abadi" w:hAnsi="Abadi" w:cs="Arial"/>
          <w:b/>
          <w:bCs/>
          <w:color w:val="1C1C1C"/>
          <w:sz w:val="21"/>
          <w:szCs w:val="21"/>
        </w:rPr>
      </w:pPr>
    </w:p>
    <w:p w14:paraId="792CDCF5" w14:textId="77777777" w:rsidR="009F2E1B" w:rsidRDefault="009F2E1B" w:rsidP="009F2E1B">
      <w:pPr>
        <w:autoSpaceDE w:val="0"/>
        <w:autoSpaceDN w:val="0"/>
        <w:adjustRightInd w:val="0"/>
        <w:ind w:firstLine="708"/>
        <w:jc w:val="both"/>
        <w:rPr>
          <w:rFonts w:ascii="Abadi" w:hAnsi="Abadi" w:cs="Arial"/>
          <w:color w:val="1C1C1C"/>
          <w:sz w:val="21"/>
          <w:szCs w:val="21"/>
        </w:rPr>
      </w:pPr>
      <w:r w:rsidRPr="0062271C">
        <w:rPr>
          <w:rFonts w:ascii="Abadi" w:hAnsi="Abadi" w:cs="Arial"/>
          <w:b/>
          <w:bCs/>
          <w:color w:val="1C1C1C"/>
          <w:sz w:val="21"/>
          <w:szCs w:val="21"/>
        </w:rPr>
        <w:t xml:space="preserve">ARTÍCULO ÚNICO. </w:t>
      </w:r>
      <w:r w:rsidRPr="0062271C">
        <w:rPr>
          <w:rFonts w:ascii="Abadi" w:hAnsi="Abadi" w:cs="Arial"/>
          <w:color w:val="2D2D2D"/>
          <w:sz w:val="21"/>
          <w:szCs w:val="21"/>
        </w:rPr>
        <w:t xml:space="preserve">Se </w:t>
      </w:r>
      <w:r w:rsidRPr="0062271C">
        <w:rPr>
          <w:rFonts w:ascii="Abadi" w:hAnsi="Abadi" w:cs="Arial"/>
          <w:b/>
          <w:bCs/>
          <w:color w:val="1C1C1C"/>
          <w:sz w:val="21"/>
          <w:szCs w:val="21"/>
        </w:rPr>
        <w:t xml:space="preserve">adiciona </w:t>
      </w:r>
      <w:r w:rsidRPr="0062271C">
        <w:rPr>
          <w:rFonts w:ascii="Abadi" w:hAnsi="Abadi" w:cs="Arial"/>
          <w:color w:val="1C1C1C"/>
          <w:sz w:val="21"/>
          <w:szCs w:val="21"/>
        </w:rPr>
        <w:t xml:space="preserve">al artículo 11, </w:t>
      </w:r>
      <w:r w:rsidRPr="0062271C">
        <w:rPr>
          <w:rFonts w:ascii="Abadi" w:hAnsi="Abadi" w:cs="Arial"/>
          <w:color w:val="2D2D2D"/>
          <w:sz w:val="21"/>
          <w:szCs w:val="21"/>
        </w:rPr>
        <w:t xml:space="preserve">la </w:t>
      </w:r>
      <w:r w:rsidRPr="0062271C">
        <w:rPr>
          <w:rFonts w:ascii="Abadi" w:hAnsi="Abadi" w:cs="Arial"/>
          <w:color w:val="1C1C1C"/>
          <w:sz w:val="21"/>
          <w:szCs w:val="21"/>
        </w:rPr>
        <w:t>fracción VII</w:t>
      </w:r>
      <w:r w:rsidRPr="0062271C">
        <w:rPr>
          <w:rFonts w:ascii="Abadi" w:hAnsi="Abadi" w:cs="Arial"/>
          <w:color w:val="525252"/>
          <w:sz w:val="21"/>
          <w:szCs w:val="21"/>
        </w:rPr>
        <w:t xml:space="preserve">, </w:t>
      </w:r>
      <w:r w:rsidRPr="0062271C">
        <w:rPr>
          <w:rFonts w:ascii="Abadi" w:hAnsi="Abadi" w:cs="Arial"/>
          <w:color w:val="1C1C1C"/>
          <w:sz w:val="21"/>
          <w:szCs w:val="21"/>
        </w:rPr>
        <w:t>recorriéndose</w:t>
      </w:r>
      <w:r>
        <w:rPr>
          <w:rFonts w:ascii="Abadi" w:hAnsi="Abadi" w:cs="Arial"/>
          <w:color w:val="1C1C1C"/>
          <w:sz w:val="21"/>
          <w:szCs w:val="21"/>
        </w:rPr>
        <w:t xml:space="preserve"> </w:t>
      </w:r>
      <w:r w:rsidRPr="0062271C">
        <w:rPr>
          <w:rFonts w:ascii="Abadi" w:hAnsi="Abadi" w:cs="Arial"/>
          <w:color w:val="1C1C1C"/>
          <w:sz w:val="21"/>
          <w:szCs w:val="21"/>
        </w:rPr>
        <w:t xml:space="preserve">las subsecuentes en </w:t>
      </w:r>
      <w:r w:rsidRPr="0062271C">
        <w:rPr>
          <w:rFonts w:ascii="Abadi" w:hAnsi="Abadi" w:cs="Arial"/>
          <w:color w:val="2D2D2D"/>
          <w:sz w:val="21"/>
          <w:szCs w:val="21"/>
        </w:rPr>
        <w:t xml:space="preserve">su </w:t>
      </w:r>
      <w:r w:rsidRPr="0062271C">
        <w:rPr>
          <w:rFonts w:ascii="Abadi" w:hAnsi="Abadi" w:cs="Arial"/>
          <w:color w:val="1C1C1C"/>
          <w:sz w:val="21"/>
          <w:szCs w:val="21"/>
        </w:rPr>
        <w:t>orden</w:t>
      </w:r>
      <w:r w:rsidRPr="0062271C">
        <w:rPr>
          <w:rFonts w:ascii="Abadi" w:hAnsi="Abadi" w:cs="Arial"/>
          <w:color w:val="424242"/>
          <w:sz w:val="21"/>
          <w:szCs w:val="21"/>
        </w:rPr>
        <w:t xml:space="preserve">, </w:t>
      </w:r>
      <w:r w:rsidRPr="0062271C">
        <w:rPr>
          <w:rFonts w:ascii="Abadi" w:hAnsi="Abadi" w:cs="Arial"/>
          <w:color w:val="2D2D2D"/>
          <w:sz w:val="21"/>
          <w:szCs w:val="21"/>
        </w:rPr>
        <w:t xml:space="preserve">asi </w:t>
      </w:r>
      <w:r w:rsidRPr="0062271C">
        <w:rPr>
          <w:rFonts w:ascii="Abadi" w:hAnsi="Abadi" w:cs="Arial"/>
          <w:color w:val="1C1C1C"/>
          <w:sz w:val="21"/>
          <w:szCs w:val="21"/>
        </w:rPr>
        <w:t xml:space="preserve">como un Capítulo VII denominado </w:t>
      </w:r>
      <w:r w:rsidRPr="0062271C">
        <w:rPr>
          <w:rFonts w:ascii="Abadi" w:hAnsi="Abadi" w:cs="Arial"/>
          <w:color w:val="424242"/>
          <w:sz w:val="21"/>
          <w:szCs w:val="21"/>
        </w:rPr>
        <w:t>«Ex</w:t>
      </w:r>
      <w:r w:rsidRPr="0062271C">
        <w:rPr>
          <w:rFonts w:ascii="Abadi" w:hAnsi="Abadi" w:cs="Arial"/>
          <w:color w:val="1C1C1C"/>
          <w:sz w:val="21"/>
          <w:szCs w:val="21"/>
        </w:rPr>
        <w:t>torsión</w:t>
      </w:r>
      <w:r w:rsidRPr="0062271C">
        <w:rPr>
          <w:rFonts w:ascii="Abadi" w:hAnsi="Abadi" w:cs="Arial"/>
          <w:color w:val="424242"/>
          <w:sz w:val="21"/>
          <w:szCs w:val="21"/>
        </w:rPr>
        <w:t>»,</w:t>
      </w:r>
      <w:r>
        <w:rPr>
          <w:rFonts w:ascii="Abadi" w:hAnsi="Abadi" w:cs="Arial"/>
          <w:color w:val="424242"/>
          <w:sz w:val="21"/>
          <w:szCs w:val="21"/>
        </w:rPr>
        <w:t xml:space="preserve"> </w:t>
      </w:r>
      <w:r w:rsidRPr="0062271C">
        <w:rPr>
          <w:rFonts w:ascii="Abadi" w:hAnsi="Abadi" w:cs="Arial"/>
          <w:color w:val="1C1C1C"/>
          <w:sz w:val="21"/>
          <w:szCs w:val="21"/>
        </w:rPr>
        <w:t>con los artículos 179</w:t>
      </w:r>
      <w:r w:rsidRPr="0062271C">
        <w:rPr>
          <w:rFonts w:ascii="Abadi" w:hAnsi="Abadi" w:cs="Arial"/>
          <w:color w:val="424242"/>
          <w:sz w:val="21"/>
          <w:szCs w:val="21"/>
        </w:rPr>
        <w:t>-</w:t>
      </w:r>
      <w:r w:rsidRPr="0062271C">
        <w:rPr>
          <w:rFonts w:ascii="Abadi" w:hAnsi="Abadi" w:cs="Arial"/>
          <w:color w:val="1C1C1C"/>
          <w:sz w:val="21"/>
          <w:szCs w:val="21"/>
        </w:rPr>
        <w:t>e y 179</w:t>
      </w:r>
      <w:r w:rsidRPr="0062271C">
        <w:rPr>
          <w:rFonts w:ascii="Abadi" w:hAnsi="Abadi" w:cs="Arial"/>
          <w:color w:val="525252"/>
          <w:sz w:val="21"/>
          <w:szCs w:val="21"/>
        </w:rPr>
        <w:t>-</w:t>
      </w:r>
      <w:r w:rsidRPr="0062271C">
        <w:rPr>
          <w:rFonts w:ascii="Abadi" w:hAnsi="Abadi" w:cs="Arial"/>
          <w:color w:val="1C1C1C"/>
          <w:sz w:val="21"/>
          <w:szCs w:val="21"/>
        </w:rPr>
        <w:t xml:space="preserve">f que lo integran, </w:t>
      </w:r>
      <w:r w:rsidRPr="0062271C">
        <w:rPr>
          <w:rFonts w:ascii="Abadi" w:hAnsi="Abadi" w:cs="Arial"/>
          <w:color w:val="2D2D2D"/>
          <w:sz w:val="21"/>
          <w:szCs w:val="21"/>
        </w:rPr>
        <w:t xml:space="preserve">al Título </w:t>
      </w:r>
      <w:r w:rsidRPr="0062271C">
        <w:rPr>
          <w:rFonts w:ascii="Abadi" w:hAnsi="Abadi" w:cs="Arial"/>
          <w:color w:val="1C1C1C"/>
          <w:sz w:val="21"/>
          <w:szCs w:val="21"/>
        </w:rPr>
        <w:t xml:space="preserve">Segundo </w:t>
      </w:r>
      <w:r w:rsidRPr="0062271C">
        <w:rPr>
          <w:rFonts w:ascii="Abadi" w:hAnsi="Abadi" w:cs="Arial"/>
          <w:color w:val="2D2D2D"/>
          <w:sz w:val="21"/>
          <w:szCs w:val="21"/>
        </w:rPr>
        <w:t xml:space="preserve">«De </w:t>
      </w:r>
      <w:r w:rsidRPr="0062271C">
        <w:rPr>
          <w:rFonts w:ascii="Abadi" w:hAnsi="Abadi" w:cs="Arial"/>
          <w:color w:val="1C1C1C"/>
          <w:sz w:val="21"/>
          <w:szCs w:val="21"/>
        </w:rPr>
        <w:t>los Delitos</w:t>
      </w:r>
      <w:r>
        <w:rPr>
          <w:rFonts w:ascii="Abadi" w:hAnsi="Abadi" w:cs="Arial"/>
          <w:color w:val="1C1C1C"/>
          <w:sz w:val="21"/>
          <w:szCs w:val="21"/>
        </w:rPr>
        <w:t xml:space="preserve"> </w:t>
      </w:r>
      <w:r w:rsidRPr="0062271C">
        <w:rPr>
          <w:rFonts w:ascii="Abadi" w:hAnsi="Abadi" w:cs="Arial"/>
          <w:color w:val="2D2D2D"/>
          <w:sz w:val="21"/>
          <w:szCs w:val="21"/>
        </w:rPr>
        <w:t xml:space="preserve">contra </w:t>
      </w:r>
      <w:r w:rsidRPr="0062271C">
        <w:rPr>
          <w:rFonts w:ascii="Abadi" w:hAnsi="Abadi" w:cs="Arial"/>
          <w:color w:val="1C1C1C"/>
          <w:sz w:val="21"/>
          <w:szCs w:val="21"/>
        </w:rPr>
        <w:t xml:space="preserve">la </w:t>
      </w:r>
      <w:r w:rsidRPr="0062271C">
        <w:rPr>
          <w:rFonts w:ascii="Abadi" w:hAnsi="Abadi" w:cs="Arial"/>
          <w:color w:val="2D2D2D"/>
          <w:sz w:val="21"/>
          <w:szCs w:val="21"/>
        </w:rPr>
        <w:t xml:space="preserve">Libertad </w:t>
      </w:r>
      <w:r w:rsidRPr="0062271C">
        <w:rPr>
          <w:rFonts w:ascii="Abadi" w:hAnsi="Abadi" w:cs="Arial"/>
          <w:color w:val="1C1C1C"/>
          <w:sz w:val="21"/>
          <w:szCs w:val="21"/>
        </w:rPr>
        <w:t>y Seguridad de las Personas»</w:t>
      </w:r>
      <w:r w:rsidRPr="0062271C">
        <w:rPr>
          <w:rFonts w:ascii="Abadi" w:hAnsi="Abadi" w:cs="Arial"/>
          <w:color w:val="525252"/>
          <w:sz w:val="21"/>
          <w:szCs w:val="21"/>
        </w:rPr>
        <w:t xml:space="preserve">, </w:t>
      </w:r>
      <w:r w:rsidRPr="0062271C">
        <w:rPr>
          <w:rFonts w:ascii="Abadi" w:hAnsi="Abadi" w:cs="Arial"/>
          <w:color w:val="1C1C1C"/>
          <w:sz w:val="21"/>
          <w:szCs w:val="21"/>
        </w:rPr>
        <w:t xml:space="preserve">de la </w:t>
      </w:r>
      <w:r w:rsidRPr="0062271C">
        <w:rPr>
          <w:rFonts w:ascii="Abadi" w:hAnsi="Abadi" w:cs="Arial"/>
          <w:color w:val="2D2D2D"/>
          <w:sz w:val="21"/>
          <w:szCs w:val="21"/>
        </w:rPr>
        <w:t xml:space="preserve">Sección </w:t>
      </w:r>
      <w:r w:rsidRPr="0062271C">
        <w:rPr>
          <w:rFonts w:ascii="Abadi" w:hAnsi="Abadi" w:cs="Arial"/>
          <w:color w:val="1C1C1C"/>
          <w:sz w:val="21"/>
          <w:szCs w:val="21"/>
        </w:rPr>
        <w:t xml:space="preserve">Primera </w:t>
      </w:r>
      <w:r w:rsidRPr="0062271C">
        <w:rPr>
          <w:rFonts w:ascii="Abadi" w:hAnsi="Abadi" w:cs="Arial"/>
          <w:color w:val="424242"/>
          <w:sz w:val="21"/>
          <w:szCs w:val="21"/>
        </w:rPr>
        <w:t>«</w:t>
      </w:r>
      <w:r w:rsidRPr="0062271C">
        <w:rPr>
          <w:rFonts w:ascii="Abadi" w:hAnsi="Abadi" w:cs="Arial"/>
          <w:color w:val="1C1C1C"/>
          <w:sz w:val="21"/>
          <w:szCs w:val="21"/>
        </w:rPr>
        <w:t>Delitos</w:t>
      </w:r>
      <w:r>
        <w:rPr>
          <w:rFonts w:ascii="Abadi" w:hAnsi="Abadi" w:cs="Arial"/>
          <w:color w:val="1C1C1C"/>
          <w:sz w:val="21"/>
          <w:szCs w:val="21"/>
        </w:rPr>
        <w:t xml:space="preserve"> </w:t>
      </w:r>
      <w:r w:rsidRPr="0062271C">
        <w:rPr>
          <w:rFonts w:ascii="Abadi" w:hAnsi="Abadi" w:cs="Arial"/>
          <w:color w:val="1C1C1C"/>
          <w:sz w:val="21"/>
          <w:szCs w:val="21"/>
        </w:rPr>
        <w:t>Contra las Personas</w:t>
      </w:r>
      <w:r w:rsidRPr="0062271C">
        <w:rPr>
          <w:rFonts w:ascii="Abadi" w:hAnsi="Abadi" w:cs="Arial"/>
          <w:color w:val="424242"/>
          <w:sz w:val="21"/>
          <w:szCs w:val="21"/>
        </w:rPr>
        <w:t xml:space="preserve">», </w:t>
      </w:r>
      <w:r w:rsidRPr="0062271C">
        <w:rPr>
          <w:rFonts w:ascii="Abadi" w:hAnsi="Abadi" w:cs="Arial"/>
          <w:color w:val="1C1C1C"/>
          <w:sz w:val="21"/>
          <w:szCs w:val="21"/>
        </w:rPr>
        <w:t xml:space="preserve">Parte </w:t>
      </w:r>
      <w:r w:rsidRPr="0062271C">
        <w:rPr>
          <w:rFonts w:ascii="Abadi" w:hAnsi="Abadi" w:cs="Arial"/>
          <w:color w:val="2D2D2D"/>
          <w:sz w:val="21"/>
          <w:szCs w:val="21"/>
        </w:rPr>
        <w:t xml:space="preserve">Especial </w:t>
      </w:r>
      <w:r w:rsidRPr="0062271C">
        <w:rPr>
          <w:rFonts w:ascii="Abadi" w:hAnsi="Abadi" w:cs="Arial"/>
          <w:color w:val="1C1C1C"/>
          <w:sz w:val="21"/>
          <w:szCs w:val="21"/>
        </w:rPr>
        <w:t>del Libro Segundo</w:t>
      </w:r>
      <w:r w:rsidRPr="0062271C">
        <w:rPr>
          <w:rFonts w:ascii="Abadi" w:hAnsi="Abadi" w:cs="Arial"/>
          <w:color w:val="424242"/>
          <w:sz w:val="21"/>
          <w:szCs w:val="21"/>
        </w:rPr>
        <w:t xml:space="preserve">; </w:t>
      </w:r>
      <w:r w:rsidRPr="0062271C">
        <w:rPr>
          <w:rFonts w:ascii="Abadi" w:hAnsi="Abadi" w:cs="Arial"/>
          <w:color w:val="1C1C1C"/>
          <w:sz w:val="21"/>
          <w:szCs w:val="21"/>
        </w:rPr>
        <w:t xml:space="preserve">y se </w:t>
      </w:r>
      <w:r w:rsidRPr="0062271C">
        <w:rPr>
          <w:rFonts w:ascii="Abadi" w:hAnsi="Abadi" w:cs="Arial"/>
          <w:b/>
          <w:bCs/>
          <w:color w:val="1C1C1C"/>
          <w:sz w:val="21"/>
          <w:szCs w:val="21"/>
        </w:rPr>
        <w:t xml:space="preserve">deroga </w:t>
      </w:r>
      <w:r w:rsidRPr="0062271C">
        <w:rPr>
          <w:rFonts w:ascii="Abadi" w:hAnsi="Abadi" w:cs="Arial"/>
          <w:color w:val="1C1C1C"/>
          <w:sz w:val="21"/>
          <w:szCs w:val="21"/>
        </w:rPr>
        <w:t>del artículo</w:t>
      </w:r>
      <w:r>
        <w:rPr>
          <w:rFonts w:ascii="Abadi" w:hAnsi="Abadi" w:cs="Arial"/>
          <w:color w:val="1C1C1C"/>
          <w:sz w:val="21"/>
          <w:szCs w:val="21"/>
        </w:rPr>
        <w:t xml:space="preserve"> </w:t>
      </w:r>
      <w:r w:rsidRPr="0062271C">
        <w:rPr>
          <w:rFonts w:ascii="Abadi" w:hAnsi="Abadi" w:cs="Arial"/>
          <w:color w:val="1C1C1C"/>
          <w:sz w:val="21"/>
          <w:szCs w:val="21"/>
        </w:rPr>
        <w:t xml:space="preserve">11, la fracción </w:t>
      </w:r>
      <w:r w:rsidRPr="0062271C">
        <w:rPr>
          <w:rFonts w:ascii="Abadi" w:hAnsi="Abadi" w:cs="Arial"/>
          <w:color w:val="2D2D2D"/>
          <w:sz w:val="21"/>
          <w:szCs w:val="21"/>
        </w:rPr>
        <w:t xml:space="preserve">XII, así como </w:t>
      </w:r>
      <w:r w:rsidRPr="0062271C">
        <w:rPr>
          <w:rFonts w:ascii="Abadi" w:hAnsi="Abadi" w:cs="Arial"/>
          <w:color w:val="1C1C1C"/>
          <w:sz w:val="21"/>
          <w:szCs w:val="21"/>
        </w:rPr>
        <w:t xml:space="preserve">los articulas </w:t>
      </w:r>
      <w:r w:rsidRPr="0062271C">
        <w:rPr>
          <w:rFonts w:ascii="Abadi" w:hAnsi="Abadi" w:cs="Arial"/>
          <w:color w:val="2D2D2D"/>
          <w:sz w:val="21"/>
          <w:szCs w:val="21"/>
        </w:rPr>
        <w:t xml:space="preserve">213 </w:t>
      </w:r>
      <w:r w:rsidRPr="0062271C">
        <w:rPr>
          <w:rFonts w:ascii="Abadi" w:hAnsi="Abadi" w:cs="Arial"/>
          <w:color w:val="1C1C1C"/>
          <w:sz w:val="21"/>
          <w:szCs w:val="21"/>
        </w:rPr>
        <w:t xml:space="preserve">y </w:t>
      </w:r>
      <w:r w:rsidRPr="0062271C">
        <w:rPr>
          <w:rFonts w:ascii="Abadi" w:hAnsi="Abadi" w:cs="Arial"/>
          <w:color w:val="2D2D2D"/>
          <w:sz w:val="21"/>
          <w:szCs w:val="21"/>
        </w:rPr>
        <w:t xml:space="preserve">213 </w:t>
      </w:r>
      <w:r w:rsidRPr="0062271C">
        <w:rPr>
          <w:rFonts w:ascii="Abadi" w:hAnsi="Abadi" w:cs="Arial"/>
          <w:color w:val="1C1C1C"/>
          <w:sz w:val="21"/>
          <w:szCs w:val="21"/>
        </w:rPr>
        <w:t xml:space="preserve">Bis, </w:t>
      </w:r>
      <w:r w:rsidRPr="00C828CB">
        <w:rPr>
          <w:rFonts w:ascii="Abadi" w:hAnsi="Abadi" w:cs="Arial"/>
          <w:b/>
          <w:bCs/>
          <w:color w:val="1C1C1C"/>
          <w:sz w:val="21"/>
          <w:szCs w:val="21"/>
        </w:rPr>
        <w:t>del Código Penal del Estado de Guanajuato</w:t>
      </w:r>
      <w:r w:rsidRPr="0062271C">
        <w:rPr>
          <w:rFonts w:ascii="Abadi" w:hAnsi="Abadi" w:cs="Arial"/>
          <w:color w:val="1C1C1C"/>
          <w:sz w:val="21"/>
          <w:szCs w:val="21"/>
        </w:rPr>
        <w:t xml:space="preserve">, para quedar </w:t>
      </w:r>
      <w:r w:rsidRPr="0062271C">
        <w:rPr>
          <w:rFonts w:ascii="Abadi" w:hAnsi="Abadi" w:cs="Arial"/>
          <w:color w:val="2D2D2D"/>
          <w:sz w:val="21"/>
          <w:szCs w:val="21"/>
        </w:rPr>
        <w:t xml:space="preserve">en </w:t>
      </w:r>
      <w:r w:rsidRPr="0062271C">
        <w:rPr>
          <w:rFonts w:ascii="Abadi" w:hAnsi="Abadi" w:cs="Arial"/>
          <w:color w:val="1C1C1C"/>
          <w:sz w:val="21"/>
          <w:szCs w:val="21"/>
        </w:rPr>
        <w:t>los siguientes términos:</w:t>
      </w:r>
    </w:p>
    <w:p w14:paraId="4925A035" w14:textId="77777777" w:rsidR="009F2E1B" w:rsidRPr="0062271C" w:rsidRDefault="009F2E1B" w:rsidP="009F2E1B">
      <w:pPr>
        <w:autoSpaceDE w:val="0"/>
        <w:autoSpaceDN w:val="0"/>
        <w:adjustRightInd w:val="0"/>
        <w:ind w:firstLine="708"/>
        <w:jc w:val="both"/>
        <w:rPr>
          <w:rFonts w:ascii="Abadi" w:hAnsi="Abadi" w:cs="Arial"/>
          <w:color w:val="1C1C1C"/>
          <w:sz w:val="21"/>
          <w:szCs w:val="21"/>
        </w:rPr>
      </w:pPr>
    </w:p>
    <w:p w14:paraId="437FFF2C" w14:textId="77777777" w:rsidR="009F2E1B" w:rsidRDefault="009F2E1B" w:rsidP="009F2E1B">
      <w:pPr>
        <w:autoSpaceDE w:val="0"/>
        <w:autoSpaceDN w:val="0"/>
        <w:adjustRightInd w:val="0"/>
        <w:jc w:val="both"/>
        <w:rPr>
          <w:rFonts w:ascii="Abadi" w:hAnsi="Abadi" w:cs="Arial"/>
          <w:color w:val="404040"/>
          <w:sz w:val="21"/>
          <w:szCs w:val="21"/>
        </w:rPr>
      </w:pPr>
      <w:r w:rsidRPr="0062271C">
        <w:rPr>
          <w:rFonts w:ascii="Abadi" w:hAnsi="Abadi" w:cs="Arial"/>
          <w:color w:val="2E2E2E"/>
          <w:sz w:val="21"/>
          <w:szCs w:val="21"/>
        </w:rPr>
        <w:t>«Artículo 11.</w:t>
      </w:r>
      <w:r w:rsidRPr="0062271C">
        <w:rPr>
          <w:rFonts w:ascii="Abadi" w:hAnsi="Abadi" w:cs="Arial"/>
          <w:color w:val="6B6B6B"/>
          <w:sz w:val="21"/>
          <w:szCs w:val="21"/>
        </w:rPr>
        <w:t xml:space="preserve">- </w:t>
      </w:r>
      <w:r w:rsidRPr="0062271C">
        <w:rPr>
          <w:rFonts w:ascii="Abadi" w:hAnsi="Abadi" w:cs="Arial"/>
          <w:color w:val="2E2E2E"/>
          <w:sz w:val="21"/>
          <w:szCs w:val="21"/>
        </w:rPr>
        <w:t xml:space="preserve">Se </w:t>
      </w:r>
      <w:r w:rsidRPr="0062271C">
        <w:rPr>
          <w:rFonts w:ascii="Abadi" w:hAnsi="Abadi" w:cs="Arial"/>
          <w:color w:val="1D1D1D"/>
          <w:sz w:val="21"/>
          <w:szCs w:val="21"/>
        </w:rPr>
        <w:t xml:space="preserve">consideran </w:t>
      </w:r>
      <w:r w:rsidRPr="0062271C">
        <w:rPr>
          <w:rFonts w:ascii="Abadi" w:hAnsi="Abadi" w:cs="Arial"/>
          <w:color w:val="2E2E2E"/>
          <w:sz w:val="21"/>
          <w:szCs w:val="21"/>
        </w:rPr>
        <w:t xml:space="preserve">como </w:t>
      </w:r>
      <w:r w:rsidRPr="0062271C">
        <w:rPr>
          <w:rFonts w:ascii="Abadi" w:hAnsi="Abadi" w:cs="Arial"/>
          <w:color w:val="404040"/>
          <w:sz w:val="21"/>
          <w:szCs w:val="21"/>
        </w:rPr>
        <w:t>... :</w:t>
      </w:r>
    </w:p>
    <w:p w14:paraId="206D26BC" w14:textId="77777777" w:rsidR="009F2E1B" w:rsidRPr="0062271C" w:rsidRDefault="009F2E1B" w:rsidP="009F2E1B">
      <w:pPr>
        <w:autoSpaceDE w:val="0"/>
        <w:autoSpaceDN w:val="0"/>
        <w:adjustRightInd w:val="0"/>
        <w:jc w:val="both"/>
        <w:rPr>
          <w:rFonts w:ascii="Abadi" w:hAnsi="Abadi" w:cs="Arial"/>
          <w:color w:val="404040"/>
          <w:sz w:val="21"/>
          <w:szCs w:val="21"/>
        </w:rPr>
      </w:pPr>
    </w:p>
    <w:p w14:paraId="1673B56B" w14:textId="77777777" w:rsidR="009F2E1B" w:rsidRPr="0062271C" w:rsidRDefault="009F2E1B" w:rsidP="009F2E1B">
      <w:pPr>
        <w:autoSpaceDE w:val="0"/>
        <w:autoSpaceDN w:val="0"/>
        <w:adjustRightInd w:val="0"/>
        <w:jc w:val="both"/>
        <w:rPr>
          <w:rFonts w:ascii="Abadi" w:hAnsi="Abadi" w:cs="Arial"/>
          <w:color w:val="404040"/>
          <w:sz w:val="21"/>
          <w:szCs w:val="21"/>
        </w:rPr>
      </w:pPr>
      <w:r w:rsidRPr="0062271C">
        <w:rPr>
          <w:rFonts w:ascii="Abadi" w:hAnsi="Abadi"/>
          <w:color w:val="1D1D1D"/>
          <w:sz w:val="21"/>
          <w:szCs w:val="21"/>
        </w:rPr>
        <w:t xml:space="preserve">1.- </w:t>
      </w:r>
      <w:r w:rsidRPr="0062271C">
        <w:rPr>
          <w:rFonts w:ascii="Abadi" w:hAnsi="Abadi"/>
          <w:color w:val="505050"/>
          <w:sz w:val="21"/>
          <w:szCs w:val="21"/>
        </w:rPr>
        <w:t xml:space="preserve">... </w:t>
      </w:r>
      <w:r w:rsidRPr="0062271C">
        <w:rPr>
          <w:rFonts w:ascii="Abadi" w:hAnsi="Abadi"/>
          <w:color w:val="2E2E2E"/>
          <w:sz w:val="21"/>
          <w:szCs w:val="21"/>
        </w:rPr>
        <w:t xml:space="preserve">a </w:t>
      </w:r>
      <w:r w:rsidRPr="0062271C">
        <w:rPr>
          <w:rFonts w:ascii="Abadi" w:hAnsi="Abadi" w:cs="Arial"/>
          <w:color w:val="1D1D1D"/>
          <w:sz w:val="21"/>
          <w:szCs w:val="21"/>
        </w:rPr>
        <w:t xml:space="preserve">VI.- </w:t>
      </w:r>
      <w:r w:rsidRPr="0062271C">
        <w:rPr>
          <w:rFonts w:ascii="Abadi" w:hAnsi="Abadi" w:cs="Arial"/>
          <w:color w:val="404040"/>
          <w:sz w:val="21"/>
          <w:szCs w:val="21"/>
        </w:rPr>
        <w:t>...</w:t>
      </w:r>
    </w:p>
    <w:p w14:paraId="70038968" w14:textId="77777777" w:rsidR="009F2E1B" w:rsidRDefault="009F2E1B" w:rsidP="009F2E1B">
      <w:pPr>
        <w:autoSpaceDE w:val="0"/>
        <w:autoSpaceDN w:val="0"/>
        <w:adjustRightInd w:val="0"/>
        <w:jc w:val="both"/>
        <w:rPr>
          <w:rFonts w:ascii="Abadi" w:hAnsi="Abadi" w:cs="Arial"/>
          <w:b/>
          <w:bCs/>
          <w:color w:val="1D1D1D"/>
          <w:sz w:val="21"/>
          <w:szCs w:val="21"/>
        </w:rPr>
      </w:pPr>
    </w:p>
    <w:p w14:paraId="52BB5C2E" w14:textId="77777777" w:rsidR="009F2E1B" w:rsidRPr="0062271C" w:rsidRDefault="009F2E1B" w:rsidP="009F2E1B">
      <w:pPr>
        <w:autoSpaceDE w:val="0"/>
        <w:autoSpaceDN w:val="0"/>
        <w:adjustRightInd w:val="0"/>
        <w:jc w:val="both"/>
        <w:rPr>
          <w:rFonts w:ascii="Abadi" w:hAnsi="Abadi" w:cs="Arial"/>
          <w:color w:val="505050"/>
          <w:sz w:val="21"/>
          <w:szCs w:val="21"/>
        </w:rPr>
      </w:pPr>
      <w:r w:rsidRPr="0062271C">
        <w:rPr>
          <w:rFonts w:ascii="Abadi" w:hAnsi="Abadi" w:cs="Arial"/>
          <w:b/>
          <w:bCs/>
          <w:color w:val="1D1D1D"/>
          <w:sz w:val="21"/>
          <w:szCs w:val="21"/>
        </w:rPr>
        <w:t xml:space="preserve">VII. </w:t>
      </w:r>
      <w:r w:rsidRPr="0062271C">
        <w:rPr>
          <w:rFonts w:ascii="Abadi" w:hAnsi="Abadi" w:cs="Arial"/>
          <w:color w:val="1D1D1D"/>
          <w:sz w:val="21"/>
          <w:szCs w:val="21"/>
        </w:rPr>
        <w:t xml:space="preserve">Extorsión previsto por los artículos 179 </w:t>
      </w:r>
      <w:r w:rsidRPr="0062271C">
        <w:rPr>
          <w:rFonts w:ascii="Abadi" w:hAnsi="Abadi" w:cs="Arial"/>
          <w:color w:val="2E2E2E"/>
          <w:sz w:val="21"/>
          <w:szCs w:val="21"/>
        </w:rPr>
        <w:t xml:space="preserve">e </w:t>
      </w:r>
      <w:r w:rsidRPr="0062271C">
        <w:rPr>
          <w:rFonts w:ascii="Abadi" w:hAnsi="Abadi" w:cs="Arial"/>
          <w:color w:val="1D1D1D"/>
          <w:sz w:val="21"/>
          <w:szCs w:val="21"/>
        </w:rPr>
        <w:t xml:space="preserve">y </w:t>
      </w:r>
      <w:r w:rsidRPr="0062271C">
        <w:rPr>
          <w:rFonts w:ascii="Abadi" w:hAnsi="Abadi" w:cs="Arial"/>
          <w:color w:val="2E2E2E"/>
          <w:sz w:val="21"/>
          <w:szCs w:val="21"/>
        </w:rPr>
        <w:t xml:space="preserve">179 </w:t>
      </w:r>
      <w:r w:rsidRPr="0062271C">
        <w:rPr>
          <w:rFonts w:ascii="Abadi" w:hAnsi="Abadi" w:cs="Arial"/>
          <w:color w:val="1D1D1D"/>
          <w:sz w:val="21"/>
          <w:szCs w:val="21"/>
        </w:rPr>
        <w:t>f</w:t>
      </w:r>
      <w:r w:rsidRPr="0062271C">
        <w:rPr>
          <w:rFonts w:ascii="Abadi" w:hAnsi="Abadi" w:cs="Arial"/>
          <w:color w:val="505050"/>
          <w:sz w:val="21"/>
          <w:szCs w:val="21"/>
        </w:rPr>
        <w:t>.</w:t>
      </w:r>
    </w:p>
    <w:p w14:paraId="78CC4539" w14:textId="77777777" w:rsidR="009F2E1B" w:rsidRDefault="009F2E1B" w:rsidP="009F2E1B">
      <w:pPr>
        <w:autoSpaceDE w:val="0"/>
        <w:autoSpaceDN w:val="0"/>
        <w:adjustRightInd w:val="0"/>
        <w:jc w:val="both"/>
        <w:rPr>
          <w:rFonts w:ascii="Abadi" w:hAnsi="Abadi" w:cs="Arial"/>
          <w:b/>
          <w:bCs/>
          <w:color w:val="1D1D1D"/>
          <w:sz w:val="21"/>
          <w:szCs w:val="21"/>
        </w:rPr>
      </w:pPr>
    </w:p>
    <w:p w14:paraId="4F8886DB" w14:textId="77777777" w:rsidR="009F2E1B" w:rsidRPr="0062271C" w:rsidRDefault="009F2E1B" w:rsidP="009F2E1B">
      <w:pPr>
        <w:autoSpaceDE w:val="0"/>
        <w:autoSpaceDN w:val="0"/>
        <w:adjustRightInd w:val="0"/>
        <w:jc w:val="both"/>
        <w:rPr>
          <w:rFonts w:ascii="Abadi" w:hAnsi="Abadi" w:cs="Arial"/>
          <w:color w:val="404040"/>
          <w:sz w:val="21"/>
          <w:szCs w:val="21"/>
        </w:rPr>
      </w:pPr>
      <w:r w:rsidRPr="0062271C">
        <w:rPr>
          <w:rFonts w:ascii="Abadi" w:hAnsi="Abadi" w:cs="Arial"/>
          <w:b/>
          <w:bCs/>
          <w:color w:val="1D1D1D"/>
          <w:sz w:val="21"/>
          <w:szCs w:val="21"/>
        </w:rPr>
        <w:t>VIII.</w:t>
      </w:r>
      <w:r w:rsidRPr="0062271C">
        <w:rPr>
          <w:rFonts w:ascii="Abadi" w:hAnsi="Abadi" w:cs="Arial"/>
          <w:b/>
          <w:bCs/>
          <w:color w:val="404040"/>
          <w:sz w:val="21"/>
          <w:szCs w:val="21"/>
        </w:rPr>
        <w:t xml:space="preserve">- </w:t>
      </w:r>
      <w:r w:rsidRPr="0062271C">
        <w:rPr>
          <w:rFonts w:ascii="Abadi" w:hAnsi="Abadi" w:cs="Arial"/>
          <w:color w:val="1D1D1D"/>
          <w:sz w:val="21"/>
          <w:szCs w:val="21"/>
        </w:rPr>
        <w:t xml:space="preserve">Violación previsto por los artículos 180, 181 </w:t>
      </w:r>
      <w:r w:rsidRPr="0062271C">
        <w:rPr>
          <w:rFonts w:ascii="Abadi" w:hAnsi="Abadi" w:cs="Arial"/>
          <w:color w:val="404040"/>
          <w:sz w:val="21"/>
          <w:szCs w:val="21"/>
        </w:rPr>
        <w:t xml:space="preserve">, </w:t>
      </w:r>
      <w:r w:rsidRPr="0062271C">
        <w:rPr>
          <w:rFonts w:ascii="Abadi" w:hAnsi="Abadi" w:cs="Arial"/>
          <w:color w:val="1D1D1D"/>
          <w:sz w:val="21"/>
          <w:szCs w:val="21"/>
        </w:rPr>
        <w:t xml:space="preserve">182 </w:t>
      </w:r>
      <w:r w:rsidRPr="0062271C">
        <w:rPr>
          <w:rFonts w:ascii="Abadi" w:hAnsi="Abadi" w:cs="Arial"/>
          <w:color w:val="2E2E2E"/>
          <w:sz w:val="21"/>
          <w:szCs w:val="21"/>
        </w:rPr>
        <w:t xml:space="preserve">y </w:t>
      </w:r>
      <w:r w:rsidRPr="0062271C">
        <w:rPr>
          <w:rFonts w:ascii="Abadi" w:hAnsi="Abadi" w:cs="Arial"/>
          <w:color w:val="1D1D1D"/>
          <w:sz w:val="21"/>
          <w:szCs w:val="21"/>
        </w:rPr>
        <w:t xml:space="preserve">184, así </w:t>
      </w:r>
      <w:r w:rsidRPr="0062271C">
        <w:rPr>
          <w:rFonts w:ascii="Abadi" w:hAnsi="Abadi" w:cs="Arial"/>
          <w:color w:val="2E2E2E"/>
          <w:sz w:val="21"/>
          <w:szCs w:val="21"/>
        </w:rPr>
        <w:t>como en</w:t>
      </w:r>
      <w:r>
        <w:rPr>
          <w:rFonts w:ascii="Abadi" w:hAnsi="Abadi" w:cs="Arial"/>
          <w:color w:val="2E2E2E"/>
          <w:sz w:val="21"/>
          <w:szCs w:val="21"/>
        </w:rPr>
        <w:t xml:space="preserve"> </w:t>
      </w:r>
      <w:r w:rsidRPr="0062271C">
        <w:rPr>
          <w:rFonts w:ascii="Abadi" w:hAnsi="Abadi" w:cs="Arial"/>
          <w:color w:val="1D1D1D"/>
          <w:sz w:val="21"/>
          <w:szCs w:val="21"/>
        </w:rPr>
        <w:t xml:space="preserve">grado de tentativa con relación al </w:t>
      </w:r>
      <w:r w:rsidRPr="0062271C">
        <w:rPr>
          <w:rFonts w:ascii="Abadi" w:hAnsi="Abadi" w:cs="Arial"/>
          <w:color w:val="2E2E2E"/>
          <w:sz w:val="21"/>
          <w:szCs w:val="21"/>
        </w:rPr>
        <w:t xml:space="preserve">artículo </w:t>
      </w:r>
      <w:r w:rsidRPr="0062271C">
        <w:rPr>
          <w:rFonts w:ascii="Abadi" w:hAnsi="Abadi" w:cs="Arial"/>
          <w:color w:val="1D1D1D"/>
          <w:sz w:val="21"/>
          <w:szCs w:val="21"/>
        </w:rPr>
        <w:t>18</w:t>
      </w:r>
      <w:r w:rsidRPr="0062271C">
        <w:rPr>
          <w:rFonts w:ascii="Abadi" w:hAnsi="Abadi" w:cs="Arial"/>
          <w:color w:val="404040"/>
          <w:sz w:val="21"/>
          <w:szCs w:val="21"/>
        </w:rPr>
        <w:t>.</w:t>
      </w:r>
    </w:p>
    <w:p w14:paraId="43AA4FCF" w14:textId="77777777" w:rsidR="009F2E1B" w:rsidRDefault="009F2E1B" w:rsidP="009F2E1B">
      <w:pPr>
        <w:autoSpaceDE w:val="0"/>
        <w:autoSpaceDN w:val="0"/>
        <w:adjustRightInd w:val="0"/>
        <w:jc w:val="both"/>
        <w:rPr>
          <w:rFonts w:ascii="Abadi" w:hAnsi="Abadi" w:cs="Arial"/>
          <w:b/>
          <w:bCs/>
          <w:color w:val="1D1D1D"/>
          <w:sz w:val="21"/>
          <w:szCs w:val="21"/>
        </w:rPr>
      </w:pPr>
    </w:p>
    <w:p w14:paraId="77C48047" w14:textId="77777777" w:rsidR="009F2E1B" w:rsidRPr="0062271C" w:rsidRDefault="009F2E1B" w:rsidP="009F2E1B">
      <w:pPr>
        <w:autoSpaceDE w:val="0"/>
        <w:autoSpaceDN w:val="0"/>
        <w:adjustRightInd w:val="0"/>
        <w:jc w:val="both"/>
        <w:rPr>
          <w:rFonts w:ascii="Abadi" w:hAnsi="Abadi" w:cs="Arial"/>
          <w:color w:val="404040"/>
          <w:sz w:val="21"/>
          <w:szCs w:val="21"/>
        </w:rPr>
      </w:pPr>
      <w:r w:rsidRPr="0062271C">
        <w:rPr>
          <w:rFonts w:ascii="Abadi" w:hAnsi="Abadi" w:cs="Arial"/>
          <w:b/>
          <w:bCs/>
          <w:color w:val="1D1D1D"/>
          <w:sz w:val="21"/>
          <w:szCs w:val="21"/>
        </w:rPr>
        <w:t xml:space="preserve">IX.- </w:t>
      </w:r>
      <w:r w:rsidRPr="0062271C">
        <w:rPr>
          <w:rFonts w:ascii="Abadi" w:hAnsi="Abadi" w:cs="Arial"/>
          <w:color w:val="2E2E2E"/>
          <w:sz w:val="21"/>
          <w:szCs w:val="21"/>
        </w:rPr>
        <w:t xml:space="preserve">Abusos sexuales </w:t>
      </w:r>
      <w:r w:rsidRPr="0062271C">
        <w:rPr>
          <w:rFonts w:ascii="Abadi" w:hAnsi="Abadi" w:cs="Arial"/>
          <w:color w:val="1D1D1D"/>
          <w:sz w:val="21"/>
          <w:szCs w:val="21"/>
        </w:rPr>
        <w:t xml:space="preserve">previsto </w:t>
      </w:r>
      <w:r w:rsidRPr="0062271C">
        <w:rPr>
          <w:rFonts w:ascii="Abadi" w:hAnsi="Abadi" w:cs="Arial"/>
          <w:color w:val="2E2E2E"/>
          <w:sz w:val="21"/>
          <w:szCs w:val="21"/>
        </w:rPr>
        <w:t xml:space="preserve">en </w:t>
      </w:r>
      <w:r w:rsidRPr="0062271C">
        <w:rPr>
          <w:rFonts w:ascii="Abadi" w:hAnsi="Abadi" w:cs="Arial"/>
          <w:color w:val="1D1D1D"/>
          <w:sz w:val="21"/>
          <w:szCs w:val="21"/>
        </w:rPr>
        <w:t xml:space="preserve">los párrafos segundo y tercero </w:t>
      </w:r>
      <w:r w:rsidRPr="0062271C">
        <w:rPr>
          <w:rFonts w:ascii="Abadi" w:hAnsi="Abadi" w:cs="Arial"/>
          <w:color w:val="2E2E2E"/>
          <w:sz w:val="21"/>
          <w:szCs w:val="21"/>
        </w:rPr>
        <w:t xml:space="preserve">del </w:t>
      </w:r>
      <w:r w:rsidRPr="0062271C">
        <w:rPr>
          <w:rFonts w:ascii="Abadi" w:hAnsi="Abadi" w:cs="Arial"/>
          <w:color w:val="1D1D1D"/>
          <w:sz w:val="21"/>
          <w:szCs w:val="21"/>
        </w:rPr>
        <w:t>artículo</w:t>
      </w:r>
      <w:r>
        <w:rPr>
          <w:rFonts w:ascii="Abadi" w:hAnsi="Abadi" w:cs="Arial"/>
          <w:color w:val="1D1D1D"/>
          <w:sz w:val="21"/>
          <w:szCs w:val="21"/>
        </w:rPr>
        <w:t xml:space="preserve"> </w:t>
      </w:r>
      <w:r w:rsidRPr="0062271C">
        <w:rPr>
          <w:rFonts w:ascii="Abadi" w:hAnsi="Abadi" w:cs="Arial"/>
          <w:color w:val="1D1D1D"/>
          <w:sz w:val="21"/>
          <w:szCs w:val="21"/>
        </w:rPr>
        <w:t>187</w:t>
      </w:r>
      <w:r w:rsidRPr="0062271C">
        <w:rPr>
          <w:rFonts w:ascii="Abadi" w:hAnsi="Abadi" w:cs="Arial"/>
          <w:color w:val="404040"/>
          <w:sz w:val="21"/>
          <w:szCs w:val="21"/>
        </w:rPr>
        <w:t xml:space="preserve">; </w:t>
      </w:r>
      <w:r w:rsidRPr="0062271C">
        <w:rPr>
          <w:rFonts w:ascii="Abadi" w:hAnsi="Abadi"/>
          <w:color w:val="1D1D1D"/>
          <w:sz w:val="21"/>
          <w:szCs w:val="21"/>
        </w:rPr>
        <w:t xml:space="preserve">y </w:t>
      </w:r>
      <w:r w:rsidRPr="0062271C">
        <w:rPr>
          <w:rFonts w:ascii="Abadi" w:hAnsi="Abadi" w:cs="Arial"/>
          <w:color w:val="1D1D1D"/>
          <w:sz w:val="21"/>
          <w:szCs w:val="21"/>
        </w:rPr>
        <w:t xml:space="preserve">acoso </w:t>
      </w:r>
      <w:r w:rsidRPr="0062271C">
        <w:rPr>
          <w:rFonts w:ascii="Abadi" w:hAnsi="Abadi"/>
          <w:color w:val="1D1D1D"/>
          <w:sz w:val="21"/>
          <w:szCs w:val="21"/>
        </w:rPr>
        <w:t xml:space="preserve">y </w:t>
      </w:r>
      <w:r w:rsidRPr="0062271C">
        <w:rPr>
          <w:rFonts w:ascii="Abadi" w:hAnsi="Abadi" w:cs="Arial"/>
          <w:color w:val="1D1D1D"/>
          <w:sz w:val="21"/>
          <w:szCs w:val="21"/>
        </w:rPr>
        <w:t xml:space="preserve">hostigamiento sexual previsto en </w:t>
      </w:r>
      <w:r w:rsidRPr="0062271C">
        <w:rPr>
          <w:rFonts w:ascii="Abadi" w:hAnsi="Abadi" w:cs="Arial"/>
          <w:color w:val="2E2E2E"/>
          <w:sz w:val="21"/>
          <w:szCs w:val="21"/>
        </w:rPr>
        <w:t xml:space="preserve">el </w:t>
      </w:r>
      <w:r w:rsidRPr="0062271C">
        <w:rPr>
          <w:rFonts w:ascii="Abadi" w:hAnsi="Abadi" w:cs="Arial"/>
          <w:color w:val="1D1D1D"/>
          <w:sz w:val="21"/>
          <w:szCs w:val="21"/>
        </w:rPr>
        <w:t>art</w:t>
      </w:r>
      <w:r w:rsidRPr="0062271C">
        <w:rPr>
          <w:rFonts w:ascii="Abadi" w:hAnsi="Abadi" w:cs="Arial"/>
          <w:color w:val="404040"/>
          <w:sz w:val="21"/>
          <w:szCs w:val="21"/>
        </w:rPr>
        <w:t>í</w:t>
      </w:r>
      <w:r w:rsidRPr="0062271C">
        <w:rPr>
          <w:rFonts w:ascii="Abadi" w:hAnsi="Abadi" w:cs="Arial"/>
          <w:color w:val="1D1D1D"/>
          <w:sz w:val="21"/>
          <w:szCs w:val="21"/>
        </w:rPr>
        <w:t>culo 187</w:t>
      </w:r>
      <w:r w:rsidRPr="0062271C">
        <w:rPr>
          <w:rFonts w:ascii="Abadi" w:hAnsi="Abadi" w:cs="Arial"/>
          <w:color w:val="404040"/>
          <w:sz w:val="21"/>
          <w:szCs w:val="21"/>
        </w:rPr>
        <w:t>-c.</w:t>
      </w:r>
    </w:p>
    <w:p w14:paraId="487A19F4" w14:textId="77777777" w:rsidR="009F2E1B" w:rsidRDefault="009F2E1B" w:rsidP="009F2E1B">
      <w:pPr>
        <w:autoSpaceDE w:val="0"/>
        <w:autoSpaceDN w:val="0"/>
        <w:adjustRightInd w:val="0"/>
        <w:jc w:val="both"/>
        <w:rPr>
          <w:rFonts w:ascii="Abadi" w:hAnsi="Abadi"/>
          <w:b/>
          <w:bCs/>
          <w:color w:val="1D1D1D"/>
          <w:sz w:val="21"/>
          <w:szCs w:val="21"/>
        </w:rPr>
      </w:pPr>
    </w:p>
    <w:p w14:paraId="0F4290B7" w14:textId="77777777" w:rsidR="009F2E1B" w:rsidRPr="0062271C" w:rsidRDefault="009F2E1B" w:rsidP="009F2E1B">
      <w:pPr>
        <w:autoSpaceDE w:val="0"/>
        <w:autoSpaceDN w:val="0"/>
        <w:adjustRightInd w:val="0"/>
        <w:jc w:val="both"/>
        <w:rPr>
          <w:rFonts w:ascii="Abadi" w:hAnsi="Abadi" w:cs="Arial"/>
          <w:color w:val="1D1D1D"/>
          <w:sz w:val="21"/>
          <w:szCs w:val="21"/>
        </w:rPr>
      </w:pPr>
      <w:r w:rsidRPr="0062271C">
        <w:rPr>
          <w:rFonts w:ascii="Abadi" w:hAnsi="Abadi"/>
          <w:b/>
          <w:bCs/>
          <w:color w:val="1D1D1D"/>
          <w:sz w:val="21"/>
          <w:szCs w:val="21"/>
        </w:rPr>
        <w:t>X</w:t>
      </w:r>
      <w:r w:rsidRPr="0062271C">
        <w:rPr>
          <w:rFonts w:ascii="Abadi" w:hAnsi="Abadi"/>
          <w:b/>
          <w:bCs/>
          <w:color w:val="404040"/>
          <w:sz w:val="21"/>
          <w:szCs w:val="21"/>
        </w:rPr>
        <w:t>.</w:t>
      </w:r>
      <w:r w:rsidRPr="0062271C">
        <w:rPr>
          <w:rFonts w:ascii="Abadi" w:hAnsi="Abadi"/>
          <w:b/>
          <w:bCs/>
          <w:color w:val="1D1D1D"/>
          <w:sz w:val="21"/>
          <w:szCs w:val="21"/>
        </w:rPr>
        <w:t xml:space="preserve">- </w:t>
      </w:r>
      <w:r w:rsidRPr="0062271C">
        <w:rPr>
          <w:rFonts w:ascii="Abadi" w:hAnsi="Abadi" w:cs="Arial"/>
          <w:color w:val="1D1D1D"/>
          <w:sz w:val="21"/>
          <w:szCs w:val="21"/>
        </w:rPr>
        <w:t xml:space="preserve">Robo calificado previsto por </w:t>
      </w:r>
      <w:r w:rsidRPr="0062271C">
        <w:rPr>
          <w:rFonts w:ascii="Abadi" w:hAnsi="Abadi" w:cs="Arial"/>
          <w:color w:val="2E2E2E"/>
          <w:sz w:val="21"/>
          <w:szCs w:val="21"/>
        </w:rPr>
        <w:t xml:space="preserve">el </w:t>
      </w:r>
      <w:r w:rsidRPr="0062271C">
        <w:rPr>
          <w:rFonts w:ascii="Abadi" w:hAnsi="Abadi" w:cs="Arial"/>
          <w:color w:val="1D1D1D"/>
          <w:sz w:val="21"/>
          <w:szCs w:val="21"/>
        </w:rPr>
        <w:t xml:space="preserve">artículo 194 </w:t>
      </w:r>
      <w:r w:rsidRPr="0062271C">
        <w:rPr>
          <w:rFonts w:ascii="Abadi" w:hAnsi="Abadi" w:cs="Arial"/>
          <w:color w:val="2E2E2E"/>
          <w:sz w:val="21"/>
          <w:szCs w:val="21"/>
        </w:rPr>
        <w:t xml:space="preserve">en </w:t>
      </w:r>
      <w:r w:rsidRPr="0062271C">
        <w:rPr>
          <w:rFonts w:ascii="Abadi" w:hAnsi="Abadi" w:cs="Arial"/>
          <w:color w:val="1D1D1D"/>
          <w:sz w:val="21"/>
          <w:szCs w:val="21"/>
        </w:rPr>
        <w:t xml:space="preserve">relación </w:t>
      </w:r>
      <w:r w:rsidRPr="0062271C">
        <w:rPr>
          <w:rFonts w:ascii="Abadi" w:hAnsi="Abadi" w:cs="Arial"/>
          <w:color w:val="2E2E2E"/>
          <w:sz w:val="21"/>
          <w:szCs w:val="21"/>
        </w:rPr>
        <w:t xml:space="preserve">con </w:t>
      </w:r>
      <w:r w:rsidRPr="0062271C">
        <w:rPr>
          <w:rFonts w:ascii="Abadi" w:hAnsi="Abadi" w:cs="Arial"/>
          <w:color w:val="1D1D1D"/>
          <w:sz w:val="21"/>
          <w:szCs w:val="21"/>
        </w:rPr>
        <w:t>la fracción V</w:t>
      </w:r>
      <w:r>
        <w:rPr>
          <w:rFonts w:ascii="Abadi" w:hAnsi="Abadi" w:cs="Arial"/>
          <w:color w:val="1D1D1D"/>
          <w:sz w:val="21"/>
          <w:szCs w:val="21"/>
        </w:rPr>
        <w:t xml:space="preserve"> </w:t>
      </w:r>
      <w:r w:rsidRPr="0062271C">
        <w:rPr>
          <w:rFonts w:ascii="Abadi" w:hAnsi="Abadi" w:cs="Arial"/>
          <w:color w:val="1D1D1D"/>
          <w:sz w:val="21"/>
          <w:szCs w:val="21"/>
        </w:rPr>
        <w:t xml:space="preserve">del </w:t>
      </w:r>
      <w:r w:rsidRPr="0062271C">
        <w:rPr>
          <w:rFonts w:ascii="Abadi" w:hAnsi="Abadi" w:cs="Arial"/>
          <w:color w:val="2E2E2E"/>
          <w:sz w:val="21"/>
          <w:szCs w:val="21"/>
        </w:rPr>
        <w:t xml:space="preserve">artículo </w:t>
      </w:r>
      <w:r w:rsidRPr="0062271C">
        <w:rPr>
          <w:rFonts w:ascii="Abadi" w:hAnsi="Abadi" w:cs="Arial"/>
          <w:color w:val="1D1D1D"/>
          <w:sz w:val="21"/>
          <w:szCs w:val="21"/>
        </w:rPr>
        <w:t xml:space="preserve">191; </w:t>
      </w:r>
      <w:r w:rsidRPr="0062271C">
        <w:rPr>
          <w:rFonts w:ascii="Abadi" w:hAnsi="Abadi" w:cs="Arial"/>
          <w:color w:val="2E2E2E"/>
          <w:sz w:val="21"/>
          <w:szCs w:val="21"/>
        </w:rPr>
        <w:t xml:space="preserve">el </w:t>
      </w:r>
      <w:r w:rsidRPr="0062271C">
        <w:rPr>
          <w:rFonts w:ascii="Abadi" w:hAnsi="Abadi" w:cs="Arial"/>
          <w:color w:val="1D1D1D"/>
          <w:sz w:val="21"/>
          <w:szCs w:val="21"/>
        </w:rPr>
        <w:t xml:space="preserve">previsto por las fracciones I y IV del artículo 194, </w:t>
      </w:r>
      <w:r w:rsidRPr="0062271C">
        <w:rPr>
          <w:rFonts w:ascii="Abadi" w:hAnsi="Abadi" w:cs="Arial"/>
          <w:color w:val="2E2E2E"/>
          <w:sz w:val="21"/>
          <w:szCs w:val="21"/>
        </w:rPr>
        <w:t>con</w:t>
      </w:r>
      <w:r>
        <w:rPr>
          <w:rFonts w:ascii="Abadi" w:hAnsi="Abadi" w:cs="Arial"/>
          <w:color w:val="2E2E2E"/>
          <w:sz w:val="21"/>
          <w:szCs w:val="21"/>
        </w:rPr>
        <w:t xml:space="preserve"> </w:t>
      </w:r>
      <w:r w:rsidRPr="0062271C">
        <w:rPr>
          <w:rFonts w:ascii="Abadi" w:hAnsi="Abadi" w:cs="Arial"/>
          <w:color w:val="1D1D1D"/>
          <w:sz w:val="21"/>
          <w:szCs w:val="21"/>
        </w:rPr>
        <w:t>independencia de la cuantía del robo</w:t>
      </w:r>
      <w:r w:rsidRPr="0062271C">
        <w:rPr>
          <w:rFonts w:ascii="Abadi" w:hAnsi="Abadi" w:cs="Arial"/>
          <w:color w:val="404040"/>
          <w:sz w:val="21"/>
          <w:szCs w:val="21"/>
        </w:rPr>
        <w:t xml:space="preserve">; </w:t>
      </w:r>
      <w:r w:rsidRPr="0062271C">
        <w:rPr>
          <w:rFonts w:ascii="Abadi" w:hAnsi="Abadi" w:cs="Arial"/>
          <w:color w:val="2E2E2E"/>
          <w:sz w:val="21"/>
          <w:szCs w:val="21"/>
        </w:rPr>
        <w:t xml:space="preserve">el </w:t>
      </w:r>
      <w:r w:rsidRPr="0062271C">
        <w:rPr>
          <w:rFonts w:ascii="Abadi" w:hAnsi="Abadi" w:cs="Arial"/>
          <w:color w:val="1D1D1D"/>
          <w:sz w:val="21"/>
          <w:szCs w:val="21"/>
        </w:rPr>
        <w:t xml:space="preserve">robo previsto </w:t>
      </w:r>
      <w:r w:rsidRPr="0062271C">
        <w:rPr>
          <w:rFonts w:ascii="Abadi" w:hAnsi="Abadi" w:cs="Arial"/>
          <w:color w:val="2E2E2E"/>
          <w:sz w:val="21"/>
          <w:szCs w:val="21"/>
        </w:rPr>
        <w:t xml:space="preserve">en </w:t>
      </w:r>
      <w:r w:rsidRPr="0062271C">
        <w:rPr>
          <w:rFonts w:ascii="Abadi" w:hAnsi="Abadi" w:cs="Arial"/>
          <w:color w:val="1D1D1D"/>
          <w:sz w:val="21"/>
          <w:szCs w:val="21"/>
        </w:rPr>
        <w:t xml:space="preserve">los artículos 191 </w:t>
      </w:r>
      <w:r w:rsidRPr="0062271C">
        <w:rPr>
          <w:rFonts w:ascii="Abadi" w:hAnsi="Abadi" w:cs="Arial"/>
          <w:color w:val="404040"/>
          <w:sz w:val="21"/>
          <w:szCs w:val="21"/>
        </w:rPr>
        <w:t>-</w:t>
      </w:r>
      <w:r w:rsidRPr="0062271C">
        <w:rPr>
          <w:rFonts w:ascii="Abadi" w:hAnsi="Abadi" w:cs="Arial"/>
          <w:color w:val="1D1D1D"/>
          <w:sz w:val="21"/>
          <w:szCs w:val="21"/>
        </w:rPr>
        <w:t>b,</w:t>
      </w:r>
      <w:r>
        <w:rPr>
          <w:rFonts w:ascii="Abadi" w:hAnsi="Abadi" w:cs="Arial"/>
          <w:color w:val="1D1D1D"/>
          <w:sz w:val="21"/>
          <w:szCs w:val="21"/>
        </w:rPr>
        <w:t xml:space="preserve"> </w:t>
      </w:r>
      <w:r w:rsidRPr="0062271C">
        <w:rPr>
          <w:rFonts w:ascii="Abadi" w:hAnsi="Abadi" w:cs="Arial"/>
          <w:color w:val="1D1D1D"/>
          <w:sz w:val="21"/>
          <w:szCs w:val="21"/>
        </w:rPr>
        <w:t>194</w:t>
      </w:r>
      <w:r w:rsidRPr="0062271C">
        <w:rPr>
          <w:rFonts w:ascii="Abadi" w:hAnsi="Abadi" w:cs="Arial"/>
          <w:color w:val="404040"/>
          <w:sz w:val="21"/>
          <w:szCs w:val="21"/>
        </w:rPr>
        <w:t>-</w:t>
      </w:r>
      <w:r w:rsidRPr="0062271C">
        <w:rPr>
          <w:rFonts w:ascii="Abadi" w:hAnsi="Abadi" w:cs="Arial"/>
          <w:color w:val="1D1D1D"/>
          <w:sz w:val="21"/>
          <w:szCs w:val="21"/>
        </w:rPr>
        <w:t>a, 194</w:t>
      </w:r>
      <w:r w:rsidRPr="0062271C">
        <w:rPr>
          <w:rFonts w:ascii="Abadi" w:hAnsi="Abadi" w:cs="Arial"/>
          <w:color w:val="404040"/>
          <w:sz w:val="21"/>
          <w:szCs w:val="21"/>
        </w:rPr>
        <w:t>-</w:t>
      </w:r>
      <w:r w:rsidRPr="0062271C">
        <w:rPr>
          <w:rFonts w:ascii="Abadi" w:hAnsi="Abadi" w:cs="Arial"/>
          <w:color w:val="1D1D1D"/>
          <w:sz w:val="21"/>
          <w:szCs w:val="21"/>
        </w:rPr>
        <w:t>b y 194</w:t>
      </w:r>
      <w:r w:rsidRPr="0062271C">
        <w:rPr>
          <w:rFonts w:ascii="Abadi" w:hAnsi="Abadi" w:cs="Arial"/>
          <w:color w:val="505050"/>
          <w:sz w:val="21"/>
          <w:szCs w:val="21"/>
        </w:rPr>
        <w:t>-</w:t>
      </w:r>
      <w:r w:rsidRPr="0062271C">
        <w:rPr>
          <w:rFonts w:ascii="Abadi" w:hAnsi="Abadi" w:cs="Arial"/>
          <w:color w:val="2E2E2E"/>
          <w:sz w:val="21"/>
          <w:szCs w:val="21"/>
        </w:rPr>
        <w:t xml:space="preserve">c, con </w:t>
      </w:r>
      <w:r w:rsidRPr="0062271C">
        <w:rPr>
          <w:rFonts w:ascii="Abadi" w:hAnsi="Abadi" w:cs="Arial"/>
          <w:color w:val="1D1D1D"/>
          <w:sz w:val="21"/>
          <w:szCs w:val="21"/>
        </w:rPr>
        <w:t xml:space="preserve">independencia de la </w:t>
      </w:r>
      <w:r w:rsidRPr="0062271C">
        <w:rPr>
          <w:rFonts w:ascii="Abadi" w:hAnsi="Abadi" w:cs="Arial"/>
          <w:color w:val="2E2E2E"/>
          <w:sz w:val="21"/>
          <w:szCs w:val="21"/>
        </w:rPr>
        <w:t xml:space="preserve">cuantía; así </w:t>
      </w:r>
      <w:r w:rsidRPr="0062271C">
        <w:rPr>
          <w:rFonts w:ascii="Abadi" w:hAnsi="Abadi" w:cs="Arial"/>
          <w:color w:val="1D1D1D"/>
          <w:sz w:val="21"/>
          <w:szCs w:val="21"/>
        </w:rPr>
        <w:t>como el robo</w:t>
      </w:r>
      <w:r>
        <w:rPr>
          <w:rFonts w:ascii="Abadi" w:hAnsi="Abadi" w:cs="Arial"/>
          <w:color w:val="1D1D1D"/>
          <w:sz w:val="21"/>
          <w:szCs w:val="21"/>
        </w:rPr>
        <w:t xml:space="preserve"> </w:t>
      </w:r>
      <w:r w:rsidRPr="0062271C">
        <w:rPr>
          <w:rFonts w:ascii="Abadi" w:hAnsi="Abadi" w:cs="Arial"/>
          <w:color w:val="1D1D1D"/>
          <w:sz w:val="21"/>
          <w:szCs w:val="21"/>
        </w:rPr>
        <w:t xml:space="preserve">calificado </w:t>
      </w:r>
      <w:r w:rsidRPr="0062271C">
        <w:rPr>
          <w:rFonts w:ascii="Abadi" w:hAnsi="Abadi" w:cs="Arial"/>
          <w:color w:val="2E2E2E"/>
          <w:sz w:val="21"/>
          <w:szCs w:val="21"/>
        </w:rPr>
        <w:t xml:space="preserve">en </w:t>
      </w:r>
      <w:r w:rsidRPr="0062271C">
        <w:rPr>
          <w:rFonts w:ascii="Abadi" w:hAnsi="Abadi" w:cs="Arial"/>
          <w:color w:val="1D1D1D"/>
          <w:sz w:val="21"/>
          <w:szCs w:val="21"/>
        </w:rPr>
        <w:t xml:space="preserve">grado de tentativa previsto </w:t>
      </w:r>
      <w:r w:rsidRPr="0062271C">
        <w:rPr>
          <w:rFonts w:ascii="Abadi" w:hAnsi="Abadi" w:cs="Arial"/>
          <w:color w:val="2E2E2E"/>
          <w:sz w:val="21"/>
          <w:szCs w:val="21"/>
        </w:rPr>
        <w:t xml:space="preserve">en </w:t>
      </w:r>
      <w:r w:rsidRPr="0062271C">
        <w:rPr>
          <w:rFonts w:ascii="Abadi" w:hAnsi="Abadi" w:cs="Arial"/>
          <w:color w:val="1D1D1D"/>
          <w:sz w:val="21"/>
          <w:szCs w:val="21"/>
        </w:rPr>
        <w:t xml:space="preserve">el artículo 192, </w:t>
      </w:r>
      <w:r w:rsidRPr="0062271C">
        <w:rPr>
          <w:rFonts w:ascii="Abadi" w:hAnsi="Abadi" w:cs="Arial"/>
          <w:color w:val="2E2E2E"/>
          <w:sz w:val="21"/>
          <w:szCs w:val="21"/>
        </w:rPr>
        <w:t xml:space="preserve">Código </w:t>
      </w:r>
      <w:r w:rsidRPr="0062271C">
        <w:rPr>
          <w:rFonts w:ascii="Abadi" w:hAnsi="Abadi" w:cs="Arial"/>
          <w:color w:val="1D1D1D"/>
          <w:sz w:val="21"/>
          <w:szCs w:val="21"/>
        </w:rPr>
        <w:t>Penal del</w:t>
      </w:r>
      <w:r>
        <w:rPr>
          <w:rFonts w:ascii="Abadi" w:hAnsi="Abadi" w:cs="Arial"/>
          <w:color w:val="1D1D1D"/>
          <w:sz w:val="21"/>
          <w:szCs w:val="21"/>
        </w:rPr>
        <w:t xml:space="preserve"> </w:t>
      </w:r>
      <w:r w:rsidRPr="0062271C">
        <w:rPr>
          <w:rFonts w:ascii="Abadi" w:hAnsi="Abadi" w:cs="Arial"/>
          <w:color w:val="2E2E2E"/>
          <w:sz w:val="21"/>
          <w:szCs w:val="21"/>
        </w:rPr>
        <w:t xml:space="preserve">Estado </w:t>
      </w:r>
      <w:r w:rsidRPr="0062271C">
        <w:rPr>
          <w:rFonts w:ascii="Abadi" w:hAnsi="Abadi" w:cs="Arial"/>
          <w:color w:val="1D1D1D"/>
          <w:sz w:val="21"/>
          <w:szCs w:val="21"/>
        </w:rPr>
        <w:t>de Guanajuato con relación al artículo 18.</w:t>
      </w:r>
    </w:p>
    <w:p w14:paraId="07B6859D" w14:textId="77777777" w:rsidR="009F2E1B" w:rsidRDefault="009F2E1B" w:rsidP="009F2E1B">
      <w:pPr>
        <w:autoSpaceDE w:val="0"/>
        <w:autoSpaceDN w:val="0"/>
        <w:adjustRightInd w:val="0"/>
        <w:jc w:val="both"/>
        <w:rPr>
          <w:rFonts w:ascii="Abadi" w:hAnsi="Abadi" w:cs="Arial"/>
          <w:color w:val="1D1D1D"/>
          <w:sz w:val="21"/>
          <w:szCs w:val="21"/>
        </w:rPr>
      </w:pPr>
    </w:p>
    <w:p w14:paraId="0030964E" w14:textId="77777777" w:rsidR="009F2E1B" w:rsidRPr="0062271C" w:rsidRDefault="009F2E1B" w:rsidP="009F2E1B">
      <w:pPr>
        <w:autoSpaceDE w:val="0"/>
        <w:autoSpaceDN w:val="0"/>
        <w:adjustRightInd w:val="0"/>
        <w:jc w:val="both"/>
        <w:rPr>
          <w:rFonts w:ascii="Abadi" w:hAnsi="Abadi" w:cs="Arial"/>
          <w:color w:val="2E2E2E"/>
          <w:sz w:val="21"/>
          <w:szCs w:val="21"/>
        </w:rPr>
      </w:pPr>
      <w:r w:rsidRPr="00C828CB">
        <w:rPr>
          <w:rFonts w:ascii="Abadi" w:hAnsi="Abadi" w:cs="Arial"/>
          <w:b/>
          <w:bCs/>
          <w:color w:val="1D1D1D"/>
          <w:sz w:val="21"/>
          <w:szCs w:val="21"/>
        </w:rPr>
        <w:lastRenderedPageBreak/>
        <w:t>XI</w:t>
      </w:r>
      <w:r w:rsidRPr="0062271C">
        <w:rPr>
          <w:rFonts w:ascii="Abadi" w:hAnsi="Abadi" w:cs="Arial"/>
          <w:color w:val="1D1D1D"/>
          <w:sz w:val="21"/>
          <w:szCs w:val="21"/>
        </w:rPr>
        <w:t xml:space="preserve">.- Daños dolosos previsto por el artículo </w:t>
      </w:r>
      <w:r w:rsidRPr="0062271C">
        <w:rPr>
          <w:rFonts w:ascii="Abadi" w:hAnsi="Abadi" w:cs="Arial"/>
          <w:color w:val="2E2E2E"/>
          <w:sz w:val="21"/>
          <w:szCs w:val="21"/>
        </w:rPr>
        <w:t>211.</w:t>
      </w:r>
    </w:p>
    <w:p w14:paraId="6302DFA3" w14:textId="77777777" w:rsidR="009F2E1B" w:rsidRDefault="009F2E1B" w:rsidP="009F2E1B">
      <w:pPr>
        <w:autoSpaceDE w:val="0"/>
        <w:autoSpaceDN w:val="0"/>
        <w:adjustRightInd w:val="0"/>
        <w:jc w:val="both"/>
        <w:rPr>
          <w:rFonts w:ascii="Abadi" w:hAnsi="Abadi" w:cs="Arial"/>
          <w:b/>
          <w:bCs/>
          <w:color w:val="1D1D1D"/>
          <w:sz w:val="21"/>
          <w:szCs w:val="21"/>
        </w:rPr>
      </w:pPr>
    </w:p>
    <w:p w14:paraId="004A5DFE" w14:textId="77777777" w:rsidR="009F2E1B" w:rsidRPr="0062271C" w:rsidRDefault="009F2E1B" w:rsidP="009F2E1B">
      <w:pPr>
        <w:autoSpaceDE w:val="0"/>
        <w:autoSpaceDN w:val="0"/>
        <w:adjustRightInd w:val="0"/>
        <w:jc w:val="both"/>
        <w:rPr>
          <w:rFonts w:ascii="Abadi" w:hAnsi="Abadi" w:cs="Arial"/>
          <w:color w:val="2E2E2E"/>
          <w:sz w:val="21"/>
          <w:szCs w:val="21"/>
        </w:rPr>
      </w:pPr>
      <w:r w:rsidRPr="0062271C">
        <w:rPr>
          <w:rFonts w:ascii="Abadi" w:hAnsi="Abadi" w:cs="Arial"/>
          <w:b/>
          <w:bCs/>
          <w:color w:val="1D1D1D"/>
          <w:sz w:val="21"/>
          <w:szCs w:val="21"/>
        </w:rPr>
        <w:t xml:space="preserve">XII.- </w:t>
      </w:r>
      <w:r w:rsidRPr="0062271C">
        <w:rPr>
          <w:rFonts w:ascii="Abadi" w:hAnsi="Abadi" w:cs="Arial"/>
          <w:color w:val="1D1D1D"/>
          <w:sz w:val="21"/>
          <w:szCs w:val="21"/>
        </w:rPr>
        <w:t xml:space="preserve">Daños </w:t>
      </w:r>
      <w:r w:rsidRPr="0062271C">
        <w:rPr>
          <w:rFonts w:ascii="Abadi" w:hAnsi="Abadi" w:cs="Arial"/>
          <w:color w:val="2E2E2E"/>
          <w:sz w:val="21"/>
          <w:szCs w:val="21"/>
        </w:rPr>
        <w:t xml:space="preserve">dolosos </w:t>
      </w:r>
      <w:r w:rsidRPr="0062271C">
        <w:rPr>
          <w:rFonts w:ascii="Abadi" w:hAnsi="Abadi" w:cs="Arial"/>
          <w:color w:val="1D1D1D"/>
          <w:sz w:val="21"/>
          <w:szCs w:val="21"/>
        </w:rPr>
        <w:t xml:space="preserve">previsto por </w:t>
      </w:r>
      <w:r w:rsidRPr="0062271C">
        <w:rPr>
          <w:rFonts w:ascii="Abadi" w:hAnsi="Abadi" w:cs="Arial"/>
          <w:color w:val="2E2E2E"/>
          <w:sz w:val="21"/>
          <w:szCs w:val="21"/>
        </w:rPr>
        <w:t xml:space="preserve">el </w:t>
      </w:r>
      <w:r w:rsidRPr="0062271C">
        <w:rPr>
          <w:rFonts w:ascii="Abadi" w:hAnsi="Abadi" w:cs="Arial"/>
          <w:color w:val="1D1D1D"/>
          <w:sz w:val="21"/>
          <w:szCs w:val="21"/>
        </w:rPr>
        <w:t xml:space="preserve">artículo </w:t>
      </w:r>
      <w:r w:rsidRPr="0062271C">
        <w:rPr>
          <w:rFonts w:ascii="Abadi" w:hAnsi="Abadi" w:cs="Arial"/>
          <w:color w:val="2E2E2E"/>
          <w:sz w:val="21"/>
          <w:szCs w:val="21"/>
        </w:rPr>
        <w:t>212.</w:t>
      </w:r>
    </w:p>
    <w:p w14:paraId="400478BE" w14:textId="77777777" w:rsidR="009F2E1B" w:rsidRDefault="009F2E1B" w:rsidP="009F2E1B">
      <w:pPr>
        <w:autoSpaceDE w:val="0"/>
        <w:autoSpaceDN w:val="0"/>
        <w:adjustRightInd w:val="0"/>
        <w:jc w:val="both"/>
        <w:rPr>
          <w:rFonts w:ascii="Abadi" w:hAnsi="Abadi" w:cs="Arial"/>
          <w:b/>
          <w:bCs/>
          <w:color w:val="1D1D1D"/>
          <w:sz w:val="21"/>
          <w:szCs w:val="21"/>
        </w:rPr>
      </w:pPr>
    </w:p>
    <w:p w14:paraId="0698F5F5" w14:textId="77777777" w:rsidR="009F2E1B" w:rsidRPr="0062271C" w:rsidRDefault="009F2E1B" w:rsidP="009F2E1B">
      <w:pPr>
        <w:autoSpaceDE w:val="0"/>
        <w:autoSpaceDN w:val="0"/>
        <w:adjustRightInd w:val="0"/>
        <w:jc w:val="both"/>
        <w:rPr>
          <w:rFonts w:ascii="Abadi" w:hAnsi="Abadi" w:cs="Arial"/>
          <w:b/>
          <w:bCs/>
          <w:color w:val="404040"/>
          <w:sz w:val="21"/>
          <w:szCs w:val="21"/>
        </w:rPr>
      </w:pPr>
      <w:r w:rsidRPr="0062271C">
        <w:rPr>
          <w:rFonts w:ascii="Abadi" w:hAnsi="Abadi" w:cs="Arial"/>
          <w:b/>
          <w:bCs/>
          <w:color w:val="1D1D1D"/>
          <w:sz w:val="21"/>
          <w:szCs w:val="21"/>
        </w:rPr>
        <w:t>XIII.- Derogado</w:t>
      </w:r>
      <w:r w:rsidRPr="0062271C">
        <w:rPr>
          <w:rFonts w:ascii="Abadi" w:hAnsi="Abadi" w:cs="Arial"/>
          <w:b/>
          <w:bCs/>
          <w:color w:val="404040"/>
          <w:sz w:val="21"/>
          <w:szCs w:val="21"/>
        </w:rPr>
        <w:t>.</w:t>
      </w:r>
    </w:p>
    <w:p w14:paraId="35206D34" w14:textId="77777777" w:rsidR="009F2E1B" w:rsidRDefault="009F2E1B" w:rsidP="009F2E1B">
      <w:pPr>
        <w:autoSpaceDE w:val="0"/>
        <w:autoSpaceDN w:val="0"/>
        <w:adjustRightInd w:val="0"/>
        <w:jc w:val="both"/>
        <w:rPr>
          <w:rFonts w:ascii="Abadi" w:hAnsi="Abadi" w:cs="Arial"/>
          <w:b/>
          <w:bCs/>
          <w:color w:val="1D1D1D"/>
          <w:sz w:val="21"/>
          <w:szCs w:val="21"/>
        </w:rPr>
      </w:pPr>
    </w:p>
    <w:p w14:paraId="380A3C62" w14:textId="77777777" w:rsidR="009F2E1B" w:rsidRPr="0062271C" w:rsidRDefault="009F2E1B" w:rsidP="009F2E1B">
      <w:pPr>
        <w:autoSpaceDE w:val="0"/>
        <w:autoSpaceDN w:val="0"/>
        <w:adjustRightInd w:val="0"/>
        <w:jc w:val="both"/>
        <w:rPr>
          <w:rFonts w:ascii="Abadi" w:hAnsi="Abadi" w:cs="Arial"/>
          <w:color w:val="2E2E2E"/>
          <w:sz w:val="21"/>
          <w:szCs w:val="21"/>
        </w:rPr>
      </w:pPr>
      <w:r w:rsidRPr="0062271C">
        <w:rPr>
          <w:rFonts w:ascii="Abadi" w:hAnsi="Abadi" w:cs="Arial"/>
          <w:b/>
          <w:bCs/>
          <w:color w:val="1D1D1D"/>
          <w:sz w:val="21"/>
          <w:szCs w:val="21"/>
        </w:rPr>
        <w:t xml:space="preserve">XIV.- </w:t>
      </w:r>
      <w:r w:rsidRPr="0062271C">
        <w:rPr>
          <w:rFonts w:ascii="Abadi" w:hAnsi="Abadi" w:cs="Arial"/>
          <w:color w:val="1D1D1D"/>
          <w:sz w:val="21"/>
          <w:szCs w:val="21"/>
        </w:rPr>
        <w:t>Operaciones con recursos de procedencia ilícita, previsto por los</w:t>
      </w:r>
      <w:r>
        <w:rPr>
          <w:rFonts w:ascii="Abadi" w:hAnsi="Abadi" w:cs="Arial"/>
          <w:color w:val="1D1D1D"/>
          <w:sz w:val="21"/>
          <w:szCs w:val="21"/>
        </w:rPr>
        <w:t xml:space="preserve"> </w:t>
      </w:r>
      <w:r w:rsidRPr="0062271C">
        <w:rPr>
          <w:rFonts w:ascii="Abadi" w:hAnsi="Abadi" w:cs="Arial"/>
          <w:color w:val="2E2E2E"/>
          <w:sz w:val="21"/>
          <w:szCs w:val="21"/>
        </w:rPr>
        <w:t>artículos 213-a, 213</w:t>
      </w:r>
      <w:r w:rsidRPr="0062271C">
        <w:rPr>
          <w:rFonts w:ascii="Abadi" w:hAnsi="Abadi" w:cs="Arial"/>
          <w:color w:val="505050"/>
          <w:sz w:val="21"/>
          <w:szCs w:val="21"/>
        </w:rPr>
        <w:t>-</w:t>
      </w:r>
      <w:r w:rsidRPr="0062271C">
        <w:rPr>
          <w:rFonts w:ascii="Abadi" w:hAnsi="Abadi" w:cs="Arial"/>
          <w:color w:val="1D1D1D"/>
          <w:sz w:val="21"/>
          <w:szCs w:val="21"/>
        </w:rPr>
        <w:t xml:space="preserve">b y </w:t>
      </w:r>
      <w:r w:rsidRPr="0062271C">
        <w:rPr>
          <w:rFonts w:ascii="Abadi" w:hAnsi="Abadi" w:cs="Arial"/>
          <w:color w:val="2E2E2E"/>
          <w:sz w:val="21"/>
          <w:szCs w:val="21"/>
        </w:rPr>
        <w:t>213-c.</w:t>
      </w:r>
    </w:p>
    <w:p w14:paraId="7BBB42EE" w14:textId="77777777" w:rsidR="009F2E1B" w:rsidRDefault="009F2E1B" w:rsidP="009F2E1B">
      <w:pPr>
        <w:autoSpaceDE w:val="0"/>
        <w:autoSpaceDN w:val="0"/>
        <w:adjustRightInd w:val="0"/>
        <w:jc w:val="both"/>
        <w:rPr>
          <w:rFonts w:ascii="Abadi" w:hAnsi="Abadi" w:cs="Arial"/>
          <w:b/>
          <w:bCs/>
          <w:color w:val="1D1D1D"/>
          <w:sz w:val="21"/>
          <w:szCs w:val="21"/>
        </w:rPr>
      </w:pPr>
    </w:p>
    <w:p w14:paraId="5A03A1AA" w14:textId="77777777" w:rsidR="009F2E1B" w:rsidRPr="0062271C" w:rsidRDefault="009F2E1B" w:rsidP="009F2E1B">
      <w:pPr>
        <w:autoSpaceDE w:val="0"/>
        <w:autoSpaceDN w:val="0"/>
        <w:adjustRightInd w:val="0"/>
        <w:jc w:val="both"/>
        <w:rPr>
          <w:rFonts w:ascii="Abadi" w:hAnsi="Abadi" w:cs="Arial"/>
          <w:color w:val="505050"/>
          <w:sz w:val="21"/>
          <w:szCs w:val="21"/>
        </w:rPr>
      </w:pPr>
      <w:r w:rsidRPr="0062271C">
        <w:rPr>
          <w:rFonts w:ascii="Abadi" w:hAnsi="Abadi" w:cs="Arial"/>
          <w:b/>
          <w:bCs/>
          <w:color w:val="1D1D1D"/>
          <w:sz w:val="21"/>
          <w:szCs w:val="21"/>
        </w:rPr>
        <w:t>XV</w:t>
      </w:r>
      <w:r w:rsidRPr="0062271C">
        <w:rPr>
          <w:rFonts w:ascii="Abadi" w:hAnsi="Abadi" w:cs="Arial"/>
          <w:b/>
          <w:bCs/>
          <w:color w:val="404040"/>
          <w:sz w:val="21"/>
          <w:szCs w:val="21"/>
        </w:rPr>
        <w:t>.</w:t>
      </w:r>
      <w:r w:rsidRPr="0062271C">
        <w:rPr>
          <w:rFonts w:ascii="Abadi" w:hAnsi="Abadi" w:cs="Arial"/>
          <w:b/>
          <w:bCs/>
          <w:color w:val="1D1D1D"/>
          <w:sz w:val="21"/>
          <w:szCs w:val="21"/>
        </w:rPr>
        <w:t xml:space="preserve">- </w:t>
      </w:r>
      <w:r w:rsidRPr="0062271C">
        <w:rPr>
          <w:rFonts w:ascii="Abadi" w:hAnsi="Abadi" w:cs="Arial"/>
          <w:color w:val="1D1D1D"/>
          <w:sz w:val="21"/>
          <w:szCs w:val="21"/>
        </w:rPr>
        <w:t xml:space="preserve">Tráfico de menores previsto </w:t>
      </w:r>
      <w:r w:rsidRPr="0062271C">
        <w:rPr>
          <w:rFonts w:ascii="Abadi" w:hAnsi="Abadi" w:cs="Arial"/>
          <w:color w:val="2E2E2E"/>
          <w:sz w:val="21"/>
          <w:szCs w:val="21"/>
        </w:rPr>
        <w:t xml:space="preserve">en </w:t>
      </w:r>
      <w:r w:rsidRPr="0062271C">
        <w:rPr>
          <w:rFonts w:ascii="Abadi" w:hAnsi="Abadi" w:cs="Arial"/>
          <w:color w:val="1D1D1D"/>
          <w:sz w:val="21"/>
          <w:szCs w:val="21"/>
        </w:rPr>
        <w:t>los párrafos primero y segundo del</w:t>
      </w:r>
      <w:r>
        <w:rPr>
          <w:rFonts w:ascii="Abadi" w:hAnsi="Abadi" w:cs="Arial"/>
          <w:color w:val="1D1D1D"/>
          <w:sz w:val="21"/>
          <w:szCs w:val="21"/>
        </w:rPr>
        <w:t xml:space="preserve"> </w:t>
      </w:r>
      <w:r w:rsidRPr="0062271C">
        <w:rPr>
          <w:rFonts w:ascii="Abadi" w:hAnsi="Abadi" w:cs="Arial"/>
          <w:color w:val="2E2E2E"/>
          <w:sz w:val="21"/>
          <w:szCs w:val="21"/>
        </w:rPr>
        <w:t xml:space="preserve">artículo </w:t>
      </w:r>
      <w:r w:rsidRPr="0062271C">
        <w:rPr>
          <w:rFonts w:ascii="Abadi" w:hAnsi="Abadi" w:cs="Arial"/>
          <w:color w:val="1D1D1D"/>
          <w:sz w:val="21"/>
          <w:szCs w:val="21"/>
        </w:rPr>
        <w:t>220</w:t>
      </w:r>
      <w:r w:rsidRPr="0062271C">
        <w:rPr>
          <w:rFonts w:ascii="Abadi" w:hAnsi="Abadi" w:cs="Arial"/>
          <w:color w:val="505050"/>
          <w:sz w:val="21"/>
          <w:szCs w:val="21"/>
        </w:rPr>
        <w:t>.</w:t>
      </w:r>
    </w:p>
    <w:p w14:paraId="585DE4AD" w14:textId="77777777" w:rsidR="009F2E1B" w:rsidRDefault="009F2E1B" w:rsidP="009F2E1B">
      <w:pPr>
        <w:autoSpaceDE w:val="0"/>
        <w:autoSpaceDN w:val="0"/>
        <w:adjustRightInd w:val="0"/>
        <w:jc w:val="both"/>
        <w:rPr>
          <w:rFonts w:ascii="Abadi" w:hAnsi="Abadi" w:cs="Arial"/>
          <w:b/>
          <w:bCs/>
          <w:color w:val="1E1E1E"/>
          <w:sz w:val="21"/>
          <w:szCs w:val="21"/>
        </w:rPr>
      </w:pPr>
    </w:p>
    <w:p w14:paraId="251AAC99" w14:textId="77777777" w:rsidR="009F2E1B" w:rsidRPr="0062271C" w:rsidRDefault="009F2E1B" w:rsidP="009F2E1B">
      <w:pPr>
        <w:autoSpaceDE w:val="0"/>
        <w:autoSpaceDN w:val="0"/>
        <w:adjustRightInd w:val="0"/>
        <w:jc w:val="both"/>
        <w:rPr>
          <w:rFonts w:ascii="Abadi" w:hAnsi="Abadi" w:cs="Arial"/>
          <w:color w:val="454545"/>
          <w:sz w:val="21"/>
          <w:szCs w:val="21"/>
        </w:rPr>
      </w:pPr>
      <w:r w:rsidRPr="0062271C">
        <w:rPr>
          <w:rFonts w:ascii="Abadi" w:hAnsi="Abadi" w:cs="Arial"/>
          <w:b/>
          <w:bCs/>
          <w:color w:val="1E1E1E"/>
          <w:sz w:val="21"/>
          <w:szCs w:val="21"/>
        </w:rPr>
        <w:t xml:space="preserve">XVI.- </w:t>
      </w:r>
      <w:r w:rsidRPr="0062271C">
        <w:rPr>
          <w:rFonts w:ascii="Abadi" w:hAnsi="Abadi" w:cs="Arial"/>
          <w:color w:val="1E1E1E"/>
          <w:sz w:val="21"/>
          <w:szCs w:val="21"/>
        </w:rPr>
        <w:t xml:space="preserve">Falsificación de documentos y uso de documentos falsos previstos </w:t>
      </w:r>
      <w:r w:rsidRPr="0062271C">
        <w:rPr>
          <w:rFonts w:ascii="Abadi" w:hAnsi="Abadi" w:cs="Arial"/>
          <w:color w:val="2F2F2F"/>
          <w:sz w:val="21"/>
          <w:szCs w:val="21"/>
        </w:rPr>
        <w:t>en</w:t>
      </w:r>
      <w:r>
        <w:rPr>
          <w:rFonts w:ascii="Abadi" w:hAnsi="Abadi" w:cs="Arial"/>
          <w:color w:val="2F2F2F"/>
          <w:sz w:val="21"/>
          <w:szCs w:val="21"/>
        </w:rPr>
        <w:t xml:space="preserve"> </w:t>
      </w:r>
      <w:r w:rsidRPr="0062271C">
        <w:rPr>
          <w:rFonts w:ascii="Abadi" w:hAnsi="Abadi" w:cs="Arial"/>
          <w:color w:val="2F2F2F"/>
          <w:sz w:val="21"/>
          <w:szCs w:val="21"/>
        </w:rPr>
        <w:t>el segu</w:t>
      </w:r>
      <w:r w:rsidRPr="0062271C">
        <w:rPr>
          <w:rFonts w:ascii="Abadi" w:hAnsi="Abadi" w:cs="Arial"/>
          <w:color w:val="0D0D0D"/>
          <w:sz w:val="21"/>
          <w:szCs w:val="21"/>
        </w:rPr>
        <w:t xml:space="preserve">ndo </w:t>
      </w:r>
      <w:r w:rsidRPr="0062271C">
        <w:rPr>
          <w:rFonts w:ascii="Abadi" w:hAnsi="Abadi" w:cs="Arial"/>
          <w:color w:val="1E1E1E"/>
          <w:sz w:val="21"/>
          <w:szCs w:val="21"/>
        </w:rPr>
        <w:t xml:space="preserve">párrafo de </w:t>
      </w:r>
      <w:r w:rsidRPr="0062271C">
        <w:rPr>
          <w:rFonts w:ascii="Abadi" w:hAnsi="Abadi" w:cs="Arial"/>
          <w:color w:val="0D0D0D"/>
          <w:sz w:val="21"/>
          <w:szCs w:val="21"/>
        </w:rPr>
        <w:t xml:space="preserve">los </w:t>
      </w:r>
      <w:r w:rsidRPr="0062271C">
        <w:rPr>
          <w:rFonts w:ascii="Abadi" w:hAnsi="Abadi" w:cs="Arial"/>
          <w:color w:val="1E1E1E"/>
          <w:sz w:val="21"/>
          <w:szCs w:val="21"/>
        </w:rPr>
        <w:t>artículos 233 y 234</w:t>
      </w:r>
      <w:r w:rsidRPr="0062271C">
        <w:rPr>
          <w:rFonts w:ascii="Abadi" w:hAnsi="Abadi" w:cs="Arial"/>
          <w:color w:val="454545"/>
          <w:sz w:val="21"/>
          <w:szCs w:val="21"/>
        </w:rPr>
        <w:t xml:space="preserve">, </w:t>
      </w:r>
      <w:r w:rsidRPr="0062271C">
        <w:rPr>
          <w:rFonts w:ascii="Abadi" w:hAnsi="Abadi" w:cs="Arial"/>
          <w:color w:val="1E1E1E"/>
          <w:sz w:val="21"/>
          <w:szCs w:val="21"/>
        </w:rPr>
        <w:t>respectivamente</w:t>
      </w:r>
      <w:r w:rsidRPr="0062271C">
        <w:rPr>
          <w:rFonts w:ascii="Abadi" w:hAnsi="Abadi" w:cs="Arial"/>
          <w:color w:val="454545"/>
          <w:sz w:val="21"/>
          <w:szCs w:val="21"/>
        </w:rPr>
        <w:t>.</w:t>
      </w:r>
    </w:p>
    <w:p w14:paraId="0B5C24B4" w14:textId="77777777" w:rsidR="009F2E1B" w:rsidRDefault="009F2E1B" w:rsidP="009F2E1B">
      <w:pPr>
        <w:autoSpaceDE w:val="0"/>
        <w:autoSpaceDN w:val="0"/>
        <w:adjustRightInd w:val="0"/>
        <w:jc w:val="both"/>
        <w:rPr>
          <w:rFonts w:ascii="Abadi" w:hAnsi="Abadi" w:cs="Arial"/>
          <w:b/>
          <w:bCs/>
          <w:color w:val="1E1E1E"/>
          <w:sz w:val="21"/>
          <w:szCs w:val="21"/>
        </w:rPr>
      </w:pPr>
    </w:p>
    <w:p w14:paraId="68F8CCED" w14:textId="77777777" w:rsidR="009F2E1B" w:rsidRPr="0062271C" w:rsidRDefault="009F2E1B" w:rsidP="009F2E1B">
      <w:pPr>
        <w:autoSpaceDE w:val="0"/>
        <w:autoSpaceDN w:val="0"/>
        <w:adjustRightInd w:val="0"/>
        <w:jc w:val="both"/>
        <w:rPr>
          <w:rFonts w:ascii="Abadi" w:hAnsi="Abadi" w:cs="Arial"/>
          <w:color w:val="2F2F2F"/>
          <w:sz w:val="21"/>
          <w:szCs w:val="21"/>
        </w:rPr>
      </w:pPr>
      <w:r w:rsidRPr="0062271C">
        <w:rPr>
          <w:rFonts w:ascii="Abadi" w:hAnsi="Abadi" w:cs="Arial"/>
          <w:b/>
          <w:bCs/>
          <w:color w:val="1E1E1E"/>
          <w:sz w:val="21"/>
          <w:szCs w:val="21"/>
        </w:rPr>
        <w:t xml:space="preserve">XVII.- </w:t>
      </w:r>
      <w:r w:rsidRPr="0062271C">
        <w:rPr>
          <w:rFonts w:ascii="Abadi" w:hAnsi="Abadi" w:cs="Arial"/>
          <w:color w:val="1E1E1E"/>
          <w:sz w:val="21"/>
          <w:szCs w:val="21"/>
        </w:rPr>
        <w:t>Corrupción de menores e incapaces</w:t>
      </w:r>
      <w:r w:rsidRPr="0062271C">
        <w:rPr>
          <w:rFonts w:ascii="Abadi" w:hAnsi="Abadi" w:cs="Arial"/>
          <w:color w:val="454545"/>
          <w:sz w:val="21"/>
          <w:szCs w:val="21"/>
        </w:rPr>
        <w:t xml:space="preserve">, </w:t>
      </w:r>
      <w:r w:rsidRPr="0062271C">
        <w:rPr>
          <w:rFonts w:ascii="Abadi" w:hAnsi="Abadi" w:cs="Arial"/>
          <w:color w:val="1E1E1E"/>
          <w:sz w:val="21"/>
          <w:szCs w:val="21"/>
        </w:rPr>
        <w:t xml:space="preserve">contemplada </w:t>
      </w:r>
      <w:r w:rsidRPr="0062271C">
        <w:rPr>
          <w:rFonts w:ascii="Abadi" w:hAnsi="Abadi" w:cs="Arial"/>
          <w:color w:val="2F2F2F"/>
          <w:sz w:val="21"/>
          <w:szCs w:val="21"/>
        </w:rPr>
        <w:t xml:space="preserve">en </w:t>
      </w:r>
      <w:r w:rsidRPr="0062271C">
        <w:rPr>
          <w:rFonts w:ascii="Abadi" w:hAnsi="Abadi" w:cs="Arial"/>
          <w:color w:val="0D0D0D"/>
          <w:sz w:val="21"/>
          <w:szCs w:val="21"/>
        </w:rPr>
        <w:t>lo</w:t>
      </w:r>
      <w:r w:rsidRPr="0062271C">
        <w:rPr>
          <w:rFonts w:ascii="Abadi" w:hAnsi="Abadi" w:cs="Arial"/>
          <w:color w:val="2F2F2F"/>
          <w:sz w:val="21"/>
          <w:szCs w:val="21"/>
        </w:rPr>
        <w:t xml:space="preserve">s </w:t>
      </w:r>
      <w:r w:rsidRPr="0062271C">
        <w:rPr>
          <w:rFonts w:ascii="Abadi" w:hAnsi="Abadi" w:cs="Arial"/>
          <w:color w:val="1E1E1E"/>
          <w:sz w:val="21"/>
          <w:szCs w:val="21"/>
        </w:rPr>
        <w:t>artículos 236,</w:t>
      </w:r>
      <w:r>
        <w:rPr>
          <w:rFonts w:ascii="Abadi" w:hAnsi="Abadi" w:cs="Arial"/>
          <w:color w:val="1E1E1E"/>
          <w:sz w:val="21"/>
          <w:szCs w:val="21"/>
        </w:rPr>
        <w:t xml:space="preserve"> </w:t>
      </w:r>
      <w:r w:rsidRPr="0062271C">
        <w:rPr>
          <w:rFonts w:ascii="Abadi" w:hAnsi="Abadi" w:cs="Arial"/>
          <w:color w:val="2F2F2F"/>
          <w:sz w:val="21"/>
          <w:szCs w:val="21"/>
        </w:rPr>
        <w:t xml:space="preserve">236-b </w:t>
      </w:r>
      <w:r w:rsidRPr="0062271C">
        <w:rPr>
          <w:rFonts w:ascii="Abadi" w:hAnsi="Abadi" w:cs="Arial"/>
          <w:color w:val="1E1E1E"/>
          <w:sz w:val="21"/>
          <w:szCs w:val="21"/>
        </w:rPr>
        <w:t xml:space="preserve">fracción II y </w:t>
      </w:r>
      <w:r w:rsidRPr="0062271C">
        <w:rPr>
          <w:rFonts w:ascii="Abadi" w:hAnsi="Abadi" w:cs="Arial"/>
          <w:color w:val="2F2F2F"/>
          <w:sz w:val="21"/>
          <w:szCs w:val="21"/>
        </w:rPr>
        <w:t>237.</w:t>
      </w:r>
    </w:p>
    <w:p w14:paraId="2BDAA180" w14:textId="77777777" w:rsidR="009F2E1B" w:rsidRDefault="009F2E1B" w:rsidP="009F2E1B">
      <w:pPr>
        <w:autoSpaceDE w:val="0"/>
        <w:autoSpaceDN w:val="0"/>
        <w:adjustRightInd w:val="0"/>
        <w:jc w:val="both"/>
        <w:rPr>
          <w:rFonts w:ascii="Abadi" w:hAnsi="Abadi" w:cs="Arial"/>
          <w:b/>
          <w:bCs/>
          <w:color w:val="1E1E1E"/>
          <w:sz w:val="21"/>
          <w:szCs w:val="21"/>
        </w:rPr>
      </w:pPr>
    </w:p>
    <w:p w14:paraId="7D727992" w14:textId="77777777" w:rsidR="009F2E1B" w:rsidRPr="0062271C" w:rsidRDefault="009F2E1B" w:rsidP="009F2E1B">
      <w:pPr>
        <w:autoSpaceDE w:val="0"/>
        <w:autoSpaceDN w:val="0"/>
        <w:adjustRightInd w:val="0"/>
        <w:jc w:val="both"/>
        <w:rPr>
          <w:rFonts w:ascii="Abadi" w:hAnsi="Abadi" w:cs="Arial"/>
          <w:color w:val="1E1E1E"/>
          <w:sz w:val="21"/>
          <w:szCs w:val="21"/>
        </w:rPr>
      </w:pPr>
      <w:r w:rsidRPr="0062271C">
        <w:rPr>
          <w:rFonts w:ascii="Abadi" w:hAnsi="Abadi" w:cs="Arial"/>
          <w:b/>
          <w:bCs/>
          <w:color w:val="1E1E1E"/>
          <w:sz w:val="21"/>
          <w:szCs w:val="21"/>
        </w:rPr>
        <w:t xml:space="preserve">XVIII.- </w:t>
      </w:r>
      <w:r w:rsidRPr="0062271C">
        <w:rPr>
          <w:rFonts w:ascii="Abadi" w:hAnsi="Abadi" w:cs="Arial"/>
          <w:color w:val="1E1E1E"/>
          <w:sz w:val="21"/>
          <w:szCs w:val="21"/>
        </w:rPr>
        <w:t xml:space="preserve">Rebelión </w:t>
      </w:r>
      <w:r w:rsidRPr="0062271C">
        <w:rPr>
          <w:rFonts w:ascii="Abadi" w:hAnsi="Abadi" w:cs="Arial"/>
          <w:color w:val="2F2F2F"/>
          <w:sz w:val="21"/>
          <w:szCs w:val="21"/>
        </w:rPr>
        <w:t xml:space="preserve">previsto </w:t>
      </w:r>
      <w:r w:rsidRPr="0062271C">
        <w:rPr>
          <w:rFonts w:ascii="Abadi" w:hAnsi="Abadi" w:cs="Arial"/>
          <w:color w:val="1E1E1E"/>
          <w:sz w:val="21"/>
          <w:szCs w:val="21"/>
        </w:rPr>
        <w:t xml:space="preserve">por el </w:t>
      </w:r>
      <w:r w:rsidRPr="0062271C">
        <w:rPr>
          <w:rFonts w:ascii="Abadi" w:hAnsi="Abadi" w:cs="Arial"/>
          <w:color w:val="2F2F2F"/>
          <w:sz w:val="21"/>
          <w:szCs w:val="21"/>
        </w:rPr>
        <w:t>artícu</w:t>
      </w:r>
      <w:r w:rsidRPr="0062271C">
        <w:rPr>
          <w:rFonts w:ascii="Abadi" w:hAnsi="Abadi" w:cs="Arial"/>
          <w:color w:val="0D0D0D"/>
          <w:sz w:val="21"/>
          <w:szCs w:val="21"/>
        </w:rPr>
        <w:t xml:space="preserve">lo </w:t>
      </w:r>
      <w:r w:rsidRPr="0062271C">
        <w:rPr>
          <w:rFonts w:ascii="Abadi" w:hAnsi="Abadi" w:cs="Arial"/>
          <w:color w:val="1E1E1E"/>
          <w:sz w:val="21"/>
          <w:szCs w:val="21"/>
        </w:rPr>
        <w:t>241.</w:t>
      </w:r>
    </w:p>
    <w:p w14:paraId="2BAEE095" w14:textId="77777777" w:rsidR="009F2E1B" w:rsidRDefault="009F2E1B" w:rsidP="009F2E1B">
      <w:pPr>
        <w:autoSpaceDE w:val="0"/>
        <w:autoSpaceDN w:val="0"/>
        <w:adjustRightInd w:val="0"/>
        <w:jc w:val="both"/>
        <w:rPr>
          <w:rFonts w:ascii="Abadi" w:hAnsi="Abadi" w:cs="Arial"/>
          <w:b/>
          <w:bCs/>
          <w:color w:val="1E1E1E"/>
          <w:sz w:val="21"/>
          <w:szCs w:val="21"/>
        </w:rPr>
      </w:pPr>
    </w:p>
    <w:p w14:paraId="6EEA886C" w14:textId="77777777" w:rsidR="009F2E1B" w:rsidRPr="0062271C" w:rsidRDefault="009F2E1B" w:rsidP="009F2E1B">
      <w:pPr>
        <w:autoSpaceDE w:val="0"/>
        <w:autoSpaceDN w:val="0"/>
        <w:adjustRightInd w:val="0"/>
        <w:jc w:val="both"/>
        <w:rPr>
          <w:rFonts w:ascii="Abadi" w:hAnsi="Abadi" w:cs="Arial"/>
          <w:color w:val="2F2F2F"/>
          <w:sz w:val="21"/>
          <w:szCs w:val="21"/>
        </w:rPr>
      </w:pPr>
      <w:r w:rsidRPr="0062271C">
        <w:rPr>
          <w:rFonts w:ascii="Abadi" w:hAnsi="Abadi" w:cs="Arial"/>
          <w:b/>
          <w:bCs/>
          <w:color w:val="1E1E1E"/>
          <w:sz w:val="21"/>
          <w:szCs w:val="21"/>
        </w:rPr>
        <w:t>XIX</w:t>
      </w:r>
      <w:r w:rsidRPr="0062271C">
        <w:rPr>
          <w:rFonts w:ascii="Abadi" w:hAnsi="Abadi" w:cs="Arial"/>
          <w:b/>
          <w:bCs/>
          <w:color w:val="454545"/>
          <w:sz w:val="21"/>
          <w:szCs w:val="21"/>
        </w:rPr>
        <w:t>.</w:t>
      </w:r>
      <w:r w:rsidRPr="0062271C">
        <w:rPr>
          <w:rFonts w:ascii="Abadi" w:hAnsi="Abadi" w:cs="Arial"/>
          <w:b/>
          <w:bCs/>
          <w:color w:val="1E1E1E"/>
          <w:sz w:val="21"/>
          <w:szCs w:val="21"/>
        </w:rPr>
        <w:t xml:space="preserve">- </w:t>
      </w:r>
      <w:r w:rsidRPr="0062271C">
        <w:rPr>
          <w:rFonts w:ascii="Abadi" w:hAnsi="Abadi" w:cs="Arial"/>
          <w:color w:val="1E1E1E"/>
          <w:sz w:val="21"/>
          <w:szCs w:val="21"/>
        </w:rPr>
        <w:t xml:space="preserve">Terrorismo previsto por </w:t>
      </w:r>
      <w:r w:rsidRPr="0062271C">
        <w:rPr>
          <w:rFonts w:ascii="Abadi" w:hAnsi="Abadi" w:cs="Arial"/>
          <w:color w:val="2F2F2F"/>
          <w:sz w:val="21"/>
          <w:szCs w:val="21"/>
        </w:rPr>
        <w:t>e</w:t>
      </w:r>
      <w:r w:rsidRPr="0062271C">
        <w:rPr>
          <w:rFonts w:ascii="Abadi" w:hAnsi="Abadi" w:cs="Arial"/>
          <w:color w:val="0D0D0D"/>
          <w:sz w:val="21"/>
          <w:szCs w:val="21"/>
        </w:rPr>
        <w:t xml:space="preserve">l </w:t>
      </w:r>
      <w:r w:rsidRPr="0062271C">
        <w:rPr>
          <w:rFonts w:ascii="Abadi" w:hAnsi="Abadi" w:cs="Arial"/>
          <w:color w:val="2F2F2F"/>
          <w:sz w:val="21"/>
          <w:szCs w:val="21"/>
        </w:rPr>
        <w:t>artículo 245.</w:t>
      </w:r>
    </w:p>
    <w:p w14:paraId="36807E56" w14:textId="77777777" w:rsidR="009F2E1B" w:rsidRDefault="009F2E1B" w:rsidP="009F2E1B">
      <w:pPr>
        <w:autoSpaceDE w:val="0"/>
        <w:autoSpaceDN w:val="0"/>
        <w:adjustRightInd w:val="0"/>
        <w:jc w:val="both"/>
        <w:rPr>
          <w:rFonts w:ascii="Abadi" w:hAnsi="Abadi" w:cs="Arial"/>
          <w:b/>
          <w:bCs/>
          <w:color w:val="1E1E1E"/>
          <w:sz w:val="21"/>
          <w:szCs w:val="21"/>
        </w:rPr>
      </w:pPr>
    </w:p>
    <w:p w14:paraId="7A7B80AE" w14:textId="77777777" w:rsidR="009F2E1B" w:rsidRPr="0062271C" w:rsidRDefault="009F2E1B" w:rsidP="009F2E1B">
      <w:pPr>
        <w:autoSpaceDE w:val="0"/>
        <w:autoSpaceDN w:val="0"/>
        <w:adjustRightInd w:val="0"/>
        <w:jc w:val="both"/>
        <w:rPr>
          <w:rFonts w:ascii="Abadi" w:hAnsi="Abadi" w:cs="Arial"/>
          <w:color w:val="1E1E1E"/>
          <w:sz w:val="21"/>
          <w:szCs w:val="21"/>
        </w:rPr>
      </w:pPr>
      <w:r w:rsidRPr="0062271C">
        <w:rPr>
          <w:rFonts w:ascii="Abadi" w:hAnsi="Abadi" w:cs="Arial"/>
          <w:b/>
          <w:bCs/>
          <w:color w:val="1E1E1E"/>
          <w:sz w:val="21"/>
          <w:szCs w:val="21"/>
        </w:rPr>
        <w:t xml:space="preserve">XX.- </w:t>
      </w:r>
      <w:r w:rsidRPr="0062271C">
        <w:rPr>
          <w:rFonts w:ascii="Abadi" w:hAnsi="Abadi" w:cs="Arial"/>
          <w:color w:val="1E1E1E"/>
          <w:sz w:val="21"/>
          <w:szCs w:val="21"/>
        </w:rPr>
        <w:t xml:space="preserve">Peculado previsto por </w:t>
      </w:r>
      <w:r w:rsidRPr="0062271C">
        <w:rPr>
          <w:rFonts w:ascii="Abadi" w:hAnsi="Abadi" w:cs="Arial"/>
          <w:color w:val="2F2F2F"/>
          <w:sz w:val="21"/>
          <w:szCs w:val="21"/>
        </w:rPr>
        <w:t>e</w:t>
      </w:r>
      <w:r w:rsidRPr="0062271C">
        <w:rPr>
          <w:rFonts w:ascii="Abadi" w:hAnsi="Abadi" w:cs="Arial"/>
          <w:color w:val="0D0D0D"/>
          <w:sz w:val="21"/>
          <w:szCs w:val="21"/>
        </w:rPr>
        <w:t xml:space="preserve">l </w:t>
      </w:r>
      <w:r w:rsidRPr="0062271C">
        <w:rPr>
          <w:rFonts w:ascii="Abadi" w:hAnsi="Abadi" w:cs="Arial"/>
          <w:color w:val="1E1E1E"/>
          <w:sz w:val="21"/>
          <w:szCs w:val="21"/>
        </w:rPr>
        <w:t>artículo 248</w:t>
      </w:r>
      <w:r w:rsidRPr="0062271C">
        <w:rPr>
          <w:rFonts w:ascii="Abadi" w:hAnsi="Abadi" w:cs="Arial"/>
          <w:color w:val="454545"/>
          <w:sz w:val="21"/>
          <w:szCs w:val="21"/>
        </w:rPr>
        <w:t xml:space="preserve">, </w:t>
      </w:r>
      <w:r w:rsidRPr="0062271C">
        <w:rPr>
          <w:rFonts w:ascii="Abadi" w:hAnsi="Abadi" w:cs="Arial"/>
          <w:color w:val="1E1E1E"/>
          <w:sz w:val="21"/>
          <w:szCs w:val="21"/>
        </w:rPr>
        <w:t xml:space="preserve">cuando </w:t>
      </w:r>
      <w:r w:rsidRPr="0062271C">
        <w:rPr>
          <w:rFonts w:ascii="Abadi" w:hAnsi="Abadi" w:cs="Arial"/>
          <w:color w:val="2F2F2F"/>
          <w:sz w:val="21"/>
          <w:szCs w:val="21"/>
        </w:rPr>
        <w:t xml:space="preserve">el </w:t>
      </w:r>
      <w:r w:rsidRPr="0062271C">
        <w:rPr>
          <w:rFonts w:ascii="Abadi" w:hAnsi="Abadi" w:cs="Arial"/>
          <w:color w:val="1E1E1E"/>
          <w:sz w:val="21"/>
          <w:szCs w:val="21"/>
        </w:rPr>
        <w:t>monto de lo dispuesto</w:t>
      </w:r>
      <w:r>
        <w:rPr>
          <w:rFonts w:ascii="Abadi" w:hAnsi="Abadi" w:cs="Arial"/>
          <w:color w:val="1E1E1E"/>
          <w:sz w:val="21"/>
          <w:szCs w:val="21"/>
        </w:rPr>
        <w:t xml:space="preserve"> </w:t>
      </w:r>
      <w:r w:rsidRPr="0062271C">
        <w:rPr>
          <w:rFonts w:ascii="Abadi" w:hAnsi="Abadi" w:cs="Arial"/>
          <w:color w:val="2F2F2F"/>
          <w:sz w:val="21"/>
          <w:szCs w:val="21"/>
        </w:rPr>
        <w:t xml:space="preserve">exceda </w:t>
      </w:r>
      <w:r w:rsidRPr="0062271C">
        <w:rPr>
          <w:rFonts w:ascii="Abadi" w:hAnsi="Abadi" w:cs="Arial"/>
          <w:color w:val="1E1E1E"/>
          <w:sz w:val="21"/>
          <w:szCs w:val="21"/>
        </w:rPr>
        <w:t xml:space="preserve">de </w:t>
      </w:r>
      <w:r w:rsidRPr="0062271C">
        <w:rPr>
          <w:rFonts w:ascii="Abadi" w:hAnsi="Abadi" w:cs="Arial"/>
          <w:color w:val="0D0D0D"/>
          <w:sz w:val="21"/>
          <w:szCs w:val="21"/>
        </w:rPr>
        <w:t xml:space="preserve">lo </w:t>
      </w:r>
      <w:r w:rsidRPr="0062271C">
        <w:rPr>
          <w:rFonts w:ascii="Abadi" w:hAnsi="Abadi" w:cs="Arial"/>
          <w:color w:val="1E1E1E"/>
          <w:sz w:val="21"/>
          <w:szCs w:val="21"/>
        </w:rPr>
        <w:t xml:space="preserve">previsto </w:t>
      </w:r>
      <w:r w:rsidRPr="0062271C">
        <w:rPr>
          <w:rFonts w:ascii="Abadi" w:hAnsi="Abadi" w:cs="Arial"/>
          <w:color w:val="2F2F2F"/>
          <w:sz w:val="21"/>
          <w:szCs w:val="21"/>
        </w:rPr>
        <w:t xml:space="preserve">en </w:t>
      </w:r>
      <w:r w:rsidRPr="0062271C">
        <w:rPr>
          <w:rFonts w:ascii="Abadi" w:hAnsi="Abadi" w:cs="Arial"/>
          <w:color w:val="1E1E1E"/>
          <w:sz w:val="21"/>
          <w:szCs w:val="21"/>
        </w:rPr>
        <w:t>la fracción V del artículo 191.</w:t>
      </w:r>
    </w:p>
    <w:p w14:paraId="6F049270" w14:textId="77777777" w:rsidR="009F2E1B" w:rsidRDefault="009F2E1B" w:rsidP="009F2E1B">
      <w:pPr>
        <w:autoSpaceDE w:val="0"/>
        <w:autoSpaceDN w:val="0"/>
        <w:adjustRightInd w:val="0"/>
        <w:jc w:val="both"/>
        <w:rPr>
          <w:rFonts w:ascii="Abadi" w:hAnsi="Abadi" w:cs="Arial"/>
          <w:b/>
          <w:bCs/>
          <w:color w:val="1E1E1E"/>
          <w:sz w:val="21"/>
          <w:szCs w:val="21"/>
        </w:rPr>
      </w:pPr>
    </w:p>
    <w:p w14:paraId="1D72BD03" w14:textId="77777777" w:rsidR="009F2E1B" w:rsidRDefault="009F2E1B" w:rsidP="009F2E1B">
      <w:pPr>
        <w:autoSpaceDE w:val="0"/>
        <w:autoSpaceDN w:val="0"/>
        <w:adjustRightInd w:val="0"/>
        <w:jc w:val="both"/>
        <w:rPr>
          <w:rFonts w:ascii="Abadi" w:hAnsi="Abadi" w:cs="Arial"/>
          <w:color w:val="454545"/>
          <w:sz w:val="21"/>
          <w:szCs w:val="21"/>
        </w:rPr>
      </w:pPr>
      <w:r w:rsidRPr="0062271C">
        <w:rPr>
          <w:rFonts w:ascii="Abadi" w:hAnsi="Abadi" w:cs="Arial"/>
          <w:b/>
          <w:bCs/>
          <w:color w:val="1E1E1E"/>
          <w:sz w:val="21"/>
          <w:szCs w:val="21"/>
        </w:rPr>
        <w:t xml:space="preserve">XXI.- </w:t>
      </w:r>
      <w:r w:rsidRPr="0062271C">
        <w:rPr>
          <w:rFonts w:ascii="Abadi" w:hAnsi="Abadi" w:cs="Arial"/>
          <w:color w:val="1E1E1E"/>
          <w:sz w:val="21"/>
          <w:szCs w:val="21"/>
        </w:rPr>
        <w:t xml:space="preserve">Desaparición forzada de personas previsto por </w:t>
      </w:r>
      <w:r w:rsidRPr="0062271C">
        <w:rPr>
          <w:rFonts w:ascii="Abadi" w:hAnsi="Abadi" w:cs="Arial"/>
          <w:color w:val="2F2F2F"/>
          <w:sz w:val="21"/>
          <w:szCs w:val="21"/>
        </w:rPr>
        <w:t xml:space="preserve">el artículo </w:t>
      </w:r>
      <w:r w:rsidRPr="0062271C">
        <w:rPr>
          <w:rFonts w:ascii="Abadi" w:hAnsi="Abadi" w:cs="Arial"/>
          <w:color w:val="1E1E1E"/>
          <w:sz w:val="21"/>
          <w:szCs w:val="21"/>
        </w:rPr>
        <w:t>262</w:t>
      </w:r>
      <w:r w:rsidRPr="0062271C">
        <w:rPr>
          <w:rFonts w:ascii="Abadi" w:hAnsi="Abadi" w:cs="Arial"/>
          <w:color w:val="454545"/>
          <w:sz w:val="21"/>
          <w:szCs w:val="21"/>
        </w:rPr>
        <w:t>-</w:t>
      </w:r>
      <w:r w:rsidRPr="0062271C">
        <w:rPr>
          <w:rFonts w:ascii="Abadi" w:hAnsi="Abadi" w:cs="Arial"/>
          <w:color w:val="1E1E1E"/>
          <w:sz w:val="21"/>
          <w:szCs w:val="21"/>
        </w:rPr>
        <w:t>a</w:t>
      </w:r>
      <w:r w:rsidRPr="0062271C">
        <w:rPr>
          <w:rFonts w:ascii="Abadi" w:hAnsi="Abadi" w:cs="Arial"/>
          <w:color w:val="454545"/>
          <w:sz w:val="21"/>
          <w:szCs w:val="21"/>
        </w:rPr>
        <w:t>.</w:t>
      </w:r>
    </w:p>
    <w:p w14:paraId="55C9EC56" w14:textId="77777777" w:rsidR="009F2E1B" w:rsidRPr="0062271C" w:rsidRDefault="009F2E1B" w:rsidP="009F2E1B">
      <w:pPr>
        <w:autoSpaceDE w:val="0"/>
        <w:autoSpaceDN w:val="0"/>
        <w:adjustRightInd w:val="0"/>
        <w:jc w:val="both"/>
        <w:rPr>
          <w:rFonts w:ascii="Abadi" w:hAnsi="Abadi" w:cs="Arial"/>
          <w:color w:val="454545"/>
          <w:sz w:val="21"/>
          <w:szCs w:val="21"/>
        </w:rPr>
      </w:pPr>
    </w:p>
    <w:p w14:paraId="3E7C8DB0" w14:textId="77777777" w:rsidR="009F2E1B" w:rsidRPr="0062271C" w:rsidRDefault="009F2E1B" w:rsidP="009F2E1B">
      <w:pPr>
        <w:autoSpaceDE w:val="0"/>
        <w:autoSpaceDN w:val="0"/>
        <w:adjustRightInd w:val="0"/>
        <w:jc w:val="both"/>
        <w:rPr>
          <w:rFonts w:ascii="Abadi" w:hAnsi="Abadi" w:cs="Arial"/>
          <w:color w:val="2F2F2F"/>
          <w:sz w:val="21"/>
          <w:szCs w:val="21"/>
        </w:rPr>
      </w:pPr>
      <w:r w:rsidRPr="0062271C">
        <w:rPr>
          <w:rFonts w:ascii="Abadi" w:hAnsi="Abadi" w:cs="Arial"/>
          <w:b/>
          <w:bCs/>
          <w:color w:val="1E1E1E"/>
          <w:sz w:val="21"/>
          <w:szCs w:val="21"/>
        </w:rPr>
        <w:t xml:space="preserve">XXII.- </w:t>
      </w:r>
      <w:r w:rsidRPr="0062271C">
        <w:rPr>
          <w:rFonts w:ascii="Abadi" w:hAnsi="Abadi" w:cs="Arial"/>
          <w:color w:val="1E1E1E"/>
          <w:sz w:val="21"/>
          <w:szCs w:val="21"/>
        </w:rPr>
        <w:t xml:space="preserve">Tortura previsto por </w:t>
      </w:r>
      <w:r w:rsidRPr="0062271C">
        <w:rPr>
          <w:rFonts w:ascii="Abadi" w:hAnsi="Abadi" w:cs="Arial"/>
          <w:color w:val="2F2F2F"/>
          <w:sz w:val="21"/>
          <w:szCs w:val="21"/>
        </w:rPr>
        <w:t xml:space="preserve">el </w:t>
      </w:r>
      <w:r w:rsidRPr="0062271C">
        <w:rPr>
          <w:rFonts w:ascii="Abadi" w:hAnsi="Abadi" w:cs="Arial"/>
          <w:color w:val="1E1E1E"/>
          <w:sz w:val="21"/>
          <w:szCs w:val="21"/>
        </w:rPr>
        <w:t xml:space="preserve">artículo </w:t>
      </w:r>
      <w:r w:rsidRPr="0062271C">
        <w:rPr>
          <w:rFonts w:ascii="Abadi" w:hAnsi="Abadi" w:cs="Arial"/>
          <w:color w:val="2F2F2F"/>
          <w:sz w:val="21"/>
          <w:szCs w:val="21"/>
        </w:rPr>
        <w:t>264.</w:t>
      </w:r>
    </w:p>
    <w:p w14:paraId="711BB89F" w14:textId="77777777" w:rsidR="009F2E1B" w:rsidRDefault="009F2E1B" w:rsidP="00233D5E">
      <w:pPr>
        <w:pStyle w:val="Textoindependiente"/>
        <w:kinsoku w:val="0"/>
        <w:overflowPunct w:val="0"/>
        <w:rPr>
          <w:rFonts w:ascii="Abadi" w:hAnsi="Abadi"/>
          <w:b w:val="0"/>
          <w:bCs w:val="0"/>
          <w:sz w:val="21"/>
          <w:szCs w:val="21"/>
        </w:rPr>
      </w:pPr>
    </w:p>
    <w:p w14:paraId="560A8C67" w14:textId="77777777" w:rsidR="00F7523A" w:rsidRPr="0062271C" w:rsidRDefault="00F7523A" w:rsidP="00F7523A">
      <w:pPr>
        <w:autoSpaceDE w:val="0"/>
        <w:autoSpaceDN w:val="0"/>
        <w:adjustRightInd w:val="0"/>
        <w:jc w:val="both"/>
        <w:rPr>
          <w:rFonts w:ascii="Abadi" w:hAnsi="Abadi" w:cs="Arial"/>
          <w:color w:val="2F2F2F"/>
          <w:sz w:val="21"/>
          <w:szCs w:val="21"/>
        </w:rPr>
      </w:pPr>
      <w:r w:rsidRPr="0062271C">
        <w:rPr>
          <w:rFonts w:ascii="Abadi" w:hAnsi="Abadi" w:cs="Arial"/>
          <w:b/>
          <w:bCs/>
          <w:color w:val="1E1E1E"/>
          <w:sz w:val="21"/>
          <w:szCs w:val="21"/>
        </w:rPr>
        <w:t xml:space="preserve">XXIII.- </w:t>
      </w:r>
      <w:r w:rsidRPr="0062271C">
        <w:rPr>
          <w:rFonts w:ascii="Abadi" w:hAnsi="Abadi" w:cs="Arial"/>
          <w:color w:val="1E1E1E"/>
          <w:sz w:val="21"/>
          <w:szCs w:val="21"/>
        </w:rPr>
        <w:t xml:space="preserve">Evasión de </w:t>
      </w:r>
      <w:r w:rsidRPr="0062271C">
        <w:rPr>
          <w:rFonts w:ascii="Abadi" w:hAnsi="Abadi" w:cs="Arial"/>
          <w:color w:val="2F2F2F"/>
          <w:sz w:val="21"/>
          <w:szCs w:val="21"/>
        </w:rPr>
        <w:t>deten</w:t>
      </w:r>
      <w:r w:rsidRPr="0062271C">
        <w:rPr>
          <w:rFonts w:ascii="Abadi" w:hAnsi="Abadi" w:cs="Arial"/>
          <w:color w:val="0D0D0D"/>
          <w:sz w:val="21"/>
          <w:szCs w:val="21"/>
        </w:rPr>
        <w:t>ido</w:t>
      </w:r>
      <w:r w:rsidRPr="0062271C">
        <w:rPr>
          <w:rFonts w:ascii="Abadi" w:hAnsi="Abadi" w:cs="Arial"/>
          <w:color w:val="2F2F2F"/>
          <w:sz w:val="21"/>
          <w:szCs w:val="21"/>
        </w:rPr>
        <w:t xml:space="preserve">s, </w:t>
      </w:r>
      <w:r w:rsidRPr="0062271C">
        <w:rPr>
          <w:rFonts w:ascii="Abadi" w:hAnsi="Abadi" w:cs="Arial"/>
          <w:color w:val="1E1E1E"/>
          <w:sz w:val="21"/>
          <w:szCs w:val="21"/>
        </w:rPr>
        <w:t xml:space="preserve">inculpados </w:t>
      </w:r>
      <w:r w:rsidRPr="0062271C">
        <w:rPr>
          <w:rFonts w:ascii="Abadi" w:hAnsi="Abadi" w:cs="Arial"/>
          <w:color w:val="2F2F2F"/>
          <w:sz w:val="21"/>
          <w:szCs w:val="21"/>
        </w:rPr>
        <w:t xml:space="preserve">o condenados </w:t>
      </w:r>
      <w:r w:rsidRPr="0062271C">
        <w:rPr>
          <w:rFonts w:ascii="Abadi" w:hAnsi="Abadi" w:cs="Arial"/>
          <w:color w:val="1E1E1E"/>
          <w:sz w:val="21"/>
          <w:szCs w:val="21"/>
        </w:rPr>
        <w:t xml:space="preserve">previsto por </w:t>
      </w:r>
      <w:r w:rsidRPr="0062271C">
        <w:rPr>
          <w:rFonts w:ascii="Abadi" w:hAnsi="Abadi" w:cs="Arial"/>
          <w:color w:val="2F2F2F"/>
          <w:sz w:val="21"/>
          <w:szCs w:val="21"/>
        </w:rPr>
        <w:t>el</w:t>
      </w:r>
      <w:r>
        <w:rPr>
          <w:rFonts w:ascii="Abadi" w:hAnsi="Abadi" w:cs="Arial"/>
          <w:color w:val="2F2F2F"/>
          <w:sz w:val="21"/>
          <w:szCs w:val="21"/>
        </w:rPr>
        <w:t xml:space="preserve"> </w:t>
      </w:r>
      <w:r w:rsidRPr="0062271C">
        <w:rPr>
          <w:rFonts w:ascii="Abadi" w:hAnsi="Abadi" w:cs="Arial"/>
          <w:color w:val="1E1E1E"/>
          <w:sz w:val="21"/>
          <w:szCs w:val="21"/>
        </w:rPr>
        <w:t xml:space="preserve">artículo </w:t>
      </w:r>
      <w:r w:rsidRPr="0062271C">
        <w:rPr>
          <w:rFonts w:ascii="Abadi" w:hAnsi="Abadi" w:cs="Arial"/>
          <w:color w:val="2F2F2F"/>
          <w:sz w:val="21"/>
          <w:szCs w:val="21"/>
        </w:rPr>
        <w:t>269 segundo párrafo.</w:t>
      </w:r>
    </w:p>
    <w:p w14:paraId="6DB941F4" w14:textId="77777777" w:rsidR="00F7523A" w:rsidRDefault="00F7523A" w:rsidP="00F7523A">
      <w:pPr>
        <w:autoSpaceDE w:val="0"/>
        <w:autoSpaceDN w:val="0"/>
        <w:adjustRightInd w:val="0"/>
        <w:jc w:val="both"/>
        <w:rPr>
          <w:rFonts w:ascii="Abadi" w:hAnsi="Abadi" w:cs="Arial"/>
          <w:b/>
          <w:bCs/>
          <w:color w:val="1E1E1E"/>
          <w:sz w:val="21"/>
          <w:szCs w:val="21"/>
        </w:rPr>
      </w:pPr>
    </w:p>
    <w:p w14:paraId="7724151D" w14:textId="77777777" w:rsidR="00F7523A" w:rsidRPr="0062271C" w:rsidRDefault="00F7523A" w:rsidP="00F7523A">
      <w:pPr>
        <w:autoSpaceDE w:val="0"/>
        <w:autoSpaceDN w:val="0"/>
        <w:adjustRightInd w:val="0"/>
        <w:jc w:val="both"/>
        <w:rPr>
          <w:rFonts w:ascii="Abadi" w:hAnsi="Abadi" w:cs="Arial"/>
          <w:color w:val="2F2F2F"/>
          <w:sz w:val="21"/>
          <w:szCs w:val="21"/>
        </w:rPr>
      </w:pPr>
      <w:r w:rsidRPr="0062271C">
        <w:rPr>
          <w:rFonts w:ascii="Abadi" w:hAnsi="Abadi" w:cs="Arial"/>
          <w:b/>
          <w:bCs/>
          <w:color w:val="1E1E1E"/>
          <w:sz w:val="21"/>
          <w:szCs w:val="21"/>
        </w:rPr>
        <w:t xml:space="preserve">XXIV.- </w:t>
      </w:r>
      <w:r w:rsidRPr="0062271C">
        <w:rPr>
          <w:rFonts w:ascii="Abadi" w:hAnsi="Abadi" w:cs="Arial"/>
          <w:color w:val="2F2F2F"/>
          <w:sz w:val="21"/>
          <w:szCs w:val="21"/>
        </w:rPr>
        <w:t xml:space="preserve">Encubrimiento </w:t>
      </w:r>
      <w:r w:rsidRPr="0062271C">
        <w:rPr>
          <w:rFonts w:ascii="Abadi" w:hAnsi="Abadi" w:cs="Arial"/>
          <w:color w:val="1E1E1E"/>
          <w:sz w:val="21"/>
          <w:szCs w:val="21"/>
        </w:rPr>
        <w:t xml:space="preserve">previsto </w:t>
      </w:r>
      <w:r w:rsidRPr="0062271C">
        <w:rPr>
          <w:rFonts w:ascii="Abadi" w:hAnsi="Abadi" w:cs="Arial"/>
          <w:color w:val="2F2F2F"/>
          <w:sz w:val="21"/>
          <w:szCs w:val="21"/>
        </w:rPr>
        <w:t>en e</w:t>
      </w:r>
      <w:r w:rsidRPr="0062271C">
        <w:rPr>
          <w:rFonts w:ascii="Abadi" w:hAnsi="Abadi" w:cs="Arial"/>
          <w:color w:val="0D0D0D"/>
          <w:sz w:val="21"/>
          <w:szCs w:val="21"/>
        </w:rPr>
        <w:t xml:space="preserve">l </w:t>
      </w:r>
      <w:r w:rsidRPr="0062271C">
        <w:rPr>
          <w:rFonts w:ascii="Abadi" w:hAnsi="Abadi" w:cs="Arial"/>
          <w:color w:val="1E1E1E"/>
          <w:sz w:val="21"/>
          <w:szCs w:val="21"/>
        </w:rPr>
        <w:t xml:space="preserve">segundo párrafo del artículo </w:t>
      </w:r>
      <w:r w:rsidRPr="0062271C">
        <w:rPr>
          <w:rFonts w:ascii="Abadi" w:hAnsi="Abadi" w:cs="Arial"/>
          <w:color w:val="2F2F2F"/>
          <w:sz w:val="21"/>
          <w:szCs w:val="21"/>
        </w:rPr>
        <w:t>275.</w:t>
      </w:r>
    </w:p>
    <w:p w14:paraId="3E4AF3E5" w14:textId="77777777" w:rsidR="00F7523A" w:rsidRDefault="00F7523A" w:rsidP="00F7523A">
      <w:pPr>
        <w:autoSpaceDE w:val="0"/>
        <w:autoSpaceDN w:val="0"/>
        <w:adjustRightInd w:val="0"/>
        <w:jc w:val="both"/>
        <w:rPr>
          <w:rFonts w:ascii="Abadi" w:hAnsi="Abadi" w:cs="Arial"/>
          <w:b/>
          <w:bCs/>
          <w:color w:val="1E1E1E"/>
          <w:sz w:val="21"/>
          <w:szCs w:val="21"/>
        </w:rPr>
      </w:pPr>
    </w:p>
    <w:p w14:paraId="5C7B637E" w14:textId="77777777" w:rsidR="00F7523A" w:rsidRPr="0062271C" w:rsidRDefault="00F7523A" w:rsidP="00F7523A">
      <w:pPr>
        <w:autoSpaceDE w:val="0"/>
        <w:autoSpaceDN w:val="0"/>
        <w:adjustRightInd w:val="0"/>
        <w:jc w:val="center"/>
        <w:rPr>
          <w:rFonts w:ascii="Abadi" w:hAnsi="Abadi" w:cs="Arial"/>
          <w:b/>
          <w:bCs/>
          <w:color w:val="1E1E1E"/>
          <w:sz w:val="21"/>
          <w:szCs w:val="21"/>
        </w:rPr>
      </w:pPr>
      <w:r w:rsidRPr="0062271C">
        <w:rPr>
          <w:rFonts w:ascii="Abadi" w:hAnsi="Abadi" w:cs="Arial"/>
          <w:b/>
          <w:bCs/>
          <w:color w:val="1E1E1E"/>
          <w:sz w:val="21"/>
          <w:szCs w:val="21"/>
        </w:rPr>
        <w:t>Capítulo VII</w:t>
      </w:r>
    </w:p>
    <w:p w14:paraId="04A4C7AC" w14:textId="77777777" w:rsidR="00F7523A" w:rsidRPr="0062271C" w:rsidRDefault="00F7523A" w:rsidP="00F7523A">
      <w:pPr>
        <w:autoSpaceDE w:val="0"/>
        <w:autoSpaceDN w:val="0"/>
        <w:adjustRightInd w:val="0"/>
        <w:jc w:val="center"/>
        <w:rPr>
          <w:rFonts w:ascii="Abadi" w:hAnsi="Abadi" w:cs="Arial"/>
          <w:b/>
          <w:bCs/>
          <w:color w:val="1E1E1E"/>
          <w:sz w:val="21"/>
          <w:szCs w:val="21"/>
        </w:rPr>
      </w:pPr>
      <w:r w:rsidRPr="0062271C">
        <w:rPr>
          <w:rFonts w:ascii="Abadi" w:hAnsi="Abadi" w:cs="Arial"/>
          <w:b/>
          <w:bCs/>
          <w:color w:val="1E1E1E"/>
          <w:sz w:val="21"/>
          <w:szCs w:val="21"/>
        </w:rPr>
        <w:t>Extorsión</w:t>
      </w:r>
    </w:p>
    <w:p w14:paraId="408CBE5E" w14:textId="77777777" w:rsidR="00F7523A" w:rsidRDefault="00F7523A" w:rsidP="00F7523A">
      <w:pPr>
        <w:autoSpaceDE w:val="0"/>
        <w:autoSpaceDN w:val="0"/>
        <w:adjustRightInd w:val="0"/>
        <w:jc w:val="both"/>
        <w:rPr>
          <w:rFonts w:ascii="Abadi" w:hAnsi="Abadi" w:cs="Arial"/>
          <w:b/>
          <w:bCs/>
          <w:color w:val="1E1E1E"/>
          <w:sz w:val="21"/>
          <w:szCs w:val="21"/>
        </w:rPr>
      </w:pPr>
    </w:p>
    <w:p w14:paraId="726FEE6B" w14:textId="77777777" w:rsidR="00F7523A" w:rsidRDefault="00F7523A" w:rsidP="00F7523A">
      <w:pPr>
        <w:autoSpaceDE w:val="0"/>
        <w:autoSpaceDN w:val="0"/>
        <w:adjustRightInd w:val="0"/>
        <w:jc w:val="both"/>
        <w:rPr>
          <w:rFonts w:ascii="Abadi" w:hAnsi="Abadi" w:cs="Arial"/>
          <w:color w:val="454545"/>
          <w:sz w:val="21"/>
          <w:szCs w:val="21"/>
        </w:rPr>
      </w:pPr>
      <w:r w:rsidRPr="0062271C">
        <w:rPr>
          <w:rFonts w:ascii="Abadi" w:hAnsi="Abadi" w:cs="Arial"/>
          <w:b/>
          <w:bCs/>
          <w:color w:val="1E1E1E"/>
          <w:sz w:val="21"/>
          <w:szCs w:val="21"/>
        </w:rPr>
        <w:t>Artículo 179-e.-</w:t>
      </w:r>
      <w:r w:rsidRPr="0062271C">
        <w:rPr>
          <w:rFonts w:ascii="Abadi" w:hAnsi="Abadi" w:cs="Arial"/>
          <w:color w:val="1E1E1E"/>
          <w:sz w:val="21"/>
          <w:szCs w:val="21"/>
        </w:rPr>
        <w:t>A quien</w:t>
      </w:r>
      <w:r w:rsidRPr="0062271C">
        <w:rPr>
          <w:rFonts w:ascii="Abadi" w:hAnsi="Abadi" w:cs="Arial"/>
          <w:color w:val="454545"/>
          <w:sz w:val="21"/>
          <w:szCs w:val="21"/>
        </w:rPr>
        <w:t xml:space="preserve">, </w:t>
      </w:r>
      <w:r w:rsidRPr="0062271C">
        <w:rPr>
          <w:rFonts w:ascii="Abadi" w:hAnsi="Abadi" w:cs="Arial"/>
          <w:color w:val="1E1E1E"/>
          <w:sz w:val="21"/>
          <w:szCs w:val="21"/>
        </w:rPr>
        <w:t xml:space="preserve">con </w:t>
      </w:r>
      <w:r w:rsidRPr="0062271C">
        <w:rPr>
          <w:rFonts w:ascii="Abadi" w:hAnsi="Abadi" w:cs="Arial"/>
          <w:color w:val="2F2F2F"/>
          <w:sz w:val="21"/>
          <w:szCs w:val="21"/>
        </w:rPr>
        <w:t xml:space="preserve">el ánimo </w:t>
      </w:r>
      <w:r w:rsidRPr="0062271C">
        <w:rPr>
          <w:rFonts w:ascii="Abadi" w:hAnsi="Abadi" w:cs="Arial"/>
          <w:color w:val="1E1E1E"/>
          <w:sz w:val="21"/>
          <w:szCs w:val="21"/>
        </w:rPr>
        <w:t>de obtener un beneficio indebido pa</w:t>
      </w:r>
      <w:r w:rsidRPr="0062271C">
        <w:rPr>
          <w:rFonts w:ascii="Abadi" w:hAnsi="Abadi" w:cs="Arial"/>
          <w:color w:val="454545"/>
          <w:sz w:val="21"/>
          <w:szCs w:val="21"/>
        </w:rPr>
        <w:t>ra</w:t>
      </w:r>
      <w:r>
        <w:rPr>
          <w:rFonts w:ascii="Abadi" w:hAnsi="Abadi" w:cs="Arial"/>
          <w:color w:val="454545"/>
          <w:sz w:val="21"/>
          <w:szCs w:val="21"/>
        </w:rPr>
        <w:t xml:space="preserve"> </w:t>
      </w:r>
      <w:r w:rsidRPr="0062271C">
        <w:rPr>
          <w:rFonts w:ascii="Abadi" w:hAnsi="Abadi" w:cs="Arial"/>
          <w:color w:val="1E1E1E"/>
          <w:sz w:val="21"/>
          <w:szCs w:val="21"/>
        </w:rPr>
        <w:t xml:space="preserve">sí </w:t>
      </w:r>
      <w:r w:rsidRPr="0062271C">
        <w:rPr>
          <w:rFonts w:ascii="Abadi" w:hAnsi="Abadi" w:cs="Arial"/>
          <w:color w:val="2F2F2F"/>
          <w:sz w:val="21"/>
          <w:szCs w:val="21"/>
        </w:rPr>
        <w:t xml:space="preserve">o </w:t>
      </w:r>
      <w:r w:rsidRPr="0062271C">
        <w:rPr>
          <w:rFonts w:ascii="Abadi" w:hAnsi="Abadi" w:cs="Arial"/>
          <w:color w:val="1E1E1E"/>
          <w:sz w:val="21"/>
          <w:szCs w:val="21"/>
        </w:rPr>
        <w:t xml:space="preserve">para </w:t>
      </w:r>
      <w:r w:rsidRPr="0062271C">
        <w:rPr>
          <w:rFonts w:ascii="Abadi" w:hAnsi="Abadi" w:cs="Arial"/>
          <w:color w:val="2F2F2F"/>
          <w:sz w:val="21"/>
          <w:szCs w:val="21"/>
        </w:rPr>
        <w:t xml:space="preserve">otro, </w:t>
      </w:r>
      <w:r w:rsidRPr="0062271C">
        <w:rPr>
          <w:rFonts w:ascii="Abadi" w:hAnsi="Abadi" w:cs="Arial"/>
          <w:color w:val="1E1E1E"/>
          <w:sz w:val="21"/>
          <w:szCs w:val="21"/>
        </w:rPr>
        <w:t xml:space="preserve">exija </w:t>
      </w:r>
      <w:r w:rsidRPr="0062271C">
        <w:rPr>
          <w:rFonts w:ascii="Abadi" w:hAnsi="Abadi" w:cs="Arial"/>
          <w:color w:val="2F2F2F"/>
          <w:sz w:val="21"/>
          <w:szCs w:val="21"/>
        </w:rPr>
        <w:t xml:space="preserve">a </w:t>
      </w:r>
      <w:r w:rsidRPr="0062271C">
        <w:rPr>
          <w:rFonts w:ascii="Abadi" w:hAnsi="Abadi" w:cs="Arial"/>
          <w:color w:val="1E1E1E"/>
          <w:sz w:val="21"/>
          <w:szCs w:val="21"/>
        </w:rPr>
        <w:t>otra persona por medio de la violencia</w:t>
      </w:r>
      <w:r w:rsidRPr="0062271C">
        <w:rPr>
          <w:rFonts w:ascii="Abadi" w:hAnsi="Abadi" w:cs="Arial"/>
          <w:color w:val="454545"/>
          <w:sz w:val="21"/>
          <w:szCs w:val="21"/>
        </w:rPr>
        <w:t xml:space="preserve">, </w:t>
      </w:r>
      <w:r w:rsidRPr="0062271C">
        <w:rPr>
          <w:rFonts w:ascii="Abadi" w:hAnsi="Abadi" w:cs="Arial"/>
          <w:color w:val="1E1E1E"/>
          <w:sz w:val="21"/>
          <w:szCs w:val="21"/>
        </w:rPr>
        <w:t>dar</w:t>
      </w:r>
      <w:r w:rsidRPr="0062271C">
        <w:rPr>
          <w:rFonts w:ascii="Abadi" w:hAnsi="Abadi" w:cs="Arial"/>
          <w:color w:val="454545"/>
          <w:sz w:val="21"/>
          <w:szCs w:val="21"/>
        </w:rPr>
        <w:t xml:space="preserve">, </w:t>
      </w:r>
      <w:r w:rsidRPr="0062271C">
        <w:rPr>
          <w:rFonts w:ascii="Abadi" w:hAnsi="Abadi" w:cs="Arial"/>
          <w:color w:val="1E1E1E"/>
          <w:sz w:val="21"/>
          <w:szCs w:val="21"/>
        </w:rPr>
        <w:t>hacer, dejar</w:t>
      </w:r>
      <w:r>
        <w:rPr>
          <w:rFonts w:ascii="Abadi" w:hAnsi="Abadi" w:cs="Arial"/>
          <w:color w:val="1E1E1E"/>
          <w:sz w:val="21"/>
          <w:szCs w:val="21"/>
        </w:rPr>
        <w:t xml:space="preserve"> </w:t>
      </w:r>
      <w:r w:rsidRPr="0062271C">
        <w:rPr>
          <w:rFonts w:ascii="Abadi" w:hAnsi="Abadi" w:cs="Arial"/>
          <w:color w:val="1E1E1E"/>
          <w:sz w:val="21"/>
          <w:szCs w:val="21"/>
        </w:rPr>
        <w:t xml:space="preserve">de hacer o tolerar </w:t>
      </w:r>
      <w:r w:rsidRPr="0062271C">
        <w:rPr>
          <w:rFonts w:ascii="Abadi" w:hAnsi="Abadi" w:cs="Arial"/>
          <w:color w:val="2F2F2F"/>
          <w:sz w:val="21"/>
          <w:szCs w:val="21"/>
        </w:rPr>
        <w:t xml:space="preserve">algo en su </w:t>
      </w:r>
      <w:r w:rsidRPr="0062271C">
        <w:rPr>
          <w:rFonts w:ascii="Abadi" w:hAnsi="Abadi" w:cs="Arial"/>
          <w:color w:val="1E1E1E"/>
          <w:sz w:val="21"/>
          <w:szCs w:val="21"/>
        </w:rPr>
        <w:t xml:space="preserve">perjuicio o en </w:t>
      </w:r>
      <w:r w:rsidRPr="0062271C">
        <w:rPr>
          <w:rFonts w:ascii="Abadi" w:hAnsi="Abadi" w:cs="Arial"/>
          <w:color w:val="2F2F2F"/>
          <w:sz w:val="21"/>
          <w:szCs w:val="21"/>
        </w:rPr>
        <w:t xml:space="preserve">el </w:t>
      </w:r>
      <w:r w:rsidRPr="0062271C">
        <w:rPr>
          <w:rFonts w:ascii="Abadi" w:hAnsi="Abadi" w:cs="Arial"/>
          <w:color w:val="1E1E1E"/>
          <w:sz w:val="21"/>
          <w:szCs w:val="21"/>
        </w:rPr>
        <w:t>de un tercero</w:t>
      </w:r>
      <w:r w:rsidRPr="0062271C">
        <w:rPr>
          <w:rFonts w:ascii="Abadi" w:hAnsi="Abadi" w:cs="Arial"/>
          <w:color w:val="454545"/>
          <w:sz w:val="21"/>
          <w:szCs w:val="21"/>
        </w:rPr>
        <w:t xml:space="preserve">, </w:t>
      </w:r>
      <w:r w:rsidRPr="0062271C">
        <w:rPr>
          <w:rFonts w:ascii="Abadi" w:hAnsi="Abadi" w:cs="Arial"/>
          <w:color w:val="2F2F2F"/>
          <w:sz w:val="21"/>
          <w:szCs w:val="21"/>
        </w:rPr>
        <w:t xml:space="preserve">se </w:t>
      </w:r>
      <w:r w:rsidRPr="0062271C">
        <w:rPr>
          <w:rFonts w:ascii="Abadi" w:hAnsi="Abadi" w:cs="Arial"/>
          <w:color w:val="0D0D0D"/>
          <w:sz w:val="21"/>
          <w:szCs w:val="21"/>
        </w:rPr>
        <w:t>l</w:t>
      </w:r>
      <w:r w:rsidRPr="0062271C">
        <w:rPr>
          <w:rFonts w:ascii="Abadi" w:hAnsi="Abadi" w:cs="Arial"/>
          <w:color w:val="2F2F2F"/>
          <w:sz w:val="21"/>
          <w:szCs w:val="21"/>
        </w:rPr>
        <w:t xml:space="preserve">e </w:t>
      </w:r>
      <w:r w:rsidRPr="0062271C">
        <w:rPr>
          <w:rFonts w:ascii="Abadi" w:hAnsi="Abadi" w:cs="Arial"/>
          <w:color w:val="1E1E1E"/>
          <w:sz w:val="21"/>
          <w:szCs w:val="21"/>
        </w:rPr>
        <w:t>aplicará de</w:t>
      </w:r>
      <w:r>
        <w:rPr>
          <w:rFonts w:ascii="Abadi" w:hAnsi="Abadi" w:cs="Arial"/>
          <w:color w:val="1E1E1E"/>
          <w:sz w:val="21"/>
          <w:szCs w:val="21"/>
        </w:rPr>
        <w:t xml:space="preserve"> </w:t>
      </w:r>
      <w:r w:rsidRPr="0062271C">
        <w:rPr>
          <w:rFonts w:ascii="Abadi" w:hAnsi="Abadi" w:cs="Arial"/>
          <w:color w:val="2F2F2F"/>
          <w:sz w:val="21"/>
          <w:szCs w:val="21"/>
        </w:rPr>
        <w:t xml:space="preserve">cuatro a </w:t>
      </w:r>
      <w:r w:rsidRPr="0062271C">
        <w:rPr>
          <w:rFonts w:ascii="Abadi" w:hAnsi="Abadi" w:cs="Arial"/>
          <w:color w:val="1E1E1E"/>
          <w:sz w:val="21"/>
          <w:szCs w:val="21"/>
        </w:rPr>
        <w:t xml:space="preserve">quince </w:t>
      </w:r>
      <w:r w:rsidRPr="0062271C">
        <w:rPr>
          <w:rFonts w:ascii="Abadi" w:hAnsi="Abadi" w:cs="Arial"/>
          <w:color w:val="2F2F2F"/>
          <w:sz w:val="21"/>
          <w:szCs w:val="21"/>
        </w:rPr>
        <w:t xml:space="preserve">años de </w:t>
      </w:r>
      <w:r w:rsidRPr="0062271C">
        <w:rPr>
          <w:rFonts w:ascii="Abadi" w:hAnsi="Abadi" w:cs="Arial"/>
          <w:color w:val="1E1E1E"/>
          <w:sz w:val="21"/>
          <w:szCs w:val="21"/>
        </w:rPr>
        <w:t xml:space="preserve">prisión y de </w:t>
      </w:r>
      <w:r w:rsidRPr="0062271C">
        <w:rPr>
          <w:rFonts w:ascii="Abadi" w:hAnsi="Abadi" w:cs="Arial"/>
          <w:color w:val="2F2F2F"/>
          <w:sz w:val="21"/>
          <w:szCs w:val="21"/>
        </w:rPr>
        <w:t xml:space="preserve">cuarenta </w:t>
      </w:r>
      <w:r w:rsidRPr="0062271C">
        <w:rPr>
          <w:rFonts w:ascii="Abadi" w:hAnsi="Abadi" w:cs="Arial"/>
          <w:color w:val="1E1E1E"/>
          <w:sz w:val="21"/>
          <w:szCs w:val="21"/>
        </w:rPr>
        <w:t>a ciento cincuenta días multa</w:t>
      </w:r>
      <w:r w:rsidRPr="0062271C">
        <w:rPr>
          <w:rFonts w:ascii="Abadi" w:hAnsi="Abadi" w:cs="Arial"/>
          <w:color w:val="454545"/>
          <w:sz w:val="21"/>
          <w:szCs w:val="21"/>
        </w:rPr>
        <w:t>.</w:t>
      </w:r>
    </w:p>
    <w:p w14:paraId="4B1A69A5" w14:textId="77777777" w:rsidR="00F7523A" w:rsidRPr="0062271C" w:rsidRDefault="00F7523A" w:rsidP="00F7523A">
      <w:pPr>
        <w:autoSpaceDE w:val="0"/>
        <w:autoSpaceDN w:val="0"/>
        <w:adjustRightInd w:val="0"/>
        <w:jc w:val="both"/>
        <w:rPr>
          <w:rFonts w:ascii="Abadi" w:hAnsi="Abadi" w:cs="Arial"/>
          <w:color w:val="454545"/>
          <w:sz w:val="21"/>
          <w:szCs w:val="21"/>
        </w:rPr>
      </w:pPr>
    </w:p>
    <w:p w14:paraId="4F53B2A3" w14:textId="77777777" w:rsidR="00F7523A" w:rsidRDefault="00F7523A" w:rsidP="00F7523A">
      <w:pPr>
        <w:autoSpaceDE w:val="0"/>
        <w:autoSpaceDN w:val="0"/>
        <w:adjustRightInd w:val="0"/>
        <w:jc w:val="both"/>
        <w:rPr>
          <w:rFonts w:ascii="Abadi" w:hAnsi="Abadi" w:cs="Arial"/>
          <w:color w:val="2C2C2C"/>
          <w:sz w:val="21"/>
          <w:szCs w:val="21"/>
        </w:rPr>
      </w:pPr>
      <w:r w:rsidRPr="0062271C">
        <w:rPr>
          <w:rFonts w:ascii="Abadi" w:hAnsi="Abadi" w:cs="Arial"/>
          <w:b/>
          <w:bCs/>
          <w:color w:val="1C1C1C"/>
          <w:sz w:val="21"/>
          <w:szCs w:val="21"/>
        </w:rPr>
        <w:t xml:space="preserve">Artículo 179-f.- </w:t>
      </w:r>
      <w:r w:rsidRPr="0062271C">
        <w:rPr>
          <w:rFonts w:ascii="Abadi" w:hAnsi="Abadi" w:cs="Arial"/>
          <w:color w:val="1C1C1C"/>
          <w:sz w:val="21"/>
          <w:szCs w:val="21"/>
        </w:rPr>
        <w:t xml:space="preserve">La punibilidad </w:t>
      </w:r>
      <w:r w:rsidRPr="0062271C">
        <w:rPr>
          <w:rFonts w:ascii="Abadi" w:hAnsi="Abadi" w:cs="Arial"/>
          <w:color w:val="2C2C2C"/>
          <w:sz w:val="21"/>
          <w:szCs w:val="21"/>
        </w:rPr>
        <w:t>señalada en el artículo que antecede se</w:t>
      </w:r>
      <w:r>
        <w:rPr>
          <w:rFonts w:ascii="Abadi" w:hAnsi="Abadi" w:cs="Arial"/>
          <w:color w:val="2C2C2C"/>
          <w:sz w:val="21"/>
          <w:szCs w:val="21"/>
        </w:rPr>
        <w:t xml:space="preserve"> </w:t>
      </w:r>
      <w:r w:rsidRPr="0062271C">
        <w:rPr>
          <w:rFonts w:ascii="Abadi" w:hAnsi="Abadi" w:cs="Arial"/>
          <w:color w:val="2C2C2C"/>
          <w:sz w:val="21"/>
          <w:szCs w:val="21"/>
        </w:rPr>
        <w:t xml:space="preserve">aumentará </w:t>
      </w:r>
      <w:r w:rsidRPr="0062271C">
        <w:rPr>
          <w:rFonts w:ascii="Abadi" w:hAnsi="Abadi" w:cs="Arial"/>
          <w:color w:val="1C1C1C"/>
          <w:sz w:val="21"/>
          <w:szCs w:val="21"/>
        </w:rPr>
        <w:t xml:space="preserve">de una mitad del mínimo </w:t>
      </w:r>
      <w:r w:rsidRPr="0062271C">
        <w:rPr>
          <w:rFonts w:ascii="Abadi" w:hAnsi="Abadi" w:cs="Arial"/>
          <w:color w:val="2C2C2C"/>
          <w:sz w:val="21"/>
          <w:szCs w:val="21"/>
        </w:rPr>
        <w:t xml:space="preserve">a </w:t>
      </w:r>
      <w:r w:rsidRPr="0062271C">
        <w:rPr>
          <w:rFonts w:ascii="Abadi" w:hAnsi="Abadi" w:cs="Arial"/>
          <w:color w:val="1C1C1C"/>
          <w:sz w:val="21"/>
          <w:szCs w:val="21"/>
        </w:rPr>
        <w:t>una mitad del máximo</w:t>
      </w:r>
      <w:r w:rsidRPr="0062271C">
        <w:rPr>
          <w:rFonts w:ascii="Abadi" w:hAnsi="Abadi" w:cs="Arial"/>
          <w:color w:val="434343"/>
          <w:sz w:val="21"/>
          <w:szCs w:val="21"/>
        </w:rPr>
        <w:t xml:space="preserve">, </w:t>
      </w:r>
      <w:r w:rsidRPr="0062271C">
        <w:rPr>
          <w:rFonts w:ascii="Abadi" w:hAnsi="Abadi" w:cs="Arial"/>
          <w:color w:val="1C1C1C"/>
          <w:sz w:val="21"/>
          <w:szCs w:val="21"/>
        </w:rPr>
        <w:t xml:space="preserve">si </w:t>
      </w:r>
      <w:r w:rsidRPr="0062271C">
        <w:rPr>
          <w:rFonts w:ascii="Abadi" w:hAnsi="Abadi" w:cs="Arial"/>
          <w:color w:val="2C2C2C"/>
          <w:sz w:val="21"/>
          <w:szCs w:val="21"/>
        </w:rPr>
        <w:t xml:space="preserve">en </w:t>
      </w:r>
      <w:r w:rsidRPr="0062271C">
        <w:rPr>
          <w:rFonts w:ascii="Abadi" w:hAnsi="Abadi" w:cs="Arial"/>
          <w:color w:val="1C1C1C"/>
          <w:sz w:val="21"/>
          <w:szCs w:val="21"/>
        </w:rPr>
        <w:t>la</w:t>
      </w:r>
      <w:r>
        <w:rPr>
          <w:rFonts w:ascii="Abadi" w:hAnsi="Abadi" w:cs="Arial"/>
          <w:color w:val="1C1C1C"/>
          <w:sz w:val="21"/>
          <w:szCs w:val="21"/>
        </w:rPr>
        <w:t xml:space="preserve"> </w:t>
      </w:r>
      <w:r w:rsidRPr="0062271C">
        <w:rPr>
          <w:rFonts w:ascii="Abadi" w:hAnsi="Abadi" w:cs="Arial"/>
          <w:color w:val="1C1C1C"/>
          <w:sz w:val="21"/>
          <w:szCs w:val="21"/>
        </w:rPr>
        <w:t xml:space="preserve">extorsión concurre cualquiera de las siguientes </w:t>
      </w:r>
      <w:r w:rsidRPr="0062271C">
        <w:rPr>
          <w:rFonts w:ascii="Abadi" w:hAnsi="Abadi" w:cs="Arial"/>
          <w:color w:val="2C2C2C"/>
          <w:sz w:val="21"/>
          <w:szCs w:val="21"/>
        </w:rPr>
        <w:t>circunstancias:</w:t>
      </w:r>
    </w:p>
    <w:p w14:paraId="58F8ECEE" w14:textId="77777777" w:rsidR="00F7523A" w:rsidRPr="0062271C" w:rsidRDefault="00F7523A" w:rsidP="00F7523A">
      <w:pPr>
        <w:autoSpaceDE w:val="0"/>
        <w:autoSpaceDN w:val="0"/>
        <w:adjustRightInd w:val="0"/>
        <w:jc w:val="both"/>
        <w:rPr>
          <w:rFonts w:ascii="Abadi" w:hAnsi="Abadi" w:cs="Arial"/>
          <w:color w:val="2C2C2C"/>
          <w:sz w:val="21"/>
          <w:szCs w:val="21"/>
        </w:rPr>
      </w:pPr>
    </w:p>
    <w:p w14:paraId="60A65EDE" w14:textId="77777777" w:rsidR="00F7523A" w:rsidRPr="0062271C" w:rsidRDefault="00F7523A" w:rsidP="00F7523A">
      <w:pPr>
        <w:autoSpaceDE w:val="0"/>
        <w:autoSpaceDN w:val="0"/>
        <w:adjustRightInd w:val="0"/>
        <w:jc w:val="both"/>
        <w:rPr>
          <w:rFonts w:ascii="Abadi" w:hAnsi="Abadi" w:cs="Arial"/>
          <w:color w:val="585858"/>
          <w:sz w:val="21"/>
          <w:szCs w:val="21"/>
        </w:rPr>
      </w:pPr>
      <w:r>
        <w:rPr>
          <w:rFonts w:ascii="Abadi" w:hAnsi="Abadi"/>
          <w:b/>
          <w:bCs/>
          <w:color w:val="1C1C1C"/>
          <w:sz w:val="21"/>
          <w:szCs w:val="21"/>
        </w:rPr>
        <w:t>I</w:t>
      </w:r>
      <w:r w:rsidRPr="0062271C">
        <w:rPr>
          <w:rFonts w:ascii="Abadi" w:hAnsi="Abadi"/>
          <w:b/>
          <w:bCs/>
          <w:color w:val="1C1C1C"/>
          <w:sz w:val="21"/>
          <w:szCs w:val="21"/>
        </w:rPr>
        <w:t xml:space="preserve">.- </w:t>
      </w:r>
      <w:r w:rsidRPr="0062271C">
        <w:rPr>
          <w:rFonts w:ascii="Abadi" w:hAnsi="Abadi" w:cs="Arial"/>
          <w:color w:val="2C2C2C"/>
          <w:sz w:val="21"/>
          <w:szCs w:val="21"/>
        </w:rPr>
        <w:t xml:space="preserve">Se cometa por </w:t>
      </w:r>
      <w:r w:rsidRPr="0062271C">
        <w:rPr>
          <w:rFonts w:ascii="Abadi" w:hAnsi="Abadi" w:cs="Arial"/>
          <w:color w:val="1C1C1C"/>
          <w:sz w:val="21"/>
          <w:szCs w:val="21"/>
        </w:rPr>
        <w:t>dos o más personas</w:t>
      </w:r>
      <w:r w:rsidRPr="0062271C">
        <w:rPr>
          <w:rFonts w:ascii="Abadi" w:hAnsi="Abadi" w:cs="Arial"/>
          <w:color w:val="585858"/>
          <w:sz w:val="21"/>
          <w:szCs w:val="21"/>
        </w:rPr>
        <w:t>.</w:t>
      </w:r>
    </w:p>
    <w:p w14:paraId="699266E1" w14:textId="77777777" w:rsidR="00F7523A" w:rsidRDefault="00F7523A" w:rsidP="00F7523A">
      <w:pPr>
        <w:autoSpaceDE w:val="0"/>
        <w:autoSpaceDN w:val="0"/>
        <w:adjustRightInd w:val="0"/>
        <w:jc w:val="both"/>
        <w:rPr>
          <w:rFonts w:ascii="Abadi" w:hAnsi="Abadi" w:cs="Arial"/>
          <w:color w:val="1C1C1C"/>
          <w:sz w:val="21"/>
          <w:szCs w:val="21"/>
        </w:rPr>
      </w:pPr>
    </w:p>
    <w:p w14:paraId="3081A5B9" w14:textId="77777777" w:rsidR="00F7523A" w:rsidRPr="0062271C" w:rsidRDefault="00F7523A" w:rsidP="00F7523A">
      <w:pPr>
        <w:autoSpaceDE w:val="0"/>
        <w:autoSpaceDN w:val="0"/>
        <w:adjustRightInd w:val="0"/>
        <w:jc w:val="both"/>
        <w:rPr>
          <w:rFonts w:ascii="Abadi" w:hAnsi="Abadi" w:cs="Arial"/>
          <w:color w:val="1C1C1C"/>
          <w:sz w:val="21"/>
          <w:szCs w:val="21"/>
        </w:rPr>
      </w:pPr>
      <w:r>
        <w:rPr>
          <w:rFonts w:ascii="Abadi" w:hAnsi="Abadi" w:cs="Arial"/>
          <w:color w:val="1C1C1C"/>
          <w:sz w:val="21"/>
          <w:szCs w:val="21"/>
        </w:rPr>
        <w:t>II</w:t>
      </w:r>
      <w:r w:rsidRPr="0062271C">
        <w:rPr>
          <w:rFonts w:ascii="Abadi" w:hAnsi="Abadi" w:cs="Arial"/>
          <w:color w:val="1C1C1C"/>
          <w:sz w:val="21"/>
          <w:szCs w:val="21"/>
        </w:rPr>
        <w:t xml:space="preserve">.- </w:t>
      </w:r>
      <w:r w:rsidRPr="0062271C">
        <w:rPr>
          <w:rFonts w:ascii="Abadi" w:hAnsi="Abadi" w:cs="Arial"/>
          <w:color w:val="2C2C2C"/>
          <w:sz w:val="21"/>
          <w:szCs w:val="21"/>
        </w:rPr>
        <w:t xml:space="preserve">El </w:t>
      </w:r>
      <w:r w:rsidRPr="0062271C">
        <w:rPr>
          <w:rFonts w:ascii="Abadi" w:hAnsi="Abadi" w:cs="Arial"/>
          <w:color w:val="1C1C1C"/>
          <w:sz w:val="21"/>
          <w:szCs w:val="21"/>
        </w:rPr>
        <w:t xml:space="preserve">sujeto activo </w:t>
      </w:r>
      <w:r w:rsidRPr="0062271C">
        <w:rPr>
          <w:rFonts w:ascii="Abadi" w:hAnsi="Abadi" w:cs="Arial"/>
          <w:color w:val="2C2C2C"/>
          <w:sz w:val="21"/>
          <w:szCs w:val="21"/>
        </w:rPr>
        <w:t xml:space="preserve">se </w:t>
      </w:r>
      <w:r w:rsidRPr="0062271C">
        <w:rPr>
          <w:rFonts w:ascii="Abadi" w:hAnsi="Abadi" w:cs="Arial"/>
          <w:color w:val="1C1C1C"/>
          <w:sz w:val="21"/>
          <w:szCs w:val="21"/>
        </w:rPr>
        <w:t xml:space="preserve">ostente </w:t>
      </w:r>
      <w:r w:rsidRPr="0062271C">
        <w:rPr>
          <w:rFonts w:ascii="Abadi" w:hAnsi="Abadi" w:cs="Arial"/>
          <w:color w:val="2C2C2C"/>
          <w:sz w:val="21"/>
          <w:szCs w:val="21"/>
        </w:rPr>
        <w:t xml:space="preserve">como </w:t>
      </w:r>
      <w:r w:rsidRPr="0062271C">
        <w:rPr>
          <w:rFonts w:ascii="Abadi" w:hAnsi="Abadi" w:cs="Arial"/>
          <w:color w:val="1C1C1C"/>
          <w:sz w:val="21"/>
          <w:szCs w:val="21"/>
        </w:rPr>
        <w:t xml:space="preserve">miembro de un </w:t>
      </w:r>
      <w:r w:rsidRPr="0062271C">
        <w:rPr>
          <w:rFonts w:ascii="Abadi" w:hAnsi="Abadi" w:cs="Arial"/>
          <w:color w:val="2C2C2C"/>
          <w:sz w:val="21"/>
          <w:szCs w:val="21"/>
        </w:rPr>
        <w:t xml:space="preserve">grupo </w:t>
      </w:r>
      <w:r w:rsidRPr="0062271C">
        <w:rPr>
          <w:rFonts w:ascii="Abadi" w:hAnsi="Abadi" w:cs="Arial"/>
          <w:color w:val="1C1C1C"/>
          <w:sz w:val="21"/>
          <w:szCs w:val="21"/>
        </w:rPr>
        <w:t>delictivo</w:t>
      </w:r>
      <w:r w:rsidRPr="0062271C">
        <w:rPr>
          <w:rFonts w:ascii="Abadi" w:hAnsi="Abadi" w:cs="Arial"/>
          <w:color w:val="434343"/>
          <w:sz w:val="21"/>
          <w:szCs w:val="21"/>
        </w:rPr>
        <w:t>,</w:t>
      </w:r>
      <w:r>
        <w:rPr>
          <w:rFonts w:ascii="Abadi" w:hAnsi="Abadi" w:cs="Arial"/>
          <w:color w:val="434343"/>
          <w:sz w:val="21"/>
          <w:szCs w:val="21"/>
        </w:rPr>
        <w:t xml:space="preserve"> </w:t>
      </w:r>
      <w:r w:rsidRPr="0062271C">
        <w:rPr>
          <w:rFonts w:ascii="Abadi" w:hAnsi="Abadi" w:cs="Arial"/>
          <w:color w:val="2C2C2C"/>
          <w:sz w:val="21"/>
          <w:szCs w:val="21"/>
        </w:rPr>
        <w:t xml:space="preserve">independientemente </w:t>
      </w:r>
      <w:r w:rsidRPr="0062271C">
        <w:rPr>
          <w:rFonts w:ascii="Abadi" w:hAnsi="Abadi" w:cs="Arial"/>
          <w:color w:val="1C1C1C"/>
          <w:sz w:val="21"/>
          <w:szCs w:val="21"/>
        </w:rPr>
        <w:t xml:space="preserve">de la </w:t>
      </w:r>
      <w:r w:rsidRPr="0062271C">
        <w:rPr>
          <w:rFonts w:ascii="Abadi" w:hAnsi="Abadi" w:cs="Arial"/>
          <w:color w:val="2C2C2C"/>
          <w:sz w:val="21"/>
          <w:szCs w:val="21"/>
        </w:rPr>
        <w:t xml:space="preserve">existencia </w:t>
      </w:r>
      <w:r w:rsidRPr="0062271C">
        <w:rPr>
          <w:rFonts w:ascii="Abadi" w:hAnsi="Abadi" w:cs="Arial"/>
          <w:color w:val="1C1C1C"/>
          <w:sz w:val="21"/>
          <w:szCs w:val="21"/>
        </w:rPr>
        <w:t>o no del mismo;</w:t>
      </w:r>
    </w:p>
    <w:p w14:paraId="78BF77D4" w14:textId="77777777" w:rsidR="00F7523A" w:rsidRDefault="00F7523A" w:rsidP="00F7523A">
      <w:pPr>
        <w:autoSpaceDE w:val="0"/>
        <w:autoSpaceDN w:val="0"/>
        <w:adjustRightInd w:val="0"/>
        <w:jc w:val="both"/>
        <w:rPr>
          <w:rFonts w:ascii="Abadi" w:hAnsi="Abadi"/>
          <w:b/>
          <w:bCs/>
          <w:color w:val="1C1C1C"/>
          <w:sz w:val="21"/>
          <w:szCs w:val="21"/>
        </w:rPr>
      </w:pPr>
    </w:p>
    <w:p w14:paraId="6465071C" w14:textId="77777777" w:rsidR="00F7523A" w:rsidRPr="0062271C" w:rsidRDefault="00F7523A" w:rsidP="00F7523A">
      <w:pPr>
        <w:autoSpaceDE w:val="0"/>
        <w:autoSpaceDN w:val="0"/>
        <w:adjustRightInd w:val="0"/>
        <w:jc w:val="both"/>
        <w:rPr>
          <w:rFonts w:ascii="Abadi" w:hAnsi="Abadi" w:cs="Arial"/>
          <w:color w:val="1C1C1C"/>
          <w:sz w:val="21"/>
          <w:szCs w:val="21"/>
        </w:rPr>
      </w:pPr>
      <w:r>
        <w:rPr>
          <w:rFonts w:ascii="Abadi" w:hAnsi="Abadi"/>
          <w:b/>
          <w:bCs/>
          <w:color w:val="1C1C1C"/>
          <w:sz w:val="21"/>
          <w:szCs w:val="21"/>
        </w:rPr>
        <w:t>III</w:t>
      </w:r>
      <w:r w:rsidRPr="0062271C">
        <w:rPr>
          <w:rFonts w:ascii="Abadi" w:hAnsi="Abadi"/>
          <w:b/>
          <w:bCs/>
          <w:color w:val="1C1C1C"/>
          <w:sz w:val="21"/>
          <w:szCs w:val="21"/>
        </w:rPr>
        <w:t xml:space="preserve">.- </w:t>
      </w:r>
      <w:r w:rsidRPr="0062271C">
        <w:rPr>
          <w:rFonts w:ascii="Abadi" w:hAnsi="Abadi" w:cs="Arial"/>
          <w:color w:val="1C1C1C"/>
          <w:sz w:val="21"/>
          <w:szCs w:val="21"/>
        </w:rPr>
        <w:t xml:space="preserve">El sujeto </w:t>
      </w:r>
      <w:r w:rsidRPr="0062271C">
        <w:rPr>
          <w:rFonts w:ascii="Abadi" w:hAnsi="Abadi" w:cs="Arial"/>
          <w:color w:val="2C2C2C"/>
          <w:sz w:val="21"/>
          <w:szCs w:val="21"/>
        </w:rPr>
        <w:t xml:space="preserve">activo </w:t>
      </w:r>
      <w:r w:rsidRPr="0062271C">
        <w:rPr>
          <w:rFonts w:ascii="Abadi" w:hAnsi="Abadi" w:cs="Arial"/>
          <w:color w:val="1C1C1C"/>
          <w:sz w:val="21"/>
          <w:szCs w:val="21"/>
        </w:rPr>
        <w:t xml:space="preserve">se </w:t>
      </w:r>
      <w:r w:rsidRPr="0062271C">
        <w:rPr>
          <w:rFonts w:ascii="Abadi" w:hAnsi="Abadi" w:cs="Arial"/>
          <w:color w:val="2C2C2C"/>
          <w:sz w:val="21"/>
          <w:szCs w:val="21"/>
        </w:rPr>
        <w:t xml:space="preserve">encuentre </w:t>
      </w:r>
      <w:r w:rsidRPr="0062271C">
        <w:rPr>
          <w:rFonts w:ascii="Abadi" w:hAnsi="Abadi" w:cs="Arial"/>
          <w:color w:val="1C1C1C"/>
          <w:sz w:val="21"/>
          <w:szCs w:val="21"/>
        </w:rPr>
        <w:t xml:space="preserve">recluido </w:t>
      </w:r>
      <w:r w:rsidRPr="0062271C">
        <w:rPr>
          <w:rFonts w:ascii="Abadi" w:hAnsi="Abadi" w:cs="Arial"/>
          <w:color w:val="2C2C2C"/>
          <w:sz w:val="21"/>
          <w:szCs w:val="21"/>
        </w:rPr>
        <w:t xml:space="preserve">en </w:t>
      </w:r>
      <w:r w:rsidRPr="0062271C">
        <w:rPr>
          <w:rFonts w:ascii="Abadi" w:hAnsi="Abadi" w:cs="Arial"/>
          <w:color w:val="1C1C1C"/>
          <w:sz w:val="21"/>
          <w:szCs w:val="21"/>
        </w:rPr>
        <w:t>un centro de prevención o de</w:t>
      </w:r>
      <w:r>
        <w:rPr>
          <w:rFonts w:ascii="Abadi" w:hAnsi="Abadi" w:cs="Arial"/>
          <w:color w:val="1C1C1C"/>
          <w:sz w:val="21"/>
          <w:szCs w:val="21"/>
        </w:rPr>
        <w:t xml:space="preserve"> </w:t>
      </w:r>
      <w:r w:rsidRPr="0062271C">
        <w:rPr>
          <w:rFonts w:ascii="Abadi" w:hAnsi="Abadi" w:cs="Arial"/>
          <w:color w:val="1C1C1C"/>
          <w:sz w:val="21"/>
          <w:szCs w:val="21"/>
        </w:rPr>
        <w:t>re</w:t>
      </w:r>
      <w:r w:rsidRPr="0062271C">
        <w:rPr>
          <w:rFonts w:ascii="Abadi" w:hAnsi="Abadi" w:cs="Arial"/>
          <w:color w:val="434343"/>
          <w:sz w:val="21"/>
          <w:szCs w:val="21"/>
        </w:rPr>
        <w:t>i</w:t>
      </w:r>
      <w:r w:rsidRPr="0062271C">
        <w:rPr>
          <w:rFonts w:ascii="Abadi" w:hAnsi="Abadi" w:cs="Arial"/>
          <w:color w:val="1C1C1C"/>
          <w:sz w:val="21"/>
          <w:szCs w:val="21"/>
        </w:rPr>
        <w:t>nserción social;</w:t>
      </w:r>
    </w:p>
    <w:p w14:paraId="12CEAA32" w14:textId="77777777" w:rsidR="00F7523A" w:rsidRDefault="00F7523A" w:rsidP="00F7523A">
      <w:pPr>
        <w:autoSpaceDE w:val="0"/>
        <w:autoSpaceDN w:val="0"/>
        <w:adjustRightInd w:val="0"/>
        <w:jc w:val="both"/>
        <w:rPr>
          <w:rFonts w:ascii="Abadi" w:hAnsi="Abadi" w:cs="Arial"/>
          <w:color w:val="1C1C1C"/>
          <w:sz w:val="21"/>
          <w:szCs w:val="21"/>
        </w:rPr>
      </w:pPr>
    </w:p>
    <w:p w14:paraId="1D63FEA8" w14:textId="77777777" w:rsidR="00F7523A" w:rsidRPr="0062271C" w:rsidRDefault="00F7523A" w:rsidP="00F7523A">
      <w:pPr>
        <w:autoSpaceDE w:val="0"/>
        <w:autoSpaceDN w:val="0"/>
        <w:adjustRightInd w:val="0"/>
        <w:jc w:val="both"/>
        <w:rPr>
          <w:rFonts w:ascii="Abadi" w:hAnsi="Abadi" w:cs="Arial"/>
          <w:color w:val="434343"/>
          <w:sz w:val="21"/>
          <w:szCs w:val="21"/>
        </w:rPr>
      </w:pPr>
      <w:r w:rsidRPr="0062271C">
        <w:rPr>
          <w:rFonts w:ascii="Abadi" w:hAnsi="Abadi" w:cs="Arial"/>
          <w:color w:val="1C1C1C"/>
          <w:sz w:val="21"/>
          <w:szCs w:val="21"/>
        </w:rPr>
        <w:t xml:space="preserve">IV.- </w:t>
      </w:r>
      <w:r w:rsidRPr="0062271C">
        <w:rPr>
          <w:rFonts w:ascii="Abadi" w:hAnsi="Abadi" w:cs="Arial"/>
          <w:color w:val="2C2C2C"/>
          <w:sz w:val="21"/>
          <w:szCs w:val="21"/>
        </w:rPr>
        <w:t xml:space="preserve">El sujeto activo </w:t>
      </w:r>
      <w:r w:rsidRPr="0062271C">
        <w:rPr>
          <w:rFonts w:ascii="Abadi" w:hAnsi="Abadi" w:cs="Arial"/>
          <w:color w:val="1C1C1C"/>
          <w:sz w:val="21"/>
          <w:szCs w:val="21"/>
        </w:rPr>
        <w:t xml:space="preserve">solicite un beneficio </w:t>
      </w:r>
      <w:r w:rsidRPr="0062271C">
        <w:rPr>
          <w:rFonts w:ascii="Abadi" w:hAnsi="Abadi" w:cs="Arial"/>
          <w:color w:val="2C2C2C"/>
          <w:sz w:val="21"/>
          <w:szCs w:val="21"/>
        </w:rPr>
        <w:t xml:space="preserve">por </w:t>
      </w:r>
      <w:r w:rsidRPr="0062271C">
        <w:rPr>
          <w:rFonts w:ascii="Abadi" w:hAnsi="Abadi" w:cs="Arial"/>
          <w:color w:val="1C1C1C"/>
          <w:sz w:val="21"/>
          <w:szCs w:val="21"/>
        </w:rPr>
        <w:t xml:space="preserve">concepto de </w:t>
      </w:r>
      <w:r w:rsidRPr="0062271C">
        <w:rPr>
          <w:rFonts w:ascii="Abadi" w:hAnsi="Abadi" w:cs="Arial"/>
          <w:color w:val="2C2C2C"/>
          <w:sz w:val="21"/>
          <w:szCs w:val="21"/>
        </w:rPr>
        <w:t xml:space="preserve">cobro </w:t>
      </w:r>
      <w:r w:rsidRPr="0062271C">
        <w:rPr>
          <w:rFonts w:ascii="Abadi" w:hAnsi="Abadi" w:cs="Arial"/>
          <w:color w:val="1C1C1C"/>
          <w:sz w:val="21"/>
          <w:szCs w:val="21"/>
        </w:rPr>
        <w:t>de cuotas de</w:t>
      </w:r>
      <w:r>
        <w:rPr>
          <w:rFonts w:ascii="Abadi" w:hAnsi="Abadi" w:cs="Arial"/>
          <w:color w:val="1C1C1C"/>
          <w:sz w:val="21"/>
          <w:szCs w:val="21"/>
        </w:rPr>
        <w:t xml:space="preserve"> </w:t>
      </w:r>
      <w:r w:rsidRPr="0062271C">
        <w:rPr>
          <w:rFonts w:ascii="Abadi" w:hAnsi="Abadi" w:cs="Arial"/>
          <w:color w:val="2C2C2C"/>
          <w:sz w:val="21"/>
          <w:szCs w:val="21"/>
        </w:rPr>
        <w:t xml:space="preserve">cualquier </w:t>
      </w:r>
      <w:r w:rsidRPr="0062271C">
        <w:rPr>
          <w:rFonts w:ascii="Abadi" w:hAnsi="Abadi" w:cs="Arial"/>
          <w:color w:val="1C1C1C"/>
          <w:sz w:val="21"/>
          <w:szCs w:val="21"/>
        </w:rPr>
        <w:t>índole</w:t>
      </w:r>
      <w:r w:rsidRPr="0062271C">
        <w:rPr>
          <w:rFonts w:ascii="Abadi" w:hAnsi="Abadi" w:cs="Arial"/>
          <w:color w:val="434343"/>
          <w:sz w:val="21"/>
          <w:szCs w:val="21"/>
        </w:rPr>
        <w:t>;</w:t>
      </w:r>
    </w:p>
    <w:p w14:paraId="202D393E" w14:textId="77777777" w:rsidR="00F7523A" w:rsidRDefault="00F7523A" w:rsidP="00F7523A">
      <w:pPr>
        <w:autoSpaceDE w:val="0"/>
        <w:autoSpaceDN w:val="0"/>
        <w:adjustRightInd w:val="0"/>
        <w:jc w:val="both"/>
        <w:rPr>
          <w:rFonts w:ascii="Abadi" w:hAnsi="Abadi" w:cs="Arial"/>
          <w:color w:val="1C1C1C"/>
          <w:sz w:val="21"/>
          <w:szCs w:val="21"/>
        </w:rPr>
      </w:pPr>
    </w:p>
    <w:p w14:paraId="01F9BA92" w14:textId="77777777" w:rsidR="00F7523A" w:rsidRPr="0062271C" w:rsidRDefault="00F7523A" w:rsidP="00F7523A">
      <w:pPr>
        <w:autoSpaceDE w:val="0"/>
        <w:autoSpaceDN w:val="0"/>
        <w:adjustRightInd w:val="0"/>
        <w:jc w:val="both"/>
        <w:rPr>
          <w:rFonts w:ascii="Abadi" w:hAnsi="Abadi" w:cs="Arial"/>
          <w:color w:val="1C1C1C"/>
          <w:sz w:val="21"/>
          <w:szCs w:val="21"/>
        </w:rPr>
      </w:pPr>
      <w:r w:rsidRPr="0062271C">
        <w:rPr>
          <w:rFonts w:ascii="Abadi" w:hAnsi="Abadi" w:cs="Arial"/>
          <w:color w:val="1C1C1C"/>
          <w:sz w:val="21"/>
          <w:szCs w:val="21"/>
        </w:rPr>
        <w:t xml:space="preserve">V.- </w:t>
      </w:r>
      <w:r w:rsidRPr="0062271C">
        <w:rPr>
          <w:rFonts w:ascii="Abadi" w:hAnsi="Abadi" w:cs="Arial"/>
          <w:color w:val="2C2C2C"/>
          <w:sz w:val="21"/>
          <w:szCs w:val="21"/>
        </w:rPr>
        <w:t xml:space="preserve">El </w:t>
      </w:r>
      <w:r w:rsidRPr="0062271C">
        <w:rPr>
          <w:rFonts w:ascii="Abadi" w:hAnsi="Abadi" w:cs="Arial"/>
          <w:color w:val="1C1C1C"/>
          <w:sz w:val="21"/>
          <w:szCs w:val="21"/>
        </w:rPr>
        <w:t xml:space="preserve">delito </w:t>
      </w:r>
      <w:r w:rsidRPr="0062271C">
        <w:rPr>
          <w:rFonts w:ascii="Abadi" w:hAnsi="Abadi" w:cs="Arial"/>
          <w:color w:val="2C2C2C"/>
          <w:sz w:val="21"/>
          <w:szCs w:val="21"/>
        </w:rPr>
        <w:t xml:space="preserve">se cometa en contra </w:t>
      </w:r>
      <w:r w:rsidRPr="0062271C">
        <w:rPr>
          <w:rFonts w:ascii="Abadi" w:hAnsi="Abadi" w:cs="Arial"/>
          <w:color w:val="1C1C1C"/>
          <w:sz w:val="21"/>
          <w:szCs w:val="21"/>
        </w:rPr>
        <w:t xml:space="preserve">de una persona menor de dieciocho años </w:t>
      </w:r>
      <w:r w:rsidRPr="0062271C">
        <w:rPr>
          <w:rFonts w:ascii="Abadi" w:hAnsi="Abadi" w:cs="Arial"/>
          <w:color w:val="2C2C2C"/>
          <w:sz w:val="21"/>
          <w:szCs w:val="21"/>
        </w:rPr>
        <w:t>o</w:t>
      </w:r>
      <w:r>
        <w:rPr>
          <w:rFonts w:ascii="Abadi" w:hAnsi="Abadi" w:cs="Arial"/>
          <w:color w:val="2C2C2C"/>
          <w:sz w:val="21"/>
          <w:szCs w:val="21"/>
        </w:rPr>
        <w:t xml:space="preserve"> </w:t>
      </w:r>
      <w:r w:rsidRPr="0062271C">
        <w:rPr>
          <w:rFonts w:ascii="Abadi" w:hAnsi="Abadi" w:cs="Arial"/>
          <w:color w:val="1C1C1C"/>
          <w:sz w:val="21"/>
          <w:szCs w:val="21"/>
        </w:rPr>
        <w:t xml:space="preserve">mayor de </w:t>
      </w:r>
      <w:r w:rsidRPr="0062271C">
        <w:rPr>
          <w:rFonts w:ascii="Abadi" w:hAnsi="Abadi" w:cs="Arial"/>
          <w:color w:val="2C2C2C"/>
          <w:sz w:val="21"/>
          <w:szCs w:val="21"/>
        </w:rPr>
        <w:t xml:space="preserve">sesenta </w:t>
      </w:r>
      <w:r w:rsidRPr="0062271C">
        <w:rPr>
          <w:rFonts w:ascii="Abadi" w:hAnsi="Abadi" w:cs="Arial"/>
          <w:color w:val="1C1C1C"/>
          <w:sz w:val="21"/>
          <w:szCs w:val="21"/>
        </w:rPr>
        <w:t xml:space="preserve">años de </w:t>
      </w:r>
      <w:r w:rsidRPr="0062271C">
        <w:rPr>
          <w:rFonts w:ascii="Abadi" w:hAnsi="Abadi" w:cs="Arial"/>
          <w:color w:val="2C2C2C"/>
          <w:sz w:val="21"/>
          <w:szCs w:val="21"/>
        </w:rPr>
        <w:t xml:space="preserve">edad; </w:t>
      </w:r>
      <w:r w:rsidRPr="0062271C">
        <w:rPr>
          <w:rFonts w:ascii="Abadi" w:hAnsi="Abadi" w:cs="Arial"/>
          <w:color w:val="1C1C1C"/>
          <w:sz w:val="21"/>
          <w:szCs w:val="21"/>
        </w:rPr>
        <w:t>o persona que no tiene capacidad para</w:t>
      </w:r>
      <w:r>
        <w:rPr>
          <w:rFonts w:ascii="Abadi" w:hAnsi="Abadi" w:cs="Arial"/>
          <w:color w:val="1C1C1C"/>
          <w:sz w:val="21"/>
          <w:szCs w:val="21"/>
        </w:rPr>
        <w:t xml:space="preserve"> </w:t>
      </w:r>
      <w:r w:rsidRPr="0062271C">
        <w:rPr>
          <w:rFonts w:ascii="Abadi" w:hAnsi="Abadi" w:cs="Arial"/>
          <w:color w:val="1C1C1C"/>
          <w:sz w:val="21"/>
          <w:szCs w:val="21"/>
        </w:rPr>
        <w:t xml:space="preserve">comprender </w:t>
      </w:r>
      <w:r w:rsidRPr="0062271C">
        <w:rPr>
          <w:rFonts w:ascii="Abadi" w:hAnsi="Abadi" w:cs="Arial"/>
          <w:color w:val="2C2C2C"/>
          <w:sz w:val="21"/>
          <w:szCs w:val="21"/>
        </w:rPr>
        <w:t xml:space="preserve">el </w:t>
      </w:r>
      <w:r w:rsidRPr="0062271C">
        <w:rPr>
          <w:rFonts w:ascii="Abadi" w:hAnsi="Abadi" w:cs="Arial"/>
          <w:color w:val="1C1C1C"/>
          <w:sz w:val="21"/>
          <w:szCs w:val="21"/>
        </w:rPr>
        <w:t>significado del hecho o que no tiene capacidad para resistirlo;</w:t>
      </w:r>
    </w:p>
    <w:p w14:paraId="64772B9C" w14:textId="77777777" w:rsidR="00F7523A" w:rsidRDefault="00F7523A" w:rsidP="00F7523A">
      <w:pPr>
        <w:autoSpaceDE w:val="0"/>
        <w:autoSpaceDN w:val="0"/>
        <w:adjustRightInd w:val="0"/>
        <w:jc w:val="both"/>
        <w:rPr>
          <w:rFonts w:ascii="Abadi" w:hAnsi="Abadi" w:cs="Arial"/>
          <w:color w:val="1C1C1C"/>
          <w:sz w:val="21"/>
          <w:szCs w:val="21"/>
        </w:rPr>
      </w:pPr>
    </w:p>
    <w:p w14:paraId="4AD0DED5" w14:textId="77777777" w:rsidR="00F7523A" w:rsidRPr="0062271C" w:rsidRDefault="00F7523A" w:rsidP="00F7523A">
      <w:pPr>
        <w:autoSpaceDE w:val="0"/>
        <w:autoSpaceDN w:val="0"/>
        <w:adjustRightInd w:val="0"/>
        <w:jc w:val="both"/>
        <w:rPr>
          <w:rFonts w:ascii="Abadi" w:hAnsi="Abadi" w:cs="Arial"/>
          <w:color w:val="1C1C1C"/>
          <w:sz w:val="21"/>
          <w:szCs w:val="21"/>
        </w:rPr>
      </w:pPr>
      <w:r w:rsidRPr="0062271C">
        <w:rPr>
          <w:rFonts w:ascii="Abadi" w:hAnsi="Abadi" w:cs="Arial"/>
          <w:color w:val="1C1C1C"/>
          <w:sz w:val="21"/>
          <w:szCs w:val="21"/>
        </w:rPr>
        <w:t xml:space="preserve">VI.- </w:t>
      </w:r>
      <w:r w:rsidRPr="0062271C">
        <w:rPr>
          <w:rFonts w:ascii="Abadi" w:hAnsi="Abadi" w:cs="Arial"/>
          <w:color w:val="2C2C2C"/>
          <w:sz w:val="21"/>
          <w:szCs w:val="21"/>
        </w:rPr>
        <w:t xml:space="preserve">El </w:t>
      </w:r>
      <w:r w:rsidRPr="0062271C">
        <w:rPr>
          <w:rFonts w:ascii="Abadi" w:hAnsi="Abadi" w:cs="Arial"/>
          <w:color w:val="1C1C1C"/>
          <w:sz w:val="21"/>
          <w:szCs w:val="21"/>
        </w:rPr>
        <w:t xml:space="preserve">sujeto activo </w:t>
      </w:r>
      <w:r w:rsidRPr="0062271C">
        <w:rPr>
          <w:rFonts w:ascii="Abadi" w:hAnsi="Abadi" w:cs="Arial"/>
          <w:color w:val="2C2C2C"/>
          <w:sz w:val="21"/>
          <w:szCs w:val="21"/>
        </w:rPr>
        <w:t xml:space="preserve">se encuentre </w:t>
      </w:r>
      <w:r w:rsidRPr="0062271C">
        <w:rPr>
          <w:rFonts w:ascii="Abadi" w:hAnsi="Abadi" w:cs="Arial"/>
          <w:color w:val="1C1C1C"/>
          <w:sz w:val="21"/>
          <w:szCs w:val="21"/>
        </w:rPr>
        <w:t xml:space="preserve">ligado por vínculos de </w:t>
      </w:r>
      <w:r w:rsidRPr="0062271C">
        <w:rPr>
          <w:rFonts w:ascii="Abadi" w:hAnsi="Abadi" w:cs="Arial"/>
          <w:color w:val="2C2C2C"/>
          <w:sz w:val="21"/>
          <w:szCs w:val="21"/>
        </w:rPr>
        <w:t>confianza,</w:t>
      </w:r>
      <w:r>
        <w:rPr>
          <w:rFonts w:ascii="Abadi" w:hAnsi="Abadi" w:cs="Arial"/>
          <w:color w:val="2C2C2C"/>
          <w:sz w:val="21"/>
          <w:szCs w:val="21"/>
        </w:rPr>
        <w:t xml:space="preserve"> </w:t>
      </w:r>
      <w:r w:rsidRPr="0062271C">
        <w:rPr>
          <w:rFonts w:ascii="Abadi" w:hAnsi="Abadi" w:cs="Arial"/>
          <w:color w:val="1C1C1C"/>
          <w:sz w:val="21"/>
          <w:szCs w:val="21"/>
        </w:rPr>
        <w:t xml:space="preserve">sentimental, laboral, de parentesco, de </w:t>
      </w:r>
      <w:r w:rsidRPr="0062271C">
        <w:rPr>
          <w:rFonts w:ascii="Abadi" w:hAnsi="Abadi" w:cs="Arial"/>
          <w:color w:val="2C2C2C"/>
          <w:sz w:val="21"/>
          <w:szCs w:val="21"/>
        </w:rPr>
        <w:t xml:space="preserve">estrecha amistad, </w:t>
      </w:r>
      <w:r w:rsidRPr="0062271C">
        <w:rPr>
          <w:rFonts w:ascii="Abadi" w:hAnsi="Abadi" w:cs="Arial"/>
          <w:color w:val="1C1C1C"/>
          <w:sz w:val="21"/>
          <w:szCs w:val="21"/>
        </w:rPr>
        <w:t>de negocios o por</w:t>
      </w:r>
      <w:r>
        <w:rPr>
          <w:rFonts w:ascii="Abadi" w:hAnsi="Abadi" w:cs="Arial"/>
          <w:color w:val="1C1C1C"/>
          <w:sz w:val="21"/>
          <w:szCs w:val="21"/>
        </w:rPr>
        <w:t xml:space="preserve"> </w:t>
      </w:r>
      <w:r w:rsidRPr="0062271C">
        <w:rPr>
          <w:rFonts w:ascii="Abadi" w:hAnsi="Abadi" w:cs="Arial"/>
          <w:color w:val="1C1C1C"/>
          <w:sz w:val="21"/>
          <w:szCs w:val="21"/>
        </w:rPr>
        <w:t>cualquier relación análoga con la víctima;</w:t>
      </w:r>
    </w:p>
    <w:p w14:paraId="4A017615" w14:textId="77777777" w:rsidR="00F7523A" w:rsidRDefault="00F7523A" w:rsidP="00F7523A">
      <w:pPr>
        <w:autoSpaceDE w:val="0"/>
        <w:autoSpaceDN w:val="0"/>
        <w:adjustRightInd w:val="0"/>
        <w:jc w:val="both"/>
        <w:rPr>
          <w:rFonts w:ascii="Abadi" w:hAnsi="Abadi" w:cs="Arial"/>
          <w:color w:val="1C1C1C"/>
          <w:sz w:val="21"/>
          <w:szCs w:val="21"/>
        </w:rPr>
      </w:pPr>
    </w:p>
    <w:p w14:paraId="351BE244" w14:textId="77777777" w:rsidR="00F7523A" w:rsidRPr="0062271C" w:rsidRDefault="00F7523A" w:rsidP="00F7523A">
      <w:pPr>
        <w:autoSpaceDE w:val="0"/>
        <w:autoSpaceDN w:val="0"/>
        <w:adjustRightInd w:val="0"/>
        <w:jc w:val="both"/>
        <w:rPr>
          <w:rFonts w:ascii="Abadi" w:hAnsi="Abadi" w:cs="Arial"/>
          <w:color w:val="1C1C1C"/>
          <w:sz w:val="21"/>
          <w:szCs w:val="21"/>
        </w:rPr>
      </w:pPr>
      <w:r w:rsidRPr="0062271C">
        <w:rPr>
          <w:rFonts w:ascii="Abadi" w:hAnsi="Abadi" w:cs="Arial"/>
          <w:color w:val="1C1C1C"/>
          <w:sz w:val="21"/>
          <w:szCs w:val="21"/>
        </w:rPr>
        <w:t>VII.</w:t>
      </w:r>
      <w:r w:rsidRPr="0062271C">
        <w:rPr>
          <w:rFonts w:ascii="Abadi" w:hAnsi="Abadi" w:cs="Arial"/>
          <w:color w:val="434343"/>
          <w:sz w:val="21"/>
          <w:szCs w:val="21"/>
        </w:rPr>
        <w:t xml:space="preserve">- </w:t>
      </w:r>
      <w:r w:rsidRPr="0062271C">
        <w:rPr>
          <w:rFonts w:ascii="Abadi" w:hAnsi="Abadi" w:cs="Arial"/>
          <w:color w:val="2C2C2C"/>
          <w:sz w:val="21"/>
          <w:szCs w:val="21"/>
        </w:rPr>
        <w:t xml:space="preserve">El </w:t>
      </w:r>
      <w:r w:rsidRPr="0062271C">
        <w:rPr>
          <w:rFonts w:ascii="Abadi" w:hAnsi="Abadi" w:cs="Arial"/>
          <w:color w:val="1C1C1C"/>
          <w:sz w:val="21"/>
          <w:szCs w:val="21"/>
        </w:rPr>
        <w:t xml:space="preserve">sujeto activo sea, haya </w:t>
      </w:r>
      <w:r w:rsidRPr="0062271C">
        <w:rPr>
          <w:rFonts w:ascii="Abadi" w:hAnsi="Abadi" w:cs="Arial"/>
          <w:color w:val="2C2C2C"/>
          <w:sz w:val="21"/>
          <w:szCs w:val="21"/>
        </w:rPr>
        <w:t xml:space="preserve">sido </w:t>
      </w:r>
      <w:r w:rsidRPr="0062271C">
        <w:rPr>
          <w:rFonts w:ascii="Abadi" w:hAnsi="Abadi" w:cs="Arial"/>
          <w:color w:val="1C1C1C"/>
          <w:sz w:val="21"/>
          <w:szCs w:val="21"/>
        </w:rPr>
        <w:t xml:space="preserve">o se ostente </w:t>
      </w:r>
      <w:r w:rsidRPr="0062271C">
        <w:rPr>
          <w:rFonts w:ascii="Abadi" w:hAnsi="Abadi" w:cs="Arial"/>
          <w:color w:val="2C2C2C"/>
          <w:sz w:val="21"/>
          <w:szCs w:val="21"/>
        </w:rPr>
        <w:t xml:space="preserve">como </w:t>
      </w:r>
      <w:r w:rsidRPr="0062271C">
        <w:rPr>
          <w:rFonts w:ascii="Abadi" w:hAnsi="Abadi" w:cs="Arial"/>
          <w:color w:val="1C1C1C"/>
          <w:sz w:val="21"/>
          <w:szCs w:val="21"/>
        </w:rPr>
        <w:t xml:space="preserve">integrante de </w:t>
      </w:r>
      <w:r w:rsidRPr="0062271C">
        <w:rPr>
          <w:rFonts w:ascii="Abadi" w:hAnsi="Abadi" w:cs="Arial"/>
          <w:color w:val="2C2C2C"/>
          <w:sz w:val="21"/>
          <w:szCs w:val="21"/>
        </w:rPr>
        <w:t>alguna</w:t>
      </w:r>
      <w:r>
        <w:rPr>
          <w:rFonts w:ascii="Abadi" w:hAnsi="Abadi" w:cs="Arial"/>
          <w:color w:val="2C2C2C"/>
          <w:sz w:val="21"/>
          <w:szCs w:val="21"/>
        </w:rPr>
        <w:t xml:space="preserve"> </w:t>
      </w:r>
      <w:r w:rsidRPr="0062271C">
        <w:rPr>
          <w:rFonts w:ascii="Abadi" w:hAnsi="Abadi" w:cs="Arial"/>
          <w:color w:val="1C1C1C"/>
          <w:sz w:val="21"/>
          <w:szCs w:val="21"/>
        </w:rPr>
        <w:t xml:space="preserve">institución de </w:t>
      </w:r>
      <w:r w:rsidRPr="0062271C">
        <w:rPr>
          <w:rFonts w:ascii="Abadi" w:hAnsi="Abadi" w:cs="Arial"/>
          <w:color w:val="2C2C2C"/>
          <w:sz w:val="21"/>
          <w:szCs w:val="21"/>
        </w:rPr>
        <w:t xml:space="preserve">seguridad </w:t>
      </w:r>
      <w:r w:rsidRPr="0062271C">
        <w:rPr>
          <w:rFonts w:ascii="Abadi" w:hAnsi="Abadi" w:cs="Arial"/>
          <w:color w:val="1C1C1C"/>
          <w:sz w:val="21"/>
          <w:szCs w:val="21"/>
        </w:rPr>
        <w:t xml:space="preserve">pública, procuración </w:t>
      </w:r>
      <w:r w:rsidRPr="0062271C">
        <w:rPr>
          <w:rFonts w:ascii="Abadi" w:hAnsi="Abadi" w:cs="Arial"/>
          <w:color w:val="2C2C2C"/>
          <w:sz w:val="21"/>
          <w:szCs w:val="21"/>
        </w:rPr>
        <w:t xml:space="preserve">o impartición </w:t>
      </w:r>
      <w:r w:rsidRPr="0062271C">
        <w:rPr>
          <w:rFonts w:ascii="Abadi" w:hAnsi="Abadi" w:cs="Arial"/>
          <w:color w:val="1C1C1C"/>
          <w:sz w:val="21"/>
          <w:szCs w:val="21"/>
        </w:rPr>
        <w:t>de justicia, o de</w:t>
      </w:r>
      <w:r>
        <w:rPr>
          <w:rFonts w:ascii="Abadi" w:hAnsi="Abadi" w:cs="Arial"/>
          <w:color w:val="1C1C1C"/>
          <w:sz w:val="21"/>
          <w:szCs w:val="21"/>
        </w:rPr>
        <w:t xml:space="preserve"> </w:t>
      </w:r>
      <w:r w:rsidRPr="0062271C">
        <w:rPr>
          <w:rFonts w:ascii="Abadi" w:hAnsi="Abadi" w:cs="Arial"/>
          <w:color w:val="1C1C1C"/>
          <w:sz w:val="21"/>
          <w:szCs w:val="21"/>
        </w:rPr>
        <w:t>ejecución de penas;</w:t>
      </w:r>
    </w:p>
    <w:p w14:paraId="09C40DFE" w14:textId="77777777" w:rsidR="00F7523A" w:rsidRDefault="00F7523A" w:rsidP="00F7523A">
      <w:pPr>
        <w:autoSpaceDE w:val="0"/>
        <w:autoSpaceDN w:val="0"/>
        <w:adjustRightInd w:val="0"/>
        <w:jc w:val="both"/>
        <w:rPr>
          <w:rFonts w:ascii="Abadi" w:hAnsi="Abadi" w:cs="Arial"/>
          <w:b/>
          <w:bCs/>
          <w:color w:val="141414"/>
          <w:sz w:val="21"/>
          <w:szCs w:val="21"/>
        </w:rPr>
      </w:pPr>
    </w:p>
    <w:p w14:paraId="41598118" w14:textId="77777777" w:rsidR="00F7523A" w:rsidRPr="0062271C" w:rsidRDefault="00F7523A" w:rsidP="00F7523A">
      <w:pPr>
        <w:autoSpaceDE w:val="0"/>
        <w:autoSpaceDN w:val="0"/>
        <w:adjustRightInd w:val="0"/>
        <w:jc w:val="both"/>
        <w:rPr>
          <w:rFonts w:ascii="Abadi" w:hAnsi="Abadi" w:cs="Arial"/>
          <w:color w:val="252525"/>
          <w:sz w:val="21"/>
          <w:szCs w:val="21"/>
        </w:rPr>
      </w:pPr>
      <w:r w:rsidRPr="0062271C">
        <w:rPr>
          <w:rFonts w:ascii="Abadi" w:hAnsi="Abadi" w:cs="Arial"/>
          <w:b/>
          <w:bCs/>
          <w:color w:val="141414"/>
          <w:sz w:val="21"/>
          <w:szCs w:val="21"/>
        </w:rPr>
        <w:t xml:space="preserve">VIII.- </w:t>
      </w:r>
      <w:r w:rsidRPr="0062271C">
        <w:rPr>
          <w:rFonts w:ascii="Abadi" w:hAnsi="Abadi" w:cs="Arial"/>
          <w:color w:val="252525"/>
          <w:sz w:val="21"/>
          <w:szCs w:val="21"/>
        </w:rPr>
        <w:t xml:space="preserve">El sujeto activo sea, </w:t>
      </w:r>
      <w:r w:rsidRPr="0062271C">
        <w:rPr>
          <w:rFonts w:ascii="Abadi" w:hAnsi="Abadi" w:cs="Arial"/>
          <w:color w:val="141414"/>
          <w:sz w:val="21"/>
          <w:szCs w:val="21"/>
        </w:rPr>
        <w:t xml:space="preserve">haya </w:t>
      </w:r>
      <w:r w:rsidRPr="0062271C">
        <w:rPr>
          <w:rFonts w:ascii="Abadi" w:hAnsi="Abadi" w:cs="Arial"/>
          <w:color w:val="252525"/>
          <w:sz w:val="21"/>
          <w:szCs w:val="21"/>
        </w:rPr>
        <w:t>sido o se ostente como servidor público, y</w:t>
      </w:r>
      <w:r>
        <w:rPr>
          <w:rFonts w:ascii="Abadi" w:hAnsi="Abadi" w:cs="Arial"/>
          <w:color w:val="252525"/>
          <w:sz w:val="21"/>
          <w:szCs w:val="21"/>
        </w:rPr>
        <w:t xml:space="preserve"> </w:t>
      </w:r>
      <w:r w:rsidRPr="0062271C">
        <w:rPr>
          <w:rFonts w:ascii="Abadi" w:hAnsi="Abadi" w:cs="Arial"/>
          <w:color w:val="141414"/>
          <w:sz w:val="21"/>
          <w:szCs w:val="21"/>
        </w:rPr>
        <w:t xml:space="preserve">haya </w:t>
      </w:r>
      <w:r w:rsidRPr="0062271C">
        <w:rPr>
          <w:rFonts w:ascii="Abadi" w:hAnsi="Abadi" w:cs="Arial"/>
          <w:color w:val="252525"/>
          <w:sz w:val="21"/>
          <w:szCs w:val="21"/>
        </w:rPr>
        <w:t xml:space="preserve">utilizado </w:t>
      </w:r>
      <w:r w:rsidRPr="0062271C">
        <w:rPr>
          <w:rFonts w:ascii="Abadi" w:hAnsi="Abadi" w:cs="Arial"/>
          <w:color w:val="141414"/>
          <w:sz w:val="21"/>
          <w:szCs w:val="21"/>
        </w:rPr>
        <w:t xml:space="preserve">los medios </w:t>
      </w:r>
      <w:r w:rsidRPr="0062271C">
        <w:rPr>
          <w:rFonts w:ascii="Abadi" w:hAnsi="Abadi" w:cs="Arial"/>
          <w:color w:val="252525"/>
          <w:sz w:val="21"/>
          <w:szCs w:val="21"/>
        </w:rPr>
        <w:t xml:space="preserve">o circunstancias derivadas </w:t>
      </w:r>
      <w:r w:rsidRPr="0062271C">
        <w:rPr>
          <w:rFonts w:ascii="Abadi" w:hAnsi="Abadi" w:cs="Arial"/>
          <w:color w:val="141414"/>
          <w:sz w:val="21"/>
          <w:szCs w:val="21"/>
        </w:rPr>
        <w:t xml:space="preserve">por </w:t>
      </w:r>
      <w:r w:rsidRPr="0062271C">
        <w:rPr>
          <w:rFonts w:ascii="Abadi" w:hAnsi="Abadi" w:cs="Arial"/>
          <w:color w:val="252525"/>
          <w:sz w:val="21"/>
          <w:szCs w:val="21"/>
        </w:rPr>
        <w:t>el ejercicio de sus</w:t>
      </w:r>
      <w:r>
        <w:rPr>
          <w:rFonts w:ascii="Abadi" w:hAnsi="Abadi" w:cs="Arial"/>
          <w:color w:val="252525"/>
          <w:sz w:val="21"/>
          <w:szCs w:val="21"/>
        </w:rPr>
        <w:t xml:space="preserve"> </w:t>
      </w:r>
      <w:r w:rsidRPr="0062271C">
        <w:rPr>
          <w:rFonts w:ascii="Abadi" w:hAnsi="Abadi" w:cs="Arial"/>
          <w:color w:val="252525"/>
          <w:sz w:val="21"/>
          <w:szCs w:val="21"/>
        </w:rPr>
        <w:t>funciones</w:t>
      </w:r>
      <w:r w:rsidRPr="0062271C">
        <w:rPr>
          <w:rFonts w:ascii="Abadi" w:hAnsi="Abadi" w:cs="Arial"/>
          <w:color w:val="4C4C4C"/>
          <w:sz w:val="21"/>
          <w:szCs w:val="21"/>
        </w:rPr>
        <w:t xml:space="preserve">, </w:t>
      </w:r>
      <w:r w:rsidRPr="0062271C">
        <w:rPr>
          <w:rFonts w:ascii="Abadi" w:hAnsi="Abadi" w:cs="Arial"/>
          <w:color w:val="252525"/>
          <w:sz w:val="21"/>
          <w:szCs w:val="21"/>
        </w:rPr>
        <w:t xml:space="preserve">para </w:t>
      </w:r>
      <w:r w:rsidRPr="0062271C">
        <w:rPr>
          <w:rFonts w:ascii="Abadi" w:hAnsi="Abadi" w:cs="Arial"/>
          <w:color w:val="141414"/>
          <w:sz w:val="21"/>
          <w:szCs w:val="21"/>
        </w:rPr>
        <w:t xml:space="preserve">la </w:t>
      </w:r>
      <w:r w:rsidRPr="0062271C">
        <w:rPr>
          <w:rFonts w:ascii="Abadi" w:hAnsi="Abadi" w:cs="Arial"/>
          <w:color w:val="252525"/>
          <w:sz w:val="21"/>
          <w:szCs w:val="21"/>
        </w:rPr>
        <w:t>comisión del delito;</w:t>
      </w:r>
    </w:p>
    <w:p w14:paraId="21BA5BEC" w14:textId="77777777" w:rsidR="00F7523A" w:rsidRDefault="00F7523A" w:rsidP="00F7523A">
      <w:pPr>
        <w:autoSpaceDE w:val="0"/>
        <w:autoSpaceDN w:val="0"/>
        <w:adjustRightInd w:val="0"/>
        <w:jc w:val="both"/>
        <w:rPr>
          <w:rFonts w:ascii="Abadi" w:hAnsi="Abadi" w:cs="Arial"/>
          <w:b/>
          <w:bCs/>
          <w:color w:val="141414"/>
          <w:sz w:val="21"/>
          <w:szCs w:val="21"/>
        </w:rPr>
      </w:pPr>
    </w:p>
    <w:p w14:paraId="05653D49" w14:textId="77777777" w:rsidR="00F7523A" w:rsidRPr="0062271C" w:rsidRDefault="00F7523A" w:rsidP="00F7523A">
      <w:pPr>
        <w:autoSpaceDE w:val="0"/>
        <w:autoSpaceDN w:val="0"/>
        <w:adjustRightInd w:val="0"/>
        <w:jc w:val="both"/>
        <w:rPr>
          <w:rFonts w:ascii="Abadi" w:hAnsi="Abadi" w:cs="Arial"/>
          <w:color w:val="252525"/>
          <w:sz w:val="21"/>
          <w:szCs w:val="21"/>
        </w:rPr>
      </w:pPr>
      <w:r w:rsidRPr="0062271C">
        <w:rPr>
          <w:rFonts w:ascii="Abadi" w:hAnsi="Abadi" w:cs="Arial"/>
          <w:b/>
          <w:bCs/>
          <w:color w:val="141414"/>
          <w:sz w:val="21"/>
          <w:szCs w:val="21"/>
        </w:rPr>
        <w:t xml:space="preserve">IX.- </w:t>
      </w:r>
      <w:r w:rsidRPr="0062271C">
        <w:rPr>
          <w:rFonts w:ascii="Abadi" w:hAnsi="Abadi" w:cs="Arial"/>
          <w:color w:val="252525"/>
          <w:sz w:val="21"/>
          <w:szCs w:val="21"/>
        </w:rPr>
        <w:t xml:space="preserve">Se porte o utilice arma de </w:t>
      </w:r>
      <w:r w:rsidRPr="0062271C">
        <w:rPr>
          <w:rFonts w:ascii="Abadi" w:hAnsi="Abadi" w:cs="Arial"/>
          <w:color w:val="141414"/>
          <w:sz w:val="21"/>
          <w:szCs w:val="21"/>
        </w:rPr>
        <w:t>fuego</w:t>
      </w:r>
      <w:r w:rsidRPr="0062271C">
        <w:rPr>
          <w:rFonts w:ascii="Abadi" w:hAnsi="Abadi" w:cs="Arial"/>
          <w:color w:val="4C4C4C"/>
          <w:sz w:val="21"/>
          <w:szCs w:val="21"/>
        </w:rPr>
        <w:t xml:space="preserve">; </w:t>
      </w:r>
      <w:r w:rsidRPr="0062271C">
        <w:rPr>
          <w:rFonts w:ascii="Abadi" w:hAnsi="Abadi" w:cs="Arial"/>
          <w:color w:val="252525"/>
          <w:sz w:val="21"/>
          <w:szCs w:val="21"/>
        </w:rPr>
        <w:t>o</w:t>
      </w:r>
    </w:p>
    <w:p w14:paraId="17ECD71D" w14:textId="77777777" w:rsidR="00F7523A" w:rsidRDefault="00F7523A" w:rsidP="00F7523A">
      <w:pPr>
        <w:autoSpaceDE w:val="0"/>
        <w:autoSpaceDN w:val="0"/>
        <w:adjustRightInd w:val="0"/>
        <w:jc w:val="both"/>
        <w:rPr>
          <w:rFonts w:ascii="Abadi" w:hAnsi="Abadi" w:cs="Arial"/>
          <w:color w:val="141414"/>
          <w:sz w:val="21"/>
          <w:szCs w:val="21"/>
        </w:rPr>
      </w:pPr>
    </w:p>
    <w:p w14:paraId="740532D9" w14:textId="77777777" w:rsidR="00F7523A" w:rsidRDefault="00F7523A" w:rsidP="00F7523A">
      <w:pPr>
        <w:autoSpaceDE w:val="0"/>
        <w:autoSpaceDN w:val="0"/>
        <w:adjustRightInd w:val="0"/>
        <w:jc w:val="both"/>
        <w:rPr>
          <w:rFonts w:ascii="Abadi" w:hAnsi="Abadi" w:cs="Arial"/>
          <w:color w:val="252525"/>
          <w:sz w:val="21"/>
          <w:szCs w:val="21"/>
        </w:rPr>
      </w:pPr>
      <w:r w:rsidRPr="0062271C">
        <w:rPr>
          <w:rFonts w:ascii="Abadi" w:hAnsi="Abadi" w:cs="Arial"/>
          <w:color w:val="141414"/>
          <w:sz w:val="21"/>
          <w:szCs w:val="21"/>
        </w:rPr>
        <w:t xml:space="preserve">X.- </w:t>
      </w:r>
      <w:r w:rsidRPr="0062271C">
        <w:rPr>
          <w:rFonts w:ascii="Abadi" w:hAnsi="Abadi" w:cs="Arial"/>
          <w:color w:val="252525"/>
          <w:sz w:val="21"/>
          <w:szCs w:val="21"/>
        </w:rPr>
        <w:t xml:space="preserve">Se </w:t>
      </w:r>
      <w:r w:rsidRPr="0062271C">
        <w:rPr>
          <w:rFonts w:ascii="Abadi" w:hAnsi="Abadi" w:cs="Arial"/>
          <w:color w:val="141414"/>
          <w:sz w:val="21"/>
          <w:szCs w:val="21"/>
        </w:rPr>
        <w:t xml:space="preserve">logre que la </w:t>
      </w:r>
      <w:r w:rsidRPr="0062271C">
        <w:rPr>
          <w:rFonts w:ascii="Abadi" w:hAnsi="Abadi" w:cs="Arial"/>
          <w:color w:val="252525"/>
          <w:sz w:val="21"/>
          <w:szCs w:val="21"/>
        </w:rPr>
        <w:t xml:space="preserve">víctima o </w:t>
      </w:r>
      <w:r w:rsidRPr="0062271C">
        <w:rPr>
          <w:rFonts w:ascii="Abadi" w:hAnsi="Abadi" w:cs="Arial"/>
          <w:color w:val="141414"/>
          <w:sz w:val="21"/>
          <w:szCs w:val="21"/>
        </w:rPr>
        <w:t xml:space="preserve">un </w:t>
      </w:r>
      <w:r w:rsidRPr="0062271C">
        <w:rPr>
          <w:rFonts w:ascii="Abadi" w:hAnsi="Abadi" w:cs="Arial"/>
          <w:color w:val="252525"/>
          <w:sz w:val="21"/>
          <w:szCs w:val="21"/>
        </w:rPr>
        <w:t xml:space="preserve">tercero, realice </w:t>
      </w:r>
      <w:r w:rsidRPr="0062271C">
        <w:rPr>
          <w:rFonts w:ascii="Abadi" w:hAnsi="Abadi" w:cs="Arial"/>
          <w:color w:val="141414"/>
          <w:sz w:val="21"/>
          <w:szCs w:val="21"/>
        </w:rPr>
        <w:t xml:space="preserve">lo </w:t>
      </w:r>
      <w:r w:rsidRPr="0062271C">
        <w:rPr>
          <w:rFonts w:ascii="Abadi" w:hAnsi="Abadi" w:cs="Arial"/>
          <w:color w:val="252525"/>
          <w:sz w:val="21"/>
          <w:szCs w:val="21"/>
        </w:rPr>
        <w:t>exigido o entregue alguna</w:t>
      </w:r>
      <w:r>
        <w:rPr>
          <w:rFonts w:ascii="Abadi" w:hAnsi="Abadi" w:cs="Arial"/>
          <w:color w:val="252525"/>
          <w:sz w:val="21"/>
          <w:szCs w:val="21"/>
        </w:rPr>
        <w:t xml:space="preserve"> </w:t>
      </w:r>
      <w:r w:rsidRPr="0062271C">
        <w:rPr>
          <w:rFonts w:ascii="Abadi" w:hAnsi="Abadi" w:cs="Arial"/>
          <w:color w:val="252525"/>
          <w:sz w:val="21"/>
          <w:szCs w:val="21"/>
        </w:rPr>
        <w:t>cantidad de dinero o algún bien</w:t>
      </w:r>
      <w:r w:rsidRPr="0062271C">
        <w:rPr>
          <w:rFonts w:ascii="Abadi" w:hAnsi="Abadi" w:cs="Arial"/>
          <w:color w:val="4C4C4C"/>
          <w:sz w:val="21"/>
          <w:szCs w:val="21"/>
        </w:rPr>
        <w:t xml:space="preserve">, </w:t>
      </w:r>
      <w:r w:rsidRPr="0062271C">
        <w:rPr>
          <w:rFonts w:ascii="Abadi" w:hAnsi="Abadi" w:cs="Arial"/>
          <w:color w:val="252525"/>
          <w:sz w:val="21"/>
          <w:szCs w:val="21"/>
        </w:rPr>
        <w:t>derivado de la exigencia del sujeto activo.</w:t>
      </w:r>
      <w:r>
        <w:rPr>
          <w:rFonts w:ascii="Abadi" w:hAnsi="Abadi" w:cs="Arial"/>
          <w:color w:val="252525"/>
          <w:sz w:val="21"/>
          <w:szCs w:val="21"/>
        </w:rPr>
        <w:t xml:space="preserve"> </w:t>
      </w:r>
    </w:p>
    <w:p w14:paraId="067C9B55" w14:textId="77777777" w:rsidR="00F7523A" w:rsidRDefault="00F7523A" w:rsidP="00F7523A">
      <w:pPr>
        <w:autoSpaceDE w:val="0"/>
        <w:autoSpaceDN w:val="0"/>
        <w:adjustRightInd w:val="0"/>
        <w:jc w:val="both"/>
        <w:rPr>
          <w:rFonts w:ascii="Abadi" w:hAnsi="Abadi" w:cs="Arial"/>
          <w:color w:val="252525"/>
          <w:sz w:val="21"/>
          <w:szCs w:val="21"/>
        </w:rPr>
      </w:pPr>
    </w:p>
    <w:p w14:paraId="755FBFF3" w14:textId="77777777" w:rsidR="00F7523A" w:rsidRPr="0062271C" w:rsidRDefault="00F7523A" w:rsidP="00F7523A">
      <w:pPr>
        <w:autoSpaceDE w:val="0"/>
        <w:autoSpaceDN w:val="0"/>
        <w:adjustRightInd w:val="0"/>
        <w:jc w:val="both"/>
        <w:rPr>
          <w:rFonts w:ascii="Abadi" w:hAnsi="Abadi" w:cs="Arial"/>
          <w:color w:val="141414"/>
          <w:sz w:val="21"/>
          <w:szCs w:val="21"/>
        </w:rPr>
      </w:pPr>
      <w:r w:rsidRPr="0062271C">
        <w:rPr>
          <w:rFonts w:ascii="Abadi" w:hAnsi="Abadi" w:cs="Arial"/>
          <w:color w:val="252525"/>
          <w:sz w:val="21"/>
          <w:szCs w:val="21"/>
        </w:rPr>
        <w:t xml:space="preserve">Si el </w:t>
      </w:r>
      <w:r w:rsidRPr="0062271C">
        <w:rPr>
          <w:rFonts w:ascii="Abadi" w:hAnsi="Abadi" w:cs="Arial"/>
          <w:color w:val="141414"/>
          <w:sz w:val="21"/>
          <w:szCs w:val="21"/>
        </w:rPr>
        <w:t xml:space="preserve">responsable </w:t>
      </w:r>
      <w:r w:rsidRPr="0062271C">
        <w:rPr>
          <w:rFonts w:ascii="Abadi" w:hAnsi="Abadi" w:cs="Arial"/>
          <w:color w:val="252525"/>
          <w:sz w:val="21"/>
          <w:szCs w:val="21"/>
        </w:rPr>
        <w:t xml:space="preserve">del </w:t>
      </w:r>
      <w:r w:rsidRPr="0062271C">
        <w:rPr>
          <w:rFonts w:ascii="Abadi" w:hAnsi="Abadi" w:cs="Arial"/>
          <w:color w:val="141414"/>
          <w:sz w:val="21"/>
          <w:szCs w:val="21"/>
        </w:rPr>
        <w:t xml:space="preserve">delito </w:t>
      </w:r>
      <w:r w:rsidRPr="0062271C">
        <w:rPr>
          <w:rFonts w:ascii="Abadi" w:hAnsi="Abadi" w:cs="Arial"/>
          <w:color w:val="252525"/>
          <w:sz w:val="21"/>
          <w:szCs w:val="21"/>
        </w:rPr>
        <w:t>de extorsión es servidor público y lo comete en</w:t>
      </w:r>
      <w:r>
        <w:rPr>
          <w:rFonts w:ascii="Abadi" w:hAnsi="Abadi" w:cs="Arial"/>
          <w:color w:val="252525"/>
          <w:sz w:val="21"/>
          <w:szCs w:val="21"/>
        </w:rPr>
        <w:t xml:space="preserve"> </w:t>
      </w:r>
      <w:r w:rsidRPr="0062271C">
        <w:rPr>
          <w:rFonts w:ascii="Abadi" w:hAnsi="Abadi" w:cs="Arial"/>
          <w:color w:val="252525"/>
          <w:sz w:val="21"/>
          <w:szCs w:val="21"/>
        </w:rPr>
        <w:t xml:space="preserve">ejercicio de sus funciones, se impondrá además </w:t>
      </w:r>
      <w:r w:rsidRPr="0062271C">
        <w:rPr>
          <w:rFonts w:ascii="Abadi" w:hAnsi="Abadi" w:cs="Arial"/>
          <w:color w:val="141414"/>
          <w:sz w:val="21"/>
          <w:szCs w:val="21"/>
        </w:rPr>
        <w:t xml:space="preserve">la </w:t>
      </w:r>
      <w:r w:rsidRPr="0062271C">
        <w:rPr>
          <w:rFonts w:ascii="Abadi" w:hAnsi="Abadi" w:cs="Arial"/>
          <w:color w:val="252525"/>
          <w:sz w:val="21"/>
          <w:szCs w:val="21"/>
        </w:rPr>
        <w:t xml:space="preserve">destitución </w:t>
      </w:r>
      <w:r w:rsidRPr="0062271C">
        <w:rPr>
          <w:rFonts w:ascii="Abadi" w:hAnsi="Abadi" w:cs="Arial"/>
          <w:color w:val="141414"/>
          <w:sz w:val="21"/>
          <w:szCs w:val="21"/>
        </w:rPr>
        <w:t xml:space="preserve">del </w:t>
      </w:r>
      <w:r w:rsidRPr="0062271C">
        <w:rPr>
          <w:rFonts w:ascii="Abadi" w:hAnsi="Abadi" w:cs="Arial"/>
          <w:color w:val="252525"/>
          <w:sz w:val="21"/>
          <w:szCs w:val="21"/>
        </w:rPr>
        <w:t>empleo,</w:t>
      </w:r>
      <w:r>
        <w:rPr>
          <w:rFonts w:ascii="Abadi" w:hAnsi="Abadi" w:cs="Arial"/>
          <w:color w:val="252525"/>
          <w:sz w:val="21"/>
          <w:szCs w:val="21"/>
        </w:rPr>
        <w:t xml:space="preserve"> </w:t>
      </w:r>
      <w:r w:rsidRPr="0062271C">
        <w:rPr>
          <w:rFonts w:ascii="Abadi" w:hAnsi="Abadi" w:cs="Arial"/>
          <w:color w:val="252525"/>
          <w:sz w:val="21"/>
          <w:szCs w:val="21"/>
        </w:rPr>
        <w:t xml:space="preserve">cargo o comisión públicos e </w:t>
      </w:r>
      <w:r w:rsidRPr="0062271C">
        <w:rPr>
          <w:rFonts w:ascii="Abadi" w:hAnsi="Abadi" w:cs="Arial"/>
          <w:color w:val="141414"/>
          <w:sz w:val="21"/>
          <w:szCs w:val="21"/>
        </w:rPr>
        <w:t xml:space="preserve">inhabilitación </w:t>
      </w:r>
      <w:r w:rsidRPr="0062271C">
        <w:rPr>
          <w:rFonts w:ascii="Abadi" w:hAnsi="Abadi" w:cs="Arial"/>
          <w:color w:val="252525"/>
          <w:sz w:val="21"/>
          <w:szCs w:val="21"/>
        </w:rPr>
        <w:t xml:space="preserve">para desempeñar </w:t>
      </w:r>
      <w:r w:rsidRPr="0062271C">
        <w:rPr>
          <w:rFonts w:ascii="Abadi" w:hAnsi="Abadi" w:cs="Arial"/>
          <w:color w:val="252525"/>
          <w:sz w:val="21"/>
          <w:szCs w:val="21"/>
        </w:rPr>
        <w:lastRenderedPageBreak/>
        <w:t xml:space="preserve">otro </w:t>
      </w:r>
      <w:r w:rsidRPr="0062271C">
        <w:rPr>
          <w:rFonts w:ascii="Abadi" w:hAnsi="Abadi" w:cs="Arial"/>
          <w:color w:val="141414"/>
          <w:sz w:val="21"/>
          <w:szCs w:val="21"/>
        </w:rPr>
        <w:t xml:space="preserve">hasta </w:t>
      </w:r>
      <w:r w:rsidRPr="0062271C">
        <w:rPr>
          <w:rFonts w:ascii="Abadi" w:hAnsi="Abadi" w:cs="Arial"/>
          <w:color w:val="252525"/>
          <w:sz w:val="21"/>
          <w:szCs w:val="21"/>
        </w:rPr>
        <w:t xml:space="preserve">por </w:t>
      </w:r>
      <w:r w:rsidRPr="0062271C">
        <w:rPr>
          <w:rFonts w:ascii="Abadi" w:hAnsi="Abadi" w:cs="Arial"/>
          <w:color w:val="141414"/>
          <w:sz w:val="21"/>
          <w:szCs w:val="21"/>
        </w:rPr>
        <w:t>un</w:t>
      </w:r>
      <w:r>
        <w:rPr>
          <w:rFonts w:ascii="Abadi" w:hAnsi="Abadi" w:cs="Arial"/>
          <w:color w:val="141414"/>
          <w:sz w:val="21"/>
          <w:szCs w:val="21"/>
        </w:rPr>
        <w:t xml:space="preserve"> </w:t>
      </w:r>
      <w:r w:rsidRPr="0062271C">
        <w:rPr>
          <w:rFonts w:ascii="Abadi" w:hAnsi="Abadi" w:cs="Arial"/>
          <w:color w:val="252525"/>
          <w:sz w:val="21"/>
          <w:szCs w:val="21"/>
        </w:rPr>
        <w:t xml:space="preserve">tiempo igual al </w:t>
      </w:r>
      <w:r w:rsidRPr="0062271C">
        <w:rPr>
          <w:rFonts w:ascii="Abadi" w:hAnsi="Abadi" w:cs="Arial"/>
          <w:color w:val="141414"/>
          <w:sz w:val="21"/>
          <w:szCs w:val="21"/>
        </w:rPr>
        <w:t xml:space="preserve">de la </w:t>
      </w:r>
      <w:r w:rsidRPr="0062271C">
        <w:rPr>
          <w:rFonts w:ascii="Abadi" w:hAnsi="Abadi" w:cs="Arial"/>
          <w:color w:val="252525"/>
          <w:sz w:val="21"/>
          <w:szCs w:val="21"/>
        </w:rPr>
        <w:t xml:space="preserve">pena de prisión </w:t>
      </w:r>
      <w:r w:rsidRPr="0062271C">
        <w:rPr>
          <w:rFonts w:ascii="Abadi" w:hAnsi="Abadi" w:cs="Arial"/>
          <w:color w:val="141414"/>
          <w:sz w:val="21"/>
          <w:szCs w:val="21"/>
        </w:rPr>
        <w:t>impuesta.</w:t>
      </w:r>
    </w:p>
    <w:p w14:paraId="7553D6B1" w14:textId="77777777" w:rsidR="00F7523A" w:rsidRDefault="00F7523A" w:rsidP="00F7523A">
      <w:pPr>
        <w:autoSpaceDE w:val="0"/>
        <w:autoSpaceDN w:val="0"/>
        <w:adjustRightInd w:val="0"/>
        <w:jc w:val="both"/>
        <w:rPr>
          <w:rFonts w:ascii="Abadi" w:hAnsi="Abadi" w:cs="Arial"/>
          <w:b/>
          <w:bCs/>
          <w:color w:val="141414"/>
          <w:sz w:val="21"/>
          <w:szCs w:val="21"/>
        </w:rPr>
      </w:pPr>
    </w:p>
    <w:p w14:paraId="2C60499A" w14:textId="77777777" w:rsidR="00F7523A" w:rsidRPr="0062271C" w:rsidRDefault="00F7523A" w:rsidP="00F7523A">
      <w:pPr>
        <w:autoSpaceDE w:val="0"/>
        <w:autoSpaceDN w:val="0"/>
        <w:adjustRightInd w:val="0"/>
        <w:jc w:val="both"/>
        <w:rPr>
          <w:rFonts w:ascii="Abadi" w:hAnsi="Abadi" w:cs="Arial"/>
          <w:b/>
          <w:bCs/>
          <w:color w:val="3D3D3D"/>
          <w:sz w:val="21"/>
          <w:szCs w:val="21"/>
        </w:rPr>
      </w:pPr>
      <w:r w:rsidRPr="0062271C">
        <w:rPr>
          <w:rFonts w:ascii="Abadi" w:hAnsi="Abadi" w:cs="Arial"/>
          <w:b/>
          <w:bCs/>
          <w:color w:val="141414"/>
          <w:sz w:val="21"/>
          <w:szCs w:val="21"/>
        </w:rPr>
        <w:t>Artículo 213</w:t>
      </w:r>
      <w:r w:rsidRPr="0062271C">
        <w:rPr>
          <w:rFonts w:ascii="Abadi" w:hAnsi="Abadi" w:cs="Arial"/>
          <w:b/>
          <w:bCs/>
          <w:color w:val="3D3D3D"/>
          <w:sz w:val="21"/>
          <w:szCs w:val="21"/>
        </w:rPr>
        <w:t xml:space="preserve">.- </w:t>
      </w:r>
      <w:r w:rsidRPr="0062271C">
        <w:rPr>
          <w:rFonts w:ascii="Abadi" w:hAnsi="Abadi" w:cs="Arial"/>
          <w:b/>
          <w:bCs/>
          <w:color w:val="141414"/>
          <w:sz w:val="21"/>
          <w:szCs w:val="21"/>
        </w:rPr>
        <w:t>Derogado</w:t>
      </w:r>
      <w:r w:rsidRPr="0062271C">
        <w:rPr>
          <w:rFonts w:ascii="Abadi" w:hAnsi="Abadi" w:cs="Arial"/>
          <w:b/>
          <w:bCs/>
          <w:color w:val="3D3D3D"/>
          <w:sz w:val="21"/>
          <w:szCs w:val="21"/>
        </w:rPr>
        <w:t>.</w:t>
      </w:r>
    </w:p>
    <w:p w14:paraId="04F451D2" w14:textId="77777777" w:rsidR="00F7523A" w:rsidRDefault="00F7523A" w:rsidP="00F7523A">
      <w:pPr>
        <w:jc w:val="both"/>
        <w:rPr>
          <w:rFonts w:ascii="Abadi" w:hAnsi="Abadi" w:cs="Arial"/>
          <w:b/>
          <w:bCs/>
          <w:color w:val="141414"/>
          <w:sz w:val="21"/>
          <w:szCs w:val="21"/>
        </w:rPr>
      </w:pPr>
    </w:p>
    <w:p w14:paraId="2BF39399" w14:textId="77777777" w:rsidR="00F7523A" w:rsidRDefault="00F7523A" w:rsidP="00F7523A">
      <w:pPr>
        <w:jc w:val="both"/>
        <w:rPr>
          <w:rFonts w:ascii="Abadi" w:hAnsi="Abadi" w:cs="Arial"/>
          <w:b/>
          <w:bCs/>
          <w:color w:val="3D3D3D"/>
          <w:sz w:val="21"/>
          <w:szCs w:val="21"/>
        </w:rPr>
      </w:pPr>
      <w:r w:rsidRPr="0062271C">
        <w:rPr>
          <w:rFonts w:ascii="Abadi" w:hAnsi="Abadi" w:cs="Arial"/>
          <w:b/>
          <w:bCs/>
          <w:color w:val="141414"/>
          <w:sz w:val="21"/>
          <w:szCs w:val="21"/>
        </w:rPr>
        <w:t>Artículo 213 bis.- Derogado</w:t>
      </w:r>
      <w:r w:rsidRPr="0062271C">
        <w:rPr>
          <w:rFonts w:ascii="Abadi" w:hAnsi="Abadi" w:cs="Arial"/>
          <w:b/>
          <w:bCs/>
          <w:color w:val="3D3D3D"/>
          <w:sz w:val="21"/>
          <w:szCs w:val="21"/>
        </w:rPr>
        <w:t>.»</w:t>
      </w:r>
    </w:p>
    <w:p w14:paraId="0F01AE6A" w14:textId="77777777" w:rsidR="00F7523A" w:rsidRPr="0062271C" w:rsidRDefault="00F7523A" w:rsidP="00F7523A">
      <w:pPr>
        <w:jc w:val="both"/>
        <w:rPr>
          <w:rFonts w:ascii="Abadi" w:hAnsi="Abadi" w:cs="Arial"/>
          <w:b/>
          <w:bCs/>
          <w:color w:val="3D3D3D"/>
          <w:sz w:val="21"/>
          <w:szCs w:val="21"/>
        </w:rPr>
      </w:pPr>
    </w:p>
    <w:p w14:paraId="3A7211CD" w14:textId="77777777" w:rsidR="00F7523A" w:rsidRPr="0062271C" w:rsidRDefault="00F7523A" w:rsidP="00F7523A">
      <w:pPr>
        <w:autoSpaceDE w:val="0"/>
        <w:autoSpaceDN w:val="0"/>
        <w:adjustRightInd w:val="0"/>
        <w:jc w:val="center"/>
        <w:rPr>
          <w:rFonts w:ascii="Abadi" w:hAnsi="Abadi" w:cs="Arial"/>
          <w:b/>
          <w:bCs/>
          <w:color w:val="141414"/>
          <w:sz w:val="21"/>
          <w:szCs w:val="21"/>
        </w:rPr>
      </w:pPr>
      <w:r w:rsidRPr="0062271C">
        <w:rPr>
          <w:rFonts w:ascii="Abadi" w:hAnsi="Abadi" w:cs="Arial"/>
          <w:b/>
          <w:bCs/>
          <w:color w:val="141414"/>
          <w:sz w:val="21"/>
          <w:szCs w:val="21"/>
        </w:rPr>
        <w:t>ARTÍCULOS TRANSITORIOS</w:t>
      </w:r>
    </w:p>
    <w:p w14:paraId="4521A84F" w14:textId="77777777" w:rsidR="00F7523A" w:rsidRDefault="00F7523A" w:rsidP="00F7523A">
      <w:pPr>
        <w:autoSpaceDE w:val="0"/>
        <w:autoSpaceDN w:val="0"/>
        <w:adjustRightInd w:val="0"/>
        <w:jc w:val="both"/>
        <w:rPr>
          <w:rFonts w:ascii="Abadi" w:hAnsi="Abadi" w:cs="Arial"/>
          <w:b/>
          <w:bCs/>
          <w:i/>
          <w:iCs/>
          <w:color w:val="141414"/>
          <w:sz w:val="21"/>
          <w:szCs w:val="21"/>
        </w:rPr>
      </w:pPr>
    </w:p>
    <w:p w14:paraId="3742B970" w14:textId="77777777" w:rsidR="00F7523A" w:rsidRPr="0062271C" w:rsidRDefault="00F7523A" w:rsidP="00F7523A">
      <w:pPr>
        <w:autoSpaceDE w:val="0"/>
        <w:autoSpaceDN w:val="0"/>
        <w:adjustRightInd w:val="0"/>
        <w:jc w:val="right"/>
        <w:rPr>
          <w:rFonts w:ascii="Abadi" w:hAnsi="Abadi" w:cs="Arial"/>
          <w:b/>
          <w:bCs/>
          <w:i/>
          <w:iCs/>
          <w:color w:val="141414"/>
          <w:sz w:val="21"/>
          <w:szCs w:val="21"/>
        </w:rPr>
      </w:pPr>
      <w:r w:rsidRPr="0062271C">
        <w:rPr>
          <w:rFonts w:ascii="Abadi" w:hAnsi="Abadi" w:cs="Arial"/>
          <w:b/>
          <w:bCs/>
          <w:i/>
          <w:iCs/>
          <w:color w:val="141414"/>
          <w:sz w:val="21"/>
          <w:szCs w:val="21"/>
        </w:rPr>
        <w:t>Inicio de vigencia</w:t>
      </w:r>
    </w:p>
    <w:p w14:paraId="15D0D641" w14:textId="77777777" w:rsidR="00F7523A" w:rsidRDefault="00F7523A" w:rsidP="00F7523A">
      <w:pPr>
        <w:autoSpaceDE w:val="0"/>
        <w:autoSpaceDN w:val="0"/>
        <w:adjustRightInd w:val="0"/>
        <w:ind w:firstLine="708"/>
        <w:jc w:val="both"/>
        <w:rPr>
          <w:rFonts w:ascii="Abadi" w:hAnsi="Abadi" w:cs="Arial"/>
          <w:color w:val="252525"/>
          <w:sz w:val="21"/>
          <w:szCs w:val="21"/>
        </w:rPr>
      </w:pPr>
      <w:r w:rsidRPr="0062271C">
        <w:rPr>
          <w:rFonts w:ascii="Abadi" w:hAnsi="Abadi" w:cs="Arial"/>
          <w:b/>
          <w:bCs/>
          <w:color w:val="252525"/>
          <w:sz w:val="21"/>
          <w:szCs w:val="21"/>
        </w:rPr>
        <w:t xml:space="preserve">Artículo </w:t>
      </w:r>
      <w:r w:rsidRPr="0062271C">
        <w:rPr>
          <w:rFonts w:ascii="Abadi" w:hAnsi="Abadi" w:cs="Arial"/>
          <w:b/>
          <w:bCs/>
          <w:color w:val="141414"/>
          <w:sz w:val="21"/>
          <w:szCs w:val="21"/>
        </w:rPr>
        <w:t xml:space="preserve">Primero. </w:t>
      </w:r>
      <w:r w:rsidRPr="0062271C">
        <w:rPr>
          <w:rFonts w:ascii="Abadi" w:hAnsi="Abadi" w:cs="Arial"/>
          <w:color w:val="252525"/>
          <w:sz w:val="21"/>
          <w:szCs w:val="21"/>
        </w:rPr>
        <w:t xml:space="preserve">El presente Decreto entrará en </w:t>
      </w:r>
      <w:r w:rsidRPr="0062271C">
        <w:rPr>
          <w:rFonts w:ascii="Abadi" w:hAnsi="Abadi" w:cs="Arial"/>
          <w:color w:val="141414"/>
          <w:sz w:val="21"/>
          <w:szCs w:val="21"/>
        </w:rPr>
        <w:t xml:space="preserve">vigor </w:t>
      </w:r>
      <w:r w:rsidRPr="0062271C">
        <w:rPr>
          <w:rFonts w:ascii="Abadi" w:hAnsi="Abadi" w:cs="Arial"/>
          <w:color w:val="3D3D3D"/>
          <w:sz w:val="21"/>
          <w:szCs w:val="21"/>
        </w:rPr>
        <w:t>e</w:t>
      </w:r>
      <w:r w:rsidRPr="0062271C">
        <w:rPr>
          <w:rFonts w:ascii="Abadi" w:hAnsi="Abadi" w:cs="Arial"/>
          <w:color w:val="141414"/>
          <w:sz w:val="21"/>
          <w:szCs w:val="21"/>
        </w:rPr>
        <w:t xml:space="preserve">l </w:t>
      </w:r>
      <w:r w:rsidRPr="0062271C">
        <w:rPr>
          <w:rFonts w:ascii="Abadi" w:hAnsi="Abadi" w:cs="Arial"/>
          <w:color w:val="252525"/>
          <w:sz w:val="21"/>
          <w:szCs w:val="21"/>
        </w:rPr>
        <w:t>día siguiente al de</w:t>
      </w:r>
      <w:r>
        <w:rPr>
          <w:rFonts w:ascii="Abadi" w:hAnsi="Abadi" w:cs="Arial"/>
          <w:color w:val="252525"/>
          <w:sz w:val="21"/>
          <w:szCs w:val="21"/>
        </w:rPr>
        <w:t xml:space="preserve"> </w:t>
      </w:r>
      <w:r w:rsidRPr="0062271C">
        <w:rPr>
          <w:rFonts w:ascii="Abadi" w:hAnsi="Abadi" w:cs="Arial"/>
          <w:color w:val="252525"/>
          <w:sz w:val="21"/>
          <w:szCs w:val="21"/>
        </w:rPr>
        <w:t xml:space="preserve">su publicación en el Periódico Oficial del Gobierno </w:t>
      </w:r>
      <w:r w:rsidRPr="0062271C">
        <w:rPr>
          <w:rFonts w:ascii="Abadi" w:hAnsi="Abadi" w:cs="Arial"/>
          <w:color w:val="141414"/>
          <w:sz w:val="21"/>
          <w:szCs w:val="21"/>
        </w:rPr>
        <w:t xml:space="preserve">del </w:t>
      </w:r>
      <w:r w:rsidRPr="0062271C">
        <w:rPr>
          <w:rFonts w:ascii="Abadi" w:hAnsi="Abadi" w:cs="Arial"/>
          <w:color w:val="252525"/>
          <w:sz w:val="21"/>
          <w:szCs w:val="21"/>
        </w:rPr>
        <w:t>Estado de Guanajuato.</w:t>
      </w:r>
      <w:r>
        <w:rPr>
          <w:rFonts w:ascii="Abadi" w:hAnsi="Abadi" w:cs="Arial"/>
          <w:color w:val="252525"/>
          <w:sz w:val="21"/>
          <w:szCs w:val="21"/>
        </w:rPr>
        <w:t xml:space="preserve"> </w:t>
      </w:r>
    </w:p>
    <w:p w14:paraId="07B849EB" w14:textId="77777777" w:rsidR="00F7523A" w:rsidRDefault="00F7523A" w:rsidP="00F7523A">
      <w:pPr>
        <w:autoSpaceDE w:val="0"/>
        <w:autoSpaceDN w:val="0"/>
        <w:adjustRightInd w:val="0"/>
        <w:ind w:firstLine="708"/>
        <w:jc w:val="both"/>
        <w:rPr>
          <w:rFonts w:ascii="Abadi" w:hAnsi="Abadi" w:cs="Arial"/>
          <w:color w:val="252525"/>
          <w:sz w:val="21"/>
          <w:szCs w:val="21"/>
        </w:rPr>
      </w:pPr>
    </w:p>
    <w:p w14:paraId="43F868BB" w14:textId="77777777" w:rsidR="00F7523A" w:rsidRPr="00C828CB" w:rsidRDefault="00F7523A" w:rsidP="00F7523A">
      <w:pPr>
        <w:autoSpaceDE w:val="0"/>
        <w:autoSpaceDN w:val="0"/>
        <w:adjustRightInd w:val="0"/>
        <w:ind w:firstLine="708"/>
        <w:jc w:val="right"/>
        <w:rPr>
          <w:rFonts w:ascii="Abadi" w:hAnsi="Abadi" w:cs="Arial"/>
          <w:b/>
          <w:bCs/>
          <w:color w:val="141414"/>
          <w:sz w:val="21"/>
          <w:szCs w:val="21"/>
        </w:rPr>
      </w:pPr>
      <w:r w:rsidRPr="00C828CB">
        <w:rPr>
          <w:rFonts w:ascii="Abadi" w:hAnsi="Abadi" w:cs="Arial"/>
          <w:b/>
          <w:bCs/>
          <w:color w:val="141414"/>
          <w:sz w:val="21"/>
          <w:szCs w:val="21"/>
        </w:rPr>
        <w:t xml:space="preserve">Ultraactividad </w:t>
      </w:r>
      <w:r w:rsidRPr="00C828CB">
        <w:rPr>
          <w:rFonts w:ascii="Abadi" w:hAnsi="Abadi" w:cs="Arial"/>
          <w:b/>
          <w:bCs/>
          <w:color w:val="252525"/>
          <w:sz w:val="21"/>
          <w:szCs w:val="21"/>
        </w:rPr>
        <w:t xml:space="preserve">en </w:t>
      </w:r>
      <w:r w:rsidRPr="00C828CB">
        <w:rPr>
          <w:rFonts w:ascii="Abadi" w:hAnsi="Abadi" w:cs="Arial"/>
          <w:b/>
          <w:bCs/>
          <w:color w:val="141414"/>
          <w:sz w:val="21"/>
          <w:szCs w:val="21"/>
        </w:rPr>
        <w:t>procedimientos previos</w:t>
      </w:r>
    </w:p>
    <w:p w14:paraId="2BD695CB" w14:textId="77777777" w:rsidR="00F7523A" w:rsidRPr="0062271C" w:rsidRDefault="00F7523A" w:rsidP="00F7523A">
      <w:pPr>
        <w:autoSpaceDE w:val="0"/>
        <w:autoSpaceDN w:val="0"/>
        <w:adjustRightInd w:val="0"/>
        <w:ind w:firstLine="708"/>
        <w:jc w:val="both"/>
        <w:rPr>
          <w:rFonts w:ascii="Abadi" w:hAnsi="Abadi" w:cs="Arial"/>
          <w:b/>
          <w:bCs/>
          <w:i/>
          <w:iCs/>
          <w:color w:val="141414"/>
          <w:sz w:val="21"/>
          <w:szCs w:val="21"/>
        </w:rPr>
      </w:pPr>
    </w:p>
    <w:p w14:paraId="623D47A3" w14:textId="77777777" w:rsidR="00F7523A" w:rsidRPr="0062271C" w:rsidRDefault="00F7523A" w:rsidP="00F7523A">
      <w:pPr>
        <w:autoSpaceDE w:val="0"/>
        <w:autoSpaceDN w:val="0"/>
        <w:adjustRightInd w:val="0"/>
        <w:ind w:firstLine="708"/>
        <w:jc w:val="both"/>
        <w:rPr>
          <w:rFonts w:ascii="Abadi" w:hAnsi="Abadi" w:cs="Arial"/>
          <w:color w:val="1C1C1C"/>
          <w:sz w:val="21"/>
          <w:szCs w:val="21"/>
        </w:rPr>
      </w:pPr>
      <w:r w:rsidRPr="0062271C">
        <w:rPr>
          <w:rFonts w:ascii="Abadi" w:hAnsi="Abadi" w:cs="Arial"/>
          <w:b/>
          <w:bCs/>
          <w:color w:val="1C1C1C"/>
          <w:sz w:val="21"/>
          <w:szCs w:val="21"/>
        </w:rPr>
        <w:t xml:space="preserve">Artículo Segundo. </w:t>
      </w:r>
      <w:r w:rsidRPr="0062271C">
        <w:rPr>
          <w:rFonts w:ascii="Abadi" w:hAnsi="Abadi" w:cs="Arial"/>
          <w:color w:val="1C1C1C"/>
          <w:sz w:val="21"/>
          <w:szCs w:val="21"/>
        </w:rPr>
        <w:t xml:space="preserve">Los procedimientos penales que se </w:t>
      </w:r>
      <w:r w:rsidRPr="0062271C">
        <w:rPr>
          <w:rFonts w:ascii="Abadi" w:hAnsi="Abadi" w:cs="Arial"/>
          <w:color w:val="303030"/>
          <w:sz w:val="21"/>
          <w:szCs w:val="21"/>
        </w:rPr>
        <w:t>estén substanciando</w:t>
      </w:r>
      <w:r>
        <w:rPr>
          <w:rFonts w:ascii="Abadi" w:hAnsi="Abadi" w:cs="Arial"/>
          <w:color w:val="303030"/>
          <w:sz w:val="21"/>
          <w:szCs w:val="21"/>
        </w:rPr>
        <w:t xml:space="preserve"> </w:t>
      </w:r>
      <w:r w:rsidRPr="0062271C">
        <w:rPr>
          <w:rFonts w:ascii="Abadi" w:hAnsi="Abadi" w:cs="Arial"/>
          <w:color w:val="1C1C1C"/>
          <w:sz w:val="21"/>
          <w:szCs w:val="21"/>
        </w:rPr>
        <w:t xml:space="preserve">a la </w:t>
      </w:r>
      <w:r w:rsidRPr="0062271C">
        <w:rPr>
          <w:rFonts w:ascii="Abadi" w:hAnsi="Abadi" w:cs="Arial"/>
          <w:color w:val="303030"/>
          <w:sz w:val="21"/>
          <w:szCs w:val="21"/>
        </w:rPr>
        <w:t xml:space="preserve">entrada </w:t>
      </w:r>
      <w:r w:rsidRPr="0062271C">
        <w:rPr>
          <w:rFonts w:ascii="Abadi" w:hAnsi="Abadi" w:cs="Arial"/>
          <w:color w:val="1C1C1C"/>
          <w:sz w:val="21"/>
          <w:szCs w:val="21"/>
        </w:rPr>
        <w:t xml:space="preserve">en vigor del presente Decreto </w:t>
      </w:r>
      <w:r w:rsidRPr="0062271C">
        <w:rPr>
          <w:rFonts w:ascii="Abadi" w:hAnsi="Abadi" w:cs="Arial"/>
          <w:color w:val="303030"/>
          <w:sz w:val="21"/>
          <w:szCs w:val="21"/>
        </w:rPr>
        <w:t xml:space="preserve">se </w:t>
      </w:r>
      <w:r w:rsidRPr="0062271C">
        <w:rPr>
          <w:rFonts w:ascii="Abadi" w:hAnsi="Abadi" w:cs="Arial"/>
          <w:color w:val="1C1C1C"/>
          <w:sz w:val="21"/>
          <w:szCs w:val="21"/>
        </w:rPr>
        <w:t xml:space="preserve">seguirán </w:t>
      </w:r>
      <w:r w:rsidRPr="0062271C">
        <w:rPr>
          <w:rFonts w:ascii="Abadi" w:hAnsi="Abadi" w:cs="Arial"/>
          <w:color w:val="303030"/>
          <w:sz w:val="21"/>
          <w:szCs w:val="21"/>
        </w:rPr>
        <w:t xml:space="preserve">conforme </w:t>
      </w:r>
      <w:r w:rsidRPr="0062271C">
        <w:rPr>
          <w:rFonts w:ascii="Abadi" w:hAnsi="Abadi" w:cs="Arial"/>
          <w:color w:val="1C1C1C"/>
          <w:sz w:val="21"/>
          <w:szCs w:val="21"/>
        </w:rPr>
        <w:t>a las disposiciones</w:t>
      </w:r>
      <w:r>
        <w:rPr>
          <w:rFonts w:ascii="Abadi" w:hAnsi="Abadi" w:cs="Arial"/>
          <w:color w:val="1C1C1C"/>
          <w:sz w:val="21"/>
          <w:szCs w:val="21"/>
        </w:rPr>
        <w:t xml:space="preserve"> </w:t>
      </w:r>
      <w:r w:rsidRPr="0062271C">
        <w:rPr>
          <w:rFonts w:ascii="Abadi" w:hAnsi="Abadi" w:cs="Arial"/>
          <w:color w:val="1C1C1C"/>
          <w:sz w:val="21"/>
          <w:szCs w:val="21"/>
        </w:rPr>
        <w:t>vigentes al momento de su inicio.</w:t>
      </w:r>
    </w:p>
    <w:p w14:paraId="63F22F93" w14:textId="77777777" w:rsidR="00F7523A" w:rsidRDefault="00F7523A" w:rsidP="00F7523A">
      <w:pPr>
        <w:autoSpaceDE w:val="0"/>
        <w:autoSpaceDN w:val="0"/>
        <w:adjustRightInd w:val="0"/>
        <w:jc w:val="both"/>
        <w:rPr>
          <w:rFonts w:ascii="Abadi" w:hAnsi="Abadi" w:cs="Arial"/>
          <w:color w:val="303030"/>
          <w:sz w:val="21"/>
          <w:szCs w:val="21"/>
        </w:rPr>
      </w:pPr>
    </w:p>
    <w:p w14:paraId="5D1801CD" w14:textId="77777777" w:rsidR="00F7523A" w:rsidRDefault="00F7523A" w:rsidP="00F7523A">
      <w:pPr>
        <w:autoSpaceDE w:val="0"/>
        <w:autoSpaceDN w:val="0"/>
        <w:adjustRightInd w:val="0"/>
        <w:ind w:firstLine="708"/>
        <w:jc w:val="both"/>
        <w:rPr>
          <w:rFonts w:ascii="Abadi" w:hAnsi="Abadi" w:cs="Arial"/>
          <w:color w:val="303030"/>
          <w:sz w:val="21"/>
          <w:szCs w:val="21"/>
        </w:rPr>
      </w:pPr>
      <w:r w:rsidRPr="0062271C">
        <w:rPr>
          <w:rFonts w:ascii="Abadi" w:hAnsi="Abadi" w:cs="Arial"/>
          <w:color w:val="303030"/>
          <w:sz w:val="21"/>
          <w:szCs w:val="21"/>
        </w:rPr>
        <w:t xml:space="preserve">En </w:t>
      </w:r>
      <w:r w:rsidRPr="0062271C">
        <w:rPr>
          <w:rFonts w:ascii="Abadi" w:hAnsi="Abadi" w:cs="Arial"/>
          <w:color w:val="1C1C1C"/>
          <w:sz w:val="21"/>
          <w:szCs w:val="21"/>
        </w:rPr>
        <w:t xml:space="preserve">razón de lo anteriormente </w:t>
      </w:r>
      <w:r w:rsidRPr="0062271C">
        <w:rPr>
          <w:rFonts w:ascii="Abadi" w:hAnsi="Abadi" w:cs="Arial"/>
          <w:color w:val="303030"/>
          <w:sz w:val="21"/>
          <w:szCs w:val="21"/>
        </w:rPr>
        <w:t xml:space="preserve">expuesto </w:t>
      </w:r>
      <w:r w:rsidRPr="0062271C">
        <w:rPr>
          <w:rFonts w:ascii="Abadi" w:hAnsi="Abadi" w:cs="Arial"/>
          <w:color w:val="1C1C1C"/>
          <w:sz w:val="21"/>
          <w:szCs w:val="21"/>
        </w:rPr>
        <w:t>y fundado</w:t>
      </w:r>
      <w:r w:rsidRPr="0062271C">
        <w:rPr>
          <w:rFonts w:ascii="Abadi" w:hAnsi="Abadi" w:cs="Arial"/>
          <w:color w:val="3F3F3F"/>
          <w:sz w:val="21"/>
          <w:szCs w:val="21"/>
        </w:rPr>
        <w:t xml:space="preserve">, </w:t>
      </w:r>
      <w:r w:rsidRPr="0062271C">
        <w:rPr>
          <w:rFonts w:ascii="Abadi" w:hAnsi="Abadi" w:cs="Arial"/>
          <w:color w:val="1C1C1C"/>
          <w:sz w:val="21"/>
          <w:szCs w:val="21"/>
        </w:rPr>
        <w:t>solicito a Usted dar a esta</w:t>
      </w:r>
      <w:r>
        <w:rPr>
          <w:rFonts w:ascii="Abadi" w:hAnsi="Abadi" w:cs="Arial"/>
          <w:color w:val="1C1C1C"/>
          <w:sz w:val="21"/>
          <w:szCs w:val="21"/>
        </w:rPr>
        <w:t xml:space="preserve"> </w:t>
      </w:r>
      <w:r w:rsidRPr="0062271C">
        <w:rPr>
          <w:rFonts w:ascii="Abadi" w:hAnsi="Abadi" w:cs="Arial"/>
          <w:color w:val="1C1C1C"/>
          <w:sz w:val="21"/>
          <w:szCs w:val="21"/>
        </w:rPr>
        <w:t xml:space="preserve">Iniciativa </w:t>
      </w:r>
      <w:r w:rsidRPr="0062271C">
        <w:rPr>
          <w:rFonts w:ascii="Abadi" w:hAnsi="Abadi" w:cs="Arial"/>
          <w:color w:val="303030"/>
          <w:sz w:val="21"/>
          <w:szCs w:val="21"/>
        </w:rPr>
        <w:t xml:space="preserve">el </w:t>
      </w:r>
      <w:r w:rsidRPr="0062271C">
        <w:rPr>
          <w:rFonts w:ascii="Abadi" w:hAnsi="Abadi" w:cs="Arial"/>
          <w:color w:val="1C1C1C"/>
          <w:sz w:val="21"/>
          <w:szCs w:val="21"/>
        </w:rPr>
        <w:t xml:space="preserve">trámite señalado </w:t>
      </w:r>
      <w:r w:rsidRPr="0062271C">
        <w:rPr>
          <w:rFonts w:ascii="Abadi" w:hAnsi="Abadi" w:cs="Arial"/>
          <w:color w:val="303030"/>
          <w:sz w:val="21"/>
          <w:szCs w:val="21"/>
        </w:rPr>
        <w:t xml:space="preserve">en </w:t>
      </w:r>
      <w:r w:rsidRPr="0062271C">
        <w:rPr>
          <w:rFonts w:ascii="Abadi" w:hAnsi="Abadi" w:cs="Arial"/>
          <w:color w:val="1C1C1C"/>
          <w:sz w:val="21"/>
          <w:szCs w:val="21"/>
        </w:rPr>
        <w:t xml:space="preserve">la Ley Orgánica del </w:t>
      </w:r>
      <w:r w:rsidRPr="0062271C">
        <w:rPr>
          <w:rFonts w:ascii="Abadi" w:hAnsi="Abadi" w:cs="Arial"/>
          <w:color w:val="303030"/>
          <w:sz w:val="21"/>
          <w:szCs w:val="21"/>
        </w:rPr>
        <w:t xml:space="preserve">Poder </w:t>
      </w:r>
      <w:r w:rsidRPr="0062271C">
        <w:rPr>
          <w:rFonts w:ascii="Abadi" w:hAnsi="Abadi" w:cs="Arial"/>
          <w:color w:val="1C1C1C"/>
          <w:sz w:val="21"/>
          <w:szCs w:val="21"/>
        </w:rPr>
        <w:t>Legislativo del Estado de</w:t>
      </w:r>
      <w:r>
        <w:rPr>
          <w:rFonts w:ascii="Abadi" w:hAnsi="Abadi" w:cs="Arial"/>
          <w:color w:val="1C1C1C"/>
          <w:sz w:val="21"/>
          <w:szCs w:val="21"/>
        </w:rPr>
        <w:t xml:space="preserve"> </w:t>
      </w:r>
      <w:r w:rsidRPr="0062271C">
        <w:rPr>
          <w:rFonts w:ascii="Abadi" w:hAnsi="Abadi" w:cs="Arial"/>
          <w:color w:val="303030"/>
          <w:sz w:val="21"/>
          <w:szCs w:val="21"/>
        </w:rPr>
        <w:t>Guanajuato.</w:t>
      </w:r>
    </w:p>
    <w:p w14:paraId="7D0A08C9" w14:textId="77777777" w:rsidR="00F7523A" w:rsidRPr="0062271C" w:rsidRDefault="00F7523A" w:rsidP="00F7523A">
      <w:pPr>
        <w:autoSpaceDE w:val="0"/>
        <w:autoSpaceDN w:val="0"/>
        <w:adjustRightInd w:val="0"/>
        <w:jc w:val="both"/>
        <w:rPr>
          <w:rFonts w:ascii="Abadi" w:hAnsi="Abadi" w:cs="Arial"/>
          <w:color w:val="303030"/>
          <w:sz w:val="21"/>
          <w:szCs w:val="21"/>
        </w:rPr>
      </w:pPr>
    </w:p>
    <w:p w14:paraId="04FFF5C4" w14:textId="77777777" w:rsidR="00F7523A" w:rsidRDefault="00F7523A" w:rsidP="00F7523A">
      <w:pPr>
        <w:autoSpaceDE w:val="0"/>
        <w:autoSpaceDN w:val="0"/>
        <w:adjustRightInd w:val="0"/>
        <w:jc w:val="center"/>
        <w:rPr>
          <w:rFonts w:ascii="Abadi" w:hAnsi="Abadi" w:cs="Arial"/>
          <w:b/>
          <w:bCs/>
          <w:color w:val="1C1C1C"/>
          <w:sz w:val="21"/>
          <w:szCs w:val="21"/>
        </w:rPr>
      </w:pPr>
      <w:r w:rsidRPr="0062271C">
        <w:rPr>
          <w:rFonts w:ascii="Abadi" w:hAnsi="Abadi" w:cs="Arial"/>
          <w:b/>
          <w:bCs/>
          <w:color w:val="1C1C1C"/>
          <w:sz w:val="21"/>
          <w:szCs w:val="21"/>
        </w:rPr>
        <w:t xml:space="preserve">GUANAJUATO, GTO., A </w:t>
      </w:r>
      <w:r>
        <w:rPr>
          <w:rFonts w:ascii="Abadi" w:hAnsi="Abadi" w:cs="Arial"/>
          <w:b/>
          <w:bCs/>
          <w:color w:val="1C1C1C"/>
          <w:sz w:val="21"/>
          <w:szCs w:val="21"/>
        </w:rPr>
        <w:t>10</w:t>
      </w:r>
      <w:r w:rsidRPr="0062271C">
        <w:rPr>
          <w:rFonts w:ascii="Abadi" w:hAnsi="Abadi" w:cs="Arial"/>
          <w:b/>
          <w:bCs/>
          <w:color w:val="1C1C1C"/>
          <w:sz w:val="21"/>
          <w:szCs w:val="21"/>
        </w:rPr>
        <w:t xml:space="preserve"> DE NOVIEMBRE DE 2021</w:t>
      </w:r>
    </w:p>
    <w:p w14:paraId="6A8425A9" w14:textId="77777777" w:rsidR="00F7523A" w:rsidRPr="0062271C" w:rsidRDefault="00F7523A" w:rsidP="00F7523A">
      <w:pPr>
        <w:autoSpaceDE w:val="0"/>
        <w:autoSpaceDN w:val="0"/>
        <w:adjustRightInd w:val="0"/>
        <w:jc w:val="center"/>
        <w:rPr>
          <w:rFonts w:ascii="Abadi" w:hAnsi="Abadi" w:cs="Arial"/>
          <w:b/>
          <w:bCs/>
          <w:color w:val="1C1C1C"/>
          <w:sz w:val="21"/>
          <w:szCs w:val="21"/>
        </w:rPr>
      </w:pPr>
    </w:p>
    <w:p w14:paraId="6AA5ACD8" w14:textId="77777777" w:rsidR="00F7523A" w:rsidRPr="0062271C" w:rsidRDefault="00F7523A" w:rsidP="00F7523A">
      <w:pPr>
        <w:autoSpaceDE w:val="0"/>
        <w:autoSpaceDN w:val="0"/>
        <w:adjustRightInd w:val="0"/>
        <w:jc w:val="center"/>
        <w:rPr>
          <w:rFonts w:ascii="Abadi" w:hAnsi="Abadi" w:cs="Arial"/>
          <w:b/>
          <w:bCs/>
          <w:color w:val="1C1C1C"/>
          <w:sz w:val="21"/>
          <w:szCs w:val="21"/>
        </w:rPr>
      </w:pPr>
      <w:r w:rsidRPr="0062271C">
        <w:rPr>
          <w:rFonts w:ascii="Abadi" w:hAnsi="Abadi" w:cs="Arial"/>
          <w:b/>
          <w:bCs/>
          <w:color w:val="1C1C1C"/>
          <w:sz w:val="21"/>
          <w:szCs w:val="21"/>
        </w:rPr>
        <w:t xml:space="preserve">Diputadas </w:t>
      </w:r>
      <w:r w:rsidRPr="0062271C">
        <w:rPr>
          <w:rFonts w:ascii="Abadi" w:hAnsi="Abadi"/>
          <w:b/>
          <w:bCs/>
          <w:color w:val="1C1C1C"/>
          <w:sz w:val="21"/>
          <w:szCs w:val="21"/>
        </w:rPr>
        <w:t xml:space="preserve">y </w:t>
      </w:r>
      <w:r w:rsidRPr="0062271C">
        <w:rPr>
          <w:rFonts w:ascii="Abadi" w:hAnsi="Abadi" w:cs="Arial"/>
          <w:b/>
          <w:bCs/>
          <w:color w:val="1C1C1C"/>
          <w:sz w:val="21"/>
          <w:szCs w:val="21"/>
        </w:rPr>
        <w:t>Diputados integrantes del</w:t>
      </w:r>
    </w:p>
    <w:p w14:paraId="70E4BC3F" w14:textId="77777777" w:rsidR="00F7523A" w:rsidRDefault="00F7523A" w:rsidP="00F7523A">
      <w:pPr>
        <w:jc w:val="center"/>
        <w:rPr>
          <w:rFonts w:ascii="Abadi" w:hAnsi="Abadi" w:cs="Arial"/>
          <w:b/>
          <w:bCs/>
          <w:color w:val="1C1C1C"/>
          <w:sz w:val="21"/>
          <w:szCs w:val="21"/>
        </w:rPr>
      </w:pPr>
      <w:r w:rsidRPr="0062271C">
        <w:rPr>
          <w:rFonts w:ascii="Abadi" w:hAnsi="Abadi" w:cs="Arial"/>
          <w:b/>
          <w:bCs/>
          <w:color w:val="1C1C1C"/>
          <w:sz w:val="21"/>
          <w:szCs w:val="21"/>
        </w:rPr>
        <w:t>Grupo Parlamentario del Partido Acción Nacional</w:t>
      </w:r>
    </w:p>
    <w:p w14:paraId="055681A1" w14:textId="77777777" w:rsidR="003A2869" w:rsidRPr="0062271C" w:rsidRDefault="003A2869" w:rsidP="00F7523A">
      <w:pPr>
        <w:jc w:val="center"/>
        <w:rPr>
          <w:rFonts w:ascii="Abadi" w:hAnsi="Abadi" w:cs="Arial"/>
          <w:b/>
          <w:bCs/>
          <w:color w:val="1C1C1C"/>
          <w:sz w:val="21"/>
          <w:szCs w:val="21"/>
        </w:rPr>
      </w:pPr>
    </w:p>
    <w:p w14:paraId="1216BEAA" w14:textId="77777777" w:rsidR="00F7523A" w:rsidRPr="0062271C" w:rsidRDefault="00F7523A" w:rsidP="00F7523A">
      <w:pPr>
        <w:jc w:val="center"/>
        <w:rPr>
          <w:rFonts w:ascii="Abadi" w:hAnsi="Abadi" w:cs="Arial"/>
          <w:b/>
          <w:bCs/>
          <w:color w:val="1C1C1C"/>
          <w:sz w:val="21"/>
          <w:szCs w:val="21"/>
        </w:rPr>
      </w:pPr>
      <w:r w:rsidRPr="0062271C">
        <w:rPr>
          <w:rFonts w:ascii="Abadi" w:hAnsi="Abadi" w:cs="Arial"/>
          <w:b/>
          <w:bCs/>
          <w:color w:val="1C1C1C"/>
          <w:sz w:val="21"/>
          <w:szCs w:val="21"/>
        </w:rPr>
        <w:t>Dip. Luis Ernesto Ayala Torres</w:t>
      </w:r>
    </w:p>
    <w:p w14:paraId="0D9D4A51" w14:textId="77777777" w:rsidR="00F7523A" w:rsidRDefault="00F7523A" w:rsidP="00F7523A">
      <w:pPr>
        <w:jc w:val="center"/>
        <w:rPr>
          <w:rFonts w:ascii="Abadi" w:hAnsi="Abadi" w:cs="Arial"/>
          <w:b/>
          <w:bCs/>
          <w:color w:val="1C1C1C"/>
          <w:sz w:val="21"/>
          <w:szCs w:val="21"/>
        </w:rPr>
      </w:pPr>
      <w:r w:rsidRPr="0062271C">
        <w:rPr>
          <w:rFonts w:ascii="Abadi" w:hAnsi="Abadi" w:cs="Arial"/>
          <w:b/>
          <w:bCs/>
          <w:color w:val="1C1C1C"/>
          <w:sz w:val="21"/>
          <w:szCs w:val="21"/>
        </w:rPr>
        <w:t>Coordinador</w:t>
      </w:r>
    </w:p>
    <w:p w14:paraId="66601A5F" w14:textId="77777777" w:rsidR="004B3D65" w:rsidRDefault="004B3D65" w:rsidP="00F7523A">
      <w:pPr>
        <w:jc w:val="center"/>
        <w:rPr>
          <w:rFonts w:ascii="Abadi" w:hAnsi="Abadi" w:cs="Arial"/>
          <w:b/>
          <w:bCs/>
          <w:color w:val="1C1C1C"/>
          <w:sz w:val="21"/>
          <w:szCs w:val="21"/>
        </w:rPr>
      </w:pPr>
    </w:p>
    <w:p w14:paraId="7C9AE5E4"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María de la Luz Hernández Martinez </w:t>
      </w:r>
    </w:p>
    <w:p w14:paraId="5D725775"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Dip. Cesar Larrondo D</w:t>
      </w:r>
      <w:r>
        <w:rPr>
          <w:rFonts w:ascii="Abadi" w:hAnsi="Abadi"/>
          <w:b/>
          <w:bCs/>
          <w:sz w:val="21"/>
          <w:szCs w:val="21"/>
        </w:rPr>
        <w:t>í</w:t>
      </w:r>
      <w:r w:rsidRPr="009238AB">
        <w:rPr>
          <w:rFonts w:ascii="Abadi" w:hAnsi="Abadi"/>
          <w:b/>
          <w:bCs/>
          <w:sz w:val="21"/>
          <w:szCs w:val="21"/>
        </w:rPr>
        <w:t xml:space="preserve">az </w:t>
      </w:r>
    </w:p>
    <w:p w14:paraId="0692189F"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Dip. Mart</w:t>
      </w:r>
      <w:r>
        <w:rPr>
          <w:rFonts w:ascii="Abadi" w:hAnsi="Abadi"/>
          <w:b/>
          <w:bCs/>
          <w:sz w:val="21"/>
          <w:szCs w:val="21"/>
        </w:rPr>
        <w:t>í</w:t>
      </w:r>
      <w:r w:rsidRPr="009238AB">
        <w:rPr>
          <w:rFonts w:ascii="Abadi" w:hAnsi="Abadi"/>
          <w:b/>
          <w:bCs/>
          <w:sz w:val="21"/>
          <w:szCs w:val="21"/>
        </w:rPr>
        <w:t xml:space="preserve">n López Camacho </w:t>
      </w:r>
    </w:p>
    <w:p w14:paraId="2DC73B91"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Briseida Anabel Magdaleno González </w:t>
      </w:r>
    </w:p>
    <w:p w14:paraId="4F44FF2B"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Laura Cristina Márquez Alcalá </w:t>
      </w:r>
    </w:p>
    <w:p w14:paraId="24FDF821"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Dip. Ald</w:t>
      </w:r>
      <w:r>
        <w:rPr>
          <w:rFonts w:ascii="Abadi" w:hAnsi="Abadi"/>
          <w:b/>
          <w:bCs/>
          <w:sz w:val="21"/>
          <w:szCs w:val="21"/>
        </w:rPr>
        <w:t>o</w:t>
      </w:r>
      <w:r w:rsidRPr="009238AB">
        <w:rPr>
          <w:rFonts w:ascii="Abadi" w:hAnsi="Abadi"/>
          <w:b/>
          <w:bCs/>
          <w:sz w:val="21"/>
          <w:szCs w:val="21"/>
        </w:rPr>
        <w:t xml:space="preserve"> Iván Márquez Becerra </w:t>
      </w:r>
    </w:p>
    <w:p w14:paraId="3E24C5DB"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Rolando Fortino Alcantar Rojas </w:t>
      </w:r>
    </w:p>
    <w:p w14:paraId="23C7416B"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Bricio Balderas Álvarez </w:t>
      </w:r>
    </w:p>
    <w:p w14:paraId="2E257E10"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Susana Bermúdez Cano </w:t>
      </w:r>
    </w:p>
    <w:p w14:paraId="6F61FDA2"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Jose Alfonso Borja Pimentel </w:t>
      </w:r>
    </w:p>
    <w:p w14:paraId="1D4C172E"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Dip. Ang</w:t>
      </w:r>
      <w:r>
        <w:rPr>
          <w:rFonts w:ascii="Abadi" w:hAnsi="Abadi"/>
          <w:b/>
          <w:bCs/>
          <w:sz w:val="21"/>
          <w:szCs w:val="21"/>
        </w:rPr>
        <w:t>é</w:t>
      </w:r>
      <w:r w:rsidRPr="009238AB">
        <w:rPr>
          <w:rFonts w:ascii="Abadi" w:hAnsi="Abadi"/>
          <w:b/>
          <w:bCs/>
          <w:sz w:val="21"/>
          <w:szCs w:val="21"/>
        </w:rPr>
        <w:t>lica Casillas Mart</w:t>
      </w:r>
      <w:r>
        <w:rPr>
          <w:rFonts w:ascii="Abadi" w:hAnsi="Abadi"/>
          <w:b/>
          <w:bCs/>
          <w:sz w:val="21"/>
          <w:szCs w:val="21"/>
        </w:rPr>
        <w:t>í</w:t>
      </w:r>
      <w:r w:rsidRPr="009238AB">
        <w:rPr>
          <w:rFonts w:ascii="Abadi" w:hAnsi="Abadi"/>
          <w:b/>
          <w:bCs/>
          <w:sz w:val="21"/>
          <w:szCs w:val="21"/>
        </w:rPr>
        <w:t xml:space="preserve">nez </w:t>
      </w:r>
    </w:p>
    <w:p w14:paraId="0B2205C6"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Martha Guadalupe Hernández Camarena </w:t>
      </w:r>
    </w:p>
    <w:p w14:paraId="33442A0A" w14:textId="4EED6750" w:rsidR="004B3D65" w:rsidRDefault="004B3D65" w:rsidP="004B3D65">
      <w:pPr>
        <w:rPr>
          <w:rFonts w:ascii="Abadi" w:hAnsi="Abadi"/>
          <w:b/>
          <w:bCs/>
          <w:sz w:val="21"/>
          <w:szCs w:val="21"/>
        </w:rPr>
      </w:pPr>
      <w:r>
        <w:rPr>
          <w:rFonts w:ascii="Abadi" w:hAnsi="Abadi"/>
          <w:b/>
          <w:bCs/>
          <w:sz w:val="21"/>
          <w:szCs w:val="21"/>
        </w:rPr>
        <w:tab/>
      </w:r>
      <w:r w:rsidRPr="009238AB">
        <w:rPr>
          <w:rFonts w:ascii="Abadi" w:hAnsi="Abadi"/>
          <w:b/>
          <w:bCs/>
          <w:sz w:val="21"/>
          <w:szCs w:val="21"/>
        </w:rPr>
        <w:t>Dip. Noem</w:t>
      </w:r>
      <w:r>
        <w:rPr>
          <w:rFonts w:ascii="Abadi" w:hAnsi="Abadi"/>
          <w:b/>
          <w:bCs/>
          <w:sz w:val="21"/>
          <w:szCs w:val="21"/>
        </w:rPr>
        <w:t>í</w:t>
      </w:r>
      <w:r w:rsidRPr="009238AB">
        <w:rPr>
          <w:rFonts w:ascii="Abadi" w:hAnsi="Abadi"/>
          <w:b/>
          <w:bCs/>
          <w:sz w:val="21"/>
          <w:szCs w:val="21"/>
        </w:rPr>
        <w:t xml:space="preserve"> Márquez Márquez</w:t>
      </w:r>
    </w:p>
    <w:p w14:paraId="590D8272"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Janet Melanie Murillo Chávez </w:t>
      </w:r>
    </w:p>
    <w:p w14:paraId="76522DD2"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Jorge Ortiz Ortega </w:t>
      </w:r>
    </w:p>
    <w:p w14:paraId="49B4CC65"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Armando Rangel Hernández </w:t>
      </w:r>
    </w:p>
    <w:p w14:paraId="38122951"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Lilia Margarita Rionda Salas </w:t>
      </w:r>
    </w:p>
    <w:p w14:paraId="2BC7CE1C"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Miguel Ángel Salim Alle </w:t>
      </w:r>
    </w:p>
    <w:p w14:paraId="2B3ADF2A" w14:textId="77777777" w:rsidR="004B3D65" w:rsidRPr="009238AB" w:rsidRDefault="004B3D65" w:rsidP="004B3D65">
      <w:pPr>
        <w:jc w:val="center"/>
        <w:rPr>
          <w:rFonts w:ascii="Abadi" w:hAnsi="Abadi"/>
          <w:b/>
          <w:bCs/>
          <w:sz w:val="21"/>
          <w:szCs w:val="21"/>
        </w:rPr>
      </w:pPr>
      <w:r w:rsidRPr="009238AB">
        <w:rPr>
          <w:rFonts w:ascii="Abadi" w:hAnsi="Abadi"/>
          <w:b/>
          <w:bCs/>
          <w:sz w:val="21"/>
          <w:szCs w:val="21"/>
        </w:rPr>
        <w:t xml:space="preserve">Dip. Katya Cristina Soto Escamilla </w:t>
      </w:r>
    </w:p>
    <w:p w14:paraId="0C9023AE" w14:textId="77777777" w:rsidR="004B3D65" w:rsidRDefault="004B3D65" w:rsidP="004B3D65">
      <w:pPr>
        <w:jc w:val="center"/>
        <w:rPr>
          <w:rFonts w:ascii="Abadi" w:hAnsi="Abadi"/>
          <w:b/>
          <w:bCs/>
          <w:sz w:val="21"/>
          <w:szCs w:val="21"/>
        </w:rPr>
      </w:pPr>
      <w:r w:rsidRPr="009238AB">
        <w:rPr>
          <w:rFonts w:ascii="Abadi" w:hAnsi="Abadi"/>
          <w:b/>
          <w:bCs/>
          <w:sz w:val="21"/>
          <w:szCs w:val="21"/>
        </w:rPr>
        <w:t>Dip. Victor Manuel Zanella Huerta</w:t>
      </w:r>
    </w:p>
    <w:p w14:paraId="10B58063" w14:textId="77777777" w:rsidR="004B3D65" w:rsidRDefault="004B3D65" w:rsidP="004B3D65">
      <w:pPr>
        <w:jc w:val="center"/>
        <w:rPr>
          <w:rFonts w:ascii="Abadi" w:hAnsi="Abadi"/>
          <w:b/>
          <w:bCs/>
          <w:sz w:val="21"/>
          <w:szCs w:val="21"/>
        </w:rPr>
      </w:pPr>
    </w:p>
    <w:p w14:paraId="3784CC35" w14:textId="77777777" w:rsidR="004B3D65" w:rsidRDefault="004B3D65" w:rsidP="00F7523A">
      <w:pPr>
        <w:jc w:val="center"/>
        <w:rPr>
          <w:rFonts w:ascii="Abadi" w:hAnsi="Abadi" w:cs="Arial"/>
          <w:b/>
          <w:bCs/>
          <w:color w:val="1C1C1C"/>
          <w:sz w:val="21"/>
          <w:szCs w:val="21"/>
        </w:rPr>
      </w:pPr>
    </w:p>
    <w:p w14:paraId="323080C3" w14:textId="77777777" w:rsidR="003A2869" w:rsidRPr="0062271C" w:rsidRDefault="003A2869" w:rsidP="00F7523A">
      <w:pPr>
        <w:jc w:val="center"/>
        <w:rPr>
          <w:rFonts w:ascii="Abadi" w:hAnsi="Abadi" w:cs="Arial"/>
          <w:color w:val="292929"/>
          <w:sz w:val="21"/>
          <w:szCs w:val="21"/>
        </w:rPr>
      </w:pPr>
    </w:p>
    <w:p w14:paraId="62B7B2FC" w14:textId="09C8796F" w:rsidR="003A2869" w:rsidRDefault="003A2869" w:rsidP="003A2869">
      <w:pPr>
        <w:jc w:val="both"/>
        <w:rPr>
          <w:rFonts w:ascii="Abadi" w:hAnsi="Abadi"/>
          <w:b/>
          <w:bCs/>
          <w:sz w:val="21"/>
          <w:szCs w:val="21"/>
        </w:rPr>
      </w:pPr>
      <w:r>
        <w:rPr>
          <w:rFonts w:ascii="Abadi" w:hAnsi="Abadi"/>
          <w:b/>
          <w:bCs/>
          <w:sz w:val="21"/>
          <w:szCs w:val="21"/>
        </w:rPr>
        <w:tab/>
      </w:r>
      <w:r w:rsidRPr="002038C0">
        <w:rPr>
          <w:rFonts w:ascii="Abadi" w:hAnsi="Abadi"/>
          <w:b/>
          <w:bCs/>
          <w:sz w:val="21"/>
          <w:szCs w:val="21"/>
        </w:rPr>
        <w:t>- La Presidencia.-</w:t>
      </w:r>
      <w:r>
        <w:rPr>
          <w:rFonts w:ascii="Abadi" w:hAnsi="Abadi"/>
          <w:b/>
          <w:bCs/>
          <w:sz w:val="21"/>
          <w:szCs w:val="21"/>
        </w:rPr>
        <w:t xml:space="preserve"> </w:t>
      </w:r>
      <w:r w:rsidRPr="00C61EDF">
        <w:rPr>
          <w:rFonts w:ascii="Abadi" w:hAnsi="Abadi"/>
          <w:sz w:val="21"/>
          <w:szCs w:val="21"/>
        </w:rPr>
        <w:t>Toca el turno a la dip</w:t>
      </w:r>
      <w:r>
        <w:rPr>
          <w:rFonts w:ascii="Abadi" w:hAnsi="Abadi"/>
          <w:sz w:val="21"/>
          <w:szCs w:val="21"/>
        </w:rPr>
        <w:t>utada</w:t>
      </w:r>
      <w:r w:rsidRPr="00C61EDF">
        <w:rPr>
          <w:rFonts w:ascii="Abadi" w:hAnsi="Abadi"/>
          <w:sz w:val="21"/>
          <w:szCs w:val="21"/>
        </w:rPr>
        <w:t xml:space="preserve"> Laura Cristina Márquez Alcalá</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de </w:t>
      </w:r>
      <w:r w:rsidRPr="00C61EDF">
        <w:rPr>
          <w:rFonts w:ascii="Abadi" w:hAnsi="Abadi"/>
          <w:sz w:val="21"/>
          <w:szCs w:val="21"/>
        </w:rPr>
        <w:t>dar lectura a la exposición de motivos de la iniciativa formulada por diputadas y diputados integrantes del Grupo Parlamentario del Partido Acción Nacional a efecto de acondicionar el artículo 11 la fracción VII recorriéndose a  la subsecuentes en su orden, así como un capítulo 7 denominado extorsión con los artículos 179</w:t>
      </w:r>
      <w:r>
        <w:rPr>
          <w:rFonts w:ascii="Abadi" w:hAnsi="Abadi"/>
          <w:sz w:val="21"/>
          <w:szCs w:val="21"/>
        </w:rPr>
        <w:t xml:space="preserve"> e,</w:t>
      </w:r>
      <w:r w:rsidRPr="00C61EDF">
        <w:rPr>
          <w:rFonts w:ascii="Abadi" w:hAnsi="Abadi"/>
          <w:sz w:val="21"/>
          <w:szCs w:val="21"/>
        </w:rPr>
        <w:t xml:space="preserve"> y 179</w:t>
      </w:r>
      <w:r>
        <w:rPr>
          <w:rFonts w:ascii="Abadi" w:hAnsi="Abadi"/>
          <w:sz w:val="21"/>
          <w:szCs w:val="21"/>
        </w:rPr>
        <w:t xml:space="preserve"> f,</w:t>
      </w:r>
      <w:r w:rsidRPr="00C61EDF">
        <w:rPr>
          <w:rFonts w:ascii="Abadi" w:hAnsi="Abadi"/>
          <w:sz w:val="21"/>
          <w:szCs w:val="21"/>
        </w:rPr>
        <w:t xml:space="preserve"> que lo integran al título segundo de los delitos contra la libertad y seguridad de las personas de la sección primera delitos contra las personas parte especial del libro segundo y derogar el artículo 11 la fracción </w:t>
      </w:r>
      <w:r>
        <w:rPr>
          <w:rFonts w:ascii="Abadi" w:hAnsi="Abadi"/>
          <w:sz w:val="21"/>
          <w:szCs w:val="21"/>
        </w:rPr>
        <w:t>XII,</w:t>
      </w:r>
      <w:r w:rsidRPr="00C61EDF">
        <w:rPr>
          <w:rFonts w:ascii="Abadi" w:hAnsi="Abadi"/>
          <w:sz w:val="21"/>
          <w:szCs w:val="21"/>
        </w:rPr>
        <w:t xml:space="preserve"> así como los artículos 213 y 213 bis del Código Penal del Estado de Guanajuato</w:t>
      </w:r>
      <w:r>
        <w:rPr>
          <w:rFonts w:ascii="Abadi" w:hAnsi="Abadi"/>
          <w:sz w:val="21"/>
          <w:szCs w:val="21"/>
        </w:rPr>
        <w:t>.</w:t>
      </w:r>
      <w:r w:rsidRPr="00124D7D">
        <w:rPr>
          <w:rFonts w:ascii="Helvetica" w:hAnsi="Helvetica"/>
          <w:color w:val="333333"/>
          <w:sz w:val="21"/>
          <w:szCs w:val="21"/>
          <w:shd w:val="clear" w:color="auto" w:fill="FFFFFF"/>
        </w:rPr>
        <w:t xml:space="preserve"> </w:t>
      </w:r>
      <w:r w:rsidRPr="00124D7D">
        <w:rPr>
          <w:rFonts w:ascii="Abadi" w:hAnsi="Abadi"/>
          <w:b/>
          <w:bCs/>
          <w:sz w:val="21"/>
          <w:szCs w:val="21"/>
        </w:rPr>
        <w:t>50/LXV-I</w:t>
      </w:r>
    </w:p>
    <w:p w14:paraId="43BAC856" w14:textId="77777777" w:rsidR="003A2869" w:rsidRDefault="003A2869" w:rsidP="003A2869">
      <w:pPr>
        <w:jc w:val="both"/>
        <w:rPr>
          <w:rFonts w:ascii="Abadi" w:hAnsi="Abadi"/>
          <w:sz w:val="21"/>
          <w:szCs w:val="21"/>
        </w:rPr>
      </w:pPr>
    </w:p>
    <w:p w14:paraId="3C5A61E9" w14:textId="77777777" w:rsidR="003A2869" w:rsidRDefault="003A2869" w:rsidP="003A2869">
      <w:pPr>
        <w:jc w:val="both"/>
        <w:rPr>
          <w:rFonts w:ascii="Abadi" w:hAnsi="Abadi"/>
          <w:sz w:val="21"/>
          <w:szCs w:val="21"/>
        </w:rPr>
      </w:pPr>
      <w:r w:rsidRPr="00C61EDF">
        <w:rPr>
          <w:rFonts w:ascii="Abadi" w:hAnsi="Abadi"/>
          <w:sz w:val="21"/>
          <w:szCs w:val="21"/>
        </w:rPr>
        <w:t xml:space="preserve"> </w:t>
      </w:r>
      <w:r>
        <w:rPr>
          <w:rFonts w:ascii="Abadi" w:hAnsi="Abadi"/>
          <w:sz w:val="21"/>
          <w:szCs w:val="21"/>
        </w:rPr>
        <w:tab/>
      </w: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Adelante </w:t>
      </w:r>
      <w:bookmarkStart w:id="1" w:name="_Hlk138260768"/>
      <w:r>
        <w:rPr>
          <w:rFonts w:ascii="Abadi" w:hAnsi="Abadi"/>
          <w:sz w:val="21"/>
          <w:szCs w:val="21"/>
        </w:rPr>
        <w:t>d</w:t>
      </w:r>
      <w:r w:rsidRPr="00C61EDF">
        <w:rPr>
          <w:rFonts w:ascii="Abadi" w:hAnsi="Abadi"/>
          <w:sz w:val="21"/>
          <w:szCs w:val="21"/>
        </w:rPr>
        <w:t>ip</w:t>
      </w:r>
      <w:r>
        <w:rPr>
          <w:rFonts w:ascii="Abadi" w:hAnsi="Abadi"/>
          <w:sz w:val="21"/>
          <w:szCs w:val="21"/>
        </w:rPr>
        <w:t>utada</w:t>
      </w:r>
      <w:r w:rsidRPr="00C61EDF">
        <w:rPr>
          <w:rFonts w:ascii="Abadi" w:hAnsi="Abadi"/>
          <w:sz w:val="21"/>
          <w:szCs w:val="21"/>
        </w:rPr>
        <w:t xml:space="preserve"> Laura Cristina Márquez Alcalá</w:t>
      </w:r>
      <w:bookmarkEnd w:id="1"/>
      <w:r>
        <w:rPr>
          <w:rFonts w:ascii="Abadi" w:hAnsi="Abadi"/>
          <w:sz w:val="21"/>
          <w:szCs w:val="21"/>
        </w:rPr>
        <w:t>.</w:t>
      </w:r>
    </w:p>
    <w:p w14:paraId="131C8D67" w14:textId="77777777" w:rsidR="003A2869" w:rsidRPr="00C61EDF" w:rsidRDefault="003A2869" w:rsidP="003A2869">
      <w:pPr>
        <w:jc w:val="both"/>
        <w:rPr>
          <w:rFonts w:ascii="Abadi" w:hAnsi="Abadi"/>
          <w:sz w:val="21"/>
          <w:szCs w:val="21"/>
        </w:rPr>
      </w:pPr>
    </w:p>
    <w:p w14:paraId="726B04DA" w14:textId="77777777" w:rsidR="003A2869" w:rsidRDefault="003A2869" w:rsidP="003A2869">
      <w:pPr>
        <w:jc w:val="both"/>
        <w:rPr>
          <w:rFonts w:ascii="Abadi" w:hAnsi="Abadi"/>
          <w:b/>
          <w:bCs/>
          <w:sz w:val="21"/>
          <w:szCs w:val="21"/>
        </w:rPr>
      </w:pPr>
      <w:r w:rsidRPr="00FB3DC2">
        <w:rPr>
          <w:rFonts w:ascii="Abadi" w:hAnsi="Abadi"/>
          <w:b/>
          <w:bCs/>
          <w:sz w:val="21"/>
          <w:szCs w:val="21"/>
        </w:rPr>
        <w:t>(Sube a tribuna la diputada Laura Cristina Márquez Alcalá, para dar lectura a la iniciativa de referencia)</w:t>
      </w:r>
    </w:p>
    <w:p w14:paraId="0EA61DE7" w14:textId="77777777" w:rsidR="003A2869" w:rsidRDefault="003A2869" w:rsidP="003A2869">
      <w:pPr>
        <w:jc w:val="both"/>
        <w:rPr>
          <w:rFonts w:ascii="Abadi" w:hAnsi="Abadi"/>
          <w:b/>
          <w:bCs/>
          <w:sz w:val="21"/>
          <w:szCs w:val="21"/>
        </w:rPr>
      </w:pPr>
    </w:p>
    <w:p w14:paraId="15D5E064" w14:textId="2E86DD02" w:rsidR="003A2869" w:rsidRPr="00FB3DC2" w:rsidRDefault="003A2869" w:rsidP="003A2869">
      <w:pPr>
        <w:jc w:val="both"/>
        <w:rPr>
          <w:rFonts w:ascii="Abadi" w:hAnsi="Abadi"/>
          <w:b/>
          <w:bCs/>
          <w:sz w:val="21"/>
          <w:szCs w:val="21"/>
        </w:rPr>
      </w:pPr>
    </w:p>
    <w:p w14:paraId="490E1C04" w14:textId="06D95AE4" w:rsidR="003A2869" w:rsidRDefault="003A2869" w:rsidP="003A2869">
      <w:pPr>
        <w:jc w:val="both"/>
        <w:rPr>
          <w:rFonts w:ascii="Abadi" w:hAnsi="Abadi"/>
          <w:sz w:val="21"/>
          <w:szCs w:val="21"/>
        </w:rPr>
      </w:pPr>
      <w:r>
        <w:rPr>
          <w:noProof/>
        </w:rPr>
        <w:drawing>
          <wp:anchor distT="0" distB="0" distL="114300" distR="114300" simplePos="0" relativeHeight="251673600" behindDoc="1" locked="0" layoutInCell="1" allowOverlap="1" wp14:anchorId="0E458B77" wp14:editId="2C062776">
            <wp:simplePos x="0" y="0"/>
            <wp:positionH relativeFrom="column">
              <wp:posOffset>688521</wp:posOffset>
            </wp:positionH>
            <wp:positionV relativeFrom="paragraph">
              <wp:posOffset>78105</wp:posOffset>
            </wp:positionV>
            <wp:extent cx="1179830" cy="616747"/>
            <wp:effectExtent l="247650" t="228600" r="248920" b="697865"/>
            <wp:wrapTight wrapText="bothSides">
              <wp:wrapPolygon edited="0">
                <wp:start x="-4534" y="-8008"/>
                <wp:lineTo x="-4534" y="45380"/>
                <wp:lineTo x="25808" y="45380"/>
                <wp:lineTo x="25808" y="-8008"/>
                <wp:lineTo x="-4534" y="-8008"/>
              </wp:wrapPolygon>
            </wp:wrapTight>
            <wp:docPr id="350254858" name="Imagen 35025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54858" name=""/>
                    <pic:cNvPicPr/>
                  </pic:nvPicPr>
                  <pic:blipFill rotWithShape="1">
                    <a:blip r:embed="rId43" cstate="print">
                      <a:extLst>
                        <a:ext uri="{28A0092B-C50C-407E-A947-70E740481C1C}">
                          <a14:useLocalDpi xmlns:a14="http://schemas.microsoft.com/office/drawing/2010/main" val="0"/>
                        </a:ext>
                      </a:extLst>
                    </a:blip>
                    <a:srcRect b="7061"/>
                    <a:stretch/>
                  </pic:blipFill>
                  <pic:spPr bwMode="auto">
                    <a:xfrm>
                      <a:off x="0" y="0"/>
                      <a:ext cx="1179830" cy="61674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D55AE6E" w14:textId="77777777" w:rsidR="003A2869" w:rsidRDefault="003A2869" w:rsidP="003A2869">
      <w:pPr>
        <w:jc w:val="both"/>
        <w:rPr>
          <w:rFonts w:ascii="Abadi" w:hAnsi="Abadi"/>
          <w:b/>
          <w:bCs/>
          <w:sz w:val="21"/>
          <w:szCs w:val="21"/>
        </w:rPr>
      </w:pPr>
      <w:r w:rsidRPr="00FB3DC2">
        <w:rPr>
          <w:rFonts w:ascii="Abadi" w:hAnsi="Abadi"/>
          <w:b/>
          <w:bCs/>
          <w:sz w:val="21"/>
          <w:szCs w:val="21"/>
        </w:rPr>
        <w:t>Diputada Laura Cristina Márquez Alcalá</w:t>
      </w:r>
    </w:p>
    <w:p w14:paraId="6C3008E5" w14:textId="77777777" w:rsidR="003A2869" w:rsidRPr="00FB3DC2" w:rsidRDefault="003A2869" w:rsidP="003A2869">
      <w:pPr>
        <w:jc w:val="both"/>
        <w:rPr>
          <w:rFonts w:ascii="Abadi" w:hAnsi="Abadi"/>
          <w:b/>
          <w:bCs/>
          <w:sz w:val="21"/>
          <w:szCs w:val="21"/>
        </w:rPr>
      </w:pPr>
    </w:p>
    <w:p w14:paraId="1B1177CC" w14:textId="77777777" w:rsidR="003A2869" w:rsidRDefault="003A2869" w:rsidP="003A2869">
      <w:pPr>
        <w:jc w:val="both"/>
        <w:rPr>
          <w:rFonts w:ascii="Abadi" w:hAnsi="Abadi"/>
          <w:sz w:val="21"/>
          <w:szCs w:val="21"/>
        </w:rPr>
      </w:pPr>
      <w:r>
        <w:rPr>
          <w:rFonts w:ascii="Abadi" w:hAnsi="Abadi"/>
          <w:sz w:val="21"/>
          <w:szCs w:val="21"/>
        </w:rPr>
        <w:t>- ¡</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diputado presidente, </w:t>
      </w:r>
      <w:r>
        <w:rPr>
          <w:rFonts w:ascii="Abadi" w:hAnsi="Abadi"/>
          <w:sz w:val="21"/>
          <w:szCs w:val="21"/>
        </w:rPr>
        <w:t>¡M</w:t>
      </w:r>
      <w:r w:rsidRPr="00C61EDF">
        <w:rPr>
          <w:rFonts w:ascii="Abadi" w:hAnsi="Abadi"/>
          <w:sz w:val="21"/>
          <w:szCs w:val="21"/>
        </w:rPr>
        <w:t>uy buenas tardes</w:t>
      </w:r>
      <w:r>
        <w:rPr>
          <w:rFonts w:ascii="Abadi" w:hAnsi="Abadi"/>
          <w:sz w:val="21"/>
          <w:szCs w:val="21"/>
        </w:rPr>
        <w:t>!</w:t>
      </w:r>
      <w:r w:rsidRPr="00C61EDF">
        <w:rPr>
          <w:rFonts w:ascii="Abadi" w:hAnsi="Abadi"/>
          <w:sz w:val="21"/>
          <w:szCs w:val="21"/>
        </w:rPr>
        <w:t xml:space="preserve"> compañeras y compañeros diputados a todos quienes nos siguen por diferentes plataformas y a los medios que siempre nos acompañan.</w:t>
      </w:r>
    </w:p>
    <w:p w14:paraId="60F3893B" w14:textId="77777777" w:rsidR="003A2869" w:rsidRPr="00C61EDF" w:rsidRDefault="003A2869" w:rsidP="003A2869">
      <w:pPr>
        <w:jc w:val="both"/>
        <w:rPr>
          <w:rFonts w:ascii="Abadi" w:hAnsi="Abadi"/>
          <w:sz w:val="21"/>
          <w:szCs w:val="21"/>
        </w:rPr>
      </w:pPr>
    </w:p>
    <w:p w14:paraId="082D8BAE" w14:textId="77777777" w:rsidR="003A2869" w:rsidRDefault="003A2869" w:rsidP="003A2869">
      <w:pPr>
        <w:jc w:val="both"/>
        <w:rPr>
          <w:rFonts w:ascii="Abadi" w:hAnsi="Abadi"/>
          <w:sz w:val="21"/>
          <w:szCs w:val="21"/>
        </w:rPr>
      </w:pPr>
      <w:r>
        <w:rPr>
          <w:rFonts w:ascii="Abadi" w:hAnsi="Abadi"/>
          <w:sz w:val="21"/>
          <w:szCs w:val="21"/>
        </w:rPr>
        <w:t xml:space="preserve">- </w:t>
      </w:r>
      <w:r w:rsidRPr="00C61EDF">
        <w:rPr>
          <w:rFonts w:ascii="Abadi" w:hAnsi="Abadi"/>
          <w:sz w:val="21"/>
          <w:szCs w:val="21"/>
        </w:rPr>
        <w:t xml:space="preserve">Quienes integramos el Grupo Parlamentario del PAN en la Sexagésima Quinta Legislatura del Congreso del Estado libre y soberano de Guanajuato en ejercicio de la facultad conferida por el artículo 56 fracción II de la </w:t>
      </w:r>
      <w:r w:rsidRPr="00C61EDF">
        <w:rPr>
          <w:rFonts w:ascii="Abadi" w:hAnsi="Abadi"/>
          <w:sz w:val="21"/>
          <w:szCs w:val="21"/>
        </w:rPr>
        <w:lastRenderedPageBreak/>
        <w:t xml:space="preserve">Constitución Política para el Estado de Guanajuato y acuerdo a lo dispuesto en los artículos 167 fracción </w:t>
      </w:r>
      <w:r>
        <w:rPr>
          <w:rFonts w:ascii="Abadi" w:hAnsi="Abadi"/>
          <w:sz w:val="21"/>
          <w:szCs w:val="21"/>
        </w:rPr>
        <w:t>II</w:t>
      </w:r>
      <w:r w:rsidRPr="00C61EDF">
        <w:rPr>
          <w:rFonts w:ascii="Abadi" w:hAnsi="Abadi"/>
          <w:sz w:val="21"/>
          <w:szCs w:val="21"/>
        </w:rPr>
        <w:t xml:space="preserve"> y 168 de la Ley Orgánica del Poder Legislativo del Estado de Guanajuato, someto a consideración</w:t>
      </w:r>
      <w:r>
        <w:rPr>
          <w:rFonts w:ascii="Abadi" w:hAnsi="Abadi"/>
          <w:sz w:val="21"/>
          <w:szCs w:val="21"/>
        </w:rPr>
        <w:t>,</w:t>
      </w:r>
      <w:r w:rsidRPr="00C61EDF">
        <w:rPr>
          <w:rFonts w:ascii="Abadi" w:hAnsi="Abadi"/>
          <w:sz w:val="21"/>
          <w:szCs w:val="21"/>
        </w:rPr>
        <w:t xml:space="preserve"> sometemos a consideración de esta </w:t>
      </w:r>
      <w:r>
        <w:rPr>
          <w:rFonts w:ascii="Abadi" w:hAnsi="Abadi"/>
          <w:sz w:val="21"/>
          <w:szCs w:val="21"/>
        </w:rPr>
        <w:t>A</w:t>
      </w:r>
      <w:r w:rsidRPr="00C61EDF">
        <w:rPr>
          <w:rFonts w:ascii="Abadi" w:hAnsi="Abadi"/>
          <w:sz w:val="21"/>
          <w:szCs w:val="21"/>
        </w:rPr>
        <w:t>samblea la presente iniciativa con proyecto de decreto a fin de adicionar y derogar</w:t>
      </w:r>
      <w:r>
        <w:rPr>
          <w:rFonts w:ascii="Abadi" w:hAnsi="Abadi"/>
          <w:sz w:val="21"/>
          <w:szCs w:val="21"/>
        </w:rPr>
        <w:t>,</w:t>
      </w:r>
      <w:r w:rsidRPr="00C61EDF">
        <w:rPr>
          <w:rFonts w:ascii="Abadi" w:hAnsi="Abadi"/>
          <w:sz w:val="21"/>
          <w:szCs w:val="21"/>
        </w:rPr>
        <w:t xml:space="preserve"> así como reformar diversos artículos nuestro </w:t>
      </w:r>
      <w:r>
        <w:rPr>
          <w:rFonts w:ascii="Abadi" w:hAnsi="Abadi"/>
          <w:sz w:val="21"/>
          <w:szCs w:val="21"/>
        </w:rPr>
        <w:t>C</w:t>
      </w:r>
      <w:r w:rsidRPr="00C61EDF">
        <w:rPr>
          <w:rFonts w:ascii="Abadi" w:hAnsi="Abadi"/>
          <w:sz w:val="21"/>
          <w:szCs w:val="21"/>
        </w:rPr>
        <w:t xml:space="preserve">ódigo </w:t>
      </w:r>
      <w:r>
        <w:rPr>
          <w:rFonts w:ascii="Abadi" w:hAnsi="Abadi"/>
          <w:sz w:val="21"/>
          <w:szCs w:val="21"/>
        </w:rPr>
        <w:t>P</w:t>
      </w:r>
      <w:r w:rsidRPr="00C61EDF">
        <w:rPr>
          <w:rFonts w:ascii="Abadi" w:hAnsi="Abadi"/>
          <w:sz w:val="21"/>
          <w:szCs w:val="21"/>
        </w:rPr>
        <w:t>enal.</w:t>
      </w:r>
    </w:p>
    <w:p w14:paraId="51AA92C6" w14:textId="77777777" w:rsidR="003A2869" w:rsidRPr="00C61EDF" w:rsidRDefault="003A2869" w:rsidP="003A2869">
      <w:pPr>
        <w:jc w:val="both"/>
        <w:rPr>
          <w:rFonts w:ascii="Abadi" w:hAnsi="Abadi"/>
          <w:sz w:val="21"/>
          <w:szCs w:val="21"/>
        </w:rPr>
      </w:pPr>
    </w:p>
    <w:p w14:paraId="56543906" w14:textId="77777777" w:rsidR="003A2869" w:rsidRDefault="003A2869" w:rsidP="003A2869">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Ante la necesidad de la constante revisión de la normativa penal con el objetivo de amoldar las conductas típicas a nuevos delitos a nuevos tipos penales o precisar respecto a las vigentes procede la revisión y en su caso construcción perfeccionamiento de dichos tipos penales</w:t>
      </w:r>
      <w:r>
        <w:rPr>
          <w:rFonts w:ascii="Abadi" w:hAnsi="Abadi"/>
          <w:sz w:val="21"/>
          <w:szCs w:val="21"/>
        </w:rPr>
        <w:t>,</w:t>
      </w:r>
      <w:r w:rsidRPr="00C61EDF">
        <w:rPr>
          <w:rFonts w:ascii="Abadi" w:hAnsi="Abadi"/>
          <w:sz w:val="21"/>
          <w:szCs w:val="21"/>
        </w:rPr>
        <w:t xml:space="preserve"> a efecto de colmar la finalidad del derecho penal y garantizar un sistema de prerrogativas y libertades concretamente protegidas a partir de los específicos bienes jurídicos que es necesario protege</w:t>
      </w:r>
      <w:r>
        <w:rPr>
          <w:rFonts w:ascii="Abadi" w:hAnsi="Abadi"/>
          <w:sz w:val="21"/>
          <w:szCs w:val="21"/>
        </w:rPr>
        <w:t xml:space="preserve">r. </w:t>
      </w:r>
    </w:p>
    <w:p w14:paraId="37FCFD04" w14:textId="77777777" w:rsidR="004B3D65" w:rsidRDefault="004B3D65" w:rsidP="003A2869">
      <w:pPr>
        <w:jc w:val="both"/>
        <w:rPr>
          <w:rFonts w:ascii="Abadi" w:hAnsi="Abadi"/>
          <w:sz w:val="21"/>
          <w:szCs w:val="21"/>
        </w:rPr>
      </w:pPr>
    </w:p>
    <w:p w14:paraId="781C7876" w14:textId="77777777" w:rsidR="003A2869" w:rsidRDefault="003A2869" w:rsidP="003A2869">
      <w:pPr>
        <w:jc w:val="both"/>
        <w:rPr>
          <w:rFonts w:ascii="Abadi" w:hAnsi="Abadi"/>
          <w:sz w:val="21"/>
          <w:szCs w:val="21"/>
        </w:rPr>
      </w:pPr>
      <w:r>
        <w:rPr>
          <w:rFonts w:ascii="Abadi" w:hAnsi="Abadi"/>
          <w:sz w:val="21"/>
          <w:szCs w:val="21"/>
        </w:rPr>
        <w:t>- E</w:t>
      </w:r>
      <w:r w:rsidRPr="00C61EDF">
        <w:rPr>
          <w:rFonts w:ascii="Abadi" w:hAnsi="Abadi"/>
          <w:sz w:val="21"/>
          <w:szCs w:val="21"/>
        </w:rPr>
        <w:t>n ese orden de ideas</w:t>
      </w:r>
      <w:r>
        <w:rPr>
          <w:rFonts w:ascii="Abadi" w:hAnsi="Abadi"/>
          <w:sz w:val="21"/>
          <w:szCs w:val="21"/>
        </w:rPr>
        <w:t>,</w:t>
      </w:r>
      <w:r w:rsidRPr="00C61EDF">
        <w:rPr>
          <w:rFonts w:ascii="Abadi" w:hAnsi="Abadi"/>
          <w:sz w:val="21"/>
          <w:szCs w:val="21"/>
        </w:rPr>
        <w:t xml:space="preserve"> en esta ocasión centramos nuestro objetivo de ideas la regulación social del delito de extorsión ab</w:t>
      </w:r>
      <w:r>
        <w:rPr>
          <w:rFonts w:ascii="Abadi" w:hAnsi="Abadi"/>
          <w:sz w:val="21"/>
          <w:szCs w:val="21"/>
        </w:rPr>
        <w:t>undando</w:t>
      </w:r>
      <w:r w:rsidRPr="00C61EDF">
        <w:rPr>
          <w:rFonts w:ascii="Abadi" w:hAnsi="Abadi"/>
          <w:sz w:val="21"/>
          <w:szCs w:val="21"/>
        </w:rPr>
        <w:t xml:space="preserve"> mayormente lo relativo a su acomodo estructural y sistemático</w:t>
      </w:r>
      <w:r>
        <w:rPr>
          <w:rFonts w:ascii="Abadi" w:hAnsi="Abadi"/>
          <w:sz w:val="21"/>
          <w:szCs w:val="21"/>
        </w:rPr>
        <w:t xml:space="preserve"> dentro del</w:t>
      </w:r>
      <w:r w:rsidRPr="00C61EDF">
        <w:rPr>
          <w:rFonts w:ascii="Abadi" w:hAnsi="Abadi"/>
          <w:sz w:val="21"/>
          <w:szCs w:val="21"/>
        </w:rPr>
        <w:t xml:space="preserve"> Código Penal del Estado de Guanajuato basamos en la clasificación de los delitos por los efectos y el resultado que producen mismos que pueden ser formales y materiales, de esta manera al ser el derecho penal una herramienta tendiente a proteger intereses que son importancia incalculable y ante el actuar de otro</w:t>
      </w:r>
      <w:r>
        <w:rPr>
          <w:rFonts w:ascii="Abadi" w:hAnsi="Abadi"/>
          <w:sz w:val="21"/>
          <w:szCs w:val="21"/>
        </w:rPr>
        <w:t>,</w:t>
      </w:r>
      <w:r w:rsidRPr="00C61EDF">
        <w:rPr>
          <w:rFonts w:ascii="Abadi" w:hAnsi="Abadi"/>
          <w:sz w:val="21"/>
          <w:szCs w:val="21"/>
        </w:rPr>
        <w:t xml:space="preserve"> transgrediendo la norma vigente</w:t>
      </w:r>
      <w:r>
        <w:rPr>
          <w:rFonts w:ascii="Abadi" w:hAnsi="Abadi"/>
          <w:sz w:val="21"/>
          <w:szCs w:val="21"/>
        </w:rPr>
        <w:t>,</w:t>
      </w:r>
      <w:r w:rsidRPr="00C61EDF">
        <w:rPr>
          <w:rFonts w:ascii="Abadi" w:hAnsi="Abadi"/>
          <w:sz w:val="21"/>
          <w:szCs w:val="21"/>
        </w:rPr>
        <w:t xml:space="preserve"> viéndose está superada para la sanción de dicha acción delictiva, entonces la tarea urgente es analizar las causas y enmendar en lo procedente el tipo penal de que se trate</w:t>
      </w:r>
      <w:r>
        <w:rPr>
          <w:rFonts w:ascii="Abadi" w:hAnsi="Abadi"/>
          <w:sz w:val="21"/>
          <w:szCs w:val="21"/>
        </w:rPr>
        <w:t>.</w:t>
      </w:r>
    </w:p>
    <w:p w14:paraId="47306649" w14:textId="77777777" w:rsidR="003A2869" w:rsidRDefault="003A2869" w:rsidP="003A2869">
      <w:pPr>
        <w:jc w:val="both"/>
        <w:rPr>
          <w:rFonts w:ascii="Abadi" w:hAnsi="Abadi"/>
          <w:sz w:val="21"/>
          <w:szCs w:val="21"/>
        </w:rPr>
      </w:pPr>
    </w:p>
    <w:p w14:paraId="77464C89" w14:textId="77777777" w:rsidR="003A2869" w:rsidRDefault="003A2869" w:rsidP="003A2869">
      <w:pPr>
        <w:jc w:val="both"/>
        <w:rPr>
          <w:rFonts w:ascii="Abadi" w:hAnsi="Abadi"/>
          <w:sz w:val="21"/>
          <w:szCs w:val="21"/>
        </w:rPr>
      </w:pPr>
      <w:r>
        <w:rPr>
          <w:rFonts w:ascii="Abadi" w:hAnsi="Abadi"/>
          <w:sz w:val="21"/>
          <w:szCs w:val="21"/>
        </w:rPr>
        <w:t>- A</w:t>
      </w:r>
      <w:r w:rsidRPr="00C61EDF">
        <w:rPr>
          <w:rFonts w:ascii="Abadi" w:hAnsi="Abadi"/>
          <w:sz w:val="21"/>
          <w:szCs w:val="21"/>
        </w:rPr>
        <w:t xml:space="preserve">sí, es de señalar que el delito de extorsión es sin duda uno de los que mayor afectación generan al tejido social y desde luego al ámbito de seguridad personal y estabilidad emocional ya que con la presencia de este ilícito las personas víctimas llegan incluso a vivir episodios de zozobra y temor constante temen por su seguridad y la de su familia y muchísimas veces se ven obligados a cambiar sus actividades, su residencia y hasta cerrar abruptamente los negocios que han edificado con gran sacrificio y esfuerzo a lo largo de muchos años, están abrazativo, que puede llegar a afectar la economía de toda una región, hoy día los medios de presión </w:t>
      </w:r>
      <w:r w:rsidRPr="00C61EDF">
        <w:rPr>
          <w:rFonts w:ascii="Abadi" w:hAnsi="Abadi"/>
          <w:sz w:val="21"/>
          <w:szCs w:val="21"/>
        </w:rPr>
        <w:t>empleados por los sujetos activos del delito, han llegado a niveles extremos sembrando con ello en la sociedad el sentido de inseguridad y miedo que hace que las víctimas no estén dispuestas a denunciar asimismo este delito se ha extendido cada vez más no sólo se extorsiona a grandes o medianas empresas sino que ahora también a negocios familiares y pequeños puestos comerciales incluso a domicilios particulares sin importar el nivel económico de las familias, la extorsión, es un delito multi ofensivo y de alto impacto cuyo abordaje, requiere conocer la forma de cómo se desarrolla y bajo esa comprensión diseñar las estrategias y herramientas apropiadas para combatirlo eficientemente, en una aproximación general al estudio de este ilícito, encontramos en la extorsión sobresale la violencia como la principal herramienta empleada por los sujetos activos, esta conducta violenta busca dos objetivos</w:t>
      </w:r>
      <w:r>
        <w:rPr>
          <w:rFonts w:ascii="Abadi" w:hAnsi="Abadi"/>
          <w:sz w:val="21"/>
          <w:szCs w:val="21"/>
        </w:rPr>
        <w:t>:</w:t>
      </w:r>
    </w:p>
    <w:p w14:paraId="6B59335C" w14:textId="77777777" w:rsidR="004B3D65" w:rsidRDefault="004B3D65" w:rsidP="003A2869">
      <w:pPr>
        <w:jc w:val="both"/>
        <w:rPr>
          <w:rFonts w:ascii="Abadi" w:hAnsi="Abadi"/>
          <w:sz w:val="21"/>
          <w:szCs w:val="21"/>
        </w:rPr>
      </w:pPr>
    </w:p>
    <w:p w14:paraId="5EF325C5" w14:textId="77777777" w:rsidR="003A2869" w:rsidRDefault="003A2869" w:rsidP="003A2869">
      <w:pPr>
        <w:jc w:val="both"/>
        <w:rPr>
          <w:rFonts w:ascii="Abadi" w:hAnsi="Abadi"/>
          <w:sz w:val="21"/>
          <w:szCs w:val="21"/>
        </w:rPr>
      </w:pPr>
      <w:r>
        <w:rPr>
          <w:rFonts w:ascii="Abadi" w:hAnsi="Abadi"/>
          <w:sz w:val="21"/>
          <w:szCs w:val="21"/>
        </w:rPr>
        <w:t>- E</w:t>
      </w:r>
      <w:r w:rsidRPr="00C61EDF">
        <w:rPr>
          <w:rFonts w:ascii="Abadi" w:hAnsi="Abadi"/>
          <w:sz w:val="21"/>
          <w:szCs w:val="21"/>
        </w:rPr>
        <w:t>l primero</w:t>
      </w:r>
      <w:r>
        <w:rPr>
          <w:rFonts w:ascii="Abadi" w:hAnsi="Abadi"/>
          <w:sz w:val="21"/>
          <w:szCs w:val="21"/>
        </w:rPr>
        <w:t xml:space="preserve">, </w:t>
      </w:r>
      <w:r w:rsidRPr="00C61EDF">
        <w:rPr>
          <w:rFonts w:ascii="Abadi" w:hAnsi="Abadi"/>
          <w:sz w:val="21"/>
          <w:szCs w:val="21"/>
        </w:rPr>
        <w:t>infundir temor en las víctimas para que estas accedan a sus exigencias delictivas y el segundo e igualmente importante asegurarse de que las víctimas no denuncien e incluso que niegan los hechos, por tales razones las personas que resultan agraviadas se reúsan acudir ante la autoridad y prefieren pagar con la espera pagar con la esperanza de que ya no se les moleste o bien deciden no pagar y cambiar de lugar de residencia con todo su círculo familiar antes que sufrir algún daño superior, en algunos casos en que la autoridad detecta la comisión de este ilícito y logra acercarse a las víctimas, éstas se niegan a ser evitadas por temor a represalias o bien cuando finalmente tiene éxito para entablar la comunicación con ellas las personas refieren e insisten en que no han sido víctimas de ningún delito y se oponen a que se siga investigando pues temen por su seguridad temen por su integridad e incluso temen por su vida y la de sus familias.</w:t>
      </w:r>
    </w:p>
    <w:p w14:paraId="35C10AD1" w14:textId="77777777" w:rsidR="003A2869" w:rsidRPr="00C61EDF" w:rsidRDefault="003A2869" w:rsidP="003A2869">
      <w:pPr>
        <w:jc w:val="both"/>
        <w:rPr>
          <w:rFonts w:ascii="Abadi" w:hAnsi="Abadi"/>
          <w:sz w:val="21"/>
          <w:szCs w:val="21"/>
        </w:rPr>
      </w:pPr>
    </w:p>
    <w:p w14:paraId="30FCD61A" w14:textId="77777777" w:rsidR="003A2869" w:rsidRDefault="003A2869" w:rsidP="003A2869">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Es así que el modelo penal de extorsión en nuestro estado está diseñado bajo el esquema de un delito de resultado material que exige la obtención de un provecho indebido para sí o para otro obligando a otra persona siendo el sujeto pasivo por medio de la violencia a dar hacer dejar de hacer o tolerar algo en su perjuicio o en el de terceros asimismo el bien jurídico tutelado el derecho protegido en dicho tipo penal</w:t>
      </w:r>
      <w:r>
        <w:rPr>
          <w:rFonts w:ascii="Abadi" w:hAnsi="Abadi"/>
          <w:sz w:val="21"/>
          <w:szCs w:val="21"/>
        </w:rPr>
        <w:t>,</w:t>
      </w:r>
      <w:r w:rsidRPr="00C61EDF">
        <w:rPr>
          <w:rFonts w:ascii="Abadi" w:hAnsi="Abadi"/>
          <w:sz w:val="21"/>
          <w:szCs w:val="21"/>
        </w:rPr>
        <w:t xml:space="preserve"> es de carácter patrimonial lo cual en la actualidad y por la dinámica y </w:t>
      </w:r>
      <w:r w:rsidRPr="00C61EDF">
        <w:rPr>
          <w:rFonts w:ascii="Abadi" w:hAnsi="Abadi"/>
          <w:sz w:val="21"/>
          <w:szCs w:val="21"/>
        </w:rPr>
        <w:lastRenderedPageBreak/>
        <w:t>formas en que es cometido dicho delito se prevé sólo parcialmente ya que si bien sí se trastoca el patrimonio de las personas antes, durante y posterior a dicho daño se ven agredidos otros bienes jurídicos inclusive mayor valía como la libertad y la seguridad de los ciudadanos, actualmente para acreditar el delito de extorsión y la probable responsabilidad del indiciado se requiere que la autoridad demuestre el provecho indebido siendo necesario comprobar la suma que fue entrega y las circunstancias de cómo se pagó</w:t>
      </w:r>
      <w:r>
        <w:rPr>
          <w:rFonts w:ascii="Abadi" w:hAnsi="Abadi"/>
          <w:sz w:val="21"/>
          <w:szCs w:val="21"/>
        </w:rPr>
        <w:t>,</w:t>
      </w:r>
      <w:r w:rsidRPr="00C61EDF">
        <w:rPr>
          <w:rFonts w:ascii="Abadi" w:hAnsi="Abadi"/>
          <w:sz w:val="21"/>
          <w:szCs w:val="21"/>
        </w:rPr>
        <w:t xml:space="preserve"> lo que en la práctica muchas veces resulta complejo solventar tales extremos</w:t>
      </w:r>
      <w:r>
        <w:rPr>
          <w:rFonts w:ascii="Abadi" w:hAnsi="Abadi"/>
          <w:sz w:val="21"/>
          <w:szCs w:val="21"/>
        </w:rPr>
        <w:t xml:space="preserve">. </w:t>
      </w:r>
    </w:p>
    <w:p w14:paraId="38316260" w14:textId="77777777" w:rsidR="003A2869" w:rsidRDefault="003A2869" w:rsidP="003A2869">
      <w:pPr>
        <w:jc w:val="both"/>
        <w:rPr>
          <w:rFonts w:ascii="Abadi" w:hAnsi="Abadi"/>
          <w:sz w:val="21"/>
          <w:szCs w:val="21"/>
        </w:rPr>
      </w:pPr>
    </w:p>
    <w:p w14:paraId="6EAE6D9F" w14:textId="77777777" w:rsidR="003A2869" w:rsidRDefault="003A2869" w:rsidP="003A2869">
      <w:pPr>
        <w:jc w:val="both"/>
        <w:rPr>
          <w:rFonts w:ascii="Abadi" w:hAnsi="Abadi"/>
          <w:sz w:val="21"/>
          <w:szCs w:val="21"/>
        </w:rPr>
      </w:pPr>
      <w:r>
        <w:rPr>
          <w:rFonts w:ascii="Abadi" w:hAnsi="Abadi"/>
          <w:sz w:val="21"/>
          <w:szCs w:val="21"/>
        </w:rPr>
        <w:t>- L</w:t>
      </w:r>
      <w:r w:rsidRPr="00C61EDF">
        <w:rPr>
          <w:rFonts w:ascii="Abadi" w:hAnsi="Abadi"/>
          <w:sz w:val="21"/>
          <w:szCs w:val="21"/>
        </w:rPr>
        <w:t>a imposibilidad anterior, radica en que la extorsión acompañada de la violencia física y/o moral, que emplean los imputados los delincuentes y los presuntos delincuentes para obligar a las víctimas a pagar y no denunciar ante esta situación se constriñe la oportunidad de acreditar tanto al delito consumado como la tentativa puesto que para que para esta última se quiere demostrar también las circunstancias que impidieron que el pago se realizara lo cual se limita a conocer si la víctima brinda tales referencias o bien si las niega pues como se ha mencionado normalmente las personas imputadas quienes únicamente conocen el sitio donde se realiza la entrega de numerario y la forma como se lleva a cabo, al respecto si bien el patrimonio juega un papel importante en la</w:t>
      </w:r>
      <w:r>
        <w:rPr>
          <w:rFonts w:ascii="Abadi" w:hAnsi="Abadi"/>
          <w:sz w:val="21"/>
          <w:szCs w:val="21"/>
        </w:rPr>
        <w:t xml:space="preserve"> vida </w:t>
      </w:r>
      <w:r w:rsidRPr="00C61EDF">
        <w:rPr>
          <w:rFonts w:ascii="Abadi" w:hAnsi="Abadi"/>
          <w:sz w:val="21"/>
          <w:szCs w:val="21"/>
        </w:rPr>
        <w:t>y desarrollo individual y repercuta la economía familiar y de la sociedad no puede estar necesariamente por encima de la seguridad, la tranquilidad y la libertad de las personas ya que cuando estas se ven afectadas, las víctimas reducen considerablemente sus capacidades para desempeñar sus actividades más elementales como la convivencia social, las tareas económico productivas y de esta manera una persona desde el primer contacto que tiene con motivo de una extorsión, sufre un alto nivel de estrés y ansiedad así pues, una persona que es víctima de extorsión, prefiere acceder a las exigencias delincuenciales antes que ponerse en riesgo así o a sus seres queridos su afectación emocional nace desde el primer acercamiento que tienen con los sujetos activos del delito y desde ahí se ve vulnerada su seguridad personal, incluso antes de decidir entregar lo exigido por lo cual es la primera afectación a su seguridad personal es mayor y permanente y en consecuencia debe exigirse</w:t>
      </w:r>
      <w:r>
        <w:rPr>
          <w:rFonts w:ascii="Abadi" w:hAnsi="Abadi"/>
          <w:sz w:val="21"/>
          <w:szCs w:val="21"/>
        </w:rPr>
        <w:t>,</w:t>
      </w:r>
      <w:r w:rsidRPr="00C61EDF">
        <w:rPr>
          <w:rFonts w:ascii="Abadi" w:hAnsi="Abadi"/>
          <w:sz w:val="21"/>
          <w:szCs w:val="21"/>
        </w:rPr>
        <w:t xml:space="preserve"> erigirse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w:t>
      </w:r>
      <w:r w:rsidRPr="00C61EDF">
        <w:rPr>
          <w:rFonts w:ascii="Abadi" w:hAnsi="Abadi"/>
          <w:sz w:val="21"/>
          <w:szCs w:val="21"/>
        </w:rPr>
        <w:t>como el bien jurídico que de manera principal debe ser tutelado en el tipo penal que nos ocupa y no limitarse únicamente a la afectación del patrimonio, esto nos lleva a plantear una modificación al tipo básico de extorsión, como delito de resultado formal, por tanto, como propuesta específica de ajuste se modificaría la actual redacción del tipo básico o</w:t>
      </w:r>
      <w:r>
        <w:rPr>
          <w:rFonts w:ascii="Abadi" w:hAnsi="Abadi"/>
          <w:sz w:val="21"/>
          <w:szCs w:val="21"/>
        </w:rPr>
        <w:t xml:space="preserve">mitiendo </w:t>
      </w:r>
      <w:r w:rsidRPr="00C61EDF">
        <w:rPr>
          <w:rFonts w:ascii="Abadi" w:hAnsi="Abadi"/>
          <w:sz w:val="21"/>
          <w:szCs w:val="21"/>
        </w:rPr>
        <w:t xml:space="preserve">el factor de la obtención del beneficio indebido interpretando regularmente por el hecho específico del pago en dinero o entrega de bienes muebles o inmuebles en cambio es una nueva configuración y agravante en caso de que se logre que lo exigió, como parte del perfeccionamiento del tipo penal que nos ocupa se propone especificar en una de las </w:t>
      </w:r>
      <w:r>
        <w:rPr>
          <w:rFonts w:ascii="Abadi" w:hAnsi="Abadi"/>
          <w:sz w:val="21"/>
          <w:szCs w:val="21"/>
        </w:rPr>
        <w:t xml:space="preserve">agravantes </w:t>
      </w:r>
      <w:r w:rsidRPr="00C61EDF">
        <w:rPr>
          <w:rFonts w:ascii="Abadi" w:hAnsi="Abadi"/>
          <w:sz w:val="21"/>
          <w:szCs w:val="21"/>
        </w:rPr>
        <w:t>de extorsión el complemento en lo relativo a la utilización y portación de arma de fuego.</w:t>
      </w:r>
    </w:p>
    <w:p w14:paraId="29C18C08" w14:textId="77777777" w:rsidR="003A2869" w:rsidRPr="00C61EDF" w:rsidRDefault="003A2869" w:rsidP="003A2869">
      <w:pPr>
        <w:jc w:val="both"/>
        <w:rPr>
          <w:rFonts w:ascii="Abadi" w:hAnsi="Abadi"/>
          <w:sz w:val="21"/>
          <w:szCs w:val="21"/>
        </w:rPr>
      </w:pPr>
    </w:p>
    <w:p w14:paraId="34B06639" w14:textId="77777777" w:rsidR="003A2869" w:rsidRDefault="003A2869" w:rsidP="003A2869">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Lo anterior en razón de que la redacción actual para su actualización es el uso de arma de fuego excluyendo los casos donde los imputados entrevista con las víctimas y les hacen la exigencia económica portando armas de fuego</w:t>
      </w:r>
      <w:r>
        <w:rPr>
          <w:rFonts w:ascii="Abadi" w:hAnsi="Abadi"/>
          <w:sz w:val="21"/>
          <w:szCs w:val="21"/>
        </w:rPr>
        <w:t>,</w:t>
      </w:r>
      <w:r w:rsidRPr="00C61EDF">
        <w:rPr>
          <w:rFonts w:ascii="Abadi" w:hAnsi="Abadi"/>
          <w:sz w:val="21"/>
          <w:szCs w:val="21"/>
        </w:rPr>
        <w:t xml:space="preserve"> la iniciativa que se sujeta el análisis de asamblea de la tendencia nacional en la materia actualmente en 11 de las 32 entidades de la </w:t>
      </w:r>
      <w:r>
        <w:rPr>
          <w:rFonts w:ascii="Abadi" w:hAnsi="Abadi"/>
          <w:sz w:val="21"/>
          <w:szCs w:val="21"/>
        </w:rPr>
        <w:t>R</w:t>
      </w:r>
      <w:r w:rsidRPr="00C61EDF">
        <w:rPr>
          <w:rFonts w:ascii="Abadi" w:hAnsi="Abadi"/>
          <w:sz w:val="21"/>
          <w:szCs w:val="21"/>
        </w:rPr>
        <w:t xml:space="preserve">epública </w:t>
      </w:r>
      <w:r>
        <w:rPr>
          <w:rFonts w:ascii="Abadi" w:hAnsi="Abadi"/>
          <w:sz w:val="21"/>
          <w:szCs w:val="21"/>
        </w:rPr>
        <w:t>M</w:t>
      </w:r>
      <w:r w:rsidRPr="00C61EDF">
        <w:rPr>
          <w:rFonts w:ascii="Abadi" w:hAnsi="Abadi"/>
          <w:sz w:val="21"/>
          <w:szCs w:val="21"/>
        </w:rPr>
        <w:t>exicana el tipo penal de extorsión se inserta en los apartados donde el bien jurídico a tutelares, la libertad y seguridad de las personas, en tal supuesto se encuentran las entidades federativas de Chihuahua, Coahuila de zaragoza, Durango estado de México,</w:t>
      </w:r>
      <w:r>
        <w:rPr>
          <w:rFonts w:ascii="Abadi" w:hAnsi="Abadi"/>
          <w:sz w:val="21"/>
          <w:szCs w:val="21"/>
        </w:rPr>
        <w:t xml:space="preserve"> </w:t>
      </w:r>
      <w:r w:rsidRPr="00C61EDF">
        <w:rPr>
          <w:rFonts w:ascii="Abadi" w:hAnsi="Abadi"/>
          <w:sz w:val="21"/>
          <w:szCs w:val="21"/>
        </w:rPr>
        <w:t xml:space="preserve">Jalisco, Morelos, Nayarit, Puebla, Tlaxcala, Veracruz de Ignacio de la llave y Zacatecas, por otra parte no pasa desapercibido que el pasado 22 de diciembre del 2020, se publicaron en el Periódico </w:t>
      </w:r>
      <w:r>
        <w:rPr>
          <w:rFonts w:ascii="Abadi" w:hAnsi="Abadi"/>
          <w:sz w:val="21"/>
          <w:szCs w:val="21"/>
        </w:rPr>
        <w:t xml:space="preserve"> </w:t>
      </w:r>
      <w:r w:rsidRPr="00C61EDF">
        <w:rPr>
          <w:rFonts w:ascii="Abadi" w:hAnsi="Abadi"/>
          <w:sz w:val="21"/>
          <w:szCs w:val="21"/>
        </w:rPr>
        <w:t>Oficial diversas modificaciones al tipo penal de extorsión, misma que tuvieron objeto de manera esencial adicional sanciones a grabadas para las diferentes modalidades de esta conducta delictiva respecto de las que se argumentó en un momento que las mismas fueron necesarias de incluir en razón de la realidad y las nuevas formas de operar de los delincuentes.</w:t>
      </w:r>
    </w:p>
    <w:p w14:paraId="2FB08C31" w14:textId="77777777" w:rsidR="003A2869" w:rsidRPr="00C61EDF" w:rsidRDefault="003A2869" w:rsidP="003A2869">
      <w:pPr>
        <w:jc w:val="both"/>
        <w:rPr>
          <w:rFonts w:ascii="Abadi" w:hAnsi="Abadi"/>
          <w:sz w:val="21"/>
          <w:szCs w:val="21"/>
        </w:rPr>
      </w:pPr>
    </w:p>
    <w:p w14:paraId="6E4E5D1D" w14:textId="77777777" w:rsidR="003A2869" w:rsidRDefault="003A2869" w:rsidP="003A2869">
      <w:pPr>
        <w:jc w:val="both"/>
        <w:rPr>
          <w:rFonts w:ascii="Abadi" w:hAnsi="Abadi"/>
          <w:sz w:val="21"/>
          <w:szCs w:val="21"/>
        </w:rPr>
      </w:pPr>
      <w:r>
        <w:rPr>
          <w:rFonts w:ascii="Abadi" w:hAnsi="Abadi"/>
          <w:sz w:val="21"/>
          <w:szCs w:val="21"/>
        </w:rPr>
        <w:t xml:space="preserve">- </w:t>
      </w:r>
      <w:r w:rsidRPr="00C61EDF">
        <w:rPr>
          <w:rFonts w:ascii="Abadi" w:hAnsi="Abadi"/>
          <w:sz w:val="21"/>
          <w:szCs w:val="21"/>
        </w:rPr>
        <w:t xml:space="preserve">Así a casi un año de la aprobación de tales adiciones como parte de la revisión expusimos llevado a cabo dicha enmienda en la gráfica de operación de la norma penal para tal conducta al refrendarse perdón al refrendarse la aplicación de terminados contextos sociales es </w:t>
      </w:r>
      <w:r w:rsidRPr="00C61EDF">
        <w:rPr>
          <w:rFonts w:ascii="Abadi" w:hAnsi="Abadi"/>
          <w:sz w:val="21"/>
          <w:szCs w:val="21"/>
        </w:rPr>
        <w:lastRenderedPageBreak/>
        <w:t>menester el planteamiento de la presente iniciativa en aras de llevar a cabo los ajustes en ella se ponen, así acontece como acontece en otras leyes decretos acuerdos aprobados por este Congreso y plazo razonable para ver cómo funciona esta nueva regulación penal se considera recomendable que el código penal sea objeto un proceso de actualización en el bien jurídico tutelado por el delito de extorsión lo que estimamos fortalecerá la reforma presentada el pasado diciembre de 2020 y que además al dotarse de nuevos elementos impactarán de manera directa en una adecuada prevención, procuración e impartición de justicia en aras de la tranquilidad y la libertad de todas y todos los guanajuatenses.</w:t>
      </w:r>
    </w:p>
    <w:p w14:paraId="2675B807" w14:textId="77777777" w:rsidR="003A2869" w:rsidRPr="00C61EDF" w:rsidRDefault="003A2869" w:rsidP="003A2869">
      <w:pPr>
        <w:jc w:val="both"/>
        <w:rPr>
          <w:rFonts w:ascii="Abadi" w:hAnsi="Abadi"/>
          <w:sz w:val="21"/>
          <w:szCs w:val="21"/>
        </w:rPr>
      </w:pPr>
    </w:p>
    <w:p w14:paraId="4F571B85" w14:textId="77777777" w:rsidR="003A2869" w:rsidRDefault="003A2869" w:rsidP="003A2869">
      <w:pPr>
        <w:jc w:val="both"/>
        <w:rPr>
          <w:rFonts w:ascii="Abadi" w:hAnsi="Abadi"/>
          <w:sz w:val="21"/>
          <w:szCs w:val="21"/>
        </w:rPr>
      </w:pPr>
      <w:r>
        <w:rPr>
          <w:rFonts w:ascii="Abadi" w:hAnsi="Abadi"/>
          <w:sz w:val="21"/>
          <w:szCs w:val="21"/>
        </w:rPr>
        <w:t>- ¡</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diputado presidente.</w:t>
      </w:r>
    </w:p>
    <w:p w14:paraId="5D8F8C74" w14:textId="77777777" w:rsidR="003A2869" w:rsidRPr="00C61EDF" w:rsidRDefault="003A2869" w:rsidP="003A2869">
      <w:pPr>
        <w:jc w:val="both"/>
        <w:rPr>
          <w:rFonts w:ascii="Abadi" w:hAnsi="Abadi"/>
          <w:sz w:val="21"/>
          <w:szCs w:val="21"/>
        </w:rPr>
      </w:pPr>
    </w:p>
    <w:p w14:paraId="5BC78C11" w14:textId="77777777" w:rsidR="003A2869" w:rsidRDefault="003A2869" w:rsidP="003A2869">
      <w:pPr>
        <w:jc w:val="both"/>
        <w:rPr>
          <w:rFonts w:ascii="Abadi" w:hAnsi="Abadi"/>
          <w:sz w:val="21"/>
          <w:szCs w:val="21"/>
        </w:rPr>
      </w:pPr>
      <w:r>
        <w:rPr>
          <w:rFonts w:ascii="Abadi" w:hAnsi="Abadi"/>
          <w:sz w:val="21"/>
          <w:szCs w:val="21"/>
        </w:rPr>
        <w:tab/>
      </w:r>
      <w:r w:rsidRPr="00CE62F4">
        <w:rPr>
          <w:rFonts w:ascii="Abadi" w:hAnsi="Abadi"/>
          <w:b/>
          <w:bCs/>
          <w:sz w:val="21"/>
          <w:szCs w:val="21"/>
        </w:rPr>
        <w:t>- La Presidencia.-</w:t>
      </w:r>
      <w:r>
        <w:rPr>
          <w:rFonts w:ascii="Abadi" w:hAnsi="Abadi"/>
          <w:b/>
          <w:bCs/>
          <w:sz w:val="21"/>
          <w:szCs w:val="21"/>
        </w:rPr>
        <w:t xml:space="preserve"> </w:t>
      </w:r>
      <w:r w:rsidRPr="00CE62F4">
        <w:rPr>
          <w:rFonts w:ascii="Abadi" w:hAnsi="Abadi"/>
          <w:sz w:val="21"/>
          <w:szCs w:val="21"/>
        </w:rPr>
        <w:t>¡</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dip</w:t>
      </w:r>
      <w:r>
        <w:rPr>
          <w:rFonts w:ascii="Abadi" w:hAnsi="Abadi"/>
          <w:sz w:val="21"/>
          <w:szCs w:val="21"/>
        </w:rPr>
        <w:t>utada</w:t>
      </w:r>
      <w:r w:rsidRPr="00C61EDF">
        <w:rPr>
          <w:rFonts w:ascii="Abadi" w:hAnsi="Abadi"/>
          <w:sz w:val="21"/>
          <w:szCs w:val="21"/>
        </w:rPr>
        <w:t xml:space="preserve"> Laura Cristin</w:t>
      </w:r>
      <w:r>
        <w:rPr>
          <w:rFonts w:ascii="Abadi" w:hAnsi="Abadi"/>
          <w:sz w:val="21"/>
          <w:szCs w:val="21"/>
        </w:rPr>
        <w:t>a.</w:t>
      </w:r>
      <w:r w:rsidRPr="00C61EDF">
        <w:rPr>
          <w:rFonts w:ascii="Abadi" w:hAnsi="Abadi"/>
          <w:sz w:val="21"/>
          <w:szCs w:val="21"/>
        </w:rPr>
        <w:t xml:space="preserve"> </w:t>
      </w:r>
    </w:p>
    <w:p w14:paraId="4AA8688A" w14:textId="77777777" w:rsidR="003A2869" w:rsidRDefault="003A2869" w:rsidP="003A2869">
      <w:pPr>
        <w:jc w:val="both"/>
        <w:rPr>
          <w:rFonts w:ascii="Abadi" w:hAnsi="Abadi"/>
          <w:sz w:val="21"/>
          <w:szCs w:val="21"/>
        </w:rPr>
      </w:pPr>
    </w:p>
    <w:p w14:paraId="11553E59" w14:textId="77777777" w:rsidR="003A2869" w:rsidRPr="00CE62F4" w:rsidRDefault="003A2869" w:rsidP="003A2869">
      <w:pPr>
        <w:ind w:left="993" w:right="992"/>
        <w:jc w:val="both"/>
        <w:rPr>
          <w:rFonts w:ascii="Abadi" w:hAnsi="Abadi"/>
          <w:b/>
          <w:bCs/>
          <w:i/>
          <w:iCs/>
          <w:sz w:val="21"/>
          <w:szCs w:val="21"/>
          <w:u w:val="single"/>
        </w:rPr>
      </w:pPr>
      <w:r w:rsidRPr="00CE62F4">
        <w:rPr>
          <w:rFonts w:ascii="Abadi" w:hAnsi="Abadi"/>
          <w:b/>
          <w:bCs/>
          <w:i/>
          <w:iCs/>
          <w:sz w:val="21"/>
          <w:szCs w:val="21"/>
          <w:u w:val="single"/>
        </w:rPr>
        <w:t xml:space="preserve">Se turna a la Comisión de Justicia con fundamento en el artículo 113 fracción II de nuestra Ley Orgánica que </w:t>
      </w:r>
      <w:r>
        <w:rPr>
          <w:rFonts w:ascii="Abadi" w:hAnsi="Abadi"/>
          <w:b/>
          <w:bCs/>
          <w:i/>
          <w:iCs/>
          <w:sz w:val="21"/>
          <w:szCs w:val="21"/>
          <w:u w:val="single"/>
        </w:rPr>
        <w:t xml:space="preserve">faculta dicha </w:t>
      </w:r>
      <w:r w:rsidRPr="00CE62F4">
        <w:rPr>
          <w:rFonts w:ascii="Abadi" w:hAnsi="Abadi"/>
          <w:b/>
          <w:bCs/>
          <w:i/>
          <w:iCs/>
          <w:sz w:val="21"/>
          <w:szCs w:val="21"/>
          <w:u w:val="single"/>
        </w:rPr>
        <w:t>comisión para realizar ese estudio y el dictamen.</w:t>
      </w:r>
    </w:p>
    <w:p w14:paraId="37FAB1BB" w14:textId="77777777" w:rsidR="009165E2" w:rsidRPr="00040CA4" w:rsidRDefault="009165E2" w:rsidP="00233D5E">
      <w:pPr>
        <w:pStyle w:val="Textoindependiente"/>
        <w:kinsoku w:val="0"/>
        <w:overflowPunct w:val="0"/>
        <w:rPr>
          <w:rFonts w:ascii="Abadi" w:hAnsi="Abadi"/>
          <w:b w:val="0"/>
          <w:bCs w:val="0"/>
          <w:sz w:val="21"/>
          <w:szCs w:val="21"/>
        </w:rPr>
      </w:pPr>
    </w:p>
    <w:p w14:paraId="06032C27" w14:textId="279FFDAA" w:rsidR="00233D5E" w:rsidRDefault="00233D5E" w:rsidP="009165E2">
      <w:pPr>
        <w:pStyle w:val="Prrafodelista"/>
        <w:numPr>
          <w:ilvl w:val="0"/>
          <w:numId w:val="5"/>
        </w:numPr>
        <w:kinsoku w:val="0"/>
        <w:overflowPunct w:val="0"/>
        <w:autoSpaceDE w:val="0"/>
        <w:autoSpaceDN w:val="0"/>
        <w:adjustRightInd w:val="0"/>
        <w:ind w:left="426" w:right="100"/>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7"/>
          <w:sz w:val="21"/>
          <w:szCs w:val="21"/>
        </w:rPr>
        <w:t xml:space="preserve"> </w:t>
      </w:r>
      <w:r w:rsidRPr="00040CA4">
        <w:rPr>
          <w:rFonts w:ascii="Abadi" w:hAnsi="Abadi"/>
          <w:b/>
          <w:bCs/>
          <w:sz w:val="21"/>
          <w:szCs w:val="21"/>
        </w:rPr>
        <w:t>DE</w:t>
      </w:r>
      <w:r w:rsidRPr="00040CA4">
        <w:rPr>
          <w:rFonts w:ascii="Abadi" w:hAnsi="Abadi"/>
          <w:b/>
          <w:bCs/>
          <w:spacing w:val="57"/>
          <w:sz w:val="21"/>
          <w:szCs w:val="21"/>
        </w:rPr>
        <w:t xml:space="preserve"> </w:t>
      </w:r>
      <w:r w:rsidRPr="00040CA4">
        <w:rPr>
          <w:rFonts w:ascii="Abadi" w:hAnsi="Abadi"/>
          <w:b/>
          <w:bCs/>
          <w:sz w:val="21"/>
          <w:szCs w:val="21"/>
        </w:rPr>
        <w:t>LOS</w:t>
      </w:r>
      <w:r w:rsidRPr="00040CA4">
        <w:rPr>
          <w:rFonts w:ascii="Abadi" w:hAnsi="Abadi"/>
          <w:b/>
          <w:bCs/>
          <w:spacing w:val="56"/>
          <w:sz w:val="21"/>
          <w:szCs w:val="21"/>
        </w:rPr>
        <w:t xml:space="preserve"> </w:t>
      </w:r>
      <w:r w:rsidRPr="00040CA4">
        <w:rPr>
          <w:rFonts w:ascii="Abadi" w:hAnsi="Abadi"/>
          <w:b/>
          <w:bCs/>
          <w:sz w:val="21"/>
          <w:szCs w:val="21"/>
        </w:rPr>
        <w:t>INFORMES</w:t>
      </w:r>
      <w:r w:rsidRPr="00040CA4">
        <w:rPr>
          <w:rFonts w:ascii="Abadi" w:hAnsi="Abadi"/>
          <w:b/>
          <w:bCs/>
          <w:spacing w:val="56"/>
          <w:sz w:val="21"/>
          <w:szCs w:val="21"/>
        </w:rPr>
        <w:t xml:space="preserve"> </w:t>
      </w:r>
      <w:r w:rsidRPr="00040CA4">
        <w:rPr>
          <w:rFonts w:ascii="Abadi" w:hAnsi="Abadi"/>
          <w:b/>
          <w:bCs/>
          <w:sz w:val="21"/>
          <w:szCs w:val="21"/>
        </w:rPr>
        <w:t>DE</w:t>
      </w:r>
      <w:r w:rsidRPr="00040CA4">
        <w:rPr>
          <w:rFonts w:ascii="Abadi" w:hAnsi="Abadi"/>
          <w:b/>
          <w:bCs/>
          <w:spacing w:val="57"/>
          <w:sz w:val="21"/>
          <w:szCs w:val="21"/>
        </w:rPr>
        <w:t xml:space="preserve"> </w:t>
      </w:r>
      <w:r w:rsidRPr="00040CA4">
        <w:rPr>
          <w:rFonts w:ascii="Abadi" w:hAnsi="Abadi"/>
          <w:b/>
          <w:bCs/>
          <w:sz w:val="21"/>
          <w:szCs w:val="21"/>
        </w:rPr>
        <w:t>RESULTADOS</w:t>
      </w:r>
      <w:r w:rsidRPr="00040CA4">
        <w:rPr>
          <w:rFonts w:ascii="Abadi" w:hAnsi="Abadi"/>
          <w:b/>
          <w:bCs/>
          <w:spacing w:val="56"/>
          <w:sz w:val="21"/>
          <w:szCs w:val="21"/>
        </w:rPr>
        <w:t xml:space="preserve"> </w:t>
      </w:r>
      <w:r w:rsidRPr="00040CA4">
        <w:rPr>
          <w:rFonts w:ascii="Abadi" w:hAnsi="Abadi"/>
          <w:b/>
          <w:bCs/>
          <w:sz w:val="21"/>
          <w:szCs w:val="21"/>
        </w:rPr>
        <w:t>FORMULADOS</w:t>
      </w:r>
      <w:r w:rsidRPr="00040CA4">
        <w:rPr>
          <w:rFonts w:ascii="Abadi" w:hAnsi="Abadi"/>
          <w:b/>
          <w:bCs/>
          <w:spacing w:val="56"/>
          <w:sz w:val="21"/>
          <w:szCs w:val="21"/>
        </w:rPr>
        <w:t xml:space="preserve"> </w:t>
      </w:r>
      <w:r w:rsidRPr="00040CA4">
        <w:rPr>
          <w:rFonts w:ascii="Abadi" w:hAnsi="Abadi"/>
          <w:b/>
          <w:bCs/>
          <w:sz w:val="21"/>
          <w:szCs w:val="21"/>
        </w:rPr>
        <w:t>POR</w:t>
      </w:r>
      <w:r w:rsidRPr="00040CA4">
        <w:rPr>
          <w:rFonts w:ascii="Abadi" w:hAnsi="Abadi"/>
          <w:b/>
          <w:bCs/>
          <w:spacing w:val="56"/>
          <w:sz w:val="21"/>
          <w:szCs w:val="21"/>
        </w:rPr>
        <w:t xml:space="preserve"> </w:t>
      </w:r>
      <w:r w:rsidRPr="00040CA4">
        <w:rPr>
          <w:rFonts w:ascii="Abadi" w:hAnsi="Abadi"/>
          <w:b/>
          <w:bCs/>
          <w:sz w:val="21"/>
          <w:szCs w:val="21"/>
        </w:rPr>
        <w:t>LA</w:t>
      </w:r>
      <w:r w:rsidRPr="00040CA4">
        <w:rPr>
          <w:rFonts w:ascii="Abadi" w:hAnsi="Abadi"/>
          <w:b/>
          <w:bCs/>
          <w:spacing w:val="57"/>
          <w:sz w:val="21"/>
          <w:szCs w:val="21"/>
        </w:rPr>
        <w:t xml:space="preserve"> </w:t>
      </w:r>
      <w:r w:rsidRPr="00040CA4">
        <w:rPr>
          <w:rFonts w:ascii="Abadi" w:hAnsi="Abadi"/>
          <w:b/>
          <w:bCs/>
          <w:sz w:val="21"/>
          <w:szCs w:val="21"/>
        </w:rPr>
        <w:t>AUDITORÍA</w:t>
      </w:r>
      <w:r w:rsidRPr="00040CA4">
        <w:rPr>
          <w:rFonts w:ascii="Abadi" w:hAnsi="Abadi"/>
          <w:b/>
          <w:bCs/>
          <w:spacing w:val="-1"/>
          <w:sz w:val="21"/>
          <w:szCs w:val="21"/>
        </w:rPr>
        <w:t xml:space="preserve"> </w:t>
      </w:r>
      <w:r w:rsidRPr="00040CA4">
        <w:rPr>
          <w:rFonts w:ascii="Abadi" w:hAnsi="Abadi"/>
          <w:b/>
          <w:bCs/>
          <w:sz w:val="21"/>
          <w:szCs w:val="21"/>
        </w:rPr>
        <w:t>SUPERIOR</w:t>
      </w:r>
      <w:r w:rsidRPr="00040CA4">
        <w:rPr>
          <w:rFonts w:ascii="Abadi" w:hAnsi="Abadi"/>
          <w:b/>
          <w:bCs/>
          <w:spacing w:val="13"/>
          <w:sz w:val="21"/>
          <w:szCs w:val="21"/>
        </w:rPr>
        <w:t xml:space="preserve"> </w:t>
      </w:r>
      <w:r w:rsidRPr="00040CA4">
        <w:rPr>
          <w:rFonts w:ascii="Abadi" w:hAnsi="Abadi"/>
          <w:b/>
          <w:bCs/>
          <w:sz w:val="21"/>
          <w:szCs w:val="21"/>
        </w:rPr>
        <w:t>DEL</w:t>
      </w:r>
      <w:r w:rsidRPr="00040CA4">
        <w:rPr>
          <w:rFonts w:ascii="Abadi" w:hAnsi="Abadi"/>
          <w:b/>
          <w:bCs/>
          <w:spacing w:val="13"/>
          <w:sz w:val="21"/>
          <w:szCs w:val="21"/>
        </w:rPr>
        <w:t xml:space="preserve"> </w:t>
      </w:r>
      <w:r w:rsidRPr="00040CA4">
        <w:rPr>
          <w:rFonts w:ascii="Abadi" w:hAnsi="Abadi"/>
          <w:b/>
          <w:bCs/>
          <w:sz w:val="21"/>
          <w:szCs w:val="21"/>
        </w:rPr>
        <w:t>ESTADO</w:t>
      </w:r>
      <w:r w:rsidRPr="00040CA4">
        <w:rPr>
          <w:rFonts w:ascii="Abadi" w:hAnsi="Abadi"/>
          <w:b/>
          <w:bCs/>
          <w:spacing w:val="14"/>
          <w:sz w:val="21"/>
          <w:szCs w:val="21"/>
        </w:rPr>
        <w:t xml:space="preserve"> </w:t>
      </w:r>
      <w:r w:rsidRPr="00040CA4">
        <w:rPr>
          <w:rFonts w:ascii="Abadi" w:hAnsi="Abadi"/>
          <w:b/>
          <w:bCs/>
          <w:sz w:val="21"/>
          <w:szCs w:val="21"/>
        </w:rPr>
        <w:t>DE</w:t>
      </w:r>
      <w:r w:rsidRPr="00040CA4">
        <w:rPr>
          <w:rFonts w:ascii="Abadi" w:hAnsi="Abadi"/>
          <w:b/>
          <w:bCs/>
          <w:spacing w:val="14"/>
          <w:sz w:val="21"/>
          <w:szCs w:val="21"/>
        </w:rPr>
        <w:t xml:space="preserve"> </w:t>
      </w:r>
      <w:r w:rsidRPr="00040CA4">
        <w:rPr>
          <w:rFonts w:ascii="Abadi" w:hAnsi="Abadi"/>
          <w:b/>
          <w:bCs/>
          <w:sz w:val="21"/>
          <w:szCs w:val="21"/>
        </w:rPr>
        <w:t>GUANAJUATO</w:t>
      </w:r>
      <w:r w:rsidRPr="00040CA4">
        <w:rPr>
          <w:rFonts w:ascii="Abadi" w:hAnsi="Abadi"/>
          <w:b/>
          <w:bCs/>
          <w:spacing w:val="14"/>
          <w:sz w:val="21"/>
          <w:szCs w:val="21"/>
        </w:rPr>
        <w:t xml:space="preserve"> </w:t>
      </w:r>
      <w:r w:rsidRPr="00040CA4">
        <w:rPr>
          <w:rFonts w:ascii="Abadi" w:hAnsi="Abadi"/>
          <w:b/>
          <w:bCs/>
          <w:sz w:val="21"/>
          <w:szCs w:val="21"/>
        </w:rPr>
        <w:t>RELATIVOS</w:t>
      </w:r>
      <w:r w:rsidRPr="00040CA4">
        <w:rPr>
          <w:rFonts w:ascii="Abadi" w:hAnsi="Abadi"/>
          <w:b/>
          <w:bCs/>
          <w:spacing w:val="13"/>
          <w:sz w:val="21"/>
          <w:szCs w:val="21"/>
        </w:rPr>
        <w:t xml:space="preserve"> </w:t>
      </w:r>
      <w:r w:rsidRPr="00040CA4">
        <w:rPr>
          <w:rFonts w:ascii="Abadi" w:hAnsi="Abadi"/>
          <w:b/>
          <w:bCs/>
          <w:sz w:val="21"/>
          <w:szCs w:val="21"/>
        </w:rPr>
        <w:t>A</w:t>
      </w:r>
      <w:r w:rsidRPr="00040CA4">
        <w:rPr>
          <w:rFonts w:ascii="Abadi" w:hAnsi="Abadi"/>
          <w:b/>
          <w:bCs/>
          <w:spacing w:val="13"/>
          <w:sz w:val="21"/>
          <w:szCs w:val="21"/>
        </w:rPr>
        <w:t xml:space="preserve"> </w:t>
      </w:r>
      <w:r w:rsidRPr="00040CA4">
        <w:rPr>
          <w:rFonts w:ascii="Abadi" w:hAnsi="Abadi"/>
          <w:b/>
          <w:bCs/>
          <w:sz w:val="21"/>
          <w:szCs w:val="21"/>
        </w:rPr>
        <w:t>LAS</w:t>
      </w:r>
      <w:r w:rsidRPr="00040CA4">
        <w:rPr>
          <w:rFonts w:ascii="Abadi" w:hAnsi="Abadi"/>
          <w:b/>
          <w:bCs/>
          <w:spacing w:val="13"/>
          <w:sz w:val="21"/>
          <w:szCs w:val="21"/>
        </w:rPr>
        <w:t xml:space="preserve"> </w:t>
      </w:r>
      <w:r w:rsidRPr="00040CA4">
        <w:rPr>
          <w:rFonts w:ascii="Abadi" w:hAnsi="Abadi"/>
          <w:b/>
          <w:bCs/>
          <w:sz w:val="21"/>
          <w:szCs w:val="21"/>
        </w:rPr>
        <w:t>AUDITORÍAS</w:t>
      </w:r>
      <w:r w:rsidRPr="00040CA4">
        <w:rPr>
          <w:rFonts w:ascii="Abadi" w:hAnsi="Abadi"/>
          <w:b/>
          <w:bCs/>
          <w:spacing w:val="13"/>
          <w:sz w:val="21"/>
          <w:szCs w:val="21"/>
        </w:rPr>
        <w:t xml:space="preserve"> </w:t>
      </w:r>
      <w:r w:rsidRPr="00040CA4">
        <w:rPr>
          <w:rFonts w:ascii="Abadi" w:hAnsi="Abadi"/>
          <w:b/>
          <w:bCs/>
          <w:sz w:val="21"/>
          <w:szCs w:val="21"/>
        </w:rPr>
        <w:t>PRACTICADAS</w:t>
      </w:r>
      <w:r w:rsidRPr="00040CA4">
        <w:rPr>
          <w:rFonts w:ascii="Abadi" w:hAnsi="Abadi"/>
          <w:b/>
          <w:bCs/>
          <w:spacing w:val="13"/>
          <w:sz w:val="21"/>
          <w:szCs w:val="21"/>
        </w:rPr>
        <w:t xml:space="preserve"> </w:t>
      </w:r>
      <w:r w:rsidRPr="00040CA4">
        <w:rPr>
          <w:rFonts w:ascii="Abadi" w:hAnsi="Abadi"/>
          <w:b/>
          <w:bCs/>
          <w:sz w:val="21"/>
          <w:szCs w:val="21"/>
        </w:rPr>
        <w:t>A</w:t>
      </w:r>
      <w:r w:rsidRPr="00040CA4">
        <w:rPr>
          <w:rFonts w:ascii="Abadi" w:hAnsi="Abadi"/>
          <w:b/>
          <w:bCs/>
          <w:spacing w:val="-1"/>
          <w:sz w:val="21"/>
          <w:szCs w:val="21"/>
        </w:rPr>
        <w:t xml:space="preserve"> </w:t>
      </w:r>
      <w:r w:rsidRPr="00040CA4">
        <w:rPr>
          <w:rFonts w:ascii="Abadi" w:hAnsi="Abadi"/>
          <w:b/>
          <w:bCs/>
          <w:sz w:val="21"/>
          <w:szCs w:val="21"/>
        </w:rPr>
        <w:t>LA</w:t>
      </w:r>
      <w:r w:rsidRPr="00040CA4">
        <w:rPr>
          <w:rFonts w:ascii="Abadi" w:hAnsi="Abadi"/>
          <w:b/>
          <w:bCs/>
          <w:spacing w:val="22"/>
          <w:sz w:val="21"/>
          <w:szCs w:val="21"/>
        </w:rPr>
        <w:t xml:space="preserve"> </w:t>
      </w:r>
      <w:r w:rsidRPr="00040CA4">
        <w:rPr>
          <w:rFonts w:ascii="Abadi" w:hAnsi="Abadi"/>
          <w:b/>
          <w:bCs/>
          <w:sz w:val="21"/>
          <w:szCs w:val="21"/>
        </w:rPr>
        <w:t>INFRAESTRUCTURA</w:t>
      </w:r>
      <w:r w:rsidRPr="00040CA4">
        <w:rPr>
          <w:rFonts w:ascii="Abadi" w:hAnsi="Abadi"/>
          <w:b/>
          <w:bCs/>
          <w:spacing w:val="22"/>
          <w:sz w:val="21"/>
          <w:szCs w:val="21"/>
        </w:rPr>
        <w:t xml:space="preserve"> </w:t>
      </w:r>
      <w:r w:rsidRPr="00040CA4">
        <w:rPr>
          <w:rFonts w:ascii="Abadi" w:hAnsi="Abadi"/>
          <w:b/>
          <w:bCs/>
          <w:sz w:val="21"/>
          <w:szCs w:val="21"/>
        </w:rPr>
        <w:t>PÚBLICA</w:t>
      </w:r>
      <w:r w:rsidRPr="00040CA4">
        <w:rPr>
          <w:rFonts w:ascii="Abadi" w:hAnsi="Abadi"/>
          <w:b/>
          <w:bCs/>
          <w:spacing w:val="22"/>
          <w:sz w:val="21"/>
          <w:szCs w:val="21"/>
        </w:rPr>
        <w:t xml:space="preserve"> </w:t>
      </w:r>
      <w:r w:rsidRPr="00040CA4">
        <w:rPr>
          <w:rFonts w:ascii="Abadi" w:hAnsi="Abadi"/>
          <w:b/>
          <w:bCs/>
          <w:sz w:val="21"/>
          <w:szCs w:val="21"/>
        </w:rPr>
        <w:t>MUNICIPAL,</w:t>
      </w:r>
      <w:r w:rsidRPr="00040CA4">
        <w:rPr>
          <w:rFonts w:ascii="Abadi" w:hAnsi="Abadi"/>
          <w:b/>
          <w:bCs/>
          <w:spacing w:val="22"/>
          <w:sz w:val="21"/>
          <w:szCs w:val="21"/>
        </w:rPr>
        <w:t xml:space="preserve"> </w:t>
      </w:r>
      <w:r w:rsidRPr="00040CA4">
        <w:rPr>
          <w:rFonts w:ascii="Abadi" w:hAnsi="Abadi"/>
          <w:b/>
          <w:bCs/>
          <w:sz w:val="21"/>
          <w:szCs w:val="21"/>
        </w:rPr>
        <w:t>RESPECTO</w:t>
      </w:r>
      <w:r w:rsidRPr="00040CA4">
        <w:rPr>
          <w:rFonts w:ascii="Abadi" w:hAnsi="Abadi"/>
          <w:b/>
          <w:bCs/>
          <w:spacing w:val="22"/>
          <w:sz w:val="21"/>
          <w:szCs w:val="21"/>
        </w:rPr>
        <w:t xml:space="preserve"> </w:t>
      </w:r>
      <w:r w:rsidRPr="00040CA4">
        <w:rPr>
          <w:rFonts w:ascii="Abadi" w:hAnsi="Abadi"/>
          <w:b/>
          <w:bCs/>
          <w:sz w:val="21"/>
          <w:szCs w:val="21"/>
        </w:rPr>
        <w:t>A</w:t>
      </w:r>
      <w:r w:rsidRPr="00040CA4">
        <w:rPr>
          <w:rFonts w:ascii="Abadi" w:hAnsi="Abadi"/>
          <w:b/>
          <w:bCs/>
          <w:spacing w:val="21"/>
          <w:sz w:val="21"/>
          <w:szCs w:val="21"/>
        </w:rPr>
        <w:t xml:space="preserve"> </w:t>
      </w:r>
      <w:r w:rsidRPr="00040CA4">
        <w:rPr>
          <w:rFonts w:ascii="Abadi" w:hAnsi="Abadi"/>
          <w:b/>
          <w:bCs/>
          <w:sz w:val="21"/>
          <w:szCs w:val="21"/>
        </w:rPr>
        <w:t>LAS</w:t>
      </w:r>
      <w:r w:rsidRPr="00040CA4">
        <w:rPr>
          <w:rFonts w:ascii="Abadi" w:hAnsi="Abadi"/>
          <w:b/>
          <w:bCs/>
          <w:spacing w:val="22"/>
          <w:sz w:val="21"/>
          <w:szCs w:val="21"/>
        </w:rPr>
        <w:t xml:space="preserve"> </w:t>
      </w:r>
      <w:r w:rsidRPr="00040CA4">
        <w:rPr>
          <w:rFonts w:ascii="Abadi" w:hAnsi="Abadi"/>
          <w:b/>
          <w:bCs/>
          <w:sz w:val="21"/>
          <w:szCs w:val="21"/>
        </w:rPr>
        <w:t>OPERACIONES</w:t>
      </w:r>
      <w:r w:rsidRPr="00040CA4">
        <w:rPr>
          <w:rFonts w:ascii="Abadi" w:hAnsi="Abadi"/>
          <w:b/>
          <w:bCs/>
          <w:spacing w:val="22"/>
          <w:sz w:val="21"/>
          <w:szCs w:val="21"/>
        </w:rPr>
        <w:t xml:space="preserve"> </w:t>
      </w:r>
      <w:r w:rsidRPr="00040CA4">
        <w:rPr>
          <w:rFonts w:ascii="Abadi" w:hAnsi="Abadi"/>
          <w:b/>
          <w:bCs/>
          <w:sz w:val="21"/>
          <w:szCs w:val="21"/>
        </w:rPr>
        <w:t>REALIZADAS</w:t>
      </w:r>
      <w:r w:rsidRPr="00040CA4">
        <w:rPr>
          <w:rFonts w:ascii="Abadi" w:hAnsi="Abadi"/>
          <w:b/>
          <w:bCs/>
          <w:spacing w:val="-1"/>
          <w:sz w:val="21"/>
          <w:szCs w:val="21"/>
        </w:rPr>
        <w:t xml:space="preserve"> </w:t>
      </w:r>
      <w:r w:rsidRPr="00040CA4">
        <w:rPr>
          <w:rFonts w:ascii="Abadi" w:hAnsi="Abadi"/>
          <w:b/>
          <w:bCs/>
          <w:sz w:val="21"/>
          <w:szCs w:val="21"/>
        </w:rPr>
        <w:t>POR</w:t>
      </w:r>
      <w:r w:rsidRPr="00040CA4">
        <w:rPr>
          <w:rFonts w:ascii="Abadi" w:hAnsi="Abadi"/>
          <w:b/>
          <w:bCs/>
          <w:spacing w:val="36"/>
          <w:sz w:val="21"/>
          <w:szCs w:val="21"/>
        </w:rPr>
        <w:t xml:space="preserve"> </w:t>
      </w:r>
      <w:r w:rsidRPr="00040CA4">
        <w:rPr>
          <w:rFonts w:ascii="Abadi" w:hAnsi="Abadi"/>
          <w:b/>
          <w:bCs/>
          <w:sz w:val="21"/>
          <w:szCs w:val="21"/>
        </w:rPr>
        <w:t>LAS</w:t>
      </w:r>
      <w:r w:rsidRPr="00040CA4">
        <w:rPr>
          <w:rFonts w:ascii="Abadi" w:hAnsi="Abadi"/>
          <w:b/>
          <w:bCs/>
          <w:spacing w:val="36"/>
          <w:sz w:val="21"/>
          <w:szCs w:val="21"/>
        </w:rPr>
        <w:t xml:space="preserve"> </w:t>
      </w:r>
      <w:r w:rsidRPr="00040CA4">
        <w:rPr>
          <w:rFonts w:ascii="Abadi" w:hAnsi="Abadi"/>
          <w:b/>
          <w:bCs/>
          <w:sz w:val="21"/>
          <w:szCs w:val="21"/>
        </w:rPr>
        <w:t>ADMINISTRACIONES</w:t>
      </w:r>
      <w:r w:rsidRPr="00040CA4">
        <w:rPr>
          <w:rFonts w:ascii="Abadi" w:hAnsi="Abadi"/>
          <w:b/>
          <w:bCs/>
          <w:spacing w:val="36"/>
          <w:sz w:val="21"/>
          <w:szCs w:val="21"/>
        </w:rPr>
        <w:t xml:space="preserve"> </w:t>
      </w:r>
      <w:r w:rsidRPr="00040CA4">
        <w:rPr>
          <w:rFonts w:ascii="Abadi" w:hAnsi="Abadi"/>
          <w:b/>
          <w:bCs/>
          <w:sz w:val="21"/>
          <w:szCs w:val="21"/>
        </w:rPr>
        <w:t>MUNICIPALES</w:t>
      </w:r>
      <w:r w:rsidRPr="00040CA4">
        <w:rPr>
          <w:rFonts w:ascii="Abadi" w:hAnsi="Abadi"/>
          <w:b/>
          <w:bCs/>
          <w:spacing w:val="36"/>
          <w:sz w:val="21"/>
          <w:szCs w:val="21"/>
        </w:rPr>
        <w:t xml:space="preserve"> </w:t>
      </w:r>
      <w:r w:rsidRPr="00040CA4">
        <w:rPr>
          <w:rFonts w:ascii="Abadi" w:hAnsi="Abadi"/>
          <w:b/>
          <w:bCs/>
          <w:sz w:val="21"/>
          <w:szCs w:val="21"/>
        </w:rPr>
        <w:t>DE</w:t>
      </w:r>
      <w:r w:rsidRPr="00040CA4">
        <w:rPr>
          <w:rFonts w:ascii="Abadi" w:hAnsi="Abadi"/>
          <w:b/>
          <w:bCs/>
          <w:spacing w:val="36"/>
          <w:sz w:val="21"/>
          <w:szCs w:val="21"/>
        </w:rPr>
        <w:t xml:space="preserve"> </w:t>
      </w:r>
      <w:r w:rsidRPr="00040CA4">
        <w:rPr>
          <w:rFonts w:ascii="Abadi" w:hAnsi="Abadi"/>
          <w:b/>
          <w:bCs/>
          <w:sz w:val="21"/>
          <w:szCs w:val="21"/>
        </w:rPr>
        <w:t>PUEBLO</w:t>
      </w:r>
      <w:r w:rsidRPr="00040CA4">
        <w:rPr>
          <w:rFonts w:ascii="Abadi" w:hAnsi="Abadi"/>
          <w:b/>
          <w:bCs/>
          <w:spacing w:val="36"/>
          <w:sz w:val="21"/>
          <w:szCs w:val="21"/>
        </w:rPr>
        <w:t xml:space="preserve"> </w:t>
      </w:r>
      <w:r w:rsidRPr="00040CA4">
        <w:rPr>
          <w:rFonts w:ascii="Abadi" w:hAnsi="Abadi"/>
          <w:b/>
          <w:bCs/>
          <w:sz w:val="21"/>
          <w:szCs w:val="21"/>
        </w:rPr>
        <w:t>NUEVO</w:t>
      </w:r>
      <w:r w:rsidRPr="00040CA4">
        <w:rPr>
          <w:rFonts w:ascii="Abadi" w:hAnsi="Abadi"/>
          <w:b/>
          <w:bCs/>
          <w:spacing w:val="36"/>
          <w:sz w:val="21"/>
          <w:szCs w:val="21"/>
        </w:rPr>
        <w:t xml:space="preserve"> </w:t>
      </w:r>
      <w:r w:rsidRPr="00040CA4">
        <w:rPr>
          <w:rFonts w:ascii="Abadi" w:hAnsi="Abadi"/>
          <w:b/>
          <w:bCs/>
          <w:sz w:val="21"/>
          <w:szCs w:val="21"/>
        </w:rPr>
        <w:t>Y</w:t>
      </w:r>
      <w:r w:rsidRPr="00040CA4">
        <w:rPr>
          <w:rFonts w:ascii="Abadi" w:hAnsi="Abadi"/>
          <w:b/>
          <w:bCs/>
          <w:spacing w:val="36"/>
          <w:sz w:val="21"/>
          <w:szCs w:val="21"/>
        </w:rPr>
        <w:t xml:space="preserve"> </w:t>
      </w:r>
      <w:r w:rsidRPr="00040CA4">
        <w:rPr>
          <w:rFonts w:ascii="Abadi" w:hAnsi="Abadi"/>
          <w:b/>
          <w:bCs/>
          <w:sz w:val="21"/>
          <w:szCs w:val="21"/>
        </w:rPr>
        <w:t>SAN</w:t>
      </w:r>
      <w:r w:rsidRPr="00040CA4">
        <w:rPr>
          <w:rFonts w:ascii="Abadi" w:hAnsi="Abadi"/>
          <w:b/>
          <w:bCs/>
          <w:spacing w:val="36"/>
          <w:sz w:val="21"/>
          <w:szCs w:val="21"/>
        </w:rPr>
        <w:t xml:space="preserve"> </w:t>
      </w:r>
      <w:r w:rsidRPr="00040CA4">
        <w:rPr>
          <w:rFonts w:ascii="Abadi" w:hAnsi="Abadi"/>
          <w:b/>
          <w:bCs/>
          <w:sz w:val="21"/>
          <w:szCs w:val="21"/>
        </w:rPr>
        <w:t>FELIPE;</w:t>
      </w:r>
      <w:r w:rsidRPr="00040CA4">
        <w:rPr>
          <w:rFonts w:ascii="Abadi" w:hAnsi="Abadi"/>
          <w:b/>
          <w:bCs/>
          <w:spacing w:val="36"/>
          <w:sz w:val="21"/>
          <w:szCs w:val="21"/>
        </w:rPr>
        <w:t xml:space="preserve"> </w:t>
      </w:r>
      <w:r w:rsidRPr="00040CA4">
        <w:rPr>
          <w:rFonts w:ascii="Abadi" w:hAnsi="Abadi"/>
          <w:b/>
          <w:bCs/>
          <w:sz w:val="21"/>
          <w:szCs w:val="21"/>
        </w:rPr>
        <w:t>ASÍ</w:t>
      </w:r>
      <w:r w:rsidRPr="00040CA4">
        <w:rPr>
          <w:rFonts w:ascii="Abadi" w:hAnsi="Abadi"/>
          <w:b/>
          <w:bCs/>
          <w:spacing w:val="-1"/>
          <w:sz w:val="21"/>
          <w:szCs w:val="21"/>
        </w:rPr>
        <w:t xml:space="preserve"> </w:t>
      </w:r>
      <w:r w:rsidRPr="00040CA4">
        <w:rPr>
          <w:rFonts w:ascii="Abadi" w:hAnsi="Abadi"/>
          <w:b/>
          <w:bCs/>
          <w:sz w:val="21"/>
          <w:szCs w:val="21"/>
        </w:rPr>
        <w:t>COMO</w:t>
      </w:r>
      <w:r w:rsidRPr="00040CA4">
        <w:rPr>
          <w:rFonts w:ascii="Abadi" w:hAnsi="Abadi"/>
          <w:b/>
          <w:bCs/>
          <w:spacing w:val="-4"/>
          <w:sz w:val="21"/>
          <w:szCs w:val="21"/>
        </w:rPr>
        <w:t xml:space="preserve"> </w:t>
      </w:r>
      <w:r w:rsidRPr="00040CA4">
        <w:rPr>
          <w:rFonts w:ascii="Abadi" w:hAnsi="Abadi"/>
          <w:b/>
          <w:bCs/>
          <w:sz w:val="21"/>
          <w:szCs w:val="21"/>
        </w:rPr>
        <w:t>LOS</w:t>
      </w:r>
      <w:r w:rsidRPr="00040CA4">
        <w:rPr>
          <w:rFonts w:ascii="Abadi" w:hAnsi="Abadi"/>
          <w:b/>
          <w:bCs/>
          <w:spacing w:val="-4"/>
          <w:sz w:val="21"/>
          <w:szCs w:val="21"/>
        </w:rPr>
        <w:t xml:space="preserve"> </w:t>
      </w:r>
      <w:r w:rsidRPr="00040CA4">
        <w:rPr>
          <w:rFonts w:ascii="Abadi" w:hAnsi="Abadi"/>
          <w:b/>
          <w:bCs/>
          <w:sz w:val="21"/>
          <w:szCs w:val="21"/>
        </w:rPr>
        <w:t>RELATIVOS</w:t>
      </w:r>
      <w:r w:rsidRPr="00040CA4">
        <w:rPr>
          <w:rFonts w:ascii="Abadi" w:hAnsi="Abadi"/>
          <w:b/>
          <w:bCs/>
          <w:spacing w:val="-4"/>
          <w:sz w:val="21"/>
          <w:szCs w:val="21"/>
        </w:rPr>
        <w:t xml:space="preserve"> </w:t>
      </w:r>
      <w:r w:rsidRPr="00040CA4">
        <w:rPr>
          <w:rFonts w:ascii="Abadi" w:hAnsi="Abadi"/>
          <w:b/>
          <w:bCs/>
          <w:sz w:val="21"/>
          <w:szCs w:val="21"/>
        </w:rPr>
        <w:t>A</w:t>
      </w:r>
      <w:r w:rsidRPr="00040CA4">
        <w:rPr>
          <w:rFonts w:ascii="Abadi" w:hAnsi="Abadi"/>
          <w:b/>
          <w:bCs/>
          <w:spacing w:val="-4"/>
          <w:sz w:val="21"/>
          <w:szCs w:val="21"/>
        </w:rPr>
        <w:t xml:space="preserve"> </w:t>
      </w:r>
      <w:r w:rsidRPr="00040CA4">
        <w:rPr>
          <w:rFonts w:ascii="Abadi" w:hAnsi="Abadi"/>
          <w:b/>
          <w:bCs/>
          <w:sz w:val="21"/>
          <w:szCs w:val="21"/>
        </w:rPr>
        <w:t>LAS</w:t>
      </w:r>
      <w:r w:rsidRPr="00040CA4">
        <w:rPr>
          <w:rFonts w:ascii="Abadi" w:hAnsi="Abadi"/>
          <w:b/>
          <w:bCs/>
          <w:spacing w:val="-4"/>
          <w:sz w:val="21"/>
          <w:szCs w:val="21"/>
        </w:rPr>
        <w:t xml:space="preserve"> </w:t>
      </w:r>
      <w:r w:rsidRPr="00040CA4">
        <w:rPr>
          <w:rFonts w:ascii="Abadi" w:hAnsi="Abadi"/>
          <w:b/>
          <w:bCs/>
          <w:sz w:val="21"/>
          <w:szCs w:val="21"/>
        </w:rPr>
        <w:t>REVISIONES</w:t>
      </w:r>
      <w:r w:rsidRPr="00040CA4">
        <w:rPr>
          <w:rFonts w:ascii="Abadi" w:hAnsi="Abadi"/>
          <w:b/>
          <w:bCs/>
          <w:spacing w:val="-4"/>
          <w:sz w:val="21"/>
          <w:szCs w:val="21"/>
        </w:rPr>
        <w:t xml:space="preserve"> </w:t>
      </w:r>
      <w:r w:rsidRPr="00040CA4">
        <w:rPr>
          <w:rFonts w:ascii="Abadi" w:hAnsi="Abadi"/>
          <w:b/>
          <w:bCs/>
          <w:sz w:val="21"/>
          <w:szCs w:val="21"/>
        </w:rPr>
        <w:t>PRACTICADAS</w:t>
      </w:r>
      <w:r w:rsidRPr="00040CA4">
        <w:rPr>
          <w:rFonts w:ascii="Abadi" w:hAnsi="Abadi"/>
          <w:b/>
          <w:bCs/>
          <w:spacing w:val="-4"/>
          <w:sz w:val="21"/>
          <w:szCs w:val="21"/>
        </w:rPr>
        <w:t xml:space="preserve"> </w:t>
      </w:r>
      <w:r w:rsidRPr="00040CA4">
        <w:rPr>
          <w:rFonts w:ascii="Abadi" w:hAnsi="Abadi"/>
          <w:b/>
          <w:bCs/>
          <w:sz w:val="21"/>
          <w:szCs w:val="21"/>
        </w:rPr>
        <w:t>A</w:t>
      </w:r>
      <w:r w:rsidRPr="00040CA4">
        <w:rPr>
          <w:rFonts w:ascii="Abadi" w:hAnsi="Abadi"/>
          <w:b/>
          <w:bCs/>
          <w:spacing w:val="-4"/>
          <w:sz w:val="21"/>
          <w:szCs w:val="21"/>
        </w:rPr>
        <w:t xml:space="preserve"> </w:t>
      </w:r>
      <w:r w:rsidRPr="00040CA4">
        <w:rPr>
          <w:rFonts w:ascii="Abadi" w:hAnsi="Abadi"/>
          <w:b/>
          <w:bCs/>
          <w:sz w:val="21"/>
          <w:szCs w:val="21"/>
        </w:rPr>
        <w:t>LAS</w:t>
      </w:r>
      <w:r w:rsidRPr="00040CA4">
        <w:rPr>
          <w:rFonts w:ascii="Abadi" w:hAnsi="Abadi"/>
          <w:b/>
          <w:bCs/>
          <w:spacing w:val="-4"/>
          <w:sz w:val="21"/>
          <w:szCs w:val="21"/>
        </w:rPr>
        <w:t xml:space="preserve"> </w:t>
      </w:r>
      <w:r w:rsidRPr="00040CA4">
        <w:rPr>
          <w:rFonts w:ascii="Abadi" w:hAnsi="Abadi"/>
          <w:b/>
          <w:bCs/>
          <w:sz w:val="21"/>
          <w:szCs w:val="21"/>
        </w:rPr>
        <w:t>CUENTAS</w:t>
      </w:r>
      <w:r w:rsidRPr="00040CA4">
        <w:rPr>
          <w:rFonts w:ascii="Abadi" w:hAnsi="Abadi"/>
          <w:b/>
          <w:bCs/>
          <w:spacing w:val="-4"/>
          <w:sz w:val="21"/>
          <w:szCs w:val="21"/>
        </w:rPr>
        <w:t xml:space="preserve"> </w:t>
      </w:r>
      <w:r w:rsidRPr="00040CA4">
        <w:rPr>
          <w:rFonts w:ascii="Abadi" w:hAnsi="Abadi"/>
          <w:b/>
          <w:bCs/>
          <w:sz w:val="21"/>
          <w:szCs w:val="21"/>
        </w:rPr>
        <w:t>PÚBLICAS</w:t>
      </w:r>
      <w:r w:rsidRPr="00040CA4">
        <w:rPr>
          <w:rFonts w:ascii="Abadi" w:hAnsi="Abadi"/>
          <w:b/>
          <w:bCs/>
          <w:spacing w:val="-4"/>
          <w:sz w:val="21"/>
          <w:szCs w:val="21"/>
        </w:rPr>
        <w:t xml:space="preserve"> </w:t>
      </w:r>
      <w:r w:rsidRPr="00040CA4">
        <w:rPr>
          <w:rFonts w:ascii="Abadi" w:hAnsi="Abadi"/>
          <w:b/>
          <w:bCs/>
          <w:sz w:val="21"/>
          <w:szCs w:val="21"/>
        </w:rPr>
        <w:t>DE</w:t>
      </w:r>
      <w:r w:rsidRPr="00040CA4">
        <w:rPr>
          <w:rFonts w:ascii="Abadi" w:hAnsi="Abadi"/>
          <w:b/>
          <w:bCs/>
          <w:spacing w:val="-4"/>
          <w:sz w:val="21"/>
          <w:szCs w:val="21"/>
        </w:rPr>
        <w:t xml:space="preserve"> </w:t>
      </w:r>
      <w:r w:rsidRPr="00040CA4">
        <w:rPr>
          <w:rFonts w:ascii="Abadi" w:hAnsi="Abadi"/>
          <w:b/>
          <w:bCs/>
          <w:sz w:val="21"/>
          <w:szCs w:val="21"/>
        </w:rPr>
        <w:t>LOS</w:t>
      </w:r>
      <w:r w:rsidRPr="00040CA4">
        <w:rPr>
          <w:rFonts w:ascii="Abadi" w:hAnsi="Abadi"/>
          <w:b/>
          <w:bCs/>
          <w:spacing w:val="-1"/>
          <w:sz w:val="21"/>
          <w:szCs w:val="21"/>
        </w:rPr>
        <w:t xml:space="preserve"> </w:t>
      </w:r>
      <w:r w:rsidRPr="00040CA4">
        <w:rPr>
          <w:rFonts w:ascii="Abadi" w:hAnsi="Abadi"/>
          <w:b/>
          <w:bCs/>
          <w:sz w:val="21"/>
          <w:szCs w:val="21"/>
        </w:rPr>
        <w:t>MUNICIPIOS</w:t>
      </w:r>
      <w:r w:rsidRPr="00040CA4">
        <w:rPr>
          <w:rFonts w:ascii="Abadi" w:hAnsi="Abadi"/>
          <w:b/>
          <w:bCs/>
          <w:spacing w:val="26"/>
          <w:sz w:val="21"/>
          <w:szCs w:val="21"/>
        </w:rPr>
        <w:t xml:space="preserve"> </w:t>
      </w:r>
      <w:r w:rsidRPr="00040CA4">
        <w:rPr>
          <w:rFonts w:ascii="Abadi" w:hAnsi="Abadi"/>
          <w:b/>
          <w:bCs/>
          <w:sz w:val="21"/>
          <w:szCs w:val="21"/>
        </w:rPr>
        <w:t>DE</w:t>
      </w:r>
      <w:r w:rsidRPr="00040CA4">
        <w:rPr>
          <w:rFonts w:ascii="Abadi" w:hAnsi="Abadi"/>
          <w:b/>
          <w:bCs/>
          <w:spacing w:val="26"/>
          <w:sz w:val="21"/>
          <w:szCs w:val="21"/>
        </w:rPr>
        <w:t xml:space="preserve"> </w:t>
      </w:r>
      <w:r w:rsidRPr="00040CA4">
        <w:rPr>
          <w:rFonts w:ascii="Abadi" w:hAnsi="Abadi"/>
          <w:b/>
          <w:bCs/>
          <w:sz w:val="21"/>
          <w:szCs w:val="21"/>
        </w:rPr>
        <w:t>ATARJEA,</w:t>
      </w:r>
      <w:r w:rsidRPr="00040CA4">
        <w:rPr>
          <w:rFonts w:ascii="Abadi" w:hAnsi="Abadi"/>
          <w:b/>
          <w:bCs/>
          <w:spacing w:val="26"/>
          <w:sz w:val="21"/>
          <w:szCs w:val="21"/>
        </w:rPr>
        <w:t xml:space="preserve"> </w:t>
      </w:r>
      <w:r w:rsidRPr="00040CA4">
        <w:rPr>
          <w:rFonts w:ascii="Abadi" w:hAnsi="Abadi"/>
          <w:b/>
          <w:bCs/>
          <w:sz w:val="21"/>
          <w:szCs w:val="21"/>
        </w:rPr>
        <w:t>HUANÍMARO,</w:t>
      </w:r>
      <w:r w:rsidRPr="00040CA4">
        <w:rPr>
          <w:rFonts w:ascii="Abadi" w:hAnsi="Abadi"/>
          <w:b/>
          <w:bCs/>
          <w:spacing w:val="26"/>
          <w:sz w:val="21"/>
          <w:szCs w:val="21"/>
        </w:rPr>
        <w:t xml:space="preserve"> </w:t>
      </w:r>
      <w:r w:rsidRPr="00040CA4">
        <w:rPr>
          <w:rFonts w:ascii="Abadi" w:hAnsi="Abadi"/>
          <w:b/>
          <w:bCs/>
          <w:sz w:val="21"/>
          <w:szCs w:val="21"/>
        </w:rPr>
        <w:t>MOROLEÓN,</w:t>
      </w:r>
      <w:r w:rsidRPr="00040CA4">
        <w:rPr>
          <w:rFonts w:ascii="Abadi" w:hAnsi="Abadi"/>
          <w:b/>
          <w:bCs/>
          <w:spacing w:val="26"/>
          <w:sz w:val="21"/>
          <w:szCs w:val="21"/>
        </w:rPr>
        <w:t xml:space="preserve"> </w:t>
      </w:r>
      <w:r w:rsidRPr="00040CA4">
        <w:rPr>
          <w:rFonts w:ascii="Abadi" w:hAnsi="Abadi"/>
          <w:b/>
          <w:bCs/>
          <w:sz w:val="21"/>
          <w:szCs w:val="21"/>
        </w:rPr>
        <w:t>SAN</w:t>
      </w:r>
      <w:r w:rsidRPr="00040CA4">
        <w:rPr>
          <w:rFonts w:ascii="Abadi" w:hAnsi="Abadi"/>
          <w:b/>
          <w:bCs/>
          <w:spacing w:val="26"/>
          <w:sz w:val="21"/>
          <w:szCs w:val="21"/>
        </w:rPr>
        <w:t xml:space="preserve"> </w:t>
      </w:r>
      <w:r w:rsidRPr="00040CA4">
        <w:rPr>
          <w:rFonts w:ascii="Abadi" w:hAnsi="Abadi"/>
          <w:b/>
          <w:bCs/>
          <w:sz w:val="21"/>
          <w:szCs w:val="21"/>
        </w:rPr>
        <w:t>FELIPE,</w:t>
      </w:r>
      <w:r w:rsidRPr="00040CA4">
        <w:rPr>
          <w:rFonts w:ascii="Abadi" w:hAnsi="Abadi"/>
          <w:b/>
          <w:bCs/>
          <w:spacing w:val="26"/>
          <w:sz w:val="21"/>
          <w:szCs w:val="21"/>
        </w:rPr>
        <w:t xml:space="preserve"> </w:t>
      </w:r>
      <w:r w:rsidRPr="00040CA4">
        <w:rPr>
          <w:rFonts w:ascii="Abadi" w:hAnsi="Abadi"/>
          <w:b/>
          <w:bCs/>
          <w:sz w:val="21"/>
          <w:szCs w:val="21"/>
        </w:rPr>
        <w:t>SANTA</w:t>
      </w:r>
      <w:r w:rsidRPr="00040CA4">
        <w:rPr>
          <w:rFonts w:ascii="Abadi" w:hAnsi="Abadi"/>
          <w:b/>
          <w:bCs/>
          <w:spacing w:val="26"/>
          <w:sz w:val="21"/>
          <w:szCs w:val="21"/>
        </w:rPr>
        <w:t xml:space="preserve"> </w:t>
      </w:r>
      <w:r w:rsidRPr="00040CA4">
        <w:rPr>
          <w:rFonts w:ascii="Abadi" w:hAnsi="Abadi"/>
          <w:b/>
          <w:bCs/>
          <w:sz w:val="21"/>
          <w:szCs w:val="21"/>
        </w:rPr>
        <w:t>CATARINA, SANTIAGO MARAVATÍO, URIANGATO Y VICTORIA, CORRESPONDIENTES AL EJERCICIO FISCAL AÑO 2020.</w:t>
      </w:r>
      <w:r w:rsidR="002E117F">
        <w:rPr>
          <w:rStyle w:val="Refdenotaalpie"/>
          <w:rFonts w:ascii="Abadi" w:hAnsi="Abadi"/>
          <w:b/>
          <w:bCs/>
          <w:sz w:val="21"/>
          <w:szCs w:val="21"/>
        </w:rPr>
        <w:footnoteReference w:id="40"/>
      </w:r>
    </w:p>
    <w:p w14:paraId="35B262BB" w14:textId="77777777" w:rsidR="0064778D" w:rsidRDefault="0064778D" w:rsidP="0064778D">
      <w:pPr>
        <w:tabs>
          <w:tab w:val="left" w:pos="825"/>
        </w:tabs>
        <w:kinsoku w:val="0"/>
        <w:overflowPunct w:val="0"/>
        <w:autoSpaceDE w:val="0"/>
        <w:autoSpaceDN w:val="0"/>
        <w:adjustRightInd w:val="0"/>
        <w:ind w:right="100"/>
        <w:jc w:val="both"/>
        <w:rPr>
          <w:rFonts w:ascii="Abadi" w:hAnsi="Abadi"/>
          <w:b/>
          <w:bCs/>
          <w:sz w:val="21"/>
          <w:szCs w:val="21"/>
        </w:rPr>
      </w:pPr>
    </w:p>
    <w:p w14:paraId="1F883C8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ASEG/722/2021</w:t>
      </w:r>
    </w:p>
    <w:p w14:paraId="4887728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0F42145E"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03 de noviembre de 2021</w:t>
      </w:r>
    </w:p>
    <w:p w14:paraId="751413C4" w14:textId="77777777" w:rsidR="003D5BD8" w:rsidRPr="005254BB" w:rsidRDefault="003D5BD8" w:rsidP="003D5BD8">
      <w:pPr>
        <w:jc w:val="both"/>
        <w:rPr>
          <w:rFonts w:ascii="Abadi" w:hAnsi="Abadi" w:cs="Arial"/>
          <w:b/>
          <w:bCs/>
          <w:sz w:val="21"/>
          <w:szCs w:val="21"/>
        </w:rPr>
      </w:pPr>
    </w:p>
    <w:p w14:paraId="1E473A32"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2D904A89"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1388305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6AB3CA94" w14:textId="77777777" w:rsidR="003D5BD8" w:rsidRPr="005254BB" w:rsidRDefault="003D5BD8" w:rsidP="003D5BD8">
      <w:pPr>
        <w:autoSpaceDE w:val="0"/>
        <w:autoSpaceDN w:val="0"/>
        <w:adjustRightInd w:val="0"/>
        <w:jc w:val="both"/>
        <w:rPr>
          <w:rFonts w:ascii="Abadi" w:hAnsi="Abadi" w:cs="Arial"/>
          <w:b/>
          <w:bCs/>
          <w:sz w:val="21"/>
          <w:szCs w:val="21"/>
        </w:rPr>
      </w:pPr>
    </w:p>
    <w:p w14:paraId="0E6F8076"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relativo a la</w:t>
      </w:r>
      <w:r>
        <w:rPr>
          <w:rFonts w:ascii="Abadi" w:hAnsi="Abadi" w:cs="Arial"/>
          <w:b/>
          <w:bCs/>
          <w:sz w:val="21"/>
          <w:szCs w:val="21"/>
        </w:rPr>
        <w:t xml:space="preserve"> </w:t>
      </w:r>
      <w:r w:rsidRPr="005254BB">
        <w:rPr>
          <w:rFonts w:ascii="Abadi" w:hAnsi="Abadi" w:cs="Arial"/>
          <w:b/>
          <w:bCs/>
          <w:sz w:val="21"/>
          <w:szCs w:val="21"/>
        </w:rPr>
        <w:t>Auditoría a la Infraestructura Pública Municipal, practicada al municipio de Pueblo Nuevo,</w:t>
      </w:r>
      <w:r>
        <w:rPr>
          <w:rFonts w:ascii="Abadi" w:hAnsi="Abadi" w:cs="Arial"/>
          <w:b/>
          <w:bCs/>
          <w:sz w:val="21"/>
          <w:szCs w:val="21"/>
        </w:rPr>
        <w:t xml:space="preserve"> </w:t>
      </w:r>
      <w:r w:rsidRPr="005254BB">
        <w:rPr>
          <w:rFonts w:ascii="Abadi" w:hAnsi="Abadi" w:cs="Arial"/>
          <w:b/>
          <w:bCs/>
          <w:sz w:val="21"/>
          <w:szCs w:val="21"/>
        </w:rPr>
        <w:t>Gto., correspondiente al periodo comprendido de enero a diciembre del ejercicio fiscal</w:t>
      </w:r>
      <w:r>
        <w:rPr>
          <w:rFonts w:ascii="Abadi" w:hAnsi="Abadi" w:cs="Arial"/>
          <w:b/>
          <w:bCs/>
          <w:sz w:val="21"/>
          <w:szCs w:val="21"/>
        </w:rPr>
        <w:t xml:space="preserve"> </w:t>
      </w:r>
      <w:r w:rsidRPr="005254BB">
        <w:rPr>
          <w:rFonts w:ascii="Abadi" w:hAnsi="Abadi" w:cs="Arial"/>
          <w:b/>
          <w:bCs/>
          <w:sz w:val="21"/>
          <w:szCs w:val="21"/>
        </w:rPr>
        <w:t>2020.</w:t>
      </w:r>
    </w:p>
    <w:p w14:paraId="669FE989" w14:textId="77777777" w:rsidR="003D5BD8" w:rsidRPr="005254BB" w:rsidRDefault="003D5BD8" w:rsidP="003D5BD8">
      <w:pPr>
        <w:autoSpaceDE w:val="0"/>
        <w:autoSpaceDN w:val="0"/>
        <w:adjustRightInd w:val="0"/>
        <w:jc w:val="both"/>
        <w:rPr>
          <w:rFonts w:ascii="Abadi" w:hAnsi="Abadi" w:cs="Arial"/>
          <w:b/>
          <w:bCs/>
          <w:sz w:val="21"/>
          <w:szCs w:val="21"/>
        </w:rPr>
      </w:pPr>
    </w:p>
    <w:p w14:paraId="1FCF0F3A" w14:textId="77777777" w:rsidR="003D5BD8"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14 de septiembre de 2021</w:t>
      </w:r>
      <w:r w:rsidRPr="005254BB">
        <w:rPr>
          <w:rFonts w:ascii="Abadi" w:hAnsi="Abadi" w:cs="Arial"/>
          <w:sz w:val="21"/>
          <w:szCs w:val="21"/>
        </w:rPr>
        <w:t>, a lo que</w:t>
      </w:r>
      <w:r>
        <w:rPr>
          <w:rFonts w:ascii="Abadi" w:hAnsi="Abadi" w:cs="Arial"/>
          <w:sz w:val="21"/>
          <w:szCs w:val="21"/>
        </w:rPr>
        <w:t xml:space="preserve"> </w:t>
      </w:r>
      <w:r w:rsidRPr="005254BB">
        <w:rPr>
          <w:rFonts w:ascii="Abadi" w:hAnsi="Abadi" w:cs="Arial"/>
          <w:sz w:val="21"/>
          <w:szCs w:val="21"/>
        </w:rPr>
        <w:t>posteriormente se promovió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6587F178" w14:textId="77777777" w:rsidR="003D5BD8" w:rsidRPr="005254BB" w:rsidRDefault="003D5BD8" w:rsidP="003D5BD8">
      <w:pPr>
        <w:autoSpaceDE w:val="0"/>
        <w:autoSpaceDN w:val="0"/>
        <w:adjustRightInd w:val="0"/>
        <w:jc w:val="both"/>
        <w:rPr>
          <w:rFonts w:ascii="Abadi" w:hAnsi="Abadi" w:cs="Arial"/>
          <w:sz w:val="21"/>
          <w:szCs w:val="21"/>
        </w:rPr>
      </w:pPr>
    </w:p>
    <w:p w14:paraId="2B477AC9"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703E43F6" w14:textId="77777777" w:rsidR="003D5BD8" w:rsidRDefault="003D5BD8" w:rsidP="003D5BD8">
      <w:pPr>
        <w:autoSpaceDE w:val="0"/>
        <w:autoSpaceDN w:val="0"/>
        <w:adjustRightInd w:val="0"/>
        <w:jc w:val="both"/>
        <w:rPr>
          <w:rFonts w:ascii="Abadi" w:hAnsi="Abadi" w:cs="Arial"/>
          <w:b/>
          <w:bCs/>
          <w:sz w:val="21"/>
          <w:szCs w:val="21"/>
        </w:rPr>
      </w:pPr>
    </w:p>
    <w:p w14:paraId="1FC2377E"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78D7B1D0"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05CD7EFD" w14:textId="77777777" w:rsidR="003D5BD8" w:rsidRPr="005254BB" w:rsidRDefault="003D5BD8" w:rsidP="003D5BD8">
      <w:pPr>
        <w:autoSpaceDE w:val="0"/>
        <w:autoSpaceDN w:val="0"/>
        <w:adjustRightInd w:val="0"/>
        <w:jc w:val="both"/>
        <w:rPr>
          <w:rFonts w:ascii="Abadi" w:hAnsi="Abadi" w:cs="Arial"/>
          <w:b/>
          <w:bCs/>
          <w:sz w:val="21"/>
          <w:szCs w:val="21"/>
        </w:rPr>
      </w:pPr>
    </w:p>
    <w:p w14:paraId="378D5E4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4567276E" w14:textId="77777777" w:rsidR="003D5BD8" w:rsidRPr="005254BB" w:rsidRDefault="003D5BD8" w:rsidP="005873BC">
      <w:pPr>
        <w:autoSpaceDE w:val="0"/>
        <w:autoSpaceDN w:val="0"/>
        <w:adjustRightInd w:val="0"/>
        <w:ind w:right="2126"/>
        <w:jc w:val="both"/>
        <w:rPr>
          <w:rFonts w:ascii="Abadi" w:hAnsi="Abadi" w:cs="Arial"/>
          <w:sz w:val="16"/>
          <w:szCs w:val="16"/>
        </w:rPr>
      </w:pPr>
      <w:r w:rsidRPr="005254BB">
        <w:rPr>
          <w:rFonts w:ascii="Abadi" w:hAnsi="Abadi" w:cs="Arial"/>
          <w:sz w:val="16"/>
          <w:szCs w:val="16"/>
        </w:rPr>
        <w:t xml:space="preserve">El presente documento, se firma electrónicamente con fundamento en lo dispuesto en los artículos 15, segundo párrafo de la Ley de Fiscalización Superior del Estado de Guanajuato; 17, penúltimo párrafo del </w:t>
      </w:r>
      <w:r w:rsidRPr="005254BB">
        <w:rPr>
          <w:rFonts w:ascii="Abadi" w:hAnsi="Abadi" w:cs="Arial"/>
          <w:sz w:val="16"/>
          <w:szCs w:val="16"/>
        </w:rPr>
        <w:lastRenderedPageBreak/>
        <w:t>Reglamento de la Ley de Fiscalización Superior del Estado de Guanajuato; 3, de la Ley</w:t>
      </w:r>
      <w:r>
        <w:rPr>
          <w:rFonts w:ascii="Abadi" w:hAnsi="Abadi" w:cs="Arial"/>
          <w:sz w:val="16"/>
          <w:szCs w:val="16"/>
        </w:rPr>
        <w:t xml:space="preserve"> </w:t>
      </w:r>
      <w:r w:rsidRPr="005254BB">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 Con copia para:</w:t>
      </w:r>
    </w:p>
    <w:p w14:paraId="21608C0B" w14:textId="77777777" w:rsidR="003D5BD8" w:rsidRPr="005254BB" w:rsidRDefault="003D5BD8" w:rsidP="003D5BD8">
      <w:pPr>
        <w:autoSpaceDE w:val="0"/>
        <w:autoSpaceDN w:val="0"/>
        <w:adjustRightInd w:val="0"/>
        <w:jc w:val="both"/>
        <w:rPr>
          <w:rFonts w:ascii="Abadi" w:hAnsi="Abadi" w:cs="Arial"/>
          <w:sz w:val="21"/>
          <w:szCs w:val="21"/>
        </w:rPr>
      </w:pPr>
    </w:p>
    <w:p w14:paraId="0FE936C0"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Segoe UI Symbol" w:eastAsia="Wingdings-Regular" w:hAnsi="Segoe UI Symbol" w:cs="Segoe UI Symbol"/>
          <w:sz w:val="16"/>
          <w:szCs w:val="16"/>
        </w:rPr>
        <w:t>✓</w:t>
      </w:r>
      <w:r w:rsidRPr="005254BB">
        <w:rPr>
          <w:rFonts w:ascii="Abadi" w:eastAsia="Wingdings-Regular" w:hAnsi="Abadi" w:cs="Wingdings-Regular"/>
          <w:sz w:val="16"/>
          <w:szCs w:val="16"/>
        </w:rPr>
        <w:t xml:space="preserve"> </w:t>
      </w:r>
      <w:r w:rsidRPr="005254BB">
        <w:rPr>
          <w:rFonts w:ascii="Abadi" w:hAnsi="Abadi" w:cs="Arial"/>
          <w:sz w:val="16"/>
          <w:szCs w:val="16"/>
        </w:rPr>
        <w:t>Archivo.</w:t>
      </w:r>
    </w:p>
    <w:p w14:paraId="00E6126F"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Segoe UI Symbol" w:eastAsia="Wingdings-Regular" w:hAnsi="Segoe UI Symbol" w:cs="Segoe UI Symbol"/>
          <w:sz w:val="16"/>
          <w:szCs w:val="16"/>
        </w:rPr>
        <w:t>✓</w:t>
      </w:r>
      <w:r w:rsidRPr="005254BB">
        <w:rPr>
          <w:rFonts w:ascii="Abadi" w:eastAsia="Wingdings-Regular" w:hAnsi="Abadi" w:cs="Wingdings-Regular"/>
          <w:sz w:val="16"/>
          <w:szCs w:val="16"/>
        </w:rPr>
        <w:t xml:space="preserve"> </w:t>
      </w:r>
      <w:r w:rsidRPr="005254BB">
        <w:rPr>
          <w:rFonts w:ascii="Abadi" w:hAnsi="Abadi" w:cs="Arial"/>
          <w:sz w:val="16"/>
          <w:szCs w:val="16"/>
        </w:rPr>
        <w:t>Expediente</w:t>
      </w:r>
    </w:p>
    <w:p w14:paraId="155DE606"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Abadi" w:hAnsi="Abadi" w:cs="Arial"/>
          <w:sz w:val="16"/>
          <w:szCs w:val="16"/>
        </w:rPr>
        <w:t>L’OPR/L’BPHG/L’CRT</w:t>
      </w:r>
    </w:p>
    <w:p w14:paraId="4E4E2269" w14:textId="77777777" w:rsidR="003D5BD8" w:rsidRPr="005254BB" w:rsidRDefault="003D5BD8" w:rsidP="003D5BD8">
      <w:pPr>
        <w:autoSpaceDE w:val="0"/>
        <w:autoSpaceDN w:val="0"/>
        <w:adjustRightInd w:val="0"/>
        <w:jc w:val="both"/>
        <w:rPr>
          <w:rFonts w:ascii="Abadi" w:hAnsi="Abadi" w:cs="Arial"/>
          <w:sz w:val="21"/>
          <w:szCs w:val="21"/>
        </w:rPr>
      </w:pPr>
    </w:p>
    <w:p w14:paraId="70EA9B36" w14:textId="77777777" w:rsidR="003D5BD8" w:rsidRPr="005254BB" w:rsidRDefault="003D5BD8" w:rsidP="003D5BD8">
      <w:pPr>
        <w:autoSpaceDE w:val="0"/>
        <w:autoSpaceDN w:val="0"/>
        <w:adjustRightInd w:val="0"/>
        <w:jc w:val="both"/>
        <w:rPr>
          <w:rFonts w:ascii="Abadi" w:hAnsi="Abadi" w:cs="Arial"/>
          <w:sz w:val="21"/>
          <w:szCs w:val="21"/>
        </w:rPr>
      </w:pPr>
    </w:p>
    <w:p w14:paraId="73515E20" w14:textId="77777777" w:rsidR="003D5BD8" w:rsidRPr="005254BB" w:rsidRDefault="003D5BD8" w:rsidP="003D5BD8">
      <w:pPr>
        <w:autoSpaceDE w:val="0"/>
        <w:autoSpaceDN w:val="0"/>
        <w:adjustRightInd w:val="0"/>
        <w:jc w:val="both"/>
        <w:rPr>
          <w:rFonts w:ascii="Abadi" w:hAnsi="Abadi" w:cs="Arial"/>
          <w:sz w:val="21"/>
          <w:szCs w:val="21"/>
        </w:rPr>
      </w:pPr>
    </w:p>
    <w:p w14:paraId="1394E70A"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ASEG/726/2021</w:t>
      </w:r>
    </w:p>
    <w:p w14:paraId="52703662"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35E33FF1"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03 de noviembre de 2021</w:t>
      </w:r>
    </w:p>
    <w:p w14:paraId="6A18E16E" w14:textId="77777777" w:rsidR="003D5BD8" w:rsidRPr="005254BB" w:rsidRDefault="003D5BD8" w:rsidP="003D5BD8">
      <w:pPr>
        <w:jc w:val="both"/>
        <w:rPr>
          <w:rFonts w:ascii="Abadi" w:hAnsi="Abadi" w:cs="Arial"/>
          <w:b/>
          <w:bCs/>
          <w:sz w:val="21"/>
          <w:szCs w:val="21"/>
        </w:rPr>
      </w:pPr>
    </w:p>
    <w:p w14:paraId="578D33D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5F0ABB1C"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39B9129D"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0C0BEB07" w14:textId="77777777" w:rsidR="003D5BD8" w:rsidRPr="005254BB" w:rsidRDefault="003D5BD8" w:rsidP="003D5BD8">
      <w:pPr>
        <w:autoSpaceDE w:val="0"/>
        <w:autoSpaceDN w:val="0"/>
        <w:adjustRightInd w:val="0"/>
        <w:jc w:val="both"/>
        <w:rPr>
          <w:rFonts w:ascii="Abadi" w:hAnsi="Abadi" w:cs="Arial"/>
          <w:b/>
          <w:bCs/>
          <w:sz w:val="21"/>
          <w:szCs w:val="21"/>
        </w:rPr>
      </w:pPr>
    </w:p>
    <w:p w14:paraId="404424CA"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el </w:t>
      </w:r>
      <w:r w:rsidRPr="005254BB">
        <w:rPr>
          <w:rFonts w:ascii="Abadi" w:hAnsi="Abadi" w:cs="Arial"/>
          <w:b/>
          <w:bCs/>
          <w:sz w:val="21"/>
          <w:szCs w:val="21"/>
        </w:rPr>
        <w:t>Informe de Resultados relativo a la</w:t>
      </w:r>
      <w:r>
        <w:rPr>
          <w:rFonts w:ascii="Abadi" w:hAnsi="Abadi" w:cs="Arial"/>
          <w:b/>
          <w:bCs/>
          <w:sz w:val="21"/>
          <w:szCs w:val="21"/>
        </w:rPr>
        <w:t xml:space="preserve"> </w:t>
      </w:r>
      <w:r w:rsidRPr="005254BB">
        <w:rPr>
          <w:rFonts w:ascii="Abadi" w:hAnsi="Abadi" w:cs="Arial"/>
          <w:b/>
          <w:bCs/>
          <w:sz w:val="21"/>
          <w:szCs w:val="21"/>
        </w:rPr>
        <w:t>Auditoría a la Infraestructura Pública Municipal, practicada al municipio de San Felipe,</w:t>
      </w:r>
      <w:r>
        <w:rPr>
          <w:rFonts w:ascii="Abadi" w:hAnsi="Abadi" w:cs="Arial"/>
          <w:b/>
          <w:bCs/>
          <w:sz w:val="21"/>
          <w:szCs w:val="21"/>
        </w:rPr>
        <w:t xml:space="preserve"> </w:t>
      </w:r>
      <w:r w:rsidRPr="005254BB">
        <w:rPr>
          <w:rFonts w:ascii="Abadi" w:hAnsi="Abadi" w:cs="Arial"/>
          <w:b/>
          <w:bCs/>
          <w:sz w:val="21"/>
          <w:szCs w:val="21"/>
        </w:rPr>
        <w:t>Gto., correspondiente al periodo comprendido de enero a diciembre del ejercicio fiscal</w:t>
      </w:r>
      <w:r>
        <w:rPr>
          <w:rFonts w:ascii="Abadi" w:hAnsi="Abadi" w:cs="Arial"/>
          <w:b/>
          <w:bCs/>
          <w:sz w:val="21"/>
          <w:szCs w:val="21"/>
        </w:rPr>
        <w:t xml:space="preserve"> </w:t>
      </w:r>
      <w:r w:rsidRPr="005254BB">
        <w:rPr>
          <w:rFonts w:ascii="Abadi" w:hAnsi="Abadi" w:cs="Arial"/>
          <w:b/>
          <w:bCs/>
          <w:sz w:val="21"/>
          <w:szCs w:val="21"/>
        </w:rPr>
        <w:t>2020.</w:t>
      </w:r>
    </w:p>
    <w:p w14:paraId="11442A89" w14:textId="77777777" w:rsidR="003D5BD8" w:rsidRPr="005254BB" w:rsidRDefault="003D5BD8" w:rsidP="003D5BD8">
      <w:pPr>
        <w:autoSpaceDE w:val="0"/>
        <w:autoSpaceDN w:val="0"/>
        <w:adjustRightInd w:val="0"/>
        <w:jc w:val="both"/>
        <w:rPr>
          <w:rFonts w:ascii="Abadi" w:hAnsi="Abadi" w:cs="Arial"/>
          <w:b/>
          <w:bCs/>
          <w:sz w:val="21"/>
          <w:szCs w:val="21"/>
        </w:rPr>
      </w:pPr>
    </w:p>
    <w:p w14:paraId="7F207261" w14:textId="77777777" w:rsidR="003D5BD8"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30 de septiembre de 2021</w:t>
      </w:r>
      <w:r w:rsidRPr="005254BB">
        <w:rPr>
          <w:rFonts w:ascii="Abadi" w:hAnsi="Abadi" w:cs="Arial"/>
          <w:sz w:val="21"/>
          <w:szCs w:val="21"/>
        </w:rPr>
        <w:t xml:space="preserve">, </w:t>
      </w:r>
      <w:r w:rsidRPr="005254BB">
        <w:rPr>
          <w:rFonts w:ascii="Abadi" w:hAnsi="Abadi" w:cs="Arial"/>
          <w:sz w:val="21"/>
          <w:szCs w:val="21"/>
        </w:rPr>
        <w:t>a lo que</w:t>
      </w:r>
      <w:r>
        <w:rPr>
          <w:rFonts w:ascii="Abadi" w:hAnsi="Abadi" w:cs="Arial"/>
          <w:sz w:val="21"/>
          <w:szCs w:val="21"/>
        </w:rPr>
        <w:t xml:space="preserve"> </w:t>
      </w:r>
      <w:r w:rsidRPr="005254BB">
        <w:rPr>
          <w:rFonts w:ascii="Abadi" w:hAnsi="Abadi" w:cs="Arial"/>
          <w:sz w:val="21"/>
          <w:szCs w:val="21"/>
        </w:rPr>
        <w:t>posteriormente se promovió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1AD0DE50" w14:textId="77777777" w:rsidR="003D5BD8" w:rsidRPr="005254BB" w:rsidRDefault="003D5BD8" w:rsidP="003D5BD8">
      <w:pPr>
        <w:autoSpaceDE w:val="0"/>
        <w:autoSpaceDN w:val="0"/>
        <w:adjustRightInd w:val="0"/>
        <w:jc w:val="both"/>
        <w:rPr>
          <w:rFonts w:ascii="Abadi" w:hAnsi="Abadi" w:cs="Arial"/>
          <w:sz w:val="21"/>
          <w:szCs w:val="21"/>
        </w:rPr>
      </w:pPr>
    </w:p>
    <w:p w14:paraId="59ED6C44"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045F584E" w14:textId="77777777" w:rsidR="003D5BD8" w:rsidRDefault="003D5BD8" w:rsidP="003D5BD8">
      <w:pPr>
        <w:autoSpaceDE w:val="0"/>
        <w:autoSpaceDN w:val="0"/>
        <w:adjustRightInd w:val="0"/>
        <w:jc w:val="both"/>
        <w:rPr>
          <w:rFonts w:ascii="Abadi" w:hAnsi="Abadi" w:cs="Arial"/>
          <w:b/>
          <w:bCs/>
          <w:sz w:val="21"/>
          <w:szCs w:val="21"/>
        </w:rPr>
      </w:pPr>
    </w:p>
    <w:p w14:paraId="58CB5584"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0B9C971A"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115D7460" w14:textId="77777777" w:rsidR="003D5BD8" w:rsidRPr="005254BB" w:rsidRDefault="003D5BD8" w:rsidP="003D5BD8">
      <w:pPr>
        <w:autoSpaceDE w:val="0"/>
        <w:autoSpaceDN w:val="0"/>
        <w:adjustRightInd w:val="0"/>
        <w:jc w:val="both"/>
        <w:rPr>
          <w:rFonts w:ascii="Abadi" w:hAnsi="Abadi" w:cs="Arial"/>
          <w:b/>
          <w:bCs/>
          <w:sz w:val="21"/>
          <w:szCs w:val="21"/>
        </w:rPr>
      </w:pPr>
    </w:p>
    <w:p w14:paraId="494635A1"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25844884" w14:textId="77777777" w:rsidR="003D5BD8" w:rsidRPr="005254BB" w:rsidRDefault="003D5BD8" w:rsidP="005873BC">
      <w:pPr>
        <w:autoSpaceDE w:val="0"/>
        <w:autoSpaceDN w:val="0"/>
        <w:adjustRightInd w:val="0"/>
        <w:ind w:right="2126"/>
        <w:jc w:val="both"/>
        <w:rPr>
          <w:rFonts w:ascii="Abadi" w:hAnsi="Abadi" w:cs="Arial"/>
          <w:sz w:val="16"/>
          <w:szCs w:val="16"/>
        </w:rPr>
      </w:pPr>
      <w:r w:rsidRPr="005254BB">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5254BB">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 Con copia para:</w:t>
      </w:r>
    </w:p>
    <w:p w14:paraId="5EDEC06D" w14:textId="77777777" w:rsidR="003D5BD8" w:rsidRPr="005254BB" w:rsidRDefault="003D5BD8" w:rsidP="003D5BD8">
      <w:pPr>
        <w:autoSpaceDE w:val="0"/>
        <w:autoSpaceDN w:val="0"/>
        <w:adjustRightInd w:val="0"/>
        <w:jc w:val="both"/>
        <w:rPr>
          <w:rFonts w:ascii="Abadi" w:hAnsi="Abadi" w:cs="Arial"/>
          <w:sz w:val="16"/>
          <w:szCs w:val="16"/>
        </w:rPr>
      </w:pPr>
    </w:p>
    <w:p w14:paraId="2288F296"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Segoe UI Symbol" w:eastAsia="Wingdings-Regular" w:hAnsi="Segoe UI Symbol" w:cs="Segoe UI Symbol"/>
          <w:sz w:val="16"/>
          <w:szCs w:val="16"/>
        </w:rPr>
        <w:t>✓</w:t>
      </w:r>
      <w:r w:rsidRPr="005254BB">
        <w:rPr>
          <w:rFonts w:ascii="Abadi" w:eastAsia="Wingdings-Regular" w:hAnsi="Abadi" w:cs="Wingdings-Regular"/>
          <w:sz w:val="16"/>
          <w:szCs w:val="16"/>
        </w:rPr>
        <w:t xml:space="preserve"> </w:t>
      </w:r>
      <w:r w:rsidRPr="005254BB">
        <w:rPr>
          <w:rFonts w:ascii="Abadi" w:hAnsi="Abadi" w:cs="Arial"/>
          <w:sz w:val="16"/>
          <w:szCs w:val="16"/>
        </w:rPr>
        <w:t>Archivo.</w:t>
      </w:r>
    </w:p>
    <w:p w14:paraId="7ACF27ED"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Segoe UI Symbol" w:eastAsia="Wingdings-Regular" w:hAnsi="Segoe UI Symbol" w:cs="Segoe UI Symbol"/>
          <w:sz w:val="16"/>
          <w:szCs w:val="16"/>
        </w:rPr>
        <w:t>✓</w:t>
      </w:r>
      <w:r w:rsidRPr="005254BB">
        <w:rPr>
          <w:rFonts w:ascii="Abadi" w:eastAsia="Wingdings-Regular" w:hAnsi="Abadi" w:cs="Wingdings-Regular"/>
          <w:sz w:val="16"/>
          <w:szCs w:val="16"/>
        </w:rPr>
        <w:t xml:space="preserve"> </w:t>
      </w:r>
      <w:r w:rsidRPr="005254BB">
        <w:rPr>
          <w:rFonts w:ascii="Abadi" w:hAnsi="Abadi" w:cs="Arial"/>
          <w:sz w:val="16"/>
          <w:szCs w:val="16"/>
        </w:rPr>
        <w:t>Expediente</w:t>
      </w:r>
    </w:p>
    <w:p w14:paraId="783B9B37" w14:textId="77777777" w:rsidR="003D5BD8" w:rsidRPr="005254BB" w:rsidRDefault="003D5BD8" w:rsidP="003D5BD8">
      <w:pPr>
        <w:jc w:val="both"/>
        <w:rPr>
          <w:rFonts w:ascii="Abadi" w:hAnsi="Abadi" w:cs="Arial"/>
          <w:sz w:val="16"/>
          <w:szCs w:val="16"/>
        </w:rPr>
      </w:pPr>
      <w:r w:rsidRPr="005254BB">
        <w:rPr>
          <w:rFonts w:ascii="Abadi" w:hAnsi="Abadi" w:cs="Arial"/>
          <w:sz w:val="16"/>
          <w:szCs w:val="16"/>
        </w:rPr>
        <w:t>L’OPR/L’BPHG/L’CRT</w:t>
      </w:r>
    </w:p>
    <w:p w14:paraId="4200927A" w14:textId="77777777" w:rsidR="003D5BD8" w:rsidRPr="005254BB" w:rsidRDefault="003D5BD8" w:rsidP="003D5BD8">
      <w:pPr>
        <w:jc w:val="both"/>
        <w:rPr>
          <w:rFonts w:ascii="Abadi" w:hAnsi="Abadi" w:cs="Arial"/>
          <w:sz w:val="21"/>
          <w:szCs w:val="21"/>
        </w:rPr>
      </w:pPr>
    </w:p>
    <w:p w14:paraId="2B001D53"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ASEG/710/2021</w:t>
      </w:r>
    </w:p>
    <w:p w14:paraId="3E71CC2C"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2EB297B7" w14:textId="77777777" w:rsidR="003D5BD8" w:rsidRPr="005254BB" w:rsidRDefault="003D5BD8" w:rsidP="003D5BD8">
      <w:pPr>
        <w:jc w:val="both"/>
        <w:rPr>
          <w:rFonts w:ascii="Abadi" w:hAnsi="Abadi" w:cs="Arial"/>
          <w:sz w:val="21"/>
          <w:szCs w:val="21"/>
        </w:rPr>
      </w:pPr>
      <w:r w:rsidRPr="005254BB">
        <w:rPr>
          <w:rFonts w:ascii="Abadi" w:hAnsi="Abadi" w:cs="Arial"/>
          <w:b/>
          <w:bCs/>
          <w:sz w:val="21"/>
          <w:szCs w:val="21"/>
        </w:rPr>
        <w:t>Guanajuato, Gto., 01 de noviembre de 2021</w:t>
      </w:r>
    </w:p>
    <w:p w14:paraId="3C1A2D54" w14:textId="77777777" w:rsidR="00FE011A" w:rsidRDefault="00FE011A" w:rsidP="003D5BD8">
      <w:pPr>
        <w:autoSpaceDE w:val="0"/>
        <w:autoSpaceDN w:val="0"/>
        <w:adjustRightInd w:val="0"/>
        <w:jc w:val="both"/>
        <w:rPr>
          <w:rFonts w:ascii="Abadi" w:hAnsi="Abadi" w:cs="Arial"/>
          <w:b/>
          <w:bCs/>
          <w:sz w:val="21"/>
          <w:szCs w:val="21"/>
        </w:rPr>
      </w:pPr>
    </w:p>
    <w:p w14:paraId="14731842" w14:textId="3EAADE2D"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1E76481D"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3AB9337D"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6DF909AA" w14:textId="77777777" w:rsidR="003D5BD8" w:rsidRPr="005254BB" w:rsidRDefault="003D5BD8" w:rsidP="003D5BD8">
      <w:pPr>
        <w:autoSpaceDE w:val="0"/>
        <w:autoSpaceDN w:val="0"/>
        <w:adjustRightInd w:val="0"/>
        <w:jc w:val="both"/>
        <w:rPr>
          <w:rFonts w:ascii="Abadi" w:hAnsi="Abadi" w:cs="Arial"/>
          <w:b/>
          <w:bCs/>
          <w:sz w:val="21"/>
          <w:szCs w:val="21"/>
        </w:rPr>
      </w:pPr>
    </w:p>
    <w:p w14:paraId="05F4B500"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 xml:space="preserve">Legislativo del Estado de Guanajuato; así como artículos 35, 37, </w:t>
      </w:r>
      <w:r w:rsidRPr="005254BB">
        <w:rPr>
          <w:rFonts w:ascii="Abadi" w:hAnsi="Abadi" w:cs="Arial"/>
          <w:sz w:val="21"/>
          <w:szCs w:val="21"/>
        </w:rPr>
        <w:lastRenderedPageBreak/>
        <w:t>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relativo a la</w:t>
      </w:r>
      <w:r>
        <w:rPr>
          <w:rFonts w:ascii="Abadi" w:hAnsi="Abadi" w:cs="Arial"/>
          <w:b/>
          <w:bCs/>
          <w:sz w:val="21"/>
          <w:szCs w:val="21"/>
        </w:rPr>
        <w:t xml:space="preserve"> </w:t>
      </w:r>
      <w:r w:rsidRPr="005254BB">
        <w:rPr>
          <w:rFonts w:ascii="Abadi" w:hAnsi="Abadi" w:cs="Arial"/>
          <w:b/>
          <w:bCs/>
          <w:sz w:val="21"/>
          <w:szCs w:val="21"/>
        </w:rPr>
        <w:t>Revisión de Cuenta Pública, practicada al municipio de Atarjea, Gto., correspondiente al</w:t>
      </w:r>
      <w:r>
        <w:rPr>
          <w:rFonts w:ascii="Abadi" w:hAnsi="Abadi" w:cs="Arial"/>
          <w:b/>
          <w:bCs/>
          <w:sz w:val="21"/>
          <w:szCs w:val="21"/>
        </w:rPr>
        <w:t xml:space="preserve"> </w:t>
      </w:r>
      <w:r w:rsidRPr="005254BB">
        <w:rPr>
          <w:rFonts w:ascii="Abadi" w:hAnsi="Abadi" w:cs="Arial"/>
          <w:b/>
          <w:bCs/>
          <w:sz w:val="21"/>
          <w:szCs w:val="21"/>
        </w:rPr>
        <w:t>periodo comprendido de enero a diciembre del ejercicio fiscal 2020.</w:t>
      </w:r>
    </w:p>
    <w:p w14:paraId="17D06664" w14:textId="77777777" w:rsidR="003D5BD8" w:rsidRDefault="003D5BD8" w:rsidP="003D5BD8">
      <w:pPr>
        <w:autoSpaceDE w:val="0"/>
        <w:autoSpaceDN w:val="0"/>
        <w:adjustRightInd w:val="0"/>
        <w:jc w:val="both"/>
        <w:rPr>
          <w:rFonts w:ascii="Abadi" w:hAnsi="Abadi" w:cs="Arial"/>
          <w:sz w:val="21"/>
          <w:szCs w:val="21"/>
        </w:rPr>
      </w:pPr>
    </w:p>
    <w:p w14:paraId="30F4D64F"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15 de octubre de 2021</w:t>
      </w:r>
      <w:r w:rsidRPr="005254BB">
        <w:rPr>
          <w:rFonts w:ascii="Abadi" w:hAnsi="Abadi" w:cs="Arial"/>
          <w:sz w:val="21"/>
          <w:szCs w:val="21"/>
        </w:rPr>
        <w:t>, sin que</w:t>
      </w:r>
      <w:r>
        <w:rPr>
          <w:rFonts w:ascii="Abadi" w:hAnsi="Abadi" w:cs="Arial"/>
          <w:sz w:val="21"/>
          <w:szCs w:val="21"/>
        </w:rPr>
        <w:t xml:space="preserve"> </w:t>
      </w:r>
      <w:r w:rsidRPr="005254BB">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3BCE4F38" w14:textId="77777777" w:rsidR="003D5BD8" w:rsidRDefault="003D5BD8" w:rsidP="003D5BD8">
      <w:pPr>
        <w:autoSpaceDE w:val="0"/>
        <w:autoSpaceDN w:val="0"/>
        <w:adjustRightInd w:val="0"/>
        <w:jc w:val="both"/>
        <w:rPr>
          <w:rFonts w:ascii="Abadi" w:hAnsi="Abadi" w:cs="Arial"/>
          <w:sz w:val="21"/>
          <w:szCs w:val="21"/>
        </w:rPr>
      </w:pPr>
    </w:p>
    <w:p w14:paraId="74C1EBDC"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4E8252ED" w14:textId="77777777" w:rsidR="003D5BD8" w:rsidRDefault="003D5BD8" w:rsidP="003D5BD8">
      <w:pPr>
        <w:autoSpaceDE w:val="0"/>
        <w:autoSpaceDN w:val="0"/>
        <w:adjustRightInd w:val="0"/>
        <w:jc w:val="both"/>
        <w:rPr>
          <w:rFonts w:ascii="Abadi" w:hAnsi="Abadi" w:cs="Arial"/>
          <w:b/>
          <w:bCs/>
          <w:sz w:val="21"/>
          <w:szCs w:val="21"/>
        </w:rPr>
      </w:pPr>
    </w:p>
    <w:p w14:paraId="78B43F9C"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35F94AFE"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37BECDE9" w14:textId="77777777" w:rsidR="003D5BD8" w:rsidRPr="005254BB" w:rsidRDefault="003D5BD8" w:rsidP="003D5BD8">
      <w:pPr>
        <w:autoSpaceDE w:val="0"/>
        <w:autoSpaceDN w:val="0"/>
        <w:adjustRightInd w:val="0"/>
        <w:jc w:val="both"/>
        <w:rPr>
          <w:rFonts w:ascii="Abadi" w:hAnsi="Abadi" w:cs="Arial"/>
          <w:b/>
          <w:bCs/>
          <w:sz w:val="21"/>
          <w:szCs w:val="21"/>
        </w:rPr>
      </w:pPr>
    </w:p>
    <w:p w14:paraId="2DEE431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28912605" w14:textId="77777777" w:rsidR="003D5BD8" w:rsidRPr="005254BB" w:rsidRDefault="003D5BD8" w:rsidP="005873BC">
      <w:pPr>
        <w:autoSpaceDE w:val="0"/>
        <w:autoSpaceDN w:val="0"/>
        <w:adjustRightInd w:val="0"/>
        <w:ind w:right="2126"/>
        <w:jc w:val="both"/>
        <w:rPr>
          <w:rFonts w:ascii="Abadi" w:hAnsi="Abadi" w:cs="Arial"/>
          <w:sz w:val="16"/>
          <w:szCs w:val="16"/>
        </w:rPr>
      </w:pPr>
      <w:r w:rsidRPr="005254BB">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5254BB">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636C6508" w14:textId="77777777" w:rsidR="003D5BD8" w:rsidRDefault="003D5BD8" w:rsidP="005873BC">
      <w:pPr>
        <w:autoSpaceDE w:val="0"/>
        <w:autoSpaceDN w:val="0"/>
        <w:adjustRightInd w:val="0"/>
        <w:ind w:right="2126"/>
        <w:jc w:val="both"/>
        <w:rPr>
          <w:rFonts w:ascii="Abadi" w:hAnsi="Abadi" w:cs="Arial"/>
          <w:sz w:val="21"/>
          <w:szCs w:val="21"/>
        </w:rPr>
      </w:pPr>
    </w:p>
    <w:p w14:paraId="506CCE3B"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Abadi" w:hAnsi="Abadi" w:cs="Arial"/>
          <w:sz w:val="16"/>
          <w:szCs w:val="16"/>
        </w:rPr>
        <w:t>Con copia para:</w:t>
      </w:r>
    </w:p>
    <w:p w14:paraId="79307D9B"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Segoe UI Symbol" w:eastAsia="Wingdings-Regular" w:hAnsi="Segoe UI Symbol" w:cs="Segoe UI Symbol"/>
          <w:sz w:val="16"/>
          <w:szCs w:val="16"/>
        </w:rPr>
        <w:t>✓</w:t>
      </w:r>
      <w:r w:rsidRPr="00FE011A">
        <w:rPr>
          <w:rFonts w:ascii="Abadi" w:eastAsia="Wingdings-Regular" w:hAnsi="Abadi" w:cs="Wingdings-Regular"/>
          <w:sz w:val="16"/>
          <w:szCs w:val="16"/>
        </w:rPr>
        <w:t xml:space="preserve"> </w:t>
      </w:r>
      <w:r w:rsidRPr="00FE011A">
        <w:rPr>
          <w:rFonts w:ascii="Abadi" w:hAnsi="Abadi" w:cs="Arial"/>
          <w:sz w:val="16"/>
          <w:szCs w:val="16"/>
        </w:rPr>
        <w:t>Archivo.</w:t>
      </w:r>
    </w:p>
    <w:p w14:paraId="544F8AC9"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Segoe UI Symbol" w:eastAsia="Wingdings-Regular" w:hAnsi="Segoe UI Symbol" w:cs="Segoe UI Symbol"/>
          <w:sz w:val="16"/>
          <w:szCs w:val="16"/>
        </w:rPr>
        <w:t>✓</w:t>
      </w:r>
      <w:r w:rsidRPr="00FE011A">
        <w:rPr>
          <w:rFonts w:ascii="Abadi" w:eastAsia="Wingdings-Regular" w:hAnsi="Abadi" w:cs="Wingdings-Regular"/>
          <w:sz w:val="16"/>
          <w:szCs w:val="16"/>
        </w:rPr>
        <w:t xml:space="preserve"> </w:t>
      </w:r>
      <w:r w:rsidRPr="00FE011A">
        <w:rPr>
          <w:rFonts w:ascii="Abadi" w:hAnsi="Abadi" w:cs="Arial"/>
          <w:sz w:val="16"/>
          <w:szCs w:val="16"/>
        </w:rPr>
        <w:t>Expediente</w:t>
      </w:r>
    </w:p>
    <w:p w14:paraId="0A8C1505" w14:textId="77777777" w:rsidR="003D5BD8" w:rsidRPr="00FE011A" w:rsidRDefault="003D5BD8" w:rsidP="003D5BD8">
      <w:pPr>
        <w:jc w:val="both"/>
        <w:rPr>
          <w:rFonts w:ascii="Abadi" w:hAnsi="Abadi" w:cs="Arial"/>
          <w:sz w:val="16"/>
          <w:szCs w:val="16"/>
        </w:rPr>
      </w:pPr>
      <w:r w:rsidRPr="00FE011A">
        <w:rPr>
          <w:rFonts w:ascii="Abadi" w:hAnsi="Abadi" w:cs="Arial"/>
          <w:sz w:val="16"/>
          <w:szCs w:val="16"/>
        </w:rPr>
        <w:t>L’OPR/L’BPHG/CRT</w:t>
      </w:r>
    </w:p>
    <w:p w14:paraId="3B0F05AF" w14:textId="77777777" w:rsidR="003D5BD8" w:rsidRDefault="003D5BD8" w:rsidP="003D5BD8">
      <w:pPr>
        <w:jc w:val="both"/>
        <w:rPr>
          <w:rFonts w:ascii="Abadi" w:hAnsi="Abadi" w:cs="Arial"/>
          <w:sz w:val="21"/>
          <w:szCs w:val="21"/>
        </w:rPr>
      </w:pPr>
    </w:p>
    <w:p w14:paraId="33DAD209"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ASEG/708/2021</w:t>
      </w:r>
    </w:p>
    <w:p w14:paraId="6CB86BCC"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7A0C6AB7"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01 de noviembre de 2021</w:t>
      </w:r>
    </w:p>
    <w:p w14:paraId="428D3805" w14:textId="77777777" w:rsidR="00FE011A" w:rsidRDefault="00FE011A" w:rsidP="003D5BD8">
      <w:pPr>
        <w:autoSpaceDE w:val="0"/>
        <w:autoSpaceDN w:val="0"/>
        <w:adjustRightInd w:val="0"/>
        <w:jc w:val="both"/>
        <w:rPr>
          <w:rFonts w:ascii="Abadi" w:hAnsi="Abadi" w:cs="Arial"/>
          <w:b/>
          <w:bCs/>
          <w:sz w:val="21"/>
          <w:szCs w:val="21"/>
        </w:rPr>
      </w:pPr>
    </w:p>
    <w:p w14:paraId="658A2BF4" w14:textId="11D8BB11" w:rsidR="00FE011A"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0BC00E42" w14:textId="4B7F1660"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61EFAA14"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425CB2A2" w14:textId="77777777" w:rsidR="003D5BD8" w:rsidRPr="005254BB" w:rsidRDefault="003D5BD8" w:rsidP="003D5BD8">
      <w:pPr>
        <w:autoSpaceDE w:val="0"/>
        <w:autoSpaceDN w:val="0"/>
        <w:adjustRightInd w:val="0"/>
        <w:jc w:val="both"/>
        <w:rPr>
          <w:rFonts w:ascii="Abadi" w:hAnsi="Abadi" w:cs="Arial"/>
          <w:b/>
          <w:bCs/>
          <w:sz w:val="21"/>
          <w:szCs w:val="21"/>
        </w:rPr>
      </w:pPr>
    </w:p>
    <w:p w14:paraId="793DC3DE"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correspondiente</w:t>
      </w:r>
      <w:r>
        <w:rPr>
          <w:rFonts w:ascii="Abadi" w:hAnsi="Abadi" w:cs="Arial"/>
          <w:b/>
          <w:bCs/>
          <w:sz w:val="21"/>
          <w:szCs w:val="21"/>
        </w:rPr>
        <w:t xml:space="preserve"> </w:t>
      </w:r>
      <w:r w:rsidRPr="005254BB">
        <w:rPr>
          <w:rFonts w:ascii="Abadi" w:hAnsi="Abadi" w:cs="Arial"/>
          <w:b/>
          <w:bCs/>
          <w:sz w:val="21"/>
          <w:szCs w:val="21"/>
        </w:rPr>
        <w:t>a la Revisión de Cuenta Pública, practicada al municipio de Huanímaro, Gto.,</w:t>
      </w:r>
      <w:r>
        <w:rPr>
          <w:rFonts w:ascii="Abadi" w:hAnsi="Abadi" w:cs="Arial"/>
          <w:b/>
          <w:bCs/>
          <w:sz w:val="21"/>
          <w:szCs w:val="21"/>
        </w:rPr>
        <w:t xml:space="preserve"> </w:t>
      </w:r>
      <w:r w:rsidRPr="005254BB">
        <w:rPr>
          <w:rFonts w:ascii="Abadi" w:hAnsi="Abadi" w:cs="Arial"/>
          <w:b/>
          <w:bCs/>
          <w:sz w:val="21"/>
          <w:szCs w:val="21"/>
        </w:rPr>
        <w:t>correspondiente al periodo comprendido de enero a diciembre del ejercicio fiscal 2020.</w:t>
      </w:r>
    </w:p>
    <w:p w14:paraId="519025BE" w14:textId="77777777" w:rsidR="003D5BD8" w:rsidRDefault="003D5BD8" w:rsidP="003D5BD8">
      <w:pPr>
        <w:autoSpaceDE w:val="0"/>
        <w:autoSpaceDN w:val="0"/>
        <w:adjustRightInd w:val="0"/>
        <w:jc w:val="both"/>
        <w:rPr>
          <w:rFonts w:ascii="Abadi" w:hAnsi="Abadi" w:cs="Arial"/>
          <w:sz w:val="21"/>
          <w:szCs w:val="21"/>
        </w:rPr>
      </w:pPr>
    </w:p>
    <w:p w14:paraId="2204BAE0"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15 de octubre de 2021</w:t>
      </w:r>
      <w:r w:rsidRPr="005254BB">
        <w:rPr>
          <w:rFonts w:ascii="Abadi" w:hAnsi="Abadi" w:cs="Arial"/>
          <w:sz w:val="21"/>
          <w:szCs w:val="21"/>
        </w:rPr>
        <w:t>, sin que</w:t>
      </w:r>
      <w:r>
        <w:rPr>
          <w:rFonts w:ascii="Abadi" w:hAnsi="Abadi" w:cs="Arial"/>
          <w:sz w:val="21"/>
          <w:szCs w:val="21"/>
        </w:rPr>
        <w:t xml:space="preserve"> </w:t>
      </w:r>
      <w:r w:rsidRPr="005254BB">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2A81D67A" w14:textId="77777777" w:rsidR="003D5BD8" w:rsidRDefault="003D5BD8" w:rsidP="003D5BD8">
      <w:pPr>
        <w:autoSpaceDE w:val="0"/>
        <w:autoSpaceDN w:val="0"/>
        <w:adjustRightInd w:val="0"/>
        <w:jc w:val="both"/>
        <w:rPr>
          <w:rFonts w:ascii="Abadi" w:hAnsi="Abadi" w:cs="Arial"/>
          <w:sz w:val="21"/>
          <w:szCs w:val="21"/>
        </w:rPr>
      </w:pPr>
    </w:p>
    <w:p w14:paraId="520DDB83"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78AB1E95" w14:textId="77777777" w:rsidR="003D5BD8" w:rsidRDefault="003D5BD8" w:rsidP="003D5BD8">
      <w:pPr>
        <w:autoSpaceDE w:val="0"/>
        <w:autoSpaceDN w:val="0"/>
        <w:adjustRightInd w:val="0"/>
        <w:jc w:val="both"/>
        <w:rPr>
          <w:rFonts w:ascii="Abadi" w:hAnsi="Abadi" w:cs="Arial"/>
          <w:b/>
          <w:bCs/>
          <w:sz w:val="21"/>
          <w:szCs w:val="21"/>
        </w:rPr>
      </w:pPr>
    </w:p>
    <w:p w14:paraId="57C12CD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28E237E8"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0987862B" w14:textId="77777777" w:rsidR="003D5BD8" w:rsidRPr="005254BB" w:rsidRDefault="003D5BD8" w:rsidP="003D5BD8">
      <w:pPr>
        <w:autoSpaceDE w:val="0"/>
        <w:autoSpaceDN w:val="0"/>
        <w:adjustRightInd w:val="0"/>
        <w:jc w:val="both"/>
        <w:rPr>
          <w:rFonts w:ascii="Abadi" w:hAnsi="Abadi" w:cs="Arial"/>
          <w:b/>
          <w:bCs/>
          <w:sz w:val="21"/>
          <w:szCs w:val="21"/>
        </w:rPr>
      </w:pPr>
    </w:p>
    <w:p w14:paraId="2F32CCA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5B952DE8" w14:textId="020E6874" w:rsidR="003D5BD8" w:rsidRPr="00FE011A" w:rsidRDefault="003D5BD8" w:rsidP="005873BC">
      <w:pPr>
        <w:autoSpaceDE w:val="0"/>
        <w:autoSpaceDN w:val="0"/>
        <w:adjustRightInd w:val="0"/>
        <w:ind w:right="2126"/>
        <w:jc w:val="both"/>
        <w:rPr>
          <w:rFonts w:ascii="Abadi" w:hAnsi="Abadi" w:cs="Arial"/>
          <w:sz w:val="16"/>
          <w:szCs w:val="16"/>
        </w:rPr>
      </w:pPr>
      <w:r w:rsidRPr="00FE011A">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sidR="00FE011A" w:rsidRPr="00FE011A">
        <w:rPr>
          <w:rFonts w:ascii="Abadi" w:hAnsi="Abadi" w:cs="Arial"/>
          <w:sz w:val="16"/>
          <w:szCs w:val="16"/>
        </w:rPr>
        <w:t xml:space="preserve"> </w:t>
      </w:r>
      <w:r w:rsidRPr="00FE011A">
        <w:rPr>
          <w:rFonts w:ascii="Abadi" w:hAnsi="Abadi" w:cs="Arial"/>
          <w:sz w:val="16"/>
          <w:szCs w:val="16"/>
        </w:rPr>
        <w:t xml:space="preserve">Sobre el Uso de </w:t>
      </w:r>
      <w:r w:rsidRPr="00FE011A">
        <w:rPr>
          <w:rFonts w:ascii="Abadi" w:hAnsi="Abadi" w:cs="Arial"/>
          <w:sz w:val="16"/>
          <w:szCs w:val="16"/>
        </w:rPr>
        <w:lastRenderedPageBreak/>
        <w:t>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050EF1A8" w14:textId="77777777" w:rsidR="003D5BD8" w:rsidRPr="00FE011A" w:rsidRDefault="003D5BD8" w:rsidP="003D5BD8">
      <w:pPr>
        <w:autoSpaceDE w:val="0"/>
        <w:autoSpaceDN w:val="0"/>
        <w:adjustRightInd w:val="0"/>
        <w:jc w:val="both"/>
        <w:rPr>
          <w:rFonts w:ascii="Abadi" w:hAnsi="Abadi" w:cs="Arial"/>
          <w:sz w:val="16"/>
          <w:szCs w:val="16"/>
        </w:rPr>
      </w:pPr>
    </w:p>
    <w:p w14:paraId="29595B60"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Abadi" w:hAnsi="Abadi" w:cs="Arial"/>
          <w:sz w:val="16"/>
          <w:szCs w:val="16"/>
        </w:rPr>
        <w:t>Con copia para:</w:t>
      </w:r>
    </w:p>
    <w:p w14:paraId="64134532"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Segoe UI Symbol" w:eastAsia="Wingdings-Regular" w:hAnsi="Segoe UI Symbol" w:cs="Segoe UI Symbol"/>
          <w:sz w:val="16"/>
          <w:szCs w:val="16"/>
        </w:rPr>
        <w:t>✓</w:t>
      </w:r>
      <w:r w:rsidRPr="00FE011A">
        <w:rPr>
          <w:rFonts w:ascii="Abadi" w:eastAsia="Wingdings-Regular" w:hAnsi="Abadi" w:cs="Wingdings-Regular"/>
          <w:sz w:val="16"/>
          <w:szCs w:val="16"/>
        </w:rPr>
        <w:t xml:space="preserve"> </w:t>
      </w:r>
      <w:r w:rsidRPr="00FE011A">
        <w:rPr>
          <w:rFonts w:ascii="Abadi" w:hAnsi="Abadi" w:cs="Arial"/>
          <w:sz w:val="16"/>
          <w:szCs w:val="16"/>
        </w:rPr>
        <w:t>Archivo.</w:t>
      </w:r>
    </w:p>
    <w:p w14:paraId="52526867"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Segoe UI Symbol" w:eastAsia="Wingdings-Regular" w:hAnsi="Segoe UI Symbol" w:cs="Segoe UI Symbol"/>
          <w:sz w:val="16"/>
          <w:szCs w:val="16"/>
        </w:rPr>
        <w:t>✓</w:t>
      </w:r>
      <w:r w:rsidRPr="00FE011A">
        <w:rPr>
          <w:rFonts w:ascii="Abadi" w:eastAsia="Wingdings-Regular" w:hAnsi="Abadi" w:cs="Wingdings-Regular"/>
          <w:sz w:val="16"/>
          <w:szCs w:val="16"/>
        </w:rPr>
        <w:t xml:space="preserve"> </w:t>
      </w:r>
      <w:r w:rsidRPr="00FE011A">
        <w:rPr>
          <w:rFonts w:ascii="Abadi" w:hAnsi="Abadi" w:cs="Arial"/>
          <w:sz w:val="16"/>
          <w:szCs w:val="16"/>
        </w:rPr>
        <w:t>Expediente</w:t>
      </w:r>
    </w:p>
    <w:p w14:paraId="3E7C1E12" w14:textId="77777777" w:rsidR="003D5BD8" w:rsidRPr="00FE011A" w:rsidRDefault="003D5BD8" w:rsidP="003D5BD8">
      <w:pPr>
        <w:jc w:val="both"/>
        <w:rPr>
          <w:rFonts w:ascii="Abadi" w:hAnsi="Abadi" w:cs="Arial"/>
          <w:sz w:val="16"/>
          <w:szCs w:val="16"/>
        </w:rPr>
      </w:pPr>
      <w:r w:rsidRPr="00FE011A">
        <w:rPr>
          <w:rFonts w:ascii="Abadi" w:hAnsi="Abadi" w:cs="Arial"/>
          <w:sz w:val="16"/>
          <w:szCs w:val="16"/>
        </w:rPr>
        <w:t>L’OPR/L’BPHG/CRT</w:t>
      </w:r>
    </w:p>
    <w:p w14:paraId="1BA703A1" w14:textId="77777777" w:rsidR="003D5BD8" w:rsidRPr="005254BB" w:rsidRDefault="003D5BD8" w:rsidP="003D5BD8">
      <w:pPr>
        <w:jc w:val="both"/>
        <w:rPr>
          <w:rFonts w:ascii="Abadi" w:hAnsi="Abadi" w:cs="Arial"/>
          <w:sz w:val="21"/>
          <w:szCs w:val="21"/>
        </w:rPr>
      </w:pPr>
    </w:p>
    <w:p w14:paraId="7142EB69"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ASEG/718/2021</w:t>
      </w:r>
    </w:p>
    <w:p w14:paraId="2F4E16A1"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61C6DF26"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01 de noviembre de 2021</w:t>
      </w:r>
    </w:p>
    <w:p w14:paraId="26562CF6" w14:textId="77777777" w:rsidR="00FE011A" w:rsidRDefault="00FE011A" w:rsidP="003D5BD8">
      <w:pPr>
        <w:autoSpaceDE w:val="0"/>
        <w:autoSpaceDN w:val="0"/>
        <w:adjustRightInd w:val="0"/>
        <w:jc w:val="both"/>
        <w:rPr>
          <w:rFonts w:ascii="Abadi" w:hAnsi="Abadi" w:cs="Arial"/>
          <w:b/>
          <w:bCs/>
          <w:sz w:val="21"/>
          <w:szCs w:val="21"/>
        </w:rPr>
      </w:pPr>
    </w:p>
    <w:p w14:paraId="256BABA5" w14:textId="5B5350F8"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2EA48F91"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7A24711C"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63142B4B" w14:textId="77777777" w:rsidR="003D5BD8" w:rsidRPr="005254BB" w:rsidRDefault="003D5BD8" w:rsidP="003D5BD8">
      <w:pPr>
        <w:autoSpaceDE w:val="0"/>
        <w:autoSpaceDN w:val="0"/>
        <w:adjustRightInd w:val="0"/>
        <w:jc w:val="both"/>
        <w:rPr>
          <w:rFonts w:ascii="Abadi" w:hAnsi="Abadi" w:cs="Arial"/>
          <w:b/>
          <w:bCs/>
          <w:sz w:val="21"/>
          <w:szCs w:val="21"/>
        </w:rPr>
      </w:pPr>
    </w:p>
    <w:p w14:paraId="17CDBA49"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correspondiente</w:t>
      </w:r>
      <w:r>
        <w:rPr>
          <w:rFonts w:ascii="Abadi" w:hAnsi="Abadi" w:cs="Arial"/>
          <w:b/>
          <w:bCs/>
          <w:sz w:val="21"/>
          <w:szCs w:val="21"/>
        </w:rPr>
        <w:t xml:space="preserve"> </w:t>
      </w:r>
      <w:r w:rsidRPr="005254BB">
        <w:rPr>
          <w:rFonts w:ascii="Abadi" w:hAnsi="Abadi" w:cs="Arial"/>
          <w:b/>
          <w:bCs/>
          <w:sz w:val="21"/>
          <w:szCs w:val="21"/>
        </w:rPr>
        <w:t>a la Revisión de Cuenta Pública, practicada al municipio de Moroleón, Gto.,</w:t>
      </w:r>
      <w:r>
        <w:rPr>
          <w:rFonts w:ascii="Abadi" w:hAnsi="Abadi" w:cs="Arial"/>
          <w:b/>
          <w:bCs/>
          <w:sz w:val="21"/>
          <w:szCs w:val="21"/>
        </w:rPr>
        <w:t xml:space="preserve"> </w:t>
      </w:r>
      <w:r w:rsidRPr="005254BB">
        <w:rPr>
          <w:rFonts w:ascii="Abadi" w:hAnsi="Abadi" w:cs="Arial"/>
          <w:b/>
          <w:bCs/>
          <w:sz w:val="21"/>
          <w:szCs w:val="21"/>
        </w:rPr>
        <w:t>correspondiente al periodo comprendido de enero a diciembre del ejercicio fiscal 2020.</w:t>
      </w:r>
    </w:p>
    <w:p w14:paraId="4A70346C" w14:textId="77777777" w:rsidR="003D5BD8" w:rsidRDefault="003D5BD8" w:rsidP="003D5BD8">
      <w:pPr>
        <w:autoSpaceDE w:val="0"/>
        <w:autoSpaceDN w:val="0"/>
        <w:adjustRightInd w:val="0"/>
        <w:jc w:val="both"/>
        <w:rPr>
          <w:rFonts w:ascii="Abadi" w:hAnsi="Abadi" w:cs="Arial"/>
          <w:sz w:val="21"/>
          <w:szCs w:val="21"/>
        </w:rPr>
      </w:pPr>
    </w:p>
    <w:p w14:paraId="4D97EC06"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19 de octubre de 2021</w:t>
      </w:r>
      <w:r w:rsidRPr="005254BB">
        <w:rPr>
          <w:rFonts w:ascii="Abadi" w:hAnsi="Abadi" w:cs="Arial"/>
          <w:sz w:val="21"/>
          <w:szCs w:val="21"/>
        </w:rPr>
        <w:t>, sin que</w:t>
      </w:r>
      <w:r>
        <w:rPr>
          <w:rFonts w:ascii="Abadi" w:hAnsi="Abadi" w:cs="Arial"/>
          <w:sz w:val="21"/>
          <w:szCs w:val="21"/>
        </w:rPr>
        <w:t xml:space="preserve"> </w:t>
      </w:r>
      <w:r w:rsidRPr="005254BB">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58468562" w14:textId="77777777" w:rsidR="003D5BD8" w:rsidRDefault="003D5BD8" w:rsidP="003D5BD8">
      <w:pPr>
        <w:autoSpaceDE w:val="0"/>
        <w:autoSpaceDN w:val="0"/>
        <w:adjustRightInd w:val="0"/>
        <w:jc w:val="both"/>
        <w:rPr>
          <w:rFonts w:ascii="Abadi" w:hAnsi="Abadi" w:cs="Arial"/>
          <w:sz w:val="21"/>
          <w:szCs w:val="21"/>
        </w:rPr>
      </w:pPr>
    </w:p>
    <w:p w14:paraId="2477ED53"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27D85222" w14:textId="77777777" w:rsidR="003D5BD8" w:rsidRDefault="003D5BD8" w:rsidP="003D5BD8">
      <w:pPr>
        <w:autoSpaceDE w:val="0"/>
        <w:autoSpaceDN w:val="0"/>
        <w:adjustRightInd w:val="0"/>
        <w:jc w:val="both"/>
        <w:rPr>
          <w:rFonts w:ascii="Abadi" w:hAnsi="Abadi" w:cs="Arial"/>
          <w:b/>
          <w:bCs/>
          <w:sz w:val="21"/>
          <w:szCs w:val="21"/>
        </w:rPr>
      </w:pPr>
    </w:p>
    <w:p w14:paraId="30D3B90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456EBAE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44051CF0" w14:textId="77777777" w:rsidR="003D5BD8" w:rsidRDefault="003D5BD8" w:rsidP="003D5BD8">
      <w:pPr>
        <w:autoSpaceDE w:val="0"/>
        <w:autoSpaceDN w:val="0"/>
        <w:adjustRightInd w:val="0"/>
        <w:jc w:val="both"/>
        <w:rPr>
          <w:rFonts w:ascii="Abadi" w:hAnsi="Abadi" w:cs="Arial"/>
          <w:b/>
          <w:bCs/>
          <w:sz w:val="21"/>
          <w:szCs w:val="21"/>
        </w:rPr>
      </w:pPr>
    </w:p>
    <w:p w14:paraId="1334080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4E255434" w14:textId="77777777" w:rsidR="003D5BD8" w:rsidRPr="005254BB" w:rsidRDefault="003D5BD8" w:rsidP="005873BC">
      <w:pPr>
        <w:autoSpaceDE w:val="0"/>
        <w:autoSpaceDN w:val="0"/>
        <w:adjustRightInd w:val="0"/>
        <w:ind w:right="2126"/>
        <w:jc w:val="both"/>
        <w:rPr>
          <w:rFonts w:ascii="Abadi" w:hAnsi="Abadi" w:cs="Arial"/>
          <w:sz w:val="16"/>
          <w:szCs w:val="16"/>
        </w:rPr>
      </w:pPr>
      <w:r w:rsidRPr="005254BB">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5254BB">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091C304D" w14:textId="77777777" w:rsidR="003D5BD8" w:rsidRDefault="003D5BD8" w:rsidP="003D5BD8">
      <w:pPr>
        <w:autoSpaceDE w:val="0"/>
        <w:autoSpaceDN w:val="0"/>
        <w:adjustRightInd w:val="0"/>
        <w:jc w:val="both"/>
        <w:rPr>
          <w:rFonts w:ascii="Abadi" w:hAnsi="Abadi" w:cs="Arial"/>
          <w:sz w:val="21"/>
          <w:szCs w:val="21"/>
        </w:rPr>
      </w:pPr>
    </w:p>
    <w:p w14:paraId="1975B28C"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Abadi" w:hAnsi="Abadi" w:cs="Arial"/>
          <w:sz w:val="16"/>
          <w:szCs w:val="16"/>
        </w:rPr>
        <w:t>Con copia para:</w:t>
      </w:r>
    </w:p>
    <w:p w14:paraId="534F5DA7"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Segoe UI Symbol" w:eastAsia="Wingdings-Regular" w:hAnsi="Segoe UI Symbol" w:cs="Segoe UI Symbol"/>
          <w:sz w:val="16"/>
          <w:szCs w:val="16"/>
        </w:rPr>
        <w:t>✓</w:t>
      </w:r>
      <w:r w:rsidRPr="00FE011A">
        <w:rPr>
          <w:rFonts w:ascii="Abadi" w:eastAsia="Wingdings-Regular" w:hAnsi="Abadi" w:cs="Wingdings-Regular"/>
          <w:sz w:val="16"/>
          <w:szCs w:val="16"/>
        </w:rPr>
        <w:t xml:space="preserve"> </w:t>
      </w:r>
      <w:r w:rsidRPr="00FE011A">
        <w:rPr>
          <w:rFonts w:ascii="Abadi" w:hAnsi="Abadi" w:cs="Arial"/>
          <w:sz w:val="16"/>
          <w:szCs w:val="16"/>
        </w:rPr>
        <w:t>Archivo.</w:t>
      </w:r>
    </w:p>
    <w:p w14:paraId="26C8C3BC" w14:textId="77777777" w:rsidR="003D5BD8" w:rsidRPr="00FE011A" w:rsidRDefault="003D5BD8" w:rsidP="003D5BD8">
      <w:pPr>
        <w:autoSpaceDE w:val="0"/>
        <w:autoSpaceDN w:val="0"/>
        <w:adjustRightInd w:val="0"/>
        <w:jc w:val="both"/>
        <w:rPr>
          <w:rFonts w:ascii="Abadi" w:hAnsi="Abadi" w:cs="Arial"/>
          <w:sz w:val="16"/>
          <w:szCs w:val="16"/>
        </w:rPr>
      </w:pPr>
      <w:r w:rsidRPr="00FE011A">
        <w:rPr>
          <w:rFonts w:ascii="Segoe UI Symbol" w:eastAsia="Wingdings-Regular" w:hAnsi="Segoe UI Symbol" w:cs="Segoe UI Symbol"/>
          <w:sz w:val="16"/>
          <w:szCs w:val="16"/>
        </w:rPr>
        <w:t>✓</w:t>
      </w:r>
      <w:r w:rsidRPr="00FE011A">
        <w:rPr>
          <w:rFonts w:ascii="Abadi" w:eastAsia="Wingdings-Regular" w:hAnsi="Abadi" w:cs="Wingdings-Regular"/>
          <w:sz w:val="16"/>
          <w:szCs w:val="16"/>
        </w:rPr>
        <w:t xml:space="preserve"> </w:t>
      </w:r>
      <w:r w:rsidRPr="00FE011A">
        <w:rPr>
          <w:rFonts w:ascii="Abadi" w:hAnsi="Abadi" w:cs="Arial"/>
          <w:sz w:val="16"/>
          <w:szCs w:val="16"/>
        </w:rPr>
        <w:t>Expediente</w:t>
      </w:r>
    </w:p>
    <w:p w14:paraId="7F09C4A1" w14:textId="77777777" w:rsidR="003D5BD8" w:rsidRPr="00FE011A" w:rsidRDefault="003D5BD8" w:rsidP="003D5BD8">
      <w:pPr>
        <w:jc w:val="both"/>
        <w:rPr>
          <w:rFonts w:ascii="Abadi" w:hAnsi="Abadi" w:cs="Arial"/>
          <w:sz w:val="16"/>
          <w:szCs w:val="16"/>
        </w:rPr>
      </w:pPr>
      <w:r w:rsidRPr="00FE011A">
        <w:rPr>
          <w:rFonts w:ascii="Abadi" w:hAnsi="Abadi" w:cs="Arial"/>
          <w:sz w:val="16"/>
          <w:szCs w:val="16"/>
        </w:rPr>
        <w:t>L’OPR/L’BPHG/CRT</w:t>
      </w:r>
    </w:p>
    <w:p w14:paraId="34C963AD" w14:textId="77777777" w:rsidR="003D5BD8" w:rsidRPr="005254BB" w:rsidRDefault="003D5BD8" w:rsidP="003D5BD8">
      <w:pPr>
        <w:jc w:val="both"/>
        <w:rPr>
          <w:rFonts w:ascii="Abadi" w:hAnsi="Abadi" w:cs="Arial"/>
          <w:sz w:val="21"/>
          <w:szCs w:val="21"/>
        </w:rPr>
      </w:pPr>
    </w:p>
    <w:p w14:paraId="2D01C22F"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ASEG/712/2021</w:t>
      </w:r>
    </w:p>
    <w:p w14:paraId="378352DA"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440E3D80"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01 de noviembre de 2021</w:t>
      </w:r>
    </w:p>
    <w:p w14:paraId="7DF4400C" w14:textId="77777777" w:rsidR="00FE011A" w:rsidRDefault="00FE011A" w:rsidP="003D5BD8">
      <w:pPr>
        <w:autoSpaceDE w:val="0"/>
        <w:autoSpaceDN w:val="0"/>
        <w:adjustRightInd w:val="0"/>
        <w:jc w:val="both"/>
        <w:rPr>
          <w:rFonts w:ascii="Abadi" w:hAnsi="Abadi" w:cs="Arial"/>
          <w:b/>
          <w:bCs/>
          <w:sz w:val="21"/>
          <w:szCs w:val="21"/>
        </w:rPr>
      </w:pPr>
    </w:p>
    <w:p w14:paraId="715A3C33" w14:textId="0E160616"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2DC47587"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64DD7F67"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206D7793" w14:textId="77777777" w:rsidR="003D5BD8" w:rsidRPr="005254BB" w:rsidRDefault="003D5BD8" w:rsidP="003D5BD8">
      <w:pPr>
        <w:autoSpaceDE w:val="0"/>
        <w:autoSpaceDN w:val="0"/>
        <w:adjustRightInd w:val="0"/>
        <w:jc w:val="both"/>
        <w:rPr>
          <w:rFonts w:ascii="Abadi" w:hAnsi="Abadi" w:cs="Arial"/>
          <w:b/>
          <w:bCs/>
          <w:sz w:val="21"/>
          <w:szCs w:val="21"/>
        </w:rPr>
      </w:pPr>
    </w:p>
    <w:p w14:paraId="2290FE1F"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 xml:space="preserve">con el artículo 28 del Reglamento de la Ley de </w:t>
      </w:r>
      <w:r w:rsidRPr="005254BB">
        <w:rPr>
          <w:rFonts w:ascii="Abadi" w:hAnsi="Abadi" w:cs="Arial"/>
          <w:sz w:val="21"/>
          <w:szCs w:val="21"/>
        </w:rPr>
        <w:lastRenderedPageBreak/>
        <w:t>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correspondiente</w:t>
      </w:r>
      <w:r>
        <w:rPr>
          <w:rFonts w:ascii="Abadi" w:hAnsi="Abadi" w:cs="Arial"/>
          <w:b/>
          <w:bCs/>
          <w:sz w:val="21"/>
          <w:szCs w:val="21"/>
        </w:rPr>
        <w:t xml:space="preserve"> </w:t>
      </w:r>
      <w:r w:rsidRPr="005254BB">
        <w:rPr>
          <w:rFonts w:ascii="Abadi" w:hAnsi="Abadi" w:cs="Arial"/>
          <w:b/>
          <w:bCs/>
          <w:sz w:val="21"/>
          <w:szCs w:val="21"/>
        </w:rPr>
        <w:t>a la Revisión de Cuenta Pública, practicada al municipio de San Felipe, Gto.,</w:t>
      </w:r>
      <w:r>
        <w:rPr>
          <w:rFonts w:ascii="Abadi" w:hAnsi="Abadi" w:cs="Arial"/>
          <w:b/>
          <w:bCs/>
          <w:sz w:val="21"/>
          <w:szCs w:val="21"/>
        </w:rPr>
        <w:t xml:space="preserve"> </w:t>
      </w:r>
      <w:r w:rsidRPr="005254BB">
        <w:rPr>
          <w:rFonts w:ascii="Abadi" w:hAnsi="Abadi" w:cs="Arial"/>
          <w:b/>
          <w:bCs/>
          <w:sz w:val="21"/>
          <w:szCs w:val="21"/>
        </w:rPr>
        <w:t>correspondiente al periodo comprendido de enero a diciembre del ejercicio fiscal 2020.</w:t>
      </w:r>
    </w:p>
    <w:p w14:paraId="2F71BC30" w14:textId="77777777" w:rsidR="003D5BD8" w:rsidRDefault="003D5BD8" w:rsidP="003D5BD8">
      <w:pPr>
        <w:autoSpaceDE w:val="0"/>
        <w:autoSpaceDN w:val="0"/>
        <w:adjustRightInd w:val="0"/>
        <w:jc w:val="both"/>
        <w:rPr>
          <w:rFonts w:ascii="Abadi" w:hAnsi="Abadi" w:cs="Arial"/>
          <w:sz w:val="21"/>
          <w:szCs w:val="21"/>
        </w:rPr>
      </w:pPr>
    </w:p>
    <w:p w14:paraId="394D3782"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21 de octubre de 2021</w:t>
      </w:r>
      <w:r w:rsidRPr="005254BB">
        <w:rPr>
          <w:rFonts w:ascii="Abadi" w:hAnsi="Abadi" w:cs="Arial"/>
          <w:sz w:val="21"/>
          <w:szCs w:val="21"/>
        </w:rPr>
        <w:t>, sin que</w:t>
      </w:r>
      <w:r>
        <w:rPr>
          <w:rFonts w:ascii="Abadi" w:hAnsi="Abadi" w:cs="Arial"/>
          <w:sz w:val="21"/>
          <w:szCs w:val="21"/>
        </w:rPr>
        <w:t xml:space="preserve"> </w:t>
      </w:r>
      <w:r w:rsidRPr="005254BB">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6257474C" w14:textId="77777777" w:rsidR="003D5BD8" w:rsidRDefault="003D5BD8" w:rsidP="003D5BD8">
      <w:pPr>
        <w:autoSpaceDE w:val="0"/>
        <w:autoSpaceDN w:val="0"/>
        <w:adjustRightInd w:val="0"/>
        <w:jc w:val="both"/>
        <w:rPr>
          <w:rFonts w:ascii="Abadi" w:hAnsi="Abadi" w:cs="Arial"/>
          <w:sz w:val="21"/>
          <w:szCs w:val="21"/>
        </w:rPr>
      </w:pPr>
    </w:p>
    <w:p w14:paraId="49571CFA"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2DFF9204" w14:textId="77777777" w:rsidR="003D5BD8" w:rsidRDefault="003D5BD8" w:rsidP="003D5BD8">
      <w:pPr>
        <w:autoSpaceDE w:val="0"/>
        <w:autoSpaceDN w:val="0"/>
        <w:adjustRightInd w:val="0"/>
        <w:jc w:val="both"/>
        <w:rPr>
          <w:rFonts w:ascii="Abadi" w:hAnsi="Abadi" w:cs="Arial"/>
          <w:b/>
          <w:bCs/>
          <w:sz w:val="21"/>
          <w:szCs w:val="21"/>
        </w:rPr>
      </w:pPr>
    </w:p>
    <w:p w14:paraId="40916C35"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25F1156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2CCEFCB1" w14:textId="77777777" w:rsidR="003D5BD8" w:rsidRDefault="003D5BD8" w:rsidP="003D5BD8">
      <w:pPr>
        <w:autoSpaceDE w:val="0"/>
        <w:autoSpaceDN w:val="0"/>
        <w:adjustRightInd w:val="0"/>
        <w:jc w:val="both"/>
        <w:rPr>
          <w:rFonts w:ascii="Abadi" w:hAnsi="Abadi" w:cs="Arial"/>
          <w:b/>
          <w:bCs/>
          <w:sz w:val="21"/>
          <w:szCs w:val="21"/>
        </w:rPr>
      </w:pPr>
    </w:p>
    <w:p w14:paraId="1BC0D7D6"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5024F5CC" w14:textId="77777777" w:rsidR="003D5BD8" w:rsidRPr="005254BB" w:rsidRDefault="003D5BD8" w:rsidP="005873BC">
      <w:pPr>
        <w:autoSpaceDE w:val="0"/>
        <w:autoSpaceDN w:val="0"/>
        <w:adjustRightInd w:val="0"/>
        <w:ind w:right="2126"/>
        <w:jc w:val="both"/>
        <w:rPr>
          <w:rFonts w:ascii="Abadi" w:hAnsi="Abadi" w:cs="Arial"/>
          <w:sz w:val="16"/>
          <w:szCs w:val="16"/>
        </w:rPr>
      </w:pPr>
      <w:r w:rsidRPr="005254BB">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5254BB">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34F670C5" w14:textId="77777777" w:rsidR="003D5BD8" w:rsidRPr="005254BB" w:rsidRDefault="003D5BD8" w:rsidP="005873BC">
      <w:pPr>
        <w:autoSpaceDE w:val="0"/>
        <w:autoSpaceDN w:val="0"/>
        <w:adjustRightInd w:val="0"/>
        <w:ind w:right="2126"/>
        <w:jc w:val="both"/>
        <w:rPr>
          <w:rFonts w:ascii="Abadi" w:hAnsi="Abadi" w:cs="Arial"/>
          <w:sz w:val="16"/>
          <w:szCs w:val="16"/>
        </w:rPr>
      </w:pPr>
    </w:p>
    <w:p w14:paraId="6D51115A"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Abadi" w:hAnsi="Abadi" w:cs="Arial"/>
          <w:sz w:val="16"/>
          <w:szCs w:val="16"/>
        </w:rPr>
        <w:t>Con copia para:</w:t>
      </w:r>
    </w:p>
    <w:p w14:paraId="5A139717"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Segoe UI Symbol" w:eastAsia="Wingdings-Regular" w:hAnsi="Segoe UI Symbol" w:cs="Segoe UI Symbol"/>
          <w:sz w:val="16"/>
          <w:szCs w:val="16"/>
        </w:rPr>
        <w:t>✓</w:t>
      </w:r>
      <w:r w:rsidRPr="005254BB">
        <w:rPr>
          <w:rFonts w:ascii="Abadi" w:eastAsia="Wingdings-Regular" w:hAnsi="Abadi" w:cs="Wingdings-Regular"/>
          <w:sz w:val="16"/>
          <w:szCs w:val="16"/>
        </w:rPr>
        <w:t xml:space="preserve"> </w:t>
      </w:r>
      <w:r w:rsidRPr="005254BB">
        <w:rPr>
          <w:rFonts w:ascii="Abadi" w:hAnsi="Abadi" w:cs="Arial"/>
          <w:sz w:val="16"/>
          <w:szCs w:val="16"/>
        </w:rPr>
        <w:t>Archivo.</w:t>
      </w:r>
    </w:p>
    <w:p w14:paraId="3C982EB0"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Segoe UI Symbol" w:eastAsia="Wingdings-Regular" w:hAnsi="Segoe UI Symbol" w:cs="Segoe UI Symbol"/>
          <w:sz w:val="16"/>
          <w:szCs w:val="16"/>
        </w:rPr>
        <w:t>✓</w:t>
      </w:r>
      <w:r w:rsidRPr="005254BB">
        <w:rPr>
          <w:rFonts w:ascii="Abadi" w:eastAsia="Wingdings-Regular" w:hAnsi="Abadi" w:cs="Wingdings-Regular"/>
          <w:sz w:val="16"/>
          <w:szCs w:val="16"/>
        </w:rPr>
        <w:t xml:space="preserve"> </w:t>
      </w:r>
      <w:r w:rsidRPr="005254BB">
        <w:rPr>
          <w:rFonts w:ascii="Abadi" w:hAnsi="Abadi" w:cs="Arial"/>
          <w:sz w:val="16"/>
          <w:szCs w:val="16"/>
        </w:rPr>
        <w:t>Expediente</w:t>
      </w:r>
    </w:p>
    <w:p w14:paraId="3543EDE7" w14:textId="77777777" w:rsidR="003D5BD8" w:rsidRPr="005254BB" w:rsidRDefault="003D5BD8" w:rsidP="003D5BD8">
      <w:pPr>
        <w:autoSpaceDE w:val="0"/>
        <w:autoSpaceDN w:val="0"/>
        <w:adjustRightInd w:val="0"/>
        <w:jc w:val="both"/>
        <w:rPr>
          <w:rFonts w:ascii="Abadi" w:hAnsi="Abadi" w:cs="Arial"/>
          <w:sz w:val="16"/>
          <w:szCs w:val="16"/>
        </w:rPr>
      </w:pPr>
      <w:r w:rsidRPr="005254BB">
        <w:rPr>
          <w:rFonts w:ascii="Abadi" w:hAnsi="Abadi" w:cs="Arial"/>
          <w:sz w:val="16"/>
          <w:szCs w:val="16"/>
        </w:rPr>
        <w:t>L’OPR/L’BPHG/CRT</w:t>
      </w:r>
    </w:p>
    <w:p w14:paraId="4D75B029" w14:textId="77777777" w:rsidR="003D5BD8" w:rsidRPr="005254BB" w:rsidRDefault="003D5BD8" w:rsidP="003D5BD8">
      <w:pPr>
        <w:jc w:val="both"/>
        <w:rPr>
          <w:rFonts w:ascii="Abadi" w:hAnsi="Abadi" w:cs="Arial"/>
          <w:b/>
          <w:bCs/>
          <w:sz w:val="21"/>
          <w:szCs w:val="21"/>
        </w:rPr>
      </w:pPr>
    </w:p>
    <w:p w14:paraId="36F3EA77"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ASEG/723/2021</w:t>
      </w:r>
    </w:p>
    <w:p w14:paraId="46769B57"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4F3236B7"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01 de noviembre de 2021</w:t>
      </w:r>
    </w:p>
    <w:p w14:paraId="18DC6D21" w14:textId="77777777" w:rsidR="00FE011A" w:rsidRDefault="00FE011A" w:rsidP="003D5BD8">
      <w:pPr>
        <w:autoSpaceDE w:val="0"/>
        <w:autoSpaceDN w:val="0"/>
        <w:adjustRightInd w:val="0"/>
        <w:jc w:val="both"/>
        <w:rPr>
          <w:rFonts w:ascii="Abadi" w:hAnsi="Abadi" w:cs="Arial"/>
          <w:b/>
          <w:bCs/>
          <w:sz w:val="21"/>
          <w:szCs w:val="21"/>
        </w:rPr>
      </w:pPr>
    </w:p>
    <w:p w14:paraId="5469E9B7" w14:textId="1E4A0632"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7E37E625"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41852362"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2BAB4FE1" w14:textId="77777777" w:rsidR="003D5BD8" w:rsidRPr="005254BB" w:rsidRDefault="003D5BD8" w:rsidP="003D5BD8">
      <w:pPr>
        <w:autoSpaceDE w:val="0"/>
        <w:autoSpaceDN w:val="0"/>
        <w:adjustRightInd w:val="0"/>
        <w:jc w:val="both"/>
        <w:rPr>
          <w:rFonts w:ascii="Abadi" w:hAnsi="Abadi" w:cs="Arial"/>
          <w:b/>
          <w:bCs/>
          <w:sz w:val="21"/>
          <w:szCs w:val="21"/>
        </w:rPr>
      </w:pPr>
    </w:p>
    <w:p w14:paraId="66242614"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relativo a la</w:t>
      </w:r>
      <w:r>
        <w:rPr>
          <w:rFonts w:ascii="Abadi" w:hAnsi="Abadi" w:cs="Arial"/>
          <w:b/>
          <w:bCs/>
          <w:sz w:val="21"/>
          <w:szCs w:val="21"/>
        </w:rPr>
        <w:t xml:space="preserve"> </w:t>
      </w:r>
      <w:r w:rsidRPr="005254BB">
        <w:rPr>
          <w:rFonts w:ascii="Abadi" w:hAnsi="Abadi" w:cs="Arial"/>
          <w:b/>
          <w:bCs/>
          <w:sz w:val="21"/>
          <w:szCs w:val="21"/>
        </w:rPr>
        <w:t>Revisión de Cuenta Pública, practicada al municipio de Santa Catarina, Gto.,</w:t>
      </w:r>
      <w:r>
        <w:rPr>
          <w:rFonts w:ascii="Abadi" w:hAnsi="Abadi" w:cs="Arial"/>
          <w:b/>
          <w:bCs/>
          <w:sz w:val="21"/>
          <w:szCs w:val="21"/>
        </w:rPr>
        <w:t xml:space="preserve"> </w:t>
      </w:r>
      <w:r w:rsidRPr="005254BB">
        <w:rPr>
          <w:rFonts w:ascii="Abadi" w:hAnsi="Abadi" w:cs="Arial"/>
          <w:b/>
          <w:bCs/>
          <w:sz w:val="21"/>
          <w:szCs w:val="21"/>
        </w:rPr>
        <w:t>correspondiente al periodo comprendido de enero a diciembre del ejercicio fiscal 2020.</w:t>
      </w:r>
    </w:p>
    <w:p w14:paraId="13D5C813" w14:textId="77777777" w:rsidR="003D5BD8" w:rsidRDefault="003D5BD8" w:rsidP="003D5BD8">
      <w:pPr>
        <w:autoSpaceDE w:val="0"/>
        <w:autoSpaceDN w:val="0"/>
        <w:adjustRightInd w:val="0"/>
        <w:jc w:val="both"/>
        <w:rPr>
          <w:rFonts w:ascii="Abadi" w:hAnsi="Abadi" w:cs="Arial"/>
          <w:sz w:val="21"/>
          <w:szCs w:val="21"/>
        </w:rPr>
      </w:pPr>
    </w:p>
    <w:p w14:paraId="0B694F95"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19 de octubre de 2021</w:t>
      </w:r>
      <w:r w:rsidRPr="005254BB">
        <w:rPr>
          <w:rFonts w:ascii="Abadi" w:hAnsi="Abadi" w:cs="Arial"/>
          <w:sz w:val="21"/>
          <w:szCs w:val="21"/>
        </w:rPr>
        <w:t>, sin que</w:t>
      </w:r>
      <w:r>
        <w:rPr>
          <w:rFonts w:ascii="Abadi" w:hAnsi="Abadi" w:cs="Arial"/>
          <w:sz w:val="21"/>
          <w:szCs w:val="21"/>
        </w:rPr>
        <w:t xml:space="preserve"> </w:t>
      </w:r>
      <w:r w:rsidRPr="005254BB">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621EAFF7" w14:textId="77777777" w:rsidR="003D5BD8" w:rsidRDefault="003D5BD8" w:rsidP="003D5BD8">
      <w:pPr>
        <w:autoSpaceDE w:val="0"/>
        <w:autoSpaceDN w:val="0"/>
        <w:adjustRightInd w:val="0"/>
        <w:jc w:val="both"/>
        <w:rPr>
          <w:rFonts w:ascii="Abadi" w:hAnsi="Abadi" w:cs="Arial"/>
          <w:sz w:val="21"/>
          <w:szCs w:val="21"/>
        </w:rPr>
      </w:pPr>
    </w:p>
    <w:p w14:paraId="4E517058"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254FC31A" w14:textId="77777777" w:rsidR="003D5BD8" w:rsidRDefault="003D5BD8" w:rsidP="003D5BD8">
      <w:pPr>
        <w:autoSpaceDE w:val="0"/>
        <w:autoSpaceDN w:val="0"/>
        <w:adjustRightInd w:val="0"/>
        <w:jc w:val="both"/>
        <w:rPr>
          <w:rFonts w:ascii="Abadi" w:hAnsi="Abadi" w:cs="Arial"/>
          <w:b/>
          <w:bCs/>
          <w:sz w:val="21"/>
          <w:szCs w:val="21"/>
        </w:rPr>
      </w:pPr>
    </w:p>
    <w:p w14:paraId="7FFC7BD5"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14278DD9"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4C796DDC" w14:textId="77777777" w:rsidR="003D5BD8" w:rsidRDefault="003D5BD8" w:rsidP="003D5BD8">
      <w:pPr>
        <w:autoSpaceDE w:val="0"/>
        <w:autoSpaceDN w:val="0"/>
        <w:adjustRightInd w:val="0"/>
        <w:jc w:val="both"/>
        <w:rPr>
          <w:rFonts w:ascii="Abadi" w:hAnsi="Abadi" w:cs="Arial"/>
          <w:b/>
          <w:bCs/>
          <w:sz w:val="21"/>
          <w:szCs w:val="21"/>
        </w:rPr>
      </w:pPr>
    </w:p>
    <w:p w14:paraId="69787B51"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4E1FCFEE" w14:textId="77777777" w:rsidR="003D5BD8" w:rsidRPr="00676F21" w:rsidRDefault="003D5BD8" w:rsidP="005873BC">
      <w:pPr>
        <w:autoSpaceDE w:val="0"/>
        <w:autoSpaceDN w:val="0"/>
        <w:adjustRightInd w:val="0"/>
        <w:ind w:right="2126"/>
        <w:jc w:val="both"/>
        <w:rPr>
          <w:rFonts w:ascii="Abadi" w:hAnsi="Abadi" w:cs="Arial"/>
          <w:sz w:val="16"/>
          <w:szCs w:val="16"/>
        </w:rPr>
      </w:pPr>
      <w:r w:rsidRPr="005873BC">
        <w:rPr>
          <w:rFonts w:ascii="Abadi" w:hAnsi="Abadi" w:cs="Arial"/>
          <w:sz w:val="16"/>
          <w:szCs w:val="16"/>
        </w:rPr>
        <w:t>El presente documento, se firma electrónicamente con fundamento en lo dispuesto en los artículos</w:t>
      </w:r>
      <w:r w:rsidRPr="005254BB">
        <w:rPr>
          <w:rFonts w:ascii="Abadi" w:hAnsi="Abadi" w:cs="Arial"/>
          <w:sz w:val="21"/>
          <w:szCs w:val="21"/>
        </w:rPr>
        <w:t xml:space="preserve"> </w:t>
      </w:r>
      <w:r w:rsidRPr="00676F21">
        <w:rPr>
          <w:rFonts w:ascii="Abadi" w:hAnsi="Abadi" w:cs="Arial"/>
          <w:sz w:val="16"/>
          <w:szCs w:val="16"/>
        </w:rPr>
        <w:t>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676F21">
        <w:rPr>
          <w:rFonts w:ascii="Abadi" w:hAnsi="Abadi" w:cs="Arial"/>
          <w:sz w:val="16"/>
          <w:szCs w:val="16"/>
        </w:rPr>
        <w:t xml:space="preserve">obre el Uso de Medios Electrónicos y Firma Electrónica para el Estado de Guanajuato y sus Municipios; 2, fracción I, del Reglamento del Poder Legislativo del </w:t>
      </w:r>
      <w:r w:rsidRPr="00676F21">
        <w:rPr>
          <w:rFonts w:ascii="Abadi" w:hAnsi="Abadi" w:cs="Arial"/>
          <w:sz w:val="16"/>
          <w:szCs w:val="16"/>
        </w:rPr>
        <w:lastRenderedPageBreak/>
        <w:t>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3578C0D1" w14:textId="77777777" w:rsidR="003D5BD8" w:rsidRPr="00676F21" w:rsidRDefault="003D5BD8" w:rsidP="003D5BD8">
      <w:pPr>
        <w:autoSpaceDE w:val="0"/>
        <w:autoSpaceDN w:val="0"/>
        <w:adjustRightInd w:val="0"/>
        <w:jc w:val="both"/>
        <w:rPr>
          <w:rFonts w:ascii="Abadi" w:hAnsi="Abadi" w:cs="Arial"/>
          <w:sz w:val="16"/>
          <w:szCs w:val="16"/>
        </w:rPr>
      </w:pPr>
    </w:p>
    <w:p w14:paraId="7489E638"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Abadi" w:hAnsi="Abadi" w:cs="Arial"/>
          <w:sz w:val="16"/>
          <w:szCs w:val="16"/>
        </w:rPr>
        <w:t>Con copia para:</w:t>
      </w:r>
    </w:p>
    <w:p w14:paraId="6951D971"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Archivo.</w:t>
      </w:r>
    </w:p>
    <w:p w14:paraId="040FC1DC"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Expediente</w:t>
      </w:r>
    </w:p>
    <w:p w14:paraId="6B8CC76C"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Abadi" w:hAnsi="Abadi" w:cs="Arial"/>
          <w:sz w:val="16"/>
          <w:szCs w:val="16"/>
        </w:rPr>
        <w:t>L’OPR/L’BPHG/CRT</w:t>
      </w:r>
    </w:p>
    <w:p w14:paraId="2A2D5E21" w14:textId="77777777" w:rsidR="003D5BD8" w:rsidRPr="005254BB" w:rsidRDefault="003D5BD8" w:rsidP="003D5BD8">
      <w:pPr>
        <w:jc w:val="both"/>
        <w:rPr>
          <w:rFonts w:ascii="Abadi" w:hAnsi="Abadi" w:cs="Arial"/>
          <w:b/>
          <w:bCs/>
          <w:sz w:val="21"/>
          <w:szCs w:val="21"/>
        </w:rPr>
      </w:pPr>
    </w:p>
    <w:p w14:paraId="2980ED42"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ASEG/728/2021</w:t>
      </w:r>
    </w:p>
    <w:p w14:paraId="521ACB93"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6900B4FF"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03 de noviembre de 2021</w:t>
      </w:r>
    </w:p>
    <w:p w14:paraId="173B5216" w14:textId="77777777" w:rsidR="00FE011A" w:rsidRDefault="00FE011A" w:rsidP="003D5BD8">
      <w:pPr>
        <w:autoSpaceDE w:val="0"/>
        <w:autoSpaceDN w:val="0"/>
        <w:adjustRightInd w:val="0"/>
        <w:jc w:val="both"/>
        <w:rPr>
          <w:rFonts w:ascii="Abadi" w:hAnsi="Abadi" w:cs="Arial"/>
          <w:b/>
          <w:bCs/>
          <w:sz w:val="21"/>
          <w:szCs w:val="21"/>
        </w:rPr>
      </w:pPr>
    </w:p>
    <w:p w14:paraId="5B2C785F" w14:textId="5A9B69EB"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5412B744"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6D0D94FA"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3D191C87" w14:textId="77777777" w:rsidR="003D5BD8" w:rsidRPr="005254BB" w:rsidRDefault="003D5BD8" w:rsidP="003D5BD8">
      <w:pPr>
        <w:autoSpaceDE w:val="0"/>
        <w:autoSpaceDN w:val="0"/>
        <w:adjustRightInd w:val="0"/>
        <w:jc w:val="both"/>
        <w:rPr>
          <w:rFonts w:ascii="Abadi" w:hAnsi="Abadi" w:cs="Arial"/>
          <w:b/>
          <w:bCs/>
          <w:sz w:val="21"/>
          <w:szCs w:val="21"/>
        </w:rPr>
      </w:pPr>
    </w:p>
    <w:p w14:paraId="07683B7E"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relativo a la</w:t>
      </w:r>
      <w:r>
        <w:rPr>
          <w:rFonts w:ascii="Abadi" w:hAnsi="Abadi" w:cs="Arial"/>
          <w:b/>
          <w:bCs/>
          <w:sz w:val="21"/>
          <w:szCs w:val="21"/>
        </w:rPr>
        <w:t xml:space="preserve"> </w:t>
      </w:r>
      <w:r w:rsidRPr="005254BB">
        <w:rPr>
          <w:rFonts w:ascii="Abadi" w:hAnsi="Abadi" w:cs="Arial"/>
          <w:b/>
          <w:bCs/>
          <w:sz w:val="21"/>
          <w:szCs w:val="21"/>
        </w:rPr>
        <w:t>Revisión de Cuenta Pública, practicada al municipio de Santiago Maravatío, Gto.,</w:t>
      </w:r>
      <w:r>
        <w:rPr>
          <w:rFonts w:ascii="Abadi" w:hAnsi="Abadi" w:cs="Arial"/>
          <w:b/>
          <w:bCs/>
          <w:sz w:val="21"/>
          <w:szCs w:val="21"/>
        </w:rPr>
        <w:t xml:space="preserve"> </w:t>
      </w:r>
      <w:r w:rsidRPr="005254BB">
        <w:rPr>
          <w:rFonts w:ascii="Abadi" w:hAnsi="Abadi" w:cs="Arial"/>
          <w:b/>
          <w:bCs/>
          <w:sz w:val="21"/>
          <w:szCs w:val="21"/>
        </w:rPr>
        <w:t>correspondiente al periodo comprendido de enero a diciembre del ejercicio fiscal 2020.</w:t>
      </w:r>
      <w:r>
        <w:rPr>
          <w:rFonts w:ascii="Abadi" w:hAnsi="Abadi" w:cs="Arial"/>
          <w:b/>
          <w:bCs/>
          <w:sz w:val="21"/>
          <w:szCs w:val="21"/>
        </w:rPr>
        <w:t xml:space="preserve"> </w:t>
      </w:r>
    </w:p>
    <w:p w14:paraId="44BEF916" w14:textId="77777777" w:rsidR="003D5BD8" w:rsidRDefault="003D5BD8" w:rsidP="003D5BD8">
      <w:pPr>
        <w:autoSpaceDE w:val="0"/>
        <w:autoSpaceDN w:val="0"/>
        <w:adjustRightInd w:val="0"/>
        <w:jc w:val="both"/>
        <w:rPr>
          <w:rFonts w:ascii="Abadi" w:hAnsi="Abadi" w:cs="Arial"/>
          <w:sz w:val="21"/>
          <w:szCs w:val="21"/>
        </w:rPr>
      </w:pPr>
    </w:p>
    <w:p w14:paraId="6D669030"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15 de octubre de 2021</w:t>
      </w:r>
      <w:r w:rsidRPr="005254BB">
        <w:rPr>
          <w:rFonts w:ascii="Abadi" w:hAnsi="Abadi" w:cs="Arial"/>
          <w:sz w:val="21"/>
          <w:szCs w:val="21"/>
        </w:rPr>
        <w:t>, a lo que</w:t>
      </w:r>
      <w:r>
        <w:rPr>
          <w:rFonts w:ascii="Abadi" w:hAnsi="Abadi" w:cs="Arial"/>
          <w:sz w:val="21"/>
          <w:szCs w:val="21"/>
        </w:rPr>
        <w:t xml:space="preserve"> </w:t>
      </w:r>
      <w:r w:rsidRPr="005254BB">
        <w:rPr>
          <w:rFonts w:ascii="Abadi" w:hAnsi="Abadi" w:cs="Arial"/>
          <w:sz w:val="21"/>
          <w:szCs w:val="21"/>
        </w:rPr>
        <w:t>posteriormente se promovió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12B6816B" w14:textId="77777777" w:rsidR="003D5BD8" w:rsidRDefault="003D5BD8" w:rsidP="003D5BD8">
      <w:pPr>
        <w:autoSpaceDE w:val="0"/>
        <w:autoSpaceDN w:val="0"/>
        <w:adjustRightInd w:val="0"/>
        <w:jc w:val="both"/>
        <w:rPr>
          <w:rFonts w:ascii="Abadi" w:hAnsi="Abadi" w:cs="Arial"/>
          <w:sz w:val="21"/>
          <w:szCs w:val="21"/>
        </w:rPr>
      </w:pPr>
    </w:p>
    <w:p w14:paraId="7E8FA2A2"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675F2CF7" w14:textId="77777777" w:rsidR="003D5BD8" w:rsidRDefault="003D5BD8" w:rsidP="003D5BD8">
      <w:pPr>
        <w:autoSpaceDE w:val="0"/>
        <w:autoSpaceDN w:val="0"/>
        <w:adjustRightInd w:val="0"/>
        <w:jc w:val="both"/>
        <w:rPr>
          <w:rFonts w:ascii="Abadi" w:hAnsi="Abadi" w:cs="Arial"/>
          <w:b/>
          <w:bCs/>
          <w:sz w:val="21"/>
          <w:szCs w:val="21"/>
        </w:rPr>
      </w:pPr>
    </w:p>
    <w:p w14:paraId="494CF35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28205B39"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7C5874E4" w14:textId="77777777" w:rsidR="003D5BD8" w:rsidRDefault="003D5BD8" w:rsidP="003D5BD8">
      <w:pPr>
        <w:autoSpaceDE w:val="0"/>
        <w:autoSpaceDN w:val="0"/>
        <w:adjustRightInd w:val="0"/>
        <w:jc w:val="both"/>
        <w:rPr>
          <w:rFonts w:ascii="Abadi" w:hAnsi="Abadi" w:cs="Arial"/>
          <w:b/>
          <w:bCs/>
          <w:sz w:val="21"/>
          <w:szCs w:val="21"/>
        </w:rPr>
      </w:pPr>
    </w:p>
    <w:p w14:paraId="68895134"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76FD13D3" w14:textId="77777777" w:rsidR="003D5BD8" w:rsidRPr="00676F21" w:rsidRDefault="003D5BD8" w:rsidP="005873BC">
      <w:pPr>
        <w:autoSpaceDE w:val="0"/>
        <w:autoSpaceDN w:val="0"/>
        <w:adjustRightInd w:val="0"/>
        <w:ind w:right="2126"/>
        <w:jc w:val="both"/>
        <w:rPr>
          <w:rFonts w:ascii="Abadi" w:hAnsi="Abadi" w:cs="Arial"/>
          <w:sz w:val="16"/>
          <w:szCs w:val="16"/>
        </w:rPr>
      </w:pPr>
      <w:r w:rsidRPr="00676F21">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676F21">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65EE80FB" w14:textId="77777777" w:rsidR="003D5BD8" w:rsidRDefault="003D5BD8" w:rsidP="003D5BD8">
      <w:pPr>
        <w:autoSpaceDE w:val="0"/>
        <w:autoSpaceDN w:val="0"/>
        <w:adjustRightInd w:val="0"/>
        <w:jc w:val="both"/>
        <w:rPr>
          <w:rFonts w:ascii="Abadi" w:hAnsi="Abadi" w:cs="Arial"/>
          <w:sz w:val="21"/>
          <w:szCs w:val="21"/>
        </w:rPr>
      </w:pPr>
    </w:p>
    <w:p w14:paraId="09D71CCA"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Abadi" w:hAnsi="Abadi" w:cs="Arial"/>
          <w:sz w:val="16"/>
          <w:szCs w:val="16"/>
        </w:rPr>
        <w:t>Con copia para:</w:t>
      </w:r>
    </w:p>
    <w:p w14:paraId="1C7831AC"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Archivo.</w:t>
      </w:r>
    </w:p>
    <w:p w14:paraId="4A16677B"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Expediente</w:t>
      </w:r>
    </w:p>
    <w:p w14:paraId="588CA4E9" w14:textId="77777777" w:rsidR="003D5BD8" w:rsidRPr="00676F21" w:rsidRDefault="003D5BD8" w:rsidP="003D5BD8">
      <w:pPr>
        <w:jc w:val="both"/>
        <w:rPr>
          <w:rFonts w:ascii="Abadi" w:hAnsi="Abadi" w:cs="Arial"/>
          <w:sz w:val="16"/>
          <w:szCs w:val="16"/>
        </w:rPr>
      </w:pPr>
      <w:r w:rsidRPr="00676F21">
        <w:rPr>
          <w:rFonts w:ascii="Abadi" w:hAnsi="Abadi" w:cs="Arial"/>
          <w:sz w:val="16"/>
          <w:szCs w:val="16"/>
        </w:rPr>
        <w:t>L’OPR/L’BPHG/L’CRT</w:t>
      </w:r>
    </w:p>
    <w:p w14:paraId="6AD3B132" w14:textId="77777777" w:rsidR="003D5BD8" w:rsidRPr="005254BB" w:rsidRDefault="003D5BD8" w:rsidP="003D5BD8">
      <w:pPr>
        <w:jc w:val="both"/>
        <w:rPr>
          <w:rFonts w:ascii="Abadi" w:hAnsi="Abadi" w:cs="Arial"/>
          <w:sz w:val="21"/>
          <w:szCs w:val="21"/>
        </w:rPr>
      </w:pPr>
    </w:p>
    <w:p w14:paraId="5641AC45"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ASEG/730/2021</w:t>
      </w:r>
    </w:p>
    <w:p w14:paraId="307ABC7E"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6F9DF70D"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04 de noviembre de 2021</w:t>
      </w:r>
    </w:p>
    <w:p w14:paraId="08F3DA9A" w14:textId="77777777" w:rsidR="00FE011A" w:rsidRDefault="00FE011A" w:rsidP="003D5BD8">
      <w:pPr>
        <w:autoSpaceDE w:val="0"/>
        <w:autoSpaceDN w:val="0"/>
        <w:adjustRightInd w:val="0"/>
        <w:jc w:val="both"/>
        <w:rPr>
          <w:rFonts w:ascii="Abadi" w:hAnsi="Abadi" w:cs="Arial"/>
          <w:b/>
          <w:bCs/>
          <w:sz w:val="21"/>
          <w:szCs w:val="21"/>
        </w:rPr>
      </w:pPr>
    </w:p>
    <w:p w14:paraId="1A1BA04A" w14:textId="59C8D72E"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30E10662"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43BEACBA"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04F52E38" w14:textId="77777777" w:rsidR="003D5BD8" w:rsidRPr="005254BB" w:rsidRDefault="003D5BD8" w:rsidP="003D5BD8">
      <w:pPr>
        <w:autoSpaceDE w:val="0"/>
        <w:autoSpaceDN w:val="0"/>
        <w:adjustRightInd w:val="0"/>
        <w:jc w:val="both"/>
        <w:rPr>
          <w:rFonts w:ascii="Abadi" w:hAnsi="Abadi" w:cs="Arial"/>
          <w:b/>
          <w:bCs/>
          <w:sz w:val="21"/>
          <w:szCs w:val="21"/>
        </w:rPr>
      </w:pPr>
    </w:p>
    <w:p w14:paraId="4CFADB3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w:t>
      </w:r>
      <w:r w:rsidRPr="005254BB">
        <w:rPr>
          <w:rFonts w:ascii="Abadi" w:hAnsi="Abadi" w:cs="Arial"/>
          <w:sz w:val="21"/>
          <w:szCs w:val="21"/>
        </w:rPr>
        <w:lastRenderedPageBreak/>
        <w:t xml:space="preserve">Usted, en archivo electrónico, </w:t>
      </w:r>
      <w:r w:rsidRPr="005254BB">
        <w:rPr>
          <w:rFonts w:ascii="Abadi" w:hAnsi="Abadi" w:cs="Arial"/>
          <w:b/>
          <w:bCs/>
          <w:sz w:val="21"/>
          <w:szCs w:val="21"/>
        </w:rPr>
        <w:t>el Informe de Resultados relativo a la</w:t>
      </w:r>
      <w:r>
        <w:rPr>
          <w:rFonts w:ascii="Abadi" w:hAnsi="Abadi" w:cs="Arial"/>
          <w:b/>
          <w:bCs/>
          <w:sz w:val="21"/>
          <w:szCs w:val="21"/>
        </w:rPr>
        <w:t xml:space="preserve"> </w:t>
      </w:r>
      <w:r w:rsidRPr="005254BB">
        <w:rPr>
          <w:rFonts w:ascii="Abadi" w:hAnsi="Abadi" w:cs="Arial"/>
          <w:b/>
          <w:bCs/>
          <w:sz w:val="21"/>
          <w:szCs w:val="21"/>
        </w:rPr>
        <w:t>Revisión de Cuenta Pública, practicada al municipio de Uriangato, Gto.,</w:t>
      </w:r>
      <w:r>
        <w:rPr>
          <w:rFonts w:ascii="Abadi" w:hAnsi="Abadi" w:cs="Arial"/>
          <w:b/>
          <w:bCs/>
          <w:sz w:val="21"/>
          <w:szCs w:val="21"/>
        </w:rPr>
        <w:t xml:space="preserve"> </w:t>
      </w:r>
      <w:r w:rsidRPr="005254BB">
        <w:rPr>
          <w:rFonts w:ascii="Abadi" w:hAnsi="Abadi" w:cs="Arial"/>
          <w:b/>
          <w:bCs/>
          <w:sz w:val="21"/>
          <w:szCs w:val="21"/>
        </w:rPr>
        <w:t>correspondiente al</w:t>
      </w:r>
      <w:r>
        <w:rPr>
          <w:rFonts w:ascii="Abadi" w:hAnsi="Abadi" w:cs="Arial"/>
          <w:b/>
          <w:bCs/>
          <w:sz w:val="21"/>
          <w:szCs w:val="21"/>
        </w:rPr>
        <w:t xml:space="preserve"> </w:t>
      </w:r>
      <w:r w:rsidRPr="005254BB">
        <w:rPr>
          <w:rFonts w:ascii="Abadi" w:hAnsi="Abadi" w:cs="Arial"/>
          <w:b/>
          <w:bCs/>
          <w:sz w:val="21"/>
          <w:szCs w:val="21"/>
        </w:rPr>
        <w:t>periodo comprendido de enero a diciembre del ejercicio fiscal 2020.</w:t>
      </w:r>
    </w:p>
    <w:p w14:paraId="4EB94BD0" w14:textId="77777777" w:rsidR="003D5BD8" w:rsidRDefault="003D5BD8" w:rsidP="003D5BD8">
      <w:pPr>
        <w:autoSpaceDE w:val="0"/>
        <w:autoSpaceDN w:val="0"/>
        <w:adjustRightInd w:val="0"/>
        <w:jc w:val="both"/>
        <w:rPr>
          <w:rFonts w:ascii="Abadi" w:hAnsi="Abadi" w:cs="Arial"/>
          <w:sz w:val="21"/>
          <w:szCs w:val="21"/>
        </w:rPr>
      </w:pPr>
    </w:p>
    <w:p w14:paraId="359E3B30"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15 de octubre de 2021</w:t>
      </w:r>
      <w:r w:rsidRPr="005254BB">
        <w:rPr>
          <w:rFonts w:ascii="Abadi" w:hAnsi="Abadi" w:cs="Arial"/>
          <w:sz w:val="21"/>
          <w:szCs w:val="21"/>
        </w:rPr>
        <w:t>, a lo que</w:t>
      </w:r>
      <w:r>
        <w:rPr>
          <w:rFonts w:ascii="Abadi" w:hAnsi="Abadi" w:cs="Arial"/>
          <w:sz w:val="21"/>
          <w:szCs w:val="21"/>
        </w:rPr>
        <w:t xml:space="preserve"> </w:t>
      </w:r>
      <w:r w:rsidRPr="005254BB">
        <w:rPr>
          <w:rFonts w:ascii="Abadi" w:hAnsi="Abadi" w:cs="Arial"/>
          <w:sz w:val="21"/>
          <w:szCs w:val="21"/>
        </w:rPr>
        <w:t>posteriormente se promovió recurso de reconsideración en su contra; no obstante, el mismo se</w:t>
      </w:r>
      <w:r>
        <w:rPr>
          <w:rFonts w:ascii="Abadi" w:hAnsi="Abadi" w:cs="Arial"/>
          <w:sz w:val="21"/>
          <w:szCs w:val="21"/>
        </w:rPr>
        <w:t xml:space="preserve"> </w:t>
      </w:r>
      <w:r w:rsidRPr="005254BB">
        <w:rPr>
          <w:rFonts w:ascii="Abadi" w:hAnsi="Abadi" w:cs="Arial"/>
          <w:sz w:val="21"/>
          <w:szCs w:val="21"/>
        </w:rPr>
        <w:t>tuvo por no interpuesto. De lo anterior, se envían las constancias necesarias para su debida</w:t>
      </w:r>
      <w:r>
        <w:rPr>
          <w:rFonts w:ascii="Abadi" w:hAnsi="Abadi" w:cs="Arial"/>
          <w:sz w:val="21"/>
          <w:szCs w:val="21"/>
        </w:rPr>
        <w:t xml:space="preserve"> </w:t>
      </w:r>
      <w:r w:rsidRPr="005254BB">
        <w:rPr>
          <w:rFonts w:ascii="Abadi" w:hAnsi="Abadi" w:cs="Arial"/>
          <w:sz w:val="21"/>
          <w:szCs w:val="21"/>
        </w:rPr>
        <w:t>acreditación.</w:t>
      </w:r>
    </w:p>
    <w:p w14:paraId="12516500" w14:textId="77777777" w:rsidR="003D5BD8" w:rsidRDefault="003D5BD8" w:rsidP="003D5BD8">
      <w:pPr>
        <w:autoSpaceDE w:val="0"/>
        <w:autoSpaceDN w:val="0"/>
        <w:adjustRightInd w:val="0"/>
        <w:jc w:val="both"/>
        <w:rPr>
          <w:rFonts w:ascii="Abadi" w:hAnsi="Abadi" w:cs="Arial"/>
          <w:sz w:val="21"/>
          <w:szCs w:val="21"/>
        </w:rPr>
      </w:pPr>
    </w:p>
    <w:p w14:paraId="579C6C31"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26EF80AC" w14:textId="77777777" w:rsidR="003D5BD8" w:rsidRDefault="003D5BD8" w:rsidP="003D5BD8">
      <w:pPr>
        <w:autoSpaceDE w:val="0"/>
        <w:autoSpaceDN w:val="0"/>
        <w:adjustRightInd w:val="0"/>
        <w:jc w:val="both"/>
        <w:rPr>
          <w:rFonts w:ascii="Abadi" w:hAnsi="Abadi" w:cs="Arial"/>
          <w:b/>
          <w:bCs/>
          <w:sz w:val="21"/>
          <w:szCs w:val="21"/>
        </w:rPr>
      </w:pPr>
    </w:p>
    <w:p w14:paraId="4D281D67"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16FCC6DF"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7A66134D" w14:textId="77777777" w:rsidR="003D5BD8" w:rsidRDefault="003D5BD8" w:rsidP="003D5BD8">
      <w:pPr>
        <w:autoSpaceDE w:val="0"/>
        <w:autoSpaceDN w:val="0"/>
        <w:adjustRightInd w:val="0"/>
        <w:jc w:val="both"/>
        <w:rPr>
          <w:rFonts w:ascii="Abadi" w:hAnsi="Abadi" w:cs="Arial"/>
          <w:b/>
          <w:bCs/>
          <w:sz w:val="21"/>
          <w:szCs w:val="21"/>
        </w:rPr>
      </w:pPr>
    </w:p>
    <w:p w14:paraId="38FF7D50"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3C774825" w14:textId="77777777" w:rsidR="003D5BD8" w:rsidRPr="00676F21" w:rsidRDefault="003D5BD8" w:rsidP="005873BC">
      <w:pPr>
        <w:autoSpaceDE w:val="0"/>
        <w:autoSpaceDN w:val="0"/>
        <w:adjustRightInd w:val="0"/>
        <w:ind w:right="2126"/>
        <w:jc w:val="both"/>
        <w:rPr>
          <w:rFonts w:ascii="Abadi" w:hAnsi="Abadi" w:cs="Arial"/>
          <w:sz w:val="16"/>
          <w:szCs w:val="16"/>
        </w:rPr>
      </w:pPr>
      <w:r w:rsidRPr="00676F21">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676F21">
        <w:rPr>
          <w:rFonts w:ascii="Abadi" w:hAnsi="Abadi" w:cs="Arial"/>
          <w:sz w:val="16"/>
          <w:szCs w:val="16"/>
        </w:rPr>
        <w:t>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4717845D" w14:textId="77777777" w:rsidR="003D5BD8" w:rsidRPr="00676F21" w:rsidRDefault="003D5BD8" w:rsidP="003D5BD8">
      <w:pPr>
        <w:autoSpaceDE w:val="0"/>
        <w:autoSpaceDN w:val="0"/>
        <w:adjustRightInd w:val="0"/>
        <w:jc w:val="both"/>
        <w:rPr>
          <w:rFonts w:ascii="Abadi" w:hAnsi="Abadi" w:cs="Arial"/>
          <w:sz w:val="16"/>
          <w:szCs w:val="16"/>
        </w:rPr>
      </w:pPr>
    </w:p>
    <w:p w14:paraId="6C3DC437"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Abadi" w:hAnsi="Abadi" w:cs="Arial"/>
          <w:sz w:val="16"/>
          <w:szCs w:val="16"/>
        </w:rPr>
        <w:t>Con copia para:</w:t>
      </w:r>
    </w:p>
    <w:p w14:paraId="189D696B"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Archivo.</w:t>
      </w:r>
    </w:p>
    <w:p w14:paraId="69E1F606"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Expediente</w:t>
      </w:r>
    </w:p>
    <w:p w14:paraId="1CA84150" w14:textId="77777777" w:rsidR="003D5BD8" w:rsidRPr="00676F21" w:rsidRDefault="003D5BD8" w:rsidP="003D5BD8">
      <w:pPr>
        <w:jc w:val="both"/>
        <w:rPr>
          <w:rFonts w:ascii="Abadi" w:hAnsi="Abadi" w:cs="Arial"/>
          <w:sz w:val="16"/>
          <w:szCs w:val="16"/>
        </w:rPr>
      </w:pPr>
      <w:r w:rsidRPr="00676F21">
        <w:rPr>
          <w:rFonts w:ascii="Abadi" w:hAnsi="Abadi" w:cs="Arial"/>
          <w:sz w:val="16"/>
          <w:szCs w:val="16"/>
        </w:rPr>
        <w:t>L’OPR/L’BPHG/CRT</w:t>
      </w:r>
    </w:p>
    <w:p w14:paraId="378CDB86" w14:textId="77777777" w:rsidR="003D5BD8" w:rsidRPr="005254BB" w:rsidRDefault="003D5BD8" w:rsidP="003D5BD8">
      <w:pPr>
        <w:jc w:val="both"/>
        <w:rPr>
          <w:rFonts w:ascii="Abadi" w:hAnsi="Abadi" w:cs="Arial"/>
          <w:sz w:val="21"/>
          <w:szCs w:val="21"/>
        </w:rPr>
      </w:pPr>
    </w:p>
    <w:p w14:paraId="31CE694A"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Número de Oficio: ASEG/716/2021</w:t>
      </w:r>
    </w:p>
    <w:p w14:paraId="56AA0BE8"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Asunto: Se remite informe de resultados</w:t>
      </w:r>
    </w:p>
    <w:p w14:paraId="54979CD2" w14:textId="77777777" w:rsidR="003D5BD8" w:rsidRPr="005254BB" w:rsidRDefault="003D5BD8" w:rsidP="003D5BD8">
      <w:pPr>
        <w:jc w:val="both"/>
        <w:rPr>
          <w:rFonts w:ascii="Abadi" w:hAnsi="Abadi" w:cs="Arial"/>
          <w:b/>
          <w:bCs/>
          <w:sz w:val="21"/>
          <w:szCs w:val="21"/>
        </w:rPr>
      </w:pPr>
      <w:r w:rsidRPr="005254BB">
        <w:rPr>
          <w:rFonts w:ascii="Abadi" w:hAnsi="Abadi" w:cs="Arial"/>
          <w:b/>
          <w:bCs/>
          <w:sz w:val="21"/>
          <w:szCs w:val="21"/>
        </w:rPr>
        <w:t>Guanajuato, Gto., 01 de noviembre de 2021</w:t>
      </w:r>
    </w:p>
    <w:p w14:paraId="57680073"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ING. ARMANDO RANGEL HERNÁNDEZ</w:t>
      </w:r>
    </w:p>
    <w:p w14:paraId="4BE625A7"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DIPUTADO PRESIDENTE DEL H. CONGRESO DEL ESTADO</w:t>
      </w:r>
    </w:p>
    <w:p w14:paraId="573F4465" w14:textId="77777777" w:rsidR="003D5BD8"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P R E S E N T E.</w:t>
      </w:r>
    </w:p>
    <w:p w14:paraId="312FB088" w14:textId="77777777" w:rsidR="003D5BD8" w:rsidRPr="005254BB" w:rsidRDefault="003D5BD8" w:rsidP="003D5BD8">
      <w:pPr>
        <w:autoSpaceDE w:val="0"/>
        <w:autoSpaceDN w:val="0"/>
        <w:adjustRightInd w:val="0"/>
        <w:jc w:val="both"/>
        <w:rPr>
          <w:rFonts w:ascii="Abadi" w:hAnsi="Abadi" w:cs="Arial"/>
          <w:b/>
          <w:bCs/>
          <w:sz w:val="21"/>
          <w:szCs w:val="21"/>
        </w:rPr>
      </w:pPr>
    </w:p>
    <w:p w14:paraId="0D942315"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sz w:val="21"/>
          <w:szCs w:val="21"/>
        </w:rPr>
        <w:t>En cumplimiento a lo dispuesto en los artículos 63, último párrafo, fracción XXVIII, y 66, fracción</w:t>
      </w:r>
      <w:r>
        <w:rPr>
          <w:rFonts w:ascii="Abadi" w:hAnsi="Abadi" w:cs="Arial"/>
          <w:sz w:val="21"/>
          <w:szCs w:val="21"/>
        </w:rPr>
        <w:t xml:space="preserve"> </w:t>
      </w:r>
      <w:r w:rsidRPr="005254BB">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5254BB">
        <w:rPr>
          <w:rFonts w:ascii="Abadi" w:hAnsi="Abadi" w:cs="Arial"/>
          <w:sz w:val="21"/>
          <w:szCs w:val="21"/>
        </w:rPr>
        <w:t>Legislativo del Estado de Guanajuato; así como artículos 35, 37, fracciones, IV y V, 82, fracción</w:t>
      </w:r>
      <w:r>
        <w:rPr>
          <w:rFonts w:ascii="Abadi" w:hAnsi="Abadi" w:cs="Arial"/>
          <w:sz w:val="21"/>
          <w:szCs w:val="21"/>
        </w:rPr>
        <w:t xml:space="preserve"> </w:t>
      </w:r>
      <w:r w:rsidRPr="005254BB">
        <w:rPr>
          <w:rFonts w:ascii="Abadi" w:hAnsi="Abadi" w:cs="Arial"/>
          <w:sz w:val="21"/>
          <w:szCs w:val="21"/>
        </w:rPr>
        <w:t>XXIV y 87, fracción XII, de la Ley de Fiscalización Superior del Estado de Guanajuato, en relación</w:t>
      </w:r>
      <w:r>
        <w:rPr>
          <w:rFonts w:ascii="Abadi" w:hAnsi="Abadi" w:cs="Arial"/>
          <w:sz w:val="21"/>
          <w:szCs w:val="21"/>
        </w:rPr>
        <w:t xml:space="preserve"> </w:t>
      </w:r>
      <w:r w:rsidRPr="005254BB">
        <w:rPr>
          <w:rFonts w:ascii="Abadi" w:hAnsi="Abadi" w:cs="Arial"/>
          <w:sz w:val="21"/>
          <w:szCs w:val="21"/>
        </w:rPr>
        <w:t>con el artículo 28 del Reglamento de la Ley de Fiscalización Superior del Estado de Guanajuato,</w:t>
      </w:r>
      <w:r>
        <w:rPr>
          <w:rFonts w:ascii="Abadi" w:hAnsi="Abadi" w:cs="Arial"/>
          <w:sz w:val="21"/>
          <w:szCs w:val="21"/>
        </w:rPr>
        <w:t xml:space="preserve"> </w:t>
      </w:r>
      <w:r w:rsidRPr="005254BB">
        <w:rPr>
          <w:rFonts w:ascii="Abadi" w:hAnsi="Abadi" w:cs="Arial"/>
          <w:sz w:val="21"/>
          <w:szCs w:val="21"/>
        </w:rPr>
        <w:t>así como artículo 9, fracción XIX del Reglamento Interior de la Auditoría Superior del Estado de</w:t>
      </w:r>
      <w:r>
        <w:rPr>
          <w:rFonts w:ascii="Abadi" w:hAnsi="Abadi" w:cs="Arial"/>
          <w:sz w:val="21"/>
          <w:szCs w:val="21"/>
        </w:rPr>
        <w:t xml:space="preserve"> </w:t>
      </w:r>
      <w:r w:rsidRPr="005254BB">
        <w:rPr>
          <w:rFonts w:ascii="Abadi" w:hAnsi="Abadi" w:cs="Arial"/>
          <w:sz w:val="21"/>
          <w:szCs w:val="21"/>
        </w:rPr>
        <w:t xml:space="preserve">Guanajuato; remito a Usted, en archivo electrónico, </w:t>
      </w:r>
      <w:r w:rsidRPr="005254BB">
        <w:rPr>
          <w:rFonts w:ascii="Abadi" w:hAnsi="Abadi" w:cs="Arial"/>
          <w:b/>
          <w:bCs/>
          <w:sz w:val="21"/>
          <w:szCs w:val="21"/>
        </w:rPr>
        <w:t>el Informe de Resultados relativo a la</w:t>
      </w:r>
      <w:r>
        <w:rPr>
          <w:rFonts w:ascii="Abadi" w:hAnsi="Abadi" w:cs="Arial"/>
          <w:b/>
          <w:bCs/>
          <w:sz w:val="21"/>
          <w:szCs w:val="21"/>
        </w:rPr>
        <w:t xml:space="preserve"> </w:t>
      </w:r>
      <w:r w:rsidRPr="005254BB">
        <w:rPr>
          <w:rFonts w:ascii="Abadi" w:hAnsi="Abadi" w:cs="Arial"/>
          <w:b/>
          <w:bCs/>
          <w:sz w:val="21"/>
          <w:szCs w:val="21"/>
        </w:rPr>
        <w:t>Revisión de Cuenta Pública, practicada al municipio de Victoria, Gto., correspondiente al</w:t>
      </w:r>
      <w:r>
        <w:rPr>
          <w:rFonts w:ascii="Abadi" w:hAnsi="Abadi" w:cs="Arial"/>
          <w:b/>
          <w:bCs/>
          <w:sz w:val="21"/>
          <w:szCs w:val="21"/>
        </w:rPr>
        <w:t xml:space="preserve"> </w:t>
      </w:r>
      <w:r w:rsidRPr="005254BB">
        <w:rPr>
          <w:rFonts w:ascii="Abadi" w:hAnsi="Abadi" w:cs="Arial"/>
          <w:b/>
          <w:bCs/>
          <w:sz w:val="21"/>
          <w:szCs w:val="21"/>
        </w:rPr>
        <w:t>periodo comprendido de enero a diciembre del ejercicio fiscal 2020.</w:t>
      </w:r>
    </w:p>
    <w:p w14:paraId="07128FA9" w14:textId="77777777" w:rsidR="003D5BD8" w:rsidRDefault="003D5BD8" w:rsidP="003D5BD8">
      <w:pPr>
        <w:autoSpaceDE w:val="0"/>
        <w:autoSpaceDN w:val="0"/>
        <w:adjustRightInd w:val="0"/>
        <w:jc w:val="both"/>
        <w:rPr>
          <w:rFonts w:ascii="Abadi" w:hAnsi="Abadi" w:cs="Arial"/>
          <w:sz w:val="21"/>
          <w:szCs w:val="21"/>
        </w:rPr>
      </w:pPr>
    </w:p>
    <w:p w14:paraId="6E1DEE41"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 xml:space="preserve">Al respecto, el informe de resultados fue notificado el día </w:t>
      </w:r>
      <w:r w:rsidRPr="005254BB">
        <w:rPr>
          <w:rFonts w:ascii="Abadi" w:hAnsi="Abadi" w:cs="Arial"/>
          <w:b/>
          <w:bCs/>
          <w:sz w:val="21"/>
          <w:szCs w:val="21"/>
        </w:rPr>
        <w:t>22 de octubre de 2021</w:t>
      </w:r>
      <w:r w:rsidRPr="005254BB">
        <w:rPr>
          <w:rFonts w:ascii="Abadi" w:hAnsi="Abadi" w:cs="Arial"/>
          <w:sz w:val="21"/>
          <w:szCs w:val="21"/>
        </w:rPr>
        <w:t>, sin que</w:t>
      </w:r>
      <w:r>
        <w:rPr>
          <w:rFonts w:ascii="Abadi" w:hAnsi="Abadi" w:cs="Arial"/>
          <w:sz w:val="21"/>
          <w:szCs w:val="21"/>
        </w:rPr>
        <w:t xml:space="preserve"> </w:t>
      </w:r>
      <w:r w:rsidRPr="005254BB">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5254BB">
        <w:rPr>
          <w:rFonts w:ascii="Abadi" w:hAnsi="Abadi" w:cs="Arial"/>
          <w:sz w:val="21"/>
          <w:szCs w:val="21"/>
        </w:rPr>
        <w:t>las constancias necesarias para su debida acreditación.</w:t>
      </w:r>
    </w:p>
    <w:p w14:paraId="0D4A25BC" w14:textId="77777777" w:rsidR="003D5BD8" w:rsidRDefault="003D5BD8" w:rsidP="003D5BD8">
      <w:pPr>
        <w:autoSpaceDE w:val="0"/>
        <w:autoSpaceDN w:val="0"/>
        <w:adjustRightInd w:val="0"/>
        <w:jc w:val="both"/>
        <w:rPr>
          <w:rFonts w:ascii="Abadi" w:hAnsi="Abadi" w:cs="Arial"/>
          <w:sz w:val="21"/>
          <w:szCs w:val="21"/>
        </w:rPr>
      </w:pPr>
    </w:p>
    <w:p w14:paraId="709642FC" w14:textId="77777777" w:rsidR="003D5BD8" w:rsidRPr="005254BB" w:rsidRDefault="003D5BD8" w:rsidP="003D5BD8">
      <w:pPr>
        <w:autoSpaceDE w:val="0"/>
        <w:autoSpaceDN w:val="0"/>
        <w:adjustRightInd w:val="0"/>
        <w:jc w:val="both"/>
        <w:rPr>
          <w:rFonts w:ascii="Abadi" w:hAnsi="Abadi" w:cs="Arial"/>
          <w:sz w:val="21"/>
          <w:szCs w:val="21"/>
        </w:rPr>
      </w:pPr>
      <w:r w:rsidRPr="005254BB">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5254BB">
        <w:rPr>
          <w:rFonts w:ascii="Abadi" w:hAnsi="Abadi" w:cs="Arial"/>
          <w:sz w:val="21"/>
          <w:szCs w:val="21"/>
        </w:rPr>
        <w:t>distinguida consideración.</w:t>
      </w:r>
    </w:p>
    <w:p w14:paraId="4F94A566" w14:textId="77777777" w:rsidR="003D5BD8" w:rsidRDefault="003D5BD8" w:rsidP="003D5BD8">
      <w:pPr>
        <w:autoSpaceDE w:val="0"/>
        <w:autoSpaceDN w:val="0"/>
        <w:adjustRightInd w:val="0"/>
        <w:jc w:val="both"/>
        <w:rPr>
          <w:rFonts w:ascii="Abadi" w:hAnsi="Abadi" w:cs="Arial"/>
          <w:b/>
          <w:bCs/>
          <w:sz w:val="21"/>
          <w:szCs w:val="21"/>
        </w:rPr>
      </w:pPr>
    </w:p>
    <w:p w14:paraId="149A0A9B"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A T E N T A M E N T E.</w:t>
      </w:r>
    </w:p>
    <w:p w14:paraId="749599E6"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EL AUDITOR SUPERIOR</w:t>
      </w:r>
    </w:p>
    <w:p w14:paraId="2A3DF23C" w14:textId="77777777" w:rsidR="003D5BD8" w:rsidRDefault="003D5BD8" w:rsidP="003D5BD8">
      <w:pPr>
        <w:autoSpaceDE w:val="0"/>
        <w:autoSpaceDN w:val="0"/>
        <w:adjustRightInd w:val="0"/>
        <w:jc w:val="both"/>
        <w:rPr>
          <w:rFonts w:ascii="Abadi" w:hAnsi="Abadi" w:cs="Arial"/>
          <w:b/>
          <w:bCs/>
          <w:sz w:val="21"/>
          <w:szCs w:val="21"/>
        </w:rPr>
      </w:pPr>
    </w:p>
    <w:p w14:paraId="2582AE02" w14:textId="77777777" w:rsidR="003D5BD8" w:rsidRPr="005254BB" w:rsidRDefault="003D5BD8" w:rsidP="003D5BD8">
      <w:pPr>
        <w:autoSpaceDE w:val="0"/>
        <w:autoSpaceDN w:val="0"/>
        <w:adjustRightInd w:val="0"/>
        <w:jc w:val="both"/>
        <w:rPr>
          <w:rFonts w:ascii="Abadi" w:hAnsi="Abadi" w:cs="Arial"/>
          <w:b/>
          <w:bCs/>
          <w:sz w:val="21"/>
          <w:szCs w:val="21"/>
        </w:rPr>
      </w:pPr>
      <w:r w:rsidRPr="005254BB">
        <w:rPr>
          <w:rFonts w:ascii="Abadi" w:hAnsi="Abadi" w:cs="Arial"/>
          <w:b/>
          <w:bCs/>
          <w:sz w:val="21"/>
          <w:szCs w:val="21"/>
        </w:rPr>
        <w:t>LIC. y M.F. JAVIER PÉREZ SALAZAR</w:t>
      </w:r>
    </w:p>
    <w:p w14:paraId="215A3DC6" w14:textId="77777777" w:rsidR="003D5BD8" w:rsidRPr="00676F21" w:rsidRDefault="003D5BD8" w:rsidP="005873BC">
      <w:pPr>
        <w:autoSpaceDE w:val="0"/>
        <w:autoSpaceDN w:val="0"/>
        <w:adjustRightInd w:val="0"/>
        <w:ind w:right="2126"/>
        <w:jc w:val="both"/>
        <w:rPr>
          <w:rFonts w:ascii="Abadi" w:hAnsi="Abadi" w:cs="Arial"/>
          <w:sz w:val="16"/>
          <w:szCs w:val="16"/>
        </w:rPr>
      </w:pPr>
      <w:r w:rsidRPr="00676F21">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w:t>
      </w:r>
      <w:r>
        <w:rPr>
          <w:rFonts w:ascii="Abadi" w:hAnsi="Abadi" w:cs="Arial"/>
          <w:sz w:val="16"/>
          <w:szCs w:val="16"/>
        </w:rPr>
        <w:t xml:space="preserve"> </w:t>
      </w:r>
      <w:r w:rsidRPr="00676F21">
        <w:rPr>
          <w:rFonts w:ascii="Abadi" w:hAnsi="Abadi" w:cs="Arial"/>
          <w:sz w:val="16"/>
          <w:szCs w:val="16"/>
        </w:rPr>
        <w:t xml:space="preserve">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w:t>
      </w:r>
      <w:r w:rsidRPr="00676F21">
        <w:rPr>
          <w:rFonts w:ascii="Abadi" w:hAnsi="Abadi" w:cs="Arial"/>
          <w:sz w:val="16"/>
          <w:szCs w:val="16"/>
        </w:rPr>
        <w:lastRenderedPageBreak/>
        <w:t>de Guanajuato y 2, fracción I de los Lineamientos del Sistema de Fiscalización Electrónica de la Auditoría Superior del Estado de Guanajuato.</w:t>
      </w:r>
    </w:p>
    <w:p w14:paraId="1E008D81" w14:textId="77777777" w:rsidR="003D5BD8" w:rsidRPr="00676F21" w:rsidRDefault="003D5BD8" w:rsidP="005873BC">
      <w:pPr>
        <w:autoSpaceDE w:val="0"/>
        <w:autoSpaceDN w:val="0"/>
        <w:adjustRightInd w:val="0"/>
        <w:ind w:right="2126"/>
        <w:jc w:val="both"/>
        <w:rPr>
          <w:rFonts w:ascii="Abadi" w:hAnsi="Abadi" w:cs="Arial"/>
          <w:sz w:val="16"/>
          <w:szCs w:val="16"/>
        </w:rPr>
      </w:pPr>
    </w:p>
    <w:p w14:paraId="164146A9"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Abadi" w:hAnsi="Abadi" w:cs="Arial"/>
          <w:sz w:val="16"/>
          <w:szCs w:val="16"/>
        </w:rPr>
        <w:t>Con copia para:</w:t>
      </w:r>
    </w:p>
    <w:p w14:paraId="61408F18"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Archivo.</w:t>
      </w:r>
    </w:p>
    <w:p w14:paraId="04BE736C" w14:textId="77777777" w:rsidR="003D5BD8" w:rsidRPr="00676F21" w:rsidRDefault="003D5BD8" w:rsidP="003D5BD8">
      <w:pPr>
        <w:autoSpaceDE w:val="0"/>
        <w:autoSpaceDN w:val="0"/>
        <w:adjustRightInd w:val="0"/>
        <w:jc w:val="both"/>
        <w:rPr>
          <w:rFonts w:ascii="Abadi" w:hAnsi="Abadi" w:cs="Arial"/>
          <w:sz w:val="16"/>
          <w:szCs w:val="16"/>
        </w:rPr>
      </w:pPr>
      <w:r w:rsidRPr="00676F21">
        <w:rPr>
          <w:rFonts w:ascii="Segoe UI Symbol" w:eastAsia="Wingdings-Regular" w:hAnsi="Segoe UI Symbol" w:cs="Segoe UI Symbol"/>
          <w:sz w:val="16"/>
          <w:szCs w:val="16"/>
        </w:rPr>
        <w:t>✓</w:t>
      </w:r>
      <w:r w:rsidRPr="00676F21">
        <w:rPr>
          <w:rFonts w:ascii="Abadi" w:eastAsia="Wingdings-Regular" w:hAnsi="Abadi" w:cs="Wingdings-Regular"/>
          <w:sz w:val="16"/>
          <w:szCs w:val="16"/>
        </w:rPr>
        <w:t xml:space="preserve"> </w:t>
      </w:r>
      <w:r w:rsidRPr="00676F21">
        <w:rPr>
          <w:rFonts w:ascii="Abadi" w:hAnsi="Abadi" w:cs="Arial"/>
          <w:sz w:val="16"/>
          <w:szCs w:val="16"/>
        </w:rPr>
        <w:t>Expediente</w:t>
      </w:r>
    </w:p>
    <w:p w14:paraId="195EB8B3" w14:textId="77777777" w:rsidR="003D5BD8" w:rsidRPr="00676F21" w:rsidRDefault="003D5BD8" w:rsidP="003D5BD8">
      <w:pPr>
        <w:jc w:val="both"/>
        <w:rPr>
          <w:rFonts w:ascii="Abadi" w:hAnsi="Abadi"/>
          <w:sz w:val="16"/>
          <w:szCs w:val="16"/>
        </w:rPr>
      </w:pPr>
      <w:r w:rsidRPr="00676F21">
        <w:rPr>
          <w:rFonts w:ascii="Abadi" w:hAnsi="Abadi" w:cs="Arial"/>
          <w:sz w:val="16"/>
          <w:szCs w:val="16"/>
        </w:rPr>
        <w:t>L’OPR/L’BPHG/CRT</w:t>
      </w:r>
    </w:p>
    <w:p w14:paraId="1A508EF0" w14:textId="77777777" w:rsidR="003D5BD8" w:rsidRDefault="003D5BD8" w:rsidP="0064778D">
      <w:pPr>
        <w:tabs>
          <w:tab w:val="left" w:pos="825"/>
        </w:tabs>
        <w:kinsoku w:val="0"/>
        <w:overflowPunct w:val="0"/>
        <w:autoSpaceDE w:val="0"/>
        <w:autoSpaceDN w:val="0"/>
        <w:adjustRightInd w:val="0"/>
        <w:ind w:right="100"/>
        <w:jc w:val="both"/>
        <w:rPr>
          <w:rFonts w:ascii="Abadi" w:hAnsi="Abadi"/>
          <w:b/>
          <w:bCs/>
          <w:sz w:val="21"/>
          <w:szCs w:val="21"/>
        </w:rPr>
      </w:pPr>
    </w:p>
    <w:p w14:paraId="7968E269" w14:textId="2CE061AA" w:rsidR="006B0D86" w:rsidRDefault="006B0D86" w:rsidP="006B0D86">
      <w:pPr>
        <w:jc w:val="both"/>
        <w:rPr>
          <w:rFonts w:ascii="Abadi" w:hAnsi="Abadi"/>
          <w:sz w:val="21"/>
          <w:szCs w:val="21"/>
        </w:rPr>
      </w:pPr>
      <w:r>
        <w:rPr>
          <w:rFonts w:ascii="Abadi" w:hAnsi="Abadi"/>
          <w:b/>
          <w:bCs/>
          <w:sz w:val="21"/>
          <w:szCs w:val="21"/>
        </w:rPr>
        <w:tab/>
      </w:r>
      <w:r w:rsidRPr="00993571">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 xml:space="preserve">A continuación se da cuenta </w:t>
      </w:r>
      <w:r>
        <w:rPr>
          <w:rFonts w:ascii="Abadi" w:hAnsi="Abadi"/>
          <w:sz w:val="21"/>
          <w:szCs w:val="21"/>
        </w:rPr>
        <w:t xml:space="preserve">con los informes </w:t>
      </w:r>
      <w:r w:rsidRPr="00C61EDF">
        <w:rPr>
          <w:rFonts w:ascii="Abadi" w:hAnsi="Abadi"/>
          <w:sz w:val="21"/>
          <w:szCs w:val="21"/>
        </w:rPr>
        <w:t>resultados formulados por la Auditoría Superior del Estado de Guanajuato relativos, a las auditorías practicadas a la in</w:t>
      </w:r>
      <w:r>
        <w:rPr>
          <w:rFonts w:ascii="Abadi" w:hAnsi="Abadi"/>
          <w:sz w:val="21"/>
          <w:szCs w:val="21"/>
        </w:rPr>
        <w:t>fraestructura</w:t>
      </w:r>
      <w:r w:rsidRPr="00C61EDF">
        <w:rPr>
          <w:rFonts w:ascii="Abadi" w:hAnsi="Abadi"/>
          <w:sz w:val="21"/>
          <w:szCs w:val="21"/>
        </w:rPr>
        <w:t xml:space="preserve"> pública municipal respecto a las operaciones realizadas por las administraciones municipales de Pueblo Nuevo y San Felipe, así como los referentes a las revisiones prácticas de las cuentas públicas de los municipios de Atarjea, Huanímaro, Moroleón, San Felipe, Santa Catarina, Santiago Maravatío</w:t>
      </w:r>
      <w:r>
        <w:rPr>
          <w:rFonts w:ascii="Abadi" w:hAnsi="Abadi"/>
          <w:sz w:val="21"/>
          <w:szCs w:val="21"/>
        </w:rPr>
        <w:t>,</w:t>
      </w:r>
      <w:r w:rsidRPr="00C61EDF">
        <w:rPr>
          <w:rFonts w:ascii="Abadi" w:hAnsi="Abadi"/>
          <w:sz w:val="21"/>
          <w:szCs w:val="21"/>
        </w:rPr>
        <w:t xml:space="preserve"> Uriangato y Victoria correspondientes al </w:t>
      </w:r>
      <w:r>
        <w:rPr>
          <w:rFonts w:ascii="Abadi" w:hAnsi="Abadi"/>
          <w:sz w:val="21"/>
          <w:szCs w:val="21"/>
        </w:rPr>
        <w:t>E</w:t>
      </w:r>
      <w:r w:rsidRPr="00C61EDF">
        <w:rPr>
          <w:rFonts w:ascii="Abadi" w:hAnsi="Abadi"/>
          <w:sz w:val="21"/>
          <w:szCs w:val="21"/>
        </w:rPr>
        <w:t xml:space="preserve">jercicio </w:t>
      </w:r>
      <w:r>
        <w:rPr>
          <w:rFonts w:ascii="Abadi" w:hAnsi="Abadi"/>
          <w:sz w:val="21"/>
          <w:szCs w:val="21"/>
        </w:rPr>
        <w:t>Fi</w:t>
      </w:r>
      <w:r w:rsidRPr="00C61EDF">
        <w:rPr>
          <w:rFonts w:ascii="Abadi" w:hAnsi="Abadi"/>
          <w:sz w:val="21"/>
          <w:szCs w:val="21"/>
        </w:rPr>
        <w:t>scal del año 2020, mismas que con fundamento en el artículo 112 fracción XII de nuestra Ley Orgánica</w:t>
      </w:r>
      <w:r>
        <w:rPr>
          <w:rFonts w:ascii="Abadi" w:hAnsi="Abadi"/>
          <w:sz w:val="21"/>
          <w:szCs w:val="21"/>
        </w:rPr>
        <w:t>.</w:t>
      </w:r>
    </w:p>
    <w:p w14:paraId="675C9B18" w14:textId="77777777" w:rsidR="006B0D86" w:rsidRDefault="006B0D86" w:rsidP="006B0D86">
      <w:pPr>
        <w:jc w:val="both"/>
        <w:rPr>
          <w:rFonts w:ascii="Abadi" w:hAnsi="Abadi"/>
          <w:sz w:val="21"/>
          <w:szCs w:val="21"/>
        </w:rPr>
      </w:pPr>
    </w:p>
    <w:p w14:paraId="47C2CC4E" w14:textId="77777777" w:rsidR="006B0D86" w:rsidRPr="00571E3C" w:rsidRDefault="006B0D86" w:rsidP="006B0D86">
      <w:pPr>
        <w:ind w:left="851" w:right="900"/>
        <w:jc w:val="both"/>
        <w:rPr>
          <w:rFonts w:ascii="Abadi" w:hAnsi="Abadi"/>
          <w:b/>
          <w:bCs/>
          <w:i/>
          <w:iCs/>
          <w:sz w:val="21"/>
          <w:szCs w:val="21"/>
          <w:u w:val="single"/>
        </w:rPr>
      </w:pPr>
      <w:r w:rsidRPr="00571E3C">
        <w:rPr>
          <w:rFonts w:ascii="Abadi" w:hAnsi="Abadi"/>
          <w:b/>
          <w:bCs/>
          <w:i/>
          <w:iCs/>
          <w:sz w:val="21"/>
          <w:szCs w:val="21"/>
          <w:u w:val="single"/>
        </w:rPr>
        <w:t>Son turnadas a la Comisión de Hacienda y Fiscalización para que ésta realice su estudio y dictamen.</w:t>
      </w:r>
    </w:p>
    <w:p w14:paraId="42C17CDB" w14:textId="77777777" w:rsidR="00233D5E" w:rsidRPr="00FE011A" w:rsidRDefault="00233D5E" w:rsidP="0005116E">
      <w:pPr>
        <w:kinsoku w:val="0"/>
        <w:overflowPunct w:val="0"/>
        <w:ind w:right="102"/>
        <w:jc w:val="both"/>
        <w:rPr>
          <w:rFonts w:ascii="Abadi" w:hAnsi="Abadi"/>
          <w:b/>
          <w:bCs/>
          <w:sz w:val="21"/>
          <w:szCs w:val="21"/>
        </w:rPr>
      </w:pPr>
    </w:p>
    <w:p w14:paraId="13DFA93D" w14:textId="61348A9E" w:rsidR="00233D5E" w:rsidRDefault="00233D5E" w:rsidP="005873BC">
      <w:pPr>
        <w:pStyle w:val="Prrafodelista"/>
        <w:numPr>
          <w:ilvl w:val="0"/>
          <w:numId w:val="5"/>
        </w:numPr>
        <w:kinsoku w:val="0"/>
        <w:overflowPunct w:val="0"/>
        <w:autoSpaceDE w:val="0"/>
        <w:autoSpaceDN w:val="0"/>
        <w:adjustRightInd w:val="0"/>
        <w:ind w:left="426" w:right="102"/>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LA</w:t>
      </w:r>
      <w:r w:rsidRPr="00040CA4">
        <w:rPr>
          <w:rFonts w:ascii="Abadi" w:hAnsi="Abadi"/>
          <w:b/>
          <w:bCs/>
          <w:spacing w:val="52"/>
          <w:sz w:val="21"/>
          <w:szCs w:val="21"/>
        </w:rPr>
        <w:t xml:space="preserve"> </w:t>
      </w:r>
      <w:r w:rsidRPr="00040CA4">
        <w:rPr>
          <w:rFonts w:ascii="Abadi" w:hAnsi="Abadi"/>
          <w:b/>
          <w:bCs/>
          <w:sz w:val="21"/>
          <w:szCs w:val="21"/>
        </w:rPr>
        <w:t>PROPUESTA</w:t>
      </w:r>
      <w:r w:rsidRPr="00040CA4">
        <w:rPr>
          <w:rFonts w:ascii="Abadi" w:hAnsi="Abadi"/>
          <w:b/>
          <w:bCs/>
          <w:spacing w:val="53"/>
          <w:sz w:val="21"/>
          <w:szCs w:val="21"/>
        </w:rPr>
        <w:t xml:space="preserve"> </w:t>
      </w:r>
      <w:r w:rsidRPr="00040CA4">
        <w:rPr>
          <w:rFonts w:ascii="Abadi" w:hAnsi="Abadi"/>
          <w:b/>
          <w:bCs/>
          <w:sz w:val="21"/>
          <w:szCs w:val="21"/>
        </w:rPr>
        <w:t>DE</w:t>
      </w:r>
      <w:r w:rsidRPr="00040CA4">
        <w:rPr>
          <w:rFonts w:ascii="Abadi" w:hAnsi="Abadi"/>
          <w:b/>
          <w:bCs/>
          <w:spacing w:val="53"/>
          <w:sz w:val="21"/>
          <w:szCs w:val="21"/>
        </w:rPr>
        <w:t xml:space="preserve"> </w:t>
      </w:r>
      <w:r w:rsidRPr="00040CA4">
        <w:rPr>
          <w:rFonts w:ascii="Abadi" w:hAnsi="Abadi"/>
          <w:b/>
          <w:bCs/>
          <w:sz w:val="21"/>
          <w:szCs w:val="21"/>
        </w:rPr>
        <w:t>PUNTO</w:t>
      </w:r>
      <w:r w:rsidRPr="00040CA4">
        <w:rPr>
          <w:rFonts w:ascii="Abadi" w:hAnsi="Abadi"/>
          <w:b/>
          <w:bCs/>
          <w:spacing w:val="53"/>
          <w:sz w:val="21"/>
          <w:szCs w:val="21"/>
        </w:rPr>
        <w:t xml:space="preserve"> </w:t>
      </w:r>
      <w:r w:rsidRPr="00040CA4">
        <w:rPr>
          <w:rFonts w:ascii="Abadi" w:hAnsi="Abadi"/>
          <w:b/>
          <w:bCs/>
          <w:sz w:val="21"/>
          <w:szCs w:val="21"/>
        </w:rPr>
        <w:t>DE</w:t>
      </w:r>
      <w:r w:rsidRPr="00040CA4">
        <w:rPr>
          <w:rFonts w:ascii="Abadi" w:hAnsi="Abadi"/>
          <w:b/>
          <w:bCs/>
          <w:spacing w:val="53"/>
          <w:sz w:val="21"/>
          <w:szCs w:val="21"/>
        </w:rPr>
        <w:t xml:space="preserve"> </w:t>
      </w:r>
      <w:r w:rsidRPr="00040CA4">
        <w:rPr>
          <w:rFonts w:ascii="Abadi" w:hAnsi="Abadi"/>
          <w:b/>
          <w:bCs/>
          <w:sz w:val="21"/>
          <w:szCs w:val="21"/>
        </w:rPr>
        <w:t>ACUERDO</w:t>
      </w:r>
      <w:r w:rsidRPr="00040CA4">
        <w:rPr>
          <w:rFonts w:ascii="Abadi" w:hAnsi="Abadi"/>
          <w:b/>
          <w:bCs/>
          <w:spacing w:val="53"/>
          <w:sz w:val="21"/>
          <w:szCs w:val="21"/>
        </w:rPr>
        <w:t xml:space="preserve"> </w:t>
      </w:r>
      <w:r w:rsidRPr="00040CA4">
        <w:rPr>
          <w:rFonts w:ascii="Abadi" w:hAnsi="Abadi"/>
          <w:b/>
          <w:bCs/>
          <w:sz w:val="21"/>
          <w:szCs w:val="21"/>
        </w:rPr>
        <w:t>DE</w:t>
      </w:r>
      <w:r w:rsidRPr="00040CA4">
        <w:rPr>
          <w:rFonts w:ascii="Abadi" w:hAnsi="Abadi"/>
          <w:b/>
          <w:bCs/>
          <w:spacing w:val="53"/>
          <w:sz w:val="21"/>
          <w:szCs w:val="21"/>
        </w:rPr>
        <w:t xml:space="preserve"> </w:t>
      </w:r>
      <w:r w:rsidRPr="00040CA4">
        <w:rPr>
          <w:rFonts w:ascii="Abadi" w:hAnsi="Abadi"/>
          <w:b/>
          <w:bCs/>
          <w:sz w:val="21"/>
          <w:szCs w:val="21"/>
        </w:rPr>
        <w:t>OBVIA</w:t>
      </w:r>
      <w:r w:rsidRPr="00040CA4">
        <w:rPr>
          <w:rFonts w:ascii="Abadi" w:hAnsi="Abadi"/>
          <w:b/>
          <w:bCs/>
          <w:spacing w:val="53"/>
          <w:sz w:val="21"/>
          <w:szCs w:val="21"/>
        </w:rPr>
        <w:t xml:space="preserve"> </w:t>
      </w:r>
      <w:r w:rsidRPr="00040CA4">
        <w:rPr>
          <w:rFonts w:ascii="Abadi" w:hAnsi="Abadi"/>
          <w:b/>
          <w:bCs/>
          <w:sz w:val="21"/>
          <w:szCs w:val="21"/>
        </w:rPr>
        <w:t>RESOLUCIÓN</w:t>
      </w:r>
      <w:r w:rsidRPr="00040CA4">
        <w:rPr>
          <w:rFonts w:ascii="Abadi" w:hAnsi="Abadi"/>
          <w:b/>
          <w:bCs/>
          <w:spacing w:val="-1"/>
          <w:sz w:val="21"/>
          <w:szCs w:val="21"/>
        </w:rPr>
        <w:t xml:space="preserve"> </w:t>
      </w:r>
      <w:r w:rsidRPr="00040CA4">
        <w:rPr>
          <w:rFonts w:ascii="Abadi" w:hAnsi="Abadi"/>
          <w:b/>
          <w:bCs/>
          <w:sz w:val="21"/>
          <w:szCs w:val="21"/>
        </w:rPr>
        <w:t>SUSCRITA</w:t>
      </w:r>
      <w:r w:rsidRPr="00040CA4">
        <w:rPr>
          <w:rFonts w:ascii="Abadi" w:hAnsi="Abadi"/>
          <w:b/>
          <w:bCs/>
          <w:spacing w:val="36"/>
          <w:sz w:val="21"/>
          <w:szCs w:val="21"/>
        </w:rPr>
        <w:t xml:space="preserve"> </w:t>
      </w:r>
      <w:r w:rsidRPr="00040CA4">
        <w:rPr>
          <w:rFonts w:ascii="Abadi" w:hAnsi="Abadi"/>
          <w:b/>
          <w:bCs/>
          <w:sz w:val="21"/>
          <w:szCs w:val="21"/>
        </w:rPr>
        <w:t>POR</w:t>
      </w:r>
      <w:r w:rsidRPr="00040CA4">
        <w:rPr>
          <w:rFonts w:ascii="Abadi" w:hAnsi="Abadi"/>
          <w:b/>
          <w:bCs/>
          <w:spacing w:val="36"/>
          <w:sz w:val="21"/>
          <w:szCs w:val="21"/>
        </w:rPr>
        <w:t xml:space="preserve"> </w:t>
      </w:r>
      <w:r w:rsidRPr="00040CA4">
        <w:rPr>
          <w:rFonts w:ascii="Abadi" w:hAnsi="Abadi"/>
          <w:b/>
          <w:bCs/>
          <w:sz w:val="21"/>
          <w:szCs w:val="21"/>
        </w:rPr>
        <w:t>EL</w:t>
      </w:r>
      <w:r w:rsidRPr="00040CA4">
        <w:rPr>
          <w:rFonts w:ascii="Abadi" w:hAnsi="Abadi"/>
          <w:b/>
          <w:bCs/>
          <w:spacing w:val="36"/>
          <w:sz w:val="21"/>
          <w:szCs w:val="21"/>
        </w:rPr>
        <w:t xml:space="preserve"> </w:t>
      </w:r>
      <w:r w:rsidRPr="00040CA4">
        <w:rPr>
          <w:rFonts w:ascii="Abadi" w:hAnsi="Abadi"/>
          <w:b/>
          <w:bCs/>
          <w:sz w:val="21"/>
          <w:szCs w:val="21"/>
        </w:rPr>
        <w:t>DIPUTADO</w:t>
      </w:r>
      <w:r w:rsidRPr="00040CA4">
        <w:rPr>
          <w:rFonts w:ascii="Abadi" w:hAnsi="Abadi"/>
          <w:b/>
          <w:bCs/>
          <w:spacing w:val="36"/>
          <w:sz w:val="21"/>
          <w:szCs w:val="21"/>
        </w:rPr>
        <w:t xml:space="preserve"> </w:t>
      </w:r>
      <w:r w:rsidRPr="00040CA4">
        <w:rPr>
          <w:rFonts w:ascii="Abadi" w:hAnsi="Abadi"/>
          <w:b/>
          <w:bCs/>
          <w:sz w:val="21"/>
          <w:szCs w:val="21"/>
        </w:rPr>
        <w:t>DAVID</w:t>
      </w:r>
      <w:r w:rsidRPr="00040CA4">
        <w:rPr>
          <w:rFonts w:ascii="Abadi" w:hAnsi="Abadi"/>
          <w:b/>
          <w:bCs/>
          <w:spacing w:val="36"/>
          <w:sz w:val="21"/>
          <w:szCs w:val="21"/>
        </w:rPr>
        <w:t xml:space="preserve"> </w:t>
      </w:r>
      <w:r w:rsidRPr="00040CA4">
        <w:rPr>
          <w:rFonts w:ascii="Abadi" w:hAnsi="Abadi"/>
          <w:b/>
          <w:bCs/>
          <w:sz w:val="21"/>
          <w:szCs w:val="21"/>
        </w:rPr>
        <w:t>MARTÍNEZ</w:t>
      </w:r>
      <w:r w:rsidRPr="00040CA4">
        <w:rPr>
          <w:rFonts w:ascii="Abadi" w:hAnsi="Abadi"/>
          <w:b/>
          <w:bCs/>
          <w:spacing w:val="36"/>
          <w:sz w:val="21"/>
          <w:szCs w:val="21"/>
        </w:rPr>
        <w:t xml:space="preserve"> </w:t>
      </w:r>
      <w:r w:rsidRPr="00040CA4">
        <w:rPr>
          <w:rFonts w:ascii="Abadi" w:hAnsi="Abadi"/>
          <w:b/>
          <w:bCs/>
          <w:sz w:val="21"/>
          <w:szCs w:val="21"/>
        </w:rPr>
        <w:t>MENDIZÁBAL</w:t>
      </w:r>
      <w:r w:rsidRPr="00040CA4">
        <w:rPr>
          <w:rFonts w:ascii="Abadi" w:hAnsi="Abadi"/>
          <w:b/>
          <w:bCs/>
          <w:spacing w:val="36"/>
          <w:sz w:val="21"/>
          <w:szCs w:val="21"/>
        </w:rPr>
        <w:t xml:space="preserve"> </w:t>
      </w:r>
      <w:r w:rsidRPr="00040CA4">
        <w:rPr>
          <w:rFonts w:ascii="Abadi" w:hAnsi="Abadi"/>
          <w:b/>
          <w:bCs/>
          <w:sz w:val="21"/>
          <w:szCs w:val="21"/>
        </w:rPr>
        <w:t>INTEGRANTE</w:t>
      </w:r>
      <w:r w:rsidRPr="00040CA4">
        <w:rPr>
          <w:rFonts w:ascii="Abadi" w:hAnsi="Abadi"/>
          <w:b/>
          <w:bCs/>
          <w:spacing w:val="36"/>
          <w:sz w:val="21"/>
          <w:szCs w:val="21"/>
        </w:rPr>
        <w:t xml:space="preserve"> </w:t>
      </w:r>
      <w:r w:rsidRPr="00040CA4">
        <w:rPr>
          <w:rFonts w:ascii="Abadi" w:hAnsi="Abadi"/>
          <w:b/>
          <w:bCs/>
          <w:sz w:val="21"/>
          <w:szCs w:val="21"/>
        </w:rPr>
        <w:t>DEL</w:t>
      </w:r>
      <w:r w:rsidRPr="00040CA4">
        <w:rPr>
          <w:rFonts w:ascii="Abadi" w:hAnsi="Abadi"/>
          <w:b/>
          <w:bCs/>
          <w:spacing w:val="36"/>
          <w:sz w:val="21"/>
          <w:szCs w:val="21"/>
        </w:rPr>
        <w:t xml:space="preserve"> </w:t>
      </w:r>
      <w:r w:rsidRPr="00040CA4">
        <w:rPr>
          <w:rFonts w:ascii="Abadi" w:hAnsi="Abadi"/>
          <w:b/>
          <w:bCs/>
          <w:sz w:val="21"/>
          <w:szCs w:val="21"/>
        </w:rPr>
        <w:t>GRUPO</w:t>
      </w:r>
      <w:r w:rsidRPr="00040CA4">
        <w:rPr>
          <w:rFonts w:ascii="Abadi" w:hAnsi="Abadi"/>
          <w:b/>
          <w:bCs/>
          <w:spacing w:val="-1"/>
          <w:sz w:val="21"/>
          <w:szCs w:val="21"/>
        </w:rPr>
        <w:t xml:space="preserve"> </w:t>
      </w:r>
      <w:r w:rsidRPr="00040CA4">
        <w:rPr>
          <w:rFonts w:ascii="Abadi" w:hAnsi="Abadi"/>
          <w:b/>
          <w:bCs/>
          <w:sz w:val="21"/>
          <w:szCs w:val="21"/>
        </w:rPr>
        <w:t>PARLAMENTARIO</w:t>
      </w:r>
      <w:r w:rsidRPr="00040CA4">
        <w:rPr>
          <w:rFonts w:ascii="Abadi" w:hAnsi="Abadi"/>
          <w:b/>
          <w:bCs/>
          <w:spacing w:val="-9"/>
          <w:sz w:val="21"/>
          <w:szCs w:val="21"/>
        </w:rPr>
        <w:t xml:space="preserve"> </w:t>
      </w:r>
      <w:r w:rsidRPr="00040CA4">
        <w:rPr>
          <w:rFonts w:ascii="Abadi" w:hAnsi="Abadi"/>
          <w:b/>
          <w:bCs/>
          <w:sz w:val="21"/>
          <w:szCs w:val="21"/>
        </w:rPr>
        <w:t>DEL</w:t>
      </w:r>
      <w:r w:rsidRPr="00040CA4">
        <w:rPr>
          <w:rFonts w:ascii="Abadi" w:hAnsi="Abadi"/>
          <w:b/>
          <w:bCs/>
          <w:spacing w:val="-9"/>
          <w:sz w:val="21"/>
          <w:szCs w:val="21"/>
        </w:rPr>
        <w:t xml:space="preserve"> </w:t>
      </w:r>
      <w:r w:rsidRPr="00040CA4">
        <w:rPr>
          <w:rFonts w:ascii="Abadi" w:hAnsi="Abadi"/>
          <w:b/>
          <w:bCs/>
          <w:sz w:val="21"/>
          <w:szCs w:val="21"/>
        </w:rPr>
        <w:t>PARTIDO</w:t>
      </w:r>
      <w:r w:rsidRPr="00040CA4">
        <w:rPr>
          <w:rFonts w:ascii="Abadi" w:hAnsi="Abadi"/>
          <w:b/>
          <w:bCs/>
          <w:spacing w:val="-10"/>
          <w:sz w:val="21"/>
          <w:szCs w:val="21"/>
        </w:rPr>
        <w:t xml:space="preserve"> </w:t>
      </w:r>
      <w:r w:rsidRPr="00040CA4">
        <w:rPr>
          <w:rFonts w:ascii="Abadi" w:hAnsi="Abadi"/>
          <w:b/>
          <w:bCs/>
          <w:sz w:val="21"/>
          <w:szCs w:val="21"/>
        </w:rPr>
        <w:t>MORENA</w:t>
      </w:r>
      <w:r w:rsidRPr="00040CA4">
        <w:rPr>
          <w:rFonts w:ascii="Abadi" w:hAnsi="Abadi"/>
          <w:b/>
          <w:bCs/>
          <w:spacing w:val="-9"/>
          <w:sz w:val="21"/>
          <w:szCs w:val="21"/>
        </w:rPr>
        <w:t xml:space="preserve"> </w:t>
      </w:r>
      <w:r w:rsidRPr="00040CA4">
        <w:rPr>
          <w:rFonts w:ascii="Abadi" w:hAnsi="Abadi"/>
          <w:b/>
          <w:bCs/>
          <w:sz w:val="21"/>
          <w:szCs w:val="21"/>
        </w:rPr>
        <w:t>A</w:t>
      </w:r>
      <w:r w:rsidRPr="00040CA4">
        <w:rPr>
          <w:rFonts w:ascii="Abadi" w:hAnsi="Abadi"/>
          <w:b/>
          <w:bCs/>
          <w:spacing w:val="-9"/>
          <w:sz w:val="21"/>
          <w:szCs w:val="21"/>
        </w:rPr>
        <w:t xml:space="preserve"> </w:t>
      </w:r>
      <w:r w:rsidRPr="00040CA4">
        <w:rPr>
          <w:rFonts w:ascii="Abadi" w:hAnsi="Abadi"/>
          <w:b/>
          <w:bCs/>
          <w:sz w:val="21"/>
          <w:szCs w:val="21"/>
        </w:rPr>
        <w:t>EFECTO</w:t>
      </w:r>
      <w:r w:rsidRPr="00040CA4">
        <w:rPr>
          <w:rFonts w:ascii="Abadi" w:hAnsi="Abadi"/>
          <w:b/>
          <w:bCs/>
          <w:spacing w:val="-9"/>
          <w:sz w:val="21"/>
          <w:szCs w:val="21"/>
        </w:rPr>
        <w:t xml:space="preserve"> </w:t>
      </w:r>
      <w:r w:rsidRPr="00040CA4">
        <w:rPr>
          <w:rFonts w:ascii="Abadi" w:hAnsi="Abadi"/>
          <w:b/>
          <w:bCs/>
          <w:sz w:val="21"/>
          <w:szCs w:val="21"/>
        </w:rPr>
        <w:t>DE</w:t>
      </w:r>
      <w:r w:rsidRPr="00040CA4">
        <w:rPr>
          <w:rFonts w:ascii="Abadi" w:hAnsi="Abadi"/>
          <w:b/>
          <w:bCs/>
          <w:spacing w:val="-9"/>
          <w:sz w:val="21"/>
          <w:szCs w:val="21"/>
        </w:rPr>
        <w:t xml:space="preserve"> </w:t>
      </w:r>
      <w:r w:rsidRPr="00040CA4">
        <w:rPr>
          <w:rFonts w:ascii="Abadi" w:hAnsi="Abadi"/>
          <w:b/>
          <w:bCs/>
          <w:sz w:val="21"/>
          <w:szCs w:val="21"/>
        </w:rPr>
        <w:t>EXHORTAR</w:t>
      </w:r>
      <w:r w:rsidRPr="00040CA4">
        <w:rPr>
          <w:rFonts w:ascii="Abadi" w:hAnsi="Abadi"/>
          <w:b/>
          <w:bCs/>
          <w:spacing w:val="-9"/>
          <w:sz w:val="21"/>
          <w:szCs w:val="21"/>
        </w:rPr>
        <w:t xml:space="preserve"> </w:t>
      </w:r>
      <w:r w:rsidRPr="00040CA4">
        <w:rPr>
          <w:rFonts w:ascii="Abadi" w:hAnsi="Abadi"/>
          <w:b/>
          <w:bCs/>
          <w:sz w:val="21"/>
          <w:szCs w:val="21"/>
        </w:rPr>
        <w:t>A</w:t>
      </w:r>
      <w:r w:rsidRPr="00040CA4">
        <w:rPr>
          <w:rFonts w:ascii="Abadi" w:hAnsi="Abadi"/>
          <w:b/>
          <w:bCs/>
          <w:spacing w:val="-9"/>
          <w:sz w:val="21"/>
          <w:szCs w:val="21"/>
        </w:rPr>
        <w:t xml:space="preserve"> </w:t>
      </w:r>
      <w:r w:rsidRPr="00040CA4">
        <w:rPr>
          <w:rFonts w:ascii="Abadi" w:hAnsi="Abadi"/>
          <w:b/>
          <w:bCs/>
          <w:sz w:val="21"/>
          <w:szCs w:val="21"/>
        </w:rPr>
        <w:t>LA</w:t>
      </w:r>
      <w:r w:rsidRPr="00040CA4">
        <w:rPr>
          <w:rFonts w:ascii="Abadi" w:hAnsi="Abadi"/>
          <w:b/>
          <w:bCs/>
          <w:spacing w:val="-9"/>
          <w:sz w:val="21"/>
          <w:szCs w:val="21"/>
        </w:rPr>
        <w:t xml:space="preserve"> </w:t>
      </w:r>
      <w:r w:rsidRPr="00040CA4">
        <w:rPr>
          <w:rFonts w:ascii="Abadi" w:hAnsi="Abadi"/>
          <w:b/>
          <w:bCs/>
          <w:sz w:val="21"/>
          <w:szCs w:val="21"/>
        </w:rPr>
        <w:t>SECRETARÍA</w:t>
      </w:r>
      <w:r w:rsidRPr="00040CA4">
        <w:rPr>
          <w:rFonts w:ascii="Abadi" w:hAnsi="Abadi"/>
          <w:b/>
          <w:bCs/>
          <w:spacing w:val="55"/>
          <w:sz w:val="21"/>
          <w:szCs w:val="21"/>
        </w:rPr>
        <w:t xml:space="preserve"> </w:t>
      </w:r>
      <w:r w:rsidRPr="00040CA4">
        <w:rPr>
          <w:rFonts w:ascii="Abadi" w:hAnsi="Abadi"/>
          <w:b/>
          <w:bCs/>
          <w:sz w:val="21"/>
          <w:szCs w:val="21"/>
        </w:rPr>
        <w:t>DEL</w:t>
      </w:r>
      <w:r w:rsidRPr="00040CA4">
        <w:rPr>
          <w:rFonts w:ascii="Abadi" w:hAnsi="Abadi"/>
          <w:b/>
          <w:bCs/>
          <w:spacing w:val="-1"/>
          <w:sz w:val="21"/>
          <w:szCs w:val="21"/>
        </w:rPr>
        <w:t xml:space="preserve"> </w:t>
      </w:r>
      <w:r w:rsidRPr="00040CA4">
        <w:rPr>
          <w:rFonts w:ascii="Abadi" w:hAnsi="Abadi"/>
          <w:b/>
          <w:bCs/>
          <w:sz w:val="21"/>
          <w:szCs w:val="21"/>
        </w:rPr>
        <w:t>MIGRANTE</w:t>
      </w:r>
      <w:r w:rsidRPr="00040CA4">
        <w:rPr>
          <w:rFonts w:ascii="Abadi" w:hAnsi="Abadi"/>
          <w:b/>
          <w:bCs/>
          <w:spacing w:val="-5"/>
          <w:sz w:val="21"/>
          <w:szCs w:val="21"/>
        </w:rPr>
        <w:t xml:space="preserve"> </w:t>
      </w:r>
      <w:r w:rsidRPr="00040CA4">
        <w:rPr>
          <w:rFonts w:ascii="Abadi" w:hAnsi="Abadi"/>
          <w:b/>
          <w:bCs/>
          <w:sz w:val="21"/>
          <w:szCs w:val="21"/>
        </w:rPr>
        <w:t>Y</w:t>
      </w:r>
      <w:r w:rsidRPr="00040CA4">
        <w:rPr>
          <w:rFonts w:ascii="Abadi" w:hAnsi="Abadi"/>
          <w:b/>
          <w:bCs/>
          <w:spacing w:val="-5"/>
          <w:sz w:val="21"/>
          <w:szCs w:val="21"/>
        </w:rPr>
        <w:t xml:space="preserve"> </w:t>
      </w:r>
      <w:r w:rsidRPr="00040CA4">
        <w:rPr>
          <w:rFonts w:ascii="Abadi" w:hAnsi="Abadi"/>
          <w:b/>
          <w:bCs/>
          <w:sz w:val="21"/>
          <w:szCs w:val="21"/>
        </w:rPr>
        <w:t>ENLACE</w:t>
      </w:r>
      <w:r w:rsidRPr="00040CA4">
        <w:rPr>
          <w:rFonts w:ascii="Abadi" w:hAnsi="Abadi"/>
          <w:b/>
          <w:bCs/>
          <w:spacing w:val="-5"/>
          <w:sz w:val="21"/>
          <w:szCs w:val="21"/>
        </w:rPr>
        <w:t xml:space="preserve"> </w:t>
      </w:r>
      <w:r w:rsidRPr="00040CA4">
        <w:rPr>
          <w:rFonts w:ascii="Abadi" w:hAnsi="Abadi"/>
          <w:b/>
          <w:bCs/>
          <w:sz w:val="21"/>
          <w:szCs w:val="21"/>
        </w:rPr>
        <w:t>INTERNACIONAL</w:t>
      </w:r>
      <w:r w:rsidRPr="00040CA4">
        <w:rPr>
          <w:rFonts w:ascii="Abadi" w:hAnsi="Abadi"/>
          <w:b/>
          <w:bCs/>
          <w:spacing w:val="-5"/>
          <w:sz w:val="21"/>
          <w:szCs w:val="21"/>
        </w:rPr>
        <w:t xml:space="preserve"> </w:t>
      </w:r>
      <w:r w:rsidRPr="00040CA4">
        <w:rPr>
          <w:rFonts w:ascii="Abadi" w:hAnsi="Abadi"/>
          <w:b/>
          <w:bCs/>
          <w:sz w:val="21"/>
          <w:szCs w:val="21"/>
        </w:rPr>
        <w:t>DE</w:t>
      </w:r>
      <w:r w:rsidRPr="00040CA4">
        <w:rPr>
          <w:rFonts w:ascii="Abadi" w:hAnsi="Abadi"/>
          <w:b/>
          <w:bCs/>
          <w:spacing w:val="-5"/>
          <w:sz w:val="21"/>
          <w:szCs w:val="21"/>
        </w:rPr>
        <w:t xml:space="preserve"> </w:t>
      </w:r>
      <w:r w:rsidRPr="00040CA4">
        <w:rPr>
          <w:rFonts w:ascii="Abadi" w:hAnsi="Abadi"/>
          <w:b/>
          <w:bCs/>
          <w:sz w:val="21"/>
          <w:szCs w:val="21"/>
        </w:rPr>
        <w:t>GUANAJUATO</w:t>
      </w:r>
      <w:r w:rsidRPr="00040CA4">
        <w:rPr>
          <w:rFonts w:ascii="Abadi" w:hAnsi="Abadi"/>
          <w:b/>
          <w:bCs/>
          <w:spacing w:val="-5"/>
          <w:sz w:val="21"/>
          <w:szCs w:val="21"/>
        </w:rPr>
        <w:t xml:space="preserve"> </w:t>
      </w:r>
      <w:r w:rsidRPr="00040CA4">
        <w:rPr>
          <w:rFonts w:ascii="Abadi" w:hAnsi="Abadi"/>
          <w:b/>
          <w:bCs/>
          <w:sz w:val="21"/>
          <w:szCs w:val="21"/>
        </w:rPr>
        <w:t>PARA</w:t>
      </w:r>
      <w:r w:rsidRPr="00040CA4">
        <w:rPr>
          <w:rFonts w:ascii="Abadi" w:hAnsi="Abadi"/>
          <w:b/>
          <w:bCs/>
          <w:spacing w:val="-5"/>
          <w:sz w:val="21"/>
          <w:szCs w:val="21"/>
        </w:rPr>
        <w:t xml:space="preserve"> </w:t>
      </w:r>
      <w:r w:rsidRPr="00040CA4">
        <w:rPr>
          <w:rFonts w:ascii="Abadi" w:hAnsi="Abadi"/>
          <w:b/>
          <w:bCs/>
          <w:sz w:val="21"/>
          <w:szCs w:val="21"/>
        </w:rPr>
        <w:t>QUE,</w:t>
      </w:r>
      <w:r w:rsidRPr="00040CA4">
        <w:rPr>
          <w:rFonts w:ascii="Abadi" w:hAnsi="Abadi"/>
          <w:b/>
          <w:bCs/>
          <w:spacing w:val="-5"/>
          <w:sz w:val="21"/>
          <w:szCs w:val="21"/>
        </w:rPr>
        <w:t xml:space="preserve"> </w:t>
      </w:r>
      <w:r w:rsidRPr="00040CA4">
        <w:rPr>
          <w:rFonts w:ascii="Abadi" w:hAnsi="Abadi"/>
          <w:b/>
          <w:bCs/>
          <w:sz w:val="21"/>
          <w:szCs w:val="21"/>
        </w:rPr>
        <w:t>DE</w:t>
      </w:r>
      <w:r w:rsidRPr="00040CA4">
        <w:rPr>
          <w:rFonts w:ascii="Abadi" w:hAnsi="Abadi"/>
          <w:b/>
          <w:bCs/>
          <w:spacing w:val="-5"/>
          <w:sz w:val="21"/>
          <w:szCs w:val="21"/>
        </w:rPr>
        <w:t xml:space="preserve"> </w:t>
      </w:r>
      <w:r w:rsidRPr="00040CA4">
        <w:rPr>
          <w:rFonts w:ascii="Abadi" w:hAnsi="Abadi"/>
          <w:b/>
          <w:bCs/>
          <w:sz w:val="21"/>
          <w:szCs w:val="21"/>
        </w:rPr>
        <w:t>ACUERDO</w:t>
      </w:r>
      <w:r w:rsidRPr="00040CA4">
        <w:rPr>
          <w:rFonts w:ascii="Abadi" w:hAnsi="Abadi"/>
          <w:b/>
          <w:bCs/>
          <w:spacing w:val="-5"/>
          <w:sz w:val="21"/>
          <w:szCs w:val="21"/>
        </w:rPr>
        <w:t xml:space="preserve"> </w:t>
      </w:r>
      <w:r w:rsidRPr="00040CA4">
        <w:rPr>
          <w:rFonts w:ascii="Abadi" w:hAnsi="Abadi"/>
          <w:b/>
          <w:bCs/>
          <w:sz w:val="21"/>
          <w:szCs w:val="21"/>
        </w:rPr>
        <w:t>CON</w:t>
      </w:r>
      <w:r w:rsidRPr="00040CA4">
        <w:rPr>
          <w:rFonts w:ascii="Abadi" w:hAnsi="Abadi"/>
          <w:b/>
          <w:bCs/>
          <w:spacing w:val="-5"/>
          <w:sz w:val="21"/>
          <w:szCs w:val="21"/>
        </w:rPr>
        <w:t xml:space="preserve"> </w:t>
      </w:r>
      <w:r w:rsidRPr="00040CA4">
        <w:rPr>
          <w:rFonts w:ascii="Abadi" w:hAnsi="Abadi"/>
          <w:b/>
          <w:bCs/>
          <w:sz w:val="21"/>
          <w:szCs w:val="21"/>
        </w:rPr>
        <w:t>EL</w:t>
      </w:r>
      <w:r w:rsidRPr="00040CA4">
        <w:rPr>
          <w:rFonts w:ascii="Abadi" w:hAnsi="Abadi"/>
          <w:b/>
          <w:bCs/>
          <w:spacing w:val="-1"/>
          <w:sz w:val="21"/>
          <w:szCs w:val="21"/>
        </w:rPr>
        <w:t xml:space="preserve"> </w:t>
      </w:r>
      <w:r w:rsidRPr="00040CA4">
        <w:rPr>
          <w:rFonts w:ascii="Abadi" w:hAnsi="Abadi"/>
          <w:b/>
          <w:bCs/>
          <w:sz w:val="21"/>
          <w:szCs w:val="21"/>
        </w:rPr>
        <w:t>PROTOCOLO</w:t>
      </w:r>
      <w:r w:rsidRPr="00040CA4">
        <w:rPr>
          <w:rFonts w:ascii="Abadi" w:hAnsi="Abadi"/>
          <w:b/>
          <w:bCs/>
          <w:spacing w:val="-6"/>
          <w:sz w:val="21"/>
          <w:szCs w:val="21"/>
        </w:rPr>
        <w:t xml:space="preserve"> </w:t>
      </w:r>
      <w:r w:rsidRPr="00040CA4">
        <w:rPr>
          <w:rFonts w:ascii="Abadi" w:hAnsi="Abadi"/>
          <w:b/>
          <w:bCs/>
          <w:sz w:val="21"/>
          <w:szCs w:val="21"/>
        </w:rPr>
        <w:t>EN</w:t>
      </w:r>
      <w:r w:rsidRPr="00040CA4">
        <w:rPr>
          <w:rFonts w:ascii="Abadi" w:hAnsi="Abadi"/>
          <w:b/>
          <w:bCs/>
          <w:spacing w:val="-6"/>
          <w:sz w:val="21"/>
          <w:szCs w:val="21"/>
        </w:rPr>
        <w:t xml:space="preserve"> </w:t>
      </w:r>
      <w:r w:rsidRPr="00040CA4">
        <w:rPr>
          <w:rFonts w:ascii="Abadi" w:hAnsi="Abadi"/>
          <w:b/>
          <w:bCs/>
          <w:sz w:val="21"/>
          <w:szCs w:val="21"/>
        </w:rPr>
        <w:t>SU</w:t>
      </w:r>
      <w:r w:rsidRPr="00040CA4">
        <w:rPr>
          <w:rFonts w:ascii="Abadi" w:hAnsi="Abadi"/>
          <w:b/>
          <w:bCs/>
          <w:spacing w:val="-6"/>
          <w:sz w:val="21"/>
          <w:szCs w:val="21"/>
        </w:rPr>
        <w:t xml:space="preserve"> </w:t>
      </w:r>
      <w:r w:rsidRPr="00040CA4">
        <w:rPr>
          <w:rFonts w:ascii="Abadi" w:hAnsi="Abadi"/>
          <w:b/>
          <w:bCs/>
          <w:sz w:val="21"/>
          <w:szCs w:val="21"/>
        </w:rPr>
        <w:t>PODER</w:t>
      </w:r>
      <w:r w:rsidRPr="00040CA4">
        <w:rPr>
          <w:rFonts w:ascii="Abadi" w:hAnsi="Abadi"/>
          <w:b/>
          <w:bCs/>
          <w:spacing w:val="-6"/>
          <w:sz w:val="21"/>
          <w:szCs w:val="21"/>
        </w:rPr>
        <w:t xml:space="preserve"> </w:t>
      </w:r>
      <w:r w:rsidRPr="00040CA4">
        <w:rPr>
          <w:rFonts w:ascii="Abadi" w:hAnsi="Abadi"/>
          <w:b/>
          <w:bCs/>
          <w:sz w:val="21"/>
          <w:szCs w:val="21"/>
        </w:rPr>
        <w:t>Y</w:t>
      </w:r>
      <w:r w:rsidRPr="00040CA4">
        <w:rPr>
          <w:rFonts w:ascii="Abadi" w:hAnsi="Abadi"/>
          <w:b/>
          <w:bCs/>
          <w:spacing w:val="-6"/>
          <w:sz w:val="21"/>
          <w:szCs w:val="21"/>
        </w:rPr>
        <w:t xml:space="preserve"> </w:t>
      </w:r>
      <w:r w:rsidRPr="00040CA4">
        <w:rPr>
          <w:rFonts w:ascii="Abadi" w:hAnsi="Abadi"/>
          <w:b/>
          <w:bCs/>
          <w:sz w:val="21"/>
          <w:szCs w:val="21"/>
        </w:rPr>
        <w:t>BASADO</w:t>
      </w:r>
      <w:r w:rsidRPr="00040CA4">
        <w:rPr>
          <w:rFonts w:ascii="Abadi" w:hAnsi="Abadi"/>
          <w:b/>
          <w:bCs/>
          <w:spacing w:val="-6"/>
          <w:sz w:val="21"/>
          <w:szCs w:val="21"/>
        </w:rPr>
        <w:t xml:space="preserve"> </w:t>
      </w:r>
      <w:r w:rsidRPr="00040CA4">
        <w:rPr>
          <w:rFonts w:ascii="Abadi" w:hAnsi="Abadi"/>
          <w:b/>
          <w:bCs/>
          <w:sz w:val="21"/>
          <w:szCs w:val="21"/>
        </w:rPr>
        <w:t>EN</w:t>
      </w:r>
      <w:r w:rsidRPr="00040CA4">
        <w:rPr>
          <w:rFonts w:ascii="Abadi" w:hAnsi="Abadi"/>
          <w:b/>
          <w:bCs/>
          <w:spacing w:val="-6"/>
          <w:sz w:val="21"/>
          <w:szCs w:val="21"/>
        </w:rPr>
        <w:t xml:space="preserve"> </w:t>
      </w:r>
      <w:r w:rsidRPr="00040CA4">
        <w:rPr>
          <w:rFonts w:ascii="Abadi" w:hAnsi="Abadi"/>
          <w:b/>
          <w:bCs/>
          <w:sz w:val="21"/>
          <w:szCs w:val="21"/>
        </w:rPr>
        <w:t>EVIDENCIAS,</w:t>
      </w:r>
      <w:r w:rsidRPr="00040CA4">
        <w:rPr>
          <w:rFonts w:ascii="Abadi" w:hAnsi="Abadi"/>
          <w:b/>
          <w:bCs/>
          <w:spacing w:val="-6"/>
          <w:sz w:val="21"/>
          <w:szCs w:val="21"/>
        </w:rPr>
        <w:t xml:space="preserve"> </w:t>
      </w:r>
      <w:r w:rsidRPr="00040CA4">
        <w:rPr>
          <w:rFonts w:ascii="Abadi" w:hAnsi="Abadi"/>
          <w:b/>
          <w:bCs/>
          <w:sz w:val="21"/>
          <w:szCs w:val="21"/>
        </w:rPr>
        <w:t>DISEÑE,</w:t>
      </w:r>
      <w:r w:rsidRPr="00040CA4">
        <w:rPr>
          <w:rFonts w:ascii="Abadi" w:hAnsi="Abadi"/>
          <w:b/>
          <w:bCs/>
          <w:spacing w:val="-6"/>
          <w:sz w:val="21"/>
          <w:szCs w:val="21"/>
        </w:rPr>
        <w:t xml:space="preserve"> </w:t>
      </w:r>
      <w:r w:rsidRPr="00040CA4">
        <w:rPr>
          <w:rFonts w:ascii="Abadi" w:hAnsi="Abadi"/>
          <w:b/>
          <w:bCs/>
          <w:sz w:val="21"/>
          <w:szCs w:val="21"/>
        </w:rPr>
        <w:t>IMPLEMENTE</w:t>
      </w:r>
      <w:r w:rsidRPr="00040CA4">
        <w:rPr>
          <w:rFonts w:ascii="Abadi" w:hAnsi="Abadi"/>
          <w:b/>
          <w:bCs/>
          <w:spacing w:val="-6"/>
          <w:sz w:val="21"/>
          <w:szCs w:val="21"/>
        </w:rPr>
        <w:t xml:space="preserve"> </w:t>
      </w:r>
      <w:r w:rsidRPr="00040CA4">
        <w:rPr>
          <w:rFonts w:ascii="Abadi" w:hAnsi="Abadi"/>
          <w:b/>
          <w:bCs/>
          <w:sz w:val="21"/>
          <w:szCs w:val="21"/>
        </w:rPr>
        <w:t>Y</w:t>
      </w:r>
      <w:r w:rsidRPr="00040CA4">
        <w:rPr>
          <w:rFonts w:ascii="Abadi" w:hAnsi="Abadi"/>
          <w:b/>
          <w:bCs/>
          <w:spacing w:val="-6"/>
          <w:sz w:val="21"/>
          <w:szCs w:val="21"/>
        </w:rPr>
        <w:t xml:space="preserve"> </w:t>
      </w:r>
      <w:r w:rsidRPr="00040CA4">
        <w:rPr>
          <w:rFonts w:ascii="Abadi" w:hAnsi="Abadi"/>
          <w:b/>
          <w:bCs/>
          <w:sz w:val="21"/>
          <w:szCs w:val="21"/>
        </w:rPr>
        <w:t>EVALÚE</w:t>
      </w:r>
      <w:r w:rsidRPr="00040CA4">
        <w:rPr>
          <w:rFonts w:ascii="Abadi" w:hAnsi="Abadi"/>
          <w:b/>
          <w:bCs/>
          <w:spacing w:val="-1"/>
          <w:sz w:val="21"/>
          <w:szCs w:val="21"/>
        </w:rPr>
        <w:t xml:space="preserve"> </w:t>
      </w:r>
      <w:r w:rsidRPr="00040CA4">
        <w:rPr>
          <w:rFonts w:ascii="Abadi" w:hAnsi="Abadi"/>
          <w:b/>
          <w:bCs/>
          <w:sz w:val="21"/>
          <w:szCs w:val="21"/>
        </w:rPr>
        <w:t>UN</w:t>
      </w:r>
      <w:r w:rsidRPr="00040CA4">
        <w:rPr>
          <w:rFonts w:ascii="Abadi" w:hAnsi="Abadi"/>
          <w:b/>
          <w:bCs/>
          <w:spacing w:val="17"/>
          <w:sz w:val="21"/>
          <w:szCs w:val="21"/>
        </w:rPr>
        <w:t xml:space="preserve"> </w:t>
      </w:r>
      <w:r w:rsidRPr="00040CA4">
        <w:rPr>
          <w:rFonts w:ascii="Abadi" w:hAnsi="Abadi"/>
          <w:b/>
          <w:bCs/>
          <w:sz w:val="21"/>
          <w:szCs w:val="21"/>
        </w:rPr>
        <w:t>PROGRAMA</w:t>
      </w:r>
      <w:r w:rsidRPr="00040CA4">
        <w:rPr>
          <w:rFonts w:ascii="Abadi" w:hAnsi="Abadi"/>
          <w:b/>
          <w:bCs/>
          <w:spacing w:val="17"/>
          <w:sz w:val="21"/>
          <w:szCs w:val="21"/>
        </w:rPr>
        <w:t xml:space="preserve"> </w:t>
      </w:r>
      <w:r w:rsidRPr="00040CA4">
        <w:rPr>
          <w:rFonts w:ascii="Abadi" w:hAnsi="Abadi"/>
          <w:b/>
          <w:bCs/>
          <w:sz w:val="21"/>
          <w:szCs w:val="21"/>
        </w:rPr>
        <w:t>PRESUPUESTARIO</w:t>
      </w:r>
      <w:r w:rsidRPr="00040CA4">
        <w:rPr>
          <w:rFonts w:ascii="Abadi" w:hAnsi="Abadi"/>
          <w:b/>
          <w:bCs/>
          <w:spacing w:val="17"/>
          <w:sz w:val="21"/>
          <w:szCs w:val="21"/>
        </w:rPr>
        <w:t xml:space="preserve"> </w:t>
      </w:r>
      <w:r w:rsidRPr="00040CA4">
        <w:rPr>
          <w:rFonts w:ascii="Abadi" w:hAnsi="Abadi"/>
          <w:b/>
          <w:bCs/>
          <w:sz w:val="21"/>
          <w:szCs w:val="21"/>
        </w:rPr>
        <w:t>DE</w:t>
      </w:r>
      <w:r w:rsidRPr="00040CA4">
        <w:rPr>
          <w:rFonts w:ascii="Abadi" w:hAnsi="Abadi"/>
          <w:b/>
          <w:bCs/>
          <w:spacing w:val="17"/>
          <w:sz w:val="21"/>
          <w:szCs w:val="21"/>
        </w:rPr>
        <w:t xml:space="preserve"> </w:t>
      </w:r>
      <w:r w:rsidRPr="00040CA4">
        <w:rPr>
          <w:rFonts w:ascii="Abadi" w:hAnsi="Abadi"/>
          <w:b/>
          <w:bCs/>
          <w:sz w:val="21"/>
          <w:szCs w:val="21"/>
        </w:rPr>
        <w:t>ATENCIÓN</w:t>
      </w:r>
      <w:r w:rsidRPr="00040CA4">
        <w:rPr>
          <w:rFonts w:ascii="Abadi" w:hAnsi="Abadi"/>
          <w:b/>
          <w:bCs/>
          <w:spacing w:val="17"/>
          <w:sz w:val="21"/>
          <w:szCs w:val="21"/>
        </w:rPr>
        <w:t xml:space="preserve"> </w:t>
      </w:r>
      <w:r w:rsidRPr="00040CA4">
        <w:rPr>
          <w:rFonts w:ascii="Abadi" w:hAnsi="Abadi"/>
          <w:b/>
          <w:bCs/>
          <w:sz w:val="21"/>
          <w:szCs w:val="21"/>
        </w:rPr>
        <w:t>INTEGRAL</w:t>
      </w:r>
      <w:r w:rsidRPr="00040CA4">
        <w:rPr>
          <w:rFonts w:ascii="Abadi" w:hAnsi="Abadi"/>
          <w:b/>
          <w:bCs/>
          <w:spacing w:val="17"/>
          <w:sz w:val="21"/>
          <w:szCs w:val="21"/>
        </w:rPr>
        <w:t xml:space="preserve"> </w:t>
      </w:r>
      <w:r w:rsidRPr="00040CA4">
        <w:rPr>
          <w:rFonts w:ascii="Abadi" w:hAnsi="Abadi"/>
          <w:b/>
          <w:bCs/>
          <w:sz w:val="21"/>
          <w:szCs w:val="21"/>
        </w:rPr>
        <w:t>DE</w:t>
      </w:r>
      <w:r w:rsidRPr="00040CA4">
        <w:rPr>
          <w:rFonts w:ascii="Abadi" w:hAnsi="Abadi"/>
          <w:b/>
          <w:bCs/>
          <w:spacing w:val="17"/>
          <w:sz w:val="21"/>
          <w:szCs w:val="21"/>
        </w:rPr>
        <w:t xml:space="preserve"> </w:t>
      </w:r>
      <w:r w:rsidRPr="00040CA4">
        <w:rPr>
          <w:rFonts w:ascii="Abadi" w:hAnsi="Abadi"/>
          <w:b/>
          <w:bCs/>
          <w:sz w:val="21"/>
          <w:szCs w:val="21"/>
        </w:rPr>
        <w:t>LAS</w:t>
      </w:r>
      <w:r w:rsidRPr="00040CA4">
        <w:rPr>
          <w:rFonts w:ascii="Abadi" w:hAnsi="Abadi"/>
          <w:b/>
          <w:bCs/>
          <w:spacing w:val="17"/>
          <w:sz w:val="21"/>
          <w:szCs w:val="21"/>
        </w:rPr>
        <w:t xml:space="preserve"> </w:t>
      </w:r>
      <w:r w:rsidRPr="00040CA4">
        <w:rPr>
          <w:rFonts w:ascii="Abadi" w:hAnsi="Abadi"/>
          <w:b/>
          <w:bCs/>
          <w:sz w:val="21"/>
          <w:szCs w:val="21"/>
        </w:rPr>
        <w:t>FAMILIAS</w:t>
      </w:r>
      <w:r w:rsidRPr="00040CA4">
        <w:rPr>
          <w:rFonts w:ascii="Abadi" w:hAnsi="Abadi"/>
          <w:b/>
          <w:bCs/>
          <w:spacing w:val="17"/>
          <w:sz w:val="21"/>
          <w:szCs w:val="21"/>
        </w:rPr>
        <w:t xml:space="preserve"> </w:t>
      </w:r>
      <w:r w:rsidRPr="00040CA4">
        <w:rPr>
          <w:rFonts w:ascii="Abadi" w:hAnsi="Abadi"/>
          <w:b/>
          <w:bCs/>
          <w:sz w:val="21"/>
          <w:szCs w:val="21"/>
        </w:rPr>
        <w:t>INDÍGENAS</w:t>
      </w:r>
      <w:r w:rsidRPr="00040CA4">
        <w:rPr>
          <w:rFonts w:ascii="Abadi" w:hAnsi="Abadi"/>
          <w:b/>
          <w:bCs/>
          <w:spacing w:val="-1"/>
          <w:sz w:val="21"/>
          <w:szCs w:val="21"/>
        </w:rPr>
        <w:t xml:space="preserve"> </w:t>
      </w:r>
      <w:r w:rsidRPr="00040CA4">
        <w:rPr>
          <w:rFonts w:ascii="Abadi" w:hAnsi="Abadi"/>
          <w:b/>
          <w:bCs/>
          <w:sz w:val="21"/>
          <w:szCs w:val="21"/>
        </w:rPr>
        <w:t>JORNALERAS</w:t>
      </w:r>
      <w:r w:rsidRPr="00040CA4">
        <w:rPr>
          <w:rFonts w:ascii="Abadi" w:hAnsi="Abadi"/>
          <w:b/>
          <w:bCs/>
          <w:spacing w:val="34"/>
          <w:sz w:val="21"/>
          <w:szCs w:val="21"/>
        </w:rPr>
        <w:t xml:space="preserve"> </w:t>
      </w:r>
      <w:r w:rsidRPr="00040CA4">
        <w:rPr>
          <w:rFonts w:ascii="Abadi" w:hAnsi="Abadi"/>
          <w:b/>
          <w:bCs/>
          <w:sz w:val="21"/>
          <w:szCs w:val="21"/>
        </w:rPr>
        <w:t>DEL</w:t>
      </w:r>
      <w:r w:rsidRPr="00040CA4">
        <w:rPr>
          <w:rFonts w:ascii="Abadi" w:hAnsi="Abadi"/>
          <w:b/>
          <w:bCs/>
          <w:spacing w:val="34"/>
          <w:sz w:val="21"/>
          <w:szCs w:val="21"/>
        </w:rPr>
        <w:t xml:space="preserve"> </w:t>
      </w:r>
      <w:r w:rsidRPr="00040CA4">
        <w:rPr>
          <w:rFonts w:ascii="Abadi" w:hAnsi="Abadi"/>
          <w:b/>
          <w:bCs/>
          <w:sz w:val="21"/>
          <w:szCs w:val="21"/>
        </w:rPr>
        <w:t>ESTADO</w:t>
      </w:r>
      <w:r w:rsidRPr="00040CA4">
        <w:rPr>
          <w:rFonts w:ascii="Abadi" w:hAnsi="Abadi"/>
          <w:b/>
          <w:bCs/>
          <w:spacing w:val="34"/>
          <w:sz w:val="21"/>
          <w:szCs w:val="21"/>
        </w:rPr>
        <w:t xml:space="preserve"> </w:t>
      </w:r>
      <w:r w:rsidRPr="00040CA4">
        <w:rPr>
          <w:rFonts w:ascii="Abadi" w:hAnsi="Abadi"/>
          <w:b/>
          <w:bCs/>
          <w:sz w:val="21"/>
          <w:szCs w:val="21"/>
        </w:rPr>
        <w:t>EN</w:t>
      </w:r>
      <w:r w:rsidRPr="00040CA4">
        <w:rPr>
          <w:rFonts w:ascii="Abadi" w:hAnsi="Abadi"/>
          <w:b/>
          <w:bCs/>
          <w:spacing w:val="34"/>
          <w:sz w:val="21"/>
          <w:szCs w:val="21"/>
        </w:rPr>
        <w:t xml:space="preserve"> </w:t>
      </w:r>
      <w:r w:rsidRPr="00040CA4">
        <w:rPr>
          <w:rFonts w:ascii="Abadi" w:hAnsi="Abadi"/>
          <w:b/>
          <w:bCs/>
          <w:sz w:val="21"/>
          <w:szCs w:val="21"/>
        </w:rPr>
        <w:t>EL</w:t>
      </w:r>
      <w:r w:rsidRPr="00040CA4">
        <w:rPr>
          <w:rFonts w:ascii="Abadi" w:hAnsi="Abadi"/>
          <w:b/>
          <w:bCs/>
          <w:spacing w:val="34"/>
          <w:sz w:val="21"/>
          <w:szCs w:val="21"/>
        </w:rPr>
        <w:t xml:space="preserve"> </w:t>
      </w:r>
      <w:r w:rsidRPr="00040CA4">
        <w:rPr>
          <w:rFonts w:ascii="Abadi" w:hAnsi="Abadi"/>
          <w:b/>
          <w:bCs/>
          <w:sz w:val="21"/>
          <w:szCs w:val="21"/>
        </w:rPr>
        <w:t>MARCO</w:t>
      </w:r>
      <w:r w:rsidRPr="00040CA4">
        <w:rPr>
          <w:rFonts w:ascii="Abadi" w:hAnsi="Abadi"/>
          <w:b/>
          <w:bCs/>
          <w:spacing w:val="34"/>
          <w:sz w:val="21"/>
          <w:szCs w:val="21"/>
        </w:rPr>
        <w:t xml:space="preserve"> </w:t>
      </w:r>
      <w:r w:rsidRPr="00040CA4">
        <w:rPr>
          <w:rFonts w:ascii="Abadi" w:hAnsi="Abadi"/>
          <w:b/>
          <w:bCs/>
          <w:sz w:val="21"/>
          <w:szCs w:val="21"/>
        </w:rPr>
        <w:t>DEL</w:t>
      </w:r>
      <w:r w:rsidRPr="00040CA4">
        <w:rPr>
          <w:rFonts w:ascii="Abadi" w:hAnsi="Abadi"/>
          <w:b/>
          <w:bCs/>
          <w:spacing w:val="34"/>
          <w:sz w:val="21"/>
          <w:szCs w:val="21"/>
        </w:rPr>
        <w:t xml:space="preserve"> </w:t>
      </w:r>
      <w:r w:rsidRPr="00040CA4">
        <w:rPr>
          <w:rFonts w:ascii="Abadi" w:hAnsi="Abadi"/>
          <w:b/>
          <w:bCs/>
          <w:sz w:val="21"/>
          <w:szCs w:val="21"/>
        </w:rPr>
        <w:t>RESPETO</w:t>
      </w:r>
      <w:r w:rsidRPr="00040CA4">
        <w:rPr>
          <w:rFonts w:ascii="Abadi" w:hAnsi="Abadi"/>
          <w:b/>
          <w:bCs/>
          <w:spacing w:val="34"/>
          <w:sz w:val="21"/>
          <w:szCs w:val="21"/>
        </w:rPr>
        <w:t xml:space="preserve"> </w:t>
      </w:r>
      <w:r w:rsidRPr="00040CA4">
        <w:rPr>
          <w:rFonts w:ascii="Abadi" w:hAnsi="Abadi"/>
          <w:b/>
          <w:bCs/>
          <w:sz w:val="21"/>
          <w:szCs w:val="21"/>
        </w:rPr>
        <w:t>Y</w:t>
      </w:r>
      <w:r w:rsidRPr="00040CA4">
        <w:rPr>
          <w:rFonts w:ascii="Abadi" w:hAnsi="Abadi"/>
          <w:b/>
          <w:bCs/>
          <w:spacing w:val="34"/>
          <w:sz w:val="21"/>
          <w:szCs w:val="21"/>
        </w:rPr>
        <w:t xml:space="preserve"> </w:t>
      </w:r>
      <w:r w:rsidRPr="00040CA4">
        <w:rPr>
          <w:rFonts w:ascii="Abadi" w:hAnsi="Abadi"/>
          <w:b/>
          <w:bCs/>
          <w:sz w:val="21"/>
          <w:szCs w:val="21"/>
        </w:rPr>
        <w:t>DISFRUTE</w:t>
      </w:r>
      <w:r w:rsidRPr="00040CA4">
        <w:rPr>
          <w:rFonts w:ascii="Abadi" w:hAnsi="Abadi"/>
          <w:b/>
          <w:bCs/>
          <w:spacing w:val="34"/>
          <w:sz w:val="21"/>
          <w:szCs w:val="21"/>
        </w:rPr>
        <w:t xml:space="preserve"> </w:t>
      </w:r>
      <w:r w:rsidRPr="00040CA4">
        <w:rPr>
          <w:rFonts w:ascii="Abadi" w:hAnsi="Abadi"/>
          <w:b/>
          <w:bCs/>
          <w:sz w:val="21"/>
          <w:szCs w:val="21"/>
        </w:rPr>
        <w:t>DE</w:t>
      </w:r>
      <w:r w:rsidRPr="00040CA4">
        <w:rPr>
          <w:rFonts w:ascii="Abadi" w:hAnsi="Abadi"/>
          <w:b/>
          <w:bCs/>
          <w:spacing w:val="34"/>
          <w:sz w:val="21"/>
          <w:szCs w:val="21"/>
        </w:rPr>
        <w:t xml:space="preserve"> </w:t>
      </w:r>
      <w:r w:rsidRPr="00040CA4">
        <w:rPr>
          <w:rFonts w:ascii="Abadi" w:hAnsi="Abadi"/>
          <w:b/>
          <w:bCs/>
          <w:sz w:val="21"/>
          <w:szCs w:val="21"/>
        </w:rPr>
        <w:t>LOS</w:t>
      </w:r>
      <w:r w:rsidRPr="00040CA4">
        <w:rPr>
          <w:rFonts w:ascii="Abadi" w:hAnsi="Abadi"/>
          <w:b/>
          <w:bCs/>
          <w:spacing w:val="34"/>
          <w:sz w:val="21"/>
          <w:szCs w:val="21"/>
        </w:rPr>
        <w:t xml:space="preserve"> </w:t>
      </w:r>
      <w:r w:rsidRPr="00040CA4">
        <w:rPr>
          <w:rFonts w:ascii="Abadi" w:hAnsi="Abadi"/>
          <w:b/>
          <w:bCs/>
          <w:sz w:val="21"/>
          <w:szCs w:val="21"/>
        </w:rPr>
        <w:t>DERECHOS</w:t>
      </w:r>
      <w:r w:rsidRPr="00040CA4">
        <w:rPr>
          <w:rFonts w:ascii="Abadi" w:hAnsi="Abadi"/>
          <w:b/>
          <w:bCs/>
          <w:spacing w:val="-1"/>
          <w:sz w:val="21"/>
          <w:szCs w:val="21"/>
        </w:rPr>
        <w:t xml:space="preserve"> </w:t>
      </w:r>
      <w:r w:rsidRPr="00040CA4">
        <w:rPr>
          <w:rFonts w:ascii="Abadi" w:hAnsi="Abadi"/>
          <w:b/>
          <w:bCs/>
          <w:sz w:val="21"/>
          <w:szCs w:val="21"/>
        </w:rPr>
        <w:t>HUMANOS</w:t>
      </w:r>
      <w:r w:rsidRPr="00040CA4">
        <w:rPr>
          <w:rFonts w:ascii="Abadi" w:hAnsi="Abadi"/>
          <w:b/>
          <w:bCs/>
          <w:spacing w:val="16"/>
          <w:sz w:val="21"/>
          <w:szCs w:val="21"/>
        </w:rPr>
        <w:t xml:space="preserve"> </w:t>
      </w:r>
      <w:r w:rsidRPr="00040CA4">
        <w:rPr>
          <w:rFonts w:ascii="Abadi" w:hAnsi="Abadi"/>
          <w:b/>
          <w:bCs/>
          <w:sz w:val="21"/>
          <w:szCs w:val="21"/>
        </w:rPr>
        <w:t>QUE</w:t>
      </w:r>
      <w:r w:rsidRPr="00040CA4">
        <w:rPr>
          <w:rFonts w:ascii="Abadi" w:hAnsi="Abadi"/>
          <w:b/>
          <w:bCs/>
          <w:spacing w:val="16"/>
          <w:sz w:val="21"/>
          <w:szCs w:val="21"/>
        </w:rPr>
        <w:t xml:space="preserve"> </w:t>
      </w:r>
      <w:r w:rsidRPr="00040CA4">
        <w:rPr>
          <w:rFonts w:ascii="Abadi" w:hAnsi="Abadi"/>
          <w:b/>
          <w:bCs/>
          <w:sz w:val="21"/>
          <w:szCs w:val="21"/>
        </w:rPr>
        <w:t>LAS</w:t>
      </w:r>
      <w:r w:rsidRPr="00040CA4">
        <w:rPr>
          <w:rFonts w:ascii="Abadi" w:hAnsi="Abadi"/>
          <w:b/>
          <w:bCs/>
          <w:spacing w:val="16"/>
          <w:sz w:val="21"/>
          <w:szCs w:val="21"/>
        </w:rPr>
        <w:t xml:space="preserve"> </w:t>
      </w:r>
      <w:r w:rsidRPr="00040CA4">
        <w:rPr>
          <w:rFonts w:ascii="Abadi" w:hAnsi="Abadi"/>
          <w:b/>
          <w:bCs/>
          <w:sz w:val="21"/>
          <w:szCs w:val="21"/>
        </w:rPr>
        <w:t>LEYES</w:t>
      </w:r>
      <w:r w:rsidRPr="00040CA4">
        <w:rPr>
          <w:rFonts w:ascii="Abadi" w:hAnsi="Abadi"/>
          <w:b/>
          <w:bCs/>
          <w:spacing w:val="16"/>
          <w:sz w:val="21"/>
          <w:szCs w:val="21"/>
        </w:rPr>
        <w:t xml:space="preserve"> </w:t>
      </w:r>
      <w:r w:rsidRPr="00040CA4">
        <w:rPr>
          <w:rFonts w:ascii="Abadi" w:hAnsi="Abadi"/>
          <w:b/>
          <w:bCs/>
          <w:sz w:val="21"/>
          <w:szCs w:val="21"/>
        </w:rPr>
        <w:t>DE</w:t>
      </w:r>
      <w:r w:rsidRPr="00040CA4">
        <w:rPr>
          <w:rFonts w:ascii="Abadi" w:hAnsi="Abadi"/>
          <w:b/>
          <w:bCs/>
          <w:spacing w:val="16"/>
          <w:sz w:val="21"/>
          <w:szCs w:val="21"/>
        </w:rPr>
        <w:t xml:space="preserve"> </w:t>
      </w:r>
      <w:r w:rsidRPr="00040CA4">
        <w:rPr>
          <w:rFonts w:ascii="Abadi" w:hAnsi="Abadi"/>
          <w:b/>
          <w:bCs/>
          <w:sz w:val="21"/>
          <w:szCs w:val="21"/>
        </w:rPr>
        <w:t>LA</w:t>
      </w:r>
      <w:r w:rsidRPr="00040CA4">
        <w:rPr>
          <w:rFonts w:ascii="Abadi" w:hAnsi="Abadi"/>
          <w:b/>
          <w:bCs/>
          <w:spacing w:val="16"/>
          <w:sz w:val="21"/>
          <w:szCs w:val="21"/>
        </w:rPr>
        <w:t xml:space="preserve"> </w:t>
      </w:r>
      <w:r w:rsidRPr="00040CA4">
        <w:rPr>
          <w:rFonts w:ascii="Abadi" w:hAnsi="Abadi"/>
          <w:b/>
          <w:bCs/>
          <w:sz w:val="21"/>
          <w:szCs w:val="21"/>
        </w:rPr>
        <w:t>ENTIDAD</w:t>
      </w:r>
      <w:r w:rsidRPr="00040CA4">
        <w:rPr>
          <w:rFonts w:ascii="Abadi" w:hAnsi="Abadi"/>
          <w:b/>
          <w:bCs/>
          <w:spacing w:val="16"/>
          <w:sz w:val="21"/>
          <w:szCs w:val="21"/>
        </w:rPr>
        <w:t xml:space="preserve"> </w:t>
      </w:r>
      <w:r w:rsidRPr="00040CA4">
        <w:rPr>
          <w:rFonts w:ascii="Abadi" w:hAnsi="Abadi"/>
          <w:b/>
          <w:bCs/>
          <w:sz w:val="21"/>
          <w:szCs w:val="21"/>
        </w:rPr>
        <w:t>MANDATAN</w:t>
      </w:r>
      <w:r w:rsidRPr="00040CA4">
        <w:rPr>
          <w:rFonts w:ascii="Abadi" w:hAnsi="Abadi"/>
          <w:b/>
          <w:bCs/>
          <w:spacing w:val="16"/>
          <w:sz w:val="21"/>
          <w:szCs w:val="21"/>
        </w:rPr>
        <w:t xml:space="preserve"> </w:t>
      </w:r>
      <w:r w:rsidRPr="00040CA4">
        <w:rPr>
          <w:rFonts w:ascii="Abadi" w:hAnsi="Abadi"/>
          <w:b/>
          <w:bCs/>
          <w:sz w:val="21"/>
          <w:szCs w:val="21"/>
        </w:rPr>
        <w:t>Y,</w:t>
      </w:r>
      <w:r w:rsidRPr="00040CA4">
        <w:rPr>
          <w:rFonts w:ascii="Abadi" w:hAnsi="Abadi"/>
          <w:b/>
          <w:bCs/>
          <w:spacing w:val="16"/>
          <w:sz w:val="21"/>
          <w:szCs w:val="21"/>
        </w:rPr>
        <w:t xml:space="preserve"> </w:t>
      </w:r>
      <w:r w:rsidRPr="00040CA4">
        <w:rPr>
          <w:rFonts w:ascii="Abadi" w:hAnsi="Abadi"/>
          <w:b/>
          <w:bCs/>
          <w:sz w:val="21"/>
          <w:szCs w:val="21"/>
        </w:rPr>
        <w:t>EN</w:t>
      </w:r>
      <w:r w:rsidRPr="00040CA4">
        <w:rPr>
          <w:rFonts w:ascii="Abadi" w:hAnsi="Abadi"/>
          <w:b/>
          <w:bCs/>
          <w:spacing w:val="16"/>
          <w:sz w:val="21"/>
          <w:szCs w:val="21"/>
        </w:rPr>
        <w:t xml:space="preserve"> </w:t>
      </w:r>
      <w:r w:rsidRPr="00040CA4">
        <w:rPr>
          <w:rFonts w:ascii="Abadi" w:hAnsi="Abadi"/>
          <w:b/>
          <w:bCs/>
          <w:sz w:val="21"/>
          <w:szCs w:val="21"/>
        </w:rPr>
        <w:t>SU</w:t>
      </w:r>
      <w:r w:rsidRPr="00040CA4">
        <w:rPr>
          <w:rFonts w:ascii="Abadi" w:hAnsi="Abadi"/>
          <w:b/>
          <w:bCs/>
          <w:spacing w:val="16"/>
          <w:sz w:val="21"/>
          <w:szCs w:val="21"/>
        </w:rPr>
        <w:t xml:space="preserve"> </w:t>
      </w:r>
      <w:r w:rsidRPr="00040CA4">
        <w:rPr>
          <w:rFonts w:ascii="Abadi" w:hAnsi="Abadi"/>
          <w:b/>
          <w:bCs/>
          <w:sz w:val="21"/>
          <w:szCs w:val="21"/>
        </w:rPr>
        <w:t>CASO,</w:t>
      </w:r>
      <w:r w:rsidRPr="00040CA4">
        <w:rPr>
          <w:rFonts w:ascii="Abadi" w:hAnsi="Abadi"/>
          <w:b/>
          <w:bCs/>
          <w:spacing w:val="16"/>
          <w:sz w:val="21"/>
          <w:szCs w:val="21"/>
        </w:rPr>
        <w:t xml:space="preserve"> </w:t>
      </w:r>
      <w:r w:rsidRPr="00040CA4">
        <w:rPr>
          <w:rFonts w:ascii="Abadi" w:hAnsi="Abadi"/>
          <w:b/>
          <w:bCs/>
          <w:sz w:val="21"/>
          <w:szCs w:val="21"/>
        </w:rPr>
        <w:t>APROBACIÓN</w:t>
      </w:r>
      <w:r w:rsidRPr="00040CA4">
        <w:rPr>
          <w:rFonts w:ascii="Abadi" w:hAnsi="Abadi"/>
          <w:b/>
          <w:bCs/>
          <w:spacing w:val="-1"/>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LA</w:t>
      </w:r>
      <w:r w:rsidRPr="00040CA4">
        <w:rPr>
          <w:rFonts w:ascii="Abadi" w:hAnsi="Abadi"/>
          <w:b/>
          <w:bCs/>
          <w:spacing w:val="-1"/>
          <w:sz w:val="21"/>
          <w:szCs w:val="21"/>
        </w:rPr>
        <w:t xml:space="preserve"> </w:t>
      </w:r>
      <w:r w:rsidRPr="00040CA4">
        <w:rPr>
          <w:rFonts w:ascii="Abadi" w:hAnsi="Abadi"/>
          <w:b/>
          <w:bCs/>
          <w:sz w:val="21"/>
          <w:szCs w:val="21"/>
        </w:rPr>
        <w:t>MISMA</w:t>
      </w:r>
      <w:r w:rsidR="00481B86">
        <w:rPr>
          <w:rStyle w:val="Refdenotaalpie"/>
          <w:rFonts w:ascii="Abadi" w:hAnsi="Abadi"/>
          <w:b/>
          <w:bCs/>
          <w:sz w:val="21"/>
          <w:szCs w:val="21"/>
        </w:rPr>
        <w:footnoteReference w:id="41"/>
      </w:r>
    </w:p>
    <w:p w14:paraId="1A395CEF" w14:textId="77777777" w:rsidR="00493D87" w:rsidRDefault="00493D87" w:rsidP="00493D87">
      <w:pPr>
        <w:tabs>
          <w:tab w:val="left" w:pos="825"/>
        </w:tabs>
        <w:kinsoku w:val="0"/>
        <w:overflowPunct w:val="0"/>
        <w:autoSpaceDE w:val="0"/>
        <w:autoSpaceDN w:val="0"/>
        <w:adjustRightInd w:val="0"/>
        <w:ind w:right="102"/>
        <w:jc w:val="both"/>
        <w:rPr>
          <w:rFonts w:ascii="Abadi" w:hAnsi="Abadi"/>
          <w:b/>
          <w:bCs/>
          <w:sz w:val="21"/>
          <w:szCs w:val="21"/>
        </w:rPr>
      </w:pPr>
    </w:p>
    <w:p w14:paraId="58BA9BC5" w14:textId="77777777" w:rsidR="00493D87" w:rsidRDefault="00493D87" w:rsidP="00493D87">
      <w:pPr>
        <w:tabs>
          <w:tab w:val="left" w:pos="825"/>
        </w:tabs>
        <w:kinsoku w:val="0"/>
        <w:overflowPunct w:val="0"/>
        <w:autoSpaceDE w:val="0"/>
        <w:autoSpaceDN w:val="0"/>
        <w:adjustRightInd w:val="0"/>
        <w:ind w:right="102"/>
        <w:jc w:val="both"/>
        <w:rPr>
          <w:rFonts w:ascii="Abadi" w:hAnsi="Abadi"/>
          <w:b/>
          <w:bCs/>
          <w:sz w:val="21"/>
          <w:szCs w:val="21"/>
        </w:rPr>
      </w:pPr>
    </w:p>
    <w:p w14:paraId="6993396E" w14:textId="77777777" w:rsidR="00493D87" w:rsidRPr="00F93722" w:rsidRDefault="00493D87" w:rsidP="00493D87">
      <w:pPr>
        <w:autoSpaceDE w:val="0"/>
        <w:autoSpaceDN w:val="0"/>
        <w:adjustRightInd w:val="0"/>
        <w:jc w:val="both"/>
        <w:rPr>
          <w:rFonts w:ascii="Abadi" w:hAnsi="Abadi" w:cs="Arial"/>
          <w:b/>
          <w:bCs/>
          <w:color w:val="1B1B1B"/>
          <w:sz w:val="21"/>
          <w:szCs w:val="21"/>
        </w:rPr>
      </w:pPr>
      <w:r w:rsidRPr="00F93722">
        <w:rPr>
          <w:rFonts w:ascii="Abadi" w:hAnsi="Abadi" w:cs="Arial"/>
          <w:b/>
          <w:bCs/>
          <w:color w:val="1B1B1B"/>
          <w:sz w:val="21"/>
          <w:szCs w:val="21"/>
        </w:rPr>
        <w:t>Diputado Armando Rangel Hernández</w:t>
      </w:r>
    </w:p>
    <w:p w14:paraId="500F19C9" w14:textId="77777777" w:rsidR="00493D87" w:rsidRPr="00F93722" w:rsidRDefault="00493D87" w:rsidP="00493D87">
      <w:pPr>
        <w:autoSpaceDE w:val="0"/>
        <w:autoSpaceDN w:val="0"/>
        <w:adjustRightInd w:val="0"/>
        <w:jc w:val="both"/>
        <w:rPr>
          <w:rFonts w:ascii="Abadi" w:hAnsi="Abadi" w:cs="Arial"/>
          <w:color w:val="2D2D2D"/>
          <w:sz w:val="21"/>
          <w:szCs w:val="21"/>
        </w:rPr>
      </w:pPr>
      <w:r w:rsidRPr="00F93722">
        <w:rPr>
          <w:rFonts w:ascii="Abadi" w:hAnsi="Abadi" w:cs="Arial"/>
          <w:color w:val="1B1B1B"/>
          <w:sz w:val="21"/>
          <w:szCs w:val="21"/>
        </w:rPr>
        <w:t xml:space="preserve">Presidente del </w:t>
      </w:r>
      <w:r w:rsidRPr="00F93722">
        <w:rPr>
          <w:rFonts w:ascii="Abadi" w:hAnsi="Abadi" w:cs="Arial"/>
          <w:color w:val="2D2D2D"/>
          <w:sz w:val="21"/>
          <w:szCs w:val="21"/>
        </w:rPr>
        <w:t xml:space="preserve">Congreso </w:t>
      </w:r>
      <w:r w:rsidRPr="00F93722">
        <w:rPr>
          <w:rFonts w:ascii="Abadi" w:hAnsi="Abadi" w:cs="Arial"/>
          <w:color w:val="1B1B1B"/>
          <w:sz w:val="21"/>
          <w:szCs w:val="21"/>
        </w:rPr>
        <w:t xml:space="preserve">del </w:t>
      </w:r>
      <w:r w:rsidRPr="00F93722">
        <w:rPr>
          <w:rFonts w:ascii="Abadi" w:hAnsi="Abadi" w:cs="Arial"/>
          <w:color w:val="2D2D2D"/>
          <w:sz w:val="21"/>
          <w:szCs w:val="21"/>
        </w:rPr>
        <w:t xml:space="preserve">Estado </w:t>
      </w:r>
      <w:r w:rsidRPr="00F93722">
        <w:rPr>
          <w:rFonts w:ascii="Abadi" w:hAnsi="Abadi" w:cs="Arial"/>
          <w:color w:val="1B1B1B"/>
          <w:sz w:val="21"/>
          <w:szCs w:val="21"/>
        </w:rPr>
        <w:t xml:space="preserve">de </w:t>
      </w:r>
      <w:r w:rsidRPr="00F93722">
        <w:rPr>
          <w:rFonts w:ascii="Abadi" w:hAnsi="Abadi" w:cs="Arial"/>
          <w:color w:val="2D2D2D"/>
          <w:sz w:val="21"/>
          <w:szCs w:val="21"/>
        </w:rPr>
        <w:t>Guanajuato</w:t>
      </w:r>
    </w:p>
    <w:p w14:paraId="6E5D1247" w14:textId="77777777" w:rsidR="00493D87" w:rsidRPr="00F93722" w:rsidRDefault="00493D87" w:rsidP="00493D87">
      <w:pPr>
        <w:autoSpaceDE w:val="0"/>
        <w:autoSpaceDN w:val="0"/>
        <w:adjustRightInd w:val="0"/>
        <w:jc w:val="both"/>
        <w:rPr>
          <w:rFonts w:ascii="Abadi" w:hAnsi="Abadi" w:cs="Arial"/>
          <w:color w:val="1B1B1B"/>
          <w:sz w:val="21"/>
          <w:szCs w:val="21"/>
        </w:rPr>
      </w:pPr>
      <w:r w:rsidRPr="00F93722">
        <w:rPr>
          <w:rFonts w:ascii="Abadi" w:hAnsi="Abadi" w:cs="Arial"/>
          <w:color w:val="1B1B1B"/>
          <w:sz w:val="21"/>
          <w:szCs w:val="21"/>
        </w:rPr>
        <w:t>LXV Legislatura</w:t>
      </w:r>
    </w:p>
    <w:p w14:paraId="03931AF8" w14:textId="77777777" w:rsidR="00493D87" w:rsidRPr="00F93722" w:rsidRDefault="00493D87" w:rsidP="00493D87">
      <w:pPr>
        <w:jc w:val="both"/>
        <w:rPr>
          <w:rFonts w:ascii="Abadi" w:hAnsi="Abadi" w:cs="Arial"/>
          <w:color w:val="4D4D4D"/>
          <w:sz w:val="21"/>
          <w:szCs w:val="21"/>
        </w:rPr>
      </w:pPr>
      <w:r w:rsidRPr="00F93722">
        <w:rPr>
          <w:rFonts w:ascii="Abadi" w:hAnsi="Abadi" w:cs="Arial"/>
          <w:color w:val="1B1B1B"/>
          <w:sz w:val="21"/>
          <w:szCs w:val="21"/>
        </w:rPr>
        <w:t>Presente</w:t>
      </w:r>
      <w:r w:rsidRPr="00F93722">
        <w:rPr>
          <w:rFonts w:ascii="Abadi" w:hAnsi="Abadi" w:cs="Arial"/>
          <w:color w:val="4D4D4D"/>
          <w:sz w:val="21"/>
          <w:szCs w:val="21"/>
        </w:rPr>
        <w:t>.</w:t>
      </w:r>
    </w:p>
    <w:p w14:paraId="3D7E423C" w14:textId="77777777" w:rsidR="00493D87" w:rsidRPr="00F93722" w:rsidRDefault="00493D87" w:rsidP="00493D87">
      <w:pPr>
        <w:jc w:val="both"/>
        <w:rPr>
          <w:rFonts w:ascii="Abadi" w:hAnsi="Abadi" w:cs="Arial"/>
          <w:color w:val="4D4D4D"/>
          <w:sz w:val="21"/>
          <w:szCs w:val="21"/>
        </w:rPr>
      </w:pPr>
    </w:p>
    <w:p w14:paraId="2FBFBCBB" w14:textId="77777777" w:rsidR="00493D87" w:rsidRPr="00F93722" w:rsidRDefault="00493D87" w:rsidP="00493D87">
      <w:pPr>
        <w:autoSpaceDE w:val="0"/>
        <w:autoSpaceDN w:val="0"/>
        <w:adjustRightInd w:val="0"/>
        <w:jc w:val="both"/>
        <w:rPr>
          <w:rFonts w:ascii="Abadi" w:hAnsi="Abadi" w:cs="Arial"/>
          <w:color w:val="2D2D2D"/>
          <w:sz w:val="21"/>
          <w:szCs w:val="21"/>
        </w:rPr>
      </w:pPr>
      <w:r w:rsidRPr="00F93722">
        <w:rPr>
          <w:rFonts w:ascii="Abadi" w:hAnsi="Abadi" w:cs="Arial"/>
          <w:b/>
          <w:bCs/>
          <w:color w:val="1B1B1B"/>
          <w:sz w:val="21"/>
          <w:szCs w:val="21"/>
        </w:rPr>
        <w:t xml:space="preserve">Diputado David Martínez Mendizábal, </w:t>
      </w:r>
      <w:r w:rsidRPr="00F93722">
        <w:rPr>
          <w:rFonts w:ascii="Abadi" w:hAnsi="Abadi" w:cs="Arial"/>
          <w:color w:val="1B1B1B"/>
          <w:sz w:val="21"/>
          <w:szCs w:val="21"/>
        </w:rPr>
        <w:t>integrante del Grupo Parlamentar</w:t>
      </w:r>
      <w:r w:rsidRPr="00F93722">
        <w:rPr>
          <w:rFonts w:ascii="Abadi" w:hAnsi="Abadi" w:cs="Arial"/>
          <w:color w:val="4D4D4D"/>
          <w:sz w:val="21"/>
          <w:szCs w:val="21"/>
        </w:rPr>
        <w:t>i</w:t>
      </w:r>
      <w:r w:rsidRPr="00F93722">
        <w:rPr>
          <w:rFonts w:ascii="Abadi" w:hAnsi="Abadi" w:cs="Arial"/>
          <w:color w:val="2D2D2D"/>
          <w:sz w:val="21"/>
          <w:szCs w:val="21"/>
        </w:rPr>
        <w:t xml:space="preserve">o </w:t>
      </w:r>
      <w:r w:rsidRPr="00F93722">
        <w:rPr>
          <w:rFonts w:ascii="Abadi" w:hAnsi="Abadi" w:cs="Arial"/>
          <w:color w:val="1B1B1B"/>
          <w:sz w:val="21"/>
          <w:szCs w:val="21"/>
        </w:rPr>
        <w:t xml:space="preserve">de Morena </w:t>
      </w:r>
      <w:r w:rsidRPr="00F93722">
        <w:rPr>
          <w:rFonts w:ascii="Abadi" w:hAnsi="Abadi" w:cs="Arial"/>
          <w:color w:val="2D2D2D"/>
          <w:sz w:val="21"/>
          <w:szCs w:val="21"/>
        </w:rPr>
        <w:t xml:space="preserve">en </w:t>
      </w:r>
      <w:r w:rsidRPr="00F93722">
        <w:rPr>
          <w:rFonts w:ascii="Abadi" w:hAnsi="Abadi" w:cs="Arial"/>
          <w:color w:val="1B1B1B"/>
          <w:sz w:val="21"/>
          <w:szCs w:val="21"/>
        </w:rPr>
        <w:t xml:space="preserve">la LXV </w:t>
      </w:r>
      <w:r w:rsidRPr="00F93722">
        <w:rPr>
          <w:rFonts w:ascii="Abadi" w:hAnsi="Abadi" w:cs="Arial"/>
          <w:color w:val="2D2D2D"/>
          <w:sz w:val="21"/>
          <w:szCs w:val="21"/>
        </w:rPr>
        <w:t xml:space="preserve">Legislatura </w:t>
      </w:r>
      <w:r w:rsidRPr="00F93722">
        <w:rPr>
          <w:rFonts w:ascii="Abadi" w:hAnsi="Abadi" w:cs="Arial"/>
          <w:color w:val="1B1B1B"/>
          <w:sz w:val="21"/>
          <w:szCs w:val="21"/>
        </w:rPr>
        <w:t xml:space="preserve">del </w:t>
      </w:r>
      <w:r w:rsidRPr="00F93722">
        <w:rPr>
          <w:rFonts w:ascii="Abadi" w:hAnsi="Abadi" w:cs="Arial"/>
          <w:color w:val="2D2D2D"/>
          <w:sz w:val="21"/>
          <w:szCs w:val="21"/>
        </w:rPr>
        <w:t xml:space="preserve">Congreso </w:t>
      </w:r>
      <w:r w:rsidRPr="00F93722">
        <w:rPr>
          <w:rFonts w:ascii="Abadi" w:hAnsi="Abadi" w:cs="Arial"/>
          <w:color w:val="1B1B1B"/>
          <w:sz w:val="21"/>
          <w:szCs w:val="21"/>
        </w:rPr>
        <w:t xml:space="preserve">del </w:t>
      </w:r>
      <w:r w:rsidRPr="00F93722">
        <w:rPr>
          <w:rFonts w:ascii="Abadi" w:hAnsi="Abadi" w:cs="Arial"/>
          <w:color w:val="2D2D2D"/>
          <w:sz w:val="21"/>
          <w:szCs w:val="21"/>
        </w:rPr>
        <w:t>Estado de Guanajuato</w:t>
      </w:r>
      <w:r w:rsidRPr="00F93722">
        <w:rPr>
          <w:rFonts w:ascii="Abadi" w:hAnsi="Abadi" w:cs="Arial"/>
          <w:color w:val="4D4D4D"/>
          <w:sz w:val="21"/>
          <w:szCs w:val="21"/>
        </w:rPr>
        <w:t xml:space="preserve">, </w:t>
      </w:r>
      <w:r w:rsidRPr="00F93722">
        <w:rPr>
          <w:rFonts w:ascii="Abadi" w:hAnsi="Abadi" w:cs="Arial"/>
          <w:color w:val="2D2D2D"/>
          <w:sz w:val="21"/>
          <w:szCs w:val="21"/>
        </w:rPr>
        <w:t xml:space="preserve">con </w:t>
      </w:r>
      <w:r w:rsidRPr="00F93722">
        <w:rPr>
          <w:rFonts w:ascii="Abadi" w:hAnsi="Abadi" w:cs="Arial"/>
          <w:color w:val="1B1B1B"/>
          <w:sz w:val="21"/>
          <w:szCs w:val="21"/>
        </w:rPr>
        <w:t xml:space="preserve">fundamento </w:t>
      </w:r>
      <w:r w:rsidRPr="00F93722">
        <w:rPr>
          <w:rFonts w:ascii="Abadi" w:hAnsi="Abadi" w:cs="Arial"/>
          <w:color w:val="2D2D2D"/>
          <w:sz w:val="21"/>
          <w:szCs w:val="21"/>
        </w:rPr>
        <w:t xml:space="preserve">en </w:t>
      </w:r>
      <w:r w:rsidRPr="00F93722">
        <w:rPr>
          <w:rFonts w:ascii="Abadi" w:hAnsi="Abadi" w:cs="Arial"/>
          <w:color w:val="1B1B1B"/>
          <w:sz w:val="21"/>
          <w:szCs w:val="21"/>
        </w:rPr>
        <w:t xml:space="preserve">lo </w:t>
      </w:r>
      <w:r w:rsidRPr="00F93722">
        <w:rPr>
          <w:rFonts w:ascii="Abadi" w:hAnsi="Abadi" w:cs="Arial"/>
          <w:color w:val="2D2D2D"/>
          <w:sz w:val="21"/>
          <w:szCs w:val="21"/>
        </w:rPr>
        <w:t xml:space="preserve">dispuesto por el </w:t>
      </w:r>
      <w:r w:rsidRPr="00F93722">
        <w:rPr>
          <w:rFonts w:ascii="Abadi" w:hAnsi="Abadi" w:cs="Arial"/>
          <w:color w:val="1B1B1B"/>
          <w:sz w:val="21"/>
          <w:szCs w:val="21"/>
        </w:rPr>
        <w:t xml:space="preserve">primer </w:t>
      </w:r>
      <w:r w:rsidRPr="00F93722">
        <w:rPr>
          <w:rFonts w:ascii="Abadi" w:hAnsi="Abadi" w:cs="Arial"/>
          <w:color w:val="2D2D2D"/>
          <w:sz w:val="21"/>
          <w:szCs w:val="21"/>
        </w:rPr>
        <w:t xml:space="preserve">párrafo del artículo 57 </w:t>
      </w:r>
      <w:r w:rsidRPr="00F93722">
        <w:rPr>
          <w:rFonts w:ascii="Abadi" w:hAnsi="Abadi" w:cs="Arial"/>
          <w:color w:val="1B1B1B"/>
          <w:sz w:val="21"/>
          <w:szCs w:val="21"/>
        </w:rPr>
        <w:t xml:space="preserve">de la Constitución </w:t>
      </w:r>
      <w:r w:rsidRPr="00F93722">
        <w:rPr>
          <w:rFonts w:ascii="Abadi" w:hAnsi="Abadi" w:cs="Arial"/>
          <w:color w:val="2D2D2D"/>
          <w:sz w:val="21"/>
          <w:szCs w:val="21"/>
        </w:rPr>
        <w:t xml:space="preserve">Política </w:t>
      </w:r>
      <w:r w:rsidRPr="00F93722">
        <w:rPr>
          <w:rFonts w:ascii="Abadi" w:hAnsi="Abadi" w:cs="Arial"/>
          <w:color w:val="1B1B1B"/>
          <w:sz w:val="21"/>
          <w:szCs w:val="21"/>
        </w:rPr>
        <w:t xml:space="preserve">para </w:t>
      </w:r>
      <w:r w:rsidRPr="00F93722">
        <w:rPr>
          <w:rFonts w:ascii="Abadi" w:hAnsi="Abadi" w:cs="Arial"/>
          <w:color w:val="2D2D2D"/>
          <w:sz w:val="21"/>
          <w:szCs w:val="21"/>
        </w:rPr>
        <w:t xml:space="preserve">el Estado de </w:t>
      </w:r>
      <w:r w:rsidRPr="00F93722">
        <w:rPr>
          <w:rFonts w:ascii="Abadi" w:hAnsi="Abadi" w:cs="Arial"/>
          <w:color w:val="1B1B1B"/>
          <w:sz w:val="21"/>
          <w:szCs w:val="21"/>
        </w:rPr>
        <w:t xml:space="preserve">Guanajuato, </w:t>
      </w:r>
      <w:r w:rsidRPr="00F93722">
        <w:rPr>
          <w:rFonts w:ascii="Abadi" w:hAnsi="Abadi" w:cs="Arial"/>
          <w:color w:val="2D2D2D"/>
          <w:sz w:val="21"/>
          <w:szCs w:val="21"/>
        </w:rPr>
        <w:t xml:space="preserve">así como </w:t>
      </w:r>
      <w:r w:rsidRPr="00F93722">
        <w:rPr>
          <w:rFonts w:ascii="Abadi" w:hAnsi="Abadi" w:cs="Arial"/>
          <w:color w:val="1B1B1B"/>
          <w:sz w:val="21"/>
          <w:szCs w:val="21"/>
        </w:rPr>
        <w:t xml:space="preserve">por lo </w:t>
      </w:r>
      <w:r w:rsidRPr="00F93722">
        <w:rPr>
          <w:rFonts w:ascii="Abadi" w:hAnsi="Abadi" w:cs="Arial"/>
          <w:color w:val="2D2D2D"/>
          <w:sz w:val="21"/>
          <w:szCs w:val="21"/>
        </w:rPr>
        <w:t xml:space="preserve">establecido en los artículos 177 y 204 fracción </w:t>
      </w:r>
      <w:r w:rsidRPr="00F93722">
        <w:rPr>
          <w:rFonts w:ascii="Abadi" w:hAnsi="Abadi"/>
          <w:color w:val="1B1B1B"/>
          <w:sz w:val="21"/>
          <w:szCs w:val="21"/>
        </w:rPr>
        <w:t xml:space="preserve">III </w:t>
      </w:r>
      <w:r w:rsidRPr="00F93722">
        <w:rPr>
          <w:rFonts w:ascii="Abadi" w:hAnsi="Abadi" w:cs="Arial"/>
          <w:color w:val="2D2D2D"/>
          <w:sz w:val="21"/>
          <w:szCs w:val="21"/>
        </w:rPr>
        <w:t xml:space="preserve">de la </w:t>
      </w:r>
      <w:r w:rsidRPr="00F93722">
        <w:rPr>
          <w:rFonts w:ascii="Abadi" w:hAnsi="Abadi" w:cs="Arial"/>
          <w:color w:val="1B1B1B"/>
          <w:sz w:val="21"/>
          <w:szCs w:val="21"/>
        </w:rPr>
        <w:t xml:space="preserve">Ley Orgánica del Poder Legislativo del </w:t>
      </w:r>
      <w:r w:rsidRPr="00F93722">
        <w:rPr>
          <w:rFonts w:ascii="Abadi" w:hAnsi="Abadi" w:cs="Arial"/>
          <w:color w:val="2D2D2D"/>
          <w:sz w:val="21"/>
          <w:szCs w:val="21"/>
        </w:rPr>
        <w:t xml:space="preserve">Estado </w:t>
      </w:r>
      <w:r w:rsidRPr="00F93722">
        <w:rPr>
          <w:rFonts w:ascii="Abadi" w:hAnsi="Abadi" w:cs="Arial"/>
          <w:color w:val="1B1B1B"/>
          <w:sz w:val="21"/>
          <w:szCs w:val="21"/>
        </w:rPr>
        <w:t xml:space="preserve">de </w:t>
      </w:r>
      <w:r w:rsidRPr="00F93722">
        <w:rPr>
          <w:rFonts w:ascii="Abadi" w:hAnsi="Abadi" w:cs="Arial"/>
          <w:color w:val="2D2D2D"/>
          <w:sz w:val="21"/>
          <w:szCs w:val="21"/>
        </w:rPr>
        <w:t xml:space="preserve">Guanajuato, someto a consideración </w:t>
      </w:r>
      <w:r w:rsidRPr="00F93722">
        <w:rPr>
          <w:rFonts w:ascii="Abadi" w:hAnsi="Abadi" w:cs="Arial"/>
          <w:color w:val="1B1B1B"/>
          <w:sz w:val="21"/>
          <w:szCs w:val="21"/>
        </w:rPr>
        <w:t xml:space="preserve">de </w:t>
      </w:r>
      <w:r w:rsidRPr="00F93722">
        <w:rPr>
          <w:rFonts w:ascii="Abadi" w:hAnsi="Abadi" w:cs="Arial"/>
          <w:color w:val="2D2D2D"/>
          <w:sz w:val="21"/>
          <w:szCs w:val="21"/>
        </w:rPr>
        <w:t xml:space="preserve">esta Asamblea </w:t>
      </w:r>
      <w:r w:rsidRPr="00F93722">
        <w:rPr>
          <w:rFonts w:ascii="Abadi" w:hAnsi="Abadi" w:cs="Arial"/>
          <w:color w:val="1B1B1B"/>
          <w:sz w:val="21"/>
          <w:szCs w:val="21"/>
        </w:rPr>
        <w:t xml:space="preserve">la </w:t>
      </w:r>
      <w:r w:rsidRPr="00F93722">
        <w:rPr>
          <w:rFonts w:ascii="Abadi" w:hAnsi="Abadi" w:cs="Arial"/>
          <w:color w:val="2D2D2D"/>
          <w:sz w:val="21"/>
          <w:szCs w:val="21"/>
        </w:rPr>
        <w:t xml:space="preserve">siguiente propuesta de </w:t>
      </w:r>
      <w:r w:rsidRPr="00F93722">
        <w:rPr>
          <w:rFonts w:ascii="Abadi" w:hAnsi="Abadi" w:cs="Arial"/>
          <w:b/>
          <w:bCs/>
          <w:color w:val="1B1B1B"/>
          <w:sz w:val="21"/>
          <w:szCs w:val="21"/>
        </w:rPr>
        <w:t xml:space="preserve">Punto de Acuerdo de urgente </w:t>
      </w:r>
      <w:r w:rsidRPr="00F93722">
        <w:rPr>
          <w:rFonts w:ascii="Abadi" w:hAnsi="Abadi"/>
          <w:b/>
          <w:bCs/>
          <w:color w:val="1B1B1B"/>
          <w:sz w:val="21"/>
          <w:szCs w:val="21"/>
        </w:rPr>
        <w:t xml:space="preserve">y </w:t>
      </w:r>
      <w:r w:rsidRPr="00F93722">
        <w:rPr>
          <w:rFonts w:ascii="Abadi" w:hAnsi="Abadi" w:cs="Arial"/>
          <w:b/>
          <w:bCs/>
          <w:color w:val="1B1B1B"/>
          <w:sz w:val="21"/>
          <w:szCs w:val="21"/>
        </w:rPr>
        <w:t>obvia resolución</w:t>
      </w:r>
      <w:r w:rsidRPr="00F93722">
        <w:rPr>
          <w:rFonts w:ascii="Abadi" w:hAnsi="Abadi" w:cs="Arial"/>
          <w:b/>
          <w:bCs/>
          <w:color w:val="4D4D4D"/>
          <w:sz w:val="21"/>
          <w:szCs w:val="21"/>
        </w:rPr>
        <w:t xml:space="preserve">, </w:t>
      </w:r>
      <w:r w:rsidRPr="00F93722">
        <w:rPr>
          <w:rFonts w:ascii="Abadi" w:hAnsi="Abadi" w:cs="Arial"/>
          <w:color w:val="2D2D2D"/>
          <w:sz w:val="21"/>
          <w:szCs w:val="21"/>
        </w:rPr>
        <w:t xml:space="preserve">en atención </w:t>
      </w:r>
      <w:r w:rsidRPr="00F93722">
        <w:rPr>
          <w:rFonts w:ascii="Abadi" w:hAnsi="Abadi" w:cs="Arial"/>
          <w:color w:val="1B1B1B"/>
          <w:sz w:val="21"/>
          <w:szCs w:val="21"/>
        </w:rPr>
        <w:t xml:space="preserve">de </w:t>
      </w:r>
      <w:r w:rsidRPr="00F93722">
        <w:rPr>
          <w:rFonts w:ascii="Abadi" w:hAnsi="Abadi" w:cs="Arial"/>
          <w:color w:val="2D2D2D"/>
          <w:sz w:val="21"/>
          <w:szCs w:val="21"/>
        </w:rPr>
        <w:t>las siguientes</w:t>
      </w:r>
    </w:p>
    <w:p w14:paraId="69B82FF7" w14:textId="77777777" w:rsidR="00493D87" w:rsidRPr="00F93722" w:rsidRDefault="00493D87" w:rsidP="00493D87">
      <w:pPr>
        <w:autoSpaceDE w:val="0"/>
        <w:autoSpaceDN w:val="0"/>
        <w:adjustRightInd w:val="0"/>
        <w:jc w:val="both"/>
        <w:rPr>
          <w:rFonts w:ascii="Abadi" w:hAnsi="Abadi" w:cs="Arial"/>
          <w:color w:val="2D2D2D"/>
          <w:sz w:val="21"/>
          <w:szCs w:val="21"/>
        </w:rPr>
      </w:pPr>
    </w:p>
    <w:p w14:paraId="5A15155C" w14:textId="77777777" w:rsidR="00493D87" w:rsidRPr="00F93722" w:rsidRDefault="00493D87" w:rsidP="00493D87">
      <w:pPr>
        <w:autoSpaceDE w:val="0"/>
        <w:autoSpaceDN w:val="0"/>
        <w:adjustRightInd w:val="0"/>
        <w:jc w:val="center"/>
        <w:rPr>
          <w:rFonts w:ascii="Abadi" w:hAnsi="Abadi" w:cs="Arial"/>
          <w:b/>
          <w:bCs/>
          <w:color w:val="1B1B1B"/>
          <w:sz w:val="21"/>
          <w:szCs w:val="21"/>
        </w:rPr>
      </w:pPr>
      <w:r w:rsidRPr="00F93722">
        <w:rPr>
          <w:rFonts w:ascii="Abadi" w:hAnsi="Abadi" w:cs="Arial"/>
          <w:b/>
          <w:bCs/>
          <w:color w:val="1B1B1B"/>
          <w:sz w:val="21"/>
          <w:szCs w:val="21"/>
        </w:rPr>
        <w:t>C O N S I D E R A C I O N E S</w:t>
      </w:r>
    </w:p>
    <w:p w14:paraId="75E14335" w14:textId="77777777" w:rsidR="00493D87" w:rsidRPr="00F93722" w:rsidRDefault="00493D87" w:rsidP="00493D87">
      <w:pPr>
        <w:autoSpaceDE w:val="0"/>
        <w:autoSpaceDN w:val="0"/>
        <w:adjustRightInd w:val="0"/>
        <w:jc w:val="both"/>
        <w:rPr>
          <w:rFonts w:ascii="Abadi" w:hAnsi="Abadi" w:cs="Arial"/>
          <w:color w:val="1B1B1B"/>
          <w:sz w:val="21"/>
          <w:szCs w:val="21"/>
        </w:rPr>
      </w:pPr>
    </w:p>
    <w:p w14:paraId="5DDC51D2" w14:textId="77777777" w:rsidR="00493D87" w:rsidRPr="00F93722" w:rsidRDefault="00493D87" w:rsidP="00493D87">
      <w:pPr>
        <w:autoSpaceDE w:val="0"/>
        <w:autoSpaceDN w:val="0"/>
        <w:adjustRightInd w:val="0"/>
        <w:jc w:val="both"/>
        <w:rPr>
          <w:rFonts w:ascii="Abadi" w:hAnsi="Abadi" w:cs="Arial"/>
          <w:color w:val="4D4D4D"/>
          <w:sz w:val="21"/>
          <w:szCs w:val="21"/>
        </w:rPr>
      </w:pPr>
      <w:r w:rsidRPr="00F93722">
        <w:rPr>
          <w:rFonts w:ascii="Abadi" w:hAnsi="Abadi" w:cs="Arial"/>
          <w:color w:val="1B1B1B"/>
          <w:sz w:val="21"/>
          <w:szCs w:val="21"/>
        </w:rPr>
        <w:t xml:space="preserve">Este </w:t>
      </w:r>
      <w:r w:rsidRPr="00F93722">
        <w:rPr>
          <w:rFonts w:ascii="Abadi" w:hAnsi="Abadi" w:cs="Arial"/>
          <w:color w:val="2D2D2D"/>
          <w:sz w:val="21"/>
          <w:szCs w:val="21"/>
        </w:rPr>
        <w:t xml:space="preserve">punto </w:t>
      </w:r>
      <w:r w:rsidRPr="00F93722">
        <w:rPr>
          <w:rFonts w:ascii="Abadi" w:hAnsi="Abadi" w:cs="Arial"/>
          <w:color w:val="1B1B1B"/>
          <w:sz w:val="21"/>
          <w:szCs w:val="21"/>
        </w:rPr>
        <w:t xml:space="preserve">de </w:t>
      </w:r>
      <w:r w:rsidRPr="00F93722">
        <w:rPr>
          <w:rFonts w:ascii="Abadi" w:hAnsi="Abadi" w:cs="Arial"/>
          <w:color w:val="2D2D2D"/>
          <w:sz w:val="21"/>
          <w:szCs w:val="21"/>
        </w:rPr>
        <w:t xml:space="preserve">acuerdo </w:t>
      </w:r>
      <w:r w:rsidRPr="00F93722">
        <w:rPr>
          <w:rFonts w:ascii="Abadi" w:hAnsi="Abadi" w:cs="Arial"/>
          <w:color w:val="1B1B1B"/>
          <w:sz w:val="21"/>
          <w:szCs w:val="21"/>
        </w:rPr>
        <w:t xml:space="preserve">se motiva por la </w:t>
      </w:r>
      <w:r w:rsidRPr="00F93722">
        <w:rPr>
          <w:rFonts w:ascii="Abadi" w:hAnsi="Abadi" w:cs="Arial"/>
          <w:color w:val="2D2D2D"/>
          <w:sz w:val="21"/>
          <w:szCs w:val="21"/>
        </w:rPr>
        <w:t xml:space="preserve">grave situación </w:t>
      </w:r>
      <w:r w:rsidRPr="00F93722">
        <w:rPr>
          <w:rFonts w:ascii="Abadi" w:hAnsi="Abadi" w:cs="Arial"/>
          <w:color w:val="1B1B1B"/>
          <w:sz w:val="21"/>
          <w:szCs w:val="21"/>
        </w:rPr>
        <w:t xml:space="preserve">de pobreza </w:t>
      </w:r>
      <w:r w:rsidRPr="00F93722">
        <w:rPr>
          <w:rFonts w:ascii="Abadi" w:hAnsi="Abadi" w:cs="Arial"/>
          <w:color w:val="2D2D2D"/>
          <w:sz w:val="21"/>
          <w:szCs w:val="21"/>
        </w:rPr>
        <w:t xml:space="preserve">extrema en </w:t>
      </w:r>
      <w:r w:rsidRPr="00F93722">
        <w:rPr>
          <w:rFonts w:ascii="Abadi" w:hAnsi="Abadi" w:cs="Arial"/>
          <w:color w:val="1B1B1B"/>
          <w:sz w:val="21"/>
          <w:szCs w:val="21"/>
        </w:rPr>
        <w:t xml:space="preserve">la que </w:t>
      </w:r>
      <w:r w:rsidRPr="00F93722">
        <w:rPr>
          <w:rFonts w:ascii="Abadi" w:hAnsi="Abadi" w:cs="Arial"/>
          <w:color w:val="2D2D2D"/>
          <w:sz w:val="21"/>
          <w:szCs w:val="21"/>
        </w:rPr>
        <w:t xml:space="preserve">se encuentran </w:t>
      </w:r>
      <w:r w:rsidRPr="00F93722">
        <w:rPr>
          <w:rFonts w:ascii="Abadi" w:hAnsi="Abadi" w:cs="Arial"/>
          <w:color w:val="1B1B1B"/>
          <w:sz w:val="21"/>
          <w:szCs w:val="21"/>
        </w:rPr>
        <w:t xml:space="preserve">las familias indígenas migrantes </w:t>
      </w:r>
      <w:r w:rsidRPr="00F93722">
        <w:rPr>
          <w:rFonts w:ascii="Abadi" w:hAnsi="Abadi" w:cs="Arial"/>
          <w:color w:val="2D2D2D"/>
          <w:sz w:val="21"/>
          <w:szCs w:val="21"/>
        </w:rPr>
        <w:t xml:space="preserve">cuyo </w:t>
      </w:r>
      <w:r w:rsidRPr="00F93722">
        <w:rPr>
          <w:rFonts w:ascii="Abadi" w:hAnsi="Abadi" w:cs="Arial"/>
          <w:color w:val="1B1B1B"/>
          <w:sz w:val="21"/>
          <w:szCs w:val="21"/>
        </w:rPr>
        <w:t xml:space="preserve">trabajo </w:t>
      </w:r>
      <w:r w:rsidRPr="00F93722">
        <w:rPr>
          <w:rFonts w:ascii="Abadi" w:hAnsi="Abadi" w:cs="Arial"/>
          <w:color w:val="2D2D2D"/>
          <w:sz w:val="21"/>
          <w:szCs w:val="21"/>
        </w:rPr>
        <w:t>se desarrolla en Guanajuato</w:t>
      </w:r>
      <w:r w:rsidRPr="00F93722">
        <w:rPr>
          <w:rFonts w:ascii="Abadi" w:hAnsi="Abadi" w:cs="Arial"/>
          <w:color w:val="4D4D4D"/>
          <w:sz w:val="21"/>
          <w:szCs w:val="21"/>
        </w:rPr>
        <w:t xml:space="preserve">, </w:t>
      </w:r>
      <w:r w:rsidRPr="00F93722">
        <w:rPr>
          <w:rFonts w:ascii="Abadi" w:hAnsi="Abadi" w:cs="Arial"/>
          <w:color w:val="2D2D2D"/>
          <w:sz w:val="21"/>
          <w:szCs w:val="21"/>
        </w:rPr>
        <w:t xml:space="preserve">cuando </w:t>
      </w:r>
      <w:r w:rsidRPr="00F93722">
        <w:rPr>
          <w:rFonts w:ascii="Abadi" w:hAnsi="Abadi" w:cs="Arial"/>
          <w:color w:val="1B1B1B"/>
          <w:sz w:val="21"/>
          <w:szCs w:val="21"/>
        </w:rPr>
        <w:t xml:space="preserve">menos </w:t>
      </w:r>
      <w:r w:rsidRPr="00F93722">
        <w:rPr>
          <w:rFonts w:ascii="Abadi" w:hAnsi="Abadi" w:cs="Arial"/>
          <w:color w:val="2D2D2D"/>
          <w:sz w:val="21"/>
          <w:szCs w:val="21"/>
        </w:rPr>
        <w:t xml:space="preserve">cuatro </w:t>
      </w:r>
      <w:r w:rsidRPr="00F93722">
        <w:rPr>
          <w:rFonts w:ascii="Abadi" w:hAnsi="Abadi" w:cs="Arial"/>
          <w:color w:val="1B1B1B"/>
          <w:sz w:val="21"/>
          <w:szCs w:val="21"/>
        </w:rPr>
        <w:t xml:space="preserve">meses </w:t>
      </w:r>
      <w:r w:rsidRPr="00F93722">
        <w:rPr>
          <w:rFonts w:ascii="Abadi" w:hAnsi="Abadi" w:cs="Arial"/>
          <w:color w:val="2D2D2D"/>
          <w:sz w:val="21"/>
          <w:szCs w:val="21"/>
        </w:rPr>
        <w:t>al año</w:t>
      </w:r>
      <w:r w:rsidRPr="00F93722">
        <w:rPr>
          <w:rFonts w:ascii="Abadi" w:hAnsi="Abadi" w:cs="Arial"/>
          <w:color w:val="4D4D4D"/>
          <w:sz w:val="21"/>
          <w:szCs w:val="21"/>
        </w:rPr>
        <w:t xml:space="preserve">. </w:t>
      </w:r>
      <w:r w:rsidRPr="00F93722">
        <w:rPr>
          <w:rFonts w:ascii="Abadi" w:hAnsi="Abadi" w:cs="Arial"/>
          <w:color w:val="1B1B1B"/>
          <w:sz w:val="21"/>
          <w:szCs w:val="21"/>
        </w:rPr>
        <w:t xml:space="preserve">De las pobrezas </w:t>
      </w:r>
      <w:r w:rsidRPr="00F93722">
        <w:rPr>
          <w:rFonts w:ascii="Abadi" w:hAnsi="Abadi" w:cs="Arial"/>
          <w:color w:val="2D2D2D"/>
          <w:sz w:val="21"/>
          <w:szCs w:val="21"/>
        </w:rPr>
        <w:t xml:space="preserve">existentes en </w:t>
      </w:r>
      <w:r w:rsidRPr="00F93722">
        <w:rPr>
          <w:rFonts w:ascii="Abadi" w:hAnsi="Abadi" w:cs="Arial"/>
          <w:color w:val="1B1B1B"/>
          <w:sz w:val="21"/>
          <w:szCs w:val="21"/>
        </w:rPr>
        <w:t xml:space="preserve">México </w:t>
      </w:r>
      <w:r w:rsidRPr="00F93722">
        <w:rPr>
          <w:rFonts w:ascii="Abadi" w:hAnsi="Abadi" w:cs="Arial"/>
          <w:color w:val="2D2D2D"/>
          <w:sz w:val="21"/>
          <w:szCs w:val="21"/>
        </w:rPr>
        <w:t xml:space="preserve">esta es de </w:t>
      </w:r>
      <w:r w:rsidRPr="00F93722">
        <w:rPr>
          <w:rFonts w:ascii="Abadi" w:hAnsi="Abadi" w:cs="Arial"/>
          <w:color w:val="1B1B1B"/>
          <w:sz w:val="21"/>
          <w:szCs w:val="21"/>
        </w:rPr>
        <w:t xml:space="preserve">las más dramáticas </w:t>
      </w:r>
      <w:r w:rsidRPr="00F93722">
        <w:rPr>
          <w:rFonts w:ascii="Abadi" w:hAnsi="Abadi" w:cs="Arial"/>
          <w:color w:val="2D2D2D"/>
          <w:sz w:val="21"/>
          <w:szCs w:val="21"/>
        </w:rPr>
        <w:t xml:space="preserve">e </w:t>
      </w:r>
      <w:r w:rsidRPr="00F93722">
        <w:rPr>
          <w:rFonts w:ascii="Abadi" w:hAnsi="Abadi" w:cs="Arial"/>
          <w:color w:val="1B1B1B"/>
          <w:sz w:val="21"/>
          <w:szCs w:val="21"/>
        </w:rPr>
        <w:t xml:space="preserve">inhumanas </w:t>
      </w:r>
      <w:r w:rsidRPr="00F93722">
        <w:rPr>
          <w:rFonts w:ascii="Abadi" w:hAnsi="Abadi" w:cs="Arial"/>
          <w:color w:val="2D2D2D"/>
          <w:sz w:val="21"/>
          <w:szCs w:val="21"/>
        </w:rPr>
        <w:t xml:space="preserve">y se ubica en el contexto </w:t>
      </w:r>
      <w:r w:rsidRPr="00F93722">
        <w:rPr>
          <w:rFonts w:ascii="Abadi" w:hAnsi="Abadi" w:cs="Arial"/>
          <w:color w:val="1B1B1B"/>
          <w:sz w:val="21"/>
          <w:szCs w:val="21"/>
        </w:rPr>
        <w:t xml:space="preserve">de la deuda histórica que </w:t>
      </w:r>
      <w:r w:rsidRPr="00F93722">
        <w:rPr>
          <w:rFonts w:ascii="Abadi" w:hAnsi="Abadi" w:cs="Arial"/>
          <w:color w:val="2D2D2D"/>
          <w:sz w:val="21"/>
          <w:szCs w:val="21"/>
        </w:rPr>
        <w:t xml:space="preserve">tenemos con </w:t>
      </w:r>
      <w:r w:rsidRPr="00F93722">
        <w:rPr>
          <w:rFonts w:ascii="Abadi" w:hAnsi="Abadi" w:cs="Arial"/>
          <w:color w:val="1B1B1B"/>
          <w:sz w:val="21"/>
          <w:szCs w:val="21"/>
        </w:rPr>
        <w:t xml:space="preserve">los pueblos </w:t>
      </w:r>
      <w:r w:rsidRPr="00F93722">
        <w:rPr>
          <w:rFonts w:ascii="Abadi" w:hAnsi="Abadi" w:cs="Arial"/>
          <w:color w:val="2D2D2D"/>
          <w:sz w:val="21"/>
          <w:szCs w:val="21"/>
        </w:rPr>
        <w:t xml:space="preserve">originarios; </w:t>
      </w:r>
      <w:r w:rsidRPr="00F93722">
        <w:rPr>
          <w:rFonts w:ascii="Abadi" w:hAnsi="Abadi" w:cs="Arial"/>
          <w:color w:val="1B1B1B"/>
          <w:sz w:val="21"/>
          <w:szCs w:val="21"/>
        </w:rPr>
        <w:t xml:space="preserve">insto </w:t>
      </w:r>
      <w:r w:rsidRPr="00F93722">
        <w:rPr>
          <w:rFonts w:ascii="Abadi" w:hAnsi="Abadi" w:cs="Arial"/>
          <w:color w:val="2D2D2D"/>
          <w:sz w:val="21"/>
          <w:szCs w:val="21"/>
        </w:rPr>
        <w:t xml:space="preserve">a </w:t>
      </w:r>
      <w:r w:rsidRPr="00F93722">
        <w:rPr>
          <w:rFonts w:ascii="Abadi" w:hAnsi="Abadi" w:cs="Arial"/>
          <w:color w:val="1B1B1B"/>
          <w:sz w:val="21"/>
          <w:szCs w:val="21"/>
        </w:rPr>
        <w:t xml:space="preserve">responder </w:t>
      </w:r>
      <w:r w:rsidRPr="00F93722">
        <w:rPr>
          <w:rFonts w:ascii="Abadi" w:hAnsi="Abadi" w:cs="Arial"/>
          <w:color w:val="2D2D2D"/>
          <w:sz w:val="21"/>
          <w:szCs w:val="21"/>
        </w:rPr>
        <w:t xml:space="preserve">con </w:t>
      </w:r>
      <w:r w:rsidRPr="00F93722">
        <w:rPr>
          <w:rFonts w:ascii="Abadi" w:hAnsi="Abadi" w:cs="Arial"/>
          <w:color w:val="1B1B1B"/>
          <w:sz w:val="21"/>
          <w:szCs w:val="21"/>
        </w:rPr>
        <w:t xml:space="preserve">mirada </w:t>
      </w:r>
      <w:r w:rsidRPr="00F93722">
        <w:rPr>
          <w:rFonts w:ascii="Abadi" w:hAnsi="Abadi" w:cs="Arial"/>
          <w:color w:val="2D2D2D"/>
          <w:sz w:val="21"/>
          <w:szCs w:val="21"/>
        </w:rPr>
        <w:t xml:space="preserve">humanista a este </w:t>
      </w:r>
      <w:r w:rsidRPr="00F93722">
        <w:rPr>
          <w:rFonts w:ascii="Abadi" w:hAnsi="Abadi" w:cs="Arial"/>
          <w:color w:val="1B1B1B"/>
          <w:sz w:val="21"/>
          <w:szCs w:val="21"/>
        </w:rPr>
        <w:t xml:space="preserve">problema; podemos </w:t>
      </w:r>
      <w:r w:rsidRPr="00F93722">
        <w:rPr>
          <w:rFonts w:ascii="Abadi" w:hAnsi="Abadi" w:cs="Arial"/>
          <w:color w:val="2D2D2D"/>
          <w:sz w:val="21"/>
          <w:szCs w:val="21"/>
        </w:rPr>
        <w:t xml:space="preserve">ayudar </w:t>
      </w:r>
      <w:r w:rsidRPr="00F93722">
        <w:rPr>
          <w:rFonts w:ascii="Abadi" w:hAnsi="Abadi" w:cs="Arial"/>
          <w:color w:val="1B1B1B"/>
          <w:sz w:val="21"/>
          <w:szCs w:val="21"/>
        </w:rPr>
        <w:t xml:space="preserve">a </w:t>
      </w:r>
      <w:r w:rsidRPr="00F93722">
        <w:rPr>
          <w:rFonts w:ascii="Abadi" w:hAnsi="Abadi" w:cs="Arial"/>
          <w:color w:val="2D2D2D"/>
          <w:sz w:val="21"/>
          <w:szCs w:val="21"/>
        </w:rPr>
        <w:t xml:space="preserve">que se </w:t>
      </w:r>
      <w:r w:rsidRPr="00F93722">
        <w:rPr>
          <w:rFonts w:ascii="Abadi" w:hAnsi="Abadi" w:cs="Arial"/>
          <w:color w:val="1B1B1B"/>
          <w:sz w:val="21"/>
          <w:szCs w:val="21"/>
        </w:rPr>
        <w:t>resuelva</w:t>
      </w:r>
      <w:r w:rsidRPr="00F93722">
        <w:rPr>
          <w:rFonts w:ascii="Abadi" w:hAnsi="Abadi" w:cs="Arial"/>
          <w:color w:val="4D4D4D"/>
          <w:sz w:val="21"/>
          <w:szCs w:val="21"/>
        </w:rPr>
        <w:t xml:space="preserve">, </w:t>
      </w:r>
      <w:r w:rsidRPr="00F93722">
        <w:rPr>
          <w:rFonts w:ascii="Abadi" w:hAnsi="Abadi" w:cs="Arial"/>
          <w:color w:val="2D2D2D"/>
          <w:sz w:val="21"/>
          <w:szCs w:val="21"/>
        </w:rPr>
        <w:t xml:space="preserve">sólo </w:t>
      </w:r>
      <w:r w:rsidRPr="00F93722">
        <w:rPr>
          <w:rFonts w:ascii="Abadi" w:hAnsi="Abadi" w:cs="Arial"/>
          <w:color w:val="1B1B1B"/>
          <w:sz w:val="21"/>
          <w:szCs w:val="21"/>
        </w:rPr>
        <w:t>requerimos voluntad política</w:t>
      </w:r>
      <w:r w:rsidRPr="00F93722">
        <w:rPr>
          <w:rFonts w:ascii="Abadi" w:hAnsi="Abadi" w:cs="Arial"/>
          <w:color w:val="4D4D4D"/>
          <w:sz w:val="21"/>
          <w:szCs w:val="21"/>
        </w:rPr>
        <w:t>.</w:t>
      </w:r>
    </w:p>
    <w:p w14:paraId="683BD202" w14:textId="77777777" w:rsidR="00493D87" w:rsidRPr="00F93722" w:rsidRDefault="00493D87" w:rsidP="00493D87">
      <w:pPr>
        <w:autoSpaceDE w:val="0"/>
        <w:autoSpaceDN w:val="0"/>
        <w:adjustRightInd w:val="0"/>
        <w:jc w:val="both"/>
        <w:rPr>
          <w:rFonts w:ascii="Abadi" w:hAnsi="Abadi" w:cs="Arial"/>
          <w:color w:val="4D4D4D"/>
          <w:sz w:val="21"/>
          <w:szCs w:val="21"/>
        </w:rPr>
      </w:pPr>
    </w:p>
    <w:p w14:paraId="59F48612" w14:textId="77777777" w:rsidR="00493D87" w:rsidRPr="00F93722" w:rsidRDefault="00493D87" w:rsidP="00493D87">
      <w:pPr>
        <w:autoSpaceDE w:val="0"/>
        <w:autoSpaceDN w:val="0"/>
        <w:adjustRightInd w:val="0"/>
        <w:jc w:val="both"/>
        <w:rPr>
          <w:rFonts w:ascii="Abadi" w:hAnsi="Abadi" w:cs="Arial"/>
          <w:color w:val="4D4D4D"/>
          <w:sz w:val="21"/>
          <w:szCs w:val="21"/>
        </w:rPr>
      </w:pPr>
      <w:r w:rsidRPr="00F93722">
        <w:rPr>
          <w:rFonts w:ascii="Abadi" w:hAnsi="Abadi" w:cs="Arial"/>
          <w:color w:val="1B1B1B"/>
          <w:sz w:val="21"/>
          <w:szCs w:val="21"/>
        </w:rPr>
        <w:t xml:space="preserve">Desde </w:t>
      </w:r>
      <w:r w:rsidRPr="00F93722">
        <w:rPr>
          <w:rFonts w:ascii="Abadi" w:hAnsi="Abadi" w:cs="Arial"/>
          <w:color w:val="2D2D2D"/>
          <w:sz w:val="21"/>
          <w:szCs w:val="21"/>
        </w:rPr>
        <w:t xml:space="preserve">el 2011 y el 2012 se ha </w:t>
      </w:r>
      <w:r w:rsidRPr="00F93722">
        <w:rPr>
          <w:rFonts w:ascii="Abadi" w:hAnsi="Abadi" w:cs="Arial"/>
          <w:color w:val="1B1B1B"/>
          <w:sz w:val="21"/>
          <w:szCs w:val="21"/>
        </w:rPr>
        <w:t xml:space="preserve">registrado la presencia </w:t>
      </w:r>
      <w:r w:rsidRPr="00F93722">
        <w:rPr>
          <w:rFonts w:ascii="Abadi" w:hAnsi="Abadi" w:cs="Arial"/>
          <w:color w:val="2D2D2D"/>
          <w:sz w:val="21"/>
          <w:szCs w:val="21"/>
        </w:rPr>
        <w:t xml:space="preserve">de </w:t>
      </w:r>
      <w:r w:rsidRPr="00F93722">
        <w:rPr>
          <w:rFonts w:ascii="Abadi" w:hAnsi="Abadi" w:cs="Arial"/>
          <w:color w:val="1B1B1B"/>
          <w:sz w:val="21"/>
          <w:szCs w:val="21"/>
        </w:rPr>
        <w:t xml:space="preserve">población indígena jornalera </w:t>
      </w:r>
      <w:r w:rsidRPr="00F93722">
        <w:rPr>
          <w:rFonts w:ascii="Abadi" w:hAnsi="Abadi" w:cs="Arial"/>
          <w:color w:val="2D2D2D"/>
          <w:sz w:val="21"/>
          <w:szCs w:val="21"/>
        </w:rPr>
        <w:t xml:space="preserve">agrícola, proveniente del estado </w:t>
      </w:r>
      <w:r w:rsidRPr="00F93722">
        <w:rPr>
          <w:rFonts w:ascii="Abadi" w:hAnsi="Abadi" w:cs="Arial"/>
          <w:color w:val="1B1B1B"/>
          <w:sz w:val="21"/>
          <w:szCs w:val="21"/>
        </w:rPr>
        <w:t>de Guerrero</w:t>
      </w:r>
      <w:r w:rsidRPr="00F93722">
        <w:rPr>
          <w:rFonts w:ascii="Abadi" w:hAnsi="Abadi" w:cs="Arial"/>
          <w:color w:val="4D4D4D"/>
          <w:sz w:val="21"/>
          <w:szCs w:val="21"/>
        </w:rPr>
        <w:t xml:space="preserve">, </w:t>
      </w:r>
      <w:r w:rsidRPr="00F93722">
        <w:rPr>
          <w:rFonts w:ascii="Abadi" w:hAnsi="Abadi" w:cs="Arial"/>
          <w:color w:val="2D2D2D"/>
          <w:sz w:val="21"/>
          <w:szCs w:val="21"/>
        </w:rPr>
        <w:t xml:space="preserve">mayormente </w:t>
      </w:r>
      <w:r w:rsidRPr="00F93722">
        <w:rPr>
          <w:rFonts w:ascii="Abadi" w:hAnsi="Abadi" w:cs="Arial"/>
          <w:color w:val="1B1B1B"/>
          <w:sz w:val="21"/>
          <w:szCs w:val="21"/>
        </w:rPr>
        <w:t xml:space="preserve">de los </w:t>
      </w:r>
      <w:r w:rsidRPr="00F93722">
        <w:rPr>
          <w:rFonts w:ascii="Abadi" w:hAnsi="Abadi" w:cs="Arial"/>
          <w:color w:val="2D2D2D"/>
          <w:sz w:val="21"/>
          <w:szCs w:val="21"/>
        </w:rPr>
        <w:t xml:space="preserve">municipios </w:t>
      </w:r>
      <w:r w:rsidRPr="00F93722">
        <w:rPr>
          <w:rFonts w:ascii="Abadi" w:hAnsi="Abadi" w:cs="Arial"/>
          <w:color w:val="1B1B1B"/>
          <w:sz w:val="21"/>
          <w:szCs w:val="21"/>
        </w:rPr>
        <w:t xml:space="preserve">de Ometepec, </w:t>
      </w:r>
      <w:r w:rsidRPr="00F93722">
        <w:rPr>
          <w:rFonts w:ascii="Abadi" w:hAnsi="Abadi" w:cs="Arial"/>
          <w:color w:val="2D2D2D"/>
          <w:sz w:val="21"/>
          <w:szCs w:val="21"/>
        </w:rPr>
        <w:t>Tlapa</w:t>
      </w:r>
      <w:r w:rsidRPr="00F93722">
        <w:rPr>
          <w:rFonts w:ascii="Abadi" w:hAnsi="Abadi" w:cs="Arial"/>
          <w:color w:val="4D4D4D"/>
          <w:sz w:val="21"/>
          <w:szCs w:val="21"/>
        </w:rPr>
        <w:t xml:space="preserve">, </w:t>
      </w:r>
      <w:r w:rsidRPr="00F93722">
        <w:rPr>
          <w:rFonts w:ascii="Abadi" w:hAnsi="Abadi" w:cs="Arial"/>
          <w:color w:val="1B1B1B"/>
          <w:sz w:val="21"/>
          <w:szCs w:val="21"/>
        </w:rPr>
        <w:t xml:space="preserve">Cochoapa </w:t>
      </w:r>
      <w:r w:rsidRPr="00F93722">
        <w:rPr>
          <w:rFonts w:ascii="Abadi" w:hAnsi="Abadi" w:cs="Arial"/>
          <w:color w:val="2D2D2D"/>
          <w:sz w:val="21"/>
          <w:szCs w:val="21"/>
        </w:rPr>
        <w:t xml:space="preserve">el Grande </w:t>
      </w:r>
      <w:r w:rsidRPr="00F93722">
        <w:rPr>
          <w:rFonts w:ascii="Abadi" w:hAnsi="Abadi" w:cs="Arial"/>
          <w:color w:val="1B1B1B"/>
          <w:sz w:val="21"/>
          <w:szCs w:val="21"/>
        </w:rPr>
        <w:t>y Metlatónoc</w:t>
      </w:r>
      <w:r w:rsidRPr="00F93722">
        <w:rPr>
          <w:rFonts w:ascii="Abadi" w:hAnsi="Abadi" w:cs="Arial"/>
          <w:color w:val="5C5C5C"/>
          <w:sz w:val="21"/>
          <w:szCs w:val="21"/>
        </w:rPr>
        <w:t xml:space="preserve">. </w:t>
      </w:r>
      <w:r w:rsidRPr="00F93722">
        <w:rPr>
          <w:rFonts w:ascii="Abadi" w:hAnsi="Abadi" w:cs="Arial"/>
          <w:color w:val="1B1B1B"/>
          <w:sz w:val="21"/>
          <w:szCs w:val="21"/>
        </w:rPr>
        <w:t xml:space="preserve">Aunque </w:t>
      </w:r>
      <w:r w:rsidRPr="00F93722">
        <w:rPr>
          <w:rFonts w:ascii="Abadi" w:hAnsi="Abadi" w:cs="Arial"/>
          <w:color w:val="2D2D2D"/>
          <w:sz w:val="21"/>
          <w:szCs w:val="21"/>
        </w:rPr>
        <w:t xml:space="preserve">el ciclo es </w:t>
      </w:r>
      <w:r w:rsidRPr="00F93722">
        <w:rPr>
          <w:rFonts w:ascii="Abadi" w:hAnsi="Abadi" w:cs="Arial"/>
          <w:color w:val="1B1B1B"/>
          <w:sz w:val="21"/>
          <w:szCs w:val="21"/>
        </w:rPr>
        <w:t xml:space="preserve">cambiante, las </w:t>
      </w:r>
      <w:r w:rsidRPr="00F93722">
        <w:rPr>
          <w:rFonts w:ascii="Abadi" w:hAnsi="Abadi" w:cs="Arial"/>
          <w:color w:val="2D2D2D"/>
          <w:sz w:val="21"/>
          <w:szCs w:val="21"/>
        </w:rPr>
        <w:t xml:space="preserve">familias arriban a </w:t>
      </w:r>
      <w:r w:rsidRPr="00F93722">
        <w:rPr>
          <w:rFonts w:ascii="Abadi" w:hAnsi="Abadi" w:cs="Arial"/>
          <w:color w:val="1B1B1B"/>
          <w:sz w:val="21"/>
          <w:szCs w:val="21"/>
        </w:rPr>
        <w:t xml:space="preserve">diferentes municipios </w:t>
      </w:r>
      <w:r w:rsidRPr="00F93722">
        <w:rPr>
          <w:rFonts w:ascii="Abadi" w:hAnsi="Abadi" w:cs="Arial"/>
          <w:color w:val="2D2D2D"/>
          <w:sz w:val="21"/>
          <w:szCs w:val="21"/>
        </w:rPr>
        <w:t xml:space="preserve">del Estado </w:t>
      </w:r>
      <w:r w:rsidRPr="00F93722">
        <w:rPr>
          <w:rFonts w:ascii="Abadi" w:hAnsi="Abadi" w:cs="Arial"/>
          <w:color w:val="1B1B1B"/>
          <w:sz w:val="21"/>
          <w:szCs w:val="21"/>
        </w:rPr>
        <w:t xml:space="preserve">de </w:t>
      </w:r>
      <w:r w:rsidRPr="00F93722">
        <w:rPr>
          <w:rFonts w:ascii="Abadi" w:hAnsi="Abadi" w:cs="Arial"/>
          <w:color w:val="2D2D2D"/>
          <w:sz w:val="21"/>
          <w:szCs w:val="21"/>
        </w:rPr>
        <w:t xml:space="preserve">Guanajuato, </w:t>
      </w:r>
      <w:r w:rsidRPr="00F93722">
        <w:rPr>
          <w:rFonts w:ascii="Abadi" w:hAnsi="Abadi" w:cs="Arial"/>
          <w:color w:val="1B1B1B"/>
          <w:sz w:val="21"/>
          <w:szCs w:val="21"/>
        </w:rPr>
        <w:t xml:space="preserve">tales </w:t>
      </w:r>
      <w:r w:rsidRPr="00F93722">
        <w:rPr>
          <w:rFonts w:ascii="Abadi" w:hAnsi="Abadi" w:cs="Arial"/>
          <w:color w:val="2D2D2D"/>
          <w:sz w:val="21"/>
          <w:szCs w:val="21"/>
        </w:rPr>
        <w:t xml:space="preserve">como </w:t>
      </w:r>
      <w:r w:rsidRPr="00F93722">
        <w:rPr>
          <w:rFonts w:ascii="Abadi" w:hAnsi="Abadi" w:cs="Arial"/>
          <w:color w:val="1B1B1B"/>
          <w:sz w:val="21"/>
          <w:szCs w:val="21"/>
        </w:rPr>
        <w:t xml:space="preserve">Silao, Remita, San </w:t>
      </w:r>
      <w:r w:rsidRPr="00F93722">
        <w:rPr>
          <w:rFonts w:ascii="Abadi" w:hAnsi="Abadi" w:cs="Arial"/>
          <w:color w:val="2D2D2D"/>
          <w:sz w:val="21"/>
          <w:szCs w:val="21"/>
        </w:rPr>
        <w:t xml:space="preserve">Francisco del </w:t>
      </w:r>
      <w:r w:rsidRPr="00F93722">
        <w:rPr>
          <w:rFonts w:ascii="Abadi" w:hAnsi="Abadi" w:cs="Arial"/>
          <w:color w:val="1B1B1B"/>
          <w:sz w:val="21"/>
          <w:szCs w:val="21"/>
        </w:rPr>
        <w:t xml:space="preserve">Rincón, Dolores Hidalgo, </w:t>
      </w:r>
      <w:r w:rsidRPr="00F93722">
        <w:rPr>
          <w:rFonts w:ascii="Abadi" w:hAnsi="Abadi" w:cs="Arial"/>
          <w:color w:val="2D2D2D"/>
          <w:sz w:val="21"/>
          <w:szCs w:val="21"/>
        </w:rPr>
        <w:t xml:space="preserve">Manuel </w:t>
      </w:r>
      <w:r w:rsidRPr="00F93722">
        <w:rPr>
          <w:rFonts w:ascii="Abadi" w:hAnsi="Abadi" w:cs="Arial"/>
          <w:color w:val="1B1B1B"/>
          <w:sz w:val="21"/>
          <w:szCs w:val="21"/>
        </w:rPr>
        <w:t xml:space="preserve">Doblado, Valle de Santiago, Purísima del Rincón y </w:t>
      </w:r>
      <w:r w:rsidRPr="00F93722">
        <w:rPr>
          <w:rFonts w:ascii="Abadi" w:hAnsi="Abadi" w:cs="Arial"/>
          <w:color w:val="2D2D2D"/>
          <w:sz w:val="21"/>
          <w:szCs w:val="21"/>
        </w:rPr>
        <w:t>León</w:t>
      </w:r>
      <w:r w:rsidRPr="00F93722">
        <w:rPr>
          <w:rFonts w:ascii="Abadi" w:hAnsi="Abadi" w:cs="Arial"/>
          <w:color w:val="4D4D4D"/>
          <w:sz w:val="21"/>
          <w:szCs w:val="21"/>
        </w:rPr>
        <w:t>.</w:t>
      </w:r>
    </w:p>
    <w:p w14:paraId="14C8373C" w14:textId="77777777" w:rsidR="00493D87" w:rsidRPr="00F93722" w:rsidRDefault="00493D87" w:rsidP="00493D87">
      <w:pPr>
        <w:autoSpaceDE w:val="0"/>
        <w:autoSpaceDN w:val="0"/>
        <w:adjustRightInd w:val="0"/>
        <w:jc w:val="both"/>
        <w:rPr>
          <w:rFonts w:ascii="Abadi" w:hAnsi="Abadi" w:cs="Arial"/>
          <w:color w:val="4D4D4D"/>
          <w:sz w:val="21"/>
          <w:szCs w:val="21"/>
        </w:rPr>
      </w:pPr>
    </w:p>
    <w:p w14:paraId="5FFBB257" w14:textId="77777777" w:rsidR="00493D87" w:rsidRPr="00F93722" w:rsidRDefault="00493D87" w:rsidP="00493D87">
      <w:pPr>
        <w:autoSpaceDE w:val="0"/>
        <w:autoSpaceDN w:val="0"/>
        <w:adjustRightInd w:val="0"/>
        <w:jc w:val="both"/>
        <w:rPr>
          <w:rFonts w:ascii="Abadi" w:hAnsi="Abadi" w:cs="Arial"/>
          <w:color w:val="303030"/>
          <w:sz w:val="21"/>
          <w:szCs w:val="21"/>
        </w:rPr>
      </w:pPr>
      <w:r w:rsidRPr="00F93722">
        <w:rPr>
          <w:rFonts w:ascii="Abadi" w:hAnsi="Abadi" w:cs="Arial"/>
          <w:color w:val="1B1B1B"/>
          <w:sz w:val="21"/>
          <w:szCs w:val="21"/>
        </w:rPr>
        <w:t xml:space="preserve">Desde </w:t>
      </w:r>
      <w:r w:rsidRPr="00F93722">
        <w:rPr>
          <w:rFonts w:ascii="Abadi" w:hAnsi="Abadi" w:cs="Arial"/>
          <w:color w:val="2D2D2D"/>
          <w:sz w:val="21"/>
          <w:szCs w:val="21"/>
        </w:rPr>
        <w:t xml:space="preserve">entonces y </w:t>
      </w:r>
      <w:r w:rsidRPr="00F93722">
        <w:rPr>
          <w:rFonts w:ascii="Abadi" w:hAnsi="Abadi" w:cs="Arial"/>
          <w:color w:val="1B1B1B"/>
          <w:sz w:val="21"/>
          <w:szCs w:val="21"/>
        </w:rPr>
        <w:t xml:space="preserve">hasta </w:t>
      </w:r>
      <w:r w:rsidRPr="00F93722">
        <w:rPr>
          <w:rFonts w:ascii="Abadi" w:hAnsi="Abadi" w:cs="Arial"/>
          <w:color w:val="2D2D2D"/>
          <w:sz w:val="21"/>
          <w:szCs w:val="21"/>
        </w:rPr>
        <w:t xml:space="preserve">el 2021, el </w:t>
      </w:r>
      <w:r w:rsidRPr="00F93722">
        <w:rPr>
          <w:rFonts w:ascii="Abadi" w:hAnsi="Abadi" w:cs="Arial"/>
          <w:color w:val="1B1B1B"/>
          <w:sz w:val="21"/>
          <w:szCs w:val="21"/>
        </w:rPr>
        <w:t xml:space="preserve">Organismo de la Sociedad </w:t>
      </w:r>
      <w:r w:rsidRPr="00F93722">
        <w:rPr>
          <w:rFonts w:ascii="Abadi" w:hAnsi="Abadi" w:cs="Arial"/>
          <w:color w:val="2D2D2D"/>
          <w:sz w:val="21"/>
          <w:szCs w:val="21"/>
        </w:rPr>
        <w:t xml:space="preserve">Civil Centro </w:t>
      </w:r>
      <w:r w:rsidRPr="00F93722">
        <w:rPr>
          <w:rFonts w:ascii="Abadi" w:hAnsi="Abadi" w:cs="Arial"/>
          <w:color w:val="1B1B1B"/>
          <w:sz w:val="21"/>
          <w:szCs w:val="21"/>
        </w:rPr>
        <w:t>de</w:t>
      </w:r>
      <w:r>
        <w:rPr>
          <w:rFonts w:ascii="Abadi" w:hAnsi="Abadi" w:cs="Arial"/>
          <w:color w:val="1B1B1B"/>
          <w:sz w:val="21"/>
          <w:szCs w:val="21"/>
        </w:rPr>
        <w:t xml:space="preserve"> </w:t>
      </w:r>
      <w:r w:rsidRPr="00F93722">
        <w:rPr>
          <w:rFonts w:ascii="Abadi" w:hAnsi="Abadi" w:cs="Arial"/>
          <w:color w:val="1B1B1B"/>
          <w:sz w:val="21"/>
          <w:szCs w:val="21"/>
        </w:rPr>
        <w:lastRenderedPageBreak/>
        <w:t xml:space="preserve">Desarrollo Indígena Loyola (CDIL), mediante </w:t>
      </w:r>
      <w:r w:rsidRPr="00F93722">
        <w:rPr>
          <w:rFonts w:ascii="Abadi" w:hAnsi="Abadi" w:cs="Arial"/>
          <w:color w:val="2D2D2D"/>
          <w:sz w:val="21"/>
          <w:szCs w:val="21"/>
        </w:rPr>
        <w:t xml:space="preserve">su programa </w:t>
      </w:r>
      <w:r w:rsidRPr="00F93722">
        <w:rPr>
          <w:rFonts w:ascii="Abadi" w:hAnsi="Abadi" w:cs="Arial"/>
          <w:color w:val="1B1B1B"/>
          <w:sz w:val="21"/>
          <w:szCs w:val="21"/>
        </w:rPr>
        <w:t xml:space="preserve">de </w:t>
      </w:r>
      <w:r w:rsidRPr="00F93722">
        <w:rPr>
          <w:rFonts w:ascii="Abadi" w:hAnsi="Abadi" w:cs="Arial"/>
          <w:color w:val="2D2D2D"/>
          <w:sz w:val="21"/>
          <w:szCs w:val="21"/>
        </w:rPr>
        <w:t xml:space="preserve">campamentos </w:t>
      </w:r>
      <w:r w:rsidRPr="00F93722">
        <w:rPr>
          <w:rFonts w:ascii="Abadi" w:hAnsi="Abadi" w:cs="Arial"/>
          <w:color w:val="1B1B1B"/>
          <w:sz w:val="21"/>
          <w:szCs w:val="21"/>
        </w:rPr>
        <w:t>Navalí</w:t>
      </w:r>
      <w:r>
        <w:rPr>
          <w:rFonts w:ascii="Abadi" w:hAnsi="Abadi" w:cs="Arial"/>
          <w:color w:val="1B1B1B"/>
          <w:sz w:val="21"/>
          <w:szCs w:val="21"/>
        </w:rPr>
        <w:t xml:space="preserve"> </w:t>
      </w:r>
      <w:r w:rsidRPr="00F93722">
        <w:rPr>
          <w:rFonts w:ascii="Abadi" w:hAnsi="Abadi" w:cs="Arial"/>
          <w:color w:val="2D2D2D"/>
          <w:sz w:val="21"/>
          <w:szCs w:val="21"/>
        </w:rPr>
        <w:t xml:space="preserve">(Lugar </w:t>
      </w:r>
      <w:r w:rsidRPr="00F93722">
        <w:rPr>
          <w:rFonts w:ascii="Abadi" w:hAnsi="Abadi" w:cs="Arial"/>
          <w:color w:val="1B1B1B"/>
          <w:sz w:val="21"/>
          <w:szCs w:val="21"/>
        </w:rPr>
        <w:t xml:space="preserve">de </w:t>
      </w:r>
      <w:r w:rsidRPr="00F93722">
        <w:rPr>
          <w:rFonts w:ascii="Abadi" w:hAnsi="Abadi" w:cs="Arial"/>
          <w:color w:val="2D2D2D"/>
          <w:sz w:val="21"/>
          <w:szCs w:val="21"/>
        </w:rPr>
        <w:t xml:space="preserve">niñas y </w:t>
      </w:r>
      <w:r w:rsidRPr="00F93722">
        <w:rPr>
          <w:rFonts w:ascii="Abadi" w:hAnsi="Abadi" w:cs="Arial"/>
          <w:color w:val="1B1B1B"/>
          <w:sz w:val="21"/>
          <w:szCs w:val="21"/>
        </w:rPr>
        <w:t xml:space="preserve">niños) </w:t>
      </w:r>
      <w:r w:rsidRPr="00F93722">
        <w:rPr>
          <w:rFonts w:ascii="Abadi" w:hAnsi="Abadi" w:cs="Arial"/>
          <w:color w:val="2D2D2D"/>
          <w:sz w:val="21"/>
          <w:szCs w:val="21"/>
        </w:rPr>
        <w:t xml:space="preserve">es </w:t>
      </w:r>
      <w:r w:rsidRPr="00F93722">
        <w:rPr>
          <w:rFonts w:ascii="Abadi" w:hAnsi="Abadi" w:cs="Arial"/>
          <w:color w:val="1B1B1B"/>
          <w:sz w:val="21"/>
          <w:szCs w:val="21"/>
        </w:rPr>
        <w:t xml:space="preserve">quien ha </w:t>
      </w:r>
      <w:r w:rsidRPr="00F93722">
        <w:rPr>
          <w:rFonts w:ascii="Abadi" w:hAnsi="Abadi" w:cs="Arial"/>
          <w:color w:val="2D2D2D"/>
          <w:sz w:val="21"/>
          <w:szCs w:val="21"/>
        </w:rPr>
        <w:t xml:space="preserve">atendido de </w:t>
      </w:r>
      <w:r w:rsidRPr="00F93722">
        <w:rPr>
          <w:rFonts w:ascii="Abadi" w:hAnsi="Abadi" w:cs="Arial"/>
          <w:color w:val="1B1B1B"/>
          <w:sz w:val="21"/>
          <w:szCs w:val="21"/>
        </w:rPr>
        <w:t xml:space="preserve">mejor </w:t>
      </w:r>
      <w:r w:rsidRPr="00F93722">
        <w:rPr>
          <w:rFonts w:ascii="Abadi" w:hAnsi="Abadi" w:cs="Arial"/>
          <w:color w:val="2D2D2D"/>
          <w:sz w:val="21"/>
          <w:szCs w:val="21"/>
        </w:rPr>
        <w:t xml:space="preserve">manera a </w:t>
      </w:r>
      <w:r w:rsidRPr="00F93722">
        <w:rPr>
          <w:rFonts w:ascii="Abadi" w:hAnsi="Abadi" w:cs="Arial"/>
          <w:color w:val="1B1B1B"/>
          <w:sz w:val="21"/>
          <w:szCs w:val="21"/>
        </w:rPr>
        <w:t xml:space="preserve">las </w:t>
      </w:r>
      <w:r w:rsidRPr="00F93722">
        <w:rPr>
          <w:rFonts w:ascii="Abadi" w:hAnsi="Abadi" w:cs="Arial"/>
          <w:color w:val="2D2D2D"/>
          <w:sz w:val="21"/>
          <w:szCs w:val="21"/>
        </w:rPr>
        <w:t xml:space="preserve">familias </w:t>
      </w:r>
      <w:r w:rsidRPr="00F93722">
        <w:rPr>
          <w:rFonts w:ascii="Abadi" w:hAnsi="Abadi" w:cs="Arial"/>
          <w:color w:val="1D1D1D"/>
          <w:sz w:val="21"/>
          <w:szCs w:val="21"/>
        </w:rPr>
        <w:t xml:space="preserve">indígenas migrantes. </w:t>
      </w:r>
      <w:r w:rsidRPr="00F93722">
        <w:rPr>
          <w:rFonts w:ascii="Abadi" w:hAnsi="Abadi" w:cs="Arial"/>
          <w:color w:val="303030"/>
          <w:sz w:val="21"/>
          <w:szCs w:val="21"/>
        </w:rPr>
        <w:t xml:space="preserve">Y </w:t>
      </w:r>
      <w:r w:rsidRPr="00F93722">
        <w:rPr>
          <w:rFonts w:ascii="Abadi" w:hAnsi="Abadi" w:cs="Arial"/>
          <w:color w:val="1D1D1D"/>
          <w:sz w:val="21"/>
          <w:szCs w:val="21"/>
        </w:rPr>
        <w:t xml:space="preserve">los </w:t>
      </w:r>
      <w:r w:rsidRPr="00F93722">
        <w:rPr>
          <w:rFonts w:ascii="Abadi" w:hAnsi="Abadi" w:cs="Arial"/>
          <w:color w:val="303030"/>
          <w:sz w:val="21"/>
          <w:szCs w:val="21"/>
        </w:rPr>
        <w:t xml:space="preserve">datos que a continuación se exponen son </w:t>
      </w:r>
      <w:r w:rsidRPr="00F93722">
        <w:rPr>
          <w:rFonts w:ascii="Abadi" w:hAnsi="Abadi" w:cs="Arial"/>
          <w:color w:val="1D1D1D"/>
          <w:sz w:val="21"/>
          <w:szCs w:val="21"/>
        </w:rPr>
        <w:t>producto de la</w:t>
      </w:r>
      <w:r>
        <w:rPr>
          <w:rFonts w:ascii="Abadi" w:hAnsi="Abadi" w:cs="Arial"/>
          <w:color w:val="1D1D1D"/>
          <w:sz w:val="21"/>
          <w:szCs w:val="21"/>
        </w:rPr>
        <w:t xml:space="preserve"> </w:t>
      </w:r>
      <w:r w:rsidRPr="00F93722">
        <w:rPr>
          <w:rFonts w:ascii="Abadi" w:hAnsi="Abadi" w:cs="Arial"/>
          <w:color w:val="1D1D1D"/>
          <w:sz w:val="21"/>
          <w:szCs w:val="21"/>
        </w:rPr>
        <w:t xml:space="preserve">relación </w:t>
      </w:r>
      <w:r w:rsidRPr="00F93722">
        <w:rPr>
          <w:rFonts w:ascii="Abadi" w:hAnsi="Abadi" w:cs="Arial"/>
          <w:color w:val="303030"/>
          <w:sz w:val="21"/>
          <w:szCs w:val="21"/>
        </w:rPr>
        <w:t xml:space="preserve">de este </w:t>
      </w:r>
      <w:r w:rsidRPr="00F93722">
        <w:rPr>
          <w:rFonts w:ascii="Abadi" w:hAnsi="Abadi" w:cs="Arial"/>
          <w:color w:val="1D1D1D"/>
          <w:sz w:val="21"/>
          <w:szCs w:val="21"/>
        </w:rPr>
        <w:t xml:space="preserve">organismo y la Universidad Iberoamericana León, de la </w:t>
      </w:r>
      <w:r w:rsidRPr="00F93722">
        <w:rPr>
          <w:rFonts w:ascii="Abadi" w:hAnsi="Abadi" w:cs="Arial"/>
          <w:color w:val="303030"/>
          <w:sz w:val="21"/>
          <w:szCs w:val="21"/>
        </w:rPr>
        <w:t xml:space="preserve">cual </w:t>
      </w:r>
      <w:r w:rsidRPr="00F93722">
        <w:rPr>
          <w:rFonts w:ascii="Abadi" w:hAnsi="Abadi" w:cs="Arial"/>
          <w:color w:val="1D1D1D"/>
          <w:sz w:val="21"/>
          <w:szCs w:val="21"/>
        </w:rPr>
        <w:t>se</w:t>
      </w:r>
      <w:r>
        <w:rPr>
          <w:rFonts w:ascii="Abadi" w:hAnsi="Abadi" w:cs="Arial"/>
          <w:color w:val="1D1D1D"/>
          <w:sz w:val="21"/>
          <w:szCs w:val="21"/>
        </w:rPr>
        <w:t xml:space="preserve"> </w:t>
      </w:r>
      <w:r w:rsidRPr="00F93722">
        <w:rPr>
          <w:rFonts w:ascii="Abadi" w:hAnsi="Abadi" w:cs="Arial"/>
          <w:color w:val="1D1D1D"/>
          <w:sz w:val="21"/>
          <w:szCs w:val="21"/>
        </w:rPr>
        <w:t xml:space="preserve">deriva </w:t>
      </w:r>
      <w:r w:rsidRPr="00F93722">
        <w:rPr>
          <w:rFonts w:ascii="Abadi" w:hAnsi="Abadi" w:cs="Arial"/>
          <w:color w:val="303030"/>
          <w:sz w:val="21"/>
          <w:szCs w:val="21"/>
        </w:rPr>
        <w:t xml:space="preserve">su </w:t>
      </w:r>
      <w:r w:rsidRPr="00F93722">
        <w:rPr>
          <w:rFonts w:ascii="Abadi" w:hAnsi="Abadi" w:cs="Arial"/>
          <w:color w:val="1D1D1D"/>
          <w:sz w:val="21"/>
          <w:szCs w:val="21"/>
        </w:rPr>
        <w:t xml:space="preserve">más reciente investigación titulada Migración indígena jornalera </w:t>
      </w:r>
      <w:r w:rsidRPr="00F93722">
        <w:rPr>
          <w:rFonts w:ascii="Abadi" w:hAnsi="Abadi" w:cs="Arial"/>
          <w:color w:val="303030"/>
          <w:sz w:val="21"/>
          <w:szCs w:val="21"/>
        </w:rPr>
        <w:t xml:space="preserve">a </w:t>
      </w:r>
      <w:r>
        <w:rPr>
          <w:rFonts w:ascii="Abadi" w:hAnsi="Abadi" w:cs="Arial"/>
          <w:color w:val="1D1D1D"/>
          <w:sz w:val="21"/>
          <w:szCs w:val="21"/>
        </w:rPr>
        <w:t>l</w:t>
      </w:r>
      <w:r w:rsidRPr="00F93722">
        <w:rPr>
          <w:rFonts w:ascii="Abadi" w:hAnsi="Abadi" w:cs="Arial"/>
          <w:color w:val="1D1D1D"/>
          <w:sz w:val="21"/>
          <w:szCs w:val="21"/>
        </w:rPr>
        <w:t>as</w:t>
      </w:r>
      <w:r>
        <w:rPr>
          <w:rFonts w:ascii="Abadi" w:hAnsi="Abadi" w:cs="Arial"/>
          <w:color w:val="1D1D1D"/>
          <w:sz w:val="21"/>
          <w:szCs w:val="21"/>
        </w:rPr>
        <w:t xml:space="preserve"> </w:t>
      </w:r>
      <w:r w:rsidRPr="00F93722">
        <w:rPr>
          <w:rFonts w:ascii="Abadi" w:hAnsi="Abadi" w:cs="Arial"/>
          <w:color w:val="303030"/>
          <w:sz w:val="21"/>
          <w:szCs w:val="21"/>
        </w:rPr>
        <w:t xml:space="preserve">zonas agrícolas </w:t>
      </w:r>
      <w:r w:rsidRPr="00F93722">
        <w:rPr>
          <w:rFonts w:ascii="Abadi" w:hAnsi="Abadi" w:cs="Arial"/>
          <w:color w:val="1D1D1D"/>
          <w:sz w:val="21"/>
          <w:szCs w:val="21"/>
        </w:rPr>
        <w:t>de L</w:t>
      </w:r>
      <w:r w:rsidRPr="00F93722">
        <w:rPr>
          <w:rFonts w:ascii="Abadi" w:hAnsi="Abadi" w:cs="Arial"/>
          <w:color w:val="454545"/>
          <w:sz w:val="21"/>
          <w:szCs w:val="21"/>
        </w:rPr>
        <w:t>eó</w:t>
      </w:r>
      <w:r w:rsidRPr="00F93722">
        <w:rPr>
          <w:rFonts w:ascii="Abadi" w:hAnsi="Abadi" w:cs="Arial"/>
          <w:color w:val="1D1D1D"/>
          <w:sz w:val="21"/>
          <w:szCs w:val="21"/>
        </w:rPr>
        <w:t xml:space="preserve">n Guanajuato: Análisis de </w:t>
      </w:r>
      <w:r w:rsidRPr="00F93722">
        <w:rPr>
          <w:rFonts w:ascii="Abadi" w:hAnsi="Abadi" w:cs="Arial"/>
          <w:color w:val="303030"/>
          <w:sz w:val="21"/>
          <w:szCs w:val="21"/>
        </w:rPr>
        <w:t>acciones públicas 2019</w:t>
      </w:r>
      <w:r w:rsidRPr="00F93722">
        <w:rPr>
          <w:rFonts w:ascii="Abadi" w:hAnsi="Abadi" w:cs="Arial"/>
          <w:color w:val="575757"/>
          <w:sz w:val="21"/>
          <w:szCs w:val="21"/>
        </w:rPr>
        <w:t>-</w:t>
      </w:r>
      <w:r w:rsidRPr="00F93722">
        <w:rPr>
          <w:rFonts w:ascii="Abadi" w:hAnsi="Abadi" w:cs="Arial"/>
          <w:color w:val="303030"/>
          <w:sz w:val="21"/>
          <w:szCs w:val="21"/>
        </w:rPr>
        <w:t>2020.</w:t>
      </w:r>
    </w:p>
    <w:p w14:paraId="55F5A0A0" w14:textId="77777777" w:rsidR="00493D87" w:rsidRPr="00F93722" w:rsidRDefault="00493D87" w:rsidP="00493D87">
      <w:pPr>
        <w:autoSpaceDE w:val="0"/>
        <w:autoSpaceDN w:val="0"/>
        <w:adjustRightInd w:val="0"/>
        <w:jc w:val="both"/>
        <w:rPr>
          <w:rFonts w:ascii="Abadi" w:hAnsi="Abadi" w:cs="Arial"/>
          <w:color w:val="1D1D1D"/>
          <w:sz w:val="21"/>
          <w:szCs w:val="21"/>
        </w:rPr>
      </w:pPr>
    </w:p>
    <w:p w14:paraId="4B1FFEFA" w14:textId="77777777" w:rsidR="00493D87" w:rsidRPr="00F93722" w:rsidRDefault="00493D87" w:rsidP="00493D87">
      <w:pPr>
        <w:autoSpaceDE w:val="0"/>
        <w:autoSpaceDN w:val="0"/>
        <w:adjustRightInd w:val="0"/>
        <w:jc w:val="both"/>
        <w:rPr>
          <w:rFonts w:ascii="Abadi" w:hAnsi="Abadi" w:cs="Arial"/>
          <w:color w:val="1D1D1D"/>
          <w:sz w:val="21"/>
          <w:szCs w:val="21"/>
        </w:rPr>
      </w:pPr>
      <w:r w:rsidRPr="00F93722">
        <w:rPr>
          <w:rFonts w:ascii="Abadi" w:hAnsi="Abadi" w:cs="Arial"/>
          <w:color w:val="1D1D1D"/>
          <w:sz w:val="21"/>
          <w:szCs w:val="21"/>
        </w:rPr>
        <w:t xml:space="preserve">La pobreza </w:t>
      </w:r>
      <w:r w:rsidRPr="00F93722">
        <w:rPr>
          <w:rFonts w:ascii="Abadi" w:hAnsi="Abadi" w:cs="Arial"/>
          <w:color w:val="303030"/>
          <w:sz w:val="21"/>
          <w:szCs w:val="21"/>
        </w:rPr>
        <w:t xml:space="preserve">endémica </w:t>
      </w:r>
      <w:r w:rsidRPr="00F93722">
        <w:rPr>
          <w:rFonts w:ascii="Abadi" w:hAnsi="Abadi" w:cs="Arial"/>
          <w:color w:val="1D1D1D"/>
          <w:sz w:val="21"/>
          <w:szCs w:val="21"/>
        </w:rPr>
        <w:t xml:space="preserve">que padecen las </w:t>
      </w:r>
      <w:r w:rsidRPr="00F93722">
        <w:rPr>
          <w:rFonts w:ascii="Abadi" w:hAnsi="Abadi" w:cs="Arial"/>
          <w:color w:val="303030"/>
          <w:sz w:val="21"/>
          <w:szCs w:val="21"/>
        </w:rPr>
        <w:t xml:space="preserve">familias jornaleras </w:t>
      </w:r>
      <w:r w:rsidRPr="00F93722">
        <w:rPr>
          <w:rFonts w:ascii="Abadi" w:hAnsi="Abadi" w:cs="Arial"/>
          <w:color w:val="1D1D1D"/>
          <w:sz w:val="21"/>
          <w:szCs w:val="21"/>
        </w:rPr>
        <w:t xml:space="preserve">desde </w:t>
      </w:r>
      <w:r w:rsidRPr="00F93722">
        <w:rPr>
          <w:rFonts w:ascii="Abadi" w:hAnsi="Abadi" w:cs="Arial"/>
          <w:color w:val="303030"/>
          <w:sz w:val="21"/>
          <w:szCs w:val="21"/>
        </w:rPr>
        <w:t>sus comunidades</w:t>
      </w:r>
      <w:r>
        <w:rPr>
          <w:rFonts w:ascii="Abadi" w:hAnsi="Abadi" w:cs="Arial"/>
          <w:color w:val="303030"/>
          <w:sz w:val="21"/>
          <w:szCs w:val="21"/>
        </w:rPr>
        <w:t xml:space="preserve"> </w:t>
      </w:r>
      <w:r w:rsidRPr="00F93722">
        <w:rPr>
          <w:rFonts w:ascii="Abadi" w:hAnsi="Abadi" w:cs="Arial"/>
          <w:color w:val="1D1D1D"/>
          <w:sz w:val="21"/>
          <w:szCs w:val="21"/>
        </w:rPr>
        <w:t xml:space="preserve">de </w:t>
      </w:r>
      <w:r w:rsidRPr="00F93722">
        <w:rPr>
          <w:rFonts w:ascii="Abadi" w:hAnsi="Abadi" w:cs="Arial"/>
          <w:color w:val="303030"/>
          <w:sz w:val="21"/>
          <w:szCs w:val="21"/>
        </w:rPr>
        <w:t>origen</w:t>
      </w:r>
      <w:r w:rsidRPr="00F93722">
        <w:rPr>
          <w:rFonts w:ascii="Abadi" w:hAnsi="Abadi" w:cs="Arial"/>
          <w:color w:val="575757"/>
          <w:sz w:val="21"/>
          <w:szCs w:val="21"/>
        </w:rPr>
        <w:t xml:space="preserve">, </w:t>
      </w:r>
      <w:r w:rsidRPr="00F93722">
        <w:rPr>
          <w:rFonts w:ascii="Abadi" w:hAnsi="Abadi" w:cs="Arial"/>
          <w:color w:val="303030"/>
          <w:sz w:val="21"/>
          <w:szCs w:val="21"/>
        </w:rPr>
        <w:t xml:space="preserve">aunada </w:t>
      </w:r>
      <w:r w:rsidRPr="00F93722">
        <w:rPr>
          <w:rFonts w:ascii="Abadi" w:hAnsi="Abadi" w:cs="Arial"/>
          <w:color w:val="1D1D1D"/>
          <w:sz w:val="21"/>
          <w:szCs w:val="21"/>
        </w:rPr>
        <w:t xml:space="preserve">a las </w:t>
      </w:r>
      <w:r w:rsidRPr="00F93722">
        <w:rPr>
          <w:rFonts w:ascii="Abadi" w:hAnsi="Abadi" w:cs="Arial"/>
          <w:color w:val="303030"/>
          <w:sz w:val="21"/>
          <w:szCs w:val="21"/>
        </w:rPr>
        <w:t xml:space="preserve">condiciones </w:t>
      </w:r>
      <w:r w:rsidRPr="00F93722">
        <w:rPr>
          <w:rFonts w:ascii="Abadi" w:hAnsi="Abadi" w:cs="Arial"/>
          <w:color w:val="1D1D1D"/>
          <w:sz w:val="21"/>
          <w:szCs w:val="21"/>
        </w:rPr>
        <w:t xml:space="preserve">precarias </w:t>
      </w:r>
      <w:r w:rsidRPr="00F93722">
        <w:rPr>
          <w:rFonts w:ascii="Abadi" w:hAnsi="Abadi" w:cs="Arial"/>
          <w:color w:val="303030"/>
          <w:sz w:val="21"/>
          <w:szCs w:val="21"/>
        </w:rPr>
        <w:t xml:space="preserve">en </w:t>
      </w:r>
      <w:r w:rsidRPr="00F93722">
        <w:rPr>
          <w:rFonts w:ascii="Abadi" w:hAnsi="Abadi" w:cs="Arial"/>
          <w:color w:val="1D1D1D"/>
          <w:sz w:val="21"/>
          <w:szCs w:val="21"/>
        </w:rPr>
        <w:t>las que habitan en su paso por</w:t>
      </w:r>
      <w:r>
        <w:rPr>
          <w:rFonts w:ascii="Abadi" w:hAnsi="Abadi" w:cs="Arial"/>
          <w:color w:val="1D1D1D"/>
          <w:sz w:val="21"/>
          <w:szCs w:val="21"/>
        </w:rPr>
        <w:t xml:space="preserve"> </w:t>
      </w:r>
      <w:r w:rsidRPr="00F93722">
        <w:rPr>
          <w:rFonts w:ascii="Abadi" w:hAnsi="Abadi" w:cs="Arial"/>
          <w:color w:val="1D1D1D"/>
          <w:sz w:val="21"/>
          <w:szCs w:val="21"/>
        </w:rPr>
        <w:t xml:space="preserve">Guanajuato, </w:t>
      </w:r>
      <w:r w:rsidRPr="00F93722">
        <w:rPr>
          <w:rFonts w:ascii="Abadi" w:hAnsi="Abadi" w:cs="Arial"/>
          <w:color w:val="303030"/>
          <w:sz w:val="21"/>
          <w:szCs w:val="21"/>
        </w:rPr>
        <w:t xml:space="preserve">en </w:t>
      </w:r>
      <w:r w:rsidRPr="00F93722">
        <w:rPr>
          <w:rFonts w:ascii="Abadi" w:hAnsi="Abadi" w:cs="Arial"/>
          <w:color w:val="1D1D1D"/>
          <w:sz w:val="21"/>
          <w:szCs w:val="21"/>
        </w:rPr>
        <w:t xml:space="preserve">particular la </w:t>
      </w:r>
      <w:r w:rsidRPr="00F93722">
        <w:rPr>
          <w:rFonts w:ascii="Abadi" w:hAnsi="Abadi" w:cs="Arial"/>
          <w:color w:val="303030"/>
          <w:sz w:val="21"/>
          <w:szCs w:val="21"/>
        </w:rPr>
        <w:t xml:space="preserve">niñez, </w:t>
      </w:r>
      <w:r w:rsidRPr="00F93722">
        <w:rPr>
          <w:rFonts w:ascii="Abadi" w:hAnsi="Abadi" w:cs="Arial"/>
          <w:color w:val="1D1D1D"/>
          <w:sz w:val="21"/>
          <w:szCs w:val="21"/>
        </w:rPr>
        <w:t xml:space="preserve">les hace padecer una </w:t>
      </w:r>
      <w:r w:rsidRPr="00F93722">
        <w:rPr>
          <w:rFonts w:ascii="Abadi" w:hAnsi="Abadi" w:cs="Arial"/>
          <w:color w:val="303030"/>
          <w:sz w:val="21"/>
          <w:szCs w:val="21"/>
        </w:rPr>
        <w:t xml:space="preserve">serie </w:t>
      </w:r>
      <w:r w:rsidRPr="00F93722">
        <w:rPr>
          <w:rFonts w:ascii="Abadi" w:hAnsi="Abadi" w:cs="Arial"/>
          <w:color w:val="1D1D1D"/>
          <w:sz w:val="21"/>
          <w:szCs w:val="21"/>
        </w:rPr>
        <w:t xml:space="preserve">de </w:t>
      </w:r>
      <w:r w:rsidRPr="00F93722">
        <w:rPr>
          <w:rFonts w:ascii="Abadi" w:hAnsi="Abadi" w:cs="Arial"/>
          <w:color w:val="303030"/>
          <w:sz w:val="21"/>
          <w:szCs w:val="21"/>
        </w:rPr>
        <w:t>enfermedades</w:t>
      </w:r>
      <w:r>
        <w:rPr>
          <w:rFonts w:ascii="Abadi" w:hAnsi="Abadi" w:cs="Arial"/>
          <w:color w:val="303030"/>
          <w:sz w:val="21"/>
          <w:szCs w:val="21"/>
        </w:rPr>
        <w:t xml:space="preserve"> </w:t>
      </w:r>
      <w:r w:rsidRPr="00F93722">
        <w:rPr>
          <w:rFonts w:ascii="Abadi" w:hAnsi="Abadi" w:cs="Arial"/>
          <w:color w:val="303030"/>
          <w:sz w:val="21"/>
          <w:szCs w:val="21"/>
        </w:rPr>
        <w:t xml:space="preserve">como </w:t>
      </w:r>
      <w:r w:rsidRPr="00F93722">
        <w:rPr>
          <w:rFonts w:ascii="Abadi" w:hAnsi="Abadi" w:cs="Arial"/>
          <w:color w:val="1D1D1D"/>
          <w:sz w:val="21"/>
          <w:szCs w:val="21"/>
        </w:rPr>
        <w:t xml:space="preserve">desnutrición </w:t>
      </w:r>
      <w:r w:rsidRPr="00F93722">
        <w:rPr>
          <w:rFonts w:ascii="Abadi" w:hAnsi="Abadi" w:cs="Arial"/>
          <w:color w:val="303030"/>
          <w:sz w:val="21"/>
          <w:szCs w:val="21"/>
        </w:rPr>
        <w:t xml:space="preserve">crónica, </w:t>
      </w:r>
      <w:r w:rsidRPr="00F93722">
        <w:rPr>
          <w:rFonts w:ascii="Abadi" w:hAnsi="Abadi" w:cs="Arial"/>
          <w:color w:val="1D1D1D"/>
          <w:sz w:val="21"/>
          <w:szCs w:val="21"/>
        </w:rPr>
        <w:t xml:space="preserve">parasitosis, dermatosis, </w:t>
      </w:r>
      <w:r w:rsidRPr="00F93722">
        <w:rPr>
          <w:rFonts w:ascii="Abadi" w:hAnsi="Abadi" w:cs="Arial"/>
          <w:color w:val="303030"/>
          <w:sz w:val="21"/>
          <w:szCs w:val="21"/>
        </w:rPr>
        <w:t>conjuntivitis, enfermedades</w:t>
      </w:r>
      <w:r>
        <w:rPr>
          <w:rFonts w:ascii="Abadi" w:hAnsi="Abadi" w:cs="Arial"/>
          <w:color w:val="303030"/>
          <w:sz w:val="21"/>
          <w:szCs w:val="21"/>
        </w:rPr>
        <w:t xml:space="preserve"> </w:t>
      </w:r>
      <w:r w:rsidRPr="00F93722">
        <w:rPr>
          <w:rFonts w:ascii="Abadi" w:hAnsi="Abadi" w:cs="Arial"/>
          <w:color w:val="303030"/>
          <w:sz w:val="21"/>
          <w:szCs w:val="21"/>
        </w:rPr>
        <w:t xml:space="preserve">gastrointestinales e </w:t>
      </w:r>
      <w:r w:rsidRPr="00F93722">
        <w:rPr>
          <w:rFonts w:ascii="Abadi" w:hAnsi="Abadi" w:cs="Arial"/>
          <w:color w:val="1D1D1D"/>
          <w:sz w:val="21"/>
          <w:szCs w:val="21"/>
        </w:rPr>
        <w:t>infecciones recurrentes de vías respiratorias.</w:t>
      </w:r>
    </w:p>
    <w:p w14:paraId="2585A965" w14:textId="77777777" w:rsidR="00493D87" w:rsidRDefault="00493D87" w:rsidP="00493D87">
      <w:pPr>
        <w:autoSpaceDE w:val="0"/>
        <w:autoSpaceDN w:val="0"/>
        <w:adjustRightInd w:val="0"/>
        <w:jc w:val="both"/>
        <w:rPr>
          <w:rFonts w:ascii="Abadi" w:hAnsi="Abadi" w:cs="Arial"/>
          <w:color w:val="303030"/>
          <w:sz w:val="21"/>
          <w:szCs w:val="21"/>
        </w:rPr>
      </w:pPr>
    </w:p>
    <w:p w14:paraId="13C042BD" w14:textId="640D1574" w:rsidR="00493D87" w:rsidRPr="00F93722" w:rsidRDefault="00493D87" w:rsidP="00493D87">
      <w:pPr>
        <w:autoSpaceDE w:val="0"/>
        <w:autoSpaceDN w:val="0"/>
        <w:adjustRightInd w:val="0"/>
        <w:jc w:val="both"/>
        <w:rPr>
          <w:rFonts w:ascii="Abadi" w:hAnsi="Abadi" w:cs="Arial"/>
          <w:color w:val="303030"/>
          <w:sz w:val="21"/>
          <w:szCs w:val="21"/>
        </w:rPr>
      </w:pPr>
      <w:r w:rsidRPr="00F93722">
        <w:rPr>
          <w:rFonts w:ascii="Abadi" w:hAnsi="Abadi" w:cs="Arial"/>
          <w:color w:val="303030"/>
          <w:sz w:val="21"/>
          <w:szCs w:val="21"/>
        </w:rPr>
        <w:t xml:space="preserve">Entre </w:t>
      </w:r>
      <w:r w:rsidRPr="00F93722">
        <w:rPr>
          <w:rFonts w:ascii="Abadi" w:hAnsi="Abadi" w:cs="Arial"/>
          <w:color w:val="1D1D1D"/>
          <w:sz w:val="21"/>
          <w:szCs w:val="21"/>
        </w:rPr>
        <w:t xml:space="preserve">las localidades pertenecientes </w:t>
      </w:r>
      <w:r w:rsidRPr="00F93722">
        <w:rPr>
          <w:rFonts w:ascii="Abadi" w:hAnsi="Abadi" w:cs="Arial"/>
          <w:color w:val="303030"/>
          <w:sz w:val="21"/>
          <w:szCs w:val="21"/>
        </w:rPr>
        <w:t xml:space="preserve">al </w:t>
      </w:r>
      <w:r w:rsidRPr="00F93722">
        <w:rPr>
          <w:rFonts w:ascii="Abadi" w:hAnsi="Abadi" w:cs="Arial"/>
          <w:color w:val="1D1D1D"/>
          <w:sz w:val="21"/>
          <w:szCs w:val="21"/>
        </w:rPr>
        <w:t>municipio de León receptoras de migrantes</w:t>
      </w:r>
      <w:r>
        <w:rPr>
          <w:rFonts w:ascii="Abadi" w:hAnsi="Abadi" w:cs="Arial"/>
          <w:color w:val="1D1D1D"/>
          <w:sz w:val="21"/>
          <w:szCs w:val="21"/>
        </w:rPr>
        <w:t xml:space="preserve"> </w:t>
      </w:r>
      <w:r w:rsidRPr="00F93722">
        <w:rPr>
          <w:rFonts w:ascii="Abadi" w:hAnsi="Abadi" w:cs="Arial"/>
          <w:color w:val="303030"/>
          <w:sz w:val="21"/>
          <w:szCs w:val="21"/>
        </w:rPr>
        <w:t xml:space="preserve">jornaleros, </w:t>
      </w:r>
      <w:r w:rsidRPr="00F93722">
        <w:rPr>
          <w:rFonts w:ascii="Abadi" w:hAnsi="Abadi" w:cs="Arial"/>
          <w:color w:val="1D1D1D"/>
          <w:sz w:val="21"/>
          <w:szCs w:val="21"/>
        </w:rPr>
        <w:t xml:space="preserve">que </w:t>
      </w:r>
      <w:r w:rsidRPr="00F93722">
        <w:rPr>
          <w:rFonts w:ascii="Abadi" w:hAnsi="Abadi" w:cs="Arial"/>
          <w:color w:val="303030"/>
          <w:sz w:val="21"/>
          <w:szCs w:val="21"/>
        </w:rPr>
        <w:t xml:space="preserve">también </w:t>
      </w:r>
      <w:r w:rsidRPr="00F93722">
        <w:rPr>
          <w:rFonts w:ascii="Abadi" w:hAnsi="Abadi" w:cs="Arial"/>
          <w:color w:val="1D1D1D"/>
          <w:sz w:val="21"/>
          <w:szCs w:val="21"/>
        </w:rPr>
        <w:t xml:space="preserve">se </w:t>
      </w:r>
      <w:r w:rsidRPr="00F93722">
        <w:rPr>
          <w:rFonts w:ascii="Abadi" w:hAnsi="Abadi" w:cs="Arial"/>
          <w:color w:val="303030"/>
          <w:sz w:val="21"/>
          <w:szCs w:val="21"/>
        </w:rPr>
        <w:t xml:space="preserve">encuentran en situación </w:t>
      </w:r>
      <w:r w:rsidRPr="00F93722">
        <w:rPr>
          <w:rFonts w:ascii="Abadi" w:hAnsi="Abadi" w:cs="Arial"/>
          <w:color w:val="1D1D1D"/>
          <w:sz w:val="21"/>
          <w:szCs w:val="21"/>
        </w:rPr>
        <w:t xml:space="preserve">de pobreza, </w:t>
      </w:r>
      <w:r w:rsidRPr="00F93722">
        <w:rPr>
          <w:rFonts w:ascii="Abadi" w:hAnsi="Abadi" w:cs="Arial"/>
          <w:color w:val="303030"/>
          <w:sz w:val="21"/>
          <w:szCs w:val="21"/>
        </w:rPr>
        <w:t xml:space="preserve">están </w:t>
      </w:r>
      <w:r w:rsidRPr="00F93722">
        <w:rPr>
          <w:rFonts w:ascii="Abadi" w:hAnsi="Abadi" w:cs="Arial"/>
          <w:color w:val="1D1D1D"/>
          <w:sz w:val="21"/>
          <w:szCs w:val="21"/>
        </w:rPr>
        <w:t>Barretas,</w:t>
      </w:r>
      <w:r>
        <w:rPr>
          <w:rFonts w:ascii="Abadi" w:hAnsi="Abadi" w:cs="Arial"/>
          <w:color w:val="1D1D1D"/>
          <w:sz w:val="21"/>
          <w:szCs w:val="21"/>
        </w:rPr>
        <w:t xml:space="preserve"> </w:t>
      </w:r>
      <w:r w:rsidRPr="00F93722">
        <w:rPr>
          <w:rFonts w:ascii="Abadi" w:hAnsi="Abadi" w:cs="Arial"/>
          <w:color w:val="1D1D1D"/>
          <w:sz w:val="21"/>
          <w:szCs w:val="21"/>
        </w:rPr>
        <w:t xml:space="preserve">Nuevo Lindero, </w:t>
      </w:r>
      <w:r w:rsidRPr="00F93722">
        <w:rPr>
          <w:rFonts w:ascii="Abadi" w:hAnsi="Abadi" w:cs="Arial"/>
          <w:color w:val="303030"/>
          <w:sz w:val="21"/>
          <w:szCs w:val="21"/>
        </w:rPr>
        <w:t xml:space="preserve">Tres </w:t>
      </w:r>
      <w:r w:rsidRPr="00F93722">
        <w:rPr>
          <w:rFonts w:ascii="Abadi" w:hAnsi="Abadi" w:cs="Arial"/>
          <w:color w:val="1D1D1D"/>
          <w:sz w:val="21"/>
          <w:szCs w:val="21"/>
        </w:rPr>
        <w:t xml:space="preserve">Marías, </w:t>
      </w:r>
      <w:r w:rsidRPr="00F93722">
        <w:rPr>
          <w:rFonts w:ascii="Abadi" w:hAnsi="Abadi" w:cs="Arial"/>
          <w:color w:val="303030"/>
          <w:sz w:val="21"/>
          <w:szCs w:val="21"/>
        </w:rPr>
        <w:t xml:space="preserve">Los Sapos, </w:t>
      </w:r>
      <w:r w:rsidRPr="00F93722">
        <w:rPr>
          <w:rFonts w:ascii="Abadi" w:hAnsi="Abadi" w:cs="Arial"/>
          <w:color w:val="1D1D1D"/>
          <w:sz w:val="21"/>
          <w:szCs w:val="21"/>
        </w:rPr>
        <w:t xml:space="preserve">La Soledad, </w:t>
      </w:r>
      <w:r w:rsidRPr="00F93722">
        <w:rPr>
          <w:rFonts w:ascii="Abadi" w:hAnsi="Abadi" w:cs="Arial"/>
          <w:color w:val="303030"/>
          <w:sz w:val="21"/>
          <w:szCs w:val="21"/>
        </w:rPr>
        <w:t xml:space="preserve">El </w:t>
      </w:r>
      <w:r w:rsidRPr="00F93722">
        <w:rPr>
          <w:rFonts w:ascii="Abadi" w:hAnsi="Abadi" w:cs="Arial"/>
          <w:color w:val="1D1D1D"/>
          <w:sz w:val="21"/>
          <w:szCs w:val="21"/>
        </w:rPr>
        <w:t>Jagüey</w:t>
      </w:r>
      <w:r w:rsidRPr="00F93722">
        <w:rPr>
          <w:rFonts w:ascii="Abadi" w:hAnsi="Abadi" w:cs="Arial"/>
          <w:color w:val="6B6B6B"/>
          <w:sz w:val="21"/>
          <w:szCs w:val="21"/>
        </w:rPr>
        <w:t xml:space="preserve">, </w:t>
      </w:r>
      <w:r w:rsidRPr="00F93722">
        <w:rPr>
          <w:rFonts w:ascii="Abadi" w:hAnsi="Abadi" w:cs="Arial"/>
          <w:color w:val="303030"/>
          <w:sz w:val="21"/>
          <w:szCs w:val="21"/>
        </w:rPr>
        <w:t xml:space="preserve">San </w:t>
      </w:r>
      <w:r w:rsidRPr="00F93722">
        <w:rPr>
          <w:rFonts w:ascii="Abadi" w:hAnsi="Abadi" w:cs="Arial"/>
          <w:color w:val="1D1D1D"/>
          <w:sz w:val="21"/>
          <w:szCs w:val="21"/>
        </w:rPr>
        <w:t>Agustín, El</w:t>
      </w:r>
      <w:r>
        <w:rPr>
          <w:rFonts w:ascii="Abadi" w:hAnsi="Abadi" w:cs="Arial"/>
          <w:color w:val="1D1D1D"/>
          <w:sz w:val="21"/>
          <w:szCs w:val="21"/>
        </w:rPr>
        <w:t xml:space="preserve"> </w:t>
      </w:r>
      <w:r w:rsidRPr="00F93722">
        <w:rPr>
          <w:rFonts w:ascii="Abadi" w:hAnsi="Abadi" w:cs="Arial"/>
          <w:color w:val="1D1D1D"/>
          <w:sz w:val="21"/>
          <w:szCs w:val="21"/>
        </w:rPr>
        <w:t xml:space="preserve">Monte, Los Pinos </w:t>
      </w:r>
      <w:r w:rsidRPr="00F93722">
        <w:rPr>
          <w:rFonts w:ascii="Abadi" w:hAnsi="Abadi" w:cs="Arial"/>
          <w:color w:val="303030"/>
          <w:sz w:val="21"/>
          <w:szCs w:val="21"/>
        </w:rPr>
        <w:t xml:space="preserve">y </w:t>
      </w:r>
      <w:r w:rsidRPr="00F93722">
        <w:rPr>
          <w:rFonts w:ascii="Abadi" w:hAnsi="Abadi" w:cs="Arial"/>
          <w:color w:val="1D1D1D"/>
          <w:sz w:val="21"/>
          <w:szCs w:val="21"/>
        </w:rPr>
        <w:t>Rancho Nuevo La Lu</w:t>
      </w:r>
      <w:r w:rsidRPr="00F93722">
        <w:rPr>
          <w:rFonts w:ascii="Abadi" w:hAnsi="Abadi" w:cs="Arial"/>
          <w:color w:val="454545"/>
          <w:sz w:val="21"/>
          <w:szCs w:val="21"/>
        </w:rPr>
        <w:t xml:space="preserve">z. </w:t>
      </w:r>
      <w:r w:rsidRPr="00F93722">
        <w:rPr>
          <w:rFonts w:ascii="Abadi" w:hAnsi="Abadi" w:cs="Arial"/>
          <w:color w:val="303030"/>
          <w:sz w:val="21"/>
          <w:szCs w:val="21"/>
        </w:rPr>
        <w:t xml:space="preserve">En estas comunidades, </w:t>
      </w:r>
      <w:r w:rsidRPr="00F93722">
        <w:rPr>
          <w:rFonts w:ascii="Abadi" w:hAnsi="Abadi" w:cs="Arial"/>
          <w:color w:val="1D1D1D"/>
          <w:sz w:val="21"/>
          <w:szCs w:val="21"/>
        </w:rPr>
        <w:t xml:space="preserve">de </w:t>
      </w:r>
      <w:r w:rsidRPr="00F93722">
        <w:rPr>
          <w:rFonts w:ascii="Abadi" w:hAnsi="Abadi" w:cs="Arial"/>
          <w:color w:val="303030"/>
          <w:sz w:val="21"/>
          <w:szCs w:val="21"/>
        </w:rPr>
        <w:t>acuerdo al</w:t>
      </w:r>
      <w:r>
        <w:rPr>
          <w:rFonts w:ascii="Abadi" w:hAnsi="Abadi" w:cs="Arial"/>
          <w:color w:val="303030"/>
          <w:sz w:val="21"/>
          <w:szCs w:val="21"/>
        </w:rPr>
        <w:t xml:space="preserve"> </w:t>
      </w:r>
      <w:r w:rsidRPr="00F93722">
        <w:rPr>
          <w:rFonts w:ascii="Abadi" w:hAnsi="Abadi" w:cs="Arial"/>
          <w:color w:val="303030"/>
          <w:sz w:val="21"/>
          <w:szCs w:val="21"/>
        </w:rPr>
        <w:t xml:space="preserve">censo </w:t>
      </w:r>
      <w:r w:rsidRPr="00F93722">
        <w:rPr>
          <w:rFonts w:ascii="Abadi" w:hAnsi="Abadi" w:cs="Arial"/>
          <w:color w:val="1D1D1D"/>
          <w:sz w:val="21"/>
          <w:szCs w:val="21"/>
        </w:rPr>
        <w:t>levantado por la Secretar</w:t>
      </w:r>
      <w:r w:rsidR="000503A8">
        <w:rPr>
          <w:rFonts w:ascii="Abadi" w:hAnsi="Abadi" w:cs="Arial"/>
          <w:color w:val="1D1D1D"/>
          <w:sz w:val="21"/>
          <w:szCs w:val="21"/>
        </w:rPr>
        <w:t>i</w:t>
      </w:r>
      <w:r w:rsidRPr="00F93722">
        <w:rPr>
          <w:rFonts w:ascii="Abadi" w:hAnsi="Abadi" w:cs="Arial"/>
          <w:color w:val="303030"/>
          <w:sz w:val="21"/>
          <w:szCs w:val="21"/>
        </w:rPr>
        <w:t xml:space="preserve">a de </w:t>
      </w:r>
      <w:r w:rsidRPr="00F93722">
        <w:rPr>
          <w:rFonts w:ascii="Abadi" w:hAnsi="Abadi" w:cs="Arial"/>
          <w:color w:val="1D1D1D"/>
          <w:sz w:val="21"/>
          <w:szCs w:val="21"/>
        </w:rPr>
        <w:t xml:space="preserve">Salud </w:t>
      </w:r>
      <w:r w:rsidRPr="00F93722">
        <w:rPr>
          <w:rFonts w:ascii="Abadi" w:hAnsi="Abadi" w:cs="Arial"/>
          <w:color w:val="303030"/>
          <w:sz w:val="21"/>
          <w:szCs w:val="21"/>
        </w:rPr>
        <w:t xml:space="preserve">hace </w:t>
      </w:r>
      <w:r w:rsidRPr="00F93722">
        <w:rPr>
          <w:rFonts w:ascii="Abadi" w:hAnsi="Abadi" w:cs="Arial"/>
          <w:color w:val="1D1D1D"/>
          <w:sz w:val="21"/>
          <w:szCs w:val="21"/>
        </w:rPr>
        <w:t xml:space="preserve">tres </w:t>
      </w:r>
      <w:r w:rsidRPr="00F93722">
        <w:rPr>
          <w:rFonts w:ascii="Abadi" w:hAnsi="Abadi" w:cs="Arial"/>
          <w:color w:val="303030"/>
          <w:sz w:val="21"/>
          <w:szCs w:val="21"/>
        </w:rPr>
        <w:t xml:space="preserve">años se contabilizaron </w:t>
      </w:r>
      <w:r w:rsidRPr="00F93722">
        <w:rPr>
          <w:rFonts w:ascii="Abadi" w:hAnsi="Abadi" w:cs="Arial"/>
          <w:color w:val="1D1D1D"/>
          <w:sz w:val="21"/>
          <w:szCs w:val="21"/>
        </w:rPr>
        <w:t>1,047</w:t>
      </w:r>
      <w:r>
        <w:rPr>
          <w:rFonts w:ascii="Abadi" w:hAnsi="Abadi" w:cs="Arial"/>
          <w:color w:val="1D1D1D"/>
          <w:sz w:val="21"/>
          <w:szCs w:val="21"/>
        </w:rPr>
        <w:t xml:space="preserve"> </w:t>
      </w:r>
      <w:r w:rsidRPr="00F93722">
        <w:rPr>
          <w:rFonts w:ascii="Abadi" w:hAnsi="Abadi" w:cs="Arial"/>
          <w:color w:val="1D1D1D"/>
          <w:sz w:val="21"/>
          <w:szCs w:val="21"/>
        </w:rPr>
        <w:t>personas</w:t>
      </w:r>
      <w:r w:rsidRPr="00F93722">
        <w:rPr>
          <w:rFonts w:ascii="Abadi" w:hAnsi="Abadi" w:cs="Arial"/>
          <w:color w:val="454545"/>
          <w:sz w:val="21"/>
          <w:szCs w:val="21"/>
        </w:rPr>
        <w:t xml:space="preserve">, </w:t>
      </w:r>
      <w:r w:rsidRPr="00F93722">
        <w:rPr>
          <w:rFonts w:ascii="Abadi" w:hAnsi="Abadi" w:cs="Arial"/>
          <w:color w:val="303030"/>
          <w:sz w:val="21"/>
          <w:szCs w:val="21"/>
        </w:rPr>
        <w:t xml:space="preserve">sin embargo se </w:t>
      </w:r>
      <w:r w:rsidRPr="00F93722">
        <w:rPr>
          <w:rFonts w:ascii="Abadi" w:hAnsi="Abadi" w:cs="Arial"/>
          <w:color w:val="1D1D1D"/>
          <w:sz w:val="21"/>
          <w:szCs w:val="21"/>
        </w:rPr>
        <w:t xml:space="preserve">puede </w:t>
      </w:r>
      <w:r w:rsidRPr="00F93722">
        <w:rPr>
          <w:rFonts w:ascii="Abadi" w:hAnsi="Abadi" w:cs="Arial"/>
          <w:color w:val="303030"/>
          <w:sz w:val="21"/>
          <w:szCs w:val="21"/>
        </w:rPr>
        <w:t xml:space="preserve">extrapolar el </w:t>
      </w:r>
      <w:r w:rsidRPr="00F93722">
        <w:rPr>
          <w:rFonts w:ascii="Abadi" w:hAnsi="Abadi" w:cs="Arial"/>
          <w:color w:val="1D1D1D"/>
          <w:sz w:val="21"/>
          <w:szCs w:val="21"/>
        </w:rPr>
        <w:t xml:space="preserve">doble de la </w:t>
      </w:r>
      <w:r w:rsidRPr="00F93722">
        <w:rPr>
          <w:rFonts w:ascii="Abadi" w:hAnsi="Abadi" w:cs="Arial"/>
          <w:color w:val="303030"/>
          <w:sz w:val="21"/>
          <w:szCs w:val="21"/>
        </w:rPr>
        <w:t xml:space="preserve">población </w:t>
      </w:r>
      <w:r w:rsidRPr="00F93722">
        <w:rPr>
          <w:rFonts w:ascii="Abadi" w:hAnsi="Abadi" w:cs="Arial"/>
          <w:color w:val="1D1D1D"/>
          <w:sz w:val="21"/>
          <w:szCs w:val="21"/>
        </w:rPr>
        <w:t xml:space="preserve">jornalera </w:t>
      </w:r>
      <w:r w:rsidRPr="00F93722">
        <w:rPr>
          <w:rFonts w:ascii="Abadi" w:hAnsi="Abadi" w:cs="Arial"/>
          <w:color w:val="303030"/>
          <w:sz w:val="21"/>
          <w:szCs w:val="21"/>
        </w:rPr>
        <w:t>en</w:t>
      </w:r>
      <w:r>
        <w:rPr>
          <w:rFonts w:ascii="Abadi" w:hAnsi="Abadi" w:cs="Arial"/>
          <w:color w:val="303030"/>
          <w:sz w:val="21"/>
          <w:szCs w:val="21"/>
        </w:rPr>
        <w:t xml:space="preserve"> </w:t>
      </w:r>
      <w:r w:rsidRPr="00F93722">
        <w:rPr>
          <w:rFonts w:ascii="Abadi" w:hAnsi="Abadi" w:cs="Arial"/>
          <w:color w:val="1D1D1D"/>
          <w:sz w:val="21"/>
          <w:szCs w:val="21"/>
        </w:rPr>
        <w:t xml:space="preserve">sólo los municipios </w:t>
      </w:r>
      <w:r w:rsidRPr="00F93722">
        <w:rPr>
          <w:rFonts w:ascii="Abadi" w:hAnsi="Abadi" w:cs="Arial"/>
          <w:color w:val="303030"/>
          <w:sz w:val="21"/>
          <w:szCs w:val="21"/>
        </w:rPr>
        <w:t xml:space="preserve">de </w:t>
      </w:r>
      <w:r w:rsidRPr="00F93722">
        <w:rPr>
          <w:rFonts w:ascii="Abadi" w:hAnsi="Abadi" w:cs="Arial"/>
          <w:color w:val="1D1D1D"/>
          <w:sz w:val="21"/>
          <w:szCs w:val="21"/>
        </w:rPr>
        <w:t xml:space="preserve">Silao </w:t>
      </w:r>
      <w:r w:rsidRPr="00F93722">
        <w:rPr>
          <w:rFonts w:ascii="Abadi" w:hAnsi="Abadi" w:cs="Arial"/>
          <w:color w:val="303030"/>
          <w:sz w:val="21"/>
          <w:szCs w:val="21"/>
        </w:rPr>
        <w:t xml:space="preserve">y </w:t>
      </w:r>
      <w:r w:rsidRPr="00F93722">
        <w:rPr>
          <w:rFonts w:ascii="Abadi" w:hAnsi="Abadi" w:cs="Arial"/>
          <w:color w:val="1D1D1D"/>
          <w:sz w:val="21"/>
          <w:szCs w:val="21"/>
        </w:rPr>
        <w:t xml:space="preserve">León, pues </w:t>
      </w:r>
      <w:r w:rsidRPr="00F93722">
        <w:rPr>
          <w:rFonts w:ascii="Abadi" w:hAnsi="Abadi" w:cs="Arial"/>
          <w:color w:val="303030"/>
          <w:sz w:val="21"/>
          <w:szCs w:val="21"/>
        </w:rPr>
        <w:t xml:space="preserve">no </w:t>
      </w:r>
      <w:r w:rsidRPr="00F93722">
        <w:rPr>
          <w:rFonts w:ascii="Abadi" w:hAnsi="Abadi" w:cs="Arial"/>
          <w:color w:val="1D1D1D"/>
          <w:sz w:val="21"/>
          <w:szCs w:val="21"/>
        </w:rPr>
        <w:t xml:space="preserve">hay una </w:t>
      </w:r>
      <w:r w:rsidRPr="00F93722">
        <w:rPr>
          <w:rFonts w:ascii="Abadi" w:hAnsi="Abadi" w:cs="Arial"/>
          <w:color w:val="303030"/>
          <w:sz w:val="21"/>
          <w:szCs w:val="21"/>
        </w:rPr>
        <w:t xml:space="preserve">actualización </w:t>
      </w:r>
      <w:r w:rsidRPr="00F93722">
        <w:rPr>
          <w:rFonts w:ascii="Abadi" w:hAnsi="Abadi" w:cs="Arial"/>
          <w:color w:val="1D1D1D"/>
          <w:sz w:val="21"/>
          <w:szCs w:val="21"/>
        </w:rPr>
        <w:t xml:space="preserve">precisa de </w:t>
      </w:r>
      <w:r w:rsidRPr="00F93722">
        <w:rPr>
          <w:rFonts w:ascii="Abadi" w:hAnsi="Abadi" w:cs="Arial"/>
          <w:color w:val="303030"/>
          <w:sz w:val="21"/>
          <w:szCs w:val="21"/>
        </w:rPr>
        <w:t>algún</w:t>
      </w:r>
      <w:r>
        <w:rPr>
          <w:rFonts w:ascii="Abadi" w:hAnsi="Abadi" w:cs="Arial"/>
          <w:color w:val="303030"/>
          <w:sz w:val="21"/>
          <w:szCs w:val="21"/>
        </w:rPr>
        <w:t xml:space="preserve"> </w:t>
      </w:r>
      <w:r w:rsidRPr="00F93722">
        <w:rPr>
          <w:rFonts w:ascii="Abadi" w:hAnsi="Abadi" w:cs="Arial"/>
          <w:color w:val="303030"/>
          <w:sz w:val="21"/>
          <w:szCs w:val="21"/>
        </w:rPr>
        <w:t>censo.</w:t>
      </w:r>
    </w:p>
    <w:p w14:paraId="51CD053B" w14:textId="77777777" w:rsidR="00493D87" w:rsidRDefault="00493D87" w:rsidP="00493D87">
      <w:pPr>
        <w:autoSpaceDE w:val="0"/>
        <w:autoSpaceDN w:val="0"/>
        <w:adjustRightInd w:val="0"/>
        <w:jc w:val="both"/>
        <w:rPr>
          <w:rFonts w:ascii="Abadi" w:hAnsi="Abadi" w:cs="Arial"/>
          <w:color w:val="1D1D1D"/>
          <w:sz w:val="21"/>
          <w:szCs w:val="21"/>
        </w:rPr>
      </w:pPr>
    </w:p>
    <w:p w14:paraId="414E8798" w14:textId="77777777" w:rsidR="00493D87" w:rsidRDefault="00493D87" w:rsidP="00493D87">
      <w:pPr>
        <w:autoSpaceDE w:val="0"/>
        <w:autoSpaceDN w:val="0"/>
        <w:adjustRightInd w:val="0"/>
        <w:jc w:val="both"/>
        <w:rPr>
          <w:rFonts w:ascii="Abadi" w:hAnsi="Abadi" w:cs="Arial"/>
          <w:color w:val="303030"/>
          <w:sz w:val="21"/>
          <w:szCs w:val="21"/>
        </w:rPr>
      </w:pPr>
      <w:r w:rsidRPr="00F93722">
        <w:rPr>
          <w:rFonts w:ascii="Abadi" w:hAnsi="Abadi" w:cs="Arial"/>
          <w:color w:val="1D1D1D"/>
          <w:sz w:val="21"/>
          <w:szCs w:val="21"/>
        </w:rPr>
        <w:t xml:space="preserve">Las y los Indígenas Jornaleros, </w:t>
      </w:r>
      <w:r w:rsidRPr="00F93722">
        <w:rPr>
          <w:rFonts w:ascii="Abadi" w:hAnsi="Abadi" w:cs="Arial"/>
          <w:color w:val="303030"/>
          <w:sz w:val="21"/>
          <w:szCs w:val="21"/>
        </w:rPr>
        <w:t xml:space="preserve">siguen </w:t>
      </w:r>
      <w:r w:rsidRPr="00F93722">
        <w:rPr>
          <w:rFonts w:ascii="Abadi" w:hAnsi="Abadi" w:cs="Arial"/>
          <w:color w:val="1D1D1D"/>
          <w:sz w:val="21"/>
          <w:szCs w:val="21"/>
        </w:rPr>
        <w:t xml:space="preserve">una ruta migratoria de </w:t>
      </w:r>
      <w:r w:rsidRPr="00F93722">
        <w:rPr>
          <w:rFonts w:ascii="Abadi" w:hAnsi="Abadi" w:cs="Arial"/>
          <w:color w:val="303030"/>
          <w:sz w:val="21"/>
          <w:szCs w:val="21"/>
        </w:rPr>
        <w:t xml:space="preserve">acuerdo con </w:t>
      </w:r>
      <w:r w:rsidRPr="00F93722">
        <w:rPr>
          <w:rFonts w:ascii="Abadi" w:hAnsi="Abadi" w:cs="Arial"/>
          <w:color w:val="1D1D1D"/>
          <w:sz w:val="21"/>
          <w:szCs w:val="21"/>
        </w:rPr>
        <w:t xml:space="preserve">los </w:t>
      </w:r>
      <w:r w:rsidRPr="00F93722">
        <w:rPr>
          <w:rFonts w:ascii="Abadi" w:hAnsi="Abadi" w:cs="Arial"/>
          <w:color w:val="303030"/>
          <w:sz w:val="21"/>
          <w:szCs w:val="21"/>
        </w:rPr>
        <w:t>ciclos</w:t>
      </w:r>
      <w:r>
        <w:rPr>
          <w:rFonts w:ascii="Abadi" w:hAnsi="Abadi" w:cs="Arial"/>
          <w:color w:val="303030"/>
          <w:sz w:val="21"/>
          <w:szCs w:val="21"/>
        </w:rPr>
        <w:t xml:space="preserve"> </w:t>
      </w:r>
      <w:r w:rsidRPr="00F93722">
        <w:rPr>
          <w:rFonts w:ascii="Abadi" w:hAnsi="Abadi" w:cs="Arial"/>
          <w:color w:val="1D1D1D"/>
          <w:sz w:val="21"/>
          <w:szCs w:val="21"/>
        </w:rPr>
        <w:t xml:space="preserve">agrícolas </w:t>
      </w:r>
      <w:r w:rsidRPr="00F93722">
        <w:rPr>
          <w:rFonts w:ascii="Abadi" w:hAnsi="Abadi" w:cs="Arial"/>
          <w:color w:val="303030"/>
          <w:sz w:val="21"/>
          <w:szCs w:val="21"/>
        </w:rPr>
        <w:t xml:space="preserve">estacionales </w:t>
      </w:r>
      <w:r w:rsidRPr="00F93722">
        <w:rPr>
          <w:rFonts w:ascii="Abadi" w:hAnsi="Abadi" w:cs="Arial"/>
          <w:color w:val="1D1D1D"/>
          <w:sz w:val="21"/>
          <w:szCs w:val="21"/>
        </w:rPr>
        <w:t xml:space="preserve">de Guanajuato, Michoacán, San Luis Potosí, Jalisco </w:t>
      </w:r>
      <w:r w:rsidRPr="00F93722">
        <w:rPr>
          <w:rFonts w:ascii="Abadi" w:hAnsi="Abadi" w:cs="Arial"/>
          <w:color w:val="303030"/>
          <w:sz w:val="21"/>
          <w:szCs w:val="21"/>
        </w:rPr>
        <w:t>y</w:t>
      </w:r>
      <w:r>
        <w:rPr>
          <w:rFonts w:ascii="Abadi" w:hAnsi="Abadi" w:cs="Arial"/>
          <w:color w:val="303030"/>
          <w:sz w:val="21"/>
          <w:szCs w:val="21"/>
        </w:rPr>
        <w:t xml:space="preserve"> </w:t>
      </w:r>
      <w:r w:rsidRPr="00F93722">
        <w:rPr>
          <w:rFonts w:ascii="Abadi" w:hAnsi="Abadi" w:cs="Arial"/>
          <w:color w:val="1D1D1D"/>
          <w:sz w:val="21"/>
          <w:szCs w:val="21"/>
        </w:rPr>
        <w:t>Sinaloa</w:t>
      </w:r>
      <w:r w:rsidRPr="00F93722">
        <w:rPr>
          <w:rFonts w:ascii="Abadi" w:hAnsi="Abadi" w:cs="Arial"/>
          <w:color w:val="454545"/>
          <w:sz w:val="21"/>
          <w:szCs w:val="21"/>
        </w:rPr>
        <w:t xml:space="preserve">, </w:t>
      </w:r>
      <w:r w:rsidRPr="00F93722">
        <w:rPr>
          <w:rFonts w:ascii="Abadi" w:hAnsi="Abadi" w:cs="Arial"/>
          <w:color w:val="303030"/>
          <w:sz w:val="21"/>
          <w:szCs w:val="21"/>
        </w:rPr>
        <w:t xml:space="preserve">en algunos casos </w:t>
      </w:r>
      <w:r w:rsidRPr="00F93722">
        <w:rPr>
          <w:rFonts w:ascii="Abadi" w:hAnsi="Abadi" w:cs="Arial"/>
          <w:color w:val="1D1D1D"/>
          <w:sz w:val="21"/>
          <w:szCs w:val="21"/>
        </w:rPr>
        <w:t xml:space="preserve">la migración </w:t>
      </w:r>
      <w:r w:rsidRPr="00F93722">
        <w:rPr>
          <w:rFonts w:ascii="Abadi" w:hAnsi="Abadi" w:cs="Arial"/>
          <w:color w:val="303030"/>
          <w:sz w:val="21"/>
          <w:szCs w:val="21"/>
        </w:rPr>
        <w:t xml:space="preserve">se extiende </w:t>
      </w:r>
      <w:r w:rsidRPr="00F93722">
        <w:rPr>
          <w:rFonts w:ascii="Abadi" w:hAnsi="Abadi" w:cs="Arial"/>
          <w:color w:val="1D1D1D"/>
          <w:sz w:val="21"/>
          <w:szCs w:val="21"/>
        </w:rPr>
        <w:t xml:space="preserve">hacia los </w:t>
      </w:r>
      <w:r w:rsidRPr="00F93722">
        <w:rPr>
          <w:rFonts w:ascii="Abadi" w:hAnsi="Abadi" w:cs="Arial"/>
          <w:color w:val="303030"/>
          <w:sz w:val="21"/>
          <w:szCs w:val="21"/>
        </w:rPr>
        <w:t xml:space="preserve">Estados </w:t>
      </w:r>
      <w:r w:rsidRPr="00F93722">
        <w:rPr>
          <w:rFonts w:ascii="Abadi" w:hAnsi="Abadi" w:cs="Arial"/>
          <w:color w:val="1D1D1D"/>
          <w:sz w:val="21"/>
          <w:szCs w:val="21"/>
        </w:rPr>
        <w:t xml:space="preserve">Unidos </w:t>
      </w:r>
      <w:r w:rsidRPr="00F93722">
        <w:rPr>
          <w:rFonts w:ascii="Abadi" w:hAnsi="Abadi" w:cs="Arial"/>
          <w:color w:val="303030"/>
          <w:sz w:val="21"/>
          <w:szCs w:val="21"/>
        </w:rPr>
        <w:t>de</w:t>
      </w:r>
      <w:r>
        <w:rPr>
          <w:rFonts w:ascii="Abadi" w:hAnsi="Abadi" w:cs="Arial"/>
          <w:color w:val="303030"/>
          <w:sz w:val="21"/>
          <w:szCs w:val="21"/>
        </w:rPr>
        <w:t xml:space="preserve"> </w:t>
      </w:r>
      <w:r w:rsidRPr="00F93722">
        <w:rPr>
          <w:rFonts w:ascii="Abadi" w:hAnsi="Abadi" w:cs="Arial"/>
          <w:color w:val="1D1D1D"/>
          <w:sz w:val="21"/>
          <w:szCs w:val="21"/>
        </w:rPr>
        <w:t xml:space="preserve">Norte América. Dejan </w:t>
      </w:r>
      <w:r w:rsidRPr="00F93722">
        <w:rPr>
          <w:rFonts w:ascii="Abadi" w:hAnsi="Abadi" w:cs="Arial"/>
          <w:color w:val="303030"/>
          <w:sz w:val="21"/>
          <w:szCs w:val="21"/>
        </w:rPr>
        <w:t xml:space="preserve">su comunidad </w:t>
      </w:r>
      <w:r w:rsidRPr="00F93722">
        <w:rPr>
          <w:rFonts w:ascii="Abadi" w:hAnsi="Abadi" w:cs="Arial"/>
          <w:color w:val="1D1D1D"/>
          <w:sz w:val="21"/>
          <w:szCs w:val="21"/>
        </w:rPr>
        <w:t xml:space="preserve">desde hace </w:t>
      </w:r>
      <w:r>
        <w:rPr>
          <w:rFonts w:ascii="Abadi" w:hAnsi="Abadi" w:cs="Arial"/>
          <w:color w:val="1D1D1D"/>
          <w:sz w:val="21"/>
          <w:szCs w:val="21"/>
        </w:rPr>
        <w:t>10</w:t>
      </w:r>
      <w:r w:rsidRPr="00F93722">
        <w:rPr>
          <w:rFonts w:ascii="Abadi" w:hAnsi="Abadi" w:cs="Arial"/>
          <w:color w:val="1D1D1D"/>
          <w:sz w:val="21"/>
          <w:szCs w:val="21"/>
        </w:rPr>
        <w:t xml:space="preserve"> </w:t>
      </w:r>
      <w:r w:rsidRPr="00F93722">
        <w:rPr>
          <w:rFonts w:ascii="Abadi" w:hAnsi="Abadi" w:cs="Arial"/>
          <w:color w:val="303030"/>
          <w:sz w:val="21"/>
          <w:szCs w:val="21"/>
        </w:rPr>
        <w:t xml:space="preserve">años </w:t>
      </w:r>
      <w:r w:rsidRPr="00F93722">
        <w:rPr>
          <w:rFonts w:ascii="Abadi" w:hAnsi="Abadi" w:cs="Arial"/>
          <w:color w:val="1D1D1D"/>
          <w:sz w:val="21"/>
          <w:szCs w:val="21"/>
        </w:rPr>
        <w:t xml:space="preserve">porque no hay </w:t>
      </w:r>
      <w:r w:rsidRPr="00F93722">
        <w:rPr>
          <w:rFonts w:ascii="Abadi" w:hAnsi="Abadi" w:cs="Arial"/>
          <w:color w:val="303030"/>
          <w:sz w:val="21"/>
          <w:szCs w:val="21"/>
        </w:rPr>
        <w:t>condiciones</w:t>
      </w:r>
      <w:r>
        <w:rPr>
          <w:rFonts w:ascii="Abadi" w:hAnsi="Abadi" w:cs="Arial"/>
          <w:color w:val="303030"/>
          <w:sz w:val="21"/>
          <w:szCs w:val="21"/>
        </w:rPr>
        <w:t xml:space="preserve"> </w:t>
      </w:r>
      <w:r w:rsidRPr="00F93722">
        <w:rPr>
          <w:rFonts w:ascii="Abadi" w:hAnsi="Abadi" w:cs="Arial"/>
          <w:color w:val="1D1D1D"/>
          <w:sz w:val="21"/>
          <w:szCs w:val="21"/>
        </w:rPr>
        <w:t xml:space="preserve">favorables para </w:t>
      </w:r>
      <w:r w:rsidRPr="00F93722">
        <w:rPr>
          <w:rFonts w:ascii="Abadi" w:hAnsi="Abadi" w:cs="Arial"/>
          <w:color w:val="303030"/>
          <w:sz w:val="21"/>
          <w:szCs w:val="21"/>
        </w:rPr>
        <w:t xml:space="preserve">vivir </w:t>
      </w:r>
      <w:r w:rsidRPr="00F93722">
        <w:rPr>
          <w:rFonts w:ascii="Abadi" w:hAnsi="Abadi" w:cs="Arial"/>
          <w:color w:val="1D1D1D"/>
          <w:sz w:val="21"/>
          <w:szCs w:val="21"/>
        </w:rPr>
        <w:t xml:space="preserve">dignamente. La violencia </w:t>
      </w:r>
      <w:r w:rsidRPr="00F93722">
        <w:rPr>
          <w:rFonts w:ascii="Abadi" w:hAnsi="Abadi" w:cs="Arial"/>
          <w:color w:val="303030"/>
          <w:sz w:val="21"/>
          <w:szCs w:val="21"/>
        </w:rPr>
        <w:t xml:space="preserve">y </w:t>
      </w:r>
      <w:r w:rsidRPr="00F93722">
        <w:rPr>
          <w:rFonts w:ascii="Abadi" w:hAnsi="Abadi" w:cs="Arial"/>
          <w:color w:val="1D1D1D"/>
          <w:sz w:val="21"/>
          <w:szCs w:val="21"/>
        </w:rPr>
        <w:t>la pobre</w:t>
      </w:r>
      <w:r w:rsidRPr="00F93722">
        <w:rPr>
          <w:rFonts w:ascii="Abadi" w:hAnsi="Abadi" w:cs="Arial"/>
          <w:color w:val="454545"/>
          <w:sz w:val="21"/>
          <w:szCs w:val="21"/>
        </w:rPr>
        <w:t xml:space="preserve">za </w:t>
      </w:r>
      <w:r w:rsidRPr="00F93722">
        <w:rPr>
          <w:rFonts w:ascii="Abadi" w:hAnsi="Abadi" w:cs="Arial"/>
          <w:color w:val="1D1D1D"/>
          <w:sz w:val="21"/>
          <w:szCs w:val="21"/>
        </w:rPr>
        <w:t xml:space="preserve">las </w:t>
      </w:r>
      <w:r w:rsidRPr="00F93722">
        <w:rPr>
          <w:rFonts w:ascii="Abadi" w:hAnsi="Abadi" w:cs="Arial"/>
          <w:color w:val="303030"/>
          <w:sz w:val="21"/>
          <w:szCs w:val="21"/>
        </w:rPr>
        <w:t xml:space="preserve">expulsan. El </w:t>
      </w:r>
      <w:r w:rsidRPr="00F93722">
        <w:rPr>
          <w:rFonts w:ascii="Abadi" w:hAnsi="Abadi" w:cs="Arial"/>
          <w:color w:val="1D1D1D"/>
          <w:sz w:val="21"/>
          <w:szCs w:val="21"/>
        </w:rPr>
        <w:t>trabajar</w:t>
      </w:r>
      <w:r>
        <w:rPr>
          <w:rFonts w:ascii="Abadi" w:hAnsi="Abadi" w:cs="Arial"/>
          <w:color w:val="1D1D1D"/>
          <w:sz w:val="21"/>
          <w:szCs w:val="21"/>
        </w:rPr>
        <w:t xml:space="preserve"> </w:t>
      </w:r>
      <w:r w:rsidRPr="00F93722">
        <w:rPr>
          <w:rFonts w:ascii="Abadi" w:hAnsi="Abadi" w:cs="Arial"/>
          <w:color w:val="303030"/>
          <w:sz w:val="21"/>
          <w:szCs w:val="21"/>
        </w:rPr>
        <w:t xml:space="preserve">sus </w:t>
      </w:r>
      <w:r w:rsidRPr="00F93722">
        <w:rPr>
          <w:rFonts w:ascii="Abadi" w:hAnsi="Abadi" w:cs="Arial"/>
          <w:color w:val="1D1D1D"/>
          <w:sz w:val="21"/>
          <w:szCs w:val="21"/>
        </w:rPr>
        <w:t xml:space="preserve">tierras no </w:t>
      </w:r>
      <w:r w:rsidRPr="00F93722">
        <w:rPr>
          <w:rFonts w:ascii="Abadi" w:hAnsi="Abadi" w:cs="Arial"/>
          <w:color w:val="303030"/>
          <w:sz w:val="21"/>
          <w:szCs w:val="21"/>
        </w:rPr>
        <w:t xml:space="preserve">es opción, </w:t>
      </w:r>
      <w:r w:rsidRPr="00F93722">
        <w:rPr>
          <w:rFonts w:ascii="Abadi" w:hAnsi="Abadi" w:cs="Arial"/>
          <w:color w:val="1D1D1D"/>
          <w:sz w:val="21"/>
          <w:szCs w:val="21"/>
        </w:rPr>
        <w:t xml:space="preserve">lo poco que </w:t>
      </w:r>
      <w:r w:rsidRPr="00F93722">
        <w:rPr>
          <w:rFonts w:ascii="Abadi" w:hAnsi="Abadi" w:cs="Arial"/>
          <w:color w:val="303030"/>
          <w:sz w:val="21"/>
          <w:szCs w:val="21"/>
        </w:rPr>
        <w:t xml:space="preserve">se cosecha es para autoconsumo y </w:t>
      </w:r>
      <w:r w:rsidRPr="00F93722">
        <w:rPr>
          <w:rFonts w:ascii="Abadi" w:hAnsi="Abadi" w:cs="Arial"/>
          <w:color w:val="1D1D1D"/>
          <w:sz w:val="21"/>
          <w:szCs w:val="21"/>
        </w:rPr>
        <w:t xml:space="preserve">no </w:t>
      </w:r>
      <w:r w:rsidRPr="00F93722">
        <w:rPr>
          <w:rFonts w:ascii="Abadi" w:hAnsi="Abadi" w:cs="Arial"/>
          <w:color w:val="303030"/>
          <w:sz w:val="21"/>
          <w:szCs w:val="21"/>
        </w:rPr>
        <w:t>alcanza</w:t>
      </w:r>
      <w:r>
        <w:rPr>
          <w:rFonts w:ascii="Abadi" w:hAnsi="Abadi" w:cs="Arial"/>
          <w:color w:val="303030"/>
          <w:sz w:val="21"/>
          <w:szCs w:val="21"/>
        </w:rPr>
        <w:t xml:space="preserve"> </w:t>
      </w:r>
      <w:r w:rsidRPr="00F93722">
        <w:rPr>
          <w:rFonts w:ascii="Abadi" w:hAnsi="Abadi" w:cs="Arial"/>
          <w:color w:val="303030"/>
          <w:sz w:val="21"/>
          <w:szCs w:val="21"/>
        </w:rPr>
        <w:t xml:space="preserve">para </w:t>
      </w:r>
      <w:r w:rsidRPr="00F93722">
        <w:rPr>
          <w:rFonts w:ascii="Abadi" w:hAnsi="Abadi" w:cs="Arial"/>
          <w:color w:val="1D1D1D"/>
          <w:sz w:val="21"/>
          <w:szCs w:val="21"/>
        </w:rPr>
        <w:t xml:space="preserve">todo </w:t>
      </w:r>
      <w:r w:rsidRPr="00F93722">
        <w:rPr>
          <w:rFonts w:ascii="Abadi" w:hAnsi="Abadi" w:cs="Arial"/>
          <w:color w:val="303030"/>
          <w:sz w:val="21"/>
          <w:szCs w:val="21"/>
        </w:rPr>
        <w:t>el año.</w:t>
      </w:r>
    </w:p>
    <w:p w14:paraId="7CB49FEA" w14:textId="77777777" w:rsidR="00493D87" w:rsidRPr="00F93722" w:rsidRDefault="00493D87" w:rsidP="00493D87">
      <w:pPr>
        <w:autoSpaceDE w:val="0"/>
        <w:autoSpaceDN w:val="0"/>
        <w:adjustRightInd w:val="0"/>
        <w:jc w:val="both"/>
        <w:rPr>
          <w:rFonts w:ascii="Abadi" w:hAnsi="Abadi" w:cs="Arial"/>
          <w:color w:val="303030"/>
          <w:sz w:val="21"/>
          <w:szCs w:val="21"/>
        </w:rPr>
      </w:pPr>
    </w:p>
    <w:p w14:paraId="3867E213" w14:textId="77777777" w:rsidR="00493D87" w:rsidRDefault="00493D87" w:rsidP="00493D87">
      <w:pPr>
        <w:autoSpaceDE w:val="0"/>
        <w:autoSpaceDN w:val="0"/>
        <w:adjustRightInd w:val="0"/>
        <w:jc w:val="both"/>
        <w:rPr>
          <w:rFonts w:ascii="Abadi" w:hAnsi="Abadi" w:cs="Arial"/>
          <w:color w:val="2B2B2B"/>
          <w:sz w:val="21"/>
          <w:szCs w:val="21"/>
        </w:rPr>
      </w:pPr>
      <w:r w:rsidRPr="00F93722">
        <w:rPr>
          <w:rFonts w:ascii="Abadi" w:hAnsi="Abadi" w:cs="Arial"/>
          <w:color w:val="1D1D1D"/>
          <w:sz w:val="21"/>
          <w:szCs w:val="21"/>
        </w:rPr>
        <w:t xml:space="preserve">Los trayectos que llevan </w:t>
      </w:r>
      <w:r w:rsidRPr="00F93722">
        <w:rPr>
          <w:rFonts w:ascii="Abadi" w:hAnsi="Abadi" w:cs="Arial"/>
          <w:color w:val="303030"/>
          <w:sz w:val="21"/>
          <w:szCs w:val="21"/>
        </w:rPr>
        <w:t xml:space="preserve">a cabo </w:t>
      </w:r>
      <w:r w:rsidRPr="00F93722">
        <w:rPr>
          <w:rFonts w:ascii="Abadi" w:hAnsi="Abadi" w:cs="Arial"/>
          <w:color w:val="1D1D1D"/>
          <w:sz w:val="21"/>
          <w:szCs w:val="21"/>
        </w:rPr>
        <w:t xml:space="preserve">desde </w:t>
      </w:r>
      <w:r w:rsidRPr="00F93722">
        <w:rPr>
          <w:rFonts w:ascii="Abadi" w:hAnsi="Abadi" w:cs="Arial"/>
          <w:color w:val="303030"/>
          <w:sz w:val="21"/>
          <w:szCs w:val="21"/>
        </w:rPr>
        <w:t xml:space="preserve">sus comunidades son </w:t>
      </w:r>
      <w:r w:rsidRPr="00F93722">
        <w:rPr>
          <w:rFonts w:ascii="Abadi" w:hAnsi="Abadi" w:cs="Arial"/>
          <w:color w:val="1D1D1D"/>
          <w:sz w:val="21"/>
          <w:szCs w:val="21"/>
        </w:rPr>
        <w:t xml:space="preserve">realizados </w:t>
      </w:r>
      <w:r w:rsidRPr="00F93722">
        <w:rPr>
          <w:rFonts w:ascii="Abadi" w:hAnsi="Abadi" w:cs="Arial"/>
          <w:color w:val="303030"/>
          <w:sz w:val="21"/>
          <w:szCs w:val="21"/>
        </w:rPr>
        <w:t xml:space="preserve">en </w:t>
      </w:r>
      <w:r w:rsidRPr="00F93722">
        <w:rPr>
          <w:rFonts w:ascii="Abadi" w:hAnsi="Abadi" w:cs="Arial"/>
          <w:color w:val="1D1D1D"/>
          <w:sz w:val="21"/>
          <w:szCs w:val="21"/>
        </w:rPr>
        <w:t xml:space="preserve">las </w:t>
      </w:r>
      <w:r w:rsidRPr="00F93722">
        <w:rPr>
          <w:rFonts w:ascii="Abadi" w:hAnsi="Abadi" w:cs="Arial"/>
          <w:color w:val="303030"/>
          <w:sz w:val="21"/>
          <w:szCs w:val="21"/>
        </w:rPr>
        <w:t>cajas</w:t>
      </w:r>
      <w:r>
        <w:rPr>
          <w:rFonts w:ascii="Abadi" w:hAnsi="Abadi" w:cs="Arial"/>
          <w:color w:val="303030"/>
          <w:sz w:val="21"/>
          <w:szCs w:val="21"/>
        </w:rPr>
        <w:t xml:space="preserve"> </w:t>
      </w:r>
      <w:r w:rsidRPr="00F93722">
        <w:rPr>
          <w:rFonts w:ascii="Abadi" w:hAnsi="Abadi" w:cs="Arial"/>
          <w:color w:val="1D1D1D"/>
          <w:sz w:val="21"/>
          <w:szCs w:val="21"/>
        </w:rPr>
        <w:t xml:space="preserve">de las </w:t>
      </w:r>
      <w:r w:rsidRPr="00F93722">
        <w:rPr>
          <w:rFonts w:ascii="Abadi" w:hAnsi="Abadi" w:cs="Arial"/>
          <w:color w:val="303030"/>
          <w:sz w:val="21"/>
          <w:szCs w:val="21"/>
        </w:rPr>
        <w:t xml:space="preserve">camionetas pickup </w:t>
      </w:r>
      <w:r w:rsidRPr="00F93722">
        <w:rPr>
          <w:rFonts w:ascii="Abadi" w:hAnsi="Abadi" w:cs="Arial"/>
          <w:color w:val="1D1D1D"/>
          <w:sz w:val="21"/>
          <w:szCs w:val="21"/>
        </w:rPr>
        <w:t xml:space="preserve">hasta 15 personas </w:t>
      </w:r>
      <w:r w:rsidRPr="00F93722">
        <w:rPr>
          <w:rFonts w:ascii="Abadi" w:hAnsi="Abadi" w:cs="Arial"/>
          <w:color w:val="303030"/>
          <w:sz w:val="21"/>
          <w:szCs w:val="21"/>
        </w:rPr>
        <w:t xml:space="preserve">entre </w:t>
      </w:r>
      <w:r w:rsidRPr="00F93722">
        <w:rPr>
          <w:rFonts w:ascii="Abadi" w:hAnsi="Abadi" w:cs="Arial"/>
          <w:color w:val="1D1D1D"/>
          <w:sz w:val="21"/>
          <w:szCs w:val="21"/>
        </w:rPr>
        <w:t>bebés, niñas, niños,</w:t>
      </w:r>
      <w:r>
        <w:rPr>
          <w:rFonts w:ascii="Abadi" w:hAnsi="Abadi" w:cs="Arial"/>
          <w:color w:val="1D1D1D"/>
          <w:sz w:val="21"/>
          <w:szCs w:val="21"/>
        </w:rPr>
        <w:t xml:space="preserve"> </w:t>
      </w:r>
      <w:r w:rsidRPr="00F93722">
        <w:rPr>
          <w:rFonts w:ascii="Abadi" w:hAnsi="Abadi" w:cs="Arial"/>
          <w:color w:val="303030"/>
          <w:sz w:val="21"/>
          <w:szCs w:val="21"/>
        </w:rPr>
        <w:t xml:space="preserve">adolescentes </w:t>
      </w:r>
      <w:r w:rsidRPr="00F93722">
        <w:rPr>
          <w:rFonts w:ascii="Abadi" w:hAnsi="Abadi" w:cs="Arial"/>
          <w:color w:val="1D1D1D"/>
          <w:sz w:val="21"/>
          <w:szCs w:val="21"/>
        </w:rPr>
        <w:t xml:space="preserve">y </w:t>
      </w:r>
      <w:r w:rsidRPr="00F93722">
        <w:rPr>
          <w:rFonts w:ascii="Abadi" w:hAnsi="Abadi" w:cs="Arial"/>
          <w:color w:val="303030"/>
          <w:sz w:val="21"/>
          <w:szCs w:val="21"/>
        </w:rPr>
        <w:t xml:space="preserve">adultos. </w:t>
      </w:r>
      <w:r w:rsidRPr="00F93722">
        <w:rPr>
          <w:rFonts w:ascii="Abadi" w:hAnsi="Abadi" w:cs="Arial"/>
          <w:color w:val="1D1D1D"/>
          <w:sz w:val="21"/>
          <w:szCs w:val="21"/>
        </w:rPr>
        <w:t>También utili</w:t>
      </w:r>
      <w:r w:rsidRPr="00F93722">
        <w:rPr>
          <w:rFonts w:ascii="Abadi" w:hAnsi="Abadi" w:cs="Arial"/>
          <w:color w:val="454545"/>
          <w:sz w:val="21"/>
          <w:szCs w:val="21"/>
        </w:rPr>
        <w:t>za</w:t>
      </w:r>
      <w:r w:rsidRPr="00F93722">
        <w:rPr>
          <w:rFonts w:ascii="Abadi" w:hAnsi="Abadi" w:cs="Arial"/>
          <w:color w:val="1D1D1D"/>
          <w:sz w:val="21"/>
          <w:szCs w:val="21"/>
        </w:rPr>
        <w:t xml:space="preserve">n </w:t>
      </w:r>
      <w:r w:rsidRPr="00F93722">
        <w:rPr>
          <w:rFonts w:ascii="Abadi" w:hAnsi="Abadi" w:cs="Arial"/>
          <w:color w:val="303030"/>
          <w:sz w:val="21"/>
          <w:szCs w:val="21"/>
        </w:rPr>
        <w:t xml:space="preserve">camiones en </w:t>
      </w:r>
      <w:r w:rsidRPr="00F93722">
        <w:rPr>
          <w:rFonts w:ascii="Abadi" w:hAnsi="Abadi" w:cs="Arial"/>
          <w:color w:val="1D1D1D"/>
          <w:sz w:val="21"/>
          <w:szCs w:val="21"/>
        </w:rPr>
        <w:t xml:space="preserve">malas </w:t>
      </w:r>
      <w:r w:rsidRPr="00F93722">
        <w:rPr>
          <w:rFonts w:ascii="Abadi" w:hAnsi="Abadi" w:cs="Arial"/>
          <w:color w:val="1D1D1D"/>
          <w:sz w:val="21"/>
          <w:szCs w:val="21"/>
        </w:rPr>
        <w:t>condiciones, lo que los</w:t>
      </w:r>
      <w:r>
        <w:rPr>
          <w:rFonts w:ascii="Abadi" w:hAnsi="Abadi" w:cs="Arial"/>
          <w:color w:val="1D1D1D"/>
          <w:sz w:val="21"/>
          <w:szCs w:val="21"/>
        </w:rPr>
        <w:t xml:space="preserve"> </w:t>
      </w:r>
      <w:r w:rsidRPr="00F93722">
        <w:rPr>
          <w:rFonts w:ascii="Abadi" w:hAnsi="Abadi" w:cs="Arial"/>
          <w:color w:val="1D1D1D"/>
          <w:sz w:val="21"/>
          <w:szCs w:val="21"/>
        </w:rPr>
        <w:t xml:space="preserve">ha </w:t>
      </w:r>
      <w:r w:rsidRPr="00F93722">
        <w:rPr>
          <w:rFonts w:ascii="Abadi" w:hAnsi="Abadi" w:cs="Arial"/>
          <w:color w:val="303030"/>
          <w:sz w:val="21"/>
          <w:szCs w:val="21"/>
        </w:rPr>
        <w:t xml:space="preserve">llevado a </w:t>
      </w:r>
      <w:r w:rsidRPr="00F93722">
        <w:rPr>
          <w:rFonts w:ascii="Abadi" w:hAnsi="Abadi" w:cs="Arial"/>
          <w:color w:val="1D1D1D"/>
          <w:sz w:val="21"/>
          <w:szCs w:val="21"/>
        </w:rPr>
        <w:t xml:space="preserve">tener </w:t>
      </w:r>
      <w:r w:rsidRPr="00F93722">
        <w:rPr>
          <w:rFonts w:ascii="Abadi" w:hAnsi="Abadi" w:cs="Arial"/>
          <w:color w:val="303030"/>
          <w:sz w:val="21"/>
          <w:szCs w:val="21"/>
        </w:rPr>
        <w:t xml:space="preserve">accidentes </w:t>
      </w:r>
      <w:r w:rsidRPr="00F93722">
        <w:rPr>
          <w:rFonts w:ascii="Abadi" w:hAnsi="Abadi" w:cs="Arial"/>
          <w:color w:val="1D1D1D"/>
          <w:sz w:val="21"/>
          <w:szCs w:val="21"/>
        </w:rPr>
        <w:t xml:space="preserve">frecuentes, </w:t>
      </w:r>
      <w:r w:rsidRPr="00F93722">
        <w:rPr>
          <w:rFonts w:ascii="Abadi" w:hAnsi="Abadi" w:cs="Arial"/>
          <w:color w:val="303030"/>
          <w:sz w:val="21"/>
          <w:szCs w:val="21"/>
        </w:rPr>
        <w:t xml:space="preserve">como </w:t>
      </w:r>
      <w:r w:rsidRPr="00F93722">
        <w:rPr>
          <w:rFonts w:ascii="Abadi" w:hAnsi="Abadi" w:cs="Arial"/>
          <w:color w:val="1D1D1D"/>
          <w:sz w:val="21"/>
          <w:szCs w:val="21"/>
        </w:rPr>
        <w:t xml:space="preserve">los </w:t>
      </w:r>
      <w:r w:rsidRPr="00F93722">
        <w:rPr>
          <w:rFonts w:ascii="Abadi" w:hAnsi="Abadi" w:cs="Arial"/>
          <w:color w:val="303030"/>
          <w:sz w:val="21"/>
          <w:szCs w:val="21"/>
        </w:rPr>
        <w:t xml:space="preserve">sucedidos </w:t>
      </w:r>
      <w:r w:rsidRPr="00F93722">
        <w:rPr>
          <w:rFonts w:ascii="Abadi" w:hAnsi="Abadi" w:cs="Arial"/>
          <w:color w:val="1D1D1D"/>
          <w:sz w:val="21"/>
          <w:szCs w:val="21"/>
        </w:rPr>
        <w:t xml:space="preserve">hace poco por </w:t>
      </w:r>
      <w:r w:rsidRPr="00F93722">
        <w:rPr>
          <w:rFonts w:ascii="Abadi" w:hAnsi="Abadi" w:cs="Arial"/>
          <w:color w:val="303030"/>
          <w:sz w:val="21"/>
          <w:szCs w:val="21"/>
        </w:rPr>
        <w:t>el</w:t>
      </w:r>
      <w:r>
        <w:rPr>
          <w:rFonts w:ascii="Abadi" w:hAnsi="Abadi" w:cs="Arial"/>
          <w:color w:val="303030"/>
          <w:sz w:val="21"/>
          <w:szCs w:val="21"/>
        </w:rPr>
        <w:t xml:space="preserve"> </w:t>
      </w:r>
      <w:r w:rsidRPr="00F93722">
        <w:rPr>
          <w:rFonts w:ascii="Abadi" w:hAnsi="Abadi" w:cs="Arial"/>
          <w:color w:val="1D1D1D"/>
          <w:sz w:val="21"/>
          <w:szCs w:val="21"/>
        </w:rPr>
        <w:t xml:space="preserve">rumbo del </w:t>
      </w:r>
      <w:r w:rsidRPr="00F93722">
        <w:rPr>
          <w:rFonts w:ascii="Abadi" w:hAnsi="Abadi" w:cs="Arial"/>
          <w:color w:val="303030"/>
          <w:sz w:val="21"/>
          <w:szCs w:val="21"/>
        </w:rPr>
        <w:t xml:space="preserve">Xoconoxtle en </w:t>
      </w:r>
      <w:r w:rsidRPr="00F93722">
        <w:rPr>
          <w:rFonts w:ascii="Abadi" w:hAnsi="Abadi" w:cs="Arial"/>
          <w:color w:val="1D1D1D"/>
          <w:sz w:val="21"/>
          <w:szCs w:val="21"/>
        </w:rPr>
        <w:t xml:space="preserve">el </w:t>
      </w:r>
      <w:r w:rsidRPr="00F93722">
        <w:rPr>
          <w:rFonts w:ascii="Abadi" w:hAnsi="Abadi" w:cs="Arial"/>
          <w:color w:val="303030"/>
          <w:sz w:val="21"/>
          <w:szCs w:val="21"/>
        </w:rPr>
        <w:t xml:space="preserve">camino a </w:t>
      </w:r>
      <w:r w:rsidRPr="00F93722">
        <w:rPr>
          <w:rFonts w:ascii="Abadi" w:hAnsi="Abadi" w:cs="Arial"/>
          <w:color w:val="1D1D1D"/>
          <w:sz w:val="21"/>
          <w:szCs w:val="21"/>
        </w:rPr>
        <w:t>Dolores Hidalgo</w:t>
      </w:r>
      <w:r w:rsidRPr="00F93722">
        <w:rPr>
          <w:rFonts w:ascii="Abadi" w:hAnsi="Abadi" w:cs="Arial"/>
          <w:color w:val="454545"/>
          <w:sz w:val="21"/>
          <w:szCs w:val="21"/>
        </w:rPr>
        <w:t xml:space="preserve">. </w:t>
      </w:r>
      <w:r w:rsidRPr="00F93722">
        <w:rPr>
          <w:rFonts w:ascii="Abadi" w:hAnsi="Abadi" w:cs="Arial"/>
          <w:color w:val="1D1D1D"/>
          <w:sz w:val="21"/>
          <w:szCs w:val="21"/>
        </w:rPr>
        <w:t>Los trayectos son hasta de</w:t>
      </w:r>
      <w:r>
        <w:rPr>
          <w:rFonts w:ascii="Abadi" w:hAnsi="Abadi" w:cs="Arial"/>
          <w:color w:val="1D1D1D"/>
          <w:sz w:val="21"/>
          <w:szCs w:val="21"/>
        </w:rPr>
        <w:t xml:space="preserve"> </w:t>
      </w:r>
      <w:r w:rsidRPr="00F93722">
        <w:rPr>
          <w:rFonts w:ascii="Abadi" w:hAnsi="Abadi" w:cs="Arial"/>
          <w:color w:val="1D1D1D"/>
          <w:sz w:val="21"/>
          <w:szCs w:val="21"/>
        </w:rPr>
        <w:t>dos días</w:t>
      </w:r>
      <w:r w:rsidRPr="00F93722">
        <w:rPr>
          <w:rFonts w:ascii="Abadi" w:hAnsi="Abadi" w:cs="Arial"/>
          <w:color w:val="454545"/>
          <w:sz w:val="21"/>
          <w:szCs w:val="21"/>
        </w:rPr>
        <w:t xml:space="preserve">, </w:t>
      </w:r>
      <w:r w:rsidRPr="00F93722">
        <w:rPr>
          <w:rFonts w:ascii="Abadi" w:hAnsi="Abadi" w:cs="Arial"/>
          <w:color w:val="303030"/>
          <w:sz w:val="21"/>
          <w:szCs w:val="21"/>
        </w:rPr>
        <w:t xml:space="preserve">pernoctan en </w:t>
      </w:r>
      <w:r w:rsidRPr="00F93722">
        <w:rPr>
          <w:rFonts w:ascii="Abadi" w:hAnsi="Abadi" w:cs="Arial"/>
          <w:color w:val="1D1D1D"/>
          <w:sz w:val="21"/>
          <w:szCs w:val="21"/>
        </w:rPr>
        <w:t xml:space="preserve">gasolineras </w:t>
      </w:r>
      <w:r w:rsidRPr="00F93722">
        <w:rPr>
          <w:rFonts w:ascii="Abadi" w:hAnsi="Abadi" w:cs="Arial"/>
          <w:color w:val="303030"/>
          <w:sz w:val="21"/>
          <w:szCs w:val="21"/>
        </w:rPr>
        <w:t xml:space="preserve">o en </w:t>
      </w:r>
      <w:r w:rsidRPr="00F93722">
        <w:rPr>
          <w:rFonts w:ascii="Abadi" w:hAnsi="Abadi" w:cs="Arial"/>
          <w:color w:val="1D1D1D"/>
          <w:sz w:val="21"/>
          <w:szCs w:val="21"/>
        </w:rPr>
        <w:t xml:space="preserve">paraderos </w:t>
      </w:r>
      <w:r w:rsidRPr="00F93722">
        <w:rPr>
          <w:rFonts w:ascii="Abadi" w:hAnsi="Abadi" w:cs="Arial"/>
          <w:color w:val="303030"/>
          <w:sz w:val="21"/>
          <w:szCs w:val="21"/>
        </w:rPr>
        <w:t xml:space="preserve">a </w:t>
      </w:r>
      <w:r w:rsidRPr="00F93722">
        <w:rPr>
          <w:rFonts w:ascii="Abadi" w:hAnsi="Abadi" w:cs="Arial"/>
          <w:color w:val="1D1D1D"/>
          <w:sz w:val="21"/>
          <w:szCs w:val="21"/>
        </w:rPr>
        <w:t xml:space="preserve">las </w:t>
      </w:r>
      <w:r w:rsidRPr="00F93722">
        <w:rPr>
          <w:rFonts w:ascii="Abadi" w:hAnsi="Abadi" w:cs="Arial"/>
          <w:color w:val="303030"/>
          <w:sz w:val="21"/>
          <w:szCs w:val="21"/>
        </w:rPr>
        <w:t xml:space="preserve">orillas </w:t>
      </w:r>
      <w:r w:rsidRPr="00F93722">
        <w:rPr>
          <w:rFonts w:ascii="Abadi" w:hAnsi="Abadi" w:cs="Arial"/>
          <w:color w:val="1D1D1D"/>
          <w:sz w:val="21"/>
          <w:szCs w:val="21"/>
        </w:rPr>
        <w:t xml:space="preserve">de la </w:t>
      </w:r>
      <w:r w:rsidRPr="00F93722">
        <w:rPr>
          <w:rFonts w:ascii="Abadi" w:hAnsi="Abadi" w:cs="Arial"/>
          <w:color w:val="303030"/>
          <w:sz w:val="21"/>
          <w:szCs w:val="21"/>
        </w:rPr>
        <w:t xml:space="preserve">carretera, </w:t>
      </w:r>
      <w:r w:rsidRPr="00F93722">
        <w:rPr>
          <w:rFonts w:ascii="Abadi" w:hAnsi="Abadi" w:cs="Arial"/>
          <w:color w:val="2B2B2B"/>
          <w:sz w:val="21"/>
          <w:szCs w:val="21"/>
        </w:rPr>
        <w:t>padecen hambre y frío, y en ocasiones son extorsionados por las propias fuerzas</w:t>
      </w:r>
      <w:r>
        <w:rPr>
          <w:rFonts w:ascii="Abadi" w:hAnsi="Abadi" w:cs="Arial"/>
          <w:color w:val="2B2B2B"/>
          <w:sz w:val="21"/>
          <w:szCs w:val="21"/>
        </w:rPr>
        <w:t xml:space="preserve"> </w:t>
      </w:r>
      <w:r w:rsidRPr="00F93722">
        <w:rPr>
          <w:rFonts w:ascii="Abadi" w:hAnsi="Abadi" w:cs="Arial"/>
          <w:color w:val="2B2B2B"/>
          <w:sz w:val="21"/>
          <w:szCs w:val="21"/>
        </w:rPr>
        <w:t>de seguridad pública.</w:t>
      </w:r>
    </w:p>
    <w:p w14:paraId="0458B55E" w14:textId="77777777" w:rsidR="00493D87" w:rsidRPr="00F93722" w:rsidRDefault="00493D87" w:rsidP="00493D87">
      <w:pPr>
        <w:autoSpaceDE w:val="0"/>
        <w:autoSpaceDN w:val="0"/>
        <w:adjustRightInd w:val="0"/>
        <w:jc w:val="both"/>
        <w:rPr>
          <w:rFonts w:ascii="Abadi" w:hAnsi="Abadi" w:cs="Arial"/>
          <w:color w:val="2B2B2B"/>
          <w:sz w:val="21"/>
          <w:szCs w:val="21"/>
        </w:rPr>
      </w:pPr>
    </w:p>
    <w:p w14:paraId="5A328F0B" w14:textId="77777777" w:rsidR="00493D87" w:rsidRDefault="00493D87" w:rsidP="00493D87">
      <w:pPr>
        <w:autoSpaceDE w:val="0"/>
        <w:autoSpaceDN w:val="0"/>
        <w:adjustRightInd w:val="0"/>
        <w:jc w:val="both"/>
        <w:rPr>
          <w:rFonts w:ascii="Abadi" w:hAnsi="Abadi" w:cs="Arial"/>
          <w:color w:val="2B2B2B"/>
          <w:sz w:val="21"/>
          <w:szCs w:val="21"/>
        </w:rPr>
      </w:pPr>
      <w:r w:rsidRPr="00F93722">
        <w:rPr>
          <w:rFonts w:ascii="Abadi" w:hAnsi="Abadi" w:cs="Arial"/>
          <w:color w:val="2B2B2B"/>
          <w:sz w:val="21"/>
          <w:szCs w:val="21"/>
        </w:rPr>
        <w:t xml:space="preserve">Las viviendas que </w:t>
      </w:r>
      <w:r w:rsidRPr="00F93722">
        <w:rPr>
          <w:rFonts w:ascii="Abadi" w:hAnsi="Abadi" w:cs="Arial"/>
          <w:color w:val="171717"/>
          <w:sz w:val="21"/>
          <w:szCs w:val="21"/>
        </w:rPr>
        <w:t xml:space="preserve">habitan </w:t>
      </w:r>
      <w:r w:rsidRPr="00F93722">
        <w:rPr>
          <w:rFonts w:ascii="Abadi" w:hAnsi="Abadi" w:cs="Arial"/>
          <w:color w:val="2B2B2B"/>
          <w:sz w:val="21"/>
          <w:szCs w:val="21"/>
        </w:rPr>
        <w:t>las familias en los municipios donde son contratadas, se</w:t>
      </w:r>
      <w:r>
        <w:rPr>
          <w:rFonts w:ascii="Abadi" w:hAnsi="Abadi" w:cs="Arial"/>
          <w:color w:val="2B2B2B"/>
          <w:sz w:val="21"/>
          <w:szCs w:val="21"/>
        </w:rPr>
        <w:t xml:space="preserve"> </w:t>
      </w:r>
      <w:r w:rsidRPr="00F93722">
        <w:rPr>
          <w:rFonts w:ascii="Abadi" w:hAnsi="Abadi" w:cs="Arial"/>
          <w:color w:val="2B2B2B"/>
          <w:sz w:val="21"/>
          <w:szCs w:val="21"/>
        </w:rPr>
        <w:t xml:space="preserve">encuentran en condiciones de </w:t>
      </w:r>
      <w:r w:rsidRPr="00F93722">
        <w:rPr>
          <w:rFonts w:ascii="Abadi" w:hAnsi="Abadi" w:cs="Arial"/>
          <w:color w:val="171717"/>
          <w:sz w:val="21"/>
          <w:szCs w:val="21"/>
        </w:rPr>
        <w:t xml:space="preserve">no </w:t>
      </w:r>
      <w:r w:rsidRPr="00F93722">
        <w:rPr>
          <w:rFonts w:ascii="Abadi" w:hAnsi="Abadi" w:cs="Arial"/>
          <w:color w:val="2B2B2B"/>
          <w:sz w:val="21"/>
          <w:szCs w:val="21"/>
        </w:rPr>
        <w:t xml:space="preserve">ser </w:t>
      </w:r>
      <w:r w:rsidRPr="00F93722">
        <w:rPr>
          <w:rFonts w:ascii="Abadi" w:hAnsi="Abadi" w:cs="Arial"/>
          <w:color w:val="171717"/>
          <w:sz w:val="21"/>
          <w:szCs w:val="21"/>
        </w:rPr>
        <w:t xml:space="preserve">habitadas, </w:t>
      </w:r>
      <w:r w:rsidRPr="00F93722">
        <w:rPr>
          <w:rFonts w:ascii="Abadi" w:hAnsi="Abadi" w:cs="Arial"/>
          <w:color w:val="2B2B2B"/>
          <w:sz w:val="21"/>
          <w:szCs w:val="21"/>
        </w:rPr>
        <w:t xml:space="preserve">sin servicios básicos y en </w:t>
      </w:r>
      <w:r w:rsidRPr="00F93722">
        <w:rPr>
          <w:rFonts w:ascii="Abadi" w:hAnsi="Abadi" w:cs="Arial"/>
          <w:color w:val="171717"/>
          <w:sz w:val="21"/>
          <w:szCs w:val="21"/>
        </w:rPr>
        <w:t>la</w:t>
      </w:r>
      <w:r>
        <w:rPr>
          <w:rFonts w:ascii="Abadi" w:hAnsi="Abadi" w:cs="Arial"/>
          <w:color w:val="171717"/>
          <w:sz w:val="21"/>
          <w:szCs w:val="21"/>
        </w:rPr>
        <w:t xml:space="preserve"> </w:t>
      </w:r>
      <w:r w:rsidRPr="00F93722">
        <w:rPr>
          <w:rFonts w:ascii="Abadi" w:hAnsi="Abadi" w:cs="Arial"/>
          <w:color w:val="2B2B2B"/>
          <w:sz w:val="21"/>
          <w:szCs w:val="21"/>
        </w:rPr>
        <w:t xml:space="preserve">mayoría de </w:t>
      </w:r>
      <w:r w:rsidRPr="00F93722">
        <w:rPr>
          <w:rFonts w:ascii="Abadi" w:hAnsi="Abadi" w:cs="Arial"/>
          <w:color w:val="171717"/>
          <w:sz w:val="21"/>
          <w:szCs w:val="21"/>
        </w:rPr>
        <w:t xml:space="preserve">los </w:t>
      </w:r>
      <w:r w:rsidRPr="00F93722">
        <w:rPr>
          <w:rFonts w:ascii="Abadi" w:hAnsi="Abadi" w:cs="Arial"/>
          <w:color w:val="2B2B2B"/>
          <w:sz w:val="21"/>
          <w:szCs w:val="21"/>
        </w:rPr>
        <w:t xml:space="preserve">casos, las familias se encontraban en hacinamiento. En </w:t>
      </w:r>
      <w:r w:rsidRPr="00F93722">
        <w:rPr>
          <w:rFonts w:ascii="Abadi" w:hAnsi="Abadi" w:cs="Arial"/>
          <w:color w:val="171717"/>
          <w:sz w:val="21"/>
          <w:szCs w:val="21"/>
        </w:rPr>
        <w:t xml:space="preserve">los </w:t>
      </w:r>
      <w:r w:rsidRPr="00F93722">
        <w:rPr>
          <w:rFonts w:ascii="Abadi" w:hAnsi="Abadi" w:cs="Arial"/>
          <w:color w:val="2B2B2B"/>
          <w:sz w:val="21"/>
          <w:szCs w:val="21"/>
        </w:rPr>
        <w:t>campos</w:t>
      </w:r>
      <w:r>
        <w:rPr>
          <w:rFonts w:ascii="Abadi" w:hAnsi="Abadi" w:cs="Arial"/>
          <w:color w:val="2B2B2B"/>
          <w:sz w:val="21"/>
          <w:szCs w:val="21"/>
        </w:rPr>
        <w:t xml:space="preserve"> </w:t>
      </w:r>
      <w:r w:rsidRPr="00F93722">
        <w:rPr>
          <w:rFonts w:ascii="Abadi" w:hAnsi="Abadi" w:cs="Arial"/>
          <w:color w:val="2B2B2B"/>
          <w:sz w:val="21"/>
          <w:szCs w:val="21"/>
        </w:rPr>
        <w:t xml:space="preserve">se encontraron a </w:t>
      </w:r>
      <w:r w:rsidRPr="00F93722">
        <w:rPr>
          <w:rFonts w:ascii="Abadi" w:hAnsi="Abadi" w:cs="Arial"/>
          <w:color w:val="171717"/>
          <w:sz w:val="21"/>
          <w:szCs w:val="21"/>
        </w:rPr>
        <w:t xml:space="preserve">niñas </w:t>
      </w:r>
      <w:r w:rsidRPr="00F93722">
        <w:rPr>
          <w:rFonts w:ascii="Abadi" w:hAnsi="Abadi" w:cs="Arial"/>
          <w:color w:val="2B2B2B"/>
          <w:sz w:val="21"/>
          <w:szCs w:val="21"/>
        </w:rPr>
        <w:t xml:space="preserve">y </w:t>
      </w:r>
      <w:r w:rsidRPr="00F93722">
        <w:rPr>
          <w:rFonts w:ascii="Abadi" w:hAnsi="Abadi" w:cs="Arial"/>
          <w:color w:val="171717"/>
          <w:sz w:val="21"/>
          <w:szCs w:val="21"/>
        </w:rPr>
        <w:t xml:space="preserve">niños hijos </w:t>
      </w:r>
      <w:r w:rsidRPr="00F93722">
        <w:rPr>
          <w:rFonts w:ascii="Abadi" w:hAnsi="Abadi" w:cs="Arial"/>
          <w:color w:val="2B2B2B"/>
          <w:sz w:val="21"/>
          <w:szCs w:val="21"/>
        </w:rPr>
        <w:t>de jornaleros con problemas severos de salud,</w:t>
      </w:r>
      <w:r>
        <w:rPr>
          <w:rFonts w:ascii="Abadi" w:hAnsi="Abadi" w:cs="Arial"/>
          <w:color w:val="2B2B2B"/>
          <w:sz w:val="21"/>
          <w:szCs w:val="21"/>
        </w:rPr>
        <w:t xml:space="preserve"> </w:t>
      </w:r>
      <w:r w:rsidRPr="00F93722">
        <w:rPr>
          <w:rFonts w:ascii="Abadi" w:hAnsi="Abadi" w:cs="Arial"/>
          <w:color w:val="171717"/>
          <w:sz w:val="21"/>
          <w:szCs w:val="21"/>
        </w:rPr>
        <w:t xml:space="preserve">las </w:t>
      </w:r>
      <w:r w:rsidRPr="00F93722">
        <w:rPr>
          <w:rFonts w:ascii="Abadi" w:hAnsi="Abadi" w:cs="Arial"/>
          <w:color w:val="2B2B2B"/>
          <w:sz w:val="21"/>
          <w:szCs w:val="21"/>
        </w:rPr>
        <w:t xml:space="preserve">enfermedades </w:t>
      </w:r>
      <w:r w:rsidRPr="00F93722">
        <w:rPr>
          <w:rFonts w:ascii="Abadi" w:hAnsi="Abadi" w:cs="Arial"/>
          <w:color w:val="171717"/>
          <w:sz w:val="21"/>
          <w:szCs w:val="21"/>
        </w:rPr>
        <w:t xml:space="preserve">más </w:t>
      </w:r>
      <w:r w:rsidRPr="00F93722">
        <w:rPr>
          <w:rFonts w:ascii="Abadi" w:hAnsi="Abadi" w:cs="Arial"/>
          <w:color w:val="2B2B2B"/>
          <w:sz w:val="21"/>
          <w:szCs w:val="21"/>
        </w:rPr>
        <w:t xml:space="preserve">recurrentes eran </w:t>
      </w:r>
      <w:r w:rsidRPr="00F93722">
        <w:rPr>
          <w:rFonts w:ascii="Abadi" w:hAnsi="Abadi" w:cs="Arial"/>
          <w:color w:val="171717"/>
          <w:sz w:val="21"/>
          <w:szCs w:val="21"/>
        </w:rPr>
        <w:t xml:space="preserve">las </w:t>
      </w:r>
      <w:r w:rsidRPr="00F93722">
        <w:rPr>
          <w:rFonts w:ascii="Abadi" w:hAnsi="Abadi" w:cs="Arial"/>
          <w:color w:val="2B2B2B"/>
          <w:sz w:val="21"/>
          <w:szCs w:val="21"/>
        </w:rPr>
        <w:t>gastrointestinales, conjuntivitis y</w:t>
      </w:r>
      <w:r>
        <w:rPr>
          <w:rFonts w:ascii="Abadi" w:hAnsi="Abadi" w:cs="Arial"/>
          <w:color w:val="2B2B2B"/>
          <w:sz w:val="21"/>
          <w:szCs w:val="21"/>
        </w:rPr>
        <w:t xml:space="preserve"> </w:t>
      </w:r>
      <w:r w:rsidRPr="00F93722">
        <w:rPr>
          <w:rFonts w:ascii="Abadi" w:hAnsi="Abadi" w:cs="Arial"/>
          <w:color w:val="2B2B2B"/>
          <w:sz w:val="21"/>
          <w:szCs w:val="21"/>
        </w:rPr>
        <w:t>desnutrición</w:t>
      </w:r>
      <w:r w:rsidRPr="00F93722">
        <w:rPr>
          <w:rFonts w:ascii="Abadi" w:hAnsi="Abadi" w:cs="Arial"/>
          <w:color w:val="4B4B4B"/>
          <w:sz w:val="21"/>
          <w:szCs w:val="21"/>
        </w:rPr>
        <w:t xml:space="preserve">. </w:t>
      </w:r>
      <w:r w:rsidRPr="00F93722">
        <w:rPr>
          <w:rFonts w:ascii="Abadi" w:hAnsi="Abadi" w:cs="Arial"/>
          <w:color w:val="2B2B2B"/>
          <w:sz w:val="21"/>
          <w:szCs w:val="21"/>
        </w:rPr>
        <w:t xml:space="preserve">En </w:t>
      </w:r>
      <w:r w:rsidRPr="00F93722">
        <w:rPr>
          <w:rFonts w:ascii="Abadi" w:hAnsi="Abadi" w:cs="Arial"/>
          <w:color w:val="171717"/>
          <w:sz w:val="21"/>
          <w:szCs w:val="21"/>
        </w:rPr>
        <w:t xml:space="preserve">los lugares </w:t>
      </w:r>
      <w:r w:rsidRPr="00F93722">
        <w:rPr>
          <w:rFonts w:ascii="Abadi" w:hAnsi="Abadi" w:cs="Arial"/>
          <w:color w:val="2B2B2B"/>
          <w:sz w:val="21"/>
          <w:szCs w:val="21"/>
        </w:rPr>
        <w:t xml:space="preserve">donde </w:t>
      </w:r>
      <w:r w:rsidRPr="00F93722">
        <w:rPr>
          <w:rFonts w:ascii="Abadi" w:hAnsi="Abadi" w:cs="Arial"/>
          <w:color w:val="171717"/>
          <w:sz w:val="21"/>
          <w:szCs w:val="21"/>
        </w:rPr>
        <w:t xml:space="preserve">habitan </w:t>
      </w:r>
      <w:r w:rsidRPr="00F93722">
        <w:rPr>
          <w:rFonts w:ascii="Abadi" w:hAnsi="Abadi" w:cs="Arial"/>
          <w:color w:val="2B2B2B"/>
          <w:sz w:val="21"/>
          <w:szCs w:val="21"/>
        </w:rPr>
        <w:t>se encuentran hasta 4 familias con 3 a</w:t>
      </w:r>
      <w:r>
        <w:rPr>
          <w:rFonts w:ascii="Abadi" w:hAnsi="Abadi" w:cs="Arial"/>
          <w:color w:val="2B2B2B"/>
          <w:sz w:val="21"/>
          <w:szCs w:val="21"/>
        </w:rPr>
        <w:t xml:space="preserve"> </w:t>
      </w:r>
      <w:r w:rsidRPr="00F93722">
        <w:rPr>
          <w:rFonts w:ascii="Abadi" w:hAnsi="Abadi" w:cs="Arial"/>
          <w:color w:val="2B2B2B"/>
          <w:sz w:val="21"/>
          <w:szCs w:val="21"/>
        </w:rPr>
        <w:t xml:space="preserve">5 </w:t>
      </w:r>
      <w:r w:rsidRPr="00F93722">
        <w:rPr>
          <w:rFonts w:ascii="Abadi" w:hAnsi="Abadi" w:cs="Arial"/>
          <w:color w:val="171717"/>
          <w:sz w:val="21"/>
          <w:szCs w:val="21"/>
        </w:rPr>
        <w:t xml:space="preserve">niñas </w:t>
      </w:r>
      <w:r w:rsidRPr="00F93722">
        <w:rPr>
          <w:rFonts w:ascii="Abadi" w:hAnsi="Abadi" w:cs="Arial"/>
          <w:color w:val="2B2B2B"/>
          <w:sz w:val="21"/>
          <w:szCs w:val="21"/>
        </w:rPr>
        <w:t xml:space="preserve">o </w:t>
      </w:r>
      <w:r w:rsidRPr="00F93722">
        <w:rPr>
          <w:rFonts w:ascii="Abadi" w:hAnsi="Abadi" w:cs="Arial"/>
          <w:color w:val="171717"/>
          <w:sz w:val="21"/>
          <w:szCs w:val="21"/>
        </w:rPr>
        <w:t xml:space="preserve">niños </w:t>
      </w:r>
      <w:r w:rsidRPr="00F93722">
        <w:rPr>
          <w:rFonts w:ascii="Abadi" w:hAnsi="Abadi" w:cs="Arial"/>
          <w:color w:val="2B2B2B"/>
          <w:sz w:val="21"/>
          <w:szCs w:val="21"/>
        </w:rPr>
        <w:t xml:space="preserve">por familia, para </w:t>
      </w:r>
      <w:r w:rsidRPr="00F93722">
        <w:rPr>
          <w:rFonts w:ascii="Abadi" w:hAnsi="Abadi" w:cs="Arial"/>
          <w:color w:val="171717"/>
          <w:sz w:val="21"/>
          <w:szCs w:val="21"/>
        </w:rPr>
        <w:t xml:space="preserve">dormir </w:t>
      </w:r>
      <w:r w:rsidRPr="00F93722">
        <w:rPr>
          <w:rFonts w:ascii="Abadi" w:hAnsi="Abadi" w:cs="Arial"/>
          <w:color w:val="2B2B2B"/>
          <w:sz w:val="21"/>
          <w:szCs w:val="21"/>
        </w:rPr>
        <w:t xml:space="preserve">se dividen en pequeños espacios de </w:t>
      </w:r>
      <w:r w:rsidRPr="00F93722">
        <w:rPr>
          <w:rFonts w:ascii="Abadi" w:hAnsi="Abadi" w:cs="Arial"/>
          <w:color w:val="171717"/>
          <w:sz w:val="21"/>
          <w:szCs w:val="21"/>
        </w:rPr>
        <w:t xml:space="preserve">la </w:t>
      </w:r>
      <w:r w:rsidRPr="00F93722">
        <w:rPr>
          <w:rFonts w:ascii="Abadi" w:hAnsi="Abadi" w:cs="Arial"/>
          <w:color w:val="2B2B2B"/>
          <w:sz w:val="21"/>
          <w:szCs w:val="21"/>
        </w:rPr>
        <w:t>casa,</w:t>
      </w:r>
      <w:r>
        <w:rPr>
          <w:rFonts w:ascii="Abadi" w:hAnsi="Abadi" w:cs="Arial"/>
          <w:color w:val="2B2B2B"/>
          <w:sz w:val="21"/>
          <w:szCs w:val="21"/>
        </w:rPr>
        <w:t xml:space="preserve"> </w:t>
      </w:r>
      <w:r w:rsidRPr="00F93722">
        <w:rPr>
          <w:rFonts w:ascii="Abadi" w:hAnsi="Abadi" w:cs="Arial"/>
          <w:color w:val="171717"/>
          <w:sz w:val="21"/>
          <w:szCs w:val="21"/>
        </w:rPr>
        <w:t xml:space="preserve">no hay </w:t>
      </w:r>
      <w:r w:rsidRPr="00F93722">
        <w:rPr>
          <w:rFonts w:ascii="Abadi" w:hAnsi="Abadi" w:cs="Arial"/>
          <w:color w:val="2B2B2B"/>
          <w:sz w:val="21"/>
          <w:szCs w:val="21"/>
        </w:rPr>
        <w:t>privacidad para ninguna persona. Las familias levantan sus cocinas y baños</w:t>
      </w:r>
      <w:r>
        <w:rPr>
          <w:rFonts w:ascii="Abadi" w:hAnsi="Abadi" w:cs="Arial"/>
          <w:color w:val="2B2B2B"/>
          <w:sz w:val="21"/>
          <w:szCs w:val="21"/>
        </w:rPr>
        <w:t xml:space="preserve"> </w:t>
      </w:r>
      <w:r w:rsidRPr="00F93722">
        <w:rPr>
          <w:rFonts w:ascii="Abadi" w:hAnsi="Abadi" w:cs="Arial"/>
          <w:color w:val="2B2B2B"/>
          <w:sz w:val="21"/>
          <w:szCs w:val="21"/>
        </w:rPr>
        <w:t xml:space="preserve">afuera de </w:t>
      </w:r>
      <w:r w:rsidRPr="00F93722">
        <w:rPr>
          <w:rFonts w:ascii="Abadi" w:hAnsi="Abadi" w:cs="Arial"/>
          <w:color w:val="171717"/>
          <w:sz w:val="21"/>
          <w:szCs w:val="21"/>
        </w:rPr>
        <w:t xml:space="preserve">los </w:t>
      </w:r>
      <w:r w:rsidRPr="00F93722">
        <w:rPr>
          <w:rFonts w:ascii="Abadi" w:hAnsi="Abadi" w:cs="Arial"/>
          <w:color w:val="2B2B2B"/>
          <w:sz w:val="21"/>
          <w:szCs w:val="21"/>
        </w:rPr>
        <w:t>dormitorios.</w:t>
      </w:r>
    </w:p>
    <w:p w14:paraId="60A6862A" w14:textId="77777777" w:rsidR="00493D87" w:rsidRPr="00F93722" w:rsidRDefault="00493D87" w:rsidP="00493D87">
      <w:pPr>
        <w:autoSpaceDE w:val="0"/>
        <w:autoSpaceDN w:val="0"/>
        <w:adjustRightInd w:val="0"/>
        <w:jc w:val="both"/>
        <w:rPr>
          <w:rFonts w:ascii="Abadi" w:hAnsi="Abadi" w:cs="Arial"/>
          <w:color w:val="2B2B2B"/>
          <w:sz w:val="21"/>
          <w:szCs w:val="21"/>
        </w:rPr>
      </w:pPr>
    </w:p>
    <w:p w14:paraId="6F75EC0C" w14:textId="77777777" w:rsidR="00493D87" w:rsidRDefault="00493D87" w:rsidP="00493D87">
      <w:pPr>
        <w:autoSpaceDE w:val="0"/>
        <w:autoSpaceDN w:val="0"/>
        <w:adjustRightInd w:val="0"/>
        <w:jc w:val="both"/>
        <w:rPr>
          <w:rFonts w:ascii="Abadi" w:hAnsi="Abadi" w:cs="Arial"/>
          <w:color w:val="5C5C5C"/>
          <w:sz w:val="21"/>
          <w:szCs w:val="21"/>
        </w:rPr>
      </w:pPr>
      <w:r w:rsidRPr="00F93722">
        <w:rPr>
          <w:rFonts w:ascii="Abadi" w:hAnsi="Abadi" w:cs="Arial"/>
          <w:color w:val="2B2B2B"/>
          <w:sz w:val="21"/>
          <w:szCs w:val="21"/>
        </w:rPr>
        <w:t xml:space="preserve">En </w:t>
      </w:r>
      <w:r w:rsidRPr="00F93722">
        <w:rPr>
          <w:rFonts w:ascii="Abadi" w:hAnsi="Abadi" w:cs="Arial"/>
          <w:color w:val="171717"/>
          <w:sz w:val="21"/>
          <w:szCs w:val="21"/>
        </w:rPr>
        <w:t xml:space="preserve">la </w:t>
      </w:r>
      <w:r w:rsidRPr="00F93722">
        <w:rPr>
          <w:rFonts w:ascii="Abadi" w:hAnsi="Abadi" w:cs="Arial"/>
          <w:color w:val="2B2B2B"/>
          <w:sz w:val="21"/>
          <w:szCs w:val="21"/>
        </w:rPr>
        <w:t xml:space="preserve">comunidad de Barretas, pernoctan en </w:t>
      </w:r>
      <w:r w:rsidRPr="00F93722">
        <w:rPr>
          <w:rFonts w:ascii="Abadi" w:hAnsi="Abadi" w:cs="Arial"/>
          <w:color w:val="171717"/>
          <w:sz w:val="21"/>
          <w:szCs w:val="21"/>
        </w:rPr>
        <w:t xml:space="preserve">una </w:t>
      </w:r>
      <w:r w:rsidRPr="00F93722">
        <w:rPr>
          <w:rFonts w:ascii="Abadi" w:hAnsi="Abadi" w:cs="Arial"/>
          <w:color w:val="2B2B2B"/>
          <w:sz w:val="21"/>
          <w:szCs w:val="21"/>
        </w:rPr>
        <w:t xml:space="preserve">bodega de piso de tierra </w:t>
      </w:r>
      <w:r w:rsidRPr="00F93722">
        <w:rPr>
          <w:rFonts w:ascii="Abadi" w:hAnsi="Abadi" w:cs="Arial"/>
          <w:color w:val="171717"/>
          <w:sz w:val="21"/>
          <w:szCs w:val="21"/>
        </w:rPr>
        <w:t xml:space="preserve">y </w:t>
      </w:r>
      <w:r w:rsidRPr="00F93722">
        <w:rPr>
          <w:rFonts w:ascii="Abadi" w:hAnsi="Abadi" w:cs="Arial"/>
          <w:color w:val="2B2B2B"/>
          <w:sz w:val="21"/>
          <w:szCs w:val="21"/>
        </w:rPr>
        <w:t>sin</w:t>
      </w:r>
      <w:r>
        <w:rPr>
          <w:rFonts w:ascii="Abadi" w:hAnsi="Abadi" w:cs="Arial"/>
          <w:color w:val="2B2B2B"/>
          <w:sz w:val="21"/>
          <w:szCs w:val="21"/>
        </w:rPr>
        <w:t xml:space="preserve"> </w:t>
      </w:r>
      <w:r w:rsidRPr="00F93722">
        <w:rPr>
          <w:rFonts w:ascii="Abadi" w:hAnsi="Abadi" w:cs="Arial"/>
          <w:color w:val="2B2B2B"/>
          <w:sz w:val="21"/>
          <w:szCs w:val="21"/>
        </w:rPr>
        <w:t>ventilación</w:t>
      </w:r>
      <w:r w:rsidRPr="00F93722">
        <w:rPr>
          <w:rFonts w:ascii="Abadi" w:hAnsi="Abadi" w:cs="Arial"/>
          <w:color w:val="4B4B4B"/>
          <w:sz w:val="21"/>
          <w:szCs w:val="21"/>
        </w:rPr>
        <w:t xml:space="preserve">, </w:t>
      </w:r>
      <w:r w:rsidRPr="00F93722">
        <w:rPr>
          <w:rFonts w:ascii="Abadi" w:hAnsi="Abadi" w:cs="Arial"/>
          <w:color w:val="2B2B2B"/>
          <w:sz w:val="21"/>
          <w:szCs w:val="21"/>
        </w:rPr>
        <w:t xml:space="preserve">esa bodega sirve para almacenar fertilizante previo a </w:t>
      </w:r>
      <w:r w:rsidRPr="00F93722">
        <w:rPr>
          <w:rFonts w:ascii="Abadi" w:hAnsi="Abadi" w:cs="Arial"/>
          <w:color w:val="171717"/>
          <w:sz w:val="21"/>
          <w:szCs w:val="21"/>
        </w:rPr>
        <w:t xml:space="preserve">la </w:t>
      </w:r>
      <w:r w:rsidRPr="00F93722">
        <w:rPr>
          <w:rFonts w:ascii="Abadi" w:hAnsi="Abadi" w:cs="Arial"/>
          <w:color w:val="2B2B2B"/>
          <w:sz w:val="21"/>
          <w:szCs w:val="21"/>
        </w:rPr>
        <w:t xml:space="preserve">siembra. </w:t>
      </w:r>
      <w:r w:rsidRPr="00F93722">
        <w:rPr>
          <w:rFonts w:ascii="Abadi" w:hAnsi="Abadi" w:cs="Arial"/>
          <w:color w:val="171717"/>
          <w:sz w:val="21"/>
          <w:szCs w:val="21"/>
        </w:rPr>
        <w:t>Dentro</w:t>
      </w:r>
      <w:r>
        <w:rPr>
          <w:rFonts w:ascii="Abadi" w:hAnsi="Abadi" w:cs="Arial"/>
          <w:color w:val="171717"/>
          <w:sz w:val="21"/>
          <w:szCs w:val="21"/>
        </w:rPr>
        <w:t xml:space="preserve"> </w:t>
      </w:r>
      <w:r w:rsidRPr="00F93722">
        <w:rPr>
          <w:rFonts w:ascii="Abadi" w:hAnsi="Abadi" w:cs="Arial"/>
          <w:color w:val="2B2B2B"/>
          <w:sz w:val="21"/>
          <w:szCs w:val="21"/>
        </w:rPr>
        <w:t xml:space="preserve">de </w:t>
      </w:r>
      <w:r w:rsidRPr="00F93722">
        <w:rPr>
          <w:rFonts w:ascii="Abadi" w:hAnsi="Abadi" w:cs="Arial"/>
          <w:color w:val="171717"/>
          <w:sz w:val="21"/>
          <w:szCs w:val="21"/>
        </w:rPr>
        <w:t xml:space="preserve">la </w:t>
      </w:r>
      <w:r w:rsidRPr="00F93722">
        <w:rPr>
          <w:rFonts w:ascii="Abadi" w:hAnsi="Abadi" w:cs="Arial"/>
          <w:color w:val="2B2B2B"/>
          <w:sz w:val="21"/>
          <w:szCs w:val="21"/>
        </w:rPr>
        <w:t>bodega</w:t>
      </w:r>
      <w:r w:rsidRPr="00F93722">
        <w:rPr>
          <w:rFonts w:ascii="Abadi" w:hAnsi="Abadi" w:cs="Arial"/>
          <w:color w:val="5C5C5C"/>
          <w:sz w:val="21"/>
          <w:szCs w:val="21"/>
        </w:rPr>
        <w:t xml:space="preserve">, </w:t>
      </w:r>
      <w:r w:rsidRPr="00F93722">
        <w:rPr>
          <w:rFonts w:ascii="Abadi" w:hAnsi="Abadi" w:cs="Arial"/>
          <w:color w:val="171717"/>
          <w:sz w:val="21"/>
          <w:szCs w:val="21"/>
        </w:rPr>
        <w:t xml:space="preserve">las </w:t>
      </w:r>
      <w:r w:rsidRPr="00F93722">
        <w:rPr>
          <w:rFonts w:ascii="Abadi" w:hAnsi="Abadi" w:cs="Arial"/>
          <w:color w:val="2B2B2B"/>
          <w:sz w:val="21"/>
          <w:szCs w:val="21"/>
        </w:rPr>
        <w:t xml:space="preserve">personas se organizan para que cada familia tenga </w:t>
      </w:r>
      <w:r w:rsidRPr="00F93722">
        <w:rPr>
          <w:rFonts w:ascii="Abadi" w:hAnsi="Abadi" w:cs="Arial"/>
          <w:color w:val="171717"/>
          <w:sz w:val="21"/>
          <w:szCs w:val="21"/>
        </w:rPr>
        <w:t xml:space="preserve">un </w:t>
      </w:r>
      <w:r w:rsidRPr="00F93722">
        <w:rPr>
          <w:rFonts w:ascii="Abadi" w:hAnsi="Abadi" w:cs="Arial"/>
          <w:color w:val="2B2B2B"/>
          <w:sz w:val="21"/>
          <w:szCs w:val="21"/>
        </w:rPr>
        <w:t>espacio</w:t>
      </w:r>
      <w:r>
        <w:rPr>
          <w:rFonts w:ascii="Abadi" w:hAnsi="Abadi" w:cs="Arial"/>
          <w:color w:val="2B2B2B"/>
          <w:sz w:val="21"/>
          <w:szCs w:val="21"/>
        </w:rPr>
        <w:t xml:space="preserve"> </w:t>
      </w:r>
      <w:r w:rsidRPr="00F93722">
        <w:rPr>
          <w:rFonts w:ascii="Abadi" w:hAnsi="Abadi" w:cs="Arial"/>
          <w:color w:val="2B2B2B"/>
          <w:sz w:val="21"/>
          <w:szCs w:val="21"/>
        </w:rPr>
        <w:t xml:space="preserve">para </w:t>
      </w:r>
      <w:r w:rsidRPr="00F93722">
        <w:rPr>
          <w:rFonts w:ascii="Abadi" w:hAnsi="Abadi" w:cs="Arial"/>
          <w:color w:val="171717"/>
          <w:sz w:val="21"/>
          <w:szCs w:val="21"/>
        </w:rPr>
        <w:t xml:space="preserve">levantar </w:t>
      </w:r>
      <w:r w:rsidRPr="00F93722">
        <w:rPr>
          <w:rFonts w:ascii="Abadi" w:hAnsi="Abadi" w:cs="Arial"/>
          <w:color w:val="2B2B2B"/>
          <w:sz w:val="21"/>
          <w:szCs w:val="21"/>
        </w:rPr>
        <w:t xml:space="preserve">paredes de tela o cartón. Es común </w:t>
      </w:r>
      <w:r w:rsidRPr="00F93722">
        <w:rPr>
          <w:rFonts w:ascii="Abadi" w:hAnsi="Abadi" w:cs="Arial"/>
          <w:color w:val="171717"/>
          <w:sz w:val="21"/>
          <w:szCs w:val="21"/>
        </w:rPr>
        <w:t xml:space="preserve">que </w:t>
      </w:r>
      <w:r w:rsidRPr="00F93722">
        <w:rPr>
          <w:rFonts w:ascii="Abadi" w:hAnsi="Abadi" w:cs="Arial"/>
          <w:color w:val="2B2B2B"/>
          <w:sz w:val="21"/>
          <w:szCs w:val="21"/>
        </w:rPr>
        <w:t>algunos agricultores o</w:t>
      </w:r>
      <w:r>
        <w:rPr>
          <w:rFonts w:ascii="Abadi" w:hAnsi="Abadi" w:cs="Arial"/>
          <w:color w:val="2B2B2B"/>
          <w:sz w:val="21"/>
          <w:szCs w:val="21"/>
        </w:rPr>
        <w:t xml:space="preserve"> </w:t>
      </w:r>
      <w:r w:rsidRPr="00F93722">
        <w:rPr>
          <w:rFonts w:ascii="Abadi" w:hAnsi="Abadi" w:cs="Arial"/>
          <w:color w:val="2B2B2B"/>
          <w:sz w:val="21"/>
          <w:szCs w:val="21"/>
        </w:rPr>
        <w:t xml:space="preserve">patrones </w:t>
      </w:r>
      <w:r w:rsidRPr="00F93722">
        <w:rPr>
          <w:rFonts w:ascii="Abadi" w:hAnsi="Abadi" w:cs="Arial"/>
          <w:color w:val="171717"/>
          <w:sz w:val="21"/>
          <w:szCs w:val="21"/>
        </w:rPr>
        <w:t xml:space="preserve">renten </w:t>
      </w:r>
      <w:r w:rsidRPr="00F93722">
        <w:rPr>
          <w:rFonts w:ascii="Abadi" w:hAnsi="Abadi" w:cs="Arial"/>
          <w:color w:val="2B2B2B"/>
          <w:sz w:val="21"/>
          <w:szCs w:val="21"/>
        </w:rPr>
        <w:t xml:space="preserve">a sus trabajadores galerones en donde </w:t>
      </w:r>
      <w:r w:rsidRPr="00F93722">
        <w:rPr>
          <w:rFonts w:ascii="Abadi" w:hAnsi="Abadi" w:cs="Arial"/>
          <w:color w:val="171717"/>
          <w:sz w:val="21"/>
          <w:szCs w:val="21"/>
        </w:rPr>
        <w:t xml:space="preserve">las </w:t>
      </w:r>
      <w:r w:rsidRPr="00F93722">
        <w:rPr>
          <w:rFonts w:ascii="Abadi" w:hAnsi="Abadi" w:cs="Arial"/>
          <w:color w:val="2B2B2B"/>
          <w:sz w:val="21"/>
          <w:szCs w:val="21"/>
        </w:rPr>
        <w:t>familias, dentro y fuera</w:t>
      </w:r>
      <w:r>
        <w:rPr>
          <w:rFonts w:ascii="Abadi" w:hAnsi="Abadi" w:cs="Arial"/>
          <w:color w:val="2B2B2B"/>
          <w:sz w:val="21"/>
          <w:szCs w:val="21"/>
        </w:rPr>
        <w:t xml:space="preserve"> </w:t>
      </w:r>
      <w:r w:rsidRPr="00F93722">
        <w:rPr>
          <w:rFonts w:ascii="Abadi" w:hAnsi="Abadi" w:cs="Arial"/>
          <w:color w:val="2B2B2B"/>
          <w:sz w:val="21"/>
          <w:szCs w:val="21"/>
        </w:rPr>
        <w:t>de éstas</w:t>
      </w:r>
      <w:r w:rsidRPr="00F93722">
        <w:rPr>
          <w:rFonts w:ascii="Abadi" w:hAnsi="Abadi" w:cs="Arial"/>
          <w:color w:val="4B4B4B"/>
          <w:sz w:val="21"/>
          <w:szCs w:val="21"/>
        </w:rPr>
        <w:t xml:space="preserve">, </w:t>
      </w:r>
      <w:r w:rsidRPr="00F93722">
        <w:rPr>
          <w:rFonts w:ascii="Abadi" w:hAnsi="Abadi" w:cs="Arial"/>
          <w:color w:val="2B2B2B"/>
          <w:sz w:val="21"/>
          <w:szCs w:val="21"/>
        </w:rPr>
        <w:t>acondicionan sus dormitorios, divididos por cobijas, plásticos, con</w:t>
      </w:r>
      <w:r>
        <w:rPr>
          <w:rFonts w:ascii="Abadi" w:hAnsi="Abadi" w:cs="Arial"/>
          <w:color w:val="2B2B2B"/>
          <w:sz w:val="21"/>
          <w:szCs w:val="21"/>
        </w:rPr>
        <w:t xml:space="preserve"> </w:t>
      </w:r>
      <w:r w:rsidRPr="00F93722">
        <w:rPr>
          <w:rFonts w:ascii="Abadi" w:hAnsi="Abadi" w:cs="Arial"/>
          <w:color w:val="2B2B2B"/>
          <w:sz w:val="21"/>
          <w:szCs w:val="21"/>
        </w:rPr>
        <w:t xml:space="preserve">cartones o </w:t>
      </w:r>
      <w:r w:rsidRPr="00F93722">
        <w:rPr>
          <w:rFonts w:ascii="Abadi" w:hAnsi="Abadi" w:cs="Arial"/>
          <w:color w:val="171717"/>
          <w:sz w:val="21"/>
          <w:szCs w:val="21"/>
        </w:rPr>
        <w:t xml:space="preserve">lonas </w:t>
      </w:r>
      <w:r w:rsidRPr="00F93722">
        <w:rPr>
          <w:rFonts w:ascii="Abadi" w:hAnsi="Abadi" w:cs="Arial"/>
          <w:color w:val="2B2B2B"/>
          <w:sz w:val="21"/>
          <w:szCs w:val="21"/>
        </w:rPr>
        <w:t xml:space="preserve">que sirven como camas; en </w:t>
      </w:r>
      <w:r w:rsidRPr="00F93722">
        <w:rPr>
          <w:rFonts w:ascii="Abadi" w:hAnsi="Abadi" w:cs="Arial"/>
          <w:color w:val="171717"/>
          <w:sz w:val="21"/>
          <w:szCs w:val="21"/>
        </w:rPr>
        <w:t xml:space="preserve">la </w:t>
      </w:r>
      <w:r w:rsidRPr="00F93722">
        <w:rPr>
          <w:rFonts w:ascii="Abadi" w:hAnsi="Abadi" w:cs="Arial"/>
          <w:color w:val="2B2B2B"/>
          <w:sz w:val="21"/>
          <w:szCs w:val="21"/>
        </w:rPr>
        <w:t xml:space="preserve">temporada de </w:t>
      </w:r>
      <w:r w:rsidRPr="00F93722">
        <w:rPr>
          <w:rFonts w:ascii="Abadi" w:hAnsi="Abadi" w:cs="Arial"/>
          <w:color w:val="171717"/>
          <w:sz w:val="21"/>
          <w:szCs w:val="21"/>
        </w:rPr>
        <w:t xml:space="preserve">lluvias las </w:t>
      </w:r>
      <w:r w:rsidRPr="00F93722">
        <w:rPr>
          <w:rFonts w:ascii="Abadi" w:hAnsi="Abadi" w:cs="Arial"/>
          <w:color w:val="2B2B2B"/>
          <w:sz w:val="21"/>
          <w:szCs w:val="21"/>
        </w:rPr>
        <w:t>familias</w:t>
      </w:r>
      <w:r>
        <w:rPr>
          <w:rFonts w:ascii="Abadi" w:hAnsi="Abadi" w:cs="Arial"/>
          <w:color w:val="2B2B2B"/>
          <w:sz w:val="21"/>
          <w:szCs w:val="21"/>
        </w:rPr>
        <w:t xml:space="preserve"> </w:t>
      </w:r>
      <w:r w:rsidRPr="00F93722">
        <w:rPr>
          <w:rFonts w:ascii="Abadi" w:hAnsi="Abadi" w:cs="Arial"/>
          <w:color w:val="2B2B2B"/>
          <w:sz w:val="21"/>
          <w:szCs w:val="21"/>
        </w:rPr>
        <w:t xml:space="preserve">pernoctan afuera debido a </w:t>
      </w:r>
      <w:r w:rsidRPr="00F93722">
        <w:rPr>
          <w:rFonts w:ascii="Abadi" w:hAnsi="Abadi" w:cs="Arial"/>
          <w:color w:val="171717"/>
          <w:sz w:val="21"/>
          <w:szCs w:val="21"/>
        </w:rPr>
        <w:t xml:space="preserve">que las </w:t>
      </w:r>
      <w:r w:rsidRPr="00F93722">
        <w:rPr>
          <w:rFonts w:ascii="Abadi" w:hAnsi="Abadi" w:cs="Arial"/>
          <w:color w:val="2B2B2B"/>
          <w:sz w:val="21"/>
          <w:szCs w:val="21"/>
        </w:rPr>
        <w:t xml:space="preserve">bodegas, con techos de </w:t>
      </w:r>
      <w:r w:rsidRPr="00F93722">
        <w:rPr>
          <w:rFonts w:ascii="Abadi" w:hAnsi="Abadi" w:cs="Arial"/>
          <w:color w:val="171717"/>
          <w:sz w:val="21"/>
          <w:szCs w:val="21"/>
        </w:rPr>
        <w:t xml:space="preserve">lámina </w:t>
      </w:r>
      <w:r w:rsidRPr="00F93722">
        <w:rPr>
          <w:rFonts w:ascii="Abadi" w:hAnsi="Abadi" w:cs="Arial"/>
          <w:color w:val="2B2B2B"/>
          <w:sz w:val="21"/>
          <w:szCs w:val="21"/>
        </w:rPr>
        <w:t>se encuentran en</w:t>
      </w:r>
      <w:r>
        <w:rPr>
          <w:rFonts w:ascii="Abadi" w:hAnsi="Abadi" w:cs="Arial"/>
          <w:color w:val="2B2B2B"/>
          <w:sz w:val="21"/>
          <w:szCs w:val="21"/>
        </w:rPr>
        <w:t xml:space="preserve"> </w:t>
      </w:r>
      <w:r w:rsidRPr="00F93722">
        <w:rPr>
          <w:rFonts w:ascii="Abadi" w:hAnsi="Abadi" w:cs="Arial"/>
          <w:color w:val="2B2B2B"/>
          <w:sz w:val="21"/>
          <w:szCs w:val="21"/>
        </w:rPr>
        <w:t>deterioro y se inundan</w:t>
      </w:r>
      <w:r w:rsidRPr="00F93722">
        <w:rPr>
          <w:rFonts w:ascii="Abadi" w:hAnsi="Abadi" w:cs="Arial"/>
          <w:color w:val="5C5C5C"/>
          <w:sz w:val="21"/>
          <w:szCs w:val="21"/>
        </w:rPr>
        <w:t>.</w:t>
      </w:r>
    </w:p>
    <w:p w14:paraId="19ED6CB1" w14:textId="77777777" w:rsidR="00493D87" w:rsidRPr="00F93722" w:rsidRDefault="00493D87" w:rsidP="00493D87">
      <w:pPr>
        <w:autoSpaceDE w:val="0"/>
        <w:autoSpaceDN w:val="0"/>
        <w:adjustRightInd w:val="0"/>
        <w:jc w:val="both"/>
        <w:rPr>
          <w:rFonts w:ascii="Abadi" w:hAnsi="Abadi" w:cs="Arial"/>
          <w:color w:val="5C5C5C"/>
          <w:sz w:val="21"/>
          <w:szCs w:val="21"/>
        </w:rPr>
      </w:pPr>
    </w:p>
    <w:p w14:paraId="446F7E2B" w14:textId="77777777" w:rsidR="00493D87" w:rsidRDefault="00493D87" w:rsidP="00493D87">
      <w:pPr>
        <w:autoSpaceDE w:val="0"/>
        <w:autoSpaceDN w:val="0"/>
        <w:adjustRightInd w:val="0"/>
        <w:jc w:val="both"/>
        <w:rPr>
          <w:rFonts w:ascii="Abadi" w:hAnsi="Abadi" w:cs="Arial"/>
          <w:color w:val="4B4B4B"/>
          <w:sz w:val="21"/>
          <w:szCs w:val="21"/>
        </w:rPr>
      </w:pPr>
      <w:r w:rsidRPr="00F93722">
        <w:rPr>
          <w:rFonts w:ascii="Abadi" w:hAnsi="Abadi" w:cs="Arial"/>
          <w:color w:val="171717"/>
          <w:sz w:val="21"/>
          <w:szCs w:val="21"/>
        </w:rPr>
        <w:t xml:space="preserve">El </w:t>
      </w:r>
      <w:r w:rsidRPr="00F93722">
        <w:rPr>
          <w:rFonts w:ascii="Abadi" w:hAnsi="Abadi" w:cs="Arial"/>
          <w:color w:val="2B2B2B"/>
          <w:sz w:val="21"/>
          <w:szCs w:val="21"/>
        </w:rPr>
        <w:t xml:space="preserve">costo de </w:t>
      </w:r>
      <w:r w:rsidRPr="00F93722">
        <w:rPr>
          <w:rFonts w:ascii="Abadi" w:hAnsi="Abadi" w:cs="Arial"/>
          <w:color w:val="171717"/>
          <w:sz w:val="21"/>
          <w:szCs w:val="21"/>
        </w:rPr>
        <w:t xml:space="preserve">la renta </w:t>
      </w:r>
      <w:r w:rsidRPr="00F93722">
        <w:rPr>
          <w:rFonts w:ascii="Abadi" w:hAnsi="Abadi" w:cs="Arial"/>
          <w:color w:val="2B2B2B"/>
          <w:sz w:val="21"/>
          <w:szCs w:val="21"/>
        </w:rPr>
        <w:t xml:space="preserve">de casas </w:t>
      </w:r>
      <w:r w:rsidRPr="00F93722">
        <w:rPr>
          <w:rFonts w:ascii="Abadi" w:hAnsi="Abadi" w:cs="Arial"/>
          <w:color w:val="171717"/>
          <w:sz w:val="21"/>
          <w:szCs w:val="21"/>
        </w:rPr>
        <w:t xml:space="preserve">va de </w:t>
      </w:r>
      <w:r w:rsidRPr="00F93722">
        <w:rPr>
          <w:rFonts w:ascii="Abadi" w:hAnsi="Abadi" w:cs="Arial"/>
          <w:color w:val="2B2B2B"/>
          <w:sz w:val="21"/>
          <w:szCs w:val="21"/>
        </w:rPr>
        <w:t>$2</w:t>
      </w:r>
      <w:r w:rsidRPr="00F93722">
        <w:rPr>
          <w:rFonts w:ascii="Abadi" w:hAnsi="Abadi" w:cs="Arial"/>
          <w:color w:val="4B4B4B"/>
          <w:sz w:val="21"/>
          <w:szCs w:val="21"/>
        </w:rPr>
        <w:t>,</w:t>
      </w:r>
      <w:r w:rsidRPr="00F93722">
        <w:rPr>
          <w:rFonts w:ascii="Abadi" w:hAnsi="Abadi" w:cs="Arial"/>
          <w:color w:val="2B2B2B"/>
          <w:sz w:val="21"/>
          <w:szCs w:val="21"/>
        </w:rPr>
        <w:t xml:space="preserve">500 pesos para dos </w:t>
      </w:r>
      <w:r w:rsidRPr="00F93722">
        <w:rPr>
          <w:rFonts w:ascii="Abadi" w:hAnsi="Abadi" w:cs="Arial"/>
          <w:color w:val="171717"/>
          <w:sz w:val="21"/>
          <w:szCs w:val="21"/>
        </w:rPr>
        <w:t xml:space="preserve">familias hasta </w:t>
      </w:r>
      <w:r w:rsidRPr="00F93722">
        <w:rPr>
          <w:rFonts w:ascii="Abadi" w:hAnsi="Abadi" w:cs="Arial"/>
          <w:color w:val="2B2B2B"/>
          <w:sz w:val="21"/>
          <w:szCs w:val="21"/>
        </w:rPr>
        <w:t>$4</w:t>
      </w:r>
      <w:r w:rsidRPr="00F93722">
        <w:rPr>
          <w:rFonts w:ascii="Abadi" w:hAnsi="Abadi" w:cs="Arial"/>
          <w:color w:val="4B4B4B"/>
          <w:sz w:val="21"/>
          <w:szCs w:val="21"/>
        </w:rPr>
        <w:t>,</w:t>
      </w:r>
      <w:r w:rsidRPr="00F93722">
        <w:rPr>
          <w:rFonts w:ascii="Abadi" w:hAnsi="Abadi" w:cs="Arial"/>
          <w:color w:val="2B2B2B"/>
          <w:sz w:val="21"/>
          <w:szCs w:val="21"/>
        </w:rPr>
        <w:t>500</w:t>
      </w:r>
      <w:r>
        <w:rPr>
          <w:rFonts w:ascii="Abadi" w:hAnsi="Abadi" w:cs="Arial"/>
          <w:color w:val="2B2B2B"/>
          <w:sz w:val="21"/>
          <w:szCs w:val="21"/>
        </w:rPr>
        <w:t xml:space="preserve"> </w:t>
      </w:r>
      <w:r w:rsidRPr="00F93722">
        <w:rPr>
          <w:rFonts w:ascii="Abadi" w:hAnsi="Abadi" w:cs="Arial"/>
          <w:color w:val="2B2B2B"/>
          <w:sz w:val="21"/>
          <w:szCs w:val="21"/>
        </w:rPr>
        <w:t xml:space="preserve">pesos </w:t>
      </w:r>
      <w:r w:rsidRPr="00F93722">
        <w:rPr>
          <w:rFonts w:ascii="Abadi" w:hAnsi="Abadi" w:cs="Arial"/>
          <w:color w:val="171717"/>
          <w:sz w:val="21"/>
          <w:szCs w:val="21"/>
        </w:rPr>
        <w:t xml:space="preserve">para </w:t>
      </w:r>
      <w:r w:rsidRPr="00F93722">
        <w:rPr>
          <w:rFonts w:ascii="Abadi" w:hAnsi="Abadi" w:cs="Arial"/>
          <w:color w:val="2B2B2B"/>
          <w:sz w:val="21"/>
          <w:szCs w:val="21"/>
        </w:rPr>
        <w:t xml:space="preserve">cuatro familias, el costo se </w:t>
      </w:r>
      <w:r w:rsidRPr="00F93722">
        <w:rPr>
          <w:rFonts w:ascii="Abadi" w:hAnsi="Abadi" w:cs="Arial"/>
          <w:color w:val="171717"/>
          <w:sz w:val="21"/>
          <w:szCs w:val="21"/>
        </w:rPr>
        <w:t xml:space="preserve">divide </w:t>
      </w:r>
      <w:r w:rsidRPr="00F93722">
        <w:rPr>
          <w:rFonts w:ascii="Abadi" w:hAnsi="Abadi" w:cs="Arial"/>
          <w:color w:val="2B2B2B"/>
          <w:sz w:val="21"/>
          <w:szCs w:val="21"/>
        </w:rPr>
        <w:t xml:space="preserve">entre </w:t>
      </w:r>
      <w:r w:rsidRPr="00F93722">
        <w:rPr>
          <w:rFonts w:ascii="Abadi" w:hAnsi="Abadi" w:cs="Arial"/>
          <w:color w:val="171717"/>
          <w:sz w:val="21"/>
          <w:szCs w:val="21"/>
        </w:rPr>
        <w:t xml:space="preserve">las </w:t>
      </w:r>
      <w:r w:rsidRPr="00F93722">
        <w:rPr>
          <w:rFonts w:ascii="Abadi" w:hAnsi="Abadi" w:cs="Arial"/>
          <w:color w:val="2B2B2B"/>
          <w:sz w:val="21"/>
          <w:szCs w:val="21"/>
        </w:rPr>
        <w:t xml:space="preserve">familias </w:t>
      </w:r>
      <w:r w:rsidRPr="00F93722">
        <w:rPr>
          <w:rFonts w:ascii="Abadi" w:hAnsi="Abadi" w:cs="Arial"/>
          <w:color w:val="171717"/>
          <w:sz w:val="21"/>
          <w:szCs w:val="21"/>
        </w:rPr>
        <w:t xml:space="preserve">que la habitan. </w:t>
      </w:r>
      <w:r w:rsidRPr="00F93722">
        <w:rPr>
          <w:rFonts w:ascii="Abadi" w:hAnsi="Abadi" w:cs="Arial"/>
          <w:color w:val="2B2B2B"/>
          <w:sz w:val="21"/>
          <w:szCs w:val="21"/>
        </w:rPr>
        <w:t>En</w:t>
      </w:r>
      <w:r>
        <w:rPr>
          <w:rFonts w:ascii="Abadi" w:hAnsi="Abadi" w:cs="Arial"/>
          <w:color w:val="2B2B2B"/>
          <w:sz w:val="21"/>
          <w:szCs w:val="21"/>
        </w:rPr>
        <w:t xml:space="preserve"> </w:t>
      </w:r>
      <w:r w:rsidRPr="00F93722">
        <w:rPr>
          <w:rFonts w:ascii="Abadi" w:hAnsi="Abadi" w:cs="Arial"/>
          <w:color w:val="171717"/>
          <w:sz w:val="21"/>
          <w:szCs w:val="21"/>
        </w:rPr>
        <w:t xml:space="preserve">los </w:t>
      </w:r>
      <w:r w:rsidRPr="00F93722">
        <w:rPr>
          <w:rFonts w:ascii="Abadi" w:hAnsi="Abadi" w:cs="Arial"/>
          <w:color w:val="2B2B2B"/>
          <w:sz w:val="21"/>
          <w:szCs w:val="21"/>
        </w:rPr>
        <w:t xml:space="preserve">casos en </w:t>
      </w:r>
      <w:r w:rsidRPr="00F93722">
        <w:rPr>
          <w:rFonts w:ascii="Abadi" w:hAnsi="Abadi" w:cs="Arial"/>
          <w:color w:val="171717"/>
          <w:sz w:val="21"/>
          <w:szCs w:val="21"/>
        </w:rPr>
        <w:t xml:space="preserve">donde las </w:t>
      </w:r>
      <w:r w:rsidRPr="00F93722">
        <w:rPr>
          <w:rFonts w:ascii="Abadi" w:hAnsi="Abadi" w:cs="Arial"/>
          <w:color w:val="2B2B2B"/>
          <w:sz w:val="21"/>
          <w:szCs w:val="21"/>
        </w:rPr>
        <w:t xml:space="preserve">viviendas cuentan con agua, </w:t>
      </w:r>
      <w:r w:rsidRPr="00F93722">
        <w:rPr>
          <w:rFonts w:ascii="Abadi" w:hAnsi="Abadi" w:cs="Arial"/>
          <w:color w:val="171717"/>
          <w:sz w:val="21"/>
          <w:szCs w:val="21"/>
        </w:rPr>
        <w:t xml:space="preserve">las </w:t>
      </w:r>
      <w:r w:rsidRPr="00F93722">
        <w:rPr>
          <w:rFonts w:ascii="Abadi" w:hAnsi="Abadi" w:cs="Arial"/>
          <w:color w:val="2B2B2B"/>
          <w:sz w:val="21"/>
          <w:szCs w:val="21"/>
        </w:rPr>
        <w:t xml:space="preserve">familias pagan </w:t>
      </w:r>
      <w:r w:rsidRPr="00F93722">
        <w:rPr>
          <w:rFonts w:ascii="Abadi" w:hAnsi="Abadi" w:cs="Arial"/>
          <w:color w:val="171717"/>
          <w:sz w:val="21"/>
          <w:szCs w:val="21"/>
        </w:rPr>
        <w:t xml:space="preserve">una </w:t>
      </w:r>
      <w:r w:rsidRPr="00F93722">
        <w:rPr>
          <w:rFonts w:ascii="Abadi" w:hAnsi="Abadi" w:cs="Arial"/>
          <w:color w:val="2B2B2B"/>
          <w:sz w:val="21"/>
          <w:szCs w:val="21"/>
        </w:rPr>
        <w:t>cuota</w:t>
      </w:r>
      <w:r>
        <w:rPr>
          <w:rFonts w:ascii="Abadi" w:hAnsi="Abadi" w:cs="Arial"/>
          <w:color w:val="2B2B2B"/>
          <w:sz w:val="21"/>
          <w:szCs w:val="21"/>
        </w:rPr>
        <w:t xml:space="preserve"> </w:t>
      </w:r>
      <w:r w:rsidRPr="00F93722">
        <w:rPr>
          <w:rFonts w:ascii="Abadi" w:hAnsi="Abadi" w:cs="Arial"/>
          <w:color w:val="171717"/>
          <w:sz w:val="21"/>
          <w:szCs w:val="21"/>
        </w:rPr>
        <w:t xml:space="preserve">junto </w:t>
      </w:r>
      <w:r w:rsidRPr="00F93722">
        <w:rPr>
          <w:rFonts w:ascii="Abadi" w:hAnsi="Abadi" w:cs="Arial"/>
          <w:color w:val="2B2B2B"/>
          <w:sz w:val="21"/>
          <w:szCs w:val="21"/>
        </w:rPr>
        <w:t xml:space="preserve">con </w:t>
      </w:r>
      <w:r w:rsidRPr="00F93722">
        <w:rPr>
          <w:rFonts w:ascii="Abadi" w:hAnsi="Abadi" w:cs="Arial"/>
          <w:color w:val="171717"/>
          <w:sz w:val="21"/>
          <w:szCs w:val="21"/>
        </w:rPr>
        <w:t xml:space="preserve">la </w:t>
      </w:r>
      <w:r w:rsidRPr="00F93722">
        <w:rPr>
          <w:rFonts w:ascii="Abadi" w:hAnsi="Abadi" w:cs="Arial"/>
          <w:color w:val="2B2B2B"/>
          <w:sz w:val="21"/>
          <w:szCs w:val="21"/>
        </w:rPr>
        <w:t xml:space="preserve">renta y en </w:t>
      </w:r>
      <w:r w:rsidRPr="00F93722">
        <w:rPr>
          <w:rFonts w:ascii="Abadi" w:hAnsi="Abadi" w:cs="Arial"/>
          <w:color w:val="171717"/>
          <w:sz w:val="21"/>
          <w:szCs w:val="21"/>
        </w:rPr>
        <w:t xml:space="preserve">las </w:t>
      </w:r>
      <w:r w:rsidRPr="00F93722">
        <w:rPr>
          <w:rFonts w:ascii="Abadi" w:hAnsi="Abadi" w:cs="Arial"/>
          <w:color w:val="2B2B2B"/>
          <w:sz w:val="21"/>
          <w:szCs w:val="21"/>
        </w:rPr>
        <w:t xml:space="preserve">viviendas que </w:t>
      </w:r>
      <w:r w:rsidRPr="00F93722">
        <w:rPr>
          <w:rFonts w:ascii="Abadi" w:hAnsi="Abadi" w:cs="Arial"/>
          <w:color w:val="171717"/>
          <w:sz w:val="21"/>
          <w:szCs w:val="21"/>
        </w:rPr>
        <w:t xml:space="preserve">no </w:t>
      </w:r>
      <w:r w:rsidRPr="00F93722">
        <w:rPr>
          <w:rFonts w:ascii="Abadi" w:hAnsi="Abadi" w:cs="Arial"/>
          <w:color w:val="2B2B2B"/>
          <w:sz w:val="21"/>
          <w:szCs w:val="21"/>
        </w:rPr>
        <w:t>tienen agua</w:t>
      </w:r>
      <w:r w:rsidRPr="00F93722">
        <w:rPr>
          <w:rFonts w:ascii="Abadi" w:hAnsi="Abadi" w:cs="Arial"/>
          <w:color w:val="4B4B4B"/>
          <w:sz w:val="21"/>
          <w:szCs w:val="21"/>
        </w:rPr>
        <w:t xml:space="preserve">, </w:t>
      </w:r>
      <w:r w:rsidRPr="00F93722">
        <w:rPr>
          <w:rFonts w:ascii="Abadi" w:hAnsi="Abadi" w:cs="Arial"/>
          <w:color w:val="171717"/>
          <w:sz w:val="21"/>
          <w:szCs w:val="21"/>
        </w:rPr>
        <w:t xml:space="preserve">las </w:t>
      </w:r>
      <w:r w:rsidRPr="00F93722">
        <w:rPr>
          <w:rFonts w:ascii="Abadi" w:hAnsi="Abadi" w:cs="Arial"/>
          <w:color w:val="2B2B2B"/>
          <w:sz w:val="21"/>
          <w:szCs w:val="21"/>
        </w:rPr>
        <w:t>familias la solicitan, en</w:t>
      </w:r>
      <w:r>
        <w:rPr>
          <w:rFonts w:ascii="Abadi" w:hAnsi="Abadi" w:cs="Arial"/>
          <w:color w:val="2B2B2B"/>
          <w:sz w:val="21"/>
          <w:szCs w:val="21"/>
        </w:rPr>
        <w:t xml:space="preserve"> </w:t>
      </w:r>
      <w:r w:rsidRPr="00F93722">
        <w:rPr>
          <w:rFonts w:ascii="Abadi" w:hAnsi="Abadi" w:cs="Arial"/>
          <w:color w:val="2B2B2B"/>
          <w:sz w:val="21"/>
          <w:szCs w:val="21"/>
        </w:rPr>
        <w:t>cubetas a vecinas</w:t>
      </w:r>
      <w:r w:rsidRPr="00F93722">
        <w:rPr>
          <w:rFonts w:ascii="Abadi" w:hAnsi="Abadi" w:cs="Arial"/>
          <w:color w:val="4B4B4B"/>
          <w:sz w:val="21"/>
          <w:szCs w:val="21"/>
        </w:rPr>
        <w:t>/</w:t>
      </w:r>
      <w:r w:rsidRPr="00F93722">
        <w:rPr>
          <w:rFonts w:ascii="Abadi" w:hAnsi="Abadi" w:cs="Arial"/>
          <w:color w:val="2B2B2B"/>
          <w:sz w:val="21"/>
          <w:szCs w:val="21"/>
        </w:rPr>
        <w:t xml:space="preserve">os que se </w:t>
      </w:r>
      <w:r w:rsidRPr="00F93722">
        <w:rPr>
          <w:rFonts w:ascii="Abadi" w:hAnsi="Abadi" w:cs="Arial"/>
          <w:color w:val="171717"/>
          <w:sz w:val="21"/>
          <w:szCs w:val="21"/>
        </w:rPr>
        <w:t xml:space="preserve">las </w:t>
      </w:r>
      <w:r w:rsidRPr="00F93722">
        <w:rPr>
          <w:rFonts w:ascii="Abadi" w:hAnsi="Abadi" w:cs="Arial"/>
          <w:color w:val="2B2B2B"/>
          <w:sz w:val="21"/>
          <w:szCs w:val="21"/>
        </w:rPr>
        <w:t>proporcionan sin costo</w:t>
      </w:r>
      <w:r w:rsidRPr="00F93722">
        <w:rPr>
          <w:rFonts w:ascii="Abadi" w:hAnsi="Abadi" w:cs="Arial"/>
          <w:color w:val="4B4B4B"/>
          <w:sz w:val="21"/>
          <w:szCs w:val="21"/>
        </w:rPr>
        <w:t>.</w:t>
      </w:r>
    </w:p>
    <w:p w14:paraId="0448167C" w14:textId="77777777" w:rsidR="00493D87" w:rsidRPr="00F93722" w:rsidRDefault="00493D87" w:rsidP="00493D87">
      <w:pPr>
        <w:autoSpaceDE w:val="0"/>
        <w:autoSpaceDN w:val="0"/>
        <w:adjustRightInd w:val="0"/>
        <w:jc w:val="both"/>
        <w:rPr>
          <w:rFonts w:ascii="Abadi" w:hAnsi="Abadi" w:cs="Arial"/>
          <w:color w:val="4B4B4B"/>
          <w:sz w:val="21"/>
          <w:szCs w:val="21"/>
        </w:rPr>
      </w:pPr>
    </w:p>
    <w:p w14:paraId="5C9344DF" w14:textId="77777777" w:rsidR="00493D87" w:rsidRDefault="00493D87" w:rsidP="00493D87">
      <w:pPr>
        <w:autoSpaceDE w:val="0"/>
        <w:autoSpaceDN w:val="0"/>
        <w:adjustRightInd w:val="0"/>
        <w:jc w:val="both"/>
        <w:rPr>
          <w:rFonts w:ascii="Abadi" w:hAnsi="Abadi" w:cs="Arial"/>
          <w:color w:val="2D2D2D"/>
          <w:sz w:val="21"/>
          <w:szCs w:val="21"/>
        </w:rPr>
      </w:pPr>
      <w:r w:rsidRPr="00F93722">
        <w:rPr>
          <w:rFonts w:ascii="Abadi" w:hAnsi="Abadi" w:cs="Arial"/>
          <w:color w:val="2B2B2B"/>
          <w:sz w:val="21"/>
          <w:szCs w:val="21"/>
        </w:rPr>
        <w:t xml:space="preserve">En </w:t>
      </w:r>
      <w:r w:rsidRPr="00F93722">
        <w:rPr>
          <w:rFonts w:ascii="Abadi" w:hAnsi="Abadi" w:cs="Arial"/>
          <w:color w:val="171717"/>
          <w:sz w:val="21"/>
          <w:szCs w:val="21"/>
        </w:rPr>
        <w:t xml:space="preserve">los </w:t>
      </w:r>
      <w:r w:rsidRPr="00F93722">
        <w:rPr>
          <w:rFonts w:ascii="Abadi" w:hAnsi="Abadi" w:cs="Arial"/>
          <w:color w:val="2B2B2B"/>
          <w:sz w:val="21"/>
          <w:szCs w:val="21"/>
        </w:rPr>
        <w:t xml:space="preserve">recorridos realizados por </w:t>
      </w:r>
      <w:r w:rsidRPr="00F93722">
        <w:rPr>
          <w:rFonts w:ascii="Abadi" w:hAnsi="Abadi" w:cs="Arial"/>
          <w:color w:val="171717"/>
          <w:sz w:val="21"/>
          <w:szCs w:val="21"/>
        </w:rPr>
        <w:t xml:space="preserve">los </w:t>
      </w:r>
      <w:r w:rsidRPr="00F93722">
        <w:rPr>
          <w:rFonts w:ascii="Abadi" w:hAnsi="Abadi" w:cs="Arial"/>
          <w:color w:val="2B2B2B"/>
          <w:sz w:val="21"/>
          <w:szCs w:val="21"/>
        </w:rPr>
        <w:t xml:space="preserve">campos agrícolas del municipio de </w:t>
      </w:r>
      <w:r w:rsidRPr="00F93722">
        <w:rPr>
          <w:rFonts w:ascii="Abadi" w:hAnsi="Abadi" w:cs="Arial"/>
          <w:color w:val="171717"/>
          <w:sz w:val="21"/>
          <w:szCs w:val="21"/>
        </w:rPr>
        <w:t xml:space="preserve">León </w:t>
      </w:r>
      <w:r w:rsidRPr="00F93722">
        <w:rPr>
          <w:rFonts w:ascii="Abadi" w:hAnsi="Abadi" w:cs="Arial"/>
          <w:color w:val="2B2B2B"/>
          <w:sz w:val="21"/>
          <w:szCs w:val="21"/>
        </w:rPr>
        <w:t>se</w:t>
      </w:r>
      <w:r>
        <w:rPr>
          <w:rFonts w:ascii="Abadi" w:hAnsi="Abadi" w:cs="Arial"/>
          <w:color w:val="2B2B2B"/>
          <w:sz w:val="21"/>
          <w:szCs w:val="21"/>
        </w:rPr>
        <w:t xml:space="preserve"> </w:t>
      </w:r>
      <w:r w:rsidRPr="00F93722">
        <w:rPr>
          <w:rFonts w:ascii="Abadi" w:hAnsi="Abadi" w:cs="Arial"/>
          <w:color w:val="2B2B2B"/>
          <w:sz w:val="21"/>
          <w:szCs w:val="21"/>
        </w:rPr>
        <w:t xml:space="preserve">observan a </w:t>
      </w:r>
      <w:r w:rsidRPr="00F93722">
        <w:rPr>
          <w:rFonts w:ascii="Abadi" w:hAnsi="Abadi" w:cs="Arial"/>
          <w:color w:val="171717"/>
          <w:sz w:val="21"/>
          <w:szCs w:val="21"/>
        </w:rPr>
        <w:t xml:space="preserve">niñas, niños </w:t>
      </w:r>
      <w:r w:rsidRPr="00F93722">
        <w:rPr>
          <w:rFonts w:ascii="Abadi" w:hAnsi="Abadi" w:cs="Arial"/>
          <w:color w:val="2B2B2B"/>
          <w:sz w:val="21"/>
          <w:szCs w:val="21"/>
        </w:rPr>
        <w:t xml:space="preserve">y adolescentes </w:t>
      </w:r>
      <w:r w:rsidRPr="00F93722">
        <w:rPr>
          <w:rFonts w:ascii="Abadi" w:hAnsi="Abadi" w:cs="Arial"/>
          <w:color w:val="171717"/>
          <w:sz w:val="21"/>
          <w:szCs w:val="21"/>
        </w:rPr>
        <w:t xml:space="preserve">trabajando </w:t>
      </w:r>
      <w:r w:rsidRPr="00F93722">
        <w:rPr>
          <w:rFonts w:ascii="Abadi" w:hAnsi="Abadi" w:cs="Arial"/>
          <w:color w:val="2B2B2B"/>
          <w:sz w:val="21"/>
          <w:szCs w:val="21"/>
        </w:rPr>
        <w:t xml:space="preserve">en el </w:t>
      </w:r>
      <w:r w:rsidRPr="00F93722">
        <w:rPr>
          <w:rFonts w:ascii="Abadi" w:hAnsi="Abadi" w:cs="Arial"/>
          <w:color w:val="2B2B2B"/>
          <w:sz w:val="21"/>
          <w:szCs w:val="21"/>
        </w:rPr>
        <w:lastRenderedPageBreak/>
        <w:t>corte de chile, con edades</w:t>
      </w:r>
      <w:r>
        <w:rPr>
          <w:rFonts w:ascii="Abadi" w:hAnsi="Abadi" w:cs="Arial"/>
          <w:color w:val="2B2B2B"/>
          <w:sz w:val="21"/>
          <w:szCs w:val="21"/>
        </w:rPr>
        <w:t xml:space="preserve"> </w:t>
      </w:r>
      <w:r w:rsidRPr="00F93722">
        <w:rPr>
          <w:rFonts w:ascii="Abadi" w:hAnsi="Abadi" w:cs="Arial"/>
          <w:color w:val="2B2B2B"/>
          <w:sz w:val="21"/>
          <w:szCs w:val="21"/>
        </w:rPr>
        <w:t xml:space="preserve">de 5 a 1 </w:t>
      </w:r>
      <w:r w:rsidRPr="00F93722">
        <w:rPr>
          <w:rFonts w:ascii="Abadi" w:hAnsi="Abadi" w:cs="Arial"/>
          <w:color w:val="171717"/>
          <w:sz w:val="21"/>
          <w:szCs w:val="21"/>
        </w:rPr>
        <w:t xml:space="preserve">O </w:t>
      </w:r>
      <w:r w:rsidRPr="00F93722">
        <w:rPr>
          <w:rFonts w:ascii="Abadi" w:hAnsi="Abadi" w:cs="Arial"/>
          <w:color w:val="2B2B2B"/>
          <w:sz w:val="21"/>
          <w:szCs w:val="21"/>
        </w:rPr>
        <w:t xml:space="preserve">años a </w:t>
      </w:r>
      <w:r w:rsidRPr="00F93722">
        <w:rPr>
          <w:rFonts w:ascii="Abadi" w:hAnsi="Abadi" w:cs="Arial"/>
          <w:color w:val="171717"/>
          <w:sz w:val="21"/>
          <w:szCs w:val="21"/>
        </w:rPr>
        <w:t xml:space="preserve">ratos </w:t>
      </w:r>
      <w:r w:rsidRPr="00F93722">
        <w:rPr>
          <w:rFonts w:ascii="Abadi" w:hAnsi="Abadi" w:cs="Arial"/>
          <w:color w:val="2B2B2B"/>
          <w:sz w:val="21"/>
          <w:szCs w:val="21"/>
        </w:rPr>
        <w:t xml:space="preserve">se meten a </w:t>
      </w:r>
      <w:r w:rsidRPr="00F93722">
        <w:rPr>
          <w:rFonts w:ascii="Abadi" w:hAnsi="Abadi" w:cs="Arial"/>
          <w:color w:val="171717"/>
          <w:sz w:val="21"/>
          <w:szCs w:val="21"/>
        </w:rPr>
        <w:t xml:space="preserve">los </w:t>
      </w:r>
      <w:r w:rsidRPr="00F93722">
        <w:rPr>
          <w:rFonts w:ascii="Abadi" w:hAnsi="Abadi" w:cs="Arial"/>
          <w:color w:val="2B2B2B"/>
          <w:sz w:val="21"/>
          <w:szCs w:val="21"/>
        </w:rPr>
        <w:t>campos para ayudar al padre, a la madre o a</w:t>
      </w:r>
      <w:r>
        <w:rPr>
          <w:rFonts w:ascii="Abadi" w:hAnsi="Abadi" w:cs="Arial"/>
          <w:color w:val="2B2B2B"/>
          <w:sz w:val="21"/>
          <w:szCs w:val="21"/>
        </w:rPr>
        <w:t xml:space="preserve"> </w:t>
      </w:r>
      <w:r w:rsidRPr="00F93722">
        <w:rPr>
          <w:rFonts w:ascii="Abadi" w:hAnsi="Abadi" w:cs="Arial"/>
          <w:color w:val="171717"/>
          <w:sz w:val="21"/>
          <w:szCs w:val="21"/>
        </w:rPr>
        <w:t xml:space="preserve">los hermanos mayores </w:t>
      </w:r>
      <w:r w:rsidRPr="00F93722">
        <w:rPr>
          <w:rFonts w:ascii="Abadi" w:hAnsi="Abadi" w:cs="Arial"/>
          <w:color w:val="2B2B2B"/>
          <w:sz w:val="21"/>
          <w:szCs w:val="21"/>
        </w:rPr>
        <w:t xml:space="preserve">y el </w:t>
      </w:r>
      <w:r w:rsidRPr="00F93722">
        <w:rPr>
          <w:rFonts w:ascii="Abadi" w:hAnsi="Abadi" w:cs="Arial"/>
          <w:color w:val="171717"/>
          <w:sz w:val="21"/>
          <w:szCs w:val="21"/>
        </w:rPr>
        <w:t xml:space="preserve">resto </w:t>
      </w:r>
      <w:r w:rsidRPr="00F93722">
        <w:rPr>
          <w:rFonts w:ascii="Abadi" w:hAnsi="Abadi" w:cs="Arial"/>
          <w:color w:val="2B2B2B"/>
          <w:sz w:val="21"/>
          <w:szCs w:val="21"/>
        </w:rPr>
        <w:t xml:space="preserve">del tiempo </w:t>
      </w:r>
      <w:r w:rsidRPr="00F93722">
        <w:rPr>
          <w:rFonts w:ascii="Abadi" w:hAnsi="Abadi" w:cs="Arial"/>
          <w:color w:val="171717"/>
          <w:sz w:val="21"/>
          <w:szCs w:val="21"/>
        </w:rPr>
        <w:t xml:space="preserve">juegan </w:t>
      </w:r>
      <w:r w:rsidRPr="00F93722">
        <w:rPr>
          <w:rFonts w:ascii="Abadi" w:hAnsi="Abadi" w:cs="Arial"/>
          <w:color w:val="2B2B2B"/>
          <w:sz w:val="21"/>
          <w:szCs w:val="21"/>
        </w:rPr>
        <w:t xml:space="preserve">a </w:t>
      </w:r>
      <w:r w:rsidRPr="00F93722">
        <w:rPr>
          <w:rFonts w:ascii="Abadi" w:hAnsi="Abadi" w:cs="Arial"/>
          <w:color w:val="171717"/>
          <w:sz w:val="21"/>
          <w:szCs w:val="21"/>
        </w:rPr>
        <w:t xml:space="preserve">la </w:t>
      </w:r>
      <w:r w:rsidRPr="00F93722">
        <w:rPr>
          <w:rFonts w:ascii="Abadi" w:hAnsi="Abadi" w:cs="Arial"/>
          <w:color w:val="2B2B2B"/>
          <w:sz w:val="21"/>
          <w:szCs w:val="21"/>
        </w:rPr>
        <w:t xml:space="preserve">orilla de </w:t>
      </w:r>
      <w:r w:rsidRPr="00F93722">
        <w:rPr>
          <w:rFonts w:ascii="Abadi" w:hAnsi="Abadi" w:cs="Arial"/>
          <w:color w:val="171717"/>
          <w:sz w:val="21"/>
          <w:szCs w:val="21"/>
        </w:rPr>
        <w:t>los terrenos. Los</w:t>
      </w:r>
      <w:r>
        <w:rPr>
          <w:rFonts w:ascii="Abadi" w:hAnsi="Abadi" w:cs="Arial"/>
          <w:color w:val="171717"/>
          <w:sz w:val="21"/>
          <w:szCs w:val="21"/>
        </w:rPr>
        <w:t xml:space="preserve"> </w:t>
      </w:r>
      <w:r w:rsidRPr="00F93722">
        <w:rPr>
          <w:rFonts w:ascii="Abadi" w:hAnsi="Abadi" w:cs="Arial"/>
          <w:color w:val="171717"/>
          <w:sz w:val="21"/>
          <w:szCs w:val="21"/>
        </w:rPr>
        <w:t xml:space="preserve">niños </w:t>
      </w:r>
      <w:r w:rsidRPr="00F93722">
        <w:rPr>
          <w:rFonts w:ascii="Abadi" w:hAnsi="Abadi" w:cs="Arial"/>
          <w:color w:val="2B2B2B"/>
          <w:sz w:val="21"/>
          <w:szCs w:val="21"/>
        </w:rPr>
        <w:t xml:space="preserve">y </w:t>
      </w:r>
      <w:r w:rsidRPr="00F93722">
        <w:rPr>
          <w:rFonts w:ascii="Abadi" w:hAnsi="Abadi" w:cs="Arial"/>
          <w:color w:val="171717"/>
          <w:sz w:val="21"/>
          <w:szCs w:val="21"/>
        </w:rPr>
        <w:t xml:space="preserve">niñas </w:t>
      </w:r>
      <w:r w:rsidRPr="00F93722">
        <w:rPr>
          <w:rFonts w:ascii="Abadi" w:hAnsi="Abadi" w:cs="Arial"/>
          <w:color w:val="2B2B2B"/>
          <w:sz w:val="21"/>
          <w:szCs w:val="21"/>
        </w:rPr>
        <w:t xml:space="preserve">más pequeños son acostados, </w:t>
      </w:r>
      <w:r w:rsidRPr="00F93722">
        <w:rPr>
          <w:rFonts w:ascii="Abadi" w:hAnsi="Abadi" w:cs="Arial"/>
          <w:color w:val="171717"/>
          <w:sz w:val="21"/>
          <w:szCs w:val="21"/>
        </w:rPr>
        <w:t xml:space="preserve">también </w:t>
      </w:r>
      <w:r w:rsidRPr="00F93722">
        <w:rPr>
          <w:rFonts w:ascii="Abadi" w:hAnsi="Abadi" w:cs="Arial"/>
          <w:color w:val="2B2B2B"/>
          <w:sz w:val="21"/>
          <w:szCs w:val="21"/>
        </w:rPr>
        <w:t xml:space="preserve">a un margen del terreno de </w:t>
      </w:r>
      <w:r w:rsidRPr="00F93722">
        <w:rPr>
          <w:rFonts w:ascii="Abadi" w:hAnsi="Abadi" w:cs="Arial"/>
          <w:color w:val="2D2D2D"/>
          <w:sz w:val="21"/>
          <w:szCs w:val="21"/>
        </w:rPr>
        <w:t xml:space="preserve">cultivo, en </w:t>
      </w:r>
      <w:r w:rsidRPr="00F93722">
        <w:rPr>
          <w:rFonts w:ascii="Abadi" w:hAnsi="Abadi" w:cs="Arial"/>
          <w:color w:val="191919"/>
          <w:sz w:val="21"/>
          <w:szCs w:val="21"/>
        </w:rPr>
        <w:t xml:space="preserve">un hule </w:t>
      </w:r>
      <w:r w:rsidRPr="00F93722">
        <w:rPr>
          <w:rFonts w:ascii="Abadi" w:hAnsi="Abadi" w:cs="Arial"/>
          <w:color w:val="2D2D2D"/>
          <w:sz w:val="21"/>
          <w:szCs w:val="21"/>
        </w:rPr>
        <w:t xml:space="preserve">o </w:t>
      </w:r>
      <w:r w:rsidRPr="00F93722">
        <w:rPr>
          <w:rFonts w:ascii="Abadi" w:hAnsi="Abadi" w:cs="Arial"/>
          <w:color w:val="191919"/>
          <w:sz w:val="21"/>
          <w:szCs w:val="21"/>
        </w:rPr>
        <w:t xml:space="preserve">tela </w:t>
      </w:r>
      <w:r w:rsidRPr="00F93722">
        <w:rPr>
          <w:rFonts w:ascii="Abadi" w:hAnsi="Abadi" w:cs="Arial"/>
          <w:color w:val="2D2D2D"/>
          <w:sz w:val="21"/>
          <w:szCs w:val="21"/>
        </w:rPr>
        <w:t xml:space="preserve">a </w:t>
      </w:r>
      <w:r w:rsidRPr="00F93722">
        <w:rPr>
          <w:rFonts w:ascii="Abadi" w:hAnsi="Abadi" w:cs="Arial"/>
          <w:color w:val="191919"/>
          <w:sz w:val="21"/>
          <w:szCs w:val="21"/>
        </w:rPr>
        <w:t xml:space="preserve">pleno rayo del </w:t>
      </w:r>
      <w:r w:rsidRPr="00F93722">
        <w:rPr>
          <w:rFonts w:ascii="Abadi" w:hAnsi="Abadi" w:cs="Arial"/>
          <w:color w:val="2D2D2D"/>
          <w:sz w:val="21"/>
          <w:szCs w:val="21"/>
        </w:rPr>
        <w:t xml:space="preserve">sol. Se </w:t>
      </w:r>
      <w:r w:rsidRPr="00F93722">
        <w:rPr>
          <w:rFonts w:ascii="Abadi" w:hAnsi="Abadi" w:cs="Arial"/>
          <w:color w:val="191919"/>
          <w:sz w:val="21"/>
          <w:szCs w:val="21"/>
        </w:rPr>
        <w:t xml:space="preserve">utiliza la </w:t>
      </w:r>
      <w:r w:rsidRPr="00F93722">
        <w:rPr>
          <w:rFonts w:ascii="Abadi" w:hAnsi="Abadi" w:cs="Arial"/>
          <w:color w:val="2D2D2D"/>
          <w:sz w:val="21"/>
          <w:szCs w:val="21"/>
        </w:rPr>
        <w:t xml:space="preserve">escasa sombra de </w:t>
      </w:r>
      <w:r w:rsidRPr="00F93722">
        <w:rPr>
          <w:rFonts w:ascii="Abadi" w:hAnsi="Abadi" w:cs="Arial"/>
          <w:color w:val="191919"/>
          <w:sz w:val="21"/>
          <w:szCs w:val="21"/>
        </w:rPr>
        <w:t>las</w:t>
      </w:r>
      <w:r>
        <w:rPr>
          <w:rFonts w:ascii="Abadi" w:hAnsi="Abadi" w:cs="Arial"/>
          <w:color w:val="191919"/>
          <w:sz w:val="21"/>
          <w:szCs w:val="21"/>
        </w:rPr>
        <w:t xml:space="preserve"> </w:t>
      </w:r>
      <w:r w:rsidRPr="00F93722">
        <w:rPr>
          <w:rFonts w:ascii="Abadi" w:hAnsi="Abadi" w:cs="Arial"/>
          <w:color w:val="2D2D2D"/>
          <w:sz w:val="21"/>
          <w:szCs w:val="21"/>
        </w:rPr>
        <w:t xml:space="preserve">camionetas y camiones transportadores de </w:t>
      </w:r>
      <w:r w:rsidRPr="00F93722">
        <w:rPr>
          <w:rFonts w:ascii="Abadi" w:hAnsi="Abadi" w:cs="Arial"/>
          <w:color w:val="191919"/>
          <w:sz w:val="21"/>
          <w:szCs w:val="21"/>
        </w:rPr>
        <w:t xml:space="preserve">los productos </w:t>
      </w:r>
      <w:r w:rsidRPr="00F93722">
        <w:rPr>
          <w:rFonts w:ascii="Abadi" w:hAnsi="Abadi" w:cs="Arial"/>
          <w:color w:val="2D2D2D"/>
          <w:sz w:val="21"/>
          <w:szCs w:val="21"/>
        </w:rPr>
        <w:t xml:space="preserve">agrícolas </w:t>
      </w:r>
      <w:r w:rsidRPr="00F93722">
        <w:rPr>
          <w:rFonts w:ascii="Abadi" w:hAnsi="Abadi" w:cs="Arial"/>
          <w:color w:val="191919"/>
          <w:sz w:val="21"/>
          <w:szCs w:val="21"/>
        </w:rPr>
        <w:t>para improvisar</w:t>
      </w:r>
      <w:r>
        <w:rPr>
          <w:rFonts w:ascii="Abadi" w:hAnsi="Abadi" w:cs="Arial"/>
          <w:color w:val="191919"/>
          <w:sz w:val="21"/>
          <w:szCs w:val="21"/>
        </w:rPr>
        <w:t xml:space="preserve"> </w:t>
      </w:r>
      <w:r w:rsidRPr="00F93722">
        <w:rPr>
          <w:rFonts w:ascii="Abadi" w:hAnsi="Abadi" w:cs="Arial"/>
          <w:color w:val="2D2D2D"/>
          <w:sz w:val="21"/>
          <w:szCs w:val="21"/>
        </w:rPr>
        <w:t xml:space="preserve">espacios de descanso. Pasan su </w:t>
      </w:r>
      <w:r w:rsidRPr="00F93722">
        <w:rPr>
          <w:rFonts w:ascii="Abadi" w:hAnsi="Abadi" w:cs="Arial"/>
          <w:color w:val="191919"/>
          <w:sz w:val="21"/>
          <w:szCs w:val="21"/>
        </w:rPr>
        <w:t xml:space="preserve">niñez </w:t>
      </w:r>
      <w:r w:rsidRPr="00F93722">
        <w:rPr>
          <w:rFonts w:ascii="Abadi" w:hAnsi="Abadi" w:cs="Arial"/>
          <w:color w:val="2D2D2D"/>
          <w:sz w:val="21"/>
          <w:szCs w:val="21"/>
        </w:rPr>
        <w:t xml:space="preserve">entre </w:t>
      </w:r>
      <w:r w:rsidRPr="00F93722">
        <w:rPr>
          <w:rFonts w:ascii="Abadi" w:hAnsi="Abadi" w:cs="Arial"/>
          <w:color w:val="191919"/>
          <w:sz w:val="21"/>
          <w:szCs w:val="21"/>
        </w:rPr>
        <w:t xml:space="preserve">la tierra, </w:t>
      </w:r>
      <w:r w:rsidRPr="00F93722">
        <w:rPr>
          <w:rFonts w:ascii="Abadi" w:hAnsi="Abadi" w:cs="Arial"/>
          <w:color w:val="2D2D2D"/>
          <w:sz w:val="21"/>
          <w:szCs w:val="21"/>
        </w:rPr>
        <w:t xml:space="preserve">cubiertos con sólo </w:t>
      </w:r>
      <w:r w:rsidRPr="00F93722">
        <w:rPr>
          <w:rFonts w:ascii="Abadi" w:hAnsi="Abadi" w:cs="Arial"/>
          <w:color w:val="191919"/>
          <w:sz w:val="21"/>
          <w:szCs w:val="21"/>
        </w:rPr>
        <w:t xml:space="preserve">una </w:t>
      </w:r>
      <w:r w:rsidRPr="00F93722">
        <w:rPr>
          <w:rFonts w:ascii="Abadi" w:hAnsi="Abadi" w:cs="Arial"/>
          <w:color w:val="2D2D2D"/>
          <w:sz w:val="21"/>
          <w:szCs w:val="21"/>
        </w:rPr>
        <w:t>camisa</w:t>
      </w:r>
      <w:r>
        <w:rPr>
          <w:rFonts w:ascii="Abadi" w:hAnsi="Abadi" w:cs="Arial"/>
          <w:color w:val="2D2D2D"/>
          <w:sz w:val="21"/>
          <w:szCs w:val="21"/>
        </w:rPr>
        <w:t xml:space="preserve"> </w:t>
      </w:r>
      <w:r w:rsidRPr="00F93722">
        <w:rPr>
          <w:rFonts w:ascii="Abadi" w:hAnsi="Abadi" w:cs="Arial"/>
          <w:color w:val="2D2D2D"/>
          <w:sz w:val="21"/>
          <w:szCs w:val="21"/>
        </w:rPr>
        <w:t>o camiseta.</w:t>
      </w:r>
    </w:p>
    <w:p w14:paraId="18C61733" w14:textId="77777777" w:rsidR="00493D87" w:rsidRPr="00F93722" w:rsidRDefault="00493D87" w:rsidP="00493D87">
      <w:pPr>
        <w:autoSpaceDE w:val="0"/>
        <w:autoSpaceDN w:val="0"/>
        <w:adjustRightInd w:val="0"/>
        <w:jc w:val="both"/>
        <w:rPr>
          <w:rFonts w:ascii="Abadi" w:hAnsi="Abadi" w:cs="Arial"/>
          <w:color w:val="2D2D2D"/>
          <w:sz w:val="21"/>
          <w:szCs w:val="21"/>
        </w:rPr>
      </w:pPr>
    </w:p>
    <w:p w14:paraId="0274C07F" w14:textId="77777777" w:rsidR="00493D87" w:rsidRDefault="00493D87" w:rsidP="00493D87">
      <w:pPr>
        <w:autoSpaceDE w:val="0"/>
        <w:autoSpaceDN w:val="0"/>
        <w:adjustRightInd w:val="0"/>
        <w:jc w:val="both"/>
        <w:rPr>
          <w:rFonts w:ascii="Abadi" w:hAnsi="Abadi" w:cs="Arial"/>
          <w:color w:val="2D2D2D"/>
          <w:sz w:val="21"/>
          <w:szCs w:val="21"/>
        </w:rPr>
      </w:pPr>
      <w:r w:rsidRPr="00F93722">
        <w:rPr>
          <w:rFonts w:ascii="Abadi" w:hAnsi="Abadi" w:cs="Arial"/>
          <w:color w:val="2D2D2D"/>
          <w:sz w:val="21"/>
          <w:szCs w:val="21"/>
        </w:rPr>
        <w:t xml:space="preserve">En su </w:t>
      </w:r>
      <w:r w:rsidRPr="00F93722">
        <w:rPr>
          <w:rFonts w:ascii="Abadi" w:hAnsi="Abadi" w:cs="Arial"/>
          <w:color w:val="191919"/>
          <w:sz w:val="21"/>
          <w:szCs w:val="21"/>
        </w:rPr>
        <w:t xml:space="preserve">mayoría las </w:t>
      </w:r>
      <w:r w:rsidRPr="00F93722">
        <w:rPr>
          <w:rFonts w:ascii="Abadi" w:hAnsi="Abadi" w:cs="Arial"/>
          <w:color w:val="2D2D2D"/>
          <w:sz w:val="21"/>
          <w:szCs w:val="21"/>
        </w:rPr>
        <w:t xml:space="preserve">y </w:t>
      </w:r>
      <w:r w:rsidRPr="00F93722">
        <w:rPr>
          <w:rFonts w:ascii="Abadi" w:hAnsi="Abadi" w:cs="Arial"/>
          <w:color w:val="191919"/>
          <w:sz w:val="21"/>
          <w:szCs w:val="21"/>
        </w:rPr>
        <w:t xml:space="preserve">los jornaleros desconocen </w:t>
      </w:r>
      <w:r w:rsidRPr="00F93722">
        <w:rPr>
          <w:rFonts w:ascii="Abadi" w:hAnsi="Abadi" w:cs="Arial"/>
          <w:color w:val="2D2D2D"/>
          <w:sz w:val="21"/>
          <w:szCs w:val="21"/>
        </w:rPr>
        <w:t xml:space="preserve">el </w:t>
      </w:r>
      <w:r w:rsidRPr="00F93722">
        <w:rPr>
          <w:rFonts w:ascii="Abadi" w:hAnsi="Abadi" w:cs="Arial"/>
          <w:color w:val="191919"/>
          <w:sz w:val="21"/>
          <w:szCs w:val="21"/>
        </w:rPr>
        <w:t xml:space="preserve">nombre de </w:t>
      </w:r>
      <w:r w:rsidRPr="00F93722">
        <w:rPr>
          <w:rFonts w:ascii="Abadi" w:hAnsi="Abadi" w:cs="Arial"/>
          <w:color w:val="2D2D2D"/>
          <w:sz w:val="21"/>
          <w:szCs w:val="21"/>
        </w:rPr>
        <w:t xml:space="preserve">su </w:t>
      </w:r>
      <w:r w:rsidRPr="00F93722">
        <w:rPr>
          <w:rFonts w:ascii="Abadi" w:hAnsi="Abadi" w:cs="Arial"/>
          <w:color w:val="191919"/>
          <w:sz w:val="21"/>
          <w:szCs w:val="21"/>
        </w:rPr>
        <w:t xml:space="preserve">patrón, </w:t>
      </w:r>
      <w:r w:rsidRPr="00F93722">
        <w:rPr>
          <w:rFonts w:ascii="Abadi" w:hAnsi="Abadi" w:cs="Arial"/>
          <w:color w:val="2D2D2D"/>
          <w:sz w:val="21"/>
          <w:szCs w:val="21"/>
        </w:rPr>
        <w:t xml:space="preserve">o </w:t>
      </w:r>
      <w:r w:rsidRPr="00F93722">
        <w:rPr>
          <w:rFonts w:ascii="Abadi" w:hAnsi="Abadi" w:cs="Arial"/>
          <w:color w:val="191919"/>
          <w:sz w:val="21"/>
          <w:szCs w:val="21"/>
        </w:rPr>
        <w:t xml:space="preserve">la </w:t>
      </w:r>
      <w:r w:rsidRPr="00F93722">
        <w:rPr>
          <w:rFonts w:ascii="Abadi" w:hAnsi="Abadi" w:cs="Arial"/>
          <w:color w:val="2D2D2D"/>
          <w:sz w:val="21"/>
          <w:szCs w:val="21"/>
        </w:rPr>
        <w:t>empresa</w:t>
      </w:r>
      <w:r>
        <w:rPr>
          <w:rFonts w:ascii="Abadi" w:hAnsi="Abadi" w:cs="Arial"/>
          <w:color w:val="2D2D2D"/>
          <w:sz w:val="21"/>
          <w:szCs w:val="21"/>
        </w:rPr>
        <w:t xml:space="preserve"> </w:t>
      </w:r>
      <w:r w:rsidRPr="00F93722">
        <w:rPr>
          <w:rFonts w:ascii="Abadi" w:hAnsi="Abadi" w:cs="Arial"/>
          <w:color w:val="191919"/>
          <w:sz w:val="21"/>
          <w:szCs w:val="21"/>
        </w:rPr>
        <w:t xml:space="preserve">que los </w:t>
      </w:r>
      <w:r w:rsidRPr="00F93722">
        <w:rPr>
          <w:rFonts w:ascii="Abadi" w:hAnsi="Abadi" w:cs="Arial"/>
          <w:color w:val="2D2D2D"/>
          <w:sz w:val="21"/>
          <w:szCs w:val="21"/>
        </w:rPr>
        <w:t xml:space="preserve">contrata, solo conocen </w:t>
      </w:r>
      <w:r w:rsidRPr="00F93722">
        <w:rPr>
          <w:rFonts w:ascii="Abadi" w:hAnsi="Abadi" w:cs="Arial"/>
          <w:color w:val="191919"/>
          <w:sz w:val="21"/>
          <w:szCs w:val="21"/>
        </w:rPr>
        <w:t xml:space="preserve">la </w:t>
      </w:r>
      <w:r w:rsidRPr="00F93722">
        <w:rPr>
          <w:rFonts w:ascii="Abadi" w:hAnsi="Abadi" w:cs="Arial"/>
          <w:color w:val="2D2D2D"/>
          <w:sz w:val="21"/>
          <w:szCs w:val="21"/>
        </w:rPr>
        <w:t>zona en donde se encuentra el campo, conocen</w:t>
      </w:r>
      <w:r>
        <w:rPr>
          <w:rFonts w:ascii="Abadi" w:hAnsi="Abadi" w:cs="Arial"/>
          <w:color w:val="2D2D2D"/>
          <w:sz w:val="21"/>
          <w:szCs w:val="21"/>
        </w:rPr>
        <w:t xml:space="preserve"> </w:t>
      </w:r>
      <w:r w:rsidRPr="00F93722">
        <w:rPr>
          <w:rFonts w:ascii="Abadi" w:hAnsi="Abadi" w:cs="Arial"/>
          <w:color w:val="2D2D2D"/>
          <w:sz w:val="21"/>
          <w:szCs w:val="21"/>
        </w:rPr>
        <w:t xml:space="preserve">al caporal, quien mantiene </w:t>
      </w:r>
      <w:r w:rsidRPr="00F93722">
        <w:rPr>
          <w:rFonts w:ascii="Abadi" w:hAnsi="Abadi" w:cs="Arial"/>
          <w:color w:val="191919"/>
          <w:sz w:val="21"/>
          <w:szCs w:val="21"/>
        </w:rPr>
        <w:t xml:space="preserve">la </w:t>
      </w:r>
      <w:r w:rsidRPr="00F93722">
        <w:rPr>
          <w:rFonts w:ascii="Abadi" w:hAnsi="Abadi" w:cs="Arial"/>
          <w:color w:val="2D2D2D"/>
          <w:sz w:val="21"/>
          <w:szCs w:val="21"/>
        </w:rPr>
        <w:t xml:space="preserve">comunicación entre </w:t>
      </w:r>
      <w:r w:rsidRPr="00F93722">
        <w:rPr>
          <w:rFonts w:ascii="Abadi" w:hAnsi="Abadi" w:cs="Arial"/>
          <w:color w:val="191919"/>
          <w:sz w:val="21"/>
          <w:szCs w:val="21"/>
        </w:rPr>
        <w:t xml:space="preserve">los patrones </w:t>
      </w:r>
      <w:r w:rsidRPr="00F93722">
        <w:rPr>
          <w:rFonts w:ascii="Abadi" w:hAnsi="Abadi" w:cs="Arial"/>
          <w:color w:val="2D2D2D"/>
          <w:sz w:val="21"/>
          <w:szCs w:val="21"/>
        </w:rPr>
        <w:t xml:space="preserve">y </w:t>
      </w:r>
      <w:r w:rsidRPr="00F93722">
        <w:rPr>
          <w:rFonts w:ascii="Abadi" w:hAnsi="Abadi" w:cs="Arial"/>
          <w:color w:val="191919"/>
          <w:sz w:val="21"/>
          <w:szCs w:val="21"/>
        </w:rPr>
        <w:t xml:space="preserve">las </w:t>
      </w:r>
      <w:r w:rsidRPr="00F93722">
        <w:rPr>
          <w:rFonts w:ascii="Abadi" w:hAnsi="Abadi" w:cs="Arial"/>
          <w:color w:val="2D2D2D"/>
          <w:sz w:val="21"/>
          <w:szCs w:val="21"/>
        </w:rPr>
        <w:t>personas</w:t>
      </w:r>
      <w:r>
        <w:rPr>
          <w:rFonts w:ascii="Abadi" w:hAnsi="Abadi" w:cs="Arial"/>
          <w:color w:val="2D2D2D"/>
          <w:sz w:val="21"/>
          <w:szCs w:val="21"/>
        </w:rPr>
        <w:t xml:space="preserve"> </w:t>
      </w:r>
      <w:r w:rsidRPr="00F93722">
        <w:rPr>
          <w:rFonts w:ascii="Abadi" w:hAnsi="Abadi" w:cs="Arial"/>
          <w:color w:val="2D2D2D"/>
          <w:sz w:val="21"/>
          <w:szCs w:val="21"/>
        </w:rPr>
        <w:t>jornaleras.</w:t>
      </w:r>
    </w:p>
    <w:p w14:paraId="540967C1" w14:textId="77777777" w:rsidR="00493D87" w:rsidRPr="00F93722" w:rsidRDefault="00493D87" w:rsidP="00493D87">
      <w:pPr>
        <w:autoSpaceDE w:val="0"/>
        <w:autoSpaceDN w:val="0"/>
        <w:adjustRightInd w:val="0"/>
        <w:jc w:val="both"/>
        <w:rPr>
          <w:rFonts w:ascii="Abadi" w:hAnsi="Abadi" w:cs="Arial"/>
          <w:color w:val="2D2D2D"/>
          <w:sz w:val="21"/>
          <w:szCs w:val="21"/>
        </w:rPr>
      </w:pPr>
    </w:p>
    <w:p w14:paraId="07DE49FC" w14:textId="77777777" w:rsidR="00493D87" w:rsidRDefault="00493D87" w:rsidP="00493D87">
      <w:pPr>
        <w:autoSpaceDE w:val="0"/>
        <w:autoSpaceDN w:val="0"/>
        <w:adjustRightInd w:val="0"/>
        <w:jc w:val="both"/>
        <w:rPr>
          <w:rFonts w:ascii="Abadi" w:hAnsi="Abadi" w:cs="Arial"/>
          <w:color w:val="585858"/>
          <w:sz w:val="21"/>
          <w:szCs w:val="21"/>
        </w:rPr>
      </w:pPr>
      <w:r w:rsidRPr="00F93722">
        <w:rPr>
          <w:rFonts w:ascii="Abadi" w:hAnsi="Abadi" w:cs="Arial"/>
          <w:color w:val="2D2D2D"/>
          <w:sz w:val="21"/>
          <w:szCs w:val="21"/>
        </w:rPr>
        <w:t xml:space="preserve">El corte de chile </w:t>
      </w:r>
      <w:r w:rsidRPr="00F93722">
        <w:rPr>
          <w:rFonts w:ascii="Abadi" w:hAnsi="Abadi" w:cs="Arial"/>
          <w:color w:val="191919"/>
          <w:sz w:val="21"/>
          <w:szCs w:val="21"/>
        </w:rPr>
        <w:t xml:space="preserve">lo realizan </w:t>
      </w:r>
      <w:r w:rsidRPr="00F93722">
        <w:rPr>
          <w:rFonts w:ascii="Abadi" w:hAnsi="Abadi" w:cs="Arial"/>
          <w:color w:val="2D2D2D"/>
          <w:sz w:val="21"/>
          <w:szCs w:val="21"/>
        </w:rPr>
        <w:t xml:space="preserve">a </w:t>
      </w:r>
      <w:r w:rsidRPr="00F93722">
        <w:rPr>
          <w:rFonts w:ascii="Abadi" w:hAnsi="Abadi" w:cs="Arial"/>
          <w:color w:val="191919"/>
          <w:sz w:val="21"/>
          <w:szCs w:val="21"/>
        </w:rPr>
        <w:t xml:space="preserve">destajo, la jornada laboral </w:t>
      </w:r>
      <w:r w:rsidRPr="00F93722">
        <w:rPr>
          <w:rFonts w:ascii="Abadi" w:hAnsi="Abadi" w:cs="Arial"/>
          <w:color w:val="2D2D2D"/>
          <w:sz w:val="21"/>
          <w:szCs w:val="21"/>
        </w:rPr>
        <w:t xml:space="preserve">se extiende </w:t>
      </w:r>
      <w:r w:rsidRPr="00F93722">
        <w:rPr>
          <w:rFonts w:ascii="Abadi" w:hAnsi="Abadi" w:cs="Arial"/>
          <w:color w:val="191919"/>
          <w:sz w:val="21"/>
          <w:szCs w:val="21"/>
        </w:rPr>
        <w:t xml:space="preserve">hasta </w:t>
      </w:r>
      <w:r w:rsidRPr="00F93722">
        <w:rPr>
          <w:rFonts w:ascii="Abadi" w:hAnsi="Abadi" w:cs="Arial"/>
          <w:color w:val="2D2D2D"/>
          <w:sz w:val="21"/>
          <w:szCs w:val="21"/>
        </w:rPr>
        <w:t>12 horas</w:t>
      </w:r>
      <w:r>
        <w:rPr>
          <w:rFonts w:ascii="Abadi" w:hAnsi="Abadi" w:cs="Arial"/>
          <w:color w:val="2D2D2D"/>
          <w:sz w:val="21"/>
          <w:szCs w:val="21"/>
        </w:rPr>
        <w:t xml:space="preserve"> </w:t>
      </w:r>
      <w:r w:rsidRPr="00F93722">
        <w:rPr>
          <w:rFonts w:ascii="Abadi" w:hAnsi="Abadi" w:cs="Arial"/>
          <w:color w:val="2D2D2D"/>
          <w:sz w:val="21"/>
          <w:szCs w:val="21"/>
        </w:rPr>
        <w:t xml:space="preserve">por </w:t>
      </w:r>
      <w:r w:rsidRPr="00F93722">
        <w:rPr>
          <w:rFonts w:ascii="Abadi" w:hAnsi="Abadi" w:cs="Arial"/>
          <w:color w:val="191919"/>
          <w:sz w:val="21"/>
          <w:szCs w:val="21"/>
        </w:rPr>
        <w:t>día</w:t>
      </w:r>
      <w:r w:rsidRPr="00F93722">
        <w:rPr>
          <w:rFonts w:ascii="Abadi" w:hAnsi="Abadi" w:cs="Arial"/>
          <w:color w:val="585858"/>
          <w:sz w:val="21"/>
          <w:szCs w:val="21"/>
        </w:rPr>
        <w:t xml:space="preserve">. </w:t>
      </w:r>
      <w:r w:rsidRPr="00F93722">
        <w:rPr>
          <w:rFonts w:ascii="Abadi" w:hAnsi="Abadi" w:cs="Arial"/>
          <w:color w:val="2D2D2D"/>
          <w:sz w:val="21"/>
          <w:szCs w:val="21"/>
        </w:rPr>
        <w:t xml:space="preserve">El corte a </w:t>
      </w:r>
      <w:r w:rsidRPr="00F93722">
        <w:rPr>
          <w:rFonts w:ascii="Abadi" w:hAnsi="Abadi" w:cs="Arial"/>
          <w:color w:val="191919"/>
          <w:sz w:val="21"/>
          <w:szCs w:val="21"/>
        </w:rPr>
        <w:t xml:space="preserve">destajo permite </w:t>
      </w:r>
      <w:r w:rsidRPr="00F93722">
        <w:rPr>
          <w:rFonts w:ascii="Abadi" w:hAnsi="Abadi" w:cs="Arial"/>
          <w:color w:val="2D2D2D"/>
          <w:sz w:val="21"/>
          <w:szCs w:val="21"/>
        </w:rPr>
        <w:t xml:space="preserve">a </w:t>
      </w:r>
      <w:r w:rsidRPr="00F93722">
        <w:rPr>
          <w:rFonts w:ascii="Abadi" w:hAnsi="Abadi" w:cs="Arial"/>
          <w:color w:val="191919"/>
          <w:sz w:val="21"/>
          <w:szCs w:val="21"/>
        </w:rPr>
        <w:t xml:space="preserve">los jornaleros </w:t>
      </w:r>
      <w:r w:rsidRPr="00F93722">
        <w:rPr>
          <w:rFonts w:ascii="Abadi" w:hAnsi="Abadi" w:cs="Arial"/>
          <w:color w:val="2D2D2D"/>
          <w:sz w:val="21"/>
          <w:szCs w:val="21"/>
        </w:rPr>
        <w:t xml:space="preserve">obtener </w:t>
      </w:r>
      <w:r w:rsidRPr="00F93722">
        <w:rPr>
          <w:rFonts w:ascii="Abadi" w:hAnsi="Abadi" w:cs="Arial"/>
          <w:color w:val="191919"/>
          <w:sz w:val="21"/>
          <w:szCs w:val="21"/>
        </w:rPr>
        <w:t xml:space="preserve">mayor ingreso </w:t>
      </w:r>
      <w:r w:rsidRPr="00F93722">
        <w:rPr>
          <w:rFonts w:ascii="Abadi" w:hAnsi="Abadi" w:cs="Arial"/>
          <w:color w:val="2D2D2D"/>
          <w:sz w:val="21"/>
          <w:szCs w:val="21"/>
        </w:rPr>
        <w:t xml:space="preserve">por </w:t>
      </w:r>
      <w:r w:rsidRPr="00F93722">
        <w:rPr>
          <w:rFonts w:ascii="Abadi" w:hAnsi="Abadi" w:cs="Arial"/>
          <w:color w:val="191919"/>
          <w:sz w:val="21"/>
          <w:szCs w:val="21"/>
        </w:rPr>
        <w:t>día,</w:t>
      </w:r>
      <w:r>
        <w:rPr>
          <w:rFonts w:ascii="Abadi" w:hAnsi="Abadi" w:cs="Arial"/>
          <w:color w:val="191919"/>
          <w:sz w:val="21"/>
          <w:szCs w:val="21"/>
        </w:rPr>
        <w:t xml:space="preserve"> </w:t>
      </w:r>
      <w:r w:rsidRPr="00F93722">
        <w:rPr>
          <w:rFonts w:ascii="Abadi" w:hAnsi="Abadi" w:cs="Arial"/>
          <w:color w:val="2D2D2D"/>
          <w:sz w:val="21"/>
          <w:szCs w:val="21"/>
        </w:rPr>
        <w:t xml:space="preserve">es </w:t>
      </w:r>
      <w:r w:rsidRPr="00F93722">
        <w:rPr>
          <w:rFonts w:ascii="Abadi" w:hAnsi="Abadi" w:cs="Arial"/>
          <w:color w:val="191919"/>
          <w:sz w:val="21"/>
          <w:szCs w:val="21"/>
        </w:rPr>
        <w:t xml:space="preserve">por </w:t>
      </w:r>
      <w:r w:rsidRPr="00F93722">
        <w:rPr>
          <w:rFonts w:ascii="Abadi" w:hAnsi="Abadi" w:cs="Arial"/>
          <w:color w:val="2D2D2D"/>
          <w:sz w:val="21"/>
          <w:szCs w:val="21"/>
        </w:rPr>
        <w:t xml:space="preserve">ello </w:t>
      </w:r>
      <w:r w:rsidRPr="00F93722">
        <w:rPr>
          <w:rFonts w:ascii="Abadi" w:hAnsi="Abadi" w:cs="Arial"/>
          <w:color w:val="191919"/>
          <w:sz w:val="21"/>
          <w:szCs w:val="21"/>
        </w:rPr>
        <w:t xml:space="preserve">que toda la </w:t>
      </w:r>
      <w:r w:rsidRPr="00F93722">
        <w:rPr>
          <w:rFonts w:ascii="Abadi" w:hAnsi="Abadi" w:cs="Arial"/>
          <w:color w:val="2D2D2D"/>
          <w:sz w:val="21"/>
          <w:szCs w:val="21"/>
        </w:rPr>
        <w:t xml:space="preserve">familia entra al corte. </w:t>
      </w:r>
      <w:r w:rsidRPr="00F93722">
        <w:rPr>
          <w:rFonts w:ascii="Abadi" w:hAnsi="Abadi" w:cs="Arial"/>
          <w:color w:val="191919"/>
          <w:sz w:val="21"/>
          <w:szCs w:val="21"/>
        </w:rPr>
        <w:t xml:space="preserve">La </w:t>
      </w:r>
      <w:r w:rsidRPr="00F93722">
        <w:rPr>
          <w:rFonts w:ascii="Abadi" w:hAnsi="Abadi" w:cs="Arial"/>
          <w:color w:val="2D2D2D"/>
          <w:sz w:val="21"/>
          <w:szCs w:val="21"/>
        </w:rPr>
        <w:t xml:space="preserve">arpilla de 30 </w:t>
      </w:r>
      <w:r w:rsidRPr="00F93722">
        <w:rPr>
          <w:rFonts w:ascii="Abadi" w:hAnsi="Abadi" w:cs="Arial"/>
          <w:color w:val="191919"/>
          <w:sz w:val="21"/>
          <w:szCs w:val="21"/>
        </w:rPr>
        <w:t xml:space="preserve">kilogramos </w:t>
      </w:r>
      <w:r w:rsidRPr="00F93722">
        <w:rPr>
          <w:rFonts w:ascii="Abadi" w:hAnsi="Abadi" w:cs="Arial"/>
          <w:color w:val="2D2D2D"/>
          <w:sz w:val="21"/>
          <w:szCs w:val="21"/>
        </w:rPr>
        <w:t>de chile la</w:t>
      </w:r>
      <w:r>
        <w:rPr>
          <w:rFonts w:ascii="Abadi" w:hAnsi="Abadi" w:cs="Arial"/>
          <w:color w:val="2D2D2D"/>
          <w:sz w:val="21"/>
          <w:szCs w:val="21"/>
        </w:rPr>
        <w:t xml:space="preserve"> </w:t>
      </w:r>
      <w:r w:rsidRPr="00F93722">
        <w:rPr>
          <w:rFonts w:ascii="Abadi" w:hAnsi="Abadi" w:cs="Arial"/>
          <w:color w:val="2D2D2D"/>
          <w:sz w:val="21"/>
          <w:szCs w:val="21"/>
        </w:rPr>
        <w:t xml:space="preserve">pagan entre </w:t>
      </w:r>
      <w:r w:rsidRPr="00F93722">
        <w:rPr>
          <w:rFonts w:ascii="Abadi" w:hAnsi="Abadi" w:cs="Arial"/>
          <w:color w:val="191919"/>
          <w:sz w:val="21"/>
          <w:szCs w:val="21"/>
        </w:rPr>
        <w:t xml:space="preserve">18 </w:t>
      </w:r>
      <w:r w:rsidRPr="00F93722">
        <w:rPr>
          <w:rFonts w:ascii="Abadi" w:hAnsi="Abadi" w:cs="Arial"/>
          <w:color w:val="2D2D2D"/>
          <w:sz w:val="21"/>
          <w:szCs w:val="21"/>
        </w:rPr>
        <w:t>y 30 pesos</w:t>
      </w:r>
      <w:r w:rsidRPr="00F93722">
        <w:rPr>
          <w:rFonts w:ascii="Abadi" w:hAnsi="Abadi" w:cs="Arial"/>
          <w:color w:val="494949"/>
          <w:sz w:val="21"/>
          <w:szCs w:val="21"/>
        </w:rPr>
        <w:t xml:space="preserve">. </w:t>
      </w:r>
      <w:r w:rsidRPr="00F93722">
        <w:rPr>
          <w:rFonts w:ascii="Abadi" w:hAnsi="Abadi" w:cs="Arial"/>
          <w:color w:val="191919"/>
          <w:sz w:val="21"/>
          <w:szCs w:val="21"/>
        </w:rPr>
        <w:t xml:space="preserve">En </w:t>
      </w:r>
      <w:r w:rsidRPr="00F93722">
        <w:rPr>
          <w:rFonts w:ascii="Abadi" w:hAnsi="Abadi" w:cs="Arial"/>
          <w:color w:val="2D2D2D"/>
          <w:sz w:val="21"/>
          <w:szCs w:val="21"/>
        </w:rPr>
        <w:t xml:space="preserve">cuanto a </w:t>
      </w:r>
      <w:r w:rsidRPr="00F93722">
        <w:rPr>
          <w:rFonts w:ascii="Abadi" w:hAnsi="Abadi" w:cs="Arial"/>
          <w:color w:val="191919"/>
          <w:sz w:val="21"/>
          <w:szCs w:val="21"/>
        </w:rPr>
        <w:t xml:space="preserve">las </w:t>
      </w:r>
      <w:r w:rsidRPr="00F93722">
        <w:rPr>
          <w:rFonts w:ascii="Abadi" w:hAnsi="Abadi" w:cs="Arial"/>
          <w:color w:val="2D2D2D"/>
          <w:sz w:val="21"/>
          <w:szCs w:val="21"/>
        </w:rPr>
        <w:t xml:space="preserve">infancias y adolescencias, son </w:t>
      </w:r>
      <w:r w:rsidRPr="00F93722">
        <w:rPr>
          <w:rFonts w:ascii="Abadi" w:hAnsi="Abadi" w:cs="Arial"/>
          <w:color w:val="191919"/>
          <w:sz w:val="21"/>
          <w:szCs w:val="21"/>
        </w:rPr>
        <w:t>partícipes</w:t>
      </w:r>
      <w:r>
        <w:rPr>
          <w:rFonts w:ascii="Abadi" w:hAnsi="Abadi" w:cs="Arial"/>
          <w:color w:val="191919"/>
          <w:sz w:val="21"/>
          <w:szCs w:val="21"/>
        </w:rPr>
        <w:t xml:space="preserve"> </w:t>
      </w:r>
      <w:r w:rsidRPr="00F93722">
        <w:rPr>
          <w:rFonts w:ascii="Abadi" w:hAnsi="Abadi" w:cs="Arial"/>
          <w:color w:val="2D2D2D"/>
          <w:sz w:val="21"/>
          <w:szCs w:val="21"/>
        </w:rPr>
        <w:t xml:space="preserve">del corte, en el caso de </w:t>
      </w:r>
      <w:r w:rsidRPr="00F93722">
        <w:rPr>
          <w:rFonts w:ascii="Abadi" w:hAnsi="Abadi" w:cs="Arial"/>
          <w:color w:val="191919"/>
          <w:sz w:val="21"/>
          <w:szCs w:val="21"/>
        </w:rPr>
        <w:t xml:space="preserve">las </w:t>
      </w:r>
      <w:r w:rsidRPr="00F93722">
        <w:rPr>
          <w:rFonts w:ascii="Abadi" w:hAnsi="Abadi" w:cs="Arial"/>
          <w:color w:val="2D2D2D"/>
          <w:sz w:val="21"/>
          <w:szCs w:val="21"/>
        </w:rPr>
        <w:t xml:space="preserve">niñas </w:t>
      </w:r>
      <w:r w:rsidRPr="00F93722">
        <w:rPr>
          <w:rFonts w:ascii="Abadi" w:hAnsi="Abadi" w:cs="Arial"/>
          <w:color w:val="191919"/>
          <w:sz w:val="21"/>
          <w:szCs w:val="21"/>
        </w:rPr>
        <w:t xml:space="preserve">lo </w:t>
      </w:r>
      <w:r w:rsidRPr="00F93722">
        <w:rPr>
          <w:rFonts w:ascii="Abadi" w:hAnsi="Abadi" w:cs="Arial"/>
          <w:color w:val="2D2D2D"/>
          <w:sz w:val="21"/>
          <w:szCs w:val="21"/>
        </w:rPr>
        <w:t xml:space="preserve">hacen siempre y cuando </w:t>
      </w:r>
      <w:r w:rsidRPr="00F93722">
        <w:rPr>
          <w:rFonts w:ascii="Abadi" w:hAnsi="Abadi" w:cs="Arial"/>
          <w:color w:val="191919"/>
          <w:sz w:val="21"/>
          <w:szCs w:val="21"/>
        </w:rPr>
        <w:t xml:space="preserve">no haya </w:t>
      </w:r>
      <w:r w:rsidRPr="00F93722">
        <w:rPr>
          <w:rFonts w:ascii="Abadi" w:hAnsi="Abadi" w:cs="Arial"/>
          <w:color w:val="2D2D2D"/>
          <w:sz w:val="21"/>
          <w:szCs w:val="21"/>
        </w:rPr>
        <w:t>hermanos o</w:t>
      </w:r>
      <w:r>
        <w:rPr>
          <w:rFonts w:ascii="Abadi" w:hAnsi="Abadi" w:cs="Arial"/>
          <w:color w:val="2D2D2D"/>
          <w:sz w:val="21"/>
          <w:szCs w:val="21"/>
        </w:rPr>
        <w:t xml:space="preserve"> </w:t>
      </w:r>
      <w:r w:rsidRPr="00F93722">
        <w:rPr>
          <w:rFonts w:ascii="Abadi" w:hAnsi="Abadi" w:cs="Arial"/>
          <w:color w:val="2D2D2D"/>
          <w:sz w:val="21"/>
          <w:szCs w:val="21"/>
        </w:rPr>
        <w:t xml:space="preserve">hermanas de menor edad que </w:t>
      </w:r>
      <w:r w:rsidRPr="00F93722">
        <w:rPr>
          <w:rFonts w:ascii="Abadi" w:hAnsi="Abadi" w:cs="Arial"/>
          <w:color w:val="191919"/>
          <w:sz w:val="21"/>
          <w:szCs w:val="21"/>
        </w:rPr>
        <w:t xml:space="preserve">requieran </w:t>
      </w:r>
      <w:r w:rsidRPr="00F93722">
        <w:rPr>
          <w:rFonts w:ascii="Abadi" w:hAnsi="Abadi" w:cs="Arial"/>
          <w:color w:val="2D2D2D"/>
          <w:sz w:val="21"/>
          <w:szCs w:val="21"/>
        </w:rPr>
        <w:t>algún tipo de cuidado</w:t>
      </w:r>
      <w:r w:rsidRPr="00F93722">
        <w:rPr>
          <w:rFonts w:ascii="Abadi" w:hAnsi="Abadi" w:cs="Arial"/>
          <w:color w:val="585858"/>
          <w:sz w:val="21"/>
          <w:szCs w:val="21"/>
        </w:rPr>
        <w:t>.</w:t>
      </w:r>
    </w:p>
    <w:p w14:paraId="75C8FE1E" w14:textId="77777777" w:rsidR="00493D87" w:rsidRPr="00F93722" w:rsidRDefault="00493D87" w:rsidP="00493D87">
      <w:pPr>
        <w:autoSpaceDE w:val="0"/>
        <w:autoSpaceDN w:val="0"/>
        <w:adjustRightInd w:val="0"/>
        <w:jc w:val="both"/>
        <w:rPr>
          <w:rFonts w:ascii="Abadi" w:hAnsi="Abadi" w:cs="Arial"/>
          <w:color w:val="585858"/>
          <w:sz w:val="21"/>
          <w:szCs w:val="21"/>
        </w:rPr>
      </w:pPr>
    </w:p>
    <w:p w14:paraId="3AC9C03B" w14:textId="77777777" w:rsidR="00493D87" w:rsidRDefault="00493D87" w:rsidP="00493D87">
      <w:pPr>
        <w:autoSpaceDE w:val="0"/>
        <w:autoSpaceDN w:val="0"/>
        <w:adjustRightInd w:val="0"/>
        <w:jc w:val="both"/>
        <w:rPr>
          <w:rFonts w:ascii="Abadi" w:hAnsi="Abadi" w:cs="Arial"/>
          <w:color w:val="2D2D2D"/>
          <w:sz w:val="21"/>
          <w:szCs w:val="21"/>
        </w:rPr>
      </w:pPr>
      <w:r w:rsidRPr="00F93722">
        <w:rPr>
          <w:rFonts w:ascii="Abadi" w:hAnsi="Abadi" w:cs="Arial"/>
          <w:color w:val="191919"/>
          <w:sz w:val="21"/>
          <w:szCs w:val="21"/>
        </w:rPr>
        <w:t xml:space="preserve">Las </w:t>
      </w:r>
      <w:r w:rsidRPr="00F93722">
        <w:rPr>
          <w:rFonts w:ascii="Abadi" w:hAnsi="Abadi" w:cs="Arial"/>
          <w:color w:val="2D2D2D"/>
          <w:sz w:val="21"/>
          <w:szCs w:val="21"/>
        </w:rPr>
        <w:t xml:space="preserve">y </w:t>
      </w:r>
      <w:r w:rsidRPr="00F93722">
        <w:rPr>
          <w:rFonts w:ascii="Abadi" w:hAnsi="Abadi" w:cs="Arial"/>
          <w:color w:val="191919"/>
          <w:sz w:val="21"/>
          <w:szCs w:val="21"/>
        </w:rPr>
        <w:t xml:space="preserve">los jornaleros </w:t>
      </w:r>
      <w:r w:rsidRPr="00F93722">
        <w:rPr>
          <w:rFonts w:ascii="Abadi" w:hAnsi="Abadi" w:cs="Arial"/>
          <w:color w:val="2D2D2D"/>
          <w:sz w:val="21"/>
          <w:szCs w:val="21"/>
        </w:rPr>
        <w:t xml:space="preserve">acuden a su </w:t>
      </w:r>
      <w:r w:rsidRPr="00F93722">
        <w:rPr>
          <w:rFonts w:ascii="Abadi" w:hAnsi="Abadi" w:cs="Arial"/>
          <w:color w:val="191919"/>
          <w:sz w:val="21"/>
          <w:szCs w:val="21"/>
        </w:rPr>
        <w:t xml:space="preserve">jornal </w:t>
      </w:r>
      <w:r w:rsidRPr="00F93722">
        <w:rPr>
          <w:rFonts w:ascii="Abadi" w:hAnsi="Abadi" w:cs="Arial"/>
          <w:color w:val="2D2D2D"/>
          <w:sz w:val="21"/>
          <w:szCs w:val="21"/>
        </w:rPr>
        <w:t xml:space="preserve">con toda </w:t>
      </w:r>
      <w:r w:rsidRPr="00F93722">
        <w:rPr>
          <w:rFonts w:ascii="Abadi" w:hAnsi="Abadi" w:cs="Arial"/>
          <w:color w:val="191919"/>
          <w:sz w:val="21"/>
          <w:szCs w:val="21"/>
        </w:rPr>
        <w:t xml:space="preserve">la familia, </w:t>
      </w:r>
      <w:r w:rsidRPr="00F93722">
        <w:rPr>
          <w:rFonts w:ascii="Abadi" w:hAnsi="Abadi" w:cs="Arial"/>
          <w:color w:val="2D2D2D"/>
          <w:sz w:val="21"/>
          <w:szCs w:val="21"/>
        </w:rPr>
        <w:t xml:space="preserve">sus </w:t>
      </w:r>
      <w:r w:rsidRPr="00F93722">
        <w:rPr>
          <w:rFonts w:ascii="Abadi" w:hAnsi="Abadi" w:cs="Arial"/>
          <w:color w:val="191919"/>
          <w:sz w:val="21"/>
          <w:szCs w:val="21"/>
        </w:rPr>
        <w:t>hogares rentados no</w:t>
      </w:r>
      <w:r>
        <w:rPr>
          <w:rFonts w:ascii="Abadi" w:hAnsi="Abadi" w:cs="Arial"/>
          <w:color w:val="191919"/>
          <w:sz w:val="21"/>
          <w:szCs w:val="21"/>
        </w:rPr>
        <w:t xml:space="preserve"> </w:t>
      </w:r>
      <w:r w:rsidRPr="00F93722">
        <w:rPr>
          <w:rFonts w:ascii="Abadi" w:hAnsi="Abadi" w:cs="Arial"/>
          <w:color w:val="2D2D2D"/>
          <w:sz w:val="21"/>
          <w:szCs w:val="21"/>
        </w:rPr>
        <w:t xml:space="preserve">cuentan con </w:t>
      </w:r>
      <w:r w:rsidRPr="00F93722">
        <w:rPr>
          <w:rFonts w:ascii="Abadi" w:hAnsi="Abadi" w:cs="Arial"/>
          <w:color w:val="191919"/>
          <w:sz w:val="21"/>
          <w:szCs w:val="21"/>
        </w:rPr>
        <w:t xml:space="preserve">las </w:t>
      </w:r>
      <w:r w:rsidRPr="00F93722">
        <w:rPr>
          <w:rFonts w:ascii="Abadi" w:hAnsi="Abadi" w:cs="Arial"/>
          <w:color w:val="2D2D2D"/>
          <w:sz w:val="21"/>
          <w:szCs w:val="21"/>
        </w:rPr>
        <w:t xml:space="preserve">condiciones de seguridad para </w:t>
      </w:r>
      <w:r w:rsidRPr="00F93722">
        <w:rPr>
          <w:rFonts w:ascii="Abadi" w:hAnsi="Abadi" w:cs="Arial"/>
          <w:color w:val="191919"/>
          <w:sz w:val="21"/>
          <w:szCs w:val="21"/>
        </w:rPr>
        <w:t xml:space="preserve">que los infantes </w:t>
      </w:r>
      <w:r w:rsidRPr="00F93722">
        <w:rPr>
          <w:rFonts w:ascii="Abadi" w:hAnsi="Abadi" w:cs="Arial"/>
          <w:color w:val="2D2D2D"/>
          <w:sz w:val="21"/>
          <w:szCs w:val="21"/>
        </w:rPr>
        <w:t>o adolescentes se</w:t>
      </w:r>
      <w:r>
        <w:rPr>
          <w:rFonts w:ascii="Abadi" w:hAnsi="Abadi" w:cs="Arial"/>
          <w:color w:val="2D2D2D"/>
          <w:sz w:val="21"/>
          <w:szCs w:val="21"/>
        </w:rPr>
        <w:t xml:space="preserve"> </w:t>
      </w:r>
      <w:r w:rsidRPr="00F93722">
        <w:rPr>
          <w:rFonts w:ascii="Abadi" w:hAnsi="Abadi" w:cs="Arial"/>
          <w:color w:val="2D2D2D"/>
          <w:sz w:val="21"/>
          <w:szCs w:val="21"/>
        </w:rPr>
        <w:t>queden en casa.</w:t>
      </w:r>
    </w:p>
    <w:p w14:paraId="68E070AC" w14:textId="77777777" w:rsidR="00493D87" w:rsidRPr="00F93722" w:rsidRDefault="00493D87" w:rsidP="00493D87">
      <w:pPr>
        <w:autoSpaceDE w:val="0"/>
        <w:autoSpaceDN w:val="0"/>
        <w:adjustRightInd w:val="0"/>
        <w:jc w:val="both"/>
        <w:rPr>
          <w:rFonts w:ascii="Abadi" w:hAnsi="Abadi" w:cs="Arial"/>
          <w:color w:val="2D2D2D"/>
          <w:sz w:val="21"/>
          <w:szCs w:val="21"/>
        </w:rPr>
      </w:pPr>
    </w:p>
    <w:p w14:paraId="054F5D24" w14:textId="77777777" w:rsidR="00493D87" w:rsidRDefault="00493D87" w:rsidP="00493D87">
      <w:pPr>
        <w:autoSpaceDE w:val="0"/>
        <w:autoSpaceDN w:val="0"/>
        <w:adjustRightInd w:val="0"/>
        <w:jc w:val="both"/>
        <w:rPr>
          <w:rFonts w:ascii="Abadi" w:hAnsi="Abadi" w:cs="Arial"/>
          <w:color w:val="2D2D2D"/>
          <w:sz w:val="21"/>
          <w:szCs w:val="21"/>
        </w:rPr>
      </w:pPr>
      <w:r w:rsidRPr="00F93722">
        <w:rPr>
          <w:rFonts w:ascii="Abadi" w:hAnsi="Abadi" w:cs="Arial"/>
          <w:color w:val="2D2D2D"/>
          <w:sz w:val="21"/>
          <w:szCs w:val="21"/>
        </w:rPr>
        <w:t xml:space="preserve">El </w:t>
      </w:r>
      <w:r w:rsidRPr="00F93722">
        <w:rPr>
          <w:rFonts w:ascii="Abadi" w:hAnsi="Abadi" w:cs="Arial"/>
          <w:color w:val="191919"/>
          <w:sz w:val="21"/>
          <w:szCs w:val="21"/>
        </w:rPr>
        <w:t xml:space="preserve">trabajo </w:t>
      </w:r>
      <w:r w:rsidRPr="00F93722">
        <w:rPr>
          <w:rFonts w:ascii="Abadi" w:hAnsi="Abadi" w:cs="Arial"/>
          <w:color w:val="2D2D2D"/>
          <w:sz w:val="21"/>
          <w:szCs w:val="21"/>
        </w:rPr>
        <w:t xml:space="preserve">de </w:t>
      </w:r>
      <w:r w:rsidRPr="00F93722">
        <w:rPr>
          <w:rFonts w:ascii="Abadi" w:hAnsi="Abadi" w:cs="Arial"/>
          <w:color w:val="191919"/>
          <w:sz w:val="21"/>
          <w:szCs w:val="21"/>
        </w:rPr>
        <w:t xml:space="preserve">las mujeres </w:t>
      </w:r>
      <w:r w:rsidRPr="00F93722">
        <w:rPr>
          <w:rFonts w:ascii="Abadi" w:hAnsi="Abadi" w:cs="Arial"/>
          <w:color w:val="2D2D2D"/>
          <w:sz w:val="21"/>
          <w:szCs w:val="21"/>
        </w:rPr>
        <w:t xml:space="preserve">y </w:t>
      </w:r>
      <w:r w:rsidRPr="00F93722">
        <w:rPr>
          <w:rFonts w:ascii="Abadi" w:hAnsi="Abadi" w:cs="Arial"/>
          <w:color w:val="191919"/>
          <w:sz w:val="21"/>
          <w:szCs w:val="21"/>
        </w:rPr>
        <w:t xml:space="preserve">niñas </w:t>
      </w:r>
      <w:r w:rsidRPr="00F93722">
        <w:rPr>
          <w:rFonts w:ascii="Abadi" w:hAnsi="Abadi" w:cs="Arial"/>
          <w:color w:val="2D2D2D"/>
          <w:sz w:val="21"/>
          <w:szCs w:val="21"/>
        </w:rPr>
        <w:t xml:space="preserve">se encuentra </w:t>
      </w:r>
      <w:r w:rsidRPr="00F93722">
        <w:rPr>
          <w:rFonts w:ascii="Abadi" w:hAnsi="Abadi" w:cs="Arial"/>
          <w:color w:val="191919"/>
          <w:sz w:val="21"/>
          <w:szCs w:val="21"/>
        </w:rPr>
        <w:t xml:space="preserve">invisibilizado, </w:t>
      </w:r>
      <w:r w:rsidRPr="00F93722">
        <w:rPr>
          <w:rFonts w:ascii="Abadi" w:hAnsi="Abadi" w:cs="Arial"/>
          <w:color w:val="2D2D2D"/>
          <w:sz w:val="21"/>
          <w:szCs w:val="21"/>
        </w:rPr>
        <w:t>ellas inician su día entre</w:t>
      </w:r>
      <w:r>
        <w:rPr>
          <w:rFonts w:ascii="Abadi" w:hAnsi="Abadi" w:cs="Arial"/>
          <w:color w:val="2D2D2D"/>
          <w:sz w:val="21"/>
          <w:szCs w:val="21"/>
        </w:rPr>
        <w:t xml:space="preserve"> </w:t>
      </w:r>
      <w:r w:rsidRPr="00F93722">
        <w:rPr>
          <w:rFonts w:ascii="Abadi" w:hAnsi="Abadi" w:cs="Arial"/>
          <w:color w:val="2D2D2D"/>
          <w:sz w:val="21"/>
          <w:szCs w:val="21"/>
        </w:rPr>
        <w:t xml:space="preserve">4 o 5 </w:t>
      </w:r>
      <w:r w:rsidRPr="00F93722">
        <w:rPr>
          <w:rFonts w:ascii="Abadi" w:hAnsi="Abadi" w:cs="Arial"/>
          <w:color w:val="191919"/>
          <w:sz w:val="21"/>
          <w:szCs w:val="21"/>
        </w:rPr>
        <w:t xml:space="preserve">de la mañana, </w:t>
      </w:r>
      <w:r w:rsidRPr="00F93722">
        <w:rPr>
          <w:rFonts w:ascii="Abadi" w:hAnsi="Abadi" w:cs="Arial"/>
          <w:color w:val="2D2D2D"/>
          <w:sz w:val="21"/>
          <w:szCs w:val="21"/>
        </w:rPr>
        <w:t xml:space="preserve">con quehaceres domésticos </w:t>
      </w:r>
      <w:r w:rsidRPr="00F93722">
        <w:rPr>
          <w:rFonts w:ascii="Abadi" w:hAnsi="Abadi" w:cs="Arial"/>
          <w:color w:val="191919"/>
          <w:sz w:val="21"/>
          <w:szCs w:val="21"/>
        </w:rPr>
        <w:t xml:space="preserve">y de </w:t>
      </w:r>
      <w:r w:rsidRPr="00F93722">
        <w:rPr>
          <w:rFonts w:ascii="Abadi" w:hAnsi="Abadi" w:cs="Arial"/>
          <w:color w:val="2D2D2D"/>
          <w:sz w:val="21"/>
          <w:szCs w:val="21"/>
        </w:rPr>
        <w:t xml:space="preserve">cuidados para </w:t>
      </w:r>
      <w:r w:rsidRPr="00F93722">
        <w:rPr>
          <w:rFonts w:ascii="Abadi" w:hAnsi="Abadi" w:cs="Arial"/>
          <w:color w:val="191919"/>
          <w:sz w:val="21"/>
          <w:szCs w:val="21"/>
        </w:rPr>
        <w:t xml:space="preserve">toda la </w:t>
      </w:r>
      <w:r w:rsidRPr="00F93722">
        <w:rPr>
          <w:rFonts w:ascii="Abadi" w:hAnsi="Abadi" w:cs="Arial"/>
          <w:color w:val="2D2D2D"/>
          <w:sz w:val="21"/>
          <w:szCs w:val="21"/>
        </w:rPr>
        <w:t>familia</w:t>
      </w:r>
      <w:r w:rsidRPr="00F93722">
        <w:rPr>
          <w:rFonts w:ascii="Abadi" w:hAnsi="Abadi" w:cs="Arial"/>
          <w:color w:val="494949"/>
          <w:sz w:val="21"/>
          <w:szCs w:val="21"/>
        </w:rPr>
        <w:t>.</w:t>
      </w:r>
      <w:r>
        <w:rPr>
          <w:rFonts w:ascii="Abadi" w:hAnsi="Abadi" w:cs="Arial"/>
          <w:color w:val="494949"/>
          <w:sz w:val="21"/>
          <w:szCs w:val="21"/>
        </w:rPr>
        <w:t xml:space="preserve"> </w:t>
      </w:r>
      <w:r w:rsidRPr="00F93722">
        <w:rPr>
          <w:rFonts w:ascii="Abadi" w:hAnsi="Abadi" w:cs="Arial"/>
          <w:color w:val="191919"/>
          <w:sz w:val="21"/>
          <w:szCs w:val="21"/>
        </w:rPr>
        <w:t xml:space="preserve">En </w:t>
      </w:r>
      <w:r w:rsidRPr="00F93722">
        <w:rPr>
          <w:rFonts w:ascii="Abadi" w:hAnsi="Abadi" w:cs="Arial"/>
          <w:color w:val="2D2D2D"/>
          <w:sz w:val="21"/>
          <w:szCs w:val="21"/>
        </w:rPr>
        <w:t xml:space="preserve">el caso </w:t>
      </w:r>
      <w:r w:rsidRPr="00F93722">
        <w:rPr>
          <w:rFonts w:ascii="Abadi" w:hAnsi="Abadi" w:cs="Arial"/>
          <w:color w:val="191919"/>
          <w:sz w:val="21"/>
          <w:szCs w:val="21"/>
        </w:rPr>
        <w:t xml:space="preserve">de las niñas </w:t>
      </w:r>
      <w:r w:rsidRPr="00F93722">
        <w:rPr>
          <w:rFonts w:ascii="Abadi" w:hAnsi="Abadi" w:cs="Arial"/>
          <w:color w:val="2D2D2D"/>
          <w:sz w:val="21"/>
          <w:szCs w:val="21"/>
        </w:rPr>
        <w:t xml:space="preserve">de 5 </w:t>
      </w:r>
      <w:r w:rsidRPr="00F93722">
        <w:rPr>
          <w:rFonts w:ascii="Abadi" w:hAnsi="Abadi" w:cs="Arial"/>
          <w:color w:val="191919"/>
          <w:sz w:val="21"/>
          <w:szCs w:val="21"/>
        </w:rPr>
        <w:t xml:space="preserve">hasta los </w:t>
      </w:r>
      <w:r w:rsidRPr="00F93722">
        <w:rPr>
          <w:rFonts w:ascii="Abadi" w:hAnsi="Abadi" w:cs="Arial"/>
          <w:color w:val="2D2D2D"/>
          <w:sz w:val="21"/>
          <w:szCs w:val="21"/>
        </w:rPr>
        <w:t xml:space="preserve">9 años </w:t>
      </w:r>
      <w:r w:rsidRPr="00F93722">
        <w:rPr>
          <w:rFonts w:ascii="Abadi" w:hAnsi="Abadi" w:cs="Arial"/>
          <w:color w:val="191919"/>
          <w:sz w:val="21"/>
          <w:szCs w:val="21"/>
        </w:rPr>
        <w:t xml:space="preserve">de </w:t>
      </w:r>
      <w:r w:rsidRPr="00F93722">
        <w:rPr>
          <w:rFonts w:ascii="Abadi" w:hAnsi="Abadi" w:cs="Arial"/>
          <w:color w:val="2D2D2D"/>
          <w:sz w:val="21"/>
          <w:szCs w:val="21"/>
        </w:rPr>
        <w:t>edad, antes de entrar al corte, su</w:t>
      </w:r>
      <w:r>
        <w:rPr>
          <w:rFonts w:ascii="Abadi" w:hAnsi="Abadi" w:cs="Arial"/>
          <w:color w:val="2D2D2D"/>
          <w:sz w:val="21"/>
          <w:szCs w:val="21"/>
        </w:rPr>
        <w:t xml:space="preserve"> </w:t>
      </w:r>
      <w:r w:rsidRPr="00F93722">
        <w:rPr>
          <w:rFonts w:ascii="Abadi" w:hAnsi="Abadi" w:cs="Arial"/>
          <w:color w:val="191919"/>
          <w:sz w:val="21"/>
          <w:szCs w:val="21"/>
        </w:rPr>
        <w:t xml:space="preserve">principal </w:t>
      </w:r>
      <w:r w:rsidRPr="00F93722">
        <w:rPr>
          <w:rFonts w:ascii="Abadi" w:hAnsi="Abadi" w:cs="Arial"/>
          <w:color w:val="2D2D2D"/>
          <w:sz w:val="21"/>
          <w:szCs w:val="21"/>
        </w:rPr>
        <w:t xml:space="preserve">actividad es el cuidado de </w:t>
      </w:r>
      <w:r w:rsidRPr="00F93722">
        <w:rPr>
          <w:rFonts w:ascii="Abadi" w:hAnsi="Abadi" w:cs="Arial"/>
          <w:color w:val="191919"/>
          <w:sz w:val="21"/>
          <w:szCs w:val="21"/>
        </w:rPr>
        <w:t xml:space="preserve">las </w:t>
      </w:r>
      <w:r w:rsidRPr="00F93722">
        <w:rPr>
          <w:rFonts w:ascii="Abadi" w:hAnsi="Abadi" w:cs="Arial"/>
          <w:color w:val="2D2D2D"/>
          <w:sz w:val="21"/>
          <w:szCs w:val="21"/>
        </w:rPr>
        <w:t xml:space="preserve">niñas y </w:t>
      </w:r>
      <w:r w:rsidRPr="00F93722">
        <w:rPr>
          <w:rFonts w:ascii="Abadi" w:hAnsi="Abadi" w:cs="Arial"/>
          <w:color w:val="191919"/>
          <w:sz w:val="21"/>
          <w:szCs w:val="21"/>
        </w:rPr>
        <w:t xml:space="preserve">niños </w:t>
      </w:r>
      <w:r w:rsidRPr="00F93722">
        <w:rPr>
          <w:rFonts w:ascii="Abadi" w:hAnsi="Abadi" w:cs="Arial"/>
          <w:color w:val="2D2D2D"/>
          <w:sz w:val="21"/>
          <w:szCs w:val="21"/>
        </w:rPr>
        <w:t xml:space="preserve">de su </w:t>
      </w:r>
      <w:r w:rsidRPr="00F93722">
        <w:rPr>
          <w:rFonts w:ascii="Abadi" w:hAnsi="Abadi" w:cs="Arial"/>
          <w:color w:val="191919"/>
          <w:sz w:val="21"/>
          <w:szCs w:val="21"/>
        </w:rPr>
        <w:t>familia (hermanas</w:t>
      </w:r>
      <w:r>
        <w:rPr>
          <w:rFonts w:ascii="Abadi" w:hAnsi="Abadi" w:cs="Arial"/>
          <w:color w:val="191919"/>
          <w:sz w:val="21"/>
          <w:szCs w:val="21"/>
        </w:rPr>
        <w:t xml:space="preserve"> l</w:t>
      </w:r>
      <w:r w:rsidRPr="00F93722">
        <w:rPr>
          <w:rFonts w:ascii="Abadi" w:hAnsi="Abadi" w:cs="Arial"/>
          <w:color w:val="191919"/>
          <w:sz w:val="21"/>
          <w:szCs w:val="21"/>
        </w:rPr>
        <w:t>os</w:t>
      </w:r>
      <w:r w:rsidRPr="00F93722">
        <w:rPr>
          <w:rFonts w:ascii="Abadi" w:hAnsi="Abadi" w:cs="Arial"/>
          <w:color w:val="585858"/>
          <w:sz w:val="21"/>
          <w:szCs w:val="21"/>
        </w:rPr>
        <w:t>,</w:t>
      </w:r>
      <w:r>
        <w:rPr>
          <w:rFonts w:ascii="Abadi" w:hAnsi="Abadi" w:cs="Arial"/>
          <w:color w:val="585858"/>
          <w:sz w:val="21"/>
          <w:szCs w:val="21"/>
        </w:rPr>
        <w:t xml:space="preserve"> </w:t>
      </w:r>
      <w:r w:rsidRPr="00F93722">
        <w:rPr>
          <w:rFonts w:ascii="Abadi" w:hAnsi="Abadi" w:cs="Arial"/>
          <w:color w:val="191919"/>
          <w:sz w:val="21"/>
          <w:szCs w:val="21"/>
        </w:rPr>
        <w:t>primos</w:t>
      </w:r>
      <w:r>
        <w:rPr>
          <w:rFonts w:ascii="Abadi" w:hAnsi="Abadi" w:cs="Arial"/>
          <w:color w:val="191919"/>
          <w:sz w:val="21"/>
          <w:szCs w:val="21"/>
        </w:rPr>
        <w:t xml:space="preserve"> l</w:t>
      </w:r>
      <w:r w:rsidRPr="00F93722">
        <w:rPr>
          <w:rFonts w:ascii="Abadi" w:hAnsi="Abadi" w:cs="Arial"/>
          <w:color w:val="191919"/>
          <w:sz w:val="21"/>
          <w:szCs w:val="21"/>
        </w:rPr>
        <w:t xml:space="preserve">as, </w:t>
      </w:r>
      <w:r w:rsidRPr="00F93722">
        <w:rPr>
          <w:rFonts w:ascii="Abadi" w:hAnsi="Abadi" w:cs="Arial"/>
          <w:color w:val="2D2D2D"/>
          <w:sz w:val="21"/>
          <w:szCs w:val="21"/>
        </w:rPr>
        <w:t>sobrinos</w:t>
      </w:r>
      <w:r>
        <w:rPr>
          <w:rFonts w:ascii="Abadi" w:hAnsi="Abadi" w:cs="Arial"/>
          <w:color w:val="2D2D2D"/>
          <w:sz w:val="21"/>
          <w:szCs w:val="21"/>
        </w:rPr>
        <w:t xml:space="preserve"> l</w:t>
      </w:r>
      <w:r w:rsidRPr="00F93722">
        <w:rPr>
          <w:rFonts w:ascii="Abadi" w:hAnsi="Abadi" w:cs="Arial"/>
          <w:color w:val="2D2D2D"/>
          <w:sz w:val="21"/>
          <w:szCs w:val="21"/>
        </w:rPr>
        <w:t xml:space="preserve">as) </w:t>
      </w:r>
      <w:r w:rsidRPr="00F93722">
        <w:rPr>
          <w:rFonts w:ascii="Abadi" w:hAnsi="Abadi" w:cs="Arial"/>
          <w:color w:val="191919"/>
          <w:sz w:val="21"/>
          <w:szCs w:val="21"/>
        </w:rPr>
        <w:t xml:space="preserve">que </w:t>
      </w:r>
      <w:r w:rsidRPr="00F93722">
        <w:rPr>
          <w:rFonts w:ascii="Abadi" w:hAnsi="Abadi" w:cs="Arial"/>
          <w:color w:val="2D2D2D"/>
          <w:sz w:val="21"/>
          <w:szCs w:val="21"/>
        </w:rPr>
        <w:t xml:space="preserve">se encuentran entre </w:t>
      </w:r>
      <w:r w:rsidRPr="00F93722">
        <w:rPr>
          <w:rFonts w:ascii="Abadi" w:hAnsi="Abadi" w:cs="Arial"/>
          <w:color w:val="191919"/>
          <w:sz w:val="21"/>
          <w:szCs w:val="21"/>
        </w:rPr>
        <w:t xml:space="preserve">los </w:t>
      </w:r>
      <w:r w:rsidRPr="00F93722">
        <w:rPr>
          <w:rFonts w:ascii="Abadi" w:hAnsi="Abadi" w:cs="Arial"/>
          <w:color w:val="2D2D2D"/>
          <w:sz w:val="21"/>
          <w:szCs w:val="21"/>
        </w:rPr>
        <w:t xml:space="preserve">O a </w:t>
      </w:r>
      <w:r w:rsidRPr="00F93722">
        <w:rPr>
          <w:rFonts w:ascii="Abadi" w:hAnsi="Abadi" w:cs="Arial"/>
          <w:color w:val="191919"/>
          <w:sz w:val="21"/>
          <w:szCs w:val="21"/>
        </w:rPr>
        <w:t xml:space="preserve">los </w:t>
      </w:r>
      <w:r w:rsidRPr="00F93722">
        <w:rPr>
          <w:rFonts w:ascii="Abadi" w:hAnsi="Abadi" w:cs="Arial"/>
          <w:color w:val="2D2D2D"/>
          <w:sz w:val="21"/>
          <w:szCs w:val="21"/>
        </w:rPr>
        <w:t xml:space="preserve">4 años </w:t>
      </w:r>
      <w:r w:rsidRPr="00F93722">
        <w:rPr>
          <w:rFonts w:ascii="Abadi" w:hAnsi="Abadi" w:cs="Arial"/>
          <w:color w:val="191919"/>
          <w:sz w:val="21"/>
          <w:szCs w:val="21"/>
        </w:rPr>
        <w:t xml:space="preserve">de </w:t>
      </w:r>
      <w:r w:rsidRPr="00F93722">
        <w:rPr>
          <w:rFonts w:ascii="Abadi" w:hAnsi="Abadi" w:cs="Arial"/>
          <w:color w:val="2D2D2D"/>
          <w:sz w:val="21"/>
          <w:szCs w:val="21"/>
        </w:rPr>
        <w:t>edad. Existen</w:t>
      </w:r>
      <w:r w:rsidRPr="00F93722">
        <w:rPr>
          <w:rFonts w:ascii="Abadi" w:hAnsi="Abadi" w:cs="Arial"/>
          <w:color w:val="6B6B6B"/>
          <w:sz w:val="21"/>
          <w:szCs w:val="21"/>
        </w:rPr>
        <w:t>,</w:t>
      </w:r>
      <w:r>
        <w:rPr>
          <w:rFonts w:ascii="Abadi" w:hAnsi="Abadi" w:cs="Arial"/>
          <w:color w:val="6B6B6B"/>
          <w:sz w:val="21"/>
          <w:szCs w:val="21"/>
        </w:rPr>
        <w:t xml:space="preserve"> </w:t>
      </w:r>
      <w:r w:rsidRPr="00F93722">
        <w:rPr>
          <w:rFonts w:ascii="Abadi" w:hAnsi="Abadi" w:cs="Arial"/>
          <w:color w:val="2D2D2D"/>
          <w:sz w:val="21"/>
          <w:szCs w:val="21"/>
        </w:rPr>
        <w:t xml:space="preserve">aunque en </w:t>
      </w:r>
      <w:r w:rsidRPr="00F93722">
        <w:rPr>
          <w:rFonts w:ascii="Abadi" w:hAnsi="Abadi" w:cs="Arial"/>
          <w:color w:val="191919"/>
          <w:sz w:val="21"/>
          <w:szCs w:val="21"/>
        </w:rPr>
        <w:t xml:space="preserve">menor </w:t>
      </w:r>
      <w:r w:rsidRPr="00F93722">
        <w:rPr>
          <w:rFonts w:ascii="Abadi" w:hAnsi="Abadi" w:cs="Arial"/>
          <w:color w:val="2D2D2D"/>
          <w:sz w:val="21"/>
          <w:szCs w:val="21"/>
        </w:rPr>
        <w:t xml:space="preserve">número, niños cuidadores, esto sucede cuando </w:t>
      </w:r>
      <w:r w:rsidRPr="00F93722">
        <w:rPr>
          <w:rFonts w:ascii="Abadi" w:hAnsi="Abadi" w:cs="Arial"/>
          <w:color w:val="191919"/>
          <w:sz w:val="21"/>
          <w:szCs w:val="21"/>
        </w:rPr>
        <w:t xml:space="preserve">no hay </w:t>
      </w:r>
      <w:r w:rsidRPr="00F93722">
        <w:rPr>
          <w:rFonts w:ascii="Abadi" w:hAnsi="Abadi" w:cs="Arial"/>
          <w:color w:val="2D2D2D"/>
          <w:sz w:val="21"/>
          <w:szCs w:val="21"/>
        </w:rPr>
        <w:t xml:space="preserve">hijas en </w:t>
      </w:r>
      <w:r w:rsidRPr="00F93722">
        <w:rPr>
          <w:rFonts w:ascii="Abadi" w:hAnsi="Abadi" w:cs="Arial"/>
          <w:color w:val="191919"/>
          <w:sz w:val="21"/>
          <w:szCs w:val="21"/>
        </w:rPr>
        <w:t>la</w:t>
      </w:r>
      <w:r>
        <w:rPr>
          <w:rFonts w:ascii="Abadi" w:hAnsi="Abadi" w:cs="Arial"/>
          <w:color w:val="191919"/>
          <w:sz w:val="21"/>
          <w:szCs w:val="21"/>
        </w:rPr>
        <w:t xml:space="preserve"> </w:t>
      </w:r>
      <w:r w:rsidRPr="00F93722">
        <w:rPr>
          <w:rFonts w:ascii="Abadi" w:hAnsi="Abadi" w:cs="Arial"/>
          <w:color w:val="191919"/>
          <w:sz w:val="21"/>
          <w:szCs w:val="21"/>
        </w:rPr>
        <w:t xml:space="preserve">familia </w:t>
      </w:r>
      <w:r w:rsidRPr="00F93722">
        <w:rPr>
          <w:rFonts w:ascii="Abadi" w:hAnsi="Abadi" w:cs="Arial"/>
          <w:color w:val="2D2D2D"/>
          <w:sz w:val="21"/>
          <w:szCs w:val="21"/>
        </w:rPr>
        <w:t xml:space="preserve">o cuando </w:t>
      </w:r>
      <w:r w:rsidRPr="00F93722">
        <w:rPr>
          <w:rFonts w:ascii="Abadi" w:hAnsi="Abadi" w:cs="Arial"/>
          <w:color w:val="191919"/>
          <w:sz w:val="21"/>
          <w:szCs w:val="21"/>
        </w:rPr>
        <w:t xml:space="preserve">las hay, pero tienen </w:t>
      </w:r>
      <w:r w:rsidRPr="00F93722">
        <w:rPr>
          <w:rFonts w:ascii="Abadi" w:hAnsi="Abadi" w:cs="Arial"/>
          <w:color w:val="2D2D2D"/>
          <w:sz w:val="21"/>
          <w:szCs w:val="21"/>
        </w:rPr>
        <w:t xml:space="preserve">menor edad </w:t>
      </w:r>
      <w:r w:rsidRPr="00F93722">
        <w:rPr>
          <w:rFonts w:ascii="Abadi" w:hAnsi="Abadi" w:cs="Arial"/>
          <w:color w:val="191919"/>
          <w:sz w:val="21"/>
          <w:szCs w:val="21"/>
        </w:rPr>
        <w:t xml:space="preserve">que </w:t>
      </w:r>
      <w:r w:rsidRPr="00F93722">
        <w:rPr>
          <w:rFonts w:ascii="Abadi" w:hAnsi="Abadi" w:cs="Arial"/>
          <w:color w:val="2D2D2D"/>
          <w:sz w:val="21"/>
          <w:szCs w:val="21"/>
        </w:rPr>
        <w:t xml:space="preserve">el </w:t>
      </w:r>
      <w:r w:rsidRPr="00F93722">
        <w:rPr>
          <w:rFonts w:ascii="Abadi" w:hAnsi="Abadi" w:cs="Arial"/>
          <w:color w:val="191919"/>
          <w:sz w:val="21"/>
          <w:szCs w:val="21"/>
        </w:rPr>
        <w:t xml:space="preserve">hermano </w:t>
      </w:r>
      <w:r w:rsidRPr="00F93722">
        <w:rPr>
          <w:rFonts w:ascii="Abadi" w:hAnsi="Abadi" w:cs="Arial"/>
          <w:color w:val="2D2D2D"/>
          <w:sz w:val="21"/>
          <w:szCs w:val="21"/>
        </w:rPr>
        <w:t>cuidador.</w:t>
      </w:r>
    </w:p>
    <w:p w14:paraId="50B4DBB5" w14:textId="77777777" w:rsidR="00493D87" w:rsidRPr="00F93722" w:rsidRDefault="00493D87" w:rsidP="00493D87">
      <w:pPr>
        <w:autoSpaceDE w:val="0"/>
        <w:autoSpaceDN w:val="0"/>
        <w:adjustRightInd w:val="0"/>
        <w:jc w:val="both"/>
        <w:rPr>
          <w:rFonts w:ascii="Abadi" w:hAnsi="Abadi" w:cs="Arial"/>
          <w:color w:val="2D2D2D"/>
          <w:sz w:val="21"/>
          <w:szCs w:val="21"/>
        </w:rPr>
      </w:pPr>
    </w:p>
    <w:p w14:paraId="455DA058" w14:textId="77777777" w:rsidR="00493D87" w:rsidRPr="00F93722" w:rsidRDefault="00493D87" w:rsidP="00493D87">
      <w:pPr>
        <w:autoSpaceDE w:val="0"/>
        <w:autoSpaceDN w:val="0"/>
        <w:adjustRightInd w:val="0"/>
        <w:jc w:val="both"/>
        <w:rPr>
          <w:rFonts w:ascii="Abadi" w:hAnsi="Abadi" w:cs="Arial"/>
          <w:color w:val="313131"/>
          <w:sz w:val="21"/>
          <w:szCs w:val="21"/>
        </w:rPr>
      </w:pPr>
      <w:r w:rsidRPr="00F93722">
        <w:rPr>
          <w:rFonts w:ascii="Abadi" w:hAnsi="Abadi" w:cs="Arial"/>
          <w:color w:val="2D2D2D"/>
          <w:sz w:val="21"/>
          <w:szCs w:val="21"/>
        </w:rPr>
        <w:t xml:space="preserve">Cuando </w:t>
      </w:r>
      <w:r w:rsidRPr="00F93722">
        <w:rPr>
          <w:rFonts w:ascii="Abadi" w:hAnsi="Abadi" w:cs="Arial"/>
          <w:color w:val="191919"/>
          <w:sz w:val="21"/>
          <w:szCs w:val="21"/>
        </w:rPr>
        <w:t xml:space="preserve">las </w:t>
      </w:r>
      <w:r w:rsidRPr="00F93722">
        <w:rPr>
          <w:rFonts w:ascii="Abadi" w:hAnsi="Abadi" w:cs="Arial"/>
          <w:color w:val="2D2D2D"/>
          <w:sz w:val="21"/>
          <w:szCs w:val="21"/>
        </w:rPr>
        <w:t xml:space="preserve">actividades </w:t>
      </w:r>
      <w:r w:rsidRPr="00F93722">
        <w:rPr>
          <w:rFonts w:ascii="Abadi" w:hAnsi="Abadi" w:cs="Arial"/>
          <w:color w:val="191919"/>
          <w:sz w:val="21"/>
          <w:szCs w:val="21"/>
        </w:rPr>
        <w:t xml:space="preserve">de </w:t>
      </w:r>
      <w:r w:rsidRPr="00F93722">
        <w:rPr>
          <w:rFonts w:ascii="Abadi" w:hAnsi="Abadi" w:cs="Arial"/>
          <w:color w:val="2D2D2D"/>
          <w:sz w:val="21"/>
          <w:szCs w:val="21"/>
        </w:rPr>
        <w:t xml:space="preserve">cuidado se </w:t>
      </w:r>
      <w:r w:rsidRPr="00F93722">
        <w:rPr>
          <w:rFonts w:ascii="Abadi" w:hAnsi="Abadi" w:cs="Arial"/>
          <w:color w:val="191919"/>
          <w:sz w:val="21"/>
          <w:szCs w:val="21"/>
        </w:rPr>
        <w:t xml:space="preserve">realizan </w:t>
      </w:r>
      <w:r w:rsidRPr="00F93722">
        <w:rPr>
          <w:rFonts w:ascii="Abadi" w:hAnsi="Abadi" w:cs="Arial"/>
          <w:color w:val="2D2D2D"/>
          <w:sz w:val="21"/>
          <w:szCs w:val="21"/>
        </w:rPr>
        <w:t xml:space="preserve">en </w:t>
      </w:r>
      <w:r w:rsidRPr="00F93722">
        <w:rPr>
          <w:rFonts w:ascii="Abadi" w:hAnsi="Abadi" w:cs="Arial"/>
          <w:color w:val="191919"/>
          <w:sz w:val="21"/>
          <w:szCs w:val="21"/>
        </w:rPr>
        <w:t xml:space="preserve">los </w:t>
      </w:r>
      <w:r w:rsidRPr="00F93722">
        <w:rPr>
          <w:rFonts w:ascii="Abadi" w:hAnsi="Abadi" w:cs="Arial"/>
          <w:color w:val="2D2D2D"/>
          <w:sz w:val="21"/>
          <w:szCs w:val="21"/>
        </w:rPr>
        <w:t xml:space="preserve">campos, </w:t>
      </w:r>
      <w:r w:rsidRPr="00F93722">
        <w:rPr>
          <w:rFonts w:ascii="Abadi" w:hAnsi="Abadi" w:cs="Arial"/>
          <w:color w:val="191919"/>
          <w:sz w:val="21"/>
          <w:szCs w:val="21"/>
        </w:rPr>
        <w:t xml:space="preserve">las niñas </w:t>
      </w:r>
      <w:r w:rsidRPr="00F93722">
        <w:rPr>
          <w:rFonts w:ascii="Abadi" w:hAnsi="Abadi" w:cs="Arial"/>
          <w:color w:val="2D2D2D"/>
          <w:sz w:val="21"/>
          <w:szCs w:val="21"/>
        </w:rPr>
        <w:t>cuidadoras</w:t>
      </w:r>
      <w:r>
        <w:rPr>
          <w:rFonts w:ascii="Abadi" w:hAnsi="Abadi" w:cs="Arial"/>
          <w:color w:val="2D2D2D"/>
          <w:sz w:val="21"/>
          <w:szCs w:val="21"/>
        </w:rPr>
        <w:t xml:space="preserve"> </w:t>
      </w:r>
      <w:r w:rsidRPr="00F93722">
        <w:rPr>
          <w:rFonts w:ascii="Abadi" w:hAnsi="Abadi" w:cs="Arial"/>
          <w:color w:val="2D2D2D"/>
          <w:sz w:val="21"/>
          <w:szCs w:val="21"/>
        </w:rPr>
        <w:t xml:space="preserve">esperan a que concluya </w:t>
      </w:r>
      <w:r w:rsidRPr="00F93722">
        <w:rPr>
          <w:rFonts w:ascii="Abadi" w:hAnsi="Abadi" w:cs="Arial"/>
          <w:color w:val="191919"/>
          <w:sz w:val="21"/>
          <w:szCs w:val="21"/>
        </w:rPr>
        <w:t xml:space="preserve">la jornada </w:t>
      </w:r>
      <w:r w:rsidRPr="00F93722">
        <w:rPr>
          <w:rFonts w:ascii="Abadi" w:hAnsi="Abadi" w:cs="Arial"/>
          <w:color w:val="2D2D2D"/>
          <w:sz w:val="21"/>
          <w:szCs w:val="21"/>
        </w:rPr>
        <w:t xml:space="preserve">cerca de </w:t>
      </w:r>
      <w:r w:rsidRPr="00F93722">
        <w:rPr>
          <w:rFonts w:ascii="Abadi" w:hAnsi="Abadi" w:cs="Arial"/>
          <w:color w:val="191919"/>
          <w:sz w:val="21"/>
          <w:szCs w:val="21"/>
        </w:rPr>
        <w:t xml:space="preserve">los </w:t>
      </w:r>
      <w:r w:rsidRPr="00F93722">
        <w:rPr>
          <w:rFonts w:ascii="Abadi" w:hAnsi="Abadi" w:cs="Arial"/>
          <w:color w:val="2D2D2D"/>
          <w:sz w:val="21"/>
          <w:szCs w:val="21"/>
        </w:rPr>
        <w:t xml:space="preserve">árboles -cuando </w:t>
      </w:r>
      <w:r w:rsidRPr="00F93722">
        <w:rPr>
          <w:rFonts w:ascii="Abadi" w:hAnsi="Abadi" w:cs="Arial"/>
          <w:color w:val="191919"/>
          <w:sz w:val="21"/>
          <w:szCs w:val="21"/>
        </w:rPr>
        <w:t>los hay-, debajo de</w:t>
      </w:r>
      <w:r>
        <w:rPr>
          <w:rFonts w:ascii="Abadi" w:hAnsi="Abadi" w:cs="Arial"/>
          <w:color w:val="191919"/>
          <w:sz w:val="21"/>
          <w:szCs w:val="21"/>
        </w:rPr>
        <w:t xml:space="preserve"> </w:t>
      </w:r>
      <w:r w:rsidRPr="00F93722">
        <w:rPr>
          <w:rFonts w:ascii="Abadi" w:hAnsi="Abadi" w:cs="Arial"/>
          <w:color w:val="191919"/>
          <w:sz w:val="21"/>
          <w:szCs w:val="21"/>
        </w:rPr>
        <w:t xml:space="preserve">las </w:t>
      </w:r>
      <w:r w:rsidRPr="00F93722">
        <w:rPr>
          <w:rFonts w:ascii="Abadi" w:hAnsi="Abadi" w:cs="Arial"/>
          <w:color w:val="2D2D2D"/>
          <w:sz w:val="21"/>
          <w:szCs w:val="21"/>
        </w:rPr>
        <w:t xml:space="preserve">camionetas o </w:t>
      </w:r>
      <w:r w:rsidRPr="00F93722">
        <w:rPr>
          <w:rFonts w:ascii="Abadi" w:hAnsi="Abadi" w:cs="Arial"/>
          <w:color w:val="191919"/>
          <w:sz w:val="21"/>
          <w:szCs w:val="21"/>
        </w:rPr>
        <w:t xml:space="preserve">dentro </w:t>
      </w:r>
      <w:r w:rsidRPr="00F93722">
        <w:rPr>
          <w:rFonts w:ascii="Abadi" w:hAnsi="Abadi" w:cs="Arial"/>
          <w:color w:val="2D2D2D"/>
          <w:sz w:val="21"/>
          <w:szCs w:val="21"/>
        </w:rPr>
        <w:t xml:space="preserve">de </w:t>
      </w:r>
      <w:r w:rsidRPr="00F93722">
        <w:rPr>
          <w:rFonts w:ascii="Abadi" w:hAnsi="Abadi" w:cs="Arial"/>
          <w:color w:val="191919"/>
          <w:sz w:val="21"/>
          <w:szCs w:val="21"/>
        </w:rPr>
        <w:t xml:space="preserve">los </w:t>
      </w:r>
      <w:r w:rsidRPr="00F93722">
        <w:rPr>
          <w:rFonts w:ascii="Abadi" w:hAnsi="Abadi" w:cs="Arial"/>
          <w:color w:val="2D2D2D"/>
          <w:sz w:val="21"/>
          <w:szCs w:val="21"/>
        </w:rPr>
        <w:t xml:space="preserve">surcos </w:t>
      </w:r>
      <w:r w:rsidRPr="00F93722">
        <w:rPr>
          <w:rFonts w:ascii="Abadi" w:hAnsi="Abadi" w:cs="Arial"/>
          <w:color w:val="191919"/>
          <w:sz w:val="21"/>
          <w:szCs w:val="21"/>
        </w:rPr>
        <w:t xml:space="preserve">para </w:t>
      </w:r>
      <w:r w:rsidRPr="00F93722">
        <w:rPr>
          <w:rFonts w:ascii="Abadi" w:hAnsi="Abadi" w:cs="Arial"/>
          <w:color w:val="2D2D2D"/>
          <w:sz w:val="21"/>
          <w:szCs w:val="21"/>
        </w:rPr>
        <w:t xml:space="preserve">resguardarse del sol o de </w:t>
      </w:r>
      <w:r w:rsidRPr="00F93722">
        <w:rPr>
          <w:rFonts w:ascii="Abadi" w:hAnsi="Abadi" w:cs="Arial"/>
          <w:color w:val="191919"/>
          <w:sz w:val="21"/>
          <w:szCs w:val="21"/>
        </w:rPr>
        <w:t>la lluvia</w:t>
      </w:r>
      <w:r w:rsidRPr="00F93722">
        <w:rPr>
          <w:rFonts w:ascii="Abadi" w:hAnsi="Abadi" w:cs="Arial"/>
          <w:color w:val="585858"/>
          <w:sz w:val="21"/>
          <w:szCs w:val="21"/>
        </w:rPr>
        <w:t xml:space="preserve">. </w:t>
      </w:r>
      <w:r w:rsidRPr="00F93722">
        <w:rPr>
          <w:rFonts w:ascii="Abadi" w:hAnsi="Abadi" w:cs="Arial"/>
          <w:color w:val="2D2D2D"/>
          <w:sz w:val="21"/>
          <w:szCs w:val="21"/>
        </w:rPr>
        <w:t>Las</w:t>
      </w:r>
      <w:r>
        <w:rPr>
          <w:rFonts w:ascii="Abadi" w:hAnsi="Abadi" w:cs="Arial"/>
          <w:color w:val="2D2D2D"/>
          <w:sz w:val="21"/>
          <w:szCs w:val="21"/>
        </w:rPr>
        <w:t xml:space="preserve"> </w:t>
      </w:r>
      <w:r w:rsidRPr="00F93722">
        <w:rPr>
          <w:rFonts w:ascii="Abadi" w:hAnsi="Abadi" w:cs="Arial"/>
          <w:color w:val="191919"/>
          <w:sz w:val="21"/>
          <w:szCs w:val="21"/>
        </w:rPr>
        <w:t xml:space="preserve">niñas </w:t>
      </w:r>
      <w:r w:rsidRPr="00F93722">
        <w:rPr>
          <w:rFonts w:ascii="Abadi" w:hAnsi="Abadi" w:cs="Arial"/>
          <w:color w:val="2D2D2D"/>
          <w:sz w:val="21"/>
          <w:szCs w:val="21"/>
        </w:rPr>
        <w:t xml:space="preserve">cuidadoras se encargan </w:t>
      </w:r>
      <w:r w:rsidRPr="00F93722">
        <w:rPr>
          <w:rFonts w:ascii="Abadi" w:hAnsi="Abadi" w:cs="Arial"/>
          <w:color w:val="191919"/>
          <w:sz w:val="21"/>
          <w:szCs w:val="21"/>
        </w:rPr>
        <w:t xml:space="preserve">de: </w:t>
      </w:r>
      <w:r w:rsidRPr="00F93722">
        <w:rPr>
          <w:rFonts w:ascii="Abadi" w:hAnsi="Abadi" w:cs="Arial"/>
          <w:color w:val="2D2D2D"/>
          <w:sz w:val="21"/>
          <w:szCs w:val="21"/>
        </w:rPr>
        <w:t xml:space="preserve">alimentar, cambiar </w:t>
      </w:r>
      <w:r w:rsidRPr="00F93722">
        <w:rPr>
          <w:rFonts w:ascii="Abadi" w:hAnsi="Abadi" w:cs="Arial"/>
          <w:color w:val="191919"/>
          <w:sz w:val="21"/>
          <w:szCs w:val="21"/>
        </w:rPr>
        <w:t>pañales, dormir</w:t>
      </w:r>
      <w:r w:rsidRPr="00F93722">
        <w:rPr>
          <w:rFonts w:ascii="Abadi" w:hAnsi="Abadi" w:cs="Arial"/>
          <w:color w:val="585858"/>
          <w:sz w:val="21"/>
          <w:szCs w:val="21"/>
        </w:rPr>
        <w:t xml:space="preserve">, </w:t>
      </w:r>
      <w:r w:rsidRPr="00F93722">
        <w:rPr>
          <w:rFonts w:ascii="Abadi" w:hAnsi="Abadi" w:cs="Arial"/>
          <w:color w:val="191919"/>
          <w:sz w:val="21"/>
          <w:szCs w:val="21"/>
        </w:rPr>
        <w:t>jugar</w:t>
      </w:r>
      <w:r w:rsidRPr="00F93722">
        <w:rPr>
          <w:rFonts w:ascii="Abadi" w:hAnsi="Abadi" w:cs="Arial"/>
          <w:color w:val="494949"/>
          <w:sz w:val="21"/>
          <w:szCs w:val="21"/>
        </w:rPr>
        <w:t xml:space="preserve">, </w:t>
      </w:r>
      <w:r w:rsidRPr="00F93722">
        <w:rPr>
          <w:rFonts w:ascii="Abadi" w:hAnsi="Abadi" w:cs="Arial"/>
          <w:color w:val="2D2D2D"/>
          <w:sz w:val="21"/>
          <w:szCs w:val="21"/>
        </w:rPr>
        <w:t>cuidar</w:t>
      </w:r>
      <w:r>
        <w:rPr>
          <w:rFonts w:ascii="Abadi" w:hAnsi="Abadi" w:cs="Arial"/>
          <w:color w:val="2D2D2D"/>
          <w:sz w:val="21"/>
          <w:szCs w:val="21"/>
        </w:rPr>
        <w:t xml:space="preserve"> </w:t>
      </w:r>
      <w:r w:rsidRPr="00F93722">
        <w:rPr>
          <w:rFonts w:ascii="Abadi" w:hAnsi="Abadi" w:cs="Arial"/>
          <w:color w:val="2D2D2D"/>
          <w:sz w:val="21"/>
          <w:szCs w:val="21"/>
        </w:rPr>
        <w:t xml:space="preserve">en </w:t>
      </w:r>
      <w:r w:rsidRPr="00F93722">
        <w:rPr>
          <w:rFonts w:ascii="Abadi" w:hAnsi="Abadi" w:cs="Arial"/>
          <w:color w:val="191919"/>
          <w:sz w:val="21"/>
          <w:szCs w:val="21"/>
        </w:rPr>
        <w:t xml:space="preserve">la </w:t>
      </w:r>
      <w:r w:rsidRPr="00F93722">
        <w:rPr>
          <w:rFonts w:ascii="Abadi" w:hAnsi="Abadi" w:cs="Arial"/>
          <w:color w:val="2D2D2D"/>
          <w:sz w:val="21"/>
          <w:szCs w:val="21"/>
        </w:rPr>
        <w:t xml:space="preserve">enfermedad a </w:t>
      </w:r>
      <w:r w:rsidRPr="00F93722">
        <w:rPr>
          <w:rFonts w:ascii="Abadi" w:hAnsi="Abadi" w:cs="Arial"/>
          <w:color w:val="191919"/>
          <w:sz w:val="21"/>
          <w:szCs w:val="21"/>
        </w:rPr>
        <w:t xml:space="preserve">las infancias </w:t>
      </w:r>
      <w:r w:rsidRPr="00F93722">
        <w:rPr>
          <w:rFonts w:ascii="Abadi" w:hAnsi="Abadi" w:cs="Arial"/>
          <w:color w:val="2D2D2D"/>
          <w:sz w:val="21"/>
          <w:szCs w:val="21"/>
        </w:rPr>
        <w:t xml:space="preserve">que están a su cuidado, </w:t>
      </w:r>
      <w:r w:rsidRPr="00F93722">
        <w:rPr>
          <w:rFonts w:ascii="Abadi" w:hAnsi="Abadi" w:cs="Arial"/>
          <w:color w:val="191919"/>
          <w:sz w:val="21"/>
          <w:szCs w:val="21"/>
        </w:rPr>
        <w:t xml:space="preserve">por lo </w:t>
      </w:r>
      <w:r w:rsidRPr="00F93722">
        <w:rPr>
          <w:rFonts w:ascii="Abadi" w:hAnsi="Abadi" w:cs="Arial"/>
          <w:color w:val="2D2D2D"/>
          <w:sz w:val="21"/>
          <w:szCs w:val="21"/>
        </w:rPr>
        <w:t xml:space="preserve">general pueden ser </w:t>
      </w:r>
      <w:r w:rsidRPr="00F93722">
        <w:rPr>
          <w:rFonts w:ascii="Abadi" w:hAnsi="Abadi" w:cs="Arial"/>
          <w:color w:val="1F1F1F"/>
          <w:sz w:val="21"/>
          <w:szCs w:val="21"/>
        </w:rPr>
        <w:t xml:space="preserve">de </w:t>
      </w:r>
      <w:r w:rsidRPr="00F93722">
        <w:rPr>
          <w:rFonts w:ascii="Abadi" w:hAnsi="Abadi" w:cs="Arial"/>
          <w:color w:val="313131"/>
          <w:sz w:val="21"/>
          <w:szCs w:val="21"/>
        </w:rPr>
        <w:t xml:space="preserve">1 </w:t>
      </w:r>
      <w:r w:rsidRPr="00F93722">
        <w:rPr>
          <w:rFonts w:ascii="Abadi" w:hAnsi="Abadi" w:cs="Arial"/>
          <w:color w:val="1F1F1F"/>
          <w:sz w:val="21"/>
          <w:szCs w:val="21"/>
        </w:rPr>
        <w:t xml:space="preserve">hasta 4 niñas </w:t>
      </w:r>
      <w:r w:rsidRPr="00F93722">
        <w:rPr>
          <w:rFonts w:ascii="Abadi" w:hAnsi="Abadi" w:cs="Arial"/>
          <w:color w:val="313131"/>
          <w:sz w:val="21"/>
          <w:szCs w:val="21"/>
        </w:rPr>
        <w:t xml:space="preserve">y/o </w:t>
      </w:r>
      <w:r w:rsidRPr="00F93722">
        <w:rPr>
          <w:rFonts w:ascii="Abadi" w:hAnsi="Abadi" w:cs="Arial"/>
          <w:color w:val="1F1F1F"/>
          <w:sz w:val="21"/>
          <w:szCs w:val="21"/>
        </w:rPr>
        <w:t>niño</w:t>
      </w:r>
      <w:r w:rsidRPr="00F93722">
        <w:rPr>
          <w:rFonts w:ascii="Abadi" w:hAnsi="Abadi" w:cs="Arial"/>
          <w:color w:val="444444"/>
          <w:sz w:val="21"/>
          <w:szCs w:val="21"/>
        </w:rPr>
        <w:t>s. E</w:t>
      </w:r>
      <w:r w:rsidRPr="00F93722">
        <w:rPr>
          <w:rFonts w:ascii="Abadi" w:hAnsi="Abadi" w:cs="Arial"/>
          <w:color w:val="1F1F1F"/>
          <w:sz w:val="21"/>
          <w:szCs w:val="21"/>
        </w:rPr>
        <w:t xml:space="preserve">l trabajo que realizan </w:t>
      </w:r>
      <w:r w:rsidRPr="00F93722">
        <w:rPr>
          <w:rFonts w:ascii="Abadi" w:hAnsi="Abadi" w:cs="Arial"/>
          <w:color w:val="313131"/>
          <w:sz w:val="21"/>
          <w:szCs w:val="21"/>
        </w:rPr>
        <w:t xml:space="preserve">es </w:t>
      </w:r>
      <w:r w:rsidRPr="00F93722">
        <w:rPr>
          <w:rFonts w:ascii="Abadi" w:hAnsi="Abadi" w:cs="Arial"/>
          <w:color w:val="1F1F1F"/>
          <w:sz w:val="21"/>
          <w:szCs w:val="21"/>
        </w:rPr>
        <w:t xml:space="preserve">de </w:t>
      </w:r>
      <w:r w:rsidRPr="00F93722">
        <w:rPr>
          <w:rFonts w:ascii="Abadi" w:hAnsi="Abadi" w:cs="Arial"/>
          <w:color w:val="313131"/>
          <w:sz w:val="21"/>
          <w:szCs w:val="21"/>
        </w:rPr>
        <w:t xml:space="preserve">suma </w:t>
      </w:r>
      <w:r w:rsidRPr="00F93722">
        <w:rPr>
          <w:rFonts w:ascii="Abadi" w:hAnsi="Abadi" w:cs="Arial"/>
          <w:color w:val="1F1F1F"/>
          <w:sz w:val="21"/>
          <w:szCs w:val="21"/>
        </w:rPr>
        <w:t xml:space="preserve">importancia, </w:t>
      </w:r>
      <w:r w:rsidRPr="00F93722">
        <w:rPr>
          <w:rFonts w:ascii="Abadi" w:hAnsi="Abadi" w:cs="Arial"/>
          <w:color w:val="313131"/>
          <w:sz w:val="21"/>
          <w:szCs w:val="21"/>
        </w:rPr>
        <w:t>su</w:t>
      </w:r>
      <w:r>
        <w:rPr>
          <w:rFonts w:ascii="Abadi" w:hAnsi="Abadi" w:cs="Arial"/>
          <w:color w:val="313131"/>
          <w:sz w:val="21"/>
          <w:szCs w:val="21"/>
        </w:rPr>
        <w:t xml:space="preserve"> </w:t>
      </w:r>
      <w:r w:rsidRPr="00F93722">
        <w:rPr>
          <w:rFonts w:ascii="Abadi" w:hAnsi="Abadi" w:cs="Arial"/>
          <w:color w:val="313131"/>
          <w:sz w:val="21"/>
          <w:szCs w:val="21"/>
        </w:rPr>
        <w:t xml:space="preserve">cuidado evita accidentes en </w:t>
      </w:r>
      <w:r w:rsidRPr="00F93722">
        <w:rPr>
          <w:rFonts w:ascii="Abadi" w:hAnsi="Abadi" w:cs="Arial"/>
          <w:color w:val="1F1F1F"/>
          <w:sz w:val="21"/>
          <w:szCs w:val="21"/>
        </w:rPr>
        <w:t xml:space="preserve">los </w:t>
      </w:r>
      <w:r w:rsidRPr="00F93722">
        <w:rPr>
          <w:rFonts w:ascii="Abadi" w:hAnsi="Abadi" w:cs="Arial"/>
          <w:color w:val="313131"/>
          <w:sz w:val="21"/>
          <w:szCs w:val="21"/>
        </w:rPr>
        <w:t xml:space="preserve">campos tales como </w:t>
      </w:r>
      <w:r w:rsidRPr="00F93722">
        <w:rPr>
          <w:rFonts w:ascii="Abadi" w:hAnsi="Abadi" w:cs="Arial"/>
          <w:color w:val="1F1F1F"/>
          <w:sz w:val="21"/>
          <w:szCs w:val="21"/>
        </w:rPr>
        <w:t xml:space="preserve">picaduras de </w:t>
      </w:r>
      <w:r w:rsidRPr="00F93722">
        <w:rPr>
          <w:rFonts w:ascii="Abadi" w:hAnsi="Abadi" w:cs="Arial"/>
          <w:color w:val="313131"/>
          <w:sz w:val="21"/>
          <w:szCs w:val="21"/>
        </w:rPr>
        <w:t xml:space="preserve">animales </w:t>
      </w:r>
      <w:r w:rsidRPr="00F93722">
        <w:rPr>
          <w:rFonts w:ascii="Abadi" w:hAnsi="Abadi" w:cs="Arial"/>
          <w:color w:val="1F1F1F"/>
          <w:sz w:val="21"/>
          <w:szCs w:val="21"/>
        </w:rPr>
        <w:t>y/o</w:t>
      </w:r>
      <w:r>
        <w:rPr>
          <w:rFonts w:ascii="Abadi" w:hAnsi="Abadi" w:cs="Arial"/>
          <w:color w:val="1F1F1F"/>
          <w:sz w:val="21"/>
          <w:szCs w:val="21"/>
        </w:rPr>
        <w:t xml:space="preserve"> </w:t>
      </w:r>
      <w:r w:rsidRPr="00F93722">
        <w:rPr>
          <w:rFonts w:ascii="Abadi" w:hAnsi="Abadi" w:cs="Arial"/>
          <w:color w:val="1F1F1F"/>
          <w:sz w:val="21"/>
          <w:szCs w:val="21"/>
        </w:rPr>
        <w:t>insectos</w:t>
      </w:r>
      <w:r w:rsidRPr="00F93722">
        <w:rPr>
          <w:rFonts w:ascii="Abadi" w:hAnsi="Abadi" w:cs="Arial"/>
          <w:color w:val="444444"/>
          <w:sz w:val="21"/>
          <w:szCs w:val="21"/>
        </w:rPr>
        <w:t xml:space="preserve">, </w:t>
      </w:r>
      <w:r w:rsidRPr="00F93722">
        <w:rPr>
          <w:rFonts w:ascii="Abadi" w:hAnsi="Abadi" w:cs="Arial"/>
          <w:color w:val="313131"/>
          <w:sz w:val="21"/>
          <w:szCs w:val="21"/>
        </w:rPr>
        <w:t xml:space="preserve">así como atropellamiento </w:t>
      </w:r>
      <w:r w:rsidRPr="00F93722">
        <w:rPr>
          <w:rFonts w:ascii="Abadi" w:hAnsi="Abadi" w:cs="Arial"/>
          <w:color w:val="1F1F1F"/>
          <w:sz w:val="21"/>
          <w:szCs w:val="21"/>
        </w:rPr>
        <w:t xml:space="preserve">por </w:t>
      </w:r>
      <w:r w:rsidRPr="00F93722">
        <w:rPr>
          <w:rFonts w:ascii="Abadi" w:hAnsi="Abadi" w:cs="Arial"/>
          <w:color w:val="313131"/>
          <w:sz w:val="21"/>
          <w:szCs w:val="21"/>
        </w:rPr>
        <w:t xml:space="preserve">camionetas </w:t>
      </w:r>
      <w:r w:rsidRPr="00F93722">
        <w:rPr>
          <w:rFonts w:ascii="Abadi" w:hAnsi="Abadi" w:cs="Arial"/>
          <w:color w:val="1F1F1F"/>
          <w:sz w:val="21"/>
          <w:szCs w:val="21"/>
        </w:rPr>
        <w:t xml:space="preserve">o </w:t>
      </w:r>
      <w:r w:rsidRPr="00F93722">
        <w:rPr>
          <w:rFonts w:ascii="Abadi" w:hAnsi="Abadi" w:cs="Arial"/>
          <w:color w:val="313131"/>
          <w:sz w:val="21"/>
          <w:szCs w:val="21"/>
        </w:rPr>
        <w:t xml:space="preserve">camiones </w:t>
      </w:r>
      <w:r w:rsidRPr="00F93722">
        <w:rPr>
          <w:rFonts w:ascii="Abadi" w:hAnsi="Abadi" w:cs="Arial"/>
          <w:color w:val="1F1F1F"/>
          <w:sz w:val="21"/>
          <w:szCs w:val="21"/>
        </w:rPr>
        <w:t xml:space="preserve">de </w:t>
      </w:r>
      <w:r w:rsidRPr="00F93722">
        <w:rPr>
          <w:rFonts w:ascii="Abadi" w:hAnsi="Abadi" w:cs="Arial"/>
          <w:color w:val="313131"/>
          <w:sz w:val="21"/>
          <w:szCs w:val="21"/>
        </w:rPr>
        <w:t>carga.</w:t>
      </w:r>
    </w:p>
    <w:p w14:paraId="33DD37E5" w14:textId="77777777" w:rsidR="00493D87" w:rsidRDefault="00493D87" w:rsidP="00493D87">
      <w:pPr>
        <w:autoSpaceDE w:val="0"/>
        <w:autoSpaceDN w:val="0"/>
        <w:adjustRightInd w:val="0"/>
        <w:jc w:val="both"/>
        <w:rPr>
          <w:rFonts w:ascii="Abadi" w:hAnsi="Abadi" w:cs="Arial"/>
          <w:color w:val="1F1F1F"/>
          <w:sz w:val="21"/>
          <w:szCs w:val="21"/>
        </w:rPr>
      </w:pPr>
    </w:p>
    <w:p w14:paraId="48B6238F" w14:textId="77777777" w:rsidR="00493D87" w:rsidRPr="00F93722" w:rsidRDefault="00493D87" w:rsidP="00493D87">
      <w:pPr>
        <w:autoSpaceDE w:val="0"/>
        <w:autoSpaceDN w:val="0"/>
        <w:adjustRightInd w:val="0"/>
        <w:jc w:val="both"/>
        <w:rPr>
          <w:rFonts w:ascii="Abadi" w:hAnsi="Abadi" w:cs="Arial"/>
          <w:color w:val="444444"/>
          <w:sz w:val="21"/>
          <w:szCs w:val="21"/>
        </w:rPr>
      </w:pPr>
      <w:r w:rsidRPr="00F93722">
        <w:rPr>
          <w:rFonts w:ascii="Abadi" w:hAnsi="Abadi" w:cs="Arial"/>
          <w:color w:val="1F1F1F"/>
          <w:sz w:val="21"/>
          <w:szCs w:val="21"/>
        </w:rPr>
        <w:t xml:space="preserve">Al igual </w:t>
      </w:r>
      <w:r w:rsidRPr="00F93722">
        <w:rPr>
          <w:rFonts w:ascii="Abadi" w:hAnsi="Abadi" w:cs="Arial"/>
          <w:color w:val="313131"/>
          <w:sz w:val="21"/>
          <w:szCs w:val="21"/>
        </w:rPr>
        <w:t xml:space="preserve">que </w:t>
      </w:r>
      <w:r w:rsidRPr="00F93722">
        <w:rPr>
          <w:rFonts w:ascii="Abadi" w:hAnsi="Abadi" w:cs="Arial"/>
          <w:color w:val="1F1F1F"/>
          <w:sz w:val="21"/>
          <w:szCs w:val="21"/>
        </w:rPr>
        <w:t>los hombres</w:t>
      </w:r>
      <w:r w:rsidRPr="00F93722">
        <w:rPr>
          <w:rFonts w:ascii="Abadi" w:hAnsi="Abadi" w:cs="Arial"/>
          <w:color w:val="444444"/>
          <w:sz w:val="21"/>
          <w:szCs w:val="21"/>
        </w:rPr>
        <w:t xml:space="preserve">, </w:t>
      </w:r>
      <w:r w:rsidRPr="00F93722">
        <w:rPr>
          <w:rFonts w:ascii="Abadi" w:hAnsi="Abadi" w:cs="Arial"/>
          <w:color w:val="1F1F1F"/>
          <w:sz w:val="21"/>
          <w:szCs w:val="21"/>
        </w:rPr>
        <w:t xml:space="preserve">mujeres y niñas </w:t>
      </w:r>
      <w:r w:rsidRPr="00F93722">
        <w:rPr>
          <w:rFonts w:ascii="Abadi" w:hAnsi="Abadi" w:cs="Arial"/>
          <w:color w:val="313131"/>
          <w:sz w:val="21"/>
          <w:szCs w:val="21"/>
        </w:rPr>
        <w:t xml:space="preserve">entran al </w:t>
      </w:r>
      <w:r w:rsidRPr="00F93722">
        <w:rPr>
          <w:rFonts w:ascii="Abadi" w:hAnsi="Abadi" w:cs="Arial"/>
          <w:color w:val="444444"/>
          <w:sz w:val="21"/>
          <w:szCs w:val="21"/>
        </w:rPr>
        <w:t>ca</w:t>
      </w:r>
      <w:r w:rsidRPr="00F93722">
        <w:rPr>
          <w:rFonts w:ascii="Abadi" w:hAnsi="Abadi" w:cs="Arial"/>
          <w:color w:val="1F1F1F"/>
          <w:sz w:val="21"/>
          <w:szCs w:val="21"/>
        </w:rPr>
        <w:t xml:space="preserve">mpo </w:t>
      </w:r>
      <w:r w:rsidRPr="00F93722">
        <w:rPr>
          <w:rFonts w:ascii="Abadi" w:hAnsi="Abadi" w:cs="Arial"/>
          <w:color w:val="313131"/>
          <w:sz w:val="21"/>
          <w:szCs w:val="21"/>
        </w:rPr>
        <w:t xml:space="preserve">al corte </w:t>
      </w:r>
      <w:r w:rsidRPr="00F93722">
        <w:rPr>
          <w:rFonts w:ascii="Abadi" w:hAnsi="Abadi" w:cs="Arial"/>
          <w:color w:val="1F1F1F"/>
          <w:sz w:val="21"/>
          <w:szCs w:val="21"/>
        </w:rPr>
        <w:t>d</w:t>
      </w:r>
      <w:r w:rsidRPr="00F93722">
        <w:rPr>
          <w:rFonts w:ascii="Abadi" w:hAnsi="Abadi" w:cs="Arial"/>
          <w:color w:val="444444"/>
          <w:sz w:val="21"/>
          <w:szCs w:val="21"/>
        </w:rPr>
        <w:t xml:space="preserve">e </w:t>
      </w:r>
      <w:r w:rsidRPr="00F93722">
        <w:rPr>
          <w:rFonts w:ascii="Abadi" w:hAnsi="Abadi" w:cs="Arial"/>
          <w:color w:val="313131"/>
          <w:sz w:val="21"/>
          <w:szCs w:val="21"/>
        </w:rPr>
        <w:t xml:space="preserve">chile, </w:t>
      </w:r>
      <w:r w:rsidRPr="00F93722">
        <w:rPr>
          <w:rFonts w:ascii="Abadi" w:hAnsi="Abadi" w:cs="Arial"/>
          <w:color w:val="1F1F1F"/>
          <w:sz w:val="21"/>
          <w:szCs w:val="21"/>
        </w:rPr>
        <w:t>la</w:t>
      </w:r>
      <w:r>
        <w:rPr>
          <w:rFonts w:ascii="Abadi" w:hAnsi="Abadi" w:cs="Arial"/>
          <w:color w:val="1F1F1F"/>
          <w:sz w:val="21"/>
          <w:szCs w:val="21"/>
        </w:rPr>
        <w:t xml:space="preserve"> </w:t>
      </w:r>
      <w:r w:rsidRPr="00F93722">
        <w:rPr>
          <w:rFonts w:ascii="Abadi" w:hAnsi="Abadi" w:cs="Arial"/>
          <w:color w:val="1F1F1F"/>
          <w:sz w:val="21"/>
          <w:szCs w:val="21"/>
        </w:rPr>
        <w:t xml:space="preserve">habilidad y dedicación </w:t>
      </w:r>
      <w:r w:rsidRPr="00F93722">
        <w:rPr>
          <w:rFonts w:ascii="Abadi" w:hAnsi="Abadi" w:cs="Arial"/>
          <w:color w:val="313131"/>
          <w:sz w:val="21"/>
          <w:szCs w:val="21"/>
        </w:rPr>
        <w:t xml:space="preserve">de </w:t>
      </w:r>
      <w:r w:rsidRPr="00F93722">
        <w:rPr>
          <w:rFonts w:ascii="Abadi" w:hAnsi="Abadi" w:cs="Arial"/>
          <w:color w:val="1F1F1F"/>
          <w:sz w:val="21"/>
          <w:szCs w:val="21"/>
        </w:rPr>
        <w:t xml:space="preserve">las mujeres para </w:t>
      </w:r>
      <w:r w:rsidRPr="00F93722">
        <w:rPr>
          <w:rFonts w:ascii="Abadi" w:hAnsi="Abadi" w:cs="Arial"/>
          <w:color w:val="313131"/>
          <w:sz w:val="21"/>
          <w:szCs w:val="21"/>
        </w:rPr>
        <w:t xml:space="preserve">el corte </w:t>
      </w:r>
      <w:r w:rsidRPr="00F93722">
        <w:rPr>
          <w:rFonts w:ascii="Abadi" w:hAnsi="Abadi" w:cs="Arial"/>
          <w:color w:val="1F1F1F"/>
          <w:sz w:val="21"/>
          <w:szCs w:val="21"/>
        </w:rPr>
        <w:t xml:space="preserve">del </w:t>
      </w:r>
      <w:r w:rsidRPr="00F93722">
        <w:rPr>
          <w:rFonts w:ascii="Abadi" w:hAnsi="Abadi" w:cs="Arial"/>
          <w:color w:val="313131"/>
          <w:sz w:val="21"/>
          <w:szCs w:val="21"/>
        </w:rPr>
        <w:t xml:space="preserve">chile </w:t>
      </w:r>
      <w:r w:rsidRPr="00F93722">
        <w:rPr>
          <w:rFonts w:ascii="Abadi" w:hAnsi="Abadi" w:cs="Arial"/>
          <w:color w:val="1F1F1F"/>
          <w:sz w:val="21"/>
          <w:szCs w:val="21"/>
        </w:rPr>
        <w:t>ha permitido</w:t>
      </w:r>
      <w:r>
        <w:rPr>
          <w:rFonts w:ascii="Abadi" w:hAnsi="Abadi" w:cs="Arial"/>
          <w:color w:val="1F1F1F"/>
          <w:sz w:val="21"/>
          <w:szCs w:val="21"/>
        </w:rPr>
        <w:t xml:space="preserve"> </w:t>
      </w:r>
      <w:r w:rsidRPr="00F93722">
        <w:rPr>
          <w:rFonts w:ascii="Abadi" w:hAnsi="Abadi" w:cs="Arial"/>
          <w:color w:val="1F1F1F"/>
          <w:sz w:val="21"/>
          <w:szCs w:val="21"/>
        </w:rPr>
        <w:t>incrementar los ingresos de la familia</w:t>
      </w:r>
      <w:r w:rsidRPr="00F93722">
        <w:rPr>
          <w:rFonts w:ascii="Abadi" w:hAnsi="Abadi" w:cs="Arial"/>
          <w:color w:val="444444"/>
          <w:sz w:val="21"/>
          <w:szCs w:val="21"/>
        </w:rPr>
        <w:t xml:space="preserve">. </w:t>
      </w:r>
      <w:r w:rsidRPr="00F93722">
        <w:rPr>
          <w:rFonts w:ascii="Abadi" w:hAnsi="Abadi" w:cs="Arial"/>
          <w:color w:val="1F1F1F"/>
          <w:sz w:val="21"/>
          <w:szCs w:val="21"/>
        </w:rPr>
        <w:t xml:space="preserve">Al final del día, llegan </w:t>
      </w:r>
      <w:r w:rsidRPr="00F93722">
        <w:rPr>
          <w:rFonts w:ascii="Abadi" w:hAnsi="Abadi" w:cs="Arial"/>
          <w:color w:val="313131"/>
          <w:sz w:val="21"/>
          <w:szCs w:val="21"/>
        </w:rPr>
        <w:t xml:space="preserve">a sus </w:t>
      </w:r>
      <w:r w:rsidRPr="00F93722">
        <w:rPr>
          <w:rFonts w:ascii="Abadi" w:hAnsi="Abadi" w:cs="Arial"/>
          <w:color w:val="1F1F1F"/>
          <w:sz w:val="21"/>
          <w:szCs w:val="21"/>
        </w:rPr>
        <w:t xml:space="preserve">hogares </w:t>
      </w:r>
      <w:r w:rsidRPr="00F93722">
        <w:rPr>
          <w:rFonts w:ascii="Abadi" w:hAnsi="Abadi" w:cs="Arial"/>
          <w:color w:val="313131"/>
          <w:sz w:val="21"/>
          <w:szCs w:val="21"/>
        </w:rPr>
        <w:t>a</w:t>
      </w:r>
      <w:r>
        <w:rPr>
          <w:rFonts w:ascii="Abadi" w:hAnsi="Abadi" w:cs="Arial"/>
          <w:color w:val="313131"/>
          <w:sz w:val="21"/>
          <w:szCs w:val="21"/>
        </w:rPr>
        <w:t xml:space="preserve"> </w:t>
      </w:r>
      <w:r w:rsidRPr="00F93722">
        <w:rPr>
          <w:rFonts w:ascii="Abadi" w:hAnsi="Abadi" w:cs="Arial"/>
          <w:color w:val="313131"/>
          <w:sz w:val="21"/>
          <w:szCs w:val="21"/>
        </w:rPr>
        <w:t xml:space="preserve">continuar con </w:t>
      </w:r>
      <w:r w:rsidRPr="00F93722">
        <w:rPr>
          <w:rFonts w:ascii="Abadi" w:hAnsi="Abadi" w:cs="Arial"/>
          <w:color w:val="1F1F1F"/>
          <w:sz w:val="21"/>
          <w:szCs w:val="21"/>
        </w:rPr>
        <w:t xml:space="preserve">los quehaceres, terminan </w:t>
      </w:r>
      <w:r w:rsidRPr="00F93722">
        <w:rPr>
          <w:rFonts w:ascii="Abadi" w:hAnsi="Abadi" w:cs="Arial"/>
          <w:color w:val="313131"/>
          <w:sz w:val="21"/>
          <w:szCs w:val="21"/>
        </w:rPr>
        <w:t xml:space="preserve">sus </w:t>
      </w:r>
      <w:r w:rsidRPr="00F93722">
        <w:rPr>
          <w:rFonts w:ascii="Abadi" w:hAnsi="Abadi" w:cs="Arial"/>
          <w:color w:val="1F1F1F"/>
          <w:sz w:val="21"/>
          <w:szCs w:val="21"/>
        </w:rPr>
        <w:t xml:space="preserve">jornadas a las </w:t>
      </w:r>
      <w:r w:rsidRPr="00F93722">
        <w:rPr>
          <w:rFonts w:ascii="Abadi" w:hAnsi="Abadi" w:cs="Arial"/>
          <w:color w:val="313131"/>
          <w:sz w:val="21"/>
          <w:szCs w:val="21"/>
        </w:rPr>
        <w:t>1</w:t>
      </w:r>
      <w:r>
        <w:rPr>
          <w:rFonts w:ascii="Abadi" w:hAnsi="Abadi" w:cs="Arial"/>
          <w:color w:val="313131"/>
          <w:sz w:val="21"/>
          <w:szCs w:val="21"/>
        </w:rPr>
        <w:t>0</w:t>
      </w:r>
      <w:r w:rsidRPr="00F93722">
        <w:rPr>
          <w:rFonts w:ascii="Abadi" w:hAnsi="Abadi" w:cs="Arial"/>
          <w:color w:val="1F1F1F"/>
          <w:sz w:val="21"/>
          <w:szCs w:val="21"/>
        </w:rPr>
        <w:t xml:space="preserve"> u 11 de la noche</w:t>
      </w:r>
      <w:r w:rsidRPr="00F93722">
        <w:rPr>
          <w:rFonts w:ascii="Abadi" w:hAnsi="Abadi" w:cs="Arial"/>
          <w:color w:val="444444"/>
          <w:sz w:val="21"/>
          <w:szCs w:val="21"/>
        </w:rPr>
        <w:t xml:space="preserve">. </w:t>
      </w:r>
      <w:r w:rsidRPr="00F93722">
        <w:rPr>
          <w:rFonts w:ascii="Abadi" w:hAnsi="Abadi" w:cs="Arial"/>
          <w:color w:val="1F1F1F"/>
          <w:sz w:val="21"/>
          <w:szCs w:val="21"/>
        </w:rPr>
        <w:t>Las</w:t>
      </w:r>
      <w:r>
        <w:rPr>
          <w:rFonts w:ascii="Abadi" w:hAnsi="Abadi" w:cs="Arial"/>
          <w:color w:val="1F1F1F"/>
          <w:sz w:val="21"/>
          <w:szCs w:val="21"/>
        </w:rPr>
        <w:t xml:space="preserve"> </w:t>
      </w:r>
      <w:r w:rsidRPr="00F93722">
        <w:rPr>
          <w:rFonts w:ascii="Abadi" w:hAnsi="Abadi" w:cs="Arial"/>
          <w:color w:val="1F1F1F"/>
          <w:sz w:val="21"/>
          <w:szCs w:val="21"/>
        </w:rPr>
        <w:t xml:space="preserve">mujeres </w:t>
      </w:r>
      <w:r w:rsidRPr="00F93722">
        <w:rPr>
          <w:rFonts w:ascii="Abadi" w:hAnsi="Abadi" w:cs="Arial"/>
          <w:color w:val="313131"/>
          <w:sz w:val="21"/>
          <w:szCs w:val="21"/>
        </w:rPr>
        <w:t xml:space="preserve">y </w:t>
      </w:r>
      <w:r w:rsidRPr="00F93722">
        <w:rPr>
          <w:rFonts w:ascii="Abadi" w:hAnsi="Abadi" w:cs="Arial"/>
          <w:color w:val="1F1F1F"/>
          <w:sz w:val="21"/>
          <w:szCs w:val="21"/>
        </w:rPr>
        <w:t xml:space="preserve">niñas descansan </w:t>
      </w:r>
      <w:r w:rsidRPr="00F93722">
        <w:rPr>
          <w:rFonts w:ascii="Abadi" w:hAnsi="Abadi" w:cs="Arial"/>
          <w:color w:val="313131"/>
          <w:sz w:val="21"/>
          <w:szCs w:val="21"/>
        </w:rPr>
        <w:t xml:space="preserve">4 o </w:t>
      </w:r>
      <w:r w:rsidRPr="00F93722">
        <w:rPr>
          <w:rFonts w:ascii="Abadi" w:hAnsi="Abadi" w:cs="Arial"/>
          <w:color w:val="1F1F1F"/>
          <w:sz w:val="21"/>
          <w:szCs w:val="21"/>
        </w:rPr>
        <w:t>5 horas por día</w:t>
      </w:r>
      <w:r w:rsidRPr="00F93722">
        <w:rPr>
          <w:rFonts w:ascii="Abadi" w:hAnsi="Abadi" w:cs="Arial"/>
          <w:color w:val="535353"/>
          <w:sz w:val="21"/>
          <w:szCs w:val="21"/>
        </w:rPr>
        <w:t xml:space="preserve">. </w:t>
      </w:r>
      <w:r w:rsidRPr="00F93722">
        <w:rPr>
          <w:rFonts w:ascii="Abadi" w:hAnsi="Abadi" w:cs="Arial"/>
          <w:color w:val="1F1F1F"/>
          <w:sz w:val="21"/>
          <w:szCs w:val="21"/>
        </w:rPr>
        <w:t xml:space="preserve">Su trabajo </w:t>
      </w:r>
      <w:r w:rsidRPr="00F93722">
        <w:rPr>
          <w:rFonts w:ascii="Abadi" w:hAnsi="Abadi" w:cs="Arial"/>
          <w:color w:val="313131"/>
          <w:sz w:val="21"/>
          <w:szCs w:val="21"/>
        </w:rPr>
        <w:t xml:space="preserve">en </w:t>
      </w:r>
      <w:r w:rsidRPr="00F93722">
        <w:rPr>
          <w:rFonts w:ascii="Abadi" w:hAnsi="Abadi" w:cs="Arial"/>
          <w:color w:val="1F1F1F"/>
          <w:sz w:val="21"/>
          <w:szCs w:val="21"/>
        </w:rPr>
        <w:t xml:space="preserve">su </w:t>
      </w:r>
      <w:r w:rsidRPr="00F93722">
        <w:rPr>
          <w:rFonts w:ascii="Abadi" w:hAnsi="Abadi" w:cs="Arial"/>
          <w:color w:val="313131"/>
          <w:sz w:val="21"/>
          <w:szCs w:val="21"/>
        </w:rPr>
        <w:t xml:space="preserve">totalidad </w:t>
      </w:r>
      <w:r w:rsidRPr="00F93722">
        <w:rPr>
          <w:rFonts w:ascii="Abadi" w:hAnsi="Abadi" w:cs="Arial"/>
          <w:color w:val="1F1F1F"/>
          <w:sz w:val="21"/>
          <w:szCs w:val="21"/>
        </w:rPr>
        <w:t>se</w:t>
      </w:r>
      <w:r>
        <w:rPr>
          <w:rFonts w:ascii="Abadi" w:hAnsi="Abadi" w:cs="Arial"/>
          <w:color w:val="1F1F1F"/>
          <w:sz w:val="21"/>
          <w:szCs w:val="21"/>
        </w:rPr>
        <w:t xml:space="preserve"> </w:t>
      </w:r>
      <w:r w:rsidRPr="00F93722">
        <w:rPr>
          <w:rFonts w:ascii="Abadi" w:hAnsi="Abadi" w:cs="Arial"/>
          <w:color w:val="1F1F1F"/>
          <w:sz w:val="21"/>
          <w:szCs w:val="21"/>
        </w:rPr>
        <w:t>invisibiliza</w:t>
      </w:r>
      <w:r w:rsidRPr="00F93722">
        <w:rPr>
          <w:rFonts w:ascii="Abadi" w:hAnsi="Abadi" w:cs="Arial"/>
          <w:color w:val="444444"/>
          <w:sz w:val="21"/>
          <w:szCs w:val="21"/>
        </w:rPr>
        <w:t xml:space="preserve">, </w:t>
      </w:r>
      <w:r w:rsidRPr="00F93722">
        <w:rPr>
          <w:rFonts w:ascii="Abadi" w:hAnsi="Abadi" w:cs="Arial"/>
          <w:color w:val="1F1F1F"/>
          <w:sz w:val="21"/>
          <w:szCs w:val="21"/>
        </w:rPr>
        <w:t xml:space="preserve">no </w:t>
      </w:r>
      <w:r w:rsidRPr="00F93722">
        <w:rPr>
          <w:rFonts w:ascii="Abadi" w:hAnsi="Abadi" w:cs="Arial"/>
          <w:color w:val="313131"/>
          <w:sz w:val="21"/>
          <w:szCs w:val="21"/>
        </w:rPr>
        <w:t xml:space="preserve">se valora, </w:t>
      </w:r>
      <w:r w:rsidRPr="00F93722">
        <w:rPr>
          <w:rFonts w:ascii="Abadi" w:hAnsi="Abadi" w:cs="Arial"/>
          <w:color w:val="1F1F1F"/>
          <w:sz w:val="21"/>
          <w:szCs w:val="21"/>
        </w:rPr>
        <w:t xml:space="preserve">y por ende no se remunera </w:t>
      </w:r>
      <w:r w:rsidRPr="00F93722">
        <w:rPr>
          <w:rFonts w:ascii="Abadi" w:hAnsi="Abadi" w:cs="Arial"/>
          <w:color w:val="313131"/>
          <w:sz w:val="21"/>
          <w:szCs w:val="21"/>
        </w:rPr>
        <w:t xml:space="preserve">y </w:t>
      </w:r>
      <w:r w:rsidRPr="00F93722">
        <w:rPr>
          <w:rFonts w:ascii="Abadi" w:hAnsi="Abadi" w:cs="Arial"/>
          <w:color w:val="1F1F1F"/>
          <w:sz w:val="21"/>
          <w:szCs w:val="21"/>
        </w:rPr>
        <w:t xml:space="preserve">no </w:t>
      </w:r>
      <w:r w:rsidRPr="00F93722">
        <w:rPr>
          <w:rFonts w:ascii="Abadi" w:hAnsi="Abadi" w:cs="Arial"/>
          <w:color w:val="313131"/>
          <w:sz w:val="21"/>
          <w:szCs w:val="21"/>
        </w:rPr>
        <w:t xml:space="preserve">se </w:t>
      </w:r>
      <w:r w:rsidRPr="00F93722">
        <w:rPr>
          <w:rFonts w:ascii="Abadi" w:hAnsi="Abadi" w:cs="Arial"/>
          <w:color w:val="1F1F1F"/>
          <w:sz w:val="21"/>
          <w:szCs w:val="21"/>
        </w:rPr>
        <w:t>reconoce</w:t>
      </w:r>
      <w:r w:rsidRPr="00F93722">
        <w:rPr>
          <w:rFonts w:ascii="Abadi" w:hAnsi="Abadi" w:cs="Arial"/>
          <w:color w:val="444444"/>
          <w:sz w:val="21"/>
          <w:szCs w:val="21"/>
        </w:rPr>
        <w:t>.</w:t>
      </w:r>
    </w:p>
    <w:p w14:paraId="0E7EF6D9" w14:textId="77777777" w:rsidR="00493D87" w:rsidRDefault="00493D87" w:rsidP="00493D87">
      <w:pPr>
        <w:autoSpaceDE w:val="0"/>
        <w:autoSpaceDN w:val="0"/>
        <w:adjustRightInd w:val="0"/>
        <w:jc w:val="both"/>
        <w:rPr>
          <w:rFonts w:ascii="Abadi" w:hAnsi="Abadi" w:cs="Arial"/>
          <w:color w:val="1F1F1F"/>
          <w:sz w:val="21"/>
          <w:szCs w:val="21"/>
        </w:rPr>
      </w:pPr>
    </w:p>
    <w:p w14:paraId="37D0AAC4" w14:textId="77777777" w:rsidR="00493D87" w:rsidRDefault="00493D87" w:rsidP="00493D87">
      <w:pPr>
        <w:autoSpaceDE w:val="0"/>
        <w:autoSpaceDN w:val="0"/>
        <w:adjustRightInd w:val="0"/>
        <w:jc w:val="both"/>
        <w:rPr>
          <w:rFonts w:ascii="Abadi" w:hAnsi="Abadi" w:cs="Arial"/>
          <w:color w:val="313131"/>
          <w:sz w:val="21"/>
          <w:szCs w:val="21"/>
        </w:rPr>
      </w:pPr>
      <w:r w:rsidRPr="00F93722">
        <w:rPr>
          <w:rFonts w:ascii="Abadi" w:hAnsi="Abadi" w:cs="Arial"/>
          <w:color w:val="1F1F1F"/>
          <w:sz w:val="21"/>
          <w:szCs w:val="21"/>
        </w:rPr>
        <w:t xml:space="preserve">Según </w:t>
      </w:r>
      <w:r w:rsidRPr="00F93722">
        <w:rPr>
          <w:rFonts w:ascii="Abadi" w:hAnsi="Abadi" w:cs="Arial"/>
          <w:color w:val="313131"/>
          <w:sz w:val="21"/>
          <w:szCs w:val="21"/>
        </w:rPr>
        <w:t xml:space="preserve">su </w:t>
      </w:r>
      <w:r w:rsidRPr="00F93722">
        <w:rPr>
          <w:rFonts w:ascii="Abadi" w:hAnsi="Abadi" w:cs="Arial"/>
          <w:color w:val="1F1F1F"/>
          <w:sz w:val="21"/>
          <w:szCs w:val="21"/>
        </w:rPr>
        <w:t xml:space="preserve">propio testimonio, las </w:t>
      </w:r>
      <w:r w:rsidRPr="00F93722">
        <w:rPr>
          <w:rFonts w:ascii="Abadi" w:hAnsi="Abadi" w:cs="Arial"/>
          <w:color w:val="313131"/>
          <w:sz w:val="21"/>
          <w:szCs w:val="21"/>
        </w:rPr>
        <w:t xml:space="preserve">y </w:t>
      </w:r>
      <w:r w:rsidRPr="00F93722">
        <w:rPr>
          <w:rFonts w:ascii="Abadi" w:hAnsi="Abadi" w:cs="Arial"/>
          <w:color w:val="1F1F1F"/>
          <w:sz w:val="21"/>
          <w:szCs w:val="21"/>
        </w:rPr>
        <w:t xml:space="preserve">los jornaleros no </w:t>
      </w:r>
      <w:r w:rsidRPr="00F93722">
        <w:rPr>
          <w:rFonts w:ascii="Abadi" w:hAnsi="Abadi" w:cs="Arial"/>
          <w:color w:val="313131"/>
          <w:sz w:val="21"/>
          <w:szCs w:val="21"/>
        </w:rPr>
        <w:t xml:space="preserve">se </w:t>
      </w:r>
      <w:r w:rsidRPr="00F93722">
        <w:rPr>
          <w:rFonts w:ascii="Abadi" w:hAnsi="Abadi" w:cs="Arial"/>
          <w:color w:val="1F1F1F"/>
          <w:sz w:val="21"/>
          <w:szCs w:val="21"/>
        </w:rPr>
        <w:t xml:space="preserve">percatan que </w:t>
      </w:r>
      <w:r w:rsidRPr="00F93722">
        <w:rPr>
          <w:rFonts w:ascii="Abadi" w:hAnsi="Abadi" w:cs="Arial"/>
          <w:color w:val="313131"/>
          <w:sz w:val="21"/>
          <w:szCs w:val="21"/>
        </w:rPr>
        <w:t xml:space="preserve">a </w:t>
      </w:r>
      <w:r w:rsidRPr="00F93722">
        <w:rPr>
          <w:rFonts w:ascii="Abadi" w:hAnsi="Abadi" w:cs="Arial"/>
          <w:color w:val="1F1F1F"/>
          <w:sz w:val="21"/>
          <w:szCs w:val="21"/>
        </w:rPr>
        <w:t>diario en los</w:t>
      </w:r>
      <w:r>
        <w:rPr>
          <w:rFonts w:ascii="Abadi" w:hAnsi="Abadi" w:cs="Arial"/>
          <w:color w:val="1F1F1F"/>
          <w:sz w:val="21"/>
          <w:szCs w:val="21"/>
        </w:rPr>
        <w:t xml:space="preserve"> </w:t>
      </w:r>
      <w:r w:rsidRPr="00F93722">
        <w:rPr>
          <w:rFonts w:ascii="Abadi" w:hAnsi="Abadi" w:cs="Arial"/>
          <w:color w:val="313131"/>
          <w:sz w:val="21"/>
          <w:szCs w:val="21"/>
        </w:rPr>
        <w:t xml:space="preserve">campos están expuestos a </w:t>
      </w:r>
      <w:r w:rsidRPr="00F93722">
        <w:rPr>
          <w:rFonts w:ascii="Abadi" w:hAnsi="Abadi" w:cs="Arial"/>
          <w:color w:val="1F1F1F"/>
          <w:sz w:val="21"/>
          <w:szCs w:val="21"/>
        </w:rPr>
        <w:t>fertili</w:t>
      </w:r>
      <w:r w:rsidRPr="00F93722">
        <w:rPr>
          <w:rFonts w:ascii="Abadi" w:hAnsi="Abadi" w:cs="Arial"/>
          <w:color w:val="444444"/>
          <w:sz w:val="21"/>
          <w:szCs w:val="21"/>
        </w:rPr>
        <w:t>za</w:t>
      </w:r>
      <w:r w:rsidRPr="00F93722">
        <w:rPr>
          <w:rFonts w:ascii="Abadi" w:hAnsi="Abadi" w:cs="Arial"/>
          <w:color w:val="1F1F1F"/>
          <w:sz w:val="21"/>
          <w:szCs w:val="21"/>
        </w:rPr>
        <w:t xml:space="preserve">ntes </w:t>
      </w:r>
      <w:r w:rsidRPr="00F93722">
        <w:rPr>
          <w:rFonts w:ascii="Abadi" w:hAnsi="Abadi" w:cs="Arial"/>
          <w:color w:val="313131"/>
          <w:sz w:val="21"/>
          <w:szCs w:val="21"/>
        </w:rPr>
        <w:t xml:space="preserve">y </w:t>
      </w:r>
      <w:r w:rsidRPr="00F93722">
        <w:rPr>
          <w:rFonts w:ascii="Abadi" w:hAnsi="Abadi" w:cs="Arial"/>
          <w:color w:val="1F1F1F"/>
          <w:sz w:val="21"/>
          <w:szCs w:val="21"/>
        </w:rPr>
        <w:t>pesticidas</w:t>
      </w:r>
      <w:r w:rsidRPr="00F93722">
        <w:rPr>
          <w:rFonts w:ascii="Abadi" w:hAnsi="Abadi" w:cs="Arial"/>
          <w:color w:val="444444"/>
          <w:sz w:val="21"/>
          <w:szCs w:val="21"/>
        </w:rPr>
        <w:t xml:space="preserve">, </w:t>
      </w:r>
      <w:r w:rsidRPr="00F93722">
        <w:rPr>
          <w:rFonts w:ascii="Abadi" w:hAnsi="Abadi" w:cs="Arial"/>
          <w:color w:val="1F1F1F"/>
          <w:sz w:val="21"/>
          <w:szCs w:val="21"/>
        </w:rPr>
        <w:t xml:space="preserve">tocan las plantas de </w:t>
      </w:r>
      <w:r w:rsidRPr="00F93722">
        <w:rPr>
          <w:rFonts w:ascii="Abadi" w:hAnsi="Abadi" w:cs="Arial"/>
          <w:color w:val="313131"/>
          <w:sz w:val="21"/>
          <w:szCs w:val="21"/>
        </w:rPr>
        <w:t>chile con</w:t>
      </w:r>
      <w:r>
        <w:rPr>
          <w:rFonts w:ascii="Abadi" w:hAnsi="Abadi" w:cs="Arial"/>
          <w:color w:val="313131"/>
          <w:sz w:val="21"/>
          <w:szCs w:val="21"/>
        </w:rPr>
        <w:t xml:space="preserve"> </w:t>
      </w:r>
      <w:r w:rsidRPr="00F93722">
        <w:rPr>
          <w:rFonts w:ascii="Abadi" w:hAnsi="Abadi" w:cs="Arial"/>
          <w:color w:val="313131"/>
          <w:sz w:val="21"/>
          <w:szCs w:val="21"/>
        </w:rPr>
        <w:t xml:space="preserve">sus </w:t>
      </w:r>
      <w:r w:rsidRPr="00F93722">
        <w:rPr>
          <w:rFonts w:ascii="Abadi" w:hAnsi="Abadi" w:cs="Arial"/>
          <w:color w:val="1F1F1F"/>
          <w:sz w:val="21"/>
          <w:szCs w:val="21"/>
        </w:rPr>
        <w:t xml:space="preserve">manos para </w:t>
      </w:r>
      <w:r w:rsidRPr="00F93722">
        <w:rPr>
          <w:rFonts w:ascii="Abadi" w:hAnsi="Abadi" w:cs="Arial"/>
          <w:color w:val="313131"/>
          <w:sz w:val="21"/>
          <w:szCs w:val="21"/>
        </w:rPr>
        <w:t xml:space="preserve">el corte, </w:t>
      </w:r>
      <w:r w:rsidRPr="00F93722">
        <w:rPr>
          <w:rFonts w:ascii="Abadi" w:hAnsi="Abadi" w:cs="Arial"/>
          <w:color w:val="1F1F1F"/>
          <w:sz w:val="21"/>
          <w:szCs w:val="21"/>
        </w:rPr>
        <w:t xml:space="preserve">tocan </w:t>
      </w:r>
      <w:r w:rsidRPr="00F93722">
        <w:rPr>
          <w:rFonts w:ascii="Abadi" w:hAnsi="Abadi" w:cs="Arial"/>
          <w:color w:val="313131"/>
          <w:sz w:val="21"/>
          <w:szCs w:val="21"/>
        </w:rPr>
        <w:t xml:space="preserve">sus </w:t>
      </w:r>
      <w:r w:rsidRPr="00F93722">
        <w:rPr>
          <w:rFonts w:ascii="Abadi" w:hAnsi="Abadi" w:cs="Arial"/>
          <w:color w:val="1F1F1F"/>
          <w:sz w:val="21"/>
          <w:szCs w:val="21"/>
        </w:rPr>
        <w:t xml:space="preserve">rostros </w:t>
      </w:r>
      <w:r w:rsidRPr="00F93722">
        <w:rPr>
          <w:rFonts w:ascii="Abadi" w:hAnsi="Abadi" w:cs="Arial"/>
          <w:color w:val="313131"/>
          <w:sz w:val="21"/>
          <w:szCs w:val="21"/>
        </w:rPr>
        <w:t xml:space="preserve">con sus </w:t>
      </w:r>
      <w:r w:rsidRPr="00F93722">
        <w:rPr>
          <w:rFonts w:ascii="Abadi" w:hAnsi="Abadi" w:cs="Arial"/>
          <w:color w:val="1F1F1F"/>
          <w:sz w:val="21"/>
          <w:szCs w:val="21"/>
        </w:rPr>
        <w:t xml:space="preserve">manos </w:t>
      </w:r>
      <w:r w:rsidRPr="00F93722">
        <w:rPr>
          <w:rFonts w:ascii="Abadi" w:hAnsi="Abadi" w:cs="Arial"/>
          <w:color w:val="444444"/>
          <w:sz w:val="21"/>
          <w:szCs w:val="21"/>
        </w:rPr>
        <w:t>c</w:t>
      </w:r>
      <w:r w:rsidRPr="00F93722">
        <w:rPr>
          <w:rFonts w:ascii="Abadi" w:hAnsi="Abadi" w:cs="Arial"/>
          <w:color w:val="1F1F1F"/>
          <w:sz w:val="21"/>
          <w:szCs w:val="21"/>
        </w:rPr>
        <w:t xml:space="preserve">ontaminadas, </w:t>
      </w:r>
      <w:r w:rsidRPr="00F93722">
        <w:rPr>
          <w:rFonts w:ascii="Abadi" w:hAnsi="Abadi" w:cs="Arial"/>
          <w:color w:val="313131"/>
          <w:sz w:val="21"/>
          <w:szCs w:val="21"/>
        </w:rPr>
        <w:t>esto</w:t>
      </w:r>
      <w:r>
        <w:rPr>
          <w:rFonts w:ascii="Abadi" w:hAnsi="Abadi" w:cs="Arial"/>
          <w:color w:val="313131"/>
          <w:sz w:val="21"/>
          <w:szCs w:val="21"/>
        </w:rPr>
        <w:t xml:space="preserve"> </w:t>
      </w:r>
      <w:r w:rsidRPr="00F93722">
        <w:rPr>
          <w:rFonts w:ascii="Abadi" w:hAnsi="Abadi" w:cs="Arial"/>
          <w:color w:val="1F1F1F"/>
          <w:sz w:val="21"/>
          <w:szCs w:val="21"/>
        </w:rPr>
        <w:t xml:space="preserve">puede producir </w:t>
      </w:r>
      <w:r w:rsidRPr="00F93722">
        <w:rPr>
          <w:rFonts w:ascii="Abadi" w:hAnsi="Abadi" w:cs="Arial"/>
          <w:color w:val="313131"/>
          <w:sz w:val="21"/>
          <w:szCs w:val="21"/>
        </w:rPr>
        <w:t xml:space="preserve">enfermedades en </w:t>
      </w:r>
      <w:r w:rsidRPr="00F93722">
        <w:rPr>
          <w:rFonts w:ascii="Abadi" w:hAnsi="Abadi" w:cs="Arial"/>
          <w:color w:val="1F1F1F"/>
          <w:sz w:val="21"/>
          <w:szCs w:val="21"/>
        </w:rPr>
        <w:t xml:space="preserve">ojos </w:t>
      </w:r>
      <w:r w:rsidRPr="00F93722">
        <w:rPr>
          <w:rFonts w:ascii="Abadi" w:hAnsi="Abadi" w:cs="Arial"/>
          <w:color w:val="313131"/>
          <w:sz w:val="21"/>
          <w:szCs w:val="21"/>
        </w:rPr>
        <w:t xml:space="preserve">y estomacales. Al </w:t>
      </w:r>
      <w:r w:rsidRPr="00F93722">
        <w:rPr>
          <w:rFonts w:ascii="Abadi" w:hAnsi="Abadi" w:cs="Arial"/>
          <w:color w:val="1F1F1F"/>
          <w:sz w:val="21"/>
          <w:szCs w:val="21"/>
        </w:rPr>
        <w:t xml:space="preserve">momento de </w:t>
      </w:r>
      <w:r w:rsidRPr="00F93722">
        <w:rPr>
          <w:rFonts w:ascii="Abadi" w:hAnsi="Abadi" w:cs="Arial"/>
          <w:color w:val="313131"/>
          <w:sz w:val="21"/>
          <w:szCs w:val="21"/>
        </w:rPr>
        <w:t>ingerir</w:t>
      </w:r>
      <w:r>
        <w:rPr>
          <w:rFonts w:ascii="Abadi" w:hAnsi="Abadi" w:cs="Arial"/>
          <w:color w:val="313131"/>
          <w:sz w:val="21"/>
          <w:szCs w:val="21"/>
        </w:rPr>
        <w:t xml:space="preserve"> </w:t>
      </w:r>
      <w:r w:rsidRPr="00F93722">
        <w:rPr>
          <w:rFonts w:ascii="Abadi" w:hAnsi="Abadi" w:cs="Arial"/>
          <w:color w:val="313131"/>
          <w:sz w:val="21"/>
          <w:szCs w:val="21"/>
        </w:rPr>
        <w:t xml:space="preserve">alimentos </w:t>
      </w:r>
      <w:r w:rsidRPr="00F93722">
        <w:rPr>
          <w:rFonts w:ascii="Abadi" w:hAnsi="Abadi" w:cs="Arial"/>
          <w:color w:val="1F1F1F"/>
          <w:sz w:val="21"/>
          <w:szCs w:val="21"/>
        </w:rPr>
        <w:t xml:space="preserve">los jornaleros, </w:t>
      </w:r>
      <w:r w:rsidRPr="00F93722">
        <w:rPr>
          <w:rFonts w:ascii="Abadi" w:hAnsi="Abadi" w:cs="Arial"/>
          <w:color w:val="313131"/>
          <w:sz w:val="21"/>
          <w:szCs w:val="21"/>
        </w:rPr>
        <w:t xml:space="preserve">por falta </w:t>
      </w:r>
      <w:r w:rsidRPr="00F93722">
        <w:rPr>
          <w:rFonts w:ascii="Abadi" w:hAnsi="Abadi" w:cs="Arial"/>
          <w:color w:val="1F1F1F"/>
          <w:sz w:val="21"/>
          <w:szCs w:val="21"/>
        </w:rPr>
        <w:t xml:space="preserve">de </w:t>
      </w:r>
      <w:r w:rsidRPr="00F93722">
        <w:rPr>
          <w:rFonts w:ascii="Abadi" w:hAnsi="Abadi" w:cs="Arial"/>
          <w:color w:val="313131"/>
          <w:sz w:val="21"/>
          <w:szCs w:val="21"/>
        </w:rPr>
        <w:t>agua</w:t>
      </w:r>
      <w:r w:rsidRPr="00F93722">
        <w:rPr>
          <w:rFonts w:ascii="Abadi" w:hAnsi="Abadi" w:cs="Arial"/>
          <w:color w:val="535353"/>
          <w:sz w:val="21"/>
          <w:szCs w:val="21"/>
        </w:rPr>
        <w:t xml:space="preserve">, </w:t>
      </w:r>
      <w:r w:rsidRPr="00F93722">
        <w:rPr>
          <w:rFonts w:ascii="Abadi" w:hAnsi="Abadi" w:cs="Arial"/>
          <w:color w:val="1F1F1F"/>
          <w:sz w:val="21"/>
          <w:szCs w:val="21"/>
        </w:rPr>
        <w:t xml:space="preserve">no </w:t>
      </w:r>
      <w:r w:rsidRPr="00F93722">
        <w:rPr>
          <w:rFonts w:ascii="Abadi" w:hAnsi="Abadi" w:cs="Arial"/>
          <w:color w:val="313131"/>
          <w:sz w:val="21"/>
          <w:szCs w:val="21"/>
        </w:rPr>
        <w:t xml:space="preserve">se </w:t>
      </w:r>
      <w:r w:rsidRPr="00F93722">
        <w:rPr>
          <w:rFonts w:ascii="Abadi" w:hAnsi="Abadi" w:cs="Arial"/>
          <w:color w:val="1F1F1F"/>
          <w:sz w:val="21"/>
          <w:szCs w:val="21"/>
        </w:rPr>
        <w:t>lavan las man</w:t>
      </w:r>
      <w:r w:rsidRPr="00F93722">
        <w:rPr>
          <w:rFonts w:ascii="Abadi" w:hAnsi="Abadi" w:cs="Arial"/>
          <w:color w:val="444444"/>
          <w:sz w:val="21"/>
          <w:szCs w:val="21"/>
        </w:rPr>
        <w:t xml:space="preserve">os. </w:t>
      </w:r>
      <w:r w:rsidRPr="00F93722">
        <w:rPr>
          <w:rFonts w:ascii="Abadi" w:hAnsi="Abadi" w:cs="Arial"/>
          <w:color w:val="1F1F1F"/>
          <w:sz w:val="21"/>
          <w:szCs w:val="21"/>
        </w:rPr>
        <w:t>La</w:t>
      </w:r>
      <w:r>
        <w:rPr>
          <w:rFonts w:ascii="Abadi" w:hAnsi="Abadi" w:cs="Arial"/>
          <w:color w:val="1F1F1F"/>
          <w:sz w:val="21"/>
          <w:szCs w:val="21"/>
        </w:rPr>
        <w:t xml:space="preserve"> </w:t>
      </w:r>
      <w:r w:rsidRPr="00F93722">
        <w:rPr>
          <w:rFonts w:ascii="Abadi" w:hAnsi="Abadi" w:cs="Arial"/>
          <w:color w:val="1F1F1F"/>
          <w:sz w:val="21"/>
          <w:szCs w:val="21"/>
        </w:rPr>
        <w:t xml:space="preserve">basura de los químicos que </w:t>
      </w:r>
      <w:r w:rsidRPr="00F93722">
        <w:rPr>
          <w:rFonts w:ascii="Abadi" w:hAnsi="Abadi" w:cs="Arial"/>
          <w:color w:val="313131"/>
          <w:sz w:val="21"/>
          <w:szCs w:val="21"/>
        </w:rPr>
        <w:t xml:space="preserve">se aplican a </w:t>
      </w:r>
      <w:r w:rsidRPr="00F93722">
        <w:rPr>
          <w:rFonts w:ascii="Abadi" w:hAnsi="Abadi" w:cs="Arial"/>
          <w:color w:val="1F1F1F"/>
          <w:sz w:val="21"/>
          <w:szCs w:val="21"/>
        </w:rPr>
        <w:t xml:space="preserve">los plantíos </w:t>
      </w:r>
      <w:r w:rsidRPr="00F93722">
        <w:rPr>
          <w:rFonts w:ascii="Abadi" w:hAnsi="Abadi" w:cs="Arial"/>
          <w:color w:val="313131"/>
          <w:sz w:val="21"/>
          <w:szCs w:val="21"/>
        </w:rPr>
        <w:t xml:space="preserve">se </w:t>
      </w:r>
      <w:r w:rsidRPr="00F93722">
        <w:rPr>
          <w:rFonts w:ascii="Abadi" w:hAnsi="Abadi" w:cs="Arial"/>
          <w:color w:val="1F1F1F"/>
          <w:sz w:val="21"/>
          <w:szCs w:val="21"/>
        </w:rPr>
        <w:t xml:space="preserve">tira </w:t>
      </w:r>
      <w:r w:rsidRPr="00F93722">
        <w:rPr>
          <w:rFonts w:ascii="Abadi" w:hAnsi="Abadi" w:cs="Arial"/>
          <w:color w:val="313131"/>
          <w:sz w:val="21"/>
          <w:szCs w:val="21"/>
        </w:rPr>
        <w:t>en el campo, corriendo</w:t>
      </w:r>
      <w:r>
        <w:rPr>
          <w:rFonts w:ascii="Abadi" w:hAnsi="Abadi" w:cs="Arial"/>
          <w:color w:val="313131"/>
          <w:sz w:val="21"/>
          <w:szCs w:val="21"/>
        </w:rPr>
        <w:t xml:space="preserve"> </w:t>
      </w:r>
      <w:r w:rsidRPr="00F93722">
        <w:rPr>
          <w:rFonts w:ascii="Abadi" w:hAnsi="Abadi" w:cs="Arial"/>
          <w:color w:val="313131"/>
          <w:sz w:val="21"/>
          <w:szCs w:val="21"/>
        </w:rPr>
        <w:t xml:space="preserve">el </w:t>
      </w:r>
      <w:r w:rsidRPr="00F93722">
        <w:rPr>
          <w:rFonts w:ascii="Abadi" w:hAnsi="Abadi" w:cs="Arial"/>
          <w:color w:val="1F1F1F"/>
          <w:sz w:val="21"/>
          <w:szCs w:val="21"/>
        </w:rPr>
        <w:t xml:space="preserve">riesgo de </w:t>
      </w:r>
      <w:r w:rsidRPr="00F93722">
        <w:rPr>
          <w:rFonts w:ascii="Abadi" w:hAnsi="Abadi" w:cs="Arial"/>
          <w:color w:val="313131"/>
          <w:sz w:val="21"/>
          <w:szCs w:val="21"/>
        </w:rPr>
        <w:t xml:space="preserve">envenenamiento </w:t>
      </w:r>
      <w:r w:rsidRPr="00F93722">
        <w:rPr>
          <w:rFonts w:ascii="Abadi" w:hAnsi="Abadi" w:cs="Arial"/>
          <w:color w:val="1F1F1F"/>
          <w:sz w:val="21"/>
          <w:szCs w:val="21"/>
        </w:rPr>
        <w:t>de los infantes</w:t>
      </w:r>
      <w:r w:rsidRPr="00F93722">
        <w:rPr>
          <w:rFonts w:ascii="Abadi" w:hAnsi="Abadi" w:cs="Arial"/>
          <w:color w:val="444444"/>
          <w:sz w:val="21"/>
          <w:szCs w:val="21"/>
        </w:rPr>
        <w:t xml:space="preserve">. </w:t>
      </w:r>
      <w:r w:rsidRPr="00F93722">
        <w:rPr>
          <w:rFonts w:ascii="Abadi" w:hAnsi="Abadi" w:cs="Arial"/>
          <w:color w:val="313131"/>
          <w:sz w:val="21"/>
          <w:szCs w:val="21"/>
        </w:rPr>
        <w:t xml:space="preserve">En el caso </w:t>
      </w:r>
      <w:r w:rsidRPr="00F93722">
        <w:rPr>
          <w:rFonts w:ascii="Abadi" w:hAnsi="Abadi" w:cs="Arial"/>
          <w:color w:val="1F1F1F"/>
          <w:sz w:val="21"/>
          <w:szCs w:val="21"/>
        </w:rPr>
        <w:t xml:space="preserve">de los </w:t>
      </w:r>
      <w:r w:rsidRPr="00F93722">
        <w:rPr>
          <w:rFonts w:ascii="Abadi" w:hAnsi="Abadi" w:cs="Arial"/>
          <w:color w:val="313131"/>
          <w:sz w:val="21"/>
          <w:szCs w:val="21"/>
        </w:rPr>
        <w:t>accidentes que</w:t>
      </w:r>
      <w:r>
        <w:rPr>
          <w:rFonts w:ascii="Abadi" w:hAnsi="Abadi" w:cs="Arial"/>
          <w:color w:val="313131"/>
          <w:sz w:val="21"/>
          <w:szCs w:val="21"/>
        </w:rPr>
        <w:t xml:space="preserve"> </w:t>
      </w:r>
      <w:r w:rsidRPr="00F93722">
        <w:rPr>
          <w:rFonts w:ascii="Abadi" w:hAnsi="Abadi" w:cs="Arial"/>
          <w:color w:val="313131"/>
          <w:sz w:val="21"/>
          <w:szCs w:val="21"/>
        </w:rPr>
        <w:t xml:space="preserve">ocurren en campo, </w:t>
      </w:r>
      <w:r w:rsidRPr="00F93722">
        <w:rPr>
          <w:rFonts w:ascii="Abadi" w:hAnsi="Abadi" w:cs="Arial"/>
          <w:color w:val="1F1F1F"/>
          <w:sz w:val="21"/>
          <w:szCs w:val="21"/>
        </w:rPr>
        <w:t xml:space="preserve">la mayoría de los jornaleros </w:t>
      </w:r>
      <w:r w:rsidRPr="00F93722">
        <w:rPr>
          <w:rFonts w:ascii="Abadi" w:hAnsi="Abadi" w:cs="Arial"/>
          <w:color w:val="313131"/>
          <w:sz w:val="21"/>
          <w:szCs w:val="21"/>
        </w:rPr>
        <w:t>y</w:t>
      </w:r>
      <w:r>
        <w:rPr>
          <w:rFonts w:ascii="Abadi" w:hAnsi="Abadi" w:cs="Arial"/>
          <w:color w:val="313131"/>
          <w:sz w:val="21"/>
          <w:szCs w:val="21"/>
        </w:rPr>
        <w:t xml:space="preserve"> las </w:t>
      </w:r>
      <w:r w:rsidRPr="00F93722">
        <w:rPr>
          <w:rFonts w:ascii="Abadi" w:hAnsi="Abadi" w:cs="Arial"/>
          <w:color w:val="1F1F1F"/>
          <w:sz w:val="21"/>
          <w:szCs w:val="21"/>
        </w:rPr>
        <w:t xml:space="preserve">jornaleras </w:t>
      </w:r>
      <w:r w:rsidRPr="00F93722">
        <w:rPr>
          <w:rFonts w:ascii="Abadi" w:hAnsi="Abadi" w:cs="Arial"/>
          <w:color w:val="313131"/>
          <w:sz w:val="21"/>
          <w:szCs w:val="21"/>
        </w:rPr>
        <w:t xml:space="preserve">comentan </w:t>
      </w:r>
      <w:r w:rsidRPr="00F93722">
        <w:rPr>
          <w:rFonts w:ascii="Abadi" w:hAnsi="Abadi" w:cs="Arial"/>
          <w:color w:val="1F1F1F"/>
          <w:sz w:val="21"/>
          <w:szCs w:val="21"/>
        </w:rPr>
        <w:t xml:space="preserve">que </w:t>
      </w:r>
      <w:r w:rsidRPr="00F93722">
        <w:rPr>
          <w:rFonts w:ascii="Abadi" w:hAnsi="Abadi" w:cs="Arial"/>
          <w:color w:val="313131"/>
          <w:sz w:val="21"/>
          <w:szCs w:val="21"/>
        </w:rPr>
        <w:t xml:space="preserve">el </w:t>
      </w:r>
      <w:r w:rsidRPr="00F93722">
        <w:rPr>
          <w:rFonts w:ascii="Abadi" w:hAnsi="Abadi" w:cs="Arial"/>
          <w:color w:val="1F1F1F"/>
          <w:sz w:val="21"/>
          <w:szCs w:val="21"/>
        </w:rPr>
        <w:t>patrón no</w:t>
      </w:r>
      <w:r>
        <w:rPr>
          <w:rFonts w:ascii="Abadi" w:hAnsi="Abadi" w:cs="Arial"/>
          <w:color w:val="1F1F1F"/>
          <w:sz w:val="21"/>
          <w:szCs w:val="21"/>
        </w:rPr>
        <w:t xml:space="preserve"> </w:t>
      </w:r>
      <w:r w:rsidRPr="00F93722">
        <w:rPr>
          <w:rFonts w:ascii="Abadi" w:hAnsi="Abadi" w:cs="Arial"/>
          <w:color w:val="1F1F1F"/>
          <w:sz w:val="21"/>
          <w:szCs w:val="21"/>
        </w:rPr>
        <w:t xml:space="preserve">les </w:t>
      </w:r>
      <w:r w:rsidRPr="00F93722">
        <w:rPr>
          <w:rFonts w:ascii="Abadi" w:hAnsi="Abadi" w:cs="Arial"/>
          <w:color w:val="313131"/>
          <w:sz w:val="21"/>
          <w:szCs w:val="21"/>
        </w:rPr>
        <w:t xml:space="preserve">apoya y </w:t>
      </w:r>
      <w:r w:rsidRPr="00F93722">
        <w:rPr>
          <w:rFonts w:ascii="Abadi" w:hAnsi="Abadi" w:cs="Arial"/>
          <w:color w:val="1F1F1F"/>
          <w:sz w:val="21"/>
          <w:szCs w:val="21"/>
        </w:rPr>
        <w:t xml:space="preserve">todo gasto </w:t>
      </w:r>
      <w:r w:rsidRPr="00F93722">
        <w:rPr>
          <w:rFonts w:ascii="Abadi" w:hAnsi="Abadi" w:cs="Arial"/>
          <w:color w:val="313131"/>
          <w:sz w:val="21"/>
          <w:szCs w:val="21"/>
        </w:rPr>
        <w:t xml:space="preserve">corre a cargo </w:t>
      </w:r>
      <w:r w:rsidRPr="00F93722">
        <w:rPr>
          <w:rFonts w:ascii="Abadi" w:hAnsi="Abadi" w:cs="Arial"/>
          <w:color w:val="1F1F1F"/>
          <w:sz w:val="21"/>
          <w:szCs w:val="21"/>
        </w:rPr>
        <w:t xml:space="preserve">de las </w:t>
      </w:r>
      <w:r w:rsidRPr="00F93722">
        <w:rPr>
          <w:rFonts w:ascii="Abadi" w:hAnsi="Abadi" w:cs="Arial"/>
          <w:color w:val="313131"/>
          <w:sz w:val="21"/>
          <w:szCs w:val="21"/>
        </w:rPr>
        <w:t>propias familias.</w:t>
      </w:r>
    </w:p>
    <w:p w14:paraId="5B33E310" w14:textId="77777777" w:rsidR="00493D87" w:rsidRPr="00F93722" w:rsidRDefault="00493D87" w:rsidP="00493D87">
      <w:pPr>
        <w:autoSpaceDE w:val="0"/>
        <w:autoSpaceDN w:val="0"/>
        <w:adjustRightInd w:val="0"/>
        <w:jc w:val="both"/>
        <w:rPr>
          <w:rFonts w:ascii="Abadi" w:hAnsi="Abadi" w:cs="Arial"/>
          <w:color w:val="313131"/>
          <w:sz w:val="21"/>
          <w:szCs w:val="21"/>
        </w:rPr>
      </w:pPr>
    </w:p>
    <w:p w14:paraId="709AD00D" w14:textId="77777777" w:rsidR="00493D87" w:rsidRPr="00F93722" w:rsidRDefault="00493D87" w:rsidP="00493D87">
      <w:pPr>
        <w:autoSpaceDE w:val="0"/>
        <w:autoSpaceDN w:val="0"/>
        <w:adjustRightInd w:val="0"/>
        <w:jc w:val="both"/>
        <w:rPr>
          <w:rFonts w:ascii="Abadi" w:hAnsi="Abadi" w:cs="Arial"/>
          <w:color w:val="444444"/>
          <w:sz w:val="21"/>
          <w:szCs w:val="21"/>
        </w:rPr>
      </w:pPr>
      <w:r w:rsidRPr="00F93722">
        <w:rPr>
          <w:rFonts w:ascii="Abadi" w:hAnsi="Abadi" w:cs="Arial"/>
          <w:color w:val="1F1F1F"/>
          <w:sz w:val="21"/>
          <w:szCs w:val="21"/>
        </w:rPr>
        <w:t xml:space="preserve">Las niñas </w:t>
      </w:r>
      <w:r w:rsidRPr="00F93722">
        <w:rPr>
          <w:rFonts w:ascii="Abadi" w:hAnsi="Abadi" w:cs="Arial"/>
          <w:color w:val="313131"/>
          <w:sz w:val="21"/>
          <w:szCs w:val="21"/>
        </w:rPr>
        <w:t xml:space="preserve">y </w:t>
      </w:r>
      <w:r w:rsidRPr="00F93722">
        <w:rPr>
          <w:rFonts w:ascii="Abadi" w:hAnsi="Abadi" w:cs="Arial"/>
          <w:color w:val="1F1F1F"/>
          <w:sz w:val="21"/>
          <w:szCs w:val="21"/>
        </w:rPr>
        <w:t xml:space="preserve">niños jornaleros no </w:t>
      </w:r>
      <w:r w:rsidRPr="00F93722">
        <w:rPr>
          <w:rFonts w:ascii="Abadi" w:hAnsi="Abadi" w:cs="Arial"/>
          <w:color w:val="313131"/>
          <w:sz w:val="21"/>
          <w:szCs w:val="21"/>
        </w:rPr>
        <w:t xml:space="preserve">asisten a </w:t>
      </w:r>
      <w:r w:rsidRPr="00F93722">
        <w:rPr>
          <w:rFonts w:ascii="Abadi" w:hAnsi="Abadi" w:cs="Arial"/>
          <w:color w:val="1F1F1F"/>
          <w:sz w:val="21"/>
          <w:szCs w:val="21"/>
        </w:rPr>
        <w:t xml:space="preserve">las </w:t>
      </w:r>
      <w:r w:rsidRPr="00F93722">
        <w:rPr>
          <w:rFonts w:ascii="Abadi" w:hAnsi="Abadi" w:cs="Arial"/>
          <w:color w:val="313131"/>
          <w:sz w:val="21"/>
          <w:szCs w:val="21"/>
        </w:rPr>
        <w:t xml:space="preserve">escuelas </w:t>
      </w:r>
      <w:r w:rsidRPr="00F93722">
        <w:rPr>
          <w:rFonts w:ascii="Abadi" w:hAnsi="Abadi" w:cs="Arial"/>
          <w:color w:val="1F1F1F"/>
          <w:sz w:val="21"/>
          <w:szCs w:val="21"/>
        </w:rPr>
        <w:t>porque tienen que trabajar</w:t>
      </w:r>
      <w:r>
        <w:rPr>
          <w:rFonts w:ascii="Abadi" w:hAnsi="Abadi" w:cs="Arial"/>
          <w:color w:val="1F1F1F"/>
          <w:sz w:val="21"/>
          <w:szCs w:val="21"/>
        </w:rPr>
        <w:t xml:space="preserve"> </w:t>
      </w:r>
      <w:r w:rsidRPr="00F93722">
        <w:rPr>
          <w:rFonts w:ascii="Abadi" w:hAnsi="Abadi" w:cs="Arial"/>
          <w:color w:val="1F1F1F"/>
          <w:sz w:val="21"/>
          <w:szCs w:val="21"/>
        </w:rPr>
        <w:t xml:space="preserve">para </w:t>
      </w:r>
      <w:r w:rsidRPr="00F93722">
        <w:rPr>
          <w:rFonts w:ascii="Abadi" w:hAnsi="Abadi" w:cs="Arial"/>
          <w:color w:val="313131"/>
          <w:sz w:val="21"/>
          <w:szCs w:val="21"/>
        </w:rPr>
        <w:t xml:space="preserve">apoyar </w:t>
      </w:r>
      <w:r w:rsidRPr="00F93722">
        <w:rPr>
          <w:rFonts w:ascii="Abadi" w:hAnsi="Abadi" w:cs="Arial"/>
          <w:color w:val="1F1F1F"/>
          <w:sz w:val="21"/>
          <w:szCs w:val="21"/>
        </w:rPr>
        <w:t xml:space="preserve">con </w:t>
      </w:r>
      <w:r w:rsidRPr="00F93722">
        <w:rPr>
          <w:rFonts w:ascii="Abadi" w:hAnsi="Abadi" w:cs="Arial"/>
          <w:color w:val="313131"/>
          <w:sz w:val="21"/>
          <w:szCs w:val="21"/>
        </w:rPr>
        <w:t xml:space="preserve">el </w:t>
      </w:r>
      <w:r w:rsidRPr="00F93722">
        <w:rPr>
          <w:rFonts w:ascii="Abadi" w:hAnsi="Abadi" w:cs="Arial"/>
          <w:color w:val="1F1F1F"/>
          <w:sz w:val="21"/>
          <w:szCs w:val="21"/>
        </w:rPr>
        <w:t>gasto familiar, además</w:t>
      </w:r>
      <w:r w:rsidRPr="00F93722">
        <w:rPr>
          <w:rFonts w:ascii="Abadi" w:hAnsi="Abadi" w:cs="Arial"/>
          <w:color w:val="444444"/>
          <w:sz w:val="21"/>
          <w:szCs w:val="21"/>
        </w:rPr>
        <w:t xml:space="preserve">, </w:t>
      </w:r>
      <w:r w:rsidRPr="00F93722">
        <w:rPr>
          <w:rFonts w:ascii="Abadi" w:hAnsi="Abadi" w:cs="Arial"/>
          <w:color w:val="1F1F1F"/>
          <w:sz w:val="21"/>
          <w:szCs w:val="21"/>
        </w:rPr>
        <w:t xml:space="preserve">los horarios de </w:t>
      </w:r>
      <w:r w:rsidRPr="00F93722">
        <w:rPr>
          <w:rFonts w:ascii="Abadi" w:hAnsi="Abadi" w:cs="Arial"/>
          <w:color w:val="313131"/>
          <w:sz w:val="21"/>
          <w:szCs w:val="21"/>
        </w:rPr>
        <w:t>las alternativas escolares</w:t>
      </w:r>
      <w:r>
        <w:rPr>
          <w:rFonts w:ascii="Abadi" w:hAnsi="Abadi" w:cs="Arial"/>
          <w:color w:val="313131"/>
          <w:sz w:val="21"/>
          <w:szCs w:val="21"/>
        </w:rPr>
        <w:t xml:space="preserve"> </w:t>
      </w:r>
      <w:r w:rsidRPr="00F93722">
        <w:rPr>
          <w:rFonts w:ascii="Abadi" w:hAnsi="Abadi" w:cs="Arial"/>
          <w:color w:val="1F1F1F"/>
          <w:sz w:val="21"/>
          <w:szCs w:val="21"/>
        </w:rPr>
        <w:t xml:space="preserve">para niños </w:t>
      </w:r>
      <w:r w:rsidRPr="00F93722">
        <w:rPr>
          <w:rFonts w:ascii="Abadi" w:hAnsi="Abadi" w:cs="Arial"/>
          <w:color w:val="313131"/>
          <w:sz w:val="21"/>
          <w:szCs w:val="21"/>
        </w:rPr>
        <w:t xml:space="preserve">y </w:t>
      </w:r>
      <w:r w:rsidRPr="00F93722">
        <w:rPr>
          <w:rFonts w:ascii="Abadi" w:hAnsi="Abadi" w:cs="Arial"/>
          <w:color w:val="1F1F1F"/>
          <w:sz w:val="21"/>
          <w:szCs w:val="21"/>
        </w:rPr>
        <w:t xml:space="preserve">niñas migrantes no </w:t>
      </w:r>
      <w:r w:rsidRPr="00F93722">
        <w:rPr>
          <w:rFonts w:ascii="Abadi" w:hAnsi="Abadi" w:cs="Arial"/>
          <w:color w:val="313131"/>
          <w:sz w:val="21"/>
          <w:szCs w:val="21"/>
        </w:rPr>
        <w:t xml:space="preserve">se </w:t>
      </w:r>
      <w:r w:rsidRPr="00F93722">
        <w:rPr>
          <w:rFonts w:ascii="Abadi" w:hAnsi="Abadi" w:cs="Arial"/>
          <w:color w:val="1F1F1F"/>
          <w:sz w:val="21"/>
          <w:szCs w:val="21"/>
        </w:rPr>
        <w:t>adaptan a sus necesidades y posibilidades</w:t>
      </w:r>
      <w:r w:rsidRPr="00F93722">
        <w:rPr>
          <w:rFonts w:ascii="Abadi" w:hAnsi="Abadi" w:cs="Arial"/>
          <w:color w:val="444444"/>
          <w:sz w:val="21"/>
          <w:szCs w:val="21"/>
        </w:rPr>
        <w:t>.</w:t>
      </w:r>
    </w:p>
    <w:p w14:paraId="7E2C6A7F" w14:textId="77777777" w:rsidR="00493D87" w:rsidRDefault="00493D87" w:rsidP="00493D87">
      <w:pPr>
        <w:autoSpaceDE w:val="0"/>
        <w:autoSpaceDN w:val="0"/>
        <w:adjustRightInd w:val="0"/>
        <w:jc w:val="both"/>
        <w:rPr>
          <w:rFonts w:ascii="Abadi" w:hAnsi="Abadi" w:cs="Arial"/>
          <w:color w:val="1F1F1F"/>
          <w:sz w:val="21"/>
          <w:szCs w:val="21"/>
        </w:rPr>
      </w:pPr>
    </w:p>
    <w:p w14:paraId="08FE7A02" w14:textId="77777777" w:rsidR="00493D87" w:rsidRPr="00F93722" w:rsidRDefault="00493D87" w:rsidP="00493D87">
      <w:pPr>
        <w:autoSpaceDE w:val="0"/>
        <w:autoSpaceDN w:val="0"/>
        <w:adjustRightInd w:val="0"/>
        <w:jc w:val="both"/>
        <w:rPr>
          <w:rFonts w:ascii="Abadi" w:hAnsi="Abadi" w:cs="Arial"/>
          <w:color w:val="1F1F1F"/>
          <w:sz w:val="21"/>
          <w:szCs w:val="21"/>
        </w:rPr>
      </w:pPr>
      <w:r w:rsidRPr="00F93722">
        <w:rPr>
          <w:rFonts w:ascii="Abadi" w:hAnsi="Abadi" w:cs="Arial"/>
          <w:color w:val="1F1F1F"/>
          <w:sz w:val="21"/>
          <w:szCs w:val="21"/>
        </w:rPr>
        <w:t xml:space="preserve">Las personas jornaleras identifican en las </w:t>
      </w:r>
      <w:r w:rsidRPr="00F93722">
        <w:rPr>
          <w:rFonts w:ascii="Abadi" w:hAnsi="Abadi" w:cs="Arial"/>
          <w:color w:val="313131"/>
          <w:sz w:val="21"/>
          <w:szCs w:val="21"/>
        </w:rPr>
        <w:t xml:space="preserve">comunidades a </w:t>
      </w:r>
      <w:r w:rsidRPr="00F93722">
        <w:rPr>
          <w:rFonts w:ascii="Abadi" w:hAnsi="Abadi" w:cs="Arial"/>
          <w:color w:val="1F1F1F"/>
          <w:sz w:val="21"/>
          <w:szCs w:val="21"/>
        </w:rPr>
        <w:t xml:space="preserve">los Centros de </w:t>
      </w:r>
      <w:r w:rsidRPr="00F93722">
        <w:rPr>
          <w:rFonts w:ascii="Abadi" w:hAnsi="Abadi" w:cs="Arial"/>
          <w:color w:val="313131"/>
          <w:sz w:val="21"/>
          <w:szCs w:val="21"/>
        </w:rPr>
        <w:t>Salud</w:t>
      </w:r>
      <w:r>
        <w:rPr>
          <w:rFonts w:ascii="Abadi" w:hAnsi="Abadi" w:cs="Arial"/>
          <w:color w:val="313131"/>
          <w:sz w:val="21"/>
          <w:szCs w:val="21"/>
        </w:rPr>
        <w:t xml:space="preserve"> </w:t>
      </w:r>
      <w:r w:rsidRPr="00F93722">
        <w:rPr>
          <w:rFonts w:ascii="Abadi" w:hAnsi="Abadi" w:cs="Arial"/>
          <w:color w:val="313131"/>
          <w:sz w:val="21"/>
          <w:szCs w:val="21"/>
        </w:rPr>
        <w:t xml:space="preserve">como espacios en </w:t>
      </w:r>
      <w:r w:rsidRPr="00F93722">
        <w:rPr>
          <w:rFonts w:ascii="Abadi" w:hAnsi="Abadi" w:cs="Arial"/>
          <w:color w:val="1F1F1F"/>
          <w:sz w:val="21"/>
          <w:szCs w:val="21"/>
        </w:rPr>
        <w:t xml:space="preserve">donde pueden </w:t>
      </w:r>
      <w:r w:rsidRPr="00F93722">
        <w:rPr>
          <w:rFonts w:ascii="Abadi" w:hAnsi="Abadi" w:cs="Arial"/>
          <w:color w:val="313131"/>
          <w:sz w:val="21"/>
          <w:szCs w:val="21"/>
        </w:rPr>
        <w:t xml:space="preserve">acudir </w:t>
      </w:r>
      <w:r w:rsidRPr="00F93722">
        <w:rPr>
          <w:rFonts w:ascii="Abadi" w:hAnsi="Abadi" w:cs="Arial"/>
          <w:color w:val="1F1F1F"/>
          <w:sz w:val="21"/>
          <w:szCs w:val="21"/>
        </w:rPr>
        <w:t xml:space="preserve">para </w:t>
      </w:r>
      <w:r w:rsidRPr="00F93722">
        <w:rPr>
          <w:rFonts w:ascii="Abadi" w:hAnsi="Abadi" w:cs="Arial"/>
          <w:color w:val="313131"/>
          <w:sz w:val="21"/>
          <w:szCs w:val="21"/>
        </w:rPr>
        <w:t>atenderse; sin embargo, algunos</w:t>
      </w:r>
      <w:r>
        <w:rPr>
          <w:rFonts w:ascii="Abadi" w:hAnsi="Abadi" w:cs="Arial"/>
          <w:color w:val="313131"/>
          <w:sz w:val="21"/>
          <w:szCs w:val="21"/>
        </w:rPr>
        <w:t xml:space="preserve"> </w:t>
      </w:r>
      <w:r w:rsidRPr="00F93722">
        <w:rPr>
          <w:rFonts w:ascii="Abadi" w:hAnsi="Abadi" w:cs="Arial"/>
          <w:color w:val="1F1F1F"/>
          <w:sz w:val="21"/>
          <w:szCs w:val="21"/>
        </w:rPr>
        <w:t xml:space="preserve">mencionan que </w:t>
      </w:r>
      <w:r w:rsidRPr="00F93722">
        <w:rPr>
          <w:rFonts w:ascii="Abadi" w:hAnsi="Abadi" w:cs="Arial"/>
          <w:color w:val="313131"/>
          <w:sz w:val="21"/>
          <w:szCs w:val="21"/>
        </w:rPr>
        <w:t xml:space="preserve">cuando </w:t>
      </w:r>
      <w:r w:rsidRPr="00F93722">
        <w:rPr>
          <w:rFonts w:ascii="Abadi" w:hAnsi="Abadi" w:cs="Arial"/>
          <w:color w:val="1F1F1F"/>
          <w:sz w:val="21"/>
          <w:szCs w:val="21"/>
        </w:rPr>
        <w:t xml:space="preserve">tienen </w:t>
      </w:r>
      <w:r w:rsidRPr="00F93722">
        <w:rPr>
          <w:rFonts w:ascii="Abadi" w:hAnsi="Abadi" w:cs="Arial"/>
          <w:color w:val="313131"/>
          <w:sz w:val="21"/>
          <w:szCs w:val="21"/>
        </w:rPr>
        <w:t xml:space="preserve">algún </w:t>
      </w:r>
      <w:r w:rsidRPr="00F93722">
        <w:rPr>
          <w:rFonts w:ascii="Abadi" w:hAnsi="Abadi" w:cs="Arial"/>
          <w:color w:val="1F1F1F"/>
          <w:sz w:val="21"/>
          <w:szCs w:val="21"/>
        </w:rPr>
        <w:t xml:space="preserve">problema de </w:t>
      </w:r>
      <w:r w:rsidRPr="00F93722">
        <w:rPr>
          <w:rFonts w:ascii="Abadi" w:hAnsi="Abadi" w:cs="Arial"/>
          <w:color w:val="313131"/>
          <w:sz w:val="21"/>
          <w:szCs w:val="21"/>
        </w:rPr>
        <w:t xml:space="preserve">salud acuden </w:t>
      </w:r>
      <w:r w:rsidRPr="00F93722">
        <w:rPr>
          <w:rFonts w:ascii="Abadi" w:hAnsi="Abadi" w:cs="Arial"/>
          <w:color w:val="1F1F1F"/>
          <w:sz w:val="21"/>
          <w:szCs w:val="21"/>
        </w:rPr>
        <w:t>a farmacias o</w:t>
      </w:r>
      <w:r>
        <w:rPr>
          <w:rFonts w:ascii="Abadi" w:hAnsi="Abadi" w:cs="Arial"/>
          <w:color w:val="1F1F1F"/>
          <w:sz w:val="21"/>
          <w:szCs w:val="21"/>
        </w:rPr>
        <w:t xml:space="preserve"> </w:t>
      </w:r>
      <w:r w:rsidRPr="00F93722">
        <w:rPr>
          <w:rFonts w:ascii="Abadi" w:hAnsi="Abadi" w:cs="Arial"/>
          <w:color w:val="313131"/>
          <w:sz w:val="21"/>
          <w:szCs w:val="21"/>
        </w:rPr>
        <w:t xml:space="preserve">consultorios </w:t>
      </w:r>
      <w:r w:rsidRPr="00F93722">
        <w:rPr>
          <w:rFonts w:ascii="Abadi" w:hAnsi="Abadi" w:cs="Arial"/>
          <w:color w:val="1F1F1F"/>
          <w:sz w:val="21"/>
          <w:szCs w:val="21"/>
        </w:rPr>
        <w:t xml:space="preserve">particulares para </w:t>
      </w:r>
      <w:r w:rsidRPr="00F93722">
        <w:rPr>
          <w:rFonts w:ascii="Abadi" w:hAnsi="Abadi" w:cs="Arial"/>
          <w:color w:val="313131"/>
          <w:sz w:val="21"/>
          <w:szCs w:val="21"/>
        </w:rPr>
        <w:t xml:space="preserve">atenderse. Los </w:t>
      </w:r>
      <w:r w:rsidRPr="00F93722">
        <w:rPr>
          <w:rFonts w:ascii="Abadi" w:hAnsi="Abadi" w:cs="Arial"/>
          <w:color w:val="1F1F1F"/>
          <w:sz w:val="21"/>
          <w:szCs w:val="21"/>
        </w:rPr>
        <w:t xml:space="preserve">jornaleros que ya </w:t>
      </w:r>
      <w:r w:rsidRPr="00F93722">
        <w:rPr>
          <w:rFonts w:ascii="Abadi" w:hAnsi="Abadi" w:cs="Arial"/>
          <w:color w:val="313131"/>
          <w:sz w:val="21"/>
          <w:szCs w:val="21"/>
        </w:rPr>
        <w:t xml:space="preserve">conocen </w:t>
      </w:r>
      <w:r w:rsidRPr="00F93722">
        <w:rPr>
          <w:rFonts w:ascii="Abadi" w:hAnsi="Abadi" w:cs="Arial"/>
          <w:color w:val="1F1F1F"/>
          <w:sz w:val="21"/>
          <w:szCs w:val="21"/>
        </w:rPr>
        <w:lastRenderedPageBreak/>
        <w:t>más la</w:t>
      </w:r>
      <w:r>
        <w:rPr>
          <w:rFonts w:ascii="Abadi" w:hAnsi="Abadi" w:cs="Arial"/>
          <w:color w:val="1F1F1F"/>
          <w:sz w:val="21"/>
          <w:szCs w:val="21"/>
        </w:rPr>
        <w:t xml:space="preserve"> </w:t>
      </w:r>
      <w:r w:rsidRPr="00F93722">
        <w:rPr>
          <w:rFonts w:ascii="Abadi" w:hAnsi="Abadi" w:cs="Arial"/>
          <w:color w:val="313131"/>
          <w:sz w:val="21"/>
          <w:szCs w:val="21"/>
        </w:rPr>
        <w:t xml:space="preserve">ciudad o </w:t>
      </w:r>
      <w:r w:rsidRPr="00F93722">
        <w:rPr>
          <w:rFonts w:ascii="Abadi" w:hAnsi="Abadi" w:cs="Arial"/>
          <w:color w:val="1F1F1F"/>
          <w:sz w:val="21"/>
          <w:szCs w:val="21"/>
        </w:rPr>
        <w:t xml:space="preserve">que han </w:t>
      </w:r>
      <w:r w:rsidRPr="00F93722">
        <w:rPr>
          <w:rFonts w:ascii="Abadi" w:hAnsi="Abadi" w:cs="Arial"/>
          <w:color w:val="313131"/>
          <w:sz w:val="21"/>
          <w:szCs w:val="21"/>
        </w:rPr>
        <w:t xml:space="preserve">venido </w:t>
      </w:r>
      <w:r w:rsidRPr="00F93722">
        <w:rPr>
          <w:rFonts w:ascii="Abadi" w:hAnsi="Abadi" w:cs="Arial"/>
          <w:color w:val="1F1F1F"/>
          <w:sz w:val="21"/>
          <w:szCs w:val="21"/>
        </w:rPr>
        <w:t>más veces a León</w:t>
      </w:r>
      <w:r w:rsidRPr="00F93722">
        <w:rPr>
          <w:rFonts w:ascii="Abadi" w:hAnsi="Abadi" w:cs="Arial"/>
          <w:color w:val="535353"/>
          <w:sz w:val="21"/>
          <w:szCs w:val="21"/>
        </w:rPr>
        <w:t xml:space="preserve">, </w:t>
      </w:r>
      <w:r w:rsidRPr="00F93722">
        <w:rPr>
          <w:rFonts w:ascii="Abadi" w:hAnsi="Abadi" w:cs="Arial"/>
          <w:color w:val="1F1F1F"/>
          <w:sz w:val="21"/>
          <w:szCs w:val="21"/>
        </w:rPr>
        <w:t xml:space="preserve">refieren </w:t>
      </w:r>
      <w:r w:rsidRPr="00F93722">
        <w:rPr>
          <w:rFonts w:ascii="Abadi" w:hAnsi="Abadi" w:cs="Arial"/>
          <w:color w:val="313131"/>
          <w:sz w:val="21"/>
          <w:szCs w:val="21"/>
        </w:rPr>
        <w:t xml:space="preserve">que </w:t>
      </w:r>
      <w:r w:rsidRPr="00F93722">
        <w:rPr>
          <w:rFonts w:ascii="Abadi" w:hAnsi="Abadi" w:cs="Arial"/>
          <w:color w:val="1F1F1F"/>
          <w:sz w:val="21"/>
          <w:szCs w:val="21"/>
        </w:rPr>
        <w:t xml:space="preserve">se </w:t>
      </w:r>
      <w:r w:rsidRPr="00F93722">
        <w:rPr>
          <w:rFonts w:ascii="Abadi" w:hAnsi="Abadi" w:cs="Arial"/>
          <w:color w:val="313131"/>
          <w:sz w:val="21"/>
          <w:szCs w:val="21"/>
        </w:rPr>
        <w:t xml:space="preserve">atienden en el </w:t>
      </w:r>
      <w:r w:rsidRPr="00F93722">
        <w:rPr>
          <w:rFonts w:ascii="Abadi" w:hAnsi="Abadi" w:cs="Arial"/>
          <w:color w:val="1F1F1F"/>
          <w:sz w:val="21"/>
          <w:szCs w:val="21"/>
        </w:rPr>
        <w:t>hospital</w:t>
      </w:r>
      <w:r>
        <w:rPr>
          <w:rFonts w:ascii="Abadi" w:hAnsi="Abadi" w:cs="Arial"/>
          <w:color w:val="1F1F1F"/>
          <w:sz w:val="21"/>
          <w:szCs w:val="21"/>
        </w:rPr>
        <w:t xml:space="preserve"> </w:t>
      </w:r>
      <w:r w:rsidRPr="00F93722">
        <w:rPr>
          <w:rFonts w:ascii="Abadi" w:hAnsi="Abadi" w:cs="Arial"/>
          <w:color w:val="1F1F1F"/>
          <w:sz w:val="21"/>
          <w:szCs w:val="21"/>
        </w:rPr>
        <w:t>General.</w:t>
      </w:r>
    </w:p>
    <w:p w14:paraId="259B598C" w14:textId="77777777" w:rsidR="00493D87" w:rsidRDefault="00493D87" w:rsidP="00493D87">
      <w:pPr>
        <w:autoSpaceDE w:val="0"/>
        <w:autoSpaceDN w:val="0"/>
        <w:adjustRightInd w:val="0"/>
        <w:jc w:val="both"/>
        <w:rPr>
          <w:rFonts w:ascii="Abadi" w:hAnsi="Abadi" w:cs="Arial"/>
          <w:color w:val="1F1F1F"/>
          <w:sz w:val="21"/>
          <w:szCs w:val="21"/>
        </w:rPr>
      </w:pPr>
    </w:p>
    <w:p w14:paraId="183904FD" w14:textId="507F4A8A" w:rsidR="00493D87" w:rsidRDefault="00493D87" w:rsidP="00493D87">
      <w:pPr>
        <w:autoSpaceDE w:val="0"/>
        <w:autoSpaceDN w:val="0"/>
        <w:adjustRightInd w:val="0"/>
        <w:jc w:val="both"/>
        <w:rPr>
          <w:rFonts w:ascii="Abadi" w:hAnsi="Abadi" w:cs="Arial"/>
          <w:color w:val="323232"/>
          <w:sz w:val="21"/>
          <w:szCs w:val="21"/>
        </w:rPr>
      </w:pPr>
      <w:r w:rsidRPr="00F93722">
        <w:rPr>
          <w:rFonts w:ascii="Abadi" w:hAnsi="Abadi" w:cs="Arial"/>
          <w:color w:val="1F1F1F"/>
          <w:sz w:val="21"/>
          <w:szCs w:val="21"/>
        </w:rPr>
        <w:t xml:space="preserve">El trato que reciben </w:t>
      </w:r>
      <w:r w:rsidRPr="00F93722">
        <w:rPr>
          <w:rFonts w:ascii="Abadi" w:hAnsi="Abadi" w:cs="Arial"/>
          <w:color w:val="313131"/>
          <w:sz w:val="21"/>
          <w:szCs w:val="21"/>
        </w:rPr>
        <w:t xml:space="preserve">en el </w:t>
      </w:r>
      <w:r w:rsidRPr="00F93722">
        <w:rPr>
          <w:rFonts w:ascii="Abadi" w:hAnsi="Abadi" w:cs="Arial"/>
          <w:color w:val="1F1F1F"/>
          <w:sz w:val="21"/>
          <w:szCs w:val="21"/>
        </w:rPr>
        <w:t xml:space="preserve">Centro de Salud de la </w:t>
      </w:r>
      <w:r w:rsidRPr="00F93722">
        <w:rPr>
          <w:rFonts w:ascii="Abadi" w:hAnsi="Abadi" w:cs="Arial"/>
          <w:color w:val="313131"/>
          <w:sz w:val="21"/>
          <w:szCs w:val="21"/>
        </w:rPr>
        <w:t xml:space="preserve">comunidad es bueno, </w:t>
      </w:r>
      <w:r w:rsidRPr="00F93722">
        <w:rPr>
          <w:rFonts w:ascii="Abadi" w:hAnsi="Abadi" w:cs="Arial"/>
          <w:color w:val="1F1F1F"/>
          <w:sz w:val="21"/>
          <w:szCs w:val="21"/>
        </w:rPr>
        <w:t>mencionan</w:t>
      </w:r>
      <w:r>
        <w:rPr>
          <w:rFonts w:ascii="Abadi" w:hAnsi="Abadi" w:cs="Arial"/>
          <w:color w:val="1F1F1F"/>
          <w:sz w:val="21"/>
          <w:szCs w:val="21"/>
        </w:rPr>
        <w:t xml:space="preserve"> </w:t>
      </w:r>
      <w:r w:rsidRPr="00F93722">
        <w:rPr>
          <w:rFonts w:ascii="Abadi" w:hAnsi="Abadi" w:cs="Arial"/>
          <w:color w:val="1F1F1F"/>
          <w:sz w:val="21"/>
          <w:szCs w:val="21"/>
        </w:rPr>
        <w:t xml:space="preserve">que han </w:t>
      </w:r>
      <w:r w:rsidRPr="00F93722">
        <w:rPr>
          <w:rFonts w:ascii="Abadi" w:hAnsi="Abadi" w:cs="Arial"/>
          <w:color w:val="313131"/>
          <w:sz w:val="21"/>
          <w:szCs w:val="21"/>
        </w:rPr>
        <w:t xml:space="preserve">escuchado que </w:t>
      </w:r>
      <w:r w:rsidRPr="00F93722">
        <w:rPr>
          <w:rFonts w:ascii="Abadi" w:hAnsi="Abadi" w:cs="Arial"/>
          <w:color w:val="1F1F1F"/>
          <w:sz w:val="21"/>
          <w:szCs w:val="21"/>
        </w:rPr>
        <w:t xml:space="preserve">maltratan </w:t>
      </w:r>
      <w:r w:rsidRPr="00F93722">
        <w:rPr>
          <w:rFonts w:ascii="Abadi" w:hAnsi="Abadi" w:cs="Arial"/>
          <w:color w:val="313131"/>
          <w:sz w:val="21"/>
          <w:szCs w:val="21"/>
        </w:rPr>
        <w:t xml:space="preserve">al </w:t>
      </w:r>
      <w:r w:rsidRPr="00F93722">
        <w:rPr>
          <w:rFonts w:ascii="Abadi" w:hAnsi="Abadi" w:cs="Arial"/>
          <w:color w:val="1F1F1F"/>
          <w:sz w:val="21"/>
          <w:szCs w:val="21"/>
        </w:rPr>
        <w:t xml:space="preserve">paciente, otros desconocen la situación </w:t>
      </w:r>
      <w:r w:rsidRPr="00F93722">
        <w:rPr>
          <w:rFonts w:ascii="Abadi" w:hAnsi="Abadi" w:cs="Arial"/>
          <w:color w:val="313131"/>
          <w:sz w:val="21"/>
          <w:szCs w:val="21"/>
        </w:rPr>
        <w:t xml:space="preserve">porque </w:t>
      </w:r>
      <w:r w:rsidRPr="00F93722">
        <w:rPr>
          <w:rFonts w:ascii="Abadi" w:hAnsi="Abadi" w:cs="Arial"/>
          <w:color w:val="202020"/>
          <w:sz w:val="21"/>
          <w:szCs w:val="21"/>
        </w:rPr>
        <w:t>no han tenido la necesidad de atenderse</w:t>
      </w:r>
      <w:r w:rsidRPr="00F93722">
        <w:rPr>
          <w:rFonts w:ascii="Abadi" w:hAnsi="Abadi" w:cs="Arial"/>
          <w:color w:val="595959"/>
          <w:sz w:val="21"/>
          <w:szCs w:val="21"/>
        </w:rPr>
        <w:t xml:space="preserve">. </w:t>
      </w:r>
      <w:r w:rsidRPr="00F93722">
        <w:rPr>
          <w:rFonts w:ascii="Abadi" w:hAnsi="Abadi" w:cs="Arial"/>
          <w:color w:val="202020"/>
          <w:sz w:val="21"/>
          <w:szCs w:val="21"/>
        </w:rPr>
        <w:t xml:space="preserve">En los Centro de </w:t>
      </w:r>
      <w:r w:rsidRPr="00F93722">
        <w:rPr>
          <w:rFonts w:ascii="Abadi" w:hAnsi="Abadi" w:cs="Arial"/>
          <w:color w:val="323232"/>
          <w:sz w:val="21"/>
          <w:szCs w:val="21"/>
        </w:rPr>
        <w:t xml:space="preserve">Salud </w:t>
      </w:r>
      <w:r w:rsidRPr="00F93722">
        <w:rPr>
          <w:rFonts w:ascii="Abadi" w:hAnsi="Abadi" w:cs="Arial"/>
          <w:color w:val="202020"/>
          <w:sz w:val="21"/>
          <w:szCs w:val="21"/>
        </w:rPr>
        <w:t>la aten</w:t>
      </w:r>
      <w:r w:rsidRPr="00F93722">
        <w:rPr>
          <w:rFonts w:ascii="Abadi" w:hAnsi="Abadi" w:cs="Arial"/>
          <w:color w:val="464646"/>
          <w:sz w:val="21"/>
          <w:szCs w:val="21"/>
        </w:rPr>
        <w:t>c</w:t>
      </w:r>
      <w:r w:rsidRPr="00F93722">
        <w:rPr>
          <w:rFonts w:ascii="Abadi" w:hAnsi="Abadi" w:cs="Arial"/>
          <w:color w:val="202020"/>
          <w:sz w:val="21"/>
          <w:szCs w:val="21"/>
        </w:rPr>
        <w:t xml:space="preserve">ión </w:t>
      </w:r>
      <w:r w:rsidRPr="00F93722">
        <w:rPr>
          <w:rFonts w:ascii="Abadi" w:hAnsi="Abadi" w:cs="Arial"/>
          <w:color w:val="323232"/>
          <w:sz w:val="21"/>
          <w:szCs w:val="21"/>
        </w:rPr>
        <w:t>es en</w:t>
      </w:r>
      <w:r>
        <w:rPr>
          <w:rFonts w:ascii="Abadi" w:hAnsi="Abadi" w:cs="Arial"/>
          <w:color w:val="323232"/>
          <w:sz w:val="21"/>
          <w:szCs w:val="21"/>
        </w:rPr>
        <w:t xml:space="preserve"> </w:t>
      </w:r>
      <w:r w:rsidRPr="00F93722">
        <w:rPr>
          <w:rFonts w:ascii="Abadi" w:hAnsi="Abadi" w:cs="Arial"/>
          <w:color w:val="323232"/>
          <w:sz w:val="21"/>
          <w:szCs w:val="21"/>
        </w:rPr>
        <w:t xml:space="preserve">español, </w:t>
      </w:r>
      <w:r w:rsidRPr="00F93722">
        <w:rPr>
          <w:rFonts w:ascii="Abadi" w:hAnsi="Abadi" w:cs="Arial"/>
          <w:color w:val="202020"/>
          <w:sz w:val="21"/>
          <w:szCs w:val="21"/>
        </w:rPr>
        <w:t xml:space="preserve">no hay traductores para que las y los jornaleros </w:t>
      </w:r>
      <w:r w:rsidRPr="00F93722">
        <w:rPr>
          <w:rFonts w:ascii="Abadi" w:hAnsi="Abadi" w:cs="Arial"/>
          <w:color w:val="323232"/>
          <w:sz w:val="21"/>
          <w:szCs w:val="21"/>
        </w:rPr>
        <w:t xml:space="preserve">sean </w:t>
      </w:r>
      <w:r w:rsidRPr="00F93722">
        <w:rPr>
          <w:rFonts w:ascii="Abadi" w:hAnsi="Abadi" w:cs="Arial"/>
          <w:color w:val="202020"/>
          <w:sz w:val="21"/>
          <w:szCs w:val="21"/>
        </w:rPr>
        <w:t xml:space="preserve">atendidos </w:t>
      </w:r>
      <w:r w:rsidRPr="00F93722">
        <w:rPr>
          <w:rFonts w:ascii="Abadi" w:hAnsi="Abadi" w:cs="Arial"/>
          <w:color w:val="464646"/>
          <w:sz w:val="21"/>
          <w:szCs w:val="21"/>
        </w:rPr>
        <w:t>e</w:t>
      </w:r>
      <w:r w:rsidRPr="00F93722">
        <w:rPr>
          <w:rFonts w:ascii="Abadi" w:hAnsi="Abadi" w:cs="Arial"/>
          <w:color w:val="202020"/>
          <w:sz w:val="21"/>
          <w:szCs w:val="21"/>
        </w:rPr>
        <w:t xml:space="preserve">n </w:t>
      </w:r>
      <w:r w:rsidRPr="00F93722">
        <w:rPr>
          <w:rFonts w:ascii="Abadi" w:hAnsi="Abadi" w:cs="Arial"/>
          <w:color w:val="323232"/>
          <w:sz w:val="21"/>
          <w:szCs w:val="21"/>
        </w:rPr>
        <w:t>su</w:t>
      </w:r>
      <w:r>
        <w:rPr>
          <w:rFonts w:ascii="Abadi" w:hAnsi="Abadi" w:cs="Arial"/>
          <w:color w:val="323232"/>
          <w:sz w:val="21"/>
          <w:szCs w:val="21"/>
        </w:rPr>
        <w:t xml:space="preserve"> </w:t>
      </w:r>
      <w:r w:rsidRPr="00F93722">
        <w:rPr>
          <w:rFonts w:ascii="Abadi" w:hAnsi="Abadi" w:cs="Arial"/>
          <w:color w:val="202020"/>
          <w:sz w:val="21"/>
          <w:szCs w:val="21"/>
        </w:rPr>
        <w:t xml:space="preserve">lengua materna, </w:t>
      </w:r>
      <w:r w:rsidRPr="00F93722">
        <w:rPr>
          <w:rFonts w:ascii="Abadi" w:hAnsi="Abadi" w:cs="Arial"/>
          <w:color w:val="323232"/>
          <w:sz w:val="21"/>
          <w:szCs w:val="21"/>
        </w:rPr>
        <w:t xml:space="preserve">esto </w:t>
      </w:r>
      <w:r w:rsidRPr="00F93722">
        <w:rPr>
          <w:rFonts w:ascii="Abadi" w:hAnsi="Abadi" w:cs="Arial"/>
          <w:color w:val="202020"/>
          <w:sz w:val="21"/>
          <w:szCs w:val="21"/>
        </w:rPr>
        <w:t xml:space="preserve">dificulta la </w:t>
      </w:r>
      <w:r w:rsidRPr="00F93722">
        <w:rPr>
          <w:rFonts w:ascii="Abadi" w:hAnsi="Abadi" w:cs="Arial"/>
          <w:color w:val="323232"/>
          <w:sz w:val="21"/>
          <w:szCs w:val="21"/>
        </w:rPr>
        <w:t xml:space="preserve">atención </w:t>
      </w:r>
      <w:r w:rsidRPr="00F93722">
        <w:rPr>
          <w:rFonts w:ascii="Abadi" w:hAnsi="Abadi" w:cs="Arial"/>
          <w:color w:val="202020"/>
          <w:sz w:val="21"/>
          <w:szCs w:val="21"/>
        </w:rPr>
        <w:t>que se brinda porque el personal médico</w:t>
      </w:r>
      <w:r>
        <w:rPr>
          <w:rFonts w:ascii="Abadi" w:hAnsi="Abadi" w:cs="Arial"/>
          <w:color w:val="202020"/>
          <w:sz w:val="21"/>
          <w:szCs w:val="21"/>
        </w:rPr>
        <w:t xml:space="preserve"> </w:t>
      </w:r>
      <w:r w:rsidRPr="00F93722">
        <w:rPr>
          <w:rFonts w:ascii="Abadi" w:hAnsi="Abadi" w:cs="Arial"/>
          <w:color w:val="202020"/>
          <w:sz w:val="21"/>
          <w:szCs w:val="21"/>
        </w:rPr>
        <w:t xml:space="preserve">no puede generar un diagnóstico </w:t>
      </w:r>
      <w:r w:rsidRPr="00F93722">
        <w:rPr>
          <w:rFonts w:ascii="Abadi" w:hAnsi="Abadi" w:cs="Arial"/>
          <w:color w:val="323232"/>
          <w:sz w:val="21"/>
          <w:szCs w:val="21"/>
        </w:rPr>
        <w:t xml:space="preserve">acertado </w:t>
      </w:r>
      <w:r w:rsidRPr="00F93722">
        <w:rPr>
          <w:rFonts w:ascii="Abadi" w:hAnsi="Abadi" w:cs="Arial"/>
          <w:color w:val="202020"/>
          <w:sz w:val="21"/>
          <w:szCs w:val="21"/>
        </w:rPr>
        <w:t xml:space="preserve">de la </w:t>
      </w:r>
      <w:r w:rsidRPr="00F93722">
        <w:rPr>
          <w:rFonts w:ascii="Abadi" w:hAnsi="Abadi" w:cs="Arial"/>
          <w:color w:val="323232"/>
          <w:sz w:val="21"/>
          <w:szCs w:val="21"/>
        </w:rPr>
        <w:t xml:space="preserve">situación </w:t>
      </w:r>
      <w:r w:rsidRPr="00F93722">
        <w:rPr>
          <w:rFonts w:ascii="Abadi" w:hAnsi="Abadi" w:cs="Arial"/>
          <w:color w:val="202020"/>
          <w:sz w:val="21"/>
          <w:szCs w:val="21"/>
        </w:rPr>
        <w:t>médica del jornalero/a</w:t>
      </w:r>
      <w:r w:rsidRPr="00F93722">
        <w:rPr>
          <w:rFonts w:ascii="Abadi" w:hAnsi="Abadi" w:cs="Arial"/>
          <w:color w:val="464646"/>
          <w:sz w:val="21"/>
          <w:szCs w:val="21"/>
        </w:rPr>
        <w:t>.</w:t>
      </w:r>
      <w:r w:rsidR="000E04F1">
        <w:rPr>
          <w:rFonts w:ascii="Abadi" w:hAnsi="Abadi" w:cs="Arial"/>
          <w:color w:val="464646"/>
          <w:sz w:val="21"/>
          <w:szCs w:val="21"/>
        </w:rPr>
        <w:t xml:space="preserve"> </w:t>
      </w:r>
      <w:r w:rsidRPr="00F93722">
        <w:rPr>
          <w:rFonts w:ascii="Abadi" w:hAnsi="Abadi" w:cs="Arial"/>
          <w:color w:val="202020"/>
          <w:sz w:val="21"/>
          <w:szCs w:val="21"/>
        </w:rPr>
        <w:t xml:space="preserve">Para la </w:t>
      </w:r>
      <w:r w:rsidRPr="00F93722">
        <w:rPr>
          <w:rFonts w:ascii="Abadi" w:hAnsi="Abadi" w:cs="Arial"/>
          <w:color w:val="323232"/>
          <w:sz w:val="21"/>
          <w:szCs w:val="21"/>
        </w:rPr>
        <w:t xml:space="preserve">atención en </w:t>
      </w:r>
      <w:r w:rsidRPr="00F93722">
        <w:rPr>
          <w:rFonts w:ascii="Abadi" w:hAnsi="Abadi" w:cs="Arial"/>
          <w:color w:val="202020"/>
          <w:sz w:val="21"/>
          <w:szCs w:val="21"/>
        </w:rPr>
        <w:t xml:space="preserve">los </w:t>
      </w:r>
      <w:r w:rsidRPr="00F93722">
        <w:rPr>
          <w:rFonts w:ascii="Abadi" w:hAnsi="Abadi" w:cs="Arial"/>
          <w:color w:val="323232"/>
          <w:sz w:val="21"/>
          <w:szCs w:val="21"/>
        </w:rPr>
        <w:t xml:space="preserve">Centros </w:t>
      </w:r>
      <w:r w:rsidRPr="00F93722">
        <w:rPr>
          <w:rFonts w:ascii="Abadi" w:hAnsi="Abadi" w:cs="Arial"/>
          <w:color w:val="202020"/>
          <w:sz w:val="21"/>
          <w:szCs w:val="21"/>
        </w:rPr>
        <w:t xml:space="preserve">de </w:t>
      </w:r>
      <w:r w:rsidRPr="00F93722">
        <w:rPr>
          <w:rFonts w:ascii="Abadi" w:hAnsi="Abadi" w:cs="Arial"/>
          <w:color w:val="323232"/>
          <w:sz w:val="21"/>
          <w:szCs w:val="21"/>
        </w:rPr>
        <w:t xml:space="preserve">Salud, </w:t>
      </w:r>
      <w:r w:rsidRPr="00F93722">
        <w:rPr>
          <w:rFonts w:ascii="Abadi" w:hAnsi="Abadi" w:cs="Arial"/>
          <w:color w:val="202020"/>
          <w:sz w:val="21"/>
          <w:szCs w:val="21"/>
        </w:rPr>
        <w:t xml:space="preserve">las </w:t>
      </w:r>
      <w:r w:rsidRPr="00F93722">
        <w:rPr>
          <w:rFonts w:ascii="Abadi" w:hAnsi="Abadi" w:cs="Arial"/>
          <w:color w:val="323232"/>
          <w:sz w:val="21"/>
          <w:szCs w:val="21"/>
        </w:rPr>
        <w:t xml:space="preserve">familias </w:t>
      </w:r>
      <w:r w:rsidRPr="00F93722">
        <w:rPr>
          <w:rFonts w:ascii="Abadi" w:hAnsi="Abadi" w:cs="Arial"/>
          <w:color w:val="202020"/>
          <w:sz w:val="21"/>
          <w:szCs w:val="21"/>
        </w:rPr>
        <w:t xml:space="preserve">refieren que cuando </w:t>
      </w:r>
      <w:r w:rsidRPr="00F93722">
        <w:rPr>
          <w:rFonts w:ascii="Abadi" w:hAnsi="Abadi" w:cs="Arial"/>
          <w:color w:val="323232"/>
          <w:sz w:val="21"/>
          <w:szCs w:val="21"/>
        </w:rPr>
        <w:t xml:space="preserve">salen </w:t>
      </w:r>
      <w:r w:rsidRPr="00F93722">
        <w:rPr>
          <w:rFonts w:ascii="Abadi" w:hAnsi="Abadi" w:cs="Arial"/>
          <w:color w:val="202020"/>
          <w:sz w:val="21"/>
          <w:szCs w:val="21"/>
        </w:rPr>
        <w:t>del</w:t>
      </w:r>
      <w:r>
        <w:rPr>
          <w:rFonts w:ascii="Abadi" w:hAnsi="Abadi" w:cs="Arial"/>
          <w:color w:val="202020"/>
          <w:sz w:val="21"/>
          <w:szCs w:val="21"/>
        </w:rPr>
        <w:t xml:space="preserve"> </w:t>
      </w:r>
      <w:r w:rsidRPr="00F93722">
        <w:rPr>
          <w:rFonts w:ascii="Abadi" w:hAnsi="Abadi" w:cs="Arial"/>
          <w:color w:val="323232"/>
          <w:sz w:val="21"/>
          <w:szCs w:val="21"/>
        </w:rPr>
        <w:t xml:space="preserve">campo </w:t>
      </w:r>
      <w:r w:rsidRPr="00F93722">
        <w:rPr>
          <w:rFonts w:ascii="Abadi" w:hAnsi="Abadi" w:cs="Arial"/>
          <w:color w:val="202020"/>
          <w:sz w:val="21"/>
          <w:szCs w:val="21"/>
        </w:rPr>
        <w:t xml:space="preserve">ya </w:t>
      </w:r>
      <w:r w:rsidRPr="00F93722">
        <w:rPr>
          <w:rFonts w:ascii="Abadi" w:hAnsi="Abadi" w:cs="Arial"/>
          <w:color w:val="323232"/>
          <w:sz w:val="21"/>
          <w:szCs w:val="21"/>
        </w:rPr>
        <w:t xml:space="preserve">es </w:t>
      </w:r>
      <w:r w:rsidRPr="00F93722">
        <w:rPr>
          <w:rFonts w:ascii="Abadi" w:hAnsi="Abadi" w:cs="Arial"/>
          <w:color w:val="202020"/>
          <w:sz w:val="21"/>
          <w:szCs w:val="21"/>
        </w:rPr>
        <w:t xml:space="preserve">noche y el </w:t>
      </w:r>
      <w:r w:rsidRPr="00F93722">
        <w:rPr>
          <w:rFonts w:ascii="Abadi" w:hAnsi="Abadi" w:cs="Arial"/>
          <w:color w:val="323232"/>
          <w:sz w:val="21"/>
          <w:szCs w:val="21"/>
        </w:rPr>
        <w:t xml:space="preserve">Centro </w:t>
      </w:r>
      <w:r w:rsidRPr="00F93722">
        <w:rPr>
          <w:rFonts w:ascii="Abadi" w:hAnsi="Abadi" w:cs="Arial"/>
          <w:color w:val="202020"/>
          <w:sz w:val="21"/>
          <w:szCs w:val="21"/>
        </w:rPr>
        <w:t xml:space="preserve">de Salud </w:t>
      </w:r>
      <w:r w:rsidRPr="00F93722">
        <w:rPr>
          <w:rFonts w:ascii="Abadi" w:hAnsi="Abadi" w:cs="Arial"/>
          <w:color w:val="323232"/>
          <w:sz w:val="21"/>
          <w:szCs w:val="21"/>
        </w:rPr>
        <w:t xml:space="preserve">se </w:t>
      </w:r>
      <w:r w:rsidRPr="00F93722">
        <w:rPr>
          <w:rFonts w:ascii="Abadi" w:hAnsi="Abadi" w:cs="Arial"/>
          <w:color w:val="202020"/>
          <w:sz w:val="21"/>
          <w:szCs w:val="21"/>
        </w:rPr>
        <w:t xml:space="preserve">encuentra </w:t>
      </w:r>
      <w:r w:rsidRPr="00F93722">
        <w:rPr>
          <w:rFonts w:ascii="Abadi" w:hAnsi="Abadi" w:cs="Arial"/>
          <w:color w:val="323232"/>
          <w:sz w:val="21"/>
          <w:szCs w:val="21"/>
        </w:rPr>
        <w:t xml:space="preserve">cerrado, en </w:t>
      </w:r>
      <w:r w:rsidRPr="00F93722">
        <w:rPr>
          <w:rFonts w:ascii="Abadi" w:hAnsi="Abadi" w:cs="Arial"/>
          <w:color w:val="202020"/>
          <w:sz w:val="21"/>
          <w:szCs w:val="21"/>
        </w:rPr>
        <w:t>la mañana</w:t>
      </w:r>
      <w:r>
        <w:rPr>
          <w:rFonts w:ascii="Abadi" w:hAnsi="Abadi" w:cs="Arial"/>
          <w:color w:val="202020"/>
          <w:sz w:val="21"/>
          <w:szCs w:val="21"/>
        </w:rPr>
        <w:t xml:space="preserve"> </w:t>
      </w:r>
      <w:r w:rsidRPr="00F93722">
        <w:rPr>
          <w:rFonts w:ascii="Abadi" w:hAnsi="Abadi" w:cs="Arial"/>
          <w:color w:val="323232"/>
          <w:sz w:val="21"/>
          <w:szCs w:val="21"/>
        </w:rPr>
        <w:t xml:space="preserve">cuando salen a </w:t>
      </w:r>
      <w:r w:rsidRPr="00F93722">
        <w:rPr>
          <w:rFonts w:ascii="Abadi" w:hAnsi="Abadi" w:cs="Arial"/>
          <w:color w:val="202020"/>
          <w:sz w:val="21"/>
          <w:szCs w:val="21"/>
        </w:rPr>
        <w:t xml:space="preserve">trabajar, aún no </w:t>
      </w:r>
      <w:r w:rsidRPr="00F93722">
        <w:rPr>
          <w:rFonts w:ascii="Abadi" w:hAnsi="Abadi" w:cs="Arial"/>
          <w:color w:val="323232"/>
          <w:sz w:val="21"/>
          <w:szCs w:val="21"/>
        </w:rPr>
        <w:t>están abiertos.</w:t>
      </w:r>
    </w:p>
    <w:p w14:paraId="5E812A7C" w14:textId="77777777" w:rsidR="00493D87" w:rsidRPr="00F93722" w:rsidRDefault="00493D87" w:rsidP="00493D87">
      <w:pPr>
        <w:autoSpaceDE w:val="0"/>
        <w:autoSpaceDN w:val="0"/>
        <w:adjustRightInd w:val="0"/>
        <w:jc w:val="both"/>
        <w:rPr>
          <w:rFonts w:ascii="Abadi" w:hAnsi="Abadi" w:cs="Arial"/>
          <w:color w:val="323232"/>
          <w:sz w:val="21"/>
          <w:szCs w:val="21"/>
        </w:rPr>
      </w:pPr>
    </w:p>
    <w:p w14:paraId="1C47C951" w14:textId="77777777" w:rsidR="00493D87" w:rsidRDefault="00493D87" w:rsidP="00493D87">
      <w:pPr>
        <w:autoSpaceDE w:val="0"/>
        <w:autoSpaceDN w:val="0"/>
        <w:adjustRightInd w:val="0"/>
        <w:jc w:val="both"/>
        <w:rPr>
          <w:rFonts w:ascii="Abadi" w:hAnsi="Abadi" w:cs="Arial"/>
          <w:color w:val="323232"/>
          <w:sz w:val="21"/>
          <w:szCs w:val="21"/>
        </w:rPr>
      </w:pPr>
      <w:r w:rsidRPr="00F93722">
        <w:rPr>
          <w:rFonts w:ascii="Abadi" w:hAnsi="Abadi" w:cs="Arial"/>
          <w:color w:val="202020"/>
          <w:sz w:val="21"/>
          <w:szCs w:val="21"/>
        </w:rPr>
        <w:t xml:space="preserve">Las principales </w:t>
      </w:r>
      <w:r w:rsidRPr="00F93722">
        <w:rPr>
          <w:rFonts w:ascii="Abadi" w:hAnsi="Abadi" w:cs="Arial"/>
          <w:color w:val="323232"/>
          <w:sz w:val="21"/>
          <w:szCs w:val="21"/>
        </w:rPr>
        <w:t xml:space="preserve">enfermedades </w:t>
      </w:r>
      <w:r w:rsidRPr="00F93722">
        <w:rPr>
          <w:rFonts w:ascii="Abadi" w:hAnsi="Abadi" w:cs="Arial"/>
          <w:color w:val="202020"/>
          <w:sz w:val="21"/>
          <w:szCs w:val="21"/>
        </w:rPr>
        <w:t xml:space="preserve">que se han observado </w:t>
      </w:r>
      <w:r w:rsidRPr="00F93722">
        <w:rPr>
          <w:rFonts w:ascii="Abadi" w:hAnsi="Abadi" w:cs="Arial"/>
          <w:color w:val="323232"/>
          <w:sz w:val="21"/>
          <w:szCs w:val="21"/>
        </w:rPr>
        <w:t xml:space="preserve">en </w:t>
      </w:r>
      <w:r w:rsidRPr="00F93722">
        <w:rPr>
          <w:rFonts w:ascii="Abadi" w:hAnsi="Abadi" w:cs="Arial"/>
          <w:color w:val="202020"/>
          <w:sz w:val="21"/>
          <w:szCs w:val="21"/>
        </w:rPr>
        <w:t xml:space="preserve">la </w:t>
      </w:r>
      <w:r w:rsidRPr="00F93722">
        <w:rPr>
          <w:rFonts w:ascii="Abadi" w:hAnsi="Abadi" w:cs="Arial"/>
          <w:color w:val="323232"/>
          <w:sz w:val="21"/>
          <w:szCs w:val="21"/>
        </w:rPr>
        <w:t xml:space="preserve">salud </w:t>
      </w:r>
      <w:r w:rsidRPr="00F93722">
        <w:rPr>
          <w:rFonts w:ascii="Abadi" w:hAnsi="Abadi" w:cs="Arial"/>
          <w:color w:val="202020"/>
          <w:sz w:val="21"/>
          <w:szCs w:val="21"/>
        </w:rPr>
        <w:t xml:space="preserve">de niños, niñas </w:t>
      </w:r>
      <w:r w:rsidRPr="00F93722">
        <w:rPr>
          <w:rFonts w:ascii="Abadi" w:hAnsi="Abadi" w:cs="Arial"/>
          <w:color w:val="323232"/>
          <w:sz w:val="21"/>
          <w:szCs w:val="21"/>
        </w:rPr>
        <w:t>y</w:t>
      </w:r>
      <w:r>
        <w:rPr>
          <w:rFonts w:ascii="Abadi" w:hAnsi="Abadi" w:cs="Arial"/>
          <w:color w:val="323232"/>
          <w:sz w:val="21"/>
          <w:szCs w:val="21"/>
        </w:rPr>
        <w:t xml:space="preserve"> </w:t>
      </w:r>
      <w:r w:rsidRPr="00F93722">
        <w:rPr>
          <w:rFonts w:ascii="Abadi" w:hAnsi="Abadi" w:cs="Arial"/>
          <w:color w:val="323232"/>
          <w:sz w:val="21"/>
          <w:szCs w:val="21"/>
        </w:rPr>
        <w:t xml:space="preserve">adolescentes </w:t>
      </w:r>
      <w:r w:rsidRPr="00F93722">
        <w:rPr>
          <w:rFonts w:ascii="Abadi" w:hAnsi="Abadi" w:cs="Arial"/>
          <w:color w:val="202020"/>
          <w:sz w:val="21"/>
          <w:szCs w:val="21"/>
        </w:rPr>
        <w:t xml:space="preserve">durante </w:t>
      </w:r>
      <w:r w:rsidRPr="00F93722">
        <w:rPr>
          <w:rFonts w:ascii="Abadi" w:hAnsi="Abadi" w:cs="Arial"/>
          <w:color w:val="323232"/>
          <w:sz w:val="21"/>
          <w:szCs w:val="21"/>
        </w:rPr>
        <w:t xml:space="preserve">su estancia en </w:t>
      </w:r>
      <w:r w:rsidRPr="00F93722">
        <w:rPr>
          <w:rFonts w:ascii="Abadi" w:hAnsi="Abadi" w:cs="Arial"/>
          <w:color w:val="202020"/>
          <w:sz w:val="21"/>
          <w:szCs w:val="21"/>
        </w:rPr>
        <w:t xml:space="preserve">Guanajuato </w:t>
      </w:r>
      <w:r w:rsidRPr="00F93722">
        <w:rPr>
          <w:rFonts w:ascii="Abadi" w:hAnsi="Abadi" w:cs="Arial"/>
          <w:color w:val="323232"/>
          <w:sz w:val="21"/>
          <w:szCs w:val="21"/>
        </w:rPr>
        <w:t xml:space="preserve">son: </w:t>
      </w:r>
      <w:r w:rsidRPr="00F93722">
        <w:rPr>
          <w:rFonts w:ascii="Abadi" w:hAnsi="Abadi" w:cs="Arial"/>
          <w:color w:val="202020"/>
          <w:sz w:val="21"/>
          <w:szCs w:val="21"/>
        </w:rPr>
        <w:t>gastrointestinales</w:t>
      </w:r>
      <w:r w:rsidRPr="00F93722">
        <w:rPr>
          <w:rFonts w:ascii="Abadi" w:hAnsi="Abadi" w:cs="Arial"/>
          <w:color w:val="464646"/>
          <w:sz w:val="21"/>
          <w:szCs w:val="21"/>
        </w:rPr>
        <w:t>,</w:t>
      </w:r>
      <w:r>
        <w:rPr>
          <w:rFonts w:ascii="Abadi" w:hAnsi="Abadi" w:cs="Arial"/>
          <w:color w:val="464646"/>
          <w:sz w:val="21"/>
          <w:szCs w:val="21"/>
        </w:rPr>
        <w:t xml:space="preserve"> </w:t>
      </w:r>
      <w:r w:rsidRPr="00F93722">
        <w:rPr>
          <w:rFonts w:ascii="Abadi" w:hAnsi="Abadi" w:cs="Arial"/>
          <w:color w:val="202020"/>
          <w:sz w:val="21"/>
          <w:szCs w:val="21"/>
        </w:rPr>
        <w:t xml:space="preserve">respiratorias, dermatológicas y </w:t>
      </w:r>
      <w:r w:rsidRPr="00F93722">
        <w:rPr>
          <w:rFonts w:ascii="Abadi" w:hAnsi="Abadi" w:cs="Arial"/>
          <w:color w:val="323232"/>
          <w:sz w:val="21"/>
          <w:szCs w:val="21"/>
        </w:rPr>
        <w:t>oculares.</w:t>
      </w:r>
    </w:p>
    <w:p w14:paraId="0902DBFB" w14:textId="77777777" w:rsidR="00493D87" w:rsidRPr="00F93722" w:rsidRDefault="00493D87" w:rsidP="00493D87">
      <w:pPr>
        <w:autoSpaceDE w:val="0"/>
        <w:autoSpaceDN w:val="0"/>
        <w:adjustRightInd w:val="0"/>
        <w:jc w:val="both"/>
        <w:rPr>
          <w:rFonts w:ascii="Abadi" w:hAnsi="Abadi" w:cs="Arial"/>
          <w:color w:val="323232"/>
          <w:sz w:val="21"/>
          <w:szCs w:val="21"/>
        </w:rPr>
      </w:pPr>
    </w:p>
    <w:p w14:paraId="4DBDDE76" w14:textId="77777777" w:rsidR="00493D87" w:rsidRDefault="00493D87" w:rsidP="00493D87">
      <w:pPr>
        <w:autoSpaceDE w:val="0"/>
        <w:autoSpaceDN w:val="0"/>
        <w:adjustRightInd w:val="0"/>
        <w:jc w:val="both"/>
        <w:rPr>
          <w:rFonts w:ascii="Abadi" w:hAnsi="Abadi" w:cs="Arial"/>
          <w:color w:val="202020"/>
          <w:sz w:val="21"/>
          <w:szCs w:val="21"/>
        </w:rPr>
      </w:pPr>
      <w:r w:rsidRPr="00F93722">
        <w:rPr>
          <w:rFonts w:ascii="Abadi" w:hAnsi="Abadi" w:cs="Arial"/>
          <w:color w:val="202020"/>
          <w:sz w:val="21"/>
          <w:szCs w:val="21"/>
        </w:rPr>
        <w:t xml:space="preserve">Del </w:t>
      </w:r>
      <w:r w:rsidRPr="00F93722">
        <w:rPr>
          <w:rFonts w:ascii="Abadi" w:hAnsi="Abadi" w:cs="Arial"/>
          <w:color w:val="323232"/>
          <w:sz w:val="21"/>
          <w:szCs w:val="21"/>
        </w:rPr>
        <w:t xml:space="preserve">2016 al 2019 se </w:t>
      </w:r>
      <w:r w:rsidRPr="00F93722">
        <w:rPr>
          <w:rFonts w:ascii="Abadi" w:hAnsi="Abadi" w:cs="Arial"/>
          <w:color w:val="202020"/>
          <w:sz w:val="21"/>
          <w:szCs w:val="21"/>
        </w:rPr>
        <w:t xml:space="preserve">han realizado una </w:t>
      </w:r>
      <w:r w:rsidRPr="00F93722">
        <w:rPr>
          <w:rFonts w:ascii="Abadi" w:hAnsi="Abadi" w:cs="Arial"/>
          <w:color w:val="323232"/>
          <w:sz w:val="21"/>
          <w:szCs w:val="21"/>
        </w:rPr>
        <w:t xml:space="preserve">serie </w:t>
      </w:r>
      <w:r w:rsidRPr="00F93722">
        <w:rPr>
          <w:rFonts w:ascii="Abadi" w:hAnsi="Abadi" w:cs="Arial"/>
          <w:color w:val="202020"/>
          <w:sz w:val="21"/>
          <w:szCs w:val="21"/>
        </w:rPr>
        <w:t xml:space="preserve">de investigaciones </w:t>
      </w:r>
      <w:r w:rsidRPr="00F93722">
        <w:rPr>
          <w:rFonts w:ascii="Abadi" w:hAnsi="Abadi" w:cs="Arial"/>
          <w:color w:val="323232"/>
          <w:sz w:val="21"/>
          <w:szCs w:val="21"/>
        </w:rPr>
        <w:t>y artículos</w:t>
      </w:r>
      <w:r>
        <w:rPr>
          <w:rFonts w:ascii="Abadi" w:hAnsi="Abadi" w:cs="Arial"/>
          <w:color w:val="323232"/>
          <w:sz w:val="21"/>
          <w:szCs w:val="21"/>
        </w:rPr>
        <w:t xml:space="preserve"> </w:t>
      </w:r>
      <w:r w:rsidRPr="00F93722">
        <w:rPr>
          <w:rFonts w:ascii="Abadi" w:hAnsi="Abadi" w:cs="Arial"/>
          <w:color w:val="323232"/>
          <w:sz w:val="21"/>
          <w:szCs w:val="21"/>
        </w:rPr>
        <w:t xml:space="preserve">visibilizando </w:t>
      </w:r>
      <w:r w:rsidRPr="00F93722">
        <w:rPr>
          <w:rFonts w:ascii="Abadi" w:hAnsi="Abadi" w:cs="Arial"/>
          <w:color w:val="202020"/>
          <w:sz w:val="21"/>
          <w:szCs w:val="21"/>
        </w:rPr>
        <w:t xml:space="preserve">la </w:t>
      </w:r>
      <w:r w:rsidRPr="00F93722">
        <w:rPr>
          <w:rFonts w:ascii="Abadi" w:hAnsi="Abadi" w:cs="Arial"/>
          <w:color w:val="323232"/>
          <w:sz w:val="21"/>
          <w:szCs w:val="21"/>
        </w:rPr>
        <w:t xml:space="preserve">situación </w:t>
      </w:r>
      <w:r w:rsidRPr="00F93722">
        <w:rPr>
          <w:rFonts w:ascii="Abadi" w:hAnsi="Abadi" w:cs="Arial"/>
          <w:color w:val="202020"/>
          <w:sz w:val="21"/>
          <w:szCs w:val="21"/>
        </w:rPr>
        <w:t xml:space="preserve">de las familias jornaleras </w:t>
      </w:r>
      <w:r w:rsidRPr="00F93722">
        <w:rPr>
          <w:rFonts w:ascii="Abadi" w:hAnsi="Abadi" w:cs="Arial"/>
          <w:color w:val="323232"/>
          <w:sz w:val="21"/>
          <w:szCs w:val="21"/>
        </w:rPr>
        <w:t xml:space="preserve">en </w:t>
      </w:r>
      <w:r w:rsidRPr="00F93722">
        <w:rPr>
          <w:rFonts w:ascii="Abadi" w:hAnsi="Abadi" w:cs="Arial"/>
          <w:color w:val="202020"/>
          <w:sz w:val="21"/>
          <w:szCs w:val="21"/>
        </w:rPr>
        <w:t xml:space="preserve">los </w:t>
      </w:r>
      <w:r w:rsidRPr="00F93722">
        <w:rPr>
          <w:rFonts w:ascii="Abadi" w:hAnsi="Abadi" w:cs="Arial"/>
          <w:color w:val="323232"/>
          <w:sz w:val="21"/>
          <w:szCs w:val="21"/>
        </w:rPr>
        <w:t xml:space="preserve">campos </w:t>
      </w:r>
      <w:r w:rsidRPr="00F93722">
        <w:rPr>
          <w:rFonts w:ascii="Abadi" w:hAnsi="Abadi" w:cs="Arial"/>
          <w:color w:val="202020"/>
          <w:sz w:val="21"/>
          <w:szCs w:val="21"/>
        </w:rPr>
        <w:t>del municipio de</w:t>
      </w:r>
      <w:r>
        <w:rPr>
          <w:rFonts w:ascii="Abadi" w:hAnsi="Abadi" w:cs="Arial"/>
          <w:color w:val="202020"/>
          <w:sz w:val="21"/>
          <w:szCs w:val="21"/>
        </w:rPr>
        <w:t xml:space="preserve"> </w:t>
      </w:r>
      <w:r w:rsidRPr="00F93722">
        <w:rPr>
          <w:rFonts w:ascii="Abadi" w:hAnsi="Abadi" w:cs="Arial"/>
          <w:color w:val="202020"/>
          <w:sz w:val="21"/>
          <w:szCs w:val="21"/>
        </w:rPr>
        <w:t xml:space="preserve">León, desde </w:t>
      </w:r>
      <w:r w:rsidRPr="00F93722">
        <w:rPr>
          <w:rFonts w:ascii="Abadi" w:hAnsi="Abadi" w:cs="Arial"/>
          <w:color w:val="323232"/>
          <w:sz w:val="21"/>
          <w:szCs w:val="21"/>
        </w:rPr>
        <w:t xml:space="preserve">una </w:t>
      </w:r>
      <w:r w:rsidRPr="00F93722">
        <w:rPr>
          <w:rFonts w:ascii="Abadi" w:hAnsi="Abadi" w:cs="Arial"/>
          <w:color w:val="202020"/>
          <w:sz w:val="21"/>
          <w:szCs w:val="21"/>
        </w:rPr>
        <w:t xml:space="preserve">perspectiva de derechos e interculturalidad. </w:t>
      </w:r>
      <w:r w:rsidRPr="00F93722">
        <w:rPr>
          <w:rFonts w:ascii="Abadi" w:hAnsi="Abadi" w:cs="Arial"/>
          <w:color w:val="323232"/>
          <w:sz w:val="21"/>
          <w:szCs w:val="21"/>
        </w:rPr>
        <w:t xml:space="preserve">Las </w:t>
      </w:r>
      <w:r w:rsidRPr="00F93722">
        <w:rPr>
          <w:rFonts w:ascii="Abadi" w:hAnsi="Abadi" w:cs="Arial"/>
          <w:color w:val="202020"/>
          <w:sz w:val="21"/>
          <w:szCs w:val="21"/>
        </w:rPr>
        <w:t>investigaciones</w:t>
      </w:r>
      <w:r>
        <w:rPr>
          <w:rFonts w:ascii="Abadi" w:hAnsi="Abadi" w:cs="Arial"/>
          <w:color w:val="202020"/>
          <w:sz w:val="21"/>
          <w:szCs w:val="21"/>
        </w:rPr>
        <w:t xml:space="preserve"> </w:t>
      </w:r>
      <w:r w:rsidRPr="00F93722">
        <w:rPr>
          <w:rFonts w:ascii="Abadi" w:hAnsi="Abadi" w:cs="Arial"/>
          <w:color w:val="202020"/>
          <w:sz w:val="21"/>
          <w:szCs w:val="21"/>
        </w:rPr>
        <w:t xml:space="preserve">analizan las políticas públicas, </w:t>
      </w:r>
      <w:r w:rsidRPr="00F93722">
        <w:rPr>
          <w:rFonts w:ascii="Abadi" w:hAnsi="Abadi" w:cs="Arial"/>
          <w:color w:val="323232"/>
          <w:sz w:val="21"/>
          <w:szCs w:val="21"/>
        </w:rPr>
        <w:t xml:space="preserve">sobre </w:t>
      </w:r>
      <w:r w:rsidRPr="00F93722">
        <w:rPr>
          <w:rFonts w:ascii="Abadi" w:hAnsi="Abadi" w:cs="Arial"/>
          <w:color w:val="202020"/>
          <w:sz w:val="21"/>
          <w:szCs w:val="21"/>
        </w:rPr>
        <w:t xml:space="preserve">todo </w:t>
      </w:r>
      <w:r w:rsidRPr="00F93722">
        <w:rPr>
          <w:rFonts w:ascii="Abadi" w:hAnsi="Abadi" w:cs="Arial"/>
          <w:color w:val="323232"/>
          <w:sz w:val="21"/>
          <w:szCs w:val="21"/>
        </w:rPr>
        <w:t xml:space="preserve">en el </w:t>
      </w:r>
      <w:r w:rsidRPr="00F93722">
        <w:rPr>
          <w:rFonts w:ascii="Abadi" w:hAnsi="Abadi" w:cs="Arial"/>
          <w:color w:val="202020"/>
          <w:sz w:val="21"/>
          <w:szCs w:val="21"/>
        </w:rPr>
        <w:t xml:space="preserve">municipio de León, que </w:t>
      </w:r>
      <w:r w:rsidRPr="00F93722">
        <w:rPr>
          <w:rFonts w:ascii="Abadi" w:hAnsi="Abadi" w:cs="Arial"/>
          <w:color w:val="323232"/>
          <w:sz w:val="21"/>
          <w:szCs w:val="21"/>
        </w:rPr>
        <w:t xml:space="preserve">se </w:t>
      </w:r>
      <w:r w:rsidRPr="00F93722">
        <w:rPr>
          <w:rFonts w:ascii="Abadi" w:hAnsi="Abadi" w:cs="Arial"/>
          <w:color w:val="202020"/>
          <w:sz w:val="21"/>
          <w:szCs w:val="21"/>
        </w:rPr>
        <w:t>han</w:t>
      </w:r>
      <w:r>
        <w:rPr>
          <w:rFonts w:ascii="Abadi" w:hAnsi="Abadi" w:cs="Arial"/>
          <w:color w:val="202020"/>
          <w:sz w:val="21"/>
          <w:szCs w:val="21"/>
        </w:rPr>
        <w:t xml:space="preserve"> </w:t>
      </w:r>
      <w:r w:rsidRPr="00F93722">
        <w:rPr>
          <w:rFonts w:ascii="Abadi" w:hAnsi="Abadi" w:cs="Arial"/>
          <w:color w:val="202020"/>
          <w:sz w:val="21"/>
          <w:szCs w:val="21"/>
        </w:rPr>
        <w:t>real</w:t>
      </w:r>
      <w:r w:rsidRPr="00F93722">
        <w:rPr>
          <w:rFonts w:ascii="Abadi" w:hAnsi="Abadi" w:cs="Arial"/>
          <w:color w:val="464646"/>
          <w:sz w:val="21"/>
          <w:szCs w:val="21"/>
        </w:rPr>
        <w:t>iz</w:t>
      </w:r>
      <w:r w:rsidRPr="00F93722">
        <w:rPr>
          <w:rFonts w:ascii="Abadi" w:hAnsi="Abadi" w:cs="Arial"/>
          <w:color w:val="202020"/>
          <w:sz w:val="21"/>
          <w:szCs w:val="21"/>
        </w:rPr>
        <w:t>ado en favor de las familias jornaleras</w:t>
      </w:r>
      <w:r w:rsidRPr="00F93722">
        <w:rPr>
          <w:rFonts w:ascii="Abadi" w:hAnsi="Abadi" w:cs="Arial"/>
          <w:color w:val="595959"/>
          <w:sz w:val="21"/>
          <w:szCs w:val="21"/>
        </w:rPr>
        <w:t xml:space="preserve">. </w:t>
      </w:r>
      <w:r w:rsidRPr="00F93722">
        <w:rPr>
          <w:rFonts w:ascii="Abadi" w:hAnsi="Abadi" w:cs="Arial"/>
          <w:color w:val="202020"/>
          <w:sz w:val="21"/>
          <w:szCs w:val="21"/>
        </w:rPr>
        <w:t xml:space="preserve">En lo que respecta a </w:t>
      </w:r>
      <w:r w:rsidRPr="00F93722">
        <w:rPr>
          <w:rFonts w:ascii="Abadi" w:hAnsi="Abadi" w:cs="Arial"/>
          <w:color w:val="323232"/>
          <w:sz w:val="21"/>
          <w:szCs w:val="21"/>
        </w:rPr>
        <w:t xml:space="preserve">este </w:t>
      </w:r>
      <w:r w:rsidRPr="00F93722">
        <w:rPr>
          <w:rFonts w:ascii="Abadi" w:hAnsi="Abadi" w:cs="Arial"/>
          <w:color w:val="202020"/>
          <w:sz w:val="21"/>
          <w:szCs w:val="21"/>
        </w:rPr>
        <w:t>punto, se</w:t>
      </w:r>
      <w:r>
        <w:rPr>
          <w:rFonts w:ascii="Abadi" w:hAnsi="Abadi" w:cs="Arial"/>
          <w:color w:val="202020"/>
          <w:sz w:val="21"/>
          <w:szCs w:val="21"/>
        </w:rPr>
        <w:t xml:space="preserve"> </w:t>
      </w:r>
      <w:r w:rsidRPr="00F93722">
        <w:rPr>
          <w:rFonts w:ascii="Abadi" w:hAnsi="Abadi" w:cs="Arial"/>
          <w:color w:val="202020"/>
          <w:sz w:val="21"/>
          <w:szCs w:val="21"/>
        </w:rPr>
        <w:t xml:space="preserve">pueden documentar </w:t>
      </w:r>
      <w:r w:rsidRPr="00F93722">
        <w:rPr>
          <w:rFonts w:ascii="Abadi" w:hAnsi="Abadi" w:cs="Arial"/>
          <w:color w:val="323232"/>
          <w:sz w:val="21"/>
          <w:szCs w:val="21"/>
        </w:rPr>
        <w:t xml:space="preserve">acciones asistenciales </w:t>
      </w:r>
      <w:r w:rsidRPr="00F93722">
        <w:rPr>
          <w:rFonts w:ascii="Abadi" w:hAnsi="Abadi" w:cs="Arial"/>
          <w:color w:val="202020"/>
          <w:sz w:val="21"/>
          <w:szCs w:val="21"/>
        </w:rPr>
        <w:t xml:space="preserve">que implican </w:t>
      </w:r>
      <w:r w:rsidRPr="00F93722">
        <w:rPr>
          <w:rFonts w:ascii="Abadi" w:hAnsi="Abadi" w:cs="Arial"/>
          <w:color w:val="323232"/>
          <w:sz w:val="21"/>
          <w:szCs w:val="21"/>
        </w:rPr>
        <w:t xml:space="preserve">cierta </w:t>
      </w:r>
      <w:r w:rsidRPr="00F93722">
        <w:rPr>
          <w:rFonts w:ascii="Abadi" w:hAnsi="Abadi" w:cs="Arial"/>
          <w:color w:val="202020"/>
          <w:sz w:val="21"/>
          <w:szCs w:val="21"/>
        </w:rPr>
        <w:t>atención a las</w:t>
      </w:r>
      <w:r>
        <w:rPr>
          <w:rFonts w:ascii="Abadi" w:hAnsi="Abadi" w:cs="Arial"/>
          <w:color w:val="202020"/>
          <w:sz w:val="21"/>
          <w:szCs w:val="21"/>
        </w:rPr>
        <w:t xml:space="preserve"> </w:t>
      </w:r>
      <w:r w:rsidRPr="00F93722">
        <w:rPr>
          <w:rFonts w:ascii="Abadi" w:hAnsi="Abadi" w:cs="Arial"/>
          <w:color w:val="202020"/>
          <w:sz w:val="21"/>
          <w:szCs w:val="21"/>
        </w:rPr>
        <w:t xml:space="preserve">familias, pero </w:t>
      </w:r>
      <w:r w:rsidRPr="00F93722">
        <w:rPr>
          <w:rFonts w:ascii="Abadi" w:hAnsi="Abadi" w:cs="Arial"/>
          <w:color w:val="323232"/>
          <w:sz w:val="21"/>
          <w:szCs w:val="21"/>
        </w:rPr>
        <w:t xml:space="preserve">sin </w:t>
      </w:r>
      <w:r w:rsidRPr="00F93722">
        <w:rPr>
          <w:rFonts w:ascii="Abadi" w:hAnsi="Abadi" w:cs="Arial"/>
          <w:color w:val="202020"/>
          <w:sz w:val="21"/>
          <w:szCs w:val="21"/>
        </w:rPr>
        <w:t xml:space="preserve">una mínima </w:t>
      </w:r>
      <w:r w:rsidRPr="00F93722">
        <w:rPr>
          <w:rFonts w:ascii="Abadi" w:hAnsi="Abadi" w:cs="Arial"/>
          <w:color w:val="323232"/>
          <w:sz w:val="21"/>
          <w:szCs w:val="21"/>
        </w:rPr>
        <w:t xml:space="preserve">consistencia a </w:t>
      </w:r>
      <w:r w:rsidRPr="00F93722">
        <w:rPr>
          <w:rFonts w:ascii="Abadi" w:hAnsi="Abadi" w:cs="Arial"/>
          <w:color w:val="202020"/>
          <w:sz w:val="21"/>
          <w:szCs w:val="21"/>
        </w:rPr>
        <w:t xml:space="preserve">lo largo del tiempo </w:t>
      </w:r>
      <w:r w:rsidRPr="00F93722">
        <w:rPr>
          <w:rFonts w:ascii="Abadi" w:hAnsi="Abadi" w:cs="Arial"/>
          <w:color w:val="323232"/>
          <w:sz w:val="21"/>
          <w:szCs w:val="21"/>
        </w:rPr>
        <w:t xml:space="preserve">y en </w:t>
      </w:r>
      <w:r w:rsidRPr="00F93722">
        <w:rPr>
          <w:rFonts w:ascii="Abadi" w:hAnsi="Abadi" w:cs="Arial"/>
          <w:color w:val="202020"/>
          <w:sz w:val="21"/>
          <w:szCs w:val="21"/>
        </w:rPr>
        <w:t xml:space="preserve">una </w:t>
      </w:r>
      <w:r w:rsidRPr="00F93722">
        <w:rPr>
          <w:rFonts w:ascii="Abadi" w:hAnsi="Abadi" w:cs="Arial"/>
          <w:color w:val="323232"/>
          <w:sz w:val="21"/>
          <w:szCs w:val="21"/>
        </w:rPr>
        <w:t xml:space="preserve">cantidad </w:t>
      </w:r>
      <w:r w:rsidRPr="00F93722">
        <w:rPr>
          <w:rFonts w:ascii="Abadi" w:hAnsi="Abadi" w:cs="Arial"/>
          <w:color w:val="202020"/>
          <w:sz w:val="21"/>
          <w:szCs w:val="21"/>
        </w:rPr>
        <w:t>y</w:t>
      </w:r>
      <w:r>
        <w:rPr>
          <w:rFonts w:ascii="Abadi" w:hAnsi="Abadi" w:cs="Arial"/>
          <w:color w:val="202020"/>
          <w:sz w:val="21"/>
          <w:szCs w:val="21"/>
        </w:rPr>
        <w:t xml:space="preserve"> </w:t>
      </w:r>
      <w:r w:rsidRPr="00F93722">
        <w:rPr>
          <w:rFonts w:ascii="Abadi" w:hAnsi="Abadi" w:cs="Arial"/>
          <w:color w:val="323232"/>
          <w:sz w:val="21"/>
          <w:szCs w:val="21"/>
        </w:rPr>
        <w:t xml:space="preserve">calidad </w:t>
      </w:r>
      <w:r w:rsidRPr="00F93722">
        <w:rPr>
          <w:rFonts w:ascii="Abadi" w:hAnsi="Abadi" w:cs="Arial"/>
          <w:color w:val="202020"/>
          <w:sz w:val="21"/>
          <w:szCs w:val="21"/>
        </w:rPr>
        <w:t xml:space="preserve">que se quedan muy por debajo de las necesidades de las </w:t>
      </w:r>
      <w:r w:rsidRPr="00F93722">
        <w:rPr>
          <w:rFonts w:ascii="Abadi" w:hAnsi="Abadi" w:cs="Arial"/>
          <w:color w:val="323232"/>
          <w:sz w:val="21"/>
          <w:szCs w:val="21"/>
        </w:rPr>
        <w:t xml:space="preserve">familias </w:t>
      </w:r>
      <w:r w:rsidRPr="00F93722">
        <w:rPr>
          <w:rFonts w:ascii="Abadi" w:hAnsi="Abadi" w:cs="Arial"/>
          <w:color w:val="202020"/>
          <w:sz w:val="21"/>
          <w:szCs w:val="21"/>
        </w:rPr>
        <w:t>jornaleras</w:t>
      </w:r>
      <w:r>
        <w:rPr>
          <w:rFonts w:ascii="Abadi" w:hAnsi="Abadi" w:cs="Arial"/>
          <w:color w:val="202020"/>
          <w:sz w:val="21"/>
          <w:szCs w:val="21"/>
        </w:rPr>
        <w:t xml:space="preserve"> </w:t>
      </w:r>
      <w:r w:rsidRPr="00F93722">
        <w:rPr>
          <w:rFonts w:ascii="Abadi" w:hAnsi="Abadi" w:cs="Arial"/>
          <w:color w:val="202020"/>
          <w:sz w:val="21"/>
          <w:szCs w:val="21"/>
        </w:rPr>
        <w:t xml:space="preserve">indígenas, </w:t>
      </w:r>
      <w:r w:rsidRPr="00F93722">
        <w:rPr>
          <w:rFonts w:ascii="Abadi" w:hAnsi="Abadi" w:cs="Arial"/>
          <w:color w:val="323232"/>
          <w:sz w:val="21"/>
          <w:szCs w:val="21"/>
        </w:rPr>
        <w:t xml:space="preserve">sobre </w:t>
      </w:r>
      <w:r w:rsidRPr="00F93722">
        <w:rPr>
          <w:rFonts w:ascii="Abadi" w:hAnsi="Abadi" w:cs="Arial"/>
          <w:color w:val="202020"/>
          <w:sz w:val="21"/>
          <w:szCs w:val="21"/>
        </w:rPr>
        <w:t>todo de niños</w:t>
      </w:r>
      <w:r w:rsidRPr="00F93722">
        <w:rPr>
          <w:rFonts w:ascii="Abadi" w:hAnsi="Abadi" w:cs="Arial"/>
          <w:color w:val="464646"/>
          <w:sz w:val="21"/>
          <w:szCs w:val="21"/>
        </w:rPr>
        <w:t xml:space="preserve">, </w:t>
      </w:r>
      <w:r w:rsidRPr="00F93722">
        <w:rPr>
          <w:rFonts w:ascii="Abadi" w:hAnsi="Abadi" w:cs="Arial"/>
          <w:color w:val="202020"/>
          <w:sz w:val="21"/>
          <w:szCs w:val="21"/>
        </w:rPr>
        <w:t>niñas y adolescentes. Las acciones son poco</w:t>
      </w:r>
      <w:r>
        <w:rPr>
          <w:rFonts w:ascii="Abadi" w:hAnsi="Abadi" w:cs="Arial"/>
          <w:color w:val="202020"/>
          <w:sz w:val="21"/>
          <w:szCs w:val="21"/>
        </w:rPr>
        <w:t xml:space="preserve"> </w:t>
      </w:r>
      <w:r w:rsidRPr="00F93722">
        <w:rPr>
          <w:rFonts w:ascii="Abadi" w:hAnsi="Abadi" w:cs="Arial"/>
          <w:color w:val="202020"/>
          <w:sz w:val="21"/>
          <w:szCs w:val="21"/>
        </w:rPr>
        <w:t xml:space="preserve">coordinadas, </w:t>
      </w:r>
      <w:r w:rsidRPr="00F93722">
        <w:rPr>
          <w:rFonts w:ascii="Abadi" w:hAnsi="Abadi" w:cs="Arial"/>
          <w:color w:val="323232"/>
          <w:sz w:val="21"/>
          <w:szCs w:val="21"/>
        </w:rPr>
        <w:t xml:space="preserve">voluntaristas </w:t>
      </w:r>
      <w:r w:rsidRPr="00F93722">
        <w:rPr>
          <w:rFonts w:ascii="Abadi" w:hAnsi="Abadi" w:cs="Arial"/>
          <w:color w:val="202020"/>
          <w:sz w:val="21"/>
          <w:szCs w:val="21"/>
        </w:rPr>
        <w:t xml:space="preserve">y </w:t>
      </w:r>
      <w:r w:rsidRPr="00F93722">
        <w:rPr>
          <w:rFonts w:ascii="Abadi" w:hAnsi="Abadi" w:cs="Arial"/>
          <w:color w:val="323232"/>
          <w:sz w:val="21"/>
          <w:szCs w:val="21"/>
        </w:rPr>
        <w:t xml:space="preserve">sin evaluaciones consistentes </w:t>
      </w:r>
      <w:r w:rsidRPr="00F93722">
        <w:rPr>
          <w:rFonts w:ascii="Abadi" w:hAnsi="Abadi" w:cs="Arial"/>
          <w:color w:val="202020"/>
          <w:sz w:val="21"/>
          <w:szCs w:val="21"/>
        </w:rPr>
        <w:t>que permitan mejorar lo</w:t>
      </w:r>
      <w:r>
        <w:rPr>
          <w:rFonts w:ascii="Abadi" w:hAnsi="Abadi" w:cs="Arial"/>
          <w:color w:val="202020"/>
          <w:sz w:val="21"/>
          <w:szCs w:val="21"/>
        </w:rPr>
        <w:t xml:space="preserve"> </w:t>
      </w:r>
      <w:r w:rsidRPr="00F93722">
        <w:rPr>
          <w:rFonts w:ascii="Abadi" w:hAnsi="Abadi" w:cs="Arial"/>
          <w:color w:val="202020"/>
          <w:sz w:val="21"/>
          <w:szCs w:val="21"/>
        </w:rPr>
        <w:t>que se hace.</w:t>
      </w:r>
    </w:p>
    <w:p w14:paraId="080C2A24" w14:textId="77777777" w:rsidR="00493D87" w:rsidRPr="00F93722" w:rsidRDefault="00493D87" w:rsidP="00493D87">
      <w:pPr>
        <w:autoSpaceDE w:val="0"/>
        <w:autoSpaceDN w:val="0"/>
        <w:adjustRightInd w:val="0"/>
        <w:jc w:val="both"/>
        <w:rPr>
          <w:rFonts w:ascii="Abadi" w:hAnsi="Abadi" w:cs="Arial"/>
          <w:color w:val="202020"/>
          <w:sz w:val="21"/>
          <w:szCs w:val="21"/>
        </w:rPr>
      </w:pPr>
    </w:p>
    <w:p w14:paraId="55B94F50" w14:textId="77777777" w:rsidR="00493D87" w:rsidRDefault="00493D87" w:rsidP="00493D87">
      <w:pPr>
        <w:autoSpaceDE w:val="0"/>
        <w:autoSpaceDN w:val="0"/>
        <w:adjustRightInd w:val="0"/>
        <w:jc w:val="both"/>
        <w:rPr>
          <w:rFonts w:ascii="Abadi" w:hAnsi="Abadi" w:cs="Arial"/>
          <w:color w:val="202020"/>
          <w:sz w:val="21"/>
          <w:szCs w:val="21"/>
        </w:rPr>
      </w:pPr>
      <w:r w:rsidRPr="00F93722">
        <w:rPr>
          <w:rFonts w:ascii="Abadi" w:hAnsi="Abadi" w:cs="Arial"/>
          <w:color w:val="202020"/>
          <w:sz w:val="21"/>
          <w:szCs w:val="21"/>
        </w:rPr>
        <w:t xml:space="preserve">No todos los municipios </w:t>
      </w:r>
      <w:r w:rsidRPr="00F93722">
        <w:rPr>
          <w:rFonts w:ascii="Abadi" w:hAnsi="Abadi" w:cs="Arial"/>
          <w:color w:val="323232"/>
          <w:sz w:val="21"/>
          <w:szCs w:val="21"/>
        </w:rPr>
        <w:t xml:space="preserve">guanajuatenses </w:t>
      </w:r>
      <w:r w:rsidRPr="00F93722">
        <w:rPr>
          <w:rFonts w:ascii="Abadi" w:hAnsi="Abadi" w:cs="Arial"/>
          <w:color w:val="202020"/>
          <w:sz w:val="21"/>
          <w:szCs w:val="21"/>
        </w:rPr>
        <w:t xml:space="preserve">prestan la misma </w:t>
      </w:r>
      <w:r w:rsidRPr="00F93722">
        <w:rPr>
          <w:rFonts w:ascii="Abadi" w:hAnsi="Abadi" w:cs="Arial"/>
          <w:color w:val="323232"/>
          <w:sz w:val="21"/>
          <w:szCs w:val="21"/>
        </w:rPr>
        <w:t xml:space="preserve">atención a </w:t>
      </w:r>
      <w:r w:rsidRPr="00F93722">
        <w:rPr>
          <w:rFonts w:ascii="Abadi" w:hAnsi="Abadi" w:cs="Arial"/>
          <w:color w:val="202020"/>
          <w:sz w:val="21"/>
          <w:szCs w:val="21"/>
        </w:rPr>
        <w:t>las familias</w:t>
      </w:r>
      <w:r>
        <w:rPr>
          <w:rFonts w:ascii="Abadi" w:hAnsi="Abadi" w:cs="Arial"/>
          <w:color w:val="202020"/>
          <w:sz w:val="21"/>
          <w:szCs w:val="21"/>
        </w:rPr>
        <w:t xml:space="preserve"> </w:t>
      </w:r>
      <w:r w:rsidRPr="00F93722">
        <w:rPr>
          <w:rFonts w:ascii="Abadi" w:hAnsi="Abadi" w:cs="Arial"/>
          <w:color w:val="202020"/>
          <w:sz w:val="21"/>
          <w:szCs w:val="21"/>
        </w:rPr>
        <w:t xml:space="preserve">jornaleras, por lo que </w:t>
      </w:r>
      <w:r w:rsidRPr="00F93722">
        <w:rPr>
          <w:rFonts w:ascii="Abadi" w:hAnsi="Abadi" w:cs="Arial"/>
          <w:color w:val="323232"/>
          <w:sz w:val="21"/>
          <w:szCs w:val="21"/>
        </w:rPr>
        <w:t xml:space="preserve">s~ </w:t>
      </w:r>
      <w:r w:rsidRPr="00F93722">
        <w:rPr>
          <w:rFonts w:ascii="Abadi" w:hAnsi="Abadi" w:cs="Arial"/>
          <w:color w:val="202020"/>
          <w:sz w:val="21"/>
          <w:szCs w:val="21"/>
        </w:rPr>
        <w:t xml:space="preserve">requiere la intervención de las instancias </w:t>
      </w:r>
      <w:r w:rsidRPr="00F93722">
        <w:rPr>
          <w:rFonts w:ascii="Abadi" w:hAnsi="Abadi" w:cs="Arial"/>
          <w:color w:val="323232"/>
          <w:sz w:val="21"/>
          <w:szCs w:val="21"/>
        </w:rPr>
        <w:t xml:space="preserve">estatales </w:t>
      </w:r>
      <w:r w:rsidRPr="00F93722">
        <w:rPr>
          <w:rFonts w:ascii="Abadi" w:hAnsi="Abadi" w:cs="Arial"/>
          <w:color w:val="202020"/>
          <w:sz w:val="21"/>
          <w:szCs w:val="21"/>
        </w:rPr>
        <w:t>y</w:t>
      </w:r>
      <w:r>
        <w:rPr>
          <w:rFonts w:ascii="Abadi" w:hAnsi="Abadi" w:cs="Arial"/>
          <w:color w:val="202020"/>
          <w:sz w:val="21"/>
          <w:szCs w:val="21"/>
        </w:rPr>
        <w:t xml:space="preserve"> </w:t>
      </w:r>
      <w:r w:rsidRPr="00F93722">
        <w:rPr>
          <w:rFonts w:ascii="Abadi" w:hAnsi="Abadi" w:cs="Arial"/>
          <w:color w:val="202020"/>
          <w:sz w:val="21"/>
          <w:szCs w:val="21"/>
        </w:rPr>
        <w:t>municipales de Guanajuato, que bajo el enfoque de derechos humanos y</w:t>
      </w:r>
      <w:r>
        <w:rPr>
          <w:rFonts w:ascii="Abadi" w:hAnsi="Abadi" w:cs="Arial"/>
          <w:color w:val="202020"/>
          <w:sz w:val="21"/>
          <w:szCs w:val="21"/>
        </w:rPr>
        <w:t xml:space="preserve"> </w:t>
      </w:r>
      <w:r w:rsidRPr="00F93722">
        <w:rPr>
          <w:rFonts w:ascii="Abadi" w:hAnsi="Abadi" w:cs="Arial"/>
          <w:color w:val="323232"/>
          <w:sz w:val="21"/>
          <w:szCs w:val="21"/>
        </w:rPr>
        <w:t xml:space="preserve">considerando el </w:t>
      </w:r>
      <w:r w:rsidRPr="00F93722">
        <w:rPr>
          <w:rFonts w:ascii="Abadi" w:hAnsi="Abadi" w:cs="Arial"/>
          <w:color w:val="202020"/>
          <w:sz w:val="21"/>
          <w:szCs w:val="21"/>
        </w:rPr>
        <w:t xml:space="preserve">interés </w:t>
      </w:r>
      <w:r w:rsidRPr="00F93722">
        <w:rPr>
          <w:rFonts w:ascii="Abadi" w:hAnsi="Abadi" w:cs="Arial"/>
          <w:color w:val="323232"/>
          <w:sz w:val="21"/>
          <w:szCs w:val="21"/>
        </w:rPr>
        <w:t xml:space="preserve">superior </w:t>
      </w:r>
      <w:r w:rsidRPr="00F93722">
        <w:rPr>
          <w:rFonts w:ascii="Abadi" w:hAnsi="Abadi" w:cs="Arial"/>
          <w:color w:val="202020"/>
          <w:sz w:val="21"/>
          <w:szCs w:val="21"/>
        </w:rPr>
        <w:t>de la niñez</w:t>
      </w:r>
      <w:r w:rsidRPr="00F93722">
        <w:rPr>
          <w:rFonts w:ascii="Abadi" w:hAnsi="Abadi" w:cs="Arial"/>
          <w:color w:val="595959"/>
          <w:sz w:val="21"/>
          <w:szCs w:val="21"/>
        </w:rPr>
        <w:t xml:space="preserve">, </w:t>
      </w:r>
      <w:r w:rsidRPr="00F93722">
        <w:rPr>
          <w:rFonts w:ascii="Abadi" w:hAnsi="Abadi" w:cs="Arial"/>
          <w:color w:val="323232"/>
          <w:sz w:val="21"/>
          <w:szCs w:val="21"/>
        </w:rPr>
        <w:t xml:space="preserve">operen </w:t>
      </w:r>
      <w:r w:rsidRPr="00F93722">
        <w:rPr>
          <w:rFonts w:ascii="Abadi" w:hAnsi="Abadi" w:cs="Arial"/>
          <w:color w:val="202020"/>
          <w:sz w:val="21"/>
          <w:szCs w:val="21"/>
        </w:rPr>
        <w:t xml:space="preserve">las obligaciones </w:t>
      </w:r>
      <w:r w:rsidRPr="00F93722">
        <w:rPr>
          <w:rFonts w:ascii="Abadi" w:hAnsi="Abadi" w:cs="Arial"/>
          <w:color w:val="323232"/>
          <w:sz w:val="21"/>
          <w:szCs w:val="21"/>
        </w:rPr>
        <w:t>adquiridas de</w:t>
      </w:r>
      <w:r>
        <w:rPr>
          <w:rFonts w:ascii="Abadi" w:hAnsi="Abadi" w:cs="Arial"/>
          <w:color w:val="323232"/>
          <w:sz w:val="21"/>
          <w:szCs w:val="21"/>
        </w:rPr>
        <w:t xml:space="preserve"> </w:t>
      </w:r>
      <w:r w:rsidRPr="00F93722">
        <w:rPr>
          <w:rFonts w:ascii="Abadi" w:hAnsi="Abadi" w:cs="Arial"/>
          <w:color w:val="323232"/>
          <w:sz w:val="21"/>
          <w:szCs w:val="21"/>
        </w:rPr>
        <w:t xml:space="preserve">acuerdo con </w:t>
      </w:r>
      <w:r w:rsidRPr="00F93722">
        <w:rPr>
          <w:rFonts w:ascii="Abadi" w:hAnsi="Abadi" w:cs="Arial"/>
          <w:color w:val="202020"/>
          <w:sz w:val="21"/>
          <w:szCs w:val="21"/>
        </w:rPr>
        <w:t xml:space="preserve">la Ley </w:t>
      </w:r>
      <w:r w:rsidRPr="00F93722">
        <w:rPr>
          <w:rFonts w:ascii="Abadi" w:hAnsi="Abadi" w:cs="Arial"/>
          <w:color w:val="323232"/>
          <w:sz w:val="21"/>
          <w:szCs w:val="21"/>
        </w:rPr>
        <w:t xml:space="preserve">para </w:t>
      </w:r>
      <w:r w:rsidRPr="00F93722">
        <w:rPr>
          <w:rFonts w:ascii="Abadi" w:hAnsi="Abadi" w:cs="Arial"/>
          <w:color w:val="202020"/>
          <w:sz w:val="21"/>
          <w:szCs w:val="21"/>
        </w:rPr>
        <w:t xml:space="preserve">la protección de los Pueblos y </w:t>
      </w:r>
      <w:r w:rsidRPr="00F93722">
        <w:rPr>
          <w:rFonts w:ascii="Abadi" w:hAnsi="Abadi" w:cs="Arial"/>
          <w:color w:val="323232"/>
          <w:sz w:val="21"/>
          <w:szCs w:val="21"/>
        </w:rPr>
        <w:t xml:space="preserve">Comunidades </w:t>
      </w:r>
      <w:r w:rsidRPr="00F93722">
        <w:rPr>
          <w:rFonts w:ascii="Abadi" w:hAnsi="Abadi" w:cs="Arial"/>
          <w:color w:val="202020"/>
          <w:sz w:val="21"/>
          <w:szCs w:val="21"/>
        </w:rPr>
        <w:t xml:space="preserve">Indígenas </w:t>
      </w:r>
      <w:r w:rsidRPr="00F93722">
        <w:rPr>
          <w:rFonts w:ascii="Abadi" w:hAnsi="Abadi" w:cs="Arial"/>
          <w:color w:val="323232"/>
          <w:sz w:val="21"/>
          <w:szCs w:val="21"/>
        </w:rPr>
        <w:t>en</w:t>
      </w:r>
      <w:r>
        <w:rPr>
          <w:rFonts w:ascii="Abadi" w:hAnsi="Abadi" w:cs="Arial"/>
          <w:color w:val="323232"/>
          <w:sz w:val="21"/>
          <w:szCs w:val="21"/>
        </w:rPr>
        <w:t xml:space="preserve"> </w:t>
      </w:r>
      <w:r w:rsidRPr="00F93722">
        <w:rPr>
          <w:rFonts w:ascii="Abadi" w:hAnsi="Abadi" w:cs="Arial"/>
          <w:color w:val="323232"/>
          <w:sz w:val="21"/>
          <w:szCs w:val="21"/>
        </w:rPr>
        <w:t xml:space="preserve">el </w:t>
      </w:r>
      <w:r w:rsidRPr="00F93722">
        <w:rPr>
          <w:rFonts w:ascii="Abadi" w:hAnsi="Abadi" w:cs="Arial"/>
          <w:color w:val="202020"/>
          <w:sz w:val="21"/>
          <w:szCs w:val="21"/>
        </w:rPr>
        <w:t xml:space="preserve">Estado de Guanajuato que, </w:t>
      </w:r>
      <w:r w:rsidRPr="00F93722">
        <w:rPr>
          <w:rFonts w:ascii="Abadi" w:hAnsi="Abadi" w:cs="Arial"/>
          <w:color w:val="323232"/>
          <w:sz w:val="21"/>
          <w:szCs w:val="21"/>
        </w:rPr>
        <w:t xml:space="preserve">en </w:t>
      </w:r>
      <w:r w:rsidRPr="00F93722">
        <w:rPr>
          <w:rFonts w:ascii="Abadi" w:hAnsi="Abadi" w:cs="Arial"/>
          <w:color w:val="202020"/>
          <w:sz w:val="21"/>
          <w:szCs w:val="21"/>
        </w:rPr>
        <w:t xml:space="preserve">su artículo </w:t>
      </w:r>
      <w:r w:rsidRPr="00F93722">
        <w:rPr>
          <w:rFonts w:ascii="Abadi" w:hAnsi="Abadi" w:cs="Arial"/>
          <w:color w:val="323232"/>
          <w:sz w:val="21"/>
          <w:szCs w:val="21"/>
        </w:rPr>
        <w:t xml:space="preserve">48 </w:t>
      </w:r>
      <w:r w:rsidRPr="00F93722">
        <w:rPr>
          <w:rFonts w:ascii="Abadi" w:hAnsi="Abadi" w:cs="Arial"/>
          <w:color w:val="202020"/>
          <w:sz w:val="21"/>
          <w:szCs w:val="21"/>
        </w:rPr>
        <w:t>señala:</w:t>
      </w:r>
    </w:p>
    <w:p w14:paraId="41249EA8" w14:textId="77777777" w:rsidR="00493D87" w:rsidRPr="00F93722" w:rsidRDefault="00493D87" w:rsidP="00493D87">
      <w:pPr>
        <w:autoSpaceDE w:val="0"/>
        <w:autoSpaceDN w:val="0"/>
        <w:adjustRightInd w:val="0"/>
        <w:jc w:val="both"/>
        <w:rPr>
          <w:rFonts w:ascii="Abadi" w:hAnsi="Abadi" w:cs="Arial"/>
          <w:color w:val="202020"/>
          <w:sz w:val="21"/>
          <w:szCs w:val="21"/>
        </w:rPr>
      </w:pPr>
    </w:p>
    <w:p w14:paraId="34E770C4" w14:textId="77777777" w:rsidR="00493D87" w:rsidRDefault="00493D87" w:rsidP="00493D87">
      <w:pPr>
        <w:autoSpaceDE w:val="0"/>
        <w:autoSpaceDN w:val="0"/>
        <w:adjustRightInd w:val="0"/>
        <w:jc w:val="both"/>
        <w:rPr>
          <w:rFonts w:ascii="Abadi" w:hAnsi="Abadi" w:cs="Arial"/>
          <w:color w:val="2E2E2E"/>
          <w:sz w:val="21"/>
          <w:szCs w:val="21"/>
        </w:rPr>
      </w:pPr>
      <w:r w:rsidRPr="00F93722">
        <w:rPr>
          <w:rFonts w:ascii="Abadi" w:hAnsi="Abadi" w:cs="Arial"/>
          <w:color w:val="202020"/>
          <w:sz w:val="21"/>
          <w:szCs w:val="21"/>
        </w:rPr>
        <w:t>Lo</w:t>
      </w:r>
      <w:r w:rsidRPr="00F93722">
        <w:rPr>
          <w:rFonts w:ascii="Abadi" w:hAnsi="Abadi" w:cs="Arial"/>
          <w:color w:val="464646"/>
          <w:sz w:val="21"/>
          <w:szCs w:val="21"/>
        </w:rPr>
        <w:t xml:space="preserve">s </w:t>
      </w:r>
      <w:r w:rsidRPr="00F93722">
        <w:rPr>
          <w:rFonts w:ascii="Abadi" w:hAnsi="Abadi" w:cs="Arial"/>
          <w:color w:val="323232"/>
          <w:sz w:val="21"/>
          <w:szCs w:val="21"/>
        </w:rPr>
        <w:t xml:space="preserve">sujetos </w:t>
      </w:r>
      <w:r w:rsidRPr="00F93722">
        <w:rPr>
          <w:rFonts w:ascii="Abadi" w:hAnsi="Abadi" w:cs="Arial"/>
          <w:color w:val="202020"/>
          <w:sz w:val="21"/>
          <w:szCs w:val="21"/>
        </w:rPr>
        <w:t>obligado</w:t>
      </w:r>
      <w:r w:rsidRPr="00F93722">
        <w:rPr>
          <w:rFonts w:ascii="Abadi" w:hAnsi="Abadi" w:cs="Arial"/>
          <w:color w:val="464646"/>
          <w:sz w:val="21"/>
          <w:szCs w:val="21"/>
        </w:rPr>
        <w:t xml:space="preserve">s </w:t>
      </w:r>
      <w:r w:rsidRPr="00F93722">
        <w:rPr>
          <w:rFonts w:ascii="Abadi" w:hAnsi="Abadi" w:cs="Arial"/>
          <w:color w:val="202020"/>
          <w:sz w:val="21"/>
          <w:szCs w:val="21"/>
        </w:rPr>
        <w:t>promoverán los derechos y las obligaciones</w:t>
      </w:r>
      <w:r>
        <w:rPr>
          <w:rFonts w:ascii="Abadi" w:hAnsi="Abadi" w:cs="Arial"/>
          <w:color w:val="202020"/>
          <w:sz w:val="21"/>
          <w:szCs w:val="21"/>
        </w:rPr>
        <w:t xml:space="preserve"> </w:t>
      </w:r>
      <w:r w:rsidRPr="00F93722">
        <w:rPr>
          <w:rFonts w:ascii="Abadi" w:hAnsi="Abadi" w:cs="Arial"/>
          <w:color w:val="202020"/>
          <w:sz w:val="21"/>
          <w:szCs w:val="21"/>
        </w:rPr>
        <w:t>r</w:t>
      </w:r>
      <w:r w:rsidRPr="00F93722">
        <w:rPr>
          <w:rFonts w:ascii="Abadi" w:hAnsi="Abadi" w:cs="Arial"/>
          <w:color w:val="464646"/>
          <w:sz w:val="21"/>
          <w:szCs w:val="21"/>
        </w:rPr>
        <w:t>eco</w:t>
      </w:r>
      <w:r w:rsidRPr="00F93722">
        <w:rPr>
          <w:rFonts w:ascii="Abadi" w:hAnsi="Abadi" w:cs="Arial"/>
          <w:color w:val="202020"/>
          <w:sz w:val="21"/>
          <w:szCs w:val="21"/>
        </w:rPr>
        <w:t xml:space="preserve">nocidos </w:t>
      </w:r>
      <w:r w:rsidRPr="00F93722">
        <w:rPr>
          <w:rFonts w:ascii="Abadi" w:hAnsi="Abadi" w:cs="Arial"/>
          <w:color w:val="323232"/>
          <w:sz w:val="21"/>
          <w:szCs w:val="21"/>
        </w:rPr>
        <w:t xml:space="preserve">en </w:t>
      </w:r>
      <w:r w:rsidRPr="00F93722">
        <w:rPr>
          <w:rFonts w:ascii="Abadi" w:hAnsi="Abadi" w:cs="Arial"/>
          <w:color w:val="202020"/>
          <w:sz w:val="21"/>
          <w:szCs w:val="21"/>
        </w:rPr>
        <w:t xml:space="preserve">la </w:t>
      </w:r>
      <w:r w:rsidRPr="00F93722">
        <w:rPr>
          <w:rFonts w:ascii="Abadi" w:hAnsi="Abadi" w:cs="Arial"/>
          <w:color w:val="323232"/>
          <w:sz w:val="21"/>
          <w:szCs w:val="21"/>
        </w:rPr>
        <w:t xml:space="preserve">Constitución </w:t>
      </w:r>
      <w:r w:rsidRPr="00F93722">
        <w:rPr>
          <w:rFonts w:ascii="Abadi" w:hAnsi="Abadi" w:cs="Arial"/>
          <w:color w:val="202020"/>
          <w:sz w:val="21"/>
          <w:szCs w:val="21"/>
        </w:rPr>
        <w:t>Política de los Estados Unidos Mexicanos</w:t>
      </w:r>
      <w:r w:rsidRPr="00F93722">
        <w:rPr>
          <w:rFonts w:ascii="Abadi" w:hAnsi="Abadi" w:cs="Arial"/>
          <w:color w:val="464646"/>
          <w:sz w:val="21"/>
          <w:szCs w:val="21"/>
        </w:rPr>
        <w:t>,</w:t>
      </w:r>
      <w:r>
        <w:rPr>
          <w:rFonts w:ascii="Abadi" w:hAnsi="Abadi" w:cs="Arial"/>
          <w:color w:val="464646"/>
          <w:sz w:val="21"/>
          <w:szCs w:val="21"/>
        </w:rPr>
        <w:t xml:space="preserve"> </w:t>
      </w:r>
      <w:r w:rsidRPr="00F93722">
        <w:rPr>
          <w:rFonts w:ascii="Abadi" w:hAnsi="Abadi" w:cs="Arial"/>
          <w:color w:val="202020"/>
          <w:sz w:val="21"/>
          <w:szCs w:val="21"/>
        </w:rPr>
        <w:t>Tratados Internacionales</w:t>
      </w:r>
      <w:r w:rsidRPr="00F93722">
        <w:rPr>
          <w:rFonts w:ascii="Abadi" w:hAnsi="Abadi" w:cs="Arial"/>
          <w:color w:val="464646"/>
          <w:sz w:val="21"/>
          <w:szCs w:val="21"/>
        </w:rPr>
        <w:t xml:space="preserve">, </w:t>
      </w:r>
      <w:r w:rsidRPr="00F93722">
        <w:rPr>
          <w:rFonts w:ascii="Abadi" w:hAnsi="Abadi" w:cs="Arial"/>
          <w:color w:val="323232"/>
          <w:sz w:val="21"/>
          <w:szCs w:val="21"/>
        </w:rPr>
        <w:t xml:space="preserve">Constitución </w:t>
      </w:r>
      <w:r w:rsidRPr="00F93722">
        <w:rPr>
          <w:rFonts w:ascii="Abadi" w:hAnsi="Abadi" w:cs="Arial"/>
          <w:color w:val="202020"/>
          <w:sz w:val="21"/>
          <w:szCs w:val="21"/>
        </w:rPr>
        <w:t xml:space="preserve">Política para </w:t>
      </w:r>
      <w:r w:rsidRPr="00F93722">
        <w:rPr>
          <w:rFonts w:ascii="Abadi" w:hAnsi="Abadi" w:cs="Arial"/>
          <w:color w:val="464646"/>
          <w:sz w:val="21"/>
          <w:szCs w:val="21"/>
        </w:rPr>
        <w:t>e</w:t>
      </w:r>
      <w:r w:rsidRPr="00F93722">
        <w:rPr>
          <w:rFonts w:ascii="Abadi" w:hAnsi="Abadi" w:cs="Arial"/>
          <w:color w:val="202020"/>
          <w:sz w:val="21"/>
          <w:szCs w:val="21"/>
        </w:rPr>
        <w:t xml:space="preserve">l </w:t>
      </w:r>
      <w:r w:rsidRPr="00F93722">
        <w:rPr>
          <w:rFonts w:ascii="Abadi" w:hAnsi="Abadi" w:cs="Arial"/>
          <w:color w:val="323232"/>
          <w:sz w:val="21"/>
          <w:szCs w:val="21"/>
        </w:rPr>
        <w:t xml:space="preserve">Estado </w:t>
      </w:r>
      <w:r w:rsidRPr="00F93722">
        <w:rPr>
          <w:rFonts w:ascii="Abadi" w:hAnsi="Abadi" w:cs="Arial"/>
          <w:color w:val="202020"/>
          <w:sz w:val="21"/>
          <w:szCs w:val="21"/>
        </w:rPr>
        <w:t xml:space="preserve">de Guanajuato </w:t>
      </w:r>
      <w:r w:rsidRPr="00F93722">
        <w:rPr>
          <w:rFonts w:ascii="Abadi" w:hAnsi="Abadi" w:cs="Arial"/>
          <w:color w:val="2E2E2E"/>
          <w:sz w:val="21"/>
          <w:szCs w:val="21"/>
        </w:rPr>
        <w:t>y esta Ley</w:t>
      </w:r>
      <w:r w:rsidRPr="00F93722">
        <w:rPr>
          <w:rFonts w:ascii="Abadi" w:hAnsi="Abadi" w:cs="Arial"/>
          <w:color w:val="505050"/>
          <w:sz w:val="21"/>
          <w:szCs w:val="21"/>
        </w:rPr>
        <w:t xml:space="preserve">, </w:t>
      </w:r>
      <w:r w:rsidRPr="00F93722">
        <w:rPr>
          <w:rFonts w:ascii="Abadi" w:hAnsi="Abadi" w:cs="Arial"/>
          <w:color w:val="2E2E2E"/>
          <w:sz w:val="21"/>
          <w:szCs w:val="21"/>
        </w:rPr>
        <w:t xml:space="preserve">en </w:t>
      </w:r>
      <w:r w:rsidRPr="00F93722">
        <w:rPr>
          <w:rFonts w:ascii="Abadi" w:hAnsi="Abadi" w:cs="Arial"/>
          <w:color w:val="1A1A1A"/>
          <w:sz w:val="21"/>
          <w:szCs w:val="21"/>
        </w:rPr>
        <w:t xml:space="preserve">materia </w:t>
      </w:r>
      <w:r w:rsidRPr="00F93722">
        <w:rPr>
          <w:rFonts w:ascii="Abadi" w:hAnsi="Abadi" w:cs="Arial"/>
          <w:color w:val="2E2E2E"/>
          <w:sz w:val="21"/>
          <w:szCs w:val="21"/>
        </w:rPr>
        <w:t xml:space="preserve">de </w:t>
      </w:r>
      <w:r w:rsidRPr="00F93722">
        <w:rPr>
          <w:rFonts w:ascii="Abadi" w:hAnsi="Abadi" w:cs="Arial"/>
          <w:color w:val="1A1A1A"/>
          <w:sz w:val="21"/>
          <w:szCs w:val="21"/>
        </w:rPr>
        <w:t xml:space="preserve">derechos </w:t>
      </w:r>
      <w:r w:rsidRPr="00F93722">
        <w:rPr>
          <w:rFonts w:ascii="Abadi" w:hAnsi="Abadi" w:cs="Arial"/>
          <w:color w:val="2E2E2E"/>
          <w:sz w:val="21"/>
          <w:szCs w:val="21"/>
        </w:rPr>
        <w:t>humanos en general y en particular de</w:t>
      </w:r>
      <w:r>
        <w:rPr>
          <w:rFonts w:ascii="Abadi" w:hAnsi="Abadi" w:cs="Arial"/>
          <w:color w:val="2E2E2E"/>
          <w:sz w:val="21"/>
          <w:szCs w:val="21"/>
        </w:rPr>
        <w:t xml:space="preserve"> </w:t>
      </w:r>
      <w:r w:rsidRPr="00F93722">
        <w:rPr>
          <w:rFonts w:ascii="Abadi" w:hAnsi="Abadi" w:cs="Arial"/>
          <w:color w:val="2E2E2E"/>
          <w:sz w:val="21"/>
          <w:szCs w:val="21"/>
        </w:rPr>
        <w:t xml:space="preserve">derechos de niñas, </w:t>
      </w:r>
      <w:r w:rsidRPr="00F93722">
        <w:rPr>
          <w:rFonts w:ascii="Abadi" w:hAnsi="Abadi" w:cs="Arial"/>
          <w:color w:val="1A1A1A"/>
          <w:sz w:val="21"/>
          <w:szCs w:val="21"/>
        </w:rPr>
        <w:t xml:space="preserve">niños </w:t>
      </w:r>
      <w:r w:rsidRPr="00F93722">
        <w:rPr>
          <w:rFonts w:ascii="Abadi" w:hAnsi="Abadi" w:cs="Arial"/>
          <w:color w:val="2E2E2E"/>
          <w:sz w:val="21"/>
          <w:szCs w:val="21"/>
        </w:rPr>
        <w:t xml:space="preserve">y adolescentes, mujeres y adultos </w:t>
      </w:r>
      <w:r w:rsidRPr="00F93722">
        <w:rPr>
          <w:rFonts w:ascii="Abadi" w:hAnsi="Abadi" w:cs="Arial"/>
          <w:color w:val="1A1A1A"/>
          <w:sz w:val="21"/>
          <w:szCs w:val="21"/>
        </w:rPr>
        <w:t>mayores</w:t>
      </w:r>
      <w:r>
        <w:rPr>
          <w:rFonts w:ascii="Abadi" w:hAnsi="Abadi" w:cs="Arial"/>
          <w:color w:val="1A1A1A"/>
          <w:sz w:val="21"/>
          <w:szCs w:val="21"/>
        </w:rPr>
        <w:t xml:space="preserve"> </w:t>
      </w:r>
      <w:r w:rsidRPr="00F93722">
        <w:rPr>
          <w:rFonts w:ascii="Abadi" w:hAnsi="Abadi" w:cs="Arial"/>
          <w:color w:val="2E2E2E"/>
          <w:sz w:val="21"/>
          <w:szCs w:val="21"/>
        </w:rPr>
        <w:t>indígenas</w:t>
      </w:r>
    </w:p>
    <w:p w14:paraId="2DDDF1F6" w14:textId="77777777" w:rsidR="00493D87" w:rsidRPr="00F93722" w:rsidRDefault="00493D87" w:rsidP="00493D87">
      <w:pPr>
        <w:autoSpaceDE w:val="0"/>
        <w:autoSpaceDN w:val="0"/>
        <w:adjustRightInd w:val="0"/>
        <w:jc w:val="both"/>
        <w:rPr>
          <w:rFonts w:ascii="Abadi" w:hAnsi="Abadi" w:cs="Arial"/>
          <w:color w:val="2E2E2E"/>
          <w:sz w:val="21"/>
          <w:szCs w:val="21"/>
        </w:rPr>
      </w:pPr>
    </w:p>
    <w:p w14:paraId="36982D47" w14:textId="77777777" w:rsidR="00493D87" w:rsidRDefault="00493D87" w:rsidP="00493D87">
      <w:pPr>
        <w:autoSpaceDE w:val="0"/>
        <w:autoSpaceDN w:val="0"/>
        <w:adjustRightInd w:val="0"/>
        <w:jc w:val="both"/>
        <w:rPr>
          <w:rFonts w:ascii="Abadi" w:hAnsi="Abadi" w:cs="Arial"/>
          <w:color w:val="2E2E2E"/>
          <w:sz w:val="21"/>
          <w:szCs w:val="21"/>
        </w:rPr>
      </w:pPr>
      <w:r w:rsidRPr="00F93722">
        <w:rPr>
          <w:rFonts w:ascii="Abadi" w:hAnsi="Abadi" w:cs="Arial"/>
          <w:color w:val="2E2E2E"/>
          <w:sz w:val="21"/>
          <w:szCs w:val="21"/>
        </w:rPr>
        <w:t>Asimismo, en su artículo 53 precisa que</w:t>
      </w:r>
    </w:p>
    <w:p w14:paraId="070DDE81" w14:textId="77777777" w:rsidR="00493D87" w:rsidRPr="00F93722" w:rsidRDefault="00493D87" w:rsidP="00493D87">
      <w:pPr>
        <w:autoSpaceDE w:val="0"/>
        <w:autoSpaceDN w:val="0"/>
        <w:adjustRightInd w:val="0"/>
        <w:jc w:val="both"/>
        <w:rPr>
          <w:rFonts w:ascii="Abadi" w:hAnsi="Abadi" w:cs="Arial"/>
          <w:color w:val="2E2E2E"/>
          <w:sz w:val="21"/>
          <w:szCs w:val="21"/>
        </w:rPr>
      </w:pPr>
    </w:p>
    <w:p w14:paraId="3A1DA8F2" w14:textId="77777777" w:rsidR="00493D87" w:rsidRPr="00F93722" w:rsidRDefault="00493D87" w:rsidP="00493D87">
      <w:pPr>
        <w:autoSpaceDE w:val="0"/>
        <w:autoSpaceDN w:val="0"/>
        <w:adjustRightInd w:val="0"/>
        <w:jc w:val="both"/>
        <w:rPr>
          <w:rFonts w:ascii="Abadi" w:hAnsi="Abadi" w:cs="Arial"/>
          <w:color w:val="505050"/>
          <w:sz w:val="21"/>
          <w:szCs w:val="21"/>
        </w:rPr>
      </w:pPr>
      <w:r w:rsidRPr="00F93722">
        <w:rPr>
          <w:rFonts w:ascii="Abadi" w:hAnsi="Abadi" w:cs="Arial"/>
          <w:color w:val="2E2E2E"/>
          <w:sz w:val="21"/>
          <w:szCs w:val="21"/>
        </w:rPr>
        <w:t xml:space="preserve">El Estado y </w:t>
      </w:r>
      <w:r w:rsidRPr="00F93722">
        <w:rPr>
          <w:rFonts w:ascii="Abadi" w:hAnsi="Abadi" w:cs="Arial"/>
          <w:color w:val="1A1A1A"/>
          <w:sz w:val="21"/>
          <w:szCs w:val="21"/>
        </w:rPr>
        <w:t xml:space="preserve">los </w:t>
      </w:r>
      <w:r w:rsidRPr="00F93722">
        <w:rPr>
          <w:rFonts w:ascii="Abadi" w:hAnsi="Abadi" w:cs="Arial"/>
          <w:color w:val="2E2E2E"/>
          <w:sz w:val="21"/>
          <w:szCs w:val="21"/>
        </w:rPr>
        <w:t>municipios procurarán</w:t>
      </w:r>
      <w:r w:rsidRPr="00F93722">
        <w:rPr>
          <w:rFonts w:ascii="Abadi" w:hAnsi="Abadi" w:cs="Arial"/>
          <w:color w:val="505050"/>
          <w:sz w:val="21"/>
          <w:szCs w:val="21"/>
        </w:rPr>
        <w:t xml:space="preserve">, </w:t>
      </w:r>
      <w:r w:rsidRPr="00F93722">
        <w:rPr>
          <w:rFonts w:ascii="Abadi" w:hAnsi="Abadi"/>
          <w:color w:val="2E2E2E"/>
          <w:sz w:val="21"/>
          <w:szCs w:val="21"/>
        </w:rPr>
        <w:t xml:space="preserve">a </w:t>
      </w:r>
      <w:r w:rsidRPr="00F93722">
        <w:rPr>
          <w:rFonts w:ascii="Abadi" w:hAnsi="Abadi" w:cs="Arial"/>
          <w:color w:val="1A1A1A"/>
          <w:sz w:val="21"/>
          <w:szCs w:val="21"/>
        </w:rPr>
        <w:t xml:space="preserve">través </w:t>
      </w:r>
      <w:r w:rsidRPr="00F93722">
        <w:rPr>
          <w:rFonts w:ascii="Abadi" w:hAnsi="Abadi" w:cs="Arial"/>
          <w:color w:val="2E2E2E"/>
          <w:sz w:val="21"/>
          <w:szCs w:val="21"/>
        </w:rPr>
        <w:t xml:space="preserve">de </w:t>
      </w:r>
      <w:r w:rsidRPr="00F93722">
        <w:rPr>
          <w:rFonts w:ascii="Abadi" w:hAnsi="Abadi" w:cs="Arial"/>
          <w:color w:val="1A1A1A"/>
          <w:sz w:val="21"/>
          <w:szCs w:val="21"/>
        </w:rPr>
        <w:t>las instancias</w:t>
      </w:r>
      <w:r>
        <w:rPr>
          <w:rFonts w:ascii="Abadi" w:hAnsi="Abadi" w:cs="Arial"/>
          <w:color w:val="1A1A1A"/>
          <w:sz w:val="21"/>
          <w:szCs w:val="21"/>
        </w:rPr>
        <w:t xml:space="preserve"> </w:t>
      </w:r>
      <w:r w:rsidRPr="00F93722">
        <w:rPr>
          <w:rFonts w:ascii="Abadi" w:hAnsi="Abadi" w:cs="Arial"/>
          <w:color w:val="2E2E2E"/>
          <w:sz w:val="21"/>
          <w:szCs w:val="21"/>
        </w:rPr>
        <w:t>competentes</w:t>
      </w:r>
      <w:r w:rsidRPr="00F93722">
        <w:rPr>
          <w:rFonts w:ascii="Abadi" w:hAnsi="Abadi" w:cs="Arial"/>
          <w:color w:val="505050"/>
          <w:sz w:val="21"/>
          <w:szCs w:val="21"/>
        </w:rPr>
        <w:t xml:space="preserve">, </w:t>
      </w:r>
      <w:r w:rsidRPr="00F93722">
        <w:rPr>
          <w:rFonts w:ascii="Abadi" w:hAnsi="Abadi" w:cs="Arial"/>
          <w:color w:val="1A1A1A"/>
          <w:sz w:val="21"/>
          <w:szCs w:val="21"/>
        </w:rPr>
        <w:t xml:space="preserve">la </w:t>
      </w:r>
      <w:r w:rsidRPr="00F93722">
        <w:rPr>
          <w:rFonts w:ascii="Abadi" w:hAnsi="Abadi" w:cs="Arial"/>
          <w:color w:val="2E2E2E"/>
          <w:sz w:val="21"/>
          <w:szCs w:val="21"/>
        </w:rPr>
        <w:t xml:space="preserve">atención específica y el respeto a </w:t>
      </w:r>
      <w:r w:rsidRPr="00F93722">
        <w:rPr>
          <w:rFonts w:ascii="Abadi" w:hAnsi="Abadi" w:cs="Arial"/>
          <w:color w:val="1A1A1A"/>
          <w:sz w:val="21"/>
          <w:szCs w:val="21"/>
        </w:rPr>
        <w:t xml:space="preserve">los </w:t>
      </w:r>
      <w:r w:rsidRPr="00F93722">
        <w:rPr>
          <w:rFonts w:ascii="Abadi" w:hAnsi="Abadi" w:cs="Arial"/>
          <w:color w:val="2E2E2E"/>
          <w:sz w:val="21"/>
          <w:szCs w:val="21"/>
        </w:rPr>
        <w:t xml:space="preserve">derechos de </w:t>
      </w:r>
      <w:r w:rsidRPr="00F93722">
        <w:rPr>
          <w:rFonts w:ascii="Abadi" w:hAnsi="Abadi" w:cs="Arial"/>
          <w:color w:val="1A1A1A"/>
          <w:sz w:val="21"/>
          <w:szCs w:val="21"/>
        </w:rPr>
        <w:t>los</w:t>
      </w:r>
      <w:r>
        <w:rPr>
          <w:rFonts w:ascii="Abadi" w:hAnsi="Abadi" w:cs="Arial"/>
          <w:color w:val="1A1A1A"/>
          <w:sz w:val="21"/>
          <w:szCs w:val="21"/>
        </w:rPr>
        <w:t xml:space="preserve"> </w:t>
      </w:r>
      <w:r w:rsidRPr="00F93722">
        <w:rPr>
          <w:rFonts w:ascii="Abadi" w:hAnsi="Abadi" w:cs="Arial"/>
          <w:color w:val="1A1A1A"/>
          <w:sz w:val="21"/>
          <w:szCs w:val="21"/>
        </w:rPr>
        <w:t xml:space="preserve">pueblos </w:t>
      </w:r>
      <w:r w:rsidRPr="00F93722">
        <w:rPr>
          <w:rFonts w:ascii="Abadi" w:hAnsi="Abadi" w:cs="Arial"/>
          <w:color w:val="2E2E2E"/>
          <w:sz w:val="21"/>
          <w:szCs w:val="21"/>
        </w:rPr>
        <w:t xml:space="preserve">y </w:t>
      </w:r>
      <w:r w:rsidRPr="00F93722">
        <w:rPr>
          <w:rFonts w:ascii="Abadi" w:hAnsi="Abadi" w:cs="Arial"/>
          <w:color w:val="1A1A1A"/>
          <w:sz w:val="21"/>
          <w:szCs w:val="21"/>
        </w:rPr>
        <w:t xml:space="preserve">las </w:t>
      </w:r>
      <w:r w:rsidRPr="00F93722">
        <w:rPr>
          <w:rFonts w:ascii="Abadi" w:hAnsi="Abadi" w:cs="Arial"/>
          <w:color w:val="2E2E2E"/>
          <w:sz w:val="21"/>
          <w:szCs w:val="21"/>
        </w:rPr>
        <w:t xml:space="preserve">comunidades indígenas provenientes </w:t>
      </w:r>
      <w:r w:rsidRPr="00F93722">
        <w:rPr>
          <w:rFonts w:ascii="Abadi" w:hAnsi="Abadi" w:cs="Arial"/>
          <w:color w:val="1A1A1A"/>
          <w:sz w:val="21"/>
          <w:szCs w:val="21"/>
        </w:rPr>
        <w:t xml:space="preserve">de </w:t>
      </w:r>
      <w:r w:rsidRPr="00F93722">
        <w:rPr>
          <w:rFonts w:ascii="Abadi" w:hAnsi="Abadi" w:cs="Arial"/>
          <w:color w:val="2E2E2E"/>
          <w:sz w:val="21"/>
          <w:szCs w:val="21"/>
        </w:rPr>
        <w:t>otras entidades, que</w:t>
      </w:r>
      <w:r>
        <w:rPr>
          <w:rFonts w:ascii="Abadi" w:hAnsi="Abadi" w:cs="Arial"/>
          <w:color w:val="2E2E2E"/>
          <w:sz w:val="21"/>
          <w:szCs w:val="21"/>
        </w:rPr>
        <w:t xml:space="preserve"> </w:t>
      </w:r>
      <w:r w:rsidRPr="00F93722">
        <w:rPr>
          <w:rFonts w:ascii="Abadi" w:hAnsi="Abadi" w:cs="Arial"/>
          <w:color w:val="2E2E2E"/>
          <w:sz w:val="21"/>
          <w:szCs w:val="21"/>
        </w:rPr>
        <w:t>residen temporal o permanentemente en el territorio del Estado</w:t>
      </w:r>
      <w:r w:rsidRPr="00F93722">
        <w:rPr>
          <w:rFonts w:ascii="Abadi" w:hAnsi="Abadi" w:cs="Arial"/>
          <w:color w:val="505050"/>
          <w:sz w:val="21"/>
          <w:szCs w:val="21"/>
        </w:rPr>
        <w:t xml:space="preserve">. </w:t>
      </w:r>
      <w:r w:rsidRPr="00F93722">
        <w:rPr>
          <w:rFonts w:ascii="Abadi" w:hAnsi="Abadi" w:cs="Arial"/>
          <w:color w:val="2E2E2E"/>
          <w:sz w:val="21"/>
          <w:szCs w:val="21"/>
        </w:rPr>
        <w:t>En conjunto</w:t>
      </w:r>
      <w:r>
        <w:rPr>
          <w:rFonts w:ascii="Abadi" w:hAnsi="Abadi" w:cs="Arial"/>
          <w:color w:val="2E2E2E"/>
          <w:sz w:val="21"/>
          <w:szCs w:val="21"/>
        </w:rPr>
        <w:t xml:space="preserve"> </w:t>
      </w:r>
      <w:r w:rsidRPr="00F93722">
        <w:rPr>
          <w:rFonts w:ascii="Abadi" w:hAnsi="Abadi" w:cs="Arial"/>
          <w:color w:val="2E2E2E"/>
          <w:sz w:val="21"/>
          <w:szCs w:val="21"/>
        </w:rPr>
        <w:t xml:space="preserve">con </w:t>
      </w:r>
      <w:r w:rsidRPr="00F93722">
        <w:rPr>
          <w:rFonts w:ascii="Abadi" w:hAnsi="Abadi" w:cs="Arial"/>
          <w:color w:val="1A1A1A"/>
          <w:sz w:val="21"/>
          <w:szCs w:val="21"/>
        </w:rPr>
        <w:t xml:space="preserve">la </w:t>
      </w:r>
      <w:r w:rsidRPr="00F93722">
        <w:rPr>
          <w:rFonts w:ascii="Abadi" w:hAnsi="Abadi" w:cs="Arial"/>
          <w:color w:val="2E2E2E"/>
          <w:sz w:val="21"/>
          <w:szCs w:val="21"/>
        </w:rPr>
        <w:t xml:space="preserve">sociedad </w:t>
      </w:r>
      <w:r w:rsidRPr="00F93722">
        <w:rPr>
          <w:rFonts w:ascii="Abadi" w:hAnsi="Abadi" w:cs="Arial"/>
          <w:color w:val="1A1A1A"/>
          <w:sz w:val="21"/>
          <w:szCs w:val="21"/>
        </w:rPr>
        <w:t xml:space="preserve">respetarán </w:t>
      </w:r>
      <w:r w:rsidRPr="00F93722">
        <w:rPr>
          <w:rFonts w:ascii="Abadi" w:hAnsi="Abadi" w:cs="Arial"/>
          <w:color w:val="2E2E2E"/>
          <w:sz w:val="21"/>
          <w:szCs w:val="21"/>
        </w:rPr>
        <w:t>su trabajo</w:t>
      </w:r>
      <w:r w:rsidRPr="00F93722">
        <w:rPr>
          <w:rFonts w:ascii="Abadi" w:hAnsi="Abadi" w:cs="Arial"/>
          <w:color w:val="505050"/>
          <w:sz w:val="21"/>
          <w:szCs w:val="21"/>
        </w:rPr>
        <w:t xml:space="preserve">, </w:t>
      </w:r>
      <w:r w:rsidRPr="00F93722">
        <w:rPr>
          <w:rFonts w:ascii="Abadi" w:hAnsi="Abadi" w:cs="Arial"/>
          <w:color w:val="2E2E2E"/>
          <w:sz w:val="21"/>
          <w:szCs w:val="21"/>
        </w:rPr>
        <w:t xml:space="preserve">su </w:t>
      </w:r>
      <w:r w:rsidRPr="00F93722">
        <w:rPr>
          <w:rFonts w:ascii="Abadi" w:hAnsi="Abadi" w:cs="Arial"/>
          <w:color w:val="1A1A1A"/>
          <w:sz w:val="21"/>
          <w:szCs w:val="21"/>
        </w:rPr>
        <w:t xml:space="preserve">permanencia </w:t>
      </w:r>
      <w:r w:rsidRPr="00F93722">
        <w:rPr>
          <w:rFonts w:ascii="Abadi" w:hAnsi="Abadi" w:cs="Arial"/>
          <w:color w:val="2E2E2E"/>
          <w:sz w:val="21"/>
          <w:szCs w:val="21"/>
        </w:rPr>
        <w:t>y sus derechos</w:t>
      </w:r>
      <w:r w:rsidRPr="00F93722">
        <w:rPr>
          <w:rFonts w:ascii="Abadi" w:hAnsi="Abadi" w:cs="Arial"/>
          <w:color w:val="505050"/>
          <w:sz w:val="21"/>
          <w:szCs w:val="21"/>
        </w:rPr>
        <w:t>.</w:t>
      </w:r>
    </w:p>
    <w:p w14:paraId="1EE71A97" w14:textId="77777777" w:rsidR="00493D87" w:rsidRDefault="00493D87" w:rsidP="00493D87">
      <w:pPr>
        <w:autoSpaceDE w:val="0"/>
        <w:autoSpaceDN w:val="0"/>
        <w:adjustRightInd w:val="0"/>
        <w:jc w:val="both"/>
        <w:rPr>
          <w:rFonts w:ascii="Abadi" w:hAnsi="Abadi" w:cs="Arial"/>
          <w:color w:val="2E2E2E"/>
          <w:sz w:val="21"/>
          <w:szCs w:val="21"/>
        </w:rPr>
      </w:pPr>
    </w:p>
    <w:p w14:paraId="44D81228" w14:textId="2617D87D" w:rsidR="00493D87" w:rsidRDefault="00493D87" w:rsidP="00493D87">
      <w:pPr>
        <w:autoSpaceDE w:val="0"/>
        <w:autoSpaceDN w:val="0"/>
        <w:adjustRightInd w:val="0"/>
        <w:jc w:val="both"/>
        <w:rPr>
          <w:rFonts w:ascii="Abadi" w:hAnsi="Abadi" w:cs="Arial"/>
          <w:color w:val="1A1A1A"/>
          <w:sz w:val="21"/>
          <w:szCs w:val="21"/>
        </w:rPr>
      </w:pPr>
      <w:r w:rsidRPr="00F93722">
        <w:rPr>
          <w:rFonts w:ascii="Abadi" w:hAnsi="Abadi" w:cs="Arial"/>
          <w:color w:val="2E2E2E"/>
          <w:sz w:val="21"/>
          <w:szCs w:val="21"/>
        </w:rPr>
        <w:t xml:space="preserve">Al 2021, se observan las </w:t>
      </w:r>
      <w:r w:rsidRPr="00F93722">
        <w:rPr>
          <w:rFonts w:ascii="Abadi" w:hAnsi="Abadi" w:cs="Arial"/>
          <w:color w:val="1A1A1A"/>
          <w:sz w:val="21"/>
          <w:szCs w:val="21"/>
        </w:rPr>
        <w:t xml:space="preserve">mismas </w:t>
      </w:r>
      <w:r w:rsidRPr="00F93722">
        <w:rPr>
          <w:rFonts w:ascii="Abadi" w:hAnsi="Abadi" w:cs="Arial"/>
          <w:color w:val="2E2E2E"/>
          <w:sz w:val="21"/>
          <w:szCs w:val="21"/>
        </w:rPr>
        <w:t xml:space="preserve">condiciones de </w:t>
      </w:r>
      <w:r w:rsidRPr="00F93722">
        <w:rPr>
          <w:rFonts w:ascii="Abadi" w:hAnsi="Abadi" w:cs="Arial"/>
          <w:color w:val="1A1A1A"/>
          <w:sz w:val="21"/>
          <w:szCs w:val="21"/>
        </w:rPr>
        <w:t xml:space="preserve">vida </w:t>
      </w:r>
      <w:r w:rsidRPr="00F93722">
        <w:rPr>
          <w:rFonts w:ascii="Abadi" w:hAnsi="Abadi" w:cs="Arial"/>
          <w:color w:val="2E2E2E"/>
          <w:sz w:val="21"/>
          <w:szCs w:val="21"/>
        </w:rPr>
        <w:t xml:space="preserve">similares a </w:t>
      </w:r>
      <w:r w:rsidRPr="00F93722">
        <w:rPr>
          <w:rFonts w:ascii="Abadi" w:hAnsi="Abadi" w:cs="Arial"/>
          <w:color w:val="1A1A1A"/>
          <w:sz w:val="21"/>
          <w:szCs w:val="21"/>
        </w:rPr>
        <w:t xml:space="preserve">las </w:t>
      </w:r>
      <w:r w:rsidRPr="00F93722">
        <w:rPr>
          <w:rFonts w:ascii="Abadi" w:hAnsi="Abadi" w:cs="Arial"/>
          <w:color w:val="2E2E2E"/>
          <w:sz w:val="21"/>
          <w:szCs w:val="21"/>
        </w:rPr>
        <w:t>del 2011-2012,</w:t>
      </w:r>
      <w:r w:rsidR="00000F6B">
        <w:rPr>
          <w:rFonts w:ascii="Abadi" w:hAnsi="Abadi" w:cs="Arial"/>
          <w:color w:val="2E2E2E"/>
          <w:sz w:val="21"/>
          <w:szCs w:val="21"/>
        </w:rPr>
        <w:t xml:space="preserve"> </w:t>
      </w:r>
      <w:r w:rsidRPr="00F93722">
        <w:rPr>
          <w:rFonts w:ascii="Abadi" w:hAnsi="Abadi" w:cs="Arial"/>
          <w:color w:val="2E2E2E"/>
          <w:sz w:val="21"/>
          <w:szCs w:val="21"/>
        </w:rPr>
        <w:t xml:space="preserve">a </w:t>
      </w:r>
      <w:r w:rsidRPr="00F93722">
        <w:rPr>
          <w:rFonts w:ascii="Abadi" w:hAnsi="Abadi" w:cs="Arial"/>
          <w:color w:val="1A1A1A"/>
          <w:sz w:val="21"/>
          <w:szCs w:val="21"/>
        </w:rPr>
        <w:t xml:space="preserve">pesar </w:t>
      </w:r>
      <w:r w:rsidRPr="00F93722">
        <w:rPr>
          <w:rFonts w:ascii="Abadi" w:hAnsi="Abadi" w:cs="Arial"/>
          <w:color w:val="2E2E2E"/>
          <w:sz w:val="21"/>
          <w:szCs w:val="21"/>
        </w:rPr>
        <w:t xml:space="preserve">de </w:t>
      </w:r>
      <w:r w:rsidRPr="00F93722">
        <w:rPr>
          <w:rFonts w:ascii="Abadi" w:hAnsi="Abadi" w:cs="Arial"/>
          <w:color w:val="1A1A1A"/>
          <w:sz w:val="21"/>
          <w:szCs w:val="21"/>
        </w:rPr>
        <w:t xml:space="preserve">las </w:t>
      </w:r>
      <w:r w:rsidRPr="00F93722">
        <w:rPr>
          <w:rFonts w:ascii="Abadi" w:hAnsi="Abadi" w:cs="Arial"/>
          <w:color w:val="2E2E2E"/>
          <w:sz w:val="21"/>
          <w:szCs w:val="21"/>
        </w:rPr>
        <w:t>acc</w:t>
      </w:r>
      <w:r w:rsidRPr="00F93722">
        <w:rPr>
          <w:rFonts w:ascii="Abadi" w:hAnsi="Abadi" w:cs="Arial"/>
          <w:color w:val="505050"/>
          <w:sz w:val="21"/>
          <w:szCs w:val="21"/>
        </w:rPr>
        <w:t>i</w:t>
      </w:r>
      <w:r w:rsidRPr="00F93722">
        <w:rPr>
          <w:rFonts w:ascii="Abadi" w:hAnsi="Abadi" w:cs="Arial"/>
          <w:color w:val="2E2E2E"/>
          <w:sz w:val="21"/>
          <w:szCs w:val="21"/>
        </w:rPr>
        <w:t xml:space="preserve">ones asistenciales sin evidencia de </w:t>
      </w:r>
      <w:r w:rsidRPr="00F93722">
        <w:rPr>
          <w:rFonts w:ascii="Abadi" w:hAnsi="Abadi" w:cs="Arial"/>
          <w:color w:val="1A1A1A"/>
          <w:sz w:val="21"/>
          <w:szCs w:val="21"/>
        </w:rPr>
        <w:t xml:space="preserve">impacto </w:t>
      </w:r>
      <w:r w:rsidRPr="00F93722">
        <w:rPr>
          <w:rFonts w:ascii="Abadi" w:hAnsi="Abadi" w:cs="Arial"/>
          <w:color w:val="2E2E2E"/>
          <w:sz w:val="21"/>
          <w:szCs w:val="21"/>
        </w:rPr>
        <w:t>que el gobierno</w:t>
      </w:r>
      <w:r w:rsidR="00000F6B">
        <w:rPr>
          <w:rFonts w:ascii="Abadi" w:hAnsi="Abadi" w:cs="Arial"/>
          <w:color w:val="2E2E2E"/>
          <w:sz w:val="21"/>
          <w:szCs w:val="21"/>
        </w:rPr>
        <w:t xml:space="preserve"> </w:t>
      </w:r>
      <w:r w:rsidRPr="00F93722">
        <w:rPr>
          <w:rFonts w:ascii="Abadi" w:hAnsi="Abadi" w:cs="Arial"/>
          <w:color w:val="2E2E2E"/>
          <w:sz w:val="21"/>
          <w:szCs w:val="21"/>
        </w:rPr>
        <w:t xml:space="preserve">estatal de Guanajuato ha </w:t>
      </w:r>
      <w:r w:rsidRPr="00F93722">
        <w:rPr>
          <w:rFonts w:ascii="Abadi" w:hAnsi="Abadi" w:cs="Arial"/>
          <w:color w:val="1A1A1A"/>
          <w:sz w:val="21"/>
          <w:szCs w:val="21"/>
        </w:rPr>
        <w:t>realizado.</w:t>
      </w:r>
    </w:p>
    <w:p w14:paraId="303D6E49" w14:textId="77777777" w:rsidR="00493D87" w:rsidRPr="00F93722" w:rsidRDefault="00493D87" w:rsidP="00493D87">
      <w:pPr>
        <w:autoSpaceDE w:val="0"/>
        <w:autoSpaceDN w:val="0"/>
        <w:adjustRightInd w:val="0"/>
        <w:jc w:val="both"/>
        <w:rPr>
          <w:rFonts w:ascii="Abadi" w:hAnsi="Abadi" w:cs="Arial"/>
          <w:color w:val="1A1A1A"/>
          <w:sz w:val="21"/>
          <w:szCs w:val="21"/>
        </w:rPr>
      </w:pPr>
    </w:p>
    <w:p w14:paraId="3FBCBF16" w14:textId="77777777" w:rsidR="00493D87" w:rsidRPr="00F93722" w:rsidRDefault="00493D87" w:rsidP="00493D87">
      <w:pPr>
        <w:autoSpaceDE w:val="0"/>
        <w:autoSpaceDN w:val="0"/>
        <w:adjustRightInd w:val="0"/>
        <w:jc w:val="both"/>
        <w:rPr>
          <w:rFonts w:ascii="Abadi" w:hAnsi="Abadi" w:cs="Arial"/>
          <w:color w:val="676767"/>
          <w:sz w:val="21"/>
          <w:szCs w:val="21"/>
        </w:rPr>
      </w:pPr>
      <w:r w:rsidRPr="00F93722">
        <w:rPr>
          <w:rFonts w:ascii="Abadi" w:hAnsi="Abadi" w:cs="Arial"/>
          <w:color w:val="1A1A1A"/>
          <w:sz w:val="21"/>
          <w:szCs w:val="21"/>
        </w:rPr>
        <w:t xml:space="preserve">Se debe </w:t>
      </w:r>
      <w:r w:rsidRPr="00F93722">
        <w:rPr>
          <w:rFonts w:ascii="Abadi" w:hAnsi="Abadi" w:cs="Arial"/>
          <w:color w:val="2E2E2E"/>
          <w:sz w:val="21"/>
          <w:szCs w:val="21"/>
        </w:rPr>
        <w:t xml:space="preserve">considerar en el primer plano </w:t>
      </w:r>
      <w:r w:rsidRPr="00F93722">
        <w:rPr>
          <w:rFonts w:ascii="Abadi" w:hAnsi="Abadi" w:cs="Arial"/>
          <w:color w:val="1A1A1A"/>
          <w:sz w:val="21"/>
          <w:szCs w:val="21"/>
        </w:rPr>
        <w:t>de interés la recomendac</w:t>
      </w:r>
      <w:r w:rsidRPr="00F93722">
        <w:rPr>
          <w:rFonts w:ascii="Abadi" w:hAnsi="Abadi" w:cs="Arial"/>
          <w:color w:val="505050"/>
          <w:sz w:val="21"/>
          <w:szCs w:val="21"/>
        </w:rPr>
        <w:t>i</w:t>
      </w:r>
      <w:r w:rsidRPr="00F93722">
        <w:rPr>
          <w:rFonts w:ascii="Abadi" w:hAnsi="Abadi" w:cs="Arial"/>
          <w:color w:val="2E2E2E"/>
          <w:sz w:val="21"/>
          <w:szCs w:val="21"/>
        </w:rPr>
        <w:t xml:space="preserve">ón general </w:t>
      </w:r>
      <w:r w:rsidRPr="00F93722">
        <w:rPr>
          <w:rFonts w:ascii="Abadi" w:hAnsi="Abadi" w:cs="Arial"/>
          <w:color w:val="1A1A1A"/>
          <w:sz w:val="21"/>
          <w:szCs w:val="21"/>
        </w:rPr>
        <w:t>número</w:t>
      </w:r>
      <w:r>
        <w:rPr>
          <w:rFonts w:ascii="Abadi" w:hAnsi="Abadi" w:cs="Arial"/>
          <w:color w:val="1A1A1A"/>
          <w:sz w:val="21"/>
          <w:szCs w:val="21"/>
        </w:rPr>
        <w:t xml:space="preserve"> </w:t>
      </w:r>
      <w:r w:rsidRPr="00F93722">
        <w:rPr>
          <w:rFonts w:ascii="Abadi" w:hAnsi="Abadi" w:cs="Arial"/>
          <w:color w:val="2E2E2E"/>
          <w:sz w:val="21"/>
          <w:szCs w:val="21"/>
        </w:rPr>
        <w:t xml:space="preserve">36/2019 que </w:t>
      </w:r>
      <w:r w:rsidRPr="00F93722">
        <w:rPr>
          <w:rFonts w:ascii="Abadi" w:hAnsi="Abadi" w:cs="Arial"/>
          <w:color w:val="1A1A1A"/>
          <w:sz w:val="21"/>
          <w:szCs w:val="21"/>
        </w:rPr>
        <w:t xml:space="preserve">hizo la </w:t>
      </w:r>
      <w:r w:rsidRPr="00F93722">
        <w:rPr>
          <w:rFonts w:ascii="Abadi" w:hAnsi="Abadi" w:cs="Arial"/>
          <w:color w:val="2E2E2E"/>
          <w:sz w:val="21"/>
          <w:szCs w:val="21"/>
        </w:rPr>
        <w:t xml:space="preserve">Comisión </w:t>
      </w:r>
      <w:r w:rsidRPr="00F93722">
        <w:rPr>
          <w:rFonts w:ascii="Abadi" w:hAnsi="Abadi" w:cs="Arial"/>
          <w:color w:val="1A1A1A"/>
          <w:sz w:val="21"/>
          <w:szCs w:val="21"/>
        </w:rPr>
        <w:t xml:space="preserve">Nacional </w:t>
      </w:r>
      <w:r w:rsidRPr="00F93722">
        <w:rPr>
          <w:rFonts w:ascii="Abadi" w:hAnsi="Abadi" w:cs="Arial"/>
          <w:color w:val="2E2E2E"/>
          <w:sz w:val="21"/>
          <w:szCs w:val="21"/>
        </w:rPr>
        <w:t xml:space="preserve">de </w:t>
      </w:r>
      <w:r w:rsidRPr="00F93722">
        <w:rPr>
          <w:rFonts w:ascii="Abadi" w:hAnsi="Abadi" w:cs="Arial"/>
          <w:color w:val="1A1A1A"/>
          <w:sz w:val="21"/>
          <w:szCs w:val="21"/>
        </w:rPr>
        <w:t xml:space="preserve">Derechos </w:t>
      </w:r>
      <w:r w:rsidRPr="00F93722">
        <w:rPr>
          <w:rFonts w:ascii="Abadi" w:hAnsi="Abadi" w:cs="Arial"/>
          <w:color w:val="2E2E2E"/>
          <w:sz w:val="21"/>
          <w:szCs w:val="21"/>
        </w:rPr>
        <w:t xml:space="preserve">Humanos el 20 de </w:t>
      </w:r>
      <w:r w:rsidRPr="00F93722">
        <w:rPr>
          <w:rFonts w:ascii="Abadi" w:hAnsi="Abadi" w:cs="Arial"/>
          <w:color w:val="1A1A1A"/>
          <w:sz w:val="21"/>
          <w:szCs w:val="21"/>
        </w:rPr>
        <w:t>mayo de</w:t>
      </w:r>
      <w:r>
        <w:rPr>
          <w:rFonts w:ascii="Abadi" w:hAnsi="Abadi" w:cs="Arial"/>
          <w:color w:val="1A1A1A"/>
          <w:sz w:val="21"/>
          <w:szCs w:val="21"/>
        </w:rPr>
        <w:t xml:space="preserve"> </w:t>
      </w:r>
      <w:r w:rsidRPr="00F93722">
        <w:rPr>
          <w:rFonts w:ascii="Abadi" w:hAnsi="Abadi" w:cs="Arial"/>
          <w:color w:val="2E2E2E"/>
          <w:sz w:val="21"/>
          <w:szCs w:val="21"/>
        </w:rPr>
        <w:t xml:space="preserve">2019 a gobernadores </w:t>
      </w:r>
      <w:r w:rsidRPr="00F93722">
        <w:rPr>
          <w:rFonts w:ascii="Abadi" w:hAnsi="Abadi" w:cs="Arial"/>
          <w:color w:val="1A1A1A"/>
          <w:sz w:val="21"/>
          <w:szCs w:val="21"/>
        </w:rPr>
        <w:t xml:space="preserve">y </w:t>
      </w:r>
      <w:r w:rsidRPr="00F93722">
        <w:rPr>
          <w:rFonts w:ascii="Abadi" w:hAnsi="Abadi" w:cs="Arial"/>
          <w:color w:val="2E2E2E"/>
          <w:sz w:val="21"/>
          <w:szCs w:val="21"/>
        </w:rPr>
        <w:t>distintas dependencias del poder federal, con el objeto de</w:t>
      </w:r>
      <w:r>
        <w:rPr>
          <w:rFonts w:ascii="Abadi" w:hAnsi="Abadi" w:cs="Arial"/>
          <w:color w:val="2E2E2E"/>
          <w:sz w:val="21"/>
          <w:szCs w:val="21"/>
        </w:rPr>
        <w:t xml:space="preserve"> </w:t>
      </w:r>
      <w:r w:rsidRPr="00F93722">
        <w:rPr>
          <w:rFonts w:ascii="Abadi" w:hAnsi="Abadi" w:cs="Arial"/>
          <w:color w:val="2E2E2E"/>
          <w:sz w:val="21"/>
          <w:szCs w:val="21"/>
        </w:rPr>
        <w:t xml:space="preserve">exponer "las prácticas administrativas que constituyen o propician la </w:t>
      </w:r>
      <w:r w:rsidRPr="00F93722">
        <w:rPr>
          <w:rFonts w:ascii="Abadi" w:hAnsi="Abadi" w:cs="Arial"/>
          <w:color w:val="1A1A1A"/>
          <w:sz w:val="21"/>
          <w:szCs w:val="21"/>
        </w:rPr>
        <w:t>violación de los</w:t>
      </w:r>
      <w:r>
        <w:rPr>
          <w:rFonts w:ascii="Abadi" w:hAnsi="Abadi" w:cs="Arial"/>
          <w:color w:val="1A1A1A"/>
          <w:sz w:val="21"/>
          <w:szCs w:val="21"/>
        </w:rPr>
        <w:t xml:space="preserve"> </w:t>
      </w:r>
      <w:r w:rsidRPr="00F93722">
        <w:rPr>
          <w:rFonts w:ascii="Abadi" w:hAnsi="Abadi" w:cs="Arial"/>
          <w:color w:val="2E2E2E"/>
          <w:sz w:val="21"/>
          <w:szCs w:val="21"/>
        </w:rPr>
        <w:t xml:space="preserve">derechos </w:t>
      </w:r>
      <w:r w:rsidRPr="00F93722">
        <w:rPr>
          <w:rFonts w:ascii="Abadi" w:hAnsi="Abadi" w:cs="Arial"/>
          <w:color w:val="1A1A1A"/>
          <w:sz w:val="21"/>
          <w:szCs w:val="21"/>
        </w:rPr>
        <w:t xml:space="preserve">humanos </w:t>
      </w:r>
      <w:r w:rsidRPr="00F93722">
        <w:rPr>
          <w:rFonts w:ascii="Abadi" w:hAnsi="Abadi" w:cs="Arial"/>
          <w:color w:val="2E2E2E"/>
          <w:sz w:val="21"/>
          <w:szCs w:val="21"/>
        </w:rPr>
        <w:t xml:space="preserve">y de </w:t>
      </w:r>
      <w:r w:rsidRPr="00F93722">
        <w:rPr>
          <w:rFonts w:ascii="Abadi" w:hAnsi="Abadi" w:cs="Arial"/>
          <w:color w:val="1A1A1A"/>
          <w:sz w:val="21"/>
          <w:szCs w:val="21"/>
        </w:rPr>
        <w:t xml:space="preserve">las </w:t>
      </w:r>
      <w:r w:rsidRPr="00F93722">
        <w:rPr>
          <w:rFonts w:ascii="Abadi" w:hAnsi="Abadi" w:cs="Arial"/>
          <w:color w:val="2E2E2E"/>
          <w:sz w:val="21"/>
          <w:szCs w:val="21"/>
        </w:rPr>
        <w:t>personas jornaleras agrícolas, así como a contribuir a</w:t>
      </w:r>
      <w:r>
        <w:rPr>
          <w:rFonts w:ascii="Abadi" w:hAnsi="Abadi" w:cs="Arial"/>
          <w:color w:val="2E2E2E"/>
          <w:sz w:val="21"/>
          <w:szCs w:val="21"/>
        </w:rPr>
        <w:t xml:space="preserve"> </w:t>
      </w:r>
      <w:r w:rsidRPr="00F93722">
        <w:rPr>
          <w:rFonts w:ascii="Abadi" w:hAnsi="Abadi" w:cs="Arial"/>
          <w:color w:val="1A1A1A"/>
          <w:sz w:val="21"/>
          <w:szCs w:val="21"/>
        </w:rPr>
        <w:t xml:space="preserve">la </w:t>
      </w:r>
      <w:r w:rsidRPr="00F93722">
        <w:rPr>
          <w:rFonts w:ascii="Abadi" w:hAnsi="Abadi" w:cs="Arial"/>
          <w:color w:val="2E2E2E"/>
          <w:sz w:val="21"/>
          <w:szCs w:val="21"/>
        </w:rPr>
        <w:t xml:space="preserve">visibilización de </w:t>
      </w:r>
      <w:r w:rsidRPr="00F93722">
        <w:rPr>
          <w:rFonts w:ascii="Abadi" w:hAnsi="Abadi" w:cs="Arial"/>
          <w:color w:val="1A1A1A"/>
          <w:sz w:val="21"/>
          <w:szCs w:val="21"/>
        </w:rPr>
        <w:t xml:space="preserve">la </w:t>
      </w:r>
      <w:r w:rsidRPr="00F93722">
        <w:rPr>
          <w:rFonts w:ascii="Abadi" w:hAnsi="Abadi" w:cs="Arial"/>
          <w:color w:val="2E2E2E"/>
          <w:sz w:val="21"/>
          <w:szCs w:val="21"/>
        </w:rPr>
        <w:t xml:space="preserve">precaria situación que enfrentan e </w:t>
      </w:r>
      <w:r w:rsidRPr="00F93722">
        <w:rPr>
          <w:rFonts w:ascii="Abadi" w:hAnsi="Abadi" w:cs="Arial"/>
          <w:color w:val="1A1A1A"/>
          <w:sz w:val="21"/>
          <w:szCs w:val="21"/>
        </w:rPr>
        <w:t xml:space="preserve">impulsar </w:t>
      </w:r>
      <w:r w:rsidRPr="00F93722">
        <w:rPr>
          <w:rFonts w:ascii="Abadi" w:hAnsi="Abadi" w:cs="Arial"/>
          <w:color w:val="2E2E2E"/>
          <w:sz w:val="21"/>
          <w:szCs w:val="21"/>
        </w:rPr>
        <w:t>el desarrollo de</w:t>
      </w:r>
      <w:r>
        <w:rPr>
          <w:rFonts w:ascii="Abadi" w:hAnsi="Abadi" w:cs="Arial"/>
          <w:color w:val="2E2E2E"/>
          <w:sz w:val="21"/>
          <w:szCs w:val="21"/>
        </w:rPr>
        <w:t xml:space="preserve"> </w:t>
      </w:r>
      <w:r w:rsidRPr="00F93722">
        <w:rPr>
          <w:rFonts w:ascii="Abadi" w:hAnsi="Abadi" w:cs="Arial"/>
          <w:color w:val="2E2E2E"/>
          <w:sz w:val="21"/>
          <w:szCs w:val="21"/>
        </w:rPr>
        <w:t xml:space="preserve">una estrategia que garantice el diseño, </w:t>
      </w:r>
      <w:r w:rsidRPr="00F93722">
        <w:rPr>
          <w:rFonts w:ascii="Abadi" w:hAnsi="Abadi" w:cs="Arial"/>
          <w:color w:val="1A1A1A"/>
          <w:sz w:val="21"/>
          <w:szCs w:val="21"/>
        </w:rPr>
        <w:t>instrumentación</w:t>
      </w:r>
      <w:r w:rsidRPr="00F93722">
        <w:rPr>
          <w:rFonts w:ascii="Abadi" w:hAnsi="Abadi" w:cs="Arial"/>
          <w:color w:val="505050"/>
          <w:sz w:val="21"/>
          <w:szCs w:val="21"/>
        </w:rPr>
        <w:t xml:space="preserve">, </w:t>
      </w:r>
      <w:r w:rsidRPr="00F93722">
        <w:rPr>
          <w:rFonts w:ascii="Abadi" w:hAnsi="Abadi" w:cs="Arial"/>
          <w:color w:val="2E2E2E"/>
          <w:sz w:val="21"/>
          <w:szCs w:val="21"/>
        </w:rPr>
        <w:t>operación y evaluación de</w:t>
      </w:r>
      <w:r>
        <w:rPr>
          <w:rFonts w:ascii="Abadi" w:hAnsi="Abadi" w:cs="Arial"/>
          <w:color w:val="2E2E2E"/>
          <w:sz w:val="21"/>
          <w:szCs w:val="21"/>
        </w:rPr>
        <w:t xml:space="preserve"> </w:t>
      </w:r>
      <w:r w:rsidRPr="00F93722">
        <w:rPr>
          <w:rFonts w:ascii="Abadi" w:hAnsi="Abadi" w:cs="Arial"/>
          <w:color w:val="1A1A1A"/>
          <w:sz w:val="21"/>
          <w:szCs w:val="21"/>
        </w:rPr>
        <w:t xml:space="preserve">las políticas </w:t>
      </w:r>
      <w:r w:rsidRPr="00F93722">
        <w:rPr>
          <w:rFonts w:ascii="Abadi" w:hAnsi="Abadi" w:cs="Arial"/>
          <w:color w:val="2E2E2E"/>
          <w:sz w:val="21"/>
          <w:szCs w:val="21"/>
        </w:rPr>
        <w:t xml:space="preserve">públicas </w:t>
      </w:r>
      <w:r w:rsidRPr="00F93722">
        <w:rPr>
          <w:rFonts w:ascii="Abadi" w:hAnsi="Abadi" w:cs="Arial"/>
          <w:color w:val="1A1A1A"/>
          <w:sz w:val="21"/>
          <w:szCs w:val="21"/>
        </w:rPr>
        <w:t xml:space="preserve">pertinentes, </w:t>
      </w:r>
      <w:r w:rsidRPr="00F93722">
        <w:rPr>
          <w:rFonts w:ascii="Abadi" w:hAnsi="Abadi" w:cs="Arial"/>
          <w:color w:val="2E2E2E"/>
          <w:sz w:val="21"/>
          <w:szCs w:val="21"/>
        </w:rPr>
        <w:t xml:space="preserve">que </w:t>
      </w:r>
      <w:r w:rsidRPr="00F93722">
        <w:rPr>
          <w:rFonts w:ascii="Abadi" w:hAnsi="Abadi" w:cs="Arial"/>
          <w:color w:val="1A1A1A"/>
          <w:sz w:val="21"/>
          <w:szCs w:val="21"/>
        </w:rPr>
        <w:t xml:space="preserve">bajo un </w:t>
      </w:r>
      <w:r w:rsidRPr="00F93722">
        <w:rPr>
          <w:rFonts w:ascii="Abadi" w:hAnsi="Abadi" w:cs="Arial"/>
          <w:color w:val="2E2E2E"/>
          <w:sz w:val="21"/>
          <w:szCs w:val="21"/>
        </w:rPr>
        <w:t xml:space="preserve">enfoque de </w:t>
      </w:r>
      <w:r w:rsidRPr="00F93722">
        <w:rPr>
          <w:rFonts w:ascii="Abadi" w:hAnsi="Abadi" w:cs="Arial"/>
          <w:color w:val="1A1A1A"/>
          <w:sz w:val="21"/>
          <w:szCs w:val="21"/>
        </w:rPr>
        <w:t xml:space="preserve">protección </w:t>
      </w:r>
      <w:r w:rsidRPr="00F93722">
        <w:rPr>
          <w:rFonts w:ascii="Abadi" w:hAnsi="Abadi" w:cs="Arial"/>
          <w:color w:val="2E2E2E"/>
          <w:sz w:val="21"/>
          <w:szCs w:val="21"/>
        </w:rPr>
        <w:t xml:space="preserve">a los </w:t>
      </w:r>
      <w:r w:rsidRPr="00F93722">
        <w:rPr>
          <w:rFonts w:ascii="Abadi" w:hAnsi="Abadi" w:cs="Arial"/>
          <w:color w:val="1A1A1A"/>
          <w:sz w:val="21"/>
          <w:szCs w:val="21"/>
        </w:rPr>
        <w:t>derechos</w:t>
      </w:r>
      <w:r>
        <w:rPr>
          <w:rFonts w:ascii="Abadi" w:hAnsi="Abadi" w:cs="Arial"/>
          <w:color w:val="1A1A1A"/>
          <w:sz w:val="21"/>
          <w:szCs w:val="21"/>
        </w:rPr>
        <w:t xml:space="preserve"> </w:t>
      </w:r>
      <w:r w:rsidRPr="00F93722">
        <w:rPr>
          <w:rFonts w:ascii="Abadi" w:hAnsi="Abadi" w:cs="Arial"/>
          <w:color w:val="1A1A1A"/>
          <w:sz w:val="21"/>
          <w:szCs w:val="21"/>
        </w:rPr>
        <w:t xml:space="preserve">humanos </w:t>
      </w:r>
      <w:r w:rsidRPr="00F93722">
        <w:rPr>
          <w:rFonts w:ascii="Abadi" w:hAnsi="Abadi" w:cs="Arial"/>
          <w:color w:val="2E2E2E"/>
          <w:sz w:val="21"/>
          <w:szCs w:val="21"/>
        </w:rPr>
        <w:t xml:space="preserve">favorezcan </w:t>
      </w:r>
      <w:r w:rsidRPr="00F93722">
        <w:rPr>
          <w:rFonts w:ascii="Abadi" w:hAnsi="Abadi" w:cs="Arial"/>
          <w:color w:val="1A1A1A"/>
          <w:sz w:val="21"/>
          <w:szCs w:val="21"/>
        </w:rPr>
        <w:t xml:space="preserve">una </w:t>
      </w:r>
      <w:r w:rsidRPr="00F93722">
        <w:rPr>
          <w:rFonts w:ascii="Abadi" w:hAnsi="Abadi" w:cs="Arial"/>
          <w:color w:val="2E2E2E"/>
          <w:sz w:val="21"/>
          <w:szCs w:val="21"/>
        </w:rPr>
        <w:t xml:space="preserve">vida </w:t>
      </w:r>
      <w:r w:rsidRPr="00F93722">
        <w:rPr>
          <w:rFonts w:ascii="Abadi" w:hAnsi="Abadi" w:cs="Arial"/>
          <w:color w:val="1A1A1A"/>
          <w:sz w:val="21"/>
          <w:szCs w:val="21"/>
        </w:rPr>
        <w:t xml:space="preserve">digna para las personas jornaleras </w:t>
      </w:r>
      <w:r w:rsidRPr="00F93722">
        <w:rPr>
          <w:rFonts w:ascii="Abadi" w:hAnsi="Abadi" w:cs="Arial"/>
          <w:color w:val="2E2E2E"/>
          <w:sz w:val="21"/>
          <w:szCs w:val="21"/>
        </w:rPr>
        <w:t xml:space="preserve">en </w:t>
      </w:r>
      <w:r w:rsidRPr="00F93722">
        <w:rPr>
          <w:rFonts w:ascii="Abadi" w:hAnsi="Abadi" w:cs="Arial"/>
          <w:color w:val="1A1A1A"/>
          <w:sz w:val="21"/>
          <w:szCs w:val="21"/>
        </w:rPr>
        <w:t>nuestro país"</w:t>
      </w:r>
      <w:r w:rsidRPr="00F93722">
        <w:rPr>
          <w:rFonts w:ascii="Abadi" w:hAnsi="Abadi" w:cs="Arial"/>
          <w:color w:val="676767"/>
          <w:sz w:val="21"/>
          <w:szCs w:val="21"/>
        </w:rPr>
        <w:t>.</w:t>
      </w:r>
    </w:p>
    <w:p w14:paraId="46FB7D4B" w14:textId="77777777" w:rsidR="00493D87" w:rsidRDefault="00493D87" w:rsidP="00493D87">
      <w:pPr>
        <w:autoSpaceDE w:val="0"/>
        <w:autoSpaceDN w:val="0"/>
        <w:adjustRightInd w:val="0"/>
        <w:jc w:val="both"/>
        <w:rPr>
          <w:rFonts w:ascii="Abadi" w:hAnsi="Abadi" w:cs="Arial"/>
          <w:color w:val="1A1A1A"/>
          <w:sz w:val="21"/>
          <w:szCs w:val="21"/>
        </w:rPr>
      </w:pPr>
    </w:p>
    <w:p w14:paraId="390278F8" w14:textId="77777777" w:rsidR="00493D87" w:rsidRDefault="00493D87" w:rsidP="00493D87">
      <w:pPr>
        <w:autoSpaceDE w:val="0"/>
        <w:autoSpaceDN w:val="0"/>
        <w:adjustRightInd w:val="0"/>
        <w:jc w:val="both"/>
        <w:rPr>
          <w:rFonts w:ascii="Abadi" w:hAnsi="Abadi" w:cs="Arial"/>
          <w:color w:val="1A1A1A"/>
          <w:sz w:val="21"/>
          <w:szCs w:val="21"/>
        </w:rPr>
      </w:pPr>
      <w:r w:rsidRPr="00F93722">
        <w:rPr>
          <w:rFonts w:ascii="Abadi" w:hAnsi="Abadi" w:cs="Arial"/>
          <w:color w:val="1A1A1A"/>
          <w:sz w:val="21"/>
          <w:szCs w:val="21"/>
        </w:rPr>
        <w:t xml:space="preserve">Existe </w:t>
      </w:r>
      <w:r w:rsidRPr="00F93722">
        <w:rPr>
          <w:rFonts w:ascii="Abadi" w:hAnsi="Abadi" w:cs="Arial"/>
          <w:color w:val="2E2E2E"/>
          <w:sz w:val="21"/>
          <w:szCs w:val="21"/>
        </w:rPr>
        <w:t xml:space="preserve">ya </w:t>
      </w:r>
      <w:r w:rsidRPr="00F93722">
        <w:rPr>
          <w:rFonts w:ascii="Abadi" w:hAnsi="Abadi" w:cs="Arial"/>
          <w:color w:val="1A1A1A"/>
          <w:sz w:val="21"/>
          <w:szCs w:val="21"/>
        </w:rPr>
        <w:t xml:space="preserve">un </w:t>
      </w:r>
      <w:r w:rsidRPr="00F93722">
        <w:rPr>
          <w:rFonts w:ascii="Abadi" w:hAnsi="Abadi" w:cs="Arial"/>
          <w:color w:val="2E2E2E"/>
          <w:sz w:val="21"/>
          <w:szCs w:val="21"/>
        </w:rPr>
        <w:t xml:space="preserve">protocolo de atención que obra en poder </w:t>
      </w:r>
      <w:r w:rsidRPr="00F93722">
        <w:rPr>
          <w:rFonts w:ascii="Abadi" w:hAnsi="Abadi" w:cs="Arial"/>
          <w:color w:val="1A1A1A"/>
          <w:sz w:val="21"/>
          <w:szCs w:val="21"/>
        </w:rPr>
        <w:t xml:space="preserve">de la </w:t>
      </w:r>
      <w:r w:rsidRPr="00F93722">
        <w:rPr>
          <w:rFonts w:ascii="Abadi" w:hAnsi="Abadi" w:cs="Arial"/>
          <w:color w:val="2E2E2E"/>
          <w:sz w:val="21"/>
          <w:szCs w:val="21"/>
        </w:rPr>
        <w:t>Secretaría del Migrante</w:t>
      </w:r>
      <w:r>
        <w:rPr>
          <w:rFonts w:ascii="Abadi" w:hAnsi="Abadi" w:cs="Arial"/>
          <w:color w:val="2E2E2E"/>
          <w:sz w:val="21"/>
          <w:szCs w:val="21"/>
        </w:rPr>
        <w:t xml:space="preserve"> </w:t>
      </w:r>
      <w:r w:rsidRPr="00F93722">
        <w:rPr>
          <w:rFonts w:ascii="Abadi" w:hAnsi="Abadi" w:cs="Arial"/>
          <w:color w:val="2E2E2E"/>
          <w:sz w:val="21"/>
          <w:szCs w:val="21"/>
        </w:rPr>
        <w:t xml:space="preserve">y Enlace </w:t>
      </w:r>
      <w:r w:rsidRPr="00F93722">
        <w:rPr>
          <w:rFonts w:ascii="Abadi" w:hAnsi="Abadi" w:cs="Arial"/>
          <w:color w:val="1A1A1A"/>
          <w:sz w:val="21"/>
          <w:szCs w:val="21"/>
        </w:rPr>
        <w:t xml:space="preserve">Internacional titulado Protocolo </w:t>
      </w:r>
      <w:r w:rsidRPr="00F93722">
        <w:rPr>
          <w:rFonts w:ascii="Abadi" w:hAnsi="Abadi" w:cs="Arial"/>
          <w:color w:val="2E2E2E"/>
          <w:sz w:val="21"/>
          <w:szCs w:val="21"/>
        </w:rPr>
        <w:t xml:space="preserve">de </w:t>
      </w:r>
      <w:r w:rsidRPr="00F93722">
        <w:rPr>
          <w:rFonts w:ascii="Abadi" w:hAnsi="Abadi" w:cs="Arial"/>
          <w:color w:val="1A1A1A"/>
          <w:sz w:val="21"/>
          <w:szCs w:val="21"/>
        </w:rPr>
        <w:t xml:space="preserve">Acciones </w:t>
      </w:r>
      <w:r w:rsidRPr="00F93722">
        <w:rPr>
          <w:rFonts w:ascii="Abadi" w:hAnsi="Abadi" w:cs="Arial"/>
          <w:color w:val="2E2E2E"/>
          <w:sz w:val="21"/>
          <w:szCs w:val="21"/>
        </w:rPr>
        <w:t xml:space="preserve">para atender a </w:t>
      </w:r>
      <w:r w:rsidRPr="00F93722">
        <w:rPr>
          <w:rFonts w:ascii="Abadi" w:hAnsi="Abadi" w:cs="Arial"/>
          <w:color w:val="1A1A1A"/>
          <w:sz w:val="21"/>
          <w:szCs w:val="21"/>
        </w:rPr>
        <w:t>Personas</w:t>
      </w:r>
      <w:r>
        <w:rPr>
          <w:rFonts w:ascii="Abadi" w:hAnsi="Abadi" w:cs="Arial"/>
          <w:color w:val="1A1A1A"/>
          <w:sz w:val="21"/>
          <w:szCs w:val="21"/>
        </w:rPr>
        <w:t xml:space="preserve"> </w:t>
      </w:r>
      <w:r w:rsidRPr="00F93722">
        <w:rPr>
          <w:rFonts w:ascii="Abadi" w:hAnsi="Abadi" w:cs="Arial"/>
          <w:color w:val="1A1A1A"/>
          <w:sz w:val="21"/>
          <w:szCs w:val="21"/>
        </w:rPr>
        <w:t xml:space="preserve">Migrantes Jornaleras </w:t>
      </w:r>
      <w:r w:rsidRPr="00F93722">
        <w:rPr>
          <w:rFonts w:ascii="Abadi" w:hAnsi="Abadi" w:cs="Arial"/>
          <w:color w:val="2E2E2E"/>
          <w:sz w:val="21"/>
          <w:szCs w:val="21"/>
        </w:rPr>
        <w:t xml:space="preserve">Agrícolas en el estado </w:t>
      </w:r>
      <w:r w:rsidRPr="00F93722">
        <w:rPr>
          <w:rFonts w:ascii="Abadi" w:hAnsi="Abadi" w:cs="Arial"/>
          <w:color w:val="1A1A1A"/>
          <w:sz w:val="21"/>
          <w:szCs w:val="21"/>
        </w:rPr>
        <w:t xml:space="preserve">de </w:t>
      </w:r>
      <w:r w:rsidRPr="00F93722">
        <w:rPr>
          <w:rFonts w:ascii="Abadi" w:hAnsi="Abadi" w:cs="Arial"/>
          <w:color w:val="1A1A1A"/>
          <w:sz w:val="21"/>
          <w:szCs w:val="21"/>
        </w:rPr>
        <w:lastRenderedPageBreak/>
        <w:t xml:space="preserve">Guanajuato </w:t>
      </w:r>
      <w:r w:rsidRPr="00F93722">
        <w:rPr>
          <w:rFonts w:ascii="Abadi" w:hAnsi="Abadi" w:cs="Arial"/>
          <w:color w:val="2E2E2E"/>
          <w:sz w:val="21"/>
          <w:szCs w:val="21"/>
        </w:rPr>
        <w:t xml:space="preserve">y otro más </w:t>
      </w:r>
      <w:r w:rsidRPr="00F93722">
        <w:rPr>
          <w:rFonts w:ascii="Abadi" w:hAnsi="Abadi" w:cs="Arial"/>
          <w:color w:val="1A1A1A"/>
          <w:sz w:val="21"/>
          <w:szCs w:val="21"/>
        </w:rPr>
        <w:t>de la</w:t>
      </w:r>
      <w:r>
        <w:rPr>
          <w:rFonts w:ascii="Abadi" w:hAnsi="Abadi" w:cs="Arial"/>
          <w:color w:val="1A1A1A"/>
          <w:sz w:val="21"/>
          <w:szCs w:val="21"/>
        </w:rPr>
        <w:t xml:space="preserve"> </w:t>
      </w:r>
      <w:r w:rsidRPr="00F93722">
        <w:rPr>
          <w:rFonts w:ascii="Abadi" w:hAnsi="Abadi" w:cs="Arial"/>
          <w:color w:val="1A1A1A"/>
          <w:sz w:val="21"/>
          <w:szCs w:val="21"/>
        </w:rPr>
        <w:t>Universidad Iberoamericana</w:t>
      </w:r>
    </w:p>
    <w:p w14:paraId="2EE789F4" w14:textId="77777777" w:rsidR="00493D87" w:rsidRPr="00F93722" w:rsidRDefault="00493D87" w:rsidP="00493D87">
      <w:pPr>
        <w:autoSpaceDE w:val="0"/>
        <w:autoSpaceDN w:val="0"/>
        <w:adjustRightInd w:val="0"/>
        <w:jc w:val="both"/>
        <w:rPr>
          <w:rFonts w:ascii="Abadi" w:hAnsi="Abadi" w:cs="Arial"/>
          <w:color w:val="1A1A1A"/>
          <w:sz w:val="21"/>
          <w:szCs w:val="21"/>
        </w:rPr>
      </w:pPr>
    </w:p>
    <w:p w14:paraId="03A4108A" w14:textId="77777777" w:rsidR="00493D87" w:rsidRDefault="00493D87" w:rsidP="00493D87">
      <w:pPr>
        <w:autoSpaceDE w:val="0"/>
        <w:autoSpaceDN w:val="0"/>
        <w:adjustRightInd w:val="0"/>
        <w:jc w:val="both"/>
        <w:rPr>
          <w:rFonts w:ascii="Abadi" w:hAnsi="Abadi" w:cs="Arial"/>
          <w:color w:val="1C1C1C"/>
          <w:sz w:val="21"/>
          <w:szCs w:val="21"/>
        </w:rPr>
      </w:pPr>
      <w:r w:rsidRPr="00F93722">
        <w:rPr>
          <w:rFonts w:ascii="Abadi" w:hAnsi="Abadi" w:cs="Arial"/>
          <w:color w:val="2E2E2E"/>
          <w:sz w:val="21"/>
          <w:szCs w:val="21"/>
        </w:rPr>
        <w:t xml:space="preserve">El </w:t>
      </w:r>
      <w:r w:rsidRPr="00F93722">
        <w:rPr>
          <w:rFonts w:ascii="Abadi" w:hAnsi="Abadi" w:cs="Arial"/>
          <w:color w:val="1A1A1A"/>
          <w:sz w:val="21"/>
          <w:szCs w:val="21"/>
        </w:rPr>
        <w:t xml:space="preserve">mes </w:t>
      </w:r>
      <w:r w:rsidRPr="00F93722">
        <w:rPr>
          <w:rFonts w:ascii="Abadi" w:hAnsi="Abadi" w:cs="Arial"/>
          <w:color w:val="2E2E2E"/>
          <w:sz w:val="21"/>
          <w:szCs w:val="21"/>
        </w:rPr>
        <w:t xml:space="preserve">pasado </w:t>
      </w:r>
      <w:r w:rsidRPr="00F93722">
        <w:rPr>
          <w:rFonts w:ascii="Abadi" w:hAnsi="Abadi" w:cs="Arial"/>
          <w:color w:val="1A1A1A"/>
          <w:sz w:val="21"/>
          <w:szCs w:val="21"/>
        </w:rPr>
        <w:t xml:space="preserve">la Secretaría </w:t>
      </w:r>
      <w:r w:rsidRPr="00F93722">
        <w:rPr>
          <w:rFonts w:ascii="Abadi" w:hAnsi="Abadi" w:cs="Arial"/>
          <w:color w:val="2E2E2E"/>
          <w:sz w:val="21"/>
          <w:szCs w:val="21"/>
        </w:rPr>
        <w:t xml:space="preserve">del </w:t>
      </w:r>
      <w:r w:rsidRPr="00F93722">
        <w:rPr>
          <w:rFonts w:ascii="Abadi" w:hAnsi="Abadi" w:cs="Arial"/>
          <w:color w:val="1A1A1A"/>
          <w:sz w:val="21"/>
          <w:szCs w:val="21"/>
        </w:rPr>
        <w:t xml:space="preserve">Migrante firmó </w:t>
      </w:r>
      <w:r w:rsidRPr="00F93722">
        <w:rPr>
          <w:rFonts w:ascii="Abadi" w:hAnsi="Abadi" w:cs="Arial"/>
          <w:color w:val="2E2E2E"/>
          <w:sz w:val="21"/>
          <w:szCs w:val="21"/>
        </w:rPr>
        <w:t xml:space="preserve">un convenio con el Centro </w:t>
      </w:r>
      <w:r w:rsidRPr="00F93722">
        <w:rPr>
          <w:rFonts w:ascii="Abadi" w:hAnsi="Abadi" w:cs="Arial"/>
          <w:color w:val="1A1A1A"/>
          <w:sz w:val="21"/>
          <w:szCs w:val="21"/>
        </w:rPr>
        <w:t>de</w:t>
      </w:r>
      <w:r>
        <w:rPr>
          <w:rFonts w:ascii="Abadi" w:hAnsi="Abadi" w:cs="Arial"/>
          <w:color w:val="1A1A1A"/>
          <w:sz w:val="21"/>
          <w:szCs w:val="21"/>
        </w:rPr>
        <w:t xml:space="preserve"> </w:t>
      </w:r>
      <w:r w:rsidRPr="00F93722">
        <w:rPr>
          <w:rFonts w:ascii="Abadi" w:hAnsi="Abadi" w:cs="Arial"/>
          <w:color w:val="1A1A1A"/>
          <w:sz w:val="21"/>
          <w:szCs w:val="21"/>
        </w:rPr>
        <w:t xml:space="preserve">Derechos Humanos Tlatchinollan A.C, </w:t>
      </w:r>
      <w:r w:rsidRPr="00F93722">
        <w:rPr>
          <w:rFonts w:ascii="Abadi" w:hAnsi="Abadi" w:cs="Arial"/>
          <w:color w:val="2E2E2E"/>
          <w:sz w:val="21"/>
          <w:szCs w:val="21"/>
        </w:rPr>
        <w:t xml:space="preserve">que según </w:t>
      </w:r>
      <w:r w:rsidRPr="00F93722">
        <w:rPr>
          <w:rFonts w:ascii="Abadi" w:hAnsi="Abadi" w:cs="Arial"/>
          <w:color w:val="1A1A1A"/>
          <w:sz w:val="21"/>
          <w:szCs w:val="21"/>
        </w:rPr>
        <w:t xml:space="preserve">la información </w:t>
      </w:r>
      <w:r w:rsidRPr="00F93722">
        <w:rPr>
          <w:rFonts w:ascii="Abadi" w:hAnsi="Abadi" w:cs="Arial"/>
          <w:color w:val="2E2E2E"/>
          <w:sz w:val="21"/>
          <w:szCs w:val="21"/>
        </w:rPr>
        <w:t>disponible "es para</w:t>
      </w:r>
      <w:r>
        <w:rPr>
          <w:rFonts w:ascii="Abadi" w:hAnsi="Abadi" w:cs="Arial"/>
          <w:color w:val="2E2E2E"/>
          <w:sz w:val="21"/>
          <w:szCs w:val="21"/>
        </w:rPr>
        <w:t xml:space="preserve"> </w:t>
      </w:r>
      <w:r w:rsidRPr="00F93722">
        <w:rPr>
          <w:rFonts w:ascii="Abadi" w:hAnsi="Abadi" w:cs="Arial"/>
          <w:color w:val="2E2E2E"/>
          <w:sz w:val="21"/>
          <w:szCs w:val="21"/>
        </w:rPr>
        <w:t xml:space="preserve">implementar acciones orientadas a </w:t>
      </w:r>
      <w:r w:rsidRPr="00F93722">
        <w:rPr>
          <w:rFonts w:ascii="Abadi" w:hAnsi="Abadi" w:cs="Arial"/>
          <w:color w:val="1A1A1A"/>
          <w:sz w:val="21"/>
          <w:szCs w:val="21"/>
        </w:rPr>
        <w:t xml:space="preserve">proteger los </w:t>
      </w:r>
      <w:r w:rsidRPr="00F93722">
        <w:rPr>
          <w:rFonts w:ascii="Abadi" w:hAnsi="Abadi" w:cs="Arial"/>
          <w:color w:val="2E2E2E"/>
          <w:sz w:val="21"/>
          <w:szCs w:val="21"/>
        </w:rPr>
        <w:t xml:space="preserve">derechos </w:t>
      </w:r>
      <w:r w:rsidRPr="00F93722">
        <w:rPr>
          <w:rFonts w:ascii="Abadi" w:hAnsi="Abadi" w:cs="Arial"/>
          <w:color w:val="1A1A1A"/>
          <w:sz w:val="21"/>
          <w:szCs w:val="21"/>
        </w:rPr>
        <w:t xml:space="preserve">de las familias </w:t>
      </w:r>
      <w:r w:rsidRPr="00F93722">
        <w:rPr>
          <w:rFonts w:ascii="Abadi" w:hAnsi="Abadi" w:cs="Arial"/>
          <w:color w:val="2E2E2E"/>
          <w:sz w:val="21"/>
          <w:szCs w:val="21"/>
        </w:rPr>
        <w:t>jornaleras,</w:t>
      </w:r>
      <w:r>
        <w:rPr>
          <w:rFonts w:ascii="Abadi" w:hAnsi="Abadi" w:cs="Arial"/>
          <w:color w:val="2E2E2E"/>
          <w:sz w:val="21"/>
          <w:szCs w:val="21"/>
        </w:rPr>
        <w:t xml:space="preserve"> </w:t>
      </w:r>
      <w:r w:rsidRPr="00F93722">
        <w:rPr>
          <w:rFonts w:ascii="Abadi" w:hAnsi="Abadi" w:cs="Arial"/>
          <w:color w:val="2E2E2E"/>
          <w:sz w:val="21"/>
          <w:szCs w:val="21"/>
        </w:rPr>
        <w:t xml:space="preserve">atender a </w:t>
      </w:r>
      <w:r w:rsidRPr="00F93722">
        <w:rPr>
          <w:rFonts w:ascii="Abadi" w:hAnsi="Abadi" w:cs="Arial"/>
          <w:color w:val="1A1A1A"/>
          <w:sz w:val="21"/>
          <w:szCs w:val="21"/>
        </w:rPr>
        <w:t xml:space="preserve">las personas </w:t>
      </w:r>
      <w:r w:rsidRPr="00F93722">
        <w:rPr>
          <w:rFonts w:ascii="Abadi" w:hAnsi="Abadi" w:cs="Arial"/>
          <w:color w:val="2E2E2E"/>
          <w:sz w:val="21"/>
          <w:szCs w:val="21"/>
        </w:rPr>
        <w:t xml:space="preserve">que sean </w:t>
      </w:r>
      <w:r w:rsidRPr="00F93722">
        <w:rPr>
          <w:rFonts w:ascii="Abadi" w:hAnsi="Abadi" w:cs="Arial"/>
          <w:color w:val="1A1A1A"/>
          <w:sz w:val="21"/>
          <w:szCs w:val="21"/>
        </w:rPr>
        <w:t xml:space="preserve">víctimas </w:t>
      </w:r>
      <w:r w:rsidRPr="00F93722">
        <w:rPr>
          <w:rFonts w:ascii="Abadi" w:hAnsi="Abadi" w:cs="Arial"/>
          <w:color w:val="2E2E2E"/>
          <w:sz w:val="21"/>
          <w:szCs w:val="21"/>
        </w:rPr>
        <w:t xml:space="preserve">de </w:t>
      </w:r>
      <w:r w:rsidRPr="00F93722">
        <w:rPr>
          <w:rFonts w:ascii="Abadi" w:hAnsi="Abadi" w:cs="Arial"/>
          <w:color w:val="1A1A1A"/>
          <w:sz w:val="21"/>
          <w:szCs w:val="21"/>
        </w:rPr>
        <w:t xml:space="preserve">un </w:t>
      </w:r>
      <w:r w:rsidRPr="00F93722">
        <w:rPr>
          <w:rFonts w:ascii="Abadi" w:hAnsi="Abadi" w:cs="Arial"/>
          <w:color w:val="2E2E2E"/>
          <w:sz w:val="21"/>
          <w:szCs w:val="21"/>
        </w:rPr>
        <w:t>delito</w:t>
      </w:r>
      <w:r w:rsidRPr="00F93722">
        <w:rPr>
          <w:rFonts w:ascii="Abadi" w:hAnsi="Abadi" w:cs="Arial"/>
          <w:color w:val="505050"/>
          <w:sz w:val="21"/>
          <w:szCs w:val="21"/>
        </w:rPr>
        <w:t xml:space="preserve">; </w:t>
      </w:r>
      <w:r w:rsidRPr="00F93722">
        <w:rPr>
          <w:rFonts w:ascii="Abadi" w:hAnsi="Abadi" w:cs="Arial"/>
          <w:color w:val="2E2E2E"/>
          <w:sz w:val="21"/>
          <w:szCs w:val="21"/>
        </w:rPr>
        <w:t xml:space="preserve">a </w:t>
      </w:r>
      <w:r w:rsidRPr="00F93722">
        <w:rPr>
          <w:rFonts w:ascii="Abadi" w:hAnsi="Abadi" w:cs="Arial"/>
          <w:color w:val="1A1A1A"/>
          <w:sz w:val="21"/>
          <w:szCs w:val="21"/>
        </w:rPr>
        <w:t xml:space="preserve">las mujeres jornaleras </w:t>
      </w:r>
      <w:r w:rsidRPr="00F93722">
        <w:rPr>
          <w:rFonts w:ascii="Abadi" w:hAnsi="Abadi" w:cs="Arial"/>
          <w:color w:val="2E2E2E"/>
          <w:sz w:val="21"/>
          <w:szCs w:val="21"/>
        </w:rPr>
        <w:t xml:space="preserve">para prevenir y erradicar la </w:t>
      </w:r>
      <w:r w:rsidRPr="00F93722">
        <w:rPr>
          <w:rFonts w:ascii="Abadi" w:hAnsi="Abadi" w:cs="Arial"/>
          <w:color w:val="1C1C1C"/>
          <w:sz w:val="21"/>
          <w:szCs w:val="21"/>
        </w:rPr>
        <w:t xml:space="preserve">violencia </w:t>
      </w:r>
      <w:r w:rsidRPr="00F93722">
        <w:rPr>
          <w:rFonts w:ascii="Abadi" w:hAnsi="Abadi" w:cs="Arial"/>
          <w:color w:val="2E2E2E"/>
          <w:sz w:val="21"/>
          <w:szCs w:val="21"/>
        </w:rPr>
        <w:t xml:space="preserve">que se ejerce contra ellas. También se brindarán </w:t>
      </w:r>
      <w:r w:rsidRPr="00F93722">
        <w:rPr>
          <w:rFonts w:ascii="Abadi" w:hAnsi="Abadi" w:cs="Arial"/>
          <w:color w:val="1C1C1C"/>
          <w:sz w:val="21"/>
          <w:szCs w:val="21"/>
        </w:rPr>
        <w:t>los</w:t>
      </w:r>
      <w:r>
        <w:rPr>
          <w:rFonts w:ascii="Abadi" w:hAnsi="Abadi" w:cs="Arial"/>
          <w:color w:val="1C1C1C"/>
          <w:sz w:val="21"/>
          <w:szCs w:val="21"/>
        </w:rPr>
        <w:t xml:space="preserve"> </w:t>
      </w:r>
      <w:r w:rsidRPr="00F93722">
        <w:rPr>
          <w:rFonts w:ascii="Abadi" w:hAnsi="Abadi" w:cs="Arial"/>
          <w:color w:val="2E2E2E"/>
          <w:sz w:val="21"/>
          <w:szCs w:val="21"/>
        </w:rPr>
        <w:t xml:space="preserve">servicios básicos como atención médica, apoyo educativo para </w:t>
      </w:r>
      <w:r w:rsidRPr="00F93722">
        <w:rPr>
          <w:rFonts w:ascii="Abadi" w:hAnsi="Abadi" w:cs="Arial"/>
          <w:color w:val="1C1C1C"/>
          <w:sz w:val="21"/>
          <w:szCs w:val="21"/>
        </w:rPr>
        <w:t>niñas y niños</w:t>
      </w:r>
      <w:r>
        <w:rPr>
          <w:rFonts w:ascii="Abadi" w:hAnsi="Abadi" w:cs="Arial"/>
          <w:color w:val="1C1C1C"/>
          <w:sz w:val="21"/>
          <w:szCs w:val="21"/>
        </w:rPr>
        <w:t xml:space="preserve"> </w:t>
      </w:r>
      <w:r w:rsidRPr="00F93722">
        <w:rPr>
          <w:rFonts w:ascii="Abadi" w:hAnsi="Abadi" w:cs="Arial"/>
          <w:color w:val="2E2E2E"/>
          <w:sz w:val="21"/>
          <w:szCs w:val="21"/>
        </w:rPr>
        <w:t xml:space="preserve">indígenas en </w:t>
      </w:r>
      <w:r w:rsidRPr="00F93722">
        <w:rPr>
          <w:rFonts w:ascii="Abadi" w:hAnsi="Abadi" w:cs="Arial"/>
          <w:color w:val="1C1C1C"/>
          <w:sz w:val="21"/>
          <w:szCs w:val="21"/>
        </w:rPr>
        <w:t xml:space="preserve">los municipios </w:t>
      </w:r>
      <w:r w:rsidRPr="00F93722">
        <w:rPr>
          <w:rFonts w:ascii="Abadi" w:hAnsi="Abadi" w:cs="Arial"/>
          <w:color w:val="2E2E2E"/>
          <w:sz w:val="21"/>
          <w:szCs w:val="21"/>
        </w:rPr>
        <w:t xml:space="preserve">donde </w:t>
      </w:r>
      <w:r w:rsidRPr="00F93722">
        <w:rPr>
          <w:rFonts w:ascii="Abadi" w:hAnsi="Abadi" w:cs="Arial"/>
          <w:color w:val="1C1C1C"/>
          <w:sz w:val="21"/>
          <w:szCs w:val="21"/>
        </w:rPr>
        <w:t xml:space="preserve">hay </w:t>
      </w:r>
      <w:r w:rsidRPr="00F93722">
        <w:rPr>
          <w:rFonts w:ascii="Abadi" w:hAnsi="Abadi" w:cs="Arial"/>
          <w:color w:val="2E2E2E"/>
          <w:sz w:val="21"/>
          <w:szCs w:val="21"/>
        </w:rPr>
        <w:t xml:space="preserve">mayor </w:t>
      </w:r>
      <w:r w:rsidRPr="00F93722">
        <w:rPr>
          <w:rFonts w:ascii="Abadi" w:hAnsi="Abadi" w:cs="Arial"/>
          <w:color w:val="1C1C1C"/>
          <w:sz w:val="21"/>
          <w:szCs w:val="21"/>
        </w:rPr>
        <w:t xml:space="preserve">número de </w:t>
      </w:r>
      <w:r w:rsidRPr="00F93722">
        <w:rPr>
          <w:rFonts w:ascii="Abadi" w:hAnsi="Abadi" w:cs="Arial"/>
          <w:color w:val="2E2E2E"/>
          <w:sz w:val="21"/>
          <w:szCs w:val="21"/>
        </w:rPr>
        <w:t xml:space="preserve">familias </w:t>
      </w:r>
      <w:r w:rsidRPr="00F93722">
        <w:rPr>
          <w:rFonts w:ascii="Abadi" w:hAnsi="Abadi" w:cs="Arial"/>
          <w:color w:val="1C1C1C"/>
          <w:sz w:val="21"/>
          <w:szCs w:val="21"/>
        </w:rPr>
        <w:t>jornaleras. Se</w:t>
      </w:r>
      <w:r>
        <w:rPr>
          <w:rFonts w:ascii="Abadi" w:hAnsi="Abadi" w:cs="Arial"/>
          <w:color w:val="1C1C1C"/>
          <w:sz w:val="21"/>
          <w:szCs w:val="21"/>
        </w:rPr>
        <w:t xml:space="preserve"> </w:t>
      </w:r>
      <w:r w:rsidRPr="00F93722">
        <w:rPr>
          <w:rFonts w:ascii="Abadi" w:hAnsi="Abadi" w:cs="Arial"/>
          <w:color w:val="1C1C1C"/>
          <w:sz w:val="21"/>
          <w:szCs w:val="21"/>
        </w:rPr>
        <w:t xml:space="preserve">implementarán </w:t>
      </w:r>
      <w:r w:rsidRPr="00F93722">
        <w:rPr>
          <w:rFonts w:ascii="Abadi" w:hAnsi="Abadi" w:cs="Arial"/>
          <w:color w:val="2E2E2E"/>
          <w:sz w:val="21"/>
          <w:szCs w:val="21"/>
        </w:rPr>
        <w:t xml:space="preserve">acciones orientadas a proteger </w:t>
      </w:r>
      <w:r w:rsidRPr="00F93722">
        <w:rPr>
          <w:rFonts w:ascii="Abadi" w:hAnsi="Abadi" w:cs="Arial"/>
          <w:color w:val="1C1C1C"/>
          <w:sz w:val="21"/>
          <w:szCs w:val="21"/>
        </w:rPr>
        <w:t xml:space="preserve">los </w:t>
      </w:r>
      <w:r w:rsidRPr="00F93722">
        <w:rPr>
          <w:rFonts w:ascii="Abadi" w:hAnsi="Abadi" w:cs="Arial"/>
          <w:color w:val="2E2E2E"/>
          <w:sz w:val="21"/>
          <w:szCs w:val="21"/>
        </w:rPr>
        <w:t xml:space="preserve">derechos </w:t>
      </w:r>
      <w:r w:rsidRPr="00F93722">
        <w:rPr>
          <w:rFonts w:ascii="Abadi" w:hAnsi="Abadi" w:cs="Arial"/>
          <w:color w:val="1C1C1C"/>
          <w:sz w:val="21"/>
          <w:szCs w:val="21"/>
        </w:rPr>
        <w:t xml:space="preserve">laborales </w:t>
      </w:r>
      <w:r w:rsidRPr="00F93722">
        <w:rPr>
          <w:rFonts w:ascii="Abadi" w:hAnsi="Abadi" w:cs="Arial"/>
          <w:color w:val="2E2E2E"/>
          <w:sz w:val="21"/>
          <w:szCs w:val="21"/>
        </w:rPr>
        <w:t xml:space="preserve">con </w:t>
      </w:r>
      <w:r w:rsidRPr="00F93722">
        <w:rPr>
          <w:rFonts w:ascii="Abadi" w:hAnsi="Abadi" w:cs="Arial"/>
          <w:color w:val="1C1C1C"/>
          <w:sz w:val="21"/>
          <w:szCs w:val="21"/>
        </w:rPr>
        <w:t>la</w:t>
      </w:r>
      <w:r>
        <w:rPr>
          <w:rFonts w:ascii="Abadi" w:hAnsi="Abadi" w:cs="Arial"/>
          <w:color w:val="1C1C1C"/>
          <w:sz w:val="21"/>
          <w:szCs w:val="21"/>
        </w:rPr>
        <w:t xml:space="preserve"> </w:t>
      </w:r>
      <w:r w:rsidRPr="00F93722">
        <w:rPr>
          <w:rFonts w:ascii="Abadi" w:hAnsi="Abadi" w:cs="Arial"/>
          <w:color w:val="1C1C1C"/>
          <w:sz w:val="21"/>
          <w:szCs w:val="21"/>
        </w:rPr>
        <w:t xml:space="preserve">participación de la </w:t>
      </w:r>
      <w:r w:rsidRPr="00F93722">
        <w:rPr>
          <w:rFonts w:ascii="Abadi" w:hAnsi="Abadi" w:cs="Arial"/>
          <w:color w:val="2E2E2E"/>
          <w:sz w:val="21"/>
          <w:szCs w:val="21"/>
        </w:rPr>
        <w:t xml:space="preserve">secretaría </w:t>
      </w:r>
      <w:r w:rsidRPr="00F93722">
        <w:rPr>
          <w:rFonts w:ascii="Abadi" w:hAnsi="Abadi" w:cs="Arial"/>
          <w:color w:val="1C1C1C"/>
          <w:sz w:val="21"/>
          <w:szCs w:val="21"/>
        </w:rPr>
        <w:t xml:space="preserve">del trabajo </w:t>
      </w:r>
      <w:r w:rsidRPr="00F93722">
        <w:rPr>
          <w:rFonts w:ascii="Abadi" w:hAnsi="Abadi" w:cs="Arial"/>
          <w:color w:val="2E2E2E"/>
          <w:sz w:val="21"/>
          <w:szCs w:val="21"/>
        </w:rPr>
        <w:t xml:space="preserve">y previsión social. </w:t>
      </w:r>
      <w:r w:rsidRPr="00F93722">
        <w:rPr>
          <w:rFonts w:ascii="Abadi" w:hAnsi="Abadi" w:cs="Arial"/>
          <w:color w:val="1C1C1C"/>
          <w:sz w:val="21"/>
          <w:szCs w:val="21"/>
        </w:rPr>
        <w:t xml:space="preserve">Se </w:t>
      </w:r>
      <w:r w:rsidRPr="00F93722">
        <w:rPr>
          <w:rFonts w:ascii="Abadi" w:hAnsi="Abadi" w:cs="Arial"/>
          <w:color w:val="2E2E2E"/>
          <w:sz w:val="21"/>
          <w:szCs w:val="21"/>
        </w:rPr>
        <w:t>buscará el apoyo para</w:t>
      </w:r>
      <w:r>
        <w:rPr>
          <w:rFonts w:ascii="Abadi" w:hAnsi="Abadi" w:cs="Arial"/>
          <w:color w:val="2E2E2E"/>
          <w:sz w:val="21"/>
          <w:szCs w:val="21"/>
        </w:rPr>
        <w:t xml:space="preserve"> </w:t>
      </w:r>
      <w:r w:rsidRPr="00F93722">
        <w:rPr>
          <w:rFonts w:ascii="Abadi" w:hAnsi="Abadi" w:cs="Arial"/>
          <w:color w:val="2E2E2E"/>
          <w:sz w:val="21"/>
          <w:szCs w:val="21"/>
        </w:rPr>
        <w:t xml:space="preserve">atender situaciones graves </w:t>
      </w:r>
      <w:r w:rsidRPr="00F93722">
        <w:rPr>
          <w:rFonts w:ascii="Abadi" w:hAnsi="Abadi" w:cs="Arial"/>
          <w:color w:val="1C1C1C"/>
          <w:sz w:val="21"/>
          <w:szCs w:val="21"/>
        </w:rPr>
        <w:t xml:space="preserve">que </w:t>
      </w:r>
      <w:r w:rsidRPr="00F93722">
        <w:rPr>
          <w:rFonts w:ascii="Abadi" w:hAnsi="Abadi" w:cs="Arial"/>
          <w:color w:val="2E2E2E"/>
          <w:sz w:val="21"/>
          <w:szCs w:val="21"/>
        </w:rPr>
        <w:t xml:space="preserve">enfrenta </w:t>
      </w:r>
      <w:r w:rsidRPr="00F93722">
        <w:rPr>
          <w:rFonts w:ascii="Abadi" w:hAnsi="Abadi" w:cs="Arial"/>
          <w:color w:val="1C1C1C"/>
          <w:sz w:val="21"/>
          <w:szCs w:val="21"/>
        </w:rPr>
        <w:t xml:space="preserve">la población jornalera </w:t>
      </w:r>
      <w:r w:rsidRPr="00F93722">
        <w:rPr>
          <w:rFonts w:ascii="Abadi" w:hAnsi="Abadi" w:cs="Arial"/>
          <w:color w:val="2E2E2E"/>
          <w:sz w:val="21"/>
          <w:szCs w:val="21"/>
        </w:rPr>
        <w:t xml:space="preserve">como </w:t>
      </w:r>
      <w:r w:rsidRPr="00F93722">
        <w:rPr>
          <w:rFonts w:ascii="Abadi" w:hAnsi="Abadi" w:cs="Arial"/>
          <w:color w:val="1C1C1C"/>
          <w:sz w:val="21"/>
          <w:szCs w:val="21"/>
        </w:rPr>
        <w:t>accidentes y</w:t>
      </w:r>
      <w:r>
        <w:rPr>
          <w:rFonts w:ascii="Abadi" w:hAnsi="Abadi" w:cs="Arial"/>
          <w:color w:val="1C1C1C"/>
          <w:sz w:val="21"/>
          <w:szCs w:val="21"/>
        </w:rPr>
        <w:t xml:space="preserve"> </w:t>
      </w:r>
      <w:r w:rsidRPr="00F93722">
        <w:rPr>
          <w:rFonts w:ascii="Abadi" w:hAnsi="Abadi" w:cs="Arial"/>
          <w:color w:val="1C1C1C"/>
          <w:sz w:val="21"/>
          <w:szCs w:val="21"/>
        </w:rPr>
        <w:t>defunciones".</w:t>
      </w:r>
    </w:p>
    <w:p w14:paraId="481B28C4" w14:textId="77777777" w:rsidR="00493D87" w:rsidRPr="00F93722" w:rsidRDefault="00493D87" w:rsidP="00493D87">
      <w:pPr>
        <w:autoSpaceDE w:val="0"/>
        <w:autoSpaceDN w:val="0"/>
        <w:adjustRightInd w:val="0"/>
        <w:jc w:val="both"/>
        <w:rPr>
          <w:rFonts w:ascii="Abadi" w:hAnsi="Abadi" w:cs="Arial"/>
          <w:color w:val="1C1C1C"/>
          <w:sz w:val="21"/>
          <w:szCs w:val="21"/>
        </w:rPr>
      </w:pPr>
    </w:p>
    <w:p w14:paraId="54F7CE9A" w14:textId="77777777" w:rsidR="00493D87" w:rsidRDefault="00493D87" w:rsidP="00493D87">
      <w:pPr>
        <w:autoSpaceDE w:val="0"/>
        <w:autoSpaceDN w:val="0"/>
        <w:adjustRightInd w:val="0"/>
        <w:jc w:val="both"/>
        <w:rPr>
          <w:rFonts w:ascii="Abadi" w:hAnsi="Abadi" w:cs="Arial"/>
          <w:color w:val="2E2E2E"/>
          <w:sz w:val="21"/>
          <w:szCs w:val="21"/>
        </w:rPr>
      </w:pPr>
      <w:r w:rsidRPr="00F93722">
        <w:rPr>
          <w:rFonts w:ascii="Abadi" w:hAnsi="Abadi" w:cs="Arial"/>
          <w:color w:val="1C1C1C"/>
          <w:sz w:val="21"/>
          <w:szCs w:val="21"/>
        </w:rPr>
        <w:t xml:space="preserve">Debemos </w:t>
      </w:r>
      <w:r w:rsidRPr="00F93722">
        <w:rPr>
          <w:rFonts w:ascii="Abadi" w:hAnsi="Abadi" w:cs="Arial"/>
          <w:color w:val="2E2E2E"/>
          <w:sz w:val="21"/>
          <w:szCs w:val="21"/>
        </w:rPr>
        <w:t xml:space="preserve">insistir que </w:t>
      </w:r>
      <w:r w:rsidRPr="00F93722">
        <w:rPr>
          <w:rFonts w:ascii="Abadi" w:hAnsi="Abadi" w:cs="Arial"/>
          <w:color w:val="1C1C1C"/>
          <w:sz w:val="21"/>
          <w:szCs w:val="21"/>
        </w:rPr>
        <w:t xml:space="preserve">la urgencia </w:t>
      </w:r>
      <w:r w:rsidRPr="00F93722">
        <w:rPr>
          <w:rFonts w:ascii="Abadi" w:hAnsi="Abadi" w:cs="Arial"/>
          <w:color w:val="2E2E2E"/>
          <w:sz w:val="21"/>
          <w:szCs w:val="21"/>
        </w:rPr>
        <w:t xml:space="preserve">de este </w:t>
      </w:r>
      <w:r w:rsidRPr="00F93722">
        <w:rPr>
          <w:rFonts w:ascii="Abadi" w:hAnsi="Abadi" w:cs="Arial"/>
          <w:color w:val="1C1C1C"/>
          <w:sz w:val="21"/>
          <w:szCs w:val="21"/>
        </w:rPr>
        <w:t xml:space="preserve">punto </w:t>
      </w:r>
      <w:r w:rsidRPr="00F93722">
        <w:rPr>
          <w:rFonts w:ascii="Abadi" w:hAnsi="Abadi" w:cs="Arial"/>
          <w:color w:val="2E2E2E"/>
          <w:sz w:val="21"/>
          <w:szCs w:val="21"/>
        </w:rPr>
        <w:t>de acuerdo se sustenta en la</w:t>
      </w:r>
      <w:r>
        <w:rPr>
          <w:rFonts w:ascii="Abadi" w:hAnsi="Abadi" w:cs="Arial"/>
          <w:color w:val="2E2E2E"/>
          <w:sz w:val="21"/>
          <w:szCs w:val="21"/>
        </w:rPr>
        <w:t xml:space="preserve"> </w:t>
      </w:r>
      <w:r w:rsidRPr="00F93722">
        <w:rPr>
          <w:rFonts w:ascii="Abadi" w:hAnsi="Abadi" w:cs="Arial"/>
          <w:color w:val="2E2E2E"/>
          <w:sz w:val="21"/>
          <w:szCs w:val="21"/>
        </w:rPr>
        <w:t xml:space="preserve">necesidad imperiosa de atender a </w:t>
      </w:r>
      <w:r w:rsidRPr="00F93722">
        <w:rPr>
          <w:rFonts w:ascii="Abadi" w:hAnsi="Abadi" w:cs="Arial"/>
          <w:color w:val="1C1C1C"/>
          <w:sz w:val="21"/>
          <w:szCs w:val="21"/>
        </w:rPr>
        <w:t xml:space="preserve">las familias migrantes </w:t>
      </w:r>
      <w:r w:rsidRPr="00F93722">
        <w:rPr>
          <w:rFonts w:ascii="Abadi" w:hAnsi="Abadi" w:cs="Arial"/>
          <w:color w:val="2E2E2E"/>
          <w:sz w:val="21"/>
          <w:szCs w:val="21"/>
        </w:rPr>
        <w:t xml:space="preserve">de </w:t>
      </w:r>
      <w:r w:rsidRPr="00F93722">
        <w:rPr>
          <w:rFonts w:ascii="Abadi" w:hAnsi="Abadi" w:cs="Arial"/>
          <w:color w:val="1C1C1C"/>
          <w:sz w:val="21"/>
          <w:szCs w:val="21"/>
        </w:rPr>
        <w:t xml:space="preserve">manera </w:t>
      </w:r>
      <w:r w:rsidRPr="00F93722">
        <w:rPr>
          <w:rFonts w:ascii="Abadi" w:hAnsi="Abadi" w:cs="Arial"/>
          <w:color w:val="2E2E2E"/>
          <w:sz w:val="21"/>
          <w:szCs w:val="21"/>
        </w:rPr>
        <w:t>integral, y con</w:t>
      </w:r>
      <w:r>
        <w:rPr>
          <w:rFonts w:ascii="Abadi" w:hAnsi="Abadi" w:cs="Arial"/>
          <w:color w:val="2E2E2E"/>
          <w:sz w:val="21"/>
          <w:szCs w:val="21"/>
        </w:rPr>
        <w:t xml:space="preserve"> </w:t>
      </w:r>
      <w:r w:rsidRPr="00F93722">
        <w:rPr>
          <w:rFonts w:ascii="Abadi" w:hAnsi="Abadi" w:cs="Arial"/>
          <w:color w:val="1C1C1C"/>
          <w:sz w:val="21"/>
          <w:szCs w:val="21"/>
        </w:rPr>
        <w:t xml:space="preserve">recursos </w:t>
      </w:r>
      <w:r w:rsidRPr="00F93722">
        <w:rPr>
          <w:rFonts w:ascii="Abadi" w:hAnsi="Abadi" w:cs="Arial"/>
          <w:color w:val="2E2E2E"/>
          <w:sz w:val="21"/>
          <w:szCs w:val="21"/>
        </w:rPr>
        <w:t xml:space="preserve">que permitan colaborar en </w:t>
      </w:r>
      <w:r w:rsidRPr="00F93722">
        <w:rPr>
          <w:rFonts w:ascii="Abadi" w:hAnsi="Abadi" w:cs="Arial"/>
          <w:color w:val="1C1C1C"/>
          <w:sz w:val="21"/>
          <w:szCs w:val="21"/>
        </w:rPr>
        <w:t xml:space="preserve">una </w:t>
      </w:r>
      <w:r w:rsidRPr="00F93722">
        <w:rPr>
          <w:rFonts w:ascii="Abadi" w:hAnsi="Abadi" w:cs="Arial"/>
          <w:color w:val="2E2E2E"/>
          <w:sz w:val="21"/>
          <w:szCs w:val="21"/>
        </w:rPr>
        <w:t xml:space="preserve">estancia </w:t>
      </w:r>
      <w:r w:rsidRPr="00F93722">
        <w:rPr>
          <w:rFonts w:ascii="Abadi" w:hAnsi="Abadi" w:cs="Arial"/>
          <w:color w:val="1C1C1C"/>
          <w:sz w:val="21"/>
          <w:szCs w:val="21"/>
        </w:rPr>
        <w:t>digna y humana</w:t>
      </w:r>
      <w:r w:rsidRPr="00F93722">
        <w:rPr>
          <w:rFonts w:ascii="Abadi" w:hAnsi="Abadi" w:cs="Arial"/>
          <w:color w:val="5B5B5B"/>
          <w:sz w:val="21"/>
          <w:szCs w:val="21"/>
        </w:rPr>
        <w:t xml:space="preserve">, </w:t>
      </w:r>
      <w:r w:rsidRPr="00F93722">
        <w:rPr>
          <w:rFonts w:ascii="Abadi" w:hAnsi="Abadi" w:cs="Arial"/>
          <w:color w:val="1C1C1C"/>
          <w:sz w:val="21"/>
          <w:szCs w:val="21"/>
        </w:rPr>
        <w:t xml:space="preserve">lo </w:t>
      </w:r>
      <w:r w:rsidRPr="00F93722">
        <w:rPr>
          <w:rFonts w:ascii="Abadi" w:hAnsi="Abadi" w:cs="Arial"/>
          <w:color w:val="2E2E2E"/>
          <w:sz w:val="21"/>
          <w:szCs w:val="21"/>
        </w:rPr>
        <w:t>cual sólo se</w:t>
      </w:r>
      <w:r>
        <w:rPr>
          <w:rFonts w:ascii="Abadi" w:hAnsi="Abadi" w:cs="Arial"/>
          <w:color w:val="2E2E2E"/>
          <w:sz w:val="21"/>
          <w:szCs w:val="21"/>
        </w:rPr>
        <w:t xml:space="preserve"> </w:t>
      </w:r>
      <w:r w:rsidRPr="00F93722">
        <w:rPr>
          <w:rFonts w:ascii="Abadi" w:hAnsi="Abadi" w:cs="Arial"/>
          <w:color w:val="1C1C1C"/>
          <w:sz w:val="21"/>
          <w:szCs w:val="21"/>
        </w:rPr>
        <w:t xml:space="preserve">logra </w:t>
      </w:r>
      <w:r w:rsidRPr="00F93722">
        <w:rPr>
          <w:rFonts w:ascii="Abadi" w:hAnsi="Abadi" w:cs="Arial"/>
          <w:color w:val="2E2E2E"/>
          <w:sz w:val="21"/>
          <w:szCs w:val="21"/>
        </w:rPr>
        <w:t xml:space="preserve">con una </w:t>
      </w:r>
      <w:r w:rsidRPr="00F93722">
        <w:rPr>
          <w:rFonts w:ascii="Abadi" w:hAnsi="Abadi" w:cs="Arial"/>
          <w:color w:val="1C1C1C"/>
          <w:sz w:val="21"/>
          <w:szCs w:val="21"/>
        </w:rPr>
        <w:t xml:space="preserve">planeación </w:t>
      </w:r>
      <w:r w:rsidRPr="00F93722">
        <w:rPr>
          <w:rFonts w:ascii="Abadi" w:hAnsi="Abadi" w:cs="Arial"/>
          <w:color w:val="2E2E2E"/>
          <w:sz w:val="21"/>
          <w:szCs w:val="21"/>
        </w:rPr>
        <w:t>adecuada</w:t>
      </w:r>
      <w:r w:rsidRPr="00F93722">
        <w:rPr>
          <w:rFonts w:ascii="Abadi" w:hAnsi="Abadi" w:cs="Arial"/>
          <w:color w:val="4C4C4C"/>
          <w:sz w:val="21"/>
          <w:szCs w:val="21"/>
        </w:rPr>
        <w:t xml:space="preserve">. </w:t>
      </w:r>
      <w:r w:rsidRPr="00F93722">
        <w:rPr>
          <w:rFonts w:ascii="Abadi" w:hAnsi="Abadi" w:cs="Arial"/>
          <w:color w:val="1C1C1C"/>
          <w:sz w:val="21"/>
          <w:szCs w:val="21"/>
        </w:rPr>
        <w:t xml:space="preserve">Si no </w:t>
      </w:r>
      <w:r w:rsidRPr="00F93722">
        <w:rPr>
          <w:rFonts w:ascii="Abadi" w:hAnsi="Abadi" w:cs="Arial"/>
          <w:color w:val="2E2E2E"/>
          <w:sz w:val="21"/>
          <w:szCs w:val="21"/>
        </w:rPr>
        <w:t xml:space="preserve">se comienza a </w:t>
      </w:r>
      <w:r w:rsidRPr="00F93722">
        <w:rPr>
          <w:rFonts w:ascii="Abadi" w:hAnsi="Abadi" w:cs="Arial"/>
          <w:color w:val="1C1C1C"/>
          <w:sz w:val="21"/>
          <w:szCs w:val="21"/>
        </w:rPr>
        <w:t xml:space="preserve">la brevedad </w:t>
      </w:r>
      <w:r w:rsidRPr="00F93722">
        <w:rPr>
          <w:rFonts w:ascii="Abadi" w:hAnsi="Abadi" w:cs="Arial"/>
          <w:color w:val="2E2E2E"/>
          <w:sz w:val="21"/>
          <w:szCs w:val="21"/>
        </w:rPr>
        <w:t xml:space="preserve">a </w:t>
      </w:r>
      <w:r w:rsidRPr="00F93722">
        <w:rPr>
          <w:rFonts w:ascii="Abadi" w:hAnsi="Abadi" w:cs="Arial"/>
          <w:color w:val="1C1C1C"/>
          <w:sz w:val="21"/>
          <w:szCs w:val="21"/>
        </w:rPr>
        <w:t>programar</w:t>
      </w:r>
      <w:r>
        <w:rPr>
          <w:rFonts w:ascii="Abadi" w:hAnsi="Abadi" w:cs="Arial"/>
          <w:color w:val="1C1C1C"/>
          <w:sz w:val="21"/>
          <w:szCs w:val="21"/>
        </w:rPr>
        <w:t xml:space="preserve"> </w:t>
      </w:r>
      <w:r w:rsidRPr="00F93722">
        <w:rPr>
          <w:rFonts w:ascii="Abadi" w:hAnsi="Abadi" w:cs="Arial"/>
          <w:color w:val="1C1C1C"/>
          <w:sz w:val="21"/>
          <w:szCs w:val="21"/>
        </w:rPr>
        <w:t xml:space="preserve">los recursos públicos necesarios para lograr un buen programa, </w:t>
      </w:r>
      <w:r w:rsidRPr="00F93722">
        <w:rPr>
          <w:rFonts w:ascii="Abadi" w:hAnsi="Abadi" w:cs="Arial"/>
          <w:color w:val="2E2E2E"/>
          <w:sz w:val="21"/>
          <w:szCs w:val="21"/>
        </w:rPr>
        <w:t xml:space="preserve">para abril </w:t>
      </w:r>
      <w:r w:rsidRPr="00F93722">
        <w:rPr>
          <w:rFonts w:ascii="Abadi" w:hAnsi="Abadi" w:cs="Arial"/>
          <w:color w:val="1C1C1C"/>
          <w:sz w:val="21"/>
          <w:szCs w:val="21"/>
        </w:rPr>
        <w:t xml:space="preserve">de </w:t>
      </w:r>
      <w:r w:rsidRPr="00F93722">
        <w:rPr>
          <w:rFonts w:ascii="Abadi" w:hAnsi="Abadi" w:cs="Arial"/>
          <w:color w:val="2E2E2E"/>
          <w:sz w:val="21"/>
          <w:szCs w:val="21"/>
        </w:rPr>
        <w:t>nueva</w:t>
      </w:r>
      <w:r>
        <w:rPr>
          <w:rFonts w:ascii="Abadi" w:hAnsi="Abadi" w:cs="Arial"/>
          <w:color w:val="2E2E2E"/>
          <w:sz w:val="21"/>
          <w:szCs w:val="21"/>
        </w:rPr>
        <w:t xml:space="preserve"> </w:t>
      </w:r>
      <w:r w:rsidRPr="00F93722">
        <w:rPr>
          <w:rFonts w:ascii="Abadi" w:hAnsi="Abadi" w:cs="Arial"/>
          <w:color w:val="2E2E2E"/>
          <w:sz w:val="21"/>
          <w:szCs w:val="21"/>
        </w:rPr>
        <w:t xml:space="preserve">cuenta </w:t>
      </w:r>
      <w:r w:rsidRPr="00F93722">
        <w:rPr>
          <w:rFonts w:ascii="Abadi" w:hAnsi="Abadi" w:cs="Arial"/>
          <w:color w:val="1C1C1C"/>
          <w:sz w:val="21"/>
          <w:szCs w:val="21"/>
        </w:rPr>
        <w:t xml:space="preserve">habrá </w:t>
      </w:r>
      <w:r w:rsidRPr="00F93722">
        <w:rPr>
          <w:rFonts w:ascii="Abadi" w:hAnsi="Abadi" w:cs="Arial"/>
          <w:color w:val="2E2E2E"/>
          <w:sz w:val="21"/>
          <w:szCs w:val="21"/>
        </w:rPr>
        <w:t>improvisación y voluntarismo.</w:t>
      </w:r>
      <w:r>
        <w:rPr>
          <w:rFonts w:ascii="Abadi" w:hAnsi="Abadi" w:cs="Arial"/>
          <w:color w:val="2E2E2E"/>
          <w:sz w:val="21"/>
          <w:szCs w:val="21"/>
        </w:rPr>
        <w:tab/>
      </w:r>
    </w:p>
    <w:p w14:paraId="41BDDD43" w14:textId="77777777" w:rsidR="00493D87" w:rsidRDefault="00493D87" w:rsidP="00493D87">
      <w:pPr>
        <w:autoSpaceDE w:val="0"/>
        <w:autoSpaceDN w:val="0"/>
        <w:adjustRightInd w:val="0"/>
        <w:jc w:val="both"/>
        <w:rPr>
          <w:rFonts w:ascii="Abadi" w:hAnsi="Abadi" w:cs="Arial"/>
          <w:color w:val="2E2E2E"/>
          <w:sz w:val="21"/>
          <w:szCs w:val="21"/>
        </w:rPr>
      </w:pPr>
    </w:p>
    <w:p w14:paraId="02DA4D85" w14:textId="77777777" w:rsidR="00493D87" w:rsidRDefault="00493D87" w:rsidP="00493D87">
      <w:pPr>
        <w:autoSpaceDE w:val="0"/>
        <w:autoSpaceDN w:val="0"/>
        <w:adjustRightInd w:val="0"/>
        <w:jc w:val="both"/>
        <w:rPr>
          <w:rFonts w:ascii="Abadi" w:hAnsi="Abadi" w:cs="Arial"/>
          <w:color w:val="1C1C1C"/>
          <w:sz w:val="21"/>
          <w:szCs w:val="21"/>
        </w:rPr>
      </w:pPr>
      <w:r w:rsidRPr="00F93722">
        <w:rPr>
          <w:rFonts w:ascii="Abadi" w:hAnsi="Abadi" w:cs="Arial"/>
          <w:color w:val="1C1C1C"/>
          <w:sz w:val="21"/>
          <w:szCs w:val="21"/>
        </w:rPr>
        <w:t xml:space="preserve">La </w:t>
      </w:r>
      <w:r w:rsidRPr="00F93722">
        <w:rPr>
          <w:rFonts w:ascii="Abadi" w:hAnsi="Abadi" w:cs="Arial"/>
          <w:color w:val="2E2E2E"/>
          <w:sz w:val="21"/>
          <w:szCs w:val="21"/>
        </w:rPr>
        <w:t xml:space="preserve">escasa atención a los </w:t>
      </w:r>
      <w:r w:rsidRPr="00F93722">
        <w:rPr>
          <w:rFonts w:ascii="Abadi" w:hAnsi="Abadi" w:cs="Arial"/>
          <w:color w:val="1C1C1C"/>
          <w:sz w:val="21"/>
          <w:szCs w:val="21"/>
        </w:rPr>
        <w:t xml:space="preserve">pueblos originarios ha </w:t>
      </w:r>
      <w:r w:rsidRPr="00F93722">
        <w:rPr>
          <w:rFonts w:ascii="Abadi" w:hAnsi="Abadi" w:cs="Arial"/>
          <w:color w:val="2E2E2E"/>
          <w:sz w:val="21"/>
          <w:szCs w:val="21"/>
        </w:rPr>
        <w:t xml:space="preserve">contrastado con </w:t>
      </w:r>
      <w:r w:rsidRPr="00F93722">
        <w:rPr>
          <w:rFonts w:ascii="Abadi" w:hAnsi="Abadi" w:cs="Arial"/>
          <w:color w:val="1C1C1C"/>
          <w:sz w:val="21"/>
          <w:szCs w:val="21"/>
        </w:rPr>
        <w:t xml:space="preserve">la </w:t>
      </w:r>
      <w:r w:rsidRPr="00F93722">
        <w:rPr>
          <w:rFonts w:ascii="Abadi" w:hAnsi="Abadi" w:cs="Arial"/>
          <w:color w:val="2E2E2E"/>
          <w:sz w:val="21"/>
          <w:szCs w:val="21"/>
        </w:rPr>
        <w:t>atención a otros</w:t>
      </w:r>
      <w:r>
        <w:rPr>
          <w:rFonts w:ascii="Abadi" w:hAnsi="Abadi" w:cs="Arial"/>
          <w:color w:val="2E2E2E"/>
          <w:sz w:val="21"/>
          <w:szCs w:val="21"/>
        </w:rPr>
        <w:t xml:space="preserve"> </w:t>
      </w:r>
      <w:r w:rsidRPr="00F93722">
        <w:rPr>
          <w:rFonts w:ascii="Abadi" w:hAnsi="Abadi" w:cs="Arial"/>
          <w:color w:val="2E2E2E"/>
          <w:sz w:val="21"/>
          <w:szCs w:val="21"/>
        </w:rPr>
        <w:t xml:space="preserve">grupos </w:t>
      </w:r>
      <w:r w:rsidRPr="00F93722">
        <w:rPr>
          <w:rFonts w:ascii="Abadi" w:hAnsi="Abadi" w:cs="Arial"/>
          <w:color w:val="1C1C1C"/>
          <w:sz w:val="21"/>
          <w:szCs w:val="21"/>
        </w:rPr>
        <w:t xml:space="preserve">de migrantes </w:t>
      </w:r>
      <w:r w:rsidRPr="00F93722">
        <w:rPr>
          <w:rFonts w:ascii="Abadi" w:hAnsi="Abadi" w:cs="Arial"/>
          <w:color w:val="2E2E2E"/>
          <w:sz w:val="21"/>
          <w:szCs w:val="21"/>
        </w:rPr>
        <w:t xml:space="preserve">extranjeros </w:t>
      </w:r>
      <w:r w:rsidRPr="00F93722">
        <w:rPr>
          <w:rFonts w:ascii="Abadi" w:hAnsi="Abadi" w:cs="Arial"/>
          <w:color w:val="1C1C1C"/>
          <w:sz w:val="21"/>
          <w:szCs w:val="21"/>
        </w:rPr>
        <w:t xml:space="preserve">que traen </w:t>
      </w:r>
      <w:r w:rsidRPr="00F93722">
        <w:rPr>
          <w:rFonts w:ascii="Abadi" w:hAnsi="Abadi" w:cs="Arial"/>
          <w:color w:val="2E2E2E"/>
          <w:sz w:val="21"/>
          <w:szCs w:val="21"/>
        </w:rPr>
        <w:t xml:space="preserve">capital </w:t>
      </w:r>
      <w:r w:rsidRPr="00F93722">
        <w:rPr>
          <w:rFonts w:ascii="Abadi" w:hAnsi="Abadi" w:cs="Arial"/>
          <w:color w:val="1C1C1C"/>
          <w:sz w:val="21"/>
          <w:szCs w:val="21"/>
        </w:rPr>
        <w:t xml:space="preserve">de inversión. </w:t>
      </w:r>
      <w:r w:rsidRPr="00F93722">
        <w:rPr>
          <w:rFonts w:ascii="Abadi" w:hAnsi="Abadi" w:cs="Arial"/>
          <w:color w:val="2E2E2E"/>
          <w:sz w:val="21"/>
          <w:szCs w:val="21"/>
        </w:rPr>
        <w:t xml:space="preserve">Como dice el </w:t>
      </w:r>
      <w:r w:rsidRPr="00F93722">
        <w:rPr>
          <w:rFonts w:ascii="Abadi" w:hAnsi="Abadi" w:cs="Arial"/>
          <w:color w:val="1C1C1C"/>
          <w:sz w:val="21"/>
          <w:szCs w:val="21"/>
        </w:rPr>
        <w:t>poeta</w:t>
      </w:r>
      <w:r w:rsidRPr="00F93722">
        <w:rPr>
          <w:rFonts w:ascii="Abadi" w:hAnsi="Abadi" w:cs="Arial"/>
          <w:color w:val="4C4C4C"/>
          <w:sz w:val="21"/>
          <w:szCs w:val="21"/>
        </w:rPr>
        <w:t>,</w:t>
      </w:r>
      <w:r>
        <w:rPr>
          <w:rFonts w:ascii="Abadi" w:hAnsi="Abadi" w:cs="Arial"/>
          <w:color w:val="4C4C4C"/>
          <w:sz w:val="21"/>
          <w:szCs w:val="21"/>
        </w:rPr>
        <w:t xml:space="preserve"> </w:t>
      </w:r>
      <w:r w:rsidRPr="00F93722">
        <w:rPr>
          <w:rFonts w:ascii="Abadi" w:hAnsi="Abadi" w:cs="Arial"/>
          <w:color w:val="1C1C1C"/>
          <w:sz w:val="21"/>
          <w:szCs w:val="21"/>
        </w:rPr>
        <w:t xml:space="preserve">los </w:t>
      </w:r>
      <w:r w:rsidRPr="00F93722">
        <w:rPr>
          <w:rFonts w:ascii="Abadi" w:hAnsi="Abadi" w:cs="Arial"/>
          <w:color w:val="2E2E2E"/>
          <w:sz w:val="21"/>
          <w:szCs w:val="21"/>
        </w:rPr>
        <w:t xml:space="preserve">tratamos como extraños en </w:t>
      </w:r>
      <w:r w:rsidRPr="00F93722">
        <w:rPr>
          <w:rFonts w:ascii="Abadi" w:hAnsi="Abadi" w:cs="Arial"/>
          <w:color w:val="1C1C1C"/>
          <w:sz w:val="21"/>
          <w:szCs w:val="21"/>
        </w:rPr>
        <w:t>su tierra.</w:t>
      </w:r>
    </w:p>
    <w:p w14:paraId="0BDC9B78" w14:textId="77777777" w:rsidR="00493D87" w:rsidRPr="00F93722" w:rsidRDefault="00493D87" w:rsidP="00493D87">
      <w:pPr>
        <w:autoSpaceDE w:val="0"/>
        <w:autoSpaceDN w:val="0"/>
        <w:adjustRightInd w:val="0"/>
        <w:jc w:val="both"/>
        <w:rPr>
          <w:rFonts w:ascii="Abadi" w:hAnsi="Abadi" w:cs="Arial"/>
          <w:color w:val="1C1C1C"/>
          <w:sz w:val="21"/>
          <w:szCs w:val="21"/>
        </w:rPr>
      </w:pPr>
    </w:p>
    <w:p w14:paraId="29450E42" w14:textId="77777777" w:rsidR="00493D87" w:rsidRPr="00F93722" w:rsidRDefault="00493D87" w:rsidP="00493D87">
      <w:pPr>
        <w:autoSpaceDE w:val="0"/>
        <w:autoSpaceDN w:val="0"/>
        <w:adjustRightInd w:val="0"/>
        <w:jc w:val="both"/>
        <w:rPr>
          <w:rFonts w:ascii="Abadi" w:hAnsi="Abadi" w:cs="Arial"/>
          <w:color w:val="1C1C1C"/>
          <w:sz w:val="21"/>
          <w:szCs w:val="21"/>
        </w:rPr>
      </w:pPr>
      <w:r w:rsidRPr="00F93722">
        <w:rPr>
          <w:rFonts w:ascii="Abadi" w:hAnsi="Abadi" w:cs="Arial"/>
          <w:color w:val="2E2E2E"/>
          <w:sz w:val="21"/>
          <w:szCs w:val="21"/>
        </w:rPr>
        <w:t xml:space="preserve">Por </w:t>
      </w:r>
      <w:r w:rsidRPr="00F93722">
        <w:rPr>
          <w:rFonts w:ascii="Abadi" w:hAnsi="Abadi" w:cs="Arial"/>
          <w:color w:val="1C1C1C"/>
          <w:sz w:val="21"/>
          <w:szCs w:val="21"/>
        </w:rPr>
        <w:t xml:space="preserve">todo lo </w:t>
      </w:r>
      <w:r w:rsidRPr="00F93722">
        <w:rPr>
          <w:rFonts w:ascii="Abadi" w:hAnsi="Abadi" w:cs="Arial"/>
          <w:color w:val="2E2E2E"/>
          <w:sz w:val="21"/>
          <w:szCs w:val="21"/>
        </w:rPr>
        <w:t xml:space="preserve">anteriormente expuesto, </w:t>
      </w:r>
      <w:r w:rsidRPr="00F93722">
        <w:rPr>
          <w:rFonts w:ascii="Abadi" w:hAnsi="Abadi" w:cs="Arial"/>
          <w:color w:val="1C1C1C"/>
          <w:sz w:val="21"/>
          <w:szCs w:val="21"/>
        </w:rPr>
        <w:t xml:space="preserve">propongo </w:t>
      </w:r>
      <w:r w:rsidRPr="00F93722">
        <w:rPr>
          <w:rFonts w:ascii="Abadi" w:hAnsi="Abadi" w:cs="Arial"/>
          <w:color w:val="2E2E2E"/>
          <w:sz w:val="21"/>
          <w:szCs w:val="21"/>
        </w:rPr>
        <w:t>a esta Asamblea el siguiente punto</w:t>
      </w:r>
      <w:r>
        <w:rPr>
          <w:rFonts w:ascii="Abadi" w:hAnsi="Abadi" w:cs="Arial"/>
          <w:color w:val="2E2E2E"/>
          <w:sz w:val="21"/>
          <w:szCs w:val="21"/>
        </w:rPr>
        <w:t xml:space="preserve"> </w:t>
      </w:r>
      <w:r>
        <w:rPr>
          <w:rFonts w:ascii="Abadi" w:hAnsi="Abadi" w:cs="Arial"/>
          <w:color w:val="1C1C1C"/>
          <w:sz w:val="21"/>
          <w:szCs w:val="21"/>
        </w:rPr>
        <w:t>de</w:t>
      </w:r>
    </w:p>
    <w:p w14:paraId="5940C545" w14:textId="77777777" w:rsidR="00493D87" w:rsidRDefault="00493D87" w:rsidP="00493D87">
      <w:pPr>
        <w:autoSpaceDE w:val="0"/>
        <w:autoSpaceDN w:val="0"/>
        <w:adjustRightInd w:val="0"/>
        <w:jc w:val="both"/>
        <w:rPr>
          <w:rFonts w:ascii="Abadi" w:hAnsi="Abadi"/>
          <w:b/>
          <w:bCs/>
          <w:color w:val="1C1C1C"/>
          <w:sz w:val="21"/>
          <w:szCs w:val="21"/>
        </w:rPr>
      </w:pPr>
    </w:p>
    <w:p w14:paraId="24DCC7B7" w14:textId="77777777" w:rsidR="00493D87" w:rsidRDefault="00493D87" w:rsidP="00493D87">
      <w:pPr>
        <w:autoSpaceDE w:val="0"/>
        <w:autoSpaceDN w:val="0"/>
        <w:adjustRightInd w:val="0"/>
        <w:jc w:val="center"/>
        <w:rPr>
          <w:rFonts w:ascii="Abadi" w:hAnsi="Abadi"/>
          <w:b/>
          <w:bCs/>
          <w:color w:val="1C1C1C"/>
          <w:sz w:val="21"/>
          <w:szCs w:val="21"/>
        </w:rPr>
      </w:pPr>
      <w:r w:rsidRPr="00F93722">
        <w:rPr>
          <w:rFonts w:ascii="Abadi" w:hAnsi="Abadi"/>
          <w:b/>
          <w:bCs/>
          <w:color w:val="1C1C1C"/>
          <w:sz w:val="21"/>
          <w:szCs w:val="21"/>
        </w:rPr>
        <w:t>A</w:t>
      </w:r>
      <w:r>
        <w:rPr>
          <w:rFonts w:ascii="Abadi" w:hAnsi="Abadi"/>
          <w:b/>
          <w:bCs/>
          <w:color w:val="1C1C1C"/>
          <w:sz w:val="21"/>
          <w:szCs w:val="21"/>
        </w:rPr>
        <w:t xml:space="preserve"> </w:t>
      </w:r>
      <w:r w:rsidRPr="00F93722">
        <w:rPr>
          <w:rFonts w:ascii="Abadi" w:hAnsi="Abadi"/>
          <w:b/>
          <w:bCs/>
          <w:color w:val="1C1C1C"/>
          <w:sz w:val="21"/>
          <w:szCs w:val="21"/>
        </w:rPr>
        <w:t>C</w:t>
      </w:r>
      <w:r>
        <w:rPr>
          <w:rFonts w:ascii="Abadi" w:hAnsi="Abadi"/>
          <w:b/>
          <w:bCs/>
          <w:color w:val="1C1C1C"/>
          <w:sz w:val="21"/>
          <w:szCs w:val="21"/>
        </w:rPr>
        <w:t xml:space="preserve"> </w:t>
      </w:r>
      <w:r w:rsidRPr="00F93722">
        <w:rPr>
          <w:rFonts w:ascii="Abadi" w:hAnsi="Abadi"/>
          <w:b/>
          <w:bCs/>
          <w:color w:val="1C1C1C"/>
          <w:sz w:val="21"/>
          <w:szCs w:val="21"/>
        </w:rPr>
        <w:t>U</w:t>
      </w:r>
      <w:r>
        <w:rPr>
          <w:rFonts w:ascii="Abadi" w:hAnsi="Abadi"/>
          <w:b/>
          <w:bCs/>
          <w:color w:val="1C1C1C"/>
          <w:sz w:val="21"/>
          <w:szCs w:val="21"/>
        </w:rPr>
        <w:t xml:space="preserve"> </w:t>
      </w:r>
      <w:r w:rsidRPr="00F93722">
        <w:rPr>
          <w:rFonts w:ascii="Abadi" w:hAnsi="Abadi"/>
          <w:b/>
          <w:bCs/>
          <w:color w:val="1C1C1C"/>
          <w:sz w:val="21"/>
          <w:szCs w:val="21"/>
        </w:rPr>
        <w:t>E</w:t>
      </w:r>
      <w:r>
        <w:rPr>
          <w:rFonts w:ascii="Abadi" w:hAnsi="Abadi"/>
          <w:b/>
          <w:bCs/>
          <w:color w:val="1C1C1C"/>
          <w:sz w:val="21"/>
          <w:szCs w:val="21"/>
        </w:rPr>
        <w:t xml:space="preserve"> </w:t>
      </w:r>
      <w:r w:rsidRPr="00F93722">
        <w:rPr>
          <w:rFonts w:ascii="Abadi" w:hAnsi="Abadi"/>
          <w:b/>
          <w:bCs/>
          <w:color w:val="1C1C1C"/>
          <w:sz w:val="21"/>
          <w:szCs w:val="21"/>
        </w:rPr>
        <w:t>R</w:t>
      </w:r>
      <w:r>
        <w:rPr>
          <w:rFonts w:ascii="Abadi" w:hAnsi="Abadi"/>
          <w:b/>
          <w:bCs/>
          <w:color w:val="1C1C1C"/>
          <w:sz w:val="21"/>
          <w:szCs w:val="21"/>
        </w:rPr>
        <w:t xml:space="preserve"> </w:t>
      </w:r>
      <w:r w:rsidRPr="00F93722">
        <w:rPr>
          <w:rFonts w:ascii="Abadi" w:hAnsi="Abadi"/>
          <w:b/>
          <w:bCs/>
          <w:color w:val="1C1C1C"/>
          <w:sz w:val="21"/>
          <w:szCs w:val="21"/>
        </w:rPr>
        <w:t>D</w:t>
      </w:r>
      <w:r>
        <w:rPr>
          <w:rFonts w:ascii="Abadi" w:hAnsi="Abadi"/>
          <w:b/>
          <w:bCs/>
          <w:color w:val="1C1C1C"/>
          <w:sz w:val="21"/>
          <w:szCs w:val="21"/>
        </w:rPr>
        <w:t xml:space="preserve"> </w:t>
      </w:r>
      <w:r w:rsidRPr="00F93722">
        <w:rPr>
          <w:rFonts w:ascii="Abadi" w:hAnsi="Abadi"/>
          <w:b/>
          <w:bCs/>
          <w:color w:val="1C1C1C"/>
          <w:sz w:val="21"/>
          <w:szCs w:val="21"/>
        </w:rPr>
        <w:t>O</w:t>
      </w:r>
    </w:p>
    <w:p w14:paraId="44E678F8" w14:textId="77777777" w:rsidR="00493D87" w:rsidRPr="00F93722" w:rsidRDefault="00493D87" w:rsidP="00493D87">
      <w:pPr>
        <w:autoSpaceDE w:val="0"/>
        <w:autoSpaceDN w:val="0"/>
        <w:adjustRightInd w:val="0"/>
        <w:jc w:val="both"/>
        <w:rPr>
          <w:rFonts w:ascii="Abadi" w:hAnsi="Abadi"/>
          <w:b/>
          <w:bCs/>
          <w:color w:val="1C1C1C"/>
          <w:sz w:val="21"/>
          <w:szCs w:val="21"/>
        </w:rPr>
      </w:pPr>
    </w:p>
    <w:p w14:paraId="58BB927E" w14:textId="77777777" w:rsidR="00493D87" w:rsidRDefault="00493D87" w:rsidP="00493D87">
      <w:pPr>
        <w:autoSpaceDE w:val="0"/>
        <w:autoSpaceDN w:val="0"/>
        <w:adjustRightInd w:val="0"/>
        <w:jc w:val="both"/>
        <w:rPr>
          <w:rFonts w:ascii="Abadi" w:hAnsi="Abadi" w:cs="Arial"/>
          <w:color w:val="4C4C4C"/>
          <w:sz w:val="21"/>
          <w:szCs w:val="21"/>
        </w:rPr>
      </w:pPr>
      <w:r w:rsidRPr="00A87841">
        <w:rPr>
          <w:rFonts w:ascii="Abadi" w:hAnsi="Abadi" w:cs="Arial"/>
          <w:b/>
          <w:bCs/>
          <w:color w:val="1C1C1C"/>
          <w:sz w:val="21"/>
          <w:szCs w:val="21"/>
        </w:rPr>
        <w:t>Único</w:t>
      </w:r>
      <w:r w:rsidRPr="00F93722">
        <w:rPr>
          <w:rFonts w:ascii="Abadi" w:hAnsi="Abadi" w:cs="Arial"/>
          <w:color w:val="1C1C1C"/>
          <w:sz w:val="21"/>
          <w:szCs w:val="21"/>
        </w:rPr>
        <w:t xml:space="preserve">.- Esta LXV Legislatura </w:t>
      </w:r>
      <w:r w:rsidRPr="00F93722">
        <w:rPr>
          <w:rFonts w:ascii="Abadi" w:hAnsi="Abadi" w:cs="Arial"/>
          <w:color w:val="2E2E2E"/>
          <w:sz w:val="21"/>
          <w:szCs w:val="21"/>
        </w:rPr>
        <w:t xml:space="preserve">acuerda girar </w:t>
      </w:r>
      <w:r w:rsidRPr="00F93722">
        <w:rPr>
          <w:rFonts w:ascii="Abadi" w:hAnsi="Abadi" w:cs="Arial"/>
          <w:color w:val="1C1C1C"/>
          <w:sz w:val="21"/>
          <w:szCs w:val="21"/>
        </w:rPr>
        <w:t xml:space="preserve">un </w:t>
      </w:r>
      <w:r w:rsidRPr="00F93722">
        <w:rPr>
          <w:rFonts w:ascii="Abadi" w:hAnsi="Abadi" w:cs="Arial"/>
          <w:color w:val="2E2E2E"/>
          <w:sz w:val="21"/>
          <w:szCs w:val="21"/>
        </w:rPr>
        <w:t xml:space="preserve">atento exhorto a la Secretaría </w:t>
      </w:r>
      <w:r w:rsidRPr="00F93722">
        <w:rPr>
          <w:rFonts w:ascii="Abadi" w:hAnsi="Abadi" w:cs="Arial"/>
          <w:color w:val="1C1C1C"/>
          <w:sz w:val="21"/>
          <w:szCs w:val="21"/>
        </w:rPr>
        <w:t>del</w:t>
      </w:r>
      <w:r>
        <w:rPr>
          <w:rFonts w:ascii="Abadi" w:hAnsi="Abadi" w:cs="Arial"/>
          <w:color w:val="1C1C1C"/>
          <w:sz w:val="21"/>
          <w:szCs w:val="21"/>
        </w:rPr>
        <w:t xml:space="preserve"> </w:t>
      </w:r>
      <w:r w:rsidRPr="00F93722">
        <w:rPr>
          <w:rFonts w:ascii="Abadi" w:hAnsi="Abadi" w:cs="Arial"/>
          <w:color w:val="2E2E2E"/>
          <w:sz w:val="21"/>
          <w:szCs w:val="21"/>
        </w:rPr>
        <w:t xml:space="preserve">Migrante y </w:t>
      </w:r>
      <w:r w:rsidRPr="00F93722">
        <w:rPr>
          <w:rFonts w:ascii="Abadi" w:hAnsi="Abadi" w:cs="Arial"/>
          <w:color w:val="1C1C1C"/>
          <w:sz w:val="21"/>
          <w:szCs w:val="21"/>
        </w:rPr>
        <w:t xml:space="preserve">Enlace Internacional de </w:t>
      </w:r>
      <w:r w:rsidRPr="00F93722">
        <w:rPr>
          <w:rFonts w:ascii="Abadi" w:hAnsi="Abadi" w:cs="Arial"/>
          <w:color w:val="2E2E2E"/>
          <w:sz w:val="21"/>
          <w:szCs w:val="21"/>
        </w:rPr>
        <w:t xml:space="preserve">Guanajuato para </w:t>
      </w:r>
      <w:r w:rsidRPr="00F93722">
        <w:rPr>
          <w:rFonts w:ascii="Abadi" w:hAnsi="Abadi" w:cs="Arial"/>
          <w:color w:val="1C1C1C"/>
          <w:sz w:val="21"/>
          <w:szCs w:val="21"/>
        </w:rPr>
        <w:t xml:space="preserve">que, de </w:t>
      </w:r>
      <w:r w:rsidRPr="00F93722">
        <w:rPr>
          <w:rFonts w:ascii="Abadi" w:hAnsi="Abadi" w:cs="Arial"/>
          <w:color w:val="2E2E2E"/>
          <w:sz w:val="21"/>
          <w:szCs w:val="21"/>
        </w:rPr>
        <w:t>acuerdo con el</w:t>
      </w:r>
      <w:r>
        <w:rPr>
          <w:rFonts w:ascii="Abadi" w:hAnsi="Abadi" w:cs="Arial"/>
          <w:color w:val="2E2E2E"/>
          <w:sz w:val="21"/>
          <w:szCs w:val="21"/>
        </w:rPr>
        <w:t xml:space="preserve"> </w:t>
      </w:r>
      <w:r w:rsidRPr="00F93722">
        <w:rPr>
          <w:rFonts w:ascii="Abadi" w:hAnsi="Abadi" w:cs="Arial"/>
          <w:color w:val="1C1C1C"/>
          <w:sz w:val="21"/>
          <w:szCs w:val="21"/>
        </w:rPr>
        <w:t xml:space="preserve">protocolo </w:t>
      </w:r>
      <w:r w:rsidRPr="00F93722">
        <w:rPr>
          <w:rFonts w:ascii="Abadi" w:hAnsi="Abadi" w:cs="Arial"/>
          <w:color w:val="2E2E2E"/>
          <w:sz w:val="21"/>
          <w:szCs w:val="21"/>
        </w:rPr>
        <w:t xml:space="preserve">en su </w:t>
      </w:r>
      <w:r w:rsidRPr="00F93722">
        <w:rPr>
          <w:rFonts w:ascii="Abadi" w:hAnsi="Abadi" w:cs="Arial"/>
          <w:color w:val="1C1C1C"/>
          <w:sz w:val="21"/>
          <w:szCs w:val="21"/>
        </w:rPr>
        <w:t xml:space="preserve">poder </w:t>
      </w:r>
      <w:r w:rsidRPr="00F93722">
        <w:rPr>
          <w:rFonts w:ascii="Abadi" w:hAnsi="Abadi" w:cs="Arial"/>
          <w:color w:val="2E2E2E"/>
          <w:sz w:val="21"/>
          <w:szCs w:val="21"/>
        </w:rPr>
        <w:t xml:space="preserve">y basado en evidencias, diseñe, </w:t>
      </w:r>
      <w:r w:rsidRPr="00F93722">
        <w:rPr>
          <w:rFonts w:ascii="Abadi" w:hAnsi="Abadi" w:cs="Arial"/>
          <w:color w:val="1C1C1C"/>
          <w:sz w:val="21"/>
          <w:szCs w:val="21"/>
        </w:rPr>
        <w:t xml:space="preserve">implemente y </w:t>
      </w:r>
      <w:r w:rsidRPr="00F93722">
        <w:rPr>
          <w:rFonts w:ascii="Abadi" w:hAnsi="Abadi" w:cs="Arial"/>
          <w:color w:val="2E2E2E"/>
          <w:sz w:val="21"/>
          <w:szCs w:val="21"/>
        </w:rPr>
        <w:t xml:space="preserve">evalúe </w:t>
      </w:r>
      <w:r w:rsidRPr="00F93722">
        <w:rPr>
          <w:rFonts w:ascii="Abadi" w:hAnsi="Abadi" w:cs="Arial"/>
          <w:color w:val="1C1C1C"/>
          <w:sz w:val="21"/>
          <w:szCs w:val="21"/>
        </w:rPr>
        <w:t>un</w:t>
      </w:r>
      <w:r>
        <w:rPr>
          <w:rFonts w:ascii="Abadi" w:hAnsi="Abadi" w:cs="Arial"/>
          <w:color w:val="1C1C1C"/>
          <w:sz w:val="21"/>
          <w:szCs w:val="21"/>
        </w:rPr>
        <w:t xml:space="preserve"> </w:t>
      </w:r>
      <w:r w:rsidRPr="00F93722">
        <w:rPr>
          <w:rFonts w:ascii="Abadi" w:hAnsi="Abadi" w:cs="Arial"/>
          <w:color w:val="2E2E2E"/>
          <w:sz w:val="21"/>
          <w:szCs w:val="21"/>
        </w:rPr>
        <w:t xml:space="preserve">programa </w:t>
      </w:r>
      <w:r w:rsidRPr="00F93722">
        <w:rPr>
          <w:rFonts w:ascii="Abadi" w:hAnsi="Abadi" w:cs="Arial"/>
          <w:color w:val="1C1C1C"/>
          <w:sz w:val="21"/>
          <w:szCs w:val="21"/>
        </w:rPr>
        <w:t xml:space="preserve">presupuestario </w:t>
      </w:r>
      <w:r w:rsidRPr="00F93722">
        <w:rPr>
          <w:rFonts w:ascii="Abadi" w:hAnsi="Abadi" w:cs="Arial"/>
          <w:color w:val="2E2E2E"/>
          <w:sz w:val="21"/>
          <w:szCs w:val="21"/>
        </w:rPr>
        <w:t xml:space="preserve">de atención </w:t>
      </w:r>
      <w:r w:rsidRPr="00F93722">
        <w:rPr>
          <w:rFonts w:ascii="Abadi" w:hAnsi="Abadi" w:cs="Arial"/>
          <w:color w:val="1C1C1C"/>
          <w:sz w:val="21"/>
          <w:szCs w:val="21"/>
        </w:rPr>
        <w:t>integral de las familias indígenas jornaleras</w:t>
      </w:r>
      <w:r>
        <w:rPr>
          <w:rFonts w:ascii="Abadi" w:hAnsi="Abadi" w:cs="Arial"/>
          <w:color w:val="1C1C1C"/>
          <w:sz w:val="21"/>
          <w:szCs w:val="21"/>
        </w:rPr>
        <w:t xml:space="preserve"> </w:t>
      </w:r>
      <w:r w:rsidRPr="00F93722">
        <w:rPr>
          <w:rFonts w:ascii="Abadi" w:hAnsi="Abadi" w:cs="Arial"/>
          <w:color w:val="1C1C1C"/>
          <w:sz w:val="21"/>
          <w:szCs w:val="21"/>
        </w:rPr>
        <w:t xml:space="preserve">del </w:t>
      </w:r>
      <w:r w:rsidRPr="00F93722">
        <w:rPr>
          <w:rFonts w:ascii="Abadi" w:hAnsi="Abadi" w:cs="Arial"/>
          <w:color w:val="2E2E2E"/>
          <w:sz w:val="21"/>
          <w:szCs w:val="21"/>
        </w:rPr>
        <w:t xml:space="preserve">estado en el </w:t>
      </w:r>
      <w:r w:rsidRPr="00F93722">
        <w:rPr>
          <w:rFonts w:ascii="Abadi" w:hAnsi="Abadi" w:cs="Arial"/>
          <w:color w:val="1C1C1C"/>
          <w:sz w:val="21"/>
          <w:szCs w:val="21"/>
        </w:rPr>
        <w:t xml:space="preserve">marco del respeto </w:t>
      </w:r>
      <w:r w:rsidRPr="00F93722">
        <w:rPr>
          <w:rFonts w:ascii="Abadi" w:hAnsi="Abadi" w:cs="Arial"/>
          <w:color w:val="2E2E2E"/>
          <w:sz w:val="21"/>
          <w:szCs w:val="21"/>
        </w:rPr>
        <w:t xml:space="preserve">y </w:t>
      </w:r>
      <w:r w:rsidRPr="00F93722">
        <w:rPr>
          <w:rFonts w:ascii="Abadi" w:hAnsi="Abadi" w:cs="Arial"/>
          <w:color w:val="1C1C1C"/>
          <w:sz w:val="21"/>
          <w:szCs w:val="21"/>
        </w:rPr>
        <w:t xml:space="preserve">disfrute de los derechos humanos </w:t>
      </w:r>
      <w:r w:rsidRPr="00F93722">
        <w:rPr>
          <w:rFonts w:ascii="Abadi" w:hAnsi="Abadi" w:cs="Arial"/>
          <w:color w:val="2E2E2E"/>
          <w:sz w:val="21"/>
          <w:szCs w:val="21"/>
        </w:rPr>
        <w:t xml:space="preserve">que </w:t>
      </w:r>
      <w:r w:rsidRPr="00F93722">
        <w:rPr>
          <w:rFonts w:ascii="Abadi" w:hAnsi="Abadi" w:cs="Arial"/>
          <w:color w:val="1C1C1C"/>
          <w:sz w:val="21"/>
          <w:szCs w:val="21"/>
        </w:rPr>
        <w:t>las leyes</w:t>
      </w:r>
      <w:r>
        <w:rPr>
          <w:rFonts w:ascii="Abadi" w:hAnsi="Abadi" w:cs="Arial"/>
          <w:color w:val="1C1C1C"/>
          <w:sz w:val="21"/>
          <w:szCs w:val="21"/>
        </w:rPr>
        <w:t xml:space="preserve"> </w:t>
      </w:r>
      <w:r w:rsidRPr="00F93722">
        <w:rPr>
          <w:rFonts w:ascii="Abadi" w:hAnsi="Abadi" w:cs="Arial"/>
          <w:color w:val="1C1C1C"/>
          <w:sz w:val="21"/>
          <w:szCs w:val="21"/>
        </w:rPr>
        <w:t xml:space="preserve">de la </w:t>
      </w:r>
      <w:r w:rsidRPr="00F93722">
        <w:rPr>
          <w:rFonts w:ascii="Abadi" w:hAnsi="Abadi" w:cs="Arial"/>
          <w:color w:val="2E2E2E"/>
          <w:sz w:val="21"/>
          <w:szCs w:val="21"/>
        </w:rPr>
        <w:t xml:space="preserve">entidad </w:t>
      </w:r>
      <w:r w:rsidRPr="00F93722">
        <w:rPr>
          <w:rFonts w:ascii="Abadi" w:hAnsi="Abadi" w:cs="Arial"/>
          <w:color w:val="1C1C1C"/>
          <w:sz w:val="21"/>
          <w:szCs w:val="21"/>
        </w:rPr>
        <w:t>mandatan</w:t>
      </w:r>
      <w:r w:rsidRPr="00F93722">
        <w:rPr>
          <w:rFonts w:ascii="Abadi" w:hAnsi="Abadi" w:cs="Arial"/>
          <w:color w:val="4C4C4C"/>
          <w:sz w:val="21"/>
          <w:szCs w:val="21"/>
        </w:rPr>
        <w:t>.</w:t>
      </w:r>
    </w:p>
    <w:p w14:paraId="2EEFC1CB" w14:textId="77777777" w:rsidR="00493D87" w:rsidRPr="00F93722" w:rsidRDefault="00493D87" w:rsidP="00493D87">
      <w:pPr>
        <w:autoSpaceDE w:val="0"/>
        <w:autoSpaceDN w:val="0"/>
        <w:adjustRightInd w:val="0"/>
        <w:jc w:val="center"/>
        <w:rPr>
          <w:rFonts w:ascii="Abadi" w:hAnsi="Abadi" w:cs="Arial"/>
          <w:color w:val="4C4C4C"/>
          <w:sz w:val="21"/>
          <w:szCs w:val="21"/>
        </w:rPr>
      </w:pPr>
    </w:p>
    <w:p w14:paraId="3EEA504E" w14:textId="77777777" w:rsidR="00493D87" w:rsidRPr="006B0D86" w:rsidRDefault="00493D87" w:rsidP="00493D87">
      <w:pPr>
        <w:jc w:val="center"/>
        <w:rPr>
          <w:rFonts w:ascii="Abadi" w:hAnsi="Abadi"/>
          <w:b/>
          <w:bCs/>
          <w:sz w:val="21"/>
          <w:szCs w:val="21"/>
        </w:rPr>
      </w:pPr>
      <w:r w:rsidRPr="006B0D86">
        <w:rPr>
          <w:rFonts w:ascii="Abadi" w:hAnsi="Abadi"/>
          <w:b/>
          <w:bCs/>
          <w:sz w:val="21"/>
          <w:szCs w:val="21"/>
        </w:rPr>
        <w:t>Diputado David Martinez Mendizabal</w:t>
      </w:r>
    </w:p>
    <w:p w14:paraId="3E1785B8" w14:textId="77777777" w:rsidR="00493D87" w:rsidRPr="006B0D86" w:rsidRDefault="00493D87" w:rsidP="00493D87">
      <w:pPr>
        <w:jc w:val="center"/>
        <w:rPr>
          <w:rFonts w:ascii="Abadi" w:hAnsi="Abadi" w:cs="Arial"/>
          <w:color w:val="1C1C1C"/>
          <w:sz w:val="21"/>
          <w:szCs w:val="21"/>
        </w:rPr>
      </w:pPr>
      <w:r w:rsidRPr="006B0D86">
        <w:rPr>
          <w:rFonts w:ascii="Abadi" w:hAnsi="Abadi" w:cs="Arial"/>
          <w:color w:val="1C1C1C"/>
          <w:sz w:val="21"/>
          <w:szCs w:val="21"/>
        </w:rPr>
        <w:t>Grupo Parlamentario de Morena</w:t>
      </w:r>
    </w:p>
    <w:p w14:paraId="2771C554" w14:textId="77777777" w:rsidR="00493D87" w:rsidRPr="006B0D86" w:rsidRDefault="00493D87" w:rsidP="00493D87">
      <w:pPr>
        <w:jc w:val="right"/>
        <w:rPr>
          <w:rFonts w:ascii="Abadi" w:hAnsi="Abadi" w:cs="Arial"/>
          <w:color w:val="1C1C1C"/>
          <w:sz w:val="21"/>
          <w:szCs w:val="21"/>
        </w:rPr>
      </w:pPr>
    </w:p>
    <w:p w14:paraId="20D24905" w14:textId="5CC67C9B" w:rsidR="00493D87" w:rsidRDefault="00493D87" w:rsidP="003F321E">
      <w:pPr>
        <w:jc w:val="right"/>
        <w:rPr>
          <w:rFonts w:ascii="Abadi" w:hAnsi="Abadi" w:cs="Arial"/>
          <w:color w:val="1C1C1C"/>
          <w:sz w:val="21"/>
          <w:szCs w:val="21"/>
        </w:rPr>
      </w:pPr>
      <w:r w:rsidRPr="006B0D86">
        <w:rPr>
          <w:rFonts w:ascii="Abadi" w:hAnsi="Abadi" w:cs="Arial"/>
          <w:color w:val="1C1C1C"/>
          <w:sz w:val="21"/>
          <w:szCs w:val="21"/>
        </w:rPr>
        <w:t>Guanajuato, Gto., a 9 de noviembre de 2021.</w:t>
      </w:r>
    </w:p>
    <w:p w14:paraId="637B695B" w14:textId="77777777" w:rsidR="00950D5E" w:rsidRDefault="00950D5E" w:rsidP="003F321E">
      <w:pPr>
        <w:jc w:val="right"/>
        <w:rPr>
          <w:rFonts w:ascii="Abadi" w:hAnsi="Abadi" w:cs="Arial"/>
          <w:color w:val="1C1C1C"/>
          <w:sz w:val="21"/>
          <w:szCs w:val="21"/>
        </w:rPr>
      </w:pPr>
    </w:p>
    <w:p w14:paraId="4BBDAC44" w14:textId="77777777" w:rsidR="00950D5E" w:rsidRDefault="00950D5E" w:rsidP="00950D5E">
      <w:pPr>
        <w:jc w:val="both"/>
        <w:rPr>
          <w:rFonts w:ascii="Abadi" w:hAnsi="Abadi"/>
          <w:sz w:val="21"/>
          <w:szCs w:val="21"/>
        </w:rPr>
      </w:pPr>
      <w:r>
        <w:rPr>
          <w:rFonts w:ascii="Abadi" w:hAnsi="Abadi"/>
          <w:sz w:val="21"/>
          <w:szCs w:val="21"/>
        </w:rPr>
        <w:tab/>
      </w:r>
      <w:r w:rsidRPr="00AA64C4">
        <w:rPr>
          <w:rFonts w:ascii="Abadi" w:hAnsi="Abadi"/>
          <w:b/>
          <w:bCs/>
          <w:sz w:val="21"/>
          <w:szCs w:val="21"/>
        </w:rPr>
        <w:t>- La  Presidencia.-</w:t>
      </w:r>
      <w:r>
        <w:rPr>
          <w:rFonts w:ascii="Abadi" w:hAnsi="Abadi"/>
          <w:sz w:val="21"/>
          <w:szCs w:val="21"/>
        </w:rPr>
        <w:t xml:space="preserve"> L</w:t>
      </w:r>
      <w:r w:rsidRPr="00C61EDF">
        <w:rPr>
          <w:rFonts w:ascii="Abadi" w:hAnsi="Abadi"/>
          <w:sz w:val="21"/>
          <w:szCs w:val="21"/>
        </w:rPr>
        <w:t xml:space="preserve">es comento a las diputadas y a los diputados que corresponden tomar votación en los siguientes puntos del orden día: </w:t>
      </w:r>
    </w:p>
    <w:p w14:paraId="4B221A71" w14:textId="77777777" w:rsidR="00950D5E" w:rsidRDefault="00950D5E" w:rsidP="00950D5E">
      <w:pPr>
        <w:jc w:val="both"/>
        <w:rPr>
          <w:rFonts w:ascii="Abadi" w:hAnsi="Abadi"/>
          <w:sz w:val="21"/>
          <w:szCs w:val="21"/>
        </w:rPr>
      </w:pPr>
    </w:p>
    <w:p w14:paraId="46869767" w14:textId="77777777" w:rsidR="00950D5E" w:rsidRDefault="00950D5E" w:rsidP="00950D5E">
      <w:pPr>
        <w:jc w:val="both"/>
        <w:rPr>
          <w:rFonts w:ascii="Abadi" w:hAnsi="Abadi"/>
          <w:sz w:val="21"/>
          <w:szCs w:val="21"/>
        </w:rPr>
      </w:pPr>
      <w:r>
        <w:rPr>
          <w:rFonts w:ascii="Abadi" w:hAnsi="Abadi"/>
          <w:sz w:val="21"/>
          <w:szCs w:val="21"/>
        </w:rPr>
        <w:tab/>
        <w:t>- P</w:t>
      </w:r>
      <w:r w:rsidRPr="00C61EDF">
        <w:rPr>
          <w:rFonts w:ascii="Abadi" w:hAnsi="Abadi"/>
          <w:sz w:val="21"/>
          <w:szCs w:val="21"/>
        </w:rPr>
        <w:t xml:space="preserve">or lo que esta Mesa Directiva procede a cerciorarse de </w:t>
      </w:r>
      <w:r>
        <w:rPr>
          <w:rFonts w:ascii="Abadi" w:hAnsi="Abadi"/>
          <w:sz w:val="21"/>
          <w:szCs w:val="21"/>
        </w:rPr>
        <w:t xml:space="preserve">la presencia de </w:t>
      </w:r>
      <w:r w:rsidRPr="00C61EDF">
        <w:rPr>
          <w:rFonts w:ascii="Abadi" w:hAnsi="Abadi"/>
          <w:sz w:val="21"/>
          <w:szCs w:val="21"/>
        </w:rPr>
        <w:t>las diputadas y los diputados asistentes a la presente sesión, de igual manera les agradecería a las diputadas y los diputados abstenerse de abandonar este salón durante las votaciones, y a quienes se encuentran a distancia, les agradecería también mantenerse a cuadro, mediante su cámara para constatar su presencia.</w:t>
      </w:r>
    </w:p>
    <w:p w14:paraId="70C5F8B7" w14:textId="77777777" w:rsidR="00950D5E" w:rsidRPr="00C61EDF" w:rsidRDefault="00950D5E" w:rsidP="00950D5E">
      <w:pPr>
        <w:jc w:val="both"/>
        <w:rPr>
          <w:rFonts w:ascii="Abadi" w:hAnsi="Abadi"/>
          <w:sz w:val="21"/>
          <w:szCs w:val="21"/>
        </w:rPr>
      </w:pPr>
    </w:p>
    <w:p w14:paraId="346B1712" w14:textId="77777777" w:rsidR="00950D5E" w:rsidRDefault="00950D5E" w:rsidP="00950D5E">
      <w:pPr>
        <w:jc w:val="both"/>
        <w:rPr>
          <w:rFonts w:ascii="Abadi" w:hAnsi="Abadi"/>
          <w:b/>
          <w:bCs/>
          <w:sz w:val="21"/>
          <w:szCs w:val="21"/>
        </w:rPr>
      </w:pPr>
      <w:r>
        <w:rPr>
          <w:rFonts w:ascii="Abadi" w:hAnsi="Abadi"/>
          <w:sz w:val="21"/>
          <w:szCs w:val="21"/>
        </w:rPr>
        <w:tab/>
      </w:r>
      <w:r w:rsidRPr="001C72A5">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A continuación agradecería al diputado David Martínez Mendizábal dar lectura a su propuesta de punto de acuerdo de obvia resolución, a efecto de exhortar a la Secretaría del Migrante y Enlace Internacional de Guanajuato, para que de acuerdo con el protocolo en su poder y basado en las evidencias, diseñe, implemente y evalúe un programa presupuestario</w:t>
      </w:r>
      <w:r>
        <w:rPr>
          <w:rFonts w:ascii="Abadi" w:hAnsi="Abadi"/>
          <w:sz w:val="21"/>
          <w:szCs w:val="21"/>
        </w:rPr>
        <w:t xml:space="preserve"> de</w:t>
      </w:r>
      <w:r w:rsidRPr="00C61EDF">
        <w:rPr>
          <w:rFonts w:ascii="Abadi" w:hAnsi="Abadi"/>
          <w:sz w:val="21"/>
          <w:szCs w:val="21"/>
        </w:rPr>
        <w:t xml:space="preserve"> atención integral a las familias indígenas jornaleras del Estado en el marco del respeto y disfrute de los derechos humanos que las Leyes de la entidad mandatan. </w:t>
      </w:r>
      <w:r w:rsidRPr="00E21250">
        <w:rPr>
          <w:rFonts w:ascii="Abadi" w:hAnsi="Abadi"/>
          <w:b/>
          <w:bCs/>
          <w:sz w:val="21"/>
          <w:szCs w:val="21"/>
        </w:rPr>
        <w:t>39/LXV-PPA</w:t>
      </w:r>
    </w:p>
    <w:p w14:paraId="3163A1FB" w14:textId="77777777" w:rsidR="00950D5E" w:rsidRPr="00E21250" w:rsidRDefault="00950D5E" w:rsidP="00950D5E">
      <w:pPr>
        <w:jc w:val="both"/>
        <w:rPr>
          <w:rFonts w:ascii="Abadi" w:hAnsi="Abadi"/>
          <w:b/>
          <w:bCs/>
          <w:sz w:val="21"/>
          <w:szCs w:val="21"/>
        </w:rPr>
      </w:pPr>
    </w:p>
    <w:p w14:paraId="0B60E06A" w14:textId="77777777" w:rsidR="00950D5E" w:rsidRDefault="00950D5E" w:rsidP="00950D5E">
      <w:pPr>
        <w:jc w:val="both"/>
        <w:rPr>
          <w:rFonts w:ascii="Abadi" w:hAnsi="Abadi"/>
          <w:sz w:val="21"/>
          <w:szCs w:val="21"/>
        </w:rPr>
      </w:pPr>
      <w:r>
        <w:rPr>
          <w:rFonts w:ascii="Abadi" w:hAnsi="Abadi"/>
          <w:sz w:val="21"/>
          <w:szCs w:val="21"/>
        </w:rPr>
        <w:tab/>
      </w: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Adelante diputado </w:t>
      </w:r>
      <w:r>
        <w:rPr>
          <w:rFonts w:ascii="Abadi" w:hAnsi="Abadi"/>
          <w:sz w:val="21"/>
          <w:szCs w:val="21"/>
        </w:rPr>
        <w:t xml:space="preserve">David </w:t>
      </w:r>
      <w:r w:rsidRPr="00C61EDF">
        <w:rPr>
          <w:rFonts w:ascii="Abadi" w:hAnsi="Abadi"/>
          <w:sz w:val="21"/>
          <w:szCs w:val="21"/>
        </w:rPr>
        <w:t>Martínez Mendizábal</w:t>
      </w:r>
      <w:r>
        <w:rPr>
          <w:rFonts w:ascii="Abadi" w:hAnsi="Abadi"/>
          <w:sz w:val="21"/>
          <w:szCs w:val="21"/>
        </w:rPr>
        <w:t>.</w:t>
      </w:r>
      <w:r w:rsidRPr="00C61EDF">
        <w:rPr>
          <w:rFonts w:ascii="Abadi" w:hAnsi="Abadi"/>
          <w:sz w:val="21"/>
          <w:szCs w:val="21"/>
        </w:rPr>
        <w:t xml:space="preserve"> </w:t>
      </w:r>
    </w:p>
    <w:p w14:paraId="6DE9DE70" w14:textId="77777777" w:rsidR="00950D5E" w:rsidRPr="00C61EDF" w:rsidRDefault="00950D5E" w:rsidP="00950D5E">
      <w:pPr>
        <w:jc w:val="both"/>
        <w:rPr>
          <w:rFonts w:ascii="Abadi" w:hAnsi="Abadi"/>
          <w:sz w:val="21"/>
          <w:szCs w:val="21"/>
        </w:rPr>
      </w:pPr>
    </w:p>
    <w:p w14:paraId="1E8DF1F1" w14:textId="77777777" w:rsidR="00950D5E" w:rsidRDefault="00950D5E" w:rsidP="00950D5E">
      <w:pPr>
        <w:jc w:val="both"/>
        <w:rPr>
          <w:rFonts w:ascii="Abadi" w:hAnsi="Abadi"/>
          <w:b/>
          <w:bCs/>
          <w:sz w:val="21"/>
          <w:szCs w:val="21"/>
        </w:rPr>
      </w:pPr>
      <w:r w:rsidRPr="001E73F9">
        <w:rPr>
          <w:rFonts w:ascii="Abadi" w:hAnsi="Abadi"/>
          <w:b/>
          <w:bCs/>
          <w:sz w:val="21"/>
          <w:szCs w:val="21"/>
        </w:rPr>
        <w:t>(Sube a tribuna el Diputado David Martínez Mendizábal para hablar de la propuesta de punto de acuerdo en referencia)</w:t>
      </w:r>
    </w:p>
    <w:p w14:paraId="46875D34" w14:textId="77777777" w:rsidR="00950D5E" w:rsidRDefault="00950D5E" w:rsidP="00950D5E">
      <w:pPr>
        <w:jc w:val="both"/>
        <w:rPr>
          <w:rFonts w:ascii="Abadi" w:hAnsi="Abadi"/>
          <w:b/>
          <w:bCs/>
          <w:sz w:val="21"/>
          <w:szCs w:val="21"/>
        </w:rPr>
      </w:pPr>
    </w:p>
    <w:p w14:paraId="520F65A3" w14:textId="3D40B5AC" w:rsidR="00950D5E" w:rsidRDefault="00950D5E" w:rsidP="00950D5E">
      <w:pPr>
        <w:jc w:val="both"/>
        <w:rPr>
          <w:rFonts w:ascii="Abadi" w:hAnsi="Abadi"/>
          <w:b/>
          <w:bCs/>
          <w:sz w:val="21"/>
          <w:szCs w:val="21"/>
        </w:rPr>
      </w:pPr>
    </w:p>
    <w:p w14:paraId="1A08F914" w14:textId="0B46AA66" w:rsidR="00950D5E" w:rsidRDefault="00950D5E" w:rsidP="00950D5E">
      <w:pPr>
        <w:jc w:val="both"/>
        <w:rPr>
          <w:rFonts w:ascii="Abadi" w:hAnsi="Abadi"/>
          <w:b/>
          <w:bCs/>
          <w:sz w:val="21"/>
          <w:szCs w:val="21"/>
        </w:rPr>
      </w:pPr>
    </w:p>
    <w:p w14:paraId="1ADC450B" w14:textId="0824BEC8" w:rsidR="00950D5E" w:rsidRDefault="00950D5E" w:rsidP="00950D5E">
      <w:pPr>
        <w:jc w:val="both"/>
        <w:rPr>
          <w:rFonts w:ascii="Abadi" w:hAnsi="Abadi"/>
          <w:b/>
          <w:bCs/>
          <w:sz w:val="21"/>
          <w:szCs w:val="21"/>
        </w:rPr>
      </w:pPr>
    </w:p>
    <w:p w14:paraId="4276E9BB" w14:textId="77777777" w:rsidR="00950D5E" w:rsidRDefault="00950D5E" w:rsidP="00950D5E">
      <w:pPr>
        <w:jc w:val="both"/>
        <w:rPr>
          <w:rFonts w:ascii="Abadi" w:hAnsi="Abadi"/>
          <w:b/>
          <w:bCs/>
          <w:sz w:val="21"/>
          <w:szCs w:val="21"/>
        </w:rPr>
      </w:pPr>
    </w:p>
    <w:p w14:paraId="5B1AAA9E" w14:textId="77777777" w:rsidR="00950D5E" w:rsidRDefault="00950D5E" w:rsidP="00950D5E">
      <w:pPr>
        <w:jc w:val="both"/>
        <w:rPr>
          <w:rFonts w:ascii="Abadi" w:hAnsi="Abadi"/>
          <w:b/>
          <w:bCs/>
          <w:sz w:val="21"/>
          <w:szCs w:val="21"/>
        </w:rPr>
      </w:pPr>
    </w:p>
    <w:p w14:paraId="71EA6E6A" w14:textId="77777777" w:rsidR="00950D5E" w:rsidRDefault="00950D5E" w:rsidP="00950D5E">
      <w:pPr>
        <w:jc w:val="both"/>
        <w:rPr>
          <w:rFonts w:ascii="Abadi" w:hAnsi="Abadi"/>
          <w:b/>
          <w:bCs/>
          <w:sz w:val="21"/>
          <w:szCs w:val="21"/>
        </w:rPr>
      </w:pPr>
    </w:p>
    <w:p w14:paraId="529B6555" w14:textId="3103CF8A" w:rsidR="00950D5E" w:rsidRDefault="005F652A" w:rsidP="00950D5E">
      <w:pPr>
        <w:jc w:val="both"/>
        <w:rPr>
          <w:rFonts w:ascii="Abadi" w:hAnsi="Abadi"/>
          <w:b/>
          <w:bCs/>
          <w:sz w:val="21"/>
          <w:szCs w:val="21"/>
        </w:rPr>
      </w:pPr>
      <w:r>
        <w:rPr>
          <w:noProof/>
        </w:rPr>
        <w:lastRenderedPageBreak/>
        <w:drawing>
          <wp:anchor distT="0" distB="0" distL="114300" distR="114300" simplePos="0" relativeHeight="251677696" behindDoc="1" locked="0" layoutInCell="1" allowOverlap="1" wp14:anchorId="4EE1B265" wp14:editId="0DC290BB">
            <wp:simplePos x="0" y="0"/>
            <wp:positionH relativeFrom="column">
              <wp:posOffset>745127</wp:posOffset>
            </wp:positionH>
            <wp:positionV relativeFrom="paragraph">
              <wp:posOffset>52795</wp:posOffset>
            </wp:positionV>
            <wp:extent cx="1330778" cy="698236"/>
            <wp:effectExtent l="247650" t="228600" r="250825" b="749935"/>
            <wp:wrapTight wrapText="bothSides">
              <wp:wrapPolygon edited="0">
                <wp:start x="-4021" y="-7076"/>
                <wp:lineTo x="-4021" y="44222"/>
                <wp:lineTo x="25363" y="44222"/>
                <wp:lineTo x="25363" y="-7076"/>
                <wp:lineTo x="-4021" y="-7076"/>
              </wp:wrapPolygon>
            </wp:wrapTight>
            <wp:docPr id="375933881" name="Imagen 37593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33881" name=""/>
                    <pic:cNvPicPr/>
                  </pic:nvPicPr>
                  <pic:blipFill rotWithShape="1">
                    <a:blip r:embed="rId44" cstate="print">
                      <a:extLst>
                        <a:ext uri="{28A0092B-C50C-407E-A947-70E740481C1C}">
                          <a14:useLocalDpi xmlns:a14="http://schemas.microsoft.com/office/drawing/2010/main" val="0"/>
                        </a:ext>
                      </a:extLst>
                    </a:blip>
                    <a:srcRect b="6716"/>
                    <a:stretch/>
                  </pic:blipFill>
                  <pic:spPr bwMode="auto">
                    <a:xfrm>
                      <a:off x="0" y="0"/>
                      <a:ext cx="1330778" cy="69823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04E0F63" w14:textId="77777777" w:rsidR="00950D5E" w:rsidRPr="001E73F9" w:rsidRDefault="00950D5E" w:rsidP="00950D5E">
      <w:pPr>
        <w:jc w:val="both"/>
        <w:rPr>
          <w:rFonts w:ascii="Abadi" w:hAnsi="Abadi"/>
          <w:b/>
          <w:bCs/>
          <w:sz w:val="21"/>
          <w:szCs w:val="21"/>
        </w:rPr>
      </w:pPr>
    </w:p>
    <w:p w14:paraId="33BAFE93" w14:textId="77777777" w:rsidR="00950D5E" w:rsidRDefault="00950D5E" w:rsidP="00950D5E">
      <w:pPr>
        <w:jc w:val="both"/>
        <w:rPr>
          <w:rFonts w:ascii="Abadi" w:hAnsi="Abadi"/>
          <w:b/>
          <w:bCs/>
          <w:sz w:val="21"/>
          <w:szCs w:val="21"/>
        </w:rPr>
      </w:pPr>
    </w:p>
    <w:p w14:paraId="27C51782" w14:textId="77777777" w:rsidR="00950D5E" w:rsidRDefault="00950D5E" w:rsidP="00950D5E">
      <w:pPr>
        <w:jc w:val="both"/>
        <w:rPr>
          <w:rFonts w:ascii="Abadi" w:hAnsi="Abadi"/>
          <w:b/>
          <w:bCs/>
          <w:sz w:val="21"/>
          <w:szCs w:val="21"/>
        </w:rPr>
      </w:pPr>
      <w:r w:rsidRPr="001E73F9">
        <w:rPr>
          <w:rFonts w:ascii="Abadi" w:hAnsi="Abadi"/>
          <w:b/>
          <w:bCs/>
          <w:sz w:val="21"/>
          <w:szCs w:val="21"/>
        </w:rPr>
        <w:t>Diputado David Martínez Mendizábal</w:t>
      </w:r>
    </w:p>
    <w:p w14:paraId="3BDCDB4B" w14:textId="77777777" w:rsidR="00950D5E" w:rsidRPr="00C61EDF" w:rsidRDefault="00950D5E" w:rsidP="00950D5E">
      <w:pPr>
        <w:jc w:val="both"/>
        <w:rPr>
          <w:rFonts w:ascii="Abadi" w:hAnsi="Abadi"/>
          <w:sz w:val="21"/>
          <w:szCs w:val="21"/>
        </w:rPr>
      </w:pPr>
    </w:p>
    <w:p w14:paraId="4F23A25A" w14:textId="77777777" w:rsidR="00950D5E" w:rsidRDefault="00950D5E" w:rsidP="00950D5E">
      <w:pPr>
        <w:jc w:val="both"/>
        <w:rPr>
          <w:rFonts w:ascii="Abadi" w:hAnsi="Abadi"/>
          <w:sz w:val="21"/>
          <w:szCs w:val="21"/>
        </w:rPr>
      </w:pPr>
      <w:r>
        <w:rPr>
          <w:rFonts w:ascii="Abadi" w:hAnsi="Abadi"/>
          <w:sz w:val="21"/>
          <w:szCs w:val="21"/>
        </w:rPr>
        <w:t>- ¡</w:t>
      </w:r>
      <w:r w:rsidRPr="00C61EDF">
        <w:rPr>
          <w:rFonts w:ascii="Abadi" w:hAnsi="Abadi"/>
          <w:sz w:val="21"/>
          <w:szCs w:val="21"/>
        </w:rPr>
        <w:t>Buenos días</w:t>
      </w:r>
      <w:r>
        <w:rPr>
          <w:rFonts w:ascii="Abadi" w:hAnsi="Abadi"/>
          <w:sz w:val="21"/>
          <w:szCs w:val="21"/>
        </w:rPr>
        <w:t>!</w:t>
      </w:r>
      <w:r w:rsidRPr="00C61EDF">
        <w:rPr>
          <w:rFonts w:ascii="Abadi" w:hAnsi="Abadi"/>
          <w:sz w:val="21"/>
          <w:szCs w:val="21"/>
        </w:rPr>
        <w:t xml:space="preserve"> gracias, compañero presidente, Mesa Directiva, compañeras y compañeros diputados saludo con gusto también a las dirigencias del pueblo chichimeca que está aquí presente, bienvenidos.</w:t>
      </w:r>
    </w:p>
    <w:p w14:paraId="34B4C7FC" w14:textId="77777777" w:rsidR="00950D5E" w:rsidRPr="00C61EDF" w:rsidRDefault="00950D5E" w:rsidP="00950D5E">
      <w:pPr>
        <w:jc w:val="both"/>
        <w:rPr>
          <w:rFonts w:ascii="Abadi" w:hAnsi="Abadi"/>
          <w:sz w:val="21"/>
          <w:szCs w:val="21"/>
        </w:rPr>
      </w:pPr>
    </w:p>
    <w:p w14:paraId="25184584"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El punto de acuerdo que traigo a su consideración, se motiva por la grave situación de pobreza extrema en la que se encuentran las familias indígenas migrantes cuyo trabajo se desarrolla en Guanajuato, cuando menos 4 meses al año, de las pobrezas existentes en México, esta es de las más dramáticas e inhumanas, y se ubica en el contexto de la deuda histórica que tenemos con los pueblos originarios, de todos los pueblos originarios, insto </w:t>
      </w:r>
      <w:r>
        <w:rPr>
          <w:rFonts w:ascii="Abadi" w:hAnsi="Abadi"/>
          <w:sz w:val="21"/>
          <w:szCs w:val="21"/>
        </w:rPr>
        <w:t xml:space="preserve">a </w:t>
      </w:r>
      <w:r w:rsidRPr="00C61EDF">
        <w:rPr>
          <w:rFonts w:ascii="Abadi" w:hAnsi="Abadi"/>
          <w:sz w:val="21"/>
          <w:szCs w:val="21"/>
        </w:rPr>
        <w:t>responder con mirada humanista este problema podemos ayudarte a que se resuelva solo requerimos voluntad política desde 2011 y el 2012 se ha registrado la presencia de población indígena Jornalera agrícola proveniente del estado de Guerrero, mayormente de los municipios más pobres del país Ometepec, Tlapac</w:t>
      </w:r>
      <w:r>
        <w:rPr>
          <w:rFonts w:ascii="Abadi" w:hAnsi="Abadi"/>
          <w:sz w:val="21"/>
          <w:szCs w:val="21"/>
        </w:rPr>
        <w:t>,</w:t>
      </w:r>
      <w:r w:rsidRPr="00C61EDF">
        <w:rPr>
          <w:rFonts w:ascii="Abadi" w:hAnsi="Abadi"/>
          <w:sz w:val="21"/>
          <w:szCs w:val="21"/>
        </w:rPr>
        <w:t xml:space="preserve"> Ochoapa el </w:t>
      </w:r>
      <w:r>
        <w:rPr>
          <w:rFonts w:ascii="Abadi" w:hAnsi="Abadi"/>
          <w:sz w:val="21"/>
          <w:szCs w:val="21"/>
        </w:rPr>
        <w:t>G</w:t>
      </w:r>
      <w:r w:rsidRPr="00C61EDF">
        <w:rPr>
          <w:rFonts w:ascii="Abadi" w:hAnsi="Abadi"/>
          <w:sz w:val="21"/>
          <w:szCs w:val="21"/>
        </w:rPr>
        <w:t>rande y Metlatónoc, aunque el ciclo es cambiante las familias arriban a diferentes municipios del estado de Guanajuato tales como Silao, Romita, Valle de Santiago, León</w:t>
      </w:r>
      <w:r>
        <w:rPr>
          <w:rFonts w:ascii="Abadi" w:hAnsi="Abadi"/>
          <w:sz w:val="21"/>
          <w:szCs w:val="21"/>
        </w:rPr>
        <w:t>,</w:t>
      </w:r>
      <w:r w:rsidRPr="00C61EDF">
        <w:rPr>
          <w:rFonts w:ascii="Abadi" w:hAnsi="Abadi"/>
          <w:sz w:val="21"/>
          <w:szCs w:val="21"/>
        </w:rPr>
        <w:t xml:space="preserve"> Dolores Hidalgo, Manuel Doblado, Purísima del Rincón.</w:t>
      </w:r>
    </w:p>
    <w:p w14:paraId="50887C92" w14:textId="77777777" w:rsidR="00950D5E" w:rsidRPr="00C61EDF" w:rsidRDefault="00950D5E" w:rsidP="00950D5E">
      <w:pPr>
        <w:jc w:val="both"/>
        <w:rPr>
          <w:rFonts w:ascii="Abadi" w:hAnsi="Abadi"/>
          <w:sz w:val="21"/>
          <w:szCs w:val="21"/>
        </w:rPr>
      </w:pPr>
    </w:p>
    <w:p w14:paraId="2F2FA53B"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Desde entonces y hasta 2021 el organismo de la sociedad civil Centro de Desarrollo Indígena Loyola CDIL, mediante su programa de campamentos NAVALI que en lengua </w:t>
      </w:r>
      <w:r>
        <w:rPr>
          <w:rFonts w:ascii="Abadi" w:hAnsi="Abadi"/>
          <w:sz w:val="21"/>
          <w:szCs w:val="21"/>
        </w:rPr>
        <w:t>N</w:t>
      </w:r>
      <w:r w:rsidRPr="00C61EDF">
        <w:rPr>
          <w:rFonts w:ascii="Abadi" w:hAnsi="Abadi"/>
          <w:sz w:val="21"/>
          <w:szCs w:val="21"/>
        </w:rPr>
        <w:t xml:space="preserve">asal quiere decir lugar de niñas y niños, es quien ha atenido mejor manera las familias indígenas migrantes y los datos que a continuación se exponen son producto de la relación de este organismo y la Universidad Iberoamericana León, de la cual se deriva su más reciente investigación de la cual les traigo algunos datos titulada migración indígena </w:t>
      </w:r>
      <w:r w:rsidRPr="00C61EDF">
        <w:rPr>
          <w:rFonts w:ascii="Abadi" w:hAnsi="Abadi"/>
          <w:sz w:val="21"/>
          <w:szCs w:val="21"/>
        </w:rPr>
        <w:t>jornalera de las zonas agrícolas de León, Guanajuato, análisis de las secciones públicas 2019-2020 y aquí hay también presencia de personas que han trabajado directamente con los campamentos indígenas.</w:t>
      </w:r>
    </w:p>
    <w:p w14:paraId="1F90C942" w14:textId="77777777" w:rsidR="00950D5E" w:rsidRPr="00C61EDF" w:rsidRDefault="00950D5E" w:rsidP="00950D5E">
      <w:pPr>
        <w:jc w:val="both"/>
        <w:rPr>
          <w:rFonts w:ascii="Abadi" w:hAnsi="Abadi"/>
          <w:sz w:val="21"/>
          <w:szCs w:val="21"/>
        </w:rPr>
      </w:pPr>
    </w:p>
    <w:p w14:paraId="51E29ED3" w14:textId="77777777" w:rsidR="00950D5E" w:rsidRDefault="00950D5E" w:rsidP="00950D5E">
      <w:pPr>
        <w:jc w:val="both"/>
        <w:rPr>
          <w:rFonts w:ascii="Abadi" w:hAnsi="Abadi"/>
          <w:sz w:val="21"/>
          <w:szCs w:val="21"/>
        </w:rPr>
      </w:pPr>
      <w:r>
        <w:rPr>
          <w:rFonts w:ascii="Abadi" w:hAnsi="Abadi"/>
          <w:sz w:val="21"/>
          <w:szCs w:val="21"/>
        </w:rPr>
        <w:t xml:space="preserve">- </w:t>
      </w:r>
      <w:r w:rsidRPr="00C61EDF">
        <w:rPr>
          <w:rFonts w:ascii="Abadi" w:hAnsi="Abadi"/>
          <w:sz w:val="21"/>
          <w:szCs w:val="21"/>
        </w:rPr>
        <w:t>La pobreza endémica que padecen las familias jornaleras desde sus comunidades de origen, aunada de las condiciones precarias en las que habitan de cadenas también por su paso en Guanajuato en particular la niñez les hace padecer una serie enfermedades como desnutrición crónica</w:t>
      </w:r>
      <w:r>
        <w:rPr>
          <w:rFonts w:ascii="Abadi" w:hAnsi="Abadi"/>
          <w:sz w:val="21"/>
          <w:szCs w:val="21"/>
        </w:rPr>
        <w:t>,</w:t>
      </w:r>
      <w:r w:rsidRPr="00C61EDF">
        <w:rPr>
          <w:rFonts w:ascii="Abadi" w:hAnsi="Abadi"/>
          <w:sz w:val="21"/>
          <w:szCs w:val="21"/>
        </w:rPr>
        <w:t xml:space="preserve"> parasitosis</w:t>
      </w:r>
      <w:r>
        <w:rPr>
          <w:rFonts w:ascii="Abadi" w:hAnsi="Abadi"/>
          <w:sz w:val="21"/>
          <w:szCs w:val="21"/>
        </w:rPr>
        <w:t>,</w:t>
      </w:r>
      <w:r w:rsidRPr="00C61EDF">
        <w:rPr>
          <w:rFonts w:ascii="Abadi" w:hAnsi="Abadi"/>
          <w:sz w:val="21"/>
          <w:szCs w:val="21"/>
        </w:rPr>
        <w:t xml:space="preserve"> dermatitis</w:t>
      </w:r>
      <w:r>
        <w:rPr>
          <w:rFonts w:ascii="Abadi" w:hAnsi="Abadi"/>
          <w:sz w:val="21"/>
          <w:szCs w:val="21"/>
        </w:rPr>
        <w:t>,</w:t>
      </w:r>
      <w:r w:rsidRPr="00C61EDF">
        <w:rPr>
          <w:rFonts w:ascii="Abadi" w:hAnsi="Abadi"/>
          <w:sz w:val="21"/>
          <w:szCs w:val="21"/>
        </w:rPr>
        <w:t xml:space="preserve"> conjuntivitis</w:t>
      </w:r>
      <w:r>
        <w:rPr>
          <w:rFonts w:ascii="Abadi" w:hAnsi="Abadi"/>
          <w:sz w:val="21"/>
          <w:szCs w:val="21"/>
        </w:rPr>
        <w:t>,</w:t>
      </w:r>
      <w:r w:rsidRPr="00C61EDF">
        <w:rPr>
          <w:rFonts w:ascii="Abadi" w:hAnsi="Abadi"/>
          <w:sz w:val="21"/>
          <w:szCs w:val="21"/>
        </w:rPr>
        <w:t xml:space="preserve"> enfermedades gastrointestinales e infecciones recurrentes respiratorias.</w:t>
      </w:r>
    </w:p>
    <w:p w14:paraId="7851972C" w14:textId="77777777" w:rsidR="00950D5E" w:rsidRPr="00C61EDF" w:rsidRDefault="00950D5E" w:rsidP="00950D5E">
      <w:pPr>
        <w:jc w:val="both"/>
        <w:rPr>
          <w:rFonts w:ascii="Abadi" w:hAnsi="Abadi"/>
          <w:sz w:val="21"/>
          <w:szCs w:val="21"/>
        </w:rPr>
      </w:pPr>
    </w:p>
    <w:p w14:paraId="7DF3EF0C"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De acuerdo al censo levantado hace 3 años por la Secretaría de Salud, existen alrededor de mil noventa y siete indígenas jornaleros y </w:t>
      </w:r>
      <w:r>
        <w:rPr>
          <w:rFonts w:ascii="Abadi" w:hAnsi="Abadi"/>
          <w:sz w:val="21"/>
          <w:szCs w:val="21"/>
        </w:rPr>
        <w:t>j</w:t>
      </w:r>
      <w:r w:rsidRPr="00C61EDF">
        <w:rPr>
          <w:rFonts w:ascii="Abadi" w:hAnsi="Abadi"/>
          <w:sz w:val="21"/>
          <w:szCs w:val="21"/>
        </w:rPr>
        <w:t>ornaleras en León, sin embargo, por</w:t>
      </w:r>
      <w:r>
        <w:rPr>
          <w:rFonts w:ascii="Abadi" w:hAnsi="Abadi"/>
          <w:sz w:val="21"/>
          <w:szCs w:val="21"/>
        </w:rPr>
        <w:t>,</w:t>
      </w:r>
      <w:r w:rsidRPr="00C61EDF">
        <w:rPr>
          <w:rFonts w:ascii="Abadi" w:hAnsi="Abadi"/>
          <w:sz w:val="21"/>
          <w:szCs w:val="21"/>
        </w:rPr>
        <w:t xml:space="preserve"> no tenemos un censo actualizado y suponemos que son más del doble, solo en el municipio de León y su colindancia con Silao, las indígenas jornaleros los indígenas jornaleros siguen una ruta migratoria antes les llamábamos migración golondrina van del Estado de Guanajuato a Michoacán, San Luis Potosí, Jalisco y Sinaloa, algunos regresan a su comunidad de origen</w:t>
      </w:r>
      <w:r>
        <w:rPr>
          <w:rFonts w:ascii="Abadi" w:hAnsi="Abadi"/>
          <w:sz w:val="21"/>
          <w:szCs w:val="21"/>
        </w:rPr>
        <w:t>,</w:t>
      </w:r>
      <w:r w:rsidRPr="00C61EDF">
        <w:rPr>
          <w:rFonts w:ascii="Abadi" w:hAnsi="Abadi"/>
          <w:sz w:val="21"/>
          <w:szCs w:val="21"/>
        </w:rPr>
        <w:t xml:space="preserve"> otros más van al norte del país incluso algunos Estados Unidos, dejan su comunidad desde hace bastantes años porque obviamente no hay condiciones favorables para vivir dignamente, la violencia y la pobreza los expulsa, el trabajar sus tierras no es opción para lo poco que se cosechan es para su consumo no alcanza para todo el año, son terrible los trayectos que</w:t>
      </w:r>
      <w:r>
        <w:rPr>
          <w:rFonts w:ascii="Abadi" w:hAnsi="Abadi"/>
          <w:sz w:val="21"/>
          <w:szCs w:val="21"/>
        </w:rPr>
        <w:t>,</w:t>
      </w:r>
      <w:r w:rsidRPr="00C61EDF">
        <w:rPr>
          <w:rFonts w:ascii="Abadi" w:hAnsi="Abadi"/>
          <w:sz w:val="21"/>
          <w:szCs w:val="21"/>
        </w:rPr>
        <w:t xml:space="preserve"> con los que circula la  gente en camionetas Pick up hasta quince personas entre bebés, niñas, niños, adolescentes y adultos, también utilizan camiones en malas condiciones que han llegado a tener accidentes con el recientemente ocurrido en el Xoconostle en el camino a Dolores Hidalgo</w:t>
      </w:r>
      <w:r>
        <w:rPr>
          <w:rFonts w:ascii="Abadi" w:hAnsi="Abadi"/>
          <w:sz w:val="21"/>
          <w:szCs w:val="21"/>
        </w:rPr>
        <w:t>,</w:t>
      </w:r>
      <w:r w:rsidRPr="00C61EDF">
        <w:rPr>
          <w:rFonts w:ascii="Abadi" w:hAnsi="Abadi"/>
          <w:sz w:val="21"/>
          <w:szCs w:val="21"/>
        </w:rPr>
        <w:t xml:space="preserve"> donde se volteó un camión, viviendas que habitan las familias en los municipios donde son contratados, se encuentran</w:t>
      </w:r>
      <w:r>
        <w:rPr>
          <w:rFonts w:ascii="Abadi" w:hAnsi="Abadi"/>
          <w:sz w:val="21"/>
          <w:szCs w:val="21"/>
        </w:rPr>
        <w:t xml:space="preserve"> </w:t>
      </w:r>
      <w:r w:rsidRPr="00C61EDF">
        <w:rPr>
          <w:rFonts w:ascii="Abadi" w:hAnsi="Abadi"/>
          <w:sz w:val="21"/>
          <w:szCs w:val="21"/>
        </w:rPr>
        <w:t xml:space="preserve">en condiciones de no ser habitadas sin servicios básicos y me interesa que vean las condiciones </w:t>
      </w:r>
      <w:r>
        <w:rPr>
          <w:rFonts w:ascii="Abadi" w:hAnsi="Abadi"/>
          <w:sz w:val="21"/>
          <w:szCs w:val="21"/>
        </w:rPr>
        <w:t xml:space="preserve">aunque lo sé que </w:t>
      </w:r>
      <w:r w:rsidRPr="00C61EDF">
        <w:rPr>
          <w:rFonts w:ascii="Abadi" w:hAnsi="Abadi"/>
          <w:sz w:val="21"/>
          <w:szCs w:val="21"/>
        </w:rPr>
        <w:t>muchos de ustedes conocen esta situación más que a mí yo quisiera que observaran en las condiciones en a que se encuentran viviendas cuentan las familias en los municipios se encuentra en condiciones de ser habitadas</w:t>
      </w:r>
      <w:r>
        <w:rPr>
          <w:rFonts w:ascii="Abadi" w:hAnsi="Abadi"/>
          <w:sz w:val="21"/>
          <w:szCs w:val="21"/>
        </w:rPr>
        <w:t>,</w:t>
      </w:r>
      <w:r w:rsidRPr="00C61EDF">
        <w:rPr>
          <w:rFonts w:ascii="Abadi" w:hAnsi="Abadi"/>
          <w:sz w:val="21"/>
          <w:szCs w:val="21"/>
        </w:rPr>
        <w:t xml:space="preserve"> sin servicios básicos y en la mayoría de los casos las familias encuentren en </w:t>
      </w:r>
      <w:r w:rsidRPr="00C61EDF">
        <w:rPr>
          <w:rFonts w:ascii="Abadi" w:hAnsi="Abadi"/>
          <w:sz w:val="21"/>
          <w:szCs w:val="21"/>
        </w:rPr>
        <w:lastRenderedPageBreak/>
        <w:t>hacinamiento</w:t>
      </w:r>
      <w:r>
        <w:rPr>
          <w:rFonts w:ascii="Abadi" w:hAnsi="Abadi"/>
          <w:sz w:val="21"/>
          <w:szCs w:val="21"/>
        </w:rPr>
        <w:t>,</w:t>
      </w:r>
      <w:r w:rsidRPr="00C61EDF">
        <w:rPr>
          <w:rFonts w:ascii="Abadi" w:hAnsi="Abadi"/>
          <w:sz w:val="21"/>
          <w:szCs w:val="21"/>
        </w:rPr>
        <w:t xml:space="preserve"> en los campos encontraron a niñas y niños jornaleros con los problemas severos de salud y ya se ha dicho </w:t>
      </w:r>
      <w:r>
        <w:rPr>
          <w:rFonts w:ascii="Abadi" w:hAnsi="Abadi"/>
          <w:sz w:val="21"/>
          <w:szCs w:val="21"/>
        </w:rPr>
        <w:t xml:space="preserve">y en loa lugares ya se ha dicho, </w:t>
      </w:r>
      <w:r w:rsidRPr="00C61EDF">
        <w:rPr>
          <w:rFonts w:ascii="Abadi" w:hAnsi="Abadi"/>
          <w:sz w:val="21"/>
          <w:szCs w:val="21"/>
        </w:rPr>
        <w:t>se encuentran hasta cuatro familias con tres a cinco niños y niñas por familia</w:t>
      </w:r>
      <w:r>
        <w:rPr>
          <w:rFonts w:ascii="Abadi" w:hAnsi="Abadi"/>
          <w:sz w:val="21"/>
          <w:szCs w:val="21"/>
        </w:rPr>
        <w:t>,</w:t>
      </w:r>
      <w:r w:rsidRPr="00C61EDF">
        <w:rPr>
          <w:rFonts w:ascii="Abadi" w:hAnsi="Abadi"/>
          <w:sz w:val="21"/>
          <w:szCs w:val="21"/>
        </w:rPr>
        <w:t xml:space="preserve"> para dormir se dividen en pequeños espacios de la casa, no hay privacidad para ninguna persona y las familias levantan sus cocinas </w:t>
      </w:r>
      <w:r>
        <w:rPr>
          <w:rFonts w:ascii="Abadi" w:hAnsi="Abadi"/>
          <w:sz w:val="21"/>
          <w:szCs w:val="21"/>
        </w:rPr>
        <w:t>y baños afuera de los dormitorios.</w:t>
      </w:r>
    </w:p>
    <w:p w14:paraId="2D5772D6" w14:textId="77777777" w:rsidR="005F652A" w:rsidRPr="00C61EDF" w:rsidRDefault="005F652A" w:rsidP="00950D5E">
      <w:pPr>
        <w:jc w:val="both"/>
        <w:rPr>
          <w:rFonts w:ascii="Abadi" w:hAnsi="Abadi"/>
          <w:sz w:val="21"/>
          <w:szCs w:val="21"/>
        </w:rPr>
      </w:pPr>
    </w:p>
    <w:p w14:paraId="12269CDE"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Imposible que con el jornal paguen una buena renta, porque se quedan en</w:t>
      </w:r>
      <w:r>
        <w:rPr>
          <w:rFonts w:ascii="Abadi" w:hAnsi="Abadi"/>
          <w:sz w:val="21"/>
          <w:szCs w:val="21"/>
        </w:rPr>
        <w:t>,</w:t>
      </w:r>
      <w:r w:rsidRPr="00C61EDF">
        <w:rPr>
          <w:rFonts w:ascii="Abadi" w:hAnsi="Abadi"/>
          <w:sz w:val="21"/>
          <w:szCs w:val="21"/>
        </w:rPr>
        <w:t xml:space="preserve"> en</w:t>
      </w:r>
      <w:r>
        <w:rPr>
          <w:rFonts w:ascii="Abadi" w:hAnsi="Abadi"/>
          <w:sz w:val="21"/>
          <w:szCs w:val="21"/>
        </w:rPr>
        <w:t>,</w:t>
      </w:r>
      <w:r w:rsidRPr="00C61EDF">
        <w:rPr>
          <w:rFonts w:ascii="Abadi" w:hAnsi="Abadi"/>
          <w:sz w:val="21"/>
          <w:szCs w:val="21"/>
        </w:rPr>
        <w:t xml:space="preserve"> bodegas, en construcciones de obra negra, en patios y esto es lo que estoy mostrando es uno de los elementos fundamentales que en este momento nosotros podemos comenzar a corregir.</w:t>
      </w:r>
    </w:p>
    <w:p w14:paraId="757BAA03" w14:textId="77777777" w:rsidR="00950D5E" w:rsidRPr="00C61EDF" w:rsidRDefault="00950D5E" w:rsidP="00950D5E">
      <w:pPr>
        <w:jc w:val="both"/>
        <w:rPr>
          <w:rFonts w:ascii="Abadi" w:hAnsi="Abadi"/>
          <w:sz w:val="21"/>
          <w:szCs w:val="21"/>
        </w:rPr>
      </w:pPr>
    </w:p>
    <w:p w14:paraId="6E5CADB6"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En los recorridos que se han hecho</w:t>
      </w:r>
      <w:r>
        <w:rPr>
          <w:rFonts w:ascii="Abadi" w:hAnsi="Abadi"/>
          <w:sz w:val="21"/>
          <w:szCs w:val="21"/>
        </w:rPr>
        <w:t>, que hemos hecho a l</w:t>
      </w:r>
      <w:r w:rsidRPr="00C61EDF">
        <w:rPr>
          <w:rFonts w:ascii="Abadi" w:hAnsi="Abadi"/>
          <w:sz w:val="21"/>
          <w:szCs w:val="21"/>
        </w:rPr>
        <w:t>os campos agrícolas, se ha observado que niños y niñas se encuentra alrededor de los campos agrícolas en la plena tierra</w:t>
      </w:r>
      <w:r>
        <w:rPr>
          <w:rFonts w:ascii="Abadi" w:hAnsi="Abadi"/>
          <w:sz w:val="21"/>
          <w:szCs w:val="21"/>
        </w:rPr>
        <w:t xml:space="preserve">, en los surcos, </w:t>
      </w:r>
      <w:r w:rsidRPr="00C61EDF">
        <w:rPr>
          <w:rFonts w:ascii="Abadi" w:hAnsi="Abadi"/>
          <w:sz w:val="21"/>
          <w:szCs w:val="21"/>
        </w:rPr>
        <w:t xml:space="preserve">acostados en hules, </w:t>
      </w:r>
      <w:r>
        <w:rPr>
          <w:rFonts w:ascii="Abadi" w:hAnsi="Abadi"/>
          <w:sz w:val="21"/>
          <w:szCs w:val="21"/>
        </w:rPr>
        <w:t xml:space="preserve">si le va bien algunas cobijas, se resguardan del sol, </w:t>
      </w:r>
      <w:r w:rsidRPr="00C61EDF">
        <w:rPr>
          <w:rFonts w:ascii="Abadi" w:hAnsi="Abadi"/>
          <w:sz w:val="21"/>
          <w:szCs w:val="21"/>
        </w:rPr>
        <w:t>en las sombras que despiden los camiones, que llevan las cosechas</w:t>
      </w:r>
      <w:r>
        <w:rPr>
          <w:rFonts w:ascii="Abadi" w:hAnsi="Abadi"/>
          <w:sz w:val="21"/>
          <w:szCs w:val="21"/>
        </w:rPr>
        <w:t>,</w:t>
      </w:r>
      <w:r w:rsidRPr="00C61EDF">
        <w:rPr>
          <w:rFonts w:ascii="Abadi" w:hAnsi="Abadi"/>
          <w:sz w:val="21"/>
          <w:szCs w:val="21"/>
        </w:rPr>
        <w:t xml:space="preserve"> no</w:t>
      </w:r>
      <w:r>
        <w:rPr>
          <w:rFonts w:ascii="Abadi" w:hAnsi="Abadi"/>
          <w:sz w:val="21"/>
          <w:szCs w:val="21"/>
        </w:rPr>
        <w:t>,</w:t>
      </w:r>
      <w:r w:rsidRPr="00C61EDF">
        <w:rPr>
          <w:rFonts w:ascii="Abadi" w:hAnsi="Abadi"/>
          <w:sz w:val="21"/>
          <w:szCs w:val="21"/>
        </w:rPr>
        <w:t xml:space="preserve"> la sombra que está provocada por el camión que está junto </w:t>
      </w:r>
      <w:r>
        <w:rPr>
          <w:rFonts w:ascii="Abadi" w:hAnsi="Abadi"/>
          <w:sz w:val="21"/>
          <w:szCs w:val="21"/>
        </w:rPr>
        <w:t xml:space="preserve">donde se llevan las </w:t>
      </w:r>
      <w:r w:rsidRPr="00C61EDF">
        <w:rPr>
          <w:rFonts w:ascii="Abadi" w:hAnsi="Abadi"/>
          <w:sz w:val="21"/>
          <w:szCs w:val="21"/>
        </w:rPr>
        <w:t xml:space="preserve">cosechas ahí los niños y niñas que están resguardados, el trabajo de las mujeres y las niñas se encuentra visibilizado, el trabajo de las mujeres se inicia entre </w:t>
      </w:r>
      <w:r>
        <w:rPr>
          <w:rFonts w:ascii="Abadi" w:hAnsi="Abadi"/>
          <w:sz w:val="21"/>
          <w:szCs w:val="21"/>
        </w:rPr>
        <w:t xml:space="preserve">4 y 5 </w:t>
      </w:r>
      <w:r w:rsidRPr="00C61EDF">
        <w:rPr>
          <w:rFonts w:ascii="Abadi" w:hAnsi="Abadi"/>
          <w:sz w:val="21"/>
          <w:szCs w:val="21"/>
        </w:rPr>
        <w:t xml:space="preserve"> la mañana con quehaceres domésticos y de cuidados para toda la familia</w:t>
      </w:r>
      <w:r>
        <w:rPr>
          <w:rFonts w:ascii="Abadi" w:hAnsi="Abadi"/>
          <w:sz w:val="21"/>
          <w:szCs w:val="21"/>
        </w:rPr>
        <w:t>,</w:t>
      </w:r>
      <w:r w:rsidRPr="00C61EDF">
        <w:rPr>
          <w:rFonts w:ascii="Abadi" w:hAnsi="Abadi"/>
          <w:sz w:val="21"/>
          <w:szCs w:val="21"/>
        </w:rPr>
        <w:t xml:space="preserve"> en el caso de las niñas de </w:t>
      </w:r>
      <w:r>
        <w:rPr>
          <w:rFonts w:ascii="Abadi" w:hAnsi="Abadi"/>
          <w:sz w:val="21"/>
          <w:szCs w:val="21"/>
        </w:rPr>
        <w:t xml:space="preserve">5 hasta 9 años </w:t>
      </w:r>
      <w:r w:rsidRPr="00C61EDF">
        <w:rPr>
          <w:rFonts w:ascii="Abadi" w:hAnsi="Abadi"/>
          <w:sz w:val="21"/>
          <w:szCs w:val="21"/>
        </w:rPr>
        <w:t>antes de entrar al cuarte</w:t>
      </w:r>
      <w:r>
        <w:rPr>
          <w:rFonts w:ascii="Abadi" w:hAnsi="Abadi"/>
          <w:sz w:val="21"/>
          <w:szCs w:val="21"/>
        </w:rPr>
        <w:t>,</w:t>
      </w:r>
      <w:r w:rsidRPr="00C61EDF">
        <w:rPr>
          <w:rFonts w:ascii="Abadi" w:hAnsi="Abadi"/>
          <w:sz w:val="21"/>
          <w:szCs w:val="21"/>
        </w:rPr>
        <w:t xml:space="preserve"> su principal </w:t>
      </w:r>
      <w:r>
        <w:rPr>
          <w:rFonts w:ascii="Abadi" w:hAnsi="Abadi"/>
          <w:sz w:val="21"/>
          <w:szCs w:val="21"/>
        </w:rPr>
        <w:t xml:space="preserve">actividad es en </w:t>
      </w:r>
      <w:r w:rsidRPr="00C61EDF">
        <w:rPr>
          <w:rFonts w:ascii="Abadi" w:hAnsi="Abadi"/>
          <w:sz w:val="21"/>
          <w:szCs w:val="21"/>
        </w:rPr>
        <w:t xml:space="preserve">cuidado de las niñas y niños de la familia, así que se encuentran entre los </w:t>
      </w:r>
      <w:r>
        <w:rPr>
          <w:rFonts w:ascii="Abadi" w:hAnsi="Abadi"/>
          <w:sz w:val="21"/>
          <w:szCs w:val="21"/>
        </w:rPr>
        <w:t>0</w:t>
      </w:r>
      <w:r w:rsidRPr="00C61EDF">
        <w:rPr>
          <w:rFonts w:ascii="Abadi" w:hAnsi="Abadi"/>
          <w:sz w:val="21"/>
          <w:szCs w:val="21"/>
        </w:rPr>
        <w:t xml:space="preserve"> y </w:t>
      </w:r>
      <w:r>
        <w:rPr>
          <w:rFonts w:ascii="Abadi" w:hAnsi="Abadi"/>
          <w:sz w:val="21"/>
          <w:szCs w:val="21"/>
        </w:rPr>
        <w:t>4</w:t>
      </w:r>
      <w:r w:rsidRPr="00C61EDF">
        <w:rPr>
          <w:rFonts w:ascii="Abadi" w:hAnsi="Abadi"/>
          <w:sz w:val="21"/>
          <w:szCs w:val="21"/>
        </w:rPr>
        <w:t xml:space="preserve"> años de edad, esos son los niños a los que cuidan, existen aunque menor niños cuidadores, esto sucede cuando no hay hijas en la familia o cuando las hay pero tienen menor edad de hermano cuidador, al igual que hombres, mujeres y niñas entran al campo y al c</w:t>
      </w:r>
      <w:r>
        <w:rPr>
          <w:rFonts w:ascii="Abadi" w:hAnsi="Abadi"/>
          <w:sz w:val="21"/>
          <w:szCs w:val="21"/>
        </w:rPr>
        <w:t>ua</w:t>
      </w:r>
      <w:r w:rsidRPr="00C61EDF">
        <w:rPr>
          <w:rFonts w:ascii="Abadi" w:hAnsi="Abadi"/>
          <w:sz w:val="21"/>
          <w:szCs w:val="21"/>
        </w:rPr>
        <w:t xml:space="preserve">rte de chile y la habilidad y dedicación de las mujeres para el chile y también requiere incrementar ingresos de la familia, sabemos que es una costumbre de las familias indígenas incorporar a toda la familia al trabajo agrícola pues esto ya creo que está suficientemente estudiado desde </w:t>
      </w:r>
      <w:r>
        <w:rPr>
          <w:rFonts w:ascii="Abadi" w:hAnsi="Abadi"/>
          <w:sz w:val="21"/>
          <w:szCs w:val="21"/>
        </w:rPr>
        <w:t xml:space="preserve">Chayan o al </w:t>
      </w:r>
      <w:r w:rsidRPr="00C61EDF">
        <w:rPr>
          <w:rFonts w:ascii="Abadi" w:hAnsi="Abadi"/>
          <w:sz w:val="21"/>
          <w:szCs w:val="21"/>
        </w:rPr>
        <w:t>principios del siglo XX.</w:t>
      </w:r>
    </w:p>
    <w:p w14:paraId="273E1F5E" w14:textId="77777777" w:rsidR="00950D5E" w:rsidRPr="00C61EDF" w:rsidRDefault="00950D5E" w:rsidP="00950D5E">
      <w:pPr>
        <w:jc w:val="both"/>
        <w:rPr>
          <w:rFonts w:ascii="Abadi" w:hAnsi="Abadi"/>
          <w:sz w:val="21"/>
          <w:szCs w:val="21"/>
        </w:rPr>
      </w:pPr>
    </w:p>
    <w:p w14:paraId="748120BE"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E</w:t>
      </w:r>
      <w:r w:rsidRPr="00C61EDF">
        <w:rPr>
          <w:rFonts w:ascii="Abadi" w:hAnsi="Abadi"/>
          <w:sz w:val="21"/>
          <w:szCs w:val="21"/>
        </w:rPr>
        <w:t xml:space="preserve">l problema es integral, el problema es complejo entendido no solamente por complicado, si no por el conjunto de variables que están ocurriendo para que esta desgracia </w:t>
      </w:r>
      <w:r w:rsidRPr="00C61EDF">
        <w:rPr>
          <w:rFonts w:ascii="Abadi" w:hAnsi="Abadi"/>
          <w:sz w:val="21"/>
          <w:szCs w:val="21"/>
        </w:rPr>
        <w:t>ocurra en las familias jornaleras, no le sirve la escuela ,es decir</w:t>
      </w:r>
      <w:r>
        <w:rPr>
          <w:rFonts w:ascii="Abadi" w:hAnsi="Abadi"/>
          <w:sz w:val="21"/>
          <w:szCs w:val="21"/>
        </w:rPr>
        <w:t>,</w:t>
      </w:r>
      <w:r w:rsidRPr="00C61EDF">
        <w:rPr>
          <w:rFonts w:ascii="Abadi" w:hAnsi="Abadi"/>
          <w:sz w:val="21"/>
          <w:szCs w:val="21"/>
        </w:rPr>
        <w:t xml:space="preserve"> es imposible que los niños y niñas asistan a la escuela en situaciones así, se requiere un programa mucho más amplio y una atención coordinada de diferentes instancias del Ejecutivo y subrayo Federal, Estatal y Municipal, para que esta situación se corrija, imposible que el niño y la niña que trabaja </w:t>
      </w:r>
      <w:r>
        <w:rPr>
          <w:rFonts w:ascii="Abadi" w:hAnsi="Abadi"/>
          <w:sz w:val="21"/>
          <w:szCs w:val="21"/>
        </w:rPr>
        <w:t xml:space="preserve">10, 12 </w:t>
      </w:r>
      <w:r w:rsidRPr="00C61EDF">
        <w:rPr>
          <w:rFonts w:ascii="Abadi" w:hAnsi="Abadi"/>
          <w:sz w:val="21"/>
          <w:szCs w:val="21"/>
        </w:rPr>
        <w:t>horas en el campo, en la tarde estudie o en la noche estudie</w:t>
      </w:r>
      <w:r>
        <w:rPr>
          <w:rFonts w:ascii="Abadi" w:hAnsi="Abadi"/>
          <w:sz w:val="21"/>
          <w:szCs w:val="21"/>
        </w:rPr>
        <w:t>,</w:t>
      </w:r>
      <w:r w:rsidRPr="00C61EDF">
        <w:rPr>
          <w:rFonts w:ascii="Abadi" w:hAnsi="Abadi"/>
          <w:sz w:val="21"/>
          <w:szCs w:val="21"/>
        </w:rPr>
        <w:t xml:space="preserve"> si no hay condiciones para que los niños y niñas entonces va produciendo la pobreza es intergeneracional que le llaman</w:t>
      </w:r>
      <w:r>
        <w:rPr>
          <w:rFonts w:ascii="Abadi" w:hAnsi="Abadi"/>
          <w:sz w:val="21"/>
          <w:szCs w:val="21"/>
        </w:rPr>
        <w:t>,</w:t>
      </w:r>
      <w:r w:rsidRPr="00C61EDF">
        <w:rPr>
          <w:rFonts w:ascii="Abadi" w:hAnsi="Abadi"/>
          <w:sz w:val="21"/>
          <w:szCs w:val="21"/>
        </w:rPr>
        <w:t xml:space="preserve"> no, es decir de padres pobres o indígenas salen niños niñas </w:t>
      </w:r>
      <w:r>
        <w:rPr>
          <w:rFonts w:ascii="Abadi" w:hAnsi="Abadi"/>
          <w:sz w:val="21"/>
          <w:szCs w:val="21"/>
        </w:rPr>
        <w:t xml:space="preserve">pobre e indígenas, sin que esto </w:t>
      </w:r>
      <w:r w:rsidRPr="00C61EDF">
        <w:rPr>
          <w:rFonts w:ascii="Abadi" w:hAnsi="Abadi"/>
          <w:sz w:val="21"/>
          <w:szCs w:val="21"/>
        </w:rPr>
        <w:t>sin que esto sea una fatalidad sino simplemente, una constatación histórica de lo que ha venido ocurriendo</w:t>
      </w:r>
      <w:r>
        <w:rPr>
          <w:rFonts w:ascii="Abadi" w:hAnsi="Abadi"/>
          <w:sz w:val="21"/>
          <w:szCs w:val="21"/>
        </w:rPr>
        <w:t>,</w:t>
      </w:r>
      <w:r w:rsidRPr="00C61EDF">
        <w:rPr>
          <w:rFonts w:ascii="Abadi" w:hAnsi="Abadi"/>
          <w:sz w:val="21"/>
          <w:szCs w:val="21"/>
        </w:rPr>
        <w:t xml:space="preserve"> que podemos hacer, creo que hay suficiente investigación al respecto, está documentada</w:t>
      </w:r>
      <w:r>
        <w:rPr>
          <w:rFonts w:ascii="Abadi" w:hAnsi="Abadi"/>
          <w:sz w:val="21"/>
          <w:szCs w:val="21"/>
        </w:rPr>
        <w:t>,</w:t>
      </w:r>
      <w:r w:rsidRPr="00C61EDF">
        <w:rPr>
          <w:rFonts w:ascii="Abadi" w:hAnsi="Abadi"/>
          <w:sz w:val="21"/>
          <w:szCs w:val="21"/>
        </w:rPr>
        <w:t xml:space="preserve"> en diferentes artículos viendo lo científico y quiero llamar la atención </w:t>
      </w:r>
      <w:r>
        <w:rPr>
          <w:rFonts w:ascii="Abadi" w:hAnsi="Abadi"/>
          <w:sz w:val="21"/>
          <w:szCs w:val="21"/>
        </w:rPr>
        <w:t xml:space="preserve">que no todos </w:t>
      </w:r>
      <w:r w:rsidRPr="00C61EDF">
        <w:rPr>
          <w:rFonts w:ascii="Abadi" w:hAnsi="Abadi"/>
          <w:sz w:val="21"/>
          <w:szCs w:val="21"/>
        </w:rPr>
        <w:t>los municipios responden igual</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algunos </w:t>
      </w:r>
      <w:r w:rsidRPr="00C61EDF">
        <w:rPr>
          <w:rFonts w:ascii="Abadi" w:hAnsi="Abadi"/>
          <w:sz w:val="21"/>
          <w:szCs w:val="21"/>
        </w:rPr>
        <w:t>municipios si han hecho algunas actividades en respuesta a esta problemática</w:t>
      </w:r>
      <w:r>
        <w:rPr>
          <w:rFonts w:ascii="Abadi" w:hAnsi="Abadi"/>
          <w:sz w:val="21"/>
          <w:szCs w:val="21"/>
        </w:rPr>
        <w:t>,</w:t>
      </w:r>
      <w:r w:rsidRPr="00C61EDF">
        <w:rPr>
          <w:rFonts w:ascii="Abadi" w:hAnsi="Abadi"/>
          <w:sz w:val="21"/>
          <w:szCs w:val="21"/>
        </w:rPr>
        <w:t xml:space="preserve"> un sin embargo, no cuentan con suficiente presupuesto y las acciones que se realizan son de índole asistencial sin que se mejore sustantivamente la situación y la condición de las familias migrantes.</w:t>
      </w:r>
    </w:p>
    <w:p w14:paraId="4AA23E4B" w14:textId="77777777" w:rsidR="00950D5E" w:rsidRPr="00C61EDF" w:rsidRDefault="00950D5E" w:rsidP="00950D5E">
      <w:pPr>
        <w:jc w:val="both"/>
        <w:rPr>
          <w:rFonts w:ascii="Abadi" w:hAnsi="Abadi"/>
          <w:sz w:val="21"/>
          <w:szCs w:val="21"/>
        </w:rPr>
      </w:pPr>
    </w:p>
    <w:p w14:paraId="18D1FC28"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Lo que estamos proponiendo, es que está basada en la Ley para la Protección de los Pueblos y Comunidades indígenas en el Estado de Guanajuato, que a su artículo 48 dice: y acá los hermanos indígenas no podrán, podrán constatar este asunto del abandono que se tiene en los pueblos originarios el artículo 48 dice: los sujetos obligados promoverán los derechos y obligaciones reconocidas en la Constitución Política de los Estados Unidos Mexicanos, tratados internacionales Constitución Política del Estado de Guanajuato y esta Ley en materia de Derechos Humanos y en general y en particular de derechos de niñas niños y adolescentes mujeres y adultos mayores indígenas en el 53 la misma Ley señala: el estado los municipios procurarán a través de instancias competentes, la atención específica y el respeto de los derechos human</w:t>
      </w:r>
      <w:r>
        <w:rPr>
          <w:rFonts w:ascii="Abadi" w:hAnsi="Abadi"/>
          <w:sz w:val="21"/>
          <w:szCs w:val="21"/>
        </w:rPr>
        <w:t>os</w:t>
      </w:r>
      <w:r w:rsidRPr="00C61EDF">
        <w:rPr>
          <w:rFonts w:ascii="Abadi" w:hAnsi="Abadi"/>
          <w:sz w:val="21"/>
          <w:szCs w:val="21"/>
        </w:rPr>
        <w:t xml:space="preserve"> de los pueblos y las comunidades indígenas provenientes de otras entidades que residen temporal o permanentemente en el territorio del Estado, esta modificación es reciente, es reciente por que la anterior </w:t>
      </w:r>
      <w:r>
        <w:rPr>
          <w:rFonts w:ascii="Abadi" w:hAnsi="Abadi"/>
          <w:sz w:val="21"/>
          <w:szCs w:val="21"/>
        </w:rPr>
        <w:t>l</w:t>
      </w:r>
      <w:r w:rsidRPr="00C61EDF">
        <w:rPr>
          <w:rFonts w:ascii="Abadi" w:hAnsi="Abadi"/>
          <w:sz w:val="21"/>
          <w:szCs w:val="21"/>
        </w:rPr>
        <w:t xml:space="preserve">ey solamente enfocada pues el trabajo del ejecutivo hacia </w:t>
      </w:r>
      <w:r w:rsidRPr="00C61EDF">
        <w:rPr>
          <w:rFonts w:ascii="Abadi" w:hAnsi="Abadi"/>
          <w:sz w:val="21"/>
          <w:szCs w:val="21"/>
        </w:rPr>
        <w:lastRenderedPageBreak/>
        <w:t xml:space="preserve">los pueblos originarios en Guanajuato, se agregó esta que me parece un acierto he que le debemos a los indígenas, a las comunidades originarias del país a los pueblos originarios, siglos de justicia social y siglos de siglos de aplicación de los derechos humanos en el 2001 se observan las casi las condiciones de vida similares a 2011 2012 a pesar de las acciones que </w:t>
      </w:r>
      <w:r>
        <w:rPr>
          <w:rFonts w:ascii="Abadi" w:hAnsi="Abadi"/>
          <w:sz w:val="21"/>
          <w:szCs w:val="21"/>
        </w:rPr>
        <w:t xml:space="preserve">el sin </w:t>
      </w:r>
      <w:r w:rsidRPr="00C61EDF">
        <w:rPr>
          <w:rFonts w:ascii="Abadi" w:hAnsi="Abadi"/>
          <w:sz w:val="21"/>
          <w:szCs w:val="21"/>
        </w:rPr>
        <w:t>impactó ha realizado el Gobierno Estatal de Guanajuato</w:t>
      </w:r>
      <w:r>
        <w:rPr>
          <w:rFonts w:ascii="Abadi" w:hAnsi="Abadi"/>
          <w:sz w:val="21"/>
          <w:szCs w:val="21"/>
        </w:rPr>
        <w:t>.</w:t>
      </w:r>
    </w:p>
    <w:p w14:paraId="5BAA8C7D" w14:textId="77777777" w:rsidR="005F652A" w:rsidRDefault="005F652A" w:rsidP="00950D5E">
      <w:pPr>
        <w:jc w:val="both"/>
        <w:rPr>
          <w:rFonts w:ascii="Abadi" w:hAnsi="Abadi"/>
          <w:sz w:val="21"/>
          <w:szCs w:val="21"/>
        </w:rPr>
      </w:pPr>
    </w:p>
    <w:p w14:paraId="4AC349FF" w14:textId="77777777" w:rsidR="00950D5E" w:rsidRDefault="00950D5E" w:rsidP="00950D5E">
      <w:pPr>
        <w:jc w:val="both"/>
        <w:rPr>
          <w:rFonts w:ascii="Abadi" w:hAnsi="Abadi"/>
          <w:sz w:val="21"/>
          <w:szCs w:val="21"/>
        </w:rPr>
      </w:pPr>
      <w:r>
        <w:rPr>
          <w:rFonts w:ascii="Abadi" w:hAnsi="Abadi"/>
          <w:sz w:val="21"/>
          <w:szCs w:val="21"/>
        </w:rPr>
        <w:t>- D</w:t>
      </w:r>
      <w:r w:rsidRPr="00C61EDF">
        <w:rPr>
          <w:rFonts w:ascii="Abadi" w:hAnsi="Abadi"/>
          <w:sz w:val="21"/>
          <w:szCs w:val="21"/>
        </w:rPr>
        <w:t xml:space="preserve">ebo señalar lo siguiente y hay una recomendación de la Comisión Nacional de Derechos Humanos es la 36-219 del 20/05/2019 y </w:t>
      </w:r>
      <w:r>
        <w:rPr>
          <w:rFonts w:ascii="Abadi" w:hAnsi="Abadi"/>
          <w:sz w:val="21"/>
          <w:szCs w:val="21"/>
        </w:rPr>
        <w:t xml:space="preserve">se </w:t>
      </w:r>
      <w:r w:rsidRPr="00C61EDF">
        <w:rPr>
          <w:rFonts w:ascii="Abadi" w:hAnsi="Abadi"/>
          <w:sz w:val="21"/>
          <w:szCs w:val="21"/>
        </w:rPr>
        <w:t xml:space="preserve">la dirige a gobernadores y a distintas dependencias de Poder Federal con el objeto de exponer </w:t>
      </w:r>
      <w:r>
        <w:rPr>
          <w:rFonts w:ascii="Abadi" w:hAnsi="Abadi"/>
          <w:sz w:val="21"/>
          <w:szCs w:val="21"/>
        </w:rPr>
        <w:t>(</w:t>
      </w:r>
      <w:r w:rsidRPr="00C61EDF">
        <w:rPr>
          <w:rFonts w:ascii="Abadi" w:hAnsi="Abadi"/>
          <w:sz w:val="21"/>
          <w:szCs w:val="21"/>
        </w:rPr>
        <w:t>abro comillas</w:t>
      </w:r>
      <w:r>
        <w:rPr>
          <w:rFonts w:ascii="Abadi" w:hAnsi="Abadi"/>
          <w:sz w:val="21"/>
          <w:szCs w:val="21"/>
        </w:rPr>
        <w:t>) “</w:t>
      </w:r>
      <w:r w:rsidRPr="00C61EDF">
        <w:rPr>
          <w:rFonts w:ascii="Abadi" w:hAnsi="Abadi"/>
          <w:sz w:val="21"/>
          <w:szCs w:val="21"/>
        </w:rPr>
        <w:t>las prácticas administrativas que constituyen o propician la violación de los Derechos Humanos y de las personas jornaleras agrícolas</w:t>
      </w:r>
      <w:r>
        <w:rPr>
          <w:rFonts w:ascii="Abadi" w:hAnsi="Abadi"/>
          <w:sz w:val="21"/>
          <w:szCs w:val="21"/>
        </w:rPr>
        <w:t>,</w:t>
      </w:r>
      <w:r w:rsidRPr="00C61EDF">
        <w:rPr>
          <w:rFonts w:ascii="Abadi" w:hAnsi="Abadi"/>
          <w:sz w:val="21"/>
          <w:szCs w:val="21"/>
        </w:rPr>
        <w:t xml:space="preserve"> así como contribuir a la civilización de la precaria situación, que enfrentan en impulsar el desarrollo de una estrategia que garantice el diseño segmentación operación que bajo un enfoque de protección y de evaluación de los derechos humanos favorezcan una vida digna para las personas jornaleras en nuestro país</w:t>
      </w:r>
      <w:r>
        <w:rPr>
          <w:rFonts w:ascii="Abadi" w:hAnsi="Abadi"/>
          <w:sz w:val="21"/>
          <w:szCs w:val="21"/>
        </w:rPr>
        <w:t>”</w:t>
      </w:r>
      <w:r w:rsidRPr="00C61EDF">
        <w:rPr>
          <w:rFonts w:ascii="Abadi" w:hAnsi="Abadi"/>
          <w:sz w:val="21"/>
          <w:szCs w:val="21"/>
        </w:rPr>
        <w:t>.</w:t>
      </w:r>
    </w:p>
    <w:p w14:paraId="1770899E" w14:textId="77777777" w:rsidR="00950D5E" w:rsidRPr="00C61EDF" w:rsidRDefault="00950D5E" w:rsidP="00950D5E">
      <w:pPr>
        <w:jc w:val="both"/>
        <w:rPr>
          <w:rFonts w:ascii="Abadi" w:hAnsi="Abadi"/>
          <w:sz w:val="21"/>
          <w:szCs w:val="21"/>
        </w:rPr>
      </w:pPr>
    </w:p>
    <w:p w14:paraId="40FA8FB5"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Existe ya un protocolo que la</w:t>
      </w:r>
      <w:r>
        <w:rPr>
          <w:rFonts w:ascii="Abadi" w:hAnsi="Abadi"/>
          <w:sz w:val="21"/>
          <w:szCs w:val="21"/>
        </w:rPr>
        <w:t xml:space="preserve"> S</w:t>
      </w:r>
      <w:r w:rsidRPr="00C61EDF">
        <w:rPr>
          <w:rFonts w:ascii="Abadi" w:hAnsi="Abadi"/>
          <w:sz w:val="21"/>
          <w:szCs w:val="21"/>
        </w:rPr>
        <w:t xml:space="preserve">ecretaría del </w:t>
      </w:r>
      <w:r>
        <w:rPr>
          <w:rFonts w:ascii="Abadi" w:hAnsi="Abadi"/>
          <w:sz w:val="21"/>
          <w:szCs w:val="21"/>
        </w:rPr>
        <w:t>M</w:t>
      </w:r>
      <w:r w:rsidRPr="00C61EDF">
        <w:rPr>
          <w:rFonts w:ascii="Abadi" w:hAnsi="Abadi"/>
          <w:sz w:val="21"/>
          <w:szCs w:val="21"/>
        </w:rPr>
        <w:t xml:space="preserve">igrante y </w:t>
      </w:r>
      <w:r>
        <w:rPr>
          <w:rFonts w:ascii="Abadi" w:hAnsi="Abadi"/>
          <w:sz w:val="21"/>
          <w:szCs w:val="21"/>
        </w:rPr>
        <w:t>E</w:t>
      </w:r>
      <w:r w:rsidRPr="00C61EDF">
        <w:rPr>
          <w:rFonts w:ascii="Abadi" w:hAnsi="Abadi"/>
          <w:sz w:val="21"/>
          <w:szCs w:val="21"/>
        </w:rPr>
        <w:t xml:space="preserve">nlace </w:t>
      </w:r>
      <w:r>
        <w:rPr>
          <w:rFonts w:ascii="Abadi" w:hAnsi="Abadi"/>
          <w:sz w:val="21"/>
          <w:szCs w:val="21"/>
        </w:rPr>
        <w:t>I</w:t>
      </w:r>
      <w:r w:rsidRPr="00C61EDF">
        <w:rPr>
          <w:rFonts w:ascii="Abadi" w:hAnsi="Abadi"/>
          <w:sz w:val="21"/>
          <w:szCs w:val="21"/>
        </w:rPr>
        <w:t>nternacional en Guanajuato</w:t>
      </w:r>
      <w:r>
        <w:rPr>
          <w:rFonts w:ascii="Abadi" w:hAnsi="Abadi"/>
          <w:sz w:val="21"/>
          <w:szCs w:val="21"/>
        </w:rPr>
        <w:t>,</w:t>
      </w:r>
      <w:r w:rsidRPr="00C61EDF">
        <w:rPr>
          <w:rFonts w:ascii="Abadi" w:hAnsi="Abadi"/>
          <w:sz w:val="21"/>
          <w:szCs w:val="21"/>
        </w:rPr>
        <w:t xml:space="preserve"> el cual se titula protocolo de acciones para atender a pe</w:t>
      </w:r>
      <w:r>
        <w:rPr>
          <w:rFonts w:ascii="Abadi" w:hAnsi="Abadi"/>
          <w:sz w:val="21"/>
          <w:szCs w:val="21"/>
        </w:rPr>
        <w:t>rsonas</w:t>
      </w:r>
      <w:r w:rsidRPr="00C61EDF">
        <w:rPr>
          <w:rFonts w:ascii="Abadi" w:hAnsi="Abadi"/>
          <w:sz w:val="21"/>
          <w:szCs w:val="21"/>
        </w:rPr>
        <w:t xml:space="preserve"> migrantes jornaleras agrícolas en el Estado de Guanajuato, es un protocolo hay otro que hizo la Ibero, incluso el mes pasado, la Secretaría del Migrante en el Estado de Guanajuato, suscribió con </w:t>
      </w:r>
      <w:r>
        <w:rPr>
          <w:rFonts w:ascii="Abadi" w:hAnsi="Abadi"/>
          <w:sz w:val="21"/>
          <w:szCs w:val="21"/>
        </w:rPr>
        <w:t xml:space="preserve">Tlatchnollan A.C. </w:t>
      </w:r>
      <w:r w:rsidRPr="00C61EDF">
        <w:rPr>
          <w:rFonts w:ascii="Abadi" w:hAnsi="Abadi"/>
          <w:sz w:val="21"/>
          <w:szCs w:val="21"/>
        </w:rPr>
        <w:t>que es un organismo de la sociedad civil en Guerrero para atender mejor a las familias migrantes</w:t>
      </w:r>
      <w:r>
        <w:rPr>
          <w:rFonts w:ascii="Abadi" w:hAnsi="Abadi"/>
          <w:sz w:val="21"/>
          <w:szCs w:val="21"/>
        </w:rPr>
        <w:t>,</w:t>
      </w:r>
      <w:r w:rsidRPr="00C61EDF">
        <w:rPr>
          <w:rFonts w:ascii="Abadi" w:hAnsi="Abadi"/>
          <w:sz w:val="21"/>
          <w:szCs w:val="21"/>
        </w:rPr>
        <w:t xml:space="preserve"> es decir</w:t>
      </w:r>
      <w:r>
        <w:rPr>
          <w:rFonts w:ascii="Abadi" w:hAnsi="Abadi"/>
          <w:sz w:val="21"/>
          <w:szCs w:val="21"/>
        </w:rPr>
        <w:t>,</w:t>
      </w:r>
      <w:r w:rsidRPr="00C61EDF">
        <w:rPr>
          <w:rFonts w:ascii="Abadi" w:hAnsi="Abadi"/>
          <w:sz w:val="21"/>
          <w:szCs w:val="21"/>
        </w:rPr>
        <w:t xml:space="preserve"> el marco legal está cubierto</w:t>
      </w:r>
      <w:r>
        <w:rPr>
          <w:rFonts w:ascii="Abadi" w:hAnsi="Abadi"/>
          <w:sz w:val="21"/>
          <w:szCs w:val="21"/>
        </w:rPr>
        <w:t xml:space="preserve">, el instrumento, </w:t>
      </w:r>
      <w:r w:rsidRPr="00C61EDF">
        <w:rPr>
          <w:rFonts w:ascii="Abadi" w:hAnsi="Abadi"/>
          <w:sz w:val="21"/>
          <w:szCs w:val="21"/>
        </w:rPr>
        <w:t>general ll</w:t>
      </w:r>
      <w:r>
        <w:rPr>
          <w:rFonts w:ascii="Abadi" w:hAnsi="Abadi"/>
          <w:sz w:val="21"/>
          <w:szCs w:val="21"/>
        </w:rPr>
        <w:t xml:space="preserve">ámese </w:t>
      </w:r>
      <w:r w:rsidRPr="00C61EDF">
        <w:rPr>
          <w:rFonts w:ascii="Abadi" w:hAnsi="Abadi"/>
          <w:sz w:val="21"/>
          <w:szCs w:val="21"/>
        </w:rPr>
        <w:t>protocolo también existe</w:t>
      </w:r>
      <w:r>
        <w:rPr>
          <w:rFonts w:ascii="Abadi" w:hAnsi="Abadi"/>
          <w:sz w:val="21"/>
          <w:szCs w:val="21"/>
        </w:rPr>
        <w:t>, ahora lo que hace falta es, bajarles la luna a un p</w:t>
      </w:r>
      <w:r w:rsidRPr="00C61EDF">
        <w:rPr>
          <w:rFonts w:ascii="Abadi" w:hAnsi="Abadi"/>
          <w:sz w:val="21"/>
          <w:szCs w:val="21"/>
        </w:rPr>
        <w:t>rograma</w:t>
      </w:r>
      <w:r>
        <w:rPr>
          <w:rFonts w:ascii="Abadi" w:hAnsi="Abadi"/>
          <w:sz w:val="21"/>
          <w:szCs w:val="21"/>
        </w:rPr>
        <w:t xml:space="preserve">, </w:t>
      </w:r>
      <w:r w:rsidRPr="00C61EDF">
        <w:rPr>
          <w:rFonts w:ascii="Abadi" w:hAnsi="Abadi"/>
          <w:sz w:val="21"/>
          <w:szCs w:val="21"/>
        </w:rPr>
        <w:t>un programa con dinero</w:t>
      </w:r>
      <w:r>
        <w:rPr>
          <w:rFonts w:ascii="Abadi" w:hAnsi="Abadi"/>
          <w:sz w:val="21"/>
          <w:szCs w:val="21"/>
        </w:rPr>
        <w:t>,</w:t>
      </w:r>
      <w:r w:rsidRPr="00C61EDF">
        <w:rPr>
          <w:rFonts w:ascii="Abadi" w:hAnsi="Abadi"/>
          <w:sz w:val="21"/>
          <w:szCs w:val="21"/>
        </w:rPr>
        <w:t xml:space="preserve"> para </w:t>
      </w:r>
      <w:r>
        <w:rPr>
          <w:rFonts w:ascii="Abadi" w:hAnsi="Abadi"/>
          <w:sz w:val="21"/>
          <w:szCs w:val="21"/>
        </w:rPr>
        <w:t>a</w:t>
      </w:r>
      <w:r w:rsidRPr="00C61EDF">
        <w:rPr>
          <w:rFonts w:ascii="Abadi" w:hAnsi="Abadi"/>
          <w:sz w:val="21"/>
          <w:szCs w:val="21"/>
        </w:rPr>
        <w:t>ten</w:t>
      </w:r>
      <w:r>
        <w:rPr>
          <w:rFonts w:ascii="Abadi" w:hAnsi="Abadi"/>
          <w:sz w:val="21"/>
          <w:szCs w:val="21"/>
        </w:rPr>
        <w:t>d</w:t>
      </w:r>
      <w:r w:rsidRPr="00C61EDF">
        <w:rPr>
          <w:rFonts w:ascii="Abadi" w:hAnsi="Abadi"/>
          <w:sz w:val="21"/>
          <w:szCs w:val="21"/>
        </w:rPr>
        <w:t>er mejor a la gente, no veo el objetivo del convenio</w:t>
      </w:r>
      <w:r>
        <w:rPr>
          <w:rFonts w:ascii="Abadi" w:hAnsi="Abadi"/>
          <w:sz w:val="21"/>
          <w:szCs w:val="21"/>
        </w:rPr>
        <w:t>,</w:t>
      </w:r>
      <w:r w:rsidRPr="00C61EDF">
        <w:rPr>
          <w:rFonts w:ascii="Abadi" w:hAnsi="Abadi"/>
          <w:sz w:val="21"/>
          <w:szCs w:val="21"/>
        </w:rPr>
        <w:t xml:space="preserve"> pero es en general lo he explicado</w:t>
      </w:r>
      <w:r>
        <w:rPr>
          <w:rFonts w:ascii="Abadi" w:hAnsi="Abadi"/>
          <w:sz w:val="21"/>
          <w:szCs w:val="21"/>
        </w:rPr>
        <w:t xml:space="preserve">, que nos </w:t>
      </w:r>
      <w:r w:rsidRPr="00C61EDF">
        <w:rPr>
          <w:rFonts w:ascii="Abadi" w:hAnsi="Abadi"/>
          <w:sz w:val="21"/>
          <w:szCs w:val="21"/>
        </w:rPr>
        <w:t>tenemos que avocar a resolver esta situación de las familias indígenas migrantes que están desde en febrero</w:t>
      </w:r>
      <w:r>
        <w:rPr>
          <w:rFonts w:ascii="Abadi" w:hAnsi="Abadi"/>
          <w:sz w:val="21"/>
          <w:szCs w:val="21"/>
        </w:rPr>
        <w:t>,</w:t>
      </w:r>
      <w:r w:rsidRPr="00C61EDF">
        <w:rPr>
          <w:rFonts w:ascii="Abadi" w:hAnsi="Abadi"/>
          <w:sz w:val="21"/>
          <w:szCs w:val="21"/>
        </w:rPr>
        <w:t xml:space="preserve"> marzo</w:t>
      </w:r>
      <w:r>
        <w:rPr>
          <w:rFonts w:ascii="Abadi" w:hAnsi="Abadi"/>
          <w:sz w:val="21"/>
          <w:szCs w:val="21"/>
        </w:rPr>
        <w:t>,</w:t>
      </w:r>
      <w:r w:rsidRPr="00C61EDF">
        <w:rPr>
          <w:rFonts w:ascii="Abadi" w:hAnsi="Abadi"/>
          <w:sz w:val="21"/>
          <w:szCs w:val="21"/>
        </w:rPr>
        <w:t xml:space="preserve"> aquí en el Estado de Guanajuato</w:t>
      </w:r>
      <w:r>
        <w:rPr>
          <w:rFonts w:ascii="Abadi" w:hAnsi="Abadi"/>
          <w:sz w:val="21"/>
          <w:szCs w:val="21"/>
        </w:rPr>
        <w:t>.</w:t>
      </w:r>
    </w:p>
    <w:p w14:paraId="602A8BA6" w14:textId="77777777" w:rsidR="00950D5E" w:rsidRDefault="00950D5E" w:rsidP="00950D5E">
      <w:pPr>
        <w:jc w:val="both"/>
        <w:rPr>
          <w:rFonts w:ascii="Abadi" w:hAnsi="Abadi"/>
          <w:sz w:val="21"/>
          <w:szCs w:val="21"/>
        </w:rPr>
      </w:pPr>
    </w:p>
    <w:p w14:paraId="6767E4F3" w14:textId="77777777" w:rsidR="00950D5E" w:rsidRDefault="00950D5E" w:rsidP="00950D5E">
      <w:pPr>
        <w:jc w:val="both"/>
        <w:rPr>
          <w:rFonts w:ascii="Abadi" w:hAnsi="Abadi"/>
          <w:sz w:val="21"/>
          <w:szCs w:val="21"/>
        </w:rPr>
      </w:pPr>
      <w:r>
        <w:rPr>
          <w:rFonts w:ascii="Abadi" w:hAnsi="Abadi"/>
          <w:sz w:val="21"/>
          <w:szCs w:val="21"/>
        </w:rPr>
        <w:t>- L</w:t>
      </w:r>
      <w:r w:rsidRPr="00C61EDF">
        <w:rPr>
          <w:rFonts w:ascii="Abadi" w:hAnsi="Abadi"/>
          <w:sz w:val="21"/>
          <w:szCs w:val="21"/>
        </w:rPr>
        <w:t xml:space="preserve">a urgencia del punto de acuerdo </w:t>
      </w:r>
      <w:r>
        <w:rPr>
          <w:rFonts w:ascii="Abadi" w:hAnsi="Abadi"/>
          <w:sz w:val="21"/>
          <w:szCs w:val="21"/>
        </w:rPr>
        <w:t>¿</w:t>
      </w:r>
      <w:r w:rsidRPr="00C61EDF">
        <w:rPr>
          <w:rFonts w:ascii="Abadi" w:hAnsi="Abadi"/>
          <w:sz w:val="21"/>
          <w:szCs w:val="21"/>
        </w:rPr>
        <w:t>porque es la urgencia de obvia resolución</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la urgencia es que</w:t>
      </w:r>
      <w:r>
        <w:rPr>
          <w:rFonts w:ascii="Abadi" w:hAnsi="Abadi"/>
          <w:sz w:val="21"/>
          <w:szCs w:val="21"/>
        </w:rPr>
        <w:t>-</w:t>
      </w:r>
      <w:r w:rsidRPr="00C61EDF">
        <w:rPr>
          <w:rFonts w:ascii="Abadi" w:hAnsi="Abadi"/>
          <w:sz w:val="21"/>
          <w:szCs w:val="21"/>
        </w:rPr>
        <w:t xml:space="preserve"> ya van a llegar en febrero y marzo las personas y se requiere una </w:t>
      </w:r>
      <w:r w:rsidRPr="00C61EDF">
        <w:rPr>
          <w:rFonts w:ascii="Abadi" w:hAnsi="Abadi"/>
          <w:sz w:val="21"/>
          <w:szCs w:val="21"/>
        </w:rPr>
        <w:t>planeación</w:t>
      </w:r>
      <w:r>
        <w:rPr>
          <w:rFonts w:ascii="Abadi" w:hAnsi="Abadi"/>
          <w:sz w:val="21"/>
          <w:szCs w:val="21"/>
        </w:rPr>
        <w:t>,</w:t>
      </w:r>
      <w:r w:rsidRPr="00C61EDF">
        <w:rPr>
          <w:rFonts w:ascii="Abadi" w:hAnsi="Abadi"/>
          <w:sz w:val="21"/>
          <w:szCs w:val="21"/>
        </w:rPr>
        <w:t xml:space="preserve"> para no estar reaccionando de forma coyuntural o reactiva a los problemas sin un sustento programático que ataque el problema de manera integral</w:t>
      </w:r>
      <w:r>
        <w:rPr>
          <w:rFonts w:ascii="Abadi" w:hAnsi="Abadi"/>
          <w:sz w:val="21"/>
          <w:szCs w:val="21"/>
        </w:rPr>
        <w:t>,</w:t>
      </w:r>
      <w:r w:rsidRPr="00C61EDF">
        <w:rPr>
          <w:rFonts w:ascii="Abadi" w:hAnsi="Abadi"/>
          <w:sz w:val="21"/>
          <w:szCs w:val="21"/>
        </w:rPr>
        <w:t xml:space="preserve"> si no se comienzan a programar los recursos públicos necesarios</w:t>
      </w:r>
      <w:r>
        <w:rPr>
          <w:rFonts w:ascii="Abadi" w:hAnsi="Abadi"/>
          <w:sz w:val="21"/>
          <w:szCs w:val="21"/>
        </w:rPr>
        <w:t>,</w:t>
      </w:r>
      <w:r w:rsidRPr="00C61EDF">
        <w:rPr>
          <w:rFonts w:ascii="Abadi" w:hAnsi="Abadi"/>
          <w:sz w:val="21"/>
          <w:szCs w:val="21"/>
        </w:rPr>
        <w:t xml:space="preserve"> para un programa</w:t>
      </w:r>
      <w:r>
        <w:rPr>
          <w:rFonts w:ascii="Abadi" w:hAnsi="Abadi"/>
          <w:sz w:val="21"/>
          <w:szCs w:val="21"/>
        </w:rPr>
        <w:t>,</w:t>
      </w:r>
      <w:r w:rsidRPr="00C61EDF">
        <w:rPr>
          <w:rFonts w:ascii="Abadi" w:hAnsi="Abadi"/>
          <w:sz w:val="21"/>
          <w:szCs w:val="21"/>
        </w:rPr>
        <w:t xml:space="preserve"> para abrir de nueva cuenta la improvisación y voluntarismo, la escasa atención</w:t>
      </w:r>
      <w:r>
        <w:rPr>
          <w:rFonts w:ascii="Abadi" w:hAnsi="Abadi"/>
          <w:sz w:val="21"/>
          <w:szCs w:val="21"/>
        </w:rPr>
        <w:t xml:space="preserve">  a los pueblos </w:t>
      </w:r>
      <w:r w:rsidRPr="00C61EDF">
        <w:rPr>
          <w:rFonts w:ascii="Abadi" w:hAnsi="Abadi"/>
          <w:sz w:val="21"/>
          <w:szCs w:val="21"/>
        </w:rPr>
        <w:t xml:space="preserve">originados ha contrastado con la atención a otros grupos de migrantes extranjeros que traen capital de inversión incluso pues este tenemos traducido al japonés algunos letreros en el estado de Guanajuato y en otros idiomas y que bueno pues que vengan </w:t>
      </w:r>
      <w:r>
        <w:rPr>
          <w:rFonts w:ascii="Abadi" w:hAnsi="Abadi"/>
          <w:sz w:val="21"/>
          <w:szCs w:val="21"/>
        </w:rPr>
        <w:t xml:space="preserve">comunidades </w:t>
      </w:r>
      <w:r w:rsidRPr="00C61EDF">
        <w:rPr>
          <w:rFonts w:ascii="Abadi" w:hAnsi="Abadi"/>
          <w:sz w:val="21"/>
          <w:szCs w:val="21"/>
        </w:rPr>
        <w:t xml:space="preserve"> extranjeras a invertir a Guanajuato</w:t>
      </w:r>
      <w:r>
        <w:rPr>
          <w:rFonts w:ascii="Abadi" w:hAnsi="Abadi"/>
          <w:sz w:val="21"/>
          <w:szCs w:val="21"/>
        </w:rPr>
        <w:t>, aunque lo hemos dicho no es la única estrategia, pero, a los i</w:t>
      </w:r>
      <w:r w:rsidRPr="00C61EDF">
        <w:rPr>
          <w:rFonts w:ascii="Abadi" w:hAnsi="Abadi"/>
          <w:sz w:val="21"/>
          <w:szCs w:val="21"/>
        </w:rPr>
        <w:t>ndígenas a las familias indígenas como diría el poeta los tratamos como extraños en su tierra.</w:t>
      </w:r>
    </w:p>
    <w:p w14:paraId="3E47A64D" w14:textId="77777777" w:rsidR="00950D5E" w:rsidRPr="00C61EDF" w:rsidRDefault="00950D5E" w:rsidP="00950D5E">
      <w:pPr>
        <w:jc w:val="both"/>
        <w:rPr>
          <w:rFonts w:ascii="Abadi" w:hAnsi="Abadi"/>
          <w:sz w:val="21"/>
          <w:szCs w:val="21"/>
        </w:rPr>
      </w:pPr>
    </w:p>
    <w:p w14:paraId="17C72216"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Por todo lo anteriormente expuesto propongo a esta asamblea con esto termino señor presidente</w:t>
      </w:r>
      <w:r>
        <w:rPr>
          <w:rFonts w:ascii="Abadi" w:hAnsi="Abadi"/>
          <w:sz w:val="21"/>
          <w:szCs w:val="21"/>
        </w:rPr>
        <w:t xml:space="preserve">, </w:t>
      </w:r>
      <w:r w:rsidRPr="00C61EDF">
        <w:rPr>
          <w:rFonts w:ascii="Abadi" w:hAnsi="Abadi"/>
          <w:sz w:val="21"/>
          <w:szCs w:val="21"/>
        </w:rPr>
        <w:t>el siguiente</w:t>
      </w:r>
      <w:r>
        <w:rPr>
          <w:rFonts w:ascii="Abadi" w:hAnsi="Abadi"/>
          <w:sz w:val="21"/>
          <w:szCs w:val="21"/>
        </w:rPr>
        <w:t>:</w:t>
      </w:r>
    </w:p>
    <w:p w14:paraId="387D9F3E" w14:textId="77777777" w:rsidR="00950D5E" w:rsidRDefault="00950D5E" w:rsidP="00950D5E">
      <w:pPr>
        <w:jc w:val="both"/>
        <w:rPr>
          <w:rFonts w:ascii="Abadi" w:hAnsi="Abadi"/>
          <w:sz w:val="21"/>
          <w:szCs w:val="21"/>
        </w:rPr>
      </w:pPr>
    </w:p>
    <w:p w14:paraId="4D73575F" w14:textId="77777777" w:rsidR="00950D5E" w:rsidRDefault="00950D5E" w:rsidP="00950D5E">
      <w:pPr>
        <w:jc w:val="both"/>
        <w:rPr>
          <w:rFonts w:ascii="Abadi" w:hAnsi="Abadi"/>
          <w:sz w:val="21"/>
          <w:szCs w:val="21"/>
        </w:rPr>
      </w:pPr>
      <w:r>
        <w:rPr>
          <w:rFonts w:ascii="Abadi" w:hAnsi="Abadi"/>
          <w:sz w:val="21"/>
          <w:szCs w:val="21"/>
        </w:rPr>
        <w:t>- P</w:t>
      </w:r>
      <w:r w:rsidRPr="00C61EDF">
        <w:rPr>
          <w:rFonts w:ascii="Abadi" w:hAnsi="Abadi"/>
          <w:sz w:val="21"/>
          <w:szCs w:val="21"/>
        </w:rPr>
        <w:t xml:space="preserve">unto de acuerdo  </w:t>
      </w:r>
    </w:p>
    <w:p w14:paraId="74B0D5E5" w14:textId="77777777" w:rsidR="00950D5E" w:rsidRDefault="00950D5E" w:rsidP="00950D5E">
      <w:pPr>
        <w:jc w:val="both"/>
        <w:rPr>
          <w:rFonts w:ascii="Abadi" w:hAnsi="Abadi"/>
          <w:sz w:val="21"/>
          <w:szCs w:val="21"/>
        </w:rPr>
      </w:pPr>
    </w:p>
    <w:p w14:paraId="5CEBA5E3" w14:textId="77777777" w:rsidR="00950D5E" w:rsidRDefault="00950D5E" w:rsidP="00950D5E">
      <w:pPr>
        <w:jc w:val="both"/>
        <w:rPr>
          <w:rFonts w:ascii="Abadi" w:hAnsi="Abadi"/>
          <w:sz w:val="21"/>
          <w:szCs w:val="21"/>
        </w:rPr>
      </w:pPr>
      <w:r>
        <w:rPr>
          <w:rFonts w:ascii="Abadi" w:hAnsi="Abadi"/>
          <w:sz w:val="21"/>
          <w:szCs w:val="21"/>
        </w:rPr>
        <w:t>- E</w:t>
      </w:r>
      <w:r w:rsidRPr="00C61EDF">
        <w:rPr>
          <w:rFonts w:ascii="Abadi" w:hAnsi="Abadi"/>
          <w:sz w:val="21"/>
          <w:szCs w:val="21"/>
        </w:rPr>
        <w:t>sta Sexagésima Quinta Legislatura acuerda girar una atento exhorto a la Secretaría del Migrante y Enlace Internacional de Guanajuato para que de acuerdo con el protocolo en su poder y basado en evidencias, diseñe, implementen y evalúe un programa presupuestario de atención integral a las familias indígenas jornaleras del estado en el marco del respeto y disfrute de los derechos humanos que la leyes de la entidad mandata</w:t>
      </w:r>
      <w:r>
        <w:rPr>
          <w:rFonts w:ascii="Abadi" w:hAnsi="Abadi"/>
          <w:sz w:val="21"/>
          <w:szCs w:val="21"/>
        </w:rPr>
        <w:t xml:space="preserve">n. </w:t>
      </w:r>
    </w:p>
    <w:p w14:paraId="5747CF27" w14:textId="77777777" w:rsidR="00950D5E" w:rsidRDefault="00950D5E" w:rsidP="00950D5E">
      <w:pPr>
        <w:jc w:val="both"/>
        <w:rPr>
          <w:rFonts w:ascii="Abadi" w:hAnsi="Abadi"/>
          <w:sz w:val="21"/>
          <w:szCs w:val="21"/>
        </w:rPr>
      </w:pPr>
      <w:r>
        <w:rPr>
          <w:rFonts w:ascii="Abadi" w:hAnsi="Abadi"/>
          <w:sz w:val="21"/>
          <w:szCs w:val="21"/>
        </w:rPr>
        <w:t>-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por su atención.</w:t>
      </w:r>
    </w:p>
    <w:p w14:paraId="13115DEF" w14:textId="77777777" w:rsidR="00950D5E" w:rsidRPr="00C61EDF" w:rsidRDefault="00950D5E" w:rsidP="00950D5E">
      <w:pPr>
        <w:jc w:val="both"/>
        <w:rPr>
          <w:rFonts w:ascii="Abadi" w:hAnsi="Abadi"/>
          <w:sz w:val="21"/>
          <w:szCs w:val="21"/>
        </w:rPr>
      </w:pPr>
    </w:p>
    <w:p w14:paraId="78E2F543" w14:textId="5B3C36AB" w:rsidR="00950D5E" w:rsidRDefault="00950D5E" w:rsidP="00950D5E">
      <w:pPr>
        <w:ind w:firstLine="708"/>
        <w:jc w:val="both"/>
        <w:rPr>
          <w:rFonts w:ascii="Abadi" w:hAnsi="Abadi"/>
          <w:sz w:val="21"/>
          <w:szCs w:val="21"/>
        </w:rPr>
      </w:pPr>
      <w:r w:rsidRPr="00C61EDF">
        <w:rPr>
          <w:rFonts w:ascii="Abadi" w:hAnsi="Abadi"/>
          <w:b/>
          <w:bCs/>
          <w:sz w:val="21"/>
          <w:szCs w:val="21"/>
        </w:rPr>
        <w:t>-</w:t>
      </w:r>
      <w:r>
        <w:rPr>
          <w:rFonts w:ascii="Abadi" w:hAnsi="Abadi"/>
          <w:b/>
          <w:bCs/>
          <w:sz w:val="21"/>
          <w:szCs w:val="21"/>
        </w:rPr>
        <w:t xml:space="preserve"> </w:t>
      </w:r>
      <w:r w:rsidRPr="00C61EDF">
        <w:rPr>
          <w:rFonts w:ascii="Abadi" w:hAnsi="Abadi"/>
          <w:b/>
          <w:bCs/>
          <w:sz w:val="21"/>
          <w:szCs w:val="21"/>
        </w:rPr>
        <w:t>La Presidencia.-</w:t>
      </w:r>
      <w:r>
        <w:rPr>
          <w:rFonts w:ascii="Abadi" w:hAnsi="Abadi"/>
          <w:sz w:val="21"/>
          <w:szCs w:val="21"/>
        </w:rPr>
        <w:t xml:space="preserve"> ¡G</w:t>
      </w:r>
      <w:r w:rsidRPr="00C61EDF">
        <w:rPr>
          <w:rFonts w:ascii="Abadi" w:hAnsi="Abadi"/>
          <w:sz w:val="21"/>
          <w:szCs w:val="21"/>
        </w:rPr>
        <w:t xml:space="preserve">racias a usted diputado David Martínez Mendizábal en los términos que los ha solicitado el proponente, se somete a la asamblea y que se declare de obvia resolución </w:t>
      </w:r>
      <w:r>
        <w:rPr>
          <w:rFonts w:ascii="Abadi" w:hAnsi="Abadi"/>
          <w:sz w:val="21"/>
          <w:szCs w:val="21"/>
        </w:rPr>
        <w:t>su</w:t>
      </w:r>
      <w:r w:rsidRPr="00C61EDF">
        <w:rPr>
          <w:rFonts w:ascii="Abadi" w:hAnsi="Abadi"/>
          <w:sz w:val="21"/>
          <w:szCs w:val="21"/>
        </w:rPr>
        <w:t xml:space="preserve"> propuesta de punto de acuerdo, esto con fundamento en lo dispuesto por el artículo 177 de la Ley Orgánica del Poder Legislativo del Estado, se recuerda a la asamblea que a efecto de que la propuesta de punto de acuerdo se ha declarada de obvia resolución, esta vez será aprobada por las </w:t>
      </w:r>
      <w:r>
        <w:rPr>
          <w:rFonts w:ascii="Abadi" w:hAnsi="Abadi"/>
          <w:sz w:val="21"/>
          <w:szCs w:val="21"/>
        </w:rPr>
        <w:t xml:space="preserve">dos terceras partes de los integrantes del Pleno </w:t>
      </w:r>
      <w:r w:rsidRPr="00C61EDF">
        <w:rPr>
          <w:rFonts w:ascii="Abadi" w:hAnsi="Abadi"/>
          <w:sz w:val="21"/>
          <w:szCs w:val="21"/>
        </w:rPr>
        <w:t>en este momento solicitó a las diputadas o a los diputados si desean hacer uso de la palabra en relación a la obvia resolución sírvanse manifestarlo indicando el sentido de su participación.</w:t>
      </w:r>
    </w:p>
    <w:p w14:paraId="12D51589" w14:textId="77777777" w:rsidR="00950D5E" w:rsidRPr="00C61EDF" w:rsidRDefault="00950D5E" w:rsidP="00950D5E">
      <w:pPr>
        <w:ind w:firstLine="708"/>
        <w:jc w:val="both"/>
        <w:rPr>
          <w:rFonts w:ascii="Abadi" w:hAnsi="Abadi"/>
          <w:sz w:val="21"/>
          <w:szCs w:val="21"/>
        </w:rPr>
      </w:pPr>
    </w:p>
    <w:p w14:paraId="35E81356" w14:textId="77777777" w:rsidR="00950D5E" w:rsidRDefault="00950D5E" w:rsidP="00950D5E">
      <w:pPr>
        <w:jc w:val="both"/>
        <w:rPr>
          <w:rFonts w:ascii="Abadi" w:hAnsi="Abadi"/>
          <w:sz w:val="21"/>
          <w:szCs w:val="21"/>
        </w:rPr>
      </w:pPr>
      <w:r>
        <w:rPr>
          <w:rFonts w:ascii="Abadi" w:hAnsi="Abadi"/>
          <w:sz w:val="21"/>
          <w:szCs w:val="21"/>
        </w:rPr>
        <w:lastRenderedPageBreak/>
        <w:tab/>
      </w:r>
      <w:r w:rsidRPr="00C61EDF">
        <w:rPr>
          <w:rFonts w:ascii="Abadi" w:hAnsi="Abadi"/>
          <w:sz w:val="21"/>
          <w:szCs w:val="21"/>
        </w:rPr>
        <w:t xml:space="preserve">-Toda vez que no hay quien haga uso de la palabra al respecto le agradecería la secretaría que </w:t>
      </w:r>
      <w:r>
        <w:rPr>
          <w:rFonts w:ascii="Abadi" w:hAnsi="Abadi"/>
          <w:sz w:val="21"/>
          <w:szCs w:val="21"/>
        </w:rPr>
        <w:t>en</w:t>
      </w:r>
      <w:r w:rsidRPr="00C61EDF">
        <w:rPr>
          <w:rFonts w:ascii="Abadi" w:hAnsi="Abadi"/>
          <w:sz w:val="21"/>
          <w:szCs w:val="21"/>
        </w:rPr>
        <w:t xml:space="preserve"> votación económica a través del sistema electrónico para quien se encuentra a distancia</w:t>
      </w:r>
      <w:r>
        <w:rPr>
          <w:rFonts w:ascii="Abadi" w:hAnsi="Abadi"/>
          <w:sz w:val="21"/>
          <w:szCs w:val="21"/>
        </w:rPr>
        <w:t xml:space="preserve"> en la modalidad</w:t>
      </w:r>
      <w:r w:rsidRPr="00C61EDF">
        <w:rPr>
          <w:rFonts w:ascii="Abadi" w:hAnsi="Abadi"/>
          <w:sz w:val="21"/>
          <w:szCs w:val="21"/>
        </w:rPr>
        <w:t xml:space="preserve"> ¿si diputado Miguel? </w:t>
      </w:r>
      <w:r w:rsidRPr="003D275F">
        <w:rPr>
          <w:rFonts w:ascii="Abadi" w:hAnsi="Abadi"/>
          <w:b/>
          <w:bCs/>
          <w:sz w:val="21"/>
          <w:szCs w:val="21"/>
        </w:rPr>
        <w:t>(Voz) diputado Salim,</w:t>
      </w:r>
      <w:r>
        <w:rPr>
          <w:rFonts w:ascii="Abadi" w:hAnsi="Abadi"/>
          <w:sz w:val="21"/>
          <w:szCs w:val="21"/>
        </w:rPr>
        <w:t xml:space="preserve"> de </w:t>
      </w:r>
      <w:r w:rsidRPr="00C61EDF">
        <w:rPr>
          <w:rFonts w:ascii="Abadi" w:hAnsi="Abadi"/>
          <w:sz w:val="21"/>
          <w:szCs w:val="21"/>
        </w:rPr>
        <w:t xml:space="preserve">gracias presidente para hablar a favor de la obvia </w:t>
      </w:r>
      <w:r w:rsidRPr="00B81224">
        <w:rPr>
          <w:rFonts w:ascii="Abadi" w:hAnsi="Abadi"/>
          <w:b/>
          <w:bCs/>
          <w:sz w:val="21"/>
          <w:szCs w:val="21"/>
        </w:rPr>
        <w:t>(Voz) diputado Presidente,</w:t>
      </w:r>
      <w:r>
        <w:rPr>
          <w:rFonts w:ascii="Abadi" w:hAnsi="Abadi"/>
          <w:sz w:val="21"/>
          <w:szCs w:val="21"/>
        </w:rPr>
        <w:t xml:space="preserve"> </w:t>
      </w:r>
      <w:r w:rsidRPr="00C61EDF">
        <w:rPr>
          <w:rFonts w:ascii="Abadi" w:hAnsi="Abadi"/>
          <w:sz w:val="21"/>
          <w:szCs w:val="21"/>
        </w:rPr>
        <w:t>no había visto su solicitud una disculpa.</w:t>
      </w:r>
    </w:p>
    <w:p w14:paraId="2BE115BB" w14:textId="77777777" w:rsidR="00950D5E" w:rsidRPr="00C61EDF" w:rsidRDefault="00950D5E" w:rsidP="00950D5E">
      <w:pPr>
        <w:jc w:val="both"/>
        <w:rPr>
          <w:rFonts w:ascii="Abadi" w:hAnsi="Abadi"/>
          <w:sz w:val="21"/>
          <w:szCs w:val="21"/>
        </w:rPr>
      </w:pPr>
    </w:p>
    <w:p w14:paraId="233A97CC" w14:textId="77777777" w:rsidR="00950D5E" w:rsidRDefault="00950D5E" w:rsidP="00950D5E">
      <w:pPr>
        <w:jc w:val="both"/>
        <w:rPr>
          <w:rFonts w:ascii="Abadi" w:hAnsi="Abadi"/>
          <w:sz w:val="21"/>
          <w:szCs w:val="21"/>
        </w:rPr>
      </w:pPr>
      <w:r>
        <w:rPr>
          <w:rFonts w:ascii="Abadi" w:hAnsi="Abadi"/>
          <w:sz w:val="21"/>
          <w:szCs w:val="21"/>
        </w:rPr>
        <w:tab/>
      </w:r>
      <w:r w:rsidRPr="00C61EDF">
        <w:rPr>
          <w:rFonts w:ascii="Abadi" w:hAnsi="Abadi"/>
          <w:sz w:val="21"/>
          <w:szCs w:val="21"/>
        </w:rPr>
        <w:t xml:space="preserve">-Tienes Usted el uso de la voz hasta por 10 minutos para </w:t>
      </w:r>
      <w:r>
        <w:rPr>
          <w:rFonts w:ascii="Abadi" w:hAnsi="Abadi"/>
          <w:sz w:val="21"/>
          <w:szCs w:val="21"/>
        </w:rPr>
        <w:t xml:space="preserve">hablar </w:t>
      </w:r>
      <w:r w:rsidRPr="00C61EDF">
        <w:rPr>
          <w:rFonts w:ascii="Abadi" w:hAnsi="Abadi"/>
          <w:sz w:val="21"/>
          <w:szCs w:val="21"/>
        </w:rPr>
        <w:t>a favor de la obvia.</w:t>
      </w:r>
    </w:p>
    <w:p w14:paraId="51AEE7C3" w14:textId="77777777" w:rsidR="00950D5E" w:rsidRPr="00C61EDF" w:rsidRDefault="00950D5E" w:rsidP="00950D5E">
      <w:pPr>
        <w:jc w:val="both"/>
        <w:rPr>
          <w:rFonts w:ascii="Abadi" w:hAnsi="Abadi"/>
          <w:sz w:val="21"/>
          <w:szCs w:val="21"/>
        </w:rPr>
      </w:pPr>
    </w:p>
    <w:p w14:paraId="19DE2083" w14:textId="77777777" w:rsidR="00950D5E" w:rsidRDefault="00950D5E" w:rsidP="00950D5E">
      <w:pPr>
        <w:jc w:val="both"/>
        <w:rPr>
          <w:rFonts w:ascii="Abadi" w:hAnsi="Abadi"/>
          <w:sz w:val="21"/>
          <w:szCs w:val="21"/>
        </w:rPr>
      </w:pPr>
      <w:r>
        <w:rPr>
          <w:rFonts w:ascii="Abadi" w:hAnsi="Abadi"/>
          <w:sz w:val="21"/>
          <w:szCs w:val="21"/>
        </w:rPr>
        <w:tab/>
      </w: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Adelante diputado. </w:t>
      </w:r>
    </w:p>
    <w:p w14:paraId="54054D5D" w14:textId="77777777" w:rsidR="00950D5E" w:rsidRDefault="00950D5E" w:rsidP="00950D5E">
      <w:pPr>
        <w:jc w:val="both"/>
        <w:rPr>
          <w:rFonts w:ascii="Abadi" w:hAnsi="Abadi"/>
          <w:sz w:val="21"/>
          <w:szCs w:val="21"/>
        </w:rPr>
      </w:pPr>
    </w:p>
    <w:p w14:paraId="79920C4A" w14:textId="77777777" w:rsidR="00950D5E" w:rsidRPr="00CB3100" w:rsidRDefault="00950D5E" w:rsidP="00950D5E">
      <w:pPr>
        <w:jc w:val="both"/>
        <w:rPr>
          <w:rFonts w:ascii="Abadi" w:hAnsi="Abadi"/>
          <w:b/>
          <w:bCs/>
          <w:sz w:val="21"/>
          <w:szCs w:val="21"/>
        </w:rPr>
      </w:pPr>
      <w:r w:rsidRPr="00CB3100">
        <w:rPr>
          <w:rFonts w:ascii="Abadi" w:hAnsi="Abadi"/>
          <w:b/>
          <w:bCs/>
          <w:sz w:val="21"/>
          <w:szCs w:val="21"/>
        </w:rPr>
        <w:t>(Sube a tribuna el diputado Miguel Ángel Salim Alle, para hablar a favor de</w:t>
      </w:r>
      <w:r>
        <w:rPr>
          <w:rFonts w:ascii="Abadi" w:hAnsi="Abadi"/>
          <w:b/>
          <w:bCs/>
          <w:sz w:val="21"/>
          <w:szCs w:val="21"/>
        </w:rPr>
        <w:t xml:space="preserve"> la obvia resolución en</w:t>
      </w:r>
      <w:r w:rsidRPr="00CB3100">
        <w:rPr>
          <w:rFonts w:ascii="Abadi" w:hAnsi="Abadi"/>
          <w:b/>
          <w:bCs/>
          <w:sz w:val="21"/>
          <w:szCs w:val="21"/>
        </w:rPr>
        <w:t xml:space="preserve"> referencia)</w:t>
      </w:r>
    </w:p>
    <w:p w14:paraId="72EE76C1" w14:textId="3EC7D201" w:rsidR="00950D5E" w:rsidRDefault="00950D5E" w:rsidP="00950D5E">
      <w:pPr>
        <w:jc w:val="both"/>
        <w:rPr>
          <w:rFonts w:ascii="Abadi" w:hAnsi="Abadi"/>
          <w:sz w:val="21"/>
          <w:szCs w:val="21"/>
        </w:rPr>
      </w:pPr>
      <w:r>
        <w:rPr>
          <w:noProof/>
        </w:rPr>
        <w:drawing>
          <wp:anchor distT="0" distB="0" distL="114300" distR="114300" simplePos="0" relativeHeight="251678720" behindDoc="1" locked="0" layoutInCell="1" allowOverlap="1" wp14:anchorId="12FB3914" wp14:editId="04B53654">
            <wp:simplePos x="0" y="0"/>
            <wp:positionH relativeFrom="column">
              <wp:posOffset>566239</wp:posOffset>
            </wp:positionH>
            <wp:positionV relativeFrom="paragraph">
              <wp:posOffset>467451</wp:posOffset>
            </wp:positionV>
            <wp:extent cx="1566419" cy="821872"/>
            <wp:effectExtent l="247650" t="228600" r="243840" b="778510"/>
            <wp:wrapTight wrapText="bothSides">
              <wp:wrapPolygon edited="0">
                <wp:start x="-3416" y="-6009"/>
                <wp:lineTo x="-3416" y="41564"/>
                <wp:lineTo x="24701" y="41564"/>
                <wp:lineTo x="24701" y="-6009"/>
                <wp:lineTo x="-3416" y="-6009"/>
              </wp:wrapPolygon>
            </wp:wrapTight>
            <wp:docPr id="954100415" name="Imagen 95410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00415" name=""/>
                    <pic:cNvPicPr/>
                  </pic:nvPicPr>
                  <pic:blipFill rotWithShape="1">
                    <a:blip r:embed="rId45" cstate="print">
                      <a:extLst>
                        <a:ext uri="{28A0092B-C50C-407E-A947-70E740481C1C}">
                          <a14:useLocalDpi xmlns:a14="http://schemas.microsoft.com/office/drawing/2010/main" val="0"/>
                        </a:ext>
                      </a:extLst>
                    </a:blip>
                    <a:srcRect b="6716"/>
                    <a:stretch/>
                  </pic:blipFill>
                  <pic:spPr bwMode="auto">
                    <a:xfrm>
                      <a:off x="0" y="0"/>
                      <a:ext cx="1566419" cy="82187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14EBE54" w14:textId="524867ED" w:rsidR="00950D5E" w:rsidRPr="00C61EDF" w:rsidRDefault="00950D5E" w:rsidP="00950D5E">
      <w:pPr>
        <w:jc w:val="both"/>
        <w:rPr>
          <w:rFonts w:ascii="Abadi" w:hAnsi="Abadi"/>
          <w:sz w:val="21"/>
          <w:szCs w:val="21"/>
        </w:rPr>
      </w:pPr>
    </w:p>
    <w:p w14:paraId="04E86BDE" w14:textId="6A39F831" w:rsidR="00950D5E" w:rsidRDefault="00950D5E" w:rsidP="00950D5E">
      <w:pPr>
        <w:jc w:val="both"/>
        <w:rPr>
          <w:rFonts w:ascii="Abadi" w:hAnsi="Abadi"/>
          <w:b/>
          <w:bCs/>
          <w:sz w:val="21"/>
          <w:szCs w:val="21"/>
        </w:rPr>
      </w:pPr>
    </w:p>
    <w:p w14:paraId="637EE4D6" w14:textId="77777777" w:rsidR="00950D5E" w:rsidRDefault="00950D5E" w:rsidP="00950D5E">
      <w:pPr>
        <w:jc w:val="both"/>
        <w:rPr>
          <w:rFonts w:ascii="Abadi" w:hAnsi="Abadi"/>
          <w:b/>
          <w:bCs/>
          <w:sz w:val="21"/>
          <w:szCs w:val="21"/>
        </w:rPr>
      </w:pPr>
      <w:r w:rsidRPr="000D146C">
        <w:rPr>
          <w:rFonts w:ascii="Abadi" w:hAnsi="Abadi"/>
          <w:b/>
          <w:bCs/>
          <w:sz w:val="21"/>
          <w:szCs w:val="21"/>
        </w:rPr>
        <w:t>Diputado Miguel Ángel Salim Alle</w:t>
      </w:r>
    </w:p>
    <w:p w14:paraId="5A628E15" w14:textId="77777777" w:rsidR="00950D5E" w:rsidRPr="000D146C" w:rsidRDefault="00950D5E" w:rsidP="00950D5E">
      <w:pPr>
        <w:jc w:val="both"/>
        <w:rPr>
          <w:rFonts w:ascii="Abadi" w:hAnsi="Abadi"/>
          <w:b/>
          <w:bCs/>
          <w:sz w:val="21"/>
          <w:szCs w:val="21"/>
        </w:rPr>
      </w:pPr>
    </w:p>
    <w:p w14:paraId="161DC0A2"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Con su permiso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residente, saludo a todos los miembros de la Mesa Directiva, solicité el uso de la voz porque en el Grupo Parlamentario de Acción Nacional estamos a favor de los jornaleros agrícolas que llegan a Guanajuato buscando oportunidades para ellos y sus familias por supuesto que  estamos de acuerdo</w:t>
      </w:r>
      <w:r>
        <w:rPr>
          <w:rFonts w:ascii="Abadi" w:hAnsi="Abadi"/>
          <w:sz w:val="21"/>
          <w:szCs w:val="21"/>
        </w:rPr>
        <w:t>,</w:t>
      </w:r>
      <w:r w:rsidRPr="00C61EDF">
        <w:rPr>
          <w:rFonts w:ascii="Abadi" w:hAnsi="Abadi"/>
          <w:sz w:val="21"/>
          <w:szCs w:val="21"/>
        </w:rPr>
        <w:t xml:space="preserve"> lo que no entendemos</w:t>
      </w:r>
      <w:r>
        <w:rPr>
          <w:rFonts w:ascii="Abadi" w:hAnsi="Abadi"/>
          <w:sz w:val="21"/>
          <w:szCs w:val="21"/>
        </w:rPr>
        <w:t xml:space="preserve"> y </w:t>
      </w:r>
      <w:r w:rsidRPr="00C61EDF">
        <w:rPr>
          <w:rFonts w:ascii="Abadi" w:hAnsi="Abadi"/>
          <w:sz w:val="21"/>
          <w:szCs w:val="21"/>
        </w:rPr>
        <w:t xml:space="preserve">no comprendemos es como </w:t>
      </w:r>
      <w:r>
        <w:rPr>
          <w:rFonts w:ascii="Abadi" w:hAnsi="Abadi"/>
          <w:sz w:val="21"/>
          <w:szCs w:val="21"/>
        </w:rPr>
        <w:t>M</w:t>
      </w:r>
      <w:r w:rsidRPr="00C61EDF">
        <w:rPr>
          <w:rFonts w:ascii="Abadi" w:hAnsi="Abadi"/>
          <w:sz w:val="21"/>
          <w:szCs w:val="21"/>
        </w:rPr>
        <w:t xml:space="preserve">orena puede venir a esta tribuna a exigir acciones de los jornaleros agrícolas cuando en el orden del Gobierno Federal se eliminaron los programas presupuestarios de los que procuraban mejores condiciones para estos, fíjense nada más y esto no lo digo yo, eso es lo que señala la recomendación 36-2019 sobre la situación de la población jornalera agrícola en México que nos hacen favor de compartir </w:t>
      </w:r>
      <w:r w:rsidRPr="00C61EDF">
        <w:rPr>
          <w:rFonts w:ascii="Abadi" w:hAnsi="Abadi"/>
          <w:sz w:val="21"/>
          <w:szCs w:val="21"/>
        </w:rPr>
        <w:t>precisamente los incidentes en las consideraciones del punto de acuerdo.</w:t>
      </w:r>
    </w:p>
    <w:p w14:paraId="09C154BD" w14:textId="77777777" w:rsidR="00950D5E" w:rsidRPr="00C61EDF" w:rsidRDefault="00950D5E" w:rsidP="00950D5E">
      <w:pPr>
        <w:jc w:val="both"/>
        <w:rPr>
          <w:rFonts w:ascii="Abadi" w:hAnsi="Abadi"/>
          <w:sz w:val="21"/>
          <w:szCs w:val="21"/>
        </w:rPr>
      </w:pPr>
    </w:p>
    <w:p w14:paraId="0E73C6FE"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Consideramos faccioso el uso del informe de la Comisión Nacional de Derechos Humanos, pues se  omite señalar que la recomendación en la que fundan ese punto precisamente dice textualmente señoras y señores jornaleros el programa de atención a jornaleros agrícolas no está considerado en el paquete económico del 2019  y ni del 20 y del 21 y tampoco el 22 fíj</w:t>
      </w:r>
      <w:r>
        <w:rPr>
          <w:rFonts w:ascii="Abadi" w:hAnsi="Abadi"/>
          <w:sz w:val="21"/>
          <w:szCs w:val="21"/>
        </w:rPr>
        <w:t xml:space="preserve">ense </w:t>
      </w:r>
      <w:r w:rsidRPr="00C61EDF">
        <w:rPr>
          <w:rFonts w:ascii="Abadi" w:hAnsi="Abadi"/>
          <w:sz w:val="21"/>
          <w:szCs w:val="21"/>
        </w:rPr>
        <w:t xml:space="preserve">nada más </w:t>
      </w:r>
      <w:r>
        <w:rPr>
          <w:rFonts w:ascii="Abadi" w:hAnsi="Abadi"/>
          <w:sz w:val="21"/>
          <w:szCs w:val="21"/>
        </w:rPr>
        <w:t xml:space="preserve">y </w:t>
      </w:r>
      <w:r w:rsidRPr="00C61EDF">
        <w:rPr>
          <w:rFonts w:ascii="Abadi" w:hAnsi="Abadi"/>
          <w:sz w:val="21"/>
          <w:szCs w:val="21"/>
        </w:rPr>
        <w:t xml:space="preserve">nos van a decir que hay que apoyar a los jornaleros por supuesto que los vamos a apoyar qué lástima que </w:t>
      </w:r>
      <w:r>
        <w:rPr>
          <w:rFonts w:ascii="Abadi" w:hAnsi="Abadi"/>
          <w:sz w:val="21"/>
          <w:szCs w:val="21"/>
        </w:rPr>
        <w:t>M</w:t>
      </w:r>
      <w:r w:rsidRPr="00C61EDF">
        <w:rPr>
          <w:rFonts w:ascii="Abadi" w:hAnsi="Abadi"/>
          <w:sz w:val="21"/>
          <w:szCs w:val="21"/>
        </w:rPr>
        <w:t>orena viene a exigir a Guanajuato lo que dejaron de hacer en la federación, además les informamos a los iniciantes, que la red de jornaleros y jornaleras agrícolas, en el primer informe de violaciones a los derechos humanos manifestó su rechazo a la política de eliminación de los programas sociales precisamente por eliminar el programa jornaleros</w:t>
      </w:r>
      <w:r>
        <w:rPr>
          <w:rFonts w:ascii="Abadi" w:hAnsi="Abadi"/>
          <w:sz w:val="21"/>
          <w:szCs w:val="21"/>
        </w:rPr>
        <w:t>,</w:t>
      </w:r>
      <w:r w:rsidRPr="00C61EDF">
        <w:rPr>
          <w:rFonts w:ascii="Abadi" w:hAnsi="Abadi"/>
          <w:sz w:val="21"/>
          <w:szCs w:val="21"/>
        </w:rPr>
        <w:t xml:space="preserve"> adicionalmente compartimos una copia del informe sobre el programa de apoyo jornaleros agrícolas</w:t>
      </w:r>
      <w:r>
        <w:rPr>
          <w:rFonts w:ascii="Abadi" w:hAnsi="Abadi"/>
          <w:sz w:val="21"/>
          <w:szCs w:val="21"/>
        </w:rPr>
        <w:t xml:space="preserve">, elaborado en el centro de estudios, </w:t>
      </w:r>
      <w:r w:rsidRPr="00C61EDF">
        <w:rPr>
          <w:rFonts w:ascii="Abadi" w:hAnsi="Abadi"/>
          <w:sz w:val="21"/>
          <w:szCs w:val="21"/>
        </w:rPr>
        <w:t xml:space="preserve"> para el desarrollo rural sustentable y la soberanía alimentaria y </w:t>
      </w:r>
      <w:r>
        <w:rPr>
          <w:rFonts w:ascii="Abadi" w:hAnsi="Abadi"/>
          <w:sz w:val="21"/>
          <w:szCs w:val="21"/>
        </w:rPr>
        <w:t>¿</w:t>
      </w:r>
      <w:r w:rsidRPr="00C61EDF">
        <w:rPr>
          <w:rFonts w:ascii="Abadi" w:hAnsi="Abadi"/>
          <w:sz w:val="21"/>
          <w:szCs w:val="21"/>
        </w:rPr>
        <w:t>quién creen que hizo el estudio? el Congreso de la Unión y ellos recomiendan que no desaparezca el programa</w:t>
      </w:r>
      <w:r>
        <w:rPr>
          <w:rFonts w:ascii="Abadi" w:hAnsi="Abadi"/>
          <w:sz w:val="21"/>
          <w:szCs w:val="21"/>
        </w:rPr>
        <w:t>,</w:t>
      </w:r>
      <w:r w:rsidRPr="00C61EDF">
        <w:rPr>
          <w:rFonts w:ascii="Abadi" w:hAnsi="Abadi"/>
          <w:sz w:val="21"/>
          <w:szCs w:val="21"/>
        </w:rPr>
        <w:t xml:space="preserve"> el cual también se desprende se desprenda de la necesidad de crear un nuevo programa que retome los aciertos programas de atención a jornaleros agrícolas</w:t>
      </w:r>
      <w:r>
        <w:rPr>
          <w:rFonts w:ascii="Abadi" w:hAnsi="Abadi"/>
          <w:sz w:val="21"/>
          <w:szCs w:val="21"/>
        </w:rPr>
        <w:t>,</w:t>
      </w:r>
      <w:r w:rsidRPr="00C61EDF">
        <w:rPr>
          <w:rFonts w:ascii="Abadi" w:hAnsi="Abadi"/>
          <w:sz w:val="21"/>
          <w:szCs w:val="21"/>
        </w:rPr>
        <w:t xml:space="preserve"> con apoyos reales que dignifique sus condiciones de vida en los ambientes de vivienda, abasto, salud, educación y procuración de justicia por supuesto que estamos de acuerdo</w:t>
      </w:r>
      <w:r>
        <w:rPr>
          <w:rFonts w:ascii="Abadi" w:hAnsi="Abadi"/>
          <w:sz w:val="21"/>
          <w:szCs w:val="21"/>
        </w:rPr>
        <w:t>.</w:t>
      </w:r>
    </w:p>
    <w:p w14:paraId="1FC3315B" w14:textId="77777777" w:rsidR="00950D5E" w:rsidRDefault="00950D5E" w:rsidP="00950D5E">
      <w:pPr>
        <w:jc w:val="both"/>
        <w:rPr>
          <w:rFonts w:ascii="Abadi" w:hAnsi="Abadi"/>
          <w:sz w:val="21"/>
          <w:szCs w:val="21"/>
        </w:rPr>
      </w:pPr>
    </w:p>
    <w:p w14:paraId="0AA5C456" w14:textId="77777777" w:rsidR="00950D5E" w:rsidRDefault="00950D5E" w:rsidP="00950D5E">
      <w:pPr>
        <w:jc w:val="both"/>
        <w:rPr>
          <w:rFonts w:ascii="Abadi" w:hAnsi="Abadi"/>
          <w:sz w:val="21"/>
          <w:szCs w:val="21"/>
        </w:rPr>
      </w:pPr>
      <w:r>
        <w:rPr>
          <w:rFonts w:ascii="Abadi" w:hAnsi="Abadi"/>
          <w:sz w:val="21"/>
          <w:szCs w:val="21"/>
        </w:rPr>
        <w:t>- C</w:t>
      </w:r>
      <w:r w:rsidRPr="00C61EDF">
        <w:rPr>
          <w:rFonts w:ascii="Abadi" w:hAnsi="Abadi"/>
          <w:sz w:val="21"/>
          <w:szCs w:val="21"/>
        </w:rPr>
        <w:t>ompañeras y compañeros diputados</w:t>
      </w:r>
      <w:r>
        <w:rPr>
          <w:rFonts w:ascii="Abadi" w:hAnsi="Abadi"/>
          <w:sz w:val="21"/>
          <w:szCs w:val="21"/>
        </w:rPr>
        <w:t>,</w:t>
      </w:r>
      <w:r w:rsidRPr="00C61EDF">
        <w:rPr>
          <w:rFonts w:ascii="Abadi" w:hAnsi="Abadi"/>
          <w:sz w:val="21"/>
          <w:szCs w:val="21"/>
        </w:rPr>
        <w:t xml:space="preserve"> quienes integramos el Grupo Parlamentario de Acción Nacional estamos a favor de la mejora continua de los programas y proyectos gubernamentales y por eso a</w:t>
      </w:r>
      <w:r>
        <w:rPr>
          <w:rFonts w:ascii="Abadi" w:hAnsi="Abadi"/>
          <w:sz w:val="21"/>
          <w:szCs w:val="21"/>
        </w:rPr>
        <w:t xml:space="preserve">compañamos este </w:t>
      </w:r>
      <w:r w:rsidRPr="00C61EDF">
        <w:rPr>
          <w:rFonts w:ascii="Abadi" w:hAnsi="Abadi"/>
          <w:sz w:val="21"/>
          <w:szCs w:val="21"/>
        </w:rPr>
        <w:t xml:space="preserve">punto de acuerdo </w:t>
      </w:r>
      <w:r>
        <w:rPr>
          <w:rFonts w:ascii="Abadi" w:hAnsi="Abadi"/>
          <w:sz w:val="21"/>
          <w:szCs w:val="21"/>
        </w:rPr>
        <w:t xml:space="preserve">contrario a </w:t>
      </w:r>
      <w:r w:rsidRPr="00C61EDF">
        <w:rPr>
          <w:rFonts w:ascii="Abadi" w:hAnsi="Abadi"/>
          <w:sz w:val="21"/>
          <w:szCs w:val="21"/>
        </w:rPr>
        <w:t>lo que se hace en la federación</w:t>
      </w:r>
      <w:r>
        <w:rPr>
          <w:rFonts w:ascii="Abadi" w:hAnsi="Abadi"/>
          <w:sz w:val="21"/>
          <w:szCs w:val="21"/>
        </w:rPr>
        <w:t>,</w:t>
      </w:r>
      <w:r w:rsidRPr="00C61EDF">
        <w:rPr>
          <w:rFonts w:ascii="Abadi" w:hAnsi="Abadi"/>
          <w:sz w:val="21"/>
          <w:szCs w:val="21"/>
        </w:rPr>
        <w:t xml:space="preserve"> aquí se analizan acciones interdisciplinarias de manera transversal y se le destinan recursos para la atención de este sector, como señal</w:t>
      </w:r>
      <w:r>
        <w:rPr>
          <w:rFonts w:ascii="Abadi" w:hAnsi="Abadi"/>
          <w:sz w:val="21"/>
          <w:szCs w:val="21"/>
        </w:rPr>
        <w:t>e</w:t>
      </w:r>
      <w:r w:rsidRPr="00C61EDF">
        <w:rPr>
          <w:rFonts w:ascii="Abadi" w:hAnsi="Abadi"/>
          <w:sz w:val="21"/>
          <w:szCs w:val="21"/>
        </w:rPr>
        <w:t xml:space="preserve"> anteriormente, en Guanajuato sí estamos dando atención a los jornaleros agrícolas y sus familias, sin embargo siempre vamos a estar a favor de la mejora continua</w:t>
      </w:r>
      <w:r>
        <w:rPr>
          <w:rFonts w:ascii="Abadi" w:hAnsi="Abadi"/>
          <w:sz w:val="21"/>
          <w:szCs w:val="21"/>
        </w:rPr>
        <w:t>,</w:t>
      </w:r>
      <w:r w:rsidRPr="00C61EDF">
        <w:rPr>
          <w:rFonts w:ascii="Abadi" w:hAnsi="Abadi"/>
          <w:sz w:val="21"/>
          <w:szCs w:val="21"/>
        </w:rPr>
        <w:t xml:space="preserve"> en lo que estamos de acuerdo es que no se use estos programas en forma mediática</w:t>
      </w:r>
      <w:r>
        <w:rPr>
          <w:rFonts w:ascii="Abadi" w:hAnsi="Abadi"/>
          <w:sz w:val="21"/>
          <w:szCs w:val="21"/>
        </w:rPr>
        <w:t>,</w:t>
      </w:r>
      <w:r w:rsidRPr="00C61EDF">
        <w:rPr>
          <w:rFonts w:ascii="Abadi" w:hAnsi="Abadi"/>
          <w:sz w:val="21"/>
          <w:szCs w:val="21"/>
        </w:rPr>
        <w:t xml:space="preserve"> como el tema de los derechos humanos, señores jornaleros y jornaleras, cuentan con el Gobierno del Estado </w:t>
      </w:r>
      <w:r w:rsidRPr="00C61EDF">
        <w:rPr>
          <w:rFonts w:ascii="Abadi" w:hAnsi="Abadi"/>
          <w:sz w:val="21"/>
          <w:szCs w:val="21"/>
        </w:rPr>
        <w:lastRenderedPageBreak/>
        <w:t>de Guanajuato</w:t>
      </w:r>
      <w:r>
        <w:rPr>
          <w:rFonts w:ascii="Abadi" w:hAnsi="Abadi"/>
          <w:sz w:val="21"/>
          <w:szCs w:val="21"/>
        </w:rPr>
        <w:t>,</w:t>
      </w:r>
      <w:r w:rsidRPr="00C61EDF">
        <w:rPr>
          <w:rFonts w:ascii="Abadi" w:hAnsi="Abadi"/>
          <w:sz w:val="21"/>
          <w:szCs w:val="21"/>
        </w:rPr>
        <w:t xml:space="preserve"> Guanajuato por eso es grandeza de México aquí no </w:t>
      </w:r>
      <w:r>
        <w:rPr>
          <w:rFonts w:ascii="Abadi" w:hAnsi="Abadi"/>
          <w:sz w:val="21"/>
          <w:szCs w:val="21"/>
        </w:rPr>
        <w:t>¡</w:t>
      </w:r>
      <w:r w:rsidRPr="00C61EDF">
        <w:rPr>
          <w:rFonts w:ascii="Abadi" w:hAnsi="Abadi"/>
          <w:sz w:val="21"/>
          <w:szCs w:val="21"/>
        </w:rPr>
        <w:t>somos candil de la calle y o</w:t>
      </w:r>
      <w:r>
        <w:rPr>
          <w:rFonts w:ascii="Abadi" w:hAnsi="Abadi"/>
          <w:sz w:val="21"/>
          <w:szCs w:val="21"/>
        </w:rPr>
        <w:t>b</w:t>
      </w:r>
      <w:r w:rsidRPr="00C61EDF">
        <w:rPr>
          <w:rFonts w:ascii="Abadi" w:hAnsi="Abadi"/>
          <w:sz w:val="21"/>
          <w:szCs w:val="21"/>
        </w:rPr>
        <w:t>scuridad de la casa</w:t>
      </w:r>
      <w:r>
        <w:rPr>
          <w:rFonts w:ascii="Abadi" w:hAnsi="Abadi"/>
          <w:sz w:val="21"/>
          <w:szCs w:val="21"/>
        </w:rPr>
        <w:t>!</w:t>
      </w:r>
    </w:p>
    <w:p w14:paraId="77A2C7E7" w14:textId="77777777" w:rsidR="00950D5E" w:rsidRDefault="00950D5E" w:rsidP="00950D5E">
      <w:pPr>
        <w:jc w:val="both"/>
        <w:rPr>
          <w:rFonts w:ascii="Abadi" w:hAnsi="Abadi"/>
          <w:sz w:val="21"/>
          <w:szCs w:val="21"/>
        </w:rPr>
      </w:pPr>
    </w:p>
    <w:p w14:paraId="1469C45A" w14:textId="77777777" w:rsidR="00950D5E" w:rsidRDefault="00950D5E" w:rsidP="00950D5E">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 xml:space="preserve">residente. </w:t>
      </w:r>
    </w:p>
    <w:p w14:paraId="20F5A2BC" w14:textId="77777777" w:rsidR="00950D5E" w:rsidRPr="00C61EDF" w:rsidRDefault="00950D5E" w:rsidP="00950D5E">
      <w:pPr>
        <w:jc w:val="both"/>
        <w:rPr>
          <w:rFonts w:ascii="Abadi" w:hAnsi="Abadi"/>
          <w:sz w:val="21"/>
          <w:szCs w:val="21"/>
        </w:rPr>
      </w:pPr>
    </w:p>
    <w:p w14:paraId="317566A3" w14:textId="3F806657" w:rsidR="00950D5E" w:rsidRDefault="00950D5E" w:rsidP="00950D5E">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Pr>
          <w:rFonts w:ascii="Abadi" w:hAnsi="Abadi"/>
          <w:b/>
          <w:bCs/>
          <w:sz w:val="21"/>
          <w:szCs w:val="21"/>
        </w:rPr>
        <w:t xml:space="preserve"> </w:t>
      </w:r>
      <w:r w:rsidRPr="007029FF">
        <w:rPr>
          <w:rFonts w:ascii="Abadi" w:hAnsi="Abadi"/>
          <w:sz w:val="21"/>
          <w:szCs w:val="21"/>
        </w:rPr>
        <w:t>¡Muchas gracias!</w:t>
      </w:r>
      <w:r w:rsidRPr="00C61EDF">
        <w:rPr>
          <w:rFonts w:ascii="Abadi" w:hAnsi="Abadi"/>
          <w:sz w:val="21"/>
          <w:szCs w:val="21"/>
        </w:rPr>
        <w:t xml:space="preserve"> </w:t>
      </w:r>
      <w:r>
        <w:rPr>
          <w:rFonts w:ascii="Abadi" w:hAnsi="Abadi"/>
          <w:sz w:val="21"/>
          <w:szCs w:val="21"/>
        </w:rPr>
        <w:t>¿c</w:t>
      </w:r>
      <w:r w:rsidRPr="00C61EDF">
        <w:rPr>
          <w:rFonts w:ascii="Abadi" w:hAnsi="Abadi"/>
          <w:sz w:val="21"/>
          <w:szCs w:val="21"/>
        </w:rPr>
        <w:t xml:space="preserve">on que </w:t>
      </w:r>
      <w:r>
        <w:rPr>
          <w:rFonts w:ascii="Abadi" w:hAnsi="Abadi"/>
          <w:sz w:val="21"/>
          <w:szCs w:val="21"/>
        </w:rPr>
        <w:t>objeto</w:t>
      </w:r>
      <w:r w:rsidRPr="00C61EDF">
        <w:rPr>
          <w:rFonts w:ascii="Abadi" w:hAnsi="Abadi"/>
          <w:sz w:val="21"/>
          <w:szCs w:val="21"/>
        </w:rPr>
        <w:t xml:space="preserve"> diputado</w:t>
      </w:r>
      <w:r w:rsidRPr="005E1914">
        <w:rPr>
          <w:rFonts w:ascii="Abadi" w:hAnsi="Abadi"/>
          <w:sz w:val="21"/>
          <w:szCs w:val="21"/>
        </w:rPr>
        <w:t xml:space="preserve"> </w:t>
      </w:r>
      <w:r w:rsidRPr="00C61EDF">
        <w:rPr>
          <w:rFonts w:ascii="Abadi" w:hAnsi="Abadi"/>
          <w:sz w:val="21"/>
          <w:szCs w:val="21"/>
        </w:rPr>
        <w:t>David</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 </w:t>
      </w:r>
      <w:r w:rsidRPr="00020C0D">
        <w:rPr>
          <w:rFonts w:ascii="Abadi" w:hAnsi="Abadi"/>
          <w:b/>
          <w:bCs/>
          <w:sz w:val="21"/>
          <w:szCs w:val="21"/>
        </w:rPr>
        <w:t>(Voz) diputado David</w:t>
      </w:r>
      <w:r>
        <w:rPr>
          <w:rFonts w:ascii="Abadi" w:hAnsi="Abadi"/>
          <w:b/>
          <w:bCs/>
          <w:sz w:val="21"/>
          <w:szCs w:val="21"/>
        </w:rPr>
        <w:t xml:space="preserve">, </w:t>
      </w:r>
      <w:r w:rsidRPr="00950D5E">
        <w:rPr>
          <w:rFonts w:ascii="Abadi" w:hAnsi="Abadi"/>
          <w:sz w:val="21"/>
          <w:szCs w:val="21"/>
        </w:rPr>
        <w:t>r</w:t>
      </w:r>
      <w:r w:rsidRPr="00C61EDF">
        <w:rPr>
          <w:rFonts w:ascii="Abadi" w:hAnsi="Abadi"/>
          <w:sz w:val="21"/>
          <w:szCs w:val="21"/>
        </w:rPr>
        <w:t xml:space="preserve">ectificación de hechos sobre el uso faccioso </w:t>
      </w:r>
      <w:r>
        <w:rPr>
          <w:rFonts w:ascii="Abadi" w:hAnsi="Abadi"/>
          <w:sz w:val="21"/>
          <w:szCs w:val="21"/>
        </w:rPr>
        <w:t xml:space="preserve">de la </w:t>
      </w:r>
      <w:r w:rsidRPr="00C61EDF">
        <w:rPr>
          <w:rFonts w:ascii="Abadi" w:hAnsi="Abadi"/>
          <w:sz w:val="21"/>
          <w:szCs w:val="21"/>
        </w:rPr>
        <w:t>recomendación</w:t>
      </w:r>
      <w:r>
        <w:rPr>
          <w:rFonts w:ascii="Abadi" w:hAnsi="Abadi"/>
          <w:sz w:val="21"/>
          <w:szCs w:val="21"/>
        </w:rPr>
        <w:t xml:space="preserve"> </w:t>
      </w:r>
      <w:r w:rsidRPr="00986768">
        <w:rPr>
          <w:rFonts w:ascii="Abadi" w:hAnsi="Abadi"/>
          <w:b/>
          <w:bCs/>
          <w:sz w:val="21"/>
          <w:szCs w:val="21"/>
        </w:rPr>
        <w:t>(Voz) diputado Presidente</w:t>
      </w:r>
      <w:r>
        <w:rPr>
          <w:rFonts w:ascii="Abadi" w:hAnsi="Abadi"/>
          <w:sz w:val="21"/>
          <w:szCs w:val="21"/>
        </w:rPr>
        <w:t>, bien, me gustaría primero so</w:t>
      </w:r>
      <w:r w:rsidRPr="00C61EDF">
        <w:rPr>
          <w:rFonts w:ascii="Abadi" w:hAnsi="Abadi"/>
          <w:sz w:val="21"/>
          <w:szCs w:val="21"/>
        </w:rPr>
        <w:t>meter a votación</w:t>
      </w:r>
      <w:r>
        <w:rPr>
          <w:rFonts w:ascii="Abadi" w:hAnsi="Abadi"/>
          <w:sz w:val="21"/>
          <w:szCs w:val="21"/>
        </w:rPr>
        <w:t xml:space="preserve"> </w:t>
      </w:r>
      <w:r w:rsidRPr="00C61EDF">
        <w:rPr>
          <w:rFonts w:ascii="Abadi" w:hAnsi="Abadi"/>
          <w:sz w:val="21"/>
          <w:szCs w:val="21"/>
        </w:rPr>
        <w:t xml:space="preserve">la obvia, </w:t>
      </w:r>
      <w:r>
        <w:rPr>
          <w:rFonts w:ascii="Abadi" w:hAnsi="Abadi"/>
          <w:sz w:val="21"/>
          <w:szCs w:val="21"/>
        </w:rPr>
        <w:t>¡híjole!, pero tiene razón tiene usted el uso de la voz, ¡por favor!</w:t>
      </w:r>
    </w:p>
    <w:p w14:paraId="7FEF4FF5" w14:textId="77777777" w:rsidR="00950D5E" w:rsidRDefault="00950D5E" w:rsidP="00950D5E">
      <w:pPr>
        <w:jc w:val="both"/>
        <w:rPr>
          <w:rFonts w:ascii="Abadi" w:hAnsi="Abadi"/>
          <w:sz w:val="21"/>
          <w:szCs w:val="21"/>
        </w:rPr>
      </w:pPr>
    </w:p>
    <w:p w14:paraId="1ADB548E" w14:textId="358E890C" w:rsidR="00950D5E" w:rsidRDefault="00950D5E" w:rsidP="00950D5E">
      <w:pPr>
        <w:jc w:val="both"/>
        <w:rPr>
          <w:rFonts w:ascii="Abadi" w:hAnsi="Abadi"/>
          <w:b/>
          <w:bCs/>
          <w:sz w:val="21"/>
          <w:szCs w:val="21"/>
        </w:rPr>
      </w:pPr>
      <w:r w:rsidRPr="00882A45">
        <w:rPr>
          <w:rFonts w:ascii="Abadi" w:hAnsi="Abadi"/>
          <w:b/>
          <w:bCs/>
          <w:sz w:val="21"/>
          <w:szCs w:val="21"/>
        </w:rPr>
        <w:t>(Sube a tribuna el diputado David Martínez Mendizabal, para rectificación de hechos del diputado que le antecedió en el uso de la voz)</w:t>
      </w:r>
    </w:p>
    <w:p w14:paraId="6B478A73" w14:textId="77777777" w:rsidR="00950D5E" w:rsidRDefault="00950D5E" w:rsidP="00950D5E">
      <w:pPr>
        <w:jc w:val="both"/>
        <w:rPr>
          <w:rFonts w:ascii="Abadi" w:hAnsi="Abadi"/>
          <w:b/>
          <w:bCs/>
          <w:sz w:val="21"/>
          <w:szCs w:val="21"/>
        </w:rPr>
      </w:pPr>
    </w:p>
    <w:p w14:paraId="329746D4" w14:textId="0AB60410" w:rsidR="00950D5E" w:rsidRPr="00882A45" w:rsidRDefault="00950D5E" w:rsidP="00950D5E">
      <w:pPr>
        <w:jc w:val="both"/>
        <w:rPr>
          <w:rFonts w:ascii="Abadi" w:hAnsi="Abadi"/>
          <w:b/>
          <w:bCs/>
          <w:sz w:val="21"/>
          <w:szCs w:val="21"/>
        </w:rPr>
      </w:pPr>
    </w:p>
    <w:p w14:paraId="7084FFF7" w14:textId="382C62CF" w:rsidR="00950D5E" w:rsidRPr="00882A45" w:rsidRDefault="00950D5E" w:rsidP="00950D5E">
      <w:pPr>
        <w:jc w:val="both"/>
        <w:rPr>
          <w:rFonts w:ascii="Abadi" w:hAnsi="Abadi"/>
          <w:b/>
          <w:bCs/>
          <w:sz w:val="21"/>
          <w:szCs w:val="21"/>
        </w:rPr>
      </w:pPr>
      <w:r>
        <w:rPr>
          <w:noProof/>
        </w:rPr>
        <w:drawing>
          <wp:anchor distT="0" distB="0" distL="114300" distR="114300" simplePos="0" relativeHeight="251679744" behindDoc="1" locked="0" layoutInCell="1" allowOverlap="1" wp14:anchorId="2B0B1C4B" wp14:editId="33C4170E">
            <wp:simplePos x="0" y="0"/>
            <wp:positionH relativeFrom="column">
              <wp:posOffset>522605</wp:posOffset>
            </wp:positionH>
            <wp:positionV relativeFrom="paragraph">
              <wp:posOffset>69850</wp:posOffset>
            </wp:positionV>
            <wp:extent cx="1341120" cy="753745"/>
            <wp:effectExtent l="247650" t="228600" r="240030" b="770255"/>
            <wp:wrapTight wrapText="bothSides">
              <wp:wrapPolygon edited="0">
                <wp:start x="-3989" y="-6551"/>
                <wp:lineTo x="-3989" y="43127"/>
                <wp:lineTo x="25159" y="43127"/>
                <wp:lineTo x="25159" y="30571"/>
                <wp:lineTo x="21170" y="28388"/>
                <wp:lineTo x="20864" y="28388"/>
                <wp:lineTo x="25159" y="25658"/>
                <wp:lineTo x="25159" y="-6551"/>
                <wp:lineTo x="-3989" y="-6551"/>
              </wp:wrapPolygon>
            </wp:wrapTight>
            <wp:docPr id="23651690" name="Imagen 2365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169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41120" cy="7537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395C957A" w14:textId="77777777" w:rsidR="00950D5E" w:rsidRPr="00C61EDF" w:rsidRDefault="00950D5E" w:rsidP="00950D5E">
      <w:pPr>
        <w:jc w:val="both"/>
        <w:rPr>
          <w:rFonts w:ascii="Abadi" w:hAnsi="Abadi"/>
          <w:sz w:val="21"/>
          <w:szCs w:val="21"/>
        </w:rPr>
      </w:pPr>
    </w:p>
    <w:p w14:paraId="2FDF2EC8" w14:textId="77777777" w:rsidR="00950D5E" w:rsidRDefault="00950D5E" w:rsidP="00950D5E">
      <w:pPr>
        <w:jc w:val="both"/>
        <w:rPr>
          <w:rFonts w:ascii="Abadi" w:hAnsi="Abadi"/>
          <w:b/>
          <w:bCs/>
          <w:sz w:val="21"/>
          <w:szCs w:val="21"/>
        </w:rPr>
      </w:pPr>
      <w:r w:rsidRPr="00FE5867">
        <w:rPr>
          <w:rFonts w:ascii="Abadi" w:hAnsi="Abadi"/>
          <w:b/>
          <w:bCs/>
          <w:sz w:val="21"/>
          <w:szCs w:val="21"/>
        </w:rPr>
        <w:t>Diputado David Martínez Mendizábal</w:t>
      </w:r>
    </w:p>
    <w:p w14:paraId="77180B29" w14:textId="77777777" w:rsidR="00950D5E" w:rsidRPr="00FE5867" w:rsidRDefault="00950D5E" w:rsidP="00950D5E">
      <w:pPr>
        <w:jc w:val="both"/>
        <w:rPr>
          <w:rFonts w:ascii="Abadi" w:hAnsi="Abadi"/>
          <w:b/>
          <w:bCs/>
          <w:sz w:val="21"/>
          <w:szCs w:val="21"/>
        </w:rPr>
      </w:pPr>
    </w:p>
    <w:p w14:paraId="201270BF" w14:textId="77777777" w:rsidR="00950D5E" w:rsidRDefault="00950D5E" w:rsidP="00950D5E">
      <w:pPr>
        <w:jc w:val="both"/>
        <w:rPr>
          <w:rFonts w:ascii="Abadi" w:hAnsi="Abadi"/>
          <w:sz w:val="21"/>
          <w:szCs w:val="21"/>
        </w:rPr>
      </w:pPr>
      <w:r>
        <w:rPr>
          <w:rFonts w:ascii="Abadi" w:hAnsi="Abadi"/>
          <w:sz w:val="21"/>
          <w:szCs w:val="21"/>
        </w:rPr>
        <w:t xml:space="preserve">- </w:t>
      </w:r>
      <w:r w:rsidRPr="00C61EDF">
        <w:rPr>
          <w:rFonts w:ascii="Abadi" w:hAnsi="Abadi"/>
          <w:sz w:val="21"/>
          <w:szCs w:val="21"/>
        </w:rPr>
        <w:t xml:space="preserve">Agradezco a este Congreso el que se incline a favor de este punto de acuerdo, ah esta exhortación porque va a beneficiar no a mí al gobierno federal sino a la gente, me parece que leyó mal </w:t>
      </w:r>
      <w:r>
        <w:rPr>
          <w:rFonts w:ascii="Abadi" w:hAnsi="Abadi"/>
          <w:sz w:val="21"/>
          <w:szCs w:val="21"/>
        </w:rPr>
        <w:t>u</w:t>
      </w:r>
      <w:r w:rsidRPr="00C61EDF">
        <w:rPr>
          <w:rFonts w:ascii="Abadi" w:hAnsi="Abadi"/>
          <w:sz w:val="21"/>
          <w:szCs w:val="21"/>
        </w:rPr>
        <w:t>sted la exposición de motivos ahí involucran también los exhortos al gobierno federal ahí están</w:t>
      </w:r>
      <w:r>
        <w:rPr>
          <w:rFonts w:ascii="Abadi" w:hAnsi="Abadi"/>
          <w:sz w:val="21"/>
          <w:szCs w:val="21"/>
        </w:rPr>
        <w:t>,</w:t>
      </w:r>
      <w:r w:rsidRPr="00C61EDF">
        <w:rPr>
          <w:rFonts w:ascii="Abadi" w:hAnsi="Abadi"/>
          <w:sz w:val="21"/>
          <w:szCs w:val="21"/>
        </w:rPr>
        <w:t xml:space="preserve"> lo acabo de decir hoy o a los mejor se distrajo pensando en cómo iba a responder o en estudiar lo que le decían sus asesores, no sé en fin.</w:t>
      </w:r>
    </w:p>
    <w:p w14:paraId="3D3B1F02" w14:textId="77777777" w:rsidR="00950D5E" w:rsidRPr="00C61EDF" w:rsidRDefault="00950D5E" w:rsidP="00950D5E">
      <w:pPr>
        <w:jc w:val="both"/>
        <w:rPr>
          <w:rFonts w:ascii="Abadi" w:hAnsi="Abadi"/>
          <w:sz w:val="21"/>
          <w:szCs w:val="21"/>
        </w:rPr>
      </w:pPr>
    </w:p>
    <w:p w14:paraId="7E7C0ACD" w14:textId="77777777" w:rsidR="00950D5E" w:rsidRDefault="00950D5E" w:rsidP="00950D5E">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Haber uno de los elementos fundamentales para que el país tenga los niveles de pobreza, es el neoliberalismo que ustedes han promovido desde los ochenta y noventa fueron juntos el PRI y el PAN , privatizaron las comunidades indígenas, privatizaron el campo, expulsaron a la gente, no dieron alternativa a los pequeños propietarios y a los ejidatarios ni a las comunidades indígenas, los trataron como mercancía entonces eso es el origen de la pobreza eso es el origen de la pobreza, los vieron como consumidores, no </w:t>
      </w:r>
      <w:r w:rsidRPr="00C61EDF">
        <w:rPr>
          <w:rFonts w:ascii="Abadi" w:hAnsi="Abadi"/>
          <w:sz w:val="21"/>
          <w:szCs w:val="21"/>
        </w:rPr>
        <w:t>como ciudadanos y ciudadanas, esta pobreza que está existiendo en el país es producto de decisiones en donde se vincularon los partidos del PRI y el PAN por eso la gente ahorita está saliendo de sus comunidades para buscar un mejor nivel de vida, y qué bueno que el Partido Acción Nacional manifiesta estar a favor de las comunidades</w:t>
      </w:r>
      <w:r>
        <w:rPr>
          <w:rFonts w:ascii="Abadi" w:hAnsi="Abadi"/>
          <w:sz w:val="21"/>
          <w:szCs w:val="21"/>
        </w:rPr>
        <w:t>,</w:t>
      </w:r>
      <w:r w:rsidRPr="00C61EDF">
        <w:rPr>
          <w:rFonts w:ascii="Abadi" w:hAnsi="Abadi"/>
          <w:sz w:val="21"/>
          <w:szCs w:val="21"/>
        </w:rPr>
        <w:t xml:space="preserve"> porque ahorita no ha hecho nada qué bueno que de aquí en adelante digamos hasta voy a  tomar nota qué día es</w:t>
      </w:r>
      <w:r>
        <w:rPr>
          <w:rFonts w:ascii="Abadi" w:hAnsi="Abadi"/>
          <w:sz w:val="21"/>
          <w:szCs w:val="21"/>
        </w:rPr>
        <w:t>,</w:t>
      </w:r>
      <w:r w:rsidRPr="00C61EDF">
        <w:rPr>
          <w:rFonts w:ascii="Abadi" w:hAnsi="Abadi"/>
          <w:sz w:val="21"/>
          <w:szCs w:val="21"/>
        </w:rPr>
        <w:t xml:space="preserve"> hoy</w:t>
      </w:r>
      <w:r>
        <w:rPr>
          <w:rFonts w:ascii="Abadi" w:hAnsi="Abadi"/>
          <w:sz w:val="21"/>
          <w:szCs w:val="21"/>
        </w:rPr>
        <w:t xml:space="preserve">, </w:t>
      </w:r>
      <w:r w:rsidRPr="00C61EDF">
        <w:rPr>
          <w:rFonts w:ascii="Abadi" w:hAnsi="Abadi"/>
          <w:sz w:val="21"/>
          <w:szCs w:val="21"/>
        </w:rPr>
        <w:t>11 de noviembre y la hora</w:t>
      </w:r>
      <w:r>
        <w:rPr>
          <w:rFonts w:ascii="Abadi" w:hAnsi="Abadi"/>
          <w:sz w:val="21"/>
          <w:szCs w:val="21"/>
        </w:rPr>
        <w:t>,</w:t>
      </w:r>
      <w:r w:rsidRPr="00C61EDF">
        <w:rPr>
          <w:rFonts w:ascii="Abadi" w:hAnsi="Abadi"/>
          <w:sz w:val="21"/>
          <w:szCs w:val="21"/>
        </w:rPr>
        <w:t xml:space="preserve"> bueno las </w:t>
      </w:r>
      <w:r>
        <w:rPr>
          <w:rFonts w:ascii="Abadi" w:hAnsi="Abadi"/>
          <w:sz w:val="21"/>
          <w:szCs w:val="21"/>
        </w:rPr>
        <w:t>12:00 hrs,</w:t>
      </w:r>
      <w:r w:rsidRPr="00C61EDF">
        <w:rPr>
          <w:rFonts w:ascii="Abadi" w:hAnsi="Abadi"/>
          <w:sz w:val="21"/>
          <w:szCs w:val="21"/>
        </w:rPr>
        <w:t xml:space="preserve"> de aquí en adelante van a estar pendientes de los migrantes, jornaleros e indígenas porque antes no lo han hecho, </w:t>
      </w:r>
      <w:r>
        <w:rPr>
          <w:rFonts w:ascii="Abadi" w:hAnsi="Abadi"/>
          <w:sz w:val="21"/>
          <w:szCs w:val="21"/>
        </w:rPr>
        <w:t>¿</w:t>
      </w:r>
      <w:r w:rsidRPr="00C61EDF">
        <w:rPr>
          <w:rFonts w:ascii="Abadi" w:hAnsi="Abadi"/>
          <w:sz w:val="21"/>
          <w:szCs w:val="21"/>
        </w:rPr>
        <w:t>han hecho ninguna despensa</w:t>
      </w:r>
      <w:r>
        <w:rPr>
          <w:rFonts w:ascii="Abadi" w:hAnsi="Abadi"/>
          <w:sz w:val="21"/>
          <w:szCs w:val="21"/>
        </w:rPr>
        <w:t xml:space="preserve">? Y tengo la documentación necesaria para decir, alguna despensa, </w:t>
      </w:r>
      <w:r w:rsidRPr="00C61EDF">
        <w:rPr>
          <w:rFonts w:ascii="Abadi" w:hAnsi="Abadi"/>
          <w:sz w:val="21"/>
          <w:szCs w:val="21"/>
        </w:rPr>
        <w:t xml:space="preserve"> si han ayudado a alguna gente, algún indígena que esperaba </w:t>
      </w:r>
      <w:r>
        <w:rPr>
          <w:rFonts w:ascii="Abadi" w:hAnsi="Abadi"/>
          <w:sz w:val="21"/>
          <w:szCs w:val="21"/>
        </w:rPr>
        <w:t xml:space="preserve">alguna e ir y </w:t>
      </w:r>
      <w:r w:rsidRPr="00C61EDF">
        <w:rPr>
          <w:rFonts w:ascii="Abadi" w:hAnsi="Abadi"/>
          <w:sz w:val="21"/>
          <w:szCs w:val="21"/>
        </w:rPr>
        <w:t xml:space="preserve">llevar </w:t>
      </w:r>
      <w:r>
        <w:rPr>
          <w:rFonts w:ascii="Abadi" w:hAnsi="Abadi"/>
          <w:sz w:val="21"/>
          <w:szCs w:val="21"/>
        </w:rPr>
        <w:t xml:space="preserve">al centro de salud, pero son actividades puntuales que no reflejan </w:t>
      </w:r>
      <w:r w:rsidRPr="00C61EDF">
        <w:rPr>
          <w:rFonts w:ascii="Abadi" w:hAnsi="Abadi"/>
          <w:sz w:val="21"/>
          <w:szCs w:val="21"/>
        </w:rPr>
        <w:t>ningún interés</w:t>
      </w:r>
      <w:r>
        <w:rPr>
          <w:rFonts w:ascii="Abadi" w:hAnsi="Abadi"/>
          <w:sz w:val="21"/>
          <w:szCs w:val="21"/>
        </w:rPr>
        <w:t>,</w:t>
      </w:r>
      <w:r w:rsidRPr="00C61EDF">
        <w:rPr>
          <w:rFonts w:ascii="Abadi" w:hAnsi="Abadi"/>
          <w:sz w:val="21"/>
          <w:szCs w:val="21"/>
        </w:rPr>
        <w:t xml:space="preserve"> ningún interés</w:t>
      </w:r>
      <w:r>
        <w:rPr>
          <w:rFonts w:ascii="Abadi" w:hAnsi="Abadi"/>
          <w:sz w:val="21"/>
          <w:szCs w:val="21"/>
        </w:rPr>
        <w:t>,</w:t>
      </w:r>
      <w:r w:rsidRPr="00C61EDF">
        <w:rPr>
          <w:rFonts w:ascii="Abadi" w:hAnsi="Abadi"/>
          <w:sz w:val="21"/>
          <w:szCs w:val="21"/>
        </w:rPr>
        <w:t xml:space="preserve"> han hecho acciones simplemente asistenciales</w:t>
      </w:r>
      <w:r>
        <w:rPr>
          <w:rFonts w:ascii="Abadi" w:hAnsi="Abadi"/>
          <w:sz w:val="21"/>
          <w:szCs w:val="21"/>
        </w:rPr>
        <w:t>,</w:t>
      </w:r>
      <w:r w:rsidRPr="00C61EDF">
        <w:rPr>
          <w:rFonts w:ascii="Abadi" w:hAnsi="Abadi"/>
          <w:sz w:val="21"/>
          <w:szCs w:val="21"/>
        </w:rPr>
        <w:t xml:space="preserve"> entonces saludo con mucho gusto el apoyo que van a hacer supuestamente a esta iniciativa y que trabajemos no mirando</w:t>
      </w:r>
      <w:r>
        <w:rPr>
          <w:rFonts w:ascii="Abadi" w:hAnsi="Abadi"/>
          <w:sz w:val="21"/>
          <w:szCs w:val="21"/>
        </w:rPr>
        <w:t>,</w:t>
      </w:r>
      <w:r w:rsidRPr="00C61EDF">
        <w:rPr>
          <w:rFonts w:ascii="Abadi" w:hAnsi="Abadi"/>
          <w:sz w:val="21"/>
          <w:szCs w:val="21"/>
        </w:rPr>
        <w:t xml:space="preserve"> si es el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 xml:space="preserve">ederal </w:t>
      </w:r>
      <w:r>
        <w:rPr>
          <w:rFonts w:ascii="Abadi" w:hAnsi="Abadi"/>
          <w:sz w:val="21"/>
          <w:szCs w:val="21"/>
        </w:rPr>
        <w:t>E</w:t>
      </w:r>
      <w:r w:rsidRPr="00C61EDF">
        <w:rPr>
          <w:rFonts w:ascii="Abadi" w:hAnsi="Abadi"/>
          <w:sz w:val="21"/>
          <w:szCs w:val="21"/>
        </w:rPr>
        <w:t>statal</w:t>
      </w:r>
      <w:r>
        <w:rPr>
          <w:rFonts w:ascii="Abadi" w:hAnsi="Abadi"/>
          <w:sz w:val="21"/>
          <w:szCs w:val="21"/>
        </w:rPr>
        <w:t>,</w:t>
      </w:r>
      <w:r w:rsidRPr="00C61EDF">
        <w:rPr>
          <w:rFonts w:ascii="Abadi" w:hAnsi="Abadi"/>
          <w:sz w:val="21"/>
          <w:szCs w:val="21"/>
        </w:rPr>
        <w:t xml:space="preserve"> sino mirando</w:t>
      </w:r>
      <w:r>
        <w:rPr>
          <w:rFonts w:ascii="Abadi" w:hAnsi="Abadi"/>
          <w:sz w:val="21"/>
          <w:szCs w:val="21"/>
        </w:rPr>
        <w:t>,</w:t>
      </w:r>
      <w:r w:rsidRPr="00C61EDF">
        <w:rPr>
          <w:rFonts w:ascii="Abadi" w:hAnsi="Abadi"/>
          <w:sz w:val="21"/>
          <w:szCs w:val="21"/>
        </w:rPr>
        <w:t xml:space="preserve"> el bien de las personas, el bien de la gente</w:t>
      </w:r>
      <w:r>
        <w:rPr>
          <w:rFonts w:ascii="Abadi" w:hAnsi="Abadi"/>
          <w:sz w:val="21"/>
          <w:szCs w:val="21"/>
        </w:rPr>
        <w:t>,</w:t>
      </w:r>
      <w:r w:rsidRPr="00C61EDF">
        <w:rPr>
          <w:rFonts w:ascii="Abadi" w:hAnsi="Abadi"/>
          <w:sz w:val="21"/>
          <w:szCs w:val="21"/>
        </w:rPr>
        <w:t xml:space="preserve"> es</w:t>
      </w:r>
      <w:r>
        <w:rPr>
          <w:rFonts w:ascii="Abadi" w:hAnsi="Abadi"/>
          <w:sz w:val="21"/>
          <w:szCs w:val="21"/>
        </w:rPr>
        <w:t>e</w:t>
      </w:r>
      <w:r w:rsidRPr="00C61EDF">
        <w:rPr>
          <w:rFonts w:ascii="Abadi" w:hAnsi="Abadi"/>
          <w:sz w:val="21"/>
          <w:szCs w:val="21"/>
        </w:rPr>
        <w:t xml:space="preserve"> el verdadero humanismo social que estamos obligados a establecer con las comunidades indígenas a quienes debemos desde hace tres siglos más de tres siglos</w:t>
      </w:r>
      <w:r>
        <w:rPr>
          <w:rFonts w:ascii="Abadi" w:hAnsi="Abadi"/>
          <w:sz w:val="21"/>
          <w:szCs w:val="21"/>
        </w:rPr>
        <w:t>,</w:t>
      </w:r>
      <w:r w:rsidRPr="00C61EDF">
        <w:rPr>
          <w:rFonts w:ascii="Abadi" w:hAnsi="Abadi"/>
          <w:sz w:val="21"/>
          <w:szCs w:val="21"/>
        </w:rPr>
        <w:t xml:space="preserve"> condiciones de justicia social</w:t>
      </w:r>
      <w:r>
        <w:rPr>
          <w:rFonts w:ascii="Abadi" w:hAnsi="Abadi"/>
          <w:sz w:val="21"/>
          <w:szCs w:val="21"/>
        </w:rPr>
        <w:t xml:space="preserve">. </w:t>
      </w:r>
    </w:p>
    <w:p w14:paraId="08CFFE59" w14:textId="77777777" w:rsidR="00950D5E" w:rsidRDefault="00950D5E" w:rsidP="00950D5E">
      <w:pPr>
        <w:jc w:val="both"/>
        <w:rPr>
          <w:rFonts w:ascii="Abadi" w:hAnsi="Abadi"/>
          <w:sz w:val="21"/>
          <w:szCs w:val="21"/>
        </w:rPr>
      </w:pPr>
    </w:p>
    <w:p w14:paraId="77B75C3F" w14:textId="77777777" w:rsidR="00950D5E" w:rsidRDefault="00950D5E" w:rsidP="00950D5E">
      <w:pPr>
        <w:jc w:val="both"/>
        <w:rPr>
          <w:rFonts w:ascii="Abadi" w:hAnsi="Abadi"/>
          <w:sz w:val="21"/>
          <w:szCs w:val="21"/>
        </w:rPr>
      </w:pPr>
      <w:r>
        <w:rPr>
          <w:rFonts w:ascii="Abadi" w:hAnsi="Abadi"/>
          <w:sz w:val="21"/>
          <w:szCs w:val="21"/>
        </w:rPr>
        <w:t>¡M</w:t>
      </w:r>
      <w:r w:rsidRPr="00C61EDF">
        <w:rPr>
          <w:rFonts w:ascii="Abadi" w:hAnsi="Abadi"/>
          <w:sz w:val="21"/>
          <w:szCs w:val="21"/>
        </w:rPr>
        <w:t>uchas gracias</w:t>
      </w:r>
      <w:r>
        <w:rPr>
          <w:rFonts w:ascii="Abadi" w:hAnsi="Abadi"/>
          <w:sz w:val="21"/>
          <w:szCs w:val="21"/>
        </w:rPr>
        <w:t>!</w:t>
      </w:r>
    </w:p>
    <w:p w14:paraId="3BB0BECC" w14:textId="77777777" w:rsidR="00950D5E" w:rsidRPr="00C61EDF" w:rsidRDefault="00950D5E" w:rsidP="00950D5E">
      <w:pPr>
        <w:jc w:val="both"/>
        <w:rPr>
          <w:rFonts w:ascii="Abadi" w:hAnsi="Abadi"/>
          <w:sz w:val="21"/>
          <w:szCs w:val="21"/>
        </w:rPr>
      </w:pPr>
    </w:p>
    <w:p w14:paraId="505ACDCE" w14:textId="77777777" w:rsidR="00950D5E" w:rsidRDefault="00950D5E" w:rsidP="00950D5E">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Pr>
          <w:rFonts w:ascii="Abadi" w:hAnsi="Abadi"/>
          <w:b/>
          <w:bCs/>
          <w:sz w:val="21"/>
          <w:szCs w:val="21"/>
        </w:rPr>
        <w:t xml:space="preserve">- </w:t>
      </w:r>
      <w:r w:rsidRPr="002D724C">
        <w:rPr>
          <w:rFonts w:ascii="Abadi" w:hAnsi="Abadi"/>
          <w:sz w:val="21"/>
          <w:szCs w:val="21"/>
        </w:rPr>
        <w:t>¡Muchas gracias!</w:t>
      </w:r>
      <w:r w:rsidRPr="00C61EDF">
        <w:rPr>
          <w:rFonts w:ascii="Abadi" w:hAnsi="Abadi"/>
          <w:sz w:val="21"/>
          <w:szCs w:val="21"/>
        </w:rPr>
        <w:t xml:space="preserve"> diputado</w:t>
      </w:r>
      <w:r>
        <w:rPr>
          <w:rFonts w:ascii="Abadi" w:hAnsi="Abadi"/>
          <w:sz w:val="21"/>
          <w:szCs w:val="21"/>
        </w:rPr>
        <w:t>, ¿</w:t>
      </w:r>
      <w:r w:rsidRPr="00C61EDF">
        <w:rPr>
          <w:rFonts w:ascii="Abadi" w:hAnsi="Abadi"/>
          <w:sz w:val="21"/>
          <w:szCs w:val="21"/>
        </w:rPr>
        <w:t>Diputado Salim</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con que objeto?</w:t>
      </w:r>
      <w:r>
        <w:rPr>
          <w:rFonts w:ascii="Abadi" w:hAnsi="Abadi"/>
          <w:sz w:val="21"/>
          <w:szCs w:val="21"/>
        </w:rPr>
        <w:t xml:space="preserve"> </w:t>
      </w:r>
      <w:r w:rsidRPr="00C124DC">
        <w:rPr>
          <w:rFonts w:ascii="Abadi" w:hAnsi="Abadi"/>
          <w:b/>
          <w:bCs/>
          <w:sz w:val="21"/>
          <w:szCs w:val="21"/>
        </w:rPr>
        <w:t>(Voz) diputado Miguel Ángel Salim Alle,</w:t>
      </w:r>
      <w:r>
        <w:rPr>
          <w:rFonts w:ascii="Abadi" w:hAnsi="Abadi"/>
          <w:sz w:val="21"/>
          <w:szCs w:val="21"/>
        </w:rPr>
        <w:t xml:space="preserve"> </w:t>
      </w:r>
      <w:r w:rsidRPr="00C61EDF">
        <w:rPr>
          <w:rFonts w:ascii="Abadi" w:hAnsi="Abadi"/>
          <w:sz w:val="21"/>
          <w:szCs w:val="21"/>
        </w:rPr>
        <w:t xml:space="preserve">rectificación de hechos referente a la </w:t>
      </w:r>
      <w:r>
        <w:rPr>
          <w:rFonts w:ascii="Abadi" w:hAnsi="Abadi"/>
          <w:sz w:val="21"/>
          <w:szCs w:val="21"/>
        </w:rPr>
        <w:t xml:space="preserve">mención del </w:t>
      </w:r>
      <w:r w:rsidRPr="00C61EDF">
        <w:rPr>
          <w:rFonts w:ascii="Abadi" w:hAnsi="Abadi"/>
          <w:sz w:val="21"/>
          <w:szCs w:val="21"/>
        </w:rPr>
        <w:t xml:space="preserve">punto de acuerdo. </w:t>
      </w:r>
    </w:p>
    <w:p w14:paraId="4DD3FDF9" w14:textId="77777777" w:rsidR="00950D5E" w:rsidRPr="00C61EDF" w:rsidRDefault="00950D5E" w:rsidP="00950D5E">
      <w:pPr>
        <w:ind w:firstLine="708"/>
        <w:jc w:val="both"/>
        <w:rPr>
          <w:rFonts w:ascii="Abadi" w:hAnsi="Abadi"/>
          <w:sz w:val="21"/>
          <w:szCs w:val="21"/>
        </w:rPr>
      </w:pPr>
    </w:p>
    <w:p w14:paraId="4696277C" w14:textId="77777777" w:rsidR="00950D5E" w:rsidRDefault="00950D5E" w:rsidP="00950D5E">
      <w:pPr>
        <w:ind w:firstLine="708"/>
        <w:jc w:val="both"/>
        <w:rPr>
          <w:rFonts w:ascii="Abadi" w:hAnsi="Abadi"/>
          <w:sz w:val="21"/>
          <w:szCs w:val="21"/>
        </w:rPr>
      </w:pPr>
      <w:r w:rsidRPr="00AB4CB0">
        <w:rPr>
          <w:rFonts w:ascii="Abadi" w:hAnsi="Abadi"/>
          <w:b/>
          <w:bCs/>
          <w:sz w:val="21"/>
          <w:szCs w:val="21"/>
        </w:rPr>
        <w:t>- La Presidencia.-</w:t>
      </w:r>
      <w:r w:rsidRPr="00C61EDF">
        <w:rPr>
          <w:rFonts w:ascii="Abadi" w:hAnsi="Abadi"/>
          <w:sz w:val="21"/>
          <w:szCs w:val="21"/>
        </w:rPr>
        <w:t xml:space="preserve"> Antes de eso diputado</w:t>
      </w:r>
      <w:r>
        <w:rPr>
          <w:rFonts w:ascii="Abadi" w:hAnsi="Abadi"/>
          <w:sz w:val="21"/>
          <w:szCs w:val="21"/>
        </w:rPr>
        <w:t>,</w:t>
      </w:r>
      <w:r w:rsidRPr="00C61EDF">
        <w:rPr>
          <w:rFonts w:ascii="Abadi" w:hAnsi="Abadi"/>
          <w:sz w:val="21"/>
          <w:szCs w:val="21"/>
        </w:rPr>
        <w:t xml:space="preserve"> me gustaría</w:t>
      </w:r>
      <w:r>
        <w:rPr>
          <w:rFonts w:ascii="Abadi" w:hAnsi="Abadi"/>
          <w:sz w:val="21"/>
          <w:szCs w:val="21"/>
        </w:rPr>
        <w:t>,</w:t>
      </w:r>
      <w:r w:rsidRPr="00C61EDF">
        <w:rPr>
          <w:rFonts w:ascii="Abadi" w:hAnsi="Abadi"/>
          <w:sz w:val="21"/>
          <w:szCs w:val="21"/>
        </w:rPr>
        <w:t xml:space="preserve"> hemos derivado en la discusión del punto de acuerdo sin haber votado el, la obvia resolución se la conced</w:t>
      </w:r>
      <w:r>
        <w:rPr>
          <w:rFonts w:ascii="Abadi" w:hAnsi="Abadi"/>
          <w:sz w:val="21"/>
          <w:szCs w:val="21"/>
        </w:rPr>
        <w:t>eré</w:t>
      </w:r>
      <w:r w:rsidRPr="00C61EDF">
        <w:rPr>
          <w:rFonts w:ascii="Abadi" w:hAnsi="Abadi"/>
          <w:sz w:val="21"/>
          <w:szCs w:val="21"/>
        </w:rPr>
        <w:t xml:space="preserve"> en un momento pero me gustaría para retomar el cause parlamentario adecuado</w:t>
      </w:r>
      <w:r>
        <w:rPr>
          <w:rFonts w:ascii="Abadi" w:hAnsi="Abadi"/>
          <w:sz w:val="21"/>
          <w:szCs w:val="21"/>
        </w:rPr>
        <w:t xml:space="preserve">, </w:t>
      </w:r>
      <w:r w:rsidRPr="00C61EDF">
        <w:rPr>
          <w:rFonts w:ascii="Abadi" w:hAnsi="Abadi"/>
          <w:sz w:val="21"/>
          <w:szCs w:val="21"/>
        </w:rPr>
        <w:t xml:space="preserve">someterlo </w:t>
      </w:r>
      <w:r>
        <w:rPr>
          <w:rFonts w:ascii="Abadi" w:hAnsi="Abadi"/>
          <w:sz w:val="21"/>
          <w:szCs w:val="21"/>
        </w:rPr>
        <w:t>primero a aprobación, que entiendo que será a favor, pero quisiera, al menos cumplir  con ese formalismo, s</w:t>
      </w:r>
      <w:r w:rsidRPr="00C61EDF">
        <w:rPr>
          <w:rFonts w:ascii="Abadi" w:hAnsi="Abadi"/>
          <w:sz w:val="21"/>
          <w:szCs w:val="21"/>
        </w:rPr>
        <w:t>i me lo permite diputado, por tanto agradecería a la diputada secretaria</w:t>
      </w:r>
      <w:r>
        <w:rPr>
          <w:rFonts w:ascii="Abadi" w:hAnsi="Abadi"/>
          <w:sz w:val="21"/>
          <w:szCs w:val="21"/>
        </w:rPr>
        <w:t xml:space="preserve"> tenga  a bien </w:t>
      </w:r>
      <w:r w:rsidRPr="00C61EDF">
        <w:rPr>
          <w:rFonts w:ascii="Abadi" w:hAnsi="Abadi"/>
          <w:sz w:val="21"/>
          <w:szCs w:val="21"/>
        </w:rPr>
        <w:t>considera</w:t>
      </w:r>
      <w:r>
        <w:rPr>
          <w:rFonts w:ascii="Abadi" w:hAnsi="Abadi"/>
          <w:sz w:val="21"/>
          <w:szCs w:val="21"/>
        </w:rPr>
        <w:t>r a</w:t>
      </w:r>
      <w:r w:rsidRPr="00C61EDF">
        <w:rPr>
          <w:rFonts w:ascii="Abadi" w:hAnsi="Abadi"/>
          <w:sz w:val="21"/>
          <w:szCs w:val="21"/>
        </w:rPr>
        <w:t xml:space="preserve"> la asamblea en votación económica si es de aprobarse o no la solicitud de obvia resolución consultándoles a ustedes a través del sistema electrónico </w:t>
      </w:r>
      <w:r>
        <w:rPr>
          <w:rFonts w:ascii="Abadi" w:hAnsi="Abadi"/>
          <w:sz w:val="21"/>
          <w:szCs w:val="21"/>
        </w:rPr>
        <w:t xml:space="preserve">y </w:t>
      </w:r>
      <w:r w:rsidRPr="00C61EDF">
        <w:rPr>
          <w:rFonts w:ascii="Abadi" w:hAnsi="Abadi"/>
          <w:sz w:val="21"/>
          <w:szCs w:val="21"/>
        </w:rPr>
        <w:t>para quien está a distancia a través de la modalidad convencional.</w:t>
      </w:r>
    </w:p>
    <w:p w14:paraId="4F63554C" w14:textId="77777777" w:rsidR="00950D5E" w:rsidRPr="00C61EDF" w:rsidRDefault="00950D5E" w:rsidP="00950D5E">
      <w:pPr>
        <w:ind w:firstLine="708"/>
        <w:jc w:val="both"/>
        <w:rPr>
          <w:rFonts w:ascii="Abadi" w:hAnsi="Abadi"/>
          <w:sz w:val="21"/>
          <w:szCs w:val="21"/>
        </w:rPr>
      </w:pPr>
    </w:p>
    <w:p w14:paraId="09759D1D" w14:textId="77777777" w:rsidR="00950D5E" w:rsidRDefault="00950D5E" w:rsidP="00950D5E">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diputada por favor.</w:t>
      </w:r>
    </w:p>
    <w:p w14:paraId="22CCE709" w14:textId="77777777" w:rsidR="00950D5E" w:rsidRPr="00C61EDF" w:rsidRDefault="00950D5E" w:rsidP="00950D5E">
      <w:pPr>
        <w:ind w:firstLine="708"/>
        <w:jc w:val="both"/>
        <w:rPr>
          <w:rFonts w:ascii="Abadi" w:hAnsi="Abadi"/>
          <w:sz w:val="21"/>
          <w:szCs w:val="21"/>
        </w:rPr>
      </w:pPr>
    </w:p>
    <w:p w14:paraId="00190594" w14:textId="77777777" w:rsidR="00950D5E" w:rsidRPr="00C61EDF" w:rsidRDefault="00950D5E" w:rsidP="00950D5E">
      <w:pPr>
        <w:ind w:firstLine="708"/>
        <w:jc w:val="both"/>
        <w:rPr>
          <w:rFonts w:ascii="Abadi" w:hAnsi="Abadi"/>
          <w:sz w:val="21"/>
          <w:szCs w:val="21"/>
        </w:rPr>
      </w:pPr>
      <w:r w:rsidRPr="00FE6C5C">
        <w:rPr>
          <w:rFonts w:ascii="Abadi" w:hAnsi="Abadi"/>
          <w:b/>
          <w:bCs/>
          <w:sz w:val="21"/>
          <w:szCs w:val="21"/>
        </w:rPr>
        <w:t>- La Secretaría.-</w:t>
      </w:r>
      <w:r>
        <w:rPr>
          <w:rFonts w:ascii="Abadi" w:hAnsi="Abadi"/>
          <w:sz w:val="21"/>
          <w:szCs w:val="21"/>
        </w:rPr>
        <w:t xml:space="preserve"> </w:t>
      </w:r>
      <w:r w:rsidRPr="00C61EDF">
        <w:rPr>
          <w:rFonts w:ascii="Abadi" w:hAnsi="Abadi"/>
          <w:sz w:val="21"/>
          <w:szCs w:val="21"/>
        </w:rPr>
        <w:t>Por instrucciones de la presidencia en votación económica se pregunta a las diputadas y a los diputados si se aprueba la obvia resolución mediante el sistema electrónico y quienes se encuentran a distancia si lo están por la afirmativa manifiéstenlo levantando su mano</w:t>
      </w:r>
      <w:r>
        <w:rPr>
          <w:rFonts w:ascii="Abadi" w:hAnsi="Abadi"/>
          <w:sz w:val="21"/>
          <w:szCs w:val="21"/>
        </w:rPr>
        <w:t>. ¿</w:t>
      </w:r>
      <w:r w:rsidRPr="00C61EDF">
        <w:rPr>
          <w:rFonts w:ascii="Abadi" w:hAnsi="Abadi"/>
          <w:sz w:val="21"/>
          <w:szCs w:val="21"/>
        </w:rPr>
        <w:t>Diputada Yulma?</w:t>
      </w:r>
    </w:p>
    <w:p w14:paraId="5AF7C067" w14:textId="77777777" w:rsidR="00950D5E" w:rsidRDefault="00950D5E" w:rsidP="00950D5E">
      <w:pPr>
        <w:ind w:firstLine="708"/>
        <w:jc w:val="both"/>
        <w:rPr>
          <w:rFonts w:ascii="Abadi" w:hAnsi="Abadi"/>
          <w:sz w:val="21"/>
          <w:szCs w:val="21"/>
        </w:rPr>
      </w:pPr>
      <w:r>
        <w:rPr>
          <w:rFonts w:ascii="Abadi" w:hAnsi="Abadi"/>
          <w:sz w:val="21"/>
          <w:szCs w:val="21"/>
        </w:rPr>
        <w:t>¿</w:t>
      </w:r>
      <w:r w:rsidRPr="00C61EDF">
        <w:rPr>
          <w:rFonts w:ascii="Abadi" w:hAnsi="Abadi"/>
          <w:sz w:val="21"/>
          <w:szCs w:val="21"/>
        </w:rPr>
        <w:t xml:space="preserve">Falta una diputada o diputado en emitir su voto? </w:t>
      </w:r>
    </w:p>
    <w:p w14:paraId="7B5ABF4F" w14:textId="77777777" w:rsidR="00950D5E" w:rsidRDefault="00950D5E" w:rsidP="00950D5E">
      <w:pPr>
        <w:ind w:firstLine="708"/>
        <w:jc w:val="both"/>
        <w:rPr>
          <w:rFonts w:ascii="Abadi" w:hAnsi="Abadi"/>
          <w:sz w:val="21"/>
          <w:szCs w:val="21"/>
        </w:rPr>
      </w:pPr>
    </w:p>
    <w:p w14:paraId="6D9D0DC0" w14:textId="77777777" w:rsidR="00950D5E" w:rsidRPr="0028169B" w:rsidRDefault="00950D5E" w:rsidP="00950D5E">
      <w:pPr>
        <w:ind w:firstLine="708"/>
        <w:jc w:val="both"/>
        <w:rPr>
          <w:rFonts w:ascii="Abadi" w:hAnsi="Abadi"/>
          <w:b/>
          <w:bCs/>
          <w:sz w:val="21"/>
          <w:szCs w:val="21"/>
        </w:rPr>
      </w:pPr>
      <w:r w:rsidRPr="0028169B">
        <w:rPr>
          <w:rFonts w:ascii="Abadi" w:hAnsi="Abadi"/>
          <w:b/>
          <w:bCs/>
          <w:sz w:val="21"/>
          <w:szCs w:val="21"/>
        </w:rPr>
        <w:t>(Se cierra el sistema electronico)</w:t>
      </w:r>
    </w:p>
    <w:p w14:paraId="3D258087" w14:textId="77777777" w:rsidR="00950D5E" w:rsidRPr="00C61EDF" w:rsidRDefault="00950D5E" w:rsidP="00950D5E">
      <w:pPr>
        <w:ind w:firstLine="708"/>
        <w:jc w:val="both"/>
        <w:rPr>
          <w:rFonts w:ascii="Abadi" w:hAnsi="Abadi"/>
          <w:sz w:val="21"/>
          <w:szCs w:val="21"/>
        </w:rPr>
      </w:pPr>
      <w:r>
        <w:rPr>
          <w:noProof/>
        </w:rPr>
        <w:drawing>
          <wp:inline distT="0" distB="0" distL="0" distR="0" wp14:anchorId="668EB7F8" wp14:editId="6609602C">
            <wp:extent cx="1513114" cy="851063"/>
            <wp:effectExtent l="247650" t="247650" r="240030" b="254000"/>
            <wp:docPr id="374320554" name="Imagen 37432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20554" name=""/>
                    <pic:cNvPicPr/>
                  </pic:nvPicPr>
                  <pic:blipFill>
                    <a:blip r:embed="rId47"/>
                    <a:stretch>
                      <a:fillRect/>
                    </a:stretch>
                  </pic:blipFill>
                  <pic:spPr>
                    <a:xfrm>
                      <a:off x="0" y="0"/>
                      <a:ext cx="1523399" cy="856848"/>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pic:spPr>
                </pic:pic>
              </a:graphicData>
            </a:graphic>
          </wp:inline>
        </w:drawing>
      </w:r>
    </w:p>
    <w:p w14:paraId="62C08598" w14:textId="77777777" w:rsidR="00950D5E" w:rsidRDefault="00950D5E" w:rsidP="00950D5E">
      <w:pPr>
        <w:ind w:firstLine="708"/>
        <w:jc w:val="both"/>
        <w:rPr>
          <w:rFonts w:ascii="Abadi" w:hAnsi="Abadi"/>
          <w:sz w:val="21"/>
          <w:szCs w:val="21"/>
        </w:rPr>
      </w:pPr>
      <w:r w:rsidRPr="00776D85">
        <w:rPr>
          <w:rFonts w:ascii="Abadi" w:hAnsi="Abadi"/>
          <w:b/>
          <w:bCs/>
          <w:sz w:val="21"/>
          <w:szCs w:val="21"/>
        </w:rPr>
        <w:t>- La Secretaría.-</w:t>
      </w:r>
      <w:r>
        <w:rPr>
          <w:rFonts w:ascii="Abadi" w:hAnsi="Abadi"/>
          <w:sz w:val="21"/>
          <w:szCs w:val="21"/>
        </w:rPr>
        <w:t xml:space="preserve"> </w:t>
      </w:r>
      <w:r w:rsidRPr="00C61EDF">
        <w:rPr>
          <w:rFonts w:ascii="Abadi" w:hAnsi="Abadi"/>
          <w:sz w:val="21"/>
          <w:szCs w:val="21"/>
        </w:rPr>
        <w:t xml:space="preserve">Señor presidente se registraron </w:t>
      </w:r>
      <w:r>
        <w:rPr>
          <w:rFonts w:ascii="Abadi" w:hAnsi="Abadi"/>
          <w:sz w:val="21"/>
          <w:szCs w:val="21"/>
        </w:rPr>
        <w:t xml:space="preserve">33 </w:t>
      </w:r>
      <w:r w:rsidRPr="00C61EDF">
        <w:rPr>
          <w:rFonts w:ascii="Abadi" w:hAnsi="Abadi"/>
          <w:sz w:val="21"/>
          <w:szCs w:val="21"/>
        </w:rPr>
        <w:t xml:space="preserve">votos a favor y </w:t>
      </w:r>
      <w:r>
        <w:rPr>
          <w:rFonts w:ascii="Abadi" w:hAnsi="Abadi"/>
          <w:sz w:val="21"/>
          <w:szCs w:val="21"/>
        </w:rPr>
        <w:t>3</w:t>
      </w:r>
      <w:r w:rsidRPr="00C61EDF">
        <w:rPr>
          <w:rFonts w:ascii="Abadi" w:hAnsi="Abadi"/>
          <w:sz w:val="21"/>
          <w:szCs w:val="21"/>
        </w:rPr>
        <w:t xml:space="preserve"> votos en contra</w:t>
      </w:r>
    </w:p>
    <w:p w14:paraId="7C33B08F" w14:textId="77777777" w:rsidR="00950D5E" w:rsidRPr="00C61EDF" w:rsidRDefault="00950D5E" w:rsidP="00950D5E">
      <w:pPr>
        <w:ind w:firstLine="708"/>
        <w:jc w:val="both"/>
        <w:rPr>
          <w:rFonts w:ascii="Abadi" w:hAnsi="Abadi"/>
          <w:sz w:val="21"/>
          <w:szCs w:val="21"/>
        </w:rPr>
      </w:pPr>
    </w:p>
    <w:p w14:paraId="0ED20E29" w14:textId="77777777" w:rsidR="00950D5E" w:rsidRPr="00C61EDF" w:rsidRDefault="00950D5E" w:rsidP="00950D5E">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Pr>
          <w:rFonts w:ascii="Abadi" w:hAnsi="Abadi"/>
          <w:b/>
          <w:bCs/>
          <w:sz w:val="21"/>
          <w:szCs w:val="21"/>
        </w:rPr>
        <w:t xml:space="preserve"> </w:t>
      </w:r>
      <w:r w:rsidRPr="006A21D4">
        <w:rPr>
          <w:rFonts w:ascii="Abadi" w:hAnsi="Abadi"/>
          <w:sz w:val="21"/>
          <w:szCs w:val="21"/>
        </w:rPr>
        <w:t>¡Muchas gracias!</w:t>
      </w:r>
      <w:r w:rsidRPr="00C61EDF">
        <w:rPr>
          <w:rFonts w:ascii="Abadi" w:hAnsi="Abadi"/>
          <w:sz w:val="21"/>
          <w:szCs w:val="21"/>
        </w:rPr>
        <w:t xml:space="preserve"> diputada secretaria la resolución</w:t>
      </w:r>
      <w:r>
        <w:rPr>
          <w:rFonts w:ascii="Abadi" w:hAnsi="Abadi"/>
          <w:sz w:val="21"/>
          <w:szCs w:val="21"/>
        </w:rPr>
        <w:t xml:space="preserve">, la solicitud de </w:t>
      </w:r>
      <w:r w:rsidRPr="00C61EDF">
        <w:rPr>
          <w:rFonts w:ascii="Abadi" w:hAnsi="Abadi"/>
          <w:sz w:val="21"/>
          <w:szCs w:val="21"/>
        </w:rPr>
        <w:t xml:space="preserve">obvia resolución ha sido aprobada por mayoría por tanto </w:t>
      </w:r>
      <w:r>
        <w:rPr>
          <w:rFonts w:ascii="Abadi" w:hAnsi="Abadi"/>
          <w:sz w:val="21"/>
          <w:szCs w:val="21"/>
        </w:rPr>
        <w:t xml:space="preserve">nos </w:t>
      </w:r>
      <w:r w:rsidRPr="00C61EDF">
        <w:rPr>
          <w:rFonts w:ascii="Abadi" w:hAnsi="Abadi"/>
          <w:sz w:val="21"/>
          <w:szCs w:val="21"/>
        </w:rPr>
        <w:t>regresamos a la discusión del punto de acuerdo en</w:t>
      </w:r>
      <w:r>
        <w:rPr>
          <w:rFonts w:ascii="Abadi" w:hAnsi="Abadi"/>
          <w:sz w:val="21"/>
          <w:szCs w:val="21"/>
        </w:rPr>
        <w:t>,</w:t>
      </w:r>
      <w:r w:rsidRPr="00C61EDF">
        <w:rPr>
          <w:rFonts w:ascii="Abadi" w:hAnsi="Abadi"/>
          <w:sz w:val="21"/>
          <w:szCs w:val="21"/>
        </w:rPr>
        <w:t xml:space="preserve"> en sus términos y para tal efecto y continuando con la discusión que ya se había iniciado</w:t>
      </w:r>
      <w:r>
        <w:rPr>
          <w:rFonts w:ascii="Abadi" w:hAnsi="Abadi"/>
          <w:sz w:val="21"/>
          <w:szCs w:val="21"/>
        </w:rPr>
        <w:t>,</w:t>
      </w:r>
      <w:r w:rsidRPr="00C61EDF">
        <w:rPr>
          <w:rFonts w:ascii="Abadi" w:hAnsi="Abadi"/>
          <w:sz w:val="21"/>
          <w:szCs w:val="21"/>
        </w:rPr>
        <w:t xml:space="preserve"> agradecer</w:t>
      </w:r>
      <w:r>
        <w:rPr>
          <w:rFonts w:ascii="Abadi" w:hAnsi="Abadi"/>
          <w:sz w:val="21"/>
          <w:szCs w:val="21"/>
        </w:rPr>
        <w:t>é</w:t>
      </w:r>
      <w:r w:rsidRPr="00C61EDF">
        <w:rPr>
          <w:rFonts w:ascii="Abadi" w:hAnsi="Abadi"/>
          <w:sz w:val="21"/>
          <w:szCs w:val="21"/>
        </w:rPr>
        <w:t xml:space="preserve"> al diputado Miguel Salim que tenga a bien hacer uso de la palabra para rectificar los hechos que señaló </w:t>
      </w:r>
      <w:r>
        <w:rPr>
          <w:rFonts w:ascii="Abadi" w:hAnsi="Abadi"/>
          <w:sz w:val="21"/>
          <w:szCs w:val="21"/>
        </w:rPr>
        <w:t xml:space="preserve">y </w:t>
      </w:r>
      <w:r w:rsidRPr="00C61EDF">
        <w:rPr>
          <w:rFonts w:ascii="Abadi" w:hAnsi="Abadi"/>
          <w:sz w:val="21"/>
          <w:szCs w:val="21"/>
        </w:rPr>
        <w:t>que solicitó.</w:t>
      </w:r>
    </w:p>
    <w:p w14:paraId="2B75EAA0" w14:textId="77777777" w:rsidR="00950D5E" w:rsidRDefault="00950D5E" w:rsidP="00950D5E">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diputado</w:t>
      </w:r>
      <w:r>
        <w:rPr>
          <w:rFonts w:ascii="Abadi" w:hAnsi="Abadi"/>
          <w:sz w:val="21"/>
          <w:szCs w:val="21"/>
        </w:rPr>
        <w:t>.</w:t>
      </w:r>
    </w:p>
    <w:p w14:paraId="013E2F4A" w14:textId="77777777" w:rsidR="00950D5E" w:rsidRDefault="00950D5E" w:rsidP="00950D5E">
      <w:pPr>
        <w:ind w:firstLine="708"/>
        <w:jc w:val="both"/>
        <w:rPr>
          <w:rFonts w:ascii="Abadi" w:hAnsi="Abadi"/>
          <w:sz w:val="21"/>
          <w:szCs w:val="21"/>
        </w:rPr>
      </w:pPr>
    </w:p>
    <w:p w14:paraId="65B6CAA6" w14:textId="77777777" w:rsidR="00950D5E" w:rsidRDefault="00950D5E" w:rsidP="00950D5E">
      <w:pPr>
        <w:jc w:val="both"/>
        <w:rPr>
          <w:rFonts w:ascii="Abadi" w:hAnsi="Abadi"/>
          <w:b/>
          <w:bCs/>
          <w:sz w:val="21"/>
          <w:szCs w:val="21"/>
        </w:rPr>
      </w:pPr>
      <w:r w:rsidRPr="00B02C81">
        <w:rPr>
          <w:rFonts w:ascii="Abadi" w:hAnsi="Abadi"/>
          <w:b/>
          <w:bCs/>
          <w:sz w:val="21"/>
          <w:szCs w:val="21"/>
        </w:rPr>
        <w:t>(Sube a tribuna el diputado Miguel Ángel Salim, para rectificar hechos del diputado que le antecedió en el uso de la voz)</w:t>
      </w:r>
    </w:p>
    <w:p w14:paraId="6CCB34E8" w14:textId="035AE816" w:rsidR="00950D5E" w:rsidRPr="00B02C81" w:rsidRDefault="00950D5E" w:rsidP="00950D5E">
      <w:pPr>
        <w:jc w:val="both"/>
        <w:rPr>
          <w:rFonts w:ascii="Abadi" w:hAnsi="Abadi"/>
          <w:b/>
          <w:bCs/>
          <w:sz w:val="21"/>
          <w:szCs w:val="21"/>
        </w:rPr>
      </w:pPr>
      <w:r>
        <w:rPr>
          <w:noProof/>
        </w:rPr>
        <w:drawing>
          <wp:anchor distT="0" distB="0" distL="114300" distR="114300" simplePos="0" relativeHeight="251680768" behindDoc="1" locked="0" layoutInCell="1" allowOverlap="1" wp14:anchorId="56C533AC" wp14:editId="2DCD3056">
            <wp:simplePos x="0" y="0"/>
            <wp:positionH relativeFrom="column">
              <wp:posOffset>397238</wp:posOffset>
            </wp:positionH>
            <wp:positionV relativeFrom="paragraph">
              <wp:posOffset>422638</wp:posOffset>
            </wp:positionV>
            <wp:extent cx="1528677" cy="794657"/>
            <wp:effectExtent l="247650" t="228600" r="243205" b="786765"/>
            <wp:wrapTight wrapText="bothSides">
              <wp:wrapPolygon edited="0">
                <wp:start x="-3500" y="-6216"/>
                <wp:lineTo x="-3500" y="42475"/>
                <wp:lineTo x="24768" y="42475"/>
                <wp:lineTo x="24768" y="-6216"/>
                <wp:lineTo x="-3500" y="-6216"/>
              </wp:wrapPolygon>
            </wp:wrapTight>
            <wp:docPr id="966340947" name="Imagen 96634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40947" name=""/>
                    <pic:cNvPicPr/>
                  </pic:nvPicPr>
                  <pic:blipFill rotWithShape="1">
                    <a:blip r:embed="rId48" cstate="print">
                      <a:extLst>
                        <a:ext uri="{28A0092B-C50C-407E-A947-70E740481C1C}">
                          <a14:useLocalDpi xmlns:a14="http://schemas.microsoft.com/office/drawing/2010/main" val="0"/>
                        </a:ext>
                      </a:extLst>
                    </a:blip>
                    <a:srcRect b="7579"/>
                    <a:stretch/>
                  </pic:blipFill>
                  <pic:spPr bwMode="auto">
                    <a:xfrm>
                      <a:off x="0" y="0"/>
                      <a:ext cx="1528677" cy="79465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08929EF" w14:textId="7C2A71C1" w:rsidR="00950D5E" w:rsidRPr="00C61EDF" w:rsidRDefault="00950D5E" w:rsidP="00950D5E">
      <w:pPr>
        <w:ind w:firstLine="708"/>
        <w:jc w:val="both"/>
        <w:rPr>
          <w:rFonts w:ascii="Abadi" w:hAnsi="Abadi"/>
          <w:sz w:val="21"/>
          <w:szCs w:val="21"/>
        </w:rPr>
      </w:pPr>
    </w:p>
    <w:p w14:paraId="191A7152" w14:textId="77777777" w:rsidR="00950D5E" w:rsidRDefault="00950D5E" w:rsidP="00950D5E">
      <w:pPr>
        <w:jc w:val="both"/>
        <w:rPr>
          <w:rFonts w:ascii="Abadi" w:hAnsi="Abadi"/>
          <w:b/>
          <w:bCs/>
          <w:sz w:val="21"/>
          <w:szCs w:val="21"/>
        </w:rPr>
      </w:pPr>
      <w:r w:rsidRPr="00C61EDF">
        <w:rPr>
          <w:rFonts w:ascii="Abadi" w:hAnsi="Abadi"/>
          <w:b/>
          <w:bCs/>
          <w:sz w:val="21"/>
          <w:szCs w:val="21"/>
        </w:rPr>
        <w:t>Dip</w:t>
      </w:r>
      <w:r>
        <w:rPr>
          <w:rFonts w:ascii="Abadi" w:hAnsi="Abadi"/>
          <w:b/>
          <w:bCs/>
          <w:sz w:val="21"/>
          <w:szCs w:val="21"/>
        </w:rPr>
        <w:t>utado</w:t>
      </w:r>
      <w:r w:rsidRPr="00C61EDF">
        <w:rPr>
          <w:rFonts w:ascii="Abadi" w:hAnsi="Abadi"/>
          <w:b/>
          <w:bCs/>
          <w:sz w:val="21"/>
          <w:szCs w:val="21"/>
        </w:rPr>
        <w:t xml:space="preserve"> Miguel Ángel Salim Alle</w:t>
      </w:r>
    </w:p>
    <w:p w14:paraId="774C4F23" w14:textId="77777777" w:rsidR="00950D5E" w:rsidRPr="00C61EDF" w:rsidRDefault="00950D5E" w:rsidP="00950D5E">
      <w:pPr>
        <w:jc w:val="both"/>
        <w:rPr>
          <w:rFonts w:ascii="Abadi" w:hAnsi="Abadi"/>
          <w:b/>
          <w:bCs/>
          <w:sz w:val="21"/>
          <w:szCs w:val="21"/>
        </w:rPr>
      </w:pPr>
    </w:p>
    <w:p w14:paraId="267A12CF" w14:textId="77777777" w:rsidR="00950D5E" w:rsidRDefault="00950D5E" w:rsidP="00950D5E">
      <w:pPr>
        <w:jc w:val="both"/>
        <w:rPr>
          <w:rFonts w:ascii="Abadi" w:hAnsi="Abadi"/>
          <w:sz w:val="21"/>
          <w:szCs w:val="21"/>
        </w:rPr>
      </w:pPr>
      <w:r w:rsidRPr="00C61EDF">
        <w:rPr>
          <w:rFonts w:ascii="Abadi" w:hAnsi="Abadi"/>
          <w:sz w:val="21"/>
          <w:szCs w:val="21"/>
        </w:rPr>
        <w:t>Gracias presidente, insisto, estamos de acuerdo</w:t>
      </w:r>
      <w:r>
        <w:rPr>
          <w:rFonts w:ascii="Abadi" w:hAnsi="Abadi"/>
          <w:sz w:val="21"/>
          <w:szCs w:val="21"/>
        </w:rPr>
        <w:t>,</w:t>
      </w:r>
      <w:r w:rsidRPr="00C61EDF">
        <w:rPr>
          <w:rFonts w:ascii="Abadi" w:hAnsi="Abadi"/>
          <w:sz w:val="21"/>
          <w:szCs w:val="21"/>
        </w:rPr>
        <w:t xml:space="preserve"> por supuesto </w:t>
      </w:r>
      <w:r>
        <w:rPr>
          <w:rFonts w:ascii="Abadi" w:hAnsi="Abadi"/>
          <w:sz w:val="21"/>
          <w:szCs w:val="21"/>
        </w:rPr>
        <w:t xml:space="preserve">que </w:t>
      </w:r>
      <w:r w:rsidRPr="00C61EDF">
        <w:rPr>
          <w:rFonts w:ascii="Abadi" w:hAnsi="Abadi"/>
          <w:sz w:val="21"/>
          <w:szCs w:val="21"/>
        </w:rPr>
        <w:t>estamos de acuerdo, pero no podemos venir a decir aquí cosas que no son, voy a leer textual el punto de acuerdo claro que pongo atención</w:t>
      </w:r>
      <w:r>
        <w:rPr>
          <w:rFonts w:ascii="Abadi" w:hAnsi="Abadi"/>
          <w:sz w:val="21"/>
          <w:szCs w:val="21"/>
        </w:rPr>
        <w:t>,</w:t>
      </w:r>
      <w:r w:rsidRPr="00C61EDF">
        <w:rPr>
          <w:rFonts w:ascii="Abadi" w:hAnsi="Abadi"/>
          <w:sz w:val="21"/>
          <w:szCs w:val="21"/>
        </w:rPr>
        <w:t xml:space="preserve"> el diputado que me antecedió dijo en su discurso que probablemente la federación pudiera entrarle qué bueno que dijo su discurso pero no está en el punto de acuerdo no está por escrito</w:t>
      </w:r>
      <w:r>
        <w:rPr>
          <w:rFonts w:ascii="Abadi" w:hAnsi="Abadi"/>
          <w:sz w:val="21"/>
          <w:szCs w:val="21"/>
        </w:rPr>
        <w:t>,</w:t>
      </w:r>
      <w:r w:rsidRPr="00C61EDF">
        <w:rPr>
          <w:rFonts w:ascii="Abadi" w:hAnsi="Abadi"/>
          <w:sz w:val="21"/>
          <w:szCs w:val="21"/>
        </w:rPr>
        <w:t xml:space="preserve"> exhortar a la Secretaría del Migrante y Enlace Internacional de Guanajuato para que de acuerdo con el protocolo en su poder basado en evidencias, diseñe, implemente</w:t>
      </w:r>
      <w:r>
        <w:rPr>
          <w:rFonts w:ascii="Abadi" w:hAnsi="Abadi"/>
          <w:sz w:val="21"/>
          <w:szCs w:val="21"/>
        </w:rPr>
        <w:t xml:space="preserve"> y evalúe un programa </w:t>
      </w:r>
      <w:r w:rsidRPr="00C61EDF">
        <w:rPr>
          <w:rFonts w:ascii="Abadi" w:hAnsi="Abadi"/>
          <w:sz w:val="21"/>
          <w:szCs w:val="21"/>
        </w:rPr>
        <w:t xml:space="preserve">presupuestario de atención integral a familias indígenas jornaleras del estado en el marco del respeto y disfrute de los derechos humanos de las leyes de la entidad que mandatan, </w:t>
      </w:r>
      <w:r>
        <w:rPr>
          <w:rFonts w:ascii="Abadi" w:hAnsi="Abadi"/>
          <w:sz w:val="21"/>
          <w:szCs w:val="21"/>
        </w:rPr>
        <w:t>¿</w:t>
      </w:r>
      <w:r w:rsidRPr="00C61EDF">
        <w:rPr>
          <w:rFonts w:ascii="Abadi" w:hAnsi="Abadi"/>
          <w:sz w:val="21"/>
          <w:szCs w:val="21"/>
        </w:rPr>
        <w:t>y la federación? en el discurso el discurso</w:t>
      </w:r>
      <w:r>
        <w:rPr>
          <w:rFonts w:ascii="Abadi" w:hAnsi="Abadi"/>
          <w:sz w:val="21"/>
          <w:szCs w:val="21"/>
        </w:rPr>
        <w:t>, ¿en el discurso? ¿</w:t>
      </w:r>
      <w:r w:rsidRPr="00C61EDF">
        <w:rPr>
          <w:rFonts w:ascii="Abadi" w:hAnsi="Abadi"/>
          <w:sz w:val="21"/>
          <w:szCs w:val="21"/>
        </w:rPr>
        <w:t>no</w:t>
      </w:r>
      <w:r>
        <w:rPr>
          <w:rFonts w:ascii="Abadi" w:hAnsi="Abadi"/>
          <w:sz w:val="21"/>
          <w:szCs w:val="21"/>
        </w:rPr>
        <w:t>?</w:t>
      </w:r>
      <w:r w:rsidRPr="00C61EDF">
        <w:rPr>
          <w:rFonts w:ascii="Abadi" w:hAnsi="Abadi"/>
          <w:sz w:val="21"/>
          <w:szCs w:val="21"/>
        </w:rPr>
        <w:t xml:space="preserve"> señores tiene que estar</w:t>
      </w:r>
      <w:r>
        <w:rPr>
          <w:rFonts w:ascii="Abadi" w:hAnsi="Abadi"/>
          <w:sz w:val="21"/>
          <w:szCs w:val="21"/>
        </w:rPr>
        <w:t xml:space="preserve">, aquí, </w:t>
      </w:r>
      <w:r w:rsidRPr="00C61EDF">
        <w:rPr>
          <w:rFonts w:ascii="Abadi" w:hAnsi="Abadi"/>
          <w:sz w:val="21"/>
          <w:szCs w:val="21"/>
        </w:rPr>
        <w:t>en el punto de acuerdo por eso se hizo esa mención</w:t>
      </w:r>
      <w:r>
        <w:rPr>
          <w:rFonts w:ascii="Abadi" w:hAnsi="Abadi"/>
          <w:sz w:val="21"/>
          <w:szCs w:val="21"/>
        </w:rPr>
        <w:t>.</w:t>
      </w:r>
    </w:p>
    <w:p w14:paraId="1676685E" w14:textId="77777777" w:rsidR="00950D5E" w:rsidRDefault="00950D5E" w:rsidP="00950D5E">
      <w:pPr>
        <w:jc w:val="both"/>
        <w:rPr>
          <w:rFonts w:ascii="Abadi" w:hAnsi="Abadi"/>
          <w:sz w:val="21"/>
          <w:szCs w:val="21"/>
        </w:rPr>
      </w:pPr>
    </w:p>
    <w:p w14:paraId="343055A2" w14:textId="77777777" w:rsidR="00950D5E" w:rsidRDefault="00950D5E" w:rsidP="00950D5E">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 xml:space="preserve">residente, </w:t>
      </w:r>
      <w:r>
        <w:rPr>
          <w:rFonts w:ascii="Abadi" w:hAnsi="Abadi"/>
          <w:sz w:val="21"/>
          <w:szCs w:val="21"/>
        </w:rPr>
        <w:t>¡M</w:t>
      </w:r>
      <w:r w:rsidRPr="00C61EDF">
        <w:rPr>
          <w:rFonts w:ascii="Abadi" w:hAnsi="Abadi"/>
          <w:sz w:val="21"/>
          <w:szCs w:val="21"/>
        </w:rPr>
        <w:t>uchas gracias</w:t>
      </w:r>
      <w:r>
        <w:rPr>
          <w:rFonts w:ascii="Abadi" w:hAnsi="Abadi"/>
          <w:sz w:val="21"/>
          <w:szCs w:val="21"/>
        </w:rPr>
        <w:t>!</w:t>
      </w:r>
    </w:p>
    <w:p w14:paraId="13B58E08" w14:textId="77777777" w:rsidR="00950D5E" w:rsidRPr="00C61EDF" w:rsidRDefault="00950D5E" w:rsidP="00950D5E">
      <w:pPr>
        <w:jc w:val="both"/>
        <w:rPr>
          <w:rFonts w:ascii="Abadi" w:hAnsi="Abadi"/>
          <w:sz w:val="21"/>
          <w:szCs w:val="21"/>
        </w:rPr>
      </w:pPr>
    </w:p>
    <w:p w14:paraId="3D51F7CD" w14:textId="77777777" w:rsidR="00950D5E" w:rsidRDefault="00950D5E" w:rsidP="00950D5E">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Pr>
          <w:rFonts w:ascii="Abadi" w:hAnsi="Abadi"/>
          <w:b/>
          <w:bCs/>
          <w:sz w:val="21"/>
          <w:szCs w:val="21"/>
        </w:rPr>
        <w:t xml:space="preserve"> </w:t>
      </w:r>
      <w:r w:rsidRPr="00C90F2D">
        <w:rPr>
          <w:rFonts w:ascii="Abadi" w:hAnsi="Abadi"/>
          <w:sz w:val="21"/>
          <w:szCs w:val="21"/>
        </w:rPr>
        <w:t>¡Muchas gracias!</w:t>
      </w:r>
      <w:r w:rsidRPr="00C61EDF">
        <w:rPr>
          <w:rFonts w:ascii="Abadi" w:hAnsi="Abadi"/>
          <w:sz w:val="21"/>
          <w:szCs w:val="21"/>
        </w:rPr>
        <w:t xml:space="preserve"> diputado</w:t>
      </w:r>
      <w:r>
        <w:rPr>
          <w:rFonts w:ascii="Abadi" w:hAnsi="Abadi"/>
          <w:sz w:val="21"/>
          <w:szCs w:val="21"/>
        </w:rPr>
        <w:t xml:space="preserve"> Miguel Ángel Salim.</w:t>
      </w:r>
    </w:p>
    <w:p w14:paraId="1241E6A3" w14:textId="77777777" w:rsidR="00950D5E" w:rsidRPr="00C61EDF" w:rsidRDefault="00950D5E" w:rsidP="00950D5E">
      <w:pPr>
        <w:ind w:firstLine="708"/>
        <w:jc w:val="both"/>
        <w:rPr>
          <w:rFonts w:ascii="Abadi" w:hAnsi="Abadi"/>
          <w:sz w:val="21"/>
          <w:szCs w:val="21"/>
        </w:rPr>
      </w:pPr>
    </w:p>
    <w:p w14:paraId="0C9C460C" w14:textId="77777777" w:rsidR="00950D5E" w:rsidRPr="00C61EDF" w:rsidRDefault="00950D5E" w:rsidP="00950D5E">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N</w:t>
      </w:r>
      <w:r w:rsidRPr="00C61EDF">
        <w:rPr>
          <w:rFonts w:ascii="Abadi" w:hAnsi="Abadi"/>
          <w:sz w:val="21"/>
          <w:szCs w:val="21"/>
        </w:rPr>
        <w:t xml:space="preserve">o habiendo más solicitudes de uso de la palabra corresponde poner a consideración de la </w:t>
      </w:r>
      <w:r>
        <w:rPr>
          <w:rFonts w:ascii="Abadi" w:hAnsi="Abadi"/>
          <w:sz w:val="21"/>
          <w:szCs w:val="21"/>
        </w:rPr>
        <w:t>A</w:t>
      </w:r>
      <w:r w:rsidRPr="00C61EDF">
        <w:rPr>
          <w:rFonts w:ascii="Abadi" w:hAnsi="Abadi"/>
          <w:sz w:val="21"/>
          <w:szCs w:val="21"/>
        </w:rPr>
        <w:t xml:space="preserve">samblea y punto de acuerdo en los términos </w:t>
      </w:r>
      <w:r>
        <w:rPr>
          <w:rFonts w:ascii="Abadi" w:hAnsi="Abadi"/>
          <w:sz w:val="21"/>
          <w:szCs w:val="21"/>
        </w:rPr>
        <w:t>que se han p</w:t>
      </w:r>
      <w:r w:rsidRPr="00C61EDF">
        <w:rPr>
          <w:rFonts w:ascii="Abadi" w:hAnsi="Abadi"/>
          <w:sz w:val="21"/>
          <w:szCs w:val="21"/>
        </w:rPr>
        <w:t>resentado por tanto agradecería a la diputada secretaria tenga a bien consultar en votación económica  a las diputadas y a los diputados nominal</w:t>
      </w:r>
      <w:r>
        <w:rPr>
          <w:rFonts w:ascii="Abadi" w:hAnsi="Abadi"/>
          <w:sz w:val="21"/>
          <w:szCs w:val="21"/>
        </w:rPr>
        <w:t>,</w:t>
      </w:r>
      <w:r w:rsidRPr="00C61EDF">
        <w:rPr>
          <w:rFonts w:ascii="Abadi" w:hAnsi="Abadi"/>
          <w:sz w:val="21"/>
          <w:szCs w:val="21"/>
        </w:rPr>
        <w:t xml:space="preserve"> si es de aprobarse el punto puesto a su consideración</w:t>
      </w:r>
      <w:r>
        <w:rPr>
          <w:rFonts w:ascii="Abadi" w:hAnsi="Abadi"/>
          <w:sz w:val="21"/>
          <w:szCs w:val="21"/>
        </w:rPr>
        <w:t>,</w:t>
      </w:r>
      <w:r w:rsidRPr="00C61EDF">
        <w:rPr>
          <w:rFonts w:ascii="Abadi" w:hAnsi="Abadi"/>
          <w:sz w:val="21"/>
          <w:szCs w:val="21"/>
        </w:rPr>
        <w:t xml:space="preserve"> para tal efecto lo realizará como es costumbre </w:t>
      </w:r>
      <w:r>
        <w:rPr>
          <w:rFonts w:ascii="Abadi" w:hAnsi="Abadi"/>
          <w:sz w:val="21"/>
          <w:szCs w:val="21"/>
        </w:rPr>
        <w:t xml:space="preserve">a través del </w:t>
      </w:r>
      <w:r w:rsidRPr="00C61EDF">
        <w:rPr>
          <w:rFonts w:ascii="Abadi" w:hAnsi="Abadi"/>
          <w:sz w:val="21"/>
          <w:szCs w:val="21"/>
        </w:rPr>
        <w:t>sistema electrónico para quienes estamos presencialmente y consultando nominalmente para quienes se encuentran a distancia.</w:t>
      </w:r>
    </w:p>
    <w:p w14:paraId="4B348040" w14:textId="77777777" w:rsidR="00950D5E" w:rsidRDefault="00950D5E" w:rsidP="00950D5E">
      <w:pPr>
        <w:ind w:firstLine="708"/>
        <w:jc w:val="both"/>
        <w:rPr>
          <w:rFonts w:ascii="Abadi" w:hAnsi="Abadi"/>
          <w:b/>
          <w:bCs/>
          <w:sz w:val="21"/>
          <w:szCs w:val="21"/>
        </w:rPr>
      </w:pPr>
    </w:p>
    <w:p w14:paraId="6237F447" w14:textId="4AB98BC9" w:rsidR="00950D5E" w:rsidRDefault="00950D5E" w:rsidP="00950D5E">
      <w:pPr>
        <w:jc w:val="both"/>
        <w:rPr>
          <w:rFonts w:ascii="Abadi" w:hAnsi="Abadi"/>
          <w:b/>
          <w:bCs/>
          <w:sz w:val="21"/>
          <w:szCs w:val="21"/>
        </w:rPr>
      </w:pPr>
      <w:r w:rsidRPr="00D82FE1">
        <w:rPr>
          <w:rFonts w:ascii="Abadi" w:hAnsi="Abadi"/>
          <w:b/>
          <w:bCs/>
          <w:sz w:val="21"/>
          <w:szCs w:val="21"/>
        </w:rPr>
        <w:t>(Se abre el sistema electrónico de votación)</w:t>
      </w:r>
    </w:p>
    <w:p w14:paraId="2781D77E" w14:textId="77777777" w:rsidR="00950D5E" w:rsidRPr="00D82FE1" w:rsidRDefault="00950D5E" w:rsidP="00950D5E">
      <w:pPr>
        <w:ind w:firstLine="708"/>
        <w:jc w:val="both"/>
        <w:rPr>
          <w:rFonts w:ascii="Abadi" w:hAnsi="Abadi"/>
          <w:b/>
          <w:bCs/>
          <w:sz w:val="21"/>
          <w:szCs w:val="21"/>
        </w:rPr>
      </w:pPr>
    </w:p>
    <w:p w14:paraId="17A3314B" w14:textId="77777777" w:rsidR="00950D5E" w:rsidRDefault="00950D5E" w:rsidP="00950D5E">
      <w:pPr>
        <w:ind w:firstLine="708"/>
        <w:jc w:val="both"/>
        <w:rPr>
          <w:rFonts w:ascii="Abadi" w:hAnsi="Abadi"/>
          <w:sz w:val="21"/>
          <w:szCs w:val="21"/>
        </w:rPr>
      </w:pPr>
      <w:r w:rsidRPr="00C61EDF">
        <w:rPr>
          <w:rFonts w:ascii="Abadi" w:hAnsi="Abadi"/>
          <w:sz w:val="21"/>
          <w:szCs w:val="21"/>
        </w:rPr>
        <w:t xml:space="preserve"> </w:t>
      </w:r>
      <w:r w:rsidRPr="00D82FE1">
        <w:rPr>
          <w:rFonts w:ascii="Abadi" w:hAnsi="Abadi"/>
          <w:b/>
          <w:bCs/>
          <w:sz w:val="21"/>
          <w:szCs w:val="21"/>
        </w:rPr>
        <w:t>- La Secretaría.-</w:t>
      </w:r>
      <w:r w:rsidRPr="00C61EDF">
        <w:rPr>
          <w:rFonts w:ascii="Abadi" w:hAnsi="Abadi"/>
          <w:sz w:val="21"/>
          <w:szCs w:val="21"/>
        </w:rPr>
        <w:t xml:space="preserve"> En votación nominal y por el sistema electrónico y quienes se encuentran a distancia en la modalidad convencional anunciado su nombre y anunciando su voto se preguntan las diputadas y a los diputados si aprueban el punto de acuerdo puesto a su consideración.</w:t>
      </w:r>
      <w:r>
        <w:rPr>
          <w:rFonts w:ascii="Abadi" w:hAnsi="Abadi"/>
          <w:sz w:val="21"/>
          <w:szCs w:val="21"/>
        </w:rPr>
        <w:t xml:space="preserve"> ¿</w:t>
      </w:r>
      <w:r w:rsidRPr="00C61EDF">
        <w:rPr>
          <w:rFonts w:ascii="Abadi" w:hAnsi="Abadi"/>
          <w:sz w:val="21"/>
          <w:szCs w:val="21"/>
        </w:rPr>
        <w:t>Diputado Ernesto?</w:t>
      </w:r>
      <w:r>
        <w:rPr>
          <w:rFonts w:ascii="Abadi" w:hAnsi="Abadi"/>
          <w:sz w:val="21"/>
          <w:szCs w:val="21"/>
        </w:rPr>
        <w:t xml:space="preserve"> </w:t>
      </w:r>
      <w:r w:rsidRPr="003B317C">
        <w:rPr>
          <w:rFonts w:ascii="Abadi" w:hAnsi="Abadi"/>
          <w:b/>
          <w:bCs/>
          <w:sz w:val="21"/>
          <w:szCs w:val="21"/>
        </w:rPr>
        <w:t xml:space="preserve">(Voz) diputado Ernesto </w:t>
      </w:r>
      <w:r w:rsidRPr="003B317C">
        <w:rPr>
          <w:rFonts w:ascii="Abadi" w:hAnsi="Abadi"/>
          <w:b/>
          <w:bCs/>
          <w:sz w:val="21"/>
          <w:szCs w:val="21"/>
        </w:rPr>
        <w:lastRenderedPageBreak/>
        <w:t>Prieto</w:t>
      </w:r>
      <w:r>
        <w:rPr>
          <w:rFonts w:ascii="Abadi" w:hAnsi="Abadi"/>
          <w:sz w:val="21"/>
          <w:szCs w:val="21"/>
        </w:rPr>
        <w:t xml:space="preserve"> ¡</w:t>
      </w:r>
      <w:r w:rsidRPr="00C61EDF">
        <w:rPr>
          <w:rFonts w:ascii="Abadi" w:hAnsi="Abadi"/>
          <w:sz w:val="21"/>
          <w:szCs w:val="21"/>
        </w:rPr>
        <w:t>a favor</w:t>
      </w:r>
      <w:r>
        <w:rPr>
          <w:rFonts w:ascii="Abadi" w:hAnsi="Abadi"/>
          <w:sz w:val="21"/>
          <w:szCs w:val="21"/>
        </w:rPr>
        <w:t xml:space="preserve">! </w:t>
      </w:r>
      <w:r w:rsidRPr="007B68E8">
        <w:rPr>
          <w:rFonts w:ascii="Abadi" w:hAnsi="Abadi"/>
          <w:b/>
          <w:bCs/>
          <w:sz w:val="21"/>
          <w:szCs w:val="21"/>
        </w:rPr>
        <w:t>(Voz) diputada Secretara,</w:t>
      </w:r>
      <w:r>
        <w:rPr>
          <w:rFonts w:ascii="Abadi" w:hAnsi="Abadi"/>
          <w:sz w:val="21"/>
          <w:szCs w:val="21"/>
        </w:rPr>
        <w:t xml:space="preserve"> ¡</w:t>
      </w:r>
      <w:r w:rsidRPr="00C61EDF">
        <w:rPr>
          <w:rFonts w:ascii="Abadi" w:hAnsi="Abadi"/>
          <w:sz w:val="21"/>
          <w:szCs w:val="21"/>
        </w:rPr>
        <w:t>Gracias</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Diputada Susana?</w:t>
      </w:r>
    </w:p>
    <w:p w14:paraId="2DB7E697" w14:textId="77777777" w:rsidR="00950D5E" w:rsidRPr="00C61EDF" w:rsidRDefault="00950D5E" w:rsidP="00950D5E">
      <w:pPr>
        <w:ind w:firstLine="708"/>
        <w:jc w:val="both"/>
        <w:rPr>
          <w:rFonts w:ascii="Abadi" w:hAnsi="Abadi"/>
          <w:sz w:val="21"/>
          <w:szCs w:val="21"/>
        </w:rPr>
      </w:pPr>
    </w:p>
    <w:p w14:paraId="6AA6DA7E" w14:textId="77777777" w:rsidR="00950D5E" w:rsidRDefault="00950D5E" w:rsidP="00950D5E">
      <w:pPr>
        <w:ind w:firstLine="708"/>
        <w:jc w:val="both"/>
        <w:rPr>
          <w:rFonts w:ascii="Abadi" w:hAnsi="Abadi"/>
          <w:sz w:val="21"/>
          <w:szCs w:val="21"/>
        </w:rPr>
      </w:pPr>
      <w:r>
        <w:rPr>
          <w:rFonts w:ascii="Abadi" w:hAnsi="Abadi"/>
          <w:sz w:val="21"/>
          <w:szCs w:val="21"/>
        </w:rPr>
        <w:t>¿</w:t>
      </w:r>
      <w:r w:rsidRPr="00C61EDF">
        <w:rPr>
          <w:rFonts w:ascii="Abadi" w:hAnsi="Abadi"/>
          <w:sz w:val="21"/>
          <w:szCs w:val="21"/>
        </w:rPr>
        <w:t>Falta alguna diputada o algún diputado en emitir su voto?</w:t>
      </w:r>
    </w:p>
    <w:p w14:paraId="4076EE25" w14:textId="66E2821F" w:rsidR="00950D5E" w:rsidRDefault="00950D5E" w:rsidP="00950D5E">
      <w:pPr>
        <w:ind w:firstLine="708"/>
        <w:jc w:val="both"/>
        <w:rPr>
          <w:rFonts w:ascii="Abadi" w:hAnsi="Abadi"/>
          <w:sz w:val="21"/>
          <w:szCs w:val="21"/>
        </w:rPr>
      </w:pPr>
      <w:r>
        <w:rPr>
          <w:noProof/>
        </w:rPr>
        <w:drawing>
          <wp:anchor distT="0" distB="0" distL="114300" distR="114300" simplePos="0" relativeHeight="251675648" behindDoc="0" locked="0" layoutInCell="1" allowOverlap="1" wp14:anchorId="7C59DEE9" wp14:editId="3C2B5ED9">
            <wp:simplePos x="0" y="0"/>
            <wp:positionH relativeFrom="column">
              <wp:posOffset>492579</wp:posOffset>
            </wp:positionH>
            <wp:positionV relativeFrom="paragraph">
              <wp:posOffset>307521</wp:posOffset>
            </wp:positionV>
            <wp:extent cx="1632857" cy="847230"/>
            <wp:effectExtent l="247650" t="247650" r="253365" b="238760"/>
            <wp:wrapSquare wrapText="bothSides"/>
            <wp:docPr id="609190342" name="Imagen 60919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90342" name=""/>
                    <pic:cNvPicPr/>
                  </pic:nvPicPr>
                  <pic:blipFill rotWithShape="1">
                    <a:blip r:embed="rId49" cstate="print">
                      <a:extLst>
                        <a:ext uri="{28A0092B-C50C-407E-A947-70E740481C1C}">
                          <a14:useLocalDpi xmlns:a14="http://schemas.microsoft.com/office/drawing/2010/main" val="0"/>
                        </a:ext>
                      </a:extLst>
                    </a:blip>
                    <a:srcRect b="7751"/>
                    <a:stretch/>
                  </pic:blipFill>
                  <pic:spPr bwMode="auto">
                    <a:xfrm>
                      <a:off x="0" y="0"/>
                      <a:ext cx="1632857" cy="84723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Pr>
          <w:rFonts w:ascii="Abadi" w:hAnsi="Abadi"/>
          <w:sz w:val="21"/>
          <w:szCs w:val="21"/>
        </w:rPr>
        <w:br w:type="textWrapping" w:clear="all"/>
      </w:r>
      <w:r>
        <w:rPr>
          <w:rFonts w:ascii="Abadi" w:hAnsi="Abadi"/>
          <w:b/>
          <w:bCs/>
          <w:sz w:val="21"/>
          <w:szCs w:val="21"/>
        </w:rPr>
        <w:tab/>
      </w:r>
      <w:r w:rsidRPr="005D6DF6">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 xml:space="preserve">Señor </w:t>
      </w:r>
      <w:r>
        <w:rPr>
          <w:rFonts w:ascii="Abadi" w:hAnsi="Abadi"/>
          <w:sz w:val="21"/>
          <w:szCs w:val="21"/>
        </w:rPr>
        <w:t>P</w:t>
      </w:r>
      <w:r w:rsidRPr="00C61EDF">
        <w:rPr>
          <w:rFonts w:ascii="Abadi" w:hAnsi="Abadi"/>
          <w:sz w:val="21"/>
          <w:szCs w:val="21"/>
        </w:rPr>
        <w:t>residente se registraron 36 votos a favor</w:t>
      </w:r>
      <w:r>
        <w:rPr>
          <w:rFonts w:ascii="Abadi" w:hAnsi="Abadi"/>
          <w:sz w:val="21"/>
          <w:szCs w:val="21"/>
        </w:rPr>
        <w:t>.</w:t>
      </w:r>
    </w:p>
    <w:p w14:paraId="0C9BA3A4" w14:textId="77777777" w:rsidR="00950D5E" w:rsidRDefault="00950D5E" w:rsidP="00950D5E">
      <w:pPr>
        <w:ind w:firstLine="708"/>
        <w:jc w:val="both"/>
        <w:rPr>
          <w:rFonts w:ascii="Abadi" w:hAnsi="Abadi"/>
          <w:sz w:val="21"/>
          <w:szCs w:val="21"/>
        </w:rPr>
      </w:pPr>
    </w:p>
    <w:p w14:paraId="2D9AC614" w14:textId="49E18C11" w:rsidR="00950D5E" w:rsidRDefault="00950D5E" w:rsidP="00950D5E">
      <w:pPr>
        <w:ind w:firstLine="708"/>
        <w:jc w:val="both"/>
        <w:rPr>
          <w:rFonts w:ascii="Abadi" w:hAnsi="Abadi"/>
          <w:sz w:val="21"/>
          <w:szCs w:val="21"/>
        </w:rPr>
      </w:pPr>
      <w:r>
        <w:rPr>
          <w:rFonts w:ascii="Abadi" w:hAnsi="Abadi"/>
          <w:b/>
          <w:bCs/>
          <w:sz w:val="21"/>
          <w:szCs w:val="21"/>
        </w:rPr>
        <w:t xml:space="preserve">- </w:t>
      </w:r>
      <w:r w:rsidRPr="00C61EDF">
        <w:rPr>
          <w:rFonts w:ascii="Abadi" w:hAnsi="Abadi"/>
          <w:b/>
          <w:bCs/>
          <w:sz w:val="21"/>
          <w:szCs w:val="21"/>
        </w:rPr>
        <w:t>La Presidencia.-</w:t>
      </w:r>
      <w:r>
        <w:rPr>
          <w:rFonts w:ascii="Abadi" w:hAnsi="Abadi"/>
          <w:b/>
          <w:bCs/>
          <w:sz w:val="21"/>
          <w:szCs w:val="21"/>
        </w:rPr>
        <w:t xml:space="preserve"> </w:t>
      </w:r>
      <w:r w:rsidRPr="005D6DF6">
        <w:rPr>
          <w:rFonts w:ascii="Abadi" w:hAnsi="Abadi"/>
          <w:sz w:val="21"/>
          <w:szCs w:val="21"/>
        </w:rPr>
        <w:t>¡Muchas gracias!</w:t>
      </w:r>
      <w:r w:rsidRPr="00C61EDF">
        <w:rPr>
          <w:rFonts w:ascii="Abadi" w:hAnsi="Abadi"/>
          <w:sz w:val="21"/>
          <w:szCs w:val="21"/>
        </w:rPr>
        <w:t xml:space="preserve"> el punto de acuerdo ha sido aprobado por unanimidad de votos</w:t>
      </w:r>
      <w:r>
        <w:rPr>
          <w:rFonts w:ascii="Abadi" w:hAnsi="Abadi"/>
          <w:sz w:val="21"/>
          <w:szCs w:val="21"/>
        </w:rPr>
        <w:t>.</w:t>
      </w:r>
    </w:p>
    <w:p w14:paraId="31D2356C" w14:textId="77777777" w:rsidR="00950D5E" w:rsidRPr="00C61EDF" w:rsidRDefault="00950D5E" w:rsidP="00950D5E">
      <w:pPr>
        <w:ind w:firstLine="708"/>
        <w:jc w:val="both"/>
        <w:rPr>
          <w:rFonts w:ascii="Abadi" w:hAnsi="Abadi"/>
          <w:sz w:val="21"/>
          <w:szCs w:val="21"/>
        </w:rPr>
      </w:pPr>
    </w:p>
    <w:p w14:paraId="25ADAF6E" w14:textId="77777777" w:rsidR="00950D5E" w:rsidRDefault="00950D5E" w:rsidP="00950D5E">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Adelante dip</w:t>
      </w:r>
      <w:r>
        <w:rPr>
          <w:rFonts w:ascii="Abadi" w:hAnsi="Abadi"/>
          <w:sz w:val="21"/>
          <w:szCs w:val="21"/>
        </w:rPr>
        <w:t>utado</w:t>
      </w:r>
      <w:r w:rsidRPr="00C61EDF">
        <w:rPr>
          <w:rFonts w:ascii="Abadi" w:hAnsi="Abadi"/>
          <w:sz w:val="21"/>
          <w:szCs w:val="21"/>
        </w:rPr>
        <w:t xml:space="preserve"> Miguel Ángel Salim, </w:t>
      </w:r>
      <w:r>
        <w:rPr>
          <w:rFonts w:ascii="Abadi" w:hAnsi="Abadi"/>
          <w:sz w:val="21"/>
          <w:szCs w:val="21"/>
        </w:rPr>
        <w:t>¿</w:t>
      </w:r>
      <w:r w:rsidRPr="00C61EDF">
        <w:rPr>
          <w:rFonts w:ascii="Abadi" w:hAnsi="Abadi"/>
          <w:sz w:val="21"/>
          <w:szCs w:val="21"/>
        </w:rPr>
        <w:t>con que objeto?</w:t>
      </w:r>
      <w:r>
        <w:rPr>
          <w:rFonts w:ascii="Abadi" w:hAnsi="Abadi"/>
          <w:sz w:val="21"/>
          <w:szCs w:val="21"/>
        </w:rPr>
        <w:t xml:space="preserve"> </w:t>
      </w:r>
      <w:r w:rsidRPr="00EE3AB2">
        <w:rPr>
          <w:rFonts w:ascii="Abadi" w:hAnsi="Abadi"/>
          <w:b/>
          <w:bCs/>
          <w:sz w:val="21"/>
          <w:szCs w:val="21"/>
        </w:rPr>
        <w:t>(Voz) diputado</w:t>
      </w:r>
      <w:r w:rsidRPr="00C61EDF">
        <w:rPr>
          <w:rFonts w:ascii="Abadi" w:hAnsi="Abadi"/>
          <w:b/>
          <w:bCs/>
          <w:sz w:val="21"/>
          <w:szCs w:val="21"/>
        </w:rPr>
        <w:t xml:space="preserve"> Miguel Ángel </w:t>
      </w:r>
      <w:r>
        <w:rPr>
          <w:rFonts w:ascii="Abadi" w:hAnsi="Abadi"/>
          <w:b/>
          <w:bCs/>
          <w:sz w:val="21"/>
          <w:szCs w:val="21"/>
        </w:rPr>
        <w:t>S</w:t>
      </w:r>
      <w:r w:rsidRPr="00C61EDF">
        <w:rPr>
          <w:rFonts w:ascii="Abadi" w:hAnsi="Abadi"/>
          <w:b/>
          <w:bCs/>
          <w:sz w:val="21"/>
          <w:szCs w:val="21"/>
        </w:rPr>
        <w:t>alim Alle</w:t>
      </w:r>
      <w:r>
        <w:rPr>
          <w:rFonts w:ascii="Abadi" w:hAnsi="Abadi"/>
          <w:b/>
          <w:bCs/>
          <w:sz w:val="21"/>
          <w:szCs w:val="21"/>
        </w:rPr>
        <w:t xml:space="preserve">, </w:t>
      </w:r>
      <w:r w:rsidRPr="00655D2D">
        <w:rPr>
          <w:rFonts w:ascii="Abadi" w:hAnsi="Abadi"/>
          <w:sz w:val="21"/>
          <w:szCs w:val="21"/>
        </w:rPr>
        <w:t>no nada más haciendo la aclaración eh presidente que se incluyera la federación en el punto de acuerdo</w:t>
      </w:r>
      <w:r w:rsidRPr="00C61EDF">
        <w:rPr>
          <w:rFonts w:ascii="Abadi" w:hAnsi="Abadi"/>
          <w:sz w:val="21"/>
          <w:szCs w:val="21"/>
        </w:rPr>
        <w:t xml:space="preserve"> esa fue mi propuesta</w:t>
      </w:r>
      <w:r>
        <w:rPr>
          <w:rFonts w:ascii="Abadi" w:hAnsi="Abadi"/>
          <w:sz w:val="21"/>
          <w:szCs w:val="21"/>
        </w:rPr>
        <w:t xml:space="preserve">, </w:t>
      </w:r>
      <w:r w:rsidRPr="00E22A16">
        <w:rPr>
          <w:rFonts w:ascii="Abadi" w:hAnsi="Abadi"/>
          <w:b/>
          <w:bCs/>
          <w:sz w:val="21"/>
          <w:szCs w:val="21"/>
        </w:rPr>
        <w:t>(Voz) diputado Presidente,</w:t>
      </w:r>
      <w:r>
        <w:rPr>
          <w:rFonts w:ascii="Abadi" w:hAnsi="Abadi"/>
          <w:sz w:val="21"/>
          <w:szCs w:val="21"/>
        </w:rPr>
        <w:t xml:space="preserve"> e</w:t>
      </w:r>
      <w:r w:rsidRPr="00C77113">
        <w:rPr>
          <w:rFonts w:ascii="Abadi" w:hAnsi="Abadi"/>
          <w:sz w:val="21"/>
          <w:szCs w:val="21"/>
        </w:rPr>
        <w:t>st</w:t>
      </w:r>
      <w:r w:rsidRPr="00C61EDF">
        <w:rPr>
          <w:rFonts w:ascii="Abadi" w:hAnsi="Abadi"/>
          <w:sz w:val="21"/>
          <w:szCs w:val="21"/>
        </w:rPr>
        <w:t xml:space="preserve">amos ya fuera de esa </w:t>
      </w:r>
      <w:r>
        <w:rPr>
          <w:rFonts w:ascii="Abadi" w:hAnsi="Abadi"/>
          <w:sz w:val="21"/>
          <w:szCs w:val="21"/>
        </w:rPr>
        <w:t>posibilidad</w:t>
      </w:r>
      <w:r w:rsidRPr="00C61EDF">
        <w:rPr>
          <w:rFonts w:ascii="Abadi" w:hAnsi="Abadi"/>
          <w:sz w:val="21"/>
          <w:szCs w:val="21"/>
        </w:rPr>
        <w:t xml:space="preserve">, tendría que ser en otro punto, no hay posibilidades diputado </w:t>
      </w:r>
      <w:r>
        <w:rPr>
          <w:rFonts w:ascii="Abadi" w:hAnsi="Abadi"/>
          <w:sz w:val="21"/>
          <w:szCs w:val="21"/>
        </w:rPr>
        <w:t>¡M</w:t>
      </w:r>
      <w:r w:rsidRPr="00C61EDF">
        <w:rPr>
          <w:rFonts w:ascii="Abadi" w:hAnsi="Abadi"/>
          <w:sz w:val="21"/>
          <w:szCs w:val="21"/>
        </w:rPr>
        <w:t>uchas gracias</w:t>
      </w:r>
      <w:r>
        <w:rPr>
          <w:rFonts w:ascii="Abadi" w:hAnsi="Abadi"/>
          <w:sz w:val="21"/>
          <w:szCs w:val="21"/>
        </w:rPr>
        <w:t>!</w:t>
      </w:r>
      <w:r w:rsidRPr="00C61EDF">
        <w:rPr>
          <w:rFonts w:ascii="Abadi" w:hAnsi="Abadi"/>
          <w:sz w:val="21"/>
          <w:szCs w:val="21"/>
        </w:rPr>
        <w:t>.</w:t>
      </w:r>
    </w:p>
    <w:p w14:paraId="1B612C22" w14:textId="77777777" w:rsidR="00950D5E" w:rsidRPr="00C61EDF" w:rsidRDefault="00950D5E" w:rsidP="00950D5E">
      <w:pPr>
        <w:ind w:firstLine="708"/>
        <w:jc w:val="both"/>
        <w:rPr>
          <w:rFonts w:ascii="Abadi" w:hAnsi="Abadi"/>
          <w:sz w:val="21"/>
          <w:szCs w:val="21"/>
        </w:rPr>
      </w:pPr>
    </w:p>
    <w:p w14:paraId="132FD15A" w14:textId="77777777" w:rsidR="00950D5E" w:rsidRDefault="00950D5E" w:rsidP="00950D5E">
      <w:pPr>
        <w:ind w:firstLine="708"/>
        <w:jc w:val="both"/>
        <w:rPr>
          <w:rFonts w:ascii="Abadi" w:hAnsi="Abadi"/>
          <w:sz w:val="21"/>
          <w:szCs w:val="21"/>
        </w:rPr>
      </w:pPr>
      <w:r>
        <w:rPr>
          <w:rFonts w:ascii="Abadi" w:hAnsi="Abadi"/>
          <w:sz w:val="21"/>
          <w:szCs w:val="21"/>
        </w:rPr>
        <w:t>- A</w:t>
      </w:r>
      <w:r w:rsidRPr="00C61EDF">
        <w:rPr>
          <w:rFonts w:ascii="Abadi" w:hAnsi="Abadi"/>
          <w:sz w:val="21"/>
          <w:szCs w:val="21"/>
        </w:rPr>
        <w:t>probado el punto de acuerdo, en consecuencia</w:t>
      </w:r>
      <w:r>
        <w:rPr>
          <w:rFonts w:ascii="Abadi" w:hAnsi="Abadi"/>
          <w:sz w:val="21"/>
          <w:szCs w:val="21"/>
        </w:rPr>
        <w:t>;</w:t>
      </w:r>
      <w:r w:rsidRPr="00C61EDF">
        <w:rPr>
          <w:rFonts w:ascii="Abadi" w:hAnsi="Abadi"/>
          <w:sz w:val="21"/>
          <w:szCs w:val="21"/>
        </w:rPr>
        <w:t xml:space="preserve"> </w:t>
      </w:r>
    </w:p>
    <w:p w14:paraId="26B21480" w14:textId="77777777" w:rsidR="00950D5E" w:rsidRDefault="00950D5E" w:rsidP="00950D5E">
      <w:pPr>
        <w:ind w:firstLine="708"/>
        <w:jc w:val="both"/>
        <w:rPr>
          <w:rFonts w:ascii="Abadi" w:hAnsi="Abadi"/>
          <w:sz w:val="21"/>
          <w:szCs w:val="21"/>
        </w:rPr>
      </w:pPr>
    </w:p>
    <w:p w14:paraId="2C7F1AA0" w14:textId="77777777" w:rsidR="00950D5E" w:rsidRDefault="00950D5E" w:rsidP="00950D5E">
      <w:pPr>
        <w:ind w:left="993" w:right="1183"/>
        <w:jc w:val="both"/>
        <w:rPr>
          <w:rFonts w:ascii="Abadi" w:hAnsi="Abadi"/>
          <w:b/>
          <w:bCs/>
          <w:i/>
          <w:iCs/>
          <w:sz w:val="21"/>
          <w:szCs w:val="21"/>
          <w:u w:val="single"/>
        </w:rPr>
      </w:pPr>
      <w:r w:rsidRPr="00211616">
        <w:rPr>
          <w:rFonts w:ascii="Abadi" w:hAnsi="Abadi"/>
          <w:b/>
          <w:bCs/>
          <w:i/>
          <w:iCs/>
          <w:sz w:val="21"/>
          <w:szCs w:val="21"/>
          <w:u w:val="single"/>
        </w:rPr>
        <w:t>Se remite el mismo junto con sus consideraciones a la Secretaría del  Migrante y Enlace Internacional de Guanajuato, para los efectos conducentes.</w:t>
      </w:r>
    </w:p>
    <w:p w14:paraId="77F0B76B" w14:textId="77777777" w:rsidR="00950D5E" w:rsidRPr="00211616" w:rsidRDefault="00950D5E" w:rsidP="00950D5E">
      <w:pPr>
        <w:ind w:left="993" w:right="1183"/>
        <w:jc w:val="both"/>
        <w:rPr>
          <w:rFonts w:ascii="Abadi" w:hAnsi="Abadi"/>
          <w:b/>
          <w:bCs/>
          <w:i/>
          <w:iCs/>
          <w:sz w:val="21"/>
          <w:szCs w:val="21"/>
          <w:u w:val="single"/>
        </w:rPr>
      </w:pPr>
    </w:p>
    <w:p w14:paraId="232D370E" w14:textId="77777777" w:rsidR="00950D5E" w:rsidRPr="00C61EDF" w:rsidRDefault="00950D5E" w:rsidP="00950D5E">
      <w:pPr>
        <w:ind w:firstLine="708"/>
        <w:jc w:val="both"/>
        <w:rPr>
          <w:rFonts w:ascii="Abadi" w:hAnsi="Abadi"/>
          <w:sz w:val="21"/>
          <w:szCs w:val="21"/>
        </w:rPr>
      </w:pPr>
      <w:r w:rsidRPr="00CF233B">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 xml:space="preserve">e ha expresado también desde el público el </w:t>
      </w:r>
      <w:r>
        <w:rPr>
          <w:rFonts w:ascii="Abadi" w:hAnsi="Abadi"/>
          <w:sz w:val="21"/>
          <w:szCs w:val="21"/>
        </w:rPr>
        <w:t>S</w:t>
      </w:r>
      <w:r w:rsidRPr="00C61EDF">
        <w:rPr>
          <w:rFonts w:ascii="Abadi" w:hAnsi="Abadi"/>
          <w:sz w:val="21"/>
          <w:szCs w:val="21"/>
        </w:rPr>
        <w:t xml:space="preserve">eñor </w:t>
      </w:r>
      <w:r>
        <w:rPr>
          <w:rFonts w:ascii="Abadi" w:hAnsi="Abadi"/>
          <w:sz w:val="21"/>
          <w:szCs w:val="21"/>
        </w:rPr>
        <w:t>G</w:t>
      </w:r>
      <w:r w:rsidRPr="00C61EDF">
        <w:rPr>
          <w:rFonts w:ascii="Abadi" w:hAnsi="Abadi"/>
          <w:sz w:val="21"/>
          <w:szCs w:val="21"/>
        </w:rPr>
        <w:t>obernador indígena en algunos momento</w:t>
      </w:r>
      <w:r>
        <w:rPr>
          <w:rFonts w:ascii="Abadi" w:hAnsi="Abadi"/>
          <w:sz w:val="21"/>
          <w:szCs w:val="21"/>
        </w:rPr>
        <w:t>s</w:t>
      </w:r>
      <w:r w:rsidRPr="00C61EDF">
        <w:rPr>
          <w:rFonts w:ascii="Abadi" w:hAnsi="Abadi"/>
          <w:sz w:val="21"/>
          <w:szCs w:val="21"/>
        </w:rPr>
        <w:t xml:space="preserve"> estará en condiciones de </w:t>
      </w:r>
      <w:r>
        <w:rPr>
          <w:rFonts w:ascii="Abadi" w:hAnsi="Abadi"/>
          <w:sz w:val="21"/>
          <w:szCs w:val="21"/>
        </w:rPr>
        <w:t>desalojar</w:t>
      </w:r>
      <w:r w:rsidRPr="00C61EDF">
        <w:rPr>
          <w:rFonts w:ascii="Abadi" w:hAnsi="Abadi"/>
          <w:sz w:val="21"/>
          <w:szCs w:val="21"/>
        </w:rPr>
        <w:t xml:space="preserve"> que van a celebrar un acto también entiendo afuera del recinto para el cual los diputados que puedan darse espacio o los asesores o la gente que esté cercana les agradecerán ellos que los </w:t>
      </w:r>
      <w:r w:rsidRPr="00C61EDF">
        <w:rPr>
          <w:rFonts w:ascii="Abadi" w:hAnsi="Abadi"/>
          <w:sz w:val="21"/>
          <w:szCs w:val="21"/>
        </w:rPr>
        <w:t>pudi</w:t>
      </w:r>
      <w:r>
        <w:rPr>
          <w:rFonts w:ascii="Abadi" w:hAnsi="Abadi"/>
          <w:sz w:val="21"/>
          <w:szCs w:val="21"/>
        </w:rPr>
        <w:t>eran</w:t>
      </w:r>
      <w:r w:rsidRPr="00C61EDF">
        <w:rPr>
          <w:rFonts w:ascii="Abadi" w:hAnsi="Abadi"/>
          <w:sz w:val="21"/>
          <w:szCs w:val="21"/>
        </w:rPr>
        <w:t xml:space="preserve"> acompañar para celebrar el acto de referencia.</w:t>
      </w:r>
    </w:p>
    <w:p w14:paraId="31994CCE" w14:textId="77777777" w:rsidR="00950D5E" w:rsidRDefault="00950D5E" w:rsidP="00233D5E">
      <w:pPr>
        <w:tabs>
          <w:tab w:val="left" w:pos="825"/>
        </w:tabs>
        <w:kinsoku w:val="0"/>
        <w:overflowPunct w:val="0"/>
        <w:spacing w:before="1"/>
        <w:jc w:val="both"/>
        <w:rPr>
          <w:rFonts w:ascii="Abadi" w:hAnsi="Abadi" w:cs="Arial"/>
          <w:color w:val="1C1C1C"/>
          <w:sz w:val="21"/>
          <w:szCs w:val="21"/>
        </w:rPr>
      </w:pPr>
    </w:p>
    <w:p w14:paraId="460E4DD8" w14:textId="77777777" w:rsidR="00950D5E" w:rsidRPr="006B0D86" w:rsidRDefault="00950D5E" w:rsidP="00233D5E">
      <w:pPr>
        <w:tabs>
          <w:tab w:val="left" w:pos="825"/>
        </w:tabs>
        <w:kinsoku w:val="0"/>
        <w:overflowPunct w:val="0"/>
        <w:spacing w:before="1"/>
        <w:jc w:val="both"/>
        <w:rPr>
          <w:rFonts w:ascii="Abadi" w:hAnsi="Abadi" w:cs="Arial"/>
          <w:color w:val="1C1C1C"/>
          <w:sz w:val="21"/>
          <w:szCs w:val="21"/>
        </w:rPr>
      </w:pPr>
    </w:p>
    <w:p w14:paraId="03FFACA1" w14:textId="5FBA3C6A" w:rsidR="00233D5E" w:rsidRPr="00040CA4" w:rsidRDefault="00233D5E" w:rsidP="001636C4">
      <w:pPr>
        <w:pStyle w:val="Prrafodelista"/>
        <w:numPr>
          <w:ilvl w:val="0"/>
          <w:numId w:val="5"/>
        </w:numPr>
        <w:kinsoku w:val="0"/>
        <w:overflowPunct w:val="0"/>
        <w:autoSpaceDE w:val="0"/>
        <w:autoSpaceDN w:val="0"/>
        <w:adjustRightInd w:val="0"/>
        <w:spacing w:before="1"/>
        <w:ind w:left="284" w:right="101" w:hanging="284"/>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LA</w:t>
      </w:r>
      <w:r w:rsidRPr="00040CA4">
        <w:rPr>
          <w:rFonts w:ascii="Abadi" w:hAnsi="Abadi"/>
          <w:b/>
          <w:bCs/>
          <w:spacing w:val="52"/>
          <w:sz w:val="21"/>
          <w:szCs w:val="21"/>
        </w:rPr>
        <w:t xml:space="preserve"> </w:t>
      </w:r>
      <w:r w:rsidRPr="00040CA4">
        <w:rPr>
          <w:rFonts w:ascii="Abadi" w:hAnsi="Abadi"/>
          <w:b/>
          <w:bCs/>
          <w:sz w:val="21"/>
          <w:szCs w:val="21"/>
        </w:rPr>
        <w:t>PROPUESTA</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PUNTO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ACUERDO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OBVIA</w:t>
      </w:r>
      <w:r w:rsidRPr="00040CA4">
        <w:rPr>
          <w:rFonts w:ascii="Abadi" w:hAnsi="Abadi"/>
          <w:b/>
          <w:bCs/>
          <w:spacing w:val="52"/>
          <w:sz w:val="21"/>
          <w:szCs w:val="21"/>
        </w:rPr>
        <w:t xml:space="preserve"> </w:t>
      </w:r>
      <w:r w:rsidRPr="00040CA4">
        <w:rPr>
          <w:rFonts w:ascii="Abadi" w:hAnsi="Abadi"/>
          <w:b/>
          <w:bCs/>
          <w:sz w:val="21"/>
          <w:szCs w:val="21"/>
        </w:rPr>
        <w:t>RESOLUCIÓN</w:t>
      </w:r>
      <w:r w:rsidRPr="00040CA4">
        <w:rPr>
          <w:rFonts w:ascii="Abadi" w:hAnsi="Abadi"/>
          <w:b/>
          <w:bCs/>
          <w:spacing w:val="-2"/>
          <w:sz w:val="21"/>
          <w:szCs w:val="21"/>
        </w:rPr>
        <w:t xml:space="preserve"> </w:t>
      </w:r>
      <w:r w:rsidRPr="00040CA4">
        <w:rPr>
          <w:rFonts w:ascii="Abadi" w:hAnsi="Abadi"/>
          <w:b/>
          <w:bCs/>
          <w:sz w:val="21"/>
          <w:szCs w:val="21"/>
        </w:rPr>
        <w:t>FORMULADA</w:t>
      </w:r>
      <w:r w:rsidRPr="00040CA4">
        <w:rPr>
          <w:rFonts w:ascii="Abadi" w:hAnsi="Abadi"/>
          <w:b/>
          <w:bCs/>
          <w:spacing w:val="60"/>
          <w:sz w:val="21"/>
          <w:szCs w:val="21"/>
        </w:rPr>
        <w:t xml:space="preserve"> </w:t>
      </w:r>
      <w:r w:rsidRPr="00040CA4">
        <w:rPr>
          <w:rFonts w:ascii="Abadi" w:hAnsi="Abadi"/>
          <w:b/>
          <w:bCs/>
          <w:sz w:val="21"/>
          <w:szCs w:val="21"/>
        </w:rPr>
        <w:t>POR</w:t>
      </w:r>
      <w:r w:rsidRPr="00040CA4">
        <w:rPr>
          <w:rFonts w:ascii="Abadi" w:hAnsi="Abadi"/>
          <w:b/>
          <w:bCs/>
          <w:spacing w:val="60"/>
          <w:sz w:val="21"/>
          <w:szCs w:val="21"/>
        </w:rPr>
        <w:t xml:space="preserve"> </w:t>
      </w:r>
      <w:r w:rsidRPr="00040CA4">
        <w:rPr>
          <w:rFonts w:ascii="Abadi" w:hAnsi="Abadi"/>
          <w:b/>
          <w:bCs/>
          <w:sz w:val="21"/>
          <w:szCs w:val="21"/>
        </w:rPr>
        <w:t>LA</w:t>
      </w:r>
      <w:r w:rsidRPr="00040CA4">
        <w:rPr>
          <w:rFonts w:ascii="Abadi" w:hAnsi="Abadi"/>
          <w:b/>
          <w:bCs/>
          <w:spacing w:val="60"/>
          <w:sz w:val="21"/>
          <w:szCs w:val="21"/>
        </w:rPr>
        <w:t xml:space="preserve"> </w:t>
      </w:r>
      <w:r w:rsidRPr="00040CA4">
        <w:rPr>
          <w:rFonts w:ascii="Abadi" w:hAnsi="Abadi"/>
          <w:b/>
          <w:bCs/>
          <w:sz w:val="21"/>
          <w:szCs w:val="21"/>
        </w:rPr>
        <w:t>DIPUTADA</w:t>
      </w:r>
      <w:r w:rsidRPr="00040CA4">
        <w:rPr>
          <w:rFonts w:ascii="Abadi" w:hAnsi="Abadi"/>
          <w:b/>
          <w:bCs/>
          <w:spacing w:val="60"/>
          <w:sz w:val="21"/>
          <w:szCs w:val="21"/>
        </w:rPr>
        <w:t xml:space="preserve"> </w:t>
      </w:r>
      <w:r w:rsidRPr="00040CA4">
        <w:rPr>
          <w:rFonts w:ascii="Abadi" w:hAnsi="Abadi"/>
          <w:b/>
          <w:bCs/>
          <w:sz w:val="21"/>
          <w:szCs w:val="21"/>
        </w:rPr>
        <w:t>RUTH</w:t>
      </w:r>
      <w:r w:rsidRPr="00040CA4">
        <w:rPr>
          <w:rFonts w:ascii="Abadi" w:hAnsi="Abadi"/>
          <w:b/>
          <w:bCs/>
          <w:spacing w:val="60"/>
          <w:sz w:val="21"/>
          <w:szCs w:val="21"/>
        </w:rPr>
        <w:t xml:space="preserve"> </w:t>
      </w:r>
      <w:r w:rsidRPr="00040CA4">
        <w:rPr>
          <w:rFonts w:ascii="Abadi" w:hAnsi="Abadi"/>
          <w:b/>
          <w:bCs/>
          <w:sz w:val="21"/>
          <w:szCs w:val="21"/>
        </w:rPr>
        <w:t>NOEMÍ</w:t>
      </w:r>
      <w:r w:rsidRPr="00040CA4">
        <w:rPr>
          <w:rFonts w:ascii="Abadi" w:hAnsi="Abadi"/>
          <w:b/>
          <w:bCs/>
          <w:spacing w:val="60"/>
          <w:sz w:val="21"/>
          <w:szCs w:val="21"/>
        </w:rPr>
        <w:t xml:space="preserve"> </w:t>
      </w:r>
      <w:r w:rsidRPr="00040CA4">
        <w:rPr>
          <w:rFonts w:ascii="Abadi" w:hAnsi="Abadi"/>
          <w:b/>
          <w:bCs/>
          <w:sz w:val="21"/>
          <w:szCs w:val="21"/>
        </w:rPr>
        <w:t>TISCAREÑO</w:t>
      </w:r>
      <w:r w:rsidRPr="00040CA4">
        <w:rPr>
          <w:rFonts w:ascii="Abadi" w:hAnsi="Abadi"/>
          <w:b/>
          <w:bCs/>
          <w:spacing w:val="60"/>
          <w:sz w:val="21"/>
          <w:szCs w:val="21"/>
        </w:rPr>
        <w:t xml:space="preserve"> </w:t>
      </w:r>
      <w:r w:rsidRPr="00040CA4">
        <w:rPr>
          <w:rFonts w:ascii="Abadi" w:hAnsi="Abadi"/>
          <w:b/>
          <w:bCs/>
          <w:sz w:val="21"/>
          <w:szCs w:val="21"/>
        </w:rPr>
        <w:t>AGOITIA</w:t>
      </w:r>
      <w:r w:rsidRPr="00040CA4">
        <w:rPr>
          <w:rFonts w:ascii="Abadi" w:hAnsi="Abadi"/>
          <w:b/>
          <w:bCs/>
          <w:spacing w:val="60"/>
          <w:sz w:val="21"/>
          <w:szCs w:val="21"/>
        </w:rPr>
        <w:t xml:space="preserve"> </w:t>
      </w:r>
      <w:r w:rsidRPr="00040CA4">
        <w:rPr>
          <w:rFonts w:ascii="Abadi" w:hAnsi="Abadi"/>
          <w:b/>
          <w:bCs/>
          <w:sz w:val="21"/>
          <w:szCs w:val="21"/>
        </w:rPr>
        <w:t>INTEGRANTE</w:t>
      </w:r>
      <w:r w:rsidRPr="00040CA4">
        <w:rPr>
          <w:rFonts w:ascii="Abadi" w:hAnsi="Abadi"/>
          <w:b/>
          <w:bCs/>
          <w:spacing w:val="60"/>
          <w:sz w:val="21"/>
          <w:szCs w:val="21"/>
        </w:rPr>
        <w:t xml:space="preserve"> </w:t>
      </w:r>
      <w:r w:rsidRPr="00040CA4">
        <w:rPr>
          <w:rFonts w:ascii="Abadi" w:hAnsi="Abadi"/>
          <w:b/>
          <w:bCs/>
          <w:sz w:val="21"/>
          <w:szCs w:val="21"/>
        </w:rPr>
        <w:t>DEL</w:t>
      </w:r>
      <w:r w:rsidRPr="00040CA4">
        <w:rPr>
          <w:rFonts w:ascii="Abadi" w:hAnsi="Abadi"/>
          <w:b/>
          <w:bCs/>
          <w:spacing w:val="-2"/>
          <w:sz w:val="21"/>
          <w:szCs w:val="21"/>
        </w:rPr>
        <w:t xml:space="preserve"> </w:t>
      </w:r>
      <w:r w:rsidRPr="00040CA4">
        <w:rPr>
          <w:rFonts w:ascii="Abadi" w:hAnsi="Abadi"/>
          <w:b/>
          <w:bCs/>
          <w:sz w:val="21"/>
          <w:szCs w:val="21"/>
        </w:rPr>
        <w:t>GRUPO</w:t>
      </w:r>
      <w:r w:rsidRPr="00040CA4">
        <w:rPr>
          <w:rFonts w:ascii="Abadi" w:hAnsi="Abadi"/>
          <w:b/>
          <w:bCs/>
          <w:spacing w:val="45"/>
          <w:sz w:val="21"/>
          <w:szCs w:val="21"/>
        </w:rPr>
        <w:t xml:space="preserve"> </w:t>
      </w:r>
      <w:r w:rsidRPr="00040CA4">
        <w:rPr>
          <w:rFonts w:ascii="Abadi" w:hAnsi="Abadi"/>
          <w:b/>
          <w:bCs/>
          <w:sz w:val="21"/>
          <w:szCs w:val="21"/>
        </w:rPr>
        <w:t>PARLAMENTARIO</w:t>
      </w:r>
      <w:r w:rsidRPr="00040CA4">
        <w:rPr>
          <w:rFonts w:ascii="Abadi" w:hAnsi="Abadi"/>
          <w:b/>
          <w:bCs/>
          <w:spacing w:val="45"/>
          <w:sz w:val="21"/>
          <w:szCs w:val="21"/>
        </w:rPr>
        <w:t xml:space="preserve"> </w:t>
      </w:r>
      <w:r w:rsidRPr="00040CA4">
        <w:rPr>
          <w:rFonts w:ascii="Abadi" w:hAnsi="Abadi"/>
          <w:b/>
          <w:bCs/>
          <w:sz w:val="21"/>
          <w:szCs w:val="21"/>
        </w:rPr>
        <w:t>DEL</w:t>
      </w:r>
      <w:r w:rsidRPr="00040CA4">
        <w:rPr>
          <w:rFonts w:ascii="Abadi" w:hAnsi="Abadi"/>
          <w:b/>
          <w:bCs/>
          <w:spacing w:val="44"/>
          <w:sz w:val="21"/>
          <w:szCs w:val="21"/>
        </w:rPr>
        <w:t xml:space="preserve"> </w:t>
      </w:r>
      <w:r w:rsidRPr="00040CA4">
        <w:rPr>
          <w:rFonts w:ascii="Abadi" w:hAnsi="Abadi"/>
          <w:b/>
          <w:bCs/>
          <w:sz w:val="21"/>
          <w:szCs w:val="21"/>
        </w:rPr>
        <w:t>PARTIDO</w:t>
      </w:r>
      <w:r w:rsidRPr="00040CA4">
        <w:rPr>
          <w:rFonts w:ascii="Abadi" w:hAnsi="Abadi"/>
          <w:b/>
          <w:bCs/>
          <w:spacing w:val="45"/>
          <w:sz w:val="21"/>
          <w:szCs w:val="21"/>
        </w:rPr>
        <w:t xml:space="preserve"> </w:t>
      </w:r>
      <w:r w:rsidRPr="00040CA4">
        <w:rPr>
          <w:rFonts w:ascii="Abadi" w:hAnsi="Abadi"/>
          <w:b/>
          <w:bCs/>
          <w:sz w:val="21"/>
          <w:szCs w:val="21"/>
        </w:rPr>
        <w:t>REVOLUCIONARIO</w:t>
      </w:r>
      <w:r w:rsidRPr="00040CA4">
        <w:rPr>
          <w:rFonts w:ascii="Abadi" w:hAnsi="Abadi"/>
          <w:b/>
          <w:bCs/>
          <w:spacing w:val="45"/>
          <w:sz w:val="21"/>
          <w:szCs w:val="21"/>
        </w:rPr>
        <w:t xml:space="preserve"> </w:t>
      </w:r>
      <w:r w:rsidRPr="00040CA4">
        <w:rPr>
          <w:rFonts w:ascii="Abadi" w:hAnsi="Abadi"/>
          <w:b/>
          <w:bCs/>
          <w:sz w:val="21"/>
          <w:szCs w:val="21"/>
        </w:rPr>
        <w:t>INSTITUCIONAL</w:t>
      </w:r>
      <w:r w:rsidRPr="00040CA4">
        <w:rPr>
          <w:rFonts w:ascii="Abadi" w:hAnsi="Abadi"/>
          <w:b/>
          <w:bCs/>
          <w:spacing w:val="44"/>
          <w:sz w:val="21"/>
          <w:szCs w:val="21"/>
        </w:rPr>
        <w:t xml:space="preserve"> </w:t>
      </w:r>
      <w:r w:rsidRPr="00040CA4">
        <w:rPr>
          <w:rFonts w:ascii="Abadi" w:hAnsi="Abadi"/>
          <w:b/>
          <w:bCs/>
          <w:sz w:val="21"/>
          <w:szCs w:val="21"/>
        </w:rPr>
        <w:t>A</w:t>
      </w:r>
      <w:r w:rsidRPr="00040CA4">
        <w:rPr>
          <w:rFonts w:ascii="Abadi" w:hAnsi="Abadi"/>
          <w:b/>
          <w:bCs/>
          <w:spacing w:val="44"/>
          <w:sz w:val="21"/>
          <w:szCs w:val="21"/>
        </w:rPr>
        <w:t xml:space="preserve"> </w:t>
      </w:r>
      <w:r w:rsidRPr="00040CA4">
        <w:rPr>
          <w:rFonts w:ascii="Abadi" w:hAnsi="Abadi"/>
          <w:b/>
          <w:bCs/>
          <w:sz w:val="21"/>
          <w:szCs w:val="21"/>
        </w:rPr>
        <w:t>EFECTO</w:t>
      </w:r>
      <w:r w:rsidRPr="00040CA4">
        <w:rPr>
          <w:rFonts w:ascii="Abadi" w:hAnsi="Abadi"/>
          <w:b/>
          <w:bCs/>
          <w:spacing w:val="45"/>
          <w:sz w:val="21"/>
          <w:szCs w:val="21"/>
        </w:rPr>
        <w:t xml:space="preserve"> </w:t>
      </w:r>
      <w:r w:rsidRPr="00040CA4">
        <w:rPr>
          <w:rFonts w:ascii="Abadi" w:hAnsi="Abadi"/>
          <w:b/>
          <w:bCs/>
          <w:sz w:val="21"/>
          <w:szCs w:val="21"/>
        </w:rPr>
        <w:t>DE</w:t>
      </w:r>
      <w:r w:rsidRPr="00040CA4">
        <w:rPr>
          <w:rFonts w:ascii="Abadi" w:hAnsi="Abadi"/>
          <w:b/>
          <w:bCs/>
          <w:spacing w:val="-2"/>
          <w:sz w:val="21"/>
          <w:szCs w:val="21"/>
        </w:rPr>
        <w:t xml:space="preserve"> </w:t>
      </w:r>
      <w:r w:rsidRPr="00040CA4">
        <w:rPr>
          <w:rFonts w:ascii="Abadi" w:hAnsi="Abadi"/>
          <w:b/>
          <w:bCs/>
          <w:sz w:val="21"/>
          <w:szCs w:val="21"/>
        </w:rPr>
        <w:t>EXHORTAR</w:t>
      </w:r>
      <w:r w:rsidRPr="00040CA4">
        <w:rPr>
          <w:rFonts w:ascii="Abadi" w:hAnsi="Abadi"/>
          <w:b/>
          <w:bCs/>
          <w:spacing w:val="53"/>
          <w:sz w:val="21"/>
          <w:szCs w:val="21"/>
        </w:rPr>
        <w:t xml:space="preserve"> </w:t>
      </w:r>
      <w:r w:rsidRPr="00040CA4">
        <w:rPr>
          <w:rFonts w:ascii="Abadi" w:hAnsi="Abadi"/>
          <w:b/>
          <w:bCs/>
          <w:sz w:val="21"/>
          <w:szCs w:val="21"/>
        </w:rPr>
        <w:t>AL</w:t>
      </w:r>
      <w:r w:rsidRPr="00040CA4">
        <w:rPr>
          <w:rFonts w:ascii="Abadi" w:hAnsi="Abadi"/>
          <w:b/>
          <w:bCs/>
          <w:spacing w:val="53"/>
          <w:sz w:val="21"/>
          <w:szCs w:val="21"/>
        </w:rPr>
        <w:t xml:space="preserve"> </w:t>
      </w:r>
      <w:r w:rsidRPr="00040CA4">
        <w:rPr>
          <w:rFonts w:ascii="Abadi" w:hAnsi="Abadi"/>
          <w:b/>
          <w:bCs/>
          <w:sz w:val="21"/>
          <w:szCs w:val="21"/>
        </w:rPr>
        <w:t>TITULAR</w:t>
      </w:r>
      <w:r w:rsidRPr="00040CA4">
        <w:rPr>
          <w:rFonts w:ascii="Abadi" w:hAnsi="Abadi"/>
          <w:b/>
          <w:bCs/>
          <w:spacing w:val="53"/>
          <w:sz w:val="21"/>
          <w:szCs w:val="21"/>
        </w:rPr>
        <w:t xml:space="preserve"> </w:t>
      </w:r>
      <w:r w:rsidRPr="00040CA4">
        <w:rPr>
          <w:rFonts w:ascii="Abadi" w:hAnsi="Abadi"/>
          <w:b/>
          <w:bCs/>
          <w:sz w:val="21"/>
          <w:szCs w:val="21"/>
        </w:rPr>
        <w:t>DEL</w:t>
      </w:r>
      <w:r w:rsidRPr="00040CA4">
        <w:rPr>
          <w:rFonts w:ascii="Abadi" w:hAnsi="Abadi"/>
          <w:b/>
          <w:bCs/>
          <w:spacing w:val="53"/>
          <w:sz w:val="21"/>
          <w:szCs w:val="21"/>
        </w:rPr>
        <w:t xml:space="preserve"> </w:t>
      </w:r>
      <w:r w:rsidRPr="00040CA4">
        <w:rPr>
          <w:rFonts w:ascii="Abadi" w:hAnsi="Abadi"/>
          <w:b/>
          <w:bCs/>
          <w:sz w:val="21"/>
          <w:szCs w:val="21"/>
        </w:rPr>
        <w:t>INSTITUTO</w:t>
      </w:r>
      <w:r w:rsidRPr="00040CA4">
        <w:rPr>
          <w:rFonts w:ascii="Abadi" w:hAnsi="Abadi"/>
          <w:b/>
          <w:bCs/>
          <w:spacing w:val="53"/>
          <w:sz w:val="21"/>
          <w:szCs w:val="21"/>
        </w:rPr>
        <w:t xml:space="preserve"> </w:t>
      </w:r>
      <w:r w:rsidRPr="00040CA4">
        <w:rPr>
          <w:rFonts w:ascii="Abadi" w:hAnsi="Abadi"/>
          <w:b/>
          <w:bCs/>
          <w:sz w:val="21"/>
          <w:szCs w:val="21"/>
        </w:rPr>
        <w:t>MEXICANO</w:t>
      </w:r>
      <w:r w:rsidRPr="00040CA4">
        <w:rPr>
          <w:rFonts w:ascii="Abadi" w:hAnsi="Abadi"/>
          <w:b/>
          <w:bCs/>
          <w:spacing w:val="53"/>
          <w:sz w:val="21"/>
          <w:szCs w:val="21"/>
        </w:rPr>
        <w:t xml:space="preserve"> </w:t>
      </w:r>
      <w:r w:rsidRPr="00040CA4">
        <w:rPr>
          <w:rFonts w:ascii="Abadi" w:hAnsi="Abadi"/>
          <w:b/>
          <w:bCs/>
          <w:sz w:val="21"/>
          <w:szCs w:val="21"/>
        </w:rPr>
        <w:t>DEL</w:t>
      </w:r>
      <w:r w:rsidRPr="00040CA4">
        <w:rPr>
          <w:rFonts w:ascii="Abadi" w:hAnsi="Abadi"/>
          <w:b/>
          <w:bCs/>
          <w:spacing w:val="53"/>
          <w:sz w:val="21"/>
          <w:szCs w:val="21"/>
        </w:rPr>
        <w:t xml:space="preserve"> </w:t>
      </w:r>
      <w:r w:rsidRPr="00040CA4">
        <w:rPr>
          <w:rFonts w:ascii="Abadi" w:hAnsi="Abadi"/>
          <w:b/>
          <w:bCs/>
          <w:sz w:val="21"/>
          <w:szCs w:val="21"/>
        </w:rPr>
        <w:t>SEGURO</w:t>
      </w:r>
      <w:r w:rsidRPr="00040CA4">
        <w:rPr>
          <w:rFonts w:ascii="Abadi" w:hAnsi="Abadi"/>
          <w:b/>
          <w:bCs/>
          <w:spacing w:val="53"/>
          <w:sz w:val="21"/>
          <w:szCs w:val="21"/>
        </w:rPr>
        <w:t xml:space="preserve"> </w:t>
      </w:r>
      <w:r w:rsidRPr="00040CA4">
        <w:rPr>
          <w:rFonts w:ascii="Abadi" w:hAnsi="Abadi"/>
          <w:b/>
          <w:bCs/>
          <w:sz w:val="21"/>
          <w:szCs w:val="21"/>
        </w:rPr>
        <w:t>SOCIAL</w:t>
      </w:r>
      <w:r w:rsidRPr="00040CA4">
        <w:rPr>
          <w:rFonts w:ascii="Abadi" w:hAnsi="Abadi"/>
          <w:b/>
          <w:bCs/>
          <w:spacing w:val="53"/>
          <w:sz w:val="21"/>
          <w:szCs w:val="21"/>
        </w:rPr>
        <w:t xml:space="preserve"> </w:t>
      </w:r>
      <w:r w:rsidRPr="00040CA4">
        <w:rPr>
          <w:rFonts w:ascii="Abadi" w:hAnsi="Abadi"/>
          <w:b/>
          <w:bCs/>
          <w:sz w:val="21"/>
          <w:szCs w:val="21"/>
        </w:rPr>
        <w:t>PARA</w:t>
      </w:r>
      <w:r w:rsidRPr="00040CA4">
        <w:rPr>
          <w:rFonts w:ascii="Abadi" w:hAnsi="Abadi"/>
          <w:b/>
          <w:bCs/>
          <w:spacing w:val="53"/>
          <w:sz w:val="21"/>
          <w:szCs w:val="21"/>
        </w:rPr>
        <w:t xml:space="preserve"> </w:t>
      </w:r>
      <w:r w:rsidRPr="00040CA4">
        <w:rPr>
          <w:rFonts w:ascii="Abadi" w:hAnsi="Abadi"/>
          <w:b/>
          <w:bCs/>
          <w:sz w:val="21"/>
          <w:szCs w:val="21"/>
        </w:rPr>
        <w:t>QUE</w:t>
      </w:r>
      <w:r w:rsidRPr="00040CA4">
        <w:rPr>
          <w:rFonts w:ascii="Abadi" w:hAnsi="Abadi"/>
          <w:b/>
          <w:bCs/>
          <w:spacing w:val="53"/>
          <w:sz w:val="21"/>
          <w:szCs w:val="21"/>
        </w:rPr>
        <w:t xml:space="preserve"> </w:t>
      </w:r>
      <w:r w:rsidRPr="00040CA4">
        <w:rPr>
          <w:rFonts w:ascii="Abadi" w:hAnsi="Abadi"/>
          <w:b/>
          <w:bCs/>
          <w:sz w:val="21"/>
          <w:szCs w:val="21"/>
        </w:rPr>
        <w:t>DÉ</w:t>
      </w:r>
      <w:r w:rsidRPr="00040CA4">
        <w:rPr>
          <w:rFonts w:ascii="Abadi" w:hAnsi="Abadi"/>
          <w:b/>
          <w:bCs/>
          <w:spacing w:val="-2"/>
          <w:sz w:val="21"/>
          <w:szCs w:val="21"/>
        </w:rPr>
        <w:t xml:space="preserve"> </w:t>
      </w:r>
      <w:r w:rsidRPr="00040CA4">
        <w:rPr>
          <w:rFonts w:ascii="Abadi" w:hAnsi="Abadi"/>
          <w:b/>
          <w:bCs/>
          <w:sz w:val="21"/>
          <w:szCs w:val="21"/>
        </w:rPr>
        <w:t>DIFUSIÓN</w:t>
      </w:r>
      <w:r w:rsidRPr="00040CA4">
        <w:rPr>
          <w:rFonts w:ascii="Abadi" w:hAnsi="Abadi"/>
          <w:b/>
          <w:bCs/>
          <w:spacing w:val="33"/>
          <w:sz w:val="21"/>
          <w:szCs w:val="21"/>
        </w:rPr>
        <w:t xml:space="preserve"> </w:t>
      </w:r>
      <w:r w:rsidRPr="00040CA4">
        <w:rPr>
          <w:rFonts w:ascii="Abadi" w:hAnsi="Abadi"/>
          <w:b/>
          <w:bCs/>
          <w:sz w:val="21"/>
          <w:szCs w:val="21"/>
        </w:rPr>
        <w:t>POR</w:t>
      </w:r>
      <w:r w:rsidRPr="00040CA4">
        <w:rPr>
          <w:rFonts w:ascii="Abadi" w:hAnsi="Abadi"/>
          <w:b/>
          <w:bCs/>
          <w:spacing w:val="32"/>
          <w:sz w:val="21"/>
          <w:szCs w:val="21"/>
        </w:rPr>
        <w:t xml:space="preserve"> </w:t>
      </w:r>
      <w:r w:rsidRPr="00040CA4">
        <w:rPr>
          <w:rFonts w:ascii="Abadi" w:hAnsi="Abadi"/>
          <w:b/>
          <w:bCs/>
          <w:sz w:val="21"/>
          <w:szCs w:val="21"/>
        </w:rPr>
        <w:t>TODOS</w:t>
      </w:r>
      <w:r w:rsidRPr="00040CA4">
        <w:rPr>
          <w:rFonts w:ascii="Abadi" w:hAnsi="Abadi"/>
          <w:b/>
          <w:bCs/>
          <w:spacing w:val="33"/>
          <w:sz w:val="21"/>
          <w:szCs w:val="21"/>
        </w:rPr>
        <w:t xml:space="preserve"> </w:t>
      </w:r>
      <w:r w:rsidRPr="00040CA4">
        <w:rPr>
          <w:rFonts w:ascii="Abadi" w:hAnsi="Abadi"/>
          <w:b/>
          <w:bCs/>
          <w:sz w:val="21"/>
          <w:szCs w:val="21"/>
        </w:rPr>
        <w:t>LOS</w:t>
      </w:r>
      <w:r w:rsidRPr="00040CA4">
        <w:rPr>
          <w:rFonts w:ascii="Abadi" w:hAnsi="Abadi"/>
          <w:b/>
          <w:bCs/>
          <w:spacing w:val="33"/>
          <w:sz w:val="21"/>
          <w:szCs w:val="21"/>
        </w:rPr>
        <w:t xml:space="preserve"> </w:t>
      </w:r>
      <w:r w:rsidRPr="00040CA4">
        <w:rPr>
          <w:rFonts w:ascii="Abadi" w:hAnsi="Abadi"/>
          <w:b/>
          <w:bCs/>
          <w:sz w:val="21"/>
          <w:szCs w:val="21"/>
        </w:rPr>
        <w:t>MEDIOS</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33"/>
          <w:sz w:val="21"/>
          <w:szCs w:val="21"/>
        </w:rPr>
        <w:t xml:space="preserve"> </w:t>
      </w:r>
      <w:r w:rsidRPr="00040CA4">
        <w:rPr>
          <w:rFonts w:ascii="Abadi" w:hAnsi="Abadi"/>
          <w:b/>
          <w:bCs/>
          <w:sz w:val="21"/>
          <w:szCs w:val="21"/>
        </w:rPr>
        <w:t>COMUNICACIÓN</w:t>
      </w:r>
      <w:r w:rsidRPr="00040CA4">
        <w:rPr>
          <w:rFonts w:ascii="Abadi" w:hAnsi="Abadi"/>
          <w:b/>
          <w:bCs/>
          <w:spacing w:val="33"/>
          <w:sz w:val="21"/>
          <w:szCs w:val="21"/>
        </w:rPr>
        <w:t xml:space="preserve"> </w:t>
      </w:r>
      <w:r w:rsidRPr="00040CA4">
        <w:rPr>
          <w:rFonts w:ascii="Abadi" w:hAnsi="Abadi"/>
          <w:b/>
          <w:bCs/>
          <w:sz w:val="21"/>
          <w:szCs w:val="21"/>
        </w:rPr>
        <w:t>DISPONIBLES,</w:t>
      </w:r>
      <w:r w:rsidRPr="00040CA4">
        <w:rPr>
          <w:rFonts w:ascii="Abadi" w:hAnsi="Abadi"/>
          <w:b/>
          <w:bCs/>
          <w:spacing w:val="32"/>
          <w:sz w:val="21"/>
          <w:szCs w:val="21"/>
        </w:rPr>
        <w:t xml:space="preserve"> </w:t>
      </w:r>
      <w:r w:rsidRPr="00040CA4">
        <w:rPr>
          <w:rFonts w:ascii="Abadi" w:hAnsi="Abadi"/>
          <w:b/>
          <w:bCs/>
          <w:sz w:val="21"/>
          <w:szCs w:val="21"/>
        </w:rPr>
        <w:t>Y</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33"/>
          <w:sz w:val="21"/>
          <w:szCs w:val="21"/>
        </w:rPr>
        <w:t xml:space="preserve"> </w:t>
      </w:r>
      <w:r w:rsidRPr="00040CA4">
        <w:rPr>
          <w:rFonts w:ascii="Abadi" w:hAnsi="Abadi"/>
          <w:b/>
          <w:bCs/>
          <w:sz w:val="21"/>
          <w:szCs w:val="21"/>
        </w:rPr>
        <w:t>MANERA</w:t>
      </w:r>
      <w:r w:rsidRPr="00040CA4">
        <w:rPr>
          <w:rFonts w:ascii="Abadi" w:hAnsi="Abadi"/>
          <w:b/>
          <w:bCs/>
          <w:spacing w:val="-2"/>
          <w:sz w:val="21"/>
          <w:szCs w:val="21"/>
        </w:rPr>
        <w:t xml:space="preserve"> </w:t>
      </w:r>
      <w:r w:rsidRPr="00040CA4">
        <w:rPr>
          <w:rFonts w:ascii="Abadi" w:hAnsi="Abadi"/>
          <w:b/>
          <w:bCs/>
          <w:sz w:val="21"/>
          <w:szCs w:val="21"/>
        </w:rPr>
        <w:t>ORDINARIA,</w:t>
      </w:r>
      <w:r w:rsidRPr="00040CA4">
        <w:rPr>
          <w:rFonts w:ascii="Abadi" w:hAnsi="Abadi"/>
          <w:b/>
          <w:bCs/>
          <w:spacing w:val="37"/>
          <w:sz w:val="21"/>
          <w:szCs w:val="21"/>
        </w:rPr>
        <w:t xml:space="preserve"> </w:t>
      </w:r>
      <w:r w:rsidRPr="00040CA4">
        <w:rPr>
          <w:rFonts w:ascii="Abadi" w:hAnsi="Abadi"/>
          <w:b/>
          <w:bCs/>
          <w:sz w:val="21"/>
          <w:szCs w:val="21"/>
        </w:rPr>
        <w:t>DEL</w:t>
      </w:r>
      <w:r w:rsidRPr="00040CA4">
        <w:rPr>
          <w:rFonts w:ascii="Abadi" w:hAnsi="Abadi"/>
          <w:b/>
          <w:bCs/>
          <w:spacing w:val="37"/>
          <w:sz w:val="21"/>
          <w:szCs w:val="21"/>
        </w:rPr>
        <w:t xml:space="preserve"> </w:t>
      </w:r>
      <w:r w:rsidRPr="00040CA4">
        <w:rPr>
          <w:rFonts w:ascii="Abadi" w:hAnsi="Abadi"/>
          <w:b/>
          <w:bCs/>
          <w:sz w:val="21"/>
          <w:szCs w:val="21"/>
        </w:rPr>
        <w:t>CONTENIDO</w:t>
      </w:r>
      <w:r w:rsidRPr="00040CA4">
        <w:rPr>
          <w:rFonts w:ascii="Abadi" w:hAnsi="Abadi"/>
          <w:b/>
          <w:bCs/>
          <w:spacing w:val="37"/>
          <w:sz w:val="21"/>
          <w:szCs w:val="21"/>
        </w:rPr>
        <w:t xml:space="preserve"> </w:t>
      </w:r>
      <w:r w:rsidRPr="00040CA4">
        <w:rPr>
          <w:rFonts w:ascii="Abadi" w:hAnsi="Abadi"/>
          <w:b/>
          <w:bCs/>
          <w:sz w:val="21"/>
          <w:szCs w:val="21"/>
        </w:rPr>
        <w:t>DEL</w:t>
      </w:r>
      <w:r w:rsidRPr="00040CA4">
        <w:rPr>
          <w:rFonts w:ascii="Abadi" w:hAnsi="Abadi"/>
          <w:b/>
          <w:bCs/>
          <w:spacing w:val="37"/>
          <w:sz w:val="21"/>
          <w:szCs w:val="21"/>
        </w:rPr>
        <w:t xml:space="preserve"> </w:t>
      </w:r>
      <w:r w:rsidRPr="00040CA4">
        <w:rPr>
          <w:rFonts w:ascii="Abadi" w:hAnsi="Abadi"/>
          <w:b/>
          <w:bCs/>
          <w:sz w:val="21"/>
          <w:szCs w:val="21"/>
        </w:rPr>
        <w:t>PROGRAMA</w:t>
      </w:r>
      <w:r w:rsidRPr="00040CA4">
        <w:rPr>
          <w:rFonts w:ascii="Abadi" w:hAnsi="Abadi"/>
          <w:b/>
          <w:bCs/>
          <w:spacing w:val="37"/>
          <w:sz w:val="21"/>
          <w:szCs w:val="21"/>
        </w:rPr>
        <w:t xml:space="preserve"> </w:t>
      </w:r>
      <w:r w:rsidRPr="00040CA4">
        <w:rPr>
          <w:rFonts w:ascii="Abadi" w:hAnsi="Abadi"/>
          <w:b/>
          <w:bCs/>
          <w:sz w:val="21"/>
          <w:szCs w:val="21"/>
        </w:rPr>
        <w:t>PILOTO</w:t>
      </w:r>
      <w:r w:rsidRPr="00040CA4">
        <w:rPr>
          <w:rFonts w:ascii="Abadi" w:hAnsi="Abadi"/>
          <w:b/>
          <w:bCs/>
          <w:spacing w:val="37"/>
          <w:sz w:val="21"/>
          <w:szCs w:val="21"/>
        </w:rPr>
        <w:t xml:space="preserve"> </w:t>
      </w:r>
      <w:r w:rsidRPr="00040CA4">
        <w:rPr>
          <w:rFonts w:ascii="Abadi" w:hAnsi="Abadi"/>
          <w:b/>
          <w:bCs/>
          <w:sz w:val="21"/>
          <w:szCs w:val="21"/>
        </w:rPr>
        <w:t>DE</w:t>
      </w:r>
      <w:r w:rsidRPr="00040CA4">
        <w:rPr>
          <w:rFonts w:ascii="Abadi" w:hAnsi="Abadi"/>
          <w:b/>
          <w:bCs/>
          <w:spacing w:val="37"/>
          <w:sz w:val="21"/>
          <w:szCs w:val="21"/>
        </w:rPr>
        <w:t xml:space="preserve"> </w:t>
      </w:r>
      <w:r w:rsidRPr="00040CA4">
        <w:rPr>
          <w:rFonts w:ascii="Abadi" w:hAnsi="Abadi"/>
          <w:b/>
          <w:bCs/>
          <w:sz w:val="21"/>
          <w:szCs w:val="21"/>
        </w:rPr>
        <w:t>SEGURIDAD</w:t>
      </w:r>
      <w:r w:rsidRPr="00040CA4">
        <w:rPr>
          <w:rFonts w:ascii="Abadi" w:hAnsi="Abadi"/>
          <w:b/>
          <w:bCs/>
          <w:spacing w:val="37"/>
          <w:sz w:val="21"/>
          <w:szCs w:val="21"/>
        </w:rPr>
        <w:t xml:space="preserve"> </w:t>
      </w:r>
      <w:r w:rsidRPr="00040CA4">
        <w:rPr>
          <w:rFonts w:ascii="Abadi" w:hAnsi="Abadi"/>
          <w:b/>
          <w:bCs/>
          <w:sz w:val="21"/>
          <w:szCs w:val="21"/>
        </w:rPr>
        <w:t>SOCIAL</w:t>
      </w:r>
      <w:r w:rsidRPr="00040CA4">
        <w:rPr>
          <w:rFonts w:ascii="Abadi" w:hAnsi="Abadi"/>
          <w:b/>
          <w:bCs/>
          <w:spacing w:val="37"/>
          <w:sz w:val="21"/>
          <w:szCs w:val="21"/>
        </w:rPr>
        <w:t xml:space="preserve"> </w:t>
      </w:r>
      <w:r w:rsidRPr="00040CA4">
        <w:rPr>
          <w:rFonts w:ascii="Abadi" w:hAnsi="Abadi"/>
          <w:b/>
          <w:bCs/>
          <w:sz w:val="21"/>
          <w:szCs w:val="21"/>
        </w:rPr>
        <w:t>PARA</w:t>
      </w:r>
      <w:r w:rsidRPr="00040CA4">
        <w:rPr>
          <w:rFonts w:ascii="Abadi" w:hAnsi="Abadi"/>
          <w:b/>
          <w:bCs/>
          <w:spacing w:val="37"/>
          <w:sz w:val="21"/>
          <w:szCs w:val="21"/>
        </w:rPr>
        <w:t xml:space="preserve"> </w:t>
      </w:r>
      <w:r w:rsidRPr="00040CA4">
        <w:rPr>
          <w:rFonts w:ascii="Abadi" w:hAnsi="Abadi"/>
          <w:b/>
          <w:bCs/>
          <w:sz w:val="21"/>
          <w:szCs w:val="21"/>
        </w:rPr>
        <w:t>LAS</w:t>
      </w:r>
      <w:r w:rsidRPr="00040CA4">
        <w:rPr>
          <w:rFonts w:ascii="Abadi" w:hAnsi="Abadi"/>
          <w:b/>
          <w:bCs/>
          <w:spacing w:val="-2"/>
          <w:sz w:val="21"/>
          <w:szCs w:val="21"/>
        </w:rPr>
        <w:t xml:space="preserve"> </w:t>
      </w:r>
      <w:r w:rsidRPr="00040CA4">
        <w:rPr>
          <w:rFonts w:ascii="Abadi" w:hAnsi="Abadi"/>
          <w:b/>
          <w:bCs/>
          <w:sz w:val="21"/>
          <w:szCs w:val="21"/>
        </w:rPr>
        <w:t>TRABAJADORAS</w:t>
      </w:r>
      <w:r w:rsidRPr="00040CA4">
        <w:rPr>
          <w:rFonts w:ascii="Abadi" w:hAnsi="Abadi"/>
          <w:b/>
          <w:bCs/>
          <w:spacing w:val="28"/>
          <w:sz w:val="21"/>
          <w:szCs w:val="21"/>
        </w:rPr>
        <w:t xml:space="preserve">  </w:t>
      </w:r>
      <w:r w:rsidRPr="00040CA4">
        <w:rPr>
          <w:rFonts w:ascii="Abadi" w:hAnsi="Abadi"/>
          <w:b/>
          <w:bCs/>
          <w:sz w:val="21"/>
          <w:szCs w:val="21"/>
        </w:rPr>
        <w:t>DOMÉSTICAS,</w:t>
      </w:r>
      <w:r w:rsidRPr="00040CA4">
        <w:rPr>
          <w:rFonts w:ascii="Abadi" w:hAnsi="Abadi"/>
          <w:b/>
          <w:bCs/>
          <w:spacing w:val="28"/>
          <w:sz w:val="21"/>
          <w:szCs w:val="21"/>
        </w:rPr>
        <w:t xml:space="preserve">  </w:t>
      </w:r>
      <w:r w:rsidRPr="00040CA4">
        <w:rPr>
          <w:rFonts w:ascii="Abadi" w:hAnsi="Abadi"/>
          <w:b/>
          <w:bCs/>
          <w:sz w:val="21"/>
          <w:szCs w:val="21"/>
        </w:rPr>
        <w:t>TODA</w:t>
      </w:r>
      <w:r w:rsidRPr="00040CA4">
        <w:rPr>
          <w:rFonts w:ascii="Abadi" w:hAnsi="Abadi"/>
          <w:b/>
          <w:bCs/>
          <w:spacing w:val="28"/>
          <w:sz w:val="21"/>
          <w:szCs w:val="21"/>
        </w:rPr>
        <w:t xml:space="preserve">  </w:t>
      </w:r>
      <w:r w:rsidRPr="00040CA4">
        <w:rPr>
          <w:rFonts w:ascii="Abadi" w:hAnsi="Abadi"/>
          <w:b/>
          <w:bCs/>
          <w:sz w:val="21"/>
          <w:szCs w:val="21"/>
        </w:rPr>
        <w:t>VEZ</w:t>
      </w:r>
      <w:r w:rsidRPr="00040CA4">
        <w:rPr>
          <w:rFonts w:ascii="Abadi" w:hAnsi="Abadi"/>
          <w:b/>
          <w:bCs/>
          <w:spacing w:val="28"/>
          <w:sz w:val="21"/>
          <w:szCs w:val="21"/>
        </w:rPr>
        <w:t xml:space="preserve">  </w:t>
      </w:r>
      <w:r w:rsidRPr="00040CA4">
        <w:rPr>
          <w:rFonts w:ascii="Abadi" w:hAnsi="Abadi"/>
          <w:b/>
          <w:bCs/>
          <w:sz w:val="21"/>
          <w:szCs w:val="21"/>
        </w:rPr>
        <w:t>QUE,</w:t>
      </w:r>
      <w:r w:rsidRPr="00040CA4">
        <w:rPr>
          <w:rFonts w:ascii="Abadi" w:hAnsi="Abadi"/>
          <w:b/>
          <w:bCs/>
          <w:spacing w:val="28"/>
          <w:sz w:val="21"/>
          <w:szCs w:val="21"/>
        </w:rPr>
        <w:t xml:space="preserve">  </w:t>
      </w:r>
      <w:r w:rsidRPr="00040CA4">
        <w:rPr>
          <w:rFonts w:ascii="Abadi" w:hAnsi="Abadi"/>
          <w:b/>
          <w:bCs/>
          <w:sz w:val="21"/>
          <w:szCs w:val="21"/>
        </w:rPr>
        <w:t>DE</w:t>
      </w:r>
      <w:r w:rsidRPr="00040CA4">
        <w:rPr>
          <w:rFonts w:ascii="Abadi" w:hAnsi="Abadi"/>
          <w:b/>
          <w:bCs/>
          <w:spacing w:val="28"/>
          <w:sz w:val="21"/>
          <w:szCs w:val="21"/>
        </w:rPr>
        <w:t xml:space="preserve">  </w:t>
      </w:r>
      <w:r w:rsidRPr="00040CA4">
        <w:rPr>
          <w:rFonts w:ascii="Abadi" w:hAnsi="Abadi"/>
          <w:b/>
          <w:bCs/>
          <w:sz w:val="21"/>
          <w:szCs w:val="21"/>
        </w:rPr>
        <w:t>ACUERDO</w:t>
      </w:r>
      <w:r w:rsidRPr="00040CA4">
        <w:rPr>
          <w:rFonts w:ascii="Abadi" w:hAnsi="Abadi"/>
          <w:b/>
          <w:bCs/>
          <w:spacing w:val="28"/>
          <w:sz w:val="21"/>
          <w:szCs w:val="21"/>
        </w:rPr>
        <w:t xml:space="preserve">  </w:t>
      </w:r>
      <w:r w:rsidRPr="00040CA4">
        <w:rPr>
          <w:rFonts w:ascii="Abadi" w:hAnsi="Abadi"/>
          <w:b/>
          <w:bCs/>
          <w:sz w:val="21"/>
          <w:szCs w:val="21"/>
        </w:rPr>
        <w:t>CON</w:t>
      </w:r>
      <w:r w:rsidRPr="00040CA4">
        <w:rPr>
          <w:rFonts w:ascii="Abadi" w:hAnsi="Abadi"/>
          <w:b/>
          <w:bCs/>
          <w:spacing w:val="28"/>
          <w:sz w:val="21"/>
          <w:szCs w:val="21"/>
        </w:rPr>
        <w:t xml:space="preserve">  </w:t>
      </w:r>
      <w:r w:rsidRPr="00040CA4">
        <w:rPr>
          <w:rFonts w:ascii="Abadi" w:hAnsi="Abadi"/>
          <w:b/>
          <w:bCs/>
          <w:sz w:val="21"/>
          <w:szCs w:val="21"/>
        </w:rPr>
        <w:t>LOS</w:t>
      </w:r>
      <w:r w:rsidRPr="00040CA4">
        <w:rPr>
          <w:rFonts w:ascii="Abadi" w:hAnsi="Abadi"/>
          <w:b/>
          <w:bCs/>
          <w:spacing w:val="28"/>
          <w:sz w:val="21"/>
          <w:szCs w:val="21"/>
        </w:rPr>
        <w:t xml:space="preserve">  </w:t>
      </w:r>
      <w:r w:rsidRPr="00040CA4">
        <w:rPr>
          <w:rFonts w:ascii="Abadi" w:hAnsi="Abadi"/>
          <w:b/>
          <w:bCs/>
          <w:sz w:val="21"/>
          <w:szCs w:val="21"/>
        </w:rPr>
        <w:t>DATOS</w:t>
      </w:r>
      <w:r w:rsidRPr="00040CA4">
        <w:rPr>
          <w:rFonts w:ascii="Abadi" w:hAnsi="Abadi"/>
          <w:b/>
          <w:bCs/>
          <w:spacing w:val="-2"/>
          <w:sz w:val="21"/>
          <w:szCs w:val="21"/>
        </w:rPr>
        <w:t xml:space="preserve"> </w:t>
      </w:r>
      <w:r w:rsidRPr="00040CA4">
        <w:rPr>
          <w:rFonts w:ascii="Abadi" w:hAnsi="Abadi"/>
          <w:b/>
          <w:bCs/>
          <w:sz w:val="21"/>
          <w:szCs w:val="21"/>
        </w:rPr>
        <w:t>DISPONIBLES</w:t>
      </w:r>
      <w:r w:rsidRPr="00040CA4">
        <w:rPr>
          <w:rFonts w:ascii="Abadi" w:hAnsi="Abadi"/>
          <w:b/>
          <w:bCs/>
          <w:spacing w:val="69"/>
          <w:sz w:val="21"/>
          <w:szCs w:val="21"/>
        </w:rPr>
        <w:t xml:space="preserve"> </w:t>
      </w:r>
      <w:r w:rsidRPr="00040CA4">
        <w:rPr>
          <w:rFonts w:ascii="Abadi" w:hAnsi="Abadi"/>
          <w:b/>
          <w:bCs/>
          <w:sz w:val="21"/>
          <w:szCs w:val="21"/>
        </w:rPr>
        <w:t>HASTA</w:t>
      </w:r>
      <w:r w:rsidRPr="00040CA4">
        <w:rPr>
          <w:rFonts w:ascii="Abadi" w:hAnsi="Abadi"/>
          <w:b/>
          <w:bCs/>
          <w:spacing w:val="69"/>
          <w:sz w:val="21"/>
          <w:szCs w:val="21"/>
        </w:rPr>
        <w:t xml:space="preserve"> </w:t>
      </w:r>
      <w:r w:rsidRPr="00040CA4">
        <w:rPr>
          <w:rFonts w:ascii="Abadi" w:hAnsi="Abadi"/>
          <w:b/>
          <w:bCs/>
          <w:sz w:val="21"/>
          <w:szCs w:val="21"/>
        </w:rPr>
        <w:t>JUNIO</w:t>
      </w:r>
      <w:r w:rsidRPr="00040CA4">
        <w:rPr>
          <w:rFonts w:ascii="Abadi" w:hAnsi="Abadi"/>
          <w:b/>
          <w:bCs/>
          <w:spacing w:val="69"/>
          <w:sz w:val="21"/>
          <w:szCs w:val="21"/>
        </w:rPr>
        <w:t xml:space="preserve"> </w:t>
      </w:r>
      <w:r w:rsidRPr="00040CA4">
        <w:rPr>
          <w:rFonts w:ascii="Abadi" w:hAnsi="Abadi"/>
          <w:b/>
          <w:bCs/>
          <w:sz w:val="21"/>
          <w:szCs w:val="21"/>
        </w:rPr>
        <w:t>PASADO,</w:t>
      </w:r>
      <w:r w:rsidRPr="00040CA4">
        <w:rPr>
          <w:rFonts w:ascii="Abadi" w:hAnsi="Abadi"/>
          <w:b/>
          <w:bCs/>
          <w:spacing w:val="69"/>
          <w:sz w:val="21"/>
          <w:szCs w:val="21"/>
        </w:rPr>
        <w:t xml:space="preserve"> </w:t>
      </w:r>
      <w:r w:rsidRPr="00040CA4">
        <w:rPr>
          <w:rFonts w:ascii="Abadi" w:hAnsi="Abadi"/>
          <w:b/>
          <w:bCs/>
          <w:sz w:val="21"/>
          <w:szCs w:val="21"/>
        </w:rPr>
        <w:t>SOLAMENTE</w:t>
      </w:r>
      <w:r w:rsidRPr="00040CA4">
        <w:rPr>
          <w:rFonts w:ascii="Abadi" w:hAnsi="Abadi"/>
          <w:b/>
          <w:bCs/>
          <w:spacing w:val="69"/>
          <w:sz w:val="21"/>
          <w:szCs w:val="21"/>
        </w:rPr>
        <w:t xml:space="preserve"> </w:t>
      </w:r>
      <w:r w:rsidRPr="00040CA4">
        <w:rPr>
          <w:rFonts w:ascii="Abadi" w:hAnsi="Abadi"/>
          <w:b/>
          <w:bCs/>
          <w:sz w:val="21"/>
          <w:szCs w:val="21"/>
        </w:rPr>
        <w:t>HA</w:t>
      </w:r>
      <w:r w:rsidRPr="00040CA4">
        <w:rPr>
          <w:rFonts w:ascii="Abadi" w:hAnsi="Abadi"/>
          <w:b/>
          <w:bCs/>
          <w:spacing w:val="69"/>
          <w:sz w:val="21"/>
          <w:szCs w:val="21"/>
        </w:rPr>
        <w:t xml:space="preserve"> </w:t>
      </w:r>
      <w:r w:rsidRPr="00040CA4">
        <w:rPr>
          <w:rFonts w:ascii="Abadi" w:hAnsi="Abadi"/>
          <w:b/>
          <w:bCs/>
          <w:sz w:val="21"/>
          <w:szCs w:val="21"/>
        </w:rPr>
        <w:t>REGISTRADO</w:t>
      </w:r>
      <w:r w:rsidRPr="00040CA4">
        <w:rPr>
          <w:rFonts w:ascii="Abadi" w:hAnsi="Abadi"/>
          <w:b/>
          <w:bCs/>
          <w:spacing w:val="69"/>
          <w:sz w:val="21"/>
          <w:szCs w:val="21"/>
        </w:rPr>
        <w:t xml:space="preserve"> </w:t>
      </w:r>
      <w:r w:rsidRPr="00040CA4">
        <w:rPr>
          <w:rFonts w:ascii="Abadi" w:hAnsi="Abadi"/>
          <w:b/>
          <w:bCs/>
          <w:sz w:val="21"/>
          <w:szCs w:val="21"/>
        </w:rPr>
        <w:t>A</w:t>
      </w:r>
      <w:r w:rsidRPr="00040CA4">
        <w:rPr>
          <w:rFonts w:ascii="Abadi" w:hAnsi="Abadi"/>
          <w:b/>
          <w:bCs/>
          <w:spacing w:val="69"/>
          <w:sz w:val="21"/>
          <w:szCs w:val="21"/>
        </w:rPr>
        <w:t xml:space="preserve"> </w:t>
      </w:r>
      <w:r w:rsidRPr="00040CA4">
        <w:rPr>
          <w:rFonts w:ascii="Abadi" w:hAnsi="Abadi"/>
          <w:b/>
          <w:bCs/>
          <w:sz w:val="21"/>
          <w:szCs w:val="21"/>
        </w:rPr>
        <w:t>33</w:t>
      </w:r>
      <w:r w:rsidRPr="00040CA4">
        <w:rPr>
          <w:rFonts w:ascii="Abadi" w:hAnsi="Abadi"/>
          <w:b/>
          <w:bCs/>
          <w:spacing w:val="69"/>
          <w:sz w:val="21"/>
          <w:szCs w:val="21"/>
        </w:rPr>
        <w:t xml:space="preserve"> </w:t>
      </w:r>
      <w:r w:rsidRPr="00040CA4">
        <w:rPr>
          <w:rFonts w:ascii="Abadi" w:hAnsi="Abadi"/>
          <w:b/>
          <w:bCs/>
          <w:sz w:val="21"/>
          <w:szCs w:val="21"/>
        </w:rPr>
        <w:t>MIL</w:t>
      </w:r>
      <w:r w:rsidRPr="00040CA4">
        <w:rPr>
          <w:rFonts w:ascii="Abadi" w:hAnsi="Abadi"/>
          <w:b/>
          <w:bCs/>
          <w:spacing w:val="69"/>
          <w:sz w:val="21"/>
          <w:szCs w:val="21"/>
        </w:rPr>
        <w:t xml:space="preserve"> </w:t>
      </w:r>
      <w:r w:rsidRPr="00040CA4">
        <w:rPr>
          <w:rFonts w:ascii="Abadi" w:hAnsi="Abadi"/>
          <w:b/>
          <w:bCs/>
          <w:sz w:val="21"/>
          <w:szCs w:val="21"/>
        </w:rPr>
        <w:t>465</w:t>
      </w:r>
      <w:r w:rsidRPr="00040CA4">
        <w:rPr>
          <w:rFonts w:ascii="Abadi" w:hAnsi="Abadi"/>
          <w:b/>
          <w:bCs/>
          <w:spacing w:val="-2"/>
          <w:sz w:val="21"/>
          <w:szCs w:val="21"/>
        </w:rPr>
        <w:t xml:space="preserve"> </w:t>
      </w:r>
      <w:r w:rsidRPr="00040CA4">
        <w:rPr>
          <w:rFonts w:ascii="Abadi" w:hAnsi="Abadi"/>
          <w:b/>
          <w:bCs/>
          <w:sz w:val="21"/>
          <w:szCs w:val="21"/>
        </w:rPr>
        <w:t>PERSONAS</w:t>
      </w:r>
      <w:r w:rsidRPr="00040CA4">
        <w:rPr>
          <w:rFonts w:ascii="Abadi" w:hAnsi="Abadi"/>
          <w:b/>
          <w:bCs/>
          <w:spacing w:val="-15"/>
          <w:sz w:val="21"/>
          <w:szCs w:val="21"/>
        </w:rPr>
        <w:t xml:space="preserve"> </w:t>
      </w:r>
      <w:r w:rsidRPr="00040CA4">
        <w:rPr>
          <w:rFonts w:ascii="Abadi" w:hAnsi="Abadi"/>
          <w:b/>
          <w:bCs/>
          <w:sz w:val="21"/>
          <w:szCs w:val="21"/>
        </w:rPr>
        <w:t>DE</w:t>
      </w:r>
      <w:r w:rsidRPr="00040CA4">
        <w:rPr>
          <w:rFonts w:ascii="Abadi" w:hAnsi="Abadi"/>
          <w:b/>
          <w:bCs/>
          <w:spacing w:val="-15"/>
          <w:sz w:val="21"/>
          <w:szCs w:val="21"/>
        </w:rPr>
        <w:t xml:space="preserve"> </w:t>
      </w:r>
      <w:r w:rsidRPr="00040CA4">
        <w:rPr>
          <w:rFonts w:ascii="Abadi" w:hAnsi="Abadi"/>
          <w:b/>
          <w:bCs/>
          <w:sz w:val="21"/>
          <w:szCs w:val="21"/>
        </w:rPr>
        <w:t>LOS</w:t>
      </w:r>
      <w:r w:rsidRPr="00040CA4">
        <w:rPr>
          <w:rFonts w:ascii="Abadi" w:hAnsi="Abadi"/>
          <w:b/>
          <w:bCs/>
          <w:spacing w:val="-15"/>
          <w:sz w:val="21"/>
          <w:szCs w:val="21"/>
        </w:rPr>
        <w:t xml:space="preserve"> </w:t>
      </w:r>
      <w:r w:rsidRPr="00040CA4">
        <w:rPr>
          <w:rFonts w:ascii="Abadi" w:hAnsi="Abadi"/>
          <w:b/>
          <w:bCs/>
          <w:sz w:val="21"/>
          <w:szCs w:val="21"/>
        </w:rPr>
        <w:t>2</w:t>
      </w:r>
      <w:r w:rsidRPr="00040CA4">
        <w:rPr>
          <w:rFonts w:ascii="Abadi" w:hAnsi="Abadi"/>
          <w:b/>
          <w:bCs/>
          <w:spacing w:val="-15"/>
          <w:sz w:val="21"/>
          <w:szCs w:val="21"/>
        </w:rPr>
        <w:t xml:space="preserve"> </w:t>
      </w:r>
      <w:r w:rsidRPr="00040CA4">
        <w:rPr>
          <w:rFonts w:ascii="Abadi" w:hAnsi="Abadi"/>
          <w:b/>
          <w:bCs/>
          <w:sz w:val="21"/>
          <w:szCs w:val="21"/>
        </w:rPr>
        <w:t>MILLONES</w:t>
      </w:r>
      <w:r w:rsidRPr="00040CA4">
        <w:rPr>
          <w:rFonts w:ascii="Abadi" w:hAnsi="Abadi"/>
          <w:b/>
          <w:bCs/>
          <w:spacing w:val="-15"/>
          <w:sz w:val="21"/>
          <w:szCs w:val="21"/>
        </w:rPr>
        <w:t xml:space="preserve"> </w:t>
      </w:r>
      <w:r w:rsidRPr="00040CA4">
        <w:rPr>
          <w:rFonts w:ascii="Abadi" w:hAnsi="Abadi"/>
          <w:b/>
          <w:bCs/>
          <w:sz w:val="21"/>
          <w:szCs w:val="21"/>
        </w:rPr>
        <w:t>DE</w:t>
      </w:r>
      <w:r w:rsidRPr="00040CA4">
        <w:rPr>
          <w:rFonts w:ascii="Abadi" w:hAnsi="Abadi"/>
          <w:b/>
          <w:bCs/>
          <w:spacing w:val="-15"/>
          <w:sz w:val="21"/>
          <w:szCs w:val="21"/>
        </w:rPr>
        <w:t xml:space="preserve"> </w:t>
      </w:r>
      <w:r w:rsidRPr="00040CA4">
        <w:rPr>
          <w:rFonts w:ascii="Abadi" w:hAnsi="Abadi"/>
          <w:b/>
          <w:bCs/>
          <w:sz w:val="21"/>
          <w:szCs w:val="21"/>
        </w:rPr>
        <w:t>PERSONAS</w:t>
      </w:r>
      <w:r w:rsidRPr="00040CA4">
        <w:rPr>
          <w:rFonts w:ascii="Abadi" w:hAnsi="Abadi"/>
          <w:b/>
          <w:bCs/>
          <w:spacing w:val="-15"/>
          <w:sz w:val="21"/>
          <w:szCs w:val="21"/>
        </w:rPr>
        <w:t xml:space="preserve"> </w:t>
      </w:r>
      <w:r w:rsidRPr="00040CA4">
        <w:rPr>
          <w:rFonts w:ascii="Abadi" w:hAnsi="Abadi"/>
          <w:b/>
          <w:bCs/>
          <w:sz w:val="21"/>
          <w:szCs w:val="21"/>
        </w:rPr>
        <w:t>QUE</w:t>
      </w:r>
      <w:r w:rsidRPr="00040CA4">
        <w:rPr>
          <w:rFonts w:ascii="Abadi" w:hAnsi="Abadi"/>
          <w:b/>
          <w:bCs/>
          <w:spacing w:val="-15"/>
          <w:sz w:val="21"/>
          <w:szCs w:val="21"/>
        </w:rPr>
        <w:t xml:space="preserve"> </w:t>
      </w:r>
      <w:r w:rsidRPr="00040CA4">
        <w:rPr>
          <w:rFonts w:ascii="Abadi" w:hAnsi="Abadi"/>
          <w:b/>
          <w:bCs/>
          <w:sz w:val="21"/>
          <w:szCs w:val="21"/>
        </w:rPr>
        <w:t>SE</w:t>
      </w:r>
      <w:r w:rsidRPr="00040CA4">
        <w:rPr>
          <w:rFonts w:ascii="Abadi" w:hAnsi="Abadi"/>
          <w:b/>
          <w:bCs/>
          <w:spacing w:val="-15"/>
          <w:sz w:val="21"/>
          <w:szCs w:val="21"/>
        </w:rPr>
        <w:t xml:space="preserve"> </w:t>
      </w:r>
      <w:r w:rsidRPr="00040CA4">
        <w:rPr>
          <w:rFonts w:ascii="Abadi" w:hAnsi="Abadi"/>
          <w:b/>
          <w:bCs/>
          <w:sz w:val="21"/>
          <w:szCs w:val="21"/>
        </w:rPr>
        <w:t>TIENEN</w:t>
      </w:r>
      <w:r w:rsidRPr="00040CA4">
        <w:rPr>
          <w:rFonts w:ascii="Abadi" w:hAnsi="Abadi"/>
          <w:b/>
          <w:bCs/>
          <w:spacing w:val="-15"/>
          <w:sz w:val="21"/>
          <w:szCs w:val="21"/>
        </w:rPr>
        <w:t xml:space="preserve"> </w:t>
      </w:r>
      <w:r w:rsidRPr="00040CA4">
        <w:rPr>
          <w:rFonts w:ascii="Abadi" w:hAnsi="Abadi"/>
          <w:b/>
          <w:bCs/>
          <w:sz w:val="21"/>
          <w:szCs w:val="21"/>
        </w:rPr>
        <w:t>REGISTRADAS</w:t>
      </w:r>
      <w:r w:rsidRPr="00040CA4">
        <w:rPr>
          <w:rFonts w:ascii="Abadi" w:hAnsi="Abadi"/>
          <w:b/>
          <w:bCs/>
          <w:spacing w:val="-15"/>
          <w:sz w:val="21"/>
          <w:szCs w:val="21"/>
        </w:rPr>
        <w:t xml:space="preserve"> </w:t>
      </w:r>
      <w:r w:rsidRPr="00040CA4">
        <w:rPr>
          <w:rFonts w:ascii="Abadi" w:hAnsi="Abadi"/>
          <w:b/>
          <w:bCs/>
          <w:sz w:val="21"/>
          <w:szCs w:val="21"/>
        </w:rPr>
        <w:t>EJERCIENDO</w:t>
      </w:r>
      <w:r w:rsidRPr="00040CA4">
        <w:rPr>
          <w:rFonts w:ascii="Abadi" w:hAnsi="Abadi"/>
          <w:b/>
          <w:bCs/>
          <w:spacing w:val="-2"/>
          <w:sz w:val="21"/>
          <w:szCs w:val="21"/>
        </w:rPr>
        <w:t xml:space="preserve"> </w:t>
      </w:r>
      <w:r w:rsidRPr="00040CA4">
        <w:rPr>
          <w:rFonts w:ascii="Abadi" w:hAnsi="Abadi"/>
          <w:b/>
          <w:bCs/>
          <w:sz w:val="21"/>
          <w:szCs w:val="21"/>
        </w:rPr>
        <w:t>ESA</w:t>
      </w:r>
      <w:r w:rsidRPr="00040CA4">
        <w:rPr>
          <w:rFonts w:ascii="Abadi" w:hAnsi="Abadi"/>
          <w:b/>
          <w:bCs/>
          <w:spacing w:val="10"/>
          <w:sz w:val="21"/>
          <w:szCs w:val="21"/>
        </w:rPr>
        <w:t xml:space="preserve"> </w:t>
      </w:r>
      <w:r w:rsidRPr="00040CA4">
        <w:rPr>
          <w:rFonts w:ascii="Abadi" w:hAnsi="Abadi"/>
          <w:b/>
          <w:bCs/>
          <w:sz w:val="21"/>
          <w:szCs w:val="21"/>
        </w:rPr>
        <w:t>LABOR,</w:t>
      </w:r>
      <w:r w:rsidRPr="00040CA4">
        <w:rPr>
          <w:rFonts w:ascii="Abadi" w:hAnsi="Abadi"/>
          <w:b/>
          <w:bCs/>
          <w:spacing w:val="10"/>
          <w:sz w:val="21"/>
          <w:szCs w:val="21"/>
        </w:rPr>
        <w:t xml:space="preserve"> </w:t>
      </w:r>
      <w:r w:rsidRPr="00040CA4">
        <w:rPr>
          <w:rFonts w:ascii="Abadi" w:hAnsi="Abadi"/>
          <w:b/>
          <w:bCs/>
          <w:sz w:val="21"/>
          <w:szCs w:val="21"/>
        </w:rPr>
        <w:t>TODO</w:t>
      </w:r>
      <w:r w:rsidRPr="00040CA4">
        <w:rPr>
          <w:rFonts w:ascii="Abadi" w:hAnsi="Abadi"/>
          <w:b/>
          <w:bCs/>
          <w:spacing w:val="10"/>
          <w:sz w:val="21"/>
          <w:szCs w:val="21"/>
        </w:rPr>
        <w:t xml:space="preserve"> </w:t>
      </w:r>
      <w:r w:rsidRPr="00040CA4">
        <w:rPr>
          <w:rFonts w:ascii="Abadi" w:hAnsi="Abadi"/>
          <w:b/>
          <w:bCs/>
          <w:sz w:val="21"/>
          <w:szCs w:val="21"/>
        </w:rPr>
        <w:t>ELLO</w:t>
      </w:r>
      <w:r w:rsidRPr="00040CA4">
        <w:rPr>
          <w:rFonts w:ascii="Abadi" w:hAnsi="Abadi"/>
          <w:b/>
          <w:bCs/>
          <w:spacing w:val="10"/>
          <w:sz w:val="21"/>
          <w:szCs w:val="21"/>
        </w:rPr>
        <w:t xml:space="preserve"> </w:t>
      </w:r>
      <w:r w:rsidRPr="00040CA4">
        <w:rPr>
          <w:rFonts w:ascii="Abadi" w:hAnsi="Abadi"/>
          <w:b/>
          <w:bCs/>
          <w:sz w:val="21"/>
          <w:szCs w:val="21"/>
        </w:rPr>
        <w:t>CON</w:t>
      </w:r>
      <w:r w:rsidRPr="00040CA4">
        <w:rPr>
          <w:rFonts w:ascii="Abadi" w:hAnsi="Abadi"/>
          <w:b/>
          <w:bCs/>
          <w:spacing w:val="10"/>
          <w:sz w:val="21"/>
          <w:szCs w:val="21"/>
        </w:rPr>
        <w:t xml:space="preserve"> </w:t>
      </w:r>
      <w:r w:rsidRPr="00040CA4">
        <w:rPr>
          <w:rFonts w:ascii="Abadi" w:hAnsi="Abadi"/>
          <w:b/>
          <w:bCs/>
          <w:sz w:val="21"/>
          <w:szCs w:val="21"/>
        </w:rPr>
        <w:t>LA</w:t>
      </w:r>
      <w:r w:rsidRPr="00040CA4">
        <w:rPr>
          <w:rFonts w:ascii="Abadi" w:hAnsi="Abadi"/>
          <w:b/>
          <w:bCs/>
          <w:spacing w:val="10"/>
          <w:sz w:val="21"/>
          <w:szCs w:val="21"/>
        </w:rPr>
        <w:t xml:space="preserve"> </w:t>
      </w:r>
      <w:r w:rsidRPr="00040CA4">
        <w:rPr>
          <w:rFonts w:ascii="Abadi" w:hAnsi="Abadi"/>
          <w:b/>
          <w:bCs/>
          <w:sz w:val="21"/>
          <w:szCs w:val="21"/>
        </w:rPr>
        <w:t>FINALIDAD</w:t>
      </w:r>
      <w:r w:rsidRPr="00040CA4">
        <w:rPr>
          <w:rFonts w:ascii="Abadi" w:hAnsi="Abadi"/>
          <w:b/>
          <w:bCs/>
          <w:spacing w:val="10"/>
          <w:sz w:val="21"/>
          <w:szCs w:val="21"/>
        </w:rPr>
        <w:t xml:space="preserve"> </w:t>
      </w:r>
      <w:r w:rsidRPr="00040CA4">
        <w:rPr>
          <w:rFonts w:ascii="Abadi" w:hAnsi="Abadi"/>
          <w:b/>
          <w:bCs/>
          <w:sz w:val="21"/>
          <w:szCs w:val="21"/>
        </w:rPr>
        <w:t>DE</w:t>
      </w:r>
      <w:r w:rsidRPr="00040CA4">
        <w:rPr>
          <w:rFonts w:ascii="Abadi" w:hAnsi="Abadi"/>
          <w:b/>
          <w:bCs/>
          <w:spacing w:val="10"/>
          <w:sz w:val="21"/>
          <w:szCs w:val="21"/>
        </w:rPr>
        <w:t xml:space="preserve"> </w:t>
      </w:r>
      <w:r w:rsidRPr="00040CA4">
        <w:rPr>
          <w:rFonts w:ascii="Abadi" w:hAnsi="Abadi"/>
          <w:b/>
          <w:bCs/>
          <w:sz w:val="21"/>
          <w:szCs w:val="21"/>
        </w:rPr>
        <w:t>CUMPLIR</w:t>
      </w:r>
      <w:r w:rsidRPr="00040CA4">
        <w:rPr>
          <w:rFonts w:ascii="Abadi" w:hAnsi="Abadi"/>
          <w:b/>
          <w:bCs/>
          <w:spacing w:val="10"/>
          <w:sz w:val="21"/>
          <w:szCs w:val="21"/>
        </w:rPr>
        <w:t xml:space="preserve"> </w:t>
      </w:r>
      <w:r w:rsidRPr="00040CA4">
        <w:rPr>
          <w:rFonts w:ascii="Abadi" w:hAnsi="Abadi"/>
          <w:b/>
          <w:bCs/>
          <w:sz w:val="21"/>
          <w:szCs w:val="21"/>
        </w:rPr>
        <w:t>CON</w:t>
      </w:r>
      <w:r w:rsidRPr="00040CA4">
        <w:rPr>
          <w:rFonts w:ascii="Abadi" w:hAnsi="Abadi"/>
          <w:b/>
          <w:bCs/>
          <w:spacing w:val="10"/>
          <w:sz w:val="21"/>
          <w:szCs w:val="21"/>
        </w:rPr>
        <w:t xml:space="preserve"> </w:t>
      </w:r>
      <w:r w:rsidRPr="00040CA4">
        <w:rPr>
          <w:rFonts w:ascii="Abadi" w:hAnsi="Abadi"/>
          <w:b/>
          <w:bCs/>
          <w:sz w:val="21"/>
          <w:szCs w:val="21"/>
        </w:rPr>
        <w:t>EL</w:t>
      </w:r>
      <w:r w:rsidRPr="00040CA4">
        <w:rPr>
          <w:rFonts w:ascii="Abadi" w:hAnsi="Abadi"/>
          <w:b/>
          <w:bCs/>
          <w:spacing w:val="10"/>
          <w:sz w:val="21"/>
          <w:szCs w:val="21"/>
        </w:rPr>
        <w:t xml:space="preserve"> </w:t>
      </w:r>
      <w:r w:rsidRPr="00040CA4">
        <w:rPr>
          <w:rFonts w:ascii="Abadi" w:hAnsi="Abadi"/>
          <w:b/>
          <w:bCs/>
          <w:sz w:val="21"/>
          <w:szCs w:val="21"/>
        </w:rPr>
        <w:t>DERECHO</w:t>
      </w:r>
      <w:r w:rsidRPr="00040CA4">
        <w:rPr>
          <w:rFonts w:ascii="Abadi" w:hAnsi="Abadi"/>
          <w:b/>
          <w:bCs/>
          <w:spacing w:val="10"/>
          <w:sz w:val="21"/>
          <w:szCs w:val="21"/>
        </w:rPr>
        <w:t xml:space="preserve"> </w:t>
      </w:r>
      <w:r w:rsidRPr="00040CA4">
        <w:rPr>
          <w:rFonts w:ascii="Abadi" w:hAnsi="Abadi"/>
          <w:b/>
          <w:bCs/>
          <w:sz w:val="21"/>
          <w:szCs w:val="21"/>
        </w:rPr>
        <w:t>FUNDAMENTAL</w:t>
      </w:r>
      <w:r w:rsidRPr="00040CA4">
        <w:rPr>
          <w:rFonts w:ascii="Abadi" w:hAnsi="Abadi"/>
          <w:b/>
          <w:bCs/>
          <w:spacing w:val="-2"/>
          <w:sz w:val="21"/>
          <w:szCs w:val="21"/>
        </w:rPr>
        <w:t xml:space="preserve"> </w:t>
      </w:r>
      <w:r w:rsidRPr="00040CA4">
        <w:rPr>
          <w:rFonts w:ascii="Abadi" w:hAnsi="Abadi"/>
          <w:b/>
          <w:bCs/>
          <w:sz w:val="21"/>
          <w:szCs w:val="21"/>
        </w:rPr>
        <w:t>A</w:t>
      </w:r>
      <w:r w:rsidRPr="00040CA4">
        <w:rPr>
          <w:rFonts w:ascii="Abadi" w:hAnsi="Abadi"/>
          <w:b/>
          <w:bCs/>
          <w:spacing w:val="19"/>
          <w:sz w:val="21"/>
          <w:szCs w:val="21"/>
        </w:rPr>
        <w:t xml:space="preserve"> </w:t>
      </w:r>
      <w:r w:rsidRPr="00040CA4">
        <w:rPr>
          <w:rFonts w:ascii="Abadi" w:hAnsi="Abadi"/>
          <w:b/>
          <w:bCs/>
          <w:sz w:val="21"/>
          <w:szCs w:val="21"/>
        </w:rPr>
        <w:t>LA</w:t>
      </w:r>
      <w:r w:rsidRPr="00040CA4">
        <w:rPr>
          <w:rFonts w:ascii="Abadi" w:hAnsi="Abadi"/>
          <w:b/>
          <w:bCs/>
          <w:spacing w:val="19"/>
          <w:sz w:val="21"/>
          <w:szCs w:val="21"/>
        </w:rPr>
        <w:t xml:space="preserve"> </w:t>
      </w:r>
      <w:r w:rsidRPr="00040CA4">
        <w:rPr>
          <w:rFonts w:ascii="Abadi" w:hAnsi="Abadi"/>
          <w:b/>
          <w:bCs/>
          <w:sz w:val="21"/>
          <w:szCs w:val="21"/>
        </w:rPr>
        <w:t>SEGURIDAD</w:t>
      </w:r>
      <w:r w:rsidRPr="00040CA4">
        <w:rPr>
          <w:rFonts w:ascii="Abadi" w:hAnsi="Abadi"/>
          <w:b/>
          <w:bCs/>
          <w:spacing w:val="19"/>
          <w:sz w:val="21"/>
          <w:szCs w:val="21"/>
        </w:rPr>
        <w:t xml:space="preserve"> </w:t>
      </w:r>
      <w:r w:rsidRPr="00040CA4">
        <w:rPr>
          <w:rFonts w:ascii="Abadi" w:hAnsi="Abadi"/>
          <w:b/>
          <w:bCs/>
          <w:sz w:val="21"/>
          <w:szCs w:val="21"/>
        </w:rPr>
        <w:t>SOCIAL</w:t>
      </w:r>
      <w:r w:rsidRPr="00040CA4">
        <w:rPr>
          <w:rFonts w:ascii="Abadi" w:hAnsi="Abadi"/>
          <w:b/>
          <w:bCs/>
          <w:spacing w:val="19"/>
          <w:sz w:val="21"/>
          <w:szCs w:val="21"/>
        </w:rPr>
        <w:t xml:space="preserve"> </w:t>
      </w:r>
      <w:r w:rsidRPr="00040CA4">
        <w:rPr>
          <w:rFonts w:ascii="Abadi" w:hAnsi="Abadi"/>
          <w:b/>
          <w:bCs/>
          <w:sz w:val="21"/>
          <w:szCs w:val="21"/>
        </w:rPr>
        <w:t>Y</w:t>
      </w:r>
      <w:r w:rsidRPr="00040CA4">
        <w:rPr>
          <w:rFonts w:ascii="Abadi" w:hAnsi="Abadi"/>
          <w:b/>
          <w:bCs/>
          <w:spacing w:val="19"/>
          <w:sz w:val="21"/>
          <w:szCs w:val="21"/>
        </w:rPr>
        <w:t xml:space="preserve"> </w:t>
      </w:r>
      <w:r w:rsidRPr="00040CA4">
        <w:rPr>
          <w:rFonts w:ascii="Abadi" w:hAnsi="Abadi"/>
          <w:b/>
          <w:bCs/>
          <w:sz w:val="21"/>
          <w:szCs w:val="21"/>
        </w:rPr>
        <w:t>A</w:t>
      </w:r>
      <w:r w:rsidRPr="00040CA4">
        <w:rPr>
          <w:rFonts w:ascii="Abadi" w:hAnsi="Abadi"/>
          <w:b/>
          <w:bCs/>
          <w:spacing w:val="19"/>
          <w:sz w:val="21"/>
          <w:szCs w:val="21"/>
        </w:rPr>
        <w:t xml:space="preserve"> </w:t>
      </w:r>
      <w:r w:rsidRPr="00040CA4">
        <w:rPr>
          <w:rFonts w:ascii="Abadi" w:hAnsi="Abadi"/>
          <w:b/>
          <w:bCs/>
          <w:sz w:val="21"/>
          <w:szCs w:val="21"/>
        </w:rPr>
        <w:t>LOS</w:t>
      </w:r>
      <w:r w:rsidRPr="00040CA4">
        <w:rPr>
          <w:rFonts w:ascii="Abadi" w:hAnsi="Abadi"/>
          <w:b/>
          <w:bCs/>
          <w:spacing w:val="19"/>
          <w:sz w:val="21"/>
          <w:szCs w:val="21"/>
        </w:rPr>
        <w:t xml:space="preserve"> </w:t>
      </w:r>
      <w:r w:rsidRPr="00040CA4">
        <w:rPr>
          <w:rFonts w:ascii="Abadi" w:hAnsi="Abadi"/>
          <w:b/>
          <w:bCs/>
          <w:sz w:val="21"/>
          <w:szCs w:val="21"/>
        </w:rPr>
        <w:t>LINEAMIENTOS</w:t>
      </w:r>
      <w:r w:rsidRPr="00040CA4">
        <w:rPr>
          <w:rFonts w:ascii="Abadi" w:hAnsi="Abadi"/>
          <w:b/>
          <w:bCs/>
          <w:spacing w:val="19"/>
          <w:sz w:val="21"/>
          <w:szCs w:val="21"/>
        </w:rPr>
        <w:t xml:space="preserve"> </w:t>
      </w:r>
      <w:r w:rsidRPr="00040CA4">
        <w:rPr>
          <w:rFonts w:ascii="Abadi" w:hAnsi="Abadi"/>
          <w:b/>
          <w:bCs/>
          <w:sz w:val="21"/>
          <w:szCs w:val="21"/>
        </w:rPr>
        <w:t>QUE</w:t>
      </w:r>
      <w:r w:rsidRPr="00040CA4">
        <w:rPr>
          <w:rFonts w:ascii="Abadi" w:hAnsi="Abadi"/>
          <w:b/>
          <w:bCs/>
          <w:spacing w:val="19"/>
          <w:sz w:val="21"/>
          <w:szCs w:val="21"/>
        </w:rPr>
        <w:t xml:space="preserve"> </w:t>
      </w:r>
      <w:r w:rsidRPr="00040CA4">
        <w:rPr>
          <w:rFonts w:ascii="Abadi" w:hAnsi="Abadi"/>
          <w:b/>
          <w:bCs/>
          <w:sz w:val="21"/>
          <w:szCs w:val="21"/>
        </w:rPr>
        <w:t>EN</w:t>
      </w:r>
      <w:r w:rsidRPr="00040CA4">
        <w:rPr>
          <w:rFonts w:ascii="Abadi" w:hAnsi="Abadi"/>
          <w:b/>
          <w:bCs/>
          <w:spacing w:val="19"/>
          <w:sz w:val="21"/>
          <w:szCs w:val="21"/>
        </w:rPr>
        <w:t xml:space="preserve"> </w:t>
      </w:r>
      <w:r w:rsidRPr="00040CA4">
        <w:rPr>
          <w:rFonts w:ascii="Abadi" w:hAnsi="Abadi"/>
          <w:b/>
          <w:bCs/>
          <w:sz w:val="21"/>
          <w:szCs w:val="21"/>
        </w:rPr>
        <w:t>LA</w:t>
      </w:r>
      <w:r w:rsidRPr="00040CA4">
        <w:rPr>
          <w:rFonts w:ascii="Abadi" w:hAnsi="Abadi"/>
          <w:b/>
          <w:bCs/>
          <w:spacing w:val="19"/>
          <w:sz w:val="21"/>
          <w:szCs w:val="21"/>
        </w:rPr>
        <w:t xml:space="preserve"> </w:t>
      </w:r>
      <w:r w:rsidRPr="00040CA4">
        <w:rPr>
          <w:rFonts w:ascii="Abadi" w:hAnsi="Abadi"/>
          <w:b/>
          <w:bCs/>
          <w:sz w:val="21"/>
          <w:szCs w:val="21"/>
        </w:rPr>
        <w:t>SENTENCIA</w:t>
      </w:r>
      <w:r w:rsidRPr="00040CA4">
        <w:rPr>
          <w:rFonts w:ascii="Abadi" w:hAnsi="Abadi"/>
          <w:b/>
          <w:bCs/>
          <w:spacing w:val="19"/>
          <w:sz w:val="21"/>
          <w:szCs w:val="21"/>
        </w:rPr>
        <w:t xml:space="preserve"> </w:t>
      </w:r>
      <w:r w:rsidRPr="00040CA4">
        <w:rPr>
          <w:rFonts w:ascii="Abadi" w:hAnsi="Abadi"/>
          <w:b/>
          <w:bCs/>
          <w:sz w:val="21"/>
          <w:szCs w:val="21"/>
        </w:rPr>
        <w:t>DEL</w:t>
      </w:r>
      <w:r w:rsidRPr="00040CA4">
        <w:rPr>
          <w:rFonts w:ascii="Abadi" w:hAnsi="Abadi"/>
          <w:b/>
          <w:bCs/>
          <w:spacing w:val="19"/>
          <w:sz w:val="21"/>
          <w:szCs w:val="21"/>
        </w:rPr>
        <w:t xml:space="preserve"> </w:t>
      </w:r>
      <w:r w:rsidRPr="00040CA4">
        <w:rPr>
          <w:rFonts w:ascii="Abadi" w:hAnsi="Abadi"/>
          <w:b/>
          <w:bCs/>
          <w:sz w:val="21"/>
          <w:szCs w:val="21"/>
        </w:rPr>
        <w:t>AMPARO</w:t>
      </w:r>
      <w:r w:rsidRPr="00040CA4">
        <w:rPr>
          <w:rFonts w:ascii="Abadi" w:hAnsi="Abadi"/>
          <w:b/>
          <w:bCs/>
          <w:spacing w:val="-2"/>
          <w:sz w:val="21"/>
          <w:szCs w:val="21"/>
        </w:rPr>
        <w:t xml:space="preserve"> </w:t>
      </w:r>
      <w:r w:rsidRPr="00040CA4">
        <w:rPr>
          <w:rFonts w:ascii="Abadi" w:hAnsi="Abadi"/>
          <w:b/>
          <w:bCs/>
          <w:sz w:val="21"/>
          <w:szCs w:val="21"/>
        </w:rPr>
        <w:t>DIRECTO</w:t>
      </w:r>
      <w:r w:rsidRPr="00040CA4">
        <w:rPr>
          <w:rFonts w:ascii="Abadi" w:hAnsi="Abadi"/>
          <w:b/>
          <w:bCs/>
          <w:spacing w:val="-3"/>
          <w:sz w:val="21"/>
          <w:szCs w:val="21"/>
        </w:rPr>
        <w:t xml:space="preserve"> </w:t>
      </w:r>
      <w:r w:rsidRPr="00040CA4">
        <w:rPr>
          <w:rFonts w:ascii="Abadi" w:hAnsi="Abadi"/>
          <w:b/>
          <w:bCs/>
          <w:sz w:val="21"/>
          <w:szCs w:val="21"/>
        </w:rPr>
        <w:t>09/2018</w:t>
      </w:r>
      <w:r w:rsidRPr="00040CA4">
        <w:rPr>
          <w:rFonts w:ascii="Abadi" w:hAnsi="Abadi"/>
          <w:b/>
          <w:bCs/>
          <w:spacing w:val="-3"/>
          <w:sz w:val="21"/>
          <w:szCs w:val="21"/>
        </w:rPr>
        <w:t xml:space="preserve"> </w:t>
      </w:r>
      <w:r w:rsidRPr="00040CA4">
        <w:rPr>
          <w:rFonts w:ascii="Abadi" w:hAnsi="Abadi"/>
          <w:b/>
          <w:bCs/>
          <w:sz w:val="21"/>
          <w:szCs w:val="21"/>
        </w:rPr>
        <w:t>DICTÓ</w:t>
      </w:r>
      <w:r w:rsidRPr="00040CA4">
        <w:rPr>
          <w:rFonts w:ascii="Abadi" w:hAnsi="Abadi"/>
          <w:b/>
          <w:bCs/>
          <w:spacing w:val="-3"/>
          <w:sz w:val="21"/>
          <w:szCs w:val="21"/>
        </w:rPr>
        <w:t xml:space="preserve"> </w:t>
      </w:r>
      <w:r w:rsidRPr="00040CA4">
        <w:rPr>
          <w:rFonts w:ascii="Abadi" w:hAnsi="Abadi"/>
          <w:b/>
          <w:bCs/>
          <w:sz w:val="21"/>
          <w:szCs w:val="21"/>
        </w:rPr>
        <w:t>LA</w:t>
      </w:r>
      <w:r w:rsidRPr="00040CA4">
        <w:rPr>
          <w:rFonts w:ascii="Abadi" w:hAnsi="Abadi"/>
          <w:b/>
          <w:bCs/>
          <w:spacing w:val="-3"/>
          <w:sz w:val="21"/>
          <w:szCs w:val="21"/>
        </w:rPr>
        <w:t xml:space="preserve"> </w:t>
      </w:r>
      <w:r w:rsidRPr="00040CA4">
        <w:rPr>
          <w:rFonts w:ascii="Abadi" w:hAnsi="Abadi"/>
          <w:b/>
          <w:bCs/>
          <w:sz w:val="21"/>
          <w:szCs w:val="21"/>
        </w:rPr>
        <w:t>SEGUNDA</w:t>
      </w:r>
      <w:r w:rsidRPr="00040CA4">
        <w:rPr>
          <w:rFonts w:ascii="Abadi" w:hAnsi="Abadi"/>
          <w:b/>
          <w:bCs/>
          <w:spacing w:val="-3"/>
          <w:sz w:val="21"/>
          <w:szCs w:val="21"/>
        </w:rPr>
        <w:t xml:space="preserve"> </w:t>
      </w:r>
      <w:r w:rsidRPr="00040CA4">
        <w:rPr>
          <w:rFonts w:ascii="Abadi" w:hAnsi="Abadi"/>
          <w:b/>
          <w:bCs/>
          <w:sz w:val="21"/>
          <w:szCs w:val="21"/>
        </w:rPr>
        <w:t>SALA</w:t>
      </w:r>
      <w:r w:rsidRPr="00040CA4">
        <w:rPr>
          <w:rFonts w:ascii="Abadi" w:hAnsi="Abadi"/>
          <w:b/>
          <w:bCs/>
          <w:spacing w:val="-3"/>
          <w:sz w:val="21"/>
          <w:szCs w:val="21"/>
        </w:rPr>
        <w:t xml:space="preserve"> </w:t>
      </w:r>
      <w:r w:rsidRPr="00040CA4">
        <w:rPr>
          <w:rFonts w:ascii="Abadi" w:hAnsi="Abadi"/>
          <w:b/>
          <w:bCs/>
          <w:sz w:val="21"/>
          <w:szCs w:val="21"/>
        </w:rPr>
        <w:t>DE</w:t>
      </w:r>
      <w:r w:rsidRPr="00040CA4">
        <w:rPr>
          <w:rFonts w:ascii="Abadi" w:hAnsi="Abadi"/>
          <w:b/>
          <w:bCs/>
          <w:spacing w:val="-3"/>
          <w:sz w:val="21"/>
          <w:szCs w:val="21"/>
        </w:rPr>
        <w:t xml:space="preserve"> </w:t>
      </w:r>
      <w:r w:rsidRPr="00040CA4">
        <w:rPr>
          <w:rFonts w:ascii="Abadi" w:hAnsi="Abadi"/>
          <w:b/>
          <w:bCs/>
          <w:sz w:val="21"/>
          <w:szCs w:val="21"/>
        </w:rPr>
        <w:t>LA</w:t>
      </w:r>
      <w:r w:rsidRPr="00040CA4">
        <w:rPr>
          <w:rFonts w:ascii="Abadi" w:hAnsi="Abadi"/>
          <w:b/>
          <w:bCs/>
          <w:spacing w:val="-2"/>
          <w:sz w:val="21"/>
          <w:szCs w:val="21"/>
        </w:rPr>
        <w:t xml:space="preserve"> </w:t>
      </w:r>
      <w:r w:rsidRPr="00040CA4">
        <w:rPr>
          <w:rFonts w:ascii="Abadi" w:hAnsi="Abadi"/>
          <w:b/>
          <w:bCs/>
          <w:sz w:val="21"/>
          <w:szCs w:val="21"/>
        </w:rPr>
        <w:t>SUPREMA</w:t>
      </w:r>
      <w:r w:rsidRPr="00040CA4">
        <w:rPr>
          <w:rFonts w:ascii="Abadi" w:hAnsi="Abadi"/>
          <w:b/>
          <w:bCs/>
          <w:spacing w:val="-3"/>
          <w:sz w:val="21"/>
          <w:szCs w:val="21"/>
        </w:rPr>
        <w:t xml:space="preserve"> </w:t>
      </w:r>
      <w:r w:rsidRPr="00040CA4">
        <w:rPr>
          <w:rFonts w:ascii="Abadi" w:hAnsi="Abadi"/>
          <w:b/>
          <w:bCs/>
          <w:sz w:val="21"/>
          <w:szCs w:val="21"/>
        </w:rPr>
        <w:t>CORTE</w:t>
      </w:r>
      <w:r w:rsidRPr="00040CA4">
        <w:rPr>
          <w:rFonts w:ascii="Abadi" w:hAnsi="Abadi"/>
          <w:b/>
          <w:bCs/>
          <w:spacing w:val="-3"/>
          <w:sz w:val="21"/>
          <w:szCs w:val="21"/>
        </w:rPr>
        <w:t xml:space="preserve"> </w:t>
      </w:r>
      <w:r w:rsidRPr="00040CA4">
        <w:rPr>
          <w:rFonts w:ascii="Abadi" w:hAnsi="Abadi"/>
          <w:b/>
          <w:bCs/>
          <w:sz w:val="21"/>
          <w:szCs w:val="21"/>
        </w:rPr>
        <w:t>DE</w:t>
      </w:r>
      <w:r w:rsidRPr="00040CA4">
        <w:rPr>
          <w:rFonts w:ascii="Abadi" w:hAnsi="Abadi"/>
          <w:b/>
          <w:bCs/>
          <w:spacing w:val="-3"/>
          <w:sz w:val="21"/>
          <w:szCs w:val="21"/>
        </w:rPr>
        <w:t xml:space="preserve"> </w:t>
      </w:r>
      <w:r w:rsidRPr="00040CA4">
        <w:rPr>
          <w:rFonts w:ascii="Abadi" w:hAnsi="Abadi"/>
          <w:b/>
          <w:bCs/>
          <w:sz w:val="21"/>
          <w:szCs w:val="21"/>
        </w:rPr>
        <w:t>JUSTICIA</w:t>
      </w:r>
      <w:r w:rsidRPr="00040CA4">
        <w:rPr>
          <w:rFonts w:ascii="Abadi" w:hAnsi="Abadi"/>
          <w:b/>
          <w:bCs/>
          <w:spacing w:val="-3"/>
          <w:sz w:val="21"/>
          <w:szCs w:val="21"/>
        </w:rPr>
        <w:t xml:space="preserve"> </w:t>
      </w:r>
      <w:r w:rsidRPr="00040CA4">
        <w:rPr>
          <w:rFonts w:ascii="Abadi" w:hAnsi="Abadi"/>
          <w:b/>
          <w:bCs/>
          <w:sz w:val="21"/>
          <w:szCs w:val="21"/>
        </w:rPr>
        <w:t>DE</w:t>
      </w:r>
      <w:r w:rsidRPr="00040CA4">
        <w:rPr>
          <w:rFonts w:ascii="Abadi" w:hAnsi="Abadi"/>
          <w:b/>
          <w:bCs/>
          <w:spacing w:val="-3"/>
          <w:sz w:val="21"/>
          <w:szCs w:val="21"/>
        </w:rPr>
        <w:t xml:space="preserve"> </w:t>
      </w:r>
      <w:r w:rsidRPr="00040CA4">
        <w:rPr>
          <w:rFonts w:ascii="Abadi" w:hAnsi="Abadi"/>
          <w:b/>
          <w:bCs/>
          <w:sz w:val="21"/>
          <w:szCs w:val="21"/>
        </w:rPr>
        <w:t>LA</w:t>
      </w:r>
      <w:r w:rsidRPr="00040CA4">
        <w:rPr>
          <w:rFonts w:ascii="Abadi" w:hAnsi="Abadi"/>
          <w:b/>
          <w:bCs/>
          <w:spacing w:val="-2"/>
          <w:sz w:val="21"/>
          <w:szCs w:val="21"/>
        </w:rPr>
        <w:t xml:space="preserve"> </w:t>
      </w:r>
      <w:r w:rsidRPr="00040CA4">
        <w:rPr>
          <w:rFonts w:ascii="Abadi" w:hAnsi="Abadi"/>
          <w:b/>
          <w:bCs/>
          <w:sz w:val="21"/>
          <w:szCs w:val="21"/>
        </w:rPr>
        <w:t>NACIÓN</w:t>
      </w:r>
      <w:r w:rsidRPr="00040CA4">
        <w:rPr>
          <w:rFonts w:ascii="Abadi" w:hAnsi="Abadi"/>
          <w:b/>
          <w:bCs/>
          <w:spacing w:val="-1"/>
          <w:sz w:val="21"/>
          <w:szCs w:val="21"/>
        </w:rPr>
        <w:t xml:space="preserve"> </w:t>
      </w:r>
      <w:r w:rsidRPr="00040CA4">
        <w:rPr>
          <w:rFonts w:ascii="Abadi" w:hAnsi="Abadi"/>
          <w:b/>
          <w:bCs/>
          <w:sz w:val="21"/>
          <w:szCs w:val="21"/>
        </w:rPr>
        <w:t>Y,</w:t>
      </w:r>
      <w:r w:rsidRPr="00040CA4">
        <w:rPr>
          <w:rFonts w:ascii="Abadi" w:hAnsi="Abadi"/>
          <w:b/>
          <w:bCs/>
          <w:spacing w:val="-1"/>
          <w:sz w:val="21"/>
          <w:szCs w:val="21"/>
        </w:rPr>
        <w:t xml:space="preserve"> </w:t>
      </w:r>
      <w:r w:rsidRPr="00040CA4">
        <w:rPr>
          <w:rFonts w:ascii="Abadi" w:hAnsi="Abadi"/>
          <w:b/>
          <w:bCs/>
          <w:sz w:val="21"/>
          <w:szCs w:val="21"/>
        </w:rPr>
        <w:t>EN</w:t>
      </w:r>
      <w:r w:rsidRPr="00040CA4">
        <w:rPr>
          <w:rFonts w:ascii="Abadi" w:hAnsi="Abadi"/>
          <w:b/>
          <w:bCs/>
          <w:spacing w:val="-1"/>
          <w:sz w:val="21"/>
          <w:szCs w:val="21"/>
        </w:rPr>
        <w:t xml:space="preserve"> </w:t>
      </w:r>
      <w:r w:rsidRPr="00040CA4">
        <w:rPr>
          <w:rFonts w:ascii="Abadi" w:hAnsi="Abadi"/>
          <w:b/>
          <w:bCs/>
          <w:sz w:val="21"/>
          <w:szCs w:val="21"/>
        </w:rPr>
        <w:t>SU</w:t>
      </w:r>
      <w:r w:rsidRPr="00040CA4">
        <w:rPr>
          <w:rFonts w:ascii="Abadi" w:hAnsi="Abadi"/>
          <w:b/>
          <w:bCs/>
          <w:spacing w:val="-1"/>
          <w:sz w:val="21"/>
          <w:szCs w:val="21"/>
        </w:rPr>
        <w:t xml:space="preserve"> </w:t>
      </w:r>
      <w:r w:rsidRPr="00040CA4">
        <w:rPr>
          <w:rFonts w:ascii="Abadi" w:hAnsi="Abadi"/>
          <w:b/>
          <w:bCs/>
          <w:sz w:val="21"/>
          <w:szCs w:val="21"/>
        </w:rPr>
        <w:t>CASO,</w:t>
      </w:r>
      <w:r w:rsidRPr="00040CA4">
        <w:rPr>
          <w:rFonts w:ascii="Abadi" w:hAnsi="Abadi"/>
          <w:b/>
          <w:bCs/>
          <w:spacing w:val="-1"/>
          <w:sz w:val="21"/>
          <w:szCs w:val="21"/>
        </w:rPr>
        <w:t xml:space="preserve"> </w:t>
      </w:r>
      <w:r w:rsidRPr="00040CA4">
        <w:rPr>
          <w:rFonts w:ascii="Abadi" w:hAnsi="Abadi"/>
          <w:b/>
          <w:bCs/>
          <w:sz w:val="21"/>
          <w:szCs w:val="21"/>
        </w:rPr>
        <w:t>APROBACIÓN</w:t>
      </w:r>
      <w:r w:rsidRPr="00040CA4">
        <w:rPr>
          <w:rFonts w:ascii="Abadi" w:hAnsi="Abadi"/>
          <w:b/>
          <w:bCs/>
          <w:spacing w:val="-1"/>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LA</w:t>
      </w:r>
      <w:r w:rsidRPr="00040CA4">
        <w:rPr>
          <w:rFonts w:ascii="Abadi" w:hAnsi="Abadi"/>
          <w:b/>
          <w:bCs/>
          <w:spacing w:val="-1"/>
          <w:sz w:val="21"/>
          <w:szCs w:val="21"/>
        </w:rPr>
        <w:t xml:space="preserve"> </w:t>
      </w:r>
      <w:r w:rsidRPr="00040CA4">
        <w:rPr>
          <w:rFonts w:ascii="Abadi" w:hAnsi="Abadi"/>
          <w:b/>
          <w:bCs/>
          <w:sz w:val="21"/>
          <w:szCs w:val="21"/>
        </w:rPr>
        <w:t>MISMA.</w:t>
      </w:r>
      <w:r w:rsidR="005656FD">
        <w:rPr>
          <w:rStyle w:val="Refdenotaalpie"/>
          <w:rFonts w:ascii="Abadi" w:hAnsi="Abadi"/>
          <w:b/>
          <w:bCs/>
          <w:sz w:val="21"/>
          <w:szCs w:val="21"/>
        </w:rPr>
        <w:footnoteReference w:id="42"/>
      </w:r>
    </w:p>
    <w:p w14:paraId="028E4A46" w14:textId="77777777" w:rsidR="00233D5E" w:rsidRDefault="00233D5E" w:rsidP="00233D5E">
      <w:pPr>
        <w:pStyle w:val="Textoindependiente"/>
        <w:kinsoku w:val="0"/>
        <w:overflowPunct w:val="0"/>
        <w:spacing w:before="10"/>
        <w:rPr>
          <w:rFonts w:ascii="Abadi" w:hAnsi="Abadi"/>
          <w:b w:val="0"/>
          <w:bCs w:val="0"/>
          <w:sz w:val="21"/>
          <w:szCs w:val="21"/>
        </w:rPr>
      </w:pPr>
    </w:p>
    <w:p w14:paraId="00F67527" w14:textId="77777777" w:rsidR="004B087B" w:rsidRDefault="004B087B" w:rsidP="00233D5E">
      <w:pPr>
        <w:pStyle w:val="Textoindependiente"/>
        <w:kinsoku w:val="0"/>
        <w:overflowPunct w:val="0"/>
        <w:spacing w:before="10"/>
        <w:rPr>
          <w:rFonts w:ascii="Abadi" w:hAnsi="Abadi"/>
          <w:b w:val="0"/>
          <w:bCs w:val="0"/>
          <w:sz w:val="21"/>
          <w:szCs w:val="21"/>
        </w:rPr>
      </w:pPr>
    </w:p>
    <w:p w14:paraId="0D89662F" w14:textId="77777777" w:rsidR="00C31FE9" w:rsidRPr="00827417" w:rsidRDefault="00C31FE9" w:rsidP="00C31FE9">
      <w:pPr>
        <w:autoSpaceDE w:val="0"/>
        <w:autoSpaceDN w:val="0"/>
        <w:adjustRightInd w:val="0"/>
        <w:jc w:val="both"/>
        <w:rPr>
          <w:rFonts w:ascii="Abadi" w:hAnsi="Abadi" w:cs="Arial"/>
          <w:b/>
          <w:bCs/>
          <w:sz w:val="21"/>
          <w:szCs w:val="21"/>
        </w:rPr>
      </w:pPr>
      <w:r w:rsidRPr="00827417">
        <w:rPr>
          <w:rFonts w:ascii="Abadi" w:hAnsi="Abadi" w:cs="Arial"/>
          <w:b/>
          <w:bCs/>
          <w:sz w:val="21"/>
          <w:szCs w:val="21"/>
        </w:rPr>
        <w:t>PROPOSICIÓN CON PUNTO DE ACUERDO POR EL QUE SE REALIZA UN</w:t>
      </w:r>
      <w:r>
        <w:rPr>
          <w:rFonts w:ascii="Abadi" w:hAnsi="Abadi" w:cs="Arial"/>
          <w:b/>
          <w:bCs/>
          <w:sz w:val="21"/>
          <w:szCs w:val="21"/>
        </w:rPr>
        <w:t xml:space="preserve"> </w:t>
      </w:r>
      <w:r w:rsidRPr="00827417">
        <w:rPr>
          <w:rFonts w:ascii="Abadi" w:hAnsi="Abadi" w:cs="Arial"/>
          <w:b/>
          <w:bCs/>
          <w:sz w:val="21"/>
          <w:szCs w:val="21"/>
        </w:rPr>
        <w:t>RESPETUOSO EXHORTO AL TITULAR DEL INSTITUTO MEXICANO DEL SEGURO</w:t>
      </w:r>
      <w:r>
        <w:rPr>
          <w:rFonts w:ascii="Abadi" w:hAnsi="Abadi" w:cs="Arial"/>
          <w:b/>
          <w:bCs/>
          <w:sz w:val="21"/>
          <w:szCs w:val="21"/>
        </w:rPr>
        <w:t xml:space="preserve"> </w:t>
      </w:r>
      <w:r w:rsidRPr="00827417">
        <w:rPr>
          <w:rFonts w:ascii="Abadi" w:hAnsi="Abadi" w:cs="Arial"/>
          <w:b/>
          <w:bCs/>
          <w:sz w:val="21"/>
          <w:szCs w:val="21"/>
        </w:rPr>
        <w:t xml:space="preserve">SOCIAL PARA QUE DÉ DIFUSIÓN POR TODOS LOS MEDIOS DE </w:t>
      </w:r>
      <w:r>
        <w:rPr>
          <w:rFonts w:ascii="Abadi" w:hAnsi="Abadi" w:cs="Arial"/>
          <w:b/>
          <w:bCs/>
          <w:sz w:val="21"/>
          <w:szCs w:val="21"/>
        </w:rPr>
        <w:t xml:space="preserve">COMUNICACIÓN </w:t>
      </w:r>
      <w:r w:rsidRPr="00827417">
        <w:rPr>
          <w:rFonts w:ascii="Abadi" w:hAnsi="Abadi" w:cs="Arial"/>
          <w:b/>
          <w:bCs/>
          <w:sz w:val="21"/>
          <w:szCs w:val="21"/>
        </w:rPr>
        <w:t>DISPONIBLES, Y DE MANERA ORDINARIA, DEL CONTENIDO DEL PROGRAMA</w:t>
      </w:r>
      <w:r>
        <w:rPr>
          <w:rFonts w:ascii="Abadi" w:hAnsi="Abadi" w:cs="Arial"/>
          <w:b/>
          <w:bCs/>
          <w:sz w:val="21"/>
          <w:szCs w:val="21"/>
        </w:rPr>
        <w:t xml:space="preserve"> </w:t>
      </w:r>
      <w:r w:rsidRPr="00827417">
        <w:rPr>
          <w:rFonts w:ascii="Abadi" w:hAnsi="Abadi" w:cs="Arial"/>
          <w:b/>
          <w:bCs/>
          <w:sz w:val="21"/>
          <w:szCs w:val="21"/>
        </w:rPr>
        <w:t>PILOTO DE SEGURIDAD SOCIAL PARA LAS TRABAJADORAS DOMESTICAS,</w:t>
      </w:r>
      <w:r>
        <w:rPr>
          <w:rFonts w:ascii="Abadi" w:hAnsi="Abadi" w:cs="Arial"/>
          <w:b/>
          <w:bCs/>
          <w:sz w:val="21"/>
          <w:szCs w:val="21"/>
        </w:rPr>
        <w:t xml:space="preserve"> </w:t>
      </w:r>
      <w:r w:rsidRPr="00827417">
        <w:rPr>
          <w:rFonts w:ascii="Abadi" w:hAnsi="Abadi" w:cs="Arial"/>
          <w:b/>
          <w:bCs/>
          <w:sz w:val="21"/>
          <w:szCs w:val="21"/>
        </w:rPr>
        <w:t>TODA VEZ QUE, DE ACUERDO CON LOS DATOS DISPONIBLES HASTA JUNIO</w:t>
      </w:r>
      <w:r>
        <w:rPr>
          <w:rFonts w:ascii="Abadi" w:hAnsi="Abadi" w:cs="Arial"/>
          <w:b/>
          <w:bCs/>
          <w:sz w:val="21"/>
          <w:szCs w:val="21"/>
        </w:rPr>
        <w:t xml:space="preserve"> </w:t>
      </w:r>
      <w:r w:rsidRPr="00827417">
        <w:rPr>
          <w:rFonts w:ascii="Abadi" w:hAnsi="Abadi" w:cs="Arial"/>
          <w:b/>
          <w:bCs/>
          <w:sz w:val="21"/>
          <w:szCs w:val="21"/>
        </w:rPr>
        <w:t>PASADO, SOLAMENTE HA REGISTRADO A 33 MIL 465 PERSONAS DE LOS 2</w:t>
      </w:r>
      <w:r>
        <w:rPr>
          <w:rFonts w:ascii="Abadi" w:hAnsi="Abadi" w:cs="Arial"/>
          <w:b/>
          <w:bCs/>
          <w:sz w:val="21"/>
          <w:szCs w:val="21"/>
        </w:rPr>
        <w:t xml:space="preserve"> </w:t>
      </w:r>
      <w:r w:rsidRPr="00827417">
        <w:rPr>
          <w:rFonts w:ascii="Abadi" w:hAnsi="Abadi" w:cs="Arial"/>
          <w:b/>
          <w:bCs/>
          <w:sz w:val="21"/>
          <w:szCs w:val="21"/>
        </w:rPr>
        <w:t>MILLONES DE PERSONAS QUE SE TIENEN REGISTRADAS EJERCIENDO ESA</w:t>
      </w:r>
      <w:r>
        <w:rPr>
          <w:rFonts w:ascii="Abadi" w:hAnsi="Abadi" w:cs="Arial"/>
          <w:b/>
          <w:bCs/>
          <w:sz w:val="21"/>
          <w:szCs w:val="21"/>
        </w:rPr>
        <w:t xml:space="preserve"> </w:t>
      </w:r>
      <w:r w:rsidRPr="00827417">
        <w:rPr>
          <w:rFonts w:ascii="Abadi" w:hAnsi="Abadi" w:cs="Arial"/>
          <w:b/>
          <w:bCs/>
          <w:sz w:val="21"/>
          <w:szCs w:val="21"/>
        </w:rPr>
        <w:t>LABOR, TODO ELLO CON LA FINALIDAD DE CUMPLIR CON EL DERECHO</w:t>
      </w:r>
      <w:r>
        <w:rPr>
          <w:rFonts w:ascii="Abadi" w:hAnsi="Abadi" w:cs="Arial"/>
          <w:b/>
          <w:bCs/>
          <w:sz w:val="21"/>
          <w:szCs w:val="21"/>
        </w:rPr>
        <w:t xml:space="preserve"> </w:t>
      </w:r>
      <w:r w:rsidRPr="00827417">
        <w:rPr>
          <w:rFonts w:ascii="Abadi" w:hAnsi="Abadi" w:cs="Arial"/>
          <w:b/>
          <w:bCs/>
          <w:sz w:val="21"/>
          <w:szCs w:val="21"/>
        </w:rPr>
        <w:lastRenderedPageBreak/>
        <w:t>FUNDAMENTAL A LA SEGURIDAD SOCIAL Y A LOS LINEAMIENTOS QUE EN LA</w:t>
      </w:r>
      <w:r>
        <w:rPr>
          <w:rFonts w:ascii="Abadi" w:hAnsi="Abadi" w:cs="Arial"/>
          <w:b/>
          <w:bCs/>
          <w:sz w:val="21"/>
          <w:szCs w:val="21"/>
        </w:rPr>
        <w:t xml:space="preserve"> </w:t>
      </w:r>
      <w:r w:rsidRPr="00827417">
        <w:rPr>
          <w:rFonts w:ascii="Abadi" w:hAnsi="Abadi" w:cs="Arial"/>
          <w:b/>
          <w:bCs/>
          <w:sz w:val="21"/>
          <w:szCs w:val="21"/>
        </w:rPr>
        <w:t>SENTENCIA DEL AMPARO DIRECTO 09/2018 DICTÓ LA SEGUNDA SALA DE LA</w:t>
      </w:r>
      <w:r>
        <w:rPr>
          <w:rFonts w:ascii="Abadi" w:hAnsi="Abadi" w:cs="Arial"/>
          <w:b/>
          <w:bCs/>
          <w:sz w:val="21"/>
          <w:szCs w:val="21"/>
        </w:rPr>
        <w:t xml:space="preserve"> </w:t>
      </w:r>
      <w:r w:rsidRPr="00827417">
        <w:rPr>
          <w:rFonts w:ascii="Abadi" w:hAnsi="Abadi" w:cs="Arial"/>
          <w:b/>
          <w:bCs/>
          <w:sz w:val="21"/>
          <w:szCs w:val="21"/>
        </w:rPr>
        <w:t>SUPREMA CORTE DE JUSTICIA DE LA NACION.</w:t>
      </w:r>
    </w:p>
    <w:p w14:paraId="6B21E14E" w14:textId="77777777" w:rsidR="00C31FE9" w:rsidRPr="00827417" w:rsidRDefault="00C31FE9" w:rsidP="00C31FE9">
      <w:pPr>
        <w:jc w:val="both"/>
        <w:rPr>
          <w:rFonts w:ascii="Abadi" w:hAnsi="Abadi" w:cs="Arial"/>
          <w:b/>
          <w:bCs/>
          <w:sz w:val="21"/>
          <w:szCs w:val="21"/>
        </w:rPr>
      </w:pPr>
    </w:p>
    <w:p w14:paraId="0DCD4B13" w14:textId="77777777" w:rsidR="00C31FE9" w:rsidRPr="00827417" w:rsidRDefault="00C31FE9" w:rsidP="00C31FE9">
      <w:pPr>
        <w:autoSpaceDE w:val="0"/>
        <w:autoSpaceDN w:val="0"/>
        <w:adjustRightInd w:val="0"/>
        <w:jc w:val="both"/>
        <w:rPr>
          <w:rFonts w:ascii="Abadi" w:hAnsi="Abadi" w:cs="Arial"/>
          <w:b/>
          <w:bCs/>
          <w:sz w:val="21"/>
          <w:szCs w:val="21"/>
        </w:rPr>
      </w:pPr>
      <w:r w:rsidRPr="00827417">
        <w:rPr>
          <w:rFonts w:ascii="Abadi" w:hAnsi="Abadi" w:cs="Arial"/>
          <w:b/>
          <w:bCs/>
          <w:sz w:val="21"/>
          <w:szCs w:val="21"/>
        </w:rPr>
        <w:t>DIPUTADO ARMANDO RANGEL HERNÁNDEZ</w:t>
      </w:r>
    </w:p>
    <w:p w14:paraId="17C5D45F" w14:textId="77777777" w:rsidR="00C31FE9" w:rsidRPr="00827417" w:rsidRDefault="00C31FE9" w:rsidP="00C31FE9">
      <w:pPr>
        <w:autoSpaceDE w:val="0"/>
        <w:autoSpaceDN w:val="0"/>
        <w:adjustRightInd w:val="0"/>
        <w:jc w:val="both"/>
        <w:rPr>
          <w:rFonts w:ascii="Abadi" w:hAnsi="Abadi" w:cs="Arial"/>
          <w:b/>
          <w:bCs/>
          <w:sz w:val="21"/>
          <w:szCs w:val="21"/>
        </w:rPr>
      </w:pPr>
      <w:r w:rsidRPr="00827417">
        <w:rPr>
          <w:rFonts w:ascii="Abadi" w:hAnsi="Abadi" w:cs="Arial"/>
          <w:b/>
          <w:bCs/>
          <w:sz w:val="21"/>
          <w:szCs w:val="21"/>
        </w:rPr>
        <w:t>PRESIDENTE DE LA MESA DIRECTIVA DEL CONGRESO</w:t>
      </w:r>
    </w:p>
    <w:p w14:paraId="1B710A65" w14:textId="77777777" w:rsidR="00C31FE9" w:rsidRPr="00827417" w:rsidRDefault="00C31FE9" w:rsidP="00C31FE9">
      <w:pPr>
        <w:autoSpaceDE w:val="0"/>
        <w:autoSpaceDN w:val="0"/>
        <w:adjustRightInd w:val="0"/>
        <w:jc w:val="both"/>
        <w:rPr>
          <w:rFonts w:ascii="Abadi" w:hAnsi="Abadi" w:cs="Arial"/>
          <w:b/>
          <w:bCs/>
          <w:sz w:val="21"/>
          <w:szCs w:val="21"/>
        </w:rPr>
      </w:pPr>
      <w:r w:rsidRPr="00827417">
        <w:rPr>
          <w:rFonts w:ascii="Abadi" w:hAnsi="Abadi" w:cs="Arial"/>
          <w:b/>
          <w:bCs/>
          <w:sz w:val="21"/>
          <w:szCs w:val="21"/>
        </w:rPr>
        <w:t>DEL ESTADO LIBRE Y SOBERANO DE GUANAJUATO.</w:t>
      </w:r>
    </w:p>
    <w:p w14:paraId="5AA87BEA" w14:textId="77777777" w:rsidR="00C31FE9" w:rsidRPr="00827417" w:rsidRDefault="00C31FE9" w:rsidP="00C31FE9">
      <w:pPr>
        <w:autoSpaceDE w:val="0"/>
        <w:autoSpaceDN w:val="0"/>
        <w:adjustRightInd w:val="0"/>
        <w:jc w:val="both"/>
        <w:rPr>
          <w:rFonts w:ascii="Abadi" w:hAnsi="Abadi" w:cs="Arial"/>
          <w:b/>
          <w:bCs/>
          <w:sz w:val="21"/>
          <w:szCs w:val="21"/>
        </w:rPr>
      </w:pPr>
      <w:r w:rsidRPr="00827417">
        <w:rPr>
          <w:rFonts w:ascii="Abadi" w:hAnsi="Abadi" w:cs="Arial"/>
          <w:b/>
          <w:bCs/>
          <w:sz w:val="21"/>
          <w:szCs w:val="21"/>
        </w:rPr>
        <w:t>SEXAGÉSIMA QUINTA LEGISLATURA</w:t>
      </w:r>
    </w:p>
    <w:p w14:paraId="0CA694D5" w14:textId="77777777" w:rsidR="00C31FE9" w:rsidRDefault="00C31FE9" w:rsidP="00C31FE9">
      <w:pPr>
        <w:jc w:val="both"/>
        <w:rPr>
          <w:rFonts w:ascii="Abadi" w:hAnsi="Abadi" w:cs="Arial"/>
          <w:b/>
          <w:bCs/>
          <w:sz w:val="21"/>
          <w:szCs w:val="21"/>
        </w:rPr>
      </w:pPr>
      <w:r w:rsidRPr="00827417">
        <w:rPr>
          <w:rFonts w:ascii="Abadi" w:hAnsi="Abadi" w:cs="Arial"/>
          <w:b/>
          <w:bCs/>
          <w:sz w:val="21"/>
          <w:szCs w:val="21"/>
        </w:rPr>
        <w:t>PR E S E N T E.</w:t>
      </w:r>
    </w:p>
    <w:p w14:paraId="17F41EA2" w14:textId="77777777" w:rsidR="00CE0FB7" w:rsidRPr="00827417" w:rsidRDefault="00CE0FB7" w:rsidP="00C31FE9">
      <w:pPr>
        <w:jc w:val="both"/>
        <w:rPr>
          <w:rFonts w:ascii="Abadi" w:hAnsi="Abadi" w:cs="Arial"/>
          <w:b/>
          <w:bCs/>
          <w:sz w:val="21"/>
          <w:szCs w:val="21"/>
        </w:rPr>
      </w:pPr>
    </w:p>
    <w:p w14:paraId="6DA8542B" w14:textId="77777777" w:rsidR="00C31FE9" w:rsidRPr="00827417"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 xml:space="preserve">La proponente </w:t>
      </w:r>
      <w:r w:rsidRPr="00827417">
        <w:rPr>
          <w:rFonts w:ascii="Abadi" w:hAnsi="Abadi" w:cs="Arial"/>
          <w:b/>
          <w:bCs/>
          <w:sz w:val="21"/>
          <w:szCs w:val="21"/>
        </w:rPr>
        <w:t xml:space="preserve">Ruth Noemí Tiscareño Agoitia </w:t>
      </w:r>
      <w:r w:rsidRPr="00827417">
        <w:rPr>
          <w:rFonts w:ascii="Abadi" w:hAnsi="Abadi" w:cs="Arial"/>
          <w:sz w:val="21"/>
          <w:szCs w:val="21"/>
        </w:rPr>
        <w:t>y quienes con ella suscriben, Diputadas</w:t>
      </w:r>
      <w:r>
        <w:rPr>
          <w:rFonts w:ascii="Abadi" w:hAnsi="Abadi" w:cs="Arial"/>
          <w:sz w:val="21"/>
          <w:szCs w:val="21"/>
        </w:rPr>
        <w:t xml:space="preserve"> </w:t>
      </w:r>
      <w:r w:rsidRPr="00827417">
        <w:rPr>
          <w:rFonts w:ascii="Abadi" w:hAnsi="Abadi" w:cs="Arial"/>
          <w:sz w:val="21"/>
          <w:szCs w:val="21"/>
        </w:rPr>
        <w:t>y Diputados de la LXV Legislatura del Estado de Guanajuato e integrantes del Grupo</w:t>
      </w:r>
      <w:r>
        <w:rPr>
          <w:rFonts w:ascii="Abadi" w:hAnsi="Abadi" w:cs="Arial"/>
          <w:sz w:val="21"/>
          <w:szCs w:val="21"/>
        </w:rPr>
        <w:t xml:space="preserve"> </w:t>
      </w:r>
      <w:r w:rsidRPr="00827417">
        <w:rPr>
          <w:rFonts w:ascii="Abadi" w:hAnsi="Abadi" w:cs="Arial"/>
          <w:sz w:val="21"/>
          <w:szCs w:val="21"/>
        </w:rPr>
        <w:t>Parlamentario del Partido Revolucionario Institucional, con fundamento en lo dispuesto</w:t>
      </w:r>
      <w:r>
        <w:rPr>
          <w:rFonts w:ascii="Abadi" w:hAnsi="Abadi" w:cs="Arial"/>
          <w:sz w:val="21"/>
          <w:szCs w:val="21"/>
        </w:rPr>
        <w:t xml:space="preserve"> </w:t>
      </w:r>
      <w:r w:rsidRPr="00827417">
        <w:rPr>
          <w:rFonts w:ascii="Abadi" w:hAnsi="Abadi" w:cs="Arial"/>
          <w:sz w:val="21"/>
          <w:szCs w:val="21"/>
        </w:rPr>
        <w:t>en los artículos 57, párrafo primero, de la Constitución Política para el Estado de</w:t>
      </w:r>
      <w:r>
        <w:rPr>
          <w:rFonts w:ascii="Abadi" w:hAnsi="Abadi" w:cs="Arial"/>
          <w:sz w:val="21"/>
          <w:szCs w:val="21"/>
        </w:rPr>
        <w:t xml:space="preserve"> </w:t>
      </w:r>
      <w:r w:rsidRPr="00827417">
        <w:rPr>
          <w:rFonts w:ascii="Abadi" w:hAnsi="Abadi" w:cs="Arial"/>
          <w:sz w:val="21"/>
          <w:szCs w:val="21"/>
        </w:rPr>
        <w:t>Guanajuato, artículos 177 y 204, párrafos primero, segundo y tercero, fracción III, de la</w:t>
      </w:r>
      <w:r>
        <w:rPr>
          <w:rFonts w:ascii="Abadi" w:hAnsi="Abadi" w:cs="Arial"/>
          <w:sz w:val="21"/>
          <w:szCs w:val="21"/>
        </w:rPr>
        <w:t xml:space="preserve"> </w:t>
      </w:r>
      <w:r w:rsidRPr="00827417">
        <w:rPr>
          <w:rFonts w:ascii="Abadi" w:hAnsi="Abadi" w:cs="Arial"/>
          <w:sz w:val="21"/>
          <w:szCs w:val="21"/>
        </w:rPr>
        <w:t>Ley Orgánica del Poder Legislativo del Estado de Guanajuato, nos permitimos presentar</w:t>
      </w:r>
      <w:r>
        <w:rPr>
          <w:rFonts w:ascii="Abadi" w:hAnsi="Abadi" w:cs="Arial"/>
          <w:sz w:val="21"/>
          <w:szCs w:val="21"/>
        </w:rPr>
        <w:t xml:space="preserve"> </w:t>
      </w:r>
      <w:r w:rsidRPr="00827417">
        <w:rPr>
          <w:rFonts w:ascii="Abadi" w:hAnsi="Abadi" w:cs="Arial"/>
          <w:sz w:val="21"/>
          <w:szCs w:val="21"/>
        </w:rPr>
        <w:t>y someter a consideración de esta Honorable Asamblea la presente propuesta de</w:t>
      </w:r>
      <w:r>
        <w:rPr>
          <w:rFonts w:ascii="Abadi" w:hAnsi="Abadi" w:cs="Arial"/>
          <w:sz w:val="21"/>
          <w:szCs w:val="21"/>
        </w:rPr>
        <w:t xml:space="preserve"> </w:t>
      </w:r>
      <w:r w:rsidRPr="00827417">
        <w:rPr>
          <w:rFonts w:ascii="Abadi" w:hAnsi="Abadi" w:cs="Arial"/>
          <w:b/>
          <w:bCs/>
          <w:sz w:val="21"/>
          <w:szCs w:val="21"/>
        </w:rPr>
        <w:t>PUNTO DE ACUERDO DE URGENTE Y OBVIA RESOLUCIÓN</w:t>
      </w:r>
      <w:r w:rsidRPr="00827417">
        <w:rPr>
          <w:rFonts w:ascii="Abadi" w:hAnsi="Abadi" w:cs="Arial"/>
          <w:sz w:val="21"/>
          <w:szCs w:val="21"/>
        </w:rPr>
        <w:t>, sustentado en las</w:t>
      </w:r>
      <w:r>
        <w:rPr>
          <w:rFonts w:ascii="Abadi" w:hAnsi="Abadi" w:cs="Arial"/>
          <w:sz w:val="21"/>
          <w:szCs w:val="21"/>
        </w:rPr>
        <w:t xml:space="preserve"> </w:t>
      </w:r>
      <w:r w:rsidRPr="00827417">
        <w:rPr>
          <w:rFonts w:ascii="Abadi" w:hAnsi="Abadi" w:cs="Arial"/>
          <w:sz w:val="21"/>
          <w:szCs w:val="21"/>
        </w:rPr>
        <w:t>siguientes:</w:t>
      </w:r>
    </w:p>
    <w:p w14:paraId="6DB1D693" w14:textId="77777777" w:rsidR="00C31FE9" w:rsidRPr="00827417" w:rsidRDefault="00C31FE9" w:rsidP="00C31FE9">
      <w:pPr>
        <w:jc w:val="both"/>
        <w:rPr>
          <w:rFonts w:ascii="Abadi" w:hAnsi="Abadi" w:cs="Arial"/>
          <w:sz w:val="21"/>
          <w:szCs w:val="21"/>
        </w:rPr>
      </w:pPr>
    </w:p>
    <w:p w14:paraId="5A81C767" w14:textId="77777777" w:rsidR="00C31FE9"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CONSIDERACIONES</w:t>
      </w:r>
    </w:p>
    <w:p w14:paraId="3FCB99F4" w14:textId="77777777" w:rsidR="00C31FE9" w:rsidRPr="00827417" w:rsidRDefault="00C31FE9" w:rsidP="00C31FE9">
      <w:pPr>
        <w:autoSpaceDE w:val="0"/>
        <w:autoSpaceDN w:val="0"/>
        <w:adjustRightInd w:val="0"/>
        <w:jc w:val="both"/>
        <w:rPr>
          <w:rFonts w:ascii="Abadi" w:hAnsi="Abadi" w:cs="Arial"/>
          <w:b/>
          <w:bCs/>
          <w:sz w:val="21"/>
          <w:szCs w:val="21"/>
        </w:rPr>
      </w:pPr>
    </w:p>
    <w:p w14:paraId="00DDEFD3" w14:textId="77777777" w:rsidR="00C31FE9" w:rsidRPr="00827417"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De acuerdo con la Organización Internacional del Trabajo, los trabajadores domésticos</w:t>
      </w:r>
      <w:r>
        <w:rPr>
          <w:rFonts w:ascii="Abadi" w:hAnsi="Abadi" w:cs="Arial"/>
          <w:sz w:val="21"/>
          <w:szCs w:val="21"/>
        </w:rPr>
        <w:t xml:space="preserve"> </w:t>
      </w:r>
      <w:r w:rsidRPr="00827417">
        <w:rPr>
          <w:rFonts w:ascii="Abadi" w:hAnsi="Abadi" w:cs="Arial"/>
          <w:sz w:val="21"/>
          <w:szCs w:val="21"/>
        </w:rPr>
        <w:t>son aquellos que realizan trabajos en o para un hogar o hogares privados. Prestan</w:t>
      </w:r>
      <w:r>
        <w:rPr>
          <w:rFonts w:ascii="Abadi" w:hAnsi="Abadi" w:cs="Arial"/>
          <w:sz w:val="21"/>
          <w:szCs w:val="21"/>
        </w:rPr>
        <w:t xml:space="preserve"> </w:t>
      </w:r>
      <w:r w:rsidRPr="00827417">
        <w:rPr>
          <w:rFonts w:ascii="Abadi" w:hAnsi="Abadi" w:cs="Arial"/>
          <w:sz w:val="21"/>
          <w:szCs w:val="21"/>
        </w:rPr>
        <w:t>servicios de cuidados directos e indirectos y, como tales, son miembros clave de la</w:t>
      </w:r>
      <w:r>
        <w:rPr>
          <w:rFonts w:ascii="Abadi" w:hAnsi="Abadi" w:cs="Arial"/>
          <w:sz w:val="21"/>
          <w:szCs w:val="21"/>
        </w:rPr>
        <w:t xml:space="preserve"> </w:t>
      </w:r>
      <w:r w:rsidRPr="00827417">
        <w:rPr>
          <w:rFonts w:ascii="Abadi" w:hAnsi="Abadi" w:cs="Arial"/>
          <w:sz w:val="21"/>
          <w:szCs w:val="21"/>
        </w:rPr>
        <w:t>economía de los cuidados. Su trabajo puede incluir tareas como la limpieza de la casa,</w:t>
      </w:r>
      <w:r>
        <w:rPr>
          <w:rFonts w:ascii="Abadi" w:hAnsi="Abadi" w:cs="Arial"/>
          <w:sz w:val="21"/>
          <w:szCs w:val="21"/>
        </w:rPr>
        <w:t xml:space="preserve"> </w:t>
      </w:r>
      <w:r w:rsidRPr="00827417">
        <w:rPr>
          <w:rFonts w:ascii="Abadi" w:hAnsi="Abadi" w:cs="Arial"/>
          <w:sz w:val="21"/>
          <w:szCs w:val="21"/>
        </w:rPr>
        <w:t>la cocina, el lavado y planchado de la ropa, el cuidado de los niños o de los miembros de</w:t>
      </w:r>
      <w:r>
        <w:rPr>
          <w:rFonts w:ascii="Abadi" w:hAnsi="Abadi" w:cs="Arial"/>
          <w:sz w:val="21"/>
          <w:szCs w:val="21"/>
        </w:rPr>
        <w:t xml:space="preserve"> </w:t>
      </w:r>
      <w:r w:rsidRPr="00827417">
        <w:rPr>
          <w:rFonts w:ascii="Abadi" w:hAnsi="Abadi" w:cs="Arial"/>
          <w:sz w:val="21"/>
          <w:szCs w:val="21"/>
        </w:rPr>
        <w:t>la tercera edad o enfermos de una familia, la jardinería, la vigilancia de la casa, la</w:t>
      </w:r>
      <w:r>
        <w:rPr>
          <w:rFonts w:ascii="Abadi" w:hAnsi="Abadi" w:cs="Arial"/>
          <w:sz w:val="21"/>
          <w:szCs w:val="21"/>
        </w:rPr>
        <w:t xml:space="preserve"> </w:t>
      </w:r>
      <w:r w:rsidRPr="00827417">
        <w:rPr>
          <w:rFonts w:ascii="Abadi" w:hAnsi="Abadi" w:cs="Arial"/>
          <w:sz w:val="21"/>
          <w:szCs w:val="21"/>
        </w:rPr>
        <w:t>conducción para la familia e incluso el cuidado de los animales domésticos. Un trabajador</w:t>
      </w:r>
      <w:r>
        <w:rPr>
          <w:rFonts w:ascii="Abadi" w:hAnsi="Abadi" w:cs="Arial"/>
          <w:sz w:val="21"/>
          <w:szCs w:val="21"/>
        </w:rPr>
        <w:t xml:space="preserve"> </w:t>
      </w:r>
      <w:r w:rsidRPr="00827417">
        <w:rPr>
          <w:rFonts w:ascii="Abadi" w:hAnsi="Abadi" w:cs="Arial"/>
          <w:sz w:val="21"/>
          <w:szCs w:val="21"/>
        </w:rPr>
        <w:t>doméstico puede trabajar a tiempo completo o a tiempo parcial; puede ser contratado</w:t>
      </w:r>
      <w:r>
        <w:rPr>
          <w:rFonts w:ascii="Abadi" w:hAnsi="Abadi" w:cs="Arial"/>
          <w:sz w:val="21"/>
          <w:szCs w:val="21"/>
        </w:rPr>
        <w:t xml:space="preserve"> </w:t>
      </w:r>
      <w:r w:rsidRPr="00827417">
        <w:rPr>
          <w:rFonts w:ascii="Abadi" w:hAnsi="Abadi" w:cs="Arial"/>
          <w:sz w:val="21"/>
          <w:szCs w:val="21"/>
        </w:rPr>
        <w:t>por un solo hogar o a través de un proveedor de servicios; puede residir en el hogar del</w:t>
      </w:r>
      <w:r>
        <w:rPr>
          <w:rFonts w:ascii="Abadi" w:hAnsi="Abadi" w:cs="Arial"/>
          <w:sz w:val="21"/>
          <w:szCs w:val="21"/>
        </w:rPr>
        <w:t xml:space="preserve"> </w:t>
      </w:r>
      <w:r w:rsidRPr="00827417">
        <w:rPr>
          <w:rFonts w:ascii="Abadi" w:hAnsi="Abadi" w:cs="Arial"/>
          <w:sz w:val="21"/>
          <w:szCs w:val="21"/>
        </w:rPr>
        <w:t xml:space="preserve">empleador (trabajador </w:t>
      </w:r>
      <w:r w:rsidRPr="00827417">
        <w:rPr>
          <w:rFonts w:ascii="Abadi" w:hAnsi="Abadi" w:cs="Arial"/>
          <w:sz w:val="21"/>
          <w:szCs w:val="21"/>
        </w:rPr>
        <w:t>interno) o puede vivir en su propia residencia (externo).</w:t>
      </w:r>
    </w:p>
    <w:p w14:paraId="5D461E62" w14:textId="77777777" w:rsidR="00C31FE9" w:rsidRDefault="00C31FE9" w:rsidP="00C31FE9">
      <w:pPr>
        <w:autoSpaceDE w:val="0"/>
        <w:autoSpaceDN w:val="0"/>
        <w:adjustRightInd w:val="0"/>
        <w:jc w:val="both"/>
        <w:rPr>
          <w:rFonts w:ascii="Abadi" w:hAnsi="Abadi" w:cs="Arial"/>
          <w:sz w:val="21"/>
          <w:szCs w:val="21"/>
        </w:rPr>
      </w:pPr>
    </w:p>
    <w:p w14:paraId="6608804C" w14:textId="77777777" w:rsidR="00C31FE9" w:rsidRPr="00827417"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De los 75,6 millones de trabajadores domésticos en todo el mundo, el 76,2% son</w:t>
      </w:r>
      <w:r>
        <w:rPr>
          <w:rFonts w:ascii="Abadi" w:hAnsi="Abadi" w:cs="Arial"/>
          <w:sz w:val="21"/>
          <w:szCs w:val="21"/>
        </w:rPr>
        <w:t xml:space="preserve"> </w:t>
      </w:r>
      <w:r w:rsidRPr="00827417">
        <w:rPr>
          <w:rFonts w:ascii="Abadi" w:hAnsi="Abadi" w:cs="Arial"/>
          <w:sz w:val="21"/>
          <w:szCs w:val="21"/>
        </w:rPr>
        <w:t>mujeres, lo que significa que una cuarta parte de los trabajadores domésticos son</w:t>
      </w:r>
      <w:r>
        <w:rPr>
          <w:rFonts w:ascii="Abadi" w:hAnsi="Abadi" w:cs="Arial"/>
          <w:sz w:val="21"/>
          <w:szCs w:val="21"/>
        </w:rPr>
        <w:t xml:space="preserve"> </w:t>
      </w:r>
      <w:r w:rsidRPr="00827417">
        <w:rPr>
          <w:rFonts w:ascii="Abadi" w:hAnsi="Abadi" w:cs="Arial"/>
          <w:sz w:val="21"/>
          <w:szCs w:val="21"/>
        </w:rPr>
        <w:t>hombres. Sin embargo, el trabajo doméstico es una fuente de empleo más importante</w:t>
      </w:r>
      <w:r>
        <w:rPr>
          <w:rFonts w:ascii="Abadi" w:hAnsi="Abadi" w:cs="Arial"/>
          <w:sz w:val="21"/>
          <w:szCs w:val="21"/>
        </w:rPr>
        <w:t xml:space="preserve"> </w:t>
      </w:r>
      <w:r w:rsidRPr="00827417">
        <w:rPr>
          <w:rFonts w:ascii="Abadi" w:hAnsi="Abadi" w:cs="Arial"/>
          <w:sz w:val="21"/>
          <w:szCs w:val="21"/>
        </w:rPr>
        <w:t>entre las empleadas que entre los empleados.</w:t>
      </w:r>
      <w:r>
        <w:rPr>
          <w:rStyle w:val="Refdenotaalpie"/>
          <w:rFonts w:ascii="Abadi" w:hAnsi="Abadi" w:cs="Arial"/>
          <w:sz w:val="21"/>
          <w:szCs w:val="21"/>
        </w:rPr>
        <w:footnoteReference w:id="43"/>
      </w:r>
    </w:p>
    <w:p w14:paraId="6F2EE216" w14:textId="77777777" w:rsidR="00C31FE9" w:rsidRDefault="00C31FE9" w:rsidP="00C31FE9">
      <w:pPr>
        <w:autoSpaceDE w:val="0"/>
        <w:autoSpaceDN w:val="0"/>
        <w:adjustRightInd w:val="0"/>
        <w:jc w:val="both"/>
        <w:rPr>
          <w:rFonts w:ascii="Abadi" w:hAnsi="Abadi" w:cs="Arial"/>
          <w:sz w:val="21"/>
          <w:szCs w:val="21"/>
        </w:rPr>
      </w:pPr>
    </w:p>
    <w:p w14:paraId="74A45735" w14:textId="77777777"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Aunque prestan servicios esenciales, los trabajadores domésticos rara vez tienen acceso</w:t>
      </w:r>
      <w:r>
        <w:rPr>
          <w:rFonts w:ascii="Abadi" w:hAnsi="Abadi" w:cs="Arial"/>
          <w:sz w:val="21"/>
          <w:szCs w:val="21"/>
        </w:rPr>
        <w:t xml:space="preserve"> </w:t>
      </w:r>
      <w:r w:rsidRPr="00827417">
        <w:rPr>
          <w:rFonts w:ascii="Abadi" w:hAnsi="Abadi" w:cs="Arial"/>
          <w:sz w:val="21"/>
          <w:szCs w:val="21"/>
        </w:rPr>
        <w:t>a derechos y protección. Alrededor del 81% tiene un empleo informal, lo que supone el</w:t>
      </w:r>
      <w:r>
        <w:rPr>
          <w:rFonts w:ascii="Abadi" w:hAnsi="Abadi" w:cs="Arial"/>
          <w:sz w:val="21"/>
          <w:szCs w:val="21"/>
        </w:rPr>
        <w:t xml:space="preserve"> </w:t>
      </w:r>
      <w:r w:rsidRPr="00827417">
        <w:rPr>
          <w:rFonts w:ascii="Abadi" w:hAnsi="Abadi" w:cs="Arial"/>
          <w:sz w:val="21"/>
          <w:szCs w:val="21"/>
        </w:rPr>
        <w:t>doble de la proporción de empleo informal entre los demás empleados. También se</w:t>
      </w:r>
      <w:r>
        <w:rPr>
          <w:rFonts w:ascii="Abadi" w:hAnsi="Abadi" w:cs="Arial"/>
          <w:sz w:val="21"/>
          <w:szCs w:val="21"/>
        </w:rPr>
        <w:t xml:space="preserve"> </w:t>
      </w:r>
      <w:r w:rsidRPr="00827417">
        <w:rPr>
          <w:rFonts w:ascii="Abadi" w:hAnsi="Abadi" w:cs="Arial"/>
          <w:sz w:val="21"/>
          <w:szCs w:val="21"/>
        </w:rPr>
        <w:t>enfrentan a algunas de las condiciones de trabajo más duras. Ganan el 56% del salario</w:t>
      </w:r>
      <w:r>
        <w:rPr>
          <w:rFonts w:ascii="Abadi" w:hAnsi="Abadi" w:cs="Arial"/>
          <w:sz w:val="21"/>
          <w:szCs w:val="21"/>
        </w:rPr>
        <w:t xml:space="preserve"> </w:t>
      </w:r>
      <w:r w:rsidRPr="00827417">
        <w:rPr>
          <w:rFonts w:ascii="Abadi" w:hAnsi="Abadi" w:cs="Arial"/>
          <w:sz w:val="21"/>
          <w:szCs w:val="21"/>
        </w:rPr>
        <w:t>medio mensual de otros empleados, y tienen más probabilidades que otros trabajadores</w:t>
      </w:r>
      <w:r>
        <w:rPr>
          <w:rFonts w:ascii="Abadi" w:hAnsi="Abadi" w:cs="Arial"/>
          <w:sz w:val="21"/>
          <w:szCs w:val="21"/>
        </w:rPr>
        <w:t xml:space="preserve"> </w:t>
      </w:r>
      <w:r w:rsidRPr="00827417">
        <w:rPr>
          <w:rFonts w:ascii="Abadi" w:hAnsi="Abadi" w:cs="Arial"/>
          <w:sz w:val="21"/>
          <w:szCs w:val="21"/>
        </w:rPr>
        <w:t>de trabajar durante muchas o muy pocas horas. También son vulnerables a la violencia,</w:t>
      </w:r>
      <w:r>
        <w:rPr>
          <w:rFonts w:ascii="Abadi" w:hAnsi="Abadi" w:cs="Arial"/>
          <w:sz w:val="21"/>
          <w:szCs w:val="21"/>
        </w:rPr>
        <w:t xml:space="preserve"> </w:t>
      </w:r>
      <w:r w:rsidRPr="00827417">
        <w:rPr>
          <w:rFonts w:ascii="Abadi" w:hAnsi="Abadi" w:cs="Arial"/>
          <w:sz w:val="21"/>
          <w:szCs w:val="21"/>
        </w:rPr>
        <w:t>al acoso y a las restricciones a la libertad de movimiento. Los trabajadores domésticos</w:t>
      </w:r>
      <w:r>
        <w:rPr>
          <w:rFonts w:ascii="Abadi" w:hAnsi="Abadi" w:cs="Arial"/>
          <w:sz w:val="21"/>
          <w:szCs w:val="21"/>
        </w:rPr>
        <w:t xml:space="preserve"> </w:t>
      </w:r>
      <w:r w:rsidRPr="00827417">
        <w:rPr>
          <w:rFonts w:ascii="Abadi" w:hAnsi="Abadi" w:cs="Arial"/>
          <w:sz w:val="21"/>
          <w:szCs w:val="21"/>
        </w:rPr>
        <w:t>informales son especialmente vulnerables. La informalidad en el trabajo doméstico puede atribuirse en parte a las lagunas en las leyes de trabajo y de seguridad social, y en parte</w:t>
      </w:r>
      <w:r>
        <w:rPr>
          <w:rFonts w:ascii="Abadi" w:hAnsi="Abadi" w:cs="Arial"/>
          <w:sz w:val="21"/>
          <w:szCs w:val="21"/>
        </w:rPr>
        <w:t xml:space="preserve"> </w:t>
      </w:r>
      <w:r w:rsidRPr="00827417">
        <w:rPr>
          <w:rFonts w:ascii="Abadi" w:hAnsi="Abadi" w:cs="Arial"/>
          <w:sz w:val="21"/>
          <w:szCs w:val="21"/>
        </w:rPr>
        <w:t>a las lagunas en su aplicación.</w:t>
      </w:r>
    </w:p>
    <w:p w14:paraId="5FB277C6" w14:textId="77777777" w:rsidR="00C31FE9" w:rsidRPr="00827417" w:rsidRDefault="00C31FE9" w:rsidP="00C31FE9">
      <w:pPr>
        <w:autoSpaceDE w:val="0"/>
        <w:autoSpaceDN w:val="0"/>
        <w:adjustRightInd w:val="0"/>
        <w:jc w:val="both"/>
        <w:rPr>
          <w:rFonts w:ascii="Abadi" w:hAnsi="Abadi" w:cs="Arial"/>
          <w:sz w:val="21"/>
          <w:szCs w:val="21"/>
        </w:rPr>
      </w:pPr>
    </w:p>
    <w:p w14:paraId="5CA9D9F1" w14:textId="77777777"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A través del juicio de amparo directo 09/2018 resuelto por la Segunda Sala de la Suprema</w:t>
      </w:r>
      <w:r>
        <w:rPr>
          <w:rFonts w:ascii="Abadi" w:hAnsi="Abadi" w:cs="Arial"/>
          <w:sz w:val="21"/>
          <w:szCs w:val="21"/>
        </w:rPr>
        <w:t xml:space="preserve"> </w:t>
      </w:r>
      <w:r w:rsidRPr="00827417">
        <w:rPr>
          <w:rFonts w:ascii="Abadi" w:hAnsi="Abadi" w:cs="Arial"/>
          <w:sz w:val="21"/>
          <w:szCs w:val="21"/>
        </w:rPr>
        <w:t>Corte de Justicia de la Nación, se analizó la constitucionalidad de la norma establecida</w:t>
      </w:r>
      <w:r>
        <w:rPr>
          <w:rFonts w:ascii="Abadi" w:hAnsi="Abadi" w:cs="Arial"/>
          <w:sz w:val="21"/>
          <w:szCs w:val="21"/>
        </w:rPr>
        <w:t xml:space="preserve"> </w:t>
      </w:r>
      <w:r w:rsidRPr="00827417">
        <w:rPr>
          <w:rFonts w:ascii="Abadi" w:hAnsi="Abadi" w:cs="Arial"/>
          <w:sz w:val="21"/>
          <w:szCs w:val="21"/>
        </w:rPr>
        <w:t>en el artículo 13, fracción II de la Ley del Seguro Social, la cual excluía del régimen</w:t>
      </w:r>
      <w:r>
        <w:rPr>
          <w:rFonts w:ascii="Abadi" w:hAnsi="Abadi" w:cs="Arial"/>
          <w:sz w:val="21"/>
          <w:szCs w:val="21"/>
        </w:rPr>
        <w:t xml:space="preserve"> </w:t>
      </w:r>
      <w:r w:rsidRPr="00827417">
        <w:rPr>
          <w:rFonts w:ascii="Abadi" w:hAnsi="Abadi" w:cs="Arial"/>
          <w:sz w:val="21"/>
          <w:szCs w:val="21"/>
        </w:rPr>
        <w:t>obligatorio de la seguridad social a los trabajadores domésticos.</w:t>
      </w:r>
    </w:p>
    <w:p w14:paraId="7B1AEBC8" w14:textId="77777777" w:rsidR="00C31FE9" w:rsidRPr="00827417" w:rsidRDefault="00C31FE9" w:rsidP="00C31FE9">
      <w:pPr>
        <w:autoSpaceDE w:val="0"/>
        <w:autoSpaceDN w:val="0"/>
        <w:adjustRightInd w:val="0"/>
        <w:jc w:val="both"/>
        <w:rPr>
          <w:rFonts w:ascii="Abadi" w:hAnsi="Abadi" w:cs="Arial"/>
          <w:sz w:val="21"/>
          <w:szCs w:val="21"/>
        </w:rPr>
      </w:pPr>
      <w:r>
        <w:rPr>
          <w:rFonts w:ascii="Abadi" w:hAnsi="Abadi" w:cs="Arial"/>
          <w:sz w:val="21"/>
          <w:szCs w:val="21"/>
        </w:rPr>
        <w:t xml:space="preserve"> </w:t>
      </w:r>
    </w:p>
    <w:p w14:paraId="52D453D0" w14:textId="77777777"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Derivado de ese análisis, nuestra Corte Constitucional señaló que el principio de igualdad</w:t>
      </w:r>
      <w:r>
        <w:rPr>
          <w:rFonts w:ascii="Abadi" w:hAnsi="Abadi" w:cs="Arial"/>
          <w:sz w:val="21"/>
          <w:szCs w:val="21"/>
        </w:rPr>
        <w:t xml:space="preserve"> </w:t>
      </w:r>
      <w:r w:rsidRPr="00827417">
        <w:rPr>
          <w:rFonts w:ascii="Abadi" w:hAnsi="Abadi" w:cs="Arial"/>
          <w:sz w:val="21"/>
          <w:szCs w:val="21"/>
        </w:rPr>
        <w:t>tiene un carácter complejo en tanto subyace a toda la estructura constitucional, que dicho</w:t>
      </w:r>
      <w:r>
        <w:rPr>
          <w:rFonts w:ascii="Abadi" w:hAnsi="Abadi" w:cs="Arial"/>
          <w:sz w:val="21"/>
          <w:szCs w:val="21"/>
        </w:rPr>
        <w:t xml:space="preserve"> </w:t>
      </w:r>
      <w:r w:rsidRPr="00827417">
        <w:rPr>
          <w:rFonts w:ascii="Abadi" w:hAnsi="Abadi" w:cs="Arial"/>
          <w:sz w:val="21"/>
          <w:szCs w:val="21"/>
        </w:rPr>
        <w:t>principio impacta en los poderes estatales, y que respecto del Poder Legislativo está</w:t>
      </w:r>
      <w:r>
        <w:rPr>
          <w:rFonts w:ascii="Abadi" w:hAnsi="Abadi" w:cs="Arial"/>
          <w:sz w:val="21"/>
          <w:szCs w:val="21"/>
        </w:rPr>
        <w:t xml:space="preserve"> </w:t>
      </w:r>
      <w:r w:rsidRPr="00827417">
        <w:rPr>
          <w:rFonts w:ascii="Abadi" w:hAnsi="Abadi" w:cs="Arial"/>
          <w:sz w:val="21"/>
          <w:szCs w:val="21"/>
        </w:rPr>
        <w:t>vinculado al principio general de igualdad, establecido en el artículo 16 Constitucional,</w:t>
      </w:r>
      <w:r>
        <w:rPr>
          <w:rFonts w:ascii="Abadi" w:hAnsi="Abadi" w:cs="Arial"/>
          <w:sz w:val="21"/>
          <w:szCs w:val="21"/>
        </w:rPr>
        <w:t xml:space="preserve"> </w:t>
      </w:r>
      <w:r w:rsidRPr="00827417">
        <w:rPr>
          <w:rFonts w:ascii="Abadi" w:hAnsi="Abadi" w:cs="Arial"/>
          <w:sz w:val="21"/>
          <w:szCs w:val="21"/>
        </w:rPr>
        <w:t>en tanto que prohíbe actuar con exceso de poder o arbitrariamente.</w:t>
      </w:r>
    </w:p>
    <w:p w14:paraId="36A02BA7" w14:textId="77777777" w:rsidR="00C31FE9" w:rsidRPr="00827417" w:rsidRDefault="00C31FE9" w:rsidP="00C31FE9">
      <w:pPr>
        <w:autoSpaceDE w:val="0"/>
        <w:autoSpaceDN w:val="0"/>
        <w:adjustRightInd w:val="0"/>
        <w:jc w:val="both"/>
        <w:rPr>
          <w:rFonts w:ascii="Abadi" w:hAnsi="Abadi" w:cs="Arial"/>
          <w:sz w:val="21"/>
          <w:szCs w:val="21"/>
        </w:rPr>
      </w:pPr>
    </w:p>
    <w:p w14:paraId="39B77E62" w14:textId="12932718" w:rsidR="00C31FE9" w:rsidRDefault="00CE0FB7" w:rsidP="00C31FE9">
      <w:pPr>
        <w:autoSpaceDE w:val="0"/>
        <w:autoSpaceDN w:val="0"/>
        <w:adjustRightInd w:val="0"/>
        <w:jc w:val="both"/>
        <w:rPr>
          <w:rFonts w:ascii="Abadi" w:hAnsi="Abadi" w:cs="Arial"/>
          <w:sz w:val="21"/>
          <w:szCs w:val="21"/>
        </w:rPr>
      </w:pPr>
      <w:r w:rsidRPr="00827417">
        <w:rPr>
          <w:rFonts w:ascii="Abadi" w:hAnsi="Abadi" w:cs="Arial"/>
          <w:sz w:val="21"/>
          <w:szCs w:val="21"/>
        </w:rPr>
        <w:lastRenderedPageBreak/>
        <w:t>Que,</w:t>
      </w:r>
      <w:r w:rsidR="00C31FE9" w:rsidRPr="00827417">
        <w:rPr>
          <w:rFonts w:ascii="Abadi" w:hAnsi="Abadi" w:cs="Arial"/>
          <w:sz w:val="21"/>
          <w:szCs w:val="21"/>
        </w:rPr>
        <w:t xml:space="preserve"> del referido principio, emanan dos normas que vinculan al legislador ordinario, a un</w:t>
      </w:r>
      <w:r w:rsidR="00C31FE9">
        <w:rPr>
          <w:rFonts w:ascii="Abadi" w:hAnsi="Abadi" w:cs="Arial"/>
          <w:sz w:val="21"/>
          <w:szCs w:val="21"/>
        </w:rPr>
        <w:t xml:space="preserve"> </w:t>
      </w:r>
      <w:r w:rsidR="00C31FE9" w:rsidRPr="00827417">
        <w:rPr>
          <w:rFonts w:ascii="Abadi" w:hAnsi="Abadi" w:cs="Arial"/>
          <w:sz w:val="21"/>
          <w:szCs w:val="21"/>
        </w:rPr>
        <w:t>mandamiento de trato igual en supuestos de hechos equivalentes y un mandato de</w:t>
      </w:r>
      <w:r w:rsidR="00C31FE9">
        <w:rPr>
          <w:rFonts w:ascii="Abadi" w:hAnsi="Abadi" w:cs="Arial"/>
          <w:sz w:val="21"/>
          <w:szCs w:val="21"/>
        </w:rPr>
        <w:t xml:space="preserve"> </w:t>
      </w:r>
      <w:r w:rsidR="00C31FE9" w:rsidRPr="00827417">
        <w:rPr>
          <w:rFonts w:ascii="Abadi" w:hAnsi="Abadi" w:cs="Arial"/>
          <w:sz w:val="21"/>
          <w:szCs w:val="21"/>
        </w:rPr>
        <w:t>tratamiento desigual que obliga al legislador a establecer diferencias entre supuestos de</w:t>
      </w:r>
      <w:r w:rsidR="00C31FE9">
        <w:rPr>
          <w:rFonts w:ascii="Abadi" w:hAnsi="Abadi" w:cs="Arial"/>
          <w:sz w:val="21"/>
          <w:szCs w:val="21"/>
        </w:rPr>
        <w:t xml:space="preserve"> </w:t>
      </w:r>
      <w:r w:rsidR="00C31FE9" w:rsidRPr="00827417">
        <w:rPr>
          <w:rFonts w:ascii="Abadi" w:hAnsi="Abadi" w:cs="Arial"/>
          <w:sz w:val="21"/>
          <w:szCs w:val="21"/>
        </w:rPr>
        <w:t>hechos distintos cuando la propia Ley Fundamental las imponga.</w:t>
      </w:r>
    </w:p>
    <w:p w14:paraId="4F7851D6" w14:textId="77777777" w:rsidR="00C31FE9" w:rsidRPr="00827417" w:rsidRDefault="00C31FE9" w:rsidP="00C31FE9">
      <w:pPr>
        <w:autoSpaceDE w:val="0"/>
        <w:autoSpaceDN w:val="0"/>
        <w:adjustRightInd w:val="0"/>
        <w:jc w:val="both"/>
        <w:rPr>
          <w:rFonts w:ascii="Abadi" w:hAnsi="Abadi" w:cs="Arial"/>
          <w:sz w:val="21"/>
          <w:szCs w:val="21"/>
        </w:rPr>
      </w:pPr>
    </w:p>
    <w:p w14:paraId="55E86F95" w14:textId="77777777"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Que, en caso de establecer una diferencia de trato, se debe determinar si la</w:t>
      </w:r>
      <w:r>
        <w:rPr>
          <w:rFonts w:ascii="Abadi" w:hAnsi="Abadi" w:cs="Arial"/>
          <w:sz w:val="21"/>
          <w:szCs w:val="21"/>
        </w:rPr>
        <w:t xml:space="preserve"> </w:t>
      </w:r>
      <w:r w:rsidRPr="00827417">
        <w:rPr>
          <w:rFonts w:ascii="Abadi" w:hAnsi="Abadi" w:cs="Arial"/>
          <w:sz w:val="21"/>
          <w:szCs w:val="21"/>
        </w:rPr>
        <w:t>diferenciación persigue una finalidad constitucionalmente valida, por lo que debe ser</w:t>
      </w:r>
      <w:r>
        <w:rPr>
          <w:rFonts w:ascii="Abadi" w:hAnsi="Abadi" w:cs="Arial"/>
          <w:sz w:val="21"/>
          <w:szCs w:val="21"/>
        </w:rPr>
        <w:t xml:space="preserve"> </w:t>
      </w:r>
      <w:r w:rsidRPr="00827417">
        <w:rPr>
          <w:rFonts w:ascii="Abadi" w:hAnsi="Abadi" w:cs="Arial"/>
          <w:sz w:val="21"/>
          <w:szCs w:val="21"/>
        </w:rPr>
        <w:t>adecuada, capaz de alcanzar su objetivo, bastando para ello una aptitud o posibilidad de</w:t>
      </w:r>
      <w:r>
        <w:rPr>
          <w:rFonts w:ascii="Abadi" w:hAnsi="Abadi" w:cs="Arial"/>
          <w:sz w:val="21"/>
          <w:szCs w:val="21"/>
        </w:rPr>
        <w:t xml:space="preserve"> </w:t>
      </w:r>
      <w:r w:rsidRPr="00827417">
        <w:rPr>
          <w:rFonts w:ascii="Abadi" w:hAnsi="Abadi" w:cs="Arial"/>
          <w:sz w:val="21"/>
          <w:szCs w:val="21"/>
        </w:rPr>
        <w:t>cumplimiento.</w:t>
      </w:r>
    </w:p>
    <w:p w14:paraId="510D9619" w14:textId="77777777" w:rsidR="00C31FE9" w:rsidRPr="00827417" w:rsidRDefault="00C31FE9" w:rsidP="00C31FE9">
      <w:pPr>
        <w:autoSpaceDE w:val="0"/>
        <w:autoSpaceDN w:val="0"/>
        <w:adjustRightInd w:val="0"/>
        <w:jc w:val="both"/>
        <w:rPr>
          <w:rFonts w:ascii="Abadi" w:hAnsi="Abadi" w:cs="Arial"/>
          <w:sz w:val="21"/>
          <w:szCs w:val="21"/>
        </w:rPr>
      </w:pPr>
    </w:p>
    <w:p w14:paraId="1144174D" w14:textId="77777777"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En el tema de la seguridad social, la Segunda Sala de la Suprema Corte de Justicia de</w:t>
      </w:r>
      <w:r>
        <w:rPr>
          <w:rFonts w:ascii="Abadi" w:hAnsi="Abadi" w:cs="Arial"/>
          <w:sz w:val="21"/>
          <w:szCs w:val="21"/>
        </w:rPr>
        <w:t xml:space="preserve"> </w:t>
      </w:r>
      <w:r w:rsidRPr="00827417">
        <w:rPr>
          <w:rFonts w:ascii="Abadi" w:hAnsi="Abadi" w:cs="Arial"/>
          <w:sz w:val="21"/>
          <w:szCs w:val="21"/>
        </w:rPr>
        <w:t>la Nación refirió que el Estado debe tomar en cuenta el Pacto Internacional de Derechos</w:t>
      </w:r>
      <w:r>
        <w:rPr>
          <w:rFonts w:ascii="Abadi" w:hAnsi="Abadi" w:cs="Arial"/>
          <w:sz w:val="21"/>
          <w:szCs w:val="21"/>
        </w:rPr>
        <w:t xml:space="preserve"> </w:t>
      </w:r>
      <w:r w:rsidRPr="00827417">
        <w:rPr>
          <w:rFonts w:ascii="Abadi" w:hAnsi="Abadi" w:cs="Arial"/>
          <w:sz w:val="21"/>
          <w:szCs w:val="21"/>
        </w:rPr>
        <w:t>Económicos, Sociales y Culturales el cual vincula a los Estados a tomar medidas</w:t>
      </w:r>
      <w:r>
        <w:rPr>
          <w:rFonts w:ascii="Abadi" w:hAnsi="Abadi" w:cs="Arial"/>
          <w:sz w:val="21"/>
          <w:szCs w:val="21"/>
        </w:rPr>
        <w:t xml:space="preserve"> </w:t>
      </w:r>
      <w:r w:rsidRPr="00827417">
        <w:rPr>
          <w:rFonts w:ascii="Abadi" w:hAnsi="Abadi" w:cs="Arial"/>
          <w:sz w:val="21"/>
          <w:szCs w:val="21"/>
        </w:rPr>
        <w:t>efectivas y revisarlas en caso necesario, hasta el máximo de los recursos disponibles</w:t>
      </w:r>
      <w:r>
        <w:rPr>
          <w:rFonts w:ascii="Abadi" w:hAnsi="Abadi" w:cs="Arial"/>
          <w:sz w:val="21"/>
          <w:szCs w:val="21"/>
        </w:rPr>
        <w:t xml:space="preserve"> </w:t>
      </w:r>
      <w:r w:rsidRPr="00827417">
        <w:rPr>
          <w:rFonts w:ascii="Abadi" w:hAnsi="Abadi" w:cs="Arial"/>
          <w:sz w:val="21"/>
          <w:szCs w:val="21"/>
        </w:rPr>
        <w:t>para realizar plenamente el derecho de todas las personas, sin ningún tipo de</w:t>
      </w:r>
      <w:r>
        <w:rPr>
          <w:rFonts w:ascii="Abadi" w:hAnsi="Abadi" w:cs="Arial"/>
          <w:sz w:val="21"/>
          <w:szCs w:val="21"/>
        </w:rPr>
        <w:t xml:space="preserve"> </w:t>
      </w:r>
      <w:r w:rsidRPr="00827417">
        <w:rPr>
          <w:rFonts w:ascii="Abadi" w:hAnsi="Abadi" w:cs="Arial"/>
          <w:sz w:val="21"/>
          <w:szCs w:val="21"/>
        </w:rPr>
        <w:t>discriminación, a la seguridad social.</w:t>
      </w:r>
    </w:p>
    <w:p w14:paraId="7C3E8CC2" w14:textId="77777777" w:rsidR="00C31FE9" w:rsidRPr="00827417" w:rsidRDefault="00C31FE9" w:rsidP="00C31FE9">
      <w:pPr>
        <w:autoSpaceDE w:val="0"/>
        <w:autoSpaceDN w:val="0"/>
        <w:adjustRightInd w:val="0"/>
        <w:jc w:val="both"/>
        <w:rPr>
          <w:rFonts w:ascii="Abadi" w:hAnsi="Abadi" w:cs="Arial"/>
          <w:sz w:val="21"/>
          <w:szCs w:val="21"/>
        </w:rPr>
      </w:pPr>
    </w:p>
    <w:p w14:paraId="06AAD9A1" w14:textId="77777777"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Refirió que la barrera más significativa para realizar el derecho a la seguridad social que</w:t>
      </w:r>
      <w:r>
        <w:rPr>
          <w:rFonts w:ascii="Abadi" w:hAnsi="Abadi" w:cs="Arial"/>
          <w:sz w:val="21"/>
          <w:szCs w:val="21"/>
        </w:rPr>
        <w:t xml:space="preserve"> </w:t>
      </w:r>
      <w:r w:rsidRPr="00827417">
        <w:rPr>
          <w:rFonts w:ascii="Abadi" w:hAnsi="Abadi" w:cs="Arial"/>
          <w:sz w:val="21"/>
          <w:szCs w:val="21"/>
        </w:rPr>
        <w:t>enfrentan las trabajadoras domésticas es la exclusión a nivel de las legislaciones.</w:t>
      </w:r>
      <w:r>
        <w:rPr>
          <w:rFonts w:ascii="Abadi" w:hAnsi="Abadi" w:cs="Arial"/>
          <w:sz w:val="21"/>
          <w:szCs w:val="21"/>
        </w:rPr>
        <w:t xml:space="preserve"> </w:t>
      </w:r>
      <w:r w:rsidRPr="00827417">
        <w:rPr>
          <w:rFonts w:ascii="Abadi" w:hAnsi="Abadi" w:cs="Arial"/>
          <w:sz w:val="21"/>
          <w:szCs w:val="21"/>
        </w:rPr>
        <w:t>Cuando las leyes son discriminatorias, con ellas se incrementa la condición de vulnerabilidad de un grupo de población que es de por sí vulnerable, además, advirtió</w:t>
      </w:r>
      <w:r>
        <w:rPr>
          <w:rFonts w:ascii="Abadi" w:hAnsi="Abadi" w:cs="Arial"/>
          <w:sz w:val="21"/>
          <w:szCs w:val="21"/>
        </w:rPr>
        <w:t xml:space="preserve"> </w:t>
      </w:r>
      <w:r w:rsidRPr="00827417">
        <w:rPr>
          <w:rFonts w:ascii="Abadi" w:hAnsi="Abadi" w:cs="Arial"/>
          <w:sz w:val="21"/>
          <w:szCs w:val="21"/>
        </w:rPr>
        <w:t>una cuestión de género que agrava el problema, pues esta labor se desempeña</w:t>
      </w:r>
      <w:r>
        <w:rPr>
          <w:rFonts w:ascii="Abadi" w:hAnsi="Abadi" w:cs="Arial"/>
          <w:sz w:val="21"/>
          <w:szCs w:val="21"/>
        </w:rPr>
        <w:t xml:space="preserve"> </w:t>
      </w:r>
      <w:r w:rsidRPr="00827417">
        <w:rPr>
          <w:rFonts w:ascii="Abadi" w:hAnsi="Abadi" w:cs="Arial"/>
          <w:sz w:val="21"/>
          <w:szCs w:val="21"/>
        </w:rPr>
        <w:t>preponderantemente por mujeres, en una sociedad, donde el trabajo del hogar ha sido</w:t>
      </w:r>
      <w:r>
        <w:rPr>
          <w:rFonts w:ascii="Abadi" w:hAnsi="Abadi" w:cs="Arial"/>
          <w:sz w:val="21"/>
          <w:szCs w:val="21"/>
        </w:rPr>
        <w:t xml:space="preserve"> </w:t>
      </w:r>
      <w:r w:rsidRPr="00827417">
        <w:rPr>
          <w:rFonts w:ascii="Abadi" w:hAnsi="Abadi" w:cs="Arial"/>
          <w:sz w:val="21"/>
          <w:szCs w:val="21"/>
        </w:rPr>
        <w:t>considerado como una actividad normal de las mujeres.</w:t>
      </w:r>
    </w:p>
    <w:p w14:paraId="636B9F5F" w14:textId="77777777" w:rsidR="00C31FE9" w:rsidRPr="00827417" w:rsidRDefault="00C31FE9" w:rsidP="00C31FE9">
      <w:pPr>
        <w:autoSpaceDE w:val="0"/>
        <w:autoSpaceDN w:val="0"/>
        <w:adjustRightInd w:val="0"/>
        <w:jc w:val="both"/>
        <w:rPr>
          <w:rFonts w:ascii="Abadi" w:hAnsi="Abadi" w:cs="Arial"/>
          <w:sz w:val="21"/>
          <w:szCs w:val="21"/>
        </w:rPr>
      </w:pPr>
      <w:r>
        <w:rPr>
          <w:rFonts w:ascii="Abadi" w:hAnsi="Abadi" w:cs="Arial"/>
          <w:sz w:val="21"/>
          <w:szCs w:val="21"/>
        </w:rPr>
        <w:t xml:space="preserve"> </w:t>
      </w:r>
    </w:p>
    <w:p w14:paraId="212E9FCE" w14:textId="782C6E3A" w:rsidR="00C31FE9"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Los argumentos anteriores, llevaron a la Corte Constitucional a concluir que el Estado</w:t>
      </w:r>
      <w:r>
        <w:rPr>
          <w:rFonts w:ascii="Abadi" w:hAnsi="Abadi" w:cs="Arial"/>
          <w:sz w:val="21"/>
          <w:szCs w:val="21"/>
        </w:rPr>
        <w:t xml:space="preserve"> </w:t>
      </w:r>
      <w:r w:rsidRPr="00827417">
        <w:rPr>
          <w:rFonts w:ascii="Abadi" w:hAnsi="Abadi" w:cs="Arial"/>
          <w:sz w:val="21"/>
          <w:szCs w:val="21"/>
        </w:rPr>
        <w:t>debe reconocer y tutelar el derecho de toda persona a la seguridad social, sin</w:t>
      </w:r>
      <w:r>
        <w:rPr>
          <w:rFonts w:ascii="Abadi" w:hAnsi="Abadi" w:cs="Arial"/>
          <w:sz w:val="21"/>
          <w:szCs w:val="21"/>
        </w:rPr>
        <w:t xml:space="preserve"> </w:t>
      </w:r>
      <w:r w:rsidRPr="00827417">
        <w:rPr>
          <w:rFonts w:ascii="Abadi" w:hAnsi="Abadi" w:cs="Arial"/>
          <w:sz w:val="21"/>
          <w:szCs w:val="21"/>
        </w:rPr>
        <w:t>discriminación alguna, en especial para las personas y grupos desfavorecidos y</w:t>
      </w:r>
      <w:r>
        <w:rPr>
          <w:rFonts w:ascii="Abadi" w:hAnsi="Abadi" w:cs="Arial"/>
          <w:sz w:val="21"/>
          <w:szCs w:val="21"/>
        </w:rPr>
        <w:t xml:space="preserve"> </w:t>
      </w:r>
      <w:r w:rsidRPr="00827417">
        <w:rPr>
          <w:rFonts w:ascii="Abadi" w:hAnsi="Abadi" w:cs="Arial"/>
          <w:sz w:val="21"/>
          <w:szCs w:val="21"/>
        </w:rPr>
        <w:t>marginados, emitiendo la sentencia para los efectos de que el Instituto Mexicano del</w:t>
      </w:r>
      <w:r>
        <w:rPr>
          <w:rFonts w:ascii="Abadi" w:hAnsi="Abadi" w:cs="Arial"/>
          <w:sz w:val="21"/>
          <w:szCs w:val="21"/>
        </w:rPr>
        <w:t xml:space="preserve"> </w:t>
      </w:r>
      <w:r w:rsidRPr="00827417">
        <w:rPr>
          <w:rFonts w:ascii="Abadi" w:hAnsi="Abadi" w:cs="Arial"/>
          <w:sz w:val="21"/>
          <w:szCs w:val="21"/>
        </w:rPr>
        <w:t>Seguro Social conozca la diferencia de trato inconstitucional al que están sujetas las</w:t>
      </w:r>
      <w:r>
        <w:rPr>
          <w:rFonts w:ascii="Abadi" w:hAnsi="Abadi" w:cs="Arial"/>
          <w:sz w:val="21"/>
          <w:szCs w:val="21"/>
        </w:rPr>
        <w:t xml:space="preserve"> </w:t>
      </w:r>
      <w:r w:rsidRPr="00827417">
        <w:rPr>
          <w:rFonts w:ascii="Abadi" w:hAnsi="Abadi" w:cs="Arial"/>
          <w:sz w:val="21"/>
          <w:szCs w:val="21"/>
        </w:rPr>
        <w:t>trabajadoras domésticas, implementar un programa piloto que tenga como fin diseñar y</w:t>
      </w:r>
      <w:r>
        <w:rPr>
          <w:rFonts w:ascii="Abadi" w:hAnsi="Abadi" w:cs="Arial"/>
          <w:sz w:val="21"/>
          <w:szCs w:val="21"/>
        </w:rPr>
        <w:t xml:space="preserve"> </w:t>
      </w:r>
      <w:r w:rsidRPr="00827417">
        <w:rPr>
          <w:rFonts w:ascii="Abadi" w:hAnsi="Abadi" w:cs="Arial"/>
          <w:sz w:val="21"/>
          <w:szCs w:val="21"/>
        </w:rPr>
        <w:t>ejecutar un régimen especial de seguridad social para las trabajadoras del hogar que</w:t>
      </w:r>
      <w:r w:rsidR="00CE0FB7">
        <w:rPr>
          <w:rFonts w:ascii="Abadi" w:hAnsi="Abadi" w:cs="Arial"/>
          <w:sz w:val="21"/>
          <w:szCs w:val="21"/>
        </w:rPr>
        <w:t xml:space="preserve"> </w:t>
      </w:r>
      <w:r w:rsidRPr="00827417">
        <w:rPr>
          <w:rFonts w:ascii="Abadi" w:hAnsi="Abadi" w:cs="Arial"/>
          <w:sz w:val="21"/>
          <w:szCs w:val="21"/>
        </w:rPr>
        <w:t xml:space="preserve">contenga, </w:t>
      </w:r>
      <w:r w:rsidRPr="00827417">
        <w:rPr>
          <w:rFonts w:ascii="Abadi" w:hAnsi="Abadi" w:cs="Arial"/>
          <w:sz w:val="21"/>
          <w:szCs w:val="21"/>
        </w:rPr>
        <w:t>condiciones no menos favorables establecidas para los demás trabajadores,</w:t>
      </w:r>
      <w:r>
        <w:rPr>
          <w:rFonts w:ascii="Abadi" w:hAnsi="Abadi" w:cs="Arial"/>
          <w:sz w:val="21"/>
          <w:szCs w:val="21"/>
        </w:rPr>
        <w:t xml:space="preserve"> </w:t>
      </w:r>
      <w:r w:rsidRPr="00827417">
        <w:rPr>
          <w:rFonts w:ascii="Abadi" w:hAnsi="Abadi" w:cs="Arial"/>
          <w:sz w:val="21"/>
          <w:szCs w:val="21"/>
        </w:rPr>
        <w:t>tomando en cuenta las particularidades de la actividad laboral, creando así, un régimen</w:t>
      </w:r>
      <w:r>
        <w:rPr>
          <w:rFonts w:ascii="Abadi" w:hAnsi="Abadi" w:cs="Arial"/>
          <w:sz w:val="21"/>
          <w:szCs w:val="21"/>
        </w:rPr>
        <w:t xml:space="preserve"> </w:t>
      </w:r>
      <w:r w:rsidRPr="00827417">
        <w:rPr>
          <w:rFonts w:ascii="Abadi" w:hAnsi="Abadi" w:cs="Arial"/>
          <w:sz w:val="21"/>
          <w:szCs w:val="21"/>
        </w:rPr>
        <w:t>obligatorio para los patrones de afiliación al Seguro Social, facilitando su acceso, tanto a</w:t>
      </w:r>
      <w:r>
        <w:rPr>
          <w:rFonts w:ascii="Abadi" w:hAnsi="Abadi" w:cs="Arial"/>
          <w:sz w:val="21"/>
          <w:szCs w:val="21"/>
        </w:rPr>
        <w:t xml:space="preserve"> </w:t>
      </w:r>
      <w:r w:rsidRPr="00827417">
        <w:rPr>
          <w:rFonts w:ascii="Abadi" w:hAnsi="Abadi" w:cs="Arial"/>
          <w:sz w:val="21"/>
          <w:szCs w:val="21"/>
        </w:rPr>
        <w:t>las trabajadoras como a los patrones.</w:t>
      </w:r>
    </w:p>
    <w:p w14:paraId="14B56679" w14:textId="77777777" w:rsidR="00C31FE9" w:rsidRPr="00827417" w:rsidRDefault="00C31FE9" w:rsidP="00C31FE9">
      <w:pPr>
        <w:autoSpaceDE w:val="0"/>
        <w:autoSpaceDN w:val="0"/>
        <w:adjustRightInd w:val="0"/>
        <w:jc w:val="both"/>
        <w:rPr>
          <w:rFonts w:ascii="Abadi" w:hAnsi="Abadi" w:cs="Arial"/>
          <w:sz w:val="21"/>
          <w:szCs w:val="21"/>
        </w:rPr>
      </w:pPr>
    </w:p>
    <w:p w14:paraId="0E28F21F" w14:textId="77777777" w:rsidR="00C31FE9" w:rsidRPr="00827417" w:rsidRDefault="00C31FE9" w:rsidP="00C31FE9">
      <w:pPr>
        <w:autoSpaceDE w:val="0"/>
        <w:autoSpaceDN w:val="0"/>
        <w:adjustRightInd w:val="0"/>
        <w:jc w:val="both"/>
        <w:rPr>
          <w:rFonts w:ascii="Abadi" w:hAnsi="Abadi" w:cs="Arial"/>
          <w:sz w:val="21"/>
          <w:szCs w:val="21"/>
        </w:rPr>
      </w:pPr>
      <w:r w:rsidRPr="00827417">
        <w:rPr>
          <w:rFonts w:ascii="Abadi" w:hAnsi="Abadi" w:cs="Arial"/>
          <w:sz w:val="21"/>
          <w:szCs w:val="21"/>
        </w:rPr>
        <w:t>En cumplimiento a la sentencia de referencia, el Instituto Mexicano del Seguro Social, a</w:t>
      </w:r>
      <w:r>
        <w:rPr>
          <w:rFonts w:ascii="Abadi" w:hAnsi="Abadi" w:cs="Arial"/>
          <w:sz w:val="21"/>
          <w:szCs w:val="21"/>
        </w:rPr>
        <w:t xml:space="preserve"> </w:t>
      </w:r>
      <w:r w:rsidRPr="00827417">
        <w:rPr>
          <w:rFonts w:ascii="Abadi" w:hAnsi="Abadi" w:cs="Arial"/>
          <w:sz w:val="21"/>
          <w:szCs w:val="21"/>
        </w:rPr>
        <w:t>través de su Consejo Técnico, implementó el programa piloto de incorporación al régimen</w:t>
      </w:r>
      <w:r>
        <w:rPr>
          <w:rFonts w:ascii="Abadi" w:hAnsi="Abadi" w:cs="Arial"/>
          <w:sz w:val="21"/>
          <w:szCs w:val="21"/>
        </w:rPr>
        <w:t xml:space="preserve"> </w:t>
      </w:r>
      <w:r w:rsidRPr="00827417">
        <w:rPr>
          <w:rFonts w:ascii="Abadi" w:hAnsi="Abadi" w:cs="Arial"/>
          <w:sz w:val="21"/>
          <w:szCs w:val="21"/>
        </w:rPr>
        <w:t>de seguridad social a las trabajadoras domésticas, mismo que, de acuerdo con los datos</w:t>
      </w:r>
      <w:r>
        <w:rPr>
          <w:rFonts w:ascii="Abadi" w:hAnsi="Abadi" w:cs="Arial"/>
          <w:sz w:val="21"/>
          <w:szCs w:val="21"/>
        </w:rPr>
        <w:t xml:space="preserve"> </w:t>
      </w:r>
      <w:r w:rsidRPr="00827417">
        <w:rPr>
          <w:rFonts w:ascii="Abadi" w:hAnsi="Abadi" w:cs="Arial"/>
          <w:sz w:val="21"/>
          <w:szCs w:val="21"/>
        </w:rPr>
        <w:t>disponibles hasta junio del presente año, ha registrado 33 mil 465 personas de los 2</w:t>
      </w:r>
      <w:r>
        <w:rPr>
          <w:rFonts w:ascii="Abadi" w:hAnsi="Abadi" w:cs="Arial"/>
          <w:sz w:val="21"/>
          <w:szCs w:val="21"/>
        </w:rPr>
        <w:t xml:space="preserve"> </w:t>
      </w:r>
      <w:r w:rsidRPr="00827417">
        <w:rPr>
          <w:rFonts w:ascii="Abadi" w:hAnsi="Abadi" w:cs="Arial"/>
          <w:sz w:val="21"/>
          <w:szCs w:val="21"/>
        </w:rPr>
        <w:t>millones de personas que se tienen registradas ejerciendo esa labor en todo el país,</w:t>
      </w:r>
      <w:r>
        <w:rPr>
          <w:rFonts w:ascii="Abadi" w:hAnsi="Abadi" w:cs="Arial"/>
          <w:sz w:val="21"/>
          <w:szCs w:val="21"/>
        </w:rPr>
        <w:t xml:space="preserve"> </w:t>
      </w:r>
      <w:r w:rsidRPr="00827417">
        <w:rPr>
          <w:rFonts w:ascii="Abadi" w:hAnsi="Abadi" w:cs="Arial"/>
          <w:sz w:val="21"/>
          <w:szCs w:val="21"/>
        </w:rPr>
        <w:t>siendo un porcentaje bajo de afiliación al programa piloto, que no alcanza a cumplir con</w:t>
      </w:r>
      <w:r>
        <w:rPr>
          <w:rFonts w:ascii="Abadi" w:hAnsi="Abadi" w:cs="Arial"/>
          <w:sz w:val="21"/>
          <w:szCs w:val="21"/>
        </w:rPr>
        <w:t xml:space="preserve"> </w:t>
      </w:r>
      <w:r w:rsidRPr="00827417">
        <w:rPr>
          <w:rFonts w:ascii="Abadi" w:hAnsi="Abadi" w:cs="Arial"/>
          <w:sz w:val="21"/>
          <w:szCs w:val="21"/>
        </w:rPr>
        <w:t>la garantía del acceso a la seguridad social de las personas trabajadoras del hogar, por</w:t>
      </w:r>
      <w:r>
        <w:rPr>
          <w:rFonts w:ascii="Abadi" w:hAnsi="Abadi" w:cs="Arial"/>
          <w:sz w:val="21"/>
          <w:szCs w:val="21"/>
        </w:rPr>
        <w:t xml:space="preserve"> </w:t>
      </w:r>
      <w:r w:rsidRPr="00827417">
        <w:rPr>
          <w:rFonts w:ascii="Abadi" w:hAnsi="Abadi" w:cs="Arial"/>
          <w:sz w:val="21"/>
          <w:szCs w:val="21"/>
        </w:rPr>
        <w:t>lo que, conforme a lo anteriormente expuesto, se pone a consideración de este H.</w:t>
      </w:r>
      <w:r>
        <w:rPr>
          <w:rFonts w:ascii="Abadi" w:hAnsi="Abadi" w:cs="Arial"/>
          <w:sz w:val="21"/>
          <w:szCs w:val="21"/>
        </w:rPr>
        <w:t xml:space="preserve"> </w:t>
      </w:r>
      <w:r w:rsidRPr="00827417">
        <w:rPr>
          <w:rFonts w:ascii="Abadi" w:hAnsi="Abadi" w:cs="Arial"/>
          <w:sz w:val="21"/>
          <w:szCs w:val="21"/>
        </w:rPr>
        <w:t>Congreso del Estado de Guanajuato, el presente:</w:t>
      </w:r>
    </w:p>
    <w:p w14:paraId="53DD51A6" w14:textId="77777777" w:rsidR="00C31FE9" w:rsidRDefault="00C31FE9" w:rsidP="00C31FE9">
      <w:pPr>
        <w:autoSpaceDE w:val="0"/>
        <w:autoSpaceDN w:val="0"/>
        <w:adjustRightInd w:val="0"/>
        <w:jc w:val="both"/>
        <w:rPr>
          <w:rFonts w:ascii="Abadi" w:hAnsi="Abadi" w:cs="Arial"/>
          <w:b/>
          <w:bCs/>
          <w:sz w:val="21"/>
          <w:szCs w:val="21"/>
        </w:rPr>
      </w:pPr>
    </w:p>
    <w:p w14:paraId="6C922498" w14:textId="77777777" w:rsidR="00C31FE9"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ACUERDO</w:t>
      </w:r>
    </w:p>
    <w:p w14:paraId="3D92CC83" w14:textId="77777777" w:rsidR="00C31FE9" w:rsidRPr="00827417" w:rsidRDefault="00C31FE9" w:rsidP="00C31FE9">
      <w:pPr>
        <w:autoSpaceDE w:val="0"/>
        <w:autoSpaceDN w:val="0"/>
        <w:adjustRightInd w:val="0"/>
        <w:jc w:val="center"/>
        <w:rPr>
          <w:rFonts w:ascii="Abadi" w:hAnsi="Abadi" w:cs="Arial"/>
          <w:b/>
          <w:bCs/>
          <w:sz w:val="21"/>
          <w:szCs w:val="21"/>
        </w:rPr>
      </w:pPr>
    </w:p>
    <w:p w14:paraId="43BC89A4" w14:textId="77777777" w:rsidR="00C31FE9" w:rsidRDefault="00C31FE9" w:rsidP="00C31FE9">
      <w:pPr>
        <w:autoSpaceDE w:val="0"/>
        <w:autoSpaceDN w:val="0"/>
        <w:adjustRightInd w:val="0"/>
        <w:jc w:val="both"/>
        <w:rPr>
          <w:rFonts w:ascii="Abadi" w:hAnsi="Abadi" w:cs="Arial"/>
          <w:b/>
          <w:bCs/>
          <w:sz w:val="21"/>
          <w:szCs w:val="21"/>
        </w:rPr>
      </w:pPr>
      <w:r w:rsidRPr="00827417">
        <w:rPr>
          <w:rFonts w:ascii="Abadi" w:hAnsi="Abadi" w:cs="Arial"/>
          <w:b/>
          <w:bCs/>
          <w:sz w:val="21"/>
          <w:szCs w:val="21"/>
        </w:rPr>
        <w:t>ÚNICO .- LA SEXAGÉSIMA QUINTA LEGISLATURA DEL CONGRESO DEL ESTADO</w:t>
      </w:r>
      <w:r>
        <w:rPr>
          <w:rFonts w:ascii="Abadi" w:hAnsi="Abadi" w:cs="Arial"/>
          <w:b/>
          <w:bCs/>
          <w:sz w:val="21"/>
          <w:szCs w:val="21"/>
        </w:rPr>
        <w:t xml:space="preserve"> </w:t>
      </w:r>
      <w:r w:rsidRPr="00827417">
        <w:rPr>
          <w:rFonts w:ascii="Abadi" w:hAnsi="Abadi" w:cs="Arial"/>
          <w:b/>
          <w:bCs/>
          <w:sz w:val="21"/>
          <w:szCs w:val="21"/>
        </w:rPr>
        <w:t>LIBRE Y SOBERANO DE GUANAJUATO, REALIZA UN RESPETUOSO EXHORTO</w:t>
      </w:r>
      <w:r>
        <w:rPr>
          <w:rFonts w:ascii="Abadi" w:hAnsi="Abadi" w:cs="Arial"/>
          <w:b/>
          <w:bCs/>
          <w:sz w:val="21"/>
          <w:szCs w:val="21"/>
        </w:rPr>
        <w:t xml:space="preserve"> </w:t>
      </w:r>
      <w:r w:rsidRPr="00827417">
        <w:rPr>
          <w:rFonts w:ascii="Abadi" w:hAnsi="Abadi" w:cs="Arial"/>
          <w:b/>
          <w:bCs/>
          <w:sz w:val="21"/>
          <w:szCs w:val="21"/>
        </w:rPr>
        <w:t>AL TITULAR DEL INSTITUTO MEXICANO DEL SEGURO SOCIAL PARA QUE DÉ DIFUSIÓN POR TODOS LOS MEDIOS DE COMUNICACION DISPONIBLES, Y DE</w:t>
      </w:r>
      <w:r>
        <w:rPr>
          <w:rFonts w:ascii="Abadi" w:hAnsi="Abadi" w:cs="Arial"/>
          <w:b/>
          <w:bCs/>
          <w:sz w:val="21"/>
          <w:szCs w:val="21"/>
        </w:rPr>
        <w:t xml:space="preserve"> </w:t>
      </w:r>
      <w:r w:rsidRPr="00827417">
        <w:rPr>
          <w:rFonts w:ascii="Abadi" w:hAnsi="Abadi" w:cs="Arial"/>
          <w:b/>
          <w:bCs/>
          <w:sz w:val="21"/>
          <w:szCs w:val="21"/>
        </w:rPr>
        <w:t>MANERA ORDINARIA, DEL CONTENIDO DEL PROGRAMA PILOTO DE</w:t>
      </w:r>
      <w:r>
        <w:rPr>
          <w:rFonts w:ascii="Abadi" w:hAnsi="Abadi" w:cs="Arial"/>
          <w:b/>
          <w:bCs/>
          <w:sz w:val="21"/>
          <w:szCs w:val="21"/>
        </w:rPr>
        <w:t xml:space="preserve"> </w:t>
      </w:r>
      <w:r w:rsidRPr="00827417">
        <w:rPr>
          <w:rFonts w:ascii="Abadi" w:hAnsi="Abadi" w:cs="Arial"/>
          <w:b/>
          <w:bCs/>
          <w:sz w:val="21"/>
          <w:szCs w:val="21"/>
        </w:rPr>
        <w:t>SEGURIDAD SOCIAL PARA LAS TRABAJADORAS DOMESTICAS, TODA VEZ QUE,</w:t>
      </w:r>
      <w:r>
        <w:rPr>
          <w:rFonts w:ascii="Abadi" w:hAnsi="Abadi" w:cs="Arial"/>
          <w:b/>
          <w:bCs/>
          <w:sz w:val="21"/>
          <w:szCs w:val="21"/>
        </w:rPr>
        <w:t xml:space="preserve"> </w:t>
      </w:r>
      <w:r w:rsidRPr="00827417">
        <w:rPr>
          <w:rFonts w:ascii="Abadi" w:hAnsi="Abadi" w:cs="Arial"/>
          <w:b/>
          <w:bCs/>
          <w:sz w:val="21"/>
          <w:szCs w:val="21"/>
        </w:rPr>
        <w:t>DE ACUERDO CON LOS DATOS DISPONIBLES HASTA JUNIO PASADO,</w:t>
      </w:r>
      <w:r>
        <w:rPr>
          <w:rFonts w:ascii="Abadi" w:hAnsi="Abadi" w:cs="Arial"/>
          <w:b/>
          <w:bCs/>
          <w:sz w:val="21"/>
          <w:szCs w:val="21"/>
        </w:rPr>
        <w:t xml:space="preserve"> </w:t>
      </w:r>
      <w:r w:rsidRPr="00827417">
        <w:rPr>
          <w:rFonts w:ascii="Abadi" w:hAnsi="Abadi" w:cs="Arial"/>
          <w:b/>
          <w:bCs/>
          <w:sz w:val="21"/>
          <w:szCs w:val="21"/>
        </w:rPr>
        <w:t>SOLAMENTE HA REGISTRADO A 33 MIL 465 PERSONAS DE LOS 2 MILLONES DE</w:t>
      </w:r>
      <w:r>
        <w:rPr>
          <w:rFonts w:ascii="Abadi" w:hAnsi="Abadi" w:cs="Arial"/>
          <w:b/>
          <w:bCs/>
          <w:sz w:val="21"/>
          <w:szCs w:val="21"/>
        </w:rPr>
        <w:t xml:space="preserve"> </w:t>
      </w:r>
      <w:r w:rsidRPr="00827417">
        <w:rPr>
          <w:rFonts w:ascii="Abadi" w:hAnsi="Abadi" w:cs="Arial"/>
          <w:b/>
          <w:bCs/>
          <w:sz w:val="21"/>
          <w:szCs w:val="21"/>
        </w:rPr>
        <w:t>PERSONAS QUE SE TIENEN REGISTRADAS EJERCIENDO ESA LABOR, TODO</w:t>
      </w:r>
      <w:r>
        <w:rPr>
          <w:rFonts w:ascii="Abadi" w:hAnsi="Abadi" w:cs="Arial"/>
          <w:b/>
          <w:bCs/>
          <w:sz w:val="21"/>
          <w:szCs w:val="21"/>
        </w:rPr>
        <w:t xml:space="preserve"> </w:t>
      </w:r>
      <w:r w:rsidRPr="00827417">
        <w:rPr>
          <w:rFonts w:ascii="Abadi" w:hAnsi="Abadi" w:cs="Arial"/>
          <w:b/>
          <w:bCs/>
          <w:sz w:val="21"/>
          <w:szCs w:val="21"/>
        </w:rPr>
        <w:t>ELLO CON LA FINALIDAD DE CUMPLIR CON EL DERECHO FUNDAMENTAL A LA</w:t>
      </w:r>
      <w:r>
        <w:rPr>
          <w:rFonts w:ascii="Abadi" w:hAnsi="Abadi" w:cs="Arial"/>
          <w:b/>
          <w:bCs/>
          <w:sz w:val="21"/>
          <w:szCs w:val="21"/>
        </w:rPr>
        <w:t xml:space="preserve"> </w:t>
      </w:r>
      <w:r w:rsidRPr="00827417">
        <w:rPr>
          <w:rFonts w:ascii="Abadi" w:hAnsi="Abadi" w:cs="Arial"/>
          <w:b/>
          <w:bCs/>
          <w:sz w:val="21"/>
          <w:szCs w:val="21"/>
        </w:rPr>
        <w:t>SEGURIDAD SOCIAL Y A LOS LINEAMIENTOS QUE EN LA SENTENCIA DEL</w:t>
      </w:r>
      <w:r>
        <w:rPr>
          <w:rFonts w:ascii="Abadi" w:hAnsi="Abadi" w:cs="Arial"/>
          <w:b/>
          <w:bCs/>
          <w:sz w:val="21"/>
          <w:szCs w:val="21"/>
        </w:rPr>
        <w:t xml:space="preserve"> </w:t>
      </w:r>
      <w:r w:rsidRPr="00827417">
        <w:rPr>
          <w:rFonts w:ascii="Abadi" w:hAnsi="Abadi" w:cs="Arial"/>
          <w:b/>
          <w:bCs/>
          <w:sz w:val="21"/>
          <w:szCs w:val="21"/>
        </w:rPr>
        <w:t>AMPARO DIRECTO 09/2018 DICTÓ LA SEGUNDA SALA DE LA SUPREMA CORTE</w:t>
      </w:r>
      <w:r>
        <w:rPr>
          <w:rFonts w:ascii="Abadi" w:hAnsi="Abadi" w:cs="Arial"/>
          <w:b/>
          <w:bCs/>
          <w:sz w:val="21"/>
          <w:szCs w:val="21"/>
        </w:rPr>
        <w:t xml:space="preserve"> </w:t>
      </w:r>
      <w:r w:rsidRPr="00827417">
        <w:rPr>
          <w:rFonts w:ascii="Abadi" w:hAnsi="Abadi" w:cs="Arial"/>
          <w:b/>
          <w:bCs/>
          <w:sz w:val="21"/>
          <w:szCs w:val="21"/>
        </w:rPr>
        <w:t>DE JUSTICIA DE LA NACION.</w:t>
      </w:r>
    </w:p>
    <w:p w14:paraId="32F9406E" w14:textId="77777777" w:rsidR="00C31FE9" w:rsidRPr="00827417" w:rsidRDefault="00C31FE9" w:rsidP="00C31FE9">
      <w:pPr>
        <w:autoSpaceDE w:val="0"/>
        <w:autoSpaceDN w:val="0"/>
        <w:adjustRightInd w:val="0"/>
        <w:jc w:val="both"/>
        <w:rPr>
          <w:rFonts w:ascii="Abadi" w:hAnsi="Abadi" w:cs="Arial"/>
          <w:b/>
          <w:bCs/>
          <w:sz w:val="21"/>
          <w:szCs w:val="21"/>
        </w:rPr>
      </w:pPr>
    </w:p>
    <w:p w14:paraId="1F298C5C"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GUANAJUATO, GTO., A 09 DE NOVIEMBRE DE 2021.</w:t>
      </w:r>
    </w:p>
    <w:p w14:paraId="17FA7B71"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ATENTAMENTE.</w:t>
      </w:r>
    </w:p>
    <w:p w14:paraId="7F5E659B" w14:textId="77777777" w:rsidR="00C31FE9" w:rsidRDefault="00C31FE9" w:rsidP="00C31FE9">
      <w:pPr>
        <w:autoSpaceDE w:val="0"/>
        <w:autoSpaceDN w:val="0"/>
        <w:adjustRightInd w:val="0"/>
        <w:jc w:val="center"/>
        <w:rPr>
          <w:rFonts w:ascii="Abadi" w:hAnsi="Abadi" w:cs="Arial"/>
          <w:b/>
          <w:bCs/>
          <w:sz w:val="21"/>
          <w:szCs w:val="21"/>
        </w:rPr>
      </w:pPr>
    </w:p>
    <w:p w14:paraId="636CD70E"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lastRenderedPageBreak/>
        <w:t>RUTH NOEMI TISCAREÑO AGOITIA.</w:t>
      </w:r>
    </w:p>
    <w:p w14:paraId="618315B7"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DIPUTADA DE LA LXV LEGISLATURA DEL ESTADO DE GUANAJUATO.</w:t>
      </w:r>
    </w:p>
    <w:p w14:paraId="7CE50151" w14:textId="77777777" w:rsidR="00C31FE9" w:rsidRDefault="00C31FE9" w:rsidP="00C31FE9">
      <w:pPr>
        <w:autoSpaceDE w:val="0"/>
        <w:autoSpaceDN w:val="0"/>
        <w:adjustRightInd w:val="0"/>
        <w:jc w:val="center"/>
        <w:rPr>
          <w:rFonts w:ascii="Abadi" w:hAnsi="Abadi" w:cs="Arial"/>
          <w:b/>
          <w:bCs/>
          <w:sz w:val="21"/>
          <w:szCs w:val="21"/>
        </w:rPr>
      </w:pPr>
    </w:p>
    <w:p w14:paraId="78707995" w14:textId="53A760A2"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YULMA ROCHA AGUILAR.</w:t>
      </w:r>
    </w:p>
    <w:p w14:paraId="0DF53E65"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DIPUTADA DE LA LXV LEGISLATURA DEL ESTADO DE GUANAJUATO.</w:t>
      </w:r>
    </w:p>
    <w:p w14:paraId="14676683" w14:textId="77777777" w:rsidR="00C31FE9" w:rsidRDefault="00C31FE9" w:rsidP="00C31FE9">
      <w:pPr>
        <w:autoSpaceDE w:val="0"/>
        <w:autoSpaceDN w:val="0"/>
        <w:adjustRightInd w:val="0"/>
        <w:jc w:val="center"/>
        <w:rPr>
          <w:rFonts w:ascii="Abadi" w:hAnsi="Abadi" w:cs="Arial"/>
          <w:b/>
          <w:bCs/>
          <w:sz w:val="21"/>
          <w:szCs w:val="21"/>
        </w:rPr>
      </w:pPr>
    </w:p>
    <w:p w14:paraId="5DD45D72"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GUSTAVO ADOLFO ALFARO REYES.</w:t>
      </w:r>
    </w:p>
    <w:p w14:paraId="3711BE8C"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DIPUTADO DE LA LXV LEGISLATURA DEL ESTADO DE GUANAJUATO.</w:t>
      </w:r>
    </w:p>
    <w:p w14:paraId="3EC7DC6C" w14:textId="77777777" w:rsidR="00C31FE9" w:rsidRDefault="00C31FE9" w:rsidP="00C31FE9">
      <w:pPr>
        <w:autoSpaceDE w:val="0"/>
        <w:autoSpaceDN w:val="0"/>
        <w:adjustRightInd w:val="0"/>
        <w:jc w:val="center"/>
        <w:rPr>
          <w:rFonts w:ascii="Abadi" w:hAnsi="Abadi" w:cs="Arial"/>
          <w:b/>
          <w:bCs/>
          <w:sz w:val="21"/>
          <w:szCs w:val="21"/>
        </w:rPr>
      </w:pPr>
    </w:p>
    <w:p w14:paraId="145FF3BA" w14:textId="77777777" w:rsidR="00C31FE9" w:rsidRPr="00827417" w:rsidRDefault="00C31FE9" w:rsidP="00C31FE9">
      <w:pPr>
        <w:autoSpaceDE w:val="0"/>
        <w:autoSpaceDN w:val="0"/>
        <w:adjustRightInd w:val="0"/>
        <w:jc w:val="center"/>
        <w:rPr>
          <w:rFonts w:ascii="Abadi" w:hAnsi="Abadi" w:cs="Arial"/>
          <w:b/>
          <w:bCs/>
          <w:sz w:val="21"/>
          <w:szCs w:val="21"/>
        </w:rPr>
      </w:pPr>
      <w:r w:rsidRPr="00827417">
        <w:rPr>
          <w:rFonts w:ascii="Abadi" w:hAnsi="Abadi" w:cs="Arial"/>
          <w:b/>
          <w:bCs/>
          <w:sz w:val="21"/>
          <w:szCs w:val="21"/>
        </w:rPr>
        <w:t>ALEJANDRO ARIAS AVILA.</w:t>
      </w:r>
    </w:p>
    <w:p w14:paraId="5C9D9A69" w14:textId="2A461BEC" w:rsidR="004B087B" w:rsidRDefault="00C31FE9" w:rsidP="003F2823">
      <w:pPr>
        <w:jc w:val="center"/>
        <w:rPr>
          <w:rFonts w:ascii="Abadi" w:hAnsi="Abadi" w:cs="Arial"/>
          <w:b/>
          <w:bCs/>
          <w:sz w:val="21"/>
          <w:szCs w:val="21"/>
        </w:rPr>
      </w:pPr>
      <w:r w:rsidRPr="00827417">
        <w:rPr>
          <w:rFonts w:ascii="Abadi" w:hAnsi="Abadi" w:cs="Arial"/>
          <w:b/>
          <w:bCs/>
          <w:sz w:val="21"/>
          <w:szCs w:val="21"/>
        </w:rPr>
        <w:t>DIPUTADO DE LA LXV LEGISLATURA DEL ESTADO DE GUANAJUATO.</w:t>
      </w:r>
    </w:p>
    <w:p w14:paraId="6054C6A8" w14:textId="77777777" w:rsidR="00971E66" w:rsidRDefault="00971E66" w:rsidP="003F2823">
      <w:pPr>
        <w:jc w:val="center"/>
        <w:rPr>
          <w:rFonts w:ascii="Abadi" w:hAnsi="Abadi" w:cs="Arial"/>
          <w:b/>
          <w:bCs/>
          <w:sz w:val="21"/>
          <w:szCs w:val="21"/>
        </w:rPr>
      </w:pPr>
    </w:p>
    <w:p w14:paraId="69309C29" w14:textId="77777777" w:rsidR="00646F3A" w:rsidRDefault="00646F3A" w:rsidP="00646F3A">
      <w:pPr>
        <w:ind w:firstLine="708"/>
        <w:jc w:val="both"/>
        <w:rPr>
          <w:rFonts w:ascii="Abadi" w:hAnsi="Abadi"/>
          <w:b/>
          <w:bCs/>
          <w:sz w:val="21"/>
          <w:szCs w:val="21"/>
        </w:rPr>
      </w:pPr>
      <w:r w:rsidRPr="003F22D9">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 xml:space="preserve">A continuación solicito a la diputada Ruth Noemí Tiscareño Agoitia dar lectura a la propuesta de punto de acuerdo de obvia resolución formulada por ella, y por el diputado Alejandro Arias Ávila y por diputados integrantes del Grupo Parlamentario del Partido Revolucionario </w:t>
      </w:r>
      <w:r>
        <w:rPr>
          <w:rFonts w:ascii="Abadi" w:hAnsi="Abadi"/>
          <w:sz w:val="21"/>
          <w:szCs w:val="21"/>
        </w:rPr>
        <w:t>I</w:t>
      </w:r>
      <w:r w:rsidRPr="00C61EDF">
        <w:rPr>
          <w:rFonts w:ascii="Abadi" w:hAnsi="Abadi"/>
          <w:sz w:val="21"/>
          <w:szCs w:val="21"/>
        </w:rPr>
        <w:t xml:space="preserve">nstitucional a efecto de exhortar al titular del Instituto Mexicano del Seguro Social, para qué de difusión por todos los medios de comunicación disponibles y de manera ordinaria del contenido de programa piloto de seguridad social para que las trabajadoras domésticas toda vez que de acuerdo a los datos disponibles hasta junio pasado solamente ha registrado a </w:t>
      </w:r>
      <w:r>
        <w:rPr>
          <w:rFonts w:ascii="Abadi" w:hAnsi="Abadi"/>
          <w:sz w:val="21"/>
          <w:szCs w:val="21"/>
        </w:rPr>
        <w:t>33 mil 465 personas</w:t>
      </w:r>
      <w:r w:rsidRPr="00C61EDF">
        <w:rPr>
          <w:rFonts w:ascii="Abadi" w:hAnsi="Abadi"/>
          <w:sz w:val="21"/>
          <w:szCs w:val="21"/>
        </w:rPr>
        <w:t xml:space="preserve"> de los dos millones de personas que se tienen registradas, ejerciendo esa labor</w:t>
      </w:r>
      <w:r>
        <w:rPr>
          <w:rFonts w:ascii="Abadi" w:hAnsi="Abadi"/>
          <w:sz w:val="21"/>
          <w:szCs w:val="21"/>
        </w:rPr>
        <w:t>,</w:t>
      </w:r>
      <w:r w:rsidRPr="00C61EDF">
        <w:rPr>
          <w:rFonts w:ascii="Abadi" w:hAnsi="Abadi"/>
          <w:sz w:val="21"/>
          <w:szCs w:val="21"/>
        </w:rPr>
        <w:t xml:space="preserve"> todo, ello con la finalidad de cumplir con el derecho fundamental de la seguridad social y </w:t>
      </w:r>
      <w:r>
        <w:rPr>
          <w:rFonts w:ascii="Abadi" w:hAnsi="Abadi"/>
          <w:sz w:val="21"/>
          <w:szCs w:val="21"/>
        </w:rPr>
        <w:t xml:space="preserve">a </w:t>
      </w:r>
      <w:r w:rsidRPr="00C61EDF">
        <w:rPr>
          <w:rFonts w:ascii="Abadi" w:hAnsi="Abadi"/>
          <w:sz w:val="21"/>
          <w:szCs w:val="21"/>
        </w:rPr>
        <w:t xml:space="preserve">los </w:t>
      </w:r>
      <w:r>
        <w:rPr>
          <w:rFonts w:ascii="Abadi" w:hAnsi="Abadi"/>
          <w:sz w:val="21"/>
          <w:szCs w:val="21"/>
        </w:rPr>
        <w:t xml:space="preserve">lineamientos, </w:t>
      </w:r>
      <w:r w:rsidRPr="00C61EDF">
        <w:rPr>
          <w:rFonts w:ascii="Abadi" w:hAnsi="Abadi"/>
          <w:sz w:val="21"/>
          <w:szCs w:val="21"/>
        </w:rPr>
        <w:t xml:space="preserve">que en la sentencia del amparo directo 09/2018, dictó la </w:t>
      </w:r>
      <w:r>
        <w:rPr>
          <w:rFonts w:ascii="Abadi" w:hAnsi="Abadi"/>
          <w:sz w:val="21"/>
          <w:szCs w:val="21"/>
        </w:rPr>
        <w:t>S</w:t>
      </w:r>
      <w:r w:rsidRPr="00C61EDF">
        <w:rPr>
          <w:rFonts w:ascii="Abadi" w:hAnsi="Abadi"/>
          <w:sz w:val="21"/>
          <w:szCs w:val="21"/>
        </w:rPr>
        <w:t xml:space="preserve">egunda </w:t>
      </w:r>
      <w:r>
        <w:rPr>
          <w:rFonts w:ascii="Abadi" w:hAnsi="Abadi"/>
          <w:sz w:val="21"/>
          <w:szCs w:val="21"/>
        </w:rPr>
        <w:t>S</w:t>
      </w:r>
      <w:r w:rsidRPr="00C61EDF">
        <w:rPr>
          <w:rFonts w:ascii="Abadi" w:hAnsi="Abadi"/>
          <w:sz w:val="21"/>
          <w:szCs w:val="21"/>
        </w:rPr>
        <w:t xml:space="preserve">ala de la </w:t>
      </w:r>
      <w:r>
        <w:rPr>
          <w:rFonts w:ascii="Abadi" w:hAnsi="Abadi"/>
          <w:sz w:val="21"/>
          <w:szCs w:val="21"/>
        </w:rPr>
        <w:t>Suprema C</w:t>
      </w:r>
      <w:r w:rsidRPr="00C61EDF">
        <w:rPr>
          <w:rFonts w:ascii="Abadi" w:hAnsi="Abadi"/>
          <w:sz w:val="21"/>
          <w:szCs w:val="21"/>
        </w:rPr>
        <w:t>orte de Justica de la Nación.</w:t>
      </w:r>
      <w:r>
        <w:rPr>
          <w:rFonts w:ascii="Abadi" w:hAnsi="Abadi"/>
          <w:sz w:val="21"/>
          <w:szCs w:val="21"/>
        </w:rPr>
        <w:t xml:space="preserve"> </w:t>
      </w:r>
      <w:r w:rsidRPr="00211039">
        <w:rPr>
          <w:rFonts w:ascii="Abadi" w:hAnsi="Abadi"/>
          <w:b/>
          <w:bCs/>
          <w:sz w:val="21"/>
          <w:szCs w:val="21"/>
        </w:rPr>
        <w:t>40/LXV-PPA</w:t>
      </w:r>
    </w:p>
    <w:p w14:paraId="7E1D36D8" w14:textId="77777777" w:rsidR="00646F3A" w:rsidRPr="00211039" w:rsidRDefault="00646F3A" w:rsidP="00646F3A">
      <w:pPr>
        <w:ind w:firstLine="708"/>
        <w:jc w:val="both"/>
        <w:rPr>
          <w:rFonts w:ascii="Abadi" w:hAnsi="Abadi"/>
          <w:b/>
          <w:bCs/>
          <w:sz w:val="21"/>
          <w:szCs w:val="21"/>
        </w:rPr>
      </w:pPr>
    </w:p>
    <w:p w14:paraId="08E3C0C4" w14:textId="77777777" w:rsidR="00646F3A" w:rsidRPr="00C61EDF" w:rsidRDefault="00646F3A" w:rsidP="00646F3A">
      <w:pPr>
        <w:ind w:firstLine="708"/>
        <w:jc w:val="both"/>
        <w:rPr>
          <w:rFonts w:ascii="Abadi" w:hAnsi="Abadi"/>
          <w:sz w:val="21"/>
          <w:szCs w:val="21"/>
        </w:rPr>
      </w:pPr>
      <w:r>
        <w:rPr>
          <w:rFonts w:ascii="Abadi" w:hAnsi="Abadi"/>
          <w:sz w:val="21"/>
          <w:szCs w:val="21"/>
        </w:rPr>
        <w:t xml:space="preserve">- </w:t>
      </w:r>
      <w:r w:rsidRPr="00C61EDF">
        <w:rPr>
          <w:rFonts w:ascii="Abadi" w:hAnsi="Abadi"/>
          <w:sz w:val="21"/>
          <w:szCs w:val="21"/>
        </w:rPr>
        <w:t>Adelante Dip</w:t>
      </w:r>
      <w:r>
        <w:rPr>
          <w:rFonts w:ascii="Abadi" w:hAnsi="Abadi"/>
          <w:sz w:val="21"/>
          <w:szCs w:val="21"/>
        </w:rPr>
        <w:t>utada</w:t>
      </w:r>
      <w:r w:rsidRPr="00C61EDF">
        <w:rPr>
          <w:rFonts w:ascii="Abadi" w:hAnsi="Abadi"/>
          <w:sz w:val="21"/>
          <w:szCs w:val="21"/>
        </w:rPr>
        <w:t xml:space="preserve"> Ruth Noemí Tiscareño Agoitia.</w:t>
      </w:r>
    </w:p>
    <w:p w14:paraId="2466D9F3" w14:textId="77777777" w:rsidR="00646F3A" w:rsidRPr="00C61EDF" w:rsidRDefault="00646F3A" w:rsidP="00646F3A">
      <w:pPr>
        <w:jc w:val="both"/>
        <w:rPr>
          <w:rFonts w:ascii="Abadi" w:hAnsi="Abadi"/>
          <w:b/>
          <w:bCs/>
          <w:sz w:val="21"/>
          <w:szCs w:val="21"/>
        </w:rPr>
      </w:pPr>
    </w:p>
    <w:p w14:paraId="18C40257" w14:textId="525FA10C" w:rsidR="00646F3A" w:rsidRPr="00C61EDF" w:rsidRDefault="00DC5DBF" w:rsidP="00646F3A">
      <w:pPr>
        <w:jc w:val="both"/>
        <w:rPr>
          <w:rFonts w:ascii="Abadi" w:hAnsi="Abadi"/>
          <w:b/>
          <w:bCs/>
          <w:sz w:val="21"/>
          <w:szCs w:val="21"/>
        </w:rPr>
      </w:pPr>
      <w:r>
        <w:rPr>
          <w:noProof/>
        </w:rPr>
        <w:drawing>
          <wp:anchor distT="0" distB="0" distL="114300" distR="114300" simplePos="0" relativeHeight="251682816" behindDoc="1" locked="0" layoutInCell="1" allowOverlap="1" wp14:anchorId="5B3E1181" wp14:editId="0B899BB9">
            <wp:simplePos x="0" y="0"/>
            <wp:positionH relativeFrom="column">
              <wp:posOffset>413657</wp:posOffset>
            </wp:positionH>
            <wp:positionV relativeFrom="paragraph">
              <wp:posOffset>780234</wp:posOffset>
            </wp:positionV>
            <wp:extent cx="1638300" cy="830052"/>
            <wp:effectExtent l="247650" t="228600" r="247650" b="808355"/>
            <wp:wrapTight wrapText="bothSides">
              <wp:wrapPolygon edited="0">
                <wp:start x="-3265" y="-5950"/>
                <wp:lineTo x="-3265" y="42142"/>
                <wp:lineTo x="24614" y="42142"/>
                <wp:lineTo x="24614" y="-5950"/>
                <wp:lineTo x="-3265" y="-5950"/>
              </wp:wrapPolygon>
            </wp:wrapTight>
            <wp:docPr id="18220698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69896" name=""/>
                    <pic:cNvPicPr/>
                  </pic:nvPicPr>
                  <pic:blipFill rotWithShape="1">
                    <a:blip r:embed="rId50" cstate="print">
                      <a:extLst>
                        <a:ext uri="{28A0092B-C50C-407E-A947-70E740481C1C}">
                          <a14:useLocalDpi xmlns:a14="http://schemas.microsoft.com/office/drawing/2010/main" val="0"/>
                        </a:ext>
                      </a:extLst>
                    </a:blip>
                    <a:srcRect b="9911"/>
                    <a:stretch/>
                  </pic:blipFill>
                  <pic:spPr bwMode="auto">
                    <a:xfrm>
                      <a:off x="0" y="0"/>
                      <a:ext cx="1638300" cy="83005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646F3A" w:rsidRPr="00C61EDF">
        <w:rPr>
          <w:rFonts w:ascii="Abadi" w:hAnsi="Abadi"/>
          <w:b/>
          <w:bCs/>
          <w:sz w:val="21"/>
          <w:szCs w:val="21"/>
        </w:rPr>
        <w:t>(Sube a tribuna la dip</w:t>
      </w:r>
      <w:r w:rsidR="00646F3A">
        <w:rPr>
          <w:rFonts w:ascii="Abadi" w:hAnsi="Abadi"/>
          <w:b/>
          <w:bCs/>
          <w:sz w:val="21"/>
          <w:szCs w:val="21"/>
        </w:rPr>
        <w:t>utada</w:t>
      </w:r>
      <w:r w:rsidR="00646F3A" w:rsidRPr="00C61EDF">
        <w:rPr>
          <w:rFonts w:ascii="Abadi" w:hAnsi="Abadi"/>
          <w:b/>
          <w:bCs/>
          <w:sz w:val="21"/>
          <w:szCs w:val="21"/>
        </w:rPr>
        <w:t xml:space="preserve"> Ruth Noemí Tiscareño Agoitia para hablar de la propuesta de punto de acuerdo en referencia)</w:t>
      </w:r>
    </w:p>
    <w:p w14:paraId="329A8CE3" w14:textId="77777777" w:rsidR="00646F3A" w:rsidRPr="00C61EDF" w:rsidRDefault="00646F3A" w:rsidP="00646F3A">
      <w:pPr>
        <w:jc w:val="both"/>
        <w:rPr>
          <w:rFonts w:ascii="Abadi" w:hAnsi="Abadi"/>
          <w:b/>
          <w:bCs/>
          <w:sz w:val="21"/>
          <w:szCs w:val="21"/>
        </w:rPr>
      </w:pPr>
    </w:p>
    <w:p w14:paraId="77BF6045" w14:textId="6881E149" w:rsidR="00646F3A" w:rsidRDefault="00646F3A" w:rsidP="00646F3A">
      <w:pPr>
        <w:jc w:val="both"/>
        <w:rPr>
          <w:rFonts w:ascii="Abadi" w:hAnsi="Abadi"/>
          <w:b/>
          <w:bCs/>
          <w:sz w:val="21"/>
          <w:szCs w:val="21"/>
        </w:rPr>
      </w:pPr>
      <w:r>
        <w:rPr>
          <w:rFonts w:ascii="Abadi" w:hAnsi="Abadi"/>
          <w:b/>
          <w:bCs/>
          <w:sz w:val="21"/>
          <w:szCs w:val="21"/>
        </w:rPr>
        <w:t xml:space="preserve">Diputada </w:t>
      </w:r>
      <w:r w:rsidRPr="00C61EDF">
        <w:rPr>
          <w:rFonts w:ascii="Abadi" w:hAnsi="Abadi"/>
          <w:b/>
          <w:bCs/>
          <w:sz w:val="21"/>
          <w:szCs w:val="21"/>
        </w:rPr>
        <w:t>Ruth Noemí Tiscareño Agoitia</w:t>
      </w:r>
    </w:p>
    <w:p w14:paraId="24C52FCD" w14:textId="77777777" w:rsidR="00DC5DBF" w:rsidRPr="00C61EDF" w:rsidRDefault="00DC5DBF" w:rsidP="00646F3A">
      <w:pPr>
        <w:jc w:val="both"/>
        <w:rPr>
          <w:rFonts w:ascii="Abadi" w:hAnsi="Abadi"/>
          <w:b/>
          <w:bCs/>
          <w:sz w:val="21"/>
          <w:szCs w:val="21"/>
        </w:rPr>
      </w:pPr>
    </w:p>
    <w:p w14:paraId="03DD3E3E" w14:textId="77777777" w:rsidR="00646F3A" w:rsidRPr="00C61EDF" w:rsidRDefault="00646F3A" w:rsidP="00646F3A">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Gracias presidente con su permiso y con el permiso de mis compañeras y compañeros diputados el día de hoy me permito proponer a esta asamblea el siguiente punto de acuerdo de urgente y obvia resolución, conforme a las siguientes consideraciones de acuerdo con la Organización Internacional del trabajo, los trabajadores domésticos son aquellos que realizan trabajos</w:t>
      </w:r>
      <w:r>
        <w:rPr>
          <w:rFonts w:ascii="Abadi" w:hAnsi="Abadi"/>
          <w:sz w:val="21"/>
          <w:szCs w:val="21"/>
        </w:rPr>
        <w:t xml:space="preserve"> en o para </w:t>
      </w:r>
      <w:r w:rsidRPr="00C61EDF">
        <w:rPr>
          <w:rFonts w:ascii="Abadi" w:hAnsi="Abadi"/>
          <w:sz w:val="21"/>
          <w:szCs w:val="21"/>
        </w:rPr>
        <w:t xml:space="preserve"> un </w:t>
      </w:r>
      <w:r>
        <w:rPr>
          <w:rFonts w:ascii="Abadi" w:hAnsi="Abadi"/>
          <w:sz w:val="21"/>
          <w:szCs w:val="21"/>
        </w:rPr>
        <w:t>hogar o hogares privados,</w:t>
      </w:r>
      <w:r w:rsidRPr="00C61EDF">
        <w:rPr>
          <w:rFonts w:ascii="Abadi" w:hAnsi="Abadi"/>
          <w:sz w:val="21"/>
          <w:szCs w:val="21"/>
        </w:rPr>
        <w:t xml:space="preserve"> prestan servicios de cuidados directos e indirectos y como tales son miembros claves de la economía de los cuidados, su trabajo puede incluir tareas como la limpieza de la casa la cocina</w:t>
      </w:r>
      <w:r>
        <w:rPr>
          <w:rFonts w:ascii="Abadi" w:hAnsi="Abadi"/>
          <w:sz w:val="21"/>
          <w:szCs w:val="21"/>
        </w:rPr>
        <w:t>,</w:t>
      </w:r>
      <w:r w:rsidRPr="00C61EDF">
        <w:rPr>
          <w:rFonts w:ascii="Abadi" w:hAnsi="Abadi"/>
          <w:sz w:val="21"/>
          <w:szCs w:val="21"/>
        </w:rPr>
        <w:t xml:space="preserve"> el lavado y el planchado de ropa, el cuidado de los niños o de los miembros de la tercera edad o enfermos de una familia, la jardinería la vigilancia de la casa la conducción para la familia e incluso el cuidado de los animales domésticos, un trabajador doméstico puede trabajar a tiempo completo o a tiempo parcial puede ser contratado por un solo hogar o a través de un proveedor de servicio puede recibir en el hogar del empleador es un trabajador interno o puede vivir en su propia residencia sería un trabajador externo de los 75.6 millones de trabajadores domésticos en todo el mundo el 76.2% son mujeres lo que significa que 1/4 parte de los trabajos domésticos son hombres sin embargo el trabajo doméstico es una fuente de empleo más importante para las empleadas que para los empleados, aunque prestan servicios especiales los trabajadores domésticos rara vez tienen acceso a derechos y protección también son vulnerables a la violencia, al acoso y a las restricciones a la libertad de </w:t>
      </w:r>
      <w:r w:rsidRPr="00C61EDF">
        <w:rPr>
          <w:rFonts w:ascii="Abadi" w:hAnsi="Abadi"/>
          <w:sz w:val="21"/>
          <w:szCs w:val="21"/>
        </w:rPr>
        <w:lastRenderedPageBreak/>
        <w:t>movimiento, los trabajadores domésticos informales son especialmente vulnerables la informalidad en el trabajo doméstico puede atribuirse en parte a las lagunas en las leyes de trabajo y de seguridad social y en parte a las lagunas en su aplicación.</w:t>
      </w:r>
    </w:p>
    <w:p w14:paraId="59A977B6" w14:textId="77777777" w:rsidR="00646F3A" w:rsidRPr="00C61EDF" w:rsidRDefault="00646F3A" w:rsidP="00646F3A">
      <w:pPr>
        <w:jc w:val="both"/>
        <w:rPr>
          <w:rFonts w:ascii="Abadi" w:hAnsi="Abadi"/>
          <w:sz w:val="21"/>
          <w:szCs w:val="21"/>
        </w:rPr>
      </w:pPr>
    </w:p>
    <w:p w14:paraId="55625AE1" w14:textId="2A0280C3" w:rsidR="00646F3A" w:rsidRDefault="00646F3A" w:rsidP="00646F3A">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A través del juicio de amparo directo 09/2018 resuelto por la segunda sala de la Suprema Corte de Justicia de la nación, se analizó la constitucionalidad de la norma establecida en el artículo 13 fracción segunda de la Ley del Seguro Social, la cual incluía del régimen obligatorio de la seguridad social a los trabajadores domésticos, derivado de ese análisis nuestra corte constitucional señaló que el principio de igualdad tiene un carácter complejo, en tanto, subyace a toda la estructura constitucional que dicho principio que impacta en los poderes estatales y que respecto del Poder Legislativo está vinculado al principio general de igualdad, establecida en el artículo 16 constitucional en tanto que prohíbe actuar con exceso de poder o arbitrariamente en el tema de la seguridad social la segunda sala de la </w:t>
      </w:r>
      <w:r>
        <w:rPr>
          <w:rFonts w:ascii="Abadi" w:hAnsi="Abadi"/>
          <w:sz w:val="21"/>
          <w:szCs w:val="21"/>
        </w:rPr>
        <w:t>S</w:t>
      </w:r>
      <w:r w:rsidRPr="00C61EDF">
        <w:rPr>
          <w:rFonts w:ascii="Abadi" w:hAnsi="Abadi"/>
          <w:sz w:val="21"/>
          <w:szCs w:val="21"/>
        </w:rPr>
        <w:t xml:space="preserve">uprema </w:t>
      </w:r>
      <w:r>
        <w:rPr>
          <w:rFonts w:ascii="Abadi" w:hAnsi="Abadi"/>
          <w:sz w:val="21"/>
          <w:szCs w:val="21"/>
        </w:rPr>
        <w:t>Co</w:t>
      </w:r>
      <w:r w:rsidRPr="00C61EDF">
        <w:rPr>
          <w:rFonts w:ascii="Abadi" w:hAnsi="Abadi"/>
          <w:sz w:val="21"/>
          <w:szCs w:val="21"/>
        </w:rPr>
        <w:t xml:space="preserve">rte de </w:t>
      </w:r>
      <w:r>
        <w:rPr>
          <w:rFonts w:ascii="Abadi" w:hAnsi="Abadi"/>
          <w:sz w:val="21"/>
          <w:szCs w:val="21"/>
        </w:rPr>
        <w:t>J</w:t>
      </w:r>
      <w:r w:rsidRPr="00C61EDF">
        <w:rPr>
          <w:rFonts w:ascii="Abadi" w:hAnsi="Abadi"/>
          <w:sz w:val="21"/>
          <w:szCs w:val="21"/>
        </w:rPr>
        <w:t xml:space="preserve">usticia de la </w:t>
      </w:r>
      <w:r>
        <w:rPr>
          <w:rFonts w:ascii="Abadi" w:hAnsi="Abadi"/>
          <w:sz w:val="21"/>
          <w:szCs w:val="21"/>
        </w:rPr>
        <w:t>N</w:t>
      </w:r>
      <w:r w:rsidRPr="00C61EDF">
        <w:rPr>
          <w:rFonts w:ascii="Abadi" w:hAnsi="Abadi"/>
          <w:sz w:val="21"/>
          <w:szCs w:val="21"/>
        </w:rPr>
        <w:t>ación refirió que el estado debe tomar en cuenta el pacto internacional de derechos económicos sociales y culturales el cual vincula a los estados a tomar medidas efectivas y revisarlas en caso necesario, hasta el máximo de los recursos disponibles para realizar plenamente el derecho de todas las personas sin ningún tipo de discriminación a la seguridad social refirió, que la barrera más significativa para realizar el derecho a la seguridad social, que enfrentan las trabajadoras domésticas es la exclusión a nivel de las legislaciones, cuando las leyes son discriminatorias con ellas se incrementa la condición de vulnerabilidad de un grupo de población que es de por sí vulnerable, además advirtió una cuestión de género que agrava el problema pues esta labor se desempeña preponderantemente por mujeres en una sociedad donde el trabajo del hogar ha sido considerado como una actividad normal de las mujeres, los argumentos anteriores, llevaron a la corte constitucional a concluir que el estado debe reconocer y tutelar el derecho de toda persona a la seguridad social sin discriminación alguna en especial para las personas y grupos desfavorecidos y marginados, entiendo la sentencia para los efectos de que el Instituto Mexicano de Seguro Social conozca</w:t>
      </w:r>
      <w:r>
        <w:rPr>
          <w:rFonts w:ascii="Abadi" w:hAnsi="Abadi"/>
          <w:sz w:val="21"/>
          <w:szCs w:val="21"/>
        </w:rPr>
        <w:t>,</w:t>
      </w:r>
      <w:r w:rsidRPr="00C61EDF">
        <w:rPr>
          <w:rFonts w:ascii="Abadi" w:hAnsi="Abadi"/>
          <w:sz w:val="21"/>
          <w:szCs w:val="21"/>
        </w:rPr>
        <w:t xml:space="preserve"> conozca la diferencia de trato </w:t>
      </w:r>
      <w:r w:rsidRPr="00C61EDF">
        <w:rPr>
          <w:rFonts w:ascii="Abadi" w:hAnsi="Abadi"/>
          <w:sz w:val="21"/>
          <w:szCs w:val="21"/>
        </w:rPr>
        <w:t>inconstitucional al que están sujetas las trabajadoras domésticas implementar un programa piloto que tenga como fin diseñar y ejecutar un régimen especial de seguridad social para las trabajadoras del hogar que contenga con</w:t>
      </w:r>
      <w:r>
        <w:rPr>
          <w:rFonts w:ascii="Abadi" w:hAnsi="Abadi"/>
          <w:sz w:val="21"/>
          <w:szCs w:val="21"/>
        </w:rPr>
        <w:t xml:space="preserve"> </w:t>
      </w:r>
      <w:r w:rsidRPr="00C61EDF">
        <w:rPr>
          <w:rFonts w:ascii="Abadi" w:hAnsi="Abadi"/>
          <w:sz w:val="21"/>
          <w:szCs w:val="21"/>
        </w:rPr>
        <w:t>condiciones no menos favorables establecidas para los demás trabajadores, tomando en cuenta las particularidades de la actividad laboral creando así un régimen obligatorio para los patrones de afiliación al seguro social, facilitando el acceso tanto a las trabajadoras como a los patrones en cumplimiento a la sentencia de referencia en el Instituto Mexicano del Seguro Social a través de su consejo técnico implementó el programa piloto incorporación al régimen de seguridad social a las trabajadoras domésticas, mismo que de acuerdo con los datos disponibles hasta junio del presente año han registrado Treinta y tres mil cuatrocientos sesenta y cinco personas de los  dos millones de personas que se tienen registradas ejerciendo esa labor en todo el país siendo un porcentaje de afiliación muy bajo.</w:t>
      </w:r>
    </w:p>
    <w:p w14:paraId="0B4FFD5F" w14:textId="77777777" w:rsidR="00DC5DBF" w:rsidRPr="00C61EDF" w:rsidRDefault="00DC5DBF" w:rsidP="00646F3A">
      <w:pPr>
        <w:jc w:val="both"/>
        <w:rPr>
          <w:rFonts w:ascii="Abadi" w:hAnsi="Abadi"/>
          <w:sz w:val="21"/>
          <w:szCs w:val="21"/>
        </w:rPr>
      </w:pPr>
    </w:p>
    <w:p w14:paraId="39455ACE" w14:textId="77777777" w:rsidR="00646F3A" w:rsidRDefault="00646F3A" w:rsidP="00646F3A">
      <w:pPr>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El programa piloto que no alcanza a cumplir con la garantía de acceso a la seguridad social de las personas trabajadoras del lugar, por lo que conforme a lo anteriormente expuesto se pone a su consideración a consideración de este </w:t>
      </w:r>
      <w:r>
        <w:rPr>
          <w:rFonts w:ascii="Abadi" w:hAnsi="Abadi"/>
          <w:sz w:val="21"/>
          <w:szCs w:val="21"/>
        </w:rPr>
        <w:t>H</w:t>
      </w:r>
      <w:r w:rsidRPr="00C61EDF">
        <w:rPr>
          <w:rFonts w:ascii="Abadi" w:hAnsi="Abadi"/>
          <w:sz w:val="21"/>
          <w:szCs w:val="21"/>
        </w:rPr>
        <w:t>onorable Congreso del Estado de Guanajuato el presente</w:t>
      </w:r>
      <w:r>
        <w:rPr>
          <w:rFonts w:ascii="Abadi" w:hAnsi="Abadi"/>
          <w:sz w:val="21"/>
          <w:szCs w:val="21"/>
        </w:rPr>
        <w:t>:</w:t>
      </w:r>
      <w:r w:rsidRPr="00C61EDF">
        <w:rPr>
          <w:rFonts w:ascii="Abadi" w:hAnsi="Abadi"/>
          <w:sz w:val="21"/>
          <w:szCs w:val="21"/>
        </w:rPr>
        <w:t xml:space="preserve"> </w:t>
      </w:r>
    </w:p>
    <w:p w14:paraId="2628F24A" w14:textId="77777777" w:rsidR="00DC5DBF" w:rsidRDefault="00DC5DBF" w:rsidP="00646F3A">
      <w:pPr>
        <w:jc w:val="both"/>
        <w:rPr>
          <w:rFonts w:ascii="Abadi" w:hAnsi="Abadi"/>
          <w:sz w:val="21"/>
          <w:szCs w:val="21"/>
        </w:rPr>
      </w:pPr>
    </w:p>
    <w:p w14:paraId="34B96E59" w14:textId="77777777" w:rsidR="00646F3A" w:rsidRDefault="00646F3A" w:rsidP="00646F3A">
      <w:pPr>
        <w:jc w:val="both"/>
        <w:rPr>
          <w:rFonts w:ascii="Abadi" w:hAnsi="Abadi"/>
          <w:sz w:val="21"/>
          <w:szCs w:val="21"/>
        </w:rPr>
      </w:pPr>
      <w:r>
        <w:rPr>
          <w:rFonts w:ascii="Abadi" w:hAnsi="Abadi"/>
          <w:sz w:val="21"/>
          <w:szCs w:val="21"/>
        </w:rPr>
        <w:t>- P</w:t>
      </w:r>
      <w:r w:rsidRPr="00C61EDF">
        <w:rPr>
          <w:rFonts w:ascii="Abadi" w:hAnsi="Abadi"/>
          <w:sz w:val="21"/>
          <w:szCs w:val="21"/>
        </w:rPr>
        <w:t xml:space="preserve">unto de acuerdo, único :la Sexagésima Quinta </w:t>
      </w:r>
      <w:r>
        <w:rPr>
          <w:rFonts w:ascii="Abadi" w:hAnsi="Abadi"/>
          <w:sz w:val="21"/>
          <w:szCs w:val="21"/>
        </w:rPr>
        <w:t>L</w:t>
      </w:r>
      <w:r w:rsidRPr="00C61EDF">
        <w:rPr>
          <w:rFonts w:ascii="Abadi" w:hAnsi="Abadi"/>
          <w:sz w:val="21"/>
          <w:szCs w:val="21"/>
        </w:rPr>
        <w:t xml:space="preserve">egislatura del Congreso del Estado </w:t>
      </w:r>
      <w:r>
        <w:rPr>
          <w:rFonts w:ascii="Abadi" w:hAnsi="Abadi"/>
          <w:sz w:val="21"/>
          <w:szCs w:val="21"/>
        </w:rPr>
        <w:t>L</w:t>
      </w:r>
      <w:r w:rsidRPr="00C61EDF">
        <w:rPr>
          <w:rFonts w:ascii="Abadi" w:hAnsi="Abadi"/>
          <w:sz w:val="21"/>
          <w:szCs w:val="21"/>
        </w:rPr>
        <w:t xml:space="preserve">ibre y </w:t>
      </w:r>
      <w:r>
        <w:rPr>
          <w:rFonts w:ascii="Abadi" w:hAnsi="Abadi"/>
          <w:sz w:val="21"/>
          <w:szCs w:val="21"/>
        </w:rPr>
        <w:t>S</w:t>
      </w:r>
      <w:r w:rsidRPr="00C61EDF">
        <w:rPr>
          <w:rFonts w:ascii="Abadi" w:hAnsi="Abadi"/>
          <w:sz w:val="21"/>
          <w:szCs w:val="21"/>
        </w:rPr>
        <w:t>oberano de Guanajuato, realiza un respetuoso exhorto al titular del Instituto Mexicano del Seguro Social, para que dé difusión por todos los medios de comunicación disponibles y de manera ordinaria del contenido del programa piloto de seguridad social para las trabajadoras domésticas, toda vez de acuerdo con los datos disponibles hasta junio pasado solamente ha registrado</w:t>
      </w:r>
      <w:r>
        <w:rPr>
          <w:rFonts w:ascii="Abadi" w:hAnsi="Abadi"/>
          <w:sz w:val="21"/>
          <w:szCs w:val="21"/>
        </w:rPr>
        <w:t xml:space="preserve"> 33 mil 465</w:t>
      </w:r>
      <w:r w:rsidRPr="00C61EDF">
        <w:rPr>
          <w:rFonts w:ascii="Abadi" w:hAnsi="Abadi"/>
          <w:sz w:val="21"/>
          <w:szCs w:val="21"/>
        </w:rPr>
        <w:t xml:space="preserve"> personas de los dos millones de personas que se tienen registradas ejerciendo esa labor, todo ello con la finalidad de cumplir con el derecho fundamental a la seguridad social y a los lineamientos que en la sentencia de amparo directo 09/ 2018, dictó la segunda sala de la Suprema Corte de Justicia de la Nación</w:t>
      </w:r>
      <w:r>
        <w:rPr>
          <w:rFonts w:ascii="Abadi" w:hAnsi="Abadi"/>
          <w:sz w:val="21"/>
          <w:szCs w:val="21"/>
        </w:rPr>
        <w:t>.</w:t>
      </w:r>
    </w:p>
    <w:p w14:paraId="3ECC4292" w14:textId="77777777" w:rsidR="00DC5DBF" w:rsidRDefault="00DC5DBF" w:rsidP="00646F3A">
      <w:pPr>
        <w:jc w:val="both"/>
        <w:rPr>
          <w:rFonts w:ascii="Abadi" w:hAnsi="Abadi"/>
          <w:sz w:val="21"/>
          <w:szCs w:val="21"/>
        </w:rPr>
      </w:pPr>
    </w:p>
    <w:p w14:paraId="48CB1A2F" w14:textId="77777777" w:rsidR="00646F3A" w:rsidRDefault="00646F3A" w:rsidP="00646F3A">
      <w:pPr>
        <w:jc w:val="both"/>
        <w:rPr>
          <w:rFonts w:ascii="Abadi" w:hAnsi="Abadi"/>
          <w:sz w:val="21"/>
          <w:szCs w:val="21"/>
        </w:rPr>
      </w:pPr>
      <w:r>
        <w:rPr>
          <w:rFonts w:ascii="Abadi" w:hAnsi="Abadi"/>
          <w:sz w:val="21"/>
          <w:szCs w:val="21"/>
        </w:rPr>
        <w:t>- E</w:t>
      </w:r>
      <w:r w:rsidRPr="00C61EDF">
        <w:rPr>
          <w:rFonts w:ascii="Abadi" w:hAnsi="Abadi"/>
          <w:sz w:val="21"/>
          <w:szCs w:val="21"/>
        </w:rPr>
        <w:t>s cuánto.</w:t>
      </w:r>
    </w:p>
    <w:p w14:paraId="75DE404A" w14:textId="77777777" w:rsidR="00DC5DBF" w:rsidRPr="00C61EDF" w:rsidRDefault="00DC5DBF" w:rsidP="00646F3A">
      <w:pPr>
        <w:jc w:val="both"/>
        <w:rPr>
          <w:rFonts w:ascii="Abadi" w:hAnsi="Abadi"/>
          <w:sz w:val="21"/>
          <w:szCs w:val="21"/>
        </w:rPr>
      </w:pPr>
    </w:p>
    <w:p w14:paraId="32B84C59" w14:textId="77777777" w:rsidR="00646F3A" w:rsidRDefault="00646F3A" w:rsidP="00646F3A">
      <w:pPr>
        <w:ind w:firstLine="708"/>
        <w:jc w:val="both"/>
        <w:rPr>
          <w:rFonts w:ascii="Abadi" w:hAnsi="Abadi"/>
          <w:sz w:val="21"/>
          <w:szCs w:val="21"/>
        </w:rPr>
      </w:pPr>
      <w:r>
        <w:rPr>
          <w:rFonts w:ascii="Abadi" w:hAnsi="Abadi"/>
          <w:b/>
          <w:bCs/>
          <w:sz w:val="21"/>
          <w:szCs w:val="21"/>
        </w:rPr>
        <w:lastRenderedPageBreak/>
        <w:t xml:space="preserve">- </w:t>
      </w:r>
      <w:r w:rsidRPr="00C61EDF">
        <w:rPr>
          <w:rFonts w:ascii="Abadi" w:hAnsi="Abadi"/>
          <w:b/>
          <w:bCs/>
          <w:sz w:val="21"/>
          <w:szCs w:val="21"/>
        </w:rPr>
        <w:t>La Presidencia.-</w:t>
      </w:r>
      <w:r>
        <w:rPr>
          <w:rFonts w:ascii="Abadi" w:hAnsi="Abadi"/>
          <w:b/>
          <w:bCs/>
          <w:sz w:val="21"/>
          <w:szCs w:val="21"/>
        </w:rPr>
        <w:t xml:space="preserve"> </w:t>
      </w:r>
      <w:r w:rsidRPr="009303C9">
        <w:rPr>
          <w:rFonts w:ascii="Abadi" w:hAnsi="Abadi"/>
          <w:sz w:val="21"/>
          <w:szCs w:val="21"/>
        </w:rPr>
        <w:t>¡</w:t>
      </w:r>
      <w:r w:rsidRPr="00C61EDF">
        <w:rPr>
          <w:rFonts w:ascii="Abadi" w:hAnsi="Abadi"/>
          <w:sz w:val="21"/>
          <w:szCs w:val="21"/>
        </w:rPr>
        <w:t>Muchas gracias</w:t>
      </w:r>
      <w:r>
        <w:rPr>
          <w:rFonts w:ascii="Abadi" w:hAnsi="Abadi"/>
          <w:sz w:val="21"/>
          <w:szCs w:val="21"/>
        </w:rPr>
        <w:t>!</w:t>
      </w:r>
      <w:r w:rsidRPr="00C61EDF">
        <w:rPr>
          <w:rFonts w:ascii="Abadi" w:hAnsi="Abadi"/>
          <w:sz w:val="21"/>
          <w:szCs w:val="21"/>
        </w:rPr>
        <w:t xml:space="preserve"> diputada Tiscareño</w:t>
      </w:r>
      <w:r>
        <w:rPr>
          <w:rFonts w:ascii="Abadi" w:hAnsi="Abadi"/>
          <w:sz w:val="21"/>
          <w:szCs w:val="21"/>
        </w:rPr>
        <w:t xml:space="preserve">. </w:t>
      </w:r>
    </w:p>
    <w:p w14:paraId="2934E6DC" w14:textId="77777777" w:rsidR="00DC5DBF" w:rsidRDefault="00DC5DBF" w:rsidP="00646F3A">
      <w:pPr>
        <w:ind w:firstLine="708"/>
        <w:jc w:val="both"/>
        <w:rPr>
          <w:rFonts w:ascii="Abadi" w:hAnsi="Abadi"/>
          <w:sz w:val="21"/>
          <w:szCs w:val="21"/>
        </w:rPr>
      </w:pPr>
    </w:p>
    <w:p w14:paraId="6355D2EA" w14:textId="77777777" w:rsidR="00646F3A" w:rsidRDefault="00646F3A" w:rsidP="00646F3A">
      <w:pPr>
        <w:ind w:firstLine="708"/>
        <w:jc w:val="both"/>
        <w:rPr>
          <w:rFonts w:ascii="Abadi" w:hAnsi="Abadi"/>
          <w:sz w:val="21"/>
          <w:szCs w:val="21"/>
        </w:rPr>
      </w:pPr>
      <w:r>
        <w:rPr>
          <w:rFonts w:ascii="Abadi" w:hAnsi="Abadi"/>
          <w:sz w:val="21"/>
          <w:szCs w:val="21"/>
        </w:rPr>
        <w:t>- E</w:t>
      </w:r>
      <w:r w:rsidRPr="00C61EDF">
        <w:rPr>
          <w:rFonts w:ascii="Abadi" w:hAnsi="Abadi"/>
          <w:sz w:val="21"/>
          <w:szCs w:val="21"/>
        </w:rPr>
        <w:t xml:space="preserve">n los términos solicitados por los proponentes, se somete a consideración de la </w:t>
      </w:r>
      <w:r>
        <w:rPr>
          <w:rFonts w:ascii="Abadi" w:hAnsi="Abadi"/>
          <w:sz w:val="21"/>
          <w:szCs w:val="21"/>
        </w:rPr>
        <w:t>A</w:t>
      </w:r>
      <w:r w:rsidRPr="00C61EDF">
        <w:rPr>
          <w:rFonts w:ascii="Abadi" w:hAnsi="Abadi"/>
          <w:sz w:val="21"/>
          <w:szCs w:val="21"/>
        </w:rPr>
        <w:t xml:space="preserve">samblea si es de </w:t>
      </w:r>
      <w:r>
        <w:rPr>
          <w:rFonts w:ascii="Abadi" w:hAnsi="Abadi"/>
          <w:sz w:val="21"/>
          <w:szCs w:val="21"/>
        </w:rPr>
        <w:t xml:space="preserve">obsequiarse </w:t>
      </w:r>
      <w:r w:rsidRPr="00C61EDF">
        <w:rPr>
          <w:rFonts w:ascii="Abadi" w:hAnsi="Abadi"/>
          <w:sz w:val="21"/>
          <w:szCs w:val="21"/>
        </w:rPr>
        <w:t>el trámite de obvia resolución a la propuesta de punto de acuerdo que nos ha sido presentado ello con fundamento en lo dispuesto en artículo 177 de la Ley Orgánica del Poder Legislativo de Guanajuato recordá</w:t>
      </w:r>
      <w:r>
        <w:rPr>
          <w:rFonts w:ascii="Abadi" w:hAnsi="Abadi"/>
          <w:sz w:val="21"/>
          <w:szCs w:val="21"/>
        </w:rPr>
        <w:t xml:space="preserve">ndole </w:t>
      </w:r>
      <w:r w:rsidRPr="00C61EDF">
        <w:rPr>
          <w:rFonts w:ascii="Abadi" w:hAnsi="Abadi"/>
          <w:sz w:val="21"/>
          <w:szCs w:val="21"/>
        </w:rPr>
        <w:t xml:space="preserve">a las diputadas y los diputados para efecto de que este trámite sea considerado de obvia resolución deberá ser </w:t>
      </w:r>
      <w:r>
        <w:rPr>
          <w:rFonts w:ascii="Abadi" w:hAnsi="Abadi"/>
          <w:sz w:val="21"/>
          <w:szCs w:val="21"/>
        </w:rPr>
        <w:t>a</w:t>
      </w:r>
      <w:r w:rsidRPr="00C61EDF">
        <w:rPr>
          <w:rFonts w:ascii="Abadi" w:hAnsi="Abadi"/>
          <w:sz w:val="21"/>
          <w:szCs w:val="21"/>
        </w:rPr>
        <w:t>proba</w:t>
      </w:r>
      <w:r>
        <w:rPr>
          <w:rFonts w:ascii="Abadi" w:hAnsi="Abadi"/>
          <w:sz w:val="21"/>
          <w:szCs w:val="21"/>
        </w:rPr>
        <w:t>do</w:t>
      </w:r>
      <w:r w:rsidRPr="00C61EDF">
        <w:rPr>
          <w:rFonts w:ascii="Abadi" w:hAnsi="Abadi"/>
          <w:sz w:val="21"/>
          <w:szCs w:val="21"/>
        </w:rPr>
        <w:t xml:space="preserve"> las 2/3 partes de los integrantes de ese pleno.</w:t>
      </w:r>
    </w:p>
    <w:p w14:paraId="6517CE77" w14:textId="77777777" w:rsidR="00DC5DBF" w:rsidRPr="00C61EDF" w:rsidRDefault="00DC5DBF" w:rsidP="00646F3A">
      <w:pPr>
        <w:ind w:firstLine="708"/>
        <w:jc w:val="both"/>
        <w:rPr>
          <w:rFonts w:ascii="Abadi" w:hAnsi="Abadi"/>
          <w:sz w:val="21"/>
          <w:szCs w:val="21"/>
        </w:rPr>
      </w:pPr>
    </w:p>
    <w:p w14:paraId="6E893A04" w14:textId="77777777" w:rsidR="00646F3A" w:rsidRDefault="00646F3A" w:rsidP="00646F3A">
      <w:pPr>
        <w:ind w:firstLine="708"/>
        <w:jc w:val="both"/>
        <w:rPr>
          <w:rFonts w:ascii="Abadi" w:hAnsi="Abadi"/>
          <w:sz w:val="21"/>
          <w:szCs w:val="21"/>
        </w:rPr>
      </w:pPr>
      <w:r w:rsidRPr="00C61EDF">
        <w:rPr>
          <w:rFonts w:ascii="Abadi" w:hAnsi="Abadi"/>
          <w:sz w:val="21"/>
          <w:szCs w:val="21"/>
        </w:rPr>
        <w:t xml:space="preserve">- </w:t>
      </w:r>
      <w:r>
        <w:rPr>
          <w:rFonts w:ascii="Abadi" w:hAnsi="Abadi"/>
          <w:sz w:val="21"/>
          <w:szCs w:val="21"/>
        </w:rPr>
        <w:t>S</w:t>
      </w:r>
      <w:r w:rsidRPr="00C61EDF">
        <w:rPr>
          <w:rFonts w:ascii="Abadi" w:hAnsi="Abadi"/>
          <w:sz w:val="21"/>
          <w:szCs w:val="21"/>
        </w:rPr>
        <w:t>i alguna diputada o algún diputado uso de la palabra respecto que la pertinencia o no de considerar de obvia resolución, agradecería sírvanse manifestarlo a esta presidencia.</w:t>
      </w:r>
    </w:p>
    <w:p w14:paraId="44CAAB75" w14:textId="77777777" w:rsidR="00DC5DBF" w:rsidRPr="00C61EDF" w:rsidRDefault="00DC5DBF" w:rsidP="00646F3A">
      <w:pPr>
        <w:ind w:firstLine="708"/>
        <w:jc w:val="both"/>
        <w:rPr>
          <w:rFonts w:ascii="Abadi" w:hAnsi="Abadi"/>
          <w:sz w:val="21"/>
          <w:szCs w:val="21"/>
        </w:rPr>
      </w:pPr>
    </w:p>
    <w:p w14:paraId="21839195" w14:textId="77777777" w:rsidR="00646F3A" w:rsidRDefault="00646F3A" w:rsidP="00646F3A">
      <w:pPr>
        <w:ind w:firstLine="708"/>
        <w:jc w:val="both"/>
        <w:rPr>
          <w:rFonts w:ascii="Abadi" w:hAnsi="Abadi"/>
          <w:sz w:val="21"/>
          <w:szCs w:val="21"/>
        </w:rPr>
      </w:pPr>
      <w:r w:rsidRPr="00C61EDF">
        <w:rPr>
          <w:rFonts w:ascii="Abadi" w:hAnsi="Abadi"/>
          <w:sz w:val="21"/>
          <w:szCs w:val="21"/>
        </w:rPr>
        <w:t>-</w:t>
      </w:r>
      <w:r>
        <w:rPr>
          <w:rFonts w:ascii="Abadi" w:hAnsi="Abadi"/>
          <w:sz w:val="21"/>
          <w:szCs w:val="21"/>
        </w:rPr>
        <w:t xml:space="preserve"> </w:t>
      </w:r>
      <w:r w:rsidRPr="00C61EDF">
        <w:rPr>
          <w:rFonts w:ascii="Abadi" w:hAnsi="Abadi"/>
          <w:sz w:val="21"/>
          <w:szCs w:val="21"/>
        </w:rPr>
        <w:t xml:space="preserve">No siendo así, agradezco a la </w:t>
      </w:r>
      <w:r>
        <w:rPr>
          <w:rFonts w:ascii="Abadi" w:hAnsi="Abadi"/>
          <w:sz w:val="21"/>
          <w:szCs w:val="21"/>
        </w:rPr>
        <w:t>diputada s</w:t>
      </w:r>
      <w:r w:rsidRPr="00C61EDF">
        <w:rPr>
          <w:rFonts w:ascii="Abadi" w:hAnsi="Abadi"/>
          <w:sz w:val="21"/>
          <w:szCs w:val="21"/>
        </w:rPr>
        <w:t>ecretaria que en votación económica a través del sistema electrónico y para quien se encuentran a distancia a través de la modalidad convencional, consulte la asamblea si es de aprobarse la obvia resolución solicitada</w:t>
      </w:r>
      <w:r>
        <w:rPr>
          <w:rFonts w:ascii="Abadi" w:hAnsi="Abadi"/>
          <w:sz w:val="21"/>
          <w:szCs w:val="21"/>
        </w:rPr>
        <w:t>.</w:t>
      </w:r>
    </w:p>
    <w:p w14:paraId="4D5BF08D" w14:textId="77777777" w:rsidR="00DC5DBF" w:rsidRDefault="00DC5DBF" w:rsidP="00646F3A">
      <w:pPr>
        <w:ind w:firstLine="708"/>
        <w:jc w:val="both"/>
        <w:rPr>
          <w:rFonts w:ascii="Abadi" w:hAnsi="Abadi"/>
          <w:sz w:val="21"/>
          <w:szCs w:val="21"/>
        </w:rPr>
      </w:pPr>
    </w:p>
    <w:p w14:paraId="4F74CAC8" w14:textId="77777777" w:rsidR="00646F3A" w:rsidRDefault="00646F3A" w:rsidP="00646F3A">
      <w:pPr>
        <w:ind w:firstLine="708"/>
        <w:jc w:val="both"/>
        <w:rPr>
          <w:rFonts w:ascii="Abadi" w:hAnsi="Abadi"/>
          <w:sz w:val="21"/>
          <w:szCs w:val="21"/>
        </w:rPr>
      </w:pPr>
      <w:r>
        <w:rPr>
          <w:rFonts w:ascii="Abadi" w:hAnsi="Abadi"/>
          <w:sz w:val="21"/>
          <w:szCs w:val="21"/>
        </w:rPr>
        <w:t>- Ad</w:t>
      </w:r>
      <w:r w:rsidRPr="00C61EDF">
        <w:rPr>
          <w:rFonts w:ascii="Abadi" w:hAnsi="Abadi"/>
          <w:sz w:val="21"/>
          <w:szCs w:val="21"/>
        </w:rPr>
        <w:t>elante diputada</w:t>
      </w:r>
      <w:r>
        <w:rPr>
          <w:rFonts w:ascii="Abadi" w:hAnsi="Abadi"/>
          <w:sz w:val="21"/>
          <w:szCs w:val="21"/>
        </w:rPr>
        <w:t xml:space="preserve">. </w:t>
      </w:r>
    </w:p>
    <w:p w14:paraId="2D53EA25" w14:textId="77777777" w:rsidR="00DC5DBF" w:rsidRDefault="00DC5DBF" w:rsidP="00646F3A">
      <w:pPr>
        <w:ind w:firstLine="708"/>
        <w:jc w:val="both"/>
        <w:rPr>
          <w:rFonts w:ascii="Abadi" w:hAnsi="Abadi"/>
          <w:sz w:val="21"/>
          <w:szCs w:val="21"/>
        </w:rPr>
      </w:pPr>
    </w:p>
    <w:p w14:paraId="4E9449B3" w14:textId="77777777" w:rsidR="00646F3A" w:rsidRDefault="00646F3A" w:rsidP="00DC5DBF">
      <w:pPr>
        <w:jc w:val="both"/>
        <w:rPr>
          <w:rFonts w:ascii="Abadi" w:hAnsi="Abadi"/>
          <w:b/>
          <w:bCs/>
          <w:sz w:val="21"/>
          <w:szCs w:val="21"/>
        </w:rPr>
      </w:pPr>
      <w:r w:rsidRPr="0064175A">
        <w:rPr>
          <w:rFonts w:ascii="Abadi" w:hAnsi="Abadi"/>
          <w:b/>
          <w:bCs/>
          <w:sz w:val="21"/>
          <w:szCs w:val="21"/>
        </w:rPr>
        <w:t>(se abre el sistema electrónico de votación)</w:t>
      </w:r>
    </w:p>
    <w:p w14:paraId="49F1B8F8" w14:textId="77777777" w:rsidR="00DC5DBF" w:rsidRPr="0064175A" w:rsidRDefault="00DC5DBF" w:rsidP="00DC5DBF">
      <w:pPr>
        <w:jc w:val="both"/>
        <w:rPr>
          <w:rFonts w:ascii="Abadi" w:hAnsi="Abadi"/>
          <w:b/>
          <w:bCs/>
          <w:sz w:val="21"/>
          <w:szCs w:val="21"/>
        </w:rPr>
      </w:pPr>
    </w:p>
    <w:p w14:paraId="29DC3936" w14:textId="77777777" w:rsidR="00646F3A" w:rsidRDefault="00646F3A" w:rsidP="00646F3A">
      <w:pPr>
        <w:ind w:firstLine="708"/>
        <w:jc w:val="both"/>
        <w:rPr>
          <w:rFonts w:ascii="Abadi" w:hAnsi="Abadi"/>
          <w:sz w:val="21"/>
          <w:szCs w:val="21"/>
        </w:rPr>
      </w:pPr>
      <w:r w:rsidRPr="00B925E6">
        <w:rPr>
          <w:rFonts w:ascii="Abadi" w:hAnsi="Abadi"/>
          <w:b/>
          <w:bCs/>
          <w:sz w:val="21"/>
          <w:szCs w:val="21"/>
        </w:rPr>
        <w:t>- La Secretaría.-</w:t>
      </w:r>
      <w:r w:rsidRPr="00C61EDF">
        <w:rPr>
          <w:rFonts w:ascii="Abadi" w:hAnsi="Abadi"/>
          <w:sz w:val="21"/>
          <w:szCs w:val="21"/>
        </w:rPr>
        <w:t xml:space="preserve"> Por instrucciones de la presidencia en votación económica se pregunta a las diputadas y a los diputados </w:t>
      </w:r>
      <w:r>
        <w:rPr>
          <w:rFonts w:ascii="Abadi" w:hAnsi="Abadi"/>
          <w:sz w:val="21"/>
          <w:szCs w:val="21"/>
        </w:rPr>
        <w:t>si se aprueba la o</w:t>
      </w:r>
      <w:r w:rsidRPr="00C61EDF">
        <w:rPr>
          <w:rFonts w:ascii="Abadi" w:hAnsi="Abadi"/>
          <w:sz w:val="21"/>
          <w:szCs w:val="21"/>
        </w:rPr>
        <w:t xml:space="preserve">bvia resolución mediante el sistema electrónico y a quienes se encuentran en la distancia si están por la afirmativa manifiéstenlo </w:t>
      </w:r>
      <w:r>
        <w:rPr>
          <w:rFonts w:ascii="Abadi" w:hAnsi="Abadi"/>
          <w:sz w:val="21"/>
          <w:szCs w:val="21"/>
        </w:rPr>
        <w:t>¡</w:t>
      </w:r>
      <w:r w:rsidRPr="00C61EDF">
        <w:rPr>
          <w:rFonts w:ascii="Abadi" w:hAnsi="Abadi"/>
          <w:sz w:val="21"/>
          <w:szCs w:val="21"/>
        </w:rPr>
        <w:t>por favor</w:t>
      </w:r>
      <w:r>
        <w:rPr>
          <w:rFonts w:ascii="Abadi" w:hAnsi="Abadi"/>
          <w:sz w:val="21"/>
          <w:szCs w:val="21"/>
        </w:rPr>
        <w:t>!</w:t>
      </w:r>
      <w:r w:rsidRPr="00C61EDF">
        <w:rPr>
          <w:rFonts w:ascii="Abadi" w:hAnsi="Abadi"/>
          <w:sz w:val="21"/>
          <w:szCs w:val="21"/>
        </w:rPr>
        <w:t xml:space="preserve"> levantando su mano</w:t>
      </w:r>
      <w:r>
        <w:rPr>
          <w:rFonts w:ascii="Abadi" w:hAnsi="Abadi"/>
          <w:sz w:val="21"/>
          <w:szCs w:val="21"/>
        </w:rPr>
        <w:t>. ¿</w:t>
      </w:r>
      <w:r w:rsidRPr="00C61EDF">
        <w:rPr>
          <w:rFonts w:ascii="Abadi" w:hAnsi="Abadi"/>
          <w:sz w:val="21"/>
          <w:szCs w:val="21"/>
        </w:rPr>
        <w:t>Dip</w:t>
      </w:r>
      <w:r>
        <w:rPr>
          <w:rFonts w:ascii="Abadi" w:hAnsi="Abadi"/>
          <w:sz w:val="21"/>
          <w:szCs w:val="21"/>
        </w:rPr>
        <w:t>utada</w:t>
      </w:r>
      <w:r w:rsidRPr="00C61EDF">
        <w:rPr>
          <w:rFonts w:ascii="Abadi" w:hAnsi="Abadi"/>
          <w:sz w:val="21"/>
          <w:szCs w:val="21"/>
        </w:rPr>
        <w:t xml:space="preserve"> Yulma?</w:t>
      </w:r>
    </w:p>
    <w:p w14:paraId="3297C6B5" w14:textId="77777777" w:rsidR="00DC5DBF" w:rsidRPr="00C61EDF" w:rsidRDefault="00DC5DBF" w:rsidP="00646F3A">
      <w:pPr>
        <w:ind w:firstLine="708"/>
        <w:jc w:val="both"/>
        <w:rPr>
          <w:rFonts w:ascii="Abadi" w:hAnsi="Abadi"/>
          <w:sz w:val="21"/>
          <w:szCs w:val="21"/>
        </w:rPr>
      </w:pPr>
    </w:p>
    <w:p w14:paraId="008B96A7" w14:textId="77777777" w:rsidR="00646F3A" w:rsidRDefault="00646F3A" w:rsidP="00646F3A">
      <w:pPr>
        <w:ind w:firstLine="708"/>
        <w:jc w:val="both"/>
        <w:rPr>
          <w:rFonts w:ascii="Abadi" w:hAnsi="Abadi"/>
          <w:sz w:val="21"/>
          <w:szCs w:val="21"/>
        </w:rPr>
      </w:pPr>
      <w:r>
        <w:rPr>
          <w:rFonts w:ascii="Abadi" w:hAnsi="Abadi"/>
          <w:sz w:val="21"/>
          <w:szCs w:val="21"/>
        </w:rPr>
        <w:t>¿</w:t>
      </w:r>
      <w:r w:rsidRPr="00C61EDF">
        <w:rPr>
          <w:rFonts w:ascii="Abadi" w:hAnsi="Abadi"/>
          <w:sz w:val="21"/>
          <w:szCs w:val="21"/>
        </w:rPr>
        <w:t>Dip</w:t>
      </w:r>
      <w:r>
        <w:rPr>
          <w:rFonts w:ascii="Abadi" w:hAnsi="Abadi"/>
          <w:sz w:val="21"/>
          <w:szCs w:val="21"/>
        </w:rPr>
        <w:t>utada</w:t>
      </w:r>
      <w:r w:rsidRPr="00C61EDF">
        <w:rPr>
          <w:rFonts w:ascii="Abadi" w:hAnsi="Abadi"/>
          <w:sz w:val="21"/>
          <w:szCs w:val="21"/>
        </w:rPr>
        <w:t xml:space="preserve"> Alma Edwviges?</w:t>
      </w:r>
      <w:r>
        <w:rPr>
          <w:rFonts w:ascii="Abadi" w:hAnsi="Abadi"/>
          <w:sz w:val="21"/>
          <w:szCs w:val="21"/>
        </w:rPr>
        <w:t xml:space="preserve"> s</w:t>
      </w:r>
      <w:r w:rsidRPr="00C61EDF">
        <w:rPr>
          <w:rFonts w:ascii="Abadi" w:hAnsi="Abadi"/>
          <w:sz w:val="21"/>
          <w:szCs w:val="21"/>
        </w:rPr>
        <w:t xml:space="preserve">u voto </w:t>
      </w:r>
      <w:r>
        <w:rPr>
          <w:rFonts w:ascii="Abadi" w:hAnsi="Abadi"/>
          <w:sz w:val="21"/>
          <w:szCs w:val="21"/>
        </w:rPr>
        <w:t>¡</w:t>
      </w:r>
      <w:r w:rsidRPr="00C61EDF">
        <w:rPr>
          <w:rFonts w:ascii="Abadi" w:hAnsi="Abadi"/>
          <w:sz w:val="21"/>
          <w:szCs w:val="21"/>
        </w:rPr>
        <w:t>por favor</w:t>
      </w:r>
      <w:r>
        <w:rPr>
          <w:rFonts w:ascii="Abadi" w:hAnsi="Abadi"/>
          <w:sz w:val="21"/>
          <w:szCs w:val="21"/>
        </w:rPr>
        <w:t>!</w:t>
      </w:r>
      <w:r w:rsidRPr="00C61EDF">
        <w:rPr>
          <w:rFonts w:ascii="Abadi" w:hAnsi="Abadi"/>
          <w:sz w:val="21"/>
          <w:szCs w:val="21"/>
        </w:rPr>
        <w:t xml:space="preserve"> </w:t>
      </w:r>
    </w:p>
    <w:p w14:paraId="65B2DE03" w14:textId="77777777" w:rsidR="00DC5DBF" w:rsidRPr="00C61EDF" w:rsidRDefault="00DC5DBF" w:rsidP="00646F3A">
      <w:pPr>
        <w:ind w:firstLine="708"/>
        <w:jc w:val="both"/>
        <w:rPr>
          <w:rFonts w:ascii="Abadi" w:hAnsi="Abadi"/>
          <w:sz w:val="21"/>
          <w:szCs w:val="21"/>
        </w:rPr>
      </w:pPr>
    </w:p>
    <w:p w14:paraId="061F2378" w14:textId="77777777" w:rsidR="00646F3A" w:rsidRDefault="00646F3A" w:rsidP="00646F3A">
      <w:pPr>
        <w:ind w:firstLine="708"/>
        <w:jc w:val="both"/>
        <w:rPr>
          <w:rFonts w:ascii="Abadi" w:hAnsi="Abadi"/>
          <w:sz w:val="21"/>
          <w:szCs w:val="21"/>
        </w:rPr>
      </w:pPr>
      <w:r>
        <w:rPr>
          <w:rFonts w:ascii="Abadi" w:hAnsi="Abadi"/>
          <w:sz w:val="21"/>
          <w:szCs w:val="21"/>
        </w:rPr>
        <w:t>¿</w:t>
      </w:r>
      <w:r w:rsidRPr="00C61EDF">
        <w:rPr>
          <w:rFonts w:ascii="Abadi" w:hAnsi="Abadi"/>
          <w:sz w:val="21"/>
          <w:szCs w:val="21"/>
        </w:rPr>
        <w:t>Falta alguna diputada o algún diputado en emitir su voto?</w:t>
      </w:r>
    </w:p>
    <w:p w14:paraId="7597389B" w14:textId="77777777" w:rsidR="00DC5DBF" w:rsidRPr="00C61EDF" w:rsidRDefault="00DC5DBF" w:rsidP="00646F3A">
      <w:pPr>
        <w:ind w:firstLine="708"/>
        <w:jc w:val="both"/>
        <w:rPr>
          <w:rFonts w:ascii="Abadi" w:hAnsi="Abadi"/>
          <w:sz w:val="21"/>
          <w:szCs w:val="21"/>
        </w:rPr>
      </w:pPr>
    </w:p>
    <w:p w14:paraId="73A058CE" w14:textId="77777777" w:rsidR="00646F3A" w:rsidRDefault="00646F3A" w:rsidP="00646F3A">
      <w:pPr>
        <w:ind w:firstLine="708"/>
        <w:jc w:val="both"/>
        <w:rPr>
          <w:rFonts w:ascii="Abadi" w:hAnsi="Abadi"/>
          <w:b/>
          <w:bCs/>
          <w:sz w:val="21"/>
          <w:szCs w:val="21"/>
        </w:rPr>
      </w:pPr>
      <w:r w:rsidRPr="00CB2140">
        <w:rPr>
          <w:rFonts w:ascii="Abadi" w:hAnsi="Abadi"/>
          <w:b/>
          <w:bCs/>
          <w:sz w:val="21"/>
          <w:szCs w:val="21"/>
        </w:rPr>
        <w:t xml:space="preserve">(Se cierra el sistema electrónico) </w:t>
      </w:r>
    </w:p>
    <w:p w14:paraId="697BD499" w14:textId="77777777" w:rsidR="00646F3A" w:rsidRDefault="00646F3A" w:rsidP="00646F3A">
      <w:pPr>
        <w:ind w:firstLine="708"/>
        <w:jc w:val="both"/>
        <w:rPr>
          <w:rFonts w:ascii="Abadi" w:hAnsi="Abadi"/>
          <w:b/>
          <w:bCs/>
          <w:sz w:val="21"/>
          <w:szCs w:val="21"/>
        </w:rPr>
      </w:pPr>
    </w:p>
    <w:p w14:paraId="4E97D29D" w14:textId="77777777" w:rsidR="00646F3A" w:rsidRPr="00CB2140" w:rsidRDefault="00646F3A" w:rsidP="00646F3A">
      <w:pPr>
        <w:ind w:firstLine="708"/>
        <w:jc w:val="both"/>
        <w:rPr>
          <w:rFonts w:ascii="Abadi" w:hAnsi="Abadi"/>
          <w:b/>
          <w:bCs/>
          <w:sz w:val="21"/>
          <w:szCs w:val="21"/>
        </w:rPr>
      </w:pPr>
      <w:r>
        <w:rPr>
          <w:noProof/>
        </w:rPr>
        <w:drawing>
          <wp:inline distT="0" distB="0" distL="0" distR="0" wp14:anchorId="12EBCF98" wp14:editId="473BB2EA">
            <wp:extent cx="1352550" cy="760446"/>
            <wp:effectExtent l="247650" t="247650" r="247650" b="249555"/>
            <wp:docPr id="273475717" name="Imagen 2734757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75717" name="Imagen 1" descr="Tabla&#10;&#10;Descripción generada automáticamente"/>
                    <pic:cNvPicPr/>
                  </pic:nvPicPr>
                  <pic:blipFill>
                    <a:blip r:embed="rId51"/>
                    <a:stretch>
                      <a:fillRect/>
                    </a:stretch>
                  </pic:blipFill>
                  <pic:spPr>
                    <a:xfrm>
                      <a:off x="0" y="0"/>
                      <a:ext cx="1366968" cy="768552"/>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pic:spPr>
                </pic:pic>
              </a:graphicData>
            </a:graphic>
          </wp:inline>
        </w:drawing>
      </w:r>
    </w:p>
    <w:p w14:paraId="3177B37E" w14:textId="77777777" w:rsidR="00646F3A" w:rsidRPr="00C61EDF" w:rsidRDefault="00646F3A" w:rsidP="00646F3A">
      <w:pPr>
        <w:ind w:firstLine="708"/>
        <w:jc w:val="both"/>
        <w:rPr>
          <w:rFonts w:ascii="Abadi" w:hAnsi="Abadi"/>
          <w:sz w:val="21"/>
          <w:szCs w:val="21"/>
        </w:rPr>
      </w:pPr>
    </w:p>
    <w:p w14:paraId="582DB62C" w14:textId="77777777" w:rsidR="00646F3A" w:rsidRPr="004C0A21" w:rsidRDefault="00646F3A" w:rsidP="00DC5DBF">
      <w:pPr>
        <w:pStyle w:val="Prrafodelista"/>
        <w:numPr>
          <w:ilvl w:val="0"/>
          <w:numId w:val="17"/>
        </w:numPr>
        <w:spacing w:after="160" w:line="259" w:lineRule="auto"/>
        <w:ind w:left="426"/>
        <w:contextualSpacing/>
        <w:jc w:val="both"/>
        <w:rPr>
          <w:rFonts w:ascii="Abadi" w:hAnsi="Abadi"/>
          <w:sz w:val="21"/>
          <w:szCs w:val="21"/>
        </w:rPr>
      </w:pPr>
      <w:r w:rsidRPr="004C0A21">
        <w:rPr>
          <w:rFonts w:ascii="Abadi" w:hAnsi="Abadi"/>
          <w:b/>
          <w:bCs/>
          <w:sz w:val="21"/>
          <w:szCs w:val="21"/>
        </w:rPr>
        <w:t>La Secretaría.-</w:t>
      </w:r>
      <w:r>
        <w:rPr>
          <w:rFonts w:ascii="Abadi" w:hAnsi="Abadi"/>
          <w:sz w:val="21"/>
          <w:szCs w:val="21"/>
        </w:rPr>
        <w:t xml:space="preserve"> </w:t>
      </w:r>
      <w:r w:rsidRPr="004C0A21">
        <w:rPr>
          <w:rFonts w:ascii="Abadi" w:hAnsi="Abadi"/>
          <w:sz w:val="21"/>
          <w:szCs w:val="21"/>
        </w:rPr>
        <w:t>Señor presidente, se registraron 28 votos a favor y 8 votos en contra.</w:t>
      </w:r>
    </w:p>
    <w:p w14:paraId="6CB2A82C" w14:textId="77777777" w:rsidR="00646F3A" w:rsidRDefault="00646F3A" w:rsidP="00646F3A">
      <w:pPr>
        <w:ind w:firstLine="708"/>
        <w:jc w:val="both"/>
        <w:rPr>
          <w:rFonts w:ascii="Abadi" w:hAnsi="Abadi"/>
          <w:sz w:val="21"/>
          <w:szCs w:val="21"/>
        </w:rPr>
      </w:pPr>
      <w:r w:rsidRPr="004C0A21">
        <w:rPr>
          <w:rFonts w:ascii="Abadi" w:hAnsi="Abadi"/>
          <w:b/>
          <w:bCs/>
          <w:sz w:val="21"/>
          <w:szCs w:val="21"/>
        </w:rPr>
        <w:t>- La Presidencia.-</w:t>
      </w:r>
      <w:r w:rsidRPr="00C61EDF">
        <w:rPr>
          <w:rFonts w:ascii="Abadi" w:hAnsi="Abadi"/>
          <w:sz w:val="21"/>
          <w:szCs w:val="21"/>
        </w:rPr>
        <w:t xml:space="preserve"> La obvia resolución ha sido aprobada por mayoría de votos</w:t>
      </w:r>
      <w:r>
        <w:rPr>
          <w:rFonts w:ascii="Abadi" w:hAnsi="Abadi"/>
          <w:sz w:val="21"/>
          <w:szCs w:val="21"/>
        </w:rPr>
        <w:t>.</w:t>
      </w:r>
    </w:p>
    <w:p w14:paraId="67663152" w14:textId="77777777" w:rsidR="00DC5DBF" w:rsidRDefault="00DC5DBF" w:rsidP="00646F3A">
      <w:pPr>
        <w:ind w:firstLine="708"/>
        <w:jc w:val="both"/>
        <w:rPr>
          <w:rFonts w:ascii="Abadi" w:hAnsi="Abadi"/>
          <w:sz w:val="21"/>
          <w:szCs w:val="21"/>
        </w:rPr>
      </w:pPr>
    </w:p>
    <w:p w14:paraId="1CEA994C" w14:textId="77777777" w:rsidR="00646F3A" w:rsidRDefault="00646F3A" w:rsidP="00646F3A">
      <w:pPr>
        <w:ind w:firstLine="708"/>
        <w:jc w:val="both"/>
        <w:rPr>
          <w:rFonts w:ascii="Abadi" w:hAnsi="Abadi"/>
          <w:sz w:val="21"/>
          <w:szCs w:val="21"/>
        </w:rPr>
      </w:pPr>
      <w:r>
        <w:rPr>
          <w:rFonts w:ascii="Abadi" w:hAnsi="Abadi"/>
          <w:sz w:val="21"/>
          <w:szCs w:val="21"/>
        </w:rPr>
        <w:t>- E</w:t>
      </w:r>
      <w:r w:rsidRPr="00C61EDF">
        <w:rPr>
          <w:rFonts w:ascii="Abadi" w:hAnsi="Abadi"/>
          <w:sz w:val="21"/>
          <w:szCs w:val="21"/>
        </w:rPr>
        <w:t>n consecuencia corresponde someter a discusión el punto de acuerdo si alguna diputada o diputado desea expresarse a favor o en contra del mismo, les agradecería manifestarlo a esta presidencia.</w:t>
      </w:r>
    </w:p>
    <w:p w14:paraId="4BFF183C" w14:textId="77777777" w:rsidR="00756BCE" w:rsidRPr="00C61EDF" w:rsidRDefault="00756BCE" w:rsidP="00646F3A">
      <w:pPr>
        <w:ind w:firstLine="708"/>
        <w:jc w:val="both"/>
        <w:rPr>
          <w:rFonts w:ascii="Abadi" w:hAnsi="Abadi"/>
          <w:sz w:val="21"/>
          <w:szCs w:val="21"/>
        </w:rPr>
      </w:pPr>
    </w:p>
    <w:p w14:paraId="6F07AF14" w14:textId="77777777" w:rsidR="00646F3A" w:rsidRDefault="00646F3A" w:rsidP="00646F3A">
      <w:pPr>
        <w:ind w:firstLine="708"/>
        <w:jc w:val="both"/>
        <w:rPr>
          <w:rFonts w:ascii="Abadi" w:hAnsi="Abadi"/>
          <w:sz w:val="21"/>
          <w:szCs w:val="21"/>
        </w:rPr>
      </w:pPr>
      <w:r>
        <w:rPr>
          <w:rFonts w:ascii="Abadi" w:hAnsi="Abadi"/>
          <w:sz w:val="21"/>
          <w:szCs w:val="21"/>
        </w:rPr>
        <w:t>¿</w:t>
      </w:r>
      <w:r w:rsidRPr="00C61EDF">
        <w:rPr>
          <w:rFonts w:ascii="Abadi" w:hAnsi="Abadi"/>
          <w:sz w:val="21"/>
          <w:szCs w:val="21"/>
        </w:rPr>
        <w:t>Dip</w:t>
      </w:r>
      <w:r>
        <w:rPr>
          <w:rFonts w:ascii="Abadi" w:hAnsi="Abadi"/>
          <w:sz w:val="21"/>
          <w:szCs w:val="21"/>
        </w:rPr>
        <w:t>utada</w:t>
      </w:r>
      <w:r w:rsidRPr="00C61EDF">
        <w:rPr>
          <w:rFonts w:ascii="Abadi" w:hAnsi="Abadi"/>
          <w:sz w:val="21"/>
          <w:szCs w:val="21"/>
        </w:rPr>
        <w:t xml:space="preserve"> Katya con que objeto? </w:t>
      </w:r>
      <w:r w:rsidRPr="00322BB2">
        <w:rPr>
          <w:rFonts w:ascii="Abadi" w:hAnsi="Abadi"/>
          <w:b/>
          <w:bCs/>
          <w:sz w:val="21"/>
          <w:szCs w:val="21"/>
        </w:rPr>
        <w:t>(Voz) Diputada Katya,</w:t>
      </w:r>
      <w:r>
        <w:rPr>
          <w:rFonts w:ascii="Abadi" w:hAnsi="Abadi"/>
          <w:sz w:val="21"/>
          <w:szCs w:val="21"/>
        </w:rPr>
        <w:t xml:space="preserve"> </w:t>
      </w:r>
      <w:r w:rsidRPr="00C61EDF">
        <w:rPr>
          <w:rFonts w:ascii="Abadi" w:hAnsi="Abadi"/>
          <w:sz w:val="21"/>
          <w:szCs w:val="21"/>
        </w:rPr>
        <w:t>para hablar a favor</w:t>
      </w:r>
      <w:r>
        <w:rPr>
          <w:rFonts w:ascii="Abadi" w:hAnsi="Abadi"/>
          <w:sz w:val="21"/>
          <w:szCs w:val="21"/>
        </w:rPr>
        <w:t xml:space="preserve">, </w:t>
      </w:r>
      <w:r w:rsidRPr="00402AA4">
        <w:rPr>
          <w:rFonts w:ascii="Abadi" w:hAnsi="Abadi"/>
          <w:b/>
          <w:bCs/>
          <w:sz w:val="21"/>
          <w:szCs w:val="21"/>
        </w:rPr>
        <w:t>(Voz) diputado Presidente,</w:t>
      </w:r>
      <w:r>
        <w:rPr>
          <w:rFonts w:ascii="Abadi" w:hAnsi="Abadi"/>
          <w:sz w:val="21"/>
          <w:szCs w:val="21"/>
        </w:rPr>
        <w:t xml:space="preserve"> p</w:t>
      </w:r>
      <w:r w:rsidRPr="00C61EDF">
        <w:rPr>
          <w:rFonts w:ascii="Abadi" w:hAnsi="Abadi"/>
          <w:sz w:val="21"/>
          <w:szCs w:val="21"/>
        </w:rPr>
        <w:t xml:space="preserve">ara hablar </w:t>
      </w:r>
      <w:r>
        <w:rPr>
          <w:rFonts w:ascii="Abadi" w:hAnsi="Abadi"/>
          <w:sz w:val="21"/>
          <w:szCs w:val="21"/>
        </w:rPr>
        <w:t>¡</w:t>
      </w:r>
      <w:r w:rsidRPr="00C61EDF">
        <w:rPr>
          <w:rFonts w:ascii="Abadi" w:hAnsi="Abadi"/>
          <w:sz w:val="21"/>
          <w:szCs w:val="21"/>
        </w:rPr>
        <w:t>a favor</w:t>
      </w:r>
      <w:r>
        <w:rPr>
          <w:rFonts w:ascii="Abadi" w:hAnsi="Abadi"/>
          <w:sz w:val="21"/>
          <w:szCs w:val="21"/>
        </w:rPr>
        <w:t>!</w:t>
      </w:r>
      <w:r w:rsidRPr="00C61EDF">
        <w:rPr>
          <w:rFonts w:ascii="Abadi" w:hAnsi="Abadi"/>
          <w:sz w:val="21"/>
          <w:szCs w:val="21"/>
        </w:rPr>
        <w:t xml:space="preserve"> no habiendo a unas más solicitudes, tiene el uso de la voz la dip</w:t>
      </w:r>
      <w:r>
        <w:rPr>
          <w:rFonts w:ascii="Abadi" w:hAnsi="Abadi"/>
          <w:sz w:val="21"/>
          <w:szCs w:val="21"/>
        </w:rPr>
        <w:t>utada</w:t>
      </w:r>
      <w:r w:rsidRPr="00C61EDF">
        <w:rPr>
          <w:rFonts w:ascii="Abadi" w:hAnsi="Abadi"/>
          <w:sz w:val="21"/>
          <w:szCs w:val="21"/>
        </w:rPr>
        <w:t xml:space="preserve"> Katya Cristina Soto Escamilla</w:t>
      </w:r>
      <w:r>
        <w:rPr>
          <w:rFonts w:ascii="Abadi" w:hAnsi="Abadi"/>
          <w:sz w:val="21"/>
          <w:szCs w:val="21"/>
        </w:rPr>
        <w:t>,</w:t>
      </w:r>
      <w:r w:rsidRPr="00C61EDF">
        <w:rPr>
          <w:rFonts w:ascii="Abadi" w:hAnsi="Abadi"/>
          <w:sz w:val="21"/>
          <w:szCs w:val="21"/>
        </w:rPr>
        <w:t xml:space="preserve"> hasta por diez minutos para hablar a favor del punto de acuerdo. </w:t>
      </w:r>
    </w:p>
    <w:p w14:paraId="329E4128" w14:textId="77777777" w:rsidR="00DC5DBF" w:rsidRPr="00C61EDF" w:rsidRDefault="00DC5DBF" w:rsidP="00646F3A">
      <w:pPr>
        <w:ind w:firstLine="708"/>
        <w:jc w:val="both"/>
        <w:rPr>
          <w:rFonts w:ascii="Abadi" w:hAnsi="Abadi"/>
          <w:sz w:val="21"/>
          <w:szCs w:val="21"/>
        </w:rPr>
      </w:pPr>
    </w:p>
    <w:p w14:paraId="14D4947E" w14:textId="77777777" w:rsidR="00646F3A" w:rsidRPr="003301F1" w:rsidRDefault="00646F3A" w:rsidP="00646F3A">
      <w:pPr>
        <w:pStyle w:val="Prrafodelista"/>
        <w:numPr>
          <w:ilvl w:val="0"/>
          <w:numId w:val="17"/>
        </w:numPr>
        <w:spacing w:after="160" w:line="259" w:lineRule="auto"/>
        <w:contextualSpacing/>
        <w:jc w:val="both"/>
        <w:rPr>
          <w:rFonts w:ascii="Abadi" w:hAnsi="Abadi"/>
          <w:sz w:val="21"/>
          <w:szCs w:val="21"/>
        </w:rPr>
      </w:pPr>
      <w:r w:rsidRPr="003301F1">
        <w:rPr>
          <w:rFonts w:ascii="Abadi" w:hAnsi="Abadi"/>
          <w:sz w:val="21"/>
          <w:szCs w:val="21"/>
        </w:rPr>
        <w:t xml:space="preserve">Adelante diputada. </w:t>
      </w:r>
    </w:p>
    <w:p w14:paraId="3A5173ED" w14:textId="77777777" w:rsidR="00646F3A" w:rsidRDefault="00646F3A" w:rsidP="00646F3A">
      <w:pPr>
        <w:jc w:val="both"/>
        <w:rPr>
          <w:rFonts w:ascii="Abadi" w:hAnsi="Abadi"/>
          <w:b/>
          <w:bCs/>
          <w:sz w:val="21"/>
          <w:szCs w:val="21"/>
        </w:rPr>
      </w:pPr>
      <w:r w:rsidRPr="005E2DBB">
        <w:rPr>
          <w:rFonts w:ascii="Abadi" w:hAnsi="Abadi"/>
          <w:b/>
          <w:bCs/>
          <w:sz w:val="21"/>
          <w:szCs w:val="21"/>
        </w:rPr>
        <w:t>(Sube a tribuna la diputada Katya Cristina Soto escamilla, para hablar a favor del punto de acuerdo en referencia)</w:t>
      </w:r>
    </w:p>
    <w:p w14:paraId="61D90FE1" w14:textId="7F4A7E1F" w:rsidR="00646F3A" w:rsidRDefault="00646F3A" w:rsidP="00646F3A">
      <w:pPr>
        <w:jc w:val="both"/>
        <w:rPr>
          <w:rFonts w:ascii="Abadi" w:hAnsi="Abadi"/>
          <w:b/>
          <w:bCs/>
          <w:sz w:val="21"/>
          <w:szCs w:val="21"/>
        </w:rPr>
      </w:pPr>
    </w:p>
    <w:p w14:paraId="5F432133" w14:textId="63E3CD37" w:rsidR="00646F3A" w:rsidRPr="005E2DBB" w:rsidRDefault="00646F3A" w:rsidP="00646F3A">
      <w:pPr>
        <w:jc w:val="both"/>
        <w:rPr>
          <w:rFonts w:ascii="Abadi" w:hAnsi="Abadi"/>
          <w:b/>
          <w:bCs/>
          <w:sz w:val="21"/>
          <w:szCs w:val="21"/>
        </w:rPr>
      </w:pPr>
    </w:p>
    <w:p w14:paraId="2D5D8209" w14:textId="67D56E76" w:rsidR="00646F3A" w:rsidRPr="005E2DBB" w:rsidRDefault="001331A3" w:rsidP="00646F3A">
      <w:pPr>
        <w:jc w:val="both"/>
        <w:rPr>
          <w:rFonts w:ascii="Abadi" w:hAnsi="Abadi"/>
          <w:b/>
          <w:bCs/>
          <w:sz w:val="21"/>
          <w:szCs w:val="21"/>
        </w:rPr>
      </w:pPr>
      <w:r>
        <w:rPr>
          <w:noProof/>
        </w:rPr>
        <w:drawing>
          <wp:anchor distT="0" distB="0" distL="114300" distR="114300" simplePos="0" relativeHeight="251683840" behindDoc="1" locked="0" layoutInCell="1" allowOverlap="1" wp14:anchorId="1DF464CA" wp14:editId="74A9AAB0">
            <wp:simplePos x="0" y="0"/>
            <wp:positionH relativeFrom="column">
              <wp:posOffset>733425</wp:posOffset>
            </wp:positionH>
            <wp:positionV relativeFrom="paragraph">
              <wp:posOffset>108585</wp:posOffset>
            </wp:positionV>
            <wp:extent cx="1393190" cy="783590"/>
            <wp:effectExtent l="247650" t="228600" r="245110" b="778510"/>
            <wp:wrapTight wrapText="bothSides">
              <wp:wrapPolygon edited="0">
                <wp:start x="-3840" y="-6301"/>
                <wp:lineTo x="-3840" y="42535"/>
                <wp:lineTo x="25105" y="42535"/>
                <wp:lineTo x="25105" y="-6301"/>
                <wp:lineTo x="-3840" y="-6301"/>
              </wp:wrapPolygon>
            </wp:wrapTight>
            <wp:docPr id="1296205353" name="Imagen 129620535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05353" name="Imagen 1" descr="Interfaz de usuario gráfica, Aplicación&#10;&#10;Descripción generada automá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93190" cy="7835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7526B4F" w14:textId="7E92D1FE" w:rsidR="00646F3A" w:rsidRDefault="00646F3A" w:rsidP="001331A3">
      <w:pPr>
        <w:jc w:val="center"/>
        <w:rPr>
          <w:rFonts w:ascii="Abadi" w:hAnsi="Abadi"/>
          <w:b/>
          <w:bCs/>
          <w:sz w:val="21"/>
          <w:szCs w:val="21"/>
        </w:rPr>
      </w:pPr>
      <w:r w:rsidRPr="005E2DBB">
        <w:rPr>
          <w:rFonts w:ascii="Abadi" w:hAnsi="Abadi"/>
          <w:b/>
          <w:bCs/>
          <w:sz w:val="21"/>
          <w:szCs w:val="21"/>
        </w:rPr>
        <w:t>Diputada Katya Cristina Soto escamilla</w:t>
      </w:r>
    </w:p>
    <w:p w14:paraId="18FB31B3" w14:textId="77777777" w:rsidR="00DC5DBF" w:rsidRPr="005E2DBB" w:rsidRDefault="00DC5DBF" w:rsidP="00646F3A">
      <w:pPr>
        <w:jc w:val="both"/>
        <w:rPr>
          <w:rFonts w:ascii="Abadi" w:hAnsi="Abadi"/>
          <w:b/>
          <w:bCs/>
          <w:sz w:val="21"/>
          <w:szCs w:val="21"/>
        </w:rPr>
      </w:pPr>
    </w:p>
    <w:p w14:paraId="2FEB9FF3" w14:textId="77777777" w:rsidR="00646F3A" w:rsidRDefault="00646F3A" w:rsidP="00646F3A">
      <w:pPr>
        <w:jc w:val="both"/>
        <w:rPr>
          <w:rFonts w:ascii="Abadi" w:hAnsi="Abadi"/>
          <w:sz w:val="21"/>
          <w:szCs w:val="21"/>
        </w:rPr>
      </w:pPr>
      <w:r>
        <w:rPr>
          <w:rFonts w:ascii="Abadi" w:hAnsi="Abadi"/>
          <w:sz w:val="21"/>
          <w:szCs w:val="21"/>
        </w:rPr>
        <w:t>- S</w:t>
      </w:r>
      <w:r w:rsidRPr="00C61EDF">
        <w:rPr>
          <w:rFonts w:ascii="Abadi" w:hAnsi="Abadi"/>
          <w:sz w:val="21"/>
          <w:szCs w:val="21"/>
        </w:rPr>
        <w:t xml:space="preserve">aludo a todas y a todos los ciudadanos que hoy nos siguen por medio de los medios electrónicos y de manera presencial, compañeras diputadas y diputados hay discriminación porque somos trabajadoras del hogar, porque somos indígenas, porque </w:t>
      </w:r>
      <w:r w:rsidRPr="00C61EDF">
        <w:rPr>
          <w:rFonts w:ascii="Abadi" w:hAnsi="Abadi"/>
          <w:sz w:val="21"/>
          <w:szCs w:val="21"/>
        </w:rPr>
        <w:lastRenderedPageBreak/>
        <w:t>somos mujeres, estas son las palabras de Marcelita Bautista defensora de las trabajadoras del hogar en México originaria de Oaxaca</w:t>
      </w:r>
      <w:r>
        <w:rPr>
          <w:rFonts w:ascii="Abadi" w:hAnsi="Abadi"/>
          <w:sz w:val="21"/>
          <w:szCs w:val="21"/>
        </w:rPr>
        <w:t>,</w:t>
      </w:r>
      <w:r w:rsidRPr="00C61EDF">
        <w:rPr>
          <w:rFonts w:ascii="Abadi" w:hAnsi="Abadi"/>
          <w:sz w:val="21"/>
          <w:szCs w:val="21"/>
        </w:rPr>
        <w:t xml:space="preserve"> indígena y que desde sus 14 años han vivido en carne propia la discriminación y condiciones </w:t>
      </w:r>
      <w:r w:rsidRPr="00F343FA">
        <w:rPr>
          <w:rFonts w:ascii="Abadi" w:hAnsi="Abadi"/>
          <w:sz w:val="21"/>
          <w:szCs w:val="21"/>
        </w:rPr>
        <w:t xml:space="preserve">adversas </w:t>
      </w:r>
      <w:r>
        <w:rPr>
          <w:rFonts w:ascii="Abadi" w:hAnsi="Abadi"/>
          <w:sz w:val="21"/>
          <w:szCs w:val="21"/>
        </w:rPr>
        <w:t xml:space="preserve">nada </w:t>
      </w:r>
      <w:r w:rsidRPr="00C61EDF">
        <w:rPr>
          <w:rFonts w:ascii="Abadi" w:hAnsi="Abadi"/>
          <w:sz w:val="21"/>
          <w:szCs w:val="21"/>
        </w:rPr>
        <w:t>más por ser trabajadora doméstica como ella hay historias que importa</w:t>
      </w:r>
      <w:r>
        <w:rPr>
          <w:rFonts w:ascii="Abadi" w:hAnsi="Abadi"/>
          <w:sz w:val="21"/>
          <w:szCs w:val="21"/>
        </w:rPr>
        <w:t>n,</w:t>
      </w:r>
      <w:r w:rsidRPr="00C61EDF">
        <w:rPr>
          <w:rFonts w:ascii="Abadi" w:hAnsi="Abadi"/>
          <w:sz w:val="21"/>
          <w:szCs w:val="21"/>
        </w:rPr>
        <w:t xml:space="preserve"> hay historias que merecen ser escuchadas</w:t>
      </w:r>
      <w:r>
        <w:rPr>
          <w:rFonts w:ascii="Abadi" w:hAnsi="Abadi"/>
          <w:sz w:val="21"/>
          <w:szCs w:val="21"/>
        </w:rPr>
        <w:t>,</w:t>
      </w:r>
      <w:r w:rsidRPr="00C61EDF">
        <w:rPr>
          <w:rFonts w:ascii="Abadi" w:hAnsi="Abadi"/>
          <w:sz w:val="21"/>
          <w:szCs w:val="21"/>
        </w:rPr>
        <w:t xml:space="preserve"> para apoyarles pero sobre todo para hablar y alzar la voz para que tengan una vida digna</w:t>
      </w:r>
      <w:r>
        <w:rPr>
          <w:rFonts w:ascii="Abadi" w:hAnsi="Abadi"/>
          <w:sz w:val="21"/>
          <w:szCs w:val="21"/>
        </w:rPr>
        <w:t>,</w:t>
      </w:r>
      <w:r w:rsidRPr="00C61EDF">
        <w:rPr>
          <w:rFonts w:ascii="Abadi" w:hAnsi="Abadi"/>
          <w:sz w:val="21"/>
          <w:szCs w:val="21"/>
        </w:rPr>
        <w:t xml:space="preserve"> por ello</w:t>
      </w:r>
      <w:r>
        <w:rPr>
          <w:rFonts w:ascii="Abadi" w:hAnsi="Abadi"/>
          <w:sz w:val="21"/>
          <w:szCs w:val="21"/>
        </w:rPr>
        <w:t>,</w:t>
      </w:r>
      <w:r w:rsidRPr="00C61EDF">
        <w:rPr>
          <w:rFonts w:ascii="Abadi" w:hAnsi="Abadi"/>
          <w:sz w:val="21"/>
          <w:szCs w:val="21"/>
        </w:rPr>
        <w:t xml:space="preserve"> hoy hago uso de la palabra en esta tribuna para hablar a favor de este punto de acuerdo para que el titular del Instituto Mexicano del Seguro Social de </w:t>
      </w:r>
      <w:r>
        <w:rPr>
          <w:rFonts w:ascii="Abadi" w:hAnsi="Abadi"/>
          <w:sz w:val="21"/>
          <w:szCs w:val="21"/>
        </w:rPr>
        <w:t>difusión</w:t>
      </w:r>
      <w:r w:rsidRPr="00C61EDF">
        <w:rPr>
          <w:rFonts w:ascii="Abadi" w:hAnsi="Abadi"/>
          <w:sz w:val="21"/>
          <w:szCs w:val="21"/>
        </w:rPr>
        <w:t xml:space="preserve"> por todos los medios de comunicación disponibles y de manera ordinaria del contenido del programa piloto de seguridad social para las trabajadoras domésticas</w:t>
      </w:r>
      <w:r>
        <w:rPr>
          <w:rFonts w:ascii="Abadi" w:hAnsi="Abadi"/>
          <w:sz w:val="21"/>
          <w:szCs w:val="21"/>
        </w:rPr>
        <w:t>.</w:t>
      </w:r>
    </w:p>
    <w:p w14:paraId="60F5EA3C" w14:textId="77777777" w:rsidR="00DC5DBF" w:rsidRDefault="00DC5DBF" w:rsidP="00646F3A">
      <w:pPr>
        <w:jc w:val="both"/>
        <w:rPr>
          <w:rFonts w:ascii="Abadi" w:hAnsi="Abadi"/>
          <w:sz w:val="21"/>
          <w:szCs w:val="21"/>
        </w:rPr>
      </w:pPr>
    </w:p>
    <w:p w14:paraId="7D63F6A1" w14:textId="77777777" w:rsidR="00646F3A" w:rsidRDefault="00646F3A" w:rsidP="00646F3A">
      <w:pPr>
        <w:jc w:val="both"/>
        <w:rPr>
          <w:rFonts w:ascii="Abadi" w:hAnsi="Abadi"/>
          <w:sz w:val="21"/>
          <w:szCs w:val="21"/>
        </w:rPr>
      </w:pPr>
      <w:r>
        <w:rPr>
          <w:rFonts w:ascii="Abadi" w:hAnsi="Abadi"/>
          <w:sz w:val="21"/>
          <w:szCs w:val="21"/>
        </w:rPr>
        <w:t>- H</w:t>
      </w:r>
      <w:r w:rsidRPr="00C61EDF">
        <w:rPr>
          <w:rFonts w:ascii="Abadi" w:hAnsi="Abadi"/>
          <w:sz w:val="21"/>
          <w:szCs w:val="21"/>
        </w:rPr>
        <w:t>oy vengo a pedir en representación del grupo parlamentario de acción nacional que se cumpla el derecho fundamental de la seguridad social que protegen los tratados internacionales y nuestra constitución</w:t>
      </w:r>
      <w:r>
        <w:rPr>
          <w:rFonts w:ascii="Abadi" w:hAnsi="Abadi"/>
          <w:sz w:val="21"/>
          <w:szCs w:val="21"/>
        </w:rPr>
        <w:t>,</w:t>
      </w:r>
      <w:r w:rsidRPr="00C61EDF">
        <w:rPr>
          <w:rFonts w:ascii="Abadi" w:hAnsi="Abadi"/>
          <w:sz w:val="21"/>
          <w:szCs w:val="21"/>
        </w:rPr>
        <w:t xml:space="preserve"> así como acatar los lineamientos que en la sentencia del amparo directo 9</w:t>
      </w:r>
      <w:r>
        <w:rPr>
          <w:rFonts w:ascii="Abadi" w:hAnsi="Abadi"/>
          <w:sz w:val="21"/>
          <w:szCs w:val="21"/>
        </w:rPr>
        <w:t>-</w:t>
      </w:r>
      <w:r w:rsidRPr="00C61EDF">
        <w:rPr>
          <w:rFonts w:ascii="Abadi" w:hAnsi="Abadi"/>
          <w:sz w:val="21"/>
          <w:szCs w:val="21"/>
        </w:rPr>
        <w:t xml:space="preserve">2018 </w:t>
      </w:r>
      <w:r>
        <w:rPr>
          <w:rFonts w:ascii="Abadi" w:hAnsi="Abadi"/>
          <w:sz w:val="21"/>
          <w:szCs w:val="21"/>
        </w:rPr>
        <w:t xml:space="preserve">dicto la </w:t>
      </w:r>
      <w:r w:rsidRPr="00C61EDF">
        <w:rPr>
          <w:rFonts w:ascii="Abadi" w:hAnsi="Abadi"/>
          <w:sz w:val="21"/>
          <w:szCs w:val="21"/>
        </w:rPr>
        <w:t xml:space="preserve">segunda sala de la </w:t>
      </w:r>
      <w:r>
        <w:rPr>
          <w:rFonts w:ascii="Abadi" w:hAnsi="Abadi"/>
          <w:sz w:val="21"/>
          <w:szCs w:val="21"/>
        </w:rPr>
        <w:t>S</w:t>
      </w:r>
      <w:r w:rsidRPr="00C61EDF">
        <w:rPr>
          <w:rFonts w:ascii="Abadi" w:hAnsi="Abadi"/>
          <w:sz w:val="21"/>
          <w:szCs w:val="21"/>
        </w:rPr>
        <w:t xml:space="preserve">uprema </w:t>
      </w:r>
      <w:r>
        <w:rPr>
          <w:rFonts w:ascii="Abadi" w:hAnsi="Abadi"/>
          <w:sz w:val="21"/>
          <w:szCs w:val="21"/>
        </w:rPr>
        <w:t>C</w:t>
      </w:r>
      <w:r w:rsidRPr="00C61EDF">
        <w:rPr>
          <w:rFonts w:ascii="Abadi" w:hAnsi="Abadi"/>
          <w:sz w:val="21"/>
          <w:szCs w:val="21"/>
        </w:rPr>
        <w:t xml:space="preserve">orte de </w:t>
      </w:r>
      <w:r>
        <w:rPr>
          <w:rFonts w:ascii="Abadi" w:hAnsi="Abadi"/>
          <w:sz w:val="21"/>
          <w:szCs w:val="21"/>
        </w:rPr>
        <w:t>J</w:t>
      </w:r>
      <w:r w:rsidRPr="00C61EDF">
        <w:rPr>
          <w:rFonts w:ascii="Abadi" w:hAnsi="Abadi"/>
          <w:sz w:val="21"/>
          <w:szCs w:val="21"/>
        </w:rPr>
        <w:t xml:space="preserve">usticia de la </w:t>
      </w:r>
      <w:r>
        <w:rPr>
          <w:rFonts w:ascii="Abadi" w:hAnsi="Abadi"/>
          <w:sz w:val="21"/>
          <w:szCs w:val="21"/>
        </w:rPr>
        <w:t>N</w:t>
      </w:r>
      <w:r w:rsidRPr="00C61EDF">
        <w:rPr>
          <w:rFonts w:ascii="Abadi" w:hAnsi="Abadi"/>
          <w:sz w:val="21"/>
          <w:szCs w:val="21"/>
        </w:rPr>
        <w:t xml:space="preserve">ación el titular del </w:t>
      </w:r>
      <w:r>
        <w:rPr>
          <w:rFonts w:ascii="Abadi" w:hAnsi="Abadi"/>
          <w:sz w:val="21"/>
          <w:szCs w:val="21"/>
        </w:rPr>
        <w:t>I</w:t>
      </w:r>
      <w:r w:rsidRPr="00C61EDF">
        <w:rPr>
          <w:rFonts w:ascii="Abadi" w:hAnsi="Abadi"/>
          <w:sz w:val="21"/>
          <w:szCs w:val="21"/>
        </w:rPr>
        <w:t xml:space="preserve">nstituto </w:t>
      </w:r>
      <w:r>
        <w:rPr>
          <w:rFonts w:ascii="Abadi" w:hAnsi="Abadi"/>
          <w:sz w:val="21"/>
          <w:szCs w:val="21"/>
        </w:rPr>
        <w:t>M</w:t>
      </w:r>
      <w:r w:rsidRPr="00C61EDF">
        <w:rPr>
          <w:rFonts w:ascii="Abadi" w:hAnsi="Abadi"/>
          <w:sz w:val="21"/>
          <w:szCs w:val="21"/>
        </w:rPr>
        <w:t xml:space="preserve">exicano del </w:t>
      </w:r>
      <w:r>
        <w:rPr>
          <w:rFonts w:ascii="Abadi" w:hAnsi="Abadi"/>
          <w:sz w:val="21"/>
          <w:szCs w:val="21"/>
        </w:rPr>
        <w:t>S</w:t>
      </w:r>
      <w:r w:rsidRPr="00C61EDF">
        <w:rPr>
          <w:rFonts w:ascii="Abadi" w:hAnsi="Abadi"/>
          <w:sz w:val="21"/>
          <w:szCs w:val="21"/>
        </w:rPr>
        <w:t xml:space="preserve">eguro </w:t>
      </w:r>
      <w:r>
        <w:rPr>
          <w:rFonts w:ascii="Abadi" w:hAnsi="Abadi"/>
          <w:sz w:val="21"/>
          <w:szCs w:val="21"/>
        </w:rPr>
        <w:t>S</w:t>
      </w:r>
      <w:r w:rsidRPr="00C61EDF">
        <w:rPr>
          <w:rFonts w:ascii="Abadi" w:hAnsi="Abadi"/>
          <w:sz w:val="21"/>
          <w:szCs w:val="21"/>
        </w:rPr>
        <w:t>ocial</w:t>
      </w:r>
      <w:r>
        <w:rPr>
          <w:rFonts w:ascii="Abadi" w:hAnsi="Abadi"/>
          <w:sz w:val="21"/>
          <w:szCs w:val="21"/>
        </w:rPr>
        <w:t>,</w:t>
      </w:r>
      <w:r w:rsidRPr="00C61EDF">
        <w:rPr>
          <w:rFonts w:ascii="Abadi" w:hAnsi="Abadi"/>
          <w:sz w:val="21"/>
          <w:szCs w:val="21"/>
        </w:rPr>
        <w:t xml:space="preserve"> debe cumplir esto</w:t>
      </w:r>
      <w:r>
        <w:rPr>
          <w:rFonts w:ascii="Abadi" w:hAnsi="Abadi"/>
          <w:sz w:val="21"/>
          <w:szCs w:val="21"/>
        </w:rPr>
        <w:t>,</w:t>
      </w:r>
      <w:r w:rsidRPr="00C61EDF">
        <w:rPr>
          <w:rFonts w:ascii="Abadi" w:hAnsi="Abadi"/>
          <w:sz w:val="21"/>
          <w:szCs w:val="21"/>
        </w:rPr>
        <w:t xml:space="preserve"> las trabajadoras domésticas son esenciales para nuestra vida económica y han tomado un papel preponderante durante sin duda hoy</w:t>
      </w:r>
      <w:r>
        <w:rPr>
          <w:rFonts w:ascii="Abadi" w:hAnsi="Abadi"/>
          <w:sz w:val="21"/>
          <w:szCs w:val="21"/>
        </w:rPr>
        <w:t>,</w:t>
      </w:r>
      <w:r w:rsidRPr="00C61EDF">
        <w:rPr>
          <w:rFonts w:ascii="Abadi" w:hAnsi="Abadi"/>
          <w:sz w:val="21"/>
          <w:szCs w:val="21"/>
        </w:rPr>
        <w:t xml:space="preserve"> por hoy</w:t>
      </w:r>
      <w:r>
        <w:rPr>
          <w:rFonts w:ascii="Abadi" w:hAnsi="Abadi"/>
          <w:sz w:val="21"/>
          <w:szCs w:val="21"/>
        </w:rPr>
        <w:t>,</w:t>
      </w:r>
      <w:r w:rsidRPr="00C61EDF">
        <w:rPr>
          <w:rFonts w:ascii="Abadi" w:hAnsi="Abadi"/>
          <w:sz w:val="21"/>
          <w:szCs w:val="21"/>
        </w:rPr>
        <w:t xml:space="preserve"> con la pandemia son ellas quienes han apoyado al cuidado de nuestra niñez</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al </w:t>
      </w:r>
      <w:r w:rsidRPr="00C61EDF">
        <w:rPr>
          <w:rFonts w:ascii="Abadi" w:hAnsi="Abadi"/>
          <w:sz w:val="21"/>
          <w:szCs w:val="21"/>
        </w:rPr>
        <w:t>cuidado de personas enfermas</w:t>
      </w:r>
      <w:r>
        <w:rPr>
          <w:rFonts w:ascii="Abadi" w:hAnsi="Abadi"/>
          <w:sz w:val="21"/>
          <w:szCs w:val="21"/>
        </w:rPr>
        <w:t>, al</w:t>
      </w:r>
      <w:r w:rsidRPr="00C61EDF">
        <w:rPr>
          <w:rFonts w:ascii="Abadi" w:hAnsi="Abadi"/>
          <w:sz w:val="21"/>
          <w:szCs w:val="21"/>
        </w:rPr>
        <w:t xml:space="preserve"> cuidado de las personas adultas mayores</w:t>
      </w:r>
      <w:r>
        <w:rPr>
          <w:rFonts w:ascii="Abadi" w:hAnsi="Abadi"/>
          <w:sz w:val="21"/>
          <w:szCs w:val="21"/>
        </w:rPr>
        <w:t>,</w:t>
      </w:r>
      <w:r w:rsidRPr="00C61EDF">
        <w:rPr>
          <w:rFonts w:ascii="Abadi" w:hAnsi="Abadi"/>
          <w:sz w:val="21"/>
          <w:szCs w:val="21"/>
        </w:rPr>
        <w:t xml:space="preserve"> su labor también ha sido mantener la salubridad para evitar mayores </w:t>
      </w:r>
      <w:r>
        <w:rPr>
          <w:rFonts w:ascii="Abadi" w:hAnsi="Abadi"/>
          <w:sz w:val="21"/>
          <w:szCs w:val="21"/>
        </w:rPr>
        <w:t>contagios,</w:t>
      </w:r>
      <w:r w:rsidRPr="00C61EDF">
        <w:rPr>
          <w:rFonts w:ascii="Abadi" w:hAnsi="Abadi"/>
          <w:sz w:val="21"/>
          <w:szCs w:val="21"/>
        </w:rPr>
        <w:t xml:space="preserve"> las trabajadoras domésticas históricamente han sido discriminadas y afectadas en sus derechos laborales incluso desde temprana edad ya el 36% comenzó a trabajar siendo menor de edad</w:t>
      </w:r>
      <w:r>
        <w:rPr>
          <w:rFonts w:ascii="Abadi" w:hAnsi="Abadi"/>
          <w:sz w:val="21"/>
          <w:szCs w:val="21"/>
        </w:rPr>
        <w:t>,</w:t>
      </w:r>
      <w:r w:rsidRPr="00C61EDF">
        <w:rPr>
          <w:rFonts w:ascii="Abadi" w:hAnsi="Abadi"/>
          <w:sz w:val="21"/>
          <w:szCs w:val="21"/>
        </w:rPr>
        <w:t xml:space="preserve"> de acuerdo a datos del estudio reciente de la organización internacional del trabajo perfil del trabajo doméstico remunerado en México el 51% de las personas trabajadoras domésticas son pobres y extremadamente pobres el 98% no tiene seguridad social cuenta </w:t>
      </w:r>
      <w:r>
        <w:rPr>
          <w:rFonts w:ascii="Abadi" w:hAnsi="Abadi"/>
          <w:sz w:val="21"/>
          <w:szCs w:val="21"/>
        </w:rPr>
        <w:t xml:space="preserve">con acceso a </w:t>
      </w:r>
      <w:r w:rsidRPr="00C61EDF">
        <w:rPr>
          <w:rFonts w:ascii="Abadi" w:hAnsi="Abadi"/>
          <w:sz w:val="21"/>
          <w:szCs w:val="21"/>
        </w:rPr>
        <w:t xml:space="preserve">instituciones de salud 71% no cuenta con prestaciones laborales sólo el 26% recibe el pago de aguinaldo y el 8% disfruta de vacaciones </w:t>
      </w:r>
      <w:r>
        <w:rPr>
          <w:rFonts w:ascii="Abadi" w:hAnsi="Abadi"/>
          <w:sz w:val="21"/>
          <w:szCs w:val="21"/>
        </w:rPr>
        <w:t>con goce de sueldo</w:t>
      </w:r>
      <w:r w:rsidRPr="00C61EDF">
        <w:rPr>
          <w:rFonts w:ascii="Abadi" w:hAnsi="Abadi"/>
          <w:sz w:val="21"/>
          <w:szCs w:val="21"/>
        </w:rPr>
        <w:t xml:space="preserve"> vemos una discriminación sistemática y no podemos hacer de la vista a un lado o no cuando hay personas sufriendo día a día por </w:t>
      </w:r>
      <w:r w:rsidRPr="00C61EDF">
        <w:rPr>
          <w:rFonts w:ascii="Abadi" w:hAnsi="Abadi"/>
          <w:sz w:val="21"/>
          <w:szCs w:val="21"/>
        </w:rPr>
        <w:t>discriminación y una clara afectación a sus derechos humanos</w:t>
      </w:r>
      <w:r>
        <w:rPr>
          <w:rFonts w:ascii="Abadi" w:hAnsi="Abadi"/>
          <w:sz w:val="21"/>
          <w:szCs w:val="21"/>
        </w:rPr>
        <w:t>,</w:t>
      </w:r>
      <w:r w:rsidRPr="00C61EDF">
        <w:rPr>
          <w:rFonts w:ascii="Abadi" w:hAnsi="Abadi"/>
          <w:sz w:val="21"/>
          <w:szCs w:val="21"/>
        </w:rPr>
        <w:t xml:space="preserve"> no toman medidas a favor de las trabajadoras domésticas</w:t>
      </w:r>
      <w:r>
        <w:rPr>
          <w:rFonts w:ascii="Abadi" w:hAnsi="Abadi"/>
          <w:sz w:val="21"/>
          <w:szCs w:val="21"/>
        </w:rPr>
        <w:t>,</w:t>
      </w:r>
      <w:r w:rsidRPr="00C61EDF">
        <w:rPr>
          <w:rFonts w:ascii="Abadi" w:hAnsi="Abadi"/>
          <w:sz w:val="21"/>
          <w:szCs w:val="21"/>
        </w:rPr>
        <w:t xml:space="preserve"> es un atentado directo a sus derechos humanos alzamos la voz para que el titular del instituto del seguro social dic</w:t>
      </w:r>
      <w:r>
        <w:rPr>
          <w:rFonts w:ascii="Abadi" w:hAnsi="Abadi"/>
          <w:sz w:val="21"/>
          <w:szCs w:val="21"/>
        </w:rPr>
        <w:t>te</w:t>
      </w:r>
      <w:r w:rsidRPr="00C61EDF">
        <w:rPr>
          <w:rFonts w:ascii="Abadi" w:hAnsi="Abadi"/>
          <w:sz w:val="21"/>
          <w:szCs w:val="21"/>
        </w:rPr>
        <w:t xml:space="preserve"> que los derechos humanos y la justicia no aceptan pretextos se deben siempre de respetar y se deben de garantizar</w:t>
      </w:r>
      <w:r>
        <w:rPr>
          <w:rFonts w:ascii="Abadi" w:hAnsi="Abadi"/>
          <w:sz w:val="21"/>
          <w:szCs w:val="21"/>
        </w:rPr>
        <w:t>,</w:t>
      </w:r>
      <w:r w:rsidRPr="00C61EDF">
        <w:rPr>
          <w:rFonts w:ascii="Abadi" w:hAnsi="Abadi"/>
          <w:sz w:val="21"/>
          <w:szCs w:val="21"/>
        </w:rPr>
        <w:t xml:space="preserve"> a las trabajadoras domésticas de nuestro estado</w:t>
      </w:r>
      <w:r>
        <w:rPr>
          <w:rFonts w:ascii="Abadi" w:hAnsi="Abadi"/>
          <w:sz w:val="21"/>
          <w:szCs w:val="21"/>
        </w:rPr>
        <w:t>,</w:t>
      </w:r>
      <w:r w:rsidRPr="00C61EDF">
        <w:rPr>
          <w:rFonts w:ascii="Abadi" w:hAnsi="Abadi"/>
          <w:sz w:val="21"/>
          <w:szCs w:val="21"/>
        </w:rPr>
        <w:t xml:space="preserve"> hoy les digo ustedes tienen derechos y cuentan con nosotros para seguir luchando hasta que sus derechos humanos sean una realidad y no una aspiración</w:t>
      </w:r>
      <w:r>
        <w:rPr>
          <w:rFonts w:ascii="Abadi" w:hAnsi="Abadi"/>
          <w:sz w:val="21"/>
          <w:szCs w:val="21"/>
        </w:rPr>
        <w:t>.</w:t>
      </w:r>
    </w:p>
    <w:p w14:paraId="6BA6B1F8" w14:textId="77777777" w:rsidR="00DC5DBF" w:rsidRDefault="00DC5DBF" w:rsidP="00646F3A">
      <w:pPr>
        <w:jc w:val="both"/>
        <w:rPr>
          <w:rFonts w:ascii="Abadi" w:hAnsi="Abadi"/>
          <w:sz w:val="21"/>
          <w:szCs w:val="21"/>
        </w:rPr>
      </w:pPr>
    </w:p>
    <w:p w14:paraId="7EF97805" w14:textId="24F64924" w:rsidR="00646F3A" w:rsidRDefault="00646F3A" w:rsidP="00646F3A">
      <w:pPr>
        <w:jc w:val="both"/>
        <w:rPr>
          <w:rFonts w:ascii="Abadi" w:hAnsi="Abadi"/>
          <w:sz w:val="21"/>
          <w:szCs w:val="21"/>
        </w:rPr>
      </w:pPr>
      <w:r>
        <w:rPr>
          <w:rFonts w:ascii="Abadi" w:hAnsi="Abadi"/>
          <w:sz w:val="21"/>
          <w:szCs w:val="21"/>
        </w:rPr>
        <w:t>- E</w:t>
      </w:r>
      <w:r w:rsidRPr="00C61EDF">
        <w:rPr>
          <w:rFonts w:ascii="Abadi" w:hAnsi="Abadi"/>
          <w:sz w:val="21"/>
          <w:szCs w:val="21"/>
        </w:rPr>
        <w:t>s cuan</w:t>
      </w:r>
      <w:r w:rsidR="00DC5DBF">
        <w:rPr>
          <w:rFonts w:ascii="Abadi" w:hAnsi="Abadi"/>
          <w:sz w:val="21"/>
          <w:szCs w:val="21"/>
        </w:rPr>
        <w:t>t</w:t>
      </w:r>
      <w:r w:rsidRPr="00C61EDF">
        <w:rPr>
          <w:rFonts w:ascii="Abadi" w:hAnsi="Abadi"/>
          <w:sz w:val="21"/>
          <w:szCs w:val="21"/>
        </w:rPr>
        <w:t>o diputado presidente</w:t>
      </w:r>
      <w:r w:rsidR="00DC5DBF">
        <w:rPr>
          <w:rFonts w:ascii="Abadi" w:hAnsi="Abadi"/>
          <w:sz w:val="21"/>
          <w:szCs w:val="21"/>
        </w:rPr>
        <w:t>.</w:t>
      </w:r>
    </w:p>
    <w:p w14:paraId="1F537A20" w14:textId="77777777" w:rsidR="001331A3" w:rsidRDefault="001331A3" w:rsidP="00646F3A">
      <w:pPr>
        <w:jc w:val="both"/>
        <w:rPr>
          <w:rFonts w:ascii="Abadi" w:hAnsi="Abadi"/>
          <w:sz w:val="21"/>
          <w:szCs w:val="21"/>
        </w:rPr>
      </w:pPr>
    </w:p>
    <w:p w14:paraId="437E49A2" w14:textId="77777777" w:rsidR="00646F3A" w:rsidRDefault="00646F3A" w:rsidP="00646F3A">
      <w:pPr>
        <w:ind w:firstLine="708"/>
        <w:jc w:val="both"/>
        <w:rPr>
          <w:rFonts w:ascii="Abadi" w:hAnsi="Abadi"/>
          <w:sz w:val="21"/>
          <w:szCs w:val="21"/>
        </w:rPr>
      </w:pPr>
      <w:r w:rsidRPr="006B5C7B">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Diputada. </w:t>
      </w:r>
    </w:p>
    <w:p w14:paraId="72242FC3" w14:textId="77777777" w:rsidR="00DC5DBF" w:rsidRDefault="00DC5DBF" w:rsidP="00646F3A">
      <w:pPr>
        <w:ind w:firstLine="708"/>
        <w:jc w:val="both"/>
        <w:rPr>
          <w:rFonts w:ascii="Abadi" w:hAnsi="Abadi"/>
          <w:sz w:val="21"/>
          <w:szCs w:val="21"/>
        </w:rPr>
      </w:pPr>
    </w:p>
    <w:p w14:paraId="5EDBA264" w14:textId="77777777" w:rsidR="00646F3A" w:rsidRDefault="00646F3A" w:rsidP="00646F3A">
      <w:pPr>
        <w:ind w:firstLine="708"/>
        <w:jc w:val="both"/>
        <w:rPr>
          <w:rFonts w:ascii="Abadi" w:hAnsi="Abadi"/>
          <w:sz w:val="21"/>
          <w:szCs w:val="21"/>
        </w:rPr>
      </w:pPr>
      <w:r>
        <w:rPr>
          <w:rFonts w:ascii="Abadi" w:hAnsi="Abadi"/>
          <w:sz w:val="21"/>
          <w:szCs w:val="21"/>
        </w:rPr>
        <w:t xml:space="preserve">- En virtud de haberse agotado los oradores inscritos y de haber </w:t>
      </w:r>
      <w:r w:rsidRPr="00C61EDF">
        <w:rPr>
          <w:rFonts w:ascii="Abadi" w:hAnsi="Abadi"/>
          <w:sz w:val="21"/>
          <w:szCs w:val="21"/>
        </w:rPr>
        <w:t>solicitudes para hacer uso de la palabra</w:t>
      </w:r>
      <w:r>
        <w:rPr>
          <w:rFonts w:ascii="Abadi" w:hAnsi="Abadi"/>
          <w:sz w:val="21"/>
          <w:szCs w:val="21"/>
        </w:rPr>
        <w:t>, se instruye a la S</w:t>
      </w:r>
      <w:r w:rsidRPr="00C61EDF">
        <w:rPr>
          <w:rFonts w:ascii="Abadi" w:hAnsi="Abadi"/>
          <w:sz w:val="21"/>
          <w:szCs w:val="21"/>
        </w:rPr>
        <w:t xml:space="preserve">ecretaría </w:t>
      </w:r>
      <w:r>
        <w:rPr>
          <w:rFonts w:ascii="Abadi" w:hAnsi="Abadi"/>
          <w:sz w:val="21"/>
          <w:szCs w:val="21"/>
        </w:rPr>
        <w:t xml:space="preserve">que, en votación nominal, </w:t>
      </w:r>
      <w:r w:rsidRPr="00C61EDF">
        <w:rPr>
          <w:rFonts w:ascii="Abadi" w:hAnsi="Abadi"/>
          <w:sz w:val="21"/>
          <w:szCs w:val="21"/>
        </w:rPr>
        <w:t xml:space="preserve">a través de sistema electrónico y para que se encuentra a distancia a través de la </w:t>
      </w:r>
      <w:r>
        <w:rPr>
          <w:rFonts w:ascii="Abadi" w:hAnsi="Abadi"/>
          <w:sz w:val="21"/>
          <w:szCs w:val="21"/>
        </w:rPr>
        <w:t xml:space="preserve">modalidad convencional, consulten a la Asamblea si es de aprobarse o no el punto </w:t>
      </w:r>
      <w:r w:rsidRPr="00C61EDF">
        <w:rPr>
          <w:rFonts w:ascii="Abadi" w:hAnsi="Abadi"/>
          <w:sz w:val="21"/>
          <w:szCs w:val="21"/>
        </w:rPr>
        <w:t>de acuerdo a su consideración</w:t>
      </w:r>
      <w:r>
        <w:rPr>
          <w:rFonts w:ascii="Abadi" w:hAnsi="Abadi"/>
          <w:sz w:val="21"/>
          <w:szCs w:val="21"/>
        </w:rPr>
        <w:t>.</w:t>
      </w:r>
    </w:p>
    <w:p w14:paraId="757EAC41" w14:textId="77777777" w:rsidR="00DC5DBF" w:rsidRDefault="00DC5DBF" w:rsidP="00646F3A">
      <w:pPr>
        <w:ind w:firstLine="708"/>
        <w:jc w:val="both"/>
        <w:rPr>
          <w:rFonts w:ascii="Abadi" w:hAnsi="Abadi"/>
          <w:sz w:val="21"/>
          <w:szCs w:val="21"/>
        </w:rPr>
      </w:pPr>
    </w:p>
    <w:p w14:paraId="2AF1CEAA" w14:textId="77777777" w:rsidR="00646F3A" w:rsidRDefault="00646F3A" w:rsidP="00DC5DBF">
      <w:pPr>
        <w:jc w:val="both"/>
        <w:rPr>
          <w:rFonts w:ascii="Abadi" w:hAnsi="Abadi"/>
          <w:b/>
          <w:bCs/>
          <w:sz w:val="21"/>
          <w:szCs w:val="21"/>
        </w:rPr>
      </w:pPr>
      <w:r w:rsidRPr="007375E6">
        <w:rPr>
          <w:rFonts w:ascii="Abadi" w:hAnsi="Abadi"/>
          <w:b/>
          <w:bCs/>
          <w:sz w:val="21"/>
          <w:szCs w:val="21"/>
        </w:rPr>
        <w:t>(Se abre el sistema electronico de votación)</w:t>
      </w:r>
      <w:r>
        <w:rPr>
          <w:rFonts w:ascii="Abadi" w:hAnsi="Abadi"/>
          <w:b/>
          <w:bCs/>
          <w:sz w:val="21"/>
          <w:szCs w:val="21"/>
        </w:rPr>
        <w:t xml:space="preserve"> </w:t>
      </w:r>
    </w:p>
    <w:p w14:paraId="6A48E357" w14:textId="77777777" w:rsidR="00DC5DBF" w:rsidRPr="007375E6" w:rsidRDefault="00DC5DBF" w:rsidP="00DC5DBF">
      <w:pPr>
        <w:jc w:val="both"/>
        <w:rPr>
          <w:rFonts w:ascii="Abadi" w:hAnsi="Abadi"/>
          <w:b/>
          <w:bCs/>
          <w:sz w:val="21"/>
          <w:szCs w:val="21"/>
        </w:rPr>
      </w:pPr>
    </w:p>
    <w:p w14:paraId="19921EA9" w14:textId="77777777" w:rsidR="00646F3A" w:rsidRDefault="00646F3A" w:rsidP="00646F3A">
      <w:pPr>
        <w:ind w:firstLine="708"/>
        <w:jc w:val="both"/>
        <w:rPr>
          <w:rFonts w:ascii="Abadi" w:hAnsi="Abadi"/>
          <w:sz w:val="21"/>
          <w:szCs w:val="21"/>
        </w:rPr>
      </w:pPr>
      <w:r w:rsidRPr="007445E1">
        <w:rPr>
          <w:rFonts w:ascii="Abadi" w:hAnsi="Abadi"/>
          <w:b/>
          <w:bCs/>
          <w:sz w:val="21"/>
          <w:szCs w:val="21"/>
        </w:rPr>
        <w:t>- La Secretaría.-</w:t>
      </w:r>
      <w:r>
        <w:rPr>
          <w:rFonts w:ascii="Abadi" w:hAnsi="Abadi"/>
          <w:sz w:val="21"/>
          <w:szCs w:val="21"/>
        </w:rPr>
        <w:t xml:space="preserve"> E</w:t>
      </w:r>
      <w:r w:rsidRPr="00C61EDF">
        <w:rPr>
          <w:rFonts w:ascii="Abadi" w:hAnsi="Abadi"/>
          <w:sz w:val="21"/>
          <w:szCs w:val="21"/>
        </w:rPr>
        <w:t xml:space="preserve">n votación </w:t>
      </w:r>
      <w:r>
        <w:rPr>
          <w:rFonts w:ascii="Abadi" w:hAnsi="Abadi"/>
          <w:sz w:val="21"/>
          <w:szCs w:val="21"/>
        </w:rPr>
        <w:t xml:space="preserve">nominal y por el sistema electrónico y quienes se encuentran a distancia, en la modalidad convencional enunciad su nombre y el sentido de su voto, se pregunta a las diputadas y a los diputados, si se aprueba el punto de acuerdo puesto a su consideración,  diputado Ernesto Alejandro Prieto Gallardo, </w:t>
      </w:r>
      <w:r w:rsidRPr="00FB6A87">
        <w:rPr>
          <w:rFonts w:ascii="Abadi" w:hAnsi="Abadi"/>
          <w:b/>
          <w:bCs/>
          <w:sz w:val="21"/>
          <w:szCs w:val="21"/>
        </w:rPr>
        <w:t>(Voz) diputado Ernesto,</w:t>
      </w:r>
      <w:r>
        <w:rPr>
          <w:rFonts w:ascii="Abadi" w:hAnsi="Abadi"/>
          <w:sz w:val="21"/>
          <w:szCs w:val="21"/>
        </w:rPr>
        <w:t xml:space="preserve"> ¡perdón! ¡disculpe! mi voto es en contra, por </w:t>
      </w:r>
      <w:r w:rsidRPr="00FA53D2">
        <w:rPr>
          <w:rFonts w:ascii="Abadi" w:hAnsi="Abadi"/>
          <w:b/>
          <w:bCs/>
          <w:sz w:val="21"/>
          <w:szCs w:val="21"/>
        </w:rPr>
        <w:t>(Voz) diputada Secretaría,</w:t>
      </w:r>
      <w:r>
        <w:rPr>
          <w:rFonts w:ascii="Abadi" w:hAnsi="Abadi"/>
          <w:sz w:val="21"/>
          <w:szCs w:val="21"/>
        </w:rPr>
        <w:t xml:space="preserve"> gracias diputado, ¿diputado Víctor Zanella?</w:t>
      </w:r>
    </w:p>
    <w:p w14:paraId="21D20C5F" w14:textId="77777777" w:rsidR="00DC5DBF" w:rsidRDefault="00DC5DBF" w:rsidP="00646F3A">
      <w:pPr>
        <w:ind w:firstLine="708"/>
        <w:jc w:val="both"/>
        <w:rPr>
          <w:rFonts w:ascii="Abadi" w:hAnsi="Abadi"/>
          <w:sz w:val="21"/>
          <w:szCs w:val="21"/>
        </w:rPr>
      </w:pPr>
    </w:p>
    <w:p w14:paraId="15AEF723" w14:textId="77777777" w:rsidR="00646F3A" w:rsidRDefault="00646F3A" w:rsidP="00646F3A">
      <w:pPr>
        <w:ind w:firstLine="708"/>
        <w:jc w:val="both"/>
        <w:rPr>
          <w:rFonts w:ascii="Abadi" w:hAnsi="Abadi"/>
          <w:sz w:val="21"/>
          <w:szCs w:val="21"/>
        </w:rPr>
      </w:pPr>
      <w:r>
        <w:rPr>
          <w:rFonts w:ascii="Abadi" w:hAnsi="Abadi"/>
          <w:sz w:val="21"/>
          <w:szCs w:val="21"/>
        </w:rPr>
        <w:t>¿falta alguna diputada o diputad de emitir su voto?</w:t>
      </w:r>
    </w:p>
    <w:p w14:paraId="0B2858F6" w14:textId="77777777" w:rsidR="00DC5DBF" w:rsidRDefault="00DC5DBF" w:rsidP="00646F3A">
      <w:pPr>
        <w:ind w:firstLine="708"/>
        <w:jc w:val="both"/>
        <w:rPr>
          <w:rFonts w:ascii="Abadi" w:hAnsi="Abadi"/>
          <w:sz w:val="21"/>
          <w:szCs w:val="21"/>
        </w:rPr>
      </w:pPr>
    </w:p>
    <w:p w14:paraId="744BC6F7" w14:textId="77777777" w:rsidR="00646F3A" w:rsidRDefault="00646F3A" w:rsidP="00646F3A">
      <w:pPr>
        <w:ind w:firstLine="708"/>
        <w:jc w:val="both"/>
        <w:rPr>
          <w:rFonts w:ascii="Abadi" w:hAnsi="Abadi"/>
          <w:b/>
          <w:bCs/>
          <w:sz w:val="21"/>
          <w:szCs w:val="21"/>
        </w:rPr>
      </w:pPr>
      <w:r w:rsidRPr="00AF70AD">
        <w:rPr>
          <w:rFonts w:ascii="Abadi" w:hAnsi="Abadi"/>
          <w:b/>
          <w:bCs/>
          <w:sz w:val="21"/>
          <w:szCs w:val="21"/>
        </w:rPr>
        <w:t>(se cierra el sistema electrónico)</w:t>
      </w:r>
    </w:p>
    <w:p w14:paraId="1A1CD5FD" w14:textId="77777777" w:rsidR="00646F3A" w:rsidRDefault="00646F3A" w:rsidP="00646F3A">
      <w:pPr>
        <w:ind w:firstLine="708"/>
        <w:jc w:val="both"/>
        <w:rPr>
          <w:rFonts w:ascii="Abadi" w:hAnsi="Abadi"/>
          <w:b/>
          <w:bCs/>
          <w:sz w:val="21"/>
          <w:szCs w:val="21"/>
        </w:rPr>
      </w:pPr>
      <w:r>
        <w:rPr>
          <w:noProof/>
        </w:rPr>
        <w:drawing>
          <wp:inline distT="0" distB="0" distL="0" distR="0" wp14:anchorId="6A41DABA" wp14:editId="6C7DE523">
            <wp:extent cx="1496915" cy="781050"/>
            <wp:effectExtent l="247650" t="247650" r="255905" b="247650"/>
            <wp:docPr id="10426456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45621" name=""/>
                    <pic:cNvPicPr/>
                  </pic:nvPicPr>
                  <pic:blipFill rotWithShape="1">
                    <a:blip r:embed="rId53"/>
                    <a:srcRect b="7234"/>
                    <a:stretch/>
                  </pic:blipFill>
                  <pic:spPr bwMode="auto">
                    <a:xfrm>
                      <a:off x="0" y="0"/>
                      <a:ext cx="1513216" cy="789556"/>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1A0DF30" w14:textId="77777777" w:rsidR="00DC5DBF" w:rsidRDefault="00646F3A" w:rsidP="00646F3A">
      <w:pPr>
        <w:ind w:firstLine="708"/>
        <w:jc w:val="both"/>
        <w:rPr>
          <w:rFonts w:ascii="Abadi" w:hAnsi="Abadi"/>
          <w:sz w:val="21"/>
          <w:szCs w:val="21"/>
        </w:rPr>
      </w:pPr>
      <w:r w:rsidRPr="00AF70AD">
        <w:rPr>
          <w:rFonts w:ascii="Abadi" w:hAnsi="Abadi"/>
          <w:b/>
          <w:bCs/>
          <w:sz w:val="21"/>
          <w:szCs w:val="21"/>
        </w:rPr>
        <w:lastRenderedPageBreak/>
        <w:t xml:space="preserve">- La </w:t>
      </w:r>
      <w:r>
        <w:rPr>
          <w:rFonts w:ascii="Abadi" w:hAnsi="Abadi"/>
          <w:b/>
          <w:bCs/>
          <w:sz w:val="21"/>
          <w:szCs w:val="21"/>
        </w:rPr>
        <w:t xml:space="preserve">Secretaría.- </w:t>
      </w:r>
      <w:r w:rsidRPr="004F475C">
        <w:rPr>
          <w:rFonts w:ascii="Abadi" w:hAnsi="Abadi"/>
          <w:sz w:val="21"/>
          <w:szCs w:val="21"/>
        </w:rPr>
        <w:t xml:space="preserve">Señor Presidente se registraron 25 votos a favor </w:t>
      </w:r>
      <w:r>
        <w:rPr>
          <w:rFonts w:ascii="Abadi" w:hAnsi="Abadi"/>
          <w:sz w:val="21"/>
          <w:szCs w:val="21"/>
        </w:rPr>
        <w:t>1 voto en contra.</w:t>
      </w:r>
    </w:p>
    <w:p w14:paraId="5F49FFE2" w14:textId="0B89D444" w:rsidR="00646F3A" w:rsidRDefault="00646F3A" w:rsidP="00646F3A">
      <w:pPr>
        <w:ind w:firstLine="708"/>
        <w:jc w:val="both"/>
        <w:rPr>
          <w:rFonts w:ascii="Abadi" w:hAnsi="Abadi"/>
          <w:sz w:val="21"/>
          <w:szCs w:val="21"/>
        </w:rPr>
      </w:pPr>
      <w:r>
        <w:rPr>
          <w:rFonts w:ascii="Abadi" w:hAnsi="Abadi"/>
          <w:sz w:val="21"/>
          <w:szCs w:val="21"/>
        </w:rPr>
        <w:t xml:space="preserve"> </w:t>
      </w:r>
    </w:p>
    <w:p w14:paraId="34EA6B0D" w14:textId="77777777" w:rsidR="00646F3A" w:rsidRDefault="00646F3A" w:rsidP="00646F3A">
      <w:pPr>
        <w:ind w:firstLine="708"/>
        <w:jc w:val="both"/>
        <w:rPr>
          <w:rFonts w:ascii="Abadi" w:hAnsi="Abadi"/>
          <w:sz w:val="21"/>
          <w:szCs w:val="21"/>
        </w:rPr>
      </w:pPr>
      <w:r w:rsidRPr="003B5CB8">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el punto de </w:t>
      </w:r>
      <w:r w:rsidRPr="00C61EDF">
        <w:rPr>
          <w:rFonts w:ascii="Abadi" w:hAnsi="Abadi"/>
          <w:sz w:val="21"/>
          <w:szCs w:val="21"/>
        </w:rPr>
        <w:t>acuerdo ha sido aprobado con mayoría de votos</w:t>
      </w:r>
      <w:r>
        <w:rPr>
          <w:rFonts w:ascii="Abadi" w:hAnsi="Abadi"/>
          <w:sz w:val="21"/>
          <w:szCs w:val="21"/>
        </w:rPr>
        <w:t>,</w:t>
      </w:r>
      <w:r w:rsidRPr="00C61EDF">
        <w:rPr>
          <w:rFonts w:ascii="Abadi" w:hAnsi="Abadi"/>
          <w:sz w:val="21"/>
          <w:szCs w:val="21"/>
        </w:rPr>
        <w:t xml:space="preserve"> en consecuencia</w:t>
      </w:r>
      <w:r>
        <w:rPr>
          <w:rFonts w:ascii="Abadi" w:hAnsi="Abadi"/>
          <w:sz w:val="21"/>
          <w:szCs w:val="21"/>
        </w:rPr>
        <w:t>;</w:t>
      </w:r>
    </w:p>
    <w:p w14:paraId="17E52C1D" w14:textId="77777777" w:rsidR="00DC5DBF" w:rsidRDefault="00DC5DBF" w:rsidP="00646F3A">
      <w:pPr>
        <w:ind w:firstLine="708"/>
        <w:jc w:val="both"/>
        <w:rPr>
          <w:rFonts w:ascii="Abadi" w:hAnsi="Abadi"/>
          <w:sz w:val="21"/>
          <w:szCs w:val="21"/>
        </w:rPr>
      </w:pPr>
    </w:p>
    <w:p w14:paraId="2019A56B" w14:textId="77777777" w:rsidR="00646F3A" w:rsidRPr="00A30661" w:rsidRDefault="00646F3A" w:rsidP="00DC5DBF">
      <w:pPr>
        <w:ind w:left="709" w:right="850"/>
        <w:jc w:val="both"/>
        <w:rPr>
          <w:rFonts w:ascii="Abadi" w:hAnsi="Abadi"/>
          <w:b/>
          <w:bCs/>
          <w:i/>
          <w:iCs/>
          <w:sz w:val="21"/>
          <w:szCs w:val="21"/>
          <w:u w:val="single"/>
        </w:rPr>
      </w:pPr>
      <w:r w:rsidRPr="00A30661">
        <w:rPr>
          <w:rFonts w:ascii="Abadi" w:hAnsi="Abadi"/>
          <w:b/>
          <w:bCs/>
          <w:i/>
          <w:iCs/>
          <w:sz w:val="21"/>
          <w:szCs w:val="21"/>
          <w:u w:val="single"/>
        </w:rPr>
        <w:t xml:space="preserve">Remitase el acuerdo, aprobado junto con sus consideraciones al Titular del Instituto Mexicano del Seguro Social para los efectos conducentes. </w:t>
      </w:r>
    </w:p>
    <w:p w14:paraId="179FA1E2" w14:textId="77777777" w:rsidR="00646F3A" w:rsidRDefault="00646F3A" w:rsidP="00DC5DBF">
      <w:pPr>
        <w:pStyle w:val="Textoindependiente"/>
        <w:kinsoku w:val="0"/>
        <w:overflowPunct w:val="0"/>
        <w:spacing w:before="10"/>
        <w:ind w:right="850"/>
        <w:rPr>
          <w:rFonts w:ascii="Abadi" w:hAnsi="Abadi"/>
          <w:b w:val="0"/>
          <w:bCs w:val="0"/>
          <w:sz w:val="21"/>
          <w:szCs w:val="21"/>
        </w:rPr>
      </w:pPr>
    </w:p>
    <w:p w14:paraId="27C4123C" w14:textId="421E304E" w:rsidR="00233D5E" w:rsidRPr="00040CA4" w:rsidRDefault="00233D5E" w:rsidP="008704CA">
      <w:pPr>
        <w:pStyle w:val="Prrafodelista"/>
        <w:numPr>
          <w:ilvl w:val="0"/>
          <w:numId w:val="5"/>
        </w:numPr>
        <w:kinsoku w:val="0"/>
        <w:overflowPunct w:val="0"/>
        <w:autoSpaceDE w:val="0"/>
        <w:autoSpaceDN w:val="0"/>
        <w:adjustRightInd w:val="0"/>
        <w:ind w:left="426" w:right="101" w:hanging="426"/>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LA</w:t>
      </w:r>
      <w:r w:rsidRPr="00040CA4">
        <w:rPr>
          <w:rFonts w:ascii="Abadi" w:hAnsi="Abadi"/>
          <w:b/>
          <w:bCs/>
          <w:spacing w:val="52"/>
          <w:sz w:val="21"/>
          <w:szCs w:val="21"/>
        </w:rPr>
        <w:t xml:space="preserve"> </w:t>
      </w:r>
      <w:r w:rsidRPr="00040CA4">
        <w:rPr>
          <w:rFonts w:ascii="Abadi" w:hAnsi="Abadi"/>
          <w:b/>
          <w:bCs/>
          <w:sz w:val="21"/>
          <w:szCs w:val="21"/>
        </w:rPr>
        <w:t>PROPUESTA</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PUNTO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ACUERDO</w:t>
      </w:r>
      <w:r w:rsidRPr="00040CA4">
        <w:rPr>
          <w:rFonts w:ascii="Abadi" w:hAnsi="Abadi"/>
          <w:b/>
          <w:bCs/>
          <w:spacing w:val="53"/>
          <w:sz w:val="21"/>
          <w:szCs w:val="21"/>
        </w:rPr>
        <w:t xml:space="preserve"> </w:t>
      </w:r>
      <w:r w:rsidRPr="00040CA4">
        <w:rPr>
          <w:rFonts w:ascii="Abadi" w:hAnsi="Abadi"/>
          <w:b/>
          <w:bCs/>
          <w:sz w:val="21"/>
          <w:szCs w:val="21"/>
        </w:rPr>
        <w:t>DE</w:t>
      </w:r>
      <w:r w:rsidRPr="00040CA4">
        <w:rPr>
          <w:rFonts w:ascii="Abadi" w:hAnsi="Abadi"/>
          <w:b/>
          <w:bCs/>
          <w:spacing w:val="53"/>
          <w:sz w:val="21"/>
          <w:szCs w:val="21"/>
        </w:rPr>
        <w:t xml:space="preserve"> </w:t>
      </w:r>
      <w:r w:rsidRPr="00040CA4">
        <w:rPr>
          <w:rFonts w:ascii="Abadi" w:hAnsi="Abadi"/>
          <w:b/>
          <w:bCs/>
          <w:sz w:val="21"/>
          <w:szCs w:val="21"/>
        </w:rPr>
        <w:t>OBVIA</w:t>
      </w:r>
      <w:r w:rsidRPr="00040CA4">
        <w:rPr>
          <w:rFonts w:ascii="Abadi" w:hAnsi="Abadi"/>
          <w:b/>
          <w:bCs/>
          <w:spacing w:val="53"/>
          <w:sz w:val="21"/>
          <w:szCs w:val="21"/>
        </w:rPr>
        <w:t xml:space="preserve"> </w:t>
      </w:r>
      <w:r w:rsidRPr="00040CA4">
        <w:rPr>
          <w:rFonts w:ascii="Abadi" w:hAnsi="Abadi"/>
          <w:b/>
          <w:bCs/>
          <w:sz w:val="21"/>
          <w:szCs w:val="21"/>
        </w:rPr>
        <w:t>RESOLUCIÓN</w:t>
      </w:r>
      <w:r w:rsidRPr="00040CA4">
        <w:rPr>
          <w:rFonts w:ascii="Abadi" w:hAnsi="Abadi"/>
          <w:b/>
          <w:bCs/>
          <w:spacing w:val="-2"/>
          <w:sz w:val="21"/>
          <w:szCs w:val="21"/>
        </w:rPr>
        <w:t xml:space="preserve"> </w:t>
      </w:r>
      <w:r w:rsidRPr="00040CA4">
        <w:rPr>
          <w:rFonts w:ascii="Abadi" w:hAnsi="Abadi"/>
          <w:b/>
          <w:bCs/>
          <w:sz w:val="21"/>
          <w:szCs w:val="21"/>
        </w:rPr>
        <w:t>SUSCRITA</w:t>
      </w:r>
      <w:r w:rsidRPr="00040CA4">
        <w:rPr>
          <w:rFonts w:ascii="Abadi" w:hAnsi="Abadi"/>
          <w:b/>
          <w:bCs/>
          <w:spacing w:val="23"/>
          <w:sz w:val="21"/>
          <w:szCs w:val="21"/>
        </w:rPr>
        <w:t xml:space="preserve"> </w:t>
      </w:r>
      <w:r w:rsidRPr="00040CA4">
        <w:rPr>
          <w:rFonts w:ascii="Abadi" w:hAnsi="Abadi"/>
          <w:b/>
          <w:bCs/>
          <w:sz w:val="21"/>
          <w:szCs w:val="21"/>
        </w:rPr>
        <w:t>POR</w:t>
      </w:r>
      <w:r w:rsidRPr="00040CA4">
        <w:rPr>
          <w:rFonts w:ascii="Abadi" w:hAnsi="Abadi"/>
          <w:b/>
          <w:bCs/>
          <w:spacing w:val="23"/>
          <w:sz w:val="21"/>
          <w:szCs w:val="21"/>
        </w:rPr>
        <w:t xml:space="preserve"> </w:t>
      </w:r>
      <w:r w:rsidRPr="00040CA4">
        <w:rPr>
          <w:rFonts w:ascii="Abadi" w:hAnsi="Abadi"/>
          <w:b/>
          <w:bCs/>
          <w:sz w:val="21"/>
          <w:szCs w:val="21"/>
        </w:rPr>
        <w:t>LA</w:t>
      </w:r>
      <w:r w:rsidRPr="00040CA4">
        <w:rPr>
          <w:rFonts w:ascii="Abadi" w:hAnsi="Abadi"/>
          <w:b/>
          <w:bCs/>
          <w:spacing w:val="23"/>
          <w:sz w:val="21"/>
          <w:szCs w:val="21"/>
        </w:rPr>
        <w:t xml:space="preserve"> </w:t>
      </w:r>
      <w:r w:rsidRPr="00040CA4">
        <w:rPr>
          <w:rFonts w:ascii="Abadi" w:hAnsi="Abadi"/>
          <w:b/>
          <w:bCs/>
          <w:sz w:val="21"/>
          <w:szCs w:val="21"/>
        </w:rPr>
        <w:t>DIPUTADA</w:t>
      </w:r>
      <w:r w:rsidRPr="00040CA4">
        <w:rPr>
          <w:rFonts w:ascii="Abadi" w:hAnsi="Abadi"/>
          <w:b/>
          <w:bCs/>
          <w:spacing w:val="23"/>
          <w:sz w:val="21"/>
          <w:szCs w:val="21"/>
        </w:rPr>
        <w:t xml:space="preserve"> </w:t>
      </w:r>
      <w:r w:rsidRPr="00040CA4">
        <w:rPr>
          <w:rFonts w:ascii="Abadi" w:hAnsi="Abadi"/>
          <w:b/>
          <w:bCs/>
          <w:sz w:val="21"/>
          <w:szCs w:val="21"/>
        </w:rPr>
        <w:t>ALMA</w:t>
      </w:r>
      <w:r w:rsidRPr="00040CA4">
        <w:rPr>
          <w:rFonts w:ascii="Abadi" w:hAnsi="Abadi"/>
          <w:b/>
          <w:bCs/>
          <w:spacing w:val="23"/>
          <w:sz w:val="21"/>
          <w:szCs w:val="21"/>
        </w:rPr>
        <w:t xml:space="preserve"> </w:t>
      </w:r>
      <w:r w:rsidRPr="00040CA4">
        <w:rPr>
          <w:rFonts w:ascii="Abadi" w:hAnsi="Abadi"/>
          <w:b/>
          <w:bCs/>
          <w:sz w:val="21"/>
          <w:szCs w:val="21"/>
        </w:rPr>
        <w:t>EDWVIGES</w:t>
      </w:r>
      <w:r w:rsidRPr="00040CA4">
        <w:rPr>
          <w:rFonts w:ascii="Abadi" w:hAnsi="Abadi"/>
          <w:b/>
          <w:bCs/>
          <w:spacing w:val="23"/>
          <w:sz w:val="21"/>
          <w:szCs w:val="21"/>
        </w:rPr>
        <w:t xml:space="preserve"> </w:t>
      </w:r>
      <w:r w:rsidRPr="00040CA4">
        <w:rPr>
          <w:rFonts w:ascii="Abadi" w:hAnsi="Abadi"/>
          <w:b/>
          <w:bCs/>
          <w:sz w:val="21"/>
          <w:szCs w:val="21"/>
        </w:rPr>
        <w:t>ALCARAZ</w:t>
      </w:r>
      <w:r w:rsidRPr="00040CA4">
        <w:rPr>
          <w:rFonts w:ascii="Abadi" w:hAnsi="Abadi"/>
          <w:b/>
          <w:bCs/>
          <w:spacing w:val="23"/>
          <w:sz w:val="21"/>
          <w:szCs w:val="21"/>
        </w:rPr>
        <w:t xml:space="preserve"> </w:t>
      </w:r>
      <w:r w:rsidRPr="00040CA4">
        <w:rPr>
          <w:rFonts w:ascii="Abadi" w:hAnsi="Abadi"/>
          <w:b/>
          <w:bCs/>
          <w:sz w:val="21"/>
          <w:szCs w:val="21"/>
        </w:rPr>
        <w:t>HERNÁNDEZ</w:t>
      </w:r>
      <w:r w:rsidRPr="00040CA4">
        <w:rPr>
          <w:rFonts w:ascii="Abadi" w:hAnsi="Abadi"/>
          <w:b/>
          <w:bCs/>
          <w:spacing w:val="23"/>
          <w:sz w:val="21"/>
          <w:szCs w:val="21"/>
        </w:rPr>
        <w:t xml:space="preserve"> </w:t>
      </w:r>
      <w:r w:rsidRPr="00040CA4">
        <w:rPr>
          <w:rFonts w:ascii="Abadi" w:hAnsi="Abadi"/>
          <w:b/>
          <w:bCs/>
          <w:sz w:val="21"/>
          <w:szCs w:val="21"/>
        </w:rPr>
        <w:t>INTEGRANTE</w:t>
      </w:r>
      <w:r w:rsidRPr="00040CA4">
        <w:rPr>
          <w:rFonts w:ascii="Abadi" w:hAnsi="Abadi"/>
          <w:b/>
          <w:bCs/>
          <w:spacing w:val="23"/>
          <w:sz w:val="21"/>
          <w:szCs w:val="21"/>
        </w:rPr>
        <w:t xml:space="preserve"> </w:t>
      </w:r>
      <w:r w:rsidRPr="00040CA4">
        <w:rPr>
          <w:rFonts w:ascii="Abadi" w:hAnsi="Abadi"/>
          <w:b/>
          <w:bCs/>
          <w:sz w:val="21"/>
          <w:szCs w:val="21"/>
        </w:rPr>
        <w:t>DEL</w:t>
      </w:r>
      <w:r w:rsidRPr="00040CA4">
        <w:rPr>
          <w:rFonts w:ascii="Abadi" w:hAnsi="Abadi"/>
          <w:b/>
          <w:bCs/>
          <w:spacing w:val="-2"/>
          <w:sz w:val="21"/>
          <w:szCs w:val="21"/>
        </w:rPr>
        <w:t xml:space="preserve"> </w:t>
      </w:r>
      <w:r w:rsidRPr="00040CA4">
        <w:rPr>
          <w:rFonts w:ascii="Abadi" w:hAnsi="Abadi"/>
          <w:b/>
          <w:bCs/>
          <w:sz w:val="21"/>
          <w:szCs w:val="21"/>
        </w:rPr>
        <w:t>GRUPO</w:t>
      </w:r>
      <w:r w:rsidRPr="00040CA4">
        <w:rPr>
          <w:rFonts w:ascii="Abadi" w:hAnsi="Abadi"/>
          <w:b/>
          <w:bCs/>
          <w:spacing w:val="11"/>
          <w:sz w:val="21"/>
          <w:szCs w:val="21"/>
        </w:rPr>
        <w:t xml:space="preserve"> </w:t>
      </w:r>
      <w:r w:rsidRPr="00040CA4">
        <w:rPr>
          <w:rFonts w:ascii="Abadi" w:hAnsi="Abadi"/>
          <w:b/>
          <w:bCs/>
          <w:sz w:val="21"/>
          <w:szCs w:val="21"/>
        </w:rPr>
        <w:t>PARLAMENTARIO</w:t>
      </w:r>
      <w:r w:rsidRPr="00040CA4">
        <w:rPr>
          <w:rFonts w:ascii="Abadi" w:hAnsi="Abadi"/>
          <w:b/>
          <w:bCs/>
          <w:spacing w:val="11"/>
          <w:sz w:val="21"/>
          <w:szCs w:val="21"/>
        </w:rPr>
        <w:t xml:space="preserve"> </w:t>
      </w:r>
      <w:r w:rsidRPr="00040CA4">
        <w:rPr>
          <w:rFonts w:ascii="Abadi" w:hAnsi="Abadi"/>
          <w:b/>
          <w:bCs/>
          <w:sz w:val="21"/>
          <w:szCs w:val="21"/>
        </w:rPr>
        <w:t>DEL</w:t>
      </w:r>
      <w:r w:rsidRPr="00040CA4">
        <w:rPr>
          <w:rFonts w:ascii="Abadi" w:hAnsi="Abadi"/>
          <w:b/>
          <w:bCs/>
          <w:spacing w:val="11"/>
          <w:sz w:val="21"/>
          <w:szCs w:val="21"/>
        </w:rPr>
        <w:t xml:space="preserve"> </w:t>
      </w:r>
      <w:r w:rsidRPr="00040CA4">
        <w:rPr>
          <w:rFonts w:ascii="Abadi" w:hAnsi="Abadi"/>
          <w:b/>
          <w:bCs/>
          <w:sz w:val="21"/>
          <w:szCs w:val="21"/>
        </w:rPr>
        <w:t>PARTIDO</w:t>
      </w:r>
      <w:r w:rsidRPr="00040CA4">
        <w:rPr>
          <w:rFonts w:ascii="Abadi" w:hAnsi="Abadi"/>
          <w:b/>
          <w:bCs/>
          <w:spacing w:val="11"/>
          <w:sz w:val="21"/>
          <w:szCs w:val="21"/>
        </w:rPr>
        <w:t xml:space="preserve"> </w:t>
      </w:r>
      <w:r w:rsidRPr="00040CA4">
        <w:rPr>
          <w:rFonts w:ascii="Abadi" w:hAnsi="Abadi"/>
          <w:b/>
          <w:bCs/>
          <w:sz w:val="21"/>
          <w:szCs w:val="21"/>
        </w:rPr>
        <w:t>MORENA</w:t>
      </w:r>
      <w:r w:rsidRPr="00040CA4">
        <w:rPr>
          <w:rFonts w:ascii="Abadi" w:hAnsi="Abadi"/>
          <w:b/>
          <w:bCs/>
          <w:spacing w:val="11"/>
          <w:sz w:val="21"/>
          <w:szCs w:val="21"/>
        </w:rPr>
        <w:t xml:space="preserve"> </w:t>
      </w:r>
      <w:r w:rsidRPr="00040CA4">
        <w:rPr>
          <w:rFonts w:ascii="Abadi" w:hAnsi="Abadi"/>
          <w:b/>
          <w:bCs/>
          <w:sz w:val="21"/>
          <w:szCs w:val="21"/>
        </w:rPr>
        <w:t>A</w:t>
      </w:r>
      <w:r w:rsidRPr="00040CA4">
        <w:rPr>
          <w:rFonts w:ascii="Abadi" w:hAnsi="Abadi"/>
          <w:b/>
          <w:bCs/>
          <w:spacing w:val="11"/>
          <w:sz w:val="21"/>
          <w:szCs w:val="21"/>
        </w:rPr>
        <w:t xml:space="preserve"> </w:t>
      </w:r>
      <w:r w:rsidRPr="00040CA4">
        <w:rPr>
          <w:rFonts w:ascii="Abadi" w:hAnsi="Abadi"/>
          <w:b/>
          <w:bCs/>
          <w:sz w:val="21"/>
          <w:szCs w:val="21"/>
        </w:rPr>
        <w:t>EFECTO</w:t>
      </w:r>
      <w:r w:rsidRPr="00040CA4">
        <w:rPr>
          <w:rFonts w:ascii="Abadi" w:hAnsi="Abadi"/>
          <w:b/>
          <w:bCs/>
          <w:spacing w:val="11"/>
          <w:sz w:val="21"/>
          <w:szCs w:val="21"/>
        </w:rPr>
        <w:t xml:space="preserve"> </w:t>
      </w:r>
      <w:r w:rsidRPr="00040CA4">
        <w:rPr>
          <w:rFonts w:ascii="Abadi" w:hAnsi="Abadi"/>
          <w:b/>
          <w:bCs/>
          <w:sz w:val="21"/>
          <w:szCs w:val="21"/>
        </w:rPr>
        <w:t>DE</w:t>
      </w:r>
      <w:r w:rsidRPr="00040CA4">
        <w:rPr>
          <w:rFonts w:ascii="Abadi" w:hAnsi="Abadi"/>
          <w:b/>
          <w:bCs/>
          <w:spacing w:val="11"/>
          <w:sz w:val="21"/>
          <w:szCs w:val="21"/>
        </w:rPr>
        <w:t xml:space="preserve"> </w:t>
      </w:r>
      <w:r w:rsidRPr="00040CA4">
        <w:rPr>
          <w:rFonts w:ascii="Abadi" w:hAnsi="Abadi"/>
          <w:b/>
          <w:bCs/>
          <w:sz w:val="21"/>
          <w:szCs w:val="21"/>
        </w:rPr>
        <w:t>EXHORTAR</w:t>
      </w:r>
      <w:r w:rsidRPr="00040CA4">
        <w:rPr>
          <w:rFonts w:ascii="Abadi" w:hAnsi="Abadi"/>
          <w:b/>
          <w:bCs/>
          <w:spacing w:val="11"/>
          <w:sz w:val="21"/>
          <w:szCs w:val="21"/>
        </w:rPr>
        <w:t xml:space="preserve"> </w:t>
      </w:r>
      <w:r w:rsidRPr="00040CA4">
        <w:rPr>
          <w:rFonts w:ascii="Abadi" w:hAnsi="Abadi"/>
          <w:b/>
          <w:bCs/>
          <w:sz w:val="21"/>
          <w:szCs w:val="21"/>
        </w:rPr>
        <w:t>AL</w:t>
      </w:r>
      <w:r w:rsidRPr="00040CA4">
        <w:rPr>
          <w:rFonts w:ascii="Abadi" w:hAnsi="Abadi"/>
          <w:b/>
          <w:bCs/>
          <w:spacing w:val="11"/>
          <w:sz w:val="21"/>
          <w:szCs w:val="21"/>
        </w:rPr>
        <w:t xml:space="preserve"> </w:t>
      </w:r>
      <w:r w:rsidRPr="00040CA4">
        <w:rPr>
          <w:rFonts w:ascii="Abadi" w:hAnsi="Abadi"/>
          <w:b/>
          <w:bCs/>
          <w:sz w:val="21"/>
          <w:szCs w:val="21"/>
        </w:rPr>
        <w:t>SENADO</w:t>
      </w:r>
      <w:r w:rsidRPr="00040CA4">
        <w:rPr>
          <w:rFonts w:ascii="Abadi" w:hAnsi="Abadi"/>
          <w:b/>
          <w:bCs/>
          <w:spacing w:val="-2"/>
          <w:sz w:val="21"/>
          <w:szCs w:val="21"/>
        </w:rPr>
        <w:t xml:space="preserve"> </w:t>
      </w:r>
      <w:r w:rsidRPr="00040CA4">
        <w:rPr>
          <w:rFonts w:ascii="Abadi" w:hAnsi="Abadi"/>
          <w:b/>
          <w:bCs/>
          <w:sz w:val="21"/>
          <w:szCs w:val="21"/>
        </w:rPr>
        <w:t>DE</w:t>
      </w:r>
      <w:r w:rsidRPr="00040CA4">
        <w:rPr>
          <w:rFonts w:ascii="Abadi" w:hAnsi="Abadi"/>
          <w:b/>
          <w:bCs/>
          <w:spacing w:val="10"/>
          <w:sz w:val="21"/>
          <w:szCs w:val="21"/>
        </w:rPr>
        <w:t xml:space="preserve"> </w:t>
      </w:r>
      <w:r w:rsidRPr="00040CA4">
        <w:rPr>
          <w:rFonts w:ascii="Abadi" w:hAnsi="Abadi"/>
          <w:b/>
          <w:bCs/>
          <w:sz w:val="21"/>
          <w:szCs w:val="21"/>
        </w:rPr>
        <w:t>LA</w:t>
      </w:r>
      <w:r w:rsidRPr="00040CA4">
        <w:rPr>
          <w:rFonts w:ascii="Abadi" w:hAnsi="Abadi"/>
          <w:b/>
          <w:bCs/>
          <w:spacing w:val="10"/>
          <w:sz w:val="21"/>
          <w:szCs w:val="21"/>
        </w:rPr>
        <w:t xml:space="preserve"> </w:t>
      </w:r>
      <w:r w:rsidRPr="00040CA4">
        <w:rPr>
          <w:rFonts w:ascii="Abadi" w:hAnsi="Abadi"/>
          <w:b/>
          <w:bCs/>
          <w:sz w:val="21"/>
          <w:szCs w:val="21"/>
        </w:rPr>
        <w:t>REPÚBLICA</w:t>
      </w:r>
      <w:r w:rsidRPr="00040CA4">
        <w:rPr>
          <w:rFonts w:ascii="Abadi" w:hAnsi="Abadi"/>
          <w:b/>
          <w:bCs/>
          <w:spacing w:val="10"/>
          <w:sz w:val="21"/>
          <w:szCs w:val="21"/>
        </w:rPr>
        <w:t xml:space="preserve"> </w:t>
      </w:r>
      <w:r w:rsidRPr="00040CA4">
        <w:rPr>
          <w:rFonts w:ascii="Abadi" w:hAnsi="Abadi"/>
          <w:b/>
          <w:bCs/>
          <w:sz w:val="21"/>
          <w:szCs w:val="21"/>
        </w:rPr>
        <w:t>PARA</w:t>
      </w:r>
      <w:r w:rsidRPr="00040CA4">
        <w:rPr>
          <w:rFonts w:ascii="Abadi" w:hAnsi="Abadi"/>
          <w:b/>
          <w:bCs/>
          <w:spacing w:val="10"/>
          <w:sz w:val="21"/>
          <w:szCs w:val="21"/>
        </w:rPr>
        <w:t xml:space="preserve"> </w:t>
      </w:r>
      <w:r w:rsidRPr="00040CA4">
        <w:rPr>
          <w:rFonts w:ascii="Abadi" w:hAnsi="Abadi"/>
          <w:b/>
          <w:bCs/>
          <w:sz w:val="21"/>
          <w:szCs w:val="21"/>
        </w:rPr>
        <w:t>QUE</w:t>
      </w:r>
      <w:r w:rsidRPr="00040CA4">
        <w:rPr>
          <w:rFonts w:ascii="Abadi" w:hAnsi="Abadi"/>
          <w:b/>
          <w:bCs/>
          <w:spacing w:val="10"/>
          <w:sz w:val="21"/>
          <w:szCs w:val="21"/>
        </w:rPr>
        <w:t xml:space="preserve"> </w:t>
      </w:r>
      <w:r w:rsidRPr="00040CA4">
        <w:rPr>
          <w:rFonts w:ascii="Abadi" w:hAnsi="Abadi"/>
          <w:b/>
          <w:bCs/>
          <w:sz w:val="21"/>
          <w:szCs w:val="21"/>
        </w:rPr>
        <w:t>DURANTE</w:t>
      </w:r>
      <w:r w:rsidRPr="00040CA4">
        <w:rPr>
          <w:rFonts w:ascii="Abadi" w:hAnsi="Abadi"/>
          <w:b/>
          <w:bCs/>
          <w:spacing w:val="10"/>
          <w:sz w:val="21"/>
          <w:szCs w:val="21"/>
        </w:rPr>
        <w:t xml:space="preserve"> </w:t>
      </w:r>
      <w:r w:rsidRPr="00040CA4">
        <w:rPr>
          <w:rFonts w:ascii="Abadi" w:hAnsi="Abadi"/>
          <w:b/>
          <w:bCs/>
          <w:sz w:val="21"/>
          <w:szCs w:val="21"/>
        </w:rPr>
        <w:t>EL</w:t>
      </w:r>
      <w:r w:rsidRPr="00040CA4">
        <w:rPr>
          <w:rFonts w:ascii="Abadi" w:hAnsi="Abadi"/>
          <w:b/>
          <w:bCs/>
          <w:spacing w:val="10"/>
          <w:sz w:val="21"/>
          <w:szCs w:val="21"/>
        </w:rPr>
        <w:t xml:space="preserve"> </w:t>
      </w:r>
      <w:r w:rsidRPr="00040CA4">
        <w:rPr>
          <w:rFonts w:ascii="Abadi" w:hAnsi="Abadi"/>
          <w:b/>
          <w:bCs/>
          <w:sz w:val="21"/>
          <w:szCs w:val="21"/>
        </w:rPr>
        <w:t>ANÁLISIS,</w:t>
      </w:r>
      <w:r w:rsidRPr="00040CA4">
        <w:rPr>
          <w:rFonts w:ascii="Abadi" w:hAnsi="Abadi"/>
          <w:b/>
          <w:bCs/>
          <w:spacing w:val="10"/>
          <w:sz w:val="21"/>
          <w:szCs w:val="21"/>
        </w:rPr>
        <w:t xml:space="preserve"> </w:t>
      </w:r>
      <w:r w:rsidRPr="00040CA4">
        <w:rPr>
          <w:rFonts w:ascii="Abadi" w:hAnsi="Abadi"/>
          <w:b/>
          <w:bCs/>
          <w:sz w:val="21"/>
          <w:szCs w:val="21"/>
        </w:rPr>
        <w:t>DISCUSIÓN</w:t>
      </w:r>
      <w:r w:rsidRPr="00040CA4">
        <w:rPr>
          <w:rFonts w:ascii="Abadi" w:hAnsi="Abadi"/>
          <w:b/>
          <w:bCs/>
          <w:spacing w:val="10"/>
          <w:sz w:val="21"/>
          <w:szCs w:val="21"/>
        </w:rPr>
        <w:t xml:space="preserve"> </w:t>
      </w:r>
      <w:r w:rsidRPr="00040CA4">
        <w:rPr>
          <w:rFonts w:ascii="Abadi" w:hAnsi="Abadi"/>
          <w:b/>
          <w:bCs/>
          <w:sz w:val="21"/>
          <w:szCs w:val="21"/>
        </w:rPr>
        <w:t>Y</w:t>
      </w:r>
      <w:r w:rsidRPr="00040CA4">
        <w:rPr>
          <w:rFonts w:ascii="Abadi" w:hAnsi="Abadi"/>
          <w:b/>
          <w:bCs/>
          <w:spacing w:val="10"/>
          <w:sz w:val="21"/>
          <w:szCs w:val="21"/>
        </w:rPr>
        <w:t xml:space="preserve"> </w:t>
      </w:r>
      <w:r w:rsidRPr="00040CA4">
        <w:rPr>
          <w:rFonts w:ascii="Abadi" w:hAnsi="Abadi"/>
          <w:b/>
          <w:bCs/>
          <w:sz w:val="21"/>
          <w:szCs w:val="21"/>
        </w:rPr>
        <w:t>DICTAMINACIÓN</w:t>
      </w:r>
      <w:r w:rsidRPr="00040CA4">
        <w:rPr>
          <w:rFonts w:ascii="Abadi" w:hAnsi="Abadi"/>
          <w:b/>
          <w:bCs/>
          <w:spacing w:val="10"/>
          <w:sz w:val="21"/>
          <w:szCs w:val="21"/>
        </w:rPr>
        <w:t xml:space="preserve"> </w:t>
      </w:r>
      <w:r w:rsidRPr="00040CA4">
        <w:rPr>
          <w:rFonts w:ascii="Abadi" w:hAnsi="Abadi"/>
          <w:b/>
          <w:bCs/>
          <w:sz w:val="21"/>
          <w:szCs w:val="21"/>
        </w:rPr>
        <w:t>DEL</w:t>
      </w:r>
      <w:r w:rsidRPr="00040CA4">
        <w:rPr>
          <w:rFonts w:ascii="Abadi" w:hAnsi="Abadi"/>
          <w:b/>
          <w:bCs/>
          <w:spacing w:val="-2"/>
          <w:sz w:val="21"/>
          <w:szCs w:val="21"/>
        </w:rPr>
        <w:t xml:space="preserve"> </w:t>
      </w:r>
      <w:r w:rsidRPr="00040CA4">
        <w:rPr>
          <w:rFonts w:ascii="Abadi" w:hAnsi="Abadi"/>
          <w:b/>
          <w:bCs/>
          <w:sz w:val="21"/>
          <w:szCs w:val="21"/>
        </w:rPr>
        <w:t>DICTAMEN</w:t>
      </w:r>
      <w:r w:rsidRPr="00040CA4">
        <w:rPr>
          <w:rFonts w:ascii="Abadi" w:hAnsi="Abadi"/>
          <w:b/>
          <w:bCs/>
          <w:spacing w:val="-17"/>
          <w:sz w:val="21"/>
          <w:szCs w:val="21"/>
        </w:rPr>
        <w:t xml:space="preserve"> </w:t>
      </w:r>
      <w:r w:rsidRPr="00040CA4">
        <w:rPr>
          <w:rFonts w:ascii="Abadi" w:hAnsi="Abadi"/>
          <w:b/>
          <w:bCs/>
          <w:sz w:val="21"/>
          <w:szCs w:val="21"/>
        </w:rPr>
        <w:t>EMANADO</w:t>
      </w:r>
      <w:r w:rsidRPr="00040CA4">
        <w:rPr>
          <w:rFonts w:ascii="Abadi" w:hAnsi="Abadi"/>
          <w:b/>
          <w:bCs/>
          <w:spacing w:val="-16"/>
          <w:sz w:val="21"/>
          <w:szCs w:val="21"/>
        </w:rPr>
        <w:t xml:space="preserve"> </w:t>
      </w:r>
      <w:r w:rsidRPr="00040CA4">
        <w:rPr>
          <w:rFonts w:ascii="Abadi" w:hAnsi="Abadi"/>
          <w:b/>
          <w:bCs/>
          <w:sz w:val="21"/>
          <w:szCs w:val="21"/>
        </w:rPr>
        <w:t>DE</w:t>
      </w:r>
      <w:r w:rsidRPr="00040CA4">
        <w:rPr>
          <w:rFonts w:ascii="Abadi" w:hAnsi="Abadi"/>
          <w:b/>
          <w:bCs/>
          <w:spacing w:val="-16"/>
          <w:sz w:val="21"/>
          <w:szCs w:val="21"/>
        </w:rPr>
        <w:t xml:space="preserve"> </w:t>
      </w:r>
      <w:r w:rsidRPr="00040CA4">
        <w:rPr>
          <w:rFonts w:ascii="Abadi" w:hAnsi="Abadi"/>
          <w:b/>
          <w:bCs/>
          <w:sz w:val="21"/>
          <w:szCs w:val="21"/>
        </w:rPr>
        <w:t>LA</w:t>
      </w:r>
      <w:r w:rsidRPr="00040CA4">
        <w:rPr>
          <w:rFonts w:ascii="Abadi" w:hAnsi="Abadi"/>
          <w:b/>
          <w:bCs/>
          <w:spacing w:val="-16"/>
          <w:sz w:val="21"/>
          <w:szCs w:val="21"/>
        </w:rPr>
        <w:t xml:space="preserve"> </w:t>
      </w:r>
      <w:r w:rsidRPr="00040CA4">
        <w:rPr>
          <w:rFonts w:ascii="Abadi" w:hAnsi="Abadi"/>
          <w:b/>
          <w:bCs/>
          <w:sz w:val="21"/>
          <w:szCs w:val="21"/>
        </w:rPr>
        <w:t>CÁMARA</w:t>
      </w:r>
      <w:r w:rsidRPr="00040CA4">
        <w:rPr>
          <w:rFonts w:ascii="Abadi" w:hAnsi="Abadi"/>
          <w:b/>
          <w:bCs/>
          <w:spacing w:val="-16"/>
          <w:sz w:val="21"/>
          <w:szCs w:val="21"/>
        </w:rPr>
        <w:t xml:space="preserve"> </w:t>
      </w:r>
      <w:r w:rsidRPr="00040CA4">
        <w:rPr>
          <w:rFonts w:ascii="Abadi" w:hAnsi="Abadi"/>
          <w:b/>
          <w:bCs/>
          <w:sz w:val="21"/>
          <w:szCs w:val="21"/>
        </w:rPr>
        <w:t>DE</w:t>
      </w:r>
      <w:r w:rsidRPr="00040CA4">
        <w:rPr>
          <w:rFonts w:ascii="Abadi" w:hAnsi="Abadi"/>
          <w:b/>
          <w:bCs/>
          <w:spacing w:val="-16"/>
          <w:sz w:val="21"/>
          <w:szCs w:val="21"/>
        </w:rPr>
        <w:t xml:space="preserve"> </w:t>
      </w:r>
      <w:r w:rsidRPr="00040CA4">
        <w:rPr>
          <w:rFonts w:ascii="Abadi" w:hAnsi="Abadi"/>
          <w:b/>
          <w:bCs/>
          <w:sz w:val="21"/>
          <w:szCs w:val="21"/>
        </w:rPr>
        <w:t>DIPUTADOS</w:t>
      </w:r>
      <w:r w:rsidRPr="00040CA4">
        <w:rPr>
          <w:rFonts w:ascii="Abadi" w:hAnsi="Abadi"/>
          <w:b/>
          <w:bCs/>
          <w:spacing w:val="-16"/>
          <w:sz w:val="21"/>
          <w:szCs w:val="21"/>
        </w:rPr>
        <w:t xml:space="preserve"> </w:t>
      </w:r>
      <w:r w:rsidRPr="00040CA4">
        <w:rPr>
          <w:rFonts w:ascii="Abadi" w:hAnsi="Abadi"/>
          <w:b/>
          <w:bCs/>
          <w:sz w:val="21"/>
          <w:szCs w:val="21"/>
        </w:rPr>
        <w:t>CORRESPONDIENTE</w:t>
      </w:r>
      <w:r w:rsidRPr="00040CA4">
        <w:rPr>
          <w:rFonts w:ascii="Abadi" w:hAnsi="Abadi"/>
          <w:b/>
          <w:bCs/>
          <w:spacing w:val="-16"/>
          <w:sz w:val="21"/>
          <w:szCs w:val="21"/>
        </w:rPr>
        <w:t xml:space="preserve"> </w:t>
      </w:r>
      <w:r w:rsidRPr="00040CA4">
        <w:rPr>
          <w:rFonts w:ascii="Abadi" w:hAnsi="Abadi"/>
          <w:b/>
          <w:bCs/>
          <w:sz w:val="21"/>
          <w:szCs w:val="21"/>
        </w:rPr>
        <w:t>A</w:t>
      </w:r>
      <w:r w:rsidRPr="00040CA4">
        <w:rPr>
          <w:rFonts w:ascii="Abadi" w:hAnsi="Abadi"/>
          <w:b/>
          <w:bCs/>
          <w:spacing w:val="-16"/>
          <w:sz w:val="21"/>
          <w:szCs w:val="21"/>
        </w:rPr>
        <w:t xml:space="preserve"> </w:t>
      </w:r>
      <w:r w:rsidRPr="00040CA4">
        <w:rPr>
          <w:rFonts w:ascii="Abadi" w:hAnsi="Abadi"/>
          <w:b/>
          <w:bCs/>
          <w:sz w:val="21"/>
          <w:szCs w:val="21"/>
        </w:rPr>
        <w:t>LA</w:t>
      </w:r>
      <w:r w:rsidRPr="00040CA4">
        <w:rPr>
          <w:rFonts w:ascii="Abadi" w:hAnsi="Abadi"/>
          <w:b/>
          <w:bCs/>
          <w:spacing w:val="-16"/>
          <w:sz w:val="21"/>
          <w:szCs w:val="21"/>
        </w:rPr>
        <w:t xml:space="preserve"> </w:t>
      </w:r>
      <w:r w:rsidRPr="00040CA4">
        <w:rPr>
          <w:rFonts w:ascii="Abadi" w:hAnsi="Abadi"/>
          <w:b/>
          <w:bCs/>
          <w:sz w:val="21"/>
          <w:szCs w:val="21"/>
        </w:rPr>
        <w:t>REFORMA</w:t>
      </w:r>
      <w:r w:rsidRPr="00040CA4">
        <w:rPr>
          <w:rFonts w:ascii="Abadi" w:hAnsi="Abadi"/>
          <w:b/>
          <w:bCs/>
          <w:spacing w:val="-2"/>
          <w:sz w:val="21"/>
          <w:szCs w:val="21"/>
        </w:rPr>
        <w:t xml:space="preserve"> </w:t>
      </w:r>
      <w:r w:rsidRPr="00040CA4">
        <w:rPr>
          <w:rFonts w:ascii="Abadi" w:hAnsi="Abadi"/>
          <w:b/>
          <w:bCs/>
          <w:sz w:val="21"/>
          <w:szCs w:val="21"/>
        </w:rPr>
        <w:t>Y</w:t>
      </w:r>
      <w:r w:rsidRPr="00040CA4">
        <w:rPr>
          <w:rFonts w:ascii="Abadi" w:hAnsi="Abadi"/>
          <w:b/>
          <w:bCs/>
          <w:spacing w:val="-10"/>
          <w:sz w:val="21"/>
          <w:szCs w:val="21"/>
        </w:rPr>
        <w:t xml:space="preserve"> </w:t>
      </w:r>
      <w:r w:rsidRPr="00040CA4">
        <w:rPr>
          <w:rFonts w:ascii="Abadi" w:hAnsi="Abadi"/>
          <w:b/>
          <w:bCs/>
          <w:sz w:val="21"/>
          <w:szCs w:val="21"/>
        </w:rPr>
        <w:t>ADICIÓN</w:t>
      </w:r>
      <w:r w:rsidRPr="00040CA4">
        <w:rPr>
          <w:rFonts w:ascii="Abadi" w:hAnsi="Abadi"/>
          <w:b/>
          <w:bCs/>
          <w:spacing w:val="-11"/>
          <w:sz w:val="21"/>
          <w:szCs w:val="21"/>
        </w:rPr>
        <w:t xml:space="preserve"> </w:t>
      </w:r>
      <w:r w:rsidRPr="00040CA4">
        <w:rPr>
          <w:rFonts w:ascii="Abadi" w:hAnsi="Abadi"/>
          <w:b/>
          <w:bCs/>
          <w:sz w:val="21"/>
          <w:szCs w:val="21"/>
        </w:rPr>
        <w:t>DE</w:t>
      </w:r>
      <w:r w:rsidRPr="00040CA4">
        <w:rPr>
          <w:rFonts w:ascii="Abadi" w:hAnsi="Abadi"/>
          <w:b/>
          <w:bCs/>
          <w:spacing w:val="-11"/>
          <w:sz w:val="21"/>
          <w:szCs w:val="21"/>
        </w:rPr>
        <w:t xml:space="preserve"> </w:t>
      </w:r>
      <w:r w:rsidRPr="00040CA4">
        <w:rPr>
          <w:rFonts w:ascii="Abadi" w:hAnsi="Abadi"/>
          <w:b/>
          <w:bCs/>
          <w:sz w:val="21"/>
          <w:szCs w:val="21"/>
        </w:rPr>
        <w:t>DIVERSAS</w:t>
      </w:r>
      <w:r w:rsidRPr="00040CA4">
        <w:rPr>
          <w:rFonts w:ascii="Abadi" w:hAnsi="Abadi"/>
          <w:b/>
          <w:bCs/>
          <w:spacing w:val="-10"/>
          <w:sz w:val="21"/>
          <w:szCs w:val="21"/>
        </w:rPr>
        <w:t xml:space="preserve"> </w:t>
      </w:r>
      <w:r w:rsidRPr="00040CA4">
        <w:rPr>
          <w:rFonts w:ascii="Abadi" w:hAnsi="Abadi"/>
          <w:b/>
          <w:bCs/>
          <w:sz w:val="21"/>
          <w:szCs w:val="21"/>
        </w:rPr>
        <w:t>DISPOSICIONES</w:t>
      </w:r>
      <w:r w:rsidRPr="00040CA4">
        <w:rPr>
          <w:rFonts w:ascii="Abadi" w:hAnsi="Abadi"/>
          <w:b/>
          <w:bCs/>
          <w:spacing w:val="-11"/>
          <w:sz w:val="21"/>
          <w:szCs w:val="21"/>
        </w:rPr>
        <w:t xml:space="preserve"> </w:t>
      </w:r>
      <w:r w:rsidRPr="00040CA4">
        <w:rPr>
          <w:rFonts w:ascii="Abadi" w:hAnsi="Abadi"/>
          <w:b/>
          <w:bCs/>
          <w:sz w:val="21"/>
          <w:szCs w:val="21"/>
        </w:rPr>
        <w:t>A</w:t>
      </w:r>
      <w:r w:rsidRPr="00040CA4">
        <w:rPr>
          <w:rFonts w:ascii="Abadi" w:hAnsi="Abadi"/>
          <w:b/>
          <w:bCs/>
          <w:spacing w:val="-11"/>
          <w:sz w:val="21"/>
          <w:szCs w:val="21"/>
        </w:rPr>
        <w:t xml:space="preserve"> </w:t>
      </w:r>
      <w:r w:rsidRPr="00040CA4">
        <w:rPr>
          <w:rFonts w:ascii="Abadi" w:hAnsi="Abadi"/>
          <w:b/>
          <w:bCs/>
          <w:sz w:val="21"/>
          <w:szCs w:val="21"/>
        </w:rPr>
        <w:t>LA</w:t>
      </w:r>
      <w:r w:rsidRPr="00040CA4">
        <w:rPr>
          <w:rFonts w:ascii="Abadi" w:hAnsi="Abadi"/>
          <w:b/>
          <w:bCs/>
          <w:spacing w:val="-11"/>
          <w:sz w:val="21"/>
          <w:szCs w:val="21"/>
        </w:rPr>
        <w:t xml:space="preserve"> </w:t>
      </w:r>
      <w:r w:rsidRPr="00040CA4">
        <w:rPr>
          <w:rFonts w:ascii="Abadi" w:hAnsi="Abadi"/>
          <w:b/>
          <w:bCs/>
          <w:sz w:val="21"/>
          <w:szCs w:val="21"/>
        </w:rPr>
        <w:t>LEY</w:t>
      </w:r>
      <w:r w:rsidRPr="00040CA4">
        <w:rPr>
          <w:rFonts w:ascii="Abadi" w:hAnsi="Abadi"/>
          <w:b/>
          <w:bCs/>
          <w:spacing w:val="-11"/>
          <w:sz w:val="21"/>
          <w:szCs w:val="21"/>
        </w:rPr>
        <w:t xml:space="preserve"> </w:t>
      </w:r>
      <w:r w:rsidRPr="00040CA4">
        <w:rPr>
          <w:rFonts w:ascii="Abadi" w:hAnsi="Abadi"/>
          <w:b/>
          <w:bCs/>
          <w:sz w:val="21"/>
          <w:szCs w:val="21"/>
        </w:rPr>
        <w:t>GENERAL</w:t>
      </w:r>
      <w:r w:rsidRPr="00040CA4">
        <w:rPr>
          <w:rFonts w:ascii="Abadi" w:hAnsi="Abadi"/>
          <w:b/>
          <w:bCs/>
          <w:spacing w:val="-11"/>
          <w:sz w:val="21"/>
          <w:szCs w:val="21"/>
        </w:rPr>
        <w:t xml:space="preserve"> </w:t>
      </w:r>
      <w:r w:rsidRPr="00040CA4">
        <w:rPr>
          <w:rFonts w:ascii="Abadi" w:hAnsi="Abadi"/>
          <w:b/>
          <w:bCs/>
          <w:sz w:val="21"/>
          <w:szCs w:val="21"/>
        </w:rPr>
        <w:t>DE</w:t>
      </w:r>
      <w:r w:rsidRPr="00040CA4">
        <w:rPr>
          <w:rFonts w:ascii="Abadi" w:hAnsi="Abadi"/>
          <w:b/>
          <w:bCs/>
          <w:spacing w:val="-11"/>
          <w:sz w:val="21"/>
          <w:szCs w:val="21"/>
        </w:rPr>
        <w:t xml:space="preserve"> </w:t>
      </w:r>
      <w:r w:rsidRPr="00040CA4">
        <w:rPr>
          <w:rFonts w:ascii="Abadi" w:hAnsi="Abadi"/>
          <w:b/>
          <w:bCs/>
          <w:sz w:val="21"/>
          <w:szCs w:val="21"/>
        </w:rPr>
        <w:t>SALUD,</w:t>
      </w:r>
      <w:r w:rsidRPr="00040CA4">
        <w:rPr>
          <w:rFonts w:ascii="Abadi" w:hAnsi="Abadi"/>
          <w:b/>
          <w:bCs/>
          <w:spacing w:val="-11"/>
          <w:sz w:val="21"/>
          <w:szCs w:val="21"/>
        </w:rPr>
        <w:t xml:space="preserve"> </w:t>
      </w:r>
      <w:r w:rsidRPr="00040CA4">
        <w:rPr>
          <w:rFonts w:ascii="Abadi" w:hAnsi="Abadi"/>
          <w:b/>
          <w:bCs/>
          <w:sz w:val="21"/>
          <w:szCs w:val="21"/>
        </w:rPr>
        <w:t>CUYO</w:t>
      </w:r>
      <w:r w:rsidRPr="00040CA4">
        <w:rPr>
          <w:rFonts w:ascii="Abadi" w:hAnsi="Abadi"/>
          <w:b/>
          <w:bCs/>
          <w:spacing w:val="-10"/>
          <w:sz w:val="21"/>
          <w:szCs w:val="21"/>
        </w:rPr>
        <w:t xml:space="preserve"> </w:t>
      </w:r>
      <w:r w:rsidRPr="00040CA4">
        <w:rPr>
          <w:rFonts w:ascii="Abadi" w:hAnsi="Abadi"/>
          <w:b/>
          <w:bCs/>
          <w:sz w:val="21"/>
          <w:szCs w:val="21"/>
        </w:rPr>
        <w:t>OBJETIVO</w:t>
      </w:r>
      <w:r w:rsidRPr="00040CA4">
        <w:rPr>
          <w:rFonts w:ascii="Abadi" w:hAnsi="Abadi"/>
          <w:b/>
          <w:bCs/>
          <w:spacing w:val="-2"/>
          <w:sz w:val="21"/>
          <w:szCs w:val="21"/>
        </w:rPr>
        <w:t xml:space="preserve"> </w:t>
      </w:r>
      <w:r w:rsidRPr="00040CA4">
        <w:rPr>
          <w:rFonts w:ascii="Abadi" w:hAnsi="Abadi"/>
          <w:b/>
          <w:bCs/>
          <w:sz w:val="21"/>
          <w:szCs w:val="21"/>
        </w:rPr>
        <w:t>ES</w:t>
      </w:r>
      <w:r w:rsidRPr="00040CA4">
        <w:rPr>
          <w:rFonts w:ascii="Abadi" w:hAnsi="Abadi"/>
          <w:b/>
          <w:bCs/>
          <w:spacing w:val="62"/>
          <w:sz w:val="21"/>
          <w:szCs w:val="21"/>
        </w:rPr>
        <w:t xml:space="preserve"> </w:t>
      </w:r>
      <w:r w:rsidRPr="00040CA4">
        <w:rPr>
          <w:rFonts w:ascii="Abadi" w:hAnsi="Abadi"/>
          <w:b/>
          <w:bCs/>
          <w:sz w:val="21"/>
          <w:szCs w:val="21"/>
        </w:rPr>
        <w:t>EL</w:t>
      </w:r>
      <w:r w:rsidRPr="00040CA4">
        <w:rPr>
          <w:rFonts w:ascii="Abadi" w:hAnsi="Abadi"/>
          <w:b/>
          <w:bCs/>
          <w:spacing w:val="62"/>
          <w:sz w:val="21"/>
          <w:szCs w:val="21"/>
        </w:rPr>
        <w:t xml:space="preserve"> </w:t>
      </w:r>
      <w:r w:rsidRPr="00040CA4">
        <w:rPr>
          <w:rFonts w:ascii="Abadi" w:hAnsi="Abadi"/>
          <w:b/>
          <w:bCs/>
          <w:sz w:val="21"/>
          <w:szCs w:val="21"/>
        </w:rPr>
        <w:t>DE</w:t>
      </w:r>
      <w:r w:rsidRPr="00040CA4">
        <w:rPr>
          <w:rFonts w:ascii="Abadi" w:hAnsi="Abadi"/>
          <w:b/>
          <w:bCs/>
          <w:spacing w:val="62"/>
          <w:sz w:val="21"/>
          <w:szCs w:val="21"/>
        </w:rPr>
        <w:t xml:space="preserve"> </w:t>
      </w:r>
      <w:r w:rsidRPr="00040CA4">
        <w:rPr>
          <w:rFonts w:ascii="Abadi" w:hAnsi="Abadi"/>
          <w:b/>
          <w:bCs/>
          <w:sz w:val="21"/>
          <w:szCs w:val="21"/>
        </w:rPr>
        <w:t>REGULAR</w:t>
      </w:r>
      <w:r w:rsidRPr="00040CA4">
        <w:rPr>
          <w:rFonts w:ascii="Abadi" w:hAnsi="Abadi"/>
          <w:b/>
          <w:bCs/>
          <w:spacing w:val="62"/>
          <w:sz w:val="21"/>
          <w:szCs w:val="21"/>
        </w:rPr>
        <w:t xml:space="preserve"> </w:t>
      </w:r>
      <w:r w:rsidRPr="00040CA4">
        <w:rPr>
          <w:rFonts w:ascii="Abadi" w:hAnsi="Abadi"/>
          <w:b/>
          <w:bCs/>
          <w:sz w:val="21"/>
          <w:szCs w:val="21"/>
        </w:rPr>
        <w:t>LA</w:t>
      </w:r>
      <w:r w:rsidRPr="00040CA4">
        <w:rPr>
          <w:rFonts w:ascii="Abadi" w:hAnsi="Abadi"/>
          <w:b/>
          <w:bCs/>
          <w:spacing w:val="62"/>
          <w:sz w:val="21"/>
          <w:szCs w:val="21"/>
        </w:rPr>
        <w:t xml:space="preserve"> </w:t>
      </w:r>
      <w:r w:rsidRPr="00040CA4">
        <w:rPr>
          <w:rFonts w:ascii="Abadi" w:hAnsi="Abadi"/>
          <w:b/>
          <w:bCs/>
          <w:sz w:val="21"/>
          <w:szCs w:val="21"/>
        </w:rPr>
        <w:t>PRÁCTICA</w:t>
      </w:r>
      <w:r w:rsidRPr="00040CA4">
        <w:rPr>
          <w:rFonts w:ascii="Abadi" w:hAnsi="Abadi"/>
          <w:b/>
          <w:bCs/>
          <w:spacing w:val="62"/>
          <w:sz w:val="21"/>
          <w:szCs w:val="21"/>
        </w:rPr>
        <w:t xml:space="preserve"> </w:t>
      </w:r>
      <w:r w:rsidRPr="00040CA4">
        <w:rPr>
          <w:rFonts w:ascii="Abadi" w:hAnsi="Abadi"/>
          <w:b/>
          <w:bCs/>
          <w:sz w:val="21"/>
          <w:szCs w:val="21"/>
        </w:rPr>
        <w:t>DE</w:t>
      </w:r>
      <w:r w:rsidRPr="00040CA4">
        <w:rPr>
          <w:rFonts w:ascii="Abadi" w:hAnsi="Abadi"/>
          <w:b/>
          <w:bCs/>
          <w:spacing w:val="62"/>
          <w:sz w:val="21"/>
          <w:szCs w:val="21"/>
        </w:rPr>
        <w:t xml:space="preserve"> </w:t>
      </w:r>
      <w:r w:rsidRPr="00040CA4">
        <w:rPr>
          <w:rFonts w:ascii="Abadi" w:hAnsi="Abadi"/>
          <w:b/>
          <w:bCs/>
          <w:sz w:val="21"/>
          <w:szCs w:val="21"/>
        </w:rPr>
        <w:t>LAS</w:t>
      </w:r>
      <w:r w:rsidRPr="00040CA4">
        <w:rPr>
          <w:rFonts w:ascii="Abadi" w:hAnsi="Abadi"/>
          <w:b/>
          <w:bCs/>
          <w:spacing w:val="62"/>
          <w:sz w:val="21"/>
          <w:szCs w:val="21"/>
        </w:rPr>
        <w:t xml:space="preserve"> </w:t>
      </w:r>
      <w:r w:rsidRPr="00040CA4">
        <w:rPr>
          <w:rFonts w:ascii="Abadi" w:hAnsi="Abadi"/>
          <w:b/>
          <w:bCs/>
          <w:sz w:val="21"/>
          <w:szCs w:val="21"/>
        </w:rPr>
        <w:t>MEDICINAS</w:t>
      </w:r>
      <w:r w:rsidRPr="00040CA4">
        <w:rPr>
          <w:rFonts w:ascii="Abadi" w:hAnsi="Abadi"/>
          <w:b/>
          <w:bCs/>
          <w:spacing w:val="62"/>
          <w:sz w:val="21"/>
          <w:szCs w:val="21"/>
        </w:rPr>
        <w:t xml:space="preserve"> </w:t>
      </w:r>
      <w:r w:rsidRPr="00040CA4">
        <w:rPr>
          <w:rFonts w:ascii="Abadi" w:hAnsi="Abadi"/>
          <w:b/>
          <w:bCs/>
          <w:sz w:val="21"/>
          <w:szCs w:val="21"/>
        </w:rPr>
        <w:t>TRADICIONALES</w:t>
      </w:r>
      <w:r w:rsidRPr="00040CA4">
        <w:rPr>
          <w:rFonts w:ascii="Abadi" w:hAnsi="Abadi"/>
          <w:b/>
          <w:bCs/>
          <w:spacing w:val="62"/>
          <w:sz w:val="21"/>
          <w:szCs w:val="21"/>
        </w:rPr>
        <w:t xml:space="preserve"> </w:t>
      </w:r>
      <w:r w:rsidRPr="00040CA4">
        <w:rPr>
          <w:rFonts w:ascii="Abadi" w:hAnsi="Abadi"/>
          <w:b/>
          <w:bCs/>
          <w:sz w:val="21"/>
          <w:szCs w:val="21"/>
        </w:rPr>
        <w:t>INDÍGENAS</w:t>
      </w:r>
      <w:r w:rsidRPr="00040CA4">
        <w:rPr>
          <w:rFonts w:ascii="Abadi" w:hAnsi="Abadi"/>
          <w:b/>
          <w:bCs/>
          <w:spacing w:val="62"/>
          <w:sz w:val="21"/>
          <w:szCs w:val="21"/>
        </w:rPr>
        <w:t xml:space="preserve"> </w:t>
      </w:r>
      <w:r w:rsidRPr="00040CA4">
        <w:rPr>
          <w:rFonts w:ascii="Abadi" w:hAnsi="Abadi"/>
          <w:b/>
          <w:bCs/>
          <w:sz w:val="21"/>
          <w:szCs w:val="21"/>
        </w:rPr>
        <w:t>Y</w:t>
      </w:r>
      <w:r w:rsidRPr="00040CA4">
        <w:rPr>
          <w:rFonts w:ascii="Abadi" w:hAnsi="Abadi"/>
          <w:b/>
          <w:bCs/>
          <w:spacing w:val="-2"/>
          <w:sz w:val="21"/>
          <w:szCs w:val="21"/>
        </w:rPr>
        <w:t xml:space="preserve"> </w:t>
      </w:r>
      <w:r w:rsidRPr="00040CA4">
        <w:rPr>
          <w:rFonts w:ascii="Abadi" w:hAnsi="Abadi"/>
          <w:b/>
          <w:bCs/>
          <w:sz w:val="21"/>
          <w:szCs w:val="21"/>
        </w:rPr>
        <w:t>COMPLEMENTARIAS,</w:t>
      </w:r>
      <w:r w:rsidRPr="00040CA4">
        <w:rPr>
          <w:rFonts w:ascii="Abadi" w:hAnsi="Abadi"/>
          <w:b/>
          <w:bCs/>
          <w:spacing w:val="34"/>
          <w:sz w:val="21"/>
          <w:szCs w:val="21"/>
        </w:rPr>
        <w:t xml:space="preserve"> </w:t>
      </w:r>
      <w:r w:rsidRPr="00040CA4">
        <w:rPr>
          <w:rFonts w:ascii="Abadi" w:hAnsi="Abadi"/>
          <w:b/>
          <w:bCs/>
          <w:sz w:val="21"/>
          <w:szCs w:val="21"/>
        </w:rPr>
        <w:t>SE</w:t>
      </w:r>
      <w:r w:rsidRPr="00040CA4">
        <w:rPr>
          <w:rFonts w:ascii="Abadi" w:hAnsi="Abadi"/>
          <w:b/>
          <w:bCs/>
          <w:spacing w:val="34"/>
          <w:sz w:val="21"/>
          <w:szCs w:val="21"/>
        </w:rPr>
        <w:t xml:space="preserve"> </w:t>
      </w:r>
      <w:r w:rsidRPr="00040CA4">
        <w:rPr>
          <w:rFonts w:ascii="Abadi" w:hAnsi="Abadi"/>
          <w:b/>
          <w:bCs/>
          <w:sz w:val="21"/>
          <w:szCs w:val="21"/>
        </w:rPr>
        <w:t>CONSIDEREN</w:t>
      </w:r>
      <w:r w:rsidRPr="00040CA4">
        <w:rPr>
          <w:rFonts w:ascii="Abadi" w:hAnsi="Abadi"/>
          <w:b/>
          <w:bCs/>
          <w:spacing w:val="34"/>
          <w:sz w:val="21"/>
          <w:szCs w:val="21"/>
        </w:rPr>
        <w:t xml:space="preserve"> </w:t>
      </w:r>
      <w:r w:rsidRPr="00040CA4">
        <w:rPr>
          <w:rFonts w:ascii="Abadi" w:hAnsi="Abadi"/>
          <w:b/>
          <w:bCs/>
          <w:sz w:val="21"/>
          <w:szCs w:val="21"/>
        </w:rPr>
        <w:t>LOS</w:t>
      </w:r>
      <w:r w:rsidRPr="00040CA4">
        <w:rPr>
          <w:rFonts w:ascii="Abadi" w:hAnsi="Abadi"/>
          <w:b/>
          <w:bCs/>
          <w:spacing w:val="34"/>
          <w:sz w:val="21"/>
          <w:szCs w:val="21"/>
        </w:rPr>
        <w:t xml:space="preserve"> </w:t>
      </w:r>
      <w:r w:rsidRPr="00040CA4">
        <w:rPr>
          <w:rFonts w:ascii="Abadi" w:hAnsi="Abadi"/>
          <w:b/>
          <w:bCs/>
          <w:sz w:val="21"/>
          <w:szCs w:val="21"/>
        </w:rPr>
        <w:t>DERECHOS</w:t>
      </w:r>
      <w:r w:rsidRPr="00040CA4">
        <w:rPr>
          <w:rFonts w:ascii="Abadi" w:hAnsi="Abadi"/>
          <w:b/>
          <w:bCs/>
          <w:spacing w:val="34"/>
          <w:sz w:val="21"/>
          <w:szCs w:val="21"/>
        </w:rPr>
        <w:t xml:space="preserve"> </w:t>
      </w:r>
      <w:r w:rsidRPr="00040CA4">
        <w:rPr>
          <w:rFonts w:ascii="Abadi" w:hAnsi="Abadi"/>
          <w:b/>
          <w:bCs/>
          <w:sz w:val="21"/>
          <w:szCs w:val="21"/>
        </w:rPr>
        <w:t>HUMANOS</w:t>
      </w:r>
      <w:r w:rsidRPr="00040CA4">
        <w:rPr>
          <w:rFonts w:ascii="Abadi" w:hAnsi="Abadi"/>
          <w:b/>
          <w:bCs/>
          <w:spacing w:val="34"/>
          <w:sz w:val="21"/>
          <w:szCs w:val="21"/>
        </w:rPr>
        <w:t xml:space="preserve"> </w:t>
      </w:r>
      <w:r w:rsidRPr="00040CA4">
        <w:rPr>
          <w:rFonts w:ascii="Abadi" w:hAnsi="Abadi"/>
          <w:b/>
          <w:bCs/>
          <w:sz w:val="21"/>
          <w:szCs w:val="21"/>
        </w:rPr>
        <w:t>COLECTIVOS</w:t>
      </w:r>
      <w:r w:rsidRPr="00040CA4">
        <w:rPr>
          <w:rFonts w:ascii="Abadi" w:hAnsi="Abadi"/>
          <w:b/>
          <w:bCs/>
          <w:spacing w:val="34"/>
          <w:sz w:val="21"/>
          <w:szCs w:val="21"/>
        </w:rPr>
        <w:t xml:space="preserve"> </w:t>
      </w:r>
      <w:r w:rsidRPr="00040CA4">
        <w:rPr>
          <w:rFonts w:ascii="Abadi" w:hAnsi="Abadi"/>
          <w:b/>
          <w:bCs/>
          <w:sz w:val="21"/>
          <w:szCs w:val="21"/>
        </w:rPr>
        <w:t>DE</w:t>
      </w:r>
      <w:r w:rsidRPr="00040CA4">
        <w:rPr>
          <w:rFonts w:ascii="Abadi" w:hAnsi="Abadi"/>
          <w:b/>
          <w:bCs/>
          <w:spacing w:val="34"/>
          <w:sz w:val="21"/>
          <w:szCs w:val="21"/>
        </w:rPr>
        <w:t xml:space="preserve"> </w:t>
      </w:r>
      <w:r w:rsidRPr="00040CA4">
        <w:rPr>
          <w:rFonts w:ascii="Abadi" w:hAnsi="Abadi"/>
          <w:b/>
          <w:bCs/>
          <w:sz w:val="21"/>
          <w:szCs w:val="21"/>
        </w:rPr>
        <w:t>LOS</w:t>
      </w:r>
      <w:r w:rsidRPr="00040CA4">
        <w:rPr>
          <w:rFonts w:ascii="Abadi" w:hAnsi="Abadi"/>
          <w:b/>
          <w:bCs/>
          <w:spacing w:val="-2"/>
          <w:sz w:val="21"/>
          <w:szCs w:val="21"/>
        </w:rPr>
        <w:t xml:space="preserve"> </w:t>
      </w:r>
      <w:r w:rsidRPr="00040CA4">
        <w:rPr>
          <w:rFonts w:ascii="Abadi" w:hAnsi="Abadi"/>
          <w:b/>
          <w:bCs/>
          <w:sz w:val="21"/>
          <w:szCs w:val="21"/>
        </w:rPr>
        <w:t>PUEBLOS</w:t>
      </w:r>
      <w:r w:rsidRPr="00040CA4">
        <w:rPr>
          <w:rFonts w:ascii="Abadi" w:hAnsi="Abadi"/>
          <w:b/>
          <w:bCs/>
          <w:spacing w:val="49"/>
          <w:w w:val="150"/>
          <w:sz w:val="21"/>
          <w:szCs w:val="21"/>
        </w:rPr>
        <w:t xml:space="preserve"> </w:t>
      </w:r>
      <w:r w:rsidRPr="00040CA4">
        <w:rPr>
          <w:rFonts w:ascii="Abadi" w:hAnsi="Abadi"/>
          <w:b/>
          <w:bCs/>
          <w:sz w:val="21"/>
          <w:szCs w:val="21"/>
        </w:rPr>
        <w:t>INDÍGENAS,</w:t>
      </w:r>
      <w:r w:rsidRPr="00040CA4">
        <w:rPr>
          <w:rFonts w:ascii="Abadi" w:hAnsi="Abadi"/>
          <w:b/>
          <w:bCs/>
          <w:spacing w:val="49"/>
          <w:w w:val="150"/>
          <w:sz w:val="21"/>
          <w:szCs w:val="21"/>
        </w:rPr>
        <w:t xml:space="preserve"> </w:t>
      </w:r>
      <w:r w:rsidRPr="00040CA4">
        <w:rPr>
          <w:rFonts w:ascii="Abadi" w:hAnsi="Abadi"/>
          <w:b/>
          <w:bCs/>
          <w:sz w:val="21"/>
          <w:szCs w:val="21"/>
        </w:rPr>
        <w:t>EN</w:t>
      </w:r>
      <w:r w:rsidRPr="00040CA4">
        <w:rPr>
          <w:rFonts w:ascii="Abadi" w:hAnsi="Abadi"/>
          <w:b/>
          <w:bCs/>
          <w:spacing w:val="49"/>
          <w:w w:val="150"/>
          <w:sz w:val="21"/>
          <w:szCs w:val="21"/>
        </w:rPr>
        <w:t xml:space="preserve"> </w:t>
      </w:r>
      <w:r w:rsidRPr="00040CA4">
        <w:rPr>
          <w:rFonts w:ascii="Abadi" w:hAnsi="Abadi"/>
          <w:b/>
          <w:bCs/>
          <w:sz w:val="21"/>
          <w:szCs w:val="21"/>
        </w:rPr>
        <w:t>ESPECIAL</w:t>
      </w:r>
      <w:r w:rsidRPr="00040CA4">
        <w:rPr>
          <w:rFonts w:ascii="Abadi" w:hAnsi="Abadi"/>
          <w:b/>
          <w:bCs/>
          <w:spacing w:val="49"/>
          <w:w w:val="150"/>
          <w:sz w:val="21"/>
          <w:szCs w:val="21"/>
        </w:rPr>
        <w:t xml:space="preserve"> </w:t>
      </w:r>
      <w:r w:rsidRPr="00040CA4">
        <w:rPr>
          <w:rFonts w:ascii="Abadi" w:hAnsi="Abadi"/>
          <w:b/>
          <w:bCs/>
          <w:sz w:val="21"/>
          <w:szCs w:val="21"/>
        </w:rPr>
        <w:t>EL</w:t>
      </w:r>
      <w:r w:rsidRPr="00040CA4">
        <w:rPr>
          <w:rFonts w:ascii="Abadi" w:hAnsi="Abadi"/>
          <w:b/>
          <w:bCs/>
          <w:spacing w:val="49"/>
          <w:w w:val="150"/>
          <w:sz w:val="21"/>
          <w:szCs w:val="21"/>
        </w:rPr>
        <w:t xml:space="preserve"> </w:t>
      </w:r>
      <w:r w:rsidRPr="00040CA4">
        <w:rPr>
          <w:rFonts w:ascii="Abadi" w:hAnsi="Abadi"/>
          <w:b/>
          <w:bCs/>
          <w:sz w:val="21"/>
          <w:szCs w:val="21"/>
        </w:rPr>
        <w:t>DERECHO</w:t>
      </w:r>
      <w:r w:rsidRPr="00040CA4">
        <w:rPr>
          <w:rFonts w:ascii="Abadi" w:hAnsi="Abadi"/>
          <w:b/>
          <w:bCs/>
          <w:spacing w:val="49"/>
          <w:w w:val="150"/>
          <w:sz w:val="21"/>
          <w:szCs w:val="21"/>
        </w:rPr>
        <w:t xml:space="preserve"> </w:t>
      </w:r>
      <w:r w:rsidRPr="00040CA4">
        <w:rPr>
          <w:rFonts w:ascii="Abadi" w:hAnsi="Abadi"/>
          <w:b/>
          <w:bCs/>
          <w:sz w:val="21"/>
          <w:szCs w:val="21"/>
        </w:rPr>
        <w:t>A</w:t>
      </w:r>
      <w:r w:rsidRPr="00040CA4">
        <w:rPr>
          <w:rFonts w:ascii="Abadi" w:hAnsi="Abadi"/>
          <w:b/>
          <w:bCs/>
          <w:spacing w:val="49"/>
          <w:w w:val="150"/>
          <w:sz w:val="21"/>
          <w:szCs w:val="21"/>
        </w:rPr>
        <w:t xml:space="preserve"> </w:t>
      </w:r>
      <w:r w:rsidRPr="00040CA4">
        <w:rPr>
          <w:rFonts w:ascii="Abadi" w:hAnsi="Abadi"/>
          <w:b/>
          <w:bCs/>
          <w:sz w:val="21"/>
          <w:szCs w:val="21"/>
        </w:rPr>
        <w:t>LA</w:t>
      </w:r>
      <w:r w:rsidRPr="00040CA4">
        <w:rPr>
          <w:rFonts w:ascii="Abadi" w:hAnsi="Abadi"/>
          <w:b/>
          <w:bCs/>
          <w:spacing w:val="49"/>
          <w:w w:val="150"/>
          <w:sz w:val="21"/>
          <w:szCs w:val="21"/>
        </w:rPr>
        <w:t xml:space="preserve"> </w:t>
      </w:r>
      <w:r w:rsidRPr="00040CA4">
        <w:rPr>
          <w:rFonts w:ascii="Abadi" w:hAnsi="Abadi"/>
          <w:b/>
          <w:bCs/>
          <w:sz w:val="21"/>
          <w:szCs w:val="21"/>
        </w:rPr>
        <w:t>CONSULTA</w:t>
      </w:r>
      <w:r w:rsidRPr="00040CA4">
        <w:rPr>
          <w:rFonts w:ascii="Abadi" w:hAnsi="Abadi"/>
          <w:b/>
          <w:bCs/>
          <w:spacing w:val="49"/>
          <w:w w:val="150"/>
          <w:sz w:val="21"/>
          <w:szCs w:val="21"/>
        </w:rPr>
        <w:t xml:space="preserve"> </w:t>
      </w:r>
      <w:r w:rsidRPr="00040CA4">
        <w:rPr>
          <w:rFonts w:ascii="Abadi" w:hAnsi="Abadi"/>
          <w:b/>
          <w:bCs/>
          <w:sz w:val="21"/>
          <w:szCs w:val="21"/>
        </w:rPr>
        <w:t>PREVIA,</w:t>
      </w:r>
      <w:r w:rsidRPr="00040CA4">
        <w:rPr>
          <w:rFonts w:ascii="Abadi" w:hAnsi="Abadi"/>
          <w:b/>
          <w:bCs/>
          <w:spacing w:val="49"/>
          <w:w w:val="150"/>
          <w:sz w:val="21"/>
          <w:szCs w:val="21"/>
        </w:rPr>
        <w:t xml:space="preserve"> </w:t>
      </w:r>
      <w:r w:rsidRPr="00040CA4">
        <w:rPr>
          <w:rFonts w:ascii="Abadi" w:hAnsi="Abadi"/>
          <w:b/>
          <w:bCs/>
          <w:sz w:val="21"/>
          <w:szCs w:val="21"/>
        </w:rPr>
        <w:t>A</w:t>
      </w:r>
      <w:r w:rsidRPr="00040CA4">
        <w:rPr>
          <w:rFonts w:ascii="Abadi" w:hAnsi="Abadi"/>
          <w:b/>
          <w:bCs/>
          <w:spacing w:val="49"/>
          <w:w w:val="150"/>
          <w:sz w:val="21"/>
          <w:szCs w:val="21"/>
        </w:rPr>
        <w:t xml:space="preserve"> </w:t>
      </w:r>
      <w:r w:rsidRPr="00040CA4">
        <w:rPr>
          <w:rFonts w:ascii="Abadi" w:hAnsi="Abadi"/>
          <w:b/>
          <w:bCs/>
          <w:sz w:val="21"/>
          <w:szCs w:val="21"/>
        </w:rPr>
        <w:t>LA</w:t>
      </w:r>
      <w:r w:rsidRPr="00040CA4">
        <w:rPr>
          <w:rFonts w:ascii="Abadi" w:hAnsi="Abadi"/>
          <w:b/>
          <w:bCs/>
          <w:spacing w:val="-2"/>
          <w:sz w:val="21"/>
          <w:szCs w:val="21"/>
        </w:rPr>
        <w:t xml:space="preserve"> </w:t>
      </w:r>
      <w:r w:rsidRPr="00040CA4">
        <w:rPr>
          <w:rFonts w:ascii="Abadi" w:hAnsi="Abadi"/>
          <w:b/>
          <w:bCs/>
          <w:sz w:val="21"/>
          <w:szCs w:val="21"/>
        </w:rPr>
        <w:t>AUTONOMÍA</w:t>
      </w:r>
      <w:r w:rsidRPr="00040CA4">
        <w:rPr>
          <w:rFonts w:ascii="Abadi" w:hAnsi="Abadi"/>
          <w:b/>
          <w:bCs/>
          <w:spacing w:val="-7"/>
          <w:sz w:val="21"/>
          <w:szCs w:val="21"/>
        </w:rPr>
        <w:t xml:space="preserve"> </w:t>
      </w:r>
      <w:r w:rsidRPr="00040CA4">
        <w:rPr>
          <w:rFonts w:ascii="Abadi" w:hAnsi="Abadi"/>
          <w:b/>
          <w:bCs/>
          <w:sz w:val="21"/>
          <w:szCs w:val="21"/>
        </w:rPr>
        <w:t>Y</w:t>
      </w:r>
      <w:r w:rsidRPr="00040CA4">
        <w:rPr>
          <w:rFonts w:ascii="Abadi" w:hAnsi="Abadi"/>
          <w:b/>
          <w:bCs/>
          <w:spacing w:val="-7"/>
          <w:sz w:val="21"/>
          <w:szCs w:val="21"/>
        </w:rPr>
        <w:t xml:space="preserve"> </w:t>
      </w:r>
      <w:r w:rsidRPr="00040CA4">
        <w:rPr>
          <w:rFonts w:ascii="Abadi" w:hAnsi="Abadi"/>
          <w:b/>
          <w:bCs/>
          <w:sz w:val="21"/>
          <w:szCs w:val="21"/>
        </w:rPr>
        <w:t>LIBRE</w:t>
      </w:r>
      <w:r w:rsidRPr="00040CA4">
        <w:rPr>
          <w:rFonts w:ascii="Abadi" w:hAnsi="Abadi"/>
          <w:b/>
          <w:bCs/>
          <w:spacing w:val="-7"/>
          <w:sz w:val="21"/>
          <w:szCs w:val="21"/>
        </w:rPr>
        <w:t xml:space="preserve"> </w:t>
      </w:r>
      <w:r w:rsidRPr="00040CA4">
        <w:rPr>
          <w:rFonts w:ascii="Abadi" w:hAnsi="Abadi"/>
          <w:b/>
          <w:bCs/>
          <w:sz w:val="21"/>
          <w:szCs w:val="21"/>
        </w:rPr>
        <w:t>DETERMINACIÓN,</w:t>
      </w:r>
      <w:r w:rsidRPr="00040CA4">
        <w:rPr>
          <w:rFonts w:ascii="Abadi" w:hAnsi="Abadi"/>
          <w:b/>
          <w:bCs/>
          <w:spacing w:val="-7"/>
          <w:sz w:val="21"/>
          <w:szCs w:val="21"/>
        </w:rPr>
        <w:t xml:space="preserve"> </w:t>
      </w:r>
      <w:r w:rsidRPr="00040CA4">
        <w:rPr>
          <w:rFonts w:ascii="Abadi" w:hAnsi="Abadi"/>
          <w:b/>
          <w:bCs/>
          <w:sz w:val="21"/>
          <w:szCs w:val="21"/>
        </w:rPr>
        <w:t>ASÍ</w:t>
      </w:r>
      <w:r w:rsidRPr="00040CA4">
        <w:rPr>
          <w:rFonts w:ascii="Abadi" w:hAnsi="Abadi"/>
          <w:b/>
          <w:bCs/>
          <w:spacing w:val="-7"/>
          <w:sz w:val="21"/>
          <w:szCs w:val="21"/>
        </w:rPr>
        <w:t xml:space="preserve"> </w:t>
      </w:r>
      <w:r w:rsidRPr="00040CA4">
        <w:rPr>
          <w:rFonts w:ascii="Abadi" w:hAnsi="Abadi"/>
          <w:b/>
          <w:bCs/>
          <w:sz w:val="21"/>
          <w:szCs w:val="21"/>
        </w:rPr>
        <w:t>COMO</w:t>
      </w:r>
      <w:r w:rsidRPr="00040CA4">
        <w:rPr>
          <w:rFonts w:ascii="Abadi" w:hAnsi="Abadi"/>
          <w:b/>
          <w:bCs/>
          <w:spacing w:val="-7"/>
          <w:sz w:val="21"/>
          <w:szCs w:val="21"/>
        </w:rPr>
        <w:t xml:space="preserve"> </w:t>
      </w:r>
      <w:r w:rsidRPr="00040CA4">
        <w:rPr>
          <w:rFonts w:ascii="Abadi" w:hAnsi="Abadi"/>
          <w:b/>
          <w:bCs/>
          <w:sz w:val="21"/>
          <w:szCs w:val="21"/>
        </w:rPr>
        <w:t>A</w:t>
      </w:r>
      <w:r w:rsidRPr="00040CA4">
        <w:rPr>
          <w:rFonts w:ascii="Abadi" w:hAnsi="Abadi"/>
          <w:b/>
          <w:bCs/>
          <w:spacing w:val="-7"/>
          <w:sz w:val="21"/>
          <w:szCs w:val="21"/>
        </w:rPr>
        <w:t xml:space="preserve"> </w:t>
      </w:r>
      <w:r w:rsidRPr="00040CA4">
        <w:rPr>
          <w:rFonts w:ascii="Abadi" w:hAnsi="Abadi"/>
          <w:b/>
          <w:bCs/>
          <w:sz w:val="21"/>
          <w:szCs w:val="21"/>
        </w:rPr>
        <w:t>LA</w:t>
      </w:r>
      <w:r w:rsidRPr="00040CA4">
        <w:rPr>
          <w:rFonts w:ascii="Abadi" w:hAnsi="Abadi"/>
          <w:b/>
          <w:bCs/>
          <w:spacing w:val="-7"/>
          <w:sz w:val="21"/>
          <w:szCs w:val="21"/>
        </w:rPr>
        <w:t xml:space="preserve"> </w:t>
      </w:r>
      <w:r w:rsidRPr="00040CA4">
        <w:rPr>
          <w:rFonts w:ascii="Abadi" w:hAnsi="Abadi"/>
          <w:b/>
          <w:bCs/>
          <w:sz w:val="21"/>
          <w:szCs w:val="21"/>
        </w:rPr>
        <w:t>CONSERVACIÓN</w:t>
      </w:r>
      <w:r w:rsidRPr="00040CA4">
        <w:rPr>
          <w:rFonts w:ascii="Abadi" w:hAnsi="Abadi"/>
          <w:b/>
          <w:bCs/>
          <w:spacing w:val="-7"/>
          <w:sz w:val="21"/>
          <w:szCs w:val="21"/>
        </w:rPr>
        <w:t xml:space="preserve"> </w:t>
      </w:r>
      <w:r w:rsidRPr="00040CA4">
        <w:rPr>
          <w:rFonts w:ascii="Abadi" w:hAnsi="Abadi"/>
          <w:b/>
          <w:bCs/>
          <w:sz w:val="21"/>
          <w:szCs w:val="21"/>
        </w:rPr>
        <w:t>DE</w:t>
      </w:r>
      <w:r w:rsidRPr="00040CA4">
        <w:rPr>
          <w:rFonts w:ascii="Abadi" w:hAnsi="Abadi"/>
          <w:b/>
          <w:bCs/>
          <w:spacing w:val="-7"/>
          <w:sz w:val="21"/>
          <w:szCs w:val="21"/>
        </w:rPr>
        <w:t xml:space="preserve"> </w:t>
      </w:r>
      <w:r w:rsidRPr="00040CA4">
        <w:rPr>
          <w:rFonts w:ascii="Abadi" w:hAnsi="Abadi"/>
          <w:b/>
          <w:bCs/>
          <w:sz w:val="21"/>
          <w:szCs w:val="21"/>
        </w:rPr>
        <w:t>SUS</w:t>
      </w:r>
      <w:r w:rsidRPr="00040CA4">
        <w:rPr>
          <w:rFonts w:ascii="Abadi" w:hAnsi="Abadi"/>
          <w:b/>
          <w:bCs/>
          <w:spacing w:val="-7"/>
          <w:sz w:val="21"/>
          <w:szCs w:val="21"/>
        </w:rPr>
        <w:t xml:space="preserve"> </w:t>
      </w:r>
      <w:r w:rsidRPr="00040CA4">
        <w:rPr>
          <w:rFonts w:ascii="Abadi" w:hAnsi="Abadi"/>
          <w:b/>
          <w:bCs/>
          <w:sz w:val="21"/>
          <w:szCs w:val="21"/>
        </w:rPr>
        <w:t>PROPIAS</w:t>
      </w:r>
      <w:r w:rsidRPr="00040CA4">
        <w:rPr>
          <w:rFonts w:ascii="Abadi" w:hAnsi="Abadi"/>
          <w:b/>
          <w:bCs/>
          <w:spacing w:val="-2"/>
          <w:sz w:val="21"/>
          <w:szCs w:val="21"/>
        </w:rPr>
        <w:t xml:space="preserve"> </w:t>
      </w:r>
      <w:r w:rsidRPr="00040CA4">
        <w:rPr>
          <w:rFonts w:ascii="Abadi" w:hAnsi="Abadi"/>
          <w:b/>
          <w:bCs/>
          <w:sz w:val="21"/>
          <w:szCs w:val="21"/>
        </w:rPr>
        <w:t>MEDICINAS</w:t>
      </w:r>
      <w:r w:rsidRPr="00040CA4">
        <w:rPr>
          <w:rFonts w:ascii="Abadi" w:hAnsi="Abadi"/>
          <w:b/>
          <w:bCs/>
          <w:spacing w:val="16"/>
          <w:sz w:val="21"/>
          <w:szCs w:val="21"/>
        </w:rPr>
        <w:t xml:space="preserve"> </w:t>
      </w:r>
      <w:r w:rsidRPr="00040CA4">
        <w:rPr>
          <w:rFonts w:ascii="Abadi" w:hAnsi="Abadi"/>
          <w:b/>
          <w:bCs/>
          <w:sz w:val="21"/>
          <w:szCs w:val="21"/>
        </w:rPr>
        <w:t>TRADICIONALES</w:t>
      </w:r>
      <w:r w:rsidRPr="00040CA4">
        <w:rPr>
          <w:rFonts w:ascii="Abadi" w:hAnsi="Abadi"/>
          <w:b/>
          <w:bCs/>
          <w:spacing w:val="15"/>
          <w:sz w:val="21"/>
          <w:szCs w:val="21"/>
        </w:rPr>
        <w:t xml:space="preserve"> </w:t>
      </w:r>
      <w:r w:rsidRPr="00040CA4">
        <w:rPr>
          <w:rFonts w:ascii="Abadi" w:hAnsi="Abadi"/>
          <w:b/>
          <w:bCs/>
          <w:sz w:val="21"/>
          <w:szCs w:val="21"/>
        </w:rPr>
        <w:t>Y</w:t>
      </w:r>
      <w:r w:rsidRPr="00040CA4">
        <w:rPr>
          <w:rFonts w:ascii="Abadi" w:hAnsi="Abadi"/>
          <w:b/>
          <w:bCs/>
          <w:spacing w:val="15"/>
          <w:sz w:val="21"/>
          <w:szCs w:val="21"/>
        </w:rPr>
        <w:t xml:space="preserve"> </w:t>
      </w:r>
      <w:r w:rsidRPr="00040CA4">
        <w:rPr>
          <w:rFonts w:ascii="Abadi" w:hAnsi="Abadi"/>
          <w:b/>
          <w:bCs/>
          <w:sz w:val="21"/>
          <w:szCs w:val="21"/>
        </w:rPr>
        <w:t>SUS</w:t>
      </w:r>
      <w:r w:rsidRPr="00040CA4">
        <w:rPr>
          <w:rFonts w:ascii="Abadi" w:hAnsi="Abadi"/>
          <w:b/>
          <w:bCs/>
          <w:spacing w:val="15"/>
          <w:sz w:val="21"/>
          <w:szCs w:val="21"/>
        </w:rPr>
        <w:t xml:space="preserve"> </w:t>
      </w:r>
      <w:r w:rsidRPr="00040CA4">
        <w:rPr>
          <w:rFonts w:ascii="Abadi" w:hAnsi="Abadi"/>
          <w:b/>
          <w:bCs/>
          <w:sz w:val="21"/>
          <w:szCs w:val="21"/>
        </w:rPr>
        <w:t>PRÁCTICAS</w:t>
      </w:r>
      <w:r w:rsidRPr="00040CA4">
        <w:rPr>
          <w:rFonts w:ascii="Abadi" w:hAnsi="Abadi"/>
          <w:b/>
          <w:bCs/>
          <w:spacing w:val="15"/>
          <w:sz w:val="21"/>
          <w:szCs w:val="21"/>
        </w:rPr>
        <w:t xml:space="preserve"> </w:t>
      </w:r>
      <w:r w:rsidRPr="00040CA4">
        <w:rPr>
          <w:rFonts w:ascii="Abadi" w:hAnsi="Abadi"/>
          <w:b/>
          <w:bCs/>
          <w:sz w:val="21"/>
          <w:szCs w:val="21"/>
        </w:rPr>
        <w:t>DE</w:t>
      </w:r>
      <w:r w:rsidRPr="00040CA4">
        <w:rPr>
          <w:rFonts w:ascii="Abadi" w:hAnsi="Abadi"/>
          <w:b/>
          <w:bCs/>
          <w:spacing w:val="15"/>
          <w:sz w:val="21"/>
          <w:szCs w:val="21"/>
        </w:rPr>
        <w:t xml:space="preserve"> </w:t>
      </w:r>
      <w:r w:rsidRPr="00040CA4">
        <w:rPr>
          <w:rFonts w:ascii="Abadi" w:hAnsi="Abadi"/>
          <w:b/>
          <w:bCs/>
          <w:sz w:val="21"/>
          <w:szCs w:val="21"/>
        </w:rPr>
        <w:t>SALUD</w:t>
      </w:r>
      <w:r w:rsidRPr="00040CA4">
        <w:rPr>
          <w:rFonts w:ascii="Abadi" w:hAnsi="Abadi"/>
          <w:b/>
          <w:bCs/>
          <w:spacing w:val="15"/>
          <w:sz w:val="21"/>
          <w:szCs w:val="21"/>
        </w:rPr>
        <w:t xml:space="preserve"> </w:t>
      </w:r>
      <w:r w:rsidRPr="00040CA4">
        <w:rPr>
          <w:rFonts w:ascii="Abadi" w:hAnsi="Abadi"/>
          <w:b/>
          <w:bCs/>
          <w:sz w:val="21"/>
          <w:szCs w:val="21"/>
        </w:rPr>
        <w:t>Y,</w:t>
      </w:r>
      <w:r w:rsidRPr="00040CA4">
        <w:rPr>
          <w:rFonts w:ascii="Abadi" w:hAnsi="Abadi"/>
          <w:b/>
          <w:bCs/>
          <w:spacing w:val="15"/>
          <w:sz w:val="21"/>
          <w:szCs w:val="21"/>
        </w:rPr>
        <w:t xml:space="preserve"> </w:t>
      </w:r>
      <w:r w:rsidRPr="00040CA4">
        <w:rPr>
          <w:rFonts w:ascii="Abadi" w:hAnsi="Abadi"/>
          <w:b/>
          <w:bCs/>
          <w:sz w:val="21"/>
          <w:szCs w:val="21"/>
        </w:rPr>
        <w:t>EN</w:t>
      </w:r>
      <w:r w:rsidRPr="00040CA4">
        <w:rPr>
          <w:rFonts w:ascii="Abadi" w:hAnsi="Abadi"/>
          <w:b/>
          <w:bCs/>
          <w:spacing w:val="15"/>
          <w:sz w:val="21"/>
          <w:szCs w:val="21"/>
        </w:rPr>
        <w:t xml:space="preserve"> </w:t>
      </w:r>
      <w:r w:rsidRPr="00040CA4">
        <w:rPr>
          <w:rFonts w:ascii="Abadi" w:hAnsi="Abadi"/>
          <w:b/>
          <w:bCs/>
          <w:sz w:val="21"/>
          <w:szCs w:val="21"/>
        </w:rPr>
        <w:t>SU</w:t>
      </w:r>
      <w:r w:rsidRPr="00040CA4">
        <w:rPr>
          <w:rFonts w:ascii="Abadi" w:hAnsi="Abadi"/>
          <w:b/>
          <w:bCs/>
          <w:spacing w:val="15"/>
          <w:sz w:val="21"/>
          <w:szCs w:val="21"/>
        </w:rPr>
        <w:t xml:space="preserve"> </w:t>
      </w:r>
      <w:r w:rsidRPr="00040CA4">
        <w:rPr>
          <w:rFonts w:ascii="Abadi" w:hAnsi="Abadi"/>
          <w:b/>
          <w:bCs/>
          <w:sz w:val="21"/>
          <w:szCs w:val="21"/>
        </w:rPr>
        <w:t>CASO</w:t>
      </w:r>
      <w:r w:rsidRPr="00040CA4">
        <w:rPr>
          <w:rFonts w:ascii="Abadi" w:hAnsi="Abadi"/>
          <w:b/>
          <w:bCs/>
          <w:spacing w:val="15"/>
          <w:sz w:val="21"/>
          <w:szCs w:val="21"/>
        </w:rPr>
        <w:t xml:space="preserve"> </w:t>
      </w:r>
      <w:r w:rsidRPr="00040CA4">
        <w:rPr>
          <w:rFonts w:ascii="Abadi" w:hAnsi="Abadi"/>
          <w:b/>
          <w:bCs/>
          <w:sz w:val="21"/>
          <w:szCs w:val="21"/>
        </w:rPr>
        <w:t>APROBACIÓN DE LA MISMA.</w:t>
      </w:r>
      <w:r w:rsidR="005656FD">
        <w:rPr>
          <w:rStyle w:val="Refdenotaalpie"/>
          <w:rFonts w:ascii="Abadi" w:hAnsi="Abadi"/>
          <w:b/>
          <w:bCs/>
          <w:sz w:val="21"/>
          <w:szCs w:val="21"/>
        </w:rPr>
        <w:footnoteReference w:id="44"/>
      </w:r>
    </w:p>
    <w:p w14:paraId="27FC411F" w14:textId="77777777" w:rsidR="00233D5E" w:rsidRDefault="00233D5E" w:rsidP="00233D5E">
      <w:pPr>
        <w:tabs>
          <w:tab w:val="left" w:pos="825"/>
        </w:tabs>
        <w:kinsoku w:val="0"/>
        <w:overflowPunct w:val="0"/>
        <w:jc w:val="both"/>
        <w:rPr>
          <w:rFonts w:ascii="Abadi" w:hAnsi="Abadi"/>
          <w:b/>
          <w:bCs/>
          <w:sz w:val="21"/>
          <w:szCs w:val="21"/>
        </w:rPr>
      </w:pPr>
    </w:p>
    <w:p w14:paraId="3966C29F" w14:textId="77777777" w:rsidR="003F2823" w:rsidRDefault="003F2823" w:rsidP="00233D5E">
      <w:pPr>
        <w:tabs>
          <w:tab w:val="left" w:pos="825"/>
        </w:tabs>
        <w:kinsoku w:val="0"/>
        <w:overflowPunct w:val="0"/>
        <w:jc w:val="both"/>
        <w:rPr>
          <w:rFonts w:ascii="Abadi" w:hAnsi="Abadi"/>
          <w:b/>
          <w:bCs/>
          <w:sz w:val="21"/>
          <w:szCs w:val="21"/>
        </w:rPr>
      </w:pPr>
    </w:p>
    <w:p w14:paraId="2BDBB297"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b/>
          <w:bCs/>
          <w:sz w:val="21"/>
          <w:szCs w:val="21"/>
        </w:rPr>
        <w:t>Diputado Armando Rangel Hernández,</w:t>
      </w:r>
    </w:p>
    <w:p w14:paraId="265F10C4"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b/>
          <w:bCs/>
          <w:sz w:val="21"/>
          <w:szCs w:val="21"/>
        </w:rPr>
        <w:t>Presidente del Congreso del Estado de</w:t>
      </w:r>
    </w:p>
    <w:p w14:paraId="2812F4BD"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b/>
          <w:bCs/>
          <w:sz w:val="21"/>
          <w:szCs w:val="21"/>
        </w:rPr>
        <w:t>Guanajuato en la LXV Legislatura.</w:t>
      </w:r>
    </w:p>
    <w:p w14:paraId="7A43BFB6"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b/>
          <w:bCs/>
          <w:sz w:val="21"/>
          <w:szCs w:val="21"/>
        </w:rPr>
        <w:t>Presente.</w:t>
      </w:r>
    </w:p>
    <w:p w14:paraId="141EAD25" w14:textId="77777777" w:rsidR="00E2517C" w:rsidRPr="00A67BE0" w:rsidRDefault="00E2517C" w:rsidP="00E2517C">
      <w:pPr>
        <w:autoSpaceDE w:val="0"/>
        <w:autoSpaceDN w:val="0"/>
        <w:adjustRightInd w:val="0"/>
        <w:jc w:val="both"/>
        <w:rPr>
          <w:rFonts w:ascii="Abadi" w:hAnsi="Abadi" w:cs="Calibri-Light"/>
          <w:sz w:val="21"/>
          <w:szCs w:val="21"/>
        </w:rPr>
      </w:pPr>
    </w:p>
    <w:p w14:paraId="77E51A03"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 xml:space="preserve">Diputada </w:t>
      </w:r>
      <w:r w:rsidRPr="00A67BE0">
        <w:rPr>
          <w:rFonts w:ascii="Abadi" w:hAnsi="Abadi" w:cs="Calibri-Light"/>
          <w:b/>
          <w:bCs/>
          <w:sz w:val="21"/>
          <w:szCs w:val="21"/>
        </w:rPr>
        <w:t>Alma Edwviges Alcaraz Hernández</w:t>
      </w:r>
      <w:r w:rsidRPr="00A67BE0">
        <w:rPr>
          <w:rFonts w:ascii="Abadi" w:hAnsi="Abadi" w:cs="Calibri-Light"/>
          <w:sz w:val="21"/>
          <w:szCs w:val="21"/>
        </w:rPr>
        <w:t>, integrante del Grupo Parlamentario de Morena</w:t>
      </w:r>
      <w:r>
        <w:rPr>
          <w:rFonts w:ascii="Abadi" w:hAnsi="Abadi" w:cs="Calibri-Light"/>
          <w:sz w:val="21"/>
          <w:szCs w:val="21"/>
        </w:rPr>
        <w:t xml:space="preserve"> </w:t>
      </w:r>
      <w:r w:rsidRPr="00A67BE0">
        <w:rPr>
          <w:rFonts w:ascii="Abadi" w:hAnsi="Abadi" w:cs="Calibri-Light"/>
          <w:sz w:val="21"/>
          <w:szCs w:val="21"/>
        </w:rPr>
        <w:t>en la Sexagésima Quinta Legislatura del Congreso del Estado de Guanajuato, con</w:t>
      </w:r>
      <w:r>
        <w:rPr>
          <w:rFonts w:ascii="Abadi" w:hAnsi="Abadi" w:cs="Calibri-Light"/>
          <w:sz w:val="21"/>
          <w:szCs w:val="21"/>
        </w:rPr>
        <w:t xml:space="preserve"> </w:t>
      </w:r>
      <w:r w:rsidRPr="00A67BE0">
        <w:rPr>
          <w:rFonts w:ascii="Abadi" w:hAnsi="Abadi" w:cs="Calibri-Light"/>
          <w:sz w:val="21"/>
          <w:szCs w:val="21"/>
        </w:rPr>
        <w:t>fundamento en lo dispuesto por el primer párrafo del artículo 57 de la Constitución Política</w:t>
      </w:r>
      <w:r>
        <w:rPr>
          <w:rFonts w:ascii="Abadi" w:hAnsi="Abadi" w:cs="Calibri-Light"/>
          <w:sz w:val="21"/>
          <w:szCs w:val="21"/>
        </w:rPr>
        <w:t xml:space="preserve"> </w:t>
      </w:r>
      <w:r w:rsidRPr="00A67BE0">
        <w:rPr>
          <w:rFonts w:ascii="Abadi" w:hAnsi="Abadi" w:cs="Calibri-Light"/>
          <w:sz w:val="21"/>
          <w:szCs w:val="21"/>
        </w:rPr>
        <w:t>para el Estado de Guanajuato, así como por lo establecido en los artículos 177 y 204 fracción</w:t>
      </w:r>
      <w:r>
        <w:rPr>
          <w:rFonts w:ascii="Abadi" w:hAnsi="Abadi" w:cs="Calibri-Light"/>
          <w:sz w:val="21"/>
          <w:szCs w:val="21"/>
        </w:rPr>
        <w:t xml:space="preserve"> </w:t>
      </w:r>
      <w:r w:rsidRPr="00A67BE0">
        <w:rPr>
          <w:rFonts w:ascii="Abadi" w:hAnsi="Abadi" w:cs="Calibri-Light"/>
          <w:sz w:val="21"/>
          <w:szCs w:val="21"/>
        </w:rPr>
        <w:t>III de la Ley Orgánica del Poder Legislativo del Estado de Guanajuato, someto a consideración</w:t>
      </w:r>
      <w:r>
        <w:rPr>
          <w:rFonts w:ascii="Abadi" w:hAnsi="Abadi" w:cs="Calibri-Light"/>
          <w:sz w:val="21"/>
          <w:szCs w:val="21"/>
        </w:rPr>
        <w:t xml:space="preserve"> </w:t>
      </w:r>
      <w:r w:rsidRPr="00A67BE0">
        <w:rPr>
          <w:rFonts w:ascii="Abadi" w:hAnsi="Abadi" w:cs="Calibri-Light"/>
          <w:sz w:val="21"/>
          <w:szCs w:val="21"/>
        </w:rPr>
        <w:t xml:space="preserve">de esta Asamblea la siguiente propuesta de </w:t>
      </w:r>
      <w:r w:rsidRPr="00A67BE0">
        <w:rPr>
          <w:rFonts w:ascii="Abadi" w:hAnsi="Abadi" w:cs="Calibri-Light"/>
          <w:b/>
          <w:bCs/>
          <w:sz w:val="21"/>
          <w:szCs w:val="21"/>
        </w:rPr>
        <w:t>PUNTO DE ACUERDO DE URGENTE Y OBVIA RESOLUCIÓN</w:t>
      </w:r>
      <w:r w:rsidRPr="00A67BE0">
        <w:rPr>
          <w:rFonts w:ascii="Abadi" w:hAnsi="Abadi" w:cs="Calibri-Light"/>
          <w:sz w:val="21"/>
          <w:szCs w:val="21"/>
        </w:rPr>
        <w:t>, en atención a las siguientes:</w:t>
      </w:r>
    </w:p>
    <w:p w14:paraId="2B23E06C" w14:textId="77777777" w:rsidR="00E2517C" w:rsidRPr="00A67BE0" w:rsidRDefault="00E2517C" w:rsidP="00E2517C">
      <w:pPr>
        <w:autoSpaceDE w:val="0"/>
        <w:autoSpaceDN w:val="0"/>
        <w:adjustRightInd w:val="0"/>
        <w:jc w:val="both"/>
        <w:rPr>
          <w:rFonts w:ascii="Abadi" w:hAnsi="Abadi" w:cs="Calibri-Light"/>
          <w:sz w:val="21"/>
          <w:szCs w:val="21"/>
        </w:rPr>
      </w:pPr>
    </w:p>
    <w:p w14:paraId="1A65687A" w14:textId="77777777" w:rsidR="00E2517C" w:rsidRPr="00A67BE0" w:rsidRDefault="00E2517C" w:rsidP="00E2517C">
      <w:pPr>
        <w:autoSpaceDE w:val="0"/>
        <w:autoSpaceDN w:val="0"/>
        <w:adjustRightInd w:val="0"/>
        <w:jc w:val="center"/>
        <w:rPr>
          <w:rFonts w:ascii="Abadi" w:hAnsi="Abadi" w:cs="Calibri-Light"/>
          <w:b/>
          <w:bCs/>
          <w:sz w:val="21"/>
          <w:szCs w:val="21"/>
        </w:rPr>
      </w:pPr>
      <w:r w:rsidRPr="00A67BE0">
        <w:rPr>
          <w:rFonts w:ascii="Abadi" w:hAnsi="Abadi" w:cs="Calibri-Light"/>
          <w:b/>
          <w:bCs/>
          <w:sz w:val="21"/>
          <w:szCs w:val="21"/>
        </w:rPr>
        <w:t>C O N S I D E R A C I O N E S</w:t>
      </w:r>
    </w:p>
    <w:p w14:paraId="3F65D09C" w14:textId="77777777" w:rsidR="00E2517C" w:rsidRDefault="00E2517C" w:rsidP="00E2517C">
      <w:pPr>
        <w:autoSpaceDE w:val="0"/>
        <w:autoSpaceDN w:val="0"/>
        <w:adjustRightInd w:val="0"/>
        <w:jc w:val="both"/>
        <w:rPr>
          <w:rFonts w:ascii="Abadi" w:hAnsi="Abadi" w:cs="Calibri-Light"/>
          <w:sz w:val="21"/>
          <w:szCs w:val="21"/>
        </w:rPr>
      </w:pPr>
      <w:r>
        <w:rPr>
          <w:rStyle w:val="Refdenotaalpie"/>
          <w:rFonts w:ascii="Abadi" w:hAnsi="Abadi" w:cs="Calibri-Light"/>
          <w:sz w:val="21"/>
          <w:szCs w:val="21"/>
        </w:rPr>
        <w:footnoteReference w:id="45"/>
      </w:r>
    </w:p>
    <w:p w14:paraId="4000C4AB"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El 21 de abril de este año, la Cámara de Diputados aprobó y turnó a la Cámara de Senadores</w:t>
      </w:r>
      <w:r>
        <w:rPr>
          <w:rFonts w:ascii="Abadi" w:hAnsi="Abadi" w:cs="Calibri-Light"/>
          <w:sz w:val="21"/>
          <w:szCs w:val="21"/>
        </w:rPr>
        <w:t xml:space="preserve"> </w:t>
      </w:r>
      <w:r w:rsidRPr="00A67BE0">
        <w:rPr>
          <w:rFonts w:ascii="Abadi" w:hAnsi="Abadi" w:cs="Calibri-Light"/>
          <w:sz w:val="21"/>
          <w:szCs w:val="21"/>
        </w:rPr>
        <w:t>un Dictamen que pretende reformar y adicionar diversas disposiciones a la Ley General de</w:t>
      </w:r>
      <w:r>
        <w:rPr>
          <w:rFonts w:ascii="Abadi" w:hAnsi="Abadi" w:cs="Calibri-Light"/>
          <w:sz w:val="21"/>
          <w:szCs w:val="21"/>
        </w:rPr>
        <w:t xml:space="preserve"> </w:t>
      </w:r>
      <w:r w:rsidRPr="00A67BE0">
        <w:rPr>
          <w:rFonts w:ascii="Abadi" w:hAnsi="Abadi" w:cs="Calibri-Light"/>
          <w:sz w:val="21"/>
          <w:szCs w:val="21"/>
        </w:rPr>
        <w:t>Salud, cuyo objetivo es el de regular la práctica de las medicinas tradicionales indígenas y</w:t>
      </w:r>
      <w:r>
        <w:rPr>
          <w:rFonts w:ascii="Abadi" w:hAnsi="Abadi" w:cs="Calibri-Light"/>
          <w:sz w:val="21"/>
          <w:szCs w:val="21"/>
        </w:rPr>
        <w:t xml:space="preserve"> </w:t>
      </w:r>
      <w:r w:rsidRPr="00A67BE0">
        <w:rPr>
          <w:rFonts w:ascii="Abadi" w:hAnsi="Abadi" w:cs="Calibri-Light"/>
          <w:sz w:val="21"/>
          <w:szCs w:val="21"/>
        </w:rPr>
        <w:t>complementarias.</w:t>
      </w:r>
    </w:p>
    <w:p w14:paraId="78859F59" w14:textId="77777777" w:rsidR="00E2517C" w:rsidRPr="00A67BE0" w:rsidRDefault="00E2517C" w:rsidP="00E2517C">
      <w:pPr>
        <w:autoSpaceDE w:val="0"/>
        <w:autoSpaceDN w:val="0"/>
        <w:adjustRightInd w:val="0"/>
        <w:jc w:val="both"/>
        <w:rPr>
          <w:rFonts w:ascii="Abadi" w:hAnsi="Abadi" w:cs="Calibri-Light"/>
          <w:sz w:val="21"/>
          <w:szCs w:val="21"/>
        </w:rPr>
      </w:pPr>
    </w:p>
    <w:p w14:paraId="393F0142" w14:textId="77777777" w:rsidR="00E2517C" w:rsidRPr="00A67BE0"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Dicho dictamen ha generado críticas de la sociedad civil y de los pueblos y comunidades</w:t>
      </w:r>
      <w:r>
        <w:rPr>
          <w:rFonts w:ascii="Abadi" w:hAnsi="Abadi" w:cs="Calibri-Light"/>
          <w:sz w:val="21"/>
          <w:szCs w:val="21"/>
        </w:rPr>
        <w:t xml:space="preserve"> </w:t>
      </w:r>
      <w:r w:rsidRPr="00A67BE0">
        <w:rPr>
          <w:rFonts w:ascii="Abadi" w:hAnsi="Abadi" w:cs="Calibri-Light"/>
          <w:sz w:val="21"/>
          <w:szCs w:val="21"/>
        </w:rPr>
        <w:t>indígenas, pues se considera que con ese dictamen se afectarán gravemente los derechos</w:t>
      </w:r>
      <w:r>
        <w:rPr>
          <w:rFonts w:ascii="Abadi" w:hAnsi="Abadi" w:cs="Calibri-Light"/>
          <w:sz w:val="21"/>
          <w:szCs w:val="21"/>
        </w:rPr>
        <w:t xml:space="preserve"> </w:t>
      </w:r>
      <w:r w:rsidRPr="00A67BE0">
        <w:rPr>
          <w:rFonts w:ascii="Abadi" w:hAnsi="Abadi" w:cs="Calibri-Light"/>
          <w:sz w:val="21"/>
          <w:szCs w:val="21"/>
        </w:rPr>
        <w:t>colectivos de los pueblos indígenas establecidos en la Constitución y en diversos tratados</w:t>
      </w:r>
      <w:r>
        <w:rPr>
          <w:rFonts w:ascii="Abadi" w:hAnsi="Abadi" w:cs="Calibri-Light"/>
          <w:sz w:val="21"/>
          <w:szCs w:val="21"/>
        </w:rPr>
        <w:t xml:space="preserve"> </w:t>
      </w:r>
      <w:r w:rsidRPr="00A67BE0">
        <w:rPr>
          <w:rFonts w:ascii="Abadi" w:hAnsi="Abadi" w:cs="Calibri-Light"/>
          <w:sz w:val="21"/>
          <w:szCs w:val="21"/>
        </w:rPr>
        <w:t>internacionales en materia de derechos culturales, ambientales, económicos y sociales.</w:t>
      </w:r>
      <w:r>
        <w:rPr>
          <w:rFonts w:ascii="Abadi" w:hAnsi="Abadi" w:cs="Calibri-Light"/>
          <w:sz w:val="21"/>
          <w:szCs w:val="21"/>
        </w:rPr>
        <w:t xml:space="preserve"> </w:t>
      </w:r>
    </w:p>
    <w:p w14:paraId="4120186B" w14:textId="77777777" w:rsidR="00E2517C" w:rsidRDefault="00E2517C" w:rsidP="00E2517C">
      <w:pPr>
        <w:autoSpaceDE w:val="0"/>
        <w:autoSpaceDN w:val="0"/>
        <w:adjustRightInd w:val="0"/>
        <w:jc w:val="both"/>
        <w:rPr>
          <w:rFonts w:ascii="Abadi" w:hAnsi="Abadi" w:cs="Calibri-Light"/>
          <w:sz w:val="21"/>
          <w:szCs w:val="21"/>
        </w:rPr>
      </w:pPr>
    </w:p>
    <w:p w14:paraId="075599BD"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b/>
          <w:bCs/>
          <w:sz w:val="21"/>
          <w:szCs w:val="21"/>
        </w:rPr>
        <w:t>Desde el grupo parlamentario de Morena, coincidimos con dicha postura, y nos sumamos al llamado que se ha hecho desde la sociedad, para que el Senado de la República actúe en respeto de los derechos humanos de los pueblos indígenas al analizar el dictamen mencionado.</w:t>
      </w:r>
    </w:p>
    <w:p w14:paraId="79F7AB78" w14:textId="77777777" w:rsidR="00E2517C" w:rsidRPr="00A67BE0" w:rsidRDefault="00E2517C" w:rsidP="00E2517C">
      <w:pPr>
        <w:autoSpaceDE w:val="0"/>
        <w:autoSpaceDN w:val="0"/>
        <w:adjustRightInd w:val="0"/>
        <w:jc w:val="both"/>
        <w:rPr>
          <w:rFonts w:ascii="Abadi" w:hAnsi="Abadi" w:cs="Calibri-Light"/>
          <w:sz w:val="21"/>
          <w:szCs w:val="21"/>
        </w:rPr>
      </w:pPr>
    </w:p>
    <w:p w14:paraId="2D7A0332"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De inicio, debe tomarse en cuenta la reforma constitucional que en agosto pasado cumplió</w:t>
      </w:r>
      <w:r>
        <w:rPr>
          <w:rFonts w:ascii="Abadi" w:hAnsi="Abadi" w:cs="Calibri-Light"/>
          <w:sz w:val="21"/>
          <w:szCs w:val="21"/>
        </w:rPr>
        <w:t xml:space="preserve"> </w:t>
      </w:r>
      <w:r w:rsidRPr="00A67BE0">
        <w:rPr>
          <w:rFonts w:ascii="Abadi" w:hAnsi="Abadi" w:cs="Calibri-Light"/>
          <w:sz w:val="21"/>
          <w:szCs w:val="21"/>
        </w:rPr>
        <w:t>20 años, mediante la cual se reformó el artículo segundo para reconocer los derechos</w:t>
      </w:r>
      <w:r>
        <w:rPr>
          <w:rFonts w:ascii="Abadi" w:hAnsi="Abadi" w:cs="Calibri-Light"/>
          <w:sz w:val="21"/>
          <w:szCs w:val="21"/>
        </w:rPr>
        <w:t xml:space="preserve"> </w:t>
      </w:r>
      <w:r w:rsidRPr="00A67BE0">
        <w:rPr>
          <w:rFonts w:ascii="Abadi" w:hAnsi="Abadi" w:cs="Calibri-Light"/>
          <w:sz w:val="21"/>
          <w:szCs w:val="21"/>
        </w:rPr>
        <w:t>humanos de pueblos y personas indígenas. Esta reforma, a pesar de no reconocer a los</w:t>
      </w:r>
      <w:r>
        <w:rPr>
          <w:rFonts w:ascii="Abadi" w:hAnsi="Abadi" w:cs="Calibri-Light"/>
          <w:sz w:val="21"/>
          <w:szCs w:val="21"/>
        </w:rPr>
        <w:t xml:space="preserve"> </w:t>
      </w:r>
      <w:r w:rsidRPr="00A67BE0">
        <w:rPr>
          <w:rFonts w:ascii="Abadi" w:hAnsi="Abadi" w:cs="Calibri-Light"/>
          <w:sz w:val="21"/>
          <w:szCs w:val="21"/>
        </w:rPr>
        <w:t xml:space="preserve">pueblos el carácter de sujetos de derecho público, es muy relevante porque reconoció </w:t>
      </w:r>
      <w:r w:rsidRPr="00A67BE0">
        <w:rPr>
          <w:rFonts w:ascii="Abadi" w:hAnsi="Abadi" w:cs="Calibri-Light"/>
          <w:b/>
          <w:bCs/>
          <w:sz w:val="21"/>
          <w:szCs w:val="21"/>
        </w:rPr>
        <w:t>la composición pluricultural de la nación;</w:t>
      </w:r>
      <w:r w:rsidRPr="00A67BE0">
        <w:rPr>
          <w:rFonts w:ascii="Abadi" w:hAnsi="Abadi" w:cs="Calibri-Light"/>
          <w:sz w:val="21"/>
          <w:szCs w:val="21"/>
        </w:rPr>
        <w:t xml:space="preserve"> así, con la idea de pluriculturalidad se apunta</w:t>
      </w:r>
      <w:r>
        <w:rPr>
          <w:rFonts w:ascii="Abadi" w:hAnsi="Abadi" w:cs="Calibri-Light"/>
          <w:sz w:val="21"/>
          <w:szCs w:val="21"/>
        </w:rPr>
        <w:t xml:space="preserve"> </w:t>
      </w:r>
      <w:r w:rsidRPr="00A67BE0">
        <w:rPr>
          <w:rFonts w:ascii="Abadi" w:hAnsi="Abadi" w:cs="Calibri-Light"/>
          <w:sz w:val="21"/>
          <w:szCs w:val="21"/>
        </w:rPr>
        <w:lastRenderedPageBreak/>
        <w:t>directamente hacia el reconocimiento del derecho a la diferencia cultural, y se concibe a las</w:t>
      </w:r>
      <w:r>
        <w:rPr>
          <w:rFonts w:ascii="Abadi" w:hAnsi="Abadi" w:cs="Calibri-Light"/>
          <w:sz w:val="21"/>
          <w:szCs w:val="21"/>
        </w:rPr>
        <w:t xml:space="preserve"> </w:t>
      </w:r>
      <w:r w:rsidRPr="00A67BE0">
        <w:rPr>
          <w:rFonts w:ascii="Abadi" w:hAnsi="Abadi" w:cs="Calibri-Light"/>
          <w:sz w:val="21"/>
          <w:szCs w:val="21"/>
        </w:rPr>
        <w:t>poblaciones indígenas como sujetos de derecho de este tiempo y lugar, cuya cosmovisión</w:t>
      </w:r>
      <w:r>
        <w:rPr>
          <w:rFonts w:ascii="Abadi" w:hAnsi="Abadi" w:cs="Calibri-Light"/>
          <w:sz w:val="21"/>
          <w:szCs w:val="21"/>
        </w:rPr>
        <w:t xml:space="preserve"> </w:t>
      </w:r>
      <w:r w:rsidRPr="00A67BE0">
        <w:rPr>
          <w:rFonts w:ascii="Abadi" w:hAnsi="Abadi" w:cs="Calibri-Light"/>
          <w:sz w:val="21"/>
          <w:szCs w:val="21"/>
        </w:rPr>
        <w:t xml:space="preserve">originaria es </w:t>
      </w:r>
      <w:r w:rsidRPr="00A67BE0">
        <w:rPr>
          <w:rFonts w:ascii="Abadi" w:hAnsi="Abadi" w:cs="Calibri-Light"/>
          <w:b/>
          <w:bCs/>
          <w:sz w:val="21"/>
          <w:szCs w:val="21"/>
        </w:rPr>
        <w:t>propia y específica</w:t>
      </w:r>
      <w:r w:rsidRPr="00A67BE0">
        <w:rPr>
          <w:rFonts w:ascii="Abadi" w:hAnsi="Abadi" w:cs="Calibri-Light"/>
          <w:sz w:val="21"/>
          <w:szCs w:val="21"/>
        </w:rPr>
        <w:t>.</w:t>
      </w:r>
      <w:r>
        <w:rPr>
          <w:rStyle w:val="Refdenotaalpie"/>
          <w:rFonts w:ascii="Abadi" w:hAnsi="Abadi" w:cs="Calibri-Light"/>
          <w:sz w:val="21"/>
          <w:szCs w:val="21"/>
        </w:rPr>
        <w:footnoteReference w:id="46"/>
      </w:r>
    </w:p>
    <w:p w14:paraId="3CD95E85" w14:textId="77777777" w:rsidR="00E2517C" w:rsidRPr="00A67BE0" w:rsidRDefault="00E2517C" w:rsidP="00E2517C">
      <w:pPr>
        <w:autoSpaceDE w:val="0"/>
        <w:autoSpaceDN w:val="0"/>
        <w:adjustRightInd w:val="0"/>
        <w:jc w:val="both"/>
        <w:rPr>
          <w:rFonts w:ascii="Abadi" w:hAnsi="Abadi" w:cs="Calibri-Light"/>
          <w:sz w:val="21"/>
          <w:szCs w:val="21"/>
        </w:rPr>
      </w:pPr>
    </w:p>
    <w:p w14:paraId="7A0BE77C"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Como consecuencia del carácter pluricultural de la Nación, se reconoció el derecho de los</w:t>
      </w:r>
      <w:r>
        <w:rPr>
          <w:rFonts w:ascii="Abadi" w:hAnsi="Abadi" w:cs="Calibri-Light"/>
          <w:sz w:val="21"/>
          <w:szCs w:val="21"/>
        </w:rPr>
        <w:t xml:space="preserve"> </w:t>
      </w:r>
      <w:r w:rsidRPr="00A67BE0">
        <w:rPr>
          <w:rFonts w:ascii="Abadi" w:hAnsi="Abadi" w:cs="Calibri-Light"/>
          <w:sz w:val="21"/>
          <w:szCs w:val="21"/>
        </w:rPr>
        <w:t>pueblos indígenas a la libre determinación y a la autonomía para decidir sus formas internas</w:t>
      </w:r>
      <w:r>
        <w:rPr>
          <w:rFonts w:ascii="Abadi" w:hAnsi="Abadi" w:cs="Calibri-Light"/>
          <w:sz w:val="21"/>
          <w:szCs w:val="21"/>
        </w:rPr>
        <w:t xml:space="preserve"> </w:t>
      </w:r>
      <w:r w:rsidRPr="00A67BE0">
        <w:rPr>
          <w:rFonts w:ascii="Abadi" w:hAnsi="Abadi" w:cs="Calibri-Light"/>
          <w:sz w:val="21"/>
          <w:szCs w:val="21"/>
        </w:rPr>
        <w:t>de convivencia y organización social, económica, política y cultural.</w:t>
      </w:r>
    </w:p>
    <w:p w14:paraId="35BC71B7" w14:textId="77777777" w:rsidR="00E2517C" w:rsidRPr="00A67BE0" w:rsidRDefault="00E2517C" w:rsidP="00E2517C">
      <w:pPr>
        <w:autoSpaceDE w:val="0"/>
        <w:autoSpaceDN w:val="0"/>
        <w:adjustRightInd w:val="0"/>
        <w:jc w:val="both"/>
        <w:rPr>
          <w:rFonts w:ascii="Abadi" w:hAnsi="Abadi" w:cs="Calibri-Light"/>
          <w:sz w:val="21"/>
          <w:szCs w:val="21"/>
        </w:rPr>
      </w:pPr>
    </w:p>
    <w:p w14:paraId="19634217" w14:textId="77777777" w:rsidR="00E2517C" w:rsidRPr="00A67BE0"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La autonomía reconocida permite a los pueblos y comunidades indígenas el ejercicio libre de</w:t>
      </w:r>
      <w:r>
        <w:rPr>
          <w:rFonts w:ascii="Abadi" w:hAnsi="Abadi" w:cs="Calibri-Light"/>
          <w:sz w:val="21"/>
          <w:szCs w:val="21"/>
        </w:rPr>
        <w:t xml:space="preserve"> </w:t>
      </w:r>
      <w:r w:rsidRPr="00A67BE0">
        <w:rPr>
          <w:rFonts w:ascii="Abadi" w:hAnsi="Abadi" w:cs="Calibri-Light"/>
          <w:sz w:val="21"/>
          <w:szCs w:val="21"/>
        </w:rPr>
        <w:t>prácticas y toma de decisiones relacionadas con su manera de ver e interpretar las cosas,</w:t>
      </w:r>
      <w:r>
        <w:rPr>
          <w:rFonts w:ascii="Abadi" w:hAnsi="Abadi" w:cs="Calibri-Light"/>
          <w:sz w:val="21"/>
          <w:szCs w:val="21"/>
        </w:rPr>
        <w:t xml:space="preserve"> </w:t>
      </w:r>
      <w:r w:rsidRPr="00A67BE0">
        <w:rPr>
          <w:rFonts w:ascii="Abadi" w:hAnsi="Abadi" w:cs="Calibri-Light"/>
          <w:sz w:val="21"/>
          <w:szCs w:val="21"/>
        </w:rPr>
        <w:t>con lo que se entiende a la autonomía como un derecho humano colectivo estrechamente</w:t>
      </w:r>
      <w:r>
        <w:rPr>
          <w:rFonts w:ascii="Abadi" w:hAnsi="Abadi" w:cs="Calibri-Light"/>
          <w:sz w:val="21"/>
          <w:szCs w:val="21"/>
        </w:rPr>
        <w:t xml:space="preserve"> </w:t>
      </w:r>
      <w:r w:rsidRPr="00A67BE0">
        <w:rPr>
          <w:rFonts w:ascii="Abadi" w:hAnsi="Abadi" w:cs="Calibri-Light"/>
          <w:sz w:val="21"/>
          <w:szCs w:val="21"/>
        </w:rPr>
        <w:t>ligado a otros derechos como la cultura. En materia política y constitucional, debe</w:t>
      </w:r>
      <w:r>
        <w:rPr>
          <w:rFonts w:ascii="Abadi" w:hAnsi="Abadi" w:cs="Calibri-Light"/>
          <w:sz w:val="21"/>
          <w:szCs w:val="21"/>
        </w:rPr>
        <w:t xml:space="preserve"> </w:t>
      </w:r>
      <w:r w:rsidRPr="00A67BE0">
        <w:rPr>
          <w:rFonts w:ascii="Abadi" w:hAnsi="Abadi" w:cs="Calibri-Light"/>
          <w:sz w:val="21"/>
          <w:szCs w:val="21"/>
        </w:rPr>
        <w:t>interpretarse en consonancia con el ejercicio democrático del poder, en donde los pueblos</w:t>
      </w:r>
      <w:r>
        <w:rPr>
          <w:rFonts w:ascii="Abadi" w:hAnsi="Abadi" w:cs="Calibri-Light"/>
          <w:sz w:val="21"/>
          <w:szCs w:val="21"/>
        </w:rPr>
        <w:t xml:space="preserve"> </w:t>
      </w:r>
      <w:r w:rsidRPr="00A67BE0">
        <w:rPr>
          <w:rFonts w:ascii="Abadi" w:hAnsi="Abadi" w:cs="Calibri-Light"/>
          <w:sz w:val="21"/>
          <w:szCs w:val="21"/>
        </w:rPr>
        <w:t>indígenas puedan adecuar un modelo de crecimiento acorde con sus propias expectativas.</w:t>
      </w:r>
      <w:r>
        <w:rPr>
          <w:rStyle w:val="Refdenotaalpie"/>
          <w:rFonts w:ascii="Abadi" w:hAnsi="Abadi" w:cs="Calibri-Light"/>
          <w:sz w:val="21"/>
          <w:szCs w:val="21"/>
        </w:rPr>
        <w:footnoteReference w:id="47"/>
      </w:r>
    </w:p>
    <w:p w14:paraId="0FEB2036" w14:textId="77777777" w:rsidR="00E2517C" w:rsidRDefault="00E2517C" w:rsidP="00E2517C">
      <w:pPr>
        <w:autoSpaceDE w:val="0"/>
        <w:autoSpaceDN w:val="0"/>
        <w:adjustRightInd w:val="0"/>
        <w:jc w:val="both"/>
        <w:rPr>
          <w:rFonts w:ascii="Abadi" w:hAnsi="Abadi" w:cs="Calibri-Light"/>
          <w:sz w:val="21"/>
          <w:szCs w:val="21"/>
        </w:rPr>
      </w:pPr>
    </w:p>
    <w:p w14:paraId="4A3F5F67"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Asimismo, esa reforma incorporó el derecho humano a la consulta previa, acorde con el</w:t>
      </w:r>
      <w:r>
        <w:rPr>
          <w:rFonts w:ascii="Abadi" w:hAnsi="Abadi" w:cs="Calibri-Light"/>
          <w:sz w:val="21"/>
          <w:szCs w:val="21"/>
        </w:rPr>
        <w:t xml:space="preserve"> </w:t>
      </w:r>
      <w:r w:rsidRPr="00A67BE0">
        <w:rPr>
          <w:rFonts w:ascii="Abadi" w:hAnsi="Abadi" w:cs="Calibri-Light"/>
          <w:sz w:val="21"/>
          <w:szCs w:val="21"/>
        </w:rPr>
        <w:t>Convenio 169 sobre pueblos indígenas de la Organización Internacional del Trabajo; ese</w:t>
      </w:r>
      <w:r>
        <w:rPr>
          <w:rFonts w:ascii="Abadi" w:hAnsi="Abadi" w:cs="Calibri-Light"/>
          <w:sz w:val="21"/>
          <w:szCs w:val="21"/>
        </w:rPr>
        <w:t xml:space="preserve"> </w:t>
      </w:r>
      <w:r w:rsidRPr="00A67BE0">
        <w:rPr>
          <w:rFonts w:ascii="Abadi" w:hAnsi="Abadi" w:cs="Calibri-Light"/>
          <w:sz w:val="21"/>
          <w:szCs w:val="21"/>
        </w:rPr>
        <w:t>derecho, permite garantizar a los pueblos y comunidades indígenas, mediante</w:t>
      </w:r>
      <w:r>
        <w:rPr>
          <w:rFonts w:ascii="Abadi" w:hAnsi="Abadi" w:cs="Calibri-Light"/>
          <w:sz w:val="21"/>
          <w:szCs w:val="21"/>
        </w:rPr>
        <w:t xml:space="preserve"> </w:t>
      </w:r>
      <w:r w:rsidRPr="00A67BE0">
        <w:rPr>
          <w:rFonts w:ascii="Abadi" w:hAnsi="Abadi" w:cs="Calibri-Light"/>
          <w:sz w:val="21"/>
          <w:szCs w:val="21"/>
        </w:rPr>
        <w:t>procedimientos culturalmente adecuados, informados, de buena fe, la oportunidad de que</w:t>
      </w:r>
      <w:r>
        <w:rPr>
          <w:rFonts w:ascii="Abadi" w:hAnsi="Abadi" w:cs="Calibri-Light"/>
          <w:sz w:val="21"/>
          <w:szCs w:val="21"/>
        </w:rPr>
        <w:t xml:space="preserve"> </w:t>
      </w:r>
      <w:r w:rsidRPr="00A67BE0">
        <w:rPr>
          <w:rFonts w:ascii="Abadi" w:hAnsi="Abadi" w:cs="Calibri-Light"/>
          <w:sz w:val="21"/>
          <w:szCs w:val="21"/>
        </w:rPr>
        <w:t>manifiesten sus opiniones, dudas e inquietudes ante la autoridad pública, antes de que se</w:t>
      </w:r>
      <w:r>
        <w:rPr>
          <w:rFonts w:ascii="Abadi" w:hAnsi="Abadi" w:cs="Calibri-Light"/>
          <w:sz w:val="21"/>
          <w:szCs w:val="21"/>
        </w:rPr>
        <w:t xml:space="preserve"> </w:t>
      </w:r>
      <w:r w:rsidRPr="00A67BE0">
        <w:rPr>
          <w:rFonts w:ascii="Abadi" w:hAnsi="Abadi" w:cs="Calibri-Light"/>
          <w:sz w:val="21"/>
          <w:szCs w:val="21"/>
        </w:rPr>
        <w:t>adopte una medida administrativa o legislativa susceptible de afectar a dicho grupo</w:t>
      </w:r>
      <w:r>
        <w:rPr>
          <w:rFonts w:ascii="Abadi" w:hAnsi="Abadi" w:cs="Calibri-Light"/>
          <w:sz w:val="21"/>
          <w:szCs w:val="21"/>
        </w:rPr>
        <w:t xml:space="preserve"> </w:t>
      </w:r>
      <w:r w:rsidRPr="00A67BE0">
        <w:rPr>
          <w:rFonts w:ascii="Abadi" w:hAnsi="Abadi" w:cs="Calibri-Light"/>
          <w:sz w:val="21"/>
          <w:szCs w:val="21"/>
        </w:rPr>
        <w:t>vulnerable, con lo cual se combate la exclusión social a la que históricamente se han visto</w:t>
      </w:r>
      <w:r>
        <w:rPr>
          <w:rFonts w:ascii="Abadi" w:hAnsi="Abadi" w:cs="Calibri-Light"/>
          <w:sz w:val="21"/>
          <w:szCs w:val="21"/>
        </w:rPr>
        <w:t xml:space="preserve"> </w:t>
      </w:r>
      <w:r w:rsidRPr="00A67BE0">
        <w:rPr>
          <w:rFonts w:ascii="Abadi" w:hAnsi="Abadi" w:cs="Calibri-Light"/>
          <w:sz w:val="21"/>
          <w:szCs w:val="21"/>
        </w:rPr>
        <w:t>sometidos.</w:t>
      </w:r>
      <w:r>
        <w:rPr>
          <w:rStyle w:val="Refdenotaalpie"/>
          <w:rFonts w:ascii="Abadi" w:hAnsi="Abadi" w:cs="Calibri-Light"/>
          <w:sz w:val="21"/>
          <w:szCs w:val="21"/>
        </w:rPr>
        <w:footnoteReference w:id="48"/>
      </w:r>
    </w:p>
    <w:p w14:paraId="7C3BDD90" w14:textId="77777777" w:rsidR="00E2517C" w:rsidRPr="00A67BE0" w:rsidRDefault="00E2517C" w:rsidP="00E2517C">
      <w:pPr>
        <w:autoSpaceDE w:val="0"/>
        <w:autoSpaceDN w:val="0"/>
        <w:adjustRightInd w:val="0"/>
        <w:jc w:val="both"/>
        <w:rPr>
          <w:rFonts w:ascii="Abadi" w:hAnsi="Abadi" w:cs="Calibri-Light"/>
          <w:sz w:val="21"/>
          <w:szCs w:val="21"/>
        </w:rPr>
      </w:pPr>
    </w:p>
    <w:p w14:paraId="1FAFD3C7"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 xml:space="preserve">Sin embargo, </w:t>
      </w:r>
      <w:r w:rsidRPr="00A67BE0">
        <w:rPr>
          <w:rFonts w:ascii="Abadi" w:hAnsi="Abadi" w:cs="Calibri-Light"/>
          <w:b/>
          <w:bCs/>
          <w:sz w:val="21"/>
          <w:szCs w:val="21"/>
        </w:rPr>
        <w:t>el derecho humano a la consulta previa fue vulnerado</w:t>
      </w:r>
      <w:r w:rsidRPr="00A67BE0">
        <w:rPr>
          <w:rFonts w:ascii="Abadi" w:hAnsi="Abadi" w:cs="Calibri-Light"/>
          <w:sz w:val="21"/>
          <w:szCs w:val="21"/>
        </w:rPr>
        <w:t xml:space="preserve"> porque el dictamen en</w:t>
      </w:r>
      <w:r>
        <w:rPr>
          <w:rFonts w:ascii="Abadi" w:hAnsi="Abadi" w:cs="Calibri-Light"/>
          <w:sz w:val="21"/>
          <w:szCs w:val="21"/>
        </w:rPr>
        <w:t xml:space="preserve"> </w:t>
      </w:r>
      <w:r w:rsidRPr="00A67BE0">
        <w:rPr>
          <w:rFonts w:ascii="Abadi" w:hAnsi="Abadi" w:cs="Calibri-Light"/>
          <w:sz w:val="21"/>
          <w:szCs w:val="21"/>
        </w:rPr>
        <w:t>materia de medicina tradicional no fue consultado con los pueblos indígenas, omisión que es suficiente para que sea rechazado por el Senado de la República, pues de lo contrario</w:t>
      </w:r>
      <w:r>
        <w:rPr>
          <w:rFonts w:ascii="Abadi" w:hAnsi="Abadi" w:cs="Calibri-Light"/>
          <w:sz w:val="21"/>
          <w:szCs w:val="21"/>
        </w:rPr>
        <w:t xml:space="preserve"> </w:t>
      </w:r>
      <w:r w:rsidRPr="00A67BE0">
        <w:rPr>
          <w:rFonts w:ascii="Abadi" w:hAnsi="Abadi" w:cs="Calibri-Light"/>
          <w:sz w:val="21"/>
          <w:szCs w:val="21"/>
        </w:rPr>
        <w:t>podría ser invalidado judicialmente.</w:t>
      </w:r>
    </w:p>
    <w:p w14:paraId="375C3383" w14:textId="77777777" w:rsidR="00E2517C" w:rsidRPr="00A67BE0" w:rsidRDefault="00E2517C" w:rsidP="00E2517C">
      <w:pPr>
        <w:autoSpaceDE w:val="0"/>
        <w:autoSpaceDN w:val="0"/>
        <w:adjustRightInd w:val="0"/>
        <w:jc w:val="both"/>
        <w:rPr>
          <w:rFonts w:ascii="Abadi" w:hAnsi="Abadi" w:cs="Calibri-Light"/>
          <w:sz w:val="21"/>
          <w:szCs w:val="21"/>
        </w:rPr>
      </w:pPr>
    </w:p>
    <w:p w14:paraId="67310799"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sz w:val="21"/>
          <w:szCs w:val="21"/>
        </w:rPr>
        <w:t>Además de la violación al derecho a la consulta previa, libre, informada y culturalmente</w:t>
      </w:r>
      <w:r>
        <w:rPr>
          <w:rFonts w:ascii="Abadi" w:hAnsi="Abadi" w:cs="Calibri-Light"/>
          <w:sz w:val="21"/>
          <w:szCs w:val="21"/>
        </w:rPr>
        <w:t xml:space="preserve"> </w:t>
      </w:r>
      <w:r w:rsidRPr="00A67BE0">
        <w:rPr>
          <w:rFonts w:ascii="Abadi" w:hAnsi="Abadi" w:cs="Calibri-Light"/>
          <w:sz w:val="21"/>
          <w:szCs w:val="21"/>
        </w:rPr>
        <w:t>adecuada, ese dictamen también contiene violaciones sustanciales a los derechos colectivos</w:t>
      </w:r>
      <w:r>
        <w:rPr>
          <w:rFonts w:ascii="Abadi" w:hAnsi="Abadi" w:cs="Calibri-Light"/>
          <w:sz w:val="21"/>
          <w:szCs w:val="21"/>
        </w:rPr>
        <w:t xml:space="preserve"> </w:t>
      </w:r>
      <w:r w:rsidRPr="00A67BE0">
        <w:rPr>
          <w:rFonts w:ascii="Abadi" w:hAnsi="Abadi" w:cs="Calibri-Light"/>
          <w:sz w:val="21"/>
          <w:szCs w:val="21"/>
        </w:rPr>
        <w:t>toda vez que atenta contra la autonomía y libre determinación de los pueblos, vulnerando el</w:t>
      </w:r>
      <w:r>
        <w:rPr>
          <w:rFonts w:ascii="Abadi" w:hAnsi="Abadi" w:cs="Calibri-Light"/>
          <w:sz w:val="21"/>
          <w:szCs w:val="21"/>
        </w:rPr>
        <w:t xml:space="preserve"> </w:t>
      </w:r>
      <w:r w:rsidRPr="00A67BE0">
        <w:rPr>
          <w:rFonts w:ascii="Abadi" w:hAnsi="Abadi" w:cs="Calibri-Light"/>
          <w:sz w:val="21"/>
          <w:szCs w:val="21"/>
        </w:rPr>
        <w:t>artículo 24 de la Declaración de Naciones Unidas sobre Derechos de los Pueblos Indígenas,</w:t>
      </w:r>
      <w:r>
        <w:rPr>
          <w:rFonts w:ascii="Abadi" w:hAnsi="Abadi" w:cs="Calibri-Light"/>
          <w:sz w:val="21"/>
          <w:szCs w:val="21"/>
        </w:rPr>
        <w:t xml:space="preserve"> </w:t>
      </w:r>
      <w:r w:rsidRPr="00A67BE0">
        <w:rPr>
          <w:rFonts w:ascii="Abadi" w:hAnsi="Abadi" w:cs="Calibri-Light"/>
          <w:sz w:val="21"/>
          <w:szCs w:val="21"/>
        </w:rPr>
        <w:t xml:space="preserve">mismo que precisa que éstos </w:t>
      </w:r>
      <w:r w:rsidRPr="00A67BE0">
        <w:rPr>
          <w:rFonts w:ascii="Abadi" w:hAnsi="Abadi" w:cs="Calibri-Light"/>
          <w:b/>
          <w:bCs/>
          <w:sz w:val="21"/>
          <w:szCs w:val="21"/>
        </w:rPr>
        <w:t>tienen derecho a sus propias medicinas tradicionales y a mantener sus prácticas de salud, incluida la conservación de sus plantas medicinales, animales y minerales de interés vital.</w:t>
      </w:r>
    </w:p>
    <w:p w14:paraId="5EFD5EB5" w14:textId="77777777" w:rsidR="00E2517C" w:rsidRPr="00A67BE0" w:rsidRDefault="00E2517C" w:rsidP="00E2517C">
      <w:pPr>
        <w:autoSpaceDE w:val="0"/>
        <w:autoSpaceDN w:val="0"/>
        <w:adjustRightInd w:val="0"/>
        <w:jc w:val="both"/>
        <w:rPr>
          <w:rFonts w:ascii="Abadi" w:hAnsi="Abadi" w:cs="Calibri-Light"/>
          <w:sz w:val="21"/>
          <w:szCs w:val="21"/>
        </w:rPr>
      </w:pPr>
    </w:p>
    <w:p w14:paraId="392735B3" w14:textId="77777777" w:rsidR="00E2517C" w:rsidRPr="00A67BE0"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El dictamen de referencia afecta el derecho a la autonomía, porque impone un conjunto de</w:t>
      </w:r>
      <w:r>
        <w:rPr>
          <w:rFonts w:ascii="Abadi" w:hAnsi="Abadi" w:cs="Calibri-Light"/>
          <w:sz w:val="21"/>
          <w:szCs w:val="21"/>
        </w:rPr>
        <w:t xml:space="preserve"> </w:t>
      </w:r>
      <w:r w:rsidRPr="00A67BE0">
        <w:rPr>
          <w:rFonts w:ascii="Abadi" w:hAnsi="Abadi" w:cs="Calibri-Light"/>
          <w:sz w:val="21"/>
          <w:szCs w:val="21"/>
        </w:rPr>
        <w:t xml:space="preserve">regulaciones a la medicina tradicional a partir de las cuales </w:t>
      </w:r>
      <w:r w:rsidRPr="00A67BE0">
        <w:rPr>
          <w:rFonts w:ascii="Abadi" w:hAnsi="Abadi" w:cs="Calibri-Light"/>
          <w:b/>
          <w:bCs/>
          <w:sz w:val="21"/>
          <w:szCs w:val="21"/>
        </w:rPr>
        <w:t>se pretende subordinar el ejercicio de la salud comunitaria y ancestral a la medicina alópata, y al comercio dirigido por la industria biomédica,</w:t>
      </w:r>
      <w:r w:rsidRPr="00A67BE0">
        <w:rPr>
          <w:rFonts w:ascii="Abadi" w:hAnsi="Abadi" w:cs="Calibri-Light"/>
          <w:sz w:val="21"/>
          <w:szCs w:val="21"/>
        </w:rPr>
        <w:t xml:space="preserve"> esto es, el dictamen promueve subordinar las medicinas y prácticas</w:t>
      </w:r>
      <w:r>
        <w:rPr>
          <w:rFonts w:ascii="Abadi" w:hAnsi="Abadi" w:cs="Calibri-Light"/>
          <w:sz w:val="21"/>
          <w:szCs w:val="21"/>
        </w:rPr>
        <w:t xml:space="preserve"> </w:t>
      </w:r>
      <w:r w:rsidRPr="00A67BE0">
        <w:rPr>
          <w:rFonts w:ascii="Abadi" w:hAnsi="Abadi" w:cs="Calibri-Light"/>
          <w:sz w:val="21"/>
          <w:szCs w:val="21"/>
        </w:rPr>
        <w:t>tradicionales a la cultura dominante, con lo que se niega de nueva cuenta, como en la</w:t>
      </w:r>
      <w:r>
        <w:rPr>
          <w:rFonts w:ascii="Abadi" w:hAnsi="Abadi" w:cs="Calibri-Light"/>
          <w:sz w:val="21"/>
          <w:szCs w:val="21"/>
        </w:rPr>
        <w:t xml:space="preserve"> </w:t>
      </w:r>
      <w:r w:rsidRPr="00A67BE0">
        <w:rPr>
          <w:rFonts w:ascii="Abadi" w:hAnsi="Abadi" w:cs="Calibri-Light"/>
          <w:sz w:val="21"/>
          <w:szCs w:val="21"/>
        </w:rPr>
        <w:t>colonia, el ejercicio pleno de las concepciones y valores de los pueblos originarios.</w:t>
      </w:r>
    </w:p>
    <w:p w14:paraId="3043D5BE" w14:textId="77777777" w:rsidR="00E2517C" w:rsidRDefault="00E2517C" w:rsidP="00E2517C">
      <w:pPr>
        <w:autoSpaceDE w:val="0"/>
        <w:autoSpaceDN w:val="0"/>
        <w:adjustRightInd w:val="0"/>
        <w:jc w:val="both"/>
        <w:rPr>
          <w:rFonts w:ascii="Abadi" w:hAnsi="Abadi" w:cs="Calibri-Light"/>
          <w:sz w:val="21"/>
          <w:szCs w:val="21"/>
        </w:rPr>
      </w:pPr>
    </w:p>
    <w:p w14:paraId="356B98F7" w14:textId="77777777" w:rsidR="00E2517C" w:rsidRPr="00A67BE0"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En el grupo parlamentario de Morena, consideramos que cualquier medida legislativa</w:t>
      </w:r>
      <w:r>
        <w:rPr>
          <w:rFonts w:ascii="Abadi" w:hAnsi="Abadi" w:cs="Calibri-Light"/>
          <w:sz w:val="21"/>
          <w:szCs w:val="21"/>
        </w:rPr>
        <w:t xml:space="preserve"> </w:t>
      </w:r>
      <w:r w:rsidRPr="00A67BE0">
        <w:rPr>
          <w:rFonts w:ascii="Abadi" w:hAnsi="Abadi" w:cs="Calibri-Light"/>
          <w:sz w:val="21"/>
          <w:szCs w:val="21"/>
        </w:rPr>
        <w:t>relacionada con la medicina tradicional indígena, debe empezar por reconocer su carácter</w:t>
      </w:r>
      <w:r w:rsidRPr="00A67BE0">
        <w:rPr>
          <w:rFonts w:ascii="Abadi" w:hAnsi="Abadi" w:cs="Calibri-Light"/>
          <w:b/>
          <w:bCs/>
          <w:sz w:val="21"/>
          <w:szCs w:val="21"/>
        </w:rPr>
        <w:t xml:space="preserve"> ancestral e independiente</w:t>
      </w:r>
      <w:r w:rsidRPr="00A67BE0">
        <w:rPr>
          <w:rFonts w:ascii="Abadi" w:hAnsi="Abadi" w:cs="Calibri-Light"/>
          <w:sz w:val="21"/>
          <w:szCs w:val="21"/>
        </w:rPr>
        <w:t xml:space="preserve">, no </w:t>
      </w:r>
      <w:r w:rsidRPr="00A67BE0">
        <w:rPr>
          <w:rFonts w:ascii="Abadi" w:hAnsi="Abadi" w:cs="Calibri-Light"/>
          <w:b/>
          <w:bCs/>
          <w:sz w:val="21"/>
          <w:szCs w:val="21"/>
        </w:rPr>
        <w:t>subordinada ni complementaria de la medicina occidental</w:t>
      </w:r>
      <w:r w:rsidRPr="00A67BE0">
        <w:rPr>
          <w:rFonts w:ascii="Abadi" w:hAnsi="Abadi" w:cs="Calibri-Light"/>
          <w:sz w:val="21"/>
          <w:szCs w:val="21"/>
        </w:rPr>
        <w:t>, y</w:t>
      </w:r>
      <w:r>
        <w:rPr>
          <w:rFonts w:ascii="Abadi" w:hAnsi="Abadi" w:cs="Calibri-Light"/>
          <w:sz w:val="21"/>
          <w:szCs w:val="21"/>
        </w:rPr>
        <w:t xml:space="preserve"> </w:t>
      </w:r>
      <w:r w:rsidRPr="00A67BE0">
        <w:rPr>
          <w:rFonts w:ascii="Abadi" w:hAnsi="Abadi" w:cs="Calibri-Light"/>
          <w:sz w:val="21"/>
          <w:szCs w:val="21"/>
        </w:rPr>
        <w:t>debe quedar alejada de los poderes económicos que priorizan la realización de negocios</w:t>
      </w:r>
      <w:r>
        <w:rPr>
          <w:rFonts w:ascii="Abadi" w:hAnsi="Abadi" w:cs="Calibri-Light"/>
          <w:sz w:val="21"/>
          <w:szCs w:val="21"/>
        </w:rPr>
        <w:t xml:space="preserve"> </w:t>
      </w:r>
      <w:r w:rsidRPr="00A67BE0">
        <w:rPr>
          <w:rFonts w:ascii="Abadi" w:hAnsi="Abadi" w:cs="Calibri-Light"/>
          <w:sz w:val="21"/>
          <w:szCs w:val="21"/>
        </w:rPr>
        <w:t>mercantiles sobre los derechos de los pueblos y comunidades indígenas.</w:t>
      </w:r>
    </w:p>
    <w:p w14:paraId="7BD80562" w14:textId="77777777" w:rsidR="00E2517C" w:rsidRDefault="00E2517C" w:rsidP="00E2517C">
      <w:pPr>
        <w:autoSpaceDE w:val="0"/>
        <w:autoSpaceDN w:val="0"/>
        <w:adjustRightInd w:val="0"/>
        <w:jc w:val="both"/>
        <w:rPr>
          <w:rFonts w:ascii="Abadi" w:hAnsi="Abadi" w:cs="Calibri-Light"/>
          <w:sz w:val="21"/>
          <w:szCs w:val="21"/>
        </w:rPr>
      </w:pPr>
    </w:p>
    <w:p w14:paraId="29536FA6" w14:textId="77777777" w:rsidR="00E2517C" w:rsidRPr="00A67BE0"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sz w:val="21"/>
          <w:szCs w:val="21"/>
        </w:rPr>
        <w:t>Por lo anterior, coincidimos con las consideraciones que contiene el manifiesto en defensa</w:t>
      </w:r>
      <w:r>
        <w:rPr>
          <w:rFonts w:ascii="Abadi" w:hAnsi="Abadi" w:cs="Calibri-Light"/>
          <w:sz w:val="21"/>
          <w:szCs w:val="21"/>
        </w:rPr>
        <w:t xml:space="preserve"> </w:t>
      </w:r>
      <w:r w:rsidRPr="00A67BE0">
        <w:rPr>
          <w:rFonts w:ascii="Abadi" w:hAnsi="Abadi" w:cs="Calibri-Light"/>
          <w:sz w:val="21"/>
          <w:szCs w:val="21"/>
        </w:rPr>
        <w:t>de la medicina tradicional indígena encabezado por el gobernador de los Pueblos Indígenas</w:t>
      </w:r>
      <w:r>
        <w:rPr>
          <w:rFonts w:ascii="Abadi" w:hAnsi="Abadi" w:cs="Calibri-Light"/>
          <w:sz w:val="21"/>
          <w:szCs w:val="21"/>
        </w:rPr>
        <w:t xml:space="preserve"> </w:t>
      </w:r>
      <w:r w:rsidRPr="00A67BE0">
        <w:rPr>
          <w:rFonts w:ascii="Abadi" w:hAnsi="Abadi" w:cs="Calibri-Light"/>
          <w:sz w:val="21"/>
          <w:szCs w:val="21"/>
        </w:rPr>
        <w:t>de Guanajuato, Mauricio Mata Soria, en el que se pronuncian en contra de dicho dictamen,</w:t>
      </w:r>
      <w:r>
        <w:rPr>
          <w:rFonts w:ascii="Abadi" w:hAnsi="Abadi" w:cs="Calibri-Light"/>
          <w:sz w:val="21"/>
          <w:szCs w:val="21"/>
        </w:rPr>
        <w:t xml:space="preserve"> </w:t>
      </w:r>
      <w:r w:rsidRPr="00A67BE0">
        <w:rPr>
          <w:rFonts w:ascii="Abadi" w:hAnsi="Abadi" w:cs="Calibri-Light"/>
          <w:sz w:val="21"/>
          <w:szCs w:val="21"/>
        </w:rPr>
        <w:t>y exigen detener la apropiación de los conocimientos ancestrales, y del sistema que</w:t>
      </w:r>
      <w:r>
        <w:rPr>
          <w:rFonts w:ascii="Abadi" w:hAnsi="Abadi" w:cs="Calibri-Light"/>
          <w:sz w:val="21"/>
          <w:szCs w:val="21"/>
        </w:rPr>
        <w:t xml:space="preserve"> </w:t>
      </w:r>
      <w:r w:rsidRPr="00A67BE0">
        <w:rPr>
          <w:rFonts w:ascii="Abadi" w:hAnsi="Abadi" w:cs="Calibri-Light"/>
          <w:sz w:val="21"/>
          <w:szCs w:val="21"/>
        </w:rPr>
        <w:t xml:space="preserve">promueve de manera indiscriminada </w:t>
      </w:r>
      <w:r w:rsidRPr="00A67BE0">
        <w:rPr>
          <w:rFonts w:ascii="Abadi" w:hAnsi="Abadi" w:cs="Calibri-Light"/>
          <w:b/>
          <w:bCs/>
          <w:sz w:val="21"/>
          <w:szCs w:val="21"/>
        </w:rPr>
        <w:t>el uso y explotación monopólica de los recursos y conocimientos de los pueblos originarios.</w:t>
      </w:r>
    </w:p>
    <w:p w14:paraId="00EEEE47" w14:textId="77777777" w:rsidR="00E2517C" w:rsidRPr="00A67BE0" w:rsidRDefault="00E2517C" w:rsidP="00E2517C">
      <w:pPr>
        <w:autoSpaceDE w:val="0"/>
        <w:autoSpaceDN w:val="0"/>
        <w:adjustRightInd w:val="0"/>
        <w:jc w:val="both"/>
        <w:rPr>
          <w:rFonts w:ascii="Abadi" w:hAnsi="Abadi" w:cs="Calibri-Light"/>
          <w:b/>
          <w:bCs/>
          <w:sz w:val="21"/>
          <w:szCs w:val="21"/>
        </w:rPr>
      </w:pPr>
    </w:p>
    <w:p w14:paraId="6937CB65" w14:textId="77777777" w:rsidR="00E2517C" w:rsidRPr="008F5089" w:rsidRDefault="00E2517C" w:rsidP="00E2517C">
      <w:pPr>
        <w:autoSpaceDE w:val="0"/>
        <w:autoSpaceDN w:val="0"/>
        <w:adjustRightInd w:val="0"/>
        <w:jc w:val="both"/>
        <w:rPr>
          <w:rFonts w:ascii="Abadi" w:hAnsi="Abadi" w:cs="Calibri-Light"/>
          <w:b/>
          <w:bCs/>
          <w:sz w:val="21"/>
          <w:szCs w:val="21"/>
        </w:rPr>
      </w:pPr>
      <w:r w:rsidRPr="00A67BE0">
        <w:rPr>
          <w:rFonts w:ascii="Abadi" w:hAnsi="Abadi" w:cs="Calibri-Light"/>
          <w:sz w:val="21"/>
          <w:szCs w:val="21"/>
        </w:rPr>
        <w:lastRenderedPageBreak/>
        <w:t>Del mismo modo, coincidimos en que la medicina tradicional indígena y complementaria es</w:t>
      </w:r>
      <w:r>
        <w:rPr>
          <w:rFonts w:ascii="Abadi" w:hAnsi="Abadi" w:cs="Calibri-Light"/>
          <w:sz w:val="21"/>
          <w:szCs w:val="21"/>
        </w:rPr>
        <w:t xml:space="preserve"> </w:t>
      </w:r>
      <w:r w:rsidRPr="00A67BE0">
        <w:rPr>
          <w:rFonts w:ascii="Abadi" w:hAnsi="Abadi" w:cs="Calibri-Light"/>
          <w:sz w:val="21"/>
          <w:szCs w:val="21"/>
        </w:rPr>
        <w:t>tan importante y válida como la medicina alópata, y que todo el abanico de la medicina universal tiene sus propias aplicaciones y beneficios, por lo cual, resulta imprescindible</w:t>
      </w:r>
      <w:r>
        <w:rPr>
          <w:rFonts w:ascii="Abadi" w:hAnsi="Abadi" w:cs="Calibri-Light"/>
          <w:sz w:val="21"/>
          <w:szCs w:val="21"/>
        </w:rPr>
        <w:t xml:space="preserve"> </w:t>
      </w:r>
      <w:r w:rsidRPr="00A67BE0">
        <w:rPr>
          <w:rFonts w:ascii="Abadi" w:hAnsi="Abadi" w:cs="Calibri-Light"/>
          <w:sz w:val="21"/>
          <w:szCs w:val="21"/>
        </w:rPr>
        <w:t xml:space="preserve">promover medidas para </w:t>
      </w:r>
      <w:r w:rsidRPr="008F5089">
        <w:rPr>
          <w:rFonts w:ascii="Abadi" w:hAnsi="Abadi" w:cs="Calibri-Light"/>
          <w:b/>
          <w:bCs/>
          <w:sz w:val="21"/>
          <w:szCs w:val="21"/>
        </w:rPr>
        <w:t>proteger, conservar, desarrollar y registrar en beneficio de los pueblos originarios, tanto los recursos naturales como el patrimonio material e inmaterial.</w:t>
      </w:r>
    </w:p>
    <w:p w14:paraId="1C82C4FA" w14:textId="77777777" w:rsidR="00E2517C" w:rsidRDefault="00E2517C" w:rsidP="00E2517C">
      <w:pPr>
        <w:autoSpaceDE w:val="0"/>
        <w:autoSpaceDN w:val="0"/>
        <w:adjustRightInd w:val="0"/>
        <w:jc w:val="both"/>
        <w:rPr>
          <w:rFonts w:ascii="Abadi" w:hAnsi="Abadi" w:cs="Calibri-Light"/>
          <w:sz w:val="21"/>
          <w:szCs w:val="21"/>
        </w:rPr>
      </w:pPr>
    </w:p>
    <w:p w14:paraId="5FCB5D3F"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Por esto, desde el Grupo Parlamentario de Morena reiteramos nuestro rechazo a la</w:t>
      </w:r>
      <w:r>
        <w:rPr>
          <w:rFonts w:ascii="Abadi" w:hAnsi="Abadi" w:cs="Calibri-Light"/>
          <w:sz w:val="21"/>
          <w:szCs w:val="21"/>
        </w:rPr>
        <w:t xml:space="preserve"> </w:t>
      </w:r>
      <w:r w:rsidRPr="00A67BE0">
        <w:rPr>
          <w:rFonts w:ascii="Abadi" w:hAnsi="Abadi" w:cs="Calibri-Light"/>
          <w:sz w:val="21"/>
          <w:szCs w:val="21"/>
        </w:rPr>
        <w:t>incorporación de la medicina tradicional indígena a la lógica de la industria farmacéutica</w:t>
      </w:r>
      <w:r>
        <w:rPr>
          <w:rFonts w:ascii="Abadi" w:hAnsi="Abadi" w:cs="Calibri-Light"/>
          <w:sz w:val="21"/>
          <w:szCs w:val="21"/>
        </w:rPr>
        <w:t xml:space="preserve"> </w:t>
      </w:r>
      <w:r w:rsidRPr="00A67BE0">
        <w:rPr>
          <w:rFonts w:ascii="Abadi" w:hAnsi="Abadi" w:cs="Calibri-Light"/>
          <w:sz w:val="21"/>
          <w:szCs w:val="21"/>
        </w:rPr>
        <w:t>occidental y su lógica mercantil e individualista, opuesta a la cosmovisión comunitaria de los</w:t>
      </w:r>
      <w:r>
        <w:rPr>
          <w:rFonts w:ascii="Abadi" w:hAnsi="Abadi" w:cs="Calibri-Light"/>
          <w:sz w:val="21"/>
          <w:szCs w:val="21"/>
        </w:rPr>
        <w:t xml:space="preserve"> </w:t>
      </w:r>
      <w:r w:rsidRPr="00A67BE0">
        <w:rPr>
          <w:rFonts w:ascii="Abadi" w:hAnsi="Abadi" w:cs="Calibri-Light"/>
          <w:sz w:val="21"/>
          <w:szCs w:val="21"/>
        </w:rPr>
        <w:t>pueblos y comunidades indígenas del país.</w:t>
      </w:r>
    </w:p>
    <w:p w14:paraId="17C51D18" w14:textId="77777777" w:rsidR="00E2517C" w:rsidRPr="00A67BE0" w:rsidRDefault="00E2517C" w:rsidP="00E2517C">
      <w:pPr>
        <w:autoSpaceDE w:val="0"/>
        <w:autoSpaceDN w:val="0"/>
        <w:adjustRightInd w:val="0"/>
        <w:jc w:val="both"/>
        <w:rPr>
          <w:rFonts w:ascii="Abadi" w:hAnsi="Abadi" w:cs="Calibri-Light"/>
          <w:sz w:val="21"/>
          <w:szCs w:val="21"/>
        </w:rPr>
      </w:pPr>
    </w:p>
    <w:p w14:paraId="7FF9E813" w14:textId="77777777" w:rsidR="00E2517C" w:rsidRDefault="00E2517C" w:rsidP="00E2517C">
      <w:pPr>
        <w:autoSpaceDE w:val="0"/>
        <w:autoSpaceDN w:val="0"/>
        <w:adjustRightInd w:val="0"/>
        <w:jc w:val="both"/>
        <w:rPr>
          <w:rFonts w:ascii="Abadi" w:hAnsi="Abadi" w:cs="Calibri-Light"/>
          <w:sz w:val="21"/>
          <w:szCs w:val="21"/>
        </w:rPr>
      </w:pPr>
      <w:r w:rsidRPr="00A67BE0">
        <w:rPr>
          <w:rFonts w:ascii="Abadi" w:hAnsi="Abadi" w:cs="Calibri-Light"/>
          <w:sz w:val="21"/>
          <w:szCs w:val="21"/>
        </w:rPr>
        <w:t>De la misma manera, no pasamos por alto que empieza a visualizarse en el Senado de la</w:t>
      </w:r>
      <w:r>
        <w:rPr>
          <w:rFonts w:ascii="Abadi" w:hAnsi="Abadi" w:cs="Calibri-Light"/>
          <w:sz w:val="21"/>
          <w:szCs w:val="21"/>
        </w:rPr>
        <w:t xml:space="preserve"> </w:t>
      </w:r>
      <w:r w:rsidRPr="00A67BE0">
        <w:rPr>
          <w:rFonts w:ascii="Abadi" w:hAnsi="Abadi" w:cs="Calibri-Light"/>
          <w:sz w:val="21"/>
          <w:szCs w:val="21"/>
        </w:rPr>
        <w:t>República una posición de rechazo al dictamen mencionado, no obstante, al no resolverse</w:t>
      </w:r>
      <w:r>
        <w:rPr>
          <w:rFonts w:ascii="Abadi" w:hAnsi="Abadi" w:cs="Calibri-Light"/>
          <w:sz w:val="21"/>
          <w:szCs w:val="21"/>
        </w:rPr>
        <w:t xml:space="preserve"> </w:t>
      </w:r>
      <w:r w:rsidRPr="00A67BE0">
        <w:rPr>
          <w:rFonts w:ascii="Abadi" w:hAnsi="Abadi" w:cs="Calibri-Light"/>
          <w:sz w:val="21"/>
          <w:szCs w:val="21"/>
        </w:rPr>
        <w:t>de manera definitiva la aprobación o rechazo del mismo en el pleno del Senado de la</w:t>
      </w:r>
      <w:r>
        <w:rPr>
          <w:rFonts w:ascii="Abadi" w:hAnsi="Abadi" w:cs="Calibri-Light"/>
          <w:sz w:val="21"/>
          <w:szCs w:val="21"/>
        </w:rPr>
        <w:t xml:space="preserve"> </w:t>
      </w:r>
      <w:r w:rsidRPr="00A67BE0">
        <w:rPr>
          <w:rFonts w:ascii="Abadi" w:hAnsi="Abadi" w:cs="Calibri-Light"/>
          <w:sz w:val="21"/>
          <w:szCs w:val="21"/>
        </w:rPr>
        <w:t>República, consideramos oportuno proponer a esta asamblea el siguiente punto de</w:t>
      </w:r>
      <w:r>
        <w:rPr>
          <w:rFonts w:ascii="Abadi" w:hAnsi="Abadi" w:cs="Calibri-Light"/>
          <w:sz w:val="21"/>
          <w:szCs w:val="21"/>
        </w:rPr>
        <w:t xml:space="preserve"> </w:t>
      </w:r>
    </w:p>
    <w:p w14:paraId="3149103F" w14:textId="77777777" w:rsidR="00E2517C" w:rsidRPr="008F5089" w:rsidRDefault="00E2517C" w:rsidP="00E2517C">
      <w:pPr>
        <w:autoSpaceDE w:val="0"/>
        <w:autoSpaceDN w:val="0"/>
        <w:adjustRightInd w:val="0"/>
        <w:jc w:val="center"/>
        <w:rPr>
          <w:rFonts w:ascii="Abadi" w:hAnsi="Abadi" w:cs="Calibri-Light"/>
          <w:b/>
          <w:bCs/>
          <w:sz w:val="21"/>
          <w:szCs w:val="21"/>
        </w:rPr>
      </w:pPr>
      <w:r w:rsidRPr="008F5089">
        <w:rPr>
          <w:rFonts w:ascii="Abadi" w:hAnsi="Abadi" w:cs="Calibri-Light"/>
          <w:b/>
          <w:bCs/>
          <w:sz w:val="21"/>
          <w:szCs w:val="21"/>
        </w:rPr>
        <w:t>A C U E R D O:</w:t>
      </w:r>
    </w:p>
    <w:p w14:paraId="5B0117BA" w14:textId="77777777" w:rsidR="00E2517C" w:rsidRDefault="00E2517C" w:rsidP="00E2517C">
      <w:pPr>
        <w:autoSpaceDE w:val="0"/>
        <w:autoSpaceDN w:val="0"/>
        <w:adjustRightInd w:val="0"/>
        <w:jc w:val="both"/>
        <w:rPr>
          <w:rFonts w:ascii="Abadi" w:hAnsi="Abadi" w:cs="Calibri-Light"/>
          <w:sz w:val="21"/>
          <w:szCs w:val="21"/>
        </w:rPr>
      </w:pPr>
    </w:p>
    <w:p w14:paraId="53F8286A" w14:textId="77777777" w:rsidR="00E2517C" w:rsidRPr="008F5089" w:rsidRDefault="00E2517C" w:rsidP="00E2517C">
      <w:pPr>
        <w:autoSpaceDE w:val="0"/>
        <w:autoSpaceDN w:val="0"/>
        <w:adjustRightInd w:val="0"/>
        <w:jc w:val="both"/>
        <w:rPr>
          <w:rFonts w:ascii="Abadi" w:hAnsi="Abadi" w:cs="Calibri-Light"/>
          <w:b/>
          <w:bCs/>
          <w:sz w:val="21"/>
          <w:szCs w:val="21"/>
        </w:rPr>
      </w:pPr>
      <w:r w:rsidRPr="008F5089">
        <w:rPr>
          <w:rFonts w:ascii="Abadi" w:hAnsi="Abadi" w:cs="Calibri-Light"/>
          <w:b/>
          <w:bCs/>
          <w:sz w:val="21"/>
          <w:szCs w:val="21"/>
        </w:rPr>
        <w:t>ÚNICO.</w:t>
      </w:r>
      <w:r w:rsidRPr="00A67BE0">
        <w:rPr>
          <w:rFonts w:ascii="Abadi" w:hAnsi="Abadi" w:cs="Calibri-Light"/>
          <w:sz w:val="21"/>
          <w:szCs w:val="21"/>
        </w:rPr>
        <w:t xml:space="preserve"> - Esta LXV Legislatura del Estado de Guanajuato acuerda girar atento exhorto al</w:t>
      </w:r>
      <w:r>
        <w:rPr>
          <w:rFonts w:ascii="Abadi" w:hAnsi="Abadi" w:cs="Calibri-Light"/>
          <w:sz w:val="21"/>
          <w:szCs w:val="21"/>
        </w:rPr>
        <w:t xml:space="preserve"> </w:t>
      </w:r>
      <w:r w:rsidRPr="00A67BE0">
        <w:rPr>
          <w:rFonts w:ascii="Abadi" w:hAnsi="Abadi" w:cs="Calibri-Light"/>
          <w:sz w:val="21"/>
          <w:szCs w:val="21"/>
        </w:rPr>
        <w:t>Senado de la República para que durante el análisis, discusión y dictaminación del dictamen</w:t>
      </w:r>
      <w:r>
        <w:rPr>
          <w:rFonts w:ascii="Abadi" w:hAnsi="Abadi" w:cs="Calibri-Light"/>
          <w:sz w:val="21"/>
          <w:szCs w:val="21"/>
        </w:rPr>
        <w:t xml:space="preserve"> </w:t>
      </w:r>
      <w:r w:rsidRPr="00A67BE0">
        <w:rPr>
          <w:rFonts w:ascii="Abadi" w:hAnsi="Abadi" w:cs="Calibri-Light"/>
          <w:sz w:val="21"/>
          <w:szCs w:val="21"/>
        </w:rPr>
        <w:t>emanado de la Cámara de Diputados correspondiente a la reforma y adición de diversas</w:t>
      </w:r>
      <w:r>
        <w:rPr>
          <w:rFonts w:ascii="Abadi" w:hAnsi="Abadi" w:cs="Calibri-Light"/>
          <w:sz w:val="21"/>
          <w:szCs w:val="21"/>
        </w:rPr>
        <w:t xml:space="preserve"> </w:t>
      </w:r>
      <w:r w:rsidRPr="00A67BE0">
        <w:rPr>
          <w:rFonts w:ascii="Abadi" w:hAnsi="Abadi" w:cs="Calibri-Light"/>
          <w:sz w:val="21"/>
          <w:szCs w:val="21"/>
        </w:rPr>
        <w:t>disposiciones a la Ley General de Salud, cuyo objetivo es el de regular la práctica de las</w:t>
      </w:r>
      <w:r>
        <w:rPr>
          <w:rFonts w:ascii="Abadi" w:hAnsi="Abadi" w:cs="Calibri-Light"/>
          <w:sz w:val="21"/>
          <w:szCs w:val="21"/>
        </w:rPr>
        <w:t xml:space="preserve"> </w:t>
      </w:r>
      <w:r w:rsidRPr="00A67BE0">
        <w:rPr>
          <w:rFonts w:ascii="Abadi" w:hAnsi="Abadi" w:cs="Calibri-Light"/>
          <w:sz w:val="21"/>
          <w:szCs w:val="21"/>
        </w:rPr>
        <w:t>medicinas tradicionales indígenas y complementarias, se consideren los derechos humanos</w:t>
      </w:r>
      <w:r>
        <w:rPr>
          <w:rFonts w:ascii="Abadi" w:hAnsi="Abadi" w:cs="Calibri-Light"/>
          <w:sz w:val="21"/>
          <w:szCs w:val="21"/>
        </w:rPr>
        <w:t xml:space="preserve"> </w:t>
      </w:r>
      <w:r w:rsidRPr="00A67BE0">
        <w:rPr>
          <w:rFonts w:ascii="Abadi" w:hAnsi="Abadi" w:cs="Calibri-Light"/>
          <w:sz w:val="21"/>
          <w:szCs w:val="21"/>
        </w:rPr>
        <w:t xml:space="preserve">colectivos de los pueblos indígenas, en especial el </w:t>
      </w:r>
      <w:r w:rsidRPr="008F5089">
        <w:rPr>
          <w:rFonts w:ascii="Abadi" w:hAnsi="Abadi" w:cs="Calibri-Light"/>
          <w:b/>
          <w:bCs/>
          <w:sz w:val="21"/>
          <w:szCs w:val="21"/>
        </w:rPr>
        <w:t>derecho a la consulta previa, a la autonomía y libre determinación, así como a la conservación de sus propias medicinas tradicionales y sus prácticas de salud.</w:t>
      </w:r>
    </w:p>
    <w:p w14:paraId="72334F49" w14:textId="77777777" w:rsidR="00E2517C" w:rsidRPr="008F5089" w:rsidRDefault="00E2517C" w:rsidP="00E2517C">
      <w:pPr>
        <w:autoSpaceDE w:val="0"/>
        <w:autoSpaceDN w:val="0"/>
        <w:adjustRightInd w:val="0"/>
        <w:jc w:val="both"/>
        <w:rPr>
          <w:rFonts w:ascii="Abadi" w:hAnsi="Abadi" w:cs="Calibri-Light"/>
          <w:b/>
          <w:bCs/>
          <w:sz w:val="21"/>
          <w:szCs w:val="21"/>
        </w:rPr>
      </w:pPr>
    </w:p>
    <w:p w14:paraId="35758920" w14:textId="77777777" w:rsidR="00E2517C" w:rsidRPr="008F5089" w:rsidRDefault="00E2517C" w:rsidP="00E2517C">
      <w:pPr>
        <w:jc w:val="center"/>
        <w:rPr>
          <w:rFonts w:ascii="Abadi" w:hAnsi="Abadi" w:cs="Calibri-Light"/>
          <w:b/>
          <w:bCs/>
          <w:sz w:val="21"/>
          <w:szCs w:val="21"/>
        </w:rPr>
      </w:pPr>
      <w:r w:rsidRPr="008F5089">
        <w:rPr>
          <w:rFonts w:ascii="Abadi" w:hAnsi="Abadi" w:cs="Calibri-Light"/>
          <w:b/>
          <w:bCs/>
          <w:sz w:val="21"/>
          <w:szCs w:val="21"/>
        </w:rPr>
        <w:t>Protesto lo necesario</w:t>
      </w:r>
    </w:p>
    <w:p w14:paraId="791A4FC9" w14:textId="77777777" w:rsidR="00E2517C" w:rsidRPr="008F5089" w:rsidRDefault="00E2517C" w:rsidP="00E2517C">
      <w:pPr>
        <w:autoSpaceDE w:val="0"/>
        <w:autoSpaceDN w:val="0"/>
        <w:adjustRightInd w:val="0"/>
        <w:jc w:val="center"/>
        <w:rPr>
          <w:rFonts w:ascii="Abadi" w:hAnsi="Abadi" w:cs="Calibri-Light"/>
          <w:b/>
          <w:bCs/>
          <w:sz w:val="21"/>
          <w:szCs w:val="21"/>
        </w:rPr>
      </w:pPr>
      <w:r w:rsidRPr="008F5089">
        <w:rPr>
          <w:rFonts w:ascii="Abadi" w:hAnsi="Abadi" w:cs="Calibri-Light"/>
          <w:b/>
          <w:bCs/>
          <w:sz w:val="21"/>
          <w:szCs w:val="21"/>
        </w:rPr>
        <w:t>Diputada Alma Edwviges Alcaraz Hernández.</w:t>
      </w:r>
    </w:p>
    <w:p w14:paraId="0173D6F2" w14:textId="77777777" w:rsidR="00E2517C" w:rsidRPr="008F5089" w:rsidRDefault="00E2517C" w:rsidP="00E2517C">
      <w:pPr>
        <w:autoSpaceDE w:val="0"/>
        <w:autoSpaceDN w:val="0"/>
        <w:adjustRightInd w:val="0"/>
        <w:jc w:val="center"/>
        <w:rPr>
          <w:rFonts w:ascii="Abadi" w:hAnsi="Abadi" w:cs="Calibri-Light"/>
          <w:b/>
          <w:bCs/>
          <w:sz w:val="21"/>
          <w:szCs w:val="21"/>
        </w:rPr>
      </w:pPr>
      <w:r w:rsidRPr="008F5089">
        <w:rPr>
          <w:rFonts w:ascii="Abadi" w:hAnsi="Abadi" w:cs="Calibri-Light"/>
          <w:b/>
          <w:bCs/>
          <w:sz w:val="21"/>
          <w:szCs w:val="21"/>
        </w:rPr>
        <w:t>Grupo Parlamentario de Morena.</w:t>
      </w:r>
    </w:p>
    <w:p w14:paraId="5409BE61" w14:textId="77777777" w:rsidR="00E2517C" w:rsidRPr="00A67BE0" w:rsidRDefault="00E2517C" w:rsidP="00E2517C">
      <w:pPr>
        <w:autoSpaceDE w:val="0"/>
        <w:autoSpaceDN w:val="0"/>
        <w:adjustRightInd w:val="0"/>
        <w:jc w:val="center"/>
        <w:rPr>
          <w:rFonts w:ascii="Abadi" w:hAnsi="Abadi" w:cs="Calibri-Light"/>
          <w:sz w:val="21"/>
          <w:szCs w:val="21"/>
        </w:rPr>
      </w:pPr>
    </w:p>
    <w:p w14:paraId="14D97F7C" w14:textId="77777777" w:rsidR="00E2517C" w:rsidRPr="00A67BE0" w:rsidRDefault="00E2517C" w:rsidP="00E2517C">
      <w:pPr>
        <w:jc w:val="right"/>
        <w:rPr>
          <w:rFonts w:ascii="Abadi" w:hAnsi="Abadi" w:cs="Calibri-Light"/>
          <w:sz w:val="21"/>
          <w:szCs w:val="21"/>
        </w:rPr>
      </w:pPr>
      <w:r w:rsidRPr="00A67BE0">
        <w:rPr>
          <w:rFonts w:ascii="Abadi" w:hAnsi="Abadi" w:cs="Calibri-Light"/>
          <w:sz w:val="21"/>
          <w:szCs w:val="21"/>
        </w:rPr>
        <w:t>Guanajuato, Gto, 09 de noviembre de 2021.</w:t>
      </w:r>
    </w:p>
    <w:p w14:paraId="154C7949" w14:textId="77777777" w:rsidR="003F2823" w:rsidRDefault="003F2823" w:rsidP="00233D5E">
      <w:pPr>
        <w:tabs>
          <w:tab w:val="left" w:pos="825"/>
        </w:tabs>
        <w:kinsoku w:val="0"/>
        <w:overflowPunct w:val="0"/>
        <w:jc w:val="both"/>
        <w:rPr>
          <w:rFonts w:ascii="Abadi" w:hAnsi="Abadi"/>
          <w:b/>
          <w:bCs/>
          <w:sz w:val="21"/>
          <w:szCs w:val="21"/>
        </w:rPr>
      </w:pPr>
    </w:p>
    <w:p w14:paraId="5C104391" w14:textId="509445A2" w:rsidR="00C402CA" w:rsidRDefault="00C402CA" w:rsidP="00C402CA">
      <w:pPr>
        <w:ind w:firstLine="708"/>
        <w:jc w:val="both"/>
        <w:rPr>
          <w:rFonts w:ascii="Abadi" w:hAnsi="Abadi"/>
          <w:b/>
          <w:bCs/>
          <w:sz w:val="21"/>
          <w:szCs w:val="21"/>
        </w:rPr>
      </w:pPr>
      <w:r>
        <w:rPr>
          <w:rFonts w:ascii="Abadi" w:hAnsi="Abadi"/>
          <w:b/>
          <w:bCs/>
          <w:sz w:val="21"/>
          <w:szCs w:val="21"/>
        </w:rPr>
        <w:t xml:space="preserve">- La </w:t>
      </w:r>
      <w:r w:rsidRPr="00120A55">
        <w:rPr>
          <w:rFonts w:ascii="Abadi" w:hAnsi="Abadi"/>
          <w:b/>
          <w:bCs/>
          <w:sz w:val="21"/>
          <w:szCs w:val="21"/>
        </w:rPr>
        <w:t>Presidencia.-</w:t>
      </w:r>
      <w:r>
        <w:rPr>
          <w:rFonts w:ascii="Abadi" w:hAnsi="Abadi"/>
          <w:sz w:val="21"/>
          <w:szCs w:val="21"/>
        </w:rPr>
        <w:t xml:space="preserve"> Se pide a la diputada Alma Edwviges Alcaraz Hernández, dar lectura, a su</w:t>
      </w:r>
      <w:r w:rsidRPr="00C61EDF">
        <w:rPr>
          <w:rFonts w:ascii="Abadi" w:hAnsi="Abadi"/>
          <w:sz w:val="21"/>
          <w:szCs w:val="21"/>
        </w:rPr>
        <w:t xml:space="preserve"> propuesta de punto de acuerdo</w:t>
      </w:r>
      <w:r>
        <w:rPr>
          <w:rFonts w:ascii="Abadi" w:hAnsi="Abadi"/>
          <w:sz w:val="21"/>
          <w:szCs w:val="21"/>
        </w:rPr>
        <w:t>,</w:t>
      </w:r>
      <w:r w:rsidRPr="00C61EDF">
        <w:rPr>
          <w:rFonts w:ascii="Abadi" w:hAnsi="Abadi"/>
          <w:sz w:val="21"/>
          <w:szCs w:val="21"/>
        </w:rPr>
        <w:t xml:space="preserve"> de </w:t>
      </w:r>
      <w:r>
        <w:rPr>
          <w:rFonts w:ascii="Abadi" w:hAnsi="Abadi"/>
          <w:sz w:val="21"/>
          <w:szCs w:val="21"/>
        </w:rPr>
        <w:t xml:space="preserve">obvia resolución </w:t>
      </w:r>
      <w:r w:rsidRPr="00C61EDF">
        <w:rPr>
          <w:rFonts w:ascii="Abadi" w:hAnsi="Abadi"/>
          <w:sz w:val="21"/>
          <w:szCs w:val="21"/>
        </w:rPr>
        <w:t>a</w:t>
      </w:r>
      <w:r>
        <w:rPr>
          <w:rFonts w:ascii="Abadi" w:hAnsi="Abadi"/>
          <w:sz w:val="21"/>
          <w:szCs w:val="21"/>
        </w:rPr>
        <w:t xml:space="preserve"> e</w:t>
      </w:r>
      <w:r w:rsidRPr="00C61EDF">
        <w:rPr>
          <w:rFonts w:ascii="Abadi" w:hAnsi="Abadi"/>
          <w:sz w:val="21"/>
          <w:szCs w:val="21"/>
        </w:rPr>
        <w:t>fecto</w:t>
      </w:r>
      <w:r>
        <w:rPr>
          <w:rFonts w:ascii="Abadi" w:hAnsi="Abadi"/>
          <w:sz w:val="21"/>
          <w:szCs w:val="21"/>
        </w:rPr>
        <w:t xml:space="preserve"> de </w:t>
      </w:r>
      <w:r w:rsidRPr="00C61EDF">
        <w:rPr>
          <w:rFonts w:ascii="Abadi" w:hAnsi="Abadi"/>
          <w:sz w:val="21"/>
          <w:szCs w:val="21"/>
        </w:rPr>
        <w:t xml:space="preserve">exhortar al </w:t>
      </w:r>
      <w:r>
        <w:rPr>
          <w:rFonts w:ascii="Abadi" w:hAnsi="Abadi"/>
          <w:sz w:val="21"/>
          <w:szCs w:val="21"/>
        </w:rPr>
        <w:t>S</w:t>
      </w:r>
      <w:r w:rsidRPr="00C61EDF">
        <w:rPr>
          <w:rFonts w:ascii="Abadi" w:hAnsi="Abadi"/>
          <w:sz w:val="21"/>
          <w:szCs w:val="21"/>
        </w:rPr>
        <w:t xml:space="preserve">enado de la </w:t>
      </w:r>
      <w:r>
        <w:rPr>
          <w:rFonts w:ascii="Abadi" w:hAnsi="Abadi"/>
          <w:sz w:val="21"/>
          <w:szCs w:val="21"/>
        </w:rPr>
        <w:t>R</w:t>
      </w:r>
      <w:r w:rsidRPr="00C61EDF">
        <w:rPr>
          <w:rFonts w:ascii="Abadi" w:hAnsi="Abadi"/>
          <w:sz w:val="21"/>
          <w:szCs w:val="21"/>
        </w:rPr>
        <w:t>epública</w:t>
      </w:r>
      <w:r>
        <w:rPr>
          <w:rFonts w:ascii="Abadi" w:hAnsi="Abadi"/>
          <w:sz w:val="21"/>
          <w:szCs w:val="21"/>
        </w:rPr>
        <w:t>,</w:t>
      </w:r>
      <w:r w:rsidRPr="00C61EDF">
        <w:rPr>
          <w:rFonts w:ascii="Abadi" w:hAnsi="Abadi"/>
          <w:sz w:val="21"/>
          <w:szCs w:val="21"/>
        </w:rPr>
        <w:t xml:space="preserve"> para que durante el análisis discusión y di</w:t>
      </w:r>
      <w:r>
        <w:rPr>
          <w:rFonts w:ascii="Abadi" w:hAnsi="Abadi"/>
          <w:sz w:val="21"/>
          <w:szCs w:val="21"/>
        </w:rPr>
        <w:t>ctaminación,</w:t>
      </w:r>
      <w:r w:rsidRPr="00C61EDF">
        <w:rPr>
          <w:rFonts w:ascii="Abadi" w:hAnsi="Abadi"/>
          <w:sz w:val="21"/>
          <w:szCs w:val="21"/>
        </w:rPr>
        <w:t xml:space="preserve"> del dictamen emanado de la </w:t>
      </w:r>
      <w:r>
        <w:rPr>
          <w:rFonts w:ascii="Abadi" w:hAnsi="Abadi"/>
          <w:sz w:val="21"/>
          <w:szCs w:val="21"/>
        </w:rPr>
        <w:t>C</w:t>
      </w:r>
      <w:r w:rsidRPr="00C61EDF">
        <w:rPr>
          <w:rFonts w:ascii="Abadi" w:hAnsi="Abadi"/>
          <w:sz w:val="21"/>
          <w:szCs w:val="21"/>
        </w:rPr>
        <w:t xml:space="preserve">ámara de </w:t>
      </w:r>
      <w:r>
        <w:rPr>
          <w:rFonts w:ascii="Abadi" w:hAnsi="Abadi"/>
          <w:sz w:val="21"/>
          <w:szCs w:val="21"/>
        </w:rPr>
        <w:t>D</w:t>
      </w:r>
      <w:r w:rsidRPr="00C61EDF">
        <w:rPr>
          <w:rFonts w:ascii="Abadi" w:hAnsi="Abadi"/>
          <w:sz w:val="21"/>
          <w:szCs w:val="21"/>
        </w:rPr>
        <w:t xml:space="preserve">iputados que corresponde a la reforma y </w:t>
      </w:r>
      <w:r>
        <w:rPr>
          <w:rFonts w:ascii="Abadi" w:hAnsi="Abadi"/>
          <w:sz w:val="21"/>
          <w:szCs w:val="21"/>
        </w:rPr>
        <w:t xml:space="preserve">adición de </w:t>
      </w:r>
      <w:r w:rsidRPr="00C61EDF">
        <w:rPr>
          <w:rFonts w:ascii="Abadi" w:hAnsi="Abadi"/>
          <w:sz w:val="21"/>
          <w:szCs w:val="21"/>
        </w:rPr>
        <w:t xml:space="preserve"> diversas disposiciones a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w:t>
      </w:r>
      <w:r>
        <w:rPr>
          <w:rFonts w:ascii="Abadi" w:hAnsi="Abadi"/>
          <w:sz w:val="21"/>
          <w:szCs w:val="21"/>
        </w:rPr>
        <w:t>S</w:t>
      </w:r>
      <w:r w:rsidRPr="00C61EDF">
        <w:rPr>
          <w:rFonts w:ascii="Abadi" w:hAnsi="Abadi"/>
          <w:sz w:val="21"/>
          <w:szCs w:val="21"/>
        </w:rPr>
        <w:t xml:space="preserve">alud </w:t>
      </w:r>
      <w:r>
        <w:rPr>
          <w:rFonts w:ascii="Abadi" w:hAnsi="Abadi"/>
          <w:sz w:val="21"/>
          <w:szCs w:val="21"/>
        </w:rPr>
        <w:t xml:space="preserve">cuyo </w:t>
      </w:r>
      <w:r w:rsidRPr="00C61EDF">
        <w:rPr>
          <w:rFonts w:ascii="Abadi" w:hAnsi="Abadi"/>
          <w:sz w:val="21"/>
          <w:szCs w:val="21"/>
        </w:rPr>
        <w:t xml:space="preserve">efectivo es regular la práctica de la medicina tradicional indígena </w:t>
      </w:r>
      <w:r>
        <w:rPr>
          <w:rFonts w:ascii="Abadi" w:hAnsi="Abadi"/>
          <w:sz w:val="21"/>
          <w:szCs w:val="21"/>
        </w:rPr>
        <w:t xml:space="preserve">y </w:t>
      </w:r>
      <w:r w:rsidRPr="00C61EDF">
        <w:rPr>
          <w:rFonts w:ascii="Abadi" w:hAnsi="Abadi"/>
          <w:sz w:val="21"/>
          <w:szCs w:val="21"/>
        </w:rPr>
        <w:t xml:space="preserve"> complementarias se con</w:t>
      </w:r>
      <w:r>
        <w:rPr>
          <w:rFonts w:ascii="Abadi" w:hAnsi="Abadi"/>
          <w:sz w:val="21"/>
          <w:szCs w:val="21"/>
        </w:rPr>
        <w:t xml:space="preserve">sideren los </w:t>
      </w:r>
      <w:r w:rsidRPr="00C61EDF">
        <w:rPr>
          <w:rFonts w:ascii="Abadi" w:hAnsi="Abadi"/>
          <w:sz w:val="21"/>
          <w:szCs w:val="21"/>
        </w:rPr>
        <w:t xml:space="preserve">derechos humanos colectivos de los pueblos indígenas en especial el derecho a la consulta previa a la autonomía y libre determinación así como la conservación de sus </w:t>
      </w:r>
      <w:r>
        <w:rPr>
          <w:rFonts w:ascii="Abadi" w:hAnsi="Abadi"/>
          <w:sz w:val="21"/>
          <w:szCs w:val="21"/>
        </w:rPr>
        <w:t xml:space="preserve">propias </w:t>
      </w:r>
      <w:r w:rsidRPr="00C61EDF">
        <w:rPr>
          <w:rFonts w:ascii="Abadi" w:hAnsi="Abadi"/>
          <w:sz w:val="21"/>
          <w:szCs w:val="21"/>
        </w:rPr>
        <w:t xml:space="preserve">medicinas tradicionales y sus </w:t>
      </w:r>
      <w:r>
        <w:rPr>
          <w:rFonts w:ascii="Abadi" w:hAnsi="Abadi"/>
          <w:sz w:val="21"/>
          <w:szCs w:val="21"/>
        </w:rPr>
        <w:t>prácticas</w:t>
      </w:r>
      <w:r w:rsidRPr="00C61EDF">
        <w:rPr>
          <w:rFonts w:ascii="Abadi" w:hAnsi="Abadi"/>
          <w:sz w:val="21"/>
          <w:szCs w:val="21"/>
        </w:rPr>
        <w:t xml:space="preserve"> de s</w:t>
      </w:r>
      <w:r>
        <w:rPr>
          <w:rFonts w:ascii="Abadi" w:hAnsi="Abadi"/>
          <w:sz w:val="21"/>
          <w:szCs w:val="21"/>
        </w:rPr>
        <w:t xml:space="preserve">alud. </w:t>
      </w:r>
      <w:r w:rsidRPr="00372C9E">
        <w:rPr>
          <w:rFonts w:ascii="Abadi" w:hAnsi="Abadi"/>
          <w:b/>
          <w:bCs/>
          <w:sz w:val="21"/>
          <w:szCs w:val="21"/>
        </w:rPr>
        <w:t>41/LXV-PPA</w:t>
      </w:r>
    </w:p>
    <w:p w14:paraId="2A36F3F3" w14:textId="77777777" w:rsidR="00C402CA" w:rsidRPr="00372C9E" w:rsidRDefault="00C402CA" w:rsidP="00C402CA">
      <w:pPr>
        <w:ind w:firstLine="708"/>
        <w:jc w:val="both"/>
        <w:rPr>
          <w:rFonts w:ascii="Abadi" w:hAnsi="Abadi"/>
          <w:b/>
          <w:bCs/>
          <w:sz w:val="21"/>
          <w:szCs w:val="21"/>
        </w:rPr>
      </w:pPr>
    </w:p>
    <w:p w14:paraId="76FCED9C" w14:textId="77777777" w:rsidR="00C402CA" w:rsidRDefault="00C402CA" w:rsidP="00C402CA">
      <w:pPr>
        <w:ind w:firstLine="708"/>
        <w:jc w:val="both"/>
        <w:rPr>
          <w:rFonts w:ascii="Abadi" w:hAnsi="Abadi"/>
          <w:sz w:val="21"/>
          <w:szCs w:val="21"/>
        </w:rPr>
      </w:pPr>
      <w:r>
        <w:rPr>
          <w:rFonts w:ascii="Abadi" w:hAnsi="Abadi"/>
          <w:sz w:val="21"/>
          <w:szCs w:val="21"/>
        </w:rPr>
        <w:t>- A</w:t>
      </w:r>
      <w:r w:rsidRPr="00C61EDF">
        <w:rPr>
          <w:rFonts w:ascii="Abadi" w:hAnsi="Abadi"/>
          <w:sz w:val="21"/>
          <w:szCs w:val="21"/>
        </w:rPr>
        <w:t>delante diputada</w:t>
      </w:r>
      <w:r>
        <w:rPr>
          <w:rFonts w:ascii="Abadi" w:hAnsi="Abadi"/>
          <w:sz w:val="21"/>
          <w:szCs w:val="21"/>
        </w:rPr>
        <w:t xml:space="preserve">. </w:t>
      </w:r>
    </w:p>
    <w:p w14:paraId="304C2A26" w14:textId="77777777" w:rsidR="00C402CA" w:rsidRDefault="00C402CA" w:rsidP="00C402CA">
      <w:pPr>
        <w:ind w:firstLine="708"/>
        <w:jc w:val="both"/>
        <w:rPr>
          <w:rFonts w:ascii="Abadi" w:hAnsi="Abadi"/>
          <w:sz w:val="21"/>
          <w:szCs w:val="21"/>
        </w:rPr>
      </w:pPr>
    </w:p>
    <w:p w14:paraId="60347501" w14:textId="77777777" w:rsidR="00C402CA" w:rsidRDefault="00C402CA" w:rsidP="00C402CA">
      <w:pPr>
        <w:jc w:val="both"/>
        <w:rPr>
          <w:rFonts w:ascii="Abadi" w:hAnsi="Abadi"/>
          <w:b/>
          <w:bCs/>
          <w:sz w:val="21"/>
          <w:szCs w:val="21"/>
        </w:rPr>
      </w:pPr>
      <w:r w:rsidRPr="00B63E7B">
        <w:rPr>
          <w:rFonts w:ascii="Abadi" w:hAnsi="Abadi"/>
          <w:b/>
          <w:bCs/>
          <w:sz w:val="21"/>
          <w:szCs w:val="21"/>
        </w:rPr>
        <w:t>(Sube a tribuna la diputada Alma Alcaraz Hernández, para hablar del punto de acuerdo en referencia)</w:t>
      </w:r>
    </w:p>
    <w:p w14:paraId="320D3E13" w14:textId="77777777" w:rsidR="002C779C" w:rsidRDefault="002C779C" w:rsidP="00C402CA">
      <w:pPr>
        <w:jc w:val="both"/>
        <w:rPr>
          <w:rFonts w:ascii="Abadi" w:hAnsi="Abadi"/>
          <w:b/>
          <w:bCs/>
          <w:sz w:val="21"/>
          <w:szCs w:val="21"/>
        </w:rPr>
      </w:pPr>
    </w:p>
    <w:p w14:paraId="14DA17B9" w14:textId="43CFD942" w:rsidR="002C779C" w:rsidRDefault="002C779C" w:rsidP="00C402CA">
      <w:pPr>
        <w:jc w:val="both"/>
        <w:rPr>
          <w:rFonts w:ascii="Abadi" w:hAnsi="Abadi"/>
          <w:b/>
          <w:bCs/>
          <w:sz w:val="21"/>
          <w:szCs w:val="21"/>
        </w:rPr>
      </w:pPr>
    </w:p>
    <w:p w14:paraId="04FEA595" w14:textId="17CE7F56" w:rsidR="002C779C" w:rsidRDefault="002C779C" w:rsidP="00C402CA">
      <w:pPr>
        <w:jc w:val="both"/>
        <w:rPr>
          <w:rFonts w:ascii="Abadi" w:hAnsi="Abadi"/>
          <w:b/>
          <w:bCs/>
          <w:sz w:val="21"/>
          <w:szCs w:val="21"/>
        </w:rPr>
      </w:pPr>
      <w:r>
        <w:rPr>
          <w:noProof/>
        </w:rPr>
        <w:drawing>
          <wp:anchor distT="0" distB="0" distL="114300" distR="114300" simplePos="0" relativeHeight="251687936" behindDoc="1" locked="0" layoutInCell="1" allowOverlap="1" wp14:anchorId="3CD65E88" wp14:editId="1A777AAB">
            <wp:simplePos x="0" y="0"/>
            <wp:positionH relativeFrom="column">
              <wp:posOffset>492215</wp:posOffset>
            </wp:positionH>
            <wp:positionV relativeFrom="paragraph">
              <wp:posOffset>190863</wp:posOffset>
            </wp:positionV>
            <wp:extent cx="1322614" cy="683896"/>
            <wp:effectExtent l="247650" t="228600" r="240030" b="744855"/>
            <wp:wrapTight wrapText="bothSides">
              <wp:wrapPolygon edited="0">
                <wp:start x="-4046" y="-7220"/>
                <wp:lineTo x="-4046" y="44524"/>
                <wp:lineTo x="25210" y="44524"/>
                <wp:lineTo x="25210" y="-7220"/>
                <wp:lineTo x="-4046" y="-7220"/>
              </wp:wrapPolygon>
            </wp:wrapTight>
            <wp:docPr id="12788956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5662" name=""/>
                    <pic:cNvPicPr/>
                  </pic:nvPicPr>
                  <pic:blipFill rotWithShape="1">
                    <a:blip r:embed="rId54" cstate="print">
                      <a:extLst>
                        <a:ext uri="{28A0092B-C50C-407E-A947-70E740481C1C}">
                          <a14:useLocalDpi xmlns:a14="http://schemas.microsoft.com/office/drawing/2010/main" val="0"/>
                        </a:ext>
                      </a:extLst>
                    </a:blip>
                    <a:srcRect b="8057"/>
                    <a:stretch/>
                  </pic:blipFill>
                  <pic:spPr bwMode="auto">
                    <a:xfrm>
                      <a:off x="0" y="0"/>
                      <a:ext cx="1322614" cy="68389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B477A98" w14:textId="77777777" w:rsidR="00C402CA" w:rsidRDefault="00C402CA" w:rsidP="00C402CA">
      <w:pPr>
        <w:jc w:val="both"/>
        <w:rPr>
          <w:rFonts w:ascii="Abadi" w:hAnsi="Abadi"/>
          <w:b/>
          <w:bCs/>
          <w:sz w:val="21"/>
          <w:szCs w:val="21"/>
        </w:rPr>
      </w:pPr>
      <w:r>
        <w:rPr>
          <w:rFonts w:ascii="Abadi" w:hAnsi="Abadi"/>
          <w:b/>
          <w:bCs/>
          <w:sz w:val="21"/>
          <w:szCs w:val="21"/>
        </w:rPr>
        <w:t>Diputada</w:t>
      </w:r>
      <w:r w:rsidRPr="00B63E7B">
        <w:rPr>
          <w:rFonts w:ascii="Abadi" w:hAnsi="Abadi"/>
          <w:b/>
          <w:bCs/>
          <w:sz w:val="21"/>
          <w:szCs w:val="21"/>
        </w:rPr>
        <w:t xml:space="preserve"> Alma Alcaraz Hernández</w:t>
      </w:r>
    </w:p>
    <w:p w14:paraId="4B9B7D9C" w14:textId="77777777" w:rsidR="00C402CA" w:rsidRDefault="00C402CA" w:rsidP="00C402CA">
      <w:pPr>
        <w:jc w:val="both"/>
        <w:rPr>
          <w:rFonts w:ascii="Abadi" w:hAnsi="Abadi"/>
          <w:b/>
          <w:bCs/>
          <w:sz w:val="21"/>
          <w:szCs w:val="21"/>
        </w:rPr>
      </w:pPr>
    </w:p>
    <w:p w14:paraId="30371394" w14:textId="77777777" w:rsidR="00C402CA" w:rsidRDefault="00C402CA" w:rsidP="00C402CA">
      <w:pPr>
        <w:jc w:val="both"/>
        <w:rPr>
          <w:rFonts w:ascii="Abadi" w:hAnsi="Abadi"/>
          <w:sz w:val="21"/>
          <w:szCs w:val="21"/>
        </w:rPr>
      </w:pPr>
      <w:r>
        <w:rPr>
          <w:rFonts w:ascii="Abadi" w:hAnsi="Abadi"/>
          <w:sz w:val="21"/>
          <w:szCs w:val="21"/>
        </w:rPr>
        <w:t>- S</w:t>
      </w:r>
      <w:r w:rsidRPr="00C61EDF">
        <w:rPr>
          <w:rFonts w:ascii="Abadi" w:hAnsi="Abadi"/>
          <w:sz w:val="21"/>
          <w:szCs w:val="21"/>
        </w:rPr>
        <w:t xml:space="preserve">í </w:t>
      </w:r>
      <w:r>
        <w:rPr>
          <w:rFonts w:ascii="Abadi" w:hAnsi="Abadi"/>
          <w:sz w:val="21"/>
          <w:szCs w:val="21"/>
        </w:rPr>
        <w:t>c</w:t>
      </w:r>
      <w:r w:rsidRPr="00C61EDF">
        <w:rPr>
          <w:rFonts w:ascii="Abadi" w:hAnsi="Abadi"/>
          <w:sz w:val="21"/>
          <w:szCs w:val="21"/>
        </w:rPr>
        <w:t xml:space="preserve">on su venia presidente </w:t>
      </w:r>
      <w:r>
        <w:rPr>
          <w:rFonts w:ascii="Abadi" w:hAnsi="Abadi"/>
          <w:sz w:val="21"/>
          <w:szCs w:val="21"/>
        </w:rPr>
        <w:t>¡</w:t>
      </w:r>
      <w:r w:rsidRPr="00C61EDF">
        <w:rPr>
          <w:rFonts w:ascii="Abadi" w:hAnsi="Abadi"/>
          <w:sz w:val="21"/>
          <w:szCs w:val="21"/>
        </w:rPr>
        <w:t>buen día</w:t>
      </w:r>
      <w:r>
        <w:rPr>
          <w:rFonts w:ascii="Abadi" w:hAnsi="Abadi"/>
          <w:sz w:val="21"/>
          <w:szCs w:val="21"/>
        </w:rPr>
        <w:t>!</w:t>
      </w:r>
      <w:r w:rsidRPr="00C61EDF">
        <w:rPr>
          <w:rFonts w:ascii="Abadi" w:hAnsi="Abadi"/>
          <w:sz w:val="21"/>
          <w:szCs w:val="21"/>
        </w:rPr>
        <w:t xml:space="preserve"> compañeros</w:t>
      </w:r>
      <w:r>
        <w:rPr>
          <w:rFonts w:ascii="Abadi" w:hAnsi="Abadi"/>
          <w:sz w:val="21"/>
          <w:szCs w:val="21"/>
        </w:rPr>
        <w:t>,</w:t>
      </w:r>
      <w:r w:rsidRPr="00C61EDF">
        <w:rPr>
          <w:rFonts w:ascii="Abadi" w:hAnsi="Abadi"/>
          <w:sz w:val="21"/>
          <w:szCs w:val="21"/>
        </w:rPr>
        <w:t xml:space="preserve"> compañeros diputados público que nos acompaña</w:t>
      </w:r>
      <w:r>
        <w:rPr>
          <w:rFonts w:ascii="Abadi" w:hAnsi="Abadi"/>
          <w:sz w:val="21"/>
          <w:szCs w:val="21"/>
        </w:rPr>
        <w:t xml:space="preserve">, publico que </w:t>
      </w:r>
      <w:r w:rsidRPr="00C61EDF">
        <w:rPr>
          <w:rFonts w:ascii="Abadi" w:hAnsi="Abadi"/>
          <w:sz w:val="21"/>
          <w:szCs w:val="21"/>
        </w:rPr>
        <w:t xml:space="preserve">nos acompaña través de las redes y </w:t>
      </w:r>
      <w:r>
        <w:rPr>
          <w:rFonts w:ascii="Abadi" w:hAnsi="Abadi"/>
          <w:sz w:val="21"/>
          <w:szCs w:val="21"/>
        </w:rPr>
        <w:t xml:space="preserve">medios </w:t>
      </w:r>
      <w:r w:rsidRPr="00C61EDF">
        <w:rPr>
          <w:rFonts w:ascii="Abadi" w:hAnsi="Abadi"/>
          <w:sz w:val="21"/>
          <w:szCs w:val="21"/>
        </w:rPr>
        <w:t xml:space="preserve">de comunicación y en especial pues saludo al </w:t>
      </w:r>
      <w:r>
        <w:rPr>
          <w:rFonts w:ascii="Abadi" w:hAnsi="Abadi"/>
          <w:sz w:val="21"/>
          <w:szCs w:val="21"/>
        </w:rPr>
        <w:t>G</w:t>
      </w:r>
      <w:r w:rsidRPr="00C61EDF">
        <w:rPr>
          <w:rFonts w:ascii="Abadi" w:hAnsi="Abadi"/>
          <w:sz w:val="21"/>
          <w:szCs w:val="21"/>
        </w:rPr>
        <w:t xml:space="preserve">obernador de los </w:t>
      </w:r>
      <w:r>
        <w:rPr>
          <w:rFonts w:ascii="Abadi" w:hAnsi="Abadi"/>
          <w:sz w:val="21"/>
          <w:szCs w:val="21"/>
        </w:rPr>
        <w:t>I</w:t>
      </w:r>
      <w:r w:rsidRPr="00C61EDF">
        <w:rPr>
          <w:rFonts w:ascii="Abadi" w:hAnsi="Abadi"/>
          <w:sz w:val="21"/>
          <w:szCs w:val="21"/>
        </w:rPr>
        <w:t xml:space="preserve">ndígenas Mauricio </w:t>
      </w:r>
      <w:r>
        <w:rPr>
          <w:rFonts w:ascii="Abadi" w:hAnsi="Abadi"/>
          <w:sz w:val="21"/>
          <w:szCs w:val="21"/>
        </w:rPr>
        <w:t>M</w:t>
      </w:r>
      <w:r w:rsidRPr="00C61EDF">
        <w:rPr>
          <w:rFonts w:ascii="Abadi" w:hAnsi="Abadi"/>
          <w:sz w:val="21"/>
          <w:szCs w:val="21"/>
        </w:rPr>
        <w:t xml:space="preserve">ata </w:t>
      </w:r>
      <w:r>
        <w:rPr>
          <w:rFonts w:ascii="Abadi" w:hAnsi="Abadi"/>
          <w:sz w:val="21"/>
          <w:szCs w:val="21"/>
        </w:rPr>
        <w:t>S</w:t>
      </w:r>
      <w:r w:rsidRPr="00C61EDF">
        <w:rPr>
          <w:rFonts w:ascii="Abadi" w:hAnsi="Abadi"/>
          <w:sz w:val="21"/>
          <w:szCs w:val="21"/>
        </w:rPr>
        <w:t xml:space="preserve">oria y al maestro </w:t>
      </w:r>
      <w:r>
        <w:rPr>
          <w:rFonts w:ascii="Abadi" w:hAnsi="Abadi"/>
          <w:sz w:val="21"/>
          <w:szCs w:val="21"/>
        </w:rPr>
        <w:t>V</w:t>
      </w:r>
      <w:r w:rsidRPr="00C61EDF">
        <w:rPr>
          <w:rFonts w:ascii="Abadi" w:hAnsi="Abadi"/>
          <w:sz w:val="21"/>
          <w:szCs w:val="21"/>
        </w:rPr>
        <w:t xml:space="preserve">argas </w:t>
      </w:r>
      <w:r>
        <w:rPr>
          <w:rFonts w:ascii="Abadi" w:hAnsi="Abadi"/>
          <w:sz w:val="21"/>
          <w:szCs w:val="21"/>
        </w:rPr>
        <w:t>R</w:t>
      </w:r>
      <w:r w:rsidRPr="00C61EDF">
        <w:rPr>
          <w:rFonts w:ascii="Abadi" w:hAnsi="Abadi"/>
          <w:sz w:val="21"/>
          <w:szCs w:val="21"/>
        </w:rPr>
        <w:t xml:space="preserve">ivas que </w:t>
      </w:r>
      <w:r>
        <w:rPr>
          <w:rFonts w:ascii="Abadi" w:hAnsi="Abadi"/>
          <w:sz w:val="21"/>
          <w:szCs w:val="21"/>
        </w:rPr>
        <w:t xml:space="preserve">lo </w:t>
      </w:r>
      <w:r w:rsidRPr="00C61EDF">
        <w:rPr>
          <w:rFonts w:ascii="Abadi" w:hAnsi="Abadi"/>
          <w:sz w:val="21"/>
          <w:szCs w:val="21"/>
        </w:rPr>
        <w:t>acompañan</w:t>
      </w:r>
      <w:r>
        <w:rPr>
          <w:rFonts w:ascii="Abadi" w:hAnsi="Abadi"/>
          <w:sz w:val="21"/>
          <w:szCs w:val="21"/>
        </w:rPr>
        <w:t xml:space="preserve"> </w:t>
      </w:r>
      <w:r w:rsidRPr="00FD42F4">
        <w:rPr>
          <w:rFonts w:ascii="Abadi" w:hAnsi="Abadi"/>
          <w:sz w:val="21"/>
          <w:szCs w:val="21"/>
        </w:rPr>
        <w:t>¡Muchas gracias!</w:t>
      </w:r>
      <w:r w:rsidRPr="00C61EDF">
        <w:rPr>
          <w:rFonts w:ascii="Abadi" w:hAnsi="Abadi"/>
          <w:sz w:val="21"/>
          <w:szCs w:val="21"/>
        </w:rPr>
        <w:t xml:space="preserve"> el 21 de abril de este año la </w:t>
      </w:r>
      <w:r>
        <w:rPr>
          <w:rFonts w:ascii="Abadi" w:hAnsi="Abadi"/>
          <w:sz w:val="21"/>
          <w:szCs w:val="21"/>
        </w:rPr>
        <w:t>C</w:t>
      </w:r>
      <w:r w:rsidRPr="00C61EDF">
        <w:rPr>
          <w:rFonts w:ascii="Abadi" w:hAnsi="Abadi"/>
          <w:sz w:val="21"/>
          <w:szCs w:val="21"/>
        </w:rPr>
        <w:t xml:space="preserve">ámara de </w:t>
      </w:r>
      <w:r>
        <w:rPr>
          <w:rFonts w:ascii="Abadi" w:hAnsi="Abadi"/>
          <w:sz w:val="21"/>
          <w:szCs w:val="21"/>
        </w:rPr>
        <w:t>D</w:t>
      </w:r>
      <w:r w:rsidRPr="00C61EDF">
        <w:rPr>
          <w:rFonts w:ascii="Abadi" w:hAnsi="Abadi"/>
          <w:sz w:val="21"/>
          <w:szCs w:val="21"/>
        </w:rPr>
        <w:t xml:space="preserve">iputados aprobó y turnó a la </w:t>
      </w:r>
      <w:r>
        <w:rPr>
          <w:rFonts w:ascii="Abadi" w:hAnsi="Abadi"/>
          <w:sz w:val="21"/>
          <w:szCs w:val="21"/>
        </w:rPr>
        <w:t>C</w:t>
      </w:r>
      <w:r w:rsidRPr="00C61EDF">
        <w:rPr>
          <w:rFonts w:ascii="Abadi" w:hAnsi="Abadi"/>
          <w:sz w:val="21"/>
          <w:szCs w:val="21"/>
        </w:rPr>
        <w:t xml:space="preserve">ámara de </w:t>
      </w:r>
      <w:r>
        <w:rPr>
          <w:rFonts w:ascii="Abadi" w:hAnsi="Abadi"/>
          <w:sz w:val="21"/>
          <w:szCs w:val="21"/>
        </w:rPr>
        <w:t>S</w:t>
      </w:r>
      <w:r w:rsidRPr="00C61EDF">
        <w:rPr>
          <w:rFonts w:ascii="Abadi" w:hAnsi="Abadi"/>
          <w:sz w:val="21"/>
          <w:szCs w:val="21"/>
        </w:rPr>
        <w:t xml:space="preserve">enadores un dictamen que pretende reformar y adicionar diversas disposiciones a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w:t>
      </w:r>
      <w:r>
        <w:rPr>
          <w:rFonts w:ascii="Abadi" w:hAnsi="Abadi"/>
          <w:sz w:val="21"/>
          <w:szCs w:val="21"/>
        </w:rPr>
        <w:t>S</w:t>
      </w:r>
      <w:r w:rsidRPr="00C61EDF">
        <w:rPr>
          <w:rFonts w:ascii="Abadi" w:hAnsi="Abadi"/>
          <w:sz w:val="21"/>
          <w:szCs w:val="21"/>
        </w:rPr>
        <w:t>alud cuyo objetivo es el de regular la práctica de las medicinas tradicionales indígenas y complementarias</w:t>
      </w:r>
      <w:r>
        <w:rPr>
          <w:rFonts w:ascii="Abadi" w:hAnsi="Abadi"/>
          <w:sz w:val="21"/>
          <w:szCs w:val="21"/>
        </w:rPr>
        <w:t>,</w:t>
      </w:r>
      <w:r w:rsidRPr="00C61EDF">
        <w:rPr>
          <w:rFonts w:ascii="Abadi" w:hAnsi="Abadi"/>
          <w:sz w:val="21"/>
          <w:szCs w:val="21"/>
        </w:rPr>
        <w:t xml:space="preserve"> dicho dictamen ha generado críticas de la sociedad civil y de los pueblos y comunidades indígenas que se </w:t>
      </w:r>
      <w:r w:rsidRPr="00C61EDF">
        <w:rPr>
          <w:rFonts w:ascii="Abadi" w:hAnsi="Abadi"/>
          <w:sz w:val="21"/>
          <w:szCs w:val="21"/>
        </w:rPr>
        <w:lastRenderedPageBreak/>
        <w:t>considera que con este dictamen se afectarán gravemente los derechos colectivos de los pueblos indígenas establecidos en la constitución y a diversos tratados internacionales en materia de derechos culturales ambientales económicos y sociales</w:t>
      </w:r>
      <w:r>
        <w:rPr>
          <w:rFonts w:ascii="Abadi" w:hAnsi="Abadi"/>
          <w:sz w:val="21"/>
          <w:szCs w:val="21"/>
        </w:rPr>
        <w:t>.</w:t>
      </w:r>
    </w:p>
    <w:p w14:paraId="4496DB00" w14:textId="77777777" w:rsidR="00C402CA" w:rsidRDefault="00C402CA" w:rsidP="00C402CA">
      <w:pPr>
        <w:jc w:val="both"/>
        <w:rPr>
          <w:rFonts w:ascii="Abadi" w:hAnsi="Abadi"/>
          <w:b/>
          <w:bCs/>
          <w:sz w:val="21"/>
          <w:szCs w:val="21"/>
        </w:rPr>
      </w:pPr>
    </w:p>
    <w:p w14:paraId="4BF6E011" w14:textId="77777777" w:rsidR="00C402CA" w:rsidRDefault="00C402CA" w:rsidP="00C402CA">
      <w:pPr>
        <w:jc w:val="both"/>
        <w:rPr>
          <w:rFonts w:ascii="Abadi" w:hAnsi="Abadi"/>
          <w:sz w:val="21"/>
          <w:szCs w:val="21"/>
        </w:rPr>
      </w:pPr>
      <w:r>
        <w:rPr>
          <w:rFonts w:ascii="Abadi" w:hAnsi="Abadi"/>
          <w:sz w:val="21"/>
          <w:szCs w:val="21"/>
        </w:rPr>
        <w:t>- D</w:t>
      </w:r>
      <w:r w:rsidRPr="00C61EDF">
        <w:rPr>
          <w:rFonts w:ascii="Abadi" w:hAnsi="Abadi"/>
          <w:sz w:val="21"/>
          <w:szCs w:val="21"/>
        </w:rPr>
        <w:t xml:space="preserve">esde el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 </w:t>
      </w:r>
      <w:r>
        <w:rPr>
          <w:rFonts w:ascii="Abadi" w:hAnsi="Abadi"/>
          <w:sz w:val="21"/>
          <w:szCs w:val="21"/>
        </w:rPr>
        <w:t>M</w:t>
      </w:r>
      <w:r w:rsidRPr="00C61EDF">
        <w:rPr>
          <w:rFonts w:ascii="Abadi" w:hAnsi="Abadi"/>
          <w:sz w:val="21"/>
          <w:szCs w:val="21"/>
        </w:rPr>
        <w:t>orena</w:t>
      </w:r>
      <w:r>
        <w:rPr>
          <w:rFonts w:ascii="Abadi" w:hAnsi="Abadi"/>
          <w:sz w:val="21"/>
          <w:szCs w:val="21"/>
        </w:rPr>
        <w:t>,</w:t>
      </w:r>
      <w:r w:rsidRPr="00C61EDF">
        <w:rPr>
          <w:rFonts w:ascii="Abadi" w:hAnsi="Abadi"/>
          <w:sz w:val="21"/>
          <w:szCs w:val="21"/>
        </w:rPr>
        <w:t xml:space="preserve"> coincidimos con dicha postura y nos sumamos al llamado que se ha hecho desde la sociedad para que el </w:t>
      </w:r>
      <w:r>
        <w:rPr>
          <w:rFonts w:ascii="Abadi" w:hAnsi="Abadi"/>
          <w:sz w:val="21"/>
          <w:szCs w:val="21"/>
        </w:rPr>
        <w:t>S</w:t>
      </w:r>
      <w:r w:rsidRPr="00C61EDF">
        <w:rPr>
          <w:rFonts w:ascii="Abadi" w:hAnsi="Abadi"/>
          <w:sz w:val="21"/>
          <w:szCs w:val="21"/>
        </w:rPr>
        <w:t xml:space="preserve">enado de la </w:t>
      </w:r>
      <w:r>
        <w:rPr>
          <w:rFonts w:ascii="Abadi" w:hAnsi="Abadi"/>
          <w:sz w:val="21"/>
          <w:szCs w:val="21"/>
        </w:rPr>
        <w:t>R</w:t>
      </w:r>
      <w:r w:rsidRPr="00C61EDF">
        <w:rPr>
          <w:rFonts w:ascii="Abadi" w:hAnsi="Abadi"/>
          <w:sz w:val="21"/>
          <w:szCs w:val="21"/>
        </w:rPr>
        <w:t xml:space="preserve">epública actúe con respeto </w:t>
      </w:r>
      <w:r>
        <w:rPr>
          <w:rFonts w:ascii="Abadi" w:hAnsi="Abadi"/>
          <w:sz w:val="21"/>
          <w:szCs w:val="21"/>
        </w:rPr>
        <w:t xml:space="preserve">de </w:t>
      </w:r>
      <w:r w:rsidRPr="00C61EDF">
        <w:rPr>
          <w:rFonts w:ascii="Abadi" w:hAnsi="Abadi"/>
          <w:sz w:val="21"/>
          <w:szCs w:val="21"/>
        </w:rPr>
        <w:t>los derechos humanos</w:t>
      </w:r>
      <w:r>
        <w:rPr>
          <w:rFonts w:ascii="Abadi" w:hAnsi="Abadi"/>
          <w:sz w:val="21"/>
          <w:szCs w:val="21"/>
        </w:rPr>
        <w:t>,</w:t>
      </w:r>
      <w:r w:rsidRPr="00C61EDF">
        <w:rPr>
          <w:rFonts w:ascii="Abadi" w:hAnsi="Abadi"/>
          <w:sz w:val="21"/>
          <w:szCs w:val="21"/>
        </w:rPr>
        <w:t xml:space="preserve"> de los indígenas</w:t>
      </w:r>
      <w:r>
        <w:rPr>
          <w:rFonts w:ascii="Abadi" w:hAnsi="Abadi"/>
          <w:sz w:val="21"/>
          <w:szCs w:val="21"/>
        </w:rPr>
        <w:t>,</w:t>
      </w:r>
      <w:r w:rsidRPr="00C61EDF">
        <w:rPr>
          <w:rFonts w:ascii="Abadi" w:hAnsi="Abadi"/>
          <w:sz w:val="21"/>
          <w:szCs w:val="21"/>
        </w:rPr>
        <w:t xml:space="preserve"> de los pueblos indígenas al analizar el dictamen mencionado de inicio debe tomarse en cuenta que la reforma constitucional que en agosto pasado cumplió 20 años de haber sido aprobada mediante la cual se reformó el artículo segundo para reconocer los derechos humanos de pueblos y personas indígenas esta reforma a pesar de no reconocer a los pueblos el carácter de sujetos de derecho público es muy relevante porque sí reconoció la composición pluricultural de la nación de este país</w:t>
      </w:r>
      <w:r>
        <w:rPr>
          <w:rFonts w:ascii="Abadi" w:hAnsi="Abadi"/>
          <w:sz w:val="21"/>
          <w:szCs w:val="21"/>
        </w:rPr>
        <w:t>,</w:t>
      </w:r>
      <w:r w:rsidRPr="00C61EDF">
        <w:rPr>
          <w:rFonts w:ascii="Abadi" w:hAnsi="Abadi"/>
          <w:sz w:val="21"/>
          <w:szCs w:val="21"/>
        </w:rPr>
        <w:t xml:space="preserve"> así con la idea de pluriculturalidad se apunta directamente hacia el reconocimiento del derecho a la diferencia cultural y se co</w:t>
      </w:r>
      <w:r>
        <w:rPr>
          <w:rFonts w:ascii="Abadi" w:hAnsi="Abadi"/>
          <w:sz w:val="21"/>
          <w:szCs w:val="21"/>
        </w:rPr>
        <w:t xml:space="preserve">incibe </w:t>
      </w:r>
      <w:r w:rsidRPr="00C61EDF">
        <w:rPr>
          <w:rFonts w:ascii="Abadi" w:hAnsi="Abadi"/>
          <w:sz w:val="21"/>
          <w:szCs w:val="21"/>
        </w:rPr>
        <w:t>a las poblaciones indígenas como sujetos de derecho de este tiempo y lugar cuya cosmovisión originaria es propia y específica</w:t>
      </w:r>
      <w:r>
        <w:rPr>
          <w:rFonts w:ascii="Abadi" w:hAnsi="Abadi"/>
          <w:sz w:val="21"/>
          <w:szCs w:val="21"/>
        </w:rPr>
        <w:t>.</w:t>
      </w:r>
    </w:p>
    <w:p w14:paraId="77FABD15" w14:textId="77777777" w:rsidR="00C402CA" w:rsidRPr="004811B7" w:rsidRDefault="00C402CA" w:rsidP="00C402CA">
      <w:pPr>
        <w:jc w:val="both"/>
        <w:rPr>
          <w:rFonts w:ascii="Abadi" w:hAnsi="Abadi"/>
          <w:b/>
          <w:bCs/>
          <w:sz w:val="21"/>
          <w:szCs w:val="21"/>
        </w:rPr>
      </w:pPr>
    </w:p>
    <w:p w14:paraId="58FEDB12" w14:textId="77777777" w:rsidR="00C402CA" w:rsidRDefault="00C402CA" w:rsidP="00C402CA">
      <w:pPr>
        <w:jc w:val="both"/>
        <w:rPr>
          <w:rFonts w:ascii="Abadi" w:hAnsi="Abadi"/>
          <w:sz w:val="21"/>
          <w:szCs w:val="21"/>
        </w:rPr>
      </w:pPr>
      <w:r>
        <w:rPr>
          <w:rFonts w:ascii="Abadi" w:hAnsi="Abadi"/>
          <w:sz w:val="21"/>
          <w:szCs w:val="21"/>
        </w:rPr>
        <w:t>- C</w:t>
      </w:r>
      <w:r w:rsidRPr="00C61EDF">
        <w:rPr>
          <w:rFonts w:ascii="Abadi" w:hAnsi="Abadi"/>
          <w:sz w:val="21"/>
          <w:szCs w:val="21"/>
        </w:rPr>
        <w:t>omo consecuencia de canal de este carácter de la nación que fuera conocido el derecho de los pueblos indígenas a la libre determinación y autonomía para decidir sus formas internas de convivencia y organización social</w:t>
      </w:r>
      <w:r>
        <w:rPr>
          <w:rFonts w:ascii="Abadi" w:hAnsi="Abadi"/>
          <w:sz w:val="21"/>
          <w:szCs w:val="21"/>
        </w:rPr>
        <w:t>,</w:t>
      </w:r>
      <w:r w:rsidRPr="00C61EDF">
        <w:rPr>
          <w:rFonts w:ascii="Abadi" w:hAnsi="Abadi"/>
          <w:sz w:val="21"/>
          <w:szCs w:val="21"/>
        </w:rPr>
        <w:t xml:space="preserve"> económica</w:t>
      </w:r>
      <w:r>
        <w:rPr>
          <w:rFonts w:ascii="Abadi" w:hAnsi="Abadi"/>
          <w:sz w:val="21"/>
          <w:szCs w:val="21"/>
        </w:rPr>
        <w:t>,</w:t>
      </w:r>
      <w:r w:rsidRPr="00C61EDF">
        <w:rPr>
          <w:rFonts w:ascii="Abadi" w:hAnsi="Abadi"/>
          <w:sz w:val="21"/>
          <w:szCs w:val="21"/>
        </w:rPr>
        <w:t xml:space="preserve"> política</w:t>
      </w:r>
      <w:r>
        <w:rPr>
          <w:rFonts w:ascii="Abadi" w:hAnsi="Abadi"/>
          <w:sz w:val="21"/>
          <w:szCs w:val="21"/>
        </w:rPr>
        <w:t>,</w:t>
      </w:r>
      <w:r w:rsidRPr="00C61EDF">
        <w:rPr>
          <w:rFonts w:ascii="Abadi" w:hAnsi="Abadi"/>
          <w:sz w:val="21"/>
          <w:szCs w:val="21"/>
        </w:rPr>
        <w:t xml:space="preserve"> cultural</w:t>
      </w:r>
      <w:r>
        <w:rPr>
          <w:rFonts w:ascii="Abadi" w:hAnsi="Abadi"/>
          <w:sz w:val="21"/>
          <w:szCs w:val="21"/>
        </w:rPr>
        <w:t>,</w:t>
      </w:r>
      <w:r w:rsidRPr="00C61EDF">
        <w:rPr>
          <w:rFonts w:ascii="Abadi" w:hAnsi="Abadi"/>
          <w:sz w:val="21"/>
          <w:szCs w:val="21"/>
        </w:rPr>
        <w:t xml:space="preserve"> la autonomía reconocida permite a los pueblos y permite a las comunidades indígenas el ejercicio libre de prácticas y de toma de decisiones relacionadas con su manera de ver</w:t>
      </w:r>
      <w:r>
        <w:rPr>
          <w:rFonts w:ascii="Abadi" w:hAnsi="Abadi"/>
          <w:sz w:val="21"/>
          <w:szCs w:val="21"/>
        </w:rPr>
        <w:t xml:space="preserve"> y de</w:t>
      </w:r>
      <w:r w:rsidRPr="00C61EDF">
        <w:rPr>
          <w:rFonts w:ascii="Abadi" w:hAnsi="Abadi"/>
          <w:sz w:val="21"/>
          <w:szCs w:val="21"/>
        </w:rPr>
        <w:t xml:space="preserve"> interpretar las cosas</w:t>
      </w:r>
      <w:r>
        <w:rPr>
          <w:rFonts w:ascii="Abadi" w:hAnsi="Abadi"/>
          <w:sz w:val="21"/>
          <w:szCs w:val="21"/>
        </w:rPr>
        <w:t>,</w:t>
      </w:r>
      <w:r w:rsidRPr="00C61EDF">
        <w:rPr>
          <w:rFonts w:ascii="Abadi" w:hAnsi="Abadi"/>
          <w:sz w:val="21"/>
          <w:szCs w:val="21"/>
        </w:rPr>
        <w:t xml:space="preserve"> con lo que se entiende a la autonomía como un derecho humano colectivo</w:t>
      </w:r>
      <w:r>
        <w:rPr>
          <w:rFonts w:ascii="Abadi" w:hAnsi="Abadi"/>
          <w:sz w:val="21"/>
          <w:szCs w:val="21"/>
        </w:rPr>
        <w:t>,</w:t>
      </w:r>
      <w:r w:rsidRPr="00C61EDF">
        <w:rPr>
          <w:rFonts w:ascii="Abadi" w:hAnsi="Abadi"/>
          <w:sz w:val="21"/>
          <w:szCs w:val="21"/>
        </w:rPr>
        <w:t xml:space="preserve"> estrechamente ligado a los otros derechos como la cultura</w:t>
      </w:r>
      <w:r>
        <w:rPr>
          <w:rFonts w:ascii="Abadi" w:hAnsi="Abadi"/>
          <w:sz w:val="21"/>
          <w:szCs w:val="21"/>
        </w:rPr>
        <w:t>,</w:t>
      </w:r>
      <w:r w:rsidRPr="00C61EDF">
        <w:rPr>
          <w:rFonts w:ascii="Abadi" w:hAnsi="Abadi"/>
          <w:sz w:val="21"/>
          <w:szCs w:val="21"/>
        </w:rPr>
        <w:t xml:space="preserve"> en materia política y en materia constitucional debe interpretarse en consonancia con el ejercicio democrático en el poder en donde los pueblos indígenas puedan adecuar un modelo de crecimiento acorde con sus propias expectativas y su propia cosmovisión de ver la vida</w:t>
      </w:r>
      <w:r>
        <w:rPr>
          <w:rFonts w:ascii="Abadi" w:hAnsi="Abadi"/>
          <w:sz w:val="21"/>
          <w:szCs w:val="21"/>
        </w:rPr>
        <w:t>.</w:t>
      </w:r>
    </w:p>
    <w:p w14:paraId="393922F8" w14:textId="77777777" w:rsidR="00C402CA" w:rsidRDefault="00C402CA" w:rsidP="00C402CA">
      <w:pPr>
        <w:jc w:val="both"/>
        <w:rPr>
          <w:rFonts w:ascii="Abadi" w:hAnsi="Abadi"/>
          <w:sz w:val="21"/>
          <w:szCs w:val="21"/>
        </w:rPr>
      </w:pPr>
    </w:p>
    <w:p w14:paraId="442714C9" w14:textId="77777777" w:rsidR="00C402CA" w:rsidRDefault="00C402CA" w:rsidP="00C402CA">
      <w:pPr>
        <w:jc w:val="both"/>
        <w:rPr>
          <w:rFonts w:ascii="Abadi" w:hAnsi="Abadi"/>
          <w:sz w:val="21"/>
          <w:szCs w:val="21"/>
        </w:rPr>
      </w:pPr>
      <w:r>
        <w:rPr>
          <w:rFonts w:ascii="Abadi" w:hAnsi="Abadi"/>
          <w:sz w:val="21"/>
          <w:szCs w:val="21"/>
        </w:rPr>
        <w:t>- Así mismo esta reforma incorporo el derecho</w:t>
      </w:r>
      <w:r w:rsidRPr="00C61EDF">
        <w:rPr>
          <w:rFonts w:ascii="Abadi" w:hAnsi="Abadi"/>
          <w:sz w:val="21"/>
          <w:szCs w:val="21"/>
        </w:rPr>
        <w:t xml:space="preserve"> humano a la consulta previa a</w:t>
      </w:r>
      <w:r>
        <w:rPr>
          <w:rFonts w:ascii="Abadi" w:hAnsi="Abadi"/>
          <w:sz w:val="21"/>
          <w:szCs w:val="21"/>
        </w:rPr>
        <w:t xml:space="preserve">corde </w:t>
      </w:r>
      <w:r w:rsidRPr="00C61EDF">
        <w:rPr>
          <w:rFonts w:ascii="Abadi" w:hAnsi="Abadi"/>
          <w:sz w:val="21"/>
          <w:szCs w:val="21"/>
        </w:rPr>
        <w:t>con el convenio 169 sobre pueblos indígenas de la organización internacional del trabajo</w:t>
      </w:r>
      <w:r>
        <w:rPr>
          <w:rFonts w:ascii="Abadi" w:hAnsi="Abadi"/>
          <w:sz w:val="21"/>
          <w:szCs w:val="21"/>
        </w:rPr>
        <w:t>,</w:t>
      </w:r>
      <w:r w:rsidRPr="00C61EDF">
        <w:rPr>
          <w:rFonts w:ascii="Abadi" w:hAnsi="Abadi"/>
          <w:sz w:val="21"/>
          <w:szCs w:val="21"/>
        </w:rPr>
        <w:t xml:space="preserve"> ese </w:t>
      </w:r>
      <w:r w:rsidRPr="00C61EDF">
        <w:rPr>
          <w:rFonts w:ascii="Abadi" w:hAnsi="Abadi"/>
          <w:sz w:val="21"/>
          <w:szCs w:val="21"/>
        </w:rPr>
        <w:t>derecho permite garantizar a los pueblos y las comunidades indígenas mediante procedimientos culturalmente adecuados</w:t>
      </w:r>
      <w:r>
        <w:rPr>
          <w:rFonts w:ascii="Abadi" w:hAnsi="Abadi"/>
          <w:sz w:val="21"/>
          <w:szCs w:val="21"/>
        </w:rPr>
        <w:t>,</w:t>
      </w:r>
      <w:r w:rsidRPr="00C61EDF">
        <w:rPr>
          <w:rFonts w:ascii="Abadi" w:hAnsi="Abadi"/>
          <w:sz w:val="21"/>
          <w:szCs w:val="21"/>
        </w:rPr>
        <w:t xml:space="preserve"> informados de buena fe</w:t>
      </w:r>
      <w:r>
        <w:rPr>
          <w:rFonts w:ascii="Abadi" w:hAnsi="Abadi"/>
          <w:sz w:val="21"/>
          <w:szCs w:val="21"/>
        </w:rPr>
        <w:t>,</w:t>
      </w:r>
      <w:r w:rsidRPr="00C61EDF">
        <w:rPr>
          <w:rFonts w:ascii="Abadi" w:hAnsi="Abadi"/>
          <w:sz w:val="21"/>
          <w:szCs w:val="21"/>
        </w:rPr>
        <w:t xml:space="preserve"> la oportunidad de que manifiesten sus opiniones</w:t>
      </w:r>
      <w:r>
        <w:rPr>
          <w:rFonts w:ascii="Abadi" w:hAnsi="Abadi"/>
          <w:sz w:val="21"/>
          <w:szCs w:val="21"/>
        </w:rPr>
        <w:t>,</w:t>
      </w:r>
      <w:r w:rsidRPr="00C61EDF">
        <w:rPr>
          <w:rFonts w:ascii="Abadi" w:hAnsi="Abadi"/>
          <w:sz w:val="21"/>
          <w:szCs w:val="21"/>
        </w:rPr>
        <w:t xml:space="preserve"> de que manifiesten sus dudas e inquietudes ante la autoridad pública</w:t>
      </w:r>
      <w:r>
        <w:rPr>
          <w:rFonts w:ascii="Abadi" w:hAnsi="Abadi"/>
          <w:sz w:val="21"/>
          <w:szCs w:val="21"/>
        </w:rPr>
        <w:t>,</w:t>
      </w:r>
      <w:r w:rsidRPr="00C61EDF">
        <w:rPr>
          <w:rFonts w:ascii="Abadi" w:hAnsi="Abadi"/>
          <w:sz w:val="21"/>
          <w:szCs w:val="21"/>
        </w:rPr>
        <w:t xml:space="preserve"> antes de que se adopte una medida administrativa o legislativa</w:t>
      </w:r>
      <w:r>
        <w:rPr>
          <w:rFonts w:ascii="Abadi" w:hAnsi="Abadi"/>
          <w:sz w:val="21"/>
          <w:szCs w:val="21"/>
        </w:rPr>
        <w:t>,</w:t>
      </w:r>
      <w:r w:rsidRPr="00C61EDF">
        <w:rPr>
          <w:rFonts w:ascii="Abadi" w:hAnsi="Abadi"/>
          <w:sz w:val="21"/>
          <w:szCs w:val="21"/>
        </w:rPr>
        <w:t xml:space="preserve"> susceptible de afectar a ese grupo de personas</w:t>
      </w:r>
      <w:r>
        <w:rPr>
          <w:rFonts w:ascii="Abadi" w:hAnsi="Abadi"/>
          <w:sz w:val="21"/>
          <w:szCs w:val="21"/>
        </w:rPr>
        <w:t>,</w:t>
      </w:r>
      <w:r w:rsidRPr="00C61EDF">
        <w:rPr>
          <w:rFonts w:ascii="Abadi" w:hAnsi="Abadi"/>
          <w:sz w:val="21"/>
          <w:szCs w:val="21"/>
        </w:rPr>
        <w:t xml:space="preserve"> de compañeros</w:t>
      </w:r>
      <w:r>
        <w:rPr>
          <w:rFonts w:ascii="Abadi" w:hAnsi="Abadi"/>
          <w:sz w:val="21"/>
          <w:szCs w:val="21"/>
        </w:rPr>
        <w:t>,</w:t>
      </w:r>
      <w:r w:rsidRPr="00C61EDF">
        <w:rPr>
          <w:rFonts w:ascii="Abadi" w:hAnsi="Abadi"/>
          <w:sz w:val="21"/>
          <w:szCs w:val="21"/>
        </w:rPr>
        <w:t xml:space="preserve"> tan vulnerable</w:t>
      </w:r>
      <w:r>
        <w:rPr>
          <w:rFonts w:ascii="Abadi" w:hAnsi="Abadi"/>
          <w:sz w:val="21"/>
          <w:szCs w:val="21"/>
        </w:rPr>
        <w:t>,</w:t>
      </w:r>
      <w:r w:rsidRPr="00C61EDF">
        <w:rPr>
          <w:rFonts w:ascii="Abadi" w:hAnsi="Abadi"/>
          <w:sz w:val="21"/>
          <w:szCs w:val="21"/>
        </w:rPr>
        <w:t xml:space="preserve"> con lo cual se combate la exclusión social a la que históricamente se han visto sometidos</w:t>
      </w:r>
      <w:r>
        <w:rPr>
          <w:rFonts w:ascii="Abadi" w:hAnsi="Abadi"/>
          <w:sz w:val="21"/>
          <w:szCs w:val="21"/>
        </w:rPr>
        <w:t>,</w:t>
      </w:r>
      <w:r w:rsidRPr="00C61EDF">
        <w:rPr>
          <w:rFonts w:ascii="Abadi" w:hAnsi="Abadi"/>
          <w:sz w:val="21"/>
          <w:szCs w:val="21"/>
        </w:rPr>
        <w:t xml:space="preserve"> los pueblos indígenas</w:t>
      </w:r>
      <w:r>
        <w:rPr>
          <w:rFonts w:ascii="Abadi" w:hAnsi="Abadi"/>
          <w:sz w:val="21"/>
          <w:szCs w:val="21"/>
        </w:rPr>
        <w:t>.</w:t>
      </w:r>
    </w:p>
    <w:p w14:paraId="64BB0A14" w14:textId="77777777" w:rsidR="00C402CA" w:rsidRDefault="00C402CA" w:rsidP="00C402CA">
      <w:pPr>
        <w:jc w:val="both"/>
        <w:rPr>
          <w:rFonts w:ascii="Abadi" w:hAnsi="Abadi"/>
          <w:sz w:val="21"/>
          <w:szCs w:val="21"/>
        </w:rPr>
      </w:pPr>
    </w:p>
    <w:p w14:paraId="2A55354B" w14:textId="77777777" w:rsidR="00C402CA" w:rsidRDefault="00C402CA" w:rsidP="00C402CA">
      <w:pPr>
        <w:jc w:val="both"/>
        <w:rPr>
          <w:rFonts w:ascii="Abadi" w:hAnsi="Abadi"/>
          <w:sz w:val="21"/>
          <w:szCs w:val="21"/>
        </w:rPr>
      </w:pPr>
      <w:r>
        <w:rPr>
          <w:rFonts w:ascii="Abadi" w:hAnsi="Abadi"/>
          <w:sz w:val="21"/>
          <w:szCs w:val="21"/>
        </w:rPr>
        <w:t>- S</w:t>
      </w:r>
      <w:r w:rsidRPr="00C61EDF">
        <w:rPr>
          <w:rFonts w:ascii="Abadi" w:hAnsi="Abadi"/>
          <w:sz w:val="21"/>
          <w:szCs w:val="21"/>
        </w:rPr>
        <w:t>in embargo el derecho a la consulta previa fue vulnerado porque el dictamen en materia de medicina tradicional pues no fue consultado con los pueblos indígenas o</w:t>
      </w:r>
      <w:r>
        <w:rPr>
          <w:rFonts w:ascii="Abadi" w:hAnsi="Abadi"/>
          <w:sz w:val="21"/>
          <w:szCs w:val="21"/>
        </w:rPr>
        <w:t xml:space="preserve">misión que es </w:t>
      </w:r>
      <w:r w:rsidRPr="00C61EDF">
        <w:rPr>
          <w:rFonts w:ascii="Abadi" w:hAnsi="Abadi"/>
          <w:sz w:val="21"/>
          <w:szCs w:val="21"/>
        </w:rPr>
        <w:t>suficiente para que sea rechazado por el senado de la república pues de lo contrario podría ser invalidado incluso judicialmente además de la violación al derecho a la consulta previa</w:t>
      </w:r>
      <w:r>
        <w:rPr>
          <w:rFonts w:ascii="Abadi" w:hAnsi="Abadi"/>
          <w:sz w:val="21"/>
          <w:szCs w:val="21"/>
        </w:rPr>
        <w:t>,</w:t>
      </w:r>
      <w:r w:rsidRPr="00C61EDF">
        <w:rPr>
          <w:rFonts w:ascii="Abadi" w:hAnsi="Abadi"/>
          <w:sz w:val="21"/>
          <w:szCs w:val="21"/>
        </w:rPr>
        <w:t xml:space="preserve"> libre e informada y culturalmente adecuada este dictamen también contiene violaciones sustanciales a los derechos colectivos de todos y que a su vez atenta contra la autonomía y la libre determinación de los pueblos indígenas vulnerando el artículo 24 de la declaración de naciones unidas sobre derechos de los pueblos indígenas</w:t>
      </w:r>
      <w:r>
        <w:rPr>
          <w:rFonts w:ascii="Abadi" w:hAnsi="Abadi"/>
          <w:sz w:val="21"/>
          <w:szCs w:val="21"/>
        </w:rPr>
        <w:t>,</w:t>
      </w:r>
      <w:r w:rsidRPr="00C61EDF">
        <w:rPr>
          <w:rFonts w:ascii="Abadi" w:hAnsi="Abadi"/>
          <w:sz w:val="21"/>
          <w:szCs w:val="21"/>
        </w:rPr>
        <w:t xml:space="preserve"> mismas que precisa que estos tienen derecho a sus propias medicinas tradicionales y tienen derecho a mantener sus prácticas de salud incluida la conservación de sus plantas medicinales</w:t>
      </w:r>
      <w:r>
        <w:rPr>
          <w:rFonts w:ascii="Abadi" w:hAnsi="Abadi"/>
          <w:sz w:val="21"/>
          <w:szCs w:val="21"/>
        </w:rPr>
        <w:t>,</w:t>
      </w:r>
      <w:r w:rsidRPr="00C61EDF">
        <w:rPr>
          <w:rFonts w:ascii="Abadi" w:hAnsi="Abadi"/>
          <w:sz w:val="21"/>
          <w:szCs w:val="21"/>
        </w:rPr>
        <w:t xml:space="preserve"> animales y minerales de interés vital</w:t>
      </w:r>
      <w:r>
        <w:rPr>
          <w:rFonts w:ascii="Abadi" w:hAnsi="Abadi"/>
          <w:sz w:val="21"/>
          <w:szCs w:val="21"/>
        </w:rPr>
        <w:t>.</w:t>
      </w:r>
    </w:p>
    <w:p w14:paraId="28CA6052" w14:textId="77777777" w:rsidR="00C402CA" w:rsidRDefault="00C402CA" w:rsidP="00C402CA">
      <w:pPr>
        <w:jc w:val="both"/>
        <w:rPr>
          <w:rFonts w:ascii="Abadi" w:hAnsi="Abadi"/>
          <w:sz w:val="21"/>
          <w:szCs w:val="21"/>
        </w:rPr>
      </w:pPr>
    </w:p>
    <w:p w14:paraId="21EA42A8" w14:textId="77777777" w:rsidR="00C402CA" w:rsidRDefault="00C402CA" w:rsidP="00C402CA">
      <w:pPr>
        <w:jc w:val="both"/>
        <w:rPr>
          <w:rFonts w:ascii="Abadi" w:hAnsi="Abadi"/>
          <w:sz w:val="21"/>
          <w:szCs w:val="21"/>
        </w:rPr>
      </w:pPr>
      <w:r>
        <w:rPr>
          <w:rFonts w:ascii="Abadi" w:hAnsi="Abadi"/>
          <w:sz w:val="21"/>
          <w:szCs w:val="21"/>
        </w:rPr>
        <w:t>- E</w:t>
      </w:r>
      <w:r w:rsidRPr="00C61EDF">
        <w:rPr>
          <w:rFonts w:ascii="Abadi" w:hAnsi="Abadi"/>
          <w:sz w:val="21"/>
          <w:szCs w:val="21"/>
        </w:rPr>
        <w:t xml:space="preserve">l dictamen de referencia </w:t>
      </w:r>
      <w:r>
        <w:rPr>
          <w:rFonts w:ascii="Abadi" w:hAnsi="Abadi"/>
          <w:sz w:val="21"/>
          <w:szCs w:val="21"/>
        </w:rPr>
        <w:t xml:space="preserve">afecta </w:t>
      </w:r>
      <w:r w:rsidRPr="00C61EDF">
        <w:rPr>
          <w:rFonts w:ascii="Abadi" w:hAnsi="Abadi"/>
          <w:sz w:val="21"/>
          <w:szCs w:val="21"/>
        </w:rPr>
        <w:t xml:space="preserve">el derecho a la autonomía </w:t>
      </w:r>
      <w:r>
        <w:rPr>
          <w:rFonts w:ascii="Abadi" w:hAnsi="Abadi"/>
          <w:sz w:val="21"/>
          <w:szCs w:val="21"/>
        </w:rPr>
        <w:t xml:space="preserve">porque </w:t>
      </w:r>
      <w:r w:rsidRPr="00C61EDF">
        <w:rPr>
          <w:rFonts w:ascii="Abadi" w:hAnsi="Abadi"/>
          <w:sz w:val="21"/>
          <w:szCs w:val="21"/>
        </w:rPr>
        <w:t>impone un conjunto de regulaciones a la medicina tradicional</w:t>
      </w:r>
      <w:r>
        <w:rPr>
          <w:rFonts w:ascii="Abadi" w:hAnsi="Abadi"/>
          <w:sz w:val="21"/>
          <w:szCs w:val="21"/>
        </w:rPr>
        <w:t>,</w:t>
      </w:r>
      <w:r w:rsidRPr="00C61EDF">
        <w:rPr>
          <w:rFonts w:ascii="Abadi" w:hAnsi="Abadi"/>
          <w:sz w:val="21"/>
          <w:szCs w:val="21"/>
        </w:rPr>
        <w:t xml:space="preserve"> a partir de las cuales se pretende subordinar el ejercicio de la salud comunitaria ancestral a la medicina alópata y al comercio dirigido por la industria biomédica</w:t>
      </w:r>
      <w:r>
        <w:rPr>
          <w:rFonts w:ascii="Abadi" w:hAnsi="Abadi"/>
          <w:sz w:val="21"/>
          <w:szCs w:val="21"/>
        </w:rPr>
        <w:t>,</w:t>
      </w:r>
      <w:r w:rsidRPr="00C61EDF">
        <w:rPr>
          <w:rFonts w:ascii="Abadi" w:hAnsi="Abadi"/>
          <w:sz w:val="21"/>
          <w:szCs w:val="21"/>
        </w:rPr>
        <w:t xml:space="preserve"> esto es </w:t>
      </w:r>
      <w:r>
        <w:rPr>
          <w:rFonts w:ascii="Abadi" w:hAnsi="Abadi"/>
          <w:sz w:val="21"/>
          <w:szCs w:val="21"/>
        </w:rPr>
        <w:t xml:space="preserve">el dictamen promueve subordinar las </w:t>
      </w:r>
      <w:r w:rsidRPr="00C61EDF">
        <w:rPr>
          <w:rFonts w:ascii="Abadi" w:hAnsi="Abadi"/>
          <w:sz w:val="21"/>
          <w:szCs w:val="21"/>
        </w:rPr>
        <w:t xml:space="preserve">medicinas y las prácticas tradicionales a la cultura dominante con lo que se niega de nueva cuenta como en los tiempos de la colonia el ejercicio pleno de las concepciones y valores de los pueblos originarios en el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 </w:t>
      </w:r>
      <w:r>
        <w:rPr>
          <w:rFonts w:ascii="Abadi" w:hAnsi="Abadi"/>
          <w:sz w:val="21"/>
          <w:szCs w:val="21"/>
        </w:rPr>
        <w:t>M</w:t>
      </w:r>
      <w:r w:rsidRPr="00C61EDF">
        <w:rPr>
          <w:rFonts w:ascii="Abadi" w:hAnsi="Abadi"/>
          <w:sz w:val="21"/>
          <w:szCs w:val="21"/>
        </w:rPr>
        <w:t>orena consideramos que cualquier medida legislativa</w:t>
      </w:r>
      <w:r>
        <w:rPr>
          <w:rFonts w:ascii="Abadi" w:hAnsi="Abadi"/>
          <w:sz w:val="21"/>
          <w:szCs w:val="21"/>
        </w:rPr>
        <w:t>,</w:t>
      </w:r>
      <w:r w:rsidRPr="00C61EDF">
        <w:rPr>
          <w:rFonts w:ascii="Abadi" w:hAnsi="Abadi"/>
          <w:sz w:val="21"/>
          <w:szCs w:val="21"/>
        </w:rPr>
        <w:t xml:space="preserve"> relacionada con la medicina tradicional indígena</w:t>
      </w:r>
      <w:r>
        <w:rPr>
          <w:rFonts w:ascii="Abadi" w:hAnsi="Abadi"/>
          <w:sz w:val="21"/>
          <w:szCs w:val="21"/>
        </w:rPr>
        <w:t>,</w:t>
      </w:r>
      <w:r w:rsidRPr="00C61EDF">
        <w:rPr>
          <w:rFonts w:ascii="Abadi" w:hAnsi="Abadi"/>
          <w:sz w:val="21"/>
          <w:szCs w:val="21"/>
        </w:rPr>
        <w:t xml:space="preserve"> debe empezar por reconocer su carácter ancestral</w:t>
      </w:r>
      <w:r>
        <w:rPr>
          <w:rFonts w:ascii="Abadi" w:hAnsi="Abadi"/>
          <w:sz w:val="21"/>
          <w:szCs w:val="21"/>
        </w:rPr>
        <w:t>,</w:t>
      </w:r>
      <w:r w:rsidRPr="00C61EDF">
        <w:rPr>
          <w:rFonts w:ascii="Abadi" w:hAnsi="Abadi"/>
          <w:sz w:val="21"/>
          <w:szCs w:val="21"/>
        </w:rPr>
        <w:t xml:space="preserve"> su carácter independiente</w:t>
      </w:r>
      <w:r>
        <w:rPr>
          <w:rFonts w:ascii="Abadi" w:hAnsi="Abadi"/>
          <w:sz w:val="21"/>
          <w:szCs w:val="21"/>
        </w:rPr>
        <w:t xml:space="preserve">, no subordinada, no complementaria a la medicina occidental y </w:t>
      </w:r>
      <w:r>
        <w:rPr>
          <w:rFonts w:ascii="Abadi" w:hAnsi="Abadi"/>
          <w:sz w:val="21"/>
          <w:szCs w:val="21"/>
        </w:rPr>
        <w:lastRenderedPageBreak/>
        <w:t xml:space="preserve">debe quedar alejada sobre todo de los poderes económicos, </w:t>
      </w:r>
      <w:r w:rsidRPr="00C61EDF">
        <w:rPr>
          <w:rFonts w:ascii="Abadi" w:hAnsi="Abadi"/>
          <w:sz w:val="21"/>
          <w:szCs w:val="21"/>
        </w:rPr>
        <w:t>que priorizan la realización de negocios mercantiles de la salud</w:t>
      </w:r>
      <w:r>
        <w:rPr>
          <w:rFonts w:ascii="Abadi" w:hAnsi="Abadi"/>
          <w:sz w:val="21"/>
          <w:szCs w:val="21"/>
        </w:rPr>
        <w:t>,</w:t>
      </w:r>
      <w:r w:rsidRPr="00C61EDF">
        <w:rPr>
          <w:rFonts w:ascii="Abadi" w:hAnsi="Abadi"/>
          <w:sz w:val="21"/>
          <w:szCs w:val="21"/>
        </w:rPr>
        <w:t xml:space="preserve"> sobre los derechos de los pueblos y de las comunidades indígenas</w:t>
      </w:r>
      <w:r>
        <w:rPr>
          <w:rFonts w:ascii="Abadi" w:hAnsi="Abadi"/>
          <w:sz w:val="21"/>
          <w:szCs w:val="21"/>
        </w:rPr>
        <w:t>.</w:t>
      </w:r>
    </w:p>
    <w:p w14:paraId="62CEEAFA" w14:textId="77777777" w:rsidR="00C402CA" w:rsidRDefault="00C402CA" w:rsidP="00C402CA">
      <w:pPr>
        <w:jc w:val="both"/>
        <w:rPr>
          <w:rFonts w:ascii="Abadi" w:hAnsi="Abadi"/>
          <w:sz w:val="21"/>
          <w:szCs w:val="21"/>
        </w:rPr>
      </w:pPr>
    </w:p>
    <w:p w14:paraId="330BFAA7" w14:textId="77777777" w:rsidR="00C402CA" w:rsidRDefault="00C402CA" w:rsidP="00C402CA">
      <w:pPr>
        <w:jc w:val="both"/>
        <w:rPr>
          <w:rFonts w:ascii="Abadi" w:hAnsi="Abadi"/>
          <w:sz w:val="21"/>
          <w:szCs w:val="21"/>
        </w:rPr>
      </w:pPr>
      <w:r>
        <w:rPr>
          <w:rFonts w:ascii="Abadi" w:hAnsi="Abadi"/>
          <w:sz w:val="21"/>
          <w:szCs w:val="21"/>
        </w:rPr>
        <w:t xml:space="preserve">- Por </w:t>
      </w:r>
      <w:r w:rsidRPr="00C61EDF">
        <w:rPr>
          <w:rFonts w:ascii="Abadi" w:hAnsi="Abadi"/>
          <w:sz w:val="21"/>
          <w:szCs w:val="21"/>
        </w:rPr>
        <w:t>lo anterior</w:t>
      </w:r>
      <w:r>
        <w:rPr>
          <w:rFonts w:ascii="Abadi" w:hAnsi="Abadi"/>
          <w:sz w:val="21"/>
          <w:szCs w:val="21"/>
        </w:rPr>
        <w:t>,</w:t>
      </w:r>
      <w:r w:rsidRPr="00C61EDF">
        <w:rPr>
          <w:rFonts w:ascii="Abadi" w:hAnsi="Abadi"/>
          <w:sz w:val="21"/>
          <w:szCs w:val="21"/>
        </w:rPr>
        <w:t xml:space="preserve"> coincidimos con las consideraciones que contiene el manifiesto en defensa de la medicina tradicional indígena encabezada por el </w:t>
      </w:r>
      <w:r>
        <w:rPr>
          <w:rFonts w:ascii="Abadi" w:hAnsi="Abadi"/>
          <w:sz w:val="21"/>
          <w:szCs w:val="21"/>
        </w:rPr>
        <w:t>G</w:t>
      </w:r>
      <w:r w:rsidRPr="00C61EDF">
        <w:rPr>
          <w:rFonts w:ascii="Abadi" w:hAnsi="Abadi"/>
          <w:sz w:val="21"/>
          <w:szCs w:val="21"/>
        </w:rPr>
        <w:t xml:space="preserve">obernador de los </w:t>
      </w:r>
      <w:r>
        <w:rPr>
          <w:rFonts w:ascii="Abadi" w:hAnsi="Abadi"/>
          <w:sz w:val="21"/>
          <w:szCs w:val="21"/>
        </w:rPr>
        <w:t>P</w:t>
      </w:r>
      <w:r w:rsidRPr="00C61EDF">
        <w:rPr>
          <w:rFonts w:ascii="Abadi" w:hAnsi="Abadi"/>
          <w:sz w:val="21"/>
          <w:szCs w:val="21"/>
        </w:rPr>
        <w:t xml:space="preserve">ueblos </w:t>
      </w:r>
      <w:r>
        <w:rPr>
          <w:rFonts w:ascii="Abadi" w:hAnsi="Abadi"/>
          <w:sz w:val="21"/>
          <w:szCs w:val="21"/>
        </w:rPr>
        <w:t>I</w:t>
      </w:r>
      <w:r w:rsidRPr="00C61EDF">
        <w:rPr>
          <w:rFonts w:ascii="Abadi" w:hAnsi="Abadi"/>
          <w:sz w:val="21"/>
          <w:szCs w:val="21"/>
        </w:rPr>
        <w:t xml:space="preserve">ndígenas de Guanajuato Mauricio </w:t>
      </w:r>
      <w:r>
        <w:rPr>
          <w:rFonts w:ascii="Abadi" w:hAnsi="Abadi"/>
          <w:sz w:val="21"/>
          <w:szCs w:val="21"/>
        </w:rPr>
        <w:t>M</w:t>
      </w:r>
      <w:r w:rsidRPr="00C61EDF">
        <w:rPr>
          <w:rFonts w:ascii="Abadi" w:hAnsi="Abadi"/>
          <w:sz w:val="21"/>
          <w:szCs w:val="21"/>
        </w:rPr>
        <w:t xml:space="preserve">ata </w:t>
      </w:r>
      <w:r>
        <w:rPr>
          <w:rFonts w:ascii="Abadi" w:hAnsi="Abadi"/>
          <w:sz w:val="21"/>
          <w:szCs w:val="21"/>
        </w:rPr>
        <w:t>S</w:t>
      </w:r>
      <w:r w:rsidRPr="00C61EDF">
        <w:rPr>
          <w:rFonts w:ascii="Abadi" w:hAnsi="Abadi"/>
          <w:sz w:val="21"/>
          <w:szCs w:val="21"/>
        </w:rPr>
        <w:t>oria</w:t>
      </w:r>
      <w:r>
        <w:rPr>
          <w:rFonts w:ascii="Abadi" w:hAnsi="Abadi"/>
          <w:sz w:val="21"/>
          <w:szCs w:val="21"/>
        </w:rPr>
        <w:t>,</w:t>
      </w:r>
      <w:r w:rsidRPr="00C61EDF">
        <w:rPr>
          <w:rFonts w:ascii="Abadi" w:hAnsi="Abadi"/>
          <w:sz w:val="21"/>
          <w:szCs w:val="21"/>
        </w:rPr>
        <w:t xml:space="preserve"> acá presente</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en el que se </w:t>
      </w:r>
      <w:r w:rsidRPr="00C61EDF">
        <w:rPr>
          <w:rFonts w:ascii="Abadi" w:hAnsi="Abadi"/>
          <w:sz w:val="21"/>
          <w:szCs w:val="21"/>
        </w:rPr>
        <w:t>pronuncian en contra de dicho dictamen y exigen detener la apropiación de los conocimientos ancestrales y el sistema que promueve de manera discriminada el uso y la explotación monopólica de los recursos y conocimiento de los pueblos originarios del mismo modo coincidimos en que la medicina tradicional indígena y complementaria es tan importante y es tan válida como la medicina a</w:t>
      </w:r>
      <w:r>
        <w:rPr>
          <w:rFonts w:ascii="Abadi" w:hAnsi="Abadi"/>
          <w:sz w:val="21"/>
          <w:szCs w:val="21"/>
        </w:rPr>
        <w:t>lópata</w:t>
      </w:r>
      <w:r w:rsidRPr="00C61EDF">
        <w:rPr>
          <w:rFonts w:ascii="Abadi" w:hAnsi="Abadi"/>
          <w:sz w:val="21"/>
          <w:szCs w:val="21"/>
        </w:rPr>
        <w:t xml:space="preserve"> y de igual manera merece nuestro respeto y que todo el abanico de la medicina universal tiene sus propias aplicaciones tiene sus propios beneficios </w:t>
      </w:r>
      <w:r>
        <w:rPr>
          <w:rFonts w:ascii="Abadi" w:hAnsi="Abadi"/>
          <w:sz w:val="21"/>
          <w:szCs w:val="21"/>
        </w:rPr>
        <w:t>por lo  c</w:t>
      </w:r>
      <w:r w:rsidRPr="00C61EDF">
        <w:rPr>
          <w:rFonts w:ascii="Abadi" w:hAnsi="Abadi"/>
          <w:sz w:val="21"/>
          <w:szCs w:val="21"/>
        </w:rPr>
        <w:t>ual resulta imprescindible promover medidas para p</w:t>
      </w:r>
      <w:r>
        <w:rPr>
          <w:rFonts w:ascii="Abadi" w:hAnsi="Abadi"/>
          <w:sz w:val="21"/>
          <w:szCs w:val="21"/>
        </w:rPr>
        <w:t xml:space="preserve">roteger, </w:t>
      </w:r>
      <w:r w:rsidRPr="00C61EDF">
        <w:rPr>
          <w:rFonts w:ascii="Abadi" w:hAnsi="Abadi"/>
          <w:sz w:val="21"/>
          <w:szCs w:val="21"/>
        </w:rPr>
        <w:t xml:space="preserve">para conservar para desarrollar y para registrar en beneficio de los pueblos originarios tanto los recursos naturales como el patrimonio material e inmaterial de estos pueblos por eso </w:t>
      </w:r>
      <w:r>
        <w:rPr>
          <w:rFonts w:ascii="Abadi" w:hAnsi="Abadi"/>
          <w:sz w:val="21"/>
          <w:szCs w:val="21"/>
        </w:rPr>
        <w:t>desde el 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 </w:t>
      </w:r>
      <w:r>
        <w:rPr>
          <w:rFonts w:ascii="Abadi" w:hAnsi="Abadi"/>
          <w:sz w:val="21"/>
          <w:szCs w:val="21"/>
        </w:rPr>
        <w:t>M</w:t>
      </w:r>
      <w:r w:rsidRPr="00C61EDF">
        <w:rPr>
          <w:rFonts w:ascii="Abadi" w:hAnsi="Abadi"/>
          <w:sz w:val="21"/>
          <w:szCs w:val="21"/>
        </w:rPr>
        <w:t>orena</w:t>
      </w:r>
      <w:r>
        <w:rPr>
          <w:rFonts w:ascii="Abadi" w:hAnsi="Abadi"/>
          <w:sz w:val="21"/>
          <w:szCs w:val="21"/>
        </w:rPr>
        <w:t>,</w:t>
      </w:r>
      <w:r w:rsidRPr="00C61EDF">
        <w:rPr>
          <w:rFonts w:ascii="Abadi" w:hAnsi="Abadi"/>
          <w:sz w:val="21"/>
          <w:szCs w:val="21"/>
        </w:rPr>
        <w:t xml:space="preserve"> reiteramos nuestro rechazo a la incorporación de la medicina tradicional </w:t>
      </w:r>
      <w:r>
        <w:rPr>
          <w:rFonts w:ascii="Abadi" w:hAnsi="Abadi"/>
          <w:sz w:val="21"/>
          <w:szCs w:val="21"/>
        </w:rPr>
        <w:t xml:space="preserve">indígena a la lógica de la </w:t>
      </w:r>
      <w:r w:rsidRPr="00C61EDF">
        <w:rPr>
          <w:rFonts w:ascii="Abadi" w:hAnsi="Abadi"/>
          <w:sz w:val="21"/>
          <w:szCs w:val="21"/>
        </w:rPr>
        <w:t>industria farmacéutica occidental y esa lógica mercantil e individualista y económica o</w:t>
      </w:r>
      <w:r>
        <w:rPr>
          <w:rFonts w:ascii="Abadi" w:hAnsi="Abadi"/>
          <w:sz w:val="21"/>
          <w:szCs w:val="21"/>
        </w:rPr>
        <w:t xml:space="preserve">puesta a la </w:t>
      </w:r>
      <w:r w:rsidRPr="00C61EDF">
        <w:rPr>
          <w:rFonts w:ascii="Abadi" w:hAnsi="Abadi"/>
          <w:sz w:val="21"/>
          <w:szCs w:val="21"/>
        </w:rPr>
        <w:t>cosmovisión comunitaria de los pueblos y de las comunidades indígenas de nuestro país</w:t>
      </w:r>
      <w:r>
        <w:rPr>
          <w:rFonts w:ascii="Abadi" w:hAnsi="Abadi"/>
          <w:sz w:val="21"/>
          <w:szCs w:val="21"/>
        </w:rPr>
        <w:t>,</w:t>
      </w:r>
      <w:r w:rsidRPr="00C61EDF">
        <w:rPr>
          <w:rFonts w:ascii="Abadi" w:hAnsi="Abadi"/>
          <w:sz w:val="21"/>
          <w:szCs w:val="21"/>
        </w:rPr>
        <w:t xml:space="preserve"> de la misma manera no pasamos por al</w:t>
      </w:r>
      <w:r>
        <w:rPr>
          <w:rFonts w:ascii="Abadi" w:hAnsi="Abadi"/>
          <w:sz w:val="21"/>
          <w:szCs w:val="21"/>
        </w:rPr>
        <w:t>t</w:t>
      </w:r>
      <w:r w:rsidRPr="00C61EDF">
        <w:rPr>
          <w:rFonts w:ascii="Abadi" w:hAnsi="Abadi"/>
          <w:sz w:val="21"/>
          <w:szCs w:val="21"/>
        </w:rPr>
        <w:t xml:space="preserve">o que </w:t>
      </w:r>
      <w:r>
        <w:rPr>
          <w:rFonts w:ascii="Abadi" w:hAnsi="Abadi"/>
          <w:sz w:val="21"/>
          <w:szCs w:val="21"/>
        </w:rPr>
        <w:t>e</w:t>
      </w:r>
      <w:r w:rsidRPr="00C61EDF">
        <w:rPr>
          <w:rFonts w:ascii="Abadi" w:hAnsi="Abadi"/>
          <w:sz w:val="21"/>
          <w:szCs w:val="21"/>
        </w:rPr>
        <w:t xml:space="preserve">mpieza a visualizarse en el </w:t>
      </w:r>
      <w:r>
        <w:rPr>
          <w:rFonts w:ascii="Abadi" w:hAnsi="Abadi"/>
          <w:sz w:val="21"/>
          <w:szCs w:val="21"/>
        </w:rPr>
        <w:t>S</w:t>
      </w:r>
      <w:r w:rsidRPr="00C61EDF">
        <w:rPr>
          <w:rFonts w:ascii="Abadi" w:hAnsi="Abadi"/>
          <w:sz w:val="21"/>
          <w:szCs w:val="21"/>
        </w:rPr>
        <w:t xml:space="preserve">enado de la </w:t>
      </w:r>
      <w:r>
        <w:rPr>
          <w:rFonts w:ascii="Abadi" w:hAnsi="Abadi"/>
          <w:sz w:val="21"/>
          <w:szCs w:val="21"/>
        </w:rPr>
        <w:t>R</w:t>
      </w:r>
      <w:r w:rsidRPr="00C61EDF">
        <w:rPr>
          <w:rFonts w:ascii="Abadi" w:hAnsi="Abadi"/>
          <w:sz w:val="21"/>
          <w:szCs w:val="21"/>
        </w:rPr>
        <w:t>epública una posición de rechazo al dictamen mencionado</w:t>
      </w:r>
      <w:r>
        <w:rPr>
          <w:rFonts w:ascii="Abadi" w:hAnsi="Abadi"/>
          <w:sz w:val="21"/>
          <w:szCs w:val="21"/>
        </w:rPr>
        <w:t>,</w:t>
      </w:r>
      <w:r w:rsidRPr="00C61EDF">
        <w:rPr>
          <w:rFonts w:ascii="Abadi" w:hAnsi="Abadi"/>
          <w:sz w:val="21"/>
          <w:szCs w:val="21"/>
        </w:rPr>
        <w:t xml:space="preserve"> no obstante al no resolverse de manera definitiva la aprobación o rechazo del mismo en el </w:t>
      </w:r>
      <w:r>
        <w:rPr>
          <w:rFonts w:ascii="Abadi" w:hAnsi="Abadi"/>
          <w:sz w:val="21"/>
          <w:szCs w:val="21"/>
        </w:rPr>
        <w:t>P</w:t>
      </w:r>
      <w:r w:rsidRPr="00C61EDF">
        <w:rPr>
          <w:rFonts w:ascii="Abadi" w:hAnsi="Abadi"/>
          <w:sz w:val="21"/>
          <w:szCs w:val="21"/>
        </w:rPr>
        <w:t xml:space="preserve">leno del </w:t>
      </w:r>
      <w:r>
        <w:rPr>
          <w:rFonts w:ascii="Abadi" w:hAnsi="Abadi"/>
          <w:sz w:val="21"/>
          <w:szCs w:val="21"/>
        </w:rPr>
        <w:t>S</w:t>
      </w:r>
      <w:r w:rsidRPr="00C61EDF">
        <w:rPr>
          <w:rFonts w:ascii="Abadi" w:hAnsi="Abadi"/>
          <w:sz w:val="21"/>
          <w:szCs w:val="21"/>
        </w:rPr>
        <w:t xml:space="preserve">enado de la </w:t>
      </w:r>
      <w:r>
        <w:rPr>
          <w:rFonts w:ascii="Abadi" w:hAnsi="Abadi"/>
          <w:sz w:val="21"/>
          <w:szCs w:val="21"/>
        </w:rPr>
        <w:t>R</w:t>
      </w:r>
      <w:r w:rsidRPr="00C61EDF">
        <w:rPr>
          <w:rFonts w:ascii="Abadi" w:hAnsi="Abadi"/>
          <w:sz w:val="21"/>
          <w:szCs w:val="21"/>
        </w:rPr>
        <w:t>epública consideramos que estamos en tiempo y es muy oportuno proponer a esta asamblea el siguiente</w:t>
      </w:r>
      <w:r>
        <w:rPr>
          <w:rFonts w:ascii="Abadi" w:hAnsi="Abadi"/>
          <w:sz w:val="21"/>
          <w:szCs w:val="21"/>
        </w:rPr>
        <w:t>:</w:t>
      </w:r>
    </w:p>
    <w:p w14:paraId="6ECC7AE4" w14:textId="77777777" w:rsidR="00C402CA" w:rsidRDefault="00C402CA" w:rsidP="00C402CA">
      <w:pPr>
        <w:jc w:val="both"/>
        <w:rPr>
          <w:rFonts w:ascii="Abadi" w:hAnsi="Abadi"/>
          <w:sz w:val="21"/>
          <w:szCs w:val="21"/>
        </w:rPr>
      </w:pPr>
    </w:p>
    <w:p w14:paraId="6D9BA76A" w14:textId="77777777" w:rsidR="00C402CA" w:rsidRDefault="00C402CA" w:rsidP="00C402CA">
      <w:pPr>
        <w:jc w:val="both"/>
        <w:rPr>
          <w:rFonts w:ascii="Abadi" w:hAnsi="Abadi"/>
          <w:sz w:val="21"/>
          <w:szCs w:val="21"/>
        </w:rPr>
      </w:pPr>
      <w:r>
        <w:rPr>
          <w:rFonts w:ascii="Abadi" w:hAnsi="Abadi"/>
          <w:sz w:val="21"/>
          <w:szCs w:val="21"/>
        </w:rPr>
        <w:t>- P</w:t>
      </w:r>
      <w:r w:rsidRPr="00C61EDF">
        <w:rPr>
          <w:rFonts w:ascii="Abadi" w:hAnsi="Abadi"/>
          <w:sz w:val="21"/>
          <w:szCs w:val="21"/>
        </w:rPr>
        <w:t>unto de acuerdo</w:t>
      </w:r>
      <w:r>
        <w:rPr>
          <w:rFonts w:ascii="Abadi" w:hAnsi="Abadi"/>
          <w:sz w:val="21"/>
          <w:szCs w:val="21"/>
        </w:rPr>
        <w:t>.</w:t>
      </w:r>
    </w:p>
    <w:p w14:paraId="72A41684" w14:textId="77777777" w:rsidR="00C402CA" w:rsidRDefault="00C402CA" w:rsidP="00C402CA">
      <w:pPr>
        <w:jc w:val="both"/>
        <w:rPr>
          <w:rFonts w:ascii="Abadi" w:hAnsi="Abadi"/>
          <w:sz w:val="21"/>
          <w:szCs w:val="21"/>
        </w:rPr>
      </w:pPr>
    </w:p>
    <w:p w14:paraId="07728A0B" w14:textId="77777777" w:rsidR="00C402CA" w:rsidRDefault="00C402CA" w:rsidP="00C402CA">
      <w:pPr>
        <w:jc w:val="both"/>
        <w:rPr>
          <w:rFonts w:ascii="Abadi" w:hAnsi="Abadi"/>
          <w:sz w:val="21"/>
          <w:szCs w:val="21"/>
        </w:rPr>
      </w:pPr>
      <w:r>
        <w:rPr>
          <w:rFonts w:ascii="Abadi" w:hAnsi="Abadi"/>
          <w:sz w:val="21"/>
          <w:szCs w:val="21"/>
        </w:rPr>
        <w:t>- Ú</w:t>
      </w:r>
      <w:r w:rsidRPr="00C61EDF">
        <w:rPr>
          <w:rFonts w:ascii="Abadi" w:hAnsi="Abadi"/>
          <w:sz w:val="21"/>
          <w:szCs w:val="21"/>
        </w:rPr>
        <w:t>nico</w:t>
      </w:r>
      <w:r>
        <w:rPr>
          <w:rFonts w:ascii="Abadi" w:hAnsi="Abadi"/>
          <w:sz w:val="21"/>
          <w:szCs w:val="21"/>
        </w:rPr>
        <w:t>.- Q</w:t>
      </w:r>
      <w:r w:rsidRPr="00C61EDF">
        <w:rPr>
          <w:rFonts w:ascii="Abadi" w:hAnsi="Abadi"/>
          <w:sz w:val="21"/>
          <w:szCs w:val="21"/>
        </w:rPr>
        <w:t xml:space="preserve">ue esta legislatura del </w:t>
      </w:r>
      <w:r>
        <w:rPr>
          <w:rFonts w:ascii="Abadi" w:hAnsi="Abadi"/>
          <w:sz w:val="21"/>
          <w:szCs w:val="21"/>
        </w:rPr>
        <w:t>E</w:t>
      </w:r>
      <w:r w:rsidRPr="00C61EDF">
        <w:rPr>
          <w:rFonts w:ascii="Abadi" w:hAnsi="Abadi"/>
          <w:sz w:val="21"/>
          <w:szCs w:val="21"/>
        </w:rPr>
        <w:t xml:space="preserve">stado de Guanajuato acuerde girar atento exhorto al </w:t>
      </w:r>
      <w:r>
        <w:rPr>
          <w:rFonts w:ascii="Abadi" w:hAnsi="Abadi"/>
          <w:sz w:val="21"/>
          <w:szCs w:val="21"/>
        </w:rPr>
        <w:t>S</w:t>
      </w:r>
      <w:r w:rsidRPr="00C61EDF">
        <w:rPr>
          <w:rFonts w:ascii="Abadi" w:hAnsi="Abadi"/>
          <w:sz w:val="21"/>
          <w:szCs w:val="21"/>
        </w:rPr>
        <w:t xml:space="preserve">enado de la </w:t>
      </w:r>
      <w:r>
        <w:rPr>
          <w:rFonts w:ascii="Abadi" w:hAnsi="Abadi"/>
          <w:sz w:val="21"/>
          <w:szCs w:val="21"/>
        </w:rPr>
        <w:t>R</w:t>
      </w:r>
      <w:r w:rsidRPr="00C61EDF">
        <w:rPr>
          <w:rFonts w:ascii="Abadi" w:hAnsi="Abadi"/>
          <w:sz w:val="21"/>
          <w:szCs w:val="21"/>
        </w:rPr>
        <w:t xml:space="preserve">epública para que durante el análisis discusión y discriminación del dictamen emanado de la </w:t>
      </w:r>
      <w:r>
        <w:rPr>
          <w:rFonts w:ascii="Abadi" w:hAnsi="Abadi"/>
          <w:sz w:val="21"/>
          <w:szCs w:val="21"/>
        </w:rPr>
        <w:t>C</w:t>
      </w:r>
      <w:r w:rsidRPr="00C61EDF">
        <w:rPr>
          <w:rFonts w:ascii="Abadi" w:hAnsi="Abadi"/>
          <w:sz w:val="21"/>
          <w:szCs w:val="21"/>
        </w:rPr>
        <w:t xml:space="preserve">ámara de </w:t>
      </w:r>
      <w:r>
        <w:rPr>
          <w:rFonts w:ascii="Abadi" w:hAnsi="Abadi"/>
          <w:sz w:val="21"/>
          <w:szCs w:val="21"/>
        </w:rPr>
        <w:t>D</w:t>
      </w:r>
      <w:r w:rsidRPr="00C61EDF">
        <w:rPr>
          <w:rFonts w:ascii="Abadi" w:hAnsi="Abadi"/>
          <w:sz w:val="21"/>
          <w:szCs w:val="21"/>
        </w:rPr>
        <w:t xml:space="preserve">iputados correspondiente la reforma y adición de diversas disposiciones a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w:t>
      </w:r>
      <w:r>
        <w:rPr>
          <w:rFonts w:ascii="Abadi" w:hAnsi="Abadi"/>
          <w:sz w:val="21"/>
          <w:szCs w:val="21"/>
        </w:rPr>
        <w:t>S</w:t>
      </w:r>
      <w:r w:rsidRPr="00C61EDF">
        <w:rPr>
          <w:rFonts w:ascii="Abadi" w:hAnsi="Abadi"/>
          <w:sz w:val="21"/>
          <w:szCs w:val="21"/>
        </w:rPr>
        <w:t>alud</w:t>
      </w:r>
      <w:r>
        <w:rPr>
          <w:rFonts w:ascii="Abadi" w:hAnsi="Abadi"/>
          <w:sz w:val="21"/>
          <w:szCs w:val="21"/>
        </w:rPr>
        <w:t>,</w:t>
      </w:r>
      <w:r w:rsidRPr="00C61EDF">
        <w:rPr>
          <w:rFonts w:ascii="Abadi" w:hAnsi="Abadi"/>
          <w:sz w:val="21"/>
          <w:szCs w:val="21"/>
        </w:rPr>
        <w:t xml:space="preserve"> cuyo objetivo es el de regular la práctica de las medicinas tradicionales indígenas y complementarias se consider</w:t>
      </w:r>
      <w:r>
        <w:rPr>
          <w:rFonts w:ascii="Abadi" w:hAnsi="Abadi"/>
          <w:sz w:val="21"/>
          <w:szCs w:val="21"/>
        </w:rPr>
        <w:t>e</w:t>
      </w:r>
      <w:r w:rsidRPr="00C61EDF">
        <w:rPr>
          <w:rFonts w:ascii="Abadi" w:hAnsi="Abadi"/>
          <w:sz w:val="21"/>
          <w:szCs w:val="21"/>
        </w:rPr>
        <w:t>n los derechos humanos colectivos de los pueblos indígenas en especial el derecho a la consulta previa</w:t>
      </w:r>
      <w:r>
        <w:rPr>
          <w:rFonts w:ascii="Abadi" w:hAnsi="Abadi"/>
          <w:sz w:val="21"/>
          <w:szCs w:val="21"/>
        </w:rPr>
        <w:t>,</w:t>
      </w:r>
      <w:r w:rsidRPr="00C61EDF">
        <w:rPr>
          <w:rFonts w:ascii="Abadi" w:hAnsi="Abadi"/>
          <w:sz w:val="21"/>
          <w:szCs w:val="21"/>
        </w:rPr>
        <w:t xml:space="preserve"> a la autonomía y libre determinación</w:t>
      </w:r>
      <w:r>
        <w:rPr>
          <w:rFonts w:ascii="Abadi" w:hAnsi="Abadi"/>
          <w:sz w:val="21"/>
          <w:szCs w:val="21"/>
        </w:rPr>
        <w:t>,</w:t>
      </w:r>
      <w:r w:rsidRPr="00C61EDF">
        <w:rPr>
          <w:rFonts w:ascii="Abadi" w:hAnsi="Abadi"/>
          <w:sz w:val="21"/>
          <w:szCs w:val="21"/>
        </w:rPr>
        <w:t xml:space="preserve"> así como a la conservación de sus propias medicinas tradicionales y a sus prácticas de salud</w:t>
      </w:r>
      <w:r>
        <w:rPr>
          <w:rFonts w:ascii="Abadi" w:hAnsi="Abadi"/>
          <w:sz w:val="21"/>
          <w:szCs w:val="21"/>
        </w:rPr>
        <w:t xml:space="preserve">. </w:t>
      </w:r>
    </w:p>
    <w:p w14:paraId="27CD2ABD" w14:textId="77777777" w:rsidR="00C402CA" w:rsidRDefault="00C402CA" w:rsidP="00C402CA">
      <w:pPr>
        <w:jc w:val="both"/>
        <w:rPr>
          <w:rFonts w:ascii="Abadi" w:hAnsi="Abadi"/>
          <w:sz w:val="21"/>
          <w:szCs w:val="21"/>
        </w:rPr>
      </w:pPr>
    </w:p>
    <w:p w14:paraId="50267746" w14:textId="77777777" w:rsidR="00C402CA" w:rsidRDefault="00C402CA" w:rsidP="00C402CA">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residente</w:t>
      </w:r>
      <w:r>
        <w:rPr>
          <w:rFonts w:ascii="Abadi" w:hAnsi="Abadi"/>
          <w:sz w:val="21"/>
          <w:szCs w:val="21"/>
        </w:rPr>
        <w:t>.</w:t>
      </w:r>
    </w:p>
    <w:p w14:paraId="23BAB5EA" w14:textId="77777777" w:rsidR="00C402CA" w:rsidRDefault="00C402CA" w:rsidP="00C402CA">
      <w:pPr>
        <w:jc w:val="both"/>
        <w:rPr>
          <w:rFonts w:ascii="Abadi" w:hAnsi="Abadi"/>
          <w:sz w:val="21"/>
          <w:szCs w:val="21"/>
        </w:rPr>
      </w:pPr>
    </w:p>
    <w:p w14:paraId="6EBAA9DE" w14:textId="77777777" w:rsidR="00C402CA" w:rsidRDefault="00C402CA" w:rsidP="00C402CA">
      <w:pPr>
        <w:jc w:val="both"/>
        <w:rPr>
          <w:rFonts w:ascii="Abadi" w:hAnsi="Abadi"/>
          <w:sz w:val="21"/>
          <w:szCs w:val="21"/>
        </w:rPr>
      </w:pPr>
      <w:r>
        <w:rPr>
          <w:rFonts w:ascii="Abadi" w:hAnsi="Abadi"/>
          <w:sz w:val="21"/>
          <w:szCs w:val="21"/>
        </w:rPr>
        <w:tab/>
      </w:r>
      <w:r w:rsidRPr="00CF16E7">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w:t>
      </w:r>
      <w:r>
        <w:rPr>
          <w:rFonts w:ascii="Abadi" w:hAnsi="Abadi"/>
          <w:sz w:val="21"/>
          <w:szCs w:val="21"/>
        </w:rPr>
        <w:t>diputada.</w:t>
      </w:r>
    </w:p>
    <w:p w14:paraId="073D0482" w14:textId="77777777" w:rsidR="00C402CA" w:rsidRDefault="00C402CA" w:rsidP="00C402CA">
      <w:pPr>
        <w:jc w:val="both"/>
        <w:rPr>
          <w:rFonts w:ascii="Abadi" w:hAnsi="Abadi"/>
          <w:sz w:val="21"/>
          <w:szCs w:val="21"/>
        </w:rPr>
      </w:pPr>
    </w:p>
    <w:p w14:paraId="0A13AA01" w14:textId="77777777" w:rsidR="00C402CA" w:rsidRDefault="00C402CA" w:rsidP="00C402CA">
      <w:pPr>
        <w:jc w:val="both"/>
        <w:rPr>
          <w:rFonts w:ascii="Abadi" w:hAnsi="Abadi"/>
          <w:sz w:val="21"/>
          <w:szCs w:val="21"/>
        </w:rPr>
      </w:pPr>
      <w:r>
        <w:rPr>
          <w:rFonts w:ascii="Abadi" w:hAnsi="Abadi"/>
          <w:sz w:val="21"/>
          <w:szCs w:val="21"/>
        </w:rPr>
        <w:tab/>
        <w:t xml:space="preserve">- En los términos </w:t>
      </w:r>
      <w:r w:rsidRPr="00C61EDF">
        <w:rPr>
          <w:rFonts w:ascii="Abadi" w:hAnsi="Abadi"/>
          <w:sz w:val="21"/>
          <w:szCs w:val="21"/>
        </w:rPr>
        <w:t xml:space="preserve">solicitados por la </w:t>
      </w:r>
      <w:r>
        <w:rPr>
          <w:rFonts w:ascii="Abadi" w:hAnsi="Abadi"/>
          <w:sz w:val="21"/>
          <w:szCs w:val="21"/>
        </w:rPr>
        <w:t xml:space="preserve">proponente, </w:t>
      </w:r>
      <w:r w:rsidRPr="00C61EDF">
        <w:rPr>
          <w:rFonts w:ascii="Abadi" w:hAnsi="Abadi"/>
          <w:sz w:val="21"/>
          <w:szCs w:val="21"/>
        </w:rPr>
        <w:t xml:space="preserve">se somete a la </w:t>
      </w:r>
      <w:r>
        <w:rPr>
          <w:rFonts w:ascii="Abadi" w:hAnsi="Abadi"/>
          <w:sz w:val="21"/>
          <w:szCs w:val="21"/>
        </w:rPr>
        <w:t>A</w:t>
      </w:r>
      <w:r w:rsidRPr="00C61EDF">
        <w:rPr>
          <w:rFonts w:ascii="Abadi" w:hAnsi="Abadi"/>
          <w:sz w:val="21"/>
          <w:szCs w:val="21"/>
        </w:rPr>
        <w:t xml:space="preserve">samblea si es de </w:t>
      </w:r>
      <w:r>
        <w:rPr>
          <w:rFonts w:ascii="Abadi" w:hAnsi="Abadi"/>
          <w:sz w:val="21"/>
          <w:szCs w:val="21"/>
        </w:rPr>
        <w:t xml:space="preserve">declararse de obvia resolución, la propuesta que ha realizado, con </w:t>
      </w:r>
      <w:r w:rsidRPr="00C61EDF">
        <w:rPr>
          <w:rFonts w:ascii="Abadi" w:hAnsi="Abadi"/>
          <w:sz w:val="21"/>
          <w:szCs w:val="21"/>
        </w:rPr>
        <w:t xml:space="preserve">fundamento </w:t>
      </w:r>
      <w:r>
        <w:rPr>
          <w:rFonts w:ascii="Abadi" w:hAnsi="Abadi"/>
          <w:sz w:val="21"/>
          <w:szCs w:val="21"/>
        </w:rPr>
        <w:t xml:space="preserve">en lo dispuesto por el artículo </w:t>
      </w:r>
      <w:r w:rsidRPr="00C61EDF">
        <w:rPr>
          <w:rFonts w:ascii="Abadi" w:hAnsi="Abadi"/>
          <w:sz w:val="21"/>
          <w:szCs w:val="21"/>
        </w:rPr>
        <w:t xml:space="preserve">177 de nuestra </w:t>
      </w:r>
      <w:r>
        <w:rPr>
          <w:rFonts w:ascii="Abadi" w:hAnsi="Abadi"/>
          <w:sz w:val="21"/>
          <w:szCs w:val="21"/>
        </w:rPr>
        <w:t>L</w:t>
      </w:r>
      <w:r w:rsidRPr="00C61EDF">
        <w:rPr>
          <w:rFonts w:ascii="Abadi" w:hAnsi="Abadi"/>
          <w:sz w:val="21"/>
          <w:szCs w:val="21"/>
        </w:rPr>
        <w:t xml:space="preserve">ey </w:t>
      </w:r>
      <w:r>
        <w:rPr>
          <w:rFonts w:ascii="Abadi" w:hAnsi="Abadi"/>
          <w:sz w:val="21"/>
          <w:szCs w:val="21"/>
        </w:rPr>
        <w:t>O</w:t>
      </w:r>
      <w:r w:rsidRPr="00C61EDF">
        <w:rPr>
          <w:rFonts w:ascii="Abadi" w:hAnsi="Abadi"/>
          <w:sz w:val="21"/>
          <w:szCs w:val="21"/>
        </w:rPr>
        <w:t xml:space="preserve">rgánica del </w:t>
      </w:r>
      <w:r>
        <w:rPr>
          <w:rFonts w:ascii="Abadi" w:hAnsi="Abadi"/>
          <w:sz w:val="21"/>
          <w:szCs w:val="21"/>
        </w:rPr>
        <w:t>P</w:t>
      </w:r>
      <w:r w:rsidRPr="00C61EDF">
        <w:rPr>
          <w:rFonts w:ascii="Abadi" w:hAnsi="Abadi"/>
          <w:sz w:val="21"/>
          <w:szCs w:val="21"/>
        </w:rPr>
        <w:t xml:space="preserve">oder </w:t>
      </w:r>
      <w:r>
        <w:rPr>
          <w:rFonts w:ascii="Abadi" w:hAnsi="Abadi"/>
          <w:sz w:val="21"/>
          <w:szCs w:val="21"/>
        </w:rPr>
        <w:t>L</w:t>
      </w:r>
      <w:r w:rsidRPr="00C61EDF">
        <w:rPr>
          <w:rFonts w:ascii="Abadi" w:hAnsi="Abadi"/>
          <w:sz w:val="21"/>
          <w:szCs w:val="21"/>
        </w:rPr>
        <w:t xml:space="preserve">egislativo del </w:t>
      </w:r>
      <w:r>
        <w:rPr>
          <w:rFonts w:ascii="Abadi" w:hAnsi="Abadi"/>
          <w:sz w:val="21"/>
          <w:szCs w:val="21"/>
        </w:rPr>
        <w:t>E</w:t>
      </w:r>
      <w:r w:rsidRPr="00C61EDF">
        <w:rPr>
          <w:rFonts w:ascii="Abadi" w:hAnsi="Abadi"/>
          <w:sz w:val="21"/>
          <w:szCs w:val="21"/>
        </w:rPr>
        <w:t>stado de Guanajuato</w:t>
      </w:r>
      <w:r>
        <w:rPr>
          <w:rFonts w:ascii="Abadi" w:hAnsi="Abadi"/>
          <w:sz w:val="21"/>
          <w:szCs w:val="21"/>
        </w:rPr>
        <w:t>, recordándoles a la A</w:t>
      </w:r>
      <w:r w:rsidRPr="00C61EDF">
        <w:rPr>
          <w:rFonts w:ascii="Abadi" w:hAnsi="Abadi"/>
          <w:sz w:val="21"/>
          <w:szCs w:val="21"/>
        </w:rPr>
        <w:t xml:space="preserve">samblea que para efecto de que pueda ser considerado </w:t>
      </w:r>
      <w:r>
        <w:rPr>
          <w:rFonts w:ascii="Abadi" w:hAnsi="Abadi"/>
          <w:sz w:val="21"/>
          <w:szCs w:val="21"/>
        </w:rPr>
        <w:t xml:space="preserve">obvia resolución, esta debe de ser aprobada </w:t>
      </w:r>
      <w:r w:rsidRPr="00C61EDF">
        <w:rPr>
          <w:rFonts w:ascii="Abadi" w:hAnsi="Abadi"/>
          <w:sz w:val="21"/>
          <w:szCs w:val="21"/>
        </w:rPr>
        <w:t xml:space="preserve">por las 2/3 partes de los integrantes de este </w:t>
      </w:r>
      <w:r>
        <w:rPr>
          <w:rFonts w:ascii="Abadi" w:hAnsi="Abadi"/>
          <w:sz w:val="21"/>
          <w:szCs w:val="21"/>
        </w:rPr>
        <w:t>P</w:t>
      </w:r>
      <w:r w:rsidRPr="00C61EDF">
        <w:rPr>
          <w:rFonts w:ascii="Abadi" w:hAnsi="Abadi"/>
          <w:sz w:val="21"/>
          <w:szCs w:val="21"/>
        </w:rPr>
        <w:t>leno</w:t>
      </w:r>
      <w:r>
        <w:rPr>
          <w:rFonts w:ascii="Abadi" w:hAnsi="Abadi"/>
          <w:sz w:val="21"/>
          <w:szCs w:val="21"/>
        </w:rPr>
        <w:t xml:space="preserve">, sí alguna diputada o algún diputado </w:t>
      </w:r>
      <w:r w:rsidRPr="00C61EDF">
        <w:rPr>
          <w:rFonts w:ascii="Abadi" w:hAnsi="Abadi"/>
          <w:sz w:val="21"/>
          <w:szCs w:val="21"/>
        </w:rPr>
        <w:t xml:space="preserve"> </w:t>
      </w:r>
      <w:r>
        <w:rPr>
          <w:rFonts w:ascii="Abadi" w:hAnsi="Abadi"/>
          <w:sz w:val="21"/>
          <w:szCs w:val="21"/>
        </w:rPr>
        <w:t xml:space="preserve">desea hacer </w:t>
      </w:r>
      <w:r w:rsidRPr="00C61EDF">
        <w:rPr>
          <w:rFonts w:ascii="Abadi" w:hAnsi="Abadi"/>
          <w:sz w:val="21"/>
          <w:szCs w:val="21"/>
        </w:rPr>
        <w:t xml:space="preserve">de la palabra en relación a la </w:t>
      </w:r>
      <w:r>
        <w:rPr>
          <w:rFonts w:ascii="Abadi" w:hAnsi="Abadi"/>
          <w:sz w:val="21"/>
          <w:szCs w:val="21"/>
        </w:rPr>
        <w:t xml:space="preserve">obvia resolución sírvanse manifestarlo </w:t>
      </w:r>
      <w:r w:rsidRPr="00C61EDF">
        <w:rPr>
          <w:rFonts w:ascii="Abadi" w:hAnsi="Abadi"/>
          <w:sz w:val="21"/>
          <w:szCs w:val="21"/>
        </w:rPr>
        <w:t>indicando el sentido de su participación</w:t>
      </w:r>
      <w:r>
        <w:rPr>
          <w:rFonts w:ascii="Abadi" w:hAnsi="Abadi"/>
          <w:sz w:val="21"/>
          <w:szCs w:val="21"/>
        </w:rPr>
        <w:t>. No habiendo quien haga uso de la palabra, agradecería a la Secretaría, que</w:t>
      </w:r>
      <w:r w:rsidRPr="00C61EDF">
        <w:rPr>
          <w:rFonts w:ascii="Abadi" w:hAnsi="Abadi"/>
          <w:sz w:val="21"/>
          <w:szCs w:val="21"/>
        </w:rPr>
        <w:t xml:space="preserve"> consulte </w:t>
      </w:r>
      <w:r>
        <w:rPr>
          <w:rFonts w:ascii="Abadi" w:hAnsi="Abadi"/>
          <w:sz w:val="21"/>
          <w:szCs w:val="21"/>
        </w:rPr>
        <w:t xml:space="preserve">a </w:t>
      </w:r>
      <w:r w:rsidRPr="00C61EDF">
        <w:rPr>
          <w:rFonts w:ascii="Abadi" w:hAnsi="Abadi"/>
          <w:sz w:val="21"/>
          <w:szCs w:val="21"/>
        </w:rPr>
        <w:t xml:space="preserve">la asamblea </w:t>
      </w:r>
      <w:r>
        <w:rPr>
          <w:rFonts w:ascii="Abadi" w:hAnsi="Abadi"/>
          <w:sz w:val="21"/>
          <w:szCs w:val="21"/>
        </w:rPr>
        <w:t>si es de considerarse de obvia resolución, a través del sistema electronico para quienes estamos en este Pleno, y a través de la modalidad tradicional, para</w:t>
      </w:r>
      <w:r w:rsidRPr="00C61EDF">
        <w:rPr>
          <w:rFonts w:ascii="Abadi" w:hAnsi="Abadi"/>
          <w:sz w:val="21"/>
          <w:szCs w:val="21"/>
        </w:rPr>
        <w:t xml:space="preserve"> quienes </w:t>
      </w:r>
      <w:r>
        <w:rPr>
          <w:rFonts w:ascii="Abadi" w:hAnsi="Abadi"/>
          <w:sz w:val="21"/>
          <w:szCs w:val="21"/>
        </w:rPr>
        <w:t xml:space="preserve">se encuentran a distancia. </w:t>
      </w:r>
    </w:p>
    <w:p w14:paraId="69ABFF60" w14:textId="77777777" w:rsidR="00C402CA" w:rsidRDefault="00C402CA" w:rsidP="00C402CA">
      <w:pPr>
        <w:jc w:val="both"/>
        <w:rPr>
          <w:rFonts w:ascii="Abadi" w:hAnsi="Abadi"/>
          <w:sz w:val="21"/>
          <w:szCs w:val="21"/>
        </w:rPr>
      </w:pPr>
    </w:p>
    <w:p w14:paraId="2F6DA1AF" w14:textId="77777777" w:rsidR="00C402CA" w:rsidRDefault="00C402CA" w:rsidP="00C402CA">
      <w:pPr>
        <w:jc w:val="both"/>
        <w:rPr>
          <w:rFonts w:ascii="Abadi" w:hAnsi="Abadi"/>
          <w:b/>
          <w:bCs/>
          <w:sz w:val="21"/>
          <w:szCs w:val="21"/>
        </w:rPr>
      </w:pPr>
      <w:r w:rsidRPr="00F82C58">
        <w:rPr>
          <w:rFonts w:ascii="Abadi" w:hAnsi="Abadi"/>
          <w:b/>
          <w:bCs/>
          <w:sz w:val="21"/>
          <w:szCs w:val="21"/>
        </w:rPr>
        <w:t>(Se abre el sistema electronico de votación)</w:t>
      </w:r>
    </w:p>
    <w:p w14:paraId="388A1AF8" w14:textId="77777777" w:rsidR="00C402CA" w:rsidRPr="00F82C58" w:rsidRDefault="00C402CA" w:rsidP="00C402CA">
      <w:pPr>
        <w:jc w:val="both"/>
        <w:rPr>
          <w:rFonts w:ascii="Abadi" w:hAnsi="Abadi"/>
          <w:b/>
          <w:bCs/>
          <w:sz w:val="21"/>
          <w:szCs w:val="21"/>
        </w:rPr>
      </w:pPr>
    </w:p>
    <w:p w14:paraId="1BE08EB1" w14:textId="735A709A" w:rsidR="00C402CA" w:rsidRDefault="00C402CA" w:rsidP="00C402CA">
      <w:pPr>
        <w:jc w:val="both"/>
        <w:rPr>
          <w:rFonts w:ascii="Abadi" w:hAnsi="Abadi"/>
          <w:sz w:val="21"/>
          <w:szCs w:val="21"/>
        </w:rPr>
      </w:pPr>
      <w:r>
        <w:rPr>
          <w:rFonts w:ascii="Abadi" w:hAnsi="Abadi"/>
          <w:sz w:val="21"/>
          <w:szCs w:val="21"/>
        </w:rPr>
        <w:tab/>
      </w:r>
      <w:r w:rsidRPr="00415A1F">
        <w:rPr>
          <w:rFonts w:ascii="Abadi" w:hAnsi="Abadi"/>
          <w:b/>
          <w:bCs/>
          <w:sz w:val="21"/>
          <w:szCs w:val="21"/>
        </w:rPr>
        <w:t>- La Secretaría.-</w:t>
      </w:r>
      <w:r>
        <w:rPr>
          <w:rFonts w:ascii="Abadi" w:hAnsi="Abadi"/>
          <w:sz w:val="21"/>
          <w:szCs w:val="21"/>
        </w:rPr>
        <w:t xml:space="preserve"> Por instrucciones de la p</w:t>
      </w:r>
      <w:r w:rsidRPr="00C61EDF">
        <w:rPr>
          <w:rFonts w:ascii="Abadi" w:hAnsi="Abadi"/>
          <w:sz w:val="21"/>
          <w:szCs w:val="21"/>
        </w:rPr>
        <w:t xml:space="preserve">residencia </w:t>
      </w:r>
      <w:r>
        <w:rPr>
          <w:rFonts w:ascii="Abadi" w:hAnsi="Abadi"/>
          <w:sz w:val="21"/>
          <w:szCs w:val="21"/>
        </w:rPr>
        <w:t xml:space="preserve">en votación </w:t>
      </w:r>
      <w:r w:rsidRPr="00C61EDF">
        <w:rPr>
          <w:rFonts w:ascii="Abadi" w:hAnsi="Abadi"/>
          <w:sz w:val="21"/>
          <w:szCs w:val="21"/>
        </w:rPr>
        <w:t xml:space="preserve">económica se preguntan las diputadas y los diputados </w:t>
      </w:r>
      <w:r>
        <w:rPr>
          <w:rFonts w:ascii="Abadi" w:hAnsi="Abadi"/>
          <w:sz w:val="21"/>
          <w:szCs w:val="21"/>
        </w:rPr>
        <w:t xml:space="preserve">si se aprueba la obvia resolución mediante el </w:t>
      </w:r>
      <w:r w:rsidRPr="00C61EDF">
        <w:rPr>
          <w:rFonts w:ascii="Abadi" w:hAnsi="Abadi"/>
          <w:sz w:val="21"/>
          <w:szCs w:val="21"/>
        </w:rPr>
        <w:t xml:space="preserve">sistema electrónico </w:t>
      </w:r>
      <w:r>
        <w:rPr>
          <w:rFonts w:ascii="Abadi" w:hAnsi="Abadi"/>
          <w:sz w:val="21"/>
          <w:szCs w:val="21"/>
        </w:rPr>
        <w:t xml:space="preserve">y quienes se </w:t>
      </w:r>
      <w:r w:rsidRPr="00C61EDF">
        <w:rPr>
          <w:rFonts w:ascii="Abadi" w:hAnsi="Abadi"/>
          <w:sz w:val="21"/>
          <w:szCs w:val="21"/>
        </w:rPr>
        <w:t xml:space="preserve">encuentran a distancia </w:t>
      </w:r>
      <w:r>
        <w:rPr>
          <w:rFonts w:ascii="Abadi" w:hAnsi="Abadi"/>
          <w:sz w:val="21"/>
          <w:szCs w:val="21"/>
        </w:rPr>
        <w:t xml:space="preserve">si </w:t>
      </w:r>
      <w:r w:rsidRPr="00C61EDF">
        <w:rPr>
          <w:rFonts w:ascii="Abadi" w:hAnsi="Abadi"/>
          <w:sz w:val="21"/>
          <w:szCs w:val="21"/>
        </w:rPr>
        <w:t xml:space="preserve">están por la </w:t>
      </w:r>
      <w:r>
        <w:rPr>
          <w:rFonts w:ascii="Abadi" w:hAnsi="Abadi"/>
          <w:sz w:val="21"/>
          <w:szCs w:val="21"/>
        </w:rPr>
        <w:t xml:space="preserve">afirmativa </w:t>
      </w:r>
      <w:r w:rsidRPr="00C61EDF">
        <w:rPr>
          <w:rFonts w:ascii="Abadi" w:hAnsi="Abadi"/>
          <w:sz w:val="21"/>
          <w:szCs w:val="21"/>
        </w:rPr>
        <w:t>manif</w:t>
      </w:r>
      <w:r>
        <w:rPr>
          <w:rFonts w:ascii="Abadi" w:hAnsi="Abadi"/>
          <w:sz w:val="21"/>
          <w:szCs w:val="21"/>
        </w:rPr>
        <w:t>iéstenlo</w:t>
      </w:r>
      <w:r w:rsidRPr="00C61EDF">
        <w:rPr>
          <w:rFonts w:ascii="Abadi" w:hAnsi="Abadi"/>
          <w:sz w:val="21"/>
          <w:szCs w:val="21"/>
        </w:rPr>
        <w:t xml:space="preserve"> por favor levantando su mano</w:t>
      </w:r>
      <w:r>
        <w:rPr>
          <w:rFonts w:ascii="Abadi" w:hAnsi="Abadi"/>
          <w:sz w:val="21"/>
          <w:szCs w:val="21"/>
        </w:rPr>
        <w:t xml:space="preserve">. </w:t>
      </w:r>
    </w:p>
    <w:p w14:paraId="10CEE728" w14:textId="77777777" w:rsidR="00C402CA" w:rsidRDefault="00C402CA" w:rsidP="00C402CA">
      <w:pPr>
        <w:jc w:val="both"/>
        <w:rPr>
          <w:rFonts w:ascii="Abadi" w:hAnsi="Abadi"/>
          <w:sz w:val="21"/>
          <w:szCs w:val="21"/>
        </w:rPr>
      </w:pPr>
      <w:r>
        <w:rPr>
          <w:rFonts w:ascii="Abadi" w:hAnsi="Abadi"/>
          <w:sz w:val="21"/>
          <w:szCs w:val="21"/>
        </w:rPr>
        <w:t>¿</w:t>
      </w:r>
      <w:r w:rsidRPr="00C61EDF">
        <w:rPr>
          <w:rFonts w:ascii="Abadi" w:hAnsi="Abadi"/>
          <w:sz w:val="21"/>
          <w:szCs w:val="21"/>
        </w:rPr>
        <w:t xml:space="preserve">falta </w:t>
      </w:r>
      <w:r>
        <w:rPr>
          <w:rFonts w:ascii="Abadi" w:hAnsi="Abadi"/>
          <w:sz w:val="21"/>
          <w:szCs w:val="21"/>
        </w:rPr>
        <w:t>algún diputada o diputado de emitir su voto?</w:t>
      </w:r>
    </w:p>
    <w:p w14:paraId="656856B9" w14:textId="77777777" w:rsidR="00C402CA" w:rsidRDefault="00C402CA" w:rsidP="00C402CA">
      <w:pPr>
        <w:jc w:val="both"/>
        <w:rPr>
          <w:rFonts w:ascii="Abadi" w:hAnsi="Abadi"/>
          <w:sz w:val="21"/>
          <w:szCs w:val="21"/>
        </w:rPr>
      </w:pPr>
    </w:p>
    <w:p w14:paraId="6C86AE9D" w14:textId="4D120F4A" w:rsidR="00C402CA" w:rsidRPr="00E34610" w:rsidRDefault="00C402CA" w:rsidP="00C402CA">
      <w:pPr>
        <w:jc w:val="both"/>
        <w:rPr>
          <w:rFonts w:ascii="Abadi" w:hAnsi="Abadi"/>
          <w:b/>
          <w:bCs/>
          <w:sz w:val="21"/>
          <w:szCs w:val="21"/>
        </w:rPr>
      </w:pPr>
      <w:r>
        <w:rPr>
          <w:noProof/>
        </w:rPr>
        <w:lastRenderedPageBreak/>
        <w:drawing>
          <wp:anchor distT="0" distB="0" distL="114300" distR="114300" simplePos="0" relativeHeight="251685888" behindDoc="0" locked="0" layoutInCell="1" allowOverlap="1" wp14:anchorId="23E4A10C" wp14:editId="0A6FFE44">
            <wp:simplePos x="0" y="0"/>
            <wp:positionH relativeFrom="column">
              <wp:posOffset>530225</wp:posOffset>
            </wp:positionH>
            <wp:positionV relativeFrom="paragraph">
              <wp:posOffset>474980</wp:posOffset>
            </wp:positionV>
            <wp:extent cx="1626870" cy="915035"/>
            <wp:effectExtent l="247650" t="247650" r="240030" b="247015"/>
            <wp:wrapSquare wrapText="bothSides"/>
            <wp:docPr id="1415084143" name="Imagen 141508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8414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26870" cy="91503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pic:spPr>
                </pic:pic>
              </a:graphicData>
            </a:graphic>
          </wp:anchor>
        </w:drawing>
      </w:r>
      <w:r w:rsidRPr="00E34610">
        <w:rPr>
          <w:rFonts w:ascii="Abadi" w:hAnsi="Abadi"/>
          <w:b/>
          <w:bCs/>
          <w:sz w:val="21"/>
          <w:szCs w:val="21"/>
        </w:rPr>
        <w:t>(Se cierra el sistema electronico)</w:t>
      </w:r>
    </w:p>
    <w:p w14:paraId="05E5A903" w14:textId="269F6C7F" w:rsidR="00C402CA" w:rsidRDefault="00C402CA" w:rsidP="00C402CA">
      <w:pPr>
        <w:jc w:val="both"/>
        <w:rPr>
          <w:rFonts w:ascii="Abadi" w:hAnsi="Abadi"/>
          <w:sz w:val="21"/>
          <w:szCs w:val="21"/>
        </w:rPr>
      </w:pPr>
      <w:r>
        <w:rPr>
          <w:rFonts w:ascii="Abadi" w:hAnsi="Abadi"/>
          <w:sz w:val="21"/>
          <w:szCs w:val="21"/>
        </w:rPr>
        <w:br w:type="textWrapping" w:clear="all"/>
      </w:r>
      <w:r>
        <w:rPr>
          <w:rFonts w:ascii="Abadi" w:hAnsi="Abadi"/>
          <w:b/>
          <w:bCs/>
          <w:sz w:val="21"/>
          <w:szCs w:val="21"/>
        </w:rPr>
        <w:tab/>
      </w:r>
      <w:r w:rsidRPr="00037308">
        <w:rPr>
          <w:rFonts w:ascii="Abadi" w:hAnsi="Abadi"/>
          <w:b/>
          <w:bCs/>
          <w:sz w:val="21"/>
          <w:szCs w:val="21"/>
        </w:rPr>
        <w:t>- La Secretaría.-</w:t>
      </w:r>
      <w:r>
        <w:rPr>
          <w:rFonts w:ascii="Abadi" w:hAnsi="Abadi"/>
          <w:sz w:val="21"/>
          <w:szCs w:val="21"/>
        </w:rPr>
        <w:t xml:space="preserve"> Señor Presidente se registraron  32 votos a favor  y 2 votos </w:t>
      </w:r>
      <w:r w:rsidRPr="00C61EDF">
        <w:rPr>
          <w:rFonts w:ascii="Abadi" w:hAnsi="Abadi"/>
          <w:sz w:val="21"/>
          <w:szCs w:val="21"/>
        </w:rPr>
        <w:t>en contra</w:t>
      </w:r>
      <w:r>
        <w:rPr>
          <w:rFonts w:ascii="Abadi" w:hAnsi="Abadi"/>
          <w:sz w:val="21"/>
          <w:szCs w:val="21"/>
        </w:rPr>
        <w:t>.</w:t>
      </w:r>
    </w:p>
    <w:p w14:paraId="761DC751" w14:textId="77777777" w:rsidR="00C402CA" w:rsidRDefault="00C402CA" w:rsidP="00C402CA">
      <w:pPr>
        <w:jc w:val="both"/>
        <w:rPr>
          <w:rFonts w:ascii="Abadi" w:hAnsi="Abadi"/>
          <w:sz w:val="21"/>
          <w:szCs w:val="21"/>
        </w:rPr>
      </w:pPr>
    </w:p>
    <w:p w14:paraId="569181D3" w14:textId="77777777" w:rsidR="00C402CA" w:rsidRDefault="00C402CA" w:rsidP="00C402CA">
      <w:pPr>
        <w:jc w:val="both"/>
        <w:rPr>
          <w:rFonts w:ascii="Abadi" w:hAnsi="Abadi"/>
          <w:sz w:val="21"/>
          <w:szCs w:val="21"/>
        </w:rPr>
      </w:pPr>
      <w:r>
        <w:rPr>
          <w:rFonts w:ascii="Abadi" w:hAnsi="Abadi"/>
          <w:sz w:val="21"/>
          <w:szCs w:val="21"/>
        </w:rPr>
        <w:tab/>
      </w:r>
      <w:r w:rsidRPr="00D07F84">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diputada </w:t>
      </w:r>
      <w:r w:rsidRPr="00C61EDF">
        <w:rPr>
          <w:rFonts w:ascii="Abadi" w:hAnsi="Abadi"/>
          <w:sz w:val="21"/>
          <w:szCs w:val="21"/>
        </w:rPr>
        <w:t>secretaria</w:t>
      </w:r>
      <w:r>
        <w:rPr>
          <w:rFonts w:ascii="Abadi" w:hAnsi="Abadi"/>
          <w:sz w:val="21"/>
          <w:szCs w:val="21"/>
        </w:rPr>
        <w:t xml:space="preserve"> y</w:t>
      </w:r>
      <w:r w:rsidRPr="00C61EDF">
        <w:rPr>
          <w:rFonts w:ascii="Abadi" w:hAnsi="Abadi"/>
          <w:sz w:val="21"/>
          <w:szCs w:val="21"/>
        </w:rPr>
        <w:t xml:space="preserve"> antes de poner a consideración de ustedes el contenido de la propuesta</w:t>
      </w:r>
      <w:r>
        <w:rPr>
          <w:rFonts w:ascii="Abadi" w:hAnsi="Abadi"/>
          <w:sz w:val="21"/>
          <w:szCs w:val="21"/>
        </w:rPr>
        <w:t>.</w:t>
      </w:r>
    </w:p>
    <w:p w14:paraId="5CA317D3" w14:textId="77777777" w:rsidR="00C402CA" w:rsidRDefault="00C402CA" w:rsidP="00C402CA">
      <w:pPr>
        <w:jc w:val="both"/>
        <w:rPr>
          <w:rFonts w:ascii="Abadi" w:hAnsi="Abadi"/>
          <w:sz w:val="21"/>
          <w:szCs w:val="21"/>
        </w:rPr>
      </w:pPr>
    </w:p>
    <w:p w14:paraId="272E5C29" w14:textId="77777777" w:rsidR="00C402CA" w:rsidRDefault="00C402CA" w:rsidP="00C402CA">
      <w:pPr>
        <w:jc w:val="both"/>
        <w:rPr>
          <w:rFonts w:ascii="Abadi" w:hAnsi="Abadi"/>
          <w:sz w:val="21"/>
          <w:szCs w:val="21"/>
        </w:rPr>
      </w:pPr>
      <w:r>
        <w:rPr>
          <w:rFonts w:ascii="Abadi" w:hAnsi="Abadi"/>
          <w:sz w:val="21"/>
          <w:szCs w:val="21"/>
        </w:rPr>
        <w:tab/>
        <w:t xml:space="preserve">- Quisiera </w:t>
      </w:r>
      <w:r w:rsidRPr="00C61EDF">
        <w:rPr>
          <w:rFonts w:ascii="Abadi" w:hAnsi="Abadi"/>
          <w:sz w:val="21"/>
          <w:szCs w:val="21"/>
        </w:rPr>
        <w:t>desde esta presidencia da</w:t>
      </w:r>
      <w:r>
        <w:rPr>
          <w:rFonts w:ascii="Abadi" w:hAnsi="Abadi"/>
          <w:sz w:val="21"/>
          <w:szCs w:val="21"/>
        </w:rPr>
        <w:t xml:space="preserve">r la más cordial bienvenida a </w:t>
      </w:r>
      <w:r w:rsidRPr="00C61EDF">
        <w:rPr>
          <w:rFonts w:ascii="Abadi" w:hAnsi="Abadi"/>
          <w:sz w:val="21"/>
          <w:szCs w:val="21"/>
        </w:rPr>
        <w:t xml:space="preserve">los alumnos de la </w:t>
      </w:r>
      <w:r>
        <w:rPr>
          <w:rFonts w:ascii="Abadi" w:hAnsi="Abadi"/>
          <w:sz w:val="21"/>
          <w:szCs w:val="21"/>
        </w:rPr>
        <w:t>L</w:t>
      </w:r>
      <w:r w:rsidRPr="00C61EDF">
        <w:rPr>
          <w:rFonts w:ascii="Abadi" w:hAnsi="Abadi"/>
          <w:sz w:val="21"/>
          <w:szCs w:val="21"/>
        </w:rPr>
        <w:t xml:space="preserve">icenciatura de </w:t>
      </w:r>
      <w:r>
        <w:rPr>
          <w:rFonts w:ascii="Abadi" w:hAnsi="Abadi"/>
          <w:sz w:val="21"/>
          <w:szCs w:val="21"/>
        </w:rPr>
        <w:t>D</w:t>
      </w:r>
      <w:r w:rsidRPr="00C61EDF">
        <w:rPr>
          <w:rFonts w:ascii="Abadi" w:hAnsi="Abadi"/>
          <w:sz w:val="21"/>
          <w:szCs w:val="21"/>
        </w:rPr>
        <w:t xml:space="preserve">erecho de la </w:t>
      </w:r>
      <w:r>
        <w:rPr>
          <w:rFonts w:ascii="Abadi" w:hAnsi="Abadi"/>
          <w:sz w:val="21"/>
          <w:szCs w:val="21"/>
        </w:rPr>
        <w:t>E</w:t>
      </w:r>
      <w:r w:rsidRPr="00C61EDF">
        <w:rPr>
          <w:rFonts w:ascii="Abadi" w:hAnsi="Abadi"/>
          <w:sz w:val="21"/>
          <w:szCs w:val="21"/>
        </w:rPr>
        <w:t xml:space="preserve">scuela </w:t>
      </w:r>
      <w:r>
        <w:rPr>
          <w:rFonts w:ascii="Abadi" w:hAnsi="Abadi"/>
          <w:sz w:val="21"/>
          <w:szCs w:val="21"/>
        </w:rPr>
        <w:t>B</w:t>
      </w:r>
      <w:r w:rsidRPr="00C61EDF">
        <w:rPr>
          <w:rFonts w:ascii="Abadi" w:hAnsi="Abadi"/>
          <w:sz w:val="21"/>
          <w:szCs w:val="21"/>
        </w:rPr>
        <w:t>ancaria</w:t>
      </w:r>
      <w:r>
        <w:rPr>
          <w:rFonts w:ascii="Abadi" w:hAnsi="Abadi"/>
          <w:sz w:val="21"/>
          <w:szCs w:val="21"/>
        </w:rPr>
        <w:t xml:space="preserve"> y Comercial </w:t>
      </w:r>
      <w:r w:rsidRPr="00C61EDF">
        <w:rPr>
          <w:rFonts w:ascii="Abadi" w:hAnsi="Abadi"/>
          <w:sz w:val="21"/>
          <w:szCs w:val="21"/>
        </w:rPr>
        <w:t xml:space="preserve">de la ciudad de León </w:t>
      </w:r>
      <w:r>
        <w:rPr>
          <w:rFonts w:ascii="Abadi" w:hAnsi="Abadi"/>
          <w:sz w:val="21"/>
          <w:szCs w:val="21"/>
        </w:rPr>
        <w:t xml:space="preserve">invitados </w:t>
      </w:r>
      <w:r w:rsidRPr="00C61EDF">
        <w:rPr>
          <w:rFonts w:ascii="Abadi" w:hAnsi="Abadi"/>
          <w:sz w:val="21"/>
          <w:szCs w:val="21"/>
        </w:rPr>
        <w:t xml:space="preserve">por el diputado </w:t>
      </w:r>
      <w:r>
        <w:rPr>
          <w:rFonts w:ascii="Abadi" w:hAnsi="Abadi"/>
          <w:sz w:val="21"/>
          <w:szCs w:val="21"/>
        </w:rPr>
        <w:t xml:space="preserve">Luis Ernesto Ayala Torres, sean ustedes bienvenidos. </w:t>
      </w:r>
    </w:p>
    <w:p w14:paraId="652A2BE3" w14:textId="77777777" w:rsidR="00C402CA" w:rsidRDefault="00C402CA" w:rsidP="00C402CA">
      <w:pPr>
        <w:jc w:val="both"/>
        <w:rPr>
          <w:rFonts w:ascii="Abadi" w:hAnsi="Abadi"/>
          <w:sz w:val="21"/>
          <w:szCs w:val="21"/>
        </w:rPr>
      </w:pPr>
    </w:p>
    <w:p w14:paraId="16C555CD" w14:textId="77777777" w:rsidR="00C402CA" w:rsidRDefault="00C402CA" w:rsidP="00C402CA">
      <w:pPr>
        <w:jc w:val="both"/>
        <w:rPr>
          <w:rFonts w:ascii="Abadi" w:hAnsi="Abadi"/>
          <w:sz w:val="21"/>
          <w:szCs w:val="21"/>
        </w:rPr>
      </w:pPr>
      <w:r>
        <w:rPr>
          <w:rFonts w:ascii="Abadi" w:hAnsi="Abadi"/>
          <w:sz w:val="21"/>
          <w:szCs w:val="21"/>
        </w:rPr>
        <w:tab/>
        <w:t xml:space="preserve">- Aprobada la obvia resolución, corresponde someter a votación el punto de acuerdo, si alguna diputada o algún diputado </w:t>
      </w:r>
      <w:r w:rsidRPr="00C61EDF">
        <w:rPr>
          <w:rFonts w:ascii="Abadi" w:hAnsi="Abadi"/>
          <w:sz w:val="21"/>
          <w:szCs w:val="21"/>
        </w:rPr>
        <w:t>desea</w:t>
      </w:r>
      <w:r>
        <w:rPr>
          <w:rFonts w:ascii="Abadi" w:hAnsi="Abadi"/>
          <w:sz w:val="21"/>
          <w:szCs w:val="21"/>
        </w:rPr>
        <w:t xml:space="preserve"> hacer uso de la palabra con respecto a este, sírvase manifestarlo, ¿con que objeto diputado Bricio? </w:t>
      </w:r>
      <w:r w:rsidRPr="005804B0">
        <w:rPr>
          <w:rFonts w:ascii="Abadi" w:hAnsi="Abadi"/>
          <w:b/>
          <w:bCs/>
          <w:sz w:val="21"/>
          <w:szCs w:val="21"/>
        </w:rPr>
        <w:t>(Voz) diputad</w:t>
      </w:r>
      <w:r>
        <w:rPr>
          <w:rFonts w:ascii="Abadi" w:hAnsi="Abadi"/>
          <w:b/>
          <w:bCs/>
          <w:sz w:val="21"/>
          <w:szCs w:val="21"/>
        </w:rPr>
        <w:t>o</w:t>
      </w:r>
      <w:r w:rsidRPr="005804B0">
        <w:rPr>
          <w:rFonts w:ascii="Abadi" w:hAnsi="Abadi"/>
          <w:b/>
          <w:bCs/>
          <w:sz w:val="21"/>
          <w:szCs w:val="21"/>
        </w:rPr>
        <w:t xml:space="preserve"> Bricio,</w:t>
      </w:r>
      <w:r>
        <w:rPr>
          <w:rFonts w:ascii="Abadi" w:hAnsi="Abadi"/>
          <w:sz w:val="21"/>
          <w:szCs w:val="21"/>
        </w:rPr>
        <w:t xml:space="preserve"> para hablar ¡a favor! del punto de acuerdo</w:t>
      </w:r>
      <w:r w:rsidRPr="00C61EDF">
        <w:rPr>
          <w:rFonts w:ascii="Abadi" w:hAnsi="Abadi"/>
          <w:sz w:val="21"/>
          <w:szCs w:val="21"/>
        </w:rPr>
        <w:t xml:space="preserve"> </w:t>
      </w:r>
      <w:r>
        <w:rPr>
          <w:rFonts w:ascii="Abadi" w:hAnsi="Abadi"/>
          <w:sz w:val="21"/>
          <w:szCs w:val="21"/>
        </w:rPr>
        <w:t xml:space="preserve">presidente, </w:t>
      </w:r>
      <w:r w:rsidRPr="00703B1E">
        <w:rPr>
          <w:rFonts w:ascii="Abadi" w:hAnsi="Abadi"/>
          <w:b/>
          <w:bCs/>
          <w:sz w:val="21"/>
          <w:szCs w:val="21"/>
        </w:rPr>
        <w:t>(Voz) diputado Presidente,</w:t>
      </w:r>
      <w:r>
        <w:rPr>
          <w:rFonts w:ascii="Abadi" w:hAnsi="Abadi"/>
          <w:sz w:val="21"/>
          <w:szCs w:val="21"/>
        </w:rPr>
        <w:t xml:space="preserve"> ¡muy bien! diputado Bricio, no habiendo quien más haga uso de la palabra, tiene el uso de la voz el diputado Bricio hasta por 10 minutos para hablar a favor del mismo.</w:t>
      </w:r>
    </w:p>
    <w:p w14:paraId="389268F0" w14:textId="1DE28998" w:rsidR="00C402CA" w:rsidRDefault="00C402CA" w:rsidP="00C402CA">
      <w:pPr>
        <w:jc w:val="both"/>
        <w:rPr>
          <w:rFonts w:ascii="Abadi" w:hAnsi="Abadi"/>
          <w:sz w:val="21"/>
          <w:szCs w:val="21"/>
        </w:rPr>
      </w:pPr>
      <w:r>
        <w:rPr>
          <w:rFonts w:ascii="Abadi" w:hAnsi="Abadi"/>
          <w:sz w:val="21"/>
          <w:szCs w:val="21"/>
        </w:rPr>
        <w:t xml:space="preserve"> </w:t>
      </w:r>
    </w:p>
    <w:p w14:paraId="63D08312" w14:textId="77777777" w:rsidR="00C402CA" w:rsidRDefault="00C402CA" w:rsidP="00C402CA">
      <w:pPr>
        <w:jc w:val="both"/>
        <w:rPr>
          <w:rFonts w:ascii="Abadi" w:hAnsi="Abadi"/>
          <w:sz w:val="21"/>
          <w:szCs w:val="21"/>
        </w:rPr>
      </w:pPr>
      <w:r>
        <w:rPr>
          <w:rFonts w:ascii="Abadi" w:hAnsi="Abadi"/>
          <w:sz w:val="21"/>
          <w:szCs w:val="21"/>
        </w:rPr>
        <w:tab/>
        <w:t xml:space="preserve">- Adelante diputado. </w:t>
      </w:r>
    </w:p>
    <w:p w14:paraId="0ACC9599" w14:textId="77777777" w:rsidR="00C402CA" w:rsidRDefault="00C402CA" w:rsidP="00C402CA">
      <w:pPr>
        <w:jc w:val="both"/>
        <w:rPr>
          <w:rFonts w:ascii="Abadi" w:hAnsi="Abadi"/>
          <w:sz w:val="21"/>
          <w:szCs w:val="21"/>
        </w:rPr>
      </w:pPr>
    </w:p>
    <w:p w14:paraId="5141391B" w14:textId="77777777" w:rsidR="00C402CA" w:rsidRDefault="00C402CA" w:rsidP="00C402CA">
      <w:pPr>
        <w:jc w:val="both"/>
        <w:rPr>
          <w:rFonts w:ascii="Abadi" w:hAnsi="Abadi"/>
          <w:b/>
          <w:bCs/>
          <w:sz w:val="21"/>
          <w:szCs w:val="21"/>
        </w:rPr>
      </w:pPr>
      <w:r w:rsidRPr="00DB4678">
        <w:rPr>
          <w:rFonts w:ascii="Abadi" w:hAnsi="Abadi"/>
          <w:b/>
          <w:bCs/>
          <w:sz w:val="21"/>
          <w:szCs w:val="21"/>
        </w:rPr>
        <w:t xml:space="preserve">(Sube a tribuna el diputado Bricio Balderas Álvarez, para hablar del punto de acuerdo en referencia) </w:t>
      </w:r>
    </w:p>
    <w:p w14:paraId="52B223CD" w14:textId="77777777" w:rsidR="00C402CA" w:rsidRDefault="00C402CA" w:rsidP="00C402CA">
      <w:pPr>
        <w:jc w:val="both"/>
        <w:rPr>
          <w:rFonts w:ascii="Abadi" w:hAnsi="Abadi"/>
          <w:b/>
          <w:bCs/>
          <w:sz w:val="21"/>
          <w:szCs w:val="21"/>
        </w:rPr>
      </w:pPr>
    </w:p>
    <w:p w14:paraId="4E38AC68" w14:textId="2D00A8EA" w:rsidR="00C402CA" w:rsidRPr="00DB4678" w:rsidRDefault="00C402CA" w:rsidP="00C402CA">
      <w:pPr>
        <w:jc w:val="both"/>
        <w:rPr>
          <w:rFonts w:ascii="Abadi" w:hAnsi="Abadi"/>
          <w:b/>
          <w:bCs/>
          <w:sz w:val="21"/>
          <w:szCs w:val="21"/>
        </w:rPr>
      </w:pPr>
    </w:p>
    <w:p w14:paraId="15C8C21E" w14:textId="1B84C10A" w:rsidR="00E45657" w:rsidRDefault="00E45657" w:rsidP="00C402CA">
      <w:pPr>
        <w:jc w:val="both"/>
        <w:rPr>
          <w:rFonts w:ascii="Abadi" w:hAnsi="Abadi"/>
          <w:sz w:val="21"/>
          <w:szCs w:val="21"/>
        </w:rPr>
      </w:pPr>
      <w:r>
        <w:rPr>
          <w:noProof/>
        </w:rPr>
        <w:drawing>
          <wp:anchor distT="0" distB="0" distL="114300" distR="114300" simplePos="0" relativeHeight="251686912" behindDoc="1" locked="0" layoutInCell="1" allowOverlap="1" wp14:anchorId="30EC356C" wp14:editId="51E87BE3">
            <wp:simplePos x="0" y="0"/>
            <wp:positionH relativeFrom="column">
              <wp:posOffset>582205</wp:posOffset>
            </wp:positionH>
            <wp:positionV relativeFrom="paragraph">
              <wp:posOffset>68399</wp:posOffset>
            </wp:positionV>
            <wp:extent cx="1277353" cy="718457"/>
            <wp:effectExtent l="247650" t="228600" r="247015" b="748665"/>
            <wp:wrapTight wrapText="bothSides">
              <wp:wrapPolygon edited="0">
                <wp:start x="-4189" y="-6875"/>
                <wp:lineTo x="-4189" y="43544"/>
                <wp:lineTo x="25456" y="43544"/>
                <wp:lineTo x="25456" y="-6875"/>
                <wp:lineTo x="-4189" y="-6875"/>
              </wp:wrapPolygon>
            </wp:wrapTight>
            <wp:docPr id="1890058263" name="Imagen 189005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58263"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7353" cy="71845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1077EFD5" w14:textId="2D6341CC" w:rsidR="00E45657" w:rsidRDefault="00E45657" w:rsidP="00C402CA">
      <w:pPr>
        <w:jc w:val="both"/>
        <w:rPr>
          <w:rFonts w:ascii="Abadi" w:hAnsi="Abadi"/>
          <w:sz w:val="21"/>
          <w:szCs w:val="21"/>
        </w:rPr>
      </w:pPr>
    </w:p>
    <w:p w14:paraId="635DDCC6" w14:textId="45CB374A" w:rsidR="00E45657" w:rsidRDefault="00E45657" w:rsidP="00C402CA">
      <w:pPr>
        <w:jc w:val="both"/>
        <w:rPr>
          <w:rFonts w:ascii="Abadi" w:hAnsi="Abadi"/>
          <w:sz w:val="21"/>
          <w:szCs w:val="21"/>
        </w:rPr>
      </w:pPr>
    </w:p>
    <w:p w14:paraId="29220139" w14:textId="77777777" w:rsidR="00E45657" w:rsidRDefault="00E45657" w:rsidP="00C402CA">
      <w:pPr>
        <w:jc w:val="both"/>
        <w:rPr>
          <w:rFonts w:ascii="Abadi" w:hAnsi="Abadi"/>
          <w:sz w:val="21"/>
          <w:szCs w:val="21"/>
        </w:rPr>
      </w:pPr>
    </w:p>
    <w:p w14:paraId="2C67B139" w14:textId="77777777" w:rsidR="00E45657" w:rsidRDefault="00E45657" w:rsidP="00C402CA">
      <w:pPr>
        <w:jc w:val="both"/>
        <w:rPr>
          <w:rFonts w:ascii="Abadi" w:hAnsi="Abadi"/>
          <w:sz w:val="21"/>
          <w:szCs w:val="21"/>
        </w:rPr>
      </w:pPr>
    </w:p>
    <w:p w14:paraId="178008EC" w14:textId="77777777" w:rsidR="00E45657" w:rsidRDefault="00E45657" w:rsidP="00C402CA">
      <w:pPr>
        <w:jc w:val="both"/>
        <w:rPr>
          <w:rFonts w:ascii="Abadi" w:hAnsi="Abadi"/>
          <w:sz w:val="21"/>
          <w:szCs w:val="21"/>
        </w:rPr>
      </w:pPr>
    </w:p>
    <w:p w14:paraId="13EECB35" w14:textId="77777777" w:rsidR="00E45657" w:rsidRDefault="00E45657" w:rsidP="00C402CA">
      <w:pPr>
        <w:jc w:val="both"/>
        <w:rPr>
          <w:rFonts w:ascii="Abadi" w:hAnsi="Abadi"/>
          <w:sz w:val="21"/>
          <w:szCs w:val="21"/>
        </w:rPr>
      </w:pPr>
    </w:p>
    <w:p w14:paraId="6C9009BF" w14:textId="77777777" w:rsidR="00E45657" w:rsidRDefault="00E45657" w:rsidP="00C402CA">
      <w:pPr>
        <w:jc w:val="both"/>
        <w:rPr>
          <w:rFonts w:ascii="Abadi" w:hAnsi="Abadi"/>
          <w:sz w:val="21"/>
          <w:szCs w:val="21"/>
        </w:rPr>
      </w:pPr>
    </w:p>
    <w:p w14:paraId="6DFD9030" w14:textId="77777777" w:rsidR="00E45657" w:rsidRDefault="00E45657" w:rsidP="00C402CA">
      <w:pPr>
        <w:jc w:val="both"/>
        <w:rPr>
          <w:rFonts w:ascii="Abadi" w:hAnsi="Abadi"/>
          <w:sz w:val="21"/>
          <w:szCs w:val="21"/>
        </w:rPr>
      </w:pPr>
    </w:p>
    <w:p w14:paraId="6F35CD30" w14:textId="77777777" w:rsidR="00E45657" w:rsidRDefault="00E45657" w:rsidP="00C402CA">
      <w:pPr>
        <w:jc w:val="both"/>
        <w:rPr>
          <w:rFonts w:ascii="Abadi" w:hAnsi="Abadi"/>
          <w:sz w:val="21"/>
          <w:szCs w:val="21"/>
        </w:rPr>
      </w:pPr>
    </w:p>
    <w:p w14:paraId="3FD12936" w14:textId="77777777" w:rsidR="00E45657" w:rsidRDefault="00E45657" w:rsidP="00C402CA">
      <w:pPr>
        <w:jc w:val="both"/>
        <w:rPr>
          <w:rFonts w:ascii="Abadi" w:hAnsi="Abadi"/>
          <w:sz w:val="21"/>
          <w:szCs w:val="21"/>
        </w:rPr>
      </w:pPr>
    </w:p>
    <w:p w14:paraId="6F3AE553" w14:textId="7B919818" w:rsidR="00C402CA" w:rsidRDefault="00C402CA" w:rsidP="00C402CA">
      <w:pPr>
        <w:jc w:val="both"/>
        <w:rPr>
          <w:rFonts w:ascii="Abadi" w:hAnsi="Abadi"/>
          <w:sz w:val="21"/>
          <w:szCs w:val="21"/>
        </w:rPr>
      </w:pPr>
    </w:p>
    <w:p w14:paraId="417C8F4C" w14:textId="77777777" w:rsidR="00C402CA" w:rsidRDefault="00C402CA" w:rsidP="00C402CA">
      <w:pPr>
        <w:jc w:val="both"/>
        <w:rPr>
          <w:rFonts w:ascii="Abadi" w:hAnsi="Abadi"/>
          <w:sz w:val="21"/>
          <w:szCs w:val="21"/>
        </w:rPr>
      </w:pPr>
      <w:r>
        <w:rPr>
          <w:rFonts w:ascii="Abadi" w:hAnsi="Abadi"/>
          <w:sz w:val="21"/>
          <w:szCs w:val="21"/>
        </w:rPr>
        <w:t xml:space="preserve">¡Muy </w:t>
      </w:r>
      <w:r w:rsidRPr="00C61EDF">
        <w:rPr>
          <w:rFonts w:ascii="Abadi" w:hAnsi="Abadi"/>
          <w:sz w:val="21"/>
          <w:szCs w:val="21"/>
        </w:rPr>
        <w:t>buenas tardes</w:t>
      </w:r>
      <w:r>
        <w:rPr>
          <w:rFonts w:ascii="Abadi" w:hAnsi="Abadi"/>
          <w:sz w:val="21"/>
          <w:szCs w:val="21"/>
        </w:rPr>
        <w:t>!</w:t>
      </w:r>
      <w:r w:rsidRPr="00C61EDF">
        <w:rPr>
          <w:rFonts w:ascii="Abadi" w:hAnsi="Abadi"/>
          <w:sz w:val="21"/>
          <w:szCs w:val="21"/>
        </w:rPr>
        <w:t xml:space="preserve"> con el permiso de la presidencia a cargo de diputado </w:t>
      </w:r>
      <w:r>
        <w:rPr>
          <w:rFonts w:ascii="Abadi" w:hAnsi="Abadi"/>
          <w:sz w:val="21"/>
          <w:szCs w:val="21"/>
        </w:rPr>
        <w:t>A</w:t>
      </w:r>
      <w:r w:rsidRPr="00C61EDF">
        <w:rPr>
          <w:rFonts w:ascii="Abadi" w:hAnsi="Abadi"/>
          <w:sz w:val="21"/>
          <w:szCs w:val="21"/>
        </w:rPr>
        <w:t xml:space="preserve">rmando </w:t>
      </w:r>
      <w:r>
        <w:rPr>
          <w:rFonts w:ascii="Abadi" w:hAnsi="Abadi"/>
          <w:sz w:val="21"/>
          <w:szCs w:val="21"/>
        </w:rPr>
        <w:t>R</w:t>
      </w:r>
      <w:r w:rsidRPr="00C61EDF">
        <w:rPr>
          <w:rFonts w:ascii="Abadi" w:hAnsi="Abadi"/>
          <w:sz w:val="21"/>
          <w:szCs w:val="21"/>
        </w:rPr>
        <w:t xml:space="preserve">angel de los miembros de la </w:t>
      </w:r>
      <w:r>
        <w:rPr>
          <w:rFonts w:ascii="Abadi" w:hAnsi="Abadi"/>
          <w:sz w:val="21"/>
          <w:szCs w:val="21"/>
        </w:rPr>
        <w:t>M</w:t>
      </w:r>
      <w:r w:rsidRPr="00C61EDF">
        <w:rPr>
          <w:rFonts w:ascii="Abadi" w:hAnsi="Abadi"/>
          <w:sz w:val="21"/>
          <w:szCs w:val="21"/>
        </w:rPr>
        <w:t xml:space="preserve">esa </w:t>
      </w:r>
      <w:r>
        <w:rPr>
          <w:rFonts w:ascii="Abadi" w:hAnsi="Abadi"/>
          <w:sz w:val="21"/>
          <w:szCs w:val="21"/>
        </w:rPr>
        <w:t>D</w:t>
      </w:r>
      <w:r w:rsidRPr="00C61EDF">
        <w:rPr>
          <w:rFonts w:ascii="Abadi" w:hAnsi="Abadi"/>
          <w:sz w:val="21"/>
          <w:szCs w:val="21"/>
        </w:rPr>
        <w:t>irectiva</w:t>
      </w:r>
      <w:r>
        <w:rPr>
          <w:rFonts w:ascii="Abadi" w:hAnsi="Abadi"/>
          <w:sz w:val="21"/>
          <w:szCs w:val="21"/>
        </w:rPr>
        <w:t>,</w:t>
      </w:r>
      <w:r w:rsidRPr="00C61EDF">
        <w:rPr>
          <w:rFonts w:ascii="Abadi" w:hAnsi="Abadi"/>
          <w:sz w:val="21"/>
          <w:szCs w:val="21"/>
        </w:rPr>
        <w:t xml:space="preserve"> de manera muy afectuosa un saludo fraterno a nuestro </w:t>
      </w:r>
      <w:r>
        <w:rPr>
          <w:rFonts w:ascii="Abadi" w:hAnsi="Abadi"/>
          <w:sz w:val="21"/>
          <w:szCs w:val="21"/>
        </w:rPr>
        <w:t>G</w:t>
      </w:r>
      <w:r w:rsidRPr="00C61EDF">
        <w:rPr>
          <w:rFonts w:ascii="Abadi" w:hAnsi="Abadi"/>
          <w:sz w:val="21"/>
          <w:szCs w:val="21"/>
        </w:rPr>
        <w:t xml:space="preserve">obernador </w:t>
      </w:r>
      <w:r>
        <w:rPr>
          <w:rFonts w:ascii="Abadi" w:hAnsi="Abadi"/>
          <w:sz w:val="21"/>
          <w:szCs w:val="21"/>
        </w:rPr>
        <w:t>I</w:t>
      </w:r>
      <w:r w:rsidRPr="00C61EDF">
        <w:rPr>
          <w:rFonts w:ascii="Abadi" w:hAnsi="Abadi"/>
          <w:sz w:val="21"/>
          <w:szCs w:val="21"/>
        </w:rPr>
        <w:t xml:space="preserve">ndígena en Guanajuato a Mauricio </w:t>
      </w:r>
      <w:r>
        <w:rPr>
          <w:rFonts w:ascii="Abadi" w:hAnsi="Abadi"/>
          <w:sz w:val="21"/>
          <w:szCs w:val="21"/>
        </w:rPr>
        <w:t>M</w:t>
      </w:r>
      <w:r w:rsidRPr="00C61EDF">
        <w:rPr>
          <w:rFonts w:ascii="Abadi" w:hAnsi="Abadi"/>
          <w:sz w:val="21"/>
          <w:szCs w:val="21"/>
        </w:rPr>
        <w:t xml:space="preserve">ata </w:t>
      </w:r>
      <w:r>
        <w:rPr>
          <w:rFonts w:ascii="Abadi" w:hAnsi="Abadi"/>
          <w:sz w:val="21"/>
          <w:szCs w:val="21"/>
        </w:rPr>
        <w:t>S</w:t>
      </w:r>
      <w:r w:rsidRPr="00C61EDF">
        <w:rPr>
          <w:rFonts w:ascii="Abadi" w:hAnsi="Abadi"/>
          <w:sz w:val="21"/>
          <w:szCs w:val="21"/>
        </w:rPr>
        <w:t>oria</w:t>
      </w:r>
      <w:r>
        <w:rPr>
          <w:rFonts w:ascii="Abadi" w:hAnsi="Abadi"/>
          <w:sz w:val="21"/>
          <w:szCs w:val="21"/>
        </w:rPr>
        <w:t>,</w:t>
      </w:r>
      <w:r w:rsidRPr="00C61EDF">
        <w:rPr>
          <w:rFonts w:ascii="Abadi" w:hAnsi="Abadi"/>
          <w:sz w:val="21"/>
          <w:szCs w:val="21"/>
        </w:rPr>
        <w:t xml:space="preserve"> </w:t>
      </w:r>
      <w:r>
        <w:rPr>
          <w:rFonts w:ascii="Abadi" w:hAnsi="Abadi"/>
          <w:sz w:val="21"/>
          <w:szCs w:val="21"/>
        </w:rPr>
        <w:t>a quien le acompaña Néstor V</w:t>
      </w:r>
      <w:r w:rsidRPr="00C61EDF">
        <w:rPr>
          <w:rFonts w:ascii="Abadi" w:hAnsi="Abadi"/>
          <w:sz w:val="21"/>
          <w:szCs w:val="21"/>
        </w:rPr>
        <w:t xml:space="preserve">argas a los alumnos de la ciudad </w:t>
      </w:r>
      <w:r>
        <w:rPr>
          <w:rFonts w:ascii="Abadi" w:hAnsi="Abadi"/>
          <w:sz w:val="21"/>
          <w:szCs w:val="21"/>
        </w:rPr>
        <w:t xml:space="preserve">de León, </w:t>
      </w:r>
      <w:r w:rsidRPr="00C61EDF">
        <w:rPr>
          <w:rFonts w:ascii="Abadi" w:hAnsi="Abadi"/>
          <w:sz w:val="21"/>
          <w:szCs w:val="21"/>
        </w:rPr>
        <w:t>a ustedes amigas</w:t>
      </w:r>
      <w:r>
        <w:rPr>
          <w:rFonts w:ascii="Abadi" w:hAnsi="Abadi"/>
          <w:sz w:val="21"/>
          <w:szCs w:val="21"/>
        </w:rPr>
        <w:t>,</w:t>
      </w:r>
      <w:r w:rsidRPr="00C61EDF">
        <w:rPr>
          <w:rFonts w:ascii="Abadi" w:hAnsi="Abadi"/>
          <w:sz w:val="21"/>
          <w:szCs w:val="21"/>
        </w:rPr>
        <w:t xml:space="preserve"> amigos</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 diputadas diputados, me apersono ante ustedes, </w:t>
      </w:r>
      <w:r w:rsidRPr="00C61EDF">
        <w:rPr>
          <w:rFonts w:ascii="Abadi" w:hAnsi="Abadi"/>
          <w:sz w:val="21"/>
          <w:szCs w:val="21"/>
        </w:rPr>
        <w:t>compañeras</w:t>
      </w:r>
      <w:r>
        <w:rPr>
          <w:rFonts w:ascii="Abadi" w:hAnsi="Abadi"/>
          <w:sz w:val="21"/>
          <w:szCs w:val="21"/>
        </w:rPr>
        <w:t>,</w:t>
      </w:r>
      <w:r w:rsidRPr="00C61EDF">
        <w:rPr>
          <w:rFonts w:ascii="Abadi" w:hAnsi="Abadi"/>
          <w:sz w:val="21"/>
          <w:szCs w:val="21"/>
        </w:rPr>
        <w:t xml:space="preserve"> compañeros</w:t>
      </w:r>
      <w:r>
        <w:rPr>
          <w:rFonts w:ascii="Abadi" w:hAnsi="Abadi"/>
          <w:sz w:val="21"/>
          <w:szCs w:val="21"/>
        </w:rPr>
        <w:t>,</w:t>
      </w:r>
      <w:r w:rsidRPr="00C61EDF">
        <w:rPr>
          <w:rFonts w:ascii="Abadi" w:hAnsi="Abadi"/>
          <w:sz w:val="21"/>
          <w:szCs w:val="21"/>
        </w:rPr>
        <w:t xml:space="preserve"> a la ciudad en general</w:t>
      </w:r>
      <w:r>
        <w:rPr>
          <w:rFonts w:ascii="Abadi" w:hAnsi="Abadi"/>
          <w:sz w:val="21"/>
          <w:szCs w:val="21"/>
        </w:rPr>
        <w:t>,</w:t>
      </w:r>
      <w:r w:rsidRPr="00C61EDF">
        <w:rPr>
          <w:rFonts w:ascii="Abadi" w:hAnsi="Abadi"/>
          <w:sz w:val="21"/>
          <w:szCs w:val="21"/>
        </w:rPr>
        <w:t xml:space="preserve"> a efecto de hablar a favor</w:t>
      </w:r>
      <w:r>
        <w:rPr>
          <w:rFonts w:ascii="Abadi" w:hAnsi="Abadi"/>
          <w:sz w:val="21"/>
          <w:szCs w:val="21"/>
        </w:rPr>
        <w:t>,</w:t>
      </w:r>
      <w:r w:rsidRPr="00C61EDF">
        <w:rPr>
          <w:rFonts w:ascii="Abadi" w:hAnsi="Abadi"/>
          <w:sz w:val="21"/>
          <w:szCs w:val="21"/>
        </w:rPr>
        <w:t xml:space="preserve"> de esta solicitud exacto que se realiza el </w:t>
      </w:r>
      <w:r>
        <w:rPr>
          <w:rFonts w:ascii="Abadi" w:hAnsi="Abadi"/>
          <w:sz w:val="21"/>
          <w:szCs w:val="21"/>
        </w:rPr>
        <w:t>S</w:t>
      </w:r>
      <w:r w:rsidRPr="00C61EDF">
        <w:rPr>
          <w:rFonts w:ascii="Abadi" w:hAnsi="Abadi"/>
          <w:sz w:val="21"/>
          <w:szCs w:val="21"/>
        </w:rPr>
        <w:t xml:space="preserve">enado de la </w:t>
      </w:r>
      <w:r>
        <w:rPr>
          <w:rFonts w:ascii="Abadi" w:hAnsi="Abadi"/>
          <w:sz w:val="21"/>
          <w:szCs w:val="21"/>
        </w:rPr>
        <w:t>Re</w:t>
      </w:r>
      <w:r w:rsidRPr="00C61EDF">
        <w:rPr>
          <w:rFonts w:ascii="Abadi" w:hAnsi="Abadi"/>
          <w:sz w:val="21"/>
          <w:szCs w:val="21"/>
        </w:rPr>
        <w:t>pública</w:t>
      </w:r>
      <w:r>
        <w:rPr>
          <w:rFonts w:ascii="Abadi" w:hAnsi="Abadi"/>
          <w:sz w:val="21"/>
          <w:szCs w:val="21"/>
        </w:rPr>
        <w:t>,</w:t>
      </w:r>
      <w:r w:rsidRPr="00C61EDF">
        <w:rPr>
          <w:rFonts w:ascii="Abadi" w:hAnsi="Abadi"/>
          <w:sz w:val="21"/>
          <w:szCs w:val="21"/>
        </w:rPr>
        <w:t xml:space="preserve"> para que durante el análisis discusión y dicta</w:t>
      </w:r>
      <w:r>
        <w:rPr>
          <w:rFonts w:ascii="Abadi" w:hAnsi="Abadi"/>
          <w:sz w:val="21"/>
          <w:szCs w:val="21"/>
        </w:rPr>
        <w:t xml:space="preserve">minación </w:t>
      </w:r>
      <w:r w:rsidRPr="00C61EDF">
        <w:rPr>
          <w:rFonts w:ascii="Abadi" w:hAnsi="Abadi"/>
          <w:sz w:val="21"/>
          <w:szCs w:val="21"/>
        </w:rPr>
        <w:t xml:space="preserve">en el </w:t>
      </w:r>
      <w:r>
        <w:rPr>
          <w:rFonts w:ascii="Abadi" w:hAnsi="Abadi"/>
          <w:sz w:val="21"/>
          <w:szCs w:val="21"/>
        </w:rPr>
        <w:t>S</w:t>
      </w:r>
      <w:r w:rsidRPr="00C61EDF">
        <w:rPr>
          <w:rFonts w:ascii="Abadi" w:hAnsi="Abadi"/>
          <w:sz w:val="21"/>
          <w:szCs w:val="21"/>
        </w:rPr>
        <w:t>enado</w:t>
      </w:r>
      <w:r>
        <w:rPr>
          <w:rFonts w:ascii="Abadi" w:hAnsi="Abadi"/>
          <w:sz w:val="21"/>
          <w:szCs w:val="21"/>
        </w:rPr>
        <w:t xml:space="preserve">, </w:t>
      </w:r>
      <w:r w:rsidRPr="00C61EDF">
        <w:rPr>
          <w:rFonts w:ascii="Abadi" w:hAnsi="Abadi"/>
          <w:sz w:val="21"/>
          <w:szCs w:val="21"/>
        </w:rPr>
        <w:t xml:space="preserve"> </w:t>
      </w:r>
      <w:r>
        <w:rPr>
          <w:rFonts w:ascii="Abadi" w:hAnsi="Abadi"/>
          <w:sz w:val="21"/>
          <w:szCs w:val="21"/>
        </w:rPr>
        <w:t>¡pues bueno! y</w:t>
      </w:r>
      <w:r w:rsidRPr="00C61EDF">
        <w:rPr>
          <w:rFonts w:ascii="Abadi" w:hAnsi="Abadi"/>
          <w:sz w:val="21"/>
          <w:szCs w:val="21"/>
        </w:rPr>
        <w:t xml:space="preserve"> derivado de la aprobación de la </w:t>
      </w:r>
      <w:r>
        <w:rPr>
          <w:rFonts w:ascii="Abadi" w:hAnsi="Abadi"/>
          <w:sz w:val="21"/>
          <w:szCs w:val="21"/>
        </w:rPr>
        <w:t>C</w:t>
      </w:r>
      <w:r w:rsidRPr="00C61EDF">
        <w:rPr>
          <w:rFonts w:ascii="Abadi" w:hAnsi="Abadi"/>
          <w:sz w:val="21"/>
          <w:szCs w:val="21"/>
        </w:rPr>
        <w:t xml:space="preserve">ámara de </w:t>
      </w:r>
      <w:r>
        <w:rPr>
          <w:rFonts w:ascii="Abadi" w:hAnsi="Abadi"/>
          <w:sz w:val="21"/>
          <w:szCs w:val="21"/>
        </w:rPr>
        <w:t>D</w:t>
      </w:r>
      <w:r w:rsidRPr="00C61EDF">
        <w:rPr>
          <w:rFonts w:ascii="Abadi" w:hAnsi="Abadi"/>
          <w:sz w:val="21"/>
          <w:szCs w:val="21"/>
        </w:rPr>
        <w:t xml:space="preserve">iputados </w:t>
      </w:r>
      <w:r>
        <w:rPr>
          <w:rFonts w:ascii="Abadi" w:hAnsi="Abadi"/>
          <w:sz w:val="21"/>
          <w:szCs w:val="21"/>
        </w:rPr>
        <w:t>F</w:t>
      </w:r>
      <w:r w:rsidRPr="00C61EDF">
        <w:rPr>
          <w:rFonts w:ascii="Abadi" w:hAnsi="Abadi"/>
          <w:sz w:val="21"/>
          <w:szCs w:val="21"/>
        </w:rPr>
        <w:t>ederal que tuvo en este tema de la ley</w:t>
      </w:r>
      <w:r>
        <w:rPr>
          <w:rFonts w:ascii="Abadi" w:hAnsi="Abadi"/>
          <w:sz w:val="21"/>
          <w:szCs w:val="21"/>
        </w:rPr>
        <w:t>,</w:t>
      </w:r>
      <w:r w:rsidRPr="00C61EDF">
        <w:rPr>
          <w:rFonts w:ascii="Abadi" w:hAnsi="Abadi"/>
          <w:sz w:val="21"/>
          <w:szCs w:val="21"/>
        </w:rPr>
        <w:t xml:space="preserve"> el senado revise en esa reforma y adiciona diversas disposiciones de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w:t>
      </w:r>
      <w:r>
        <w:rPr>
          <w:rFonts w:ascii="Abadi" w:hAnsi="Abadi"/>
          <w:sz w:val="21"/>
          <w:szCs w:val="21"/>
        </w:rPr>
        <w:t>S</w:t>
      </w:r>
      <w:r w:rsidRPr="00C61EDF">
        <w:rPr>
          <w:rFonts w:ascii="Abadi" w:hAnsi="Abadi"/>
          <w:sz w:val="21"/>
          <w:szCs w:val="21"/>
        </w:rPr>
        <w:t xml:space="preserve">alud y que </w:t>
      </w:r>
      <w:r>
        <w:rPr>
          <w:rFonts w:ascii="Abadi" w:hAnsi="Abadi"/>
          <w:sz w:val="21"/>
          <w:szCs w:val="21"/>
        </w:rPr>
        <w:t xml:space="preserve">cuyo objetivo es el de regular </w:t>
      </w:r>
      <w:r w:rsidRPr="00C61EDF">
        <w:rPr>
          <w:rFonts w:ascii="Abadi" w:hAnsi="Abadi"/>
          <w:sz w:val="21"/>
          <w:szCs w:val="21"/>
        </w:rPr>
        <w:t>la práctica de las medicinas tradicionales</w:t>
      </w:r>
      <w:r>
        <w:rPr>
          <w:rFonts w:ascii="Abadi" w:hAnsi="Abadi"/>
          <w:sz w:val="21"/>
          <w:szCs w:val="21"/>
        </w:rPr>
        <w:t>,</w:t>
      </w:r>
      <w:r w:rsidRPr="00C61EDF">
        <w:rPr>
          <w:rFonts w:ascii="Abadi" w:hAnsi="Abadi"/>
          <w:sz w:val="21"/>
          <w:szCs w:val="21"/>
        </w:rPr>
        <w:t xml:space="preserve"> indígenas y complementarias</w:t>
      </w:r>
      <w:r>
        <w:rPr>
          <w:rFonts w:ascii="Abadi" w:hAnsi="Abadi"/>
          <w:sz w:val="21"/>
          <w:szCs w:val="21"/>
        </w:rPr>
        <w:t>,</w:t>
      </w:r>
      <w:r w:rsidRPr="00C61EDF">
        <w:rPr>
          <w:rFonts w:ascii="Abadi" w:hAnsi="Abadi"/>
          <w:sz w:val="21"/>
          <w:szCs w:val="21"/>
        </w:rPr>
        <w:t xml:space="preserve"> se consideran los derechos humanos colectivos de los pueblos indígenas en especial el derecho a la consulta previa</w:t>
      </w:r>
      <w:r>
        <w:rPr>
          <w:rFonts w:ascii="Abadi" w:hAnsi="Abadi"/>
          <w:sz w:val="21"/>
          <w:szCs w:val="21"/>
        </w:rPr>
        <w:t xml:space="preserve">, eh </w:t>
      </w:r>
      <w:r w:rsidRPr="00C61EDF">
        <w:rPr>
          <w:rFonts w:ascii="Abadi" w:hAnsi="Abadi"/>
          <w:sz w:val="21"/>
          <w:szCs w:val="21"/>
        </w:rPr>
        <w:t>ahí es</w:t>
      </w:r>
      <w:r>
        <w:rPr>
          <w:rFonts w:ascii="Abadi" w:hAnsi="Abadi"/>
          <w:sz w:val="21"/>
          <w:szCs w:val="21"/>
        </w:rPr>
        <w:t xml:space="preserve">tá el punto, </w:t>
      </w:r>
      <w:r w:rsidRPr="00C61EDF">
        <w:rPr>
          <w:rFonts w:ascii="Abadi" w:hAnsi="Abadi"/>
          <w:sz w:val="21"/>
          <w:szCs w:val="21"/>
        </w:rPr>
        <w:t xml:space="preserve"> ahí está el punto</w:t>
      </w:r>
      <w:r>
        <w:rPr>
          <w:rFonts w:ascii="Abadi" w:hAnsi="Abadi"/>
          <w:sz w:val="21"/>
          <w:szCs w:val="21"/>
        </w:rPr>
        <w:t>,</w:t>
      </w:r>
      <w:r w:rsidRPr="00C61EDF">
        <w:rPr>
          <w:rFonts w:ascii="Abadi" w:hAnsi="Abadi"/>
          <w:sz w:val="21"/>
          <w:szCs w:val="21"/>
        </w:rPr>
        <w:t xml:space="preserve"> fíjense</w:t>
      </w:r>
      <w:r>
        <w:rPr>
          <w:rFonts w:ascii="Abadi" w:hAnsi="Abadi"/>
          <w:sz w:val="21"/>
          <w:szCs w:val="21"/>
        </w:rPr>
        <w:t xml:space="preserve"> bien </w:t>
      </w:r>
      <w:r w:rsidRPr="00C61EDF">
        <w:rPr>
          <w:rFonts w:ascii="Abadi" w:hAnsi="Abadi"/>
          <w:sz w:val="21"/>
          <w:szCs w:val="21"/>
        </w:rPr>
        <w:t>y es que partimos de que la salud es un derecho humano</w:t>
      </w:r>
      <w:r>
        <w:rPr>
          <w:rFonts w:ascii="Abadi" w:hAnsi="Abadi"/>
          <w:sz w:val="21"/>
          <w:szCs w:val="21"/>
        </w:rPr>
        <w:t>,</w:t>
      </w:r>
      <w:r w:rsidRPr="00C61EDF">
        <w:rPr>
          <w:rFonts w:ascii="Abadi" w:hAnsi="Abadi"/>
          <w:sz w:val="21"/>
          <w:szCs w:val="21"/>
        </w:rPr>
        <w:t xml:space="preserve"> consagrado en el artículo cuarto de nuestra </w:t>
      </w:r>
      <w:r>
        <w:rPr>
          <w:rFonts w:ascii="Abadi" w:hAnsi="Abadi"/>
          <w:sz w:val="21"/>
          <w:szCs w:val="21"/>
        </w:rPr>
        <w:t>C</w:t>
      </w:r>
      <w:r w:rsidRPr="00C61EDF">
        <w:rPr>
          <w:rFonts w:ascii="Abadi" w:hAnsi="Abadi"/>
          <w:sz w:val="21"/>
          <w:szCs w:val="21"/>
        </w:rPr>
        <w:t>onstitución</w:t>
      </w:r>
      <w:r>
        <w:rPr>
          <w:rFonts w:ascii="Abadi" w:hAnsi="Abadi"/>
          <w:sz w:val="21"/>
          <w:szCs w:val="21"/>
        </w:rPr>
        <w:t>,</w:t>
      </w:r>
      <w:r w:rsidRPr="00C61EDF">
        <w:rPr>
          <w:rFonts w:ascii="Abadi" w:hAnsi="Abadi"/>
          <w:sz w:val="21"/>
          <w:szCs w:val="21"/>
        </w:rPr>
        <w:t xml:space="preserve"> México y nuestro estado se caracterizan por su gran riqueza cultural que forma parte medular de nuestra historia dentro de esta riqueza</w:t>
      </w:r>
      <w:r>
        <w:rPr>
          <w:rFonts w:ascii="Abadi" w:hAnsi="Abadi"/>
          <w:sz w:val="21"/>
          <w:szCs w:val="21"/>
        </w:rPr>
        <w:t>,</w:t>
      </w:r>
      <w:r w:rsidRPr="00C61EDF">
        <w:rPr>
          <w:rFonts w:ascii="Abadi" w:hAnsi="Abadi"/>
          <w:sz w:val="21"/>
          <w:szCs w:val="21"/>
        </w:rPr>
        <w:t xml:space="preserve"> se encuentra la de nuestros pueblos y comunidades indígenas </w:t>
      </w:r>
      <w:r>
        <w:rPr>
          <w:rFonts w:ascii="Abadi" w:hAnsi="Abadi"/>
          <w:sz w:val="21"/>
          <w:szCs w:val="21"/>
        </w:rPr>
        <w:t xml:space="preserve">que no solo </w:t>
      </w:r>
      <w:r w:rsidRPr="00C61EDF">
        <w:rPr>
          <w:rFonts w:ascii="Abadi" w:hAnsi="Abadi"/>
          <w:sz w:val="21"/>
          <w:szCs w:val="21"/>
        </w:rPr>
        <w:t>nos aportan sus tradiciones y costumbres</w:t>
      </w:r>
      <w:r>
        <w:rPr>
          <w:rFonts w:ascii="Abadi" w:hAnsi="Abadi"/>
          <w:sz w:val="21"/>
          <w:szCs w:val="21"/>
        </w:rPr>
        <w:t xml:space="preserve">, </w:t>
      </w:r>
      <w:r w:rsidRPr="00C61EDF">
        <w:rPr>
          <w:rFonts w:ascii="Abadi" w:hAnsi="Abadi"/>
          <w:sz w:val="21"/>
          <w:szCs w:val="21"/>
        </w:rPr>
        <w:t>sino también sus diferentes prácticas medicinales</w:t>
      </w:r>
      <w:r>
        <w:rPr>
          <w:rFonts w:ascii="Abadi" w:hAnsi="Abadi"/>
          <w:sz w:val="21"/>
          <w:szCs w:val="21"/>
        </w:rPr>
        <w:t>,</w:t>
      </w:r>
      <w:r w:rsidRPr="00C61EDF">
        <w:rPr>
          <w:rFonts w:ascii="Abadi" w:hAnsi="Abadi"/>
          <w:sz w:val="21"/>
          <w:szCs w:val="21"/>
        </w:rPr>
        <w:t xml:space="preserve"> las cuales adquieren de generación</w:t>
      </w:r>
      <w:r>
        <w:rPr>
          <w:rFonts w:ascii="Abadi" w:hAnsi="Abadi"/>
          <w:sz w:val="21"/>
          <w:szCs w:val="21"/>
        </w:rPr>
        <w:t>,</w:t>
      </w:r>
      <w:r w:rsidRPr="00C61EDF">
        <w:rPr>
          <w:rFonts w:ascii="Abadi" w:hAnsi="Abadi"/>
          <w:sz w:val="21"/>
          <w:szCs w:val="21"/>
        </w:rPr>
        <w:t xml:space="preserve"> en generación</w:t>
      </w:r>
      <w:r>
        <w:rPr>
          <w:rFonts w:ascii="Abadi" w:hAnsi="Abadi"/>
          <w:sz w:val="21"/>
          <w:szCs w:val="21"/>
        </w:rPr>
        <w:t xml:space="preserve"> y </w:t>
      </w:r>
      <w:r w:rsidRPr="00C61EDF">
        <w:rPr>
          <w:rFonts w:ascii="Abadi" w:hAnsi="Abadi"/>
          <w:sz w:val="21"/>
          <w:szCs w:val="21"/>
        </w:rPr>
        <w:t xml:space="preserve">un servidor cree en ella </w:t>
      </w:r>
      <w:r>
        <w:rPr>
          <w:rFonts w:ascii="Abadi" w:hAnsi="Abadi"/>
          <w:sz w:val="21"/>
          <w:szCs w:val="21"/>
        </w:rPr>
        <w:t>¿</w:t>
      </w:r>
      <w:r w:rsidRPr="00C61EDF">
        <w:rPr>
          <w:rFonts w:ascii="Abadi" w:hAnsi="Abadi"/>
          <w:sz w:val="21"/>
          <w:szCs w:val="21"/>
        </w:rPr>
        <w:t>sabe</w:t>
      </w:r>
      <w:r>
        <w:rPr>
          <w:rFonts w:ascii="Abadi" w:hAnsi="Abadi"/>
          <w:sz w:val="21"/>
          <w:szCs w:val="21"/>
        </w:rPr>
        <w:t>n?</w:t>
      </w:r>
      <w:r w:rsidRPr="00C61EDF">
        <w:rPr>
          <w:rFonts w:ascii="Abadi" w:hAnsi="Abadi"/>
          <w:sz w:val="21"/>
          <w:szCs w:val="21"/>
        </w:rPr>
        <w:t xml:space="preserve"> </w:t>
      </w:r>
      <w:r>
        <w:rPr>
          <w:rFonts w:ascii="Abadi" w:hAnsi="Abadi"/>
          <w:sz w:val="21"/>
          <w:szCs w:val="21"/>
        </w:rPr>
        <w:t xml:space="preserve">Ahorita les voy a decir porque, por ello </w:t>
      </w:r>
      <w:r w:rsidRPr="00C61EDF">
        <w:rPr>
          <w:rFonts w:ascii="Abadi" w:hAnsi="Abadi"/>
          <w:sz w:val="21"/>
          <w:szCs w:val="21"/>
        </w:rPr>
        <w:t>cabe resaltar</w:t>
      </w:r>
      <w:r>
        <w:rPr>
          <w:rFonts w:ascii="Abadi" w:hAnsi="Abadi"/>
          <w:sz w:val="21"/>
          <w:szCs w:val="21"/>
        </w:rPr>
        <w:t>,</w:t>
      </w:r>
      <w:r w:rsidRPr="00C61EDF">
        <w:rPr>
          <w:rFonts w:ascii="Abadi" w:hAnsi="Abadi"/>
          <w:sz w:val="21"/>
          <w:szCs w:val="21"/>
        </w:rPr>
        <w:t xml:space="preserve"> la gran importancia que a lo largo de los años han tenido estas prácticas medicinales de los pueblos y comunidades indígenas</w:t>
      </w:r>
      <w:r>
        <w:rPr>
          <w:rFonts w:ascii="Abadi" w:hAnsi="Abadi"/>
          <w:sz w:val="21"/>
          <w:szCs w:val="21"/>
        </w:rPr>
        <w:t xml:space="preserve">, pues sus amplios conocimientos </w:t>
      </w:r>
      <w:r w:rsidRPr="00C61EDF">
        <w:rPr>
          <w:rFonts w:ascii="Abadi" w:hAnsi="Abadi"/>
          <w:sz w:val="21"/>
          <w:szCs w:val="21"/>
        </w:rPr>
        <w:t>de una gran diversidad de plantas medicinales que comprenden entre hojas</w:t>
      </w:r>
      <w:r>
        <w:rPr>
          <w:rFonts w:ascii="Abadi" w:hAnsi="Abadi"/>
          <w:sz w:val="21"/>
          <w:szCs w:val="21"/>
        </w:rPr>
        <w:t>,</w:t>
      </w:r>
      <w:r w:rsidRPr="00C61EDF">
        <w:rPr>
          <w:rFonts w:ascii="Abadi" w:hAnsi="Abadi"/>
          <w:sz w:val="21"/>
          <w:szCs w:val="21"/>
        </w:rPr>
        <w:t xml:space="preserve"> raíces</w:t>
      </w:r>
      <w:r>
        <w:rPr>
          <w:rFonts w:ascii="Abadi" w:hAnsi="Abadi"/>
          <w:sz w:val="21"/>
          <w:szCs w:val="21"/>
        </w:rPr>
        <w:t>,</w:t>
      </w:r>
      <w:r w:rsidRPr="00C61EDF">
        <w:rPr>
          <w:rFonts w:ascii="Abadi" w:hAnsi="Abadi"/>
          <w:sz w:val="21"/>
          <w:szCs w:val="21"/>
        </w:rPr>
        <w:t xml:space="preserve"> cortezas</w:t>
      </w:r>
      <w:r>
        <w:rPr>
          <w:rFonts w:ascii="Abadi" w:hAnsi="Abadi"/>
          <w:sz w:val="21"/>
          <w:szCs w:val="21"/>
        </w:rPr>
        <w:t>,</w:t>
      </w:r>
      <w:r w:rsidRPr="00C61EDF">
        <w:rPr>
          <w:rFonts w:ascii="Abadi" w:hAnsi="Abadi"/>
          <w:sz w:val="21"/>
          <w:szCs w:val="21"/>
        </w:rPr>
        <w:t xml:space="preserve"> flores</w:t>
      </w:r>
      <w:r>
        <w:rPr>
          <w:rFonts w:ascii="Abadi" w:hAnsi="Abadi"/>
          <w:sz w:val="21"/>
          <w:szCs w:val="21"/>
        </w:rPr>
        <w:t>,</w:t>
      </w:r>
      <w:r w:rsidRPr="00C61EDF">
        <w:rPr>
          <w:rFonts w:ascii="Abadi" w:hAnsi="Abadi"/>
          <w:sz w:val="21"/>
          <w:szCs w:val="21"/>
        </w:rPr>
        <w:t xml:space="preserve"> resinas y aceites </w:t>
      </w:r>
      <w:r w:rsidRPr="00C61EDF">
        <w:rPr>
          <w:rFonts w:ascii="Abadi" w:hAnsi="Abadi"/>
          <w:sz w:val="21"/>
          <w:szCs w:val="21"/>
        </w:rPr>
        <w:lastRenderedPageBreak/>
        <w:t>por mencionar algunos</w:t>
      </w:r>
      <w:r>
        <w:rPr>
          <w:rFonts w:ascii="Abadi" w:hAnsi="Abadi"/>
          <w:sz w:val="21"/>
          <w:szCs w:val="21"/>
        </w:rPr>
        <w:t>,</w:t>
      </w:r>
      <w:r w:rsidRPr="00C61EDF">
        <w:rPr>
          <w:rFonts w:ascii="Abadi" w:hAnsi="Abadi"/>
          <w:sz w:val="21"/>
          <w:szCs w:val="21"/>
        </w:rPr>
        <w:t xml:space="preserve"> les han dado la posibilidad de </w:t>
      </w:r>
      <w:r>
        <w:rPr>
          <w:rFonts w:ascii="Abadi" w:hAnsi="Abadi"/>
          <w:sz w:val="21"/>
          <w:szCs w:val="21"/>
        </w:rPr>
        <w:t>utilizarlos</w:t>
      </w:r>
      <w:r w:rsidRPr="00C61EDF">
        <w:rPr>
          <w:rFonts w:ascii="Abadi" w:hAnsi="Abadi"/>
          <w:sz w:val="21"/>
          <w:szCs w:val="21"/>
        </w:rPr>
        <w:t xml:space="preserve"> para prevenir </w:t>
      </w:r>
      <w:r>
        <w:rPr>
          <w:rFonts w:ascii="Abadi" w:hAnsi="Abadi"/>
          <w:sz w:val="21"/>
          <w:szCs w:val="21"/>
        </w:rPr>
        <w:t xml:space="preserve">o </w:t>
      </w:r>
      <w:r w:rsidRPr="00C61EDF">
        <w:rPr>
          <w:rFonts w:ascii="Abadi" w:hAnsi="Abadi"/>
          <w:sz w:val="21"/>
          <w:szCs w:val="21"/>
        </w:rPr>
        <w:t>curar diferentes afectaciones a la salud</w:t>
      </w:r>
      <w:r>
        <w:rPr>
          <w:rFonts w:ascii="Abadi" w:hAnsi="Abadi"/>
          <w:sz w:val="21"/>
          <w:szCs w:val="21"/>
        </w:rPr>
        <w:t>.</w:t>
      </w:r>
    </w:p>
    <w:p w14:paraId="68B4FCCF" w14:textId="77777777" w:rsidR="00E45657" w:rsidRDefault="00E45657" w:rsidP="00C402CA">
      <w:pPr>
        <w:jc w:val="both"/>
        <w:rPr>
          <w:rFonts w:ascii="Abadi" w:hAnsi="Abadi"/>
          <w:sz w:val="21"/>
          <w:szCs w:val="21"/>
        </w:rPr>
      </w:pPr>
    </w:p>
    <w:p w14:paraId="6292310C" w14:textId="77777777" w:rsidR="00C402CA" w:rsidRDefault="00C402CA" w:rsidP="00C402CA">
      <w:pPr>
        <w:jc w:val="both"/>
        <w:rPr>
          <w:rFonts w:ascii="Abadi" w:hAnsi="Abadi"/>
          <w:sz w:val="21"/>
          <w:szCs w:val="21"/>
        </w:rPr>
      </w:pPr>
      <w:r>
        <w:rPr>
          <w:rFonts w:ascii="Abadi" w:hAnsi="Abadi"/>
          <w:sz w:val="21"/>
          <w:szCs w:val="21"/>
        </w:rPr>
        <w:t>- E</w:t>
      </w:r>
      <w:r w:rsidRPr="00C61EDF">
        <w:rPr>
          <w:rFonts w:ascii="Abadi" w:hAnsi="Abadi"/>
          <w:sz w:val="21"/>
          <w:szCs w:val="21"/>
        </w:rPr>
        <w:t>n Guanajuato</w:t>
      </w:r>
      <w:r>
        <w:rPr>
          <w:rFonts w:ascii="Abadi" w:hAnsi="Abadi"/>
          <w:sz w:val="21"/>
          <w:szCs w:val="21"/>
        </w:rPr>
        <w:t>,</w:t>
      </w:r>
      <w:r w:rsidRPr="00C61EDF">
        <w:rPr>
          <w:rFonts w:ascii="Abadi" w:hAnsi="Abadi"/>
          <w:sz w:val="21"/>
          <w:szCs w:val="21"/>
        </w:rPr>
        <w:t xml:space="preserve"> reconocemos a las comunidades</w:t>
      </w:r>
      <w:r>
        <w:rPr>
          <w:rFonts w:ascii="Abadi" w:hAnsi="Abadi"/>
          <w:sz w:val="21"/>
          <w:szCs w:val="21"/>
        </w:rPr>
        <w:t>,</w:t>
      </w:r>
      <w:r w:rsidRPr="00C61EDF">
        <w:rPr>
          <w:rFonts w:ascii="Abadi" w:hAnsi="Abadi"/>
          <w:sz w:val="21"/>
          <w:szCs w:val="21"/>
        </w:rPr>
        <w:t xml:space="preserve"> a la comunidad indígena</w:t>
      </w:r>
      <w:r>
        <w:rPr>
          <w:rFonts w:ascii="Abadi" w:hAnsi="Abadi"/>
          <w:sz w:val="21"/>
          <w:szCs w:val="21"/>
        </w:rPr>
        <w:t>, actualmente con</w:t>
      </w:r>
      <w:r w:rsidRPr="00C61EDF">
        <w:rPr>
          <w:rFonts w:ascii="Abadi" w:hAnsi="Abadi"/>
          <w:sz w:val="21"/>
          <w:szCs w:val="21"/>
        </w:rPr>
        <w:t xml:space="preserve">tamos con 96 comunidades indígenas legal y formalmente reconocidas y distribuidas en </w:t>
      </w:r>
      <w:r>
        <w:rPr>
          <w:rFonts w:ascii="Abadi" w:hAnsi="Abadi"/>
          <w:sz w:val="21"/>
          <w:szCs w:val="21"/>
        </w:rPr>
        <w:t xml:space="preserve">13 municipios, comunidades </w:t>
      </w:r>
      <w:r w:rsidRPr="00C61EDF">
        <w:rPr>
          <w:rFonts w:ascii="Abadi" w:hAnsi="Abadi"/>
          <w:sz w:val="21"/>
          <w:szCs w:val="21"/>
        </w:rPr>
        <w:t>indígenas inclusive 30 comunidades indígenas en este momento se encuentra en proceso de reconocimiento 30</w:t>
      </w:r>
      <w:r>
        <w:rPr>
          <w:rFonts w:ascii="Abadi" w:hAnsi="Abadi"/>
          <w:sz w:val="21"/>
          <w:szCs w:val="21"/>
        </w:rPr>
        <w:t>,</w:t>
      </w:r>
      <w:r w:rsidRPr="00C61EDF">
        <w:rPr>
          <w:rFonts w:ascii="Abadi" w:hAnsi="Abadi"/>
          <w:sz w:val="21"/>
          <w:szCs w:val="21"/>
        </w:rPr>
        <w:t xml:space="preserve"> </w:t>
      </w:r>
      <w:r>
        <w:rPr>
          <w:rFonts w:ascii="Abadi" w:hAnsi="Abadi"/>
          <w:sz w:val="21"/>
          <w:szCs w:val="21"/>
        </w:rPr>
        <w:t>en Comonfort, mi</w:t>
      </w:r>
      <w:r w:rsidRPr="00C61EDF">
        <w:rPr>
          <w:rFonts w:ascii="Abadi" w:hAnsi="Abadi"/>
          <w:sz w:val="21"/>
          <w:szCs w:val="21"/>
        </w:rPr>
        <w:t xml:space="preserve"> municipio hay </w:t>
      </w:r>
      <w:r>
        <w:rPr>
          <w:rFonts w:ascii="Abadi" w:hAnsi="Abadi"/>
          <w:sz w:val="21"/>
          <w:szCs w:val="21"/>
        </w:rPr>
        <w:t>1</w:t>
      </w:r>
      <w:r w:rsidRPr="00C61EDF">
        <w:rPr>
          <w:rFonts w:ascii="Abadi" w:hAnsi="Abadi"/>
          <w:sz w:val="21"/>
          <w:szCs w:val="21"/>
        </w:rPr>
        <w:t>3 comunidades</w:t>
      </w:r>
      <w:r>
        <w:rPr>
          <w:rFonts w:ascii="Abadi" w:hAnsi="Abadi"/>
          <w:sz w:val="21"/>
          <w:szCs w:val="21"/>
        </w:rPr>
        <w:t xml:space="preserve"> y hay 11 </w:t>
      </w:r>
      <w:r w:rsidRPr="00C61EDF">
        <w:rPr>
          <w:rFonts w:ascii="Abadi" w:hAnsi="Abadi"/>
          <w:sz w:val="21"/>
          <w:szCs w:val="21"/>
        </w:rPr>
        <w:t xml:space="preserve">pendientes y </w:t>
      </w:r>
      <w:r>
        <w:rPr>
          <w:rFonts w:ascii="Abadi" w:hAnsi="Abadi"/>
          <w:sz w:val="21"/>
          <w:szCs w:val="21"/>
        </w:rPr>
        <w:t>c</w:t>
      </w:r>
      <w:r w:rsidRPr="00C61EDF">
        <w:rPr>
          <w:rFonts w:ascii="Abadi" w:hAnsi="Abadi"/>
          <w:sz w:val="21"/>
          <w:szCs w:val="21"/>
        </w:rPr>
        <w:t xml:space="preserve">laro que la tradición acostumbre y hay medicina tradicional es muy común </w:t>
      </w:r>
      <w:r>
        <w:rPr>
          <w:rFonts w:ascii="Abadi" w:hAnsi="Abadi"/>
          <w:sz w:val="21"/>
          <w:szCs w:val="21"/>
        </w:rPr>
        <w:t xml:space="preserve">y por eso el reconocimiento, desde aquí, desde esta alta tribuna,  porque s es necesario, ese reconocimiento, </w:t>
      </w:r>
      <w:r w:rsidRPr="00C61EDF">
        <w:rPr>
          <w:rFonts w:ascii="Abadi" w:hAnsi="Abadi"/>
          <w:sz w:val="21"/>
          <w:szCs w:val="21"/>
        </w:rPr>
        <w:t>pero el reconocimiento desde aquí esta comuna porque si no es necesario es el reconocimiento</w:t>
      </w:r>
      <w:r>
        <w:rPr>
          <w:rFonts w:ascii="Abadi" w:hAnsi="Abadi"/>
          <w:sz w:val="21"/>
          <w:szCs w:val="21"/>
        </w:rPr>
        <w:t xml:space="preserve"> e impulsarlo, </w:t>
      </w:r>
      <w:r w:rsidRPr="00C61EDF">
        <w:rPr>
          <w:rFonts w:ascii="Abadi" w:hAnsi="Abadi"/>
          <w:sz w:val="21"/>
          <w:szCs w:val="21"/>
        </w:rPr>
        <w:t>en Guanajuato</w:t>
      </w:r>
      <w:r>
        <w:rPr>
          <w:rFonts w:ascii="Abadi" w:hAnsi="Abadi"/>
          <w:sz w:val="21"/>
          <w:szCs w:val="21"/>
        </w:rPr>
        <w:t>,</w:t>
      </w:r>
      <w:r w:rsidRPr="00C61EDF">
        <w:rPr>
          <w:rFonts w:ascii="Abadi" w:hAnsi="Abadi"/>
          <w:sz w:val="21"/>
          <w:szCs w:val="21"/>
        </w:rPr>
        <w:t xml:space="preserve"> contamos con el </w:t>
      </w:r>
      <w:r>
        <w:rPr>
          <w:rFonts w:ascii="Abadi" w:hAnsi="Abadi"/>
          <w:sz w:val="21"/>
          <w:szCs w:val="21"/>
        </w:rPr>
        <w:t>C</w:t>
      </w:r>
      <w:r w:rsidRPr="00C61EDF">
        <w:rPr>
          <w:rFonts w:ascii="Abadi" w:hAnsi="Abadi"/>
          <w:sz w:val="21"/>
          <w:szCs w:val="21"/>
        </w:rPr>
        <w:t xml:space="preserve">onsejo </w:t>
      </w:r>
      <w:r>
        <w:rPr>
          <w:rFonts w:ascii="Abadi" w:hAnsi="Abadi"/>
          <w:sz w:val="21"/>
          <w:szCs w:val="21"/>
        </w:rPr>
        <w:t>E</w:t>
      </w:r>
      <w:r w:rsidRPr="00C61EDF">
        <w:rPr>
          <w:rFonts w:ascii="Abadi" w:hAnsi="Abadi"/>
          <w:sz w:val="21"/>
          <w:szCs w:val="21"/>
        </w:rPr>
        <w:t xml:space="preserve">statal de </w:t>
      </w:r>
      <w:r>
        <w:rPr>
          <w:rFonts w:ascii="Abadi" w:hAnsi="Abadi"/>
          <w:sz w:val="21"/>
          <w:szCs w:val="21"/>
        </w:rPr>
        <w:t>I</w:t>
      </w:r>
      <w:r w:rsidRPr="00C61EDF">
        <w:rPr>
          <w:rFonts w:ascii="Abadi" w:hAnsi="Abadi"/>
          <w:sz w:val="21"/>
          <w:szCs w:val="21"/>
        </w:rPr>
        <w:t>ndígena</w:t>
      </w:r>
      <w:r>
        <w:rPr>
          <w:rFonts w:ascii="Abadi" w:hAnsi="Abadi"/>
          <w:sz w:val="21"/>
          <w:szCs w:val="21"/>
        </w:rPr>
        <w:t>,</w:t>
      </w:r>
      <w:r w:rsidRPr="00C61EDF">
        <w:rPr>
          <w:rFonts w:ascii="Abadi" w:hAnsi="Abadi"/>
          <w:sz w:val="21"/>
          <w:szCs w:val="21"/>
        </w:rPr>
        <w:t xml:space="preserve"> el cual se </w:t>
      </w:r>
      <w:r>
        <w:rPr>
          <w:rFonts w:ascii="Abadi" w:hAnsi="Abadi"/>
          <w:sz w:val="21"/>
          <w:szCs w:val="21"/>
        </w:rPr>
        <w:t xml:space="preserve">conforma por tres </w:t>
      </w:r>
      <w:r w:rsidRPr="00C61EDF">
        <w:rPr>
          <w:rFonts w:ascii="Abadi" w:hAnsi="Abadi"/>
          <w:sz w:val="21"/>
          <w:szCs w:val="21"/>
        </w:rPr>
        <w:t>representantes originarios de los municipios con presencia indígena</w:t>
      </w:r>
      <w:r>
        <w:rPr>
          <w:rFonts w:ascii="Abadi" w:hAnsi="Abadi"/>
          <w:sz w:val="21"/>
          <w:szCs w:val="21"/>
        </w:rPr>
        <w:t>,</w:t>
      </w:r>
      <w:r w:rsidRPr="00C61EDF">
        <w:rPr>
          <w:rFonts w:ascii="Abadi" w:hAnsi="Abadi"/>
          <w:sz w:val="21"/>
          <w:szCs w:val="21"/>
        </w:rPr>
        <w:t xml:space="preserve"> esto de acuerdo con el padrón de pueblos y comunidades indígenas del </w:t>
      </w:r>
      <w:r>
        <w:rPr>
          <w:rFonts w:ascii="Abadi" w:hAnsi="Abadi"/>
          <w:sz w:val="21"/>
          <w:szCs w:val="21"/>
        </w:rPr>
        <w:t>Es</w:t>
      </w:r>
      <w:r w:rsidRPr="00C61EDF">
        <w:rPr>
          <w:rFonts w:ascii="Abadi" w:hAnsi="Abadi"/>
          <w:sz w:val="21"/>
          <w:szCs w:val="21"/>
        </w:rPr>
        <w:t>tado de Guanajuato</w:t>
      </w:r>
      <w:r>
        <w:rPr>
          <w:rFonts w:ascii="Abadi" w:hAnsi="Abadi"/>
          <w:sz w:val="21"/>
          <w:szCs w:val="21"/>
        </w:rPr>
        <w:t>,</w:t>
      </w:r>
      <w:r w:rsidRPr="00C61EDF">
        <w:rPr>
          <w:rFonts w:ascii="Abadi" w:hAnsi="Abadi"/>
          <w:sz w:val="21"/>
          <w:szCs w:val="21"/>
        </w:rPr>
        <w:t xml:space="preserve"> los cuales son </w:t>
      </w:r>
      <w:r>
        <w:rPr>
          <w:rFonts w:ascii="Abadi" w:hAnsi="Abadi"/>
          <w:sz w:val="21"/>
          <w:szCs w:val="21"/>
        </w:rPr>
        <w:t xml:space="preserve">electos, </w:t>
      </w:r>
      <w:r w:rsidRPr="00C61EDF">
        <w:rPr>
          <w:rFonts w:ascii="Abadi" w:hAnsi="Abadi"/>
          <w:sz w:val="21"/>
          <w:szCs w:val="21"/>
        </w:rPr>
        <w:t xml:space="preserve">mediante el sistema de usos y costumbres </w:t>
      </w:r>
      <w:r>
        <w:rPr>
          <w:rFonts w:ascii="Abadi" w:hAnsi="Abadi"/>
          <w:sz w:val="21"/>
          <w:szCs w:val="21"/>
        </w:rPr>
        <w:t>a través, de</w:t>
      </w:r>
      <w:r w:rsidRPr="00C61EDF">
        <w:rPr>
          <w:rFonts w:ascii="Abadi" w:hAnsi="Abadi"/>
          <w:sz w:val="21"/>
          <w:szCs w:val="21"/>
        </w:rPr>
        <w:t xml:space="preserve"> una consulta previa y publica</w:t>
      </w:r>
      <w:r>
        <w:rPr>
          <w:rFonts w:ascii="Abadi" w:hAnsi="Abadi"/>
          <w:sz w:val="21"/>
          <w:szCs w:val="21"/>
        </w:rPr>
        <w:t xml:space="preserve"> a</w:t>
      </w:r>
      <w:r w:rsidRPr="00C61EDF">
        <w:rPr>
          <w:rFonts w:ascii="Abadi" w:hAnsi="Abadi"/>
          <w:sz w:val="21"/>
          <w:szCs w:val="21"/>
        </w:rPr>
        <w:t xml:space="preserve"> los mismos</w:t>
      </w:r>
      <w:r>
        <w:rPr>
          <w:rFonts w:ascii="Abadi" w:hAnsi="Abadi"/>
          <w:sz w:val="21"/>
          <w:szCs w:val="21"/>
        </w:rPr>
        <w:t>.</w:t>
      </w:r>
    </w:p>
    <w:p w14:paraId="596000B6" w14:textId="77777777" w:rsidR="00E45657" w:rsidRDefault="00E45657" w:rsidP="00C402CA">
      <w:pPr>
        <w:jc w:val="both"/>
        <w:rPr>
          <w:rFonts w:ascii="Abadi" w:hAnsi="Abadi"/>
          <w:sz w:val="21"/>
          <w:szCs w:val="21"/>
        </w:rPr>
      </w:pPr>
    </w:p>
    <w:p w14:paraId="1D707C6B" w14:textId="77777777" w:rsidR="00C402CA" w:rsidRDefault="00C402CA" w:rsidP="00C402CA">
      <w:pPr>
        <w:jc w:val="both"/>
        <w:rPr>
          <w:rFonts w:ascii="Abadi" w:hAnsi="Abadi"/>
          <w:sz w:val="21"/>
          <w:szCs w:val="21"/>
        </w:rPr>
      </w:pPr>
      <w:r>
        <w:rPr>
          <w:rFonts w:ascii="Abadi" w:hAnsi="Abadi"/>
          <w:sz w:val="21"/>
          <w:szCs w:val="21"/>
        </w:rPr>
        <w:t>- En el Grupo P</w:t>
      </w:r>
      <w:r w:rsidRPr="00C61EDF">
        <w:rPr>
          <w:rFonts w:ascii="Abadi" w:hAnsi="Abadi"/>
          <w:sz w:val="21"/>
          <w:szCs w:val="21"/>
        </w:rPr>
        <w:t xml:space="preserve">arlamentario </w:t>
      </w:r>
      <w:r>
        <w:rPr>
          <w:rFonts w:ascii="Abadi" w:hAnsi="Abadi"/>
          <w:sz w:val="21"/>
          <w:szCs w:val="21"/>
        </w:rPr>
        <w:t xml:space="preserve">del Parlamentario de Acción Nacional, </w:t>
      </w:r>
      <w:r w:rsidRPr="00C61EDF">
        <w:rPr>
          <w:rFonts w:ascii="Abadi" w:hAnsi="Abadi"/>
          <w:sz w:val="21"/>
          <w:szCs w:val="21"/>
        </w:rPr>
        <w:t xml:space="preserve">estamos </w:t>
      </w:r>
      <w:r>
        <w:rPr>
          <w:rFonts w:ascii="Abadi" w:hAnsi="Abadi"/>
          <w:sz w:val="21"/>
          <w:szCs w:val="21"/>
        </w:rPr>
        <w:t>a favor de este punto de acuerdo, de ese exhorto al Senado de la República, sin embargo debemos precisar en l</w:t>
      </w:r>
      <w:r w:rsidRPr="00C61EDF">
        <w:rPr>
          <w:rFonts w:ascii="Abadi" w:hAnsi="Abadi"/>
          <w:sz w:val="21"/>
          <w:szCs w:val="21"/>
        </w:rPr>
        <w:t xml:space="preserve">a </w:t>
      </w:r>
      <w:r>
        <w:rPr>
          <w:rFonts w:ascii="Abadi" w:hAnsi="Abadi"/>
          <w:sz w:val="21"/>
          <w:szCs w:val="21"/>
        </w:rPr>
        <w:t>C</w:t>
      </w:r>
      <w:r w:rsidRPr="00C61EDF">
        <w:rPr>
          <w:rFonts w:ascii="Abadi" w:hAnsi="Abadi"/>
          <w:sz w:val="21"/>
          <w:szCs w:val="21"/>
        </w:rPr>
        <w:t xml:space="preserve">ámara de </w:t>
      </w:r>
      <w:r>
        <w:rPr>
          <w:rFonts w:ascii="Abadi" w:hAnsi="Abadi"/>
          <w:sz w:val="21"/>
          <w:szCs w:val="21"/>
        </w:rPr>
        <w:t>D</w:t>
      </w:r>
      <w:r w:rsidRPr="00C61EDF">
        <w:rPr>
          <w:rFonts w:ascii="Abadi" w:hAnsi="Abadi"/>
          <w:sz w:val="21"/>
          <w:szCs w:val="21"/>
        </w:rPr>
        <w:t xml:space="preserve">iputados </w:t>
      </w:r>
      <w:r>
        <w:rPr>
          <w:rFonts w:ascii="Abadi" w:hAnsi="Abadi"/>
          <w:sz w:val="21"/>
          <w:szCs w:val="21"/>
        </w:rPr>
        <w:t>F</w:t>
      </w:r>
      <w:r w:rsidRPr="00C61EDF">
        <w:rPr>
          <w:rFonts w:ascii="Abadi" w:hAnsi="Abadi"/>
          <w:sz w:val="21"/>
          <w:szCs w:val="21"/>
        </w:rPr>
        <w:t>ederal ya aprobaron la iniciativa relativa al reconocimiento de la medicina tradicional</w:t>
      </w:r>
      <w:r>
        <w:rPr>
          <w:rFonts w:ascii="Abadi" w:hAnsi="Abadi"/>
          <w:sz w:val="21"/>
          <w:szCs w:val="21"/>
        </w:rPr>
        <w:t>,</w:t>
      </w:r>
      <w:r w:rsidRPr="00C61EDF">
        <w:rPr>
          <w:rFonts w:ascii="Abadi" w:hAnsi="Abadi"/>
          <w:sz w:val="21"/>
          <w:szCs w:val="21"/>
        </w:rPr>
        <w:t xml:space="preserve"> pero antes</w:t>
      </w:r>
      <w:r>
        <w:rPr>
          <w:rFonts w:ascii="Abadi" w:hAnsi="Abadi"/>
          <w:sz w:val="21"/>
          <w:szCs w:val="21"/>
        </w:rPr>
        <w:t xml:space="preserve"> de haberla aprobado</w:t>
      </w:r>
      <w:r w:rsidRPr="00C61EDF">
        <w:rPr>
          <w:rFonts w:ascii="Abadi" w:hAnsi="Abadi"/>
          <w:sz w:val="21"/>
          <w:szCs w:val="21"/>
        </w:rPr>
        <w:t xml:space="preserve"> la </w:t>
      </w:r>
      <w:r>
        <w:rPr>
          <w:rFonts w:ascii="Abadi" w:hAnsi="Abadi"/>
          <w:sz w:val="21"/>
          <w:szCs w:val="21"/>
        </w:rPr>
        <w:t>C</w:t>
      </w:r>
      <w:r w:rsidRPr="00C61EDF">
        <w:rPr>
          <w:rFonts w:ascii="Abadi" w:hAnsi="Abadi"/>
          <w:sz w:val="21"/>
          <w:szCs w:val="21"/>
        </w:rPr>
        <w:t>ámara en cuestión</w:t>
      </w:r>
      <w:r>
        <w:rPr>
          <w:rFonts w:ascii="Abadi" w:hAnsi="Abadi"/>
          <w:sz w:val="21"/>
          <w:szCs w:val="21"/>
        </w:rPr>
        <w:t xml:space="preserve"> y en la atención, a la </w:t>
      </w:r>
      <w:r w:rsidRPr="00C61EDF">
        <w:rPr>
          <w:rFonts w:ascii="Abadi" w:hAnsi="Abadi"/>
          <w:sz w:val="21"/>
          <w:szCs w:val="21"/>
        </w:rPr>
        <w:t>legislación nacional e internacional debió de haber consultado a las comunidades indígenas</w:t>
      </w:r>
      <w:r>
        <w:rPr>
          <w:rFonts w:ascii="Abadi" w:hAnsi="Abadi"/>
          <w:sz w:val="21"/>
          <w:szCs w:val="21"/>
        </w:rPr>
        <w:t xml:space="preserve">, </w:t>
      </w:r>
      <w:r w:rsidRPr="00C61EDF">
        <w:rPr>
          <w:rFonts w:ascii="Abadi" w:hAnsi="Abadi"/>
          <w:sz w:val="21"/>
          <w:szCs w:val="21"/>
        </w:rPr>
        <w:t>ahora</w:t>
      </w:r>
      <w:r>
        <w:rPr>
          <w:rFonts w:ascii="Abadi" w:hAnsi="Abadi"/>
          <w:sz w:val="21"/>
          <w:szCs w:val="21"/>
        </w:rPr>
        <w:t>,</w:t>
      </w:r>
      <w:r w:rsidRPr="00C61EDF">
        <w:rPr>
          <w:rFonts w:ascii="Abadi" w:hAnsi="Abadi"/>
          <w:sz w:val="21"/>
          <w:szCs w:val="21"/>
        </w:rPr>
        <w:t xml:space="preserve"> con este </w:t>
      </w:r>
      <w:r>
        <w:rPr>
          <w:rFonts w:ascii="Abadi" w:hAnsi="Abadi"/>
          <w:sz w:val="21"/>
          <w:szCs w:val="21"/>
        </w:rPr>
        <w:t xml:space="preserve"> exhorto, </w:t>
      </w:r>
      <w:r w:rsidRPr="00C61EDF">
        <w:rPr>
          <w:rFonts w:ascii="Abadi" w:hAnsi="Abadi"/>
          <w:sz w:val="21"/>
          <w:szCs w:val="21"/>
        </w:rPr>
        <w:t xml:space="preserve">hay que </w:t>
      </w:r>
      <w:r>
        <w:rPr>
          <w:rFonts w:ascii="Abadi" w:hAnsi="Abadi"/>
          <w:sz w:val="21"/>
          <w:szCs w:val="21"/>
        </w:rPr>
        <w:t xml:space="preserve">enmendarles, </w:t>
      </w:r>
      <w:r w:rsidRPr="00C61EDF">
        <w:rPr>
          <w:rFonts w:ascii="Abadi" w:hAnsi="Abadi"/>
          <w:sz w:val="21"/>
          <w:szCs w:val="21"/>
        </w:rPr>
        <w:t xml:space="preserve">la plana a los federales para que el senado atienda la ley y consulte antes de </w:t>
      </w:r>
      <w:r>
        <w:rPr>
          <w:rFonts w:ascii="Abadi" w:hAnsi="Abadi"/>
          <w:sz w:val="21"/>
          <w:szCs w:val="21"/>
        </w:rPr>
        <w:t>dictaminar, en el Grupo P</w:t>
      </w:r>
      <w:r w:rsidRPr="00C61EDF">
        <w:rPr>
          <w:rFonts w:ascii="Abadi" w:hAnsi="Abadi"/>
          <w:sz w:val="21"/>
          <w:szCs w:val="21"/>
        </w:rPr>
        <w:t xml:space="preserve">arlamentario del </w:t>
      </w:r>
      <w:r>
        <w:rPr>
          <w:rFonts w:ascii="Abadi" w:hAnsi="Abadi"/>
          <w:sz w:val="21"/>
          <w:szCs w:val="21"/>
        </w:rPr>
        <w:t>PAN,</w:t>
      </w:r>
      <w:r w:rsidRPr="00C61EDF">
        <w:rPr>
          <w:rFonts w:ascii="Abadi" w:hAnsi="Abadi"/>
          <w:sz w:val="21"/>
          <w:szCs w:val="21"/>
        </w:rPr>
        <w:t xml:space="preserve"> estamos a favor de las comunidades de los pueblos indígenas de sus costumbres y de sus tradiciones</w:t>
      </w:r>
      <w:r>
        <w:rPr>
          <w:rFonts w:ascii="Abadi" w:hAnsi="Abadi"/>
          <w:sz w:val="21"/>
          <w:szCs w:val="21"/>
        </w:rPr>
        <w:t>.</w:t>
      </w:r>
    </w:p>
    <w:p w14:paraId="7B29B252" w14:textId="77777777" w:rsidR="00257EF1" w:rsidRDefault="00257EF1" w:rsidP="00C402CA">
      <w:pPr>
        <w:jc w:val="both"/>
        <w:rPr>
          <w:rFonts w:ascii="Abadi" w:hAnsi="Abadi"/>
          <w:sz w:val="21"/>
          <w:szCs w:val="21"/>
        </w:rPr>
      </w:pPr>
    </w:p>
    <w:p w14:paraId="7C5F846A" w14:textId="77777777" w:rsidR="00E45657" w:rsidRDefault="00C402CA" w:rsidP="00C402CA">
      <w:pPr>
        <w:jc w:val="both"/>
        <w:rPr>
          <w:rFonts w:ascii="Abadi" w:hAnsi="Abadi"/>
          <w:sz w:val="21"/>
          <w:szCs w:val="21"/>
        </w:rPr>
      </w:pPr>
      <w:r>
        <w:rPr>
          <w:rFonts w:ascii="Abadi" w:hAnsi="Abadi"/>
          <w:sz w:val="21"/>
          <w:szCs w:val="21"/>
        </w:rPr>
        <w:t>- E</w:t>
      </w:r>
      <w:r w:rsidRPr="00C61EDF">
        <w:rPr>
          <w:rFonts w:ascii="Abadi" w:hAnsi="Abadi"/>
          <w:sz w:val="21"/>
          <w:szCs w:val="21"/>
        </w:rPr>
        <w:t>s cuanto</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p>
    <w:p w14:paraId="7F61CD4A" w14:textId="5308317E" w:rsidR="00C402CA" w:rsidRDefault="00C402CA" w:rsidP="00C402CA">
      <w:pPr>
        <w:jc w:val="both"/>
        <w:rPr>
          <w:rFonts w:ascii="Abadi" w:hAnsi="Abadi"/>
          <w:sz w:val="21"/>
          <w:szCs w:val="21"/>
        </w:rPr>
      </w:pPr>
      <w:r w:rsidRPr="00C61EDF">
        <w:rPr>
          <w:rFonts w:ascii="Abadi" w:hAnsi="Abadi"/>
          <w:sz w:val="21"/>
          <w:szCs w:val="21"/>
        </w:rPr>
        <w:t xml:space="preserve"> </w:t>
      </w:r>
    </w:p>
    <w:p w14:paraId="660D8777" w14:textId="77777777" w:rsidR="00C402CA" w:rsidRDefault="00C402CA" w:rsidP="00C402CA">
      <w:pPr>
        <w:jc w:val="both"/>
        <w:rPr>
          <w:rFonts w:ascii="Abadi" w:hAnsi="Abadi"/>
          <w:sz w:val="21"/>
          <w:szCs w:val="21"/>
        </w:rPr>
      </w:pPr>
      <w:r>
        <w:rPr>
          <w:rFonts w:ascii="Abadi" w:hAnsi="Abadi"/>
          <w:sz w:val="21"/>
          <w:szCs w:val="21"/>
        </w:rPr>
        <w:tab/>
      </w:r>
      <w:r w:rsidRPr="00B67730">
        <w:rPr>
          <w:rFonts w:ascii="Abadi" w:hAnsi="Abadi"/>
          <w:b/>
          <w:bCs/>
          <w:sz w:val="21"/>
          <w:szCs w:val="21"/>
        </w:rPr>
        <w:t>- La Presidencia.-</w:t>
      </w:r>
      <w:r>
        <w:rPr>
          <w:rFonts w:ascii="Abadi" w:hAnsi="Abadi"/>
          <w:sz w:val="21"/>
          <w:szCs w:val="21"/>
        </w:rPr>
        <w:t xml:space="preserve"> ¡Muchas gracias! diputado Bricio. </w:t>
      </w:r>
    </w:p>
    <w:p w14:paraId="636E8F6A" w14:textId="77777777" w:rsidR="00E45657" w:rsidRDefault="00E45657" w:rsidP="00C402CA">
      <w:pPr>
        <w:jc w:val="both"/>
        <w:rPr>
          <w:rFonts w:ascii="Abadi" w:hAnsi="Abadi"/>
          <w:sz w:val="21"/>
          <w:szCs w:val="21"/>
        </w:rPr>
      </w:pPr>
    </w:p>
    <w:p w14:paraId="3012DC8A" w14:textId="77777777" w:rsidR="00C402CA" w:rsidRDefault="00C402CA" w:rsidP="00C402CA">
      <w:pPr>
        <w:jc w:val="both"/>
        <w:rPr>
          <w:rFonts w:ascii="Abadi" w:hAnsi="Abadi"/>
          <w:sz w:val="21"/>
          <w:szCs w:val="21"/>
        </w:rPr>
      </w:pPr>
      <w:r>
        <w:rPr>
          <w:rFonts w:ascii="Abadi" w:hAnsi="Abadi"/>
          <w:sz w:val="21"/>
          <w:szCs w:val="21"/>
        </w:rPr>
        <w:tab/>
      </w:r>
      <w:r w:rsidRPr="008B44CE">
        <w:rPr>
          <w:rFonts w:ascii="Abadi" w:hAnsi="Abadi"/>
          <w:b/>
          <w:bCs/>
          <w:sz w:val="21"/>
          <w:szCs w:val="21"/>
        </w:rPr>
        <w:t xml:space="preserve">- </w:t>
      </w:r>
      <w:r>
        <w:rPr>
          <w:rFonts w:ascii="Abadi" w:hAnsi="Abadi"/>
          <w:sz w:val="21"/>
          <w:szCs w:val="21"/>
        </w:rPr>
        <w:t>A</w:t>
      </w:r>
      <w:r w:rsidRPr="00C61EDF">
        <w:rPr>
          <w:rFonts w:ascii="Abadi" w:hAnsi="Abadi"/>
          <w:sz w:val="21"/>
          <w:szCs w:val="21"/>
        </w:rPr>
        <w:t xml:space="preserve">gotada la </w:t>
      </w:r>
      <w:r>
        <w:rPr>
          <w:rFonts w:ascii="Abadi" w:hAnsi="Abadi"/>
          <w:sz w:val="21"/>
          <w:szCs w:val="21"/>
        </w:rPr>
        <w:t xml:space="preserve">lista de oradores y no habiendo quien más haga o manifieste </w:t>
      </w:r>
      <w:r>
        <w:rPr>
          <w:rFonts w:ascii="Abadi" w:hAnsi="Abadi"/>
          <w:sz w:val="21"/>
          <w:szCs w:val="21"/>
        </w:rPr>
        <w:t>intención de hacer uso de la palabra, agradecería a la Secretaría para que en votación nominal, a través del sistema electronico y para quienes se encuentran a distancia a través de la modalidad tradicional. Consulte a la Asamblea si es de aprobarse o no el punto de acuerdo puesto a su consideración.</w:t>
      </w:r>
    </w:p>
    <w:p w14:paraId="1DCA98DD" w14:textId="77777777" w:rsidR="00E45657" w:rsidRDefault="00E45657" w:rsidP="00C402CA">
      <w:pPr>
        <w:jc w:val="both"/>
        <w:rPr>
          <w:rFonts w:ascii="Abadi" w:hAnsi="Abadi"/>
          <w:sz w:val="21"/>
          <w:szCs w:val="21"/>
        </w:rPr>
      </w:pPr>
    </w:p>
    <w:p w14:paraId="5EA35AB8" w14:textId="77777777" w:rsidR="00C402CA" w:rsidRDefault="00C402CA" w:rsidP="00C402CA">
      <w:pPr>
        <w:jc w:val="both"/>
        <w:rPr>
          <w:rFonts w:ascii="Abadi" w:hAnsi="Abadi"/>
          <w:b/>
          <w:bCs/>
          <w:sz w:val="21"/>
          <w:szCs w:val="21"/>
        </w:rPr>
      </w:pPr>
      <w:r w:rsidRPr="00C54422">
        <w:rPr>
          <w:rFonts w:ascii="Abadi" w:hAnsi="Abadi"/>
          <w:b/>
          <w:bCs/>
          <w:sz w:val="21"/>
          <w:szCs w:val="21"/>
        </w:rPr>
        <w:t>(se abre el sistema electronico)</w:t>
      </w:r>
    </w:p>
    <w:p w14:paraId="29BBE5DF" w14:textId="77777777" w:rsidR="00E45657" w:rsidRPr="00C54422" w:rsidRDefault="00E45657" w:rsidP="00C402CA">
      <w:pPr>
        <w:jc w:val="both"/>
        <w:rPr>
          <w:rFonts w:ascii="Abadi" w:hAnsi="Abadi"/>
          <w:b/>
          <w:bCs/>
          <w:sz w:val="21"/>
          <w:szCs w:val="21"/>
        </w:rPr>
      </w:pPr>
    </w:p>
    <w:p w14:paraId="3BDC34B6" w14:textId="77777777" w:rsidR="00C402CA" w:rsidRDefault="00C402CA" w:rsidP="00C402CA">
      <w:pPr>
        <w:jc w:val="both"/>
        <w:rPr>
          <w:rFonts w:ascii="Abadi" w:hAnsi="Abadi"/>
          <w:sz w:val="21"/>
          <w:szCs w:val="21"/>
        </w:rPr>
      </w:pPr>
      <w:r>
        <w:rPr>
          <w:rFonts w:ascii="Abadi" w:hAnsi="Abadi"/>
          <w:b/>
          <w:bCs/>
          <w:sz w:val="21"/>
          <w:szCs w:val="21"/>
        </w:rPr>
        <w:tab/>
      </w:r>
      <w:r w:rsidRPr="00B67730">
        <w:rPr>
          <w:rFonts w:ascii="Abadi" w:hAnsi="Abadi"/>
          <w:b/>
          <w:bCs/>
          <w:sz w:val="21"/>
          <w:szCs w:val="21"/>
        </w:rPr>
        <w:t xml:space="preserve">- La </w:t>
      </w:r>
      <w:r>
        <w:rPr>
          <w:rFonts w:ascii="Abadi" w:hAnsi="Abadi"/>
          <w:b/>
          <w:bCs/>
          <w:sz w:val="21"/>
          <w:szCs w:val="21"/>
        </w:rPr>
        <w:t>Secretaría</w:t>
      </w:r>
      <w:r w:rsidRPr="00B67730">
        <w:rPr>
          <w:rFonts w:ascii="Abadi" w:hAnsi="Abadi"/>
          <w:b/>
          <w:bCs/>
          <w:sz w:val="21"/>
          <w:szCs w:val="21"/>
        </w:rPr>
        <w:t>.-</w:t>
      </w:r>
      <w:r>
        <w:rPr>
          <w:rFonts w:ascii="Abadi" w:hAnsi="Abadi"/>
          <w:sz w:val="21"/>
          <w:szCs w:val="21"/>
        </w:rPr>
        <w:t xml:space="preserve"> En votación nominal y por el </w:t>
      </w:r>
      <w:r w:rsidRPr="00C61EDF">
        <w:rPr>
          <w:rFonts w:ascii="Abadi" w:hAnsi="Abadi"/>
          <w:sz w:val="21"/>
          <w:szCs w:val="21"/>
        </w:rPr>
        <w:t>si</w:t>
      </w:r>
      <w:r>
        <w:rPr>
          <w:rFonts w:ascii="Abadi" w:hAnsi="Abadi"/>
          <w:sz w:val="21"/>
          <w:szCs w:val="21"/>
        </w:rPr>
        <w:t>stema electronico</w:t>
      </w:r>
      <w:r w:rsidRPr="00C61EDF">
        <w:rPr>
          <w:rFonts w:ascii="Abadi" w:hAnsi="Abadi"/>
          <w:sz w:val="21"/>
          <w:szCs w:val="21"/>
        </w:rPr>
        <w:t xml:space="preserve"> </w:t>
      </w:r>
      <w:r>
        <w:rPr>
          <w:rFonts w:ascii="Abadi" w:hAnsi="Abadi"/>
          <w:sz w:val="21"/>
          <w:szCs w:val="21"/>
        </w:rPr>
        <w:t xml:space="preserve">y quienes se encuentran a distancia en la modalidad convencional, enunciando su nombre y el sentido de su voto, se pregunta a las diputadas y a los diputados si se aprueba el punto de acuerdo puesto a su consideración. ¿Diputado Ernesto Alejandro? </w:t>
      </w:r>
      <w:r w:rsidRPr="00E01471">
        <w:rPr>
          <w:rFonts w:ascii="Abadi" w:hAnsi="Abadi"/>
          <w:b/>
          <w:bCs/>
          <w:sz w:val="21"/>
          <w:szCs w:val="21"/>
        </w:rPr>
        <w:t>(Voz) diputado Ernesto Prieto</w:t>
      </w:r>
      <w:r>
        <w:rPr>
          <w:rFonts w:ascii="Abadi" w:hAnsi="Abadi"/>
          <w:sz w:val="21"/>
          <w:szCs w:val="21"/>
        </w:rPr>
        <w:t xml:space="preserve"> ¡a favor! </w:t>
      </w:r>
      <w:r w:rsidRPr="00E01471">
        <w:rPr>
          <w:rFonts w:ascii="Abadi" w:hAnsi="Abadi"/>
          <w:b/>
          <w:bCs/>
          <w:sz w:val="21"/>
          <w:szCs w:val="21"/>
        </w:rPr>
        <w:t>(Voz) diputada secretaria,</w:t>
      </w:r>
      <w:r>
        <w:rPr>
          <w:rFonts w:ascii="Abadi" w:hAnsi="Abadi"/>
          <w:sz w:val="21"/>
          <w:szCs w:val="21"/>
        </w:rPr>
        <w:t xml:space="preserve"> ¡Gracias! diputado</w:t>
      </w:r>
    </w:p>
    <w:p w14:paraId="2D36B416" w14:textId="4CA33763" w:rsidR="00E45657" w:rsidRDefault="00E45657" w:rsidP="00C402CA">
      <w:pPr>
        <w:jc w:val="both"/>
        <w:rPr>
          <w:rFonts w:ascii="Abadi" w:hAnsi="Abadi"/>
          <w:sz w:val="21"/>
          <w:szCs w:val="21"/>
        </w:rPr>
      </w:pPr>
    </w:p>
    <w:p w14:paraId="09DF0B3A" w14:textId="03999089" w:rsidR="00C402CA" w:rsidRDefault="00C402CA" w:rsidP="00C402CA">
      <w:pPr>
        <w:jc w:val="both"/>
        <w:rPr>
          <w:rFonts w:ascii="Abadi" w:hAnsi="Abadi"/>
          <w:sz w:val="21"/>
          <w:szCs w:val="21"/>
        </w:rPr>
      </w:pPr>
    </w:p>
    <w:p w14:paraId="4CBE7321" w14:textId="354A8DCB" w:rsidR="00C402CA" w:rsidRDefault="0017179E" w:rsidP="00C402CA">
      <w:pPr>
        <w:jc w:val="both"/>
        <w:rPr>
          <w:rFonts w:ascii="Abadi" w:hAnsi="Abadi"/>
          <w:sz w:val="21"/>
          <w:szCs w:val="21"/>
        </w:rPr>
      </w:pPr>
      <w:r>
        <w:rPr>
          <w:noProof/>
        </w:rPr>
        <w:drawing>
          <wp:anchor distT="0" distB="0" distL="114300" distR="114300" simplePos="0" relativeHeight="251688960" behindDoc="1" locked="0" layoutInCell="1" allowOverlap="1" wp14:anchorId="1810548A" wp14:editId="082E7D2A">
            <wp:simplePos x="0" y="0"/>
            <wp:positionH relativeFrom="column">
              <wp:posOffset>614680</wp:posOffset>
            </wp:positionH>
            <wp:positionV relativeFrom="paragraph">
              <wp:posOffset>56515</wp:posOffset>
            </wp:positionV>
            <wp:extent cx="1640840" cy="859155"/>
            <wp:effectExtent l="209550" t="209550" r="207010" b="207645"/>
            <wp:wrapTight wrapText="bothSides">
              <wp:wrapPolygon edited="0">
                <wp:start x="-2257" y="-5268"/>
                <wp:lineTo x="-2759" y="-4310"/>
                <wp:lineTo x="-2759" y="20594"/>
                <wp:lineTo x="-2257" y="26341"/>
                <wp:lineTo x="23573" y="26341"/>
                <wp:lineTo x="24074" y="18678"/>
                <wp:lineTo x="24074" y="3353"/>
                <wp:lineTo x="23573" y="-3831"/>
                <wp:lineTo x="23573" y="-5268"/>
                <wp:lineTo x="-2257" y="-5268"/>
              </wp:wrapPolygon>
            </wp:wrapTight>
            <wp:docPr id="2061679767" name="Imagen 206167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79767" name=""/>
                    <pic:cNvPicPr/>
                  </pic:nvPicPr>
                  <pic:blipFill rotWithShape="1">
                    <a:blip r:embed="rId57" cstate="print">
                      <a:extLst>
                        <a:ext uri="{28A0092B-C50C-407E-A947-70E740481C1C}">
                          <a14:useLocalDpi xmlns:a14="http://schemas.microsoft.com/office/drawing/2010/main" val="0"/>
                        </a:ext>
                      </a:extLst>
                    </a:blip>
                    <a:srcRect b="6888"/>
                    <a:stretch/>
                  </pic:blipFill>
                  <pic:spPr bwMode="auto">
                    <a:xfrm>
                      <a:off x="0" y="0"/>
                      <a:ext cx="1640840" cy="859155"/>
                    </a:xfrm>
                    <a:prstGeom prst="rect">
                      <a:avLst/>
                    </a:prstGeom>
                    <a:ln w="88900" cap="sq" cmpd="thickThin">
                      <a:solidFill>
                        <a:srgbClr val="000000"/>
                      </a:solidFill>
                      <a:prstDash val="solid"/>
                      <a:miter lim="800000"/>
                    </a:ln>
                    <a:effectLst>
                      <a:glow rad="101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4153A8A2" w14:textId="77777777" w:rsidR="00C402CA" w:rsidRDefault="00C402CA" w:rsidP="00C402CA">
      <w:pPr>
        <w:jc w:val="both"/>
        <w:rPr>
          <w:rFonts w:ascii="Abadi" w:hAnsi="Abadi"/>
          <w:sz w:val="21"/>
          <w:szCs w:val="21"/>
        </w:rPr>
      </w:pPr>
    </w:p>
    <w:p w14:paraId="41791B0E" w14:textId="77777777" w:rsidR="00C402CA" w:rsidRDefault="00C402CA" w:rsidP="00C402CA">
      <w:pPr>
        <w:jc w:val="both"/>
        <w:rPr>
          <w:rFonts w:ascii="Abadi" w:hAnsi="Abadi"/>
          <w:sz w:val="21"/>
          <w:szCs w:val="21"/>
        </w:rPr>
      </w:pPr>
      <w:r>
        <w:rPr>
          <w:rFonts w:ascii="Abadi" w:hAnsi="Abadi"/>
          <w:sz w:val="21"/>
          <w:szCs w:val="21"/>
        </w:rPr>
        <w:tab/>
      </w:r>
      <w:r w:rsidRPr="001A3692">
        <w:rPr>
          <w:rFonts w:ascii="Abadi" w:hAnsi="Abadi"/>
          <w:b/>
          <w:bCs/>
          <w:sz w:val="21"/>
          <w:szCs w:val="21"/>
        </w:rPr>
        <w:t>- La Secretaría.-</w:t>
      </w:r>
      <w:r>
        <w:rPr>
          <w:rFonts w:ascii="Abadi" w:hAnsi="Abadi"/>
          <w:sz w:val="21"/>
          <w:szCs w:val="21"/>
        </w:rPr>
        <w:t xml:space="preserve"> 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 xml:space="preserve">residente </w:t>
      </w:r>
      <w:r>
        <w:rPr>
          <w:rFonts w:ascii="Abadi" w:hAnsi="Abadi"/>
          <w:sz w:val="21"/>
          <w:szCs w:val="21"/>
        </w:rPr>
        <w:t xml:space="preserve">se </w:t>
      </w:r>
      <w:r w:rsidRPr="00C61EDF">
        <w:rPr>
          <w:rFonts w:ascii="Abadi" w:hAnsi="Abadi"/>
          <w:sz w:val="21"/>
          <w:szCs w:val="21"/>
        </w:rPr>
        <w:t xml:space="preserve">registraron </w:t>
      </w:r>
      <w:r>
        <w:rPr>
          <w:rFonts w:ascii="Abadi" w:hAnsi="Abadi"/>
          <w:sz w:val="21"/>
          <w:szCs w:val="21"/>
        </w:rPr>
        <w:t>3</w:t>
      </w:r>
      <w:r w:rsidRPr="00C61EDF">
        <w:rPr>
          <w:rFonts w:ascii="Abadi" w:hAnsi="Abadi"/>
          <w:sz w:val="21"/>
          <w:szCs w:val="21"/>
        </w:rPr>
        <w:t>6 votos a favor</w:t>
      </w:r>
      <w:r>
        <w:rPr>
          <w:rFonts w:ascii="Abadi" w:hAnsi="Abadi"/>
          <w:sz w:val="21"/>
          <w:szCs w:val="21"/>
        </w:rPr>
        <w:t>.</w:t>
      </w:r>
    </w:p>
    <w:p w14:paraId="0414C56B" w14:textId="77777777" w:rsidR="00E45657" w:rsidRDefault="00E45657" w:rsidP="00C402CA">
      <w:pPr>
        <w:jc w:val="both"/>
        <w:rPr>
          <w:rFonts w:ascii="Abadi" w:hAnsi="Abadi"/>
          <w:sz w:val="21"/>
          <w:szCs w:val="21"/>
        </w:rPr>
      </w:pPr>
    </w:p>
    <w:p w14:paraId="5E0FB782" w14:textId="77777777" w:rsidR="00C402CA" w:rsidRDefault="00C402CA" w:rsidP="00C402CA">
      <w:pPr>
        <w:jc w:val="both"/>
        <w:rPr>
          <w:rFonts w:ascii="Abadi" w:hAnsi="Abadi"/>
          <w:sz w:val="21"/>
          <w:szCs w:val="21"/>
        </w:rPr>
      </w:pPr>
      <w:r>
        <w:rPr>
          <w:rFonts w:ascii="Abadi" w:hAnsi="Abadi"/>
          <w:sz w:val="21"/>
          <w:szCs w:val="21"/>
        </w:rPr>
        <w:tab/>
      </w:r>
      <w:r w:rsidRPr="00CA598C">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 xml:space="preserve">uchas </w:t>
      </w:r>
      <w:r>
        <w:rPr>
          <w:rFonts w:ascii="Abadi" w:hAnsi="Abadi"/>
          <w:sz w:val="21"/>
          <w:szCs w:val="21"/>
        </w:rPr>
        <w:t xml:space="preserve">gracias! diputada </w:t>
      </w:r>
      <w:r w:rsidRPr="00C61EDF">
        <w:rPr>
          <w:rFonts w:ascii="Abadi" w:hAnsi="Abadi"/>
          <w:sz w:val="21"/>
          <w:szCs w:val="21"/>
        </w:rPr>
        <w:t>secretaria</w:t>
      </w:r>
      <w:r>
        <w:rPr>
          <w:rFonts w:ascii="Abadi" w:hAnsi="Abadi"/>
          <w:sz w:val="21"/>
          <w:szCs w:val="21"/>
        </w:rPr>
        <w:t>.</w:t>
      </w:r>
    </w:p>
    <w:p w14:paraId="3BF02F7D" w14:textId="77777777" w:rsidR="00E45657" w:rsidRDefault="00E45657" w:rsidP="00C402CA">
      <w:pPr>
        <w:jc w:val="both"/>
        <w:rPr>
          <w:rFonts w:ascii="Abadi" w:hAnsi="Abadi"/>
          <w:sz w:val="21"/>
          <w:szCs w:val="21"/>
        </w:rPr>
      </w:pPr>
    </w:p>
    <w:p w14:paraId="1BFFE4C0" w14:textId="77777777" w:rsidR="00C402CA" w:rsidRDefault="00C402CA" w:rsidP="00C402CA">
      <w:pPr>
        <w:jc w:val="both"/>
        <w:rPr>
          <w:rFonts w:ascii="Abadi" w:hAnsi="Abadi"/>
          <w:sz w:val="21"/>
          <w:szCs w:val="21"/>
        </w:rPr>
      </w:pPr>
      <w:r>
        <w:rPr>
          <w:rFonts w:ascii="Abadi" w:hAnsi="Abadi"/>
          <w:sz w:val="21"/>
          <w:szCs w:val="21"/>
        </w:rPr>
        <w:tab/>
        <w:t>- E</w:t>
      </w:r>
      <w:r w:rsidRPr="00C61EDF">
        <w:rPr>
          <w:rFonts w:ascii="Abadi" w:hAnsi="Abadi"/>
          <w:sz w:val="21"/>
          <w:szCs w:val="21"/>
        </w:rPr>
        <w:t>l punto de acuerdo ha sido aprobado por unanimidad de los votos presentes</w:t>
      </w:r>
      <w:r>
        <w:rPr>
          <w:rFonts w:ascii="Abadi" w:hAnsi="Abadi"/>
          <w:sz w:val="21"/>
          <w:szCs w:val="21"/>
        </w:rPr>
        <w:t>.</w:t>
      </w:r>
    </w:p>
    <w:p w14:paraId="19122FA2" w14:textId="77777777" w:rsidR="00E45657" w:rsidRDefault="00E45657" w:rsidP="00C402CA">
      <w:pPr>
        <w:jc w:val="both"/>
        <w:rPr>
          <w:rFonts w:ascii="Abadi" w:hAnsi="Abadi"/>
          <w:sz w:val="21"/>
          <w:szCs w:val="21"/>
        </w:rPr>
      </w:pPr>
    </w:p>
    <w:p w14:paraId="42F74A27" w14:textId="77777777" w:rsidR="00C402CA" w:rsidRPr="008531DD" w:rsidRDefault="00C402CA" w:rsidP="00C402CA">
      <w:pPr>
        <w:ind w:left="851" w:right="900"/>
        <w:jc w:val="both"/>
        <w:rPr>
          <w:rFonts w:ascii="Abadi" w:hAnsi="Abadi"/>
          <w:b/>
          <w:bCs/>
          <w:i/>
          <w:iCs/>
          <w:sz w:val="21"/>
          <w:szCs w:val="21"/>
          <w:u w:val="single"/>
        </w:rPr>
      </w:pPr>
      <w:r w:rsidRPr="008531DD">
        <w:rPr>
          <w:rFonts w:ascii="Abadi" w:hAnsi="Abadi"/>
          <w:b/>
          <w:bCs/>
          <w:i/>
          <w:iCs/>
          <w:sz w:val="21"/>
          <w:szCs w:val="21"/>
          <w:u w:val="single"/>
        </w:rPr>
        <w:t xml:space="preserve">En consecuencia remitase el acuerdo aprobado junto con sus consideraciones, al Senado de la República, para los efectos conducentes. </w:t>
      </w:r>
    </w:p>
    <w:p w14:paraId="35ACA166" w14:textId="77777777" w:rsidR="003F2823" w:rsidRDefault="003F2823" w:rsidP="00233D5E">
      <w:pPr>
        <w:tabs>
          <w:tab w:val="left" w:pos="825"/>
        </w:tabs>
        <w:kinsoku w:val="0"/>
        <w:overflowPunct w:val="0"/>
        <w:jc w:val="both"/>
        <w:rPr>
          <w:rFonts w:ascii="Abadi" w:hAnsi="Abadi"/>
          <w:b/>
          <w:bCs/>
          <w:sz w:val="21"/>
          <w:szCs w:val="21"/>
        </w:rPr>
      </w:pPr>
    </w:p>
    <w:p w14:paraId="135B0B05" w14:textId="3378AE2E" w:rsidR="00233D5E" w:rsidRPr="00040CA4" w:rsidRDefault="00233D5E" w:rsidP="00FC1024">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0"/>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LA</w:t>
      </w:r>
      <w:r w:rsidRPr="00040CA4">
        <w:rPr>
          <w:rFonts w:ascii="Abadi" w:hAnsi="Abadi"/>
          <w:b/>
          <w:bCs/>
          <w:spacing w:val="52"/>
          <w:sz w:val="21"/>
          <w:szCs w:val="21"/>
        </w:rPr>
        <w:t xml:space="preserve"> </w:t>
      </w:r>
      <w:r w:rsidRPr="00040CA4">
        <w:rPr>
          <w:rFonts w:ascii="Abadi" w:hAnsi="Abadi"/>
          <w:b/>
          <w:bCs/>
          <w:sz w:val="21"/>
          <w:szCs w:val="21"/>
        </w:rPr>
        <w:t>PROPUESTA</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PUNTO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ACUERDO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OBVIA</w:t>
      </w:r>
      <w:r w:rsidRPr="00040CA4">
        <w:rPr>
          <w:rFonts w:ascii="Abadi" w:hAnsi="Abadi"/>
          <w:b/>
          <w:bCs/>
          <w:spacing w:val="52"/>
          <w:sz w:val="21"/>
          <w:szCs w:val="21"/>
        </w:rPr>
        <w:t xml:space="preserve"> </w:t>
      </w:r>
      <w:r w:rsidRPr="00040CA4">
        <w:rPr>
          <w:rFonts w:ascii="Abadi" w:hAnsi="Abadi"/>
          <w:b/>
          <w:bCs/>
          <w:sz w:val="21"/>
          <w:szCs w:val="21"/>
        </w:rPr>
        <w:t>RESOLUCIÓN</w:t>
      </w:r>
      <w:r w:rsidRPr="00040CA4">
        <w:rPr>
          <w:rFonts w:ascii="Abadi" w:hAnsi="Abadi"/>
          <w:b/>
          <w:bCs/>
          <w:spacing w:val="-1"/>
          <w:sz w:val="21"/>
          <w:szCs w:val="21"/>
        </w:rPr>
        <w:t xml:space="preserve"> </w:t>
      </w:r>
      <w:r w:rsidRPr="00040CA4">
        <w:rPr>
          <w:rFonts w:ascii="Abadi" w:hAnsi="Abadi"/>
          <w:b/>
          <w:bCs/>
          <w:sz w:val="21"/>
          <w:szCs w:val="21"/>
        </w:rPr>
        <w:t>FORMULADA</w:t>
      </w:r>
      <w:r w:rsidRPr="00040CA4">
        <w:rPr>
          <w:rFonts w:ascii="Abadi" w:hAnsi="Abadi"/>
          <w:b/>
          <w:bCs/>
          <w:spacing w:val="-5"/>
          <w:sz w:val="21"/>
          <w:szCs w:val="21"/>
        </w:rPr>
        <w:t xml:space="preserve"> </w:t>
      </w:r>
      <w:r w:rsidRPr="00040CA4">
        <w:rPr>
          <w:rFonts w:ascii="Abadi" w:hAnsi="Abadi"/>
          <w:b/>
          <w:bCs/>
          <w:sz w:val="21"/>
          <w:szCs w:val="21"/>
        </w:rPr>
        <w:t>POR</w:t>
      </w:r>
      <w:r w:rsidRPr="00040CA4">
        <w:rPr>
          <w:rFonts w:ascii="Abadi" w:hAnsi="Abadi"/>
          <w:b/>
          <w:bCs/>
          <w:spacing w:val="-6"/>
          <w:sz w:val="21"/>
          <w:szCs w:val="21"/>
        </w:rPr>
        <w:t xml:space="preserve"> </w:t>
      </w:r>
      <w:r w:rsidRPr="00040CA4">
        <w:rPr>
          <w:rFonts w:ascii="Abadi" w:hAnsi="Abadi"/>
          <w:b/>
          <w:bCs/>
          <w:sz w:val="21"/>
          <w:szCs w:val="21"/>
        </w:rPr>
        <w:t>LA</w:t>
      </w:r>
      <w:r w:rsidRPr="00040CA4">
        <w:rPr>
          <w:rFonts w:ascii="Abadi" w:hAnsi="Abadi"/>
          <w:b/>
          <w:bCs/>
          <w:spacing w:val="-5"/>
          <w:sz w:val="21"/>
          <w:szCs w:val="21"/>
        </w:rPr>
        <w:t xml:space="preserve"> </w:t>
      </w:r>
      <w:r w:rsidRPr="00040CA4">
        <w:rPr>
          <w:rFonts w:ascii="Abadi" w:hAnsi="Abadi"/>
          <w:b/>
          <w:bCs/>
          <w:sz w:val="21"/>
          <w:szCs w:val="21"/>
        </w:rPr>
        <w:t>DIPUTADA</w:t>
      </w:r>
      <w:r w:rsidRPr="00040CA4">
        <w:rPr>
          <w:rFonts w:ascii="Abadi" w:hAnsi="Abadi"/>
          <w:b/>
          <w:bCs/>
          <w:spacing w:val="-5"/>
          <w:sz w:val="21"/>
          <w:szCs w:val="21"/>
        </w:rPr>
        <w:t xml:space="preserve"> </w:t>
      </w:r>
      <w:r w:rsidRPr="00040CA4">
        <w:rPr>
          <w:rFonts w:ascii="Abadi" w:hAnsi="Abadi"/>
          <w:b/>
          <w:bCs/>
          <w:sz w:val="21"/>
          <w:szCs w:val="21"/>
        </w:rPr>
        <w:t>ALMA</w:t>
      </w:r>
      <w:r w:rsidRPr="00040CA4">
        <w:rPr>
          <w:rFonts w:ascii="Abadi" w:hAnsi="Abadi"/>
          <w:b/>
          <w:bCs/>
          <w:spacing w:val="-5"/>
          <w:sz w:val="21"/>
          <w:szCs w:val="21"/>
        </w:rPr>
        <w:t xml:space="preserve"> </w:t>
      </w:r>
      <w:r w:rsidRPr="00040CA4">
        <w:rPr>
          <w:rFonts w:ascii="Abadi" w:hAnsi="Abadi"/>
          <w:b/>
          <w:bCs/>
          <w:sz w:val="21"/>
          <w:szCs w:val="21"/>
        </w:rPr>
        <w:t>EDWVIGES</w:t>
      </w:r>
      <w:r w:rsidRPr="00040CA4">
        <w:rPr>
          <w:rFonts w:ascii="Abadi" w:hAnsi="Abadi"/>
          <w:b/>
          <w:bCs/>
          <w:spacing w:val="-5"/>
          <w:sz w:val="21"/>
          <w:szCs w:val="21"/>
        </w:rPr>
        <w:t xml:space="preserve"> </w:t>
      </w:r>
      <w:r w:rsidRPr="00040CA4">
        <w:rPr>
          <w:rFonts w:ascii="Abadi" w:hAnsi="Abadi"/>
          <w:b/>
          <w:bCs/>
          <w:sz w:val="21"/>
          <w:szCs w:val="21"/>
        </w:rPr>
        <w:t>ALCARAZ</w:t>
      </w:r>
      <w:r w:rsidRPr="00040CA4">
        <w:rPr>
          <w:rFonts w:ascii="Abadi" w:hAnsi="Abadi"/>
          <w:b/>
          <w:bCs/>
          <w:spacing w:val="-5"/>
          <w:sz w:val="21"/>
          <w:szCs w:val="21"/>
        </w:rPr>
        <w:t xml:space="preserve"> </w:t>
      </w:r>
      <w:r w:rsidRPr="00040CA4">
        <w:rPr>
          <w:rFonts w:ascii="Abadi" w:hAnsi="Abadi"/>
          <w:b/>
          <w:bCs/>
          <w:sz w:val="21"/>
          <w:szCs w:val="21"/>
        </w:rPr>
        <w:t>HERNÁNDEZ</w:t>
      </w:r>
      <w:r w:rsidRPr="00040CA4">
        <w:rPr>
          <w:rFonts w:ascii="Abadi" w:hAnsi="Abadi"/>
          <w:b/>
          <w:bCs/>
          <w:spacing w:val="-5"/>
          <w:sz w:val="21"/>
          <w:szCs w:val="21"/>
        </w:rPr>
        <w:t xml:space="preserve"> </w:t>
      </w:r>
      <w:r w:rsidRPr="00040CA4">
        <w:rPr>
          <w:rFonts w:ascii="Abadi" w:hAnsi="Abadi"/>
          <w:b/>
          <w:bCs/>
          <w:sz w:val="21"/>
          <w:szCs w:val="21"/>
        </w:rPr>
        <w:t>INTEGRANTE</w:t>
      </w:r>
      <w:r w:rsidRPr="00040CA4">
        <w:rPr>
          <w:rFonts w:ascii="Abadi" w:hAnsi="Abadi"/>
          <w:b/>
          <w:bCs/>
          <w:spacing w:val="-5"/>
          <w:sz w:val="21"/>
          <w:szCs w:val="21"/>
        </w:rPr>
        <w:t xml:space="preserve"> </w:t>
      </w:r>
      <w:r w:rsidRPr="00040CA4">
        <w:rPr>
          <w:rFonts w:ascii="Abadi" w:hAnsi="Abadi"/>
          <w:b/>
          <w:bCs/>
          <w:sz w:val="21"/>
          <w:szCs w:val="21"/>
        </w:rPr>
        <w:t>DEL</w:t>
      </w:r>
      <w:r w:rsidRPr="00040CA4">
        <w:rPr>
          <w:rFonts w:ascii="Abadi" w:hAnsi="Abadi"/>
          <w:b/>
          <w:bCs/>
          <w:spacing w:val="-1"/>
          <w:sz w:val="21"/>
          <w:szCs w:val="21"/>
        </w:rPr>
        <w:t xml:space="preserve"> </w:t>
      </w:r>
      <w:r w:rsidRPr="00040CA4">
        <w:rPr>
          <w:rFonts w:ascii="Abadi" w:hAnsi="Abadi"/>
          <w:b/>
          <w:bCs/>
          <w:sz w:val="21"/>
          <w:szCs w:val="21"/>
        </w:rPr>
        <w:t>GRUPO</w:t>
      </w:r>
      <w:r w:rsidRPr="00040CA4">
        <w:rPr>
          <w:rFonts w:ascii="Abadi" w:hAnsi="Abadi"/>
          <w:b/>
          <w:bCs/>
          <w:spacing w:val="80"/>
          <w:w w:val="150"/>
          <w:sz w:val="21"/>
          <w:szCs w:val="21"/>
        </w:rPr>
        <w:t xml:space="preserve"> </w:t>
      </w:r>
      <w:r w:rsidRPr="00040CA4">
        <w:rPr>
          <w:rFonts w:ascii="Abadi" w:hAnsi="Abadi"/>
          <w:b/>
          <w:bCs/>
          <w:sz w:val="21"/>
          <w:szCs w:val="21"/>
        </w:rPr>
        <w:t>PARLAMENTARIO</w:t>
      </w:r>
      <w:r w:rsidRPr="00040CA4">
        <w:rPr>
          <w:rFonts w:ascii="Abadi" w:hAnsi="Abadi"/>
          <w:b/>
          <w:bCs/>
          <w:spacing w:val="80"/>
          <w:w w:val="150"/>
          <w:sz w:val="21"/>
          <w:szCs w:val="21"/>
        </w:rPr>
        <w:t xml:space="preserve"> </w:t>
      </w:r>
      <w:r w:rsidRPr="00040CA4">
        <w:rPr>
          <w:rFonts w:ascii="Abadi" w:hAnsi="Abadi"/>
          <w:b/>
          <w:bCs/>
          <w:sz w:val="21"/>
          <w:szCs w:val="21"/>
        </w:rPr>
        <w:t>DEL</w:t>
      </w:r>
      <w:r w:rsidRPr="00040CA4">
        <w:rPr>
          <w:rFonts w:ascii="Abadi" w:hAnsi="Abadi"/>
          <w:b/>
          <w:bCs/>
          <w:spacing w:val="80"/>
          <w:w w:val="150"/>
          <w:sz w:val="21"/>
          <w:szCs w:val="21"/>
        </w:rPr>
        <w:t xml:space="preserve"> </w:t>
      </w:r>
      <w:r w:rsidRPr="00040CA4">
        <w:rPr>
          <w:rFonts w:ascii="Abadi" w:hAnsi="Abadi"/>
          <w:b/>
          <w:bCs/>
          <w:sz w:val="21"/>
          <w:szCs w:val="21"/>
        </w:rPr>
        <w:t>PARTIDO</w:t>
      </w:r>
      <w:r w:rsidRPr="00040CA4">
        <w:rPr>
          <w:rFonts w:ascii="Abadi" w:hAnsi="Abadi"/>
          <w:b/>
          <w:bCs/>
          <w:spacing w:val="80"/>
          <w:w w:val="150"/>
          <w:sz w:val="21"/>
          <w:szCs w:val="21"/>
        </w:rPr>
        <w:t xml:space="preserve"> </w:t>
      </w:r>
      <w:r w:rsidRPr="00040CA4">
        <w:rPr>
          <w:rFonts w:ascii="Abadi" w:hAnsi="Abadi"/>
          <w:b/>
          <w:bCs/>
          <w:sz w:val="21"/>
          <w:szCs w:val="21"/>
        </w:rPr>
        <w:t>MORENA</w:t>
      </w:r>
      <w:r w:rsidRPr="00040CA4">
        <w:rPr>
          <w:rFonts w:ascii="Abadi" w:hAnsi="Abadi"/>
          <w:b/>
          <w:bCs/>
          <w:spacing w:val="80"/>
          <w:w w:val="150"/>
          <w:sz w:val="21"/>
          <w:szCs w:val="21"/>
        </w:rPr>
        <w:t xml:space="preserve"> </w:t>
      </w:r>
      <w:r w:rsidRPr="00040CA4">
        <w:rPr>
          <w:rFonts w:ascii="Abadi" w:hAnsi="Abadi"/>
          <w:b/>
          <w:bCs/>
          <w:sz w:val="21"/>
          <w:szCs w:val="21"/>
        </w:rPr>
        <w:t>A</w:t>
      </w:r>
      <w:r w:rsidRPr="00040CA4">
        <w:rPr>
          <w:rFonts w:ascii="Abadi" w:hAnsi="Abadi"/>
          <w:b/>
          <w:bCs/>
          <w:spacing w:val="80"/>
          <w:w w:val="150"/>
          <w:sz w:val="21"/>
          <w:szCs w:val="21"/>
        </w:rPr>
        <w:t xml:space="preserve"> </w:t>
      </w:r>
      <w:r w:rsidRPr="00040CA4">
        <w:rPr>
          <w:rFonts w:ascii="Abadi" w:hAnsi="Abadi"/>
          <w:b/>
          <w:bCs/>
          <w:sz w:val="21"/>
          <w:szCs w:val="21"/>
        </w:rPr>
        <w:t>EFECTO</w:t>
      </w:r>
      <w:r w:rsidRPr="00040CA4">
        <w:rPr>
          <w:rFonts w:ascii="Abadi" w:hAnsi="Abadi"/>
          <w:b/>
          <w:bCs/>
          <w:spacing w:val="80"/>
          <w:w w:val="150"/>
          <w:sz w:val="21"/>
          <w:szCs w:val="21"/>
        </w:rPr>
        <w:t xml:space="preserve"> </w:t>
      </w:r>
      <w:r w:rsidRPr="00040CA4">
        <w:rPr>
          <w:rFonts w:ascii="Abadi" w:hAnsi="Abadi"/>
          <w:b/>
          <w:bCs/>
          <w:sz w:val="21"/>
          <w:szCs w:val="21"/>
        </w:rPr>
        <w:t>DE</w:t>
      </w:r>
      <w:r w:rsidRPr="00040CA4">
        <w:rPr>
          <w:rFonts w:ascii="Abadi" w:hAnsi="Abadi"/>
          <w:b/>
          <w:bCs/>
          <w:spacing w:val="80"/>
          <w:w w:val="150"/>
          <w:sz w:val="21"/>
          <w:szCs w:val="21"/>
        </w:rPr>
        <w:t xml:space="preserve"> </w:t>
      </w:r>
      <w:r w:rsidRPr="00040CA4">
        <w:rPr>
          <w:rFonts w:ascii="Abadi" w:hAnsi="Abadi"/>
          <w:b/>
          <w:bCs/>
          <w:sz w:val="21"/>
          <w:szCs w:val="21"/>
        </w:rPr>
        <w:t>EXHORTAR</w:t>
      </w:r>
      <w:r w:rsidRPr="00040CA4">
        <w:rPr>
          <w:rFonts w:ascii="Abadi" w:hAnsi="Abadi"/>
          <w:b/>
          <w:bCs/>
          <w:spacing w:val="80"/>
          <w:w w:val="150"/>
          <w:sz w:val="21"/>
          <w:szCs w:val="21"/>
        </w:rPr>
        <w:t xml:space="preserve"> </w:t>
      </w:r>
      <w:r w:rsidRPr="00040CA4">
        <w:rPr>
          <w:rFonts w:ascii="Abadi" w:hAnsi="Abadi"/>
          <w:b/>
          <w:bCs/>
          <w:sz w:val="21"/>
          <w:szCs w:val="21"/>
        </w:rPr>
        <w:lastRenderedPageBreak/>
        <w:t>AL</w:t>
      </w:r>
      <w:r w:rsidRPr="00040CA4">
        <w:rPr>
          <w:rFonts w:ascii="Abadi" w:hAnsi="Abadi"/>
          <w:b/>
          <w:bCs/>
          <w:spacing w:val="-1"/>
          <w:sz w:val="21"/>
          <w:szCs w:val="21"/>
        </w:rPr>
        <w:t xml:space="preserve"> </w:t>
      </w:r>
      <w:r w:rsidRPr="00040CA4">
        <w:rPr>
          <w:rFonts w:ascii="Abadi" w:hAnsi="Abadi"/>
          <w:b/>
          <w:bCs/>
          <w:sz w:val="21"/>
          <w:szCs w:val="21"/>
        </w:rPr>
        <w:t>GOBERNADOR</w:t>
      </w:r>
      <w:r w:rsidRPr="00040CA4">
        <w:rPr>
          <w:rFonts w:ascii="Abadi" w:hAnsi="Abadi"/>
          <w:b/>
          <w:bCs/>
          <w:spacing w:val="12"/>
          <w:sz w:val="21"/>
          <w:szCs w:val="21"/>
        </w:rPr>
        <w:t xml:space="preserve"> </w:t>
      </w:r>
      <w:r w:rsidRPr="00040CA4">
        <w:rPr>
          <w:rFonts w:ascii="Abadi" w:hAnsi="Abadi"/>
          <w:b/>
          <w:bCs/>
          <w:sz w:val="21"/>
          <w:szCs w:val="21"/>
        </w:rPr>
        <w:t>DEL</w:t>
      </w:r>
      <w:r w:rsidRPr="00040CA4">
        <w:rPr>
          <w:rFonts w:ascii="Abadi" w:hAnsi="Abadi"/>
          <w:b/>
          <w:bCs/>
          <w:spacing w:val="12"/>
          <w:sz w:val="21"/>
          <w:szCs w:val="21"/>
        </w:rPr>
        <w:t xml:space="preserve"> </w:t>
      </w:r>
      <w:r w:rsidRPr="00040CA4">
        <w:rPr>
          <w:rFonts w:ascii="Abadi" w:hAnsi="Abadi"/>
          <w:b/>
          <w:bCs/>
          <w:sz w:val="21"/>
          <w:szCs w:val="21"/>
        </w:rPr>
        <w:t>ESTADO</w:t>
      </w:r>
      <w:r w:rsidRPr="00040CA4">
        <w:rPr>
          <w:rFonts w:ascii="Abadi" w:hAnsi="Abadi"/>
          <w:b/>
          <w:bCs/>
          <w:spacing w:val="12"/>
          <w:sz w:val="21"/>
          <w:szCs w:val="21"/>
        </w:rPr>
        <w:t xml:space="preserve"> </w:t>
      </w:r>
      <w:r w:rsidRPr="00040CA4">
        <w:rPr>
          <w:rFonts w:ascii="Abadi" w:hAnsi="Abadi"/>
          <w:b/>
          <w:bCs/>
          <w:sz w:val="21"/>
          <w:szCs w:val="21"/>
        </w:rPr>
        <w:t>DE</w:t>
      </w:r>
      <w:r w:rsidRPr="00040CA4">
        <w:rPr>
          <w:rFonts w:ascii="Abadi" w:hAnsi="Abadi"/>
          <w:b/>
          <w:bCs/>
          <w:spacing w:val="12"/>
          <w:sz w:val="21"/>
          <w:szCs w:val="21"/>
        </w:rPr>
        <w:t xml:space="preserve"> </w:t>
      </w:r>
      <w:r w:rsidRPr="00040CA4">
        <w:rPr>
          <w:rFonts w:ascii="Abadi" w:hAnsi="Abadi"/>
          <w:b/>
          <w:bCs/>
          <w:sz w:val="21"/>
          <w:szCs w:val="21"/>
        </w:rPr>
        <w:t>GUANAJUATO,</w:t>
      </w:r>
      <w:r w:rsidRPr="00040CA4">
        <w:rPr>
          <w:rFonts w:ascii="Abadi" w:hAnsi="Abadi"/>
          <w:b/>
          <w:bCs/>
          <w:spacing w:val="12"/>
          <w:sz w:val="21"/>
          <w:szCs w:val="21"/>
        </w:rPr>
        <w:t xml:space="preserve"> </w:t>
      </w:r>
      <w:r w:rsidRPr="00040CA4">
        <w:rPr>
          <w:rFonts w:ascii="Abadi" w:hAnsi="Abadi"/>
          <w:b/>
          <w:bCs/>
          <w:sz w:val="21"/>
          <w:szCs w:val="21"/>
        </w:rPr>
        <w:t>DIEGO</w:t>
      </w:r>
      <w:r w:rsidRPr="00040CA4">
        <w:rPr>
          <w:rFonts w:ascii="Abadi" w:hAnsi="Abadi"/>
          <w:b/>
          <w:bCs/>
          <w:spacing w:val="12"/>
          <w:sz w:val="21"/>
          <w:szCs w:val="21"/>
        </w:rPr>
        <w:t xml:space="preserve"> </w:t>
      </w:r>
      <w:r w:rsidRPr="00040CA4">
        <w:rPr>
          <w:rFonts w:ascii="Abadi" w:hAnsi="Abadi"/>
          <w:b/>
          <w:bCs/>
          <w:sz w:val="21"/>
          <w:szCs w:val="21"/>
        </w:rPr>
        <w:t>SINHUE</w:t>
      </w:r>
      <w:r w:rsidRPr="00040CA4">
        <w:rPr>
          <w:rFonts w:ascii="Abadi" w:hAnsi="Abadi"/>
          <w:b/>
          <w:bCs/>
          <w:spacing w:val="12"/>
          <w:sz w:val="21"/>
          <w:szCs w:val="21"/>
        </w:rPr>
        <w:t xml:space="preserve"> </w:t>
      </w:r>
      <w:r w:rsidRPr="00040CA4">
        <w:rPr>
          <w:rFonts w:ascii="Abadi" w:hAnsi="Abadi"/>
          <w:b/>
          <w:bCs/>
          <w:sz w:val="21"/>
          <w:szCs w:val="21"/>
        </w:rPr>
        <w:t>RODRÍGUEZ</w:t>
      </w:r>
      <w:r w:rsidRPr="00040CA4">
        <w:rPr>
          <w:rFonts w:ascii="Abadi" w:hAnsi="Abadi"/>
          <w:b/>
          <w:bCs/>
          <w:spacing w:val="12"/>
          <w:sz w:val="21"/>
          <w:szCs w:val="21"/>
        </w:rPr>
        <w:t xml:space="preserve"> </w:t>
      </w:r>
      <w:r w:rsidRPr="00040CA4">
        <w:rPr>
          <w:rFonts w:ascii="Abadi" w:hAnsi="Abadi"/>
          <w:b/>
          <w:bCs/>
          <w:sz w:val="21"/>
          <w:szCs w:val="21"/>
        </w:rPr>
        <w:t>VALLEJO,</w:t>
      </w:r>
      <w:r w:rsidRPr="00040CA4">
        <w:rPr>
          <w:rFonts w:ascii="Abadi" w:hAnsi="Abadi"/>
          <w:b/>
          <w:bCs/>
          <w:spacing w:val="12"/>
          <w:sz w:val="21"/>
          <w:szCs w:val="21"/>
        </w:rPr>
        <w:t xml:space="preserve"> </w:t>
      </w:r>
      <w:r w:rsidRPr="00040CA4">
        <w:rPr>
          <w:rFonts w:ascii="Abadi" w:hAnsi="Abadi"/>
          <w:b/>
          <w:bCs/>
          <w:sz w:val="21"/>
          <w:szCs w:val="21"/>
        </w:rPr>
        <w:t>Y</w:t>
      </w:r>
      <w:r w:rsidRPr="00040CA4">
        <w:rPr>
          <w:rFonts w:ascii="Abadi" w:hAnsi="Abadi"/>
          <w:b/>
          <w:bCs/>
          <w:spacing w:val="-1"/>
          <w:sz w:val="21"/>
          <w:szCs w:val="21"/>
        </w:rPr>
        <w:t xml:space="preserve"> </w:t>
      </w:r>
      <w:r w:rsidRPr="00040CA4">
        <w:rPr>
          <w:rFonts w:ascii="Abadi" w:hAnsi="Abadi"/>
          <w:b/>
          <w:bCs/>
          <w:sz w:val="21"/>
          <w:szCs w:val="21"/>
        </w:rPr>
        <w:t>AL</w:t>
      </w:r>
      <w:r w:rsidRPr="00040CA4">
        <w:rPr>
          <w:rFonts w:ascii="Abadi" w:hAnsi="Abadi"/>
          <w:b/>
          <w:bCs/>
          <w:spacing w:val="32"/>
          <w:sz w:val="21"/>
          <w:szCs w:val="21"/>
        </w:rPr>
        <w:t xml:space="preserve"> </w:t>
      </w:r>
      <w:r w:rsidRPr="00040CA4">
        <w:rPr>
          <w:rFonts w:ascii="Abadi" w:hAnsi="Abadi"/>
          <w:b/>
          <w:bCs/>
          <w:sz w:val="21"/>
          <w:szCs w:val="21"/>
        </w:rPr>
        <w:t>SECRETARIO</w:t>
      </w:r>
      <w:r w:rsidRPr="00040CA4">
        <w:rPr>
          <w:rFonts w:ascii="Abadi" w:hAnsi="Abadi"/>
          <w:b/>
          <w:bCs/>
          <w:spacing w:val="32"/>
          <w:sz w:val="21"/>
          <w:szCs w:val="21"/>
        </w:rPr>
        <w:t xml:space="preserve"> </w:t>
      </w:r>
      <w:r w:rsidRPr="00040CA4">
        <w:rPr>
          <w:rFonts w:ascii="Abadi" w:hAnsi="Abadi"/>
          <w:b/>
          <w:bCs/>
          <w:sz w:val="21"/>
          <w:szCs w:val="21"/>
        </w:rPr>
        <w:t>DE</w:t>
      </w:r>
      <w:r w:rsidRPr="00040CA4">
        <w:rPr>
          <w:rFonts w:ascii="Abadi" w:hAnsi="Abadi"/>
          <w:b/>
          <w:bCs/>
          <w:spacing w:val="32"/>
          <w:sz w:val="21"/>
          <w:szCs w:val="21"/>
        </w:rPr>
        <w:t xml:space="preserve"> </w:t>
      </w:r>
      <w:r w:rsidRPr="00040CA4">
        <w:rPr>
          <w:rFonts w:ascii="Abadi" w:hAnsi="Abadi"/>
          <w:b/>
          <w:bCs/>
          <w:sz w:val="21"/>
          <w:szCs w:val="21"/>
        </w:rPr>
        <w:t>SEGURIDAD</w:t>
      </w:r>
      <w:r w:rsidRPr="00040CA4">
        <w:rPr>
          <w:rFonts w:ascii="Abadi" w:hAnsi="Abadi"/>
          <w:b/>
          <w:bCs/>
          <w:spacing w:val="32"/>
          <w:sz w:val="21"/>
          <w:szCs w:val="21"/>
        </w:rPr>
        <w:t xml:space="preserve"> </w:t>
      </w:r>
      <w:r w:rsidRPr="00040CA4">
        <w:rPr>
          <w:rFonts w:ascii="Abadi" w:hAnsi="Abadi"/>
          <w:b/>
          <w:bCs/>
          <w:sz w:val="21"/>
          <w:szCs w:val="21"/>
        </w:rPr>
        <w:t>PÚBLICA</w:t>
      </w:r>
      <w:r w:rsidRPr="00040CA4">
        <w:rPr>
          <w:rFonts w:ascii="Abadi" w:hAnsi="Abadi"/>
          <w:b/>
          <w:bCs/>
          <w:spacing w:val="32"/>
          <w:sz w:val="21"/>
          <w:szCs w:val="21"/>
        </w:rPr>
        <w:t xml:space="preserve"> </w:t>
      </w:r>
      <w:r w:rsidRPr="00040CA4">
        <w:rPr>
          <w:rFonts w:ascii="Abadi" w:hAnsi="Abadi"/>
          <w:b/>
          <w:bCs/>
          <w:sz w:val="21"/>
          <w:szCs w:val="21"/>
        </w:rPr>
        <w:t>EN</w:t>
      </w:r>
      <w:r w:rsidRPr="00040CA4">
        <w:rPr>
          <w:rFonts w:ascii="Abadi" w:hAnsi="Abadi"/>
          <w:b/>
          <w:bCs/>
          <w:spacing w:val="32"/>
          <w:sz w:val="21"/>
          <w:szCs w:val="21"/>
        </w:rPr>
        <w:t xml:space="preserve"> </w:t>
      </w:r>
      <w:r w:rsidRPr="00040CA4">
        <w:rPr>
          <w:rFonts w:ascii="Abadi" w:hAnsi="Abadi"/>
          <w:b/>
          <w:bCs/>
          <w:sz w:val="21"/>
          <w:szCs w:val="21"/>
        </w:rPr>
        <w:t>EL</w:t>
      </w:r>
      <w:r w:rsidRPr="00040CA4">
        <w:rPr>
          <w:rFonts w:ascii="Abadi" w:hAnsi="Abadi"/>
          <w:b/>
          <w:bCs/>
          <w:spacing w:val="32"/>
          <w:sz w:val="21"/>
          <w:szCs w:val="21"/>
        </w:rPr>
        <w:t xml:space="preserve"> </w:t>
      </w:r>
      <w:r w:rsidRPr="00040CA4">
        <w:rPr>
          <w:rFonts w:ascii="Abadi" w:hAnsi="Abadi"/>
          <w:b/>
          <w:bCs/>
          <w:sz w:val="21"/>
          <w:szCs w:val="21"/>
        </w:rPr>
        <w:t>ESTADO,</w:t>
      </w:r>
      <w:r w:rsidRPr="00040CA4">
        <w:rPr>
          <w:rFonts w:ascii="Abadi" w:hAnsi="Abadi"/>
          <w:b/>
          <w:bCs/>
          <w:spacing w:val="32"/>
          <w:sz w:val="21"/>
          <w:szCs w:val="21"/>
        </w:rPr>
        <w:t xml:space="preserve"> </w:t>
      </w:r>
      <w:r w:rsidRPr="00040CA4">
        <w:rPr>
          <w:rFonts w:ascii="Abadi" w:hAnsi="Abadi"/>
          <w:b/>
          <w:bCs/>
          <w:sz w:val="21"/>
          <w:szCs w:val="21"/>
        </w:rPr>
        <w:t>ALVAR</w:t>
      </w:r>
      <w:r w:rsidRPr="00040CA4">
        <w:rPr>
          <w:rFonts w:ascii="Abadi" w:hAnsi="Abadi"/>
          <w:b/>
          <w:bCs/>
          <w:spacing w:val="32"/>
          <w:sz w:val="21"/>
          <w:szCs w:val="21"/>
        </w:rPr>
        <w:t xml:space="preserve"> </w:t>
      </w:r>
      <w:r w:rsidRPr="00040CA4">
        <w:rPr>
          <w:rFonts w:ascii="Abadi" w:hAnsi="Abadi"/>
          <w:b/>
          <w:bCs/>
          <w:sz w:val="21"/>
          <w:szCs w:val="21"/>
        </w:rPr>
        <w:t>CABEZA</w:t>
      </w:r>
      <w:r w:rsidRPr="00040CA4">
        <w:rPr>
          <w:rFonts w:ascii="Abadi" w:hAnsi="Abadi"/>
          <w:b/>
          <w:bCs/>
          <w:spacing w:val="32"/>
          <w:sz w:val="21"/>
          <w:szCs w:val="21"/>
        </w:rPr>
        <w:t xml:space="preserve"> </w:t>
      </w:r>
      <w:r w:rsidRPr="00040CA4">
        <w:rPr>
          <w:rFonts w:ascii="Abadi" w:hAnsi="Abadi"/>
          <w:b/>
          <w:bCs/>
          <w:sz w:val="21"/>
          <w:szCs w:val="21"/>
        </w:rPr>
        <w:t>DE</w:t>
      </w:r>
      <w:r w:rsidRPr="00040CA4">
        <w:rPr>
          <w:rFonts w:ascii="Abadi" w:hAnsi="Abadi"/>
          <w:b/>
          <w:bCs/>
          <w:spacing w:val="32"/>
          <w:sz w:val="21"/>
          <w:szCs w:val="21"/>
        </w:rPr>
        <w:t xml:space="preserve"> </w:t>
      </w:r>
      <w:r w:rsidRPr="00040CA4">
        <w:rPr>
          <w:rFonts w:ascii="Abadi" w:hAnsi="Abadi"/>
          <w:b/>
          <w:bCs/>
          <w:sz w:val="21"/>
          <w:szCs w:val="21"/>
        </w:rPr>
        <w:t>VACA,</w:t>
      </w:r>
      <w:r w:rsidRPr="00040CA4">
        <w:rPr>
          <w:rFonts w:ascii="Abadi" w:hAnsi="Abadi"/>
          <w:b/>
          <w:bCs/>
          <w:spacing w:val="-1"/>
          <w:sz w:val="21"/>
          <w:szCs w:val="21"/>
        </w:rPr>
        <w:t xml:space="preserve"> </w:t>
      </w:r>
      <w:r w:rsidRPr="00040CA4">
        <w:rPr>
          <w:rFonts w:ascii="Abadi" w:hAnsi="Abadi"/>
          <w:b/>
          <w:bCs/>
          <w:sz w:val="21"/>
          <w:szCs w:val="21"/>
        </w:rPr>
        <w:t>PARA</w:t>
      </w:r>
      <w:r w:rsidRPr="00040CA4">
        <w:rPr>
          <w:rFonts w:ascii="Abadi" w:hAnsi="Abadi"/>
          <w:b/>
          <w:bCs/>
          <w:spacing w:val="67"/>
          <w:sz w:val="21"/>
          <w:szCs w:val="21"/>
        </w:rPr>
        <w:t xml:space="preserve"> </w:t>
      </w:r>
      <w:r w:rsidRPr="00040CA4">
        <w:rPr>
          <w:rFonts w:ascii="Abadi" w:hAnsi="Abadi"/>
          <w:b/>
          <w:bCs/>
          <w:sz w:val="21"/>
          <w:szCs w:val="21"/>
        </w:rPr>
        <w:t>QUE</w:t>
      </w:r>
      <w:r w:rsidRPr="00040CA4">
        <w:rPr>
          <w:rFonts w:ascii="Abadi" w:hAnsi="Abadi"/>
          <w:b/>
          <w:bCs/>
          <w:spacing w:val="67"/>
          <w:sz w:val="21"/>
          <w:szCs w:val="21"/>
        </w:rPr>
        <w:t xml:space="preserve"> </w:t>
      </w:r>
      <w:r w:rsidRPr="00040CA4">
        <w:rPr>
          <w:rFonts w:ascii="Abadi" w:hAnsi="Abadi"/>
          <w:b/>
          <w:bCs/>
          <w:sz w:val="21"/>
          <w:szCs w:val="21"/>
        </w:rPr>
        <w:t>LLEVEN</w:t>
      </w:r>
      <w:r w:rsidRPr="00040CA4">
        <w:rPr>
          <w:rFonts w:ascii="Abadi" w:hAnsi="Abadi"/>
          <w:b/>
          <w:bCs/>
          <w:spacing w:val="67"/>
          <w:sz w:val="21"/>
          <w:szCs w:val="21"/>
        </w:rPr>
        <w:t xml:space="preserve"> </w:t>
      </w:r>
      <w:r w:rsidRPr="00040CA4">
        <w:rPr>
          <w:rFonts w:ascii="Abadi" w:hAnsi="Abadi"/>
          <w:b/>
          <w:bCs/>
          <w:sz w:val="21"/>
          <w:szCs w:val="21"/>
        </w:rPr>
        <w:t>A</w:t>
      </w:r>
      <w:r w:rsidRPr="00040CA4">
        <w:rPr>
          <w:rFonts w:ascii="Abadi" w:hAnsi="Abadi"/>
          <w:b/>
          <w:bCs/>
          <w:spacing w:val="67"/>
          <w:sz w:val="21"/>
          <w:szCs w:val="21"/>
        </w:rPr>
        <w:t xml:space="preserve"> </w:t>
      </w:r>
      <w:r w:rsidRPr="00040CA4">
        <w:rPr>
          <w:rFonts w:ascii="Abadi" w:hAnsi="Abadi"/>
          <w:b/>
          <w:bCs/>
          <w:sz w:val="21"/>
          <w:szCs w:val="21"/>
        </w:rPr>
        <w:t>CABO</w:t>
      </w:r>
      <w:r w:rsidRPr="00040CA4">
        <w:rPr>
          <w:rFonts w:ascii="Abadi" w:hAnsi="Abadi"/>
          <w:b/>
          <w:bCs/>
          <w:spacing w:val="67"/>
          <w:sz w:val="21"/>
          <w:szCs w:val="21"/>
        </w:rPr>
        <w:t xml:space="preserve"> </w:t>
      </w:r>
      <w:r w:rsidRPr="00040CA4">
        <w:rPr>
          <w:rFonts w:ascii="Abadi" w:hAnsi="Abadi"/>
          <w:b/>
          <w:bCs/>
          <w:sz w:val="21"/>
          <w:szCs w:val="21"/>
        </w:rPr>
        <w:t>LAS</w:t>
      </w:r>
      <w:r w:rsidRPr="00040CA4">
        <w:rPr>
          <w:rFonts w:ascii="Abadi" w:hAnsi="Abadi"/>
          <w:b/>
          <w:bCs/>
          <w:spacing w:val="67"/>
          <w:sz w:val="21"/>
          <w:szCs w:val="21"/>
        </w:rPr>
        <w:t xml:space="preserve"> </w:t>
      </w:r>
      <w:r w:rsidRPr="00040CA4">
        <w:rPr>
          <w:rFonts w:ascii="Abadi" w:hAnsi="Abadi"/>
          <w:b/>
          <w:bCs/>
          <w:sz w:val="21"/>
          <w:szCs w:val="21"/>
        </w:rPr>
        <w:t>LABORES</w:t>
      </w:r>
      <w:r w:rsidRPr="00040CA4">
        <w:rPr>
          <w:rFonts w:ascii="Abadi" w:hAnsi="Abadi"/>
          <w:b/>
          <w:bCs/>
          <w:spacing w:val="67"/>
          <w:sz w:val="21"/>
          <w:szCs w:val="21"/>
        </w:rPr>
        <w:t xml:space="preserve"> </w:t>
      </w:r>
      <w:r w:rsidRPr="00040CA4">
        <w:rPr>
          <w:rFonts w:ascii="Abadi" w:hAnsi="Abadi"/>
          <w:b/>
          <w:bCs/>
          <w:sz w:val="21"/>
          <w:szCs w:val="21"/>
        </w:rPr>
        <w:t>DE</w:t>
      </w:r>
      <w:r w:rsidRPr="00040CA4">
        <w:rPr>
          <w:rFonts w:ascii="Abadi" w:hAnsi="Abadi"/>
          <w:b/>
          <w:bCs/>
          <w:spacing w:val="67"/>
          <w:sz w:val="21"/>
          <w:szCs w:val="21"/>
        </w:rPr>
        <w:t xml:space="preserve"> </w:t>
      </w:r>
      <w:r w:rsidRPr="00040CA4">
        <w:rPr>
          <w:rFonts w:ascii="Abadi" w:hAnsi="Abadi"/>
          <w:b/>
          <w:bCs/>
          <w:sz w:val="21"/>
          <w:szCs w:val="21"/>
        </w:rPr>
        <w:t>PRESUPUESTACIÓN,</w:t>
      </w:r>
      <w:r w:rsidRPr="00040CA4">
        <w:rPr>
          <w:rFonts w:ascii="Abadi" w:hAnsi="Abadi"/>
          <w:b/>
          <w:bCs/>
          <w:spacing w:val="66"/>
          <w:sz w:val="21"/>
          <w:szCs w:val="21"/>
        </w:rPr>
        <w:t xml:space="preserve"> </w:t>
      </w:r>
      <w:r w:rsidRPr="00040CA4">
        <w:rPr>
          <w:rFonts w:ascii="Abadi" w:hAnsi="Abadi"/>
          <w:b/>
          <w:bCs/>
          <w:sz w:val="21"/>
          <w:szCs w:val="21"/>
        </w:rPr>
        <w:t>RECLUTAMIENTO,</w:t>
      </w:r>
      <w:r w:rsidRPr="00040CA4">
        <w:rPr>
          <w:rFonts w:ascii="Abadi" w:hAnsi="Abadi"/>
          <w:b/>
          <w:bCs/>
          <w:spacing w:val="-1"/>
          <w:sz w:val="21"/>
          <w:szCs w:val="21"/>
        </w:rPr>
        <w:t xml:space="preserve"> </w:t>
      </w:r>
      <w:r w:rsidRPr="00040CA4">
        <w:rPr>
          <w:rFonts w:ascii="Abadi" w:hAnsi="Abadi"/>
          <w:b/>
          <w:bCs/>
          <w:sz w:val="21"/>
          <w:szCs w:val="21"/>
        </w:rPr>
        <w:t>SELECCIÓN,</w:t>
      </w:r>
      <w:r w:rsidRPr="00040CA4">
        <w:rPr>
          <w:rFonts w:ascii="Abadi" w:hAnsi="Abadi"/>
          <w:b/>
          <w:bCs/>
          <w:spacing w:val="55"/>
          <w:w w:val="150"/>
          <w:sz w:val="21"/>
          <w:szCs w:val="21"/>
        </w:rPr>
        <w:t xml:space="preserve"> </w:t>
      </w:r>
      <w:r w:rsidRPr="00040CA4">
        <w:rPr>
          <w:rFonts w:ascii="Abadi" w:hAnsi="Abadi"/>
          <w:b/>
          <w:bCs/>
          <w:sz w:val="21"/>
          <w:szCs w:val="21"/>
        </w:rPr>
        <w:t>EVALUACIÓN,</w:t>
      </w:r>
      <w:r w:rsidRPr="00040CA4">
        <w:rPr>
          <w:rFonts w:ascii="Abadi" w:hAnsi="Abadi"/>
          <w:b/>
          <w:bCs/>
          <w:spacing w:val="55"/>
          <w:w w:val="150"/>
          <w:sz w:val="21"/>
          <w:szCs w:val="21"/>
        </w:rPr>
        <w:t xml:space="preserve"> </w:t>
      </w:r>
      <w:r w:rsidRPr="00040CA4">
        <w:rPr>
          <w:rFonts w:ascii="Abadi" w:hAnsi="Abadi"/>
          <w:b/>
          <w:bCs/>
          <w:sz w:val="21"/>
          <w:szCs w:val="21"/>
        </w:rPr>
        <w:t>FORMACIÓN</w:t>
      </w:r>
      <w:r w:rsidRPr="00040CA4">
        <w:rPr>
          <w:rFonts w:ascii="Abadi" w:hAnsi="Abadi"/>
          <w:b/>
          <w:bCs/>
          <w:spacing w:val="55"/>
          <w:w w:val="150"/>
          <w:sz w:val="21"/>
          <w:szCs w:val="21"/>
        </w:rPr>
        <w:t xml:space="preserve"> </w:t>
      </w:r>
      <w:r w:rsidRPr="00040CA4">
        <w:rPr>
          <w:rFonts w:ascii="Abadi" w:hAnsi="Abadi"/>
          <w:b/>
          <w:bCs/>
          <w:sz w:val="21"/>
          <w:szCs w:val="21"/>
        </w:rPr>
        <w:t>INICIAL,</w:t>
      </w:r>
      <w:r w:rsidRPr="00040CA4">
        <w:rPr>
          <w:rFonts w:ascii="Abadi" w:hAnsi="Abadi"/>
          <w:b/>
          <w:bCs/>
          <w:spacing w:val="55"/>
          <w:w w:val="150"/>
          <w:sz w:val="21"/>
          <w:szCs w:val="21"/>
        </w:rPr>
        <w:t xml:space="preserve"> </w:t>
      </w:r>
      <w:r w:rsidRPr="00040CA4">
        <w:rPr>
          <w:rFonts w:ascii="Abadi" w:hAnsi="Abadi"/>
          <w:b/>
          <w:bCs/>
          <w:sz w:val="21"/>
          <w:szCs w:val="21"/>
        </w:rPr>
        <w:t>EQUIPAMIENTO</w:t>
      </w:r>
      <w:r w:rsidRPr="00040CA4">
        <w:rPr>
          <w:rFonts w:ascii="Abadi" w:hAnsi="Abadi"/>
          <w:b/>
          <w:bCs/>
          <w:spacing w:val="55"/>
          <w:w w:val="150"/>
          <w:sz w:val="21"/>
          <w:szCs w:val="21"/>
        </w:rPr>
        <w:t xml:space="preserve"> </w:t>
      </w:r>
      <w:r w:rsidRPr="00040CA4">
        <w:rPr>
          <w:rFonts w:ascii="Abadi" w:hAnsi="Abadi"/>
          <w:b/>
          <w:bCs/>
          <w:sz w:val="21"/>
          <w:szCs w:val="21"/>
        </w:rPr>
        <w:t>E</w:t>
      </w:r>
      <w:r w:rsidRPr="00040CA4">
        <w:rPr>
          <w:rFonts w:ascii="Abadi" w:hAnsi="Abadi"/>
          <w:b/>
          <w:bCs/>
          <w:spacing w:val="55"/>
          <w:w w:val="150"/>
          <w:sz w:val="21"/>
          <w:szCs w:val="21"/>
        </w:rPr>
        <w:t xml:space="preserve"> </w:t>
      </w:r>
      <w:r w:rsidRPr="00040CA4">
        <w:rPr>
          <w:rFonts w:ascii="Abadi" w:hAnsi="Abadi"/>
          <w:b/>
          <w:bCs/>
          <w:sz w:val="21"/>
          <w:szCs w:val="21"/>
        </w:rPr>
        <w:t>INFRAESTRUCTURA</w:t>
      </w:r>
      <w:r w:rsidRPr="00040CA4">
        <w:rPr>
          <w:rFonts w:ascii="Abadi" w:hAnsi="Abadi"/>
          <w:b/>
          <w:bCs/>
          <w:spacing w:val="-1"/>
          <w:sz w:val="21"/>
          <w:szCs w:val="21"/>
        </w:rPr>
        <w:t xml:space="preserve"> </w:t>
      </w:r>
      <w:r w:rsidRPr="00040CA4">
        <w:rPr>
          <w:rFonts w:ascii="Abadi" w:hAnsi="Abadi"/>
          <w:b/>
          <w:bCs/>
          <w:sz w:val="21"/>
          <w:szCs w:val="21"/>
        </w:rPr>
        <w:t>NECESARIOS</w:t>
      </w:r>
      <w:r w:rsidRPr="00040CA4">
        <w:rPr>
          <w:rFonts w:ascii="Abadi" w:hAnsi="Abadi"/>
          <w:b/>
          <w:bCs/>
          <w:spacing w:val="-19"/>
          <w:sz w:val="21"/>
          <w:szCs w:val="21"/>
        </w:rPr>
        <w:t xml:space="preserve"> </w:t>
      </w:r>
      <w:r w:rsidRPr="00040CA4">
        <w:rPr>
          <w:rFonts w:ascii="Abadi" w:hAnsi="Abadi"/>
          <w:b/>
          <w:bCs/>
          <w:sz w:val="21"/>
          <w:szCs w:val="21"/>
        </w:rPr>
        <w:t>PARA</w:t>
      </w:r>
      <w:r w:rsidRPr="00040CA4">
        <w:rPr>
          <w:rFonts w:ascii="Abadi" w:hAnsi="Abadi"/>
          <w:b/>
          <w:bCs/>
          <w:spacing w:val="-18"/>
          <w:sz w:val="21"/>
          <w:szCs w:val="21"/>
        </w:rPr>
        <w:t xml:space="preserve"> </w:t>
      </w:r>
      <w:r w:rsidRPr="00040CA4">
        <w:rPr>
          <w:rFonts w:ascii="Abadi" w:hAnsi="Abadi"/>
          <w:b/>
          <w:bCs/>
          <w:sz w:val="21"/>
          <w:szCs w:val="21"/>
        </w:rPr>
        <w:t>INCREMENTAR</w:t>
      </w:r>
      <w:r w:rsidRPr="00040CA4">
        <w:rPr>
          <w:rFonts w:ascii="Abadi" w:hAnsi="Abadi"/>
          <w:b/>
          <w:bCs/>
          <w:spacing w:val="-18"/>
          <w:sz w:val="21"/>
          <w:szCs w:val="21"/>
        </w:rPr>
        <w:t xml:space="preserve"> </w:t>
      </w:r>
      <w:r w:rsidRPr="00040CA4">
        <w:rPr>
          <w:rFonts w:ascii="Abadi" w:hAnsi="Abadi"/>
          <w:b/>
          <w:bCs/>
          <w:sz w:val="21"/>
          <w:szCs w:val="21"/>
        </w:rPr>
        <w:t>EL</w:t>
      </w:r>
      <w:r w:rsidRPr="00040CA4">
        <w:rPr>
          <w:rFonts w:ascii="Abadi" w:hAnsi="Abadi"/>
          <w:b/>
          <w:bCs/>
          <w:spacing w:val="-18"/>
          <w:sz w:val="21"/>
          <w:szCs w:val="21"/>
        </w:rPr>
        <w:t xml:space="preserve"> </w:t>
      </w:r>
      <w:r w:rsidRPr="00040CA4">
        <w:rPr>
          <w:rFonts w:ascii="Abadi" w:hAnsi="Abadi"/>
          <w:b/>
          <w:bCs/>
          <w:sz w:val="21"/>
          <w:szCs w:val="21"/>
        </w:rPr>
        <w:t>ESTADO</w:t>
      </w:r>
      <w:r w:rsidRPr="00040CA4">
        <w:rPr>
          <w:rFonts w:ascii="Abadi" w:hAnsi="Abadi"/>
          <w:b/>
          <w:bCs/>
          <w:spacing w:val="-18"/>
          <w:sz w:val="21"/>
          <w:szCs w:val="21"/>
        </w:rPr>
        <w:t xml:space="preserve"> </w:t>
      </w:r>
      <w:r w:rsidRPr="00040CA4">
        <w:rPr>
          <w:rFonts w:ascii="Abadi" w:hAnsi="Abadi"/>
          <w:b/>
          <w:bCs/>
          <w:sz w:val="21"/>
          <w:szCs w:val="21"/>
        </w:rPr>
        <w:t>DE</w:t>
      </w:r>
      <w:r w:rsidRPr="00040CA4">
        <w:rPr>
          <w:rFonts w:ascii="Abadi" w:hAnsi="Abadi"/>
          <w:b/>
          <w:bCs/>
          <w:spacing w:val="-18"/>
          <w:sz w:val="21"/>
          <w:szCs w:val="21"/>
        </w:rPr>
        <w:t xml:space="preserve"> </w:t>
      </w:r>
      <w:r w:rsidRPr="00040CA4">
        <w:rPr>
          <w:rFonts w:ascii="Abadi" w:hAnsi="Abadi"/>
          <w:b/>
          <w:bCs/>
          <w:sz w:val="21"/>
          <w:szCs w:val="21"/>
        </w:rPr>
        <w:t>LA    FUERZA</w:t>
      </w:r>
      <w:r w:rsidRPr="00040CA4">
        <w:rPr>
          <w:rFonts w:ascii="Abadi" w:hAnsi="Abadi"/>
          <w:b/>
          <w:bCs/>
          <w:spacing w:val="-18"/>
          <w:sz w:val="21"/>
          <w:szCs w:val="21"/>
        </w:rPr>
        <w:t xml:space="preserve"> </w:t>
      </w:r>
      <w:r w:rsidRPr="00040CA4">
        <w:rPr>
          <w:rFonts w:ascii="Abadi" w:hAnsi="Abadi"/>
          <w:b/>
          <w:bCs/>
          <w:sz w:val="21"/>
          <w:szCs w:val="21"/>
        </w:rPr>
        <w:t>A</w:t>
      </w:r>
      <w:r w:rsidRPr="00040CA4">
        <w:rPr>
          <w:rFonts w:ascii="Abadi" w:hAnsi="Abadi"/>
          <w:b/>
          <w:bCs/>
          <w:spacing w:val="-18"/>
          <w:sz w:val="21"/>
          <w:szCs w:val="21"/>
        </w:rPr>
        <w:t xml:space="preserve"> </w:t>
      </w:r>
      <w:r w:rsidRPr="00040CA4">
        <w:rPr>
          <w:rFonts w:ascii="Abadi" w:hAnsi="Abadi"/>
          <w:b/>
          <w:bCs/>
          <w:sz w:val="21"/>
          <w:szCs w:val="21"/>
        </w:rPr>
        <w:t>LOS</w:t>
      </w:r>
      <w:r w:rsidRPr="00040CA4">
        <w:rPr>
          <w:rFonts w:ascii="Abadi" w:hAnsi="Abadi"/>
          <w:b/>
          <w:bCs/>
          <w:spacing w:val="-18"/>
          <w:sz w:val="21"/>
          <w:szCs w:val="21"/>
        </w:rPr>
        <w:t xml:space="preserve"> </w:t>
      </w:r>
      <w:r w:rsidRPr="00040CA4">
        <w:rPr>
          <w:rFonts w:ascii="Abadi" w:hAnsi="Abadi"/>
          <w:b/>
          <w:bCs/>
          <w:sz w:val="21"/>
          <w:szCs w:val="21"/>
        </w:rPr>
        <w:t>ESTÁNDARES</w:t>
      </w:r>
      <w:r w:rsidRPr="00040CA4">
        <w:rPr>
          <w:rFonts w:ascii="Abadi" w:hAnsi="Abadi"/>
          <w:b/>
          <w:bCs/>
          <w:spacing w:val="-18"/>
          <w:sz w:val="21"/>
          <w:szCs w:val="21"/>
        </w:rPr>
        <w:t xml:space="preserve"> </w:t>
      </w:r>
      <w:r w:rsidRPr="00040CA4">
        <w:rPr>
          <w:rFonts w:ascii="Abadi" w:hAnsi="Abadi"/>
          <w:b/>
          <w:bCs/>
          <w:sz w:val="21"/>
          <w:szCs w:val="21"/>
        </w:rPr>
        <w:t>MÍNIMOS</w:t>
      </w:r>
      <w:r w:rsidRPr="00040CA4">
        <w:rPr>
          <w:rFonts w:ascii="Abadi" w:hAnsi="Abadi"/>
          <w:b/>
          <w:bCs/>
          <w:spacing w:val="-1"/>
          <w:sz w:val="21"/>
          <w:szCs w:val="21"/>
        </w:rPr>
        <w:t xml:space="preserve"> </w:t>
      </w:r>
      <w:r w:rsidRPr="00040CA4">
        <w:rPr>
          <w:rFonts w:ascii="Abadi" w:hAnsi="Abadi"/>
          <w:b/>
          <w:bCs/>
          <w:sz w:val="21"/>
          <w:szCs w:val="21"/>
        </w:rPr>
        <w:t>DE</w:t>
      </w:r>
      <w:r w:rsidRPr="00040CA4">
        <w:rPr>
          <w:rFonts w:ascii="Abadi" w:hAnsi="Abadi"/>
          <w:b/>
          <w:bCs/>
          <w:spacing w:val="19"/>
          <w:sz w:val="21"/>
          <w:szCs w:val="21"/>
        </w:rPr>
        <w:t xml:space="preserve"> </w:t>
      </w:r>
      <w:r w:rsidRPr="00040CA4">
        <w:rPr>
          <w:rFonts w:ascii="Abadi" w:hAnsi="Abadi"/>
          <w:b/>
          <w:bCs/>
          <w:sz w:val="21"/>
          <w:szCs w:val="21"/>
        </w:rPr>
        <w:t>1.8</w:t>
      </w:r>
      <w:r w:rsidRPr="00040CA4">
        <w:rPr>
          <w:rFonts w:ascii="Abadi" w:hAnsi="Abadi"/>
          <w:b/>
          <w:bCs/>
          <w:spacing w:val="19"/>
          <w:sz w:val="21"/>
          <w:szCs w:val="21"/>
        </w:rPr>
        <w:t xml:space="preserve"> </w:t>
      </w:r>
      <w:r w:rsidRPr="00040CA4">
        <w:rPr>
          <w:rFonts w:ascii="Abadi" w:hAnsi="Abadi"/>
          <w:b/>
          <w:bCs/>
          <w:sz w:val="21"/>
          <w:szCs w:val="21"/>
        </w:rPr>
        <w:t>ELEMENTOS</w:t>
      </w:r>
      <w:r w:rsidRPr="00040CA4">
        <w:rPr>
          <w:rFonts w:ascii="Abadi" w:hAnsi="Abadi"/>
          <w:b/>
          <w:bCs/>
          <w:spacing w:val="19"/>
          <w:sz w:val="21"/>
          <w:szCs w:val="21"/>
        </w:rPr>
        <w:t xml:space="preserve"> </w:t>
      </w:r>
      <w:r w:rsidRPr="00040CA4">
        <w:rPr>
          <w:rFonts w:ascii="Abadi" w:hAnsi="Abadi"/>
          <w:b/>
          <w:bCs/>
          <w:sz w:val="21"/>
          <w:szCs w:val="21"/>
        </w:rPr>
        <w:t>POR</w:t>
      </w:r>
      <w:r w:rsidRPr="00040CA4">
        <w:rPr>
          <w:rFonts w:ascii="Abadi" w:hAnsi="Abadi"/>
          <w:b/>
          <w:bCs/>
          <w:spacing w:val="19"/>
          <w:sz w:val="21"/>
          <w:szCs w:val="21"/>
        </w:rPr>
        <w:t xml:space="preserve"> </w:t>
      </w:r>
      <w:r w:rsidRPr="00040CA4">
        <w:rPr>
          <w:rFonts w:ascii="Abadi" w:hAnsi="Abadi"/>
          <w:b/>
          <w:bCs/>
          <w:sz w:val="21"/>
          <w:szCs w:val="21"/>
        </w:rPr>
        <w:t>CADA</w:t>
      </w:r>
      <w:r w:rsidRPr="00040CA4">
        <w:rPr>
          <w:rFonts w:ascii="Abadi" w:hAnsi="Abadi"/>
          <w:b/>
          <w:bCs/>
          <w:spacing w:val="19"/>
          <w:sz w:val="21"/>
          <w:szCs w:val="21"/>
        </w:rPr>
        <w:t xml:space="preserve"> </w:t>
      </w:r>
      <w:r w:rsidRPr="00040CA4">
        <w:rPr>
          <w:rFonts w:ascii="Abadi" w:hAnsi="Abadi"/>
          <w:b/>
          <w:bCs/>
          <w:sz w:val="21"/>
          <w:szCs w:val="21"/>
        </w:rPr>
        <w:t>MIL</w:t>
      </w:r>
      <w:r w:rsidRPr="00040CA4">
        <w:rPr>
          <w:rFonts w:ascii="Abadi" w:hAnsi="Abadi"/>
          <w:b/>
          <w:bCs/>
          <w:spacing w:val="19"/>
          <w:sz w:val="21"/>
          <w:szCs w:val="21"/>
        </w:rPr>
        <w:t xml:space="preserve"> </w:t>
      </w:r>
      <w:r w:rsidRPr="00040CA4">
        <w:rPr>
          <w:rFonts w:ascii="Abadi" w:hAnsi="Abadi"/>
          <w:b/>
          <w:bCs/>
          <w:sz w:val="21"/>
          <w:szCs w:val="21"/>
        </w:rPr>
        <w:t>HABITANTES</w:t>
      </w:r>
      <w:r w:rsidRPr="00040CA4">
        <w:rPr>
          <w:rFonts w:ascii="Abadi" w:hAnsi="Abadi"/>
          <w:b/>
          <w:bCs/>
          <w:spacing w:val="19"/>
          <w:sz w:val="21"/>
          <w:szCs w:val="21"/>
        </w:rPr>
        <w:t xml:space="preserve"> </w:t>
      </w:r>
      <w:r w:rsidRPr="00040CA4">
        <w:rPr>
          <w:rFonts w:ascii="Abadi" w:hAnsi="Abadi"/>
          <w:b/>
          <w:bCs/>
          <w:sz w:val="21"/>
          <w:szCs w:val="21"/>
        </w:rPr>
        <w:t>Y,</w:t>
      </w:r>
      <w:r w:rsidRPr="00040CA4">
        <w:rPr>
          <w:rFonts w:ascii="Abadi" w:hAnsi="Abadi"/>
          <w:b/>
          <w:bCs/>
          <w:spacing w:val="19"/>
          <w:sz w:val="21"/>
          <w:szCs w:val="21"/>
        </w:rPr>
        <w:t xml:space="preserve"> </w:t>
      </w:r>
      <w:r w:rsidRPr="00040CA4">
        <w:rPr>
          <w:rFonts w:ascii="Abadi" w:hAnsi="Abadi"/>
          <w:b/>
          <w:bCs/>
          <w:sz w:val="21"/>
          <w:szCs w:val="21"/>
        </w:rPr>
        <w:t>EN</w:t>
      </w:r>
      <w:r w:rsidRPr="00040CA4">
        <w:rPr>
          <w:rFonts w:ascii="Abadi" w:hAnsi="Abadi"/>
          <w:b/>
          <w:bCs/>
          <w:spacing w:val="19"/>
          <w:sz w:val="21"/>
          <w:szCs w:val="21"/>
        </w:rPr>
        <w:t xml:space="preserve"> </w:t>
      </w:r>
      <w:r w:rsidRPr="00040CA4">
        <w:rPr>
          <w:rFonts w:ascii="Abadi" w:hAnsi="Abadi"/>
          <w:b/>
          <w:bCs/>
          <w:sz w:val="21"/>
          <w:szCs w:val="21"/>
        </w:rPr>
        <w:t>SU</w:t>
      </w:r>
      <w:r w:rsidRPr="00040CA4">
        <w:rPr>
          <w:rFonts w:ascii="Abadi" w:hAnsi="Abadi"/>
          <w:b/>
          <w:bCs/>
          <w:spacing w:val="19"/>
          <w:sz w:val="21"/>
          <w:szCs w:val="21"/>
        </w:rPr>
        <w:t xml:space="preserve"> </w:t>
      </w:r>
      <w:r w:rsidRPr="00040CA4">
        <w:rPr>
          <w:rFonts w:ascii="Abadi" w:hAnsi="Abadi"/>
          <w:b/>
          <w:bCs/>
          <w:sz w:val="21"/>
          <w:szCs w:val="21"/>
        </w:rPr>
        <w:t>CASO,</w:t>
      </w:r>
      <w:r w:rsidRPr="00040CA4">
        <w:rPr>
          <w:rFonts w:ascii="Abadi" w:hAnsi="Abadi"/>
          <w:b/>
          <w:bCs/>
          <w:spacing w:val="19"/>
          <w:sz w:val="21"/>
          <w:szCs w:val="21"/>
        </w:rPr>
        <w:t xml:space="preserve"> </w:t>
      </w:r>
      <w:r w:rsidRPr="00040CA4">
        <w:rPr>
          <w:rFonts w:ascii="Abadi" w:hAnsi="Abadi"/>
          <w:b/>
          <w:bCs/>
          <w:sz w:val="21"/>
          <w:szCs w:val="21"/>
        </w:rPr>
        <w:t>APROBACIÓN</w:t>
      </w:r>
      <w:r w:rsidRPr="00040CA4">
        <w:rPr>
          <w:rFonts w:ascii="Abadi" w:hAnsi="Abadi"/>
          <w:b/>
          <w:bCs/>
          <w:spacing w:val="19"/>
          <w:sz w:val="21"/>
          <w:szCs w:val="21"/>
        </w:rPr>
        <w:t xml:space="preserve"> </w:t>
      </w:r>
      <w:r w:rsidRPr="00040CA4">
        <w:rPr>
          <w:rFonts w:ascii="Abadi" w:hAnsi="Abadi"/>
          <w:b/>
          <w:bCs/>
          <w:sz w:val="21"/>
          <w:szCs w:val="21"/>
        </w:rPr>
        <w:t>DE</w:t>
      </w:r>
      <w:r w:rsidRPr="00040CA4">
        <w:rPr>
          <w:rFonts w:ascii="Abadi" w:hAnsi="Abadi"/>
          <w:b/>
          <w:bCs/>
          <w:spacing w:val="19"/>
          <w:sz w:val="21"/>
          <w:szCs w:val="21"/>
        </w:rPr>
        <w:t xml:space="preserve"> </w:t>
      </w:r>
      <w:r w:rsidRPr="00040CA4">
        <w:rPr>
          <w:rFonts w:ascii="Abadi" w:hAnsi="Abadi"/>
          <w:b/>
          <w:bCs/>
          <w:sz w:val="21"/>
          <w:szCs w:val="21"/>
        </w:rPr>
        <w:t>LA</w:t>
      </w:r>
      <w:r w:rsidRPr="00040CA4">
        <w:rPr>
          <w:rFonts w:ascii="Abadi" w:hAnsi="Abadi"/>
          <w:b/>
          <w:bCs/>
          <w:spacing w:val="-1"/>
          <w:sz w:val="21"/>
          <w:szCs w:val="21"/>
        </w:rPr>
        <w:t xml:space="preserve"> </w:t>
      </w:r>
      <w:r w:rsidRPr="00040CA4">
        <w:rPr>
          <w:rFonts w:ascii="Abadi" w:hAnsi="Abadi"/>
          <w:b/>
          <w:bCs/>
          <w:sz w:val="21"/>
          <w:szCs w:val="21"/>
        </w:rPr>
        <w:t>MISMA.</w:t>
      </w:r>
      <w:r w:rsidR="00435E97">
        <w:rPr>
          <w:rStyle w:val="Refdenotaalpie"/>
          <w:rFonts w:ascii="Abadi" w:hAnsi="Abadi"/>
          <w:b/>
          <w:bCs/>
          <w:sz w:val="21"/>
          <w:szCs w:val="21"/>
        </w:rPr>
        <w:footnoteReference w:id="49"/>
      </w:r>
    </w:p>
    <w:p w14:paraId="26C2809B" w14:textId="77777777" w:rsidR="00233D5E" w:rsidRDefault="00233D5E" w:rsidP="00233D5E">
      <w:pPr>
        <w:tabs>
          <w:tab w:val="left" w:pos="825"/>
        </w:tabs>
        <w:kinsoku w:val="0"/>
        <w:overflowPunct w:val="0"/>
        <w:ind w:right="98"/>
        <w:jc w:val="both"/>
        <w:rPr>
          <w:rFonts w:ascii="Abadi" w:hAnsi="Abadi"/>
          <w:b/>
          <w:bCs/>
          <w:sz w:val="21"/>
          <w:szCs w:val="21"/>
        </w:rPr>
      </w:pPr>
    </w:p>
    <w:p w14:paraId="78FD625D" w14:textId="77777777" w:rsidR="0062555A" w:rsidRDefault="0062555A" w:rsidP="00233D5E">
      <w:pPr>
        <w:tabs>
          <w:tab w:val="left" w:pos="825"/>
        </w:tabs>
        <w:kinsoku w:val="0"/>
        <w:overflowPunct w:val="0"/>
        <w:ind w:right="98"/>
        <w:jc w:val="both"/>
        <w:rPr>
          <w:rFonts w:ascii="Abadi" w:hAnsi="Abadi"/>
          <w:b/>
          <w:bCs/>
          <w:sz w:val="21"/>
          <w:szCs w:val="21"/>
        </w:rPr>
      </w:pPr>
    </w:p>
    <w:p w14:paraId="6BF48DBC" w14:textId="77777777" w:rsidR="00574533" w:rsidRPr="00A00043" w:rsidRDefault="00574533" w:rsidP="00574533">
      <w:pPr>
        <w:autoSpaceDE w:val="0"/>
        <w:autoSpaceDN w:val="0"/>
        <w:adjustRightInd w:val="0"/>
        <w:jc w:val="both"/>
        <w:rPr>
          <w:rFonts w:ascii="Abadi" w:hAnsi="Abadi" w:cs="Calibri-Light"/>
          <w:b/>
          <w:bCs/>
          <w:sz w:val="21"/>
          <w:szCs w:val="21"/>
        </w:rPr>
      </w:pPr>
      <w:r w:rsidRPr="00A00043">
        <w:rPr>
          <w:rFonts w:ascii="Abadi" w:hAnsi="Abadi" w:cs="Calibri-Light"/>
          <w:b/>
          <w:bCs/>
          <w:sz w:val="21"/>
          <w:szCs w:val="21"/>
        </w:rPr>
        <w:t>Diputado Armando Rangel Hernández,</w:t>
      </w:r>
    </w:p>
    <w:p w14:paraId="1FEE614E" w14:textId="77777777" w:rsidR="00574533" w:rsidRPr="00A0004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Presidente del Congreso del Estado de</w:t>
      </w:r>
    </w:p>
    <w:p w14:paraId="1717B87E" w14:textId="77777777" w:rsidR="00574533" w:rsidRPr="00A0004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Guanajuato en la LXV Legislatura.</w:t>
      </w:r>
    </w:p>
    <w:p w14:paraId="040D745F" w14:textId="77777777" w:rsidR="00574533" w:rsidRDefault="00574533" w:rsidP="00574533">
      <w:pPr>
        <w:jc w:val="both"/>
        <w:rPr>
          <w:rFonts w:ascii="Abadi" w:hAnsi="Abadi" w:cs="Calibri-Light"/>
          <w:sz w:val="21"/>
          <w:szCs w:val="21"/>
        </w:rPr>
      </w:pPr>
      <w:r w:rsidRPr="00A00043">
        <w:rPr>
          <w:rFonts w:ascii="Abadi" w:hAnsi="Abadi" w:cs="Calibri-Light"/>
          <w:sz w:val="21"/>
          <w:szCs w:val="21"/>
        </w:rPr>
        <w:t>Presente.</w:t>
      </w:r>
    </w:p>
    <w:p w14:paraId="49C0B2FE" w14:textId="77777777" w:rsidR="00574533" w:rsidRPr="00A00043" w:rsidRDefault="00574533" w:rsidP="00574533">
      <w:pPr>
        <w:jc w:val="both"/>
        <w:rPr>
          <w:rFonts w:ascii="Abadi" w:hAnsi="Abadi" w:cs="Calibri-Light"/>
          <w:sz w:val="21"/>
          <w:szCs w:val="21"/>
        </w:rPr>
      </w:pPr>
    </w:p>
    <w:p w14:paraId="133615A4"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b/>
          <w:bCs/>
          <w:sz w:val="21"/>
          <w:szCs w:val="21"/>
        </w:rPr>
        <w:t>Diputada Alma Edwviges Alcaraz Hernández</w:t>
      </w:r>
      <w:r w:rsidRPr="00A00043">
        <w:rPr>
          <w:rFonts w:ascii="Abadi" w:hAnsi="Abadi" w:cs="Calibri-Light"/>
          <w:sz w:val="21"/>
          <w:szCs w:val="21"/>
        </w:rPr>
        <w:t>, integrante del Grupo Parlamentario de Morena</w:t>
      </w:r>
      <w:r>
        <w:rPr>
          <w:rFonts w:ascii="Abadi" w:hAnsi="Abadi" w:cs="Calibri-Light"/>
          <w:sz w:val="21"/>
          <w:szCs w:val="21"/>
        </w:rPr>
        <w:t xml:space="preserve"> </w:t>
      </w:r>
      <w:r w:rsidRPr="00A00043">
        <w:rPr>
          <w:rFonts w:ascii="Abadi" w:hAnsi="Abadi" w:cs="Calibri-Light"/>
          <w:sz w:val="21"/>
          <w:szCs w:val="21"/>
        </w:rPr>
        <w:t>en la Sexagésima Quinta Legislatura del Congreso del Estado de Guanajuato, con</w:t>
      </w:r>
      <w:r>
        <w:rPr>
          <w:rFonts w:ascii="Abadi" w:hAnsi="Abadi" w:cs="Calibri-Light"/>
          <w:sz w:val="21"/>
          <w:szCs w:val="21"/>
        </w:rPr>
        <w:t xml:space="preserve"> </w:t>
      </w:r>
      <w:r w:rsidRPr="00A00043">
        <w:rPr>
          <w:rFonts w:ascii="Abadi" w:hAnsi="Abadi" w:cs="Calibri-Light"/>
          <w:sz w:val="21"/>
          <w:szCs w:val="21"/>
        </w:rPr>
        <w:t>fundamento en lo dispuesto por el primer párrafo del artículo 57 de la Constitución Política</w:t>
      </w:r>
      <w:r>
        <w:rPr>
          <w:rFonts w:ascii="Abadi" w:hAnsi="Abadi" w:cs="Calibri-Light"/>
          <w:sz w:val="21"/>
          <w:szCs w:val="21"/>
        </w:rPr>
        <w:t xml:space="preserve"> </w:t>
      </w:r>
      <w:r w:rsidRPr="00A00043">
        <w:rPr>
          <w:rFonts w:ascii="Abadi" w:hAnsi="Abadi" w:cs="Calibri-Light"/>
          <w:sz w:val="21"/>
          <w:szCs w:val="21"/>
        </w:rPr>
        <w:t>para el Estado de Guanajuato, así como por lo establecido en los artículos 177 y 204 fracción</w:t>
      </w:r>
      <w:r>
        <w:rPr>
          <w:rFonts w:ascii="Abadi" w:hAnsi="Abadi" w:cs="Calibri-Light"/>
          <w:sz w:val="21"/>
          <w:szCs w:val="21"/>
        </w:rPr>
        <w:t xml:space="preserve"> </w:t>
      </w:r>
      <w:r w:rsidRPr="00A00043">
        <w:rPr>
          <w:rFonts w:ascii="Abadi" w:hAnsi="Abadi" w:cs="Calibri-Light"/>
          <w:sz w:val="21"/>
          <w:szCs w:val="21"/>
        </w:rPr>
        <w:t>III de la Ley Orgánica del Poder Legislativo del Estado de Guanajuato, someto a consideración</w:t>
      </w:r>
      <w:r>
        <w:rPr>
          <w:rFonts w:ascii="Abadi" w:hAnsi="Abadi" w:cs="Calibri-Light"/>
          <w:sz w:val="21"/>
          <w:szCs w:val="21"/>
        </w:rPr>
        <w:t xml:space="preserve"> </w:t>
      </w:r>
      <w:r w:rsidRPr="00A00043">
        <w:rPr>
          <w:rFonts w:ascii="Abadi" w:hAnsi="Abadi" w:cs="Calibri-Light"/>
          <w:sz w:val="21"/>
          <w:szCs w:val="21"/>
        </w:rPr>
        <w:t xml:space="preserve">de esta Asamblea la siguiente propuesta de </w:t>
      </w:r>
      <w:r w:rsidRPr="00A00043">
        <w:rPr>
          <w:rFonts w:ascii="Abadi" w:hAnsi="Abadi" w:cs="Calibri-Light"/>
          <w:b/>
          <w:bCs/>
          <w:sz w:val="21"/>
          <w:szCs w:val="21"/>
        </w:rPr>
        <w:t>PUNTO DE ACUERDO DE URGENTE Y OBVIA RESOLUCIÓN</w:t>
      </w:r>
      <w:r w:rsidRPr="00A00043">
        <w:rPr>
          <w:rFonts w:ascii="Abadi" w:hAnsi="Abadi" w:cs="Calibri-Light"/>
          <w:sz w:val="21"/>
          <w:szCs w:val="21"/>
        </w:rPr>
        <w:t>, en atención a las siguientes:</w:t>
      </w:r>
    </w:p>
    <w:p w14:paraId="0BCFDF19" w14:textId="77777777" w:rsidR="000F118B" w:rsidRPr="00A00043" w:rsidRDefault="000F118B" w:rsidP="00574533">
      <w:pPr>
        <w:autoSpaceDE w:val="0"/>
        <w:autoSpaceDN w:val="0"/>
        <w:adjustRightInd w:val="0"/>
        <w:jc w:val="both"/>
        <w:rPr>
          <w:rFonts w:ascii="Abadi" w:hAnsi="Abadi" w:cs="Calibri-Light"/>
          <w:sz w:val="21"/>
          <w:szCs w:val="21"/>
        </w:rPr>
      </w:pPr>
    </w:p>
    <w:p w14:paraId="1CE8DFBD" w14:textId="77777777" w:rsidR="00574533" w:rsidRPr="00A00043" w:rsidRDefault="00574533" w:rsidP="00574533">
      <w:pPr>
        <w:autoSpaceDE w:val="0"/>
        <w:autoSpaceDN w:val="0"/>
        <w:adjustRightInd w:val="0"/>
        <w:jc w:val="center"/>
        <w:rPr>
          <w:rFonts w:ascii="Abadi" w:hAnsi="Abadi" w:cs="Calibri-Light"/>
          <w:b/>
          <w:bCs/>
          <w:sz w:val="21"/>
          <w:szCs w:val="21"/>
        </w:rPr>
      </w:pPr>
      <w:r w:rsidRPr="00A00043">
        <w:rPr>
          <w:rFonts w:ascii="Abadi" w:hAnsi="Abadi" w:cs="Calibri-Light"/>
          <w:b/>
          <w:bCs/>
          <w:sz w:val="21"/>
          <w:szCs w:val="21"/>
        </w:rPr>
        <w:t>C O N S I D E R A C I O N E S</w:t>
      </w:r>
    </w:p>
    <w:p w14:paraId="2CDC211D" w14:textId="77777777" w:rsidR="00574533" w:rsidRPr="00A00043" w:rsidRDefault="00574533" w:rsidP="00574533">
      <w:pPr>
        <w:autoSpaceDE w:val="0"/>
        <w:autoSpaceDN w:val="0"/>
        <w:adjustRightInd w:val="0"/>
        <w:jc w:val="center"/>
        <w:rPr>
          <w:rFonts w:ascii="Abadi" w:hAnsi="Abadi" w:cs="Calibri-Light"/>
          <w:sz w:val="21"/>
          <w:szCs w:val="21"/>
        </w:rPr>
      </w:pPr>
    </w:p>
    <w:p w14:paraId="13EF2C01"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 xml:space="preserve">En la conferencia de prensa del presidente de la República de fecha </w:t>
      </w:r>
      <w:r w:rsidRPr="00A00043">
        <w:rPr>
          <w:rFonts w:ascii="Abadi" w:hAnsi="Abadi" w:cs="Calibri-Light"/>
          <w:b/>
          <w:bCs/>
          <w:sz w:val="21"/>
          <w:szCs w:val="21"/>
        </w:rPr>
        <w:t>13 de agosto de 2019,</w:t>
      </w:r>
      <w:r>
        <w:rPr>
          <w:rFonts w:ascii="Abadi" w:hAnsi="Abadi" w:cs="Calibri-Light"/>
          <w:sz w:val="21"/>
          <w:szCs w:val="21"/>
        </w:rPr>
        <w:t xml:space="preserve"> </w:t>
      </w:r>
      <w:r w:rsidRPr="00A00043">
        <w:rPr>
          <w:rFonts w:ascii="Abadi" w:hAnsi="Abadi" w:cs="Calibri-Light"/>
          <w:sz w:val="21"/>
          <w:szCs w:val="21"/>
        </w:rPr>
        <w:t>El Licenciado Andrés Manuel López Obrador, informó sobre los avances en la conformación</w:t>
      </w:r>
      <w:r>
        <w:rPr>
          <w:rFonts w:ascii="Abadi" w:hAnsi="Abadi" w:cs="Calibri-Light"/>
          <w:sz w:val="21"/>
          <w:szCs w:val="21"/>
        </w:rPr>
        <w:t xml:space="preserve"> </w:t>
      </w:r>
      <w:r w:rsidRPr="00A00043">
        <w:rPr>
          <w:rFonts w:ascii="Abadi" w:hAnsi="Abadi" w:cs="Calibri-Light"/>
          <w:sz w:val="21"/>
          <w:szCs w:val="21"/>
        </w:rPr>
        <w:t>de la Guardia Nacional hasta esa fecha, enumerando los elementos desplegados de la</w:t>
      </w:r>
      <w:r>
        <w:rPr>
          <w:rFonts w:ascii="Abadi" w:hAnsi="Abadi" w:cs="Calibri-Light"/>
          <w:sz w:val="21"/>
          <w:szCs w:val="21"/>
        </w:rPr>
        <w:t xml:space="preserve"> </w:t>
      </w:r>
      <w:r w:rsidRPr="00A00043">
        <w:rPr>
          <w:rFonts w:ascii="Abadi" w:hAnsi="Abadi" w:cs="Calibri-Light"/>
          <w:sz w:val="21"/>
          <w:szCs w:val="21"/>
        </w:rPr>
        <w:t>Guardia Nacional a nivel nacional, incluyendo a Guanajuato.</w:t>
      </w:r>
    </w:p>
    <w:p w14:paraId="5977ED5E" w14:textId="77777777" w:rsidR="00574533" w:rsidRPr="00A00043" w:rsidRDefault="00574533" w:rsidP="00574533">
      <w:pPr>
        <w:autoSpaceDE w:val="0"/>
        <w:autoSpaceDN w:val="0"/>
        <w:adjustRightInd w:val="0"/>
        <w:jc w:val="both"/>
        <w:rPr>
          <w:rFonts w:ascii="Abadi" w:hAnsi="Abadi" w:cs="Calibri-Light"/>
          <w:sz w:val="21"/>
          <w:szCs w:val="21"/>
        </w:rPr>
      </w:pPr>
    </w:p>
    <w:p w14:paraId="68DA022B" w14:textId="77777777" w:rsidR="00574533" w:rsidRPr="00A0004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En dicho informe también señaló respecto el déficit existente de las Policías Estatales y</w:t>
      </w:r>
      <w:r>
        <w:rPr>
          <w:rFonts w:ascii="Abadi" w:hAnsi="Abadi" w:cs="Calibri-Light"/>
          <w:sz w:val="21"/>
          <w:szCs w:val="21"/>
        </w:rPr>
        <w:t xml:space="preserve"> </w:t>
      </w:r>
      <w:r w:rsidRPr="00A00043">
        <w:rPr>
          <w:rFonts w:ascii="Abadi" w:hAnsi="Abadi" w:cs="Calibri-Light"/>
          <w:sz w:val="21"/>
          <w:szCs w:val="21"/>
        </w:rPr>
        <w:t>Municipales en prácticamente todo el país, incluyendo Guanajuato. En ese momento,</w:t>
      </w:r>
      <w:r>
        <w:rPr>
          <w:rFonts w:ascii="Abadi" w:hAnsi="Abadi" w:cs="Calibri-Light"/>
          <w:sz w:val="21"/>
          <w:szCs w:val="21"/>
        </w:rPr>
        <w:t xml:space="preserve"> </w:t>
      </w:r>
      <w:r w:rsidRPr="00A00043">
        <w:rPr>
          <w:rFonts w:ascii="Abadi" w:hAnsi="Abadi" w:cs="Calibri-Light"/>
          <w:sz w:val="21"/>
          <w:szCs w:val="21"/>
        </w:rPr>
        <w:t>nuestro Estado se encontraba entre los que mayor déficit de policías estatales presentaba,</w:t>
      </w:r>
      <w:r>
        <w:rPr>
          <w:rFonts w:ascii="Abadi" w:hAnsi="Abadi" w:cs="Calibri-Light"/>
          <w:sz w:val="21"/>
          <w:szCs w:val="21"/>
        </w:rPr>
        <w:t xml:space="preserve"> </w:t>
      </w:r>
      <w:r w:rsidRPr="00A00043">
        <w:rPr>
          <w:rFonts w:ascii="Abadi" w:hAnsi="Abadi" w:cs="Calibri-Light"/>
          <w:sz w:val="21"/>
          <w:szCs w:val="21"/>
        </w:rPr>
        <w:t xml:space="preserve">pues apenas registraba </w:t>
      </w:r>
      <w:r w:rsidRPr="00A00043">
        <w:rPr>
          <w:rFonts w:ascii="Abadi" w:hAnsi="Abadi" w:cs="Calibri-Light"/>
          <w:b/>
          <w:bCs/>
          <w:sz w:val="21"/>
          <w:szCs w:val="21"/>
        </w:rPr>
        <w:t>0.8 policías estatales por cada mil habitantes,</w:t>
      </w:r>
      <w:r w:rsidRPr="00A00043">
        <w:rPr>
          <w:rFonts w:ascii="Abadi" w:hAnsi="Abadi" w:cs="Calibri-Light"/>
          <w:sz w:val="21"/>
          <w:szCs w:val="21"/>
        </w:rPr>
        <w:t xml:space="preserve"> muy lejos del estándar</w:t>
      </w:r>
      <w:r>
        <w:rPr>
          <w:rFonts w:ascii="Abadi" w:hAnsi="Abadi" w:cs="Calibri-Light"/>
          <w:sz w:val="21"/>
          <w:szCs w:val="21"/>
        </w:rPr>
        <w:t xml:space="preserve"> </w:t>
      </w:r>
      <w:r w:rsidRPr="00A00043">
        <w:rPr>
          <w:rFonts w:ascii="Abadi" w:hAnsi="Abadi" w:cs="Calibri-Light"/>
          <w:sz w:val="21"/>
          <w:szCs w:val="21"/>
        </w:rPr>
        <w:t xml:space="preserve">mínimo establecido por el Modelo Óptimo de la Función </w:t>
      </w:r>
      <w:r w:rsidRPr="00A00043">
        <w:rPr>
          <w:rFonts w:ascii="Abadi" w:hAnsi="Abadi" w:cs="Calibri-Light"/>
          <w:b/>
          <w:bCs/>
          <w:sz w:val="21"/>
          <w:szCs w:val="21"/>
        </w:rPr>
        <w:t>Policial de 1.8 por cada mil habitantes</w:t>
      </w:r>
      <w:r w:rsidRPr="00A00043">
        <w:rPr>
          <w:rFonts w:ascii="Abadi" w:hAnsi="Abadi" w:cs="Calibri-Light"/>
          <w:sz w:val="21"/>
          <w:szCs w:val="21"/>
        </w:rPr>
        <w:t xml:space="preserve">, y también por debajo de la media nacional de </w:t>
      </w:r>
      <w:r w:rsidRPr="00A00043">
        <w:rPr>
          <w:rFonts w:ascii="Abadi" w:hAnsi="Abadi" w:cs="Calibri-Light"/>
          <w:b/>
          <w:bCs/>
          <w:sz w:val="21"/>
          <w:szCs w:val="21"/>
        </w:rPr>
        <w:t>1.05 por cada mil habitantes</w:t>
      </w:r>
      <w:r w:rsidRPr="00A00043">
        <w:rPr>
          <w:rFonts w:ascii="Abadi" w:hAnsi="Abadi" w:cs="Calibri-Light"/>
          <w:sz w:val="21"/>
          <w:szCs w:val="21"/>
        </w:rPr>
        <w:t>.</w:t>
      </w:r>
      <w:r>
        <w:rPr>
          <w:rStyle w:val="Refdenotaalpie"/>
          <w:rFonts w:ascii="Abadi" w:hAnsi="Abadi" w:cs="Calibri-Light"/>
          <w:sz w:val="21"/>
          <w:szCs w:val="21"/>
        </w:rPr>
        <w:footnoteReference w:id="50"/>
      </w:r>
    </w:p>
    <w:p w14:paraId="0E920F5B" w14:textId="77777777" w:rsidR="00574533" w:rsidRDefault="00574533" w:rsidP="00574533">
      <w:pPr>
        <w:autoSpaceDE w:val="0"/>
        <w:autoSpaceDN w:val="0"/>
        <w:adjustRightInd w:val="0"/>
        <w:jc w:val="both"/>
        <w:rPr>
          <w:rFonts w:ascii="Abadi" w:hAnsi="Abadi" w:cs="Calibri-Light"/>
          <w:sz w:val="21"/>
          <w:szCs w:val="21"/>
        </w:rPr>
      </w:pPr>
    </w:p>
    <w:p w14:paraId="1463C079" w14:textId="77777777" w:rsidR="00574533" w:rsidRPr="00A00043" w:rsidRDefault="00574533" w:rsidP="00574533">
      <w:pPr>
        <w:autoSpaceDE w:val="0"/>
        <w:autoSpaceDN w:val="0"/>
        <w:adjustRightInd w:val="0"/>
        <w:jc w:val="both"/>
        <w:rPr>
          <w:rFonts w:ascii="Abadi" w:hAnsi="Abadi" w:cs="Calibri-Light"/>
          <w:b/>
          <w:bCs/>
          <w:sz w:val="21"/>
          <w:szCs w:val="21"/>
        </w:rPr>
      </w:pPr>
      <w:r w:rsidRPr="00A00043">
        <w:rPr>
          <w:rFonts w:ascii="Abadi" w:hAnsi="Abadi" w:cs="Calibri-Light"/>
          <w:sz w:val="21"/>
          <w:szCs w:val="21"/>
        </w:rPr>
        <w:t>Debe puntualizarse que el déficit mencionado proviene del diagnóstico de policías</w:t>
      </w:r>
      <w:r>
        <w:rPr>
          <w:rFonts w:ascii="Abadi" w:hAnsi="Abadi" w:cs="Calibri-Light"/>
          <w:sz w:val="21"/>
          <w:szCs w:val="21"/>
        </w:rPr>
        <w:t xml:space="preserve"> </w:t>
      </w:r>
      <w:r w:rsidRPr="00A00043">
        <w:rPr>
          <w:rFonts w:ascii="Abadi" w:hAnsi="Abadi" w:cs="Calibri-Light"/>
          <w:sz w:val="21"/>
          <w:szCs w:val="21"/>
        </w:rPr>
        <w:t>preventivas en cada entidad federativa, integrado por el Secretariado Ejecutivo del Sistema</w:t>
      </w:r>
      <w:r>
        <w:rPr>
          <w:rFonts w:ascii="Abadi" w:hAnsi="Abadi" w:cs="Calibri-Light"/>
          <w:sz w:val="21"/>
          <w:szCs w:val="21"/>
        </w:rPr>
        <w:t xml:space="preserve"> </w:t>
      </w:r>
      <w:r w:rsidRPr="00A00043">
        <w:rPr>
          <w:rFonts w:ascii="Abadi" w:hAnsi="Abadi" w:cs="Calibri-Light"/>
          <w:sz w:val="21"/>
          <w:szCs w:val="21"/>
        </w:rPr>
        <w:t>Nacional de Seguridad Pública (SESNSP), y que El Modelo Óptimo de la Función Policial fue aprobado por el Consejo Nacional de Seguridad Pública en la XLII Sesión Ordinaria, celebrada</w:t>
      </w:r>
      <w:r>
        <w:rPr>
          <w:rFonts w:ascii="Abadi" w:hAnsi="Abadi" w:cs="Calibri-Light"/>
          <w:sz w:val="21"/>
          <w:szCs w:val="21"/>
        </w:rPr>
        <w:t xml:space="preserve"> </w:t>
      </w:r>
      <w:r w:rsidRPr="00A00043">
        <w:rPr>
          <w:rFonts w:ascii="Abadi" w:hAnsi="Abadi" w:cs="Calibri-Light"/>
          <w:sz w:val="21"/>
          <w:szCs w:val="21"/>
        </w:rPr>
        <w:t>el 30 de agosto de 2017, mismo que tiene por objeto el fortalecimiento institucional de las</w:t>
      </w:r>
      <w:r>
        <w:rPr>
          <w:rFonts w:ascii="Abadi" w:hAnsi="Abadi" w:cs="Calibri-Light"/>
          <w:sz w:val="21"/>
          <w:szCs w:val="21"/>
        </w:rPr>
        <w:t xml:space="preserve"> </w:t>
      </w:r>
      <w:r w:rsidRPr="00A00043">
        <w:rPr>
          <w:rFonts w:ascii="Abadi" w:hAnsi="Abadi" w:cs="Calibri-Light"/>
          <w:sz w:val="21"/>
          <w:szCs w:val="21"/>
        </w:rPr>
        <w:t>policías preventivas de las entidades federativas y se conforma de diez indicadores, siendo</w:t>
      </w:r>
      <w:r>
        <w:rPr>
          <w:rFonts w:ascii="Abadi" w:hAnsi="Abadi" w:cs="Calibri-Light"/>
          <w:sz w:val="21"/>
          <w:szCs w:val="21"/>
        </w:rPr>
        <w:t xml:space="preserve"> </w:t>
      </w:r>
      <w:r w:rsidRPr="00A00043">
        <w:rPr>
          <w:rFonts w:ascii="Abadi" w:hAnsi="Abadi" w:cs="Calibri-Light"/>
          <w:sz w:val="21"/>
          <w:szCs w:val="21"/>
        </w:rPr>
        <w:t xml:space="preserve">el primero de ellos el </w:t>
      </w:r>
      <w:r w:rsidRPr="00A00043">
        <w:rPr>
          <w:rFonts w:ascii="Abadi" w:hAnsi="Abadi" w:cs="Calibri-Light"/>
          <w:b/>
          <w:bCs/>
          <w:sz w:val="21"/>
          <w:szCs w:val="21"/>
        </w:rPr>
        <w:t>Estado de fuerza mínimo.</w:t>
      </w:r>
    </w:p>
    <w:p w14:paraId="51DB8E17" w14:textId="77777777" w:rsidR="00574533" w:rsidRPr="00A00043" w:rsidRDefault="00574533" w:rsidP="00574533">
      <w:pPr>
        <w:autoSpaceDE w:val="0"/>
        <w:autoSpaceDN w:val="0"/>
        <w:adjustRightInd w:val="0"/>
        <w:jc w:val="both"/>
        <w:rPr>
          <w:rFonts w:ascii="Abadi" w:hAnsi="Abadi" w:cs="Calibri-Light"/>
          <w:sz w:val="21"/>
          <w:szCs w:val="21"/>
        </w:rPr>
      </w:pPr>
    </w:p>
    <w:p w14:paraId="6EE6E1AB" w14:textId="77777777" w:rsidR="00574533" w:rsidRPr="00A00043" w:rsidRDefault="00574533" w:rsidP="00574533">
      <w:pPr>
        <w:autoSpaceDE w:val="0"/>
        <w:autoSpaceDN w:val="0"/>
        <w:adjustRightInd w:val="0"/>
        <w:jc w:val="both"/>
        <w:rPr>
          <w:rFonts w:ascii="Abadi" w:hAnsi="Abadi" w:cs="Calibri-Light"/>
          <w:b/>
          <w:bCs/>
          <w:sz w:val="21"/>
          <w:szCs w:val="21"/>
        </w:rPr>
      </w:pPr>
      <w:r w:rsidRPr="00A00043">
        <w:rPr>
          <w:rFonts w:ascii="Abadi" w:hAnsi="Abadi" w:cs="Calibri-Light"/>
          <w:sz w:val="21"/>
          <w:szCs w:val="21"/>
        </w:rPr>
        <w:t xml:space="preserve">Así, en dichos documentos el estado de fuerza se refiere al </w:t>
      </w:r>
      <w:r w:rsidRPr="00A00043">
        <w:rPr>
          <w:rFonts w:ascii="Abadi" w:hAnsi="Abadi" w:cs="Calibri-Light"/>
          <w:b/>
          <w:bCs/>
          <w:sz w:val="21"/>
          <w:szCs w:val="21"/>
        </w:rPr>
        <w:t>número de elementos operativos en activo en relación con la población de la entidad,</w:t>
      </w:r>
      <w:r w:rsidRPr="00A00043">
        <w:rPr>
          <w:rFonts w:ascii="Abadi" w:hAnsi="Abadi" w:cs="Calibri-Light"/>
          <w:sz w:val="21"/>
          <w:szCs w:val="21"/>
        </w:rPr>
        <w:t xml:space="preserve"> excluyendo al personal administrativo,</w:t>
      </w:r>
      <w:r>
        <w:rPr>
          <w:rFonts w:ascii="Abadi" w:hAnsi="Abadi" w:cs="Calibri-Light"/>
          <w:sz w:val="21"/>
          <w:szCs w:val="21"/>
        </w:rPr>
        <w:t xml:space="preserve"> </w:t>
      </w:r>
      <w:r w:rsidRPr="00A00043">
        <w:rPr>
          <w:rFonts w:ascii="Abadi" w:hAnsi="Abadi" w:cs="Calibri-Light"/>
          <w:sz w:val="21"/>
          <w:szCs w:val="21"/>
        </w:rPr>
        <w:t>a policías municipales, y a elementos adscritos a Instituciones de Procuración de Justicia o</w:t>
      </w:r>
      <w:r>
        <w:rPr>
          <w:rFonts w:ascii="Abadi" w:hAnsi="Abadi" w:cs="Calibri-Light"/>
          <w:sz w:val="21"/>
          <w:szCs w:val="21"/>
        </w:rPr>
        <w:t xml:space="preserve"> </w:t>
      </w:r>
      <w:r w:rsidRPr="00A00043">
        <w:rPr>
          <w:rFonts w:ascii="Abadi" w:hAnsi="Abadi" w:cs="Calibri-Light"/>
          <w:sz w:val="21"/>
          <w:szCs w:val="21"/>
        </w:rPr>
        <w:t xml:space="preserve">del Sistema Penitenciario con los que cuenta </w:t>
      </w:r>
      <w:r w:rsidRPr="00A00043">
        <w:rPr>
          <w:rFonts w:ascii="Abadi" w:hAnsi="Abadi" w:cs="Calibri-Light"/>
          <w:b/>
          <w:bCs/>
          <w:sz w:val="21"/>
          <w:szCs w:val="21"/>
        </w:rPr>
        <w:t>la policía preventiva estatal.</w:t>
      </w:r>
    </w:p>
    <w:p w14:paraId="2A6C4ABE" w14:textId="77777777" w:rsidR="00574533" w:rsidRDefault="00574533" w:rsidP="00574533">
      <w:pPr>
        <w:autoSpaceDE w:val="0"/>
        <w:autoSpaceDN w:val="0"/>
        <w:adjustRightInd w:val="0"/>
        <w:jc w:val="both"/>
        <w:rPr>
          <w:rFonts w:ascii="Abadi" w:hAnsi="Abadi" w:cs="Calibri-Light"/>
          <w:sz w:val="21"/>
          <w:szCs w:val="21"/>
        </w:rPr>
      </w:pPr>
    </w:p>
    <w:p w14:paraId="177C2AFA" w14:textId="77777777" w:rsidR="00574533" w:rsidRPr="00A0004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Derivado de esa información, el grupo parlamentario de Morena de la pasada legislatura</w:t>
      </w:r>
      <w:r>
        <w:rPr>
          <w:rFonts w:ascii="Abadi" w:hAnsi="Abadi" w:cs="Calibri-Light"/>
          <w:sz w:val="21"/>
          <w:szCs w:val="21"/>
        </w:rPr>
        <w:t xml:space="preserve"> </w:t>
      </w:r>
      <w:r w:rsidRPr="00A00043">
        <w:rPr>
          <w:rFonts w:ascii="Abadi" w:hAnsi="Abadi" w:cs="Calibri-Light"/>
          <w:sz w:val="21"/>
          <w:szCs w:val="21"/>
        </w:rPr>
        <w:t>propuso exhortar al gobernador para que informara sobre los programas tendentes a</w:t>
      </w:r>
      <w:r>
        <w:rPr>
          <w:rFonts w:ascii="Abadi" w:hAnsi="Abadi" w:cs="Calibri-Light"/>
          <w:sz w:val="21"/>
          <w:szCs w:val="21"/>
        </w:rPr>
        <w:t xml:space="preserve"> </w:t>
      </w:r>
      <w:r w:rsidRPr="00A00043">
        <w:rPr>
          <w:rFonts w:ascii="Abadi" w:hAnsi="Abadi" w:cs="Calibri-Light"/>
          <w:sz w:val="21"/>
          <w:szCs w:val="21"/>
        </w:rPr>
        <w:t>fortalecer el estado de fuerza y las capacidades institucionales del respectivo cuerpo policial</w:t>
      </w:r>
      <w:r>
        <w:rPr>
          <w:rFonts w:ascii="Abadi" w:hAnsi="Abadi" w:cs="Calibri-Light"/>
          <w:sz w:val="21"/>
          <w:szCs w:val="21"/>
        </w:rPr>
        <w:t xml:space="preserve"> </w:t>
      </w:r>
      <w:r w:rsidRPr="00A00043">
        <w:rPr>
          <w:rFonts w:ascii="Abadi" w:hAnsi="Abadi" w:cs="Calibri-Light"/>
          <w:sz w:val="21"/>
          <w:szCs w:val="21"/>
        </w:rPr>
        <w:t>estatal; sin embargo, dicho exhorto fue congelado sin mayor análisis por la aplanadora azul</w:t>
      </w:r>
      <w:r>
        <w:rPr>
          <w:rFonts w:ascii="Abadi" w:hAnsi="Abadi" w:cs="Calibri-Light"/>
          <w:sz w:val="21"/>
          <w:szCs w:val="21"/>
        </w:rPr>
        <w:t xml:space="preserve"> </w:t>
      </w:r>
      <w:r w:rsidRPr="00A00043">
        <w:rPr>
          <w:rFonts w:ascii="Abadi" w:hAnsi="Abadi" w:cs="Calibri-Light"/>
          <w:sz w:val="21"/>
          <w:szCs w:val="21"/>
        </w:rPr>
        <w:t>de este Congreso.</w:t>
      </w:r>
    </w:p>
    <w:p w14:paraId="11896508" w14:textId="77777777" w:rsidR="00574533" w:rsidRDefault="00574533" w:rsidP="00574533">
      <w:pPr>
        <w:autoSpaceDE w:val="0"/>
        <w:autoSpaceDN w:val="0"/>
        <w:adjustRightInd w:val="0"/>
        <w:jc w:val="both"/>
        <w:rPr>
          <w:rFonts w:ascii="Abadi" w:hAnsi="Abadi" w:cs="Calibri-Light"/>
          <w:sz w:val="21"/>
          <w:szCs w:val="21"/>
        </w:rPr>
      </w:pPr>
    </w:p>
    <w:p w14:paraId="5EF59DD3"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Asimismo, en comparecencias del secretario de Seguridad Pública del Estado de años</w:t>
      </w:r>
      <w:r>
        <w:rPr>
          <w:rFonts w:ascii="Abadi" w:hAnsi="Abadi" w:cs="Calibri-Light"/>
          <w:sz w:val="21"/>
          <w:szCs w:val="21"/>
        </w:rPr>
        <w:t xml:space="preserve"> </w:t>
      </w:r>
      <w:r w:rsidRPr="00A00043">
        <w:rPr>
          <w:rFonts w:ascii="Abadi" w:hAnsi="Abadi" w:cs="Calibri-Light"/>
          <w:sz w:val="21"/>
          <w:szCs w:val="21"/>
        </w:rPr>
        <w:t xml:space="preserve">recientes ante este Congreso, el grupo parlamentario de Morena ha insistido en la </w:t>
      </w:r>
      <w:r w:rsidRPr="00A00043">
        <w:rPr>
          <w:rFonts w:ascii="Abadi" w:hAnsi="Abadi" w:cs="Calibri-Light"/>
          <w:sz w:val="21"/>
          <w:szCs w:val="21"/>
        </w:rPr>
        <w:lastRenderedPageBreak/>
        <w:t>necesidad</w:t>
      </w:r>
      <w:r>
        <w:rPr>
          <w:rFonts w:ascii="Abadi" w:hAnsi="Abadi" w:cs="Calibri-Light"/>
          <w:sz w:val="21"/>
          <w:szCs w:val="21"/>
        </w:rPr>
        <w:t xml:space="preserve"> </w:t>
      </w:r>
      <w:r w:rsidRPr="00A00043">
        <w:rPr>
          <w:rFonts w:ascii="Abadi" w:hAnsi="Abadi" w:cs="Calibri-Light"/>
          <w:sz w:val="21"/>
          <w:szCs w:val="21"/>
        </w:rPr>
        <w:t>de que se incremente el estado de la fuerza pública estatal, por considerar que, sin esto, la</w:t>
      </w:r>
      <w:r>
        <w:rPr>
          <w:rFonts w:ascii="Abadi" w:hAnsi="Abadi" w:cs="Calibri-Light"/>
          <w:sz w:val="21"/>
          <w:szCs w:val="21"/>
        </w:rPr>
        <w:t xml:space="preserve"> </w:t>
      </w:r>
      <w:r w:rsidRPr="00A00043">
        <w:rPr>
          <w:rFonts w:ascii="Abadi" w:hAnsi="Abadi" w:cs="Calibri-Light"/>
          <w:sz w:val="21"/>
          <w:szCs w:val="21"/>
        </w:rPr>
        <w:t>policía estatal se encuentra sin posibilidades de hacer frente a los grupos que generan</w:t>
      </w:r>
      <w:r>
        <w:rPr>
          <w:rFonts w:ascii="Abadi" w:hAnsi="Abadi" w:cs="Calibri-Light"/>
          <w:sz w:val="21"/>
          <w:szCs w:val="21"/>
        </w:rPr>
        <w:t xml:space="preserve"> </w:t>
      </w:r>
      <w:r w:rsidRPr="00A00043">
        <w:rPr>
          <w:rFonts w:ascii="Abadi" w:hAnsi="Abadi" w:cs="Calibri-Light"/>
          <w:sz w:val="21"/>
          <w:szCs w:val="21"/>
        </w:rPr>
        <w:t>violencia en la entidad.</w:t>
      </w:r>
    </w:p>
    <w:p w14:paraId="0FB49128" w14:textId="77777777" w:rsidR="00574533" w:rsidRPr="00A00043" w:rsidRDefault="00574533" w:rsidP="00574533">
      <w:pPr>
        <w:autoSpaceDE w:val="0"/>
        <w:autoSpaceDN w:val="0"/>
        <w:adjustRightInd w:val="0"/>
        <w:jc w:val="both"/>
        <w:rPr>
          <w:rFonts w:ascii="Abadi" w:hAnsi="Abadi" w:cs="Calibri-Light"/>
          <w:sz w:val="21"/>
          <w:szCs w:val="21"/>
        </w:rPr>
      </w:pPr>
    </w:p>
    <w:p w14:paraId="1D31556B"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Sin embargo, según datos del Secretariado Ejecutivo, al cierre de 2020, Guanajuato sigue con</w:t>
      </w:r>
      <w:r>
        <w:rPr>
          <w:rFonts w:ascii="Abadi" w:hAnsi="Abadi" w:cs="Calibri-Light"/>
          <w:sz w:val="21"/>
          <w:szCs w:val="21"/>
        </w:rPr>
        <w:t xml:space="preserve"> </w:t>
      </w:r>
      <w:r w:rsidRPr="00A00043">
        <w:rPr>
          <w:rFonts w:ascii="Abadi" w:hAnsi="Abadi" w:cs="Calibri-Light"/>
          <w:sz w:val="21"/>
          <w:szCs w:val="21"/>
        </w:rPr>
        <w:t>un gran déficit de policías estatales, incluso mayor que el registrado en 2019, pues el número</w:t>
      </w:r>
      <w:r>
        <w:rPr>
          <w:rFonts w:ascii="Abadi" w:hAnsi="Abadi" w:cs="Calibri-Light"/>
          <w:sz w:val="21"/>
          <w:szCs w:val="21"/>
        </w:rPr>
        <w:t xml:space="preserve"> </w:t>
      </w:r>
      <w:r w:rsidRPr="00A00043">
        <w:rPr>
          <w:rFonts w:ascii="Abadi" w:hAnsi="Abadi" w:cs="Calibri-Light"/>
          <w:sz w:val="21"/>
          <w:szCs w:val="21"/>
        </w:rPr>
        <w:t xml:space="preserve">de policías estatales por cada </w:t>
      </w:r>
      <w:r w:rsidRPr="00A00043">
        <w:rPr>
          <w:rFonts w:ascii="Abadi" w:hAnsi="Abadi" w:cs="Calibri-Light"/>
          <w:b/>
          <w:bCs/>
          <w:sz w:val="21"/>
          <w:szCs w:val="21"/>
        </w:rPr>
        <w:t>1000 habitantes se redujo a 0.59</w:t>
      </w:r>
      <w:r w:rsidRPr="00A00043">
        <w:rPr>
          <w:rFonts w:ascii="Abadi" w:hAnsi="Abadi" w:cs="Calibri-Light"/>
          <w:sz w:val="21"/>
          <w:szCs w:val="21"/>
        </w:rPr>
        <w:t>.</w:t>
      </w:r>
      <w:r>
        <w:rPr>
          <w:rStyle w:val="Refdenotaalpie"/>
          <w:rFonts w:ascii="Abadi" w:hAnsi="Abadi" w:cs="Calibri-Light"/>
          <w:sz w:val="21"/>
          <w:szCs w:val="21"/>
        </w:rPr>
        <w:footnoteReference w:id="51"/>
      </w:r>
      <w:r w:rsidRPr="00A00043">
        <w:rPr>
          <w:rFonts w:ascii="Abadi" w:hAnsi="Abadi" w:cs="Calibri-Light"/>
          <w:sz w:val="21"/>
          <w:szCs w:val="21"/>
        </w:rPr>
        <w:t xml:space="preserve"> Incluso, el propio Secretario</w:t>
      </w:r>
      <w:r>
        <w:rPr>
          <w:rFonts w:ascii="Abadi" w:hAnsi="Abadi" w:cs="Calibri-Light"/>
          <w:sz w:val="21"/>
          <w:szCs w:val="21"/>
        </w:rPr>
        <w:t xml:space="preserve"> </w:t>
      </w:r>
      <w:r w:rsidRPr="00A00043">
        <w:rPr>
          <w:rFonts w:ascii="Abadi" w:hAnsi="Abadi" w:cs="Calibri-Light"/>
          <w:sz w:val="21"/>
          <w:szCs w:val="21"/>
        </w:rPr>
        <w:t>de Seguridad Pública en el Estado, en la comparecencia privada del pasado 5 de noviembre</w:t>
      </w:r>
      <w:r>
        <w:rPr>
          <w:rFonts w:ascii="Abadi" w:hAnsi="Abadi" w:cs="Calibri-Light"/>
          <w:sz w:val="21"/>
          <w:szCs w:val="21"/>
        </w:rPr>
        <w:t xml:space="preserve"> </w:t>
      </w:r>
      <w:r w:rsidRPr="00A00043">
        <w:rPr>
          <w:rFonts w:ascii="Abadi" w:hAnsi="Abadi" w:cs="Calibri-Light"/>
          <w:sz w:val="21"/>
          <w:szCs w:val="21"/>
        </w:rPr>
        <w:t xml:space="preserve">ante este Congreso, informó que actualmente la Secretaría a su cargo tiene apenas </w:t>
      </w:r>
      <w:r w:rsidRPr="00A00043">
        <w:rPr>
          <w:rFonts w:ascii="Abadi" w:hAnsi="Abadi" w:cs="Calibri-Light"/>
          <w:b/>
          <w:bCs/>
          <w:sz w:val="21"/>
          <w:szCs w:val="21"/>
        </w:rPr>
        <w:t>4,180</w:t>
      </w:r>
      <w:r>
        <w:rPr>
          <w:rFonts w:ascii="Abadi" w:hAnsi="Abadi" w:cs="Calibri-Light"/>
          <w:sz w:val="21"/>
          <w:szCs w:val="21"/>
        </w:rPr>
        <w:t xml:space="preserve"> </w:t>
      </w:r>
      <w:r w:rsidRPr="00A00043">
        <w:rPr>
          <w:rFonts w:ascii="Abadi" w:hAnsi="Abadi" w:cs="Calibri-Light"/>
          <w:sz w:val="21"/>
          <w:szCs w:val="21"/>
        </w:rPr>
        <w:t xml:space="preserve">elementos de la FSPE, lo que representa </w:t>
      </w:r>
      <w:r w:rsidRPr="00A00043">
        <w:rPr>
          <w:rFonts w:ascii="Abadi" w:hAnsi="Abadi" w:cs="Calibri-Light"/>
          <w:b/>
          <w:bCs/>
          <w:sz w:val="21"/>
          <w:szCs w:val="21"/>
        </w:rPr>
        <w:t>escasos 0.67 elementos por cada mil habitantes</w:t>
      </w:r>
      <w:r w:rsidRPr="00A00043">
        <w:rPr>
          <w:rFonts w:ascii="Abadi" w:hAnsi="Abadi" w:cs="Calibri-Light"/>
          <w:sz w:val="21"/>
          <w:szCs w:val="21"/>
        </w:rPr>
        <w:t>,</w:t>
      </w:r>
      <w:r>
        <w:rPr>
          <w:rFonts w:ascii="Abadi" w:hAnsi="Abadi" w:cs="Calibri-Light"/>
          <w:sz w:val="21"/>
          <w:szCs w:val="21"/>
        </w:rPr>
        <w:t xml:space="preserve"> </w:t>
      </w:r>
      <w:r w:rsidRPr="00A00043">
        <w:rPr>
          <w:rFonts w:ascii="Abadi" w:hAnsi="Abadi" w:cs="Calibri-Light"/>
          <w:sz w:val="21"/>
          <w:szCs w:val="21"/>
        </w:rPr>
        <w:t xml:space="preserve">por debajo de la media nacional que es de </w:t>
      </w:r>
      <w:r w:rsidRPr="00A00043">
        <w:rPr>
          <w:rFonts w:ascii="Abadi" w:hAnsi="Abadi" w:cs="Calibri-Light"/>
          <w:b/>
          <w:bCs/>
          <w:sz w:val="21"/>
          <w:szCs w:val="21"/>
        </w:rPr>
        <w:t>0.96 elementos</w:t>
      </w:r>
      <w:r w:rsidRPr="00A00043">
        <w:rPr>
          <w:rFonts w:ascii="Abadi" w:hAnsi="Abadi" w:cs="Calibri-Light"/>
          <w:sz w:val="21"/>
          <w:szCs w:val="21"/>
        </w:rPr>
        <w:t xml:space="preserve"> y mucho menos de la mitad del</w:t>
      </w:r>
      <w:r>
        <w:rPr>
          <w:rFonts w:ascii="Abadi" w:hAnsi="Abadi" w:cs="Calibri-Light"/>
          <w:sz w:val="21"/>
          <w:szCs w:val="21"/>
        </w:rPr>
        <w:t xml:space="preserve"> </w:t>
      </w:r>
      <w:r w:rsidRPr="00A00043">
        <w:rPr>
          <w:rFonts w:ascii="Abadi" w:hAnsi="Abadi" w:cs="Calibri-Light"/>
          <w:sz w:val="21"/>
          <w:szCs w:val="21"/>
        </w:rPr>
        <w:t xml:space="preserve">estándar mínimo de </w:t>
      </w:r>
      <w:r w:rsidRPr="00A00043">
        <w:rPr>
          <w:rFonts w:ascii="Abadi" w:hAnsi="Abadi" w:cs="Calibri-Light"/>
          <w:b/>
          <w:bCs/>
          <w:sz w:val="21"/>
          <w:szCs w:val="21"/>
        </w:rPr>
        <w:t>1.8 por cada 1000 habitantes</w:t>
      </w:r>
      <w:r w:rsidRPr="00A00043">
        <w:rPr>
          <w:rFonts w:ascii="Abadi" w:hAnsi="Abadi" w:cs="Calibri-Light"/>
          <w:sz w:val="21"/>
          <w:szCs w:val="21"/>
        </w:rPr>
        <w:t>. De los datos citados, se desprende que para alcanzar el estándar mínimo de 1.8 apuntado por el estándar citado, se requieren 11</w:t>
      </w:r>
      <w:r>
        <w:rPr>
          <w:rFonts w:ascii="Abadi" w:hAnsi="Abadi" w:cs="Calibri-Light"/>
          <w:sz w:val="21"/>
          <w:szCs w:val="21"/>
        </w:rPr>
        <w:t xml:space="preserve"> </w:t>
      </w:r>
      <w:r w:rsidRPr="00A00043">
        <w:rPr>
          <w:rFonts w:ascii="Abadi" w:hAnsi="Abadi" w:cs="Calibri-Light"/>
          <w:sz w:val="21"/>
          <w:szCs w:val="21"/>
        </w:rPr>
        <w:t>mil 211 elementos, es decir, 7 mil 31 elementos adicionales a los que actualmente se</w:t>
      </w:r>
      <w:r>
        <w:rPr>
          <w:rFonts w:ascii="Abadi" w:hAnsi="Abadi" w:cs="Calibri-Light"/>
          <w:sz w:val="21"/>
          <w:szCs w:val="21"/>
        </w:rPr>
        <w:t xml:space="preserve"> </w:t>
      </w:r>
      <w:r w:rsidRPr="00A00043">
        <w:rPr>
          <w:rFonts w:ascii="Abadi" w:hAnsi="Abadi" w:cs="Calibri-Light"/>
          <w:sz w:val="21"/>
          <w:szCs w:val="21"/>
        </w:rPr>
        <w:t>encuentran activos en la entidad.</w:t>
      </w:r>
    </w:p>
    <w:p w14:paraId="08A6B1F5" w14:textId="77777777" w:rsidR="00574533" w:rsidRPr="00A00043" w:rsidRDefault="00574533" w:rsidP="00574533">
      <w:pPr>
        <w:autoSpaceDE w:val="0"/>
        <w:autoSpaceDN w:val="0"/>
        <w:adjustRightInd w:val="0"/>
        <w:jc w:val="both"/>
        <w:rPr>
          <w:rFonts w:ascii="Abadi" w:hAnsi="Abadi" w:cs="Calibri-Light"/>
          <w:sz w:val="21"/>
          <w:szCs w:val="21"/>
        </w:rPr>
      </w:pPr>
    </w:p>
    <w:p w14:paraId="7E05AD70"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 xml:space="preserve">Por lo anterior, es claro que </w:t>
      </w:r>
      <w:r w:rsidRPr="00A00043">
        <w:rPr>
          <w:rFonts w:ascii="Abadi" w:hAnsi="Abadi" w:cs="Calibri-Light"/>
          <w:b/>
          <w:bCs/>
          <w:sz w:val="21"/>
          <w:szCs w:val="21"/>
        </w:rPr>
        <w:t>no se ha hecho lo suficiente para incrementar el estado de fuerza estatal. No se han generado los procesos de reclutamiento, selección, evaluación, formación inicial, equipamiento e infraestructura necesarios para alcanzar el estándar mínimo</w:t>
      </w:r>
      <w:r w:rsidRPr="00A00043">
        <w:rPr>
          <w:rFonts w:ascii="Abadi" w:hAnsi="Abadi" w:cs="Calibri-Light"/>
          <w:sz w:val="21"/>
          <w:szCs w:val="21"/>
        </w:rPr>
        <w:t>, lo cual</w:t>
      </w:r>
      <w:r>
        <w:rPr>
          <w:rFonts w:ascii="Abadi" w:hAnsi="Abadi" w:cs="Calibri-Light"/>
          <w:sz w:val="21"/>
          <w:szCs w:val="21"/>
        </w:rPr>
        <w:t xml:space="preserve"> </w:t>
      </w:r>
      <w:r w:rsidRPr="00A00043">
        <w:rPr>
          <w:rFonts w:ascii="Abadi" w:hAnsi="Abadi" w:cs="Calibri-Light"/>
          <w:sz w:val="21"/>
          <w:szCs w:val="21"/>
        </w:rPr>
        <w:t>nos parece incomprensible dado los niveles de violencia e inseguridad por los que atraviesa</w:t>
      </w:r>
      <w:r>
        <w:rPr>
          <w:rFonts w:ascii="Abadi" w:hAnsi="Abadi" w:cs="Calibri-Light"/>
          <w:sz w:val="21"/>
          <w:szCs w:val="21"/>
        </w:rPr>
        <w:t xml:space="preserve"> </w:t>
      </w:r>
      <w:r w:rsidRPr="00A00043">
        <w:rPr>
          <w:rFonts w:ascii="Abadi" w:hAnsi="Abadi" w:cs="Calibri-Light"/>
          <w:sz w:val="21"/>
          <w:szCs w:val="21"/>
        </w:rPr>
        <w:t>nuestro Estado, en donde los propios elementos de las fuerzas de seguridad pública han sido</w:t>
      </w:r>
      <w:r>
        <w:rPr>
          <w:rFonts w:ascii="Abadi" w:hAnsi="Abadi" w:cs="Calibri-Light"/>
          <w:sz w:val="21"/>
          <w:szCs w:val="21"/>
        </w:rPr>
        <w:t xml:space="preserve"> </w:t>
      </w:r>
      <w:r w:rsidRPr="00A00043">
        <w:rPr>
          <w:rFonts w:ascii="Abadi" w:hAnsi="Abadi" w:cs="Calibri-Light"/>
          <w:sz w:val="21"/>
          <w:szCs w:val="21"/>
        </w:rPr>
        <w:t>víctimas de ataques violentos.</w:t>
      </w:r>
    </w:p>
    <w:p w14:paraId="3ADB8CB0" w14:textId="77777777" w:rsidR="00574533" w:rsidRPr="00A00043" w:rsidRDefault="00574533" w:rsidP="00574533">
      <w:pPr>
        <w:autoSpaceDE w:val="0"/>
        <w:autoSpaceDN w:val="0"/>
        <w:adjustRightInd w:val="0"/>
        <w:jc w:val="both"/>
        <w:rPr>
          <w:rFonts w:ascii="Abadi" w:hAnsi="Abadi" w:cs="Calibri-Light"/>
          <w:sz w:val="21"/>
          <w:szCs w:val="21"/>
        </w:rPr>
      </w:pPr>
    </w:p>
    <w:p w14:paraId="13B0FE1A"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Lo más preocupante es que, durante la comparecencia del Secretario de Seguridad, Cabeza</w:t>
      </w:r>
      <w:r>
        <w:rPr>
          <w:rFonts w:ascii="Abadi" w:hAnsi="Abadi" w:cs="Calibri-Light"/>
          <w:sz w:val="21"/>
          <w:szCs w:val="21"/>
        </w:rPr>
        <w:t xml:space="preserve"> </w:t>
      </w:r>
      <w:r w:rsidRPr="00A00043">
        <w:rPr>
          <w:rFonts w:ascii="Abadi" w:hAnsi="Abadi" w:cs="Calibri-Light"/>
          <w:sz w:val="21"/>
          <w:szCs w:val="21"/>
        </w:rPr>
        <w:t>de Vaca no externó ningún compromiso en la materia, es más, señaló que el problema del</w:t>
      </w:r>
      <w:r>
        <w:rPr>
          <w:rFonts w:ascii="Abadi" w:hAnsi="Abadi" w:cs="Calibri-Light"/>
          <w:sz w:val="21"/>
          <w:szCs w:val="21"/>
        </w:rPr>
        <w:t xml:space="preserve"> </w:t>
      </w:r>
      <w:r w:rsidRPr="00A00043">
        <w:rPr>
          <w:rFonts w:ascii="Abadi" w:hAnsi="Abadi" w:cs="Calibri-Light"/>
          <w:sz w:val="21"/>
          <w:szCs w:val="21"/>
        </w:rPr>
        <w:t>déficit de elementos de seguridad pública podía resolverse con la presencia de elementos de</w:t>
      </w:r>
      <w:r>
        <w:rPr>
          <w:rFonts w:ascii="Abadi" w:hAnsi="Abadi" w:cs="Calibri-Light"/>
          <w:sz w:val="21"/>
          <w:szCs w:val="21"/>
        </w:rPr>
        <w:t xml:space="preserve"> </w:t>
      </w:r>
      <w:r w:rsidRPr="00A00043">
        <w:rPr>
          <w:rFonts w:ascii="Abadi" w:hAnsi="Abadi" w:cs="Calibri-Light"/>
          <w:sz w:val="21"/>
          <w:szCs w:val="21"/>
        </w:rPr>
        <w:t>la guardia nacional, la marina y el ejército.</w:t>
      </w:r>
    </w:p>
    <w:p w14:paraId="0810EDD6" w14:textId="77777777" w:rsidR="00574533" w:rsidRPr="00A00043" w:rsidRDefault="00574533" w:rsidP="00574533">
      <w:pPr>
        <w:autoSpaceDE w:val="0"/>
        <w:autoSpaceDN w:val="0"/>
        <w:adjustRightInd w:val="0"/>
        <w:jc w:val="both"/>
        <w:rPr>
          <w:rFonts w:ascii="Abadi" w:hAnsi="Abadi" w:cs="Calibri-Light"/>
          <w:sz w:val="21"/>
          <w:szCs w:val="21"/>
        </w:rPr>
      </w:pPr>
    </w:p>
    <w:p w14:paraId="0C80DBAD"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Al respecto, es necesario puntualizar que, al margen del apoyo necesario del gobierno</w:t>
      </w:r>
      <w:r>
        <w:rPr>
          <w:rFonts w:ascii="Abadi" w:hAnsi="Abadi" w:cs="Calibri-Light"/>
          <w:sz w:val="21"/>
          <w:szCs w:val="21"/>
        </w:rPr>
        <w:t xml:space="preserve"> </w:t>
      </w:r>
      <w:r w:rsidRPr="00A00043">
        <w:rPr>
          <w:rFonts w:ascii="Abadi" w:hAnsi="Abadi" w:cs="Calibri-Light"/>
          <w:sz w:val="21"/>
          <w:szCs w:val="21"/>
        </w:rPr>
        <w:t xml:space="preserve">federal a Guanajuato en materia de seguridad </w:t>
      </w:r>
      <w:r w:rsidRPr="00A00043">
        <w:rPr>
          <w:rFonts w:ascii="Abadi" w:hAnsi="Abadi" w:cs="Calibri-Light"/>
          <w:sz w:val="21"/>
          <w:szCs w:val="21"/>
        </w:rPr>
        <w:t>pública, y que ha sido notorio debido a la</w:t>
      </w:r>
      <w:r>
        <w:rPr>
          <w:rFonts w:ascii="Abadi" w:hAnsi="Abadi" w:cs="Calibri-Light"/>
          <w:sz w:val="21"/>
          <w:szCs w:val="21"/>
        </w:rPr>
        <w:t xml:space="preserve"> </w:t>
      </w:r>
      <w:r w:rsidRPr="00A00043">
        <w:rPr>
          <w:rFonts w:ascii="Abadi" w:hAnsi="Abadi" w:cs="Calibri-Light"/>
          <w:sz w:val="21"/>
          <w:szCs w:val="21"/>
        </w:rPr>
        <w:t xml:space="preserve">presencia cada vez mayor de fuerzas federales, </w:t>
      </w:r>
      <w:r w:rsidRPr="00915966">
        <w:rPr>
          <w:rFonts w:ascii="Abadi" w:hAnsi="Abadi" w:cs="Calibri-Light"/>
          <w:b/>
          <w:bCs/>
          <w:sz w:val="21"/>
          <w:szCs w:val="21"/>
        </w:rPr>
        <w:t>el gobierno del Estado debe asumir sus responsabilidades y hacer todo lo necesario para alcanzar los mínimos estándares de fuerza pública estatal</w:t>
      </w:r>
      <w:r w:rsidRPr="00A00043">
        <w:rPr>
          <w:rFonts w:ascii="Abadi" w:hAnsi="Abadi" w:cs="Calibri-Light"/>
          <w:sz w:val="21"/>
          <w:szCs w:val="21"/>
        </w:rPr>
        <w:t>. Así, de acuerdo con los diagnósticos sobre el estado de fuerza de los policías</w:t>
      </w:r>
      <w:r>
        <w:rPr>
          <w:rFonts w:ascii="Abadi" w:hAnsi="Abadi" w:cs="Calibri-Light"/>
          <w:sz w:val="21"/>
          <w:szCs w:val="21"/>
        </w:rPr>
        <w:t xml:space="preserve"> </w:t>
      </w:r>
      <w:r w:rsidRPr="00A00043">
        <w:rPr>
          <w:rFonts w:ascii="Abadi" w:hAnsi="Abadi" w:cs="Calibri-Light"/>
          <w:sz w:val="21"/>
          <w:szCs w:val="21"/>
        </w:rPr>
        <w:t xml:space="preserve">antes mencionados, es la cantidad de </w:t>
      </w:r>
      <w:r w:rsidRPr="00915966">
        <w:rPr>
          <w:rFonts w:ascii="Abadi" w:hAnsi="Abadi" w:cs="Calibri-Light"/>
          <w:b/>
          <w:bCs/>
          <w:sz w:val="21"/>
          <w:szCs w:val="21"/>
        </w:rPr>
        <w:t>policías estatales</w:t>
      </w:r>
      <w:r w:rsidRPr="00A00043">
        <w:rPr>
          <w:rFonts w:ascii="Abadi" w:hAnsi="Abadi" w:cs="Calibri-Light"/>
          <w:sz w:val="21"/>
          <w:szCs w:val="21"/>
        </w:rPr>
        <w:t xml:space="preserve"> lo que se diagnostica como deficiente</w:t>
      </w:r>
      <w:r>
        <w:rPr>
          <w:rFonts w:ascii="Abadi" w:hAnsi="Abadi" w:cs="Calibri-Light"/>
          <w:sz w:val="21"/>
          <w:szCs w:val="21"/>
        </w:rPr>
        <w:t xml:space="preserve"> </w:t>
      </w:r>
      <w:r w:rsidRPr="00A00043">
        <w:rPr>
          <w:rFonts w:ascii="Abadi" w:hAnsi="Abadi" w:cs="Calibri-Light"/>
          <w:sz w:val="21"/>
          <w:szCs w:val="21"/>
        </w:rPr>
        <w:t>al estar muy por debajo del estándar debido.</w:t>
      </w:r>
    </w:p>
    <w:p w14:paraId="4678206A" w14:textId="77777777" w:rsidR="00574533" w:rsidRPr="00A00043" w:rsidRDefault="00574533" w:rsidP="00574533">
      <w:pPr>
        <w:autoSpaceDE w:val="0"/>
        <w:autoSpaceDN w:val="0"/>
        <w:adjustRightInd w:val="0"/>
        <w:jc w:val="both"/>
        <w:rPr>
          <w:rFonts w:ascii="Abadi" w:hAnsi="Abadi" w:cs="Calibri-Light"/>
          <w:sz w:val="21"/>
          <w:szCs w:val="21"/>
        </w:rPr>
      </w:pPr>
    </w:p>
    <w:p w14:paraId="09804E90" w14:textId="77777777" w:rsidR="00574533" w:rsidRDefault="00574533" w:rsidP="00574533">
      <w:pPr>
        <w:autoSpaceDE w:val="0"/>
        <w:autoSpaceDN w:val="0"/>
        <w:adjustRightInd w:val="0"/>
        <w:jc w:val="both"/>
        <w:rPr>
          <w:rFonts w:ascii="Abadi" w:hAnsi="Abadi" w:cs="Calibri-Light"/>
          <w:sz w:val="21"/>
          <w:szCs w:val="21"/>
        </w:rPr>
      </w:pPr>
      <w:r w:rsidRPr="00A00043">
        <w:rPr>
          <w:rFonts w:ascii="Abadi" w:hAnsi="Abadi" w:cs="Calibri-Light"/>
          <w:sz w:val="21"/>
          <w:szCs w:val="21"/>
        </w:rPr>
        <w:t>Por lo anterior, ante el muy escaso progreso en el fortalecimiento del estado de la fuerza</w:t>
      </w:r>
      <w:r>
        <w:rPr>
          <w:rFonts w:ascii="Abadi" w:hAnsi="Abadi" w:cs="Calibri-Light"/>
          <w:sz w:val="21"/>
          <w:szCs w:val="21"/>
        </w:rPr>
        <w:t xml:space="preserve"> </w:t>
      </w:r>
      <w:r w:rsidRPr="00A00043">
        <w:rPr>
          <w:rFonts w:ascii="Abadi" w:hAnsi="Abadi" w:cs="Calibri-Light"/>
          <w:sz w:val="21"/>
          <w:szCs w:val="21"/>
        </w:rPr>
        <w:t>pública estatal, acudo a solicitar que esta asamblea expida el siguiente punto de</w:t>
      </w:r>
    </w:p>
    <w:p w14:paraId="1A52ABCD" w14:textId="77777777" w:rsidR="00574533" w:rsidRPr="00A00043" w:rsidRDefault="00574533" w:rsidP="00574533">
      <w:pPr>
        <w:autoSpaceDE w:val="0"/>
        <w:autoSpaceDN w:val="0"/>
        <w:adjustRightInd w:val="0"/>
        <w:jc w:val="both"/>
        <w:rPr>
          <w:rFonts w:ascii="Abadi" w:hAnsi="Abadi" w:cs="Calibri-Light"/>
          <w:sz w:val="21"/>
          <w:szCs w:val="21"/>
        </w:rPr>
      </w:pPr>
    </w:p>
    <w:p w14:paraId="7095A7DE" w14:textId="77777777" w:rsidR="00574533" w:rsidRPr="00915966" w:rsidRDefault="00574533" w:rsidP="00574533">
      <w:pPr>
        <w:autoSpaceDE w:val="0"/>
        <w:autoSpaceDN w:val="0"/>
        <w:adjustRightInd w:val="0"/>
        <w:jc w:val="center"/>
        <w:rPr>
          <w:rFonts w:ascii="Abadi" w:hAnsi="Abadi" w:cs="Calibri-Light"/>
          <w:b/>
          <w:bCs/>
          <w:sz w:val="21"/>
          <w:szCs w:val="21"/>
        </w:rPr>
      </w:pPr>
      <w:r w:rsidRPr="00915966">
        <w:rPr>
          <w:rFonts w:ascii="Abadi" w:hAnsi="Abadi" w:cs="Calibri-Light"/>
          <w:b/>
          <w:bCs/>
          <w:sz w:val="21"/>
          <w:szCs w:val="21"/>
        </w:rPr>
        <w:t>A C U E R D O:</w:t>
      </w:r>
    </w:p>
    <w:p w14:paraId="3855EC08" w14:textId="77777777" w:rsidR="00574533" w:rsidRPr="00A00043" w:rsidRDefault="00574533" w:rsidP="00574533">
      <w:pPr>
        <w:autoSpaceDE w:val="0"/>
        <w:autoSpaceDN w:val="0"/>
        <w:adjustRightInd w:val="0"/>
        <w:jc w:val="both"/>
        <w:rPr>
          <w:rFonts w:ascii="Abadi" w:hAnsi="Abadi" w:cs="Calibri-Light"/>
          <w:sz w:val="21"/>
          <w:szCs w:val="21"/>
        </w:rPr>
      </w:pPr>
    </w:p>
    <w:p w14:paraId="534CB676" w14:textId="77777777" w:rsidR="00574533" w:rsidRDefault="00574533" w:rsidP="00574533">
      <w:pPr>
        <w:autoSpaceDE w:val="0"/>
        <w:autoSpaceDN w:val="0"/>
        <w:adjustRightInd w:val="0"/>
        <w:jc w:val="both"/>
        <w:rPr>
          <w:rFonts w:ascii="Abadi" w:hAnsi="Abadi" w:cs="Calibri-Light"/>
          <w:sz w:val="21"/>
          <w:szCs w:val="21"/>
        </w:rPr>
      </w:pPr>
      <w:r w:rsidRPr="00915966">
        <w:rPr>
          <w:rFonts w:ascii="Abadi" w:hAnsi="Abadi" w:cs="Calibri-Light"/>
          <w:b/>
          <w:bCs/>
          <w:sz w:val="21"/>
          <w:szCs w:val="21"/>
        </w:rPr>
        <w:t>ÚNICO</w:t>
      </w:r>
      <w:r w:rsidRPr="00A00043">
        <w:rPr>
          <w:rFonts w:ascii="Abadi" w:hAnsi="Abadi" w:cs="Calibri-Light"/>
          <w:sz w:val="21"/>
          <w:szCs w:val="21"/>
        </w:rPr>
        <w:t>. - Esta LXV Legislatura del Estado de Guanajuato acuerda girar un respetuoso exhorto</w:t>
      </w:r>
      <w:r>
        <w:rPr>
          <w:rFonts w:ascii="Abadi" w:hAnsi="Abadi" w:cs="Calibri-Light"/>
          <w:sz w:val="21"/>
          <w:szCs w:val="21"/>
        </w:rPr>
        <w:t xml:space="preserve"> </w:t>
      </w:r>
      <w:r w:rsidRPr="00A00043">
        <w:rPr>
          <w:rFonts w:ascii="Abadi" w:hAnsi="Abadi" w:cs="Calibri-Light"/>
          <w:sz w:val="21"/>
          <w:szCs w:val="21"/>
        </w:rPr>
        <w:t>al gobernador del Estado de Guanajuato, Diego Sinhue Rodríguez Vallejo, y al Secretario de</w:t>
      </w:r>
      <w:r>
        <w:rPr>
          <w:rFonts w:ascii="Abadi" w:hAnsi="Abadi" w:cs="Calibri-Light"/>
          <w:sz w:val="21"/>
          <w:szCs w:val="21"/>
        </w:rPr>
        <w:t xml:space="preserve"> </w:t>
      </w:r>
      <w:r w:rsidRPr="00A00043">
        <w:rPr>
          <w:rFonts w:ascii="Abadi" w:hAnsi="Abadi" w:cs="Calibri-Light"/>
          <w:sz w:val="21"/>
          <w:szCs w:val="21"/>
        </w:rPr>
        <w:t>Seguridad Pública en el Estado, Alvar Cabeza de Vaca, para que lleven a cabo las labores de</w:t>
      </w:r>
      <w:r>
        <w:rPr>
          <w:rFonts w:ascii="Abadi" w:hAnsi="Abadi" w:cs="Calibri-Light"/>
          <w:sz w:val="21"/>
          <w:szCs w:val="21"/>
        </w:rPr>
        <w:t xml:space="preserve"> </w:t>
      </w:r>
      <w:r w:rsidRPr="00A00043">
        <w:rPr>
          <w:rFonts w:ascii="Abadi" w:hAnsi="Abadi" w:cs="Calibri-Light"/>
          <w:sz w:val="21"/>
          <w:szCs w:val="21"/>
        </w:rPr>
        <w:t>presupuestación, reclutamiento, selección, evaluación, formación inicial, equipamiento e infraestructura necesarios para incrementar el estado de la fuerza a los estándares mínimos</w:t>
      </w:r>
      <w:r>
        <w:rPr>
          <w:rFonts w:ascii="Abadi" w:hAnsi="Abadi" w:cs="Calibri-Light"/>
          <w:sz w:val="21"/>
          <w:szCs w:val="21"/>
        </w:rPr>
        <w:t xml:space="preserve"> </w:t>
      </w:r>
      <w:r w:rsidRPr="00A00043">
        <w:rPr>
          <w:rFonts w:ascii="Abadi" w:hAnsi="Abadi" w:cs="Calibri-Light"/>
          <w:sz w:val="21"/>
          <w:szCs w:val="21"/>
        </w:rPr>
        <w:t>de 1.8 elementos por cada mil habitantes.</w:t>
      </w:r>
    </w:p>
    <w:p w14:paraId="4100B89D" w14:textId="77777777" w:rsidR="00574533" w:rsidRPr="00A00043" w:rsidRDefault="00574533" w:rsidP="00574533">
      <w:pPr>
        <w:autoSpaceDE w:val="0"/>
        <w:autoSpaceDN w:val="0"/>
        <w:adjustRightInd w:val="0"/>
        <w:jc w:val="both"/>
        <w:rPr>
          <w:rFonts w:ascii="Abadi" w:hAnsi="Abadi" w:cs="Calibri-Light"/>
          <w:sz w:val="21"/>
          <w:szCs w:val="21"/>
        </w:rPr>
      </w:pPr>
    </w:p>
    <w:p w14:paraId="53B74084" w14:textId="77777777" w:rsidR="00574533" w:rsidRPr="00915966" w:rsidRDefault="00574533" w:rsidP="00574533">
      <w:pPr>
        <w:jc w:val="center"/>
        <w:rPr>
          <w:rFonts w:ascii="Abadi" w:hAnsi="Abadi" w:cs="Calibri-Light"/>
          <w:b/>
          <w:bCs/>
          <w:sz w:val="21"/>
          <w:szCs w:val="21"/>
        </w:rPr>
      </w:pPr>
      <w:r w:rsidRPr="00915966">
        <w:rPr>
          <w:rFonts w:ascii="Abadi" w:hAnsi="Abadi" w:cs="Calibri-Light"/>
          <w:b/>
          <w:bCs/>
          <w:sz w:val="21"/>
          <w:szCs w:val="21"/>
        </w:rPr>
        <w:t>Protesto lo necesario</w:t>
      </w:r>
    </w:p>
    <w:p w14:paraId="3832EDDB" w14:textId="77777777" w:rsidR="00574533" w:rsidRPr="00915966" w:rsidRDefault="00574533" w:rsidP="00574533">
      <w:pPr>
        <w:autoSpaceDE w:val="0"/>
        <w:autoSpaceDN w:val="0"/>
        <w:adjustRightInd w:val="0"/>
        <w:jc w:val="center"/>
        <w:rPr>
          <w:rFonts w:ascii="Abadi" w:hAnsi="Abadi" w:cs="Calibri-Light"/>
          <w:b/>
          <w:bCs/>
          <w:sz w:val="21"/>
          <w:szCs w:val="21"/>
        </w:rPr>
      </w:pPr>
      <w:r w:rsidRPr="00915966">
        <w:rPr>
          <w:rFonts w:ascii="Abadi" w:hAnsi="Abadi" w:cs="Calibri-Light"/>
          <w:b/>
          <w:bCs/>
          <w:sz w:val="21"/>
          <w:szCs w:val="21"/>
        </w:rPr>
        <w:t>Diputada Alma Edwviges Alcaraz Hernández.</w:t>
      </w:r>
    </w:p>
    <w:p w14:paraId="14DBC599" w14:textId="77777777" w:rsidR="00574533" w:rsidRDefault="00574533" w:rsidP="00574533">
      <w:pPr>
        <w:autoSpaceDE w:val="0"/>
        <w:autoSpaceDN w:val="0"/>
        <w:adjustRightInd w:val="0"/>
        <w:jc w:val="center"/>
        <w:rPr>
          <w:rFonts w:ascii="Abadi" w:hAnsi="Abadi" w:cs="Calibri-Light"/>
          <w:b/>
          <w:bCs/>
          <w:sz w:val="21"/>
          <w:szCs w:val="21"/>
        </w:rPr>
      </w:pPr>
      <w:r w:rsidRPr="00915966">
        <w:rPr>
          <w:rFonts w:ascii="Abadi" w:hAnsi="Abadi" w:cs="Calibri-Light"/>
          <w:b/>
          <w:bCs/>
          <w:sz w:val="21"/>
          <w:szCs w:val="21"/>
        </w:rPr>
        <w:t>Grupo Parlamentario de Morena.</w:t>
      </w:r>
    </w:p>
    <w:p w14:paraId="4E384CA8" w14:textId="77777777" w:rsidR="00574533" w:rsidRPr="00915966" w:rsidRDefault="00574533" w:rsidP="00574533">
      <w:pPr>
        <w:autoSpaceDE w:val="0"/>
        <w:autoSpaceDN w:val="0"/>
        <w:adjustRightInd w:val="0"/>
        <w:jc w:val="center"/>
        <w:rPr>
          <w:rFonts w:ascii="Abadi" w:hAnsi="Abadi" w:cs="Calibri-Light"/>
          <w:b/>
          <w:bCs/>
          <w:sz w:val="21"/>
          <w:szCs w:val="21"/>
        </w:rPr>
      </w:pPr>
    </w:p>
    <w:p w14:paraId="60E1AD35" w14:textId="77777777" w:rsidR="00574533" w:rsidRPr="00A00043" w:rsidRDefault="00574533" w:rsidP="00574533">
      <w:pPr>
        <w:jc w:val="right"/>
        <w:rPr>
          <w:rFonts w:ascii="Abadi" w:hAnsi="Abadi"/>
          <w:sz w:val="21"/>
          <w:szCs w:val="21"/>
        </w:rPr>
      </w:pPr>
      <w:r w:rsidRPr="00A00043">
        <w:rPr>
          <w:rFonts w:ascii="Abadi" w:hAnsi="Abadi" w:cs="Calibri-Light"/>
          <w:sz w:val="21"/>
          <w:szCs w:val="21"/>
        </w:rPr>
        <w:t>Guanajuato, Gto, 09 de noviembre de 2021.</w:t>
      </w:r>
    </w:p>
    <w:p w14:paraId="1ED0628B" w14:textId="77777777" w:rsidR="0062555A" w:rsidRDefault="0062555A" w:rsidP="00233D5E">
      <w:pPr>
        <w:tabs>
          <w:tab w:val="left" w:pos="825"/>
        </w:tabs>
        <w:kinsoku w:val="0"/>
        <w:overflowPunct w:val="0"/>
        <w:ind w:right="98"/>
        <w:jc w:val="both"/>
        <w:rPr>
          <w:rFonts w:ascii="Abadi" w:hAnsi="Abadi"/>
          <w:b/>
          <w:bCs/>
          <w:sz w:val="21"/>
          <w:szCs w:val="21"/>
        </w:rPr>
      </w:pPr>
    </w:p>
    <w:p w14:paraId="552D076E" w14:textId="6EDD06E3" w:rsidR="00A9638B" w:rsidRDefault="00A9638B" w:rsidP="00A9638B">
      <w:pPr>
        <w:jc w:val="both"/>
        <w:rPr>
          <w:rFonts w:ascii="Abadi" w:hAnsi="Abadi"/>
          <w:b/>
          <w:bCs/>
          <w:sz w:val="21"/>
          <w:szCs w:val="21"/>
        </w:rPr>
      </w:pPr>
      <w:r>
        <w:rPr>
          <w:rFonts w:ascii="Abadi" w:hAnsi="Abadi"/>
          <w:b/>
          <w:bCs/>
          <w:sz w:val="21"/>
          <w:szCs w:val="21"/>
        </w:rPr>
        <w:tab/>
      </w:r>
      <w:r w:rsidRPr="008531DD">
        <w:rPr>
          <w:rFonts w:ascii="Abadi" w:hAnsi="Abadi"/>
          <w:b/>
          <w:bCs/>
          <w:sz w:val="21"/>
          <w:szCs w:val="21"/>
        </w:rPr>
        <w:t>- La Presidencia.-</w:t>
      </w:r>
      <w:r>
        <w:rPr>
          <w:rFonts w:ascii="Abadi" w:hAnsi="Abadi"/>
          <w:sz w:val="21"/>
          <w:szCs w:val="21"/>
        </w:rPr>
        <w:t xml:space="preserve"> Agradecería, a la </w:t>
      </w:r>
      <w:r w:rsidRPr="00C61EDF">
        <w:rPr>
          <w:rFonts w:ascii="Abadi" w:hAnsi="Abadi"/>
          <w:sz w:val="21"/>
          <w:szCs w:val="21"/>
        </w:rPr>
        <w:t xml:space="preserve"> </w:t>
      </w:r>
      <w:r>
        <w:rPr>
          <w:rFonts w:ascii="Abadi" w:hAnsi="Abadi"/>
          <w:sz w:val="21"/>
          <w:szCs w:val="21"/>
        </w:rPr>
        <w:t xml:space="preserve">diputada Alma Edwviges Alcaraz Hernández, dar </w:t>
      </w:r>
      <w:r w:rsidRPr="00C61EDF">
        <w:rPr>
          <w:rFonts w:ascii="Abadi" w:hAnsi="Abadi"/>
          <w:sz w:val="21"/>
          <w:szCs w:val="21"/>
        </w:rPr>
        <w:t xml:space="preserve">lectura </w:t>
      </w:r>
      <w:r>
        <w:rPr>
          <w:rFonts w:ascii="Abadi" w:hAnsi="Abadi"/>
          <w:sz w:val="21"/>
          <w:szCs w:val="21"/>
        </w:rPr>
        <w:t xml:space="preserve">a </w:t>
      </w:r>
      <w:r w:rsidRPr="00C61EDF">
        <w:rPr>
          <w:rFonts w:ascii="Abadi" w:hAnsi="Abadi"/>
          <w:sz w:val="21"/>
          <w:szCs w:val="21"/>
        </w:rPr>
        <w:t xml:space="preserve">su propuesta de punto de </w:t>
      </w:r>
      <w:r>
        <w:rPr>
          <w:rFonts w:ascii="Abadi" w:hAnsi="Abadi"/>
          <w:sz w:val="21"/>
          <w:szCs w:val="21"/>
        </w:rPr>
        <w:t xml:space="preserve">acuerdo de obvia resolución, a fin de exhortar al Gobernador del Estado </w:t>
      </w:r>
      <w:r w:rsidRPr="00C61EDF">
        <w:rPr>
          <w:rFonts w:ascii="Abadi" w:hAnsi="Abadi"/>
          <w:sz w:val="21"/>
          <w:szCs w:val="21"/>
        </w:rPr>
        <w:t xml:space="preserve">Diego </w:t>
      </w:r>
      <w:r>
        <w:rPr>
          <w:rFonts w:ascii="Abadi" w:hAnsi="Abadi"/>
          <w:sz w:val="21"/>
          <w:szCs w:val="21"/>
        </w:rPr>
        <w:t>Sinhue R</w:t>
      </w:r>
      <w:r w:rsidRPr="00C61EDF">
        <w:rPr>
          <w:rFonts w:ascii="Abadi" w:hAnsi="Abadi"/>
          <w:sz w:val="21"/>
          <w:szCs w:val="21"/>
        </w:rPr>
        <w:t>odríguez</w:t>
      </w:r>
      <w:r>
        <w:rPr>
          <w:rFonts w:ascii="Abadi" w:hAnsi="Abadi"/>
          <w:sz w:val="21"/>
          <w:szCs w:val="21"/>
        </w:rPr>
        <w:t xml:space="preserve"> Vallejo y al Secretario de Seguridad Pública d</w:t>
      </w:r>
      <w:r w:rsidRPr="00C61EDF">
        <w:rPr>
          <w:rFonts w:ascii="Abadi" w:hAnsi="Abadi"/>
          <w:sz w:val="21"/>
          <w:szCs w:val="21"/>
        </w:rPr>
        <w:t xml:space="preserve">el </w:t>
      </w:r>
      <w:r>
        <w:rPr>
          <w:rFonts w:ascii="Abadi" w:hAnsi="Abadi"/>
          <w:sz w:val="21"/>
          <w:szCs w:val="21"/>
        </w:rPr>
        <w:t>E</w:t>
      </w:r>
      <w:r w:rsidRPr="00C61EDF">
        <w:rPr>
          <w:rFonts w:ascii="Abadi" w:hAnsi="Abadi"/>
          <w:sz w:val="21"/>
          <w:szCs w:val="21"/>
        </w:rPr>
        <w:t xml:space="preserve">stado </w:t>
      </w:r>
      <w:r>
        <w:rPr>
          <w:rFonts w:ascii="Abadi" w:hAnsi="Abadi"/>
          <w:sz w:val="21"/>
          <w:szCs w:val="21"/>
        </w:rPr>
        <w:t>A</w:t>
      </w:r>
      <w:r w:rsidRPr="00C61EDF">
        <w:rPr>
          <w:rFonts w:ascii="Abadi" w:hAnsi="Abadi"/>
          <w:sz w:val="21"/>
          <w:szCs w:val="21"/>
        </w:rPr>
        <w:t xml:space="preserve">lvar </w:t>
      </w:r>
      <w:r>
        <w:rPr>
          <w:rFonts w:ascii="Abadi" w:hAnsi="Abadi"/>
          <w:sz w:val="21"/>
          <w:szCs w:val="21"/>
        </w:rPr>
        <w:t>C</w:t>
      </w:r>
      <w:r w:rsidRPr="00C61EDF">
        <w:rPr>
          <w:rFonts w:ascii="Abadi" w:hAnsi="Abadi"/>
          <w:sz w:val="21"/>
          <w:szCs w:val="21"/>
        </w:rPr>
        <w:t xml:space="preserve">abeza de </w:t>
      </w:r>
      <w:r>
        <w:rPr>
          <w:rFonts w:ascii="Abadi" w:hAnsi="Abadi"/>
          <w:sz w:val="21"/>
          <w:szCs w:val="21"/>
        </w:rPr>
        <w:t>V</w:t>
      </w:r>
      <w:r w:rsidRPr="00C61EDF">
        <w:rPr>
          <w:rFonts w:ascii="Abadi" w:hAnsi="Abadi"/>
          <w:sz w:val="21"/>
          <w:szCs w:val="21"/>
        </w:rPr>
        <w:t>aca</w:t>
      </w:r>
      <w:r>
        <w:rPr>
          <w:rFonts w:ascii="Abadi" w:hAnsi="Abadi"/>
          <w:sz w:val="21"/>
          <w:szCs w:val="21"/>
        </w:rPr>
        <w:t>,</w:t>
      </w:r>
      <w:r w:rsidRPr="00C61EDF">
        <w:rPr>
          <w:rFonts w:ascii="Abadi" w:hAnsi="Abadi"/>
          <w:sz w:val="21"/>
          <w:szCs w:val="21"/>
        </w:rPr>
        <w:t xml:space="preserve"> </w:t>
      </w:r>
      <w:r w:rsidRPr="00B87EDD">
        <w:rPr>
          <w:rFonts w:ascii="Abadi" w:hAnsi="Abadi"/>
          <w:sz w:val="21"/>
          <w:szCs w:val="21"/>
        </w:rPr>
        <w:t>para que lleven a cabo las labores de presupuestación, reclutamiento, selección, evaluación, formación inicial, equipamiento e infraestructura necesarios para incrementar el estado de la fuerza a los estándares mínimos de 1.8 elementos por cada mil habitantes</w:t>
      </w:r>
      <w:r>
        <w:rPr>
          <w:rFonts w:ascii="Abadi" w:hAnsi="Abadi"/>
          <w:sz w:val="21"/>
          <w:szCs w:val="21"/>
        </w:rPr>
        <w:t xml:space="preserve">. </w:t>
      </w:r>
      <w:r w:rsidRPr="00233364">
        <w:rPr>
          <w:rFonts w:ascii="Abadi" w:hAnsi="Abadi"/>
          <w:b/>
          <w:bCs/>
          <w:sz w:val="21"/>
          <w:szCs w:val="21"/>
        </w:rPr>
        <w:t>42/LXV-PPA</w:t>
      </w:r>
    </w:p>
    <w:p w14:paraId="10E04801" w14:textId="77777777" w:rsidR="00A9638B" w:rsidRPr="00233364" w:rsidRDefault="00A9638B" w:rsidP="00A9638B">
      <w:pPr>
        <w:jc w:val="both"/>
        <w:rPr>
          <w:rFonts w:ascii="Abadi" w:hAnsi="Abadi"/>
          <w:b/>
          <w:bCs/>
          <w:sz w:val="21"/>
          <w:szCs w:val="21"/>
        </w:rPr>
      </w:pPr>
    </w:p>
    <w:p w14:paraId="3B82E67F" w14:textId="77777777" w:rsidR="00A9638B" w:rsidRDefault="00A9638B" w:rsidP="00A9638B">
      <w:pPr>
        <w:jc w:val="both"/>
        <w:rPr>
          <w:rFonts w:ascii="Abadi" w:hAnsi="Abadi"/>
          <w:sz w:val="21"/>
          <w:szCs w:val="21"/>
        </w:rPr>
      </w:pPr>
      <w:r>
        <w:rPr>
          <w:rFonts w:ascii="Abadi" w:hAnsi="Abadi"/>
          <w:sz w:val="21"/>
          <w:szCs w:val="21"/>
        </w:rPr>
        <w:tab/>
        <w:t xml:space="preserve">- Adelante diputada Alcaraz. </w:t>
      </w:r>
    </w:p>
    <w:p w14:paraId="63DE4BD2" w14:textId="77777777" w:rsidR="00A9638B" w:rsidRDefault="00A9638B" w:rsidP="00A9638B">
      <w:pPr>
        <w:jc w:val="both"/>
        <w:rPr>
          <w:rFonts w:ascii="Abadi" w:hAnsi="Abadi"/>
          <w:sz w:val="21"/>
          <w:szCs w:val="21"/>
        </w:rPr>
      </w:pPr>
    </w:p>
    <w:p w14:paraId="27D16051" w14:textId="77777777" w:rsidR="00A9638B" w:rsidRDefault="00A9638B" w:rsidP="00A9638B">
      <w:pPr>
        <w:jc w:val="both"/>
        <w:rPr>
          <w:rFonts w:ascii="Abadi" w:hAnsi="Abadi"/>
          <w:b/>
          <w:bCs/>
          <w:sz w:val="21"/>
          <w:szCs w:val="21"/>
        </w:rPr>
      </w:pPr>
      <w:r w:rsidRPr="00501BD7">
        <w:rPr>
          <w:rFonts w:ascii="Abadi" w:hAnsi="Abadi"/>
          <w:b/>
          <w:bCs/>
          <w:sz w:val="21"/>
          <w:szCs w:val="21"/>
        </w:rPr>
        <w:t>(Sube a tribuna la diputada Alma Edwviges Alcaraz Hernández, para hablar del punto de acuerdo en referencia)</w:t>
      </w:r>
    </w:p>
    <w:p w14:paraId="2668D686" w14:textId="77777777" w:rsidR="00A9638B" w:rsidRDefault="00A9638B" w:rsidP="00A9638B">
      <w:pPr>
        <w:jc w:val="both"/>
        <w:rPr>
          <w:rFonts w:ascii="Abadi" w:hAnsi="Abadi"/>
          <w:b/>
          <w:bCs/>
          <w:sz w:val="21"/>
          <w:szCs w:val="21"/>
        </w:rPr>
      </w:pPr>
    </w:p>
    <w:p w14:paraId="1EFA9704" w14:textId="179AC786" w:rsidR="00A9638B" w:rsidRDefault="00A9638B" w:rsidP="00A9638B">
      <w:pPr>
        <w:jc w:val="both"/>
        <w:rPr>
          <w:rFonts w:ascii="Abadi" w:hAnsi="Abadi"/>
          <w:b/>
          <w:bCs/>
          <w:sz w:val="21"/>
          <w:szCs w:val="21"/>
        </w:rPr>
      </w:pPr>
    </w:p>
    <w:p w14:paraId="0E80411C" w14:textId="27E52956" w:rsidR="00A9638B" w:rsidRDefault="00A9638B" w:rsidP="00A9638B">
      <w:pPr>
        <w:jc w:val="both"/>
        <w:rPr>
          <w:rFonts w:ascii="Abadi" w:hAnsi="Abadi"/>
          <w:b/>
          <w:bCs/>
          <w:sz w:val="21"/>
          <w:szCs w:val="21"/>
        </w:rPr>
      </w:pPr>
      <w:r>
        <w:rPr>
          <w:noProof/>
        </w:rPr>
        <w:drawing>
          <wp:anchor distT="0" distB="0" distL="114300" distR="114300" simplePos="0" relativeHeight="251689984" behindDoc="1" locked="0" layoutInCell="1" allowOverlap="1" wp14:anchorId="58981AF7" wp14:editId="3FB92176">
            <wp:simplePos x="0" y="0"/>
            <wp:positionH relativeFrom="column">
              <wp:posOffset>791936</wp:posOffset>
            </wp:positionH>
            <wp:positionV relativeFrom="paragraph">
              <wp:posOffset>95704</wp:posOffset>
            </wp:positionV>
            <wp:extent cx="1109976" cy="582385"/>
            <wp:effectExtent l="247650" t="228600" r="243205" b="713105"/>
            <wp:wrapTight wrapText="bothSides">
              <wp:wrapPolygon edited="0">
                <wp:start x="-4822" y="-8480"/>
                <wp:lineTo x="-4822" y="47346"/>
                <wp:lineTo x="25965" y="47346"/>
                <wp:lineTo x="25965" y="-8480"/>
                <wp:lineTo x="-4822" y="-8480"/>
              </wp:wrapPolygon>
            </wp:wrapTight>
            <wp:docPr id="260960611" name="Imagen 26096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60611" name=""/>
                    <pic:cNvPicPr/>
                  </pic:nvPicPr>
                  <pic:blipFill rotWithShape="1">
                    <a:blip r:embed="rId58" cstate="print">
                      <a:extLst>
                        <a:ext uri="{28A0092B-C50C-407E-A947-70E740481C1C}">
                          <a14:useLocalDpi xmlns:a14="http://schemas.microsoft.com/office/drawing/2010/main" val="0"/>
                        </a:ext>
                      </a:extLst>
                    </a:blip>
                    <a:srcRect b="6716"/>
                    <a:stretch/>
                  </pic:blipFill>
                  <pic:spPr bwMode="auto">
                    <a:xfrm>
                      <a:off x="0" y="0"/>
                      <a:ext cx="1109976" cy="5823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94E7BAD" w14:textId="77777777" w:rsidR="00A9638B" w:rsidRDefault="00A9638B" w:rsidP="00A9638B">
      <w:pPr>
        <w:jc w:val="both"/>
        <w:rPr>
          <w:rFonts w:ascii="Abadi" w:hAnsi="Abadi"/>
          <w:b/>
          <w:bCs/>
          <w:sz w:val="21"/>
          <w:szCs w:val="21"/>
        </w:rPr>
      </w:pPr>
      <w:r>
        <w:rPr>
          <w:rFonts w:ascii="Abadi" w:hAnsi="Abadi"/>
          <w:b/>
          <w:bCs/>
          <w:sz w:val="21"/>
          <w:szCs w:val="21"/>
        </w:rPr>
        <w:t>D</w:t>
      </w:r>
      <w:r w:rsidRPr="00501BD7">
        <w:rPr>
          <w:rFonts w:ascii="Abadi" w:hAnsi="Abadi"/>
          <w:b/>
          <w:bCs/>
          <w:sz w:val="21"/>
          <w:szCs w:val="21"/>
        </w:rPr>
        <w:t>iputada Alma Edwviges Alcaraz Hernández</w:t>
      </w:r>
    </w:p>
    <w:p w14:paraId="5C178EEA" w14:textId="77777777" w:rsidR="00A9638B" w:rsidRPr="00501BD7" w:rsidRDefault="00A9638B" w:rsidP="00A9638B">
      <w:pPr>
        <w:jc w:val="both"/>
        <w:rPr>
          <w:rFonts w:ascii="Abadi" w:hAnsi="Abadi"/>
          <w:b/>
          <w:bCs/>
          <w:sz w:val="21"/>
          <w:szCs w:val="21"/>
        </w:rPr>
      </w:pPr>
    </w:p>
    <w:p w14:paraId="02EB9802" w14:textId="77777777" w:rsidR="00A9638B" w:rsidRDefault="00A9638B" w:rsidP="00A9638B">
      <w:pPr>
        <w:jc w:val="both"/>
        <w:rPr>
          <w:rFonts w:ascii="Abadi" w:hAnsi="Abadi"/>
          <w:sz w:val="21"/>
          <w:szCs w:val="21"/>
        </w:rPr>
      </w:pPr>
      <w:r>
        <w:rPr>
          <w:rFonts w:ascii="Abadi" w:hAnsi="Abadi"/>
          <w:sz w:val="21"/>
          <w:szCs w:val="21"/>
        </w:rPr>
        <w:t>¡M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w:t>
      </w:r>
      <w:r>
        <w:rPr>
          <w:rFonts w:ascii="Abadi" w:hAnsi="Abadi"/>
          <w:sz w:val="21"/>
          <w:szCs w:val="21"/>
        </w:rPr>
        <w:t>de nueva</w:t>
      </w:r>
      <w:r w:rsidRPr="00C61EDF">
        <w:rPr>
          <w:rFonts w:ascii="Abadi" w:hAnsi="Abadi"/>
          <w:sz w:val="21"/>
          <w:szCs w:val="21"/>
        </w:rPr>
        <w:t xml:space="preserve"> cuenta</w:t>
      </w:r>
      <w:r>
        <w:rPr>
          <w:rFonts w:ascii="Abadi" w:hAnsi="Abadi"/>
          <w:sz w:val="21"/>
          <w:szCs w:val="21"/>
        </w:rPr>
        <w:t xml:space="preserve">, un saludo, </w:t>
      </w:r>
      <w:r w:rsidRPr="00C61EDF">
        <w:rPr>
          <w:rFonts w:ascii="Abadi" w:hAnsi="Abadi"/>
          <w:sz w:val="21"/>
          <w:szCs w:val="21"/>
        </w:rPr>
        <w:t xml:space="preserve">en la conferencia de prensa de </w:t>
      </w:r>
      <w:r>
        <w:rPr>
          <w:rFonts w:ascii="Abadi" w:hAnsi="Abadi"/>
          <w:sz w:val="21"/>
          <w:szCs w:val="21"/>
        </w:rPr>
        <w:t>P</w:t>
      </w:r>
      <w:r w:rsidRPr="00C61EDF">
        <w:rPr>
          <w:rFonts w:ascii="Abadi" w:hAnsi="Abadi"/>
          <w:sz w:val="21"/>
          <w:szCs w:val="21"/>
        </w:rPr>
        <w:t xml:space="preserve">residente de la </w:t>
      </w:r>
      <w:r>
        <w:rPr>
          <w:rFonts w:ascii="Abadi" w:hAnsi="Abadi"/>
          <w:sz w:val="21"/>
          <w:szCs w:val="21"/>
        </w:rPr>
        <w:t>R</w:t>
      </w:r>
      <w:r w:rsidRPr="00C61EDF">
        <w:rPr>
          <w:rFonts w:ascii="Abadi" w:hAnsi="Abadi"/>
          <w:sz w:val="21"/>
          <w:szCs w:val="21"/>
        </w:rPr>
        <w:t xml:space="preserve">epública </w:t>
      </w:r>
      <w:r>
        <w:rPr>
          <w:rFonts w:ascii="Abadi" w:hAnsi="Abadi"/>
          <w:sz w:val="21"/>
          <w:szCs w:val="21"/>
        </w:rPr>
        <w:t xml:space="preserve">Andrés Manuel </w:t>
      </w:r>
      <w:r w:rsidRPr="00C61EDF">
        <w:rPr>
          <w:rFonts w:ascii="Abadi" w:hAnsi="Abadi"/>
          <w:sz w:val="21"/>
          <w:szCs w:val="21"/>
        </w:rPr>
        <w:t xml:space="preserve">López </w:t>
      </w:r>
      <w:r>
        <w:rPr>
          <w:rFonts w:ascii="Abadi" w:hAnsi="Abadi"/>
          <w:sz w:val="21"/>
          <w:szCs w:val="21"/>
        </w:rPr>
        <w:t>O</w:t>
      </w:r>
      <w:r w:rsidRPr="00C61EDF">
        <w:rPr>
          <w:rFonts w:ascii="Abadi" w:hAnsi="Abadi"/>
          <w:sz w:val="21"/>
          <w:szCs w:val="21"/>
        </w:rPr>
        <w:t xml:space="preserve">brador el pasado 19 de agosto del año 2019 él informó sobre los avances en la conformación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acional</w:t>
      </w:r>
      <w:r>
        <w:rPr>
          <w:rFonts w:ascii="Abadi" w:hAnsi="Abadi"/>
          <w:sz w:val="21"/>
          <w:szCs w:val="21"/>
        </w:rPr>
        <w:t>,</w:t>
      </w:r>
      <w:r w:rsidRPr="00C61EDF">
        <w:rPr>
          <w:rFonts w:ascii="Abadi" w:hAnsi="Abadi"/>
          <w:sz w:val="21"/>
          <w:szCs w:val="21"/>
        </w:rPr>
        <w:t xml:space="preserve"> hasta esa fecha</w:t>
      </w:r>
      <w:r>
        <w:rPr>
          <w:rFonts w:ascii="Abadi" w:hAnsi="Abadi"/>
          <w:sz w:val="21"/>
          <w:szCs w:val="21"/>
        </w:rPr>
        <w:t>,</w:t>
      </w:r>
      <w:r w:rsidRPr="00C61EDF">
        <w:rPr>
          <w:rFonts w:ascii="Abadi" w:hAnsi="Abadi"/>
          <w:sz w:val="21"/>
          <w:szCs w:val="21"/>
        </w:rPr>
        <w:t xml:space="preserve"> enumeran</w:t>
      </w:r>
      <w:r>
        <w:rPr>
          <w:rFonts w:ascii="Abadi" w:hAnsi="Abadi"/>
          <w:sz w:val="21"/>
          <w:szCs w:val="21"/>
        </w:rPr>
        <w:t>do</w:t>
      </w:r>
      <w:r w:rsidRPr="00C61EDF">
        <w:rPr>
          <w:rFonts w:ascii="Abadi" w:hAnsi="Abadi"/>
          <w:sz w:val="21"/>
          <w:szCs w:val="21"/>
        </w:rPr>
        <w:t xml:space="preserve"> los elementos que habían desp</w:t>
      </w:r>
      <w:r>
        <w:rPr>
          <w:rFonts w:ascii="Abadi" w:hAnsi="Abadi"/>
          <w:sz w:val="21"/>
          <w:szCs w:val="21"/>
        </w:rPr>
        <w:t>l</w:t>
      </w:r>
      <w:r w:rsidRPr="00C61EDF">
        <w:rPr>
          <w:rFonts w:ascii="Abadi" w:hAnsi="Abadi"/>
          <w:sz w:val="21"/>
          <w:szCs w:val="21"/>
        </w:rPr>
        <w:t xml:space="preserve">egado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acional a nivel nacional</w:t>
      </w:r>
      <w:r>
        <w:rPr>
          <w:rFonts w:ascii="Abadi" w:hAnsi="Abadi"/>
          <w:sz w:val="21"/>
          <w:szCs w:val="21"/>
        </w:rPr>
        <w:t>,</w:t>
      </w:r>
      <w:r w:rsidRPr="00C61EDF">
        <w:rPr>
          <w:rFonts w:ascii="Abadi" w:hAnsi="Abadi"/>
          <w:sz w:val="21"/>
          <w:szCs w:val="21"/>
        </w:rPr>
        <w:t xml:space="preserve"> incluyendo obviamente a Guanajuato</w:t>
      </w:r>
      <w:r>
        <w:rPr>
          <w:rFonts w:ascii="Abadi" w:hAnsi="Abadi"/>
          <w:sz w:val="21"/>
          <w:szCs w:val="21"/>
        </w:rPr>
        <w:t>,</w:t>
      </w:r>
      <w:r w:rsidRPr="00C61EDF">
        <w:rPr>
          <w:rFonts w:ascii="Abadi" w:hAnsi="Abadi"/>
          <w:sz w:val="21"/>
          <w:szCs w:val="21"/>
        </w:rPr>
        <w:t xml:space="preserve"> en dicho informe también señaló respecto a el déficit existente de las policías estatales y de las policías municipales que s</w:t>
      </w:r>
      <w:r>
        <w:rPr>
          <w:rFonts w:ascii="Abadi" w:hAnsi="Abadi"/>
          <w:sz w:val="21"/>
          <w:szCs w:val="21"/>
        </w:rPr>
        <w:t xml:space="preserve">é </w:t>
      </w:r>
      <w:r w:rsidRPr="00C61EDF">
        <w:rPr>
          <w:rFonts w:ascii="Abadi" w:hAnsi="Abadi"/>
          <w:sz w:val="21"/>
          <w:szCs w:val="21"/>
        </w:rPr>
        <w:t>que se tenía prácticamente en todo el país incluyendo también Guanajuato</w:t>
      </w:r>
      <w:r>
        <w:rPr>
          <w:rFonts w:ascii="Abadi" w:hAnsi="Abadi"/>
          <w:sz w:val="21"/>
          <w:szCs w:val="21"/>
        </w:rPr>
        <w:t>.</w:t>
      </w:r>
    </w:p>
    <w:p w14:paraId="40070F94" w14:textId="77777777" w:rsidR="00A9638B" w:rsidRDefault="00A9638B" w:rsidP="00A9638B">
      <w:pPr>
        <w:jc w:val="both"/>
        <w:rPr>
          <w:rFonts w:ascii="Abadi" w:hAnsi="Abadi"/>
          <w:sz w:val="21"/>
          <w:szCs w:val="21"/>
        </w:rPr>
      </w:pPr>
    </w:p>
    <w:p w14:paraId="23333761" w14:textId="77777777" w:rsidR="00A9638B" w:rsidRDefault="00A9638B" w:rsidP="00A9638B">
      <w:pPr>
        <w:jc w:val="both"/>
        <w:rPr>
          <w:rFonts w:ascii="Abadi" w:hAnsi="Abadi"/>
          <w:sz w:val="21"/>
          <w:szCs w:val="21"/>
        </w:rPr>
      </w:pPr>
      <w:r>
        <w:rPr>
          <w:rFonts w:ascii="Abadi" w:hAnsi="Abadi"/>
          <w:sz w:val="21"/>
          <w:szCs w:val="21"/>
        </w:rPr>
        <w:t>- E</w:t>
      </w:r>
      <w:r w:rsidRPr="00C61EDF">
        <w:rPr>
          <w:rFonts w:ascii="Abadi" w:hAnsi="Abadi"/>
          <w:sz w:val="21"/>
          <w:szCs w:val="21"/>
        </w:rPr>
        <w:t>n ese momento</w:t>
      </w:r>
      <w:r>
        <w:rPr>
          <w:rFonts w:ascii="Abadi" w:hAnsi="Abadi"/>
          <w:sz w:val="21"/>
          <w:szCs w:val="21"/>
        </w:rPr>
        <w:t>,</w:t>
      </w:r>
      <w:r w:rsidRPr="00C61EDF">
        <w:rPr>
          <w:rFonts w:ascii="Abadi" w:hAnsi="Abadi"/>
          <w:sz w:val="21"/>
          <w:szCs w:val="21"/>
        </w:rPr>
        <w:t xml:space="preserve"> nuestro estado se encontraba entre los que mayor déficit de policías estatales presentaba</w:t>
      </w:r>
      <w:r>
        <w:rPr>
          <w:rFonts w:ascii="Abadi" w:hAnsi="Abadi"/>
          <w:sz w:val="21"/>
          <w:szCs w:val="21"/>
        </w:rPr>
        <w:t>,</w:t>
      </w:r>
      <w:r w:rsidRPr="00C61EDF">
        <w:rPr>
          <w:rFonts w:ascii="Abadi" w:hAnsi="Abadi"/>
          <w:sz w:val="21"/>
          <w:szCs w:val="21"/>
        </w:rPr>
        <w:t xml:space="preserve"> pues apenas se registraba el </w:t>
      </w:r>
      <w:r>
        <w:rPr>
          <w:rFonts w:ascii="Abadi" w:hAnsi="Abadi"/>
          <w:sz w:val="21"/>
          <w:szCs w:val="21"/>
        </w:rPr>
        <w:t xml:space="preserve">0.8 de </w:t>
      </w:r>
      <w:r w:rsidRPr="00C61EDF">
        <w:rPr>
          <w:rFonts w:ascii="Abadi" w:hAnsi="Abadi"/>
          <w:sz w:val="21"/>
          <w:szCs w:val="21"/>
        </w:rPr>
        <w:t>policías por cada 1000 habitantes</w:t>
      </w:r>
      <w:r>
        <w:rPr>
          <w:rFonts w:ascii="Abadi" w:hAnsi="Abadi"/>
          <w:sz w:val="21"/>
          <w:szCs w:val="21"/>
        </w:rPr>
        <w:t>,</w:t>
      </w:r>
      <w:r w:rsidRPr="00C61EDF">
        <w:rPr>
          <w:rFonts w:ascii="Abadi" w:hAnsi="Abadi"/>
          <w:sz w:val="21"/>
          <w:szCs w:val="21"/>
        </w:rPr>
        <w:t xml:space="preserve"> muy lejos del estándar mínimo</w:t>
      </w:r>
      <w:r>
        <w:rPr>
          <w:rFonts w:ascii="Abadi" w:hAnsi="Abadi"/>
          <w:sz w:val="21"/>
          <w:szCs w:val="21"/>
        </w:rPr>
        <w:t>,</w:t>
      </w:r>
      <w:r w:rsidRPr="00C61EDF">
        <w:rPr>
          <w:rFonts w:ascii="Abadi" w:hAnsi="Abadi"/>
          <w:sz w:val="21"/>
          <w:szCs w:val="21"/>
        </w:rPr>
        <w:t xml:space="preserve"> establecido </w:t>
      </w:r>
      <w:r>
        <w:rPr>
          <w:rFonts w:ascii="Abadi" w:hAnsi="Abadi"/>
          <w:sz w:val="21"/>
          <w:szCs w:val="21"/>
        </w:rPr>
        <w:t xml:space="preserve">por el </w:t>
      </w:r>
      <w:r w:rsidRPr="00C61EDF">
        <w:rPr>
          <w:rFonts w:ascii="Abadi" w:hAnsi="Abadi"/>
          <w:sz w:val="21"/>
          <w:szCs w:val="21"/>
        </w:rPr>
        <w:t>modelo óptimo de la función pública policial del 1.8 por cada 1000 habitantes</w:t>
      </w:r>
      <w:r>
        <w:rPr>
          <w:rFonts w:ascii="Abadi" w:hAnsi="Abadi"/>
          <w:sz w:val="21"/>
          <w:szCs w:val="21"/>
        </w:rPr>
        <w:t>,</w:t>
      </w:r>
      <w:r w:rsidRPr="00C61EDF">
        <w:rPr>
          <w:rFonts w:ascii="Abadi" w:hAnsi="Abadi"/>
          <w:sz w:val="21"/>
          <w:szCs w:val="21"/>
        </w:rPr>
        <w:t xml:space="preserve"> también por debajo de la media nacional de 1.05 por cada 1000 habitantes debe puntualizarse el déficit mencionado proviene de un diagnóstico de policías preventivos en cada entidad federativa que lo integran el </w:t>
      </w:r>
      <w:r>
        <w:rPr>
          <w:rFonts w:ascii="Abadi" w:hAnsi="Abadi"/>
          <w:sz w:val="21"/>
          <w:szCs w:val="21"/>
        </w:rPr>
        <w:t>S</w:t>
      </w:r>
      <w:r w:rsidRPr="00C61EDF">
        <w:rPr>
          <w:rFonts w:ascii="Abadi" w:hAnsi="Abadi"/>
          <w:sz w:val="21"/>
          <w:szCs w:val="21"/>
        </w:rPr>
        <w:t xml:space="preserve">ecretariado </w:t>
      </w:r>
      <w:r>
        <w:rPr>
          <w:rFonts w:ascii="Abadi" w:hAnsi="Abadi"/>
          <w:sz w:val="21"/>
          <w:szCs w:val="21"/>
        </w:rPr>
        <w:t>E</w:t>
      </w:r>
      <w:r w:rsidRPr="00C61EDF">
        <w:rPr>
          <w:rFonts w:ascii="Abadi" w:hAnsi="Abadi"/>
          <w:sz w:val="21"/>
          <w:szCs w:val="21"/>
        </w:rPr>
        <w:t xml:space="preserve">jecutivo del </w:t>
      </w:r>
      <w:r>
        <w:rPr>
          <w:rFonts w:ascii="Abadi" w:hAnsi="Abadi"/>
          <w:sz w:val="21"/>
          <w:szCs w:val="21"/>
        </w:rPr>
        <w:t>S</w:t>
      </w:r>
      <w:r w:rsidRPr="00C61EDF">
        <w:rPr>
          <w:rFonts w:ascii="Abadi" w:hAnsi="Abadi"/>
          <w:sz w:val="21"/>
          <w:szCs w:val="21"/>
        </w:rPr>
        <w:t xml:space="preserve">istema </w:t>
      </w:r>
      <w:r>
        <w:rPr>
          <w:rFonts w:ascii="Abadi" w:hAnsi="Abadi"/>
          <w:sz w:val="21"/>
          <w:szCs w:val="21"/>
        </w:rPr>
        <w:t>N</w:t>
      </w:r>
      <w:r w:rsidRPr="00C61EDF">
        <w:rPr>
          <w:rFonts w:ascii="Abadi" w:hAnsi="Abadi"/>
          <w:sz w:val="21"/>
          <w:szCs w:val="21"/>
        </w:rPr>
        <w:t xml:space="preserve">acional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y que el modelo óptimo de la función pública policial fue aprobado por el </w:t>
      </w:r>
      <w:r>
        <w:rPr>
          <w:rFonts w:ascii="Abadi" w:hAnsi="Abadi"/>
          <w:sz w:val="21"/>
          <w:szCs w:val="21"/>
        </w:rPr>
        <w:t>Co</w:t>
      </w:r>
      <w:r w:rsidRPr="00C61EDF">
        <w:rPr>
          <w:rFonts w:ascii="Abadi" w:hAnsi="Abadi"/>
          <w:sz w:val="21"/>
          <w:szCs w:val="21"/>
        </w:rPr>
        <w:t xml:space="preserve">nsejo </w:t>
      </w:r>
      <w:r>
        <w:rPr>
          <w:rFonts w:ascii="Abadi" w:hAnsi="Abadi"/>
          <w:sz w:val="21"/>
          <w:szCs w:val="21"/>
        </w:rPr>
        <w:t>N</w:t>
      </w:r>
      <w:r w:rsidRPr="00C61EDF">
        <w:rPr>
          <w:rFonts w:ascii="Abadi" w:hAnsi="Abadi"/>
          <w:sz w:val="21"/>
          <w:szCs w:val="21"/>
        </w:rPr>
        <w:t xml:space="preserve">acional de </w:t>
      </w:r>
      <w:r>
        <w:rPr>
          <w:rFonts w:ascii="Abadi" w:hAnsi="Abadi"/>
          <w:sz w:val="21"/>
          <w:szCs w:val="21"/>
        </w:rPr>
        <w:t>Se</w:t>
      </w:r>
      <w:r w:rsidRPr="00C61EDF">
        <w:rPr>
          <w:rFonts w:ascii="Abadi" w:hAnsi="Abadi"/>
          <w:sz w:val="21"/>
          <w:szCs w:val="21"/>
        </w:rPr>
        <w:t xml:space="preserve">guridad </w:t>
      </w:r>
      <w:r>
        <w:rPr>
          <w:rFonts w:ascii="Abadi" w:hAnsi="Abadi"/>
          <w:sz w:val="21"/>
          <w:szCs w:val="21"/>
        </w:rPr>
        <w:t>P</w:t>
      </w:r>
      <w:r w:rsidRPr="00C61EDF">
        <w:rPr>
          <w:rFonts w:ascii="Abadi" w:hAnsi="Abadi"/>
          <w:sz w:val="21"/>
          <w:szCs w:val="21"/>
        </w:rPr>
        <w:t xml:space="preserve">ública en </w:t>
      </w:r>
      <w:r>
        <w:rPr>
          <w:rFonts w:ascii="Abadi" w:hAnsi="Abadi"/>
          <w:sz w:val="21"/>
          <w:szCs w:val="21"/>
        </w:rPr>
        <w:t>S</w:t>
      </w:r>
      <w:r w:rsidRPr="00C61EDF">
        <w:rPr>
          <w:rFonts w:ascii="Abadi" w:hAnsi="Abadi"/>
          <w:sz w:val="21"/>
          <w:szCs w:val="21"/>
        </w:rPr>
        <w:t xml:space="preserve">esión </w:t>
      </w:r>
      <w:r>
        <w:rPr>
          <w:rFonts w:ascii="Abadi" w:hAnsi="Abadi"/>
          <w:sz w:val="21"/>
          <w:szCs w:val="21"/>
        </w:rPr>
        <w:t>O</w:t>
      </w:r>
      <w:r w:rsidRPr="00C61EDF">
        <w:rPr>
          <w:rFonts w:ascii="Abadi" w:hAnsi="Abadi"/>
          <w:sz w:val="21"/>
          <w:szCs w:val="21"/>
        </w:rPr>
        <w:t>rdinaria celebrada el 30/08/2017</w:t>
      </w:r>
      <w:r>
        <w:rPr>
          <w:rFonts w:ascii="Abadi" w:hAnsi="Abadi"/>
          <w:sz w:val="21"/>
          <w:szCs w:val="21"/>
        </w:rPr>
        <w:t>,</w:t>
      </w:r>
      <w:r w:rsidRPr="00C61EDF">
        <w:rPr>
          <w:rFonts w:ascii="Abadi" w:hAnsi="Abadi"/>
          <w:sz w:val="21"/>
          <w:szCs w:val="21"/>
        </w:rPr>
        <w:t xml:space="preserve"> mismo que tiene por </w:t>
      </w:r>
      <w:r>
        <w:rPr>
          <w:rFonts w:ascii="Abadi" w:hAnsi="Abadi"/>
          <w:sz w:val="21"/>
          <w:szCs w:val="21"/>
        </w:rPr>
        <w:t xml:space="preserve">objeto el fortalecimiento </w:t>
      </w:r>
      <w:r w:rsidRPr="00C61EDF">
        <w:rPr>
          <w:rFonts w:ascii="Abadi" w:hAnsi="Abadi"/>
          <w:sz w:val="21"/>
          <w:szCs w:val="21"/>
        </w:rPr>
        <w:t>institucional de las policías municipales preventivos y ver las policías estatales y se conforma de 10 indicadores</w:t>
      </w:r>
      <w:r>
        <w:rPr>
          <w:rFonts w:ascii="Abadi" w:hAnsi="Abadi"/>
          <w:sz w:val="21"/>
          <w:szCs w:val="21"/>
        </w:rPr>
        <w:t>,</w:t>
      </w:r>
      <w:r w:rsidRPr="00C61EDF">
        <w:rPr>
          <w:rFonts w:ascii="Abadi" w:hAnsi="Abadi"/>
          <w:sz w:val="21"/>
          <w:szCs w:val="21"/>
        </w:rPr>
        <w:t xml:space="preserve"> siendo el primero de ellos el </w:t>
      </w:r>
      <w:r w:rsidRPr="00C61EDF">
        <w:rPr>
          <w:rFonts w:ascii="Abadi" w:hAnsi="Abadi"/>
          <w:sz w:val="21"/>
          <w:szCs w:val="21"/>
        </w:rPr>
        <w:t>estado de fuerza mínimo que deben de tener los estados</w:t>
      </w:r>
      <w:r>
        <w:rPr>
          <w:rFonts w:ascii="Abadi" w:hAnsi="Abadi"/>
          <w:sz w:val="21"/>
          <w:szCs w:val="21"/>
        </w:rPr>
        <w:t>.</w:t>
      </w:r>
    </w:p>
    <w:p w14:paraId="548894DF" w14:textId="77777777" w:rsidR="00A9638B" w:rsidRDefault="00A9638B" w:rsidP="00A9638B">
      <w:pPr>
        <w:jc w:val="both"/>
        <w:rPr>
          <w:rFonts w:ascii="Abadi" w:hAnsi="Abadi"/>
          <w:sz w:val="21"/>
          <w:szCs w:val="21"/>
        </w:rPr>
      </w:pPr>
    </w:p>
    <w:p w14:paraId="7EE055FC" w14:textId="77777777" w:rsidR="00A9638B" w:rsidRDefault="00A9638B" w:rsidP="00A9638B">
      <w:pPr>
        <w:jc w:val="both"/>
        <w:rPr>
          <w:rFonts w:ascii="Abadi" w:hAnsi="Abadi"/>
          <w:sz w:val="21"/>
          <w:szCs w:val="21"/>
        </w:rPr>
      </w:pPr>
      <w:r>
        <w:rPr>
          <w:rFonts w:ascii="Abadi" w:hAnsi="Abadi"/>
          <w:sz w:val="21"/>
          <w:szCs w:val="21"/>
        </w:rPr>
        <w:t>- A</w:t>
      </w:r>
      <w:r w:rsidRPr="00C61EDF">
        <w:rPr>
          <w:rFonts w:ascii="Abadi" w:hAnsi="Abadi"/>
          <w:sz w:val="21"/>
          <w:szCs w:val="21"/>
        </w:rPr>
        <w:t>sí dicho documentos el estado de fuerza se refiere al número de elementos de operativos que se encuentran en activo en relación con la población de la entidad</w:t>
      </w:r>
      <w:r>
        <w:rPr>
          <w:rFonts w:ascii="Abadi" w:hAnsi="Abadi"/>
          <w:sz w:val="21"/>
          <w:szCs w:val="21"/>
        </w:rPr>
        <w:t>,</w:t>
      </w:r>
      <w:r w:rsidRPr="00C61EDF">
        <w:rPr>
          <w:rFonts w:ascii="Abadi" w:hAnsi="Abadi"/>
          <w:sz w:val="21"/>
          <w:szCs w:val="21"/>
        </w:rPr>
        <w:t xml:space="preserve"> excluyendo al personal administrativo no se cuentan los administrativos excluyendo los policías municipales</w:t>
      </w:r>
      <w:r>
        <w:rPr>
          <w:rFonts w:ascii="Abadi" w:hAnsi="Abadi"/>
          <w:sz w:val="21"/>
          <w:szCs w:val="21"/>
        </w:rPr>
        <w:t>,</w:t>
      </w:r>
      <w:r w:rsidRPr="00C61EDF">
        <w:rPr>
          <w:rFonts w:ascii="Abadi" w:hAnsi="Abadi"/>
          <w:sz w:val="21"/>
          <w:szCs w:val="21"/>
        </w:rPr>
        <w:t xml:space="preserve"> tampoco se cuentan y excluyendo elementos adscritos a instituciones de protección de justicia o del sistema penitenciario con los que cuenta la policía preventiva estatal</w:t>
      </w:r>
      <w:r>
        <w:rPr>
          <w:rFonts w:ascii="Abadi" w:hAnsi="Abadi"/>
          <w:sz w:val="21"/>
          <w:szCs w:val="21"/>
        </w:rPr>
        <w:t>,</w:t>
      </w:r>
      <w:r w:rsidRPr="00C61EDF">
        <w:rPr>
          <w:rFonts w:ascii="Abadi" w:hAnsi="Abadi"/>
          <w:sz w:val="21"/>
          <w:szCs w:val="21"/>
        </w:rPr>
        <w:t xml:space="preserve"> todos estos no</w:t>
      </w:r>
      <w:r>
        <w:rPr>
          <w:rFonts w:ascii="Abadi" w:hAnsi="Abadi"/>
          <w:sz w:val="21"/>
          <w:szCs w:val="21"/>
        </w:rPr>
        <w:t>,</w:t>
      </w:r>
      <w:r w:rsidRPr="00C61EDF">
        <w:rPr>
          <w:rFonts w:ascii="Abadi" w:hAnsi="Abadi"/>
          <w:sz w:val="21"/>
          <w:szCs w:val="21"/>
        </w:rPr>
        <w:t xml:space="preserve"> pueden contar</w:t>
      </w:r>
      <w:r>
        <w:rPr>
          <w:rFonts w:ascii="Abadi" w:hAnsi="Abadi"/>
          <w:sz w:val="21"/>
          <w:szCs w:val="21"/>
        </w:rPr>
        <w:t>,</w:t>
      </w:r>
      <w:r w:rsidRPr="00C61EDF">
        <w:rPr>
          <w:rFonts w:ascii="Abadi" w:hAnsi="Abadi"/>
          <w:sz w:val="21"/>
          <w:szCs w:val="21"/>
        </w:rPr>
        <w:t xml:space="preserve"> no entran en </w:t>
      </w:r>
      <w:r>
        <w:rPr>
          <w:rFonts w:ascii="Abadi" w:hAnsi="Abadi"/>
          <w:sz w:val="21"/>
          <w:szCs w:val="21"/>
        </w:rPr>
        <w:t>e</w:t>
      </w:r>
      <w:r w:rsidRPr="00C61EDF">
        <w:rPr>
          <w:rFonts w:ascii="Abadi" w:hAnsi="Abadi"/>
          <w:sz w:val="21"/>
          <w:szCs w:val="21"/>
        </w:rPr>
        <w:t>l juego</w:t>
      </w:r>
      <w:r>
        <w:rPr>
          <w:rFonts w:ascii="Abadi" w:hAnsi="Abadi"/>
          <w:sz w:val="21"/>
          <w:szCs w:val="21"/>
        </w:rPr>
        <w:t>.</w:t>
      </w:r>
    </w:p>
    <w:p w14:paraId="6A7755A9" w14:textId="77777777" w:rsidR="00A9638B" w:rsidRDefault="00A9638B" w:rsidP="00A9638B">
      <w:pPr>
        <w:jc w:val="both"/>
        <w:rPr>
          <w:rFonts w:ascii="Abadi" w:hAnsi="Abadi"/>
          <w:sz w:val="21"/>
          <w:szCs w:val="21"/>
        </w:rPr>
      </w:pPr>
    </w:p>
    <w:p w14:paraId="7F4F9BE7" w14:textId="77777777" w:rsidR="00A9638B" w:rsidRDefault="00A9638B" w:rsidP="00A9638B">
      <w:pPr>
        <w:jc w:val="both"/>
        <w:rPr>
          <w:rFonts w:ascii="Abadi" w:hAnsi="Abadi"/>
          <w:sz w:val="21"/>
          <w:szCs w:val="21"/>
        </w:rPr>
      </w:pPr>
      <w:r>
        <w:rPr>
          <w:rFonts w:ascii="Abadi" w:hAnsi="Abadi"/>
          <w:sz w:val="21"/>
          <w:szCs w:val="21"/>
        </w:rPr>
        <w:t xml:space="preserve">- Derivado de </w:t>
      </w:r>
      <w:r w:rsidRPr="00C61EDF">
        <w:rPr>
          <w:rFonts w:ascii="Abadi" w:hAnsi="Abadi"/>
          <w:sz w:val="21"/>
          <w:szCs w:val="21"/>
        </w:rPr>
        <w:t xml:space="preserve">esa información el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 </w:t>
      </w:r>
      <w:r>
        <w:rPr>
          <w:rFonts w:ascii="Abadi" w:hAnsi="Abadi"/>
          <w:sz w:val="21"/>
          <w:szCs w:val="21"/>
        </w:rPr>
        <w:t>M</w:t>
      </w:r>
      <w:r w:rsidRPr="00C61EDF">
        <w:rPr>
          <w:rFonts w:ascii="Abadi" w:hAnsi="Abadi"/>
          <w:sz w:val="21"/>
          <w:szCs w:val="21"/>
        </w:rPr>
        <w:t>orena de la pasada legislatura propuso exhortar al gobernador para que informaran sobre los programas tendentes a fortalecer el estado de fuerza y las capacidades institucionales del respectivo cuerpo policial estatal</w:t>
      </w:r>
      <w:r>
        <w:rPr>
          <w:rFonts w:ascii="Abadi" w:hAnsi="Abadi"/>
          <w:sz w:val="21"/>
          <w:szCs w:val="21"/>
        </w:rPr>
        <w:t>,</w:t>
      </w:r>
      <w:r w:rsidRPr="00C61EDF">
        <w:rPr>
          <w:rFonts w:ascii="Abadi" w:hAnsi="Abadi"/>
          <w:sz w:val="21"/>
          <w:szCs w:val="21"/>
        </w:rPr>
        <w:t xml:space="preserve"> sin embargo</w:t>
      </w:r>
      <w:r>
        <w:rPr>
          <w:rFonts w:ascii="Abadi" w:hAnsi="Abadi"/>
          <w:sz w:val="21"/>
          <w:szCs w:val="21"/>
        </w:rPr>
        <w:t>,</w:t>
      </w:r>
      <w:r w:rsidRPr="00C61EDF">
        <w:rPr>
          <w:rFonts w:ascii="Abadi" w:hAnsi="Abadi"/>
          <w:sz w:val="21"/>
          <w:szCs w:val="21"/>
        </w:rPr>
        <w:t xml:space="preserve"> dicho exhorto fue congelado como muchos otros temas como ya se informó que el pasado lunes por el observatorio </w:t>
      </w:r>
      <w:r>
        <w:rPr>
          <w:rFonts w:ascii="Abadi" w:hAnsi="Abadi"/>
          <w:sz w:val="21"/>
          <w:szCs w:val="21"/>
        </w:rPr>
        <w:t xml:space="preserve">de Estado, </w:t>
      </w:r>
      <w:r w:rsidRPr="00C61EDF">
        <w:rPr>
          <w:rFonts w:ascii="Abadi" w:hAnsi="Abadi"/>
          <w:sz w:val="21"/>
          <w:szCs w:val="21"/>
        </w:rPr>
        <w:t xml:space="preserve">sin mayor análisis por la </w:t>
      </w:r>
      <w:r>
        <w:rPr>
          <w:rFonts w:ascii="Abadi" w:hAnsi="Abadi"/>
          <w:sz w:val="21"/>
          <w:szCs w:val="21"/>
        </w:rPr>
        <w:t>aplanadora azul de este Congreso.</w:t>
      </w:r>
    </w:p>
    <w:p w14:paraId="429E5CBB" w14:textId="77777777" w:rsidR="00A9638B" w:rsidRDefault="00A9638B" w:rsidP="00A9638B">
      <w:pPr>
        <w:jc w:val="both"/>
        <w:rPr>
          <w:rFonts w:ascii="Abadi" w:hAnsi="Abadi"/>
          <w:sz w:val="21"/>
          <w:szCs w:val="21"/>
        </w:rPr>
      </w:pPr>
    </w:p>
    <w:p w14:paraId="2C1CFAC2" w14:textId="77777777" w:rsidR="00A9638B" w:rsidRDefault="00A9638B" w:rsidP="00A9638B">
      <w:pPr>
        <w:jc w:val="both"/>
        <w:rPr>
          <w:rFonts w:ascii="Abadi" w:hAnsi="Abadi"/>
          <w:sz w:val="21"/>
          <w:szCs w:val="21"/>
        </w:rPr>
      </w:pPr>
      <w:r>
        <w:rPr>
          <w:rFonts w:ascii="Abadi" w:hAnsi="Abadi"/>
          <w:sz w:val="21"/>
          <w:szCs w:val="21"/>
        </w:rPr>
        <w:t>- A</w:t>
      </w:r>
      <w:r w:rsidRPr="00C61EDF">
        <w:rPr>
          <w:rFonts w:ascii="Abadi" w:hAnsi="Abadi"/>
          <w:sz w:val="21"/>
          <w:szCs w:val="21"/>
        </w:rPr>
        <w:t>simismo</w:t>
      </w:r>
      <w:r>
        <w:rPr>
          <w:rFonts w:ascii="Abadi" w:hAnsi="Abadi"/>
          <w:sz w:val="21"/>
          <w:szCs w:val="21"/>
        </w:rPr>
        <w:t>,</w:t>
      </w:r>
      <w:r w:rsidRPr="00C61EDF">
        <w:rPr>
          <w:rFonts w:ascii="Abadi" w:hAnsi="Abadi"/>
          <w:sz w:val="21"/>
          <w:szCs w:val="21"/>
        </w:rPr>
        <w:t xml:space="preserve"> en comparecencias del </w:t>
      </w:r>
      <w:r>
        <w:rPr>
          <w:rFonts w:ascii="Abadi" w:hAnsi="Abadi"/>
          <w:sz w:val="21"/>
          <w:szCs w:val="21"/>
        </w:rPr>
        <w:t>S</w:t>
      </w:r>
      <w:r w:rsidRPr="00C61EDF">
        <w:rPr>
          <w:rFonts w:ascii="Abadi" w:hAnsi="Abadi"/>
          <w:sz w:val="21"/>
          <w:szCs w:val="21"/>
        </w:rPr>
        <w:t xml:space="preserve">ecretario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del </w:t>
      </w:r>
      <w:r>
        <w:rPr>
          <w:rFonts w:ascii="Abadi" w:hAnsi="Abadi"/>
          <w:sz w:val="21"/>
          <w:szCs w:val="21"/>
        </w:rPr>
        <w:t>E</w:t>
      </w:r>
      <w:r w:rsidRPr="00C61EDF">
        <w:rPr>
          <w:rFonts w:ascii="Abadi" w:hAnsi="Abadi"/>
          <w:sz w:val="21"/>
          <w:szCs w:val="21"/>
        </w:rPr>
        <w:t xml:space="preserve">stado de años recientes ante este </w:t>
      </w:r>
      <w:r>
        <w:rPr>
          <w:rFonts w:ascii="Abadi" w:hAnsi="Abadi"/>
          <w:sz w:val="21"/>
          <w:szCs w:val="21"/>
        </w:rPr>
        <w:t>C</w:t>
      </w:r>
      <w:r w:rsidRPr="00C61EDF">
        <w:rPr>
          <w:rFonts w:ascii="Abadi" w:hAnsi="Abadi"/>
          <w:sz w:val="21"/>
          <w:szCs w:val="21"/>
        </w:rPr>
        <w:t xml:space="preserve">ongreso </w:t>
      </w:r>
      <w:r>
        <w:rPr>
          <w:rFonts w:ascii="Abadi" w:hAnsi="Abadi"/>
          <w:sz w:val="21"/>
          <w:szCs w:val="21"/>
        </w:rPr>
        <w:t xml:space="preserve"> ante algunas comisiones </w:t>
      </w:r>
      <w:r w:rsidRPr="00C61EDF">
        <w:rPr>
          <w:rFonts w:ascii="Abadi" w:hAnsi="Abadi"/>
          <w:sz w:val="21"/>
          <w:szCs w:val="21"/>
        </w:rPr>
        <w:t xml:space="preserve">de </w:t>
      </w:r>
      <w:r>
        <w:rPr>
          <w:rFonts w:ascii="Abadi" w:hAnsi="Abadi"/>
          <w:sz w:val="21"/>
          <w:szCs w:val="21"/>
        </w:rPr>
        <w:t>este C</w:t>
      </w:r>
      <w:r w:rsidRPr="00C61EDF">
        <w:rPr>
          <w:rFonts w:ascii="Abadi" w:hAnsi="Abadi"/>
          <w:sz w:val="21"/>
          <w:szCs w:val="21"/>
        </w:rPr>
        <w:t xml:space="preserve">ongreso el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 </w:t>
      </w:r>
      <w:r>
        <w:rPr>
          <w:rFonts w:ascii="Abadi" w:hAnsi="Abadi"/>
          <w:sz w:val="21"/>
          <w:szCs w:val="21"/>
        </w:rPr>
        <w:t>M</w:t>
      </w:r>
      <w:r w:rsidRPr="00C61EDF">
        <w:rPr>
          <w:rFonts w:ascii="Abadi" w:hAnsi="Abadi"/>
          <w:sz w:val="21"/>
          <w:szCs w:val="21"/>
        </w:rPr>
        <w:t xml:space="preserve">orena insistió en ese tiempo en la necesidad de que </w:t>
      </w:r>
      <w:r>
        <w:rPr>
          <w:rFonts w:ascii="Abadi" w:hAnsi="Abadi"/>
          <w:sz w:val="21"/>
          <w:szCs w:val="21"/>
        </w:rPr>
        <w:t xml:space="preserve">se </w:t>
      </w:r>
      <w:r w:rsidRPr="00C61EDF">
        <w:rPr>
          <w:rFonts w:ascii="Abadi" w:hAnsi="Abadi"/>
          <w:sz w:val="21"/>
          <w:szCs w:val="21"/>
        </w:rPr>
        <w:t>incrementar</w:t>
      </w:r>
      <w:r>
        <w:rPr>
          <w:rFonts w:ascii="Abadi" w:hAnsi="Abadi"/>
          <w:sz w:val="21"/>
          <w:szCs w:val="21"/>
        </w:rPr>
        <w:t>a</w:t>
      </w:r>
      <w:r w:rsidRPr="00C61EDF">
        <w:rPr>
          <w:rFonts w:ascii="Abadi" w:hAnsi="Abadi"/>
          <w:sz w:val="21"/>
          <w:szCs w:val="21"/>
        </w:rPr>
        <w:t xml:space="preserve"> el estado de la fuerza pública estatal por considerar que sin esto la policía estatal se encontraba sin posibilidades de hacer frente a los grupos que generan violencia y que en sangren</w:t>
      </w:r>
      <w:r>
        <w:rPr>
          <w:rFonts w:ascii="Abadi" w:hAnsi="Abadi"/>
          <w:sz w:val="21"/>
          <w:szCs w:val="21"/>
        </w:rPr>
        <w:t xml:space="preserve">tan </w:t>
      </w:r>
      <w:r w:rsidRPr="00C61EDF">
        <w:rPr>
          <w:rFonts w:ascii="Abadi" w:hAnsi="Abadi"/>
          <w:sz w:val="21"/>
          <w:szCs w:val="21"/>
        </w:rPr>
        <w:t xml:space="preserve">completamente </w:t>
      </w:r>
      <w:r>
        <w:rPr>
          <w:rFonts w:ascii="Abadi" w:hAnsi="Abadi"/>
          <w:sz w:val="21"/>
          <w:szCs w:val="21"/>
        </w:rPr>
        <w:t xml:space="preserve">el estado, </w:t>
      </w:r>
      <w:r w:rsidRPr="00C61EDF">
        <w:rPr>
          <w:rFonts w:ascii="Abadi" w:hAnsi="Abadi"/>
          <w:sz w:val="21"/>
          <w:szCs w:val="21"/>
        </w:rPr>
        <w:t>durante hace más de 10 años</w:t>
      </w:r>
      <w:r>
        <w:rPr>
          <w:rFonts w:ascii="Abadi" w:hAnsi="Abadi"/>
          <w:sz w:val="21"/>
          <w:szCs w:val="21"/>
        </w:rPr>
        <w:t>,</w:t>
      </w:r>
      <w:r w:rsidRPr="00C61EDF">
        <w:rPr>
          <w:rFonts w:ascii="Abadi" w:hAnsi="Abadi"/>
          <w:sz w:val="21"/>
          <w:szCs w:val="21"/>
        </w:rPr>
        <w:t xml:space="preserve"> sin embargo</w:t>
      </w:r>
      <w:r>
        <w:rPr>
          <w:rFonts w:ascii="Abadi" w:hAnsi="Abadi"/>
          <w:sz w:val="21"/>
          <w:szCs w:val="21"/>
        </w:rPr>
        <w:t>,</w:t>
      </w:r>
      <w:r w:rsidRPr="00C61EDF">
        <w:rPr>
          <w:rFonts w:ascii="Abadi" w:hAnsi="Abadi"/>
          <w:sz w:val="21"/>
          <w:szCs w:val="21"/>
        </w:rPr>
        <w:t xml:space="preserve"> según datos de </w:t>
      </w:r>
      <w:r>
        <w:rPr>
          <w:rFonts w:ascii="Abadi" w:hAnsi="Abadi"/>
          <w:sz w:val="21"/>
          <w:szCs w:val="21"/>
        </w:rPr>
        <w:t>S</w:t>
      </w:r>
      <w:r w:rsidRPr="00C61EDF">
        <w:rPr>
          <w:rFonts w:ascii="Abadi" w:hAnsi="Abadi"/>
          <w:sz w:val="21"/>
          <w:szCs w:val="21"/>
        </w:rPr>
        <w:t xml:space="preserve">ecretario </w:t>
      </w:r>
      <w:r>
        <w:rPr>
          <w:rFonts w:ascii="Abadi" w:hAnsi="Abadi"/>
          <w:sz w:val="21"/>
          <w:szCs w:val="21"/>
        </w:rPr>
        <w:t>E</w:t>
      </w:r>
      <w:r w:rsidRPr="00C61EDF">
        <w:rPr>
          <w:rFonts w:ascii="Abadi" w:hAnsi="Abadi"/>
          <w:sz w:val="21"/>
          <w:szCs w:val="21"/>
        </w:rPr>
        <w:t>jecutivo al cierre del año 2020</w:t>
      </w:r>
      <w:r>
        <w:rPr>
          <w:rFonts w:ascii="Abadi" w:hAnsi="Abadi"/>
          <w:sz w:val="21"/>
          <w:szCs w:val="21"/>
        </w:rPr>
        <w:t>,</w:t>
      </w:r>
      <w:r w:rsidRPr="00C61EDF">
        <w:rPr>
          <w:rFonts w:ascii="Abadi" w:hAnsi="Abadi"/>
          <w:sz w:val="21"/>
          <w:szCs w:val="21"/>
        </w:rPr>
        <w:t xml:space="preserve"> Guanajuato seguía con un déficit de policías estatales</w:t>
      </w:r>
      <w:r>
        <w:rPr>
          <w:rFonts w:ascii="Abadi" w:hAnsi="Abadi"/>
          <w:sz w:val="21"/>
          <w:szCs w:val="21"/>
        </w:rPr>
        <w:t>,</w:t>
      </w:r>
      <w:r w:rsidRPr="00C61EDF">
        <w:rPr>
          <w:rFonts w:ascii="Abadi" w:hAnsi="Abadi"/>
          <w:sz w:val="21"/>
          <w:szCs w:val="21"/>
        </w:rPr>
        <w:t xml:space="preserve"> muy </w:t>
      </w:r>
      <w:r>
        <w:rPr>
          <w:rFonts w:ascii="Abadi" w:hAnsi="Abadi"/>
          <w:sz w:val="21"/>
          <w:szCs w:val="21"/>
        </w:rPr>
        <w:t xml:space="preserve">grave, incluso mayor que el registrado en el 2019. </w:t>
      </w:r>
    </w:p>
    <w:p w14:paraId="799744BC" w14:textId="77777777" w:rsidR="00A9638B" w:rsidRDefault="00A9638B" w:rsidP="00A9638B">
      <w:pPr>
        <w:jc w:val="both"/>
        <w:rPr>
          <w:rFonts w:ascii="Abadi" w:hAnsi="Abadi"/>
          <w:sz w:val="21"/>
          <w:szCs w:val="21"/>
        </w:rPr>
      </w:pPr>
    </w:p>
    <w:p w14:paraId="6ECCB878" w14:textId="77777777" w:rsidR="00A9638B" w:rsidRDefault="00A9638B" w:rsidP="00A9638B">
      <w:pPr>
        <w:jc w:val="both"/>
        <w:rPr>
          <w:rFonts w:ascii="Abadi" w:hAnsi="Abadi"/>
          <w:sz w:val="21"/>
          <w:szCs w:val="21"/>
        </w:rPr>
      </w:pPr>
      <w:r>
        <w:rPr>
          <w:rFonts w:ascii="Abadi" w:hAnsi="Abadi"/>
          <w:sz w:val="21"/>
          <w:szCs w:val="21"/>
        </w:rPr>
        <w:t>- P</w:t>
      </w:r>
      <w:r w:rsidRPr="00C61EDF">
        <w:rPr>
          <w:rFonts w:ascii="Abadi" w:hAnsi="Abadi"/>
          <w:sz w:val="21"/>
          <w:szCs w:val="21"/>
        </w:rPr>
        <w:t xml:space="preserve">ues el número de policías estatales por cada 1000 habitantes había bajado a 0.59 incluso el propio </w:t>
      </w:r>
      <w:r>
        <w:rPr>
          <w:rFonts w:ascii="Abadi" w:hAnsi="Abadi"/>
          <w:sz w:val="21"/>
          <w:szCs w:val="21"/>
        </w:rPr>
        <w:t>S</w:t>
      </w:r>
      <w:r w:rsidRPr="00C61EDF">
        <w:rPr>
          <w:rFonts w:ascii="Abadi" w:hAnsi="Abadi"/>
          <w:sz w:val="21"/>
          <w:szCs w:val="21"/>
        </w:rPr>
        <w:t xml:space="preserve">ecretario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en el </w:t>
      </w:r>
      <w:r>
        <w:rPr>
          <w:rFonts w:ascii="Abadi" w:hAnsi="Abadi"/>
          <w:sz w:val="21"/>
          <w:szCs w:val="21"/>
        </w:rPr>
        <w:t>E</w:t>
      </w:r>
      <w:r w:rsidRPr="00C61EDF">
        <w:rPr>
          <w:rFonts w:ascii="Abadi" w:hAnsi="Abadi"/>
          <w:sz w:val="21"/>
          <w:szCs w:val="21"/>
        </w:rPr>
        <w:t>stado en la comparecencia privada que se tuvo el pasado viernes</w:t>
      </w:r>
      <w:r>
        <w:rPr>
          <w:rFonts w:ascii="Abadi" w:hAnsi="Abadi"/>
          <w:sz w:val="21"/>
          <w:szCs w:val="21"/>
        </w:rPr>
        <w:t>,</w:t>
      </w:r>
      <w:r w:rsidRPr="00C61EDF">
        <w:rPr>
          <w:rFonts w:ascii="Abadi" w:hAnsi="Abadi"/>
          <w:sz w:val="21"/>
          <w:szCs w:val="21"/>
        </w:rPr>
        <w:t xml:space="preserve"> aquí arriba en el </w:t>
      </w:r>
      <w:r>
        <w:rPr>
          <w:rFonts w:ascii="Abadi" w:hAnsi="Abadi"/>
          <w:sz w:val="21"/>
          <w:szCs w:val="21"/>
        </w:rPr>
        <w:t>C</w:t>
      </w:r>
      <w:r w:rsidRPr="00C61EDF">
        <w:rPr>
          <w:rFonts w:ascii="Abadi" w:hAnsi="Abadi"/>
          <w:sz w:val="21"/>
          <w:szCs w:val="21"/>
        </w:rPr>
        <w:t>ongreso</w:t>
      </w:r>
      <w:r>
        <w:rPr>
          <w:rFonts w:ascii="Abadi" w:hAnsi="Abadi"/>
          <w:sz w:val="21"/>
          <w:szCs w:val="21"/>
        </w:rPr>
        <w:t>,</w:t>
      </w:r>
      <w:r w:rsidRPr="00C61EDF">
        <w:rPr>
          <w:rFonts w:ascii="Abadi" w:hAnsi="Abadi"/>
          <w:sz w:val="21"/>
          <w:szCs w:val="21"/>
        </w:rPr>
        <w:t xml:space="preserve"> ante solamente </w:t>
      </w:r>
      <w:r>
        <w:rPr>
          <w:rFonts w:ascii="Abadi" w:hAnsi="Abadi"/>
          <w:sz w:val="21"/>
          <w:szCs w:val="21"/>
        </w:rPr>
        <w:t>dos</w:t>
      </w:r>
      <w:r w:rsidRPr="00C61EDF">
        <w:rPr>
          <w:rFonts w:ascii="Abadi" w:hAnsi="Abadi"/>
          <w:sz w:val="21"/>
          <w:szCs w:val="21"/>
        </w:rPr>
        <w:t xml:space="preserve"> comisiones</w:t>
      </w:r>
      <w:r>
        <w:rPr>
          <w:rFonts w:ascii="Abadi" w:hAnsi="Abadi"/>
          <w:sz w:val="21"/>
          <w:szCs w:val="21"/>
        </w:rPr>
        <w:t>, informo</w:t>
      </w:r>
      <w:r w:rsidRPr="00C61EDF">
        <w:rPr>
          <w:rFonts w:ascii="Abadi" w:hAnsi="Abadi"/>
          <w:sz w:val="21"/>
          <w:szCs w:val="21"/>
        </w:rPr>
        <w:t xml:space="preserve"> actualmente la </w:t>
      </w:r>
      <w:r>
        <w:rPr>
          <w:rFonts w:ascii="Abadi" w:hAnsi="Abadi"/>
          <w:sz w:val="21"/>
          <w:szCs w:val="21"/>
        </w:rPr>
        <w:t>S</w:t>
      </w:r>
      <w:r w:rsidRPr="00C61EDF">
        <w:rPr>
          <w:rFonts w:ascii="Abadi" w:hAnsi="Abadi"/>
          <w:sz w:val="21"/>
          <w:szCs w:val="21"/>
        </w:rPr>
        <w:t>ecretaría tiene</w:t>
      </w:r>
      <w:r>
        <w:rPr>
          <w:rFonts w:ascii="Abadi" w:hAnsi="Abadi"/>
          <w:sz w:val="21"/>
          <w:szCs w:val="21"/>
        </w:rPr>
        <w:t xml:space="preserve"> que </w:t>
      </w:r>
      <w:r w:rsidRPr="00C61EDF">
        <w:rPr>
          <w:rFonts w:ascii="Abadi" w:hAnsi="Abadi"/>
          <w:sz w:val="21"/>
          <w:szCs w:val="21"/>
        </w:rPr>
        <w:t>tiene a su cargo</w:t>
      </w:r>
      <w:r>
        <w:rPr>
          <w:rFonts w:ascii="Abadi" w:hAnsi="Abadi"/>
          <w:sz w:val="21"/>
          <w:szCs w:val="21"/>
        </w:rPr>
        <w:t>,</w:t>
      </w:r>
      <w:r w:rsidRPr="00C61EDF">
        <w:rPr>
          <w:rFonts w:ascii="Abadi" w:hAnsi="Abadi"/>
          <w:sz w:val="21"/>
          <w:szCs w:val="21"/>
        </w:rPr>
        <w:t xml:space="preserve"> cuenta en estos momentos con solamente 4</w:t>
      </w:r>
      <w:r>
        <w:rPr>
          <w:rFonts w:ascii="Abadi" w:hAnsi="Abadi"/>
          <w:sz w:val="21"/>
          <w:szCs w:val="21"/>
        </w:rPr>
        <w:t xml:space="preserve"> mil </w:t>
      </w:r>
      <w:r w:rsidRPr="00C61EDF">
        <w:rPr>
          <w:rFonts w:ascii="Abadi" w:hAnsi="Abadi"/>
          <w:sz w:val="21"/>
          <w:szCs w:val="21"/>
        </w:rPr>
        <w:t>180 elementos de seguridad pública estatal</w:t>
      </w:r>
      <w:r>
        <w:rPr>
          <w:rFonts w:ascii="Abadi" w:hAnsi="Abadi"/>
          <w:sz w:val="21"/>
          <w:szCs w:val="21"/>
        </w:rPr>
        <w:t xml:space="preserve">, lo que </w:t>
      </w:r>
      <w:r>
        <w:rPr>
          <w:rFonts w:ascii="Abadi" w:hAnsi="Abadi"/>
          <w:sz w:val="21"/>
          <w:szCs w:val="21"/>
        </w:rPr>
        <w:lastRenderedPageBreak/>
        <w:t xml:space="preserve">representa escasos 0.67 elementos por cada 1000 </w:t>
      </w:r>
      <w:r w:rsidRPr="00C61EDF">
        <w:rPr>
          <w:rFonts w:ascii="Abadi" w:hAnsi="Abadi"/>
          <w:sz w:val="21"/>
          <w:szCs w:val="21"/>
        </w:rPr>
        <w:t>habitantes</w:t>
      </w:r>
      <w:r>
        <w:rPr>
          <w:rFonts w:ascii="Abadi" w:hAnsi="Abadi"/>
          <w:sz w:val="21"/>
          <w:szCs w:val="21"/>
        </w:rPr>
        <w:t>,</w:t>
      </w:r>
      <w:r w:rsidRPr="00C61EDF">
        <w:rPr>
          <w:rFonts w:ascii="Abadi" w:hAnsi="Abadi"/>
          <w:sz w:val="21"/>
          <w:szCs w:val="21"/>
        </w:rPr>
        <w:t xml:space="preserve"> por debajo de la media nacional que la media nacional es de 0.96 elementos y mucho menos de la mitad del estándar mínimo que es de 1.8 elementos por cada 1000 habitantes qué significa esto que nos estarían faltando 7000</w:t>
      </w:r>
      <w:r>
        <w:rPr>
          <w:rFonts w:ascii="Abadi" w:hAnsi="Abadi"/>
          <w:sz w:val="21"/>
          <w:szCs w:val="21"/>
        </w:rPr>
        <w:t>,</w:t>
      </w:r>
      <w:r w:rsidRPr="00C61EDF">
        <w:rPr>
          <w:rFonts w:ascii="Abadi" w:hAnsi="Abadi"/>
          <w:sz w:val="21"/>
          <w:szCs w:val="21"/>
        </w:rPr>
        <w:t xml:space="preserve"> nos estaría faltando 2</w:t>
      </w:r>
      <w:r>
        <w:rPr>
          <w:rFonts w:ascii="Abadi" w:hAnsi="Abadi"/>
          <w:sz w:val="21"/>
          <w:szCs w:val="21"/>
        </w:rPr>
        <w:t xml:space="preserve"> mil </w:t>
      </w:r>
      <w:r w:rsidRPr="00C61EDF">
        <w:rPr>
          <w:rFonts w:ascii="Abadi" w:hAnsi="Abadi"/>
          <w:sz w:val="21"/>
          <w:szCs w:val="21"/>
        </w:rPr>
        <w:t>851 elementos</w:t>
      </w:r>
      <w:r>
        <w:rPr>
          <w:rFonts w:ascii="Abadi" w:hAnsi="Abadi"/>
          <w:sz w:val="21"/>
          <w:szCs w:val="21"/>
        </w:rPr>
        <w:t>,</w:t>
      </w:r>
      <w:r w:rsidRPr="00C61EDF">
        <w:rPr>
          <w:rFonts w:ascii="Abadi" w:hAnsi="Abadi"/>
          <w:sz w:val="21"/>
          <w:szCs w:val="21"/>
        </w:rPr>
        <w:t xml:space="preserve"> cuánto </w:t>
      </w:r>
      <w:r>
        <w:rPr>
          <w:rFonts w:ascii="Abadi" w:hAnsi="Abadi"/>
          <w:sz w:val="21"/>
          <w:szCs w:val="21"/>
        </w:rPr>
        <w:t xml:space="preserve">sería </w:t>
      </w:r>
      <w:r w:rsidRPr="00C61EDF">
        <w:rPr>
          <w:rFonts w:ascii="Abadi" w:hAnsi="Abadi"/>
          <w:sz w:val="21"/>
          <w:szCs w:val="21"/>
        </w:rPr>
        <w:t>el número de elementos que obligadamente tendría que tener este estado para cumplir con el 1.8% por cada 1000 habitantes tendría que tener 7</w:t>
      </w:r>
      <w:r>
        <w:rPr>
          <w:rFonts w:ascii="Abadi" w:hAnsi="Abadi"/>
          <w:sz w:val="21"/>
          <w:szCs w:val="21"/>
        </w:rPr>
        <w:t xml:space="preserve"> mil </w:t>
      </w:r>
      <w:r w:rsidRPr="00C61EDF">
        <w:rPr>
          <w:rFonts w:ascii="Abadi" w:hAnsi="Abadi"/>
          <w:sz w:val="21"/>
          <w:szCs w:val="21"/>
        </w:rPr>
        <w:t>31 elementos</w:t>
      </w:r>
      <w:r>
        <w:rPr>
          <w:rFonts w:ascii="Abadi" w:hAnsi="Abadi"/>
          <w:sz w:val="21"/>
          <w:szCs w:val="21"/>
        </w:rPr>
        <w:t>,</w:t>
      </w:r>
      <w:r w:rsidRPr="00C61EDF">
        <w:rPr>
          <w:rFonts w:ascii="Abadi" w:hAnsi="Abadi"/>
          <w:sz w:val="21"/>
          <w:szCs w:val="21"/>
        </w:rPr>
        <w:t xml:space="preserve"> para cumplir</w:t>
      </w:r>
      <w:r>
        <w:rPr>
          <w:rFonts w:ascii="Abadi" w:hAnsi="Abadi"/>
          <w:sz w:val="21"/>
          <w:szCs w:val="21"/>
        </w:rPr>
        <w:t>.</w:t>
      </w:r>
    </w:p>
    <w:p w14:paraId="75E60835" w14:textId="77777777" w:rsidR="00A9638B" w:rsidRDefault="00A9638B" w:rsidP="00A9638B">
      <w:pPr>
        <w:jc w:val="both"/>
        <w:rPr>
          <w:rFonts w:ascii="Abadi" w:hAnsi="Abadi"/>
          <w:sz w:val="21"/>
          <w:szCs w:val="21"/>
        </w:rPr>
      </w:pPr>
    </w:p>
    <w:p w14:paraId="3ECDC52F" w14:textId="673FF283" w:rsidR="00A9638B" w:rsidRDefault="00A9638B" w:rsidP="00A9638B">
      <w:pPr>
        <w:jc w:val="both"/>
        <w:rPr>
          <w:rFonts w:ascii="Abadi" w:hAnsi="Abadi"/>
          <w:sz w:val="21"/>
          <w:szCs w:val="21"/>
        </w:rPr>
      </w:pPr>
      <w:r>
        <w:rPr>
          <w:rFonts w:ascii="Abadi" w:hAnsi="Abadi"/>
          <w:sz w:val="21"/>
          <w:szCs w:val="21"/>
        </w:rPr>
        <w:t>- P</w:t>
      </w:r>
      <w:r w:rsidRPr="00C61EDF">
        <w:rPr>
          <w:rFonts w:ascii="Abadi" w:hAnsi="Abadi"/>
          <w:sz w:val="21"/>
          <w:szCs w:val="21"/>
        </w:rPr>
        <w:t>or lo anterior</w:t>
      </w:r>
      <w:r>
        <w:rPr>
          <w:rFonts w:ascii="Abadi" w:hAnsi="Abadi"/>
          <w:sz w:val="21"/>
          <w:szCs w:val="21"/>
        </w:rPr>
        <w:t>,</w:t>
      </w:r>
      <w:r w:rsidRPr="00C61EDF">
        <w:rPr>
          <w:rFonts w:ascii="Abadi" w:hAnsi="Abadi"/>
          <w:sz w:val="21"/>
          <w:szCs w:val="21"/>
        </w:rPr>
        <w:t xml:space="preserve"> es </w:t>
      </w:r>
      <w:r>
        <w:rPr>
          <w:rFonts w:ascii="Abadi" w:hAnsi="Abadi"/>
          <w:sz w:val="21"/>
          <w:szCs w:val="21"/>
        </w:rPr>
        <w:t xml:space="preserve"> claro que no se ha hecho, lo suficiente para incrementar, </w:t>
      </w:r>
      <w:r w:rsidRPr="00C61EDF">
        <w:rPr>
          <w:rFonts w:ascii="Abadi" w:hAnsi="Abadi"/>
          <w:sz w:val="21"/>
          <w:szCs w:val="21"/>
        </w:rPr>
        <w:t>que aunque no se ha hecho lo suficiente para incrementar el estado de la fuerza estatal es evidente que no se ha generado los procesos de reclutamiento selección</w:t>
      </w:r>
      <w:r>
        <w:rPr>
          <w:rFonts w:ascii="Abadi" w:hAnsi="Abadi"/>
          <w:sz w:val="21"/>
          <w:szCs w:val="21"/>
        </w:rPr>
        <w:t>,</w:t>
      </w:r>
      <w:r w:rsidRPr="00C61EDF">
        <w:rPr>
          <w:rFonts w:ascii="Abadi" w:hAnsi="Abadi"/>
          <w:sz w:val="21"/>
          <w:szCs w:val="21"/>
        </w:rPr>
        <w:t xml:space="preserve"> evaluación</w:t>
      </w:r>
      <w:r>
        <w:rPr>
          <w:rFonts w:ascii="Abadi" w:hAnsi="Abadi"/>
          <w:sz w:val="21"/>
          <w:szCs w:val="21"/>
        </w:rPr>
        <w:t>,</w:t>
      </w:r>
      <w:r w:rsidRPr="00C61EDF">
        <w:rPr>
          <w:rFonts w:ascii="Abadi" w:hAnsi="Abadi"/>
          <w:sz w:val="21"/>
          <w:szCs w:val="21"/>
        </w:rPr>
        <w:t xml:space="preserve"> formación</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capacitación, </w:t>
      </w:r>
      <w:r w:rsidRPr="00C61EDF">
        <w:rPr>
          <w:rFonts w:ascii="Abadi" w:hAnsi="Abadi"/>
          <w:sz w:val="21"/>
          <w:szCs w:val="21"/>
        </w:rPr>
        <w:t xml:space="preserve">y equipamiento necesarios para alcanzar el estándar mínimo que se requiere y recomendado por </w:t>
      </w:r>
      <w:r>
        <w:rPr>
          <w:rFonts w:ascii="Abadi" w:hAnsi="Abadi"/>
          <w:sz w:val="21"/>
          <w:szCs w:val="21"/>
        </w:rPr>
        <w:t xml:space="preserve">el Secretariado de Seguridad Pública, lo cual nos parece incomprensible, dados los niveles de violencia  e inseguridad, </w:t>
      </w:r>
      <w:r w:rsidRPr="00C61EDF">
        <w:rPr>
          <w:rFonts w:ascii="Abadi" w:hAnsi="Abadi"/>
          <w:sz w:val="21"/>
          <w:szCs w:val="21"/>
        </w:rPr>
        <w:t>por los que atraviesa est</w:t>
      </w:r>
      <w:r>
        <w:rPr>
          <w:rFonts w:ascii="Abadi" w:hAnsi="Abadi"/>
          <w:sz w:val="21"/>
          <w:szCs w:val="21"/>
        </w:rPr>
        <w:t xml:space="preserve">e Estado, </w:t>
      </w:r>
      <w:r w:rsidRPr="00C61EDF">
        <w:rPr>
          <w:rFonts w:ascii="Abadi" w:hAnsi="Abadi"/>
          <w:sz w:val="21"/>
          <w:szCs w:val="21"/>
        </w:rPr>
        <w:t>Celaya repetimos número uno</w:t>
      </w:r>
      <w:r>
        <w:rPr>
          <w:rFonts w:ascii="Abadi" w:hAnsi="Abadi"/>
          <w:sz w:val="21"/>
          <w:szCs w:val="21"/>
        </w:rPr>
        <w:t>,</w:t>
      </w:r>
      <w:r w:rsidRPr="00C61EDF">
        <w:rPr>
          <w:rFonts w:ascii="Abadi" w:hAnsi="Abadi"/>
          <w:sz w:val="21"/>
          <w:szCs w:val="21"/>
        </w:rPr>
        <w:t xml:space="preserve"> como municipio más violento del mundo</w:t>
      </w:r>
      <w:r>
        <w:rPr>
          <w:rFonts w:ascii="Abadi" w:hAnsi="Abadi"/>
          <w:sz w:val="21"/>
          <w:szCs w:val="21"/>
        </w:rPr>
        <w:t xml:space="preserve">, Irapuato y </w:t>
      </w:r>
      <w:r w:rsidRPr="00C61EDF">
        <w:rPr>
          <w:rFonts w:ascii="Abadi" w:hAnsi="Abadi"/>
          <w:sz w:val="21"/>
          <w:szCs w:val="21"/>
        </w:rPr>
        <w:t>León entre los 5 más violentos del mundo</w:t>
      </w:r>
      <w:r>
        <w:rPr>
          <w:rFonts w:ascii="Abadi" w:hAnsi="Abadi"/>
          <w:sz w:val="21"/>
          <w:szCs w:val="21"/>
        </w:rPr>
        <w:t>,</w:t>
      </w:r>
      <w:r w:rsidRPr="00C61EDF">
        <w:rPr>
          <w:rFonts w:ascii="Abadi" w:hAnsi="Abadi"/>
          <w:sz w:val="21"/>
          <w:szCs w:val="21"/>
        </w:rPr>
        <w:t xml:space="preserve"> es preocupante la situación que tenemos y es preocupante que durante la comparecencia el secretario </w:t>
      </w:r>
      <w:r>
        <w:rPr>
          <w:rFonts w:ascii="Abadi" w:hAnsi="Abadi"/>
          <w:sz w:val="21"/>
          <w:szCs w:val="21"/>
        </w:rPr>
        <w:t xml:space="preserve">de Seguridad Pública Alvar Cabeza de Vaca, </w:t>
      </w:r>
      <w:r w:rsidRPr="00C61EDF">
        <w:rPr>
          <w:rFonts w:ascii="Abadi" w:hAnsi="Abadi"/>
          <w:sz w:val="21"/>
          <w:szCs w:val="21"/>
        </w:rPr>
        <w:t xml:space="preserve">no </w:t>
      </w:r>
      <w:r>
        <w:rPr>
          <w:rFonts w:ascii="Abadi" w:hAnsi="Abadi"/>
          <w:sz w:val="21"/>
          <w:szCs w:val="21"/>
        </w:rPr>
        <w:t xml:space="preserve">externo ningún compromiso </w:t>
      </w:r>
      <w:r w:rsidRPr="00C61EDF">
        <w:rPr>
          <w:rFonts w:ascii="Abadi" w:hAnsi="Abadi"/>
          <w:sz w:val="21"/>
          <w:szCs w:val="21"/>
        </w:rPr>
        <w:t>en la materia</w:t>
      </w:r>
      <w:r>
        <w:rPr>
          <w:rFonts w:ascii="Abadi" w:hAnsi="Abadi"/>
          <w:sz w:val="21"/>
          <w:szCs w:val="21"/>
        </w:rPr>
        <w:t xml:space="preserve">, es más </w:t>
      </w:r>
      <w:r w:rsidRPr="00C61EDF">
        <w:rPr>
          <w:rFonts w:ascii="Abadi" w:hAnsi="Abadi"/>
          <w:sz w:val="21"/>
          <w:szCs w:val="21"/>
        </w:rPr>
        <w:t>señaló que</w:t>
      </w:r>
      <w:r>
        <w:rPr>
          <w:rFonts w:ascii="Abadi" w:hAnsi="Abadi"/>
          <w:sz w:val="21"/>
          <w:szCs w:val="21"/>
        </w:rPr>
        <w:t xml:space="preserve"> el </w:t>
      </w:r>
      <w:r w:rsidRPr="00C61EDF">
        <w:rPr>
          <w:rFonts w:ascii="Abadi" w:hAnsi="Abadi"/>
          <w:sz w:val="21"/>
          <w:szCs w:val="21"/>
        </w:rPr>
        <w:t xml:space="preserve"> problema del déficit elementos de seguridad pública podría resolverse con la presencia de los elementos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 xml:space="preserve">acional de la </w:t>
      </w:r>
      <w:r>
        <w:rPr>
          <w:rFonts w:ascii="Abadi" w:hAnsi="Abadi"/>
          <w:sz w:val="21"/>
          <w:szCs w:val="21"/>
        </w:rPr>
        <w:t>M</w:t>
      </w:r>
      <w:r w:rsidRPr="00C61EDF">
        <w:rPr>
          <w:rFonts w:ascii="Abadi" w:hAnsi="Abadi"/>
          <w:sz w:val="21"/>
          <w:szCs w:val="21"/>
        </w:rPr>
        <w:t xml:space="preserve">arina y del </w:t>
      </w:r>
      <w:r>
        <w:rPr>
          <w:rFonts w:ascii="Abadi" w:hAnsi="Abadi"/>
          <w:sz w:val="21"/>
          <w:szCs w:val="21"/>
        </w:rPr>
        <w:t>E</w:t>
      </w:r>
      <w:r w:rsidRPr="00C61EDF">
        <w:rPr>
          <w:rFonts w:ascii="Abadi" w:hAnsi="Abadi"/>
          <w:sz w:val="21"/>
          <w:szCs w:val="21"/>
        </w:rPr>
        <w:t>jército</w:t>
      </w:r>
      <w:r>
        <w:rPr>
          <w:rFonts w:ascii="Abadi" w:hAnsi="Abadi"/>
          <w:sz w:val="21"/>
          <w:szCs w:val="21"/>
        </w:rPr>
        <w:t>, pero esto, no se trata de evadir</w:t>
      </w:r>
      <w:r w:rsidRPr="00C61EDF">
        <w:rPr>
          <w:rFonts w:ascii="Abadi" w:hAnsi="Abadi"/>
          <w:sz w:val="21"/>
          <w:szCs w:val="21"/>
        </w:rPr>
        <w:t xml:space="preserve"> las responsabilidades que se tienen como gobierno estatal y responsable de la prevención de la seguridad pública de este estado eso no lo exime de cumplir con el 1.8% por cada 1000 habitantes que debe de tener</w:t>
      </w:r>
      <w:r>
        <w:rPr>
          <w:rFonts w:ascii="Abadi" w:hAnsi="Abadi"/>
          <w:sz w:val="21"/>
          <w:szCs w:val="21"/>
        </w:rPr>
        <w:t xml:space="preserve">, </w:t>
      </w:r>
      <w:r w:rsidRPr="00C61EDF">
        <w:rPr>
          <w:rFonts w:ascii="Abadi" w:hAnsi="Abadi"/>
          <w:sz w:val="21"/>
          <w:szCs w:val="21"/>
        </w:rPr>
        <w:t>los</w:t>
      </w:r>
      <w:r>
        <w:rPr>
          <w:rFonts w:ascii="Abadi" w:hAnsi="Abadi"/>
          <w:sz w:val="21"/>
          <w:szCs w:val="21"/>
        </w:rPr>
        <w:t>,</w:t>
      </w:r>
      <w:r w:rsidRPr="00C61EDF">
        <w:rPr>
          <w:rFonts w:ascii="Abadi" w:hAnsi="Abadi"/>
          <w:sz w:val="21"/>
          <w:szCs w:val="21"/>
        </w:rPr>
        <w:t xml:space="preserve"> que debe tener en base en el número</w:t>
      </w:r>
      <w:r>
        <w:rPr>
          <w:rFonts w:ascii="Abadi" w:hAnsi="Abadi"/>
          <w:sz w:val="21"/>
          <w:szCs w:val="21"/>
        </w:rPr>
        <w:t>,</w:t>
      </w:r>
      <w:r w:rsidRPr="00C61EDF">
        <w:rPr>
          <w:rFonts w:ascii="Abadi" w:hAnsi="Abadi"/>
          <w:sz w:val="21"/>
          <w:szCs w:val="21"/>
        </w:rPr>
        <w:t xml:space="preserve"> pues</w:t>
      </w:r>
      <w:r>
        <w:rPr>
          <w:rFonts w:ascii="Abadi" w:hAnsi="Abadi"/>
          <w:sz w:val="21"/>
          <w:szCs w:val="21"/>
        </w:rPr>
        <w:t>,</w:t>
      </w:r>
      <w:r w:rsidRPr="00C61EDF">
        <w:rPr>
          <w:rFonts w:ascii="Abadi" w:hAnsi="Abadi"/>
          <w:sz w:val="21"/>
          <w:szCs w:val="21"/>
        </w:rPr>
        <w:t xml:space="preserve"> de policías de la fuerza estatal</w:t>
      </w:r>
      <w:r>
        <w:rPr>
          <w:rFonts w:ascii="Abadi" w:hAnsi="Abadi"/>
          <w:sz w:val="21"/>
          <w:szCs w:val="21"/>
        </w:rPr>
        <w:t>.</w:t>
      </w:r>
    </w:p>
    <w:p w14:paraId="208BD649" w14:textId="77777777" w:rsidR="00A9638B" w:rsidRDefault="00A9638B" w:rsidP="00A9638B">
      <w:pPr>
        <w:jc w:val="both"/>
        <w:rPr>
          <w:rFonts w:ascii="Abadi" w:hAnsi="Abadi"/>
          <w:sz w:val="21"/>
          <w:szCs w:val="21"/>
        </w:rPr>
      </w:pPr>
    </w:p>
    <w:p w14:paraId="771283FF" w14:textId="77777777" w:rsidR="00A9638B" w:rsidRDefault="00A9638B" w:rsidP="00A9638B">
      <w:pPr>
        <w:jc w:val="both"/>
        <w:rPr>
          <w:rFonts w:ascii="Abadi" w:hAnsi="Abadi"/>
          <w:sz w:val="21"/>
          <w:szCs w:val="21"/>
        </w:rPr>
      </w:pPr>
      <w:r>
        <w:rPr>
          <w:rFonts w:ascii="Abadi" w:hAnsi="Abadi"/>
          <w:sz w:val="21"/>
          <w:szCs w:val="21"/>
        </w:rPr>
        <w:t>- A</w:t>
      </w:r>
      <w:r w:rsidRPr="00C61EDF">
        <w:rPr>
          <w:rFonts w:ascii="Abadi" w:hAnsi="Abadi"/>
          <w:sz w:val="21"/>
          <w:szCs w:val="21"/>
        </w:rPr>
        <w:t>l respecto es necesario puntualizar que al margen del apoyo del gobierno</w:t>
      </w:r>
      <w:r>
        <w:rPr>
          <w:rFonts w:ascii="Abadi" w:hAnsi="Abadi"/>
          <w:sz w:val="21"/>
          <w:szCs w:val="21"/>
        </w:rPr>
        <w:t>,</w:t>
      </w:r>
      <w:r w:rsidRPr="00C61EDF">
        <w:rPr>
          <w:rFonts w:ascii="Abadi" w:hAnsi="Abadi"/>
          <w:sz w:val="21"/>
          <w:szCs w:val="21"/>
        </w:rPr>
        <w:t xml:space="preserve"> que el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 xml:space="preserve">ederal le proporciona </w:t>
      </w:r>
      <w:r>
        <w:rPr>
          <w:rFonts w:ascii="Abadi" w:hAnsi="Abadi"/>
          <w:sz w:val="21"/>
          <w:szCs w:val="21"/>
        </w:rPr>
        <w:t xml:space="preserve">a </w:t>
      </w:r>
      <w:r w:rsidRPr="00C61EDF">
        <w:rPr>
          <w:rFonts w:ascii="Abadi" w:hAnsi="Abadi"/>
          <w:sz w:val="21"/>
          <w:szCs w:val="21"/>
        </w:rPr>
        <w:t>Guanajuato en materia de seguridad pública y que ha sido notorio porque todos lo vemos en las calles la presencia cada vez mayor de las fuerzas federales</w:t>
      </w:r>
      <w:r>
        <w:rPr>
          <w:rFonts w:ascii="Abadi" w:hAnsi="Abadi"/>
          <w:sz w:val="21"/>
          <w:szCs w:val="21"/>
        </w:rPr>
        <w:t>,</w:t>
      </w:r>
      <w:r w:rsidRPr="00C61EDF">
        <w:rPr>
          <w:rFonts w:ascii="Abadi" w:hAnsi="Abadi"/>
          <w:sz w:val="21"/>
          <w:szCs w:val="21"/>
        </w:rPr>
        <w:t xml:space="preserve"> el </w:t>
      </w:r>
      <w:r>
        <w:rPr>
          <w:rFonts w:ascii="Abadi" w:hAnsi="Abadi"/>
          <w:sz w:val="21"/>
          <w:szCs w:val="21"/>
        </w:rPr>
        <w:t>G</w:t>
      </w:r>
      <w:r w:rsidRPr="00C61EDF">
        <w:rPr>
          <w:rFonts w:ascii="Abadi" w:hAnsi="Abadi"/>
          <w:sz w:val="21"/>
          <w:szCs w:val="21"/>
        </w:rPr>
        <w:t xml:space="preserve">obierno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repito debe asumir sus responsabilidades y hacer todo lo necesario para alcanzar los mínimos estándares de fuerza pública estatal que requiere Guanajuato</w:t>
      </w:r>
      <w:r>
        <w:rPr>
          <w:rFonts w:ascii="Abadi" w:hAnsi="Abadi"/>
          <w:sz w:val="21"/>
          <w:szCs w:val="21"/>
        </w:rPr>
        <w:t>,</w:t>
      </w:r>
      <w:r w:rsidRPr="00C61EDF">
        <w:rPr>
          <w:rFonts w:ascii="Abadi" w:hAnsi="Abadi"/>
          <w:sz w:val="21"/>
          <w:szCs w:val="21"/>
        </w:rPr>
        <w:t xml:space="preserve"> así</w:t>
      </w:r>
      <w:r>
        <w:rPr>
          <w:rFonts w:ascii="Abadi" w:hAnsi="Abadi"/>
          <w:sz w:val="21"/>
          <w:szCs w:val="21"/>
        </w:rPr>
        <w:t>,</w:t>
      </w:r>
      <w:r w:rsidRPr="00C61EDF">
        <w:rPr>
          <w:rFonts w:ascii="Abadi" w:hAnsi="Abadi"/>
          <w:sz w:val="21"/>
          <w:szCs w:val="21"/>
        </w:rPr>
        <w:t xml:space="preserve"> de acuerdo pero los </w:t>
      </w:r>
      <w:r w:rsidRPr="00C61EDF">
        <w:rPr>
          <w:rFonts w:ascii="Abadi" w:hAnsi="Abadi"/>
          <w:sz w:val="21"/>
          <w:szCs w:val="21"/>
        </w:rPr>
        <w:t xml:space="preserve">diagnósticos sobre el estado de fuerza de los policías antes mencionados </w:t>
      </w:r>
      <w:r>
        <w:rPr>
          <w:rFonts w:ascii="Abadi" w:hAnsi="Abadi"/>
          <w:sz w:val="21"/>
          <w:szCs w:val="21"/>
        </w:rPr>
        <w:t xml:space="preserve">es </w:t>
      </w:r>
      <w:r w:rsidRPr="00C61EDF">
        <w:rPr>
          <w:rFonts w:ascii="Abadi" w:hAnsi="Abadi"/>
          <w:sz w:val="21"/>
          <w:szCs w:val="21"/>
        </w:rPr>
        <w:t>la cantidad de policías estatales lo que se diagnostica como deficiente al estar muy por debajo repito del estándar de</w:t>
      </w:r>
      <w:r>
        <w:rPr>
          <w:rFonts w:ascii="Abadi" w:hAnsi="Abadi"/>
          <w:sz w:val="21"/>
          <w:szCs w:val="21"/>
        </w:rPr>
        <w:t>bido</w:t>
      </w:r>
      <w:r w:rsidRPr="00C61EDF">
        <w:rPr>
          <w:rFonts w:ascii="Abadi" w:hAnsi="Abadi"/>
          <w:sz w:val="21"/>
          <w:szCs w:val="21"/>
        </w:rPr>
        <w:t xml:space="preserve"> e indicado</w:t>
      </w:r>
      <w:r>
        <w:rPr>
          <w:rFonts w:ascii="Abadi" w:hAnsi="Abadi"/>
          <w:sz w:val="21"/>
          <w:szCs w:val="21"/>
        </w:rPr>
        <w:t>.</w:t>
      </w:r>
    </w:p>
    <w:p w14:paraId="0AF03716" w14:textId="77777777" w:rsidR="00A9638B" w:rsidRDefault="00A9638B" w:rsidP="00A9638B">
      <w:pPr>
        <w:jc w:val="both"/>
        <w:rPr>
          <w:rFonts w:ascii="Abadi" w:hAnsi="Abadi"/>
          <w:sz w:val="21"/>
          <w:szCs w:val="21"/>
        </w:rPr>
      </w:pPr>
    </w:p>
    <w:p w14:paraId="4A96A164" w14:textId="77777777" w:rsidR="00A9638B" w:rsidRDefault="00A9638B" w:rsidP="00A9638B">
      <w:pPr>
        <w:jc w:val="both"/>
        <w:rPr>
          <w:rFonts w:ascii="Abadi" w:hAnsi="Abadi"/>
          <w:sz w:val="21"/>
          <w:szCs w:val="21"/>
        </w:rPr>
      </w:pPr>
      <w:r>
        <w:rPr>
          <w:rFonts w:ascii="Abadi" w:hAnsi="Abadi"/>
          <w:sz w:val="21"/>
          <w:szCs w:val="21"/>
        </w:rPr>
        <w:t>- P</w:t>
      </w:r>
      <w:r w:rsidRPr="00C61EDF">
        <w:rPr>
          <w:rFonts w:ascii="Abadi" w:hAnsi="Abadi"/>
          <w:sz w:val="21"/>
          <w:szCs w:val="21"/>
        </w:rPr>
        <w:t>or lo anterior</w:t>
      </w:r>
      <w:r>
        <w:rPr>
          <w:rFonts w:ascii="Abadi" w:hAnsi="Abadi"/>
          <w:sz w:val="21"/>
          <w:szCs w:val="21"/>
        </w:rPr>
        <w:t>,</w:t>
      </w:r>
      <w:r w:rsidRPr="00C61EDF">
        <w:rPr>
          <w:rFonts w:ascii="Abadi" w:hAnsi="Abadi"/>
          <w:sz w:val="21"/>
          <w:szCs w:val="21"/>
        </w:rPr>
        <w:t xml:space="preserve"> ante el escaso progreso en el fortalecimiento de la fuerza pública estatal acud</w:t>
      </w:r>
      <w:r>
        <w:rPr>
          <w:rFonts w:ascii="Abadi" w:hAnsi="Abadi"/>
          <w:sz w:val="21"/>
          <w:szCs w:val="21"/>
        </w:rPr>
        <w:t>o</w:t>
      </w:r>
      <w:r w:rsidRPr="00C61EDF">
        <w:rPr>
          <w:rFonts w:ascii="Abadi" w:hAnsi="Abadi"/>
          <w:sz w:val="21"/>
          <w:szCs w:val="21"/>
        </w:rPr>
        <w:t xml:space="preserve"> a solicitar que esta asamblea expida el siguiente punto </w:t>
      </w:r>
      <w:r>
        <w:rPr>
          <w:rFonts w:ascii="Abadi" w:hAnsi="Abadi"/>
          <w:sz w:val="21"/>
          <w:szCs w:val="21"/>
        </w:rPr>
        <w:t>de acuerdo.</w:t>
      </w:r>
    </w:p>
    <w:p w14:paraId="1C5ECB5E" w14:textId="3C7E0BC7" w:rsidR="00A9638B" w:rsidRDefault="00A9638B" w:rsidP="00A9638B">
      <w:pPr>
        <w:jc w:val="both"/>
        <w:rPr>
          <w:rFonts w:ascii="Abadi" w:hAnsi="Abadi"/>
          <w:sz w:val="21"/>
          <w:szCs w:val="21"/>
        </w:rPr>
      </w:pPr>
      <w:r>
        <w:rPr>
          <w:rFonts w:ascii="Abadi" w:hAnsi="Abadi"/>
          <w:sz w:val="21"/>
          <w:szCs w:val="21"/>
        </w:rPr>
        <w:t xml:space="preserve"> </w:t>
      </w:r>
    </w:p>
    <w:p w14:paraId="7BACA731" w14:textId="77777777" w:rsidR="00A9638B" w:rsidRDefault="00A9638B" w:rsidP="00A9638B">
      <w:pPr>
        <w:jc w:val="both"/>
        <w:rPr>
          <w:rFonts w:ascii="Abadi" w:hAnsi="Abadi"/>
          <w:sz w:val="21"/>
          <w:szCs w:val="21"/>
        </w:rPr>
      </w:pPr>
      <w:r>
        <w:rPr>
          <w:rFonts w:ascii="Abadi" w:hAnsi="Abadi"/>
          <w:sz w:val="21"/>
          <w:szCs w:val="21"/>
        </w:rPr>
        <w:t xml:space="preserve">- Esta Legislatura, acuerdo único, ¡perdón! </w:t>
      </w:r>
      <w:r w:rsidRPr="00C61EDF">
        <w:rPr>
          <w:rFonts w:ascii="Abadi" w:hAnsi="Abadi"/>
          <w:sz w:val="21"/>
          <w:szCs w:val="21"/>
        </w:rPr>
        <w:t xml:space="preserve">después esta legislatura acuerdo único </w:t>
      </w:r>
      <w:r>
        <w:rPr>
          <w:rFonts w:ascii="Abadi" w:hAnsi="Abadi"/>
          <w:sz w:val="21"/>
          <w:szCs w:val="21"/>
        </w:rPr>
        <w:t>¡</w:t>
      </w:r>
      <w:r w:rsidRPr="00C61EDF">
        <w:rPr>
          <w:rFonts w:ascii="Abadi" w:hAnsi="Abadi"/>
          <w:sz w:val="21"/>
          <w:szCs w:val="21"/>
        </w:rPr>
        <w:t>perdón</w:t>
      </w:r>
      <w:r>
        <w:rPr>
          <w:rFonts w:ascii="Abadi" w:hAnsi="Abadi"/>
          <w:sz w:val="21"/>
          <w:szCs w:val="21"/>
        </w:rPr>
        <w:t>!</w:t>
      </w:r>
      <w:r w:rsidRPr="00C61EDF">
        <w:rPr>
          <w:rFonts w:ascii="Abadi" w:hAnsi="Abadi"/>
          <w:sz w:val="21"/>
          <w:szCs w:val="21"/>
        </w:rPr>
        <w:t xml:space="preserve"> esta </w:t>
      </w:r>
      <w:r>
        <w:rPr>
          <w:rFonts w:ascii="Abadi" w:hAnsi="Abadi"/>
          <w:sz w:val="21"/>
          <w:szCs w:val="21"/>
        </w:rPr>
        <w:t>L</w:t>
      </w:r>
      <w:r w:rsidRPr="00C61EDF">
        <w:rPr>
          <w:rFonts w:ascii="Abadi" w:hAnsi="Abadi"/>
          <w:sz w:val="21"/>
          <w:szCs w:val="21"/>
        </w:rPr>
        <w:t xml:space="preserve">egislatura del </w:t>
      </w:r>
      <w:r>
        <w:rPr>
          <w:rFonts w:ascii="Abadi" w:hAnsi="Abadi"/>
          <w:sz w:val="21"/>
          <w:szCs w:val="21"/>
        </w:rPr>
        <w:t>E</w:t>
      </w:r>
      <w:r w:rsidRPr="00C61EDF">
        <w:rPr>
          <w:rFonts w:ascii="Abadi" w:hAnsi="Abadi"/>
          <w:sz w:val="21"/>
          <w:szCs w:val="21"/>
        </w:rPr>
        <w:t xml:space="preserve">stado de Guanajuato acuerdo a girar un respetuoso exhorto al </w:t>
      </w:r>
      <w:r>
        <w:rPr>
          <w:rFonts w:ascii="Abadi" w:hAnsi="Abadi"/>
          <w:sz w:val="21"/>
          <w:szCs w:val="21"/>
        </w:rPr>
        <w:t>G</w:t>
      </w:r>
      <w:r w:rsidRPr="00C61EDF">
        <w:rPr>
          <w:rFonts w:ascii="Abadi" w:hAnsi="Abadi"/>
          <w:sz w:val="21"/>
          <w:szCs w:val="21"/>
        </w:rPr>
        <w:t xml:space="preserve">obernador del </w:t>
      </w:r>
      <w:r>
        <w:rPr>
          <w:rFonts w:ascii="Abadi" w:hAnsi="Abadi"/>
          <w:sz w:val="21"/>
          <w:szCs w:val="21"/>
        </w:rPr>
        <w:t>E</w:t>
      </w:r>
      <w:r w:rsidRPr="00C61EDF">
        <w:rPr>
          <w:rFonts w:ascii="Abadi" w:hAnsi="Abadi"/>
          <w:sz w:val="21"/>
          <w:szCs w:val="21"/>
        </w:rPr>
        <w:t xml:space="preserve">stado Diego </w:t>
      </w:r>
      <w:r>
        <w:rPr>
          <w:rFonts w:ascii="Abadi" w:hAnsi="Abadi"/>
          <w:sz w:val="21"/>
          <w:szCs w:val="21"/>
        </w:rPr>
        <w:t>Sinhue R</w:t>
      </w:r>
      <w:r w:rsidRPr="00C61EDF">
        <w:rPr>
          <w:rFonts w:ascii="Abadi" w:hAnsi="Abadi"/>
          <w:sz w:val="21"/>
          <w:szCs w:val="21"/>
        </w:rPr>
        <w:t xml:space="preserve">odríguez </w:t>
      </w:r>
      <w:r>
        <w:rPr>
          <w:rFonts w:ascii="Abadi" w:hAnsi="Abadi"/>
          <w:sz w:val="21"/>
          <w:szCs w:val="21"/>
        </w:rPr>
        <w:t>V</w:t>
      </w:r>
      <w:r w:rsidRPr="00C61EDF">
        <w:rPr>
          <w:rFonts w:ascii="Abadi" w:hAnsi="Abadi"/>
          <w:sz w:val="21"/>
          <w:szCs w:val="21"/>
        </w:rPr>
        <w:t xml:space="preserve">allejo y al </w:t>
      </w:r>
      <w:r>
        <w:rPr>
          <w:rFonts w:ascii="Abadi" w:hAnsi="Abadi"/>
          <w:sz w:val="21"/>
          <w:szCs w:val="21"/>
        </w:rPr>
        <w:t>S</w:t>
      </w:r>
      <w:r w:rsidRPr="00C61EDF">
        <w:rPr>
          <w:rFonts w:ascii="Abadi" w:hAnsi="Abadi"/>
          <w:sz w:val="21"/>
          <w:szCs w:val="21"/>
        </w:rPr>
        <w:t xml:space="preserve">ecretario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w:t>
      </w:r>
      <w:r>
        <w:rPr>
          <w:rFonts w:ascii="Abadi" w:hAnsi="Abadi"/>
          <w:sz w:val="21"/>
          <w:szCs w:val="21"/>
        </w:rPr>
        <w:t>A</w:t>
      </w:r>
      <w:r w:rsidRPr="00C61EDF">
        <w:rPr>
          <w:rFonts w:ascii="Abadi" w:hAnsi="Abadi"/>
          <w:sz w:val="21"/>
          <w:szCs w:val="21"/>
        </w:rPr>
        <w:t>l</w:t>
      </w:r>
      <w:r>
        <w:rPr>
          <w:rFonts w:ascii="Abadi" w:hAnsi="Abadi"/>
          <w:sz w:val="21"/>
          <w:szCs w:val="21"/>
        </w:rPr>
        <w:t>var</w:t>
      </w:r>
      <w:r w:rsidRPr="00C61EDF">
        <w:rPr>
          <w:rFonts w:ascii="Abadi" w:hAnsi="Abadi"/>
          <w:sz w:val="21"/>
          <w:szCs w:val="21"/>
        </w:rPr>
        <w:t xml:space="preserve"> </w:t>
      </w:r>
      <w:r>
        <w:rPr>
          <w:rFonts w:ascii="Abadi" w:hAnsi="Abadi"/>
          <w:sz w:val="21"/>
          <w:szCs w:val="21"/>
        </w:rPr>
        <w:t>C</w:t>
      </w:r>
      <w:r w:rsidRPr="00C61EDF">
        <w:rPr>
          <w:rFonts w:ascii="Abadi" w:hAnsi="Abadi"/>
          <w:sz w:val="21"/>
          <w:szCs w:val="21"/>
        </w:rPr>
        <w:t xml:space="preserve">abeza de </w:t>
      </w:r>
      <w:r>
        <w:rPr>
          <w:rFonts w:ascii="Abadi" w:hAnsi="Abadi"/>
          <w:sz w:val="21"/>
          <w:szCs w:val="21"/>
        </w:rPr>
        <w:t>V</w:t>
      </w:r>
      <w:r w:rsidRPr="00C61EDF">
        <w:rPr>
          <w:rFonts w:ascii="Abadi" w:hAnsi="Abadi"/>
          <w:sz w:val="21"/>
          <w:szCs w:val="21"/>
        </w:rPr>
        <w:t>aca para que lleve</w:t>
      </w:r>
      <w:r>
        <w:rPr>
          <w:rFonts w:ascii="Abadi" w:hAnsi="Abadi"/>
          <w:sz w:val="21"/>
          <w:szCs w:val="21"/>
        </w:rPr>
        <w:t>n</w:t>
      </w:r>
      <w:r w:rsidRPr="00C61EDF">
        <w:rPr>
          <w:rFonts w:ascii="Abadi" w:hAnsi="Abadi"/>
          <w:sz w:val="21"/>
          <w:szCs w:val="21"/>
        </w:rPr>
        <w:t xml:space="preserve"> a cabo las labores de pres</w:t>
      </w:r>
      <w:r>
        <w:rPr>
          <w:rFonts w:ascii="Abadi" w:hAnsi="Abadi"/>
          <w:sz w:val="21"/>
          <w:szCs w:val="21"/>
        </w:rPr>
        <w:t xml:space="preserve">upuestación, </w:t>
      </w:r>
      <w:r w:rsidRPr="00C61EDF">
        <w:rPr>
          <w:rFonts w:ascii="Abadi" w:hAnsi="Abadi"/>
          <w:sz w:val="21"/>
          <w:szCs w:val="21"/>
        </w:rPr>
        <w:t>reclutamiento</w:t>
      </w:r>
      <w:r>
        <w:rPr>
          <w:rFonts w:ascii="Abadi" w:hAnsi="Abadi"/>
          <w:sz w:val="21"/>
          <w:szCs w:val="21"/>
        </w:rPr>
        <w:t>,</w:t>
      </w:r>
      <w:r w:rsidRPr="00C61EDF">
        <w:rPr>
          <w:rFonts w:ascii="Abadi" w:hAnsi="Abadi"/>
          <w:sz w:val="21"/>
          <w:szCs w:val="21"/>
        </w:rPr>
        <w:t xml:space="preserve"> selección</w:t>
      </w:r>
      <w:r>
        <w:rPr>
          <w:rFonts w:ascii="Abadi" w:hAnsi="Abadi"/>
          <w:sz w:val="21"/>
          <w:szCs w:val="21"/>
        </w:rPr>
        <w:t>,</w:t>
      </w:r>
      <w:r w:rsidRPr="00C61EDF">
        <w:rPr>
          <w:rFonts w:ascii="Abadi" w:hAnsi="Abadi"/>
          <w:sz w:val="21"/>
          <w:szCs w:val="21"/>
        </w:rPr>
        <w:t xml:space="preserve"> evaluación</w:t>
      </w:r>
      <w:r>
        <w:rPr>
          <w:rFonts w:ascii="Abadi" w:hAnsi="Abadi"/>
          <w:sz w:val="21"/>
          <w:szCs w:val="21"/>
        </w:rPr>
        <w:t>,</w:t>
      </w:r>
      <w:r w:rsidRPr="00C61EDF">
        <w:rPr>
          <w:rFonts w:ascii="Abadi" w:hAnsi="Abadi"/>
          <w:sz w:val="21"/>
          <w:szCs w:val="21"/>
        </w:rPr>
        <w:t xml:space="preserve"> formación</w:t>
      </w:r>
      <w:r>
        <w:rPr>
          <w:rFonts w:ascii="Abadi" w:hAnsi="Abadi"/>
          <w:sz w:val="21"/>
          <w:szCs w:val="21"/>
        </w:rPr>
        <w:t>,</w:t>
      </w:r>
      <w:r w:rsidRPr="00C61EDF">
        <w:rPr>
          <w:rFonts w:ascii="Abadi" w:hAnsi="Abadi"/>
          <w:sz w:val="21"/>
          <w:szCs w:val="21"/>
        </w:rPr>
        <w:t xml:space="preserve"> presupuest</w:t>
      </w:r>
      <w:r>
        <w:rPr>
          <w:rFonts w:ascii="Abadi" w:hAnsi="Abadi"/>
          <w:sz w:val="21"/>
          <w:szCs w:val="21"/>
        </w:rPr>
        <w:t>ación</w:t>
      </w:r>
      <w:r w:rsidRPr="00C61EDF">
        <w:rPr>
          <w:rFonts w:ascii="Abadi" w:hAnsi="Abadi"/>
          <w:sz w:val="21"/>
          <w:szCs w:val="21"/>
        </w:rPr>
        <w:t xml:space="preserve"> inicial </w:t>
      </w:r>
      <w:r>
        <w:rPr>
          <w:rFonts w:ascii="Abadi" w:hAnsi="Abadi"/>
          <w:sz w:val="21"/>
          <w:szCs w:val="21"/>
        </w:rPr>
        <w:t xml:space="preserve">y </w:t>
      </w:r>
      <w:r w:rsidRPr="00C61EDF">
        <w:rPr>
          <w:rFonts w:ascii="Abadi" w:hAnsi="Abadi"/>
          <w:sz w:val="21"/>
          <w:szCs w:val="21"/>
        </w:rPr>
        <w:t xml:space="preserve">equipamiento e infraestructura necesarios </w:t>
      </w:r>
      <w:r>
        <w:rPr>
          <w:rFonts w:ascii="Abadi" w:hAnsi="Abadi"/>
          <w:sz w:val="21"/>
          <w:szCs w:val="21"/>
        </w:rPr>
        <w:t xml:space="preserve">para </w:t>
      </w:r>
      <w:r w:rsidRPr="00C61EDF">
        <w:rPr>
          <w:rFonts w:ascii="Abadi" w:hAnsi="Abadi"/>
          <w:sz w:val="21"/>
          <w:szCs w:val="21"/>
        </w:rPr>
        <w:t xml:space="preserve">incrementar el estado de la fuerza de los estándares mínimos requeridos de tener 1.8 elementos por cada 1000 habitantes en el </w:t>
      </w:r>
      <w:r>
        <w:rPr>
          <w:rFonts w:ascii="Abadi" w:hAnsi="Abadi"/>
          <w:sz w:val="21"/>
          <w:szCs w:val="21"/>
        </w:rPr>
        <w:t>E</w:t>
      </w:r>
      <w:r w:rsidRPr="00C61EDF">
        <w:rPr>
          <w:rFonts w:ascii="Abadi" w:hAnsi="Abadi"/>
          <w:sz w:val="21"/>
          <w:szCs w:val="21"/>
        </w:rPr>
        <w:t>stado de Guanajuato</w:t>
      </w:r>
      <w:r>
        <w:rPr>
          <w:rFonts w:ascii="Abadi" w:hAnsi="Abadi"/>
          <w:sz w:val="21"/>
          <w:szCs w:val="21"/>
        </w:rPr>
        <w:t>.</w:t>
      </w:r>
    </w:p>
    <w:p w14:paraId="53A574E3" w14:textId="77777777" w:rsidR="00306297" w:rsidRDefault="00306297" w:rsidP="00A9638B">
      <w:pPr>
        <w:jc w:val="both"/>
        <w:rPr>
          <w:rFonts w:ascii="Abadi" w:hAnsi="Abadi"/>
          <w:sz w:val="21"/>
          <w:szCs w:val="21"/>
        </w:rPr>
      </w:pPr>
    </w:p>
    <w:p w14:paraId="2996FF09" w14:textId="77777777" w:rsidR="00A9638B" w:rsidRDefault="00A9638B" w:rsidP="00A9638B">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residente</w:t>
      </w:r>
      <w:r>
        <w:rPr>
          <w:rFonts w:ascii="Abadi" w:hAnsi="Abadi"/>
          <w:sz w:val="21"/>
          <w:szCs w:val="21"/>
        </w:rPr>
        <w:t>.</w:t>
      </w:r>
    </w:p>
    <w:p w14:paraId="73C727B3" w14:textId="77777777" w:rsidR="00306297" w:rsidRDefault="00306297" w:rsidP="00A9638B">
      <w:pPr>
        <w:jc w:val="both"/>
        <w:rPr>
          <w:rFonts w:ascii="Abadi" w:hAnsi="Abadi"/>
          <w:sz w:val="21"/>
          <w:szCs w:val="21"/>
        </w:rPr>
      </w:pPr>
    </w:p>
    <w:p w14:paraId="20C2B60B" w14:textId="77777777" w:rsidR="00A9638B" w:rsidRDefault="00A9638B" w:rsidP="00A9638B">
      <w:pPr>
        <w:jc w:val="both"/>
        <w:rPr>
          <w:rFonts w:ascii="Abadi" w:hAnsi="Abadi"/>
          <w:sz w:val="21"/>
          <w:szCs w:val="21"/>
        </w:rPr>
      </w:pPr>
      <w:r>
        <w:rPr>
          <w:rFonts w:ascii="Abadi" w:hAnsi="Abadi"/>
          <w:sz w:val="21"/>
          <w:szCs w:val="21"/>
        </w:rPr>
        <w:tab/>
      </w:r>
      <w:r w:rsidRPr="00600806">
        <w:rPr>
          <w:rFonts w:ascii="Abadi" w:hAnsi="Abadi"/>
          <w:b/>
          <w:bCs/>
          <w:sz w:val="21"/>
          <w:szCs w:val="21"/>
        </w:rPr>
        <w:t>- La Presidencia.-</w:t>
      </w:r>
      <w:r>
        <w:rPr>
          <w:rFonts w:ascii="Abadi" w:hAnsi="Abadi"/>
          <w:sz w:val="21"/>
          <w:szCs w:val="21"/>
        </w:rPr>
        <w:t xml:space="preserve"> - ¡Muchas gracias! diputada.</w:t>
      </w:r>
    </w:p>
    <w:p w14:paraId="65EEB993" w14:textId="77777777" w:rsidR="00306297" w:rsidRDefault="00306297" w:rsidP="00A9638B">
      <w:pPr>
        <w:jc w:val="both"/>
        <w:rPr>
          <w:rFonts w:ascii="Abadi" w:hAnsi="Abadi"/>
          <w:sz w:val="21"/>
          <w:szCs w:val="21"/>
        </w:rPr>
      </w:pPr>
    </w:p>
    <w:p w14:paraId="68CE7931" w14:textId="77777777" w:rsidR="00A9638B" w:rsidRDefault="00A9638B" w:rsidP="00A9638B">
      <w:pPr>
        <w:jc w:val="both"/>
        <w:rPr>
          <w:rFonts w:ascii="Abadi" w:hAnsi="Abadi"/>
          <w:sz w:val="21"/>
          <w:szCs w:val="21"/>
        </w:rPr>
      </w:pPr>
      <w:r>
        <w:rPr>
          <w:rFonts w:ascii="Abadi" w:hAnsi="Abadi"/>
          <w:sz w:val="21"/>
          <w:szCs w:val="21"/>
        </w:rPr>
        <w:tab/>
        <w:t>- En los términos solicitados por la proponente</w:t>
      </w:r>
      <w:r w:rsidRPr="00C61EDF">
        <w:rPr>
          <w:rFonts w:ascii="Abadi" w:hAnsi="Abadi"/>
          <w:sz w:val="21"/>
          <w:szCs w:val="21"/>
        </w:rPr>
        <w:t xml:space="preserve"> </w:t>
      </w:r>
      <w:r>
        <w:rPr>
          <w:rFonts w:ascii="Abadi" w:hAnsi="Abadi"/>
          <w:sz w:val="21"/>
          <w:szCs w:val="21"/>
        </w:rPr>
        <w:t>se somete a la Asamblea se declare de obvia resolución, la propuesta de punto de acuerdo, con fundamento esto en lo dispuesto en el artículo 1</w:t>
      </w:r>
      <w:r w:rsidRPr="00C61EDF">
        <w:rPr>
          <w:rFonts w:ascii="Abadi" w:hAnsi="Abadi"/>
          <w:sz w:val="21"/>
          <w:szCs w:val="21"/>
        </w:rPr>
        <w:t xml:space="preserve">77 y la </w:t>
      </w:r>
      <w:r>
        <w:rPr>
          <w:rFonts w:ascii="Abadi" w:hAnsi="Abadi"/>
          <w:sz w:val="21"/>
          <w:szCs w:val="21"/>
        </w:rPr>
        <w:t>L</w:t>
      </w:r>
      <w:r w:rsidRPr="00C61EDF">
        <w:rPr>
          <w:rFonts w:ascii="Abadi" w:hAnsi="Abadi"/>
          <w:sz w:val="21"/>
          <w:szCs w:val="21"/>
        </w:rPr>
        <w:t xml:space="preserve">ey </w:t>
      </w:r>
      <w:r>
        <w:rPr>
          <w:rFonts w:ascii="Abadi" w:hAnsi="Abadi"/>
          <w:sz w:val="21"/>
          <w:szCs w:val="21"/>
        </w:rPr>
        <w:t>O</w:t>
      </w:r>
      <w:r w:rsidRPr="00C61EDF">
        <w:rPr>
          <w:rFonts w:ascii="Abadi" w:hAnsi="Abadi"/>
          <w:sz w:val="21"/>
          <w:szCs w:val="21"/>
        </w:rPr>
        <w:t xml:space="preserve">rgánica de </w:t>
      </w:r>
      <w:r>
        <w:rPr>
          <w:rFonts w:ascii="Abadi" w:hAnsi="Abadi"/>
          <w:sz w:val="21"/>
          <w:szCs w:val="21"/>
        </w:rPr>
        <w:t>P</w:t>
      </w:r>
      <w:r w:rsidRPr="00C61EDF">
        <w:rPr>
          <w:rFonts w:ascii="Abadi" w:hAnsi="Abadi"/>
          <w:sz w:val="21"/>
          <w:szCs w:val="21"/>
        </w:rPr>
        <w:t xml:space="preserve">oder </w:t>
      </w:r>
      <w:r>
        <w:rPr>
          <w:rFonts w:ascii="Abadi" w:hAnsi="Abadi"/>
          <w:sz w:val="21"/>
          <w:szCs w:val="21"/>
        </w:rPr>
        <w:t>Legislativo del Estado, se recuerda a la Asamblea que para efecto de que prospere esta solicitud, de punto de acuerdo, la misma debe de ser aprobada por las dos terceras partes de los integrantes del Pleno.</w:t>
      </w:r>
    </w:p>
    <w:p w14:paraId="3CA61BF5" w14:textId="77777777" w:rsidR="00B027C7" w:rsidRDefault="00B027C7" w:rsidP="00A9638B">
      <w:pPr>
        <w:jc w:val="both"/>
        <w:rPr>
          <w:rFonts w:ascii="Abadi" w:hAnsi="Abadi"/>
          <w:sz w:val="21"/>
          <w:szCs w:val="21"/>
        </w:rPr>
      </w:pPr>
    </w:p>
    <w:p w14:paraId="6C7BE602" w14:textId="77777777" w:rsidR="00A9638B" w:rsidRDefault="00A9638B" w:rsidP="00A9638B">
      <w:pPr>
        <w:jc w:val="both"/>
        <w:rPr>
          <w:rFonts w:ascii="Abadi" w:hAnsi="Abadi"/>
          <w:sz w:val="21"/>
          <w:szCs w:val="21"/>
        </w:rPr>
      </w:pPr>
      <w:r>
        <w:rPr>
          <w:rFonts w:ascii="Abadi" w:hAnsi="Abadi"/>
          <w:sz w:val="21"/>
          <w:szCs w:val="21"/>
        </w:rPr>
        <w:tab/>
        <w:t xml:space="preserve">- Si alguna diputada o algún diputado desea hacer uso de la voz, en relación a la pertinencia declarada obvia resolución, sírvase manifestarlo a esta presidencia. </w:t>
      </w:r>
    </w:p>
    <w:p w14:paraId="540C4BA7" w14:textId="2FA87421" w:rsidR="00A9638B" w:rsidRDefault="00A9638B" w:rsidP="00A9638B">
      <w:pPr>
        <w:jc w:val="both"/>
        <w:rPr>
          <w:rFonts w:ascii="Abadi" w:hAnsi="Abadi"/>
          <w:sz w:val="21"/>
          <w:szCs w:val="21"/>
        </w:rPr>
      </w:pPr>
      <w:r>
        <w:rPr>
          <w:rFonts w:ascii="Abadi" w:hAnsi="Abadi"/>
          <w:sz w:val="21"/>
          <w:szCs w:val="21"/>
        </w:rPr>
        <w:t xml:space="preserve"> </w:t>
      </w:r>
    </w:p>
    <w:p w14:paraId="76BF335C" w14:textId="77777777" w:rsidR="00A9638B" w:rsidRDefault="00A9638B" w:rsidP="00A9638B">
      <w:pPr>
        <w:jc w:val="both"/>
        <w:rPr>
          <w:rFonts w:ascii="Abadi" w:hAnsi="Abadi"/>
          <w:sz w:val="21"/>
          <w:szCs w:val="21"/>
        </w:rPr>
      </w:pPr>
      <w:r>
        <w:rPr>
          <w:rFonts w:ascii="Abadi" w:hAnsi="Abadi"/>
          <w:sz w:val="21"/>
          <w:szCs w:val="21"/>
        </w:rPr>
        <w:t xml:space="preserve">¿En qué sentido diputado Cuauhtémoc Becerra? </w:t>
      </w:r>
      <w:r w:rsidRPr="00F207A0">
        <w:rPr>
          <w:rFonts w:ascii="Abadi" w:hAnsi="Abadi"/>
          <w:b/>
          <w:bCs/>
          <w:sz w:val="21"/>
          <w:szCs w:val="21"/>
        </w:rPr>
        <w:t>(Voz) diputado Cuauhtémoc Becerra</w:t>
      </w:r>
      <w:r>
        <w:rPr>
          <w:rFonts w:ascii="Abadi" w:hAnsi="Abadi"/>
          <w:sz w:val="21"/>
          <w:szCs w:val="21"/>
        </w:rPr>
        <w:t xml:space="preserve"> a favor de la obvia resolución presidente, ¡muchas gracias! no habiendo quien haga más haga uso de la palabra, más bien se registre para hacer uso de la palabra, tiene la misma el diputado Cuauhtémoc Becerra, hasta por 10 </w:t>
      </w:r>
      <w:r>
        <w:rPr>
          <w:rFonts w:ascii="Abadi" w:hAnsi="Abadi"/>
          <w:sz w:val="21"/>
          <w:szCs w:val="21"/>
        </w:rPr>
        <w:lastRenderedPageBreak/>
        <w:t>minutos, p</w:t>
      </w:r>
      <w:r w:rsidRPr="00C61EDF">
        <w:rPr>
          <w:rFonts w:ascii="Abadi" w:hAnsi="Abadi"/>
          <w:sz w:val="21"/>
          <w:szCs w:val="21"/>
        </w:rPr>
        <w:t xml:space="preserve">ara hablar a favor de la solicitud de la </w:t>
      </w:r>
      <w:r>
        <w:rPr>
          <w:rFonts w:ascii="Abadi" w:hAnsi="Abadi"/>
          <w:sz w:val="21"/>
          <w:szCs w:val="21"/>
        </w:rPr>
        <w:t>obvia resol</w:t>
      </w:r>
      <w:r w:rsidRPr="00C61EDF">
        <w:rPr>
          <w:rFonts w:ascii="Abadi" w:hAnsi="Abadi"/>
          <w:sz w:val="21"/>
          <w:szCs w:val="21"/>
        </w:rPr>
        <w:t>ución</w:t>
      </w:r>
      <w:r>
        <w:rPr>
          <w:rFonts w:ascii="Abadi" w:hAnsi="Abadi"/>
          <w:sz w:val="21"/>
          <w:szCs w:val="21"/>
        </w:rPr>
        <w:t xml:space="preserve">. </w:t>
      </w:r>
    </w:p>
    <w:p w14:paraId="28572EBA" w14:textId="77777777" w:rsidR="00A9638B" w:rsidRDefault="00A9638B" w:rsidP="00A9638B">
      <w:pPr>
        <w:jc w:val="both"/>
        <w:rPr>
          <w:rFonts w:ascii="Abadi" w:hAnsi="Abadi"/>
          <w:sz w:val="21"/>
          <w:szCs w:val="21"/>
        </w:rPr>
      </w:pPr>
    </w:p>
    <w:p w14:paraId="20224DA1" w14:textId="77777777" w:rsidR="00A9638B" w:rsidRDefault="00A9638B" w:rsidP="00A9638B">
      <w:pPr>
        <w:jc w:val="both"/>
        <w:rPr>
          <w:rFonts w:ascii="Abadi" w:hAnsi="Abadi"/>
          <w:sz w:val="21"/>
          <w:szCs w:val="21"/>
        </w:rPr>
      </w:pPr>
      <w:r>
        <w:rPr>
          <w:rFonts w:ascii="Abadi" w:hAnsi="Abadi"/>
          <w:sz w:val="21"/>
          <w:szCs w:val="21"/>
        </w:rPr>
        <w:tab/>
        <w:t>- A</w:t>
      </w:r>
      <w:r w:rsidRPr="00C61EDF">
        <w:rPr>
          <w:rFonts w:ascii="Abadi" w:hAnsi="Abadi"/>
          <w:sz w:val="21"/>
          <w:szCs w:val="21"/>
        </w:rPr>
        <w:t>delan</w:t>
      </w:r>
      <w:r>
        <w:rPr>
          <w:rFonts w:ascii="Abadi" w:hAnsi="Abadi"/>
          <w:sz w:val="21"/>
          <w:szCs w:val="21"/>
        </w:rPr>
        <w:t xml:space="preserve">te diputado. </w:t>
      </w:r>
    </w:p>
    <w:p w14:paraId="5D799B54" w14:textId="77777777" w:rsidR="00A9638B" w:rsidRDefault="00A9638B" w:rsidP="00A9638B">
      <w:pPr>
        <w:jc w:val="both"/>
        <w:rPr>
          <w:rFonts w:ascii="Abadi" w:hAnsi="Abadi"/>
          <w:sz w:val="21"/>
          <w:szCs w:val="21"/>
        </w:rPr>
      </w:pPr>
    </w:p>
    <w:p w14:paraId="5F08E10B" w14:textId="149437BF" w:rsidR="00A9638B" w:rsidRDefault="0079416F" w:rsidP="00A9638B">
      <w:pPr>
        <w:jc w:val="both"/>
        <w:rPr>
          <w:rFonts w:ascii="Abadi" w:hAnsi="Abadi"/>
          <w:b/>
          <w:bCs/>
          <w:sz w:val="21"/>
          <w:szCs w:val="21"/>
        </w:rPr>
      </w:pPr>
      <w:r>
        <w:rPr>
          <w:noProof/>
        </w:rPr>
        <w:drawing>
          <wp:anchor distT="0" distB="0" distL="114300" distR="114300" simplePos="0" relativeHeight="251695104" behindDoc="1" locked="0" layoutInCell="1" allowOverlap="1" wp14:anchorId="4A116276" wp14:editId="2CE388B2">
            <wp:simplePos x="0" y="0"/>
            <wp:positionH relativeFrom="column">
              <wp:posOffset>538117</wp:posOffset>
            </wp:positionH>
            <wp:positionV relativeFrom="paragraph">
              <wp:posOffset>907596</wp:posOffset>
            </wp:positionV>
            <wp:extent cx="1476375" cy="772795"/>
            <wp:effectExtent l="361950" t="361950" r="371475" b="370205"/>
            <wp:wrapTight wrapText="bothSides">
              <wp:wrapPolygon edited="0">
                <wp:start x="-4459" y="-10117"/>
                <wp:lineTo x="-5295" y="-9584"/>
                <wp:lineTo x="-5295" y="25025"/>
                <wp:lineTo x="-4459" y="31415"/>
                <wp:lineTo x="25920" y="31415"/>
                <wp:lineTo x="26756" y="25025"/>
                <wp:lineTo x="26756" y="-1065"/>
                <wp:lineTo x="25920" y="-9052"/>
                <wp:lineTo x="25920" y="-10117"/>
                <wp:lineTo x="-4459" y="-10117"/>
              </wp:wrapPolygon>
            </wp:wrapTight>
            <wp:docPr id="2061909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09304" name=""/>
                    <pic:cNvPicPr/>
                  </pic:nvPicPr>
                  <pic:blipFill rotWithShape="1">
                    <a:blip r:embed="rId59" cstate="print">
                      <a:extLst>
                        <a:ext uri="{28A0092B-C50C-407E-A947-70E740481C1C}">
                          <a14:useLocalDpi xmlns:a14="http://schemas.microsoft.com/office/drawing/2010/main" val="0"/>
                        </a:ext>
                      </a:extLst>
                    </a:blip>
                    <a:srcRect b="6945"/>
                    <a:stretch/>
                  </pic:blipFill>
                  <pic:spPr bwMode="auto">
                    <a:xfrm>
                      <a:off x="0" y="0"/>
                      <a:ext cx="1476375" cy="772795"/>
                    </a:xfrm>
                    <a:prstGeom prst="rect">
                      <a:avLst/>
                    </a:prstGeom>
                    <a:ln w="2286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A9638B" w:rsidRPr="00494C0C">
        <w:rPr>
          <w:rFonts w:ascii="Abadi" w:hAnsi="Abadi"/>
          <w:b/>
          <w:bCs/>
          <w:sz w:val="21"/>
          <w:szCs w:val="21"/>
        </w:rPr>
        <w:t>(Sube a tribuna el diputado Cuauhtémoc Becerra González, para hablar a favor de la obvia resolución)</w:t>
      </w:r>
    </w:p>
    <w:p w14:paraId="7B153EC8" w14:textId="597264DC" w:rsidR="00A9638B" w:rsidRPr="00494C0C" w:rsidRDefault="00A9638B" w:rsidP="00A9638B">
      <w:pPr>
        <w:jc w:val="both"/>
        <w:rPr>
          <w:rFonts w:ascii="Abadi" w:hAnsi="Abadi"/>
          <w:b/>
          <w:bCs/>
          <w:sz w:val="21"/>
          <w:szCs w:val="21"/>
        </w:rPr>
      </w:pPr>
    </w:p>
    <w:p w14:paraId="72AE4EBD" w14:textId="7C741FD7" w:rsidR="00A9638B" w:rsidRDefault="00A9638B" w:rsidP="00A9638B">
      <w:pPr>
        <w:jc w:val="both"/>
        <w:rPr>
          <w:rFonts w:ascii="Abadi" w:hAnsi="Abadi"/>
          <w:sz w:val="21"/>
          <w:szCs w:val="21"/>
        </w:rPr>
      </w:pPr>
      <w:r>
        <w:rPr>
          <w:rFonts w:ascii="Abadi" w:hAnsi="Abadi"/>
          <w:sz w:val="21"/>
          <w:szCs w:val="21"/>
        </w:rPr>
        <w:t>- Con el permiso del P</w:t>
      </w:r>
      <w:r w:rsidRPr="00C61EDF">
        <w:rPr>
          <w:rFonts w:ascii="Abadi" w:hAnsi="Abadi"/>
          <w:sz w:val="21"/>
          <w:szCs w:val="21"/>
        </w:rPr>
        <w:t>residente</w:t>
      </w:r>
      <w:r>
        <w:rPr>
          <w:rFonts w:ascii="Abadi" w:hAnsi="Abadi"/>
          <w:sz w:val="21"/>
          <w:szCs w:val="21"/>
        </w:rPr>
        <w:t xml:space="preserve"> y de la Mesa Directiva, </w:t>
      </w:r>
      <w:r w:rsidRPr="00C61EDF">
        <w:rPr>
          <w:rFonts w:ascii="Abadi" w:hAnsi="Abadi"/>
          <w:sz w:val="21"/>
          <w:szCs w:val="21"/>
        </w:rPr>
        <w:t xml:space="preserve">una vez más </w:t>
      </w:r>
      <w:r>
        <w:rPr>
          <w:rFonts w:ascii="Abadi" w:hAnsi="Abadi"/>
          <w:sz w:val="21"/>
          <w:szCs w:val="21"/>
        </w:rPr>
        <w:t>¡M</w:t>
      </w:r>
      <w:r w:rsidRPr="00C61EDF">
        <w:rPr>
          <w:rFonts w:ascii="Abadi" w:hAnsi="Abadi"/>
          <w:sz w:val="21"/>
          <w:szCs w:val="21"/>
        </w:rPr>
        <w:t>uy buenas tardes</w:t>
      </w:r>
      <w:r>
        <w:rPr>
          <w:rFonts w:ascii="Abadi" w:hAnsi="Abadi"/>
          <w:sz w:val="21"/>
          <w:szCs w:val="21"/>
        </w:rPr>
        <w:t>!</w:t>
      </w:r>
      <w:r w:rsidRPr="00C61EDF">
        <w:rPr>
          <w:rFonts w:ascii="Abadi" w:hAnsi="Abadi"/>
          <w:sz w:val="21"/>
          <w:szCs w:val="21"/>
        </w:rPr>
        <w:t xml:space="preserve"> saludo a mis compañeros diputados a quienes están presentes aquí en la sala a los medios de comunicación y a qu</w:t>
      </w:r>
      <w:r>
        <w:rPr>
          <w:rFonts w:ascii="Abadi" w:hAnsi="Abadi"/>
          <w:sz w:val="21"/>
          <w:szCs w:val="21"/>
        </w:rPr>
        <w:t>ien n</w:t>
      </w:r>
      <w:r w:rsidRPr="00C61EDF">
        <w:rPr>
          <w:rFonts w:ascii="Abadi" w:hAnsi="Abadi"/>
          <w:sz w:val="21"/>
          <w:szCs w:val="21"/>
        </w:rPr>
        <w:t xml:space="preserve">os siguen a distancia </w:t>
      </w:r>
      <w:r>
        <w:rPr>
          <w:rFonts w:ascii="Abadi" w:hAnsi="Abadi"/>
          <w:sz w:val="21"/>
          <w:szCs w:val="21"/>
        </w:rPr>
        <w:t>¡</w:t>
      </w:r>
      <w:r w:rsidRPr="00C61EDF">
        <w:rPr>
          <w:rFonts w:ascii="Abadi" w:hAnsi="Abadi"/>
          <w:sz w:val="21"/>
          <w:szCs w:val="21"/>
        </w:rPr>
        <w:t>bien</w:t>
      </w:r>
      <w:r>
        <w:rPr>
          <w:rFonts w:ascii="Abadi" w:hAnsi="Abadi"/>
          <w:sz w:val="21"/>
          <w:szCs w:val="21"/>
        </w:rPr>
        <w:t>!</w:t>
      </w:r>
    </w:p>
    <w:p w14:paraId="6BC355A2" w14:textId="77777777" w:rsidR="00A9638B" w:rsidRDefault="00A9638B" w:rsidP="00A9638B">
      <w:pPr>
        <w:jc w:val="both"/>
        <w:rPr>
          <w:rFonts w:ascii="Abadi" w:hAnsi="Abadi"/>
          <w:sz w:val="21"/>
          <w:szCs w:val="21"/>
        </w:rPr>
      </w:pPr>
    </w:p>
    <w:p w14:paraId="240FB082" w14:textId="77777777" w:rsidR="00A9638B" w:rsidRDefault="00A9638B" w:rsidP="00A9638B">
      <w:pPr>
        <w:jc w:val="both"/>
        <w:rPr>
          <w:rFonts w:ascii="Abadi" w:hAnsi="Abadi"/>
          <w:sz w:val="21"/>
          <w:szCs w:val="21"/>
        </w:rPr>
      </w:pPr>
      <w:r>
        <w:rPr>
          <w:rFonts w:ascii="Abadi" w:hAnsi="Abadi"/>
          <w:sz w:val="21"/>
          <w:szCs w:val="21"/>
        </w:rPr>
        <w:t>- E</w:t>
      </w:r>
      <w:r w:rsidRPr="00C61EDF">
        <w:rPr>
          <w:rFonts w:ascii="Abadi" w:hAnsi="Abadi"/>
          <w:sz w:val="21"/>
          <w:szCs w:val="21"/>
        </w:rPr>
        <w:t>n este momento mi comparecencia</w:t>
      </w:r>
      <w:r>
        <w:rPr>
          <w:rFonts w:ascii="Abadi" w:hAnsi="Abadi"/>
          <w:sz w:val="21"/>
          <w:szCs w:val="21"/>
        </w:rPr>
        <w:t xml:space="preserve"> mi </w:t>
      </w:r>
      <w:r w:rsidRPr="00C61EDF">
        <w:rPr>
          <w:rFonts w:ascii="Abadi" w:hAnsi="Abadi"/>
          <w:sz w:val="21"/>
          <w:szCs w:val="21"/>
        </w:rPr>
        <w:t xml:space="preserve">presencia en esta máxima tribuna </w:t>
      </w:r>
      <w:r>
        <w:rPr>
          <w:rFonts w:ascii="Abadi" w:hAnsi="Abadi"/>
          <w:sz w:val="21"/>
          <w:szCs w:val="21"/>
        </w:rPr>
        <w:t xml:space="preserve">es </w:t>
      </w:r>
      <w:r w:rsidRPr="00C61EDF">
        <w:rPr>
          <w:rFonts w:ascii="Abadi" w:hAnsi="Abadi"/>
          <w:sz w:val="21"/>
          <w:szCs w:val="21"/>
        </w:rPr>
        <w:t xml:space="preserve">para hablar a favor de la obvia resolución </w:t>
      </w:r>
      <w:r>
        <w:rPr>
          <w:rFonts w:ascii="Abadi" w:hAnsi="Abadi"/>
          <w:sz w:val="21"/>
          <w:szCs w:val="21"/>
        </w:rPr>
        <w:t>¡</w:t>
      </w:r>
      <w:r w:rsidRPr="00C61EDF">
        <w:rPr>
          <w:rFonts w:ascii="Abadi" w:hAnsi="Abadi"/>
          <w:sz w:val="21"/>
          <w:szCs w:val="21"/>
        </w:rPr>
        <w:t>bien</w:t>
      </w:r>
      <w:r>
        <w:rPr>
          <w:rFonts w:ascii="Abadi" w:hAnsi="Abadi"/>
          <w:sz w:val="21"/>
          <w:szCs w:val="21"/>
        </w:rPr>
        <w:t>!</w:t>
      </w:r>
      <w:r w:rsidRPr="00C61EDF">
        <w:rPr>
          <w:rFonts w:ascii="Abadi" w:hAnsi="Abadi"/>
          <w:sz w:val="21"/>
          <w:szCs w:val="21"/>
        </w:rPr>
        <w:t xml:space="preserve"> solicité subir a esta tribuna para hablar a favor de la ob</w:t>
      </w:r>
      <w:r>
        <w:rPr>
          <w:rFonts w:ascii="Abadi" w:hAnsi="Abadi"/>
          <w:sz w:val="21"/>
          <w:szCs w:val="21"/>
        </w:rPr>
        <w:t>via</w:t>
      </w:r>
      <w:r w:rsidRPr="00C61EDF">
        <w:rPr>
          <w:rFonts w:ascii="Abadi" w:hAnsi="Abadi"/>
          <w:sz w:val="21"/>
          <w:szCs w:val="21"/>
        </w:rPr>
        <w:t xml:space="preserve"> </w:t>
      </w:r>
      <w:r>
        <w:rPr>
          <w:rFonts w:ascii="Abadi" w:hAnsi="Abadi"/>
          <w:sz w:val="21"/>
          <w:szCs w:val="21"/>
        </w:rPr>
        <w:t xml:space="preserve">resolución, </w:t>
      </w:r>
      <w:r w:rsidRPr="00C61EDF">
        <w:rPr>
          <w:rFonts w:ascii="Abadi" w:hAnsi="Abadi"/>
          <w:sz w:val="21"/>
          <w:szCs w:val="21"/>
        </w:rPr>
        <w:t xml:space="preserve"> porque considero que este tema es urgente para las y los guanajuatenses</w:t>
      </w:r>
      <w:r>
        <w:rPr>
          <w:rFonts w:ascii="Abadi" w:hAnsi="Abadi"/>
          <w:sz w:val="21"/>
          <w:szCs w:val="21"/>
        </w:rPr>
        <w:t>,</w:t>
      </w:r>
      <w:r w:rsidRPr="00C61EDF">
        <w:rPr>
          <w:rFonts w:ascii="Abadi" w:hAnsi="Abadi"/>
          <w:sz w:val="21"/>
          <w:szCs w:val="21"/>
        </w:rPr>
        <w:t xml:space="preserve"> al mismo tiempo que consideró</w:t>
      </w:r>
      <w:r>
        <w:rPr>
          <w:rFonts w:ascii="Abadi" w:hAnsi="Abadi"/>
          <w:sz w:val="21"/>
          <w:szCs w:val="21"/>
        </w:rPr>
        <w:t xml:space="preserve">, </w:t>
      </w:r>
      <w:r w:rsidRPr="00C61EDF">
        <w:rPr>
          <w:rFonts w:ascii="Abadi" w:hAnsi="Abadi"/>
          <w:sz w:val="21"/>
          <w:szCs w:val="21"/>
        </w:rPr>
        <w:t>no es necesario un mayor análisis y retras</w:t>
      </w:r>
      <w:r>
        <w:rPr>
          <w:rFonts w:ascii="Abadi" w:hAnsi="Abadi"/>
          <w:sz w:val="21"/>
          <w:szCs w:val="21"/>
        </w:rPr>
        <w:t>e</w:t>
      </w:r>
      <w:r w:rsidRPr="00C61EDF">
        <w:rPr>
          <w:rFonts w:ascii="Abadi" w:hAnsi="Abadi"/>
          <w:sz w:val="21"/>
          <w:szCs w:val="21"/>
        </w:rPr>
        <w:t xml:space="preserve"> una postura en la que todos podemos coincidir aquí y ahora</w:t>
      </w:r>
      <w:r>
        <w:rPr>
          <w:rFonts w:ascii="Abadi" w:hAnsi="Abadi"/>
          <w:sz w:val="21"/>
          <w:szCs w:val="21"/>
        </w:rPr>
        <w:t>,</w:t>
      </w:r>
      <w:r w:rsidRPr="00C61EDF">
        <w:rPr>
          <w:rFonts w:ascii="Abadi" w:hAnsi="Abadi"/>
          <w:sz w:val="21"/>
          <w:szCs w:val="21"/>
        </w:rPr>
        <w:t xml:space="preserve"> es necesario que se incremente el estado de eficacia de las fuerzas de seguridad pública</w:t>
      </w:r>
      <w:r>
        <w:rPr>
          <w:rFonts w:ascii="Abadi" w:hAnsi="Abadi"/>
          <w:sz w:val="21"/>
          <w:szCs w:val="21"/>
        </w:rPr>
        <w:t>s</w:t>
      </w:r>
      <w:r w:rsidRPr="00C61EDF">
        <w:rPr>
          <w:rFonts w:ascii="Abadi" w:hAnsi="Abadi"/>
          <w:sz w:val="21"/>
          <w:szCs w:val="21"/>
        </w:rPr>
        <w:t xml:space="preserve"> en nuestro estado de Guanajuato</w:t>
      </w:r>
      <w:r>
        <w:rPr>
          <w:rFonts w:ascii="Abadi" w:hAnsi="Abadi"/>
          <w:sz w:val="21"/>
          <w:szCs w:val="21"/>
        </w:rPr>
        <w:t>.</w:t>
      </w:r>
    </w:p>
    <w:p w14:paraId="50A4D03D" w14:textId="77777777" w:rsidR="00306297" w:rsidRDefault="00306297" w:rsidP="00A9638B">
      <w:pPr>
        <w:jc w:val="both"/>
        <w:rPr>
          <w:rFonts w:ascii="Abadi" w:hAnsi="Abadi"/>
          <w:sz w:val="21"/>
          <w:szCs w:val="21"/>
        </w:rPr>
      </w:pPr>
    </w:p>
    <w:p w14:paraId="08F32AD8" w14:textId="77777777" w:rsidR="00A9638B" w:rsidRDefault="00A9638B" w:rsidP="00A9638B">
      <w:pPr>
        <w:jc w:val="both"/>
        <w:rPr>
          <w:rFonts w:ascii="Abadi" w:hAnsi="Abadi"/>
          <w:sz w:val="21"/>
          <w:szCs w:val="21"/>
        </w:rPr>
      </w:pPr>
      <w:r>
        <w:rPr>
          <w:rFonts w:ascii="Abadi" w:hAnsi="Abadi"/>
          <w:sz w:val="21"/>
          <w:szCs w:val="21"/>
        </w:rPr>
        <w:t>- C</w:t>
      </w:r>
      <w:r w:rsidRPr="00C61EDF">
        <w:rPr>
          <w:rFonts w:ascii="Abadi" w:hAnsi="Abadi"/>
          <w:sz w:val="21"/>
          <w:szCs w:val="21"/>
        </w:rPr>
        <w:t xml:space="preserve">on los datos proporcionados tanto con el </w:t>
      </w:r>
      <w:r>
        <w:rPr>
          <w:rFonts w:ascii="Abadi" w:hAnsi="Abadi"/>
          <w:sz w:val="21"/>
          <w:szCs w:val="21"/>
        </w:rPr>
        <w:t>S</w:t>
      </w:r>
      <w:r w:rsidRPr="00C61EDF">
        <w:rPr>
          <w:rFonts w:ascii="Abadi" w:hAnsi="Abadi"/>
          <w:sz w:val="21"/>
          <w:szCs w:val="21"/>
        </w:rPr>
        <w:t xml:space="preserve">ecretariado </w:t>
      </w:r>
      <w:r>
        <w:rPr>
          <w:rFonts w:ascii="Abadi" w:hAnsi="Abadi"/>
          <w:sz w:val="21"/>
          <w:szCs w:val="21"/>
        </w:rPr>
        <w:t>E</w:t>
      </w:r>
      <w:r w:rsidRPr="00C61EDF">
        <w:rPr>
          <w:rFonts w:ascii="Abadi" w:hAnsi="Abadi"/>
          <w:sz w:val="21"/>
          <w:szCs w:val="21"/>
        </w:rPr>
        <w:t xml:space="preserve">jecutivo del </w:t>
      </w:r>
      <w:r>
        <w:rPr>
          <w:rFonts w:ascii="Abadi" w:hAnsi="Abadi"/>
          <w:sz w:val="21"/>
          <w:szCs w:val="21"/>
        </w:rPr>
        <w:t>S</w:t>
      </w:r>
      <w:r w:rsidRPr="00C61EDF">
        <w:rPr>
          <w:rFonts w:ascii="Abadi" w:hAnsi="Abadi"/>
          <w:sz w:val="21"/>
          <w:szCs w:val="21"/>
        </w:rPr>
        <w:t xml:space="preserve">istema </w:t>
      </w:r>
      <w:r>
        <w:rPr>
          <w:rFonts w:ascii="Abadi" w:hAnsi="Abadi"/>
          <w:sz w:val="21"/>
          <w:szCs w:val="21"/>
        </w:rPr>
        <w:t>N</w:t>
      </w:r>
      <w:r w:rsidRPr="00C61EDF">
        <w:rPr>
          <w:rFonts w:ascii="Abadi" w:hAnsi="Abadi"/>
          <w:sz w:val="21"/>
          <w:szCs w:val="21"/>
        </w:rPr>
        <w:t xml:space="preserve">acional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en el diagnóstico de las policías preventivas de cada entidad federativa como los proporcionados por el </w:t>
      </w:r>
      <w:r>
        <w:rPr>
          <w:rFonts w:ascii="Abadi" w:hAnsi="Abadi"/>
          <w:sz w:val="21"/>
          <w:szCs w:val="21"/>
        </w:rPr>
        <w:t>S</w:t>
      </w:r>
      <w:r w:rsidRPr="00C61EDF">
        <w:rPr>
          <w:rFonts w:ascii="Abadi" w:hAnsi="Abadi"/>
          <w:sz w:val="21"/>
          <w:szCs w:val="21"/>
        </w:rPr>
        <w:t xml:space="preserve">ecretario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w:t>
      </w:r>
      <w:r>
        <w:rPr>
          <w:rFonts w:ascii="Abadi" w:hAnsi="Abadi"/>
          <w:sz w:val="21"/>
          <w:szCs w:val="21"/>
        </w:rPr>
        <w:t>d</w:t>
      </w:r>
      <w:r w:rsidRPr="00C61EDF">
        <w:rPr>
          <w:rFonts w:ascii="Abadi" w:hAnsi="Abadi"/>
          <w:sz w:val="21"/>
          <w:szCs w:val="21"/>
        </w:rPr>
        <w:t xml:space="preserve">el pasado 5 de noviembre en la presencia </w:t>
      </w:r>
      <w:r>
        <w:rPr>
          <w:rFonts w:ascii="Abadi" w:hAnsi="Abadi"/>
          <w:sz w:val="21"/>
          <w:szCs w:val="21"/>
        </w:rPr>
        <w:t xml:space="preserve">ante este Congreso, mismos que fueron </w:t>
      </w:r>
      <w:r w:rsidRPr="00C61EDF">
        <w:rPr>
          <w:rFonts w:ascii="Abadi" w:hAnsi="Abadi"/>
          <w:sz w:val="21"/>
          <w:szCs w:val="21"/>
        </w:rPr>
        <w:t xml:space="preserve">expuestos con mi compañera diputada en las consideraciones del punto de acuerdo es </w:t>
      </w:r>
      <w:r>
        <w:rPr>
          <w:rFonts w:ascii="Abadi" w:hAnsi="Abadi"/>
          <w:sz w:val="21"/>
          <w:szCs w:val="21"/>
        </w:rPr>
        <w:t>cl</w:t>
      </w:r>
      <w:r w:rsidRPr="00C61EDF">
        <w:rPr>
          <w:rFonts w:ascii="Abadi" w:hAnsi="Abadi"/>
          <w:sz w:val="21"/>
          <w:szCs w:val="21"/>
        </w:rPr>
        <w:t>aro que en Guanajuato</w:t>
      </w:r>
      <w:r>
        <w:rPr>
          <w:rFonts w:ascii="Abadi" w:hAnsi="Abadi"/>
          <w:sz w:val="21"/>
          <w:szCs w:val="21"/>
        </w:rPr>
        <w:t>,</w:t>
      </w:r>
      <w:r w:rsidRPr="00C61EDF">
        <w:rPr>
          <w:rFonts w:ascii="Abadi" w:hAnsi="Abadi"/>
          <w:sz w:val="21"/>
          <w:szCs w:val="21"/>
        </w:rPr>
        <w:t xml:space="preserve"> tenemos un déficit de los elementos operativos de la policía estatal</w:t>
      </w:r>
      <w:r>
        <w:rPr>
          <w:rFonts w:ascii="Abadi" w:hAnsi="Abadi"/>
          <w:sz w:val="21"/>
          <w:szCs w:val="21"/>
        </w:rPr>
        <w:t>,</w:t>
      </w:r>
      <w:r w:rsidRPr="00C61EDF">
        <w:rPr>
          <w:rFonts w:ascii="Abadi" w:hAnsi="Abadi"/>
          <w:sz w:val="21"/>
          <w:szCs w:val="21"/>
        </w:rPr>
        <w:t xml:space="preserve"> por lo que se tiene que hacer un mayor esfuerzo para alcanzar el estándar mínimo precisado en el punto de acuerdo y lograr el fortalecimiento </w:t>
      </w:r>
      <w:r w:rsidRPr="00C61EDF">
        <w:rPr>
          <w:rFonts w:ascii="Abadi" w:hAnsi="Abadi"/>
          <w:sz w:val="21"/>
          <w:szCs w:val="21"/>
        </w:rPr>
        <w:t>de capacidades de prevención y combate a la delincuencia en nuestra entidad</w:t>
      </w:r>
      <w:r>
        <w:rPr>
          <w:rFonts w:ascii="Abadi" w:hAnsi="Abadi"/>
          <w:sz w:val="21"/>
          <w:szCs w:val="21"/>
        </w:rPr>
        <w:t>.</w:t>
      </w:r>
    </w:p>
    <w:p w14:paraId="67E2E7CE" w14:textId="77777777" w:rsidR="00306297" w:rsidRDefault="00306297" w:rsidP="00A9638B">
      <w:pPr>
        <w:jc w:val="both"/>
        <w:rPr>
          <w:rFonts w:ascii="Abadi" w:hAnsi="Abadi"/>
          <w:sz w:val="21"/>
          <w:szCs w:val="21"/>
        </w:rPr>
      </w:pPr>
    </w:p>
    <w:p w14:paraId="73BF5C1C" w14:textId="77777777" w:rsidR="00A9638B" w:rsidRDefault="00A9638B" w:rsidP="00A9638B">
      <w:pPr>
        <w:jc w:val="both"/>
        <w:rPr>
          <w:rFonts w:ascii="Abadi" w:hAnsi="Abadi"/>
          <w:sz w:val="21"/>
          <w:szCs w:val="21"/>
        </w:rPr>
      </w:pPr>
      <w:r>
        <w:rPr>
          <w:rFonts w:ascii="Abadi" w:hAnsi="Abadi"/>
          <w:sz w:val="21"/>
          <w:szCs w:val="21"/>
        </w:rPr>
        <w:t>-</w:t>
      </w:r>
      <w:r w:rsidRPr="00C61EDF">
        <w:rPr>
          <w:rFonts w:ascii="Abadi" w:hAnsi="Abadi"/>
          <w:sz w:val="21"/>
          <w:szCs w:val="21"/>
        </w:rPr>
        <w:t xml:space="preserve"> Guanajuato no puede darse el lujo de tener una policía estatal que no tiene siquiera la fuerza suficiente para hacer frente a la violencia que vivimos en nuestra entidad</w:t>
      </w:r>
      <w:r>
        <w:rPr>
          <w:rFonts w:ascii="Abadi" w:hAnsi="Abadi"/>
          <w:sz w:val="21"/>
          <w:szCs w:val="21"/>
        </w:rPr>
        <w:t>,</w:t>
      </w:r>
      <w:r w:rsidRPr="00C61EDF">
        <w:rPr>
          <w:rFonts w:ascii="Abadi" w:hAnsi="Abadi"/>
          <w:sz w:val="21"/>
          <w:szCs w:val="21"/>
        </w:rPr>
        <w:t xml:space="preserve"> por ello</w:t>
      </w:r>
      <w:r>
        <w:rPr>
          <w:rFonts w:ascii="Abadi" w:hAnsi="Abadi"/>
          <w:sz w:val="21"/>
          <w:szCs w:val="21"/>
        </w:rPr>
        <w:t>,</w:t>
      </w:r>
      <w:r w:rsidRPr="00C61EDF">
        <w:rPr>
          <w:rFonts w:ascii="Abadi" w:hAnsi="Abadi"/>
          <w:sz w:val="21"/>
          <w:szCs w:val="21"/>
        </w:rPr>
        <w:t xml:space="preserve"> considero que no debemos postergar una decisión respecto a este tema</w:t>
      </w:r>
      <w:r>
        <w:rPr>
          <w:rFonts w:ascii="Abadi" w:hAnsi="Abadi"/>
          <w:sz w:val="21"/>
          <w:szCs w:val="21"/>
        </w:rPr>
        <w:t>,</w:t>
      </w:r>
      <w:r w:rsidRPr="00C61EDF">
        <w:rPr>
          <w:rFonts w:ascii="Abadi" w:hAnsi="Abadi"/>
          <w:sz w:val="21"/>
          <w:szCs w:val="21"/>
        </w:rPr>
        <w:t xml:space="preserve"> debemos tomar una posición al respecto y de inmediato</w:t>
      </w:r>
      <w:r>
        <w:rPr>
          <w:rFonts w:ascii="Abadi" w:hAnsi="Abadi"/>
          <w:sz w:val="21"/>
          <w:szCs w:val="21"/>
        </w:rPr>
        <w:t>,</w:t>
      </w:r>
      <w:r w:rsidRPr="00C61EDF">
        <w:rPr>
          <w:rFonts w:ascii="Abadi" w:hAnsi="Abadi"/>
          <w:sz w:val="21"/>
          <w:szCs w:val="21"/>
        </w:rPr>
        <w:t xml:space="preserve"> sobre todo porque derivado de la reciente visita del </w:t>
      </w:r>
      <w:r>
        <w:rPr>
          <w:rFonts w:ascii="Abadi" w:hAnsi="Abadi"/>
          <w:sz w:val="21"/>
          <w:szCs w:val="21"/>
        </w:rPr>
        <w:t>S</w:t>
      </w:r>
      <w:r w:rsidRPr="00C61EDF">
        <w:rPr>
          <w:rFonts w:ascii="Abadi" w:hAnsi="Abadi"/>
          <w:sz w:val="21"/>
          <w:szCs w:val="21"/>
        </w:rPr>
        <w:t xml:space="preserve">ecretario de </w:t>
      </w:r>
      <w:r>
        <w:rPr>
          <w:rFonts w:ascii="Abadi" w:hAnsi="Abadi"/>
          <w:sz w:val="21"/>
          <w:szCs w:val="21"/>
        </w:rPr>
        <w:t>S</w:t>
      </w:r>
      <w:r w:rsidRPr="00C61EDF">
        <w:rPr>
          <w:rFonts w:ascii="Abadi" w:hAnsi="Abadi"/>
          <w:sz w:val="21"/>
          <w:szCs w:val="21"/>
        </w:rPr>
        <w:t xml:space="preserve">eguridad no se desprendió ningún compromiso sobre el tema nos toca entonces </w:t>
      </w:r>
      <w:r>
        <w:rPr>
          <w:rFonts w:ascii="Abadi" w:hAnsi="Abadi"/>
          <w:sz w:val="21"/>
          <w:szCs w:val="21"/>
        </w:rPr>
        <w:t>urgir a</w:t>
      </w:r>
      <w:r w:rsidRPr="00C61EDF">
        <w:rPr>
          <w:rFonts w:ascii="Abadi" w:hAnsi="Abadi"/>
          <w:sz w:val="21"/>
          <w:szCs w:val="21"/>
        </w:rPr>
        <w:t xml:space="preserve"> nuestras autoridades competentes para que actúen tal como se propone en el presente exhorto</w:t>
      </w:r>
      <w:r>
        <w:rPr>
          <w:rFonts w:ascii="Abadi" w:hAnsi="Abadi"/>
          <w:sz w:val="21"/>
          <w:szCs w:val="21"/>
        </w:rPr>
        <w:t>.</w:t>
      </w:r>
    </w:p>
    <w:p w14:paraId="68F37406" w14:textId="77777777" w:rsidR="00306297" w:rsidRDefault="00306297" w:rsidP="00A9638B">
      <w:pPr>
        <w:jc w:val="both"/>
        <w:rPr>
          <w:rFonts w:ascii="Abadi" w:hAnsi="Abadi"/>
          <w:sz w:val="21"/>
          <w:szCs w:val="21"/>
        </w:rPr>
      </w:pPr>
    </w:p>
    <w:p w14:paraId="0F3D8E7E" w14:textId="77777777" w:rsidR="00A9638B" w:rsidRDefault="00A9638B" w:rsidP="00A9638B">
      <w:pPr>
        <w:jc w:val="both"/>
        <w:rPr>
          <w:rFonts w:ascii="Abadi" w:hAnsi="Abadi"/>
          <w:sz w:val="21"/>
          <w:szCs w:val="21"/>
        </w:rPr>
      </w:pPr>
      <w:r>
        <w:rPr>
          <w:rFonts w:ascii="Abadi" w:hAnsi="Abadi"/>
          <w:sz w:val="21"/>
          <w:szCs w:val="21"/>
        </w:rPr>
        <w:t>- U</w:t>
      </w:r>
      <w:r w:rsidRPr="00C61EDF">
        <w:rPr>
          <w:rFonts w:ascii="Abadi" w:hAnsi="Abadi"/>
          <w:sz w:val="21"/>
          <w:szCs w:val="21"/>
        </w:rPr>
        <w:t xml:space="preserve">na de las prioridades del </w:t>
      </w:r>
      <w:r>
        <w:rPr>
          <w:rFonts w:ascii="Abadi" w:hAnsi="Abadi"/>
          <w:sz w:val="21"/>
          <w:szCs w:val="21"/>
        </w:rPr>
        <w:t>G</w:t>
      </w:r>
      <w:r w:rsidRPr="00C61EDF">
        <w:rPr>
          <w:rFonts w:ascii="Abadi" w:hAnsi="Abadi"/>
          <w:sz w:val="21"/>
          <w:szCs w:val="21"/>
        </w:rPr>
        <w:t xml:space="preserve">obierno de la </w:t>
      </w:r>
      <w:r>
        <w:rPr>
          <w:rFonts w:ascii="Abadi" w:hAnsi="Abadi"/>
          <w:sz w:val="21"/>
          <w:szCs w:val="21"/>
        </w:rPr>
        <w:t>R</w:t>
      </w:r>
      <w:r w:rsidRPr="00C61EDF">
        <w:rPr>
          <w:rFonts w:ascii="Abadi" w:hAnsi="Abadi"/>
          <w:sz w:val="21"/>
          <w:szCs w:val="21"/>
        </w:rPr>
        <w:t xml:space="preserve">epública ha sido el fortalecimiento de las instituciones de seguridad pública y el desarrollo profesional de sus integrantes lo que se ha visto desde la creación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acional</w:t>
      </w:r>
      <w:r>
        <w:rPr>
          <w:rFonts w:ascii="Abadi" w:hAnsi="Abadi"/>
          <w:sz w:val="21"/>
          <w:szCs w:val="21"/>
        </w:rPr>
        <w:t>,</w:t>
      </w:r>
      <w:r w:rsidRPr="00C61EDF">
        <w:rPr>
          <w:rFonts w:ascii="Abadi" w:hAnsi="Abadi"/>
          <w:sz w:val="21"/>
          <w:szCs w:val="21"/>
        </w:rPr>
        <w:t xml:space="preserve"> como instrumento primordial del ejecutivo federal en la prevención</w:t>
      </w:r>
      <w:r>
        <w:rPr>
          <w:rFonts w:ascii="Abadi" w:hAnsi="Abadi"/>
          <w:sz w:val="21"/>
          <w:szCs w:val="21"/>
        </w:rPr>
        <w:t>,</w:t>
      </w:r>
      <w:r w:rsidRPr="00C61EDF">
        <w:rPr>
          <w:rFonts w:ascii="Abadi" w:hAnsi="Abadi"/>
          <w:sz w:val="21"/>
          <w:szCs w:val="21"/>
        </w:rPr>
        <w:t xml:space="preserve"> de en la prevención del delito</w:t>
      </w:r>
      <w:r>
        <w:rPr>
          <w:rFonts w:ascii="Abadi" w:hAnsi="Abadi"/>
          <w:sz w:val="21"/>
          <w:szCs w:val="21"/>
        </w:rPr>
        <w:t>,</w:t>
      </w:r>
      <w:r w:rsidRPr="00C61EDF">
        <w:rPr>
          <w:rFonts w:ascii="Abadi" w:hAnsi="Abadi"/>
          <w:sz w:val="21"/>
          <w:szCs w:val="21"/>
        </w:rPr>
        <w:t xml:space="preserve"> la preservación de la seguridad pública</w:t>
      </w:r>
      <w:r>
        <w:rPr>
          <w:rFonts w:ascii="Abadi" w:hAnsi="Abadi"/>
          <w:sz w:val="21"/>
          <w:szCs w:val="21"/>
        </w:rPr>
        <w:t>,</w:t>
      </w:r>
      <w:r w:rsidRPr="00C61EDF">
        <w:rPr>
          <w:rFonts w:ascii="Abadi" w:hAnsi="Abadi"/>
          <w:sz w:val="21"/>
          <w:szCs w:val="21"/>
        </w:rPr>
        <w:t xml:space="preserve"> la recuperación de </w:t>
      </w:r>
      <w:r>
        <w:rPr>
          <w:rFonts w:ascii="Abadi" w:hAnsi="Abadi"/>
          <w:sz w:val="21"/>
          <w:szCs w:val="21"/>
        </w:rPr>
        <w:t>l</w:t>
      </w:r>
      <w:r w:rsidRPr="00C61EDF">
        <w:rPr>
          <w:rFonts w:ascii="Abadi" w:hAnsi="Abadi"/>
          <w:sz w:val="21"/>
          <w:szCs w:val="21"/>
        </w:rPr>
        <w:t xml:space="preserve">a </w:t>
      </w:r>
      <w:r>
        <w:rPr>
          <w:rFonts w:ascii="Abadi" w:hAnsi="Abadi"/>
          <w:sz w:val="21"/>
          <w:szCs w:val="21"/>
        </w:rPr>
        <w:t>p</w:t>
      </w:r>
      <w:r w:rsidRPr="00C61EDF">
        <w:rPr>
          <w:rFonts w:ascii="Abadi" w:hAnsi="Abadi"/>
          <w:sz w:val="21"/>
          <w:szCs w:val="21"/>
        </w:rPr>
        <w:t>az y el combate a la delincuencia en todo el país</w:t>
      </w:r>
      <w:r>
        <w:rPr>
          <w:rFonts w:ascii="Abadi" w:hAnsi="Abadi"/>
          <w:sz w:val="21"/>
          <w:szCs w:val="21"/>
        </w:rPr>
        <w:t>,</w:t>
      </w:r>
      <w:r w:rsidRPr="00C61EDF">
        <w:rPr>
          <w:rFonts w:ascii="Abadi" w:hAnsi="Abadi"/>
          <w:sz w:val="21"/>
          <w:szCs w:val="21"/>
        </w:rPr>
        <w:t xml:space="preserve"> de esta manera desde la creación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 xml:space="preserve">acional en el año de 2019 a junio de 2021 se ha informado que a nivel nacional se cuenta con una fuerza </w:t>
      </w:r>
      <w:r>
        <w:rPr>
          <w:rFonts w:ascii="Abadi" w:hAnsi="Abadi"/>
          <w:sz w:val="21"/>
          <w:szCs w:val="21"/>
        </w:rPr>
        <w:t xml:space="preserve">operativa de 99 mil 946 elementos, </w:t>
      </w:r>
      <w:r w:rsidRPr="00C61EDF">
        <w:rPr>
          <w:rFonts w:ascii="Abadi" w:hAnsi="Abadi"/>
          <w:sz w:val="21"/>
          <w:szCs w:val="21"/>
        </w:rPr>
        <w:t>que protegen a la población a través de 214 coordinaciones regionales del mismo modo de los 248 c</w:t>
      </w:r>
      <w:r>
        <w:rPr>
          <w:rFonts w:ascii="Abadi" w:hAnsi="Abadi"/>
          <w:sz w:val="21"/>
          <w:szCs w:val="21"/>
        </w:rPr>
        <w:t xml:space="preserve">uarteles </w:t>
      </w:r>
      <w:r w:rsidRPr="00C61EDF">
        <w:rPr>
          <w:rFonts w:ascii="Abadi" w:hAnsi="Abadi"/>
          <w:sz w:val="21"/>
          <w:szCs w:val="21"/>
        </w:rPr>
        <w:t>programados en los primeros 3 años del gobierno federal 164 ya se encuentran terminados mientras que 84 más están en proceso de construcción en cualquier momento estarán al servicio de nuestra patria</w:t>
      </w:r>
      <w:r>
        <w:rPr>
          <w:rFonts w:ascii="Abadi" w:hAnsi="Abadi"/>
          <w:sz w:val="21"/>
          <w:szCs w:val="21"/>
        </w:rPr>
        <w:t>.</w:t>
      </w:r>
    </w:p>
    <w:p w14:paraId="0711A1E0" w14:textId="77777777" w:rsidR="000E4C7B" w:rsidRDefault="000E4C7B" w:rsidP="00A9638B">
      <w:pPr>
        <w:jc w:val="both"/>
        <w:rPr>
          <w:rFonts w:ascii="Abadi" w:hAnsi="Abadi"/>
          <w:sz w:val="21"/>
          <w:szCs w:val="21"/>
        </w:rPr>
      </w:pPr>
    </w:p>
    <w:p w14:paraId="4790360A" w14:textId="77777777" w:rsidR="00A9638B" w:rsidRDefault="00A9638B" w:rsidP="00A9638B">
      <w:pPr>
        <w:jc w:val="both"/>
        <w:rPr>
          <w:rFonts w:ascii="Abadi" w:hAnsi="Abadi"/>
          <w:sz w:val="21"/>
          <w:szCs w:val="21"/>
        </w:rPr>
      </w:pPr>
      <w:r>
        <w:rPr>
          <w:rFonts w:ascii="Abadi" w:hAnsi="Abadi"/>
          <w:sz w:val="21"/>
          <w:szCs w:val="21"/>
        </w:rPr>
        <w:t>- S</w:t>
      </w:r>
      <w:r w:rsidRPr="00C61EDF">
        <w:rPr>
          <w:rFonts w:ascii="Abadi" w:hAnsi="Abadi"/>
          <w:sz w:val="21"/>
          <w:szCs w:val="21"/>
        </w:rPr>
        <w:t xml:space="preserve">e trata de un esfuerzo muy importante desde el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ederal para contar con una institución sólida en materia de seguridad pública cuyo avance en su consolidación es evidente de los 10</w:t>
      </w:r>
      <w:r>
        <w:rPr>
          <w:rFonts w:ascii="Abadi" w:hAnsi="Abadi"/>
          <w:sz w:val="21"/>
          <w:szCs w:val="21"/>
        </w:rPr>
        <w:t xml:space="preserve"> mil </w:t>
      </w:r>
      <w:r w:rsidRPr="00C61EDF">
        <w:rPr>
          <w:rFonts w:ascii="Abadi" w:hAnsi="Abadi"/>
          <w:sz w:val="21"/>
          <w:szCs w:val="21"/>
        </w:rPr>
        <w:t xml:space="preserve">elementos </w:t>
      </w:r>
      <w:r>
        <w:rPr>
          <w:rFonts w:ascii="Abadi" w:hAnsi="Abadi"/>
          <w:sz w:val="21"/>
          <w:szCs w:val="21"/>
        </w:rPr>
        <w:t xml:space="preserve">operativos </w:t>
      </w:r>
      <w:r w:rsidRPr="00C61EDF">
        <w:rPr>
          <w:rFonts w:ascii="Abadi" w:hAnsi="Abadi"/>
          <w:sz w:val="21"/>
          <w:szCs w:val="21"/>
        </w:rPr>
        <w:t>con que contaba la policía federal en 2019</w:t>
      </w:r>
      <w:r>
        <w:rPr>
          <w:rFonts w:ascii="Abadi" w:hAnsi="Abadi"/>
          <w:sz w:val="21"/>
          <w:szCs w:val="21"/>
        </w:rPr>
        <w:t>,</w:t>
      </w:r>
      <w:r w:rsidRPr="00C61EDF">
        <w:rPr>
          <w:rFonts w:ascii="Abadi" w:hAnsi="Abadi"/>
          <w:sz w:val="21"/>
          <w:szCs w:val="21"/>
        </w:rPr>
        <w:t xml:space="preserve"> casi </w:t>
      </w:r>
      <w:r>
        <w:rPr>
          <w:rFonts w:ascii="Abadi" w:hAnsi="Abadi"/>
          <w:sz w:val="21"/>
          <w:szCs w:val="21"/>
        </w:rPr>
        <w:t xml:space="preserve">se ha llegado a </w:t>
      </w:r>
      <w:r w:rsidRPr="00C61EDF">
        <w:rPr>
          <w:rFonts w:ascii="Abadi" w:hAnsi="Abadi"/>
          <w:sz w:val="21"/>
          <w:szCs w:val="21"/>
        </w:rPr>
        <w:t>100</w:t>
      </w:r>
      <w:r>
        <w:rPr>
          <w:rFonts w:ascii="Abadi" w:hAnsi="Abadi"/>
          <w:sz w:val="21"/>
          <w:szCs w:val="21"/>
        </w:rPr>
        <w:t xml:space="preserve"> mil </w:t>
      </w:r>
      <w:r w:rsidRPr="00C61EDF">
        <w:rPr>
          <w:rFonts w:ascii="Abadi" w:hAnsi="Abadi"/>
          <w:sz w:val="21"/>
          <w:szCs w:val="21"/>
        </w:rPr>
        <w:t xml:space="preserve">elementos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acional a Ju</w:t>
      </w:r>
      <w:r>
        <w:rPr>
          <w:rFonts w:ascii="Abadi" w:hAnsi="Abadi"/>
          <w:sz w:val="21"/>
          <w:szCs w:val="21"/>
        </w:rPr>
        <w:t>n</w:t>
      </w:r>
      <w:r w:rsidRPr="00C61EDF">
        <w:rPr>
          <w:rFonts w:ascii="Abadi" w:hAnsi="Abadi"/>
          <w:sz w:val="21"/>
          <w:szCs w:val="21"/>
        </w:rPr>
        <w:t>io del presente año</w:t>
      </w:r>
      <w:r>
        <w:rPr>
          <w:rFonts w:ascii="Abadi" w:hAnsi="Abadi"/>
          <w:sz w:val="21"/>
          <w:szCs w:val="21"/>
        </w:rPr>
        <w:t>,</w:t>
      </w:r>
      <w:r w:rsidRPr="00C61EDF">
        <w:rPr>
          <w:rFonts w:ascii="Abadi" w:hAnsi="Abadi"/>
          <w:sz w:val="21"/>
          <w:szCs w:val="21"/>
        </w:rPr>
        <w:t xml:space="preserve"> lo cual representa un crecimiento muy importante en el estado de fuerza de la </w:t>
      </w:r>
      <w:r>
        <w:rPr>
          <w:rFonts w:ascii="Abadi" w:hAnsi="Abadi"/>
          <w:sz w:val="21"/>
          <w:szCs w:val="21"/>
        </w:rPr>
        <w:t>G</w:t>
      </w:r>
      <w:r w:rsidRPr="00C61EDF">
        <w:rPr>
          <w:rFonts w:ascii="Abadi" w:hAnsi="Abadi"/>
          <w:sz w:val="21"/>
          <w:szCs w:val="21"/>
        </w:rPr>
        <w:t xml:space="preserve">uardia </w:t>
      </w:r>
      <w:r>
        <w:rPr>
          <w:rFonts w:ascii="Abadi" w:hAnsi="Abadi"/>
          <w:sz w:val="21"/>
          <w:szCs w:val="21"/>
        </w:rPr>
        <w:t>N</w:t>
      </w:r>
      <w:r w:rsidRPr="00C61EDF">
        <w:rPr>
          <w:rFonts w:ascii="Abadi" w:hAnsi="Abadi"/>
          <w:sz w:val="21"/>
          <w:szCs w:val="21"/>
        </w:rPr>
        <w:t>acional</w:t>
      </w:r>
      <w:r>
        <w:rPr>
          <w:rFonts w:ascii="Abadi" w:hAnsi="Abadi"/>
          <w:sz w:val="21"/>
          <w:szCs w:val="21"/>
        </w:rPr>
        <w:t>.</w:t>
      </w:r>
    </w:p>
    <w:p w14:paraId="514DEBA5" w14:textId="77777777" w:rsidR="00B027C7" w:rsidRDefault="00B027C7" w:rsidP="00A9638B">
      <w:pPr>
        <w:jc w:val="both"/>
        <w:rPr>
          <w:rFonts w:ascii="Abadi" w:hAnsi="Abadi"/>
          <w:sz w:val="21"/>
          <w:szCs w:val="21"/>
        </w:rPr>
      </w:pPr>
    </w:p>
    <w:p w14:paraId="0275F54E" w14:textId="77777777" w:rsidR="00A9638B" w:rsidRDefault="00A9638B" w:rsidP="00A9638B">
      <w:pPr>
        <w:jc w:val="both"/>
        <w:rPr>
          <w:rFonts w:ascii="Abadi" w:hAnsi="Abadi"/>
          <w:sz w:val="21"/>
          <w:szCs w:val="21"/>
        </w:rPr>
      </w:pPr>
      <w:r>
        <w:rPr>
          <w:rFonts w:ascii="Abadi" w:hAnsi="Abadi"/>
          <w:sz w:val="21"/>
          <w:szCs w:val="21"/>
        </w:rPr>
        <w:t>- E</w:t>
      </w:r>
      <w:r w:rsidRPr="00C61EDF">
        <w:rPr>
          <w:rFonts w:ascii="Abadi" w:hAnsi="Abadi"/>
          <w:sz w:val="21"/>
          <w:szCs w:val="21"/>
        </w:rPr>
        <w:t xml:space="preserve">n Guanajuato no podemos quedar relegados de los esfuerzos que se realizan desde el </w:t>
      </w:r>
      <w:r>
        <w:rPr>
          <w:rFonts w:ascii="Abadi" w:hAnsi="Abadi"/>
          <w:sz w:val="21"/>
          <w:szCs w:val="21"/>
        </w:rPr>
        <w:t>G</w:t>
      </w:r>
      <w:r w:rsidRPr="00C61EDF">
        <w:rPr>
          <w:rFonts w:ascii="Abadi" w:hAnsi="Abadi"/>
          <w:sz w:val="21"/>
          <w:szCs w:val="21"/>
        </w:rPr>
        <w:t xml:space="preserve">obierno de la </w:t>
      </w:r>
      <w:r>
        <w:rPr>
          <w:rFonts w:ascii="Abadi" w:hAnsi="Abadi"/>
          <w:sz w:val="21"/>
          <w:szCs w:val="21"/>
        </w:rPr>
        <w:t>R</w:t>
      </w:r>
      <w:r w:rsidRPr="00C61EDF">
        <w:rPr>
          <w:rFonts w:ascii="Abadi" w:hAnsi="Abadi"/>
          <w:sz w:val="21"/>
          <w:szCs w:val="21"/>
        </w:rPr>
        <w:t>epública</w:t>
      </w:r>
      <w:r>
        <w:rPr>
          <w:rFonts w:ascii="Abadi" w:hAnsi="Abadi"/>
          <w:sz w:val="21"/>
          <w:szCs w:val="21"/>
        </w:rPr>
        <w:t>,</w:t>
      </w:r>
      <w:r w:rsidRPr="00C61EDF">
        <w:rPr>
          <w:rFonts w:ascii="Abadi" w:hAnsi="Abadi"/>
          <w:sz w:val="21"/>
          <w:szCs w:val="21"/>
        </w:rPr>
        <w:t xml:space="preserve"> por ello</w:t>
      </w:r>
      <w:r>
        <w:rPr>
          <w:rFonts w:ascii="Abadi" w:hAnsi="Abadi"/>
          <w:sz w:val="21"/>
          <w:szCs w:val="21"/>
        </w:rPr>
        <w:t>,</w:t>
      </w:r>
      <w:r w:rsidRPr="00C61EDF">
        <w:rPr>
          <w:rFonts w:ascii="Abadi" w:hAnsi="Abadi"/>
          <w:sz w:val="21"/>
          <w:szCs w:val="21"/>
        </w:rPr>
        <w:t xml:space="preserve"> insisto</w:t>
      </w:r>
      <w:r>
        <w:rPr>
          <w:rFonts w:ascii="Abadi" w:hAnsi="Abadi"/>
          <w:sz w:val="21"/>
          <w:szCs w:val="21"/>
        </w:rPr>
        <w:t>,</w:t>
      </w:r>
      <w:r w:rsidRPr="00C61EDF">
        <w:rPr>
          <w:rFonts w:ascii="Abadi" w:hAnsi="Abadi"/>
          <w:sz w:val="21"/>
          <w:szCs w:val="21"/>
        </w:rPr>
        <w:t xml:space="preserve"> se trata de un tema que amerita una </w:t>
      </w:r>
      <w:r w:rsidRPr="00C61EDF">
        <w:rPr>
          <w:rFonts w:ascii="Abadi" w:hAnsi="Abadi"/>
          <w:sz w:val="21"/>
          <w:szCs w:val="21"/>
        </w:rPr>
        <w:lastRenderedPageBreak/>
        <w:t xml:space="preserve">resolución pronta de este </w:t>
      </w:r>
      <w:r>
        <w:rPr>
          <w:rFonts w:ascii="Abadi" w:hAnsi="Abadi"/>
          <w:sz w:val="21"/>
          <w:szCs w:val="21"/>
        </w:rPr>
        <w:t>C</w:t>
      </w:r>
      <w:r w:rsidRPr="00C61EDF">
        <w:rPr>
          <w:rFonts w:ascii="Abadi" w:hAnsi="Abadi"/>
          <w:sz w:val="21"/>
          <w:szCs w:val="21"/>
        </w:rPr>
        <w:t>ongreso</w:t>
      </w:r>
      <w:r>
        <w:rPr>
          <w:rFonts w:ascii="Abadi" w:hAnsi="Abadi"/>
          <w:sz w:val="21"/>
          <w:szCs w:val="21"/>
        </w:rPr>
        <w:t>,</w:t>
      </w:r>
      <w:r w:rsidRPr="00C61EDF">
        <w:rPr>
          <w:rFonts w:ascii="Abadi" w:hAnsi="Abadi"/>
          <w:sz w:val="21"/>
          <w:szCs w:val="21"/>
        </w:rPr>
        <w:t xml:space="preserve"> porque </w:t>
      </w:r>
      <w:r>
        <w:rPr>
          <w:rFonts w:ascii="Abadi" w:hAnsi="Abadi"/>
          <w:sz w:val="21"/>
          <w:szCs w:val="21"/>
        </w:rPr>
        <w:t xml:space="preserve">lo que </w:t>
      </w:r>
      <w:r w:rsidRPr="00C61EDF">
        <w:rPr>
          <w:rFonts w:ascii="Abadi" w:hAnsi="Abadi"/>
          <w:sz w:val="21"/>
          <w:szCs w:val="21"/>
        </w:rPr>
        <w:t>les solicito compañero</w:t>
      </w:r>
      <w:r>
        <w:rPr>
          <w:rFonts w:ascii="Abadi" w:hAnsi="Abadi"/>
          <w:sz w:val="21"/>
          <w:szCs w:val="21"/>
        </w:rPr>
        <w:t xml:space="preserve">s diputados </w:t>
      </w:r>
      <w:r w:rsidRPr="00C61EDF">
        <w:rPr>
          <w:rFonts w:ascii="Abadi" w:hAnsi="Abadi"/>
          <w:sz w:val="21"/>
          <w:szCs w:val="21"/>
        </w:rPr>
        <w:t xml:space="preserve">no posterguemos tal decisión y se apruebe </w:t>
      </w:r>
      <w:r>
        <w:rPr>
          <w:rFonts w:ascii="Abadi" w:hAnsi="Abadi"/>
          <w:sz w:val="21"/>
          <w:szCs w:val="21"/>
        </w:rPr>
        <w:t xml:space="preserve">esta obvia </w:t>
      </w:r>
      <w:r w:rsidRPr="00C61EDF">
        <w:rPr>
          <w:rFonts w:ascii="Abadi" w:hAnsi="Abadi"/>
          <w:sz w:val="21"/>
          <w:szCs w:val="21"/>
        </w:rPr>
        <w:t xml:space="preserve">resolución para que estemos en la posibilidad de aprobar el punto de acuerdo propuesto desde mi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 </w:t>
      </w:r>
      <w:r>
        <w:rPr>
          <w:rFonts w:ascii="Abadi" w:hAnsi="Abadi"/>
          <w:sz w:val="21"/>
          <w:szCs w:val="21"/>
        </w:rPr>
        <w:t>M</w:t>
      </w:r>
      <w:r w:rsidRPr="00C61EDF">
        <w:rPr>
          <w:rFonts w:ascii="Abadi" w:hAnsi="Abadi"/>
          <w:sz w:val="21"/>
          <w:szCs w:val="21"/>
        </w:rPr>
        <w:t>orena</w:t>
      </w:r>
      <w:r>
        <w:rPr>
          <w:rFonts w:ascii="Abadi" w:hAnsi="Abadi"/>
          <w:sz w:val="21"/>
          <w:szCs w:val="21"/>
        </w:rPr>
        <w:t>,</w:t>
      </w:r>
      <w:r w:rsidRPr="00C61EDF">
        <w:rPr>
          <w:rFonts w:ascii="Abadi" w:hAnsi="Abadi"/>
          <w:sz w:val="21"/>
          <w:szCs w:val="21"/>
        </w:rPr>
        <w:t xml:space="preserve"> la falta de presupuesto creo que no puede ser una excusa para resolver este problema</w:t>
      </w:r>
      <w:r>
        <w:rPr>
          <w:rFonts w:ascii="Abadi" w:hAnsi="Abadi"/>
          <w:sz w:val="21"/>
          <w:szCs w:val="21"/>
        </w:rPr>
        <w:t>,</w:t>
      </w:r>
      <w:r w:rsidRPr="00C61EDF">
        <w:rPr>
          <w:rFonts w:ascii="Abadi" w:hAnsi="Abadi"/>
          <w:sz w:val="21"/>
          <w:szCs w:val="21"/>
        </w:rPr>
        <w:t xml:space="preserve"> en los últimos 4 años el presupuesto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del </w:t>
      </w:r>
      <w:r>
        <w:rPr>
          <w:rFonts w:ascii="Abadi" w:hAnsi="Abadi"/>
          <w:sz w:val="21"/>
          <w:szCs w:val="21"/>
        </w:rPr>
        <w:t>E</w:t>
      </w:r>
      <w:r w:rsidRPr="00C61EDF">
        <w:rPr>
          <w:rFonts w:ascii="Abadi" w:hAnsi="Abadi"/>
          <w:sz w:val="21"/>
          <w:szCs w:val="21"/>
        </w:rPr>
        <w:t>stado de Guanajuato ha crecido aproximadamente el 129% en el año 2018 se aprobaron más de 2</w:t>
      </w:r>
      <w:r>
        <w:rPr>
          <w:rFonts w:ascii="Abadi" w:hAnsi="Abadi"/>
          <w:sz w:val="21"/>
          <w:szCs w:val="21"/>
        </w:rPr>
        <w:t xml:space="preserve"> mil 669 millones de </w:t>
      </w:r>
      <w:r w:rsidRPr="00C61EDF">
        <w:rPr>
          <w:rFonts w:ascii="Abadi" w:hAnsi="Abadi"/>
          <w:sz w:val="21"/>
          <w:szCs w:val="21"/>
        </w:rPr>
        <w:t>pesos</w:t>
      </w:r>
      <w:r>
        <w:rPr>
          <w:rFonts w:ascii="Abadi" w:hAnsi="Abadi"/>
          <w:sz w:val="21"/>
          <w:szCs w:val="21"/>
        </w:rPr>
        <w:t>,</w:t>
      </w:r>
      <w:r w:rsidRPr="00C61EDF">
        <w:rPr>
          <w:rFonts w:ascii="Abadi" w:hAnsi="Abadi"/>
          <w:sz w:val="21"/>
          <w:szCs w:val="21"/>
        </w:rPr>
        <w:t xml:space="preserve"> sin embargo</w:t>
      </w:r>
      <w:r>
        <w:rPr>
          <w:rFonts w:ascii="Abadi" w:hAnsi="Abadi"/>
          <w:sz w:val="21"/>
          <w:szCs w:val="21"/>
        </w:rPr>
        <w:t>,</w:t>
      </w:r>
      <w:r w:rsidRPr="00C61EDF">
        <w:rPr>
          <w:rFonts w:ascii="Abadi" w:hAnsi="Abadi"/>
          <w:sz w:val="21"/>
          <w:szCs w:val="21"/>
        </w:rPr>
        <w:t xml:space="preserve"> para el presupuesto de egresos desde 2021</w:t>
      </w:r>
      <w:r>
        <w:rPr>
          <w:rFonts w:ascii="Abadi" w:hAnsi="Abadi"/>
          <w:sz w:val="21"/>
          <w:szCs w:val="21"/>
        </w:rPr>
        <w:t>, el monto asignado a la 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w:t>
      </w:r>
      <w:r>
        <w:rPr>
          <w:rFonts w:ascii="Abadi" w:hAnsi="Abadi"/>
          <w:sz w:val="21"/>
          <w:szCs w:val="21"/>
        </w:rPr>
        <w:t>E</w:t>
      </w:r>
      <w:r w:rsidRPr="00C61EDF">
        <w:rPr>
          <w:rFonts w:ascii="Abadi" w:hAnsi="Abadi"/>
          <w:sz w:val="21"/>
          <w:szCs w:val="21"/>
        </w:rPr>
        <w:t>statal ya había ascendido a más de 6</w:t>
      </w:r>
      <w:r>
        <w:rPr>
          <w:rFonts w:ascii="Abadi" w:hAnsi="Abadi"/>
          <w:sz w:val="21"/>
          <w:szCs w:val="21"/>
        </w:rPr>
        <w:t xml:space="preserve"> mil 118 millones d</w:t>
      </w:r>
      <w:r w:rsidRPr="00C61EDF">
        <w:rPr>
          <w:rFonts w:ascii="Abadi" w:hAnsi="Abadi"/>
          <w:sz w:val="21"/>
          <w:szCs w:val="21"/>
        </w:rPr>
        <w:t>e pesos</w:t>
      </w:r>
      <w:r>
        <w:rPr>
          <w:rFonts w:ascii="Abadi" w:hAnsi="Abadi"/>
          <w:sz w:val="21"/>
          <w:szCs w:val="21"/>
        </w:rPr>
        <w:t>,</w:t>
      </w:r>
      <w:r w:rsidRPr="00C61EDF">
        <w:rPr>
          <w:rFonts w:ascii="Abadi" w:hAnsi="Abadi"/>
          <w:sz w:val="21"/>
          <w:szCs w:val="21"/>
        </w:rPr>
        <w:t xml:space="preserve"> es decir</w:t>
      </w:r>
      <w:r>
        <w:rPr>
          <w:rFonts w:ascii="Abadi" w:hAnsi="Abadi"/>
          <w:sz w:val="21"/>
          <w:szCs w:val="21"/>
        </w:rPr>
        <w:t>,</w:t>
      </w:r>
      <w:r w:rsidRPr="00C61EDF">
        <w:rPr>
          <w:rFonts w:ascii="Abadi" w:hAnsi="Abadi"/>
          <w:sz w:val="21"/>
          <w:szCs w:val="21"/>
        </w:rPr>
        <w:t xml:space="preserve"> un crecimiento de más de 3</w:t>
      </w:r>
      <w:r>
        <w:rPr>
          <w:rFonts w:ascii="Abadi" w:hAnsi="Abadi"/>
          <w:sz w:val="21"/>
          <w:szCs w:val="21"/>
        </w:rPr>
        <w:t xml:space="preserve"> mil </w:t>
      </w:r>
      <w:r w:rsidRPr="00C61EDF">
        <w:rPr>
          <w:rFonts w:ascii="Abadi" w:hAnsi="Abadi"/>
          <w:sz w:val="21"/>
          <w:szCs w:val="21"/>
        </w:rPr>
        <w:t>4</w:t>
      </w:r>
      <w:r>
        <w:rPr>
          <w:rFonts w:ascii="Abadi" w:hAnsi="Abadi"/>
          <w:sz w:val="21"/>
          <w:szCs w:val="21"/>
        </w:rPr>
        <w:t xml:space="preserve">48 millones de pesos, </w:t>
      </w:r>
      <w:r w:rsidRPr="00C61EDF">
        <w:rPr>
          <w:rFonts w:ascii="Abadi" w:hAnsi="Abadi"/>
          <w:sz w:val="21"/>
          <w:szCs w:val="21"/>
        </w:rPr>
        <w:t>en 4 años</w:t>
      </w:r>
      <w:r>
        <w:rPr>
          <w:rFonts w:ascii="Abadi" w:hAnsi="Abadi"/>
          <w:sz w:val="21"/>
          <w:szCs w:val="21"/>
        </w:rPr>
        <w:t>,</w:t>
      </w:r>
      <w:r w:rsidRPr="00C61EDF">
        <w:rPr>
          <w:rFonts w:ascii="Abadi" w:hAnsi="Abadi"/>
          <w:sz w:val="21"/>
          <w:szCs w:val="21"/>
        </w:rPr>
        <w:t xml:space="preserve"> el problema de esto no solo el descomunal presupuesto sino que es un ejercicio presupuestal ha dejado mucho en </w:t>
      </w:r>
      <w:r>
        <w:rPr>
          <w:rFonts w:ascii="Abadi" w:hAnsi="Abadi"/>
          <w:sz w:val="21"/>
          <w:szCs w:val="21"/>
        </w:rPr>
        <w:t>que desear.</w:t>
      </w:r>
    </w:p>
    <w:p w14:paraId="02505262" w14:textId="77777777" w:rsidR="00A9638B" w:rsidRDefault="00A9638B" w:rsidP="00A9638B">
      <w:pPr>
        <w:jc w:val="both"/>
        <w:rPr>
          <w:rFonts w:ascii="Abadi" w:hAnsi="Abadi"/>
          <w:sz w:val="21"/>
          <w:szCs w:val="21"/>
        </w:rPr>
      </w:pPr>
      <w:r>
        <w:rPr>
          <w:rFonts w:ascii="Abadi" w:hAnsi="Abadi"/>
          <w:sz w:val="21"/>
          <w:szCs w:val="21"/>
        </w:rPr>
        <w:t>- Veamos la cuenta púbica,</w:t>
      </w:r>
      <w:r w:rsidRPr="00C61EDF">
        <w:rPr>
          <w:rFonts w:ascii="Abadi" w:hAnsi="Abadi"/>
          <w:sz w:val="21"/>
          <w:szCs w:val="21"/>
        </w:rPr>
        <w:t xml:space="preserve"> en 2018 se </w:t>
      </w:r>
      <w:r>
        <w:rPr>
          <w:rFonts w:ascii="Abadi" w:hAnsi="Abadi"/>
          <w:sz w:val="21"/>
          <w:szCs w:val="21"/>
        </w:rPr>
        <w:t xml:space="preserve">quedaron </w:t>
      </w:r>
      <w:r w:rsidRPr="00C61EDF">
        <w:rPr>
          <w:rFonts w:ascii="Abadi" w:hAnsi="Abadi"/>
          <w:sz w:val="21"/>
          <w:szCs w:val="21"/>
        </w:rPr>
        <w:t>506</w:t>
      </w:r>
      <w:r>
        <w:rPr>
          <w:rFonts w:ascii="Abadi" w:hAnsi="Abadi"/>
          <w:sz w:val="21"/>
          <w:szCs w:val="21"/>
        </w:rPr>
        <w:t xml:space="preserve"> millones, </w:t>
      </w:r>
      <w:r w:rsidRPr="00C61EDF">
        <w:rPr>
          <w:rFonts w:ascii="Abadi" w:hAnsi="Abadi"/>
          <w:sz w:val="21"/>
          <w:szCs w:val="21"/>
        </w:rPr>
        <w:t>314</w:t>
      </w:r>
      <w:r>
        <w:rPr>
          <w:rFonts w:ascii="Abadi" w:hAnsi="Abadi"/>
          <w:sz w:val="21"/>
          <w:szCs w:val="21"/>
        </w:rPr>
        <w:t xml:space="preserve"> mil pesos en sub </w:t>
      </w:r>
      <w:r w:rsidRPr="00C61EDF">
        <w:rPr>
          <w:rFonts w:ascii="Abadi" w:hAnsi="Abadi"/>
          <w:sz w:val="21"/>
          <w:szCs w:val="21"/>
        </w:rPr>
        <w:t>ejercicio en 2019 otros 506</w:t>
      </w:r>
      <w:r>
        <w:rPr>
          <w:rFonts w:ascii="Abadi" w:hAnsi="Abadi"/>
          <w:sz w:val="21"/>
          <w:szCs w:val="21"/>
        </w:rPr>
        <w:t xml:space="preserve"> millones </w:t>
      </w:r>
      <w:r w:rsidRPr="00C61EDF">
        <w:rPr>
          <w:rFonts w:ascii="Abadi" w:hAnsi="Abadi"/>
          <w:sz w:val="21"/>
          <w:szCs w:val="21"/>
        </w:rPr>
        <w:t>180</w:t>
      </w:r>
      <w:r>
        <w:rPr>
          <w:rFonts w:ascii="Abadi" w:hAnsi="Abadi"/>
          <w:sz w:val="21"/>
          <w:szCs w:val="21"/>
        </w:rPr>
        <w:t xml:space="preserve"> mil pesos, </w:t>
      </w:r>
      <w:r w:rsidRPr="00C61EDF">
        <w:rPr>
          <w:rFonts w:ascii="Abadi" w:hAnsi="Abadi"/>
          <w:sz w:val="21"/>
          <w:szCs w:val="21"/>
        </w:rPr>
        <w:t>en 2020</w:t>
      </w:r>
      <w:r>
        <w:rPr>
          <w:rFonts w:ascii="Abadi" w:hAnsi="Abadi"/>
          <w:sz w:val="21"/>
          <w:szCs w:val="21"/>
        </w:rPr>
        <w:t>,</w:t>
      </w:r>
      <w:r w:rsidRPr="00C61EDF">
        <w:rPr>
          <w:rFonts w:ascii="Abadi" w:hAnsi="Abadi"/>
          <w:sz w:val="21"/>
          <w:szCs w:val="21"/>
        </w:rPr>
        <w:t xml:space="preserve"> 542</w:t>
      </w:r>
      <w:r>
        <w:rPr>
          <w:rFonts w:ascii="Abadi" w:hAnsi="Abadi"/>
          <w:sz w:val="21"/>
          <w:szCs w:val="21"/>
        </w:rPr>
        <w:t xml:space="preserve"> millones 9</w:t>
      </w:r>
      <w:r w:rsidRPr="00C61EDF">
        <w:rPr>
          <w:rFonts w:ascii="Abadi" w:hAnsi="Abadi"/>
          <w:sz w:val="21"/>
          <w:szCs w:val="21"/>
        </w:rPr>
        <w:t>16000 pesos y seguramente en este 2021 que está por terminar pues parece que la situación será similar</w:t>
      </w:r>
      <w:r>
        <w:rPr>
          <w:rFonts w:ascii="Abadi" w:hAnsi="Abadi"/>
          <w:sz w:val="21"/>
          <w:szCs w:val="21"/>
        </w:rPr>
        <w:t>,</w:t>
      </w:r>
      <w:r w:rsidRPr="00C61EDF">
        <w:rPr>
          <w:rFonts w:ascii="Abadi" w:hAnsi="Abadi"/>
          <w:sz w:val="21"/>
          <w:szCs w:val="21"/>
        </w:rPr>
        <w:t xml:space="preserve"> </w:t>
      </w:r>
      <w:r>
        <w:rPr>
          <w:rFonts w:ascii="Abadi" w:hAnsi="Abadi"/>
          <w:sz w:val="21"/>
          <w:szCs w:val="21"/>
        </w:rPr>
        <w:t>así es, de que, no nos venga a decir, que este, es un problema derivado de la falta de presupuesto,  cuando es evidente que si existe, un problema de presupuesto tiene que ver en cómo se gasta, el dinero, necesitamos incrementar el estado de la fuerza, de la policía estatal, lo más pronto posible porque aunque ustedes no lo quieran la ciudadanía no aguanta más violencia.</w:t>
      </w:r>
    </w:p>
    <w:p w14:paraId="2A4ABA7F" w14:textId="77777777" w:rsidR="00306297" w:rsidRDefault="00306297" w:rsidP="00A9638B">
      <w:pPr>
        <w:jc w:val="both"/>
        <w:rPr>
          <w:rFonts w:ascii="Abadi" w:hAnsi="Abadi"/>
          <w:sz w:val="21"/>
          <w:szCs w:val="21"/>
        </w:rPr>
      </w:pPr>
    </w:p>
    <w:p w14:paraId="5E75310D" w14:textId="77777777" w:rsidR="00A9638B" w:rsidRDefault="00A9638B" w:rsidP="00A9638B">
      <w:pPr>
        <w:jc w:val="both"/>
        <w:rPr>
          <w:rFonts w:ascii="Abadi" w:hAnsi="Abadi"/>
          <w:sz w:val="21"/>
          <w:szCs w:val="21"/>
        </w:rPr>
      </w:pPr>
      <w:r>
        <w:rPr>
          <w:rFonts w:ascii="Abadi" w:hAnsi="Abadi"/>
          <w:sz w:val="21"/>
          <w:szCs w:val="21"/>
        </w:rPr>
        <w:t xml:space="preserve">- Es cuánto. </w:t>
      </w:r>
    </w:p>
    <w:p w14:paraId="565938EF" w14:textId="77777777" w:rsidR="00306297" w:rsidRDefault="00306297" w:rsidP="00A9638B">
      <w:pPr>
        <w:jc w:val="both"/>
        <w:rPr>
          <w:rFonts w:ascii="Abadi" w:hAnsi="Abadi"/>
          <w:sz w:val="21"/>
          <w:szCs w:val="21"/>
        </w:rPr>
      </w:pPr>
    </w:p>
    <w:p w14:paraId="50E79A15" w14:textId="77777777" w:rsidR="00A9638B" w:rsidRDefault="00A9638B" w:rsidP="00A9638B">
      <w:pPr>
        <w:jc w:val="both"/>
        <w:rPr>
          <w:rFonts w:ascii="Abadi" w:hAnsi="Abadi"/>
          <w:sz w:val="21"/>
          <w:szCs w:val="21"/>
        </w:rPr>
      </w:pPr>
      <w:r>
        <w:rPr>
          <w:rFonts w:ascii="Abadi" w:hAnsi="Abadi"/>
          <w:sz w:val="21"/>
          <w:szCs w:val="21"/>
        </w:rPr>
        <w:tab/>
      </w:r>
      <w:r w:rsidRPr="00B36F7E">
        <w:rPr>
          <w:rFonts w:ascii="Abadi" w:hAnsi="Abadi"/>
          <w:b/>
          <w:bCs/>
          <w:sz w:val="21"/>
          <w:szCs w:val="21"/>
        </w:rPr>
        <w:t>- La Presidencia.-</w:t>
      </w:r>
      <w:r>
        <w:rPr>
          <w:rFonts w:ascii="Abadi" w:hAnsi="Abadi"/>
          <w:sz w:val="21"/>
          <w:szCs w:val="21"/>
        </w:rPr>
        <w:t xml:space="preserve"> ¡Muchas gracias! diputado en virtud de no haber más solicitudes al respecto, corresponde poner a consideración de la Asamblea, si es de aprobarse la solicitud, de obvia resolución por tanto agradecería a la diputada Secretaría, considere a los miembros de esta Asamblea, a través del sistema electronico para quienes estén presentes y en la modalidad tradicional, para quien está a distancia, s es de aprobarse o no la solicitud de obvia resolución, puesta a su consideración.</w:t>
      </w:r>
    </w:p>
    <w:p w14:paraId="72FED87A" w14:textId="77777777" w:rsidR="0079416F" w:rsidRDefault="0079416F" w:rsidP="00A9638B">
      <w:pPr>
        <w:jc w:val="both"/>
        <w:rPr>
          <w:rFonts w:ascii="Abadi" w:hAnsi="Abadi"/>
          <w:sz w:val="21"/>
          <w:szCs w:val="21"/>
        </w:rPr>
      </w:pPr>
    </w:p>
    <w:p w14:paraId="600EEC12" w14:textId="77777777" w:rsidR="00A9638B" w:rsidRDefault="00A9638B" w:rsidP="00A9638B">
      <w:pPr>
        <w:jc w:val="both"/>
        <w:rPr>
          <w:rFonts w:ascii="Abadi" w:hAnsi="Abadi"/>
          <w:b/>
          <w:bCs/>
          <w:sz w:val="21"/>
          <w:szCs w:val="21"/>
        </w:rPr>
      </w:pPr>
      <w:r w:rsidRPr="00D563C0">
        <w:rPr>
          <w:rFonts w:ascii="Abadi" w:hAnsi="Abadi"/>
          <w:b/>
          <w:bCs/>
          <w:sz w:val="21"/>
          <w:szCs w:val="21"/>
        </w:rPr>
        <w:t xml:space="preserve"> (se abre el sistema electronico) </w:t>
      </w:r>
    </w:p>
    <w:p w14:paraId="267AF0AF" w14:textId="77777777" w:rsidR="00306297" w:rsidRPr="00D563C0" w:rsidRDefault="00306297" w:rsidP="00A9638B">
      <w:pPr>
        <w:jc w:val="both"/>
        <w:rPr>
          <w:rFonts w:ascii="Abadi" w:hAnsi="Abadi"/>
          <w:b/>
          <w:bCs/>
          <w:sz w:val="21"/>
          <w:szCs w:val="21"/>
        </w:rPr>
      </w:pPr>
    </w:p>
    <w:p w14:paraId="37836394" w14:textId="77777777" w:rsidR="00A9638B" w:rsidRDefault="00A9638B" w:rsidP="00A9638B">
      <w:pPr>
        <w:jc w:val="both"/>
        <w:rPr>
          <w:rFonts w:ascii="Abadi" w:hAnsi="Abadi"/>
          <w:sz w:val="21"/>
          <w:szCs w:val="21"/>
        </w:rPr>
      </w:pPr>
      <w:r>
        <w:rPr>
          <w:rFonts w:ascii="Abadi" w:hAnsi="Abadi"/>
          <w:sz w:val="21"/>
          <w:szCs w:val="21"/>
        </w:rPr>
        <w:tab/>
      </w:r>
      <w:r w:rsidRPr="00644A2E">
        <w:rPr>
          <w:rFonts w:ascii="Abadi" w:hAnsi="Abadi"/>
          <w:b/>
          <w:bCs/>
          <w:sz w:val="21"/>
          <w:szCs w:val="21"/>
        </w:rPr>
        <w:t xml:space="preserve">- La Secretaría.- </w:t>
      </w:r>
      <w:r>
        <w:rPr>
          <w:rFonts w:ascii="Abadi" w:hAnsi="Abadi"/>
          <w:sz w:val="21"/>
          <w:szCs w:val="21"/>
        </w:rPr>
        <w:t>P</w:t>
      </w:r>
      <w:r w:rsidRPr="00C61EDF">
        <w:rPr>
          <w:rFonts w:ascii="Abadi" w:hAnsi="Abadi"/>
          <w:sz w:val="21"/>
          <w:szCs w:val="21"/>
        </w:rPr>
        <w:t>or instrucciones</w:t>
      </w:r>
      <w:r>
        <w:rPr>
          <w:rFonts w:ascii="Abadi" w:hAnsi="Abadi"/>
          <w:sz w:val="21"/>
          <w:szCs w:val="21"/>
        </w:rPr>
        <w:t>,</w:t>
      </w:r>
      <w:r w:rsidRPr="00C61EDF">
        <w:rPr>
          <w:rFonts w:ascii="Abadi" w:hAnsi="Abadi"/>
          <w:sz w:val="21"/>
          <w:szCs w:val="21"/>
        </w:rPr>
        <w:t xml:space="preserve"> de la presidencia en votación económica se pregunta a las diputadas y </w:t>
      </w:r>
      <w:r>
        <w:rPr>
          <w:rFonts w:ascii="Abadi" w:hAnsi="Abadi"/>
          <w:sz w:val="21"/>
          <w:szCs w:val="21"/>
        </w:rPr>
        <w:t xml:space="preserve">a </w:t>
      </w:r>
      <w:r w:rsidRPr="00C61EDF">
        <w:rPr>
          <w:rFonts w:ascii="Abadi" w:hAnsi="Abadi"/>
          <w:sz w:val="21"/>
          <w:szCs w:val="21"/>
        </w:rPr>
        <w:t xml:space="preserve">los diputados </w:t>
      </w:r>
      <w:r>
        <w:rPr>
          <w:rFonts w:ascii="Abadi" w:hAnsi="Abadi"/>
          <w:sz w:val="21"/>
          <w:szCs w:val="21"/>
        </w:rPr>
        <w:t xml:space="preserve">si se aprueba la  obvia resolución y mediante el sistema electronico y quienes se encuentran, </w:t>
      </w:r>
      <w:r w:rsidRPr="00C61EDF">
        <w:rPr>
          <w:rFonts w:ascii="Abadi" w:hAnsi="Abadi"/>
          <w:sz w:val="21"/>
          <w:szCs w:val="21"/>
        </w:rPr>
        <w:t xml:space="preserve">a distancia si están </w:t>
      </w:r>
      <w:r>
        <w:rPr>
          <w:rFonts w:ascii="Abadi" w:hAnsi="Abadi"/>
          <w:sz w:val="21"/>
          <w:szCs w:val="21"/>
        </w:rPr>
        <w:t xml:space="preserve">por la afirmativa manifiéstenlo por favor levantando su mano, la mano. </w:t>
      </w:r>
    </w:p>
    <w:p w14:paraId="4B02D748" w14:textId="77777777" w:rsidR="00306297" w:rsidRDefault="00306297" w:rsidP="00A9638B">
      <w:pPr>
        <w:jc w:val="both"/>
        <w:rPr>
          <w:rFonts w:ascii="Abadi" w:hAnsi="Abadi"/>
          <w:sz w:val="21"/>
          <w:szCs w:val="21"/>
        </w:rPr>
      </w:pPr>
    </w:p>
    <w:p w14:paraId="468FF3F7" w14:textId="77777777" w:rsidR="00A9638B" w:rsidRDefault="00A9638B" w:rsidP="00A9638B">
      <w:pPr>
        <w:jc w:val="both"/>
        <w:rPr>
          <w:rFonts w:ascii="Abadi" w:hAnsi="Abadi"/>
          <w:sz w:val="21"/>
          <w:szCs w:val="21"/>
        </w:rPr>
      </w:pPr>
      <w:r>
        <w:rPr>
          <w:rFonts w:ascii="Abadi" w:hAnsi="Abadi"/>
          <w:sz w:val="21"/>
          <w:szCs w:val="21"/>
        </w:rPr>
        <w:t>¿falta alguna diputada o diputado por emitir su voto?</w:t>
      </w:r>
    </w:p>
    <w:p w14:paraId="1B8F2459" w14:textId="04D8E530" w:rsidR="00A9638B" w:rsidRDefault="00306297" w:rsidP="00A9638B">
      <w:pPr>
        <w:jc w:val="both"/>
        <w:rPr>
          <w:rFonts w:ascii="Abadi" w:hAnsi="Abadi"/>
          <w:sz w:val="21"/>
          <w:szCs w:val="21"/>
        </w:rPr>
      </w:pPr>
      <w:r>
        <w:rPr>
          <w:noProof/>
        </w:rPr>
        <w:drawing>
          <wp:anchor distT="0" distB="0" distL="114300" distR="114300" simplePos="0" relativeHeight="251691008" behindDoc="1" locked="0" layoutInCell="1" allowOverlap="1" wp14:anchorId="25449359" wp14:editId="060527C5">
            <wp:simplePos x="0" y="0"/>
            <wp:positionH relativeFrom="column">
              <wp:posOffset>555353</wp:posOffset>
            </wp:positionH>
            <wp:positionV relativeFrom="paragraph">
              <wp:posOffset>349795</wp:posOffset>
            </wp:positionV>
            <wp:extent cx="1722120" cy="902565"/>
            <wp:effectExtent l="209550" t="209550" r="201930" b="202565"/>
            <wp:wrapTight wrapText="bothSides">
              <wp:wrapPolygon edited="0">
                <wp:start x="-2150" y="-5016"/>
                <wp:lineTo x="-2628" y="-4104"/>
                <wp:lineTo x="-2628" y="20521"/>
                <wp:lineTo x="-2150" y="25993"/>
                <wp:lineTo x="23416" y="25993"/>
                <wp:lineTo x="23416" y="25081"/>
                <wp:lineTo x="23894" y="18241"/>
                <wp:lineTo x="23894" y="3192"/>
                <wp:lineTo x="23416" y="-3648"/>
                <wp:lineTo x="23416" y="-5016"/>
                <wp:lineTo x="-2150" y="-5016"/>
              </wp:wrapPolygon>
            </wp:wrapTight>
            <wp:docPr id="780746987" name="Imagen 78074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46987" name=""/>
                    <pic:cNvPicPr/>
                  </pic:nvPicPr>
                  <pic:blipFill rotWithShape="1">
                    <a:blip r:embed="rId60" cstate="print">
                      <a:extLst>
                        <a:ext uri="{28A0092B-C50C-407E-A947-70E740481C1C}">
                          <a14:useLocalDpi xmlns:a14="http://schemas.microsoft.com/office/drawing/2010/main" val="0"/>
                        </a:ext>
                      </a:extLst>
                    </a:blip>
                    <a:srcRect b="6819"/>
                    <a:stretch/>
                  </pic:blipFill>
                  <pic:spPr bwMode="auto">
                    <a:xfrm>
                      <a:off x="0" y="0"/>
                      <a:ext cx="1722120" cy="902565"/>
                    </a:xfrm>
                    <a:prstGeom prst="rect">
                      <a:avLst/>
                    </a:prstGeom>
                    <a:ln w="88900" cap="sq" cmpd="thickThin">
                      <a:solidFill>
                        <a:srgbClr val="000000"/>
                      </a:solidFill>
                      <a:prstDash val="solid"/>
                      <a:miter lim="800000"/>
                    </a:ln>
                    <a:effectLst>
                      <a:glow rad="101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5D722719" w14:textId="4D1A4BC0" w:rsidR="00A9638B" w:rsidRDefault="00A9638B" w:rsidP="00A9638B">
      <w:pPr>
        <w:jc w:val="both"/>
        <w:rPr>
          <w:rFonts w:ascii="Abadi" w:hAnsi="Abadi"/>
          <w:sz w:val="21"/>
          <w:szCs w:val="21"/>
        </w:rPr>
      </w:pPr>
    </w:p>
    <w:p w14:paraId="7F52CFD5" w14:textId="0ACF756E" w:rsidR="00A9638B" w:rsidRDefault="00A9638B" w:rsidP="00A9638B">
      <w:pPr>
        <w:jc w:val="both"/>
        <w:rPr>
          <w:rFonts w:ascii="Abadi" w:hAnsi="Abadi"/>
          <w:sz w:val="21"/>
          <w:szCs w:val="21"/>
        </w:rPr>
      </w:pPr>
      <w:r>
        <w:rPr>
          <w:rFonts w:ascii="Abadi" w:hAnsi="Abadi"/>
          <w:sz w:val="21"/>
          <w:szCs w:val="21"/>
        </w:rPr>
        <w:tab/>
      </w:r>
      <w:r w:rsidRPr="00BB448C">
        <w:rPr>
          <w:rFonts w:ascii="Abadi" w:hAnsi="Abadi"/>
          <w:b/>
          <w:bCs/>
          <w:sz w:val="21"/>
          <w:szCs w:val="21"/>
        </w:rPr>
        <w:t xml:space="preserve">- La Secretaría.- </w:t>
      </w:r>
      <w:r w:rsidRPr="00BB448C">
        <w:rPr>
          <w:rFonts w:ascii="Abadi" w:hAnsi="Abadi"/>
          <w:sz w:val="21"/>
          <w:szCs w:val="21"/>
        </w:rPr>
        <w:t>Señor Presidente,</w:t>
      </w:r>
      <w:r>
        <w:rPr>
          <w:rFonts w:ascii="Abadi" w:hAnsi="Abadi"/>
          <w:b/>
          <w:bCs/>
          <w:sz w:val="21"/>
          <w:szCs w:val="21"/>
        </w:rPr>
        <w:t xml:space="preserve"> </w:t>
      </w:r>
      <w:r w:rsidRPr="00BB448C">
        <w:rPr>
          <w:rFonts w:ascii="Abadi" w:hAnsi="Abadi"/>
          <w:sz w:val="21"/>
          <w:szCs w:val="21"/>
        </w:rPr>
        <w:t xml:space="preserve">se </w:t>
      </w:r>
      <w:r w:rsidRPr="00C61EDF">
        <w:rPr>
          <w:rFonts w:ascii="Abadi" w:hAnsi="Abadi"/>
          <w:sz w:val="21"/>
          <w:szCs w:val="21"/>
        </w:rPr>
        <w:t xml:space="preserve">registraron 30 votos a favor </w:t>
      </w:r>
      <w:r>
        <w:rPr>
          <w:rFonts w:ascii="Abadi" w:hAnsi="Abadi"/>
          <w:sz w:val="21"/>
          <w:szCs w:val="21"/>
        </w:rPr>
        <w:t>2</w:t>
      </w:r>
      <w:r w:rsidRPr="00C61EDF">
        <w:rPr>
          <w:rFonts w:ascii="Abadi" w:hAnsi="Abadi"/>
          <w:sz w:val="21"/>
          <w:szCs w:val="21"/>
        </w:rPr>
        <w:t xml:space="preserve"> en contra</w:t>
      </w:r>
      <w:r>
        <w:rPr>
          <w:rFonts w:ascii="Abadi" w:hAnsi="Abadi"/>
          <w:sz w:val="21"/>
          <w:szCs w:val="21"/>
        </w:rPr>
        <w:t>.</w:t>
      </w:r>
    </w:p>
    <w:p w14:paraId="59C08787" w14:textId="77777777" w:rsidR="00306297" w:rsidRDefault="00306297" w:rsidP="00A9638B">
      <w:pPr>
        <w:jc w:val="both"/>
        <w:rPr>
          <w:rFonts w:ascii="Abadi" w:hAnsi="Abadi"/>
          <w:sz w:val="21"/>
          <w:szCs w:val="21"/>
        </w:rPr>
      </w:pPr>
    </w:p>
    <w:p w14:paraId="26FC11D8" w14:textId="77777777" w:rsidR="00A9638B" w:rsidRDefault="00A9638B" w:rsidP="00A9638B">
      <w:pPr>
        <w:jc w:val="both"/>
        <w:rPr>
          <w:rFonts w:ascii="Abadi" w:hAnsi="Abadi"/>
          <w:sz w:val="21"/>
          <w:szCs w:val="21"/>
        </w:rPr>
      </w:pPr>
      <w:r>
        <w:rPr>
          <w:rFonts w:ascii="Abadi" w:hAnsi="Abadi"/>
          <w:sz w:val="21"/>
          <w:szCs w:val="21"/>
        </w:rPr>
        <w:tab/>
      </w:r>
      <w:r w:rsidRPr="00360A8F">
        <w:rPr>
          <w:rFonts w:ascii="Abadi" w:hAnsi="Abadi"/>
          <w:b/>
          <w:bCs/>
          <w:sz w:val="21"/>
          <w:szCs w:val="21"/>
        </w:rPr>
        <w:t>- La Presidencia.-</w:t>
      </w:r>
      <w:r>
        <w:rPr>
          <w:rFonts w:ascii="Abadi" w:hAnsi="Abadi"/>
          <w:sz w:val="21"/>
          <w:szCs w:val="21"/>
        </w:rPr>
        <w:t xml:space="preserve"> </w:t>
      </w:r>
      <w:r w:rsidRPr="00C61EDF">
        <w:rPr>
          <w:rFonts w:ascii="Abadi" w:hAnsi="Abadi"/>
          <w:sz w:val="21"/>
          <w:szCs w:val="21"/>
        </w:rPr>
        <w:t xml:space="preserve"> </w:t>
      </w:r>
      <w:r>
        <w:rPr>
          <w:rFonts w:ascii="Abadi" w:hAnsi="Abadi"/>
          <w:sz w:val="21"/>
          <w:szCs w:val="21"/>
        </w:rPr>
        <w:t>L</w:t>
      </w:r>
      <w:r w:rsidRPr="00C61EDF">
        <w:rPr>
          <w:rFonts w:ascii="Abadi" w:hAnsi="Abadi"/>
          <w:sz w:val="21"/>
          <w:szCs w:val="21"/>
        </w:rPr>
        <w:t xml:space="preserve">a </w:t>
      </w:r>
      <w:r>
        <w:rPr>
          <w:rFonts w:ascii="Abadi" w:hAnsi="Abadi"/>
          <w:sz w:val="21"/>
          <w:szCs w:val="21"/>
        </w:rPr>
        <w:t xml:space="preserve">obvia resolución </w:t>
      </w:r>
      <w:r w:rsidRPr="00C61EDF">
        <w:rPr>
          <w:rFonts w:ascii="Abadi" w:hAnsi="Abadi"/>
          <w:sz w:val="21"/>
          <w:szCs w:val="21"/>
        </w:rPr>
        <w:t>ha sido aprobada por mayoría de votos</w:t>
      </w:r>
      <w:r>
        <w:rPr>
          <w:rFonts w:ascii="Abadi" w:hAnsi="Abadi"/>
          <w:sz w:val="21"/>
          <w:szCs w:val="21"/>
        </w:rPr>
        <w:t>.</w:t>
      </w:r>
    </w:p>
    <w:p w14:paraId="744E7A06" w14:textId="77777777" w:rsidR="00306297" w:rsidRDefault="00306297" w:rsidP="00A9638B">
      <w:pPr>
        <w:jc w:val="both"/>
        <w:rPr>
          <w:rFonts w:ascii="Abadi" w:hAnsi="Abadi"/>
          <w:sz w:val="21"/>
          <w:szCs w:val="21"/>
        </w:rPr>
      </w:pPr>
    </w:p>
    <w:p w14:paraId="2F4561DD" w14:textId="77777777" w:rsidR="00A9638B" w:rsidRDefault="00A9638B" w:rsidP="00A9638B">
      <w:pPr>
        <w:jc w:val="both"/>
        <w:rPr>
          <w:rFonts w:ascii="Abadi" w:hAnsi="Abadi"/>
          <w:sz w:val="21"/>
          <w:szCs w:val="21"/>
        </w:rPr>
      </w:pPr>
      <w:r>
        <w:rPr>
          <w:rFonts w:ascii="Abadi" w:hAnsi="Abadi"/>
          <w:sz w:val="21"/>
          <w:szCs w:val="21"/>
        </w:rPr>
        <w:tab/>
        <w:t>- E</w:t>
      </w:r>
      <w:r w:rsidRPr="00C61EDF">
        <w:rPr>
          <w:rFonts w:ascii="Abadi" w:hAnsi="Abadi"/>
          <w:sz w:val="21"/>
          <w:szCs w:val="21"/>
        </w:rPr>
        <w:t xml:space="preserve">n consecuencia corresponde </w:t>
      </w:r>
      <w:r>
        <w:rPr>
          <w:rFonts w:ascii="Abadi" w:hAnsi="Abadi"/>
          <w:sz w:val="21"/>
          <w:szCs w:val="21"/>
        </w:rPr>
        <w:t xml:space="preserve">someter </w:t>
      </w:r>
      <w:r w:rsidRPr="00C61EDF">
        <w:rPr>
          <w:rFonts w:ascii="Abadi" w:hAnsi="Abadi"/>
          <w:sz w:val="21"/>
          <w:szCs w:val="21"/>
        </w:rPr>
        <w:t xml:space="preserve">a </w:t>
      </w:r>
      <w:r>
        <w:rPr>
          <w:rFonts w:ascii="Abadi" w:hAnsi="Abadi"/>
          <w:sz w:val="21"/>
          <w:szCs w:val="21"/>
        </w:rPr>
        <w:t>discusión del Pleno, el contenido de la propia propuesta, si hay alguna diputada o algún diputado, que desea hacer uso de la palabra sírvase expresarlo indicando a esta presidencia. ¿Con que objeto diputado Martín López Camacho?</w:t>
      </w:r>
    </w:p>
    <w:p w14:paraId="2E4E32D0" w14:textId="77777777" w:rsidR="00306297" w:rsidRDefault="00306297" w:rsidP="00A9638B">
      <w:pPr>
        <w:jc w:val="both"/>
        <w:rPr>
          <w:rFonts w:ascii="Abadi" w:hAnsi="Abadi"/>
          <w:sz w:val="21"/>
          <w:szCs w:val="21"/>
        </w:rPr>
      </w:pPr>
    </w:p>
    <w:p w14:paraId="13C81F53" w14:textId="77777777" w:rsidR="00A9638B" w:rsidRDefault="00A9638B" w:rsidP="00A9638B">
      <w:pPr>
        <w:jc w:val="both"/>
        <w:rPr>
          <w:rFonts w:ascii="Abadi" w:hAnsi="Abadi"/>
          <w:sz w:val="21"/>
          <w:szCs w:val="21"/>
        </w:rPr>
      </w:pPr>
      <w:r w:rsidRPr="009C7F8A">
        <w:rPr>
          <w:rFonts w:ascii="Abadi" w:hAnsi="Abadi"/>
          <w:b/>
          <w:bCs/>
          <w:sz w:val="21"/>
          <w:szCs w:val="21"/>
        </w:rPr>
        <w:t>(Voz) diputado Martín López,</w:t>
      </w:r>
      <w:r>
        <w:rPr>
          <w:rFonts w:ascii="Abadi" w:hAnsi="Abadi"/>
          <w:sz w:val="21"/>
          <w:szCs w:val="21"/>
        </w:rPr>
        <w:t xml:space="preserve"> gracias presidente, para hablar en contra del punto de acuerdo, </w:t>
      </w:r>
      <w:r w:rsidRPr="00EA2BD3">
        <w:rPr>
          <w:rFonts w:ascii="Abadi" w:hAnsi="Abadi"/>
          <w:b/>
          <w:bCs/>
          <w:sz w:val="21"/>
          <w:szCs w:val="21"/>
        </w:rPr>
        <w:t>(Voz) diputado Presidente,</w:t>
      </w:r>
      <w:r>
        <w:rPr>
          <w:rFonts w:ascii="Abadi" w:hAnsi="Abadi"/>
          <w:sz w:val="21"/>
          <w:szCs w:val="21"/>
        </w:rPr>
        <w:t xml:space="preserve"> no habiendo más solicitudes de registro se le concede el uso de la voz al diputado Martín López Camacho, para hablar en contra.</w:t>
      </w:r>
    </w:p>
    <w:p w14:paraId="7F6663ED" w14:textId="77777777" w:rsidR="00A9638B" w:rsidRDefault="00A9638B" w:rsidP="00A9638B">
      <w:pPr>
        <w:jc w:val="both"/>
        <w:rPr>
          <w:rFonts w:ascii="Abadi" w:hAnsi="Abadi"/>
          <w:sz w:val="21"/>
          <w:szCs w:val="21"/>
        </w:rPr>
      </w:pPr>
    </w:p>
    <w:p w14:paraId="161484D2" w14:textId="77777777" w:rsidR="00A9638B" w:rsidRDefault="00A9638B" w:rsidP="00A9638B">
      <w:pPr>
        <w:jc w:val="both"/>
        <w:rPr>
          <w:rFonts w:ascii="Abadi" w:hAnsi="Abadi"/>
          <w:sz w:val="21"/>
          <w:szCs w:val="21"/>
        </w:rPr>
      </w:pPr>
      <w:r>
        <w:rPr>
          <w:rFonts w:ascii="Abadi" w:hAnsi="Abadi"/>
          <w:sz w:val="21"/>
          <w:szCs w:val="21"/>
        </w:rPr>
        <w:t>- Tiene usted 10 minutos diputado.</w:t>
      </w:r>
    </w:p>
    <w:p w14:paraId="2C381A5F" w14:textId="77777777" w:rsidR="00A9638B" w:rsidRDefault="00A9638B" w:rsidP="00A9638B">
      <w:pPr>
        <w:jc w:val="both"/>
        <w:rPr>
          <w:rFonts w:ascii="Abadi" w:hAnsi="Abadi"/>
          <w:sz w:val="21"/>
          <w:szCs w:val="21"/>
        </w:rPr>
      </w:pPr>
    </w:p>
    <w:p w14:paraId="7F587D2F" w14:textId="77777777" w:rsidR="00A9638B" w:rsidRDefault="00A9638B" w:rsidP="00A9638B">
      <w:pPr>
        <w:jc w:val="both"/>
        <w:rPr>
          <w:rFonts w:ascii="Abadi" w:hAnsi="Abadi"/>
          <w:b/>
          <w:bCs/>
          <w:sz w:val="21"/>
          <w:szCs w:val="21"/>
        </w:rPr>
      </w:pPr>
      <w:r w:rsidRPr="00E65F4D">
        <w:rPr>
          <w:rFonts w:ascii="Abadi" w:hAnsi="Abadi"/>
          <w:b/>
          <w:bCs/>
          <w:sz w:val="21"/>
          <w:szCs w:val="21"/>
        </w:rPr>
        <w:t>(Sube a tribuna el diputado Martín López Camacho, para hablar en contra del punto de acuerdo en referencia)</w:t>
      </w:r>
    </w:p>
    <w:p w14:paraId="00C769A4" w14:textId="77777777" w:rsidR="00A9638B" w:rsidRDefault="00A9638B" w:rsidP="00A9638B">
      <w:pPr>
        <w:jc w:val="both"/>
        <w:rPr>
          <w:rFonts w:ascii="Abadi" w:hAnsi="Abadi"/>
          <w:b/>
          <w:bCs/>
          <w:sz w:val="21"/>
          <w:szCs w:val="21"/>
        </w:rPr>
      </w:pPr>
    </w:p>
    <w:p w14:paraId="7D2C6BE7" w14:textId="70DE4EAC" w:rsidR="00A9638B" w:rsidRPr="00E65F4D" w:rsidRDefault="00A9638B" w:rsidP="00A9638B">
      <w:pPr>
        <w:jc w:val="both"/>
        <w:rPr>
          <w:rFonts w:ascii="Abadi" w:hAnsi="Abadi"/>
          <w:b/>
          <w:bCs/>
          <w:sz w:val="21"/>
          <w:szCs w:val="21"/>
        </w:rPr>
      </w:pPr>
    </w:p>
    <w:p w14:paraId="2C346705" w14:textId="1B7D13B3" w:rsidR="00A9638B" w:rsidRDefault="0079416F" w:rsidP="00A9638B">
      <w:pPr>
        <w:jc w:val="both"/>
        <w:rPr>
          <w:rFonts w:ascii="Abadi" w:hAnsi="Abadi"/>
          <w:sz w:val="21"/>
          <w:szCs w:val="21"/>
        </w:rPr>
      </w:pPr>
      <w:r>
        <w:rPr>
          <w:noProof/>
        </w:rPr>
        <w:lastRenderedPageBreak/>
        <w:drawing>
          <wp:anchor distT="0" distB="0" distL="114300" distR="114300" simplePos="0" relativeHeight="251696128" behindDoc="1" locked="0" layoutInCell="1" allowOverlap="1" wp14:anchorId="658E563E" wp14:editId="1054A62B">
            <wp:simplePos x="0" y="0"/>
            <wp:positionH relativeFrom="column">
              <wp:posOffset>666750</wp:posOffset>
            </wp:positionH>
            <wp:positionV relativeFrom="paragraph">
              <wp:posOffset>121648</wp:posOffset>
            </wp:positionV>
            <wp:extent cx="1311910" cy="687573"/>
            <wp:effectExtent l="247650" t="228600" r="250190" b="741680"/>
            <wp:wrapTight wrapText="bothSides">
              <wp:wrapPolygon edited="0">
                <wp:start x="-4077" y="-7187"/>
                <wp:lineTo x="-4077" y="44318"/>
                <wp:lineTo x="25406" y="44318"/>
                <wp:lineTo x="25406" y="-7187"/>
                <wp:lineTo x="-4077" y="-7187"/>
              </wp:wrapPolygon>
            </wp:wrapTight>
            <wp:docPr id="771411057" name="Imagen 77141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11057" name=""/>
                    <pic:cNvPicPr/>
                  </pic:nvPicPr>
                  <pic:blipFill rotWithShape="1">
                    <a:blip r:embed="rId61" cstate="print">
                      <a:extLst>
                        <a:ext uri="{28A0092B-C50C-407E-A947-70E740481C1C}">
                          <a14:useLocalDpi xmlns:a14="http://schemas.microsoft.com/office/drawing/2010/main" val="0"/>
                        </a:ext>
                      </a:extLst>
                    </a:blip>
                    <a:srcRect b="6819"/>
                    <a:stretch/>
                  </pic:blipFill>
                  <pic:spPr bwMode="auto">
                    <a:xfrm>
                      <a:off x="0" y="0"/>
                      <a:ext cx="1311910" cy="68757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160F19F" w14:textId="77777777" w:rsidR="00A9638B" w:rsidRDefault="00A9638B" w:rsidP="00A9638B">
      <w:pPr>
        <w:jc w:val="both"/>
        <w:rPr>
          <w:rFonts w:ascii="Abadi" w:hAnsi="Abadi"/>
          <w:b/>
          <w:bCs/>
          <w:sz w:val="21"/>
          <w:szCs w:val="21"/>
        </w:rPr>
      </w:pPr>
      <w:r>
        <w:rPr>
          <w:rFonts w:ascii="Abadi" w:hAnsi="Abadi"/>
          <w:b/>
          <w:bCs/>
          <w:sz w:val="21"/>
          <w:szCs w:val="21"/>
        </w:rPr>
        <w:t xml:space="preserve">Diputado </w:t>
      </w:r>
      <w:r w:rsidRPr="00E65F4D">
        <w:rPr>
          <w:rFonts w:ascii="Abadi" w:hAnsi="Abadi"/>
          <w:b/>
          <w:bCs/>
          <w:sz w:val="21"/>
          <w:szCs w:val="21"/>
        </w:rPr>
        <w:t>Martín López Camacho</w:t>
      </w:r>
    </w:p>
    <w:p w14:paraId="33A1170B" w14:textId="77777777" w:rsidR="00306297" w:rsidRDefault="00306297" w:rsidP="00A9638B">
      <w:pPr>
        <w:jc w:val="both"/>
        <w:rPr>
          <w:rFonts w:ascii="Abadi" w:hAnsi="Abadi"/>
          <w:sz w:val="21"/>
          <w:szCs w:val="21"/>
        </w:rPr>
      </w:pPr>
    </w:p>
    <w:p w14:paraId="2F22538E" w14:textId="77777777" w:rsidR="00A9638B" w:rsidRDefault="00A9638B" w:rsidP="00A9638B">
      <w:pPr>
        <w:jc w:val="both"/>
        <w:rPr>
          <w:rFonts w:ascii="Abadi" w:hAnsi="Abadi"/>
          <w:sz w:val="21"/>
          <w:szCs w:val="21"/>
        </w:rPr>
      </w:pPr>
      <w:r>
        <w:rPr>
          <w:rFonts w:ascii="Abadi" w:hAnsi="Abadi"/>
          <w:sz w:val="21"/>
          <w:szCs w:val="21"/>
        </w:rPr>
        <w:t>- Con el permiso de la Presidencia, compañeras y compañeros diputados, medios de comunicación, público que está aquí presente, que nos ven a través de las medos digitales, gente que trabaja para este Congreso.</w:t>
      </w:r>
    </w:p>
    <w:p w14:paraId="34121453" w14:textId="77777777" w:rsidR="00306297" w:rsidRDefault="00306297" w:rsidP="00A9638B">
      <w:pPr>
        <w:jc w:val="both"/>
        <w:rPr>
          <w:rFonts w:ascii="Abadi" w:hAnsi="Abadi"/>
          <w:sz w:val="21"/>
          <w:szCs w:val="21"/>
        </w:rPr>
      </w:pPr>
    </w:p>
    <w:p w14:paraId="52EC2C8D" w14:textId="77777777" w:rsidR="00A9638B" w:rsidRDefault="00A9638B" w:rsidP="00A9638B">
      <w:pPr>
        <w:jc w:val="both"/>
        <w:rPr>
          <w:rFonts w:ascii="Abadi" w:hAnsi="Abadi"/>
          <w:sz w:val="21"/>
          <w:szCs w:val="21"/>
        </w:rPr>
      </w:pPr>
      <w:r>
        <w:rPr>
          <w:rFonts w:ascii="Abadi" w:hAnsi="Abadi"/>
          <w:sz w:val="21"/>
          <w:szCs w:val="21"/>
        </w:rPr>
        <w:t>- P</w:t>
      </w:r>
      <w:r w:rsidRPr="00C61EDF">
        <w:rPr>
          <w:rFonts w:ascii="Abadi" w:hAnsi="Abadi"/>
          <w:sz w:val="21"/>
          <w:szCs w:val="21"/>
        </w:rPr>
        <w:t xml:space="preserve">rimeramente para dejar en </w:t>
      </w:r>
      <w:r>
        <w:rPr>
          <w:rFonts w:ascii="Abadi" w:hAnsi="Abadi"/>
          <w:sz w:val="21"/>
          <w:szCs w:val="21"/>
        </w:rPr>
        <w:t>c</w:t>
      </w:r>
      <w:r w:rsidRPr="00C61EDF">
        <w:rPr>
          <w:rFonts w:ascii="Abadi" w:hAnsi="Abadi"/>
          <w:sz w:val="21"/>
          <w:szCs w:val="21"/>
        </w:rPr>
        <w:t xml:space="preserve">laro cuando se habla de que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tenga mayor selección de </w:t>
      </w:r>
      <w:r>
        <w:rPr>
          <w:rFonts w:ascii="Abadi" w:hAnsi="Abadi"/>
          <w:sz w:val="21"/>
          <w:szCs w:val="21"/>
        </w:rPr>
        <w:t>reclutamiento,</w:t>
      </w:r>
      <w:r w:rsidRPr="00C61EDF">
        <w:rPr>
          <w:rFonts w:ascii="Abadi" w:hAnsi="Abadi"/>
          <w:sz w:val="21"/>
          <w:szCs w:val="21"/>
        </w:rPr>
        <w:t xml:space="preserve"> capacitación y equipamiento en su estado de fuerza</w:t>
      </w:r>
      <w:r>
        <w:rPr>
          <w:rFonts w:ascii="Abadi" w:hAnsi="Abadi"/>
          <w:sz w:val="21"/>
          <w:szCs w:val="21"/>
        </w:rPr>
        <w:t xml:space="preserve">, </w:t>
      </w:r>
      <w:r w:rsidRPr="00C61EDF">
        <w:rPr>
          <w:rFonts w:ascii="Abadi" w:hAnsi="Abadi"/>
          <w:sz w:val="21"/>
          <w:szCs w:val="21"/>
        </w:rPr>
        <w:t>s</w:t>
      </w:r>
      <w:r>
        <w:rPr>
          <w:rFonts w:ascii="Abadi" w:hAnsi="Abadi"/>
          <w:sz w:val="21"/>
          <w:szCs w:val="21"/>
        </w:rPr>
        <w:t xml:space="preserve">í, </w:t>
      </w:r>
      <w:r w:rsidRPr="00C61EDF">
        <w:rPr>
          <w:rFonts w:ascii="Abadi" w:hAnsi="Abadi"/>
          <w:sz w:val="21"/>
          <w:szCs w:val="21"/>
        </w:rPr>
        <w:t xml:space="preserve"> efectivamente tenemos que hablar de pres</w:t>
      </w:r>
      <w:r>
        <w:rPr>
          <w:rFonts w:ascii="Abadi" w:hAnsi="Abadi"/>
          <w:sz w:val="21"/>
          <w:szCs w:val="21"/>
        </w:rPr>
        <w:t xml:space="preserve">upuestación, </w:t>
      </w:r>
      <w:r w:rsidRPr="00C61EDF">
        <w:rPr>
          <w:rFonts w:ascii="Abadi" w:hAnsi="Abadi"/>
          <w:sz w:val="21"/>
          <w:szCs w:val="21"/>
        </w:rPr>
        <w:t>pero esa pres</w:t>
      </w:r>
      <w:r>
        <w:rPr>
          <w:rFonts w:ascii="Abadi" w:hAnsi="Abadi"/>
          <w:sz w:val="21"/>
          <w:szCs w:val="21"/>
        </w:rPr>
        <w:t xml:space="preserve">upuestación, pero esa presupuestación está en </w:t>
      </w:r>
      <w:r w:rsidRPr="00C61EDF">
        <w:rPr>
          <w:rFonts w:ascii="Abadi" w:hAnsi="Abadi"/>
          <w:sz w:val="21"/>
          <w:szCs w:val="21"/>
        </w:rPr>
        <w:t>cancha</w:t>
      </w:r>
      <w:r>
        <w:rPr>
          <w:rFonts w:ascii="Abadi" w:hAnsi="Abadi"/>
          <w:sz w:val="21"/>
          <w:szCs w:val="21"/>
        </w:rPr>
        <w:t xml:space="preserve">, en el Congreso no está en la cancha del Gobernador, no está en la cancha del Secretario de Seguridad Púbica,  </w:t>
      </w:r>
      <w:r w:rsidRPr="00C61EDF">
        <w:rPr>
          <w:rFonts w:ascii="Abadi" w:hAnsi="Abadi"/>
          <w:sz w:val="21"/>
          <w:szCs w:val="21"/>
        </w:rPr>
        <w:t xml:space="preserve">aquí a </w:t>
      </w:r>
      <w:r>
        <w:rPr>
          <w:rFonts w:ascii="Abadi" w:hAnsi="Abadi"/>
          <w:sz w:val="21"/>
          <w:szCs w:val="21"/>
        </w:rPr>
        <w:t xml:space="preserve">de </w:t>
      </w:r>
      <w:r w:rsidRPr="00C61EDF">
        <w:rPr>
          <w:rFonts w:ascii="Abadi" w:hAnsi="Abadi"/>
          <w:sz w:val="21"/>
          <w:szCs w:val="21"/>
        </w:rPr>
        <w:t>resolver</w:t>
      </w:r>
      <w:r>
        <w:rPr>
          <w:rFonts w:ascii="Abadi" w:hAnsi="Abadi"/>
          <w:sz w:val="21"/>
          <w:szCs w:val="21"/>
        </w:rPr>
        <w:t>se</w:t>
      </w:r>
      <w:r w:rsidRPr="00C61EDF">
        <w:rPr>
          <w:rFonts w:ascii="Abadi" w:hAnsi="Abadi"/>
          <w:sz w:val="21"/>
          <w:szCs w:val="21"/>
        </w:rPr>
        <w:t xml:space="preserve"> y precisamente en estos 3 años 2018</w:t>
      </w:r>
      <w:r>
        <w:rPr>
          <w:rFonts w:ascii="Abadi" w:hAnsi="Abadi"/>
          <w:sz w:val="21"/>
          <w:szCs w:val="21"/>
        </w:rPr>
        <w:t>-</w:t>
      </w:r>
      <w:r w:rsidRPr="00C61EDF">
        <w:rPr>
          <w:rFonts w:ascii="Abadi" w:hAnsi="Abadi"/>
          <w:sz w:val="21"/>
          <w:szCs w:val="21"/>
        </w:rPr>
        <w:t>2021 se han invertido poco más de 20</w:t>
      </w:r>
      <w:r>
        <w:rPr>
          <w:rFonts w:ascii="Abadi" w:hAnsi="Abadi"/>
          <w:sz w:val="21"/>
          <w:szCs w:val="21"/>
        </w:rPr>
        <w:t xml:space="preserve"> mil </w:t>
      </w:r>
      <w:r w:rsidRPr="00C61EDF">
        <w:rPr>
          <w:rFonts w:ascii="Abadi" w:hAnsi="Abadi"/>
          <w:sz w:val="21"/>
          <w:szCs w:val="21"/>
        </w:rPr>
        <w:t>millones de pesos en este rubro de la seguridad</w:t>
      </w:r>
      <w:r>
        <w:rPr>
          <w:rFonts w:ascii="Abadi" w:hAnsi="Abadi"/>
          <w:sz w:val="21"/>
          <w:szCs w:val="21"/>
        </w:rPr>
        <w:t xml:space="preserve"> pública, </w:t>
      </w:r>
      <w:r w:rsidRPr="00C61EDF">
        <w:rPr>
          <w:rFonts w:ascii="Abadi" w:hAnsi="Abadi"/>
          <w:sz w:val="21"/>
          <w:szCs w:val="21"/>
        </w:rPr>
        <w:t xml:space="preserve"> y esta cantidad le pongo un ejemplo muy </w:t>
      </w:r>
      <w:r>
        <w:rPr>
          <w:rFonts w:ascii="Abadi" w:hAnsi="Abadi"/>
          <w:sz w:val="21"/>
          <w:szCs w:val="21"/>
        </w:rPr>
        <w:t>c</w:t>
      </w:r>
      <w:r w:rsidRPr="00C61EDF">
        <w:rPr>
          <w:rFonts w:ascii="Abadi" w:hAnsi="Abadi"/>
          <w:sz w:val="21"/>
          <w:szCs w:val="21"/>
        </w:rPr>
        <w:t>laro</w:t>
      </w:r>
      <w:r>
        <w:rPr>
          <w:rFonts w:ascii="Abadi" w:hAnsi="Abadi"/>
          <w:sz w:val="21"/>
          <w:szCs w:val="21"/>
        </w:rPr>
        <w:t>,</w:t>
      </w:r>
      <w:r w:rsidRPr="00C61EDF">
        <w:rPr>
          <w:rFonts w:ascii="Abadi" w:hAnsi="Abadi"/>
          <w:sz w:val="21"/>
          <w:szCs w:val="21"/>
        </w:rPr>
        <w:t xml:space="preserve"> en la propuesta de</w:t>
      </w:r>
      <w:r>
        <w:rPr>
          <w:rFonts w:ascii="Abadi" w:hAnsi="Abadi"/>
          <w:sz w:val="21"/>
          <w:szCs w:val="21"/>
        </w:rPr>
        <w:t>l</w:t>
      </w:r>
      <w:r w:rsidRPr="00C61EDF">
        <w:rPr>
          <w:rFonts w:ascii="Abadi" w:hAnsi="Abadi"/>
          <w:sz w:val="21"/>
          <w:szCs w:val="21"/>
        </w:rPr>
        <w:t xml:space="preserve"> </w:t>
      </w:r>
      <w:r>
        <w:rPr>
          <w:rFonts w:ascii="Abadi" w:hAnsi="Abadi"/>
          <w:sz w:val="21"/>
          <w:szCs w:val="21"/>
        </w:rPr>
        <w:t>P</w:t>
      </w:r>
      <w:r w:rsidRPr="00C61EDF">
        <w:rPr>
          <w:rFonts w:ascii="Abadi" w:hAnsi="Abadi"/>
          <w:sz w:val="21"/>
          <w:szCs w:val="21"/>
        </w:rPr>
        <w:t xml:space="preserve">resupuesto de </w:t>
      </w:r>
      <w:r>
        <w:rPr>
          <w:rFonts w:ascii="Abadi" w:hAnsi="Abadi"/>
          <w:sz w:val="21"/>
          <w:szCs w:val="21"/>
        </w:rPr>
        <w:t>E</w:t>
      </w:r>
      <w:r w:rsidRPr="00C61EDF">
        <w:rPr>
          <w:rFonts w:ascii="Abadi" w:hAnsi="Abadi"/>
          <w:sz w:val="21"/>
          <w:szCs w:val="21"/>
        </w:rPr>
        <w:t xml:space="preserve">gresos </w:t>
      </w:r>
      <w:r>
        <w:rPr>
          <w:rFonts w:ascii="Abadi" w:hAnsi="Abadi"/>
          <w:sz w:val="21"/>
          <w:szCs w:val="21"/>
        </w:rPr>
        <w:t>o</w:t>
      </w:r>
      <w:r w:rsidRPr="00C61EDF">
        <w:rPr>
          <w:rFonts w:ascii="Abadi" w:hAnsi="Abadi"/>
          <w:sz w:val="21"/>
          <w:szCs w:val="21"/>
        </w:rPr>
        <w:t xml:space="preserve"> paquete de esos</w:t>
      </w:r>
      <w:r>
        <w:rPr>
          <w:rFonts w:ascii="Abadi" w:hAnsi="Abadi"/>
          <w:sz w:val="21"/>
          <w:szCs w:val="21"/>
        </w:rPr>
        <w:t xml:space="preserve"> 2022, </w:t>
      </w:r>
      <w:r w:rsidRPr="00C61EDF">
        <w:rPr>
          <w:rFonts w:ascii="Abadi" w:hAnsi="Abadi"/>
          <w:sz w:val="21"/>
          <w:szCs w:val="21"/>
        </w:rPr>
        <w:t xml:space="preserve">el </w:t>
      </w:r>
      <w:r>
        <w:rPr>
          <w:rFonts w:ascii="Abadi" w:hAnsi="Abadi"/>
          <w:sz w:val="21"/>
          <w:szCs w:val="21"/>
        </w:rPr>
        <w:t>P</w:t>
      </w:r>
      <w:r w:rsidRPr="00C61EDF">
        <w:rPr>
          <w:rFonts w:ascii="Abadi" w:hAnsi="Abadi"/>
          <w:sz w:val="21"/>
          <w:szCs w:val="21"/>
        </w:rPr>
        <w:t xml:space="preserve">residente Andrés Manuel López </w:t>
      </w:r>
      <w:r>
        <w:rPr>
          <w:rFonts w:ascii="Abadi" w:hAnsi="Abadi"/>
          <w:sz w:val="21"/>
          <w:szCs w:val="21"/>
        </w:rPr>
        <w:t>O</w:t>
      </w:r>
      <w:r w:rsidRPr="00C61EDF">
        <w:rPr>
          <w:rFonts w:ascii="Abadi" w:hAnsi="Abadi"/>
          <w:sz w:val="21"/>
          <w:szCs w:val="21"/>
        </w:rPr>
        <w:t>brador propone que para las fuerzas armadas se destine un presupuesto de 141</w:t>
      </w:r>
      <w:r>
        <w:rPr>
          <w:rFonts w:ascii="Abadi" w:hAnsi="Abadi"/>
          <w:sz w:val="21"/>
          <w:szCs w:val="21"/>
        </w:rPr>
        <w:t xml:space="preserve"> mil </w:t>
      </w:r>
      <w:r w:rsidRPr="00C61EDF">
        <w:rPr>
          <w:rFonts w:ascii="Abadi" w:hAnsi="Abadi"/>
          <w:sz w:val="21"/>
          <w:szCs w:val="21"/>
        </w:rPr>
        <w:t>8</w:t>
      </w:r>
      <w:r>
        <w:rPr>
          <w:rFonts w:ascii="Abadi" w:hAnsi="Abadi"/>
          <w:sz w:val="21"/>
          <w:szCs w:val="21"/>
        </w:rPr>
        <w:t>58 millones de pesos</w:t>
      </w:r>
      <w:r w:rsidRPr="00C61EDF">
        <w:rPr>
          <w:rFonts w:ascii="Abadi" w:hAnsi="Abadi"/>
          <w:sz w:val="21"/>
          <w:szCs w:val="21"/>
        </w:rPr>
        <w:t xml:space="preserve"> para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w:t>
      </w:r>
      <w:r>
        <w:rPr>
          <w:rFonts w:ascii="Abadi" w:hAnsi="Abadi"/>
          <w:sz w:val="21"/>
          <w:szCs w:val="21"/>
        </w:rPr>
        <w:t>F</w:t>
      </w:r>
      <w:r w:rsidRPr="00C61EDF">
        <w:rPr>
          <w:rFonts w:ascii="Abadi" w:hAnsi="Abadi"/>
          <w:sz w:val="21"/>
          <w:szCs w:val="21"/>
        </w:rPr>
        <w:t>ederal 93</w:t>
      </w:r>
      <w:r>
        <w:rPr>
          <w:rFonts w:ascii="Abadi" w:hAnsi="Abadi"/>
          <w:sz w:val="21"/>
          <w:szCs w:val="21"/>
        </w:rPr>
        <w:t xml:space="preserve"> mil 379 millones </w:t>
      </w:r>
      <w:r w:rsidRPr="00C61EDF">
        <w:rPr>
          <w:rFonts w:ascii="Abadi" w:hAnsi="Abadi"/>
          <w:sz w:val="21"/>
          <w:szCs w:val="21"/>
        </w:rPr>
        <w:t>de pesos para estados y municipios 7</w:t>
      </w:r>
      <w:r>
        <w:rPr>
          <w:rFonts w:ascii="Abadi" w:hAnsi="Abadi"/>
          <w:sz w:val="21"/>
          <w:szCs w:val="21"/>
        </w:rPr>
        <w:t xml:space="preserve"> mil </w:t>
      </w:r>
      <w:r w:rsidRPr="00C61EDF">
        <w:rPr>
          <w:rFonts w:ascii="Abadi" w:hAnsi="Abadi"/>
          <w:sz w:val="21"/>
          <w:szCs w:val="21"/>
        </w:rPr>
        <w:t>9</w:t>
      </w:r>
      <w:r>
        <w:rPr>
          <w:rFonts w:ascii="Abadi" w:hAnsi="Abadi"/>
          <w:sz w:val="21"/>
          <w:szCs w:val="21"/>
        </w:rPr>
        <w:t xml:space="preserve">88 millones de </w:t>
      </w:r>
      <w:r w:rsidRPr="00C61EDF">
        <w:rPr>
          <w:rFonts w:ascii="Abadi" w:hAnsi="Abadi"/>
          <w:sz w:val="21"/>
          <w:szCs w:val="21"/>
        </w:rPr>
        <w:t>pesos</w:t>
      </w:r>
      <w:r>
        <w:rPr>
          <w:rFonts w:ascii="Abadi" w:hAnsi="Abadi"/>
          <w:sz w:val="21"/>
          <w:szCs w:val="21"/>
        </w:rPr>
        <w:t>,</w:t>
      </w:r>
      <w:r w:rsidRPr="00C61EDF">
        <w:rPr>
          <w:rFonts w:ascii="Abadi" w:hAnsi="Abadi"/>
          <w:sz w:val="21"/>
          <w:szCs w:val="21"/>
        </w:rPr>
        <w:t xml:space="preserve"> es decir</w:t>
      </w:r>
      <w:r>
        <w:rPr>
          <w:rFonts w:ascii="Abadi" w:hAnsi="Abadi"/>
          <w:sz w:val="21"/>
          <w:szCs w:val="21"/>
        </w:rPr>
        <w:t>,</w:t>
      </w:r>
      <w:r w:rsidRPr="00C61EDF">
        <w:rPr>
          <w:rFonts w:ascii="Abadi" w:hAnsi="Abadi"/>
          <w:sz w:val="21"/>
          <w:szCs w:val="21"/>
        </w:rPr>
        <w:t xml:space="preserve"> apenas el 5% sobre lo que se va para fuerzas armadas y si dividimos lo que </w:t>
      </w:r>
      <w:r>
        <w:rPr>
          <w:rFonts w:ascii="Abadi" w:hAnsi="Abadi"/>
          <w:sz w:val="21"/>
          <w:szCs w:val="21"/>
        </w:rPr>
        <w:t xml:space="preserve">ha invertido Guanajuato, </w:t>
      </w:r>
      <w:r w:rsidRPr="00C61EDF">
        <w:rPr>
          <w:rFonts w:ascii="Abadi" w:hAnsi="Abadi"/>
          <w:sz w:val="21"/>
          <w:szCs w:val="21"/>
        </w:rPr>
        <w:t>en 3 años tomando en cuenta esos 200</w:t>
      </w:r>
      <w:r>
        <w:rPr>
          <w:rFonts w:ascii="Abadi" w:hAnsi="Abadi"/>
          <w:sz w:val="21"/>
          <w:szCs w:val="21"/>
        </w:rPr>
        <w:t xml:space="preserve"> mil millones repartido en 3 ejercicios, pues ahí, nomas, Guanajuato le destina al año, lo AMLO, le destina al país, si tomamos en cuenta lo que quiere para estados y municipios. </w:t>
      </w:r>
    </w:p>
    <w:p w14:paraId="4477F651" w14:textId="77777777" w:rsidR="00306297" w:rsidRDefault="00306297" w:rsidP="00A9638B">
      <w:pPr>
        <w:jc w:val="both"/>
        <w:rPr>
          <w:rFonts w:ascii="Abadi" w:hAnsi="Abadi"/>
          <w:sz w:val="21"/>
          <w:szCs w:val="21"/>
        </w:rPr>
      </w:pPr>
    </w:p>
    <w:p w14:paraId="4975FF61" w14:textId="77777777" w:rsidR="00A9638B" w:rsidRDefault="00A9638B" w:rsidP="00A9638B">
      <w:pPr>
        <w:jc w:val="both"/>
        <w:rPr>
          <w:rFonts w:ascii="Abadi" w:hAnsi="Abadi"/>
          <w:sz w:val="21"/>
          <w:szCs w:val="21"/>
        </w:rPr>
      </w:pPr>
      <w:r>
        <w:rPr>
          <w:rFonts w:ascii="Abadi" w:hAnsi="Abadi"/>
          <w:sz w:val="21"/>
          <w:szCs w:val="21"/>
        </w:rPr>
        <w:t>- Y</w:t>
      </w:r>
      <w:r w:rsidRPr="00C61EDF">
        <w:rPr>
          <w:rFonts w:ascii="Abadi" w:hAnsi="Abadi"/>
          <w:sz w:val="21"/>
          <w:szCs w:val="21"/>
        </w:rPr>
        <w:t xml:space="preserve"> no coincido</w:t>
      </w:r>
      <w:r>
        <w:rPr>
          <w:rFonts w:ascii="Abadi" w:hAnsi="Abadi"/>
          <w:sz w:val="21"/>
          <w:szCs w:val="21"/>
        </w:rPr>
        <w:t xml:space="preserve">, </w:t>
      </w:r>
      <w:r w:rsidRPr="00C61EDF">
        <w:rPr>
          <w:rFonts w:ascii="Abadi" w:hAnsi="Abadi"/>
          <w:sz w:val="21"/>
          <w:szCs w:val="21"/>
        </w:rPr>
        <w:t>no coincid</w:t>
      </w:r>
      <w:r>
        <w:rPr>
          <w:rFonts w:ascii="Abadi" w:hAnsi="Abadi"/>
          <w:sz w:val="21"/>
          <w:szCs w:val="21"/>
        </w:rPr>
        <w:t xml:space="preserve">e mi </w:t>
      </w:r>
      <w:r w:rsidRPr="00C61EDF">
        <w:rPr>
          <w:rFonts w:ascii="Abadi" w:hAnsi="Abadi"/>
          <w:sz w:val="21"/>
          <w:szCs w:val="21"/>
        </w:rPr>
        <w:t>grupo en que el hecho es justificar que se invierte en el ejército</w:t>
      </w:r>
      <w:r>
        <w:rPr>
          <w:rFonts w:ascii="Abadi" w:hAnsi="Abadi"/>
          <w:sz w:val="21"/>
          <w:szCs w:val="21"/>
        </w:rPr>
        <w:t xml:space="preserve">, que si invierte en la </w:t>
      </w:r>
      <w:r w:rsidRPr="00C61EDF">
        <w:rPr>
          <w:rFonts w:ascii="Abadi" w:hAnsi="Abadi"/>
          <w:sz w:val="21"/>
          <w:szCs w:val="21"/>
        </w:rPr>
        <w:t>guardia</w:t>
      </w:r>
      <w:r>
        <w:rPr>
          <w:rFonts w:ascii="Abadi" w:hAnsi="Abadi"/>
          <w:sz w:val="21"/>
          <w:szCs w:val="21"/>
        </w:rPr>
        <w:t>,</w:t>
      </w:r>
      <w:r w:rsidRPr="00C61EDF">
        <w:rPr>
          <w:rFonts w:ascii="Abadi" w:hAnsi="Abadi"/>
          <w:sz w:val="21"/>
          <w:szCs w:val="21"/>
        </w:rPr>
        <w:t xml:space="preserve"> con eso cumple la federación</w:t>
      </w:r>
      <w:r>
        <w:rPr>
          <w:rFonts w:ascii="Abadi" w:hAnsi="Abadi"/>
          <w:sz w:val="21"/>
          <w:szCs w:val="21"/>
        </w:rPr>
        <w:t xml:space="preserve">, es que nada más hay </w:t>
      </w:r>
      <w:r>
        <w:rPr>
          <w:rFonts w:ascii="Abadi" w:hAnsi="Abadi"/>
          <w:sz w:val="21"/>
          <w:szCs w:val="21"/>
        </w:rPr>
        <w:t>qu</w:t>
      </w:r>
      <w:r w:rsidRPr="00C61EDF">
        <w:rPr>
          <w:rFonts w:ascii="Abadi" w:hAnsi="Abadi"/>
          <w:sz w:val="21"/>
          <w:szCs w:val="21"/>
        </w:rPr>
        <w:t>e decirles que los que más detenciones hacen en el país</w:t>
      </w:r>
      <w:r>
        <w:rPr>
          <w:rFonts w:ascii="Abadi" w:hAnsi="Abadi"/>
          <w:sz w:val="21"/>
          <w:szCs w:val="21"/>
        </w:rPr>
        <w:t>,</w:t>
      </w:r>
      <w:r w:rsidRPr="00C61EDF">
        <w:rPr>
          <w:rFonts w:ascii="Abadi" w:hAnsi="Abadi"/>
          <w:sz w:val="21"/>
          <w:szCs w:val="21"/>
        </w:rPr>
        <w:t xml:space="preserve"> no solamente en Guanajuato</w:t>
      </w:r>
      <w:r>
        <w:rPr>
          <w:rFonts w:ascii="Abadi" w:hAnsi="Abadi"/>
          <w:sz w:val="21"/>
          <w:szCs w:val="21"/>
        </w:rPr>
        <w:t>,</w:t>
      </w:r>
      <w:r w:rsidRPr="00C61EDF">
        <w:rPr>
          <w:rFonts w:ascii="Abadi" w:hAnsi="Abadi"/>
          <w:sz w:val="21"/>
          <w:szCs w:val="21"/>
        </w:rPr>
        <w:t xml:space="preserve"> son las policías estatales y municipales no el ejército y la guardia</w:t>
      </w:r>
      <w:r>
        <w:rPr>
          <w:rFonts w:ascii="Abadi" w:hAnsi="Abadi"/>
          <w:sz w:val="21"/>
          <w:szCs w:val="21"/>
        </w:rPr>
        <w:t>,</w:t>
      </w:r>
      <w:r w:rsidRPr="00C61EDF">
        <w:rPr>
          <w:rFonts w:ascii="Abadi" w:hAnsi="Abadi"/>
          <w:sz w:val="21"/>
          <w:szCs w:val="21"/>
        </w:rPr>
        <w:t xml:space="preserve"> se siguen minimizando</w:t>
      </w:r>
      <w:r>
        <w:rPr>
          <w:rFonts w:ascii="Abadi" w:hAnsi="Abadi"/>
          <w:sz w:val="21"/>
          <w:szCs w:val="21"/>
        </w:rPr>
        <w:t xml:space="preserve"> y</w:t>
      </w:r>
      <w:r w:rsidRPr="00C61EDF">
        <w:rPr>
          <w:rFonts w:ascii="Abadi" w:hAnsi="Abadi"/>
          <w:sz w:val="21"/>
          <w:szCs w:val="21"/>
        </w:rPr>
        <w:t xml:space="preserve"> discriminando presupuestalmente estado</w:t>
      </w:r>
      <w:r>
        <w:rPr>
          <w:rFonts w:ascii="Abadi" w:hAnsi="Abadi"/>
          <w:sz w:val="21"/>
          <w:szCs w:val="21"/>
        </w:rPr>
        <w:t>s</w:t>
      </w:r>
      <w:r w:rsidRPr="00C61EDF">
        <w:rPr>
          <w:rFonts w:ascii="Abadi" w:hAnsi="Abadi"/>
          <w:sz w:val="21"/>
          <w:szCs w:val="21"/>
        </w:rPr>
        <w:t xml:space="preserve"> y municipios en este sistema federal que privilegia a</w:t>
      </w:r>
      <w:r>
        <w:rPr>
          <w:rFonts w:ascii="Abadi" w:hAnsi="Abadi"/>
          <w:sz w:val="21"/>
          <w:szCs w:val="21"/>
        </w:rPr>
        <w:t xml:space="preserve"> México, que trastoca estos artículos 40 </w:t>
      </w:r>
      <w:r w:rsidRPr="00C61EDF">
        <w:rPr>
          <w:rFonts w:ascii="Abadi" w:hAnsi="Abadi"/>
          <w:sz w:val="21"/>
          <w:szCs w:val="21"/>
        </w:rPr>
        <w:t xml:space="preserve">y 41 de la </w:t>
      </w:r>
      <w:r>
        <w:rPr>
          <w:rFonts w:ascii="Abadi" w:hAnsi="Abadi"/>
          <w:sz w:val="21"/>
          <w:szCs w:val="21"/>
        </w:rPr>
        <w:t>C</w:t>
      </w:r>
      <w:r w:rsidRPr="00C61EDF">
        <w:rPr>
          <w:rFonts w:ascii="Abadi" w:hAnsi="Abadi"/>
          <w:sz w:val="21"/>
          <w:szCs w:val="21"/>
        </w:rPr>
        <w:t xml:space="preserve">onstitución </w:t>
      </w:r>
      <w:r>
        <w:rPr>
          <w:rFonts w:ascii="Abadi" w:hAnsi="Abadi"/>
          <w:sz w:val="21"/>
          <w:szCs w:val="21"/>
        </w:rPr>
        <w:t>P</w:t>
      </w:r>
      <w:r w:rsidRPr="00C61EDF">
        <w:rPr>
          <w:rFonts w:ascii="Abadi" w:hAnsi="Abadi"/>
          <w:sz w:val="21"/>
          <w:szCs w:val="21"/>
        </w:rPr>
        <w:t>olítica de los Estados Unidos Mexicanos</w:t>
      </w:r>
      <w:r>
        <w:rPr>
          <w:rFonts w:ascii="Abadi" w:hAnsi="Abadi"/>
          <w:sz w:val="21"/>
          <w:szCs w:val="21"/>
        </w:rPr>
        <w:t>,</w:t>
      </w:r>
      <w:r w:rsidRPr="00C61EDF">
        <w:rPr>
          <w:rFonts w:ascii="Abadi" w:hAnsi="Abadi"/>
          <w:sz w:val="21"/>
          <w:szCs w:val="21"/>
        </w:rPr>
        <w:t xml:space="preserve"> donde precisamente las finanzas públicas y la equidad en el presupuesto forma parte </w:t>
      </w:r>
      <w:r>
        <w:rPr>
          <w:rFonts w:ascii="Abadi" w:hAnsi="Abadi"/>
          <w:sz w:val="21"/>
          <w:szCs w:val="21"/>
        </w:rPr>
        <w:t xml:space="preserve">toral. </w:t>
      </w:r>
    </w:p>
    <w:p w14:paraId="45BC82D9" w14:textId="77777777" w:rsidR="00306297" w:rsidRDefault="00306297" w:rsidP="00A9638B">
      <w:pPr>
        <w:jc w:val="both"/>
        <w:rPr>
          <w:rFonts w:ascii="Abadi" w:hAnsi="Abadi"/>
          <w:sz w:val="21"/>
          <w:szCs w:val="21"/>
        </w:rPr>
      </w:pPr>
    </w:p>
    <w:p w14:paraId="4ED30421" w14:textId="77777777" w:rsidR="00A9638B" w:rsidRDefault="00A9638B" w:rsidP="00A9638B">
      <w:pPr>
        <w:jc w:val="both"/>
        <w:rPr>
          <w:rFonts w:ascii="Abadi" w:hAnsi="Abadi"/>
          <w:sz w:val="21"/>
          <w:szCs w:val="21"/>
        </w:rPr>
      </w:pPr>
      <w:r>
        <w:rPr>
          <w:rFonts w:ascii="Abadi" w:hAnsi="Abadi"/>
          <w:sz w:val="21"/>
          <w:szCs w:val="21"/>
        </w:rPr>
        <w:t xml:space="preserve">- Vayamos al </w:t>
      </w:r>
      <w:r w:rsidRPr="00C61EDF">
        <w:rPr>
          <w:rFonts w:ascii="Abadi" w:hAnsi="Abadi"/>
          <w:sz w:val="21"/>
          <w:szCs w:val="21"/>
        </w:rPr>
        <w:t>fondo del</w:t>
      </w:r>
      <w:r>
        <w:rPr>
          <w:rFonts w:ascii="Abadi" w:hAnsi="Abadi"/>
          <w:sz w:val="21"/>
          <w:szCs w:val="21"/>
        </w:rPr>
        <w:t xml:space="preserve"> punto, quien </w:t>
      </w:r>
      <w:r w:rsidRPr="00C61EDF">
        <w:rPr>
          <w:rFonts w:ascii="Abadi" w:hAnsi="Abadi"/>
          <w:sz w:val="21"/>
          <w:szCs w:val="21"/>
        </w:rPr>
        <w:t xml:space="preserve">contabiliza un sistema </w:t>
      </w:r>
      <w:r>
        <w:rPr>
          <w:rFonts w:ascii="Abadi" w:hAnsi="Abadi"/>
          <w:sz w:val="21"/>
          <w:szCs w:val="21"/>
        </w:rPr>
        <w:t xml:space="preserve">homologado de </w:t>
      </w:r>
      <w:r w:rsidRPr="00C61EDF">
        <w:rPr>
          <w:rFonts w:ascii="Abadi" w:hAnsi="Abadi"/>
          <w:sz w:val="21"/>
          <w:szCs w:val="21"/>
        </w:rPr>
        <w:t>estado de fuerza</w:t>
      </w:r>
      <w:r>
        <w:rPr>
          <w:rFonts w:ascii="Abadi" w:hAnsi="Abadi"/>
          <w:sz w:val="21"/>
          <w:szCs w:val="21"/>
        </w:rPr>
        <w:t>,</w:t>
      </w:r>
      <w:r w:rsidRPr="00C61EDF">
        <w:rPr>
          <w:rFonts w:ascii="Abadi" w:hAnsi="Abadi"/>
          <w:sz w:val="21"/>
          <w:szCs w:val="21"/>
        </w:rPr>
        <w:t xml:space="preserve"> en el país</w:t>
      </w:r>
      <w:r>
        <w:rPr>
          <w:rFonts w:ascii="Abadi" w:hAnsi="Abadi"/>
          <w:sz w:val="21"/>
          <w:szCs w:val="21"/>
        </w:rPr>
        <w:t>,</w:t>
      </w:r>
      <w:r w:rsidRPr="00C61EDF">
        <w:rPr>
          <w:rFonts w:ascii="Abadi" w:hAnsi="Abadi"/>
          <w:sz w:val="21"/>
          <w:szCs w:val="21"/>
        </w:rPr>
        <w:t xml:space="preserve"> es precisamente el secretariado nacional</w:t>
      </w:r>
      <w:r>
        <w:rPr>
          <w:rFonts w:ascii="Abadi" w:hAnsi="Abadi"/>
          <w:sz w:val="21"/>
          <w:szCs w:val="21"/>
        </w:rPr>
        <w:t>,</w:t>
      </w:r>
      <w:r w:rsidRPr="00C61EDF">
        <w:rPr>
          <w:rFonts w:ascii="Abadi" w:hAnsi="Abadi"/>
          <w:sz w:val="21"/>
          <w:szCs w:val="21"/>
        </w:rPr>
        <w:t xml:space="preserve"> tengo la tabla vigente</w:t>
      </w:r>
      <w:r>
        <w:rPr>
          <w:rFonts w:ascii="Abadi" w:hAnsi="Abadi"/>
          <w:sz w:val="21"/>
          <w:szCs w:val="21"/>
        </w:rPr>
        <w:t>,</w:t>
      </w:r>
      <w:r w:rsidRPr="00C61EDF">
        <w:rPr>
          <w:rFonts w:ascii="Abadi" w:hAnsi="Abadi"/>
          <w:sz w:val="21"/>
          <w:szCs w:val="21"/>
        </w:rPr>
        <w:t xml:space="preserve"> la puedo compartir con mucho gusto a todas las diputadas y diputados</w:t>
      </w:r>
      <w:r>
        <w:rPr>
          <w:rFonts w:ascii="Abadi" w:hAnsi="Abadi"/>
          <w:sz w:val="21"/>
          <w:szCs w:val="21"/>
        </w:rPr>
        <w:t xml:space="preserve"> y</w:t>
      </w:r>
      <w:r w:rsidRPr="00C61EDF">
        <w:rPr>
          <w:rFonts w:ascii="Abadi" w:hAnsi="Abadi"/>
          <w:sz w:val="21"/>
          <w:szCs w:val="21"/>
        </w:rPr>
        <w:t xml:space="preserve"> en esa tabla no excluyen policías municipales</w:t>
      </w:r>
      <w:r>
        <w:rPr>
          <w:rFonts w:ascii="Abadi" w:hAnsi="Abadi"/>
          <w:sz w:val="21"/>
          <w:szCs w:val="21"/>
        </w:rPr>
        <w:t>,</w:t>
      </w:r>
      <w:r w:rsidRPr="00C61EDF">
        <w:rPr>
          <w:rFonts w:ascii="Abadi" w:hAnsi="Abadi"/>
          <w:sz w:val="21"/>
          <w:szCs w:val="21"/>
        </w:rPr>
        <w:t xml:space="preserve"> en esa tabla no excluye al ejé</w:t>
      </w:r>
      <w:r>
        <w:rPr>
          <w:rFonts w:ascii="Abadi" w:hAnsi="Abadi"/>
          <w:sz w:val="21"/>
          <w:szCs w:val="21"/>
        </w:rPr>
        <w:t>rcito,</w:t>
      </w:r>
      <w:r w:rsidRPr="00C61EDF">
        <w:rPr>
          <w:rFonts w:ascii="Abadi" w:hAnsi="Abadi"/>
          <w:sz w:val="21"/>
          <w:szCs w:val="21"/>
        </w:rPr>
        <w:t xml:space="preserve"> hace una suma</w:t>
      </w:r>
      <w:r>
        <w:rPr>
          <w:rFonts w:ascii="Abadi" w:hAnsi="Abadi"/>
          <w:sz w:val="21"/>
          <w:szCs w:val="21"/>
        </w:rPr>
        <w:t>toria,</w:t>
      </w:r>
      <w:r w:rsidRPr="00C61EDF">
        <w:rPr>
          <w:rFonts w:ascii="Abadi" w:hAnsi="Abadi"/>
          <w:sz w:val="21"/>
          <w:szCs w:val="21"/>
        </w:rPr>
        <w:t xml:space="preserve"> en un sistema </w:t>
      </w:r>
      <w:r>
        <w:rPr>
          <w:rFonts w:ascii="Abadi" w:hAnsi="Abadi"/>
          <w:sz w:val="21"/>
          <w:szCs w:val="21"/>
        </w:rPr>
        <w:t xml:space="preserve">homologado, </w:t>
      </w:r>
      <w:r w:rsidRPr="00C61EDF">
        <w:rPr>
          <w:rFonts w:ascii="Abadi" w:hAnsi="Abadi"/>
          <w:sz w:val="21"/>
          <w:szCs w:val="21"/>
        </w:rPr>
        <w:t>en ese sistema homologado</w:t>
      </w:r>
      <w:r>
        <w:rPr>
          <w:rFonts w:ascii="Abadi" w:hAnsi="Abadi"/>
          <w:sz w:val="21"/>
          <w:szCs w:val="21"/>
        </w:rPr>
        <w:t>,</w:t>
      </w:r>
      <w:r w:rsidRPr="00C61EDF">
        <w:rPr>
          <w:rFonts w:ascii="Abadi" w:hAnsi="Abadi"/>
          <w:sz w:val="21"/>
          <w:szCs w:val="21"/>
        </w:rPr>
        <w:t xml:space="preserve"> s</w:t>
      </w:r>
      <w:r>
        <w:rPr>
          <w:rFonts w:ascii="Abadi" w:hAnsi="Abadi"/>
          <w:sz w:val="21"/>
          <w:szCs w:val="21"/>
        </w:rPr>
        <w:t>í</w:t>
      </w:r>
      <w:r w:rsidRPr="00C61EDF">
        <w:rPr>
          <w:rFonts w:ascii="Abadi" w:hAnsi="Abadi"/>
          <w:sz w:val="21"/>
          <w:szCs w:val="21"/>
        </w:rPr>
        <w:t xml:space="preserve"> contamos el estado de fuerza activo como bien se dijo</w:t>
      </w:r>
      <w:r>
        <w:rPr>
          <w:rFonts w:ascii="Abadi" w:hAnsi="Abadi"/>
          <w:sz w:val="21"/>
          <w:szCs w:val="21"/>
        </w:rPr>
        <w:t>,</w:t>
      </w:r>
      <w:r w:rsidRPr="00C61EDF">
        <w:rPr>
          <w:rFonts w:ascii="Abadi" w:hAnsi="Abadi"/>
          <w:sz w:val="21"/>
          <w:szCs w:val="21"/>
        </w:rPr>
        <w:t xml:space="preserve"> federación estado municipios</w:t>
      </w:r>
      <w:r>
        <w:rPr>
          <w:rFonts w:ascii="Abadi" w:hAnsi="Abadi"/>
          <w:sz w:val="21"/>
          <w:szCs w:val="21"/>
        </w:rPr>
        <w:t>,</w:t>
      </w:r>
      <w:r w:rsidRPr="00C61EDF">
        <w:rPr>
          <w:rFonts w:ascii="Abadi" w:hAnsi="Abadi"/>
          <w:sz w:val="21"/>
          <w:szCs w:val="21"/>
        </w:rPr>
        <w:t xml:space="preserve"> hay alrededor de 17</w:t>
      </w:r>
      <w:r>
        <w:rPr>
          <w:rFonts w:ascii="Abadi" w:hAnsi="Abadi"/>
          <w:sz w:val="21"/>
          <w:szCs w:val="21"/>
        </w:rPr>
        <w:t xml:space="preserve"> mil </w:t>
      </w:r>
      <w:r w:rsidRPr="00C61EDF">
        <w:rPr>
          <w:rFonts w:ascii="Abadi" w:hAnsi="Abadi"/>
          <w:sz w:val="21"/>
          <w:szCs w:val="21"/>
        </w:rPr>
        <w:t>800 elementos activos en Guanajuato lo que da si dividimos entre 1000 habitantes y entre aproximadamente 6</w:t>
      </w:r>
      <w:r>
        <w:rPr>
          <w:rFonts w:ascii="Abadi" w:hAnsi="Abadi"/>
          <w:sz w:val="21"/>
          <w:szCs w:val="21"/>
        </w:rPr>
        <w:t xml:space="preserve"> millones </w:t>
      </w:r>
      <w:r w:rsidRPr="00C61EDF">
        <w:rPr>
          <w:rFonts w:ascii="Abadi" w:hAnsi="Abadi"/>
          <w:sz w:val="21"/>
          <w:szCs w:val="21"/>
        </w:rPr>
        <w:t>166</w:t>
      </w:r>
      <w:r>
        <w:rPr>
          <w:rFonts w:ascii="Abadi" w:hAnsi="Abadi"/>
          <w:sz w:val="21"/>
          <w:szCs w:val="21"/>
        </w:rPr>
        <w:t xml:space="preserve"> mil </w:t>
      </w:r>
      <w:r w:rsidRPr="00C61EDF">
        <w:rPr>
          <w:rFonts w:ascii="Abadi" w:hAnsi="Abadi"/>
          <w:sz w:val="21"/>
          <w:szCs w:val="21"/>
        </w:rPr>
        <w:t>guanajuatenses</w:t>
      </w:r>
      <w:r>
        <w:rPr>
          <w:rFonts w:ascii="Abadi" w:hAnsi="Abadi"/>
          <w:sz w:val="21"/>
          <w:szCs w:val="21"/>
        </w:rPr>
        <w:t>,</w:t>
      </w:r>
      <w:r w:rsidRPr="00C61EDF">
        <w:rPr>
          <w:rFonts w:ascii="Abadi" w:hAnsi="Abadi"/>
          <w:sz w:val="21"/>
          <w:szCs w:val="21"/>
        </w:rPr>
        <w:t xml:space="preserve"> pues arriba de 2.7 por cada 1000</w:t>
      </w:r>
      <w:r>
        <w:rPr>
          <w:rFonts w:ascii="Abadi" w:hAnsi="Abadi"/>
          <w:sz w:val="21"/>
          <w:szCs w:val="21"/>
        </w:rPr>
        <w:t>.</w:t>
      </w:r>
    </w:p>
    <w:p w14:paraId="06DD38FE" w14:textId="77777777" w:rsidR="00306297" w:rsidRDefault="00306297" w:rsidP="00A9638B">
      <w:pPr>
        <w:jc w:val="both"/>
        <w:rPr>
          <w:rFonts w:ascii="Abadi" w:hAnsi="Abadi"/>
          <w:sz w:val="21"/>
          <w:szCs w:val="21"/>
        </w:rPr>
      </w:pPr>
    </w:p>
    <w:p w14:paraId="1052424E" w14:textId="77777777" w:rsidR="00A9638B" w:rsidRDefault="00A9638B" w:rsidP="00A9638B">
      <w:pPr>
        <w:jc w:val="both"/>
        <w:rPr>
          <w:rFonts w:ascii="Abadi" w:hAnsi="Abadi"/>
          <w:sz w:val="21"/>
          <w:szCs w:val="21"/>
        </w:rPr>
      </w:pPr>
      <w:r>
        <w:rPr>
          <w:rFonts w:ascii="Abadi" w:hAnsi="Abadi"/>
          <w:sz w:val="21"/>
          <w:szCs w:val="21"/>
        </w:rPr>
        <w:t>- P</w:t>
      </w:r>
      <w:r w:rsidRPr="00C61EDF">
        <w:rPr>
          <w:rFonts w:ascii="Abadi" w:hAnsi="Abadi"/>
          <w:sz w:val="21"/>
          <w:szCs w:val="21"/>
        </w:rPr>
        <w:t>ero también hay que hablar no solamente de cantidad</w:t>
      </w:r>
      <w:r>
        <w:rPr>
          <w:rFonts w:ascii="Abadi" w:hAnsi="Abadi"/>
          <w:sz w:val="21"/>
          <w:szCs w:val="21"/>
        </w:rPr>
        <w:t>,</w:t>
      </w:r>
      <w:r w:rsidRPr="00C61EDF">
        <w:rPr>
          <w:rFonts w:ascii="Abadi" w:hAnsi="Abadi"/>
          <w:sz w:val="21"/>
          <w:szCs w:val="21"/>
        </w:rPr>
        <w:t xml:space="preserve"> hay que hablar de calidad</w:t>
      </w:r>
      <w:r>
        <w:rPr>
          <w:rFonts w:ascii="Abadi" w:hAnsi="Abadi"/>
          <w:sz w:val="21"/>
          <w:szCs w:val="21"/>
        </w:rPr>
        <w:t>,</w:t>
      </w:r>
      <w:r w:rsidRPr="00C61EDF">
        <w:rPr>
          <w:rFonts w:ascii="Abadi" w:hAnsi="Abadi"/>
          <w:sz w:val="21"/>
          <w:szCs w:val="21"/>
        </w:rPr>
        <w:t xml:space="preserve"> Guanajuato </w:t>
      </w:r>
      <w:r>
        <w:rPr>
          <w:rFonts w:ascii="Abadi" w:hAnsi="Abadi"/>
          <w:sz w:val="21"/>
          <w:szCs w:val="21"/>
        </w:rPr>
        <w:t xml:space="preserve">es de los pocos estados, sobran dedos de las manos, de una mano, que tiene academia certificadas, academia certificada, sus elementos </w:t>
      </w:r>
      <w:r w:rsidRPr="00C61EDF">
        <w:rPr>
          <w:rFonts w:ascii="Abadi" w:hAnsi="Abadi"/>
          <w:sz w:val="21"/>
          <w:szCs w:val="21"/>
        </w:rPr>
        <w:t xml:space="preserve">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 xml:space="preserve">ública en 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están certificados tan solo por pasar por la academia y la capacitación constante que tienen</w:t>
      </w:r>
      <w:r>
        <w:rPr>
          <w:rFonts w:ascii="Abadi" w:hAnsi="Abadi"/>
          <w:sz w:val="21"/>
          <w:szCs w:val="21"/>
        </w:rPr>
        <w:t>,</w:t>
      </w:r>
      <w:r w:rsidRPr="00C61EDF">
        <w:rPr>
          <w:rFonts w:ascii="Abadi" w:hAnsi="Abadi"/>
          <w:sz w:val="21"/>
          <w:szCs w:val="21"/>
        </w:rPr>
        <w:t xml:space="preserve"> el 100% de los policías estatales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ública</w:t>
      </w:r>
      <w:r>
        <w:rPr>
          <w:rFonts w:ascii="Abadi" w:hAnsi="Abadi"/>
          <w:sz w:val="21"/>
          <w:szCs w:val="21"/>
        </w:rPr>
        <w:t>,</w:t>
      </w:r>
      <w:r w:rsidRPr="00C61EDF">
        <w:rPr>
          <w:rFonts w:ascii="Abadi" w:hAnsi="Abadi"/>
          <w:sz w:val="21"/>
          <w:szCs w:val="21"/>
        </w:rPr>
        <w:t xml:space="preserve"> pasan por procesos de evaluación</w:t>
      </w:r>
      <w:r>
        <w:rPr>
          <w:rFonts w:ascii="Abadi" w:hAnsi="Abadi"/>
          <w:sz w:val="21"/>
          <w:szCs w:val="21"/>
        </w:rPr>
        <w:t xml:space="preserve">, </w:t>
      </w:r>
      <w:r w:rsidRPr="00C61EDF">
        <w:rPr>
          <w:rFonts w:ascii="Abadi" w:hAnsi="Abadi"/>
          <w:sz w:val="21"/>
          <w:szCs w:val="21"/>
        </w:rPr>
        <w:t>control y confianza les daré un dato</w:t>
      </w:r>
      <w:r>
        <w:rPr>
          <w:rFonts w:ascii="Abadi" w:hAnsi="Abadi"/>
          <w:sz w:val="21"/>
          <w:szCs w:val="21"/>
        </w:rPr>
        <w:t>,</w:t>
      </w:r>
      <w:r w:rsidRPr="00C61EDF">
        <w:rPr>
          <w:rFonts w:ascii="Abadi" w:hAnsi="Abadi"/>
          <w:sz w:val="21"/>
          <w:szCs w:val="21"/>
        </w:rPr>
        <w:t xml:space="preserve"> la </w:t>
      </w:r>
      <w:r>
        <w:rPr>
          <w:rFonts w:ascii="Abadi" w:hAnsi="Abadi"/>
          <w:sz w:val="21"/>
          <w:szCs w:val="21"/>
        </w:rPr>
        <w:t>media nacional</w:t>
      </w:r>
      <w:r w:rsidRPr="00C61EDF">
        <w:rPr>
          <w:rFonts w:ascii="Abadi" w:hAnsi="Abadi"/>
          <w:sz w:val="21"/>
          <w:szCs w:val="21"/>
        </w:rPr>
        <w:t xml:space="preserve"> de elementos que pasa </w:t>
      </w:r>
      <w:r>
        <w:rPr>
          <w:rFonts w:ascii="Abadi" w:hAnsi="Abadi"/>
          <w:sz w:val="21"/>
          <w:szCs w:val="21"/>
        </w:rPr>
        <w:t xml:space="preserve">de control y confianza es del 73% </w:t>
      </w:r>
      <w:r w:rsidRPr="00C61EDF">
        <w:rPr>
          <w:rFonts w:ascii="Abadi" w:hAnsi="Abadi"/>
          <w:sz w:val="21"/>
          <w:szCs w:val="21"/>
        </w:rPr>
        <w:t>hay 10 entidades federativas que están por debajo de ese 73</w:t>
      </w:r>
      <w:r>
        <w:rPr>
          <w:rFonts w:ascii="Abadi" w:hAnsi="Abadi"/>
          <w:sz w:val="21"/>
          <w:szCs w:val="21"/>
        </w:rPr>
        <w:t>%, Guerrero, Tabasco, Tlaxcala, Ciudad de México, Yucatán, Sinaloa, Chiapas, Sonora, Michoacán, Baja California Sur, Estados que no están por debajo de este</w:t>
      </w:r>
      <w:r w:rsidRPr="00C61EDF">
        <w:rPr>
          <w:rFonts w:ascii="Abadi" w:hAnsi="Abadi"/>
          <w:sz w:val="21"/>
          <w:szCs w:val="21"/>
        </w:rPr>
        <w:t xml:space="preserve"> promedio nacional</w:t>
      </w:r>
      <w:r>
        <w:rPr>
          <w:rFonts w:ascii="Abadi" w:hAnsi="Abadi"/>
          <w:sz w:val="21"/>
          <w:szCs w:val="21"/>
        </w:rPr>
        <w:t>,</w:t>
      </w:r>
      <w:r w:rsidRPr="00C61EDF">
        <w:rPr>
          <w:rFonts w:ascii="Abadi" w:hAnsi="Abadi"/>
          <w:sz w:val="21"/>
          <w:szCs w:val="21"/>
        </w:rPr>
        <w:t xml:space="preserve"> entonces </w:t>
      </w:r>
      <w:r>
        <w:rPr>
          <w:rFonts w:ascii="Abadi" w:hAnsi="Abadi"/>
          <w:sz w:val="21"/>
          <w:szCs w:val="21"/>
        </w:rPr>
        <w:t xml:space="preserve">que buen que se habla de seguridad, que bueno que </w:t>
      </w:r>
      <w:r w:rsidRPr="00C61EDF">
        <w:rPr>
          <w:rFonts w:ascii="Abadi" w:hAnsi="Abadi"/>
          <w:sz w:val="21"/>
          <w:szCs w:val="21"/>
        </w:rPr>
        <w:t>coincidimos en la seguridad</w:t>
      </w:r>
      <w:r>
        <w:rPr>
          <w:rFonts w:ascii="Abadi" w:hAnsi="Abadi"/>
          <w:sz w:val="21"/>
          <w:szCs w:val="21"/>
        </w:rPr>
        <w:t>,</w:t>
      </w:r>
      <w:r w:rsidRPr="00C61EDF">
        <w:rPr>
          <w:rFonts w:ascii="Abadi" w:hAnsi="Abadi"/>
          <w:sz w:val="21"/>
          <w:szCs w:val="21"/>
        </w:rPr>
        <w:t xml:space="preserve"> pero </w:t>
      </w:r>
      <w:r>
        <w:rPr>
          <w:rFonts w:ascii="Abadi" w:hAnsi="Abadi"/>
          <w:sz w:val="21"/>
          <w:szCs w:val="21"/>
        </w:rPr>
        <w:t xml:space="preserve">hay que hablarlo </w:t>
      </w:r>
      <w:r w:rsidRPr="00C61EDF">
        <w:rPr>
          <w:rFonts w:ascii="Abadi" w:hAnsi="Abadi"/>
          <w:sz w:val="21"/>
          <w:szCs w:val="21"/>
        </w:rPr>
        <w:t xml:space="preserve">como se manejan </w:t>
      </w:r>
      <w:r>
        <w:rPr>
          <w:rFonts w:ascii="Abadi" w:hAnsi="Abadi"/>
          <w:sz w:val="21"/>
          <w:szCs w:val="21"/>
        </w:rPr>
        <w:t xml:space="preserve">en </w:t>
      </w:r>
      <w:r w:rsidRPr="00C61EDF">
        <w:rPr>
          <w:rFonts w:ascii="Abadi" w:hAnsi="Abadi"/>
          <w:sz w:val="21"/>
          <w:szCs w:val="21"/>
        </w:rPr>
        <w:t>las instituciones</w:t>
      </w:r>
      <w:r>
        <w:rPr>
          <w:rFonts w:ascii="Abadi" w:hAnsi="Abadi"/>
          <w:sz w:val="21"/>
          <w:szCs w:val="21"/>
        </w:rPr>
        <w:t xml:space="preserve">, </w:t>
      </w:r>
      <w:r w:rsidRPr="00C61EDF">
        <w:rPr>
          <w:rFonts w:ascii="Abadi" w:hAnsi="Abadi"/>
          <w:sz w:val="21"/>
          <w:szCs w:val="21"/>
        </w:rPr>
        <w:t>sí</w:t>
      </w:r>
      <w:r>
        <w:rPr>
          <w:rFonts w:ascii="Abadi" w:hAnsi="Abadi"/>
          <w:sz w:val="21"/>
          <w:szCs w:val="21"/>
        </w:rPr>
        <w:t>,</w:t>
      </w:r>
      <w:r w:rsidRPr="00C61EDF">
        <w:rPr>
          <w:rFonts w:ascii="Abadi" w:hAnsi="Abadi"/>
          <w:sz w:val="21"/>
          <w:szCs w:val="21"/>
        </w:rPr>
        <w:t xml:space="preserve"> recordar el artículo 21 constitucional que habla de la coordinación</w:t>
      </w:r>
      <w:r>
        <w:rPr>
          <w:rFonts w:ascii="Abadi" w:hAnsi="Abadi"/>
          <w:sz w:val="21"/>
          <w:szCs w:val="21"/>
        </w:rPr>
        <w:t>,</w:t>
      </w:r>
      <w:r w:rsidRPr="00C61EDF">
        <w:rPr>
          <w:rFonts w:ascii="Abadi" w:hAnsi="Abadi"/>
          <w:sz w:val="21"/>
          <w:szCs w:val="21"/>
        </w:rPr>
        <w:t xml:space="preserve"> de las atribuciones en materia de seguridad pública que es federación estado y municipios </w:t>
      </w:r>
      <w:r w:rsidRPr="00C61EDF">
        <w:rPr>
          <w:rFonts w:ascii="Abadi" w:hAnsi="Abadi"/>
          <w:sz w:val="21"/>
          <w:szCs w:val="21"/>
        </w:rPr>
        <w:lastRenderedPageBreak/>
        <w:t>y reitero esta contabilización del estado de fuerza</w:t>
      </w:r>
      <w:r>
        <w:rPr>
          <w:rFonts w:ascii="Abadi" w:hAnsi="Abadi"/>
          <w:sz w:val="21"/>
          <w:szCs w:val="21"/>
        </w:rPr>
        <w:t>,</w:t>
      </w:r>
      <w:r w:rsidRPr="00C61EDF">
        <w:rPr>
          <w:rFonts w:ascii="Abadi" w:hAnsi="Abadi"/>
          <w:sz w:val="21"/>
          <w:szCs w:val="21"/>
        </w:rPr>
        <w:t xml:space="preserve"> si volteamos a ver esta tabla puedo compartir con ustedes</w:t>
      </w:r>
      <w:r>
        <w:rPr>
          <w:rFonts w:ascii="Abadi" w:hAnsi="Abadi"/>
          <w:sz w:val="21"/>
          <w:szCs w:val="21"/>
        </w:rPr>
        <w:t>,</w:t>
      </w:r>
      <w:r w:rsidRPr="00C61EDF">
        <w:rPr>
          <w:rFonts w:ascii="Abadi" w:hAnsi="Abadi"/>
          <w:sz w:val="21"/>
          <w:szCs w:val="21"/>
        </w:rPr>
        <w:t xml:space="preserve"> es bajo criterios homologados del </w:t>
      </w:r>
      <w:r>
        <w:rPr>
          <w:rFonts w:ascii="Abadi" w:hAnsi="Abadi"/>
          <w:sz w:val="21"/>
          <w:szCs w:val="21"/>
        </w:rPr>
        <w:t>S</w:t>
      </w:r>
      <w:r w:rsidRPr="00C61EDF">
        <w:rPr>
          <w:rFonts w:ascii="Abadi" w:hAnsi="Abadi"/>
          <w:sz w:val="21"/>
          <w:szCs w:val="21"/>
        </w:rPr>
        <w:t xml:space="preserve">ecretariado </w:t>
      </w:r>
      <w:r>
        <w:rPr>
          <w:rFonts w:ascii="Abadi" w:hAnsi="Abadi"/>
          <w:sz w:val="21"/>
          <w:szCs w:val="21"/>
        </w:rPr>
        <w:t>E</w:t>
      </w:r>
      <w:r w:rsidRPr="00C61EDF">
        <w:rPr>
          <w:rFonts w:ascii="Abadi" w:hAnsi="Abadi"/>
          <w:sz w:val="21"/>
          <w:szCs w:val="21"/>
        </w:rPr>
        <w:t xml:space="preserve">jecutivo </w:t>
      </w:r>
      <w:r>
        <w:rPr>
          <w:rFonts w:ascii="Abadi" w:hAnsi="Abadi"/>
          <w:sz w:val="21"/>
          <w:szCs w:val="21"/>
        </w:rPr>
        <w:t>N</w:t>
      </w:r>
      <w:r w:rsidRPr="00C61EDF">
        <w:rPr>
          <w:rFonts w:ascii="Abadi" w:hAnsi="Abadi"/>
          <w:sz w:val="21"/>
          <w:szCs w:val="21"/>
        </w:rPr>
        <w:t>acional</w:t>
      </w:r>
      <w:r>
        <w:rPr>
          <w:rFonts w:ascii="Abadi" w:hAnsi="Abadi"/>
          <w:sz w:val="21"/>
          <w:szCs w:val="21"/>
        </w:rPr>
        <w:t>,</w:t>
      </w:r>
      <w:r w:rsidRPr="00C61EDF">
        <w:rPr>
          <w:rFonts w:ascii="Abadi" w:hAnsi="Abadi"/>
          <w:sz w:val="21"/>
          <w:szCs w:val="21"/>
        </w:rPr>
        <w:t xml:space="preserve"> sí</w:t>
      </w:r>
      <w:r>
        <w:rPr>
          <w:rFonts w:ascii="Abadi" w:hAnsi="Abadi"/>
          <w:sz w:val="21"/>
          <w:szCs w:val="21"/>
        </w:rPr>
        <w:t>,</w:t>
      </w:r>
      <w:r w:rsidRPr="00C61EDF">
        <w:rPr>
          <w:rFonts w:ascii="Abadi" w:hAnsi="Abadi"/>
          <w:sz w:val="21"/>
          <w:szCs w:val="21"/>
        </w:rPr>
        <w:t xml:space="preserve"> sí quisiéramos más policías estatales y municipales en Guanajuato</w:t>
      </w:r>
      <w:r>
        <w:rPr>
          <w:rFonts w:ascii="Abadi" w:hAnsi="Abadi"/>
          <w:sz w:val="21"/>
          <w:szCs w:val="21"/>
        </w:rPr>
        <w:t>,</w:t>
      </w:r>
      <w:r w:rsidRPr="00C61EDF">
        <w:rPr>
          <w:rFonts w:ascii="Abadi" w:hAnsi="Abadi"/>
          <w:sz w:val="21"/>
          <w:szCs w:val="21"/>
        </w:rPr>
        <w:t xml:space="preserve"> pero sí</w:t>
      </w:r>
      <w:r>
        <w:rPr>
          <w:rFonts w:ascii="Abadi" w:hAnsi="Abadi"/>
          <w:sz w:val="21"/>
          <w:szCs w:val="21"/>
        </w:rPr>
        <w:t>,</w:t>
      </w:r>
      <w:r w:rsidRPr="00C61EDF">
        <w:rPr>
          <w:rFonts w:ascii="Abadi" w:hAnsi="Abadi"/>
          <w:sz w:val="21"/>
          <w:szCs w:val="21"/>
        </w:rPr>
        <w:t xml:space="preserve"> quisiéramos también más recurso federal en este rubro para Guanajuato</w:t>
      </w:r>
      <w:r>
        <w:rPr>
          <w:rFonts w:ascii="Abadi" w:hAnsi="Abadi"/>
          <w:sz w:val="21"/>
          <w:szCs w:val="21"/>
        </w:rPr>
        <w:t>,</w:t>
      </w:r>
      <w:r w:rsidRPr="00C61EDF">
        <w:rPr>
          <w:rFonts w:ascii="Abadi" w:hAnsi="Abadi"/>
          <w:sz w:val="21"/>
          <w:szCs w:val="21"/>
        </w:rPr>
        <w:t xml:space="preserve"> no nada más elementos de la guardia</w:t>
      </w:r>
      <w:r>
        <w:rPr>
          <w:rFonts w:ascii="Abadi" w:hAnsi="Abadi"/>
          <w:sz w:val="21"/>
          <w:szCs w:val="21"/>
        </w:rPr>
        <w:t>,</w:t>
      </w:r>
      <w:r w:rsidRPr="00C61EDF">
        <w:rPr>
          <w:rFonts w:ascii="Abadi" w:hAnsi="Abadi"/>
          <w:sz w:val="21"/>
          <w:szCs w:val="21"/>
        </w:rPr>
        <w:t xml:space="preserve"> no nada más elementos del ejército de la marina que dicho sea de paso ni respecto </w:t>
      </w:r>
      <w:r>
        <w:rPr>
          <w:rFonts w:ascii="Abadi" w:hAnsi="Abadi"/>
          <w:sz w:val="21"/>
          <w:szCs w:val="21"/>
        </w:rPr>
        <w:t xml:space="preserve">y admiración por ellos, </w:t>
      </w:r>
      <w:r w:rsidRPr="00C61EDF">
        <w:rPr>
          <w:rFonts w:ascii="Abadi" w:hAnsi="Abadi"/>
          <w:sz w:val="21"/>
          <w:szCs w:val="21"/>
        </w:rPr>
        <w:t>pero también necesitamos recursos para equipamiento</w:t>
      </w:r>
      <w:r>
        <w:rPr>
          <w:rFonts w:ascii="Abadi" w:hAnsi="Abadi"/>
          <w:sz w:val="21"/>
          <w:szCs w:val="21"/>
        </w:rPr>
        <w:t>,</w:t>
      </w:r>
      <w:r w:rsidRPr="00C61EDF">
        <w:rPr>
          <w:rFonts w:ascii="Abadi" w:hAnsi="Abadi"/>
          <w:sz w:val="21"/>
          <w:szCs w:val="21"/>
        </w:rPr>
        <w:t xml:space="preserve"> contratación</w:t>
      </w:r>
      <w:r>
        <w:rPr>
          <w:rFonts w:ascii="Abadi" w:hAnsi="Abadi"/>
          <w:sz w:val="21"/>
          <w:szCs w:val="21"/>
        </w:rPr>
        <w:t>,</w:t>
      </w:r>
      <w:r w:rsidRPr="00C61EDF">
        <w:rPr>
          <w:rFonts w:ascii="Abadi" w:hAnsi="Abadi"/>
          <w:sz w:val="21"/>
          <w:szCs w:val="21"/>
        </w:rPr>
        <w:t xml:space="preserve"> capacitación</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armamento de </w:t>
      </w:r>
      <w:r w:rsidRPr="00C61EDF">
        <w:rPr>
          <w:rFonts w:ascii="Abadi" w:hAnsi="Abadi"/>
          <w:sz w:val="21"/>
          <w:szCs w:val="21"/>
        </w:rPr>
        <w:t>policías estatales y municipales</w:t>
      </w:r>
      <w:r>
        <w:rPr>
          <w:rFonts w:ascii="Abadi" w:hAnsi="Abadi"/>
          <w:sz w:val="21"/>
          <w:szCs w:val="21"/>
        </w:rPr>
        <w:t>,</w:t>
      </w:r>
      <w:r w:rsidRPr="00C61EDF">
        <w:rPr>
          <w:rFonts w:ascii="Abadi" w:hAnsi="Abadi"/>
          <w:sz w:val="21"/>
          <w:szCs w:val="21"/>
        </w:rPr>
        <w:t xml:space="preserve"> si nos quedamos solamente </w:t>
      </w:r>
      <w:r>
        <w:rPr>
          <w:rFonts w:ascii="Abadi" w:hAnsi="Abadi"/>
          <w:sz w:val="21"/>
          <w:szCs w:val="21"/>
        </w:rPr>
        <w:t xml:space="preserve">en esa crítica, de lo que a juicio de algunos, no se hace, no es tanto que le estemos fallando a un partido político, </w:t>
      </w:r>
      <w:r w:rsidRPr="00C61EDF">
        <w:rPr>
          <w:rFonts w:ascii="Abadi" w:hAnsi="Abadi"/>
          <w:sz w:val="21"/>
          <w:szCs w:val="21"/>
        </w:rPr>
        <w:t xml:space="preserve">que sacrifica de lo que a ficción de algunos no se hace no tanto que estemos fallando un partido </w:t>
      </w:r>
      <w:r>
        <w:rPr>
          <w:rFonts w:ascii="Abadi" w:hAnsi="Abadi"/>
          <w:sz w:val="21"/>
          <w:szCs w:val="21"/>
        </w:rPr>
        <w:t xml:space="preserve">no es tanto que le estamos fallando a la dinámica de este debate parlamentario, </w:t>
      </w:r>
      <w:r w:rsidRPr="00C61EDF">
        <w:rPr>
          <w:rFonts w:ascii="Abadi" w:hAnsi="Abadi"/>
          <w:sz w:val="21"/>
          <w:szCs w:val="21"/>
        </w:rPr>
        <w:t>está en cuestión que tanto le estamos fallando a los guanajuatenses</w:t>
      </w:r>
      <w:r>
        <w:rPr>
          <w:rFonts w:ascii="Abadi" w:hAnsi="Abadi"/>
          <w:sz w:val="21"/>
          <w:szCs w:val="21"/>
        </w:rPr>
        <w:t>,</w:t>
      </w:r>
      <w:r w:rsidRPr="00C61EDF">
        <w:rPr>
          <w:rFonts w:ascii="Abadi" w:hAnsi="Abadi"/>
          <w:sz w:val="21"/>
          <w:szCs w:val="21"/>
        </w:rPr>
        <w:t xml:space="preserve"> habrá que ser p</w:t>
      </w:r>
      <w:r>
        <w:rPr>
          <w:rFonts w:ascii="Abadi" w:hAnsi="Abadi"/>
          <w:sz w:val="21"/>
          <w:szCs w:val="21"/>
        </w:rPr>
        <w:t xml:space="preserve">ropositivos, reitero, será el momento en Guanajuato, en esta soberanía que hablemos de presupuestos, ¡muchas gracias! y por esa razón, </w:t>
      </w:r>
      <w:r w:rsidRPr="00C61EDF">
        <w:rPr>
          <w:rFonts w:ascii="Abadi" w:hAnsi="Abadi"/>
          <w:sz w:val="21"/>
          <w:szCs w:val="21"/>
        </w:rPr>
        <w:t>el posicionamiento en contra del punto de acuerdo</w:t>
      </w:r>
      <w:r>
        <w:rPr>
          <w:rFonts w:ascii="Abadi" w:hAnsi="Abadi"/>
          <w:sz w:val="21"/>
          <w:szCs w:val="21"/>
        </w:rPr>
        <w:t>.</w:t>
      </w:r>
    </w:p>
    <w:p w14:paraId="0367687F" w14:textId="77777777" w:rsidR="00306297" w:rsidRDefault="00306297" w:rsidP="00A9638B">
      <w:pPr>
        <w:jc w:val="both"/>
        <w:rPr>
          <w:rFonts w:ascii="Abadi" w:hAnsi="Abadi"/>
          <w:sz w:val="21"/>
          <w:szCs w:val="21"/>
        </w:rPr>
      </w:pPr>
    </w:p>
    <w:p w14:paraId="3EC6556C" w14:textId="77777777" w:rsidR="00A9638B" w:rsidRDefault="00A9638B" w:rsidP="00A9638B">
      <w:pPr>
        <w:jc w:val="both"/>
        <w:rPr>
          <w:rFonts w:ascii="Abadi" w:hAnsi="Abadi"/>
          <w:sz w:val="21"/>
          <w:szCs w:val="21"/>
        </w:rPr>
      </w:pPr>
      <w:r>
        <w:rPr>
          <w:rFonts w:ascii="Abadi" w:hAnsi="Abadi"/>
          <w:sz w:val="21"/>
          <w:szCs w:val="21"/>
        </w:rPr>
        <w:tab/>
      </w:r>
      <w:r w:rsidRPr="007B2458">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w:t>
      </w:r>
      <w:r>
        <w:rPr>
          <w:rFonts w:ascii="Abadi" w:hAnsi="Abadi"/>
          <w:sz w:val="21"/>
          <w:szCs w:val="21"/>
        </w:rPr>
        <w:t>diputado</w:t>
      </w:r>
      <w:r w:rsidRPr="00C61EDF">
        <w:rPr>
          <w:rFonts w:ascii="Abadi" w:hAnsi="Abadi"/>
          <w:sz w:val="21"/>
          <w:szCs w:val="21"/>
        </w:rPr>
        <w:t xml:space="preserve"> Martín López </w:t>
      </w:r>
      <w:r>
        <w:rPr>
          <w:rFonts w:ascii="Abadi" w:hAnsi="Abadi"/>
          <w:sz w:val="21"/>
          <w:szCs w:val="21"/>
        </w:rPr>
        <w:t>C</w:t>
      </w:r>
      <w:r w:rsidRPr="00C61EDF">
        <w:rPr>
          <w:rFonts w:ascii="Abadi" w:hAnsi="Abadi"/>
          <w:sz w:val="21"/>
          <w:szCs w:val="21"/>
        </w:rPr>
        <w:t>amacho</w:t>
      </w:r>
      <w:r>
        <w:rPr>
          <w:rFonts w:ascii="Abadi" w:hAnsi="Abadi"/>
          <w:sz w:val="21"/>
          <w:szCs w:val="21"/>
        </w:rPr>
        <w:t xml:space="preserve">, </w:t>
      </w:r>
      <w:r w:rsidRPr="00397DF4">
        <w:rPr>
          <w:rFonts w:ascii="Abadi" w:hAnsi="Abadi"/>
          <w:b/>
          <w:bCs/>
          <w:sz w:val="21"/>
          <w:szCs w:val="21"/>
        </w:rPr>
        <w:t>(Voz) diputada</w:t>
      </w:r>
      <w:r>
        <w:rPr>
          <w:rFonts w:ascii="Abadi" w:hAnsi="Abadi"/>
          <w:sz w:val="21"/>
          <w:szCs w:val="21"/>
        </w:rPr>
        <w:t xml:space="preserve"> Presidente, </w:t>
      </w:r>
      <w:r w:rsidRPr="00E5312D">
        <w:rPr>
          <w:rFonts w:ascii="Abadi" w:hAnsi="Abadi"/>
          <w:b/>
          <w:bCs/>
          <w:sz w:val="21"/>
          <w:szCs w:val="21"/>
        </w:rPr>
        <w:t>(Voz) diputado Presidente,</w:t>
      </w:r>
      <w:r>
        <w:rPr>
          <w:rFonts w:ascii="Abadi" w:hAnsi="Abadi"/>
          <w:sz w:val="21"/>
          <w:szCs w:val="21"/>
        </w:rPr>
        <w:t xml:space="preserve"> ¿diputado Ernesto Alejandro Prieto Gallardo? ¿con que objeto? diputado </w:t>
      </w:r>
      <w:r w:rsidRPr="00E5312D">
        <w:rPr>
          <w:rFonts w:ascii="Abadi" w:hAnsi="Abadi"/>
          <w:b/>
          <w:bCs/>
          <w:sz w:val="21"/>
          <w:szCs w:val="21"/>
        </w:rPr>
        <w:t>(Voz) diputado Ernesto Prieto,</w:t>
      </w:r>
      <w:r>
        <w:rPr>
          <w:rFonts w:ascii="Abadi" w:hAnsi="Abadi"/>
          <w:sz w:val="21"/>
          <w:szCs w:val="21"/>
        </w:rPr>
        <w:t xml:space="preserve"> gracias diputado presidente, para rectificar hechos al compañero que me antecedo en el uso de la voz, </w:t>
      </w:r>
      <w:r w:rsidRPr="00C63154">
        <w:rPr>
          <w:rFonts w:ascii="Abadi" w:hAnsi="Abadi"/>
          <w:b/>
          <w:bCs/>
          <w:sz w:val="21"/>
          <w:szCs w:val="21"/>
        </w:rPr>
        <w:t>(Voz) diputado Presidente</w:t>
      </w:r>
      <w:r>
        <w:rPr>
          <w:rFonts w:ascii="Abadi" w:hAnsi="Abadi"/>
          <w:sz w:val="21"/>
          <w:szCs w:val="21"/>
        </w:rPr>
        <w:t xml:space="preserve">, me podría precisar los hechos ¡por favor! </w:t>
      </w:r>
      <w:r w:rsidRPr="00E5312D">
        <w:rPr>
          <w:rFonts w:ascii="Abadi" w:hAnsi="Abadi"/>
          <w:b/>
          <w:bCs/>
          <w:sz w:val="21"/>
          <w:szCs w:val="21"/>
        </w:rPr>
        <w:t>(Voz) diputado Ernesto Prieto,</w:t>
      </w:r>
      <w:r>
        <w:rPr>
          <w:rFonts w:ascii="Abadi" w:hAnsi="Abadi"/>
          <w:b/>
          <w:bCs/>
          <w:sz w:val="21"/>
          <w:szCs w:val="21"/>
        </w:rPr>
        <w:t xml:space="preserve"> </w:t>
      </w:r>
      <w:r w:rsidRPr="006B5923">
        <w:rPr>
          <w:rFonts w:ascii="Abadi" w:hAnsi="Abadi"/>
          <w:sz w:val="21"/>
          <w:szCs w:val="21"/>
        </w:rPr>
        <w:t xml:space="preserve">con respecto al escenario maravilloso que nos plantea </w:t>
      </w:r>
      <w:r w:rsidRPr="00FF4F37">
        <w:rPr>
          <w:rFonts w:ascii="Abadi" w:hAnsi="Abadi"/>
          <w:sz w:val="21"/>
          <w:szCs w:val="21"/>
        </w:rPr>
        <w:t xml:space="preserve">respecto a las corporaciones estatales y municipales, </w:t>
      </w:r>
      <w:r>
        <w:rPr>
          <w:rFonts w:ascii="Abadi" w:hAnsi="Abadi"/>
          <w:sz w:val="21"/>
          <w:szCs w:val="21"/>
        </w:rPr>
        <w:t>d</w:t>
      </w:r>
      <w:r w:rsidRPr="00FF4F37">
        <w:rPr>
          <w:rFonts w:ascii="Abadi" w:hAnsi="Abadi"/>
          <w:sz w:val="21"/>
          <w:szCs w:val="21"/>
        </w:rPr>
        <w:t>e seguridad pública,</w:t>
      </w:r>
      <w:r w:rsidRPr="00FF4F37">
        <w:rPr>
          <w:rFonts w:ascii="Abadi" w:hAnsi="Abadi"/>
          <w:b/>
          <w:bCs/>
          <w:sz w:val="21"/>
          <w:szCs w:val="21"/>
        </w:rPr>
        <w:t xml:space="preserve">  (Voz) diputado Presidente</w:t>
      </w:r>
      <w:r w:rsidRPr="00FF4F37">
        <w:rPr>
          <w:rFonts w:ascii="Abadi" w:hAnsi="Abadi"/>
          <w:sz w:val="21"/>
          <w:szCs w:val="21"/>
        </w:rPr>
        <w:t>, de manera concreta, me pudiera precisar</w:t>
      </w:r>
      <w:r>
        <w:rPr>
          <w:rFonts w:ascii="Abadi" w:hAnsi="Abadi"/>
          <w:sz w:val="21"/>
          <w:szCs w:val="21"/>
        </w:rPr>
        <w:t xml:space="preserve"> los hechos nuevamente, </w:t>
      </w:r>
      <w:r w:rsidRPr="00E5312D">
        <w:rPr>
          <w:rFonts w:ascii="Abadi" w:hAnsi="Abadi"/>
          <w:b/>
          <w:bCs/>
          <w:sz w:val="21"/>
          <w:szCs w:val="21"/>
        </w:rPr>
        <w:t>(Voz) diputado Ernesto Prieto,</w:t>
      </w:r>
      <w:r>
        <w:rPr>
          <w:rFonts w:ascii="Abadi" w:hAnsi="Abadi"/>
          <w:b/>
          <w:bCs/>
          <w:sz w:val="21"/>
          <w:szCs w:val="21"/>
        </w:rPr>
        <w:t xml:space="preserve"> </w:t>
      </w:r>
      <w:r w:rsidRPr="00B86266">
        <w:rPr>
          <w:rFonts w:ascii="Abadi" w:hAnsi="Abadi"/>
          <w:sz w:val="21"/>
          <w:szCs w:val="21"/>
        </w:rPr>
        <w:t xml:space="preserve">es que difiero de todo lo que </w:t>
      </w:r>
      <w:r>
        <w:rPr>
          <w:rFonts w:ascii="Abadi" w:hAnsi="Abadi"/>
          <w:sz w:val="21"/>
          <w:szCs w:val="21"/>
        </w:rPr>
        <w:t xml:space="preserve"> </w:t>
      </w:r>
      <w:r w:rsidRPr="00B86266">
        <w:rPr>
          <w:rFonts w:ascii="Abadi" w:hAnsi="Abadi"/>
          <w:sz w:val="21"/>
          <w:szCs w:val="21"/>
        </w:rPr>
        <w:t>expuso</w:t>
      </w:r>
      <w:r>
        <w:rPr>
          <w:rFonts w:ascii="Abadi" w:hAnsi="Abadi"/>
          <w:sz w:val="21"/>
          <w:szCs w:val="21"/>
        </w:rPr>
        <w:t xml:space="preserve">, </w:t>
      </w:r>
      <w:r w:rsidRPr="00C63154">
        <w:rPr>
          <w:rFonts w:ascii="Abadi" w:hAnsi="Abadi"/>
          <w:b/>
          <w:bCs/>
          <w:sz w:val="21"/>
          <w:szCs w:val="21"/>
        </w:rPr>
        <w:t>(Voz) diputado Presidente</w:t>
      </w:r>
      <w:r>
        <w:rPr>
          <w:rFonts w:ascii="Abadi" w:hAnsi="Abadi"/>
          <w:sz w:val="21"/>
          <w:szCs w:val="21"/>
        </w:rPr>
        <w:t xml:space="preserve">, me pudiera precisar los hechos diputado para no, </w:t>
      </w:r>
      <w:r w:rsidRPr="00C63154">
        <w:rPr>
          <w:rFonts w:ascii="Abadi" w:hAnsi="Abadi"/>
          <w:b/>
          <w:bCs/>
          <w:sz w:val="21"/>
          <w:szCs w:val="21"/>
        </w:rPr>
        <w:t xml:space="preserve">(Voz) diputado </w:t>
      </w:r>
      <w:r>
        <w:rPr>
          <w:rFonts w:ascii="Abadi" w:hAnsi="Abadi"/>
          <w:b/>
          <w:bCs/>
          <w:sz w:val="21"/>
          <w:szCs w:val="21"/>
        </w:rPr>
        <w:t>Ernesto</w:t>
      </w:r>
      <w:r>
        <w:rPr>
          <w:rFonts w:ascii="Abadi" w:hAnsi="Abadi"/>
          <w:sz w:val="21"/>
          <w:szCs w:val="21"/>
        </w:rPr>
        <w:t xml:space="preserve">, por eso que es incorrecto, el escenario maravilloso que nos está haciendo ver, el compañero que me antecedió en el uso de la voz, respecto a las corporaciones de seguridad pública, del Estado de Guanajuato, </w:t>
      </w:r>
      <w:r w:rsidRPr="00C63154">
        <w:rPr>
          <w:rFonts w:ascii="Abadi" w:hAnsi="Abadi"/>
          <w:b/>
          <w:bCs/>
          <w:sz w:val="21"/>
          <w:szCs w:val="21"/>
        </w:rPr>
        <w:t>(Voz) diputado Presidente</w:t>
      </w:r>
      <w:r>
        <w:rPr>
          <w:rFonts w:ascii="Abadi" w:hAnsi="Abadi"/>
          <w:b/>
          <w:bCs/>
          <w:sz w:val="21"/>
          <w:szCs w:val="21"/>
        </w:rPr>
        <w:t xml:space="preserve">, </w:t>
      </w:r>
      <w:r w:rsidRPr="0061032F">
        <w:rPr>
          <w:rFonts w:ascii="Abadi" w:hAnsi="Abadi"/>
          <w:sz w:val="21"/>
          <w:szCs w:val="21"/>
        </w:rPr>
        <w:t xml:space="preserve">estoy buscando otorgarle la </w:t>
      </w:r>
      <w:r w:rsidRPr="0061032F">
        <w:rPr>
          <w:rFonts w:ascii="Abadi" w:hAnsi="Abadi"/>
          <w:sz w:val="21"/>
          <w:szCs w:val="21"/>
        </w:rPr>
        <w:t xml:space="preserve">palabra y por eso le agradecería que </w:t>
      </w:r>
      <w:r>
        <w:rPr>
          <w:rFonts w:ascii="Abadi" w:hAnsi="Abadi"/>
          <w:sz w:val="21"/>
          <w:szCs w:val="21"/>
        </w:rPr>
        <w:t xml:space="preserve">me precisara, no hablo en diputado de ningún hecho maravilloso, utilizando esos términos de manera concreta yo quisiera solicitarle a bien precisar de manera concreta ¿Qué hechos por favor? </w:t>
      </w:r>
      <w:r w:rsidRPr="00C63154">
        <w:rPr>
          <w:rFonts w:ascii="Abadi" w:hAnsi="Abadi"/>
          <w:b/>
          <w:bCs/>
          <w:sz w:val="21"/>
          <w:szCs w:val="21"/>
        </w:rPr>
        <w:t xml:space="preserve">(Voz) diputado </w:t>
      </w:r>
      <w:r>
        <w:rPr>
          <w:rFonts w:ascii="Abadi" w:hAnsi="Abadi"/>
          <w:b/>
          <w:bCs/>
          <w:sz w:val="21"/>
          <w:szCs w:val="21"/>
        </w:rPr>
        <w:t>Ernesto</w:t>
      </w:r>
      <w:r>
        <w:rPr>
          <w:rFonts w:ascii="Abadi" w:hAnsi="Abadi"/>
          <w:sz w:val="21"/>
          <w:szCs w:val="21"/>
        </w:rPr>
        <w:t xml:space="preserve">, respecto de referencias que hace a la situación de Seguridad Pública del Estado de Guanajuato y el escenario real que vivimos de Seguridad en el Estado de Guanajuato, </w:t>
      </w:r>
      <w:r w:rsidRPr="00C63154">
        <w:rPr>
          <w:rFonts w:ascii="Abadi" w:hAnsi="Abadi"/>
          <w:b/>
          <w:bCs/>
          <w:sz w:val="21"/>
          <w:szCs w:val="21"/>
        </w:rPr>
        <w:t>(Voz) diputado Presidente</w:t>
      </w:r>
      <w:r>
        <w:rPr>
          <w:rFonts w:ascii="Abadi" w:hAnsi="Abadi"/>
          <w:b/>
          <w:bCs/>
          <w:sz w:val="21"/>
          <w:szCs w:val="21"/>
        </w:rPr>
        <w:t xml:space="preserve">, </w:t>
      </w:r>
      <w:r w:rsidRPr="00DC7AE8">
        <w:rPr>
          <w:rFonts w:ascii="Abadi" w:hAnsi="Abadi"/>
          <w:sz w:val="21"/>
          <w:szCs w:val="21"/>
        </w:rPr>
        <w:t xml:space="preserve">diputado ¿Qué situación? concretamente </w:t>
      </w:r>
      <w:r>
        <w:rPr>
          <w:rFonts w:ascii="Abadi" w:hAnsi="Abadi"/>
          <w:sz w:val="21"/>
          <w:szCs w:val="21"/>
        </w:rPr>
        <w:t>¡</w:t>
      </w:r>
      <w:r w:rsidRPr="00DC7AE8">
        <w:rPr>
          <w:rFonts w:ascii="Abadi" w:hAnsi="Abadi"/>
          <w:sz w:val="21"/>
          <w:szCs w:val="21"/>
        </w:rPr>
        <w:t>por favor</w:t>
      </w:r>
      <w:r>
        <w:rPr>
          <w:rFonts w:ascii="Abadi" w:hAnsi="Abadi"/>
          <w:sz w:val="21"/>
          <w:szCs w:val="21"/>
        </w:rPr>
        <w:t>!</w:t>
      </w:r>
      <w:r w:rsidRPr="00DC7AE8">
        <w:rPr>
          <w:rFonts w:ascii="Abadi" w:hAnsi="Abadi"/>
          <w:sz w:val="21"/>
          <w:szCs w:val="21"/>
        </w:rPr>
        <w:t xml:space="preserve"> diputado</w:t>
      </w:r>
      <w:r w:rsidRPr="00BE67C3">
        <w:rPr>
          <w:rFonts w:ascii="Abadi" w:hAnsi="Abadi"/>
          <w:b/>
          <w:bCs/>
          <w:sz w:val="21"/>
          <w:szCs w:val="21"/>
        </w:rPr>
        <w:t>, (Voz) diputado Ernesto, bueno,</w:t>
      </w:r>
      <w:r>
        <w:rPr>
          <w:rFonts w:ascii="Abadi" w:hAnsi="Abadi"/>
          <w:sz w:val="21"/>
          <w:szCs w:val="21"/>
        </w:rPr>
        <w:t xml:space="preserve"> pues si no me quiere dar el uso de la voz diputado</w:t>
      </w:r>
      <w:r w:rsidRPr="008B1502">
        <w:rPr>
          <w:rFonts w:ascii="Abadi" w:hAnsi="Abadi"/>
          <w:b/>
          <w:bCs/>
          <w:sz w:val="21"/>
          <w:szCs w:val="21"/>
        </w:rPr>
        <w:t>, (Voz) diputado Presidente,</w:t>
      </w:r>
      <w:r>
        <w:rPr>
          <w:rFonts w:ascii="Abadi" w:hAnsi="Abadi"/>
          <w:sz w:val="21"/>
          <w:szCs w:val="21"/>
        </w:rPr>
        <w:t xml:space="preserve"> no, no si quiero, pero si no me lo precisa no puedo y usted lo sabe,</w:t>
      </w:r>
      <w:r>
        <w:rPr>
          <w:rFonts w:ascii="Abadi" w:hAnsi="Abadi"/>
          <w:b/>
          <w:bCs/>
          <w:sz w:val="21"/>
          <w:szCs w:val="21"/>
        </w:rPr>
        <w:t xml:space="preserve"> </w:t>
      </w:r>
      <w:bookmarkStart w:id="2" w:name="_Hlk145447075"/>
      <w:r w:rsidRPr="00BE67C3">
        <w:rPr>
          <w:rFonts w:ascii="Abadi" w:hAnsi="Abadi"/>
          <w:b/>
          <w:bCs/>
          <w:sz w:val="21"/>
          <w:szCs w:val="21"/>
        </w:rPr>
        <w:t>(Voz) diputado Ernesto</w:t>
      </w:r>
      <w:r>
        <w:rPr>
          <w:rFonts w:ascii="Abadi" w:hAnsi="Abadi"/>
          <w:b/>
          <w:bCs/>
          <w:sz w:val="21"/>
          <w:szCs w:val="21"/>
        </w:rPr>
        <w:t xml:space="preserve">, </w:t>
      </w:r>
      <w:bookmarkEnd w:id="2"/>
      <w:r w:rsidRPr="00696ECE">
        <w:rPr>
          <w:rFonts w:ascii="Abadi" w:hAnsi="Abadi"/>
          <w:sz w:val="21"/>
          <w:szCs w:val="21"/>
        </w:rPr>
        <w:t>o sea se lo</w:t>
      </w:r>
      <w:r w:rsidRPr="0052798F">
        <w:rPr>
          <w:rFonts w:ascii="Abadi" w:hAnsi="Abadi"/>
          <w:sz w:val="21"/>
          <w:szCs w:val="21"/>
        </w:rPr>
        <w:t xml:space="preserve"> estoy precisando  </w:t>
      </w:r>
      <w:r w:rsidRPr="00C63154">
        <w:rPr>
          <w:rFonts w:ascii="Abadi" w:hAnsi="Abadi"/>
          <w:b/>
          <w:bCs/>
          <w:sz w:val="21"/>
          <w:szCs w:val="21"/>
        </w:rPr>
        <w:t>(Voz) diputado Presidente</w:t>
      </w:r>
      <w:r>
        <w:rPr>
          <w:rFonts w:ascii="Abadi" w:hAnsi="Abadi"/>
          <w:b/>
          <w:bCs/>
          <w:sz w:val="21"/>
          <w:szCs w:val="21"/>
        </w:rPr>
        <w:t xml:space="preserve">, </w:t>
      </w:r>
      <w:r w:rsidRPr="0029223D">
        <w:rPr>
          <w:rFonts w:ascii="Abadi" w:hAnsi="Abadi"/>
          <w:sz w:val="21"/>
          <w:szCs w:val="21"/>
        </w:rPr>
        <w:t>creo que no está siendo lo suficientemente concreto</w:t>
      </w:r>
      <w:r w:rsidRPr="006A4C76">
        <w:rPr>
          <w:rFonts w:ascii="Abadi" w:hAnsi="Abadi"/>
          <w:sz w:val="21"/>
          <w:szCs w:val="21"/>
        </w:rPr>
        <w:t xml:space="preserve"> que se requiere por favor y de verdad, hago un esfuerzo, por buscar otorgarle la palabra</w:t>
      </w:r>
      <w:r>
        <w:rPr>
          <w:rFonts w:ascii="Abadi" w:hAnsi="Abadi"/>
          <w:sz w:val="21"/>
          <w:szCs w:val="21"/>
        </w:rPr>
        <w:t xml:space="preserve">, dígame por favor ¿qué hechos? </w:t>
      </w:r>
      <w:r w:rsidRPr="00BE67C3">
        <w:rPr>
          <w:rFonts w:ascii="Abadi" w:hAnsi="Abadi"/>
          <w:b/>
          <w:bCs/>
          <w:sz w:val="21"/>
          <w:szCs w:val="21"/>
        </w:rPr>
        <w:t>(Voz) diputado Ernesto</w:t>
      </w:r>
      <w:r w:rsidRPr="00133306">
        <w:rPr>
          <w:rFonts w:ascii="Abadi" w:hAnsi="Abadi"/>
          <w:sz w:val="21"/>
          <w:szCs w:val="21"/>
        </w:rPr>
        <w:t>, es que no debería de ser así, pero bueno</w:t>
      </w:r>
      <w:r>
        <w:rPr>
          <w:rFonts w:ascii="Abadi" w:hAnsi="Abadi"/>
          <w:sz w:val="21"/>
          <w:szCs w:val="21"/>
        </w:rPr>
        <w:t xml:space="preserve"> </w:t>
      </w:r>
      <w:r w:rsidRPr="00C63154">
        <w:rPr>
          <w:rFonts w:ascii="Abadi" w:hAnsi="Abadi"/>
          <w:b/>
          <w:bCs/>
          <w:sz w:val="21"/>
          <w:szCs w:val="21"/>
        </w:rPr>
        <w:t>(Voz) diputado Presidente</w:t>
      </w:r>
      <w:r>
        <w:rPr>
          <w:rFonts w:ascii="Abadi" w:hAnsi="Abadi"/>
          <w:b/>
          <w:bCs/>
          <w:sz w:val="21"/>
          <w:szCs w:val="21"/>
        </w:rPr>
        <w:t xml:space="preserve"> </w:t>
      </w:r>
      <w:r w:rsidRPr="00F54B4B">
        <w:rPr>
          <w:rFonts w:ascii="Abadi" w:hAnsi="Abadi"/>
          <w:sz w:val="21"/>
          <w:szCs w:val="21"/>
        </w:rPr>
        <w:t xml:space="preserve">siempre ha sido así, así lo marca la ley, </w:t>
      </w:r>
      <w:r w:rsidRPr="00BE67C3">
        <w:rPr>
          <w:rFonts w:ascii="Abadi" w:hAnsi="Abadi"/>
          <w:b/>
          <w:bCs/>
          <w:sz w:val="21"/>
          <w:szCs w:val="21"/>
        </w:rPr>
        <w:t>(Voz) diputado Ernesto,</w:t>
      </w:r>
      <w:r>
        <w:rPr>
          <w:rFonts w:ascii="Abadi" w:hAnsi="Abadi"/>
          <w:b/>
          <w:bCs/>
          <w:sz w:val="21"/>
          <w:szCs w:val="21"/>
        </w:rPr>
        <w:t xml:space="preserve"> </w:t>
      </w:r>
      <w:r w:rsidRPr="00DD7AEE">
        <w:rPr>
          <w:rFonts w:ascii="Abadi" w:hAnsi="Abadi"/>
          <w:sz w:val="21"/>
          <w:szCs w:val="21"/>
        </w:rPr>
        <w:t xml:space="preserve">pero bueno, buscan a </w:t>
      </w:r>
      <w:r>
        <w:rPr>
          <w:rFonts w:ascii="Abadi" w:hAnsi="Abadi"/>
          <w:sz w:val="21"/>
          <w:szCs w:val="21"/>
        </w:rPr>
        <w:t>f</w:t>
      </w:r>
      <w:r w:rsidRPr="00DD7AEE">
        <w:rPr>
          <w:rFonts w:ascii="Abadi" w:hAnsi="Abadi"/>
          <w:sz w:val="21"/>
          <w:szCs w:val="21"/>
        </w:rPr>
        <w:t>orma ¿no?</w:t>
      </w:r>
      <w:r>
        <w:rPr>
          <w:rFonts w:ascii="Abadi" w:hAnsi="Abadi"/>
          <w:sz w:val="21"/>
          <w:szCs w:val="21"/>
        </w:rPr>
        <w:t xml:space="preserve"> </w:t>
      </w:r>
      <w:r w:rsidRPr="00C63154">
        <w:rPr>
          <w:rFonts w:ascii="Abadi" w:hAnsi="Abadi"/>
          <w:b/>
          <w:bCs/>
          <w:sz w:val="21"/>
          <w:szCs w:val="21"/>
        </w:rPr>
        <w:t>(Voz) diputado Presidente</w:t>
      </w:r>
      <w:r>
        <w:rPr>
          <w:rFonts w:ascii="Abadi" w:hAnsi="Abadi"/>
          <w:b/>
          <w:bCs/>
          <w:sz w:val="21"/>
          <w:szCs w:val="21"/>
        </w:rPr>
        <w:t xml:space="preserve">, </w:t>
      </w:r>
      <w:r>
        <w:rPr>
          <w:rFonts w:ascii="Abadi" w:hAnsi="Abadi"/>
          <w:sz w:val="21"/>
          <w:szCs w:val="21"/>
        </w:rPr>
        <w:t xml:space="preserve">diputado no se vale escusarse de eso diputado, </w:t>
      </w:r>
      <w:r w:rsidRPr="00BE67C3">
        <w:rPr>
          <w:rFonts w:ascii="Abadi" w:hAnsi="Abadi"/>
          <w:b/>
          <w:bCs/>
          <w:sz w:val="21"/>
          <w:szCs w:val="21"/>
        </w:rPr>
        <w:t>(Voz) diputado Ernesto,</w:t>
      </w:r>
      <w:r>
        <w:rPr>
          <w:rFonts w:ascii="Abadi" w:hAnsi="Abadi"/>
          <w:b/>
          <w:bCs/>
          <w:sz w:val="21"/>
          <w:szCs w:val="21"/>
        </w:rPr>
        <w:t xml:space="preserve"> </w:t>
      </w:r>
      <w:r w:rsidRPr="003B3BEC">
        <w:rPr>
          <w:rFonts w:ascii="Abadi" w:hAnsi="Abadi"/>
          <w:sz w:val="21"/>
          <w:szCs w:val="21"/>
        </w:rPr>
        <w:t>por eso ya estoy precisando que me estoy refiriendo a rectificación de hechos en relación a las manifestaciones que hizo mi compañero</w:t>
      </w:r>
      <w:r>
        <w:rPr>
          <w:rFonts w:ascii="Abadi" w:hAnsi="Abadi"/>
          <w:sz w:val="21"/>
          <w:szCs w:val="21"/>
        </w:rPr>
        <w:t xml:space="preserve"> diputado</w:t>
      </w:r>
      <w:r w:rsidRPr="003B3BEC">
        <w:rPr>
          <w:rFonts w:ascii="Abadi" w:hAnsi="Abadi"/>
          <w:sz w:val="21"/>
          <w:szCs w:val="21"/>
        </w:rPr>
        <w:t xml:space="preserve"> que me antecedió en el uso de la voz, referente, al estatus a la situación, que él considera de las incorporaciones de seguridad pública del Estado de Guanajuato, yo tengo una opinión distinta a la del </w:t>
      </w:r>
      <w:r>
        <w:rPr>
          <w:rFonts w:ascii="Abadi" w:hAnsi="Abadi"/>
          <w:sz w:val="21"/>
          <w:szCs w:val="21"/>
        </w:rPr>
        <w:t xml:space="preserve">el </w:t>
      </w:r>
      <w:r w:rsidRPr="003B3BEC">
        <w:rPr>
          <w:rFonts w:ascii="Abadi" w:hAnsi="Abadi"/>
          <w:sz w:val="21"/>
          <w:szCs w:val="21"/>
        </w:rPr>
        <w:t xml:space="preserve">respecto de ese tema </w:t>
      </w:r>
      <w:r w:rsidRPr="00C63154">
        <w:rPr>
          <w:rFonts w:ascii="Abadi" w:hAnsi="Abadi"/>
          <w:b/>
          <w:bCs/>
          <w:sz w:val="21"/>
          <w:szCs w:val="21"/>
        </w:rPr>
        <w:t>(Voz) diputado Presidente</w:t>
      </w:r>
      <w:r>
        <w:rPr>
          <w:rFonts w:ascii="Abadi" w:hAnsi="Abadi"/>
          <w:b/>
          <w:bCs/>
          <w:sz w:val="21"/>
          <w:szCs w:val="21"/>
        </w:rPr>
        <w:t xml:space="preserve">, </w:t>
      </w:r>
      <w:r w:rsidRPr="00DE2E4A">
        <w:rPr>
          <w:rFonts w:ascii="Abadi" w:hAnsi="Abadi"/>
          <w:sz w:val="21"/>
          <w:szCs w:val="21"/>
        </w:rPr>
        <w:t>de verdad lo voy a lamentar diputado, el hablo de manera muy concreta como lo hacen todos los oradores</w:t>
      </w:r>
      <w:r>
        <w:rPr>
          <w:rFonts w:ascii="Abadi" w:hAnsi="Abadi"/>
          <w:sz w:val="21"/>
          <w:szCs w:val="21"/>
        </w:rPr>
        <w:t>,</w:t>
      </w:r>
      <w:r w:rsidRPr="00DE2E4A">
        <w:rPr>
          <w:rFonts w:ascii="Abadi" w:hAnsi="Abadi"/>
          <w:sz w:val="21"/>
          <w:szCs w:val="21"/>
        </w:rPr>
        <w:t xml:space="preserve"> de temas muy en particular y si no es el caso, no puedo darle el uso de a voz</w:t>
      </w:r>
      <w:r>
        <w:rPr>
          <w:rFonts w:ascii="Abadi" w:hAnsi="Abadi"/>
          <w:sz w:val="21"/>
          <w:szCs w:val="21"/>
        </w:rPr>
        <w:t xml:space="preserve"> ¿con que objeto? diputada Alma por favor </w:t>
      </w:r>
      <w:r w:rsidRPr="00C95041">
        <w:rPr>
          <w:rFonts w:ascii="Abadi" w:hAnsi="Abadi"/>
          <w:b/>
          <w:bCs/>
          <w:sz w:val="21"/>
          <w:szCs w:val="21"/>
        </w:rPr>
        <w:t>(Voz) diputada Alma Edwviges,</w:t>
      </w:r>
      <w:r>
        <w:rPr>
          <w:rFonts w:ascii="Abadi" w:hAnsi="Abadi"/>
          <w:sz w:val="21"/>
          <w:szCs w:val="21"/>
        </w:rPr>
        <w:t xml:space="preserve"> rectificación de hechos </w:t>
      </w:r>
      <w:r w:rsidRPr="00C63154">
        <w:rPr>
          <w:rFonts w:ascii="Abadi" w:hAnsi="Abadi"/>
          <w:b/>
          <w:bCs/>
          <w:sz w:val="21"/>
          <w:szCs w:val="21"/>
        </w:rPr>
        <w:t>(Voz) diputado Presidente</w:t>
      </w:r>
      <w:r>
        <w:rPr>
          <w:rFonts w:ascii="Abadi" w:hAnsi="Abadi"/>
          <w:b/>
          <w:bCs/>
          <w:sz w:val="21"/>
          <w:szCs w:val="21"/>
        </w:rPr>
        <w:t xml:space="preserve">, </w:t>
      </w:r>
      <w:r w:rsidRPr="000D0267">
        <w:rPr>
          <w:rFonts w:ascii="Abadi" w:hAnsi="Abadi"/>
          <w:sz w:val="21"/>
          <w:szCs w:val="21"/>
        </w:rPr>
        <w:t>¿c</w:t>
      </w:r>
      <w:r>
        <w:rPr>
          <w:rFonts w:ascii="Abadi" w:hAnsi="Abadi"/>
          <w:sz w:val="21"/>
          <w:szCs w:val="21"/>
        </w:rPr>
        <w:t xml:space="preserve">on que hechos diputada? </w:t>
      </w:r>
      <w:r w:rsidRPr="00C95041">
        <w:rPr>
          <w:rFonts w:ascii="Abadi" w:hAnsi="Abadi"/>
          <w:b/>
          <w:bCs/>
          <w:sz w:val="21"/>
          <w:szCs w:val="21"/>
        </w:rPr>
        <w:t>(Voz) diputada Alma Edwviges,</w:t>
      </w:r>
      <w:r>
        <w:rPr>
          <w:rFonts w:ascii="Abadi" w:hAnsi="Abadi"/>
          <w:sz w:val="21"/>
          <w:szCs w:val="21"/>
        </w:rPr>
        <w:t xml:space="preserve"> más recursos </w:t>
      </w:r>
      <w:r w:rsidRPr="00C63154">
        <w:rPr>
          <w:rFonts w:ascii="Abadi" w:hAnsi="Abadi"/>
          <w:b/>
          <w:bCs/>
          <w:sz w:val="21"/>
          <w:szCs w:val="21"/>
        </w:rPr>
        <w:t>(Voz) diputado Presidente</w:t>
      </w:r>
      <w:r>
        <w:rPr>
          <w:rFonts w:ascii="Abadi" w:hAnsi="Abadi"/>
          <w:b/>
          <w:bCs/>
          <w:sz w:val="21"/>
          <w:szCs w:val="21"/>
        </w:rPr>
        <w:t xml:space="preserve">, </w:t>
      </w:r>
      <w:r w:rsidRPr="006E248D">
        <w:rPr>
          <w:rFonts w:ascii="Abadi" w:hAnsi="Abadi"/>
          <w:sz w:val="21"/>
          <w:szCs w:val="21"/>
        </w:rPr>
        <w:t>con el tema de recursos por favor</w:t>
      </w:r>
      <w:r>
        <w:rPr>
          <w:rFonts w:ascii="Abadi" w:hAnsi="Abadi"/>
          <w:sz w:val="21"/>
          <w:szCs w:val="21"/>
        </w:rPr>
        <w:t>, con esa precisión que le agradezco diputada, le concedo el uso de la voz por 5 minutos para rectificar los hechos dichos por el diputado Martín López Camacho, relativo a los recursos.</w:t>
      </w:r>
    </w:p>
    <w:p w14:paraId="2FB46B33" w14:textId="77777777" w:rsidR="00306297" w:rsidRDefault="00306297" w:rsidP="00A9638B">
      <w:pPr>
        <w:jc w:val="both"/>
        <w:rPr>
          <w:rFonts w:ascii="Abadi" w:hAnsi="Abadi"/>
          <w:sz w:val="21"/>
          <w:szCs w:val="21"/>
        </w:rPr>
      </w:pPr>
    </w:p>
    <w:p w14:paraId="59C7D4B8" w14:textId="75F76A42" w:rsidR="00A9638B" w:rsidRDefault="00A9638B" w:rsidP="00A9638B">
      <w:pPr>
        <w:jc w:val="both"/>
        <w:rPr>
          <w:rFonts w:ascii="Abadi" w:hAnsi="Abadi"/>
          <w:sz w:val="21"/>
          <w:szCs w:val="21"/>
        </w:rPr>
      </w:pPr>
      <w:r>
        <w:rPr>
          <w:rFonts w:ascii="Abadi" w:hAnsi="Abadi"/>
          <w:sz w:val="21"/>
          <w:szCs w:val="21"/>
        </w:rPr>
        <w:t>- Adelante diputada.</w:t>
      </w:r>
    </w:p>
    <w:p w14:paraId="6238716E" w14:textId="77777777" w:rsidR="00A9638B" w:rsidRDefault="00A9638B" w:rsidP="00A9638B">
      <w:pPr>
        <w:jc w:val="both"/>
        <w:rPr>
          <w:rFonts w:ascii="Abadi" w:hAnsi="Abadi"/>
          <w:sz w:val="21"/>
          <w:szCs w:val="21"/>
        </w:rPr>
      </w:pPr>
    </w:p>
    <w:p w14:paraId="2A6479F4" w14:textId="77777777" w:rsidR="00A9638B" w:rsidRDefault="00A9638B" w:rsidP="00A9638B">
      <w:pPr>
        <w:jc w:val="both"/>
        <w:rPr>
          <w:rFonts w:ascii="Abadi" w:hAnsi="Abadi"/>
          <w:b/>
          <w:bCs/>
          <w:sz w:val="21"/>
          <w:szCs w:val="21"/>
        </w:rPr>
      </w:pPr>
      <w:r>
        <w:rPr>
          <w:rFonts w:ascii="Abadi" w:hAnsi="Abadi"/>
          <w:sz w:val="21"/>
          <w:szCs w:val="21"/>
        </w:rPr>
        <w:lastRenderedPageBreak/>
        <w:t>(</w:t>
      </w:r>
      <w:r w:rsidRPr="00490210">
        <w:rPr>
          <w:rFonts w:ascii="Abadi" w:hAnsi="Abadi"/>
          <w:b/>
          <w:bCs/>
          <w:sz w:val="21"/>
          <w:szCs w:val="21"/>
        </w:rPr>
        <w:t>Sube a tribuna la diputada Alma Edwviges Alcaraz Hernández, para rectificación de hechos del diputado Martín López Camacho)</w:t>
      </w:r>
    </w:p>
    <w:p w14:paraId="6BA75C2E" w14:textId="77777777" w:rsidR="00A9638B" w:rsidRDefault="00A9638B" w:rsidP="00A9638B">
      <w:pPr>
        <w:jc w:val="both"/>
        <w:rPr>
          <w:rFonts w:ascii="Abadi" w:hAnsi="Abadi"/>
          <w:b/>
          <w:bCs/>
          <w:sz w:val="21"/>
          <w:szCs w:val="21"/>
        </w:rPr>
      </w:pPr>
    </w:p>
    <w:p w14:paraId="52B994EE" w14:textId="77777777" w:rsidR="00306297" w:rsidRDefault="00306297" w:rsidP="00A9638B">
      <w:pPr>
        <w:jc w:val="both"/>
        <w:rPr>
          <w:rFonts w:ascii="Abadi" w:hAnsi="Abadi"/>
          <w:b/>
          <w:bCs/>
          <w:sz w:val="21"/>
          <w:szCs w:val="21"/>
        </w:rPr>
      </w:pPr>
    </w:p>
    <w:p w14:paraId="12A833DF" w14:textId="0883E0C1" w:rsidR="00306297" w:rsidRDefault="00306297" w:rsidP="00A9638B">
      <w:pPr>
        <w:jc w:val="both"/>
        <w:rPr>
          <w:rFonts w:ascii="Abadi" w:hAnsi="Abadi"/>
          <w:b/>
          <w:bCs/>
          <w:sz w:val="21"/>
          <w:szCs w:val="21"/>
        </w:rPr>
      </w:pPr>
      <w:r>
        <w:rPr>
          <w:noProof/>
        </w:rPr>
        <w:drawing>
          <wp:anchor distT="0" distB="0" distL="114300" distR="114300" simplePos="0" relativeHeight="251692032" behindDoc="1" locked="0" layoutInCell="1" allowOverlap="1" wp14:anchorId="3B2CF3E2" wp14:editId="327678CD">
            <wp:simplePos x="0" y="0"/>
            <wp:positionH relativeFrom="column">
              <wp:posOffset>867410</wp:posOffset>
            </wp:positionH>
            <wp:positionV relativeFrom="paragraph">
              <wp:posOffset>83820</wp:posOffset>
            </wp:positionV>
            <wp:extent cx="1179830" cy="610870"/>
            <wp:effectExtent l="247650" t="228600" r="248920" b="703580"/>
            <wp:wrapTight wrapText="bothSides">
              <wp:wrapPolygon edited="0">
                <wp:start x="-4534" y="-8083"/>
                <wp:lineTo x="-4534" y="45805"/>
                <wp:lineTo x="25808" y="45805"/>
                <wp:lineTo x="25808" y="-8083"/>
                <wp:lineTo x="-4534" y="-8083"/>
              </wp:wrapPolygon>
            </wp:wrapTight>
            <wp:docPr id="2116522063" name="Imagen 211652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22063" name=""/>
                    <pic:cNvPicPr/>
                  </pic:nvPicPr>
                  <pic:blipFill rotWithShape="1">
                    <a:blip r:embed="rId62" cstate="print">
                      <a:extLst>
                        <a:ext uri="{28A0092B-C50C-407E-A947-70E740481C1C}">
                          <a14:useLocalDpi xmlns:a14="http://schemas.microsoft.com/office/drawing/2010/main" val="0"/>
                        </a:ext>
                      </a:extLst>
                    </a:blip>
                    <a:srcRect b="7946"/>
                    <a:stretch/>
                  </pic:blipFill>
                  <pic:spPr bwMode="auto">
                    <a:xfrm>
                      <a:off x="0" y="0"/>
                      <a:ext cx="1179830" cy="6108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35F05D8" w14:textId="77777777" w:rsidR="00306297" w:rsidRDefault="00306297" w:rsidP="00A9638B">
      <w:pPr>
        <w:jc w:val="both"/>
        <w:rPr>
          <w:rFonts w:ascii="Abadi" w:hAnsi="Abadi"/>
          <w:b/>
          <w:bCs/>
          <w:sz w:val="21"/>
          <w:szCs w:val="21"/>
        </w:rPr>
      </w:pPr>
    </w:p>
    <w:p w14:paraId="64E052E0" w14:textId="77777777" w:rsidR="00306297" w:rsidRDefault="00306297" w:rsidP="00A9638B">
      <w:pPr>
        <w:jc w:val="both"/>
        <w:rPr>
          <w:rFonts w:ascii="Abadi" w:hAnsi="Abadi"/>
          <w:b/>
          <w:bCs/>
          <w:sz w:val="21"/>
          <w:szCs w:val="21"/>
        </w:rPr>
      </w:pPr>
    </w:p>
    <w:p w14:paraId="5E4D4757" w14:textId="2C1A7B86" w:rsidR="00306297" w:rsidRDefault="00306297" w:rsidP="00A9638B">
      <w:pPr>
        <w:jc w:val="both"/>
        <w:rPr>
          <w:rFonts w:ascii="Abadi" w:hAnsi="Abadi"/>
          <w:b/>
          <w:bCs/>
          <w:sz w:val="21"/>
          <w:szCs w:val="21"/>
        </w:rPr>
      </w:pPr>
    </w:p>
    <w:p w14:paraId="5DC4CC46" w14:textId="77777777" w:rsidR="00306297" w:rsidRDefault="00306297" w:rsidP="00A9638B">
      <w:pPr>
        <w:jc w:val="both"/>
        <w:rPr>
          <w:rFonts w:ascii="Abadi" w:hAnsi="Abadi"/>
          <w:b/>
          <w:bCs/>
          <w:sz w:val="21"/>
          <w:szCs w:val="21"/>
        </w:rPr>
      </w:pPr>
    </w:p>
    <w:p w14:paraId="54E37D37" w14:textId="77777777" w:rsidR="00306297" w:rsidRDefault="00306297" w:rsidP="00A9638B">
      <w:pPr>
        <w:jc w:val="both"/>
        <w:rPr>
          <w:rFonts w:ascii="Abadi" w:hAnsi="Abadi"/>
          <w:b/>
          <w:bCs/>
          <w:sz w:val="21"/>
          <w:szCs w:val="21"/>
        </w:rPr>
      </w:pPr>
    </w:p>
    <w:p w14:paraId="2A32AAE7" w14:textId="77777777" w:rsidR="00306297" w:rsidRDefault="00306297" w:rsidP="00A9638B">
      <w:pPr>
        <w:jc w:val="both"/>
        <w:rPr>
          <w:rFonts w:ascii="Abadi" w:hAnsi="Abadi"/>
          <w:b/>
          <w:bCs/>
          <w:sz w:val="21"/>
          <w:szCs w:val="21"/>
        </w:rPr>
      </w:pPr>
    </w:p>
    <w:p w14:paraId="6347FC95" w14:textId="77777777" w:rsidR="00306297" w:rsidRDefault="00306297" w:rsidP="00A9638B">
      <w:pPr>
        <w:jc w:val="both"/>
        <w:rPr>
          <w:rFonts w:ascii="Abadi" w:hAnsi="Abadi"/>
          <w:b/>
          <w:bCs/>
          <w:sz w:val="21"/>
          <w:szCs w:val="21"/>
        </w:rPr>
      </w:pPr>
    </w:p>
    <w:p w14:paraId="07BE6E31" w14:textId="77777777" w:rsidR="00306297" w:rsidRDefault="00306297" w:rsidP="00A9638B">
      <w:pPr>
        <w:jc w:val="both"/>
        <w:rPr>
          <w:rFonts w:ascii="Abadi" w:hAnsi="Abadi"/>
          <w:b/>
          <w:bCs/>
          <w:sz w:val="21"/>
          <w:szCs w:val="21"/>
        </w:rPr>
      </w:pPr>
    </w:p>
    <w:p w14:paraId="0E88490D" w14:textId="0D77AA6D" w:rsidR="00A9638B" w:rsidRPr="00490210" w:rsidRDefault="00A9638B" w:rsidP="00A9638B">
      <w:pPr>
        <w:jc w:val="both"/>
        <w:rPr>
          <w:rFonts w:ascii="Abadi" w:hAnsi="Abadi"/>
          <w:b/>
          <w:bCs/>
          <w:sz w:val="21"/>
          <w:szCs w:val="21"/>
        </w:rPr>
      </w:pPr>
    </w:p>
    <w:p w14:paraId="1D672069" w14:textId="6D52473D" w:rsidR="00A9638B" w:rsidRDefault="00A9638B" w:rsidP="00A9638B">
      <w:pPr>
        <w:jc w:val="both"/>
        <w:rPr>
          <w:rFonts w:ascii="Abadi" w:hAnsi="Abadi"/>
          <w:sz w:val="21"/>
          <w:szCs w:val="21"/>
        </w:rPr>
      </w:pPr>
      <w:r>
        <w:rPr>
          <w:rFonts w:ascii="Abadi" w:hAnsi="Abadi"/>
          <w:sz w:val="21"/>
          <w:szCs w:val="21"/>
        </w:rPr>
        <w:t xml:space="preserve">- Sí muchas gracias con su venía Presidente, más recurso, más recursos, más recursos y más recursos, el estado es de los que más ha portado el tema de seguridad pública, según aquí lo dicho y en base a los presupuestos de egresos, que se han venido aprobando en el Congreso Local, la federación ha aportado en los últimos </w:t>
      </w:r>
      <w:r w:rsidRPr="00C61EDF">
        <w:rPr>
          <w:rFonts w:ascii="Abadi" w:hAnsi="Abadi"/>
          <w:sz w:val="21"/>
          <w:szCs w:val="21"/>
        </w:rPr>
        <w:t xml:space="preserve">4 años a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 xml:space="preserve">Seguridad Pública del Estado, </w:t>
      </w:r>
      <w:r w:rsidRPr="00C61EDF">
        <w:rPr>
          <w:rFonts w:ascii="Abadi" w:hAnsi="Abadi"/>
          <w:sz w:val="21"/>
          <w:szCs w:val="21"/>
        </w:rPr>
        <w:t xml:space="preserve">un incremento del aproximadamente 129% </w:t>
      </w:r>
      <w:r>
        <w:rPr>
          <w:rFonts w:ascii="Abadi" w:hAnsi="Abadi"/>
          <w:sz w:val="21"/>
          <w:szCs w:val="21"/>
        </w:rPr>
        <w:t xml:space="preserve">al estado, ya lo describía mi compañero Cuauhtémoc Becerra, con mucha claridad con mucha precisión, más recursos, más recursos y más recursos y como está la seguridad, pública en Guanajuato, como luego dicen del nabo terrible, lamentable en el 2020, 5 mil 86 homicidios y hay recursos, recurso, recursos y recurso donde entonces está el problema, si recursos sobra por lo que se ve y además no nada más sobras hay sub ejercicios, porque aparte ni siquiera se saben aprovechar y ni siquiera, se saben ejercer hay sub ejercicios entonces, que es lo que está pasando, porque ni todo el recurso del mundo es posible, ni con todo el recurso del mundo es posible que se detenga, entonces la inseguridad que priva, en este Estado de Guanajuato, por lo tanto algo está fallando, ¿Qué es entonces lo que podría estar fallando? nosotros creemos y sostenemos de nueva cuenta entonces, en la fiscalización de los recursos no está siendo adecuada, </w:t>
      </w:r>
      <w:r w:rsidRPr="00C61EDF">
        <w:rPr>
          <w:rFonts w:ascii="Abadi" w:hAnsi="Abadi"/>
          <w:sz w:val="21"/>
          <w:szCs w:val="21"/>
        </w:rPr>
        <w:t xml:space="preserve">ya lo reconoció ayer el </w:t>
      </w:r>
      <w:r>
        <w:rPr>
          <w:rFonts w:ascii="Abadi" w:hAnsi="Abadi"/>
          <w:sz w:val="21"/>
          <w:szCs w:val="21"/>
        </w:rPr>
        <w:t>A</w:t>
      </w:r>
      <w:r w:rsidRPr="00C61EDF">
        <w:rPr>
          <w:rFonts w:ascii="Abadi" w:hAnsi="Abadi"/>
          <w:sz w:val="21"/>
          <w:szCs w:val="21"/>
        </w:rPr>
        <w:t xml:space="preserve">uditor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que hay fallas en su relación incluso con los propios diputados en el hecho de haber generado</w:t>
      </w:r>
      <w:r>
        <w:rPr>
          <w:rFonts w:ascii="Abadi" w:hAnsi="Abadi"/>
          <w:sz w:val="21"/>
          <w:szCs w:val="21"/>
        </w:rPr>
        <w:t>, o</w:t>
      </w:r>
      <w:r w:rsidRPr="00C61EDF">
        <w:rPr>
          <w:rFonts w:ascii="Abadi" w:hAnsi="Abadi"/>
          <w:sz w:val="21"/>
          <w:szCs w:val="21"/>
        </w:rPr>
        <w:t xml:space="preserve"> haber hablado de una autonomía o haberse creado una autonomía que no obedece al espíritu con la cual se creó</w:t>
      </w:r>
      <w:r>
        <w:rPr>
          <w:rFonts w:ascii="Abadi" w:hAnsi="Abadi"/>
          <w:sz w:val="21"/>
          <w:szCs w:val="21"/>
        </w:rPr>
        <w:t>,</w:t>
      </w:r>
      <w:r w:rsidRPr="00C61EDF">
        <w:rPr>
          <w:rFonts w:ascii="Abadi" w:hAnsi="Abadi"/>
          <w:sz w:val="21"/>
          <w:szCs w:val="21"/>
        </w:rPr>
        <w:t xml:space="preserve"> la </w:t>
      </w:r>
      <w:r>
        <w:rPr>
          <w:rFonts w:ascii="Abadi" w:hAnsi="Abadi"/>
          <w:sz w:val="21"/>
          <w:szCs w:val="21"/>
        </w:rPr>
        <w:t>Auditoría 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entonces está fallando también la función de los propios elementos de las fuerzas de seguridad estatal</w:t>
      </w:r>
      <w:r>
        <w:rPr>
          <w:rFonts w:ascii="Abadi" w:hAnsi="Abadi"/>
          <w:sz w:val="21"/>
          <w:szCs w:val="21"/>
        </w:rPr>
        <w:t>,</w:t>
      </w:r>
      <w:r w:rsidRPr="00C61EDF">
        <w:rPr>
          <w:rFonts w:ascii="Abadi" w:hAnsi="Abadi"/>
          <w:sz w:val="21"/>
          <w:szCs w:val="21"/>
        </w:rPr>
        <w:t xml:space="preserve"> entonces en dónde está la falla</w:t>
      </w:r>
      <w:r>
        <w:rPr>
          <w:rFonts w:ascii="Abadi" w:hAnsi="Abadi"/>
          <w:sz w:val="21"/>
          <w:szCs w:val="21"/>
        </w:rPr>
        <w:t>,</w:t>
      </w:r>
      <w:r w:rsidRPr="00C61EDF">
        <w:rPr>
          <w:rFonts w:ascii="Abadi" w:hAnsi="Abadi"/>
          <w:sz w:val="21"/>
          <w:szCs w:val="21"/>
        </w:rPr>
        <w:t xml:space="preserve"> compañeras y </w:t>
      </w:r>
      <w:r w:rsidRPr="00C61EDF">
        <w:rPr>
          <w:rFonts w:ascii="Abadi" w:hAnsi="Abadi"/>
          <w:sz w:val="21"/>
          <w:szCs w:val="21"/>
        </w:rPr>
        <w:t>compañeros aquí lo dice el periódico correo</w:t>
      </w:r>
      <w:r>
        <w:rPr>
          <w:rFonts w:ascii="Abadi" w:hAnsi="Abadi"/>
          <w:sz w:val="21"/>
          <w:szCs w:val="21"/>
        </w:rPr>
        <w:t>,</w:t>
      </w:r>
      <w:r w:rsidRPr="00C61EDF">
        <w:rPr>
          <w:rFonts w:ascii="Abadi" w:hAnsi="Abadi"/>
          <w:sz w:val="21"/>
          <w:szCs w:val="21"/>
        </w:rPr>
        <w:t xml:space="preserve"> aumentan robos</w:t>
      </w:r>
      <w:r>
        <w:rPr>
          <w:rFonts w:ascii="Abadi" w:hAnsi="Abadi"/>
          <w:sz w:val="21"/>
          <w:szCs w:val="21"/>
        </w:rPr>
        <w:t>,</w:t>
      </w:r>
      <w:r w:rsidRPr="00C61EDF">
        <w:rPr>
          <w:rFonts w:ascii="Abadi" w:hAnsi="Abadi"/>
          <w:sz w:val="21"/>
          <w:szCs w:val="21"/>
        </w:rPr>
        <w:t xml:space="preserve"> pese a despliegue de las fuerzas de seguridad pública del estado</w:t>
      </w:r>
      <w:r>
        <w:rPr>
          <w:rFonts w:ascii="Abadi" w:hAnsi="Abadi"/>
          <w:sz w:val="21"/>
          <w:szCs w:val="21"/>
        </w:rPr>
        <w:t>,</w:t>
      </w:r>
      <w:r w:rsidRPr="00C61EDF">
        <w:rPr>
          <w:rFonts w:ascii="Abadi" w:hAnsi="Abadi"/>
          <w:sz w:val="21"/>
          <w:szCs w:val="21"/>
        </w:rPr>
        <w:t xml:space="preserve"> retiraron en el municipio de Guanajuato a la policía municipal</w:t>
      </w:r>
      <w:r>
        <w:rPr>
          <w:rFonts w:ascii="Abadi" w:hAnsi="Abadi"/>
          <w:sz w:val="21"/>
          <w:szCs w:val="21"/>
        </w:rPr>
        <w:t>,</w:t>
      </w:r>
      <w:r w:rsidRPr="00C61EDF">
        <w:rPr>
          <w:rFonts w:ascii="Abadi" w:hAnsi="Abadi"/>
          <w:sz w:val="21"/>
          <w:szCs w:val="21"/>
        </w:rPr>
        <w:t xml:space="preserve"> metieron a los elementos de las fuerzas de seguridad pública del estado y aumentaron los</w:t>
      </w:r>
      <w:r>
        <w:rPr>
          <w:rFonts w:ascii="Abadi" w:hAnsi="Abadi"/>
          <w:sz w:val="21"/>
          <w:szCs w:val="21"/>
        </w:rPr>
        <w:t xml:space="preserve"> novos,</w:t>
      </w:r>
      <w:r w:rsidRPr="00C61EDF">
        <w:rPr>
          <w:rFonts w:ascii="Abadi" w:hAnsi="Abadi"/>
          <w:sz w:val="21"/>
          <w:szCs w:val="21"/>
        </w:rPr>
        <w:t xml:space="preserve"> porque solamente se concentraron en el centro según la nota periodística del periódico </w:t>
      </w:r>
      <w:r>
        <w:rPr>
          <w:rFonts w:ascii="Abadi" w:hAnsi="Abadi"/>
          <w:sz w:val="21"/>
          <w:szCs w:val="21"/>
        </w:rPr>
        <w:t xml:space="preserve">y </w:t>
      </w:r>
      <w:r w:rsidRPr="00C61EDF">
        <w:rPr>
          <w:rFonts w:ascii="Abadi" w:hAnsi="Abadi"/>
          <w:sz w:val="21"/>
          <w:szCs w:val="21"/>
        </w:rPr>
        <w:t xml:space="preserve">no se desplegaron </w:t>
      </w:r>
      <w:r>
        <w:rPr>
          <w:rFonts w:ascii="Abadi" w:hAnsi="Abadi"/>
          <w:sz w:val="21"/>
          <w:szCs w:val="21"/>
        </w:rPr>
        <w:t xml:space="preserve">hacia </w:t>
      </w:r>
      <w:r w:rsidRPr="00C61EDF">
        <w:rPr>
          <w:rFonts w:ascii="Abadi" w:hAnsi="Abadi"/>
          <w:sz w:val="21"/>
          <w:szCs w:val="21"/>
        </w:rPr>
        <w:t>las colonias</w:t>
      </w:r>
      <w:r>
        <w:rPr>
          <w:rFonts w:ascii="Abadi" w:hAnsi="Abadi"/>
          <w:sz w:val="21"/>
          <w:szCs w:val="21"/>
        </w:rPr>
        <w:t xml:space="preserve">, </w:t>
      </w:r>
      <w:r w:rsidRPr="00712351">
        <w:rPr>
          <w:rFonts w:ascii="Abadi" w:hAnsi="Abadi"/>
          <w:b/>
          <w:bCs/>
          <w:sz w:val="21"/>
          <w:szCs w:val="21"/>
        </w:rPr>
        <w:t>(Voz) diputado Presidente,</w:t>
      </w:r>
      <w:r>
        <w:rPr>
          <w:rFonts w:ascii="Abadi" w:hAnsi="Abadi"/>
          <w:sz w:val="21"/>
          <w:szCs w:val="21"/>
        </w:rPr>
        <w:t xml:space="preserve"> permítame un momento oradora por favor, ¿con que objeto diputado? ¿retira la palabra? a ¡perdón¡ </w:t>
      </w:r>
      <w:r w:rsidRPr="00C61EDF">
        <w:rPr>
          <w:rFonts w:ascii="Abadi" w:hAnsi="Abadi"/>
          <w:sz w:val="21"/>
          <w:szCs w:val="21"/>
        </w:rPr>
        <w:t xml:space="preserve"> </w:t>
      </w:r>
      <w:r w:rsidRPr="00B0533D">
        <w:rPr>
          <w:rFonts w:ascii="Abadi" w:hAnsi="Abadi"/>
          <w:b/>
          <w:bCs/>
          <w:sz w:val="21"/>
          <w:szCs w:val="21"/>
        </w:rPr>
        <w:t>(Voz) diputada Alma,</w:t>
      </w:r>
      <w:r>
        <w:rPr>
          <w:rFonts w:ascii="Abadi" w:hAnsi="Abadi"/>
          <w:sz w:val="21"/>
          <w:szCs w:val="21"/>
        </w:rPr>
        <w:t xml:space="preserve"> entonces si es importante saber </w:t>
      </w:r>
      <w:r w:rsidRPr="00C61EDF">
        <w:rPr>
          <w:rFonts w:ascii="Abadi" w:hAnsi="Abadi"/>
          <w:sz w:val="21"/>
          <w:szCs w:val="21"/>
        </w:rPr>
        <w:t xml:space="preserve"> administrar</w:t>
      </w:r>
      <w:r>
        <w:rPr>
          <w:rFonts w:ascii="Abadi" w:hAnsi="Abadi"/>
          <w:sz w:val="21"/>
          <w:szCs w:val="21"/>
        </w:rPr>
        <w:t>,</w:t>
      </w:r>
      <w:r w:rsidRPr="00C61EDF">
        <w:rPr>
          <w:rFonts w:ascii="Abadi" w:hAnsi="Abadi"/>
          <w:sz w:val="21"/>
          <w:szCs w:val="21"/>
        </w:rPr>
        <w:t xml:space="preserve"> saber </w:t>
      </w:r>
      <w:r>
        <w:rPr>
          <w:rFonts w:ascii="Abadi" w:hAnsi="Abadi"/>
          <w:sz w:val="21"/>
          <w:szCs w:val="21"/>
        </w:rPr>
        <w:t xml:space="preserve">ejercer los recursos, saber gastar, no generar estos sub ejercicios, ser más eficientes en el uso de los  </w:t>
      </w:r>
      <w:r w:rsidRPr="00C61EDF">
        <w:rPr>
          <w:rFonts w:ascii="Abadi" w:hAnsi="Abadi"/>
          <w:sz w:val="21"/>
          <w:szCs w:val="21"/>
        </w:rPr>
        <w:t>recursos públicos</w:t>
      </w:r>
      <w:r>
        <w:rPr>
          <w:rFonts w:ascii="Abadi" w:hAnsi="Abadi"/>
          <w:sz w:val="21"/>
          <w:szCs w:val="21"/>
        </w:rPr>
        <w:t>,</w:t>
      </w:r>
      <w:r w:rsidRPr="00C61EDF">
        <w:rPr>
          <w:rFonts w:ascii="Abadi" w:hAnsi="Abadi"/>
          <w:sz w:val="21"/>
          <w:szCs w:val="21"/>
        </w:rPr>
        <w:t xml:space="preserve"> porque pareciera que no tienen </w:t>
      </w:r>
      <w:r>
        <w:rPr>
          <w:rFonts w:ascii="Abadi" w:hAnsi="Abadi"/>
          <w:sz w:val="21"/>
          <w:szCs w:val="21"/>
        </w:rPr>
        <w:t>llenadera,</w:t>
      </w:r>
      <w:r w:rsidRPr="00C61EDF">
        <w:rPr>
          <w:rFonts w:ascii="Abadi" w:hAnsi="Abadi"/>
          <w:sz w:val="21"/>
          <w:szCs w:val="21"/>
        </w:rPr>
        <w:t xml:space="preserve"> cada vez que se acerca el mes de noviembre y diciembre ya sabemos que el discurso oficial</w:t>
      </w:r>
      <w:r>
        <w:rPr>
          <w:rFonts w:ascii="Abadi" w:hAnsi="Abadi"/>
          <w:sz w:val="21"/>
          <w:szCs w:val="21"/>
        </w:rPr>
        <w:t>,</w:t>
      </w:r>
      <w:r w:rsidRPr="00C61EDF">
        <w:rPr>
          <w:rFonts w:ascii="Abadi" w:hAnsi="Abadi"/>
          <w:sz w:val="21"/>
          <w:szCs w:val="21"/>
        </w:rPr>
        <w:t xml:space="preserve"> que el </w:t>
      </w:r>
      <w:r>
        <w:rPr>
          <w:rFonts w:ascii="Abadi" w:hAnsi="Abadi"/>
          <w:sz w:val="21"/>
          <w:szCs w:val="21"/>
        </w:rPr>
        <w:t>G</w:t>
      </w:r>
      <w:r w:rsidRPr="00C61EDF">
        <w:rPr>
          <w:rFonts w:ascii="Abadi" w:hAnsi="Abadi"/>
          <w:sz w:val="21"/>
          <w:szCs w:val="21"/>
        </w:rPr>
        <w:t xml:space="preserve">obernador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es </w:t>
      </w:r>
      <w:r>
        <w:rPr>
          <w:rFonts w:ascii="Abadi" w:hAnsi="Abadi"/>
          <w:sz w:val="21"/>
          <w:szCs w:val="21"/>
        </w:rPr>
        <w:t xml:space="preserve">más recursos y aquí ya se dijo, por parte de diputados del PAN, </w:t>
      </w:r>
      <w:r w:rsidRPr="00C61EDF">
        <w:rPr>
          <w:rFonts w:ascii="Abadi" w:hAnsi="Abadi"/>
          <w:sz w:val="21"/>
          <w:szCs w:val="21"/>
        </w:rPr>
        <w:t xml:space="preserve">por parte de diputados de mi fracción parlamentaria de </w:t>
      </w:r>
      <w:r>
        <w:rPr>
          <w:rFonts w:ascii="Abadi" w:hAnsi="Abadi"/>
          <w:sz w:val="21"/>
          <w:szCs w:val="21"/>
        </w:rPr>
        <w:t>M</w:t>
      </w:r>
      <w:r w:rsidRPr="00C61EDF">
        <w:rPr>
          <w:rFonts w:ascii="Abadi" w:hAnsi="Abadi"/>
          <w:sz w:val="21"/>
          <w:szCs w:val="21"/>
        </w:rPr>
        <w:t>orena</w:t>
      </w:r>
      <w:r>
        <w:rPr>
          <w:rFonts w:ascii="Abadi" w:hAnsi="Abadi"/>
          <w:sz w:val="21"/>
          <w:szCs w:val="21"/>
        </w:rPr>
        <w:t>,</w:t>
      </w:r>
      <w:r w:rsidRPr="00C61EDF">
        <w:rPr>
          <w:rFonts w:ascii="Abadi" w:hAnsi="Abadi"/>
          <w:sz w:val="21"/>
          <w:szCs w:val="21"/>
        </w:rPr>
        <w:t xml:space="preserve"> que recursos en materia de seguridad pública </w:t>
      </w:r>
      <w:r>
        <w:rPr>
          <w:rFonts w:ascii="Abadi" w:hAnsi="Abadi"/>
          <w:sz w:val="21"/>
          <w:szCs w:val="21"/>
        </w:rPr>
        <w:t xml:space="preserve">han </w:t>
      </w:r>
      <w:r w:rsidRPr="00C61EDF">
        <w:rPr>
          <w:rFonts w:ascii="Abadi" w:hAnsi="Abadi"/>
          <w:sz w:val="21"/>
          <w:szCs w:val="21"/>
        </w:rPr>
        <w:t>sobrado</w:t>
      </w:r>
      <w:r>
        <w:rPr>
          <w:rFonts w:ascii="Abadi" w:hAnsi="Abadi"/>
          <w:sz w:val="21"/>
          <w:szCs w:val="21"/>
        </w:rPr>
        <w:t>,</w:t>
      </w:r>
      <w:r w:rsidRPr="00C61EDF">
        <w:rPr>
          <w:rFonts w:ascii="Abadi" w:hAnsi="Abadi"/>
          <w:sz w:val="21"/>
          <w:szCs w:val="21"/>
        </w:rPr>
        <w:t xml:space="preserve"> entonces </w:t>
      </w:r>
      <w:r>
        <w:rPr>
          <w:rFonts w:ascii="Abadi" w:hAnsi="Abadi"/>
          <w:sz w:val="21"/>
          <w:szCs w:val="21"/>
        </w:rPr>
        <w:t>¿</w:t>
      </w:r>
      <w:r w:rsidRPr="00C61EDF">
        <w:rPr>
          <w:rFonts w:ascii="Abadi" w:hAnsi="Abadi"/>
          <w:sz w:val="21"/>
          <w:szCs w:val="21"/>
        </w:rPr>
        <w:t>dónde está la falla en este estado de Guanajuato</w:t>
      </w:r>
      <w:r>
        <w:rPr>
          <w:rFonts w:ascii="Abadi" w:hAnsi="Abadi"/>
          <w:sz w:val="21"/>
          <w:szCs w:val="21"/>
        </w:rPr>
        <w:t>?</w:t>
      </w:r>
      <w:r w:rsidRPr="00C61EDF">
        <w:rPr>
          <w:rFonts w:ascii="Abadi" w:hAnsi="Abadi"/>
          <w:sz w:val="21"/>
          <w:szCs w:val="21"/>
        </w:rPr>
        <w:t xml:space="preserve"> cuando además tenemos un </w:t>
      </w:r>
      <w:r>
        <w:rPr>
          <w:rFonts w:ascii="Abadi" w:hAnsi="Abadi"/>
          <w:sz w:val="21"/>
          <w:szCs w:val="21"/>
        </w:rPr>
        <w:t>S</w:t>
      </w:r>
      <w:r w:rsidRPr="00C61EDF">
        <w:rPr>
          <w:rFonts w:ascii="Abadi" w:hAnsi="Abadi"/>
          <w:sz w:val="21"/>
          <w:szCs w:val="21"/>
        </w:rPr>
        <w:t xml:space="preserve">ecretario de </w:t>
      </w:r>
      <w:r>
        <w:rPr>
          <w:rFonts w:ascii="Abadi" w:hAnsi="Abadi"/>
          <w:sz w:val="21"/>
          <w:szCs w:val="21"/>
        </w:rPr>
        <w:t>S</w:t>
      </w:r>
      <w:r w:rsidRPr="00C61EDF">
        <w:rPr>
          <w:rFonts w:ascii="Abadi" w:hAnsi="Abadi"/>
          <w:sz w:val="21"/>
          <w:szCs w:val="21"/>
        </w:rPr>
        <w:t xml:space="preserve">eguridad </w:t>
      </w:r>
      <w:r>
        <w:rPr>
          <w:rFonts w:ascii="Abadi" w:hAnsi="Abadi"/>
          <w:sz w:val="21"/>
          <w:szCs w:val="21"/>
        </w:rPr>
        <w:t>P</w:t>
      </w:r>
      <w:r w:rsidRPr="00C61EDF">
        <w:rPr>
          <w:rFonts w:ascii="Abadi" w:hAnsi="Abadi"/>
          <w:sz w:val="21"/>
          <w:szCs w:val="21"/>
        </w:rPr>
        <w:t>ública</w:t>
      </w:r>
      <w:r>
        <w:rPr>
          <w:rFonts w:ascii="Abadi" w:hAnsi="Abadi"/>
          <w:sz w:val="21"/>
          <w:szCs w:val="21"/>
        </w:rPr>
        <w:t>, Alvar Cabeza de V</w:t>
      </w:r>
      <w:r w:rsidRPr="00C61EDF">
        <w:rPr>
          <w:rFonts w:ascii="Abadi" w:hAnsi="Abadi"/>
          <w:sz w:val="21"/>
          <w:szCs w:val="21"/>
        </w:rPr>
        <w:t>aca</w:t>
      </w:r>
      <w:r>
        <w:rPr>
          <w:rFonts w:ascii="Abadi" w:hAnsi="Abadi"/>
          <w:sz w:val="21"/>
          <w:szCs w:val="21"/>
        </w:rPr>
        <w:t>,</w:t>
      </w:r>
      <w:r w:rsidRPr="00C61EDF">
        <w:rPr>
          <w:rFonts w:ascii="Abadi" w:hAnsi="Abadi"/>
          <w:sz w:val="21"/>
          <w:szCs w:val="21"/>
        </w:rPr>
        <w:t xml:space="preserve"> que viene se reúne en secreto con 2 comisiones y le echa la culpa a los municipios y le echa la culpa a la federación pero jamás asume ninguna responsabilidad</w:t>
      </w:r>
      <w:r>
        <w:rPr>
          <w:rFonts w:ascii="Abadi" w:hAnsi="Abadi"/>
          <w:sz w:val="21"/>
          <w:szCs w:val="21"/>
        </w:rPr>
        <w:t>,</w:t>
      </w:r>
      <w:r w:rsidRPr="00C61EDF">
        <w:rPr>
          <w:rFonts w:ascii="Abadi" w:hAnsi="Abadi"/>
          <w:sz w:val="21"/>
          <w:szCs w:val="21"/>
        </w:rPr>
        <w:t xml:space="preserve"> nosotros estamos a favor de </w:t>
      </w:r>
      <w:r>
        <w:rPr>
          <w:rFonts w:ascii="Abadi" w:hAnsi="Abadi"/>
          <w:sz w:val="21"/>
          <w:szCs w:val="21"/>
        </w:rPr>
        <w:t xml:space="preserve">este exhorto y lo mínimo </w:t>
      </w:r>
      <w:r w:rsidRPr="00C61EDF">
        <w:rPr>
          <w:rFonts w:ascii="Abadi" w:hAnsi="Abadi"/>
          <w:sz w:val="21"/>
          <w:szCs w:val="21"/>
        </w:rPr>
        <w:t>que estamos diciendo es que haya más elementos de seguridad pública estatal</w:t>
      </w:r>
      <w:r>
        <w:rPr>
          <w:rFonts w:ascii="Abadi" w:hAnsi="Abadi"/>
          <w:sz w:val="21"/>
          <w:szCs w:val="21"/>
        </w:rPr>
        <w:t xml:space="preserve"> en este estado. </w:t>
      </w:r>
      <w:r w:rsidRPr="00BC0DC6">
        <w:rPr>
          <w:rFonts w:ascii="Abadi" w:hAnsi="Abadi"/>
          <w:b/>
          <w:bCs/>
          <w:sz w:val="21"/>
          <w:szCs w:val="21"/>
        </w:rPr>
        <w:t>(Voz) diputado Presidente,</w:t>
      </w:r>
      <w:r>
        <w:rPr>
          <w:rFonts w:ascii="Abadi" w:hAnsi="Abadi"/>
          <w:sz w:val="21"/>
          <w:szCs w:val="21"/>
        </w:rPr>
        <w:t xml:space="preserve"> permítame diputada, ¿con que objeto diputado Bricio? </w:t>
      </w:r>
      <w:r w:rsidRPr="00E15165">
        <w:rPr>
          <w:rFonts w:ascii="Abadi" w:hAnsi="Abadi"/>
          <w:b/>
          <w:bCs/>
          <w:sz w:val="21"/>
          <w:szCs w:val="21"/>
        </w:rPr>
        <w:t>(Voz) diputado Bricio,</w:t>
      </w:r>
      <w:r>
        <w:rPr>
          <w:rFonts w:ascii="Abadi" w:hAnsi="Abadi"/>
          <w:sz w:val="21"/>
          <w:szCs w:val="21"/>
        </w:rPr>
        <w:t xml:space="preserve"> para, </w:t>
      </w:r>
      <w:r w:rsidRPr="00B825D1">
        <w:rPr>
          <w:rFonts w:ascii="Abadi" w:hAnsi="Abadi"/>
          <w:b/>
          <w:bCs/>
          <w:sz w:val="21"/>
          <w:szCs w:val="21"/>
        </w:rPr>
        <w:t>(Voz)</w:t>
      </w:r>
      <w:r>
        <w:rPr>
          <w:rFonts w:ascii="Abadi" w:hAnsi="Abadi"/>
          <w:sz w:val="21"/>
          <w:szCs w:val="21"/>
        </w:rPr>
        <w:t xml:space="preserve"> </w:t>
      </w:r>
      <w:r w:rsidRPr="00B825D1">
        <w:rPr>
          <w:rFonts w:ascii="Abadi" w:hAnsi="Abadi"/>
          <w:b/>
          <w:bCs/>
          <w:sz w:val="21"/>
          <w:szCs w:val="21"/>
        </w:rPr>
        <w:t>diputada Alma,</w:t>
      </w:r>
      <w:r>
        <w:rPr>
          <w:rFonts w:ascii="Abadi" w:hAnsi="Abadi"/>
          <w:sz w:val="21"/>
          <w:szCs w:val="21"/>
        </w:rPr>
        <w:t xml:space="preserve"> ¡Muchas gracias! es cuánto, </w:t>
      </w:r>
      <w:r w:rsidRPr="008A66BB">
        <w:rPr>
          <w:rFonts w:ascii="Abadi" w:hAnsi="Abadi"/>
          <w:b/>
          <w:bCs/>
          <w:sz w:val="21"/>
          <w:szCs w:val="21"/>
        </w:rPr>
        <w:t>(</w:t>
      </w:r>
      <w:r w:rsidRPr="00476D89">
        <w:rPr>
          <w:rFonts w:ascii="Abadi" w:hAnsi="Abadi"/>
          <w:b/>
          <w:bCs/>
          <w:sz w:val="21"/>
          <w:szCs w:val="21"/>
        </w:rPr>
        <w:t>Voz) diputado Presidente,</w:t>
      </w:r>
      <w:r>
        <w:rPr>
          <w:rFonts w:ascii="Abadi" w:hAnsi="Abadi"/>
          <w:sz w:val="21"/>
          <w:szCs w:val="21"/>
        </w:rPr>
        <w:t xml:space="preserve"> ya acabo la diputada, </w:t>
      </w:r>
      <w:r w:rsidRPr="00B825D1">
        <w:rPr>
          <w:rFonts w:ascii="Abadi" w:hAnsi="Abadi"/>
          <w:b/>
          <w:bCs/>
          <w:sz w:val="21"/>
          <w:szCs w:val="21"/>
        </w:rPr>
        <w:t>(Voz) diputado Bricio,</w:t>
      </w:r>
      <w:r>
        <w:rPr>
          <w:rFonts w:ascii="Abadi" w:hAnsi="Abadi"/>
          <w:sz w:val="21"/>
          <w:szCs w:val="21"/>
        </w:rPr>
        <w:t xml:space="preserve"> si la diputada todavía en función aceptaba, la pregunta, que aunque se nos fue de largo, bien sabía que íbamos a preguntar, </w:t>
      </w:r>
      <w:r w:rsidRPr="005404CD">
        <w:rPr>
          <w:rFonts w:ascii="Abadi" w:hAnsi="Abadi"/>
          <w:b/>
          <w:bCs/>
          <w:sz w:val="21"/>
          <w:szCs w:val="21"/>
        </w:rPr>
        <w:t>(Voz) diputado Presidente,</w:t>
      </w:r>
      <w:r>
        <w:rPr>
          <w:rFonts w:ascii="Abadi" w:hAnsi="Abadi"/>
          <w:sz w:val="21"/>
          <w:szCs w:val="21"/>
        </w:rPr>
        <w:t xml:space="preserve"> así es, diputado ¿diputado Jorge? solicito usted el uso de la voz, </w:t>
      </w:r>
      <w:r w:rsidRPr="007D64F4">
        <w:rPr>
          <w:rFonts w:ascii="Abadi" w:hAnsi="Abadi"/>
          <w:b/>
          <w:bCs/>
          <w:sz w:val="21"/>
          <w:szCs w:val="21"/>
        </w:rPr>
        <w:t>(Voz) diputado Jorge,</w:t>
      </w:r>
      <w:r>
        <w:rPr>
          <w:rFonts w:ascii="Abadi" w:hAnsi="Abadi"/>
          <w:sz w:val="21"/>
          <w:szCs w:val="21"/>
        </w:rPr>
        <w:t xml:space="preserve"> rectificación de hechos por favor, presidente, (</w:t>
      </w:r>
      <w:r w:rsidRPr="005404CD">
        <w:rPr>
          <w:rFonts w:ascii="Abadi" w:hAnsi="Abadi"/>
          <w:b/>
          <w:bCs/>
          <w:sz w:val="21"/>
          <w:szCs w:val="21"/>
        </w:rPr>
        <w:t>Voz) diputado Presidente,</w:t>
      </w:r>
      <w:r>
        <w:rPr>
          <w:rFonts w:ascii="Abadi" w:hAnsi="Abadi"/>
          <w:b/>
          <w:bCs/>
          <w:sz w:val="21"/>
          <w:szCs w:val="21"/>
        </w:rPr>
        <w:t xml:space="preserve"> </w:t>
      </w:r>
      <w:r w:rsidRPr="00FA633F">
        <w:rPr>
          <w:rFonts w:ascii="Abadi" w:hAnsi="Abadi"/>
          <w:sz w:val="21"/>
          <w:szCs w:val="21"/>
        </w:rPr>
        <w:t>¿qué hechos diputado?</w:t>
      </w:r>
      <w:r>
        <w:rPr>
          <w:rFonts w:ascii="Abadi" w:hAnsi="Abadi"/>
          <w:b/>
          <w:bCs/>
          <w:sz w:val="21"/>
          <w:szCs w:val="21"/>
        </w:rPr>
        <w:t xml:space="preserve"> </w:t>
      </w:r>
      <w:r w:rsidRPr="007D64F4">
        <w:rPr>
          <w:rFonts w:ascii="Abadi" w:hAnsi="Abadi"/>
          <w:b/>
          <w:bCs/>
          <w:sz w:val="21"/>
          <w:szCs w:val="21"/>
        </w:rPr>
        <w:t>(Voz) diputado Jorge,</w:t>
      </w:r>
      <w:r>
        <w:rPr>
          <w:rFonts w:ascii="Abadi" w:hAnsi="Abadi"/>
          <w:b/>
          <w:bCs/>
          <w:sz w:val="21"/>
          <w:szCs w:val="21"/>
        </w:rPr>
        <w:t xml:space="preserve"> </w:t>
      </w:r>
      <w:r w:rsidRPr="00FA633F">
        <w:rPr>
          <w:rFonts w:ascii="Abadi" w:hAnsi="Abadi"/>
          <w:sz w:val="21"/>
          <w:szCs w:val="21"/>
        </w:rPr>
        <w:t>referente a los recursos</w:t>
      </w:r>
      <w:r>
        <w:rPr>
          <w:rFonts w:ascii="Abadi" w:hAnsi="Abadi"/>
          <w:sz w:val="21"/>
          <w:szCs w:val="21"/>
        </w:rPr>
        <w:t xml:space="preserve"> </w:t>
      </w:r>
      <w:r w:rsidRPr="00B704C1">
        <w:rPr>
          <w:rFonts w:ascii="Abadi" w:hAnsi="Abadi"/>
          <w:b/>
          <w:bCs/>
          <w:sz w:val="21"/>
          <w:szCs w:val="21"/>
        </w:rPr>
        <w:t>(Voz) diputado Presidente,</w:t>
      </w:r>
      <w:r>
        <w:rPr>
          <w:rFonts w:ascii="Abadi" w:hAnsi="Abadi"/>
          <w:sz w:val="21"/>
          <w:szCs w:val="21"/>
        </w:rPr>
        <w:t xml:space="preserve"> con que objeto ¿diputado Ernesto Millán? </w:t>
      </w:r>
      <w:r w:rsidRPr="009A574B">
        <w:rPr>
          <w:rFonts w:ascii="Abadi" w:hAnsi="Abadi"/>
          <w:b/>
          <w:bCs/>
          <w:sz w:val="21"/>
          <w:szCs w:val="21"/>
        </w:rPr>
        <w:t>(Voz) diputado Ernesto Millán,</w:t>
      </w:r>
      <w:r>
        <w:rPr>
          <w:rFonts w:ascii="Abadi" w:hAnsi="Abadi"/>
          <w:sz w:val="21"/>
          <w:szCs w:val="21"/>
        </w:rPr>
        <w:t xml:space="preserve"> gracias diputado Ernesto Millán, gracias diputado presidente, solamente para manifestar, el desacuerdo de haberle negado el uso de la voz, al compañero diputado Ernesto Prieto, toda vez que el </w:t>
      </w:r>
      <w:r>
        <w:rPr>
          <w:rFonts w:ascii="Abadi" w:hAnsi="Abadi"/>
          <w:sz w:val="21"/>
          <w:szCs w:val="21"/>
        </w:rPr>
        <w:lastRenderedPageBreak/>
        <w:t xml:space="preserve">expuso los motivos para su participación, </w:t>
      </w:r>
      <w:r w:rsidRPr="00110F4D">
        <w:rPr>
          <w:rFonts w:ascii="Abadi" w:hAnsi="Abadi"/>
          <w:b/>
          <w:bCs/>
          <w:sz w:val="21"/>
          <w:szCs w:val="21"/>
        </w:rPr>
        <w:t>(Voz) diputado Presidente,</w:t>
      </w:r>
      <w:r>
        <w:rPr>
          <w:rFonts w:ascii="Abadi" w:hAnsi="Abadi"/>
          <w:sz w:val="21"/>
          <w:szCs w:val="21"/>
        </w:rPr>
        <w:t xml:space="preserve"> agradezco su observación la recibo y le invitaría que después de una lectura a nuestra Ley Orgánica de manera también más precisa me haga llegar nuevamente sus comentarios, se lo agradecería mucho, tiene el uso de la voz, el diputado Jorge Ortiz Ortega, hasta por 5 minutos, para rectificar hechos.</w:t>
      </w:r>
    </w:p>
    <w:p w14:paraId="4EA514D5" w14:textId="77777777" w:rsidR="00306297" w:rsidRDefault="00306297" w:rsidP="00A9638B">
      <w:pPr>
        <w:jc w:val="both"/>
        <w:rPr>
          <w:rFonts w:ascii="Abadi" w:hAnsi="Abadi"/>
          <w:sz w:val="21"/>
          <w:szCs w:val="21"/>
        </w:rPr>
      </w:pPr>
    </w:p>
    <w:p w14:paraId="185327D3" w14:textId="77777777" w:rsidR="00A9638B" w:rsidRDefault="00A9638B" w:rsidP="00A9638B">
      <w:pPr>
        <w:jc w:val="both"/>
        <w:rPr>
          <w:rFonts w:ascii="Abadi" w:hAnsi="Abadi"/>
          <w:sz w:val="21"/>
          <w:szCs w:val="21"/>
        </w:rPr>
      </w:pPr>
      <w:r>
        <w:rPr>
          <w:rFonts w:ascii="Abadi" w:hAnsi="Abadi"/>
          <w:sz w:val="21"/>
          <w:szCs w:val="21"/>
        </w:rPr>
        <w:tab/>
        <w:t xml:space="preserve">- Adelante diputado. </w:t>
      </w:r>
    </w:p>
    <w:p w14:paraId="29BB493E" w14:textId="77777777" w:rsidR="00306297" w:rsidRDefault="00306297" w:rsidP="00A9638B">
      <w:pPr>
        <w:jc w:val="both"/>
        <w:rPr>
          <w:rFonts w:ascii="Abadi" w:hAnsi="Abadi"/>
          <w:sz w:val="21"/>
          <w:szCs w:val="21"/>
        </w:rPr>
      </w:pPr>
    </w:p>
    <w:p w14:paraId="492B8EA9" w14:textId="77777777" w:rsidR="00A9638B" w:rsidRDefault="00A9638B" w:rsidP="00A9638B">
      <w:pPr>
        <w:jc w:val="both"/>
        <w:rPr>
          <w:rFonts w:ascii="Abadi" w:hAnsi="Abadi"/>
          <w:b/>
          <w:bCs/>
          <w:sz w:val="21"/>
          <w:szCs w:val="21"/>
        </w:rPr>
      </w:pPr>
      <w:r w:rsidRPr="0076719A">
        <w:rPr>
          <w:rFonts w:ascii="Abadi" w:hAnsi="Abadi"/>
          <w:b/>
          <w:bCs/>
          <w:sz w:val="21"/>
          <w:szCs w:val="21"/>
        </w:rPr>
        <w:t>(Sube a tribuna el diputado Jorge Ortiz Ortega, para rectificación de hechos de la diputada que le antecedo en el uso de la voz)</w:t>
      </w:r>
    </w:p>
    <w:p w14:paraId="270CCE66" w14:textId="77777777" w:rsidR="00A9638B" w:rsidRDefault="00A9638B" w:rsidP="00A9638B">
      <w:pPr>
        <w:jc w:val="both"/>
        <w:rPr>
          <w:rFonts w:ascii="Abadi" w:hAnsi="Abadi"/>
          <w:b/>
          <w:bCs/>
          <w:sz w:val="21"/>
          <w:szCs w:val="21"/>
        </w:rPr>
      </w:pPr>
    </w:p>
    <w:p w14:paraId="3156F333" w14:textId="4C3F8A73" w:rsidR="00A9638B" w:rsidRDefault="00A9638B" w:rsidP="00A9638B">
      <w:pPr>
        <w:jc w:val="both"/>
        <w:rPr>
          <w:rFonts w:ascii="Abadi" w:hAnsi="Abadi"/>
          <w:b/>
          <w:bCs/>
          <w:sz w:val="21"/>
          <w:szCs w:val="21"/>
        </w:rPr>
      </w:pPr>
    </w:p>
    <w:p w14:paraId="159FD373" w14:textId="5D2B5704" w:rsidR="00306297" w:rsidRDefault="00306297" w:rsidP="00A9638B">
      <w:pPr>
        <w:jc w:val="both"/>
        <w:rPr>
          <w:rFonts w:ascii="Abadi" w:hAnsi="Abadi"/>
          <w:b/>
          <w:bCs/>
          <w:sz w:val="21"/>
          <w:szCs w:val="21"/>
        </w:rPr>
      </w:pPr>
      <w:r>
        <w:rPr>
          <w:noProof/>
        </w:rPr>
        <w:drawing>
          <wp:anchor distT="0" distB="0" distL="114300" distR="114300" simplePos="0" relativeHeight="251693056" behindDoc="1" locked="0" layoutInCell="1" allowOverlap="1" wp14:anchorId="5DB1AD76" wp14:editId="5BCF1571">
            <wp:simplePos x="0" y="0"/>
            <wp:positionH relativeFrom="column">
              <wp:posOffset>633730</wp:posOffset>
            </wp:positionH>
            <wp:positionV relativeFrom="paragraph">
              <wp:posOffset>73025</wp:posOffset>
            </wp:positionV>
            <wp:extent cx="1276350" cy="669925"/>
            <wp:effectExtent l="247650" t="228600" r="247650" b="720725"/>
            <wp:wrapTight wrapText="bothSides">
              <wp:wrapPolygon edited="0">
                <wp:start x="-4191" y="-7371"/>
                <wp:lineTo x="-4191" y="44224"/>
                <wp:lineTo x="25469" y="44224"/>
                <wp:lineTo x="25469" y="-7371"/>
                <wp:lineTo x="-4191" y="-7371"/>
              </wp:wrapPolygon>
            </wp:wrapTight>
            <wp:docPr id="580877659" name="Imagen 58087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77659" name=""/>
                    <pic:cNvPicPr/>
                  </pic:nvPicPr>
                  <pic:blipFill rotWithShape="1">
                    <a:blip r:embed="rId63" cstate="print">
                      <a:extLst>
                        <a:ext uri="{28A0092B-C50C-407E-A947-70E740481C1C}">
                          <a14:useLocalDpi xmlns:a14="http://schemas.microsoft.com/office/drawing/2010/main" val="0"/>
                        </a:ext>
                      </a:extLst>
                    </a:blip>
                    <a:srcRect b="6659"/>
                    <a:stretch/>
                  </pic:blipFill>
                  <pic:spPr bwMode="auto">
                    <a:xfrm>
                      <a:off x="0" y="0"/>
                      <a:ext cx="1276350" cy="6699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D43C6D1" w14:textId="5C059C35" w:rsidR="00306297" w:rsidRDefault="00306297" w:rsidP="00A9638B">
      <w:pPr>
        <w:jc w:val="both"/>
        <w:rPr>
          <w:rFonts w:ascii="Abadi" w:hAnsi="Abadi"/>
          <w:b/>
          <w:bCs/>
          <w:sz w:val="21"/>
          <w:szCs w:val="21"/>
        </w:rPr>
      </w:pPr>
    </w:p>
    <w:p w14:paraId="79889D01" w14:textId="77777777" w:rsidR="00306297" w:rsidRDefault="00306297" w:rsidP="00A9638B">
      <w:pPr>
        <w:jc w:val="both"/>
        <w:rPr>
          <w:rFonts w:ascii="Abadi" w:hAnsi="Abadi"/>
          <w:b/>
          <w:bCs/>
          <w:sz w:val="21"/>
          <w:szCs w:val="21"/>
        </w:rPr>
      </w:pPr>
    </w:p>
    <w:p w14:paraId="4DF8DC94" w14:textId="77EA7FC0" w:rsidR="00306297" w:rsidRDefault="00306297" w:rsidP="00A9638B">
      <w:pPr>
        <w:jc w:val="both"/>
        <w:rPr>
          <w:rFonts w:ascii="Abadi" w:hAnsi="Abadi"/>
          <w:b/>
          <w:bCs/>
          <w:sz w:val="21"/>
          <w:szCs w:val="21"/>
        </w:rPr>
      </w:pPr>
    </w:p>
    <w:p w14:paraId="7DE49E31" w14:textId="77777777" w:rsidR="00306297" w:rsidRDefault="00306297" w:rsidP="00A9638B">
      <w:pPr>
        <w:jc w:val="both"/>
        <w:rPr>
          <w:rFonts w:ascii="Abadi" w:hAnsi="Abadi"/>
          <w:b/>
          <w:bCs/>
          <w:sz w:val="21"/>
          <w:szCs w:val="21"/>
        </w:rPr>
      </w:pPr>
    </w:p>
    <w:p w14:paraId="6FB1B5CD" w14:textId="77777777" w:rsidR="00306297" w:rsidRDefault="00306297" w:rsidP="00A9638B">
      <w:pPr>
        <w:jc w:val="both"/>
        <w:rPr>
          <w:rFonts w:ascii="Abadi" w:hAnsi="Abadi"/>
          <w:b/>
          <w:bCs/>
          <w:sz w:val="21"/>
          <w:szCs w:val="21"/>
        </w:rPr>
      </w:pPr>
    </w:p>
    <w:p w14:paraId="66F0FA0F" w14:textId="77777777" w:rsidR="00306297" w:rsidRDefault="00306297" w:rsidP="00A9638B">
      <w:pPr>
        <w:jc w:val="both"/>
        <w:rPr>
          <w:rFonts w:ascii="Abadi" w:hAnsi="Abadi"/>
          <w:b/>
          <w:bCs/>
          <w:sz w:val="21"/>
          <w:szCs w:val="21"/>
        </w:rPr>
      </w:pPr>
    </w:p>
    <w:p w14:paraId="722C83BB" w14:textId="77777777" w:rsidR="00306297" w:rsidRDefault="00306297" w:rsidP="00A9638B">
      <w:pPr>
        <w:jc w:val="both"/>
        <w:rPr>
          <w:rFonts w:ascii="Abadi" w:hAnsi="Abadi"/>
          <w:b/>
          <w:bCs/>
          <w:sz w:val="21"/>
          <w:szCs w:val="21"/>
        </w:rPr>
      </w:pPr>
    </w:p>
    <w:p w14:paraId="3F9BBFC9" w14:textId="7DA334A9" w:rsidR="00306297" w:rsidRDefault="00306297" w:rsidP="00A9638B">
      <w:pPr>
        <w:jc w:val="both"/>
        <w:rPr>
          <w:rFonts w:ascii="Abadi" w:hAnsi="Abadi"/>
          <w:b/>
          <w:bCs/>
          <w:sz w:val="21"/>
          <w:szCs w:val="21"/>
        </w:rPr>
      </w:pPr>
    </w:p>
    <w:p w14:paraId="46BB118E" w14:textId="77777777" w:rsidR="00306297" w:rsidRDefault="00306297" w:rsidP="00A9638B">
      <w:pPr>
        <w:jc w:val="both"/>
        <w:rPr>
          <w:rFonts w:ascii="Abadi" w:hAnsi="Abadi"/>
          <w:b/>
          <w:bCs/>
          <w:sz w:val="21"/>
          <w:szCs w:val="21"/>
        </w:rPr>
      </w:pPr>
    </w:p>
    <w:p w14:paraId="6FBCC4B0" w14:textId="522B2B5C" w:rsidR="00A9638B" w:rsidRDefault="00A9638B" w:rsidP="00A9638B">
      <w:pPr>
        <w:jc w:val="both"/>
        <w:rPr>
          <w:rFonts w:ascii="Abadi" w:hAnsi="Abadi"/>
          <w:sz w:val="21"/>
          <w:szCs w:val="21"/>
        </w:rPr>
      </w:pPr>
      <w:r>
        <w:rPr>
          <w:rFonts w:ascii="Abadi" w:hAnsi="Abadi"/>
          <w:sz w:val="21"/>
          <w:szCs w:val="21"/>
        </w:rPr>
        <w:t xml:space="preserve">- </w:t>
      </w:r>
      <w:r w:rsidRPr="00824594">
        <w:rPr>
          <w:rFonts w:ascii="Abadi" w:hAnsi="Abadi"/>
          <w:sz w:val="21"/>
          <w:szCs w:val="21"/>
        </w:rPr>
        <w:t xml:space="preserve">Sí presidente, con su venia de todas las diputadas mis compañeros diputados a la prensa y a los ciudadanos que nos escuchan y nos ven en sus hogares, pues en relación a rectificación de hechos y referente </w:t>
      </w:r>
      <w:r>
        <w:rPr>
          <w:rFonts w:ascii="Abadi" w:hAnsi="Abadi"/>
          <w:sz w:val="21"/>
          <w:szCs w:val="21"/>
        </w:rPr>
        <w:t xml:space="preserve">a los recursos que menciona la diputada, si son muy </w:t>
      </w:r>
      <w:r w:rsidRPr="00C61EDF">
        <w:rPr>
          <w:rFonts w:ascii="Abadi" w:hAnsi="Abadi"/>
          <w:sz w:val="21"/>
          <w:szCs w:val="21"/>
        </w:rPr>
        <w:t xml:space="preserve"> importante</w:t>
      </w:r>
      <w:r>
        <w:rPr>
          <w:rFonts w:ascii="Abadi" w:hAnsi="Abadi"/>
          <w:sz w:val="21"/>
          <w:szCs w:val="21"/>
        </w:rPr>
        <w:t xml:space="preserve">s y si </w:t>
      </w:r>
      <w:r w:rsidRPr="00C61EDF">
        <w:rPr>
          <w:rFonts w:ascii="Abadi" w:hAnsi="Abadi"/>
          <w:sz w:val="21"/>
          <w:szCs w:val="21"/>
        </w:rPr>
        <w:t>hace</w:t>
      </w:r>
      <w:r>
        <w:rPr>
          <w:rFonts w:ascii="Abadi" w:hAnsi="Abadi"/>
          <w:sz w:val="21"/>
          <w:szCs w:val="21"/>
        </w:rPr>
        <w:t>n</w:t>
      </w:r>
      <w:r w:rsidRPr="00C61EDF">
        <w:rPr>
          <w:rFonts w:ascii="Abadi" w:hAnsi="Abadi"/>
          <w:sz w:val="21"/>
          <w:szCs w:val="21"/>
        </w:rPr>
        <w:t xml:space="preserve"> falta y lo vemos que hace falta </w:t>
      </w:r>
      <w:r>
        <w:rPr>
          <w:rFonts w:ascii="Abadi" w:hAnsi="Abadi"/>
          <w:sz w:val="21"/>
          <w:szCs w:val="21"/>
        </w:rPr>
        <w:t xml:space="preserve">con el fondo FORTESEG, es un fondo que nos vino a quitar a los municipios en cantidad para prevención, para reclutamiento de personal, en este exhorto y pues nos viene a perjudicar muy fuerte aquí en el Estado de Guanajuato, pero también es verdad que no todo lo es los recursos, así como es muy importante, pero no lo es todo lo más importante y la coordinación y en materia de seguridad vemos que esa coordinación en referente a lo de la guardia Nacional, en la mayoría de los casos los municipios están, en los cuarteles, cuantas detenciones ha tenido la guardia nacional en cuestión de faltas o delitos, el </w:t>
      </w:r>
      <w:r w:rsidRPr="00C61EDF">
        <w:rPr>
          <w:rFonts w:ascii="Abadi" w:hAnsi="Abadi"/>
          <w:sz w:val="21"/>
          <w:szCs w:val="21"/>
        </w:rPr>
        <w:t>90% de las detenciones en el estado la tiene</w:t>
      </w:r>
      <w:r>
        <w:rPr>
          <w:rFonts w:ascii="Abadi" w:hAnsi="Abadi"/>
          <w:sz w:val="21"/>
          <w:szCs w:val="21"/>
        </w:rPr>
        <w:t xml:space="preserve"> FSPE, también es de comentar que ha aumentado de manera </w:t>
      </w:r>
      <w:r w:rsidRPr="00C61EDF">
        <w:rPr>
          <w:rFonts w:ascii="Abadi" w:hAnsi="Abadi"/>
          <w:sz w:val="21"/>
          <w:szCs w:val="21"/>
        </w:rPr>
        <w:t>significativa algunos elementos de nuestro estado</w:t>
      </w:r>
      <w:r>
        <w:rPr>
          <w:rFonts w:ascii="Abadi" w:hAnsi="Abadi"/>
          <w:sz w:val="21"/>
          <w:szCs w:val="21"/>
        </w:rPr>
        <w:t>,</w:t>
      </w:r>
      <w:r w:rsidRPr="00C61EDF">
        <w:rPr>
          <w:rFonts w:ascii="Abadi" w:hAnsi="Abadi"/>
          <w:sz w:val="21"/>
          <w:szCs w:val="21"/>
        </w:rPr>
        <w:t xml:space="preserve"> también decir </w:t>
      </w:r>
      <w:r>
        <w:rPr>
          <w:rFonts w:ascii="Abadi" w:hAnsi="Abadi"/>
          <w:sz w:val="21"/>
          <w:szCs w:val="21"/>
        </w:rPr>
        <w:t xml:space="preserve">y robustecer, que todos están evaluados, por el control y confianza y capacitados en la INFOSPE, es muy importante el tener elementos de calidad, como los tiene </w:t>
      </w:r>
      <w:r>
        <w:rPr>
          <w:rFonts w:ascii="Abadi" w:hAnsi="Abadi"/>
          <w:sz w:val="21"/>
          <w:szCs w:val="21"/>
        </w:rPr>
        <w:t xml:space="preserve">FSPE, en Guanajuato si se ha invertido en materia de seguridad, tal es el fondo que se invirtió para cumplir, los objetivos del Programa Estatal de Seguridad Pública </w:t>
      </w:r>
      <w:r w:rsidRPr="00B2415F">
        <w:rPr>
          <w:rFonts w:ascii="Abadi" w:hAnsi="Abadi"/>
          <w:b/>
          <w:bCs/>
          <w:sz w:val="21"/>
          <w:szCs w:val="21"/>
        </w:rPr>
        <w:t>(Voz) diputada Alma,</w:t>
      </w:r>
      <w:r>
        <w:rPr>
          <w:rFonts w:ascii="Abadi" w:hAnsi="Abadi"/>
          <w:sz w:val="21"/>
          <w:szCs w:val="21"/>
        </w:rPr>
        <w:t xml:space="preserve"> ¿presidente? </w:t>
      </w:r>
      <w:r w:rsidRPr="008A1EFC">
        <w:rPr>
          <w:rFonts w:ascii="Abadi" w:hAnsi="Abadi"/>
          <w:b/>
          <w:bCs/>
          <w:sz w:val="21"/>
          <w:szCs w:val="21"/>
        </w:rPr>
        <w:t>(Voz) diputado Preside</w:t>
      </w:r>
      <w:r>
        <w:rPr>
          <w:rFonts w:ascii="Abadi" w:hAnsi="Abadi"/>
          <w:b/>
          <w:bCs/>
          <w:sz w:val="21"/>
          <w:szCs w:val="21"/>
        </w:rPr>
        <w:t>n</w:t>
      </w:r>
      <w:r w:rsidRPr="008A1EFC">
        <w:rPr>
          <w:rFonts w:ascii="Abadi" w:hAnsi="Abadi"/>
          <w:b/>
          <w:bCs/>
          <w:sz w:val="21"/>
          <w:szCs w:val="21"/>
        </w:rPr>
        <w:t>te</w:t>
      </w:r>
      <w:r>
        <w:rPr>
          <w:rFonts w:ascii="Abadi" w:hAnsi="Abadi"/>
          <w:sz w:val="21"/>
          <w:szCs w:val="21"/>
        </w:rPr>
        <w:t xml:space="preserve">, sí permítame orador, </w:t>
      </w:r>
      <w:r w:rsidRPr="00680879">
        <w:rPr>
          <w:rFonts w:ascii="Abadi" w:hAnsi="Abadi"/>
          <w:b/>
          <w:bCs/>
          <w:sz w:val="21"/>
          <w:szCs w:val="21"/>
        </w:rPr>
        <w:t>(Voz) diputada Alma Edwviges,</w:t>
      </w:r>
      <w:r>
        <w:rPr>
          <w:rFonts w:ascii="Abadi" w:hAnsi="Abadi"/>
          <w:sz w:val="21"/>
          <w:szCs w:val="21"/>
        </w:rPr>
        <w:t xml:space="preserve"> moción de orden nadie ha tocado el tema del FORTASEG, estamos hablando de las fuerza pública estatal, </w:t>
      </w:r>
      <w:r w:rsidRPr="00D56CDD">
        <w:rPr>
          <w:rFonts w:ascii="Abadi" w:hAnsi="Abadi"/>
          <w:b/>
          <w:bCs/>
          <w:sz w:val="21"/>
          <w:szCs w:val="21"/>
        </w:rPr>
        <w:t>(Voz) diputad</w:t>
      </w:r>
      <w:r>
        <w:rPr>
          <w:rFonts w:ascii="Abadi" w:hAnsi="Abadi"/>
          <w:b/>
          <w:bCs/>
          <w:sz w:val="21"/>
          <w:szCs w:val="21"/>
        </w:rPr>
        <w:t>o</w:t>
      </w:r>
      <w:r w:rsidRPr="00D56CDD">
        <w:rPr>
          <w:rFonts w:ascii="Abadi" w:hAnsi="Abadi"/>
          <w:b/>
          <w:bCs/>
          <w:sz w:val="21"/>
          <w:szCs w:val="21"/>
        </w:rPr>
        <w:t xml:space="preserve"> Jorge,</w:t>
      </w:r>
      <w:r>
        <w:rPr>
          <w:rFonts w:ascii="Abadi" w:hAnsi="Abadi"/>
          <w:sz w:val="21"/>
          <w:szCs w:val="21"/>
        </w:rPr>
        <w:t xml:space="preserve"> dijo, recursos </w:t>
      </w:r>
      <w:r w:rsidRPr="00104DD6">
        <w:rPr>
          <w:rFonts w:ascii="Abadi" w:hAnsi="Abadi"/>
          <w:b/>
          <w:bCs/>
          <w:sz w:val="21"/>
          <w:szCs w:val="21"/>
        </w:rPr>
        <w:t>(Voz) diputado Presidente,</w:t>
      </w:r>
      <w:r>
        <w:rPr>
          <w:rFonts w:ascii="Abadi" w:hAnsi="Abadi"/>
          <w:sz w:val="21"/>
          <w:szCs w:val="21"/>
        </w:rPr>
        <w:t xml:space="preserve"> sí, diputada yo entiendo que el FORTASEG, se refiere a recursos que es para lo que pidió la palabra, ¿no está usted de acuerdo) </w:t>
      </w:r>
      <w:r w:rsidRPr="00CF6F3C">
        <w:rPr>
          <w:rFonts w:ascii="Abadi" w:hAnsi="Abadi"/>
          <w:b/>
          <w:bCs/>
          <w:sz w:val="21"/>
          <w:szCs w:val="21"/>
        </w:rPr>
        <w:t>(Voz) diputada Alma,</w:t>
      </w:r>
      <w:r>
        <w:rPr>
          <w:rFonts w:ascii="Abadi" w:hAnsi="Abadi"/>
          <w:sz w:val="21"/>
          <w:szCs w:val="21"/>
        </w:rPr>
        <w:t xml:space="preserve"> no, el tema es,  recursos públicos para mayores elementos de las fuerza pública estatal, </w:t>
      </w:r>
      <w:r w:rsidRPr="007854D0">
        <w:rPr>
          <w:rFonts w:ascii="Abadi" w:hAnsi="Abadi"/>
          <w:b/>
          <w:bCs/>
          <w:sz w:val="21"/>
          <w:szCs w:val="21"/>
        </w:rPr>
        <w:t>(Voz) diputado Presidente,</w:t>
      </w:r>
      <w:r>
        <w:rPr>
          <w:rFonts w:ascii="Abadi" w:hAnsi="Abadi"/>
          <w:sz w:val="21"/>
          <w:szCs w:val="21"/>
        </w:rPr>
        <w:t xml:space="preserve"> diputado agradecería, de manera muy precisa, como eh procurado decirle a todos, le agradecería centrarse en el tema como recursos públicos para la Seguridad Pública Estatal y no para los Municipios, entiendo que eso es a lo que se refiere la diputada, adelante diputado, </w:t>
      </w:r>
      <w:r w:rsidRPr="00B07D26">
        <w:rPr>
          <w:rFonts w:ascii="Abadi" w:hAnsi="Abadi"/>
          <w:b/>
          <w:bCs/>
          <w:sz w:val="21"/>
          <w:szCs w:val="21"/>
        </w:rPr>
        <w:t>(Voz) diputado</w:t>
      </w:r>
      <w:r>
        <w:rPr>
          <w:rFonts w:ascii="Abadi" w:hAnsi="Abadi"/>
          <w:sz w:val="21"/>
          <w:szCs w:val="21"/>
        </w:rPr>
        <w:t xml:space="preserve"> </w:t>
      </w:r>
      <w:r w:rsidRPr="00B07D26">
        <w:rPr>
          <w:rFonts w:ascii="Abadi" w:hAnsi="Abadi"/>
          <w:b/>
          <w:bCs/>
          <w:sz w:val="21"/>
          <w:szCs w:val="21"/>
        </w:rPr>
        <w:t>Ernesto,</w:t>
      </w:r>
      <w:r>
        <w:rPr>
          <w:rFonts w:ascii="Abadi" w:hAnsi="Abadi"/>
          <w:sz w:val="21"/>
          <w:szCs w:val="21"/>
        </w:rPr>
        <w:t xml:space="preserve"> una moción de orden compañero diputado, </w:t>
      </w:r>
      <w:r w:rsidRPr="00B95899">
        <w:rPr>
          <w:rFonts w:ascii="Abadi" w:hAnsi="Abadi"/>
          <w:b/>
          <w:bCs/>
          <w:sz w:val="21"/>
          <w:szCs w:val="21"/>
        </w:rPr>
        <w:t>(Voz) diputado Presidente,</w:t>
      </w:r>
      <w:r>
        <w:rPr>
          <w:rFonts w:ascii="Abadi" w:hAnsi="Abadi"/>
          <w:sz w:val="21"/>
          <w:szCs w:val="21"/>
        </w:rPr>
        <w:t xml:space="preserve"> si con todo gusto, diputado Ernesto, indíqueme usted, permítame orador, </w:t>
      </w:r>
      <w:r w:rsidRPr="0038624F">
        <w:rPr>
          <w:rFonts w:ascii="Abadi" w:hAnsi="Abadi"/>
          <w:b/>
          <w:bCs/>
          <w:sz w:val="21"/>
          <w:szCs w:val="21"/>
        </w:rPr>
        <w:t>(Voz) diputado Ernesto Prieto,</w:t>
      </w:r>
      <w:r>
        <w:rPr>
          <w:rFonts w:ascii="Abadi" w:hAnsi="Abadi"/>
          <w:sz w:val="21"/>
          <w:szCs w:val="21"/>
        </w:rPr>
        <w:t xml:space="preserve"> ya que usted habla de que seamos muy precisos y a mis compañeros de Acción Nacional, les otorga la ambigüedad y a nosotros nos pide precisión excesiva, quiero hacer la siguiente aclaración, creo que el compañero no debió de haber participado con su  rectificación de hechos, toda vez que, el título de la rectificación de hechos que hizo mi compañera, Alma, se denominó recursos y entonces si el compañero  diputado, que está haciendo uso de la voz, tenía que precisar alguna situación en particular, de la exposición de mi compañera, no podía titular su rectificación igual que la título mi compañera Alma, por consiguiente fue ambiguo, fue amplio y no fue concreto, como usted no lo ha exigido entonces, yo pido el mismo trato, </w:t>
      </w:r>
      <w:r w:rsidRPr="00C847DC">
        <w:rPr>
          <w:rFonts w:ascii="Abadi" w:hAnsi="Abadi"/>
          <w:b/>
          <w:bCs/>
          <w:sz w:val="21"/>
          <w:szCs w:val="21"/>
        </w:rPr>
        <w:t>(Voz) diputado Presidente,</w:t>
      </w:r>
      <w:r>
        <w:rPr>
          <w:rFonts w:ascii="Abadi" w:hAnsi="Abadi"/>
          <w:sz w:val="21"/>
          <w:szCs w:val="21"/>
        </w:rPr>
        <w:t xml:space="preserve"> diputado. creo, que es muy distinto el decir situación de manera general, como usted lo pretendido y creo que también estará usted de acuerdo, están precisamente los dos ambos diputados hablando de los recursos y lo acaba de precisar la diputada Alma y acabo de hacer la corrección al orador de que estamos hablando de recursos destinados, a la Seguridad Pública Estatal, y no municipal como como pretende el orador, no le acepto, que me diga que es </w:t>
      </w:r>
      <w:r>
        <w:rPr>
          <w:rFonts w:ascii="Abadi" w:hAnsi="Abadi"/>
          <w:sz w:val="21"/>
          <w:szCs w:val="21"/>
        </w:rPr>
        <w:lastRenderedPageBreak/>
        <w:t xml:space="preserve">imparcial el trato, dado que estoy llamando al orden, al orador, entiendo diputado su malestar que no procede, gracias </w:t>
      </w:r>
      <w:r w:rsidRPr="0029238D">
        <w:rPr>
          <w:rFonts w:ascii="Abadi" w:hAnsi="Abadi"/>
          <w:b/>
          <w:bCs/>
          <w:sz w:val="21"/>
          <w:szCs w:val="21"/>
        </w:rPr>
        <w:t>(Voz) diputado Ernesto Prieto,</w:t>
      </w:r>
      <w:r>
        <w:rPr>
          <w:rFonts w:ascii="Abadi" w:hAnsi="Abadi"/>
          <w:b/>
          <w:bCs/>
          <w:sz w:val="21"/>
          <w:szCs w:val="21"/>
        </w:rPr>
        <w:t xml:space="preserve"> </w:t>
      </w:r>
      <w:r w:rsidRPr="000A48F5">
        <w:rPr>
          <w:rFonts w:ascii="Abadi" w:hAnsi="Abadi"/>
          <w:sz w:val="21"/>
          <w:szCs w:val="21"/>
        </w:rPr>
        <w:t xml:space="preserve">yo estaba hablando del tema de seguridad estatal, </w:t>
      </w:r>
      <w:r>
        <w:rPr>
          <w:rFonts w:ascii="Abadi" w:hAnsi="Abadi"/>
          <w:sz w:val="21"/>
          <w:szCs w:val="21"/>
        </w:rPr>
        <w:t xml:space="preserve">estaba hablando de lo mismo a mi compañero </w:t>
      </w:r>
      <w:r w:rsidRPr="000A48F5">
        <w:rPr>
          <w:rFonts w:ascii="Abadi" w:hAnsi="Abadi"/>
          <w:sz w:val="21"/>
          <w:szCs w:val="21"/>
        </w:rPr>
        <w:t>rectificando hechos y usted no me lo permitió</w:t>
      </w:r>
      <w:r>
        <w:rPr>
          <w:rFonts w:ascii="Abadi" w:hAnsi="Abadi"/>
          <w:sz w:val="21"/>
          <w:szCs w:val="21"/>
        </w:rPr>
        <w:t xml:space="preserve">, </w:t>
      </w:r>
      <w:r w:rsidRPr="00C847DC">
        <w:rPr>
          <w:rFonts w:ascii="Abadi" w:hAnsi="Abadi"/>
          <w:b/>
          <w:bCs/>
          <w:sz w:val="21"/>
          <w:szCs w:val="21"/>
        </w:rPr>
        <w:t>(Voz) diputado Presidente,</w:t>
      </w:r>
      <w:r>
        <w:rPr>
          <w:rFonts w:ascii="Abadi" w:hAnsi="Abadi"/>
          <w:b/>
          <w:bCs/>
          <w:sz w:val="21"/>
          <w:szCs w:val="21"/>
        </w:rPr>
        <w:t xml:space="preserve"> </w:t>
      </w:r>
      <w:r w:rsidRPr="00811DB7">
        <w:rPr>
          <w:rFonts w:ascii="Abadi" w:hAnsi="Abadi"/>
          <w:sz w:val="21"/>
          <w:szCs w:val="21"/>
        </w:rPr>
        <w:t xml:space="preserve">si </w:t>
      </w:r>
      <w:r>
        <w:rPr>
          <w:rFonts w:ascii="Abadi" w:hAnsi="Abadi"/>
          <w:sz w:val="21"/>
          <w:szCs w:val="21"/>
        </w:rPr>
        <w:t xml:space="preserve">mire </w:t>
      </w:r>
      <w:r w:rsidRPr="00811DB7">
        <w:rPr>
          <w:rFonts w:ascii="Abadi" w:hAnsi="Abadi"/>
          <w:sz w:val="21"/>
          <w:szCs w:val="21"/>
        </w:rPr>
        <w:t>diputado</w:t>
      </w:r>
      <w:r>
        <w:rPr>
          <w:rFonts w:ascii="Abadi" w:hAnsi="Abadi"/>
          <w:sz w:val="21"/>
          <w:szCs w:val="21"/>
        </w:rPr>
        <w:t>,</w:t>
      </w:r>
      <w:r w:rsidRPr="00811DB7">
        <w:rPr>
          <w:rFonts w:ascii="Abadi" w:hAnsi="Abadi"/>
          <w:sz w:val="21"/>
          <w:szCs w:val="21"/>
        </w:rPr>
        <w:t xml:space="preserve"> </w:t>
      </w:r>
      <w:r>
        <w:rPr>
          <w:rFonts w:ascii="Abadi" w:hAnsi="Abadi"/>
          <w:sz w:val="21"/>
          <w:szCs w:val="21"/>
        </w:rPr>
        <w:t xml:space="preserve">se lo explique porque y su coordinador también le explicara de manera concreta porque, continue el orador como la precisión que se le ha indicado </w:t>
      </w:r>
      <w:r w:rsidRPr="00A55046">
        <w:rPr>
          <w:rFonts w:ascii="Abadi" w:hAnsi="Abadi"/>
          <w:b/>
          <w:bCs/>
          <w:sz w:val="21"/>
          <w:szCs w:val="21"/>
        </w:rPr>
        <w:t xml:space="preserve">(Voz) diputado </w:t>
      </w:r>
      <w:r>
        <w:rPr>
          <w:rFonts w:ascii="Abadi" w:hAnsi="Abadi"/>
          <w:b/>
          <w:bCs/>
          <w:sz w:val="21"/>
          <w:szCs w:val="21"/>
        </w:rPr>
        <w:t xml:space="preserve">orador, </w:t>
      </w:r>
      <w:r w:rsidRPr="006414A5">
        <w:rPr>
          <w:rFonts w:ascii="Abadi" w:hAnsi="Abadi"/>
          <w:sz w:val="21"/>
          <w:szCs w:val="21"/>
        </w:rPr>
        <w:t>¡m</w:t>
      </w:r>
      <w:r w:rsidRPr="00427C71">
        <w:rPr>
          <w:rFonts w:ascii="Abadi" w:hAnsi="Abadi"/>
          <w:sz w:val="21"/>
          <w:szCs w:val="21"/>
        </w:rPr>
        <w:t xml:space="preserve">uy </w:t>
      </w:r>
      <w:r w:rsidRPr="00A55046">
        <w:rPr>
          <w:rFonts w:ascii="Abadi" w:hAnsi="Abadi"/>
          <w:sz w:val="21"/>
          <w:szCs w:val="21"/>
        </w:rPr>
        <w:t>bien</w:t>
      </w:r>
      <w:r>
        <w:rPr>
          <w:rFonts w:ascii="Abadi" w:hAnsi="Abadi"/>
          <w:sz w:val="21"/>
          <w:szCs w:val="21"/>
        </w:rPr>
        <w:t>!</w:t>
      </w:r>
      <w:r w:rsidRPr="00A55046">
        <w:rPr>
          <w:rFonts w:ascii="Abadi" w:hAnsi="Abadi"/>
          <w:sz w:val="21"/>
          <w:szCs w:val="21"/>
        </w:rPr>
        <w:t xml:space="preserve"> termino </w:t>
      </w:r>
      <w:r>
        <w:rPr>
          <w:rFonts w:ascii="Abadi" w:hAnsi="Abadi"/>
          <w:sz w:val="21"/>
          <w:szCs w:val="21"/>
        </w:rPr>
        <w:t>presidente, en guanajuato si se le han invertido los recursos, si se está invirtiendo, no tiene materia el exhorto, en comento porque, guanajuato, si está invirtiendo en seguridad pública, guanajuato tiene resultados.</w:t>
      </w:r>
    </w:p>
    <w:p w14:paraId="4A1D6C5C" w14:textId="77777777" w:rsidR="00306297" w:rsidRDefault="00306297" w:rsidP="00A9638B">
      <w:pPr>
        <w:jc w:val="both"/>
        <w:rPr>
          <w:rFonts w:ascii="Abadi" w:hAnsi="Abadi"/>
          <w:sz w:val="21"/>
          <w:szCs w:val="21"/>
        </w:rPr>
      </w:pPr>
    </w:p>
    <w:p w14:paraId="37D299FC" w14:textId="77777777" w:rsidR="00A9638B" w:rsidRDefault="00A9638B" w:rsidP="00A9638B">
      <w:pPr>
        <w:jc w:val="both"/>
        <w:rPr>
          <w:rFonts w:ascii="Abadi" w:hAnsi="Abadi"/>
          <w:sz w:val="21"/>
          <w:szCs w:val="21"/>
        </w:rPr>
      </w:pPr>
      <w:r>
        <w:rPr>
          <w:rFonts w:ascii="Abadi" w:hAnsi="Abadi"/>
          <w:sz w:val="21"/>
          <w:szCs w:val="21"/>
        </w:rPr>
        <w:t xml:space="preserve">- Es cuánto. </w:t>
      </w:r>
    </w:p>
    <w:p w14:paraId="69105960" w14:textId="77777777" w:rsidR="00306297" w:rsidRDefault="00306297" w:rsidP="00A9638B">
      <w:pPr>
        <w:jc w:val="both"/>
        <w:rPr>
          <w:rFonts w:ascii="Abadi" w:hAnsi="Abadi"/>
          <w:sz w:val="21"/>
          <w:szCs w:val="21"/>
        </w:rPr>
      </w:pPr>
    </w:p>
    <w:p w14:paraId="256A30BD" w14:textId="77777777" w:rsidR="00A9638B" w:rsidRDefault="00A9638B" w:rsidP="00A9638B">
      <w:pPr>
        <w:jc w:val="both"/>
        <w:rPr>
          <w:rFonts w:ascii="Abadi" w:hAnsi="Abadi"/>
          <w:sz w:val="21"/>
          <w:szCs w:val="21"/>
        </w:rPr>
      </w:pPr>
      <w:r>
        <w:rPr>
          <w:rFonts w:ascii="Abadi" w:hAnsi="Abadi"/>
          <w:sz w:val="21"/>
          <w:szCs w:val="21"/>
        </w:rPr>
        <w:tab/>
      </w:r>
      <w:r w:rsidRPr="00AC6725">
        <w:rPr>
          <w:rFonts w:ascii="Abadi" w:hAnsi="Abadi"/>
          <w:b/>
          <w:bCs/>
          <w:sz w:val="21"/>
          <w:szCs w:val="21"/>
        </w:rPr>
        <w:t>- La Presidencia.-</w:t>
      </w:r>
      <w:r>
        <w:rPr>
          <w:rFonts w:ascii="Abadi" w:hAnsi="Abadi"/>
          <w:sz w:val="21"/>
          <w:szCs w:val="21"/>
        </w:rPr>
        <w:t xml:space="preserve"> ¡Muchas gracias¡ diputado.</w:t>
      </w:r>
    </w:p>
    <w:p w14:paraId="79B01AE9" w14:textId="77777777" w:rsidR="00306297" w:rsidRDefault="00306297" w:rsidP="00A9638B">
      <w:pPr>
        <w:jc w:val="both"/>
        <w:rPr>
          <w:rFonts w:ascii="Abadi" w:hAnsi="Abadi"/>
          <w:sz w:val="21"/>
          <w:szCs w:val="21"/>
        </w:rPr>
      </w:pPr>
    </w:p>
    <w:p w14:paraId="75DC947B" w14:textId="21CAA63F" w:rsidR="00A9638B" w:rsidRDefault="00A9638B" w:rsidP="00A9638B">
      <w:pPr>
        <w:jc w:val="both"/>
        <w:rPr>
          <w:rFonts w:ascii="Abadi" w:hAnsi="Abadi"/>
          <w:sz w:val="21"/>
          <w:szCs w:val="21"/>
        </w:rPr>
      </w:pPr>
      <w:r>
        <w:rPr>
          <w:rFonts w:ascii="Abadi" w:hAnsi="Abadi"/>
          <w:sz w:val="21"/>
          <w:szCs w:val="21"/>
        </w:rPr>
        <w:tab/>
        <w:t xml:space="preserve">- No habiendo ya más solicitudes, entonces agradecería a la diputada secretaría que en votación nominal, permítame diputada, ¿diputado Ernesto? por favor, ¿con que objeto? </w:t>
      </w:r>
      <w:r w:rsidRPr="00813CB0">
        <w:rPr>
          <w:rFonts w:ascii="Abadi" w:hAnsi="Abadi"/>
          <w:b/>
          <w:bCs/>
          <w:sz w:val="21"/>
          <w:szCs w:val="21"/>
        </w:rPr>
        <w:t>(Voz) diputado Ernesto Millán,</w:t>
      </w:r>
      <w:r>
        <w:rPr>
          <w:rFonts w:ascii="Abadi" w:hAnsi="Abadi"/>
          <w:sz w:val="21"/>
          <w:szCs w:val="21"/>
        </w:rPr>
        <w:t xml:space="preserve"> gracias diputado presidente, para aclarar el punto, que me recomienda para la lectura, que amablemente tuvo usted a bien recomendarme, es justamente, el artículo 178, en la fracción VII, que nos permite hacer uso de la voz, y quiero pedirle de favor, que no se conduzca de esta manera, como se está haciendo en este momento en donde se le niega el uso de la voz al compañero, en ningún momento la fracción XVII del artículo 178, nos dice que se debe de abocar directamente al tema que se está tocando, entonces aquí lo tengo ojala que usted también lo tenga ahí, se lo agradezco, </w:t>
      </w:r>
      <w:r w:rsidRPr="00C953F0">
        <w:rPr>
          <w:rFonts w:ascii="Abadi" w:hAnsi="Abadi"/>
          <w:b/>
          <w:bCs/>
          <w:sz w:val="21"/>
          <w:szCs w:val="21"/>
        </w:rPr>
        <w:t>(Voz) diputado Presidente,</w:t>
      </w:r>
      <w:r>
        <w:rPr>
          <w:rFonts w:ascii="Abadi" w:hAnsi="Abadi"/>
          <w:sz w:val="21"/>
          <w:szCs w:val="21"/>
        </w:rPr>
        <w:t xml:space="preserve"> sí, diputado como lo tiene ahí, también entenderá, porque ahí lo dice, de que se tiene que precisar, para que hechos diputado y no se puede decir, pues para los hechos dijo o para los hechos de manera general, se tiene que precisar, la palabra precisar, quiere decir precisar, entonces por eso la invitación a que de manera muy concreta así me lo indicara diputado, </w:t>
      </w:r>
      <w:r w:rsidRPr="00266A94">
        <w:rPr>
          <w:rFonts w:ascii="Abadi" w:hAnsi="Abadi"/>
          <w:b/>
          <w:bCs/>
          <w:sz w:val="21"/>
          <w:szCs w:val="21"/>
        </w:rPr>
        <w:t>(Voz) diputado Ernesto Millán</w:t>
      </w:r>
      <w:r>
        <w:rPr>
          <w:rFonts w:ascii="Abadi" w:hAnsi="Abadi"/>
          <w:b/>
          <w:bCs/>
          <w:sz w:val="21"/>
          <w:szCs w:val="21"/>
        </w:rPr>
        <w:t>,</w:t>
      </w:r>
      <w:r>
        <w:rPr>
          <w:rFonts w:ascii="Abadi" w:hAnsi="Abadi"/>
          <w:sz w:val="21"/>
          <w:szCs w:val="21"/>
        </w:rPr>
        <w:t xml:space="preserve"> sería posible, que la Mesa Directiva nos, ¿pudiera hacer favor de leer el artículo? </w:t>
      </w:r>
      <w:r w:rsidRPr="00393148">
        <w:rPr>
          <w:rFonts w:ascii="Abadi" w:hAnsi="Abadi"/>
          <w:b/>
          <w:bCs/>
          <w:sz w:val="21"/>
          <w:szCs w:val="21"/>
        </w:rPr>
        <w:t>(Voz) diputado Presidente,</w:t>
      </w:r>
      <w:r>
        <w:rPr>
          <w:rFonts w:ascii="Abadi" w:hAnsi="Abadi"/>
          <w:sz w:val="21"/>
          <w:szCs w:val="21"/>
        </w:rPr>
        <w:t xml:space="preserve"> con todo gusto diputado, (</w:t>
      </w:r>
      <w:r w:rsidRPr="00104863">
        <w:rPr>
          <w:rFonts w:ascii="Abadi" w:hAnsi="Abadi"/>
          <w:b/>
          <w:bCs/>
          <w:sz w:val="21"/>
          <w:szCs w:val="21"/>
        </w:rPr>
        <w:t>Voz) diputado Ernesto Millán,</w:t>
      </w:r>
      <w:r>
        <w:rPr>
          <w:rFonts w:ascii="Abadi" w:hAnsi="Abadi"/>
          <w:sz w:val="21"/>
          <w:szCs w:val="21"/>
        </w:rPr>
        <w:t xml:space="preserve"> gracias, </w:t>
      </w:r>
      <w:r w:rsidRPr="00B93BC5">
        <w:rPr>
          <w:rFonts w:ascii="Abadi" w:hAnsi="Abadi"/>
          <w:b/>
          <w:bCs/>
          <w:sz w:val="21"/>
          <w:szCs w:val="21"/>
        </w:rPr>
        <w:t xml:space="preserve">(Voz) </w:t>
      </w:r>
      <w:r w:rsidRPr="00B93BC5">
        <w:rPr>
          <w:rFonts w:ascii="Abadi" w:hAnsi="Abadi"/>
          <w:b/>
          <w:bCs/>
          <w:sz w:val="21"/>
          <w:szCs w:val="21"/>
        </w:rPr>
        <w:t>diputado Presidente,</w:t>
      </w:r>
      <w:r>
        <w:rPr>
          <w:rFonts w:ascii="Abadi" w:hAnsi="Abadi"/>
          <w:sz w:val="21"/>
          <w:szCs w:val="21"/>
        </w:rPr>
        <w:t xml:space="preserve"> en cuanto lo encuentren, le daremos lectura diputado, ¿con que objeto? diputado Aldo, </w:t>
      </w:r>
      <w:r w:rsidRPr="00312B16">
        <w:rPr>
          <w:rFonts w:ascii="Abadi" w:hAnsi="Abadi"/>
          <w:b/>
          <w:bCs/>
          <w:sz w:val="21"/>
          <w:szCs w:val="21"/>
        </w:rPr>
        <w:t>(Voz) diputado Aldo,</w:t>
      </w:r>
      <w:r>
        <w:rPr>
          <w:rFonts w:ascii="Abadi" w:hAnsi="Abadi"/>
          <w:sz w:val="21"/>
          <w:szCs w:val="21"/>
        </w:rPr>
        <w:t xml:space="preserve"> gracias moción de orden quisiera hacer la invitación, a que se votara en la materia del exhorto, más que estar discutiendo, </w:t>
      </w:r>
      <w:r w:rsidRPr="0070739A">
        <w:rPr>
          <w:rFonts w:ascii="Abadi" w:hAnsi="Abadi"/>
          <w:b/>
          <w:bCs/>
          <w:sz w:val="21"/>
          <w:szCs w:val="21"/>
        </w:rPr>
        <w:t>(Voz) diputado Presidente,</w:t>
      </w:r>
      <w:r>
        <w:rPr>
          <w:rFonts w:ascii="Abadi" w:hAnsi="Abadi"/>
          <w:sz w:val="21"/>
          <w:szCs w:val="21"/>
        </w:rPr>
        <w:t xml:space="preserve"> así lo hacemos en un momento diputado </w:t>
      </w:r>
      <w:r w:rsidRPr="0070739A">
        <w:rPr>
          <w:rFonts w:ascii="Abadi" w:hAnsi="Abadi"/>
          <w:b/>
          <w:bCs/>
          <w:sz w:val="21"/>
          <w:szCs w:val="21"/>
        </w:rPr>
        <w:t>(Voz) diputado Aldo,</w:t>
      </w:r>
      <w:r>
        <w:rPr>
          <w:rFonts w:ascii="Abadi" w:hAnsi="Abadi"/>
          <w:sz w:val="21"/>
          <w:szCs w:val="21"/>
        </w:rPr>
        <w:t xml:space="preserve"> gracias, </w:t>
      </w:r>
      <w:r w:rsidRPr="0070739A">
        <w:rPr>
          <w:rFonts w:ascii="Abadi" w:hAnsi="Abadi"/>
          <w:b/>
          <w:bCs/>
          <w:sz w:val="21"/>
          <w:szCs w:val="21"/>
        </w:rPr>
        <w:t>(Voz) diputado Presidente,</w:t>
      </w:r>
      <w:r>
        <w:rPr>
          <w:rFonts w:ascii="Abadi" w:hAnsi="Abadi"/>
          <w:sz w:val="21"/>
          <w:szCs w:val="21"/>
        </w:rPr>
        <w:t xml:space="preserve"> sin embargo le asiste también el derecho al diputado Millán y estaremos atendiendo su derecho.</w:t>
      </w:r>
    </w:p>
    <w:p w14:paraId="6C94D393" w14:textId="77777777" w:rsidR="00306297" w:rsidRDefault="00306297" w:rsidP="00A9638B">
      <w:pPr>
        <w:jc w:val="both"/>
        <w:rPr>
          <w:rFonts w:ascii="Abadi" w:hAnsi="Abadi"/>
          <w:sz w:val="21"/>
          <w:szCs w:val="21"/>
        </w:rPr>
      </w:pPr>
    </w:p>
    <w:p w14:paraId="2A391A03" w14:textId="77777777" w:rsidR="00A9638B" w:rsidRDefault="00A9638B" w:rsidP="00A9638B">
      <w:pPr>
        <w:jc w:val="both"/>
        <w:rPr>
          <w:rFonts w:ascii="Abadi" w:hAnsi="Abadi"/>
          <w:sz w:val="21"/>
          <w:szCs w:val="21"/>
        </w:rPr>
      </w:pPr>
      <w:r>
        <w:rPr>
          <w:rFonts w:ascii="Abadi" w:hAnsi="Abadi"/>
          <w:sz w:val="21"/>
          <w:szCs w:val="21"/>
        </w:rPr>
        <w:tab/>
      </w:r>
      <w:r w:rsidRPr="00345B1A">
        <w:rPr>
          <w:rFonts w:ascii="Abadi" w:hAnsi="Abadi"/>
          <w:b/>
          <w:bCs/>
          <w:sz w:val="21"/>
          <w:szCs w:val="21"/>
        </w:rPr>
        <w:t>- La Secretaría.-</w:t>
      </w:r>
      <w:r>
        <w:rPr>
          <w:rFonts w:ascii="Abadi" w:hAnsi="Abadi"/>
          <w:sz w:val="21"/>
          <w:szCs w:val="21"/>
        </w:rPr>
        <w:t xml:space="preserve"> (Leyendo) Los diputados aun cuando no se encuentren en la lista de inscripción como oradores, podrán pedir la palabra para responder a alusiones personales, o rectificar hechos relacionados y pertenecientes al debate al concluir, el orador hasta por 5 minutos, al solicitar la palabras deberán precisar, ¡precisar! las alusiones o hechos invocados. </w:t>
      </w:r>
    </w:p>
    <w:p w14:paraId="32863BBC" w14:textId="77777777" w:rsidR="00306297" w:rsidRDefault="00306297" w:rsidP="00A9638B">
      <w:pPr>
        <w:jc w:val="both"/>
        <w:rPr>
          <w:rFonts w:ascii="Abadi" w:hAnsi="Abadi"/>
          <w:sz w:val="21"/>
          <w:szCs w:val="21"/>
        </w:rPr>
      </w:pPr>
    </w:p>
    <w:p w14:paraId="5A466C15" w14:textId="77777777" w:rsidR="00306297" w:rsidRDefault="00A9638B" w:rsidP="00A9638B">
      <w:pPr>
        <w:jc w:val="both"/>
        <w:rPr>
          <w:rFonts w:ascii="Abadi" w:hAnsi="Abadi"/>
          <w:sz w:val="21"/>
          <w:szCs w:val="21"/>
        </w:rPr>
      </w:pPr>
      <w:r>
        <w:rPr>
          <w:rFonts w:ascii="Abadi" w:hAnsi="Abadi"/>
          <w:sz w:val="21"/>
          <w:szCs w:val="21"/>
        </w:rPr>
        <w:tab/>
      </w:r>
      <w:r w:rsidRPr="00C566B6">
        <w:rPr>
          <w:rFonts w:ascii="Abadi" w:hAnsi="Abadi"/>
          <w:b/>
          <w:bCs/>
          <w:sz w:val="21"/>
          <w:szCs w:val="21"/>
        </w:rPr>
        <w:t>- La Presidencia.-</w:t>
      </w:r>
      <w:r>
        <w:rPr>
          <w:rFonts w:ascii="Abadi" w:hAnsi="Abadi"/>
          <w:sz w:val="21"/>
          <w:szCs w:val="21"/>
        </w:rPr>
        <w:t xml:space="preserve"> Se lo agradezco mucho diputada, la lucidad del asunto entonces si agradecerá nuevamente a la diputada secretaría, tenga a bien considerar, a las diputadas y a los diputados presentes en esta Asamblea, si es de aprobarse el punto de acuerdo puesto a su consideración, a través del sistema electrónico, para quienes están presentes a través de la modalidad tradicional, convencional para quienes está a la distancia.</w:t>
      </w:r>
    </w:p>
    <w:p w14:paraId="6BA7AB25" w14:textId="62AE7835" w:rsidR="00A9638B" w:rsidRDefault="00A9638B" w:rsidP="00A9638B">
      <w:pPr>
        <w:jc w:val="both"/>
        <w:rPr>
          <w:rFonts w:ascii="Abadi" w:hAnsi="Abadi"/>
          <w:sz w:val="21"/>
          <w:szCs w:val="21"/>
        </w:rPr>
      </w:pPr>
      <w:r>
        <w:rPr>
          <w:rFonts w:ascii="Abadi" w:hAnsi="Abadi"/>
          <w:sz w:val="21"/>
          <w:szCs w:val="21"/>
        </w:rPr>
        <w:t xml:space="preserve">   </w:t>
      </w:r>
    </w:p>
    <w:p w14:paraId="462AB599" w14:textId="77777777" w:rsidR="00306297" w:rsidRDefault="00A9638B" w:rsidP="00A9638B">
      <w:pPr>
        <w:jc w:val="both"/>
        <w:rPr>
          <w:rFonts w:ascii="Abadi" w:hAnsi="Abadi"/>
          <w:b/>
          <w:bCs/>
          <w:sz w:val="21"/>
          <w:szCs w:val="21"/>
        </w:rPr>
      </w:pPr>
      <w:r w:rsidRPr="00CD78DA">
        <w:rPr>
          <w:rFonts w:ascii="Abadi" w:hAnsi="Abadi"/>
          <w:b/>
          <w:bCs/>
          <w:sz w:val="21"/>
          <w:szCs w:val="21"/>
        </w:rPr>
        <w:t>(Se abre el sistema electronico de votación)</w:t>
      </w:r>
    </w:p>
    <w:p w14:paraId="1A5DA447" w14:textId="5AAD51DF" w:rsidR="00A9638B" w:rsidRPr="00CD78DA" w:rsidRDefault="00A9638B" w:rsidP="00A9638B">
      <w:pPr>
        <w:jc w:val="both"/>
        <w:rPr>
          <w:rFonts w:ascii="Abadi" w:hAnsi="Abadi"/>
          <w:b/>
          <w:bCs/>
          <w:sz w:val="21"/>
          <w:szCs w:val="21"/>
        </w:rPr>
      </w:pPr>
      <w:r w:rsidRPr="00CD78DA">
        <w:rPr>
          <w:rFonts w:ascii="Abadi" w:hAnsi="Abadi"/>
          <w:b/>
          <w:bCs/>
          <w:sz w:val="21"/>
          <w:szCs w:val="21"/>
        </w:rPr>
        <w:t xml:space="preserve"> </w:t>
      </w:r>
    </w:p>
    <w:p w14:paraId="1573F8C2" w14:textId="22290366" w:rsidR="00A9638B" w:rsidRDefault="00A9638B" w:rsidP="00A9638B">
      <w:pPr>
        <w:jc w:val="both"/>
        <w:rPr>
          <w:rFonts w:ascii="Abadi" w:hAnsi="Abadi"/>
          <w:sz w:val="21"/>
          <w:szCs w:val="21"/>
        </w:rPr>
      </w:pPr>
      <w:r>
        <w:rPr>
          <w:rFonts w:ascii="Abadi" w:hAnsi="Abadi"/>
          <w:sz w:val="21"/>
          <w:szCs w:val="21"/>
        </w:rPr>
        <w:tab/>
      </w:r>
      <w:r w:rsidRPr="00475AC6">
        <w:rPr>
          <w:rFonts w:ascii="Abadi" w:hAnsi="Abadi"/>
          <w:b/>
          <w:bCs/>
          <w:sz w:val="21"/>
          <w:szCs w:val="21"/>
        </w:rPr>
        <w:t xml:space="preserve">- La </w:t>
      </w:r>
      <w:r>
        <w:rPr>
          <w:rFonts w:ascii="Abadi" w:hAnsi="Abadi"/>
          <w:b/>
          <w:bCs/>
          <w:sz w:val="21"/>
          <w:szCs w:val="21"/>
        </w:rPr>
        <w:t>Secretar</w:t>
      </w:r>
      <w:r w:rsidR="00541A23">
        <w:rPr>
          <w:rFonts w:ascii="Abadi" w:hAnsi="Abadi"/>
          <w:b/>
          <w:bCs/>
          <w:sz w:val="21"/>
          <w:szCs w:val="21"/>
        </w:rPr>
        <w:t>ía</w:t>
      </w:r>
      <w:r>
        <w:rPr>
          <w:rFonts w:ascii="Abadi" w:hAnsi="Abadi"/>
          <w:b/>
          <w:bCs/>
          <w:sz w:val="21"/>
          <w:szCs w:val="21"/>
        </w:rPr>
        <w:t xml:space="preserve">.- </w:t>
      </w:r>
      <w:r w:rsidRPr="00B26DA7">
        <w:rPr>
          <w:rFonts w:ascii="Abadi" w:hAnsi="Abadi"/>
          <w:sz w:val="21"/>
          <w:szCs w:val="21"/>
        </w:rPr>
        <w:t>En votación  nominal,</w:t>
      </w:r>
      <w:r>
        <w:rPr>
          <w:rFonts w:ascii="Abadi" w:hAnsi="Abadi"/>
          <w:b/>
          <w:bCs/>
          <w:sz w:val="21"/>
          <w:szCs w:val="21"/>
        </w:rPr>
        <w:t xml:space="preserve"> </w:t>
      </w:r>
      <w:r>
        <w:rPr>
          <w:rFonts w:ascii="Abadi" w:hAnsi="Abadi"/>
          <w:sz w:val="21"/>
          <w:szCs w:val="21"/>
        </w:rPr>
        <w:t xml:space="preserve">por el sistema electronico y quienes se encuentran a distancia en la modalidad convencional, enunciando su nombre y el sentido de su voto, se pregunta a las diputadas y a los diputados, si se aprueba el punto de acuerdo puesto a su consideración. ¿diputado Ernesto Alejandro Prieto Gallardo? </w:t>
      </w:r>
      <w:r w:rsidRPr="00726AE6">
        <w:rPr>
          <w:rFonts w:ascii="Abadi" w:hAnsi="Abadi"/>
          <w:b/>
          <w:bCs/>
          <w:sz w:val="21"/>
          <w:szCs w:val="21"/>
        </w:rPr>
        <w:t>(Voz) diputado Ernesto</w:t>
      </w:r>
      <w:r>
        <w:rPr>
          <w:rFonts w:ascii="Abadi" w:hAnsi="Abadi"/>
          <w:b/>
          <w:bCs/>
          <w:sz w:val="21"/>
          <w:szCs w:val="21"/>
        </w:rPr>
        <w:t xml:space="preserve"> Alejandro Prieto</w:t>
      </w:r>
      <w:r w:rsidRPr="00726AE6">
        <w:rPr>
          <w:rFonts w:ascii="Abadi" w:hAnsi="Abadi"/>
          <w:b/>
          <w:bCs/>
          <w:sz w:val="21"/>
          <w:szCs w:val="21"/>
        </w:rPr>
        <w:t xml:space="preserve">, </w:t>
      </w:r>
      <w:r>
        <w:rPr>
          <w:rFonts w:ascii="Abadi" w:hAnsi="Abadi"/>
          <w:sz w:val="21"/>
          <w:szCs w:val="21"/>
        </w:rPr>
        <w:t>a favor.</w:t>
      </w:r>
    </w:p>
    <w:p w14:paraId="700ED192" w14:textId="77777777" w:rsidR="00306297" w:rsidRDefault="00306297" w:rsidP="00A9638B">
      <w:pPr>
        <w:jc w:val="both"/>
        <w:rPr>
          <w:rFonts w:ascii="Abadi" w:hAnsi="Abadi"/>
          <w:sz w:val="21"/>
          <w:szCs w:val="21"/>
        </w:rPr>
      </w:pPr>
    </w:p>
    <w:p w14:paraId="1D1AF076" w14:textId="30D1B118" w:rsidR="00A9638B" w:rsidRDefault="00A9638B" w:rsidP="00A9638B">
      <w:pPr>
        <w:jc w:val="both"/>
        <w:rPr>
          <w:rFonts w:ascii="Abadi" w:hAnsi="Abadi"/>
          <w:sz w:val="21"/>
          <w:szCs w:val="21"/>
        </w:rPr>
      </w:pPr>
      <w:r>
        <w:rPr>
          <w:rFonts w:ascii="Abadi" w:hAnsi="Abadi"/>
          <w:sz w:val="21"/>
          <w:szCs w:val="21"/>
        </w:rPr>
        <w:t>¿falta alguna diputada o algún diputado de emitir su voto?</w:t>
      </w:r>
    </w:p>
    <w:p w14:paraId="2D87AB5F" w14:textId="5EF3CB50" w:rsidR="00A9638B" w:rsidRDefault="00A9638B" w:rsidP="00A9638B">
      <w:pPr>
        <w:jc w:val="both"/>
        <w:rPr>
          <w:rFonts w:ascii="Abadi" w:hAnsi="Abadi"/>
          <w:sz w:val="21"/>
          <w:szCs w:val="21"/>
        </w:rPr>
      </w:pPr>
      <w:r>
        <w:rPr>
          <w:rFonts w:ascii="Abadi" w:hAnsi="Abadi"/>
          <w:sz w:val="21"/>
          <w:szCs w:val="21"/>
        </w:rPr>
        <w:t xml:space="preserve">  </w:t>
      </w:r>
    </w:p>
    <w:p w14:paraId="0C51E7F6" w14:textId="1D2BD59E" w:rsidR="00306297" w:rsidRDefault="00A9638B" w:rsidP="00A9638B">
      <w:pPr>
        <w:jc w:val="both"/>
        <w:rPr>
          <w:rFonts w:ascii="Abadi" w:hAnsi="Abadi"/>
          <w:sz w:val="21"/>
          <w:szCs w:val="21"/>
        </w:rPr>
      </w:pPr>
      <w:r>
        <w:rPr>
          <w:rFonts w:ascii="Abadi" w:hAnsi="Abadi"/>
          <w:sz w:val="21"/>
          <w:szCs w:val="21"/>
        </w:rPr>
        <w:tab/>
      </w:r>
      <w:r w:rsidRPr="00A60192">
        <w:rPr>
          <w:rFonts w:ascii="Abadi" w:hAnsi="Abadi"/>
          <w:b/>
          <w:bCs/>
          <w:sz w:val="21"/>
          <w:szCs w:val="21"/>
        </w:rPr>
        <w:t>- La Secretaría.-</w:t>
      </w:r>
      <w:r>
        <w:rPr>
          <w:rFonts w:ascii="Abadi" w:hAnsi="Abadi"/>
          <w:sz w:val="21"/>
          <w:szCs w:val="21"/>
        </w:rPr>
        <w:t xml:space="preserve"> Señor presidente, se registraron 8 votos a favor 25 en contra.</w:t>
      </w:r>
    </w:p>
    <w:p w14:paraId="48C62072" w14:textId="740559C6" w:rsidR="00A9638B" w:rsidRDefault="00A9638B" w:rsidP="00A9638B">
      <w:pPr>
        <w:jc w:val="both"/>
        <w:rPr>
          <w:rFonts w:ascii="Abadi" w:hAnsi="Abadi"/>
          <w:sz w:val="21"/>
          <w:szCs w:val="21"/>
        </w:rPr>
      </w:pPr>
      <w:r>
        <w:rPr>
          <w:rFonts w:ascii="Abadi" w:hAnsi="Abadi"/>
          <w:sz w:val="21"/>
          <w:szCs w:val="21"/>
        </w:rPr>
        <w:t xml:space="preserve"> </w:t>
      </w:r>
    </w:p>
    <w:p w14:paraId="73D79372" w14:textId="7BA294B5" w:rsidR="00A9638B" w:rsidRDefault="00A9638B" w:rsidP="00A9638B">
      <w:pPr>
        <w:jc w:val="both"/>
        <w:rPr>
          <w:rFonts w:ascii="Abadi" w:hAnsi="Abadi"/>
          <w:sz w:val="21"/>
          <w:szCs w:val="21"/>
        </w:rPr>
      </w:pPr>
      <w:r>
        <w:rPr>
          <w:rFonts w:ascii="Abadi" w:hAnsi="Abadi"/>
          <w:sz w:val="21"/>
          <w:szCs w:val="21"/>
        </w:rPr>
        <w:tab/>
      </w:r>
      <w:r w:rsidRPr="009D7E42">
        <w:rPr>
          <w:rFonts w:ascii="Abadi" w:hAnsi="Abadi"/>
          <w:b/>
          <w:bCs/>
          <w:sz w:val="21"/>
          <w:szCs w:val="21"/>
        </w:rPr>
        <w:t>- La Presidencia.-</w:t>
      </w:r>
      <w:r>
        <w:rPr>
          <w:rFonts w:ascii="Abadi" w:hAnsi="Abadi"/>
          <w:sz w:val="21"/>
          <w:szCs w:val="21"/>
        </w:rPr>
        <w:t xml:space="preserve"> ¡Muchas gracias! diputada secretaria.</w:t>
      </w:r>
    </w:p>
    <w:p w14:paraId="53036F2D" w14:textId="77777777" w:rsidR="00306297" w:rsidRDefault="00306297" w:rsidP="00A9638B">
      <w:pPr>
        <w:jc w:val="both"/>
        <w:rPr>
          <w:rFonts w:ascii="Abadi" w:hAnsi="Abadi"/>
          <w:sz w:val="21"/>
          <w:szCs w:val="21"/>
        </w:rPr>
      </w:pPr>
    </w:p>
    <w:p w14:paraId="30407B0B" w14:textId="30ED7F93" w:rsidR="00A9638B" w:rsidRDefault="00A9638B" w:rsidP="00A9638B">
      <w:pPr>
        <w:jc w:val="both"/>
        <w:rPr>
          <w:rFonts w:ascii="Abadi" w:hAnsi="Abadi"/>
          <w:sz w:val="21"/>
          <w:szCs w:val="21"/>
        </w:rPr>
      </w:pPr>
      <w:r>
        <w:rPr>
          <w:rFonts w:ascii="Abadi" w:hAnsi="Abadi"/>
          <w:sz w:val="21"/>
          <w:szCs w:val="21"/>
        </w:rPr>
        <w:lastRenderedPageBreak/>
        <w:tab/>
        <w:t>- El punto de acuerdo no ha sido aprobado; y</w:t>
      </w:r>
    </w:p>
    <w:p w14:paraId="632D8DAD" w14:textId="272FD439" w:rsidR="00306297" w:rsidRDefault="00FF2169" w:rsidP="00A9638B">
      <w:pPr>
        <w:jc w:val="both"/>
        <w:rPr>
          <w:rFonts w:ascii="Abadi" w:hAnsi="Abadi"/>
          <w:sz w:val="21"/>
          <w:szCs w:val="21"/>
        </w:rPr>
      </w:pPr>
      <w:r>
        <w:rPr>
          <w:noProof/>
        </w:rPr>
        <w:drawing>
          <wp:anchor distT="0" distB="0" distL="114300" distR="114300" simplePos="0" relativeHeight="251694080" behindDoc="1" locked="0" layoutInCell="1" allowOverlap="1" wp14:anchorId="50C84A79" wp14:editId="0F74D679">
            <wp:simplePos x="0" y="0"/>
            <wp:positionH relativeFrom="column">
              <wp:posOffset>617220</wp:posOffset>
            </wp:positionH>
            <wp:positionV relativeFrom="paragraph">
              <wp:posOffset>308610</wp:posOffset>
            </wp:positionV>
            <wp:extent cx="1292225" cy="675005"/>
            <wp:effectExtent l="209550" t="209550" r="212725" b="201295"/>
            <wp:wrapTight wrapText="bothSides">
              <wp:wrapPolygon edited="0">
                <wp:start x="-2866" y="-6706"/>
                <wp:lineTo x="-3503" y="-5486"/>
                <wp:lineTo x="-3503" y="23774"/>
                <wp:lineTo x="-2866" y="27432"/>
                <wp:lineTo x="24200" y="27432"/>
                <wp:lineTo x="24837" y="23774"/>
                <wp:lineTo x="24837" y="4267"/>
                <wp:lineTo x="24200" y="-4877"/>
                <wp:lineTo x="24200" y="-6706"/>
                <wp:lineTo x="-2866" y="-6706"/>
              </wp:wrapPolygon>
            </wp:wrapTight>
            <wp:docPr id="1828852855" name="Imagen 182885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52855" name=""/>
                    <pic:cNvPicPr/>
                  </pic:nvPicPr>
                  <pic:blipFill rotWithShape="1">
                    <a:blip r:embed="rId64" cstate="print">
                      <a:extLst>
                        <a:ext uri="{28A0092B-C50C-407E-A947-70E740481C1C}">
                          <a14:useLocalDpi xmlns:a14="http://schemas.microsoft.com/office/drawing/2010/main" val="0"/>
                        </a:ext>
                      </a:extLst>
                    </a:blip>
                    <a:srcRect b="7141"/>
                    <a:stretch/>
                  </pic:blipFill>
                  <pic:spPr bwMode="auto">
                    <a:xfrm>
                      <a:off x="0" y="0"/>
                      <a:ext cx="1292225" cy="675005"/>
                    </a:xfrm>
                    <a:prstGeom prst="rect">
                      <a:avLst/>
                    </a:prstGeom>
                    <a:ln w="88900" cap="sq" cmpd="thickThin">
                      <a:solidFill>
                        <a:srgbClr val="000000"/>
                      </a:solidFill>
                      <a:prstDash val="solid"/>
                      <a:miter lim="800000"/>
                    </a:ln>
                    <a:effectLst>
                      <a:glow rad="101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BD2DF0" w14:textId="69DD75F7" w:rsidR="00A9638B" w:rsidRDefault="00A9638B" w:rsidP="0001775C">
      <w:pPr>
        <w:ind w:left="709" w:right="758"/>
        <w:jc w:val="both"/>
        <w:rPr>
          <w:rFonts w:ascii="Abadi" w:hAnsi="Abadi"/>
          <w:b/>
          <w:bCs/>
          <w:i/>
          <w:iCs/>
          <w:sz w:val="21"/>
          <w:szCs w:val="21"/>
          <w:u w:val="single"/>
        </w:rPr>
      </w:pPr>
      <w:r w:rsidRPr="00136650">
        <w:rPr>
          <w:rFonts w:ascii="Abadi" w:hAnsi="Abadi"/>
          <w:b/>
          <w:bCs/>
          <w:i/>
          <w:iCs/>
          <w:sz w:val="21"/>
          <w:szCs w:val="21"/>
          <w:u w:val="single"/>
        </w:rPr>
        <w:t>En virtud de ellos la propuesta procede al archivo de la misma, por lo cual instruimos a la Secretaría, para que realice esa acción</w:t>
      </w:r>
      <w:r>
        <w:rPr>
          <w:rFonts w:ascii="Abadi" w:hAnsi="Abadi"/>
          <w:b/>
          <w:bCs/>
          <w:i/>
          <w:iCs/>
          <w:sz w:val="21"/>
          <w:szCs w:val="21"/>
          <w:u w:val="single"/>
        </w:rPr>
        <w:t>.</w:t>
      </w:r>
      <w:r w:rsidRPr="00136650">
        <w:rPr>
          <w:rFonts w:ascii="Abadi" w:hAnsi="Abadi"/>
          <w:b/>
          <w:bCs/>
          <w:i/>
          <w:iCs/>
          <w:sz w:val="21"/>
          <w:szCs w:val="21"/>
          <w:u w:val="single"/>
        </w:rPr>
        <w:t xml:space="preserve"> </w:t>
      </w:r>
    </w:p>
    <w:p w14:paraId="175E65B4" w14:textId="77777777" w:rsidR="00961AA1" w:rsidRDefault="00961AA1" w:rsidP="00A9638B">
      <w:pPr>
        <w:ind w:left="851" w:right="758"/>
        <w:jc w:val="both"/>
        <w:rPr>
          <w:rFonts w:ascii="Abadi" w:hAnsi="Abadi"/>
          <w:b/>
          <w:bCs/>
          <w:i/>
          <w:iCs/>
          <w:sz w:val="21"/>
          <w:szCs w:val="21"/>
          <w:u w:val="single"/>
        </w:rPr>
      </w:pPr>
    </w:p>
    <w:p w14:paraId="11827DB7" w14:textId="77777777" w:rsidR="000F653E" w:rsidRPr="00136650" w:rsidRDefault="000F653E" w:rsidP="00A9638B">
      <w:pPr>
        <w:ind w:left="851" w:right="758"/>
        <w:jc w:val="both"/>
        <w:rPr>
          <w:rFonts w:ascii="Abadi" w:hAnsi="Abadi"/>
          <w:b/>
          <w:bCs/>
          <w:i/>
          <w:iCs/>
          <w:sz w:val="21"/>
          <w:szCs w:val="21"/>
          <w:u w:val="single"/>
        </w:rPr>
      </w:pPr>
    </w:p>
    <w:p w14:paraId="0ECC8038" w14:textId="51B4805D" w:rsidR="00233D5E" w:rsidRPr="00040CA4" w:rsidRDefault="00233D5E" w:rsidP="00AD5F1A">
      <w:pPr>
        <w:pStyle w:val="Prrafodelista"/>
        <w:numPr>
          <w:ilvl w:val="0"/>
          <w:numId w:val="5"/>
        </w:numPr>
        <w:kinsoku w:val="0"/>
        <w:overflowPunct w:val="0"/>
        <w:autoSpaceDE w:val="0"/>
        <w:autoSpaceDN w:val="0"/>
        <w:adjustRightInd w:val="0"/>
        <w:ind w:left="426" w:right="98"/>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1"/>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LA</w:t>
      </w:r>
      <w:r w:rsidRPr="00040CA4">
        <w:rPr>
          <w:rFonts w:ascii="Abadi" w:hAnsi="Abadi"/>
          <w:b/>
          <w:bCs/>
          <w:spacing w:val="52"/>
          <w:sz w:val="21"/>
          <w:szCs w:val="21"/>
        </w:rPr>
        <w:t xml:space="preserve"> </w:t>
      </w:r>
      <w:r w:rsidRPr="00040CA4">
        <w:rPr>
          <w:rFonts w:ascii="Abadi" w:hAnsi="Abadi"/>
          <w:b/>
          <w:bCs/>
          <w:sz w:val="21"/>
          <w:szCs w:val="21"/>
        </w:rPr>
        <w:t>PROPUESTA</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PUNTO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ACUERDO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OBVIA</w:t>
      </w:r>
      <w:r w:rsidRPr="00040CA4">
        <w:rPr>
          <w:rFonts w:ascii="Abadi" w:hAnsi="Abadi"/>
          <w:b/>
          <w:bCs/>
          <w:spacing w:val="52"/>
          <w:sz w:val="21"/>
          <w:szCs w:val="21"/>
        </w:rPr>
        <w:t xml:space="preserve"> </w:t>
      </w:r>
      <w:r w:rsidRPr="00040CA4">
        <w:rPr>
          <w:rFonts w:ascii="Abadi" w:hAnsi="Abadi"/>
          <w:b/>
          <w:bCs/>
          <w:sz w:val="21"/>
          <w:szCs w:val="21"/>
        </w:rPr>
        <w:t>RESOLUCIÓN</w:t>
      </w:r>
      <w:r w:rsidRPr="00040CA4">
        <w:rPr>
          <w:rFonts w:ascii="Abadi" w:hAnsi="Abadi"/>
          <w:b/>
          <w:bCs/>
          <w:spacing w:val="-2"/>
          <w:sz w:val="21"/>
          <w:szCs w:val="21"/>
        </w:rPr>
        <w:t xml:space="preserve"> </w:t>
      </w:r>
      <w:r w:rsidRPr="00040CA4">
        <w:rPr>
          <w:rFonts w:ascii="Abadi" w:hAnsi="Abadi"/>
          <w:b/>
          <w:bCs/>
          <w:sz w:val="21"/>
          <w:szCs w:val="21"/>
        </w:rPr>
        <w:t>SUSCRITA</w:t>
      </w:r>
      <w:r w:rsidRPr="00040CA4">
        <w:rPr>
          <w:rFonts w:ascii="Abadi" w:hAnsi="Abadi"/>
          <w:b/>
          <w:bCs/>
          <w:spacing w:val="23"/>
          <w:sz w:val="21"/>
          <w:szCs w:val="21"/>
        </w:rPr>
        <w:t xml:space="preserve"> </w:t>
      </w:r>
      <w:r w:rsidRPr="00040CA4">
        <w:rPr>
          <w:rFonts w:ascii="Abadi" w:hAnsi="Abadi"/>
          <w:b/>
          <w:bCs/>
          <w:sz w:val="21"/>
          <w:szCs w:val="21"/>
        </w:rPr>
        <w:t>POR</w:t>
      </w:r>
      <w:r w:rsidRPr="00040CA4">
        <w:rPr>
          <w:rFonts w:ascii="Abadi" w:hAnsi="Abadi"/>
          <w:b/>
          <w:bCs/>
          <w:spacing w:val="23"/>
          <w:sz w:val="21"/>
          <w:szCs w:val="21"/>
        </w:rPr>
        <w:t xml:space="preserve"> </w:t>
      </w:r>
      <w:r w:rsidRPr="00040CA4">
        <w:rPr>
          <w:rFonts w:ascii="Abadi" w:hAnsi="Abadi"/>
          <w:b/>
          <w:bCs/>
          <w:sz w:val="21"/>
          <w:szCs w:val="21"/>
        </w:rPr>
        <w:t>LA</w:t>
      </w:r>
      <w:r w:rsidRPr="00040CA4">
        <w:rPr>
          <w:rFonts w:ascii="Abadi" w:hAnsi="Abadi"/>
          <w:b/>
          <w:bCs/>
          <w:spacing w:val="23"/>
          <w:sz w:val="21"/>
          <w:szCs w:val="21"/>
        </w:rPr>
        <w:t xml:space="preserve"> </w:t>
      </w:r>
      <w:r w:rsidRPr="00040CA4">
        <w:rPr>
          <w:rFonts w:ascii="Abadi" w:hAnsi="Abadi"/>
          <w:b/>
          <w:bCs/>
          <w:sz w:val="21"/>
          <w:szCs w:val="21"/>
        </w:rPr>
        <w:t>DIPUTADA</w:t>
      </w:r>
      <w:r w:rsidRPr="00040CA4">
        <w:rPr>
          <w:rFonts w:ascii="Abadi" w:hAnsi="Abadi"/>
          <w:b/>
          <w:bCs/>
          <w:spacing w:val="23"/>
          <w:sz w:val="21"/>
          <w:szCs w:val="21"/>
        </w:rPr>
        <w:t xml:space="preserve"> </w:t>
      </w:r>
      <w:r w:rsidRPr="00040CA4">
        <w:rPr>
          <w:rFonts w:ascii="Abadi" w:hAnsi="Abadi"/>
          <w:b/>
          <w:bCs/>
          <w:sz w:val="21"/>
          <w:szCs w:val="21"/>
        </w:rPr>
        <w:t>ALMA</w:t>
      </w:r>
      <w:r w:rsidRPr="00040CA4">
        <w:rPr>
          <w:rFonts w:ascii="Abadi" w:hAnsi="Abadi"/>
          <w:b/>
          <w:bCs/>
          <w:spacing w:val="23"/>
          <w:sz w:val="21"/>
          <w:szCs w:val="21"/>
        </w:rPr>
        <w:t xml:space="preserve"> </w:t>
      </w:r>
      <w:r w:rsidRPr="00040CA4">
        <w:rPr>
          <w:rFonts w:ascii="Abadi" w:hAnsi="Abadi"/>
          <w:b/>
          <w:bCs/>
          <w:sz w:val="21"/>
          <w:szCs w:val="21"/>
        </w:rPr>
        <w:t>EDWVIGES</w:t>
      </w:r>
      <w:r w:rsidRPr="00040CA4">
        <w:rPr>
          <w:rFonts w:ascii="Abadi" w:hAnsi="Abadi"/>
          <w:b/>
          <w:bCs/>
          <w:spacing w:val="23"/>
          <w:sz w:val="21"/>
          <w:szCs w:val="21"/>
        </w:rPr>
        <w:t xml:space="preserve"> </w:t>
      </w:r>
      <w:r w:rsidRPr="00040CA4">
        <w:rPr>
          <w:rFonts w:ascii="Abadi" w:hAnsi="Abadi"/>
          <w:b/>
          <w:bCs/>
          <w:sz w:val="21"/>
          <w:szCs w:val="21"/>
        </w:rPr>
        <w:t>ALCARAZ</w:t>
      </w:r>
      <w:r w:rsidRPr="00040CA4">
        <w:rPr>
          <w:rFonts w:ascii="Abadi" w:hAnsi="Abadi"/>
          <w:b/>
          <w:bCs/>
          <w:spacing w:val="23"/>
          <w:sz w:val="21"/>
          <w:szCs w:val="21"/>
        </w:rPr>
        <w:t xml:space="preserve"> </w:t>
      </w:r>
      <w:r w:rsidRPr="00040CA4">
        <w:rPr>
          <w:rFonts w:ascii="Abadi" w:hAnsi="Abadi"/>
          <w:b/>
          <w:bCs/>
          <w:sz w:val="21"/>
          <w:szCs w:val="21"/>
        </w:rPr>
        <w:t>HERNÁNDEZ</w:t>
      </w:r>
      <w:r w:rsidRPr="00040CA4">
        <w:rPr>
          <w:rFonts w:ascii="Abadi" w:hAnsi="Abadi"/>
          <w:b/>
          <w:bCs/>
          <w:spacing w:val="23"/>
          <w:sz w:val="21"/>
          <w:szCs w:val="21"/>
        </w:rPr>
        <w:t xml:space="preserve"> </w:t>
      </w:r>
      <w:r w:rsidRPr="00040CA4">
        <w:rPr>
          <w:rFonts w:ascii="Abadi" w:hAnsi="Abadi"/>
          <w:b/>
          <w:bCs/>
          <w:sz w:val="21"/>
          <w:szCs w:val="21"/>
        </w:rPr>
        <w:t>INTEGRANTE</w:t>
      </w:r>
      <w:r w:rsidRPr="00040CA4">
        <w:rPr>
          <w:rFonts w:ascii="Abadi" w:hAnsi="Abadi"/>
          <w:b/>
          <w:bCs/>
          <w:spacing w:val="23"/>
          <w:sz w:val="21"/>
          <w:szCs w:val="21"/>
        </w:rPr>
        <w:t xml:space="preserve"> </w:t>
      </w:r>
      <w:r w:rsidRPr="00040CA4">
        <w:rPr>
          <w:rFonts w:ascii="Abadi" w:hAnsi="Abadi"/>
          <w:b/>
          <w:bCs/>
          <w:sz w:val="21"/>
          <w:szCs w:val="21"/>
        </w:rPr>
        <w:t>DEL</w:t>
      </w:r>
      <w:r w:rsidRPr="00040CA4">
        <w:rPr>
          <w:rFonts w:ascii="Abadi" w:hAnsi="Abadi"/>
          <w:b/>
          <w:bCs/>
          <w:spacing w:val="-2"/>
          <w:sz w:val="21"/>
          <w:szCs w:val="21"/>
        </w:rPr>
        <w:t xml:space="preserve"> </w:t>
      </w:r>
      <w:r w:rsidRPr="00040CA4">
        <w:rPr>
          <w:rFonts w:ascii="Abadi" w:hAnsi="Abadi"/>
          <w:b/>
          <w:bCs/>
          <w:sz w:val="21"/>
          <w:szCs w:val="21"/>
        </w:rPr>
        <w:t>GRUPO</w:t>
      </w:r>
      <w:r w:rsidRPr="00040CA4">
        <w:rPr>
          <w:rFonts w:ascii="Abadi" w:hAnsi="Abadi"/>
          <w:b/>
          <w:bCs/>
          <w:spacing w:val="73"/>
          <w:sz w:val="21"/>
          <w:szCs w:val="21"/>
        </w:rPr>
        <w:t xml:space="preserve"> </w:t>
      </w:r>
      <w:r w:rsidRPr="00040CA4">
        <w:rPr>
          <w:rFonts w:ascii="Abadi" w:hAnsi="Abadi"/>
          <w:b/>
          <w:bCs/>
          <w:sz w:val="21"/>
          <w:szCs w:val="21"/>
        </w:rPr>
        <w:t>PARLAMENTARIO</w:t>
      </w:r>
      <w:r w:rsidRPr="00040CA4">
        <w:rPr>
          <w:rFonts w:ascii="Abadi" w:hAnsi="Abadi"/>
          <w:b/>
          <w:bCs/>
          <w:spacing w:val="73"/>
          <w:sz w:val="21"/>
          <w:szCs w:val="21"/>
        </w:rPr>
        <w:t xml:space="preserve"> </w:t>
      </w:r>
      <w:r w:rsidRPr="00040CA4">
        <w:rPr>
          <w:rFonts w:ascii="Abadi" w:hAnsi="Abadi"/>
          <w:b/>
          <w:bCs/>
          <w:sz w:val="21"/>
          <w:szCs w:val="21"/>
        </w:rPr>
        <w:t>DEL</w:t>
      </w:r>
      <w:r w:rsidRPr="00040CA4">
        <w:rPr>
          <w:rFonts w:ascii="Abadi" w:hAnsi="Abadi"/>
          <w:b/>
          <w:bCs/>
          <w:spacing w:val="73"/>
          <w:sz w:val="21"/>
          <w:szCs w:val="21"/>
        </w:rPr>
        <w:t xml:space="preserve"> </w:t>
      </w:r>
      <w:r w:rsidRPr="00040CA4">
        <w:rPr>
          <w:rFonts w:ascii="Abadi" w:hAnsi="Abadi"/>
          <w:b/>
          <w:bCs/>
          <w:sz w:val="21"/>
          <w:szCs w:val="21"/>
        </w:rPr>
        <w:t>PARTIDO</w:t>
      </w:r>
      <w:r w:rsidRPr="00040CA4">
        <w:rPr>
          <w:rFonts w:ascii="Abadi" w:hAnsi="Abadi"/>
          <w:b/>
          <w:bCs/>
          <w:spacing w:val="73"/>
          <w:sz w:val="21"/>
          <w:szCs w:val="21"/>
        </w:rPr>
        <w:t xml:space="preserve"> </w:t>
      </w:r>
      <w:r w:rsidRPr="00040CA4">
        <w:rPr>
          <w:rFonts w:ascii="Abadi" w:hAnsi="Abadi"/>
          <w:b/>
          <w:bCs/>
          <w:sz w:val="21"/>
          <w:szCs w:val="21"/>
        </w:rPr>
        <w:t>MORENA</w:t>
      </w:r>
      <w:r w:rsidRPr="00040CA4">
        <w:rPr>
          <w:rFonts w:ascii="Abadi" w:hAnsi="Abadi"/>
          <w:b/>
          <w:bCs/>
          <w:spacing w:val="73"/>
          <w:sz w:val="21"/>
          <w:szCs w:val="21"/>
        </w:rPr>
        <w:t xml:space="preserve"> </w:t>
      </w:r>
      <w:r w:rsidRPr="00040CA4">
        <w:rPr>
          <w:rFonts w:ascii="Abadi" w:hAnsi="Abadi"/>
          <w:b/>
          <w:bCs/>
          <w:sz w:val="21"/>
          <w:szCs w:val="21"/>
        </w:rPr>
        <w:t>A</w:t>
      </w:r>
      <w:r w:rsidRPr="00040CA4">
        <w:rPr>
          <w:rFonts w:ascii="Abadi" w:hAnsi="Abadi"/>
          <w:b/>
          <w:bCs/>
          <w:spacing w:val="73"/>
          <w:sz w:val="21"/>
          <w:szCs w:val="21"/>
        </w:rPr>
        <w:t xml:space="preserve"> </w:t>
      </w:r>
      <w:r w:rsidRPr="00040CA4">
        <w:rPr>
          <w:rFonts w:ascii="Abadi" w:hAnsi="Abadi"/>
          <w:b/>
          <w:bCs/>
          <w:sz w:val="21"/>
          <w:szCs w:val="21"/>
        </w:rPr>
        <w:t>EFECTO</w:t>
      </w:r>
      <w:r w:rsidRPr="00040CA4">
        <w:rPr>
          <w:rFonts w:ascii="Abadi" w:hAnsi="Abadi"/>
          <w:b/>
          <w:bCs/>
          <w:spacing w:val="73"/>
          <w:sz w:val="21"/>
          <w:szCs w:val="21"/>
        </w:rPr>
        <w:t xml:space="preserve"> </w:t>
      </w:r>
      <w:r w:rsidRPr="00040CA4">
        <w:rPr>
          <w:rFonts w:ascii="Abadi" w:hAnsi="Abadi"/>
          <w:b/>
          <w:bCs/>
          <w:sz w:val="21"/>
          <w:szCs w:val="21"/>
        </w:rPr>
        <w:t>DE</w:t>
      </w:r>
      <w:r w:rsidRPr="00040CA4">
        <w:rPr>
          <w:rFonts w:ascii="Abadi" w:hAnsi="Abadi"/>
          <w:b/>
          <w:bCs/>
          <w:spacing w:val="73"/>
          <w:sz w:val="21"/>
          <w:szCs w:val="21"/>
        </w:rPr>
        <w:t xml:space="preserve"> </w:t>
      </w:r>
      <w:r w:rsidRPr="00040CA4">
        <w:rPr>
          <w:rFonts w:ascii="Abadi" w:hAnsi="Abadi"/>
          <w:b/>
          <w:bCs/>
          <w:sz w:val="21"/>
          <w:szCs w:val="21"/>
        </w:rPr>
        <w:t>EXHORTAR</w:t>
      </w:r>
      <w:r w:rsidRPr="00040CA4">
        <w:rPr>
          <w:rFonts w:ascii="Abadi" w:hAnsi="Abadi"/>
          <w:b/>
          <w:bCs/>
          <w:spacing w:val="73"/>
          <w:sz w:val="21"/>
          <w:szCs w:val="21"/>
        </w:rPr>
        <w:t xml:space="preserve"> </w:t>
      </w:r>
      <w:r w:rsidRPr="00040CA4">
        <w:rPr>
          <w:rFonts w:ascii="Abadi" w:hAnsi="Abadi"/>
          <w:b/>
          <w:bCs/>
          <w:sz w:val="21"/>
          <w:szCs w:val="21"/>
        </w:rPr>
        <w:t>A</w:t>
      </w:r>
      <w:r w:rsidRPr="00040CA4">
        <w:rPr>
          <w:rFonts w:ascii="Abadi" w:hAnsi="Abadi"/>
          <w:b/>
          <w:bCs/>
          <w:spacing w:val="73"/>
          <w:sz w:val="21"/>
          <w:szCs w:val="21"/>
        </w:rPr>
        <w:t xml:space="preserve"> </w:t>
      </w:r>
      <w:r w:rsidRPr="00040CA4">
        <w:rPr>
          <w:rFonts w:ascii="Abadi" w:hAnsi="Abadi"/>
          <w:b/>
          <w:bCs/>
          <w:sz w:val="21"/>
          <w:szCs w:val="21"/>
        </w:rPr>
        <w:t>LOS</w:t>
      </w:r>
      <w:r w:rsidRPr="00040CA4">
        <w:rPr>
          <w:rFonts w:ascii="Abadi" w:hAnsi="Abadi"/>
          <w:b/>
          <w:bCs/>
          <w:spacing w:val="-2"/>
          <w:sz w:val="21"/>
          <w:szCs w:val="21"/>
        </w:rPr>
        <w:t xml:space="preserve"> </w:t>
      </w:r>
      <w:r w:rsidRPr="00040CA4">
        <w:rPr>
          <w:rFonts w:ascii="Abadi" w:hAnsi="Abadi"/>
          <w:b/>
          <w:bCs/>
          <w:sz w:val="21"/>
          <w:szCs w:val="21"/>
        </w:rPr>
        <w:t>TITULARES</w:t>
      </w:r>
      <w:r w:rsidRPr="00040CA4">
        <w:rPr>
          <w:rFonts w:ascii="Abadi" w:hAnsi="Abadi"/>
          <w:b/>
          <w:bCs/>
          <w:spacing w:val="32"/>
          <w:sz w:val="21"/>
          <w:szCs w:val="21"/>
        </w:rPr>
        <w:t xml:space="preserve"> </w:t>
      </w:r>
      <w:r w:rsidRPr="00040CA4">
        <w:rPr>
          <w:rFonts w:ascii="Abadi" w:hAnsi="Abadi"/>
          <w:b/>
          <w:bCs/>
          <w:sz w:val="21"/>
          <w:szCs w:val="21"/>
        </w:rPr>
        <w:t>DEL</w:t>
      </w:r>
      <w:r w:rsidRPr="00040CA4">
        <w:rPr>
          <w:rFonts w:ascii="Abadi" w:hAnsi="Abadi"/>
          <w:b/>
          <w:bCs/>
          <w:spacing w:val="32"/>
          <w:sz w:val="21"/>
          <w:szCs w:val="21"/>
        </w:rPr>
        <w:t xml:space="preserve"> </w:t>
      </w:r>
      <w:r w:rsidRPr="00040CA4">
        <w:rPr>
          <w:rFonts w:ascii="Abadi" w:hAnsi="Abadi"/>
          <w:b/>
          <w:bCs/>
          <w:sz w:val="21"/>
          <w:szCs w:val="21"/>
        </w:rPr>
        <w:t>EJECUTIVO</w:t>
      </w:r>
      <w:r w:rsidRPr="00040CA4">
        <w:rPr>
          <w:rFonts w:ascii="Abadi" w:hAnsi="Abadi"/>
          <w:b/>
          <w:bCs/>
          <w:spacing w:val="32"/>
          <w:sz w:val="21"/>
          <w:szCs w:val="21"/>
        </w:rPr>
        <w:t xml:space="preserve"> </w:t>
      </w:r>
      <w:r w:rsidRPr="00040CA4">
        <w:rPr>
          <w:rFonts w:ascii="Abadi" w:hAnsi="Abadi"/>
          <w:b/>
          <w:bCs/>
          <w:sz w:val="21"/>
          <w:szCs w:val="21"/>
        </w:rPr>
        <w:t>ESTATAL</w:t>
      </w:r>
      <w:r w:rsidRPr="00040CA4">
        <w:rPr>
          <w:rFonts w:ascii="Abadi" w:hAnsi="Abadi"/>
          <w:b/>
          <w:bCs/>
          <w:spacing w:val="32"/>
          <w:sz w:val="21"/>
          <w:szCs w:val="21"/>
        </w:rPr>
        <w:t xml:space="preserve"> </w:t>
      </w:r>
      <w:r w:rsidRPr="00040CA4">
        <w:rPr>
          <w:rFonts w:ascii="Abadi" w:hAnsi="Abadi"/>
          <w:b/>
          <w:bCs/>
          <w:sz w:val="21"/>
          <w:szCs w:val="21"/>
        </w:rPr>
        <w:t>Y</w:t>
      </w:r>
      <w:r w:rsidRPr="00040CA4">
        <w:rPr>
          <w:rFonts w:ascii="Abadi" w:hAnsi="Abadi"/>
          <w:b/>
          <w:bCs/>
          <w:spacing w:val="32"/>
          <w:sz w:val="21"/>
          <w:szCs w:val="21"/>
        </w:rPr>
        <w:t xml:space="preserve"> </w:t>
      </w:r>
      <w:r w:rsidRPr="00040CA4">
        <w:rPr>
          <w:rFonts w:ascii="Abadi" w:hAnsi="Abadi"/>
          <w:b/>
          <w:bCs/>
          <w:sz w:val="21"/>
          <w:szCs w:val="21"/>
        </w:rPr>
        <w:t>DE</w:t>
      </w:r>
      <w:r w:rsidRPr="00040CA4">
        <w:rPr>
          <w:rFonts w:ascii="Abadi" w:hAnsi="Abadi"/>
          <w:b/>
          <w:bCs/>
          <w:spacing w:val="32"/>
          <w:sz w:val="21"/>
          <w:szCs w:val="21"/>
        </w:rPr>
        <w:t xml:space="preserve"> </w:t>
      </w:r>
      <w:r w:rsidRPr="00040CA4">
        <w:rPr>
          <w:rFonts w:ascii="Abadi" w:hAnsi="Abadi"/>
          <w:b/>
          <w:bCs/>
          <w:sz w:val="21"/>
          <w:szCs w:val="21"/>
        </w:rPr>
        <w:t>LA</w:t>
      </w:r>
      <w:r w:rsidRPr="00040CA4">
        <w:rPr>
          <w:rFonts w:ascii="Abadi" w:hAnsi="Abadi"/>
          <w:b/>
          <w:bCs/>
          <w:spacing w:val="32"/>
          <w:sz w:val="21"/>
          <w:szCs w:val="21"/>
        </w:rPr>
        <w:t xml:space="preserve"> </w:t>
      </w:r>
      <w:r w:rsidRPr="00040CA4">
        <w:rPr>
          <w:rFonts w:ascii="Abadi" w:hAnsi="Abadi"/>
          <w:b/>
          <w:bCs/>
          <w:sz w:val="21"/>
          <w:szCs w:val="21"/>
        </w:rPr>
        <w:t>SECRETARÍA</w:t>
      </w:r>
      <w:r w:rsidRPr="00040CA4">
        <w:rPr>
          <w:rFonts w:ascii="Abadi" w:hAnsi="Abadi"/>
          <w:b/>
          <w:bCs/>
          <w:spacing w:val="32"/>
          <w:sz w:val="21"/>
          <w:szCs w:val="21"/>
        </w:rPr>
        <w:t xml:space="preserve"> </w:t>
      </w:r>
      <w:r w:rsidRPr="00040CA4">
        <w:rPr>
          <w:rFonts w:ascii="Abadi" w:hAnsi="Abadi"/>
          <w:b/>
          <w:bCs/>
          <w:sz w:val="21"/>
          <w:szCs w:val="21"/>
        </w:rPr>
        <w:t>DE</w:t>
      </w:r>
      <w:r w:rsidRPr="00040CA4">
        <w:rPr>
          <w:rFonts w:ascii="Abadi" w:hAnsi="Abadi"/>
          <w:b/>
          <w:bCs/>
          <w:spacing w:val="32"/>
          <w:sz w:val="21"/>
          <w:szCs w:val="21"/>
        </w:rPr>
        <w:t xml:space="preserve"> </w:t>
      </w:r>
      <w:r w:rsidRPr="00040CA4">
        <w:rPr>
          <w:rFonts w:ascii="Abadi" w:hAnsi="Abadi"/>
          <w:b/>
          <w:bCs/>
          <w:sz w:val="21"/>
          <w:szCs w:val="21"/>
        </w:rPr>
        <w:t>FINANZAS,</w:t>
      </w:r>
      <w:r w:rsidRPr="00040CA4">
        <w:rPr>
          <w:rFonts w:ascii="Abadi" w:hAnsi="Abadi"/>
          <w:b/>
          <w:bCs/>
          <w:spacing w:val="32"/>
          <w:sz w:val="21"/>
          <w:szCs w:val="21"/>
        </w:rPr>
        <w:t xml:space="preserve"> </w:t>
      </w:r>
      <w:r w:rsidRPr="00040CA4">
        <w:rPr>
          <w:rFonts w:ascii="Abadi" w:hAnsi="Abadi"/>
          <w:b/>
          <w:bCs/>
          <w:sz w:val="21"/>
          <w:szCs w:val="21"/>
        </w:rPr>
        <w:t>INVERSIÓN</w:t>
      </w:r>
      <w:r w:rsidRPr="00040CA4">
        <w:rPr>
          <w:rFonts w:ascii="Abadi" w:hAnsi="Abadi"/>
          <w:b/>
          <w:bCs/>
          <w:spacing w:val="32"/>
          <w:sz w:val="21"/>
          <w:szCs w:val="21"/>
        </w:rPr>
        <w:t xml:space="preserve"> </w:t>
      </w:r>
      <w:r w:rsidRPr="00040CA4">
        <w:rPr>
          <w:rFonts w:ascii="Abadi" w:hAnsi="Abadi"/>
          <w:b/>
          <w:bCs/>
          <w:sz w:val="21"/>
          <w:szCs w:val="21"/>
        </w:rPr>
        <w:t>Y</w:t>
      </w:r>
      <w:r w:rsidRPr="00040CA4">
        <w:rPr>
          <w:rFonts w:ascii="Abadi" w:hAnsi="Abadi"/>
          <w:b/>
          <w:bCs/>
          <w:spacing w:val="-2"/>
          <w:sz w:val="21"/>
          <w:szCs w:val="21"/>
        </w:rPr>
        <w:t xml:space="preserve"> </w:t>
      </w:r>
      <w:r w:rsidRPr="00040CA4">
        <w:rPr>
          <w:rFonts w:ascii="Abadi" w:hAnsi="Abadi"/>
          <w:b/>
          <w:bCs/>
          <w:sz w:val="21"/>
          <w:szCs w:val="21"/>
        </w:rPr>
        <w:t>ADMINISTRACIÓN</w:t>
      </w:r>
      <w:r w:rsidRPr="00040CA4">
        <w:rPr>
          <w:rFonts w:ascii="Abadi" w:hAnsi="Abadi"/>
          <w:b/>
          <w:bCs/>
          <w:spacing w:val="76"/>
          <w:sz w:val="21"/>
          <w:szCs w:val="21"/>
        </w:rPr>
        <w:t xml:space="preserve"> </w:t>
      </w:r>
      <w:r w:rsidRPr="00040CA4">
        <w:rPr>
          <w:rFonts w:ascii="Abadi" w:hAnsi="Abadi"/>
          <w:b/>
          <w:bCs/>
          <w:sz w:val="21"/>
          <w:szCs w:val="21"/>
        </w:rPr>
        <w:t>PARA</w:t>
      </w:r>
      <w:r w:rsidRPr="00040CA4">
        <w:rPr>
          <w:rFonts w:ascii="Abadi" w:hAnsi="Abadi"/>
          <w:b/>
          <w:bCs/>
          <w:spacing w:val="76"/>
          <w:sz w:val="21"/>
          <w:szCs w:val="21"/>
        </w:rPr>
        <w:t xml:space="preserve"> </w:t>
      </w:r>
      <w:r w:rsidRPr="00040CA4">
        <w:rPr>
          <w:rFonts w:ascii="Abadi" w:hAnsi="Abadi"/>
          <w:b/>
          <w:bCs/>
          <w:sz w:val="21"/>
          <w:szCs w:val="21"/>
        </w:rPr>
        <w:t>QUE</w:t>
      </w:r>
      <w:r w:rsidRPr="00040CA4">
        <w:rPr>
          <w:rFonts w:ascii="Abadi" w:hAnsi="Abadi"/>
          <w:b/>
          <w:bCs/>
          <w:spacing w:val="76"/>
          <w:sz w:val="21"/>
          <w:szCs w:val="21"/>
        </w:rPr>
        <w:t xml:space="preserve"> </w:t>
      </w:r>
      <w:r w:rsidRPr="00040CA4">
        <w:rPr>
          <w:rFonts w:ascii="Abadi" w:hAnsi="Abadi"/>
          <w:b/>
          <w:bCs/>
          <w:sz w:val="21"/>
          <w:szCs w:val="21"/>
        </w:rPr>
        <w:t>EN</w:t>
      </w:r>
      <w:r w:rsidRPr="00040CA4">
        <w:rPr>
          <w:rFonts w:ascii="Abadi" w:hAnsi="Abadi"/>
          <w:b/>
          <w:bCs/>
          <w:spacing w:val="76"/>
          <w:sz w:val="21"/>
          <w:szCs w:val="21"/>
        </w:rPr>
        <w:t xml:space="preserve"> </w:t>
      </w:r>
      <w:r w:rsidRPr="00040CA4">
        <w:rPr>
          <w:rFonts w:ascii="Abadi" w:hAnsi="Abadi"/>
          <w:b/>
          <w:bCs/>
          <w:sz w:val="21"/>
          <w:szCs w:val="21"/>
        </w:rPr>
        <w:t>EL</w:t>
      </w:r>
      <w:r w:rsidRPr="00040CA4">
        <w:rPr>
          <w:rFonts w:ascii="Abadi" w:hAnsi="Abadi"/>
          <w:b/>
          <w:bCs/>
          <w:spacing w:val="76"/>
          <w:sz w:val="21"/>
          <w:szCs w:val="21"/>
        </w:rPr>
        <w:t xml:space="preserve"> </w:t>
      </w:r>
      <w:r w:rsidRPr="00040CA4">
        <w:rPr>
          <w:rFonts w:ascii="Abadi" w:hAnsi="Abadi"/>
          <w:b/>
          <w:bCs/>
          <w:sz w:val="21"/>
          <w:szCs w:val="21"/>
        </w:rPr>
        <w:t>ÁMBITO</w:t>
      </w:r>
      <w:r w:rsidRPr="00040CA4">
        <w:rPr>
          <w:rFonts w:ascii="Abadi" w:hAnsi="Abadi"/>
          <w:b/>
          <w:bCs/>
          <w:spacing w:val="76"/>
          <w:sz w:val="21"/>
          <w:szCs w:val="21"/>
        </w:rPr>
        <w:t xml:space="preserve"> </w:t>
      </w:r>
      <w:r w:rsidRPr="00040CA4">
        <w:rPr>
          <w:rFonts w:ascii="Abadi" w:hAnsi="Abadi"/>
          <w:b/>
          <w:bCs/>
          <w:sz w:val="21"/>
          <w:szCs w:val="21"/>
        </w:rPr>
        <w:t>DE</w:t>
      </w:r>
      <w:r w:rsidRPr="00040CA4">
        <w:rPr>
          <w:rFonts w:ascii="Abadi" w:hAnsi="Abadi"/>
          <w:b/>
          <w:bCs/>
          <w:spacing w:val="76"/>
          <w:sz w:val="21"/>
          <w:szCs w:val="21"/>
        </w:rPr>
        <w:t xml:space="preserve"> </w:t>
      </w:r>
      <w:r w:rsidRPr="00040CA4">
        <w:rPr>
          <w:rFonts w:ascii="Abadi" w:hAnsi="Abadi"/>
          <w:b/>
          <w:bCs/>
          <w:sz w:val="21"/>
          <w:szCs w:val="21"/>
        </w:rPr>
        <w:t>SUS</w:t>
      </w:r>
      <w:r w:rsidRPr="00040CA4">
        <w:rPr>
          <w:rFonts w:ascii="Abadi" w:hAnsi="Abadi"/>
          <w:b/>
          <w:bCs/>
          <w:spacing w:val="76"/>
          <w:sz w:val="21"/>
          <w:szCs w:val="21"/>
        </w:rPr>
        <w:t xml:space="preserve"> </w:t>
      </w:r>
      <w:r w:rsidRPr="00040CA4">
        <w:rPr>
          <w:rFonts w:ascii="Abadi" w:hAnsi="Abadi"/>
          <w:b/>
          <w:bCs/>
          <w:sz w:val="21"/>
          <w:szCs w:val="21"/>
        </w:rPr>
        <w:t>RESPECTIVAS</w:t>
      </w:r>
      <w:r w:rsidRPr="00040CA4">
        <w:rPr>
          <w:rFonts w:ascii="Abadi" w:hAnsi="Abadi"/>
          <w:b/>
          <w:bCs/>
          <w:spacing w:val="76"/>
          <w:sz w:val="21"/>
          <w:szCs w:val="21"/>
        </w:rPr>
        <w:t xml:space="preserve"> </w:t>
      </w:r>
      <w:r w:rsidRPr="00040CA4">
        <w:rPr>
          <w:rFonts w:ascii="Abadi" w:hAnsi="Abadi"/>
          <w:b/>
          <w:bCs/>
          <w:sz w:val="21"/>
          <w:szCs w:val="21"/>
        </w:rPr>
        <w:t>ATRIBUCIONES</w:t>
      </w:r>
      <w:r w:rsidRPr="00040CA4">
        <w:rPr>
          <w:rFonts w:ascii="Abadi" w:hAnsi="Abadi"/>
          <w:b/>
          <w:bCs/>
          <w:spacing w:val="-2"/>
          <w:sz w:val="21"/>
          <w:szCs w:val="21"/>
        </w:rPr>
        <w:t xml:space="preserve"> </w:t>
      </w:r>
      <w:r w:rsidRPr="00040CA4">
        <w:rPr>
          <w:rFonts w:ascii="Abadi" w:hAnsi="Abadi"/>
          <w:b/>
          <w:bCs/>
          <w:sz w:val="21"/>
          <w:szCs w:val="21"/>
        </w:rPr>
        <w:t>PRESENTEN</w:t>
      </w:r>
      <w:r w:rsidRPr="00040CA4">
        <w:rPr>
          <w:rFonts w:ascii="Abadi" w:hAnsi="Abadi"/>
          <w:b/>
          <w:bCs/>
          <w:spacing w:val="12"/>
          <w:sz w:val="21"/>
          <w:szCs w:val="21"/>
        </w:rPr>
        <w:t xml:space="preserve"> </w:t>
      </w:r>
      <w:r w:rsidRPr="00040CA4">
        <w:rPr>
          <w:rFonts w:ascii="Abadi" w:hAnsi="Abadi"/>
          <w:b/>
          <w:bCs/>
          <w:sz w:val="21"/>
          <w:szCs w:val="21"/>
        </w:rPr>
        <w:t>UNA</w:t>
      </w:r>
      <w:r w:rsidRPr="00040CA4">
        <w:rPr>
          <w:rFonts w:ascii="Abadi" w:hAnsi="Abadi"/>
          <w:b/>
          <w:bCs/>
          <w:spacing w:val="12"/>
          <w:sz w:val="21"/>
          <w:szCs w:val="21"/>
        </w:rPr>
        <w:t xml:space="preserve"> </w:t>
      </w:r>
      <w:r w:rsidRPr="00040CA4">
        <w:rPr>
          <w:rFonts w:ascii="Abadi" w:hAnsi="Abadi"/>
          <w:b/>
          <w:bCs/>
          <w:sz w:val="21"/>
          <w:szCs w:val="21"/>
        </w:rPr>
        <w:t>INICIATIVA</w:t>
      </w:r>
      <w:r w:rsidRPr="00040CA4">
        <w:rPr>
          <w:rFonts w:ascii="Abadi" w:hAnsi="Abadi"/>
          <w:b/>
          <w:bCs/>
          <w:spacing w:val="13"/>
          <w:sz w:val="21"/>
          <w:szCs w:val="21"/>
        </w:rPr>
        <w:t xml:space="preserve"> </w:t>
      </w:r>
      <w:r w:rsidRPr="00040CA4">
        <w:rPr>
          <w:rFonts w:ascii="Abadi" w:hAnsi="Abadi"/>
          <w:b/>
          <w:bCs/>
          <w:sz w:val="21"/>
          <w:szCs w:val="21"/>
        </w:rPr>
        <w:t>DE</w:t>
      </w:r>
      <w:r w:rsidRPr="00040CA4">
        <w:rPr>
          <w:rFonts w:ascii="Abadi" w:hAnsi="Abadi"/>
          <w:b/>
          <w:bCs/>
          <w:spacing w:val="12"/>
          <w:sz w:val="21"/>
          <w:szCs w:val="21"/>
        </w:rPr>
        <w:t xml:space="preserve"> </w:t>
      </w:r>
      <w:r w:rsidRPr="00040CA4">
        <w:rPr>
          <w:rFonts w:ascii="Abadi" w:hAnsi="Abadi"/>
          <w:b/>
          <w:bCs/>
          <w:sz w:val="21"/>
          <w:szCs w:val="21"/>
        </w:rPr>
        <w:t>LEY</w:t>
      </w:r>
      <w:r w:rsidRPr="00040CA4">
        <w:rPr>
          <w:rFonts w:ascii="Abadi" w:hAnsi="Abadi"/>
          <w:b/>
          <w:bCs/>
          <w:spacing w:val="12"/>
          <w:sz w:val="21"/>
          <w:szCs w:val="21"/>
        </w:rPr>
        <w:t xml:space="preserve"> </w:t>
      </w:r>
      <w:r w:rsidRPr="00040CA4">
        <w:rPr>
          <w:rFonts w:ascii="Abadi" w:hAnsi="Abadi"/>
          <w:b/>
          <w:bCs/>
          <w:sz w:val="21"/>
          <w:szCs w:val="21"/>
        </w:rPr>
        <w:t>DE</w:t>
      </w:r>
      <w:r w:rsidRPr="00040CA4">
        <w:rPr>
          <w:rFonts w:ascii="Abadi" w:hAnsi="Abadi"/>
          <w:b/>
          <w:bCs/>
          <w:spacing w:val="12"/>
          <w:sz w:val="21"/>
          <w:szCs w:val="21"/>
        </w:rPr>
        <w:t xml:space="preserve"> </w:t>
      </w:r>
      <w:r w:rsidRPr="00040CA4">
        <w:rPr>
          <w:rFonts w:ascii="Abadi" w:hAnsi="Abadi"/>
          <w:b/>
          <w:bCs/>
          <w:sz w:val="21"/>
          <w:szCs w:val="21"/>
        </w:rPr>
        <w:t>INGRESOS</w:t>
      </w:r>
      <w:r w:rsidRPr="00040CA4">
        <w:rPr>
          <w:rFonts w:ascii="Abadi" w:hAnsi="Abadi"/>
          <w:b/>
          <w:bCs/>
          <w:spacing w:val="12"/>
          <w:sz w:val="21"/>
          <w:szCs w:val="21"/>
        </w:rPr>
        <w:t xml:space="preserve"> </w:t>
      </w:r>
      <w:r w:rsidRPr="00040CA4">
        <w:rPr>
          <w:rFonts w:ascii="Abadi" w:hAnsi="Abadi"/>
          <w:b/>
          <w:bCs/>
          <w:sz w:val="21"/>
          <w:szCs w:val="21"/>
        </w:rPr>
        <w:t>DEL</w:t>
      </w:r>
      <w:r w:rsidRPr="00040CA4">
        <w:rPr>
          <w:rFonts w:ascii="Abadi" w:hAnsi="Abadi"/>
          <w:b/>
          <w:bCs/>
          <w:spacing w:val="12"/>
          <w:sz w:val="21"/>
          <w:szCs w:val="21"/>
        </w:rPr>
        <w:t xml:space="preserve"> </w:t>
      </w:r>
      <w:r w:rsidRPr="00040CA4">
        <w:rPr>
          <w:rFonts w:ascii="Abadi" w:hAnsi="Abadi"/>
          <w:b/>
          <w:bCs/>
          <w:sz w:val="21"/>
          <w:szCs w:val="21"/>
        </w:rPr>
        <w:t>ESTADO</w:t>
      </w:r>
      <w:r w:rsidRPr="00040CA4">
        <w:rPr>
          <w:rFonts w:ascii="Abadi" w:hAnsi="Abadi"/>
          <w:b/>
          <w:bCs/>
          <w:spacing w:val="12"/>
          <w:sz w:val="21"/>
          <w:szCs w:val="21"/>
        </w:rPr>
        <w:t xml:space="preserve"> </w:t>
      </w:r>
      <w:r w:rsidRPr="00040CA4">
        <w:rPr>
          <w:rFonts w:ascii="Abadi" w:hAnsi="Abadi"/>
          <w:b/>
          <w:bCs/>
          <w:sz w:val="21"/>
          <w:szCs w:val="21"/>
        </w:rPr>
        <w:t>QUE</w:t>
      </w:r>
      <w:r w:rsidRPr="00040CA4">
        <w:rPr>
          <w:rFonts w:ascii="Abadi" w:hAnsi="Abadi"/>
          <w:b/>
          <w:bCs/>
          <w:spacing w:val="12"/>
          <w:sz w:val="21"/>
          <w:szCs w:val="21"/>
        </w:rPr>
        <w:t xml:space="preserve"> </w:t>
      </w:r>
      <w:r w:rsidRPr="00040CA4">
        <w:rPr>
          <w:rFonts w:ascii="Abadi" w:hAnsi="Abadi"/>
          <w:b/>
          <w:bCs/>
          <w:sz w:val="21"/>
          <w:szCs w:val="21"/>
        </w:rPr>
        <w:t>NO</w:t>
      </w:r>
      <w:r w:rsidRPr="00040CA4">
        <w:rPr>
          <w:rFonts w:ascii="Abadi" w:hAnsi="Abadi"/>
          <w:b/>
          <w:bCs/>
          <w:spacing w:val="12"/>
          <w:sz w:val="21"/>
          <w:szCs w:val="21"/>
        </w:rPr>
        <w:t xml:space="preserve"> </w:t>
      </w:r>
      <w:r w:rsidRPr="00040CA4">
        <w:rPr>
          <w:rFonts w:ascii="Abadi" w:hAnsi="Abadi"/>
          <w:b/>
          <w:bCs/>
          <w:sz w:val="21"/>
          <w:szCs w:val="21"/>
        </w:rPr>
        <w:t>INCREMENTE</w:t>
      </w:r>
      <w:r w:rsidRPr="00040CA4">
        <w:rPr>
          <w:rFonts w:ascii="Abadi" w:hAnsi="Abadi"/>
          <w:b/>
          <w:bCs/>
          <w:spacing w:val="-2"/>
          <w:sz w:val="21"/>
          <w:szCs w:val="21"/>
        </w:rPr>
        <w:t xml:space="preserve"> </w:t>
      </w:r>
      <w:r w:rsidRPr="00040CA4">
        <w:rPr>
          <w:rFonts w:ascii="Abadi" w:hAnsi="Abadi"/>
          <w:b/>
          <w:bCs/>
          <w:sz w:val="21"/>
          <w:szCs w:val="21"/>
        </w:rPr>
        <w:t>EL</w:t>
      </w:r>
      <w:r w:rsidRPr="00040CA4">
        <w:rPr>
          <w:rFonts w:ascii="Abadi" w:hAnsi="Abadi"/>
          <w:b/>
          <w:bCs/>
          <w:spacing w:val="27"/>
          <w:sz w:val="21"/>
          <w:szCs w:val="21"/>
        </w:rPr>
        <w:t xml:space="preserve"> </w:t>
      </w:r>
      <w:r w:rsidRPr="00040CA4">
        <w:rPr>
          <w:rFonts w:ascii="Abadi" w:hAnsi="Abadi"/>
          <w:b/>
          <w:bCs/>
          <w:sz w:val="21"/>
          <w:szCs w:val="21"/>
        </w:rPr>
        <w:t>MONTO</w:t>
      </w:r>
      <w:r w:rsidRPr="00040CA4">
        <w:rPr>
          <w:rFonts w:ascii="Abadi" w:hAnsi="Abadi"/>
          <w:b/>
          <w:bCs/>
          <w:spacing w:val="27"/>
          <w:sz w:val="21"/>
          <w:szCs w:val="21"/>
        </w:rPr>
        <w:t xml:space="preserve"> </w:t>
      </w:r>
      <w:r w:rsidRPr="00040CA4">
        <w:rPr>
          <w:rFonts w:ascii="Abadi" w:hAnsi="Abadi"/>
          <w:b/>
          <w:bCs/>
          <w:sz w:val="21"/>
          <w:szCs w:val="21"/>
        </w:rPr>
        <w:t>DE</w:t>
      </w:r>
      <w:r w:rsidRPr="00040CA4">
        <w:rPr>
          <w:rFonts w:ascii="Abadi" w:hAnsi="Abadi"/>
          <w:b/>
          <w:bCs/>
          <w:spacing w:val="27"/>
          <w:sz w:val="21"/>
          <w:szCs w:val="21"/>
        </w:rPr>
        <w:t xml:space="preserve"> </w:t>
      </w:r>
      <w:r w:rsidRPr="00040CA4">
        <w:rPr>
          <w:rFonts w:ascii="Abadi" w:hAnsi="Abadi"/>
          <w:b/>
          <w:bCs/>
          <w:sz w:val="21"/>
          <w:szCs w:val="21"/>
        </w:rPr>
        <w:t>LA</w:t>
      </w:r>
      <w:r w:rsidRPr="00040CA4">
        <w:rPr>
          <w:rFonts w:ascii="Abadi" w:hAnsi="Abadi"/>
          <w:b/>
          <w:bCs/>
          <w:spacing w:val="27"/>
          <w:sz w:val="21"/>
          <w:szCs w:val="21"/>
        </w:rPr>
        <w:t xml:space="preserve"> </w:t>
      </w:r>
      <w:r w:rsidRPr="00040CA4">
        <w:rPr>
          <w:rFonts w:ascii="Abadi" w:hAnsi="Abadi"/>
          <w:b/>
          <w:bCs/>
          <w:sz w:val="21"/>
          <w:szCs w:val="21"/>
        </w:rPr>
        <w:t>DEUDA</w:t>
      </w:r>
      <w:r w:rsidRPr="00040CA4">
        <w:rPr>
          <w:rFonts w:ascii="Abadi" w:hAnsi="Abadi"/>
          <w:b/>
          <w:bCs/>
          <w:spacing w:val="27"/>
          <w:sz w:val="21"/>
          <w:szCs w:val="21"/>
        </w:rPr>
        <w:t xml:space="preserve"> </w:t>
      </w:r>
      <w:r w:rsidRPr="00040CA4">
        <w:rPr>
          <w:rFonts w:ascii="Abadi" w:hAnsi="Abadi"/>
          <w:b/>
          <w:bCs/>
          <w:sz w:val="21"/>
          <w:szCs w:val="21"/>
        </w:rPr>
        <w:t>PÚBLICA</w:t>
      </w:r>
      <w:r w:rsidRPr="00040CA4">
        <w:rPr>
          <w:rFonts w:ascii="Abadi" w:hAnsi="Abadi"/>
          <w:b/>
          <w:bCs/>
          <w:spacing w:val="27"/>
          <w:sz w:val="21"/>
          <w:szCs w:val="21"/>
        </w:rPr>
        <w:t xml:space="preserve"> </w:t>
      </w:r>
      <w:r w:rsidRPr="00040CA4">
        <w:rPr>
          <w:rFonts w:ascii="Abadi" w:hAnsi="Abadi"/>
          <w:b/>
          <w:bCs/>
          <w:sz w:val="21"/>
          <w:szCs w:val="21"/>
        </w:rPr>
        <w:t>DEL</w:t>
      </w:r>
      <w:r w:rsidRPr="00040CA4">
        <w:rPr>
          <w:rFonts w:ascii="Abadi" w:hAnsi="Abadi"/>
          <w:b/>
          <w:bCs/>
          <w:spacing w:val="27"/>
          <w:sz w:val="21"/>
          <w:szCs w:val="21"/>
        </w:rPr>
        <w:t xml:space="preserve"> </w:t>
      </w:r>
      <w:r w:rsidRPr="00040CA4">
        <w:rPr>
          <w:rFonts w:ascii="Abadi" w:hAnsi="Abadi"/>
          <w:b/>
          <w:bCs/>
          <w:sz w:val="21"/>
          <w:szCs w:val="21"/>
        </w:rPr>
        <w:t>ESTADO,</w:t>
      </w:r>
      <w:r w:rsidRPr="00040CA4">
        <w:rPr>
          <w:rFonts w:ascii="Abadi" w:hAnsi="Abadi"/>
          <w:b/>
          <w:bCs/>
          <w:spacing w:val="27"/>
          <w:sz w:val="21"/>
          <w:szCs w:val="21"/>
        </w:rPr>
        <w:t xml:space="preserve"> </w:t>
      </w:r>
      <w:r w:rsidRPr="00040CA4">
        <w:rPr>
          <w:rFonts w:ascii="Abadi" w:hAnsi="Abadi"/>
          <w:b/>
          <w:bCs/>
          <w:sz w:val="21"/>
          <w:szCs w:val="21"/>
        </w:rPr>
        <w:t>ASÍ</w:t>
      </w:r>
      <w:r w:rsidRPr="00040CA4">
        <w:rPr>
          <w:rFonts w:ascii="Abadi" w:hAnsi="Abadi"/>
          <w:b/>
          <w:bCs/>
          <w:spacing w:val="27"/>
          <w:sz w:val="21"/>
          <w:szCs w:val="21"/>
        </w:rPr>
        <w:t xml:space="preserve"> </w:t>
      </w:r>
      <w:r w:rsidRPr="00040CA4">
        <w:rPr>
          <w:rFonts w:ascii="Abadi" w:hAnsi="Abadi"/>
          <w:b/>
          <w:bCs/>
          <w:sz w:val="21"/>
          <w:szCs w:val="21"/>
        </w:rPr>
        <w:t>COMO</w:t>
      </w:r>
      <w:r w:rsidRPr="00040CA4">
        <w:rPr>
          <w:rFonts w:ascii="Abadi" w:hAnsi="Abadi"/>
          <w:b/>
          <w:bCs/>
          <w:spacing w:val="27"/>
          <w:sz w:val="21"/>
          <w:szCs w:val="21"/>
        </w:rPr>
        <w:t xml:space="preserve"> </w:t>
      </w:r>
      <w:r w:rsidRPr="00040CA4">
        <w:rPr>
          <w:rFonts w:ascii="Abadi" w:hAnsi="Abadi"/>
          <w:b/>
          <w:bCs/>
          <w:sz w:val="21"/>
          <w:szCs w:val="21"/>
        </w:rPr>
        <w:t>AL</w:t>
      </w:r>
      <w:r w:rsidRPr="00040CA4">
        <w:rPr>
          <w:rFonts w:ascii="Abadi" w:hAnsi="Abadi"/>
          <w:b/>
          <w:bCs/>
          <w:spacing w:val="27"/>
          <w:sz w:val="21"/>
          <w:szCs w:val="21"/>
        </w:rPr>
        <w:t xml:space="preserve"> </w:t>
      </w:r>
      <w:r w:rsidRPr="00040CA4">
        <w:rPr>
          <w:rFonts w:ascii="Abadi" w:hAnsi="Abadi"/>
          <w:b/>
          <w:bCs/>
          <w:sz w:val="21"/>
          <w:szCs w:val="21"/>
        </w:rPr>
        <w:t>GOBIERNO</w:t>
      </w:r>
      <w:r w:rsidRPr="00040CA4">
        <w:rPr>
          <w:rFonts w:ascii="Abadi" w:hAnsi="Abadi"/>
          <w:b/>
          <w:bCs/>
          <w:spacing w:val="27"/>
          <w:sz w:val="21"/>
          <w:szCs w:val="21"/>
        </w:rPr>
        <w:t xml:space="preserve"> </w:t>
      </w:r>
      <w:r w:rsidRPr="00040CA4">
        <w:rPr>
          <w:rFonts w:ascii="Abadi" w:hAnsi="Abadi"/>
          <w:b/>
          <w:bCs/>
          <w:sz w:val="21"/>
          <w:szCs w:val="21"/>
        </w:rPr>
        <w:t>ESTATAL</w:t>
      </w:r>
      <w:r w:rsidRPr="00040CA4">
        <w:rPr>
          <w:rFonts w:ascii="Abadi" w:hAnsi="Abadi"/>
          <w:b/>
          <w:bCs/>
          <w:spacing w:val="27"/>
          <w:sz w:val="21"/>
          <w:szCs w:val="21"/>
        </w:rPr>
        <w:t xml:space="preserve"> </w:t>
      </w:r>
      <w:r w:rsidRPr="00040CA4">
        <w:rPr>
          <w:rFonts w:ascii="Abadi" w:hAnsi="Abadi"/>
          <w:b/>
          <w:bCs/>
          <w:sz w:val="21"/>
          <w:szCs w:val="21"/>
        </w:rPr>
        <w:t>A</w:t>
      </w:r>
      <w:r w:rsidRPr="00040CA4">
        <w:rPr>
          <w:rFonts w:ascii="Abadi" w:hAnsi="Abadi"/>
          <w:b/>
          <w:bCs/>
          <w:spacing w:val="-2"/>
          <w:sz w:val="21"/>
          <w:szCs w:val="21"/>
        </w:rPr>
        <w:t xml:space="preserve"> </w:t>
      </w:r>
      <w:r w:rsidRPr="00040CA4">
        <w:rPr>
          <w:rFonts w:ascii="Abadi" w:hAnsi="Abadi"/>
          <w:b/>
          <w:bCs/>
          <w:sz w:val="21"/>
          <w:szCs w:val="21"/>
        </w:rPr>
        <w:t>REVISAR</w:t>
      </w:r>
      <w:r w:rsidRPr="00040CA4">
        <w:rPr>
          <w:rFonts w:ascii="Abadi" w:hAnsi="Abadi"/>
          <w:b/>
          <w:bCs/>
          <w:spacing w:val="54"/>
          <w:sz w:val="21"/>
          <w:szCs w:val="21"/>
        </w:rPr>
        <w:t xml:space="preserve"> </w:t>
      </w:r>
      <w:r w:rsidRPr="00040CA4">
        <w:rPr>
          <w:rFonts w:ascii="Abadi" w:hAnsi="Abadi"/>
          <w:b/>
          <w:bCs/>
          <w:sz w:val="21"/>
          <w:szCs w:val="21"/>
        </w:rPr>
        <w:t>SUS</w:t>
      </w:r>
      <w:r w:rsidRPr="00040CA4">
        <w:rPr>
          <w:rFonts w:ascii="Abadi" w:hAnsi="Abadi"/>
          <w:b/>
          <w:bCs/>
          <w:spacing w:val="54"/>
          <w:sz w:val="21"/>
          <w:szCs w:val="21"/>
        </w:rPr>
        <w:t xml:space="preserve"> </w:t>
      </w:r>
      <w:r w:rsidRPr="00040CA4">
        <w:rPr>
          <w:rFonts w:ascii="Abadi" w:hAnsi="Abadi"/>
          <w:b/>
          <w:bCs/>
          <w:sz w:val="21"/>
          <w:szCs w:val="21"/>
        </w:rPr>
        <w:t>PRIORIDADES</w:t>
      </w:r>
      <w:r w:rsidRPr="00040CA4">
        <w:rPr>
          <w:rFonts w:ascii="Abadi" w:hAnsi="Abadi"/>
          <w:b/>
          <w:bCs/>
          <w:spacing w:val="54"/>
          <w:sz w:val="21"/>
          <w:szCs w:val="21"/>
        </w:rPr>
        <w:t xml:space="preserve"> </w:t>
      </w:r>
      <w:r w:rsidRPr="00040CA4">
        <w:rPr>
          <w:rFonts w:ascii="Abadi" w:hAnsi="Abadi"/>
          <w:b/>
          <w:bCs/>
          <w:sz w:val="21"/>
          <w:szCs w:val="21"/>
        </w:rPr>
        <w:t>PRESUPUESTALES,</w:t>
      </w:r>
      <w:r w:rsidRPr="00040CA4">
        <w:rPr>
          <w:rFonts w:ascii="Abadi" w:hAnsi="Abadi"/>
          <w:b/>
          <w:bCs/>
          <w:spacing w:val="54"/>
          <w:sz w:val="21"/>
          <w:szCs w:val="21"/>
        </w:rPr>
        <w:t xml:space="preserve"> </w:t>
      </w:r>
      <w:r w:rsidRPr="00040CA4">
        <w:rPr>
          <w:rFonts w:ascii="Abadi" w:hAnsi="Abadi"/>
          <w:b/>
          <w:bCs/>
          <w:sz w:val="21"/>
          <w:szCs w:val="21"/>
        </w:rPr>
        <w:t>CON</w:t>
      </w:r>
      <w:r w:rsidRPr="00040CA4">
        <w:rPr>
          <w:rFonts w:ascii="Abadi" w:hAnsi="Abadi"/>
          <w:b/>
          <w:bCs/>
          <w:spacing w:val="54"/>
          <w:sz w:val="21"/>
          <w:szCs w:val="21"/>
        </w:rPr>
        <w:t xml:space="preserve"> </w:t>
      </w:r>
      <w:r w:rsidRPr="00040CA4">
        <w:rPr>
          <w:rFonts w:ascii="Abadi" w:hAnsi="Abadi"/>
          <w:b/>
          <w:bCs/>
          <w:sz w:val="21"/>
          <w:szCs w:val="21"/>
        </w:rPr>
        <w:t>LA</w:t>
      </w:r>
      <w:r w:rsidRPr="00040CA4">
        <w:rPr>
          <w:rFonts w:ascii="Abadi" w:hAnsi="Abadi"/>
          <w:b/>
          <w:bCs/>
          <w:spacing w:val="54"/>
          <w:sz w:val="21"/>
          <w:szCs w:val="21"/>
        </w:rPr>
        <w:t xml:space="preserve"> </w:t>
      </w:r>
      <w:r w:rsidRPr="00040CA4">
        <w:rPr>
          <w:rFonts w:ascii="Abadi" w:hAnsi="Abadi"/>
          <w:b/>
          <w:bCs/>
          <w:sz w:val="21"/>
          <w:szCs w:val="21"/>
        </w:rPr>
        <w:t>FINALIDAD</w:t>
      </w:r>
      <w:r w:rsidRPr="00040CA4">
        <w:rPr>
          <w:rFonts w:ascii="Abadi" w:hAnsi="Abadi"/>
          <w:b/>
          <w:bCs/>
          <w:spacing w:val="54"/>
          <w:sz w:val="21"/>
          <w:szCs w:val="21"/>
        </w:rPr>
        <w:t xml:space="preserve"> </w:t>
      </w:r>
      <w:r w:rsidRPr="00040CA4">
        <w:rPr>
          <w:rFonts w:ascii="Abadi" w:hAnsi="Abadi"/>
          <w:b/>
          <w:bCs/>
          <w:sz w:val="21"/>
          <w:szCs w:val="21"/>
        </w:rPr>
        <w:t>DE</w:t>
      </w:r>
      <w:r w:rsidRPr="00040CA4">
        <w:rPr>
          <w:rFonts w:ascii="Abadi" w:hAnsi="Abadi"/>
          <w:b/>
          <w:bCs/>
          <w:spacing w:val="54"/>
          <w:sz w:val="21"/>
          <w:szCs w:val="21"/>
        </w:rPr>
        <w:t xml:space="preserve"> </w:t>
      </w:r>
      <w:r w:rsidRPr="00040CA4">
        <w:rPr>
          <w:rFonts w:ascii="Abadi" w:hAnsi="Abadi"/>
          <w:b/>
          <w:bCs/>
          <w:sz w:val="21"/>
          <w:szCs w:val="21"/>
        </w:rPr>
        <w:t>GARANTIZAR</w:t>
      </w:r>
      <w:r w:rsidRPr="00040CA4">
        <w:rPr>
          <w:rFonts w:ascii="Abadi" w:hAnsi="Abadi"/>
          <w:b/>
          <w:bCs/>
          <w:spacing w:val="54"/>
          <w:sz w:val="21"/>
          <w:szCs w:val="21"/>
        </w:rPr>
        <w:t xml:space="preserve"> </w:t>
      </w:r>
      <w:r w:rsidRPr="00040CA4">
        <w:rPr>
          <w:rFonts w:ascii="Abadi" w:hAnsi="Abadi"/>
          <w:b/>
          <w:bCs/>
          <w:sz w:val="21"/>
          <w:szCs w:val="21"/>
        </w:rPr>
        <w:t>LA</w:t>
      </w:r>
      <w:r w:rsidRPr="00040CA4">
        <w:rPr>
          <w:rFonts w:ascii="Abadi" w:hAnsi="Abadi"/>
          <w:b/>
          <w:bCs/>
          <w:spacing w:val="-2"/>
          <w:sz w:val="21"/>
          <w:szCs w:val="21"/>
        </w:rPr>
        <w:t xml:space="preserve"> </w:t>
      </w:r>
      <w:r w:rsidRPr="00040CA4">
        <w:rPr>
          <w:rFonts w:ascii="Abadi" w:hAnsi="Abadi"/>
          <w:b/>
          <w:bCs/>
          <w:sz w:val="21"/>
          <w:szCs w:val="21"/>
        </w:rPr>
        <w:t>PROTECCIÓN</w:t>
      </w:r>
      <w:r w:rsidRPr="00040CA4">
        <w:rPr>
          <w:rFonts w:ascii="Abadi" w:hAnsi="Abadi"/>
          <w:b/>
          <w:bCs/>
          <w:spacing w:val="57"/>
          <w:sz w:val="21"/>
          <w:szCs w:val="21"/>
        </w:rPr>
        <w:t xml:space="preserve"> </w:t>
      </w:r>
      <w:r w:rsidRPr="00040CA4">
        <w:rPr>
          <w:rFonts w:ascii="Abadi" w:hAnsi="Abadi"/>
          <w:b/>
          <w:bCs/>
          <w:sz w:val="21"/>
          <w:szCs w:val="21"/>
        </w:rPr>
        <w:t>DE</w:t>
      </w:r>
      <w:r w:rsidRPr="00040CA4">
        <w:rPr>
          <w:rFonts w:ascii="Abadi" w:hAnsi="Abadi"/>
          <w:b/>
          <w:bCs/>
          <w:spacing w:val="57"/>
          <w:sz w:val="21"/>
          <w:szCs w:val="21"/>
        </w:rPr>
        <w:t xml:space="preserve"> </w:t>
      </w:r>
      <w:r w:rsidRPr="00040CA4">
        <w:rPr>
          <w:rFonts w:ascii="Abadi" w:hAnsi="Abadi"/>
          <w:b/>
          <w:bCs/>
          <w:sz w:val="21"/>
          <w:szCs w:val="21"/>
        </w:rPr>
        <w:t>LOS</w:t>
      </w:r>
      <w:r w:rsidRPr="00040CA4">
        <w:rPr>
          <w:rFonts w:ascii="Abadi" w:hAnsi="Abadi"/>
          <w:b/>
          <w:bCs/>
          <w:spacing w:val="57"/>
          <w:sz w:val="21"/>
          <w:szCs w:val="21"/>
        </w:rPr>
        <w:t xml:space="preserve"> </w:t>
      </w:r>
      <w:r w:rsidRPr="00040CA4">
        <w:rPr>
          <w:rFonts w:ascii="Abadi" w:hAnsi="Abadi"/>
          <w:b/>
          <w:bCs/>
          <w:sz w:val="21"/>
          <w:szCs w:val="21"/>
        </w:rPr>
        <w:t>DERECHOS</w:t>
      </w:r>
      <w:r w:rsidRPr="00040CA4">
        <w:rPr>
          <w:rFonts w:ascii="Abadi" w:hAnsi="Abadi"/>
          <w:b/>
          <w:bCs/>
          <w:spacing w:val="57"/>
          <w:sz w:val="21"/>
          <w:szCs w:val="21"/>
        </w:rPr>
        <w:t xml:space="preserve"> </w:t>
      </w:r>
      <w:r w:rsidRPr="00040CA4">
        <w:rPr>
          <w:rFonts w:ascii="Abadi" w:hAnsi="Abadi"/>
          <w:b/>
          <w:bCs/>
          <w:sz w:val="21"/>
          <w:szCs w:val="21"/>
        </w:rPr>
        <w:t>HUMANOS</w:t>
      </w:r>
      <w:r w:rsidRPr="00040CA4">
        <w:rPr>
          <w:rFonts w:ascii="Abadi" w:hAnsi="Abadi"/>
          <w:b/>
          <w:bCs/>
          <w:spacing w:val="57"/>
          <w:sz w:val="21"/>
          <w:szCs w:val="21"/>
        </w:rPr>
        <w:t xml:space="preserve"> </w:t>
      </w:r>
      <w:r w:rsidRPr="00040CA4">
        <w:rPr>
          <w:rFonts w:ascii="Abadi" w:hAnsi="Abadi"/>
          <w:b/>
          <w:bCs/>
          <w:sz w:val="21"/>
          <w:szCs w:val="21"/>
        </w:rPr>
        <w:t>Y</w:t>
      </w:r>
      <w:r w:rsidRPr="00040CA4">
        <w:rPr>
          <w:rFonts w:ascii="Abadi" w:hAnsi="Abadi"/>
          <w:b/>
          <w:bCs/>
          <w:spacing w:val="57"/>
          <w:sz w:val="21"/>
          <w:szCs w:val="21"/>
        </w:rPr>
        <w:t xml:space="preserve"> </w:t>
      </w:r>
      <w:r w:rsidRPr="00040CA4">
        <w:rPr>
          <w:rFonts w:ascii="Abadi" w:hAnsi="Abadi"/>
          <w:b/>
          <w:bCs/>
          <w:sz w:val="21"/>
          <w:szCs w:val="21"/>
        </w:rPr>
        <w:t>ATENDER</w:t>
      </w:r>
      <w:r w:rsidRPr="00040CA4">
        <w:rPr>
          <w:rFonts w:ascii="Abadi" w:hAnsi="Abadi"/>
          <w:b/>
          <w:bCs/>
          <w:spacing w:val="57"/>
          <w:sz w:val="21"/>
          <w:szCs w:val="21"/>
        </w:rPr>
        <w:t xml:space="preserve"> </w:t>
      </w:r>
      <w:r w:rsidRPr="00040CA4">
        <w:rPr>
          <w:rFonts w:ascii="Abadi" w:hAnsi="Abadi"/>
          <w:b/>
          <w:bCs/>
          <w:sz w:val="21"/>
          <w:szCs w:val="21"/>
        </w:rPr>
        <w:t>LAS</w:t>
      </w:r>
      <w:r w:rsidRPr="00040CA4">
        <w:rPr>
          <w:rFonts w:ascii="Abadi" w:hAnsi="Abadi"/>
          <w:b/>
          <w:bCs/>
          <w:spacing w:val="57"/>
          <w:sz w:val="21"/>
          <w:szCs w:val="21"/>
        </w:rPr>
        <w:t xml:space="preserve"> </w:t>
      </w:r>
      <w:r w:rsidRPr="00040CA4">
        <w:rPr>
          <w:rFonts w:ascii="Abadi" w:hAnsi="Abadi"/>
          <w:b/>
          <w:bCs/>
          <w:sz w:val="21"/>
          <w:szCs w:val="21"/>
        </w:rPr>
        <w:t>NECESIDADES</w:t>
      </w:r>
      <w:r w:rsidRPr="00040CA4">
        <w:rPr>
          <w:rFonts w:ascii="Abadi" w:hAnsi="Abadi"/>
          <w:b/>
          <w:bCs/>
          <w:spacing w:val="57"/>
          <w:sz w:val="21"/>
          <w:szCs w:val="21"/>
        </w:rPr>
        <w:t xml:space="preserve"> </w:t>
      </w:r>
      <w:r w:rsidRPr="00040CA4">
        <w:rPr>
          <w:rFonts w:ascii="Abadi" w:hAnsi="Abadi"/>
          <w:b/>
          <w:bCs/>
          <w:sz w:val="21"/>
          <w:szCs w:val="21"/>
        </w:rPr>
        <w:t>DE</w:t>
      </w:r>
      <w:r w:rsidRPr="00040CA4">
        <w:rPr>
          <w:rFonts w:ascii="Abadi" w:hAnsi="Abadi"/>
          <w:b/>
          <w:bCs/>
          <w:spacing w:val="57"/>
          <w:sz w:val="21"/>
          <w:szCs w:val="21"/>
        </w:rPr>
        <w:t xml:space="preserve"> </w:t>
      </w:r>
      <w:r w:rsidRPr="00040CA4">
        <w:rPr>
          <w:rFonts w:ascii="Abadi" w:hAnsi="Abadi"/>
          <w:b/>
          <w:bCs/>
          <w:sz w:val="21"/>
          <w:szCs w:val="21"/>
        </w:rPr>
        <w:t>LAS</w:t>
      </w:r>
      <w:r w:rsidRPr="00040CA4">
        <w:rPr>
          <w:rFonts w:ascii="Abadi" w:hAnsi="Abadi"/>
          <w:b/>
          <w:bCs/>
          <w:spacing w:val="-2"/>
          <w:sz w:val="21"/>
          <w:szCs w:val="21"/>
        </w:rPr>
        <w:t xml:space="preserve"> </w:t>
      </w:r>
      <w:r w:rsidRPr="00040CA4">
        <w:rPr>
          <w:rFonts w:ascii="Abadi" w:hAnsi="Abadi"/>
          <w:b/>
          <w:bCs/>
          <w:sz w:val="21"/>
          <w:szCs w:val="21"/>
        </w:rPr>
        <w:t>VÍCTIMAS</w:t>
      </w:r>
      <w:r w:rsidRPr="00040CA4">
        <w:rPr>
          <w:rFonts w:ascii="Abadi" w:hAnsi="Abadi"/>
          <w:b/>
          <w:bCs/>
          <w:spacing w:val="-18"/>
          <w:sz w:val="21"/>
          <w:szCs w:val="21"/>
        </w:rPr>
        <w:t xml:space="preserve"> </w:t>
      </w:r>
      <w:r w:rsidRPr="00040CA4">
        <w:rPr>
          <w:rFonts w:ascii="Abadi" w:hAnsi="Abadi"/>
          <w:b/>
          <w:bCs/>
          <w:sz w:val="21"/>
          <w:szCs w:val="21"/>
        </w:rPr>
        <w:t>DE</w:t>
      </w:r>
      <w:r w:rsidRPr="00040CA4">
        <w:rPr>
          <w:rFonts w:ascii="Abadi" w:hAnsi="Abadi"/>
          <w:b/>
          <w:bCs/>
          <w:spacing w:val="-18"/>
          <w:sz w:val="21"/>
          <w:szCs w:val="21"/>
        </w:rPr>
        <w:t xml:space="preserve"> </w:t>
      </w:r>
      <w:r w:rsidRPr="00040CA4">
        <w:rPr>
          <w:rFonts w:ascii="Abadi" w:hAnsi="Abadi"/>
          <w:b/>
          <w:bCs/>
          <w:sz w:val="21"/>
          <w:szCs w:val="21"/>
        </w:rPr>
        <w:t>LA</w:t>
      </w:r>
      <w:r w:rsidRPr="00040CA4">
        <w:rPr>
          <w:rFonts w:ascii="Abadi" w:hAnsi="Abadi"/>
          <w:b/>
          <w:bCs/>
          <w:spacing w:val="-18"/>
          <w:sz w:val="21"/>
          <w:szCs w:val="21"/>
        </w:rPr>
        <w:t xml:space="preserve"> </w:t>
      </w:r>
      <w:r w:rsidRPr="00040CA4">
        <w:rPr>
          <w:rFonts w:ascii="Abadi" w:hAnsi="Abadi"/>
          <w:b/>
          <w:bCs/>
          <w:sz w:val="21"/>
          <w:szCs w:val="21"/>
        </w:rPr>
        <w:t>VIOLENCIA</w:t>
      </w:r>
      <w:r w:rsidRPr="00040CA4">
        <w:rPr>
          <w:rFonts w:ascii="Abadi" w:hAnsi="Abadi"/>
          <w:b/>
          <w:bCs/>
          <w:spacing w:val="-18"/>
          <w:sz w:val="21"/>
          <w:szCs w:val="21"/>
        </w:rPr>
        <w:t xml:space="preserve"> </w:t>
      </w:r>
      <w:r w:rsidRPr="00040CA4">
        <w:rPr>
          <w:rFonts w:ascii="Abadi" w:hAnsi="Abadi"/>
          <w:b/>
          <w:bCs/>
          <w:sz w:val="21"/>
          <w:szCs w:val="21"/>
        </w:rPr>
        <w:t>EN</w:t>
      </w:r>
      <w:r w:rsidRPr="00040CA4">
        <w:rPr>
          <w:rFonts w:ascii="Abadi" w:hAnsi="Abadi"/>
          <w:b/>
          <w:bCs/>
          <w:spacing w:val="-18"/>
          <w:sz w:val="21"/>
          <w:szCs w:val="21"/>
        </w:rPr>
        <w:t xml:space="preserve"> </w:t>
      </w:r>
      <w:r w:rsidRPr="00040CA4">
        <w:rPr>
          <w:rFonts w:ascii="Abadi" w:hAnsi="Abadi"/>
          <w:b/>
          <w:bCs/>
          <w:sz w:val="21"/>
          <w:szCs w:val="21"/>
        </w:rPr>
        <w:t>LA</w:t>
      </w:r>
      <w:r w:rsidRPr="00040CA4">
        <w:rPr>
          <w:rFonts w:ascii="Abadi" w:hAnsi="Abadi"/>
          <w:b/>
          <w:bCs/>
          <w:spacing w:val="-18"/>
          <w:sz w:val="21"/>
          <w:szCs w:val="21"/>
        </w:rPr>
        <w:t xml:space="preserve"> </w:t>
      </w:r>
      <w:r w:rsidRPr="00040CA4">
        <w:rPr>
          <w:rFonts w:ascii="Abadi" w:hAnsi="Abadi"/>
          <w:b/>
          <w:bCs/>
          <w:sz w:val="21"/>
          <w:szCs w:val="21"/>
        </w:rPr>
        <w:t>ENTIDAD,</w:t>
      </w:r>
      <w:r w:rsidRPr="00040CA4">
        <w:rPr>
          <w:rFonts w:ascii="Abadi" w:hAnsi="Abadi"/>
          <w:b/>
          <w:bCs/>
          <w:spacing w:val="-19"/>
          <w:sz w:val="21"/>
          <w:szCs w:val="21"/>
        </w:rPr>
        <w:t xml:space="preserve"> </w:t>
      </w:r>
      <w:r w:rsidRPr="00040CA4">
        <w:rPr>
          <w:rFonts w:ascii="Abadi" w:hAnsi="Abadi"/>
          <w:b/>
          <w:bCs/>
          <w:sz w:val="21"/>
          <w:szCs w:val="21"/>
        </w:rPr>
        <w:t>ESTABLECIENDO</w:t>
      </w:r>
      <w:r w:rsidRPr="00040CA4">
        <w:rPr>
          <w:rFonts w:ascii="Abadi" w:hAnsi="Abadi"/>
          <w:b/>
          <w:bCs/>
          <w:spacing w:val="-17"/>
          <w:sz w:val="21"/>
          <w:szCs w:val="21"/>
        </w:rPr>
        <w:t xml:space="preserve"> </w:t>
      </w:r>
      <w:r w:rsidRPr="00040CA4">
        <w:rPr>
          <w:rFonts w:ascii="Abadi" w:hAnsi="Abadi"/>
          <w:b/>
          <w:bCs/>
          <w:sz w:val="21"/>
          <w:szCs w:val="21"/>
        </w:rPr>
        <w:t>MODELOS</w:t>
      </w:r>
      <w:r w:rsidRPr="00040CA4">
        <w:rPr>
          <w:rFonts w:ascii="Abadi" w:hAnsi="Abadi"/>
          <w:b/>
          <w:bCs/>
          <w:spacing w:val="-18"/>
          <w:sz w:val="21"/>
          <w:szCs w:val="21"/>
        </w:rPr>
        <w:t xml:space="preserve"> </w:t>
      </w:r>
      <w:r w:rsidRPr="00040CA4">
        <w:rPr>
          <w:rFonts w:ascii="Abadi" w:hAnsi="Abadi"/>
          <w:b/>
          <w:bCs/>
          <w:sz w:val="21"/>
          <w:szCs w:val="21"/>
        </w:rPr>
        <w:t>AUTOSUFICIENTES</w:t>
      </w:r>
      <w:r w:rsidRPr="00040CA4">
        <w:rPr>
          <w:rFonts w:ascii="Abadi" w:hAnsi="Abadi"/>
          <w:b/>
          <w:bCs/>
          <w:spacing w:val="-2"/>
          <w:sz w:val="21"/>
          <w:szCs w:val="21"/>
        </w:rPr>
        <w:t xml:space="preserve"> </w:t>
      </w:r>
      <w:r w:rsidRPr="00040CA4">
        <w:rPr>
          <w:rFonts w:ascii="Abadi" w:hAnsi="Abadi"/>
          <w:b/>
          <w:bCs/>
          <w:sz w:val="21"/>
          <w:szCs w:val="21"/>
        </w:rPr>
        <w:t>DE</w:t>
      </w:r>
      <w:r w:rsidRPr="00040CA4">
        <w:rPr>
          <w:rFonts w:ascii="Abadi" w:hAnsi="Abadi"/>
          <w:b/>
          <w:bCs/>
          <w:spacing w:val="50"/>
          <w:sz w:val="21"/>
          <w:szCs w:val="21"/>
        </w:rPr>
        <w:t xml:space="preserve"> </w:t>
      </w:r>
      <w:r w:rsidRPr="00040CA4">
        <w:rPr>
          <w:rFonts w:ascii="Abadi" w:hAnsi="Abadi"/>
          <w:b/>
          <w:bCs/>
          <w:sz w:val="21"/>
          <w:szCs w:val="21"/>
        </w:rPr>
        <w:t>RECAUDACIÓN</w:t>
      </w:r>
      <w:r w:rsidRPr="00040CA4">
        <w:rPr>
          <w:rFonts w:ascii="Abadi" w:hAnsi="Abadi"/>
          <w:b/>
          <w:bCs/>
          <w:spacing w:val="50"/>
          <w:sz w:val="21"/>
          <w:szCs w:val="21"/>
        </w:rPr>
        <w:t xml:space="preserve"> </w:t>
      </w:r>
      <w:r w:rsidRPr="00040CA4">
        <w:rPr>
          <w:rFonts w:ascii="Abadi" w:hAnsi="Abadi"/>
          <w:b/>
          <w:bCs/>
          <w:sz w:val="21"/>
          <w:szCs w:val="21"/>
        </w:rPr>
        <w:t>FISCAL</w:t>
      </w:r>
      <w:r w:rsidRPr="00040CA4">
        <w:rPr>
          <w:rFonts w:ascii="Abadi" w:hAnsi="Abadi"/>
          <w:b/>
          <w:bCs/>
          <w:spacing w:val="50"/>
          <w:sz w:val="21"/>
          <w:szCs w:val="21"/>
        </w:rPr>
        <w:t xml:space="preserve"> </w:t>
      </w:r>
      <w:r w:rsidRPr="00040CA4">
        <w:rPr>
          <w:rFonts w:ascii="Abadi" w:hAnsi="Abadi"/>
          <w:b/>
          <w:bCs/>
          <w:sz w:val="21"/>
          <w:szCs w:val="21"/>
        </w:rPr>
        <w:t>PARA</w:t>
      </w:r>
      <w:r w:rsidRPr="00040CA4">
        <w:rPr>
          <w:rFonts w:ascii="Abadi" w:hAnsi="Abadi"/>
          <w:b/>
          <w:bCs/>
          <w:spacing w:val="50"/>
          <w:sz w:val="21"/>
          <w:szCs w:val="21"/>
        </w:rPr>
        <w:t xml:space="preserve"> </w:t>
      </w:r>
      <w:r w:rsidRPr="00040CA4">
        <w:rPr>
          <w:rFonts w:ascii="Abadi" w:hAnsi="Abadi"/>
          <w:b/>
          <w:bCs/>
          <w:sz w:val="21"/>
          <w:szCs w:val="21"/>
        </w:rPr>
        <w:t>INCREMENTAR</w:t>
      </w:r>
      <w:r w:rsidRPr="00040CA4">
        <w:rPr>
          <w:rFonts w:ascii="Abadi" w:hAnsi="Abadi"/>
          <w:b/>
          <w:bCs/>
          <w:spacing w:val="50"/>
          <w:sz w:val="21"/>
          <w:szCs w:val="21"/>
        </w:rPr>
        <w:t xml:space="preserve"> </w:t>
      </w:r>
      <w:r w:rsidRPr="00040CA4">
        <w:rPr>
          <w:rFonts w:ascii="Abadi" w:hAnsi="Abadi"/>
          <w:b/>
          <w:bCs/>
          <w:sz w:val="21"/>
          <w:szCs w:val="21"/>
        </w:rPr>
        <w:t>LOS</w:t>
      </w:r>
      <w:r w:rsidRPr="00040CA4">
        <w:rPr>
          <w:rFonts w:ascii="Abadi" w:hAnsi="Abadi"/>
          <w:b/>
          <w:bCs/>
          <w:spacing w:val="50"/>
          <w:sz w:val="21"/>
          <w:szCs w:val="21"/>
        </w:rPr>
        <w:t xml:space="preserve"> </w:t>
      </w:r>
      <w:r w:rsidRPr="00040CA4">
        <w:rPr>
          <w:rFonts w:ascii="Abadi" w:hAnsi="Abadi"/>
          <w:b/>
          <w:bCs/>
          <w:sz w:val="21"/>
          <w:szCs w:val="21"/>
        </w:rPr>
        <w:t>INGRESOS</w:t>
      </w:r>
      <w:r w:rsidRPr="00040CA4">
        <w:rPr>
          <w:rFonts w:ascii="Abadi" w:hAnsi="Abadi"/>
          <w:b/>
          <w:bCs/>
          <w:spacing w:val="50"/>
          <w:sz w:val="21"/>
          <w:szCs w:val="21"/>
        </w:rPr>
        <w:t xml:space="preserve"> </w:t>
      </w:r>
      <w:r w:rsidRPr="00040CA4">
        <w:rPr>
          <w:rFonts w:ascii="Abadi" w:hAnsi="Abadi"/>
          <w:b/>
          <w:bCs/>
          <w:sz w:val="21"/>
          <w:szCs w:val="21"/>
        </w:rPr>
        <w:t>PRESUPUESTARIOS</w:t>
      </w:r>
      <w:r w:rsidRPr="00040CA4">
        <w:rPr>
          <w:rFonts w:ascii="Abadi" w:hAnsi="Abadi"/>
          <w:b/>
          <w:bCs/>
          <w:spacing w:val="50"/>
          <w:sz w:val="21"/>
          <w:szCs w:val="21"/>
        </w:rPr>
        <w:t xml:space="preserve"> </w:t>
      </w:r>
      <w:r w:rsidRPr="00040CA4">
        <w:rPr>
          <w:rFonts w:ascii="Abadi" w:hAnsi="Abadi"/>
          <w:b/>
          <w:bCs/>
          <w:sz w:val="21"/>
          <w:szCs w:val="21"/>
        </w:rPr>
        <w:t>DEL</w:t>
      </w:r>
      <w:r w:rsidRPr="00040CA4">
        <w:rPr>
          <w:rFonts w:ascii="Abadi" w:hAnsi="Abadi"/>
          <w:b/>
          <w:bCs/>
          <w:spacing w:val="-2"/>
          <w:sz w:val="21"/>
          <w:szCs w:val="21"/>
        </w:rPr>
        <w:t xml:space="preserve"> </w:t>
      </w:r>
      <w:r w:rsidRPr="00040CA4">
        <w:rPr>
          <w:rFonts w:ascii="Abadi" w:hAnsi="Abadi"/>
          <w:b/>
          <w:bCs/>
          <w:sz w:val="21"/>
          <w:szCs w:val="21"/>
        </w:rPr>
        <w:t>ESTADO</w:t>
      </w:r>
      <w:r w:rsidRPr="00040CA4">
        <w:rPr>
          <w:rFonts w:ascii="Abadi" w:hAnsi="Abadi"/>
          <w:b/>
          <w:bCs/>
          <w:spacing w:val="49"/>
          <w:w w:val="150"/>
          <w:sz w:val="21"/>
          <w:szCs w:val="21"/>
        </w:rPr>
        <w:t xml:space="preserve"> </w:t>
      </w:r>
      <w:r w:rsidRPr="00040CA4">
        <w:rPr>
          <w:rFonts w:ascii="Abadi" w:hAnsi="Abadi"/>
          <w:b/>
          <w:bCs/>
          <w:sz w:val="21"/>
          <w:szCs w:val="21"/>
        </w:rPr>
        <w:t>SIN</w:t>
      </w:r>
      <w:r w:rsidRPr="00040CA4">
        <w:rPr>
          <w:rFonts w:ascii="Abadi" w:hAnsi="Abadi"/>
          <w:b/>
          <w:bCs/>
          <w:spacing w:val="49"/>
          <w:w w:val="150"/>
          <w:sz w:val="21"/>
          <w:szCs w:val="21"/>
        </w:rPr>
        <w:t xml:space="preserve"> </w:t>
      </w:r>
      <w:r w:rsidRPr="00040CA4">
        <w:rPr>
          <w:rFonts w:ascii="Abadi" w:hAnsi="Abadi"/>
          <w:b/>
          <w:bCs/>
          <w:sz w:val="21"/>
          <w:szCs w:val="21"/>
        </w:rPr>
        <w:t>RECURRIR</w:t>
      </w:r>
      <w:r w:rsidRPr="00040CA4">
        <w:rPr>
          <w:rFonts w:ascii="Abadi" w:hAnsi="Abadi"/>
          <w:b/>
          <w:bCs/>
          <w:spacing w:val="49"/>
          <w:w w:val="150"/>
          <w:sz w:val="21"/>
          <w:szCs w:val="21"/>
        </w:rPr>
        <w:t xml:space="preserve"> </w:t>
      </w:r>
      <w:r w:rsidRPr="00040CA4">
        <w:rPr>
          <w:rFonts w:ascii="Abadi" w:hAnsi="Abadi"/>
          <w:b/>
          <w:bCs/>
          <w:sz w:val="21"/>
          <w:szCs w:val="21"/>
        </w:rPr>
        <w:t>AL</w:t>
      </w:r>
      <w:r w:rsidRPr="00040CA4">
        <w:rPr>
          <w:rFonts w:ascii="Abadi" w:hAnsi="Abadi"/>
          <w:b/>
          <w:bCs/>
          <w:spacing w:val="49"/>
          <w:w w:val="150"/>
          <w:sz w:val="21"/>
          <w:szCs w:val="21"/>
        </w:rPr>
        <w:t xml:space="preserve"> </w:t>
      </w:r>
      <w:r w:rsidRPr="00040CA4">
        <w:rPr>
          <w:rFonts w:ascii="Abadi" w:hAnsi="Abadi"/>
          <w:b/>
          <w:bCs/>
          <w:sz w:val="21"/>
          <w:szCs w:val="21"/>
        </w:rPr>
        <w:t>INCREMENTO</w:t>
      </w:r>
      <w:r w:rsidRPr="00040CA4">
        <w:rPr>
          <w:rFonts w:ascii="Abadi" w:hAnsi="Abadi"/>
          <w:b/>
          <w:bCs/>
          <w:spacing w:val="49"/>
          <w:w w:val="150"/>
          <w:sz w:val="21"/>
          <w:szCs w:val="21"/>
        </w:rPr>
        <w:t xml:space="preserve"> </w:t>
      </w:r>
      <w:r w:rsidRPr="00040CA4">
        <w:rPr>
          <w:rFonts w:ascii="Abadi" w:hAnsi="Abadi"/>
          <w:b/>
          <w:bCs/>
          <w:sz w:val="21"/>
          <w:szCs w:val="21"/>
        </w:rPr>
        <w:t>DE</w:t>
      </w:r>
      <w:r w:rsidRPr="00040CA4">
        <w:rPr>
          <w:rFonts w:ascii="Abadi" w:hAnsi="Abadi"/>
          <w:b/>
          <w:bCs/>
          <w:spacing w:val="49"/>
          <w:w w:val="150"/>
          <w:sz w:val="21"/>
          <w:szCs w:val="21"/>
        </w:rPr>
        <w:t xml:space="preserve"> </w:t>
      </w:r>
      <w:r w:rsidRPr="00040CA4">
        <w:rPr>
          <w:rFonts w:ascii="Abadi" w:hAnsi="Abadi"/>
          <w:b/>
          <w:bCs/>
          <w:sz w:val="21"/>
          <w:szCs w:val="21"/>
        </w:rPr>
        <w:t>LA</w:t>
      </w:r>
      <w:r w:rsidRPr="00040CA4">
        <w:rPr>
          <w:rFonts w:ascii="Abadi" w:hAnsi="Abadi"/>
          <w:b/>
          <w:bCs/>
          <w:spacing w:val="49"/>
          <w:w w:val="150"/>
          <w:sz w:val="21"/>
          <w:szCs w:val="21"/>
        </w:rPr>
        <w:t xml:space="preserve"> </w:t>
      </w:r>
      <w:r w:rsidRPr="00040CA4">
        <w:rPr>
          <w:rFonts w:ascii="Abadi" w:hAnsi="Abadi"/>
          <w:b/>
          <w:bCs/>
          <w:sz w:val="21"/>
          <w:szCs w:val="21"/>
        </w:rPr>
        <w:t>DEUDA</w:t>
      </w:r>
      <w:r w:rsidRPr="00040CA4">
        <w:rPr>
          <w:rFonts w:ascii="Abadi" w:hAnsi="Abadi"/>
          <w:b/>
          <w:bCs/>
          <w:spacing w:val="49"/>
          <w:w w:val="150"/>
          <w:sz w:val="21"/>
          <w:szCs w:val="21"/>
        </w:rPr>
        <w:t xml:space="preserve"> </w:t>
      </w:r>
      <w:r w:rsidRPr="00040CA4">
        <w:rPr>
          <w:rFonts w:ascii="Abadi" w:hAnsi="Abadi"/>
          <w:b/>
          <w:bCs/>
          <w:sz w:val="21"/>
          <w:szCs w:val="21"/>
        </w:rPr>
        <w:t>PÚBLICA</w:t>
      </w:r>
      <w:r w:rsidRPr="00040CA4">
        <w:rPr>
          <w:rFonts w:ascii="Abadi" w:hAnsi="Abadi"/>
          <w:b/>
          <w:bCs/>
          <w:spacing w:val="49"/>
          <w:w w:val="150"/>
          <w:sz w:val="21"/>
          <w:szCs w:val="21"/>
        </w:rPr>
        <w:t xml:space="preserve"> </w:t>
      </w:r>
      <w:r w:rsidRPr="00040CA4">
        <w:rPr>
          <w:rFonts w:ascii="Abadi" w:hAnsi="Abadi"/>
          <w:b/>
          <w:bCs/>
          <w:sz w:val="21"/>
          <w:szCs w:val="21"/>
        </w:rPr>
        <w:t>Y,</w:t>
      </w:r>
      <w:r w:rsidRPr="00040CA4">
        <w:rPr>
          <w:rFonts w:ascii="Abadi" w:hAnsi="Abadi"/>
          <w:b/>
          <w:bCs/>
          <w:spacing w:val="49"/>
          <w:w w:val="150"/>
          <w:sz w:val="21"/>
          <w:szCs w:val="21"/>
        </w:rPr>
        <w:t xml:space="preserve"> </w:t>
      </w:r>
      <w:r w:rsidRPr="00040CA4">
        <w:rPr>
          <w:rFonts w:ascii="Abadi" w:hAnsi="Abadi"/>
          <w:b/>
          <w:bCs/>
          <w:sz w:val="21"/>
          <w:szCs w:val="21"/>
        </w:rPr>
        <w:t>EN</w:t>
      </w:r>
      <w:r w:rsidRPr="00040CA4">
        <w:rPr>
          <w:rFonts w:ascii="Abadi" w:hAnsi="Abadi"/>
          <w:b/>
          <w:bCs/>
          <w:spacing w:val="49"/>
          <w:w w:val="150"/>
          <w:sz w:val="21"/>
          <w:szCs w:val="21"/>
        </w:rPr>
        <w:t xml:space="preserve"> </w:t>
      </w:r>
      <w:r w:rsidRPr="00040CA4">
        <w:rPr>
          <w:rFonts w:ascii="Abadi" w:hAnsi="Abadi"/>
          <w:b/>
          <w:bCs/>
          <w:sz w:val="21"/>
          <w:szCs w:val="21"/>
        </w:rPr>
        <w:t>SU</w:t>
      </w:r>
      <w:r w:rsidRPr="00040CA4">
        <w:rPr>
          <w:rFonts w:ascii="Abadi" w:hAnsi="Abadi"/>
          <w:b/>
          <w:bCs/>
          <w:spacing w:val="49"/>
          <w:w w:val="150"/>
          <w:sz w:val="21"/>
          <w:szCs w:val="21"/>
        </w:rPr>
        <w:t xml:space="preserve"> </w:t>
      </w:r>
      <w:r w:rsidRPr="00040CA4">
        <w:rPr>
          <w:rFonts w:ascii="Abadi" w:hAnsi="Abadi"/>
          <w:b/>
          <w:bCs/>
          <w:sz w:val="21"/>
          <w:szCs w:val="21"/>
        </w:rPr>
        <w:t>CASO</w:t>
      </w:r>
      <w:r w:rsidRPr="00040CA4">
        <w:rPr>
          <w:rFonts w:ascii="Abadi" w:hAnsi="Abadi"/>
          <w:b/>
          <w:bCs/>
          <w:spacing w:val="-2"/>
          <w:sz w:val="21"/>
          <w:szCs w:val="21"/>
        </w:rPr>
        <w:t xml:space="preserve"> </w:t>
      </w:r>
      <w:r w:rsidRPr="00040CA4">
        <w:rPr>
          <w:rFonts w:ascii="Abadi" w:hAnsi="Abadi"/>
          <w:b/>
          <w:bCs/>
          <w:sz w:val="21"/>
          <w:szCs w:val="21"/>
        </w:rPr>
        <w:t>APROBACIÓN</w:t>
      </w:r>
      <w:r w:rsidRPr="00040CA4">
        <w:rPr>
          <w:rFonts w:ascii="Abadi" w:hAnsi="Abadi"/>
          <w:b/>
          <w:bCs/>
          <w:spacing w:val="-1"/>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LA</w:t>
      </w:r>
      <w:r w:rsidRPr="00040CA4">
        <w:rPr>
          <w:rFonts w:ascii="Abadi" w:hAnsi="Abadi"/>
          <w:b/>
          <w:bCs/>
          <w:spacing w:val="-1"/>
          <w:sz w:val="21"/>
          <w:szCs w:val="21"/>
        </w:rPr>
        <w:t xml:space="preserve"> </w:t>
      </w:r>
      <w:r w:rsidRPr="00040CA4">
        <w:rPr>
          <w:rFonts w:ascii="Abadi" w:hAnsi="Abadi"/>
          <w:b/>
          <w:bCs/>
          <w:sz w:val="21"/>
          <w:szCs w:val="21"/>
        </w:rPr>
        <w:t>MISMA.</w:t>
      </w:r>
      <w:r w:rsidR="00435E97">
        <w:rPr>
          <w:rStyle w:val="Refdenotaalpie"/>
          <w:rFonts w:ascii="Abadi" w:hAnsi="Abadi"/>
          <w:b/>
          <w:bCs/>
          <w:sz w:val="21"/>
          <w:szCs w:val="21"/>
        </w:rPr>
        <w:footnoteReference w:id="52"/>
      </w:r>
    </w:p>
    <w:p w14:paraId="565FA9E0" w14:textId="77777777" w:rsidR="00233D5E" w:rsidRDefault="00233D5E" w:rsidP="00233D5E">
      <w:pPr>
        <w:tabs>
          <w:tab w:val="left" w:pos="825"/>
        </w:tabs>
        <w:kinsoku w:val="0"/>
        <w:overflowPunct w:val="0"/>
        <w:ind w:right="98"/>
        <w:jc w:val="both"/>
        <w:rPr>
          <w:rFonts w:ascii="Abadi" w:hAnsi="Abadi"/>
          <w:b/>
          <w:bCs/>
          <w:sz w:val="21"/>
          <w:szCs w:val="21"/>
        </w:rPr>
      </w:pPr>
    </w:p>
    <w:p w14:paraId="1670F69E" w14:textId="77777777" w:rsidR="0053657F" w:rsidRPr="00424843" w:rsidRDefault="0053657F" w:rsidP="0053657F">
      <w:pPr>
        <w:autoSpaceDE w:val="0"/>
        <w:autoSpaceDN w:val="0"/>
        <w:adjustRightInd w:val="0"/>
        <w:jc w:val="both"/>
        <w:rPr>
          <w:rFonts w:ascii="Abadi" w:hAnsi="Abadi" w:cs="Calibri-Bold"/>
          <w:b/>
          <w:bCs/>
          <w:sz w:val="21"/>
          <w:szCs w:val="21"/>
        </w:rPr>
      </w:pPr>
      <w:r w:rsidRPr="00424843">
        <w:rPr>
          <w:rFonts w:ascii="Abadi" w:hAnsi="Abadi" w:cs="Calibri-Bold"/>
          <w:b/>
          <w:bCs/>
          <w:sz w:val="21"/>
          <w:szCs w:val="21"/>
        </w:rPr>
        <w:t>Diputado Armando Rangel Hernández</w:t>
      </w:r>
    </w:p>
    <w:p w14:paraId="06B1D1E9"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Presidente del Congreso del Estado de</w:t>
      </w:r>
    </w:p>
    <w:p w14:paraId="6ECE8832"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Guanajuato en la LXV Legislatura.</w:t>
      </w:r>
    </w:p>
    <w:p w14:paraId="044BDAFB" w14:textId="77777777" w:rsidR="0053657F" w:rsidRPr="00424843" w:rsidRDefault="0053657F" w:rsidP="0053657F">
      <w:pPr>
        <w:jc w:val="both"/>
        <w:rPr>
          <w:rFonts w:ascii="Abadi" w:hAnsi="Abadi" w:cs="Calibri"/>
          <w:sz w:val="21"/>
          <w:szCs w:val="21"/>
        </w:rPr>
      </w:pPr>
      <w:r w:rsidRPr="00424843">
        <w:rPr>
          <w:rFonts w:ascii="Abadi" w:hAnsi="Abadi" w:cs="Calibri"/>
          <w:sz w:val="21"/>
          <w:szCs w:val="21"/>
        </w:rPr>
        <w:t>P r e s e n t e</w:t>
      </w:r>
    </w:p>
    <w:p w14:paraId="6D1C898D" w14:textId="77777777" w:rsidR="0053657F" w:rsidRPr="00424843" w:rsidRDefault="0053657F" w:rsidP="0053657F">
      <w:pPr>
        <w:jc w:val="both"/>
        <w:rPr>
          <w:rFonts w:ascii="Abadi" w:hAnsi="Abadi" w:cs="Calibri"/>
          <w:sz w:val="21"/>
          <w:szCs w:val="21"/>
        </w:rPr>
      </w:pPr>
    </w:p>
    <w:p w14:paraId="7AD5D32A"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Bold"/>
          <w:b/>
          <w:bCs/>
          <w:sz w:val="21"/>
          <w:szCs w:val="21"/>
        </w:rPr>
        <w:t xml:space="preserve">Diputada Alma Edwviges Alcaraz Hernández, </w:t>
      </w:r>
      <w:r w:rsidRPr="00424843">
        <w:rPr>
          <w:rFonts w:ascii="Abadi" w:hAnsi="Abadi" w:cs="Calibri"/>
          <w:sz w:val="21"/>
          <w:szCs w:val="21"/>
        </w:rPr>
        <w:t>integrante del Grupo Parlamentario de Morena en la Sexagésima Quinta Legislatura del Congreso del Estado de Guanajuato, con fundamento en lo dispuesto por el primer párrafo del artículo 57 de la Constitución Política para el Estado de Guanajuato, así como por lo establecido en los artículos 177 y 204 fracción III de la Ley Orgánica del Poder Legislativo del Estado de Guanajuato, someto a consideración de esta Asamblea, la siguiente propuesta de PUNTO DE ACUERDO DE URGENTE Y OBVIA RESOLUCIÓN, en atención a las siguientes:</w:t>
      </w:r>
    </w:p>
    <w:p w14:paraId="7812F6A7" w14:textId="77777777" w:rsidR="0053657F" w:rsidRPr="00424843" w:rsidRDefault="0053657F" w:rsidP="0053657F">
      <w:pPr>
        <w:autoSpaceDE w:val="0"/>
        <w:autoSpaceDN w:val="0"/>
        <w:adjustRightInd w:val="0"/>
        <w:jc w:val="center"/>
        <w:rPr>
          <w:rFonts w:ascii="Abadi" w:hAnsi="Abadi" w:cs="Calibri"/>
          <w:sz w:val="21"/>
          <w:szCs w:val="21"/>
        </w:rPr>
      </w:pPr>
    </w:p>
    <w:p w14:paraId="0A8D6360" w14:textId="77777777" w:rsidR="0053657F" w:rsidRPr="00424843" w:rsidRDefault="0053657F" w:rsidP="0053657F">
      <w:pPr>
        <w:autoSpaceDE w:val="0"/>
        <w:autoSpaceDN w:val="0"/>
        <w:adjustRightInd w:val="0"/>
        <w:jc w:val="center"/>
        <w:rPr>
          <w:rFonts w:ascii="Abadi" w:hAnsi="Abadi" w:cs="Calibri-Bold"/>
          <w:b/>
          <w:bCs/>
          <w:sz w:val="21"/>
          <w:szCs w:val="21"/>
        </w:rPr>
      </w:pPr>
      <w:r w:rsidRPr="00424843">
        <w:rPr>
          <w:rFonts w:ascii="Abadi" w:hAnsi="Abadi" w:cs="Calibri-Bold"/>
          <w:b/>
          <w:bCs/>
          <w:sz w:val="21"/>
          <w:szCs w:val="21"/>
        </w:rPr>
        <w:t>C O N S I D E R A C I O N E S</w:t>
      </w:r>
    </w:p>
    <w:p w14:paraId="6D2A1358" w14:textId="77777777" w:rsidR="0053657F" w:rsidRPr="00424843" w:rsidRDefault="0053657F" w:rsidP="0053657F">
      <w:pPr>
        <w:autoSpaceDE w:val="0"/>
        <w:autoSpaceDN w:val="0"/>
        <w:adjustRightInd w:val="0"/>
        <w:jc w:val="both"/>
        <w:rPr>
          <w:rFonts w:ascii="Abadi" w:hAnsi="Abadi" w:cs="Calibri-Bold"/>
          <w:b/>
          <w:bCs/>
          <w:sz w:val="21"/>
          <w:szCs w:val="21"/>
        </w:rPr>
      </w:pPr>
    </w:p>
    <w:p w14:paraId="0234FD06"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A finales de agosto, la Auditoría Superior de la Federación llamó la atención sobre el</w:t>
      </w:r>
      <w:r>
        <w:rPr>
          <w:rFonts w:ascii="Abadi" w:hAnsi="Abadi" w:cs="Calibri"/>
          <w:sz w:val="21"/>
          <w:szCs w:val="21"/>
        </w:rPr>
        <w:t xml:space="preserve"> </w:t>
      </w:r>
      <w:r w:rsidRPr="00424843">
        <w:rPr>
          <w:rFonts w:ascii="Abadi" w:hAnsi="Abadi" w:cs="Calibri"/>
          <w:sz w:val="21"/>
          <w:szCs w:val="21"/>
        </w:rPr>
        <w:t xml:space="preserve">incremento de la Deuda Pública en Guanajuato. En su </w:t>
      </w:r>
      <w:r w:rsidRPr="00424843">
        <w:rPr>
          <w:rFonts w:ascii="Abadi" w:hAnsi="Abadi" w:cs="Calibri-Italic"/>
          <w:sz w:val="21"/>
          <w:szCs w:val="21"/>
        </w:rPr>
        <w:t>Análisis del Informe de Avance de</w:t>
      </w:r>
      <w:r>
        <w:rPr>
          <w:rFonts w:ascii="Abadi" w:hAnsi="Abadi" w:cs="Calibri-Italic"/>
          <w:sz w:val="21"/>
          <w:szCs w:val="21"/>
        </w:rPr>
        <w:t xml:space="preserve"> </w:t>
      </w:r>
      <w:r w:rsidRPr="00424843">
        <w:rPr>
          <w:rFonts w:ascii="Abadi" w:hAnsi="Abadi" w:cs="Calibri-Italic"/>
          <w:sz w:val="21"/>
          <w:szCs w:val="21"/>
        </w:rPr>
        <w:t>Gestión Financiera 2021</w:t>
      </w:r>
      <w:r w:rsidRPr="00424843">
        <w:rPr>
          <w:rFonts w:ascii="Abadi" w:hAnsi="Abadi" w:cs="Calibri"/>
          <w:sz w:val="21"/>
          <w:szCs w:val="21"/>
        </w:rPr>
        <w:t>, la ASF resaltó que en tan solo 1 año se incrementó el monto de</w:t>
      </w:r>
      <w:r>
        <w:rPr>
          <w:rFonts w:ascii="Abadi" w:hAnsi="Abadi" w:cs="Calibri"/>
          <w:sz w:val="21"/>
          <w:szCs w:val="21"/>
        </w:rPr>
        <w:t xml:space="preserve"> </w:t>
      </w:r>
      <w:r w:rsidRPr="00424843">
        <w:rPr>
          <w:rFonts w:ascii="Abadi" w:hAnsi="Abadi" w:cs="Calibri"/>
          <w:sz w:val="21"/>
          <w:szCs w:val="21"/>
        </w:rPr>
        <w:t xml:space="preserve">la deuda en Guanajuato </w:t>
      </w:r>
      <w:r w:rsidRPr="00424843">
        <w:rPr>
          <w:rFonts w:ascii="Abadi" w:hAnsi="Abadi" w:cs="Calibri-Bold"/>
          <w:b/>
          <w:bCs/>
          <w:sz w:val="21"/>
          <w:szCs w:val="21"/>
        </w:rPr>
        <w:t xml:space="preserve">11.1%. </w:t>
      </w:r>
      <w:r w:rsidRPr="00424843">
        <w:rPr>
          <w:rFonts w:ascii="Abadi" w:hAnsi="Abadi" w:cs="Calibri"/>
          <w:sz w:val="21"/>
          <w:szCs w:val="21"/>
        </w:rPr>
        <w:t>Según señala la propia ASF, siendo retomado por medios</w:t>
      </w:r>
      <w:r>
        <w:rPr>
          <w:rFonts w:ascii="Abadi" w:hAnsi="Abadi" w:cs="Calibri"/>
          <w:sz w:val="21"/>
          <w:szCs w:val="21"/>
        </w:rPr>
        <w:t xml:space="preserve"> </w:t>
      </w:r>
      <w:r w:rsidRPr="00424843">
        <w:rPr>
          <w:rFonts w:ascii="Abadi" w:hAnsi="Abadi" w:cs="Calibri"/>
          <w:sz w:val="21"/>
          <w:szCs w:val="21"/>
        </w:rPr>
        <w:t>de comunicación nacionales como El Financiero o La Jornada, este tipo de incrementos</w:t>
      </w:r>
      <w:r>
        <w:rPr>
          <w:rFonts w:ascii="Abadi" w:hAnsi="Abadi" w:cs="Calibri"/>
          <w:sz w:val="21"/>
          <w:szCs w:val="21"/>
        </w:rPr>
        <w:t xml:space="preserve"> </w:t>
      </w:r>
      <w:r w:rsidRPr="00424843">
        <w:rPr>
          <w:rFonts w:ascii="Abadi" w:hAnsi="Abadi" w:cs="Calibri"/>
          <w:sz w:val="21"/>
          <w:szCs w:val="21"/>
        </w:rPr>
        <w:t>comprometen los ingresos de que podrían disponer los gobiernos locales, lo que</w:t>
      </w:r>
      <w:r>
        <w:rPr>
          <w:rFonts w:ascii="Abadi" w:hAnsi="Abadi" w:cs="Calibri"/>
          <w:sz w:val="21"/>
          <w:szCs w:val="21"/>
        </w:rPr>
        <w:t xml:space="preserve"> </w:t>
      </w:r>
      <w:r w:rsidRPr="00424843">
        <w:rPr>
          <w:rFonts w:ascii="Abadi" w:hAnsi="Abadi" w:cs="Calibri"/>
          <w:sz w:val="21"/>
          <w:szCs w:val="21"/>
        </w:rPr>
        <w:t>representa un riesgo para sus finanzas públicas que estarán más restringidas y con un</w:t>
      </w:r>
      <w:r>
        <w:rPr>
          <w:rFonts w:ascii="Abadi" w:hAnsi="Abadi" w:cs="Calibri"/>
          <w:sz w:val="21"/>
          <w:szCs w:val="21"/>
        </w:rPr>
        <w:t xml:space="preserve"> </w:t>
      </w:r>
      <w:r w:rsidRPr="00424843">
        <w:rPr>
          <w:rFonts w:ascii="Abadi" w:hAnsi="Abadi" w:cs="Calibri"/>
          <w:sz w:val="21"/>
          <w:szCs w:val="21"/>
        </w:rPr>
        <w:t>mayor costo de la deuda pública.</w:t>
      </w:r>
    </w:p>
    <w:p w14:paraId="45DB91F1" w14:textId="77777777" w:rsidR="0053657F" w:rsidRPr="00424843" w:rsidRDefault="0053657F" w:rsidP="0053657F">
      <w:pPr>
        <w:autoSpaceDE w:val="0"/>
        <w:autoSpaceDN w:val="0"/>
        <w:adjustRightInd w:val="0"/>
        <w:jc w:val="both"/>
        <w:rPr>
          <w:rFonts w:ascii="Abadi" w:hAnsi="Abadi" w:cs="Calibri"/>
          <w:sz w:val="21"/>
          <w:szCs w:val="21"/>
        </w:rPr>
      </w:pPr>
    </w:p>
    <w:p w14:paraId="137A9E53"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Sin embargo, la cifra sobre la cual la ASF calculó dicho incremento, corresponde al cierre</w:t>
      </w:r>
      <w:r>
        <w:rPr>
          <w:rFonts w:ascii="Abadi" w:hAnsi="Abadi" w:cs="Calibri"/>
          <w:sz w:val="21"/>
          <w:szCs w:val="21"/>
        </w:rPr>
        <w:t xml:space="preserve"> </w:t>
      </w:r>
      <w:r w:rsidRPr="00424843">
        <w:rPr>
          <w:rFonts w:ascii="Abadi" w:hAnsi="Abadi" w:cs="Calibri"/>
          <w:sz w:val="21"/>
          <w:szCs w:val="21"/>
        </w:rPr>
        <w:t>del primer trimestre de 2021, cuando la deuda ascendía a más de 8 mil 803 millones de</w:t>
      </w:r>
      <w:r>
        <w:rPr>
          <w:rFonts w:ascii="Abadi" w:hAnsi="Abadi" w:cs="Calibri"/>
          <w:sz w:val="21"/>
          <w:szCs w:val="21"/>
        </w:rPr>
        <w:t xml:space="preserve"> </w:t>
      </w:r>
      <w:r w:rsidRPr="00424843">
        <w:rPr>
          <w:rFonts w:ascii="Abadi" w:hAnsi="Abadi" w:cs="Calibri"/>
          <w:sz w:val="21"/>
          <w:szCs w:val="21"/>
        </w:rPr>
        <w:t>pesos según consta en el boletín de deuda pública de marzo</w:t>
      </w:r>
      <w:r>
        <w:rPr>
          <w:rStyle w:val="Refdenotaalpie"/>
          <w:rFonts w:ascii="Abadi" w:hAnsi="Abadi" w:cs="Calibri"/>
          <w:sz w:val="21"/>
          <w:szCs w:val="21"/>
        </w:rPr>
        <w:footnoteReference w:id="53"/>
      </w:r>
      <w:r w:rsidRPr="00424843">
        <w:rPr>
          <w:rFonts w:ascii="Abadi" w:hAnsi="Abadi" w:cs="Calibri"/>
          <w:sz w:val="21"/>
          <w:szCs w:val="21"/>
        </w:rPr>
        <w:t>. Si ponemos atención a la de las finanzas públicas de la entidad, nos daremos cuenta de que, para el cierre</w:t>
      </w:r>
      <w:r>
        <w:rPr>
          <w:rFonts w:ascii="Abadi" w:hAnsi="Abadi" w:cs="Calibri"/>
          <w:sz w:val="21"/>
          <w:szCs w:val="21"/>
        </w:rPr>
        <w:t xml:space="preserve"> </w:t>
      </w:r>
      <w:r w:rsidRPr="00424843">
        <w:rPr>
          <w:rFonts w:ascii="Abadi" w:hAnsi="Abadi" w:cs="Calibri"/>
          <w:sz w:val="21"/>
          <w:szCs w:val="21"/>
        </w:rPr>
        <w:t>de septiembre, el incremento de la deuda ya dejó la cifra de 11.1% muy atrás, pues el</w:t>
      </w:r>
      <w:r>
        <w:rPr>
          <w:rFonts w:ascii="Abadi" w:hAnsi="Abadi" w:cs="Calibri"/>
          <w:sz w:val="21"/>
          <w:szCs w:val="21"/>
        </w:rPr>
        <w:t xml:space="preserve"> </w:t>
      </w:r>
      <w:r w:rsidRPr="00424843">
        <w:rPr>
          <w:rFonts w:ascii="Abadi" w:hAnsi="Abadi" w:cs="Calibri"/>
          <w:sz w:val="21"/>
          <w:szCs w:val="21"/>
        </w:rPr>
        <w:t xml:space="preserve">endeudamiento del poder público en Guanajuato </w:t>
      </w:r>
      <w:r w:rsidRPr="00424843">
        <w:rPr>
          <w:rFonts w:ascii="Abadi" w:hAnsi="Abadi" w:cs="Calibri-Bold"/>
          <w:b/>
          <w:bCs/>
          <w:sz w:val="21"/>
          <w:szCs w:val="21"/>
        </w:rPr>
        <w:t>ya rebasó los 11 mil millones de pesos</w:t>
      </w:r>
      <w:r w:rsidRPr="00424843">
        <w:rPr>
          <w:rFonts w:ascii="Abadi" w:hAnsi="Abadi" w:cs="Calibri"/>
          <w:sz w:val="21"/>
          <w:szCs w:val="21"/>
        </w:rPr>
        <w:t>.</w:t>
      </w:r>
      <w:r>
        <w:rPr>
          <w:rFonts w:ascii="Abadi" w:hAnsi="Abadi" w:cs="Calibri"/>
          <w:sz w:val="21"/>
          <w:szCs w:val="21"/>
        </w:rPr>
        <w:t xml:space="preserve"> </w:t>
      </w:r>
      <w:r w:rsidRPr="00424843">
        <w:rPr>
          <w:rFonts w:ascii="Abadi" w:hAnsi="Abadi" w:cs="Calibri"/>
          <w:sz w:val="21"/>
          <w:szCs w:val="21"/>
        </w:rPr>
        <w:t xml:space="preserve">Específicamente, al último día de </w:t>
      </w:r>
      <w:r w:rsidRPr="00424843">
        <w:rPr>
          <w:rFonts w:ascii="Abadi" w:hAnsi="Abadi" w:cs="Calibri"/>
          <w:sz w:val="21"/>
          <w:szCs w:val="21"/>
        </w:rPr>
        <w:lastRenderedPageBreak/>
        <w:t>septiembre, la deuda en la entidad ya ascendía a 11 mil</w:t>
      </w:r>
      <w:r>
        <w:rPr>
          <w:rFonts w:ascii="Abadi" w:hAnsi="Abadi" w:cs="Calibri"/>
          <w:sz w:val="21"/>
          <w:szCs w:val="21"/>
        </w:rPr>
        <w:t xml:space="preserve"> </w:t>
      </w:r>
      <w:r w:rsidRPr="00424843">
        <w:rPr>
          <w:rFonts w:ascii="Abadi" w:hAnsi="Abadi" w:cs="Calibri"/>
          <w:sz w:val="21"/>
          <w:szCs w:val="21"/>
        </w:rPr>
        <w:t>305 millones 317 mil 379 pesos.</w:t>
      </w:r>
    </w:p>
    <w:p w14:paraId="6218A37A" w14:textId="77777777" w:rsidR="0053657F" w:rsidRPr="00424843" w:rsidRDefault="0053657F" w:rsidP="0053657F">
      <w:pPr>
        <w:autoSpaceDE w:val="0"/>
        <w:autoSpaceDN w:val="0"/>
        <w:adjustRightInd w:val="0"/>
        <w:jc w:val="both"/>
        <w:rPr>
          <w:rFonts w:ascii="Abadi" w:hAnsi="Abadi" w:cs="Calibri"/>
          <w:sz w:val="21"/>
          <w:szCs w:val="21"/>
        </w:rPr>
      </w:pPr>
    </w:p>
    <w:p w14:paraId="66446A8A"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La estructura que tiene la deuda en el estado nos permite observar que la mayor</w:t>
      </w:r>
      <w:r>
        <w:rPr>
          <w:rFonts w:ascii="Abadi" w:hAnsi="Abadi" w:cs="Calibri"/>
          <w:sz w:val="21"/>
          <w:szCs w:val="21"/>
        </w:rPr>
        <w:t xml:space="preserve"> </w:t>
      </w:r>
      <w:r w:rsidRPr="00424843">
        <w:rPr>
          <w:rFonts w:ascii="Abadi" w:hAnsi="Abadi" w:cs="Calibri"/>
          <w:sz w:val="21"/>
          <w:szCs w:val="21"/>
        </w:rPr>
        <w:t xml:space="preserve">responsabilidad de este incremento es del Gobierno del Estado, ya que el </w:t>
      </w:r>
      <w:r w:rsidRPr="00424843">
        <w:rPr>
          <w:rFonts w:ascii="Abadi" w:hAnsi="Abadi" w:cs="Calibri-Bold"/>
          <w:b/>
          <w:bCs/>
          <w:sz w:val="21"/>
          <w:szCs w:val="21"/>
        </w:rPr>
        <w:t xml:space="preserve">84.7% </w:t>
      </w:r>
      <w:r w:rsidRPr="00424843">
        <w:rPr>
          <w:rFonts w:ascii="Abadi" w:hAnsi="Abadi" w:cs="Calibri"/>
          <w:sz w:val="21"/>
          <w:szCs w:val="21"/>
        </w:rPr>
        <w:t>de la</w:t>
      </w:r>
      <w:r>
        <w:rPr>
          <w:rFonts w:ascii="Abadi" w:hAnsi="Abadi" w:cs="Calibri"/>
          <w:sz w:val="21"/>
          <w:szCs w:val="21"/>
        </w:rPr>
        <w:t xml:space="preserve"> </w:t>
      </w:r>
      <w:r w:rsidRPr="00424843">
        <w:rPr>
          <w:rFonts w:ascii="Abadi" w:hAnsi="Abadi" w:cs="Calibri"/>
          <w:sz w:val="21"/>
          <w:szCs w:val="21"/>
        </w:rPr>
        <w:t xml:space="preserve">deuda fue adquirida por éste. Asimismo, </w:t>
      </w:r>
      <w:r w:rsidRPr="00424843">
        <w:rPr>
          <w:rFonts w:ascii="Abadi" w:hAnsi="Abadi" w:cs="Calibri-Bold"/>
          <w:b/>
          <w:bCs/>
          <w:sz w:val="21"/>
          <w:szCs w:val="21"/>
        </w:rPr>
        <w:t xml:space="preserve">5.73% </w:t>
      </w:r>
      <w:r w:rsidRPr="00424843">
        <w:rPr>
          <w:rFonts w:ascii="Abadi" w:hAnsi="Abadi" w:cs="Calibri"/>
          <w:sz w:val="21"/>
          <w:szCs w:val="21"/>
        </w:rPr>
        <w:t>(647 millones 389 mil pesos) corresponde</w:t>
      </w:r>
      <w:r>
        <w:rPr>
          <w:rFonts w:ascii="Abadi" w:hAnsi="Abadi" w:cs="Calibri"/>
          <w:sz w:val="21"/>
          <w:szCs w:val="21"/>
        </w:rPr>
        <w:t xml:space="preserve"> </w:t>
      </w:r>
      <w:r w:rsidRPr="00424843">
        <w:rPr>
          <w:rFonts w:ascii="Abadi" w:hAnsi="Abadi" w:cs="Calibri"/>
          <w:sz w:val="21"/>
          <w:szCs w:val="21"/>
        </w:rPr>
        <w:t>a deuda adquirida por municipios y otros entes públicos, pero avalada por el gobierno</w:t>
      </w:r>
      <w:r>
        <w:rPr>
          <w:rFonts w:ascii="Abadi" w:hAnsi="Abadi" w:cs="Calibri"/>
          <w:sz w:val="21"/>
          <w:szCs w:val="21"/>
        </w:rPr>
        <w:t xml:space="preserve"> </w:t>
      </w:r>
      <w:r w:rsidRPr="00424843">
        <w:rPr>
          <w:rFonts w:ascii="Abadi" w:hAnsi="Abadi" w:cs="Calibri"/>
          <w:sz w:val="21"/>
          <w:szCs w:val="21"/>
        </w:rPr>
        <w:t>estatal del PAN; mientras que la deuda no avalada por el gobierno estatal, pero sí</w:t>
      </w:r>
      <w:r>
        <w:rPr>
          <w:rFonts w:ascii="Abadi" w:hAnsi="Abadi" w:cs="Calibri"/>
          <w:sz w:val="21"/>
          <w:szCs w:val="21"/>
        </w:rPr>
        <w:t xml:space="preserve"> </w:t>
      </w:r>
      <w:r w:rsidRPr="00424843">
        <w:rPr>
          <w:rFonts w:ascii="Abadi" w:hAnsi="Abadi" w:cs="Calibri"/>
          <w:sz w:val="21"/>
          <w:szCs w:val="21"/>
        </w:rPr>
        <w:t>adquirida por los municipios y entes públicos del estado que lleva gobernado 30 años por</w:t>
      </w:r>
      <w:r>
        <w:rPr>
          <w:rFonts w:ascii="Abadi" w:hAnsi="Abadi" w:cs="Calibri"/>
          <w:sz w:val="21"/>
          <w:szCs w:val="21"/>
        </w:rPr>
        <w:t xml:space="preserve"> </w:t>
      </w:r>
      <w:r w:rsidRPr="00424843">
        <w:rPr>
          <w:rFonts w:ascii="Abadi" w:hAnsi="Abadi" w:cs="Calibri"/>
          <w:sz w:val="21"/>
          <w:szCs w:val="21"/>
        </w:rPr>
        <w:t>el PAN representa 9.57% (mil 82 millones 429 mil pesos).</w:t>
      </w:r>
    </w:p>
    <w:p w14:paraId="69B82D90" w14:textId="77777777" w:rsidR="0053657F" w:rsidRPr="00424843" w:rsidRDefault="0053657F" w:rsidP="0053657F">
      <w:pPr>
        <w:autoSpaceDE w:val="0"/>
        <w:autoSpaceDN w:val="0"/>
        <w:adjustRightInd w:val="0"/>
        <w:jc w:val="both"/>
        <w:rPr>
          <w:rFonts w:ascii="Abadi" w:hAnsi="Abadi" w:cs="Calibri"/>
          <w:sz w:val="21"/>
          <w:szCs w:val="21"/>
        </w:rPr>
      </w:pPr>
    </w:p>
    <w:p w14:paraId="59B8C9B3"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Para empezar, esto se traduce en un endeudamiento indirecto para cada uno de los 6</w:t>
      </w:r>
      <w:r>
        <w:rPr>
          <w:rFonts w:ascii="Abadi" w:hAnsi="Abadi" w:cs="Calibri"/>
          <w:sz w:val="21"/>
          <w:szCs w:val="21"/>
        </w:rPr>
        <w:t xml:space="preserve"> </w:t>
      </w:r>
      <w:r w:rsidRPr="00424843">
        <w:rPr>
          <w:rFonts w:ascii="Abadi" w:hAnsi="Abadi" w:cs="Calibri"/>
          <w:sz w:val="21"/>
          <w:szCs w:val="21"/>
        </w:rPr>
        <w:t>millones 166 mil 934 guanajuatenses</w:t>
      </w:r>
      <w:r>
        <w:rPr>
          <w:rStyle w:val="Refdenotaalpie"/>
          <w:rFonts w:ascii="Abadi" w:hAnsi="Abadi" w:cs="Calibri"/>
          <w:sz w:val="21"/>
          <w:szCs w:val="21"/>
        </w:rPr>
        <w:footnoteReference w:id="54"/>
      </w:r>
      <w:r w:rsidRPr="00424843">
        <w:rPr>
          <w:rFonts w:ascii="Abadi" w:hAnsi="Abadi" w:cs="Calibri"/>
          <w:sz w:val="21"/>
          <w:szCs w:val="21"/>
        </w:rPr>
        <w:t xml:space="preserve">, pues </w:t>
      </w:r>
      <w:r w:rsidRPr="00424843">
        <w:rPr>
          <w:rFonts w:ascii="Abadi" w:hAnsi="Abadi" w:cs="Calibri-Bold"/>
          <w:b/>
          <w:bCs/>
          <w:sz w:val="21"/>
          <w:szCs w:val="21"/>
        </w:rPr>
        <w:t>cada habitante del estado estaría debiendo</w:t>
      </w:r>
      <w:r>
        <w:rPr>
          <w:rFonts w:ascii="Abadi" w:hAnsi="Abadi" w:cs="Calibri-Bold"/>
          <w:b/>
          <w:bCs/>
          <w:sz w:val="21"/>
          <w:szCs w:val="21"/>
        </w:rPr>
        <w:t xml:space="preserve"> </w:t>
      </w:r>
      <w:r w:rsidRPr="00424843">
        <w:rPr>
          <w:rFonts w:ascii="Abadi" w:hAnsi="Abadi" w:cs="Calibri-Bold"/>
          <w:b/>
          <w:bCs/>
          <w:sz w:val="21"/>
          <w:szCs w:val="21"/>
        </w:rPr>
        <w:t>mil 833 pesos por la deuda total del estado</w:t>
      </w:r>
      <w:r w:rsidRPr="00424843">
        <w:rPr>
          <w:rFonts w:ascii="Abadi" w:hAnsi="Abadi" w:cs="Calibri"/>
          <w:sz w:val="21"/>
          <w:szCs w:val="21"/>
        </w:rPr>
        <w:t>.</w:t>
      </w:r>
    </w:p>
    <w:p w14:paraId="211EB072" w14:textId="77777777" w:rsidR="0053657F" w:rsidRDefault="0053657F" w:rsidP="0053657F">
      <w:pPr>
        <w:autoSpaceDE w:val="0"/>
        <w:autoSpaceDN w:val="0"/>
        <w:adjustRightInd w:val="0"/>
        <w:jc w:val="both"/>
        <w:rPr>
          <w:rFonts w:ascii="Abadi" w:hAnsi="Abadi" w:cs="Calibri"/>
          <w:sz w:val="21"/>
          <w:szCs w:val="21"/>
        </w:rPr>
      </w:pPr>
    </w:p>
    <w:p w14:paraId="3163C5C7" w14:textId="77777777" w:rsidR="0053657F" w:rsidRPr="00424843" w:rsidRDefault="0053657F" w:rsidP="0053657F">
      <w:pPr>
        <w:autoSpaceDE w:val="0"/>
        <w:autoSpaceDN w:val="0"/>
        <w:adjustRightInd w:val="0"/>
        <w:jc w:val="both"/>
        <w:rPr>
          <w:rFonts w:ascii="Abadi" w:hAnsi="Abadi" w:cs="Calibri-Bold"/>
          <w:b/>
          <w:bCs/>
          <w:sz w:val="21"/>
          <w:szCs w:val="21"/>
        </w:rPr>
      </w:pPr>
      <w:r w:rsidRPr="00424843">
        <w:rPr>
          <w:rFonts w:ascii="Abadi" w:hAnsi="Abadi" w:cs="Calibri"/>
          <w:sz w:val="21"/>
          <w:szCs w:val="21"/>
        </w:rPr>
        <w:t>En el caso de los habitantes de los municipios más grandes, hay que recordar que al cierre</w:t>
      </w:r>
      <w:r>
        <w:rPr>
          <w:rFonts w:ascii="Abadi" w:hAnsi="Abadi" w:cs="Calibri"/>
          <w:sz w:val="21"/>
          <w:szCs w:val="21"/>
        </w:rPr>
        <w:t xml:space="preserve"> </w:t>
      </w:r>
      <w:r w:rsidRPr="00424843">
        <w:rPr>
          <w:rFonts w:ascii="Abadi" w:hAnsi="Abadi" w:cs="Calibri"/>
          <w:sz w:val="21"/>
          <w:szCs w:val="21"/>
        </w:rPr>
        <w:t>de junio de este año la deuda del municipio de León, por ejemplo, superaba los mil</w:t>
      </w:r>
      <w:r>
        <w:rPr>
          <w:rFonts w:ascii="Abadi" w:hAnsi="Abadi" w:cs="Calibri"/>
          <w:sz w:val="21"/>
          <w:szCs w:val="21"/>
        </w:rPr>
        <w:t xml:space="preserve"> </w:t>
      </w:r>
      <w:r w:rsidRPr="00424843">
        <w:rPr>
          <w:rFonts w:ascii="Abadi" w:hAnsi="Abadi" w:cs="Calibri"/>
          <w:sz w:val="21"/>
          <w:szCs w:val="21"/>
        </w:rPr>
        <w:t xml:space="preserve">millones de pesos (mil 17 millones 779 mil 749 pesos). Esto significaría que </w:t>
      </w:r>
      <w:r w:rsidRPr="00424843">
        <w:rPr>
          <w:rFonts w:ascii="Abadi" w:hAnsi="Abadi" w:cs="Calibri-Bold"/>
          <w:b/>
          <w:bCs/>
          <w:sz w:val="21"/>
          <w:szCs w:val="21"/>
        </w:rPr>
        <w:t>cada habitante</w:t>
      </w:r>
      <w:r>
        <w:rPr>
          <w:rFonts w:ascii="Abadi" w:hAnsi="Abadi" w:cs="Calibri-Bold"/>
          <w:b/>
          <w:bCs/>
          <w:sz w:val="21"/>
          <w:szCs w:val="21"/>
        </w:rPr>
        <w:t xml:space="preserve"> </w:t>
      </w:r>
      <w:r w:rsidRPr="00424843">
        <w:rPr>
          <w:rFonts w:ascii="Abadi" w:hAnsi="Abadi" w:cs="Calibri-Bold"/>
          <w:b/>
          <w:bCs/>
          <w:sz w:val="21"/>
          <w:szCs w:val="21"/>
        </w:rPr>
        <w:t>de León debe más de 2,424 pesos sólo por la deuda de su Ayuntamiento y del Gobierno</w:t>
      </w:r>
      <w:r>
        <w:rPr>
          <w:rFonts w:ascii="Abadi" w:hAnsi="Abadi" w:cs="Calibri-Bold"/>
          <w:b/>
          <w:bCs/>
          <w:sz w:val="21"/>
          <w:szCs w:val="21"/>
        </w:rPr>
        <w:t xml:space="preserve"> </w:t>
      </w:r>
      <w:r w:rsidRPr="00424843">
        <w:rPr>
          <w:rFonts w:ascii="Abadi" w:hAnsi="Abadi" w:cs="Calibri-Bold"/>
          <w:b/>
          <w:bCs/>
          <w:sz w:val="21"/>
          <w:szCs w:val="21"/>
        </w:rPr>
        <w:t>Estatal.</w:t>
      </w:r>
    </w:p>
    <w:p w14:paraId="5BA73E41" w14:textId="77777777" w:rsidR="0053657F" w:rsidRDefault="0053657F" w:rsidP="0053657F">
      <w:pPr>
        <w:autoSpaceDE w:val="0"/>
        <w:autoSpaceDN w:val="0"/>
        <w:adjustRightInd w:val="0"/>
        <w:jc w:val="both"/>
        <w:rPr>
          <w:rFonts w:ascii="Abadi" w:hAnsi="Abadi" w:cs="Calibri"/>
          <w:sz w:val="21"/>
          <w:szCs w:val="21"/>
        </w:rPr>
      </w:pPr>
    </w:p>
    <w:p w14:paraId="3A0C3116"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Esto supone múltiples problemas, pero algunos de los más representativos se manifiestan</w:t>
      </w:r>
      <w:r>
        <w:rPr>
          <w:rFonts w:ascii="Abadi" w:hAnsi="Abadi" w:cs="Calibri"/>
          <w:sz w:val="21"/>
          <w:szCs w:val="21"/>
        </w:rPr>
        <w:t xml:space="preserve"> </w:t>
      </w:r>
      <w:r w:rsidRPr="00424843">
        <w:rPr>
          <w:rFonts w:ascii="Abadi" w:hAnsi="Abadi" w:cs="Calibri"/>
          <w:sz w:val="21"/>
          <w:szCs w:val="21"/>
        </w:rPr>
        <w:t>en el costo de esta deuda pública. Primero, porque los intereses que se pagan por tantas deudas son muy elevados: desde 2016 a la fecha</w:t>
      </w:r>
      <w:r>
        <w:rPr>
          <w:rStyle w:val="Refdenotaalpie"/>
          <w:rFonts w:ascii="Abadi" w:hAnsi="Abadi" w:cs="Calibri"/>
          <w:sz w:val="21"/>
          <w:szCs w:val="21"/>
        </w:rPr>
        <w:footnoteReference w:id="55"/>
      </w:r>
      <w:r w:rsidRPr="00424843">
        <w:rPr>
          <w:rFonts w:ascii="Abadi" w:hAnsi="Abadi" w:cs="Calibri"/>
          <w:sz w:val="21"/>
          <w:szCs w:val="21"/>
        </w:rPr>
        <w:t>, el gobierno del estado ha tenido que</w:t>
      </w:r>
      <w:r>
        <w:rPr>
          <w:rFonts w:ascii="Abadi" w:hAnsi="Abadi" w:cs="Calibri"/>
          <w:sz w:val="21"/>
          <w:szCs w:val="21"/>
        </w:rPr>
        <w:t xml:space="preserve"> </w:t>
      </w:r>
      <w:r w:rsidRPr="00424843">
        <w:rPr>
          <w:rFonts w:ascii="Abadi" w:hAnsi="Abadi" w:cs="Calibri"/>
          <w:sz w:val="21"/>
          <w:szCs w:val="21"/>
        </w:rPr>
        <w:t xml:space="preserve">pagar </w:t>
      </w:r>
      <w:r w:rsidRPr="00424843">
        <w:rPr>
          <w:rFonts w:ascii="Abadi" w:hAnsi="Abadi" w:cs="Calibri-Bold"/>
          <w:b/>
          <w:bCs/>
          <w:sz w:val="21"/>
          <w:szCs w:val="21"/>
        </w:rPr>
        <w:t>más de 2 mil 111 millones de pesos sólo por concepto de intereses</w:t>
      </w:r>
      <w:r w:rsidRPr="00424843">
        <w:rPr>
          <w:rFonts w:ascii="Abadi" w:hAnsi="Abadi" w:cs="Calibri"/>
          <w:sz w:val="21"/>
          <w:szCs w:val="21"/>
        </w:rPr>
        <w:t>, es decir, un</w:t>
      </w:r>
      <w:r>
        <w:rPr>
          <w:rFonts w:ascii="Abadi" w:hAnsi="Abadi" w:cs="Calibri"/>
          <w:sz w:val="21"/>
          <w:szCs w:val="21"/>
        </w:rPr>
        <w:t xml:space="preserve"> </w:t>
      </w:r>
      <w:r w:rsidRPr="00424843">
        <w:rPr>
          <w:rFonts w:ascii="Abadi" w:hAnsi="Abadi" w:cs="Calibri"/>
          <w:sz w:val="21"/>
          <w:szCs w:val="21"/>
        </w:rPr>
        <w:t>promedio anual de casi 352 millones de pesos.</w:t>
      </w:r>
    </w:p>
    <w:p w14:paraId="00C3DAEF" w14:textId="77777777" w:rsidR="0053657F" w:rsidRDefault="0053657F" w:rsidP="0053657F">
      <w:pPr>
        <w:autoSpaceDE w:val="0"/>
        <w:autoSpaceDN w:val="0"/>
        <w:adjustRightInd w:val="0"/>
        <w:jc w:val="both"/>
        <w:rPr>
          <w:rFonts w:ascii="Abadi" w:hAnsi="Abadi" w:cs="Calibri"/>
          <w:sz w:val="21"/>
          <w:szCs w:val="21"/>
        </w:rPr>
      </w:pPr>
    </w:p>
    <w:p w14:paraId="74B2B04E"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 xml:space="preserve">Este promedio anual de intereses que Gobierno del Estado paga por deuda pública es </w:t>
      </w:r>
      <w:r w:rsidRPr="00424843">
        <w:rPr>
          <w:rFonts w:ascii="Abadi" w:hAnsi="Abadi" w:cs="Calibri-Bold"/>
          <w:b/>
          <w:bCs/>
          <w:sz w:val="21"/>
          <w:szCs w:val="21"/>
        </w:rPr>
        <w:t>20</w:t>
      </w:r>
      <w:r>
        <w:rPr>
          <w:rFonts w:ascii="Abadi" w:hAnsi="Abadi" w:cs="Calibri-Bold"/>
          <w:b/>
          <w:bCs/>
          <w:sz w:val="21"/>
          <w:szCs w:val="21"/>
        </w:rPr>
        <w:t xml:space="preserve"> </w:t>
      </w:r>
      <w:r w:rsidRPr="00424843">
        <w:rPr>
          <w:rFonts w:ascii="Abadi" w:hAnsi="Abadi" w:cs="Calibri-Bold"/>
          <w:b/>
          <w:bCs/>
          <w:sz w:val="21"/>
          <w:szCs w:val="21"/>
        </w:rPr>
        <w:t xml:space="preserve">veces superior a lo que se destina </w:t>
      </w:r>
      <w:r w:rsidRPr="00424843">
        <w:rPr>
          <w:rFonts w:ascii="Abadi" w:hAnsi="Abadi" w:cs="Calibri"/>
          <w:sz w:val="21"/>
          <w:szCs w:val="21"/>
        </w:rPr>
        <w:t xml:space="preserve">en el Presupuesto de Egresos 2021 </w:t>
      </w:r>
      <w:r w:rsidRPr="00424843">
        <w:rPr>
          <w:rFonts w:ascii="Abadi" w:hAnsi="Abadi" w:cs="Calibri-Bold"/>
          <w:b/>
          <w:bCs/>
          <w:sz w:val="21"/>
          <w:szCs w:val="21"/>
        </w:rPr>
        <w:t>a la Comisión</w:t>
      </w:r>
      <w:r>
        <w:rPr>
          <w:rFonts w:ascii="Abadi" w:hAnsi="Abadi" w:cs="Calibri-Bold"/>
          <w:b/>
          <w:bCs/>
          <w:sz w:val="21"/>
          <w:szCs w:val="21"/>
        </w:rPr>
        <w:t xml:space="preserve"> </w:t>
      </w:r>
      <w:r w:rsidRPr="00424843">
        <w:rPr>
          <w:rFonts w:ascii="Abadi" w:hAnsi="Abadi" w:cs="Calibri-Bold"/>
          <w:b/>
          <w:bCs/>
          <w:sz w:val="21"/>
          <w:szCs w:val="21"/>
        </w:rPr>
        <w:t>Estatal de Atención Integral a Víctimas</w:t>
      </w:r>
      <w:r w:rsidRPr="00424843">
        <w:rPr>
          <w:rFonts w:ascii="Abadi" w:hAnsi="Abadi" w:cs="Calibri"/>
          <w:sz w:val="21"/>
          <w:szCs w:val="21"/>
        </w:rPr>
        <w:t xml:space="preserve">, </w:t>
      </w:r>
      <w:r w:rsidRPr="00424843">
        <w:rPr>
          <w:rFonts w:ascii="Abadi" w:hAnsi="Abadi" w:cs="Calibri-Bold"/>
          <w:b/>
          <w:bCs/>
          <w:sz w:val="21"/>
          <w:szCs w:val="21"/>
        </w:rPr>
        <w:t>9.4 veces más de lo que se otorga a la Secretaría</w:t>
      </w:r>
      <w:r>
        <w:rPr>
          <w:rFonts w:ascii="Abadi" w:hAnsi="Abadi" w:cs="Calibri-Bold"/>
          <w:b/>
          <w:bCs/>
          <w:sz w:val="21"/>
          <w:szCs w:val="21"/>
        </w:rPr>
        <w:t xml:space="preserve"> </w:t>
      </w:r>
      <w:r w:rsidRPr="00424843">
        <w:rPr>
          <w:rFonts w:ascii="Abadi" w:hAnsi="Abadi" w:cs="Calibri-Bold"/>
          <w:b/>
          <w:bCs/>
          <w:sz w:val="21"/>
          <w:szCs w:val="21"/>
        </w:rPr>
        <w:t>del Migrante, 5.3 veces más de lo asignado al Instituto para las Mujeres</w:t>
      </w:r>
      <w:r>
        <w:rPr>
          <w:rFonts w:ascii="Abadi" w:hAnsi="Abadi" w:cs="Calibri-Bold"/>
          <w:b/>
          <w:bCs/>
          <w:sz w:val="21"/>
          <w:szCs w:val="21"/>
        </w:rPr>
        <w:t xml:space="preserve"> </w:t>
      </w:r>
      <w:r w:rsidRPr="00424843">
        <w:rPr>
          <w:rFonts w:ascii="Abadi" w:hAnsi="Abadi" w:cs="Calibri-Bold"/>
          <w:b/>
          <w:bCs/>
          <w:sz w:val="21"/>
          <w:szCs w:val="21"/>
        </w:rPr>
        <w:t>Guanajuatenses</w:t>
      </w:r>
      <w:r w:rsidRPr="00424843">
        <w:rPr>
          <w:rFonts w:ascii="Abadi" w:hAnsi="Abadi" w:cs="Calibri"/>
          <w:sz w:val="21"/>
          <w:szCs w:val="21"/>
        </w:rPr>
        <w:t>, 3 veces más de lo destinado a la Procuraduría de los Derechos Humanos,</w:t>
      </w:r>
      <w:r>
        <w:rPr>
          <w:rFonts w:ascii="Abadi" w:hAnsi="Abadi" w:cs="Calibri"/>
          <w:sz w:val="21"/>
          <w:szCs w:val="21"/>
        </w:rPr>
        <w:t xml:space="preserve"> </w:t>
      </w:r>
      <w:r w:rsidRPr="00424843">
        <w:rPr>
          <w:rFonts w:ascii="Abadi" w:hAnsi="Abadi" w:cs="Calibri"/>
          <w:sz w:val="21"/>
          <w:szCs w:val="21"/>
        </w:rPr>
        <w:t>y 2.4 veces más de lo que se destina a la Secretaría de Medio Ambiente y Ordenamiento</w:t>
      </w:r>
      <w:r>
        <w:rPr>
          <w:rFonts w:ascii="Abadi" w:hAnsi="Abadi" w:cs="Calibri"/>
          <w:sz w:val="21"/>
          <w:szCs w:val="21"/>
        </w:rPr>
        <w:t xml:space="preserve"> </w:t>
      </w:r>
      <w:r w:rsidRPr="00424843">
        <w:rPr>
          <w:rFonts w:ascii="Abadi" w:hAnsi="Abadi" w:cs="Calibri"/>
          <w:sz w:val="21"/>
          <w:szCs w:val="21"/>
        </w:rPr>
        <w:t>Territorial, por mencionar algunos ejemplos. En este sentido, lo que se refleja</w:t>
      </w:r>
      <w:r>
        <w:rPr>
          <w:rFonts w:ascii="Abadi" w:hAnsi="Abadi" w:cs="Calibri"/>
          <w:sz w:val="21"/>
          <w:szCs w:val="21"/>
        </w:rPr>
        <w:t xml:space="preserve"> </w:t>
      </w:r>
      <w:r w:rsidRPr="00424843">
        <w:rPr>
          <w:rFonts w:ascii="Abadi" w:hAnsi="Abadi" w:cs="Calibri"/>
          <w:sz w:val="21"/>
          <w:szCs w:val="21"/>
        </w:rPr>
        <w:t>presupuestalmente es que al gobierno panista le importa más pagar intereses y hacer uso</w:t>
      </w:r>
      <w:r>
        <w:rPr>
          <w:rFonts w:ascii="Abadi" w:hAnsi="Abadi" w:cs="Calibri"/>
          <w:sz w:val="21"/>
          <w:szCs w:val="21"/>
        </w:rPr>
        <w:t xml:space="preserve"> </w:t>
      </w:r>
      <w:r w:rsidRPr="00424843">
        <w:rPr>
          <w:rFonts w:ascii="Abadi" w:hAnsi="Abadi" w:cs="Calibri"/>
          <w:sz w:val="21"/>
          <w:szCs w:val="21"/>
        </w:rPr>
        <w:t>político de la necesidad mediante programas como los vales grandeza para garantizar su</w:t>
      </w:r>
      <w:r>
        <w:rPr>
          <w:rFonts w:ascii="Abadi" w:hAnsi="Abadi" w:cs="Calibri"/>
          <w:sz w:val="21"/>
          <w:szCs w:val="21"/>
        </w:rPr>
        <w:t xml:space="preserve"> </w:t>
      </w:r>
      <w:r w:rsidRPr="00424843">
        <w:rPr>
          <w:rFonts w:ascii="Abadi" w:hAnsi="Abadi" w:cs="Calibri"/>
          <w:sz w:val="21"/>
          <w:szCs w:val="21"/>
        </w:rPr>
        <w:t>estancia su estancia en el poder, que proteger los derechos humanos y atender las</w:t>
      </w:r>
      <w:r>
        <w:rPr>
          <w:rFonts w:ascii="Abadi" w:hAnsi="Abadi" w:cs="Calibri"/>
          <w:sz w:val="21"/>
          <w:szCs w:val="21"/>
        </w:rPr>
        <w:t xml:space="preserve"> </w:t>
      </w:r>
      <w:r w:rsidRPr="00424843">
        <w:rPr>
          <w:rFonts w:ascii="Abadi" w:hAnsi="Abadi" w:cs="Calibri"/>
          <w:sz w:val="21"/>
          <w:szCs w:val="21"/>
        </w:rPr>
        <w:t>apremiantes necesidades de las víctimas, las mujeres o los migrantes.</w:t>
      </w:r>
    </w:p>
    <w:p w14:paraId="062283FF" w14:textId="77777777" w:rsidR="0053657F" w:rsidRDefault="0053657F" w:rsidP="0053657F">
      <w:pPr>
        <w:autoSpaceDE w:val="0"/>
        <w:autoSpaceDN w:val="0"/>
        <w:adjustRightInd w:val="0"/>
        <w:jc w:val="both"/>
        <w:rPr>
          <w:rFonts w:ascii="Abadi" w:hAnsi="Abadi" w:cs="Calibri"/>
          <w:sz w:val="21"/>
          <w:szCs w:val="21"/>
        </w:rPr>
      </w:pPr>
    </w:p>
    <w:p w14:paraId="752E7C9D"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Por otro lado, es necesario evidenciar que el endeudamiento adquirido por el gobierno</w:t>
      </w:r>
      <w:r>
        <w:rPr>
          <w:rFonts w:ascii="Abadi" w:hAnsi="Abadi" w:cs="Calibri"/>
          <w:sz w:val="21"/>
          <w:szCs w:val="21"/>
        </w:rPr>
        <w:t xml:space="preserve"> </w:t>
      </w:r>
      <w:r w:rsidRPr="00424843">
        <w:rPr>
          <w:rFonts w:ascii="Abadi" w:hAnsi="Abadi" w:cs="Calibri"/>
          <w:sz w:val="21"/>
          <w:szCs w:val="21"/>
        </w:rPr>
        <w:t>panista es pagado con recursos enviados por el Gobierno Federal. Tal parece que, por un</w:t>
      </w:r>
      <w:r>
        <w:rPr>
          <w:rFonts w:ascii="Abadi" w:hAnsi="Abadi" w:cs="Calibri"/>
          <w:sz w:val="21"/>
          <w:szCs w:val="21"/>
        </w:rPr>
        <w:t xml:space="preserve"> </w:t>
      </w:r>
      <w:r w:rsidRPr="00424843">
        <w:rPr>
          <w:rFonts w:ascii="Abadi" w:hAnsi="Abadi" w:cs="Calibri"/>
          <w:sz w:val="21"/>
          <w:szCs w:val="21"/>
        </w:rPr>
        <w:t>lado, los gobiernos panistas aprovechan cualquier espacio para echarle la culpa de todos</w:t>
      </w:r>
      <w:r>
        <w:rPr>
          <w:rFonts w:ascii="Abadi" w:hAnsi="Abadi" w:cs="Calibri"/>
          <w:sz w:val="21"/>
          <w:szCs w:val="21"/>
        </w:rPr>
        <w:t xml:space="preserve"> </w:t>
      </w:r>
      <w:r w:rsidRPr="00424843">
        <w:rPr>
          <w:rFonts w:ascii="Abadi" w:hAnsi="Abadi" w:cs="Calibri"/>
          <w:sz w:val="21"/>
          <w:szCs w:val="21"/>
        </w:rPr>
        <w:t>los males de la entidad a un supuesto castigo por parte del Gobierno Federal, pero por</w:t>
      </w:r>
      <w:r>
        <w:rPr>
          <w:rFonts w:ascii="Abadi" w:hAnsi="Abadi" w:cs="Calibri"/>
          <w:sz w:val="21"/>
          <w:szCs w:val="21"/>
        </w:rPr>
        <w:t xml:space="preserve"> </w:t>
      </w:r>
      <w:r w:rsidRPr="00424843">
        <w:rPr>
          <w:rFonts w:ascii="Abadi" w:hAnsi="Abadi" w:cs="Calibri"/>
          <w:sz w:val="21"/>
          <w:szCs w:val="21"/>
        </w:rPr>
        <w:t>otro lado utilizan los recursos que el mismo gobierno federal envía para pagar sus</w:t>
      </w:r>
      <w:r>
        <w:rPr>
          <w:rFonts w:ascii="Abadi" w:hAnsi="Abadi" w:cs="Calibri"/>
          <w:sz w:val="21"/>
          <w:szCs w:val="21"/>
        </w:rPr>
        <w:t xml:space="preserve"> </w:t>
      </w:r>
      <w:r w:rsidRPr="00424843">
        <w:rPr>
          <w:rFonts w:ascii="Abadi" w:hAnsi="Abadi" w:cs="Calibri"/>
          <w:sz w:val="21"/>
          <w:szCs w:val="21"/>
        </w:rPr>
        <w:t>respectivos intereses, así como para mantener intactos todos los privilegios de las élites</w:t>
      </w:r>
      <w:r>
        <w:rPr>
          <w:rFonts w:ascii="Abadi" w:hAnsi="Abadi" w:cs="Calibri"/>
          <w:sz w:val="21"/>
          <w:szCs w:val="21"/>
        </w:rPr>
        <w:t xml:space="preserve"> </w:t>
      </w:r>
      <w:r w:rsidRPr="00424843">
        <w:rPr>
          <w:rFonts w:ascii="Abadi" w:hAnsi="Abadi" w:cs="Calibri"/>
          <w:sz w:val="21"/>
          <w:szCs w:val="21"/>
        </w:rPr>
        <w:t>políticas del estado.</w:t>
      </w:r>
    </w:p>
    <w:p w14:paraId="136F8EF8" w14:textId="77777777" w:rsidR="0053657F" w:rsidRPr="00424843" w:rsidRDefault="0053657F" w:rsidP="0053657F">
      <w:pPr>
        <w:autoSpaceDE w:val="0"/>
        <w:autoSpaceDN w:val="0"/>
        <w:adjustRightInd w:val="0"/>
        <w:jc w:val="both"/>
        <w:rPr>
          <w:rFonts w:ascii="Abadi" w:hAnsi="Abadi" w:cs="Calibri"/>
          <w:sz w:val="21"/>
          <w:szCs w:val="21"/>
        </w:rPr>
      </w:pPr>
    </w:p>
    <w:p w14:paraId="39CC845B"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Por esto, es necesario señalar lo que Acción Nacional siempre omite: las asignaciones de</w:t>
      </w:r>
      <w:r>
        <w:rPr>
          <w:rFonts w:ascii="Abadi" w:hAnsi="Abadi" w:cs="Calibri"/>
          <w:sz w:val="21"/>
          <w:szCs w:val="21"/>
        </w:rPr>
        <w:t xml:space="preserve"> </w:t>
      </w:r>
      <w:r w:rsidRPr="00424843">
        <w:rPr>
          <w:rFonts w:ascii="Abadi" w:hAnsi="Abadi" w:cs="Calibri"/>
          <w:sz w:val="21"/>
          <w:szCs w:val="21"/>
        </w:rPr>
        <w:t>presupuesto federal no se hacen al contentillo del Presidente, sino que se distribuye de acuerdo con la Ley de Coordinación Fiscal, misma que establece una fórmula que varía en</w:t>
      </w:r>
      <w:r>
        <w:rPr>
          <w:rFonts w:ascii="Abadi" w:hAnsi="Abadi" w:cs="Calibri"/>
          <w:sz w:val="21"/>
          <w:szCs w:val="21"/>
        </w:rPr>
        <w:t xml:space="preserve"> </w:t>
      </w:r>
      <w:r w:rsidRPr="00424843">
        <w:rPr>
          <w:rFonts w:ascii="Abadi" w:hAnsi="Abadi" w:cs="Calibri"/>
          <w:sz w:val="21"/>
          <w:szCs w:val="21"/>
        </w:rPr>
        <w:t>función del comportamiento económico observado, la recaudación de impuestos y</w:t>
      </w:r>
      <w:r>
        <w:rPr>
          <w:rFonts w:ascii="Abadi" w:hAnsi="Abadi" w:cs="Calibri"/>
          <w:sz w:val="21"/>
          <w:szCs w:val="21"/>
        </w:rPr>
        <w:t xml:space="preserve"> </w:t>
      </w:r>
      <w:r w:rsidRPr="00424843">
        <w:rPr>
          <w:rFonts w:ascii="Abadi" w:hAnsi="Abadi" w:cs="Calibri"/>
          <w:sz w:val="21"/>
          <w:szCs w:val="21"/>
        </w:rPr>
        <w:t>derechos de las entidades, así como la cantidad de habitantes de cada entidad.</w:t>
      </w:r>
      <w:r>
        <w:rPr>
          <w:rFonts w:ascii="Abadi" w:hAnsi="Abadi" w:cs="Calibri"/>
          <w:sz w:val="21"/>
          <w:szCs w:val="21"/>
        </w:rPr>
        <w:t xml:space="preserve"> </w:t>
      </w:r>
    </w:p>
    <w:p w14:paraId="75FE5CBD" w14:textId="77777777" w:rsidR="0053657F" w:rsidRDefault="0053657F" w:rsidP="0053657F">
      <w:pPr>
        <w:autoSpaceDE w:val="0"/>
        <w:autoSpaceDN w:val="0"/>
        <w:adjustRightInd w:val="0"/>
        <w:jc w:val="both"/>
        <w:rPr>
          <w:rFonts w:ascii="Abadi" w:hAnsi="Abadi" w:cs="Calibri"/>
          <w:sz w:val="21"/>
          <w:szCs w:val="21"/>
        </w:rPr>
      </w:pPr>
    </w:p>
    <w:p w14:paraId="3A38BC04"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 xml:space="preserve">Recordemos el ejercicio fiscal de 2020, cuando Guanajuato recibió </w:t>
      </w:r>
      <w:r w:rsidRPr="00424843">
        <w:rPr>
          <w:rFonts w:ascii="Abadi" w:hAnsi="Abadi" w:cs="Calibri-Bold"/>
          <w:b/>
          <w:bCs/>
          <w:sz w:val="21"/>
          <w:szCs w:val="21"/>
        </w:rPr>
        <w:t>más de 495 millones</w:t>
      </w:r>
      <w:r>
        <w:rPr>
          <w:rFonts w:ascii="Abadi" w:hAnsi="Abadi" w:cs="Calibri-Bold"/>
          <w:b/>
          <w:bCs/>
          <w:sz w:val="21"/>
          <w:szCs w:val="21"/>
        </w:rPr>
        <w:t xml:space="preserve"> </w:t>
      </w:r>
      <w:r w:rsidRPr="00424843">
        <w:rPr>
          <w:rFonts w:ascii="Abadi" w:hAnsi="Abadi" w:cs="Calibri-Bold"/>
          <w:b/>
          <w:bCs/>
          <w:sz w:val="21"/>
          <w:szCs w:val="21"/>
        </w:rPr>
        <w:t xml:space="preserve">de pesos adicionales a lo estimado </w:t>
      </w:r>
      <w:r w:rsidRPr="00424843">
        <w:rPr>
          <w:rFonts w:ascii="Abadi" w:hAnsi="Abadi" w:cs="Calibri"/>
          <w:sz w:val="21"/>
          <w:szCs w:val="21"/>
        </w:rPr>
        <w:t>mediante el ramo 33. Evidentemente esto jamás fue</w:t>
      </w:r>
      <w:r>
        <w:rPr>
          <w:rFonts w:ascii="Abadi" w:hAnsi="Abadi" w:cs="Calibri"/>
          <w:sz w:val="21"/>
          <w:szCs w:val="21"/>
        </w:rPr>
        <w:t xml:space="preserve"> </w:t>
      </w:r>
      <w:r w:rsidRPr="00424843">
        <w:rPr>
          <w:rFonts w:ascii="Abadi" w:hAnsi="Abadi" w:cs="Calibri"/>
          <w:sz w:val="21"/>
          <w:szCs w:val="21"/>
        </w:rPr>
        <w:t>resaltado por el partido blanquiazul.</w:t>
      </w:r>
    </w:p>
    <w:p w14:paraId="2D91BAF3" w14:textId="77777777" w:rsidR="0053657F" w:rsidRDefault="0053657F" w:rsidP="0053657F">
      <w:pPr>
        <w:autoSpaceDE w:val="0"/>
        <w:autoSpaceDN w:val="0"/>
        <w:adjustRightInd w:val="0"/>
        <w:jc w:val="both"/>
        <w:rPr>
          <w:rFonts w:ascii="Abadi" w:hAnsi="Abadi" w:cs="Calibri-Bold"/>
          <w:b/>
          <w:bCs/>
          <w:sz w:val="21"/>
          <w:szCs w:val="21"/>
        </w:rPr>
      </w:pPr>
    </w:p>
    <w:p w14:paraId="4ABDB96B" w14:textId="77777777"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Bold"/>
          <w:b/>
          <w:bCs/>
          <w:sz w:val="21"/>
          <w:szCs w:val="21"/>
        </w:rPr>
        <w:t>Así como la primera mitad de 2021</w:t>
      </w:r>
      <w:r w:rsidRPr="00424843">
        <w:rPr>
          <w:rFonts w:ascii="Abadi" w:hAnsi="Abadi" w:cs="Calibri"/>
          <w:sz w:val="21"/>
          <w:szCs w:val="21"/>
        </w:rPr>
        <w:t>, cuando gracias a la rápida recuperación económica</w:t>
      </w:r>
      <w:r>
        <w:rPr>
          <w:rFonts w:ascii="Abadi" w:hAnsi="Abadi" w:cs="Calibri"/>
          <w:sz w:val="21"/>
          <w:szCs w:val="21"/>
        </w:rPr>
        <w:t xml:space="preserve"> </w:t>
      </w:r>
      <w:r w:rsidRPr="00424843">
        <w:rPr>
          <w:rFonts w:ascii="Abadi" w:hAnsi="Abadi" w:cs="Calibri"/>
          <w:sz w:val="21"/>
          <w:szCs w:val="21"/>
        </w:rPr>
        <w:t xml:space="preserve">que poco a poco hemos tenido, Guanajuato ha recibido alrededor de </w:t>
      </w:r>
      <w:r w:rsidRPr="00424843">
        <w:rPr>
          <w:rFonts w:ascii="Abadi" w:hAnsi="Abadi" w:cs="Calibri-Bold"/>
          <w:b/>
          <w:bCs/>
          <w:sz w:val="21"/>
          <w:szCs w:val="21"/>
        </w:rPr>
        <w:t>1,174 millones de</w:t>
      </w:r>
      <w:r>
        <w:rPr>
          <w:rFonts w:ascii="Abadi" w:hAnsi="Abadi" w:cs="Calibri-Bold"/>
          <w:b/>
          <w:bCs/>
          <w:sz w:val="21"/>
          <w:szCs w:val="21"/>
        </w:rPr>
        <w:t xml:space="preserve"> </w:t>
      </w:r>
      <w:r w:rsidRPr="00424843">
        <w:rPr>
          <w:rFonts w:ascii="Abadi" w:hAnsi="Abadi" w:cs="Calibri-Bold"/>
          <w:b/>
          <w:bCs/>
          <w:sz w:val="21"/>
          <w:szCs w:val="21"/>
        </w:rPr>
        <w:t xml:space="preserve">pesos más que en el mismo periodo de 2020 </w:t>
      </w:r>
      <w:r w:rsidRPr="00424843">
        <w:rPr>
          <w:rFonts w:ascii="Abadi" w:hAnsi="Abadi" w:cs="Calibri"/>
          <w:sz w:val="21"/>
          <w:szCs w:val="21"/>
        </w:rPr>
        <w:lastRenderedPageBreak/>
        <w:t xml:space="preserve">mediante los </w:t>
      </w:r>
      <w:r w:rsidRPr="00424843">
        <w:rPr>
          <w:rFonts w:ascii="Abadi" w:hAnsi="Abadi" w:cs="Calibri-Bold"/>
          <w:b/>
          <w:bCs/>
          <w:sz w:val="21"/>
          <w:szCs w:val="21"/>
        </w:rPr>
        <w:t>ramos 28 y 33</w:t>
      </w:r>
      <w:r w:rsidRPr="00424843">
        <w:rPr>
          <w:rFonts w:ascii="Abadi" w:hAnsi="Abadi" w:cs="Calibri"/>
          <w:sz w:val="21"/>
          <w:szCs w:val="21"/>
        </w:rPr>
        <w:t>, cosa que</w:t>
      </w:r>
      <w:r>
        <w:rPr>
          <w:rFonts w:ascii="Abadi" w:hAnsi="Abadi" w:cs="Calibri"/>
          <w:sz w:val="21"/>
          <w:szCs w:val="21"/>
        </w:rPr>
        <w:t xml:space="preserve"> </w:t>
      </w:r>
      <w:r w:rsidRPr="00424843">
        <w:rPr>
          <w:rFonts w:ascii="Abadi" w:hAnsi="Abadi" w:cs="Calibri"/>
          <w:sz w:val="21"/>
          <w:szCs w:val="21"/>
        </w:rPr>
        <w:t>tampoco va a salir de la boca del PAN.</w:t>
      </w:r>
    </w:p>
    <w:p w14:paraId="6B7F201A" w14:textId="77777777" w:rsidR="0053657F" w:rsidRDefault="0053657F" w:rsidP="0053657F">
      <w:pPr>
        <w:autoSpaceDE w:val="0"/>
        <w:autoSpaceDN w:val="0"/>
        <w:adjustRightInd w:val="0"/>
        <w:jc w:val="both"/>
        <w:rPr>
          <w:rFonts w:ascii="Abadi" w:hAnsi="Abadi" w:cs="Calibri"/>
          <w:sz w:val="21"/>
          <w:szCs w:val="21"/>
        </w:rPr>
      </w:pPr>
    </w:p>
    <w:p w14:paraId="06FF644F"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 xml:space="preserve">Ahora, si lo que quieren es tirarse al piso alegando un castigo federal, para </w:t>
      </w:r>
      <w:r w:rsidRPr="00424843">
        <w:rPr>
          <w:rFonts w:ascii="Abadi" w:hAnsi="Abadi" w:cs="Calibri-Bold"/>
          <w:b/>
          <w:bCs/>
          <w:sz w:val="21"/>
          <w:szCs w:val="21"/>
        </w:rPr>
        <w:t xml:space="preserve">endeudarse </w:t>
      </w:r>
      <w:r w:rsidRPr="00424843">
        <w:rPr>
          <w:rFonts w:ascii="Abadi" w:hAnsi="Abadi" w:cs="Calibri"/>
          <w:sz w:val="21"/>
          <w:szCs w:val="21"/>
        </w:rPr>
        <w:t>o</w:t>
      </w:r>
      <w:r>
        <w:rPr>
          <w:rFonts w:ascii="Abadi" w:hAnsi="Abadi" w:cs="Calibri"/>
          <w:sz w:val="21"/>
          <w:szCs w:val="21"/>
        </w:rPr>
        <w:t xml:space="preserve"> </w:t>
      </w:r>
      <w:r w:rsidRPr="00424843">
        <w:rPr>
          <w:rFonts w:ascii="Abadi" w:hAnsi="Abadi" w:cs="Calibri"/>
          <w:sz w:val="21"/>
          <w:szCs w:val="21"/>
        </w:rPr>
        <w:t>re-direccionar recursos de algunas dependencias con la finalidad de mantener privilegios</w:t>
      </w:r>
      <w:r>
        <w:rPr>
          <w:rFonts w:ascii="Abadi" w:hAnsi="Abadi" w:cs="Calibri"/>
          <w:sz w:val="21"/>
          <w:szCs w:val="21"/>
        </w:rPr>
        <w:t xml:space="preserve"> </w:t>
      </w:r>
      <w:r w:rsidRPr="00424843">
        <w:rPr>
          <w:rFonts w:ascii="Abadi" w:hAnsi="Abadi" w:cs="Calibri"/>
          <w:sz w:val="21"/>
          <w:szCs w:val="21"/>
        </w:rPr>
        <w:t>como el Fondo de Ahorro para el Retiro, sueldos por encima de los del Presidente de la</w:t>
      </w:r>
      <w:r>
        <w:rPr>
          <w:rFonts w:ascii="Abadi" w:hAnsi="Abadi" w:cs="Calibri"/>
          <w:sz w:val="21"/>
          <w:szCs w:val="21"/>
        </w:rPr>
        <w:t xml:space="preserve"> </w:t>
      </w:r>
      <w:r w:rsidRPr="00424843">
        <w:rPr>
          <w:rFonts w:ascii="Abadi" w:hAnsi="Abadi" w:cs="Calibri"/>
          <w:sz w:val="21"/>
          <w:szCs w:val="21"/>
        </w:rPr>
        <w:t>República, oficinas de lujo con costos millonarios, o el formidable presupuesto de</w:t>
      </w:r>
      <w:r>
        <w:rPr>
          <w:rFonts w:ascii="Abadi" w:hAnsi="Abadi" w:cs="Calibri"/>
          <w:sz w:val="21"/>
          <w:szCs w:val="21"/>
        </w:rPr>
        <w:t xml:space="preserve"> </w:t>
      </w:r>
      <w:r w:rsidRPr="00424843">
        <w:rPr>
          <w:rFonts w:ascii="Abadi" w:hAnsi="Abadi" w:cs="Calibri"/>
          <w:sz w:val="21"/>
          <w:szCs w:val="21"/>
        </w:rPr>
        <w:t>comunicación social que sólo sirve de propaganda, es necesario que se den cuenta de que</w:t>
      </w:r>
      <w:r>
        <w:rPr>
          <w:rFonts w:ascii="Abadi" w:hAnsi="Abadi" w:cs="Calibri"/>
          <w:sz w:val="21"/>
          <w:szCs w:val="21"/>
        </w:rPr>
        <w:t xml:space="preserve"> </w:t>
      </w:r>
      <w:r w:rsidRPr="00424843">
        <w:rPr>
          <w:rFonts w:ascii="Abadi" w:hAnsi="Abadi" w:cs="Calibri"/>
          <w:sz w:val="21"/>
          <w:szCs w:val="21"/>
        </w:rPr>
        <w:t>no les va a funcionar.</w:t>
      </w:r>
    </w:p>
    <w:p w14:paraId="0EB7DCAE" w14:textId="77777777" w:rsidR="0053657F" w:rsidRPr="00424843" w:rsidRDefault="0053657F" w:rsidP="0053657F">
      <w:pPr>
        <w:autoSpaceDE w:val="0"/>
        <w:autoSpaceDN w:val="0"/>
        <w:adjustRightInd w:val="0"/>
        <w:jc w:val="both"/>
        <w:rPr>
          <w:rFonts w:ascii="Abadi" w:hAnsi="Abadi" w:cs="Calibri"/>
          <w:sz w:val="21"/>
          <w:szCs w:val="21"/>
        </w:rPr>
      </w:pPr>
    </w:p>
    <w:p w14:paraId="3E99B89B"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Obtener recursos públicos a través de la contratación de deuda no es en sí misma una</w:t>
      </w:r>
      <w:r>
        <w:rPr>
          <w:rFonts w:ascii="Abadi" w:hAnsi="Abadi" w:cs="Calibri"/>
          <w:sz w:val="21"/>
          <w:szCs w:val="21"/>
        </w:rPr>
        <w:t xml:space="preserve"> </w:t>
      </w:r>
      <w:r w:rsidRPr="00424843">
        <w:rPr>
          <w:rFonts w:ascii="Abadi" w:hAnsi="Abadi" w:cs="Calibri"/>
          <w:sz w:val="21"/>
          <w:szCs w:val="21"/>
        </w:rPr>
        <w:t>política de gobierno equivocada, el problema está cuando esos recursos no se dirigen a</w:t>
      </w:r>
      <w:r>
        <w:rPr>
          <w:rFonts w:ascii="Abadi" w:hAnsi="Abadi" w:cs="Calibri"/>
          <w:sz w:val="21"/>
          <w:szCs w:val="21"/>
        </w:rPr>
        <w:t xml:space="preserve"> </w:t>
      </w:r>
      <w:r w:rsidRPr="00424843">
        <w:rPr>
          <w:rFonts w:ascii="Abadi" w:hAnsi="Abadi" w:cs="Calibri"/>
          <w:sz w:val="21"/>
          <w:szCs w:val="21"/>
        </w:rPr>
        <w:t>proyectos de inversión, cuando se emplean para financiar el gasto corriente o para</w:t>
      </w:r>
      <w:r>
        <w:rPr>
          <w:rFonts w:ascii="Abadi" w:hAnsi="Abadi" w:cs="Calibri"/>
          <w:sz w:val="21"/>
          <w:szCs w:val="21"/>
        </w:rPr>
        <w:t xml:space="preserve"> </w:t>
      </w:r>
      <w:r w:rsidRPr="00424843">
        <w:rPr>
          <w:rFonts w:ascii="Abadi" w:hAnsi="Abadi" w:cs="Calibri"/>
          <w:sz w:val="21"/>
          <w:szCs w:val="21"/>
        </w:rPr>
        <w:t>mantener los lujos y privilegios de la clase política.</w:t>
      </w:r>
    </w:p>
    <w:p w14:paraId="2A4BF165" w14:textId="77777777" w:rsidR="0053657F" w:rsidRPr="00424843" w:rsidRDefault="0053657F" w:rsidP="0053657F">
      <w:pPr>
        <w:autoSpaceDE w:val="0"/>
        <w:autoSpaceDN w:val="0"/>
        <w:adjustRightInd w:val="0"/>
        <w:jc w:val="both"/>
        <w:rPr>
          <w:rFonts w:ascii="Abadi" w:hAnsi="Abadi" w:cs="Calibri"/>
          <w:sz w:val="21"/>
          <w:szCs w:val="21"/>
        </w:rPr>
      </w:pPr>
    </w:p>
    <w:p w14:paraId="3E78766D"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En el marco del proceso de discusión y aprobación del Presupuesto de Egresos del Estado</w:t>
      </w:r>
      <w:r>
        <w:rPr>
          <w:rFonts w:ascii="Abadi" w:hAnsi="Abadi" w:cs="Calibri"/>
          <w:sz w:val="21"/>
          <w:szCs w:val="21"/>
        </w:rPr>
        <w:t xml:space="preserve"> </w:t>
      </w:r>
      <w:r w:rsidRPr="00424843">
        <w:rPr>
          <w:rFonts w:ascii="Abadi" w:hAnsi="Abadi" w:cs="Calibri"/>
          <w:sz w:val="21"/>
          <w:szCs w:val="21"/>
        </w:rPr>
        <w:t>para el siguiente año, es necesario que en Guanajuato se asuma la responsabilidad de</w:t>
      </w:r>
      <w:r>
        <w:rPr>
          <w:rFonts w:ascii="Abadi" w:hAnsi="Abadi" w:cs="Calibri"/>
          <w:sz w:val="21"/>
          <w:szCs w:val="21"/>
        </w:rPr>
        <w:t xml:space="preserve"> </w:t>
      </w:r>
      <w:r w:rsidRPr="00424843">
        <w:rPr>
          <w:rFonts w:ascii="Abadi" w:hAnsi="Abadi" w:cs="Calibri"/>
          <w:sz w:val="21"/>
          <w:szCs w:val="21"/>
        </w:rPr>
        <w:t>emplear los recursos públicos para atender las necesidades de seguridad, combate a la</w:t>
      </w:r>
      <w:r>
        <w:rPr>
          <w:rFonts w:ascii="Abadi" w:hAnsi="Abadi" w:cs="Calibri"/>
          <w:sz w:val="21"/>
          <w:szCs w:val="21"/>
        </w:rPr>
        <w:t xml:space="preserve"> </w:t>
      </w:r>
      <w:r w:rsidRPr="00424843">
        <w:rPr>
          <w:rFonts w:ascii="Abadi" w:hAnsi="Abadi" w:cs="Calibri"/>
          <w:sz w:val="21"/>
          <w:szCs w:val="21"/>
        </w:rPr>
        <w:t>violencia, protección de derechos humanos, reactivación económica, entre muchas otras prioridades de las y los guanajuatenses, antes de continuar destinando cantidades</w:t>
      </w:r>
      <w:r>
        <w:rPr>
          <w:rFonts w:ascii="Abadi" w:hAnsi="Abadi" w:cs="Calibri"/>
          <w:sz w:val="21"/>
          <w:szCs w:val="21"/>
        </w:rPr>
        <w:t xml:space="preserve"> </w:t>
      </w:r>
      <w:r w:rsidRPr="00424843">
        <w:rPr>
          <w:rFonts w:ascii="Abadi" w:hAnsi="Abadi" w:cs="Calibri"/>
          <w:sz w:val="21"/>
          <w:szCs w:val="21"/>
        </w:rPr>
        <w:t>millonarias de recursos al pago de intereses y accesorios de la deuda pública.</w:t>
      </w:r>
    </w:p>
    <w:p w14:paraId="2E63F90F" w14:textId="77777777" w:rsidR="0053657F" w:rsidRPr="00424843" w:rsidRDefault="0053657F" w:rsidP="0053657F">
      <w:pPr>
        <w:autoSpaceDE w:val="0"/>
        <w:autoSpaceDN w:val="0"/>
        <w:adjustRightInd w:val="0"/>
        <w:jc w:val="both"/>
        <w:rPr>
          <w:rFonts w:ascii="Abadi" w:hAnsi="Abadi" w:cs="Calibri"/>
          <w:sz w:val="21"/>
          <w:szCs w:val="21"/>
        </w:rPr>
      </w:pPr>
    </w:p>
    <w:p w14:paraId="4C567689"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
          <w:sz w:val="21"/>
          <w:szCs w:val="21"/>
        </w:rPr>
        <w:t>Por todo lo anteriormente expuesto, es que se propone a esta asamblea el siguiente</w:t>
      </w:r>
      <w:r>
        <w:rPr>
          <w:rFonts w:ascii="Abadi" w:hAnsi="Abadi" w:cs="Calibri"/>
          <w:sz w:val="21"/>
          <w:szCs w:val="21"/>
        </w:rPr>
        <w:t xml:space="preserve"> </w:t>
      </w:r>
      <w:r w:rsidRPr="00424843">
        <w:rPr>
          <w:rFonts w:ascii="Abadi" w:hAnsi="Abadi" w:cs="Calibri"/>
          <w:sz w:val="21"/>
          <w:szCs w:val="21"/>
        </w:rPr>
        <w:t>Punto de:</w:t>
      </w:r>
    </w:p>
    <w:p w14:paraId="2C0E478D" w14:textId="77777777" w:rsidR="0053657F" w:rsidRPr="00424843" w:rsidRDefault="0053657F" w:rsidP="0053657F">
      <w:pPr>
        <w:autoSpaceDE w:val="0"/>
        <w:autoSpaceDN w:val="0"/>
        <w:adjustRightInd w:val="0"/>
        <w:jc w:val="both"/>
        <w:rPr>
          <w:rFonts w:ascii="Abadi" w:hAnsi="Abadi" w:cs="Calibri"/>
          <w:sz w:val="21"/>
          <w:szCs w:val="21"/>
        </w:rPr>
      </w:pPr>
    </w:p>
    <w:p w14:paraId="3ADBC7A3" w14:textId="77777777" w:rsidR="0053657F" w:rsidRDefault="0053657F" w:rsidP="0053657F">
      <w:pPr>
        <w:autoSpaceDE w:val="0"/>
        <w:autoSpaceDN w:val="0"/>
        <w:adjustRightInd w:val="0"/>
        <w:jc w:val="center"/>
        <w:rPr>
          <w:rFonts w:ascii="Abadi" w:hAnsi="Abadi" w:cs="Calibri-Bold"/>
          <w:b/>
          <w:bCs/>
          <w:sz w:val="21"/>
          <w:szCs w:val="21"/>
        </w:rPr>
      </w:pPr>
      <w:r w:rsidRPr="00424843">
        <w:rPr>
          <w:rFonts w:ascii="Abadi" w:hAnsi="Abadi" w:cs="Calibri-Bold"/>
          <w:b/>
          <w:bCs/>
          <w:sz w:val="21"/>
          <w:szCs w:val="21"/>
        </w:rPr>
        <w:t>A C U E R D O</w:t>
      </w:r>
    </w:p>
    <w:p w14:paraId="1C8682C5" w14:textId="77777777" w:rsidR="0053657F" w:rsidRPr="00424843" w:rsidRDefault="0053657F" w:rsidP="0053657F">
      <w:pPr>
        <w:autoSpaceDE w:val="0"/>
        <w:autoSpaceDN w:val="0"/>
        <w:adjustRightInd w:val="0"/>
        <w:jc w:val="both"/>
        <w:rPr>
          <w:rFonts w:ascii="Abadi" w:hAnsi="Abadi" w:cs="Calibri-Bold"/>
          <w:b/>
          <w:bCs/>
          <w:sz w:val="21"/>
          <w:szCs w:val="21"/>
        </w:rPr>
      </w:pPr>
    </w:p>
    <w:p w14:paraId="6F538F23" w14:textId="5CBC5782" w:rsidR="0053657F" w:rsidRPr="00424843" w:rsidRDefault="0053657F" w:rsidP="0053657F">
      <w:pPr>
        <w:autoSpaceDE w:val="0"/>
        <w:autoSpaceDN w:val="0"/>
        <w:adjustRightInd w:val="0"/>
        <w:jc w:val="both"/>
        <w:rPr>
          <w:rFonts w:ascii="Abadi" w:hAnsi="Abadi" w:cs="Calibri"/>
          <w:sz w:val="21"/>
          <w:szCs w:val="21"/>
        </w:rPr>
      </w:pPr>
      <w:r w:rsidRPr="00424843">
        <w:rPr>
          <w:rFonts w:ascii="Abadi" w:hAnsi="Abadi" w:cs="Calibri-Bold"/>
          <w:b/>
          <w:bCs/>
          <w:sz w:val="21"/>
          <w:szCs w:val="21"/>
        </w:rPr>
        <w:t xml:space="preserve">PRIMERO. - </w:t>
      </w:r>
      <w:r w:rsidRPr="00424843">
        <w:rPr>
          <w:rFonts w:ascii="Abadi" w:hAnsi="Abadi" w:cs="Calibri"/>
          <w:sz w:val="21"/>
          <w:szCs w:val="21"/>
        </w:rPr>
        <w:t>La LXV Legislatura del Congreso del Estado de Guanajuato acuerda exhortar</w:t>
      </w:r>
      <w:r>
        <w:rPr>
          <w:rFonts w:ascii="Abadi" w:hAnsi="Abadi" w:cs="Calibri"/>
          <w:sz w:val="21"/>
          <w:szCs w:val="21"/>
        </w:rPr>
        <w:t xml:space="preserve"> </w:t>
      </w:r>
      <w:r w:rsidRPr="00424843">
        <w:rPr>
          <w:rFonts w:ascii="Abadi" w:hAnsi="Abadi" w:cs="Calibri"/>
          <w:sz w:val="21"/>
          <w:szCs w:val="21"/>
        </w:rPr>
        <w:t>a los Titulares del Ejecutivo Estatal y de la Secretaría de Finanzas, Inversión y</w:t>
      </w:r>
      <w:r>
        <w:rPr>
          <w:rFonts w:ascii="Abadi" w:hAnsi="Abadi" w:cs="Calibri"/>
          <w:sz w:val="21"/>
          <w:szCs w:val="21"/>
        </w:rPr>
        <w:t xml:space="preserve"> </w:t>
      </w:r>
      <w:r w:rsidRPr="00424843">
        <w:rPr>
          <w:rFonts w:ascii="Abadi" w:hAnsi="Abadi" w:cs="Calibri"/>
          <w:sz w:val="21"/>
          <w:szCs w:val="21"/>
        </w:rPr>
        <w:t>Administración para que en el ámbito de sus respectivas atribuciones presenten una</w:t>
      </w:r>
      <w:r>
        <w:rPr>
          <w:rFonts w:ascii="Abadi" w:hAnsi="Abadi" w:cs="Calibri"/>
          <w:sz w:val="21"/>
          <w:szCs w:val="21"/>
        </w:rPr>
        <w:t xml:space="preserve"> </w:t>
      </w:r>
      <w:r w:rsidRPr="00424843">
        <w:rPr>
          <w:rFonts w:ascii="Abadi" w:hAnsi="Abadi" w:cs="Calibri"/>
          <w:sz w:val="21"/>
          <w:szCs w:val="21"/>
        </w:rPr>
        <w:t>Iniciativa de Ley de Ingresos del Estado que no incremente el monto de la deuda pública</w:t>
      </w:r>
      <w:r>
        <w:rPr>
          <w:rFonts w:ascii="Abadi" w:hAnsi="Abadi" w:cs="Calibri"/>
          <w:sz w:val="21"/>
          <w:szCs w:val="21"/>
        </w:rPr>
        <w:t xml:space="preserve"> </w:t>
      </w:r>
      <w:r w:rsidRPr="00424843">
        <w:rPr>
          <w:rFonts w:ascii="Abadi" w:hAnsi="Abadi" w:cs="Calibri"/>
          <w:sz w:val="21"/>
          <w:szCs w:val="21"/>
        </w:rPr>
        <w:t>del Estado.</w:t>
      </w:r>
    </w:p>
    <w:p w14:paraId="73A72E2B" w14:textId="77777777" w:rsidR="0053657F" w:rsidRDefault="0053657F" w:rsidP="0053657F">
      <w:pPr>
        <w:autoSpaceDE w:val="0"/>
        <w:autoSpaceDN w:val="0"/>
        <w:adjustRightInd w:val="0"/>
        <w:jc w:val="both"/>
        <w:rPr>
          <w:rFonts w:ascii="Abadi" w:hAnsi="Abadi" w:cs="Calibri-Bold"/>
          <w:b/>
          <w:bCs/>
          <w:sz w:val="21"/>
          <w:szCs w:val="21"/>
        </w:rPr>
      </w:pPr>
    </w:p>
    <w:p w14:paraId="6FA31C95" w14:textId="77777777" w:rsidR="0053657F" w:rsidRDefault="0053657F" w:rsidP="0053657F">
      <w:pPr>
        <w:autoSpaceDE w:val="0"/>
        <w:autoSpaceDN w:val="0"/>
        <w:adjustRightInd w:val="0"/>
        <w:jc w:val="both"/>
        <w:rPr>
          <w:rFonts w:ascii="Abadi" w:hAnsi="Abadi" w:cs="Calibri"/>
          <w:sz w:val="21"/>
          <w:szCs w:val="21"/>
        </w:rPr>
      </w:pPr>
      <w:r w:rsidRPr="00424843">
        <w:rPr>
          <w:rFonts w:ascii="Abadi" w:hAnsi="Abadi" w:cs="Calibri-Bold"/>
          <w:b/>
          <w:bCs/>
          <w:sz w:val="21"/>
          <w:szCs w:val="21"/>
        </w:rPr>
        <w:t xml:space="preserve">SEGUNDO. - </w:t>
      </w:r>
      <w:r w:rsidRPr="00424843">
        <w:rPr>
          <w:rFonts w:ascii="Abadi" w:hAnsi="Abadi" w:cs="Calibri"/>
          <w:sz w:val="21"/>
          <w:szCs w:val="21"/>
        </w:rPr>
        <w:t>La LXV Legislatura del Congreso del Estado de Guanajuato acuerda exhortar</w:t>
      </w:r>
      <w:r>
        <w:rPr>
          <w:rFonts w:ascii="Abadi" w:hAnsi="Abadi" w:cs="Calibri"/>
          <w:sz w:val="21"/>
          <w:szCs w:val="21"/>
        </w:rPr>
        <w:t xml:space="preserve"> </w:t>
      </w:r>
      <w:r w:rsidRPr="00424843">
        <w:rPr>
          <w:rFonts w:ascii="Abadi" w:hAnsi="Abadi" w:cs="Calibri"/>
          <w:sz w:val="21"/>
          <w:szCs w:val="21"/>
        </w:rPr>
        <w:t xml:space="preserve">al Gobierno Estatal a revisar sus prioridades </w:t>
      </w:r>
      <w:r w:rsidRPr="00424843">
        <w:rPr>
          <w:rFonts w:ascii="Abadi" w:hAnsi="Abadi" w:cs="Calibri"/>
          <w:sz w:val="21"/>
          <w:szCs w:val="21"/>
        </w:rPr>
        <w:t>presupuestales, con la finalidad de garantizar</w:t>
      </w:r>
      <w:r>
        <w:rPr>
          <w:rFonts w:ascii="Abadi" w:hAnsi="Abadi" w:cs="Calibri"/>
          <w:sz w:val="21"/>
          <w:szCs w:val="21"/>
        </w:rPr>
        <w:t xml:space="preserve"> </w:t>
      </w:r>
      <w:r w:rsidRPr="00424843">
        <w:rPr>
          <w:rFonts w:ascii="Abadi" w:hAnsi="Abadi" w:cs="Calibri"/>
          <w:sz w:val="21"/>
          <w:szCs w:val="21"/>
        </w:rPr>
        <w:t>la protección de los derechos humanos y atender las necesidades de las víctimas de la</w:t>
      </w:r>
      <w:r>
        <w:rPr>
          <w:rFonts w:ascii="Abadi" w:hAnsi="Abadi" w:cs="Calibri"/>
          <w:sz w:val="21"/>
          <w:szCs w:val="21"/>
        </w:rPr>
        <w:t xml:space="preserve"> </w:t>
      </w:r>
      <w:r w:rsidRPr="00424843">
        <w:rPr>
          <w:rFonts w:ascii="Abadi" w:hAnsi="Abadi" w:cs="Calibri"/>
          <w:sz w:val="21"/>
          <w:szCs w:val="21"/>
        </w:rPr>
        <w:t>violencia en la entidad, estableciendo modelos autosuficientes de recaudación fiscal para</w:t>
      </w:r>
      <w:r>
        <w:rPr>
          <w:rFonts w:ascii="Abadi" w:hAnsi="Abadi" w:cs="Calibri"/>
          <w:sz w:val="21"/>
          <w:szCs w:val="21"/>
        </w:rPr>
        <w:t xml:space="preserve"> </w:t>
      </w:r>
      <w:r w:rsidRPr="00424843">
        <w:rPr>
          <w:rFonts w:ascii="Abadi" w:hAnsi="Abadi" w:cs="Calibri"/>
          <w:sz w:val="21"/>
          <w:szCs w:val="21"/>
        </w:rPr>
        <w:t>incrementar los ingresos presupuestarios del estado sin recurrir al incremento de la</w:t>
      </w:r>
      <w:r>
        <w:rPr>
          <w:rFonts w:ascii="Abadi" w:hAnsi="Abadi" w:cs="Calibri"/>
          <w:sz w:val="21"/>
          <w:szCs w:val="21"/>
        </w:rPr>
        <w:t xml:space="preserve"> </w:t>
      </w:r>
      <w:r w:rsidRPr="00424843">
        <w:rPr>
          <w:rFonts w:ascii="Abadi" w:hAnsi="Abadi" w:cs="Calibri"/>
          <w:sz w:val="21"/>
          <w:szCs w:val="21"/>
        </w:rPr>
        <w:t>deuda pública.</w:t>
      </w:r>
    </w:p>
    <w:p w14:paraId="5F8C6ECC" w14:textId="77777777" w:rsidR="0053657F" w:rsidRPr="00424843" w:rsidRDefault="0053657F" w:rsidP="0053657F">
      <w:pPr>
        <w:autoSpaceDE w:val="0"/>
        <w:autoSpaceDN w:val="0"/>
        <w:adjustRightInd w:val="0"/>
        <w:jc w:val="both"/>
        <w:rPr>
          <w:rFonts w:ascii="Abadi" w:hAnsi="Abadi" w:cs="Calibri"/>
          <w:sz w:val="21"/>
          <w:szCs w:val="21"/>
        </w:rPr>
      </w:pPr>
    </w:p>
    <w:p w14:paraId="29836CE4" w14:textId="77777777" w:rsidR="0053657F" w:rsidRPr="00424843" w:rsidRDefault="0053657F" w:rsidP="0053657F">
      <w:pPr>
        <w:autoSpaceDE w:val="0"/>
        <w:autoSpaceDN w:val="0"/>
        <w:adjustRightInd w:val="0"/>
        <w:jc w:val="center"/>
        <w:rPr>
          <w:rFonts w:ascii="Abadi" w:hAnsi="Abadi" w:cs="Calibri-Bold"/>
          <w:b/>
          <w:bCs/>
          <w:sz w:val="21"/>
          <w:szCs w:val="21"/>
        </w:rPr>
      </w:pPr>
      <w:r w:rsidRPr="00424843">
        <w:rPr>
          <w:rFonts w:ascii="Abadi" w:hAnsi="Abadi" w:cs="Calibri-Bold"/>
          <w:b/>
          <w:bCs/>
          <w:sz w:val="21"/>
          <w:szCs w:val="21"/>
        </w:rPr>
        <w:t>Diputada Alma E. Alcaraz Hernández</w:t>
      </w:r>
    </w:p>
    <w:p w14:paraId="31F52612" w14:textId="77777777" w:rsidR="0053657F" w:rsidRPr="00424843" w:rsidRDefault="0053657F" w:rsidP="0053657F">
      <w:pPr>
        <w:autoSpaceDE w:val="0"/>
        <w:autoSpaceDN w:val="0"/>
        <w:adjustRightInd w:val="0"/>
        <w:jc w:val="center"/>
        <w:rPr>
          <w:rFonts w:ascii="Abadi" w:hAnsi="Abadi" w:cs="Calibri"/>
          <w:sz w:val="21"/>
          <w:szCs w:val="21"/>
        </w:rPr>
      </w:pPr>
      <w:r w:rsidRPr="00424843">
        <w:rPr>
          <w:rFonts w:ascii="Abadi" w:hAnsi="Abadi" w:cs="Calibri"/>
          <w:sz w:val="21"/>
          <w:szCs w:val="21"/>
        </w:rPr>
        <w:t>Grupo Parlamentario de Morena</w:t>
      </w:r>
    </w:p>
    <w:p w14:paraId="24C23FB5" w14:textId="77777777" w:rsidR="0053657F" w:rsidRDefault="0053657F" w:rsidP="0053657F">
      <w:pPr>
        <w:rPr>
          <w:rFonts w:ascii="Abadi" w:hAnsi="Abadi" w:cs="Calibri"/>
          <w:sz w:val="21"/>
          <w:szCs w:val="21"/>
        </w:rPr>
      </w:pPr>
    </w:p>
    <w:p w14:paraId="4B12BAF3" w14:textId="77777777" w:rsidR="0053657F" w:rsidRPr="00424843" w:rsidRDefault="0053657F" w:rsidP="0053657F">
      <w:pPr>
        <w:jc w:val="right"/>
        <w:rPr>
          <w:rFonts w:ascii="Abadi" w:hAnsi="Abadi"/>
          <w:sz w:val="21"/>
          <w:szCs w:val="21"/>
        </w:rPr>
      </w:pPr>
      <w:r w:rsidRPr="00424843">
        <w:rPr>
          <w:rFonts w:ascii="Abadi" w:hAnsi="Abadi" w:cs="Calibri"/>
          <w:sz w:val="21"/>
          <w:szCs w:val="21"/>
        </w:rPr>
        <w:t>Guanajuato, Gto, 09 de noviembre de 2021.</w:t>
      </w:r>
    </w:p>
    <w:p w14:paraId="571D4E4F" w14:textId="77777777" w:rsidR="000912E4" w:rsidRDefault="000912E4" w:rsidP="00233D5E">
      <w:pPr>
        <w:tabs>
          <w:tab w:val="left" w:pos="825"/>
        </w:tabs>
        <w:kinsoku w:val="0"/>
        <w:overflowPunct w:val="0"/>
        <w:ind w:right="98"/>
        <w:jc w:val="both"/>
        <w:rPr>
          <w:rFonts w:ascii="Abadi" w:hAnsi="Abadi"/>
          <w:b/>
          <w:bCs/>
          <w:sz w:val="21"/>
          <w:szCs w:val="21"/>
        </w:rPr>
      </w:pPr>
    </w:p>
    <w:p w14:paraId="4A81E67D" w14:textId="77777777" w:rsidR="008A2E98" w:rsidRDefault="008A2E98" w:rsidP="00233D5E">
      <w:pPr>
        <w:tabs>
          <w:tab w:val="left" w:pos="825"/>
        </w:tabs>
        <w:kinsoku w:val="0"/>
        <w:overflowPunct w:val="0"/>
        <w:ind w:right="98"/>
        <w:jc w:val="both"/>
        <w:rPr>
          <w:rFonts w:ascii="Abadi" w:hAnsi="Abadi"/>
          <w:b/>
          <w:bCs/>
          <w:sz w:val="21"/>
          <w:szCs w:val="21"/>
        </w:rPr>
      </w:pPr>
    </w:p>
    <w:p w14:paraId="781EE17F" w14:textId="50174E6E" w:rsidR="00651CBF" w:rsidRDefault="00651CBF" w:rsidP="00651CBF">
      <w:pPr>
        <w:jc w:val="both"/>
        <w:rPr>
          <w:rFonts w:ascii="Abadi" w:hAnsi="Abadi"/>
          <w:b/>
          <w:bCs/>
          <w:sz w:val="21"/>
          <w:szCs w:val="21"/>
        </w:rPr>
      </w:pPr>
      <w:r>
        <w:rPr>
          <w:rFonts w:ascii="Abadi" w:hAnsi="Abadi"/>
          <w:b/>
          <w:bCs/>
          <w:sz w:val="21"/>
          <w:szCs w:val="21"/>
        </w:rPr>
        <w:tab/>
      </w:r>
      <w:r w:rsidRPr="003A1016">
        <w:rPr>
          <w:rFonts w:ascii="Abadi" w:hAnsi="Abadi"/>
          <w:b/>
          <w:bCs/>
          <w:sz w:val="21"/>
          <w:szCs w:val="21"/>
        </w:rPr>
        <w:t>- La Presidencia.-</w:t>
      </w:r>
      <w:r>
        <w:rPr>
          <w:rFonts w:ascii="Abadi" w:hAnsi="Abadi"/>
          <w:sz w:val="21"/>
          <w:szCs w:val="21"/>
        </w:rPr>
        <w:t xml:space="preserve"> A continuación de nueva cuenta, solicito la presencia de la diputada Alma Edwviges Alcaraz Hernández, para  dar lectura a su propuesta de punto de acuerdo de obvia resolución, a efecto de exhortar  a los titulares del Ejecutivo Estatal y de la Secretaría de Finanzas, Inversión y administración, para que en el ámbito de sus respectivas atribuciones, presente una iniciativa de Ley de Ingresos del Estado que no incremente el monto de la deuda pública del Estado, así como al Gobierno Estatal a revisar, sus prioridades presupuestales con la finalidad de garantizar la protección de los Derechos Humanos y atender las necesidades de las víctimas de la violencia en la entidad, estableciendo modelos autosuficientes de recaudación fiscal, para incrementar los Ingresos Presupuestarios del Estado sin incurrir al incremento de la deuda pública. </w:t>
      </w:r>
      <w:r w:rsidRPr="00160C6E">
        <w:rPr>
          <w:rFonts w:ascii="Abadi" w:hAnsi="Abadi"/>
          <w:b/>
          <w:bCs/>
          <w:sz w:val="21"/>
          <w:szCs w:val="21"/>
        </w:rPr>
        <w:t>43/LXV-PPA</w:t>
      </w:r>
    </w:p>
    <w:p w14:paraId="194DBDE5" w14:textId="2FE3C06C" w:rsidR="00651CBF" w:rsidRDefault="00651CBF" w:rsidP="00651CBF">
      <w:pPr>
        <w:jc w:val="both"/>
        <w:rPr>
          <w:rFonts w:ascii="Abadi" w:hAnsi="Abadi"/>
          <w:sz w:val="21"/>
          <w:szCs w:val="21"/>
        </w:rPr>
      </w:pPr>
    </w:p>
    <w:p w14:paraId="53BDBCDF" w14:textId="3E3EC7D8" w:rsidR="00651CBF" w:rsidRDefault="00651CBF" w:rsidP="00651CBF">
      <w:pPr>
        <w:jc w:val="both"/>
        <w:rPr>
          <w:rFonts w:ascii="Abadi" w:hAnsi="Abadi"/>
          <w:sz w:val="21"/>
          <w:szCs w:val="21"/>
        </w:rPr>
      </w:pPr>
      <w:r>
        <w:rPr>
          <w:rFonts w:ascii="Abadi" w:hAnsi="Abadi"/>
          <w:sz w:val="21"/>
          <w:szCs w:val="21"/>
        </w:rPr>
        <w:tab/>
        <w:t>- Adelante diputada.</w:t>
      </w:r>
    </w:p>
    <w:p w14:paraId="3F17003F" w14:textId="36338DE6" w:rsidR="00651CBF" w:rsidRDefault="00651CBF" w:rsidP="00651CBF">
      <w:pPr>
        <w:jc w:val="both"/>
        <w:rPr>
          <w:rFonts w:ascii="Abadi" w:hAnsi="Abadi"/>
          <w:sz w:val="21"/>
          <w:szCs w:val="21"/>
        </w:rPr>
      </w:pPr>
    </w:p>
    <w:p w14:paraId="31039B0B" w14:textId="50B4C694" w:rsidR="00651CBF" w:rsidRDefault="00651CBF" w:rsidP="00651CBF">
      <w:pPr>
        <w:jc w:val="both"/>
        <w:rPr>
          <w:rFonts w:ascii="Abadi" w:hAnsi="Abadi"/>
          <w:b/>
          <w:bCs/>
          <w:sz w:val="21"/>
          <w:szCs w:val="21"/>
        </w:rPr>
      </w:pPr>
      <w:r w:rsidRPr="00A72987">
        <w:rPr>
          <w:rFonts w:ascii="Abadi" w:hAnsi="Abadi"/>
          <w:b/>
          <w:bCs/>
          <w:sz w:val="21"/>
          <w:szCs w:val="21"/>
        </w:rPr>
        <w:t xml:space="preserve">(Sube a tribuna la diputada Alma Edwviges Alcaraz Hernández, para dar lectura a la propuesta de punto de acuerdo en referencia) </w:t>
      </w:r>
    </w:p>
    <w:p w14:paraId="725FBB47" w14:textId="23B4BA05" w:rsidR="00651CBF" w:rsidRDefault="00651CBF" w:rsidP="00651CBF">
      <w:pPr>
        <w:jc w:val="both"/>
        <w:rPr>
          <w:rFonts w:ascii="Abadi" w:hAnsi="Abadi"/>
          <w:b/>
          <w:bCs/>
          <w:sz w:val="21"/>
          <w:szCs w:val="21"/>
        </w:rPr>
      </w:pPr>
    </w:p>
    <w:p w14:paraId="5DA07B2B" w14:textId="7BB3FA0B" w:rsidR="00651CBF" w:rsidRDefault="00651CBF" w:rsidP="00651CBF">
      <w:pPr>
        <w:jc w:val="both"/>
        <w:rPr>
          <w:rFonts w:ascii="Abadi" w:hAnsi="Abadi"/>
          <w:b/>
          <w:bCs/>
          <w:sz w:val="21"/>
          <w:szCs w:val="21"/>
        </w:rPr>
      </w:pPr>
    </w:p>
    <w:p w14:paraId="1BBFB43C" w14:textId="428C66AA" w:rsidR="00742E77" w:rsidRDefault="000D4641" w:rsidP="00651CBF">
      <w:pPr>
        <w:jc w:val="both"/>
        <w:rPr>
          <w:rFonts w:ascii="Abadi" w:hAnsi="Abadi"/>
          <w:b/>
          <w:bCs/>
          <w:sz w:val="21"/>
          <w:szCs w:val="21"/>
        </w:rPr>
      </w:pPr>
      <w:r>
        <w:rPr>
          <w:noProof/>
        </w:rPr>
        <w:drawing>
          <wp:anchor distT="0" distB="0" distL="114300" distR="114300" simplePos="0" relativeHeight="251719680" behindDoc="1" locked="0" layoutInCell="1" allowOverlap="1" wp14:anchorId="680B7FFD" wp14:editId="147005E9">
            <wp:simplePos x="0" y="0"/>
            <wp:positionH relativeFrom="column">
              <wp:posOffset>729342</wp:posOffset>
            </wp:positionH>
            <wp:positionV relativeFrom="paragraph">
              <wp:posOffset>82913</wp:posOffset>
            </wp:positionV>
            <wp:extent cx="1256600" cy="658586"/>
            <wp:effectExtent l="247650" t="228600" r="248920" b="732155"/>
            <wp:wrapTight wrapText="bothSides">
              <wp:wrapPolygon edited="0">
                <wp:start x="-4259" y="-7499"/>
                <wp:lineTo x="-4259" y="44991"/>
                <wp:lineTo x="25553" y="44991"/>
                <wp:lineTo x="25553" y="-7499"/>
                <wp:lineTo x="-4259" y="-7499"/>
              </wp:wrapPolygon>
            </wp:wrapTight>
            <wp:docPr id="1036459904" name="Imagen 103645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59904" name=""/>
                    <pic:cNvPicPr/>
                  </pic:nvPicPr>
                  <pic:blipFill rotWithShape="1">
                    <a:blip r:embed="rId65" cstate="print">
                      <a:extLst>
                        <a:ext uri="{28A0092B-C50C-407E-A947-70E740481C1C}">
                          <a14:useLocalDpi xmlns:a14="http://schemas.microsoft.com/office/drawing/2010/main" val="0"/>
                        </a:ext>
                      </a:extLst>
                    </a:blip>
                    <a:srcRect b="6819"/>
                    <a:stretch/>
                  </pic:blipFill>
                  <pic:spPr bwMode="auto">
                    <a:xfrm>
                      <a:off x="0" y="0"/>
                      <a:ext cx="1256600" cy="65858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958FC93" w14:textId="3A7B068E" w:rsidR="00742E77" w:rsidRDefault="00742E77" w:rsidP="00651CBF">
      <w:pPr>
        <w:jc w:val="both"/>
        <w:rPr>
          <w:rFonts w:ascii="Abadi" w:hAnsi="Abadi"/>
          <w:b/>
          <w:bCs/>
          <w:sz w:val="21"/>
          <w:szCs w:val="21"/>
        </w:rPr>
      </w:pPr>
    </w:p>
    <w:p w14:paraId="6FBBA495" w14:textId="77777777" w:rsidR="00742E77" w:rsidRDefault="00742E77" w:rsidP="00651CBF">
      <w:pPr>
        <w:jc w:val="both"/>
        <w:rPr>
          <w:rFonts w:ascii="Abadi" w:hAnsi="Abadi"/>
          <w:b/>
          <w:bCs/>
          <w:sz w:val="21"/>
          <w:szCs w:val="21"/>
        </w:rPr>
      </w:pPr>
    </w:p>
    <w:p w14:paraId="528165A0" w14:textId="3C3252B1" w:rsidR="00742E77" w:rsidRPr="00A72987" w:rsidRDefault="00742E77" w:rsidP="00651CBF">
      <w:pPr>
        <w:jc w:val="both"/>
        <w:rPr>
          <w:rFonts w:ascii="Abadi" w:hAnsi="Abadi"/>
          <w:b/>
          <w:bCs/>
          <w:sz w:val="21"/>
          <w:szCs w:val="21"/>
        </w:rPr>
      </w:pPr>
    </w:p>
    <w:p w14:paraId="2B8FA960" w14:textId="77777777" w:rsidR="000D4641" w:rsidRDefault="000D4641" w:rsidP="00651CBF">
      <w:pPr>
        <w:jc w:val="both"/>
        <w:rPr>
          <w:rFonts w:ascii="Abadi" w:hAnsi="Abadi"/>
          <w:b/>
          <w:bCs/>
          <w:sz w:val="21"/>
          <w:szCs w:val="21"/>
        </w:rPr>
      </w:pPr>
    </w:p>
    <w:p w14:paraId="55866931" w14:textId="77777777" w:rsidR="000D4641" w:rsidRDefault="000D4641" w:rsidP="00651CBF">
      <w:pPr>
        <w:jc w:val="both"/>
        <w:rPr>
          <w:rFonts w:ascii="Abadi" w:hAnsi="Abadi"/>
          <w:b/>
          <w:bCs/>
          <w:sz w:val="21"/>
          <w:szCs w:val="21"/>
        </w:rPr>
      </w:pPr>
    </w:p>
    <w:p w14:paraId="2B21D3FE" w14:textId="77777777" w:rsidR="000D4641" w:rsidRDefault="000D4641" w:rsidP="00651CBF">
      <w:pPr>
        <w:jc w:val="both"/>
        <w:rPr>
          <w:rFonts w:ascii="Abadi" w:hAnsi="Abadi"/>
          <w:b/>
          <w:bCs/>
          <w:sz w:val="21"/>
          <w:szCs w:val="21"/>
        </w:rPr>
      </w:pPr>
    </w:p>
    <w:p w14:paraId="4AAE04BB" w14:textId="77777777" w:rsidR="000D4641" w:rsidRDefault="000D4641" w:rsidP="00651CBF">
      <w:pPr>
        <w:jc w:val="both"/>
        <w:rPr>
          <w:rFonts w:ascii="Abadi" w:hAnsi="Abadi"/>
          <w:b/>
          <w:bCs/>
          <w:sz w:val="21"/>
          <w:szCs w:val="21"/>
        </w:rPr>
      </w:pPr>
    </w:p>
    <w:p w14:paraId="70A1FB82" w14:textId="4BCE76BD" w:rsidR="00651CBF" w:rsidRDefault="00651CBF" w:rsidP="00651CBF">
      <w:pPr>
        <w:jc w:val="both"/>
        <w:rPr>
          <w:rFonts w:ascii="Abadi" w:hAnsi="Abadi"/>
          <w:b/>
          <w:bCs/>
          <w:sz w:val="21"/>
          <w:szCs w:val="21"/>
        </w:rPr>
      </w:pPr>
      <w:r>
        <w:rPr>
          <w:rFonts w:ascii="Abadi" w:hAnsi="Abadi"/>
          <w:b/>
          <w:bCs/>
          <w:sz w:val="21"/>
          <w:szCs w:val="21"/>
        </w:rPr>
        <w:t>D</w:t>
      </w:r>
      <w:r w:rsidRPr="00A72987">
        <w:rPr>
          <w:rFonts w:ascii="Abadi" w:hAnsi="Abadi"/>
          <w:b/>
          <w:bCs/>
          <w:sz w:val="21"/>
          <w:szCs w:val="21"/>
        </w:rPr>
        <w:t>iputada Alma Edwviges Alcaraz Hernández</w:t>
      </w:r>
    </w:p>
    <w:p w14:paraId="36E1ABB2" w14:textId="77777777" w:rsidR="00742E77" w:rsidRDefault="00742E77" w:rsidP="00651CBF">
      <w:pPr>
        <w:jc w:val="both"/>
        <w:rPr>
          <w:rFonts w:ascii="Abadi" w:hAnsi="Abadi"/>
          <w:sz w:val="21"/>
          <w:szCs w:val="21"/>
        </w:rPr>
      </w:pPr>
    </w:p>
    <w:p w14:paraId="113A90BB" w14:textId="77777777" w:rsidR="00651CBF" w:rsidRDefault="00651CBF" w:rsidP="00651CBF">
      <w:pPr>
        <w:jc w:val="both"/>
        <w:rPr>
          <w:rFonts w:ascii="Abadi" w:hAnsi="Abadi"/>
          <w:sz w:val="21"/>
          <w:szCs w:val="21"/>
        </w:rPr>
      </w:pPr>
      <w:r>
        <w:rPr>
          <w:rFonts w:ascii="Abadi" w:hAnsi="Abadi"/>
          <w:sz w:val="21"/>
          <w:szCs w:val="21"/>
        </w:rPr>
        <w:lastRenderedPageBreak/>
        <w:t xml:space="preserve">- Gracias diputado presidente, a finales de agosto, la Auditoria Superior de la Federación, llamo la atención, sobre el incremento de la deuda pública, en este estado en guanajuato, en su análisis del informe de avance, de gestión financiera, 2021, la Auditoría Superior de la Federación en este, informe resalto, que tan solo en un año, se había incrementado, el monto de la deuda en guanajuato, el 11.1 %  según </w:t>
      </w:r>
      <w:r w:rsidRPr="00C61EDF">
        <w:rPr>
          <w:rFonts w:ascii="Abadi" w:hAnsi="Abadi"/>
          <w:sz w:val="21"/>
          <w:szCs w:val="21"/>
        </w:rPr>
        <w:t xml:space="preserve">señala la propia </w:t>
      </w:r>
      <w:r>
        <w:rPr>
          <w:rFonts w:ascii="Abadi" w:hAnsi="Abadi"/>
          <w:sz w:val="21"/>
          <w:szCs w:val="21"/>
        </w:rPr>
        <w:t>Auditoria de la F</w:t>
      </w:r>
      <w:r w:rsidRPr="00C61EDF">
        <w:rPr>
          <w:rFonts w:ascii="Abadi" w:hAnsi="Abadi"/>
          <w:sz w:val="21"/>
          <w:szCs w:val="21"/>
        </w:rPr>
        <w:t>ederación</w:t>
      </w:r>
      <w:r>
        <w:rPr>
          <w:rFonts w:ascii="Abadi" w:hAnsi="Abadi"/>
          <w:sz w:val="21"/>
          <w:szCs w:val="21"/>
        </w:rPr>
        <w:t>,</w:t>
      </w:r>
      <w:r w:rsidRPr="00C61EDF">
        <w:rPr>
          <w:rFonts w:ascii="Abadi" w:hAnsi="Abadi"/>
          <w:sz w:val="21"/>
          <w:szCs w:val="21"/>
        </w:rPr>
        <w:t xml:space="preserve"> siendo retomado este tema</w:t>
      </w:r>
      <w:r>
        <w:rPr>
          <w:rFonts w:ascii="Abadi" w:hAnsi="Abadi"/>
          <w:sz w:val="21"/>
          <w:szCs w:val="21"/>
        </w:rPr>
        <w:t>,</w:t>
      </w:r>
      <w:r w:rsidRPr="00C61EDF">
        <w:rPr>
          <w:rFonts w:ascii="Abadi" w:hAnsi="Abadi"/>
          <w:sz w:val="21"/>
          <w:szCs w:val="21"/>
        </w:rPr>
        <w:t xml:space="preserve"> por</w:t>
      </w:r>
      <w:r>
        <w:rPr>
          <w:rFonts w:ascii="Abadi" w:hAnsi="Abadi"/>
          <w:sz w:val="21"/>
          <w:szCs w:val="21"/>
        </w:rPr>
        <w:t xml:space="preserve"> medios de </w:t>
      </w:r>
      <w:r w:rsidRPr="00C61EDF">
        <w:rPr>
          <w:rFonts w:ascii="Abadi" w:hAnsi="Abadi"/>
          <w:sz w:val="21"/>
          <w:szCs w:val="21"/>
        </w:rPr>
        <w:t>comunicación a nivel nacional</w:t>
      </w:r>
      <w:r>
        <w:rPr>
          <w:rFonts w:ascii="Abadi" w:hAnsi="Abadi"/>
          <w:sz w:val="21"/>
          <w:szCs w:val="21"/>
        </w:rPr>
        <w:t>,</w:t>
      </w:r>
      <w:r w:rsidRPr="00C61EDF">
        <w:rPr>
          <w:rFonts w:ascii="Abadi" w:hAnsi="Abadi"/>
          <w:sz w:val="21"/>
          <w:szCs w:val="21"/>
        </w:rPr>
        <w:t xml:space="preserve"> tales como el financiero </w:t>
      </w:r>
      <w:r>
        <w:rPr>
          <w:rFonts w:ascii="Abadi" w:hAnsi="Abadi"/>
          <w:sz w:val="21"/>
          <w:szCs w:val="21"/>
        </w:rPr>
        <w:t xml:space="preserve">o la </w:t>
      </w:r>
      <w:r w:rsidRPr="00C61EDF">
        <w:rPr>
          <w:rFonts w:ascii="Abadi" w:hAnsi="Abadi"/>
          <w:sz w:val="21"/>
          <w:szCs w:val="21"/>
        </w:rPr>
        <w:t>jornada este tipo de incrementos comprometen los ingresos que podrían disponer los gobiernos locales</w:t>
      </w:r>
      <w:r>
        <w:rPr>
          <w:rFonts w:ascii="Abadi" w:hAnsi="Abadi"/>
          <w:sz w:val="21"/>
          <w:szCs w:val="21"/>
        </w:rPr>
        <w:t xml:space="preserve">, aquí que tanto que se habla de dinero, </w:t>
      </w:r>
      <w:r w:rsidRPr="00C61EDF">
        <w:rPr>
          <w:rFonts w:ascii="Abadi" w:hAnsi="Abadi"/>
          <w:sz w:val="21"/>
          <w:szCs w:val="21"/>
        </w:rPr>
        <w:t xml:space="preserve"> lo que representa un riesgo para las finanzas públicas</w:t>
      </w:r>
      <w:r>
        <w:rPr>
          <w:rFonts w:ascii="Abadi" w:hAnsi="Abadi"/>
          <w:sz w:val="21"/>
          <w:szCs w:val="21"/>
        </w:rPr>
        <w:t>,</w:t>
      </w:r>
      <w:r w:rsidRPr="00C61EDF">
        <w:rPr>
          <w:rFonts w:ascii="Abadi" w:hAnsi="Abadi"/>
          <w:sz w:val="21"/>
          <w:szCs w:val="21"/>
        </w:rPr>
        <w:t xml:space="preserve"> para sus finanzas públicas </w:t>
      </w:r>
      <w:r>
        <w:rPr>
          <w:rFonts w:ascii="Abadi" w:hAnsi="Abadi"/>
          <w:sz w:val="21"/>
          <w:szCs w:val="21"/>
        </w:rPr>
        <w:t xml:space="preserve">que </w:t>
      </w:r>
      <w:r w:rsidRPr="00C61EDF">
        <w:rPr>
          <w:rFonts w:ascii="Abadi" w:hAnsi="Abadi"/>
          <w:sz w:val="21"/>
          <w:szCs w:val="21"/>
        </w:rPr>
        <w:t xml:space="preserve">estarían muy </w:t>
      </w:r>
      <w:r>
        <w:rPr>
          <w:rFonts w:ascii="Abadi" w:hAnsi="Abadi"/>
          <w:sz w:val="21"/>
          <w:szCs w:val="21"/>
        </w:rPr>
        <w:t>restringidas y con un mayor, costo de la deuda, sin embargo la cifra, sobre la cual A</w:t>
      </w:r>
      <w:r w:rsidRPr="00C61EDF">
        <w:rPr>
          <w:rFonts w:ascii="Abadi" w:hAnsi="Abadi"/>
          <w:sz w:val="21"/>
          <w:szCs w:val="21"/>
        </w:rPr>
        <w:t xml:space="preserve">utoría </w:t>
      </w:r>
      <w:r>
        <w:rPr>
          <w:rFonts w:ascii="Abadi" w:hAnsi="Abadi"/>
          <w:sz w:val="21"/>
          <w:szCs w:val="21"/>
        </w:rPr>
        <w:t>S</w:t>
      </w:r>
      <w:r w:rsidRPr="00C61EDF">
        <w:rPr>
          <w:rFonts w:ascii="Abadi" w:hAnsi="Abadi"/>
          <w:sz w:val="21"/>
          <w:szCs w:val="21"/>
        </w:rPr>
        <w:t xml:space="preserve">uperior de la </w:t>
      </w:r>
      <w:r>
        <w:rPr>
          <w:rFonts w:ascii="Abadi" w:hAnsi="Abadi"/>
          <w:sz w:val="21"/>
          <w:szCs w:val="21"/>
        </w:rPr>
        <w:t>Federación,</w:t>
      </w:r>
      <w:r w:rsidRPr="00C61EDF">
        <w:rPr>
          <w:rFonts w:ascii="Abadi" w:hAnsi="Abadi"/>
          <w:sz w:val="21"/>
          <w:szCs w:val="21"/>
        </w:rPr>
        <w:t xml:space="preserve"> cálculo d</w:t>
      </w:r>
      <w:r>
        <w:rPr>
          <w:rFonts w:ascii="Abadi" w:hAnsi="Abadi"/>
          <w:sz w:val="21"/>
          <w:szCs w:val="21"/>
        </w:rPr>
        <w:t xml:space="preserve">icho </w:t>
      </w:r>
      <w:r w:rsidRPr="00C61EDF">
        <w:rPr>
          <w:rFonts w:ascii="Abadi" w:hAnsi="Abadi"/>
          <w:sz w:val="21"/>
          <w:szCs w:val="21"/>
        </w:rPr>
        <w:t>incremento corresponde al cierre del primer trimestre de 2021</w:t>
      </w:r>
      <w:r>
        <w:rPr>
          <w:rFonts w:ascii="Abadi" w:hAnsi="Abadi"/>
          <w:sz w:val="21"/>
          <w:szCs w:val="21"/>
        </w:rPr>
        <w:t>,</w:t>
      </w:r>
      <w:r w:rsidRPr="00C61EDF">
        <w:rPr>
          <w:rFonts w:ascii="Abadi" w:hAnsi="Abadi"/>
          <w:sz w:val="21"/>
          <w:szCs w:val="21"/>
        </w:rPr>
        <w:t xml:space="preserve"> cuando </w:t>
      </w:r>
      <w:r>
        <w:rPr>
          <w:rFonts w:ascii="Abadi" w:hAnsi="Abadi"/>
          <w:sz w:val="21"/>
          <w:szCs w:val="21"/>
        </w:rPr>
        <w:t xml:space="preserve">la deuda ascendía a más de </w:t>
      </w:r>
      <w:r w:rsidRPr="00C61EDF">
        <w:rPr>
          <w:rFonts w:ascii="Abadi" w:hAnsi="Abadi"/>
          <w:sz w:val="21"/>
          <w:szCs w:val="21"/>
        </w:rPr>
        <w:t>8</w:t>
      </w:r>
      <w:r>
        <w:rPr>
          <w:rFonts w:ascii="Abadi" w:hAnsi="Abadi"/>
          <w:sz w:val="21"/>
          <w:szCs w:val="21"/>
        </w:rPr>
        <w:t xml:space="preserve"> mil </w:t>
      </w:r>
      <w:r w:rsidRPr="00C61EDF">
        <w:rPr>
          <w:rFonts w:ascii="Abadi" w:hAnsi="Abadi"/>
          <w:sz w:val="21"/>
          <w:szCs w:val="21"/>
        </w:rPr>
        <w:t>8</w:t>
      </w:r>
      <w:r>
        <w:rPr>
          <w:rFonts w:ascii="Abadi" w:hAnsi="Abadi"/>
          <w:sz w:val="21"/>
          <w:szCs w:val="21"/>
        </w:rPr>
        <w:t xml:space="preserve">03 millones de pesos, según consta en el boletín, de la deuda pública de marzo, si ponemos atención a la evolución de las finanzas públicas de la entidad, nos daremos cuenta de que, para el cierre de septiembre, el incremento de la deuda ya dejo la cifra del 11.1% que </w:t>
      </w:r>
      <w:r w:rsidRPr="00C61EDF">
        <w:rPr>
          <w:rFonts w:ascii="Abadi" w:hAnsi="Abadi"/>
          <w:sz w:val="21"/>
          <w:szCs w:val="21"/>
        </w:rPr>
        <w:t>mencionábamos muy atrás</w:t>
      </w:r>
      <w:r>
        <w:rPr>
          <w:rFonts w:ascii="Abadi" w:hAnsi="Abadi"/>
          <w:sz w:val="21"/>
          <w:szCs w:val="21"/>
        </w:rPr>
        <w:t>,</w:t>
      </w:r>
      <w:r w:rsidRPr="00C61EDF">
        <w:rPr>
          <w:rFonts w:ascii="Abadi" w:hAnsi="Abadi"/>
          <w:sz w:val="21"/>
          <w:szCs w:val="21"/>
        </w:rPr>
        <w:t xml:space="preserve"> </w:t>
      </w:r>
      <w:r>
        <w:rPr>
          <w:rFonts w:ascii="Abadi" w:hAnsi="Abadi"/>
          <w:sz w:val="21"/>
          <w:szCs w:val="21"/>
        </w:rPr>
        <w:t>pues e</w:t>
      </w:r>
      <w:r w:rsidRPr="00C61EDF">
        <w:rPr>
          <w:rFonts w:ascii="Abadi" w:hAnsi="Abadi"/>
          <w:sz w:val="21"/>
          <w:szCs w:val="21"/>
        </w:rPr>
        <w:t xml:space="preserve">l endeudamiento del </w:t>
      </w:r>
      <w:r>
        <w:rPr>
          <w:rFonts w:ascii="Abadi" w:hAnsi="Abadi"/>
          <w:sz w:val="21"/>
          <w:szCs w:val="21"/>
        </w:rPr>
        <w:t>p</w:t>
      </w:r>
      <w:r w:rsidRPr="00C61EDF">
        <w:rPr>
          <w:rFonts w:ascii="Abadi" w:hAnsi="Abadi"/>
          <w:sz w:val="21"/>
          <w:szCs w:val="21"/>
        </w:rPr>
        <w:t xml:space="preserve">oder </w:t>
      </w:r>
      <w:r>
        <w:rPr>
          <w:rFonts w:ascii="Abadi" w:hAnsi="Abadi"/>
          <w:sz w:val="21"/>
          <w:szCs w:val="21"/>
        </w:rPr>
        <w:t xml:space="preserve">público en </w:t>
      </w:r>
      <w:r w:rsidRPr="00C61EDF">
        <w:rPr>
          <w:rFonts w:ascii="Abadi" w:hAnsi="Abadi"/>
          <w:sz w:val="21"/>
          <w:szCs w:val="21"/>
        </w:rPr>
        <w:t>Guanajuato</w:t>
      </w:r>
      <w:r>
        <w:rPr>
          <w:rFonts w:ascii="Abadi" w:hAnsi="Abadi"/>
          <w:sz w:val="21"/>
          <w:szCs w:val="21"/>
        </w:rPr>
        <w:t>,</w:t>
      </w:r>
      <w:r w:rsidRPr="00C61EDF">
        <w:rPr>
          <w:rFonts w:ascii="Abadi" w:hAnsi="Abadi"/>
          <w:sz w:val="21"/>
          <w:szCs w:val="21"/>
        </w:rPr>
        <w:t xml:space="preserve"> para este momento</w:t>
      </w:r>
      <w:r>
        <w:rPr>
          <w:rFonts w:ascii="Abadi" w:hAnsi="Abadi"/>
          <w:sz w:val="21"/>
          <w:szCs w:val="21"/>
        </w:rPr>
        <w:t>,</w:t>
      </w:r>
      <w:r w:rsidRPr="00C61EDF">
        <w:rPr>
          <w:rFonts w:ascii="Abadi" w:hAnsi="Abadi"/>
          <w:sz w:val="21"/>
          <w:szCs w:val="21"/>
        </w:rPr>
        <w:t xml:space="preserve"> este</w:t>
      </w:r>
      <w:r>
        <w:rPr>
          <w:rFonts w:ascii="Abadi" w:hAnsi="Abadi"/>
          <w:sz w:val="21"/>
          <w:szCs w:val="21"/>
        </w:rPr>
        <w:t>,</w:t>
      </w:r>
      <w:r w:rsidRPr="00C61EDF">
        <w:rPr>
          <w:rFonts w:ascii="Abadi" w:hAnsi="Abadi"/>
          <w:sz w:val="21"/>
          <w:szCs w:val="21"/>
        </w:rPr>
        <w:t xml:space="preserve"> ya rebasó los 11</w:t>
      </w:r>
      <w:r>
        <w:rPr>
          <w:rFonts w:ascii="Abadi" w:hAnsi="Abadi"/>
          <w:sz w:val="21"/>
          <w:szCs w:val="21"/>
        </w:rPr>
        <w:t xml:space="preserve"> mil millones de pesos,  específicamente, </w:t>
      </w:r>
      <w:r w:rsidRPr="00C61EDF">
        <w:rPr>
          <w:rFonts w:ascii="Abadi" w:hAnsi="Abadi"/>
          <w:sz w:val="21"/>
          <w:szCs w:val="21"/>
        </w:rPr>
        <w:t xml:space="preserve"> al último día de septiembre del presente la deuda en la entidad ya ascendía a 11</w:t>
      </w:r>
      <w:r>
        <w:rPr>
          <w:rFonts w:ascii="Abadi" w:hAnsi="Abadi"/>
          <w:sz w:val="21"/>
          <w:szCs w:val="21"/>
        </w:rPr>
        <w:t xml:space="preserve"> mil 305 millones de pesos.</w:t>
      </w:r>
    </w:p>
    <w:p w14:paraId="291DF325" w14:textId="77777777" w:rsidR="00651CBF" w:rsidRDefault="00651CBF" w:rsidP="00651CBF">
      <w:pPr>
        <w:jc w:val="both"/>
        <w:rPr>
          <w:rFonts w:ascii="Abadi" w:hAnsi="Abadi"/>
          <w:sz w:val="21"/>
          <w:szCs w:val="21"/>
        </w:rPr>
      </w:pPr>
    </w:p>
    <w:p w14:paraId="0ECF1BFF" w14:textId="77777777" w:rsidR="00651CBF" w:rsidRDefault="00651CBF" w:rsidP="00651CBF">
      <w:pPr>
        <w:jc w:val="both"/>
        <w:rPr>
          <w:rFonts w:ascii="Abadi" w:hAnsi="Abadi"/>
          <w:sz w:val="21"/>
          <w:szCs w:val="21"/>
        </w:rPr>
      </w:pPr>
      <w:r>
        <w:rPr>
          <w:rFonts w:ascii="Abadi" w:hAnsi="Abadi"/>
          <w:sz w:val="21"/>
          <w:szCs w:val="21"/>
        </w:rPr>
        <w:t>- L</w:t>
      </w:r>
      <w:r w:rsidRPr="00C61EDF">
        <w:rPr>
          <w:rFonts w:ascii="Abadi" w:hAnsi="Abadi"/>
          <w:sz w:val="21"/>
          <w:szCs w:val="21"/>
        </w:rPr>
        <w:t>a estructura que tiene la deuda en el</w:t>
      </w:r>
      <w:r>
        <w:rPr>
          <w:rFonts w:ascii="Abadi" w:hAnsi="Abadi"/>
          <w:sz w:val="21"/>
          <w:szCs w:val="21"/>
        </w:rPr>
        <w:t xml:space="preserve"> </w:t>
      </w:r>
      <w:r w:rsidRPr="00C61EDF">
        <w:rPr>
          <w:rFonts w:ascii="Abadi" w:hAnsi="Abadi"/>
          <w:sz w:val="21"/>
          <w:szCs w:val="21"/>
        </w:rPr>
        <w:t xml:space="preserve">estado nos permite observar que la mayor responsabilidad de este incremento es del </w:t>
      </w:r>
      <w:r>
        <w:rPr>
          <w:rFonts w:ascii="Abadi" w:hAnsi="Abadi"/>
          <w:sz w:val="21"/>
          <w:szCs w:val="21"/>
        </w:rPr>
        <w:t>G</w:t>
      </w:r>
      <w:r w:rsidRPr="00C61EDF">
        <w:rPr>
          <w:rFonts w:ascii="Abadi" w:hAnsi="Abadi"/>
          <w:sz w:val="21"/>
          <w:szCs w:val="21"/>
        </w:rPr>
        <w:t xml:space="preserve">obierno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ya que el 84.7% de la deuda fue adquirida por el gobierno del estado</w:t>
      </w:r>
      <w:r>
        <w:rPr>
          <w:rFonts w:ascii="Abadi" w:hAnsi="Abadi"/>
          <w:sz w:val="21"/>
          <w:szCs w:val="21"/>
        </w:rPr>
        <w:t>,</w:t>
      </w:r>
      <w:r w:rsidRPr="00C61EDF">
        <w:rPr>
          <w:rFonts w:ascii="Abadi" w:hAnsi="Abadi"/>
          <w:sz w:val="21"/>
          <w:szCs w:val="21"/>
        </w:rPr>
        <w:t xml:space="preserve"> asimismo el 5.73% corresponde a la deuda adquirida por municipios y por los otros entes públicos pero avalada obviamente también por el gobierno del estado</w:t>
      </w:r>
      <w:r>
        <w:rPr>
          <w:rFonts w:ascii="Abadi" w:hAnsi="Abadi"/>
          <w:sz w:val="21"/>
          <w:szCs w:val="21"/>
        </w:rPr>
        <w:t xml:space="preserve">, por </w:t>
      </w:r>
      <w:r w:rsidRPr="00C61EDF">
        <w:rPr>
          <w:rFonts w:ascii="Abadi" w:hAnsi="Abadi"/>
          <w:sz w:val="21"/>
          <w:szCs w:val="21"/>
        </w:rPr>
        <w:t>el gobierno panista</w:t>
      </w:r>
      <w:r>
        <w:rPr>
          <w:rFonts w:ascii="Abadi" w:hAnsi="Abadi"/>
          <w:sz w:val="21"/>
          <w:szCs w:val="21"/>
        </w:rPr>
        <w:t>,</w:t>
      </w:r>
      <w:r w:rsidRPr="00C61EDF">
        <w:rPr>
          <w:rFonts w:ascii="Abadi" w:hAnsi="Abadi"/>
          <w:sz w:val="21"/>
          <w:szCs w:val="21"/>
        </w:rPr>
        <w:t xml:space="preserve"> por el gobierno de Diego </w:t>
      </w:r>
      <w:r>
        <w:rPr>
          <w:rFonts w:ascii="Abadi" w:hAnsi="Abadi"/>
          <w:sz w:val="21"/>
          <w:szCs w:val="21"/>
        </w:rPr>
        <w:t>Sinhue R</w:t>
      </w:r>
      <w:r w:rsidRPr="00C61EDF">
        <w:rPr>
          <w:rFonts w:ascii="Abadi" w:hAnsi="Abadi"/>
          <w:sz w:val="21"/>
          <w:szCs w:val="21"/>
        </w:rPr>
        <w:t xml:space="preserve">odríguez </w:t>
      </w:r>
      <w:r>
        <w:rPr>
          <w:rFonts w:ascii="Abadi" w:hAnsi="Abadi"/>
          <w:sz w:val="21"/>
          <w:szCs w:val="21"/>
        </w:rPr>
        <w:t xml:space="preserve">Vallejo, </w:t>
      </w:r>
      <w:r w:rsidRPr="00C61EDF">
        <w:rPr>
          <w:rFonts w:ascii="Abadi" w:hAnsi="Abadi"/>
          <w:sz w:val="21"/>
          <w:szCs w:val="21"/>
        </w:rPr>
        <w:t xml:space="preserve">mientras que la deuda no avalada por el </w:t>
      </w:r>
      <w:r>
        <w:rPr>
          <w:rFonts w:ascii="Abadi" w:hAnsi="Abadi"/>
          <w:sz w:val="21"/>
          <w:szCs w:val="21"/>
        </w:rPr>
        <w:t>G</w:t>
      </w:r>
      <w:r w:rsidRPr="00C61EDF">
        <w:rPr>
          <w:rFonts w:ascii="Abadi" w:hAnsi="Abadi"/>
          <w:sz w:val="21"/>
          <w:szCs w:val="21"/>
        </w:rPr>
        <w:t xml:space="preserve">obierno </w:t>
      </w:r>
      <w:r>
        <w:rPr>
          <w:rFonts w:ascii="Abadi" w:hAnsi="Abadi"/>
          <w:sz w:val="21"/>
          <w:szCs w:val="21"/>
        </w:rPr>
        <w:t>E</w:t>
      </w:r>
      <w:r w:rsidRPr="00C61EDF">
        <w:rPr>
          <w:rFonts w:ascii="Abadi" w:hAnsi="Abadi"/>
          <w:sz w:val="21"/>
          <w:szCs w:val="21"/>
        </w:rPr>
        <w:t>statal</w:t>
      </w:r>
      <w:r>
        <w:rPr>
          <w:rFonts w:ascii="Abadi" w:hAnsi="Abadi"/>
          <w:sz w:val="21"/>
          <w:szCs w:val="21"/>
        </w:rPr>
        <w:t xml:space="preserve">, </w:t>
      </w:r>
      <w:r w:rsidRPr="00C61EDF">
        <w:rPr>
          <w:rFonts w:ascii="Abadi" w:hAnsi="Abadi"/>
          <w:sz w:val="21"/>
          <w:szCs w:val="21"/>
        </w:rPr>
        <w:t xml:space="preserve">pero sí adquirida para los municipios y entes públicos del estado que lleva gobernando 30 años por el gobierno de </w:t>
      </w:r>
      <w:r>
        <w:rPr>
          <w:rFonts w:ascii="Abadi" w:hAnsi="Abadi"/>
          <w:sz w:val="21"/>
          <w:szCs w:val="21"/>
        </w:rPr>
        <w:t>PAN,</w:t>
      </w:r>
      <w:r w:rsidRPr="00C61EDF">
        <w:rPr>
          <w:rFonts w:ascii="Abadi" w:hAnsi="Abadi"/>
          <w:sz w:val="21"/>
          <w:szCs w:val="21"/>
        </w:rPr>
        <w:t xml:space="preserve"> representa solamente el 9.57% esto es 1</w:t>
      </w:r>
      <w:r>
        <w:rPr>
          <w:rFonts w:ascii="Abadi" w:hAnsi="Abadi"/>
          <w:sz w:val="21"/>
          <w:szCs w:val="21"/>
        </w:rPr>
        <w:t xml:space="preserve"> mil 8</w:t>
      </w:r>
      <w:r w:rsidRPr="00C61EDF">
        <w:rPr>
          <w:rFonts w:ascii="Abadi" w:hAnsi="Abadi"/>
          <w:sz w:val="21"/>
          <w:szCs w:val="21"/>
        </w:rPr>
        <w:t>2</w:t>
      </w:r>
      <w:r>
        <w:rPr>
          <w:rFonts w:ascii="Abadi" w:hAnsi="Abadi"/>
          <w:sz w:val="21"/>
          <w:szCs w:val="21"/>
        </w:rPr>
        <w:t xml:space="preserve"> millones de </w:t>
      </w:r>
      <w:r w:rsidRPr="00C61EDF">
        <w:rPr>
          <w:rFonts w:ascii="Abadi" w:hAnsi="Abadi"/>
          <w:sz w:val="21"/>
          <w:szCs w:val="21"/>
        </w:rPr>
        <w:t>pesos</w:t>
      </w:r>
      <w:r>
        <w:rPr>
          <w:rFonts w:ascii="Abadi" w:hAnsi="Abadi"/>
          <w:sz w:val="21"/>
          <w:szCs w:val="21"/>
        </w:rPr>
        <w:t>.</w:t>
      </w:r>
    </w:p>
    <w:p w14:paraId="7C4CD7C2" w14:textId="77777777" w:rsidR="00651CBF" w:rsidRDefault="00651CBF" w:rsidP="00651CBF">
      <w:pPr>
        <w:jc w:val="both"/>
        <w:rPr>
          <w:rFonts w:ascii="Abadi" w:hAnsi="Abadi"/>
          <w:sz w:val="21"/>
          <w:szCs w:val="21"/>
        </w:rPr>
      </w:pPr>
    </w:p>
    <w:p w14:paraId="3A71B2BF" w14:textId="77777777" w:rsidR="00651CBF" w:rsidRDefault="00651CBF" w:rsidP="00651CBF">
      <w:pPr>
        <w:jc w:val="both"/>
        <w:rPr>
          <w:rFonts w:ascii="Abadi" w:hAnsi="Abadi"/>
          <w:sz w:val="21"/>
          <w:szCs w:val="21"/>
        </w:rPr>
      </w:pPr>
      <w:r>
        <w:rPr>
          <w:rFonts w:ascii="Abadi" w:hAnsi="Abadi"/>
          <w:sz w:val="21"/>
          <w:szCs w:val="21"/>
        </w:rPr>
        <w:t>- P</w:t>
      </w:r>
      <w:r w:rsidRPr="00C61EDF">
        <w:rPr>
          <w:rFonts w:ascii="Abadi" w:hAnsi="Abadi"/>
          <w:sz w:val="21"/>
          <w:szCs w:val="21"/>
        </w:rPr>
        <w:t>ara empezar qué quiere decir esto</w:t>
      </w:r>
      <w:r>
        <w:rPr>
          <w:rFonts w:ascii="Abadi" w:hAnsi="Abadi"/>
          <w:sz w:val="21"/>
          <w:szCs w:val="21"/>
        </w:rPr>
        <w:t>,</w:t>
      </w:r>
      <w:r w:rsidRPr="00C61EDF">
        <w:rPr>
          <w:rFonts w:ascii="Abadi" w:hAnsi="Abadi"/>
          <w:sz w:val="21"/>
          <w:szCs w:val="21"/>
        </w:rPr>
        <w:t xml:space="preserve"> se traduce en un endeudamiento indirecto para cada uno de los 6</w:t>
      </w:r>
      <w:r>
        <w:rPr>
          <w:rFonts w:ascii="Abadi" w:hAnsi="Abadi"/>
          <w:sz w:val="21"/>
          <w:szCs w:val="21"/>
        </w:rPr>
        <w:t xml:space="preserve"> millones 1</w:t>
      </w:r>
      <w:r w:rsidRPr="00C61EDF">
        <w:rPr>
          <w:rFonts w:ascii="Abadi" w:hAnsi="Abadi"/>
          <w:sz w:val="21"/>
          <w:szCs w:val="21"/>
        </w:rPr>
        <w:t>66</w:t>
      </w:r>
      <w:r>
        <w:rPr>
          <w:rFonts w:ascii="Abadi" w:hAnsi="Abadi"/>
          <w:sz w:val="21"/>
          <w:szCs w:val="21"/>
        </w:rPr>
        <w:t xml:space="preserve"> mil </w:t>
      </w:r>
      <w:r w:rsidRPr="00C61EDF">
        <w:rPr>
          <w:rFonts w:ascii="Abadi" w:hAnsi="Abadi"/>
          <w:sz w:val="21"/>
          <w:szCs w:val="21"/>
        </w:rPr>
        <w:t>934 guanajuatenses</w:t>
      </w:r>
      <w:r>
        <w:rPr>
          <w:rFonts w:ascii="Abadi" w:hAnsi="Abadi"/>
          <w:sz w:val="21"/>
          <w:szCs w:val="21"/>
        </w:rPr>
        <w:t>,</w:t>
      </w:r>
      <w:r w:rsidRPr="00C61EDF">
        <w:rPr>
          <w:rFonts w:ascii="Abadi" w:hAnsi="Abadi"/>
          <w:sz w:val="21"/>
          <w:szCs w:val="21"/>
        </w:rPr>
        <w:t xml:space="preserve"> pues cada habitante del estado ya </w:t>
      </w:r>
      <w:r>
        <w:rPr>
          <w:rFonts w:ascii="Abadi" w:hAnsi="Abadi"/>
          <w:sz w:val="21"/>
          <w:szCs w:val="21"/>
        </w:rPr>
        <w:t>debemos</w:t>
      </w:r>
      <w:r w:rsidRPr="00C61EDF">
        <w:rPr>
          <w:rFonts w:ascii="Abadi" w:hAnsi="Abadi"/>
          <w:sz w:val="21"/>
          <w:szCs w:val="21"/>
        </w:rPr>
        <w:t xml:space="preserve"> </w:t>
      </w:r>
      <w:r>
        <w:rPr>
          <w:rFonts w:ascii="Abadi" w:hAnsi="Abadi"/>
          <w:sz w:val="21"/>
          <w:szCs w:val="21"/>
        </w:rPr>
        <w:t xml:space="preserve">1 mil </w:t>
      </w:r>
      <w:r w:rsidRPr="00C61EDF">
        <w:rPr>
          <w:rFonts w:ascii="Abadi" w:hAnsi="Abadi"/>
          <w:sz w:val="21"/>
          <w:szCs w:val="21"/>
        </w:rPr>
        <w:t>803 pesos por la deuda total del estado en el caso de los habitantes de los municipios más grandes hay que recordar que al cierre de junio de este año la deuda de</w:t>
      </w:r>
      <w:r>
        <w:rPr>
          <w:rFonts w:ascii="Abadi" w:hAnsi="Abadi"/>
          <w:sz w:val="21"/>
          <w:szCs w:val="21"/>
        </w:rPr>
        <w:t xml:space="preserve">l municipio de León, por ejemplo, ya superaba los </w:t>
      </w:r>
      <w:r w:rsidRPr="00C61EDF">
        <w:rPr>
          <w:rFonts w:ascii="Abadi" w:hAnsi="Abadi"/>
          <w:sz w:val="21"/>
          <w:szCs w:val="21"/>
        </w:rPr>
        <w:t>1000 millones de pesos</w:t>
      </w:r>
      <w:r>
        <w:rPr>
          <w:rFonts w:ascii="Abadi" w:hAnsi="Abadi"/>
          <w:sz w:val="21"/>
          <w:szCs w:val="21"/>
        </w:rPr>
        <w:t>,</w:t>
      </w:r>
      <w:r w:rsidRPr="00C61EDF">
        <w:rPr>
          <w:rFonts w:ascii="Abadi" w:hAnsi="Abadi"/>
          <w:sz w:val="21"/>
          <w:szCs w:val="21"/>
        </w:rPr>
        <w:t xml:space="preserve"> esto significaría que cada habitante de León debe más de 2</w:t>
      </w:r>
      <w:r>
        <w:rPr>
          <w:rFonts w:ascii="Abadi" w:hAnsi="Abadi"/>
          <w:sz w:val="21"/>
          <w:szCs w:val="21"/>
        </w:rPr>
        <w:t xml:space="preserve"> mil </w:t>
      </w:r>
      <w:r w:rsidRPr="00C61EDF">
        <w:rPr>
          <w:rFonts w:ascii="Abadi" w:hAnsi="Abadi"/>
          <w:sz w:val="21"/>
          <w:szCs w:val="21"/>
        </w:rPr>
        <w:t xml:space="preserve">424 pesos sólo por la deuda de su ayuntamiento sumándole también del </w:t>
      </w:r>
      <w:r>
        <w:rPr>
          <w:rFonts w:ascii="Abadi" w:hAnsi="Abadi"/>
          <w:sz w:val="21"/>
          <w:szCs w:val="21"/>
        </w:rPr>
        <w:t>G</w:t>
      </w:r>
      <w:r w:rsidRPr="00C61EDF">
        <w:rPr>
          <w:rFonts w:ascii="Abadi" w:hAnsi="Abadi"/>
          <w:sz w:val="21"/>
          <w:szCs w:val="21"/>
        </w:rPr>
        <w:t xml:space="preserve">obierno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2</w:t>
      </w:r>
      <w:r>
        <w:rPr>
          <w:rFonts w:ascii="Abadi" w:hAnsi="Abadi"/>
          <w:sz w:val="21"/>
          <w:szCs w:val="21"/>
        </w:rPr>
        <w:t xml:space="preserve"> mil 424 pesos</w:t>
      </w:r>
      <w:r w:rsidRPr="00C61EDF">
        <w:rPr>
          <w:rFonts w:ascii="Abadi" w:hAnsi="Abadi"/>
          <w:sz w:val="21"/>
          <w:szCs w:val="21"/>
        </w:rPr>
        <w:t xml:space="preserve"> per cápita por habitante</w:t>
      </w:r>
      <w:r>
        <w:rPr>
          <w:rFonts w:ascii="Abadi" w:hAnsi="Abadi"/>
          <w:sz w:val="21"/>
          <w:szCs w:val="21"/>
        </w:rPr>
        <w:t>.</w:t>
      </w:r>
    </w:p>
    <w:p w14:paraId="726DB1ED" w14:textId="77777777" w:rsidR="00651CBF" w:rsidRDefault="00651CBF" w:rsidP="00651CBF">
      <w:pPr>
        <w:jc w:val="both"/>
        <w:rPr>
          <w:rFonts w:ascii="Abadi" w:hAnsi="Abadi"/>
          <w:sz w:val="21"/>
          <w:szCs w:val="21"/>
        </w:rPr>
      </w:pPr>
    </w:p>
    <w:p w14:paraId="36E30A33" w14:textId="77777777" w:rsidR="00651CBF" w:rsidRDefault="00651CBF" w:rsidP="00651CBF">
      <w:pPr>
        <w:jc w:val="both"/>
        <w:rPr>
          <w:rFonts w:ascii="Abadi" w:hAnsi="Abadi"/>
          <w:sz w:val="21"/>
          <w:szCs w:val="21"/>
        </w:rPr>
      </w:pPr>
      <w:r>
        <w:rPr>
          <w:rFonts w:ascii="Abadi" w:hAnsi="Abadi"/>
          <w:sz w:val="21"/>
          <w:szCs w:val="21"/>
        </w:rPr>
        <w:t>- E</w:t>
      </w:r>
      <w:r w:rsidRPr="00C61EDF">
        <w:rPr>
          <w:rFonts w:ascii="Abadi" w:hAnsi="Abadi"/>
          <w:sz w:val="21"/>
          <w:szCs w:val="21"/>
        </w:rPr>
        <w:t>sto supone múltiples problemas</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pero alguno de los más </w:t>
      </w:r>
      <w:r w:rsidRPr="00C61EDF">
        <w:rPr>
          <w:rFonts w:ascii="Abadi" w:hAnsi="Abadi"/>
          <w:sz w:val="21"/>
          <w:szCs w:val="21"/>
        </w:rPr>
        <w:t>representativos se manifiestan en el costo de la deuda pública el costo es muy alto</w:t>
      </w:r>
      <w:r>
        <w:rPr>
          <w:rFonts w:ascii="Abadi" w:hAnsi="Abadi"/>
          <w:sz w:val="21"/>
          <w:szCs w:val="21"/>
        </w:rPr>
        <w:t xml:space="preserve">, primero </w:t>
      </w:r>
      <w:r w:rsidRPr="00C61EDF">
        <w:rPr>
          <w:rFonts w:ascii="Abadi" w:hAnsi="Abadi"/>
          <w:sz w:val="21"/>
          <w:szCs w:val="21"/>
        </w:rPr>
        <w:t>porque los intereses que se pagan por tant</w:t>
      </w:r>
      <w:r>
        <w:rPr>
          <w:rFonts w:ascii="Abadi" w:hAnsi="Abadi"/>
          <w:sz w:val="21"/>
          <w:szCs w:val="21"/>
        </w:rPr>
        <w:t>as deudas son muy delegados.</w:t>
      </w:r>
    </w:p>
    <w:p w14:paraId="100980B9" w14:textId="77777777" w:rsidR="00651CBF" w:rsidRDefault="00651CBF" w:rsidP="00651CBF">
      <w:pPr>
        <w:jc w:val="both"/>
        <w:rPr>
          <w:rFonts w:ascii="Abadi" w:hAnsi="Abadi"/>
          <w:sz w:val="21"/>
          <w:szCs w:val="21"/>
        </w:rPr>
      </w:pPr>
    </w:p>
    <w:p w14:paraId="3F0B24F0" w14:textId="77777777" w:rsidR="00651CBF" w:rsidRDefault="00651CBF" w:rsidP="00651CBF">
      <w:pPr>
        <w:jc w:val="both"/>
        <w:rPr>
          <w:rFonts w:ascii="Abadi" w:hAnsi="Abadi"/>
          <w:sz w:val="21"/>
          <w:szCs w:val="21"/>
        </w:rPr>
      </w:pPr>
      <w:r>
        <w:rPr>
          <w:rFonts w:ascii="Abadi" w:hAnsi="Abadi"/>
          <w:sz w:val="21"/>
          <w:szCs w:val="21"/>
        </w:rPr>
        <w:t>- D</w:t>
      </w:r>
      <w:r w:rsidRPr="00C61EDF">
        <w:rPr>
          <w:rFonts w:ascii="Abadi" w:hAnsi="Abadi"/>
          <w:sz w:val="21"/>
          <w:szCs w:val="21"/>
        </w:rPr>
        <w:t>esde 2016 a la fecha el gobierno del estado ha tenido que pagar más de 2</w:t>
      </w:r>
      <w:r>
        <w:rPr>
          <w:rFonts w:ascii="Abadi" w:hAnsi="Abadi"/>
          <w:sz w:val="21"/>
          <w:szCs w:val="21"/>
        </w:rPr>
        <w:t xml:space="preserve"> mil </w:t>
      </w:r>
      <w:r w:rsidRPr="00C61EDF">
        <w:rPr>
          <w:rFonts w:ascii="Abadi" w:hAnsi="Abadi"/>
          <w:sz w:val="21"/>
          <w:szCs w:val="21"/>
        </w:rPr>
        <w:t>millones de pesos</w:t>
      </w:r>
      <w:r>
        <w:rPr>
          <w:rFonts w:ascii="Abadi" w:hAnsi="Abadi"/>
          <w:sz w:val="21"/>
          <w:szCs w:val="21"/>
        </w:rPr>
        <w:t>,</w:t>
      </w:r>
      <w:r w:rsidRPr="00C61EDF">
        <w:rPr>
          <w:rFonts w:ascii="Abadi" w:hAnsi="Abadi"/>
          <w:sz w:val="21"/>
          <w:szCs w:val="21"/>
        </w:rPr>
        <w:t xml:space="preserve"> no más</w:t>
      </w:r>
      <w:r>
        <w:rPr>
          <w:rFonts w:ascii="Abadi" w:hAnsi="Abadi"/>
          <w:sz w:val="21"/>
          <w:szCs w:val="21"/>
        </w:rPr>
        <w:t xml:space="preserve">, por el </w:t>
      </w:r>
      <w:r w:rsidRPr="00C61EDF">
        <w:rPr>
          <w:rFonts w:ascii="Abadi" w:hAnsi="Abadi"/>
          <w:sz w:val="21"/>
          <w:szCs w:val="21"/>
        </w:rPr>
        <w:t>concepto de intereses</w:t>
      </w:r>
      <w:r>
        <w:rPr>
          <w:rFonts w:ascii="Abadi" w:hAnsi="Abadi"/>
          <w:sz w:val="21"/>
          <w:szCs w:val="21"/>
        </w:rPr>
        <w:t>,</w:t>
      </w:r>
      <w:r w:rsidRPr="00C61EDF">
        <w:rPr>
          <w:rFonts w:ascii="Abadi" w:hAnsi="Abadi"/>
          <w:sz w:val="21"/>
          <w:szCs w:val="21"/>
        </w:rPr>
        <w:t xml:space="preserve"> es decir</w:t>
      </w:r>
      <w:r>
        <w:rPr>
          <w:rFonts w:ascii="Abadi" w:hAnsi="Abadi"/>
          <w:sz w:val="21"/>
          <w:szCs w:val="21"/>
        </w:rPr>
        <w:t>,</w:t>
      </w:r>
      <w:r w:rsidRPr="00C61EDF">
        <w:rPr>
          <w:rFonts w:ascii="Abadi" w:hAnsi="Abadi"/>
          <w:sz w:val="21"/>
          <w:szCs w:val="21"/>
        </w:rPr>
        <w:t xml:space="preserve"> un promedio </w:t>
      </w:r>
      <w:r>
        <w:rPr>
          <w:rFonts w:ascii="Abadi" w:hAnsi="Abadi"/>
          <w:sz w:val="21"/>
          <w:szCs w:val="21"/>
        </w:rPr>
        <w:t xml:space="preserve">anual del casi 352 millones, de pesos anuales, este promedio, anual de intereses que gobierno del Estado, paga por deuda pública es, 20 veces superior a lo que se destina por ejemplo en el Presupuesto de Egresos 2021, de lo que se le dio a la Comisión Estatal, de atención integral a víctimas, 9.4 veces más de lo que se le otorga,  a </w:t>
      </w:r>
      <w:r w:rsidRPr="00C61EDF">
        <w:rPr>
          <w:rFonts w:ascii="Abadi" w:hAnsi="Abadi"/>
          <w:sz w:val="21"/>
          <w:szCs w:val="21"/>
        </w:rPr>
        <w:t xml:space="preserve">la </w:t>
      </w:r>
      <w:r>
        <w:rPr>
          <w:rFonts w:ascii="Abadi" w:hAnsi="Abadi"/>
          <w:sz w:val="21"/>
          <w:szCs w:val="21"/>
        </w:rPr>
        <w:t>S</w:t>
      </w:r>
      <w:r w:rsidRPr="00C61EDF">
        <w:rPr>
          <w:rFonts w:ascii="Abadi" w:hAnsi="Abadi"/>
          <w:sz w:val="21"/>
          <w:szCs w:val="21"/>
        </w:rPr>
        <w:t xml:space="preserve">ecretaría del </w:t>
      </w:r>
      <w:r>
        <w:rPr>
          <w:rFonts w:ascii="Abadi" w:hAnsi="Abadi"/>
          <w:sz w:val="21"/>
          <w:szCs w:val="21"/>
        </w:rPr>
        <w:t>M</w:t>
      </w:r>
      <w:r w:rsidRPr="00C61EDF">
        <w:rPr>
          <w:rFonts w:ascii="Abadi" w:hAnsi="Abadi"/>
          <w:sz w:val="21"/>
          <w:szCs w:val="21"/>
        </w:rPr>
        <w:t xml:space="preserve">igrante 5.3 de lo que se le asigna el </w:t>
      </w:r>
      <w:r>
        <w:rPr>
          <w:rFonts w:ascii="Abadi" w:hAnsi="Abadi"/>
          <w:sz w:val="21"/>
          <w:szCs w:val="21"/>
        </w:rPr>
        <w:t>I</w:t>
      </w:r>
      <w:r w:rsidRPr="00C61EDF">
        <w:rPr>
          <w:rFonts w:ascii="Abadi" w:hAnsi="Abadi"/>
          <w:sz w:val="21"/>
          <w:szCs w:val="21"/>
        </w:rPr>
        <w:t xml:space="preserve">nstituto para las </w:t>
      </w:r>
      <w:r>
        <w:rPr>
          <w:rFonts w:ascii="Abadi" w:hAnsi="Abadi"/>
          <w:sz w:val="21"/>
          <w:szCs w:val="21"/>
        </w:rPr>
        <w:t>M</w:t>
      </w:r>
      <w:r w:rsidRPr="00C61EDF">
        <w:rPr>
          <w:rFonts w:ascii="Abadi" w:hAnsi="Abadi"/>
          <w:sz w:val="21"/>
          <w:szCs w:val="21"/>
        </w:rPr>
        <w:t>ujeres</w:t>
      </w:r>
      <w:r>
        <w:rPr>
          <w:rFonts w:ascii="Abadi" w:hAnsi="Abadi"/>
          <w:sz w:val="21"/>
          <w:szCs w:val="21"/>
        </w:rPr>
        <w:t xml:space="preserve"> de </w:t>
      </w:r>
      <w:r w:rsidRPr="00C61EDF">
        <w:rPr>
          <w:rFonts w:ascii="Abadi" w:hAnsi="Abadi"/>
          <w:sz w:val="21"/>
          <w:szCs w:val="21"/>
        </w:rPr>
        <w:t xml:space="preserve"> Guanajuato</w:t>
      </w:r>
      <w:r>
        <w:rPr>
          <w:rFonts w:ascii="Abadi" w:hAnsi="Abadi"/>
          <w:sz w:val="21"/>
          <w:szCs w:val="21"/>
        </w:rPr>
        <w:t>,</w:t>
      </w:r>
      <w:r w:rsidRPr="00C61EDF">
        <w:rPr>
          <w:rFonts w:ascii="Abadi" w:hAnsi="Abadi"/>
          <w:sz w:val="21"/>
          <w:szCs w:val="21"/>
        </w:rPr>
        <w:t xml:space="preserve"> 3 veces más de lo destinado a la </w:t>
      </w:r>
      <w:r>
        <w:rPr>
          <w:rFonts w:ascii="Abadi" w:hAnsi="Abadi"/>
          <w:sz w:val="21"/>
          <w:szCs w:val="21"/>
        </w:rPr>
        <w:t>P</w:t>
      </w:r>
      <w:r w:rsidRPr="00C61EDF">
        <w:rPr>
          <w:rFonts w:ascii="Abadi" w:hAnsi="Abadi"/>
          <w:sz w:val="21"/>
          <w:szCs w:val="21"/>
        </w:rPr>
        <w:t xml:space="preserve">rocuraduría de los </w:t>
      </w:r>
      <w:r>
        <w:rPr>
          <w:rFonts w:ascii="Abadi" w:hAnsi="Abadi"/>
          <w:sz w:val="21"/>
          <w:szCs w:val="21"/>
        </w:rPr>
        <w:t>D</w:t>
      </w:r>
      <w:r w:rsidRPr="00C61EDF">
        <w:rPr>
          <w:rFonts w:ascii="Abadi" w:hAnsi="Abadi"/>
          <w:sz w:val="21"/>
          <w:szCs w:val="21"/>
        </w:rPr>
        <w:t xml:space="preserve">erechos </w:t>
      </w:r>
      <w:r>
        <w:rPr>
          <w:rFonts w:ascii="Abadi" w:hAnsi="Abadi"/>
          <w:sz w:val="21"/>
          <w:szCs w:val="21"/>
        </w:rPr>
        <w:t>H</w:t>
      </w:r>
      <w:r w:rsidRPr="00C61EDF">
        <w:rPr>
          <w:rFonts w:ascii="Abadi" w:hAnsi="Abadi"/>
          <w:sz w:val="21"/>
          <w:szCs w:val="21"/>
        </w:rPr>
        <w:t>umanos y así sucesivamente</w:t>
      </w:r>
      <w:r>
        <w:rPr>
          <w:rFonts w:ascii="Abadi" w:hAnsi="Abadi"/>
          <w:sz w:val="21"/>
          <w:szCs w:val="21"/>
        </w:rPr>
        <w:t>,</w:t>
      </w:r>
      <w:r w:rsidRPr="00C61EDF">
        <w:rPr>
          <w:rFonts w:ascii="Abadi" w:hAnsi="Abadi"/>
          <w:sz w:val="21"/>
          <w:szCs w:val="21"/>
        </w:rPr>
        <w:t xml:space="preserve"> por mencionar algunos ejemplos</w:t>
      </w:r>
      <w:r>
        <w:rPr>
          <w:rFonts w:ascii="Abadi" w:hAnsi="Abadi"/>
          <w:sz w:val="21"/>
          <w:szCs w:val="21"/>
        </w:rPr>
        <w:t>,</w:t>
      </w:r>
      <w:r w:rsidRPr="00C61EDF">
        <w:rPr>
          <w:rFonts w:ascii="Abadi" w:hAnsi="Abadi"/>
          <w:sz w:val="21"/>
          <w:szCs w:val="21"/>
        </w:rPr>
        <w:t xml:space="preserve"> en este sentido lo que se refleja</w:t>
      </w:r>
      <w:r>
        <w:rPr>
          <w:rFonts w:ascii="Abadi" w:hAnsi="Abadi"/>
          <w:sz w:val="21"/>
          <w:szCs w:val="21"/>
        </w:rPr>
        <w:t xml:space="preserve">, presupuestalmente o lo que </w:t>
      </w:r>
      <w:r w:rsidRPr="00C61EDF">
        <w:rPr>
          <w:rFonts w:ascii="Abadi" w:hAnsi="Abadi"/>
          <w:sz w:val="21"/>
          <w:szCs w:val="21"/>
        </w:rPr>
        <w:t>podríamos entender es que el gobierno panista</w:t>
      </w:r>
      <w:r>
        <w:rPr>
          <w:rFonts w:ascii="Abadi" w:hAnsi="Abadi"/>
          <w:sz w:val="21"/>
          <w:szCs w:val="21"/>
        </w:rPr>
        <w:t>,</w:t>
      </w:r>
      <w:r w:rsidRPr="00C61EDF">
        <w:rPr>
          <w:rFonts w:ascii="Abadi" w:hAnsi="Abadi"/>
          <w:sz w:val="21"/>
          <w:szCs w:val="21"/>
        </w:rPr>
        <w:t xml:space="preserve"> al gobierno de </w:t>
      </w:r>
      <w:r>
        <w:rPr>
          <w:rFonts w:ascii="Abadi" w:hAnsi="Abadi"/>
          <w:sz w:val="21"/>
          <w:szCs w:val="21"/>
        </w:rPr>
        <w:t>Acción Nacional,</w:t>
      </w:r>
      <w:r w:rsidRPr="00C61EDF">
        <w:rPr>
          <w:rFonts w:ascii="Abadi" w:hAnsi="Abadi"/>
          <w:sz w:val="21"/>
          <w:szCs w:val="21"/>
        </w:rPr>
        <w:t xml:space="preserve"> </w:t>
      </w:r>
      <w:r>
        <w:rPr>
          <w:rFonts w:ascii="Abadi" w:hAnsi="Abadi"/>
          <w:sz w:val="21"/>
          <w:szCs w:val="21"/>
        </w:rPr>
        <w:t xml:space="preserve">le </w:t>
      </w:r>
      <w:r w:rsidRPr="00C61EDF">
        <w:rPr>
          <w:rFonts w:ascii="Abadi" w:hAnsi="Abadi"/>
          <w:sz w:val="21"/>
          <w:szCs w:val="21"/>
        </w:rPr>
        <w:t xml:space="preserve">importa más pagar intereses </w:t>
      </w:r>
      <w:r>
        <w:rPr>
          <w:rFonts w:ascii="Abadi" w:hAnsi="Abadi"/>
          <w:sz w:val="21"/>
          <w:szCs w:val="21"/>
        </w:rPr>
        <w:t xml:space="preserve">y hacer un uso político de la necesidad, mediante programas como vales grandeza, para garantizar, su estancia en el poder que proteger por ejemplo a las víctimas de la violencia, por ejemplo a los derechos humanos, para atender las apremiantes necesidades, </w:t>
      </w:r>
      <w:r w:rsidRPr="00C61EDF">
        <w:rPr>
          <w:rFonts w:ascii="Abadi" w:hAnsi="Abadi"/>
          <w:sz w:val="21"/>
          <w:szCs w:val="21"/>
        </w:rPr>
        <w:t xml:space="preserve">de las víctimas </w:t>
      </w:r>
      <w:r>
        <w:rPr>
          <w:rFonts w:ascii="Abadi" w:hAnsi="Abadi"/>
          <w:sz w:val="21"/>
          <w:szCs w:val="21"/>
        </w:rPr>
        <w:t xml:space="preserve">de las mujeres o de los migrantes. </w:t>
      </w:r>
    </w:p>
    <w:p w14:paraId="16CEE82B" w14:textId="77777777" w:rsidR="00651CBF" w:rsidRDefault="00651CBF" w:rsidP="00651CBF">
      <w:pPr>
        <w:jc w:val="both"/>
        <w:rPr>
          <w:rFonts w:ascii="Abadi" w:hAnsi="Abadi"/>
          <w:sz w:val="21"/>
          <w:szCs w:val="21"/>
        </w:rPr>
      </w:pPr>
    </w:p>
    <w:p w14:paraId="2994DFEF" w14:textId="77777777" w:rsidR="00651CBF" w:rsidRDefault="00651CBF" w:rsidP="00651CBF">
      <w:pPr>
        <w:jc w:val="both"/>
        <w:rPr>
          <w:rFonts w:ascii="Abadi" w:hAnsi="Abadi"/>
          <w:sz w:val="21"/>
          <w:szCs w:val="21"/>
        </w:rPr>
      </w:pPr>
      <w:r>
        <w:rPr>
          <w:rFonts w:ascii="Abadi" w:hAnsi="Abadi"/>
          <w:sz w:val="21"/>
          <w:szCs w:val="21"/>
        </w:rPr>
        <w:t xml:space="preserve">- Por otro lado, es necesario, poner en evidencia, que el endeudamiento adquirido por el gobierno, panista es pagado por los recursos, enviados del Gobierno Federal, tal </w:t>
      </w:r>
      <w:r>
        <w:rPr>
          <w:rFonts w:ascii="Abadi" w:hAnsi="Abadi"/>
          <w:sz w:val="21"/>
          <w:szCs w:val="21"/>
        </w:rPr>
        <w:lastRenderedPageBreak/>
        <w:t xml:space="preserve">parece que por un lado los gobiernos, panistas aprovechan cualquier espacio, como ya lo veíamos hace rato, ¡muy claro! cualquier espacio, para echarle la culpa de todos los males, de la entidad a un supuesto castigo por parte de Gobierno Federal, que les quita y les quita dinero según eso, pero por otro lado utilizan los recursos que el mismo Gobierno Federal envía al Estado, pues para pagar, los intereses de la deuda pública, así como para mantener intactos, pues todos los privilegios de las Elites, panistas que se encuentran en los altos puestos, del Gobierno Estatal, </w:t>
      </w:r>
      <w:r w:rsidRPr="00C61EDF">
        <w:rPr>
          <w:rFonts w:ascii="Abadi" w:hAnsi="Abadi"/>
          <w:sz w:val="21"/>
          <w:szCs w:val="21"/>
        </w:rPr>
        <w:t xml:space="preserve">por eso es necesario señalar lo que </w:t>
      </w:r>
      <w:r>
        <w:rPr>
          <w:rFonts w:ascii="Abadi" w:hAnsi="Abadi"/>
          <w:sz w:val="21"/>
          <w:szCs w:val="21"/>
        </w:rPr>
        <w:t>A</w:t>
      </w:r>
      <w:r w:rsidRPr="00C61EDF">
        <w:rPr>
          <w:rFonts w:ascii="Abadi" w:hAnsi="Abadi"/>
          <w:sz w:val="21"/>
          <w:szCs w:val="21"/>
        </w:rPr>
        <w:t xml:space="preserve">cción </w:t>
      </w:r>
      <w:r>
        <w:rPr>
          <w:rFonts w:ascii="Abadi" w:hAnsi="Abadi"/>
          <w:sz w:val="21"/>
          <w:szCs w:val="21"/>
        </w:rPr>
        <w:t>N</w:t>
      </w:r>
      <w:r w:rsidRPr="00C61EDF">
        <w:rPr>
          <w:rFonts w:ascii="Abadi" w:hAnsi="Abadi"/>
          <w:sz w:val="21"/>
          <w:szCs w:val="21"/>
        </w:rPr>
        <w:t>acional</w:t>
      </w:r>
      <w:r>
        <w:rPr>
          <w:rFonts w:ascii="Abadi" w:hAnsi="Abadi"/>
          <w:sz w:val="21"/>
          <w:szCs w:val="21"/>
        </w:rPr>
        <w:t>,</w:t>
      </w:r>
      <w:r w:rsidRPr="00C61EDF">
        <w:rPr>
          <w:rFonts w:ascii="Abadi" w:hAnsi="Abadi"/>
          <w:sz w:val="21"/>
          <w:szCs w:val="21"/>
        </w:rPr>
        <w:t xml:space="preserve"> siempre omite las asignaciones del presupuesto federal no se hacen al con</w:t>
      </w:r>
      <w:r>
        <w:rPr>
          <w:rFonts w:ascii="Abadi" w:hAnsi="Abadi"/>
          <w:sz w:val="21"/>
          <w:szCs w:val="21"/>
        </w:rPr>
        <w:t>tentillo del P</w:t>
      </w:r>
      <w:r w:rsidRPr="00C61EDF">
        <w:rPr>
          <w:rFonts w:ascii="Abadi" w:hAnsi="Abadi"/>
          <w:sz w:val="21"/>
          <w:szCs w:val="21"/>
        </w:rPr>
        <w:t>residente</w:t>
      </w:r>
      <w:r>
        <w:rPr>
          <w:rFonts w:ascii="Abadi" w:hAnsi="Abadi"/>
          <w:sz w:val="21"/>
          <w:szCs w:val="21"/>
        </w:rPr>
        <w:t xml:space="preserve">, </w:t>
      </w:r>
      <w:r w:rsidRPr="00C61EDF">
        <w:rPr>
          <w:rFonts w:ascii="Abadi" w:hAnsi="Abadi"/>
          <w:sz w:val="21"/>
          <w:szCs w:val="21"/>
        </w:rPr>
        <w:t xml:space="preserve">sino que se distribuyen de acuerdo a la ley a una serie de fórmulas que están contenidas en la </w:t>
      </w:r>
      <w:r>
        <w:rPr>
          <w:rFonts w:ascii="Abadi" w:hAnsi="Abadi"/>
          <w:sz w:val="21"/>
          <w:szCs w:val="21"/>
        </w:rPr>
        <w:t>L</w:t>
      </w:r>
      <w:r w:rsidRPr="00C61EDF">
        <w:rPr>
          <w:rFonts w:ascii="Abadi" w:hAnsi="Abadi"/>
          <w:sz w:val="21"/>
          <w:szCs w:val="21"/>
        </w:rPr>
        <w:t xml:space="preserve">ey de </w:t>
      </w:r>
      <w:r>
        <w:rPr>
          <w:rFonts w:ascii="Abadi" w:hAnsi="Abadi"/>
          <w:sz w:val="21"/>
          <w:szCs w:val="21"/>
        </w:rPr>
        <w:t>C</w:t>
      </w:r>
      <w:r w:rsidRPr="00C61EDF">
        <w:rPr>
          <w:rFonts w:ascii="Abadi" w:hAnsi="Abadi"/>
          <w:sz w:val="21"/>
          <w:szCs w:val="21"/>
        </w:rPr>
        <w:t xml:space="preserve">oordinación </w:t>
      </w:r>
      <w:r>
        <w:rPr>
          <w:rFonts w:ascii="Abadi" w:hAnsi="Abadi"/>
          <w:sz w:val="21"/>
          <w:szCs w:val="21"/>
        </w:rPr>
        <w:t>F</w:t>
      </w:r>
      <w:r w:rsidRPr="00C61EDF">
        <w:rPr>
          <w:rFonts w:ascii="Abadi" w:hAnsi="Abadi"/>
          <w:sz w:val="21"/>
          <w:szCs w:val="21"/>
        </w:rPr>
        <w:t>iscal</w:t>
      </w:r>
      <w:r>
        <w:rPr>
          <w:rFonts w:ascii="Abadi" w:hAnsi="Abadi"/>
          <w:sz w:val="21"/>
          <w:szCs w:val="21"/>
        </w:rPr>
        <w:t>,</w:t>
      </w:r>
      <w:r w:rsidRPr="00C61EDF">
        <w:rPr>
          <w:rFonts w:ascii="Abadi" w:hAnsi="Abadi"/>
          <w:sz w:val="21"/>
          <w:szCs w:val="21"/>
        </w:rPr>
        <w:t xml:space="preserve"> misma que establecen las fórmulas y que varían en función de la recaudación de impuestos</w:t>
      </w:r>
      <w:r>
        <w:rPr>
          <w:rFonts w:ascii="Abadi" w:hAnsi="Abadi"/>
          <w:sz w:val="21"/>
          <w:szCs w:val="21"/>
        </w:rPr>
        <w:t>,</w:t>
      </w:r>
      <w:r w:rsidRPr="00C61EDF">
        <w:rPr>
          <w:rFonts w:ascii="Abadi" w:hAnsi="Abadi"/>
          <w:sz w:val="21"/>
          <w:szCs w:val="21"/>
        </w:rPr>
        <w:t xml:space="preserve"> de los derechos</w:t>
      </w:r>
      <w:r>
        <w:rPr>
          <w:rFonts w:ascii="Abadi" w:hAnsi="Abadi"/>
          <w:sz w:val="21"/>
          <w:szCs w:val="21"/>
        </w:rPr>
        <w:t>,</w:t>
      </w:r>
      <w:r w:rsidRPr="00C61EDF">
        <w:rPr>
          <w:rFonts w:ascii="Abadi" w:hAnsi="Abadi"/>
          <w:sz w:val="21"/>
          <w:szCs w:val="21"/>
        </w:rPr>
        <w:t xml:space="preserve"> del número de habitantes</w:t>
      </w:r>
      <w:r>
        <w:rPr>
          <w:rFonts w:ascii="Abadi" w:hAnsi="Abadi"/>
          <w:sz w:val="21"/>
          <w:szCs w:val="21"/>
        </w:rPr>
        <w:t>,</w:t>
      </w:r>
      <w:r w:rsidRPr="00C61EDF">
        <w:rPr>
          <w:rFonts w:ascii="Abadi" w:hAnsi="Abadi"/>
          <w:sz w:val="21"/>
          <w:szCs w:val="21"/>
        </w:rPr>
        <w:t xml:space="preserve"> de cada entidad</w:t>
      </w:r>
      <w:r>
        <w:rPr>
          <w:rFonts w:ascii="Abadi" w:hAnsi="Abadi"/>
          <w:sz w:val="21"/>
          <w:szCs w:val="21"/>
        </w:rPr>
        <w:t>,</w:t>
      </w:r>
      <w:r w:rsidRPr="00C61EDF">
        <w:rPr>
          <w:rFonts w:ascii="Abadi" w:hAnsi="Abadi"/>
          <w:sz w:val="21"/>
          <w:szCs w:val="21"/>
        </w:rPr>
        <w:t xml:space="preserve"> no es </w:t>
      </w:r>
      <w:r>
        <w:rPr>
          <w:rFonts w:ascii="Abadi" w:hAnsi="Abadi"/>
          <w:sz w:val="21"/>
          <w:szCs w:val="21"/>
        </w:rPr>
        <w:t xml:space="preserve">a contentillo del Presidente, como se reparten los recursos, </w:t>
      </w:r>
      <w:r w:rsidRPr="00C61EDF">
        <w:rPr>
          <w:rFonts w:ascii="Abadi" w:hAnsi="Abadi"/>
          <w:sz w:val="21"/>
          <w:szCs w:val="21"/>
        </w:rPr>
        <w:t xml:space="preserve">hay que leer la </w:t>
      </w:r>
      <w:r>
        <w:rPr>
          <w:rFonts w:ascii="Abadi" w:hAnsi="Abadi"/>
          <w:sz w:val="21"/>
          <w:szCs w:val="21"/>
        </w:rPr>
        <w:t>L</w:t>
      </w:r>
      <w:r w:rsidRPr="00C61EDF">
        <w:rPr>
          <w:rFonts w:ascii="Abadi" w:hAnsi="Abadi"/>
          <w:sz w:val="21"/>
          <w:szCs w:val="21"/>
        </w:rPr>
        <w:t xml:space="preserve">ey de </w:t>
      </w:r>
      <w:r>
        <w:rPr>
          <w:rFonts w:ascii="Abadi" w:hAnsi="Abadi"/>
          <w:sz w:val="21"/>
          <w:szCs w:val="21"/>
        </w:rPr>
        <w:t>C</w:t>
      </w:r>
      <w:r w:rsidRPr="00C61EDF">
        <w:rPr>
          <w:rFonts w:ascii="Abadi" w:hAnsi="Abadi"/>
          <w:sz w:val="21"/>
          <w:szCs w:val="21"/>
        </w:rPr>
        <w:t xml:space="preserve">oordinación </w:t>
      </w:r>
      <w:r>
        <w:rPr>
          <w:rFonts w:ascii="Abadi" w:hAnsi="Abadi"/>
          <w:sz w:val="21"/>
          <w:szCs w:val="21"/>
        </w:rPr>
        <w:t>F</w:t>
      </w:r>
      <w:r w:rsidRPr="00C61EDF">
        <w:rPr>
          <w:rFonts w:ascii="Abadi" w:hAnsi="Abadi"/>
          <w:sz w:val="21"/>
          <w:szCs w:val="21"/>
        </w:rPr>
        <w:t>iscal</w:t>
      </w:r>
      <w:r>
        <w:rPr>
          <w:rFonts w:ascii="Abadi" w:hAnsi="Abadi"/>
          <w:sz w:val="21"/>
          <w:szCs w:val="21"/>
        </w:rPr>
        <w:t xml:space="preserve">. </w:t>
      </w:r>
    </w:p>
    <w:p w14:paraId="1521383F" w14:textId="77777777" w:rsidR="00651CBF" w:rsidRDefault="00651CBF" w:rsidP="00651CBF">
      <w:pPr>
        <w:jc w:val="both"/>
        <w:rPr>
          <w:rFonts w:ascii="Abadi" w:hAnsi="Abadi"/>
          <w:sz w:val="21"/>
          <w:szCs w:val="21"/>
        </w:rPr>
      </w:pPr>
    </w:p>
    <w:p w14:paraId="4F5F9802" w14:textId="77777777" w:rsidR="00651CBF" w:rsidRDefault="00651CBF" w:rsidP="00651CBF">
      <w:pPr>
        <w:jc w:val="both"/>
        <w:rPr>
          <w:rFonts w:ascii="Abadi" w:hAnsi="Abadi"/>
          <w:sz w:val="21"/>
          <w:szCs w:val="21"/>
        </w:rPr>
      </w:pPr>
      <w:r>
        <w:rPr>
          <w:rFonts w:ascii="Abadi" w:hAnsi="Abadi"/>
          <w:sz w:val="21"/>
          <w:szCs w:val="21"/>
        </w:rPr>
        <w:t>- R</w:t>
      </w:r>
      <w:r w:rsidRPr="00C61EDF">
        <w:rPr>
          <w:rFonts w:ascii="Abadi" w:hAnsi="Abadi"/>
          <w:sz w:val="21"/>
          <w:szCs w:val="21"/>
        </w:rPr>
        <w:t xml:space="preserve">ecordemos el </w:t>
      </w:r>
      <w:r>
        <w:rPr>
          <w:rFonts w:ascii="Abadi" w:hAnsi="Abadi"/>
          <w:sz w:val="21"/>
          <w:szCs w:val="21"/>
        </w:rPr>
        <w:t>E</w:t>
      </w:r>
      <w:r w:rsidRPr="00C61EDF">
        <w:rPr>
          <w:rFonts w:ascii="Abadi" w:hAnsi="Abadi"/>
          <w:sz w:val="21"/>
          <w:szCs w:val="21"/>
        </w:rPr>
        <w:t xml:space="preserve">jercicio </w:t>
      </w:r>
      <w:r>
        <w:rPr>
          <w:rFonts w:ascii="Abadi" w:hAnsi="Abadi"/>
          <w:sz w:val="21"/>
          <w:szCs w:val="21"/>
        </w:rPr>
        <w:t>F</w:t>
      </w:r>
      <w:r w:rsidRPr="00C61EDF">
        <w:rPr>
          <w:rFonts w:ascii="Abadi" w:hAnsi="Abadi"/>
          <w:sz w:val="21"/>
          <w:szCs w:val="21"/>
        </w:rPr>
        <w:t>iscal 2020</w:t>
      </w:r>
      <w:r>
        <w:rPr>
          <w:rFonts w:ascii="Abadi" w:hAnsi="Abadi"/>
          <w:sz w:val="21"/>
          <w:szCs w:val="21"/>
        </w:rPr>
        <w:t>,</w:t>
      </w:r>
      <w:r w:rsidRPr="00C61EDF">
        <w:rPr>
          <w:rFonts w:ascii="Abadi" w:hAnsi="Abadi"/>
          <w:sz w:val="21"/>
          <w:szCs w:val="21"/>
        </w:rPr>
        <w:t xml:space="preserve"> cuando </w:t>
      </w:r>
      <w:r>
        <w:rPr>
          <w:rFonts w:ascii="Abadi" w:hAnsi="Abadi"/>
          <w:sz w:val="21"/>
          <w:szCs w:val="21"/>
        </w:rPr>
        <w:t xml:space="preserve">Guanajuato recibió más de 495 millones de pesos </w:t>
      </w:r>
      <w:r w:rsidRPr="00C61EDF">
        <w:rPr>
          <w:rFonts w:ascii="Abadi" w:hAnsi="Abadi"/>
          <w:sz w:val="21"/>
          <w:szCs w:val="21"/>
        </w:rPr>
        <w:t>adicionales a lo que se tenía estimado mediante el ramo 33</w:t>
      </w:r>
      <w:r>
        <w:rPr>
          <w:rFonts w:ascii="Abadi" w:hAnsi="Abadi"/>
          <w:sz w:val="21"/>
          <w:szCs w:val="21"/>
        </w:rPr>
        <w:t>,</w:t>
      </w:r>
      <w:r w:rsidRPr="00C61EDF">
        <w:rPr>
          <w:rFonts w:ascii="Abadi" w:hAnsi="Abadi"/>
          <w:sz w:val="21"/>
          <w:szCs w:val="21"/>
        </w:rPr>
        <w:t xml:space="preserve"> evidentemente eso jamás </w:t>
      </w:r>
      <w:r>
        <w:rPr>
          <w:rFonts w:ascii="Abadi" w:hAnsi="Abadi"/>
          <w:sz w:val="21"/>
          <w:szCs w:val="21"/>
        </w:rPr>
        <w:t xml:space="preserve">fue </w:t>
      </w:r>
      <w:r w:rsidRPr="00C61EDF">
        <w:rPr>
          <w:rFonts w:ascii="Abadi" w:hAnsi="Abadi"/>
          <w:sz w:val="21"/>
          <w:szCs w:val="21"/>
        </w:rPr>
        <w:t>resultado</w:t>
      </w:r>
      <w:r>
        <w:rPr>
          <w:rFonts w:ascii="Abadi" w:hAnsi="Abadi"/>
          <w:sz w:val="21"/>
          <w:szCs w:val="21"/>
        </w:rPr>
        <w:t>,</w:t>
      </w:r>
      <w:r w:rsidRPr="00C61EDF">
        <w:rPr>
          <w:rFonts w:ascii="Abadi" w:hAnsi="Abadi"/>
          <w:sz w:val="21"/>
          <w:szCs w:val="21"/>
        </w:rPr>
        <w:t xml:space="preserve"> fue resaltado</w:t>
      </w:r>
      <w:r>
        <w:rPr>
          <w:rFonts w:ascii="Abadi" w:hAnsi="Abadi"/>
          <w:sz w:val="21"/>
          <w:szCs w:val="21"/>
        </w:rPr>
        <w:t>,</w:t>
      </w:r>
      <w:r w:rsidRPr="00C61EDF">
        <w:rPr>
          <w:rFonts w:ascii="Abadi" w:hAnsi="Abadi"/>
          <w:sz w:val="21"/>
          <w:szCs w:val="21"/>
        </w:rPr>
        <w:t xml:space="preserve"> por el partido </w:t>
      </w:r>
      <w:r>
        <w:rPr>
          <w:rFonts w:ascii="Abadi" w:hAnsi="Abadi"/>
          <w:sz w:val="21"/>
          <w:szCs w:val="21"/>
        </w:rPr>
        <w:t>Acción N</w:t>
      </w:r>
      <w:r w:rsidRPr="00C61EDF">
        <w:rPr>
          <w:rFonts w:ascii="Abadi" w:hAnsi="Abadi"/>
          <w:sz w:val="21"/>
          <w:szCs w:val="21"/>
        </w:rPr>
        <w:t>acional</w:t>
      </w:r>
      <w:r>
        <w:rPr>
          <w:rFonts w:ascii="Abadi" w:hAnsi="Abadi"/>
          <w:sz w:val="21"/>
          <w:szCs w:val="21"/>
        </w:rPr>
        <w:t xml:space="preserve">, jamás se dijo. </w:t>
      </w:r>
    </w:p>
    <w:p w14:paraId="23F2EA8B" w14:textId="77777777" w:rsidR="00651CBF" w:rsidRDefault="00651CBF" w:rsidP="00651CBF">
      <w:pPr>
        <w:jc w:val="both"/>
        <w:rPr>
          <w:rFonts w:ascii="Abadi" w:hAnsi="Abadi"/>
          <w:sz w:val="21"/>
          <w:szCs w:val="21"/>
        </w:rPr>
      </w:pPr>
    </w:p>
    <w:p w14:paraId="215769CF" w14:textId="77777777" w:rsidR="00651CBF" w:rsidRDefault="00651CBF" w:rsidP="00651CBF">
      <w:pPr>
        <w:jc w:val="both"/>
        <w:rPr>
          <w:rFonts w:ascii="Abadi" w:hAnsi="Abadi"/>
          <w:sz w:val="21"/>
          <w:szCs w:val="21"/>
        </w:rPr>
      </w:pPr>
      <w:r>
        <w:rPr>
          <w:rFonts w:ascii="Abadi" w:hAnsi="Abadi"/>
          <w:sz w:val="21"/>
          <w:szCs w:val="21"/>
        </w:rPr>
        <w:t>- Así como la primera mitad del 2021, cuando gracias a la rápida recuperación económica que poco a poco se ha tenido, Guanajuato</w:t>
      </w:r>
      <w:r w:rsidRPr="00C61EDF">
        <w:rPr>
          <w:rFonts w:ascii="Abadi" w:hAnsi="Abadi"/>
          <w:sz w:val="21"/>
          <w:szCs w:val="21"/>
        </w:rPr>
        <w:t xml:space="preserve"> ya recibió </w:t>
      </w:r>
      <w:r>
        <w:rPr>
          <w:rFonts w:ascii="Abadi" w:hAnsi="Abadi"/>
          <w:sz w:val="21"/>
          <w:szCs w:val="21"/>
        </w:rPr>
        <w:t>alrededor de 1174 millones de pesos más que en el mismo periodo, del 2020 mediante los ramos 28, mediante los ramos 33, cosa que tampoco, van a decir los panistas.</w:t>
      </w:r>
    </w:p>
    <w:p w14:paraId="3182DEF3" w14:textId="77777777" w:rsidR="00651CBF" w:rsidRDefault="00651CBF" w:rsidP="00651CBF">
      <w:pPr>
        <w:jc w:val="both"/>
        <w:rPr>
          <w:rFonts w:ascii="Abadi" w:hAnsi="Abadi"/>
          <w:sz w:val="21"/>
          <w:szCs w:val="21"/>
        </w:rPr>
      </w:pPr>
      <w:r>
        <w:rPr>
          <w:rFonts w:ascii="Abadi" w:hAnsi="Abadi"/>
          <w:sz w:val="21"/>
          <w:szCs w:val="21"/>
        </w:rPr>
        <w:br/>
        <w:t xml:space="preserve">- Ahora si lo que quieren es pos’ tirarse al piso, verdad, como luego se dice, alegando que hay un castigo federal y que aquí el panismo está castigado por el Presidente Andrés Manuel López Obrador, </w:t>
      </w:r>
      <w:r w:rsidRPr="00C61EDF">
        <w:rPr>
          <w:rFonts w:ascii="Abadi" w:hAnsi="Abadi"/>
          <w:sz w:val="21"/>
          <w:szCs w:val="21"/>
        </w:rPr>
        <w:t>pues para endeudarse ahí como que no le</w:t>
      </w:r>
      <w:r>
        <w:rPr>
          <w:rFonts w:ascii="Abadi" w:hAnsi="Abadi"/>
          <w:sz w:val="21"/>
          <w:szCs w:val="21"/>
        </w:rPr>
        <w:t>s</w:t>
      </w:r>
      <w:r w:rsidRPr="00C61EDF">
        <w:rPr>
          <w:rFonts w:ascii="Abadi" w:hAnsi="Abadi"/>
          <w:sz w:val="21"/>
          <w:szCs w:val="21"/>
        </w:rPr>
        <w:t xml:space="preserve"> tiembla mucho la mano y aquí tendríamos que destacar que hay temas de </w:t>
      </w:r>
      <w:r>
        <w:rPr>
          <w:rFonts w:ascii="Abadi" w:hAnsi="Abadi"/>
          <w:sz w:val="21"/>
          <w:szCs w:val="21"/>
        </w:rPr>
        <w:t xml:space="preserve">privilegios que se tendrían que quitar, como el fondo de ahorro para el retiro, los sueldos por encima de lo que gana el Presidente de la República, las oficinas de lujo que tiene, Diego Sinhue Rodríguez Vallejo, o el formidable presupuesto que se tiene  en comunicación </w:t>
      </w:r>
      <w:r>
        <w:rPr>
          <w:rFonts w:ascii="Abadi" w:hAnsi="Abadi"/>
          <w:sz w:val="21"/>
          <w:szCs w:val="21"/>
        </w:rPr>
        <w:t xml:space="preserve">social ¿no? que solo sirve pues de propaganda y que es necesario que se den cuenta que además esto ya no les va a funcionar, porque vamos a estar diciendo lo que sucede realmente en el  </w:t>
      </w:r>
      <w:r w:rsidRPr="00C61EDF">
        <w:rPr>
          <w:rFonts w:ascii="Abadi" w:hAnsi="Abadi"/>
          <w:sz w:val="21"/>
          <w:szCs w:val="21"/>
        </w:rPr>
        <w:t>gobierno panista</w:t>
      </w:r>
      <w:r>
        <w:rPr>
          <w:rFonts w:ascii="Abadi" w:hAnsi="Abadi"/>
          <w:sz w:val="21"/>
          <w:szCs w:val="21"/>
        </w:rPr>
        <w:t>.</w:t>
      </w:r>
    </w:p>
    <w:p w14:paraId="04AFE553" w14:textId="77777777" w:rsidR="00651CBF" w:rsidRDefault="00651CBF" w:rsidP="00651CBF">
      <w:pPr>
        <w:jc w:val="both"/>
        <w:rPr>
          <w:rFonts w:ascii="Abadi" w:hAnsi="Abadi"/>
          <w:sz w:val="21"/>
          <w:szCs w:val="21"/>
        </w:rPr>
      </w:pPr>
      <w:r>
        <w:rPr>
          <w:rFonts w:ascii="Abadi" w:hAnsi="Abadi"/>
          <w:sz w:val="21"/>
          <w:szCs w:val="21"/>
        </w:rPr>
        <w:t>- O</w:t>
      </w:r>
      <w:r w:rsidRPr="00C61EDF">
        <w:rPr>
          <w:rFonts w:ascii="Abadi" w:hAnsi="Abadi"/>
          <w:sz w:val="21"/>
          <w:szCs w:val="21"/>
        </w:rPr>
        <w:t>btener recursos públicos</w:t>
      </w:r>
      <w:r>
        <w:rPr>
          <w:rFonts w:ascii="Abadi" w:hAnsi="Abadi"/>
          <w:sz w:val="21"/>
          <w:szCs w:val="21"/>
        </w:rPr>
        <w:t>,</w:t>
      </w:r>
      <w:r w:rsidRPr="00C61EDF">
        <w:rPr>
          <w:rFonts w:ascii="Abadi" w:hAnsi="Abadi"/>
          <w:sz w:val="21"/>
          <w:szCs w:val="21"/>
        </w:rPr>
        <w:t xml:space="preserve"> a través de la contratación de la deuda no es en sí mismo</w:t>
      </w:r>
      <w:r>
        <w:rPr>
          <w:rFonts w:ascii="Abadi" w:hAnsi="Abadi"/>
          <w:sz w:val="21"/>
          <w:szCs w:val="21"/>
        </w:rPr>
        <w:t>,</w:t>
      </w:r>
      <w:r w:rsidRPr="00C61EDF">
        <w:rPr>
          <w:rFonts w:ascii="Abadi" w:hAnsi="Abadi"/>
          <w:sz w:val="21"/>
          <w:szCs w:val="21"/>
        </w:rPr>
        <w:t xml:space="preserve"> una política de gobierno</w:t>
      </w:r>
      <w:r>
        <w:rPr>
          <w:rFonts w:ascii="Abadi" w:hAnsi="Abadi"/>
          <w:sz w:val="21"/>
          <w:szCs w:val="21"/>
        </w:rPr>
        <w:t>,</w:t>
      </w:r>
      <w:r w:rsidRPr="00C61EDF">
        <w:rPr>
          <w:rFonts w:ascii="Abadi" w:hAnsi="Abadi"/>
          <w:sz w:val="21"/>
          <w:szCs w:val="21"/>
        </w:rPr>
        <w:t xml:space="preserve"> mala</w:t>
      </w:r>
      <w:r>
        <w:rPr>
          <w:rFonts w:ascii="Abadi" w:hAnsi="Abadi"/>
          <w:sz w:val="21"/>
          <w:szCs w:val="21"/>
        </w:rPr>
        <w:t>,</w:t>
      </w:r>
      <w:r w:rsidRPr="00C61EDF">
        <w:rPr>
          <w:rFonts w:ascii="Abadi" w:hAnsi="Abadi"/>
          <w:sz w:val="21"/>
          <w:szCs w:val="21"/>
        </w:rPr>
        <w:t xml:space="preserve"> terrible</w:t>
      </w:r>
      <w:r>
        <w:rPr>
          <w:rFonts w:ascii="Abadi" w:hAnsi="Abadi"/>
          <w:sz w:val="21"/>
          <w:szCs w:val="21"/>
        </w:rPr>
        <w:t>,</w:t>
      </w:r>
      <w:r w:rsidRPr="00C61EDF">
        <w:rPr>
          <w:rFonts w:ascii="Abadi" w:hAnsi="Abadi"/>
          <w:sz w:val="21"/>
          <w:szCs w:val="21"/>
        </w:rPr>
        <w:t xml:space="preserve"> el problema está cuando esos recursos fíjense bien</w:t>
      </w:r>
      <w:r>
        <w:rPr>
          <w:rFonts w:ascii="Abadi" w:hAnsi="Abadi"/>
          <w:sz w:val="21"/>
          <w:szCs w:val="21"/>
        </w:rPr>
        <w:t>,</w:t>
      </w:r>
      <w:r w:rsidRPr="00C61EDF">
        <w:rPr>
          <w:rFonts w:ascii="Abadi" w:hAnsi="Abadi"/>
          <w:sz w:val="21"/>
          <w:szCs w:val="21"/>
        </w:rPr>
        <w:t xml:space="preserve"> porque luego</w:t>
      </w:r>
      <w:r>
        <w:rPr>
          <w:rFonts w:ascii="Abadi" w:hAnsi="Abadi"/>
          <w:sz w:val="21"/>
          <w:szCs w:val="21"/>
        </w:rPr>
        <w:t>,</w:t>
      </w:r>
      <w:r w:rsidRPr="00C61EDF">
        <w:rPr>
          <w:rFonts w:ascii="Abadi" w:hAnsi="Abadi"/>
          <w:sz w:val="21"/>
          <w:szCs w:val="21"/>
        </w:rPr>
        <w:t xml:space="preserve"> pues me quier</w:t>
      </w:r>
      <w:r>
        <w:rPr>
          <w:rFonts w:ascii="Abadi" w:hAnsi="Abadi"/>
          <w:sz w:val="21"/>
          <w:szCs w:val="21"/>
        </w:rPr>
        <w:t>en</w:t>
      </w:r>
      <w:r w:rsidRPr="00C61EDF">
        <w:rPr>
          <w:rFonts w:ascii="Abadi" w:hAnsi="Abadi"/>
          <w:sz w:val="21"/>
          <w:szCs w:val="21"/>
        </w:rPr>
        <w:t xml:space="preserve"> hacer certificación de </w:t>
      </w:r>
      <w:r>
        <w:rPr>
          <w:rFonts w:ascii="Abadi" w:hAnsi="Abadi"/>
          <w:sz w:val="21"/>
          <w:szCs w:val="21"/>
        </w:rPr>
        <w:t xml:space="preserve">hechos, no estamos diciendo que sea mala una deuda, estaos diciendo muy claramente, que lo que es muy terrible y que es el problema de este gobierno, es cuando esos recursos públicos no se dirigen a los proyectos de inversión, cuando se emplean </w:t>
      </w:r>
      <w:r w:rsidRPr="00C61EDF">
        <w:rPr>
          <w:rFonts w:ascii="Abadi" w:hAnsi="Abadi"/>
          <w:sz w:val="21"/>
          <w:szCs w:val="21"/>
        </w:rPr>
        <w:t>para financiar el gasto corriente</w:t>
      </w:r>
      <w:r>
        <w:rPr>
          <w:rFonts w:ascii="Abadi" w:hAnsi="Abadi"/>
          <w:sz w:val="21"/>
          <w:szCs w:val="21"/>
        </w:rPr>
        <w:t>,</w:t>
      </w:r>
      <w:r w:rsidRPr="00C61EDF">
        <w:rPr>
          <w:rFonts w:ascii="Abadi" w:hAnsi="Abadi"/>
          <w:sz w:val="21"/>
          <w:szCs w:val="21"/>
        </w:rPr>
        <w:t xml:space="preserve"> cuando se emplean para comprar los vales grandeza y para comprar las </w:t>
      </w:r>
      <w:r>
        <w:rPr>
          <w:rFonts w:ascii="Abadi" w:hAnsi="Abadi"/>
          <w:sz w:val="21"/>
          <w:szCs w:val="21"/>
        </w:rPr>
        <w:t xml:space="preserve">voluntades de </w:t>
      </w:r>
      <w:r w:rsidRPr="00C61EDF">
        <w:rPr>
          <w:rFonts w:ascii="Abadi" w:hAnsi="Abadi"/>
          <w:sz w:val="21"/>
          <w:szCs w:val="21"/>
        </w:rPr>
        <w:t>las personas</w:t>
      </w:r>
      <w:r>
        <w:rPr>
          <w:rFonts w:ascii="Abadi" w:hAnsi="Abadi"/>
          <w:sz w:val="21"/>
          <w:szCs w:val="21"/>
        </w:rPr>
        <w:t>,</w:t>
      </w:r>
      <w:r w:rsidRPr="00C61EDF">
        <w:rPr>
          <w:rFonts w:ascii="Abadi" w:hAnsi="Abadi"/>
          <w:sz w:val="21"/>
          <w:szCs w:val="21"/>
        </w:rPr>
        <w:t xml:space="preserve"> eso es lo que no es correcto y para mantener lujos y privilegios</w:t>
      </w:r>
      <w:r>
        <w:rPr>
          <w:rFonts w:ascii="Abadi" w:hAnsi="Abadi"/>
          <w:sz w:val="21"/>
          <w:szCs w:val="21"/>
        </w:rPr>
        <w:t xml:space="preserve">, para que cambien ahí el discurso que están haciendo. </w:t>
      </w:r>
    </w:p>
    <w:p w14:paraId="6F267545" w14:textId="77777777" w:rsidR="00651CBF" w:rsidRDefault="00651CBF" w:rsidP="00651CBF">
      <w:pPr>
        <w:jc w:val="both"/>
        <w:rPr>
          <w:rFonts w:ascii="Abadi" w:hAnsi="Abadi"/>
          <w:sz w:val="21"/>
          <w:szCs w:val="21"/>
        </w:rPr>
      </w:pPr>
    </w:p>
    <w:p w14:paraId="6AFD5AD8" w14:textId="77777777" w:rsidR="00651CBF" w:rsidRDefault="00651CBF" w:rsidP="00651CBF">
      <w:pPr>
        <w:jc w:val="both"/>
        <w:rPr>
          <w:rFonts w:ascii="Abadi" w:hAnsi="Abadi"/>
          <w:sz w:val="21"/>
          <w:szCs w:val="21"/>
        </w:rPr>
      </w:pPr>
      <w:r>
        <w:rPr>
          <w:rFonts w:ascii="Abadi" w:hAnsi="Abadi"/>
          <w:sz w:val="21"/>
          <w:szCs w:val="21"/>
        </w:rPr>
        <w:t>-  E</w:t>
      </w:r>
      <w:r w:rsidRPr="00C61EDF">
        <w:rPr>
          <w:rFonts w:ascii="Abadi" w:hAnsi="Abadi"/>
          <w:sz w:val="21"/>
          <w:szCs w:val="21"/>
        </w:rPr>
        <w:t xml:space="preserve">n el marco del proceso de discusión y aprobación del </w:t>
      </w:r>
      <w:r>
        <w:rPr>
          <w:rFonts w:ascii="Abadi" w:hAnsi="Abadi"/>
          <w:sz w:val="21"/>
          <w:szCs w:val="21"/>
        </w:rPr>
        <w:t>P</w:t>
      </w:r>
      <w:r w:rsidRPr="00C61EDF">
        <w:rPr>
          <w:rFonts w:ascii="Abadi" w:hAnsi="Abadi"/>
          <w:sz w:val="21"/>
          <w:szCs w:val="21"/>
        </w:rPr>
        <w:t xml:space="preserve">resupuesto de </w:t>
      </w:r>
      <w:r>
        <w:rPr>
          <w:rFonts w:ascii="Abadi" w:hAnsi="Abadi"/>
          <w:sz w:val="21"/>
          <w:szCs w:val="21"/>
        </w:rPr>
        <w:t>E</w:t>
      </w:r>
      <w:r w:rsidRPr="00C61EDF">
        <w:rPr>
          <w:rFonts w:ascii="Abadi" w:hAnsi="Abadi"/>
          <w:sz w:val="21"/>
          <w:szCs w:val="21"/>
        </w:rPr>
        <w:t xml:space="preserve">gresos del </w:t>
      </w:r>
      <w:r>
        <w:rPr>
          <w:rFonts w:ascii="Abadi" w:hAnsi="Abadi"/>
          <w:sz w:val="21"/>
          <w:szCs w:val="21"/>
        </w:rPr>
        <w:t>E</w:t>
      </w:r>
      <w:r w:rsidRPr="00C61EDF">
        <w:rPr>
          <w:rFonts w:ascii="Abadi" w:hAnsi="Abadi"/>
          <w:sz w:val="21"/>
          <w:szCs w:val="21"/>
        </w:rPr>
        <w:t>stado para el siguiente año</w:t>
      </w:r>
      <w:r>
        <w:rPr>
          <w:rFonts w:ascii="Abadi" w:hAnsi="Abadi"/>
          <w:sz w:val="21"/>
          <w:szCs w:val="21"/>
        </w:rPr>
        <w:t>,</w:t>
      </w:r>
      <w:r w:rsidRPr="00C61EDF">
        <w:rPr>
          <w:rFonts w:ascii="Abadi" w:hAnsi="Abadi"/>
          <w:sz w:val="21"/>
          <w:szCs w:val="21"/>
        </w:rPr>
        <w:t xml:space="preserve"> por ejemplo</w:t>
      </w:r>
      <w:r>
        <w:rPr>
          <w:rFonts w:ascii="Abadi" w:hAnsi="Abadi"/>
          <w:sz w:val="21"/>
          <w:szCs w:val="21"/>
        </w:rPr>
        <w:t>,</w:t>
      </w:r>
      <w:r w:rsidRPr="00C61EDF">
        <w:rPr>
          <w:rFonts w:ascii="Abadi" w:hAnsi="Abadi"/>
          <w:sz w:val="21"/>
          <w:szCs w:val="21"/>
        </w:rPr>
        <w:t xml:space="preserve"> es necesario que en Guanajuato se asuma la responsabilidad de emplear los recursos públicos para atender las necesidades de seguridad</w:t>
      </w:r>
      <w:r>
        <w:rPr>
          <w:rFonts w:ascii="Abadi" w:hAnsi="Abadi"/>
          <w:sz w:val="21"/>
          <w:szCs w:val="21"/>
        </w:rPr>
        <w:t xml:space="preserve">, de </w:t>
      </w:r>
      <w:r w:rsidRPr="00C61EDF">
        <w:rPr>
          <w:rFonts w:ascii="Abadi" w:hAnsi="Abadi"/>
          <w:sz w:val="21"/>
          <w:szCs w:val="21"/>
        </w:rPr>
        <w:t>combate a la violencia</w:t>
      </w:r>
      <w:r>
        <w:rPr>
          <w:rFonts w:ascii="Abadi" w:hAnsi="Abadi"/>
          <w:sz w:val="21"/>
          <w:szCs w:val="21"/>
        </w:rPr>
        <w:t>,</w:t>
      </w:r>
      <w:r w:rsidRPr="00C61EDF">
        <w:rPr>
          <w:rFonts w:ascii="Abadi" w:hAnsi="Abadi"/>
          <w:sz w:val="21"/>
          <w:szCs w:val="21"/>
        </w:rPr>
        <w:t xml:space="preserve"> de la protección de los derechos humanos</w:t>
      </w:r>
      <w:r>
        <w:rPr>
          <w:rFonts w:ascii="Abadi" w:hAnsi="Abadi"/>
          <w:sz w:val="21"/>
          <w:szCs w:val="21"/>
        </w:rPr>
        <w:t>,</w:t>
      </w:r>
      <w:r w:rsidRPr="00C61EDF">
        <w:rPr>
          <w:rFonts w:ascii="Abadi" w:hAnsi="Abadi"/>
          <w:sz w:val="21"/>
          <w:szCs w:val="21"/>
        </w:rPr>
        <w:t xml:space="preserve"> la reactivación económica</w:t>
      </w:r>
      <w:r>
        <w:rPr>
          <w:rFonts w:ascii="Abadi" w:hAnsi="Abadi"/>
          <w:sz w:val="21"/>
          <w:szCs w:val="21"/>
        </w:rPr>
        <w:t>,</w:t>
      </w:r>
      <w:r w:rsidRPr="00C61EDF">
        <w:rPr>
          <w:rFonts w:ascii="Abadi" w:hAnsi="Abadi"/>
          <w:sz w:val="21"/>
          <w:szCs w:val="21"/>
        </w:rPr>
        <w:t xml:space="preserve"> entre muchas otras prioridades que tiene el estado y no lo que termina destinándose aquí el endeudamiento público</w:t>
      </w:r>
      <w:r>
        <w:rPr>
          <w:rFonts w:ascii="Abadi" w:hAnsi="Abadi"/>
          <w:sz w:val="21"/>
          <w:szCs w:val="21"/>
        </w:rPr>
        <w:t>,</w:t>
      </w:r>
      <w:r w:rsidRPr="00C61EDF">
        <w:rPr>
          <w:rFonts w:ascii="Abadi" w:hAnsi="Abadi"/>
          <w:sz w:val="21"/>
          <w:szCs w:val="21"/>
        </w:rPr>
        <w:t xml:space="preserve"> antes de continuar destinando cantidades millonarias al gasto corriente o para el pago de los intereses y accesorios de la deuda pública que ya decimos están elevadísimos pagar 2</w:t>
      </w:r>
      <w:r>
        <w:rPr>
          <w:rFonts w:ascii="Abadi" w:hAnsi="Abadi"/>
          <w:sz w:val="21"/>
          <w:szCs w:val="21"/>
        </w:rPr>
        <w:t xml:space="preserve"> mil </w:t>
      </w:r>
      <w:r w:rsidRPr="00C61EDF">
        <w:rPr>
          <w:rFonts w:ascii="Abadi" w:hAnsi="Abadi"/>
          <w:sz w:val="21"/>
          <w:szCs w:val="21"/>
        </w:rPr>
        <w:t>millones de pesos</w:t>
      </w:r>
      <w:r>
        <w:rPr>
          <w:rFonts w:ascii="Abadi" w:hAnsi="Abadi"/>
          <w:sz w:val="21"/>
          <w:szCs w:val="21"/>
        </w:rPr>
        <w:t>,</w:t>
      </w:r>
      <w:r w:rsidRPr="00C61EDF">
        <w:rPr>
          <w:rFonts w:ascii="Abadi" w:hAnsi="Abadi"/>
          <w:sz w:val="21"/>
          <w:szCs w:val="21"/>
        </w:rPr>
        <w:t xml:space="preserve"> por el pago de intereses y accesorios de la deuda pública</w:t>
      </w:r>
      <w:r>
        <w:rPr>
          <w:rFonts w:ascii="Abadi" w:hAnsi="Abadi"/>
          <w:sz w:val="21"/>
          <w:szCs w:val="21"/>
        </w:rPr>
        <w:t>,</w:t>
      </w:r>
      <w:r w:rsidRPr="00C61EDF">
        <w:rPr>
          <w:rFonts w:ascii="Abadi" w:hAnsi="Abadi"/>
          <w:sz w:val="21"/>
          <w:szCs w:val="21"/>
        </w:rPr>
        <w:t xml:space="preserve"> es lamentable</w:t>
      </w:r>
      <w:r>
        <w:rPr>
          <w:rFonts w:ascii="Abadi" w:hAnsi="Abadi"/>
          <w:sz w:val="21"/>
          <w:szCs w:val="21"/>
        </w:rPr>
        <w:t>,</w:t>
      </w:r>
      <w:r w:rsidRPr="00C61EDF">
        <w:rPr>
          <w:rFonts w:ascii="Abadi" w:hAnsi="Abadi"/>
          <w:sz w:val="21"/>
          <w:szCs w:val="21"/>
        </w:rPr>
        <w:t xml:space="preserve"> es terrible por lo anteriormente expuesto es que se pone</w:t>
      </w:r>
      <w:r>
        <w:rPr>
          <w:rFonts w:ascii="Abadi" w:hAnsi="Abadi"/>
          <w:sz w:val="21"/>
          <w:szCs w:val="21"/>
        </w:rPr>
        <w:t xml:space="preserve">, se propone a </w:t>
      </w:r>
      <w:r w:rsidRPr="00C61EDF">
        <w:rPr>
          <w:rFonts w:ascii="Abadi" w:hAnsi="Abadi"/>
          <w:sz w:val="21"/>
          <w:szCs w:val="21"/>
        </w:rPr>
        <w:t xml:space="preserve">esta </w:t>
      </w:r>
      <w:r>
        <w:rPr>
          <w:rFonts w:ascii="Abadi" w:hAnsi="Abadi"/>
          <w:sz w:val="21"/>
          <w:szCs w:val="21"/>
        </w:rPr>
        <w:t xml:space="preserve">Asamblea </w:t>
      </w:r>
      <w:r w:rsidRPr="00C61EDF">
        <w:rPr>
          <w:rFonts w:ascii="Abadi" w:hAnsi="Abadi"/>
          <w:sz w:val="21"/>
          <w:szCs w:val="21"/>
        </w:rPr>
        <w:t>el siguiente</w:t>
      </w:r>
      <w:r>
        <w:rPr>
          <w:rFonts w:ascii="Abadi" w:hAnsi="Abadi"/>
          <w:sz w:val="21"/>
          <w:szCs w:val="21"/>
        </w:rPr>
        <w:t>:</w:t>
      </w:r>
    </w:p>
    <w:p w14:paraId="243B21C6" w14:textId="77777777" w:rsidR="00651CBF" w:rsidRDefault="00651CBF" w:rsidP="00651CBF">
      <w:pPr>
        <w:jc w:val="both"/>
        <w:rPr>
          <w:rFonts w:ascii="Abadi" w:hAnsi="Abadi"/>
          <w:sz w:val="21"/>
          <w:szCs w:val="21"/>
        </w:rPr>
      </w:pPr>
    </w:p>
    <w:p w14:paraId="14930B6E" w14:textId="77777777" w:rsidR="00651CBF" w:rsidRDefault="00651CBF" w:rsidP="00651CBF">
      <w:pPr>
        <w:jc w:val="both"/>
        <w:rPr>
          <w:rFonts w:ascii="Abadi" w:hAnsi="Abadi"/>
          <w:sz w:val="21"/>
          <w:szCs w:val="21"/>
        </w:rPr>
      </w:pPr>
      <w:r>
        <w:rPr>
          <w:rFonts w:ascii="Abadi" w:hAnsi="Abadi"/>
          <w:sz w:val="21"/>
          <w:szCs w:val="21"/>
        </w:rPr>
        <w:t>- P</w:t>
      </w:r>
      <w:r w:rsidRPr="00C61EDF">
        <w:rPr>
          <w:rFonts w:ascii="Abadi" w:hAnsi="Abadi"/>
          <w:sz w:val="21"/>
          <w:szCs w:val="21"/>
        </w:rPr>
        <w:t>unto de acuerdo</w:t>
      </w:r>
      <w:r>
        <w:rPr>
          <w:rFonts w:ascii="Abadi" w:hAnsi="Abadi"/>
          <w:sz w:val="21"/>
          <w:szCs w:val="21"/>
        </w:rPr>
        <w:t>.</w:t>
      </w:r>
    </w:p>
    <w:p w14:paraId="7F55F191" w14:textId="77777777" w:rsidR="00651CBF" w:rsidRDefault="00651CBF" w:rsidP="00651CBF">
      <w:pPr>
        <w:jc w:val="both"/>
        <w:rPr>
          <w:rFonts w:ascii="Abadi" w:hAnsi="Abadi"/>
          <w:sz w:val="21"/>
          <w:szCs w:val="21"/>
        </w:rPr>
      </w:pPr>
    </w:p>
    <w:p w14:paraId="682A3148" w14:textId="77777777" w:rsidR="00651CBF" w:rsidRDefault="00651CBF" w:rsidP="00651CBF">
      <w:pPr>
        <w:jc w:val="both"/>
        <w:rPr>
          <w:rFonts w:ascii="Abadi" w:hAnsi="Abadi"/>
          <w:sz w:val="21"/>
          <w:szCs w:val="21"/>
        </w:rPr>
      </w:pPr>
      <w:r>
        <w:rPr>
          <w:rFonts w:ascii="Abadi" w:hAnsi="Abadi"/>
          <w:sz w:val="21"/>
          <w:szCs w:val="21"/>
        </w:rPr>
        <w:t>- P</w:t>
      </w:r>
      <w:r w:rsidRPr="00C61EDF">
        <w:rPr>
          <w:rFonts w:ascii="Abadi" w:hAnsi="Abadi"/>
          <w:sz w:val="21"/>
          <w:szCs w:val="21"/>
        </w:rPr>
        <w:t>rimero</w:t>
      </w:r>
      <w:r>
        <w:rPr>
          <w:rFonts w:ascii="Abadi" w:hAnsi="Abadi"/>
          <w:sz w:val="21"/>
          <w:szCs w:val="21"/>
        </w:rPr>
        <w:t xml:space="preserve">, </w:t>
      </w:r>
      <w:r w:rsidRPr="00C61EDF">
        <w:rPr>
          <w:rFonts w:ascii="Abadi" w:hAnsi="Abadi"/>
          <w:sz w:val="21"/>
          <w:szCs w:val="21"/>
        </w:rPr>
        <w:t xml:space="preserve">la </w:t>
      </w:r>
      <w:r>
        <w:rPr>
          <w:rFonts w:ascii="Abadi" w:hAnsi="Abadi"/>
          <w:sz w:val="21"/>
          <w:szCs w:val="21"/>
        </w:rPr>
        <w:t>Sexagésima Quinta L</w:t>
      </w:r>
      <w:r w:rsidRPr="00C61EDF">
        <w:rPr>
          <w:rFonts w:ascii="Abadi" w:hAnsi="Abadi"/>
          <w:sz w:val="21"/>
          <w:szCs w:val="21"/>
        </w:rPr>
        <w:t xml:space="preserve">egislatura del </w:t>
      </w:r>
      <w:r>
        <w:rPr>
          <w:rFonts w:ascii="Abadi" w:hAnsi="Abadi"/>
          <w:sz w:val="21"/>
          <w:szCs w:val="21"/>
        </w:rPr>
        <w:t>C</w:t>
      </w:r>
      <w:r w:rsidRPr="00C61EDF">
        <w:rPr>
          <w:rFonts w:ascii="Abadi" w:hAnsi="Abadi"/>
          <w:sz w:val="21"/>
          <w:szCs w:val="21"/>
        </w:rPr>
        <w:t xml:space="preserve">ongreso del </w:t>
      </w:r>
      <w:r>
        <w:rPr>
          <w:rFonts w:ascii="Abadi" w:hAnsi="Abadi"/>
          <w:sz w:val="21"/>
          <w:szCs w:val="21"/>
        </w:rPr>
        <w:t>E</w:t>
      </w:r>
      <w:r w:rsidRPr="00C61EDF">
        <w:rPr>
          <w:rFonts w:ascii="Abadi" w:hAnsi="Abadi"/>
          <w:sz w:val="21"/>
          <w:szCs w:val="21"/>
        </w:rPr>
        <w:t>stado</w:t>
      </w:r>
      <w:r>
        <w:rPr>
          <w:rFonts w:ascii="Abadi" w:hAnsi="Abadi"/>
          <w:sz w:val="21"/>
          <w:szCs w:val="21"/>
        </w:rPr>
        <w:t>,</w:t>
      </w:r>
      <w:r w:rsidRPr="00C61EDF">
        <w:rPr>
          <w:rFonts w:ascii="Abadi" w:hAnsi="Abadi"/>
          <w:sz w:val="21"/>
          <w:szCs w:val="21"/>
        </w:rPr>
        <w:t xml:space="preserve"> acuerda exhortar a los titulares del </w:t>
      </w:r>
      <w:r>
        <w:rPr>
          <w:rFonts w:ascii="Abadi" w:hAnsi="Abadi"/>
          <w:sz w:val="21"/>
          <w:szCs w:val="21"/>
        </w:rPr>
        <w:t>P</w:t>
      </w:r>
      <w:r w:rsidRPr="00C61EDF">
        <w:rPr>
          <w:rFonts w:ascii="Abadi" w:hAnsi="Abadi"/>
          <w:sz w:val="21"/>
          <w:szCs w:val="21"/>
        </w:rPr>
        <w:t xml:space="preserve">oder </w:t>
      </w:r>
      <w:r>
        <w:rPr>
          <w:rFonts w:ascii="Abadi" w:hAnsi="Abadi"/>
          <w:sz w:val="21"/>
          <w:szCs w:val="21"/>
        </w:rPr>
        <w:t>E</w:t>
      </w:r>
      <w:r w:rsidRPr="00C61EDF">
        <w:rPr>
          <w:rFonts w:ascii="Abadi" w:hAnsi="Abadi"/>
          <w:sz w:val="21"/>
          <w:szCs w:val="21"/>
        </w:rPr>
        <w:t xml:space="preserve">jecutivo </w:t>
      </w:r>
      <w:r>
        <w:rPr>
          <w:rFonts w:ascii="Abadi" w:hAnsi="Abadi"/>
          <w:sz w:val="21"/>
          <w:szCs w:val="21"/>
        </w:rPr>
        <w:t>E</w:t>
      </w:r>
      <w:r w:rsidRPr="00C61EDF">
        <w:rPr>
          <w:rFonts w:ascii="Abadi" w:hAnsi="Abadi"/>
          <w:sz w:val="21"/>
          <w:szCs w:val="21"/>
        </w:rPr>
        <w:t xml:space="preserve">statal y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F</w:t>
      </w:r>
      <w:r w:rsidRPr="00C61EDF">
        <w:rPr>
          <w:rFonts w:ascii="Abadi" w:hAnsi="Abadi"/>
          <w:sz w:val="21"/>
          <w:szCs w:val="21"/>
        </w:rPr>
        <w:t xml:space="preserve">inanzas </w:t>
      </w:r>
      <w:r>
        <w:rPr>
          <w:rFonts w:ascii="Abadi" w:hAnsi="Abadi"/>
          <w:sz w:val="21"/>
          <w:szCs w:val="21"/>
        </w:rPr>
        <w:t>I</w:t>
      </w:r>
      <w:r w:rsidRPr="00C61EDF">
        <w:rPr>
          <w:rFonts w:ascii="Abadi" w:hAnsi="Abadi"/>
          <w:sz w:val="21"/>
          <w:szCs w:val="21"/>
        </w:rPr>
        <w:t xml:space="preserve">nversión y </w:t>
      </w:r>
      <w:r>
        <w:rPr>
          <w:rFonts w:ascii="Abadi" w:hAnsi="Abadi"/>
          <w:sz w:val="21"/>
          <w:szCs w:val="21"/>
        </w:rPr>
        <w:t>A</w:t>
      </w:r>
      <w:r w:rsidRPr="00C61EDF">
        <w:rPr>
          <w:rFonts w:ascii="Abadi" w:hAnsi="Abadi"/>
          <w:sz w:val="21"/>
          <w:szCs w:val="21"/>
        </w:rPr>
        <w:t xml:space="preserve">dministración para que en el ámbito de sus respectivas atribuciones presenten una iniciativa de </w:t>
      </w:r>
      <w:r>
        <w:rPr>
          <w:rFonts w:ascii="Abadi" w:hAnsi="Abadi"/>
          <w:sz w:val="21"/>
          <w:szCs w:val="21"/>
        </w:rPr>
        <w:t>L</w:t>
      </w:r>
      <w:r w:rsidRPr="00C61EDF">
        <w:rPr>
          <w:rFonts w:ascii="Abadi" w:hAnsi="Abadi"/>
          <w:sz w:val="21"/>
          <w:szCs w:val="21"/>
        </w:rPr>
        <w:t xml:space="preserve">ey de </w:t>
      </w:r>
      <w:r>
        <w:rPr>
          <w:rFonts w:ascii="Abadi" w:hAnsi="Abadi"/>
          <w:sz w:val="21"/>
          <w:szCs w:val="21"/>
        </w:rPr>
        <w:t>I</w:t>
      </w:r>
      <w:r w:rsidRPr="00C61EDF">
        <w:rPr>
          <w:rFonts w:ascii="Abadi" w:hAnsi="Abadi"/>
          <w:sz w:val="21"/>
          <w:szCs w:val="21"/>
        </w:rPr>
        <w:t xml:space="preserve">ngresos del </w:t>
      </w:r>
      <w:r>
        <w:rPr>
          <w:rFonts w:ascii="Abadi" w:hAnsi="Abadi"/>
          <w:sz w:val="21"/>
          <w:szCs w:val="21"/>
        </w:rPr>
        <w:t>Es</w:t>
      </w:r>
      <w:r w:rsidRPr="00C61EDF">
        <w:rPr>
          <w:rFonts w:ascii="Abadi" w:hAnsi="Abadi"/>
          <w:sz w:val="21"/>
          <w:szCs w:val="21"/>
        </w:rPr>
        <w:t xml:space="preserve">tado que no incremente el monto de la deuda pública estatal </w:t>
      </w:r>
      <w:r>
        <w:rPr>
          <w:rFonts w:ascii="Abadi" w:hAnsi="Abadi"/>
          <w:sz w:val="21"/>
          <w:szCs w:val="21"/>
        </w:rPr>
        <w:t xml:space="preserve">que ya se tiene. </w:t>
      </w:r>
    </w:p>
    <w:p w14:paraId="095EF3D8" w14:textId="77777777" w:rsidR="00651CBF" w:rsidRDefault="00651CBF" w:rsidP="00651CBF">
      <w:pPr>
        <w:jc w:val="both"/>
        <w:rPr>
          <w:rFonts w:ascii="Abadi" w:hAnsi="Abadi"/>
          <w:sz w:val="21"/>
          <w:szCs w:val="21"/>
        </w:rPr>
      </w:pPr>
    </w:p>
    <w:p w14:paraId="35B18B72" w14:textId="77777777" w:rsidR="00651CBF" w:rsidRDefault="00651CBF" w:rsidP="00651CBF">
      <w:pPr>
        <w:jc w:val="both"/>
        <w:rPr>
          <w:rFonts w:ascii="Abadi" w:hAnsi="Abadi"/>
          <w:sz w:val="21"/>
          <w:szCs w:val="21"/>
        </w:rPr>
      </w:pPr>
      <w:r>
        <w:rPr>
          <w:rFonts w:ascii="Abadi" w:hAnsi="Abadi"/>
          <w:sz w:val="21"/>
          <w:szCs w:val="21"/>
        </w:rPr>
        <w:lastRenderedPageBreak/>
        <w:t>- S</w:t>
      </w:r>
      <w:r w:rsidRPr="00C61EDF">
        <w:rPr>
          <w:rFonts w:ascii="Abadi" w:hAnsi="Abadi"/>
          <w:sz w:val="21"/>
          <w:szCs w:val="21"/>
        </w:rPr>
        <w:t>egundo</w:t>
      </w:r>
      <w:r>
        <w:rPr>
          <w:rFonts w:ascii="Abadi" w:hAnsi="Abadi"/>
          <w:sz w:val="21"/>
          <w:szCs w:val="21"/>
        </w:rPr>
        <w:t xml:space="preserve">, la Sexagésima Quinta Legislatura, </w:t>
      </w:r>
      <w:r w:rsidRPr="00C61EDF">
        <w:rPr>
          <w:rFonts w:ascii="Abadi" w:hAnsi="Abadi"/>
          <w:sz w:val="21"/>
          <w:szCs w:val="21"/>
        </w:rPr>
        <w:t xml:space="preserve">del </w:t>
      </w:r>
      <w:r>
        <w:rPr>
          <w:rFonts w:ascii="Abadi" w:hAnsi="Abadi"/>
          <w:sz w:val="21"/>
          <w:szCs w:val="21"/>
        </w:rPr>
        <w:t>C</w:t>
      </w:r>
      <w:r w:rsidRPr="00C61EDF">
        <w:rPr>
          <w:rFonts w:ascii="Abadi" w:hAnsi="Abadi"/>
          <w:sz w:val="21"/>
          <w:szCs w:val="21"/>
        </w:rPr>
        <w:t xml:space="preserve">ongreso del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acuerda exhortar al </w:t>
      </w:r>
      <w:r>
        <w:rPr>
          <w:rFonts w:ascii="Abadi" w:hAnsi="Abadi"/>
          <w:sz w:val="21"/>
          <w:szCs w:val="21"/>
        </w:rPr>
        <w:t>G</w:t>
      </w:r>
      <w:r w:rsidRPr="00C61EDF">
        <w:rPr>
          <w:rFonts w:ascii="Abadi" w:hAnsi="Abadi"/>
          <w:sz w:val="21"/>
          <w:szCs w:val="21"/>
        </w:rPr>
        <w:t xml:space="preserve">obierno </w:t>
      </w:r>
      <w:r>
        <w:rPr>
          <w:rFonts w:ascii="Abadi" w:hAnsi="Abadi"/>
          <w:sz w:val="21"/>
          <w:szCs w:val="21"/>
        </w:rPr>
        <w:t>E</w:t>
      </w:r>
      <w:r w:rsidRPr="00C61EDF">
        <w:rPr>
          <w:rFonts w:ascii="Abadi" w:hAnsi="Abadi"/>
          <w:sz w:val="21"/>
          <w:szCs w:val="21"/>
        </w:rPr>
        <w:t>statal</w:t>
      </w:r>
      <w:r>
        <w:rPr>
          <w:rFonts w:ascii="Abadi" w:hAnsi="Abadi"/>
          <w:sz w:val="21"/>
          <w:szCs w:val="21"/>
        </w:rPr>
        <w:t>,</w:t>
      </w:r>
      <w:r w:rsidRPr="00C61EDF">
        <w:rPr>
          <w:rFonts w:ascii="Abadi" w:hAnsi="Abadi"/>
          <w:sz w:val="21"/>
          <w:szCs w:val="21"/>
        </w:rPr>
        <w:t xml:space="preserve"> a revisar sus prioridades presupuestales con la finalidad de garantizar la protección de los derechos humanos a atender las necesidades de las víctimas de la violencia en la entidad estableciendo modelos autosuficientes de recaudación fiscal para incrementar los ingresos presupuestarios del estado sin tener que recurrir al endeudamiento público una vez más</w:t>
      </w:r>
      <w:r>
        <w:rPr>
          <w:rFonts w:ascii="Abadi" w:hAnsi="Abadi"/>
          <w:sz w:val="21"/>
          <w:szCs w:val="21"/>
        </w:rPr>
        <w:t>.</w:t>
      </w:r>
    </w:p>
    <w:p w14:paraId="5CDDEE85" w14:textId="77777777" w:rsidR="00651CBF" w:rsidRDefault="00651CBF" w:rsidP="00651CBF">
      <w:pPr>
        <w:jc w:val="both"/>
        <w:rPr>
          <w:rFonts w:ascii="Abadi" w:hAnsi="Abadi"/>
          <w:sz w:val="21"/>
          <w:szCs w:val="21"/>
        </w:rPr>
      </w:pPr>
    </w:p>
    <w:p w14:paraId="773F6AA7" w14:textId="77777777" w:rsidR="00651CBF" w:rsidRDefault="00651CBF" w:rsidP="00651CBF">
      <w:pPr>
        <w:jc w:val="both"/>
        <w:rPr>
          <w:rFonts w:ascii="Abadi" w:hAnsi="Abadi"/>
          <w:sz w:val="21"/>
          <w:szCs w:val="21"/>
        </w:rPr>
      </w:pPr>
      <w:r>
        <w:rPr>
          <w:rFonts w:ascii="Abadi" w:hAnsi="Abadi"/>
          <w:sz w:val="21"/>
          <w:szCs w:val="21"/>
        </w:rPr>
        <w:t>- E</w:t>
      </w:r>
      <w:r w:rsidRPr="00C61EDF">
        <w:rPr>
          <w:rFonts w:ascii="Abadi" w:hAnsi="Abadi"/>
          <w:sz w:val="21"/>
          <w:szCs w:val="21"/>
        </w:rPr>
        <w:t>s cuánto</w:t>
      </w:r>
      <w:r>
        <w:rPr>
          <w:rFonts w:ascii="Abadi" w:hAnsi="Abadi"/>
          <w:sz w:val="21"/>
          <w:szCs w:val="21"/>
        </w:rPr>
        <w:t xml:space="preserve">, Señor Presidente. </w:t>
      </w:r>
    </w:p>
    <w:p w14:paraId="2BD49159" w14:textId="77777777" w:rsidR="00651CBF" w:rsidRDefault="00651CBF" w:rsidP="00651CBF">
      <w:pPr>
        <w:jc w:val="both"/>
        <w:rPr>
          <w:rFonts w:ascii="Abadi" w:hAnsi="Abadi"/>
          <w:sz w:val="21"/>
          <w:szCs w:val="21"/>
        </w:rPr>
      </w:pPr>
    </w:p>
    <w:p w14:paraId="56EB8B7E" w14:textId="77777777" w:rsidR="00651CBF" w:rsidRDefault="00651CBF" w:rsidP="00651CBF">
      <w:pPr>
        <w:jc w:val="both"/>
        <w:rPr>
          <w:rFonts w:ascii="Abadi" w:hAnsi="Abadi"/>
          <w:sz w:val="21"/>
          <w:szCs w:val="21"/>
        </w:rPr>
      </w:pPr>
      <w:r>
        <w:rPr>
          <w:rFonts w:ascii="Abadi" w:hAnsi="Abadi"/>
          <w:sz w:val="21"/>
          <w:szCs w:val="21"/>
        </w:rPr>
        <w:tab/>
      </w:r>
      <w:r w:rsidRPr="00142125">
        <w:rPr>
          <w:rFonts w:ascii="Abadi" w:hAnsi="Abadi"/>
          <w:b/>
          <w:bCs/>
          <w:sz w:val="21"/>
          <w:szCs w:val="21"/>
        </w:rPr>
        <w:t>- La Presidencia.-</w:t>
      </w:r>
      <w:r>
        <w:rPr>
          <w:rFonts w:ascii="Abadi" w:hAnsi="Abadi"/>
          <w:sz w:val="21"/>
          <w:szCs w:val="21"/>
        </w:rPr>
        <w:t xml:space="preserve"> ¡Muchas gracias! diputada se lo agradezco mucho.</w:t>
      </w:r>
    </w:p>
    <w:p w14:paraId="5B0EFC2B" w14:textId="77777777" w:rsidR="00651CBF" w:rsidRDefault="00651CBF" w:rsidP="00651CBF">
      <w:pPr>
        <w:jc w:val="both"/>
        <w:rPr>
          <w:rFonts w:ascii="Abadi" w:hAnsi="Abadi"/>
          <w:sz w:val="21"/>
          <w:szCs w:val="21"/>
        </w:rPr>
      </w:pPr>
    </w:p>
    <w:p w14:paraId="2553404F" w14:textId="77777777" w:rsidR="00651CBF" w:rsidRDefault="00651CBF" w:rsidP="00651CBF">
      <w:pPr>
        <w:jc w:val="both"/>
        <w:rPr>
          <w:rFonts w:ascii="Abadi" w:hAnsi="Abadi"/>
          <w:sz w:val="21"/>
          <w:szCs w:val="21"/>
        </w:rPr>
      </w:pPr>
      <w:r>
        <w:rPr>
          <w:rFonts w:ascii="Abadi" w:hAnsi="Abadi"/>
          <w:sz w:val="21"/>
          <w:szCs w:val="21"/>
        </w:rPr>
        <w:tab/>
        <w:t xml:space="preserve"> </w:t>
      </w:r>
      <w:r w:rsidRPr="00142125">
        <w:rPr>
          <w:rFonts w:ascii="Abadi" w:hAnsi="Abadi"/>
          <w:b/>
          <w:bCs/>
          <w:sz w:val="21"/>
          <w:szCs w:val="21"/>
        </w:rPr>
        <w:t>- La Presidencia.-</w:t>
      </w:r>
      <w:r>
        <w:rPr>
          <w:rFonts w:ascii="Abadi" w:hAnsi="Abadi"/>
          <w:sz w:val="21"/>
          <w:szCs w:val="21"/>
        </w:rPr>
        <w:t xml:space="preserve"> En los términos solicitados por la proponente se somete a la Asamblea, el que se declare de obvia resolución la propuesta que se nos ha presentado, ello con fundamento en el artículo 177 de nuestra Ley Orgánica, les recuerdo a la Asamblea que para efecto de que esto ocurra habrá que requeriremos la votación de las dos terceras partes de los integrantes de este Pleno. Si alguna diputada o algún diputado, desea hacer uso de la palabra en relación a la obvia resolución agradecería lo manifestaran a esta Presidencia, en virtud de que ninguna diputada y ningún diputado, ha solicitado hacer uso de la palabra le agradeceré a la secretaría que a través del sistema electronico y para quien se encuentra a distancia. En la modalidad tradicional, pregunte a la Asamblea si es de aprobarse la solicitud de obvia resolución puesta a su consideración. </w:t>
      </w:r>
    </w:p>
    <w:p w14:paraId="63C75C5F" w14:textId="77777777" w:rsidR="00651CBF" w:rsidRDefault="00651CBF" w:rsidP="00651CBF">
      <w:pPr>
        <w:jc w:val="both"/>
        <w:rPr>
          <w:rFonts w:ascii="Abadi" w:hAnsi="Abadi"/>
          <w:sz w:val="21"/>
          <w:szCs w:val="21"/>
        </w:rPr>
      </w:pPr>
    </w:p>
    <w:p w14:paraId="05D6E0E2" w14:textId="77777777" w:rsidR="00651CBF" w:rsidRDefault="00651CBF" w:rsidP="00651CBF">
      <w:pPr>
        <w:jc w:val="both"/>
        <w:rPr>
          <w:rFonts w:ascii="Abadi" w:hAnsi="Abadi"/>
          <w:b/>
          <w:bCs/>
          <w:sz w:val="21"/>
          <w:szCs w:val="21"/>
        </w:rPr>
      </w:pPr>
      <w:r w:rsidRPr="00430E1D">
        <w:rPr>
          <w:rFonts w:ascii="Abadi" w:hAnsi="Abadi"/>
          <w:b/>
          <w:bCs/>
          <w:sz w:val="21"/>
          <w:szCs w:val="21"/>
        </w:rPr>
        <w:t>(se abre el sistema electronico de votación)</w:t>
      </w:r>
    </w:p>
    <w:p w14:paraId="59E95ED4" w14:textId="77777777" w:rsidR="00651CBF" w:rsidRPr="00430E1D" w:rsidRDefault="00651CBF" w:rsidP="00651CBF">
      <w:pPr>
        <w:jc w:val="both"/>
        <w:rPr>
          <w:rFonts w:ascii="Abadi" w:hAnsi="Abadi"/>
          <w:b/>
          <w:bCs/>
          <w:sz w:val="21"/>
          <w:szCs w:val="21"/>
        </w:rPr>
      </w:pPr>
    </w:p>
    <w:p w14:paraId="1F7DEAD6" w14:textId="77777777" w:rsidR="00651CBF" w:rsidRDefault="00651CBF" w:rsidP="00651CBF">
      <w:pPr>
        <w:jc w:val="both"/>
        <w:rPr>
          <w:rFonts w:ascii="Abadi" w:hAnsi="Abadi"/>
          <w:sz w:val="21"/>
          <w:szCs w:val="21"/>
        </w:rPr>
      </w:pPr>
      <w:r>
        <w:rPr>
          <w:rFonts w:ascii="Abadi" w:hAnsi="Abadi"/>
          <w:sz w:val="21"/>
          <w:szCs w:val="21"/>
        </w:rPr>
        <w:tab/>
      </w:r>
      <w:r w:rsidRPr="00475AC6">
        <w:rPr>
          <w:rFonts w:ascii="Abadi" w:hAnsi="Abadi"/>
          <w:b/>
          <w:bCs/>
          <w:sz w:val="21"/>
          <w:szCs w:val="21"/>
        </w:rPr>
        <w:t xml:space="preserve">- La </w:t>
      </w:r>
      <w:r>
        <w:rPr>
          <w:rFonts w:ascii="Abadi" w:hAnsi="Abadi"/>
          <w:b/>
          <w:bCs/>
          <w:sz w:val="21"/>
          <w:szCs w:val="21"/>
        </w:rPr>
        <w:t xml:space="preserve">Secretaría.- </w:t>
      </w:r>
      <w:r w:rsidRPr="00AF3E5B">
        <w:rPr>
          <w:rFonts w:ascii="Abadi" w:hAnsi="Abadi"/>
          <w:sz w:val="21"/>
          <w:szCs w:val="21"/>
        </w:rPr>
        <w:t>Por instrucciones de la presidencia</w:t>
      </w:r>
      <w:r>
        <w:rPr>
          <w:rFonts w:ascii="Abadi" w:hAnsi="Abadi"/>
          <w:b/>
          <w:bCs/>
          <w:sz w:val="21"/>
          <w:szCs w:val="21"/>
        </w:rPr>
        <w:t xml:space="preserve"> </w:t>
      </w:r>
      <w:r>
        <w:rPr>
          <w:rFonts w:ascii="Abadi" w:hAnsi="Abadi"/>
          <w:sz w:val="21"/>
          <w:szCs w:val="21"/>
        </w:rPr>
        <w:t>e</w:t>
      </w:r>
      <w:r w:rsidRPr="00B26DA7">
        <w:rPr>
          <w:rFonts w:ascii="Abadi" w:hAnsi="Abadi"/>
          <w:sz w:val="21"/>
          <w:szCs w:val="21"/>
        </w:rPr>
        <w:t xml:space="preserve">n votación  </w:t>
      </w:r>
      <w:r>
        <w:rPr>
          <w:rFonts w:ascii="Abadi" w:hAnsi="Abadi"/>
          <w:sz w:val="21"/>
          <w:szCs w:val="21"/>
        </w:rPr>
        <w:t xml:space="preserve">económica, se pregunta, </w:t>
      </w:r>
      <w:r w:rsidRPr="00AF3E5B">
        <w:rPr>
          <w:rFonts w:ascii="Abadi" w:hAnsi="Abadi"/>
          <w:sz w:val="21"/>
          <w:szCs w:val="21"/>
        </w:rPr>
        <w:t xml:space="preserve">a las diputadas y a los diputados si </w:t>
      </w:r>
      <w:r>
        <w:rPr>
          <w:rFonts w:ascii="Abadi" w:hAnsi="Abadi"/>
          <w:sz w:val="21"/>
          <w:szCs w:val="21"/>
        </w:rPr>
        <w:t xml:space="preserve">se </w:t>
      </w:r>
      <w:r w:rsidRPr="00AF3E5B">
        <w:rPr>
          <w:rFonts w:ascii="Abadi" w:hAnsi="Abadi"/>
          <w:sz w:val="21"/>
          <w:szCs w:val="21"/>
        </w:rPr>
        <w:t>apr</w:t>
      </w:r>
      <w:r>
        <w:rPr>
          <w:rFonts w:ascii="Abadi" w:hAnsi="Abadi"/>
          <w:sz w:val="21"/>
          <w:szCs w:val="21"/>
        </w:rPr>
        <w:t xml:space="preserve">ueba la obvia resolución, mediante el sistema electronico y quienes se encuentran a distancia si están por la afirmativa manifiéstenlo, levantando su mano. ¿diputada Martha Edith? </w:t>
      </w:r>
    </w:p>
    <w:p w14:paraId="22DBC4AB" w14:textId="77777777" w:rsidR="00651CBF" w:rsidRDefault="00651CBF" w:rsidP="00651CBF">
      <w:pPr>
        <w:jc w:val="both"/>
        <w:rPr>
          <w:rFonts w:ascii="Abadi" w:hAnsi="Abadi"/>
          <w:sz w:val="21"/>
          <w:szCs w:val="21"/>
        </w:rPr>
      </w:pPr>
    </w:p>
    <w:p w14:paraId="3CA6D814" w14:textId="77777777" w:rsidR="00651CBF" w:rsidRDefault="00651CBF" w:rsidP="00651CBF">
      <w:pPr>
        <w:jc w:val="both"/>
        <w:rPr>
          <w:rFonts w:ascii="Abadi" w:hAnsi="Abadi"/>
          <w:sz w:val="21"/>
          <w:szCs w:val="21"/>
        </w:rPr>
      </w:pPr>
      <w:r>
        <w:rPr>
          <w:rFonts w:ascii="Abadi" w:hAnsi="Abadi"/>
          <w:sz w:val="21"/>
          <w:szCs w:val="21"/>
        </w:rPr>
        <w:t>¿falta alguna diputada o algún diputado de emitir su voto?</w:t>
      </w:r>
    </w:p>
    <w:p w14:paraId="028EAB2A" w14:textId="77777777" w:rsidR="00651CBF" w:rsidRDefault="00651CBF" w:rsidP="00651CBF">
      <w:pPr>
        <w:jc w:val="both"/>
        <w:rPr>
          <w:rFonts w:ascii="Abadi" w:hAnsi="Abadi"/>
          <w:sz w:val="21"/>
          <w:szCs w:val="21"/>
        </w:rPr>
      </w:pPr>
    </w:p>
    <w:p w14:paraId="67BC43EA" w14:textId="64FCB388" w:rsidR="00651CBF" w:rsidRDefault="00651CBF" w:rsidP="00651CBF">
      <w:pPr>
        <w:jc w:val="both"/>
        <w:rPr>
          <w:rFonts w:ascii="Abadi" w:hAnsi="Abadi"/>
          <w:sz w:val="21"/>
          <w:szCs w:val="21"/>
        </w:rPr>
      </w:pPr>
    </w:p>
    <w:p w14:paraId="3C86613E" w14:textId="4D804F5B" w:rsidR="00651CBF" w:rsidRDefault="00651CBF" w:rsidP="00651CBF">
      <w:pPr>
        <w:jc w:val="both"/>
        <w:rPr>
          <w:rFonts w:ascii="Abadi" w:hAnsi="Abadi"/>
          <w:sz w:val="21"/>
          <w:szCs w:val="21"/>
        </w:rPr>
      </w:pPr>
      <w:r>
        <w:rPr>
          <w:noProof/>
        </w:rPr>
        <w:drawing>
          <wp:anchor distT="0" distB="0" distL="114300" distR="114300" simplePos="0" relativeHeight="251698176" behindDoc="1" locked="0" layoutInCell="1" allowOverlap="1" wp14:anchorId="4CE5F448" wp14:editId="27C038E0">
            <wp:simplePos x="0" y="0"/>
            <wp:positionH relativeFrom="column">
              <wp:posOffset>653324</wp:posOffset>
            </wp:positionH>
            <wp:positionV relativeFrom="paragraph">
              <wp:posOffset>59256</wp:posOffset>
            </wp:positionV>
            <wp:extent cx="1382127" cy="755650"/>
            <wp:effectExtent l="209550" t="209550" r="218440" b="215900"/>
            <wp:wrapTight wrapText="bothSides">
              <wp:wrapPolygon edited="0">
                <wp:start x="-2680" y="-5990"/>
                <wp:lineTo x="-3276" y="-4901"/>
                <wp:lineTo x="-3276" y="20692"/>
                <wp:lineTo x="-2680" y="27227"/>
                <wp:lineTo x="24121" y="27227"/>
                <wp:lineTo x="24717" y="21237"/>
                <wp:lineTo x="24717" y="3812"/>
                <wp:lineTo x="24121" y="-4356"/>
                <wp:lineTo x="24121" y="-5990"/>
                <wp:lineTo x="-2680" y="-5990"/>
              </wp:wrapPolygon>
            </wp:wrapTight>
            <wp:docPr id="973773383" name="Imagen 97377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73383" name=""/>
                    <pic:cNvPicPr/>
                  </pic:nvPicPr>
                  <pic:blipFill rotWithShape="1">
                    <a:blip r:embed="rId66" cstate="print">
                      <a:extLst>
                        <a:ext uri="{28A0092B-C50C-407E-A947-70E740481C1C}">
                          <a14:useLocalDpi xmlns:a14="http://schemas.microsoft.com/office/drawing/2010/main" val="0"/>
                        </a:ext>
                      </a:extLst>
                    </a:blip>
                    <a:srcRect t="1" b="2796"/>
                    <a:stretch/>
                  </pic:blipFill>
                  <pic:spPr bwMode="auto">
                    <a:xfrm>
                      <a:off x="0" y="0"/>
                      <a:ext cx="1382127" cy="755650"/>
                    </a:xfrm>
                    <a:prstGeom prst="rect">
                      <a:avLst/>
                    </a:prstGeom>
                    <a:ln w="88900" cap="sq" cmpd="thickThin">
                      <a:solidFill>
                        <a:srgbClr val="000000"/>
                      </a:solidFill>
                      <a:prstDash val="solid"/>
                      <a:miter lim="800000"/>
                    </a:ln>
                    <a:effectLst>
                      <a:glow rad="101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Pr>
          <w:rFonts w:ascii="Abadi" w:hAnsi="Abadi"/>
          <w:sz w:val="21"/>
          <w:szCs w:val="21"/>
        </w:rPr>
        <w:t xml:space="preserve">  </w:t>
      </w:r>
    </w:p>
    <w:p w14:paraId="0A4D5D52" w14:textId="77777777" w:rsidR="00651CBF" w:rsidRDefault="00651CBF" w:rsidP="00651CBF">
      <w:pPr>
        <w:jc w:val="both"/>
        <w:rPr>
          <w:rFonts w:ascii="Abadi" w:hAnsi="Abadi"/>
          <w:sz w:val="21"/>
          <w:szCs w:val="21"/>
        </w:rPr>
      </w:pPr>
      <w:r>
        <w:rPr>
          <w:rFonts w:ascii="Abadi" w:hAnsi="Abadi"/>
          <w:sz w:val="21"/>
          <w:szCs w:val="21"/>
        </w:rPr>
        <w:tab/>
      </w:r>
      <w:r w:rsidRPr="00A60192">
        <w:rPr>
          <w:rFonts w:ascii="Abadi" w:hAnsi="Abadi"/>
          <w:b/>
          <w:bCs/>
          <w:sz w:val="21"/>
          <w:szCs w:val="21"/>
        </w:rPr>
        <w:t>- La Secretaría.-</w:t>
      </w:r>
      <w:r>
        <w:rPr>
          <w:rFonts w:ascii="Abadi" w:hAnsi="Abadi"/>
          <w:sz w:val="21"/>
          <w:szCs w:val="21"/>
        </w:rPr>
        <w:t xml:space="preserve"> Señor presidente, se registraron 35 votos a favor.</w:t>
      </w:r>
    </w:p>
    <w:p w14:paraId="23967D9A" w14:textId="77777777" w:rsidR="00651CBF" w:rsidRDefault="00651CBF" w:rsidP="00651CBF">
      <w:pPr>
        <w:jc w:val="both"/>
        <w:rPr>
          <w:rFonts w:ascii="Abadi" w:hAnsi="Abadi"/>
          <w:sz w:val="21"/>
          <w:szCs w:val="21"/>
        </w:rPr>
      </w:pPr>
    </w:p>
    <w:p w14:paraId="5501C571" w14:textId="77777777" w:rsidR="00651CBF" w:rsidRDefault="00651CBF" w:rsidP="00651CBF">
      <w:pPr>
        <w:jc w:val="both"/>
        <w:rPr>
          <w:rFonts w:ascii="Abadi" w:hAnsi="Abadi"/>
          <w:sz w:val="21"/>
          <w:szCs w:val="21"/>
        </w:rPr>
      </w:pPr>
      <w:r>
        <w:rPr>
          <w:rFonts w:ascii="Abadi" w:hAnsi="Abadi"/>
          <w:sz w:val="21"/>
          <w:szCs w:val="21"/>
        </w:rPr>
        <w:tab/>
      </w:r>
      <w:r w:rsidRPr="009D7E42">
        <w:rPr>
          <w:rFonts w:ascii="Abadi" w:hAnsi="Abadi"/>
          <w:b/>
          <w:bCs/>
          <w:sz w:val="21"/>
          <w:szCs w:val="21"/>
        </w:rPr>
        <w:t>- La Presidencia.-</w:t>
      </w:r>
      <w:r>
        <w:rPr>
          <w:rFonts w:ascii="Abadi" w:hAnsi="Abadi"/>
          <w:sz w:val="21"/>
          <w:szCs w:val="21"/>
        </w:rPr>
        <w:t xml:space="preserve"> ¡Muchas gracias! la obvia resolución ha sido aprobada, por mayoría de votos, por tanto, por unanimidad ¡perdón!</w:t>
      </w:r>
    </w:p>
    <w:p w14:paraId="5C4EFA37" w14:textId="77777777" w:rsidR="00651CBF" w:rsidRDefault="00651CBF" w:rsidP="00651CBF">
      <w:pPr>
        <w:jc w:val="both"/>
        <w:rPr>
          <w:rFonts w:ascii="Abadi" w:hAnsi="Abadi"/>
          <w:sz w:val="21"/>
          <w:szCs w:val="21"/>
        </w:rPr>
      </w:pPr>
    </w:p>
    <w:p w14:paraId="400051CC" w14:textId="77777777" w:rsidR="00651CBF" w:rsidRDefault="00651CBF" w:rsidP="00651CBF">
      <w:pPr>
        <w:jc w:val="both"/>
        <w:rPr>
          <w:rFonts w:ascii="Abadi" w:hAnsi="Abadi"/>
          <w:sz w:val="21"/>
          <w:szCs w:val="21"/>
        </w:rPr>
      </w:pPr>
      <w:r>
        <w:rPr>
          <w:rFonts w:ascii="Abadi" w:hAnsi="Abadi"/>
          <w:sz w:val="21"/>
          <w:szCs w:val="21"/>
        </w:rPr>
        <w:tab/>
        <w:t xml:space="preserve"> </w:t>
      </w:r>
      <w:r w:rsidRPr="009D7E42">
        <w:rPr>
          <w:rFonts w:ascii="Abadi" w:hAnsi="Abadi"/>
          <w:b/>
          <w:bCs/>
          <w:sz w:val="21"/>
          <w:szCs w:val="21"/>
        </w:rPr>
        <w:t>- La Presidencia.-</w:t>
      </w:r>
      <w:r>
        <w:rPr>
          <w:rFonts w:ascii="Abadi" w:hAnsi="Abadi"/>
          <w:sz w:val="21"/>
          <w:szCs w:val="21"/>
        </w:rPr>
        <w:t xml:space="preserve"> En consecuencia, se somete a discusión en lo general el punto de acuerdo, si alguna diputada o algún diputado desea hacer uso de la palabra al respecto, sírvanse manifestarlo  a esta presidencia, ¿con que objeto? ¿diputado Víctor Manuel Zanella Huerta? Gracias presidente, </w:t>
      </w:r>
      <w:r w:rsidRPr="003C0B53">
        <w:rPr>
          <w:rFonts w:ascii="Abadi" w:hAnsi="Abadi"/>
          <w:b/>
          <w:bCs/>
          <w:sz w:val="21"/>
          <w:szCs w:val="21"/>
        </w:rPr>
        <w:t>(Voz) diputado Víctor Manuel Zanella,</w:t>
      </w:r>
      <w:r>
        <w:rPr>
          <w:rFonts w:ascii="Abadi" w:hAnsi="Abadi"/>
          <w:sz w:val="21"/>
          <w:szCs w:val="21"/>
        </w:rPr>
        <w:t xml:space="preserve"> para hablar en contra, no habiendo más solicitudes de registro se concede el uso de la voz para hablar en contra, el diputado Víctor Manuel Zanella Huerta, diputado cuenta usted, con 10 minutos.</w:t>
      </w:r>
    </w:p>
    <w:p w14:paraId="674EDF77" w14:textId="77777777" w:rsidR="00651CBF" w:rsidRDefault="00651CBF" w:rsidP="00651CBF">
      <w:pPr>
        <w:jc w:val="both"/>
        <w:rPr>
          <w:rFonts w:ascii="Abadi" w:hAnsi="Abadi"/>
          <w:sz w:val="21"/>
          <w:szCs w:val="21"/>
        </w:rPr>
      </w:pPr>
    </w:p>
    <w:p w14:paraId="57DFC8B2" w14:textId="77777777" w:rsidR="00651CBF" w:rsidRDefault="00651CBF" w:rsidP="00651CBF">
      <w:pPr>
        <w:jc w:val="both"/>
        <w:rPr>
          <w:rFonts w:ascii="Abadi" w:hAnsi="Abadi"/>
          <w:b/>
          <w:bCs/>
          <w:sz w:val="21"/>
          <w:szCs w:val="21"/>
        </w:rPr>
      </w:pPr>
      <w:r w:rsidRPr="00377CB2">
        <w:rPr>
          <w:rFonts w:ascii="Abadi" w:hAnsi="Abadi"/>
          <w:b/>
          <w:bCs/>
          <w:sz w:val="21"/>
          <w:szCs w:val="21"/>
        </w:rPr>
        <w:t>(Sube</w:t>
      </w:r>
      <w:r>
        <w:rPr>
          <w:rFonts w:ascii="Abadi" w:hAnsi="Abadi"/>
          <w:b/>
          <w:bCs/>
          <w:sz w:val="21"/>
          <w:szCs w:val="21"/>
        </w:rPr>
        <w:t xml:space="preserve"> a</w:t>
      </w:r>
      <w:r w:rsidRPr="00377CB2">
        <w:rPr>
          <w:rFonts w:ascii="Abadi" w:hAnsi="Abadi"/>
          <w:b/>
          <w:bCs/>
          <w:sz w:val="21"/>
          <w:szCs w:val="21"/>
        </w:rPr>
        <w:t xml:space="preserve"> tribuna el diputado Víctor Manuel Zanella Huerta, para hablar en contra del </w:t>
      </w:r>
      <w:r>
        <w:rPr>
          <w:rFonts w:ascii="Abadi" w:hAnsi="Abadi"/>
          <w:b/>
          <w:bCs/>
          <w:sz w:val="21"/>
          <w:szCs w:val="21"/>
        </w:rPr>
        <w:t>punto de acuerdo</w:t>
      </w:r>
      <w:r w:rsidRPr="00377CB2">
        <w:rPr>
          <w:rFonts w:ascii="Abadi" w:hAnsi="Abadi"/>
          <w:b/>
          <w:bCs/>
          <w:sz w:val="21"/>
          <w:szCs w:val="21"/>
        </w:rPr>
        <w:t xml:space="preserve">)  </w:t>
      </w:r>
    </w:p>
    <w:p w14:paraId="64DEEBE9" w14:textId="77777777" w:rsidR="00651CBF" w:rsidRDefault="00651CBF" w:rsidP="00651CBF">
      <w:pPr>
        <w:jc w:val="both"/>
        <w:rPr>
          <w:rFonts w:ascii="Abadi" w:hAnsi="Abadi"/>
          <w:b/>
          <w:bCs/>
          <w:sz w:val="21"/>
          <w:szCs w:val="21"/>
        </w:rPr>
      </w:pPr>
    </w:p>
    <w:p w14:paraId="1B82ECDE" w14:textId="5DBDF8F8" w:rsidR="00651CBF" w:rsidRDefault="00651CBF" w:rsidP="00651CBF">
      <w:pPr>
        <w:jc w:val="both"/>
        <w:rPr>
          <w:rFonts w:ascii="Abadi" w:hAnsi="Abadi"/>
          <w:b/>
          <w:bCs/>
          <w:sz w:val="21"/>
          <w:szCs w:val="21"/>
        </w:rPr>
      </w:pPr>
    </w:p>
    <w:p w14:paraId="23C9FF3B" w14:textId="5C052ED0" w:rsidR="00651CBF" w:rsidRDefault="00651CBF" w:rsidP="00651CBF">
      <w:pPr>
        <w:jc w:val="both"/>
        <w:rPr>
          <w:rFonts w:ascii="Abadi" w:hAnsi="Abadi"/>
          <w:b/>
          <w:bCs/>
          <w:sz w:val="21"/>
          <w:szCs w:val="21"/>
        </w:rPr>
      </w:pPr>
      <w:r>
        <w:rPr>
          <w:noProof/>
        </w:rPr>
        <w:drawing>
          <wp:anchor distT="0" distB="0" distL="114300" distR="114300" simplePos="0" relativeHeight="251700224" behindDoc="1" locked="0" layoutInCell="1" allowOverlap="1" wp14:anchorId="6285FAB8" wp14:editId="45F6CA6B">
            <wp:simplePos x="0" y="0"/>
            <wp:positionH relativeFrom="column">
              <wp:posOffset>702129</wp:posOffset>
            </wp:positionH>
            <wp:positionV relativeFrom="paragraph">
              <wp:posOffset>148228</wp:posOffset>
            </wp:positionV>
            <wp:extent cx="1264431" cy="660400"/>
            <wp:effectExtent l="247650" t="228600" r="240665" b="730250"/>
            <wp:wrapTight wrapText="bothSides">
              <wp:wrapPolygon edited="0">
                <wp:start x="-4231" y="-7477"/>
                <wp:lineTo x="-4231" y="44862"/>
                <wp:lineTo x="25386" y="44862"/>
                <wp:lineTo x="25386" y="-7477"/>
                <wp:lineTo x="-4231" y="-7477"/>
              </wp:wrapPolygon>
            </wp:wrapTight>
            <wp:docPr id="2001201404" name="Imagen 200120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01404" name=""/>
                    <pic:cNvPicPr/>
                  </pic:nvPicPr>
                  <pic:blipFill rotWithShape="1">
                    <a:blip r:embed="rId67" cstate="print">
                      <a:extLst>
                        <a:ext uri="{28A0092B-C50C-407E-A947-70E740481C1C}">
                          <a14:useLocalDpi xmlns:a14="http://schemas.microsoft.com/office/drawing/2010/main" val="0"/>
                        </a:ext>
                      </a:extLst>
                    </a:blip>
                    <a:srcRect b="7141"/>
                    <a:stretch/>
                  </pic:blipFill>
                  <pic:spPr bwMode="auto">
                    <a:xfrm>
                      <a:off x="0" y="0"/>
                      <a:ext cx="1264431" cy="6604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1E7C379" w14:textId="71B2538B" w:rsidR="00651CBF" w:rsidRDefault="00651CBF" w:rsidP="00651CBF">
      <w:pPr>
        <w:jc w:val="both"/>
        <w:rPr>
          <w:rFonts w:ascii="Abadi" w:hAnsi="Abadi"/>
          <w:b/>
          <w:bCs/>
          <w:sz w:val="21"/>
          <w:szCs w:val="21"/>
        </w:rPr>
      </w:pPr>
    </w:p>
    <w:p w14:paraId="40CF6522" w14:textId="77777777" w:rsidR="00651CBF" w:rsidRDefault="00651CBF" w:rsidP="00651CBF">
      <w:pPr>
        <w:jc w:val="both"/>
        <w:rPr>
          <w:rFonts w:ascii="Abadi" w:hAnsi="Abadi"/>
          <w:b/>
          <w:bCs/>
          <w:sz w:val="21"/>
          <w:szCs w:val="21"/>
        </w:rPr>
      </w:pPr>
    </w:p>
    <w:p w14:paraId="75B8A2CC" w14:textId="77777777" w:rsidR="00651CBF" w:rsidRDefault="00651CBF" w:rsidP="00651CBF">
      <w:pPr>
        <w:jc w:val="both"/>
        <w:rPr>
          <w:rFonts w:ascii="Abadi" w:hAnsi="Abadi"/>
          <w:b/>
          <w:bCs/>
          <w:sz w:val="21"/>
          <w:szCs w:val="21"/>
        </w:rPr>
      </w:pPr>
    </w:p>
    <w:p w14:paraId="6B182AF9" w14:textId="77777777" w:rsidR="00651CBF" w:rsidRDefault="00651CBF" w:rsidP="00651CBF">
      <w:pPr>
        <w:jc w:val="both"/>
        <w:rPr>
          <w:rFonts w:ascii="Abadi" w:hAnsi="Abadi"/>
          <w:b/>
          <w:bCs/>
          <w:sz w:val="21"/>
          <w:szCs w:val="21"/>
        </w:rPr>
      </w:pPr>
    </w:p>
    <w:p w14:paraId="327146CF" w14:textId="77777777" w:rsidR="00651CBF" w:rsidRDefault="00651CBF" w:rsidP="00651CBF">
      <w:pPr>
        <w:jc w:val="both"/>
        <w:rPr>
          <w:rFonts w:ascii="Abadi" w:hAnsi="Abadi"/>
          <w:b/>
          <w:bCs/>
          <w:sz w:val="21"/>
          <w:szCs w:val="21"/>
        </w:rPr>
      </w:pPr>
    </w:p>
    <w:p w14:paraId="6E9D1982" w14:textId="77777777" w:rsidR="00651CBF" w:rsidRDefault="00651CBF" w:rsidP="00651CBF">
      <w:pPr>
        <w:jc w:val="both"/>
        <w:rPr>
          <w:rFonts w:ascii="Abadi" w:hAnsi="Abadi"/>
          <w:b/>
          <w:bCs/>
          <w:sz w:val="21"/>
          <w:szCs w:val="21"/>
        </w:rPr>
      </w:pPr>
    </w:p>
    <w:p w14:paraId="3F5C32C9" w14:textId="77777777" w:rsidR="00651CBF" w:rsidRDefault="00651CBF" w:rsidP="00651CBF">
      <w:pPr>
        <w:jc w:val="both"/>
        <w:rPr>
          <w:rFonts w:ascii="Abadi" w:hAnsi="Abadi"/>
          <w:b/>
          <w:bCs/>
          <w:sz w:val="21"/>
          <w:szCs w:val="21"/>
        </w:rPr>
      </w:pPr>
    </w:p>
    <w:p w14:paraId="79B33A69" w14:textId="77777777" w:rsidR="00651CBF" w:rsidRDefault="00651CBF" w:rsidP="00651CBF">
      <w:pPr>
        <w:jc w:val="both"/>
        <w:rPr>
          <w:rFonts w:ascii="Abadi" w:hAnsi="Abadi"/>
          <w:b/>
          <w:bCs/>
          <w:sz w:val="21"/>
          <w:szCs w:val="21"/>
        </w:rPr>
      </w:pPr>
    </w:p>
    <w:p w14:paraId="5A51084B" w14:textId="77777777" w:rsidR="00651CBF" w:rsidRDefault="00651CBF" w:rsidP="00651CBF">
      <w:pPr>
        <w:jc w:val="both"/>
        <w:rPr>
          <w:rFonts w:ascii="Abadi" w:hAnsi="Abadi"/>
          <w:b/>
          <w:bCs/>
          <w:sz w:val="21"/>
          <w:szCs w:val="21"/>
        </w:rPr>
      </w:pPr>
    </w:p>
    <w:p w14:paraId="0CB70FFC" w14:textId="77777777" w:rsidR="00651CBF" w:rsidRDefault="00651CBF" w:rsidP="00651CBF">
      <w:pPr>
        <w:jc w:val="both"/>
        <w:rPr>
          <w:rFonts w:ascii="Abadi" w:hAnsi="Abadi"/>
          <w:b/>
          <w:bCs/>
          <w:sz w:val="21"/>
          <w:szCs w:val="21"/>
        </w:rPr>
      </w:pPr>
    </w:p>
    <w:p w14:paraId="4F89BAF1" w14:textId="77777777" w:rsidR="00651CBF" w:rsidRDefault="00651CBF" w:rsidP="00651CBF">
      <w:pPr>
        <w:jc w:val="both"/>
        <w:rPr>
          <w:rFonts w:ascii="Abadi" w:hAnsi="Abadi"/>
          <w:b/>
          <w:bCs/>
          <w:sz w:val="21"/>
          <w:szCs w:val="21"/>
        </w:rPr>
      </w:pPr>
    </w:p>
    <w:p w14:paraId="476D91FD" w14:textId="631C5B11" w:rsidR="00651CBF" w:rsidRDefault="00651CBF" w:rsidP="00651CBF">
      <w:pPr>
        <w:jc w:val="both"/>
        <w:rPr>
          <w:rFonts w:ascii="Abadi" w:hAnsi="Abadi"/>
          <w:sz w:val="21"/>
          <w:szCs w:val="21"/>
        </w:rPr>
      </w:pPr>
      <w:r>
        <w:rPr>
          <w:rFonts w:ascii="Abadi" w:hAnsi="Abadi"/>
          <w:sz w:val="21"/>
          <w:szCs w:val="21"/>
        </w:rPr>
        <w:t>¡M</w:t>
      </w:r>
      <w:r w:rsidRPr="00C61EDF">
        <w:rPr>
          <w:rFonts w:ascii="Abadi" w:hAnsi="Abadi"/>
          <w:sz w:val="21"/>
          <w:szCs w:val="21"/>
        </w:rPr>
        <w:t>uy buenas tardes</w:t>
      </w:r>
      <w:r>
        <w:rPr>
          <w:rFonts w:ascii="Abadi" w:hAnsi="Abadi"/>
          <w:sz w:val="21"/>
          <w:szCs w:val="21"/>
        </w:rPr>
        <w:t>!</w:t>
      </w:r>
      <w:r w:rsidRPr="00C61EDF">
        <w:rPr>
          <w:rFonts w:ascii="Abadi" w:hAnsi="Abadi"/>
          <w:sz w:val="21"/>
          <w:szCs w:val="21"/>
        </w:rPr>
        <w:t xml:space="preserve"> con permiso de la presidencia compañeras compañeros legisladores</w:t>
      </w:r>
      <w:r>
        <w:rPr>
          <w:rFonts w:ascii="Abadi" w:hAnsi="Abadi"/>
          <w:sz w:val="21"/>
          <w:szCs w:val="21"/>
        </w:rPr>
        <w:t xml:space="preserve"> “candil de la calle obscuridad de la casa” </w:t>
      </w:r>
      <w:r w:rsidRPr="00C61EDF">
        <w:rPr>
          <w:rFonts w:ascii="Abadi" w:hAnsi="Abadi"/>
          <w:sz w:val="21"/>
          <w:szCs w:val="21"/>
        </w:rPr>
        <w:t>hablando de deuda cuando la deuda federal representa un incremento de 1</w:t>
      </w:r>
      <w:r>
        <w:rPr>
          <w:rFonts w:ascii="Abadi" w:hAnsi="Abadi"/>
          <w:sz w:val="21"/>
          <w:szCs w:val="21"/>
        </w:rPr>
        <w:t xml:space="preserve"> millon de millones de pesos, </w:t>
      </w:r>
      <w:r w:rsidRPr="00C61EDF">
        <w:rPr>
          <w:rFonts w:ascii="Abadi" w:hAnsi="Abadi"/>
          <w:sz w:val="21"/>
          <w:szCs w:val="21"/>
        </w:rPr>
        <w:t>1</w:t>
      </w:r>
      <w:r>
        <w:rPr>
          <w:rFonts w:ascii="Abadi" w:hAnsi="Abadi"/>
          <w:sz w:val="21"/>
          <w:szCs w:val="21"/>
        </w:rPr>
        <w:t xml:space="preserve"> billón de pesos en tres años,</w:t>
      </w:r>
      <w:r w:rsidRPr="00C61EDF">
        <w:rPr>
          <w:rFonts w:ascii="Abadi" w:hAnsi="Abadi"/>
          <w:sz w:val="21"/>
          <w:szCs w:val="21"/>
        </w:rPr>
        <w:t xml:space="preserve">  el gobierno que no iba a autorizar endeudamiento</w:t>
      </w:r>
      <w:r>
        <w:rPr>
          <w:rFonts w:ascii="Abadi" w:hAnsi="Abadi"/>
          <w:sz w:val="21"/>
          <w:szCs w:val="21"/>
        </w:rPr>
        <w:t>s, pero porque vamos</w:t>
      </w:r>
      <w:r w:rsidRPr="00C61EDF">
        <w:rPr>
          <w:rFonts w:ascii="Abadi" w:hAnsi="Abadi"/>
          <w:sz w:val="21"/>
          <w:szCs w:val="21"/>
        </w:rPr>
        <w:t xml:space="preserve"> </w:t>
      </w:r>
      <w:r>
        <w:rPr>
          <w:rFonts w:ascii="Abadi" w:hAnsi="Abadi"/>
          <w:sz w:val="21"/>
          <w:szCs w:val="21"/>
        </w:rPr>
        <w:t xml:space="preserve">a no aprobar </w:t>
      </w:r>
      <w:r w:rsidRPr="00C61EDF">
        <w:rPr>
          <w:rFonts w:ascii="Abadi" w:hAnsi="Abadi"/>
          <w:sz w:val="21"/>
          <w:szCs w:val="21"/>
        </w:rPr>
        <w:t xml:space="preserve">este punto que se está en </w:t>
      </w:r>
      <w:r w:rsidRPr="00C61EDF">
        <w:rPr>
          <w:rFonts w:ascii="Abadi" w:hAnsi="Abadi"/>
          <w:sz w:val="21"/>
          <w:szCs w:val="21"/>
        </w:rPr>
        <w:lastRenderedPageBreak/>
        <w:t>consideración</w:t>
      </w:r>
      <w:r>
        <w:rPr>
          <w:rFonts w:ascii="Abadi" w:hAnsi="Abadi"/>
          <w:sz w:val="21"/>
          <w:szCs w:val="21"/>
        </w:rPr>
        <w:t xml:space="preserve">, revisando al detalle, </w:t>
      </w:r>
      <w:r w:rsidRPr="00C61EDF">
        <w:rPr>
          <w:rFonts w:ascii="Abadi" w:hAnsi="Abadi"/>
          <w:sz w:val="21"/>
          <w:szCs w:val="21"/>
        </w:rPr>
        <w:t xml:space="preserve"> hay varios elementos la primera </w:t>
      </w:r>
      <w:r>
        <w:rPr>
          <w:rFonts w:ascii="Abadi" w:hAnsi="Abadi"/>
          <w:sz w:val="21"/>
          <w:szCs w:val="21"/>
        </w:rPr>
        <w:t xml:space="preserve">hemos no estado haciendo la tarea, no estamos de manos cruzadas, esperando a ver que nos cae o ver si Santa Claus llega para navidad, igual </w:t>
      </w:r>
      <w:r w:rsidRPr="00C61EDF">
        <w:rPr>
          <w:rFonts w:ascii="Abadi" w:hAnsi="Abadi"/>
          <w:sz w:val="21"/>
          <w:szCs w:val="21"/>
        </w:rPr>
        <w:t>en Guanajuato a partir del 2019</w:t>
      </w:r>
      <w:r>
        <w:rPr>
          <w:rFonts w:ascii="Abadi" w:hAnsi="Abadi"/>
          <w:sz w:val="21"/>
          <w:szCs w:val="21"/>
        </w:rPr>
        <w:t>-</w:t>
      </w:r>
      <w:r w:rsidRPr="00C61EDF">
        <w:rPr>
          <w:rFonts w:ascii="Abadi" w:hAnsi="Abadi"/>
          <w:sz w:val="21"/>
          <w:szCs w:val="21"/>
        </w:rPr>
        <w:t xml:space="preserve">2020 en este </w:t>
      </w:r>
      <w:r>
        <w:rPr>
          <w:rFonts w:ascii="Abadi" w:hAnsi="Abadi"/>
          <w:sz w:val="21"/>
          <w:szCs w:val="21"/>
        </w:rPr>
        <w:t>C</w:t>
      </w:r>
      <w:r w:rsidRPr="00C61EDF">
        <w:rPr>
          <w:rFonts w:ascii="Abadi" w:hAnsi="Abadi"/>
          <w:sz w:val="21"/>
          <w:szCs w:val="21"/>
        </w:rPr>
        <w:t xml:space="preserve">ongreso el </w:t>
      </w:r>
      <w:r>
        <w:rPr>
          <w:rFonts w:ascii="Abadi" w:hAnsi="Abadi"/>
          <w:sz w:val="21"/>
          <w:szCs w:val="21"/>
        </w:rPr>
        <w:t>E</w:t>
      </w:r>
      <w:r w:rsidRPr="00C61EDF">
        <w:rPr>
          <w:rFonts w:ascii="Abadi" w:hAnsi="Abadi"/>
          <w:sz w:val="21"/>
          <w:szCs w:val="21"/>
        </w:rPr>
        <w:t xml:space="preserve">stado </w:t>
      </w:r>
      <w:r>
        <w:rPr>
          <w:rFonts w:ascii="Abadi" w:hAnsi="Abadi"/>
          <w:sz w:val="21"/>
          <w:szCs w:val="21"/>
        </w:rPr>
        <w:t xml:space="preserve">empezamos hacer reformas importantísimas, para hacer autosuficiente y ampliar esa libertad </w:t>
      </w:r>
      <w:r w:rsidRPr="00C61EDF">
        <w:rPr>
          <w:rFonts w:ascii="Abadi" w:hAnsi="Abadi"/>
          <w:sz w:val="21"/>
          <w:szCs w:val="21"/>
        </w:rPr>
        <w:t>económica del estado</w:t>
      </w:r>
      <w:r>
        <w:rPr>
          <w:rFonts w:ascii="Abadi" w:hAnsi="Abadi"/>
          <w:sz w:val="21"/>
          <w:szCs w:val="21"/>
        </w:rPr>
        <w:t>,</w:t>
      </w:r>
      <w:r w:rsidRPr="00C61EDF">
        <w:rPr>
          <w:rFonts w:ascii="Abadi" w:hAnsi="Abadi"/>
          <w:sz w:val="21"/>
          <w:szCs w:val="21"/>
        </w:rPr>
        <w:t xml:space="preserve"> ejemplo</w:t>
      </w:r>
      <w:r>
        <w:rPr>
          <w:rFonts w:ascii="Abadi" w:hAnsi="Abadi"/>
          <w:sz w:val="21"/>
          <w:szCs w:val="21"/>
        </w:rPr>
        <w:t>,</w:t>
      </w:r>
      <w:r w:rsidRPr="00C61EDF">
        <w:rPr>
          <w:rFonts w:ascii="Abadi" w:hAnsi="Abadi"/>
          <w:sz w:val="21"/>
          <w:szCs w:val="21"/>
        </w:rPr>
        <w:t xml:space="preserve"> la creación del </w:t>
      </w:r>
      <w:r>
        <w:rPr>
          <w:rFonts w:ascii="Abadi" w:hAnsi="Abadi"/>
          <w:sz w:val="21"/>
          <w:szCs w:val="21"/>
        </w:rPr>
        <w:t>(SATEG)</w:t>
      </w:r>
      <w:r w:rsidRPr="00C61EDF">
        <w:rPr>
          <w:rFonts w:ascii="Abadi" w:hAnsi="Abadi"/>
          <w:sz w:val="21"/>
          <w:szCs w:val="21"/>
        </w:rPr>
        <w:t xml:space="preserve"> </w:t>
      </w:r>
      <w:r>
        <w:rPr>
          <w:rFonts w:ascii="Abadi" w:hAnsi="Abadi"/>
          <w:sz w:val="21"/>
          <w:szCs w:val="21"/>
        </w:rPr>
        <w:t>S</w:t>
      </w:r>
      <w:r w:rsidRPr="00C61EDF">
        <w:rPr>
          <w:rFonts w:ascii="Abadi" w:hAnsi="Abadi"/>
          <w:sz w:val="21"/>
          <w:szCs w:val="21"/>
        </w:rPr>
        <w:t xml:space="preserve">istema </w:t>
      </w:r>
      <w:r>
        <w:rPr>
          <w:rFonts w:ascii="Abadi" w:hAnsi="Abadi"/>
          <w:sz w:val="21"/>
          <w:szCs w:val="21"/>
        </w:rPr>
        <w:t>T</w:t>
      </w:r>
      <w:r w:rsidRPr="00C61EDF">
        <w:rPr>
          <w:rFonts w:ascii="Abadi" w:hAnsi="Abadi"/>
          <w:sz w:val="21"/>
          <w:szCs w:val="21"/>
        </w:rPr>
        <w:t xml:space="preserve">ributario del </w:t>
      </w:r>
      <w:r>
        <w:rPr>
          <w:rFonts w:ascii="Abadi" w:hAnsi="Abadi"/>
          <w:sz w:val="21"/>
          <w:szCs w:val="21"/>
        </w:rPr>
        <w:t>E</w:t>
      </w:r>
      <w:r w:rsidRPr="00C61EDF">
        <w:rPr>
          <w:rFonts w:ascii="Abadi" w:hAnsi="Abadi"/>
          <w:sz w:val="21"/>
          <w:szCs w:val="21"/>
        </w:rPr>
        <w:t>stado las reformas a la</w:t>
      </w:r>
      <w:r>
        <w:rPr>
          <w:rFonts w:ascii="Abadi" w:hAnsi="Abadi"/>
          <w:sz w:val="21"/>
          <w:szCs w:val="21"/>
        </w:rPr>
        <w:t xml:space="preserve"> L</w:t>
      </w:r>
      <w:r w:rsidRPr="00C61EDF">
        <w:rPr>
          <w:rFonts w:ascii="Abadi" w:hAnsi="Abadi"/>
          <w:sz w:val="21"/>
          <w:szCs w:val="21"/>
        </w:rPr>
        <w:t xml:space="preserve">ey de </w:t>
      </w:r>
      <w:r>
        <w:rPr>
          <w:rFonts w:ascii="Abadi" w:hAnsi="Abadi"/>
          <w:sz w:val="21"/>
          <w:szCs w:val="21"/>
        </w:rPr>
        <w:t>H</w:t>
      </w:r>
      <w:r w:rsidRPr="00C61EDF">
        <w:rPr>
          <w:rFonts w:ascii="Abadi" w:hAnsi="Abadi"/>
          <w:sz w:val="21"/>
          <w:szCs w:val="21"/>
        </w:rPr>
        <w:t>acienda</w:t>
      </w:r>
      <w:r>
        <w:rPr>
          <w:rFonts w:ascii="Abadi" w:hAnsi="Abadi"/>
          <w:sz w:val="21"/>
          <w:szCs w:val="21"/>
        </w:rPr>
        <w:t>, con el objetivo de buscar y fortalecer y mejorar los I</w:t>
      </w:r>
      <w:r w:rsidRPr="00C61EDF">
        <w:rPr>
          <w:rFonts w:ascii="Abadi" w:hAnsi="Abadi"/>
          <w:sz w:val="21"/>
          <w:szCs w:val="21"/>
        </w:rPr>
        <w:t>ngresos</w:t>
      </w:r>
      <w:r>
        <w:rPr>
          <w:rFonts w:ascii="Abadi" w:hAnsi="Abadi"/>
          <w:sz w:val="21"/>
          <w:szCs w:val="21"/>
        </w:rPr>
        <w:t xml:space="preserve"> del Estado de Guanajuato.</w:t>
      </w:r>
    </w:p>
    <w:p w14:paraId="2C88382C" w14:textId="77777777" w:rsidR="00651CBF" w:rsidRDefault="00651CBF" w:rsidP="00651CBF">
      <w:pPr>
        <w:jc w:val="both"/>
        <w:rPr>
          <w:rFonts w:ascii="Abadi" w:hAnsi="Abadi"/>
          <w:sz w:val="21"/>
          <w:szCs w:val="21"/>
        </w:rPr>
      </w:pPr>
    </w:p>
    <w:p w14:paraId="51866330" w14:textId="77777777" w:rsidR="00651CBF" w:rsidRDefault="00651CBF" w:rsidP="00651CBF">
      <w:pPr>
        <w:jc w:val="both"/>
        <w:rPr>
          <w:rFonts w:ascii="Abadi" w:hAnsi="Abadi"/>
          <w:sz w:val="21"/>
          <w:szCs w:val="21"/>
        </w:rPr>
      </w:pPr>
      <w:r>
        <w:rPr>
          <w:rFonts w:ascii="Abadi" w:hAnsi="Abadi"/>
          <w:sz w:val="21"/>
          <w:szCs w:val="21"/>
        </w:rPr>
        <w:t xml:space="preserve">- Un ejemplo, septiembre de este año, la proporción de </w:t>
      </w:r>
      <w:r w:rsidRPr="00C61EDF">
        <w:rPr>
          <w:rFonts w:ascii="Abadi" w:hAnsi="Abadi"/>
          <w:sz w:val="21"/>
          <w:szCs w:val="21"/>
        </w:rPr>
        <w:t xml:space="preserve">ingresos </w:t>
      </w:r>
      <w:r>
        <w:rPr>
          <w:rFonts w:ascii="Abadi" w:hAnsi="Abadi"/>
          <w:sz w:val="21"/>
          <w:szCs w:val="21"/>
        </w:rPr>
        <w:t xml:space="preserve">propios, respecto a ingresos </w:t>
      </w:r>
      <w:r w:rsidRPr="00C61EDF">
        <w:rPr>
          <w:rFonts w:ascii="Abadi" w:hAnsi="Abadi"/>
          <w:sz w:val="21"/>
          <w:szCs w:val="21"/>
        </w:rPr>
        <w:t>totales</w:t>
      </w:r>
      <w:r>
        <w:rPr>
          <w:rFonts w:ascii="Abadi" w:hAnsi="Abadi"/>
          <w:sz w:val="21"/>
          <w:szCs w:val="21"/>
        </w:rPr>
        <w:t>,</w:t>
      </w:r>
      <w:r w:rsidRPr="00C61EDF">
        <w:rPr>
          <w:rFonts w:ascii="Abadi" w:hAnsi="Abadi"/>
          <w:sz w:val="21"/>
          <w:szCs w:val="21"/>
        </w:rPr>
        <w:t xml:space="preserve"> era</w:t>
      </w:r>
      <w:r>
        <w:rPr>
          <w:rFonts w:ascii="Abadi" w:hAnsi="Abadi"/>
          <w:sz w:val="21"/>
          <w:szCs w:val="21"/>
        </w:rPr>
        <w:t xml:space="preserve"> del 11.5 </w:t>
      </w:r>
      <w:r w:rsidRPr="00C61EDF">
        <w:rPr>
          <w:rFonts w:ascii="Abadi" w:hAnsi="Abadi"/>
          <w:sz w:val="21"/>
          <w:szCs w:val="21"/>
        </w:rPr>
        <w:t xml:space="preserve"> mientras que </w:t>
      </w:r>
      <w:r>
        <w:rPr>
          <w:rFonts w:ascii="Abadi" w:hAnsi="Abadi"/>
          <w:sz w:val="21"/>
          <w:szCs w:val="21"/>
        </w:rPr>
        <w:t>en el mismo periodo d</w:t>
      </w:r>
      <w:r w:rsidRPr="00C61EDF">
        <w:rPr>
          <w:rFonts w:ascii="Abadi" w:hAnsi="Abadi"/>
          <w:sz w:val="21"/>
          <w:szCs w:val="21"/>
        </w:rPr>
        <w:t xml:space="preserve">el  2020 la proporción era de 9.7 </w:t>
      </w:r>
      <w:r>
        <w:rPr>
          <w:rFonts w:ascii="Abadi" w:hAnsi="Abadi"/>
          <w:sz w:val="21"/>
          <w:szCs w:val="21"/>
        </w:rPr>
        <w:t xml:space="preserve">respecto al total, que quiere decir que estamos haciendo la tarea, para </w:t>
      </w:r>
      <w:r w:rsidRPr="00C61EDF">
        <w:rPr>
          <w:rFonts w:ascii="Abadi" w:hAnsi="Abadi"/>
          <w:sz w:val="21"/>
          <w:szCs w:val="21"/>
        </w:rPr>
        <w:t>hacer autosuficiente al estado de Guanajuato</w:t>
      </w:r>
      <w:r>
        <w:rPr>
          <w:rFonts w:ascii="Abadi" w:hAnsi="Abadi"/>
          <w:sz w:val="21"/>
          <w:szCs w:val="21"/>
        </w:rPr>
        <w:t>,</w:t>
      </w:r>
      <w:r w:rsidRPr="00C61EDF">
        <w:rPr>
          <w:rFonts w:ascii="Abadi" w:hAnsi="Abadi"/>
          <w:sz w:val="21"/>
          <w:szCs w:val="21"/>
        </w:rPr>
        <w:t xml:space="preserve"> falta mucho</w:t>
      </w:r>
      <w:r>
        <w:rPr>
          <w:rFonts w:ascii="Abadi" w:hAnsi="Abadi"/>
          <w:sz w:val="21"/>
          <w:szCs w:val="21"/>
        </w:rPr>
        <w:t>,</w:t>
      </w:r>
      <w:r w:rsidRPr="00C61EDF">
        <w:rPr>
          <w:rFonts w:ascii="Abadi" w:hAnsi="Abadi"/>
          <w:sz w:val="21"/>
          <w:szCs w:val="21"/>
        </w:rPr>
        <w:t xml:space="preserve"> pero va</w:t>
      </w:r>
      <w:r>
        <w:rPr>
          <w:rFonts w:ascii="Abadi" w:hAnsi="Abadi"/>
          <w:sz w:val="21"/>
          <w:szCs w:val="21"/>
        </w:rPr>
        <w:t xml:space="preserve">mos </w:t>
      </w:r>
      <w:r w:rsidRPr="00C61EDF">
        <w:rPr>
          <w:rFonts w:ascii="Abadi" w:hAnsi="Abadi"/>
          <w:sz w:val="21"/>
          <w:szCs w:val="21"/>
        </w:rPr>
        <w:t xml:space="preserve">por un camino </w:t>
      </w:r>
      <w:r>
        <w:rPr>
          <w:rFonts w:ascii="Abadi" w:hAnsi="Abadi"/>
          <w:sz w:val="21"/>
          <w:szCs w:val="21"/>
        </w:rPr>
        <w:t xml:space="preserve">y claro en prioridades del presupuesto, en muy pocos días en esta misma tribuna, vamos a estar debatiendo discutiendo, </w:t>
      </w:r>
      <w:r w:rsidRPr="00C61EDF">
        <w:rPr>
          <w:rFonts w:ascii="Abadi" w:hAnsi="Abadi"/>
          <w:sz w:val="21"/>
          <w:szCs w:val="21"/>
        </w:rPr>
        <w:t xml:space="preserve">adecuado presupuesto incluidos días en esta misma tribuna </w:t>
      </w:r>
      <w:r>
        <w:rPr>
          <w:rFonts w:ascii="Abadi" w:hAnsi="Abadi"/>
          <w:sz w:val="21"/>
          <w:szCs w:val="21"/>
        </w:rPr>
        <w:t xml:space="preserve">vamos a estar </w:t>
      </w:r>
      <w:r w:rsidRPr="00C61EDF">
        <w:rPr>
          <w:rFonts w:ascii="Abadi" w:hAnsi="Abadi"/>
          <w:sz w:val="21"/>
          <w:szCs w:val="21"/>
        </w:rPr>
        <w:t xml:space="preserve">debatiendo discutiendo </w:t>
      </w:r>
      <w:r>
        <w:rPr>
          <w:rFonts w:ascii="Abadi" w:hAnsi="Abadi"/>
          <w:sz w:val="21"/>
          <w:szCs w:val="21"/>
        </w:rPr>
        <w:t>y apro</w:t>
      </w:r>
      <w:r w:rsidRPr="00C61EDF">
        <w:rPr>
          <w:rFonts w:ascii="Abadi" w:hAnsi="Abadi"/>
          <w:sz w:val="21"/>
          <w:szCs w:val="21"/>
        </w:rPr>
        <w:t xml:space="preserve">bando un presupuesto </w:t>
      </w:r>
      <w:r>
        <w:rPr>
          <w:rFonts w:ascii="Abadi" w:hAnsi="Abadi"/>
          <w:sz w:val="21"/>
          <w:szCs w:val="21"/>
        </w:rPr>
        <w:t>que les sirva a los guanajuatenses, un presupuesto que sea el</w:t>
      </w:r>
      <w:r w:rsidRPr="00C61EDF">
        <w:rPr>
          <w:rFonts w:ascii="Abadi" w:hAnsi="Abadi"/>
          <w:sz w:val="21"/>
          <w:szCs w:val="21"/>
        </w:rPr>
        <w:t xml:space="preserve"> </w:t>
      </w:r>
      <w:r>
        <w:rPr>
          <w:rFonts w:ascii="Abadi" w:hAnsi="Abadi"/>
          <w:sz w:val="21"/>
          <w:szCs w:val="21"/>
        </w:rPr>
        <w:t xml:space="preserve">instrumento de generación del bien común, para la salud, para la seguridad, para la educación, para el desarrollo social y ya en datos muy concretos de la deuda del Estado, el saldo de la deuda directa, está por debajo del promedio nacional,  ¿Por qué? Porque hay un manejo responsable, de las finanzas públicas, </w:t>
      </w:r>
      <w:r w:rsidRPr="00C61EDF">
        <w:rPr>
          <w:rFonts w:ascii="Abadi" w:hAnsi="Abadi"/>
          <w:sz w:val="21"/>
          <w:szCs w:val="21"/>
        </w:rPr>
        <w:t xml:space="preserve">Guanajuato </w:t>
      </w:r>
      <w:r>
        <w:rPr>
          <w:rFonts w:ascii="Abadi" w:hAnsi="Abadi"/>
          <w:sz w:val="21"/>
          <w:szCs w:val="21"/>
        </w:rPr>
        <w:t xml:space="preserve">nos </w:t>
      </w:r>
      <w:r w:rsidRPr="00C61EDF">
        <w:rPr>
          <w:rFonts w:ascii="Abadi" w:hAnsi="Abadi"/>
          <w:sz w:val="21"/>
          <w:szCs w:val="21"/>
        </w:rPr>
        <w:t xml:space="preserve">hemos </w:t>
      </w:r>
      <w:r>
        <w:rPr>
          <w:rFonts w:ascii="Abadi" w:hAnsi="Abadi"/>
          <w:sz w:val="21"/>
          <w:szCs w:val="21"/>
        </w:rPr>
        <w:t xml:space="preserve">mantenido en niveles muy bajos en el sistema de alerta de la Secretaría de Hacienda, Guanajuato hemos sido responsables, </w:t>
      </w:r>
      <w:r w:rsidRPr="00C61EDF">
        <w:rPr>
          <w:rFonts w:ascii="Abadi" w:hAnsi="Abadi"/>
          <w:sz w:val="21"/>
          <w:szCs w:val="21"/>
        </w:rPr>
        <w:t>en políticas financieras</w:t>
      </w:r>
      <w:r>
        <w:rPr>
          <w:rFonts w:ascii="Abadi" w:hAnsi="Abadi"/>
          <w:sz w:val="21"/>
          <w:szCs w:val="21"/>
        </w:rPr>
        <w:t xml:space="preserve"> y de endeudamiento, </w:t>
      </w:r>
      <w:r w:rsidRPr="00C61EDF">
        <w:rPr>
          <w:rFonts w:ascii="Abadi" w:hAnsi="Abadi"/>
          <w:sz w:val="21"/>
          <w:szCs w:val="21"/>
        </w:rPr>
        <w:t>ante la grave crisis de la</w:t>
      </w:r>
      <w:r>
        <w:rPr>
          <w:rFonts w:ascii="Abadi" w:hAnsi="Abadi"/>
          <w:sz w:val="21"/>
          <w:szCs w:val="21"/>
        </w:rPr>
        <w:t xml:space="preserve"> COVID 19 se ha </w:t>
      </w:r>
      <w:r w:rsidRPr="00C61EDF">
        <w:rPr>
          <w:rFonts w:ascii="Abadi" w:hAnsi="Abadi"/>
          <w:sz w:val="21"/>
          <w:szCs w:val="21"/>
        </w:rPr>
        <w:t>implementado estrategias con</w:t>
      </w:r>
      <w:r>
        <w:rPr>
          <w:rFonts w:ascii="Abadi" w:hAnsi="Abadi"/>
          <w:sz w:val="21"/>
          <w:szCs w:val="21"/>
        </w:rPr>
        <w:t xml:space="preserve">trasiquiclas, </w:t>
      </w:r>
      <w:r w:rsidRPr="00C61EDF">
        <w:rPr>
          <w:rFonts w:ascii="Abadi" w:hAnsi="Abadi"/>
          <w:sz w:val="21"/>
          <w:szCs w:val="21"/>
        </w:rPr>
        <w:t xml:space="preserve"> apalancamiento con la capacidad de</w:t>
      </w:r>
      <w:r>
        <w:rPr>
          <w:rFonts w:ascii="Abadi" w:hAnsi="Abadi"/>
          <w:sz w:val="21"/>
          <w:szCs w:val="21"/>
        </w:rPr>
        <w:t>l</w:t>
      </w:r>
      <w:r w:rsidRPr="00C61EDF">
        <w:rPr>
          <w:rFonts w:ascii="Abadi" w:hAnsi="Abadi"/>
          <w:sz w:val="21"/>
          <w:szCs w:val="21"/>
        </w:rPr>
        <w:t xml:space="preserve"> endeudamiento del propio estado</w:t>
      </w:r>
      <w:r>
        <w:rPr>
          <w:rFonts w:ascii="Abadi" w:hAnsi="Abadi"/>
          <w:sz w:val="21"/>
          <w:szCs w:val="21"/>
        </w:rPr>
        <w:t>,</w:t>
      </w:r>
      <w:r w:rsidRPr="00C61EDF">
        <w:rPr>
          <w:rFonts w:ascii="Abadi" w:hAnsi="Abadi"/>
          <w:sz w:val="21"/>
          <w:szCs w:val="21"/>
        </w:rPr>
        <w:t xml:space="preserve"> para instrumentar programas de reactivación económica </w:t>
      </w:r>
      <w:r>
        <w:rPr>
          <w:rFonts w:ascii="Abadi" w:hAnsi="Abadi"/>
          <w:sz w:val="21"/>
          <w:szCs w:val="21"/>
        </w:rPr>
        <w:t xml:space="preserve">ejemplo de algunos </w:t>
      </w:r>
      <w:r w:rsidRPr="00C61EDF">
        <w:rPr>
          <w:rFonts w:ascii="Abadi" w:hAnsi="Abadi"/>
          <w:sz w:val="21"/>
          <w:szCs w:val="21"/>
        </w:rPr>
        <w:t xml:space="preserve">de los muchos y ahí </w:t>
      </w:r>
      <w:r>
        <w:rPr>
          <w:rFonts w:ascii="Abadi" w:hAnsi="Abadi"/>
          <w:sz w:val="21"/>
          <w:szCs w:val="21"/>
        </w:rPr>
        <w:t>no coincido con el tema de pues</w:t>
      </w:r>
      <w:r w:rsidRPr="00C61EDF">
        <w:rPr>
          <w:rFonts w:ascii="Abadi" w:hAnsi="Abadi"/>
          <w:sz w:val="21"/>
          <w:szCs w:val="21"/>
        </w:rPr>
        <w:t xml:space="preserve"> mencionar que el recurso de la deuda del estado se ha ido a los va</w:t>
      </w:r>
      <w:r>
        <w:rPr>
          <w:rFonts w:ascii="Abadi" w:hAnsi="Abadi"/>
          <w:sz w:val="21"/>
          <w:szCs w:val="21"/>
        </w:rPr>
        <w:t xml:space="preserve">les. </w:t>
      </w:r>
    </w:p>
    <w:p w14:paraId="1EF58386" w14:textId="77777777" w:rsidR="00742E77" w:rsidRDefault="00742E77" w:rsidP="00651CBF">
      <w:pPr>
        <w:jc w:val="both"/>
        <w:rPr>
          <w:rFonts w:ascii="Abadi" w:hAnsi="Abadi"/>
          <w:sz w:val="21"/>
          <w:szCs w:val="21"/>
        </w:rPr>
      </w:pPr>
    </w:p>
    <w:p w14:paraId="2B97FED5" w14:textId="77777777" w:rsidR="00651CBF" w:rsidRDefault="00651CBF" w:rsidP="00651CBF">
      <w:pPr>
        <w:jc w:val="both"/>
        <w:rPr>
          <w:rFonts w:ascii="Abadi" w:hAnsi="Abadi"/>
          <w:sz w:val="21"/>
          <w:szCs w:val="21"/>
        </w:rPr>
      </w:pPr>
      <w:r>
        <w:rPr>
          <w:rFonts w:ascii="Abadi" w:hAnsi="Abadi"/>
          <w:sz w:val="21"/>
          <w:szCs w:val="21"/>
        </w:rPr>
        <w:t>- Re</w:t>
      </w:r>
      <w:r w:rsidRPr="00C61EDF">
        <w:rPr>
          <w:rFonts w:ascii="Abadi" w:hAnsi="Abadi"/>
          <w:sz w:val="21"/>
          <w:szCs w:val="21"/>
        </w:rPr>
        <w:t xml:space="preserve">to a que en esta tribuna me señalen </w:t>
      </w:r>
      <w:r>
        <w:rPr>
          <w:rFonts w:ascii="Abadi" w:hAnsi="Abadi"/>
          <w:sz w:val="21"/>
          <w:szCs w:val="21"/>
        </w:rPr>
        <w:t>¿</w:t>
      </w:r>
      <w:r w:rsidRPr="00C61EDF">
        <w:rPr>
          <w:rFonts w:ascii="Abadi" w:hAnsi="Abadi"/>
          <w:sz w:val="21"/>
          <w:szCs w:val="21"/>
        </w:rPr>
        <w:t xml:space="preserve">cuánto dinero se ha ido a los </w:t>
      </w:r>
      <w:r>
        <w:rPr>
          <w:rFonts w:ascii="Abadi" w:hAnsi="Abadi"/>
          <w:sz w:val="21"/>
          <w:szCs w:val="21"/>
        </w:rPr>
        <w:t xml:space="preserve">vales de la </w:t>
      </w:r>
      <w:r w:rsidRPr="00C61EDF">
        <w:rPr>
          <w:rFonts w:ascii="Abadi" w:hAnsi="Abadi"/>
          <w:sz w:val="21"/>
          <w:szCs w:val="21"/>
        </w:rPr>
        <w:t>deuda</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ninguna</w:t>
      </w:r>
      <w:r>
        <w:rPr>
          <w:rFonts w:ascii="Abadi" w:hAnsi="Abadi"/>
          <w:sz w:val="21"/>
          <w:szCs w:val="21"/>
        </w:rPr>
        <w:t>!</w:t>
      </w:r>
      <w:r w:rsidRPr="00C61EDF">
        <w:rPr>
          <w:rFonts w:ascii="Abadi" w:hAnsi="Abadi"/>
          <w:sz w:val="21"/>
          <w:szCs w:val="21"/>
        </w:rPr>
        <w:t xml:space="preserve"> porque la ley es </w:t>
      </w:r>
      <w:r>
        <w:rPr>
          <w:rFonts w:ascii="Abadi" w:hAnsi="Abadi"/>
          <w:sz w:val="21"/>
          <w:szCs w:val="21"/>
        </w:rPr>
        <w:t>Guanajuato es muy clara,</w:t>
      </w:r>
      <w:r w:rsidRPr="00C61EDF">
        <w:rPr>
          <w:rFonts w:ascii="Abadi" w:hAnsi="Abadi"/>
          <w:sz w:val="21"/>
          <w:szCs w:val="21"/>
        </w:rPr>
        <w:t xml:space="preserve"> todo ha sido para infraestructura</w:t>
      </w:r>
      <w:r>
        <w:rPr>
          <w:rFonts w:ascii="Abadi" w:hAnsi="Abadi"/>
          <w:sz w:val="21"/>
          <w:szCs w:val="21"/>
        </w:rPr>
        <w:t>,  e</w:t>
      </w:r>
      <w:r w:rsidRPr="00C61EDF">
        <w:rPr>
          <w:rFonts w:ascii="Abadi" w:hAnsi="Abadi"/>
          <w:sz w:val="21"/>
          <w:szCs w:val="21"/>
        </w:rPr>
        <w:t xml:space="preserve">jemplo </w:t>
      </w:r>
      <w:r>
        <w:rPr>
          <w:rFonts w:ascii="Abadi" w:hAnsi="Abadi"/>
          <w:sz w:val="21"/>
          <w:szCs w:val="21"/>
        </w:rPr>
        <w:t xml:space="preserve">en Irapuato hace </w:t>
      </w:r>
      <w:r>
        <w:rPr>
          <w:rFonts w:ascii="Abadi" w:hAnsi="Abadi"/>
          <w:sz w:val="21"/>
          <w:szCs w:val="21"/>
        </w:rPr>
        <w:t xml:space="preserve">poquito, </w:t>
      </w:r>
      <w:r w:rsidRPr="00C61EDF">
        <w:rPr>
          <w:rFonts w:ascii="Abadi" w:hAnsi="Abadi"/>
          <w:sz w:val="21"/>
          <w:szCs w:val="21"/>
        </w:rPr>
        <w:t>se acaba de inaugurar</w:t>
      </w:r>
      <w:r>
        <w:rPr>
          <w:rFonts w:ascii="Abadi" w:hAnsi="Abadi"/>
          <w:sz w:val="21"/>
          <w:szCs w:val="21"/>
        </w:rPr>
        <w:t>,</w:t>
      </w:r>
      <w:r w:rsidRPr="00C61EDF">
        <w:rPr>
          <w:rFonts w:ascii="Abadi" w:hAnsi="Abadi"/>
          <w:sz w:val="21"/>
          <w:szCs w:val="21"/>
        </w:rPr>
        <w:t xml:space="preserve"> el juzgado de justicia laboral que se construyó gracias al origen de esos recursos y así </w:t>
      </w:r>
      <w:r>
        <w:rPr>
          <w:rFonts w:ascii="Abadi" w:hAnsi="Abadi"/>
          <w:sz w:val="21"/>
          <w:szCs w:val="21"/>
        </w:rPr>
        <w:t>podemos r</w:t>
      </w:r>
      <w:r w:rsidRPr="00C61EDF">
        <w:rPr>
          <w:rFonts w:ascii="Abadi" w:hAnsi="Abadi"/>
          <w:sz w:val="21"/>
          <w:szCs w:val="21"/>
        </w:rPr>
        <w:t>evisa</w:t>
      </w:r>
      <w:r>
        <w:rPr>
          <w:rFonts w:ascii="Abadi" w:hAnsi="Abadi"/>
          <w:sz w:val="21"/>
          <w:szCs w:val="21"/>
        </w:rPr>
        <w:t xml:space="preserve">r, que va ese recurso en infraestructura, en infraestructura social, </w:t>
      </w:r>
      <w:r w:rsidRPr="00C61EDF">
        <w:rPr>
          <w:rFonts w:ascii="Abadi" w:hAnsi="Abadi"/>
          <w:sz w:val="21"/>
          <w:szCs w:val="21"/>
        </w:rPr>
        <w:t>con muchísima claridad que va en ese recurso en infraestructura y equipamiento educativo en infraestructura social</w:t>
      </w:r>
      <w:r>
        <w:rPr>
          <w:rFonts w:ascii="Abadi" w:hAnsi="Abadi"/>
          <w:sz w:val="21"/>
          <w:szCs w:val="21"/>
        </w:rPr>
        <w:t>,</w:t>
      </w:r>
      <w:r w:rsidRPr="00C61EDF">
        <w:rPr>
          <w:rFonts w:ascii="Abadi" w:hAnsi="Abadi"/>
          <w:sz w:val="21"/>
          <w:szCs w:val="21"/>
        </w:rPr>
        <w:t xml:space="preserve"> infraestructura carretera y movilidad</w:t>
      </w:r>
      <w:r>
        <w:rPr>
          <w:rFonts w:ascii="Abadi" w:hAnsi="Abadi"/>
          <w:sz w:val="21"/>
          <w:szCs w:val="21"/>
        </w:rPr>
        <w:t>,</w:t>
      </w:r>
      <w:r w:rsidRPr="00C61EDF">
        <w:rPr>
          <w:rFonts w:ascii="Abadi" w:hAnsi="Abadi"/>
          <w:sz w:val="21"/>
          <w:szCs w:val="21"/>
        </w:rPr>
        <w:t xml:space="preserve"> fortalecer el sistema de la salud</w:t>
      </w:r>
      <w:r>
        <w:rPr>
          <w:rFonts w:ascii="Abadi" w:hAnsi="Abadi"/>
          <w:sz w:val="21"/>
          <w:szCs w:val="21"/>
        </w:rPr>
        <w:t>,</w:t>
      </w:r>
      <w:r w:rsidRPr="00C61EDF">
        <w:rPr>
          <w:rFonts w:ascii="Abadi" w:hAnsi="Abadi"/>
          <w:sz w:val="21"/>
          <w:szCs w:val="21"/>
        </w:rPr>
        <w:t xml:space="preserve"> fortalecer el sistema de seguridad del estado</w:t>
      </w:r>
      <w:r>
        <w:rPr>
          <w:rFonts w:ascii="Abadi" w:hAnsi="Abadi"/>
          <w:sz w:val="21"/>
          <w:szCs w:val="21"/>
        </w:rPr>
        <w:t>,</w:t>
      </w:r>
      <w:r w:rsidRPr="00C61EDF">
        <w:rPr>
          <w:rFonts w:ascii="Abadi" w:hAnsi="Abadi"/>
          <w:sz w:val="21"/>
          <w:szCs w:val="21"/>
        </w:rPr>
        <w:t xml:space="preserve"> entonces aquí no vengan a querer engañar</w:t>
      </w:r>
      <w:r>
        <w:rPr>
          <w:rFonts w:ascii="Abadi" w:hAnsi="Abadi"/>
          <w:sz w:val="21"/>
          <w:szCs w:val="21"/>
        </w:rPr>
        <w:t>.</w:t>
      </w:r>
    </w:p>
    <w:p w14:paraId="3B6E38E8" w14:textId="77777777" w:rsidR="00651CBF" w:rsidRDefault="00651CBF" w:rsidP="00651CBF">
      <w:pPr>
        <w:jc w:val="both"/>
        <w:rPr>
          <w:rFonts w:ascii="Abadi" w:hAnsi="Abadi"/>
          <w:sz w:val="21"/>
          <w:szCs w:val="21"/>
        </w:rPr>
      </w:pPr>
    </w:p>
    <w:p w14:paraId="0117F56B" w14:textId="77777777" w:rsidR="00651CBF" w:rsidRDefault="00651CBF" w:rsidP="00651CBF">
      <w:pPr>
        <w:jc w:val="both"/>
        <w:rPr>
          <w:rFonts w:ascii="Abadi" w:hAnsi="Abadi"/>
          <w:sz w:val="21"/>
          <w:szCs w:val="21"/>
        </w:rPr>
      </w:pPr>
      <w:r>
        <w:rPr>
          <w:rFonts w:ascii="Abadi" w:hAnsi="Abadi"/>
          <w:sz w:val="21"/>
          <w:szCs w:val="21"/>
        </w:rPr>
        <w:t>- P</w:t>
      </w:r>
      <w:r w:rsidRPr="00C61EDF">
        <w:rPr>
          <w:rFonts w:ascii="Abadi" w:hAnsi="Abadi"/>
          <w:sz w:val="21"/>
          <w:szCs w:val="21"/>
        </w:rPr>
        <w:t>ero también</w:t>
      </w:r>
      <w:r>
        <w:rPr>
          <w:rFonts w:ascii="Abadi" w:hAnsi="Abadi"/>
          <w:sz w:val="21"/>
          <w:szCs w:val="21"/>
        </w:rPr>
        <w:t>,</w:t>
      </w:r>
      <w:r w:rsidRPr="00C61EDF">
        <w:rPr>
          <w:rFonts w:ascii="Abadi" w:hAnsi="Abadi"/>
          <w:sz w:val="21"/>
          <w:szCs w:val="21"/>
        </w:rPr>
        <w:t xml:space="preserve"> se habló del indicador de deuda p</w:t>
      </w:r>
      <w:r>
        <w:rPr>
          <w:rFonts w:ascii="Abadi" w:hAnsi="Abadi"/>
          <w:sz w:val="21"/>
          <w:szCs w:val="21"/>
        </w:rPr>
        <w:t>er cápita,</w:t>
      </w:r>
      <w:r w:rsidRPr="00C61EDF">
        <w:rPr>
          <w:rFonts w:ascii="Abadi" w:hAnsi="Abadi"/>
          <w:sz w:val="21"/>
          <w:szCs w:val="21"/>
        </w:rPr>
        <w:t xml:space="preserve"> del </w:t>
      </w:r>
      <w:r>
        <w:rPr>
          <w:rFonts w:ascii="Abadi" w:hAnsi="Abadi"/>
          <w:sz w:val="21"/>
          <w:szCs w:val="21"/>
        </w:rPr>
        <w:t>Es</w:t>
      </w:r>
      <w:r w:rsidRPr="00C61EDF">
        <w:rPr>
          <w:rFonts w:ascii="Abadi" w:hAnsi="Abadi"/>
          <w:sz w:val="21"/>
          <w:szCs w:val="21"/>
        </w:rPr>
        <w:t xml:space="preserve">tado Guanajuato nos mantenemos cuatro veces por debajo del promedio nacional siendo la cuarta entidad con menos deuda por habitante 1375 pesos cuando el promedio nacional es de 4548 y otro </w:t>
      </w:r>
      <w:r>
        <w:rPr>
          <w:rFonts w:ascii="Abadi" w:hAnsi="Abadi"/>
          <w:sz w:val="21"/>
          <w:szCs w:val="21"/>
        </w:rPr>
        <w:t>d</w:t>
      </w:r>
      <w:r w:rsidRPr="00C61EDF">
        <w:rPr>
          <w:rFonts w:ascii="Abadi" w:hAnsi="Abadi"/>
          <w:sz w:val="21"/>
          <w:szCs w:val="21"/>
        </w:rPr>
        <w:t>a</w:t>
      </w:r>
      <w:r>
        <w:rPr>
          <w:rFonts w:ascii="Abadi" w:hAnsi="Abadi"/>
          <w:sz w:val="21"/>
          <w:szCs w:val="21"/>
        </w:rPr>
        <w:t>t</w:t>
      </w:r>
      <w:r w:rsidRPr="00C61EDF">
        <w:rPr>
          <w:rFonts w:ascii="Abadi" w:hAnsi="Abadi"/>
          <w:sz w:val="21"/>
          <w:szCs w:val="21"/>
        </w:rPr>
        <w:t>o el servicio de la deuda</w:t>
      </w:r>
      <w:r>
        <w:rPr>
          <w:rFonts w:ascii="Abadi" w:hAnsi="Abadi"/>
          <w:sz w:val="21"/>
          <w:szCs w:val="21"/>
        </w:rPr>
        <w:t>,</w:t>
      </w:r>
      <w:r w:rsidRPr="00C61EDF">
        <w:rPr>
          <w:rFonts w:ascii="Abadi" w:hAnsi="Abadi"/>
          <w:sz w:val="21"/>
          <w:szCs w:val="21"/>
        </w:rPr>
        <w:t xml:space="preserve"> no se paga con dinero federal</w:t>
      </w:r>
      <w:r>
        <w:rPr>
          <w:rFonts w:ascii="Abadi" w:hAnsi="Abadi"/>
          <w:sz w:val="21"/>
          <w:szCs w:val="21"/>
        </w:rPr>
        <w:t>,</w:t>
      </w:r>
      <w:r w:rsidRPr="00C61EDF">
        <w:rPr>
          <w:rFonts w:ascii="Abadi" w:hAnsi="Abadi"/>
          <w:sz w:val="21"/>
          <w:szCs w:val="21"/>
        </w:rPr>
        <w:t xml:space="preserve"> e</w:t>
      </w:r>
      <w:r>
        <w:rPr>
          <w:rFonts w:ascii="Abadi" w:hAnsi="Abadi"/>
          <w:sz w:val="21"/>
          <w:szCs w:val="21"/>
        </w:rPr>
        <w:t>s</w:t>
      </w:r>
      <w:r w:rsidRPr="00C61EDF">
        <w:rPr>
          <w:rFonts w:ascii="Abadi" w:hAnsi="Abadi"/>
          <w:sz w:val="21"/>
          <w:szCs w:val="21"/>
        </w:rPr>
        <w:t xml:space="preserve"> recurso del </w:t>
      </w:r>
      <w:r>
        <w:rPr>
          <w:rFonts w:ascii="Abadi" w:hAnsi="Abadi"/>
          <w:sz w:val="21"/>
          <w:szCs w:val="21"/>
        </w:rPr>
        <w:t>E</w:t>
      </w:r>
      <w:r w:rsidRPr="00C61EDF">
        <w:rPr>
          <w:rFonts w:ascii="Abadi" w:hAnsi="Abadi"/>
          <w:sz w:val="21"/>
          <w:szCs w:val="21"/>
        </w:rPr>
        <w:t xml:space="preserve">stado de Guanajuato que llega por participaciones no solo hay que leer la </w:t>
      </w:r>
      <w:r>
        <w:rPr>
          <w:rFonts w:ascii="Abadi" w:hAnsi="Abadi"/>
          <w:sz w:val="21"/>
          <w:szCs w:val="21"/>
        </w:rPr>
        <w:t>L</w:t>
      </w:r>
      <w:r w:rsidRPr="00C61EDF">
        <w:rPr>
          <w:rFonts w:ascii="Abadi" w:hAnsi="Abadi"/>
          <w:sz w:val="21"/>
          <w:szCs w:val="21"/>
        </w:rPr>
        <w:t xml:space="preserve">ey de </w:t>
      </w:r>
      <w:r>
        <w:rPr>
          <w:rFonts w:ascii="Abadi" w:hAnsi="Abadi"/>
          <w:sz w:val="21"/>
          <w:szCs w:val="21"/>
        </w:rPr>
        <w:t>C</w:t>
      </w:r>
      <w:r w:rsidRPr="00C61EDF">
        <w:rPr>
          <w:rFonts w:ascii="Abadi" w:hAnsi="Abadi"/>
          <w:sz w:val="21"/>
          <w:szCs w:val="21"/>
        </w:rPr>
        <w:t xml:space="preserve">oordinación </w:t>
      </w:r>
      <w:r>
        <w:rPr>
          <w:rFonts w:ascii="Abadi" w:hAnsi="Abadi"/>
          <w:sz w:val="21"/>
          <w:szCs w:val="21"/>
        </w:rPr>
        <w:t>F</w:t>
      </w:r>
      <w:r w:rsidRPr="00C61EDF">
        <w:rPr>
          <w:rFonts w:ascii="Abadi" w:hAnsi="Abadi"/>
          <w:sz w:val="21"/>
          <w:szCs w:val="21"/>
        </w:rPr>
        <w:t>iscal</w:t>
      </w:r>
      <w:r>
        <w:rPr>
          <w:rFonts w:ascii="Abadi" w:hAnsi="Abadi"/>
          <w:sz w:val="21"/>
          <w:szCs w:val="21"/>
        </w:rPr>
        <w:t>,</w:t>
      </w:r>
      <w:r w:rsidRPr="00C61EDF">
        <w:rPr>
          <w:rFonts w:ascii="Abadi" w:hAnsi="Abadi"/>
          <w:sz w:val="21"/>
          <w:szCs w:val="21"/>
        </w:rPr>
        <w:t xml:space="preserve"> hay que entender la </w:t>
      </w:r>
      <w:r>
        <w:rPr>
          <w:rFonts w:ascii="Abadi" w:hAnsi="Abadi"/>
          <w:sz w:val="21"/>
          <w:szCs w:val="21"/>
        </w:rPr>
        <w:t>L</w:t>
      </w:r>
      <w:r w:rsidRPr="00C61EDF">
        <w:rPr>
          <w:rFonts w:ascii="Abadi" w:hAnsi="Abadi"/>
          <w:sz w:val="21"/>
          <w:szCs w:val="21"/>
        </w:rPr>
        <w:t xml:space="preserve">ey de </w:t>
      </w:r>
      <w:r>
        <w:rPr>
          <w:rFonts w:ascii="Abadi" w:hAnsi="Abadi"/>
          <w:sz w:val="21"/>
          <w:szCs w:val="21"/>
        </w:rPr>
        <w:t>C</w:t>
      </w:r>
      <w:r w:rsidRPr="00C61EDF">
        <w:rPr>
          <w:rFonts w:ascii="Abadi" w:hAnsi="Abadi"/>
          <w:sz w:val="21"/>
          <w:szCs w:val="21"/>
        </w:rPr>
        <w:t xml:space="preserve">oordinación </w:t>
      </w:r>
      <w:r>
        <w:rPr>
          <w:rFonts w:ascii="Abadi" w:hAnsi="Abadi"/>
          <w:sz w:val="21"/>
          <w:szCs w:val="21"/>
        </w:rPr>
        <w:t>F</w:t>
      </w:r>
      <w:r w:rsidRPr="00C61EDF">
        <w:rPr>
          <w:rFonts w:ascii="Abadi" w:hAnsi="Abadi"/>
          <w:sz w:val="21"/>
          <w:szCs w:val="21"/>
        </w:rPr>
        <w:t xml:space="preserve">iscal </w:t>
      </w:r>
      <w:r>
        <w:rPr>
          <w:rFonts w:ascii="Abadi" w:hAnsi="Abadi"/>
          <w:sz w:val="21"/>
          <w:szCs w:val="21"/>
        </w:rPr>
        <w:t>y que, a</w:t>
      </w:r>
      <w:r w:rsidRPr="00C61EDF">
        <w:rPr>
          <w:rFonts w:ascii="Abadi" w:hAnsi="Abadi"/>
          <w:sz w:val="21"/>
          <w:szCs w:val="21"/>
        </w:rPr>
        <w:t>mpliando más la información cuando dicen que a Guanajuato ha llegado más recurso</w:t>
      </w:r>
      <w:r>
        <w:rPr>
          <w:rFonts w:ascii="Abadi" w:hAnsi="Abadi"/>
          <w:sz w:val="21"/>
          <w:szCs w:val="21"/>
        </w:rPr>
        <w:t xml:space="preserve">, es una </w:t>
      </w:r>
      <w:r w:rsidRPr="00C61EDF">
        <w:rPr>
          <w:rFonts w:ascii="Abadi" w:hAnsi="Abadi"/>
          <w:sz w:val="21"/>
          <w:szCs w:val="21"/>
        </w:rPr>
        <w:t>mentira</w:t>
      </w:r>
      <w:r>
        <w:rPr>
          <w:rFonts w:ascii="Abadi" w:hAnsi="Abadi"/>
          <w:sz w:val="21"/>
          <w:szCs w:val="21"/>
        </w:rPr>
        <w:t>,</w:t>
      </w:r>
      <w:r w:rsidRPr="00C61EDF">
        <w:rPr>
          <w:rFonts w:ascii="Abadi" w:hAnsi="Abadi"/>
          <w:sz w:val="21"/>
          <w:szCs w:val="21"/>
        </w:rPr>
        <w:t xml:space="preserve"> es una mentira y aquí tengo otros datos</w:t>
      </w:r>
      <w:r>
        <w:rPr>
          <w:rFonts w:ascii="Abadi" w:hAnsi="Abadi"/>
          <w:sz w:val="21"/>
          <w:szCs w:val="21"/>
        </w:rPr>
        <w:t>,</w:t>
      </w:r>
      <w:r w:rsidRPr="00C61EDF">
        <w:rPr>
          <w:rFonts w:ascii="Abadi" w:hAnsi="Abadi"/>
          <w:sz w:val="21"/>
          <w:szCs w:val="21"/>
        </w:rPr>
        <w:t xml:space="preserve"> datos que </w:t>
      </w:r>
      <w:r>
        <w:rPr>
          <w:rFonts w:ascii="Abadi" w:hAnsi="Abadi"/>
          <w:sz w:val="21"/>
          <w:szCs w:val="21"/>
        </w:rPr>
        <w:t xml:space="preserve">si </w:t>
      </w:r>
      <w:r w:rsidRPr="00C61EDF">
        <w:rPr>
          <w:rFonts w:ascii="Abadi" w:hAnsi="Abadi"/>
          <w:sz w:val="21"/>
          <w:szCs w:val="21"/>
        </w:rPr>
        <w:t xml:space="preserve">ahorita se meten están en el portal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H</w:t>
      </w:r>
      <w:r w:rsidRPr="00C61EDF">
        <w:rPr>
          <w:rFonts w:ascii="Abadi" w:hAnsi="Abadi"/>
          <w:sz w:val="21"/>
          <w:szCs w:val="21"/>
        </w:rPr>
        <w:t>acienda</w:t>
      </w:r>
      <w:r>
        <w:rPr>
          <w:rFonts w:ascii="Abadi" w:hAnsi="Abadi"/>
          <w:sz w:val="21"/>
          <w:szCs w:val="21"/>
        </w:rPr>
        <w:t>,</w:t>
      </w:r>
      <w:r w:rsidRPr="00C61EDF">
        <w:rPr>
          <w:rFonts w:ascii="Abadi" w:hAnsi="Abadi"/>
          <w:sz w:val="21"/>
          <w:szCs w:val="21"/>
        </w:rPr>
        <w:t xml:space="preserve"> se hace referencia en el primer trimestre del 2021</w:t>
      </w:r>
      <w:r>
        <w:rPr>
          <w:rFonts w:ascii="Abadi" w:hAnsi="Abadi"/>
          <w:sz w:val="21"/>
          <w:szCs w:val="21"/>
        </w:rPr>
        <w:t>,</w:t>
      </w:r>
      <w:r w:rsidRPr="00C61EDF">
        <w:rPr>
          <w:rFonts w:ascii="Abadi" w:hAnsi="Abadi"/>
          <w:sz w:val="21"/>
          <w:szCs w:val="21"/>
        </w:rPr>
        <w:t xml:space="preserve"> Guanajuato recibió más recursos respecto al mismo periodo de 2020</w:t>
      </w:r>
      <w:r>
        <w:rPr>
          <w:rFonts w:ascii="Abadi" w:hAnsi="Abadi"/>
          <w:sz w:val="21"/>
          <w:szCs w:val="21"/>
        </w:rPr>
        <w:t>,</w:t>
      </w:r>
      <w:r w:rsidRPr="00C61EDF">
        <w:rPr>
          <w:rFonts w:ascii="Abadi" w:hAnsi="Abadi"/>
          <w:sz w:val="21"/>
          <w:szCs w:val="21"/>
        </w:rPr>
        <w:t xml:space="preserve"> sin embargo eso tampoco es así</w:t>
      </w:r>
      <w:r>
        <w:rPr>
          <w:rFonts w:ascii="Abadi" w:hAnsi="Abadi"/>
          <w:sz w:val="21"/>
          <w:szCs w:val="21"/>
        </w:rPr>
        <w:t>,</w:t>
      </w:r>
      <w:r w:rsidRPr="00C61EDF">
        <w:rPr>
          <w:rFonts w:ascii="Abadi" w:hAnsi="Abadi"/>
          <w:sz w:val="21"/>
          <w:szCs w:val="21"/>
        </w:rPr>
        <w:t xml:space="preserve"> ya decía la fuente de dónde voy a expresar</w:t>
      </w:r>
      <w:r>
        <w:rPr>
          <w:rFonts w:ascii="Abadi" w:hAnsi="Abadi"/>
          <w:sz w:val="21"/>
          <w:szCs w:val="21"/>
        </w:rPr>
        <w:t>,</w:t>
      </w:r>
      <w:r w:rsidRPr="00C61EDF">
        <w:rPr>
          <w:rFonts w:ascii="Abadi" w:hAnsi="Abadi"/>
          <w:sz w:val="21"/>
          <w:szCs w:val="21"/>
        </w:rPr>
        <w:t xml:space="preserve"> participaciones por 20</w:t>
      </w:r>
      <w:r>
        <w:rPr>
          <w:rFonts w:ascii="Abadi" w:hAnsi="Abadi"/>
          <w:sz w:val="21"/>
          <w:szCs w:val="21"/>
        </w:rPr>
        <w:t xml:space="preserve"> mil </w:t>
      </w:r>
      <w:r w:rsidRPr="00C61EDF">
        <w:rPr>
          <w:rFonts w:ascii="Abadi" w:hAnsi="Abadi"/>
          <w:sz w:val="21"/>
          <w:szCs w:val="21"/>
        </w:rPr>
        <w:t>8</w:t>
      </w:r>
      <w:r>
        <w:rPr>
          <w:rFonts w:ascii="Abadi" w:hAnsi="Abadi"/>
          <w:sz w:val="21"/>
          <w:szCs w:val="21"/>
        </w:rPr>
        <w:t xml:space="preserve">91 millones </w:t>
      </w:r>
      <w:r w:rsidRPr="00C61EDF">
        <w:rPr>
          <w:rFonts w:ascii="Abadi" w:hAnsi="Abadi"/>
          <w:sz w:val="21"/>
          <w:szCs w:val="21"/>
        </w:rPr>
        <w:t>de pesos</w:t>
      </w:r>
      <w:r>
        <w:rPr>
          <w:rFonts w:ascii="Abadi" w:hAnsi="Abadi"/>
          <w:sz w:val="21"/>
          <w:szCs w:val="21"/>
        </w:rPr>
        <w:t>,</w:t>
      </w:r>
      <w:r w:rsidRPr="00C61EDF">
        <w:rPr>
          <w:rFonts w:ascii="Abadi" w:hAnsi="Abadi"/>
          <w:sz w:val="21"/>
          <w:szCs w:val="21"/>
        </w:rPr>
        <w:t xml:space="preserve"> cifra en línea respecto a 2020 pues el incremento ha sido del punto 7% en términos reales equivale a 140</w:t>
      </w:r>
      <w:r>
        <w:rPr>
          <w:rFonts w:ascii="Abadi" w:hAnsi="Abadi"/>
          <w:sz w:val="21"/>
          <w:szCs w:val="21"/>
        </w:rPr>
        <w:t xml:space="preserve"> millones, </w:t>
      </w:r>
      <w:r w:rsidRPr="00C61EDF">
        <w:rPr>
          <w:rFonts w:ascii="Abadi" w:hAnsi="Abadi"/>
          <w:sz w:val="21"/>
          <w:szCs w:val="21"/>
        </w:rPr>
        <w:t>aportaciones 14</w:t>
      </w:r>
      <w:r>
        <w:rPr>
          <w:rFonts w:ascii="Abadi" w:hAnsi="Abadi"/>
          <w:sz w:val="21"/>
          <w:szCs w:val="21"/>
        </w:rPr>
        <w:t xml:space="preserve"> mil 20 millones,</w:t>
      </w:r>
      <w:r w:rsidRPr="00C61EDF">
        <w:rPr>
          <w:rFonts w:ascii="Abadi" w:hAnsi="Abadi"/>
          <w:sz w:val="21"/>
          <w:szCs w:val="21"/>
        </w:rPr>
        <w:t xml:space="preserve"> cifra inferior en 5</w:t>
      </w:r>
      <w:r>
        <w:rPr>
          <w:rFonts w:ascii="Abadi" w:hAnsi="Abadi"/>
          <w:sz w:val="21"/>
          <w:szCs w:val="21"/>
        </w:rPr>
        <w:t xml:space="preserve">.1 de real </w:t>
      </w:r>
      <w:r w:rsidRPr="00C61EDF">
        <w:rPr>
          <w:rFonts w:ascii="Abadi" w:hAnsi="Abadi"/>
          <w:sz w:val="21"/>
          <w:szCs w:val="21"/>
        </w:rPr>
        <w:t xml:space="preserve">respecto al mismo periodo del </w:t>
      </w:r>
      <w:r>
        <w:rPr>
          <w:rFonts w:ascii="Abadi" w:hAnsi="Abadi"/>
          <w:sz w:val="21"/>
          <w:szCs w:val="21"/>
        </w:rPr>
        <w:t xml:space="preserve">real, del 2020, equivale, </w:t>
      </w:r>
      <w:r w:rsidRPr="00C61EDF">
        <w:rPr>
          <w:rFonts w:ascii="Abadi" w:hAnsi="Abadi"/>
          <w:sz w:val="21"/>
          <w:szCs w:val="21"/>
        </w:rPr>
        <w:t>a 761</w:t>
      </w:r>
      <w:r>
        <w:rPr>
          <w:rFonts w:ascii="Abadi" w:hAnsi="Abadi"/>
          <w:sz w:val="21"/>
          <w:szCs w:val="21"/>
        </w:rPr>
        <w:t xml:space="preserve"> millones de pesos </w:t>
      </w:r>
      <w:r w:rsidRPr="00C61EDF">
        <w:rPr>
          <w:rFonts w:ascii="Abadi" w:hAnsi="Abadi"/>
          <w:sz w:val="21"/>
          <w:szCs w:val="21"/>
        </w:rPr>
        <w:t>menos</w:t>
      </w:r>
      <w:r>
        <w:rPr>
          <w:rFonts w:ascii="Abadi" w:hAnsi="Abadi"/>
          <w:sz w:val="21"/>
          <w:szCs w:val="21"/>
        </w:rPr>
        <w:t>.</w:t>
      </w:r>
    </w:p>
    <w:p w14:paraId="398B932A" w14:textId="77777777" w:rsidR="00651CBF" w:rsidRDefault="00651CBF" w:rsidP="00651CBF">
      <w:pPr>
        <w:jc w:val="both"/>
        <w:rPr>
          <w:rFonts w:ascii="Abadi" w:hAnsi="Abadi"/>
          <w:sz w:val="21"/>
          <w:szCs w:val="21"/>
        </w:rPr>
      </w:pPr>
    </w:p>
    <w:p w14:paraId="0F2EBAA7" w14:textId="77777777" w:rsidR="00651CBF" w:rsidRDefault="00651CBF" w:rsidP="00651CBF">
      <w:pPr>
        <w:jc w:val="both"/>
        <w:rPr>
          <w:rFonts w:ascii="Abadi" w:hAnsi="Abadi"/>
          <w:sz w:val="21"/>
          <w:szCs w:val="21"/>
        </w:rPr>
      </w:pPr>
      <w:r>
        <w:rPr>
          <w:rFonts w:ascii="Abadi" w:hAnsi="Abadi"/>
          <w:sz w:val="21"/>
          <w:szCs w:val="21"/>
        </w:rPr>
        <w:t>- E</w:t>
      </w:r>
      <w:r w:rsidRPr="00C61EDF">
        <w:rPr>
          <w:rFonts w:ascii="Abadi" w:hAnsi="Abadi"/>
          <w:sz w:val="21"/>
          <w:szCs w:val="21"/>
        </w:rPr>
        <w:t>n conjunto</w:t>
      </w:r>
      <w:r>
        <w:rPr>
          <w:rFonts w:ascii="Abadi" w:hAnsi="Abadi"/>
          <w:sz w:val="21"/>
          <w:szCs w:val="21"/>
        </w:rPr>
        <w:t>,</w:t>
      </w:r>
      <w:r w:rsidRPr="00C61EDF">
        <w:rPr>
          <w:rFonts w:ascii="Abadi" w:hAnsi="Abadi"/>
          <w:sz w:val="21"/>
          <w:szCs w:val="21"/>
        </w:rPr>
        <w:t xml:space="preserve"> se tiene </w:t>
      </w:r>
      <w:r>
        <w:rPr>
          <w:rFonts w:ascii="Abadi" w:hAnsi="Abadi"/>
          <w:sz w:val="21"/>
          <w:szCs w:val="21"/>
        </w:rPr>
        <w:t xml:space="preserve">caída en participaciones y aportaciones de 620 millones de pesos, en términos reales, pero también déjenme decirles, que al comparar los tres años, de la administración federal anterior y los </w:t>
      </w:r>
      <w:r w:rsidRPr="00C61EDF">
        <w:rPr>
          <w:rFonts w:ascii="Abadi" w:hAnsi="Abadi"/>
          <w:sz w:val="21"/>
          <w:szCs w:val="21"/>
        </w:rPr>
        <w:t>primeros 3 del actual</w:t>
      </w:r>
      <w:r>
        <w:rPr>
          <w:rFonts w:ascii="Abadi" w:hAnsi="Abadi"/>
          <w:sz w:val="21"/>
          <w:szCs w:val="21"/>
        </w:rPr>
        <w:t xml:space="preserve">, se estima una caída de casi 30 mil millones, de pesos en términos reales en  convenios, estos recursos, </w:t>
      </w:r>
      <w:r w:rsidRPr="00C61EDF">
        <w:rPr>
          <w:rFonts w:ascii="Abadi" w:hAnsi="Abadi"/>
          <w:sz w:val="21"/>
          <w:szCs w:val="21"/>
        </w:rPr>
        <w:t>son utilizados o eran utilizados para salud</w:t>
      </w:r>
      <w:r>
        <w:rPr>
          <w:rFonts w:ascii="Abadi" w:hAnsi="Abadi"/>
          <w:sz w:val="21"/>
          <w:szCs w:val="21"/>
        </w:rPr>
        <w:t>,</w:t>
      </w:r>
      <w:r w:rsidRPr="00C61EDF">
        <w:rPr>
          <w:rFonts w:ascii="Abadi" w:hAnsi="Abadi"/>
          <w:sz w:val="21"/>
          <w:szCs w:val="21"/>
        </w:rPr>
        <w:t xml:space="preserve"> para educación</w:t>
      </w:r>
      <w:r>
        <w:rPr>
          <w:rFonts w:ascii="Abadi" w:hAnsi="Abadi"/>
          <w:sz w:val="21"/>
          <w:szCs w:val="21"/>
        </w:rPr>
        <w:t>,</w:t>
      </w:r>
      <w:r w:rsidRPr="00C61EDF">
        <w:rPr>
          <w:rFonts w:ascii="Abadi" w:hAnsi="Abadi"/>
          <w:sz w:val="21"/>
          <w:szCs w:val="21"/>
        </w:rPr>
        <w:t xml:space="preserve"> para seguridad</w:t>
      </w:r>
      <w:r>
        <w:rPr>
          <w:rFonts w:ascii="Abadi" w:hAnsi="Abadi"/>
          <w:sz w:val="21"/>
          <w:szCs w:val="21"/>
        </w:rPr>
        <w:t>,</w:t>
      </w:r>
      <w:r w:rsidRPr="00C61EDF">
        <w:rPr>
          <w:rFonts w:ascii="Abadi" w:hAnsi="Abadi"/>
          <w:sz w:val="21"/>
          <w:szCs w:val="21"/>
        </w:rPr>
        <w:t xml:space="preserve"> para infraestructura y déjenme decirles otro </w:t>
      </w:r>
      <w:r>
        <w:rPr>
          <w:rFonts w:ascii="Abadi" w:hAnsi="Abadi"/>
          <w:sz w:val="21"/>
          <w:szCs w:val="21"/>
        </w:rPr>
        <w:t>d</w:t>
      </w:r>
      <w:r w:rsidRPr="00C61EDF">
        <w:rPr>
          <w:rFonts w:ascii="Abadi" w:hAnsi="Abadi"/>
          <w:sz w:val="21"/>
          <w:szCs w:val="21"/>
        </w:rPr>
        <w:t>a</w:t>
      </w:r>
      <w:r>
        <w:rPr>
          <w:rFonts w:ascii="Abadi" w:hAnsi="Abadi"/>
          <w:sz w:val="21"/>
          <w:szCs w:val="21"/>
        </w:rPr>
        <w:t>t</w:t>
      </w:r>
      <w:r w:rsidRPr="00C61EDF">
        <w:rPr>
          <w:rFonts w:ascii="Abadi" w:hAnsi="Abadi"/>
          <w:sz w:val="21"/>
          <w:szCs w:val="21"/>
        </w:rPr>
        <w:t>o</w:t>
      </w:r>
      <w:r>
        <w:rPr>
          <w:rFonts w:ascii="Abadi" w:hAnsi="Abadi"/>
          <w:sz w:val="21"/>
          <w:szCs w:val="21"/>
        </w:rPr>
        <w:t>,</w:t>
      </w:r>
      <w:r w:rsidRPr="00C61EDF">
        <w:rPr>
          <w:rFonts w:ascii="Abadi" w:hAnsi="Abadi"/>
          <w:sz w:val="21"/>
          <w:szCs w:val="21"/>
        </w:rPr>
        <w:t xml:space="preserve"> ahorita en México se está discutiendo el propio presupuesto no adelantemos vísperas</w:t>
      </w:r>
      <w:r>
        <w:rPr>
          <w:rFonts w:ascii="Abadi" w:hAnsi="Abadi"/>
          <w:sz w:val="21"/>
          <w:szCs w:val="21"/>
        </w:rPr>
        <w:t>,</w:t>
      </w:r>
      <w:r w:rsidRPr="00C61EDF">
        <w:rPr>
          <w:rFonts w:ascii="Abadi" w:hAnsi="Abadi"/>
          <w:sz w:val="21"/>
          <w:szCs w:val="21"/>
        </w:rPr>
        <w:t xml:space="preserve"> yo confío que todos aquí hayamos hecho la </w:t>
      </w:r>
      <w:r w:rsidRPr="00C61EDF">
        <w:rPr>
          <w:rFonts w:ascii="Abadi" w:hAnsi="Abadi"/>
          <w:sz w:val="21"/>
          <w:szCs w:val="21"/>
        </w:rPr>
        <w:lastRenderedPageBreak/>
        <w:t>tarea</w:t>
      </w:r>
      <w:r>
        <w:rPr>
          <w:rFonts w:ascii="Abadi" w:hAnsi="Abadi"/>
          <w:sz w:val="21"/>
          <w:szCs w:val="21"/>
        </w:rPr>
        <w:t xml:space="preserve"> </w:t>
      </w:r>
      <w:r w:rsidRPr="00C61EDF">
        <w:rPr>
          <w:rFonts w:ascii="Abadi" w:hAnsi="Abadi"/>
          <w:sz w:val="21"/>
          <w:szCs w:val="21"/>
        </w:rPr>
        <w:t xml:space="preserve"> para que </w:t>
      </w:r>
      <w:r>
        <w:rPr>
          <w:rFonts w:ascii="Abadi" w:hAnsi="Abadi"/>
          <w:sz w:val="21"/>
          <w:szCs w:val="21"/>
        </w:rPr>
        <w:t xml:space="preserve">a </w:t>
      </w:r>
      <w:r w:rsidRPr="00C61EDF">
        <w:rPr>
          <w:rFonts w:ascii="Abadi" w:hAnsi="Abadi"/>
          <w:sz w:val="21"/>
          <w:szCs w:val="21"/>
        </w:rPr>
        <w:t>Guanajuato</w:t>
      </w:r>
      <w:r>
        <w:rPr>
          <w:rFonts w:ascii="Abadi" w:hAnsi="Abadi"/>
          <w:sz w:val="21"/>
          <w:szCs w:val="21"/>
        </w:rPr>
        <w:t>,</w:t>
      </w:r>
      <w:r w:rsidRPr="00C61EDF">
        <w:rPr>
          <w:rFonts w:ascii="Abadi" w:hAnsi="Abadi"/>
          <w:sz w:val="21"/>
          <w:szCs w:val="21"/>
        </w:rPr>
        <w:t xml:space="preserve"> no le vaya bien</w:t>
      </w:r>
      <w:r>
        <w:rPr>
          <w:rFonts w:ascii="Abadi" w:hAnsi="Abadi"/>
          <w:sz w:val="21"/>
          <w:szCs w:val="21"/>
        </w:rPr>
        <w:t>,</w:t>
      </w:r>
      <w:r w:rsidRPr="00C61EDF">
        <w:rPr>
          <w:rFonts w:ascii="Abadi" w:hAnsi="Abadi"/>
          <w:sz w:val="21"/>
          <w:szCs w:val="21"/>
        </w:rPr>
        <w:t xml:space="preserve"> le vay</w:t>
      </w:r>
      <w:r>
        <w:rPr>
          <w:rFonts w:ascii="Abadi" w:hAnsi="Abadi"/>
          <w:sz w:val="21"/>
          <w:szCs w:val="21"/>
        </w:rPr>
        <w:t>a</w:t>
      </w:r>
      <w:r w:rsidRPr="00C61EDF">
        <w:rPr>
          <w:rFonts w:ascii="Abadi" w:hAnsi="Abadi"/>
          <w:sz w:val="21"/>
          <w:szCs w:val="21"/>
        </w:rPr>
        <w:t xml:space="preserve"> </w:t>
      </w:r>
      <w:r>
        <w:rPr>
          <w:rFonts w:ascii="Abadi" w:hAnsi="Abadi"/>
          <w:sz w:val="21"/>
          <w:szCs w:val="21"/>
        </w:rPr>
        <w:t>¡M</w:t>
      </w:r>
      <w:r w:rsidRPr="00C61EDF">
        <w:rPr>
          <w:rFonts w:ascii="Abadi" w:hAnsi="Abadi"/>
          <w:sz w:val="21"/>
          <w:szCs w:val="21"/>
        </w:rPr>
        <w:t>uy bien</w:t>
      </w:r>
      <w:r>
        <w:rPr>
          <w:rFonts w:ascii="Abadi" w:hAnsi="Abadi"/>
          <w:sz w:val="21"/>
          <w:szCs w:val="21"/>
        </w:rPr>
        <w:t>!</w:t>
      </w:r>
      <w:r w:rsidRPr="00C61EDF">
        <w:rPr>
          <w:rFonts w:ascii="Abadi" w:hAnsi="Abadi"/>
          <w:sz w:val="21"/>
          <w:szCs w:val="21"/>
        </w:rPr>
        <w:t xml:space="preserve"> que le vaya </w:t>
      </w:r>
      <w:r>
        <w:rPr>
          <w:rFonts w:ascii="Abadi" w:hAnsi="Abadi"/>
          <w:sz w:val="21"/>
          <w:szCs w:val="21"/>
        </w:rPr>
        <w:t>¡R</w:t>
      </w:r>
      <w:r w:rsidRPr="00C61EDF">
        <w:rPr>
          <w:rFonts w:ascii="Abadi" w:hAnsi="Abadi"/>
          <w:sz w:val="21"/>
          <w:szCs w:val="21"/>
        </w:rPr>
        <w:t>equeté bien</w:t>
      </w:r>
      <w:r>
        <w:rPr>
          <w:rFonts w:ascii="Abadi" w:hAnsi="Abadi"/>
          <w:sz w:val="21"/>
          <w:szCs w:val="21"/>
        </w:rPr>
        <w:t>!</w:t>
      </w:r>
      <w:r w:rsidRPr="00C61EDF">
        <w:rPr>
          <w:rFonts w:ascii="Abadi" w:hAnsi="Abadi"/>
          <w:sz w:val="21"/>
          <w:szCs w:val="21"/>
        </w:rPr>
        <w:t xml:space="preserve"> en el presupuesto que más noche seguramente estén aprobando en la </w:t>
      </w:r>
      <w:r>
        <w:rPr>
          <w:rFonts w:ascii="Abadi" w:hAnsi="Abadi"/>
          <w:sz w:val="21"/>
          <w:szCs w:val="21"/>
        </w:rPr>
        <w:t>C</w:t>
      </w:r>
      <w:r w:rsidRPr="00C61EDF">
        <w:rPr>
          <w:rFonts w:ascii="Abadi" w:hAnsi="Abadi"/>
          <w:sz w:val="21"/>
          <w:szCs w:val="21"/>
        </w:rPr>
        <w:t xml:space="preserve">ámara </w:t>
      </w:r>
      <w:r>
        <w:rPr>
          <w:rFonts w:ascii="Abadi" w:hAnsi="Abadi"/>
          <w:sz w:val="21"/>
          <w:szCs w:val="21"/>
        </w:rPr>
        <w:t>F</w:t>
      </w:r>
      <w:r w:rsidRPr="00C61EDF">
        <w:rPr>
          <w:rFonts w:ascii="Abadi" w:hAnsi="Abadi"/>
          <w:sz w:val="21"/>
          <w:szCs w:val="21"/>
        </w:rPr>
        <w:t xml:space="preserve">ederal y los indicios de los primeros datos que tenemos </w:t>
      </w:r>
      <w:r>
        <w:rPr>
          <w:rFonts w:ascii="Abadi" w:hAnsi="Abadi"/>
          <w:sz w:val="21"/>
          <w:szCs w:val="21"/>
        </w:rPr>
        <w:t xml:space="preserve">es que del total de la </w:t>
      </w:r>
      <w:r w:rsidRPr="00C61EDF">
        <w:rPr>
          <w:rFonts w:ascii="Abadi" w:hAnsi="Abadi"/>
          <w:sz w:val="21"/>
          <w:szCs w:val="21"/>
        </w:rPr>
        <w:t>inversión pública</w:t>
      </w:r>
      <w:r>
        <w:rPr>
          <w:rFonts w:ascii="Abadi" w:hAnsi="Abadi"/>
          <w:sz w:val="21"/>
          <w:szCs w:val="21"/>
        </w:rPr>
        <w:t>,</w:t>
      </w:r>
      <w:r w:rsidRPr="00C61EDF">
        <w:rPr>
          <w:rFonts w:ascii="Abadi" w:hAnsi="Abadi"/>
          <w:sz w:val="21"/>
          <w:szCs w:val="21"/>
        </w:rPr>
        <w:t xml:space="preserve"> para Guanajuato solo se asigna el punto 29% lo que representa 1</w:t>
      </w:r>
      <w:r>
        <w:rPr>
          <w:rFonts w:ascii="Abadi" w:hAnsi="Abadi"/>
          <w:sz w:val="21"/>
          <w:szCs w:val="21"/>
        </w:rPr>
        <w:t xml:space="preserve">500 millones </w:t>
      </w:r>
      <w:r w:rsidRPr="00C61EDF">
        <w:rPr>
          <w:rFonts w:ascii="Abadi" w:hAnsi="Abadi"/>
          <w:sz w:val="21"/>
          <w:szCs w:val="21"/>
        </w:rPr>
        <w:t>de pesos y</w:t>
      </w:r>
      <w:r>
        <w:rPr>
          <w:rFonts w:ascii="Abadi" w:hAnsi="Abadi"/>
          <w:sz w:val="21"/>
          <w:szCs w:val="21"/>
        </w:rPr>
        <w:t xml:space="preserve"> esos 1500 millones de pesos ¿saben para qué es? el </w:t>
      </w:r>
      <w:r w:rsidRPr="00C61EDF">
        <w:rPr>
          <w:rFonts w:ascii="Abadi" w:hAnsi="Abadi"/>
          <w:sz w:val="21"/>
          <w:szCs w:val="21"/>
        </w:rPr>
        <w:t>97% es para Pemex y para CF</w:t>
      </w:r>
      <w:r>
        <w:rPr>
          <w:rFonts w:ascii="Abadi" w:hAnsi="Abadi"/>
          <w:sz w:val="21"/>
          <w:szCs w:val="21"/>
        </w:rPr>
        <w:t>E</w:t>
      </w:r>
      <w:r w:rsidRPr="00C61EDF">
        <w:rPr>
          <w:rFonts w:ascii="Abadi" w:hAnsi="Abadi"/>
          <w:sz w:val="21"/>
          <w:szCs w:val="21"/>
        </w:rPr>
        <w:t xml:space="preserve"> del </w:t>
      </w:r>
      <w:r>
        <w:rPr>
          <w:rFonts w:ascii="Abadi" w:hAnsi="Abadi"/>
          <w:sz w:val="21"/>
          <w:szCs w:val="21"/>
        </w:rPr>
        <w:t>E</w:t>
      </w:r>
      <w:r w:rsidRPr="00C61EDF">
        <w:rPr>
          <w:rFonts w:ascii="Abadi" w:hAnsi="Abadi"/>
          <w:sz w:val="21"/>
          <w:szCs w:val="21"/>
        </w:rPr>
        <w:t>stado ya no hay dinero para ir zapotillo</w:t>
      </w:r>
      <w:r>
        <w:rPr>
          <w:rFonts w:ascii="Abadi" w:hAnsi="Abadi"/>
          <w:sz w:val="21"/>
          <w:szCs w:val="21"/>
        </w:rPr>
        <w:t>,</w:t>
      </w:r>
      <w:r w:rsidRPr="00C61EDF">
        <w:rPr>
          <w:rFonts w:ascii="Abadi" w:hAnsi="Abadi"/>
          <w:sz w:val="21"/>
          <w:szCs w:val="21"/>
        </w:rPr>
        <w:t xml:space="preserve"> no existen recursos para proyectos carreteros ni construcción y modernización de carretera ni de caminos rurales y déjeme decirle que por segundo año consecutivo no se asignan recursos para proyectos de infraestructura del ramo 23</w:t>
      </w:r>
      <w:r>
        <w:rPr>
          <w:rFonts w:ascii="Abadi" w:hAnsi="Abadi"/>
          <w:sz w:val="21"/>
          <w:szCs w:val="21"/>
        </w:rPr>
        <w:t xml:space="preserve">, </w:t>
      </w:r>
      <w:r w:rsidRPr="00C61EDF">
        <w:rPr>
          <w:rFonts w:ascii="Abadi" w:hAnsi="Abadi"/>
          <w:sz w:val="21"/>
          <w:szCs w:val="21"/>
        </w:rPr>
        <w:t>aquí no andamos buscando pretextos</w:t>
      </w:r>
      <w:r>
        <w:rPr>
          <w:rFonts w:ascii="Abadi" w:hAnsi="Abadi"/>
          <w:sz w:val="21"/>
          <w:szCs w:val="21"/>
        </w:rPr>
        <w:t>,</w:t>
      </w:r>
      <w:r w:rsidRPr="00C61EDF">
        <w:rPr>
          <w:rFonts w:ascii="Abadi" w:hAnsi="Abadi"/>
          <w:sz w:val="21"/>
          <w:szCs w:val="21"/>
        </w:rPr>
        <w:t xml:space="preserve"> aquí la gente de Guanajuato</w:t>
      </w:r>
      <w:r>
        <w:rPr>
          <w:rFonts w:ascii="Abadi" w:hAnsi="Abadi"/>
          <w:sz w:val="21"/>
          <w:szCs w:val="21"/>
        </w:rPr>
        <w:t>,</w:t>
      </w:r>
      <w:r w:rsidRPr="00C61EDF">
        <w:rPr>
          <w:rFonts w:ascii="Abadi" w:hAnsi="Abadi"/>
          <w:sz w:val="21"/>
          <w:szCs w:val="21"/>
        </w:rPr>
        <w:t xml:space="preserve"> sabe que estamos trabajando</w:t>
      </w:r>
      <w:r>
        <w:rPr>
          <w:rFonts w:ascii="Abadi" w:hAnsi="Abadi"/>
          <w:sz w:val="21"/>
          <w:szCs w:val="21"/>
        </w:rPr>
        <w:t>,</w:t>
      </w:r>
      <w:r w:rsidRPr="00C61EDF">
        <w:rPr>
          <w:rFonts w:ascii="Abadi" w:hAnsi="Abadi"/>
          <w:sz w:val="21"/>
          <w:szCs w:val="21"/>
        </w:rPr>
        <w:t xml:space="preserve"> porque hacemos equipo de la mano de la gente</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en </w:t>
      </w:r>
      <w:r w:rsidRPr="00C61EDF">
        <w:rPr>
          <w:rFonts w:ascii="Abadi" w:hAnsi="Abadi"/>
          <w:sz w:val="21"/>
          <w:szCs w:val="21"/>
        </w:rPr>
        <w:t>la colonia en la comunidad en el barrio</w:t>
      </w:r>
      <w:r>
        <w:rPr>
          <w:rFonts w:ascii="Abadi" w:hAnsi="Abadi"/>
          <w:sz w:val="21"/>
          <w:szCs w:val="21"/>
        </w:rPr>
        <w:t>,</w:t>
      </w:r>
      <w:r w:rsidRPr="00C61EDF">
        <w:rPr>
          <w:rFonts w:ascii="Abadi" w:hAnsi="Abadi"/>
          <w:sz w:val="21"/>
          <w:szCs w:val="21"/>
        </w:rPr>
        <w:t xml:space="preserve"> aquí sí</w:t>
      </w:r>
      <w:r>
        <w:rPr>
          <w:rFonts w:ascii="Abadi" w:hAnsi="Abadi"/>
          <w:sz w:val="21"/>
          <w:szCs w:val="21"/>
        </w:rPr>
        <w:t>,</w:t>
      </w:r>
      <w:r w:rsidRPr="00C61EDF">
        <w:rPr>
          <w:rFonts w:ascii="Abadi" w:hAnsi="Abadi"/>
          <w:sz w:val="21"/>
          <w:szCs w:val="21"/>
        </w:rPr>
        <w:t xml:space="preserve"> trabajamos con la gente</w:t>
      </w:r>
      <w:r>
        <w:rPr>
          <w:rFonts w:ascii="Abadi" w:hAnsi="Abadi"/>
          <w:sz w:val="21"/>
          <w:szCs w:val="21"/>
        </w:rPr>
        <w:t>,</w:t>
      </w:r>
      <w:r w:rsidRPr="00C61EDF">
        <w:rPr>
          <w:rFonts w:ascii="Abadi" w:hAnsi="Abadi"/>
          <w:sz w:val="21"/>
          <w:szCs w:val="21"/>
        </w:rPr>
        <w:t xml:space="preserve"> aquí no </w:t>
      </w:r>
      <w:r>
        <w:rPr>
          <w:rFonts w:ascii="Abadi" w:hAnsi="Abadi"/>
          <w:sz w:val="21"/>
          <w:szCs w:val="21"/>
        </w:rPr>
        <w:t xml:space="preserve">buscamos </w:t>
      </w:r>
      <w:r w:rsidRPr="00C61EDF">
        <w:rPr>
          <w:rFonts w:ascii="Abadi" w:hAnsi="Abadi"/>
          <w:sz w:val="21"/>
          <w:szCs w:val="21"/>
        </w:rPr>
        <w:t>pretextos ni echar la bolita</w:t>
      </w:r>
      <w:r>
        <w:rPr>
          <w:rFonts w:ascii="Abadi" w:hAnsi="Abadi"/>
          <w:sz w:val="21"/>
          <w:szCs w:val="21"/>
        </w:rPr>
        <w:t>,</w:t>
      </w:r>
      <w:r w:rsidRPr="00C61EDF">
        <w:rPr>
          <w:rFonts w:ascii="Abadi" w:hAnsi="Abadi"/>
          <w:sz w:val="21"/>
          <w:szCs w:val="21"/>
        </w:rPr>
        <w:t xml:space="preserve"> pero sí tenemos que decir la verdad</w:t>
      </w:r>
      <w:r>
        <w:rPr>
          <w:rFonts w:ascii="Abadi" w:hAnsi="Abadi"/>
          <w:sz w:val="21"/>
          <w:szCs w:val="21"/>
        </w:rPr>
        <w:t>,</w:t>
      </w:r>
      <w:r w:rsidRPr="00C61EDF">
        <w:rPr>
          <w:rFonts w:ascii="Abadi" w:hAnsi="Abadi"/>
          <w:sz w:val="21"/>
          <w:szCs w:val="21"/>
        </w:rPr>
        <w:t xml:space="preserve"> aunque duela y aquí venimos a defender los intereses de</w:t>
      </w:r>
      <w:r>
        <w:rPr>
          <w:rFonts w:ascii="Abadi" w:hAnsi="Abadi"/>
          <w:sz w:val="21"/>
          <w:szCs w:val="21"/>
        </w:rPr>
        <w:t xml:space="preserve"> los</w:t>
      </w:r>
      <w:r w:rsidRPr="00C61EDF">
        <w:rPr>
          <w:rFonts w:ascii="Abadi" w:hAnsi="Abadi"/>
          <w:sz w:val="21"/>
          <w:szCs w:val="21"/>
        </w:rPr>
        <w:t xml:space="preserve"> guanajuatense y por esas y muchas más razones no vamos a apoyar este punto de acuerdo</w:t>
      </w:r>
      <w:r>
        <w:rPr>
          <w:rFonts w:ascii="Abadi" w:hAnsi="Abadi"/>
          <w:sz w:val="21"/>
          <w:szCs w:val="21"/>
        </w:rPr>
        <w:t>,</w:t>
      </w:r>
      <w:r w:rsidRPr="00C61EDF">
        <w:rPr>
          <w:rFonts w:ascii="Abadi" w:hAnsi="Abadi"/>
          <w:sz w:val="21"/>
          <w:szCs w:val="21"/>
        </w:rPr>
        <w:t xml:space="preserve"> gracias</w:t>
      </w:r>
      <w:r>
        <w:rPr>
          <w:rFonts w:ascii="Abadi" w:hAnsi="Abadi"/>
          <w:sz w:val="21"/>
          <w:szCs w:val="21"/>
        </w:rPr>
        <w:t>.</w:t>
      </w:r>
    </w:p>
    <w:p w14:paraId="5B18F2F0" w14:textId="77777777" w:rsidR="00651CBF" w:rsidRDefault="00651CBF" w:rsidP="00651CBF">
      <w:pPr>
        <w:jc w:val="both"/>
        <w:rPr>
          <w:rFonts w:ascii="Abadi" w:hAnsi="Abadi"/>
          <w:sz w:val="21"/>
          <w:szCs w:val="21"/>
        </w:rPr>
      </w:pPr>
    </w:p>
    <w:p w14:paraId="0EBB55AA" w14:textId="77777777" w:rsidR="00651CBF" w:rsidRDefault="00651CBF" w:rsidP="00651CBF">
      <w:pPr>
        <w:jc w:val="both"/>
        <w:rPr>
          <w:rFonts w:ascii="Abadi" w:hAnsi="Abadi"/>
          <w:sz w:val="21"/>
          <w:szCs w:val="21"/>
        </w:rPr>
      </w:pPr>
      <w:r>
        <w:rPr>
          <w:rFonts w:ascii="Abadi" w:hAnsi="Abadi"/>
          <w:sz w:val="21"/>
          <w:szCs w:val="21"/>
        </w:rPr>
        <w:tab/>
      </w:r>
      <w:r w:rsidRPr="00545005">
        <w:rPr>
          <w:rFonts w:ascii="Abadi" w:hAnsi="Abadi"/>
          <w:b/>
          <w:bCs/>
          <w:sz w:val="21"/>
          <w:szCs w:val="21"/>
        </w:rPr>
        <w:t>- La Presidencia.-</w:t>
      </w:r>
      <w:r>
        <w:rPr>
          <w:rFonts w:ascii="Abadi" w:hAnsi="Abadi"/>
          <w:sz w:val="21"/>
          <w:szCs w:val="21"/>
        </w:rPr>
        <w:t xml:space="preserve"> ¡Muchas </w:t>
      </w:r>
      <w:r w:rsidRPr="00C61EDF">
        <w:rPr>
          <w:rFonts w:ascii="Abadi" w:hAnsi="Abadi"/>
          <w:sz w:val="21"/>
          <w:szCs w:val="21"/>
        </w:rPr>
        <w:t>gracias</w:t>
      </w:r>
      <w:r>
        <w:rPr>
          <w:rFonts w:ascii="Abadi" w:hAnsi="Abadi"/>
          <w:sz w:val="21"/>
          <w:szCs w:val="21"/>
        </w:rPr>
        <w:t xml:space="preserve">¡ diputado, agotado el </w:t>
      </w:r>
      <w:r w:rsidRPr="00C61EDF">
        <w:rPr>
          <w:rFonts w:ascii="Abadi" w:hAnsi="Abadi"/>
          <w:sz w:val="21"/>
          <w:szCs w:val="21"/>
        </w:rPr>
        <w:t xml:space="preserve">registrado </w:t>
      </w:r>
      <w:r>
        <w:rPr>
          <w:rFonts w:ascii="Abadi" w:hAnsi="Abadi"/>
          <w:sz w:val="21"/>
          <w:szCs w:val="21"/>
        </w:rPr>
        <w:t>de oradores, está solicitando el uso de la voz el diputado, E</w:t>
      </w:r>
      <w:r w:rsidRPr="00C61EDF">
        <w:rPr>
          <w:rFonts w:ascii="Abadi" w:hAnsi="Abadi"/>
          <w:sz w:val="21"/>
          <w:szCs w:val="21"/>
        </w:rPr>
        <w:t xml:space="preserve">rnesto Alejandro </w:t>
      </w:r>
      <w:r>
        <w:rPr>
          <w:rFonts w:ascii="Abadi" w:hAnsi="Abadi"/>
          <w:sz w:val="21"/>
          <w:szCs w:val="21"/>
        </w:rPr>
        <w:t>P</w:t>
      </w:r>
      <w:r w:rsidRPr="00C61EDF">
        <w:rPr>
          <w:rFonts w:ascii="Abadi" w:hAnsi="Abadi"/>
          <w:sz w:val="21"/>
          <w:szCs w:val="21"/>
        </w:rPr>
        <w:t>rieto</w:t>
      </w:r>
      <w:r>
        <w:rPr>
          <w:rFonts w:ascii="Abadi" w:hAnsi="Abadi"/>
          <w:sz w:val="21"/>
          <w:szCs w:val="21"/>
        </w:rPr>
        <w:t xml:space="preserve">, Gallardo, ¿con que objeto? ¿diputado? </w:t>
      </w:r>
      <w:r w:rsidRPr="0038547E">
        <w:rPr>
          <w:rFonts w:ascii="Abadi" w:hAnsi="Abadi"/>
          <w:b/>
          <w:bCs/>
          <w:sz w:val="21"/>
          <w:szCs w:val="21"/>
        </w:rPr>
        <w:t xml:space="preserve">(Voz) diputado Ernesto Prieto, </w:t>
      </w:r>
      <w:r>
        <w:rPr>
          <w:rFonts w:ascii="Abadi" w:hAnsi="Abadi"/>
          <w:sz w:val="21"/>
          <w:szCs w:val="21"/>
        </w:rPr>
        <w:t xml:space="preserve">gracias diputado presidente, respecto a que hagamos nuestra chamba, </w:t>
      </w:r>
      <w:r w:rsidRPr="004052FD">
        <w:rPr>
          <w:rFonts w:ascii="Abadi" w:hAnsi="Abadi"/>
          <w:b/>
          <w:bCs/>
          <w:sz w:val="21"/>
          <w:szCs w:val="21"/>
        </w:rPr>
        <w:t>(Voz) diputado Presidente,</w:t>
      </w:r>
      <w:r>
        <w:rPr>
          <w:rFonts w:ascii="Abadi" w:hAnsi="Abadi"/>
          <w:sz w:val="21"/>
          <w:szCs w:val="21"/>
        </w:rPr>
        <w:t xml:space="preserve"> tiene el uso de la voz, el diputado Ernesto Alejandro Prieto Gallardo, para rectificar los hechos, relativos a la invitación a hacer nuestra chamba por parte del diputado Zanella.</w:t>
      </w:r>
    </w:p>
    <w:p w14:paraId="2F38F169" w14:textId="77777777" w:rsidR="00651CBF" w:rsidRDefault="00651CBF" w:rsidP="00651CBF">
      <w:pPr>
        <w:jc w:val="both"/>
        <w:rPr>
          <w:rFonts w:ascii="Abadi" w:hAnsi="Abadi"/>
          <w:sz w:val="21"/>
          <w:szCs w:val="21"/>
        </w:rPr>
      </w:pPr>
    </w:p>
    <w:p w14:paraId="43D21431" w14:textId="77777777" w:rsidR="00651CBF" w:rsidRDefault="00651CBF" w:rsidP="00651CBF">
      <w:pPr>
        <w:jc w:val="both"/>
        <w:rPr>
          <w:rFonts w:ascii="Abadi" w:hAnsi="Abadi"/>
          <w:sz w:val="21"/>
          <w:szCs w:val="21"/>
        </w:rPr>
      </w:pPr>
      <w:r>
        <w:rPr>
          <w:rFonts w:ascii="Abadi" w:hAnsi="Abadi"/>
          <w:sz w:val="21"/>
          <w:szCs w:val="21"/>
        </w:rPr>
        <w:tab/>
        <w:t xml:space="preserve">- Adelante diputado. </w:t>
      </w:r>
    </w:p>
    <w:p w14:paraId="1E8038CB" w14:textId="77777777" w:rsidR="00651CBF" w:rsidRDefault="00651CBF" w:rsidP="00651CBF">
      <w:pPr>
        <w:jc w:val="both"/>
        <w:rPr>
          <w:rFonts w:ascii="Abadi" w:hAnsi="Abadi"/>
          <w:sz w:val="21"/>
          <w:szCs w:val="21"/>
        </w:rPr>
      </w:pPr>
    </w:p>
    <w:p w14:paraId="6D5D6B2F" w14:textId="77777777" w:rsidR="00651CBF" w:rsidRDefault="00651CBF" w:rsidP="00651CBF">
      <w:pPr>
        <w:jc w:val="both"/>
        <w:rPr>
          <w:rFonts w:ascii="Abadi" w:hAnsi="Abadi"/>
          <w:b/>
          <w:bCs/>
          <w:sz w:val="21"/>
          <w:szCs w:val="21"/>
        </w:rPr>
      </w:pPr>
      <w:r w:rsidRPr="00E17D4A">
        <w:rPr>
          <w:rFonts w:ascii="Abadi" w:hAnsi="Abadi"/>
          <w:b/>
          <w:bCs/>
          <w:sz w:val="21"/>
          <w:szCs w:val="21"/>
        </w:rPr>
        <w:t>(</w:t>
      </w:r>
      <w:r>
        <w:rPr>
          <w:rFonts w:ascii="Abadi" w:hAnsi="Abadi"/>
          <w:b/>
          <w:bCs/>
          <w:sz w:val="21"/>
          <w:szCs w:val="21"/>
        </w:rPr>
        <w:t xml:space="preserve">Hace uso de la voz </w:t>
      </w:r>
      <w:r w:rsidRPr="00E17D4A">
        <w:rPr>
          <w:rFonts w:ascii="Abadi" w:hAnsi="Abadi"/>
          <w:b/>
          <w:bCs/>
          <w:sz w:val="21"/>
          <w:szCs w:val="21"/>
        </w:rPr>
        <w:t>el diputado Ernesto Alejandro Prieto Gallardo, para hablar en rectificación de hechos del diputado que le antecedió en el uso de la voz)</w:t>
      </w:r>
    </w:p>
    <w:p w14:paraId="2179AF74" w14:textId="77777777" w:rsidR="00742E77" w:rsidRPr="00E17D4A" w:rsidRDefault="00742E77" w:rsidP="00651CBF">
      <w:pPr>
        <w:jc w:val="both"/>
        <w:rPr>
          <w:rFonts w:ascii="Abadi" w:hAnsi="Abadi"/>
          <w:b/>
          <w:bCs/>
          <w:sz w:val="21"/>
          <w:szCs w:val="21"/>
        </w:rPr>
      </w:pPr>
    </w:p>
    <w:p w14:paraId="33E5E841" w14:textId="224898FD" w:rsidR="00651CBF" w:rsidRDefault="00651CBF" w:rsidP="00651CBF">
      <w:pPr>
        <w:jc w:val="both"/>
        <w:rPr>
          <w:rFonts w:ascii="Abadi" w:hAnsi="Abadi"/>
          <w:sz w:val="21"/>
          <w:szCs w:val="21"/>
        </w:rPr>
      </w:pPr>
      <w:r>
        <w:rPr>
          <w:noProof/>
        </w:rPr>
        <w:drawing>
          <wp:anchor distT="0" distB="0" distL="114300" distR="114300" simplePos="0" relativeHeight="251701248" behindDoc="1" locked="0" layoutInCell="1" allowOverlap="1" wp14:anchorId="0A91F8B5" wp14:editId="399FE3E6">
            <wp:simplePos x="0" y="0"/>
            <wp:positionH relativeFrom="column">
              <wp:posOffset>773068</wp:posOffset>
            </wp:positionH>
            <wp:positionV relativeFrom="paragraph">
              <wp:posOffset>283029</wp:posOffset>
            </wp:positionV>
            <wp:extent cx="1281430" cy="669278"/>
            <wp:effectExtent l="247650" t="228600" r="242570" b="721995"/>
            <wp:wrapTight wrapText="bothSides">
              <wp:wrapPolygon edited="0">
                <wp:start x="-4174" y="-7385"/>
                <wp:lineTo x="-4174" y="44308"/>
                <wp:lineTo x="25368" y="44308"/>
                <wp:lineTo x="25368" y="-7385"/>
                <wp:lineTo x="-4174" y="-7385"/>
              </wp:wrapPolygon>
            </wp:wrapTight>
            <wp:docPr id="1188942893" name="Imagen 118894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42893" name=""/>
                    <pic:cNvPicPr/>
                  </pic:nvPicPr>
                  <pic:blipFill rotWithShape="1">
                    <a:blip r:embed="rId68" cstate="print">
                      <a:extLst>
                        <a:ext uri="{28A0092B-C50C-407E-A947-70E740481C1C}">
                          <a14:useLocalDpi xmlns:a14="http://schemas.microsoft.com/office/drawing/2010/main" val="0"/>
                        </a:ext>
                      </a:extLst>
                    </a:blip>
                    <a:srcRect b="7141"/>
                    <a:stretch/>
                  </pic:blipFill>
                  <pic:spPr bwMode="auto">
                    <a:xfrm>
                      <a:off x="0" y="0"/>
                      <a:ext cx="1281430" cy="66927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60BDAF6" w14:textId="7E587334" w:rsidR="00651CBF" w:rsidRDefault="00651CBF" w:rsidP="00651CBF">
      <w:pPr>
        <w:jc w:val="both"/>
        <w:rPr>
          <w:rFonts w:ascii="Abadi" w:hAnsi="Abadi"/>
          <w:sz w:val="21"/>
          <w:szCs w:val="21"/>
        </w:rPr>
      </w:pPr>
      <w:r>
        <w:rPr>
          <w:rFonts w:ascii="Abadi" w:hAnsi="Abadi"/>
          <w:sz w:val="21"/>
          <w:szCs w:val="21"/>
        </w:rPr>
        <w:t>¡Muchas gracias! compañero diputado Presidente, efectivamente los legisladores, las legisladoras, principalmente del Grupo Parlamentario de Morena, en la Cámara de Diputados sus aliados y esperemos, que apoyen los demás Grupos Parlamentarios, sobre todo opositores, en vez de estar haciendo tanto show en la tribuna, eh, van hacer su chamba, están haciendo su chamba, les comento en el Presupuesto de Egresos de la Federación 2022 el Ejecutivo Federal el Presidente de la República a ese, al que tanto cuestionan y le generan tantas mentiras y tanta desinformación.</w:t>
      </w:r>
    </w:p>
    <w:p w14:paraId="2561735C" w14:textId="77777777" w:rsidR="00651CBF" w:rsidRDefault="00651CBF" w:rsidP="00651CBF">
      <w:pPr>
        <w:jc w:val="both"/>
        <w:rPr>
          <w:rFonts w:ascii="Abadi" w:hAnsi="Abadi"/>
          <w:sz w:val="21"/>
          <w:szCs w:val="21"/>
        </w:rPr>
      </w:pPr>
    </w:p>
    <w:p w14:paraId="5FDBBE92" w14:textId="77777777" w:rsidR="00651CBF" w:rsidRDefault="00651CBF" w:rsidP="00651CBF">
      <w:pPr>
        <w:jc w:val="both"/>
        <w:rPr>
          <w:rFonts w:ascii="Abadi" w:hAnsi="Abadi"/>
          <w:sz w:val="21"/>
          <w:szCs w:val="21"/>
        </w:rPr>
      </w:pPr>
      <w:r>
        <w:rPr>
          <w:rFonts w:ascii="Abadi" w:hAnsi="Abadi"/>
          <w:sz w:val="21"/>
          <w:szCs w:val="21"/>
        </w:rPr>
        <w:t>- Propone un  gasto federalizado para el Estado de Guanajuato, para nuestra entidad, para el Estado en el que vivimos de 82 mil 478 millones de pesos, repito la cifra, 82 mil 478 millones de pesos, lo que es una cifra superior, en 7.5 %  superior en 7.5 % en términos reales respecto de lo aprobado, para guanajuato en el 2021, volvemos a insistir, volvemos a decirlo con toda claridad ya lo dijo, mi compañera Alma Alcaraz, hay una Ley Federal, que en su momento fue aprobada, por los diputados</w:t>
      </w:r>
      <w:r w:rsidRPr="00153E6E">
        <w:rPr>
          <w:rFonts w:ascii="Abadi" w:hAnsi="Abadi"/>
          <w:sz w:val="21"/>
          <w:szCs w:val="21"/>
        </w:rPr>
        <w:t xml:space="preserve"> </w:t>
      </w:r>
      <w:r>
        <w:rPr>
          <w:rFonts w:ascii="Abadi" w:hAnsi="Abadi"/>
          <w:sz w:val="21"/>
          <w:szCs w:val="21"/>
        </w:rPr>
        <w:t xml:space="preserve">y las diputadas ahora de oposición en particular del PAN, la Ley de Coordinación Fiscal, que establece una tabla muy puntual, en donde vienen los montos que le tocan, a cada entidad federativa y desde que el Presidente López Obrador, asumió su </w:t>
      </w:r>
      <w:r w:rsidRPr="00C61EDF">
        <w:rPr>
          <w:rFonts w:ascii="Abadi" w:hAnsi="Abadi"/>
          <w:sz w:val="21"/>
          <w:szCs w:val="21"/>
        </w:rPr>
        <w:t xml:space="preserve">responsabilidad </w:t>
      </w:r>
      <w:r>
        <w:rPr>
          <w:rFonts w:ascii="Abadi" w:hAnsi="Abadi"/>
          <w:sz w:val="21"/>
          <w:szCs w:val="21"/>
        </w:rPr>
        <w:t>en el</w:t>
      </w:r>
      <w:r w:rsidRPr="00C61EDF">
        <w:rPr>
          <w:rFonts w:ascii="Abadi" w:hAnsi="Abadi"/>
          <w:sz w:val="21"/>
          <w:szCs w:val="21"/>
        </w:rPr>
        <w:t xml:space="preserve"> año </w:t>
      </w:r>
      <w:r>
        <w:rPr>
          <w:rFonts w:ascii="Abadi" w:hAnsi="Abadi"/>
          <w:sz w:val="21"/>
          <w:szCs w:val="21"/>
        </w:rPr>
        <w:t>2</w:t>
      </w:r>
      <w:r w:rsidRPr="00C61EDF">
        <w:rPr>
          <w:rFonts w:ascii="Abadi" w:hAnsi="Abadi"/>
          <w:sz w:val="21"/>
          <w:szCs w:val="21"/>
        </w:rPr>
        <w:t>018</w:t>
      </w:r>
      <w:r>
        <w:rPr>
          <w:rFonts w:ascii="Abadi" w:hAnsi="Abadi"/>
          <w:sz w:val="21"/>
          <w:szCs w:val="21"/>
        </w:rPr>
        <w:t>,</w:t>
      </w:r>
      <w:r w:rsidRPr="00C61EDF">
        <w:rPr>
          <w:rFonts w:ascii="Abadi" w:hAnsi="Abadi"/>
          <w:sz w:val="21"/>
          <w:szCs w:val="21"/>
        </w:rPr>
        <w:t xml:space="preserve"> el presupuesto el recurso que se entrega </w:t>
      </w:r>
      <w:r>
        <w:rPr>
          <w:rFonts w:ascii="Abadi" w:hAnsi="Abadi"/>
          <w:sz w:val="21"/>
          <w:szCs w:val="21"/>
        </w:rPr>
        <w:t xml:space="preserve">a Guanajuato, es respetando, la legislación que en su momento ustedes aprobaron, entonces no vengan a mentir, no vengan a engañar, no venga a trasdiversar, como se ha acostumbrado, ante la falta de argumentos de  que no estamos haciendo nuestra chamba y de que estamos castigando a guanajuato, eso es falso, y soy guanajuatense y me queda claro el compromiso del Presidente López Obrador, por nuestra entidad y vuelvo a repetir la propuesta del Presidente López Obrador, que </w:t>
      </w:r>
      <w:r>
        <w:rPr>
          <w:rFonts w:ascii="Abadi" w:hAnsi="Abadi"/>
          <w:sz w:val="21"/>
          <w:szCs w:val="21"/>
        </w:rPr>
        <w:lastRenderedPageBreak/>
        <w:t xml:space="preserve">seguramente se va aprobar, en unos momentos en el Poder Legislativo, en particular en la Cámara de Diputados, </w:t>
      </w:r>
      <w:r w:rsidRPr="00C61EDF">
        <w:rPr>
          <w:rFonts w:ascii="Abadi" w:hAnsi="Abadi"/>
          <w:sz w:val="21"/>
          <w:szCs w:val="21"/>
        </w:rPr>
        <w:t>contempla un incremento en el recurso para Guanajuato</w:t>
      </w:r>
      <w:r>
        <w:rPr>
          <w:rFonts w:ascii="Abadi" w:hAnsi="Abadi"/>
          <w:sz w:val="21"/>
          <w:szCs w:val="21"/>
        </w:rPr>
        <w:t>, el</w:t>
      </w:r>
      <w:r w:rsidRPr="00C61EDF">
        <w:rPr>
          <w:rFonts w:ascii="Abadi" w:hAnsi="Abadi"/>
          <w:sz w:val="21"/>
          <w:szCs w:val="21"/>
        </w:rPr>
        <w:t xml:space="preserve"> presupuesto para gua</w:t>
      </w:r>
      <w:r>
        <w:rPr>
          <w:rFonts w:ascii="Abadi" w:hAnsi="Abadi"/>
          <w:sz w:val="21"/>
          <w:szCs w:val="21"/>
        </w:rPr>
        <w:t xml:space="preserve">najuato de </w:t>
      </w:r>
      <w:r w:rsidRPr="00C61EDF">
        <w:rPr>
          <w:rFonts w:ascii="Abadi" w:hAnsi="Abadi"/>
          <w:sz w:val="21"/>
          <w:szCs w:val="21"/>
        </w:rPr>
        <w:t>7.5% en términos reales en relación al año 2021</w:t>
      </w:r>
      <w:r>
        <w:rPr>
          <w:rFonts w:ascii="Abadi" w:hAnsi="Abadi"/>
          <w:sz w:val="21"/>
          <w:szCs w:val="21"/>
        </w:rPr>
        <w:t>,</w:t>
      </w:r>
      <w:r w:rsidRPr="00C61EDF">
        <w:rPr>
          <w:rFonts w:ascii="Abadi" w:hAnsi="Abadi"/>
          <w:sz w:val="21"/>
          <w:szCs w:val="21"/>
        </w:rPr>
        <w:t xml:space="preserve"> más recursos para Guanajuato</w:t>
      </w:r>
      <w:r>
        <w:rPr>
          <w:rFonts w:ascii="Abadi" w:hAnsi="Abadi"/>
          <w:sz w:val="21"/>
          <w:szCs w:val="21"/>
        </w:rPr>
        <w:t>,</w:t>
      </w:r>
      <w:r w:rsidRPr="00C61EDF">
        <w:rPr>
          <w:rFonts w:ascii="Abadi" w:hAnsi="Abadi"/>
          <w:sz w:val="21"/>
          <w:szCs w:val="21"/>
        </w:rPr>
        <w:t xml:space="preserve"> en este proyecto</w:t>
      </w:r>
      <w:r>
        <w:rPr>
          <w:rFonts w:ascii="Abadi" w:hAnsi="Abadi"/>
          <w:sz w:val="21"/>
          <w:szCs w:val="21"/>
        </w:rPr>
        <w:t>, en esta propuesta, para que, en</w:t>
      </w:r>
      <w:r w:rsidRPr="00C61EDF">
        <w:rPr>
          <w:rFonts w:ascii="Abadi" w:hAnsi="Abadi"/>
          <w:sz w:val="21"/>
          <w:szCs w:val="21"/>
        </w:rPr>
        <w:t xml:space="preserve"> el 2022 a Guanajuato </w:t>
      </w:r>
      <w:r>
        <w:rPr>
          <w:rFonts w:ascii="Abadi" w:hAnsi="Abadi"/>
          <w:sz w:val="21"/>
          <w:szCs w:val="21"/>
        </w:rPr>
        <w:t>¡</w:t>
      </w:r>
      <w:r w:rsidRPr="00C61EDF">
        <w:rPr>
          <w:rFonts w:ascii="Abadi" w:hAnsi="Abadi"/>
          <w:sz w:val="21"/>
          <w:szCs w:val="21"/>
        </w:rPr>
        <w:t xml:space="preserve">le vaya </w:t>
      </w:r>
      <w:r>
        <w:rPr>
          <w:rFonts w:ascii="Abadi" w:hAnsi="Abadi"/>
          <w:sz w:val="21"/>
          <w:szCs w:val="21"/>
        </w:rPr>
        <w:t>mejor! ¡muchas gracias!</w:t>
      </w:r>
    </w:p>
    <w:p w14:paraId="78DD93D1" w14:textId="77777777" w:rsidR="00651CBF" w:rsidRDefault="00651CBF" w:rsidP="00651CBF">
      <w:pPr>
        <w:jc w:val="both"/>
        <w:rPr>
          <w:rFonts w:ascii="Abadi" w:hAnsi="Abadi"/>
          <w:sz w:val="21"/>
          <w:szCs w:val="21"/>
        </w:rPr>
      </w:pPr>
    </w:p>
    <w:p w14:paraId="319D485A" w14:textId="77777777" w:rsidR="00651CBF" w:rsidRDefault="00651CBF" w:rsidP="00651CBF">
      <w:pPr>
        <w:jc w:val="both"/>
        <w:rPr>
          <w:rFonts w:ascii="Abadi" w:hAnsi="Abadi"/>
          <w:sz w:val="21"/>
          <w:szCs w:val="21"/>
        </w:rPr>
      </w:pPr>
      <w:r>
        <w:rPr>
          <w:rFonts w:ascii="Abadi" w:hAnsi="Abadi"/>
          <w:sz w:val="21"/>
          <w:szCs w:val="21"/>
        </w:rPr>
        <w:tab/>
      </w:r>
      <w:r w:rsidRPr="00B305AC">
        <w:rPr>
          <w:rFonts w:ascii="Abadi" w:hAnsi="Abadi"/>
          <w:b/>
          <w:bCs/>
          <w:sz w:val="21"/>
          <w:szCs w:val="21"/>
        </w:rPr>
        <w:t>- La Presidencia.-</w:t>
      </w:r>
      <w:r>
        <w:rPr>
          <w:rFonts w:ascii="Abadi" w:hAnsi="Abadi"/>
          <w:sz w:val="21"/>
          <w:szCs w:val="21"/>
        </w:rPr>
        <w:t xml:space="preserve"> ¡Muy bien! diputado.</w:t>
      </w:r>
    </w:p>
    <w:p w14:paraId="0C2AD184" w14:textId="3364805D" w:rsidR="00651CBF" w:rsidRDefault="00651CBF" w:rsidP="00651CBF">
      <w:pPr>
        <w:jc w:val="both"/>
        <w:rPr>
          <w:rFonts w:ascii="Abadi" w:hAnsi="Abadi"/>
          <w:sz w:val="21"/>
          <w:szCs w:val="21"/>
        </w:rPr>
      </w:pPr>
      <w:r>
        <w:rPr>
          <w:rFonts w:ascii="Abadi" w:hAnsi="Abadi"/>
          <w:sz w:val="21"/>
          <w:szCs w:val="21"/>
        </w:rPr>
        <w:t xml:space="preserve"> </w:t>
      </w:r>
    </w:p>
    <w:p w14:paraId="61B46CB3" w14:textId="77777777" w:rsidR="00651CBF" w:rsidRDefault="00651CBF" w:rsidP="00651CBF">
      <w:pPr>
        <w:jc w:val="both"/>
        <w:rPr>
          <w:rFonts w:ascii="Abadi" w:hAnsi="Abadi"/>
          <w:sz w:val="21"/>
          <w:szCs w:val="21"/>
        </w:rPr>
      </w:pPr>
      <w:r>
        <w:rPr>
          <w:rFonts w:ascii="Abadi" w:hAnsi="Abadi"/>
          <w:sz w:val="21"/>
          <w:szCs w:val="21"/>
        </w:rPr>
        <w:tab/>
        <w:t xml:space="preserve">- En virtud de que no hay más registro, ni solicitudes, de </w:t>
      </w:r>
      <w:r w:rsidRPr="00C61EDF">
        <w:rPr>
          <w:rFonts w:ascii="Abadi" w:hAnsi="Abadi"/>
          <w:sz w:val="21"/>
          <w:szCs w:val="21"/>
        </w:rPr>
        <w:t xml:space="preserve">oradores </w:t>
      </w:r>
      <w:r>
        <w:rPr>
          <w:rFonts w:ascii="Abadi" w:hAnsi="Abadi"/>
          <w:sz w:val="21"/>
          <w:szCs w:val="21"/>
        </w:rPr>
        <w:t xml:space="preserve">se </w:t>
      </w:r>
      <w:r w:rsidRPr="00C61EDF">
        <w:rPr>
          <w:rFonts w:ascii="Abadi" w:hAnsi="Abadi"/>
          <w:sz w:val="21"/>
          <w:szCs w:val="21"/>
        </w:rPr>
        <w:t>instruy</w:t>
      </w:r>
      <w:r>
        <w:rPr>
          <w:rFonts w:ascii="Abadi" w:hAnsi="Abadi"/>
          <w:sz w:val="21"/>
          <w:szCs w:val="21"/>
        </w:rPr>
        <w:t>e</w:t>
      </w:r>
      <w:r w:rsidRPr="00C61EDF">
        <w:rPr>
          <w:rFonts w:ascii="Abadi" w:hAnsi="Abadi"/>
          <w:sz w:val="21"/>
          <w:szCs w:val="21"/>
        </w:rPr>
        <w:t xml:space="preserve"> a la </w:t>
      </w:r>
      <w:r>
        <w:rPr>
          <w:rFonts w:ascii="Abadi" w:hAnsi="Abadi"/>
          <w:sz w:val="21"/>
          <w:szCs w:val="21"/>
        </w:rPr>
        <w:t>S</w:t>
      </w:r>
      <w:r w:rsidRPr="00C61EDF">
        <w:rPr>
          <w:rFonts w:ascii="Abadi" w:hAnsi="Abadi"/>
          <w:sz w:val="21"/>
          <w:szCs w:val="21"/>
        </w:rPr>
        <w:t>ecretaría</w:t>
      </w:r>
      <w:r>
        <w:rPr>
          <w:rFonts w:ascii="Abadi" w:hAnsi="Abadi"/>
          <w:sz w:val="21"/>
          <w:szCs w:val="21"/>
        </w:rPr>
        <w:t>,</w:t>
      </w:r>
      <w:r w:rsidRPr="00C61EDF">
        <w:rPr>
          <w:rFonts w:ascii="Abadi" w:hAnsi="Abadi"/>
          <w:sz w:val="21"/>
          <w:szCs w:val="21"/>
        </w:rPr>
        <w:t xml:space="preserve"> para </w:t>
      </w:r>
      <w:r>
        <w:rPr>
          <w:rFonts w:ascii="Abadi" w:hAnsi="Abadi"/>
          <w:sz w:val="21"/>
          <w:szCs w:val="21"/>
        </w:rPr>
        <w:t>que en votación nominal a través del sistema electronico y para quienes se encuentran a distancia, en la modalidad convencional pregunte a la Asamblea si es de aprobarse o no el punto de acuerdo.</w:t>
      </w:r>
    </w:p>
    <w:p w14:paraId="7DAE7D0C" w14:textId="77777777" w:rsidR="00651CBF" w:rsidRDefault="00651CBF" w:rsidP="00651CBF">
      <w:pPr>
        <w:jc w:val="both"/>
        <w:rPr>
          <w:rFonts w:ascii="Abadi" w:hAnsi="Abadi"/>
          <w:sz w:val="21"/>
          <w:szCs w:val="21"/>
        </w:rPr>
      </w:pPr>
    </w:p>
    <w:p w14:paraId="61BAEE42" w14:textId="77777777" w:rsidR="00651CBF" w:rsidRDefault="00651CBF" w:rsidP="00651CBF">
      <w:pPr>
        <w:jc w:val="both"/>
        <w:rPr>
          <w:rFonts w:ascii="Abadi" w:hAnsi="Abadi"/>
          <w:sz w:val="21"/>
          <w:szCs w:val="21"/>
        </w:rPr>
      </w:pPr>
      <w:r>
        <w:rPr>
          <w:rFonts w:ascii="Abadi" w:hAnsi="Abadi"/>
          <w:sz w:val="21"/>
          <w:szCs w:val="21"/>
        </w:rPr>
        <w:tab/>
        <w:t xml:space="preserve">- Adelante diputada. </w:t>
      </w:r>
    </w:p>
    <w:p w14:paraId="63C07651" w14:textId="77777777" w:rsidR="00651CBF" w:rsidRDefault="00651CBF" w:rsidP="00651CBF">
      <w:pPr>
        <w:jc w:val="both"/>
        <w:rPr>
          <w:rFonts w:ascii="Abadi" w:hAnsi="Abadi"/>
          <w:sz w:val="21"/>
          <w:szCs w:val="21"/>
        </w:rPr>
      </w:pPr>
    </w:p>
    <w:p w14:paraId="5B535502" w14:textId="77777777" w:rsidR="00651CBF" w:rsidRDefault="00651CBF" w:rsidP="00651CBF">
      <w:pPr>
        <w:jc w:val="both"/>
        <w:rPr>
          <w:rFonts w:ascii="Abadi" w:hAnsi="Abadi"/>
          <w:b/>
          <w:bCs/>
          <w:sz w:val="21"/>
          <w:szCs w:val="21"/>
        </w:rPr>
      </w:pPr>
      <w:r w:rsidRPr="00430E1D">
        <w:rPr>
          <w:rFonts w:ascii="Abadi" w:hAnsi="Abadi"/>
          <w:b/>
          <w:bCs/>
          <w:sz w:val="21"/>
          <w:szCs w:val="21"/>
        </w:rPr>
        <w:t>(se abre el sistema electronico de votación)</w:t>
      </w:r>
    </w:p>
    <w:p w14:paraId="20D03961" w14:textId="77777777" w:rsidR="00651CBF" w:rsidRPr="00430E1D" w:rsidRDefault="00651CBF" w:rsidP="00651CBF">
      <w:pPr>
        <w:jc w:val="both"/>
        <w:rPr>
          <w:rFonts w:ascii="Abadi" w:hAnsi="Abadi"/>
          <w:b/>
          <w:bCs/>
          <w:sz w:val="21"/>
          <w:szCs w:val="21"/>
        </w:rPr>
      </w:pPr>
    </w:p>
    <w:p w14:paraId="26F1114F" w14:textId="0D8B9C94" w:rsidR="00651CBF" w:rsidRDefault="00651CBF" w:rsidP="00651CBF">
      <w:pPr>
        <w:jc w:val="both"/>
        <w:rPr>
          <w:rFonts w:ascii="Abadi" w:hAnsi="Abadi"/>
          <w:sz w:val="21"/>
          <w:szCs w:val="21"/>
        </w:rPr>
      </w:pPr>
      <w:r>
        <w:rPr>
          <w:rFonts w:ascii="Abadi" w:hAnsi="Abadi"/>
          <w:sz w:val="21"/>
          <w:szCs w:val="21"/>
        </w:rPr>
        <w:tab/>
      </w:r>
      <w:r w:rsidRPr="00475AC6">
        <w:rPr>
          <w:rFonts w:ascii="Abadi" w:hAnsi="Abadi"/>
          <w:b/>
          <w:bCs/>
          <w:sz w:val="21"/>
          <w:szCs w:val="21"/>
        </w:rPr>
        <w:t xml:space="preserve">- La </w:t>
      </w:r>
      <w:r>
        <w:rPr>
          <w:rFonts w:ascii="Abadi" w:hAnsi="Abadi"/>
          <w:b/>
          <w:bCs/>
          <w:sz w:val="21"/>
          <w:szCs w:val="21"/>
        </w:rPr>
        <w:t>Secretar</w:t>
      </w:r>
      <w:r w:rsidR="00295B23">
        <w:rPr>
          <w:rFonts w:ascii="Abadi" w:hAnsi="Abadi"/>
          <w:b/>
          <w:bCs/>
          <w:sz w:val="21"/>
          <w:szCs w:val="21"/>
        </w:rPr>
        <w:t>ía</w:t>
      </w:r>
      <w:r>
        <w:rPr>
          <w:rFonts w:ascii="Abadi" w:hAnsi="Abadi"/>
          <w:b/>
          <w:bCs/>
          <w:sz w:val="21"/>
          <w:szCs w:val="21"/>
        </w:rPr>
        <w:t xml:space="preserve">.- </w:t>
      </w:r>
      <w:r w:rsidRPr="00B26DA7">
        <w:rPr>
          <w:rFonts w:ascii="Abadi" w:hAnsi="Abadi"/>
          <w:sz w:val="21"/>
          <w:szCs w:val="21"/>
        </w:rPr>
        <w:t>En votación  nominal,</w:t>
      </w:r>
      <w:r>
        <w:rPr>
          <w:rFonts w:ascii="Abadi" w:hAnsi="Abadi"/>
          <w:b/>
          <w:bCs/>
          <w:sz w:val="21"/>
          <w:szCs w:val="21"/>
        </w:rPr>
        <w:t xml:space="preserve"> </w:t>
      </w:r>
      <w:r>
        <w:rPr>
          <w:rFonts w:ascii="Abadi" w:hAnsi="Abadi"/>
          <w:sz w:val="21"/>
          <w:szCs w:val="21"/>
        </w:rPr>
        <w:t xml:space="preserve">por el sistema electronico y quienes se encuentran a distancia en la modalidad convencional, enunciando su nombre y el sentido de su voto, se pregunta a las diputadas y a los diputados, si se aprueba en lo general el punto de acuerdo puesto a su consideración. ¿diputado Ernesto Alejandro? </w:t>
      </w:r>
      <w:r w:rsidRPr="00726AE6">
        <w:rPr>
          <w:rFonts w:ascii="Abadi" w:hAnsi="Abadi"/>
          <w:b/>
          <w:bCs/>
          <w:sz w:val="21"/>
          <w:szCs w:val="21"/>
        </w:rPr>
        <w:t>(Voz) diputado Ernesto</w:t>
      </w:r>
      <w:r>
        <w:rPr>
          <w:rFonts w:ascii="Abadi" w:hAnsi="Abadi"/>
          <w:b/>
          <w:bCs/>
          <w:sz w:val="21"/>
          <w:szCs w:val="21"/>
        </w:rPr>
        <w:t xml:space="preserve"> Alejandro Prieto</w:t>
      </w:r>
      <w:r w:rsidRPr="00726AE6">
        <w:rPr>
          <w:rFonts w:ascii="Abadi" w:hAnsi="Abadi"/>
          <w:b/>
          <w:bCs/>
          <w:sz w:val="21"/>
          <w:szCs w:val="21"/>
        </w:rPr>
        <w:t xml:space="preserve">, </w:t>
      </w:r>
      <w:r>
        <w:rPr>
          <w:rFonts w:ascii="Abadi" w:hAnsi="Abadi"/>
          <w:sz w:val="21"/>
          <w:szCs w:val="21"/>
        </w:rPr>
        <w:t xml:space="preserve">a favor, </w:t>
      </w:r>
      <w:r w:rsidRPr="00DF76E7">
        <w:rPr>
          <w:rFonts w:ascii="Abadi" w:hAnsi="Abadi"/>
          <w:b/>
          <w:bCs/>
          <w:sz w:val="21"/>
          <w:szCs w:val="21"/>
        </w:rPr>
        <w:t>(Voz) diputada Secretaria,</w:t>
      </w:r>
      <w:r>
        <w:rPr>
          <w:rFonts w:ascii="Abadi" w:hAnsi="Abadi"/>
          <w:sz w:val="21"/>
          <w:szCs w:val="21"/>
        </w:rPr>
        <w:t xml:space="preserve"> ¡gracias!</w:t>
      </w:r>
    </w:p>
    <w:p w14:paraId="1659ED52" w14:textId="77777777" w:rsidR="00651CBF" w:rsidRDefault="00651CBF" w:rsidP="00651CBF">
      <w:pPr>
        <w:jc w:val="both"/>
        <w:rPr>
          <w:rFonts w:ascii="Abadi" w:hAnsi="Abadi"/>
          <w:sz w:val="21"/>
          <w:szCs w:val="21"/>
        </w:rPr>
      </w:pPr>
    </w:p>
    <w:p w14:paraId="0931C68A" w14:textId="77777777" w:rsidR="00651CBF" w:rsidRDefault="00651CBF" w:rsidP="00651CBF">
      <w:pPr>
        <w:jc w:val="both"/>
        <w:rPr>
          <w:rFonts w:ascii="Abadi" w:hAnsi="Abadi"/>
          <w:sz w:val="21"/>
          <w:szCs w:val="21"/>
        </w:rPr>
      </w:pPr>
      <w:r>
        <w:rPr>
          <w:rFonts w:ascii="Abadi" w:hAnsi="Abadi"/>
          <w:sz w:val="21"/>
          <w:szCs w:val="21"/>
        </w:rPr>
        <w:t>¿falta alguna diputada o algún diputado de emitir su voto?</w:t>
      </w:r>
    </w:p>
    <w:p w14:paraId="06414BBB" w14:textId="77777777" w:rsidR="00651CBF" w:rsidRDefault="00651CBF" w:rsidP="00651CBF">
      <w:pPr>
        <w:jc w:val="both"/>
        <w:rPr>
          <w:rFonts w:ascii="Abadi" w:hAnsi="Abadi"/>
          <w:sz w:val="21"/>
          <w:szCs w:val="21"/>
        </w:rPr>
      </w:pPr>
    </w:p>
    <w:p w14:paraId="559A5082" w14:textId="52ED1E4B" w:rsidR="00651CBF" w:rsidRPr="006B5AF4" w:rsidRDefault="00651CBF" w:rsidP="00651CBF">
      <w:pPr>
        <w:jc w:val="both"/>
        <w:rPr>
          <w:rFonts w:ascii="Abadi" w:hAnsi="Abadi"/>
          <w:b/>
          <w:bCs/>
          <w:sz w:val="21"/>
          <w:szCs w:val="21"/>
        </w:rPr>
      </w:pPr>
      <w:r w:rsidRPr="006B5AF4">
        <w:rPr>
          <w:rFonts w:ascii="Abadi" w:hAnsi="Abadi"/>
          <w:b/>
          <w:bCs/>
          <w:sz w:val="21"/>
          <w:szCs w:val="21"/>
        </w:rPr>
        <w:t>(Se cierra el sistema electronico)</w:t>
      </w:r>
    </w:p>
    <w:p w14:paraId="1C0F63CB" w14:textId="2B082CD6" w:rsidR="00651CBF" w:rsidRDefault="00651CBF" w:rsidP="00651CBF">
      <w:pPr>
        <w:jc w:val="both"/>
        <w:rPr>
          <w:rFonts w:ascii="Abadi" w:hAnsi="Abadi"/>
          <w:sz w:val="21"/>
          <w:szCs w:val="21"/>
        </w:rPr>
      </w:pPr>
    </w:p>
    <w:p w14:paraId="60CF6623" w14:textId="77777777" w:rsidR="00651CBF" w:rsidRDefault="00651CBF" w:rsidP="00651CBF">
      <w:pPr>
        <w:jc w:val="both"/>
        <w:rPr>
          <w:rFonts w:ascii="Abadi" w:hAnsi="Abadi"/>
          <w:sz w:val="21"/>
          <w:szCs w:val="21"/>
        </w:rPr>
      </w:pPr>
    </w:p>
    <w:p w14:paraId="5FCDD4B1" w14:textId="72A011B8" w:rsidR="00651CBF" w:rsidRDefault="00651CBF" w:rsidP="00651CBF">
      <w:pPr>
        <w:jc w:val="both"/>
        <w:rPr>
          <w:rFonts w:ascii="Abadi" w:hAnsi="Abadi"/>
          <w:sz w:val="21"/>
          <w:szCs w:val="21"/>
        </w:rPr>
      </w:pPr>
      <w:r>
        <w:rPr>
          <w:noProof/>
        </w:rPr>
        <w:drawing>
          <wp:anchor distT="0" distB="0" distL="114300" distR="114300" simplePos="0" relativeHeight="251702272" behindDoc="1" locked="0" layoutInCell="1" allowOverlap="1" wp14:anchorId="7CFFEC2B" wp14:editId="14DE9251">
            <wp:simplePos x="0" y="0"/>
            <wp:positionH relativeFrom="column">
              <wp:posOffset>552178</wp:posOffset>
            </wp:positionH>
            <wp:positionV relativeFrom="paragraph">
              <wp:posOffset>97155</wp:posOffset>
            </wp:positionV>
            <wp:extent cx="1412421" cy="736416"/>
            <wp:effectExtent l="95250" t="95250" r="92710" b="102235"/>
            <wp:wrapTight wrapText="bothSides">
              <wp:wrapPolygon edited="0">
                <wp:start x="-1457" y="-2796"/>
                <wp:lineTo x="-1457" y="24041"/>
                <wp:lineTo x="22727" y="24041"/>
                <wp:lineTo x="22727" y="-2796"/>
                <wp:lineTo x="-1457" y="-2796"/>
              </wp:wrapPolygon>
            </wp:wrapTight>
            <wp:docPr id="1022785996" name="Imagen 102278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85996" name=""/>
                    <pic:cNvPicPr/>
                  </pic:nvPicPr>
                  <pic:blipFill rotWithShape="1">
                    <a:blip r:embed="rId69" cstate="print">
                      <a:extLst>
                        <a:ext uri="{28A0092B-C50C-407E-A947-70E740481C1C}">
                          <a14:useLocalDpi xmlns:a14="http://schemas.microsoft.com/office/drawing/2010/main" val="0"/>
                        </a:ext>
                      </a:extLst>
                    </a:blip>
                    <a:srcRect b="7303"/>
                    <a:stretch/>
                  </pic:blipFill>
                  <pic:spPr bwMode="auto">
                    <a:xfrm>
                      <a:off x="0" y="0"/>
                      <a:ext cx="1412421" cy="73641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2AAB6BA8" w14:textId="27313B1A" w:rsidR="00651CBF" w:rsidRDefault="00651CBF" w:rsidP="00651CBF">
      <w:pPr>
        <w:jc w:val="both"/>
        <w:rPr>
          <w:rFonts w:ascii="Abadi" w:hAnsi="Abadi"/>
          <w:sz w:val="21"/>
          <w:szCs w:val="21"/>
        </w:rPr>
      </w:pPr>
    </w:p>
    <w:p w14:paraId="7EFCFEC0" w14:textId="33D83166" w:rsidR="00651CBF" w:rsidRDefault="00651CBF" w:rsidP="00651CBF">
      <w:pPr>
        <w:jc w:val="both"/>
        <w:rPr>
          <w:rFonts w:ascii="Abadi" w:hAnsi="Abadi"/>
          <w:sz w:val="21"/>
          <w:szCs w:val="21"/>
        </w:rPr>
      </w:pPr>
    </w:p>
    <w:p w14:paraId="2BBC9644" w14:textId="468BBAA5" w:rsidR="00651CBF" w:rsidRDefault="00651CBF" w:rsidP="00651CBF">
      <w:pPr>
        <w:jc w:val="both"/>
        <w:rPr>
          <w:rFonts w:ascii="Abadi" w:hAnsi="Abadi"/>
          <w:sz w:val="21"/>
          <w:szCs w:val="21"/>
        </w:rPr>
      </w:pPr>
    </w:p>
    <w:p w14:paraId="57E9F459" w14:textId="77777777" w:rsidR="00651CBF" w:rsidRDefault="00651CBF" w:rsidP="00651CBF">
      <w:pPr>
        <w:jc w:val="both"/>
        <w:rPr>
          <w:rFonts w:ascii="Abadi" w:hAnsi="Abadi"/>
          <w:sz w:val="21"/>
          <w:szCs w:val="21"/>
        </w:rPr>
      </w:pPr>
    </w:p>
    <w:p w14:paraId="16D8E029" w14:textId="77777777" w:rsidR="00651CBF" w:rsidRDefault="00651CBF" w:rsidP="00651CBF">
      <w:pPr>
        <w:jc w:val="both"/>
        <w:rPr>
          <w:rFonts w:ascii="Abadi" w:hAnsi="Abadi"/>
          <w:sz w:val="21"/>
          <w:szCs w:val="21"/>
        </w:rPr>
      </w:pPr>
    </w:p>
    <w:p w14:paraId="6AE20F3A" w14:textId="77777777" w:rsidR="00651CBF" w:rsidRDefault="00651CBF" w:rsidP="00651CBF">
      <w:pPr>
        <w:jc w:val="both"/>
        <w:rPr>
          <w:rFonts w:ascii="Abadi" w:hAnsi="Abadi"/>
          <w:sz w:val="21"/>
          <w:szCs w:val="21"/>
        </w:rPr>
      </w:pPr>
    </w:p>
    <w:p w14:paraId="27F3FF90" w14:textId="77777777" w:rsidR="00651CBF" w:rsidRDefault="00651CBF" w:rsidP="00651CBF">
      <w:pPr>
        <w:jc w:val="both"/>
        <w:rPr>
          <w:rFonts w:ascii="Abadi" w:hAnsi="Abadi"/>
          <w:sz w:val="21"/>
          <w:szCs w:val="21"/>
        </w:rPr>
      </w:pPr>
    </w:p>
    <w:p w14:paraId="1574310D" w14:textId="23724A7B" w:rsidR="00651CBF" w:rsidRDefault="00651CBF" w:rsidP="00651CBF">
      <w:pPr>
        <w:jc w:val="both"/>
        <w:rPr>
          <w:rFonts w:ascii="Abadi" w:hAnsi="Abadi"/>
          <w:sz w:val="21"/>
          <w:szCs w:val="21"/>
        </w:rPr>
      </w:pPr>
      <w:r>
        <w:rPr>
          <w:rFonts w:ascii="Abadi" w:hAnsi="Abadi"/>
          <w:sz w:val="21"/>
          <w:szCs w:val="21"/>
        </w:rPr>
        <w:t xml:space="preserve">  </w:t>
      </w:r>
      <w:r>
        <w:rPr>
          <w:rFonts w:ascii="Abadi" w:hAnsi="Abadi"/>
          <w:sz w:val="21"/>
          <w:szCs w:val="21"/>
        </w:rPr>
        <w:tab/>
      </w:r>
      <w:r w:rsidRPr="00A60192">
        <w:rPr>
          <w:rFonts w:ascii="Abadi" w:hAnsi="Abadi"/>
          <w:b/>
          <w:bCs/>
          <w:sz w:val="21"/>
          <w:szCs w:val="21"/>
        </w:rPr>
        <w:t>- La Secretaría.-</w:t>
      </w:r>
      <w:r>
        <w:rPr>
          <w:rFonts w:ascii="Abadi" w:hAnsi="Abadi"/>
          <w:sz w:val="21"/>
          <w:szCs w:val="21"/>
        </w:rPr>
        <w:t xml:space="preserve"> Señor Presidente, se registraron 8 votos a favor 27 en contra. </w:t>
      </w:r>
    </w:p>
    <w:p w14:paraId="6D8EF1E3" w14:textId="77777777" w:rsidR="00651CBF" w:rsidRDefault="00651CBF" w:rsidP="00651CBF">
      <w:pPr>
        <w:jc w:val="both"/>
        <w:rPr>
          <w:rFonts w:ascii="Abadi" w:hAnsi="Abadi"/>
          <w:sz w:val="21"/>
          <w:szCs w:val="21"/>
        </w:rPr>
      </w:pPr>
    </w:p>
    <w:p w14:paraId="258A6C15" w14:textId="77777777" w:rsidR="00651CBF" w:rsidRDefault="00651CBF" w:rsidP="00651CBF">
      <w:pPr>
        <w:jc w:val="both"/>
        <w:rPr>
          <w:rFonts w:ascii="Abadi" w:hAnsi="Abadi"/>
          <w:sz w:val="21"/>
          <w:szCs w:val="21"/>
        </w:rPr>
      </w:pPr>
      <w:r>
        <w:rPr>
          <w:rFonts w:ascii="Abadi" w:hAnsi="Abadi"/>
          <w:sz w:val="21"/>
          <w:szCs w:val="21"/>
        </w:rPr>
        <w:tab/>
      </w:r>
      <w:r w:rsidRPr="005A23EA">
        <w:rPr>
          <w:rFonts w:ascii="Abadi" w:hAnsi="Abadi"/>
          <w:b/>
          <w:bCs/>
          <w:sz w:val="21"/>
          <w:szCs w:val="21"/>
        </w:rPr>
        <w:t>- La Presidencia.-</w:t>
      </w:r>
      <w:r>
        <w:rPr>
          <w:rFonts w:ascii="Abadi" w:hAnsi="Abadi"/>
          <w:sz w:val="21"/>
          <w:szCs w:val="21"/>
        </w:rPr>
        <w:t xml:space="preserve"> ¡Muchas gracias! diputada Secretaría el punto de acuerdo no ha sido aprobado.</w:t>
      </w:r>
    </w:p>
    <w:p w14:paraId="640C24F0" w14:textId="77777777" w:rsidR="00F803FF" w:rsidRDefault="00F803FF" w:rsidP="00651CBF">
      <w:pPr>
        <w:jc w:val="both"/>
        <w:rPr>
          <w:rFonts w:ascii="Abadi" w:hAnsi="Abadi"/>
          <w:sz w:val="21"/>
          <w:szCs w:val="21"/>
        </w:rPr>
      </w:pPr>
    </w:p>
    <w:p w14:paraId="4A61297C" w14:textId="77777777" w:rsidR="00651CBF" w:rsidRPr="003C147A" w:rsidRDefault="00651CBF" w:rsidP="00651CBF">
      <w:pPr>
        <w:ind w:left="1134" w:right="992"/>
        <w:jc w:val="both"/>
        <w:rPr>
          <w:rFonts w:ascii="Abadi" w:hAnsi="Abadi"/>
          <w:b/>
          <w:bCs/>
          <w:i/>
          <w:iCs/>
          <w:sz w:val="21"/>
          <w:szCs w:val="21"/>
          <w:u w:val="single"/>
        </w:rPr>
      </w:pPr>
      <w:r w:rsidRPr="003C147A">
        <w:rPr>
          <w:rFonts w:ascii="Abadi" w:hAnsi="Abadi"/>
          <w:b/>
          <w:bCs/>
          <w:i/>
          <w:iCs/>
          <w:sz w:val="21"/>
          <w:szCs w:val="21"/>
          <w:u w:val="single"/>
        </w:rPr>
        <w:t>En virtud de lo cual, procede el Archivo de la misma, a lo que se instruye a la Secretaría General proceda en consecuencia.</w:t>
      </w:r>
    </w:p>
    <w:p w14:paraId="26B29D56" w14:textId="77777777" w:rsidR="008A2E98" w:rsidRPr="00040CA4" w:rsidRDefault="008A2E98" w:rsidP="00233D5E">
      <w:pPr>
        <w:tabs>
          <w:tab w:val="left" w:pos="825"/>
        </w:tabs>
        <w:kinsoku w:val="0"/>
        <w:overflowPunct w:val="0"/>
        <w:ind w:right="98"/>
        <w:jc w:val="both"/>
        <w:rPr>
          <w:rFonts w:ascii="Abadi" w:hAnsi="Abadi"/>
          <w:b/>
          <w:bCs/>
          <w:sz w:val="21"/>
          <w:szCs w:val="21"/>
        </w:rPr>
      </w:pPr>
    </w:p>
    <w:p w14:paraId="2F04E5CB" w14:textId="50B612D8" w:rsidR="00233D5E" w:rsidRPr="00040CA4" w:rsidRDefault="00233D5E" w:rsidP="00043FE8">
      <w:pPr>
        <w:pStyle w:val="Prrafodelista"/>
        <w:numPr>
          <w:ilvl w:val="0"/>
          <w:numId w:val="5"/>
        </w:numPr>
        <w:kinsoku w:val="0"/>
        <w:overflowPunct w:val="0"/>
        <w:autoSpaceDE w:val="0"/>
        <w:autoSpaceDN w:val="0"/>
        <w:adjustRightInd w:val="0"/>
        <w:ind w:left="426" w:right="98"/>
        <w:jc w:val="both"/>
        <w:rPr>
          <w:rFonts w:ascii="Abadi" w:hAnsi="Abadi"/>
          <w:b/>
          <w:bCs/>
          <w:sz w:val="21"/>
          <w:szCs w:val="21"/>
        </w:rPr>
      </w:pPr>
      <w:r w:rsidRPr="00040CA4">
        <w:rPr>
          <w:rFonts w:ascii="Abadi" w:hAnsi="Abadi"/>
          <w:b/>
          <w:bCs/>
          <w:sz w:val="21"/>
          <w:szCs w:val="21"/>
        </w:rPr>
        <w:t>PRESENTACIÓN</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LA</w:t>
      </w:r>
      <w:r w:rsidRPr="00040CA4">
        <w:rPr>
          <w:rFonts w:ascii="Abadi" w:hAnsi="Abadi"/>
          <w:b/>
          <w:bCs/>
          <w:spacing w:val="52"/>
          <w:sz w:val="21"/>
          <w:szCs w:val="21"/>
        </w:rPr>
        <w:t xml:space="preserve"> </w:t>
      </w:r>
      <w:r w:rsidRPr="00040CA4">
        <w:rPr>
          <w:rFonts w:ascii="Abadi" w:hAnsi="Abadi"/>
          <w:b/>
          <w:bCs/>
          <w:sz w:val="21"/>
          <w:szCs w:val="21"/>
        </w:rPr>
        <w:t>PROPUESTA</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PUNTO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ACUERDO</w:t>
      </w:r>
      <w:r w:rsidRPr="00040CA4">
        <w:rPr>
          <w:rFonts w:ascii="Abadi" w:hAnsi="Abadi"/>
          <w:b/>
          <w:bCs/>
          <w:spacing w:val="52"/>
          <w:sz w:val="21"/>
          <w:szCs w:val="21"/>
        </w:rPr>
        <w:t xml:space="preserve"> </w:t>
      </w:r>
      <w:r w:rsidRPr="00040CA4">
        <w:rPr>
          <w:rFonts w:ascii="Abadi" w:hAnsi="Abadi"/>
          <w:b/>
          <w:bCs/>
          <w:sz w:val="21"/>
          <w:szCs w:val="21"/>
        </w:rPr>
        <w:t>DE</w:t>
      </w:r>
      <w:r w:rsidRPr="00040CA4">
        <w:rPr>
          <w:rFonts w:ascii="Abadi" w:hAnsi="Abadi"/>
          <w:b/>
          <w:bCs/>
          <w:spacing w:val="52"/>
          <w:sz w:val="21"/>
          <w:szCs w:val="21"/>
        </w:rPr>
        <w:t xml:space="preserve"> </w:t>
      </w:r>
      <w:r w:rsidRPr="00040CA4">
        <w:rPr>
          <w:rFonts w:ascii="Abadi" w:hAnsi="Abadi"/>
          <w:b/>
          <w:bCs/>
          <w:sz w:val="21"/>
          <w:szCs w:val="21"/>
        </w:rPr>
        <w:t>OBVIA</w:t>
      </w:r>
      <w:r w:rsidRPr="00040CA4">
        <w:rPr>
          <w:rFonts w:ascii="Abadi" w:hAnsi="Abadi"/>
          <w:b/>
          <w:bCs/>
          <w:spacing w:val="52"/>
          <w:sz w:val="21"/>
          <w:szCs w:val="21"/>
        </w:rPr>
        <w:t xml:space="preserve"> </w:t>
      </w:r>
      <w:r w:rsidRPr="00040CA4">
        <w:rPr>
          <w:rFonts w:ascii="Abadi" w:hAnsi="Abadi"/>
          <w:b/>
          <w:bCs/>
          <w:sz w:val="21"/>
          <w:szCs w:val="21"/>
        </w:rPr>
        <w:t>RESOLUCIÓN</w:t>
      </w:r>
      <w:r w:rsidRPr="00040CA4">
        <w:rPr>
          <w:rFonts w:ascii="Abadi" w:hAnsi="Abadi"/>
          <w:b/>
          <w:bCs/>
          <w:spacing w:val="-1"/>
          <w:sz w:val="21"/>
          <w:szCs w:val="21"/>
        </w:rPr>
        <w:t xml:space="preserve"> </w:t>
      </w:r>
      <w:r w:rsidRPr="00040CA4">
        <w:rPr>
          <w:rFonts w:ascii="Abadi" w:hAnsi="Abadi"/>
          <w:b/>
          <w:bCs/>
          <w:sz w:val="21"/>
          <w:szCs w:val="21"/>
        </w:rPr>
        <w:t>SUSCRITA</w:t>
      </w:r>
      <w:r w:rsidRPr="00040CA4">
        <w:rPr>
          <w:rFonts w:ascii="Abadi" w:hAnsi="Abadi"/>
          <w:b/>
          <w:bCs/>
          <w:spacing w:val="44"/>
          <w:sz w:val="21"/>
          <w:szCs w:val="21"/>
        </w:rPr>
        <w:t xml:space="preserve"> </w:t>
      </w:r>
      <w:r w:rsidRPr="00040CA4">
        <w:rPr>
          <w:rFonts w:ascii="Abadi" w:hAnsi="Abadi"/>
          <w:b/>
          <w:bCs/>
          <w:sz w:val="21"/>
          <w:szCs w:val="21"/>
        </w:rPr>
        <w:t>POR</w:t>
      </w:r>
      <w:r w:rsidRPr="00040CA4">
        <w:rPr>
          <w:rFonts w:ascii="Abadi" w:hAnsi="Abadi"/>
          <w:b/>
          <w:bCs/>
          <w:spacing w:val="44"/>
          <w:sz w:val="21"/>
          <w:szCs w:val="21"/>
        </w:rPr>
        <w:t xml:space="preserve"> </w:t>
      </w:r>
      <w:r w:rsidRPr="00040CA4">
        <w:rPr>
          <w:rFonts w:ascii="Abadi" w:hAnsi="Abadi"/>
          <w:b/>
          <w:bCs/>
          <w:sz w:val="21"/>
          <w:szCs w:val="21"/>
        </w:rPr>
        <w:t>EL</w:t>
      </w:r>
      <w:r w:rsidRPr="00040CA4">
        <w:rPr>
          <w:rFonts w:ascii="Abadi" w:hAnsi="Abadi"/>
          <w:b/>
          <w:bCs/>
          <w:spacing w:val="45"/>
          <w:sz w:val="21"/>
          <w:szCs w:val="21"/>
        </w:rPr>
        <w:t xml:space="preserve"> </w:t>
      </w:r>
      <w:r w:rsidRPr="00040CA4">
        <w:rPr>
          <w:rFonts w:ascii="Abadi" w:hAnsi="Abadi"/>
          <w:b/>
          <w:bCs/>
          <w:sz w:val="21"/>
          <w:szCs w:val="21"/>
        </w:rPr>
        <w:t>DIPUTADO</w:t>
      </w:r>
      <w:r w:rsidRPr="00040CA4">
        <w:rPr>
          <w:rFonts w:ascii="Abadi" w:hAnsi="Abadi"/>
          <w:b/>
          <w:bCs/>
          <w:spacing w:val="44"/>
          <w:sz w:val="21"/>
          <w:szCs w:val="21"/>
        </w:rPr>
        <w:t xml:space="preserve"> </w:t>
      </w:r>
      <w:r w:rsidRPr="00040CA4">
        <w:rPr>
          <w:rFonts w:ascii="Abadi" w:hAnsi="Abadi"/>
          <w:b/>
          <w:bCs/>
          <w:sz w:val="21"/>
          <w:szCs w:val="21"/>
        </w:rPr>
        <w:t>ERNESTO</w:t>
      </w:r>
      <w:r w:rsidRPr="00040CA4">
        <w:rPr>
          <w:rFonts w:ascii="Abadi" w:hAnsi="Abadi"/>
          <w:b/>
          <w:bCs/>
          <w:spacing w:val="44"/>
          <w:sz w:val="21"/>
          <w:szCs w:val="21"/>
        </w:rPr>
        <w:t xml:space="preserve"> </w:t>
      </w:r>
      <w:r w:rsidRPr="00040CA4">
        <w:rPr>
          <w:rFonts w:ascii="Abadi" w:hAnsi="Abadi"/>
          <w:b/>
          <w:bCs/>
          <w:sz w:val="21"/>
          <w:szCs w:val="21"/>
        </w:rPr>
        <w:t>ALEJANDRO</w:t>
      </w:r>
      <w:r w:rsidRPr="00040CA4">
        <w:rPr>
          <w:rFonts w:ascii="Abadi" w:hAnsi="Abadi"/>
          <w:b/>
          <w:bCs/>
          <w:spacing w:val="44"/>
          <w:sz w:val="21"/>
          <w:szCs w:val="21"/>
        </w:rPr>
        <w:t xml:space="preserve"> </w:t>
      </w:r>
      <w:r w:rsidRPr="00040CA4">
        <w:rPr>
          <w:rFonts w:ascii="Abadi" w:hAnsi="Abadi"/>
          <w:b/>
          <w:bCs/>
          <w:sz w:val="21"/>
          <w:szCs w:val="21"/>
        </w:rPr>
        <w:t>PRIETO</w:t>
      </w:r>
      <w:r w:rsidRPr="00040CA4">
        <w:rPr>
          <w:rFonts w:ascii="Abadi" w:hAnsi="Abadi"/>
          <w:b/>
          <w:bCs/>
          <w:spacing w:val="44"/>
          <w:sz w:val="21"/>
          <w:szCs w:val="21"/>
        </w:rPr>
        <w:t xml:space="preserve"> </w:t>
      </w:r>
      <w:r w:rsidRPr="00040CA4">
        <w:rPr>
          <w:rFonts w:ascii="Abadi" w:hAnsi="Abadi"/>
          <w:b/>
          <w:bCs/>
          <w:sz w:val="21"/>
          <w:szCs w:val="21"/>
        </w:rPr>
        <w:t>GALLARDO</w:t>
      </w:r>
      <w:r w:rsidRPr="00040CA4">
        <w:rPr>
          <w:rFonts w:ascii="Abadi" w:hAnsi="Abadi"/>
          <w:b/>
          <w:bCs/>
          <w:spacing w:val="44"/>
          <w:sz w:val="21"/>
          <w:szCs w:val="21"/>
        </w:rPr>
        <w:t xml:space="preserve"> </w:t>
      </w:r>
      <w:r w:rsidRPr="00040CA4">
        <w:rPr>
          <w:rFonts w:ascii="Abadi" w:hAnsi="Abadi"/>
          <w:b/>
          <w:bCs/>
          <w:sz w:val="21"/>
          <w:szCs w:val="21"/>
        </w:rPr>
        <w:t>INTEGRANTE</w:t>
      </w:r>
      <w:r w:rsidRPr="00040CA4">
        <w:rPr>
          <w:rFonts w:ascii="Abadi" w:hAnsi="Abadi"/>
          <w:b/>
          <w:bCs/>
          <w:spacing w:val="44"/>
          <w:sz w:val="21"/>
          <w:szCs w:val="21"/>
        </w:rPr>
        <w:t xml:space="preserve"> </w:t>
      </w:r>
      <w:r w:rsidRPr="00040CA4">
        <w:rPr>
          <w:rFonts w:ascii="Abadi" w:hAnsi="Abadi"/>
          <w:b/>
          <w:bCs/>
          <w:sz w:val="21"/>
          <w:szCs w:val="21"/>
        </w:rPr>
        <w:t>DEL</w:t>
      </w:r>
      <w:r w:rsidRPr="00040CA4">
        <w:rPr>
          <w:rFonts w:ascii="Abadi" w:hAnsi="Abadi"/>
          <w:b/>
          <w:bCs/>
          <w:spacing w:val="-1"/>
          <w:sz w:val="21"/>
          <w:szCs w:val="21"/>
        </w:rPr>
        <w:t xml:space="preserve"> </w:t>
      </w:r>
      <w:r w:rsidRPr="00040CA4">
        <w:rPr>
          <w:rFonts w:ascii="Abadi" w:hAnsi="Abadi"/>
          <w:b/>
          <w:bCs/>
          <w:sz w:val="21"/>
          <w:szCs w:val="21"/>
        </w:rPr>
        <w:t>GRUPO</w:t>
      </w:r>
      <w:r w:rsidRPr="00040CA4">
        <w:rPr>
          <w:rFonts w:ascii="Abadi" w:hAnsi="Abadi"/>
          <w:b/>
          <w:bCs/>
          <w:spacing w:val="80"/>
          <w:w w:val="150"/>
          <w:sz w:val="21"/>
          <w:szCs w:val="21"/>
        </w:rPr>
        <w:t xml:space="preserve"> </w:t>
      </w:r>
      <w:r w:rsidRPr="00040CA4">
        <w:rPr>
          <w:rFonts w:ascii="Abadi" w:hAnsi="Abadi"/>
          <w:b/>
          <w:bCs/>
          <w:sz w:val="21"/>
          <w:szCs w:val="21"/>
        </w:rPr>
        <w:t>PARLAMENTARIO</w:t>
      </w:r>
      <w:r w:rsidRPr="00040CA4">
        <w:rPr>
          <w:rFonts w:ascii="Abadi" w:hAnsi="Abadi"/>
          <w:b/>
          <w:bCs/>
          <w:spacing w:val="80"/>
          <w:w w:val="150"/>
          <w:sz w:val="21"/>
          <w:szCs w:val="21"/>
        </w:rPr>
        <w:t xml:space="preserve"> </w:t>
      </w:r>
      <w:r w:rsidRPr="00040CA4">
        <w:rPr>
          <w:rFonts w:ascii="Abadi" w:hAnsi="Abadi"/>
          <w:b/>
          <w:bCs/>
          <w:sz w:val="21"/>
          <w:szCs w:val="21"/>
        </w:rPr>
        <w:t>DEL</w:t>
      </w:r>
      <w:r w:rsidRPr="00040CA4">
        <w:rPr>
          <w:rFonts w:ascii="Abadi" w:hAnsi="Abadi"/>
          <w:b/>
          <w:bCs/>
          <w:spacing w:val="80"/>
          <w:w w:val="150"/>
          <w:sz w:val="21"/>
          <w:szCs w:val="21"/>
        </w:rPr>
        <w:t xml:space="preserve"> </w:t>
      </w:r>
      <w:r w:rsidRPr="00040CA4">
        <w:rPr>
          <w:rFonts w:ascii="Abadi" w:hAnsi="Abadi"/>
          <w:b/>
          <w:bCs/>
          <w:sz w:val="21"/>
          <w:szCs w:val="21"/>
        </w:rPr>
        <w:t>PARTIDO</w:t>
      </w:r>
      <w:r w:rsidRPr="00040CA4">
        <w:rPr>
          <w:rFonts w:ascii="Abadi" w:hAnsi="Abadi"/>
          <w:b/>
          <w:bCs/>
          <w:spacing w:val="80"/>
          <w:w w:val="150"/>
          <w:sz w:val="21"/>
          <w:szCs w:val="21"/>
        </w:rPr>
        <w:t xml:space="preserve"> </w:t>
      </w:r>
      <w:r w:rsidRPr="00040CA4">
        <w:rPr>
          <w:rFonts w:ascii="Abadi" w:hAnsi="Abadi"/>
          <w:b/>
          <w:bCs/>
          <w:sz w:val="21"/>
          <w:szCs w:val="21"/>
        </w:rPr>
        <w:t>MORENA</w:t>
      </w:r>
      <w:r w:rsidRPr="00040CA4">
        <w:rPr>
          <w:rFonts w:ascii="Abadi" w:hAnsi="Abadi"/>
          <w:b/>
          <w:bCs/>
          <w:spacing w:val="80"/>
          <w:w w:val="150"/>
          <w:sz w:val="21"/>
          <w:szCs w:val="21"/>
        </w:rPr>
        <w:t xml:space="preserve"> </w:t>
      </w:r>
      <w:r w:rsidRPr="00040CA4">
        <w:rPr>
          <w:rFonts w:ascii="Abadi" w:hAnsi="Abadi"/>
          <w:b/>
          <w:bCs/>
          <w:sz w:val="21"/>
          <w:szCs w:val="21"/>
        </w:rPr>
        <w:t>A</w:t>
      </w:r>
      <w:r w:rsidRPr="00040CA4">
        <w:rPr>
          <w:rFonts w:ascii="Abadi" w:hAnsi="Abadi"/>
          <w:b/>
          <w:bCs/>
          <w:spacing w:val="80"/>
          <w:w w:val="150"/>
          <w:sz w:val="21"/>
          <w:szCs w:val="21"/>
        </w:rPr>
        <w:t xml:space="preserve"> </w:t>
      </w:r>
      <w:r w:rsidRPr="00040CA4">
        <w:rPr>
          <w:rFonts w:ascii="Abadi" w:hAnsi="Abadi"/>
          <w:b/>
          <w:bCs/>
          <w:sz w:val="21"/>
          <w:szCs w:val="21"/>
        </w:rPr>
        <w:t>EFECTO</w:t>
      </w:r>
      <w:r w:rsidRPr="00040CA4">
        <w:rPr>
          <w:rFonts w:ascii="Abadi" w:hAnsi="Abadi"/>
          <w:b/>
          <w:bCs/>
          <w:spacing w:val="80"/>
          <w:w w:val="150"/>
          <w:sz w:val="21"/>
          <w:szCs w:val="21"/>
        </w:rPr>
        <w:t xml:space="preserve"> </w:t>
      </w:r>
      <w:r w:rsidRPr="00040CA4">
        <w:rPr>
          <w:rFonts w:ascii="Abadi" w:hAnsi="Abadi"/>
          <w:b/>
          <w:bCs/>
          <w:sz w:val="21"/>
          <w:szCs w:val="21"/>
        </w:rPr>
        <w:t>DE</w:t>
      </w:r>
      <w:r w:rsidRPr="00040CA4">
        <w:rPr>
          <w:rFonts w:ascii="Abadi" w:hAnsi="Abadi"/>
          <w:b/>
          <w:bCs/>
          <w:spacing w:val="80"/>
          <w:w w:val="150"/>
          <w:sz w:val="21"/>
          <w:szCs w:val="21"/>
        </w:rPr>
        <w:t xml:space="preserve"> </w:t>
      </w:r>
      <w:r w:rsidRPr="00040CA4">
        <w:rPr>
          <w:rFonts w:ascii="Abadi" w:hAnsi="Abadi"/>
          <w:b/>
          <w:bCs/>
          <w:sz w:val="21"/>
          <w:szCs w:val="21"/>
        </w:rPr>
        <w:t>EXHORTAR</w:t>
      </w:r>
      <w:r w:rsidRPr="00040CA4">
        <w:rPr>
          <w:rFonts w:ascii="Abadi" w:hAnsi="Abadi"/>
          <w:b/>
          <w:bCs/>
          <w:spacing w:val="80"/>
          <w:w w:val="150"/>
          <w:sz w:val="21"/>
          <w:szCs w:val="21"/>
        </w:rPr>
        <w:t xml:space="preserve"> </w:t>
      </w:r>
      <w:r w:rsidRPr="00040CA4">
        <w:rPr>
          <w:rFonts w:ascii="Abadi" w:hAnsi="Abadi"/>
          <w:b/>
          <w:bCs/>
          <w:sz w:val="21"/>
          <w:szCs w:val="21"/>
        </w:rPr>
        <w:t>AL</w:t>
      </w:r>
      <w:r w:rsidRPr="00040CA4">
        <w:rPr>
          <w:rFonts w:ascii="Abadi" w:hAnsi="Abadi"/>
          <w:b/>
          <w:bCs/>
          <w:spacing w:val="-1"/>
          <w:sz w:val="21"/>
          <w:szCs w:val="21"/>
        </w:rPr>
        <w:t xml:space="preserve"> </w:t>
      </w:r>
      <w:r w:rsidRPr="00040CA4">
        <w:rPr>
          <w:rFonts w:ascii="Abadi" w:hAnsi="Abadi"/>
          <w:b/>
          <w:bCs/>
          <w:sz w:val="21"/>
          <w:szCs w:val="21"/>
        </w:rPr>
        <w:t>GOBERNADOR</w:t>
      </w:r>
      <w:r w:rsidRPr="00040CA4">
        <w:rPr>
          <w:rFonts w:ascii="Abadi" w:hAnsi="Abadi"/>
          <w:b/>
          <w:bCs/>
          <w:spacing w:val="39"/>
          <w:sz w:val="21"/>
          <w:szCs w:val="21"/>
        </w:rPr>
        <w:t xml:space="preserve"> </w:t>
      </w:r>
      <w:r w:rsidRPr="00040CA4">
        <w:rPr>
          <w:rFonts w:ascii="Abadi" w:hAnsi="Abadi"/>
          <w:b/>
          <w:bCs/>
          <w:sz w:val="21"/>
          <w:szCs w:val="21"/>
        </w:rPr>
        <w:t>DEL</w:t>
      </w:r>
      <w:r w:rsidRPr="00040CA4">
        <w:rPr>
          <w:rFonts w:ascii="Abadi" w:hAnsi="Abadi"/>
          <w:b/>
          <w:bCs/>
          <w:spacing w:val="39"/>
          <w:sz w:val="21"/>
          <w:szCs w:val="21"/>
        </w:rPr>
        <w:t xml:space="preserve"> </w:t>
      </w:r>
      <w:r w:rsidRPr="00040CA4">
        <w:rPr>
          <w:rFonts w:ascii="Abadi" w:hAnsi="Abadi"/>
          <w:b/>
          <w:bCs/>
          <w:sz w:val="21"/>
          <w:szCs w:val="21"/>
        </w:rPr>
        <w:t>ESTADO</w:t>
      </w:r>
      <w:r w:rsidRPr="00040CA4">
        <w:rPr>
          <w:rFonts w:ascii="Abadi" w:hAnsi="Abadi"/>
          <w:b/>
          <w:bCs/>
          <w:spacing w:val="39"/>
          <w:sz w:val="21"/>
          <w:szCs w:val="21"/>
        </w:rPr>
        <w:t xml:space="preserve"> </w:t>
      </w:r>
      <w:r w:rsidRPr="00040CA4">
        <w:rPr>
          <w:rFonts w:ascii="Abadi" w:hAnsi="Abadi"/>
          <w:b/>
          <w:bCs/>
          <w:sz w:val="21"/>
          <w:szCs w:val="21"/>
        </w:rPr>
        <w:t>DE</w:t>
      </w:r>
      <w:r w:rsidRPr="00040CA4">
        <w:rPr>
          <w:rFonts w:ascii="Abadi" w:hAnsi="Abadi"/>
          <w:b/>
          <w:bCs/>
          <w:spacing w:val="39"/>
          <w:sz w:val="21"/>
          <w:szCs w:val="21"/>
        </w:rPr>
        <w:t xml:space="preserve"> </w:t>
      </w:r>
      <w:r w:rsidRPr="00040CA4">
        <w:rPr>
          <w:rFonts w:ascii="Abadi" w:hAnsi="Abadi"/>
          <w:b/>
          <w:bCs/>
          <w:sz w:val="21"/>
          <w:szCs w:val="21"/>
        </w:rPr>
        <w:t>GUANAJUATO,</w:t>
      </w:r>
      <w:r w:rsidRPr="00040CA4">
        <w:rPr>
          <w:rFonts w:ascii="Abadi" w:hAnsi="Abadi"/>
          <w:b/>
          <w:bCs/>
          <w:spacing w:val="39"/>
          <w:sz w:val="21"/>
          <w:szCs w:val="21"/>
        </w:rPr>
        <w:t xml:space="preserve"> </w:t>
      </w:r>
      <w:r w:rsidRPr="00040CA4">
        <w:rPr>
          <w:rFonts w:ascii="Abadi" w:hAnsi="Abadi"/>
          <w:b/>
          <w:bCs/>
          <w:sz w:val="21"/>
          <w:szCs w:val="21"/>
        </w:rPr>
        <w:t>DIEGO</w:t>
      </w:r>
      <w:r w:rsidRPr="00040CA4">
        <w:rPr>
          <w:rFonts w:ascii="Abadi" w:hAnsi="Abadi"/>
          <w:b/>
          <w:bCs/>
          <w:spacing w:val="39"/>
          <w:sz w:val="21"/>
          <w:szCs w:val="21"/>
        </w:rPr>
        <w:t xml:space="preserve"> </w:t>
      </w:r>
      <w:r w:rsidRPr="00040CA4">
        <w:rPr>
          <w:rFonts w:ascii="Abadi" w:hAnsi="Abadi"/>
          <w:b/>
          <w:bCs/>
          <w:sz w:val="21"/>
          <w:szCs w:val="21"/>
        </w:rPr>
        <w:t>SINHUE</w:t>
      </w:r>
      <w:r w:rsidRPr="00040CA4">
        <w:rPr>
          <w:rFonts w:ascii="Abadi" w:hAnsi="Abadi"/>
          <w:b/>
          <w:bCs/>
          <w:spacing w:val="39"/>
          <w:sz w:val="21"/>
          <w:szCs w:val="21"/>
        </w:rPr>
        <w:t xml:space="preserve"> </w:t>
      </w:r>
      <w:r w:rsidRPr="00040CA4">
        <w:rPr>
          <w:rFonts w:ascii="Abadi" w:hAnsi="Abadi"/>
          <w:b/>
          <w:bCs/>
          <w:sz w:val="21"/>
          <w:szCs w:val="21"/>
        </w:rPr>
        <w:t>RODRÍGUEZ</w:t>
      </w:r>
      <w:r w:rsidRPr="00040CA4">
        <w:rPr>
          <w:rFonts w:ascii="Abadi" w:hAnsi="Abadi"/>
          <w:b/>
          <w:bCs/>
          <w:spacing w:val="39"/>
          <w:sz w:val="21"/>
          <w:szCs w:val="21"/>
        </w:rPr>
        <w:t xml:space="preserve"> </w:t>
      </w:r>
      <w:r w:rsidRPr="00040CA4">
        <w:rPr>
          <w:rFonts w:ascii="Abadi" w:hAnsi="Abadi"/>
          <w:b/>
          <w:bCs/>
          <w:sz w:val="21"/>
          <w:szCs w:val="21"/>
        </w:rPr>
        <w:t>VALLEJO,</w:t>
      </w:r>
      <w:r w:rsidRPr="00040CA4">
        <w:rPr>
          <w:rFonts w:ascii="Abadi" w:hAnsi="Abadi"/>
          <w:b/>
          <w:bCs/>
          <w:spacing w:val="-1"/>
          <w:sz w:val="21"/>
          <w:szCs w:val="21"/>
        </w:rPr>
        <w:t xml:space="preserve"> </w:t>
      </w:r>
      <w:r w:rsidRPr="00040CA4">
        <w:rPr>
          <w:rFonts w:ascii="Abadi" w:hAnsi="Abadi"/>
          <w:b/>
          <w:bCs/>
          <w:sz w:val="21"/>
          <w:szCs w:val="21"/>
        </w:rPr>
        <w:t>PARA</w:t>
      </w:r>
      <w:r w:rsidRPr="00040CA4">
        <w:rPr>
          <w:rFonts w:ascii="Abadi" w:hAnsi="Abadi"/>
          <w:b/>
          <w:bCs/>
          <w:spacing w:val="40"/>
          <w:sz w:val="21"/>
          <w:szCs w:val="21"/>
        </w:rPr>
        <w:t xml:space="preserve"> </w:t>
      </w:r>
      <w:r w:rsidRPr="00040CA4">
        <w:rPr>
          <w:rFonts w:ascii="Abadi" w:hAnsi="Abadi"/>
          <w:b/>
          <w:bCs/>
          <w:sz w:val="21"/>
          <w:szCs w:val="21"/>
        </w:rPr>
        <w:t>QUE</w:t>
      </w:r>
      <w:r w:rsidRPr="00040CA4">
        <w:rPr>
          <w:rFonts w:ascii="Abadi" w:hAnsi="Abadi"/>
          <w:b/>
          <w:bCs/>
          <w:spacing w:val="40"/>
          <w:sz w:val="21"/>
          <w:szCs w:val="21"/>
        </w:rPr>
        <w:t xml:space="preserve"> </w:t>
      </w:r>
      <w:r w:rsidRPr="00040CA4">
        <w:rPr>
          <w:rFonts w:ascii="Abadi" w:hAnsi="Abadi"/>
          <w:b/>
          <w:bCs/>
          <w:sz w:val="21"/>
          <w:szCs w:val="21"/>
        </w:rPr>
        <w:t>AL</w:t>
      </w:r>
      <w:r w:rsidRPr="00040CA4">
        <w:rPr>
          <w:rFonts w:ascii="Abadi" w:hAnsi="Abadi"/>
          <w:b/>
          <w:bCs/>
          <w:spacing w:val="40"/>
          <w:sz w:val="21"/>
          <w:szCs w:val="21"/>
        </w:rPr>
        <w:t xml:space="preserve"> </w:t>
      </w:r>
      <w:r w:rsidRPr="00040CA4">
        <w:rPr>
          <w:rFonts w:ascii="Abadi" w:hAnsi="Abadi"/>
          <w:b/>
          <w:bCs/>
          <w:sz w:val="21"/>
          <w:szCs w:val="21"/>
        </w:rPr>
        <w:t>MOMENTO</w:t>
      </w:r>
      <w:r w:rsidRPr="00040CA4">
        <w:rPr>
          <w:rFonts w:ascii="Abadi" w:hAnsi="Abadi"/>
          <w:b/>
          <w:bCs/>
          <w:spacing w:val="40"/>
          <w:sz w:val="21"/>
          <w:szCs w:val="21"/>
        </w:rPr>
        <w:t xml:space="preserve"> </w:t>
      </w:r>
      <w:r w:rsidRPr="00040CA4">
        <w:rPr>
          <w:rFonts w:ascii="Abadi" w:hAnsi="Abadi"/>
          <w:b/>
          <w:bCs/>
          <w:sz w:val="21"/>
          <w:szCs w:val="21"/>
        </w:rPr>
        <w:t>DE</w:t>
      </w:r>
      <w:r w:rsidRPr="00040CA4">
        <w:rPr>
          <w:rFonts w:ascii="Abadi" w:hAnsi="Abadi"/>
          <w:b/>
          <w:bCs/>
          <w:spacing w:val="40"/>
          <w:sz w:val="21"/>
          <w:szCs w:val="21"/>
        </w:rPr>
        <w:t xml:space="preserve"> </w:t>
      </w:r>
      <w:r w:rsidRPr="00040CA4">
        <w:rPr>
          <w:rFonts w:ascii="Abadi" w:hAnsi="Abadi"/>
          <w:b/>
          <w:bCs/>
          <w:sz w:val="21"/>
          <w:szCs w:val="21"/>
        </w:rPr>
        <w:t>REMITIR</w:t>
      </w:r>
      <w:r w:rsidRPr="00040CA4">
        <w:rPr>
          <w:rFonts w:ascii="Abadi" w:hAnsi="Abadi"/>
          <w:b/>
          <w:bCs/>
          <w:spacing w:val="40"/>
          <w:sz w:val="21"/>
          <w:szCs w:val="21"/>
        </w:rPr>
        <w:t xml:space="preserve"> </w:t>
      </w:r>
      <w:r w:rsidRPr="00040CA4">
        <w:rPr>
          <w:rFonts w:ascii="Abadi" w:hAnsi="Abadi"/>
          <w:b/>
          <w:bCs/>
          <w:sz w:val="21"/>
          <w:szCs w:val="21"/>
        </w:rPr>
        <w:t>A</w:t>
      </w:r>
      <w:r w:rsidRPr="00040CA4">
        <w:rPr>
          <w:rFonts w:ascii="Abadi" w:hAnsi="Abadi"/>
          <w:b/>
          <w:bCs/>
          <w:spacing w:val="40"/>
          <w:sz w:val="21"/>
          <w:szCs w:val="21"/>
        </w:rPr>
        <w:t xml:space="preserve"> </w:t>
      </w:r>
      <w:r w:rsidRPr="00040CA4">
        <w:rPr>
          <w:rFonts w:ascii="Abadi" w:hAnsi="Abadi"/>
          <w:b/>
          <w:bCs/>
          <w:sz w:val="21"/>
          <w:szCs w:val="21"/>
        </w:rPr>
        <w:t>ESTE</w:t>
      </w:r>
      <w:r w:rsidRPr="00040CA4">
        <w:rPr>
          <w:rFonts w:ascii="Abadi" w:hAnsi="Abadi"/>
          <w:b/>
          <w:bCs/>
          <w:spacing w:val="40"/>
          <w:sz w:val="21"/>
          <w:szCs w:val="21"/>
        </w:rPr>
        <w:t xml:space="preserve"> </w:t>
      </w:r>
      <w:r w:rsidRPr="00040CA4">
        <w:rPr>
          <w:rFonts w:ascii="Abadi" w:hAnsi="Abadi"/>
          <w:b/>
          <w:bCs/>
          <w:sz w:val="21"/>
          <w:szCs w:val="21"/>
        </w:rPr>
        <w:t>PODER</w:t>
      </w:r>
      <w:r w:rsidRPr="00040CA4">
        <w:rPr>
          <w:rFonts w:ascii="Abadi" w:hAnsi="Abadi"/>
          <w:b/>
          <w:bCs/>
          <w:spacing w:val="40"/>
          <w:sz w:val="21"/>
          <w:szCs w:val="21"/>
        </w:rPr>
        <w:t xml:space="preserve"> </w:t>
      </w:r>
      <w:r w:rsidRPr="00040CA4">
        <w:rPr>
          <w:rFonts w:ascii="Abadi" w:hAnsi="Abadi"/>
          <w:b/>
          <w:bCs/>
          <w:sz w:val="21"/>
          <w:szCs w:val="21"/>
        </w:rPr>
        <w:t>LEGISLATIVO</w:t>
      </w:r>
      <w:r w:rsidRPr="00040CA4">
        <w:rPr>
          <w:rFonts w:ascii="Abadi" w:hAnsi="Abadi"/>
          <w:b/>
          <w:bCs/>
          <w:spacing w:val="40"/>
          <w:sz w:val="21"/>
          <w:szCs w:val="21"/>
        </w:rPr>
        <w:t xml:space="preserve"> </w:t>
      </w:r>
      <w:r w:rsidRPr="00040CA4">
        <w:rPr>
          <w:rFonts w:ascii="Abadi" w:hAnsi="Abadi"/>
          <w:b/>
          <w:bCs/>
          <w:sz w:val="21"/>
          <w:szCs w:val="21"/>
        </w:rPr>
        <w:t>EL</w:t>
      </w:r>
      <w:r w:rsidRPr="00040CA4">
        <w:rPr>
          <w:rFonts w:ascii="Abadi" w:hAnsi="Abadi"/>
          <w:b/>
          <w:bCs/>
          <w:spacing w:val="40"/>
          <w:sz w:val="21"/>
          <w:szCs w:val="21"/>
        </w:rPr>
        <w:t xml:space="preserve"> </w:t>
      </w:r>
      <w:r w:rsidRPr="00040CA4">
        <w:rPr>
          <w:rFonts w:ascii="Abadi" w:hAnsi="Abadi"/>
          <w:b/>
          <w:bCs/>
          <w:sz w:val="21"/>
          <w:szCs w:val="21"/>
        </w:rPr>
        <w:t>PROYECTO</w:t>
      </w:r>
      <w:r w:rsidRPr="00040CA4">
        <w:rPr>
          <w:rFonts w:ascii="Abadi" w:hAnsi="Abadi"/>
          <w:b/>
          <w:bCs/>
          <w:spacing w:val="40"/>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INICIATIVA</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33"/>
          <w:sz w:val="21"/>
          <w:szCs w:val="21"/>
        </w:rPr>
        <w:t xml:space="preserve"> </w:t>
      </w:r>
      <w:r w:rsidRPr="00040CA4">
        <w:rPr>
          <w:rFonts w:ascii="Abadi" w:hAnsi="Abadi"/>
          <w:b/>
          <w:bCs/>
          <w:sz w:val="21"/>
          <w:szCs w:val="21"/>
        </w:rPr>
        <w:t>LEY</w:t>
      </w:r>
      <w:r w:rsidRPr="00040CA4">
        <w:rPr>
          <w:rFonts w:ascii="Abadi" w:hAnsi="Abadi"/>
          <w:b/>
          <w:bCs/>
          <w:spacing w:val="33"/>
          <w:sz w:val="21"/>
          <w:szCs w:val="21"/>
        </w:rPr>
        <w:t xml:space="preserve"> </w:t>
      </w:r>
      <w:r w:rsidRPr="00040CA4">
        <w:rPr>
          <w:rFonts w:ascii="Abadi" w:hAnsi="Abadi"/>
          <w:b/>
          <w:bCs/>
          <w:sz w:val="21"/>
          <w:szCs w:val="21"/>
        </w:rPr>
        <w:t>DEL</w:t>
      </w:r>
      <w:r w:rsidRPr="00040CA4">
        <w:rPr>
          <w:rFonts w:ascii="Abadi" w:hAnsi="Abadi"/>
          <w:b/>
          <w:bCs/>
          <w:spacing w:val="33"/>
          <w:sz w:val="21"/>
          <w:szCs w:val="21"/>
        </w:rPr>
        <w:t xml:space="preserve"> </w:t>
      </w:r>
      <w:r w:rsidRPr="00040CA4">
        <w:rPr>
          <w:rFonts w:ascii="Abadi" w:hAnsi="Abadi"/>
          <w:b/>
          <w:bCs/>
          <w:sz w:val="21"/>
          <w:szCs w:val="21"/>
        </w:rPr>
        <w:t>PRESUPUESTO</w:t>
      </w:r>
      <w:r w:rsidRPr="00040CA4">
        <w:rPr>
          <w:rFonts w:ascii="Abadi" w:hAnsi="Abadi"/>
          <w:b/>
          <w:bCs/>
          <w:spacing w:val="33"/>
          <w:sz w:val="21"/>
          <w:szCs w:val="21"/>
        </w:rPr>
        <w:t xml:space="preserve"> </w:t>
      </w:r>
      <w:r w:rsidRPr="00040CA4">
        <w:rPr>
          <w:rFonts w:ascii="Abadi" w:hAnsi="Abadi"/>
          <w:b/>
          <w:bCs/>
          <w:sz w:val="21"/>
          <w:szCs w:val="21"/>
        </w:rPr>
        <w:t>GENERAL</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33"/>
          <w:sz w:val="21"/>
          <w:szCs w:val="21"/>
        </w:rPr>
        <w:t xml:space="preserve"> </w:t>
      </w:r>
      <w:r w:rsidRPr="00040CA4">
        <w:rPr>
          <w:rFonts w:ascii="Abadi" w:hAnsi="Abadi"/>
          <w:b/>
          <w:bCs/>
          <w:sz w:val="21"/>
          <w:szCs w:val="21"/>
        </w:rPr>
        <w:t>EGRESOS</w:t>
      </w:r>
      <w:r w:rsidRPr="00040CA4">
        <w:rPr>
          <w:rFonts w:ascii="Abadi" w:hAnsi="Abadi"/>
          <w:b/>
          <w:bCs/>
          <w:spacing w:val="33"/>
          <w:sz w:val="21"/>
          <w:szCs w:val="21"/>
        </w:rPr>
        <w:t xml:space="preserve"> </w:t>
      </w:r>
      <w:r w:rsidRPr="00040CA4">
        <w:rPr>
          <w:rFonts w:ascii="Abadi" w:hAnsi="Abadi"/>
          <w:b/>
          <w:bCs/>
          <w:sz w:val="21"/>
          <w:szCs w:val="21"/>
        </w:rPr>
        <w:t>PARA</w:t>
      </w:r>
      <w:r w:rsidRPr="00040CA4">
        <w:rPr>
          <w:rFonts w:ascii="Abadi" w:hAnsi="Abadi"/>
          <w:b/>
          <w:bCs/>
          <w:spacing w:val="33"/>
          <w:sz w:val="21"/>
          <w:szCs w:val="21"/>
        </w:rPr>
        <w:t xml:space="preserve"> </w:t>
      </w:r>
      <w:r w:rsidRPr="00040CA4">
        <w:rPr>
          <w:rFonts w:ascii="Abadi" w:hAnsi="Abadi"/>
          <w:b/>
          <w:bCs/>
          <w:sz w:val="21"/>
          <w:szCs w:val="21"/>
        </w:rPr>
        <w:t>EL</w:t>
      </w:r>
      <w:r w:rsidRPr="00040CA4">
        <w:rPr>
          <w:rFonts w:ascii="Abadi" w:hAnsi="Abadi"/>
          <w:b/>
          <w:bCs/>
          <w:spacing w:val="33"/>
          <w:sz w:val="21"/>
          <w:szCs w:val="21"/>
        </w:rPr>
        <w:t xml:space="preserve"> </w:t>
      </w:r>
      <w:r w:rsidRPr="00040CA4">
        <w:rPr>
          <w:rFonts w:ascii="Abadi" w:hAnsi="Abadi"/>
          <w:b/>
          <w:bCs/>
          <w:sz w:val="21"/>
          <w:szCs w:val="21"/>
        </w:rPr>
        <w:t>ESTADO</w:t>
      </w:r>
      <w:r w:rsidRPr="00040CA4">
        <w:rPr>
          <w:rFonts w:ascii="Abadi" w:hAnsi="Abadi"/>
          <w:b/>
          <w:bCs/>
          <w:spacing w:val="33"/>
          <w:sz w:val="21"/>
          <w:szCs w:val="21"/>
        </w:rPr>
        <w:t xml:space="preserve"> </w:t>
      </w:r>
      <w:r w:rsidRPr="00040CA4">
        <w:rPr>
          <w:rFonts w:ascii="Abadi" w:hAnsi="Abadi"/>
          <w:b/>
          <w:bCs/>
          <w:sz w:val="21"/>
          <w:szCs w:val="21"/>
        </w:rPr>
        <w:t>DE</w:t>
      </w:r>
      <w:r w:rsidRPr="00040CA4">
        <w:rPr>
          <w:rFonts w:ascii="Abadi" w:hAnsi="Abadi"/>
          <w:b/>
          <w:bCs/>
          <w:spacing w:val="-1"/>
          <w:sz w:val="21"/>
          <w:szCs w:val="21"/>
        </w:rPr>
        <w:t xml:space="preserve"> </w:t>
      </w:r>
      <w:r w:rsidRPr="00040CA4">
        <w:rPr>
          <w:rFonts w:ascii="Abadi" w:hAnsi="Abadi"/>
          <w:b/>
          <w:bCs/>
          <w:sz w:val="21"/>
          <w:szCs w:val="21"/>
        </w:rPr>
        <w:t>GUANAJUATO</w:t>
      </w:r>
      <w:r w:rsidRPr="00040CA4">
        <w:rPr>
          <w:rFonts w:ascii="Abadi" w:hAnsi="Abadi"/>
          <w:b/>
          <w:bCs/>
          <w:spacing w:val="35"/>
          <w:sz w:val="21"/>
          <w:szCs w:val="21"/>
        </w:rPr>
        <w:t xml:space="preserve"> </w:t>
      </w:r>
      <w:r w:rsidRPr="00040CA4">
        <w:rPr>
          <w:rFonts w:ascii="Abadi" w:hAnsi="Abadi"/>
          <w:b/>
          <w:bCs/>
          <w:sz w:val="21"/>
          <w:szCs w:val="21"/>
        </w:rPr>
        <w:t>PARA</w:t>
      </w:r>
      <w:r w:rsidRPr="00040CA4">
        <w:rPr>
          <w:rFonts w:ascii="Abadi" w:hAnsi="Abadi"/>
          <w:b/>
          <w:bCs/>
          <w:spacing w:val="35"/>
          <w:sz w:val="21"/>
          <w:szCs w:val="21"/>
        </w:rPr>
        <w:t xml:space="preserve"> </w:t>
      </w:r>
      <w:r w:rsidRPr="00040CA4">
        <w:rPr>
          <w:rFonts w:ascii="Abadi" w:hAnsi="Abadi"/>
          <w:b/>
          <w:bCs/>
          <w:sz w:val="21"/>
          <w:szCs w:val="21"/>
        </w:rPr>
        <w:t>EL</w:t>
      </w:r>
      <w:r w:rsidRPr="00040CA4">
        <w:rPr>
          <w:rFonts w:ascii="Abadi" w:hAnsi="Abadi"/>
          <w:b/>
          <w:bCs/>
          <w:spacing w:val="34"/>
          <w:sz w:val="21"/>
          <w:szCs w:val="21"/>
        </w:rPr>
        <w:t xml:space="preserve"> </w:t>
      </w:r>
      <w:r w:rsidRPr="00040CA4">
        <w:rPr>
          <w:rFonts w:ascii="Abadi" w:hAnsi="Abadi"/>
          <w:b/>
          <w:bCs/>
          <w:sz w:val="21"/>
          <w:szCs w:val="21"/>
        </w:rPr>
        <w:t>EJERCICIO</w:t>
      </w:r>
      <w:r w:rsidRPr="00040CA4">
        <w:rPr>
          <w:rFonts w:ascii="Abadi" w:hAnsi="Abadi"/>
          <w:b/>
          <w:bCs/>
          <w:spacing w:val="35"/>
          <w:sz w:val="21"/>
          <w:szCs w:val="21"/>
        </w:rPr>
        <w:t xml:space="preserve"> </w:t>
      </w:r>
      <w:r w:rsidRPr="00040CA4">
        <w:rPr>
          <w:rFonts w:ascii="Abadi" w:hAnsi="Abadi"/>
          <w:b/>
          <w:bCs/>
          <w:sz w:val="21"/>
          <w:szCs w:val="21"/>
        </w:rPr>
        <w:t>FISCAL</w:t>
      </w:r>
      <w:r w:rsidRPr="00040CA4">
        <w:rPr>
          <w:rFonts w:ascii="Abadi" w:hAnsi="Abadi"/>
          <w:b/>
          <w:bCs/>
          <w:spacing w:val="34"/>
          <w:sz w:val="21"/>
          <w:szCs w:val="21"/>
        </w:rPr>
        <w:t xml:space="preserve"> </w:t>
      </w:r>
      <w:r w:rsidRPr="00040CA4">
        <w:rPr>
          <w:rFonts w:ascii="Abadi" w:hAnsi="Abadi"/>
          <w:b/>
          <w:bCs/>
          <w:sz w:val="21"/>
          <w:szCs w:val="21"/>
        </w:rPr>
        <w:t>2022,</w:t>
      </w:r>
      <w:r w:rsidRPr="00040CA4">
        <w:rPr>
          <w:rFonts w:ascii="Abadi" w:hAnsi="Abadi"/>
          <w:b/>
          <w:bCs/>
          <w:spacing w:val="33"/>
          <w:sz w:val="21"/>
          <w:szCs w:val="21"/>
        </w:rPr>
        <w:t xml:space="preserve"> </w:t>
      </w:r>
      <w:r w:rsidRPr="00040CA4">
        <w:rPr>
          <w:rFonts w:ascii="Abadi" w:hAnsi="Abadi"/>
          <w:b/>
          <w:bCs/>
          <w:sz w:val="21"/>
          <w:szCs w:val="21"/>
        </w:rPr>
        <w:t>ESTE</w:t>
      </w:r>
      <w:r w:rsidRPr="00040CA4">
        <w:rPr>
          <w:rFonts w:ascii="Abadi" w:hAnsi="Abadi"/>
          <w:b/>
          <w:bCs/>
          <w:spacing w:val="35"/>
          <w:sz w:val="21"/>
          <w:szCs w:val="21"/>
        </w:rPr>
        <w:t xml:space="preserve"> </w:t>
      </w:r>
      <w:r w:rsidRPr="00040CA4">
        <w:rPr>
          <w:rFonts w:ascii="Abadi" w:hAnsi="Abadi"/>
          <w:b/>
          <w:bCs/>
          <w:sz w:val="21"/>
          <w:szCs w:val="21"/>
        </w:rPr>
        <w:t>SEA</w:t>
      </w:r>
      <w:r w:rsidRPr="00040CA4">
        <w:rPr>
          <w:rFonts w:ascii="Abadi" w:hAnsi="Abadi"/>
          <w:b/>
          <w:bCs/>
          <w:spacing w:val="35"/>
          <w:sz w:val="21"/>
          <w:szCs w:val="21"/>
        </w:rPr>
        <w:t xml:space="preserve"> </w:t>
      </w:r>
      <w:r w:rsidRPr="00040CA4">
        <w:rPr>
          <w:rFonts w:ascii="Abadi" w:hAnsi="Abadi"/>
          <w:b/>
          <w:bCs/>
          <w:sz w:val="21"/>
          <w:szCs w:val="21"/>
        </w:rPr>
        <w:t>REALIZADO</w:t>
      </w:r>
      <w:r w:rsidRPr="00040CA4">
        <w:rPr>
          <w:rFonts w:ascii="Abadi" w:hAnsi="Abadi"/>
          <w:b/>
          <w:bCs/>
          <w:spacing w:val="35"/>
          <w:sz w:val="21"/>
          <w:szCs w:val="21"/>
        </w:rPr>
        <w:t xml:space="preserve"> </w:t>
      </w:r>
      <w:r w:rsidRPr="00040CA4">
        <w:rPr>
          <w:rFonts w:ascii="Abadi" w:hAnsi="Abadi"/>
          <w:b/>
          <w:bCs/>
          <w:sz w:val="21"/>
          <w:szCs w:val="21"/>
        </w:rPr>
        <w:t>CON</w:t>
      </w:r>
      <w:r w:rsidRPr="00040CA4">
        <w:rPr>
          <w:rFonts w:ascii="Abadi" w:hAnsi="Abadi"/>
          <w:b/>
          <w:bCs/>
          <w:spacing w:val="35"/>
          <w:sz w:val="21"/>
          <w:szCs w:val="21"/>
        </w:rPr>
        <w:t xml:space="preserve"> </w:t>
      </w:r>
      <w:r w:rsidRPr="00040CA4">
        <w:rPr>
          <w:rFonts w:ascii="Abadi" w:hAnsi="Abadi"/>
          <w:b/>
          <w:bCs/>
          <w:sz w:val="21"/>
          <w:szCs w:val="21"/>
        </w:rPr>
        <w:t>BASE</w:t>
      </w:r>
      <w:r w:rsidRPr="00040CA4">
        <w:rPr>
          <w:rFonts w:ascii="Abadi" w:hAnsi="Abadi"/>
          <w:b/>
          <w:bCs/>
          <w:spacing w:val="35"/>
          <w:sz w:val="21"/>
          <w:szCs w:val="21"/>
        </w:rPr>
        <w:t xml:space="preserve"> </w:t>
      </w:r>
      <w:r w:rsidRPr="00040CA4">
        <w:rPr>
          <w:rFonts w:ascii="Abadi" w:hAnsi="Abadi"/>
          <w:b/>
          <w:bCs/>
          <w:sz w:val="21"/>
          <w:szCs w:val="21"/>
        </w:rPr>
        <w:t>EN</w:t>
      </w:r>
      <w:r w:rsidRPr="00040CA4">
        <w:rPr>
          <w:rFonts w:ascii="Abadi" w:hAnsi="Abadi"/>
          <w:b/>
          <w:bCs/>
          <w:spacing w:val="-1"/>
          <w:sz w:val="21"/>
          <w:szCs w:val="21"/>
        </w:rPr>
        <w:t xml:space="preserve"> </w:t>
      </w:r>
      <w:r w:rsidRPr="00040CA4">
        <w:rPr>
          <w:rFonts w:ascii="Abadi" w:hAnsi="Abadi"/>
          <w:b/>
          <w:bCs/>
          <w:sz w:val="21"/>
          <w:szCs w:val="21"/>
        </w:rPr>
        <w:t>MEDIDAS</w:t>
      </w:r>
      <w:r w:rsidRPr="00040CA4">
        <w:rPr>
          <w:rFonts w:ascii="Abadi" w:hAnsi="Abadi"/>
          <w:b/>
          <w:bCs/>
          <w:spacing w:val="-8"/>
          <w:sz w:val="21"/>
          <w:szCs w:val="21"/>
        </w:rPr>
        <w:t xml:space="preserve"> </w:t>
      </w:r>
      <w:r w:rsidRPr="00040CA4">
        <w:rPr>
          <w:rFonts w:ascii="Abadi" w:hAnsi="Abadi"/>
          <w:b/>
          <w:bCs/>
          <w:sz w:val="21"/>
          <w:szCs w:val="21"/>
        </w:rPr>
        <w:t>REALES</w:t>
      </w:r>
      <w:r w:rsidRPr="00040CA4">
        <w:rPr>
          <w:rFonts w:ascii="Abadi" w:hAnsi="Abadi"/>
          <w:b/>
          <w:bCs/>
          <w:spacing w:val="-8"/>
          <w:sz w:val="21"/>
          <w:szCs w:val="21"/>
        </w:rPr>
        <w:t xml:space="preserve"> </w:t>
      </w:r>
      <w:r w:rsidRPr="00040CA4">
        <w:rPr>
          <w:rFonts w:ascii="Abadi" w:hAnsi="Abadi"/>
          <w:b/>
          <w:bCs/>
          <w:sz w:val="21"/>
          <w:szCs w:val="21"/>
        </w:rPr>
        <w:t>DE</w:t>
      </w:r>
      <w:r w:rsidRPr="00040CA4">
        <w:rPr>
          <w:rFonts w:ascii="Abadi" w:hAnsi="Abadi"/>
          <w:b/>
          <w:bCs/>
          <w:spacing w:val="-8"/>
          <w:sz w:val="21"/>
          <w:szCs w:val="21"/>
        </w:rPr>
        <w:t xml:space="preserve"> </w:t>
      </w:r>
      <w:r w:rsidRPr="00040CA4">
        <w:rPr>
          <w:rFonts w:ascii="Abadi" w:hAnsi="Abadi"/>
          <w:b/>
          <w:bCs/>
          <w:sz w:val="21"/>
          <w:szCs w:val="21"/>
        </w:rPr>
        <w:t>AUSTERIDAD,</w:t>
      </w:r>
      <w:r w:rsidRPr="00040CA4">
        <w:rPr>
          <w:rFonts w:ascii="Abadi" w:hAnsi="Abadi"/>
          <w:b/>
          <w:bCs/>
          <w:spacing w:val="-8"/>
          <w:sz w:val="21"/>
          <w:szCs w:val="21"/>
        </w:rPr>
        <w:t xml:space="preserve"> </w:t>
      </w:r>
      <w:r w:rsidRPr="00040CA4">
        <w:rPr>
          <w:rFonts w:ascii="Abadi" w:hAnsi="Abadi"/>
          <w:b/>
          <w:bCs/>
          <w:sz w:val="21"/>
          <w:szCs w:val="21"/>
        </w:rPr>
        <w:t>RACIONALIDAD,</w:t>
      </w:r>
      <w:r w:rsidRPr="00040CA4">
        <w:rPr>
          <w:rFonts w:ascii="Abadi" w:hAnsi="Abadi"/>
          <w:b/>
          <w:bCs/>
          <w:spacing w:val="-8"/>
          <w:sz w:val="21"/>
          <w:szCs w:val="21"/>
        </w:rPr>
        <w:t xml:space="preserve"> </w:t>
      </w:r>
      <w:r w:rsidRPr="00040CA4">
        <w:rPr>
          <w:rFonts w:ascii="Abadi" w:hAnsi="Abadi"/>
          <w:b/>
          <w:bCs/>
          <w:sz w:val="21"/>
          <w:szCs w:val="21"/>
        </w:rPr>
        <w:t>EFICACIA</w:t>
      </w:r>
      <w:r w:rsidRPr="00040CA4">
        <w:rPr>
          <w:rFonts w:ascii="Abadi" w:hAnsi="Abadi"/>
          <w:b/>
          <w:bCs/>
          <w:spacing w:val="-8"/>
          <w:sz w:val="21"/>
          <w:szCs w:val="21"/>
        </w:rPr>
        <w:t xml:space="preserve"> </w:t>
      </w:r>
      <w:r w:rsidRPr="00040CA4">
        <w:rPr>
          <w:rFonts w:ascii="Abadi" w:hAnsi="Abadi"/>
          <w:b/>
          <w:bCs/>
          <w:sz w:val="21"/>
          <w:szCs w:val="21"/>
        </w:rPr>
        <w:t>Y</w:t>
      </w:r>
      <w:r w:rsidRPr="00040CA4">
        <w:rPr>
          <w:rFonts w:ascii="Abadi" w:hAnsi="Abadi"/>
          <w:b/>
          <w:bCs/>
          <w:spacing w:val="-8"/>
          <w:sz w:val="21"/>
          <w:szCs w:val="21"/>
        </w:rPr>
        <w:t xml:space="preserve"> </w:t>
      </w:r>
      <w:r w:rsidRPr="00040CA4">
        <w:rPr>
          <w:rFonts w:ascii="Abadi" w:hAnsi="Abadi"/>
          <w:b/>
          <w:bCs/>
          <w:sz w:val="21"/>
          <w:szCs w:val="21"/>
        </w:rPr>
        <w:t>EFICIENCIA</w:t>
      </w:r>
      <w:r w:rsidRPr="00040CA4">
        <w:rPr>
          <w:rFonts w:ascii="Abadi" w:hAnsi="Abadi"/>
          <w:b/>
          <w:bCs/>
          <w:spacing w:val="-8"/>
          <w:sz w:val="21"/>
          <w:szCs w:val="21"/>
        </w:rPr>
        <w:t xml:space="preserve"> </w:t>
      </w:r>
      <w:r w:rsidRPr="00040CA4">
        <w:rPr>
          <w:rFonts w:ascii="Abadi" w:hAnsi="Abadi"/>
          <w:b/>
          <w:bCs/>
          <w:sz w:val="21"/>
          <w:szCs w:val="21"/>
        </w:rPr>
        <w:t>EN</w:t>
      </w:r>
      <w:r w:rsidRPr="00040CA4">
        <w:rPr>
          <w:rFonts w:ascii="Abadi" w:hAnsi="Abadi"/>
          <w:b/>
          <w:bCs/>
          <w:spacing w:val="-8"/>
          <w:sz w:val="21"/>
          <w:szCs w:val="21"/>
        </w:rPr>
        <w:t xml:space="preserve"> </w:t>
      </w:r>
      <w:r w:rsidRPr="00040CA4">
        <w:rPr>
          <w:rFonts w:ascii="Abadi" w:hAnsi="Abadi"/>
          <w:b/>
          <w:bCs/>
          <w:sz w:val="21"/>
          <w:szCs w:val="21"/>
        </w:rPr>
        <w:t>EL</w:t>
      </w:r>
      <w:r w:rsidRPr="00040CA4">
        <w:rPr>
          <w:rFonts w:ascii="Abadi" w:hAnsi="Abadi"/>
          <w:b/>
          <w:bCs/>
          <w:spacing w:val="-8"/>
          <w:sz w:val="21"/>
          <w:szCs w:val="21"/>
        </w:rPr>
        <w:t xml:space="preserve"> </w:t>
      </w:r>
      <w:r w:rsidRPr="00040CA4">
        <w:rPr>
          <w:rFonts w:ascii="Abadi" w:hAnsi="Abadi"/>
          <w:b/>
          <w:bCs/>
          <w:sz w:val="21"/>
          <w:szCs w:val="21"/>
        </w:rPr>
        <w:t>GASTO,</w:t>
      </w:r>
      <w:r w:rsidRPr="00040CA4">
        <w:rPr>
          <w:rFonts w:ascii="Abadi" w:hAnsi="Abadi"/>
          <w:b/>
          <w:bCs/>
          <w:spacing w:val="-1"/>
          <w:sz w:val="21"/>
          <w:szCs w:val="21"/>
        </w:rPr>
        <w:t xml:space="preserve"> </w:t>
      </w:r>
      <w:r w:rsidRPr="00040CA4">
        <w:rPr>
          <w:rFonts w:ascii="Abadi" w:hAnsi="Abadi"/>
          <w:b/>
          <w:bCs/>
          <w:sz w:val="21"/>
          <w:szCs w:val="21"/>
        </w:rPr>
        <w:t>PRIVILEGIANDO</w:t>
      </w:r>
      <w:r w:rsidRPr="00040CA4">
        <w:rPr>
          <w:rFonts w:ascii="Abadi" w:hAnsi="Abadi"/>
          <w:b/>
          <w:bCs/>
          <w:spacing w:val="51"/>
          <w:sz w:val="21"/>
          <w:szCs w:val="21"/>
        </w:rPr>
        <w:t xml:space="preserve">  </w:t>
      </w:r>
      <w:r w:rsidRPr="00040CA4">
        <w:rPr>
          <w:rFonts w:ascii="Abadi" w:hAnsi="Abadi"/>
          <w:b/>
          <w:bCs/>
          <w:sz w:val="21"/>
          <w:szCs w:val="21"/>
        </w:rPr>
        <w:t>A</w:t>
      </w:r>
      <w:r w:rsidRPr="00040CA4">
        <w:rPr>
          <w:rFonts w:ascii="Abadi" w:hAnsi="Abadi"/>
          <w:b/>
          <w:bCs/>
          <w:spacing w:val="51"/>
          <w:sz w:val="21"/>
          <w:szCs w:val="21"/>
        </w:rPr>
        <w:t xml:space="preserve">  </w:t>
      </w:r>
      <w:r w:rsidRPr="00040CA4">
        <w:rPr>
          <w:rFonts w:ascii="Abadi" w:hAnsi="Abadi"/>
          <w:b/>
          <w:bCs/>
          <w:sz w:val="21"/>
          <w:szCs w:val="21"/>
        </w:rPr>
        <w:t>LOS</w:t>
      </w:r>
      <w:r w:rsidRPr="00040CA4">
        <w:rPr>
          <w:rFonts w:ascii="Abadi" w:hAnsi="Abadi"/>
          <w:b/>
          <w:bCs/>
          <w:spacing w:val="51"/>
          <w:sz w:val="21"/>
          <w:szCs w:val="21"/>
        </w:rPr>
        <w:t xml:space="preserve">  </w:t>
      </w:r>
      <w:r w:rsidRPr="00040CA4">
        <w:rPr>
          <w:rFonts w:ascii="Abadi" w:hAnsi="Abadi"/>
          <w:b/>
          <w:bCs/>
          <w:sz w:val="21"/>
          <w:szCs w:val="21"/>
        </w:rPr>
        <w:t>SECTORES</w:t>
      </w:r>
      <w:r w:rsidRPr="00040CA4">
        <w:rPr>
          <w:rFonts w:ascii="Abadi" w:hAnsi="Abadi"/>
          <w:b/>
          <w:bCs/>
          <w:spacing w:val="51"/>
          <w:sz w:val="21"/>
          <w:szCs w:val="21"/>
        </w:rPr>
        <w:t xml:space="preserve">  </w:t>
      </w:r>
      <w:r w:rsidRPr="00040CA4">
        <w:rPr>
          <w:rFonts w:ascii="Abadi" w:hAnsi="Abadi"/>
          <w:b/>
          <w:bCs/>
          <w:sz w:val="21"/>
          <w:szCs w:val="21"/>
        </w:rPr>
        <w:t>MÁS</w:t>
      </w:r>
      <w:r w:rsidRPr="00040CA4">
        <w:rPr>
          <w:rFonts w:ascii="Abadi" w:hAnsi="Abadi"/>
          <w:b/>
          <w:bCs/>
          <w:spacing w:val="51"/>
          <w:sz w:val="21"/>
          <w:szCs w:val="21"/>
        </w:rPr>
        <w:t xml:space="preserve">  </w:t>
      </w:r>
      <w:r w:rsidRPr="00040CA4">
        <w:rPr>
          <w:rFonts w:ascii="Abadi" w:hAnsi="Abadi"/>
          <w:b/>
          <w:bCs/>
          <w:sz w:val="21"/>
          <w:szCs w:val="21"/>
        </w:rPr>
        <w:t>DESFAVORECIDOS</w:t>
      </w:r>
      <w:r w:rsidRPr="00040CA4">
        <w:rPr>
          <w:rFonts w:ascii="Abadi" w:hAnsi="Abadi"/>
          <w:b/>
          <w:bCs/>
          <w:spacing w:val="51"/>
          <w:sz w:val="21"/>
          <w:szCs w:val="21"/>
        </w:rPr>
        <w:t xml:space="preserve">  </w:t>
      </w:r>
      <w:r w:rsidRPr="00040CA4">
        <w:rPr>
          <w:rFonts w:ascii="Abadi" w:hAnsi="Abadi"/>
          <w:b/>
          <w:bCs/>
          <w:sz w:val="21"/>
          <w:szCs w:val="21"/>
        </w:rPr>
        <w:t>DE</w:t>
      </w:r>
      <w:r w:rsidRPr="00040CA4">
        <w:rPr>
          <w:rFonts w:ascii="Abadi" w:hAnsi="Abadi"/>
          <w:b/>
          <w:bCs/>
          <w:spacing w:val="51"/>
          <w:sz w:val="21"/>
          <w:szCs w:val="21"/>
        </w:rPr>
        <w:t xml:space="preserve">  </w:t>
      </w:r>
      <w:r w:rsidRPr="00040CA4">
        <w:rPr>
          <w:rFonts w:ascii="Abadi" w:hAnsi="Abadi"/>
          <w:b/>
          <w:bCs/>
          <w:sz w:val="21"/>
          <w:szCs w:val="21"/>
        </w:rPr>
        <w:t>LA</w:t>
      </w:r>
      <w:r w:rsidRPr="00040CA4">
        <w:rPr>
          <w:rFonts w:ascii="Abadi" w:hAnsi="Abadi"/>
          <w:b/>
          <w:bCs/>
          <w:spacing w:val="51"/>
          <w:sz w:val="21"/>
          <w:szCs w:val="21"/>
        </w:rPr>
        <w:t xml:space="preserve">  </w:t>
      </w:r>
      <w:r w:rsidRPr="00040CA4">
        <w:rPr>
          <w:rFonts w:ascii="Abadi" w:hAnsi="Abadi"/>
          <w:b/>
          <w:bCs/>
          <w:sz w:val="21"/>
          <w:szCs w:val="21"/>
        </w:rPr>
        <w:t>SOCIEDAD</w:t>
      </w:r>
      <w:r w:rsidRPr="00040CA4">
        <w:rPr>
          <w:rFonts w:ascii="Abadi" w:hAnsi="Abadi"/>
          <w:b/>
          <w:bCs/>
          <w:spacing w:val="-1"/>
          <w:sz w:val="21"/>
          <w:szCs w:val="21"/>
        </w:rPr>
        <w:t xml:space="preserve"> </w:t>
      </w:r>
      <w:r w:rsidRPr="00040CA4">
        <w:rPr>
          <w:rFonts w:ascii="Abadi" w:hAnsi="Abadi"/>
          <w:b/>
          <w:bCs/>
          <w:sz w:val="21"/>
          <w:szCs w:val="21"/>
        </w:rPr>
        <w:t>GUANAJUATENSE</w:t>
      </w:r>
      <w:r w:rsidRPr="00040CA4">
        <w:rPr>
          <w:rFonts w:ascii="Abadi" w:hAnsi="Abadi"/>
          <w:b/>
          <w:bCs/>
          <w:spacing w:val="51"/>
          <w:sz w:val="21"/>
          <w:szCs w:val="21"/>
        </w:rPr>
        <w:t xml:space="preserve"> </w:t>
      </w:r>
      <w:r w:rsidRPr="00040CA4">
        <w:rPr>
          <w:rFonts w:ascii="Abadi" w:hAnsi="Abadi"/>
          <w:b/>
          <w:bCs/>
          <w:sz w:val="21"/>
          <w:szCs w:val="21"/>
        </w:rPr>
        <w:t>Y</w:t>
      </w:r>
      <w:r w:rsidRPr="00040CA4">
        <w:rPr>
          <w:rFonts w:ascii="Abadi" w:hAnsi="Abadi"/>
          <w:b/>
          <w:bCs/>
          <w:spacing w:val="51"/>
          <w:sz w:val="21"/>
          <w:szCs w:val="21"/>
        </w:rPr>
        <w:t xml:space="preserve"> </w:t>
      </w:r>
      <w:r w:rsidRPr="00040CA4">
        <w:rPr>
          <w:rFonts w:ascii="Abadi" w:hAnsi="Abadi"/>
          <w:b/>
          <w:bCs/>
          <w:sz w:val="21"/>
          <w:szCs w:val="21"/>
        </w:rPr>
        <w:t>DEJANDO</w:t>
      </w:r>
      <w:r w:rsidRPr="00040CA4">
        <w:rPr>
          <w:rFonts w:ascii="Abadi" w:hAnsi="Abadi"/>
          <w:b/>
          <w:bCs/>
          <w:spacing w:val="51"/>
          <w:sz w:val="21"/>
          <w:szCs w:val="21"/>
        </w:rPr>
        <w:t xml:space="preserve"> </w:t>
      </w:r>
      <w:r w:rsidRPr="00040CA4">
        <w:rPr>
          <w:rFonts w:ascii="Abadi" w:hAnsi="Abadi"/>
          <w:b/>
          <w:bCs/>
          <w:sz w:val="21"/>
          <w:szCs w:val="21"/>
        </w:rPr>
        <w:t>DE</w:t>
      </w:r>
      <w:r w:rsidRPr="00040CA4">
        <w:rPr>
          <w:rFonts w:ascii="Abadi" w:hAnsi="Abadi"/>
          <w:b/>
          <w:bCs/>
          <w:spacing w:val="51"/>
          <w:sz w:val="21"/>
          <w:szCs w:val="21"/>
        </w:rPr>
        <w:t xml:space="preserve"> </w:t>
      </w:r>
      <w:r w:rsidRPr="00040CA4">
        <w:rPr>
          <w:rFonts w:ascii="Abadi" w:hAnsi="Abadi"/>
          <w:b/>
          <w:bCs/>
          <w:sz w:val="21"/>
          <w:szCs w:val="21"/>
        </w:rPr>
        <w:t>LADO</w:t>
      </w:r>
      <w:r w:rsidRPr="00040CA4">
        <w:rPr>
          <w:rFonts w:ascii="Abadi" w:hAnsi="Abadi"/>
          <w:b/>
          <w:bCs/>
          <w:spacing w:val="51"/>
          <w:sz w:val="21"/>
          <w:szCs w:val="21"/>
        </w:rPr>
        <w:t xml:space="preserve"> </w:t>
      </w:r>
      <w:r w:rsidRPr="00040CA4">
        <w:rPr>
          <w:rFonts w:ascii="Abadi" w:hAnsi="Abadi"/>
          <w:b/>
          <w:bCs/>
          <w:sz w:val="21"/>
          <w:szCs w:val="21"/>
        </w:rPr>
        <w:t>OPULENCIAS,</w:t>
      </w:r>
      <w:r w:rsidRPr="00040CA4">
        <w:rPr>
          <w:rFonts w:ascii="Abadi" w:hAnsi="Abadi"/>
          <w:b/>
          <w:bCs/>
          <w:spacing w:val="50"/>
          <w:sz w:val="21"/>
          <w:szCs w:val="21"/>
        </w:rPr>
        <w:t xml:space="preserve"> </w:t>
      </w:r>
      <w:r w:rsidRPr="00040CA4">
        <w:rPr>
          <w:rFonts w:ascii="Abadi" w:hAnsi="Abadi"/>
          <w:b/>
          <w:bCs/>
          <w:sz w:val="21"/>
          <w:szCs w:val="21"/>
        </w:rPr>
        <w:t>LUJOS,</w:t>
      </w:r>
      <w:r w:rsidRPr="00040CA4">
        <w:rPr>
          <w:rFonts w:ascii="Abadi" w:hAnsi="Abadi"/>
          <w:b/>
          <w:bCs/>
          <w:spacing w:val="50"/>
          <w:sz w:val="21"/>
          <w:szCs w:val="21"/>
        </w:rPr>
        <w:t xml:space="preserve"> </w:t>
      </w:r>
      <w:r w:rsidRPr="00040CA4">
        <w:rPr>
          <w:rFonts w:ascii="Abadi" w:hAnsi="Abadi"/>
          <w:b/>
          <w:bCs/>
          <w:sz w:val="21"/>
          <w:szCs w:val="21"/>
        </w:rPr>
        <w:t>DERROCHES</w:t>
      </w:r>
      <w:r w:rsidRPr="00040CA4">
        <w:rPr>
          <w:rFonts w:ascii="Abadi" w:hAnsi="Abadi"/>
          <w:b/>
          <w:bCs/>
          <w:spacing w:val="51"/>
          <w:sz w:val="21"/>
          <w:szCs w:val="21"/>
        </w:rPr>
        <w:t xml:space="preserve"> </w:t>
      </w:r>
      <w:r w:rsidRPr="00040CA4">
        <w:rPr>
          <w:rFonts w:ascii="Abadi" w:hAnsi="Abadi"/>
          <w:b/>
          <w:bCs/>
          <w:sz w:val="21"/>
          <w:szCs w:val="21"/>
        </w:rPr>
        <w:t>Y</w:t>
      </w:r>
      <w:r w:rsidRPr="00040CA4">
        <w:rPr>
          <w:rFonts w:ascii="Abadi" w:hAnsi="Abadi"/>
          <w:b/>
          <w:bCs/>
          <w:spacing w:val="51"/>
          <w:sz w:val="21"/>
          <w:szCs w:val="21"/>
        </w:rPr>
        <w:t xml:space="preserve"> </w:t>
      </w:r>
      <w:r w:rsidRPr="00040CA4">
        <w:rPr>
          <w:rFonts w:ascii="Abadi" w:hAnsi="Abadi"/>
          <w:b/>
          <w:bCs/>
          <w:sz w:val="21"/>
          <w:szCs w:val="21"/>
        </w:rPr>
        <w:t>GASTOS INNECESARIOS Y, EN SU CASO, APROBACIÓN DE LA MISMA.</w:t>
      </w:r>
      <w:r w:rsidR="00BD51DB">
        <w:rPr>
          <w:rStyle w:val="Refdenotaalpie"/>
          <w:rFonts w:ascii="Abadi" w:hAnsi="Abadi"/>
          <w:b/>
          <w:bCs/>
          <w:sz w:val="21"/>
          <w:szCs w:val="21"/>
        </w:rPr>
        <w:footnoteReference w:id="56"/>
      </w:r>
    </w:p>
    <w:p w14:paraId="69F07A67" w14:textId="77777777" w:rsidR="00233D5E" w:rsidRDefault="00233D5E" w:rsidP="00233D5E">
      <w:pPr>
        <w:pStyle w:val="Textoindependiente"/>
        <w:kinsoku w:val="0"/>
        <w:overflowPunct w:val="0"/>
        <w:ind w:right="100"/>
        <w:rPr>
          <w:rFonts w:ascii="Abadi" w:hAnsi="Abadi"/>
          <w:b w:val="0"/>
          <w:bCs w:val="0"/>
          <w:sz w:val="21"/>
          <w:szCs w:val="21"/>
        </w:rPr>
      </w:pPr>
    </w:p>
    <w:p w14:paraId="7DEA8CF3" w14:textId="77777777" w:rsidR="00B03A9B" w:rsidRDefault="00B03A9B" w:rsidP="00233D5E">
      <w:pPr>
        <w:pStyle w:val="Textoindependiente"/>
        <w:kinsoku w:val="0"/>
        <w:overflowPunct w:val="0"/>
        <w:ind w:right="100"/>
        <w:rPr>
          <w:rFonts w:ascii="Abadi" w:hAnsi="Abadi"/>
          <w:b w:val="0"/>
          <w:bCs w:val="0"/>
          <w:sz w:val="21"/>
          <w:szCs w:val="21"/>
        </w:rPr>
      </w:pPr>
    </w:p>
    <w:p w14:paraId="55AE2A89" w14:textId="77777777" w:rsidR="001B79C9" w:rsidRPr="0028490A" w:rsidRDefault="001B79C9" w:rsidP="001B79C9">
      <w:pPr>
        <w:autoSpaceDE w:val="0"/>
        <w:autoSpaceDN w:val="0"/>
        <w:adjustRightInd w:val="0"/>
        <w:jc w:val="both"/>
        <w:rPr>
          <w:rFonts w:ascii="Abadi" w:hAnsi="Abadi" w:cs="Calibri-Bold"/>
          <w:b/>
          <w:bCs/>
          <w:sz w:val="21"/>
          <w:szCs w:val="21"/>
        </w:rPr>
      </w:pPr>
      <w:r w:rsidRPr="0028490A">
        <w:rPr>
          <w:rFonts w:ascii="Abadi" w:hAnsi="Abadi" w:cs="Calibri-Bold"/>
          <w:b/>
          <w:bCs/>
          <w:sz w:val="21"/>
          <w:szCs w:val="21"/>
        </w:rPr>
        <w:t>Diputado Armando Rangel Hernández</w:t>
      </w:r>
    </w:p>
    <w:p w14:paraId="15A2C062" w14:textId="77777777" w:rsidR="001B79C9" w:rsidRPr="0028490A" w:rsidRDefault="001B79C9" w:rsidP="001B79C9">
      <w:pPr>
        <w:autoSpaceDE w:val="0"/>
        <w:autoSpaceDN w:val="0"/>
        <w:adjustRightInd w:val="0"/>
        <w:jc w:val="both"/>
        <w:rPr>
          <w:rFonts w:ascii="Abadi" w:hAnsi="Abadi" w:cs="Calibri"/>
          <w:sz w:val="21"/>
          <w:szCs w:val="21"/>
        </w:rPr>
      </w:pPr>
      <w:r w:rsidRPr="0028490A">
        <w:rPr>
          <w:rFonts w:ascii="Abadi" w:hAnsi="Abadi" w:cs="Calibri"/>
          <w:sz w:val="21"/>
          <w:szCs w:val="21"/>
        </w:rPr>
        <w:t>Presidente de la Mesa Directiva de la</w:t>
      </w:r>
    </w:p>
    <w:p w14:paraId="1FBB37AF" w14:textId="77777777" w:rsidR="001B79C9" w:rsidRPr="0028490A" w:rsidRDefault="001B79C9" w:rsidP="001B79C9">
      <w:pPr>
        <w:autoSpaceDE w:val="0"/>
        <w:autoSpaceDN w:val="0"/>
        <w:adjustRightInd w:val="0"/>
        <w:jc w:val="both"/>
        <w:rPr>
          <w:rFonts w:ascii="Abadi" w:hAnsi="Abadi" w:cs="Calibri"/>
          <w:sz w:val="21"/>
          <w:szCs w:val="21"/>
        </w:rPr>
      </w:pPr>
      <w:r w:rsidRPr="0028490A">
        <w:rPr>
          <w:rFonts w:ascii="Abadi" w:hAnsi="Abadi" w:cs="Calibri"/>
          <w:sz w:val="21"/>
          <w:szCs w:val="21"/>
        </w:rPr>
        <w:t>LXV Legislatura del Estado de Guanajuato.</w:t>
      </w:r>
    </w:p>
    <w:p w14:paraId="6C54045F" w14:textId="77777777" w:rsidR="001B79C9" w:rsidRDefault="001B79C9" w:rsidP="001B79C9">
      <w:pPr>
        <w:jc w:val="both"/>
        <w:rPr>
          <w:rFonts w:ascii="Abadi" w:hAnsi="Abadi" w:cs="Calibri-Italic"/>
          <w:sz w:val="21"/>
          <w:szCs w:val="21"/>
        </w:rPr>
      </w:pPr>
      <w:r w:rsidRPr="0028490A">
        <w:rPr>
          <w:rFonts w:ascii="Abadi" w:hAnsi="Abadi" w:cs="Calibri-Italic"/>
          <w:sz w:val="21"/>
          <w:szCs w:val="21"/>
        </w:rPr>
        <w:t>P r e s e n t e</w:t>
      </w:r>
    </w:p>
    <w:p w14:paraId="7B9C9E55" w14:textId="77777777" w:rsidR="00F953B1" w:rsidRPr="0028490A" w:rsidRDefault="00F953B1" w:rsidP="001B79C9">
      <w:pPr>
        <w:jc w:val="both"/>
        <w:rPr>
          <w:rFonts w:ascii="Abadi" w:hAnsi="Abadi" w:cs="Calibri-Italic"/>
          <w:sz w:val="21"/>
          <w:szCs w:val="21"/>
        </w:rPr>
      </w:pPr>
    </w:p>
    <w:p w14:paraId="6E389B82"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 xml:space="preserve">El que suscribe, </w:t>
      </w:r>
      <w:r w:rsidRPr="0028490A">
        <w:rPr>
          <w:rFonts w:ascii="Abadi" w:hAnsi="Abadi" w:cs="Calibri-Italic"/>
          <w:sz w:val="21"/>
          <w:szCs w:val="21"/>
        </w:rPr>
        <w:t xml:space="preserve">Diputado </w:t>
      </w:r>
      <w:r w:rsidRPr="0028490A">
        <w:rPr>
          <w:rFonts w:ascii="Abadi" w:hAnsi="Abadi" w:cs="Calibri-Bold"/>
          <w:b/>
          <w:bCs/>
          <w:sz w:val="21"/>
          <w:szCs w:val="21"/>
        </w:rPr>
        <w:t xml:space="preserve">ERNESTO ALEJANDRO PRIETO GALLARDO, </w:t>
      </w:r>
      <w:r w:rsidRPr="0028490A">
        <w:rPr>
          <w:rFonts w:ascii="Abadi" w:hAnsi="Abadi" w:cs="Calibri"/>
          <w:sz w:val="21"/>
          <w:szCs w:val="21"/>
        </w:rPr>
        <w:t xml:space="preserve">del Grupo Parlamentario de </w:t>
      </w:r>
      <w:r w:rsidRPr="0028490A">
        <w:rPr>
          <w:rFonts w:ascii="Abadi" w:hAnsi="Abadi" w:cs="Calibri-BoldItalic"/>
          <w:b/>
          <w:bCs/>
          <w:sz w:val="21"/>
          <w:szCs w:val="21"/>
        </w:rPr>
        <w:t>morena</w:t>
      </w:r>
      <w:r w:rsidRPr="0028490A">
        <w:rPr>
          <w:rFonts w:ascii="Abadi" w:hAnsi="Abadi" w:cs="Calibri"/>
          <w:sz w:val="21"/>
          <w:szCs w:val="21"/>
        </w:rPr>
        <w:t xml:space="preserve">, de esta Sexagésima Quinta Legislatura del Congreso del Estado de Guanajuato, que por este medio, con fundamento en lo dispuesto en el artículo 57 primer párrafo de la Constitución Política para el Estado de Guanajuato y los artículos 177 y </w:t>
      </w:r>
      <w:r w:rsidRPr="0028490A">
        <w:rPr>
          <w:rFonts w:ascii="Abadi" w:hAnsi="Abadi" w:cs="Calibri"/>
          <w:sz w:val="21"/>
          <w:szCs w:val="21"/>
        </w:rPr>
        <w:lastRenderedPageBreak/>
        <w:t xml:space="preserve">204 fracción III de la Ley Orgánica del Poder Legislativo del Estado de Guanajuato, me permito poner a la consideración de la Asamblea la siguiente propuesta de </w:t>
      </w:r>
      <w:r w:rsidRPr="0028490A">
        <w:rPr>
          <w:rFonts w:ascii="Abadi" w:hAnsi="Abadi" w:cs="Calibri-Bold"/>
          <w:b/>
          <w:bCs/>
          <w:sz w:val="21"/>
          <w:szCs w:val="21"/>
        </w:rPr>
        <w:t>Punto de acuerdo de urgente y obvia resolución</w:t>
      </w:r>
      <w:r w:rsidRPr="0028490A">
        <w:rPr>
          <w:rFonts w:ascii="Abadi" w:hAnsi="Abadi" w:cs="Calibri"/>
          <w:sz w:val="21"/>
          <w:szCs w:val="21"/>
        </w:rPr>
        <w:t>, de conformidad con la siguiente:</w:t>
      </w:r>
    </w:p>
    <w:p w14:paraId="0CB2B2C1" w14:textId="77777777" w:rsidR="001B79C9" w:rsidRPr="0028490A" w:rsidRDefault="001B79C9" w:rsidP="001B79C9">
      <w:pPr>
        <w:autoSpaceDE w:val="0"/>
        <w:autoSpaceDN w:val="0"/>
        <w:adjustRightInd w:val="0"/>
        <w:jc w:val="both"/>
        <w:rPr>
          <w:rFonts w:ascii="Abadi" w:hAnsi="Abadi" w:cs="Calibri"/>
          <w:sz w:val="21"/>
          <w:szCs w:val="21"/>
        </w:rPr>
      </w:pPr>
    </w:p>
    <w:p w14:paraId="3E805893" w14:textId="77777777" w:rsidR="001B79C9" w:rsidRPr="0028490A" w:rsidRDefault="001B79C9" w:rsidP="001B79C9">
      <w:pPr>
        <w:autoSpaceDE w:val="0"/>
        <w:autoSpaceDN w:val="0"/>
        <w:adjustRightInd w:val="0"/>
        <w:jc w:val="center"/>
        <w:rPr>
          <w:rFonts w:ascii="Abadi" w:hAnsi="Abadi" w:cs="Calibri-Bold"/>
          <w:b/>
          <w:bCs/>
          <w:sz w:val="21"/>
          <w:szCs w:val="21"/>
        </w:rPr>
      </w:pPr>
      <w:r w:rsidRPr="0028490A">
        <w:rPr>
          <w:rFonts w:ascii="Abadi" w:hAnsi="Abadi" w:cs="Calibri-Bold"/>
          <w:b/>
          <w:bCs/>
          <w:sz w:val="21"/>
          <w:szCs w:val="21"/>
        </w:rPr>
        <w:t>EXPOSICIÓN DE MOTIVOS:</w:t>
      </w:r>
    </w:p>
    <w:p w14:paraId="5CD2DDA9" w14:textId="77777777" w:rsidR="001B79C9" w:rsidRPr="0028490A" w:rsidRDefault="001B79C9" w:rsidP="001B79C9">
      <w:pPr>
        <w:autoSpaceDE w:val="0"/>
        <w:autoSpaceDN w:val="0"/>
        <w:adjustRightInd w:val="0"/>
        <w:jc w:val="both"/>
        <w:rPr>
          <w:rFonts w:ascii="Abadi" w:hAnsi="Abadi" w:cs="Calibri"/>
          <w:sz w:val="21"/>
          <w:szCs w:val="21"/>
        </w:rPr>
      </w:pPr>
    </w:p>
    <w:p w14:paraId="18B465C7" w14:textId="503CFD58" w:rsidR="001B79C9" w:rsidRPr="0028490A" w:rsidRDefault="001B79C9" w:rsidP="00F953B1">
      <w:pPr>
        <w:autoSpaceDE w:val="0"/>
        <w:autoSpaceDN w:val="0"/>
        <w:adjustRightInd w:val="0"/>
        <w:ind w:firstLine="708"/>
        <w:jc w:val="both"/>
        <w:rPr>
          <w:rFonts w:ascii="Abadi" w:hAnsi="Abadi" w:cs="Calibri"/>
          <w:sz w:val="21"/>
          <w:szCs w:val="21"/>
        </w:rPr>
      </w:pPr>
      <w:r w:rsidRPr="0028490A">
        <w:rPr>
          <w:rFonts w:ascii="Abadi" w:hAnsi="Abadi" w:cs="Calibri"/>
          <w:sz w:val="21"/>
          <w:szCs w:val="21"/>
        </w:rPr>
        <w:t xml:space="preserve">De conformidad con la </w:t>
      </w:r>
      <w:r w:rsidRPr="0028490A">
        <w:rPr>
          <w:rFonts w:ascii="Abadi" w:hAnsi="Abadi" w:cs="Calibri-Italic"/>
          <w:sz w:val="21"/>
          <w:szCs w:val="21"/>
        </w:rPr>
        <w:t>Ley para el Ejercicio y Control de los Recursos Públicos para el Estado y los Municipios de Guanajuato</w:t>
      </w:r>
      <w:r w:rsidRPr="0028490A">
        <w:rPr>
          <w:rFonts w:ascii="Abadi" w:hAnsi="Abadi" w:cs="Calibri"/>
          <w:sz w:val="21"/>
          <w:szCs w:val="21"/>
        </w:rPr>
        <w:t>, se deben presentar a más tardar el día 25 de noviembre,</w:t>
      </w:r>
      <w:r w:rsidR="00F953B1">
        <w:rPr>
          <w:rFonts w:ascii="Abadi" w:hAnsi="Abadi" w:cs="Calibri"/>
          <w:sz w:val="21"/>
          <w:szCs w:val="21"/>
        </w:rPr>
        <w:t xml:space="preserve"> </w:t>
      </w:r>
      <w:r w:rsidRPr="0028490A">
        <w:rPr>
          <w:rFonts w:ascii="Abadi" w:hAnsi="Abadi" w:cs="Calibri"/>
          <w:sz w:val="21"/>
          <w:szCs w:val="21"/>
        </w:rPr>
        <w:t>respectivamente por el Ejecutivo del Estado y Presidentes y Presidentas municipales, los proyectos</w:t>
      </w:r>
      <w:r w:rsidR="00F953B1">
        <w:rPr>
          <w:rFonts w:ascii="Abadi" w:hAnsi="Abadi" w:cs="Calibri"/>
          <w:sz w:val="21"/>
          <w:szCs w:val="21"/>
        </w:rPr>
        <w:t xml:space="preserve"> </w:t>
      </w:r>
      <w:r w:rsidRPr="0028490A">
        <w:rPr>
          <w:rFonts w:ascii="Abadi" w:hAnsi="Abadi" w:cs="Calibri"/>
          <w:sz w:val="21"/>
          <w:szCs w:val="21"/>
        </w:rPr>
        <w:t>de egresos tanto al Congreso del Estado de Guanajuato como a los Ayuntamientos de los 46 municipios, esto con la finalidad de que los mismos sean estudiados y en su caso, aprobados para su ejercicio en el siguiente año fiscal 2022.</w:t>
      </w:r>
    </w:p>
    <w:p w14:paraId="5BB13F16" w14:textId="77777777" w:rsidR="001B79C9" w:rsidRPr="0028490A" w:rsidRDefault="001B79C9" w:rsidP="001B79C9">
      <w:pPr>
        <w:autoSpaceDE w:val="0"/>
        <w:autoSpaceDN w:val="0"/>
        <w:adjustRightInd w:val="0"/>
        <w:jc w:val="both"/>
        <w:rPr>
          <w:rFonts w:ascii="Abadi" w:hAnsi="Abadi" w:cs="Calibri"/>
          <w:sz w:val="21"/>
          <w:szCs w:val="21"/>
        </w:rPr>
      </w:pPr>
    </w:p>
    <w:p w14:paraId="2FEAE86A" w14:textId="5AC2948A" w:rsidR="001B79C9" w:rsidRPr="0028490A" w:rsidRDefault="001B79C9" w:rsidP="00F953B1">
      <w:pPr>
        <w:autoSpaceDE w:val="0"/>
        <w:autoSpaceDN w:val="0"/>
        <w:adjustRightInd w:val="0"/>
        <w:ind w:firstLine="708"/>
        <w:jc w:val="both"/>
        <w:rPr>
          <w:rFonts w:ascii="Abadi" w:hAnsi="Abadi" w:cs="Calibri"/>
          <w:sz w:val="21"/>
          <w:szCs w:val="21"/>
        </w:rPr>
      </w:pPr>
      <w:r w:rsidRPr="0028490A">
        <w:rPr>
          <w:rFonts w:ascii="Abadi" w:hAnsi="Abadi" w:cs="Calibri"/>
          <w:sz w:val="21"/>
          <w:szCs w:val="21"/>
        </w:rPr>
        <w:t>Estos presupuestos se realizan con base en estimaciones de gastos y de proyecciones, y de</w:t>
      </w:r>
      <w:r w:rsidR="00F953B1">
        <w:rPr>
          <w:rFonts w:ascii="Abadi" w:hAnsi="Abadi" w:cs="Calibri"/>
          <w:sz w:val="21"/>
          <w:szCs w:val="21"/>
        </w:rPr>
        <w:t xml:space="preserve"> </w:t>
      </w:r>
      <w:r w:rsidRPr="0028490A">
        <w:rPr>
          <w:rFonts w:ascii="Abadi" w:hAnsi="Abadi" w:cs="Calibri"/>
          <w:sz w:val="21"/>
          <w:szCs w:val="21"/>
        </w:rPr>
        <w:t>acuerdo con disposiciones administrativas, estos proyectos deben realizarse para ejercerse de forma eficiente y apegados a lineamientos de austeridad.</w:t>
      </w:r>
    </w:p>
    <w:p w14:paraId="61E2FBF4" w14:textId="77777777" w:rsidR="001B79C9" w:rsidRPr="0028490A" w:rsidRDefault="001B79C9" w:rsidP="001B79C9">
      <w:pPr>
        <w:autoSpaceDE w:val="0"/>
        <w:autoSpaceDN w:val="0"/>
        <w:adjustRightInd w:val="0"/>
        <w:jc w:val="both"/>
        <w:rPr>
          <w:rFonts w:ascii="Abadi" w:hAnsi="Abadi" w:cs="Calibri"/>
          <w:sz w:val="21"/>
          <w:szCs w:val="21"/>
        </w:rPr>
      </w:pPr>
    </w:p>
    <w:p w14:paraId="5BE8AA7D"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Es aquí, donde el gobierno del Estado encabezado por el Gobernador del Estado Diego Sinhue Rodríguez Vallejo ha demostrado poco compromiso con el principio de austeridad, porque la cara de su gobierno hacia la ciudadanía de Guanajuato demuestra un desinterés por la calidad de vida de los guanajuatenses, en tanto prevalecen los altos sueldos de la alta burocracia en Guanajuato, que les permiten vivir en la opulencia, a costa de las y los guanajuatenses que día con día luchan por conseguir alguna oportunidad de mejora en su situación económica, que se ha visto mermada por las restricciones que se viven aún por la emergencia sanitaria provocada por el COVID-19, que no se ha superado a nivel mundial.</w:t>
      </w:r>
    </w:p>
    <w:p w14:paraId="07E15801" w14:textId="77777777" w:rsidR="001B79C9" w:rsidRPr="0028490A" w:rsidRDefault="001B79C9" w:rsidP="001B79C9">
      <w:pPr>
        <w:autoSpaceDE w:val="0"/>
        <w:autoSpaceDN w:val="0"/>
        <w:adjustRightInd w:val="0"/>
        <w:jc w:val="both"/>
        <w:rPr>
          <w:rFonts w:ascii="Abadi" w:hAnsi="Abadi" w:cs="Calibri"/>
          <w:sz w:val="21"/>
          <w:szCs w:val="21"/>
        </w:rPr>
      </w:pPr>
    </w:p>
    <w:p w14:paraId="147911F5" w14:textId="394D6D14" w:rsidR="001B79C9" w:rsidRPr="0028490A" w:rsidRDefault="001B79C9" w:rsidP="00F953B1">
      <w:pPr>
        <w:autoSpaceDE w:val="0"/>
        <w:autoSpaceDN w:val="0"/>
        <w:adjustRightInd w:val="0"/>
        <w:ind w:firstLine="708"/>
        <w:jc w:val="both"/>
        <w:rPr>
          <w:rFonts w:ascii="Abadi" w:hAnsi="Abadi" w:cs="Calibri-Italic"/>
          <w:sz w:val="21"/>
          <w:szCs w:val="21"/>
        </w:rPr>
      </w:pPr>
      <w:r w:rsidRPr="0028490A">
        <w:rPr>
          <w:rFonts w:ascii="Abadi" w:hAnsi="Abadi" w:cs="Calibri"/>
          <w:sz w:val="21"/>
          <w:szCs w:val="21"/>
        </w:rPr>
        <w:t>Contrario al esfuerzo de los ciudadanos que luchan por conseguir el sustento diario, el alta</w:t>
      </w:r>
      <w:r w:rsidR="00F953B1">
        <w:rPr>
          <w:rFonts w:ascii="Abadi" w:hAnsi="Abadi" w:cs="Calibri"/>
          <w:sz w:val="21"/>
          <w:szCs w:val="21"/>
        </w:rPr>
        <w:t xml:space="preserve"> </w:t>
      </w:r>
      <w:r w:rsidRPr="0028490A">
        <w:rPr>
          <w:rFonts w:ascii="Abadi" w:hAnsi="Abadi" w:cs="Calibri"/>
          <w:sz w:val="21"/>
          <w:szCs w:val="21"/>
        </w:rPr>
        <w:t xml:space="preserve">burocracia del Estado de Guanajuato que encabeza el Gobernador, simplemente estira la mano y pide más </w:t>
      </w:r>
      <w:r w:rsidRPr="0028490A">
        <w:rPr>
          <w:rFonts w:ascii="Abadi" w:hAnsi="Abadi" w:cs="Calibri"/>
          <w:sz w:val="21"/>
          <w:szCs w:val="21"/>
        </w:rPr>
        <w:t>recursos económicos, incluso por medio del endeudamiento, que ya alcanzó un total de $10 mil millones de pesos, comprometiendo las finanzas de Guanajuato por muchos años. También</w:t>
      </w:r>
      <w:r w:rsidR="00F953B1">
        <w:rPr>
          <w:rFonts w:ascii="Abadi" w:hAnsi="Abadi" w:cs="Calibri"/>
          <w:sz w:val="21"/>
          <w:szCs w:val="21"/>
        </w:rPr>
        <w:t xml:space="preserve"> </w:t>
      </w:r>
      <w:r w:rsidRPr="0028490A">
        <w:rPr>
          <w:rFonts w:ascii="Abadi" w:hAnsi="Abadi" w:cs="Calibri"/>
          <w:sz w:val="21"/>
          <w:szCs w:val="21"/>
        </w:rPr>
        <w:t xml:space="preserve">se ha recurrido a subir los impuestos, como en el caso del llamado </w:t>
      </w:r>
      <w:r w:rsidRPr="0028490A">
        <w:rPr>
          <w:rFonts w:ascii="Abadi" w:hAnsi="Abadi" w:cs="Calibri-Italic"/>
          <w:sz w:val="21"/>
          <w:szCs w:val="21"/>
        </w:rPr>
        <w:t>impuesto sobre nóminas y cedular</w:t>
      </w:r>
      <w:r w:rsidRPr="0028490A">
        <w:rPr>
          <w:rFonts w:ascii="Abadi" w:hAnsi="Abadi" w:cs="Calibri"/>
          <w:sz w:val="21"/>
          <w:szCs w:val="21"/>
        </w:rPr>
        <w:t xml:space="preserve">, que representa ingresos por más de $4,500,000,000 (cuatro mil quinientos millones de pesos) anuales, y se ha comenzado a desvirtuar su finalidad, porque no existen pruebas contundentes de que el dinero recaudado haya sido destinado para lo que se ha establecido en la </w:t>
      </w:r>
      <w:r w:rsidRPr="0028490A">
        <w:rPr>
          <w:rFonts w:ascii="Abadi" w:hAnsi="Abadi" w:cs="Calibri-Italic"/>
          <w:sz w:val="21"/>
          <w:szCs w:val="21"/>
        </w:rPr>
        <w:t>Ley</w:t>
      </w:r>
      <w:r w:rsidRPr="0028490A">
        <w:rPr>
          <w:rFonts w:ascii="Abadi" w:hAnsi="Abadi" w:cs="Calibri"/>
          <w:sz w:val="21"/>
          <w:szCs w:val="21"/>
        </w:rPr>
        <w:t xml:space="preserve">, que esencialmente era mejorar la calidad de vida de las y los guanajuatenses, mediante la aplicación preferente </w:t>
      </w:r>
      <w:r w:rsidRPr="0028490A">
        <w:rPr>
          <w:rFonts w:ascii="Abadi" w:hAnsi="Abadi" w:cs="Calibri-Italic"/>
          <w:sz w:val="21"/>
          <w:szCs w:val="21"/>
        </w:rPr>
        <w:t>en los rubros de gasto social de inversión o capital y fortalecimiento de la seguridad pública</w:t>
      </w:r>
      <w:r w:rsidRPr="0028490A">
        <w:rPr>
          <w:rStyle w:val="Refdenotaalpie"/>
          <w:rFonts w:ascii="Abadi" w:hAnsi="Abadi" w:cs="Calibri-Italic"/>
          <w:sz w:val="21"/>
          <w:szCs w:val="21"/>
        </w:rPr>
        <w:footnoteReference w:id="57"/>
      </w:r>
      <w:r w:rsidRPr="0028490A">
        <w:rPr>
          <w:rFonts w:ascii="Abadi" w:hAnsi="Abadi" w:cs="Calibri-Italic"/>
          <w:sz w:val="21"/>
          <w:szCs w:val="21"/>
        </w:rPr>
        <w:t xml:space="preserve">, </w:t>
      </w:r>
      <w:r w:rsidRPr="0028490A">
        <w:rPr>
          <w:rFonts w:ascii="Abadi" w:hAnsi="Abadi" w:cs="Calibri"/>
          <w:sz w:val="21"/>
          <w:szCs w:val="21"/>
        </w:rPr>
        <w:t xml:space="preserve">y ahora con los préstamos solicitados por el Gobernador, servirán para el </w:t>
      </w:r>
      <w:r w:rsidRPr="0028490A">
        <w:rPr>
          <w:rFonts w:ascii="Abadi" w:hAnsi="Abadi" w:cs="Calibri-Italic"/>
          <w:sz w:val="21"/>
          <w:szCs w:val="21"/>
        </w:rPr>
        <w:t>saneamiento financiero de la hacienda pública estatal.</w:t>
      </w:r>
    </w:p>
    <w:p w14:paraId="03B29383" w14:textId="77777777" w:rsidR="001B79C9" w:rsidRPr="0028490A" w:rsidRDefault="001B79C9" w:rsidP="001B79C9">
      <w:pPr>
        <w:autoSpaceDE w:val="0"/>
        <w:autoSpaceDN w:val="0"/>
        <w:adjustRightInd w:val="0"/>
        <w:jc w:val="both"/>
        <w:rPr>
          <w:rFonts w:ascii="Abadi" w:hAnsi="Abadi" w:cs="Calibri-Italic"/>
          <w:sz w:val="21"/>
          <w:szCs w:val="21"/>
        </w:rPr>
      </w:pPr>
    </w:p>
    <w:p w14:paraId="74D1C235"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 xml:space="preserve">Lo más lamentable de esta situación, es que además se ha pretendido engañar a la ciudadanía mediante la difusión de noticias falsas y mentiras. Con la intención de confundir se recurre al falaz argumento de que la Federación ha disminuido el presupuesto para Guanajuato, lo cual es absolutamente falso, pues a Guanajuato se le ha asignado en los últimos tres años el presupuesto que conforme a la </w:t>
      </w:r>
      <w:r w:rsidRPr="0028490A">
        <w:rPr>
          <w:rFonts w:ascii="Abadi" w:hAnsi="Abadi" w:cs="Calibri-Italic"/>
          <w:sz w:val="21"/>
          <w:szCs w:val="21"/>
        </w:rPr>
        <w:t xml:space="preserve">Ley de Coordinación Fiscal </w:t>
      </w:r>
      <w:r w:rsidRPr="0028490A">
        <w:rPr>
          <w:rFonts w:ascii="Abadi" w:hAnsi="Abadi" w:cs="Calibri"/>
          <w:sz w:val="21"/>
          <w:szCs w:val="21"/>
        </w:rPr>
        <w:t>le corresponde, por lo que el único responsable de lograr la mejor administración, con eficiencia y eficacia, de los $89,000,000,000 (ochenta y nueve mil millones de pesos) presupuestados para este año 2021, es el Gobernador de Guanajuato Diego Sinhue Rodríguez Vallejo.</w:t>
      </w:r>
    </w:p>
    <w:p w14:paraId="2E145F3F" w14:textId="77777777" w:rsidR="001B79C9" w:rsidRPr="0028490A" w:rsidRDefault="001B79C9" w:rsidP="001B79C9">
      <w:pPr>
        <w:autoSpaceDE w:val="0"/>
        <w:autoSpaceDN w:val="0"/>
        <w:adjustRightInd w:val="0"/>
        <w:jc w:val="both"/>
        <w:rPr>
          <w:rFonts w:ascii="Abadi" w:hAnsi="Abadi" w:cs="Calibri"/>
          <w:sz w:val="21"/>
          <w:szCs w:val="21"/>
        </w:rPr>
      </w:pPr>
    </w:p>
    <w:p w14:paraId="5E96AE41"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 xml:space="preserve">La austeridad demandada sin duda alguna implica revisar los resultados y eficacia del gasto  público, como lo es el presupuesto destinado a la Secretaría de Seguridad Pública del Estado de Guanajuato, a la que se destinaron para este ejercicio fiscal 2021, poco más de $6,118,000,000 (seis mil ciento dieciocho millones de pesos), cantidad que es prácticamente el doble del presupuesto de la Fiscalía General del Estado, o bien, en otra perspectiva, es el presupuesto anual conjunto de la Universidad de Guanajuato; el Tribunal </w:t>
      </w:r>
      <w:r w:rsidRPr="0028490A">
        <w:rPr>
          <w:rFonts w:ascii="Abadi" w:hAnsi="Abadi" w:cs="Calibri"/>
          <w:sz w:val="21"/>
          <w:szCs w:val="21"/>
        </w:rPr>
        <w:lastRenderedPageBreak/>
        <w:t>de Justicia Administrativa; la Procuraduría de los Derechos Humanos; el Tribunal Estatal Electoral; el Instituto Electoral del Estado; el Instituto de Acceso a la Información Pública; la Secretaría de Infraestructura, Conectividad y Movilidad; la Comisión Estatal del Agua; y la Procuraduría Ambiental y de Ordenamiento Territorial, para terminar preguntándonos ¿Con tanto presupuesto por qué no se logra disminuir la inseguridad en Guanajuato?</w:t>
      </w:r>
    </w:p>
    <w:p w14:paraId="55A7E08F" w14:textId="77777777" w:rsidR="001B79C9" w:rsidRPr="0028490A" w:rsidRDefault="001B79C9" w:rsidP="001B79C9">
      <w:pPr>
        <w:autoSpaceDE w:val="0"/>
        <w:autoSpaceDN w:val="0"/>
        <w:adjustRightInd w:val="0"/>
        <w:jc w:val="both"/>
        <w:rPr>
          <w:rFonts w:ascii="Abadi" w:hAnsi="Abadi" w:cs="Calibri"/>
          <w:sz w:val="21"/>
          <w:szCs w:val="21"/>
        </w:rPr>
      </w:pPr>
    </w:p>
    <w:p w14:paraId="74B33D7E" w14:textId="46C31338" w:rsidR="001B79C9" w:rsidRDefault="001B79C9" w:rsidP="00F953B1">
      <w:pPr>
        <w:autoSpaceDE w:val="0"/>
        <w:autoSpaceDN w:val="0"/>
        <w:adjustRightInd w:val="0"/>
        <w:ind w:firstLine="708"/>
        <w:jc w:val="both"/>
        <w:rPr>
          <w:rFonts w:ascii="Abadi" w:hAnsi="Abadi" w:cs="Calibri"/>
          <w:sz w:val="21"/>
          <w:szCs w:val="21"/>
        </w:rPr>
      </w:pPr>
      <w:r w:rsidRPr="0028490A">
        <w:rPr>
          <w:rFonts w:ascii="Abadi" w:hAnsi="Abadi" w:cs="Calibri"/>
          <w:sz w:val="21"/>
          <w:szCs w:val="21"/>
        </w:rPr>
        <w:t>Anteriormente presenté un punto de acuerdo ante este Congreso del Estado, sobre el tema</w:t>
      </w:r>
      <w:r w:rsidR="00F953B1">
        <w:rPr>
          <w:rFonts w:ascii="Abadi" w:hAnsi="Abadi" w:cs="Calibri"/>
          <w:sz w:val="21"/>
          <w:szCs w:val="21"/>
        </w:rPr>
        <w:t xml:space="preserve"> </w:t>
      </w:r>
      <w:r w:rsidRPr="0028490A">
        <w:rPr>
          <w:rFonts w:ascii="Abadi" w:hAnsi="Abadi" w:cs="Calibri"/>
          <w:sz w:val="21"/>
          <w:szCs w:val="21"/>
        </w:rPr>
        <w:t>de austeridad, lo que la mayoría panista y secuaces, sin discutirlo y analizarlo, sencillamente prefirió</w:t>
      </w:r>
      <w:r w:rsidR="00F953B1">
        <w:rPr>
          <w:rFonts w:ascii="Abadi" w:hAnsi="Abadi" w:cs="Calibri"/>
          <w:sz w:val="21"/>
          <w:szCs w:val="21"/>
        </w:rPr>
        <w:t xml:space="preserve"> </w:t>
      </w:r>
      <w:r w:rsidRPr="0028490A">
        <w:rPr>
          <w:rFonts w:ascii="Abadi" w:hAnsi="Abadi" w:cs="Calibri"/>
          <w:sz w:val="21"/>
          <w:szCs w:val="21"/>
        </w:rPr>
        <w:t>enviar al archivo, defendiendo de esa forma la ineficiencia en el manejo presupuestal, por parte del</w:t>
      </w:r>
      <w:r w:rsidR="00F953B1">
        <w:rPr>
          <w:rFonts w:ascii="Abadi" w:hAnsi="Abadi" w:cs="Calibri"/>
          <w:sz w:val="21"/>
          <w:szCs w:val="21"/>
        </w:rPr>
        <w:t xml:space="preserve"> </w:t>
      </w:r>
      <w:r w:rsidRPr="0028490A">
        <w:rPr>
          <w:rFonts w:ascii="Abadi" w:hAnsi="Abadi" w:cs="Calibri"/>
          <w:sz w:val="21"/>
          <w:szCs w:val="21"/>
        </w:rPr>
        <w:t>Gobernador.</w:t>
      </w:r>
    </w:p>
    <w:p w14:paraId="0731708A" w14:textId="77777777" w:rsidR="00F953B1" w:rsidRPr="0028490A" w:rsidRDefault="00F953B1" w:rsidP="001B79C9">
      <w:pPr>
        <w:jc w:val="both"/>
        <w:rPr>
          <w:rFonts w:ascii="Abadi" w:hAnsi="Abadi" w:cs="Calibri"/>
          <w:sz w:val="21"/>
          <w:szCs w:val="21"/>
        </w:rPr>
      </w:pPr>
    </w:p>
    <w:p w14:paraId="1B4AFE8A"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Ahora bien, de igual forma, se ha dado cuenta y ha quedado no solo evidenciado sino demostrado que este ha sido un gobierno de excesos, pues el Gobernador del Estado se traslada cómodamente en helicóptero, lo que cuesta más de $6,000,000 (seis millones de pesos) anuales en mantenimiento y sueldo de pilotos, cuando en un mejor uso y eficiencia de esos recursos, esa aeronave pudiera ser destinada para servicios de salud que en este momento son una necesidad prioritaria que debería atenderse con todos los recursos humanos y materiales al alcance. Agregando que dicha propuesta formulada por el suscrito también fue rechazada anteriormente sin mayor argumentación.</w:t>
      </w:r>
    </w:p>
    <w:p w14:paraId="2713C009" w14:textId="77777777" w:rsidR="001B79C9" w:rsidRPr="0028490A" w:rsidRDefault="001B79C9" w:rsidP="001B79C9">
      <w:pPr>
        <w:autoSpaceDE w:val="0"/>
        <w:autoSpaceDN w:val="0"/>
        <w:adjustRightInd w:val="0"/>
        <w:jc w:val="both"/>
        <w:rPr>
          <w:rFonts w:ascii="Abadi" w:hAnsi="Abadi" w:cs="Calibri"/>
          <w:sz w:val="21"/>
          <w:szCs w:val="21"/>
        </w:rPr>
      </w:pPr>
    </w:p>
    <w:p w14:paraId="0E102AB8" w14:textId="5407C833" w:rsidR="001B79C9" w:rsidRPr="0028490A" w:rsidRDefault="001B79C9" w:rsidP="00F953B1">
      <w:pPr>
        <w:autoSpaceDE w:val="0"/>
        <w:autoSpaceDN w:val="0"/>
        <w:adjustRightInd w:val="0"/>
        <w:ind w:firstLine="708"/>
        <w:jc w:val="both"/>
        <w:rPr>
          <w:rFonts w:ascii="Abadi" w:hAnsi="Abadi" w:cs="Calibri"/>
          <w:sz w:val="21"/>
          <w:szCs w:val="21"/>
        </w:rPr>
      </w:pPr>
      <w:r w:rsidRPr="0028490A">
        <w:rPr>
          <w:rFonts w:ascii="Abadi" w:hAnsi="Abadi" w:cs="Calibri"/>
          <w:sz w:val="21"/>
          <w:szCs w:val="21"/>
        </w:rPr>
        <w:t>Y qué decir de los más de $210,000,000 (doscientos diez millones de pesos) que se pagan por concepto de sueldo a los altos funcionarios como secretarios de estado, diputados locales, magistrados y consejeros del Poder Judicial, entre otros, infringiendo, con esos sueldos excesivos la Constitución Federal, porque esta prohíbe ganar más que el Presidente de la República, licenciado</w:t>
      </w:r>
      <w:r w:rsidR="00F953B1">
        <w:rPr>
          <w:rFonts w:ascii="Abadi" w:hAnsi="Abadi" w:cs="Calibri"/>
          <w:sz w:val="21"/>
          <w:szCs w:val="21"/>
        </w:rPr>
        <w:t xml:space="preserve"> </w:t>
      </w:r>
      <w:r w:rsidRPr="0028490A">
        <w:rPr>
          <w:rFonts w:ascii="Abadi" w:hAnsi="Abadi" w:cs="Calibri"/>
          <w:sz w:val="21"/>
          <w:szCs w:val="21"/>
        </w:rPr>
        <w:t>Andrés Manuel López Obrador, quien percibe un sueldo neto aproximado de $111,000 (ciento once mil pesos), y en el caso de Guanajuato, muchos altos funcionarios ganan mucho más, empezando por el gobernador del estado y nosotros los diputados y diputadas locales.</w:t>
      </w:r>
    </w:p>
    <w:p w14:paraId="1D4383C0" w14:textId="77777777" w:rsidR="001B79C9" w:rsidRPr="0028490A" w:rsidRDefault="001B79C9" w:rsidP="001B79C9">
      <w:pPr>
        <w:autoSpaceDE w:val="0"/>
        <w:autoSpaceDN w:val="0"/>
        <w:adjustRightInd w:val="0"/>
        <w:jc w:val="both"/>
        <w:rPr>
          <w:rFonts w:ascii="Abadi" w:hAnsi="Abadi" w:cs="Calibri"/>
          <w:sz w:val="21"/>
          <w:szCs w:val="21"/>
        </w:rPr>
      </w:pPr>
    </w:p>
    <w:p w14:paraId="3CD62EE8" w14:textId="62F14B81" w:rsidR="001B79C9" w:rsidRPr="0028490A" w:rsidRDefault="001B79C9" w:rsidP="00F953B1">
      <w:pPr>
        <w:autoSpaceDE w:val="0"/>
        <w:autoSpaceDN w:val="0"/>
        <w:adjustRightInd w:val="0"/>
        <w:ind w:firstLine="708"/>
        <w:jc w:val="both"/>
        <w:rPr>
          <w:rFonts w:ascii="Abadi" w:hAnsi="Abadi" w:cs="Calibri"/>
          <w:sz w:val="21"/>
          <w:szCs w:val="21"/>
        </w:rPr>
      </w:pPr>
      <w:r w:rsidRPr="0028490A">
        <w:rPr>
          <w:rFonts w:ascii="Abadi" w:hAnsi="Abadi" w:cs="Calibri"/>
          <w:sz w:val="21"/>
          <w:szCs w:val="21"/>
        </w:rPr>
        <w:t xml:space="preserve">Estos ejemplos sólo son una muestra de muchos excesos que se tienen en la alta </w:t>
      </w:r>
      <w:r w:rsidRPr="0028490A">
        <w:rPr>
          <w:rFonts w:ascii="Abadi" w:hAnsi="Abadi" w:cs="Calibri"/>
          <w:sz w:val="21"/>
          <w:szCs w:val="21"/>
        </w:rPr>
        <w:t>burocracia</w:t>
      </w:r>
      <w:r w:rsidR="00F953B1">
        <w:rPr>
          <w:rFonts w:ascii="Abadi" w:hAnsi="Abadi" w:cs="Calibri"/>
          <w:sz w:val="21"/>
          <w:szCs w:val="21"/>
        </w:rPr>
        <w:t xml:space="preserve"> </w:t>
      </w:r>
      <w:r w:rsidRPr="0028490A">
        <w:rPr>
          <w:rFonts w:ascii="Abadi" w:hAnsi="Abadi" w:cs="Calibri"/>
          <w:sz w:val="21"/>
          <w:szCs w:val="21"/>
        </w:rPr>
        <w:t>de Guanajuato, que además significan falta de austeridad, ineficiencia e ineficacia. Podemos sumarle</w:t>
      </w:r>
      <w:r w:rsidR="00F953B1">
        <w:rPr>
          <w:rFonts w:ascii="Abadi" w:hAnsi="Abadi" w:cs="Calibri"/>
          <w:sz w:val="21"/>
          <w:szCs w:val="21"/>
        </w:rPr>
        <w:t xml:space="preserve"> </w:t>
      </w:r>
      <w:r w:rsidRPr="0028490A">
        <w:rPr>
          <w:rFonts w:ascii="Abadi" w:hAnsi="Abadi" w:cs="Calibri"/>
          <w:sz w:val="21"/>
          <w:szCs w:val="21"/>
        </w:rPr>
        <w:t xml:space="preserve">a todo lo anterior, el gasto de la </w:t>
      </w:r>
      <w:r w:rsidRPr="0028490A">
        <w:rPr>
          <w:rFonts w:ascii="Abadi" w:hAnsi="Abadi" w:cs="Calibri-Italic"/>
          <w:sz w:val="21"/>
          <w:szCs w:val="21"/>
        </w:rPr>
        <w:t>“oficina de representación de Guanajuato en la Ciudad de México”</w:t>
      </w:r>
      <w:r w:rsidRPr="0028490A">
        <w:rPr>
          <w:rFonts w:ascii="Abadi" w:hAnsi="Abadi" w:cs="Calibri"/>
          <w:sz w:val="21"/>
          <w:szCs w:val="21"/>
        </w:rPr>
        <w:t>,</w:t>
      </w:r>
      <w:r w:rsidR="00F953B1">
        <w:rPr>
          <w:rFonts w:ascii="Abadi" w:hAnsi="Abadi" w:cs="Calibri"/>
          <w:sz w:val="21"/>
          <w:szCs w:val="21"/>
        </w:rPr>
        <w:t xml:space="preserve"> </w:t>
      </w:r>
      <w:r w:rsidRPr="0028490A">
        <w:rPr>
          <w:rFonts w:ascii="Abadi" w:hAnsi="Abadi" w:cs="Calibri"/>
          <w:sz w:val="21"/>
          <w:szCs w:val="21"/>
        </w:rPr>
        <w:t>la cual se encuentra ubicada en la zona de Polanco, una de las más exclusivas y caras de la ciudad,</w:t>
      </w:r>
      <w:r w:rsidR="00F953B1">
        <w:rPr>
          <w:rFonts w:ascii="Abadi" w:hAnsi="Abadi" w:cs="Calibri"/>
          <w:sz w:val="21"/>
          <w:szCs w:val="21"/>
        </w:rPr>
        <w:t xml:space="preserve"> </w:t>
      </w:r>
      <w:r w:rsidRPr="0028490A">
        <w:rPr>
          <w:rFonts w:ascii="Abadi" w:hAnsi="Abadi" w:cs="Calibri"/>
          <w:sz w:val="21"/>
          <w:szCs w:val="21"/>
        </w:rPr>
        <w:t>por la cual se desembolsan anualmente más de $9,000,000 (nueve millones de pesos), como consta</w:t>
      </w:r>
      <w:r w:rsidR="00F953B1">
        <w:rPr>
          <w:rFonts w:ascii="Abadi" w:hAnsi="Abadi" w:cs="Calibri"/>
          <w:sz w:val="21"/>
          <w:szCs w:val="21"/>
        </w:rPr>
        <w:t xml:space="preserve"> </w:t>
      </w:r>
      <w:r w:rsidRPr="0028490A">
        <w:rPr>
          <w:rFonts w:ascii="Abadi" w:hAnsi="Abadi" w:cs="Calibri"/>
          <w:sz w:val="21"/>
          <w:szCs w:val="21"/>
        </w:rPr>
        <w:t xml:space="preserve">en la </w:t>
      </w:r>
      <w:r w:rsidRPr="0028490A">
        <w:rPr>
          <w:rFonts w:ascii="Abadi" w:hAnsi="Abadi" w:cs="Calibri-Italic"/>
          <w:sz w:val="21"/>
          <w:szCs w:val="21"/>
        </w:rPr>
        <w:t>Ley General de Egresos de Guanajuato para el ejercicio fiscal 2021</w:t>
      </w:r>
      <w:r w:rsidRPr="0028490A">
        <w:rPr>
          <w:rFonts w:ascii="Abadi" w:hAnsi="Abadi" w:cs="Calibri"/>
          <w:sz w:val="21"/>
          <w:szCs w:val="21"/>
        </w:rPr>
        <w:t>, sin que a la fecha se conozcan los logros de esa oficina, y todo parece indicar que solo sirve para pagar un alto salario a un ex dirigente nacional del PAN.</w:t>
      </w:r>
    </w:p>
    <w:p w14:paraId="7FD255B1" w14:textId="77777777" w:rsidR="001B79C9" w:rsidRPr="0028490A" w:rsidRDefault="001B79C9" w:rsidP="001B79C9">
      <w:pPr>
        <w:autoSpaceDE w:val="0"/>
        <w:autoSpaceDN w:val="0"/>
        <w:adjustRightInd w:val="0"/>
        <w:jc w:val="both"/>
        <w:rPr>
          <w:rFonts w:ascii="Abadi" w:hAnsi="Abadi" w:cs="Calibri"/>
          <w:sz w:val="21"/>
          <w:szCs w:val="21"/>
        </w:rPr>
      </w:pPr>
    </w:p>
    <w:p w14:paraId="432E5838"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Es así que se hace un llamado a dejar la simulación, el engaño y la desinformación. La supuesta crisis de recursos que el Gobernador del Estado Diego Sinhue Rodríguez Vallejo atribuye a una disminución de presupuesto asignado desde la Federación, en realidad es consecuencia de una falta de capacidad para entender que los recursos públicos que se ejercen con austeridad, eficiencia y eficacia, permitiendo hacer más con menos, y por el contrario, el derroche, gastos innecesarios y sueldos excesivos de la alta burocracia, son la base de una mala administración de los recursos públicos.</w:t>
      </w:r>
    </w:p>
    <w:p w14:paraId="63FB2BFE" w14:textId="77777777" w:rsidR="001B79C9" w:rsidRPr="0028490A" w:rsidRDefault="001B79C9" w:rsidP="001B79C9">
      <w:pPr>
        <w:autoSpaceDE w:val="0"/>
        <w:autoSpaceDN w:val="0"/>
        <w:adjustRightInd w:val="0"/>
        <w:ind w:firstLine="708"/>
        <w:jc w:val="both"/>
        <w:rPr>
          <w:rFonts w:ascii="Abadi" w:hAnsi="Abadi" w:cs="Calibri"/>
          <w:sz w:val="21"/>
          <w:szCs w:val="21"/>
        </w:rPr>
      </w:pPr>
    </w:p>
    <w:p w14:paraId="35D38C56"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 xml:space="preserve">El Estado de Guanajuato ha recibido, y recibirá, lo que le corresponde con base en la </w:t>
      </w:r>
      <w:r w:rsidRPr="0028490A">
        <w:rPr>
          <w:rFonts w:ascii="Abadi" w:hAnsi="Abadi" w:cs="Calibri-Italic"/>
          <w:sz w:val="21"/>
          <w:szCs w:val="21"/>
        </w:rPr>
        <w:t xml:space="preserve">Ley de Coordinación Fiscal </w:t>
      </w:r>
      <w:r w:rsidRPr="0028490A">
        <w:rPr>
          <w:rFonts w:ascii="Abadi" w:hAnsi="Abadi" w:cs="Calibri"/>
          <w:sz w:val="21"/>
          <w:szCs w:val="21"/>
        </w:rPr>
        <w:t>que fue aprobada en su momento por diputados y senadores del Partido Acción Nacional en el Congreso de la Unión.</w:t>
      </w:r>
    </w:p>
    <w:p w14:paraId="0FBB89A6" w14:textId="77777777" w:rsidR="001B79C9" w:rsidRPr="0028490A" w:rsidRDefault="001B79C9" w:rsidP="001B79C9">
      <w:pPr>
        <w:jc w:val="both"/>
        <w:rPr>
          <w:rFonts w:ascii="Abadi" w:hAnsi="Abadi" w:cs="Calibri"/>
          <w:sz w:val="21"/>
          <w:szCs w:val="21"/>
        </w:rPr>
      </w:pPr>
    </w:p>
    <w:p w14:paraId="289C66F2"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Por todo lo anterior y dada la cercanía de la fecha para hacer, por parte del Gobernador del Estado, la presentación a esta soberanía del proyecto de presupuesto de egresos 2022, es procedente la urgente y obvia resolución de este punto de acuerdo, para que el C. Diego Sinhue Rodríguez Vallejo, al remitirnos su proyecto de egresos, considere su elaboración en estricto apego</w:t>
      </w:r>
    </w:p>
    <w:p w14:paraId="3556173E" w14:textId="41EB79C4" w:rsidR="001B79C9" w:rsidRPr="0028490A" w:rsidRDefault="001B79C9" w:rsidP="001B79C9">
      <w:pPr>
        <w:autoSpaceDE w:val="0"/>
        <w:autoSpaceDN w:val="0"/>
        <w:adjustRightInd w:val="0"/>
        <w:jc w:val="both"/>
        <w:rPr>
          <w:rFonts w:ascii="Abadi" w:hAnsi="Abadi" w:cs="Calibri"/>
          <w:sz w:val="21"/>
          <w:szCs w:val="21"/>
        </w:rPr>
      </w:pPr>
      <w:r w:rsidRPr="0028490A">
        <w:rPr>
          <w:rFonts w:ascii="Abadi" w:hAnsi="Abadi" w:cs="Calibri"/>
          <w:sz w:val="21"/>
          <w:szCs w:val="21"/>
        </w:rPr>
        <w:t>a la austeridad republicana, dejando de lado lujos y comodidades pagadas con dinero de las y los</w:t>
      </w:r>
      <w:r w:rsidR="00FC05FA">
        <w:rPr>
          <w:rFonts w:ascii="Abadi" w:hAnsi="Abadi" w:cs="Calibri"/>
          <w:sz w:val="21"/>
          <w:szCs w:val="21"/>
        </w:rPr>
        <w:t xml:space="preserve"> </w:t>
      </w:r>
      <w:r w:rsidRPr="0028490A">
        <w:rPr>
          <w:rFonts w:ascii="Abadi" w:hAnsi="Abadi" w:cs="Calibri"/>
          <w:sz w:val="21"/>
          <w:szCs w:val="21"/>
        </w:rPr>
        <w:t>guanajuatenses.</w:t>
      </w:r>
    </w:p>
    <w:p w14:paraId="42C66DD4" w14:textId="77777777" w:rsidR="001B79C9" w:rsidRPr="0028490A" w:rsidRDefault="001B79C9" w:rsidP="001B79C9">
      <w:pPr>
        <w:autoSpaceDE w:val="0"/>
        <w:autoSpaceDN w:val="0"/>
        <w:adjustRightInd w:val="0"/>
        <w:jc w:val="both"/>
        <w:rPr>
          <w:rFonts w:ascii="Abadi" w:hAnsi="Abadi" w:cs="Calibri"/>
          <w:sz w:val="21"/>
          <w:szCs w:val="21"/>
        </w:rPr>
      </w:pPr>
    </w:p>
    <w:p w14:paraId="517042B8" w14:textId="77777777" w:rsidR="001B79C9" w:rsidRPr="0028490A" w:rsidRDefault="001B79C9" w:rsidP="001B79C9">
      <w:pPr>
        <w:autoSpaceDE w:val="0"/>
        <w:autoSpaceDN w:val="0"/>
        <w:adjustRightInd w:val="0"/>
        <w:ind w:firstLine="708"/>
        <w:jc w:val="both"/>
        <w:rPr>
          <w:rFonts w:ascii="Abadi" w:hAnsi="Abadi" w:cs="Calibri"/>
          <w:sz w:val="21"/>
          <w:szCs w:val="21"/>
        </w:rPr>
      </w:pPr>
      <w:r w:rsidRPr="0028490A">
        <w:rPr>
          <w:rFonts w:ascii="Abadi" w:hAnsi="Abadi" w:cs="Calibri"/>
          <w:sz w:val="21"/>
          <w:szCs w:val="21"/>
        </w:rPr>
        <w:t>Por lo expuesto y fundado, me permito someter a consideración de este pleno, para su aprobación, el siguiente:</w:t>
      </w:r>
    </w:p>
    <w:p w14:paraId="5ABC6B7A" w14:textId="77777777" w:rsidR="001B79C9" w:rsidRPr="0028490A" w:rsidRDefault="001B79C9" w:rsidP="001B79C9">
      <w:pPr>
        <w:autoSpaceDE w:val="0"/>
        <w:autoSpaceDN w:val="0"/>
        <w:adjustRightInd w:val="0"/>
        <w:jc w:val="both"/>
        <w:rPr>
          <w:rFonts w:ascii="Abadi" w:hAnsi="Abadi" w:cs="Calibri"/>
          <w:sz w:val="21"/>
          <w:szCs w:val="21"/>
        </w:rPr>
      </w:pPr>
    </w:p>
    <w:p w14:paraId="097410F9" w14:textId="77777777" w:rsidR="001B79C9" w:rsidRPr="0028490A" w:rsidRDefault="001B79C9" w:rsidP="001B79C9">
      <w:pPr>
        <w:autoSpaceDE w:val="0"/>
        <w:autoSpaceDN w:val="0"/>
        <w:adjustRightInd w:val="0"/>
        <w:jc w:val="center"/>
        <w:rPr>
          <w:rFonts w:ascii="Abadi" w:hAnsi="Abadi" w:cs="Calibri-Bold"/>
          <w:b/>
          <w:bCs/>
          <w:sz w:val="21"/>
          <w:szCs w:val="21"/>
        </w:rPr>
      </w:pPr>
      <w:r w:rsidRPr="0028490A">
        <w:rPr>
          <w:rFonts w:ascii="Abadi" w:hAnsi="Abadi" w:cs="Calibri-Bold"/>
          <w:b/>
          <w:bCs/>
          <w:sz w:val="21"/>
          <w:szCs w:val="21"/>
        </w:rPr>
        <w:t>P U N T O D E A C U E R D O:</w:t>
      </w:r>
    </w:p>
    <w:p w14:paraId="44BBD847" w14:textId="77777777" w:rsidR="001B79C9" w:rsidRPr="0028490A" w:rsidRDefault="001B79C9" w:rsidP="001B79C9">
      <w:pPr>
        <w:autoSpaceDE w:val="0"/>
        <w:autoSpaceDN w:val="0"/>
        <w:adjustRightInd w:val="0"/>
        <w:jc w:val="both"/>
        <w:rPr>
          <w:rFonts w:ascii="Abadi" w:hAnsi="Abadi" w:cs="Calibri-Bold"/>
          <w:b/>
          <w:bCs/>
          <w:sz w:val="21"/>
          <w:szCs w:val="21"/>
        </w:rPr>
      </w:pPr>
    </w:p>
    <w:p w14:paraId="3F0A642F" w14:textId="6B3B7E33" w:rsidR="001B79C9" w:rsidRPr="0028490A" w:rsidRDefault="001B79C9" w:rsidP="001B79C9">
      <w:pPr>
        <w:autoSpaceDE w:val="0"/>
        <w:autoSpaceDN w:val="0"/>
        <w:adjustRightInd w:val="0"/>
        <w:jc w:val="both"/>
        <w:rPr>
          <w:rFonts w:ascii="Abadi" w:hAnsi="Abadi" w:cs="Calibri"/>
          <w:sz w:val="21"/>
          <w:szCs w:val="21"/>
        </w:rPr>
      </w:pPr>
      <w:r w:rsidRPr="0028490A">
        <w:rPr>
          <w:rFonts w:ascii="Abadi" w:hAnsi="Abadi" w:cs="Calibri-Bold"/>
          <w:b/>
          <w:bCs/>
          <w:sz w:val="21"/>
          <w:szCs w:val="21"/>
        </w:rPr>
        <w:t xml:space="preserve">Único.- </w:t>
      </w:r>
      <w:r w:rsidRPr="0028490A">
        <w:rPr>
          <w:rFonts w:ascii="Abadi" w:hAnsi="Abadi" w:cs="Calibri"/>
          <w:sz w:val="21"/>
          <w:szCs w:val="21"/>
        </w:rPr>
        <w:t xml:space="preserve">Esta Sexagésima Quinta Legislatura del Congreso del Estado de Guanajuato exhorta al Gobernador del Estado de Guanajuato, Diego Sinhue Rodríguez Vallejo, para que al momento de remitir a este Poder Legislativo el </w:t>
      </w:r>
      <w:r w:rsidRPr="0028490A">
        <w:rPr>
          <w:rFonts w:ascii="Abadi" w:hAnsi="Abadi" w:cs="Calibri-Italic"/>
          <w:sz w:val="21"/>
          <w:szCs w:val="21"/>
        </w:rPr>
        <w:t>Proyecto de Iniciativa de Ley del Presupuesto General de Egresos</w:t>
      </w:r>
      <w:r w:rsidR="00FC05FA">
        <w:rPr>
          <w:rFonts w:ascii="Abadi" w:hAnsi="Abadi" w:cs="Calibri-Italic"/>
          <w:sz w:val="21"/>
          <w:szCs w:val="21"/>
        </w:rPr>
        <w:t xml:space="preserve"> </w:t>
      </w:r>
      <w:r w:rsidRPr="0028490A">
        <w:rPr>
          <w:rFonts w:ascii="Abadi" w:hAnsi="Abadi" w:cs="Calibri-Italic"/>
          <w:sz w:val="21"/>
          <w:szCs w:val="21"/>
        </w:rPr>
        <w:t>para el Estado de Guanajuato para el ejercicio fiscal 2022</w:t>
      </w:r>
      <w:r w:rsidRPr="0028490A">
        <w:rPr>
          <w:rFonts w:ascii="Abadi" w:hAnsi="Abadi" w:cs="Calibri"/>
          <w:sz w:val="21"/>
          <w:szCs w:val="21"/>
        </w:rPr>
        <w:t>, éste sea realizado con base en medidas</w:t>
      </w:r>
    </w:p>
    <w:p w14:paraId="2DC52918" w14:textId="659D3483" w:rsidR="001B79C9" w:rsidRPr="0028490A" w:rsidRDefault="001B79C9" w:rsidP="001B79C9">
      <w:pPr>
        <w:autoSpaceDE w:val="0"/>
        <w:autoSpaceDN w:val="0"/>
        <w:adjustRightInd w:val="0"/>
        <w:jc w:val="both"/>
        <w:rPr>
          <w:rFonts w:ascii="Abadi" w:hAnsi="Abadi" w:cs="Calibri"/>
          <w:sz w:val="21"/>
          <w:szCs w:val="21"/>
        </w:rPr>
      </w:pPr>
      <w:r w:rsidRPr="0028490A">
        <w:rPr>
          <w:rFonts w:ascii="Abadi" w:hAnsi="Abadi" w:cs="Calibri"/>
          <w:sz w:val="21"/>
          <w:szCs w:val="21"/>
        </w:rPr>
        <w:t>reales de austeridad, racionalidad, eficacia y eficiencia en el gasto, privilegiando a los sectores más</w:t>
      </w:r>
      <w:r w:rsidR="00FC05FA">
        <w:rPr>
          <w:rFonts w:ascii="Abadi" w:hAnsi="Abadi" w:cs="Calibri"/>
          <w:sz w:val="21"/>
          <w:szCs w:val="21"/>
        </w:rPr>
        <w:t xml:space="preserve"> </w:t>
      </w:r>
      <w:r w:rsidRPr="0028490A">
        <w:rPr>
          <w:rFonts w:ascii="Abadi" w:hAnsi="Abadi" w:cs="Calibri"/>
          <w:sz w:val="21"/>
          <w:szCs w:val="21"/>
        </w:rPr>
        <w:t>desfavorecidos de la sociedad Guanajuatense y dejando de lado opulencias, lujos, derroches y gastos innecesarios.</w:t>
      </w:r>
    </w:p>
    <w:p w14:paraId="7FC63FBA" w14:textId="77777777" w:rsidR="001B79C9" w:rsidRPr="0028490A" w:rsidRDefault="001B79C9" w:rsidP="001B79C9">
      <w:pPr>
        <w:autoSpaceDE w:val="0"/>
        <w:autoSpaceDN w:val="0"/>
        <w:adjustRightInd w:val="0"/>
        <w:jc w:val="both"/>
        <w:rPr>
          <w:rFonts w:ascii="Abadi" w:hAnsi="Abadi" w:cs="Calibri"/>
          <w:sz w:val="21"/>
          <w:szCs w:val="21"/>
        </w:rPr>
      </w:pPr>
    </w:p>
    <w:p w14:paraId="7387C3BE" w14:textId="77777777" w:rsidR="001B79C9" w:rsidRPr="0028490A" w:rsidRDefault="001B79C9" w:rsidP="001B79C9">
      <w:pPr>
        <w:jc w:val="center"/>
        <w:rPr>
          <w:rFonts w:ascii="Abadi" w:hAnsi="Abadi" w:cs="Calibri"/>
          <w:sz w:val="21"/>
          <w:szCs w:val="21"/>
        </w:rPr>
      </w:pPr>
      <w:r w:rsidRPr="0028490A">
        <w:rPr>
          <w:rFonts w:ascii="Abadi" w:hAnsi="Abadi" w:cs="Calibri"/>
          <w:sz w:val="21"/>
          <w:szCs w:val="21"/>
        </w:rPr>
        <w:t>En Guanajuato, Gto., al día de su presentación.</w:t>
      </w:r>
    </w:p>
    <w:p w14:paraId="3A6D55EC" w14:textId="77777777" w:rsidR="001B79C9" w:rsidRPr="0028490A" w:rsidRDefault="001B79C9" w:rsidP="001B79C9">
      <w:pPr>
        <w:autoSpaceDE w:val="0"/>
        <w:autoSpaceDN w:val="0"/>
        <w:adjustRightInd w:val="0"/>
        <w:jc w:val="center"/>
        <w:rPr>
          <w:rFonts w:ascii="Abadi" w:hAnsi="Abadi" w:cs="Calibri-Bold"/>
          <w:b/>
          <w:bCs/>
          <w:sz w:val="21"/>
          <w:szCs w:val="21"/>
        </w:rPr>
      </w:pPr>
      <w:r w:rsidRPr="0028490A">
        <w:rPr>
          <w:rFonts w:ascii="Abadi" w:hAnsi="Abadi" w:cs="Calibri-Bold"/>
          <w:b/>
          <w:bCs/>
          <w:sz w:val="21"/>
          <w:szCs w:val="21"/>
        </w:rPr>
        <w:t>Lic. Ernesto Alejandro Prieto Gallardo</w:t>
      </w:r>
    </w:p>
    <w:p w14:paraId="0AE97D02" w14:textId="2F768DFB" w:rsidR="00B03A9B" w:rsidRDefault="001B79C9" w:rsidP="00FC05FA">
      <w:pPr>
        <w:jc w:val="center"/>
        <w:rPr>
          <w:rFonts w:ascii="Abadi" w:hAnsi="Abadi" w:cs="Calibri-Italic"/>
          <w:sz w:val="21"/>
          <w:szCs w:val="21"/>
        </w:rPr>
      </w:pPr>
      <w:r w:rsidRPr="0028490A">
        <w:rPr>
          <w:rFonts w:ascii="Abadi" w:hAnsi="Abadi" w:cs="Calibri-Italic"/>
          <w:sz w:val="21"/>
          <w:szCs w:val="21"/>
        </w:rPr>
        <w:t>Diputado</w:t>
      </w:r>
    </w:p>
    <w:p w14:paraId="778B243A" w14:textId="77777777" w:rsidR="00FC05FA" w:rsidRDefault="00FC05FA" w:rsidP="00FC05FA">
      <w:pPr>
        <w:jc w:val="center"/>
        <w:rPr>
          <w:rFonts w:ascii="Abadi" w:hAnsi="Abadi" w:cs="Calibri"/>
          <w:sz w:val="21"/>
          <w:szCs w:val="21"/>
        </w:rPr>
      </w:pPr>
    </w:p>
    <w:p w14:paraId="34A4F336" w14:textId="77777777" w:rsidR="00DD10F6" w:rsidRDefault="00DD10F6" w:rsidP="00FC05FA">
      <w:pPr>
        <w:jc w:val="center"/>
        <w:rPr>
          <w:rFonts w:ascii="Abadi" w:hAnsi="Abadi" w:cs="Calibri"/>
          <w:sz w:val="21"/>
          <w:szCs w:val="21"/>
        </w:rPr>
      </w:pPr>
    </w:p>
    <w:p w14:paraId="37E85908" w14:textId="5CD00C78" w:rsidR="003F537B" w:rsidRDefault="003F537B" w:rsidP="003F537B">
      <w:pPr>
        <w:jc w:val="both"/>
        <w:rPr>
          <w:rFonts w:ascii="Abadi" w:hAnsi="Abadi"/>
          <w:b/>
          <w:bCs/>
          <w:sz w:val="21"/>
          <w:szCs w:val="21"/>
        </w:rPr>
      </w:pPr>
      <w:r>
        <w:rPr>
          <w:rFonts w:ascii="Abadi" w:hAnsi="Abadi"/>
          <w:b/>
          <w:bCs/>
          <w:sz w:val="21"/>
          <w:szCs w:val="21"/>
        </w:rPr>
        <w:tab/>
      </w:r>
      <w:r w:rsidRPr="00E839A1">
        <w:rPr>
          <w:rFonts w:ascii="Abadi" w:hAnsi="Abadi"/>
          <w:b/>
          <w:bCs/>
          <w:sz w:val="21"/>
          <w:szCs w:val="21"/>
        </w:rPr>
        <w:t>- La Presidencia.-</w:t>
      </w:r>
      <w:r>
        <w:rPr>
          <w:rFonts w:ascii="Abadi" w:hAnsi="Abadi"/>
          <w:sz w:val="21"/>
          <w:szCs w:val="21"/>
        </w:rPr>
        <w:t xml:space="preserve"> Se pide, al diputado </w:t>
      </w:r>
      <w:r w:rsidRPr="00C61EDF">
        <w:rPr>
          <w:rFonts w:ascii="Abadi" w:hAnsi="Abadi"/>
          <w:sz w:val="21"/>
          <w:szCs w:val="21"/>
        </w:rPr>
        <w:t xml:space="preserve">Ernesto Alejandro </w:t>
      </w:r>
      <w:r>
        <w:rPr>
          <w:rFonts w:ascii="Abadi" w:hAnsi="Abadi"/>
          <w:sz w:val="21"/>
          <w:szCs w:val="21"/>
        </w:rPr>
        <w:t>P</w:t>
      </w:r>
      <w:r w:rsidRPr="00C61EDF">
        <w:rPr>
          <w:rFonts w:ascii="Abadi" w:hAnsi="Abadi"/>
          <w:sz w:val="21"/>
          <w:szCs w:val="21"/>
        </w:rPr>
        <w:t xml:space="preserve">rieto </w:t>
      </w:r>
      <w:r>
        <w:rPr>
          <w:rFonts w:ascii="Abadi" w:hAnsi="Abadi"/>
          <w:sz w:val="21"/>
          <w:szCs w:val="21"/>
        </w:rPr>
        <w:t>G</w:t>
      </w:r>
      <w:r w:rsidRPr="00C61EDF">
        <w:rPr>
          <w:rFonts w:ascii="Abadi" w:hAnsi="Abadi"/>
          <w:sz w:val="21"/>
          <w:szCs w:val="21"/>
        </w:rPr>
        <w:t>allardo</w:t>
      </w:r>
      <w:r>
        <w:rPr>
          <w:rFonts w:ascii="Abadi" w:hAnsi="Abadi"/>
          <w:sz w:val="21"/>
          <w:szCs w:val="21"/>
        </w:rPr>
        <w:t>,</w:t>
      </w:r>
      <w:r w:rsidRPr="00C61EDF">
        <w:rPr>
          <w:rFonts w:ascii="Abadi" w:hAnsi="Abadi"/>
          <w:sz w:val="21"/>
          <w:szCs w:val="21"/>
        </w:rPr>
        <w:t xml:space="preserve"> dar lectura </w:t>
      </w:r>
      <w:r>
        <w:rPr>
          <w:rFonts w:ascii="Abadi" w:hAnsi="Abadi"/>
          <w:sz w:val="21"/>
          <w:szCs w:val="21"/>
        </w:rPr>
        <w:t xml:space="preserve">a su </w:t>
      </w:r>
      <w:r w:rsidRPr="00C61EDF">
        <w:rPr>
          <w:rFonts w:ascii="Abadi" w:hAnsi="Abadi"/>
          <w:sz w:val="21"/>
          <w:szCs w:val="21"/>
        </w:rPr>
        <w:t xml:space="preserve">propuesta de </w:t>
      </w:r>
      <w:r>
        <w:rPr>
          <w:rFonts w:ascii="Abadi" w:hAnsi="Abadi"/>
          <w:sz w:val="21"/>
          <w:szCs w:val="21"/>
        </w:rPr>
        <w:t xml:space="preserve">punto de </w:t>
      </w:r>
      <w:r w:rsidRPr="00C61EDF">
        <w:rPr>
          <w:rFonts w:ascii="Abadi" w:hAnsi="Abadi"/>
          <w:sz w:val="21"/>
          <w:szCs w:val="21"/>
        </w:rPr>
        <w:t>acuerdo</w:t>
      </w:r>
      <w:r>
        <w:rPr>
          <w:rFonts w:ascii="Abadi" w:hAnsi="Abadi"/>
          <w:sz w:val="21"/>
          <w:szCs w:val="21"/>
        </w:rPr>
        <w:t xml:space="preserve"> de obvia resolución</w:t>
      </w:r>
      <w:r w:rsidRPr="00C61EDF">
        <w:rPr>
          <w:rFonts w:ascii="Abadi" w:hAnsi="Abadi"/>
          <w:sz w:val="21"/>
          <w:szCs w:val="21"/>
        </w:rPr>
        <w:t xml:space="preserve"> </w:t>
      </w:r>
      <w:r>
        <w:rPr>
          <w:rFonts w:ascii="Abadi" w:hAnsi="Abadi"/>
          <w:sz w:val="21"/>
          <w:szCs w:val="21"/>
        </w:rPr>
        <w:t xml:space="preserve">a  efecto de exhortar al Gobernador </w:t>
      </w:r>
      <w:r w:rsidRPr="00C61EDF">
        <w:rPr>
          <w:rFonts w:ascii="Abadi" w:hAnsi="Abadi"/>
          <w:sz w:val="21"/>
          <w:szCs w:val="21"/>
        </w:rPr>
        <w:t xml:space="preserve">del </w:t>
      </w:r>
      <w:r>
        <w:rPr>
          <w:rFonts w:ascii="Abadi" w:hAnsi="Abadi"/>
          <w:sz w:val="21"/>
          <w:szCs w:val="21"/>
        </w:rPr>
        <w:t>E</w:t>
      </w:r>
      <w:r w:rsidRPr="00C61EDF">
        <w:rPr>
          <w:rFonts w:ascii="Abadi" w:hAnsi="Abadi"/>
          <w:sz w:val="21"/>
          <w:szCs w:val="21"/>
        </w:rPr>
        <w:t>stado</w:t>
      </w:r>
      <w:r>
        <w:rPr>
          <w:rFonts w:ascii="Abadi" w:hAnsi="Abadi"/>
          <w:sz w:val="21"/>
          <w:szCs w:val="21"/>
        </w:rPr>
        <w:t xml:space="preserve"> de Guanajuato, </w:t>
      </w:r>
      <w:r w:rsidRPr="00C61EDF">
        <w:rPr>
          <w:rFonts w:ascii="Abadi" w:hAnsi="Abadi"/>
          <w:sz w:val="21"/>
          <w:szCs w:val="21"/>
        </w:rPr>
        <w:t>Diego</w:t>
      </w:r>
      <w:r>
        <w:rPr>
          <w:rFonts w:ascii="Abadi" w:hAnsi="Abadi"/>
          <w:sz w:val="21"/>
          <w:szCs w:val="21"/>
        </w:rPr>
        <w:t xml:space="preserve"> Sinhue Rodríguez</w:t>
      </w:r>
      <w:r w:rsidRPr="00C61EDF">
        <w:rPr>
          <w:rFonts w:ascii="Abadi" w:hAnsi="Abadi"/>
          <w:sz w:val="21"/>
          <w:szCs w:val="21"/>
        </w:rPr>
        <w:t xml:space="preserve"> </w:t>
      </w:r>
      <w:r>
        <w:rPr>
          <w:rFonts w:ascii="Abadi" w:hAnsi="Abadi"/>
          <w:sz w:val="21"/>
          <w:szCs w:val="21"/>
        </w:rPr>
        <w:t>V</w:t>
      </w:r>
      <w:r w:rsidRPr="00C61EDF">
        <w:rPr>
          <w:rFonts w:ascii="Abadi" w:hAnsi="Abadi"/>
          <w:sz w:val="21"/>
          <w:szCs w:val="21"/>
        </w:rPr>
        <w:t>allejo</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para que </w:t>
      </w:r>
      <w:r w:rsidRPr="00C61EDF">
        <w:rPr>
          <w:rFonts w:ascii="Abadi" w:hAnsi="Abadi"/>
          <w:sz w:val="21"/>
          <w:szCs w:val="21"/>
        </w:rPr>
        <w:t xml:space="preserve">al momento de </w:t>
      </w:r>
      <w:r>
        <w:rPr>
          <w:rFonts w:ascii="Abadi" w:hAnsi="Abadi"/>
          <w:sz w:val="21"/>
          <w:szCs w:val="21"/>
        </w:rPr>
        <w:t>r</w:t>
      </w:r>
      <w:r w:rsidRPr="00C61EDF">
        <w:rPr>
          <w:rFonts w:ascii="Abadi" w:hAnsi="Abadi"/>
          <w:sz w:val="21"/>
          <w:szCs w:val="21"/>
        </w:rPr>
        <w:t xml:space="preserve">emitir a este </w:t>
      </w:r>
      <w:r>
        <w:rPr>
          <w:rFonts w:ascii="Abadi" w:hAnsi="Abadi"/>
          <w:sz w:val="21"/>
          <w:szCs w:val="21"/>
        </w:rPr>
        <w:t>P</w:t>
      </w:r>
      <w:r w:rsidRPr="00C61EDF">
        <w:rPr>
          <w:rFonts w:ascii="Abadi" w:hAnsi="Abadi"/>
          <w:sz w:val="21"/>
          <w:szCs w:val="21"/>
        </w:rPr>
        <w:t xml:space="preserve">oder </w:t>
      </w:r>
      <w:r>
        <w:rPr>
          <w:rFonts w:ascii="Abadi" w:hAnsi="Abadi"/>
          <w:sz w:val="21"/>
          <w:szCs w:val="21"/>
        </w:rPr>
        <w:t>L</w:t>
      </w:r>
      <w:r w:rsidRPr="00C61EDF">
        <w:rPr>
          <w:rFonts w:ascii="Abadi" w:hAnsi="Abadi"/>
          <w:sz w:val="21"/>
          <w:szCs w:val="21"/>
        </w:rPr>
        <w:t xml:space="preserve">egislativo el proyecto </w:t>
      </w:r>
      <w:r>
        <w:rPr>
          <w:rFonts w:ascii="Abadi" w:hAnsi="Abadi"/>
          <w:sz w:val="21"/>
          <w:szCs w:val="21"/>
        </w:rPr>
        <w:t xml:space="preserve">de </w:t>
      </w:r>
      <w:r w:rsidRPr="00C61EDF">
        <w:rPr>
          <w:rFonts w:ascii="Abadi" w:hAnsi="Abadi"/>
          <w:sz w:val="21"/>
          <w:szCs w:val="21"/>
        </w:rPr>
        <w:t xml:space="preserve">iniciativa de </w:t>
      </w:r>
      <w:r>
        <w:rPr>
          <w:rFonts w:ascii="Abadi" w:hAnsi="Abadi"/>
          <w:sz w:val="21"/>
          <w:szCs w:val="21"/>
        </w:rPr>
        <w:t>L</w:t>
      </w:r>
      <w:r w:rsidRPr="00C61EDF">
        <w:rPr>
          <w:rFonts w:ascii="Abadi" w:hAnsi="Abadi"/>
          <w:sz w:val="21"/>
          <w:szCs w:val="21"/>
        </w:rPr>
        <w:t xml:space="preserve">ey de </w:t>
      </w:r>
      <w:r>
        <w:rPr>
          <w:rFonts w:ascii="Abadi" w:hAnsi="Abadi"/>
          <w:sz w:val="21"/>
          <w:szCs w:val="21"/>
        </w:rPr>
        <w:t>P</w:t>
      </w:r>
      <w:r w:rsidRPr="00C61EDF">
        <w:rPr>
          <w:rFonts w:ascii="Abadi" w:hAnsi="Abadi"/>
          <w:sz w:val="21"/>
          <w:szCs w:val="21"/>
        </w:rPr>
        <w:t xml:space="preserve">resupuesto </w:t>
      </w:r>
      <w:r>
        <w:rPr>
          <w:rFonts w:ascii="Abadi" w:hAnsi="Abadi"/>
          <w:sz w:val="21"/>
          <w:szCs w:val="21"/>
        </w:rPr>
        <w:t>G</w:t>
      </w:r>
      <w:r w:rsidRPr="00C61EDF">
        <w:rPr>
          <w:rFonts w:ascii="Abadi" w:hAnsi="Abadi"/>
          <w:sz w:val="21"/>
          <w:szCs w:val="21"/>
        </w:rPr>
        <w:t xml:space="preserve">eneral de </w:t>
      </w:r>
      <w:r>
        <w:rPr>
          <w:rFonts w:ascii="Abadi" w:hAnsi="Abadi"/>
          <w:sz w:val="21"/>
          <w:szCs w:val="21"/>
        </w:rPr>
        <w:t>E</w:t>
      </w:r>
      <w:r w:rsidRPr="00C61EDF">
        <w:rPr>
          <w:rFonts w:ascii="Abadi" w:hAnsi="Abadi"/>
          <w:sz w:val="21"/>
          <w:szCs w:val="21"/>
        </w:rPr>
        <w:t xml:space="preserve">gresos para el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para </w:t>
      </w:r>
      <w:r>
        <w:rPr>
          <w:rFonts w:ascii="Abadi" w:hAnsi="Abadi"/>
          <w:sz w:val="21"/>
          <w:szCs w:val="21"/>
        </w:rPr>
        <w:t xml:space="preserve">el Ejercicio Fiscal 2022, </w:t>
      </w:r>
      <w:r w:rsidRPr="00C61EDF">
        <w:rPr>
          <w:rFonts w:ascii="Abadi" w:hAnsi="Abadi"/>
          <w:sz w:val="21"/>
          <w:szCs w:val="21"/>
        </w:rPr>
        <w:t xml:space="preserve">este </w:t>
      </w:r>
      <w:r>
        <w:rPr>
          <w:rFonts w:ascii="Abadi" w:hAnsi="Abadi"/>
          <w:sz w:val="21"/>
          <w:szCs w:val="21"/>
        </w:rPr>
        <w:t xml:space="preserve">sea realizado con base en las medidas, reales de austeridad, racionalidad, eficacia y eficiencia en los gastos, privilegiando los sectores, más desfavorecidos de la sociedad Guanajuatense y dejando de lado las suculencias y lujos, derroches y gastos innecesarios. </w:t>
      </w:r>
      <w:r w:rsidRPr="00D148F3">
        <w:rPr>
          <w:rFonts w:ascii="Abadi" w:hAnsi="Abadi"/>
          <w:b/>
          <w:bCs/>
          <w:sz w:val="21"/>
          <w:szCs w:val="21"/>
        </w:rPr>
        <w:t xml:space="preserve">44/LXV-PPA </w:t>
      </w:r>
    </w:p>
    <w:p w14:paraId="75D958D8" w14:textId="77777777" w:rsidR="003F537B" w:rsidRPr="00D148F3" w:rsidRDefault="003F537B" w:rsidP="003F537B">
      <w:pPr>
        <w:jc w:val="both"/>
        <w:rPr>
          <w:rFonts w:ascii="Abadi" w:hAnsi="Abadi"/>
          <w:b/>
          <w:bCs/>
          <w:sz w:val="21"/>
          <w:szCs w:val="21"/>
        </w:rPr>
      </w:pPr>
    </w:p>
    <w:p w14:paraId="67AC5647" w14:textId="77777777" w:rsidR="003F537B" w:rsidRDefault="003F537B" w:rsidP="003F537B">
      <w:pPr>
        <w:jc w:val="both"/>
        <w:rPr>
          <w:rFonts w:ascii="Abadi" w:hAnsi="Abadi"/>
          <w:sz w:val="21"/>
          <w:szCs w:val="21"/>
        </w:rPr>
      </w:pPr>
      <w:r>
        <w:rPr>
          <w:rFonts w:ascii="Abadi" w:hAnsi="Abadi"/>
          <w:sz w:val="21"/>
          <w:szCs w:val="21"/>
        </w:rPr>
        <w:tab/>
        <w:t>- Adelante diputado Ernesto Alejandro Prieto Gallardo.</w:t>
      </w:r>
    </w:p>
    <w:p w14:paraId="5976E1D8" w14:textId="77777777" w:rsidR="003F537B" w:rsidRDefault="003F537B" w:rsidP="003F537B">
      <w:pPr>
        <w:jc w:val="both"/>
        <w:rPr>
          <w:rFonts w:ascii="Abadi" w:hAnsi="Abadi"/>
          <w:b/>
          <w:bCs/>
          <w:sz w:val="21"/>
          <w:szCs w:val="21"/>
        </w:rPr>
      </w:pPr>
      <w:r w:rsidRPr="009F0289">
        <w:rPr>
          <w:rFonts w:ascii="Abadi" w:hAnsi="Abadi"/>
          <w:b/>
          <w:bCs/>
          <w:sz w:val="21"/>
          <w:szCs w:val="21"/>
        </w:rPr>
        <w:t xml:space="preserve">(Hace uso de la voz el diputado Ernesto Alejandro Prieto Gallardo, para habar del punto de acuerdo en referencia) </w:t>
      </w:r>
    </w:p>
    <w:p w14:paraId="40C30591" w14:textId="77777777" w:rsidR="003F537B" w:rsidRDefault="003F537B" w:rsidP="003F537B">
      <w:pPr>
        <w:jc w:val="both"/>
        <w:rPr>
          <w:rFonts w:ascii="Abadi" w:hAnsi="Abadi"/>
          <w:b/>
          <w:bCs/>
          <w:sz w:val="21"/>
          <w:szCs w:val="21"/>
        </w:rPr>
      </w:pPr>
    </w:p>
    <w:p w14:paraId="14B96D4F" w14:textId="1037339E" w:rsidR="003F537B" w:rsidRPr="009F0289" w:rsidRDefault="003F537B" w:rsidP="003F537B">
      <w:pPr>
        <w:jc w:val="both"/>
        <w:rPr>
          <w:rFonts w:ascii="Abadi" w:hAnsi="Abadi"/>
          <w:b/>
          <w:bCs/>
          <w:sz w:val="21"/>
          <w:szCs w:val="21"/>
        </w:rPr>
      </w:pPr>
      <w:r>
        <w:rPr>
          <w:noProof/>
        </w:rPr>
        <w:drawing>
          <wp:anchor distT="0" distB="0" distL="114300" distR="114300" simplePos="0" relativeHeight="251705344" behindDoc="1" locked="0" layoutInCell="1" allowOverlap="1" wp14:anchorId="551270C6" wp14:editId="6340F91B">
            <wp:simplePos x="0" y="0"/>
            <wp:positionH relativeFrom="column">
              <wp:posOffset>653325</wp:posOffset>
            </wp:positionH>
            <wp:positionV relativeFrom="paragraph">
              <wp:posOffset>232138</wp:posOffset>
            </wp:positionV>
            <wp:extent cx="1473200" cy="772105"/>
            <wp:effectExtent l="247650" t="228600" r="241300" b="790575"/>
            <wp:wrapTight wrapText="bothSides">
              <wp:wrapPolygon edited="0">
                <wp:start x="-3631" y="-6400"/>
                <wp:lineTo x="-3631" y="43200"/>
                <wp:lineTo x="24859" y="43200"/>
                <wp:lineTo x="24859" y="-6400"/>
                <wp:lineTo x="-3631" y="-6400"/>
              </wp:wrapPolygon>
            </wp:wrapTight>
            <wp:docPr id="2027136447" name="Imagen 202713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36447" name=""/>
                    <pic:cNvPicPr/>
                  </pic:nvPicPr>
                  <pic:blipFill rotWithShape="1">
                    <a:blip r:embed="rId70" cstate="print">
                      <a:extLst>
                        <a:ext uri="{28A0092B-C50C-407E-A947-70E740481C1C}">
                          <a14:useLocalDpi xmlns:a14="http://schemas.microsoft.com/office/drawing/2010/main" val="0"/>
                        </a:ext>
                      </a:extLst>
                    </a:blip>
                    <a:srcRect b="6819"/>
                    <a:stretch/>
                  </pic:blipFill>
                  <pic:spPr bwMode="auto">
                    <a:xfrm>
                      <a:off x="0" y="0"/>
                      <a:ext cx="1473200" cy="7721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8A33D2D" w14:textId="28103111" w:rsidR="003F537B" w:rsidRDefault="003F537B" w:rsidP="003F537B">
      <w:pPr>
        <w:jc w:val="both"/>
        <w:rPr>
          <w:rFonts w:ascii="Abadi" w:hAnsi="Abadi"/>
          <w:b/>
          <w:bCs/>
          <w:sz w:val="21"/>
          <w:szCs w:val="21"/>
        </w:rPr>
      </w:pPr>
      <w:r>
        <w:rPr>
          <w:rFonts w:ascii="Abadi" w:hAnsi="Abadi"/>
          <w:b/>
          <w:bCs/>
          <w:sz w:val="21"/>
          <w:szCs w:val="21"/>
        </w:rPr>
        <w:t>D</w:t>
      </w:r>
      <w:r w:rsidRPr="009F0289">
        <w:rPr>
          <w:rFonts w:ascii="Abadi" w:hAnsi="Abadi"/>
          <w:b/>
          <w:bCs/>
          <w:sz w:val="21"/>
          <w:szCs w:val="21"/>
        </w:rPr>
        <w:t>iputado Ernesto Alejandro Prieto Gallardo</w:t>
      </w:r>
    </w:p>
    <w:p w14:paraId="3B6A231D" w14:textId="77777777" w:rsidR="003F537B" w:rsidRDefault="003F537B" w:rsidP="003F537B">
      <w:pPr>
        <w:jc w:val="both"/>
        <w:rPr>
          <w:rFonts w:ascii="Abadi" w:hAnsi="Abadi"/>
          <w:sz w:val="21"/>
          <w:szCs w:val="21"/>
        </w:rPr>
      </w:pPr>
    </w:p>
    <w:p w14:paraId="196EBA25" w14:textId="77777777" w:rsidR="003F537B" w:rsidRDefault="003F537B" w:rsidP="003F537B">
      <w:pPr>
        <w:jc w:val="both"/>
        <w:rPr>
          <w:rFonts w:ascii="Abadi" w:hAnsi="Abadi"/>
          <w:sz w:val="21"/>
          <w:szCs w:val="21"/>
        </w:rPr>
      </w:pPr>
      <w:r>
        <w:rPr>
          <w:rFonts w:ascii="Abadi" w:hAnsi="Abadi"/>
          <w:sz w:val="21"/>
          <w:szCs w:val="21"/>
        </w:rPr>
        <w:t>¡M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compañero diputado presidente</w:t>
      </w:r>
      <w:r>
        <w:rPr>
          <w:rFonts w:ascii="Abadi" w:hAnsi="Abadi"/>
          <w:sz w:val="21"/>
          <w:szCs w:val="21"/>
        </w:rPr>
        <w:t>,</w:t>
      </w:r>
      <w:r w:rsidRPr="00C61EDF">
        <w:rPr>
          <w:rFonts w:ascii="Abadi" w:hAnsi="Abadi"/>
          <w:sz w:val="21"/>
          <w:szCs w:val="21"/>
        </w:rPr>
        <w:t xml:space="preserve"> con su permiso y con el permiso de la </w:t>
      </w:r>
      <w:r>
        <w:rPr>
          <w:rFonts w:ascii="Abadi" w:hAnsi="Abadi"/>
          <w:sz w:val="21"/>
          <w:szCs w:val="21"/>
        </w:rPr>
        <w:t>M</w:t>
      </w:r>
      <w:r w:rsidRPr="00C61EDF">
        <w:rPr>
          <w:rFonts w:ascii="Abadi" w:hAnsi="Abadi"/>
          <w:sz w:val="21"/>
          <w:szCs w:val="21"/>
        </w:rPr>
        <w:t xml:space="preserve">esa </w:t>
      </w:r>
      <w:r>
        <w:rPr>
          <w:rFonts w:ascii="Abadi" w:hAnsi="Abadi"/>
          <w:sz w:val="21"/>
          <w:szCs w:val="21"/>
        </w:rPr>
        <w:t>D</w:t>
      </w:r>
      <w:r w:rsidRPr="00C61EDF">
        <w:rPr>
          <w:rFonts w:ascii="Abadi" w:hAnsi="Abadi"/>
          <w:sz w:val="21"/>
          <w:szCs w:val="21"/>
        </w:rPr>
        <w:t>irectiva</w:t>
      </w:r>
      <w:r>
        <w:rPr>
          <w:rFonts w:ascii="Abadi" w:hAnsi="Abadi"/>
          <w:sz w:val="21"/>
          <w:szCs w:val="21"/>
        </w:rPr>
        <w:t xml:space="preserve">, nuevamente un saludo cordial, a todas y a todos los que nos escuchan, </w:t>
      </w:r>
      <w:r w:rsidRPr="00C61EDF">
        <w:rPr>
          <w:rFonts w:ascii="Abadi" w:hAnsi="Abadi"/>
          <w:sz w:val="21"/>
          <w:szCs w:val="21"/>
        </w:rPr>
        <w:t xml:space="preserve">a través de las </w:t>
      </w:r>
      <w:r>
        <w:rPr>
          <w:rFonts w:ascii="Abadi" w:hAnsi="Abadi"/>
          <w:sz w:val="21"/>
          <w:szCs w:val="21"/>
        </w:rPr>
        <w:t xml:space="preserve">diversas plataformas y a mis </w:t>
      </w:r>
      <w:r w:rsidRPr="00C61EDF">
        <w:rPr>
          <w:rFonts w:ascii="Abadi" w:hAnsi="Abadi"/>
          <w:sz w:val="21"/>
          <w:szCs w:val="21"/>
        </w:rPr>
        <w:t xml:space="preserve">compañeros </w:t>
      </w:r>
      <w:r>
        <w:rPr>
          <w:rFonts w:ascii="Abadi" w:hAnsi="Abadi"/>
          <w:sz w:val="21"/>
          <w:szCs w:val="21"/>
        </w:rPr>
        <w:t>y personal administrativo y asesores presente físicamente en el Congreso un saludo a todos, se ve ¡muy bien! el compañero Secretario Cuauhtémoc Becerra, un saludo.</w:t>
      </w:r>
    </w:p>
    <w:p w14:paraId="1A0D3AEA" w14:textId="77777777" w:rsidR="003F537B" w:rsidRDefault="003F537B" w:rsidP="003F537B">
      <w:pPr>
        <w:jc w:val="both"/>
        <w:rPr>
          <w:rFonts w:ascii="Abadi" w:hAnsi="Abadi"/>
          <w:sz w:val="21"/>
          <w:szCs w:val="21"/>
        </w:rPr>
      </w:pPr>
    </w:p>
    <w:p w14:paraId="47E7EC44" w14:textId="77777777" w:rsidR="003F537B" w:rsidRDefault="003F537B" w:rsidP="003F537B">
      <w:pPr>
        <w:jc w:val="both"/>
        <w:rPr>
          <w:rFonts w:ascii="Abadi" w:hAnsi="Abadi"/>
          <w:sz w:val="21"/>
          <w:szCs w:val="21"/>
        </w:rPr>
      </w:pPr>
      <w:r>
        <w:rPr>
          <w:rFonts w:ascii="Abadi" w:hAnsi="Abadi"/>
          <w:sz w:val="21"/>
          <w:szCs w:val="21"/>
        </w:rPr>
        <w:t xml:space="preserve">- Comienzo, pongo a </w:t>
      </w:r>
      <w:r w:rsidRPr="00C61EDF">
        <w:rPr>
          <w:rFonts w:ascii="Abadi" w:hAnsi="Abadi"/>
          <w:sz w:val="21"/>
          <w:szCs w:val="21"/>
        </w:rPr>
        <w:t>consideración de ustedes el punto de acuerdo de urgente</w:t>
      </w:r>
      <w:r>
        <w:rPr>
          <w:rFonts w:ascii="Abadi" w:hAnsi="Abadi"/>
          <w:sz w:val="21"/>
          <w:szCs w:val="21"/>
        </w:rPr>
        <w:t xml:space="preserve"> y obvia resolución, conforme a la siguiente exposición de motivos, </w:t>
      </w:r>
      <w:r w:rsidRPr="00C61EDF">
        <w:rPr>
          <w:rFonts w:ascii="Abadi" w:hAnsi="Abadi"/>
          <w:sz w:val="21"/>
          <w:szCs w:val="21"/>
        </w:rPr>
        <w:t>yo voy resolución conforme a la siguiente</w:t>
      </w:r>
      <w:r>
        <w:rPr>
          <w:rFonts w:ascii="Abadi" w:hAnsi="Abadi"/>
          <w:sz w:val="21"/>
          <w:szCs w:val="21"/>
        </w:rPr>
        <w:t>:</w:t>
      </w:r>
    </w:p>
    <w:p w14:paraId="14D0F62A" w14:textId="77777777" w:rsidR="003F537B" w:rsidRDefault="003F537B" w:rsidP="003F537B">
      <w:pPr>
        <w:jc w:val="both"/>
        <w:rPr>
          <w:rFonts w:ascii="Abadi" w:hAnsi="Abadi"/>
          <w:sz w:val="21"/>
          <w:szCs w:val="21"/>
        </w:rPr>
      </w:pPr>
    </w:p>
    <w:p w14:paraId="275FC9D7" w14:textId="77777777" w:rsidR="003F537B" w:rsidRDefault="003F537B" w:rsidP="003F537B">
      <w:pPr>
        <w:jc w:val="both"/>
        <w:rPr>
          <w:rFonts w:ascii="Abadi" w:hAnsi="Abadi"/>
          <w:sz w:val="21"/>
          <w:szCs w:val="21"/>
        </w:rPr>
      </w:pPr>
      <w:r>
        <w:rPr>
          <w:rFonts w:ascii="Abadi" w:hAnsi="Abadi"/>
          <w:sz w:val="21"/>
          <w:szCs w:val="21"/>
        </w:rPr>
        <w:t>- E</w:t>
      </w:r>
      <w:r w:rsidRPr="00C61EDF">
        <w:rPr>
          <w:rFonts w:ascii="Abadi" w:hAnsi="Abadi"/>
          <w:sz w:val="21"/>
          <w:szCs w:val="21"/>
        </w:rPr>
        <w:t>xposición de motivos</w:t>
      </w:r>
      <w:r>
        <w:rPr>
          <w:rFonts w:ascii="Abadi" w:hAnsi="Abadi"/>
          <w:sz w:val="21"/>
          <w:szCs w:val="21"/>
        </w:rPr>
        <w:t>:</w:t>
      </w:r>
    </w:p>
    <w:p w14:paraId="6C441504" w14:textId="77777777" w:rsidR="003F537B" w:rsidRDefault="003F537B" w:rsidP="003F537B">
      <w:pPr>
        <w:jc w:val="both"/>
        <w:rPr>
          <w:rFonts w:ascii="Abadi" w:hAnsi="Abadi"/>
          <w:sz w:val="21"/>
          <w:szCs w:val="21"/>
        </w:rPr>
      </w:pPr>
    </w:p>
    <w:p w14:paraId="20CF0E7B" w14:textId="77777777" w:rsidR="003F537B" w:rsidRDefault="003F537B" w:rsidP="003F537B">
      <w:pPr>
        <w:jc w:val="both"/>
        <w:rPr>
          <w:rFonts w:ascii="Abadi" w:hAnsi="Abadi"/>
          <w:sz w:val="21"/>
          <w:szCs w:val="21"/>
        </w:rPr>
      </w:pPr>
      <w:r>
        <w:rPr>
          <w:rFonts w:ascii="Abadi" w:hAnsi="Abadi"/>
          <w:sz w:val="21"/>
          <w:szCs w:val="21"/>
        </w:rPr>
        <w:t>- M</w:t>
      </w:r>
      <w:r w:rsidRPr="00C61EDF">
        <w:rPr>
          <w:rFonts w:ascii="Abadi" w:hAnsi="Abadi"/>
          <w:sz w:val="21"/>
          <w:szCs w:val="21"/>
        </w:rPr>
        <w:t>ismo que pongo a su consideración compañeras y compañeros legisladores</w:t>
      </w:r>
      <w:r>
        <w:rPr>
          <w:rFonts w:ascii="Abadi" w:hAnsi="Abadi"/>
          <w:sz w:val="21"/>
          <w:szCs w:val="21"/>
        </w:rPr>
        <w:t xml:space="preserve">, de conformidad con la Ley para el Ejercicio y Control de los recursos Públicos, </w:t>
      </w:r>
      <w:r w:rsidRPr="00C61EDF">
        <w:rPr>
          <w:rFonts w:ascii="Abadi" w:hAnsi="Abadi"/>
          <w:sz w:val="21"/>
          <w:szCs w:val="21"/>
        </w:rPr>
        <w:t xml:space="preserve"> </w:t>
      </w:r>
      <w:r>
        <w:rPr>
          <w:rFonts w:ascii="Abadi" w:hAnsi="Abadi"/>
          <w:sz w:val="21"/>
          <w:szCs w:val="21"/>
        </w:rPr>
        <w:t xml:space="preserve">para el Estado y los municipios de Guanajuato, se deben presentar a más tardar el 25 de noviembre, próximos días, 14 días más o menos, respectivamente por el Ejecutivo del Estado y Presidente y Presidentas Municipales, los proyectos de Egresos, tanto como el Congreso de Estado de Guanajuato como los ayuntamientos,  de los </w:t>
      </w:r>
      <w:r w:rsidRPr="00C61EDF">
        <w:rPr>
          <w:rFonts w:ascii="Abadi" w:hAnsi="Abadi"/>
          <w:sz w:val="21"/>
          <w:szCs w:val="21"/>
        </w:rPr>
        <w:t xml:space="preserve">46 </w:t>
      </w:r>
      <w:r>
        <w:rPr>
          <w:rFonts w:ascii="Abadi" w:hAnsi="Abadi"/>
          <w:sz w:val="21"/>
          <w:szCs w:val="21"/>
        </w:rPr>
        <w:t xml:space="preserve">municipios, esto con la finalidad de que los mismos sean estudiados y en su caso aprobados para su ejercicio para el siguiente </w:t>
      </w:r>
      <w:r w:rsidRPr="00C61EDF">
        <w:rPr>
          <w:rFonts w:ascii="Abadi" w:hAnsi="Abadi"/>
          <w:sz w:val="21"/>
          <w:szCs w:val="21"/>
        </w:rPr>
        <w:t>año fiscal 2022</w:t>
      </w:r>
      <w:r>
        <w:rPr>
          <w:rFonts w:ascii="Abadi" w:hAnsi="Abadi"/>
          <w:sz w:val="21"/>
          <w:szCs w:val="21"/>
        </w:rPr>
        <w:t xml:space="preserve">. </w:t>
      </w:r>
    </w:p>
    <w:p w14:paraId="6160AC32" w14:textId="77777777" w:rsidR="003F537B" w:rsidRDefault="003F537B" w:rsidP="003F537B">
      <w:pPr>
        <w:jc w:val="both"/>
        <w:rPr>
          <w:rFonts w:ascii="Abadi" w:hAnsi="Abadi"/>
          <w:sz w:val="21"/>
          <w:szCs w:val="21"/>
        </w:rPr>
      </w:pPr>
    </w:p>
    <w:p w14:paraId="426B4233" w14:textId="77777777" w:rsidR="003F537B" w:rsidRDefault="003F537B" w:rsidP="003F537B">
      <w:pPr>
        <w:jc w:val="both"/>
        <w:rPr>
          <w:rFonts w:ascii="Abadi" w:hAnsi="Abadi"/>
          <w:sz w:val="21"/>
          <w:szCs w:val="21"/>
        </w:rPr>
      </w:pPr>
      <w:r>
        <w:rPr>
          <w:rFonts w:ascii="Abadi" w:hAnsi="Abadi"/>
          <w:sz w:val="21"/>
          <w:szCs w:val="21"/>
        </w:rPr>
        <w:t>- E</w:t>
      </w:r>
      <w:r w:rsidRPr="00C61EDF">
        <w:rPr>
          <w:rFonts w:ascii="Abadi" w:hAnsi="Abadi"/>
          <w:sz w:val="21"/>
          <w:szCs w:val="21"/>
        </w:rPr>
        <w:t>stos presupuestos se realizan con base en estimación de gastos y proyecciones y de acuerdo con disposiciones administrativas</w:t>
      </w:r>
      <w:r>
        <w:rPr>
          <w:rFonts w:ascii="Abadi" w:hAnsi="Abadi"/>
          <w:sz w:val="21"/>
          <w:szCs w:val="21"/>
        </w:rPr>
        <w:t>,</w:t>
      </w:r>
      <w:r w:rsidRPr="00C61EDF">
        <w:rPr>
          <w:rFonts w:ascii="Abadi" w:hAnsi="Abadi"/>
          <w:sz w:val="21"/>
          <w:szCs w:val="21"/>
        </w:rPr>
        <w:t xml:space="preserve"> estos proyectos deben realizarse </w:t>
      </w:r>
      <w:r>
        <w:rPr>
          <w:rFonts w:ascii="Abadi" w:hAnsi="Abadi"/>
          <w:sz w:val="21"/>
          <w:szCs w:val="21"/>
        </w:rPr>
        <w:t xml:space="preserve">para ejercerse de forma eficiente y apegados a lineamientos de austeridad, austeridad es una </w:t>
      </w:r>
      <w:r>
        <w:rPr>
          <w:rFonts w:ascii="Abadi" w:hAnsi="Abadi"/>
          <w:sz w:val="21"/>
          <w:szCs w:val="21"/>
        </w:rPr>
        <w:lastRenderedPageBreak/>
        <w:t xml:space="preserve">palabra que a veces no conocen mis compañeros del PAN, es aquí donde el Gobierno del Estado encabezado, por el Gobernador del Estado Diego Sinhue Rodríguez Vallejo ha demostrado poco </w:t>
      </w:r>
      <w:r w:rsidRPr="00C61EDF">
        <w:rPr>
          <w:rFonts w:ascii="Abadi" w:hAnsi="Abadi"/>
          <w:sz w:val="21"/>
          <w:szCs w:val="21"/>
        </w:rPr>
        <w:t xml:space="preserve">compromiso con </w:t>
      </w:r>
      <w:r>
        <w:rPr>
          <w:rFonts w:ascii="Abadi" w:hAnsi="Abadi"/>
          <w:sz w:val="21"/>
          <w:szCs w:val="21"/>
        </w:rPr>
        <w:t xml:space="preserve">el </w:t>
      </w:r>
      <w:r w:rsidRPr="00C61EDF">
        <w:rPr>
          <w:rFonts w:ascii="Abadi" w:hAnsi="Abadi"/>
          <w:sz w:val="21"/>
          <w:szCs w:val="21"/>
        </w:rPr>
        <w:t>principio de austeridad</w:t>
      </w:r>
      <w:r>
        <w:rPr>
          <w:rFonts w:ascii="Abadi" w:hAnsi="Abadi"/>
          <w:sz w:val="21"/>
          <w:szCs w:val="21"/>
        </w:rPr>
        <w:t>,</w:t>
      </w:r>
      <w:r w:rsidRPr="00C61EDF">
        <w:rPr>
          <w:rFonts w:ascii="Abadi" w:hAnsi="Abadi"/>
          <w:sz w:val="21"/>
          <w:szCs w:val="21"/>
        </w:rPr>
        <w:t xml:space="preserve"> porque la </w:t>
      </w:r>
      <w:r>
        <w:rPr>
          <w:rFonts w:ascii="Abadi" w:hAnsi="Abadi"/>
          <w:sz w:val="21"/>
          <w:szCs w:val="21"/>
        </w:rPr>
        <w:t xml:space="preserve">cara de su </w:t>
      </w:r>
      <w:r w:rsidRPr="00C61EDF">
        <w:rPr>
          <w:rFonts w:ascii="Abadi" w:hAnsi="Abadi"/>
          <w:sz w:val="21"/>
          <w:szCs w:val="21"/>
        </w:rPr>
        <w:t xml:space="preserve">gobierno </w:t>
      </w:r>
      <w:r>
        <w:rPr>
          <w:rFonts w:ascii="Abadi" w:hAnsi="Abadi"/>
          <w:sz w:val="21"/>
          <w:szCs w:val="21"/>
        </w:rPr>
        <w:t xml:space="preserve">hacia la </w:t>
      </w:r>
      <w:r w:rsidRPr="00C61EDF">
        <w:rPr>
          <w:rFonts w:ascii="Abadi" w:hAnsi="Abadi"/>
          <w:sz w:val="21"/>
          <w:szCs w:val="21"/>
        </w:rPr>
        <w:t>ciudad de Guanajuato</w:t>
      </w:r>
      <w:r>
        <w:rPr>
          <w:rFonts w:ascii="Abadi" w:hAnsi="Abadi"/>
          <w:sz w:val="21"/>
          <w:szCs w:val="21"/>
        </w:rPr>
        <w:t>,</w:t>
      </w:r>
      <w:r w:rsidRPr="00C61EDF">
        <w:rPr>
          <w:rFonts w:ascii="Abadi" w:hAnsi="Abadi"/>
          <w:sz w:val="21"/>
          <w:szCs w:val="21"/>
        </w:rPr>
        <w:t xml:space="preserve"> demuestra</w:t>
      </w:r>
      <w:r>
        <w:rPr>
          <w:rFonts w:ascii="Abadi" w:hAnsi="Abadi"/>
          <w:sz w:val="21"/>
          <w:szCs w:val="21"/>
        </w:rPr>
        <w:t xml:space="preserve"> </w:t>
      </w:r>
      <w:r w:rsidRPr="00C61EDF">
        <w:rPr>
          <w:rFonts w:ascii="Abadi" w:hAnsi="Abadi"/>
          <w:sz w:val="21"/>
          <w:szCs w:val="21"/>
        </w:rPr>
        <w:t>un desinterés por la calidad de vida de las y los guanajuatenses</w:t>
      </w:r>
      <w:r>
        <w:rPr>
          <w:rFonts w:ascii="Abadi" w:hAnsi="Abadi"/>
          <w:sz w:val="21"/>
          <w:szCs w:val="21"/>
        </w:rPr>
        <w:t>,</w:t>
      </w:r>
      <w:r w:rsidRPr="00C61EDF">
        <w:rPr>
          <w:rFonts w:ascii="Abadi" w:hAnsi="Abadi"/>
          <w:sz w:val="21"/>
          <w:szCs w:val="21"/>
        </w:rPr>
        <w:t xml:space="preserve"> en tanto prevalecen los altos sueldos de la burocracia en Guanajuato</w:t>
      </w:r>
      <w:r>
        <w:rPr>
          <w:rFonts w:ascii="Abadi" w:hAnsi="Abadi"/>
          <w:sz w:val="21"/>
          <w:szCs w:val="21"/>
        </w:rPr>
        <w:t xml:space="preserve">, empezando por el Poder Legislativo, por nosotros, que les permiten vivir en la opulencias, a costa de las y los guanajuatenses que día a día luchan por conseguir, </w:t>
      </w:r>
      <w:r w:rsidRPr="00C61EDF">
        <w:rPr>
          <w:rFonts w:ascii="Abadi" w:hAnsi="Abadi"/>
          <w:sz w:val="21"/>
          <w:szCs w:val="21"/>
        </w:rPr>
        <w:t xml:space="preserve">alguna oportunidad de mejora </w:t>
      </w:r>
      <w:r>
        <w:rPr>
          <w:rFonts w:ascii="Abadi" w:hAnsi="Abadi"/>
          <w:sz w:val="21"/>
          <w:szCs w:val="21"/>
        </w:rPr>
        <w:t xml:space="preserve">en su situación </w:t>
      </w:r>
      <w:r w:rsidRPr="00C61EDF">
        <w:rPr>
          <w:rFonts w:ascii="Abadi" w:hAnsi="Abadi"/>
          <w:sz w:val="21"/>
          <w:szCs w:val="21"/>
        </w:rPr>
        <w:t xml:space="preserve"> económica que se ha visto mermada </w:t>
      </w:r>
      <w:r>
        <w:rPr>
          <w:rFonts w:ascii="Abadi" w:hAnsi="Abadi"/>
          <w:sz w:val="21"/>
          <w:szCs w:val="21"/>
        </w:rPr>
        <w:t xml:space="preserve">por las restricciones que se viven aún, </w:t>
      </w:r>
      <w:r w:rsidRPr="00C61EDF">
        <w:rPr>
          <w:rFonts w:ascii="Abadi" w:hAnsi="Abadi"/>
          <w:sz w:val="21"/>
          <w:szCs w:val="21"/>
        </w:rPr>
        <w:t xml:space="preserve">por la emergencia sanitaria motivada por la </w:t>
      </w:r>
      <w:r>
        <w:rPr>
          <w:rFonts w:ascii="Abadi" w:hAnsi="Abadi"/>
          <w:sz w:val="21"/>
          <w:szCs w:val="21"/>
        </w:rPr>
        <w:t xml:space="preserve">pandemia, que no se ha superado </w:t>
      </w:r>
      <w:r w:rsidRPr="00C61EDF">
        <w:rPr>
          <w:rFonts w:ascii="Abadi" w:hAnsi="Abadi"/>
          <w:sz w:val="21"/>
          <w:szCs w:val="21"/>
        </w:rPr>
        <w:t>todavía</w:t>
      </w:r>
      <w:r>
        <w:rPr>
          <w:rFonts w:ascii="Abadi" w:hAnsi="Abadi"/>
          <w:sz w:val="21"/>
          <w:szCs w:val="21"/>
        </w:rPr>
        <w:t xml:space="preserve">, aunque </w:t>
      </w:r>
      <w:r w:rsidRPr="00C61EDF">
        <w:rPr>
          <w:rFonts w:ascii="Abadi" w:hAnsi="Abadi"/>
          <w:sz w:val="21"/>
          <w:szCs w:val="21"/>
        </w:rPr>
        <w:t xml:space="preserve">ya </w:t>
      </w:r>
      <w:r>
        <w:rPr>
          <w:rFonts w:ascii="Abadi" w:hAnsi="Abadi"/>
          <w:sz w:val="21"/>
          <w:szCs w:val="21"/>
        </w:rPr>
        <w:t xml:space="preserve"> vamos muy </w:t>
      </w:r>
      <w:r w:rsidRPr="00C61EDF">
        <w:rPr>
          <w:rFonts w:ascii="Abadi" w:hAnsi="Abadi"/>
          <w:sz w:val="21"/>
          <w:szCs w:val="21"/>
        </w:rPr>
        <w:t xml:space="preserve">avanzados </w:t>
      </w:r>
      <w:r>
        <w:rPr>
          <w:rFonts w:ascii="Abadi" w:hAnsi="Abadi"/>
          <w:sz w:val="21"/>
          <w:szCs w:val="21"/>
        </w:rPr>
        <w:t xml:space="preserve">a nivel mundial. </w:t>
      </w:r>
    </w:p>
    <w:p w14:paraId="1E109FCA" w14:textId="77777777" w:rsidR="003F537B" w:rsidRDefault="003F537B" w:rsidP="003F537B">
      <w:pPr>
        <w:jc w:val="both"/>
        <w:rPr>
          <w:rFonts w:ascii="Abadi" w:hAnsi="Abadi"/>
          <w:sz w:val="21"/>
          <w:szCs w:val="21"/>
        </w:rPr>
      </w:pPr>
    </w:p>
    <w:p w14:paraId="27D77D3D" w14:textId="77777777" w:rsidR="003F537B" w:rsidRDefault="003F537B" w:rsidP="003F537B">
      <w:pPr>
        <w:jc w:val="both"/>
        <w:rPr>
          <w:rFonts w:ascii="Abadi" w:hAnsi="Abadi"/>
          <w:sz w:val="21"/>
          <w:szCs w:val="21"/>
        </w:rPr>
      </w:pPr>
      <w:r>
        <w:rPr>
          <w:rFonts w:ascii="Abadi" w:hAnsi="Abadi"/>
          <w:sz w:val="21"/>
          <w:szCs w:val="21"/>
        </w:rPr>
        <w:t>- Contrario a los esfuerzos de los ciudadanos que luchan por el sustento diario, la alta democracia, de</w:t>
      </w:r>
      <w:r w:rsidRPr="00C61EDF">
        <w:rPr>
          <w:rFonts w:ascii="Abadi" w:hAnsi="Abadi"/>
          <w:sz w:val="21"/>
          <w:szCs w:val="21"/>
        </w:rPr>
        <w:t xml:space="preserve">l </w:t>
      </w:r>
      <w:r>
        <w:rPr>
          <w:rFonts w:ascii="Abadi" w:hAnsi="Abadi"/>
          <w:sz w:val="21"/>
          <w:szCs w:val="21"/>
        </w:rPr>
        <w:t>E</w:t>
      </w:r>
      <w:r w:rsidRPr="00C61EDF">
        <w:rPr>
          <w:rFonts w:ascii="Abadi" w:hAnsi="Abadi"/>
          <w:sz w:val="21"/>
          <w:szCs w:val="21"/>
        </w:rPr>
        <w:t>stado de Guanajuato</w:t>
      </w:r>
      <w:r>
        <w:rPr>
          <w:rFonts w:ascii="Abadi" w:hAnsi="Abadi"/>
          <w:sz w:val="21"/>
          <w:szCs w:val="21"/>
        </w:rPr>
        <w:t xml:space="preserve">, o sea que gana salarios de 120 mil pesos que encabeza el Gobernador Diego Sinhue, </w:t>
      </w:r>
      <w:r w:rsidRPr="00C61EDF">
        <w:rPr>
          <w:rFonts w:ascii="Abadi" w:hAnsi="Abadi"/>
          <w:sz w:val="21"/>
          <w:szCs w:val="21"/>
        </w:rPr>
        <w:t xml:space="preserve"> simplemente </w:t>
      </w:r>
      <w:r>
        <w:rPr>
          <w:rFonts w:ascii="Abadi" w:hAnsi="Abadi"/>
          <w:sz w:val="21"/>
          <w:szCs w:val="21"/>
        </w:rPr>
        <w:t xml:space="preserve">estira la </w:t>
      </w:r>
      <w:r w:rsidRPr="00C61EDF">
        <w:rPr>
          <w:rFonts w:ascii="Abadi" w:hAnsi="Abadi"/>
          <w:sz w:val="21"/>
          <w:szCs w:val="21"/>
        </w:rPr>
        <w:t>mano y</w:t>
      </w:r>
      <w:r>
        <w:rPr>
          <w:rFonts w:ascii="Abadi" w:hAnsi="Abadi"/>
          <w:sz w:val="21"/>
          <w:szCs w:val="21"/>
        </w:rPr>
        <w:t xml:space="preserve"> pide</w:t>
      </w:r>
      <w:r w:rsidRPr="00C61EDF">
        <w:rPr>
          <w:rFonts w:ascii="Abadi" w:hAnsi="Abadi"/>
          <w:sz w:val="21"/>
          <w:szCs w:val="21"/>
        </w:rPr>
        <w:t xml:space="preserve"> más recursos económicos</w:t>
      </w:r>
      <w:r>
        <w:rPr>
          <w:rFonts w:ascii="Abadi" w:hAnsi="Abadi"/>
          <w:sz w:val="21"/>
          <w:szCs w:val="21"/>
        </w:rPr>
        <w:t>,</w:t>
      </w:r>
      <w:r w:rsidRPr="00C61EDF">
        <w:rPr>
          <w:rFonts w:ascii="Abadi" w:hAnsi="Abadi"/>
          <w:sz w:val="21"/>
          <w:szCs w:val="21"/>
        </w:rPr>
        <w:t xml:space="preserve"> incluso por medio de</w:t>
      </w:r>
      <w:r>
        <w:rPr>
          <w:rFonts w:ascii="Abadi" w:hAnsi="Abadi"/>
          <w:sz w:val="21"/>
          <w:szCs w:val="21"/>
        </w:rPr>
        <w:t xml:space="preserve">l endeudamiento, que ya alcanzo un total de 10 mil millones de pesos durante administración, </w:t>
      </w:r>
      <w:r w:rsidRPr="00C61EDF">
        <w:rPr>
          <w:rFonts w:ascii="Abadi" w:hAnsi="Abadi"/>
          <w:sz w:val="21"/>
          <w:szCs w:val="21"/>
        </w:rPr>
        <w:t xml:space="preserve">y </w:t>
      </w:r>
      <w:r>
        <w:rPr>
          <w:rFonts w:ascii="Abadi" w:hAnsi="Abadi"/>
          <w:sz w:val="21"/>
          <w:szCs w:val="21"/>
        </w:rPr>
        <w:t>que se ha venido aprobando en esta Legislatura, con la oposición firme de Morena, co</w:t>
      </w:r>
      <w:r w:rsidRPr="00C61EDF">
        <w:rPr>
          <w:rFonts w:ascii="Abadi" w:hAnsi="Abadi"/>
          <w:sz w:val="21"/>
          <w:szCs w:val="21"/>
        </w:rPr>
        <w:t>mprometiendo las finanzas de Guanajuato</w:t>
      </w:r>
      <w:r>
        <w:rPr>
          <w:rFonts w:ascii="Abadi" w:hAnsi="Abadi"/>
          <w:sz w:val="21"/>
          <w:szCs w:val="21"/>
        </w:rPr>
        <w:t>,</w:t>
      </w:r>
      <w:r w:rsidRPr="00C61EDF">
        <w:rPr>
          <w:rFonts w:ascii="Abadi" w:hAnsi="Abadi"/>
          <w:sz w:val="21"/>
          <w:szCs w:val="21"/>
        </w:rPr>
        <w:t xml:space="preserve"> por muchos años</w:t>
      </w:r>
      <w:r>
        <w:rPr>
          <w:rFonts w:ascii="Abadi" w:hAnsi="Abadi"/>
          <w:sz w:val="21"/>
          <w:szCs w:val="21"/>
        </w:rPr>
        <w:t>.</w:t>
      </w:r>
    </w:p>
    <w:p w14:paraId="5CA211BD" w14:textId="77777777" w:rsidR="003F537B" w:rsidRDefault="003F537B" w:rsidP="003F537B">
      <w:pPr>
        <w:jc w:val="both"/>
        <w:rPr>
          <w:rFonts w:ascii="Abadi" w:hAnsi="Abadi"/>
          <w:sz w:val="21"/>
          <w:szCs w:val="21"/>
        </w:rPr>
      </w:pPr>
    </w:p>
    <w:p w14:paraId="281E4184" w14:textId="77777777" w:rsidR="003F537B" w:rsidRDefault="003F537B" w:rsidP="003F537B">
      <w:pPr>
        <w:jc w:val="both"/>
        <w:rPr>
          <w:rFonts w:ascii="Abadi" w:hAnsi="Abadi"/>
          <w:sz w:val="21"/>
          <w:szCs w:val="21"/>
        </w:rPr>
      </w:pPr>
      <w:r>
        <w:rPr>
          <w:rFonts w:ascii="Abadi" w:hAnsi="Abadi"/>
          <w:sz w:val="21"/>
          <w:szCs w:val="21"/>
        </w:rPr>
        <w:t>- T</w:t>
      </w:r>
      <w:r w:rsidRPr="00C61EDF">
        <w:rPr>
          <w:rFonts w:ascii="Abadi" w:hAnsi="Abadi"/>
          <w:sz w:val="21"/>
          <w:szCs w:val="21"/>
        </w:rPr>
        <w:t xml:space="preserve">ambién se </w:t>
      </w:r>
      <w:r>
        <w:rPr>
          <w:rFonts w:ascii="Abadi" w:hAnsi="Abadi"/>
          <w:sz w:val="21"/>
          <w:szCs w:val="21"/>
        </w:rPr>
        <w:t xml:space="preserve">ha recurrido a subir los impuestos, como en el caso del llamado impuesto, sobre nóminas y cedular, </w:t>
      </w:r>
      <w:r w:rsidRPr="00C61EDF">
        <w:rPr>
          <w:rFonts w:ascii="Abadi" w:hAnsi="Abadi"/>
          <w:sz w:val="21"/>
          <w:szCs w:val="21"/>
        </w:rPr>
        <w:t>que representa ingresos por más de 4</w:t>
      </w:r>
      <w:r>
        <w:rPr>
          <w:rFonts w:ascii="Abadi" w:hAnsi="Abadi"/>
          <w:sz w:val="21"/>
          <w:szCs w:val="21"/>
        </w:rPr>
        <w:t xml:space="preserve"> mil 500 millones de pesos al año y se ha comenzado a desvirtuar su finalidad, porque no existe pruebas contundentes de que el dinero recaudado haya sido destinado, para lo que se ha establecido en la ley,</w:t>
      </w:r>
      <w:r w:rsidRPr="00C61EDF">
        <w:rPr>
          <w:rFonts w:ascii="Abadi" w:hAnsi="Abadi"/>
          <w:sz w:val="21"/>
          <w:szCs w:val="21"/>
        </w:rPr>
        <w:t xml:space="preserve"> </w:t>
      </w:r>
      <w:r>
        <w:rPr>
          <w:rFonts w:ascii="Abadi" w:hAnsi="Abadi"/>
          <w:sz w:val="21"/>
          <w:szCs w:val="21"/>
        </w:rPr>
        <w:t xml:space="preserve">que esencialmente era mejorar la calidad de vida de las y los guanajuatenses, mediante la, aplicación </w:t>
      </w:r>
      <w:r w:rsidRPr="00C61EDF">
        <w:rPr>
          <w:rFonts w:ascii="Abadi" w:hAnsi="Abadi"/>
          <w:sz w:val="21"/>
          <w:szCs w:val="21"/>
        </w:rPr>
        <w:t xml:space="preserve">preferente </w:t>
      </w:r>
      <w:r>
        <w:rPr>
          <w:rFonts w:ascii="Abadi" w:hAnsi="Abadi"/>
          <w:sz w:val="21"/>
          <w:szCs w:val="21"/>
        </w:rPr>
        <w:t xml:space="preserve">en los rubros de gasto social e inversión, </w:t>
      </w:r>
      <w:r w:rsidRPr="00C61EDF">
        <w:rPr>
          <w:rFonts w:ascii="Abadi" w:hAnsi="Abadi"/>
          <w:sz w:val="21"/>
          <w:szCs w:val="21"/>
        </w:rPr>
        <w:t>o capital y fortalecimiento de la s</w:t>
      </w:r>
      <w:r>
        <w:rPr>
          <w:rFonts w:ascii="Abadi" w:hAnsi="Abadi"/>
          <w:sz w:val="21"/>
          <w:szCs w:val="21"/>
        </w:rPr>
        <w:t xml:space="preserve">eguridad </w:t>
      </w:r>
      <w:r w:rsidRPr="00C61EDF">
        <w:rPr>
          <w:rFonts w:ascii="Abadi" w:hAnsi="Abadi"/>
          <w:sz w:val="21"/>
          <w:szCs w:val="21"/>
        </w:rPr>
        <w:t>pública y ahora</w:t>
      </w:r>
      <w:r>
        <w:rPr>
          <w:rFonts w:ascii="Abadi" w:hAnsi="Abadi"/>
          <w:sz w:val="21"/>
          <w:szCs w:val="21"/>
        </w:rPr>
        <w:t xml:space="preserve"> con los préstamos solicitados por el Gobernador, los endeudamientos servirán para el saneamiento financiero de la H</w:t>
      </w:r>
      <w:r w:rsidRPr="00C61EDF">
        <w:rPr>
          <w:rFonts w:ascii="Abadi" w:hAnsi="Abadi"/>
          <w:sz w:val="21"/>
          <w:szCs w:val="21"/>
        </w:rPr>
        <w:t xml:space="preserve">acienda </w:t>
      </w:r>
      <w:r>
        <w:rPr>
          <w:rFonts w:ascii="Abadi" w:hAnsi="Abadi"/>
          <w:sz w:val="21"/>
          <w:szCs w:val="21"/>
        </w:rPr>
        <w:t>P</w:t>
      </w:r>
      <w:r w:rsidRPr="00C61EDF">
        <w:rPr>
          <w:rFonts w:ascii="Abadi" w:hAnsi="Abadi"/>
          <w:sz w:val="21"/>
          <w:szCs w:val="21"/>
        </w:rPr>
        <w:t xml:space="preserve">ública </w:t>
      </w:r>
      <w:r>
        <w:rPr>
          <w:rFonts w:ascii="Abadi" w:hAnsi="Abadi"/>
          <w:sz w:val="21"/>
          <w:szCs w:val="21"/>
        </w:rPr>
        <w:t>E</w:t>
      </w:r>
      <w:r w:rsidRPr="00C61EDF">
        <w:rPr>
          <w:rFonts w:ascii="Abadi" w:hAnsi="Abadi"/>
          <w:sz w:val="21"/>
          <w:szCs w:val="21"/>
        </w:rPr>
        <w:t>statal</w:t>
      </w:r>
      <w:r>
        <w:rPr>
          <w:rFonts w:ascii="Abadi" w:hAnsi="Abadi"/>
          <w:sz w:val="21"/>
          <w:szCs w:val="21"/>
        </w:rPr>
        <w:t xml:space="preserve">, </w:t>
      </w:r>
      <w:r w:rsidRPr="00C61EDF">
        <w:rPr>
          <w:rFonts w:ascii="Abadi" w:hAnsi="Abadi"/>
          <w:sz w:val="21"/>
          <w:szCs w:val="21"/>
        </w:rPr>
        <w:t xml:space="preserve">lo más lamentable </w:t>
      </w:r>
      <w:r>
        <w:rPr>
          <w:rFonts w:ascii="Abadi" w:hAnsi="Abadi"/>
          <w:sz w:val="21"/>
          <w:szCs w:val="21"/>
        </w:rPr>
        <w:t xml:space="preserve">de esta situación, </w:t>
      </w:r>
      <w:r w:rsidRPr="00C61EDF">
        <w:rPr>
          <w:rFonts w:ascii="Abadi" w:hAnsi="Abadi"/>
          <w:sz w:val="21"/>
          <w:szCs w:val="21"/>
        </w:rPr>
        <w:t xml:space="preserve">es que además se ha pretendido mentir a la ciudadanía mediante la difusión </w:t>
      </w:r>
      <w:r>
        <w:rPr>
          <w:rFonts w:ascii="Abadi" w:hAnsi="Abadi"/>
          <w:sz w:val="21"/>
          <w:szCs w:val="21"/>
        </w:rPr>
        <w:t xml:space="preserve">de </w:t>
      </w:r>
      <w:r w:rsidRPr="00C61EDF">
        <w:rPr>
          <w:rFonts w:ascii="Abadi" w:hAnsi="Abadi"/>
          <w:sz w:val="21"/>
          <w:szCs w:val="21"/>
        </w:rPr>
        <w:t xml:space="preserve">noticias </w:t>
      </w:r>
      <w:r w:rsidRPr="00C61EDF">
        <w:rPr>
          <w:rFonts w:ascii="Abadi" w:hAnsi="Abadi"/>
          <w:sz w:val="21"/>
          <w:szCs w:val="21"/>
        </w:rPr>
        <w:t>falsas y mentiras</w:t>
      </w:r>
      <w:r>
        <w:rPr>
          <w:rFonts w:ascii="Abadi" w:hAnsi="Abadi"/>
          <w:sz w:val="21"/>
          <w:szCs w:val="21"/>
        </w:rPr>
        <w:t xml:space="preserve">, vaya la redundancia, </w:t>
      </w:r>
      <w:r w:rsidRPr="00C61EDF">
        <w:rPr>
          <w:rFonts w:ascii="Abadi" w:hAnsi="Abadi"/>
          <w:sz w:val="21"/>
          <w:szCs w:val="21"/>
        </w:rPr>
        <w:t xml:space="preserve"> con la intención de confundir</w:t>
      </w:r>
      <w:r>
        <w:rPr>
          <w:rFonts w:ascii="Abadi" w:hAnsi="Abadi"/>
          <w:sz w:val="21"/>
          <w:szCs w:val="21"/>
        </w:rPr>
        <w:t>,</w:t>
      </w:r>
      <w:r w:rsidRPr="00C61EDF">
        <w:rPr>
          <w:rFonts w:ascii="Abadi" w:hAnsi="Abadi"/>
          <w:sz w:val="21"/>
          <w:szCs w:val="21"/>
        </w:rPr>
        <w:t xml:space="preserve"> se recurre </w:t>
      </w:r>
      <w:r>
        <w:rPr>
          <w:rFonts w:ascii="Abadi" w:hAnsi="Abadi"/>
          <w:sz w:val="21"/>
          <w:szCs w:val="21"/>
        </w:rPr>
        <w:t>al falas argumento de que l</w:t>
      </w:r>
      <w:r w:rsidRPr="00C61EDF">
        <w:rPr>
          <w:rFonts w:ascii="Abadi" w:hAnsi="Abadi"/>
          <w:sz w:val="21"/>
          <w:szCs w:val="21"/>
        </w:rPr>
        <w:t xml:space="preserve">a federación ha </w:t>
      </w:r>
      <w:r>
        <w:rPr>
          <w:rFonts w:ascii="Abadi" w:hAnsi="Abadi"/>
          <w:sz w:val="21"/>
          <w:szCs w:val="21"/>
        </w:rPr>
        <w:t>disminuido el presupuesto para Guanajuato, cosa que ya hemos en forma reiterada, que no es cierto, pues a guanajuato, se le ha asignado en los últimos 3 años el presupuesto</w:t>
      </w:r>
      <w:r w:rsidRPr="00C61EDF">
        <w:rPr>
          <w:rFonts w:ascii="Abadi" w:hAnsi="Abadi"/>
          <w:sz w:val="21"/>
          <w:szCs w:val="21"/>
        </w:rPr>
        <w:t xml:space="preserve"> que conforme la Ley de </w:t>
      </w:r>
      <w:r>
        <w:rPr>
          <w:rFonts w:ascii="Abadi" w:hAnsi="Abadi"/>
          <w:sz w:val="21"/>
          <w:szCs w:val="21"/>
        </w:rPr>
        <w:t>C</w:t>
      </w:r>
      <w:r w:rsidRPr="00C61EDF">
        <w:rPr>
          <w:rFonts w:ascii="Abadi" w:hAnsi="Abadi"/>
          <w:sz w:val="21"/>
          <w:szCs w:val="21"/>
        </w:rPr>
        <w:t xml:space="preserve">oordinación </w:t>
      </w:r>
      <w:r>
        <w:rPr>
          <w:rFonts w:ascii="Abadi" w:hAnsi="Abadi"/>
          <w:sz w:val="21"/>
          <w:szCs w:val="21"/>
        </w:rPr>
        <w:t>F</w:t>
      </w:r>
      <w:r w:rsidRPr="00C61EDF">
        <w:rPr>
          <w:rFonts w:ascii="Abadi" w:hAnsi="Abadi"/>
          <w:sz w:val="21"/>
          <w:szCs w:val="21"/>
        </w:rPr>
        <w:t>iscal le corresponde</w:t>
      </w:r>
      <w:r>
        <w:rPr>
          <w:rFonts w:ascii="Abadi" w:hAnsi="Abadi"/>
          <w:sz w:val="21"/>
          <w:szCs w:val="21"/>
        </w:rPr>
        <w:t xml:space="preserve">, ley que fue aprobada en </w:t>
      </w:r>
      <w:r w:rsidRPr="00C61EDF">
        <w:rPr>
          <w:rFonts w:ascii="Abadi" w:hAnsi="Abadi"/>
          <w:sz w:val="21"/>
          <w:szCs w:val="21"/>
        </w:rPr>
        <w:t>su momento por la actual oposición a nivel federal</w:t>
      </w:r>
      <w:r>
        <w:rPr>
          <w:rFonts w:ascii="Abadi" w:hAnsi="Abadi"/>
          <w:sz w:val="21"/>
          <w:szCs w:val="21"/>
        </w:rPr>
        <w:t xml:space="preserve">, entre ellos los </w:t>
      </w:r>
      <w:r w:rsidRPr="00C61EDF">
        <w:rPr>
          <w:rFonts w:ascii="Abadi" w:hAnsi="Abadi"/>
          <w:sz w:val="21"/>
          <w:szCs w:val="21"/>
        </w:rPr>
        <w:t>compañeros de</w:t>
      </w:r>
      <w:r>
        <w:rPr>
          <w:rFonts w:ascii="Abadi" w:hAnsi="Abadi"/>
          <w:sz w:val="21"/>
          <w:szCs w:val="21"/>
        </w:rPr>
        <w:t xml:space="preserve">l PAN, por lo que el único responsable de lograr la mejor </w:t>
      </w:r>
      <w:r w:rsidRPr="00C61EDF">
        <w:rPr>
          <w:rFonts w:ascii="Abadi" w:hAnsi="Abadi"/>
          <w:sz w:val="21"/>
          <w:szCs w:val="21"/>
        </w:rPr>
        <w:t>administración con eficiencia y eficacia de los 89</w:t>
      </w:r>
      <w:r>
        <w:rPr>
          <w:rFonts w:ascii="Abadi" w:hAnsi="Abadi"/>
          <w:sz w:val="21"/>
          <w:szCs w:val="21"/>
        </w:rPr>
        <w:t xml:space="preserve"> millones de </w:t>
      </w:r>
      <w:r w:rsidRPr="00C61EDF">
        <w:rPr>
          <w:rFonts w:ascii="Abadi" w:hAnsi="Abadi"/>
          <w:sz w:val="21"/>
          <w:szCs w:val="21"/>
        </w:rPr>
        <w:t>pesos aproximadamente</w:t>
      </w:r>
      <w:r>
        <w:rPr>
          <w:rFonts w:ascii="Abadi" w:hAnsi="Abadi"/>
          <w:sz w:val="21"/>
          <w:szCs w:val="21"/>
        </w:rPr>
        <w:t>,</w:t>
      </w:r>
      <w:r w:rsidRPr="00C61EDF">
        <w:rPr>
          <w:rFonts w:ascii="Abadi" w:hAnsi="Abadi"/>
          <w:sz w:val="21"/>
          <w:szCs w:val="21"/>
        </w:rPr>
        <w:t xml:space="preserve"> están presupuestados para este año</w:t>
      </w:r>
      <w:r>
        <w:rPr>
          <w:rFonts w:ascii="Abadi" w:hAnsi="Abadi"/>
          <w:sz w:val="21"/>
          <w:szCs w:val="21"/>
        </w:rPr>
        <w:t>,</w:t>
      </w:r>
      <w:r w:rsidRPr="00C61EDF">
        <w:rPr>
          <w:rFonts w:ascii="Abadi" w:hAnsi="Abadi"/>
          <w:sz w:val="21"/>
          <w:szCs w:val="21"/>
        </w:rPr>
        <w:t xml:space="preserve"> </w:t>
      </w:r>
      <w:r>
        <w:rPr>
          <w:rFonts w:ascii="Abadi" w:hAnsi="Abadi"/>
          <w:sz w:val="21"/>
          <w:szCs w:val="21"/>
        </w:rPr>
        <w:t>es el Gobernador de Guanajuato Diego Sinhue Rodríguez Vallejo.</w:t>
      </w:r>
    </w:p>
    <w:p w14:paraId="10EC576B" w14:textId="508F64E3" w:rsidR="003F537B" w:rsidRDefault="003F537B" w:rsidP="003F537B">
      <w:pPr>
        <w:jc w:val="both"/>
        <w:rPr>
          <w:rFonts w:ascii="Abadi" w:hAnsi="Abadi"/>
          <w:sz w:val="21"/>
          <w:szCs w:val="21"/>
        </w:rPr>
      </w:pPr>
      <w:r>
        <w:rPr>
          <w:rFonts w:ascii="Abadi" w:hAnsi="Abadi"/>
          <w:sz w:val="21"/>
          <w:szCs w:val="21"/>
        </w:rPr>
        <w:t xml:space="preserve"> </w:t>
      </w:r>
    </w:p>
    <w:p w14:paraId="55E25792" w14:textId="77777777" w:rsidR="003F537B" w:rsidRDefault="003F537B" w:rsidP="003F537B">
      <w:pPr>
        <w:jc w:val="both"/>
        <w:rPr>
          <w:rFonts w:ascii="Abadi" w:hAnsi="Abadi"/>
          <w:sz w:val="21"/>
          <w:szCs w:val="21"/>
        </w:rPr>
      </w:pPr>
      <w:r>
        <w:rPr>
          <w:rFonts w:ascii="Abadi" w:hAnsi="Abadi"/>
          <w:sz w:val="21"/>
          <w:szCs w:val="21"/>
        </w:rPr>
        <w:t>- La austeridad demandada sin duda alguna, implica revisar los resultados y eficacia del gasto público como lo es el presupuesto destinado, a la Secretaría de Seguridad Pública del Estado de Guanajuato, a la que se le destinaron para este Ejercicio Fiscal 2021, un poco más de 6 mil 118 millones de pesos, cantidad que es prácticamente el doble del presupuesto, de la Fiscalía General del Estado, o bien de otra perspectiva es el Presupuesto Anual, conjunto de la Universidad de Guanajuato, el Tribunal de Justicia Administrativa, la Procuraduría de los Derechos Humanos Estatal, el Tribunal Estatal Electoral, el Instituto E</w:t>
      </w:r>
      <w:r w:rsidRPr="00C61EDF">
        <w:rPr>
          <w:rFonts w:ascii="Abadi" w:hAnsi="Abadi"/>
          <w:sz w:val="21"/>
          <w:szCs w:val="21"/>
        </w:rPr>
        <w:t xml:space="preserve">lectoral del </w:t>
      </w:r>
      <w:r>
        <w:rPr>
          <w:rFonts w:ascii="Abadi" w:hAnsi="Abadi"/>
          <w:sz w:val="21"/>
          <w:szCs w:val="21"/>
        </w:rPr>
        <w:t>E</w:t>
      </w:r>
      <w:r w:rsidRPr="00C61EDF">
        <w:rPr>
          <w:rFonts w:ascii="Abadi" w:hAnsi="Abadi"/>
          <w:sz w:val="21"/>
          <w:szCs w:val="21"/>
        </w:rPr>
        <w:t>stado</w:t>
      </w:r>
      <w:r>
        <w:rPr>
          <w:rFonts w:ascii="Abadi" w:hAnsi="Abadi"/>
          <w:sz w:val="21"/>
          <w:szCs w:val="21"/>
        </w:rPr>
        <w:t xml:space="preserve">, el Instituto de Acceso a la Información Pública, </w:t>
      </w:r>
      <w:r w:rsidRPr="00C61EDF">
        <w:rPr>
          <w:rFonts w:ascii="Abadi" w:hAnsi="Abadi"/>
          <w:sz w:val="21"/>
          <w:szCs w:val="21"/>
        </w:rPr>
        <w:t xml:space="preserve"> </w:t>
      </w:r>
      <w:r>
        <w:rPr>
          <w:rFonts w:ascii="Abadi" w:hAnsi="Abadi"/>
          <w:sz w:val="21"/>
          <w:szCs w:val="21"/>
        </w:rPr>
        <w:t xml:space="preserve">la Secretaría de Infraestructura, Conectividad y Movilidad, la Comisión Estatal del Agua,  </w:t>
      </w:r>
      <w:r w:rsidRPr="00C61EDF">
        <w:rPr>
          <w:rFonts w:ascii="Abadi" w:hAnsi="Abadi"/>
          <w:sz w:val="21"/>
          <w:szCs w:val="21"/>
        </w:rPr>
        <w:t xml:space="preserve">y la </w:t>
      </w:r>
      <w:r>
        <w:rPr>
          <w:rFonts w:ascii="Abadi" w:hAnsi="Abadi"/>
          <w:sz w:val="21"/>
          <w:szCs w:val="21"/>
        </w:rPr>
        <w:t>Procuraduría A</w:t>
      </w:r>
      <w:r w:rsidRPr="00C61EDF">
        <w:rPr>
          <w:rFonts w:ascii="Abadi" w:hAnsi="Abadi"/>
          <w:sz w:val="21"/>
          <w:szCs w:val="21"/>
        </w:rPr>
        <w:t xml:space="preserve">mbiental y </w:t>
      </w:r>
      <w:r>
        <w:rPr>
          <w:rFonts w:ascii="Abadi" w:hAnsi="Abadi"/>
          <w:sz w:val="21"/>
          <w:szCs w:val="21"/>
        </w:rPr>
        <w:t>de O</w:t>
      </w:r>
      <w:r w:rsidRPr="00C61EDF">
        <w:rPr>
          <w:rFonts w:ascii="Abadi" w:hAnsi="Abadi"/>
          <w:sz w:val="21"/>
          <w:szCs w:val="21"/>
        </w:rPr>
        <w:t xml:space="preserve">rdenamiento </w:t>
      </w:r>
      <w:r>
        <w:rPr>
          <w:rFonts w:ascii="Abadi" w:hAnsi="Abadi"/>
          <w:sz w:val="21"/>
          <w:szCs w:val="21"/>
        </w:rPr>
        <w:t>T</w:t>
      </w:r>
      <w:r w:rsidRPr="00C61EDF">
        <w:rPr>
          <w:rFonts w:ascii="Abadi" w:hAnsi="Abadi"/>
          <w:sz w:val="21"/>
          <w:szCs w:val="21"/>
        </w:rPr>
        <w:t>erritorial</w:t>
      </w:r>
      <w:r>
        <w:rPr>
          <w:rFonts w:ascii="Abadi" w:hAnsi="Abadi"/>
          <w:sz w:val="21"/>
          <w:szCs w:val="21"/>
        </w:rPr>
        <w:t xml:space="preserve">, para terminar preguntándonos, con tanto prepuesto ¿Por qué no se logra disminuir la inseguridad en Guanajuato? Anteriormente presente, un punto de acuerdo ante este Congreso del Estado sobre el tema de austeridad, lo que la mayoría panista y sus aliados, sin discutirlo ni analizarlo, sencillamente prefirió enviar al archivo, </w:t>
      </w:r>
      <w:r w:rsidRPr="00C61EDF">
        <w:rPr>
          <w:rFonts w:ascii="Abadi" w:hAnsi="Abadi"/>
          <w:sz w:val="21"/>
          <w:szCs w:val="21"/>
        </w:rPr>
        <w:t>a la congeladora de</w:t>
      </w:r>
      <w:r>
        <w:rPr>
          <w:rFonts w:ascii="Abadi" w:hAnsi="Abadi"/>
          <w:sz w:val="21"/>
          <w:szCs w:val="21"/>
        </w:rPr>
        <w:t xml:space="preserve">fendiendo de esa forma, </w:t>
      </w:r>
      <w:r w:rsidRPr="00C61EDF">
        <w:rPr>
          <w:rFonts w:ascii="Abadi" w:hAnsi="Abadi"/>
          <w:sz w:val="21"/>
          <w:szCs w:val="21"/>
        </w:rPr>
        <w:t>la ineficiencia en el manejo presupuestal por parte del gobernador</w:t>
      </w:r>
      <w:r>
        <w:rPr>
          <w:rFonts w:ascii="Abadi" w:hAnsi="Abadi"/>
          <w:sz w:val="21"/>
          <w:szCs w:val="21"/>
        </w:rPr>
        <w:t>.</w:t>
      </w:r>
    </w:p>
    <w:p w14:paraId="09838A4A" w14:textId="77777777" w:rsidR="003F537B" w:rsidRDefault="003F537B" w:rsidP="003F537B">
      <w:pPr>
        <w:jc w:val="both"/>
        <w:rPr>
          <w:rFonts w:ascii="Abadi" w:hAnsi="Abadi"/>
          <w:sz w:val="21"/>
          <w:szCs w:val="21"/>
        </w:rPr>
      </w:pPr>
    </w:p>
    <w:p w14:paraId="6746629D" w14:textId="77777777" w:rsidR="003F537B" w:rsidRDefault="003F537B" w:rsidP="003F537B">
      <w:pPr>
        <w:jc w:val="both"/>
        <w:rPr>
          <w:rFonts w:ascii="Abadi" w:hAnsi="Abadi"/>
          <w:sz w:val="21"/>
          <w:szCs w:val="21"/>
        </w:rPr>
      </w:pPr>
      <w:r>
        <w:rPr>
          <w:rFonts w:ascii="Abadi" w:hAnsi="Abadi"/>
          <w:sz w:val="21"/>
          <w:szCs w:val="21"/>
        </w:rPr>
        <w:t>- A</w:t>
      </w:r>
      <w:r w:rsidRPr="00C61EDF">
        <w:rPr>
          <w:rFonts w:ascii="Abadi" w:hAnsi="Abadi"/>
          <w:sz w:val="21"/>
          <w:szCs w:val="21"/>
        </w:rPr>
        <w:t>hora bien</w:t>
      </w:r>
      <w:r>
        <w:rPr>
          <w:rFonts w:ascii="Abadi" w:hAnsi="Abadi"/>
          <w:sz w:val="21"/>
          <w:szCs w:val="21"/>
        </w:rPr>
        <w:t>, de</w:t>
      </w:r>
      <w:r w:rsidRPr="00C61EDF">
        <w:rPr>
          <w:rFonts w:ascii="Abadi" w:hAnsi="Abadi"/>
          <w:sz w:val="21"/>
          <w:szCs w:val="21"/>
        </w:rPr>
        <w:t xml:space="preserve"> igual forma se ha dado cuenta y ha quedado evidenciado</w:t>
      </w:r>
      <w:r>
        <w:rPr>
          <w:rFonts w:ascii="Abadi" w:hAnsi="Abadi"/>
          <w:sz w:val="21"/>
          <w:szCs w:val="21"/>
        </w:rPr>
        <w:t xml:space="preserve"> sino demostrado, que</w:t>
      </w:r>
      <w:r w:rsidRPr="00C61EDF">
        <w:rPr>
          <w:rFonts w:ascii="Abadi" w:hAnsi="Abadi"/>
          <w:sz w:val="21"/>
          <w:szCs w:val="21"/>
        </w:rPr>
        <w:t xml:space="preserve"> este</w:t>
      </w:r>
      <w:r>
        <w:rPr>
          <w:rFonts w:ascii="Abadi" w:hAnsi="Abadi"/>
          <w:sz w:val="21"/>
          <w:szCs w:val="21"/>
        </w:rPr>
        <w:t xml:space="preserve"> ha sido un  </w:t>
      </w:r>
      <w:r w:rsidRPr="00C61EDF">
        <w:rPr>
          <w:rFonts w:ascii="Abadi" w:hAnsi="Abadi"/>
          <w:sz w:val="21"/>
          <w:szCs w:val="21"/>
        </w:rPr>
        <w:t xml:space="preserve">gobierno de </w:t>
      </w:r>
      <w:r>
        <w:rPr>
          <w:rFonts w:ascii="Abadi" w:hAnsi="Abadi"/>
          <w:sz w:val="21"/>
          <w:szCs w:val="21"/>
        </w:rPr>
        <w:t>excesos pues el G</w:t>
      </w:r>
      <w:r w:rsidRPr="00C61EDF">
        <w:rPr>
          <w:rFonts w:ascii="Abadi" w:hAnsi="Abadi"/>
          <w:sz w:val="21"/>
          <w:szCs w:val="21"/>
        </w:rPr>
        <w:t xml:space="preserve">obernador del </w:t>
      </w:r>
      <w:r>
        <w:rPr>
          <w:rFonts w:ascii="Abadi" w:hAnsi="Abadi"/>
          <w:sz w:val="21"/>
          <w:szCs w:val="21"/>
        </w:rPr>
        <w:t>E</w:t>
      </w:r>
      <w:r w:rsidRPr="00C61EDF">
        <w:rPr>
          <w:rFonts w:ascii="Abadi" w:hAnsi="Abadi"/>
          <w:sz w:val="21"/>
          <w:szCs w:val="21"/>
        </w:rPr>
        <w:t xml:space="preserve">stado se traslada </w:t>
      </w:r>
      <w:r>
        <w:rPr>
          <w:rFonts w:ascii="Abadi" w:hAnsi="Abadi"/>
          <w:sz w:val="21"/>
          <w:szCs w:val="21"/>
        </w:rPr>
        <w:t xml:space="preserve">cómodamente en helicóptero, lo que cuesta más de seis millones de pesos anuales, en mantenimiento y sueldo de pilotos, cuando en </w:t>
      </w:r>
      <w:r>
        <w:rPr>
          <w:rFonts w:ascii="Abadi" w:hAnsi="Abadi"/>
          <w:sz w:val="21"/>
          <w:szCs w:val="21"/>
        </w:rPr>
        <w:lastRenderedPageBreak/>
        <w:t xml:space="preserve">un mejor uso y eficiencia de esos recursos, esa aeronave ese helicóptero que utiliza el Gobernador de forma habitual, pudiera ser destinada, para servicios de salud que en estos momentos,  es una necesidad prioritaria, que debería atenderse, con todos los recursos humanos y materiales al alcance, </w:t>
      </w:r>
      <w:r w:rsidRPr="00C61EDF">
        <w:rPr>
          <w:rFonts w:ascii="Abadi" w:hAnsi="Abadi"/>
          <w:sz w:val="21"/>
          <w:szCs w:val="21"/>
        </w:rPr>
        <w:t>agregando que dicha propuesta formulada por escrito</w:t>
      </w:r>
      <w:r>
        <w:rPr>
          <w:rFonts w:ascii="Abadi" w:hAnsi="Abadi"/>
          <w:sz w:val="21"/>
          <w:szCs w:val="21"/>
        </w:rPr>
        <w:t>,</w:t>
      </w:r>
      <w:r w:rsidRPr="00C61EDF">
        <w:rPr>
          <w:rFonts w:ascii="Abadi" w:hAnsi="Abadi"/>
          <w:sz w:val="21"/>
          <w:szCs w:val="21"/>
        </w:rPr>
        <w:t xml:space="preserve"> también</w:t>
      </w:r>
      <w:r>
        <w:rPr>
          <w:rFonts w:ascii="Abadi" w:hAnsi="Abadi"/>
          <w:sz w:val="21"/>
          <w:szCs w:val="21"/>
        </w:rPr>
        <w:t xml:space="preserve">, lamentablemente, </w:t>
      </w:r>
      <w:r w:rsidRPr="00C61EDF">
        <w:rPr>
          <w:rFonts w:ascii="Abadi" w:hAnsi="Abadi"/>
          <w:sz w:val="21"/>
          <w:szCs w:val="21"/>
        </w:rPr>
        <w:t xml:space="preserve"> rechazada sin mayor </w:t>
      </w:r>
      <w:r>
        <w:rPr>
          <w:rFonts w:ascii="Abadi" w:hAnsi="Abadi"/>
          <w:sz w:val="21"/>
          <w:szCs w:val="21"/>
        </w:rPr>
        <w:t xml:space="preserve">argumentación, </w:t>
      </w:r>
      <w:r w:rsidRPr="00C61EDF">
        <w:rPr>
          <w:rFonts w:ascii="Abadi" w:hAnsi="Abadi"/>
          <w:sz w:val="21"/>
          <w:szCs w:val="21"/>
        </w:rPr>
        <w:t xml:space="preserve">y qué decir de lo más de </w:t>
      </w:r>
      <w:r>
        <w:rPr>
          <w:rFonts w:ascii="Abadi" w:hAnsi="Abadi"/>
          <w:sz w:val="21"/>
          <w:szCs w:val="21"/>
        </w:rPr>
        <w:t xml:space="preserve">200 millones de pesos, que se pagan por concepto de sueldo, a los altos funcionarios estatales, los Secretarios de Estado, los Diputados Locales, nosotros, </w:t>
      </w:r>
      <w:r w:rsidRPr="00C61EDF">
        <w:rPr>
          <w:rFonts w:ascii="Abadi" w:hAnsi="Abadi"/>
          <w:sz w:val="21"/>
          <w:szCs w:val="21"/>
        </w:rPr>
        <w:t xml:space="preserve">los magistrados </w:t>
      </w:r>
      <w:r>
        <w:rPr>
          <w:rFonts w:ascii="Abadi" w:hAnsi="Abadi"/>
          <w:sz w:val="21"/>
          <w:szCs w:val="21"/>
        </w:rPr>
        <w:t>y Consejeros del P</w:t>
      </w:r>
      <w:r w:rsidRPr="00C61EDF">
        <w:rPr>
          <w:rFonts w:ascii="Abadi" w:hAnsi="Abadi"/>
          <w:sz w:val="21"/>
          <w:szCs w:val="21"/>
        </w:rPr>
        <w:t xml:space="preserve">oder </w:t>
      </w:r>
      <w:r>
        <w:rPr>
          <w:rFonts w:ascii="Abadi" w:hAnsi="Abadi"/>
          <w:sz w:val="21"/>
          <w:szCs w:val="21"/>
        </w:rPr>
        <w:t>J</w:t>
      </w:r>
      <w:r w:rsidRPr="00C61EDF">
        <w:rPr>
          <w:rFonts w:ascii="Abadi" w:hAnsi="Abadi"/>
          <w:sz w:val="21"/>
          <w:szCs w:val="21"/>
        </w:rPr>
        <w:t>udicial</w:t>
      </w:r>
      <w:r>
        <w:rPr>
          <w:rFonts w:ascii="Abadi" w:hAnsi="Abadi"/>
          <w:sz w:val="21"/>
          <w:szCs w:val="21"/>
        </w:rPr>
        <w:t>,</w:t>
      </w:r>
      <w:r w:rsidRPr="00C61EDF">
        <w:rPr>
          <w:rFonts w:ascii="Abadi" w:hAnsi="Abadi"/>
          <w:sz w:val="21"/>
          <w:szCs w:val="21"/>
        </w:rPr>
        <w:t xml:space="preserve"> entre otros</w:t>
      </w:r>
      <w:r>
        <w:rPr>
          <w:rFonts w:ascii="Abadi" w:hAnsi="Abadi"/>
          <w:sz w:val="21"/>
          <w:szCs w:val="21"/>
        </w:rPr>
        <w:t>,</w:t>
      </w:r>
      <w:r w:rsidRPr="00C61EDF">
        <w:rPr>
          <w:rFonts w:ascii="Abadi" w:hAnsi="Abadi"/>
          <w:sz w:val="21"/>
          <w:szCs w:val="21"/>
        </w:rPr>
        <w:t xml:space="preserve"> infringiendo </w:t>
      </w:r>
      <w:r>
        <w:rPr>
          <w:rFonts w:ascii="Abadi" w:hAnsi="Abadi"/>
          <w:sz w:val="21"/>
          <w:szCs w:val="21"/>
        </w:rPr>
        <w:t>¡</w:t>
      </w:r>
      <w:r w:rsidRPr="00C61EDF">
        <w:rPr>
          <w:rFonts w:ascii="Abadi" w:hAnsi="Abadi"/>
          <w:sz w:val="21"/>
          <w:szCs w:val="21"/>
        </w:rPr>
        <w:t>perdón</w:t>
      </w:r>
      <w:r>
        <w:rPr>
          <w:rFonts w:ascii="Abadi" w:hAnsi="Abadi"/>
          <w:sz w:val="21"/>
          <w:szCs w:val="21"/>
        </w:rPr>
        <w:t xml:space="preserve">! con esos sueldos </w:t>
      </w:r>
      <w:r w:rsidRPr="00C61EDF">
        <w:rPr>
          <w:rFonts w:ascii="Abadi" w:hAnsi="Abadi"/>
          <w:sz w:val="21"/>
          <w:szCs w:val="21"/>
        </w:rPr>
        <w:t xml:space="preserve">excesivos la </w:t>
      </w:r>
      <w:r>
        <w:rPr>
          <w:rFonts w:ascii="Abadi" w:hAnsi="Abadi"/>
          <w:sz w:val="21"/>
          <w:szCs w:val="21"/>
        </w:rPr>
        <w:t>C</w:t>
      </w:r>
      <w:r w:rsidRPr="00C61EDF">
        <w:rPr>
          <w:rFonts w:ascii="Abadi" w:hAnsi="Abadi"/>
          <w:sz w:val="21"/>
          <w:szCs w:val="21"/>
        </w:rPr>
        <w:t xml:space="preserve">onstitución </w:t>
      </w:r>
      <w:r>
        <w:rPr>
          <w:rFonts w:ascii="Abadi" w:hAnsi="Abadi"/>
          <w:sz w:val="21"/>
          <w:szCs w:val="21"/>
        </w:rPr>
        <w:t>F</w:t>
      </w:r>
      <w:r w:rsidRPr="00C61EDF">
        <w:rPr>
          <w:rFonts w:ascii="Abadi" w:hAnsi="Abadi"/>
          <w:sz w:val="21"/>
          <w:szCs w:val="21"/>
        </w:rPr>
        <w:t>ederal</w:t>
      </w:r>
      <w:r>
        <w:rPr>
          <w:rFonts w:ascii="Abadi" w:hAnsi="Abadi"/>
          <w:sz w:val="21"/>
          <w:szCs w:val="21"/>
        </w:rPr>
        <w:t>,</w:t>
      </w:r>
      <w:r w:rsidRPr="00C61EDF">
        <w:rPr>
          <w:rFonts w:ascii="Abadi" w:hAnsi="Abadi"/>
          <w:sz w:val="21"/>
          <w:szCs w:val="21"/>
        </w:rPr>
        <w:t xml:space="preserve"> la </w:t>
      </w:r>
      <w:r>
        <w:rPr>
          <w:rFonts w:ascii="Abadi" w:hAnsi="Abadi"/>
          <w:sz w:val="21"/>
          <w:szCs w:val="21"/>
        </w:rPr>
        <w:t>C</w:t>
      </w:r>
      <w:r w:rsidRPr="00C61EDF">
        <w:rPr>
          <w:rFonts w:ascii="Abadi" w:hAnsi="Abadi"/>
          <w:sz w:val="21"/>
          <w:szCs w:val="21"/>
        </w:rPr>
        <w:t xml:space="preserve">arta </w:t>
      </w:r>
      <w:r>
        <w:rPr>
          <w:rFonts w:ascii="Abadi" w:hAnsi="Abadi"/>
          <w:sz w:val="21"/>
          <w:szCs w:val="21"/>
        </w:rPr>
        <w:t>M</w:t>
      </w:r>
      <w:r w:rsidRPr="00C61EDF">
        <w:rPr>
          <w:rFonts w:ascii="Abadi" w:hAnsi="Abadi"/>
          <w:sz w:val="21"/>
          <w:szCs w:val="21"/>
        </w:rPr>
        <w:t>agna</w:t>
      </w:r>
      <w:r>
        <w:rPr>
          <w:rFonts w:ascii="Abadi" w:hAnsi="Abadi"/>
          <w:sz w:val="21"/>
          <w:szCs w:val="21"/>
        </w:rPr>
        <w:t xml:space="preserve">, la ley  fundamental, </w:t>
      </w:r>
      <w:r w:rsidRPr="00C61EDF">
        <w:rPr>
          <w:rFonts w:ascii="Abadi" w:hAnsi="Abadi"/>
          <w:sz w:val="21"/>
          <w:szCs w:val="21"/>
        </w:rPr>
        <w:t xml:space="preserve">porque esta </w:t>
      </w:r>
      <w:r>
        <w:rPr>
          <w:rFonts w:ascii="Abadi" w:hAnsi="Abadi"/>
          <w:sz w:val="21"/>
          <w:szCs w:val="21"/>
        </w:rPr>
        <w:t>prohíbe que</w:t>
      </w:r>
      <w:r w:rsidRPr="00C61EDF">
        <w:rPr>
          <w:rFonts w:ascii="Abadi" w:hAnsi="Abadi"/>
          <w:sz w:val="21"/>
          <w:szCs w:val="21"/>
        </w:rPr>
        <w:t xml:space="preserve"> algún servidor público</w:t>
      </w:r>
      <w:r>
        <w:rPr>
          <w:rFonts w:ascii="Abadi" w:hAnsi="Abadi"/>
          <w:sz w:val="21"/>
          <w:szCs w:val="21"/>
        </w:rPr>
        <w:t>,</w:t>
      </w:r>
      <w:r w:rsidRPr="00C61EDF">
        <w:rPr>
          <w:rFonts w:ascii="Abadi" w:hAnsi="Abadi"/>
          <w:sz w:val="21"/>
          <w:szCs w:val="21"/>
        </w:rPr>
        <w:t xml:space="preserve"> algún </w:t>
      </w:r>
      <w:r>
        <w:rPr>
          <w:rFonts w:ascii="Abadi" w:hAnsi="Abadi"/>
          <w:sz w:val="21"/>
          <w:szCs w:val="21"/>
        </w:rPr>
        <w:t xml:space="preserve">funcionario </w:t>
      </w:r>
      <w:r w:rsidRPr="00C61EDF">
        <w:rPr>
          <w:rFonts w:ascii="Abadi" w:hAnsi="Abadi"/>
          <w:sz w:val="21"/>
          <w:szCs w:val="21"/>
        </w:rPr>
        <w:t>público</w:t>
      </w:r>
      <w:r>
        <w:rPr>
          <w:rFonts w:ascii="Abadi" w:hAnsi="Abadi"/>
          <w:sz w:val="21"/>
          <w:szCs w:val="21"/>
        </w:rPr>
        <w:t xml:space="preserve"> gane más que el Presidente de la República, Licenciado Andrés Manuel López Obrador, quien percibe un sueldo neto, a</w:t>
      </w:r>
      <w:r w:rsidRPr="00C61EDF">
        <w:rPr>
          <w:rFonts w:ascii="Abadi" w:hAnsi="Abadi"/>
          <w:sz w:val="21"/>
          <w:szCs w:val="21"/>
        </w:rPr>
        <w:t>proxim</w:t>
      </w:r>
      <w:r>
        <w:rPr>
          <w:rFonts w:ascii="Abadi" w:hAnsi="Abadi"/>
          <w:sz w:val="21"/>
          <w:szCs w:val="21"/>
        </w:rPr>
        <w:t>ado</w:t>
      </w:r>
      <w:r w:rsidRPr="00C61EDF">
        <w:rPr>
          <w:rFonts w:ascii="Abadi" w:hAnsi="Abadi"/>
          <w:sz w:val="21"/>
          <w:szCs w:val="21"/>
        </w:rPr>
        <w:t xml:space="preserve"> de 111</w:t>
      </w:r>
      <w:r>
        <w:rPr>
          <w:rFonts w:ascii="Abadi" w:hAnsi="Abadi"/>
          <w:sz w:val="21"/>
          <w:szCs w:val="21"/>
        </w:rPr>
        <w:t xml:space="preserve"> mil </w:t>
      </w:r>
      <w:r w:rsidRPr="00C61EDF">
        <w:rPr>
          <w:rFonts w:ascii="Abadi" w:hAnsi="Abadi"/>
          <w:sz w:val="21"/>
          <w:szCs w:val="21"/>
        </w:rPr>
        <w:t>pesos al mes</w:t>
      </w:r>
      <w:r>
        <w:rPr>
          <w:rFonts w:ascii="Abadi" w:hAnsi="Abadi"/>
          <w:sz w:val="21"/>
          <w:szCs w:val="21"/>
        </w:rPr>
        <w:t>,</w:t>
      </w:r>
      <w:r w:rsidRPr="00C61EDF">
        <w:rPr>
          <w:rFonts w:ascii="Abadi" w:hAnsi="Abadi"/>
          <w:sz w:val="21"/>
          <w:szCs w:val="21"/>
        </w:rPr>
        <w:t xml:space="preserve"> en el caso de Guanajuato muchos altos funcionarios ganan mucho más</w:t>
      </w:r>
      <w:r>
        <w:rPr>
          <w:rFonts w:ascii="Abadi" w:hAnsi="Abadi"/>
          <w:sz w:val="21"/>
          <w:szCs w:val="21"/>
        </w:rPr>
        <w:t>,</w:t>
      </w:r>
      <w:r w:rsidRPr="00C61EDF">
        <w:rPr>
          <w:rFonts w:ascii="Abadi" w:hAnsi="Abadi"/>
          <w:sz w:val="21"/>
          <w:szCs w:val="21"/>
        </w:rPr>
        <w:t xml:space="preserve"> empezando por el propio gobernador y nosotros los diputados y diputadas locales</w:t>
      </w:r>
      <w:r>
        <w:rPr>
          <w:rFonts w:ascii="Abadi" w:hAnsi="Abadi"/>
          <w:sz w:val="21"/>
          <w:szCs w:val="21"/>
        </w:rPr>
        <w:t>.</w:t>
      </w:r>
    </w:p>
    <w:p w14:paraId="20B599EC" w14:textId="77777777" w:rsidR="003F537B" w:rsidRDefault="003F537B" w:rsidP="003F537B">
      <w:pPr>
        <w:jc w:val="both"/>
        <w:rPr>
          <w:rFonts w:ascii="Abadi" w:hAnsi="Abadi"/>
          <w:sz w:val="21"/>
          <w:szCs w:val="21"/>
        </w:rPr>
      </w:pPr>
    </w:p>
    <w:p w14:paraId="1242146E" w14:textId="77777777" w:rsidR="003F537B" w:rsidRDefault="003F537B" w:rsidP="003F537B">
      <w:pPr>
        <w:jc w:val="both"/>
        <w:rPr>
          <w:rFonts w:ascii="Abadi" w:hAnsi="Abadi"/>
          <w:sz w:val="21"/>
          <w:szCs w:val="21"/>
        </w:rPr>
      </w:pPr>
      <w:r>
        <w:rPr>
          <w:rFonts w:ascii="Abadi" w:hAnsi="Abadi"/>
          <w:sz w:val="21"/>
          <w:szCs w:val="21"/>
        </w:rPr>
        <w:t>- E</w:t>
      </w:r>
      <w:r w:rsidRPr="00C61EDF">
        <w:rPr>
          <w:rFonts w:ascii="Abadi" w:hAnsi="Abadi"/>
          <w:sz w:val="21"/>
          <w:szCs w:val="21"/>
        </w:rPr>
        <w:t>stos ejemplos</w:t>
      </w:r>
      <w:r>
        <w:rPr>
          <w:rFonts w:ascii="Abadi" w:hAnsi="Abadi"/>
          <w:sz w:val="21"/>
          <w:szCs w:val="21"/>
        </w:rPr>
        <w:t>,</w:t>
      </w:r>
      <w:r w:rsidRPr="00C61EDF">
        <w:rPr>
          <w:rFonts w:ascii="Abadi" w:hAnsi="Abadi"/>
          <w:sz w:val="21"/>
          <w:szCs w:val="21"/>
        </w:rPr>
        <w:t xml:space="preserve"> </w:t>
      </w:r>
      <w:r>
        <w:rPr>
          <w:rFonts w:ascii="Abadi" w:hAnsi="Abadi"/>
          <w:sz w:val="21"/>
          <w:szCs w:val="21"/>
        </w:rPr>
        <w:t>solo son una muestra de muchos excesos,</w:t>
      </w:r>
      <w:r w:rsidRPr="00C61EDF">
        <w:rPr>
          <w:rFonts w:ascii="Abadi" w:hAnsi="Abadi"/>
          <w:sz w:val="21"/>
          <w:szCs w:val="21"/>
        </w:rPr>
        <w:t xml:space="preserve"> que se tienen </w:t>
      </w:r>
      <w:r>
        <w:rPr>
          <w:rFonts w:ascii="Abadi" w:hAnsi="Abadi"/>
          <w:sz w:val="21"/>
          <w:szCs w:val="21"/>
        </w:rPr>
        <w:t xml:space="preserve">en la alta burocracia de guanajuato, que además significan falta de austeridad, e ineficiencia, e ineficacia, podemos sumarle a todo lo anterior,  </w:t>
      </w:r>
      <w:r w:rsidRPr="00C61EDF">
        <w:rPr>
          <w:rFonts w:ascii="Abadi" w:hAnsi="Abadi"/>
          <w:sz w:val="21"/>
          <w:szCs w:val="21"/>
        </w:rPr>
        <w:t xml:space="preserve">el gasto de la oficina de </w:t>
      </w:r>
      <w:r>
        <w:rPr>
          <w:rFonts w:ascii="Abadi" w:hAnsi="Abadi"/>
          <w:sz w:val="21"/>
          <w:szCs w:val="21"/>
        </w:rPr>
        <w:t xml:space="preserve">representación de </w:t>
      </w:r>
      <w:r w:rsidRPr="00C61EDF">
        <w:rPr>
          <w:rFonts w:ascii="Abadi" w:hAnsi="Abadi"/>
          <w:sz w:val="21"/>
          <w:szCs w:val="21"/>
        </w:rPr>
        <w:t xml:space="preserve">Guanajuato </w:t>
      </w:r>
      <w:r>
        <w:rPr>
          <w:rFonts w:ascii="Abadi" w:hAnsi="Abadi"/>
          <w:sz w:val="21"/>
          <w:szCs w:val="21"/>
        </w:rPr>
        <w:t xml:space="preserve">en </w:t>
      </w:r>
      <w:r w:rsidRPr="00C61EDF">
        <w:rPr>
          <w:rFonts w:ascii="Abadi" w:hAnsi="Abadi"/>
          <w:sz w:val="21"/>
          <w:szCs w:val="21"/>
        </w:rPr>
        <w:t>la Ciudad de México</w:t>
      </w:r>
      <w:r>
        <w:rPr>
          <w:rFonts w:ascii="Abadi" w:hAnsi="Abadi"/>
          <w:sz w:val="21"/>
          <w:szCs w:val="21"/>
        </w:rPr>
        <w:t>, háganme ustedes el favor, ¿</w:t>
      </w:r>
      <w:r w:rsidRPr="00C61EDF">
        <w:rPr>
          <w:rFonts w:ascii="Abadi" w:hAnsi="Abadi"/>
          <w:sz w:val="21"/>
          <w:szCs w:val="21"/>
        </w:rPr>
        <w:t>para qué</w:t>
      </w:r>
      <w:r>
        <w:rPr>
          <w:rFonts w:ascii="Abadi" w:hAnsi="Abadi"/>
          <w:sz w:val="21"/>
          <w:szCs w:val="21"/>
        </w:rPr>
        <w:t xml:space="preserve"> quieren esa oficina?</w:t>
      </w:r>
      <w:r w:rsidRPr="00C61EDF">
        <w:rPr>
          <w:rFonts w:ascii="Abadi" w:hAnsi="Abadi"/>
          <w:sz w:val="21"/>
          <w:szCs w:val="21"/>
        </w:rPr>
        <w:t xml:space="preserve"> La</w:t>
      </w:r>
      <w:r>
        <w:rPr>
          <w:rFonts w:ascii="Abadi" w:hAnsi="Abadi"/>
          <w:sz w:val="21"/>
          <w:szCs w:val="21"/>
        </w:rPr>
        <w:t xml:space="preserve"> cual se encuentra </w:t>
      </w:r>
      <w:r w:rsidRPr="00C61EDF">
        <w:rPr>
          <w:rFonts w:ascii="Abadi" w:hAnsi="Abadi"/>
          <w:sz w:val="21"/>
          <w:szCs w:val="21"/>
        </w:rPr>
        <w:t xml:space="preserve">ubicada en la </w:t>
      </w:r>
      <w:r>
        <w:rPr>
          <w:rFonts w:ascii="Abadi" w:hAnsi="Abadi"/>
          <w:sz w:val="21"/>
          <w:szCs w:val="21"/>
        </w:rPr>
        <w:t xml:space="preserve">elegantísima y fifí, </w:t>
      </w:r>
      <w:r w:rsidRPr="00C61EDF">
        <w:rPr>
          <w:rFonts w:ascii="Abadi" w:hAnsi="Abadi"/>
          <w:sz w:val="21"/>
          <w:szCs w:val="21"/>
        </w:rPr>
        <w:t>zona de Polanco</w:t>
      </w:r>
      <w:r>
        <w:rPr>
          <w:rFonts w:ascii="Abadi" w:hAnsi="Abadi"/>
          <w:sz w:val="21"/>
          <w:szCs w:val="21"/>
        </w:rPr>
        <w:t>,</w:t>
      </w:r>
      <w:r w:rsidRPr="00C61EDF">
        <w:rPr>
          <w:rFonts w:ascii="Abadi" w:hAnsi="Abadi"/>
          <w:sz w:val="21"/>
          <w:szCs w:val="21"/>
        </w:rPr>
        <w:t xml:space="preserve"> una de las más exclusivas y caras de la ciudad</w:t>
      </w:r>
      <w:r>
        <w:rPr>
          <w:rFonts w:ascii="Abadi" w:hAnsi="Abadi"/>
          <w:sz w:val="21"/>
          <w:szCs w:val="21"/>
        </w:rPr>
        <w:t xml:space="preserve">, por la </w:t>
      </w:r>
      <w:r w:rsidRPr="00C61EDF">
        <w:rPr>
          <w:rFonts w:ascii="Abadi" w:hAnsi="Abadi"/>
          <w:sz w:val="21"/>
          <w:szCs w:val="21"/>
        </w:rPr>
        <w:t>cual</w:t>
      </w:r>
      <w:r>
        <w:rPr>
          <w:rFonts w:ascii="Abadi" w:hAnsi="Abadi"/>
          <w:sz w:val="21"/>
          <w:szCs w:val="21"/>
        </w:rPr>
        <w:t>,</w:t>
      </w:r>
      <w:r w:rsidRPr="00C61EDF">
        <w:rPr>
          <w:rFonts w:ascii="Abadi" w:hAnsi="Abadi"/>
          <w:sz w:val="21"/>
          <w:szCs w:val="21"/>
        </w:rPr>
        <w:t xml:space="preserve"> se desembolsan con la renta </w:t>
      </w:r>
      <w:r>
        <w:rPr>
          <w:rFonts w:ascii="Abadi" w:hAnsi="Abadi"/>
          <w:sz w:val="21"/>
          <w:szCs w:val="21"/>
        </w:rPr>
        <w:t xml:space="preserve">de esta oficina, anualmente </w:t>
      </w:r>
      <w:r w:rsidRPr="00C61EDF">
        <w:rPr>
          <w:rFonts w:ascii="Abadi" w:hAnsi="Abadi"/>
          <w:sz w:val="21"/>
          <w:szCs w:val="21"/>
        </w:rPr>
        <w:t>más de 9</w:t>
      </w:r>
      <w:r>
        <w:rPr>
          <w:rFonts w:ascii="Abadi" w:hAnsi="Abadi"/>
          <w:sz w:val="21"/>
          <w:szCs w:val="21"/>
        </w:rPr>
        <w:t xml:space="preserve"> millones </w:t>
      </w:r>
      <w:r w:rsidRPr="00C61EDF">
        <w:rPr>
          <w:rFonts w:ascii="Abadi" w:hAnsi="Abadi"/>
          <w:sz w:val="21"/>
          <w:szCs w:val="21"/>
        </w:rPr>
        <w:t>de pesos</w:t>
      </w:r>
      <w:r>
        <w:rPr>
          <w:rFonts w:ascii="Abadi" w:hAnsi="Abadi"/>
          <w:sz w:val="21"/>
          <w:szCs w:val="21"/>
        </w:rPr>
        <w:t>,</w:t>
      </w:r>
      <w:r w:rsidRPr="00C61EDF">
        <w:rPr>
          <w:rFonts w:ascii="Abadi" w:hAnsi="Abadi"/>
          <w:sz w:val="21"/>
          <w:szCs w:val="21"/>
        </w:rPr>
        <w:t xml:space="preserve"> como </w:t>
      </w:r>
      <w:r>
        <w:rPr>
          <w:rFonts w:ascii="Abadi" w:hAnsi="Abadi"/>
          <w:sz w:val="21"/>
          <w:szCs w:val="21"/>
        </w:rPr>
        <w:t xml:space="preserve">consta en </w:t>
      </w:r>
      <w:r w:rsidRPr="00C61EDF">
        <w:rPr>
          <w:rFonts w:ascii="Abadi" w:hAnsi="Abadi"/>
          <w:sz w:val="21"/>
          <w:szCs w:val="21"/>
        </w:rPr>
        <w:t xml:space="preserve">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w:t>
      </w:r>
      <w:r>
        <w:rPr>
          <w:rFonts w:ascii="Abadi" w:hAnsi="Abadi"/>
          <w:sz w:val="21"/>
          <w:szCs w:val="21"/>
        </w:rPr>
        <w:t xml:space="preserve">de Egresos de </w:t>
      </w:r>
      <w:r w:rsidRPr="00C61EDF">
        <w:rPr>
          <w:rFonts w:ascii="Abadi" w:hAnsi="Abadi"/>
          <w:sz w:val="21"/>
          <w:szCs w:val="21"/>
        </w:rPr>
        <w:t>Guanajuato</w:t>
      </w:r>
      <w:r>
        <w:rPr>
          <w:rFonts w:ascii="Abadi" w:hAnsi="Abadi"/>
          <w:sz w:val="21"/>
          <w:szCs w:val="21"/>
        </w:rPr>
        <w:t xml:space="preserve"> para el Ejercicio Fiscal 2021, sin que a la fecha se conozcan los logros</w:t>
      </w:r>
      <w:r w:rsidRPr="00C61EDF">
        <w:rPr>
          <w:rFonts w:ascii="Abadi" w:hAnsi="Abadi"/>
          <w:sz w:val="21"/>
          <w:szCs w:val="21"/>
        </w:rPr>
        <w:t xml:space="preserve"> </w:t>
      </w:r>
      <w:r>
        <w:rPr>
          <w:rFonts w:ascii="Abadi" w:hAnsi="Abadi"/>
          <w:sz w:val="21"/>
          <w:szCs w:val="21"/>
        </w:rPr>
        <w:t xml:space="preserve">o </w:t>
      </w:r>
      <w:r w:rsidRPr="00C61EDF">
        <w:rPr>
          <w:rFonts w:ascii="Abadi" w:hAnsi="Abadi"/>
          <w:sz w:val="21"/>
          <w:szCs w:val="21"/>
        </w:rPr>
        <w:t xml:space="preserve">las bondades de </w:t>
      </w:r>
      <w:r>
        <w:rPr>
          <w:rFonts w:ascii="Abadi" w:hAnsi="Abadi"/>
          <w:sz w:val="21"/>
          <w:szCs w:val="21"/>
        </w:rPr>
        <w:t>esa o</w:t>
      </w:r>
      <w:r w:rsidRPr="00C61EDF">
        <w:rPr>
          <w:rFonts w:ascii="Abadi" w:hAnsi="Abadi"/>
          <w:sz w:val="21"/>
          <w:szCs w:val="21"/>
        </w:rPr>
        <w:t xml:space="preserve">ficina y todo parece </w:t>
      </w:r>
      <w:r>
        <w:rPr>
          <w:rFonts w:ascii="Abadi" w:hAnsi="Abadi"/>
          <w:sz w:val="21"/>
          <w:szCs w:val="21"/>
        </w:rPr>
        <w:t xml:space="preserve">indicar, ojalá y me </w:t>
      </w:r>
      <w:r w:rsidRPr="00C61EDF">
        <w:rPr>
          <w:rFonts w:ascii="Abadi" w:hAnsi="Abadi"/>
          <w:sz w:val="21"/>
          <w:szCs w:val="21"/>
        </w:rPr>
        <w:t>equivoqué que sólo sirve para pagar u</w:t>
      </w:r>
      <w:r>
        <w:rPr>
          <w:rFonts w:ascii="Abadi" w:hAnsi="Abadi"/>
          <w:sz w:val="21"/>
          <w:szCs w:val="21"/>
        </w:rPr>
        <w:t>n alto salario a un ex dirigente nacional del PAN.</w:t>
      </w:r>
    </w:p>
    <w:p w14:paraId="03A570F7" w14:textId="77777777" w:rsidR="003F537B" w:rsidRDefault="003F537B" w:rsidP="003F537B">
      <w:pPr>
        <w:jc w:val="both"/>
        <w:rPr>
          <w:rFonts w:ascii="Abadi" w:hAnsi="Abadi"/>
          <w:sz w:val="21"/>
          <w:szCs w:val="21"/>
        </w:rPr>
      </w:pPr>
    </w:p>
    <w:p w14:paraId="0C1668F3" w14:textId="77777777" w:rsidR="003F537B" w:rsidRDefault="003F537B" w:rsidP="003F537B">
      <w:pPr>
        <w:jc w:val="both"/>
        <w:rPr>
          <w:rFonts w:ascii="Abadi" w:hAnsi="Abadi"/>
          <w:sz w:val="21"/>
          <w:szCs w:val="21"/>
        </w:rPr>
      </w:pPr>
      <w:r>
        <w:rPr>
          <w:rFonts w:ascii="Abadi" w:hAnsi="Abadi"/>
          <w:sz w:val="21"/>
          <w:szCs w:val="21"/>
        </w:rPr>
        <w:t xml:space="preserve">- Es así que, </w:t>
      </w:r>
      <w:r w:rsidRPr="00C61EDF">
        <w:rPr>
          <w:rFonts w:ascii="Abadi" w:hAnsi="Abadi"/>
          <w:sz w:val="21"/>
          <w:szCs w:val="21"/>
        </w:rPr>
        <w:t>se</w:t>
      </w:r>
      <w:r>
        <w:rPr>
          <w:rFonts w:ascii="Abadi" w:hAnsi="Abadi"/>
          <w:sz w:val="21"/>
          <w:szCs w:val="21"/>
        </w:rPr>
        <w:t xml:space="preserve"> hace </w:t>
      </w:r>
      <w:r w:rsidRPr="00C61EDF">
        <w:rPr>
          <w:rFonts w:ascii="Abadi" w:hAnsi="Abadi"/>
          <w:sz w:val="21"/>
          <w:szCs w:val="21"/>
        </w:rPr>
        <w:t>un llamado a dejar la simulación</w:t>
      </w:r>
      <w:r>
        <w:rPr>
          <w:rFonts w:ascii="Abadi" w:hAnsi="Abadi"/>
          <w:sz w:val="21"/>
          <w:szCs w:val="21"/>
        </w:rPr>
        <w:t xml:space="preserve">, </w:t>
      </w:r>
      <w:r w:rsidRPr="00C61EDF">
        <w:rPr>
          <w:rFonts w:ascii="Abadi" w:hAnsi="Abadi"/>
          <w:sz w:val="21"/>
          <w:szCs w:val="21"/>
        </w:rPr>
        <w:t>el engaño y la desinformación</w:t>
      </w:r>
      <w:r>
        <w:rPr>
          <w:rFonts w:ascii="Abadi" w:hAnsi="Abadi"/>
          <w:sz w:val="21"/>
          <w:szCs w:val="21"/>
        </w:rPr>
        <w:t>, la supuesta crisis de re</w:t>
      </w:r>
      <w:r w:rsidRPr="00C61EDF">
        <w:rPr>
          <w:rFonts w:ascii="Abadi" w:hAnsi="Abadi"/>
          <w:sz w:val="21"/>
          <w:szCs w:val="21"/>
        </w:rPr>
        <w:t xml:space="preserve">cursos que </w:t>
      </w:r>
      <w:r>
        <w:rPr>
          <w:rFonts w:ascii="Abadi" w:hAnsi="Abadi"/>
          <w:sz w:val="21"/>
          <w:szCs w:val="21"/>
        </w:rPr>
        <w:t>el G</w:t>
      </w:r>
      <w:r w:rsidRPr="00C61EDF">
        <w:rPr>
          <w:rFonts w:ascii="Abadi" w:hAnsi="Abadi"/>
          <w:sz w:val="21"/>
          <w:szCs w:val="21"/>
        </w:rPr>
        <w:t>oberna</w:t>
      </w:r>
      <w:r>
        <w:rPr>
          <w:rFonts w:ascii="Abadi" w:hAnsi="Abadi"/>
          <w:sz w:val="21"/>
          <w:szCs w:val="21"/>
        </w:rPr>
        <w:t xml:space="preserve">dor del Estado Diego Sinhue Rodríguez Vallejo atribuye a una disminución de presupuesto asignado desde la federación, en realidad es consecuencia de una falta de capacidad para </w:t>
      </w:r>
      <w:r>
        <w:rPr>
          <w:rFonts w:ascii="Abadi" w:hAnsi="Abadi"/>
          <w:sz w:val="21"/>
          <w:szCs w:val="21"/>
        </w:rPr>
        <w:t xml:space="preserve">entender que los recursos públicos, que se ejercen con austeridad, eficiencia y eficacia, </w:t>
      </w:r>
      <w:r w:rsidRPr="00C61EDF">
        <w:rPr>
          <w:rFonts w:ascii="Abadi" w:hAnsi="Abadi"/>
          <w:sz w:val="21"/>
          <w:szCs w:val="21"/>
        </w:rPr>
        <w:t xml:space="preserve">permitiendo ser más </w:t>
      </w:r>
      <w:r>
        <w:rPr>
          <w:rFonts w:ascii="Abadi" w:hAnsi="Abadi"/>
          <w:sz w:val="21"/>
          <w:szCs w:val="21"/>
        </w:rPr>
        <w:t>c</w:t>
      </w:r>
      <w:r w:rsidRPr="00C61EDF">
        <w:rPr>
          <w:rFonts w:ascii="Abadi" w:hAnsi="Abadi"/>
          <w:sz w:val="21"/>
          <w:szCs w:val="21"/>
        </w:rPr>
        <w:t>o</w:t>
      </w:r>
      <w:r>
        <w:rPr>
          <w:rFonts w:ascii="Abadi" w:hAnsi="Abadi"/>
          <w:sz w:val="21"/>
          <w:szCs w:val="21"/>
        </w:rPr>
        <w:t>n</w:t>
      </w:r>
      <w:r w:rsidRPr="00C61EDF">
        <w:rPr>
          <w:rFonts w:ascii="Abadi" w:hAnsi="Abadi"/>
          <w:sz w:val="21"/>
          <w:szCs w:val="21"/>
        </w:rPr>
        <w:t xml:space="preserve"> menos y por el contrario el derroche</w:t>
      </w:r>
      <w:r>
        <w:rPr>
          <w:rFonts w:ascii="Abadi" w:hAnsi="Abadi"/>
          <w:sz w:val="21"/>
          <w:szCs w:val="21"/>
        </w:rPr>
        <w:t xml:space="preserve">, gastos innecesarios y sueldos </w:t>
      </w:r>
      <w:r w:rsidRPr="00C61EDF">
        <w:rPr>
          <w:rFonts w:ascii="Abadi" w:hAnsi="Abadi"/>
          <w:sz w:val="21"/>
          <w:szCs w:val="21"/>
        </w:rPr>
        <w:t xml:space="preserve"> excesivo</w:t>
      </w:r>
      <w:r>
        <w:rPr>
          <w:rFonts w:ascii="Abadi" w:hAnsi="Abadi"/>
          <w:sz w:val="21"/>
          <w:szCs w:val="21"/>
        </w:rPr>
        <w:t>s</w:t>
      </w:r>
      <w:r w:rsidRPr="00C61EDF">
        <w:rPr>
          <w:rFonts w:ascii="Abadi" w:hAnsi="Abadi"/>
          <w:sz w:val="21"/>
          <w:szCs w:val="21"/>
        </w:rPr>
        <w:t xml:space="preserve"> de la</w:t>
      </w:r>
      <w:r>
        <w:rPr>
          <w:rFonts w:ascii="Abadi" w:hAnsi="Abadi"/>
          <w:sz w:val="21"/>
          <w:szCs w:val="21"/>
        </w:rPr>
        <w:t xml:space="preserve"> burocracia, son la </w:t>
      </w:r>
      <w:r w:rsidRPr="00C61EDF">
        <w:rPr>
          <w:rFonts w:ascii="Abadi" w:hAnsi="Abadi"/>
          <w:sz w:val="21"/>
          <w:szCs w:val="21"/>
        </w:rPr>
        <w:t>base de una mala administración de los recursos públicos</w:t>
      </w:r>
      <w:r>
        <w:rPr>
          <w:rFonts w:ascii="Abadi" w:hAnsi="Abadi"/>
          <w:sz w:val="21"/>
          <w:szCs w:val="21"/>
        </w:rPr>
        <w:t>.</w:t>
      </w:r>
    </w:p>
    <w:p w14:paraId="6ADB10D7" w14:textId="77777777" w:rsidR="003F537B" w:rsidRDefault="003F537B" w:rsidP="003F537B">
      <w:pPr>
        <w:jc w:val="both"/>
        <w:rPr>
          <w:rFonts w:ascii="Abadi" w:hAnsi="Abadi"/>
          <w:sz w:val="21"/>
          <w:szCs w:val="21"/>
        </w:rPr>
      </w:pPr>
    </w:p>
    <w:p w14:paraId="52C4F377" w14:textId="77777777" w:rsidR="003F537B" w:rsidRDefault="003F537B" w:rsidP="003F537B">
      <w:pPr>
        <w:jc w:val="both"/>
        <w:rPr>
          <w:rFonts w:ascii="Abadi" w:hAnsi="Abadi"/>
          <w:sz w:val="21"/>
          <w:szCs w:val="21"/>
        </w:rPr>
      </w:pPr>
      <w:r>
        <w:rPr>
          <w:rFonts w:ascii="Abadi" w:hAnsi="Abadi"/>
          <w:sz w:val="21"/>
          <w:szCs w:val="21"/>
        </w:rPr>
        <w:t xml:space="preserve">- El Estado de Guanajuato ha recibido y </w:t>
      </w:r>
      <w:r w:rsidRPr="00C61EDF">
        <w:rPr>
          <w:rFonts w:ascii="Abadi" w:hAnsi="Abadi"/>
          <w:sz w:val="21"/>
          <w:szCs w:val="21"/>
        </w:rPr>
        <w:t xml:space="preserve">recibirá lo que le corresponde con base en la </w:t>
      </w:r>
      <w:r>
        <w:rPr>
          <w:rFonts w:ascii="Abadi" w:hAnsi="Abadi"/>
          <w:sz w:val="21"/>
          <w:szCs w:val="21"/>
        </w:rPr>
        <w:t xml:space="preserve">Ley de Coordinación Fiscal, que fue aprobada en </w:t>
      </w:r>
      <w:r w:rsidRPr="00C61EDF">
        <w:rPr>
          <w:rFonts w:ascii="Abadi" w:hAnsi="Abadi"/>
          <w:sz w:val="21"/>
          <w:szCs w:val="21"/>
        </w:rPr>
        <w:t xml:space="preserve">su momento como lo </w:t>
      </w:r>
      <w:r>
        <w:rPr>
          <w:rFonts w:ascii="Abadi" w:hAnsi="Abadi"/>
          <w:sz w:val="21"/>
          <w:szCs w:val="21"/>
        </w:rPr>
        <w:t xml:space="preserve">reitere hace unos momentos, por Diputados y Senadores del Partido Acción Nacional  en el Congreso de la Unión, hace algunos ayeres por todo lo anterior y  dada a cercanía, </w:t>
      </w:r>
      <w:r w:rsidRPr="00C61EDF">
        <w:rPr>
          <w:rFonts w:ascii="Abadi" w:hAnsi="Abadi"/>
          <w:sz w:val="21"/>
          <w:szCs w:val="21"/>
        </w:rPr>
        <w:t xml:space="preserve">la fecha para ser </w:t>
      </w:r>
      <w:r>
        <w:rPr>
          <w:rFonts w:ascii="Abadi" w:hAnsi="Abadi"/>
          <w:sz w:val="21"/>
          <w:szCs w:val="21"/>
        </w:rPr>
        <w:t xml:space="preserve">por </w:t>
      </w:r>
      <w:r w:rsidRPr="00C61EDF">
        <w:rPr>
          <w:rFonts w:ascii="Abadi" w:hAnsi="Abadi"/>
          <w:sz w:val="21"/>
          <w:szCs w:val="21"/>
        </w:rPr>
        <w:t>parte de</w:t>
      </w:r>
      <w:r>
        <w:rPr>
          <w:rFonts w:ascii="Abadi" w:hAnsi="Abadi"/>
          <w:sz w:val="21"/>
          <w:szCs w:val="21"/>
        </w:rPr>
        <w:t xml:space="preserve">l Gobernador del Estado, la </w:t>
      </w:r>
      <w:r w:rsidRPr="00C61EDF">
        <w:rPr>
          <w:rFonts w:ascii="Abadi" w:hAnsi="Abadi"/>
          <w:sz w:val="21"/>
          <w:szCs w:val="21"/>
        </w:rPr>
        <w:t>presentación a esta so</w:t>
      </w:r>
      <w:r>
        <w:rPr>
          <w:rFonts w:ascii="Abadi" w:hAnsi="Abadi"/>
          <w:sz w:val="21"/>
          <w:szCs w:val="21"/>
        </w:rPr>
        <w:t xml:space="preserve">beranía </w:t>
      </w:r>
      <w:r w:rsidRPr="00C61EDF">
        <w:rPr>
          <w:rFonts w:ascii="Abadi" w:hAnsi="Abadi"/>
          <w:sz w:val="21"/>
          <w:szCs w:val="21"/>
        </w:rPr>
        <w:t xml:space="preserve">el </w:t>
      </w:r>
      <w:r>
        <w:rPr>
          <w:rFonts w:ascii="Abadi" w:hAnsi="Abadi"/>
          <w:sz w:val="21"/>
          <w:szCs w:val="21"/>
        </w:rPr>
        <w:t>P</w:t>
      </w:r>
      <w:r w:rsidRPr="00C61EDF">
        <w:rPr>
          <w:rFonts w:ascii="Abadi" w:hAnsi="Abadi"/>
          <w:sz w:val="21"/>
          <w:szCs w:val="21"/>
        </w:rPr>
        <w:t xml:space="preserve">resupuesto </w:t>
      </w:r>
      <w:r>
        <w:rPr>
          <w:rFonts w:ascii="Abadi" w:hAnsi="Abadi"/>
          <w:sz w:val="21"/>
          <w:szCs w:val="21"/>
        </w:rPr>
        <w:t xml:space="preserve">de Egresos 2022, es procedente la urgente y obvia resolución de este punto de acuerdo.  </w:t>
      </w:r>
    </w:p>
    <w:p w14:paraId="4AF0D914" w14:textId="77777777" w:rsidR="003F537B" w:rsidRDefault="003F537B" w:rsidP="003F537B">
      <w:pPr>
        <w:jc w:val="both"/>
        <w:rPr>
          <w:rFonts w:ascii="Abadi" w:hAnsi="Abadi"/>
          <w:sz w:val="21"/>
          <w:szCs w:val="21"/>
        </w:rPr>
      </w:pPr>
    </w:p>
    <w:p w14:paraId="68BCF71E" w14:textId="77777777" w:rsidR="003F537B" w:rsidRDefault="003F537B" w:rsidP="003F537B">
      <w:pPr>
        <w:jc w:val="both"/>
        <w:rPr>
          <w:rFonts w:ascii="Abadi" w:hAnsi="Abadi"/>
          <w:sz w:val="21"/>
          <w:szCs w:val="21"/>
        </w:rPr>
      </w:pPr>
      <w:r>
        <w:rPr>
          <w:rFonts w:ascii="Abadi" w:hAnsi="Abadi"/>
          <w:sz w:val="21"/>
          <w:szCs w:val="21"/>
        </w:rPr>
        <w:t>- P</w:t>
      </w:r>
      <w:r w:rsidRPr="00C61EDF">
        <w:rPr>
          <w:rFonts w:ascii="Abadi" w:hAnsi="Abadi"/>
          <w:sz w:val="21"/>
          <w:szCs w:val="21"/>
        </w:rPr>
        <w:t>ara que</w:t>
      </w:r>
      <w:r>
        <w:rPr>
          <w:rFonts w:ascii="Abadi" w:hAnsi="Abadi"/>
          <w:sz w:val="21"/>
          <w:szCs w:val="21"/>
        </w:rPr>
        <w:t xml:space="preserve"> el C. Diego Sinhue Rodríguez Vallejo, Gobernador del Estado de Guanajuato al r</w:t>
      </w:r>
      <w:r w:rsidRPr="00C61EDF">
        <w:rPr>
          <w:rFonts w:ascii="Abadi" w:hAnsi="Abadi"/>
          <w:sz w:val="21"/>
          <w:szCs w:val="21"/>
        </w:rPr>
        <w:t xml:space="preserve">emitirnos </w:t>
      </w:r>
      <w:r>
        <w:rPr>
          <w:rFonts w:ascii="Abadi" w:hAnsi="Abadi"/>
          <w:sz w:val="21"/>
          <w:szCs w:val="21"/>
        </w:rPr>
        <w:t>su P</w:t>
      </w:r>
      <w:r w:rsidRPr="00C61EDF">
        <w:rPr>
          <w:rFonts w:ascii="Abadi" w:hAnsi="Abadi"/>
          <w:sz w:val="21"/>
          <w:szCs w:val="21"/>
        </w:rPr>
        <w:t xml:space="preserve">royecto de </w:t>
      </w:r>
      <w:r>
        <w:rPr>
          <w:rFonts w:ascii="Abadi" w:hAnsi="Abadi"/>
          <w:sz w:val="21"/>
          <w:szCs w:val="21"/>
        </w:rPr>
        <w:t xml:space="preserve">Egresos </w:t>
      </w:r>
      <w:r w:rsidRPr="00C61EDF">
        <w:rPr>
          <w:rFonts w:ascii="Abadi" w:hAnsi="Abadi"/>
          <w:sz w:val="21"/>
          <w:szCs w:val="21"/>
        </w:rPr>
        <w:t xml:space="preserve">considere </w:t>
      </w:r>
      <w:r>
        <w:rPr>
          <w:rFonts w:ascii="Abadi" w:hAnsi="Abadi"/>
          <w:sz w:val="21"/>
          <w:szCs w:val="21"/>
        </w:rPr>
        <w:t xml:space="preserve">su elaboración en estricto apego a la austeridad </w:t>
      </w:r>
      <w:r w:rsidRPr="00C61EDF">
        <w:rPr>
          <w:rFonts w:ascii="Abadi" w:hAnsi="Abadi"/>
          <w:sz w:val="21"/>
          <w:szCs w:val="21"/>
        </w:rPr>
        <w:t>republicana</w:t>
      </w:r>
      <w:r>
        <w:rPr>
          <w:rFonts w:ascii="Abadi" w:hAnsi="Abadi"/>
          <w:sz w:val="21"/>
          <w:szCs w:val="21"/>
        </w:rPr>
        <w:t>, dejando lujos y comunidades pagadas con dinero de las y los guanajuatenses, por lo expuesto y fundado, me permito someter a consideración de este Pleno para su aprobación el siguiente:</w:t>
      </w:r>
    </w:p>
    <w:p w14:paraId="56F3A384" w14:textId="77777777" w:rsidR="003F537B" w:rsidRDefault="003F537B" w:rsidP="003F537B">
      <w:pPr>
        <w:jc w:val="both"/>
        <w:rPr>
          <w:rFonts w:ascii="Abadi" w:hAnsi="Abadi"/>
          <w:sz w:val="21"/>
          <w:szCs w:val="21"/>
        </w:rPr>
      </w:pPr>
    </w:p>
    <w:p w14:paraId="34612067" w14:textId="14C4A4D1" w:rsidR="003F537B" w:rsidRDefault="003F537B" w:rsidP="003F537B">
      <w:pPr>
        <w:jc w:val="both"/>
        <w:rPr>
          <w:rFonts w:ascii="Abadi" w:hAnsi="Abadi"/>
          <w:sz w:val="21"/>
          <w:szCs w:val="21"/>
        </w:rPr>
      </w:pPr>
      <w:r>
        <w:rPr>
          <w:rFonts w:ascii="Abadi" w:hAnsi="Abadi"/>
          <w:sz w:val="21"/>
          <w:szCs w:val="21"/>
        </w:rPr>
        <w:t>- Punto de acuerdo.</w:t>
      </w:r>
    </w:p>
    <w:p w14:paraId="1153E0FD" w14:textId="77777777" w:rsidR="003F537B" w:rsidRDefault="003F537B" w:rsidP="003F537B">
      <w:pPr>
        <w:jc w:val="both"/>
        <w:rPr>
          <w:rFonts w:ascii="Abadi" w:hAnsi="Abadi"/>
          <w:sz w:val="21"/>
          <w:szCs w:val="21"/>
        </w:rPr>
      </w:pPr>
    </w:p>
    <w:p w14:paraId="0D24D57B" w14:textId="77777777" w:rsidR="003F537B" w:rsidRDefault="003F537B" w:rsidP="003F537B">
      <w:pPr>
        <w:jc w:val="both"/>
        <w:rPr>
          <w:rFonts w:ascii="Abadi" w:hAnsi="Abadi"/>
          <w:sz w:val="21"/>
          <w:szCs w:val="21"/>
        </w:rPr>
      </w:pPr>
      <w:r>
        <w:rPr>
          <w:rFonts w:ascii="Abadi" w:hAnsi="Abadi"/>
          <w:sz w:val="21"/>
          <w:szCs w:val="21"/>
        </w:rPr>
        <w:t xml:space="preserve">- Único.- Esta Sexagésima Quinta Legislatura, del Congreso del Estado de Guanajuato, exhortar al Gobernador </w:t>
      </w:r>
      <w:r w:rsidRPr="00C61EDF">
        <w:rPr>
          <w:rFonts w:ascii="Abadi" w:hAnsi="Abadi"/>
          <w:sz w:val="21"/>
          <w:szCs w:val="21"/>
        </w:rPr>
        <w:t xml:space="preserve">del </w:t>
      </w:r>
      <w:r>
        <w:rPr>
          <w:rFonts w:ascii="Abadi" w:hAnsi="Abadi"/>
          <w:sz w:val="21"/>
          <w:szCs w:val="21"/>
        </w:rPr>
        <w:t>E</w:t>
      </w:r>
      <w:r w:rsidRPr="00C61EDF">
        <w:rPr>
          <w:rFonts w:ascii="Abadi" w:hAnsi="Abadi"/>
          <w:sz w:val="21"/>
          <w:szCs w:val="21"/>
        </w:rPr>
        <w:t>stado</w:t>
      </w:r>
      <w:r>
        <w:rPr>
          <w:rFonts w:ascii="Abadi" w:hAnsi="Abadi"/>
          <w:sz w:val="21"/>
          <w:szCs w:val="21"/>
        </w:rPr>
        <w:t xml:space="preserve"> </w:t>
      </w:r>
      <w:r w:rsidRPr="00C61EDF">
        <w:rPr>
          <w:rFonts w:ascii="Abadi" w:hAnsi="Abadi"/>
          <w:sz w:val="21"/>
          <w:szCs w:val="21"/>
        </w:rPr>
        <w:t>Diego</w:t>
      </w:r>
      <w:r>
        <w:rPr>
          <w:rFonts w:ascii="Abadi" w:hAnsi="Abadi"/>
          <w:sz w:val="21"/>
          <w:szCs w:val="21"/>
        </w:rPr>
        <w:t xml:space="preserve"> Sinhue Rodríguez</w:t>
      </w:r>
      <w:r w:rsidRPr="00C61EDF">
        <w:rPr>
          <w:rFonts w:ascii="Abadi" w:hAnsi="Abadi"/>
          <w:sz w:val="21"/>
          <w:szCs w:val="21"/>
        </w:rPr>
        <w:t xml:space="preserve"> </w:t>
      </w:r>
      <w:r>
        <w:rPr>
          <w:rFonts w:ascii="Abadi" w:hAnsi="Abadi"/>
          <w:sz w:val="21"/>
          <w:szCs w:val="21"/>
        </w:rPr>
        <w:t>V</w:t>
      </w:r>
      <w:r w:rsidRPr="00C61EDF">
        <w:rPr>
          <w:rFonts w:ascii="Abadi" w:hAnsi="Abadi"/>
          <w:sz w:val="21"/>
          <w:szCs w:val="21"/>
        </w:rPr>
        <w:t>allejo</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para que </w:t>
      </w:r>
      <w:r w:rsidRPr="00C61EDF">
        <w:rPr>
          <w:rFonts w:ascii="Abadi" w:hAnsi="Abadi"/>
          <w:sz w:val="21"/>
          <w:szCs w:val="21"/>
        </w:rPr>
        <w:t xml:space="preserve">al momento de </w:t>
      </w:r>
      <w:r>
        <w:rPr>
          <w:rFonts w:ascii="Abadi" w:hAnsi="Abadi"/>
          <w:sz w:val="21"/>
          <w:szCs w:val="21"/>
        </w:rPr>
        <w:t>r</w:t>
      </w:r>
      <w:r w:rsidRPr="00C61EDF">
        <w:rPr>
          <w:rFonts w:ascii="Abadi" w:hAnsi="Abadi"/>
          <w:sz w:val="21"/>
          <w:szCs w:val="21"/>
        </w:rPr>
        <w:t xml:space="preserve">emitir a este </w:t>
      </w:r>
      <w:r>
        <w:rPr>
          <w:rFonts w:ascii="Abadi" w:hAnsi="Abadi"/>
          <w:sz w:val="21"/>
          <w:szCs w:val="21"/>
        </w:rPr>
        <w:t>P</w:t>
      </w:r>
      <w:r w:rsidRPr="00C61EDF">
        <w:rPr>
          <w:rFonts w:ascii="Abadi" w:hAnsi="Abadi"/>
          <w:sz w:val="21"/>
          <w:szCs w:val="21"/>
        </w:rPr>
        <w:t xml:space="preserve">oder </w:t>
      </w:r>
      <w:r>
        <w:rPr>
          <w:rFonts w:ascii="Abadi" w:hAnsi="Abadi"/>
          <w:sz w:val="21"/>
          <w:szCs w:val="21"/>
        </w:rPr>
        <w:t>L</w:t>
      </w:r>
      <w:r w:rsidRPr="00C61EDF">
        <w:rPr>
          <w:rFonts w:ascii="Abadi" w:hAnsi="Abadi"/>
          <w:sz w:val="21"/>
          <w:szCs w:val="21"/>
        </w:rPr>
        <w:t xml:space="preserve">egislativo el proyecto </w:t>
      </w:r>
      <w:r>
        <w:rPr>
          <w:rFonts w:ascii="Abadi" w:hAnsi="Abadi"/>
          <w:sz w:val="21"/>
          <w:szCs w:val="21"/>
        </w:rPr>
        <w:t xml:space="preserve">de </w:t>
      </w:r>
      <w:r w:rsidRPr="00C61EDF">
        <w:rPr>
          <w:rFonts w:ascii="Abadi" w:hAnsi="Abadi"/>
          <w:sz w:val="21"/>
          <w:szCs w:val="21"/>
        </w:rPr>
        <w:t xml:space="preserve">iniciativa de </w:t>
      </w:r>
      <w:r>
        <w:rPr>
          <w:rFonts w:ascii="Abadi" w:hAnsi="Abadi"/>
          <w:sz w:val="21"/>
          <w:szCs w:val="21"/>
        </w:rPr>
        <w:t>L</w:t>
      </w:r>
      <w:r w:rsidRPr="00C61EDF">
        <w:rPr>
          <w:rFonts w:ascii="Abadi" w:hAnsi="Abadi"/>
          <w:sz w:val="21"/>
          <w:szCs w:val="21"/>
        </w:rPr>
        <w:t>ey de</w:t>
      </w:r>
      <w:r>
        <w:rPr>
          <w:rFonts w:ascii="Abadi" w:hAnsi="Abadi"/>
          <w:sz w:val="21"/>
          <w:szCs w:val="21"/>
        </w:rPr>
        <w:t>l</w:t>
      </w:r>
      <w:r w:rsidRPr="00C61EDF">
        <w:rPr>
          <w:rFonts w:ascii="Abadi" w:hAnsi="Abadi"/>
          <w:sz w:val="21"/>
          <w:szCs w:val="21"/>
        </w:rPr>
        <w:t xml:space="preserve"> </w:t>
      </w:r>
      <w:r>
        <w:rPr>
          <w:rFonts w:ascii="Abadi" w:hAnsi="Abadi"/>
          <w:sz w:val="21"/>
          <w:szCs w:val="21"/>
        </w:rPr>
        <w:t>P</w:t>
      </w:r>
      <w:r w:rsidRPr="00C61EDF">
        <w:rPr>
          <w:rFonts w:ascii="Abadi" w:hAnsi="Abadi"/>
          <w:sz w:val="21"/>
          <w:szCs w:val="21"/>
        </w:rPr>
        <w:t xml:space="preserve">resupuesto </w:t>
      </w:r>
      <w:r>
        <w:rPr>
          <w:rFonts w:ascii="Abadi" w:hAnsi="Abadi"/>
          <w:sz w:val="21"/>
          <w:szCs w:val="21"/>
        </w:rPr>
        <w:t>G</w:t>
      </w:r>
      <w:r w:rsidRPr="00C61EDF">
        <w:rPr>
          <w:rFonts w:ascii="Abadi" w:hAnsi="Abadi"/>
          <w:sz w:val="21"/>
          <w:szCs w:val="21"/>
        </w:rPr>
        <w:t xml:space="preserve">eneral de </w:t>
      </w:r>
      <w:r>
        <w:rPr>
          <w:rFonts w:ascii="Abadi" w:hAnsi="Abadi"/>
          <w:sz w:val="21"/>
          <w:szCs w:val="21"/>
        </w:rPr>
        <w:t>E</w:t>
      </w:r>
      <w:r w:rsidRPr="00C61EDF">
        <w:rPr>
          <w:rFonts w:ascii="Abadi" w:hAnsi="Abadi"/>
          <w:sz w:val="21"/>
          <w:szCs w:val="21"/>
        </w:rPr>
        <w:t xml:space="preserve">gresos para el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para </w:t>
      </w:r>
      <w:r>
        <w:rPr>
          <w:rFonts w:ascii="Abadi" w:hAnsi="Abadi"/>
          <w:sz w:val="21"/>
          <w:szCs w:val="21"/>
        </w:rPr>
        <w:t xml:space="preserve">el Ejercicio Fiscal 2022, </w:t>
      </w:r>
      <w:r w:rsidRPr="00C61EDF">
        <w:rPr>
          <w:rFonts w:ascii="Abadi" w:hAnsi="Abadi"/>
          <w:sz w:val="21"/>
          <w:szCs w:val="21"/>
        </w:rPr>
        <w:t xml:space="preserve">este </w:t>
      </w:r>
      <w:r>
        <w:rPr>
          <w:rFonts w:ascii="Abadi" w:hAnsi="Abadi"/>
          <w:sz w:val="21"/>
          <w:szCs w:val="21"/>
        </w:rPr>
        <w:t xml:space="preserve">sea realizado con base en las medidas, reales de austeridad, racionalidad, eficacia y eficiencia en el gastos, privilegiando los sectores, más desfavorecidos de la sociedad Guanajuatense y dejando de lado opulencias, lujos, derroches y gastos innecesarios. </w:t>
      </w:r>
    </w:p>
    <w:p w14:paraId="271E8F9B" w14:textId="77777777" w:rsidR="003F537B" w:rsidRDefault="003F537B" w:rsidP="003F537B">
      <w:pPr>
        <w:jc w:val="both"/>
        <w:rPr>
          <w:rFonts w:ascii="Abadi" w:hAnsi="Abadi"/>
          <w:sz w:val="21"/>
          <w:szCs w:val="21"/>
        </w:rPr>
      </w:pPr>
    </w:p>
    <w:p w14:paraId="591E7CCA" w14:textId="77777777" w:rsidR="003F537B" w:rsidRDefault="003F537B" w:rsidP="003F537B">
      <w:pPr>
        <w:jc w:val="both"/>
        <w:rPr>
          <w:rFonts w:ascii="Abadi" w:hAnsi="Abadi"/>
          <w:sz w:val="21"/>
          <w:szCs w:val="21"/>
        </w:rPr>
      </w:pPr>
      <w:r>
        <w:rPr>
          <w:rFonts w:ascii="Abadi" w:hAnsi="Abadi"/>
          <w:sz w:val="21"/>
          <w:szCs w:val="21"/>
        </w:rPr>
        <w:t xml:space="preserve">- Es cuanto, ¡Muchas gracias! compañero diputado. </w:t>
      </w:r>
    </w:p>
    <w:p w14:paraId="01A63890" w14:textId="77777777" w:rsidR="003F537B" w:rsidRDefault="003F537B" w:rsidP="003F537B">
      <w:pPr>
        <w:jc w:val="both"/>
        <w:rPr>
          <w:rFonts w:ascii="Abadi" w:hAnsi="Abadi"/>
          <w:sz w:val="21"/>
          <w:szCs w:val="21"/>
        </w:rPr>
      </w:pPr>
      <w:r>
        <w:rPr>
          <w:rFonts w:ascii="Abadi" w:hAnsi="Abadi"/>
          <w:sz w:val="21"/>
          <w:szCs w:val="21"/>
        </w:rPr>
        <w:tab/>
      </w:r>
      <w:r w:rsidRPr="00386B93">
        <w:rPr>
          <w:rFonts w:ascii="Abadi" w:hAnsi="Abadi"/>
          <w:b/>
          <w:bCs/>
          <w:sz w:val="21"/>
          <w:szCs w:val="21"/>
        </w:rPr>
        <w:t>- La Presidencia.-</w:t>
      </w:r>
      <w:r>
        <w:rPr>
          <w:rFonts w:ascii="Abadi" w:hAnsi="Abadi"/>
          <w:sz w:val="21"/>
          <w:szCs w:val="21"/>
        </w:rPr>
        <w:t xml:space="preserve"> ¡Muchas gracias! diputado Ernesto, en los términos solicitados por el proponente, se somete a la Asamblea, que declare de obvia resolución la propuesta de punto de acuerdo, esto con fundamento al </w:t>
      </w:r>
      <w:r>
        <w:rPr>
          <w:rFonts w:ascii="Abadi" w:hAnsi="Abadi"/>
          <w:sz w:val="21"/>
          <w:szCs w:val="21"/>
        </w:rPr>
        <w:lastRenderedPageBreak/>
        <w:t xml:space="preserve">artículo 177 de la Ley Orgánica del Poder Legislativo del Estado, invocada por el diputado. </w:t>
      </w:r>
    </w:p>
    <w:p w14:paraId="419A10F7" w14:textId="77777777" w:rsidR="003F537B" w:rsidRDefault="003F537B" w:rsidP="003F537B">
      <w:pPr>
        <w:jc w:val="both"/>
        <w:rPr>
          <w:rFonts w:ascii="Abadi" w:hAnsi="Abadi"/>
          <w:sz w:val="21"/>
          <w:szCs w:val="21"/>
        </w:rPr>
      </w:pPr>
    </w:p>
    <w:p w14:paraId="60D4A45B" w14:textId="77777777" w:rsidR="003F537B" w:rsidRDefault="003F537B" w:rsidP="003F537B">
      <w:pPr>
        <w:ind w:firstLine="708"/>
        <w:jc w:val="both"/>
        <w:rPr>
          <w:rFonts w:ascii="Abadi" w:hAnsi="Abadi"/>
          <w:sz w:val="21"/>
          <w:szCs w:val="21"/>
        </w:rPr>
      </w:pPr>
      <w:r>
        <w:rPr>
          <w:rFonts w:ascii="Abadi" w:hAnsi="Abadi"/>
          <w:sz w:val="21"/>
          <w:szCs w:val="21"/>
        </w:rPr>
        <w:t xml:space="preserve">- Se recuerda a la Asamblea que a efecto, de que esta solicitud proceda deberá ser acompañada por las dos terceras partes de los integrantes de este Pleno, si alguna diputada o algún diputado desea hacer uso de la palabra, con respecto a la solicitud, de declaratoria de obvia resolución sírvase indicarlos por favor a esta presidencia. </w:t>
      </w:r>
    </w:p>
    <w:p w14:paraId="108A2619" w14:textId="77777777" w:rsidR="003F537B" w:rsidRDefault="003F537B" w:rsidP="003F537B">
      <w:pPr>
        <w:ind w:firstLine="708"/>
        <w:jc w:val="both"/>
        <w:rPr>
          <w:rFonts w:ascii="Abadi" w:hAnsi="Abadi"/>
          <w:sz w:val="21"/>
          <w:szCs w:val="21"/>
        </w:rPr>
      </w:pPr>
    </w:p>
    <w:p w14:paraId="58B2322A" w14:textId="77777777" w:rsidR="003F537B" w:rsidRDefault="003F537B" w:rsidP="003F537B">
      <w:pPr>
        <w:ind w:firstLine="708"/>
        <w:jc w:val="both"/>
        <w:rPr>
          <w:rFonts w:ascii="Abadi" w:hAnsi="Abadi"/>
          <w:sz w:val="21"/>
          <w:szCs w:val="21"/>
        </w:rPr>
      </w:pPr>
      <w:r>
        <w:rPr>
          <w:rFonts w:ascii="Abadi" w:hAnsi="Abadi"/>
          <w:sz w:val="21"/>
          <w:szCs w:val="21"/>
        </w:rPr>
        <w:t xml:space="preserve">- En virtud de que no hay ninguna diputa y ningún diputado, que desea hacer uso de la palabra, ruego a la Secretaría que a través del sistema electrónico y para quienes se encuentran a distancia en la modalidad convencional, pregunte a la Asamblea si es de aprobarse la solicitud de obvia resolución sometida a la consideración del Pleno. </w:t>
      </w:r>
    </w:p>
    <w:p w14:paraId="34FDC617" w14:textId="77777777" w:rsidR="003F537B" w:rsidRDefault="003F537B" w:rsidP="003F537B">
      <w:pPr>
        <w:ind w:firstLine="708"/>
        <w:jc w:val="both"/>
        <w:rPr>
          <w:rFonts w:ascii="Abadi" w:hAnsi="Abadi"/>
          <w:sz w:val="21"/>
          <w:szCs w:val="21"/>
        </w:rPr>
      </w:pPr>
    </w:p>
    <w:p w14:paraId="473B6B45" w14:textId="77777777" w:rsidR="003F537B" w:rsidRDefault="003F537B" w:rsidP="003F537B">
      <w:pPr>
        <w:jc w:val="both"/>
        <w:rPr>
          <w:rFonts w:ascii="Abadi" w:hAnsi="Abadi"/>
          <w:b/>
          <w:bCs/>
          <w:sz w:val="21"/>
          <w:szCs w:val="21"/>
        </w:rPr>
      </w:pPr>
      <w:r w:rsidRPr="00D04F29">
        <w:rPr>
          <w:rFonts w:ascii="Abadi" w:hAnsi="Abadi"/>
          <w:b/>
          <w:bCs/>
          <w:sz w:val="21"/>
          <w:szCs w:val="21"/>
        </w:rPr>
        <w:t>(se abre el sistema electrónico de votación)</w:t>
      </w:r>
    </w:p>
    <w:p w14:paraId="08078C42" w14:textId="77777777" w:rsidR="003F537B" w:rsidRPr="00D04F29" w:rsidRDefault="003F537B" w:rsidP="003F537B">
      <w:pPr>
        <w:ind w:firstLine="708"/>
        <w:jc w:val="both"/>
        <w:rPr>
          <w:rFonts w:ascii="Abadi" w:hAnsi="Abadi"/>
          <w:b/>
          <w:bCs/>
          <w:sz w:val="21"/>
          <w:szCs w:val="21"/>
        </w:rPr>
      </w:pPr>
    </w:p>
    <w:p w14:paraId="4D8F1320" w14:textId="77777777" w:rsidR="003F537B" w:rsidRDefault="003F537B" w:rsidP="003F537B">
      <w:pPr>
        <w:ind w:firstLine="708"/>
        <w:jc w:val="both"/>
        <w:rPr>
          <w:rFonts w:ascii="Abadi" w:hAnsi="Abadi"/>
          <w:sz w:val="21"/>
          <w:szCs w:val="21"/>
        </w:rPr>
      </w:pPr>
      <w:r w:rsidRPr="00A67A64">
        <w:rPr>
          <w:rFonts w:ascii="Abadi" w:hAnsi="Abadi"/>
          <w:b/>
          <w:bCs/>
          <w:sz w:val="21"/>
          <w:szCs w:val="21"/>
        </w:rPr>
        <w:t>- La Secretaría.-</w:t>
      </w:r>
      <w:r>
        <w:rPr>
          <w:rFonts w:ascii="Abadi" w:hAnsi="Abadi"/>
          <w:sz w:val="21"/>
          <w:szCs w:val="21"/>
        </w:rPr>
        <w:t xml:space="preserve"> Por instrucciones de la presidencia, en votación económica se pregunta a las diputadas y a los diputados si se aprueba la obvia resolución, mediante el sistema electrónica y quienes se encuentran a distancia, si están por la afirmativa manifiéstenlo levantando la mano. ¿Diputada Irma Leticia? ¿Diputada Briseida?</w:t>
      </w:r>
    </w:p>
    <w:p w14:paraId="44B50828" w14:textId="77777777" w:rsidR="003F537B" w:rsidRDefault="003F537B" w:rsidP="003F537B">
      <w:pPr>
        <w:ind w:firstLine="708"/>
        <w:jc w:val="both"/>
        <w:rPr>
          <w:rFonts w:ascii="Abadi" w:hAnsi="Abadi"/>
          <w:sz w:val="21"/>
          <w:szCs w:val="21"/>
        </w:rPr>
      </w:pPr>
    </w:p>
    <w:p w14:paraId="04DDA365" w14:textId="77777777" w:rsidR="003F537B" w:rsidRDefault="003F537B" w:rsidP="003F537B">
      <w:pPr>
        <w:ind w:firstLine="708"/>
        <w:jc w:val="both"/>
        <w:rPr>
          <w:rFonts w:ascii="Abadi" w:hAnsi="Abadi"/>
          <w:sz w:val="21"/>
          <w:szCs w:val="21"/>
        </w:rPr>
      </w:pPr>
      <w:r>
        <w:rPr>
          <w:rFonts w:ascii="Abadi" w:hAnsi="Abadi"/>
          <w:sz w:val="21"/>
          <w:szCs w:val="21"/>
        </w:rPr>
        <w:t>¿falta algún diputado algún diputado de emitir su voto?</w:t>
      </w:r>
    </w:p>
    <w:p w14:paraId="4D7954E8" w14:textId="01535C57" w:rsidR="003F537B" w:rsidRDefault="003F537B" w:rsidP="003F537B">
      <w:pPr>
        <w:ind w:firstLine="708"/>
        <w:jc w:val="both"/>
        <w:rPr>
          <w:rFonts w:ascii="Abadi" w:hAnsi="Abadi"/>
          <w:sz w:val="21"/>
          <w:szCs w:val="21"/>
        </w:rPr>
      </w:pPr>
    </w:p>
    <w:p w14:paraId="45D21B54" w14:textId="0CE24409" w:rsidR="003F537B" w:rsidRPr="00BD7867" w:rsidRDefault="003F537B" w:rsidP="003F537B">
      <w:pPr>
        <w:ind w:firstLine="708"/>
        <w:jc w:val="both"/>
        <w:rPr>
          <w:rFonts w:ascii="Abadi" w:hAnsi="Abadi"/>
          <w:b/>
          <w:bCs/>
          <w:sz w:val="21"/>
          <w:szCs w:val="21"/>
        </w:rPr>
      </w:pPr>
      <w:r w:rsidRPr="00BD7867">
        <w:rPr>
          <w:rFonts w:ascii="Abadi" w:hAnsi="Abadi"/>
          <w:b/>
          <w:bCs/>
          <w:sz w:val="21"/>
          <w:szCs w:val="21"/>
        </w:rPr>
        <w:t>(se cierra el sistema electronico)</w:t>
      </w:r>
    </w:p>
    <w:p w14:paraId="4F8ACFF8" w14:textId="760A36CA" w:rsidR="003F537B" w:rsidRDefault="00B05062" w:rsidP="003F537B">
      <w:pPr>
        <w:ind w:firstLine="708"/>
        <w:jc w:val="both"/>
        <w:rPr>
          <w:rFonts w:ascii="Abadi" w:hAnsi="Abadi"/>
          <w:b/>
          <w:bCs/>
          <w:sz w:val="21"/>
          <w:szCs w:val="21"/>
        </w:rPr>
      </w:pPr>
      <w:r>
        <w:rPr>
          <w:noProof/>
        </w:rPr>
        <w:drawing>
          <wp:anchor distT="0" distB="0" distL="114300" distR="114300" simplePos="0" relativeHeight="251706368" behindDoc="1" locked="0" layoutInCell="1" allowOverlap="1" wp14:anchorId="4356434A" wp14:editId="1B2CEE79">
            <wp:simplePos x="0" y="0"/>
            <wp:positionH relativeFrom="margin">
              <wp:posOffset>541474</wp:posOffset>
            </wp:positionH>
            <wp:positionV relativeFrom="paragraph">
              <wp:posOffset>349885</wp:posOffset>
            </wp:positionV>
            <wp:extent cx="1730375" cy="900430"/>
            <wp:effectExtent l="190500" t="171450" r="193675" b="166370"/>
            <wp:wrapTight wrapText="bothSides">
              <wp:wrapPolygon edited="0">
                <wp:start x="-1902" y="-4113"/>
                <wp:lineTo x="-2378" y="-3656"/>
                <wp:lineTo x="-2378" y="21021"/>
                <wp:lineTo x="-1902" y="25134"/>
                <wp:lineTo x="23304" y="25134"/>
                <wp:lineTo x="23780" y="18736"/>
                <wp:lineTo x="23780" y="3656"/>
                <wp:lineTo x="23304" y="-3199"/>
                <wp:lineTo x="23304" y="-4113"/>
                <wp:lineTo x="-1902" y="-4113"/>
              </wp:wrapPolygon>
            </wp:wrapTight>
            <wp:docPr id="1761236253" name="Imagen 176123625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36253" name="Imagen 1" descr="Tabla&#10;&#10;Descripción generada automáticamente"/>
                    <pic:cNvPicPr/>
                  </pic:nvPicPr>
                  <pic:blipFill rotWithShape="1">
                    <a:blip r:embed="rId71" cstate="print">
                      <a:extLst>
                        <a:ext uri="{28A0092B-C50C-407E-A947-70E740481C1C}">
                          <a14:useLocalDpi xmlns:a14="http://schemas.microsoft.com/office/drawing/2010/main" val="0"/>
                        </a:ext>
                      </a:extLst>
                    </a:blip>
                    <a:srcRect b="7426"/>
                    <a:stretch/>
                  </pic:blipFill>
                  <pic:spPr bwMode="auto">
                    <a:xfrm>
                      <a:off x="0" y="0"/>
                      <a:ext cx="1730375" cy="900430"/>
                    </a:xfrm>
                    <a:prstGeom prst="rect">
                      <a:avLst/>
                    </a:prstGeom>
                    <a:ln w="88900" cap="sq" cmpd="thickThin">
                      <a:solidFill>
                        <a:srgbClr val="000000"/>
                      </a:solidFill>
                      <a:prstDash val="solid"/>
                      <a:miter lim="800000"/>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594BC4" w14:textId="0522A36E" w:rsidR="003F537B" w:rsidRDefault="003F537B" w:rsidP="003F537B">
      <w:pPr>
        <w:ind w:firstLine="708"/>
        <w:jc w:val="both"/>
        <w:rPr>
          <w:rFonts w:ascii="Abadi" w:hAnsi="Abadi"/>
          <w:b/>
          <w:bCs/>
          <w:sz w:val="21"/>
          <w:szCs w:val="21"/>
        </w:rPr>
      </w:pPr>
      <w:r>
        <w:rPr>
          <w:rFonts w:ascii="Abadi" w:hAnsi="Abadi"/>
          <w:b/>
          <w:bCs/>
          <w:sz w:val="21"/>
          <w:szCs w:val="21"/>
        </w:rPr>
        <w:t>- La Secretaría.</w:t>
      </w:r>
      <w:r w:rsidRPr="00BD7867">
        <w:rPr>
          <w:rFonts w:ascii="Abadi" w:hAnsi="Abadi"/>
          <w:b/>
          <w:bCs/>
          <w:sz w:val="21"/>
          <w:szCs w:val="21"/>
        </w:rPr>
        <w:t xml:space="preserve">- </w:t>
      </w:r>
      <w:r w:rsidRPr="00420316">
        <w:rPr>
          <w:rFonts w:ascii="Abadi" w:hAnsi="Abadi"/>
          <w:sz w:val="21"/>
          <w:szCs w:val="21"/>
        </w:rPr>
        <w:t xml:space="preserve">Señor Presidente se registraron 33 votos a favor. </w:t>
      </w:r>
    </w:p>
    <w:p w14:paraId="4BBC5C8B" w14:textId="6CB7B1E9" w:rsidR="003F537B" w:rsidRDefault="003F537B" w:rsidP="003F537B">
      <w:pPr>
        <w:ind w:firstLine="708"/>
        <w:jc w:val="both"/>
        <w:rPr>
          <w:rFonts w:ascii="Abadi" w:hAnsi="Abadi"/>
          <w:sz w:val="21"/>
          <w:szCs w:val="21"/>
        </w:rPr>
      </w:pPr>
      <w:r>
        <w:rPr>
          <w:rFonts w:ascii="Abadi" w:hAnsi="Abadi"/>
          <w:b/>
          <w:bCs/>
          <w:sz w:val="21"/>
          <w:szCs w:val="21"/>
        </w:rPr>
        <w:t xml:space="preserve">- </w:t>
      </w:r>
      <w:r w:rsidRPr="00BD7867">
        <w:rPr>
          <w:rFonts w:ascii="Abadi" w:hAnsi="Abadi"/>
          <w:b/>
          <w:bCs/>
          <w:sz w:val="21"/>
          <w:szCs w:val="21"/>
        </w:rPr>
        <w:t>La Presidencia.-</w:t>
      </w:r>
      <w:r>
        <w:rPr>
          <w:rFonts w:ascii="Abadi" w:hAnsi="Abadi"/>
          <w:sz w:val="21"/>
          <w:szCs w:val="21"/>
        </w:rPr>
        <w:t xml:space="preserve"> La solicitud de obvia resolución ha sido aprobada por unanimidad de votos. </w:t>
      </w:r>
    </w:p>
    <w:p w14:paraId="14371F22" w14:textId="77777777" w:rsidR="003F537B" w:rsidRDefault="003F537B" w:rsidP="003F537B">
      <w:pPr>
        <w:ind w:firstLine="708"/>
        <w:jc w:val="both"/>
        <w:rPr>
          <w:rFonts w:ascii="Abadi" w:hAnsi="Abadi"/>
          <w:sz w:val="21"/>
          <w:szCs w:val="21"/>
        </w:rPr>
      </w:pPr>
      <w:r>
        <w:rPr>
          <w:rFonts w:ascii="Abadi" w:hAnsi="Abadi"/>
          <w:sz w:val="21"/>
          <w:szCs w:val="21"/>
        </w:rPr>
        <w:t xml:space="preserve">- En consecuencia, corresponde someter a votación y a consideración de Pleno, y a discusión del mismo, el punto de acuerdo, ¿si alguna diputada o algún diputado </w:t>
      </w:r>
      <w:r>
        <w:rPr>
          <w:rFonts w:ascii="Abadi" w:hAnsi="Abadi"/>
          <w:sz w:val="21"/>
          <w:szCs w:val="21"/>
        </w:rPr>
        <w:t>desea hacer uso de la palabra al respecto? sírvase manifestarlo así como el sentido de su participación, a esta presidencia. ¿Si diputado Victor Manuel Zanella, con que objeto</w:t>
      </w:r>
      <w:r w:rsidRPr="00BD7867">
        <w:rPr>
          <w:rFonts w:ascii="Abadi" w:hAnsi="Abadi"/>
          <w:b/>
          <w:bCs/>
          <w:sz w:val="21"/>
          <w:szCs w:val="21"/>
        </w:rPr>
        <w:t>? (Voz) diputado Víctor Manuel</w:t>
      </w:r>
      <w:r>
        <w:rPr>
          <w:rFonts w:ascii="Abadi" w:hAnsi="Abadi"/>
          <w:sz w:val="21"/>
          <w:szCs w:val="21"/>
        </w:rPr>
        <w:t xml:space="preserve">, gracias diputado presidente, para hablar en contra, </w:t>
      </w:r>
      <w:r w:rsidRPr="00BD7867">
        <w:rPr>
          <w:rFonts w:ascii="Abadi" w:hAnsi="Abadi"/>
          <w:b/>
          <w:bCs/>
          <w:sz w:val="21"/>
          <w:szCs w:val="21"/>
        </w:rPr>
        <w:t>(Voz) diputado Presidente,</w:t>
      </w:r>
      <w:r>
        <w:rPr>
          <w:rFonts w:ascii="Abadi" w:hAnsi="Abadi"/>
          <w:sz w:val="21"/>
          <w:szCs w:val="21"/>
        </w:rPr>
        <w:t xml:space="preserve"> gracias. </w:t>
      </w:r>
    </w:p>
    <w:p w14:paraId="1CAF05D4" w14:textId="77777777" w:rsidR="003F537B" w:rsidRDefault="003F537B" w:rsidP="003F537B">
      <w:pPr>
        <w:ind w:firstLine="708"/>
        <w:jc w:val="both"/>
        <w:rPr>
          <w:rFonts w:ascii="Abadi" w:hAnsi="Abadi"/>
          <w:sz w:val="21"/>
          <w:szCs w:val="21"/>
        </w:rPr>
      </w:pPr>
    </w:p>
    <w:p w14:paraId="21B21EA4" w14:textId="77777777" w:rsidR="003F537B" w:rsidRDefault="003F537B" w:rsidP="003F537B">
      <w:pPr>
        <w:ind w:firstLine="708"/>
        <w:jc w:val="both"/>
        <w:rPr>
          <w:rFonts w:ascii="Abadi" w:hAnsi="Abadi"/>
          <w:sz w:val="21"/>
          <w:szCs w:val="21"/>
        </w:rPr>
      </w:pPr>
      <w:r>
        <w:rPr>
          <w:rFonts w:ascii="Abadi" w:hAnsi="Abadi"/>
          <w:sz w:val="21"/>
          <w:szCs w:val="21"/>
        </w:rPr>
        <w:t xml:space="preserve">- En virtud de que no hay más solicitudes se concede la palabra el uso de la palabra hasta por 10 minutos, al diputado, </w:t>
      </w:r>
      <w:r w:rsidRPr="00BD7867">
        <w:rPr>
          <w:rFonts w:ascii="Abadi" w:hAnsi="Abadi"/>
          <w:b/>
          <w:bCs/>
          <w:sz w:val="21"/>
          <w:szCs w:val="21"/>
        </w:rPr>
        <w:t>Víctor Manuel</w:t>
      </w:r>
      <w:r>
        <w:rPr>
          <w:rFonts w:ascii="Abadi" w:hAnsi="Abadi"/>
          <w:b/>
          <w:bCs/>
          <w:sz w:val="21"/>
          <w:szCs w:val="21"/>
        </w:rPr>
        <w:t xml:space="preserve"> Zanella Huerta, </w:t>
      </w:r>
      <w:r w:rsidRPr="00BF622D">
        <w:rPr>
          <w:rFonts w:ascii="Abadi" w:hAnsi="Abadi"/>
          <w:sz w:val="21"/>
          <w:szCs w:val="21"/>
        </w:rPr>
        <w:t>para hablar en contra del punto de acuerdo</w:t>
      </w:r>
      <w:r>
        <w:rPr>
          <w:rFonts w:ascii="Abadi" w:hAnsi="Abadi"/>
          <w:sz w:val="21"/>
          <w:szCs w:val="21"/>
        </w:rPr>
        <w:t>.</w:t>
      </w:r>
    </w:p>
    <w:p w14:paraId="591F0D17" w14:textId="77777777" w:rsidR="003F537B" w:rsidRDefault="003F537B" w:rsidP="003F537B">
      <w:pPr>
        <w:ind w:firstLine="708"/>
        <w:jc w:val="both"/>
        <w:rPr>
          <w:rFonts w:ascii="Abadi" w:hAnsi="Abadi"/>
          <w:sz w:val="21"/>
          <w:szCs w:val="21"/>
        </w:rPr>
      </w:pPr>
    </w:p>
    <w:p w14:paraId="494E3166" w14:textId="77777777" w:rsidR="003F537B" w:rsidRDefault="003F537B" w:rsidP="003F537B">
      <w:pPr>
        <w:ind w:firstLine="708"/>
        <w:jc w:val="both"/>
        <w:rPr>
          <w:rFonts w:ascii="Abadi" w:hAnsi="Abadi"/>
          <w:sz w:val="21"/>
          <w:szCs w:val="21"/>
        </w:rPr>
      </w:pPr>
      <w:r>
        <w:rPr>
          <w:rFonts w:ascii="Abadi" w:hAnsi="Abadi"/>
          <w:sz w:val="21"/>
          <w:szCs w:val="21"/>
        </w:rPr>
        <w:t>-  Adelante diputado.</w:t>
      </w:r>
    </w:p>
    <w:p w14:paraId="764619A8" w14:textId="77777777" w:rsidR="003F537B" w:rsidRDefault="003F537B" w:rsidP="003F537B">
      <w:pPr>
        <w:ind w:firstLine="708"/>
        <w:jc w:val="both"/>
        <w:rPr>
          <w:rFonts w:ascii="Abadi" w:hAnsi="Abadi"/>
          <w:sz w:val="21"/>
          <w:szCs w:val="21"/>
        </w:rPr>
      </w:pPr>
    </w:p>
    <w:p w14:paraId="57C9FC41" w14:textId="77777777" w:rsidR="003F537B" w:rsidRDefault="003F537B" w:rsidP="003F537B">
      <w:pPr>
        <w:jc w:val="both"/>
        <w:rPr>
          <w:rFonts w:ascii="Abadi" w:hAnsi="Abadi"/>
          <w:b/>
          <w:bCs/>
          <w:sz w:val="21"/>
          <w:szCs w:val="21"/>
        </w:rPr>
      </w:pPr>
      <w:r w:rsidRPr="00BF622D">
        <w:rPr>
          <w:rFonts w:ascii="Abadi" w:hAnsi="Abadi"/>
          <w:b/>
          <w:bCs/>
          <w:sz w:val="21"/>
          <w:szCs w:val="21"/>
        </w:rPr>
        <w:t>(Sube a tribuna el diputado Víctor Manuel Zanella Huerta, para hablar en contra del punto de acuerdo)</w:t>
      </w:r>
    </w:p>
    <w:p w14:paraId="7ADF4085" w14:textId="42BFFA63" w:rsidR="003F537B" w:rsidRDefault="003F537B" w:rsidP="003F537B">
      <w:pPr>
        <w:jc w:val="both"/>
        <w:rPr>
          <w:rFonts w:ascii="Abadi" w:hAnsi="Abadi"/>
          <w:b/>
          <w:bCs/>
          <w:sz w:val="21"/>
          <w:szCs w:val="21"/>
        </w:rPr>
      </w:pPr>
      <w:r>
        <w:rPr>
          <w:noProof/>
        </w:rPr>
        <w:drawing>
          <wp:anchor distT="0" distB="0" distL="114300" distR="114300" simplePos="0" relativeHeight="251707392" behindDoc="1" locked="0" layoutInCell="1" allowOverlap="1" wp14:anchorId="094AF14D" wp14:editId="65C4278C">
            <wp:simplePos x="0" y="0"/>
            <wp:positionH relativeFrom="column">
              <wp:posOffset>484505</wp:posOffset>
            </wp:positionH>
            <wp:positionV relativeFrom="paragraph">
              <wp:posOffset>509905</wp:posOffset>
            </wp:positionV>
            <wp:extent cx="1657350" cy="857250"/>
            <wp:effectExtent l="247650" t="228600" r="247650" b="800100"/>
            <wp:wrapTight wrapText="bothSides">
              <wp:wrapPolygon edited="0">
                <wp:start x="-3228" y="-5760"/>
                <wp:lineTo x="-3228" y="41280"/>
                <wp:lineTo x="24579" y="41280"/>
                <wp:lineTo x="24579" y="-5760"/>
                <wp:lineTo x="-3228" y="-5760"/>
              </wp:wrapPolygon>
            </wp:wrapTight>
            <wp:docPr id="638366229" name="Imagen 63836622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66229" name="Imagen 1" descr="Un hombre con un traje de color negro con letras blancas&#10;&#10;Descripción generada automáticamente con confianza media"/>
                    <pic:cNvPicPr/>
                  </pic:nvPicPr>
                  <pic:blipFill rotWithShape="1">
                    <a:blip r:embed="rId72" cstate="print">
                      <a:extLst>
                        <a:ext uri="{28A0092B-C50C-407E-A947-70E740481C1C}">
                          <a14:useLocalDpi xmlns:a14="http://schemas.microsoft.com/office/drawing/2010/main" val="0"/>
                        </a:ext>
                      </a:extLst>
                    </a:blip>
                    <a:srcRect b="7963"/>
                    <a:stretch/>
                  </pic:blipFill>
                  <pic:spPr bwMode="auto">
                    <a:xfrm>
                      <a:off x="0" y="0"/>
                      <a:ext cx="1657350" cy="8572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BB38A2" w14:textId="16AFFE19" w:rsidR="003F537B" w:rsidRDefault="003F537B" w:rsidP="003F537B">
      <w:pPr>
        <w:jc w:val="both"/>
        <w:rPr>
          <w:rFonts w:ascii="Abadi" w:hAnsi="Abadi"/>
          <w:b/>
          <w:bCs/>
          <w:sz w:val="21"/>
          <w:szCs w:val="21"/>
        </w:rPr>
      </w:pPr>
    </w:p>
    <w:p w14:paraId="667884AD" w14:textId="6AE087A0" w:rsidR="003F537B" w:rsidRDefault="003F537B" w:rsidP="003F537B">
      <w:pPr>
        <w:jc w:val="both"/>
        <w:rPr>
          <w:rFonts w:ascii="Abadi" w:hAnsi="Abadi"/>
          <w:b/>
          <w:bCs/>
          <w:sz w:val="21"/>
          <w:szCs w:val="21"/>
        </w:rPr>
      </w:pPr>
    </w:p>
    <w:p w14:paraId="3886DB48" w14:textId="77777777" w:rsidR="003F537B" w:rsidRPr="00BF622D" w:rsidRDefault="003F537B" w:rsidP="003F537B">
      <w:pPr>
        <w:jc w:val="both"/>
        <w:rPr>
          <w:rFonts w:ascii="Abadi" w:hAnsi="Abadi"/>
          <w:b/>
          <w:bCs/>
          <w:sz w:val="21"/>
          <w:szCs w:val="21"/>
        </w:rPr>
      </w:pPr>
      <w:r>
        <w:rPr>
          <w:rFonts w:ascii="Abadi" w:hAnsi="Abadi"/>
          <w:b/>
          <w:bCs/>
          <w:sz w:val="21"/>
          <w:szCs w:val="21"/>
        </w:rPr>
        <w:t>D</w:t>
      </w:r>
      <w:r w:rsidRPr="00BF622D">
        <w:rPr>
          <w:rFonts w:ascii="Abadi" w:hAnsi="Abadi"/>
          <w:b/>
          <w:bCs/>
          <w:sz w:val="21"/>
          <w:szCs w:val="21"/>
        </w:rPr>
        <w:t>iputado Víctor Manuel Zanella Huerta</w:t>
      </w:r>
    </w:p>
    <w:p w14:paraId="28972B5B" w14:textId="77777777" w:rsidR="003F537B" w:rsidRDefault="003F537B" w:rsidP="003F537B">
      <w:pPr>
        <w:ind w:firstLine="708"/>
        <w:jc w:val="both"/>
        <w:rPr>
          <w:rFonts w:ascii="Abadi" w:hAnsi="Abadi"/>
          <w:sz w:val="21"/>
          <w:szCs w:val="21"/>
        </w:rPr>
      </w:pPr>
    </w:p>
    <w:p w14:paraId="4A66FF80" w14:textId="77777777" w:rsidR="003F537B" w:rsidRDefault="003F537B" w:rsidP="003F537B">
      <w:pPr>
        <w:jc w:val="both"/>
        <w:rPr>
          <w:rFonts w:ascii="Abadi" w:hAnsi="Abadi"/>
          <w:sz w:val="21"/>
          <w:szCs w:val="21"/>
        </w:rPr>
      </w:pPr>
      <w:r>
        <w:rPr>
          <w:rFonts w:ascii="Abadi" w:hAnsi="Abadi"/>
          <w:sz w:val="21"/>
          <w:szCs w:val="21"/>
        </w:rPr>
        <w:t xml:space="preserve">¡Muy buenas tardes!  de </w:t>
      </w:r>
      <w:r w:rsidRPr="00C61EDF">
        <w:rPr>
          <w:rFonts w:ascii="Abadi" w:hAnsi="Abadi"/>
          <w:sz w:val="21"/>
          <w:szCs w:val="21"/>
        </w:rPr>
        <w:t xml:space="preserve">vuelta compañeras y compañeros ya con el permiso de la presidencia pues </w:t>
      </w:r>
      <w:r>
        <w:rPr>
          <w:rFonts w:ascii="Abadi" w:hAnsi="Abadi"/>
          <w:sz w:val="21"/>
          <w:szCs w:val="21"/>
        </w:rPr>
        <w:t xml:space="preserve">voy hacer </w:t>
      </w:r>
      <w:r w:rsidRPr="00C61EDF">
        <w:rPr>
          <w:rFonts w:ascii="Abadi" w:hAnsi="Abadi"/>
          <w:sz w:val="21"/>
          <w:szCs w:val="21"/>
        </w:rPr>
        <w:t xml:space="preserve">algunas precisiones por las que no vamos a poder acompañar este punto de acuerdo primero en nuestro estado tenemos desde hace 18 años aproximadamente reglamentar el proceso de control presupuestal muchísimo antes de lo que la propia federación por medio de la </w:t>
      </w:r>
      <w:r>
        <w:rPr>
          <w:rFonts w:ascii="Abadi" w:hAnsi="Abadi"/>
          <w:sz w:val="21"/>
          <w:szCs w:val="21"/>
        </w:rPr>
        <w:t>L</w:t>
      </w:r>
      <w:r w:rsidRPr="00C61EDF">
        <w:rPr>
          <w:rFonts w:ascii="Abadi" w:hAnsi="Abadi"/>
          <w:sz w:val="21"/>
          <w:szCs w:val="21"/>
        </w:rPr>
        <w:t xml:space="preserve">ey para el </w:t>
      </w:r>
      <w:r>
        <w:rPr>
          <w:rFonts w:ascii="Abadi" w:hAnsi="Abadi"/>
          <w:sz w:val="21"/>
          <w:szCs w:val="21"/>
        </w:rPr>
        <w:t>E</w:t>
      </w:r>
      <w:r w:rsidRPr="00C61EDF">
        <w:rPr>
          <w:rFonts w:ascii="Abadi" w:hAnsi="Abadi"/>
          <w:sz w:val="21"/>
          <w:szCs w:val="21"/>
        </w:rPr>
        <w:t>jercicio y</w:t>
      </w:r>
      <w:r>
        <w:rPr>
          <w:rFonts w:ascii="Abadi" w:hAnsi="Abadi"/>
          <w:sz w:val="21"/>
          <w:szCs w:val="21"/>
        </w:rPr>
        <w:t xml:space="preserve"> C</w:t>
      </w:r>
      <w:r w:rsidRPr="00C61EDF">
        <w:rPr>
          <w:rFonts w:ascii="Abadi" w:hAnsi="Abadi"/>
          <w:sz w:val="21"/>
          <w:szCs w:val="21"/>
        </w:rPr>
        <w:t xml:space="preserve">ontrol de los </w:t>
      </w:r>
      <w:r>
        <w:rPr>
          <w:rFonts w:ascii="Abadi" w:hAnsi="Abadi"/>
          <w:sz w:val="21"/>
          <w:szCs w:val="21"/>
        </w:rPr>
        <w:t>R</w:t>
      </w:r>
      <w:r w:rsidRPr="00C61EDF">
        <w:rPr>
          <w:rFonts w:ascii="Abadi" w:hAnsi="Abadi"/>
          <w:sz w:val="21"/>
          <w:szCs w:val="21"/>
        </w:rPr>
        <w:t xml:space="preserve">ecursos </w:t>
      </w:r>
      <w:r>
        <w:rPr>
          <w:rFonts w:ascii="Abadi" w:hAnsi="Abadi"/>
          <w:sz w:val="21"/>
          <w:szCs w:val="21"/>
        </w:rPr>
        <w:t>P</w:t>
      </w:r>
      <w:r w:rsidRPr="00C61EDF">
        <w:rPr>
          <w:rFonts w:ascii="Abadi" w:hAnsi="Abadi"/>
          <w:sz w:val="21"/>
          <w:szCs w:val="21"/>
        </w:rPr>
        <w:t xml:space="preserve">úblicos para el </w:t>
      </w:r>
      <w:r>
        <w:rPr>
          <w:rFonts w:ascii="Abadi" w:hAnsi="Abadi"/>
          <w:sz w:val="21"/>
          <w:szCs w:val="21"/>
        </w:rPr>
        <w:t>E</w:t>
      </w:r>
      <w:r w:rsidRPr="00C61EDF">
        <w:rPr>
          <w:rFonts w:ascii="Abadi" w:hAnsi="Abadi"/>
          <w:sz w:val="21"/>
          <w:szCs w:val="21"/>
        </w:rPr>
        <w:t xml:space="preserve">stado y los </w:t>
      </w:r>
      <w:r>
        <w:rPr>
          <w:rFonts w:ascii="Abadi" w:hAnsi="Abadi"/>
          <w:sz w:val="21"/>
          <w:szCs w:val="21"/>
        </w:rPr>
        <w:t>M</w:t>
      </w:r>
      <w:r w:rsidRPr="00C61EDF">
        <w:rPr>
          <w:rFonts w:ascii="Abadi" w:hAnsi="Abadi"/>
          <w:sz w:val="21"/>
          <w:szCs w:val="21"/>
        </w:rPr>
        <w:t>unicipios de Guanajuato</w:t>
      </w:r>
      <w:r>
        <w:rPr>
          <w:rFonts w:ascii="Abadi" w:hAnsi="Abadi"/>
          <w:sz w:val="21"/>
          <w:szCs w:val="21"/>
        </w:rPr>
        <w:t>,</w:t>
      </w:r>
      <w:r w:rsidRPr="00C61EDF">
        <w:rPr>
          <w:rFonts w:ascii="Abadi" w:hAnsi="Abadi"/>
          <w:sz w:val="21"/>
          <w:szCs w:val="21"/>
        </w:rPr>
        <w:t xml:space="preserve"> en su propio artículo 33</w:t>
      </w:r>
      <w:r>
        <w:rPr>
          <w:rFonts w:ascii="Abadi" w:hAnsi="Abadi"/>
          <w:sz w:val="21"/>
          <w:szCs w:val="21"/>
        </w:rPr>
        <w:t>,</w:t>
      </w:r>
      <w:r w:rsidRPr="00C61EDF">
        <w:rPr>
          <w:rFonts w:ascii="Abadi" w:hAnsi="Abadi"/>
          <w:sz w:val="21"/>
          <w:szCs w:val="21"/>
        </w:rPr>
        <w:t xml:space="preserve"> solo marca obligación del </w:t>
      </w:r>
      <w:r>
        <w:rPr>
          <w:rFonts w:ascii="Abadi" w:hAnsi="Abadi"/>
          <w:sz w:val="21"/>
          <w:szCs w:val="21"/>
        </w:rPr>
        <w:t>P</w:t>
      </w:r>
      <w:r w:rsidRPr="00C61EDF">
        <w:rPr>
          <w:rFonts w:ascii="Abadi" w:hAnsi="Abadi"/>
          <w:sz w:val="21"/>
          <w:szCs w:val="21"/>
        </w:rPr>
        <w:t xml:space="preserve">oder </w:t>
      </w:r>
      <w:r>
        <w:rPr>
          <w:rFonts w:ascii="Abadi" w:hAnsi="Abadi"/>
          <w:sz w:val="21"/>
          <w:szCs w:val="21"/>
        </w:rPr>
        <w:t>E</w:t>
      </w:r>
      <w:r w:rsidRPr="00C61EDF">
        <w:rPr>
          <w:rFonts w:ascii="Abadi" w:hAnsi="Abadi"/>
          <w:sz w:val="21"/>
          <w:szCs w:val="21"/>
        </w:rPr>
        <w:t xml:space="preserve">jecutivo de entregar el 25 de noviembre </w:t>
      </w:r>
      <w:r>
        <w:rPr>
          <w:rFonts w:ascii="Abadi" w:hAnsi="Abadi"/>
          <w:sz w:val="21"/>
          <w:szCs w:val="21"/>
        </w:rPr>
        <w:t>su pre</w:t>
      </w:r>
      <w:r w:rsidRPr="00C61EDF">
        <w:rPr>
          <w:rFonts w:ascii="Abadi" w:hAnsi="Abadi"/>
          <w:sz w:val="21"/>
          <w:szCs w:val="21"/>
        </w:rPr>
        <w:t>supuesto</w:t>
      </w:r>
      <w:r>
        <w:rPr>
          <w:rFonts w:ascii="Abadi" w:hAnsi="Abadi"/>
          <w:sz w:val="21"/>
          <w:szCs w:val="21"/>
        </w:rPr>
        <w:t xml:space="preserve">, los municipios </w:t>
      </w:r>
      <w:r w:rsidRPr="00C61EDF">
        <w:rPr>
          <w:rFonts w:ascii="Abadi" w:hAnsi="Abadi"/>
          <w:sz w:val="21"/>
          <w:szCs w:val="21"/>
        </w:rPr>
        <w:t>no tiene</w:t>
      </w:r>
      <w:r>
        <w:rPr>
          <w:rFonts w:ascii="Abadi" w:hAnsi="Abadi"/>
          <w:sz w:val="21"/>
          <w:szCs w:val="21"/>
        </w:rPr>
        <w:t>n</w:t>
      </w:r>
      <w:r w:rsidRPr="00C61EDF">
        <w:rPr>
          <w:rFonts w:ascii="Abadi" w:hAnsi="Abadi"/>
          <w:sz w:val="21"/>
          <w:szCs w:val="21"/>
        </w:rPr>
        <w:t xml:space="preserve"> fecha </w:t>
      </w:r>
      <w:r>
        <w:rPr>
          <w:rFonts w:ascii="Abadi" w:hAnsi="Abadi"/>
          <w:sz w:val="21"/>
          <w:szCs w:val="21"/>
        </w:rPr>
        <w:t xml:space="preserve">expresa para, </w:t>
      </w:r>
      <w:r w:rsidRPr="00C61EDF">
        <w:rPr>
          <w:rFonts w:ascii="Abadi" w:hAnsi="Abadi"/>
          <w:sz w:val="21"/>
          <w:szCs w:val="21"/>
        </w:rPr>
        <w:t>la entrega la ley respeta esa propia autonomía presupuestal</w:t>
      </w:r>
      <w:r>
        <w:rPr>
          <w:rFonts w:ascii="Abadi" w:hAnsi="Abadi"/>
          <w:sz w:val="21"/>
          <w:szCs w:val="21"/>
        </w:rPr>
        <w:t xml:space="preserve">, </w:t>
      </w:r>
      <w:r w:rsidRPr="00C61EDF">
        <w:rPr>
          <w:rFonts w:ascii="Abadi" w:hAnsi="Abadi"/>
          <w:sz w:val="21"/>
          <w:szCs w:val="21"/>
        </w:rPr>
        <w:t>en segundo lugar</w:t>
      </w:r>
      <w:r>
        <w:rPr>
          <w:rFonts w:ascii="Abadi" w:hAnsi="Abadi"/>
          <w:sz w:val="21"/>
          <w:szCs w:val="21"/>
        </w:rPr>
        <w:t>,</w:t>
      </w:r>
      <w:r w:rsidRPr="00C61EDF">
        <w:rPr>
          <w:rFonts w:ascii="Abadi" w:hAnsi="Abadi"/>
          <w:sz w:val="21"/>
          <w:szCs w:val="21"/>
        </w:rPr>
        <w:t xml:space="preserve"> el impuesto sobre nómina</w:t>
      </w:r>
      <w:r>
        <w:rPr>
          <w:rFonts w:ascii="Abadi" w:hAnsi="Abadi"/>
          <w:sz w:val="21"/>
          <w:szCs w:val="21"/>
        </w:rPr>
        <w:t>,</w:t>
      </w:r>
      <w:r w:rsidRPr="00C61EDF">
        <w:rPr>
          <w:rFonts w:ascii="Abadi" w:hAnsi="Abadi"/>
          <w:sz w:val="21"/>
          <w:szCs w:val="21"/>
        </w:rPr>
        <w:t xml:space="preserve"> si tiene un esquema de control </w:t>
      </w:r>
      <w:r w:rsidRPr="00C61EDF">
        <w:rPr>
          <w:rFonts w:ascii="Abadi" w:hAnsi="Abadi"/>
          <w:sz w:val="21"/>
          <w:szCs w:val="21"/>
        </w:rPr>
        <w:lastRenderedPageBreak/>
        <w:t>para su ejercicio de gasto</w:t>
      </w:r>
      <w:r>
        <w:rPr>
          <w:rFonts w:ascii="Abadi" w:hAnsi="Abadi"/>
          <w:sz w:val="21"/>
          <w:szCs w:val="21"/>
        </w:rPr>
        <w:t>,</w:t>
      </w:r>
      <w:r w:rsidRPr="00C61EDF">
        <w:rPr>
          <w:rFonts w:ascii="Abadi" w:hAnsi="Abadi"/>
          <w:sz w:val="21"/>
          <w:szCs w:val="21"/>
        </w:rPr>
        <w:t xml:space="preserve"> es falso que sea discrecional</w:t>
      </w:r>
      <w:r>
        <w:rPr>
          <w:rFonts w:ascii="Abadi" w:hAnsi="Abadi"/>
          <w:sz w:val="21"/>
          <w:szCs w:val="21"/>
        </w:rPr>
        <w:t>,</w:t>
      </w:r>
      <w:r w:rsidRPr="00C61EDF">
        <w:rPr>
          <w:rFonts w:ascii="Abadi" w:hAnsi="Abadi"/>
          <w:sz w:val="21"/>
          <w:szCs w:val="21"/>
        </w:rPr>
        <w:t xml:space="preserve"> incluso le puedo comentar compañeros legisladores </w:t>
      </w:r>
      <w:r>
        <w:rPr>
          <w:rFonts w:ascii="Abadi" w:hAnsi="Abadi"/>
          <w:sz w:val="21"/>
          <w:szCs w:val="21"/>
        </w:rPr>
        <w:t xml:space="preserve">desde el </w:t>
      </w:r>
      <w:r w:rsidRPr="00C61EDF">
        <w:rPr>
          <w:rFonts w:ascii="Abadi" w:hAnsi="Abadi"/>
          <w:sz w:val="21"/>
          <w:szCs w:val="21"/>
        </w:rPr>
        <w:t xml:space="preserve">2004 </w:t>
      </w:r>
      <w:r>
        <w:rPr>
          <w:rFonts w:ascii="Abadi" w:hAnsi="Abadi"/>
          <w:sz w:val="21"/>
          <w:szCs w:val="21"/>
        </w:rPr>
        <w:t xml:space="preserve">se ah </w:t>
      </w:r>
      <w:r w:rsidRPr="00C61EDF">
        <w:rPr>
          <w:rFonts w:ascii="Abadi" w:hAnsi="Abadi"/>
          <w:sz w:val="21"/>
          <w:szCs w:val="21"/>
        </w:rPr>
        <w:t>reglamentado dicho impuesto</w:t>
      </w:r>
      <w:r>
        <w:rPr>
          <w:rFonts w:ascii="Abadi" w:hAnsi="Abadi"/>
          <w:sz w:val="21"/>
          <w:szCs w:val="21"/>
        </w:rPr>
        <w:t>,</w:t>
      </w:r>
      <w:r w:rsidRPr="00C61EDF">
        <w:rPr>
          <w:rFonts w:ascii="Abadi" w:hAnsi="Abadi"/>
          <w:sz w:val="21"/>
          <w:szCs w:val="21"/>
        </w:rPr>
        <w:t xml:space="preserve"> sea etiquetado su uso para </w:t>
      </w:r>
      <w:r>
        <w:rPr>
          <w:rFonts w:ascii="Abadi" w:hAnsi="Abadi"/>
          <w:sz w:val="21"/>
          <w:szCs w:val="21"/>
        </w:rPr>
        <w:t>obra de infraestructura</w:t>
      </w:r>
      <w:r w:rsidRPr="00C61EDF">
        <w:rPr>
          <w:rFonts w:ascii="Abadi" w:hAnsi="Abadi"/>
          <w:sz w:val="21"/>
          <w:szCs w:val="21"/>
        </w:rPr>
        <w:t xml:space="preserve"> y en la actual administración se creó un comité técnico del fideicomiso de administración e inversión para poder financiar obras</w:t>
      </w:r>
      <w:r>
        <w:rPr>
          <w:rFonts w:ascii="Abadi" w:hAnsi="Abadi"/>
          <w:sz w:val="21"/>
          <w:szCs w:val="21"/>
        </w:rPr>
        <w:t>,</w:t>
      </w:r>
      <w:r w:rsidRPr="00C61EDF">
        <w:rPr>
          <w:rFonts w:ascii="Abadi" w:hAnsi="Abadi"/>
          <w:sz w:val="21"/>
          <w:szCs w:val="21"/>
        </w:rPr>
        <w:t xml:space="preserve"> infraestructura de proyectos y acciones prioritarias en materia de desarrollo social y seguridad pública para Guanajuato pero también </w:t>
      </w:r>
      <w:r>
        <w:rPr>
          <w:rFonts w:ascii="Abadi" w:hAnsi="Abadi"/>
          <w:sz w:val="21"/>
          <w:szCs w:val="21"/>
        </w:rPr>
        <w:t xml:space="preserve">está el COSEISSEG y ahí </w:t>
      </w:r>
      <w:r w:rsidRPr="00C61EDF">
        <w:rPr>
          <w:rFonts w:ascii="Abadi" w:hAnsi="Abadi"/>
          <w:sz w:val="21"/>
          <w:szCs w:val="21"/>
        </w:rPr>
        <w:t xml:space="preserve">pues </w:t>
      </w:r>
      <w:r>
        <w:rPr>
          <w:rFonts w:ascii="Abadi" w:hAnsi="Abadi"/>
          <w:sz w:val="21"/>
          <w:szCs w:val="21"/>
        </w:rPr>
        <w:t xml:space="preserve">no hay un </w:t>
      </w:r>
      <w:r w:rsidRPr="00C61EDF">
        <w:rPr>
          <w:rFonts w:ascii="Abadi" w:hAnsi="Abadi"/>
          <w:sz w:val="21"/>
          <w:szCs w:val="21"/>
        </w:rPr>
        <w:t xml:space="preserve">manejo discrecional participo y </w:t>
      </w:r>
      <w:r>
        <w:rPr>
          <w:rFonts w:ascii="Abadi" w:hAnsi="Abadi"/>
          <w:sz w:val="21"/>
          <w:szCs w:val="21"/>
        </w:rPr>
        <w:t>se involucra en la toma de decisiones, de los</w:t>
      </w:r>
      <w:r w:rsidRPr="00C61EDF">
        <w:rPr>
          <w:rFonts w:ascii="Abadi" w:hAnsi="Abadi"/>
          <w:sz w:val="21"/>
          <w:szCs w:val="21"/>
        </w:rPr>
        <w:t xml:space="preserve"> ciudadanos guanajuatenses y voy a mencionarles algunas obras que se están haciendo y se están pagando con el impuesto sobre la nómina</w:t>
      </w:r>
      <w:r>
        <w:rPr>
          <w:rFonts w:ascii="Abadi" w:hAnsi="Abadi"/>
          <w:sz w:val="21"/>
          <w:szCs w:val="21"/>
        </w:rPr>
        <w:t>.</w:t>
      </w:r>
    </w:p>
    <w:p w14:paraId="3C0E3BA9" w14:textId="77777777" w:rsidR="003F537B" w:rsidRDefault="003F537B" w:rsidP="003F537B">
      <w:pPr>
        <w:jc w:val="both"/>
        <w:rPr>
          <w:rFonts w:ascii="Abadi" w:hAnsi="Abadi"/>
          <w:sz w:val="21"/>
          <w:szCs w:val="21"/>
        </w:rPr>
      </w:pPr>
    </w:p>
    <w:p w14:paraId="6C64A93D" w14:textId="77777777" w:rsidR="003F537B" w:rsidRDefault="003F537B" w:rsidP="003F537B">
      <w:pPr>
        <w:jc w:val="both"/>
        <w:rPr>
          <w:rFonts w:ascii="Abadi" w:hAnsi="Abadi"/>
          <w:sz w:val="21"/>
          <w:szCs w:val="21"/>
        </w:rPr>
      </w:pPr>
      <w:r>
        <w:rPr>
          <w:rFonts w:ascii="Abadi" w:hAnsi="Abadi"/>
          <w:sz w:val="21"/>
          <w:szCs w:val="21"/>
        </w:rPr>
        <w:t>E</w:t>
      </w:r>
      <w:r w:rsidRPr="00C61EDF">
        <w:rPr>
          <w:rFonts w:ascii="Abadi" w:hAnsi="Abadi"/>
          <w:sz w:val="21"/>
          <w:szCs w:val="21"/>
        </w:rPr>
        <w:t xml:space="preserve">l puente </w:t>
      </w:r>
      <w:r>
        <w:rPr>
          <w:rFonts w:ascii="Abadi" w:hAnsi="Abadi"/>
          <w:sz w:val="21"/>
          <w:szCs w:val="21"/>
        </w:rPr>
        <w:t xml:space="preserve">Téllez cruce en Léon, </w:t>
      </w:r>
      <w:r w:rsidRPr="00C61EDF">
        <w:rPr>
          <w:rFonts w:ascii="Abadi" w:hAnsi="Abadi"/>
          <w:sz w:val="21"/>
          <w:szCs w:val="21"/>
        </w:rPr>
        <w:t xml:space="preserve">el puente vehicular de la cieneguita sobre el </w:t>
      </w:r>
      <w:r>
        <w:rPr>
          <w:rFonts w:ascii="Abadi" w:hAnsi="Abadi"/>
          <w:sz w:val="21"/>
          <w:szCs w:val="21"/>
        </w:rPr>
        <w:t>R</w:t>
      </w:r>
      <w:r w:rsidRPr="00C61EDF">
        <w:rPr>
          <w:rFonts w:ascii="Abadi" w:hAnsi="Abadi"/>
          <w:sz w:val="21"/>
          <w:szCs w:val="21"/>
        </w:rPr>
        <w:t xml:space="preserve">ío </w:t>
      </w:r>
      <w:r>
        <w:rPr>
          <w:rFonts w:ascii="Abadi" w:hAnsi="Abadi"/>
          <w:sz w:val="21"/>
          <w:szCs w:val="21"/>
        </w:rPr>
        <w:t xml:space="preserve">en </w:t>
      </w:r>
      <w:r>
        <w:rPr>
          <w:rFonts w:ascii="Abadi" w:hAnsi="Abadi"/>
          <w:sz w:val="21"/>
          <w:szCs w:val="21"/>
          <w:u w:val="single"/>
        </w:rPr>
        <w:t>S</w:t>
      </w:r>
      <w:r w:rsidRPr="00C61EDF">
        <w:rPr>
          <w:rFonts w:ascii="Abadi" w:hAnsi="Abadi"/>
          <w:sz w:val="21"/>
          <w:szCs w:val="21"/>
        </w:rPr>
        <w:t xml:space="preserve">an Miguel de </w:t>
      </w:r>
      <w:r>
        <w:rPr>
          <w:rFonts w:ascii="Abadi" w:hAnsi="Abadi"/>
          <w:sz w:val="21"/>
          <w:szCs w:val="21"/>
        </w:rPr>
        <w:t>A</w:t>
      </w:r>
      <w:r w:rsidRPr="00C61EDF">
        <w:rPr>
          <w:rFonts w:ascii="Abadi" w:hAnsi="Abadi"/>
          <w:sz w:val="21"/>
          <w:szCs w:val="21"/>
        </w:rPr>
        <w:t>llende</w:t>
      </w:r>
      <w:r>
        <w:rPr>
          <w:rFonts w:ascii="Abadi" w:hAnsi="Abadi"/>
          <w:sz w:val="21"/>
          <w:szCs w:val="21"/>
        </w:rPr>
        <w:t>,</w:t>
      </w:r>
      <w:r w:rsidRPr="00C61EDF">
        <w:rPr>
          <w:rFonts w:ascii="Abadi" w:hAnsi="Abadi"/>
          <w:sz w:val="21"/>
          <w:szCs w:val="21"/>
        </w:rPr>
        <w:t xml:space="preserve"> paso deprimido en </w:t>
      </w:r>
      <w:r>
        <w:rPr>
          <w:rFonts w:ascii="Abadi" w:hAnsi="Abadi"/>
          <w:sz w:val="21"/>
          <w:szCs w:val="21"/>
        </w:rPr>
        <w:t>Pípila en S</w:t>
      </w:r>
      <w:r w:rsidRPr="00C61EDF">
        <w:rPr>
          <w:rFonts w:ascii="Abadi" w:hAnsi="Abadi"/>
          <w:sz w:val="21"/>
          <w:szCs w:val="21"/>
        </w:rPr>
        <w:t xml:space="preserve">an Miguel de </w:t>
      </w:r>
      <w:r>
        <w:rPr>
          <w:rFonts w:ascii="Abadi" w:hAnsi="Abadi"/>
          <w:sz w:val="21"/>
          <w:szCs w:val="21"/>
        </w:rPr>
        <w:t>A</w:t>
      </w:r>
      <w:r w:rsidRPr="00C61EDF">
        <w:rPr>
          <w:rFonts w:ascii="Abadi" w:hAnsi="Abadi"/>
          <w:sz w:val="21"/>
          <w:szCs w:val="21"/>
        </w:rPr>
        <w:t>llende</w:t>
      </w:r>
      <w:r>
        <w:rPr>
          <w:rFonts w:ascii="Abadi" w:hAnsi="Abadi"/>
          <w:sz w:val="21"/>
          <w:szCs w:val="21"/>
        </w:rPr>
        <w:t>,</w:t>
      </w:r>
      <w:r w:rsidRPr="00C61EDF">
        <w:rPr>
          <w:rFonts w:ascii="Abadi" w:hAnsi="Abadi"/>
          <w:sz w:val="21"/>
          <w:szCs w:val="21"/>
        </w:rPr>
        <w:t xml:space="preserve"> el </w:t>
      </w:r>
      <w:r>
        <w:rPr>
          <w:rFonts w:ascii="Abadi" w:hAnsi="Abadi"/>
          <w:sz w:val="21"/>
          <w:szCs w:val="21"/>
        </w:rPr>
        <w:t>D</w:t>
      </w:r>
      <w:r w:rsidRPr="00C61EDF">
        <w:rPr>
          <w:rFonts w:ascii="Abadi" w:hAnsi="Abadi"/>
          <w:sz w:val="21"/>
          <w:szCs w:val="21"/>
        </w:rPr>
        <w:t>istribuidor</w:t>
      </w:r>
      <w:r>
        <w:rPr>
          <w:rFonts w:ascii="Abadi" w:hAnsi="Abadi"/>
          <w:sz w:val="21"/>
          <w:szCs w:val="21"/>
        </w:rPr>
        <w:t xml:space="preserve"> Vial, </w:t>
      </w:r>
      <w:r>
        <w:rPr>
          <w:rFonts w:ascii="Abadi" w:hAnsi="Abadi"/>
          <w:sz w:val="21"/>
          <w:szCs w:val="21"/>
        </w:rPr>
        <w:br/>
      </w:r>
      <w:r w:rsidRPr="00C61EDF">
        <w:rPr>
          <w:rFonts w:ascii="Abadi" w:hAnsi="Abadi"/>
          <w:sz w:val="21"/>
          <w:szCs w:val="21"/>
        </w:rPr>
        <w:t xml:space="preserve">en Irapuato </w:t>
      </w:r>
      <w:r>
        <w:rPr>
          <w:rFonts w:ascii="Abadi" w:hAnsi="Abadi"/>
          <w:sz w:val="21"/>
          <w:szCs w:val="21"/>
        </w:rPr>
        <w:t xml:space="preserve">Decibeles, </w:t>
      </w:r>
      <w:r w:rsidRPr="00C61EDF">
        <w:rPr>
          <w:rFonts w:ascii="Abadi" w:hAnsi="Abadi"/>
          <w:sz w:val="21"/>
          <w:szCs w:val="21"/>
        </w:rPr>
        <w:t>modernizar la carretera Acámbaro</w:t>
      </w:r>
      <w:r>
        <w:rPr>
          <w:rFonts w:ascii="Abadi" w:hAnsi="Abadi"/>
          <w:sz w:val="21"/>
          <w:szCs w:val="21"/>
        </w:rPr>
        <w:t xml:space="preserve">- Salvatierra, </w:t>
      </w:r>
      <w:r w:rsidRPr="00C61EDF">
        <w:rPr>
          <w:rFonts w:ascii="Abadi" w:hAnsi="Abadi"/>
          <w:sz w:val="21"/>
          <w:szCs w:val="21"/>
        </w:rPr>
        <w:t xml:space="preserve">y con respecto </w:t>
      </w:r>
      <w:r>
        <w:rPr>
          <w:rFonts w:ascii="Abadi" w:hAnsi="Abadi"/>
          <w:sz w:val="21"/>
          <w:szCs w:val="21"/>
        </w:rPr>
        <w:t>a</w:t>
      </w:r>
      <w:r w:rsidRPr="00C61EDF">
        <w:rPr>
          <w:rFonts w:ascii="Abadi" w:hAnsi="Abadi"/>
          <w:sz w:val="21"/>
          <w:szCs w:val="21"/>
        </w:rPr>
        <w:t xml:space="preserve">l concepto de </w:t>
      </w:r>
      <w:r>
        <w:rPr>
          <w:rFonts w:ascii="Abadi" w:hAnsi="Abadi"/>
          <w:sz w:val="21"/>
          <w:szCs w:val="21"/>
        </w:rPr>
        <w:t>austeridad,</w:t>
      </w:r>
      <w:r w:rsidRPr="00C61EDF">
        <w:rPr>
          <w:rFonts w:ascii="Abadi" w:hAnsi="Abadi"/>
          <w:sz w:val="21"/>
          <w:szCs w:val="21"/>
        </w:rPr>
        <w:t xml:space="preserve"> ya lo he mencionado</w:t>
      </w:r>
      <w:r>
        <w:rPr>
          <w:rFonts w:ascii="Abadi" w:hAnsi="Abadi"/>
          <w:sz w:val="21"/>
          <w:szCs w:val="21"/>
        </w:rPr>
        <w:t>,</w:t>
      </w:r>
      <w:r w:rsidRPr="00C61EDF">
        <w:rPr>
          <w:rFonts w:ascii="Abadi" w:hAnsi="Abadi"/>
          <w:sz w:val="21"/>
          <w:szCs w:val="21"/>
        </w:rPr>
        <w:t xml:space="preserve"> aquel es que desde hace tiempo y esa austeridad lisa y llana</w:t>
      </w:r>
      <w:r>
        <w:rPr>
          <w:rFonts w:ascii="Abadi" w:hAnsi="Abadi"/>
          <w:sz w:val="21"/>
          <w:szCs w:val="21"/>
        </w:rPr>
        <w:t>,</w:t>
      </w:r>
      <w:r w:rsidRPr="00C61EDF">
        <w:rPr>
          <w:rFonts w:ascii="Abadi" w:hAnsi="Abadi"/>
          <w:sz w:val="21"/>
          <w:szCs w:val="21"/>
        </w:rPr>
        <w:t xml:space="preserve"> sin a</w:t>
      </w:r>
      <w:r>
        <w:rPr>
          <w:rFonts w:ascii="Abadi" w:hAnsi="Abadi"/>
          <w:sz w:val="21"/>
          <w:szCs w:val="21"/>
        </w:rPr>
        <w:t xml:space="preserve">djetivos, tenemos un, </w:t>
      </w:r>
      <w:r w:rsidRPr="00C61EDF">
        <w:rPr>
          <w:rFonts w:ascii="Abadi" w:hAnsi="Abadi"/>
          <w:sz w:val="21"/>
          <w:szCs w:val="21"/>
        </w:rPr>
        <w:t>ejercicio responsable del ga</w:t>
      </w:r>
      <w:r>
        <w:rPr>
          <w:rFonts w:ascii="Abadi" w:hAnsi="Abadi"/>
          <w:sz w:val="21"/>
          <w:szCs w:val="21"/>
        </w:rPr>
        <w:t>sto</w:t>
      </w:r>
      <w:r w:rsidRPr="00C61EDF">
        <w:rPr>
          <w:rFonts w:ascii="Abadi" w:hAnsi="Abadi"/>
          <w:sz w:val="21"/>
          <w:szCs w:val="21"/>
        </w:rPr>
        <w:t xml:space="preserve"> en guanaj</w:t>
      </w:r>
      <w:r>
        <w:rPr>
          <w:rFonts w:ascii="Abadi" w:hAnsi="Abadi"/>
          <w:sz w:val="21"/>
          <w:szCs w:val="21"/>
        </w:rPr>
        <w:t xml:space="preserve">uato, en suma </w:t>
      </w:r>
      <w:r w:rsidRPr="00C61EDF">
        <w:rPr>
          <w:rFonts w:ascii="Abadi" w:hAnsi="Abadi"/>
          <w:sz w:val="21"/>
          <w:szCs w:val="21"/>
        </w:rPr>
        <w:t xml:space="preserve">compañeras diputadas estamos en contra de votar obviedades pues el exhorto refiere cumplir con los principios y ya se encuentra en la </w:t>
      </w:r>
      <w:r>
        <w:rPr>
          <w:rFonts w:ascii="Abadi" w:hAnsi="Abadi"/>
          <w:sz w:val="21"/>
          <w:szCs w:val="21"/>
        </w:rPr>
        <w:t>L</w:t>
      </w:r>
      <w:r w:rsidRPr="00C61EDF">
        <w:rPr>
          <w:rFonts w:ascii="Abadi" w:hAnsi="Abadi"/>
          <w:sz w:val="21"/>
          <w:szCs w:val="21"/>
        </w:rPr>
        <w:t xml:space="preserve">ey para el </w:t>
      </w:r>
      <w:r>
        <w:rPr>
          <w:rFonts w:ascii="Abadi" w:hAnsi="Abadi"/>
          <w:sz w:val="21"/>
          <w:szCs w:val="21"/>
        </w:rPr>
        <w:t>E</w:t>
      </w:r>
      <w:r w:rsidRPr="00C61EDF">
        <w:rPr>
          <w:rFonts w:ascii="Abadi" w:hAnsi="Abadi"/>
          <w:sz w:val="21"/>
          <w:szCs w:val="21"/>
        </w:rPr>
        <w:t>jercicio y</w:t>
      </w:r>
      <w:r>
        <w:rPr>
          <w:rFonts w:ascii="Abadi" w:hAnsi="Abadi"/>
          <w:sz w:val="21"/>
          <w:szCs w:val="21"/>
        </w:rPr>
        <w:t xml:space="preserve"> C</w:t>
      </w:r>
      <w:r w:rsidRPr="00C61EDF">
        <w:rPr>
          <w:rFonts w:ascii="Abadi" w:hAnsi="Abadi"/>
          <w:sz w:val="21"/>
          <w:szCs w:val="21"/>
        </w:rPr>
        <w:t xml:space="preserve">ontrol de los </w:t>
      </w:r>
      <w:r>
        <w:rPr>
          <w:rFonts w:ascii="Abadi" w:hAnsi="Abadi"/>
          <w:sz w:val="21"/>
          <w:szCs w:val="21"/>
        </w:rPr>
        <w:t>R</w:t>
      </w:r>
      <w:r w:rsidRPr="00C61EDF">
        <w:rPr>
          <w:rFonts w:ascii="Abadi" w:hAnsi="Abadi"/>
          <w:sz w:val="21"/>
          <w:szCs w:val="21"/>
        </w:rPr>
        <w:t>ecursos</w:t>
      </w:r>
      <w:r>
        <w:rPr>
          <w:rFonts w:ascii="Abadi" w:hAnsi="Abadi"/>
          <w:sz w:val="21"/>
          <w:szCs w:val="21"/>
        </w:rPr>
        <w:t>,</w:t>
      </w:r>
      <w:r w:rsidRPr="00C61EDF">
        <w:rPr>
          <w:rFonts w:ascii="Abadi" w:hAnsi="Abadi"/>
          <w:sz w:val="21"/>
          <w:szCs w:val="21"/>
        </w:rPr>
        <w:t xml:space="preserve"> luego el cumplimiento de la ley</w:t>
      </w:r>
      <w:r>
        <w:rPr>
          <w:rFonts w:ascii="Abadi" w:hAnsi="Abadi"/>
          <w:sz w:val="21"/>
          <w:szCs w:val="21"/>
        </w:rPr>
        <w:t xml:space="preserve">, </w:t>
      </w:r>
      <w:r w:rsidRPr="00C61EDF">
        <w:rPr>
          <w:rFonts w:ascii="Abadi" w:hAnsi="Abadi"/>
          <w:sz w:val="21"/>
          <w:szCs w:val="21"/>
        </w:rPr>
        <w:t>nos exhorta a cumplirla</w:t>
      </w:r>
      <w:r>
        <w:rPr>
          <w:rFonts w:ascii="Abadi" w:hAnsi="Abadi"/>
          <w:sz w:val="21"/>
          <w:szCs w:val="21"/>
        </w:rPr>
        <w:t>.</w:t>
      </w:r>
    </w:p>
    <w:p w14:paraId="5F79AAAD" w14:textId="77777777" w:rsidR="003F537B" w:rsidRDefault="003F537B" w:rsidP="003F537B">
      <w:pPr>
        <w:jc w:val="both"/>
        <w:rPr>
          <w:rFonts w:ascii="Abadi" w:hAnsi="Abadi"/>
          <w:sz w:val="21"/>
          <w:szCs w:val="21"/>
        </w:rPr>
      </w:pPr>
    </w:p>
    <w:p w14:paraId="6CBD7DE5" w14:textId="77777777" w:rsidR="003F537B" w:rsidRDefault="003F537B" w:rsidP="003F537B">
      <w:pPr>
        <w:jc w:val="both"/>
        <w:rPr>
          <w:rFonts w:ascii="Abadi" w:hAnsi="Abadi"/>
          <w:sz w:val="21"/>
          <w:szCs w:val="21"/>
        </w:rPr>
      </w:pPr>
      <w:r>
        <w:rPr>
          <w:rFonts w:ascii="Abadi" w:hAnsi="Abadi"/>
          <w:sz w:val="21"/>
          <w:szCs w:val="21"/>
        </w:rPr>
        <w:t>¡M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presidente</w:t>
      </w:r>
      <w:r>
        <w:rPr>
          <w:rFonts w:ascii="Abadi" w:hAnsi="Abadi"/>
          <w:sz w:val="21"/>
          <w:szCs w:val="21"/>
        </w:rPr>
        <w:t>.</w:t>
      </w:r>
    </w:p>
    <w:p w14:paraId="5BA92577" w14:textId="77777777" w:rsidR="003F537B" w:rsidRDefault="003F537B" w:rsidP="003F537B">
      <w:pPr>
        <w:jc w:val="both"/>
        <w:rPr>
          <w:rFonts w:ascii="Abadi" w:hAnsi="Abadi"/>
          <w:sz w:val="21"/>
          <w:szCs w:val="21"/>
        </w:rPr>
      </w:pPr>
    </w:p>
    <w:p w14:paraId="7759782E" w14:textId="77777777" w:rsidR="003F537B" w:rsidRDefault="003F537B" w:rsidP="003F537B">
      <w:pPr>
        <w:ind w:firstLine="708"/>
        <w:jc w:val="both"/>
        <w:rPr>
          <w:rFonts w:ascii="Abadi" w:hAnsi="Abadi"/>
          <w:sz w:val="21"/>
          <w:szCs w:val="21"/>
        </w:rPr>
      </w:pPr>
      <w:r w:rsidRPr="001B07BD">
        <w:rPr>
          <w:rFonts w:ascii="Abadi" w:hAnsi="Abadi"/>
          <w:b/>
          <w:bCs/>
          <w:sz w:val="21"/>
          <w:szCs w:val="21"/>
        </w:rPr>
        <w:t>- La Presidencia.-</w:t>
      </w:r>
      <w:r>
        <w:rPr>
          <w:rFonts w:ascii="Abadi" w:hAnsi="Abadi"/>
          <w:sz w:val="21"/>
          <w:szCs w:val="21"/>
        </w:rPr>
        <w:t xml:space="preserve"> ¡Muchas gracias! diputado. </w:t>
      </w:r>
      <w:r w:rsidRPr="001B07BD">
        <w:rPr>
          <w:rFonts w:ascii="Abadi" w:hAnsi="Abadi"/>
          <w:b/>
          <w:bCs/>
          <w:sz w:val="21"/>
          <w:szCs w:val="21"/>
        </w:rPr>
        <w:t>(Voz) diputado Ernesto Alejandro Prieto,</w:t>
      </w:r>
      <w:r>
        <w:rPr>
          <w:rFonts w:ascii="Abadi" w:hAnsi="Abadi"/>
          <w:sz w:val="21"/>
          <w:szCs w:val="21"/>
        </w:rPr>
        <w:t xml:space="preserve"> ¿rectificación de hechos diputado? </w:t>
      </w:r>
      <w:r w:rsidRPr="005C5CEB">
        <w:rPr>
          <w:rFonts w:ascii="Abadi" w:hAnsi="Abadi"/>
          <w:b/>
          <w:bCs/>
          <w:sz w:val="21"/>
          <w:szCs w:val="21"/>
        </w:rPr>
        <w:t>(Voz) diputado Presidente,</w:t>
      </w:r>
      <w:r>
        <w:rPr>
          <w:rFonts w:ascii="Abadi" w:hAnsi="Abadi"/>
          <w:sz w:val="21"/>
          <w:szCs w:val="21"/>
        </w:rPr>
        <w:t xml:space="preserve"> ¿Qué hechos diputado? </w:t>
      </w:r>
      <w:r w:rsidRPr="001B07BD">
        <w:rPr>
          <w:rFonts w:ascii="Abadi" w:hAnsi="Abadi"/>
          <w:b/>
          <w:bCs/>
          <w:sz w:val="21"/>
          <w:szCs w:val="21"/>
        </w:rPr>
        <w:t>(Voz) diputado Ernesto Alejandro Prieto,</w:t>
      </w:r>
      <w:r>
        <w:rPr>
          <w:rFonts w:ascii="Abadi" w:hAnsi="Abadi"/>
          <w:sz w:val="21"/>
          <w:szCs w:val="21"/>
        </w:rPr>
        <w:t xml:space="preserve"> respecto a que es obvio lo que se tiene que votar, por parte de nosotros los diputado y el tema de la austeridad, tiene el uso de la voz hasta por 5 minutos el diputado Ernesto Prieto, para rectificar los hechos solicitados.</w:t>
      </w:r>
    </w:p>
    <w:p w14:paraId="3C93BA65" w14:textId="030F270B" w:rsidR="003F537B" w:rsidRDefault="003F537B" w:rsidP="003F537B">
      <w:pPr>
        <w:ind w:firstLine="708"/>
        <w:jc w:val="both"/>
        <w:rPr>
          <w:rFonts w:ascii="Abadi" w:hAnsi="Abadi"/>
          <w:sz w:val="21"/>
          <w:szCs w:val="21"/>
        </w:rPr>
      </w:pPr>
      <w:r>
        <w:rPr>
          <w:rFonts w:ascii="Abadi" w:hAnsi="Abadi"/>
          <w:sz w:val="21"/>
          <w:szCs w:val="21"/>
        </w:rPr>
        <w:t xml:space="preserve"> </w:t>
      </w:r>
    </w:p>
    <w:p w14:paraId="0A628671" w14:textId="77777777" w:rsidR="003F537B" w:rsidRDefault="003F537B" w:rsidP="003F537B">
      <w:pPr>
        <w:ind w:firstLine="708"/>
        <w:jc w:val="both"/>
        <w:rPr>
          <w:rFonts w:ascii="Abadi" w:hAnsi="Abadi"/>
          <w:sz w:val="21"/>
          <w:szCs w:val="21"/>
        </w:rPr>
      </w:pPr>
      <w:r>
        <w:rPr>
          <w:rFonts w:ascii="Abadi" w:hAnsi="Abadi"/>
          <w:sz w:val="21"/>
          <w:szCs w:val="21"/>
        </w:rPr>
        <w:t xml:space="preserve">- Adelante diputado. </w:t>
      </w:r>
    </w:p>
    <w:p w14:paraId="301625E3" w14:textId="77777777" w:rsidR="003F537B" w:rsidRDefault="003F537B" w:rsidP="003F537B">
      <w:pPr>
        <w:ind w:firstLine="708"/>
        <w:jc w:val="both"/>
        <w:rPr>
          <w:rFonts w:ascii="Abadi" w:hAnsi="Abadi"/>
          <w:sz w:val="21"/>
          <w:szCs w:val="21"/>
        </w:rPr>
      </w:pPr>
    </w:p>
    <w:p w14:paraId="00CC570D" w14:textId="77777777" w:rsidR="003F537B" w:rsidRDefault="003F537B" w:rsidP="003F537B">
      <w:pPr>
        <w:jc w:val="both"/>
        <w:rPr>
          <w:rFonts w:ascii="Abadi" w:hAnsi="Abadi"/>
          <w:b/>
          <w:bCs/>
          <w:sz w:val="21"/>
          <w:szCs w:val="21"/>
        </w:rPr>
      </w:pPr>
      <w:r w:rsidRPr="005C5CEB">
        <w:rPr>
          <w:rFonts w:ascii="Abadi" w:hAnsi="Abadi"/>
          <w:b/>
          <w:bCs/>
          <w:sz w:val="21"/>
          <w:szCs w:val="21"/>
        </w:rPr>
        <w:t>(Hace uso de la voz el diputado Ernesto Alejandro Prieto Gallardo, para rectificar hechos del diputado que le antecedió en el uso de la voz)</w:t>
      </w:r>
    </w:p>
    <w:p w14:paraId="3A343177" w14:textId="77777777" w:rsidR="003F537B" w:rsidRDefault="003F537B" w:rsidP="003F537B">
      <w:pPr>
        <w:jc w:val="both"/>
        <w:rPr>
          <w:rFonts w:ascii="Abadi" w:hAnsi="Abadi"/>
          <w:b/>
          <w:bCs/>
          <w:sz w:val="21"/>
          <w:szCs w:val="21"/>
        </w:rPr>
      </w:pPr>
    </w:p>
    <w:p w14:paraId="7F5A6E5B" w14:textId="3CF5167D" w:rsidR="003F537B" w:rsidRPr="005C5CEB" w:rsidRDefault="003F537B" w:rsidP="003F537B">
      <w:pPr>
        <w:jc w:val="both"/>
        <w:rPr>
          <w:rFonts w:ascii="Abadi" w:hAnsi="Abadi"/>
          <w:b/>
          <w:bCs/>
          <w:sz w:val="21"/>
          <w:szCs w:val="21"/>
        </w:rPr>
      </w:pPr>
    </w:p>
    <w:p w14:paraId="4B489357" w14:textId="728E44CF" w:rsidR="003F537B" w:rsidRDefault="003F537B" w:rsidP="003F537B">
      <w:pPr>
        <w:jc w:val="both"/>
        <w:rPr>
          <w:rFonts w:ascii="Abadi" w:hAnsi="Abadi"/>
          <w:sz w:val="21"/>
          <w:szCs w:val="21"/>
        </w:rPr>
      </w:pPr>
    </w:p>
    <w:p w14:paraId="3A495B3B" w14:textId="216CA024" w:rsidR="003F537B" w:rsidRDefault="003F537B" w:rsidP="003F537B">
      <w:pPr>
        <w:jc w:val="both"/>
        <w:rPr>
          <w:rFonts w:ascii="Abadi" w:hAnsi="Abadi"/>
          <w:sz w:val="21"/>
          <w:szCs w:val="21"/>
        </w:rPr>
      </w:pPr>
      <w:r>
        <w:rPr>
          <w:noProof/>
        </w:rPr>
        <w:drawing>
          <wp:anchor distT="0" distB="0" distL="114300" distR="114300" simplePos="0" relativeHeight="251708416" behindDoc="1" locked="0" layoutInCell="1" allowOverlap="1" wp14:anchorId="795FBF39" wp14:editId="2008BE47">
            <wp:simplePos x="0" y="0"/>
            <wp:positionH relativeFrom="column">
              <wp:posOffset>680539</wp:posOffset>
            </wp:positionH>
            <wp:positionV relativeFrom="paragraph">
              <wp:posOffset>31659</wp:posOffset>
            </wp:positionV>
            <wp:extent cx="1369484" cy="712788"/>
            <wp:effectExtent l="247650" t="228600" r="250190" b="735330"/>
            <wp:wrapTight wrapText="bothSides">
              <wp:wrapPolygon edited="0">
                <wp:start x="-3907" y="-6930"/>
                <wp:lineTo x="-3907" y="43316"/>
                <wp:lineTo x="25247" y="43316"/>
                <wp:lineTo x="25247" y="-6930"/>
                <wp:lineTo x="-3907" y="-6930"/>
              </wp:wrapPolygon>
            </wp:wrapTight>
            <wp:docPr id="1981066184" name="Imagen 1981066184" descr="Un hombre con lentes y la boca abier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66184" name="Imagen 1" descr="Un hombre con lentes y la boca abierta&#10;&#10;Descripción generada automáticamente con confianza media"/>
                    <pic:cNvPicPr/>
                  </pic:nvPicPr>
                  <pic:blipFill rotWithShape="1">
                    <a:blip r:embed="rId73" cstate="print">
                      <a:extLst>
                        <a:ext uri="{28A0092B-C50C-407E-A947-70E740481C1C}">
                          <a14:useLocalDpi xmlns:a14="http://schemas.microsoft.com/office/drawing/2010/main" val="0"/>
                        </a:ext>
                      </a:extLst>
                    </a:blip>
                    <a:srcRect b="7426"/>
                    <a:stretch/>
                  </pic:blipFill>
                  <pic:spPr bwMode="auto">
                    <a:xfrm>
                      <a:off x="0" y="0"/>
                      <a:ext cx="1369484" cy="71278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compañero diputado presidente con su permiso y </w:t>
      </w:r>
      <w:r>
        <w:rPr>
          <w:rFonts w:ascii="Abadi" w:hAnsi="Abadi"/>
          <w:sz w:val="21"/>
          <w:szCs w:val="21"/>
        </w:rPr>
        <w:t xml:space="preserve">el de </w:t>
      </w:r>
      <w:r w:rsidRPr="00C61EDF">
        <w:rPr>
          <w:rFonts w:ascii="Abadi" w:hAnsi="Abadi"/>
          <w:sz w:val="21"/>
          <w:szCs w:val="21"/>
        </w:rPr>
        <w:t>la</w:t>
      </w:r>
      <w:r>
        <w:rPr>
          <w:rFonts w:ascii="Abadi" w:hAnsi="Abadi"/>
          <w:sz w:val="21"/>
          <w:szCs w:val="21"/>
        </w:rPr>
        <w:t xml:space="preserve"> Mesa Directiva, pues comentar que no es obvio, </w:t>
      </w:r>
      <w:r w:rsidRPr="00C61EDF">
        <w:rPr>
          <w:rFonts w:ascii="Abadi" w:hAnsi="Abadi"/>
          <w:sz w:val="21"/>
          <w:szCs w:val="21"/>
        </w:rPr>
        <w:t xml:space="preserve">porque lamentablemente hemos insistido mucho </w:t>
      </w:r>
      <w:r>
        <w:rPr>
          <w:rFonts w:ascii="Abadi" w:hAnsi="Abadi"/>
          <w:sz w:val="21"/>
          <w:szCs w:val="21"/>
        </w:rPr>
        <w:t xml:space="preserve">en que </w:t>
      </w:r>
      <w:r w:rsidRPr="00C61EDF">
        <w:rPr>
          <w:rFonts w:ascii="Abadi" w:hAnsi="Abadi"/>
          <w:sz w:val="21"/>
          <w:szCs w:val="21"/>
        </w:rPr>
        <w:t xml:space="preserve">el </w:t>
      </w:r>
      <w:r>
        <w:rPr>
          <w:rFonts w:ascii="Abadi" w:hAnsi="Abadi"/>
          <w:sz w:val="21"/>
          <w:szCs w:val="21"/>
        </w:rPr>
        <w:t>S</w:t>
      </w:r>
      <w:r w:rsidRPr="00C61EDF">
        <w:rPr>
          <w:rFonts w:ascii="Abadi" w:hAnsi="Abadi"/>
          <w:sz w:val="21"/>
          <w:szCs w:val="21"/>
        </w:rPr>
        <w:t xml:space="preserve">eñor </w:t>
      </w:r>
      <w:r>
        <w:rPr>
          <w:rFonts w:ascii="Abadi" w:hAnsi="Abadi"/>
          <w:sz w:val="21"/>
          <w:szCs w:val="21"/>
        </w:rPr>
        <w:t>G</w:t>
      </w:r>
      <w:r w:rsidRPr="00C61EDF">
        <w:rPr>
          <w:rFonts w:ascii="Abadi" w:hAnsi="Abadi"/>
          <w:sz w:val="21"/>
          <w:szCs w:val="21"/>
        </w:rPr>
        <w:t xml:space="preserve">obernador </w:t>
      </w:r>
      <w:r>
        <w:rPr>
          <w:rFonts w:ascii="Abadi" w:hAnsi="Abadi"/>
          <w:sz w:val="21"/>
          <w:szCs w:val="21"/>
        </w:rPr>
        <w:t>del Poder Legislativo</w:t>
      </w:r>
      <w:r w:rsidRPr="00C61EDF">
        <w:rPr>
          <w:rFonts w:ascii="Abadi" w:hAnsi="Abadi"/>
          <w:sz w:val="21"/>
          <w:szCs w:val="21"/>
        </w:rPr>
        <w:t xml:space="preserve"> en general las autoridades estatales y municipales lleven a cabo prácticas de au</w:t>
      </w:r>
      <w:r>
        <w:rPr>
          <w:rFonts w:ascii="Abadi" w:hAnsi="Abadi"/>
          <w:sz w:val="21"/>
          <w:szCs w:val="21"/>
        </w:rPr>
        <w:t xml:space="preserve">steridad pero auténticas no simuladas, </w:t>
      </w:r>
      <w:r w:rsidRPr="00C61EDF">
        <w:rPr>
          <w:rFonts w:ascii="Abadi" w:hAnsi="Abadi"/>
          <w:sz w:val="21"/>
          <w:szCs w:val="21"/>
        </w:rPr>
        <w:t>no lisas y llanas como lo comentan</w:t>
      </w:r>
      <w:r>
        <w:rPr>
          <w:rFonts w:ascii="Abadi" w:hAnsi="Abadi"/>
          <w:sz w:val="21"/>
          <w:szCs w:val="21"/>
        </w:rPr>
        <w:t>, porque  al final de cuentas, en</w:t>
      </w:r>
      <w:r w:rsidRPr="00C61EDF">
        <w:rPr>
          <w:rFonts w:ascii="Abadi" w:hAnsi="Abadi"/>
          <w:sz w:val="21"/>
          <w:szCs w:val="21"/>
        </w:rPr>
        <w:t xml:space="preserve"> la práctica no lo hacen </w:t>
      </w:r>
      <w:r>
        <w:rPr>
          <w:rFonts w:ascii="Abadi" w:hAnsi="Abadi"/>
          <w:sz w:val="21"/>
          <w:szCs w:val="21"/>
        </w:rPr>
        <w:t>¿</w:t>
      </w:r>
      <w:r w:rsidRPr="00C61EDF">
        <w:rPr>
          <w:rFonts w:ascii="Abadi" w:hAnsi="Abadi"/>
          <w:sz w:val="21"/>
          <w:szCs w:val="21"/>
        </w:rPr>
        <w:t>no</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empezando por nosotros los diputados, locales, eh ¿dónde está la austeridad, de nuestros </w:t>
      </w:r>
      <w:r w:rsidRPr="00C61EDF">
        <w:rPr>
          <w:rFonts w:ascii="Abadi" w:hAnsi="Abadi"/>
          <w:sz w:val="21"/>
          <w:szCs w:val="21"/>
        </w:rPr>
        <w:t>salarios</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dónde está el respeto de la ley</w:t>
      </w:r>
      <w:r>
        <w:rPr>
          <w:rFonts w:ascii="Abadi" w:hAnsi="Abadi"/>
          <w:sz w:val="21"/>
          <w:szCs w:val="21"/>
        </w:rPr>
        <w:t>?</w:t>
      </w:r>
      <w:r w:rsidRPr="00C61EDF">
        <w:rPr>
          <w:rFonts w:ascii="Abadi" w:hAnsi="Abadi"/>
          <w:sz w:val="21"/>
          <w:szCs w:val="21"/>
        </w:rPr>
        <w:t xml:space="preserve"> </w:t>
      </w:r>
      <w:r>
        <w:rPr>
          <w:rFonts w:ascii="Abadi" w:hAnsi="Abadi"/>
          <w:sz w:val="21"/>
          <w:szCs w:val="21"/>
        </w:rPr>
        <w:t>si la constitución está muy clara, que dice que no podemos ganar más que el Presidente de la República, ningún servidor p</w:t>
      </w:r>
      <w:r w:rsidRPr="00C61EDF">
        <w:rPr>
          <w:rFonts w:ascii="Abadi" w:hAnsi="Abadi"/>
          <w:sz w:val="21"/>
          <w:szCs w:val="21"/>
        </w:rPr>
        <w:t xml:space="preserve">úblico </w:t>
      </w:r>
      <w:r>
        <w:rPr>
          <w:rFonts w:ascii="Abadi" w:hAnsi="Abadi"/>
          <w:sz w:val="21"/>
          <w:szCs w:val="21"/>
        </w:rPr>
        <w:t>¿</w:t>
      </w:r>
      <w:r w:rsidRPr="00C61EDF">
        <w:rPr>
          <w:rFonts w:ascii="Abadi" w:hAnsi="Abadi"/>
          <w:sz w:val="21"/>
          <w:szCs w:val="21"/>
        </w:rPr>
        <w:t>porque no respetamos la norma suprema</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 xml:space="preserve">por qué no </w:t>
      </w:r>
      <w:r>
        <w:rPr>
          <w:rFonts w:ascii="Abadi" w:hAnsi="Abadi"/>
          <w:sz w:val="21"/>
          <w:szCs w:val="21"/>
        </w:rPr>
        <w:t xml:space="preserve">mostramos </w:t>
      </w:r>
      <w:r w:rsidRPr="00C61EDF">
        <w:rPr>
          <w:rFonts w:ascii="Abadi" w:hAnsi="Abadi"/>
          <w:sz w:val="21"/>
          <w:szCs w:val="21"/>
        </w:rPr>
        <w:t xml:space="preserve"> auténticamente y</w:t>
      </w:r>
      <w:r>
        <w:rPr>
          <w:rFonts w:ascii="Abadi" w:hAnsi="Abadi"/>
          <w:sz w:val="21"/>
          <w:szCs w:val="21"/>
        </w:rPr>
        <w:t xml:space="preserve"> no nos c</w:t>
      </w:r>
      <w:r w:rsidRPr="00C61EDF">
        <w:rPr>
          <w:rFonts w:ascii="Abadi" w:hAnsi="Abadi"/>
          <w:sz w:val="21"/>
          <w:szCs w:val="21"/>
        </w:rPr>
        <w:t xml:space="preserve">ubrimos en cuestiones objetivas o en generalidades </w:t>
      </w:r>
      <w:r>
        <w:rPr>
          <w:rFonts w:ascii="Abadi" w:hAnsi="Abadi"/>
          <w:sz w:val="21"/>
          <w:szCs w:val="21"/>
        </w:rPr>
        <w:t>o en ambigüedades ¿</w:t>
      </w:r>
      <w:r w:rsidRPr="00C61EDF">
        <w:rPr>
          <w:rFonts w:ascii="Abadi" w:hAnsi="Abadi"/>
          <w:sz w:val="21"/>
          <w:szCs w:val="21"/>
        </w:rPr>
        <w:t xml:space="preserve">porque no somos claros y concretos en el tema de </w:t>
      </w:r>
      <w:r>
        <w:rPr>
          <w:rFonts w:ascii="Abadi" w:hAnsi="Abadi"/>
          <w:sz w:val="21"/>
          <w:szCs w:val="21"/>
        </w:rPr>
        <w:t xml:space="preserve">ser </w:t>
      </w:r>
      <w:r w:rsidRPr="00C61EDF">
        <w:rPr>
          <w:rFonts w:ascii="Abadi" w:hAnsi="Abadi"/>
          <w:sz w:val="21"/>
          <w:szCs w:val="21"/>
        </w:rPr>
        <w:t>severamente austeros</w:t>
      </w:r>
      <w:r>
        <w:rPr>
          <w:rFonts w:ascii="Abadi" w:hAnsi="Abadi"/>
          <w:sz w:val="21"/>
          <w:szCs w:val="21"/>
        </w:rPr>
        <w:t>?</w:t>
      </w:r>
      <w:r w:rsidRPr="00C61EDF">
        <w:rPr>
          <w:rFonts w:ascii="Abadi" w:hAnsi="Abadi"/>
          <w:sz w:val="21"/>
          <w:szCs w:val="21"/>
        </w:rPr>
        <w:t xml:space="preserve"> entonces creo que sí necesario prudente si quieren </w:t>
      </w:r>
      <w:r>
        <w:rPr>
          <w:rFonts w:ascii="Abadi" w:hAnsi="Abadi"/>
          <w:sz w:val="21"/>
          <w:szCs w:val="21"/>
        </w:rPr>
        <w:t xml:space="preserve">modifíquenlo un poco el punto de acuerdo, pero que si lo aprobemos en el  sentido de que se le pida al Señor Gobernador, haga un planteamiento, puntual, con el tema de la austeridad especifica, que debe de llevar a cabo, cada servidor público, cada funcionario sobre todo los de alto nivel, en cuanto a sus salarios, que el Gobernador manifieste voluntad, </w:t>
      </w:r>
      <w:r w:rsidRPr="00C61EDF">
        <w:rPr>
          <w:rFonts w:ascii="Abadi" w:hAnsi="Abadi"/>
          <w:sz w:val="21"/>
          <w:szCs w:val="21"/>
        </w:rPr>
        <w:t xml:space="preserve">y disposición de reducción de salario y respetar la </w:t>
      </w:r>
      <w:r>
        <w:rPr>
          <w:rFonts w:ascii="Abadi" w:hAnsi="Abadi"/>
          <w:sz w:val="21"/>
          <w:szCs w:val="21"/>
        </w:rPr>
        <w:t>C</w:t>
      </w:r>
      <w:r w:rsidRPr="00C61EDF">
        <w:rPr>
          <w:rFonts w:ascii="Abadi" w:hAnsi="Abadi"/>
          <w:sz w:val="21"/>
          <w:szCs w:val="21"/>
        </w:rPr>
        <w:t xml:space="preserve">onstitución y por supuesto </w:t>
      </w:r>
      <w:r>
        <w:rPr>
          <w:rFonts w:ascii="Abadi" w:hAnsi="Abadi"/>
          <w:sz w:val="21"/>
          <w:szCs w:val="21"/>
        </w:rPr>
        <w:t xml:space="preserve">en su momento, nosotros </w:t>
      </w:r>
      <w:r w:rsidRPr="00C61EDF">
        <w:rPr>
          <w:rFonts w:ascii="Abadi" w:hAnsi="Abadi"/>
          <w:sz w:val="21"/>
          <w:szCs w:val="21"/>
        </w:rPr>
        <w:t xml:space="preserve">los diputados y las diputadas </w:t>
      </w:r>
      <w:r>
        <w:rPr>
          <w:rFonts w:ascii="Abadi" w:hAnsi="Abadi"/>
          <w:sz w:val="21"/>
          <w:szCs w:val="21"/>
        </w:rPr>
        <w:t xml:space="preserve">hagamos lo mismo entonces, yo creo que si se tiene que aprobar, el punto de acuerdo, sí, es su deseo modificarlo en algunos puntos, estamos en la mejor voluntad y disposición </w:t>
      </w:r>
      <w:r w:rsidRPr="00C61EDF">
        <w:rPr>
          <w:rFonts w:ascii="Abadi" w:hAnsi="Abadi"/>
          <w:sz w:val="21"/>
          <w:szCs w:val="21"/>
        </w:rPr>
        <w:t xml:space="preserve">en pero el tema principal </w:t>
      </w:r>
      <w:r>
        <w:rPr>
          <w:rFonts w:ascii="Abadi" w:hAnsi="Abadi"/>
          <w:sz w:val="21"/>
          <w:szCs w:val="21"/>
        </w:rPr>
        <w:t xml:space="preserve">que es la  austeridad, </w:t>
      </w:r>
      <w:r w:rsidRPr="00C61EDF">
        <w:rPr>
          <w:rFonts w:ascii="Abadi" w:hAnsi="Abadi"/>
          <w:sz w:val="21"/>
          <w:szCs w:val="21"/>
        </w:rPr>
        <w:t>y que no hay</w:t>
      </w:r>
      <w:r>
        <w:rPr>
          <w:rFonts w:ascii="Abadi" w:hAnsi="Abadi"/>
          <w:sz w:val="21"/>
          <w:szCs w:val="21"/>
        </w:rPr>
        <w:t>a</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gobierno rico y pueblo pobre a cambio</w:t>
      </w:r>
      <w:r>
        <w:rPr>
          <w:rFonts w:ascii="Abadi" w:hAnsi="Abadi"/>
          <w:sz w:val="21"/>
          <w:szCs w:val="21"/>
        </w:rPr>
        <w:t>”</w:t>
      </w:r>
      <w:r w:rsidRPr="00C61EDF">
        <w:rPr>
          <w:rFonts w:ascii="Abadi" w:hAnsi="Abadi"/>
          <w:sz w:val="21"/>
          <w:szCs w:val="21"/>
        </w:rPr>
        <w:t xml:space="preserve"> creo que se tiene que atender y se</w:t>
      </w:r>
      <w:r>
        <w:rPr>
          <w:rFonts w:ascii="Abadi" w:hAnsi="Abadi"/>
          <w:sz w:val="21"/>
          <w:szCs w:val="21"/>
        </w:rPr>
        <w:t xml:space="preserve"> le </w:t>
      </w:r>
      <w:r w:rsidRPr="00C61EDF">
        <w:rPr>
          <w:rFonts w:ascii="Abadi" w:hAnsi="Abadi"/>
          <w:sz w:val="21"/>
          <w:szCs w:val="21"/>
        </w:rPr>
        <w:t xml:space="preserve">tiene que </w:t>
      </w:r>
      <w:r>
        <w:rPr>
          <w:rFonts w:ascii="Abadi" w:hAnsi="Abadi"/>
          <w:sz w:val="21"/>
          <w:szCs w:val="21"/>
        </w:rPr>
        <w:t>hacer un llamado r</w:t>
      </w:r>
      <w:r w:rsidRPr="00C61EDF">
        <w:rPr>
          <w:rFonts w:ascii="Abadi" w:hAnsi="Abadi"/>
          <w:sz w:val="21"/>
          <w:szCs w:val="21"/>
        </w:rPr>
        <w:t xml:space="preserve">espetuoso al gobernador para que al momento de presentarnos su </w:t>
      </w:r>
      <w:r w:rsidRPr="00C61EDF">
        <w:rPr>
          <w:rFonts w:ascii="Abadi" w:hAnsi="Abadi"/>
          <w:sz w:val="21"/>
          <w:szCs w:val="21"/>
        </w:rPr>
        <w:lastRenderedPageBreak/>
        <w:t xml:space="preserve">proyecto </w:t>
      </w:r>
      <w:r>
        <w:rPr>
          <w:rFonts w:ascii="Abadi" w:hAnsi="Abadi"/>
          <w:sz w:val="21"/>
          <w:szCs w:val="21"/>
        </w:rPr>
        <w:t xml:space="preserve">de </w:t>
      </w:r>
      <w:r w:rsidRPr="00C61EDF">
        <w:rPr>
          <w:rFonts w:ascii="Abadi" w:hAnsi="Abadi"/>
          <w:sz w:val="21"/>
          <w:szCs w:val="21"/>
        </w:rPr>
        <w:t>iniciativa correspondiente pues se toman en cuenta estos grandes planteamientos de</w:t>
      </w:r>
      <w:r>
        <w:rPr>
          <w:rFonts w:ascii="Abadi" w:hAnsi="Abadi"/>
          <w:sz w:val="21"/>
          <w:szCs w:val="21"/>
        </w:rPr>
        <w:t xml:space="preserve">l pueblo de México, </w:t>
      </w:r>
      <w:r w:rsidRPr="00C61EDF">
        <w:rPr>
          <w:rFonts w:ascii="Abadi" w:hAnsi="Abadi"/>
          <w:sz w:val="21"/>
          <w:szCs w:val="21"/>
        </w:rPr>
        <w:t xml:space="preserve"> en cuanto austeridad y vuelvo a repetir</w:t>
      </w:r>
      <w:r>
        <w:rPr>
          <w:rFonts w:ascii="Abadi" w:hAnsi="Abadi"/>
          <w:sz w:val="21"/>
          <w:szCs w:val="21"/>
        </w:rPr>
        <w:t xml:space="preserve">, justicia, porque </w:t>
      </w:r>
      <w:r w:rsidRPr="00C61EDF">
        <w:rPr>
          <w:rFonts w:ascii="Abadi" w:hAnsi="Abadi"/>
          <w:sz w:val="21"/>
          <w:szCs w:val="21"/>
        </w:rPr>
        <w:t>vuelvo a insistir no puede haber</w:t>
      </w:r>
      <w:r>
        <w:rPr>
          <w:rFonts w:ascii="Abadi" w:hAnsi="Abadi"/>
          <w:sz w:val="21"/>
          <w:szCs w:val="21"/>
        </w:rPr>
        <w:t>,</w:t>
      </w:r>
      <w:r w:rsidRPr="00C61EDF">
        <w:rPr>
          <w:rFonts w:ascii="Abadi" w:hAnsi="Abadi"/>
          <w:sz w:val="21"/>
          <w:szCs w:val="21"/>
        </w:rPr>
        <w:t xml:space="preserve"> en estos tiempos actuales que </w:t>
      </w:r>
      <w:r>
        <w:rPr>
          <w:rFonts w:ascii="Abadi" w:hAnsi="Abadi"/>
          <w:sz w:val="21"/>
          <w:szCs w:val="21"/>
        </w:rPr>
        <w:t xml:space="preserve">se </w:t>
      </w:r>
      <w:r w:rsidRPr="00C61EDF">
        <w:rPr>
          <w:rFonts w:ascii="Abadi" w:hAnsi="Abadi"/>
          <w:sz w:val="21"/>
          <w:szCs w:val="21"/>
        </w:rPr>
        <w:t xml:space="preserve">están </w:t>
      </w:r>
      <w:r>
        <w:rPr>
          <w:rFonts w:ascii="Abadi" w:hAnsi="Abadi"/>
          <w:sz w:val="21"/>
          <w:szCs w:val="21"/>
        </w:rPr>
        <w:t xml:space="preserve">inaugurando ya hace algunos </w:t>
      </w:r>
      <w:r w:rsidRPr="00C61EDF">
        <w:rPr>
          <w:rFonts w:ascii="Abadi" w:hAnsi="Abadi"/>
          <w:sz w:val="21"/>
          <w:szCs w:val="21"/>
        </w:rPr>
        <w:t xml:space="preserve">años </w:t>
      </w:r>
      <w:r>
        <w:rPr>
          <w:rFonts w:ascii="Abadi" w:hAnsi="Abadi"/>
          <w:sz w:val="21"/>
          <w:szCs w:val="21"/>
        </w:rPr>
        <w:t>con nuestra llegada de nuestro  Presidente Andrés Manuel López Obrador, no puede seguir habiendo opulencia</w:t>
      </w:r>
      <w:r w:rsidRPr="00C61EDF">
        <w:rPr>
          <w:rFonts w:ascii="Abadi" w:hAnsi="Abadi"/>
          <w:sz w:val="21"/>
          <w:szCs w:val="21"/>
        </w:rPr>
        <w:t xml:space="preserve"> y excesos en las autoridades</w:t>
      </w:r>
      <w:r>
        <w:rPr>
          <w:rFonts w:ascii="Abadi" w:hAnsi="Abadi"/>
          <w:sz w:val="21"/>
          <w:szCs w:val="21"/>
        </w:rPr>
        <w:t>,</w:t>
      </w:r>
      <w:r w:rsidRPr="00C61EDF">
        <w:rPr>
          <w:rFonts w:ascii="Abadi" w:hAnsi="Abadi"/>
          <w:sz w:val="21"/>
          <w:szCs w:val="21"/>
        </w:rPr>
        <w:t xml:space="preserve"> en particular</w:t>
      </w:r>
      <w:r>
        <w:rPr>
          <w:rFonts w:ascii="Abadi" w:hAnsi="Abadi"/>
          <w:sz w:val="21"/>
          <w:szCs w:val="21"/>
        </w:rPr>
        <w:t>,</w:t>
      </w:r>
      <w:r w:rsidRPr="00C61EDF">
        <w:rPr>
          <w:rFonts w:ascii="Abadi" w:hAnsi="Abadi"/>
          <w:sz w:val="21"/>
          <w:szCs w:val="21"/>
        </w:rPr>
        <w:t xml:space="preserve"> en cuanto</w:t>
      </w:r>
      <w:r>
        <w:rPr>
          <w:rFonts w:ascii="Abadi" w:hAnsi="Abadi"/>
          <w:sz w:val="21"/>
          <w:szCs w:val="21"/>
        </w:rPr>
        <w:t>,</w:t>
      </w:r>
      <w:r w:rsidRPr="00C61EDF">
        <w:rPr>
          <w:rFonts w:ascii="Abadi" w:hAnsi="Abadi"/>
          <w:sz w:val="21"/>
          <w:szCs w:val="21"/>
        </w:rPr>
        <w:t xml:space="preserve"> a la </w:t>
      </w:r>
      <w:r>
        <w:rPr>
          <w:rFonts w:ascii="Abadi" w:hAnsi="Abadi"/>
          <w:sz w:val="21"/>
          <w:szCs w:val="21"/>
        </w:rPr>
        <w:t xml:space="preserve">percepción de sus </w:t>
      </w:r>
      <w:r w:rsidRPr="00C61EDF">
        <w:rPr>
          <w:rFonts w:ascii="Abadi" w:hAnsi="Abadi"/>
          <w:sz w:val="21"/>
          <w:szCs w:val="21"/>
        </w:rPr>
        <w:t>salarios</w:t>
      </w:r>
      <w:r>
        <w:rPr>
          <w:rFonts w:ascii="Abadi" w:hAnsi="Abadi"/>
          <w:sz w:val="21"/>
          <w:szCs w:val="21"/>
        </w:rPr>
        <w:t>, en cuanto a los lujos y pr</w:t>
      </w:r>
      <w:r w:rsidRPr="00C61EDF">
        <w:rPr>
          <w:rFonts w:ascii="Abadi" w:hAnsi="Abadi"/>
          <w:sz w:val="21"/>
          <w:szCs w:val="21"/>
        </w:rPr>
        <w:t xml:space="preserve">ivilegios con los que se conducen las autoridades estatales y </w:t>
      </w:r>
      <w:r>
        <w:rPr>
          <w:rFonts w:ascii="Abadi" w:hAnsi="Abadi"/>
          <w:sz w:val="21"/>
          <w:szCs w:val="21"/>
        </w:rPr>
        <w:t xml:space="preserve">nuevamente exhortar a nuestros compañeros diputados, a que hagamos los mismo en el caso del  Congreso del Estado y con </w:t>
      </w:r>
      <w:r w:rsidRPr="00C61EDF">
        <w:rPr>
          <w:rFonts w:ascii="Abadi" w:hAnsi="Abadi"/>
          <w:sz w:val="21"/>
          <w:szCs w:val="21"/>
        </w:rPr>
        <w:t xml:space="preserve"> nosotros </w:t>
      </w:r>
      <w:r>
        <w:rPr>
          <w:rFonts w:ascii="Abadi" w:hAnsi="Abadi"/>
          <w:sz w:val="21"/>
          <w:szCs w:val="21"/>
        </w:rPr>
        <w:t>las y los legisladores.</w:t>
      </w:r>
    </w:p>
    <w:p w14:paraId="70D98F51" w14:textId="77777777" w:rsidR="003F537B" w:rsidRDefault="003F537B" w:rsidP="003F537B">
      <w:pPr>
        <w:jc w:val="both"/>
        <w:rPr>
          <w:rFonts w:ascii="Abadi" w:hAnsi="Abadi"/>
          <w:sz w:val="21"/>
          <w:szCs w:val="21"/>
        </w:rPr>
      </w:pPr>
    </w:p>
    <w:p w14:paraId="2B3DAC1E" w14:textId="77777777" w:rsidR="003F537B" w:rsidRDefault="003F537B" w:rsidP="003F537B">
      <w:pPr>
        <w:jc w:val="both"/>
        <w:rPr>
          <w:rFonts w:ascii="Abadi" w:hAnsi="Abadi"/>
          <w:sz w:val="21"/>
          <w:szCs w:val="21"/>
        </w:rPr>
      </w:pPr>
      <w:r>
        <w:rPr>
          <w:rFonts w:ascii="Abadi" w:hAnsi="Abadi"/>
          <w:sz w:val="21"/>
          <w:szCs w:val="21"/>
        </w:rPr>
        <w:t>¡Muchas gracias!</w:t>
      </w:r>
    </w:p>
    <w:p w14:paraId="1547F96B" w14:textId="77777777" w:rsidR="003F537B" w:rsidRDefault="003F537B" w:rsidP="003F537B">
      <w:pPr>
        <w:jc w:val="both"/>
        <w:rPr>
          <w:rFonts w:ascii="Abadi" w:hAnsi="Abadi"/>
          <w:sz w:val="21"/>
          <w:szCs w:val="21"/>
        </w:rPr>
      </w:pPr>
    </w:p>
    <w:p w14:paraId="7800D1E3" w14:textId="77777777" w:rsidR="003F537B" w:rsidRDefault="003F537B" w:rsidP="003F537B">
      <w:pPr>
        <w:ind w:firstLine="708"/>
        <w:jc w:val="both"/>
        <w:rPr>
          <w:rFonts w:ascii="Abadi" w:hAnsi="Abadi"/>
          <w:sz w:val="21"/>
          <w:szCs w:val="21"/>
        </w:rPr>
      </w:pPr>
      <w:r w:rsidRPr="00E01199">
        <w:rPr>
          <w:rFonts w:ascii="Abadi" w:hAnsi="Abadi"/>
          <w:b/>
          <w:bCs/>
          <w:sz w:val="21"/>
          <w:szCs w:val="21"/>
        </w:rPr>
        <w:t xml:space="preserve">- La Presidencia.- </w:t>
      </w:r>
      <w:r>
        <w:rPr>
          <w:rFonts w:ascii="Abadi" w:hAnsi="Abadi"/>
          <w:sz w:val="21"/>
          <w:szCs w:val="21"/>
        </w:rPr>
        <w:t xml:space="preserve">¡Gracias a usted! Diputado, </w:t>
      </w:r>
      <w:r w:rsidRPr="00C61EDF">
        <w:rPr>
          <w:rFonts w:ascii="Abadi" w:hAnsi="Abadi"/>
          <w:sz w:val="21"/>
          <w:szCs w:val="21"/>
        </w:rPr>
        <w:t>no habiendo más solicitudes para i</w:t>
      </w:r>
      <w:r>
        <w:rPr>
          <w:rFonts w:ascii="Abadi" w:hAnsi="Abadi"/>
          <w:sz w:val="21"/>
          <w:szCs w:val="21"/>
        </w:rPr>
        <w:t>ntervenir, se instruye a la S</w:t>
      </w:r>
      <w:r w:rsidRPr="00C61EDF">
        <w:rPr>
          <w:rFonts w:ascii="Abadi" w:hAnsi="Abadi"/>
          <w:sz w:val="21"/>
          <w:szCs w:val="21"/>
        </w:rPr>
        <w:t xml:space="preserve">ecretaría que </w:t>
      </w:r>
      <w:r>
        <w:rPr>
          <w:rFonts w:ascii="Abadi" w:hAnsi="Abadi"/>
          <w:sz w:val="21"/>
          <w:szCs w:val="21"/>
        </w:rPr>
        <w:t xml:space="preserve">en votación nominal, </w:t>
      </w:r>
      <w:r w:rsidRPr="00C61EDF">
        <w:rPr>
          <w:rFonts w:ascii="Abadi" w:hAnsi="Abadi"/>
          <w:sz w:val="21"/>
          <w:szCs w:val="21"/>
        </w:rPr>
        <w:t xml:space="preserve">a través </w:t>
      </w:r>
      <w:r>
        <w:rPr>
          <w:rFonts w:ascii="Abadi" w:hAnsi="Abadi"/>
          <w:sz w:val="21"/>
          <w:szCs w:val="21"/>
        </w:rPr>
        <w:t xml:space="preserve">del sistema </w:t>
      </w:r>
      <w:r w:rsidRPr="00C61EDF">
        <w:rPr>
          <w:rFonts w:ascii="Abadi" w:hAnsi="Abadi"/>
          <w:sz w:val="21"/>
          <w:szCs w:val="21"/>
        </w:rPr>
        <w:t xml:space="preserve">electrónico para </w:t>
      </w:r>
      <w:r>
        <w:rPr>
          <w:rFonts w:ascii="Abadi" w:hAnsi="Abadi"/>
          <w:sz w:val="21"/>
          <w:szCs w:val="21"/>
        </w:rPr>
        <w:t xml:space="preserve">quienes estamos en este </w:t>
      </w:r>
      <w:r w:rsidRPr="00C61EDF">
        <w:rPr>
          <w:rFonts w:ascii="Abadi" w:hAnsi="Abadi"/>
          <w:sz w:val="21"/>
          <w:szCs w:val="21"/>
        </w:rPr>
        <w:t xml:space="preserve">salón </w:t>
      </w:r>
      <w:r>
        <w:rPr>
          <w:rFonts w:ascii="Abadi" w:hAnsi="Abadi"/>
          <w:sz w:val="21"/>
          <w:szCs w:val="21"/>
        </w:rPr>
        <w:t xml:space="preserve">y </w:t>
      </w:r>
      <w:r w:rsidRPr="00C61EDF">
        <w:rPr>
          <w:rFonts w:ascii="Abadi" w:hAnsi="Abadi"/>
          <w:sz w:val="21"/>
          <w:szCs w:val="21"/>
        </w:rPr>
        <w:t xml:space="preserve">para </w:t>
      </w:r>
      <w:r>
        <w:rPr>
          <w:rFonts w:ascii="Abadi" w:hAnsi="Abadi"/>
          <w:sz w:val="21"/>
          <w:szCs w:val="21"/>
        </w:rPr>
        <w:t xml:space="preserve">quien está a </w:t>
      </w:r>
      <w:r w:rsidRPr="00C61EDF">
        <w:rPr>
          <w:rFonts w:ascii="Abadi" w:hAnsi="Abadi"/>
          <w:sz w:val="21"/>
          <w:szCs w:val="21"/>
        </w:rPr>
        <w:t>distancia a través de la modalidad convencional cons</w:t>
      </w:r>
      <w:r>
        <w:rPr>
          <w:rFonts w:ascii="Abadi" w:hAnsi="Abadi"/>
          <w:sz w:val="21"/>
          <w:szCs w:val="21"/>
        </w:rPr>
        <w:t xml:space="preserve">ulte a la Asamblea si es de </w:t>
      </w:r>
      <w:r w:rsidRPr="00C61EDF">
        <w:rPr>
          <w:rFonts w:ascii="Abadi" w:hAnsi="Abadi"/>
          <w:sz w:val="21"/>
          <w:szCs w:val="21"/>
        </w:rPr>
        <w:t xml:space="preserve">aprobarse o no el punto de acuerdo </w:t>
      </w:r>
      <w:r>
        <w:rPr>
          <w:rFonts w:ascii="Abadi" w:hAnsi="Abadi"/>
          <w:sz w:val="21"/>
          <w:szCs w:val="21"/>
        </w:rPr>
        <w:t xml:space="preserve">puesto a su consideración. </w:t>
      </w:r>
    </w:p>
    <w:p w14:paraId="59428410" w14:textId="77777777" w:rsidR="003F537B" w:rsidRDefault="003F537B" w:rsidP="003F537B">
      <w:pPr>
        <w:ind w:firstLine="708"/>
        <w:jc w:val="both"/>
        <w:rPr>
          <w:rFonts w:ascii="Abadi" w:hAnsi="Abadi"/>
          <w:sz w:val="21"/>
          <w:szCs w:val="21"/>
        </w:rPr>
      </w:pPr>
    </w:p>
    <w:p w14:paraId="5280ED3F" w14:textId="77777777" w:rsidR="003F537B" w:rsidRDefault="003F537B" w:rsidP="003F537B">
      <w:pPr>
        <w:jc w:val="both"/>
        <w:rPr>
          <w:rFonts w:ascii="Abadi" w:hAnsi="Abadi"/>
          <w:b/>
          <w:bCs/>
          <w:sz w:val="21"/>
          <w:szCs w:val="21"/>
        </w:rPr>
      </w:pPr>
      <w:r w:rsidRPr="00E01199">
        <w:rPr>
          <w:rFonts w:ascii="Abadi" w:hAnsi="Abadi"/>
          <w:b/>
          <w:bCs/>
          <w:sz w:val="21"/>
          <w:szCs w:val="21"/>
        </w:rPr>
        <w:t xml:space="preserve">(se abre el sistema electronico de votación) </w:t>
      </w:r>
    </w:p>
    <w:p w14:paraId="5F3BC4E6" w14:textId="77777777" w:rsidR="003F537B" w:rsidRPr="00E01199" w:rsidRDefault="003F537B" w:rsidP="003F537B">
      <w:pPr>
        <w:jc w:val="both"/>
        <w:rPr>
          <w:rFonts w:ascii="Abadi" w:hAnsi="Abadi"/>
          <w:b/>
          <w:bCs/>
          <w:sz w:val="21"/>
          <w:szCs w:val="21"/>
        </w:rPr>
      </w:pPr>
    </w:p>
    <w:p w14:paraId="371A666D" w14:textId="77777777" w:rsidR="003F537B" w:rsidRDefault="003F537B" w:rsidP="003F537B">
      <w:pPr>
        <w:ind w:firstLine="708"/>
        <w:jc w:val="both"/>
        <w:rPr>
          <w:rFonts w:ascii="Abadi" w:hAnsi="Abadi"/>
          <w:sz w:val="21"/>
          <w:szCs w:val="21"/>
        </w:rPr>
      </w:pPr>
      <w:r w:rsidRPr="00E01199">
        <w:rPr>
          <w:rFonts w:ascii="Abadi" w:hAnsi="Abadi"/>
          <w:b/>
          <w:bCs/>
          <w:sz w:val="21"/>
          <w:szCs w:val="21"/>
        </w:rPr>
        <w:t>- La Secretaría.-</w:t>
      </w:r>
      <w:r>
        <w:rPr>
          <w:rFonts w:ascii="Abadi" w:hAnsi="Abadi"/>
          <w:sz w:val="21"/>
          <w:szCs w:val="21"/>
        </w:rPr>
        <w:t xml:space="preserve"> En votación nominal, por el sistema electrónico y quienes se encuentran a distancia, en la modalidad convencional enunciando su nombre y el sentido de su voto, se pregunta a las diputadas y a los diputados, si se aprueba el punto de acuerdo, puesto a su consideración. ¿Diputado Ernesto? ¡Muchas gracias! por supuesto que a favor, Ernesto Prieto </w:t>
      </w:r>
      <w:r w:rsidRPr="005B02F0">
        <w:rPr>
          <w:rFonts w:ascii="Abadi" w:hAnsi="Abadi"/>
          <w:b/>
          <w:bCs/>
          <w:sz w:val="21"/>
          <w:szCs w:val="21"/>
        </w:rPr>
        <w:t>(Voz) diputada Secretaria,</w:t>
      </w:r>
      <w:r>
        <w:rPr>
          <w:rFonts w:ascii="Abadi" w:hAnsi="Abadi"/>
          <w:sz w:val="21"/>
          <w:szCs w:val="21"/>
        </w:rPr>
        <w:t xml:space="preserve"> gracias diputado.</w:t>
      </w:r>
    </w:p>
    <w:p w14:paraId="26713D25" w14:textId="77777777" w:rsidR="003F537B" w:rsidRDefault="003F537B" w:rsidP="003F537B">
      <w:pPr>
        <w:ind w:firstLine="708"/>
        <w:jc w:val="both"/>
        <w:rPr>
          <w:rFonts w:ascii="Abadi" w:hAnsi="Abadi"/>
          <w:sz w:val="21"/>
          <w:szCs w:val="21"/>
        </w:rPr>
      </w:pPr>
    </w:p>
    <w:p w14:paraId="0AD82397" w14:textId="77777777" w:rsidR="003F537B" w:rsidRDefault="003F537B" w:rsidP="003F537B">
      <w:pPr>
        <w:ind w:firstLine="708"/>
        <w:jc w:val="both"/>
        <w:rPr>
          <w:rFonts w:ascii="Abadi" w:hAnsi="Abadi"/>
          <w:sz w:val="21"/>
          <w:szCs w:val="21"/>
        </w:rPr>
      </w:pPr>
      <w:r>
        <w:rPr>
          <w:rFonts w:ascii="Abadi" w:hAnsi="Abadi"/>
          <w:sz w:val="21"/>
          <w:szCs w:val="21"/>
        </w:rPr>
        <w:t>¿falta algún diputado algún diputado de emitir su voto?</w:t>
      </w:r>
    </w:p>
    <w:p w14:paraId="754C2DA1" w14:textId="77777777" w:rsidR="003F537B" w:rsidRDefault="003F537B" w:rsidP="003F537B">
      <w:pPr>
        <w:ind w:firstLine="708"/>
        <w:jc w:val="both"/>
        <w:rPr>
          <w:rFonts w:ascii="Abadi" w:hAnsi="Abadi"/>
          <w:sz w:val="21"/>
          <w:szCs w:val="21"/>
        </w:rPr>
      </w:pPr>
    </w:p>
    <w:p w14:paraId="20DA0FFB" w14:textId="77777777" w:rsidR="003F537B" w:rsidRDefault="003F537B" w:rsidP="003F537B">
      <w:pPr>
        <w:ind w:firstLine="708"/>
        <w:jc w:val="both"/>
        <w:rPr>
          <w:rFonts w:ascii="Abadi" w:hAnsi="Abadi"/>
          <w:b/>
          <w:bCs/>
          <w:sz w:val="21"/>
          <w:szCs w:val="21"/>
        </w:rPr>
      </w:pPr>
      <w:r w:rsidRPr="00BD7867">
        <w:rPr>
          <w:rFonts w:ascii="Abadi" w:hAnsi="Abadi"/>
          <w:b/>
          <w:bCs/>
          <w:sz w:val="21"/>
          <w:szCs w:val="21"/>
        </w:rPr>
        <w:t>(se cierra el sistema electronico)</w:t>
      </w:r>
    </w:p>
    <w:p w14:paraId="68A3C588" w14:textId="77777777" w:rsidR="003F537B" w:rsidRPr="00BD7867" w:rsidRDefault="003F537B" w:rsidP="003F537B">
      <w:pPr>
        <w:ind w:firstLine="708"/>
        <w:jc w:val="both"/>
        <w:rPr>
          <w:rFonts w:ascii="Abadi" w:hAnsi="Abadi"/>
          <w:b/>
          <w:bCs/>
          <w:sz w:val="21"/>
          <w:szCs w:val="21"/>
        </w:rPr>
      </w:pPr>
      <w:r>
        <w:rPr>
          <w:noProof/>
        </w:rPr>
        <w:drawing>
          <wp:inline distT="0" distB="0" distL="0" distR="0" wp14:anchorId="2238CF30" wp14:editId="1DAA5050">
            <wp:extent cx="1491343" cy="773964"/>
            <wp:effectExtent l="171450" t="171450" r="166370" b="179070"/>
            <wp:docPr id="1843768980" name="Imagen 184376898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68980" name="Imagen 1" descr="Imagen que contiene Interfaz de usuario gráfica&#10;&#10;Descripción generada automáticamente"/>
                    <pic:cNvPicPr/>
                  </pic:nvPicPr>
                  <pic:blipFill rotWithShape="1">
                    <a:blip r:embed="rId74"/>
                    <a:srcRect b="7695"/>
                    <a:stretch/>
                  </pic:blipFill>
                  <pic:spPr bwMode="auto">
                    <a:xfrm>
                      <a:off x="0" y="0"/>
                      <a:ext cx="1501960" cy="779474"/>
                    </a:xfrm>
                    <a:prstGeom prst="rect">
                      <a:avLst/>
                    </a:prstGeom>
                    <a:ln w="88900" cap="sq" cmpd="thickThin">
                      <a:solidFill>
                        <a:srgbClr val="000000"/>
                      </a:solidFill>
                      <a:prstDash val="solid"/>
                      <a:miter lim="800000"/>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DDD8D5" w14:textId="77777777" w:rsidR="003F537B" w:rsidRDefault="003F537B" w:rsidP="003F537B">
      <w:pPr>
        <w:ind w:firstLine="708"/>
        <w:jc w:val="both"/>
        <w:rPr>
          <w:rFonts w:ascii="Abadi" w:hAnsi="Abadi"/>
          <w:sz w:val="21"/>
          <w:szCs w:val="21"/>
        </w:rPr>
      </w:pPr>
      <w:r w:rsidRPr="003F420B">
        <w:rPr>
          <w:rFonts w:ascii="Abadi" w:hAnsi="Abadi"/>
          <w:b/>
          <w:bCs/>
          <w:sz w:val="21"/>
          <w:szCs w:val="21"/>
        </w:rPr>
        <w:t>- La Secretaría.-</w:t>
      </w:r>
      <w:r>
        <w:rPr>
          <w:rFonts w:ascii="Abadi" w:hAnsi="Abadi"/>
          <w:sz w:val="21"/>
          <w:szCs w:val="21"/>
        </w:rPr>
        <w:t xml:space="preserve"> Señor Presidente se registraron 8 </w:t>
      </w:r>
      <w:r w:rsidRPr="00C61EDF">
        <w:rPr>
          <w:rFonts w:ascii="Abadi" w:hAnsi="Abadi"/>
          <w:sz w:val="21"/>
          <w:szCs w:val="21"/>
        </w:rPr>
        <w:t xml:space="preserve">a favor y de </w:t>
      </w:r>
      <w:r>
        <w:rPr>
          <w:rFonts w:ascii="Abadi" w:hAnsi="Abadi"/>
          <w:sz w:val="21"/>
          <w:szCs w:val="21"/>
        </w:rPr>
        <w:t>2</w:t>
      </w:r>
      <w:r w:rsidRPr="00C61EDF">
        <w:rPr>
          <w:rFonts w:ascii="Abadi" w:hAnsi="Abadi"/>
          <w:sz w:val="21"/>
          <w:szCs w:val="21"/>
        </w:rPr>
        <w:t>5 votos en contra</w:t>
      </w:r>
      <w:r>
        <w:rPr>
          <w:rFonts w:ascii="Abadi" w:hAnsi="Abadi"/>
          <w:sz w:val="21"/>
          <w:szCs w:val="21"/>
        </w:rPr>
        <w:t xml:space="preserve">. </w:t>
      </w:r>
    </w:p>
    <w:p w14:paraId="589456AE" w14:textId="77777777" w:rsidR="003F537B" w:rsidRDefault="003F537B" w:rsidP="003F537B">
      <w:pPr>
        <w:ind w:firstLine="708"/>
        <w:jc w:val="both"/>
        <w:rPr>
          <w:rFonts w:ascii="Abadi" w:hAnsi="Abadi"/>
          <w:b/>
          <w:bCs/>
          <w:sz w:val="21"/>
          <w:szCs w:val="21"/>
        </w:rPr>
      </w:pPr>
    </w:p>
    <w:p w14:paraId="72D448D4" w14:textId="29D7D85E" w:rsidR="003F537B" w:rsidRDefault="003F537B" w:rsidP="003F537B">
      <w:pPr>
        <w:ind w:firstLine="708"/>
        <w:jc w:val="both"/>
        <w:rPr>
          <w:rFonts w:ascii="Abadi" w:hAnsi="Abadi"/>
          <w:sz w:val="21"/>
          <w:szCs w:val="21"/>
        </w:rPr>
      </w:pPr>
      <w:r w:rsidRPr="003F420B">
        <w:rPr>
          <w:rFonts w:ascii="Abadi" w:hAnsi="Abadi"/>
          <w:b/>
          <w:bCs/>
          <w:sz w:val="21"/>
          <w:szCs w:val="21"/>
        </w:rPr>
        <w:t>- La Presidencia.-</w:t>
      </w:r>
      <w:r>
        <w:rPr>
          <w:rFonts w:ascii="Abadi" w:hAnsi="Abadi"/>
          <w:sz w:val="21"/>
          <w:szCs w:val="21"/>
        </w:rPr>
        <w:t xml:space="preserve"> ¡Muchas gracias! diputada secretaria. </w:t>
      </w:r>
    </w:p>
    <w:p w14:paraId="78596EC6" w14:textId="77777777" w:rsidR="003F537B" w:rsidRDefault="003F537B" w:rsidP="003F537B">
      <w:pPr>
        <w:ind w:firstLine="708"/>
        <w:jc w:val="both"/>
        <w:rPr>
          <w:rFonts w:ascii="Abadi" w:hAnsi="Abadi"/>
          <w:sz w:val="21"/>
          <w:szCs w:val="21"/>
        </w:rPr>
      </w:pPr>
    </w:p>
    <w:p w14:paraId="6251A915" w14:textId="77777777" w:rsidR="003F537B" w:rsidRDefault="003F537B" w:rsidP="003F537B">
      <w:pPr>
        <w:ind w:firstLine="708"/>
        <w:jc w:val="both"/>
        <w:rPr>
          <w:rFonts w:ascii="Abadi" w:hAnsi="Abadi"/>
          <w:sz w:val="21"/>
          <w:szCs w:val="21"/>
        </w:rPr>
      </w:pPr>
      <w:r>
        <w:rPr>
          <w:rFonts w:ascii="Abadi" w:hAnsi="Abadi"/>
          <w:sz w:val="21"/>
          <w:szCs w:val="21"/>
        </w:rPr>
        <w:t xml:space="preserve">- En virtud de no haberse, bueno, el punto de acuerdo no se </w:t>
      </w:r>
      <w:r w:rsidRPr="00C61EDF">
        <w:rPr>
          <w:rFonts w:ascii="Abadi" w:hAnsi="Abadi"/>
          <w:sz w:val="21"/>
          <w:szCs w:val="21"/>
        </w:rPr>
        <w:t xml:space="preserve">ha aprobado </w:t>
      </w:r>
      <w:r>
        <w:rPr>
          <w:rFonts w:ascii="Abadi" w:hAnsi="Abadi"/>
          <w:sz w:val="21"/>
          <w:szCs w:val="21"/>
        </w:rPr>
        <w:t>y en virtud de los mismo.</w:t>
      </w:r>
    </w:p>
    <w:p w14:paraId="54FAEB1E" w14:textId="19FB8CB5" w:rsidR="003F537B" w:rsidRDefault="003F537B" w:rsidP="003F537B">
      <w:pPr>
        <w:ind w:firstLine="708"/>
        <w:jc w:val="both"/>
        <w:rPr>
          <w:rFonts w:ascii="Abadi" w:hAnsi="Abadi"/>
          <w:sz w:val="21"/>
          <w:szCs w:val="21"/>
        </w:rPr>
      </w:pPr>
      <w:r>
        <w:rPr>
          <w:rFonts w:ascii="Abadi" w:hAnsi="Abadi"/>
          <w:sz w:val="21"/>
          <w:szCs w:val="21"/>
        </w:rPr>
        <w:t xml:space="preserve"> </w:t>
      </w:r>
    </w:p>
    <w:p w14:paraId="391AD2B6" w14:textId="77777777" w:rsidR="003F537B" w:rsidRDefault="003F537B" w:rsidP="003F537B">
      <w:pPr>
        <w:ind w:left="567" w:right="425"/>
        <w:jc w:val="both"/>
        <w:rPr>
          <w:rFonts w:ascii="Abadi" w:hAnsi="Abadi"/>
          <w:b/>
          <w:bCs/>
          <w:i/>
          <w:iCs/>
          <w:sz w:val="21"/>
          <w:szCs w:val="21"/>
          <w:u w:val="single"/>
        </w:rPr>
      </w:pPr>
      <w:r w:rsidRPr="003F420B">
        <w:rPr>
          <w:rFonts w:ascii="Abadi" w:hAnsi="Abadi"/>
          <w:b/>
          <w:bCs/>
          <w:i/>
          <w:iCs/>
          <w:sz w:val="21"/>
          <w:szCs w:val="21"/>
          <w:u w:val="single"/>
        </w:rPr>
        <w:t xml:space="preserve">La propuesta procede a ser archivada para lo cual se instruye a la Secretaría General. </w:t>
      </w:r>
    </w:p>
    <w:p w14:paraId="3F7AF7F8" w14:textId="77777777" w:rsidR="00295B23" w:rsidRDefault="00295B23" w:rsidP="00FC05FA">
      <w:pPr>
        <w:jc w:val="center"/>
        <w:rPr>
          <w:rFonts w:ascii="Abadi" w:hAnsi="Abadi" w:cs="Calibri"/>
          <w:sz w:val="21"/>
          <w:szCs w:val="21"/>
        </w:rPr>
      </w:pPr>
    </w:p>
    <w:p w14:paraId="7372FFD3" w14:textId="77777777" w:rsidR="00DD10F6" w:rsidRDefault="00DD10F6" w:rsidP="00FC05FA">
      <w:pPr>
        <w:jc w:val="center"/>
        <w:rPr>
          <w:rFonts w:ascii="Abadi" w:hAnsi="Abadi" w:cs="Calibri"/>
          <w:sz w:val="21"/>
          <w:szCs w:val="21"/>
        </w:rPr>
      </w:pPr>
    </w:p>
    <w:p w14:paraId="1F2E957A" w14:textId="77777777" w:rsidR="00B87738" w:rsidRDefault="00B87738" w:rsidP="00B87738">
      <w:pPr>
        <w:ind w:firstLine="708"/>
        <w:jc w:val="both"/>
        <w:rPr>
          <w:rFonts w:ascii="Abadi" w:hAnsi="Abadi"/>
          <w:sz w:val="21"/>
          <w:szCs w:val="21"/>
        </w:rPr>
      </w:pPr>
      <w:r w:rsidRPr="00B54532">
        <w:rPr>
          <w:rFonts w:ascii="Abadi" w:hAnsi="Abadi"/>
          <w:b/>
          <w:bCs/>
          <w:sz w:val="21"/>
          <w:szCs w:val="21"/>
        </w:rPr>
        <w:t>- La Presidencia.-</w:t>
      </w:r>
      <w:r>
        <w:rPr>
          <w:rFonts w:ascii="Abadi" w:hAnsi="Abadi"/>
          <w:sz w:val="21"/>
          <w:szCs w:val="21"/>
        </w:rPr>
        <w:t xml:space="preserve"> </w:t>
      </w:r>
      <w:r w:rsidRPr="00E541C9">
        <w:rPr>
          <w:rFonts w:ascii="Abadi" w:hAnsi="Abadi"/>
          <w:sz w:val="21"/>
          <w:szCs w:val="21"/>
        </w:rPr>
        <w:t xml:space="preserve">Con el objeto de agilizar el trámite parlamentario, </w:t>
      </w:r>
      <w:r>
        <w:rPr>
          <w:rFonts w:ascii="Abadi" w:hAnsi="Abadi"/>
          <w:sz w:val="21"/>
          <w:szCs w:val="21"/>
        </w:rPr>
        <w:t xml:space="preserve">de los asuntos agendados en los puntos, del 20 al 24 del orden del día y en virtud de haberse proporcionado con anticipación, así como de encontrarse en la Gaceta Parlamentaria, esta Presidencia propone a las diputadas y a los diputados, la dispensa de lectura de los mismos. </w:t>
      </w:r>
    </w:p>
    <w:p w14:paraId="4426C0CF" w14:textId="77777777" w:rsidR="00B87738" w:rsidRDefault="00B87738" w:rsidP="00B87738">
      <w:pPr>
        <w:ind w:firstLine="708"/>
        <w:jc w:val="both"/>
        <w:rPr>
          <w:rFonts w:ascii="Abadi" w:hAnsi="Abadi"/>
          <w:sz w:val="21"/>
          <w:szCs w:val="21"/>
        </w:rPr>
      </w:pPr>
    </w:p>
    <w:p w14:paraId="59291A19" w14:textId="77777777" w:rsidR="00B87738" w:rsidRDefault="00B87738" w:rsidP="00B87738">
      <w:pPr>
        <w:ind w:firstLine="708"/>
        <w:jc w:val="both"/>
        <w:rPr>
          <w:rFonts w:ascii="Abadi" w:hAnsi="Abadi"/>
          <w:sz w:val="21"/>
          <w:szCs w:val="21"/>
        </w:rPr>
      </w:pPr>
      <w:r>
        <w:rPr>
          <w:rFonts w:ascii="Abadi" w:hAnsi="Abadi"/>
          <w:sz w:val="21"/>
          <w:szCs w:val="21"/>
        </w:rPr>
        <w:t>- Igualmente se propone que los dictámenes formulados por</w:t>
      </w:r>
      <w:r w:rsidRPr="00C61EDF">
        <w:rPr>
          <w:rFonts w:ascii="Abadi" w:hAnsi="Abadi"/>
          <w:sz w:val="21"/>
          <w:szCs w:val="21"/>
        </w:rPr>
        <w:t xml:space="preserve"> la </w:t>
      </w:r>
      <w:r>
        <w:rPr>
          <w:rFonts w:ascii="Abadi" w:hAnsi="Abadi"/>
          <w:sz w:val="21"/>
          <w:szCs w:val="21"/>
        </w:rPr>
        <w:t>C</w:t>
      </w:r>
      <w:r w:rsidRPr="00C61EDF">
        <w:rPr>
          <w:rFonts w:ascii="Abadi" w:hAnsi="Abadi"/>
          <w:sz w:val="21"/>
          <w:szCs w:val="21"/>
        </w:rPr>
        <w:t xml:space="preserve">omisión de </w:t>
      </w:r>
      <w:r>
        <w:rPr>
          <w:rFonts w:ascii="Abadi" w:hAnsi="Abadi"/>
          <w:sz w:val="21"/>
          <w:szCs w:val="21"/>
        </w:rPr>
        <w:t xml:space="preserve">Hacienda y -fiscalización contenidos, en </w:t>
      </w:r>
      <w:r w:rsidRPr="00C61EDF">
        <w:rPr>
          <w:rFonts w:ascii="Abadi" w:hAnsi="Abadi"/>
          <w:sz w:val="21"/>
          <w:szCs w:val="21"/>
        </w:rPr>
        <w:t xml:space="preserve">los puntos del 21 al 24 el </w:t>
      </w:r>
      <w:r>
        <w:rPr>
          <w:rFonts w:ascii="Abadi" w:hAnsi="Abadi"/>
          <w:sz w:val="21"/>
          <w:szCs w:val="21"/>
        </w:rPr>
        <w:t xml:space="preserve">orden del día, sean sometidos a </w:t>
      </w:r>
      <w:r w:rsidRPr="00C61EDF">
        <w:rPr>
          <w:rFonts w:ascii="Abadi" w:hAnsi="Abadi"/>
          <w:sz w:val="21"/>
          <w:szCs w:val="21"/>
        </w:rPr>
        <w:t xml:space="preserve">discusión </w:t>
      </w:r>
      <w:r>
        <w:rPr>
          <w:rFonts w:ascii="Abadi" w:hAnsi="Abadi"/>
          <w:sz w:val="21"/>
          <w:szCs w:val="21"/>
        </w:rPr>
        <w:t xml:space="preserve">y posterior votación en un solo acto, </w:t>
      </w:r>
      <w:r w:rsidRPr="00C61EDF">
        <w:rPr>
          <w:rFonts w:ascii="Abadi" w:hAnsi="Abadi"/>
          <w:sz w:val="21"/>
          <w:szCs w:val="21"/>
        </w:rPr>
        <w:t xml:space="preserve">la propuesta está a su consideración si hay alguna diputada o algún diputado que </w:t>
      </w:r>
      <w:r>
        <w:rPr>
          <w:rFonts w:ascii="Abadi" w:hAnsi="Abadi"/>
          <w:sz w:val="21"/>
          <w:szCs w:val="21"/>
        </w:rPr>
        <w:t xml:space="preserve">desea hacer uso de la palabra con respecto </w:t>
      </w:r>
      <w:r w:rsidRPr="00C61EDF">
        <w:rPr>
          <w:rFonts w:ascii="Abadi" w:hAnsi="Abadi"/>
          <w:sz w:val="21"/>
          <w:szCs w:val="21"/>
        </w:rPr>
        <w:t xml:space="preserve">a la propuesta realizada por la presidencia </w:t>
      </w:r>
      <w:r>
        <w:rPr>
          <w:rFonts w:ascii="Abadi" w:hAnsi="Abadi"/>
          <w:sz w:val="21"/>
          <w:szCs w:val="21"/>
        </w:rPr>
        <w:t xml:space="preserve">sírvanlo expresar, </w:t>
      </w:r>
      <w:r w:rsidRPr="00C61EDF">
        <w:rPr>
          <w:rFonts w:ascii="Abadi" w:hAnsi="Abadi"/>
          <w:sz w:val="21"/>
          <w:szCs w:val="21"/>
        </w:rPr>
        <w:t>por favor en es</w:t>
      </w:r>
      <w:r>
        <w:rPr>
          <w:rFonts w:ascii="Abadi" w:hAnsi="Abadi"/>
          <w:sz w:val="21"/>
          <w:szCs w:val="21"/>
        </w:rPr>
        <w:t>t</w:t>
      </w:r>
      <w:r w:rsidRPr="00C61EDF">
        <w:rPr>
          <w:rFonts w:ascii="Abadi" w:hAnsi="Abadi"/>
          <w:sz w:val="21"/>
          <w:szCs w:val="21"/>
        </w:rPr>
        <w:t>e momento</w:t>
      </w:r>
      <w:r>
        <w:rPr>
          <w:rFonts w:ascii="Abadi" w:hAnsi="Abadi"/>
          <w:sz w:val="21"/>
          <w:szCs w:val="21"/>
        </w:rPr>
        <w:t>. N</w:t>
      </w:r>
      <w:r w:rsidRPr="00C61EDF">
        <w:rPr>
          <w:rFonts w:ascii="Abadi" w:hAnsi="Abadi"/>
          <w:sz w:val="21"/>
          <w:szCs w:val="21"/>
        </w:rPr>
        <w:t xml:space="preserve">o habiendo quien haga uso de la </w:t>
      </w:r>
      <w:r>
        <w:rPr>
          <w:rFonts w:ascii="Abadi" w:hAnsi="Abadi"/>
          <w:sz w:val="21"/>
          <w:szCs w:val="21"/>
        </w:rPr>
        <w:t>palabra solicito a la S</w:t>
      </w:r>
      <w:r w:rsidRPr="00C61EDF">
        <w:rPr>
          <w:rFonts w:ascii="Abadi" w:hAnsi="Abadi"/>
          <w:sz w:val="21"/>
          <w:szCs w:val="21"/>
        </w:rPr>
        <w:t xml:space="preserve">ecretaría </w:t>
      </w:r>
      <w:r>
        <w:rPr>
          <w:rFonts w:ascii="Abadi" w:hAnsi="Abadi"/>
          <w:sz w:val="21"/>
          <w:szCs w:val="21"/>
        </w:rPr>
        <w:t xml:space="preserve">que en votación </w:t>
      </w:r>
      <w:r w:rsidRPr="00C61EDF">
        <w:rPr>
          <w:rFonts w:ascii="Abadi" w:hAnsi="Abadi"/>
          <w:sz w:val="21"/>
          <w:szCs w:val="21"/>
        </w:rPr>
        <w:t>económica a través del sistema electrónico y a través de</w:t>
      </w:r>
      <w:r>
        <w:rPr>
          <w:rFonts w:ascii="Abadi" w:hAnsi="Abadi"/>
          <w:sz w:val="21"/>
          <w:szCs w:val="21"/>
        </w:rPr>
        <w:t xml:space="preserve"> la modalidad </w:t>
      </w:r>
      <w:r w:rsidRPr="00C61EDF">
        <w:rPr>
          <w:rFonts w:ascii="Abadi" w:hAnsi="Abadi"/>
          <w:sz w:val="21"/>
          <w:szCs w:val="21"/>
        </w:rPr>
        <w:t>convencional para qu</w:t>
      </w:r>
      <w:r>
        <w:rPr>
          <w:rFonts w:ascii="Abadi" w:hAnsi="Abadi"/>
          <w:sz w:val="21"/>
          <w:szCs w:val="21"/>
        </w:rPr>
        <w:t xml:space="preserve">ien se </w:t>
      </w:r>
      <w:r w:rsidRPr="00C61EDF">
        <w:rPr>
          <w:rFonts w:ascii="Abadi" w:hAnsi="Abadi"/>
          <w:sz w:val="21"/>
          <w:szCs w:val="21"/>
        </w:rPr>
        <w:t>encuentra a distancia</w:t>
      </w:r>
      <w:r>
        <w:rPr>
          <w:rFonts w:ascii="Abadi" w:hAnsi="Abadi"/>
          <w:sz w:val="21"/>
          <w:szCs w:val="21"/>
        </w:rPr>
        <w:t>, pregunte a la Asamblea si es de aprobarse</w:t>
      </w:r>
      <w:r w:rsidRPr="00C61EDF">
        <w:rPr>
          <w:rFonts w:ascii="Abadi" w:hAnsi="Abadi"/>
          <w:sz w:val="21"/>
          <w:szCs w:val="21"/>
        </w:rPr>
        <w:t xml:space="preserve"> la propuesta realizada a ese efecto</w:t>
      </w:r>
      <w:r>
        <w:rPr>
          <w:rFonts w:ascii="Abadi" w:hAnsi="Abadi"/>
          <w:sz w:val="21"/>
          <w:szCs w:val="21"/>
        </w:rPr>
        <w:t xml:space="preserve">. </w:t>
      </w:r>
    </w:p>
    <w:p w14:paraId="5BBAEF00" w14:textId="77777777" w:rsidR="00B87738" w:rsidRDefault="00B87738" w:rsidP="00B87738">
      <w:pPr>
        <w:ind w:firstLine="708"/>
        <w:jc w:val="both"/>
        <w:rPr>
          <w:rFonts w:ascii="Abadi" w:hAnsi="Abadi"/>
          <w:sz w:val="21"/>
          <w:szCs w:val="21"/>
        </w:rPr>
      </w:pPr>
    </w:p>
    <w:p w14:paraId="18DB1471" w14:textId="77777777" w:rsidR="00B87738" w:rsidRDefault="00B87738" w:rsidP="00B87738">
      <w:pPr>
        <w:ind w:firstLine="708"/>
        <w:jc w:val="both"/>
        <w:rPr>
          <w:rFonts w:ascii="Abadi" w:hAnsi="Abadi"/>
          <w:b/>
          <w:bCs/>
          <w:sz w:val="21"/>
          <w:szCs w:val="21"/>
        </w:rPr>
      </w:pPr>
      <w:r w:rsidRPr="00E541C9">
        <w:rPr>
          <w:rFonts w:ascii="Abadi" w:hAnsi="Abadi"/>
          <w:b/>
          <w:bCs/>
          <w:sz w:val="21"/>
          <w:szCs w:val="21"/>
        </w:rPr>
        <w:t>(se abre el sistema electrónico)</w:t>
      </w:r>
    </w:p>
    <w:p w14:paraId="33A1FF1C" w14:textId="77777777" w:rsidR="00B87738" w:rsidRPr="00E541C9" w:rsidRDefault="00B87738" w:rsidP="00B87738">
      <w:pPr>
        <w:ind w:firstLine="708"/>
        <w:jc w:val="both"/>
        <w:rPr>
          <w:rFonts w:ascii="Abadi" w:hAnsi="Abadi"/>
          <w:b/>
          <w:bCs/>
          <w:sz w:val="21"/>
          <w:szCs w:val="21"/>
        </w:rPr>
      </w:pPr>
    </w:p>
    <w:p w14:paraId="27ABE0FC" w14:textId="77777777" w:rsidR="00B87738" w:rsidRDefault="00B87738" w:rsidP="00B87738">
      <w:pPr>
        <w:ind w:firstLine="708"/>
        <w:jc w:val="both"/>
        <w:rPr>
          <w:rFonts w:ascii="Abadi" w:hAnsi="Abadi"/>
          <w:sz w:val="21"/>
          <w:szCs w:val="21"/>
        </w:rPr>
      </w:pPr>
      <w:r w:rsidRPr="00E541C9">
        <w:rPr>
          <w:rFonts w:ascii="Abadi" w:hAnsi="Abadi"/>
          <w:b/>
          <w:bCs/>
          <w:sz w:val="21"/>
          <w:szCs w:val="21"/>
        </w:rPr>
        <w:t>- La Presidencia.-</w:t>
      </w:r>
      <w:r>
        <w:rPr>
          <w:rFonts w:ascii="Abadi" w:hAnsi="Abadi"/>
          <w:sz w:val="21"/>
          <w:szCs w:val="21"/>
        </w:rPr>
        <w:t xml:space="preserve"> Por instrucciones de la  presidencia se </w:t>
      </w:r>
      <w:r w:rsidRPr="00C61EDF">
        <w:rPr>
          <w:rFonts w:ascii="Abadi" w:hAnsi="Abadi"/>
          <w:sz w:val="21"/>
          <w:szCs w:val="21"/>
        </w:rPr>
        <w:t xml:space="preserve"> pregunta el </w:t>
      </w:r>
      <w:r>
        <w:rPr>
          <w:rFonts w:ascii="Abadi" w:hAnsi="Abadi"/>
          <w:sz w:val="21"/>
          <w:szCs w:val="21"/>
        </w:rPr>
        <w:t>P</w:t>
      </w:r>
      <w:r w:rsidRPr="00C61EDF">
        <w:rPr>
          <w:rFonts w:ascii="Abadi" w:hAnsi="Abadi"/>
          <w:sz w:val="21"/>
          <w:szCs w:val="21"/>
        </w:rPr>
        <w:t xml:space="preserve">leno votación económica por el sistema electrónico </w:t>
      </w:r>
      <w:r>
        <w:rPr>
          <w:rFonts w:ascii="Abadi" w:hAnsi="Abadi"/>
          <w:sz w:val="21"/>
          <w:szCs w:val="21"/>
        </w:rPr>
        <w:t xml:space="preserve">y quienes se encuentran a distancia si están por la afirmativa </w:t>
      </w:r>
      <w:r w:rsidRPr="00C61EDF">
        <w:rPr>
          <w:rFonts w:ascii="Abadi" w:hAnsi="Abadi"/>
          <w:sz w:val="21"/>
          <w:szCs w:val="21"/>
        </w:rPr>
        <w:t xml:space="preserve"> </w:t>
      </w:r>
      <w:r>
        <w:rPr>
          <w:rFonts w:ascii="Abadi" w:hAnsi="Abadi"/>
          <w:sz w:val="21"/>
          <w:szCs w:val="21"/>
        </w:rPr>
        <w:t xml:space="preserve">manifiéstenlo </w:t>
      </w:r>
      <w:r w:rsidRPr="00C61EDF">
        <w:rPr>
          <w:rFonts w:ascii="Abadi" w:hAnsi="Abadi"/>
          <w:sz w:val="21"/>
          <w:szCs w:val="21"/>
        </w:rPr>
        <w:t>levantando la mano</w:t>
      </w:r>
      <w:r>
        <w:rPr>
          <w:rFonts w:ascii="Abadi" w:hAnsi="Abadi"/>
          <w:sz w:val="21"/>
          <w:szCs w:val="21"/>
        </w:rPr>
        <w:t xml:space="preserve">, si se </w:t>
      </w:r>
      <w:r w:rsidRPr="00C61EDF">
        <w:rPr>
          <w:rFonts w:ascii="Abadi" w:hAnsi="Abadi"/>
          <w:sz w:val="21"/>
          <w:szCs w:val="21"/>
        </w:rPr>
        <w:t>aprueba la propuesta que nos ocupa</w:t>
      </w:r>
      <w:r>
        <w:rPr>
          <w:rFonts w:ascii="Abadi" w:hAnsi="Abadi"/>
          <w:sz w:val="21"/>
          <w:szCs w:val="21"/>
        </w:rPr>
        <w:t xml:space="preserve">. </w:t>
      </w:r>
    </w:p>
    <w:p w14:paraId="5BBA406D" w14:textId="77777777" w:rsidR="00B87738" w:rsidRDefault="00B87738" w:rsidP="00B87738">
      <w:pPr>
        <w:ind w:firstLine="708"/>
        <w:jc w:val="both"/>
        <w:rPr>
          <w:rFonts w:ascii="Abadi" w:hAnsi="Abadi"/>
          <w:sz w:val="21"/>
          <w:szCs w:val="21"/>
        </w:rPr>
      </w:pPr>
    </w:p>
    <w:p w14:paraId="07E2E44A" w14:textId="77777777" w:rsidR="00B87738" w:rsidRDefault="00B87738" w:rsidP="00B87738">
      <w:pPr>
        <w:ind w:firstLine="708"/>
        <w:jc w:val="both"/>
        <w:rPr>
          <w:rFonts w:ascii="Abadi" w:hAnsi="Abadi"/>
          <w:sz w:val="21"/>
          <w:szCs w:val="21"/>
        </w:rPr>
      </w:pPr>
      <w:r>
        <w:rPr>
          <w:rFonts w:ascii="Abadi" w:hAnsi="Abadi"/>
          <w:sz w:val="21"/>
          <w:szCs w:val="21"/>
        </w:rPr>
        <w:t>¿Falta alguna diputada o algún diputado de emitir su voto?</w:t>
      </w:r>
    </w:p>
    <w:p w14:paraId="113F0114" w14:textId="77777777" w:rsidR="00B87738" w:rsidRDefault="00B87738" w:rsidP="00B87738">
      <w:pPr>
        <w:ind w:firstLine="708"/>
        <w:jc w:val="both"/>
        <w:rPr>
          <w:rFonts w:ascii="Abadi" w:hAnsi="Abadi"/>
          <w:sz w:val="21"/>
          <w:szCs w:val="21"/>
        </w:rPr>
      </w:pPr>
    </w:p>
    <w:p w14:paraId="265C9BF6" w14:textId="77777777" w:rsidR="00B87738" w:rsidRDefault="00B87738" w:rsidP="00B87738">
      <w:pPr>
        <w:ind w:firstLine="708"/>
        <w:jc w:val="both"/>
        <w:rPr>
          <w:rFonts w:ascii="Abadi" w:hAnsi="Abadi"/>
          <w:b/>
          <w:bCs/>
          <w:sz w:val="21"/>
          <w:szCs w:val="21"/>
        </w:rPr>
      </w:pPr>
      <w:r w:rsidRPr="00B03BD8">
        <w:rPr>
          <w:rFonts w:ascii="Abadi" w:hAnsi="Abadi"/>
          <w:b/>
          <w:bCs/>
          <w:sz w:val="21"/>
          <w:szCs w:val="21"/>
        </w:rPr>
        <w:lastRenderedPageBreak/>
        <w:t>(Se cierra el sistema electrónico)</w:t>
      </w:r>
    </w:p>
    <w:p w14:paraId="49D8053B" w14:textId="77777777" w:rsidR="00B87738" w:rsidRDefault="00B87738" w:rsidP="00B87738">
      <w:pPr>
        <w:ind w:firstLine="708"/>
        <w:jc w:val="both"/>
        <w:rPr>
          <w:rFonts w:ascii="Abadi" w:hAnsi="Abadi"/>
          <w:b/>
          <w:bCs/>
          <w:sz w:val="21"/>
          <w:szCs w:val="21"/>
        </w:rPr>
      </w:pPr>
    </w:p>
    <w:p w14:paraId="7F4D929A" w14:textId="77777777" w:rsidR="00B87738" w:rsidRPr="00B03BD8" w:rsidRDefault="00B87738" w:rsidP="00B87738">
      <w:pPr>
        <w:ind w:firstLine="708"/>
        <w:jc w:val="both"/>
        <w:rPr>
          <w:rFonts w:ascii="Abadi" w:hAnsi="Abadi"/>
          <w:b/>
          <w:bCs/>
          <w:sz w:val="21"/>
          <w:szCs w:val="21"/>
        </w:rPr>
      </w:pPr>
      <w:r>
        <w:rPr>
          <w:noProof/>
        </w:rPr>
        <w:drawing>
          <wp:inline distT="0" distB="0" distL="0" distR="0" wp14:anchorId="5EBD3A70" wp14:editId="1C77B128">
            <wp:extent cx="1501204" cy="776817"/>
            <wp:effectExtent l="190500" t="171450" r="194310" b="175895"/>
            <wp:docPr id="756554355" name="Imagen 7565543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54355" name="Imagen 1" descr="Tabla&#10;&#10;Descripción generada automáticamente"/>
                    <pic:cNvPicPr/>
                  </pic:nvPicPr>
                  <pic:blipFill rotWithShape="1">
                    <a:blip r:embed="rId75"/>
                    <a:srcRect b="7963"/>
                    <a:stretch/>
                  </pic:blipFill>
                  <pic:spPr bwMode="auto">
                    <a:xfrm>
                      <a:off x="0" y="0"/>
                      <a:ext cx="1511838" cy="782320"/>
                    </a:xfrm>
                    <a:prstGeom prst="rect">
                      <a:avLst/>
                    </a:prstGeom>
                    <a:ln w="88900" cap="sq" cmpd="thickThin">
                      <a:solidFill>
                        <a:srgbClr val="000000"/>
                      </a:solidFill>
                      <a:prstDash val="solid"/>
                      <a:miter lim="800000"/>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DFE2CE8" w14:textId="77777777" w:rsidR="00B87738" w:rsidRDefault="00B87738" w:rsidP="00B87738">
      <w:pPr>
        <w:ind w:firstLine="708"/>
        <w:jc w:val="both"/>
        <w:rPr>
          <w:rFonts w:ascii="Abadi" w:hAnsi="Abadi"/>
          <w:sz w:val="21"/>
          <w:szCs w:val="21"/>
        </w:rPr>
      </w:pPr>
      <w:r w:rsidRPr="00B03BD8">
        <w:rPr>
          <w:rFonts w:ascii="Abadi" w:hAnsi="Abadi"/>
          <w:b/>
          <w:bCs/>
          <w:sz w:val="21"/>
          <w:szCs w:val="21"/>
        </w:rPr>
        <w:t>- La Secretaría.-</w:t>
      </w:r>
      <w:r>
        <w:rPr>
          <w:rFonts w:ascii="Abadi" w:hAnsi="Abadi"/>
          <w:sz w:val="21"/>
          <w:szCs w:val="21"/>
        </w:rPr>
        <w:t xml:space="preserve"> Se registraron 30 votos a favor y 1 voto en contra. </w:t>
      </w:r>
    </w:p>
    <w:p w14:paraId="103EAC0E" w14:textId="77777777" w:rsidR="00B87738" w:rsidRDefault="00B87738" w:rsidP="00B87738">
      <w:pPr>
        <w:ind w:firstLine="708"/>
        <w:jc w:val="both"/>
        <w:rPr>
          <w:rFonts w:ascii="Abadi" w:hAnsi="Abadi"/>
          <w:sz w:val="21"/>
          <w:szCs w:val="21"/>
        </w:rPr>
      </w:pPr>
    </w:p>
    <w:p w14:paraId="7B0DAFFF" w14:textId="2DEC0D4A" w:rsidR="00B87738" w:rsidRDefault="00B87738" w:rsidP="00B87738">
      <w:pPr>
        <w:ind w:firstLine="708"/>
        <w:jc w:val="both"/>
        <w:rPr>
          <w:rFonts w:ascii="Abadi" w:hAnsi="Abadi"/>
          <w:sz w:val="21"/>
          <w:szCs w:val="21"/>
        </w:rPr>
      </w:pPr>
      <w:r w:rsidRPr="00B03BD8">
        <w:rPr>
          <w:rFonts w:ascii="Abadi" w:hAnsi="Abadi"/>
          <w:b/>
          <w:bCs/>
          <w:sz w:val="21"/>
          <w:szCs w:val="21"/>
        </w:rPr>
        <w:t>- La Presidencia.-</w:t>
      </w:r>
      <w:r>
        <w:rPr>
          <w:rFonts w:ascii="Abadi" w:hAnsi="Abadi"/>
          <w:sz w:val="21"/>
          <w:szCs w:val="21"/>
        </w:rPr>
        <w:t xml:space="preserve"> ¡Muchas gracias! diputada la propuesta ha sido aprobada entonces por mayoría. </w:t>
      </w:r>
    </w:p>
    <w:p w14:paraId="7B7A33CD" w14:textId="77777777" w:rsidR="00B87738" w:rsidRDefault="00B87738" w:rsidP="00B87738">
      <w:pPr>
        <w:ind w:firstLine="708"/>
        <w:jc w:val="both"/>
        <w:rPr>
          <w:rFonts w:ascii="Abadi" w:hAnsi="Abadi"/>
          <w:sz w:val="21"/>
          <w:szCs w:val="21"/>
        </w:rPr>
      </w:pPr>
    </w:p>
    <w:p w14:paraId="5725C32B" w14:textId="77777777" w:rsidR="00B87738" w:rsidRDefault="00B87738" w:rsidP="00B87738">
      <w:pPr>
        <w:ind w:firstLine="708"/>
        <w:jc w:val="both"/>
        <w:rPr>
          <w:rFonts w:ascii="Abadi" w:hAnsi="Abadi"/>
          <w:sz w:val="21"/>
          <w:szCs w:val="21"/>
        </w:rPr>
      </w:pPr>
      <w:r>
        <w:rPr>
          <w:rFonts w:ascii="Abadi" w:hAnsi="Abadi"/>
          <w:sz w:val="21"/>
          <w:szCs w:val="21"/>
        </w:rPr>
        <w:t>- De tal manera que en consecuencia procederemos con el desahogo de la sesión en los términos que han sido aprobados por ustedes.</w:t>
      </w:r>
    </w:p>
    <w:p w14:paraId="099B2030" w14:textId="77777777" w:rsidR="00B87738" w:rsidRPr="00FC05FA" w:rsidRDefault="00B87738" w:rsidP="00FC05FA">
      <w:pPr>
        <w:jc w:val="center"/>
        <w:rPr>
          <w:rFonts w:ascii="Abadi" w:hAnsi="Abadi" w:cs="Calibri"/>
          <w:sz w:val="21"/>
          <w:szCs w:val="21"/>
        </w:rPr>
      </w:pPr>
    </w:p>
    <w:p w14:paraId="4994C391" w14:textId="37182DF4" w:rsidR="00233D5E" w:rsidRPr="00791EAB" w:rsidRDefault="00233D5E" w:rsidP="00DD10F6">
      <w:pPr>
        <w:pStyle w:val="Textoindependiente"/>
        <w:numPr>
          <w:ilvl w:val="0"/>
          <w:numId w:val="5"/>
        </w:numPr>
        <w:kinsoku w:val="0"/>
        <w:overflowPunct w:val="0"/>
        <w:adjustRightInd w:val="0"/>
        <w:ind w:left="284" w:right="100"/>
        <w:rPr>
          <w:rFonts w:ascii="Abadi" w:hAnsi="Abadi"/>
          <w:sz w:val="21"/>
          <w:szCs w:val="21"/>
        </w:rPr>
      </w:pPr>
      <w:r w:rsidRPr="00791EAB">
        <w:rPr>
          <w:rFonts w:ascii="Abadi" w:hAnsi="Abadi"/>
          <w:sz w:val="21"/>
          <w:szCs w:val="21"/>
        </w:rPr>
        <w:t>DISCUSIÓN</w:t>
      </w:r>
      <w:r w:rsidRPr="00791EAB">
        <w:rPr>
          <w:rFonts w:ascii="Abadi" w:hAnsi="Abadi"/>
          <w:spacing w:val="15"/>
          <w:sz w:val="21"/>
          <w:szCs w:val="21"/>
        </w:rPr>
        <w:t xml:space="preserve"> </w:t>
      </w:r>
      <w:r w:rsidRPr="00791EAB">
        <w:rPr>
          <w:rFonts w:ascii="Abadi" w:hAnsi="Abadi"/>
          <w:sz w:val="21"/>
          <w:szCs w:val="21"/>
        </w:rPr>
        <w:t>Y,</w:t>
      </w:r>
      <w:r w:rsidRPr="00791EAB">
        <w:rPr>
          <w:rFonts w:ascii="Abadi" w:hAnsi="Abadi"/>
          <w:spacing w:val="15"/>
          <w:sz w:val="21"/>
          <w:szCs w:val="21"/>
        </w:rPr>
        <w:t xml:space="preserve"> </w:t>
      </w:r>
      <w:r w:rsidRPr="00791EAB">
        <w:rPr>
          <w:rFonts w:ascii="Abadi" w:hAnsi="Abadi"/>
          <w:sz w:val="21"/>
          <w:szCs w:val="21"/>
        </w:rPr>
        <w:t>EN</w:t>
      </w:r>
      <w:r w:rsidRPr="00791EAB">
        <w:rPr>
          <w:rFonts w:ascii="Abadi" w:hAnsi="Abadi"/>
          <w:spacing w:val="16"/>
          <w:sz w:val="21"/>
          <w:szCs w:val="21"/>
        </w:rPr>
        <w:t xml:space="preserve"> </w:t>
      </w:r>
      <w:r w:rsidRPr="00791EAB">
        <w:rPr>
          <w:rFonts w:ascii="Abadi" w:hAnsi="Abadi"/>
          <w:sz w:val="21"/>
          <w:szCs w:val="21"/>
        </w:rPr>
        <w:t>SU</w:t>
      </w:r>
      <w:r w:rsidRPr="00791EAB">
        <w:rPr>
          <w:rFonts w:ascii="Abadi" w:hAnsi="Abadi"/>
          <w:spacing w:val="16"/>
          <w:sz w:val="21"/>
          <w:szCs w:val="21"/>
        </w:rPr>
        <w:t xml:space="preserve"> </w:t>
      </w:r>
      <w:r w:rsidRPr="00791EAB">
        <w:rPr>
          <w:rFonts w:ascii="Abadi" w:hAnsi="Abadi"/>
          <w:sz w:val="21"/>
          <w:szCs w:val="21"/>
        </w:rPr>
        <w:t>CASO,</w:t>
      </w:r>
      <w:r w:rsidRPr="00791EAB">
        <w:rPr>
          <w:rFonts w:ascii="Abadi" w:hAnsi="Abadi"/>
          <w:spacing w:val="15"/>
          <w:sz w:val="21"/>
          <w:szCs w:val="21"/>
        </w:rPr>
        <w:t xml:space="preserve"> </w:t>
      </w:r>
      <w:r w:rsidRPr="00791EAB">
        <w:rPr>
          <w:rFonts w:ascii="Abadi" w:hAnsi="Abadi"/>
          <w:sz w:val="21"/>
          <w:szCs w:val="21"/>
        </w:rPr>
        <w:t>APROBACIÓN</w:t>
      </w:r>
      <w:r w:rsidRPr="00791EAB">
        <w:rPr>
          <w:rFonts w:ascii="Abadi" w:hAnsi="Abadi"/>
          <w:spacing w:val="16"/>
          <w:sz w:val="21"/>
          <w:szCs w:val="21"/>
        </w:rPr>
        <w:t xml:space="preserve"> </w:t>
      </w:r>
      <w:r w:rsidRPr="00791EAB">
        <w:rPr>
          <w:rFonts w:ascii="Abadi" w:hAnsi="Abadi"/>
          <w:sz w:val="21"/>
          <w:szCs w:val="21"/>
        </w:rPr>
        <w:t>DEL</w:t>
      </w:r>
      <w:r w:rsidRPr="00791EAB">
        <w:rPr>
          <w:rFonts w:ascii="Abadi" w:hAnsi="Abadi"/>
          <w:spacing w:val="15"/>
          <w:sz w:val="21"/>
          <w:szCs w:val="21"/>
        </w:rPr>
        <w:t xml:space="preserve"> </w:t>
      </w:r>
      <w:r w:rsidRPr="00791EAB">
        <w:rPr>
          <w:rFonts w:ascii="Abadi" w:hAnsi="Abadi"/>
          <w:sz w:val="21"/>
          <w:szCs w:val="21"/>
        </w:rPr>
        <w:t>DICTAMEN</w:t>
      </w:r>
      <w:r w:rsidRPr="00791EAB">
        <w:rPr>
          <w:rFonts w:ascii="Abadi" w:hAnsi="Abadi"/>
          <w:spacing w:val="14"/>
          <w:sz w:val="21"/>
          <w:szCs w:val="21"/>
        </w:rPr>
        <w:t xml:space="preserve"> </w:t>
      </w:r>
      <w:r w:rsidRPr="00791EAB">
        <w:rPr>
          <w:rFonts w:ascii="Abadi" w:hAnsi="Abadi"/>
          <w:sz w:val="21"/>
          <w:szCs w:val="21"/>
        </w:rPr>
        <w:t>EMITIDO</w:t>
      </w:r>
      <w:r w:rsidRPr="00791EAB">
        <w:rPr>
          <w:rFonts w:ascii="Abadi" w:hAnsi="Abadi"/>
          <w:spacing w:val="15"/>
          <w:sz w:val="21"/>
          <w:szCs w:val="21"/>
        </w:rPr>
        <w:t xml:space="preserve"> </w:t>
      </w:r>
      <w:r w:rsidRPr="00791EAB">
        <w:rPr>
          <w:rFonts w:ascii="Abadi" w:hAnsi="Abadi"/>
          <w:sz w:val="21"/>
          <w:szCs w:val="21"/>
        </w:rPr>
        <w:t>POR</w:t>
      </w:r>
      <w:r w:rsidRPr="00791EAB">
        <w:rPr>
          <w:rFonts w:ascii="Abadi" w:hAnsi="Abadi"/>
          <w:spacing w:val="15"/>
          <w:sz w:val="21"/>
          <w:szCs w:val="21"/>
        </w:rPr>
        <w:t xml:space="preserve"> </w:t>
      </w:r>
      <w:r w:rsidRPr="00791EAB">
        <w:rPr>
          <w:rFonts w:ascii="Abadi" w:hAnsi="Abadi"/>
          <w:sz w:val="21"/>
          <w:szCs w:val="21"/>
        </w:rPr>
        <w:t>LA</w:t>
      </w:r>
      <w:r w:rsidRPr="00791EAB">
        <w:rPr>
          <w:rFonts w:ascii="Abadi" w:hAnsi="Abadi"/>
          <w:spacing w:val="16"/>
          <w:sz w:val="21"/>
          <w:szCs w:val="21"/>
        </w:rPr>
        <w:t xml:space="preserve"> </w:t>
      </w:r>
      <w:r w:rsidRPr="00791EAB">
        <w:rPr>
          <w:rFonts w:ascii="Abadi" w:hAnsi="Abadi"/>
          <w:sz w:val="21"/>
          <w:szCs w:val="21"/>
        </w:rPr>
        <w:t>COMISIÓN</w:t>
      </w:r>
      <w:r w:rsidRPr="00791EAB">
        <w:rPr>
          <w:rFonts w:ascii="Abadi" w:hAnsi="Abadi"/>
          <w:spacing w:val="-2"/>
          <w:sz w:val="21"/>
          <w:szCs w:val="21"/>
        </w:rPr>
        <w:t xml:space="preserve"> </w:t>
      </w:r>
      <w:r w:rsidRPr="00791EAB">
        <w:rPr>
          <w:rFonts w:ascii="Abadi" w:hAnsi="Abadi"/>
          <w:sz w:val="21"/>
          <w:szCs w:val="21"/>
        </w:rPr>
        <w:t>DE</w:t>
      </w:r>
      <w:r w:rsidRPr="00791EAB">
        <w:rPr>
          <w:rFonts w:ascii="Abadi" w:hAnsi="Abadi"/>
          <w:spacing w:val="79"/>
          <w:sz w:val="21"/>
          <w:szCs w:val="21"/>
        </w:rPr>
        <w:t xml:space="preserve"> </w:t>
      </w:r>
      <w:r w:rsidRPr="00791EAB">
        <w:rPr>
          <w:rFonts w:ascii="Abadi" w:hAnsi="Abadi"/>
          <w:sz w:val="21"/>
          <w:szCs w:val="21"/>
        </w:rPr>
        <w:t>JUSTICIA</w:t>
      </w:r>
      <w:r w:rsidRPr="00791EAB">
        <w:rPr>
          <w:rFonts w:ascii="Abadi" w:hAnsi="Abadi"/>
          <w:spacing w:val="80"/>
          <w:sz w:val="21"/>
          <w:szCs w:val="21"/>
        </w:rPr>
        <w:t xml:space="preserve"> </w:t>
      </w:r>
      <w:r w:rsidRPr="00791EAB">
        <w:rPr>
          <w:rFonts w:ascii="Abadi" w:hAnsi="Abadi"/>
          <w:sz w:val="21"/>
          <w:szCs w:val="21"/>
        </w:rPr>
        <w:t>RELATIVO</w:t>
      </w:r>
      <w:r w:rsidRPr="00791EAB">
        <w:rPr>
          <w:rFonts w:ascii="Abadi" w:hAnsi="Abadi"/>
          <w:spacing w:val="79"/>
          <w:sz w:val="21"/>
          <w:szCs w:val="21"/>
        </w:rPr>
        <w:t xml:space="preserve"> </w:t>
      </w:r>
      <w:r w:rsidRPr="00791EAB">
        <w:rPr>
          <w:rFonts w:ascii="Abadi" w:hAnsi="Abadi"/>
          <w:sz w:val="21"/>
          <w:szCs w:val="21"/>
        </w:rPr>
        <w:t>A</w:t>
      </w:r>
      <w:r w:rsidRPr="00791EAB">
        <w:rPr>
          <w:rFonts w:ascii="Abadi" w:hAnsi="Abadi"/>
          <w:spacing w:val="79"/>
          <w:sz w:val="21"/>
          <w:szCs w:val="21"/>
        </w:rPr>
        <w:t xml:space="preserve"> </w:t>
      </w:r>
      <w:r w:rsidRPr="00791EAB">
        <w:rPr>
          <w:rFonts w:ascii="Abadi" w:hAnsi="Abadi"/>
          <w:sz w:val="21"/>
          <w:szCs w:val="21"/>
        </w:rPr>
        <w:t>OCHO</w:t>
      </w:r>
      <w:r w:rsidRPr="00791EAB">
        <w:rPr>
          <w:rFonts w:ascii="Abadi" w:hAnsi="Abadi"/>
          <w:spacing w:val="79"/>
          <w:sz w:val="21"/>
          <w:szCs w:val="21"/>
        </w:rPr>
        <w:t xml:space="preserve"> </w:t>
      </w:r>
      <w:r w:rsidRPr="00791EAB">
        <w:rPr>
          <w:rFonts w:ascii="Abadi" w:hAnsi="Abadi"/>
          <w:sz w:val="21"/>
          <w:szCs w:val="21"/>
        </w:rPr>
        <w:t>INICIATIVAS</w:t>
      </w:r>
      <w:r w:rsidRPr="00791EAB">
        <w:rPr>
          <w:rFonts w:ascii="Abadi" w:hAnsi="Abadi"/>
          <w:spacing w:val="79"/>
          <w:sz w:val="21"/>
          <w:szCs w:val="21"/>
        </w:rPr>
        <w:t xml:space="preserve"> </w:t>
      </w:r>
      <w:r w:rsidRPr="00791EAB">
        <w:rPr>
          <w:rFonts w:ascii="Abadi" w:hAnsi="Abadi"/>
          <w:sz w:val="21"/>
          <w:szCs w:val="21"/>
        </w:rPr>
        <w:t>PRESENTADAS</w:t>
      </w:r>
      <w:r w:rsidRPr="00791EAB">
        <w:rPr>
          <w:rFonts w:ascii="Abadi" w:hAnsi="Abadi"/>
          <w:spacing w:val="79"/>
          <w:sz w:val="21"/>
          <w:szCs w:val="21"/>
        </w:rPr>
        <w:t xml:space="preserve"> </w:t>
      </w:r>
      <w:r w:rsidRPr="00791EAB">
        <w:rPr>
          <w:rFonts w:ascii="Abadi" w:hAnsi="Abadi"/>
          <w:sz w:val="21"/>
          <w:szCs w:val="21"/>
        </w:rPr>
        <w:t>DURANTE</w:t>
      </w:r>
      <w:r w:rsidRPr="00791EAB">
        <w:rPr>
          <w:rFonts w:ascii="Abadi" w:hAnsi="Abadi"/>
          <w:spacing w:val="79"/>
          <w:sz w:val="21"/>
          <w:szCs w:val="21"/>
        </w:rPr>
        <w:t xml:space="preserve"> </w:t>
      </w:r>
      <w:r w:rsidRPr="00791EAB">
        <w:rPr>
          <w:rFonts w:ascii="Abadi" w:hAnsi="Abadi"/>
          <w:sz w:val="21"/>
          <w:szCs w:val="21"/>
        </w:rPr>
        <w:t>EL</w:t>
      </w:r>
      <w:r w:rsidRPr="00791EAB">
        <w:rPr>
          <w:rFonts w:ascii="Abadi" w:hAnsi="Abadi"/>
          <w:spacing w:val="79"/>
          <w:sz w:val="21"/>
          <w:szCs w:val="21"/>
        </w:rPr>
        <w:t xml:space="preserve"> </w:t>
      </w:r>
      <w:r w:rsidRPr="00791EAB">
        <w:rPr>
          <w:rFonts w:ascii="Abadi" w:hAnsi="Abadi"/>
          <w:sz w:val="21"/>
          <w:szCs w:val="21"/>
        </w:rPr>
        <w:t>EJERCICIO</w:t>
      </w:r>
      <w:r w:rsidRPr="00791EAB">
        <w:rPr>
          <w:rFonts w:ascii="Abadi" w:hAnsi="Abadi"/>
          <w:spacing w:val="-2"/>
          <w:sz w:val="21"/>
          <w:szCs w:val="21"/>
        </w:rPr>
        <w:t xml:space="preserve"> </w:t>
      </w:r>
      <w:r w:rsidRPr="00791EAB">
        <w:rPr>
          <w:rFonts w:ascii="Abadi" w:hAnsi="Abadi"/>
          <w:sz w:val="21"/>
          <w:szCs w:val="21"/>
        </w:rPr>
        <w:t>CONSTITUCIONAL</w:t>
      </w:r>
      <w:r w:rsidRPr="00791EAB">
        <w:rPr>
          <w:rFonts w:ascii="Abadi" w:hAnsi="Abadi"/>
          <w:spacing w:val="-12"/>
          <w:sz w:val="21"/>
          <w:szCs w:val="21"/>
        </w:rPr>
        <w:t xml:space="preserve"> </w:t>
      </w:r>
      <w:r w:rsidRPr="00791EAB">
        <w:rPr>
          <w:rFonts w:ascii="Abadi" w:hAnsi="Abadi"/>
          <w:sz w:val="21"/>
          <w:szCs w:val="21"/>
        </w:rPr>
        <w:t>DE</w:t>
      </w:r>
      <w:r w:rsidRPr="00791EAB">
        <w:rPr>
          <w:rFonts w:ascii="Abadi" w:hAnsi="Abadi"/>
          <w:spacing w:val="-11"/>
          <w:sz w:val="21"/>
          <w:szCs w:val="21"/>
        </w:rPr>
        <w:t xml:space="preserve"> </w:t>
      </w:r>
      <w:r w:rsidRPr="00791EAB">
        <w:rPr>
          <w:rFonts w:ascii="Abadi" w:hAnsi="Abadi"/>
          <w:sz w:val="21"/>
          <w:szCs w:val="21"/>
        </w:rPr>
        <w:t>LA</w:t>
      </w:r>
      <w:r w:rsidRPr="00791EAB">
        <w:rPr>
          <w:rFonts w:ascii="Abadi" w:hAnsi="Abadi"/>
          <w:spacing w:val="-11"/>
          <w:sz w:val="21"/>
          <w:szCs w:val="21"/>
        </w:rPr>
        <w:t xml:space="preserve"> </w:t>
      </w:r>
      <w:r w:rsidRPr="00791EAB">
        <w:rPr>
          <w:rFonts w:ascii="Abadi" w:hAnsi="Abadi"/>
          <w:sz w:val="21"/>
          <w:szCs w:val="21"/>
        </w:rPr>
        <w:t>SEXAGÉSIMA</w:t>
      </w:r>
      <w:r w:rsidRPr="00791EAB">
        <w:rPr>
          <w:rFonts w:ascii="Abadi" w:hAnsi="Abadi"/>
          <w:spacing w:val="-11"/>
          <w:sz w:val="21"/>
          <w:szCs w:val="21"/>
        </w:rPr>
        <w:t xml:space="preserve"> </w:t>
      </w:r>
      <w:r w:rsidRPr="00791EAB">
        <w:rPr>
          <w:rFonts w:ascii="Abadi" w:hAnsi="Abadi"/>
          <w:sz w:val="21"/>
          <w:szCs w:val="21"/>
        </w:rPr>
        <w:t>TERCERA</w:t>
      </w:r>
      <w:r w:rsidRPr="00791EAB">
        <w:rPr>
          <w:rFonts w:ascii="Abadi" w:hAnsi="Abadi"/>
          <w:spacing w:val="-11"/>
          <w:sz w:val="21"/>
          <w:szCs w:val="21"/>
        </w:rPr>
        <w:t xml:space="preserve"> </w:t>
      </w:r>
      <w:r w:rsidRPr="00791EAB">
        <w:rPr>
          <w:rFonts w:ascii="Abadi" w:hAnsi="Abadi"/>
          <w:sz w:val="21"/>
          <w:szCs w:val="21"/>
        </w:rPr>
        <w:t>LEGISLATURA:</w:t>
      </w:r>
      <w:r w:rsidRPr="00791EAB">
        <w:rPr>
          <w:rFonts w:ascii="Abadi" w:hAnsi="Abadi"/>
          <w:spacing w:val="-12"/>
          <w:sz w:val="21"/>
          <w:szCs w:val="21"/>
        </w:rPr>
        <w:t xml:space="preserve"> </w:t>
      </w:r>
      <w:r w:rsidRPr="00791EAB">
        <w:rPr>
          <w:rFonts w:ascii="Abadi" w:hAnsi="Abadi"/>
          <w:sz w:val="21"/>
          <w:szCs w:val="21"/>
        </w:rPr>
        <w:t>LA</w:t>
      </w:r>
      <w:r w:rsidRPr="00791EAB">
        <w:rPr>
          <w:rFonts w:ascii="Abadi" w:hAnsi="Abadi"/>
          <w:spacing w:val="-11"/>
          <w:sz w:val="21"/>
          <w:szCs w:val="21"/>
        </w:rPr>
        <w:t xml:space="preserve"> </w:t>
      </w:r>
      <w:r w:rsidRPr="00791EAB">
        <w:rPr>
          <w:rFonts w:ascii="Abadi" w:hAnsi="Abadi"/>
          <w:sz w:val="21"/>
          <w:szCs w:val="21"/>
        </w:rPr>
        <w:t>PRIMERA,</w:t>
      </w:r>
      <w:r w:rsidRPr="00791EAB">
        <w:rPr>
          <w:rFonts w:ascii="Abadi" w:hAnsi="Abadi"/>
          <w:spacing w:val="-12"/>
          <w:sz w:val="21"/>
          <w:szCs w:val="21"/>
        </w:rPr>
        <w:t xml:space="preserve"> </w:t>
      </w:r>
      <w:r w:rsidRPr="00791EAB">
        <w:rPr>
          <w:rFonts w:ascii="Abadi" w:hAnsi="Abadi"/>
          <w:sz w:val="21"/>
          <w:szCs w:val="21"/>
        </w:rPr>
        <w:t>PRESENTADA</w:t>
      </w:r>
      <w:r w:rsidRPr="00791EAB">
        <w:rPr>
          <w:rFonts w:ascii="Abadi" w:hAnsi="Abadi"/>
          <w:spacing w:val="-2"/>
          <w:sz w:val="21"/>
          <w:szCs w:val="21"/>
        </w:rPr>
        <w:t xml:space="preserve"> </w:t>
      </w:r>
      <w:r w:rsidRPr="00791EAB">
        <w:rPr>
          <w:rFonts w:ascii="Abadi" w:hAnsi="Abadi"/>
          <w:sz w:val="21"/>
          <w:szCs w:val="21"/>
        </w:rPr>
        <w:t>POR</w:t>
      </w:r>
      <w:r w:rsidRPr="00791EAB">
        <w:rPr>
          <w:rFonts w:ascii="Abadi" w:hAnsi="Abadi"/>
          <w:spacing w:val="27"/>
          <w:sz w:val="21"/>
          <w:szCs w:val="21"/>
        </w:rPr>
        <w:t xml:space="preserve"> </w:t>
      </w:r>
      <w:r w:rsidRPr="00791EAB">
        <w:rPr>
          <w:rFonts w:ascii="Abadi" w:hAnsi="Abadi"/>
          <w:sz w:val="21"/>
          <w:szCs w:val="21"/>
        </w:rPr>
        <w:t>DIPUTADAS</w:t>
      </w:r>
      <w:r w:rsidRPr="00791EAB">
        <w:rPr>
          <w:rFonts w:ascii="Abadi" w:hAnsi="Abadi"/>
          <w:spacing w:val="27"/>
          <w:sz w:val="21"/>
          <w:szCs w:val="21"/>
        </w:rPr>
        <w:t xml:space="preserve"> </w:t>
      </w:r>
      <w:r w:rsidRPr="00791EAB">
        <w:rPr>
          <w:rFonts w:ascii="Abadi" w:hAnsi="Abadi"/>
          <w:sz w:val="21"/>
          <w:szCs w:val="21"/>
        </w:rPr>
        <w:t>Y</w:t>
      </w:r>
      <w:r w:rsidRPr="00791EAB">
        <w:rPr>
          <w:rFonts w:ascii="Abadi" w:hAnsi="Abadi"/>
          <w:spacing w:val="27"/>
          <w:sz w:val="21"/>
          <w:szCs w:val="21"/>
        </w:rPr>
        <w:t xml:space="preserve"> </w:t>
      </w:r>
      <w:r w:rsidRPr="00791EAB">
        <w:rPr>
          <w:rFonts w:ascii="Abadi" w:hAnsi="Abadi"/>
          <w:sz w:val="21"/>
          <w:szCs w:val="21"/>
        </w:rPr>
        <w:t>DIPUTADO</w:t>
      </w:r>
      <w:r w:rsidRPr="00791EAB">
        <w:rPr>
          <w:rFonts w:ascii="Abadi" w:hAnsi="Abadi"/>
          <w:spacing w:val="27"/>
          <w:sz w:val="21"/>
          <w:szCs w:val="21"/>
        </w:rPr>
        <w:t xml:space="preserve"> </w:t>
      </w:r>
      <w:r w:rsidRPr="00791EAB">
        <w:rPr>
          <w:rFonts w:ascii="Abadi" w:hAnsi="Abadi"/>
          <w:sz w:val="21"/>
          <w:szCs w:val="21"/>
        </w:rPr>
        <w:t>INTEGRANTES</w:t>
      </w:r>
      <w:r w:rsidRPr="00791EAB">
        <w:rPr>
          <w:rFonts w:ascii="Abadi" w:hAnsi="Abadi"/>
          <w:spacing w:val="27"/>
          <w:sz w:val="21"/>
          <w:szCs w:val="21"/>
        </w:rPr>
        <w:t xml:space="preserve"> </w:t>
      </w:r>
      <w:r w:rsidRPr="00791EAB">
        <w:rPr>
          <w:rFonts w:ascii="Abadi" w:hAnsi="Abadi"/>
          <w:sz w:val="21"/>
          <w:szCs w:val="21"/>
        </w:rPr>
        <w:t>DEL</w:t>
      </w:r>
      <w:r w:rsidRPr="00791EAB">
        <w:rPr>
          <w:rFonts w:ascii="Abadi" w:hAnsi="Abadi"/>
          <w:spacing w:val="27"/>
          <w:sz w:val="21"/>
          <w:szCs w:val="21"/>
        </w:rPr>
        <w:t xml:space="preserve"> </w:t>
      </w:r>
      <w:r w:rsidRPr="00791EAB">
        <w:rPr>
          <w:rFonts w:ascii="Abadi" w:hAnsi="Abadi"/>
          <w:sz w:val="21"/>
          <w:szCs w:val="21"/>
        </w:rPr>
        <w:t>GRUPO</w:t>
      </w:r>
      <w:r w:rsidRPr="00791EAB">
        <w:rPr>
          <w:rFonts w:ascii="Abadi" w:hAnsi="Abadi"/>
          <w:spacing w:val="27"/>
          <w:sz w:val="21"/>
          <w:szCs w:val="21"/>
        </w:rPr>
        <w:t xml:space="preserve"> </w:t>
      </w:r>
      <w:r w:rsidRPr="00791EAB">
        <w:rPr>
          <w:rFonts w:ascii="Abadi" w:hAnsi="Abadi"/>
          <w:sz w:val="21"/>
          <w:szCs w:val="21"/>
        </w:rPr>
        <w:t>PARLAMENTARIO</w:t>
      </w:r>
      <w:r w:rsidRPr="00791EAB">
        <w:rPr>
          <w:rFonts w:ascii="Abadi" w:hAnsi="Abadi"/>
          <w:spacing w:val="27"/>
          <w:sz w:val="21"/>
          <w:szCs w:val="21"/>
        </w:rPr>
        <w:t xml:space="preserve"> </w:t>
      </w:r>
      <w:r w:rsidRPr="00791EAB">
        <w:rPr>
          <w:rFonts w:ascii="Abadi" w:hAnsi="Abadi"/>
          <w:sz w:val="21"/>
          <w:szCs w:val="21"/>
        </w:rPr>
        <w:t>DEL</w:t>
      </w:r>
      <w:r w:rsidRPr="00791EAB">
        <w:rPr>
          <w:rFonts w:ascii="Abadi" w:hAnsi="Abadi"/>
          <w:spacing w:val="27"/>
          <w:sz w:val="21"/>
          <w:szCs w:val="21"/>
        </w:rPr>
        <w:t xml:space="preserve"> </w:t>
      </w:r>
      <w:r w:rsidRPr="00791EAB">
        <w:rPr>
          <w:rFonts w:ascii="Abadi" w:hAnsi="Abadi"/>
          <w:sz w:val="21"/>
          <w:szCs w:val="21"/>
        </w:rPr>
        <w:t>PARTIDO</w:t>
      </w:r>
      <w:r w:rsidRPr="00791EAB">
        <w:rPr>
          <w:rFonts w:ascii="Abadi" w:hAnsi="Abadi"/>
          <w:spacing w:val="-2"/>
          <w:sz w:val="21"/>
          <w:szCs w:val="21"/>
        </w:rPr>
        <w:t xml:space="preserve"> </w:t>
      </w:r>
      <w:r w:rsidRPr="00791EAB">
        <w:rPr>
          <w:rFonts w:ascii="Abadi" w:hAnsi="Abadi"/>
          <w:sz w:val="21"/>
          <w:szCs w:val="21"/>
        </w:rPr>
        <w:t>VERDE</w:t>
      </w:r>
      <w:r w:rsidRPr="00791EAB">
        <w:rPr>
          <w:rFonts w:ascii="Abadi" w:hAnsi="Abadi"/>
          <w:spacing w:val="2"/>
          <w:sz w:val="21"/>
          <w:szCs w:val="21"/>
        </w:rPr>
        <w:t xml:space="preserve"> </w:t>
      </w:r>
      <w:r w:rsidRPr="00791EAB">
        <w:rPr>
          <w:rFonts w:ascii="Abadi" w:hAnsi="Abadi"/>
          <w:sz w:val="21"/>
          <w:szCs w:val="21"/>
        </w:rPr>
        <w:t>ECOLOGISTA</w:t>
      </w:r>
      <w:r w:rsidRPr="00791EAB">
        <w:rPr>
          <w:rFonts w:ascii="Abadi" w:hAnsi="Abadi"/>
          <w:spacing w:val="3"/>
          <w:sz w:val="21"/>
          <w:szCs w:val="21"/>
        </w:rPr>
        <w:t xml:space="preserve"> </w:t>
      </w:r>
      <w:r w:rsidRPr="00791EAB">
        <w:rPr>
          <w:rFonts w:ascii="Abadi" w:hAnsi="Abadi"/>
          <w:sz w:val="21"/>
          <w:szCs w:val="21"/>
        </w:rPr>
        <w:t>DE</w:t>
      </w:r>
      <w:r w:rsidRPr="00791EAB">
        <w:rPr>
          <w:rFonts w:ascii="Abadi" w:hAnsi="Abadi"/>
          <w:spacing w:val="2"/>
          <w:sz w:val="21"/>
          <w:szCs w:val="21"/>
        </w:rPr>
        <w:t xml:space="preserve"> </w:t>
      </w:r>
      <w:r w:rsidRPr="00791EAB">
        <w:rPr>
          <w:rFonts w:ascii="Abadi" w:hAnsi="Abadi"/>
          <w:sz w:val="21"/>
          <w:szCs w:val="21"/>
        </w:rPr>
        <w:t>MÉXICO,</w:t>
      </w:r>
      <w:r w:rsidRPr="00791EAB">
        <w:rPr>
          <w:rFonts w:ascii="Abadi" w:hAnsi="Abadi"/>
          <w:spacing w:val="3"/>
          <w:sz w:val="21"/>
          <w:szCs w:val="21"/>
        </w:rPr>
        <w:t xml:space="preserve"> </w:t>
      </w:r>
      <w:r w:rsidRPr="00791EAB">
        <w:rPr>
          <w:rFonts w:ascii="Abadi" w:hAnsi="Abadi"/>
          <w:sz w:val="21"/>
          <w:szCs w:val="21"/>
        </w:rPr>
        <w:t>POR</w:t>
      </w:r>
      <w:r w:rsidRPr="00791EAB">
        <w:rPr>
          <w:rFonts w:ascii="Abadi" w:hAnsi="Abadi"/>
          <w:spacing w:val="2"/>
          <w:sz w:val="21"/>
          <w:szCs w:val="21"/>
        </w:rPr>
        <w:t xml:space="preserve"> </w:t>
      </w:r>
      <w:r w:rsidRPr="00791EAB">
        <w:rPr>
          <w:rFonts w:ascii="Abadi" w:hAnsi="Abadi"/>
          <w:sz w:val="21"/>
          <w:szCs w:val="21"/>
        </w:rPr>
        <w:t>LA</w:t>
      </w:r>
      <w:r w:rsidRPr="00791EAB">
        <w:rPr>
          <w:rFonts w:ascii="Abadi" w:hAnsi="Abadi"/>
          <w:spacing w:val="3"/>
          <w:sz w:val="21"/>
          <w:szCs w:val="21"/>
        </w:rPr>
        <w:t xml:space="preserve"> </w:t>
      </w:r>
      <w:r w:rsidRPr="00791EAB">
        <w:rPr>
          <w:rFonts w:ascii="Abadi" w:hAnsi="Abadi"/>
          <w:sz w:val="21"/>
          <w:szCs w:val="21"/>
        </w:rPr>
        <w:t>QUE</w:t>
      </w:r>
      <w:r w:rsidRPr="00791EAB">
        <w:rPr>
          <w:rFonts w:ascii="Abadi" w:hAnsi="Abadi"/>
          <w:spacing w:val="2"/>
          <w:sz w:val="21"/>
          <w:szCs w:val="21"/>
        </w:rPr>
        <w:t xml:space="preserve"> </w:t>
      </w:r>
      <w:r w:rsidRPr="00791EAB">
        <w:rPr>
          <w:rFonts w:ascii="Abadi" w:hAnsi="Abadi"/>
          <w:sz w:val="21"/>
          <w:szCs w:val="21"/>
        </w:rPr>
        <w:t>SE</w:t>
      </w:r>
      <w:r w:rsidRPr="00791EAB">
        <w:rPr>
          <w:rFonts w:ascii="Abadi" w:hAnsi="Abadi"/>
          <w:spacing w:val="3"/>
          <w:sz w:val="21"/>
          <w:szCs w:val="21"/>
        </w:rPr>
        <w:t xml:space="preserve"> </w:t>
      </w:r>
      <w:r w:rsidRPr="00791EAB">
        <w:rPr>
          <w:rFonts w:ascii="Abadi" w:hAnsi="Abadi"/>
          <w:sz w:val="21"/>
          <w:szCs w:val="21"/>
        </w:rPr>
        <w:t>PROPONÍA</w:t>
      </w:r>
      <w:r w:rsidRPr="00791EAB">
        <w:rPr>
          <w:rFonts w:ascii="Abadi" w:hAnsi="Abadi"/>
          <w:spacing w:val="2"/>
          <w:sz w:val="21"/>
          <w:szCs w:val="21"/>
        </w:rPr>
        <w:t xml:space="preserve"> </w:t>
      </w:r>
      <w:r w:rsidRPr="00791EAB">
        <w:rPr>
          <w:rFonts w:ascii="Abadi" w:hAnsi="Abadi"/>
          <w:sz w:val="21"/>
          <w:szCs w:val="21"/>
        </w:rPr>
        <w:t>DEROGAR</w:t>
      </w:r>
      <w:r w:rsidRPr="00791EAB">
        <w:rPr>
          <w:rFonts w:ascii="Abadi" w:hAnsi="Abadi"/>
          <w:spacing w:val="3"/>
          <w:sz w:val="21"/>
          <w:szCs w:val="21"/>
        </w:rPr>
        <w:t xml:space="preserve"> </w:t>
      </w:r>
      <w:r w:rsidRPr="00791EAB">
        <w:rPr>
          <w:rFonts w:ascii="Abadi" w:hAnsi="Abadi"/>
          <w:sz w:val="21"/>
          <w:szCs w:val="21"/>
        </w:rPr>
        <w:t>EL</w:t>
      </w:r>
      <w:r w:rsidRPr="00791EAB">
        <w:rPr>
          <w:rFonts w:ascii="Abadi" w:hAnsi="Abadi"/>
          <w:spacing w:val="2"/>
          <w:sz w:val="21"/>
          <w:szCs w:val="21"/>
        </w:rPr>
        <w:t xml:space="preserve"> </w:t>
      </w:r>
      <w:r w:rsidRPr="00791EAB">
        <w:rPr>
          <w:rFonts w:ascii="Abadi" w:hAnsi="Abadi"/>
          <w:sz w:val="21"/>
          <w:szCs w:val="21"/>
        </w:rPr>
        <w:t>ARTÍCULO</w:t>
      </w:r>
      <w:r w:rsidRPr="00791EAB">
        <w:rPr>
          <w:rFonts w:ascii="Abadi" w:hAnsi="Abadi"/>
          <w:spacing w:val="3"/>
          <w:sz w:val="21"/>
          <w:szCs w:val="21"/>
        </w:rPr>
        <w:t xml:space="preserve"> </w:t>
      </w:r>
      <w:r w:rsidRPr="00791EAB">
        <w:rPr>
          <w:rFonts w:ascii="Abadi" w:hAnsi="Abadi"/>
          <w:sz w:val="21"/>
          <w:szCs w:val="21"/>
        </w:rPr>
        <w:t>235</w:t>
      </w:r>
      <w:r w:rsidRPr="00791EAB">
        <w:rPr>
          <w:rFonts w:ascii="Abadi" w:hAnsi="Abadi"/>
          <w:spacing w:val="-2"/>
          <w:sz w:val="21"/>
          <w:szCs w:val="21"/>
        </w:rPr>
        <w:t xml:space="preserve"> </w:t>
      </w:r>
      <w:r w:rsidRPr="00791EAB">
        <w:rPr>
          <w:rFonts w:ascii="Abadi" w:hAnsi="Abadi"/>
          <w:sz w:val="21"/>
          <w:szCs w:val="21"/>
        </w:rPr>
        <w:t>BIS</w:t>
      </w:r>
      <w:r w:rsidRPr="00791EAB">
        <w:rPr>
          <w:rFonts w:ascii="Abadi" w:hAnsi="Abadi"/>
          <w:spacing w:val="60"/>
          <w:sz w:val="21"/>
          <w:szCs w:val="21"/>
        </w:rPr>
        <w:t xml:space="preserve"> </w:t>
      </w:r>
      <w:r w:rsidRPr="00791EAB">
        <w:rPr>
          <w:rFonts w:ascii="Abadi" w:hAnsi="Abadi"/>
          <w:sz w:val="21"/>
          <w:szCs w:val="21"/>
        </w:rPr>
        <w:t>Y</w:t>
      </w:r>
      <w:r w:rsidRPr="00791EAB">
        <w:rPr>
          <w:rFonts w:ascii="Abadi" w:hAnsi="Abadi"/>
          <w:spacing w:val="60"/>
          <w:sz w:val="21"/>
          <w:szCs w:val="21"/>
        </w:rPr>
        <w:t xml:space="preserve"> </w:t>
      </w:r>
      <w:r w:rsidRPr="00791EAB">
        <w:rPr>
          <w:rFonts w:ascii="Abadi" w:hAnsi="Abadi"/>
          <w:sz w:val="21"/>
          <w:szCs w:val="21"/>
        </w:rPr>
        <w:t>EL</w:t>
      </w:r>
      <w:r w:rsidRPr="00791EAB">
        <w:rPr>
          <w:rFonts w:ascii="Abadi" w:hAnsi="Abadi"/>
          <w:spacing w:val="60"/>
          <w:sz w:val="21"/>
          <w:szCs w:val="21"/>
        </w:rPr>
        <w:t xml:space="preserve"> </w:t>
      </w:r>
      <w:r w:rsidRPr="00791EAB">
        <w:rPr>
          <w:rFonts w:ascii="Abadi" w:hAnsi="Abadi"/>
          <w:sz w:val="21"/>
          <w:szCs w:val="21"/>
        </w:rPr>
        <w:t>CAPÍTULO</w:t>
      </w:r>
      <w:r w:rsidRPr="00791EAB">
        <w:rPr>
          <w:rFonts w:ascii="Abadi" w:hAnsi="Abadi"/>
          <w:spacing w:val="60"/>
          <w:sz w:val="21"/>
          <w:szCs w:val="21"/>
        </w:rPr>
        <w:t xml:space="preserve"> </w:t>
      </w:r>
      <w:r w:rsidRPr="00791EAB">
        <w:rPr>
          <w:rFonts w:ascii="Abadi" w:hAnsi="Abadi"/>
          <w:sz w:val="21"/>
          <w:szCs w:val="21"/>
        </w:rPr>
        <w:t>IV</w:t>
      </w:r>
      <w:r w:rsidRPr="00791EAB">
        <w:rPr>
          <w:rFonts w:ascii="Abadi" w:hAnsi="Abadi"/>
          <w:spacing w:val="60"/>
          <w:sz w:val="21"/>
          <w:szCs w:val="21"/>
        </w:rPr>
        <w:t xml:space="preserve"> </w:t>
      </w:r>
      <w:r w:rsidRPr="00791EAB">
        <w:rPr>
          <w:rFonts w:ascii="Abadi" w:hAnsi="Abadi"/>
          <w:sz w:val="21"/>
          <w:szCs w:val="21"/>
        </w:rPr>
        <w:t>DEL</w:t>
      </w:r>
      <w:r w:rsidRPr="00791EAB">
        <w:rPr>
          <w:rFonts w:ascii="Abadi" w:hAnsi="Abadi"/>
          <w:spacing w:val="60"/>
          <w:sz w:val="21"/>
          <w:szCs w:val="21"/>
        </w:rPr>
        <w:t xml:space="preserve"> </w:t>
      </w:r>
      <w:r w:rsidRPr="00791EAB">
        <w:rPr>
          <w:rFonts w:ascii="Abadi" w:hAnsi="Abadi"/>
          <w:sz w:val="21"/>
          <w:szCs w:val="21"/>
        </w:rPr>
        <w:t>TÍTULO</w:t>
      </w:r>
      <w:r w:rsidRPr="00791EAB">
        <w:rPr>
          <w:rFonts w:ascii="Abadi" w:hAnsi="Abadi"/>
          <w:spacing w:val="60"/>
          <w:sz w:val="21"/>
          <w:szCs w:val="21"/>
        </w:rPr>
        <w:t xml:space="preserve"> </w:t>
      </w:r>
      <w:r w:rsidRPr="00791EAB">
        <w:rPr>
          <w:rFonts w:ascii="Abadi" w:hAnsi="Abadi"/>
          <w:sz w:val="21"/>
          <w:szCs w:val="21"/>
        </w:rPr>
        <w:t>CUARTO</w:t>
      </w:r>
      <w:r w:rsidRPr="00791EAB">
        <w:rPr>
          <w:rFonts w:ascii="Abadi" w:hAnsi="Abadi"/>
          <w:spacing w:val="60"/>
          <w:sz w:val="21"/>
          <w:szCs w:val="21"/>
        </w:rPr>
        <w:t xml:space="preserve"> </w:t>
      </w:r>
      <w:r w:rsidRPr="00791EAB">
        <w:rPr>
          <w:rFonts w:ascii="Abadi" w:hAnsi="Abadi"/>
          <w:sz w:val="21"/>
          <w:szCs w:val="21"/>
        </w:rPr>
        <w:t>DEL</w:t>
      </w:r>
      <w:r w:rsidRPr="00791EAB">
        <w:rPr>
          <w:rFonts w:ascii="Abadi" w:hAnsi="Abadi"/>
          <w:spacing w:val="60"/>
          <w:sz w:val="21"/>
          <w:szCs w:val="21"/>
        </w:rPr>
        <w:t xml:space="preserve"> </w:t>
      </w:r>
      <w:r w:rsidRPr="00791EAB">
        <w:rPr>
          <w:rFonts w:ascii="Abadi" w:hAnsi="Abadi"/>
          <w:sz w:val="21"/>
          <w:szCs w:val="21"/>
        </w:rPr>
        <w:t>CÓDIGO</w:t>
      </w:r>
      <w:r w:rsidRPr="00791EAB">
        <w:rPr>
          <w:rFonts w:ascii="Abadi" w:hAnsi="Abadi"/>
          <w:spacing w:val="60"/>
          <w:sz w:val="21"/>
          <w:szCs w:val="21"/>
        </w:rPr>
        <w:t xml:space="preserve"> </w:t>
      </w:r>
      <w:r w:rsidRPr="00791EAB">
        <w:rPr>
          <w:rFonts w:ascii="Abadi" w:hAnsi="Abadi"/>
          <w:sz w:val="21"/>
          <w:szCs w:val="21"/>
        </w:rPr>
        <w:t>PENAL</w:t>
      </w:r>
      <w:r w:rsidRPr="00791EAB">
        <w:rPr>
          <w:rFonts w:ascii="Abadi" w:hAnsi="Abadi"/>
          <w:spacing w:val="60"/>
          <w:sz w:val="21"/>
          <w:szCs w:val="21"/>
        </w:rPr>
        <w:t xml:space="preserve"> </w:t>
      </w:r>
      <w:r w:rsidRPr="00791EAB">
        <w:rPr>
          <w:rFonts w:ascii="Abadi" w:hAnsi="Abadi"/>
          <w:sz w:val="21"/>
          <w:szCs w:val="21"/>
        </w:rPr>
        <w:t>DEL</w:t>
      </w:r>
      <w:r w:rsidRPr="00791EAB">
        <w:rPr>
          <w:rFonts w:ascii="Abadi" w:hAnsi="Abadi"/>
          <w:spacing w:val="60"/>
          <w:sz w:val="21"/>
          <w:szCs w:val="21"/>
        </w:rPr>
        <w:t xml:space="preserve"> </w:t>
      </w:r>
      <w:r w:rsidRPr="00791EAB">
        <w:rPr>
          <w:rFonts w:ascii="Abadi" w:hAnsi="Abadi"/>
          <w:sz w:val="21"/>
          <w:szCs w:val="21"/>
        </w:rPr>
        <w:t>ESTADO</w:t>
      </w:r>
      <w:r w:rsidRPr="00791EAB">
        <w:rPr>
          <w:rFonts w:ascii="Abadi" w:hAnsi="Abadi"/>
          <w:spacing w:val="60"/>
          <w:sz w:val="21"/>
          <w:szCs w:val="21"/>
        </w:rPr>
        <w:t xml:space="preserve"> </w:t>
      </w:r>
      <w:r w:rsidRPr="00791EAB">
        <w:rPr>
          <w:rFonts w:ascii="Abadi" w:hAnsi="Abadi"/>
          <w:sz w:val="21"/>
          <w:szCs w:val="21"/>
        </w:rPr>
        <w:t>DE</w:t>
      </w:r>
      <w:r w:rsidRPr="00791EAB">
        <w:rPr>
          <w:rFonts w:ascii="Abadi" w:hAnsi="Abadi"/>
          <w:spacing w:val="-2"/>
          <w:sz w:val="21"/>
          <w:szCs w:val="21"/>
        </w:rPr>
        <w:t xml:space="preserve"> </w:t>
      </w:r>
      <w:r w:rsidRPr="00791EAB">
        <w:rPr>
          <w:rFonts w:ascii="Abadi" w:hAnsi="Abadi"/>
          <w:sz w:val="21"/>
          <w:szCs w:val="21"/>
        </w:rPr>
        <w:t>GUANAJUATO;</w:t>
      </w:r>
      <w:r w:rsidRPr="00791EAB">
        <w:rPr>
          <w:rFonts w:ascii="Abadi" w:hAnsi="Abadi"/>
          <w:spacing w:val="-6"/>
          <w:sz w:val="21"/>
          <w:szCs w:val="21"/>
        </w:rPr>
        <w:t xml:space="preserve"> </w:t>
      </w:r>
      <w:r w:rsidRPr="00791EAB">
        <w:rPr>
          <w:rFonts w:ascii="Abadi" w:hAnsi="Abadi"/>
          <w:sz w:val="21"/>
          <w:szCs w:val="21"/>
        </w:rPr>
        <w:t>LA</w:t>
      </w:r>
      <w:r w:rsidRPr="00791EAB">
        <w:rPr>
          <w:rFonts w:ascii="Abadi" w:hAnsi="Abadi"/>
          <w:spacing w:val="-6"/>
          <w:sz w:val="21"/>
          <w:szCs w:val="21"/>
        </w:rPr>
        <w:t xml:space="preserve"> </w:t>
      </w:r>
      <w:r w:rsidRPr="00791EAB">
        <w:rPr>
          <w:rFonts w:ascii="Abadi" w:hAnsi="Abadi"/>
          <w:sz w:val="21"/>
          <w:szCs w:val="21"/>
        </w:rPr>
        <w:t>SEGUNDA,</w:t>
      </w:r>
      <w:r w:rsidRPr="00791EAB">
        <w:rPr>
          <w:rFonts w:ascii="Abadi" w:hAnsi="Abadi"/>
          <w:spacing w:val="-6"/>
          <w:sz w:val="21"/>
          <w:szCs w:val="21"/>
        </w:rPr>
        <w:t xml:space="preserve"> </w:t>
      </w:r>
      <w:r w:rsidRPr="00791EAB">
        <w:rPr>
          <w:rFonts w:ascii="Abadi" w:hAnsi="Abadi"/>
          <w:sz w:val="21"/>
          <w:szCs w:val="21"/>
        </w:rPr>
        <w:t>PRESENTADA</w:t>
      </w:r>
      <w:r w:rsidRPr="00791EAB">
        <w:rPr>
          <w:rFonts w:ascii="Abadi" w:hAnsi="Abadi"/>
          <w:spacing w:val="-6"/>
          <w:sz w:val="21"/>
          <w:szCs w:val="21"/>
        </w:rPr>
        <w:t xml:space="preserve"> </w:t>
      </w:r>
      <w:r w:rsidRPr="00791EAB">
        <w:rPr>
          <w:rFonts w:ascii="Abadi" w:hAnsi="Abadi"/>
          <w:sz w:val="21"/>
          <w:szCs w:val="21"/>
        </w:rPr>
        <w:t>POR</w:t>
      </w:r>
      <w:r w:rsidRPr="00791EAB">
        <w:rPr>
          <w:rFonts w:ascii="Abadi" w:hAnsi="Abadi"/>
          <w:spacing w:val="-6"/>
          <w:sz w:val="21"/>
          <w:szCs w:val="21"/>
        </w:rPr>
        <w:t xml:space="preserve"> </w:t>
      </w:r>
      <w:r w:rsidRPr="00791EAB">
        <w:rPr>
          <w:rFonts w:ascii="Abadi" w:hAnsi="Abadi"/>
          <w:sz w:val="21"/>
          <w:szCs w:val="21"/>
        </w:rPr>
        <w:t>EL</w:t>
      </w:r>
      <w:r w:rsidRPr="00791EAB">
        <w:rPr>
          <w:rFonts w:ascii="Abadi" w:hAnsi="Abadi"/>
          <w:spacing w:val="-6"/>
          <w:sz w:val="21"/>
          <w:szCs w:val="21"/>
        </w:rPr>
        <w:t xml:space="preserve"> </w:t>
      </w:r>
      <w:r w:rsidRPr="00791EAB">
        <w:rPr>
          <w:rFonts w:ascii="Abadi" w:hAnsi="Abadi"/>
          <w:sz w:val="21"/>
          <w:szCs w:val="21"/>
        </w:rPr>
        <w:t>DIPUTADO</w:t>
      </w:r>
      <w:r w:rsidRPr="00791EAB">
        <w:rPr>
          <w:rFonts w:ascii="Abadi" w:hAnsi="Abadi"/>
          <w:spacing w:val="-6"/>
          <w:sz w:val="21"/>
          <w:szCs w:val="21"/>
        </w:rPr>
        <w:t xml:space="preserve"> </w:t>
      </w:r>
      <w:r w:rsidRPr="00791EAB">
        <w:rPr>
          <w:rFonts w:ascii="Abadi" w:hAnsi="Abadi"/>
          <w:sz w:val="21"/>
          <w:szCs w:val="21"/>
        </w:rPr>
        <w:t>ISIDORO</w:t>
      </w:r>
      <w:r w:rsidRPr="00791EAB">
        <w:rPr>
          <w:rFonts w:ascii="Abadi" w:hAnsi="Abadi"/>
          <w:spacing w:val="-6"/>
          <w:sz w:val="21"/>
          <w:szCs w:val="21"/>
        </w:rPr>
        <w:t xml:space="preserve"> </w:t>
      </w:r>
      <w:r w:rsidRPr="00791EAB">
        <w:rPr>
          <w:rFonts w:ascii="Abadi" w:hAnsi="Abadi"/>
          <w:sz w:val="21"/>
          <w:szCs w:val="21"/>
        </w:rPr>
        <w:t>BAZALDÚA</w:t>
      </w:r>
      <w:r w:rsidRPr="00791EAB">
        <w:rPr>
          <w:rFonts w:ascii="Abadi" w:hAnsi="Abadi"/>
          <w:spacing w:val="-6"/>
          <w:sz w:val="21"/>
          <w:szCs w:val="21"/>
        </w:rPr>
        <w:t xml:space="preserve"> </w:t>
      </w:r>
      <w:r w:rsidRPr="00791EAB">
        <w:rPr>
          <w:rFonts w:ascii="Abadi" w:hAnsi="Abadi"/>
          <w:sz w:val="21"/>
          <w:szCs w:val="21"/>
        </w:rPr>
        <w:t>LUGO,</w:t>
      </w:r>
      <w:r w:rsidRPr="00791EAB">
        <w:rPr>
          <w:rFonts w:ascii="Abadi" w:hAnsi="Abadi"/>
          <w:spacing w:val="-2"/>
          <w:sz w:val="21"/>
          <w:szCs w:val="21"/>
        </w:rPr>
        <w:t xml:space="preserve"> </w:t>
      </w:r>
      <w:r w:rsidRPr="00791EAB">
        <w:rPr>
          <w:rFonts w:ascii="Abadi" w:hAnsi="Abadi"/>
          <w:sz w:val="21"/>
          <w:szCs w:val="21"/>
        </w:rPr>
        <w:t>INTEGRANTE</w:t>
      </w:r>
      <w:r w:rsidRPr="00791EAB">
        <w:rPr>
          <w:rFonts w:ascii="Abadi" w:hAnsi="Abadi"/>
          <w:spacing w:val="44"/>
          <w:sz w:val="21"/>
          <w:szCs w:val="21"/>
        </w:rPr>
        <w:t xml:space="preserve">  </w:t>
      </w:r>
      <w:r w:rsidRPr="00791EAB">
        <w:rPr>
          <w:rFonts w:ascii="Abadi" w:hAnsi="Abadi"/>
          <w:sz w:val="21"/>
          <w:szCs w:val="21"/>
        </w:rPr>
        <w:t>DEL</w:t>
      </w:r>
      <w:r w:rsidRPr="00791EAB">
        <w:rPr>
          <w:rFonts w:ascii="Abadi" w:hAnsi="Abadi"/>
          <w:spacing w:val="44"/>
          <w:sz w:val="21"/>
          <w:szCs w:val="21"/>
        </w:rPr>
        <w:t xml:space="preserve">  </w:t>
      </w:r>
      <w:r w:rsidRPr="00791EAB">
        <w:rPr>
          <w:rFonts w:ascii="Abadi" w:hAnsi="Abadi"/>
          <w:sz w:val="21"/>
          <w:szCs w:val="21"/>
        </w:rPr>
        <w:t>GRUPO</w:t>
      </w:r>
      <w:r w:rsidRPr="00791EAB">
        <w:rPr>
          <w:rFonts w:ascii="Abadi" w:hAnsi="Abadi"/>
          <w:spacing w:val="44"/>
          <w:sz w:val="21"/>
          <w:szCs w:val="21"/>
        </w:rPr>
        <w:t xml:space="preserve">  </w:t>
      </w:r>
      <w:r w:rsidRPr="00791EAB">
        <w:rPr>
          <w:rFonts w:ascii="Abadi" w:hAnsi="Abadi"/>
          <w:sz w:val="21"/>
          <w:szCs w:val="21"/>
        </w:rPr>
        <w:t>PARLAMENTARIO</w:t>
      </w:r>
      <w:r w:rsidRPr="00791EAB">
        <w:rPr>
          <w:rFonts w:ascii="Abadi" w:hAnsi="Abadi"/>
          <w:spacing w:val="44"/>
          <w:sz w:val="21"/>
          <w:szCs w:val="21"/>
        </w:rPr>
        <w:t xml:space="preserve">  </w:t>
      </w:r>
      <w:r w:rsidRPr="00791EAB">
        <w:rPr>
          <w:rFonts w:ascii="Abadi" w:hAnsi="Abadi"/>
          <w:sz w:val="21"/>
          <w:szCs w:val="21"/>
        </w:rPr>
        <w:t>DEL</w:t>
      </w:r>
      <w:r w:rsidRPr="00791EAB">
        <w:rPr>
          <w:rFonts w:ascii="Abadi" w:hAnsi="Abadi"/>
          <w:spacing w:val="44"/>
          <w:sz w:val="21"/>
          <w:szCs w:val="21"/>
        </w:rPr>
        <w:t xml:space="preserve">  </w:t>
      </w:r>
      <w:r w:rsidRPr="00791EAB">
        <w:rPr>
          <w:rFonts w:ascii="Abadi" w:hAnsi="Abadi"/>
          <w:sz w:val="21"/>
          <w:szCs w:val="21"/>
        </w:rPr>
        <w:t>PARTIDO</w:t>
      </w:r>
      <w:r w:rsidRPr="00791EAB">
        <w:rPr>
          <w:rFonts w:ascii="Abadi" w:hAnsi="Abadi"/>
          <w:spacing w:val="44"/>
          <w:sz w:val="21"/>
          <w:szCs w:val="21"/>
        </w:rPr>
        <w:t xml:space="preserve">  </w:t>
      </w:r>
      <w:r w:rsidRPr="00791EAB">
        <w:rPr>
          <w:rFonts w:ascii="Abadi" w:hAnsi="Abadi"/>
          <w:sz w:val="21"/>
          <w:szCs w:val="21"/>
        </w:rPr>
        <w:t>DE</w:t>
      </w:r>
      <w:r w:rsidRPr="00791EAB">
        <w:rPr>
          <w:rFonts w:ascii="Abadi" w:hAnsi="Abadi"/>
          <w:spacing w:val="44"/>
          <w:sz w:val="21"/>
          <w:szCs w:val="21"/>
        </w:rPr>
        <w:t xml:space="preserve">  </w:t>
      </w:r>
      <w:r w:rsidRPr="00791EAB">
        <w:rPr>
          <w:rFonts w:ascii="Abadi" w:hAnsi="Abadi"/>
          <w:sz w:val="21"/>
          <w:szCs w:val="21"/>
        </w:rPr>
        <w:t>LA</w:t>
      </w:r>
      <w:r w:rsidRPr="00791EAB">
        <w:rPr>
          <w:rFonts w:ascii="Abadi" w:hAnsi="Abadi"/>
          <w:spacing w:val="44"/>
          <w:sz w:val="21"/>
          <w:szCs w:val="21"/>
        </w:rPr>
        <w:t xml:space="preserve">  </w:t>
      </w:r>
      <w:r w:rsidRPr="00791EAB">
        <w:rPr>
          <w:rFonts w:ascii="Abadi" w:hAnsi="Abadi"/>
          <w:sz w:val="21"/>
          <w:szCs w:val="21"/>
        </w:rPr>
        <w:t>REVOLUCIÓN</w:t>
      </w:r>
      <w:r w:rsidRPr="00791EAB">
        <w:rPr>
          <w:rFonts w:ascii="Abadi" w:hAnsi="Abadi"/>
          <w:spacing w:val="-2"/>
          <w:sz w:val="21"/>
          <w:szCs w:val="21"/>
        </w:rPr>
        <w:t xml:space="preserve"> </w:t>
      </w:r>
      <w:r w:rsidRPr="00791EAB">
        <w:rPr>
          <w:rFonts w:ascii="Abadi" w:hAnsi="Abadi"/>
          <w:sz w:val="21"/>
          <w:szCs w:val="21"/>
        </w:rPr>
        <w:t>DEMOCRÁTICA,</w:t>
      </w:r>
      <w:r w:rsidRPr="00791EAB">
        <w:rPr>
          <w:rFonts w:ascii="Abadi" w:hAnsi="Abadi"/>
          <w:spacing w:val="-15"/>
          <w:sz w:val="21"/>
          <w:szCs w:val="21"/>
        </w:rPr>
        <w:t xml:space="preserve"> </w:t>
      </w:r>
      <w:r w:rsidRPr="00791EAB">
        <w:rPr>
          <w:rFonts w:ascii="Abadi" w:hAnsi="Abadi"/>
          <w:sz w:val="21"/>
          <w:szCs w:val="21"/>
        </w:rPr>
        <w:t>A</w:t>
      </w:r>
      <w:r w:rsidRPr="00791EAB">
        <w:rPr>
          <w:rFonts w:ascii="Abadi" w:hAnsi="Abadi"/>
          <w:spacing w:val="-15"/>
          <w:sz w:val="21"/>
          <w:szCs w:val="21"/>
        </w:rPr>
        <w:t xml:space="preserve"> </w:t>
      </w:r>
      <w:r w:rsidRPr="00791EAB">
        <w:rPr>
          <w:rFonts w:ascii="Abadi" w:hAnsi="Abadi"/>
          <w:sz w:val="21"/>
          <w:szCs w:val="21"/>
        </w:rPr>
        <w:t>EFECTO</w:t>
      </w:r>
      <w:r w:rsidRPr="00791EAB">
        <w:rPr>
          <w:rFonts w:ascii="Abadi" w:hAnsi="Abadi"/>
          <w:spacing w:val="-15"/>
          <w:sz w:val="21"/>
          <w:szCs w:val="21"/>
        </w:rPr>
        <w:t xml:space="preserve"> </w:t>
      </w:r>
      <w:r w:rsidRPr="00791EAB">
        <w:rPr>
          <w:rFonts w:ascii="Abadi" w:hAnsi="Abadi"/>
          <w:sz w:val="21"/>
          <w:szCs w:val="21"/>
        </w:rPr>
        <w:t>DE</w:t>
      </w:r>
      <w:r w:rsidRPr="00791EAB">
        <w:rPr>
          <w:rFonts w:ascii="Abadi" w:hAnsi="Abadi"/>
          <w:spacing w:val="-15"/>
          <w:sz w:val="21"/>
          <w:szCs w:val="21"/>
        </w:rPr>
        <w:t xml:space="preserve"> </w:t>
      </w:r>
      <w:r w:rsidRPr="00791EAB">
        <w:rPr>
          <w:rFonts w:ascii="Abadi" w:hAnsi="Abadi"/>
          <w:sz w:val="21"/>
          <w:szCs w:val="21"/>
        </w:rPr>
        <w:t>REFORMAR,</w:t>
      </w:r>
      <w:r w:rsidRPr="00791EAB">
        <w:rPr>
          <w:rFonts w:ascii="Abadi" w:hAnsi="Abadi"/>
          <w:spacing w:val="-15"/>
          <w:sz w:val="21"/>
          <w:szCs w:val="21"/>
        </w:rPr>
        <w:t xml:space="preserve"> </w:t>
      </w:r>
      <w:r w:rsidRPr="00791EAB">
        <w:rPr>
          <w:rFonts w:ascii="Abadi" w:hAnsi="Abadi"/>
          <w:sz w:val="21"/>
          <w:szCs w:val="21"/>
        </w:rPr>
        <w:t>ADICIONAR</w:t>
      </w:r>
      <w:r w:rsidRPr="00791EAB">
        <w:rPr>
          <w:rFonts w:ascii="Abadi" w:hAnsi="Abadi"/>
          <w:spacing w:val="-15"/>
          <w:sz w:val="21"/>
          <w:szCs w:val="21"/>
        </w:rPr>
        <w:t xml:space="preserve"> </w:t>
      </w:r>
      <w:r w:rsidRPr="00791EAB">
        <w:rPr>
          <w:rFonts w:ascii="Abadi" w:hAnsi="Abadi"/>
          <w:sz w:val="21"/>
          <w:szCs w:val="21"/>
        </w:rPr>
        <w:t>Y</w:t>
      </w:r>
      <w:r w:rsidRPr="00791EAB">
        <w:rPr>
          <w:rFonts w:ascii="Abadi" w:hAnsi="Abadi"/>
          <w:spacing w:val="-15"/>
          <w:sz w:val="21"/>
          <w:szCs w:val="21"/>
        </w:rPr>
        <w:t xml:space="preserve"> </w:t>
      </w:r>
      <w:r w:rsidRPr="00791EAB">
        <w:rPr>
          <w:rFonts w:ascii="Abadi" w:hAnsi="Abadi"/>
          <w:sz w:val="21"/>
          <w:szCs w:val="21"/>
        </w:rPr>
        <w:t>DEROGAR</w:t>
      </w:r>
      <w:r w:rsidRPr="00791EAB">
        <w:rPr>
          <w:rFonts w:ascii="Abadi" w:hAnsi="Abadi"/>
          <w:spacing w:val="-15"/>
          <w:sz w:val="21"/>
          <w:szCs w:val="21"/>
        </w:rPr>
        <w:t xml:space="preserve"> </w:t>
      </w:r>
      <w:r w:rsidRPr="00791EAB">
        <w:rPr>
          <w:rFonts w:ascii="Abadi" w:hAnsi="Abadi"/>
          <w:sz w:val="21"/>
          <w:szCs w:val="21"/>
        </w:rPr>
        <w:t>DIVERSOS</w:t>
      </w:r>
      <w:r w:rsidRPr="00791EAB">
        <w:rPr>
          <w:rFonts w:ascii="Abadi" w:hAnsi="Abadi"/>
          <w:spacing w:val="-15"/>
          <w:sz w:val="21"/>
          <w:szCs w:val="21"/>
        </w:rPr>
        <w:t xml:space="preserve"> </w:t>
      </w:r>
      <w:r w:rsidRPr="00791EAB">
        <w:rPr>
          <w:rFonts w:ascii="Abadi" w:hAnsi="Abadi"/>
          <w:sz w:val="21"/>
          <w:szCs w:val="21"/>
        </w:rPr>
        <w:t>ARTÍCULOS</w:t>
      </w:r>
      <w:r w:rsidRPr="00791EAB">
        <w:rPr>
          <w:rFonts w:ascii="Abadi" w:hAnsi="Abadi"/>
          <w:spacing w:val="-15"/>
          <w:sz w:val="21"/>
          <w:szCs w:val="21"/>
        </w:rPr>
        <w:t xml:space="preserve"> </w:t>
      </w:r>
      <w:r w:rsidRPr="00791EAB">
        <w:rPr>
          <w:rFonts w:ascii="Abadi" w:hAnsi="Abadi"/>
          <w:sz w:val="21"/>
          <w:szCs w:val="21"/>
        </w:rPr>
        <w:t>DEL</w:t>
      </w:r>
      <w:r w:rsidRPr="00791EAB">
        <w:rPr>
          <w:rFonts w:ascii="Abadi" w:hAnsi="Abadi"/>
          <w:spacing w:val="-2"/>
          <w:sz w:val="21"/>
          <w:szCs w:val="21"/>
        </w:rPr>
        <w:t xml:space="preserve"> </w:t>
      </w:r>
      <w:r w:rsidRPr="00791EAB">
        <w:rPr>
          <w:rFonts w:ascii="Abadi" w:hAnsi="Abadi"/>
          <w:sz w:val="21"/>
          <w:szCs w:val="21"/>
        </w:rPr>
        <w:t>CÓDIGO</w:t>
      </w:r>
      <w:r w:rsidRPr="00791EAB">
        <w:rPr>
          <w:rFonts w:ascii="Abadi" w:hAnsi="Abadi"/>
          <w:spacing w:val="1"/>
          <w:sz w:val="21"/>
          <w:szCs w:val="21"/>
        </w:rPr>
        <w:t xml:space="preserve"> </w:t>
      </w:r>
      <w:r w:rsidRPr="00791EAB">
        <w:rPr>
          <w:rFonts w:ascii="Abadi" w:hAnsi="Abadi"/>
          <w:sz w:val="21"/>
          <w:szCs w:val="21"/>
        </w:rPr>
        <w:t>CIVIL</w:t>
      </w:r>
      <w:r w:rsidRPr="00791EAB">
        <w:rPr>
          <w:rFonts w:ascii="Abadi" w:hAnsi="Abadi"/>
          <w:spacing w:val="2"/>
          <w:sz w:val="21"/>
          <w:szCs w:val="21"/>
        </w:rPr>
        <w:t xml:space="preserve"> </w:t>
      </w:r>
      <w:r w:rsidRPr="00791EAB">
        <w:rPr>
          <w:rFonts w:ascii="Abadi" w:hAnsi="Abadi"/>
          <w:sz w:val="21"/>
          <w:szCs w:val="21"/>
        </w:rPr>
        <w:t>PARA</w:t>
      </w:r>
      <w:r w:rsidRPr="00791EAB">
        <w:rPr>
          <w:rFonts w:ascii="Abadi" w:hAnsi="Abadi"/>
          <w:spacing w:val="1"/>
          <w:sz w:val="21"/>
          <w:szCs w:val="21"/>
        </w:rPr>
        <w:t xml:space="preserve"> </w:t>
      </w:r>
      <w:r w:rsidRPr="00791EAB">
        <w:rPr>
          <w:rFonts w:ascii="Abadi" w:hAnsi="Abadi"/>
          <w:sz w:val="21"/>
          <w:szCs w:val="21"/>
        </w:rPr>
        <w:t>EL</w:t>
      </w:r>
      <w:r w:rsidRPr="00791EAB">
        <w:rPr>
          <w:rFonts w:ascii="Abadi" w:hAnsi="Abadi"/>
          <w:spacing w:val="2"/>
          <w:sz w:val="21"/>
          <w:szCs w:val="21"/>
        </w:rPr>
        <w:t xml:space="preserve"> </w:t>
      </w:r>
      <w:r w:rsidRPr="00791EAB">
        <w:rPr>
          <w:rFonts w:ascii="Abadi" w:hAnsi="Abadi"/>
          <w:sz w:val="21"/>
          <w:szCs w:val="21"/>
        </w:rPr>
        <w:t>ESTADO</w:t>
      </w:r>
      <w:r w:rsidRPr="00791EAB">
        <w:rPr>
          <w:rFonts w:ascii="Abadi" w:hAnsi="Abadi"/>
          <w:spacing w:val="1"/>
          <w:sz w:val="21"/>
          <w:szCs w:val="21"/>
        </w:rPr>
        <w:t xml:space="preserve"> </w:t>
      </w:r>
      <w:r w:rsidRPr="00791EAB">
        <w:rPr>
          <w:rFonts w:ascii="Abadi" w:hAnsi="Abadi"/>
          <w:sz w:val="21"/>
          <w:szCs w:val="21"/>
        </w:rPr>
        <w:t>DE</w:t>
      </w:r>
      <w:r w:rsidRPr="00791EAB">
        <w:rPr>
          <w:rFonts w:ascii="Abadi" w:hAnsi="Abadi"/>
          <w:spacing w:val="2"/>
          <w:sz w:val="21"/>
          <w:szCs w:val="21"/>
        </w:rPr>
        <w:t xml:space="preserve"> </w:t>
      </w:r>
      <w:r w:rsidRPr="00791EAB">
        <w:rPr>
          <w:rFonts w:ascii="Abadi" w:hAnsi="Abadi"/>
          <w:sz w:val="21"/>
          <w:szCs w:val="21"/>
        </w:rPr>
        <w:t>GUANAJUATO</w:t>
      </w:r>
      <w:r w:rsidRPr="00791EAB">
        <w:rPr>
          <w:rFonts w:ascii="Abadi" w:hAnsi="Abadi"/>
          <w:spacing w:val="1"/>
          <w:sz w:val="21"/>
          <w:szCs w:val="21"/>
        </w:rPr>
        <w:t xml:space="preserve"> </w:t>
      </w:r>
      <w:r w:rsidRPr="00791EAB">
        <w:rPr>
          <w:rFonts w:ascii="Abadi" w:hAnsi="Abadi"/>
          <w:sz w:val="21"/>
          <w:szCs w:val="21"/>
        </w:rPr>
        <w:t>Y</w:t>
      </w:r>
      <w:r w:rsidRPr="00791EAB">
        <w:rPr>
          <w:rFonts w:ascii="Abadi" w:hAnsi="Abadi"/>
          <w:spacing w:val="2"/>
          <w:sz w:val="21"/>
          <w:szCs w:val="21"/>
        </w:rPr>
        <w:t xml:space="preserve"> </w:t>
      </w:r>
      <w:r w:rsidRPr="00791EAB">
        <w:rPr>
          <w:rFonts w:ascii="Abadi" w:hAnsi="Abadi"/>
          <w:sz w:val="21"/>
          <w:szCs w:val="21"/>
        </w:rPr>
        <w:t>DEL</w:t>
      </w:r>
      <w:r w:rsidRPr="00791EAB">
        <w:rPr>
          <w:rFonts w:ascii="Abadi" w:hAnsi="Abadi"/>
          <w:spacing w:val="1"/>
          <w:sz w:val="21"/>
          <w:szCs w:val="21"/>
        </w:rPr>
        <w:t xml:space="preserve"> </w:t>
      </w:r>
      <w:r w:rsidRPr="00791EAB">
        <w:rPr>
          <w:rFonts w:ascii="Abadi" w:hAnsi="Abadi"/>
          <w:sz w:val="21"/>
          <w:szCs w:val="21"/>
        </w:rPr>
        <w:t>CÓDIGO</w:t>
      </w:r>
      <w:r w:rsidRPr="00791EAB">
        <w:rPr>
          <w:rFonts w:ascii="Abadi" w:hAnsi="Abadi"/>
          <w:spacing w:val="2"/>
          <w:sz w:val="21"/>
          <w:szCs w:val="21"/>
        </w:rPr>
        <w:t xml:space="preserve"> </w:t>
      </w:r>
      <w:r w:rsidRPr="00791EAB">
        <w:rPr>
          <w:rFonts w:ascii="Abadi" w:hAnsi="Abadi"/>
          <w:sz w:val="21"/>
          <w:szCs w:val="21"/>
        </w:rPr>
        <w:t>DE</w:t>
      </w:r>
      <w:r w:rsidRPr="00791EAB">
        <w:rPr>
          <w:rFonts w:ascii="Abadi" w:hAnsi="Abadi"/>
          <w:spacing w:val="1"/>
          <w:sz w:val="21"/>
          <w:szCs w:val="21"/>
        </w:rPr>
        <w:t xml:space="preserve"> </w:t>
      </w:r>
      <w:r w:rsidRPr="00791EAB">
        <w:rPr>
          <w:rFonts w:ascii="Abadi" w:hAnsi="Abadi"/>
          <w:sz w:val="21"/>
          <w:szCs w:val="21"/>
        </w:rPr>
        <w:t>PROCEDIMIENTOS</w:t>
      </w:r>
      <w:r w:rsidRPr="00791EAB">
        <w:rPr>
          <w:rFonts w:ascii="Abadi" w:hAnsi="Abadi"/>
          <w:spacing w:val="-2"/>
          <w:sz w:val="21"/>
          <w:szCs w:val="21"/>
        </w:rPr>
        <w:t xml:space="preserve"> </w:t>
      </w:r>
      <w:r w:rsidRPr="00791EAB">
        <w:rPr>
          <w:rFonts w:ascii="Abadi" w:hAnsi="Abadi"/>
          <w:sz w:val="21"/>
          <w:szCs w:val="21"/>
        </w:rPr>
        <w:t>CIVILES</w:t>
      </w:r>
      <w:r w:rsidRPr="00791EAB">
        <w:rPr>
          <w:rFonts w:ascii="Abadi" w:hAnsi="Abadi"/>
          <w:spacing w:val="-7"/>
          <w:sz w:val="21"/>
          <w:szCs w:val="21"/>
        </w:rPr>
        <w:t xml:space="preserve"> </w:t>
      </w:r>
      <w:r w:rsidRPr="00791EAB">
        <w:rPr>
          <w:rFonts w:ascii="Abadi" w:hAnsi="Abadi"/>
          <w:sz w:val="21"/>
          <w:szCs w:val="21"/>
        </w:rPr>
        <w:t>PARA</w:t>
      </w:r>
      <w:r w:rsidRPr="00791EAB">
        <w:rPr>
          <w:rFonts w:ascii="Abadi" w:hAnsi="Abadi"/>
          <w:spacing w:val="-7"/>
          <w:sz w:val="21"/>
          <w:szCs w:val="21"/>
        </w:rPr>
        <w:t xml:space="preserve"> </w:t>
      </w:r>
      <w:r w:rsidRPr="00791EAB">
        <w:rPr>
          <w:rFonts w:ascii="Abadi" w:hAnsi="Abadi"/>
          <w:sz w:val="21"/>
          <w:szCs w:val="21"/>
        </w:rPr>
        <w:t>EL</w:t>
      </w:r>
      <w:r w:rsidRPr="00791EAB">
        <w:rPr>
          <w:rFonts w:ascii="Abadi" w:hAnsi="Abadi"/>
          <w:spacing w:val="-8"/>
          <w:sz w:val="21"/>
          <w:szCs w:val="21"/>
        </w:rPr>
        <w:t xml:space="preserve"> </w:t>
      </w:r>
      <w:r w:rsidRPr="00791EAB">
        <w:rPr>
          <w:rFonts w:ascii="Abadi" w:hAnsi="Abadi"/>
          <w:sz w:val="21"/>
          <w:szCs w:val="21"/>
        </w:rPr>
        <w:t>ESTADO</w:t>
      </w:r>
      <w:r w:rsidRPr="00791EAB">
        <w:rPr>
          <w:rFonts w:ascii="Abadi" w:hAnsi="Abadi"/>
          <w:spacing w:val="-7"/>
          <w:sz w:val="21"/>
          <w:szCs w:val="21"/>
        </w:rPr>
        <w:t xml:space="preserve"> </w:t>
      </w:r>
      <w:r w:rsidRPr="00791EAB">
        <w:rPr>
          <w:rFonts w:ascii="Abadi" w:hAnsi="Abadi"/>
          <w:sz w:val="21"/>
          <w:szCs w:val="21"/>
        </w:rPr>
        <w:t>DE</w:t>
      </w:r>
      <w:r w:rsidRPr="00791EAB">
        <w:rPr>
          <w:rFonts w:ascii="Abadi" w:hAnsi="Abadi"/>
          <w:spacing w:val="-7"/>
          <w:sz w:val="21"/>
          <w:szCs w:val="21"/>
        </w:rPr>
        <w:t xml:space="preserve"> </w:t>
      </w:r>
      <w:r w:rsidRPr="00791EAB">
        <w:rPr>
          <w:rFonts w:ascii="Abadi" w:hAnsi="Abadi"/>
          <w:sz w:val="21"/>
          <w:szCs w:val="21"/>
        </w:rPr>
        <w:t>GUANAJUATO;</w:t>
      </w:r>
      <w:r w:rsidRPr="00791EAB">
        <w:rPr>
          <w:rFonts w:ascii="Abadi" w:hAnsi="Abadi"/>
          <w:spacing w:val="-8"/>
          <w:sz w:val="21"/>
          <w:szCs w:val="21"/>
        </w:rPr>
        <w:t xml:space="preserve"> </w:t>
      </w:r>
      <w:r w:rsidRPr="00791EAB">
        <w:rPr>
          <w:rFonts w:ascii="Abadi" w:hAnsi="Abadi"/>
          <w:sz w:val="21"/>
          <w:szCs w:val="21"/>
        </w:rPr>
        <w:t>LA</w:t>
      </w:r>
      <w:r w:rsidRPr="00791EAB">
        <w:rPr>
          <w:rFonts w:ascii="Abadi" w:hAnsi="Abadi"/>
          <w:spacing w:val="-7"/>
          <w:sz w:val="21"/>
          <w:szCs w:val="21"/>
        </w:rPr>
        <w:t xml:space="preserve"> </w:t>
      </w:r>
      <w:r w:rsidRPr="00791EAB">
        <w:rPr>
          <w:rFonts w:ascii="Abadi" w:hAnsi="Abadi"/>
          <w:sz w:val="21"/>
          <w:szCs w:val="21"/>
        </w:rPr>
        <w:t>TERCERA,</w:t>
      </w:r>
      <w:r w:rsidRPr="00791EAB">
        <w:rPr>
          <w:rFonts w:ascii="Abadi" w:hAnsi="Abadi"/>
          <w:spacing w:val="-8"/>
          <w:sz w:val="21"/>
          <w:szCs w:val="21"/>
        </w:rPr>
        <w:t xml:space="preserve"> </w:t>
      </w:r>
      <w:r w:rsidRPr="00791EAB">
        <w:rPr>
          <w:rFonts w:ascii="Abadi" w:hAnsi="Abadi"/>
          <w:sz w:val="21"/>
          <w:szCs w:val="21"/>
        </w:rPr>
        <w:t>PRESENTADA</w:t>
      </w:r>
      <w:r w:rsidRPr="00791EAB">
        <w:rPr>
          <w:rFonts w:ascii="Abadi" w:hAnsi="Abadi"/>
          <w:spacing w:val="-7"/>
          <w:sz w:val="21"/>
          <w:szCs w:val="21"/>
        </w:rPr>
        <w:t xml:space="preserve"> </w:t>
      </w:r>
      <w:r w:rsidRPr="00791EAB">
        <w:rPr>
          <w:rFonts w:ascii="Abadi" w:hAnsi="Abadi"/>
          <w:sz w:val="21"/>
          <w:szCs w:val="21"/>
        </w:rPr>
        <w:t>POR</w:t>
      </w:r>
      <w:r w:rsidRPr="00791EAB">
        <w:rPr>
          <w:rFonts w:ascii="Abadi" w:hAnsi="Abadi"/>
          <w:spacing w:val="-7"/>
          <w:sz w:val="21"/>
          <w:szCs w:val="21"/>
        </w:rPr>
        <w:t xml:space="preserve"> </w:t>
      </w:r>
      <w:r w:rsidRPr="00791EAB">
        <w:rPr>
          <w:rFonts w:ascii="Abadi" w:hAnsi="Abadi"/>
          <w:sz w:val="21"/>
          <w:szCs w:val="21"/>
        </w:rPr>
        <w:t>LA</w:t>
      </w:r>
      <w:r w:rsidRPr="00791EAB">
        <w:rPr>
          <w:rFonts w:ascii="Abadi" w:hAnsi="Abadi"/>
          <w:spacing w:val="-7"/>
          <w:sz w:val="21"/>
          <w:szCs w:val="21"/>
        </w:rPr>
        <w:t xml:space="preserve"> </w:t>
      </w:r>
      <w:r w:rsidRPr="00791EAB">
        <w:rPr>
          <w:rFonts w:ascii="Abadi" w:hAnsi="Abadi"/>
          <w:sz w:val="21"/>
          <w:szCs w:val="21"/>
        </w:rPr>
        <w:t>DIPUTADA</w:t>
      </w:r>
      <w:r w:rsidRPr="00791EAB">
        <w:rPr>
          <w:rFonts w:ascii="Abadi" w:hAnsi="Abadi"/>
          <w:spacing w:val="-2"/>
          <w:sz w:val="21"/>
          <w:szCs w:val="21"/>
        </w:rPr>
        <w:t xml:space="preserve"> </w:t>
      </w:r>
      <w:r w:rsidRPr="00791EAB">
        <w:rPr>
          <w:rFonts w:ascii="Abadi" w:hAnsi="Abadi"/>
          <w:sz w:val="21"/>
          <w:szCs w:val="21"/>
        </w:rPr>
        <w:t>ARCELIA</w:t>
      </w:r>
      <w:r w:rsidRPr="00791EAB">
        <w:rPr>
          <w:rFonts w:ascii="Abadi" w:hAnsi="Abadi"/>
          <w:spacing w:val="22"/>
          <w:sz w:val="21"/>
          <w:szCs w:val="21"/>
        </w:rPr>
        <w:t xml:space="preserve"> </w:t>
      </w:r>
      <w:r w:rsidRPr="00791EAB">
        <w:rPr>
          <w:rFonts w:ascii="Abadi" w:hAnsi="Abadi"/>
          <w:sz w:val="21"/>
          <w:szCs w:val="21"/>
        </w:rPr>
        <w:t>MARÍA</w:t>
      </w:r>
      <w:r w:rsidRPr="00791EAB">
        <w:rPr>
          <w:rFonts w:ascii="Abadi" w:hAnsi="Abadi"/>
          <w:spacing w:val="22"/>
          <w:sz w:val="21"/>
          <w:szCs w:val="21"/>
        </w:rPr>
        <w:t xml:space="preserve"> </w:t>
      </w:r>
      <w:r w:rsidRPr="00791EAB">
        <w:rPr>
          <w:rFonts w:ascii="Abadi" w:hAnsi="Abadi"/>
          <w:sz w:val="21"/>
          <w:szCs w:val="21"/>
        </w:rPr>
        <w:t>GONZÁLEZ</w:t>
      </w:r>
      <w:r w:rsidRPr="00791EAB">
        <w:rPr>
          <w:rFonts w:ascii="Abadi" w:hAnsi="Abadi"/>
          <w:spacing w:val="22"/>
          <w:sz w:val="21"/>
          <w:szCs w:val="21"/>
        </w:rPr>
        <w:t xml:space="preserve"> </w:t>
      </w:r>
      <w:r w:rsidRPr="00791EAB">
        <w:rPr>
          <w:rFonts w:ascii="Abadi" w:hAnsi="Abadi"/>
          <w:sz w:val="21"/>
          <w:szCs w:val="21"/>
        </w:rPr>
        <w:t>GONZÁLEZ,</w:t>
      </w:r>
      <w:r w:rsidRPr="00791EAB">
        <w:rPr>
          <w:rFonts w:ascii="Abadi" w:hAnsi="Abadi"/>
          <w:spacing w:val="22"/>
          <w:sz w:val="21"/>
          <w:szCs w:val="21"/>
        </w:rPr>
        <w:t xml:space="preserve"> </w:t>
      </w:r>
      <w:r w:rsidRPr="00791EAB">
        <w:rPr>
          <w:rFonts w:ascii="Abadi" w:hAnsi="Abadi"/>
          <w:sz w:val="21"/>
          <w:szCs w:val="21"/>
        </w:rPr>
        <w:t>INTEGRANTE</w:t>
      </w:r>
      <w:r w:rsidRPr="00791EAB">
        <w:rPr>
          <w:rFonts w:ascii="Abadi" w:hAnsi="Abadi"/>
          <w:spacing w:val="22"/>
          <w:sz w:val="21"/>
          <w:szCs w:val="21"/>
        </w:rPr>
        <w:t xml:space="preserve"> </w:t>
      </w:r>
      <w:r w:rsidRPr="00791EAB">
        <w:rPr>
          <w:rFonts w:ascii="Abadi" w:hAnsi="Abadi"/>
          <w:sz w:val="21"/>
          <w:szCs w:val="21"/>
        </w:rPr>
        <w:t>DEL</w:t>
      </w:r>
      <w:r w:rsidRPr="00791EAB">
        <w:rPr>
          <w:rFonts w:ascii="Abadi" w:hAnsi="Abadi"/>
          <w:spacing w:val="20"/>
          <w:sz w:val="21"/>
          <w:szCs w:val="21"/>
        </w:rPr>
        <w:t xml:space="preserve"> </w:t>
      </w:r>
      <w:r w:rsidRPr="00791EAB">
        <w:rPr>
          <w:rFonts w:ascii="Abadi" w:hAnsi="Abadi"/>
          <w:sz w:val="21"/>
          <w:szCs w:val="21"/>
        </w:rPr>
        <w:t>GRUPO</w:t>
      </w:r>
      <w:r w:rsidRPr="00791EAB">
        <w:rPr>
          <w:rFonts w:ascii="Abadi" w:hAnsi="Abadi"/>
          <w:spacing w:val="22"/>
          <w:sz w:val="21"/>
          <w:szCs w:val="21"/>
        </w:rPr>
        <w:t xml:space="preserve"> </w:t>
      </w:r>
      <w:r w:rsidRPr="00791EAB">
        <w:rPr>
          <w:rFonts w:ascii="Abadi" w:hAnsi="Abadi"/>
          <w:sz w:val="21"/>
          <w:szCs w:val="21"/>
        </w:rPr>
        <w:t>PARLAMENTARIO</w:t>
      </w:r>
      <w:r w:rsidRPr="00791EAB">
        <w:rPr>
          <w:rFonts w:ascii="Abadi" w:hAnsi="Abadi"/>
          <w:spacing w:val="22"/>
          <w:sz w:val="21"/>
          <w:szCs w:val="21"/>
        </w:rPr>
        <w:t xml:space="preserve"> </w:t>
      </w:r>
      <w:r w:rsidRPr="00791EAB">
        <w:rPr>
          <w:rFonts w:ascii="Abadi" w:hAnsi="Abadi"/>
          <w:sz w:val="21"/>
          <w:szCs w:val="21"/>
        </w:rPr>
        <w:t>DEL</w:t>
      </w:r>
      <w:r w:rsidRPr="00791EAB">
        <w:rPr>
          <w:rFonts w:ascii="Abadi" w:hAnsi="Abadi"/>
          <w:spacing w:val="-2"/>
          <w:sz w:val="21"/>
          <w:szCs w:val="21"/>
        </w:rPr>
        <w:t xml:space="preserve"> </w:t>
      </w:r>
      <w:r w:rsidRPr="00791EAB">
        <w:rPr>
          <w:rFonts w:ascii="Abadi" w:hAnsi="Abadi"/>
          <w:sz w:val="21"/>
          <w:szCs w:val="21"/>
        </w:rPr>
        <w:t>PARTIDO</w:t>
      </w:r>
      <w:r w:rsidRPr="00791EAB">
        <w:rPr>
          <w:rFonts w:ascii="Abadi" w:hAnsi="Abadi"/>
          <w:spacing w:val="59"/>
          <w:sz w:val="21"/>
          <w:szCs w:val="21"/>
        </w:rPr>
        <w:t xml:space="preserve"> </w:t>
      </w:r>
      <w:r w:rsidRPr="00791EAB">
        <w:rPr>
          <w:rFonts w:ascii="Abadi" w:hAnsi="Abadi"/>
          <w:sz w:val="21"/>
          <w:szCs w:val="21"/>
        </w:rPr>
        <w:t>REVOLUCIONARIO</w:t>
      </w:r>
      <w:r w:rsidRPr="00791EAB">
        <w:rPr>
          <w:rFonts w:ascii="Abadi" w:hAnsi="Abadi"/>
          <w:spacing w:val="59"/>
          <w:sz w:val="21"/>
          <w:szCs w:val="21"/>
        </w:rPr>
        <w:t xml:space="preserve"> </w:t>
      </w:r>
      <w:r w:rsidRPr="00791EAB">
        <w:rPr>
          <w:rFonts w:ascii="Abadi" w:hAnsi="Abadi"/>
          <w:sz w:val="21"/>
          <w:szCs w:val="21"/>
        </w:rPr>
        <w:t>INSTITUCIONAL,</w:t>
      </w:r>
      <w:r w:rsidRPr="00791EAB">
        <w:rPr>
          <w:rFonts w:ascii="Abadi" w:hAnsi="Abadi"/>
          <w:spacing w:val="59"/>
          <w:sz w:val="21"/>
          <w:szCs w:val="21"/>
        </w:rPr>
        <w:t xml:space="preserve"> </w:t>
      </w:r>
      <w:r w:rsidRPr="00791EAB">
        <w:rPr>
          <w:rFonts w:ascii="Abadi" w:hAnsi="Abadi"/>
          <w:sz w:val="21"/>
          <w:szCs w:val="21"/>
        </w:rPr>
        <w:t>POR</w:t>
      </w:r>
      <w:r w:rsidRPr="00791EAB">
        <w:rPr>
          <w:rFonts w:ascii="Abadi" w:hAnsi="Abadi"/>
          <w:spacing w:val="59"/>
          <w:sz w:val="21"/>
          <w:szCs w:val="21"/>
        </w:rPr>
        <w:t xml:space="preserve"> </w:t>
      </w:r>
      <w:r w:rsidRPr="00791EAB">
        <w:rPr>
          <w:rFonts w:ascii="Abadi" w:hAnsi="Abadi"/>
          <w:sz w:val="21"/>
          <w:szCs w:val="21"/>
        </w:rPr>
        <w:t>LA</w:t>
      </w:r>
      <w:r w:rsidRPr="00791EAB">
        <w:rPr>
          <w:rFonts w:ascii="Abadi" w:hAnsi="Abadi"/>
          <w:spacing w:val="59"/>
          <w:sz w:val="21"/>
          <w:szCs w:val="21"/>
        </w:rPr>
        <w:t xml:space="preserve"> </w:t>
      </w:r>
      <w:r w:rsidRPr="00791EAB">
        <w:rPr>
          <w:rFonts w:ascii="Abadi" w:hAnsi="Abadi"/>
          <w:sz w:val="21"/>
          <w:szCs w:val="21"/>
        </w:rPr>
        <w:t>QUE</w:t>
      </w:r>
      <w:r w:rsidRPr="00791EAB">
        <w:rPr>
          <w:rFonts w:ascii="Abadi" w:hAnsi="Abadi"/>
          <w:spacing w:val="59"/>
          <w:sz w:val="21"/>
          <w:szCs w:val="21"/>
        </w:rPr>
        <w:t xml:space="preserve"> </w:t>
      </w:r>
      <w:r w:rsidRPr="00791EAB">
        <w:rPr>
          <w:rFonts w:ascii="Abadi" w:hAnsi="Abadi"/>
          <w:sz w:val="21"/>
          <w:szCs w:val="21"/>
        </w:rPr>
        <w:t>SE</w:t>
      </w:r>
      <w:r w:rsidRPr="00791EAB">
        <w:rPr>
          <w:rFonts w:ascii="Abadi" w:hAnsi="Abadi"/>
          <w:spacing w:val="59"/>
          <w:sz w:val="21"/>
          <w:szCs w:val="21"/>
        </w:rPr>
        <w:t xml:space="preserve"> </w:t>
      </w:r>
      <w:r w:rsidRPr="00791EAB">
        <w:rPr>
          <w:rFonts w:ascii="Abadi" w:hAnsi="Abadi"/>
          <w:sz w:val="21"/>
          <w:szCs w:val="21"/>
        </w:rPr>
        <w:t>PROPONÍA</w:t>
      </w:r>
      <w:r w:rsidRPr="00791EAB">
        <w:rPr>
          <w:rFonts w:ascii="Abadi" w:hAnsi="Abadi"/>
          <w:spacing w:val="59"/>
          <w:sz w:val="21"/>
          <w:szCs w:val="21"/>
        </w:rPr>
        <w:t xml:space="preserve"> </w:t>
      </w:r>
      <w:r w:rsidRPr="00791EAB">
        <w:rPr>
          <w:rFonts w:ascii="Abadi" w:hAnsi="Abadi"/>
          <w:sz w:val="21"/>
          <w:szCs w:val="21"/>
        </w:rPr>
        <w:t>REFORMAR</w:t>
      </w:r>
      <w:r w:rsidRPr="00791EAB">
        <w:rPr>
          <w:rFonts w:ascii="Abadi" w:hAnsi="Abadi"/>
          <w:spacing w:val="59"/>
          <w:sz w:val="21"/>
          <w:szCs w:val="21"/>
        </w:rPr>
        <w:t xml:space="preserve"> </w:t>
      </w:r>
      <w:r w:rsidRPr="00791EAB">
        <w:rPr>
          <w:rFonts w:ascii="Abadi" w:hAnsi="Abadi"/>
          <w:sz w:val="21"/>
          <w:szCs w:val="21"/>
        </w:rPr>
        <w:t>EL</w:t>
      </w:r>
      <w:r w:rsidRPr="00791EAB">
        <w:rPr>
          <w:rFonts w:ascii="Abadi" w:hAnsi="Abadi"/>
          <w:spacing w:val="-2"/>
          <w:sz w:val="21"/>
          <w:szCs w:val="21"/>
        </w:rPr>
        <w:t xml:space="preserve"> </w:t>
      </w:r>
      <w:r w:rsidRPr="00791EAB">
        <w:rPr>
          <w:rFonts w:ascii="Abadi" w:hAnsi="Abadi"/>
          <w:sz w:val="21"/>
          <w:szCs w:val="21"/>
        </w:rPr>
        <w:t>ARTÍCULO</w:t>
      </w:r>
      <w:r w:rsidRPr="00791EAB">
        <w:rPr>
          <w:rFonts w:ascii="Abadi" w:hAnsi="Abadi"/>
          <w:spacing w:val="51"/>
          <w:sz w:val="21"/>
          <w:szCs w:val="21"/>
        </w:rPr>
        <w:t xml:space="preserve"> </w:t>
      </w:r>
      <w:r w:rsidRPr="00791EAB">
        <w:rPr>
          <w:rFonts w:ascii="Abadi" w:hAnsi="Abadi"/>
          <w:sz w:val="21"/>
          <w:szCs w:val="21"/>
        </w:rPr>
        <w:t>671,</w:t>
      </w:r>
      <w:r w:rsidRPr="00791EAB">
        <w:rPr>
          <w:rFonts w:ascii="Abadi" w:hAnsi="Abadi"/>
          <w:spacing w:val="50"/>
          <w:sz w:val="21"/>
          <w:szCs w:val="21"/>
        </w:rPr>
        <w:t xml:space="preserve"> </w:t>
      </w:r>
      <w:r w:rsidRPr="00791EAB">
        <w:rPr>
          <w:rFonts w:ascii="Abadi" w:hAnsi="Abadi"/>
          <w:sz w:val="21"/>
          <w:szCs w:val="21"/>
        </w:rPr>
        <w:t>ADICIONAR</w:t>
      </w:r>
      <w:r w:rsidRPr="00791EAB">
        <w:rPr>
          <w:rFonts w:ascii="Abadi" w:hAnsi="Abadi"/>
          <w:spacing w:val="50"/>
          <w:sz w:val="21"/>
          <w:szCs w:val="21"/>
        </w:rPr>
        <w:t xml:space="preserve"> </w:t>
      </w:r>
      <w:r w:rsidRPr="00791EAB">
        <w:rPr>
          <w:rFonts w:ascii="Abadi" w:hAnsi="Abadi"/>
          <w:sz w:val="21"/>
          <w:szCs w:val="21"/>
        </w:rPr>
        <w:t>UN</w:t>
      </w:r>
      <w:r w:rsidRPr="00791EAB">
        <w:rPr>
          <w:rFonts w:ascii="Abadi" w:hAnsi="Abadi"/>
          <w:spacing w:val="51"/>
          <w:sz w:val="21"/>
          <w:szCs w:val="21"/>
        </w:rPr>
        <w:t xml:space="preserve"> </w:t>
      </w:r>
      <w:r w:rsidRPr="00791EAB">
        <w:rPr>
          <w:rFonts w:ascii="Abadi" w:hAnsi="Abadi"/>
          <w:sz w:val="21"/>
          <w:szCs w:val="21"/>
        </w:rPr>
        <w:t>SEGUNDO</w:t>
      </w:r>
      <w:r w:rsidRPr="00791EAB">
        <w:rPr>
          <w:rFonts w:ascii="Abadi" w:hAnsi="Abadi"/>
          <w:spacing w:val="51"/>
          <w:sz w:val="21"/>
          <w:szCs w:val="21"/>
        </w:rPr>
        <w:t xml:space="preserve"> </w:t>
      </w:r>
      <w:r w:rsidRPr="00791EAB">
        <w:rPr>
          <w:rFonts w:ascii="Abadi" w:hAnsi="Abadi"/>
          <w:sz w:val="21"/>
          <w:szCs w:val="21"/>
        </w:rPr>
        <w:t>PÁRRAFO</w:t>
      </w:r>
      <w:r w:rsidRPr="00791EAB">
        <w:rPr>
          <w:rFonts w:ascii="Abadi" w:hAnsi="Abadi"/>
          <w:spacing w:val="51"/>
          <w:sz w:val="21"/>
          <w:szCs w:val="21"/>
        </w:rPr>
        <w:t xml:space="preserve"> </w:t>
      </w:r>
      <w:r w:rsidRPr="00791EAB">
        <w:rPr>
          <w:rFonts w:ascii="Abadi" w:hAnsi="Abadi"/>
          <w:sz w:val="21"/>
          <w:szCs w:val="21"/>
        </w:rPr>
        <w:t>AL</w:t>
      </w:r>
      <w:r w:rsidRPr="00791EAB">
        <w:rPr>
          <w:rFonts w:ascii="Abadi" w:hAnsi="Abadi"/>
          <w:spacing w:val="50"/>
          <w:sz w:val="21"/>
          <w:szCs w:val="21"/>
        </w:rPr>
        <w:t xml:space="preserve"> </w:t>
      </w:r>
      <w:r w:rsidRPr="00791EAB">
        <w:rPr>
          <w:rFonts w:ascii="Abadi" w:hAnsi="Abadi"/>
          <w:sz w:val="21"/>
          <w:szCs w:val="21"/>
        </w:rPr>
        <w:t>ARTÍCULO</w:t>
      </w:r>
      <w:r w:rsidRPr="00791EAB">
        <w:rPr>
          <w:rFonts w:ascii="Abadi" w:hAnsi="Abadi"/>
          <w:spacing w:val="51"/>
          <w:sz w:val="21"/>
          <w:szCs w:val="21"/>
        </w:rPr>
        <w:t xml:space="preserve"> </w:t>
      </w:r>
      <w:r w:rsidRPr="00791EAB">
        <w:rPr>
          <w:rFonts w:ascii="Abadi" w:hAnsi="Abadi"/>
          <w:sz w:val="21"/>
          <w:szCs w:val="21"/>
        </w:rPr>
        <w:t>672,</w:t>
      </w:r>
      <w:r w:rsidRPr="00791EAB">
        <w:rPr>
          <w:rFonts w:ascii="Abadi" w:hAnsi="Abadi"/>
          <w:spacing w:val="50"/>
          <w:sz w:val="21"/>
          <w:szCs w:val="21"/>
        </w:rPr>
        <w:t xml:space="preserve"> </w:t>
      </w:r>
      <w:r w:rsidRPr="00791EAB">
        <w:rPr>
          <w:rFonts w:ascii="Abadi" w:hAnsi="Abadi"/>
          <w:sz w:val="21"/>
          <w:szCs w:val="21"/>
        </w:rPr>
        <w:t>Y</w:t>
      </w:r>
      <w:r w:rsidRPr="00791EAB">
        <w:rPr>
          <w:rFonts w:ascii="Abadi" w:hAnsi="Abadi"/>
          <w:spacing w:val="51"/>
          <w:sz w:val="21"/>
          <w:szCs w:val="21"/>
        </w:rPr>
        <w:t xml:space="preserve"> </w:t>
      </w:r>
      <w:r w:rsidRPr="00791EAB">
        <w:rPr>
          <w:rFonts w:ascii="Abadi" w:hAnsi="Abadi"/>
          <w:sz w:val="21"/>
          <w:szCs w:val="21"/>
        </w:rPr>
        <w:t>DEROGAR</w:t>
      </w:r>
      <w:r w:rsidRPr="00791EAB">
        <w:rPr>
          <w:rFonts w:ascii="Abadi" w:hAnsi="Abadi"/>
          <w:spacing w:val="50"/>
          <w:sz w:val="21"/>
          <w:szCs w:val="21"/>
        </w:rPr>
        <w:t xml:space="preserve"> </w:t>
      </w:r>
      <w:r w:rsidRPr="00791EAB">
        <w:rPr>
          <w:rFonts w:ascii="Abadi" w:hAnsi="Abadi"/>
          <w:sz w:val="21"/>
          <w:szCs w:val="21"/>
        </w:rPr>
        <w:t>EL</w:t>
      </w:r>
      <w:r w:rsidRPr="00791EAB">
        <w:rPr>
          <w:rFonts w:ascii="Abadi" w:hAnsi="Abadi"/>
          <w:spacing w:val="-2"/>
          <w:sz w:val="21"/>
          <w:szCs w:val="21"/>
        </w:rPr>
        <w:t xml:space="preserve"> </w:t>
      </w:r>
      <w:r w:rsidRPr="00791EAB">
        <w:rPr>
          <w:rFonts w:ascii="Abadi" w:hAnsi="Abadi"/>
          <w:sz w:val="21"/>
          <w:szCs w:val="21"/>
        </w:rPr>
        <w:t>ARTÍCULO</w:t>
      </w:r>
      <w:r w:rsidRPr="00791EAB">
        <w:rPr>
          <w:rFonts w:ascii="Abadi" w:hAnsi="Abadi"/>
          <w:spacing w:val="45"/>
          <w:w w:val="150"/>
          <w:sz w:val="21"/>
          <w:szCs w:val="21"/>
        </w:rPr>
        <w:t xml:space="preserve"> </w:t>
      </w:r>
      <w:r w:rsidRPr="00791EAB">
        <w:rPr>
          <w:rFonts w:ascii="Abadi" w:hAnsi="Abadi"/>
          <w:sz w:val="21"/>
          <w:szCs w:val="21"/>
        </w:rPr>
        <w:t>675</w:t>
      </w:r>
      <w:r w:rsidRPr="00791EAB">
        <w:rPr>
          <w:rFonts w:ascii="Abadi" w:hAnsi="Abadi"/>
          <w:spacing w:val="45"/>
          <w:w w:val="150"/>
          <w:sz w:val="21"/>
          <w:szCs w:val="21"/>
        </w:rPr>
        <w:t xml:space="preserve"> </w:t>
      </w:r>
      <w:r w:rsidRPr="00791EAB">
        <w:rPr>
          <w:rFonts w:ascii="Abadi" w:hAnsi="Abadi"/>
          <w:sz w:val="21"/>
          <w:szCs w:val="21"/>
        </w:rPr>
        <w:t>DEL</w:t>
      </w:r>
      <w:r w:rsidRPr="00791EAB">
        <w:rPr>
          <w:rFonts w:ascii="Abadi" w:hAnsi="Abadi"/>
          <w:spacing w:val="45"/>
          <w:w w:val="150"/>
          <w:sz w:val="21"/>
          <w:szCs w:val="21"/>
        </w:rPr>
        <w:t xml:space="preserve"> </w:t>
      </w:r>
      <w:r w:rsidRPr="00791EAB">
        <w:rPr>
          <w:rFonts w:ascii="Abadi" w:hAnsi="Abadi"/>
          <w:sz w:val="21"/>
          <w:szCs w:val="21"/>
        </w:rPr>
        <w:t>CÓDIGO</w:t>
      </w:r>
      <w:r w:rsidRPr="00791EAB">
        <w:rPr>
          <w:rFonts w:ascii="Abadi" w:hAnsi="Abadi"/>
          <w:spacing w:val="45"/>
          <w:w w:val="150"/>
          <w:sz w:val="21"/>
          <w:szCs w:val="21"/>
        </w:rPr>
        <w:t xml:space="preserve"> </w:t>
      </w:r>
      <w:r w:rsidRPr="00791EAB">
        <w:rPr>
          <w:rFonts w:ascii="Abadi" w:hAnsi="Abadi"/>
          <w:sz w:val="21"/>
          <w:szCs w:val="21"/>
        </w:rPr>
        <w:t>DE</w:t>
      </w:r>
      <w:r w:rsidRPr="00791EAB">
        <w:rPr>
          <w:rFonts w:ascii="Abadi" w:hAnsi="Abadi"/>
          <w:spacing w:val="45"/>
          <w:w w:val="150"/>
          <w:sz w:val="21"/>
          <w:szCs w:val="21"/>
        </w:rPr>
        <w:t xml:space="preserve"> </w:t>
      </w:r>
      <w:r w:rsidRPr="00791EAB">
        <w:rPr>
          <w:rFonts w:ascii="Abadi" w:hAnsi="Abadi"/>
          <w:sz w:val="21"/>
          <w:szCs w:val="21"/>
        </w:rPr>
        <w:t>PROCEDIMIENTOS</w:t>
      </w:r>
      <w:r w:rsidRPr="00791EAB">
        <w:rPr>
          <w:rFonts w:ascii="Abadi" w:hAnsi="Abadi"/>
          <w:spacing w:val="45"/>
          <w:w w:val="150"/>
          <w:sz w:val="21"/>
          <w:szCs w:val="21"/>
        </w:rPr>
        <w:t xml:space="preserve"> </w:t>
      </w:r>
      <w:r w:rsidRPr="00791EAB">
        <w:rPr>
          <w:rFonts w:ascii="Abadi" w:hAnsi="Abadi"/>
          <w:sz w:val="21"/>
          <w:szCs w:val="21"/>
        </w:rPr>
        <w:t>CIVILES</w:t>
      </w:r>
      <w:r w:rsidRPr="00791EAB">
        <w:rPr>
          <w:rFonts w:ascii="Abadi" w:hAnsi="Abadi"/>
          <w:spacing w:val="45"/>
          <w:w w:val="150"/>
          <w:sz w:val="21"/>
          <w:szCs w:val="21"/>
        </w:rPr>
        <w:t xml:space="preserve"> </w:t>
      </w:r>
      <w:r w:rsidRPr="00791EAB">
        <w:rPr>
          <w:rFonts w:ascii="Abadi" w:hAnsi="Abadi"/>
          <w:sz w:val="21"/>
          <w:szCs w:val="21"/>
        </w:rPr>
        <w:t>PARA</w:t>
      </w:r>
      <w:r w:rsidRPr="00791EAB">
        <w:rPr>
          <w:rFonts w:ascii="Abadi" w:hAnsi="Abadi"/>
          <w:spacing w:val="45"/>
          <w:w w:val="150"/>
          <w:sz w:val="21"/>
          <w:szCs w:val="21"/>
        </w:rPr>
        <w:t xml:space="preserve"> </w:t>
      </w:r>
      <w:r w:rsidRPr="00791EAB">
        <w:rPr>
          <w:rFonts w:ascii="Abadi" w:hAnsi="Abadi"/>
          <w:sz w:val="21"/>
          <w:szCs w:val="21"/>
        </w:rPr>
        <w:t>EL</w:t>
      </w:r>
      <w:r w:rsidRPr="00791EAB">
        <w:rPr>
          <w:rFonts w:ascii="Abadi" w:hAnsi="Abadi"/>
          <w:spacing w:val="45"/>
          <w:w w:val="150"/>
          <w:sz w:val="21"/>
          <w:szCs w:val="21"/>
        </w:rPr>
        <w:t xml:space="preserve"> </w:t>
      </w:r>
      <w:r w:rsidRPr="00791EAB">
        <w:rPr>
          <w:rFonts w:ascii="Abadi" w:hAnsi="Abadi"/>
          <w:sz w:val="21"/>
          <w:szCs w:val="21"/>
        </w:rPr>
        <w:t>ESTADO</w:t>
      </w:r>
      <w:r w:rsidRPr="00791EAB">
        <w:rPr>
          <w:rFonts w:ascii="Abadi" w:hAnsi="Abadi"/>
          <w:spacing w:val="45"/>
          <w:w w:val="150"/>
          <w:sz w:val="21"/>
          <w:szCs w:val="21"/>
        </w:rPr>
        <w:t xml:space="preserve"> </w:t>
      </w:r>
      <w:r w:rsidRPr="00791EAB">
        <w:rPr>
          <w:rFonts w:ascii="Abadi" w:hAnsi="Abadi"/>
          <w:sz w:val="21"/>
          <w:szCs w:val="21"/>
        </w:rPr>
        <w:t>DE</w:t>
      </w:r>
      <w:r w:rsidRPr="00791EAB">
        <w:rPr>
          <w:rFonts w:ascii="Abadi" w:hAnsi="Abadi"/>
          <w:spacing w:val="-2"/>
          <w:sz w:val="21"/>
          <w:szCs w:val="21"/>
        </w:rPr>
        <w:t xml:space="preserve"> </w:t>
      </w:r>
      <w:r w:rsidRPr="00791EAB">
        <w:rPr>
          <w:rFonts w:ascii="Abadi" w:hAnsi="Abadi"/>
          <w:sz w:val="21"/>
          <w:szCs w:val="21"/>
        </w:rPr>
        <w:t>GUANAJUATO;</w:t>
      </w:r>
      <w:r w:rsidRPr="00791EAB">
        <w:rPr>
          <w:rFonts w:ascii="Abadi" w:hAnsi="Abadi"/>
          <w:spacing w:val="26"/>
          <w:sz w:val="21"/>
          <w:szCs w:val="21"/>
        </w:rPr>
        <w:t xml:space="preserve">  </w:t>
      </w:r>
      <w:r w:rsidRPr="00791EAB">
        <w:rPr>
          <w:rFonts w:ascii="Abadi" w:hAnsi="Abadi"/>
          <w:sz w:val="21"/>
          <w:szCs w:val="21"/>
        </w:rPr>
        <w:t>LA</w:t>
      </w:r>
      <w:r w:rsidRPr="00791EAB">
        <w:rPr>
          <w:rFonts w:ascii="Abadi" w:hAnsi="Abadi"/>
          <w:spacing w:val="26"/>
          <w:sz w:val="21"/>
          <w:szCs w:val="21"/>
        </w:rPr>
        <w:t xml:space="preserve">  </w:t>
      </w:r>
      <w:r w:rsidRPr="00791EAB">
        <w:rPr>
          <w:rFonts w:ascii="Abadi" w:hAnsi="Abadi"/>
          <w:sz w:val="21"/>
          <w:szCs w:val="21"/>
        </w:rPr>
        <w:t>CUARTA,</w:t>
      </w:r>
      <w:r w:rsidRPr="00791EAB">
        <w:rPr>
          <w:rFonts w:ascii="Abadi" w:hAnsi="Abadi"/>
          <w:spacing w:val="26"/>
          <w:sz w:val="21"/>
          <w:szCs w:val="21"/>
        </w:rPr>
        <w:t xml:space="preserve">  </w:t>
      </w:r>
      <w:r w:rsidRPr="00791EAB">
        <w:rPr>
          <w:rFonts w:ascii="Abadi" w:hAnsi="Abadi"/>
          <w:sz w:val="21"/>
          <w:szCs w:val="21"/>
        </w:rPr>
        <w:t>PRESENTADA</w:t>
      </w:r>
      <w:r w:rsidRPr="00791EAB">
        <w:rPr>
          <w:rFonts w:ascii="Abadi" w:hAnsi="Abadi"/>
          <w:spacing w:val="26"/>
          <w:sz w:val="21"/>
          <w:szCs w:val="21"/>
        </w:rPr>
        <w:t xml:space="preserve">  </w:t>
      </w:r>
      <w:r w:rsidRPr="00791EAB">
        <w:rPr>
          <w:rFonts w:ascii="Abadi" w:hAnsi="Abadi"/>
          <w:sz w:val="21"/>
          <w:szCs w:val="21"/>
        </w:rPr>
        <w:t>POR</w:t>
      </w:r>
      <w:r w:rsidRPr="00791EAB">
        <w:rPr>
          <w:rFonts w:ascii="Abadi" w:hAnsi="Abadi"/>
          <w:spacing w:val="26"/>
          <w:sz w:val="21"/>
          <w:szCs w:val="21"/>
        </w:rPr>
        <w:t xml:space="preserve">  </w:t>
      </w:r>
      <w:r w:rsidRPr="00791EAB">
        <w:rPr>
          <w:rFonts w:ascii="Abadi" w:hAnsi="Abadi"/>
          <w:sz w:val="21"/>
          <w:szCs w:val="21"/>
        </w:rPr>
        <w:t>LA</w:t>
      </w:r>
      <w:r w:rsidRPr="00791EAB">
        <w:rPr>
          <w:rFonts w:ascii="Abadi" w:hAnsi="Abadi"/>
          <w:spacing w:val="26"/>
          <w:sz w:val="21"/>
          <w:szCs w:val="21"/>
        </w:rPr>
        <w:t xml:space="preserve">  </w:t>
      </w:r>
      <w:r w:rsidRPr="00791EAB">
        <w:rPr>
          <w:rFonts w:ascii="Abadi" w:hAnsi="Abadi"/>
          <w:sz w:val="21"/>
          <w:szCs w:val="21"/>
        </w:rPr>
        <w:t>DIPUTADA</w:t>
      </w:r>
      <w:r w:rsidRPr="00791EAB">
        <w:rPr>
          <w:rFonts w:ascii="Abadi" w:hAnsi="Abadi"/>
          <w:spacing w:val="26"/>
          <w:sz w:val="21"/>
          <w:szCs w:val="21"/>
        </w:rPr>
        <w:t xml:space="preserve">  </w:t>
      </w:r>
      <w:r w:rsidRPr="00791EAB">
        <w:rPr>
          <w:rFonts w:ascii="Abadi" w:hAnsi="Abadi"/>
          <w:sz w:val="21"/>
          <w:szCs w:val="21"/>
        </w:rPr>
        <w:t>Y</w:t>
      </w:r>
      <w:r w:rsidRPr="00791EAB">
        <w:rPr>
          <w:rFonts w:ascii="Abadi" w:hAnsi="Abadi"/>
          <w:spacing w:val="26"/>
          <w:sz w:val="21"/>
          <w:szCs w:val="21"/>
        </w:rPr>
        <w:t xml:space="preserve">  </w:t>
      </w:r>
      <w:r w:rsidRPr="00791EAB">
        <w:rPr>
          <w:rFonts w:ascii="Abadi" w:hAnsi="Abadi"/>
          <w:sz w:val="21"/>
          <w:szCs w:val="21"/>
        </w:rPr>
        <w:t>LOS</w:t>
      </w:r>
      <w:r w:rsidRPr="00791EAB">
        <w:rPr>
          <w:rFonts w:ascii="Abadi" w:hAnsi="Abadi"/>
          <w:spacing w:val="26"/>
          <w:sz w:val="21"/>
          <w:szCs w:val="21"/>
        </w:rPr>
        <w:t xml:space="preserve">  </w:t>
      </w:r>
      <w:r w:rsidRPr="00791EAB">
        <w:rPr>
          <w:rFonts w:ascii="Abadi" w:hAnsi="Abadi"/>
          <w:sz w:val="21"/>
          <w:szCs w:val="21"/>
        </w:rPr>
        <w:t>DIPUTADOS</w:t>
      </w:r>
      <w:r w:rsidRPr="00791EAB">
        <w:rPr>
          <w:rFonts w:ascii="Abadi" w:hAnsi="Abadi"/>
          <w:spacing w:val="-2"/>
          <w:sz w:val="21"/>
          <w:szCs w:val="21"/>
        </w:rPr>
        <w:t xml:space="preserve"> </w:t>
      </w:r>
      <w:r w:rsidRPr="00791EAB">
        <w:rPr>
          <w:rFonts w:ascii="Abadi" w:hAnsi="Abadi"/>
          <w:sz w:val="21"/>
          <w:szCs w:val="21"/>
        </w:rPr>
        <w:t>INTEGRANTES</w:t>
      </w:r>
      <w:r w:rsidRPr="00791EAB">
        <w:rPr>
          <w:rFonts w:ascii="Abadi" w:hAnsi="Abadi"/>
          <w:spacing w:val="36"/>
          <w:sz w:val="21"/>
          <w:szCs w:val="21"/>
        </w:rPr>
        <w:t xml:space="preserve">  </w:t>
      </w:r>
      <w:r w:rsidRPr="00791EAB">
        <w:rPr>
          <w:rFonts w:ascii="Abadi" w:hAnsi="Abadi"/>
          <w:sz w:val="21"/>
          <w:szCs w:val="21"/>
        </w:rPr>
        <w:t>DEL</w:t>
      </w:r>
      <w:r w:rsidRPr="00791EAB">
        <w:rPr>
          <w:rFonts w:ascii="Abadi" w:hAnsi="Abadi"/>
          <w:spacing w:val="36"/>
          <w:sz w:val="21"/>
          <w:szCs w:val="21"/>
        </w:rPr>
        <w:t xml:space="preserve">  </w:t>
      </w:r>
      <w:r w:rsidRPr="00791EAB">
        <w:rPr>
          <w:rFonts w:ascii="Abadi" w:hAnsi="Abadi"/>
          <w:sz w:val="21"/>
          <w:szCs w:val="21"/>
        </w:rPr>
        <w:t>GRUPO</w:t>
      </w:r>
      <w:r w:rsidRPr="00791EAB">
        <w:rPr>
          <w:rFonts w:ascii="Abadi" w:hAnsi="Abadi"/>
          <w:spacing w:val="36"/>
          <w:sz w:val="21"/>
          <w:szCs w:val="21"/>
        </w:rPr>
        <w:t xml:space="preserve">  </w:t>
      </w:r>
      <w:r w:rsidRPr="00791EAB">
        <w:rPr>
          <w:rFonts w:ascii="Abadi" w:hAnsi="Abadi"/>
          <w:sz w:val="21"/>
          <w:szCs w:val="21"/>
        </w:rPr>
        <w:t>PARLAMENTARIO</w:t>
      </w:r>
      <w:r w:rsidRPr="00791EAB">
        <w:rPr>
          <w:rFonts w:ascii="Abadi" w:hAnsi="Abadi"/>
          <w:spacing w:val="36"/>
          <w:sz w:val="21"/>
          <w:szCs w:val="21"/>
        </w:rPr>
        <w:t xml:space="preserve">  </w:t>
      </w:r>
      <w:r w:rsidRPr="00791EAB">
        <w:rPr>
          <w:rFonts w:ascii="Abadi" w:hAnsi="Abadi"/>
          <w:sz w:val="21"/>
          <w:szCs w:val="21"/>
        </w:rPr>
        <w:t>DEL</w:t>
      </w:r>
      <w:r w:rsidRPr="00791EAB">
        <w:rPr>
          <w:rFonts w:ascii="Abadi" w:hAnsi="Abadi"/>
          <w:spacing w:val="36"/>
          <w:sz w:val="21"/>
          <w:szCs w:val="21"/>
        </w:rPr>
        <w:t xml:space="preserve">  </w:t>
      </w:r>
      <w:r w:rsidRPr="00791EAB">
        <w:rPr>
          <w:rFonts w:ascii="Abadi" w:hAnsi="Abadi"/>
          <w:sz w:val="21"/>
          <w:szCs w:val="21"/>
        </w:rPr>
        <w:t>PARTIDO</w:t>
      </w:r>
      <w:r w:rsidRPr="00791EAB">
        <w:rPr>
          <w:rFonts w:ascii="Abadi" w:hAnsi="Abadi"/>
          <w:spacing w:val="36"/>
          <w:sz w:val="21"/>
          <w:szCs w:val="21"/>
        </w:rPr>
        <w:t xml:space="preserve">  </w:t>
      </w:r>
      <w:r w:rsidRPr="00791EAB">
        <w:rPr>
          <w:rFonts w:ascii="Abadi" w:hAnsi="Abadi"/>
          <w:sz w:val="21"/>
          <w:szCs w:val="21"/>
        </w:rPr>
        <w:t>DE</w:t>
      </w:r>
      <w:r w:rsidRPr="00791EAB">
        <w:rPr>
          <w:rFonts w:ascii="Abadi" w:hAnsi="Abadi"/>
          <w:spacing w:val="36"/>
          <w:sz w:val="21"/>
          <w:szCs w:val="21"/>
        </w:rPr>
        <w:t xml:space="preserve">  </w:t>
      </w:r>
      <w:r w:rsidRPr="00791EAB">
        <w:rPr>
          <w:rFonts w:ascii="Abadi" w:hAnsi="Abadi"/>
          <w:sz w:val="21"/>
          <w:szCs w:val="21"/>
        </w:rPr>
        <w:t>LA</w:t>
      </w:r>
      <w:r w:rsidRPr="00791EAB">
        <w:rPr>
          <w:rFonts w:ascii="Abadi" w:hAnsi="Abadi"/>
          <w:spacing w:val="36"/>
          <w:sz w:val="21"/>
          <w:szCs w:val="21"/>
        </w:rPr>
        <w:t xml:space="preserve">  </w:t>
      </w:r>
      <w:r w:rsidRPr="00791EAB">
        <w:rPr>
          <w:rFonts w:ascii="Abadi" w:hAnsi="Abadi"/>
          <w:sz w:val="21"/>
          <w:szCs w:val="21"/>
        </w:rPr>
        <w:t>REVOLUCIÓN</w:t>
      </w:r>
      <w:r w:rsidRPr="00791EAB">
        <w:rPr>
          <w:rFonts w:ascii="Abadi" w:hAnsi="Abadi"/>
          <w:spacing w:val="-2"/>
          <w:sz w:val="21"/>
          <w:szCs w:val="21"/>
        </w:rPr>
        <w:t xml:space="preserve"> </w:t>
      </w:r>
      <w:r w:rsidRPr="00791EAB">
        <w:rPr>
          <w:rFonts w:ascii="Abadi" w:hAnsi="Abadi"/>
          <w:sz w:val="21"/>
          <w:szCs w:val="21"/>
        </w:rPr>
        <w:t>DEMOCRÁTICA,</w:t>
      </w:r>
      <w:r w:rsidRPr="00791EAB">
        <w:rPr>
          <w:rFonts w:ascii="Abadi" w:hAnsi="Abadi"/>
          <w:spacing w:val="-15"/>
          <w:sz w:val="21"/>
          <w:szCs w:val="21"/>
        </w:rPr>
        <w:t xml:space="preserve"> </w:t>
      </w:r>
      <w:r w:rsidRPr="00791EAB">
        <w:rPr>
          <w:rFonts w:ascii="Abadi" w:hAnsi="Abadi"/>
          <w:sz w:val="21"/>
          <w:szCs w:val="21"/>
        </w:rPr>
        <w:t>A</w:t>
      </w:r>
      <w:r w:rsidRPr="00791EAB">
        <w:rPr>
          <w:rFonts w:ascii="Abadi" w:hAnsi="Abadi"/>
          <w:spacing w:val="-15"/>
          <w:sz w:val="21"/>
          <w:szCs w:val="21"/>
        </w:rPr>
        <w:t xml:space="preserve"> </w:t>
      </w:r>
      <w:r w:rsidRPr="00791EAB">
        <w:rPr>
          <w:rFonts w:ascii="Abadi" w:hAnsi="Abadi"/>
          <w:sz w:val="21"/>
          <w:szCs w:val="21"/>
        </w:rPr>
        <w:t>EFECTO</w:t>
      </w:r>
      <w:r w:rsidRPr="00791EAB">
        <w:rPr>
          <w:rFonts w:ascii="Abadi" w:hAnsi="Abadi"/>
          <w:spacing w:val="-15"/>
          <w:sz w:val="21"/>
          <w:szCs w:val="21"/>
        </w:rPr>
        <w:t xml:space="preserve"> </w:t>
      </w:r>
      <w:r w:rsidRPr="00791EAB">
        <w:rPr>
          <w:rFonts w:ascii="Abadi" w:hAnsi="Abadi"/>
          <w:sz w:val="21"/>
          <w:szCs w:val="21"/>
        </w:rPr>
        <w:t>DE</w:t>
      </w:r>
      <w:r w:rsidRPr="00791EAB">
        <w:rPr>
          <w:rFonts w:ascii="Abadi" w:hAnsi="Abadi"/>
          <w:spacing w:val="-15"/>
          <w:sz w:val="21"/>
          <w:szCs w:val="21"/>
        </w:rPr>
        <w:t xml:space="preserve"> </w:t>
      </w:r>
      <w:r w:rsidRPr="00791EAB">
        <w:rPr>
          <w:rFonts w:ascii="Abadi" w:hAnsi="Abadi"/>
          <w:sz w:val="21"/>
          <w:szCs w:val="21"/>
        </w:rPr>
        <w:t>REFORMAR,</w:t>
      </w:r>
      <w:r w:rsidRPr="00791EAB">
        <w:rPr>
          <w:rFonts w:ascii="Abadi" w:hAnsi="Abadi"/>
          <w:spacing w:val="-15"/>
          <w:sz w:val="21"/>
          <w:szCs w:val="21"/>
        </w:rPr>
        <w:t xml:space="preserve"> </w:t>
      </w:r>
      <w:r w:rsidRPr="00791EAB">
        <w:rPr>
          <w:rFonts w:ascii="Abadi" w:hAnsi="Abadi"/>
          <w:sz w:val="21"/>
          <w:szCs w:val="21"/>
        </w:rPr>
        <w:t>ADICIONAR</w:t>
      </w:r>
      <w:r w:rsidRPr="00791EAB">
        <w:rPr>
          <w:rFonts w:ascii="Abadi" w:hAnsi="Abadi"/>
          <w:spacing w:val="-15"/>
          <w:sz w:val="21"/>
          <w:szCs w:val="21"/>
        </w:rPr>
        <w:t xml:space="preserve"> </w:t>
      </w:r>
      <w:r w:rsidRPr="00791EAB">
        <w:rPr>
          <w:rFonts w:ascii="Abadi" w:hAnsi="Abadi"/>
          <w:sz w:val="21"/>
          <w:szCs w:val="21"/>
        </w:rPr>
        <w:t>Y</w:t>
      </w:r>
      <w:r w:rsidRPr="00791EAB">
        <w:rPr>
          <w:rFonts w:ascii="Abadi" w:hAnsi="Abadi"/>
          <w:spacing w:val="-15"/>
          <w:sz w:val="21"/>
          <w:szCs w:val="21"/>
        </w:rPr>
        <w:t xml:space="preserve"> </w:t>
      </w:r>
      <w:r w:rsidRPr="00791EAB">
        <w:rPr>
          <w:rFonts w:ascii="Abadi" w:hAnsi="Abadi"/>
          <w:sz w:val="21"/>
          <w:szCs w:val="21"/>
        </w:rPr>
        <w:t>DEROGAR</w:t>
      </w:r>
      <w:r w:rsidRPr="00791EAB">
        <w:rPr>
          <w:rFonts w:ascii="Abadi" w:hAnsi="Abadi"/>
          <w:spacing w:val="-15"/>
          <w:sz w:val="21"/>
          <w:szCs w:val="21"/>
        </w:rPr>
        <w:t xml:space="preserve"> </w:t>
      </w:r>
      <w:r w:rsidRPr="00791EAB">
        <w:rPr>
          <w:rFonts w:ascii="Abadi" w:hAnsi="Abadi"/>
          <w:sz w:val="21"/>
          <w:szCs w:val="21"/>
        </w:rPr>
        <w:t>DIVERSOS</w:t>
      </w:r>
      <w:r w:rsidRPr="00791EAB">
        <w:rPr>
          <w:rFonts w:ascii="Abadi" w:hAnsi="Abadi"/>
          <w:spacing w:val="-15"/>
          <w:sz w:val="21"/>
          <w:szCs w:val="21"/>
        </w:rPr>
        <w:t xml:space="preserve"> </w:t>
      </w:r>
      <w:r w:rsidRPr="00791EAB">
        <w:rPr>
          <w:rFonts w:ascii="Abadi" w:hAnsi="Abadi"/>
          <w:sz w:val="21"/>
          <w:szCs w:val="21"/>
        </w:rPr>
        <w:t>ARTÍCULOS</w:t>
      </w:r>
      <w:r w:rsidRPr="00791EAB">
        <w:rPr>
          <w:rFonts w:ascii="Abadi" w:hAnsi="Abadi"/>
          <w:spacing w:val="-15"/>
          <w:sz w:val="21"/>
          <w:szCs w:val="21"/>
        </w:rPr>
        <w:t xml:space="preserve"> </w:t>
      </w:r>
      <w:r w:rsidRPr="00791EAB">
        <w:rPr>
          <w:rFonts w:ascii="Abadi" w:hAnsi="Abadi"/>
          <w:sz w:val="21"/>
          <w:szCs w:val="21"/>
        </w:rPr>
        <w:t>DEL</w:t>
      </w:r>
      <w:r w:rsidRPr="00791EAB">
        <w:rPr>
          <w:rFonts w:ascii="Abadi" w:hAnsi="Abadi"/>
          <w:spacing w:val="-2"/>
          <w:sz w:val="21"/>
          <w:szCs w:val="21"/>
        </w:rPr>
        <w:t xml:space="preserve"> </w:t>
      </w:r>
      <w:r w:rsidRPr="00791EAB">
        <w:rPr>
          <w:rFonts w:ascii="Abadi" w:hAnsi="Abadi"/>
          <w:sz w:val="21"/>
          <w:szCs w:val="21"/>
        </w:rPr>
        <w:t>CÓDIGO</w:t>
      </w:r>
      <w:r w:rsidRPr="00791EAB">
        <w:rPr>
          <w:rFonts w:ascii="Abadi" w:hAnsi="Abadi"/>
          <w:spacing w:val="72"/>
          <w:sz w:val="21"/>
          <w:szCs w:val="21"/>
        </w:rPr>
        <w:t xml:space="preserve"> </w:t>
      </w:r>
      <w:r w:rsidRPr="00791EAB">
        <w:rPr>
          <w:rFonts w:ascii="Abadi" w:hAnsi="Abadi"/>
          <w:sz w:val="21"/>
          <w:szCs w:val="21"/>
        </w:rPr>
        <w:t>PENAL</w:t>
      </w:r>
      <w:r w:rsidRPr="00791EAB">
        <w:rPr>
          <w:rFonts w:ascii="Abadi" w:hAnsi="Abadi"/>
          <w:spacing w:val="72"/>
          <w:sz w:val="21"/>
          <w:szCs w:val="21"/>
        </w:rPr>
        <w:t xml:space="preserve"> </w:t>
      </w:r>
      <w:r w:rsidRPr="00791EAB">
        <w:rPr>
          <w:rFonts w:ascii="Abadi" w:hAnsi="Abadi"/>
          <w:sz w:val="21"/>
          <w:szCs w:val="21"/>
        </w:rPr>
        <w:t>DEL</w:t>
      </w:r>
      <w:r w:rsidRPr="00791EAB">
        <w:rPr>
          <w:rFonts w:ascii="Abadi" w:hAnsi="Abadi"/>
          <w:spacing w:val="72"/>
          <w:sz w:val="21"/>
          <w:szCs w:val="21"/>
        </w:rPr>
        <w:t xml:space="preserve"> </w:t>
      </w:r>
      <w:r w:rsidRPr="00791EAB">
        <w:rPr>
          <w:rFonts w:ascii="Abadi" w:hAnsi="Abadi"/>
          <w:sz w:val="21"/>
          <w:szCs w:val="21"/>
        </w:rPr>
        <w:t>ESTADO</w:t>
      </w:r>
      <w:r w:rsidRPr="00791EAB">
        <w:rPr>
          <w:rFonts w:ascii="Abadi" w:hAnsi="Abadi"/>
          <w:spacing w:val="72"/>
          <w:sz w:val="21"/>
          <w:szCs w:val="21"/>
        </w:rPr>
        <w:t xml:space="preserve"> </w:t>
      </w:r>
      <w:r w:rsidRPr="00791EAB">
        <w:rPr>
          <w:rFonts w:ascii="Abadi" w:hAnsi="Abadi"/>
          <w:sz w:val="21"/>
          <w:szCs w:val="21"/>
        </w:rPr>
        <w:t>DE</w:t>
      </w:r>
      <w:r w:rsidRPr="00791EAB">
        <w:rPr>
          <w:rFonts w:ascii="Abadi" w:hAnsi="Abadi"/>
          <w:spacing w:val="72"/>
          <w:sz w:val="21"/>
          <w:szCs w:val="21"/>
        </w:rPr>
        <w:t xml:space="preserve"> </w:t>
      </w:r>
      <w:r w:rsidRPr="00791EAB">
        <w:rPr>
          <w:rFonts w:ascii="Abadi" w:hAnsi="Abadi"/>
          <w:sz w:val="21"/>
          <w:szCs w:val="21"/>
        </w:rPr>
        <w:t>GUANAJUATO;</w:t>
      </w:r>
      <w:r w:rsidRPr="00791EAB">
        <w:rPr>
          <w:rFonts w:ascii="Abadi" w:hAnsi="Abadi"/>
          <w:spacing w:val="72"/>
          <w:sz w:val="21"/>
          <w:szCs w:val="21"/>
        </w:rPr>
        <w:t xml:space="preserve"> </w:t>
      </w:r>
      <w:r w:rsidRPr="00791EAB">
        <w:rPr>
          <w:rFonts w:ascii="Abadi" w:hAnsi="Abadi"/>
          <w:sz w:val="21"/>
          <w:szCs w:val="21"/>
        </w:rPr>
        <w:t>LA</w:t>
      </w:r>
      <w:r w:rsidRPr="00791EAB">
        <w:rPr>
          <w:rFonts w:ascii="Abadi" w:hAnsi="Abadi"/>
          <w:spacing w:val="72"/>
          <w:sz w:val="21"/>
          <w:szCs w:val="21"/>
        </w:rPr>
        <w:t xml:space="preserve"> </w:t>
      </w:r>
      <w:r w:rsidRPr="00791EAB">
        <w:rPr>
          <w:rFonts w:ascii="Abadi" w:hAnsi="Abadi"/>
          <w:sz w:val="21"/>
          <w:szCs w:val="21"/>
        </w:rPr>
        <w:t>QUINTA,</w:t>
      </w:r>
      <w:r w:rsidRPr="00791EAB">
        <w:rPr>
          <w:rFonts w:ascii="Abadi" w:hAnsi="Abadi"/>
          <w:spacing w:val="72"/>
          <w:sz w:val="21"/>
          <w:szCs w:val="21"/>
        </w:rPr>
        <w:t xml:space="preserve"> </w:t>
      </w:r>
      <w:r w:rsidRPr="00791EAB">
        <w:rPr>
          <w:rFonts w:ascii="Abadi" w:hAnsi="Abadi"/>
          <w:sz w:val="21"/>
          <w:szCs w:val="21"/>
        </w:rPr>
        <w:t>PRESENTADA</w:t>
      </w:r>
      <w:r w:rsidRPr="00791EAB">
        <w:rPr>
          <w:rFonts w:ascii="Abadi" w:hAnsi="Abadi"/>
          <w:spacing w:val="72"/>
          <w:sz w:val="21"/>
          <w:szCs w:val="21"/>
        </w:rPr>
        <w:t xml:space="preserve"> </w:t>
      </w:r>
      <w:r w:rsidRPr="00791EAB">
        <w:rPr>
          <w:rFonts w:ascii="Abadi" w:hAnsi="Abadi"/>
          <w:sz w:val="21"/>
          <w:szCs w:val="21"/>
        </w:rPr>
        <w:t>POR</w:t>
      </w:r>
      <w:r w:rsidRPr="00791EAB">
        <w:rPr>
          <w:rFonts w:ascii="Abadi" w:hAnsi="Abadi"/>
          <w:spacing w:val="76"/>
          <w:sz w:val="21"/>
          <w:szCs w:val="21"/>
        </w:rPr>
        <w:t xml:space="preserve"> </w:t>
      </w:r>
      <w:r w:rsidRPr="00791EAB">
        <w:rPr>
          <w:rFonts w:ascii="Abadi" w:hAnsi="Abadi"/>
          <w:sz w:val="21"/>
          <w:szCs w:val="21"/>
        </w:rPr>
        <w:t>LA</w:t>
      </w:r>
      <w:r w:rsidRPr="00791EAB">
        <w:rPr>
          <w:rFonts w:ascii="Abadi" w:hAnsi="Abadi"/>
          <w:spacing w:val="-2"/>
          <w:sz w:val="21"/>
          <w:szCs w:val="21"/>
        </w:rPr>
        <w:t xml:space="preserve"> </w:t>
      </w:r>
      <w:r w:rsidRPr="00791EAB">
        <w:rPr>
          <w:rFonts w:ascii="Abadi" w:hAnsi="Abadi"/>
          <w:sz w:val="21"/>
          <w:szCs w:val="21"/>
        </w:rPr>
        <w:t>DIPUTADA</w:t>
      </w:r>
      <w:r w:rsidRPr="00791EAB">
        <w:rPr>
          <w:rFonts w:ascii="Abadi" w:hAnsi="Abadi"/>
          <w:spacing w:val="-10"/>
          <w:sz w:val="21"/>
          <w:szCs w:val="21"/>
        </w:rPr>
        <w:t xml:space="preserve"> </w:t>
      </w:r>
      <w:r w:rsidRPr="00791EAB">
        <w:rPr>
          <w:rFonts w:ascii="Abadi" w:hAnsi="Abadi"/>
          <w:sz w:val="21"/>
          <w:szCs w:val="21"/>
        </w:rPr>
        <w:t>MARÍA</w:t>
      </w:r>
      <w:r w:rsidRPr="00791EAB">
        <w:rPr>
          <w:rFonts w:ascii="Abadi" w:hAnsi="Abadi"/>
          <w:spacing w:val="-10"/>
          <w:sz w:val="21"/>
          <w:szCs w:val="21"/>
        </w:rPr>
        <w:t xml:space="preserve"> </w:t>
      </w:r>
      <w:r w:rsidRPr="00791EAB">
        <w:rPr>
          <w:rFonts w:ascii="Abadi" w:hAnsi="Abadi"/>
          <w:sz w:val="21"/>
          <w:szCs w:val="21"/>
        </w:rPr>
        <w:t>ALEJANDRA</w:t>
      </w:r>
      <w:r w:rsidRPr="00791EAB">
        <w:rPr>
          <w:rFonts w:ascii="Abadi" w:hAnsi="Abadi"/>
          <w:spacing w:val="-10"/>
          <w:sz w:val="21"/>
          <w:szCs w:val="21"/>
        </w:rPr>
        <w:t xml:space="preserve"> </w:t>
      </w:r>
      <w:r w:rsidRPr="00791EAB">
        <w:rPr>
          <w:rFonts w:ascii="Abadi" w:hAnsi="Abadi"/>
          <w:sz w:val="21"/>
          <w:szCs w:val="21"/>
        </w:rPr>
        <w:t>TORRES</w:t>
      </w:r>
      <w:r w:rsidRPr="00791EAB">
        <w:rPr>
          <w:rFonts w:ascii="Abadi" w:hAnsi="Abadi"/>
          <w:spacing w:val="-10"/>
          <w:sz w:val="21"/>
          <w:szCs w:val="21"/>
        </w:rPr>
        <w:t xml:space="preserve"> </w:t>
      </w:r>
      <w:r w:rsidRPr="00791EAB">
        <w:rPr>
          <w:rFonts w:ascii="Abadi" w:hAnsi="Abadi"/>
          <w:sz w:val="21"/>
          <w:szCs w:val="21"/>
        </w:rPr>
        <w:t>NOVOA,</w:t>
      </w:r>
      <w:r w:rsidRPr="00791EAB">
        <w:rPr>
          <w:rFonts w:ascii="Abadi" w:hAnsi="Abadi"/>
          <w:spacing w:val="-10"/>
          <w:sz w:val="21"/>
          <w:szCs w:val="21"/>
        </w:rPr>
        <w:t xml:space="preserve"> </w:t>
      </w:r>
      <w:r w:rsidRPr="00791EAB">
        <w:rPr>
          <w:rFonts w:ascii="Abadi" w:hAnsi="Abadi"/>
          <w:sz w:val="21"/>
          <w:szCs w:val="21"/>
        </w:rPr>
        <w:t>INTEGRANTE</w:t>
      </w:r>
      <w:r w:rsidRPr="00791EAB">
        <w:rPr>
          <w:rFonts w:ascii="Abadi" w:hAnsi="Abadi"/>
          <w:spacing w:val="-10"/>
          <w:sz w:val="21"/>
          <w:szCs w:val="21"/>
        </w:rPr>
        <w:t xml:space="preserve"> </w:t>
      </w:r>
      <w:r w:rsidRPr="00791EAB">
        <w:rPr>
          <w:rFonts w:ascii="Abadi" w:hAnsi="Abadi"/>
          <w:sz w:val="21"/>
          <w:szCs w:val="21"/>
        </w:rPr>
        <w:t>DEL</w:t>
      </w:r>
      <w:r w:rsidRPr="00791EAB">
        <w:rPr>
          <w:rFonts w:ascii="Abadi" w:hAnsi="Abadi"/>
          <w:spacing w:val="-10"/>
          <w:sz w:val="21"/>
          <w:szCs w:val="21"/>
        </w:rPr>
        <w:t xml:space="preserve"> </w:t>
      </w:r>
      <w:r w:rsidRPr="00791EAB">
        <w:rPr>
          <w:rFonts w:ascii="Abadi" w:hAnsi="Abadi"/>
          <w:sz w:val="21"/>
          <w:szCs w:val="21"/>
        </w:rPr>
        <w:t>GRUPO</w:t>
      </w:r>
      <w:r w:rsidRPr="00791EAB">
        <w:rPr>
          <w:rFonts w:ascii="Abadi" w:hAnsi="Abadi"/>
          <w:spacing w:val="-10"/>
          <w:sz w:val="21"/>
          <w:szCs w:val="21"/>
        </w:rPr>
        <w:t xml:space="preserve"> </w:t>
      </w:r>
      <w:r w:rsidRPr="00791EAB">
        <w:rPr>
          <w:rFonts w:ascii="Abadi" w:hAnsi="Abadi"/>
          <w:sz w:val="21"/>
          <w:szCs w:val="21"/>
        </w:rPr>
        <w:t>PARLAMENTARIO</w:t>
      </w:r>
      <w:r w:rsidRPr="00791EAB">
        <w:rPr>
          <w:rFonts w:ascii="Abadi" w:hAnsi="Abadi"/>
          <w:spacing w:val="-2"/>
          <w:sz w:val="21"/>
          <w:szCs w:val="21"/>
        </w:rPr>
        <w:t xml:space="preserve"> </w:t>
      </w:r>
      <w:r w:rsidRPr="00791EAB">
        <w:rPr>
          <w:rFonts w:ascii="Abadi" w:hAnsi="Abadi"/>
          <w:sz w:val="21"/>
          <w:szCs w:val="21"/>
        </w:rPr>
        <w:t>DEL</w:t>
      </w:r>
      <w:r w:rsidRPr="00791EAB">
        <w:rPr>
          <w:rFonts w:ascii="Abadi" w:hAnsi="Abadi"/>
          <w:spacing w:val="1"/>
          <w:sz w:val="21"/>
          <w:szCs w:val="21"/>
        </w:rPr>
        <w:t xml:space="preserve"> </w:t>
      </w:r>
      <w:r w:rsidRPr="00791EAB">
        <w:rPr>
          <w:rFonts w:ascii="Abadi" w:hAnsi="Abadi"/>
          <w:sz w:val="21"/>
          <w:szCs w:val="21"/>
        </w:rPr>
        <w:t>PARTIDO</w:t>
      </w:r>
      <w:r w:rsidRPr="00791EAB">
        <w:rPr>
          <w:rFonts w:ascii="Abadi" w:hAnsi="Abadi"/>
          <w:spacing w:val="2"/>
          <w:sz w:val="21"/>
          <w:szCs w:val="21"/>
        </w:rPr>
        <w:t xml:space="preserve"> </w:t>
      </w:r>
      <w:r w:rsidRPr="00791EAB">
        <w:rPr>
          <w:rFonts w:ascii="Abadi" w:hAnsi="Abadi"/>
          <w:sz w:val="21"/>
          <w:szCs w:val="21"/>
        </w:rPr>
        <w:t>DE</w:t>
      </w:r>
      <w:r w:rsidRPr="00791EAB">
        <w:rPr>
          <w:rFonts w:ascii="Abadi" w:hAnsi="Abadi"/>
          <w:spacing w:val="1"/>
          <w:sz w:val="21"/>
          <w:szCs w:val="21"/>
        </w:rPr>
        <w:t xml:space="preserve"> </w:t>
      </w:r>
      <w:r w:rsidRPr="00791EAB">
        <w:rPr>
          <w:rFonts w:ascii="Abadi" w:hAnsi="Abadi"/>
          <w:sz w:val="21"/>
          <w:szCs w:val="21"/>
        </w:rPr>
        <w:t>LA</w:t>
      </w:r>
      <w:r w:rsidRPr="00791EAB">
        <w:rPr>
          <w:rFonts w:ascii="Abadi" w:hAnsi="Abadi"/>
          <w:spacing w:val="2"/>
          <w:sz w:val="21"/>
          <w:szCs w:val="21"/>
        </w:rPr>
        <w:t xml:space="preserve"> </w:t>
      </w:r>
      <w:r w:rsidRPr="00791EAB">
        <w:rPr>
          <w:rFonts w:ascii="Abadi" w:hAnsi="Abadi"/>
          <w:sz w:val="21"/>
          <w:szCs w:val="21"/>
        </w:rPr>
        <w:t>REVOLUCIÓN</w:t>
      </w:r>
      <w:r w:rsidRPr="00791EAB">
        <w:rPr>
          <w:rFonts w:ascii="Abadi" w:hAnsi="Abadi"/>
          <w:spacing w:val="1"/>
          <w:sz w:val="21"/>
          <w:szCs w:val="21"/>
        </w:rPr>
        <w:t xml:space="preserve"> </w:t>
      </w:r>
      <w:r w:rsidRPr="00791EAB">
        <w:rPr>
          <w:rFonts w:ascii="Abadi" w:hAnsi="Abadi"/>
          <w:sz w:val="21"/>
          <w:szCs w:val="21"/>
        </w:rPr>
        <w:t>DEMOCRÁTICA,</w:t>
      </w:r>
      <w:r w:rsidRPr="00791EAB">
        <w:rPr>
          <w:rFonts w:ascii="Abadi" w:hAnsi="Abadi"/>
          <w:spacing w:val="2"/>
          <w:sz w:val="21"/>
          <w:szCs w:val="21"/>
        </w:rPr>
        <w:t xml:space="preserve"> </w:t>
      </w:r>
      <w:r w:rsidRPr="00791EAB">
        <w:rPr>
          <w:rFonts w:ascii="Abadi" w:hAnsi="Abadi"/>
          <w:sz w:val="21"/>
          <w:szCs w:val="21"/>
        </w:rPr>
        <w:t>A</w:t>
      </w:r>
      <w:r w:rsidRPr="00791EAB">
        <w:rPr>
          <w:rFonts w:ascii="Abadi" w:hAnsi="Abadi"/>
          <w:spacing w:val="1"/>
          <w:sz w:val="21"/>
          <w:szCs w:val="21"/>
        </w:rPr>
        <w:t xml:space="preserve"> </w:t>
      </w:r>
      <w:r w:rsidRPr="00791EAB">
        <w:rPr>
          <w:rFonts w:ascii="Abadi" w:hAnsi="Abadi"/>
          <w:sz w:val="21"/>
          <w:szCs w:val="21"/>
        </w:rPr>
        <w:t>EFECTO</w:t>
      </w:r>
      <w:r w:rsidRPr="00791EAB">
        <w:rPr>
          <w:rFonts w:ascii="Abadi" w:hAnsi="Abadi"/>
          <w:spacing w:val="2"/>
          <w:sz w:val="21"/>
          <w:szCs w:val="21"/>
        </w:rPr>
        <w:t xml:space="preserve"> </w:t>
      </w:r>
      <w:r w:rsidRPr="00791EAB">
        <w:rPr>
          <w:rFonts w:ascii="Abadi" w:hAnsi="Abadi"/>
          <w:sz w:val="21"/>
          <w:szCs w:val="21"/>
        </w:rPr>
        <w:t>DE</w:t>
      </w:r>
      <w:r w:rsidRPr="00791EAB">
        <w:rPr>
          <w:rFonts w:ascii="Abadi" w:hAnsi="Abadi"/>
          <w:spacing w:val="1"/>
          <w:sz w:val="21"/>
          <w:szCs w:val="21"/>
        </w:rPr>
        <w:t xml:space="preserve"> </w:t>
      </w:r>
      <w:r w:rsidRPr="00791EAB">
        <w:rPr>
          <w:rFonts w:ascii="Abadi" w:hAnsi="Abadi"/>
          <w:sz w:val="21"/>
          <w:szCs w:val="21"/>
        </w:rPr>
        <w:t>REFORMAR,</w:t>
      </w:r>
      <w:r w:rsidRPr="00791EAB">
        <w:rPr>
          <w:rFonts w:ascii="Abadi" w:hAnsi="Abadi"/>
          <w:spacing w:val="2"/>
          <w:sz w:val="21"/>
          <w:szCs w:val="21"/>
        </w:rPr>
        <w:t xml:space="preserve"> </w:t>
      </w:r>
      <w:r w:rsidRPr="00791EAB">
        <w:rPr>
          <w:rFonts w:ascii="Abadi" w:hAnsi="Abadi"/>
          <w:sz w:val="21"/>
          <w:szCs w:val="21"/>
        </w:rPr>
        <w:t>ADICIONAR</w:t>
      </w:r>
      <w:r w:rsidRPr="00791EAB">
        <w:rPr>
          <w:rFonts w:ascii="Abadi" w:hAnsi="Abadi"/>
          <w:spacing w:val="1"/>
          <w:sz w:val="21"/>
          <w:szCs w:val="21"/>
        </w:rPr>
        <w:t xml:space="preserve"> </w:t>
      </w:r>
      <w:r w:rsidRPr="00791EAB">
        <w:rPr>
          <w:rFonts w:ascii="Abadi" w:hAnsi="Abadi"/>
          <w:sz w:val="21"/>
          <w:szCs w:val="21"/>
        </w:rPr>
        <w:t>Y</w:t>
      </w:r>
      <w:r w:rsidRPr="00791EAB">
        <w:rPr>
          <w:rFonts w:ascii="Abadi" w:hAnsi="Abadi"/>
          <w:spacing w:val="-2"/>
          <w:sz w:val="21"/>
          <w:szCs w:val="21"/>
        </w:rPr>
        <w:t xml:space="preserve"> </w:t>
      </w:r>
      <w:r w:rsidRPr="00791EAB">
        <w:rPr>
          <w:rFonts w:ascii="Abadi" w:hAnsi="Abadi"/>
          <w:sz w:val="21"/>
          <w:szCs w:val="21"/>
        </w:rPr>
        <w:t>DEROGAR</w:t>
      </w:r>
      <w:r w:rsidRPr="00791EAB">
        <w:rPr>
          <w:rFonts w:ascii="Abadi" w:hAnsi="Abadi"/>
          <w:spacing w:val="20"/>
          <w:sz w:val="21"/>
          <w:szCs w:val="21"/>
        </w:rPr>
        <w:t xml:space="preserve"> </w:t>
      </w:r>
      <w:r w:rsidRPr="00791EAB">
        <w:rPr>
          <w:rFonts w:ascii="Abadi" w:hAnsi="Abadi"/>
          <w:sz w:val="21"/>
          <w:szCs w:val="21"/>
        </w:rPr>
        <w:t>DIVERSOS</w:t>
      </w:r>
      <w:r w:rsidRPr="00791EAB">
        <w:rPr>
          <w:rFonts w:ascii="Abadi" w:hAnsi="Abadi"/>
          <w:spacing w:val="20"/>
          <w:sz w:val="21"/>
          <w:szCs w:val="21"/>
        </w:rPr>
        <w:t xml:space="preserve"> </w:t>
      </w:r>
      <w:r w:rsidRPr="00791EAB">
        <w:rPr>
          <w:rFonts w:ascii="Abadi" w:hAnsi="Abadi"/>
          <w:sz w:val="21"/>
          <w:szCs w:val="21"/>
        </w:rPr>
        <w:t>ARTÍCULOS</w:t>
      </w:r>
      <w:r w:rsidRPr="00791EAB">
        <w:rPr>
          <w:rFonts w:ascii="Abadi" w:hAnsi="Abadi"/>
          <w:spacing w:val="20"/>
          <w:sz w:val="21"/>
          <w:szCs w:val="21"/>
        </w:rPr>
        <w:t xml:space="preserve"> </w:t>
      </w:r>
      <w:r w:rsidRPr="00791EAB">
        <w:rPr>
          <w:rFonts w:ascii="Abadi" w:hAnsi="Abadi"/>
          <w:sz w:val="21"/>
          <w:szCs w:val="21"/>
        </w:rPr>
        <w:t>DEL</w:t>
      </w:r>
      <w:r w:rsidRPr="00791EAB">
        <w:rPr>
          <w:rFonts w:ascii="Abadi" w:hAnsi="Abadi"/>
          <w:spacing w:val="20"/>
          <w:sz w:val="21"/>
          <w:szCs w:val="21"/>
        </w:rPr>
        <w:t xml:space="preserve"> </w:t>
      </w:r>
      <w:r w:rsidRPr="00791EAB">
        <w:rPr>
          <w:rFonts w:ascii="Abadi" w:hAnsi="Abadi"/>
          <w:sz w:val="21"/>
          <w:szCs w:val="21"/>
        </w:rPr>
        <w:t>CÓDIGO</w:t>
      </w:r>
      <w:r w:rsidRPr="00791EAB">
        <w:rPr>
          <w:rFonts w:ascii="Abadi" w:hAnsi="Abadi"/>
          <w:spacing w:val="20"/>
          <w:sz w:val="21"/>
          <w:szCs w:val="21"/>
        </w:rPr>
        <w:t xml:space="preserve"> </w:t>
      </w:r>
      <w:r w:rsidRPr="00791EAB">
        <w:rPr>
          <w:rFonts w:ascii="Abadi" w:hAnsi="Abadi"/>
          <w:sz w:val="21"/>
          <w:szCs w:val="21"/>
        </w:rPr>
        <w:t>PENAL</w:t>
      </w:r>
      <w:r w:rsidRPr="00791EAB">
        <w:rPr>
          <w:rFonts w:ascii="Abadi" w:hAnsi="Abadi"/>
          <w:spacing w:val="20"/>
          <w:sz w:val="21"/>
          <w:szCs w:val="21"/>
        </w:rPr>
        <w:t xml:space="preserve"> </w:t>
      </w:r>
      <w:r w:rsidRPr="00791EAB">
        <w:rPr>
          <w:rFonts w:ascii="Abadi" w:hAnsi="Abadi"/>
          <w:sz w:val="21"/>
          <w:szCs w:val="21"/>
        </w:rPr>
        <w:t>DEL</w:t>
      </w:r>
      <w:r w:rsidRPr="00791EAB">
        <w:rPr>
          <w:rFonts w:ascii="Abadi" w:hAnsi="Abadi"/>
          <w:spacing w:val="20"/>
          <w:sz w:val="21"/>
          <w:szCs w:val="21"/>
        </w:rPr>
        <w:t xml:space="preserve"> </w:t>
      </w:r>
      <w:r w:rsidRPr="00791EAB">
        <w:rPr>
          <w:rFonts w:ascii="Abadi" w:hAnsi="Abadi"/>
          <w:sz w:val="21"/>
          <w:szCs w:val="21"/>
        </w:rPr>
        <w:t>ESTADO</w:t>
      </w:r>
      <w:r w:rsidRPr="00791EAB">
        <w:rPr>
          <w:rFonts w:ascii="Abadi" w:hAnsi="Abadi"/>
          <w:spacing w:val="20"/>
          <w:sz w:val="21"/>
          <w:szCs w:val="21"/>
        </w:rPr>
        <w:t xml:space="preserve"> </w:t>
      </w:r>
      <w:r w:rsidRPr="00791EAB">
        <w:rPr>
          <w:rFonts w:ascii="Abadi" w:hAnsi="Abadi"/>
          <w:sz w:val="21"/>
          <w:szCs w:val="21"/>
        </w:rPr>
        <w:t>DE</w:t>
      </w:r>
      <w:r w:rsidRPr="00791EAB">
        <w:rPr>
          <w:rFonts w:ascii="Abadi" w:hAnsi="Abadi"/>
          <w:spacing w:val="20"/>
          <w:sz w:val="21"/>
          <w:szCs w:val="21"/>
        </w:rPr>
        <w:t xml:space="preserve"> </w:t>
      </w:r>
      <w:r w:rsidRPr="00791EAB">
        <w:rPr>
          <w:rFonts w:ascii="Abadi" w:hAnsi="Abadi"/>
          <w:sz w:val="21"/>
          <w:szCs w:val="21"/>
        </w:rPr>
        <w:t>GUANAJUATO;</w:t>
      </w:r>
      <w:r w:rsidRPr="00791EAB">
        <w:rPr>
          <w:rFonts w:ascii="Abadi" w:hAnsi="Abadi"/>
          <w:spacing w:val="20"/>
          <w:sz w:val="21"/>
          <w:szCs w:val="21"/>
        </w:rPr>
        <w:t xml:space="preserve"> </w:t>
      </w:r>
      <w:r w:rsidRPr="00791EAB">
        <w:rPr>
          <w:rFonts w:ascii="Abadi" w:hAnsi="Abadi"/>
          <w:sz w:val="21"/>
          <w:szCs w:val="21"/>
        </w:rPr>
        <w:t>LA</w:t>
      </w:r>
      <w:r w:rsidRPr="00791EAB">
        <w:rPr>
          <w:rFonts w:ascii="Abadi" w:hAnsi="Abadi"/>
          <w:spacing w:val="-2"/>
          <w:sz w:val="21"/>
          <w:szCs w:val="21"/>
        </w:rPr>
        <w:t xml:space="preserve"> </w:t>
      </w:r>
      <w:r w:rsidRPr="00791EAB">
        <w:rPr>
          <w:rFonts w:ascii="Abadi" w:hAnsi="Abadi"/>
          <w:sz w:val="21"/>
          <w:szCs w:val="21"/>
        </w:rPr>
        <w:t>SEXTA,</w:t>
      </w:r>
      <w:r w:rsidRPr="00791EAB">
        <w:rPr>
          <w:rFonts w:ascii="Abadi" w:hAnsi="Abadi"/>
          <w:spacing w:val="24"/>
          <w:sz w:val="21"/>
          <w:szCs w:val="21"/>
        </w:rPr>
        <w:t xml:space="preserve"> </w:t>
      </w:r>
      <w:r w:rsidRPr="00791EAB">
        <w:rPr>
          <w:rFonts w:ascii="Abadi" w:hAnsi="Abadi"/>
          <w:sz w:val="21"/>
          <w:szCs w:val="21"/>
        </w:rPr>
        <w:t>PRESENTADA</w:t>
      </w:r>
      <w:r w:rsidRPr="00791EAB">
        <w:rPr>
          <w:rFonts w:ascii="Abadi" w:hAnsi="Abadi"/>
          <w:spacing w:val="24"/>
          <w:sz w:val="21"/>
          <w:szCs w:val="21"/>
        </w:rPr>
        <w:t xml:space="preserve"> </w:t>
      </w:r>
      <w:r w:rsidRPr="00791EAB">
        <w:rPr>
          <w:rFonts w:ascii="Abadi" w:hAnsi="Abadi"/>
          <w:sz w:val="21"/>
          <w:szCs w:val="21"/>
        </w:rPr>
        <w:t>POR</w:t>
      </w:r>
      <w:r w:rsidRPr="00791EAB">
        <w:rPr>
          <w:rFonts w:ascii="Abadi" w:hAnsi="Abadi"/>
          <w:spacing w:val="24"/>
          <w:sz w:val="21"/>
          <w:szCs w:val="21"/>
        </w:rPr>
        <w:t xml:space="preserve"> </w:t>
      </w:r>
      <w:r w:rsidRPr="00791EAB">
        <w:rPr>
          <w:rFonts w:ascii="Abadi" w:hAnsi="Abadi"/>
          <w:sz w:val="21"/>
          <w:szCs w:val="21"/>
        </w:rPr>
        <w:t>LA</w:t>
      </w:r>
      <w:r w:rsidRPr="00791EAB">
        <w:rPr>
          <w:rFonts w:ascii="Abadi" w:hAnsi="Abadi"/>
          <w:spacing w:val="24"/>
          <w:sz w:val="21"/>
          <w:szCs w:val="21"/>
        </w:rPr>
        <w:t xml:space="preserve"> </w:t>
      </w:r>
      <w:r w:rsidRPr="00791EAB">
        <w:rPr>
          <w:rFonts w:ascii="Abadi" w:hAnsi="Abadi"/>
          <w:sz w:val="21"/>
          <w:szCs w:val="21"/>
        </w:rPr>
        <w:t>DIPUTADA</w:t>
      </w:r>
      <w:r w:rsidRPr="00791EAB">
        <w:rPr>
          <w:rFonts w:ascii="Abadi" w:hAnsi="Abadi"/>
          <w:spacing w:val="24"/>
          <w:sz w:val="21"/>
          <w:szCs w:val="21"/>
        </w:rPr>
        <w:t xml:space="preserve"> </w:t>
      </w:r>
      <w:r w:rsidRPr="00791EAB">
        <w:rPr>
          <w:rFonts w:ascii="Abadi" w:hAnsi="Abadi"/>
          <w:sz w:val="21"/>
          <w:szCs w:val="21"/>
        </w:rPr>
        <w:t>LUZ</w:t>
      </w:r>
      <w:r w:rsidRPr="00791EAB">
        <w:rPr>
          <w:rFonts w:ascii="Abadi" w:hAnsi="Abadi"/>
          <w:spacing w:val="24"/>
          <w:sz w:val="21"/>
          <w:szCs w:val="21"/>
        </w:rPr>
        <w:t xml:space="preserve"> </w:t>
      </w:r>
      <w:r w:rsidRPr="00791EAB">
        <w:rPr>
          <w:rFonts w:ascii="Abadi" w:hAnsi="Abadi"/>
          <w:sz w:val="21"/>
          <w:szCs w:val="21"/>
        </w:rPr>
        <w:t>ELENA</w:t>
      </w:r>
      <w:r w:rsidRPr="00791EAB">
        <w:rPr>
          <w:rFonts w:ascii="Abadi" w:hAnsi="Abadi"/>
          <w:spacing w:val="24"/>
          <w:sz w:val="21"/>
          <w:szCs w:val="21"/>
        </w:rPr>
        <w:t xml:space="preserve"> </w:t>
      </w:r>
      <w:r w:rsidRPr="00791EAB">
        <w:rPr>
          <w:rFonts w:ascii="Abadi" w:hAnsi="Abadi"/>
          <w:sz w:val="21"/>
          <w:szCs w:val="21"/>
        </w:rPr>
        <w:t>GOVEA</w:t>
      </w:r>
      <w:r w:rsidRPr="00791EAB">
        <w:rPr>
          <w:rFonts w:ascii="Abadi" w:hAnsi="Abadi"/>
          <w:spacing w:val="24"/>
          <w:sz w:val="21"/>
          <w:szCs w:val="21"/>
        </w:rPr>
        <w:t xml:space="preserve"> </w:t>
      </w:r>
      <w:r w:rsidRPr="00791EAB">
        <w:rPr>
          <w:rFonts w:ascii="Abadi" w:hAnsi="Abadi"/>
          <w:sz w:val="21"/>
          <w:szCs w:val="21"/>
        </w:rPr>
        <w:t>LÓPEZ,</w:t>
      </w:r>
      <w:r w:rsidRPr="00791EAB">
        <w:rPr>
          <w:rFonts w:ascii="Abadi" w:hAnsi="Abadi"/>
          <w:spacing w:val="24"/>
          <w:sz w:val="21"/>
          <w:szCs w:val="21"/>
        </w:rPr>
        <w:t xml:space="preserve"> </w:t>
      </w:r>
      <w:r w:rsidRPr="00791EAB">
        <w:rPr>
          <w:rFonts w:ascii="Abadi" w:hAnsi="Abadi"/>
          <w:sz w:val="21"/>
          <w:szCs w:val="21"/>
        </w:rPr>
        <w:t>INTEGRANTE</w:t>
      </w:r>
      <w:r w:rsidRPr="00791EAB">
        <w:rPr>
          <w:rFonts w:ascii="Abadi" w:hAnsi="Abadi"/>
          <w:spacing w:val="24"/>
          <w:sz w:val="21"/>
          <w:szCs w:val="21"/>
        </w:rPr>
        <w:t xml:space="preserve"> </w:t>
      </w:r>
      <w:r w:rsidRPr="00791EAB">
        <w:rPr>
          <w:rFonts w:ascii="Abadi" w:hAnsi="Abadi"/>
          <w:sz w:val="21"/>
          <w:szCs w:val="21"/>
        </w:rPr>
        <w:t>DEL</w:t>
      </w:r>
      <w:r w:rsidRPr="00791EAB">
        <w:rPr>
          <w:rFonts w:ascii="Abadi" w:hAnsi="Abadi"/>
          <w:spacing w:val="-2"/>
          <w:sz w:val="21"/>
          <w:szCs w:val="21"/>
        </w:rPr>
        <w:t xml:space="preserve"> </w:t>
      </w:r>
      <w:r w:rsidRPr="00791EAB">
        <w:rPr>
          <w:rFonts w:ascii="Abadi" w:hAnsi="Abadi"/>
          <w:sz w:val="21"/>
          <w:szCs w:val="21"/>
        </w:rPr>
        <w:t>GRUPO</w:t>
      </w:r>
      <w:r w:rsidRPr="00791EAB">
        <w:rPr>
          <w:rFonts w:ascii="Abadi" w:hAnsi="Abadi"/>
          <w:spacing w:val="34"/>
          <w:sz w:val="21"/>
          <w:szCs w:val="21"/>
        </w:rPr>
        <w:t xml:space="preserve"> </w:t>
      </w:r>
      <w:r w:rsidRPr="00791EAB">
        <w:rPr>
          <w:rFonts w:ascii="Abadi" w:hAnsi="Abadi"/>
          <w:sz w:val="21"/>
          <w:szCs w:val="21"/>
        </w:rPr>
        <w:t>PARLAMENTARIO</w:t>
      </w:r>
      <w:r w:rsidRPr="00791EAB">
        <w:rPr>
          <w:rFonts w:ascii="Abadi" w:hAnsi="Abadi"/>
          <w:spacing w:val="34"/>
          <w:sz w:val="21"/>
          <w:szCs w:val="21"/>
        </w:rPr>
        <w:t xml:space="preserve"> </w:t>
      </w:r>
      <w:r w:rsidRPr="00791EAB">
        <w:rPr>
          <w:rFonts w:ascii="Abadi" w:hAnsi="Abadi"/>
          <w:sz w:val="21"/>
          <w:szCs w:val="21"/>
        </w:rPr>
        <w:t>DEL</w:t>
      </w:r>
      <w:r w:rsidRPr="00791EAB">
        <w:rPr>
          <w:rFonts w:ascii="Abadi" w:hAnsi="Abadi"/>
          <w:spacing w:val="34"/>
          <w:sz w:val="21"/>
          <w:szCs w:val="21"/>
        </w:rPr>
        <w:t xml:space="preserve"> </w:t>
      </w:r>
      <w:r w:rsidRPr="00791EAB">
        <w:rPr>
          <w:rFonts w:ascii="Abadi" w:hAnsi="Abadi"/>
          <w:sz w:val="21"/>
          <w:szCs w:val="21"/>
        </w:rPr>
        <w:t>PARTIDO</w:t>
      </w:r>
      <w:r w:rsidRPr="00791EAB">
        <w:rPr>
          <w:rFonts w:ascii="Abadi" w:hAnsi="Abadi"/>
          <w:spacing w:val="34"/>
          <w:sz w:val="21"/>
          <w:szCs w:val="21"/>
        </w:rPr>
        <w:t xml:space="preserve"> </w:t>
      </w:r>
      <w:r w:rsidRPr="00791EAB">
        <w:rPr>
          <w:rFonts w:ascii="Abadi" w:hAnsi="Abadi"/>
          <w:sz w:val="21"/>
          <w:szCs w:val="21"/>
        </w:rPr>
        <w:t>REVOLUCIONARIO</w:t>
      </w:r>
      <w:r w:rsidRPr="00791EAB">
        <w:rPr>
          <w:rFonts w:ascii="Abadi" w:hAnsi="Abadi"/>
          <w:spacing w:val="34"/>
          <w:sz w:val="21"/>
          <w:szCs w:val="21"/>
        </w:rPr>
        <w:t xml:space="preserve"> </w:t>
      </w:r>
      <w:r w:rsidRPr="00791EAB">
        <w:rPr>
          <w:rFonts w:ascii="Abadi" w:hAnsi="Abadi"/>
          <w:sz w:val="21"/>
          <w:szCs w:val="21"/>
        </w:rPr>
        <w:t>INSTITUCIONAL,</w:t>
      </w:r>
      <w:r w:rsidRPr="00791EAB">
        <w:rPr>
          <w:rFonts w:ascii="Abadi" w:hAnsi="Abadi"/>
          <w:spacing w:val="34"/>
          <w:sz w:val="21"/>
          <w:szCs w:val="21"/>
        </w:rPr>
        <w:t xml:space="preserve"> </w:t>
      </w:r>
      <w:r w:rsidRPr="00791EAB">
        <w:rPr>
          <w:rFonts w:ascii="Abadi" w:hAnsi="Abadi"/>
          <w:sz w:val="21"/>
          <w:szCs w:val="21"/>
        </w:rPr>
        <w:t>A</w:t>
      </w:r>
      <w:r w:rsidRPr="00791EAB">
        <w:rPr>
          <w:rFonts w:ascii="Abadi" w:hAnsi="Abadi"/>
          <w:spacing w:val="34"/>
          <w:sz w:val="21"/>
          <w:szCs w:val="21"/>
        </w:rPr>
        <w:t xml:space="preserve"> </w:t>
      </w:r>
      <w:r w:rsidRPr="00791EAB">
        <w:rPr>
          <w:rFonts w:ascii="Abadi" w:hAnsi="Abadi"/>
          <w:sz w:val="21"/>
          <w:szCs w:val="21"/>
        </w:rPr>
        <w:t>EFECTO</w:t>
      </w:r>
      <w:r w:rsidRPr="00791EAB">
        <w:rPr>
          <w:rFonts w:ascii="Abadi" w:hAnsi="Abadi"/>
          <w:spacing w:val="34"/>
          <w:sz w:val="21"/>
          <w:szCs w:val="21"/>
        </w:rPr>
        <w:t xml:space="preserve"> </w:t>
      </w:r>
      <w:r w:rsidRPr="00791EAB">
        <w:rPr>
          <w:rFonts w:ascii="Abadi" w:hAnsi="Abadi"/>
          <w:sz w:val="21"/>
          <w:szCs w:val="21"/>
        </w:rPr>
        <w:t>DE</w:t>
      </w:r>
      <w:r w:rsidRPr="00791EAB">
        <w:rPr>
          <w:rFonts w:ascii="Abadi" w:hAnsi="Abadi"/>
          <w:spacing w:val="-2"/>
          <w:sz w:val="21"/>
          <w:szCs w:val="21"/>
        </w:rPr>
        <w:t xml:space="preserve"> </w:t>
      </w:r>
      <w:r w:rsidRPr="00791EAB">
        <w:rPr>
          <w:rFonts w:ascii="Abadi" w:hAnsi="Abadi"/>
          <w:sz w:val="21"/>
          <w:szCs w:val="21"/>
        </w:rPr>
        <w:t>ADICIONAR</w:t>
      </w:r>
      <w:r w:rsidRPr="00791EAB">
        <w:rPr>
          <w:rFonts w:ascii="Abadi" w:hAnsi="Abadi"/>
          <w:spacing w:val="52"/>
          <w:w w:val="150"/>
          <w:sz w:val="21"/>
          <w:szCs w:val="21"/>
        </w:rPr>
        <w:t xml:space="preserve"> </w:t>
      </w:r>
      <w:r w:rsidRPr="00791EAB">
        <w:rPr>
          <w:rFonts w:ascii="Abadi" w:hAnsi="Abadi"/>
          <w:sz w:val="21"/>
          <w:szCs w:val="21"/>
        </w:rPr>
        <w:t>LOS</w:t>
      </w:r>
      <w:r w:rsidRPr="00791EAB">
        <w:rPr>
          <w:rFonts w:ascii="Abadi" w:hAnsi="Abadi"/>
          <w:spacing w:val="52"/>
          <w:w w:val="150"/>
          <w:sz w:val="21"/>
          <w:szCs w:val="21"/>
        </w:rPr>
        <w:t xml:space="preserve"> </w:t>
      </w:r>
      <w:r w:rsidRPr="00791EAB">
        <w:rPr>
          <w:rFonts w:ascii="Abadi" w:hAnsi="Abadi"/>
          <w:sz w:val="21"/>
          <w:szCs w:val="21"/>
        </w:rPr>
        <w:t>ARTÍCULOS</w:t>
      </w:r>
      <w:r w:rsidRPr="00791EAB">
        <w:rPr>
          <w:rFonts w:ascii="Abadi" w:hAnsi="Abadi"/>
          <w:spacing w:val="52"/>
          <w:w w:val="150"/>
          <w:sz w:val="21"/>
          <w:szCs w:val="21"/>
        </w:rPr>
        <w:t xml:space="preserve"> </w:t>
      </w:r>
      <w:r w:rsidRPr="00791EAB">
        <w:rPr>
          <w:rFonts w:ascii="Abadi" w:hAnsi="Abadi"/>
          <w:sz w:val="21"/>
          <w:szCs w:val="21"/>
        </w:rPr>
        <w:t>187-E</w:t>
      </w:r>
      <w:r w:rsidRPr="00791EAB">
        <w:rPr>
          <w:rFonts w:ascii="Abadi" w:hAnsi="Abadi"/>
          <w:spacing w:val="52"/>
          <w:w w:val="150"/>
          <w:sz w:val="21"/>
          <w:szCs w:val="21"/>
        </w:rPr>
        <w:t xml:space="preserve"> </w:t>
      </w:r>
      <w:r w:rsidRPr="00791EAB">
        <w:rPr>
          <w:rFonts w:ascii="Abadi" w:hAnsi="Abadi"/>
          <w:sz w:val="21"/>
          <w:szCs w:val="21"/>
        </w:rPr>
        <w:t>Y</w:t>
      </w:r>
      <w:r w:rsidRPr="00791EAB">
        <w:rPr>
          <w:rFonts w:ascii="Abadi" w:hAnsi="Abadi"/>
          <w:spacing w:val="52"/>
          <w:w w:val="150"/>
          <w:sz w:val="21"/>
          <w:szCs w:val="21"/>
        </w:rPr>
        <w:t xml:space="preserve"> </w:t>
      </w:r>
      <w:r w:rsidRPr="00791EAB">
        <w:rPr>
          <w:rFonts w:ascii="Abadi" w:hAnsi="Abadi"/>
          <w:sz w:val="21"/>
          <w:szCs w:val="21"/>
        </w:rPr>
        <w:t>187-F</w:t>
      </w:r>
      <w:r w:rsidRPr="00791EAB">
        <w:rPr>
          <w:rFonts w:ascii="Abadi" w:hAnsi="Abadi"/>
          <w:spacing w:val="52"/>
          <w:w w:val="150"/>
          <w:sz w:val="21"/>
          <w:szCs w:val="21"/>
        </w:rPr>
        <w:t xml:space="preserve"> </w:t>
      </w:r>
      <w:r w:rsidRPr="00791EAB">
        <w:rPr>
          <w:rFonts w:ascii="Abadi" w:hAnsi="Abadi"/>
          <w:sz w:val="21"/>
          <w:szCs w:val="21"/>
        </w:rPr>
        <w:t>AL</w:t>
      </w:r>
      <w:r w:rsidRPr="00791EAB">
        <w:rPr>
          <w:rFonts w:ascii="Abadi" w:hAnsi="Abadi"/>
          <w:spacing w:val="51"/>
          <w:w w:val="150"/>
          <w:sz w:val="21"/>
          <w:szCs w:val="21"/>
        </w:rPr>
        <w:t xml:space="preserve"> </w:t>
      </w:r>
      <w:r w:rsidRPr="00791EAB">
        <w:rPr>
          <w:rFonts w:ascii="Abadi" w:hAnsi="Abadi"/>
          <w:sz w:val="21"/>
          <w:szCs w:val="21"/>
        </w:rPr>
        <w:t>CÓDIGO</w:t>
      </w:r>
      <w:r w:rsidRPr="00791EAB">
        <w:rPr>
          <w:rFonts w:ascii="Abadi" w:hAnsi="Abadi"/>
          <w:spacing w:val="52"/>
          <w:w w:val="150"/>
          <w:sz w:val="21"/>
          <w:szCs w:val="21"/>
        </w:rPr>
        <w:t xml:space="preserve"> </w:t>
      </w:r>
      <w:r w:rsidRPr="00791EAB">
        <w:rPr>
          <w:rFonts w:ascii="Abadi" w:hAnsi="Abadi"/>
          <w:sz w:val="21"/>
          <w:szCs w:val="21"/>
        </w:rPr>
        <w:t>PENAL</w:t>
      </w:r>
      <w:r w:rsidRPr="00791EAB">
        <w:rPr>
          <w:rFonts w:ascii="Abadi" w:hAnsi="Abadi"/>
          <w:spacing w:val="51"/>
          <w:w w:val="150"/>
          <w:sz w:val="21"/>
          <w:szCs w:val="21"/>
        </w:rPr>
        <w:t xml:space="preserve"> </w:t>
      </w:r>
      <w:r w:rsidRPr="00791EAB">
        <w:rPr>
          <w:rFonts w:ascii="Abadi" w:hAnsi="Abadi"/>
          <w:sz w:val="21"/>
          <w:szCs w:val="21"/>
        </w:rPr>
        <w:t>DEL</w:t>
      </w:r>
      <w:r w:rsidRPr="00791EAB">
        <w:rPr>
          <w:rFonts w:ascii="Abadi" w:hAnsi="Abadi"/>
          <w:spacing w:val="51"/>
          <w:w w:val="150"/>
          <w:sz w:val="21"/>
          <w:szCs w:val="21"/>
        </w:rPr>
        <w:t xml:space="preserve"> </w:t>
      </w:r>
      <w:r w:rsidRPr="00791EAB">
        <w:rPr>
          <w:rFonts w:ascii="Abadi" w:hAnsi="Abadi"/>
          <w:sz w:val="21"/>
          <w:szCs w:val="21"/>
        </w:rPr>
        <w:t>ESTADO</w:t>
      </w:r>
      <w:r w:rsidRPr="00791EAB">
        <w:rPr>
          <w:rFonts w:ascii="Abadi" w:hAnsi="Abadi"/>
          <w:spacing w:val="52"/>
          <w:w w:val="150"/>
          <w:sz w:val="21"/>
          <w:szCs w:val="21"/>
        </w:rPr>
        <w:t xml:space="preserve"> </w:t>
      </w:r>
      <w:r w:rsidRPr="00791EAB">
        <w:rPr>
          <w:rFonts w:ascii="Abadi" w:hAnsi="Abadi"/>
          <w:sz w:val="21"/>
          <w:szCs w:val="21"/>
        </w:rPr>
        <w:t>DE</w:t>
      </w:r>
      <w:r w:rsidRPr="00791EAB">
        <w:rPr>
          <w:rFonts w:ascii="Abadi" w:hAnsi="Abadi"/>
          <w:spacing w:val="-2"/>
          <w:sz w:val="21"/>
          <w:szCs w:val="21"/>
        </w:rPr>
        <w:t xml:space="preserve"> </w:t>
      </w:r>
      <w:r w:rsidRPr="00791EAB">
        <w:rPr>
          <w:rFonts w:ascii="Abadi" w:hAnsi="Abadi"/>
          <w:sz w:val="21"/>
          <w:szCs w:val="21"/>
        </w:rPr>
        <w:t>GUANAJUATO;</w:t>
      </w:r>
      <w:r w:rsidRPr="00791EAB">
        <w:rPr>
          <w:rFonts w:ascii="Abadi" w:hAnsi="Abadi"/>
          <w:spacing w:val="-16"/>
          <w:sz w:val="21"/>
          <w:szCs w:val="21"/>
        </w:rPr>
        <w:t xml:space="preserve"> </w:t>
      </w:r>
      <w:r w:rsidRPr="00791EAB">
        <w:rPr>
          <w:rFonts w:ascii="Abadi" w:hAnsi="Abadi"/>
          <w:sz w:val="21"/>
          <w:szCs w:val="21"/>
        </w:rPr>
        <w:t>LA</w:t>
      </w:r>
      <w:r w:rsidRPr="00791EAB">
        <w:rPr>
          <w:rFonts w:ascii="Abadi" w:hAnsi="Abadi"/>
          <w:spacing w:val="-15"/>
          <w:sz w:val="21"/>
          <w:szCs w:val="21"/>
        </w:rPr>
        <w:t xml:space="preserve"> </w:t>
      </w:r>
      <w:r w:rsidRPr="00791EAB">
        <w:rPr>
          <w:rFonts w:ascii="Abadi" w:hAnsi="Abadi"/>
          <w:sz w:val="21"/>
          <w:szCs w:val="21"/>
        </w:rPr>
        <w:t>SÉPTIMA,</w:t>
      </w:r>
      <w:r w:rsidRPr="00791EAB">
        <w:rPr>
          <w:rFonts w:ascii="Abadi" w:hAnsi="Abadi"/>
          <w:spacing w:val="-16"/>
          <w:sz w:val="21"/>
          <w:szCs w:val="21"/>
        </w:rPr>
        <w:t xml:space="preserve"> </w:t>
      </w:r>
      <w:r w:rsidRPr="00791EAB">
        <w:rPr>
          <w:rFonts w:ascii="Abadi" w:hAnsi="Abadi"/>
          <w:sz w:val="21"/>
          <w:szCs w:val="21"/>
        </w:rPr>
        <w:t>PRESENTADA</w:t>
      </w:r>
      <w:r w:rsidRPr="00791EAB">
        <w:rPr>
          <w:rFonts w:ascii="Abadi" w:hAnsi="Abadi"/>
          <w:spacing w:val="-15"/>
          <w:sz w:val="21"/>
          <w:szCs w:val="21"/>
        </w:rPr>
        <w:t xml:space="preserve"> </w:t>
      </w:r>
      <w:r w:rsidRPr="00791EAB">
        <w:rPr>
          <w:rFonts w:ascii="Abadi" w:hAnsi="Abadi"/>
          <w:sz w:val="21"/>
          <w:szCs w:val="21"/>
        </w:rPr>
        <w:t>POR</w:t>
      </w:r>
      <w:r w:rsidRPr="00791EAB">
        <w:rPr>
          <w:rFonts w:ascii="Abadi" w:hAnsi="Abadi"/>
          <w:spacing w:val="-15"/>
          <w:sz w:val="21"/>
          <w:szCs w:val="21"/>
        </w:rPr>
        <w:t xml:space="preserve"> </w:t>
      </w:r>
      <w:r w:rsidRPr="00791EAB">
        <w:rPr>
          <w:rFonts w:ascii="Abadi" w:hAnsi="Abadi"/>
          <w:sz w:val="21"/>
          <w:szCs w:val="21"/>
        </w:rPr>
        <w:t>LA</w:t>
      </w:r>
      <w:r w:rsidRPr="00791EAB">
        <w:rPr>
          <w:rFonts w:ascii="Abadi" w:hAnsi="Abadi"/>
          <w:spacing w:val="-15"/>
          <w:sz w:val="21"/>
          <w:szCs w:val="21"/>
        </w:rPr>
        <w:t xml:space="preserve"> </w:t>
      </w:r>
      <w:r w:rsidRPr="00791EAB">
        <w:rPr>
          <w:rFonts w:ascii="Abadi" w:hAnsi="Abadi"/>
          <w:sz w:val="21"/>
          <w:szCs w:val="21"/>
        </w:rPr>
        <w:t>DIPUTADA</w:t>
      </w:r>
      <w:r w:rsidRPr="00791EAB">
        <w:rPr>
          <w:rFonts w:ascii="Abadi" w:hAnsi="Abadi"/>
          <w:spacing w:val="-15"/>
          <w:sz w:val="21"/>
          <w:szCs w:val="21"/>
        </w:rPr>
        <w:t xml:space="preserve"> </w:t>
      </w:r>
      <w:r w:rsidRPr="00791EAB">
        <w:rPr>
          <w:rFonts w:ascii="Abadi" w:hAnsi="Abadi"/>
          <w:sz w:val="21"/>
          <w:szCs w:val="21"/>
        </w:rPr>
        <w:t>LUZ</w:t>
      </w:r>
      <w:r w:rsidRPr="00791EAB">
        <w:rPr>
          <w:rFonts w:ascii="Abadi" w:hAnsi="Abadi"/>
          <w:spacing w:val="-15"/>
          <w:sz w:val="21"/>
          <w:szCs w:val="21"/>
        </w:rPr>
        <w:t xml:space="preserve"> </w:t>
      </w:r>
      <w:r w:rsidRPr="00791EAB">
        <w:rPr>
          <w:rFonts w:ascii="Abadi" w:hAnsi="Abadi"/>
          <w:sz w:val="21"/>
          <w:szCs w:val="21"/>
        </w:rPr>
        <w:t>ELENA</w:t>
      </w:r>
      <w:r w:rsidRPr="00791EAB">
        <w:rPr>
          <w:rFonts w:ascii="Abadi" w:hAnsi="Abadi"/>
          <w:spacing w:val="-15"/>
          <w:sz w:val="21"/>
          <w:szCs w:val="21"/>
        </w:rPr>
        <w:t xml:space="preserve"> </w:t>
      </w:r>
      <w:r w:rsidRPr="00791EAB">
        <w:rPr>
          <w:rFonts w:ascii="Abadi" w:hAnsi="Abadi"/>
          <w:sz w:val="21"/>
          <w:szCs w:val="21"/>
        </w:rPr>
        <w:t>GOVEA</w:t>
      </w:r>
      <w:r w:rsidRPr="00791EAB">
        <w:rPr>
          <w:rFonts w:ascii="Abadi" w:hAnsi="Abadi"/>
          <w:spacing w:val="-15"/>
          <w:sz w:val="21"/>
          <w:szCs w:val="21"/>
        </w:rPr>
        <w:t xml:space="preserve"> </w:t>
      </w:r>
      <w:r w:rsidRPr="00791EAB">
        <w:rPr>
          <w:rFonts w:ascii="Abadi" w:hAnsi="Abadi"/>
          <w:sz w:val="21"/>
          <w:szCs w:val="21"/>
        </w:rPr>
        <w:t>LÓPEZ,</w:t>
      </w:r>
      <w:r w:rsidRPr="00791EAB">
        <w:rPr>
          <w:rFonts w:ascii="Abadi" w:hAnsi="Abadi"/>
          <w:spacing w:val="-2"/>
          <w:sz w:val="21"/>
          <w:szCs w:val="21"/>
        </w:rPr>
        <w:t xml:space="preserve"> </w:t>
      </w:r>
      <w:r w:rsidRPr="00791EAB">
        <w:rPr>
          <w:rFonts w:ascii="Abadi" w:hAnsi="Abadi"/>
          <w:sz w:val="21"/>
          <w:szCs w:val="21"/>
        </w:rPr>
        <w:t>INTEGRANTE</w:t>
      </w:r>
      <w:r w:rsidRPr="00791EAB">
        <w:rPr>
          <w:rFonts w:ascii="Abadi" w:hAnsi="Abadi"/>
          <w:spacing w:val="-1"/>
          <w:sz w:val="21"/>
          <w:szCs w:val="21"/>
        </w:rPr>
        <w:t xml:space="preserve"> </w:t>
      </w:r>
      <w:r w:rsidRPr="00791EAB">
        <w:rPr>
          <w:rFonts w:ascii="Abadi" w:hAnsi="Abadi"/>
          <w:sz w:val="21"/>
          <w:szCs w:val="21"/>
        </w:rPr>
        <w:t>DEL</w:t>
      </w:r>
      <w:r w:rsidRPr="00791EAB">
        <w:rPr>
          <w:rFonts w:ascii="Abadi" w:hAnsi="Abadi"/>
          <w:spacing w:val="-1"/>
          <w:sz w:val="21"/>
          <w:szCs w:val="21"/>
        </w:rPr>
        <w:t xml:space="preserve"> </w:t>
      </w:r>
      <w:r w:rsidRPr="00791EAB">
        <w:rPr>
          <w:rFonts w:ascii="Abadi" w:hAnsi="Abadi"/>
          <w:sz w:val="21"/>
          <w:szCs w:val="21"/>
        </w:rPr>
        <w:t>GRUPO</w:t>
      </w:r>
      <w:r w:rsidRPr="00791EAB">
        <w:rPr>
          <w:rFonts w:ascii="Abadi" w:hAnsi="Abadi"/>
          <w:spacing w:val="-1"/>
          <w:sz w:val="21"/>
          <w:szCs w:val="21"/>
        </w:rPr>
        <w:t xml:space="preserve"> </w:t>
      </w:r>
      <w:r w:rsidRPr="00791EAB">
        <w:rPr>
          <w:rFonts w:ascii="Abadi" w:hAnsi="Abadi"/>
          <w:sz w:val="21"/>
          <w:szCs w:val="21"/>
        </w:rPr>
        <w:t>PARLAMENTARIO DEL</w:t>
      </w:r>
      <w:r w:rsidRPr="00791EAB">
        <w:rPr>
          <w:rFonts w:ascii="Abadi" w:hAnsi="Abadi"/>
          <w:spacing w:val="-1"/>
          <w:sz w:val="21"/>
          <w:szCs w:val="21"/>
        </w:rPr>
        <w:t xml:space="preserve"> </w:t>
      </w:r>
      <w:r w:rsidRPr="00791EAB">
        <w:rPr>
          <w:rFonts w:ascii="Abadi" w:hAnsi="Abadi"/>
          <w:sz w:val="21"/>
          <w:szCs w:val="21"/>
        </w:rPr>
        <w:t>PARTIDO</w:t>
      </w:r>
      <w:r w:rsidRPr="00791EAB">
        <w:rPr>
          <w:rFonts w:ascii="Abadi" w:hAnsi="Abadi"/>
          <w:spacing w:val="-1"/>
          <w:sz w:val="21"/>
          <w:szCs w:val="21"/>
        </w:rPr>
        <w:t xml:space="preserve"> </w:t>
      </w:r>
      <w:r w:rsidRPr="00791EAB">
        <w:rPr>
          <w:rFonts w:ascii="Abadi" w:hAnsi="Abadi"/>
          <w:sz w:val="21"/>
          <w:szCs w:val="21"/>
        </w:rPr>
        <w:t>REVOLUCIONARIO INSTITUCIONAL,</w:t>
      </w:r>
      <w:r w:rsidRPr="00791EAB">
        <w:rPr>
          <w:rFonts w:ascii="Abadi" w:hAnsi="Abadi"/>
          <w:spacing w:val="-2"/>
          <w:sz w:val="21"/>
          <w:szCs w:val="21"/>
        </w:rPr>
        <w:t xml:space="preserve"> </w:t>
      </w:r>
      <w:r w:rsidRPr="00791EAB">
        <w:rPr>
          <w:rFonts w:ascii="Abadi" w:hAnsi="Abadi"/>
          <w:sz w:val="21"/>
          <w:szCs w:val="21"/>
        </w:rPr>
        <w:t>DE</w:t>
      </w:r>
      <w:r w:rsidRPr="00791EAB">
        <w:rPr>
          <w:rFonts w:ascii="Abadi" w:hAnsi="Abadi"/>
          <w:spacing w:val="63"/>
          <w:sz w:val="21"/>
          <w:szCs w:val="21"/>
        </w:rPr>
        <w:t xml:space="preserve"> </w:t>
      </w:r>
      <w:r w:rsidRPr="00791EAB">
        <w:rPr>
          <w:rFonts w:ascii="Abadi" w:hAnsi="Abadi"/>
          <w:sz w:val="21"/>
          <w:szCs w:val="21"/>
        </w:rPr>
        <w:t>ADICIÓN</w:t>
      </w:r>
      <w:r w:rsidRPr="00791EAB">
        <w:rPr>
          <w:rFonts w:ascii="Abadi" w:hAnsi="Abadi"/>
          <w:spacing w:val="63"/>
          <w:sz w:val="21"/>
          <w:szCs w:val="21"/>
        </w:rPr>
        <w:t xml:space="preserve"> </w:t>
      </w:r>
      <w:r w:rsidRPr="00791EAB">
        <w:rPr>
          <w:rFonts w:ascii="Abadi" w:hAnsi="Abadi"/>
          <w:sz w:val="21"/>
          <w:szCs w:val="21"/>
        </w:rPr>
        <w:t>AL</w:t>
      </w:r>
      <w:r w:rsidRPr="00791EAB">
        <w:rPr>
          <w:rFonts w:ascii="Abadi" w:hAnsi="Abadi"/>
          <w:spacing w:val="63"/>
          <w:sz w:val="21"/>
          <w:szCs w:val="21"/>
        </w:rPr>
        <w:t xml:space="preserve"> </w:t>
      </w:r>
      <w:r w:rsidRPr="00791EAB">
        <w:rPr>
          <w:rFonts w:ascii="Abadi" w:hAnsi="Abadi"/>
          <w:sz w:val="21"/>
          <w:szCs w:val="21"/>
        </w:rPr>
        <w:t>CÓDIGO</w:t>
      </w:r>
      <w:r w:rsidRPr="00791EAB">
        <w:rPr>
          <w:rFonts w:ascii="Abadi" w:hAnsi="Abadi"/>
          <w:spacing w:val="63"/>
          <w:sz w:val="21"/>
          <w:szCs w:val="21"/>
        </w:rPr>
        <w:t xml:space="preserve"> </w:t>
      </w:r>
      <w:r w:rsidRPr="00791EAB">
        <w:rPr>
          <w:rFonts w:ascii="Abadi" w:hAnsi="Abadi"/>
          <w:sz w:val="21"/>
          <w:szCs w:val="21"/>
        </w:rPr>
        <w:t>CIVIL</w:t>
      </w:r>
      <w:r w:rsidRPr="00791EAB">
        <w:rPr>
          <w:rFonts w:ascii="Abadi" w:hAnsi="Abadi"/>
          <w:spacing w:val="63"/>
          <w:sz w:val="21"/>
          <w:szCs w:val="21"/>
        </w:rPr>
        <w:t xml:space="preserve"> </w:t>
      </w:r>
      <w:r w:rsidRPr="00791EAB">
        <w:rPr>
          <w:rFonts w:ascii="Abadi" w:hAnsi="Abadi"/>
          <w:sz w:val="21"/>
          <w:szCs w:val="21"/>
        </w:rPr>
        <w:t>PARA</w:t>
      </w:r>
      <w:r w:rsidRPr="00791EAB">
        <w:rPr>
          <w:rFonts w:ascii="Abadi" w:hAnsi="Abadi"/>
          <w:spacing w:val="63"/>
          <w:sz w:val="21"/>
          <w:szCs w:val="21"/>
        </w:rPr>
        <w:t xml:space="preserve"> </w:t>
      </w:r>
      <w:r w:rsidRPr="00791EAB">
        <w:rPr>
          <w:rFonts w:ascii="Abadi" w:hAnsi="Abadi"/>
          <w:sz w:val="21"/>
          <w:szCs w:val="21"/>
        </w:rPr>
        <w:t>EL</w:t>
      </w:r>
      <w:r w:rsidRPr="00791EAB">
        <w:rPr>
          <w:rFonts w:ascii="Abadi" w:hAnsi="Abadi"/>
          <w:spacing w:val="63"/>
          <w:sz w:val="21"/>
          <w:szCs w:val="21"/>
        </w:rPr>
        <w:t xml:space="preserve"> </w:t>
      </w:r>
      <w:r w:rsidRPr="00791EAB">
        <w:rPr>
          <w:rFonts w:ascii="Abadi" w:hAnsi="Abadi"/>
          <w:sz w:val="21"/>
          <w:szCs w:val="21"/>
        </w:rPr>
        <w:t>ESTADO</w:t>
      </w:r>
      <w:r w:rsidRPr="00791EAB">
        <w:rPr>
          <w:rFonts w:ascii="Abadi" w:hAnsi="Abadi"/>
          <w:spacing w:val="63"/>
          <w:sz w:val="21"/>
          <w:szCs w:val="21"/>
        </w:rPr>
        <w:t xml:space="preserve"> </w:t>
      </w:r>
      <w:r w:rsidRPr="00791EAB">
        <w:rPr>
          <w:rFonts w:ascii="Abadi" w:hAnsi="Abadi"/>
          <w:sz w:val="21"/>
          <w:szCs w:val="21"/>
        </w:rPr>
        <w:t>DE</w:t>
      </w:r>
      <w:r w:rsidRPr="00791EAB">
        <w:rPr>
          <w:rFonts w:ascii="Abadi" w:hAnsi="Abadi"/>
          <w:spacing w:val="63"/>
          <w:sz w:val="21"/>
          <w:szCs w:val="21"/>
        </w:rPr>
        <w:t xml:space="preserve"> </w:t>
      </w:r>
      <w:r w:rsidRPr="00791EAB">
        <w:rPr>
          <w:rFonts w:ascii="Abadi" w:hAnsi="Abadi"/>
          <w:sz w:val="21"/>
          <w:szCs w:val="21"/>
        </w:rPr>
        <w:t>GUANAJUATO;</w:t>
      </w:r>
      <w:r w:rsidRPr="00791EAB">
        <w:rPr>
          <w:rFonts w:ascii="Abadi" w:hAnsi="Abadi"/>
          <w:spacing w:val="63"/>
          <w:sz w:val="21"/>
          <w:szCs w:val="21"/>
        </w:rPr>
        <w:t xml:space="preserve"> </w:t>
      </w:r>
      <w:r w:rsidRPr="00791EAB">
        <w:rPr>
          <w:rFonts w:ascii="Abadi" w:hAnsi="Abadi"/>
          <w:sz w:val="21"/>
          <w:szCs w:val="21"/>
        </w:rPr>
        <w:t>Y</w:t>
      </w:r>
      <w:r w:rsidRPr="00791EAB">
        <w:rPr>
          <w:rFonts w:ascii="Abadi" w:hAnsi="Abadi"/>
          <w:spacing w:val="63"/>
          <w:sz w:val="21"/>
          <w:szCs w:val="21"/>
        </w:rPr>
        <w:t xml:space="preserve"> </w:t>
      </w:r>
      <w:r w:rsidRPr="00791EAB">
        <w:rPr>
          <w:rFonts w:ascii="Abadi" w:hAnsi="Abadi"/>
          <w:sz w:val="21"/>
          <w:szCs w:val="21"/>
        </w:rPr>
        <w:t>LA</w:t>
      </w:r>
      <w:r w:rsidRPr="00791EAB">
        <w:rPr>
          <w:rFonts w:ascii="Abadi" w:hAnsi="Abadi"/>
          <w:spacing w:val="63"/>
          <w:sz w:val="21"/>
          <w:szCs w:val="21"/>
        </w:rPr>
        <w:t xml:space="preserve"> </w:t>
      </w:r>
      <w:r w:rsidRPr="00791EAB">
        <w:rPr>
          <w:rFonts w:ascii="Abadi" w:hAnsi="Abadi"/>
          <w:sz w:val="21"/>
          <w:szCs w:val="21"/>
        </w:rPr>
        <w:t>OCTAVA,</w:t>
      </w:r>
      <w:r w:rsidRPr="00791EAB">
        <w:rPr>
          <w:rFonts w:ascii="Abadi" w:hAnsi="Abadi"/>
          <w:spacing w:val="-2"/>
          <w:sz w:val="21"/>
          <w:szCs w:val="21"/>
        </w:rPr>
        <w:t xml:space="preserve"> </w:t>
      </w:r>
      <w:r w:rsidRPr="00791EAB">
        <w:rPr>
          <w:rFonts w:ascii="Abadi" w:hAnsi="Abadi"/>
          <w:sz w:val="21"/>
          <w:szCs w:val="21"/>
        </w:rPr>
        <w:t>PRESENTADA</w:t>
      </w:r>
      <w:r w:rsidRPr="00791EAB">
        <w:rPr>
          <w:rFonts w:ascii="Abadi" w:hAnsi="Abadi"/>
          <w:spacing w:val="62"/>
          <w:sz w:val="21"/>
          <w:szCs w:val="21"/>
        </w:rPr>
        <w:t xml:space="preserve"> </w:t>
      </w:r>
      <w:r w:rsidRPr="00791EAB">
        <w:rPr>
          <w:rFonts w:ascii="Abadi" w:hAnsi="Abadi"/>
          <w:sz w:val="21"/>
          <w:szCs w:val="21"/>
        </w:rPr>
        <w:t>POR</w:t>
      </w:r>
      <w:r w:rsidRPr="00791EAB">
        <w:rPr>
          <w:rFonts w:ascii="Abadi" w:hAnsi="Abadi"/>
          <w:spacing w:val="62"/>
          <w:sz w:val="21"/>
          <w:szCs w:val="21"/>
        </w:rPr>
        <w:t xml:space="preserve"> </w:t>
      </w:r>
      <w:r w:rsidRPr="00791EAB">
        <w:rPr>
          <w:rFonts w:ascii="Abadi" w:hAnsi="Abadi"/>
          <w:sz w:val="21"/>
          <w:szCs w:val="21"/>
        </w:rPr>
        <w:t>LA</w:t>
      </w:r>
      <w:r w:rsidRPr="00791EAB">
        <w:rPr>
          <w:rFonts w:ascii="Abadi" w:hAnsi="Abadi"/>
          <w:spacing w:val="62"/>
          <w:sz w:val="21"/>
          <w:szCs w:val="21"/>
        </w:rPr>
        <w:t xml:space="preserve"> </w:t>
      </w:r>
      <w:r w:rsidRPr="00791EAB">
        <w:rPr>
          <w:rFonts w:ascii="Abadi" w:hAnsi="Abadi"/>
          <w:sz w:val="21"/>
          <w:szCs w:val="21"/>
        </w:rPr>
        <w:t>DIPUTADA</w:t>
      </w:r>
      <w:r w:rsidRPr="00791EAB">
        <w:rPr>
          <w:rFonts w:ascii="Abadi" w:hAnsi="Abadi"/>
          <w:spacing w:val="62"/>
          <w:sz w:val="21"/>
          <w:szCs w:val="21"/>
        </w:rPr>
        <w:t xml:space="preserve"> </w:t>
      </w:r>
      <w:r w:rsidRPr="00791EAB">
        <w:rPr>
          <w:rFonts w:ascii="Abadi" w:hAnsi="Abadi"/>
          <w:sz w:val="21"/>
          <w:szCs w:val="21"/>
        </w:rPr>
        <w:t>IRMA</w:t>
      </w:r>
      <w:r w:rsidRPr="00791EAB">
        <w:rPr>
          <w:rFonts w:ascii="Abadi" w:hAnsi="Abadi"/>
          <w:spacing w:val="62"/>
          <w:sz w:val="21"/>
          <w:szCs w:val="21"/>
        </w:rPr>
        <w:t xml:space="preserve"> </w:t>
      </w:r>
      <w:r w:rsidRPr="00791EAB">
        <w:rPr>
          <w:rFonts w:ascii="Abadi" w:hAnsi="Abadi"/>
          <w:sz w:val="21"/>
          <w:szCs w:val="21"/>
        </w:rPr>
        <w:t>LETICIA</w:t>
      </w:r>
      <w:r w:rsidRPr="00791EAB">
        <w:rPr>
          <w:rFonts w:ascii="Abadi" w:hAnsi="Abadi"/>
          <w:spacing w:val="62"/>
          <w:sz w:val="21"/>
          <w:szCs w:val="21"/>
        </w:rPr>
        <w:t xml:space="preserve"> </w:t>
      </w:r>
      <w:r w:rsidRPr="00791EAB">
        <w:rPr>
          <w:rFonts w:ascii="Abadi" w:hAnsi="Abadi"/>
          <w:sz w:val="21"/>
          <w:szCs w:val="21"/>
        </w:rPr>
        <w:t>GONZÁLEZ</w:t>
      </w:r>
      <w:r w:rsidRPr="00791EAB">
        <w:rPr>
          <w:rFonts w:ascii="Abadi" w:hAnsi="Abadi"/>
          <w:spacing w:val="62"/>
          <w:sz w:val="21"/>
          <w:szCs w:val="21"/>
        </w:rPr>
        <w:t xml:space="preserve"> </w:t>
      </w:r>
      <w:r w:rsidRPr="00791EAB">
        <w:rPr>
          <w:rFonts w:ascii="Abadi" w:hAnsi="Abadi"/>
          <w:sz w:val="21"/>
          <w:szCs w:val="21"/>
        </w:rPr>
        <w:t>SÁNCHEZ,</w:t>
      </w:r>
      <w:r w:rsidRPr="00791EAB">
        <w:rPr>
          <w:rFonts w:ascii="Abadi" w:hAnsi="Abadi"/>
          <w:spacing w:val="62"/>
          <w:sz w:val="21"/>
          <w:szCs w:val="21"/>
        </w:rPr>
        <w:t xml:space="preserve"> </w:t>
      </w:r>
      <w:r w:rsidRPr="00791EAB">
        <w:rPr>
          <w:rFonts w:ascii="Abadi" w:hAnsi="Abadi"/>
          <w:sz w:val="21"/>
          <w:szCs w:val="21"/>
        </w:rPr>
        <w:t>DE</w:t>
      </w:r>
      <w:r w:rsidRPr="00791EAB">
        <w:rPr>
          <w:rFonts w:ascii="Abadi" w:hAnsi="Abadi"/>
          <w:spacing w:val="62"/>
          <w:sz w:val="21"/>
          <w:szCs w:val="21"/>
        </w:rPr>
        <w:t xml:space="preserve"> </w:t>
      </w:r>
      <w:r w:rsidRPr="00791EAB">
        <w:rPr>
          <w:rFonts w:ascii="Abadi" w:hAnsi="Abadi"/>
          <w:sz w:val="21"/>
          <w:szCs w:val="21"/>
        </w:rPr>
        <w:t>LEY</w:t>
      </w:r>
      <w:r w:rsidRPr="00791EAB">
        <w:rPr>
          <w:rFonts w:ascii="Abadi" w:hAnsi="Abadi"/>
          <w:spacing w:val="62"/>
          <w:sz w:val="21"/>
          <w:szCs w:val="21"/>
        </w:rPr>
        <w:t xml:space="preserve"> </w:t>
      </w:r>
      <w:r w:rsidRPr="00791EAB">
        <w:rPr>
          <w:rFonts w:ascii="Abadi" w:hAnsi="Abadi"/>
          <w:sz w:val="21"/>
          <w:szCs w:val="21"/>
        </w:rPr>
        <w:t>DE ARCHIVOS GENERALES DEL ESTADO Y LOS MUNICIPIOS DE GUANAJUATO.</w:t>
      </w:r>
      <w:r w:rsidR="00BD51DB">
        <w:rPr>
          <w:rStyle w:val="Refdenotaalpie"/>
          <w:rFonts w:ascii="Abadi" w:hAnsi="Abadi"/>
          <w:sz w:val="21"/>
          <w:szCs w:val="21"/>
        </w:rPr>
        <w:footnoteReference w:id="58"/>
      </w:r>
    </w:p>
    <w:p w14:paraId="6B1F7F12" w14:textId="77777777" w:rsidR="00233D5E" w:rsidRDefault="00233D5E" w:rsidP="00233D5E">
      <w:pPr>
        <w:pStyle w:val="Textoindependiente"/>
        <w:kinsoku w:val="0"/>
        <w:overflowPunct w:val="0"/>
        <w:rPr>
          <w:rFonts w:ascii="Abadi" w:hAnsi="Abadi"/>
          <w:sz w:val="21"/>
          <w:szCs w:val="21"/>
        </w:rPr>
      </w:pPr>
    </w:p>
    <w:p w14:paraId="1BFAE137" w14:textId="77777777" w:rsidR="00FC05FA" w:rsidRDefault="00FC05FA" w:rsidP="00233D5E">
      <w:pPr>
        <w:pStyle w:val="Textoindependiente"/>
        <w:kinsoku w:val="0"/>
        <w:overflowPunct w:val="0"/>
        <w:rPr>
          <w:rFonts w:ascii="Abadi" w:hAnsi="Abadi"/>
          <w:sz w:val="21"/>
          <w:szCs w:val="21"/>
        </w:rPr>
      </w:pPr>
    </w:p>
    <w:p w14:paraId="1CC2AE3D" w14:textId="77777777" w:rsidR="00FC05FA" w:rsidRDefault="00FC05FA" w:rsidP="00233D5E">
      <w:pPr>
        <w:pStyle w:val="Textoindependiente"/>
        <w:kinsoku w:val="0"/>
        <w:overflowPunct w:val="0"/>
        <w:rPr>
          <w:rFonts w:ascii="Abadi" w:hAnsi="Abadi"/>
          <w:sz w:val="21"/>
          <w:szCs w:val="21"/>
        </w:rPr>
      </w:pPr>
    </w:p>
    <w:p w14:paraId="338DCF77" w14:textId="77777777" w:rsidR="0068225F" w:rsidRPr="004A77A7" w:rsidRDefault="0068225F" w:rsidP="0068225F">
      <w:pPr>
        <w:ind w:right="-1"/>
        <w:jc w:val="both"/>
        <w:rPr>
          <w:rFonts w:ascii="Abadi" w:hAnsi="Abadi"/>
          <w:b/>
          <w:iCs/>
          <w:sz w:val="21"/>
          <w:szCs w:val="21"/>
        </w:rPr>
      </w:pPr>
      <w:r w:rsidRPr="004A77A7">
        <w:rPr>
          <w:rFonts w:ascii="Abadi" w:hAnsi="Abadi"/>
          <w:b/>
          <w:iCs/>
          <w:sz w:val="21"/>
          <w:szCs w:val="21"/>
        </w:rPr>
        <w:t xml:space="preserve">DICTAMEN QUE PRESENTA LA COMISIÓN DE JUSTICIA RELATIVO AL ARCHIVO DEFINITIVO DE OCHO INICIATIVAS PRESENTADAS ANTE LA SEXAGÉSIMA TERCERA LEGISLATURA DEL CONGRESO DEL ESTADO, DE CONFORMIDAD CON EL ARTÍCULO 169 DE LA LEY ORGÁNICA </w:t>
      </w:r>
      <w:r w:rsidRPr="004A77A7">
        <w:rPr>
          <w:rFonts w:ascii="Abadi" w:hAnsi="Abadi"/>
          <w:b/>
          <w:iCs/>
          <w:sz w:val="21"/>
          <w:szCs w:val="21"/>
        </w:rPr>
        <w:lastRenderedPageBreak/>
        <w:t>DEL PODER LEGISLATIVO DEL ESTADO DE GUANAJUATO.</w:t>
      </w:r>
    </w:p>
    <w:p w14:paraId="625CC8D1" w14:textId="77777777" w:rsidR="0068225F" w:rsidRPr="004A77A7" w:rsidRDefault="0068225F" w:rsidP="0068225F">
      <w:pPr>
        <w:ind w:right="-1" w:firstLine="708"/>
        <w:jc w:val="both"/>
        <w:rPr>
          <w:rFonts w:ascii="Abadi" w:eastAsia="SimSun" w:hAnsi="Abadi"/>
          <w:bCs/>
          <w:iCs/>
          <w:sz w:val="21"/>
          <w:szCs w:val="21"/>
        </w:rPr>
      </w:pPr>
    </w:p>
    <w:p w14:paraId="1C90E9CC" w14:textId="77777777" w:rsidR="0068225F" w:rsidRPr="004A77A7" w:rsidRDefault="0068225F" w:rsidP="0068225F">
      <w:pPr>
        <w:ind w:right="-1" w:firstLine="708"/>
        <w:jc w:val="both"/>
        <w:rPr>
          <w:rFonts w:ascii="Abadi" w:eastAsia="SimSun" w:hAnsi="Abadi"/>
          <w:bCs/>
          <w:iCs/>
          <w:sz w:val="21"/>
          <w:szCs w:val="21"/>
        </w:rPr>
      </w:pPr>
      <w:r w:rsidRPr="004A77A7">
        <w:rPr>
          <w:rFonts w:ascii="Abadi" w:eastAsia="SimSun" w:hAnsi="Abadi"/>
          <w:bCs/>
          <w:iCs/>
          <w:sz w:val="21"/>
          <w:szCs w:val="21"/>
        </w:rPr>
        <w:t>A la Comisión de Justicia de la Sexagésima Tercera Legislatura le fueron turnadas para su estudio y dictamen ocho iniciativas.</w:t>
      </w:r>
    </w:p>
    <w:p w14:paraId="7E65F1DA" w14:textId="77777777" w:rsidR="0068225F" w:rsidRPr="004A77A7" w:rsidRDefault="0068225F" w:rsidP="0068225F">
      <w:pPr>
        <w:ind w:right="-1" w:firstLine="708"/>
        <w:jc w:val="both"/>
        <w:rPr>
          <w:rFonts w:ascii="Abadi" w:eastAsia="SimSun" w:hAnsi="Abadi"/>
          <w:bCs/>
          <w:iCs/>
          <w:sz w:val="21"/>
          <w:szCs w:val="21"/>
        </w:rPr>
      </w:pPr>
    </w:p>
    <w:p w14:paraId="27FC219F" w14:textId="77777777" w:rsidR="0068225F" w:rsidRPr="004A77A7" w:rsidRDefault="0068225F" w:rsidP="0068225F">
      <w:pPr>
        <w:ind w:right="-1" w:firstLine="708"/>
        <w:jc w:val="both"/>
        <w:rPr>
          <w:rFonts w:ascii="Abadi" w:eastAsia="SimSun" w:hAnsi="Abadi"/>
          <w:bCs/>
          <w:iCs/>
          <w:sz w:val="21"/>
          <w:szCs w:val="21"/>
        </w:rPr>
      </w:pPr>
      <w:r w:rsidRPr="004A77A7">
        <w:rPr>
          <w:rFonts w:ascii="Abadi" w:eastAsia="SimSun" w:hAnsi="Abadi"/>
          <w:bCs/>
          <w:iCs/>
          <w:sz w:val="21"/>
          <w:szCs w:val="21"/>
        </w:rPr>
        <w:t>Con fundamento en lo dispuesto por los artículos 169 y 171 de la Ley Orgánica del Poder Legislativo del Estado de Guanajuato, se formula el siguiente:</w:t>
      </w:r>
    </w:p>
    <w:p w14:paraId="0EA29A1F" w14:textId="77777777" w:rsidR="0068225F" w:rsidRPr="004A77A7" w:rsidRDefault="0068225F" w:rsidP="0068225F">
      <w:pPr>
        <w:ind w:right="-1" w:firstLine="708"/>
        <w:jc w:val="both"/>
        <w:rPr>
          <w:rFonts w:ascii="Abadi" w:eastAsia="SimSun" w:hAnsi="Abadi"/>
          <w:bCs/>
          <w:iCs/>
          <w:sz w:val="21"/>
          <w:szCs w:val="21"/>
        </w:rPr>
      </w:pPr>
    </w:p>
    <w:p w14:paraId="0EFF4412" w14:textId="77777777" w:rsidR="0068225F" w:rsidRPr="004A77A7" w:rsidRDefault="0068225F" w:rsidP="0068225F">
      <w:pPr>
        <w:ind w:right="-1"/>
        <w:jc w:val="center"/>
        <w:rPr>
          <w:rFonts w:ascii="Abadi" w:eastAsia="SimSun" w:hAnsi="Abadi"/>
          <w:b/>
          <w:iCs/>
          <w:sz w:val="21"/>
          <w:szCs w:val="21"/>
        </w:rPr>
      </w:pPr>
      <w:r w:rsidRPr="004A77A7">
        <w:rPr>
          <w:rFonts w:ascii="Abadi" w:eastAsia="SimSun" w:hAnsi="Abadi"/>
          <w:b/>
          <w:iCs/>
          <w:sz w:val="21"/>
          <w:szCs w:val="21"/>
        </w:rPr>
        <w:t>DICTAMEN</w:t>
      </w:r>
    </w:p>
    <w:p w14:paraId="71E331D7" w14:textId="77777777" w:rsidR="0068225F" w:rsidRPr="004A77A7" w:rsidRDefault="0068225F" w:rsidP="0068225F">
      <w:pPr>
        <w:ind w:right="-1"/>
        <w:jc w:val="center"/>
        <w:rPr>
          <w:rFonts w:ascii="Abadi" w:eastAsia="SimSun" w:hAnsi="Abadi"/>
          <w:b/>
          <w:iCs/>
          <w:sz w:val="21"/>
          <w:szCs w:val="21"/>
        </w:rPr>
      </w:pPr>
    </w:p>
    <w:p w14:paraId="33FBF400" w14:textId="77777777" w:rsidR="0068225F" w:rsidRPr="004A77A7" w:rsidRDefault="0068225F" w:rsidP="0068225F">
      <w:pPr>
        <w:ind w:right="-1" w:firstLine="708"/>
        <w:jc w:val="both"/>
        <w:rPr>
          <w:rFonts w:ascii="Abadi" w:hAnsi="Abadi"/>
          <w:iCs/>
          <w:sz w:val="21"/>
          <w:szCs w:val="21"/>
        </w:rPr>
      </w:pPr>
      <w:r w:rsidRPr="004A77A7">
        <w:rPr>
          <w:rFonts w:ascii="Abadi" w:eastAsia="SimSun" w:hAnsi="Abadi"/>
          <w:bCs/>
          <w:iCs/>
          <w:sz w:val="21"/>
          <w:szCs w:val="21"/>
        </w:rPr>
        <w:t xml:space="preserve">Dispone el artículo 169 de la Ley Orgánica del Poder Legislativo del Estado de Guanajuato que: </w:t>
      </w:r>
      <w:r w:rsidRPr="004A77A7">
        <w:rPr>
          <w:rFonts w:ascii="Abadi" w:hAnsi="Abadi"/>
          <w:iCs/>
          <w:sz w:val="21"/>
          <w:szCs w:val="21"/>
        </w:rPr>
        <w:t xml:space="preserve">Las iniciativas o proposiciones de acuerdos que no fueren dictaminadas durante el ejercicio constitucional de la Legislatura en la que se presentaron y en la subsecuente, serán objeto de archivo definitivo. </w:t>
      </w:r>
    </w:p>
    <w:p w14:paraId="63CC773E" w14:textId="77777777" w:rsidR="0068225F" w:rsidRPr="004A77A7" w:rsidRDefault="0068225F" w:rsidP="0068225F">
      <w:pPr>
        <w:ind w:right="-1" w:firstLine="708"/>
        <w:jc w:val="both"/>
        <w:rPr>
          <w:rFonts w:ascii="Abadi" w:hAnsi="Abadi"/>
          <w:iCs/>
          <w:sz w:val="21"/>
          <w:szCs w:val="21"/>
        </w:rPr>
      </w:pPr>
    </w:p>
    <w:p w14:paraId="36077E29" w14:textId="77777777" w:rsidR="0068225F" w:rsidRPr="004A77A7" w:rsidRDefault="0068225F" w:rsidP="0068225F">
      <w:pPr>
        <w:ind w:right="-1" w:firstLine="708"/>
        <w:jc w:val="both"/>
        <w:rPr>
          <w:rFonts w:ascii="Abadi" w:hAnsi="Abadi"/>
          <w:iCs/>
          <w:sz w:val="21"/>
          <w:szCs w:val="21"/>
        </w:rPr>
      </w:pPr>
      <w:r w:rsidRPr="004A77A7">
        <w:rPr>
          <w:rFonts w:ascii="Abadi" w:eastAsia="SimSun" w:hAnsi="Abadi"/>
          <w:b/>
          <w:iCs/>
          <w:sz w:val="21"/>
          <w:szCs w:val="21"/>
        </w:rPr>
        <w:tab/>
      </w:r>
      <w:r w:rsidRPr="004A77A7">
        <w:rPr>
          <w:rFonts w:ascii="Abadi" w:eastAsia="SimSun" w:hAnsi="Abadi"/>
          <w:bCs/>
          <w:iCs/>
          <w:sz w:val="21"/>
          <w:szCs w:val="21"/>
        </w:rPr>
        <w:t xml:space="preserve">Las ocho iniciativas objeto del presente dictamen que fueron presentadas durante el ejercicio constitucional de la Sexagésima Tercera Legislatura </w:t>
      </w:r>
      <w:r w:rsidRPr="004A77A7">
        <w:rPr>
          <w:rFonts w:ascii="Abadi" w:hAnsi="Abadi"/>
          <w:iCs/>
          <w:sz w:val="21"/>
          <w:szCs w:val="21"/>
        </w:rPr>
        <w:t xml:space="preserve">son: la primera, presentada por diputadas y diputado integrantes del Grupo Parlamentario del Partido Verde Ecologista de México, por la que se proponía derogar el artículo 235 bis y el Capítulo IV del Título Cuarto del Código Penal del Estado de Guanajuato; la segunda, presentada por el diputado Isidoro Bazaldúa Lugo, integrante del Grupo Parlamentario del Partido de la Revolución Democrática, a efecto de reformar, adicionar y derogar diversos artículos del Código Civil para el Estado de Guanajuato y del Código de Procedimientos Civiles para el Estado de Guanajuato; la tercera, presentada por la diputada Arcelia María González González, integrante del Grupo Parlamentario del Partido Revolucionario Institucional, por la que se proponía reformar el artículo 671, adicionar un segundo párrafo al artículo 672, y derogar el artículo 675 del Código de Procedimientos Civiles para el Estado de Guanajuato; la cuarta, presentada por la diputada y los diputados integrantes del Grupo Parlamentario del Partido de la Revolución Democrática, a efecto de reformar, adicionar y derogar diversos artículos del Código Penal del Estado de Guanajuato; la quinta, presentada por la diputada María Alejandra Torres Novoa, </w:t>
      </w:r>
      <w:r w:rsidRPr="004A77A7">
        <w:rPr>
          <w:rFonts w:ascii="Abadi" w:hAnsi="Abadi"/>
          <w:iCs/>
          <w:sz w:val="21"/>
          <w:szCs w:val="21"/>
        </w:rPr>
        <w:t xml:space="preserve">integrante del Grupo Parlamentario del Partido de la Revolución Democrática, a efecto de reformar, adicionar y derogar diversos artículos del Código Penal del Estado de Guanajuato; la sexta, presentada por la diputada Luz Elena Govea López, integrante del Grupo Parlamentario del Partido Revolucionario Institucional, </w:t>
      </w:r>
      <w:bookmarkStart w:id="3" w:name="_Hlk508868209"/>
      <w:r w:rsidRPr="004A77A7">
        <w:rPr>
          <w:rFonts w:ascii="Abadi" w:hAnsi="Abadi"/>
          <w:iCs/>
          <w:sz w:val="21"/>
          <w:szCs w:val="21"/>
        </w:rPr>
        <w:t>a efecto de adicionar los artículos 187-e y 187-f al Código Penal del Estado de Guanajuato</w:t>
      </w:r>
      <w:bookmarkEnd w:id="3"/>
      <w:r w:rsidRPr="004A77A7">
        <w:rPr>
          <w:rFonts w:ascii="Abadi" w:hAnsi="Abadi"/>
          <w:iCs/>
          <w:sz w:val="21"/>
          <w:szCs w:val="21"/>
        </w:rPr>
        <w:t>; la séptima, presentada por la diputada Luz Elena Govea López, de adición al Código Civil para el Estado de Guanajuato; y la octava, presentada por la diputada Irma Leticia González Sánchez, de Ley de Archivos Generales del Estado y los Municipios de Guanajuato.</w:t>
      </w:r>
    </w:p>
    <w:p w14:paraId="587FAF4E" w14:textId="77777777" w:rsidR="0068225F" w:rsidRPr="004A77A7" w:rsidRDefault="0068225F" w:rsidP="0068225F">
      <w:pPr>
        <w:ind w:right="-1" w:firstLine="708"/>
        <w:jc w:val="both"/>
        <w:rPr>
          <w:rFonts w:ascii="Abadi" w:hAnsi="Abadi"/>
          <w:iCs/>
          <w:sz w:val="21"/>
          <w:szCs w:val="21"/>
        </w:rPr>
      </w:pPr>
    </w:p>
    <w:p w14:paraId="357516F5" w14:textId="77777777" w:rsidR="0068225F" w:rsidRPr="004A77A7" w:rsidRDefault="0068225F" w:rsidP="0068225F">
      <w:pPr>
        <w:ind w:right="-1"/>
        <w:jc w:val="both"/>
        <w:rPr>
          <w:rFonts w:ascii="Abadi" w:eastAsia="SimSun" w:hAnsi="Abadi"/>
          <w:bCs/>
          <w:iCs/>
          <w:sz w:val="21"/>
          <w:szCs w:val="21"/>
        </w:rPr>
      </w:pPr>
      <w:r w:rsidRPr="004A77A7">
        <w:rPr>
          <w:rFonts w:ascii="Abadi" w:eastAsia="SimSun" w:hAnsi="Abadi"/>
          <w:bCs/>
          <w:iCs/>
          <w:sz w:val="21"/>
          <w:szCs w:val="21"/>
        </w:rPr>
        <w:tab/>
        <w:t>Estas iniciativas no fueron dictaminadas en la Legislatura en la que se presentaron ni en la Sexagésima Cuarta Legislatura, por lo que procede el archivo definitivo en los términos del artículo transcrito líneas arriba.</w:t>
      </w:r>
    </w:p>
    <w:p w14:paraId="67FE83C0" w14:textId="77777777" w:rsidR="0068225F" w:rsidRPr="004A77A7" w:rsidRDefault="0068225F" w:rsidP="0068225F">
      <w:pPr>
        <w:ind w:right="-1"/>
        <w:jc w:val="both"/>
        <w:rPr>
          <w:rFonts w:ascii="Abadi" w:eastAsia="SimSun" w:hAnsi="Abadi"/>
          <w:bCs/>
          <w:iCs/>
          <w:sz w:val="21"/>
          <w:szCs w:val="21"/>
        </w:rPr>
      </w:pPr>
    </w:p>
    <w:p w14:paraId="2A115948" w14:textId="77777777" w:rsidR="0068225F" w:rsidRPr="004A77A7" w:rsidRDefault="0068225F" w:rsidP="0068225F">
      <w:pPr>
        <w:ind w:right="-1"/>
        <w:jc w:val="both"/>
        <w:rPr>
          <w:rFonts w:ascii="Abadi" w:hAnsi="Abadi"/>
          <w:iCs/>
          <w:sz w:val="21"/>
          <w:szCs w:val="21"/>
        </w:rPr>
      </w:pPr>
      <w:r w:rsidRPr="004A77A7">
        <w:rPr>
          <w:rFonts w:ascii="Abadi" w:eastAsia="SimSun" w:hAnsi="Abadi"/>
          <w:bCs/>
          <w:iCs/>
          <w:sz w:val="21"/>
          <w:szCs w:val="21"/>
        </w:rPr>
        <w:tab/>
      </w:r>
      <w:r w:rsidRPr="004A77A7">
        <w:rPr>
          <w:rFonts w:ascii="Abadi" w:hAnsi="Abadi"/>
          <w:iCs/>
          <w:sz w:val="21"/>
          <w:szCs w:val="21"/>
        </w:rPr>
        <w:t xml:space="preserve">Por lo expuesto y fundado se propone a la Asamblea el siguiente: </w:t>
      </w:r>
    </w:p>
    <w:p w14:paraId="769AF4A5" w14:textId="77777777" w:rsidR="0068225F" w:rsidRPr="004A77A7" w:rsidRDefault="0068225F" w:rsidP="0068225F">
      <w:pPr>
        <w:ind w:right="-1"/>
        <w:jc w:val="both"/>
        <w:rPr>
          <w:rFonts w:ascii="Abadi" w:hAnsi="Abadi"/>
          <w:b/>
          <w:iCs/>
          <w:sz w:val="21"/>
          <w:szCs w:val="21"/>
        </w:rPr>
      </w:pPr>
    </w:p>
    <w:p w14:paraId="31A867D0" w14:textId="77777777" w:rsidR="0068225F" w:rsidRPr="004A77A7" w:rsidRDefault="0068225F" w:rsidP="0068225F">
      <w:pPr>
        <w:jc w:val="center"/>
        <w:rPr>
          <w:rFonts w:ascii="Abadi" w:hAnsi="Abadi" w:cs="Arial"/>
          <w:b/>
          <w:iCs/>
          <w:sz w:val="21"/>
          <w:szCs w:val="21"/>
        </w:rPr>
      </w:pPr>
      <w:r w:rsidRPr="004A77A7">
        <w:rPr>
          <w:rFonts w:ascii="Abadi" w:hAnsi="Abadi" w:cs="Arial"/>
          <w:b/>
          <w:iCs/>
          <w:sz w:val="21"/>
          <w:szCs w:val="21"/>
        </w:rPr>
        <w:t>ACUERDO</w:t>
      </w:r>
    </w:p>
    <w:p w14:paraId="24A3526F" w14:textId="77777777" w:rsidR="0068225F" w:rsidRPr="004A77A7" w:rsidRDefault="0068225F" w:rsidP="0068225F">
      <w:pPr>
        <w:jc w:val="center"/>
        <w:rPr>
          <w:rFonts w:ascii="Abadi" w:hAnsi="Abadi" w:cs="Arial"/>
          <w:b/>
          <w:iCs/>
          <w:sz w:val="21"/>
          <w:szCs w:val="21"/>
        </w:rPr>
      </w:pPr>
    </w:p>
    <w:p w14:paraId="289E24D2" w14:textId="77777777" w:rsidR="0068225F" w:rsidRPr="004A77A7" w:rsidRDefault="0068225F" w:rsidP="0068225F">
      <w:pPr>
        <w:ind w:right="-1" w:firstLine="708"/>
        <w:jc w:val="both"/>
        <w:rPr>
          <w:rFonts w:ascii="Abadi" w:hAnsi="Abadi"/>
          <w:iCs/>
          <w:color w:val="000000"/>
          <w:sz w:val="21"/>
          <w:szCs w:val="21"/>
        </w:rPr>
      </w:pPr>
      <w:r w:rsidRPr="004A77A7">
        <w:rPr>
          <w:rFonts w:ascii="Abadi" w:hAnsi="Abadi"/>
          <w:b/>
          <w:iCs/>
          <w:sz w:val="21"/>
          <w:szCs w:val="21"/>
        </w:rPr>
        <w:t>Único</w:t>
      </w:r>
      <w:r w:rsidRPr="004A77A7">
        <w:rPr>
          <w:rFonts w:ascii="Abadi" w:hAnsi="Abadi"/>
          <w:iCs/>
          <w:sz w:val="21"/>
          <w:szCs w:val="21"/>
        </w:rPr>
        <w:t xml:space="preserve">. De conformidad con el artículo 169 de la Ley Orgánica del Poder Legislativo del Estado de Guanajuato se archivan de manera definitiva ocho iniciativas presentadas durante el ejercicio constitucional de la Sexagésima Tercera Legislatura: </w:t>
      </w:r>
      <w:r w:rsidRPr="004A77A7">
        <w:rPr>
          <w:rFonts w:ascii="Abadi" w:eastAsia="SimSun" w:hAnsi="Abadi"/>
          <w:bCs/>
          <w:iCs/>
          <w:sz w:val="21"/>
          <w:szCs w:val="21"/>
        </w:rPr>
        <w:t>la primera, presentada por d</w:t>
      </w:r>
      <w:r w:rsidRPr="004A77A7">
        <w:rPr>
          <w:rFonts w:ascii="Abadi" w:hAnsi="Abadi"/>
          <w:iCs/>
          <w:sz w:val="21"/>
          <w:szCs w:val="21"/>
        </w:rPr>
        <w:t xml:space="preserve">iputadas y diputado integrantes del Grupo Parlamentario del Partido Verde Ecologista de México, por la que se proponía derogar el artículo 235 bis y el Capítulo IV del Título Cuarto del Código Penal del Estado de Guanajuato; la segunda, presentada por el diputado Isidoro Bazaldúa Lugo, integrante del Grupo Parlamentario del Partido de la Revolución Democrática, a efecto de reformar, adicionar y derogar diversos artículos del Código Civil para el Estado de Guanajuato y del Código de Procedimientos Civiles para el Estado de Guanajuato; la tercera, presentada por la diputada Arcelia María González González, integrante del Grupo Parlamentario del Partido Revolucionario Institucional, por la que se proponía reformar el artículo 671, adicionar un segundo párrafo al artículo 672, y derogar el artículo 675 del Código de Procedimientos </w:t>
      </w:r>
      <w:r w:rsidRPr="004A77A7">
        <w:rPr>
          <w:rFonts w:ascii="Abadi" w:hAnsi="Abadi"/>
          <w:iCs/>
          <w:sz w:val="21"/>
          <w:szCs w:val="21"/>
        </w:rPr>
        <w:lastRenderedPageBreak/>
        <w:t>Civiles para el Estado de Guanajuato; la cuarta, presentada por la diputada y los diputados integrantes del Grupo Parlamentario del Partido de la Revolución Democrática, a efecto de reformar, adicionar y derogar diversos artículos del Código Penal del Estado de Guanajuato; la quinta, presentada por la diputada María Alejandra Torres Novoa, integrante del Grupo Parlamentario del Partido de la Revolución Democrática, a efecto de reformar, adicionar y derogar diversos artículos del Código Penal del Estado de Guanajuato; la sexta, presentada por la diputada Luz Elena Govea López, integrante del Grupo Parlamentario del Partido Revolucionario Institucional, a efecto de adicionar los artículos 187-e y 187-f al Código Penal del Estado de Guanajuato; la séptima, presentada por la diputada Luz Elena Govea López, integrante del Grupo Parlamentario del Partido Revolucionario Institucional, de adición al Código Civil para el Estado de Guanajuato; y la octava, presentada por la d</w:t>
      </w:r>
      <w:r w:rsidRPr="004A77A7">
        <w:rPr>
          <w:rFonts w:ascii="Abadi" w:hAnsi="Abadi"/>
          <w:iCs/>
          <w:color w:val="000000"/>
          <w:sz w:val="21"/>
          <w:szCs w:val="21"/>
        </w:rPr>
        <w:t>iputada Irma Leticia González Sánchez, de Ley de Archivos Generales del Estado y los Municipios de Guanajuato.</w:t>
      </w:r>
    </w:p>
    <w:p w14:paraId="55F7647B" w14:textId="77777777" w:rsidR="0068225F" w:rsidRPr="004A77A7" w:rsidRDefault="0068225F" w:rsidP="0068225F">
      <w:pPr>
        <w:pStyle w:val="Sinespaciado"/>
        <w:jc w:val="center"/>
        <w:rPr>
          <w:rFonts w:ascii="Abadi" w:hAnsi="Abadi"/>
          <w:b/>
          <w:iCs/>
          <w:sz w:val="21"/>
          <w:szCs w:val="21"/>
        </w:rPr>
      </w:pPr>
    </w:p>
    <w:p w14:paraId="0ED69482" w14:textId="77777777" w:rsidR="0068225F" w:rsidRPr="004A77A7" w:rsidRDefault="0068225F" w:rsidP="0068225F">
      <w:pPr>
        <w:pStyle w:val="Sinespaciado"/>
        <w:jc w:val="center"/>
        <w:rPr>
          <w:rFonts w:ascii="Abadi" w:hAnsi="Abadi"/>
          <w:b/>
          <w:iCs/>
          <w:sz w:val="21"/>
          <w:szCs w:val="21"/>
        </w:rPr>
      </w:pPr>
    </w:p>
    <w:p w14:paraId="590C0030"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Guanajuato, Gto., 2 de noviembre de 2021</w:t>
      </w:r>
    </w:p>
    <w:p w14:paraId="3C701DC9"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La Comisión de Justicia.</w:t>
      </w:r>
    </w:p>
    <w:p w14:paraId="34337486" w14:textId="77777777" w:rsidR="0068225F" w:rsidRPr="004A77A7" w:rsidRDefault="0068225F" w:rsidP="0068225F">
      <w:pPr>
        <w:jc w:val="center"/>
        <w:rPr>
          <w:rFonts w:ascii="Abadi" w:hAnsi="Abadi" w:cs="Arial"/>
          <w:b/>
          <w:bCs/>
          <w:iCs/>
          <w:sz w:val="21"/>
          <w:szCs w:val="21"/>
        </w:rPr>
      </w:pPr>
    </w:p>
    <w:p w14:paraId="3509FD9D" w14:textId="77777777" w:rsidR="0068225F" w:rsidRPr="004A77A7" w:rsidRDefault="0068225F" w:rsidP="0068225F">
      <w:pPr>
        <w:pStyle w:val="Sinespaciado"/>
        <w:jc w:val="center"/>
        <w:rPr>
          <w:rFonts w:ascii="Abadi" w:hAnsi="Abadi"/>
          <w:b/>
          <w:iCs/>
          <w:sz w:val="21"/>
          <w:szCs w:val="21"/>
        </w:rPr>
      </w:pPr>
    </w:p>
    <w:p w14:paraId="5B534E12"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Laura Cristina Márquez Alcalá</w:t>
      </w:r>
    </w:p>
    <w:p w14:paraId="25E6E0CE"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Diputada presidenta</w:t>
      </w:r>
    </w:p>
    <w:p w14:paraId="4CD63854" w14:textId="77777777" w:rsidR="0068225F" w:rsidRPr="004A77A7" w:rsidRDefault="0068225F" w:rsidP="0068225F">
      <w:pPr>
        <w:pStyle w:val="Sinespaciado"/>
        <w:rPr>
          <w:rFonts w:ascii="Abadi" w:hAnsi="Abadi"/>
          <w:b/>
          <w:iCs/>
          <w:sz w:val="21"/>
          <w:szCs w:val="21"/>
        </w:rPr>
      </w:pPr>
    </w:p>
    <w:p w14:paraId="513BDB3C"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Susana Bermúdez Cano</w:t>
      </w:r>
    </w:p>
    <w:p w14:paraId="00567C25"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Diputada vocal</w:t>
      </w:r>
    </w:p>
    <w:p w14:paraId="46FF307A" w14:textId="77777777" w:rsidR="0068225F" w:rsidRPr="004A77A7" w:rsidRDefault="0068225F" w:rsidP="0068225F">
      <w:pPr>
        <w:pStyle w:val="Sinespaciado"/>
        <w:jc w:val="center"/>
        <w:rPr>
          <w:rFonts w:ascii="Abadi" w:hAnsi="Abadi"/>
          <w:b/>
          <w:iCs/>
          <w:sz w:val="21"/>
          <w:szCs w:val="21"/>
        </w:rPr>
      </w:pPr>
    </w:p>
    <w:p w14:paraId="46F38D58"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Bricio Balderas Álvarez</w:t>
      </w:r>
    </w:p>
    <w:p w14:paraId="088250E6"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Diputado vocal</w:t>
      </w:r>
    </w:p>
    <w:p w14:paraId="0A663890" w14:textId="77777777" w:rsidR="0068225F" w:rsidRPr="004A77A7" w:rsidRDefault="0068225F" w:rsidP="0068225F">
      <w:pPr>
        <w:pStyle w:val="Sinespaciado"/>
        <w:jc w:val="center"/>
        <w:rPr>
          <w:rFonts w:ascii="Abadi" w:hAnsi="Abadi"/>
          <w:b/>
          <w:iCs/>
          <w:sz w:val="21"/>
          <w:szCs w:val="21"/>
        </w:rPr>
      </w:pPr>
    </w:p>
    <w:p w14:paraId="0E9497D9"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Cuauhtémoc Becerra González</w:t>
      </w:r>
    </w:p>
    <w:p w14:paraId="759227C3"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Diputado secretario</w:t>
      </w:r>
    </w:p>
    <w:p w14:paraId="030C4C12" w14:textId="77777777" w:rsidR="0068225F" w:rsidRPr="004A77A7" w:rsidRDefault="0068225F" w:rsidP="0068225F">
      <w:pPr>
        <w:pStyle w:val="Sinespaciado"/>
        <w:rPr>
          <w:rFonts w:ascii="Abadi" w:hAnsi="Abadi"/>
          <w:b/>
          <w:iCs/>
          <w:sz w:val="21"/>
          <w:szCs w:val="21"/>
        </w:rPr>
      </w:pPr>
    </w:p>
    <w:p w14:paraId="09CEF521"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Gustavo Adolfo Alfaro Reyes</w:t>
      </w:r>
    </w:p>
    <w:p w14:paraId="639EBB5F" w14:textId="77777777" w:rsidR="0068225F" w:rsidRPr="004A77A7" w:rsidRDefault="0068225F" w:rsidP="0068225F">
      <w:pPr>
        <w:pStyle w:val="Sinespaciado"/>
        <w:jc w:val="center"/>
        <w:rPr>
          <w:rFonts w:ascii="Abadi" w:hAnsi="Abadi"/>
          <w:b/>
          <w:iCs/>
          <w:sz w:val="21"/>
          <w:szCs w:val="21"/>
        </w:rPr>
      </w:pPr>
      <w:r w:rsidRPr="004A77A7">
        <w:rPr>
          <w:rFonts w:ascii="Abadi" w:hAnsi="Abadi"/>
          <w:b/>
          <w:iCs/>
          <w:sz w:val="21"/>
          <w:szCs w:val="21"/>
        </w:rPr>
        <w:t>Diputado vocal</w:t>
      </w:r>
    </w:p>
    <w:p w14:paraId="0D0C50BD" w14:textId="77777777" w:rsidR="00FC05FA" w:rsidRDefault="00FC05FA" w:rsidP="00233D5E">
      <w:pPr>
        <w:pStyle w:val="Textoindependiente"/>
        <w:kinsoku w:val="0"/>
        <w:overflowPunct w:val="0"/>
        <w:rPr>
          <w:rFonts w:ascii="Abadi" w:hAnsi="Abadi"/>
          <w:sz w:val="21"/>
          <w:szCs w:val="21"/>
        </w:rPr>
      </w:pPr>
    </w:p>
    <w:p w14:paraId="16EF05F5" w14:textId="77777777" w:rsidR="003F537B" w:rsidRDefault="003F537B" w:rsidP="00233D5E">
      <w:pPr>
        <w:pStyle w:val="Textoindependiente"/>
        <w:kinsoku w:val="0"/>
        <w:overflowPunct w:val="0"/>
        <w:rPr>
          <w:rFonts w:ascii="Abadi" w:hAnsi="Abadi"/>
          <w:sz w:val="21"/>
          <w:szCs w:val="21"/>
        </w:rPr>
      </w:pPr>
    </w:p>
    <w:p w14:paraId="5389B0C1" w14:textId="77777777" w:rsidR="00A53C8E" w:rsidRDefault="00A53C8E" w:rsidP="00A53C8E">
      <w:pPr>
        <w:ind w:firstLine="708"/>
        <w:jc w:val="both"/>
        <w:rPr>
          <w:rFonts w:ascii="Abadi" w:hAnsi="Abadi"/>
          <w:sz w:val="21"/>
          <w:szCs w:val="21"/>
        </w:rPr>
      </w:pPr>
      <w:r w:rsidRPr="00291254">
        <w:rPr>
          <w:rFonts w:ascii="Abadi" w:hAnsi="Abadi"/>
          <w:b/>
          <w:bCs/>
          <w:sz w:val="21"/>
          <w:szCs w:val="21"/>
        </w:rPr>
        <w:t>- La Presidencia.-</w:t>
      </w:r>
      <w:r>
        <w:rPr>
          <w:rFonts w:ascii="Abadi" w:hAnsi="Abadi"/>
          <w:sz w:val="21"/>
          <w:szCs w:val="21"/>
        </w:rPr>
        <w:t xml:space="preserve"> Acto seguido se somete a d</w:t>
      </w:r>
      <w:r w:rsidRPr="00C61EDF">
        <w:rPr>
          <w:rFonts w:ascii="Abadi" w:hAnsi="Abadi"/>
          <w:sz w:val="21"/>
          <w:szCs w:val="21"/>
        </w:rPr>
        <w:t xml:space="preserve">iscusión el dictamen emitido por la </w:t>
      </w:r>
      <w:r>
        <w:rPr>
          <w:rFonts w:ascii="Abadi" w:hAnsi="Abadi"/>
          <w:sz w:val="21"/>
          <w:szCs w:val="21"/>
        </w:rPr>
        <w:t>C</w:t>
      </w:r>
      <w:r w:rsidRPr="00C61EDF">
        <w:rPr>
          <w:rFonts w:ascii="Abadi" w:hAnsi="Abadi"/>
          <w:sz w:val="21"/>
          <w:szCs w:val="21"/>
        </w:rPr>
        <w:t xml:space="preserve">omisión de </w:t>
      </w:r>
      <w:r>
        <w:rPr>
          <w:rFonts w:ascii="Abadi" w:hAnsi="Abadi"/>
          <w:sz w:val="21"/>
          <w:szCs w:val="21"/>
        </w:rPr>
        <w:t>J</w:t>
      </w:r>
      <w:r w:rsidRPr="00C61EDF">
        <w:rPr>
          <w:rFonts w:ascii="Abadi" w:hAnsi="Abadi"/>
          <w:sz w:val="21"/>
          <w:szCs w:val="21"/>
        </w:rPr>
        <w:t>usticia relativ</w:t>
      </w:r>
      <w:r>
        <w:rPr>
          <w:rFonts w:ascii="Abadi" w:hAnsi="Abadi"/>
          <w:sz w:val="21"/>
          <w:szCs w:val="21"/>
        </w:rPr>
        <w:t xml:space="preserve">o a 8 </w:t>
      </w:r>
      <w:r w:rsidRPr="00C61EDF">
        <w:rPr>
          <w:rFonts w:ascii="Abadi" w:hAnsi="Abadi"/>
          <w:sz w:val="21"/>
          <w:szCs w:val="21"/>
        </w:rPr>
        <w:t xml:space="preserve">iniciativas presentadas durante el juicio constitucional de la </w:t>
      </w:r>
      <w:r>
        <w:rPr>
          <w:rFonts w:ascii="Abadi" w:hAnsi="Abadi"/>
          <w:sz w:val="21"/>
          <w:szCs w:val="21"/>
        </w:rPr>
        <w:t xml:space="preserve">Sexagésima Tercera Legislatura, </w:t>
      </w:r>
      <w:r w:rsidRPr="00C61EDF">
        <w:rPr>
          <w:rFonts w:ascii="Abadi" w:hAnsi="Abadi"/>
          <w:sz w:val="21"/>
          <w:szCs w:val="21"/>
        </w:rPr>
        <w:t>la primera presentada</w:t>
      </w:r>
      <w:r>
        <w:rPr>
          <w:rFonts w:ascii="Abadi" w:hAnsi="Abadi"/>
          <w:sz w:val="21"/>
          <w:szCs w:val="21"/>
        </w:rPr>
        <w:t xml:space="preserve"> por diputadas y diputados, </w:t>
      </w:r>
      <w:r w:rsidRPr="00C61EDF">
        <w:rPr>
          <w:rFonts w:ascii="Abadi" w:hAnsi="Abadi"/>
          <w:sz w:val="21"/>
          <w:szCs w:val="21"/>
        </w:rPr>
        <w:t xml:space="preserve">integrantes del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arlamentario</w:t>
      </w:r>
      <w:r>
        <w:rPr>
          <w:rFonts w:ascii="Abadi" w:hAnsi="Abadi"/>
          <w:sz w:val="21"/>
          <w:szCs w:val="21"/>
        </w:rPr>
        <w:t xml:space="preserve"> del P</w:t>
      </w:r>
      <w:r w:rsidRPr="00C61EDF">
        <w:rPr>
          <w:rFonts w:ascii="Abadi" w:hAnsi="Abadi"/>
          <w:sz w:val="21"/>
          <w:szCs w:val="21"/>
        </w:rPr>
        <w:t xml:space="preserve">artido </w:t>
      </w:r>
      <w:r>
        <w:rPr>
          <w:rFonts w:ascii="Abadi" w:hAnsi="Abadi"/>
          <w:sz w:val="21"/>
          <w:szCs w:val="21"/>
        </w:rPr>
        <w:t>V</w:t>
      </w:r>
      <w:r w:rsidRPr="00C61EDF">
        <w:rPr>
          <w:rFonts w:ascii="Abadi" w:hAnsi="Abadi"/>
          <w:sz w:val="21"/>
          <w:szCs w:val="21"/>
        </w:rPr>
        <w:t xml:space="preserve">erde </w:t>
      </w:r>
      <w:r>
        <w:rPr>
          <w:rFonts w:ascii="Abadi" w:hAnsi="Abadi"/>
          <w:sz w:val="21"/>
          <w:szCs w:val="21"/>
        </w:rPr>
        <w:t>E</w:t>
      </w:r>
      <w:r w:rsidRPr="00C61EDF">
        <w:rPr>
          <w:rFonts w:ascii="Abadi" w:hAnsi="Abadi"/>
          <w:sz w:val="21"/>
          <w:szCs w:val="21"/>
        </w:rPr>
        <w:t xml:space="preserve">cologista de México </w:t>
      </w:r>
      <w:r>
        <w:rPr>
          <w:rFonts w:ascii="Abadi" w:hAnsi="Abadi"/>
          <w:sz w:val="21"/>
          <w:szCs w:val="21"/>
        </w:rPr>
        <w:t xml:space="preserve">por la cual </w:t>
      </w:r>
      <w:r>
        <w:rPr>
          <w:rFonts w:ascii="Abadi" w:hAnsi="Abadi"/>
          <w:sz w:val="21"/>
          <w:szCs w:val="21"/>
        </w:rPr>
        <w:t xml:space="preserve">se proponía derogar el </w:t>
      </w:r>
      <w:r w:rsidRPr="00C61EDF">
        <w:rPr>
          <w:rFonts w:ascii="Abadi" w:hAnsi="Abadi"/>
          <w:sz w:val="21"/>
          <w:szCs w:val="21"/>
        </w:rPr>
        <w:t>artículo 2</w:t>
      </w:r>
      <w:r>
        <w:rPr>
          <w:rFonts w:ascii="Abadi" w:hAnsi="Abadi"/>
          <w:sz w:val="21"/>
          <w:szCs w:val="21"/>
        </w:rPr>
        <w:t>3</w:t>
      </w:r>
      <w:r w:rsidRPr="00C61EDF">
        <w:rPr>
          <w:rFonts w:ascii="Abadi" w:hAnsi="Abadi"/>
          <w:sz w:val="21"/>
          <w:szCs w:val="21"/>
        </w:rPr>
        <w:t xml:space="preserve">5 bis y el </w:t>
      </w:r>
      <w:r>
        <w:rPr>
          <w:rFonts w:ascii="Abadi" w:hAnsi="Abadi"/>
          <w:sz w:val="21"/>
          <w:szCs w:val="21"/>
        </w:rPr>
        <w:t>C</w:t>
      </w:r>
      <w:r w:rsidRPr="00C61EDF">
        <w:rPr>
          <w:rFonts w:ascii="Abadi" w:hAnsi="Abadi"/>
          <w:sz w:val="21"/>
          <w:szCs w:val="21"/>
        </w:rPr>
        <w:t xml:space="preserve">apítulo </w:t>
      </w:r>
      <w:r>
        <w:rPr>
          <w:rFonts w:ascii="Abadi" w:hAnsi="Abadi"/>
          <w:sz w:val="21"/>
          <w:szCs w:val="21"/>
        </w:rPr>
        <w:t>C</w:t>
      </w:r>
      <w:r w:rsidRPr="00C61EDF">
        <w:rPr>
          <w:rFonts w:ascii="Abadi" w:hAnsi="Abadi"/>
          <w:sz w:val="21"/>
          <w:szCs w:val="21"/>
        </w:rPr>
        <w:t xml:space="preserve">uarto del </w:t>
      </w:r>
      <w:r>
        <w:rPr>
          <w:rFonts w:ascii="Abadi" w:hAnsi="Abadi"/>
          <w:sz w:val="21"/>
          <w:szCs w:val="21"/>
        </w:rPr>
        <w:t>T</w:t>
      </w:r>
      <w:r w:rsidRPr="00C61EDF">
        <w:rPr>
          <w:rFonts w:ascii="Abadi" w:hAnsi="Abadi"/>
          <w:sz w:val="21"/>
          <w:szCs w:val="21"/>
        </w:rPr>
        <w:t xml:space="preserve">ítulo </w:t>
      </w:r>
      <w:r>
        <w:rPr>
          <w:rFonts w:ascii="Abadi" w:hAnsi="Abadi"/>
          <w:sz w:val="21"/>
          <w:szCs w:val="21"/>
        </w:rPr>
        <w:t>C</w:t>
      </w:r>
      <w:r w:rsidRPr="00C61EDF">
        <w:rPr>
          <w:rFonts w:ascii="Abadi" w:hAnsi="Abadi"/>
          <w:sz w:val="21"/>
          <w:szCs w:val="21"/>
        </w:rPr>
        <w:t xml:space="preserve">uarto del </w:t>
      </w:r>
      <w:r>
        <w:rPr>
          <w:rFonts w:ascii="Abadi" w:hAnsi="Abadi"/>
          <w:sz w:val="21"/>
          <w:szCs w:val="21"/>
        </w:rPr>
        <w:t>C</w:t>
      </w:r>
      <w:r w:rsidRPr="00C61EDF">
        <w:rPr>
          <w:rFonts w:ascii="Abadi" w:hAnsi="Abadi"/>
          <w:sz w:val="21"/>
          <w:szCs w:val="21"/>
        </w:rPr>
        <w:t xml:space="preserve">ódigo </w:t>
      </w:r>
      <w:r>
        <w:rPr>
          <w:rFonts w:ascii="Abadi" w:hAnsi="Abadi"/>
          <w:sz w:val="21"/>
          <w:szCs w:val="21"/>
        </w:rPr>
        <w:t>P</w:t>
      </w:r>
      <w:r w:rsidRPr="00C61EDF">
        <w:rPr>
          <w:rFonts w:ascii="Abadi" w:hAnsi="Abadi"/>
          <w:sz w:val="21"/>
          <w:szCs w:val="21"/>
        </w:rPr>
        <w:t xml:space="preserve">enal del </w:t>
      </w:r>
      <w:r>
        <w:rPr>
          <w:rFonts w:ascii="Abadi" w:hAnsi="Abadi"/>
          <w:sz w:val="21"/>
          <w:szCs w:val="21"/>
        </w:rPr>
        <w:t>E</w:t>
      </w:r>
      <w:r w:rsidRPr="00C61EDF">
        <w:rPr>
          <w:rFonts w:ascii="Abadi" w:hAnsi="Abadi"/>
          <w:sz w:val="21"/>
          <w:szCs w:val="21"/>
        </w:rPr>
        <w:t xml:space="preserve">stado de </w:t>
      </w:r>
      <w:r>
        <w:rPr>
          <w:rFonts w:ascii="Abadi" w:hAnsi="Abadi"/>
          <w:sz w:val="21"/>
          <w:szCs w:val="21"/>
        </w:rPr>
        <w:t xml:space="preserve">Guanajuato, </w:t>
      </w:r>
      <w:r w:rsidRPr="00C61EDF">
        <w:rPr>
          <w:rFonts w:ascii="Abadi" w:hAnsi="Abadi"/>
          <w:sz w:val="21"/>
          <w:szCs w:val="21"/>
        </w:rPr>
        <w:t xml:space="preserve">la </w:t>
      </w:r>
      <w:r>
        <w:rPr>
          <w:rFonts w:ascii="Abadi" w:hAnsi="Abadi"/>
          <w:sz w:val="21"/>
          <w:szCs w:val="21"/>
        </w:rPr>
        <w:t>S</w:t>
      </w:r>
      <w:r w:rsidRPr="00C61EDF">
        <w:rPr>
          <w:rFonts w:ascii="Abadi" w:hAnsi="Abadi"/>
          <w:sz w:val="21"/>
          <w:szCs w:val="21"/>
        </w:rPr>
        <w:t xml:space="preserve">egunda </w:t>
      </w:r>
      <w:r>
        <w:rPr>
          <w:rFonts w:ascii="Abadi" w:hAnsi="Abadi"/>
          <w:sz w:val="21"/>
          <w:szCs w:val="21"/>
        </w:rPr>
        <w:t xml:space="preserve">presentada por el diputado Isidoro Bazaldua Lugo, </w:t>
      </w:r>
      <w:r w:rsidRPr="00C61EDF">
        <w:rPr>
          <w:rFonts w:ascii="Abadi" w:hAnsi="Abadi"/>
          <w:sz w:val="21"/>
          <w:szCs w:val="21"/>
        </w:rPr>
        <w:t xml:space="preserve"> </w:t>
      </w:r>
      <w:r>
        <w:rPr>
          <w:rFonts w:ascii="Abadi" w:hAnsi="Abadi"/>
          <w:sz w:val="21"/>
          <w:szCs w:val="21"/>
        </w:rPr>
        <w:t>Integrante del Grupo P</w:t>
      </w:r>
      <w:r w:rsidRPr="00C61EDF">
        <w:rPr>
          <w:rFonts w:ascii="Abadi" w:hAnsi="Abadi"/>
          <w:sz w:val="21"/>
          <w:szCs w:val="21"/>
        </w:rPr>
        <w:t xml:space="preserve">arlamentario el partido de la Revolución </w:t>
      </w:r>
      <w:r>
        <w:rPr>
          <w:rFonts w:ascii="Abadi" w:hAnsi="Abadi"/>
          <w:sz w:val="21"/>
          <w:szCs w:val="21"/>
        </w:rPr>
        <w:t>D</w:t>
      </w:r>
      <w:r w:rsidRPr="00C61EDF">
        <w:rPr>
          <w:rFonts w:ascii="Abadi" w:hAnsi="Abadi"/>
          <w:sz w:val="21"/>
          <w:szCs w:val="21"/>
        </w:rPr>
        <w:t>emocrática a</w:t>
      </w:r>
      <w:r>
        <w:rPr>
          <w:rFonts w:ascii="Abadi" w:hAnsi="Abadi"/>
          <w:sz w:val="21"/>
          <w:szCs w:val="21"/>
        </w:rPr>
        <w:t xml:space="preserve"> afecto de reformar, </w:t>
      </w:r>
      <w:r w:rsidRPr="00C61EDF">
        <w:rPr>
          <w:rFonts w:ascii="Abadi" w:hAnsi="Abadi"/>
          <w:sz w:val="21"/>
          <w:szCs w:val="21"/>
        </w:rPr>
        <w:t xml:space="preserve">adicionar y derogar diversos artículos del </w:t>
      </w:r>
      <w:r>
        <w:rPr>
          <w:rFonts w:ascii="Abadi" w:hAnsi="Abadi"/>
          <w:sz w:val="21"/>
          <w:szCs w:val="21"/>
        </w:rPr>
        <w:t>Có</w:t>
      </w:r>
      <w:r w:rsidRPr="00C61EDF">
        <w:rPr>
          <w:rFonts w:ascii="Abadi" w:hAnsi="Abadi"/>
          <w:sz w:val="21"/>
          <w:szCs w:val="21"/>
        </w:rPr>
        <w:t xml:space="preserve">digo </w:t>
      </w:r>
      <w:r>
        <w:rPr>
          <w:rFonts w:ascii="Abadi" w:hAnsi="Abadi"/>
          <w:sz w:val="21"/>
          <w:szCs w:val="21"/>
        </w:rPr>
        <w:t>Ci</w:t>
      </w:r>
      <w:r w:rsidRPr="00C61EDF">
        <w:rPr>
          <w:rFonts w:ascii="Abadi" w:hAnsi="Abadi"/>
          <w:sz w:val="21"/>
          <w:szCs w:val="21"/>
        </w:rPr>
        <w:t xml:space="preserve">vil para el </w:t>
      </w:r>
      <w:r>
        <w:rPr>
          <w:rFonts w:ascii="Abadi" w:hAnsi="Abadi"/>
          <w:sz w:val="21"/>
          <w:szCs w:val="21"/>
        </w:rPr>
        <w:t>Es</w:t>
      </w:r>
      <w:r w:rsidRPr="00C61EDF">
        <w:rPr>
          <w:rFonts w:ascii="Abadi" w:hAnsi="Abadi"/>
          <w:sz w:val="21"/>
          <w:szCs w:val="21"/>
        </w:rPr>
        <w:t xml:space="preserve">tado de Guanajuato </w:t>
      </w:r>
      <w:r>
        <w:rPr>
          <w:rFonts w:ascii="Abadi" w:hAnsi="Abadi"/>
          <w:sz w:val="21"/>
          <w:szCs w:val="21"/>
        </w:rPr>
        <w:t>y del Código de Procedimientos C</w:t>
      </w:r>
      <w:r w:rsidRPr="00C61EDF">
        <w:rPr>
          <w:rFonts w:ascii="Abadi" w:hAnsi="Abadi"/>
          <w:sz w:val="21"/>
          <w:szCs w:val="21"/>
        </w:rPr>
        <w:t xml:space="preserve">iviles para el </w:t>
      </w:r>
      <w:r>
        <w:rPr>
          <w:rFonts w:ascii="Abadi" w:hAnsi="Abadi"/>
          <w:sz w:val="21"/>
          <w:szCs w:val="21"/>
        </w:rPr>
        <w:t>E</w:t>
      </w:r>
      <w:r w:rsidRPr="00C61EDF">
        <w:rPr>
          <w:rFonts w:ascii="Abadi" w:hAnsi="Abadi"/>
          <w:sz w:val="21"/>
          <w:szCs w:val="21"/>
        </w:rPr>
        <w:t>stado de Guanajuato</w:t>
      </w:r>
      <w:r>
        <w:rPr>
          <w:rFonts w:ascii="Abadi" w:hAnsi="Abadi"/>
          <w:sz w:val="21"/>
          <w:szCs w:val="21"/>
        </w:rPr>
        <w:t xml:space="preserve">, </w:t>
      </w:r>
      <w:r w:rsidRPr="00C61EDF">
        <w:rPr>
          <w:rFonts w:ascii="Abadi" w:hAnsi="Abadi"/>
          <w:sz w:val="21"/>
          <w:szCs w:val="21"/>
        </w:rPr>
        <w:t xml:space="preserve">la </w:t>
      </w:r>
      <w:r>
        <w:rPr>
          <w:rFonts w:ascii="Abadi" w:hAnsi="Abadi"/>
          <w:sz w:val="21"/>
          <w:szCs w:val="21"/>
        </w:rPr>
        <w:t>T</w:t>
      </w:r>
      <w:r w:rsidRPr="00C61EDF">
        <w:rPr>
          <w:rFonts w:ascii="Abadi" w:hAnsi="Abadi"/>
          <w:sz w:val="21"/>
          <w:szCs w:val="21"/>
        </w:rPr>
        <w:t>ercera presentad</w:t>
      </w:r>
      <w:r>
        <w:rPr>
          <w:rFonts w:ascii="Abadi" w:hAnsi="Abadi"/>
          <w:sz w:val="21"/>
          <w:szCs w:val="21"/>
        </w:rPr>
        <w:t>a</w:t>
      </w:r>
      <w:r w:rsidRPr="00C61EDF">
        <w:rPr>
          <w:rFonts w:ascii="Abadi" w:hAnsi="Abadi"/>
          <w:sz w:val="21"/>
          <w:szCs w:val="21"/>
        </w:rPr>
        <w:t xml:space="preserve"> </w:t>
      </w:r>
      <w:r>
        <w:rPr>
          <w:rFonts w:ascii="Abadi" w:hAnsi="Abadi"/>
          <w:sz w:val="21"/>
          <w:szCs w:val="21"/>
        </w:rPr>
        <w:t>por la d</w:t>
      </w:r>
      <w:r w:rsidRPr="00C61EDF">
        <w:rPr>
          <w:rFonts w:ascii="Abadi" w:hAnsi="Abadi"/>
          <w:sz w:val="21"/>
          <w:szCs w:val="21"/>
        </w:rPr>
        <w:t xml:space="preserve">iputada Arcelia María González González </w:t>
      </w:r>
      <w:r>
        <w:rPr>
          <w:rFonts w:ascii="Abadi" w:hAnsi="Abadi"/>
          <w:sz w:val="21"/>
          <w:szCs w:val="21"/>
        </w:rPr>
        <w:t>Integrante del Gr</w:t>
      </w:r>
      <w:r w:rsidRPr="00C61EDF">
        <w:rPr>
          <w:rFonts w:ascii="Abadi" w:hAnsi="Abadi"/>
          <w:sz w:val="21"/>
          <w:szCs w:val="21"/>
        </w:rPr>
        <w:t xml:space="preserve">upo </w:t>
      </w:r>
      <w:r>
        <w:rPr>
          <w:rFonts w:ascii="Abadi" w:hAnsi="Abadi"/>
          <w:sz w:val="21"/>
          <w:szCs w:val="21"/>
        </w:rPr>
        <w:t>P</w:t>
      </w:r>
      <w:r w:rsidRPr="00C61EDF">
        <w:rPr>
          <w:rFonts w:ascii="Abadi" w:hAnsi="Abadi"/>
          <w:sz w:val="21"/>
          <w:szCs w:val="21"/>
        </w:rPr>
        <w:t xml:space="preserve">arlamentario del </w:t>
      </w:r>
      <w:r>
        <w:rPr>
          <w:rFonts w:ascii="Abadi" w:hAnsi="Abadi"/>
          <w:sz w:val="21"/>
          <w:szCs w:val="21"/>
        </w:rPr>
        <w:t>P</w:t>
      </w:r>
      <w:r w:rsidRPr="00C61EDF">
        <w:rPr>
          <w:rFonts w:ascii="Abadi" w:hAnsi="Abadi"/>
          <w:sz w:val="21"/>
          <w:szCs w:val="21"/>
        </w:rPr>
        <w:t xml:space="preserve">artido </w:t>
      </w:r>
      <w:r>
        <w:rPr>
          <w:rFonts w:ascii="Abadi" w:hAnsi="Abadi"/>
          <w:sz w:val="21"/>
          <w:szCs w:val="21"/>
        </w:rPr>
        <w:t>R</w:t>
      </w:r>
      <w:r w:rsidRPr="00C61EDF">
        <w:rPr>
          <w:rFonts w:ascii="Abadi" w:hAnsi="Abadi"/>
          <w:sz w:val="21"/>
          <w:szCs w:val="21"/>
        </w:rPr>
        <w:t xml:space="preserve">evolucionario </w:t>
      </w:r>
      <w:r>
        <w:rPr>
          <w:rFonts w:ascii="Abadi" w:hAnsi="Abadi"/>
          <w:sz w:val="21"/>
          <w:szCs w:val="21"/>
        </w:rPr>
        <w:t>I</w:t>
      </w:r>
      <w:r w:rsidRPr="00C61EDF">
        <w:rPr>
          <w:rFonts w:ascii="Abadi" w:hAnsi="Abadi"/>
          <w:sz w:val="21"/>
          <w:szCs w:val="21"/>
        </w:rPr>
        <w:t xml:space="preserve">nstitucional </w:t>
      </w:r>
      <w:r>
        <w:rPr>
          <w:rFonts w:ascii="Abadi" w:hAnsi="Abadi"/>
          <w:sz w:val="21"/>
          <w:szCs w:val="21"/>
        </w:rPr>
        <w:t xml:space="preserve">por la que se proponía reformar el artículo </w:t>
      </w:r>
      <w:r w:rsidRPr="00C61EDF">
        <w:rPr>
          <w:rFonts w:ascii="Abadi" w:hAnsi="Abadi"/>
          <w:sz w:val="21"/>
          <w:szCs w:val="21"/>
        </w:rPr>
        <w:t>6</w:t>
      </w:r>
      <w:r>
        <w:rPr>
          <w:rFonts w:ascii="Abadi" w:hAnsi="Abadi"/>
          <w:sz w:val="21"/>
          <w:szCs w:val="21"/>
        </w:rPr>
        <w:t>71 adicionar un se</w:t>
      </w:r>
      <w:r w:rsidRPr="00C61EDF">
        <w:rPr>
          <w:rFonts w:ascii="Abadi" w:hAnsi="Abadi"/>
          <w:sz w:val="21"/>
          <w:szCs w:val="21"/>
        </w:rPr>
        <w:t>gundo párrafo del artículo 672</w:t>
      </w:r>
      <w:r>
        <w:rPr>
          <w:rFonts w:ascii="Abadi" w:hAnsi="Abadi"/>
          <w:sz w:val="21"/>
          <w:szCs w:val="21"/>
        </w:rPr>
        <w:t xml:space="preserve"> y derogar el artículo </w:t>
      </w:r>
      <w:r w:rsidRPr="00C61EDF">
        <w:rPr>
          <w:rFonts w:ascii="Abadi" w:hAnsi="Abadi"/>
          <w:sz w:val="21"/>
          <w:szCs w:val="21"/>
        </w:rPr>
        <w:t xml:space="preserve">675 </w:t>
      </w:r>
      <w:r>
        <w:rPr>
          <w:rFonts w:ascii="Abadi" w:hAnsi="Abadi"/>
          <w:sz w:val="21"/>
          <w:szCs w:val="21"/>
        </w:rPr>
        <w:t xml:space="preserve">del Código de Procedimientos Civiles </w:t>
      </w:r>
      <w:r w:rsidRPr="00C61EDF">
        <w:rPr>
          <w:rFonts w:ascii="Abadi" w:hAnsi="Abadi"/>
          <w:sz w:val="21"/>
          <w:szCs w:val="21"/>
        </w:rPr>
        <w:t xml:space="preserve">para el </w:t>
      </w:r>
      <w:r>
        <w:rPr>
          <w:rFonts w:ascii="Abadi" w:hAnsi="Abadi"/>
          <w:sz w:val="21"/>
          <w:szCs w:val="21"/>
        </w:rPr>
        <w:t>E</w:t>
      </w:r>
      <w:r w:rsidRPr="00C61EDF">
        <w:rPr>
          <w:rFonts w:ascii="Abadi" w:hAnsi="Abadi"/>
          <w:sz w:val="21"/>
          <w:szCs w:val="21"/>
        </w:rPr>
        <w:t>stado de Guanajuato</w:t>
      </w:r>
      <w:r>
        <w:rPr>
          <w:rFonts w:ascii="Abadi" w:hAnsi="Abadi"/>
          <w:sz w:val="21"/>
          <w:szCs w:val="21"/>
        </w:rPr>
        <w:t>, la Cuarta, presentada por la diputada y los diputados integrantes del Grupo P</w:t>
      </w:r>
      <w:r w:rsidRPr="00C61EDF">
        <w:rPr>
          <w:rFonts w:ascii="Abadi" w:hAnsi="Abadi"/>
          <w:sz w:val="21"/>
          <w:szCs w:val="21"/>
        </w:rPr>
        <w:t xml:space="preserve">arlamentario del </w:t>
      </w:r>
      <w:r>
        <w:rPr>
          <w:rFonts w:ascii="Abadi" w:hAnsi="Abadi"/>
          <w:sz w:val="21"/>
          <w:szCs w:val="21"/>
        </w:rPr>
        <w:t>P</w:t>
      </w:r>
      <w:r w:rsidRPr="00C61EDF">
        <w:rPr>
          <w:rFonts w:ascii="Abadi" w:hAnsi="Abadi"/>
          <w:sz w:val="21"/>
          <w:szCs w:val="21"/>
        </w:rPr>
        <w:t xml:space="preserve">artido de la Revolución </w:t>
      </w:r>
      <w:r>
        <w:rPr>
          <w:rFonts w:ascii="Abadi" w:hAnsi="Abadi"/>
          <w:sz w:val="21"/>
          <w:szCs w:val="21"/>
        </w:rPr>
        <w:t>D</w:t>
      </w:r>
      <w:r w:rsidRPr="00C61EDF">
        <w:rPr>
          <w:rFonts w:ascii="Abadi" w:hAnsi="Abadi"/>
          <w:sz w:val="21"/>
          <w:szCs w:val="21"/>
        </w:rPr>
        <w:t>emocrática</w:t>
      </w:r>
      <w:r>
        <w:rPr>
          <w:rFonts w:ascii="Abadi" w:hAnsi="Abadi"/>
          <w:sz w:val="21"/>
          <w:szCs w:val="21"/>
        </w:rPr>
        <w:t xml:space="preserve">, a efecto de reformar, adicionar y derogar diversos </w:t>
      </w:r>
      <w:r w:rsidRPr="00C61EDF">
        <w:rPr>
          <w:rFonts w:ascii="Abadi" w:hAnsi="Abadi"/>
          <w:sz w:val="21"/>
          <w:szCs w:val="21"/>
        </w:rPr>
        <w:t xml:space="preserve"> artículos del </w:t>
      </w:r>
      <w:r>
        <w:rPr>
          <w:rFonts w:ascii="Abadi" w:hAnsi="Abadi"/>
          <w:sz w:val="21"/>
          <w:szCs w:val="21"/>
        </w:rPr>
        <w:t>C</w:t>
      </w:r>
      <w:r w:rsidRPr="00C61EDF">
        <w:rPr>
          <w:rFonts w:ascii="Abadi" w:hAnsi="Abadi"/>
          <w:sz w:val="21"/>
          <w:szCs w:val="21"/>
        </w:rPr>
        <w:t xml:space="preserve">ódigo </w:t>
      </w:r>
      <w:r>
        <w:rPr>
          <w:rFonts w:ascii="Abadi" w:hAnsi="Abadi"/>
          <w:sz w:val="21"/>
          <w:szCs w:val="21"/>
        </w:rPr>
        <w:t>P</w:t>
      </w:r>
      <w:r w:rsidRPr="00C61EDF">
        <w:rPr>
          <w:rFonts w:ascii="Abadi" w:hAnsi="Abadi"/>
          <w:sz w:val="21"/>
          <w:szCs w:val="21"/>
        </w:rPr>
        <w:t xml:space="preserve">enal del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la </w:t>
      </w:r>
      <w:r>
        <w:rPr>
          <w:rFonts w:ascii="Abadi" w:hAnsi="Abadi"/>
          <w:sz w:val="21"/>
          <w:szCs w:val="21"/>
        </w:rPr>
        <w:t>Q</w:t>
      </w:r>
      <w:r w:rsidRPr="00C61EDF">
        <w:rPr>
          <w:rFonts w:ascii="Abadi" w:hAnsi="Abadi"/>
          <w:sz w:val="21"/>
          <w:szCs w:val="21"/>
        </w:rPr>
        <w:t>uinta presentad</w:t>
      </w:r>
      <w:r>
        <w:rPr>
          <w:rFonts w:ascii="Abadi" w:hAnsi="Abadi"/>
          <w:sz w:val="21"/>
          <w:szCs w:val="21"/>
        </w:rPr>
        <w:t xml:space="preserve">a por la </w:t>
      </w:r>
      <w:r w:rsidRPr="00C61EDF">
        <w:rPr>
          <w:rFonts w:ascii="Abadi" w:hAnsi="Abadi"/>
          <w:sz w:val="21"/>
          <w:szCs w:val="21"/>
        </w:rPr>
        <w:t xml:space="preserve">diputada María Alejandra </w:t>
      </w:r>
      <w:r>
        <w:rPr>
          <w:rFonts w:ascii="Abadi" w:hAnsi="Abadi"/>
          <w:sz w:val="21"/>
          <w:szCs w:val="21"/>
        </w:rPr>
        <w:t xml:space="preserve">Torres Novoa, </w:t>
      </w:r>
      <w:r w:rsidRPr="00C61EDF">
        <w:rPr>
          <w:rFonts w:ascii="Abadi" w:hAnsi="Abadi"/>
          <w:sz w:val="21"/>
          <w:szCs w:val="21"/>
        </w:rPr>
        <w:t xml:space="preserve">integrante del </w:t>
      </w:r>
      <w:r>
        <w:rPr>
          <w:rFonts w:ascii="Abadi" w:hAnsi="Abadi"/>
          <w:sz w:val="21"/>
          <w:szCs w:val="21"/>
        </w:rPr>
        <w:t>G</w:t>
      </w:r>
      <w:r w:rsidRPr="00C61EDF">
        <w:rPr>
          <w:rFonts w:ascii="Abadi" w:hAnsi="Abadi"/>
          <w:sz w:val="21"/>
          <w:szCs w:val="21"/>
        </w:rPr>
        <w:t xml:space="preserve">rupo </w:t>
      </w:r>
      <w:r>
        <w:rPr>
          <w:rFonts w:ascii="Abadi" w:hAnsi="Abadi"/>
          <w:sz w:val="21"/>
          <w:szCs w:val="21"/>
        </w:rPr>
        <w:t>P</w:t>
      </w:r>
      <w:r w:rsidRPr="00C61EDF">
        <w:rPr>
          <w:rFonts w:ascii="Abadi" w:hAnsi="Abadi"/>
          <w:sz w:val="21"/>
          <w:szCs w:val="21"/>
        </w:rPr>
        <w:t xml:space="preserve">arlamentario del </w:t>
      </w:r>
      <w:r>
        <w:rPr>
          <w:rFonts w:ascii="Abadi" w:hAnsi="Abadi"/>
          <w:sz w:val="21"/>
          <w:szCs w:val="21"/>
        </w:rPr>
        <w:t>P</w:t>
      </w:r>
      <w:r w:rsidRPr="00C61EDF">
        <w:rPr>
          <w:rFonts w:ascii="Abadi" w:hAnsi="Abadi"/>
          <w:sz w:val="21"/>
          <w:szCs w:val="21"/>
        </w:rPr>
        <w:t xml:space="preserve">artido de la Revolución </w:t>
      </w:r>
      <w:r>
        <w:rPr>
          <w:rFonts w:ascii="Abadi" w:hAnsi="Abadi"/>
          <w:sz w:val="21"/>
          <w:szCs w:val="21"/>
        </w:rPr>
        <w:t>D</w:t>
      </w:r>
      <w:r w:rsidRPr="00C61EDF">
        <w:rPr>
          <w:rFonts w:ascii="Abadi" w:hAnsi="Abadi"/>
          <w:sz w:val="21"/>
          <w:szCs w:val="21"/>
        </w:rPr>
        <w:t xml:space="preserve">emocrática </w:t>
      </w:r>
      <w:r>
        <w:rPr>
          <w:rFonts w:ascii="Abadi" w:hAnsi="Abadi"/>
          <w:sz w:val="21"/>
          <w:szCs w:val="21"/>
        </w:rPr>
        <w:t xml:space="preserve">a efecto de reformar, adicionar y derogar diversos artículos </w:t>
      </w:r>
      <w:r w:rsidRPr="00C61EDF">
        <w:rPr>
          <w:rFonts w:ascii="Abadi" w:hAnsi="Abadi"/>
          <w:sz w:val="21"/>
          <w:szCs w:val="21"/>
        </w:rPr>
        <w:t xml:space="preserve">del </w:t>
      </w:r>
      <w:r>
        <w:rPr>
          <w:rFonts w:ascii="Abadi" w:hAnsi="Abadi"/>
          <w:sz w:val="21"/>
          <w:szCs w:val="21"/>
        </w:rPr>
        <w:t>C</w:t>
      </w:r>
      <w:r w:rsidRPr="00C61EDF">
        <w:rPr>
          <w:rFonts w:ascii="Abadi" w:hAnsi="Abadi"/>
          <w:sz w:val="21"/>
          <w:szCs w:val="21"/>
        </w:rPr>
        <w:t xml:space="preserve">ódigo </w:t>
      </w:r>
      <w:r>
        <w:rPr>
          <w:rFonts w:ascii="Abadi" w:hAnsi="Abadi"/>
          <w:sz w:val="21"/>
          <w:szCs w:val="21"/>
        </w:rPr>
        <w:t>P</w:t>
      </w:r>
      <w:r w:rsidRPr="00C61EDF">
        <w:rPr>
          <w:rFonts w:ascii="Abadi" w:hAnsi="Abadi"/>
          <w:sz w:val="21"/>
          <w:szCs w:val="21"/>
        </w:rPr>
        <w:t xml:space="preserve">enal del </w:t>
      </w:r>
      <w:r>
        <w:rPr>
          <w:rFonts w:ascii="Abadi" w:hAnsi="Abadi"/>
          <w:sz w:val="21"/>
          <w:szCs w:val="21"/>
        </w:rPr>
        <w:t>E</w:t>
      </w:r>
      <w:r w:rsidRPr="00C61EDF">
        <w:rPr>
          <w:rFonts w:ascii="Abadi" w:hAnsi="Abadi"/>
          <w:sz w:val="21"/>
          <w:szCs w:val="21"/>
        </w:rPr>
        <w:t>stado de Guanajuato</w:t>
      </w:r>
      <w:r>
        <w:rPr>
          <w:rFonts w:ascii="Abadi" w:hAnsi="Abadi"/>
          <w:sz w:val="21"/>
          <w:szCs w:val="21"/>
        </w:rPr>
        <w:t xml:space="preserve">, </w:t>
      </w:r>
      <w:r w:rsidRPr="00C61EDF">
        <w:rPr>
          <w:rFonts w:ascii="Abadi" w:hAnsi="Abadi"/>
          <w:sz w:val="21"/>
          <w:szCs w:val="21"/>
        </w:rPr>
        <w:t xml:space="preserve">la </w:t>
      </w:r>
      <w:r>
        <w:rPr>
          <w:rFonts w:ascii="Abadi" w:hAnsi="Abadi"/>
          <w:sz w:val="21"/>
          <w:szCs w:val="21"/>
        </w:rPr>
        <w:t>S</w:t>
      </w:r>
      <w:r w:rsidRPr="00C61EDF">
        <w:rPr>
          <w:rFonts w:ascii="Abadi" w:hAnsi="Abadi"/>
          <w:sz w:val="21"/>
          <w:szCs w:val="21"/>
        </w:rPr>
        <w:t>exta</w:t>
      </w:r>
      <w:r>
        <w:rPr>
          <w:rFonts w:ascii="Abadi" w:hAnsi="Abadi"/>
          <w:sz w:val="21"/>
          <w:szCs w:val="21"/>
        </w:rPr>
        <w:t>,</w:t>
      </w:r>
      <w:r w:rsidRPr="00C61EDF">
        <w:rPr>
          <w:rFonts w:ascii="Abadi" w:hAnsi="Abadi"/>
          <w:sz w:val="21"/>
          <w:szCs w:val="21"/>
        </w:rPr>
        <w:t xml:space="preserve"> presentad</w:t>
      </w:r>
      <w:r>
        <w:rPr>
          <w:rFonts w:ascii="Abadi" w:hAnsi="Abadi"/>
          <w:sz w:val="21"/>
          <w:szCs w:val="21"/>
        </w:rPr>
        <w:t xml:space="preserve">a por la </w:t>
      </w:r>
      <w:r w:rsidRPr="00C61EDF">
        <w:rPr>
          <w:rFonts w:ascii="Abadi" w:hAnsi="Abadi"/>
          <w:sz w:val="21"/>
          <w:szCs w:val="21"/>
        </w:rPr>
        <w:t xml:space="preserve">diputada </w:t>
      </w:r>
      <w:r>
        <w:rPr>
          <w:rFonts w:ascii="Abadi" w:hAnsi="Abadi"/>
          <w:sz w:val="21"/>
          <w:szCs w:val="21"/>
        </w:rPr>
        <w:t>L</w:t>
      </w:r>
      <w:r w:rsidRPr="00C61EDF">
        <w:rPr>
          <w:rFonts w:ascii="Abadi" w:hAnsi="Abadi"/>
          <w:sz w:val="21"/>
          <w:szCs w:val="21"/>
        </w:rPr>
        <w:t xml:space="preserve">uz Elena </w:t>
      </w:r>
      <w:r>
        <w:rPr>
          <w:rFonts w:ascii="Abadi" w:hAnsi="Abadi"/>
          <w:sz w:val="21"/>
          <w:szCs w:val="21"/>
        </w:rPr>
        <w:t>Govea</w:t>
      </w:r>
      <w:r w:rsidRPr="00C61EDF">
        <w:rPr>
          <w:rFonts w:ascii="Abadi" w:hAnsi="Abadi"/>
          <w:sz w:val="21"/>
          <w:szCs w:val="21"/>
        </w:rPr>
        <w:t xml:space="preserve"> López</w:t>
      </w:r>
      <w:r>
        <w:rPr>
          <w:rFonts w:ascii="Abadi" w:hAnsi="Abadi"/>
          <w:sz w:val="21"/>
          <w:szCs w:val="21"/>
        </w:rPr>
        <w:t>, integrante del Grupo P</w:t>
      </w:r>
      <w:r w:rsidRPr="00C61EDF">
        <w:rPr>
          <w:rFonts w:ascii="Abadi" w:hAnsi="Abadi"/>
          <w:sz w:val="21"/>
          <w:szCs w:val="21"/>
        </w:rPr>
        <w:t xml:space="preserve">arlamentario del </w:t>
      </w:r>
      <w:r>
        <w:rPr>
          <w:rFonts w:ascii="Abadi" w:hAnsi="Abadi"/>
          <w:sz w:val="21"/>
          <w:szCs w:val="21"/>
        </w:rPr>
        <w:t>P</w:t>
      </w:r>
      <w:r w:rsidRPr="00C61EDF">
        <w:rPr>
          <w:rFonts w:ascii="Abadi" w:hAnsi="Abadi"/>
          <w:sz w:val="21"/>
          <w:szCs w:val="21"/>
        </w:rPr>
        <w:t xml:space="preserve">artido </w:t>
      </w:r>
      <w:r>
        <w:rPr>
          <w:rFonts w:ascii="Abadi" w:hAnsi="Abadi"/>
          <w:sz w:val="21"/>
          <w:szCs w:val="21"/>
        </w:rPr>
        <w:t>R</w:t>
      </w:r>
      <w:r w:rsidRPr="00C61EDF">
        <w:rPr>
          <w:rFonts w:ascii="Abadi" w:hAnsi="Abadi"/>
          <w:sz w:val="21"/>
          <w:szCs w:val="21"/>
        </w:rPr>
        <w:t xml:space="preserve">evolucionario </w:t>
      </w:r>
      <w:r>
        <w:rPr>
          <w:rFonts w:ascii="Abadi" w:hAnsi="Abadi"/>
          <w:sz w:val="21"/>
          <w:szCs w:val="21"/>
        </w:rPr>
        <w:t>I</w:t>
      </w:r>
      <w:r w:rsidRPr="00C61EDF">
        <w:rPr>
          <w:rFonts w:ascii="Abadi" w:hAnsi="Abadi"/>
          <w:sz w:val="21"/>
          <w:szCs w:val="21"/>
        </w:rPr>
        <w:t>nstitucional</w:t>
      </w:r>
      <w:r>
        <w:rPr>
          <w:rFonts w:ascii="Abadi" w:hAnsi="Abadi"/>
          <w:sz w:val="21"/>
          <w:szCs w:val="21"/>
        </w:rPr>
        <w:t>, a efecto de adicionar los artículos</w:t>
      </w:r>
      <w:r w:rsidRPr="00C61EDF">
        <w:rPr>
          <w:rFonts w:ascii="Abadi" w:hAnsi="Abadi"/>
          <w:sz w:val="21"/>
          <w:szCs w:val="21"/>
        </w:rPr>
        <w:t xml:space="preserve"> 187</w:t>
      </w:r>
      <w:r>
        <w:rPr>
          <w:rFonts w:ascii="Abadi" w:hAnsi="Abadi"/>
          <w:sz w:val="21"/>
          <w:szCs w:val="21"/>
        </w:rPr>
        <w:t>e</w:t>
      </w:r>
      <w:r w:rsidRPr="00C61EDF">
        <w:rPr>
          <w:rFonts w:ascii="Abadi" w:hAnsi="Abadi"/>
          <w:sz w:val="21"/>
          <w:szCs w:val="21"/>
        </w:rPr>
        <w:t xml:space="preserve"> 187 f del </w:t>
      </w:r>
      <w:r>
        <w:rPr>
          <w:rFonts w:ascii="Abadi" w:hAnsi="Abadi"/>
          <w:sz w:val="21"/>
          <w:szCs w:val="21"/>
        </w:rPr>
        <w:t>C</w:t>
      </w:r>
      <w:r w:rsidRPr="00C61EDF">
        <w:rPr>
          <w:rFonts w:ascii="Abadi" w:hAnsi="Abadi"/>
          <w:sz w:val="21"/>
          <w:szCs w:val="21"/>
        </w:rPr>
        <w:t xml:space="preserve">ódigo </w:t>
      </w:r>
      <w:r>
        <w:rPr>
          <w:rFonts w:ascii="Abadi" w:hAnsi="Abadi"/>
          <w:sz w:val="21"/>
          <w:szCs w:val="21"/>
        </w:rPr>
        <w:t>P</w:t>
      </w:r>
      <w:r w:rsidRPr="00C61EDF">
        <w:rPr>
          <w:rFonts w:ascii="Abadi" w:hAnsi="Abadi"/>
          <w:sz w:val="21"/>
          <w:szCs w:val="21"/>
        </w:rPr>
        <w:t xml:space="preserve">enal del </w:t>
      </w:r>
      <w:r>
        <w:rPr>
          <w:rFonts w:ascii="Abadi" w:hAnsi="Abadi"/>
          <w:sz w:val="21"/>
          <w:szCs w:val="21"/>
        </w:rPr>
        <w:t>E</w:t>
      </w:r>
      <w:r w:rsidRPr="00C61EDF">
        <w:rPr>
          <w:rFonts w:ascii="Abadi" w:hAnsi="Abadi"/>
          <w:sz w:val="21"/>
          <w:szCs w:val="21"/>
        </w:rPr>
        <w:t>stado de Guanajuato</w:t>
      </w:r>
      <w:r>
        <w:rPr>
          <w:rFonts w:ascii="Abadi" w:hAnsi="Abadi"/>
          <w:sz w:val="21"/>
          <w:szCs w:val="21"/>
        </w:rPr>
        <w:t>, la S</w:t>
      </w:r>
      <w:r w:rsidRPr="00C61EDF">
        <w:rPr>
          <w:rFonts w:ascii="Abadi" w:hAnsi="Abadi"/>
          <w:sz w:val="21"/>
          <w:szCs w:val="21"/>
        </w:rPr>
        <w:t>éptima presentad</w:t>
      </w:r>
      <w:r>
        <w:rPr>
          <w:rFonts w:ascii="Abadi" w:hAnsi="Abadi"/>
          <w:sz w:val="21"/>
          <w:szCs w:val="21"/>
        </w:rPr>
        <w:t xml:space="preserve">a por la diputada, Luz elena Govea López, </w:t>
      </w:r>
      <w:r w:rsidRPr="00C61EDF">
        <w:rPr>
          <w:rFonts w:ascii="Abadi" w:hAnsi="Abadi"/>
          <w:sz w:val="21"/>
          <w:szCs w:val="21"/>
        </w:rPr>
        <w:t>integrante de</w:t>
      </w:r>
      <w:r>
        <w:rPr>
          <w:rFonts w:ascii="Abadi" w:hAnsi="Abadi"/>
          <w:sz w:val="21"/>
          <w:szCs w:val="21"/>
        </w:rPr>
        <w:t>l Grupo P</w:t>
      </w:r>
      <w:r w:rsidRPr="00C61EDF">
        <w:rPr>
          <w:rFonts w:ascii="Abadi" w:hAnsi="Abadi"/>
          <w:sz w:val="21"/>
          <w:szCs w:val="21"/>
        </w:rPr>
        <w:t xml:space="preserve">arlamentario del </w:t>
      </w:r>
      <w:r>
        <w:rPr>
          <w:rFonts w:ascii="Abadi" w:hAnsi="Abadi"/>
          <w:sz w:val="21"/>
          <w:szCs w:val="21"/>
        </w:rPr>
        <w:t>P</w:t>
      </w:r>
      <w:r w:rsidRPr="00C61EDF">
        <w:rPr>
          <w:rFonts w:ascii="Abadi" w:hAnsi="Abadi"/>
          <w:sz w:val="21"/>
          <w:szCs w:val="21"/>
        </w:rPr>
        <w:t>artido</w:t>
      </w:r>
      <w:r>
        <w:rPr>
          <w:rFonts w:ascii="Abadi" w:hAnsi="Abadi"/>
          <w:sz w:val="21"/>
          <w:szCs w:val="21"/>
        </w:rPr>
        <w:t xml:space="preserve"> R</w:t>
      </w:r>
      <w:r w:rsidRPr="00C61EDF">
        <w:rPr>
          <w:rFonts w:ascii="Abadi" w:hAnsi="Abadi"/>
          <w:sz w:val="21"/>
          <w:szCs w:val="21"/>
        </w:rPr>
        <w:t xml:space="preserve">evolucionario </w:t>
      </w:r>
      <w:r>
        <w:rPr>
          <w:rFonts w:ascii="Abadi" w:hAnsi="Abadi"/>
          <w:sz w:val="21"/>
          <w:szCs w:val="21"/>
        </w:rPr>
        <w:t>I</w:t>
      </w:r>
      <w:r w:rsidRPr="00C61EDF">
        <w:rPr>
          <w:rFonts w:ascii="Abadi" w:hAnsi="Abadi"/>
          <w:sz w:val="21"/>
          <w:szCs w:val="21"/>
        </w:rPr>
        <w:t xml:space="preserve">nstitucional </w:t>
      </w:r>
      <w:r>
        <w:rPr>
          <w:rFonts w:ascii="Abadi" w:hAnsi="Abadi"/>
          <w:sz w:val="21"/>
          <w:szCs w:val="21"/>
        </w:rPr>
        <w:t>de adición al C</w:t>
      </w:r>
      <w:r w:rsidRPr="00C61EDF">
        <w:rPr>
          <w:rFonts w:ascii="Abadi" w:hAnsi="Abadi"/>
          <w:sz w:val="21"/>
          <w:szCs w:val="21"/>
        </w:rPr>
        <w:t xml:space="preserve">ódigo </w:t>
      </w:r>
      <w:r>
        <w:rPr>
          <w:rFonts w:ascii="Abadi" w:hAnsi="Abadi"/>
          <w:sz w:val="21"/>
          <w:szCs w:val="21"/>
        </w:rPr>
        <w:t>C</w:t>
      </w:r>
      <w:r w:rsidRPr="00C61EDF">
        <w:rPr>
          <w:rFonts w:ascii="Abadi" w:hAnsi="Abadi"/>
          <w:sz w:val="21"/>
          <w:szCs w:val="21"/>
        </w:rPr>
        <w:t xml:space="preserve">ivil para el </w:t>
      </w:r>
      <w:r>
        <w:rPr>
          <w:rFonts w:ascii="Abadi" w:hAnsi="Abadi"/>
          <w:sz w:val="21"/>
          <w:szCs w:val="21"/>
        </w:rPr>
        <w:t>E</w:t>
      </w:r>
      <w:r w:rsidRPr="00C61EDF">
        <w:rPr>
          <w:rFonts w:ascii="Abadi" w:hAnsi="Abadi"/>
          <w:sz w:val="21"/>
          <w:szCs w:val="21"/>
        </w:rPr>
        <w:t>stado de Guanajuato</w:t>
      </w:r>
      <w:r>
        <w:rPr>
          <w:rFonts w:ascii="Abadi" w:hAnsi="Abadi"/>
          <w:sz w:val="21"/>
          <w:szCs w:val="21"/>
        </w:rPr>
        <w:t xml:space="preserve"> y</w:t>
      </w:r>
      <w:r w:rsidRPr="00C61EDF">
        <w:rPr>
          <w:rFonts w:ascii="Abadi" w:hAnsi="Abadi"/>
          <w:sz w:val="21"/>
          <w:szCs w:val="21"/>
        </w:rPr>
        <w:t xml:space="preserve"> finalmente la octava</w:t>
      </w:r>
      <w:r>
        <w:rPr>
          <w:rFonts w:ascii="Abadi" w:hAnsi="Abadi"/>
          <w:sz w:val="21"/>
          <w:szCs w:val="21"/>
        </w:rPr>
        <w:t xml:space="preserve"> presentada por la diputada Irma G</w:t>
      </w:r>
      <w:r w:rsidRPr="00C61EDF">
        <w:rPr>
          <w:rFonts w:ascii="Abadi" w:hAnsi="Abadi"/>
          <w:sz w:val="21"/>
          <w:szCs w:val="21"/>
        </w:rPr>
        <w:t xml:space="preserve">onzález </w:t>
      </w:r>
      <w:r>
        <w:rPr>
          <w:rFonts w:ascii="Abadi" w:hAnsi="Abadi"/>
          <w:sz w:val="21"/>
          <w:szCs w:val="21"/>
        </w:rPr>
        <w:t xml:space="preserve">Sánchez, </w:t>
      </w:r>
      <w:r w:rsidRPr="00C61EDF">
        <w:rPr>
          <w:rFonts w:ascii="Abadi" w:hAnsi="Abadi"/>
          <w:sz w:val="21"/>
          <w:szCs w:val="21"/>
        </w:rPr>
        <w:t xml:space="preserve">de la </w:t>
      </w:r>
      <w:r>
        <w:rPr>
          <w:rFonts w:ascii="Abadi" w:hAnsi="Abadi"/>
          <w:sz w:val="21"/>
          <w:szCs w:val="21"/>
        </w:rPr>
        <w:t>L</w:t>
      </w:r>
      <w:r w:rsidRPr="00C61EDF">
        <w:rPr>
          <w:rFonts w:ascii="Abadi" w:hAnsi="Abadi"/>
          <w:sz w:val="21"/>
          <w:szCs w:val="21"/>
        </w:rPr>
        <w:t xml:space="preserve">ey de </w:t>
      </w:r>
      <w:r>
        <w:rPr>
          <w:rFonts w:ascii="Abadi" w:hAnsi="Abadi"/>
          <w:sz w:val="21"/>
          <w:szCs w:val="21"/>
        </w:rPr>
        <w:t>A</w:t>
      </w:r>
      <w:r w:rsidRPr="00C61EDF">
        <w:rPr>
          <w:rFonts w:ascii="Abadi" w:hAnsi="Abadi"/>
          <w:sz w:val="21"/>
          <w:szCs w:val="21"/>
        </w:rPr>
        <w:t xml:space="preserve">rchivos </w:t>
      </w:r>
      <w:r>
        <w:rPr>
          <w:rFonts w:ascii="Abadi" w:hAnsi="Abadi"/>
          <w:sz w:val="21"/>
          <w:szCs w:val="21"/>
        </w:rPr>
        <w:t>G</w:t>
      </w:r>
      <w:r w:rsidRPr="00C61EDF">
        <w:rPr>
          <w:rFonts w:ascii="Abadi" w:hAnsi="Abadi"/>
          <w:sz w:val="21"/>
          <w:szCs w:val="21"/>
        </w:rPr>
        <w:t xml:space="preserve">enerales del </w:t>
      </w:r>
      <w:r>
        <w:rPr>
          <w:rFonts w:ascii="Abadi" w:hAnsi="Abadi"/>
          <w:sz w:val="21"/>
          <w:szCs w:val="21"/>
        </w:rPr>
        <w:t>E</w:t>
      </w:r>
      <w:r w:rsidRPr="00C61EDF">
        <w:rPr>
          <w:rFonts w:ascii="Abadi" w:hAnsi="Abadi"/>
          <w:sz w:val="21"/>
          <w:szCs w:val="21"/>
        </w:rPr>
        <w:t xml:space="preserve">stado de Guanajuato y sus </w:t>
      </w:r>
      <w:r>
        <w:rPr>
          <w:rFonts w:ascii="Abadi" w:hAnsi="Abadi"/>
          <w:sz w:val="21"/>
          <w:szCs w:val="21"/>
        </w:rPr>
        <w:t>M</w:t>
      </w:r>
      <w:r w:rsidRPr="00C61EDF">
        <w:rPr>
          <w:rFonts w:ascii="Abadi" w:hAnsi="Abadi"/>
          <w:sz w:val="21"/>
          <w:szCs w:val="21"/>
        </w:rPr>
        <w:t>unicipios</w:t>
      </w:r>
      <w:r>
        <w:rPr>
          <w:rFonts w:ascii="Abadi" w:hAnsi="Abadi"/>
          <w:sz w:val="21"/>
          <w:szCs w:val="21"/>
        </w:rPr>
        <w:t xml:space="preserve">, ¿si alguna diputada o algún diputado desea hacer uso de la palabra en pro o en contra? de este, </w:t>
      </w:r>
      <w:r w:rsidRPr="00C61EDF">
        <w:rPr>
          <w:rFonts w:ascii="Abadi" w:hAnsi="Abadi"/>
          <w:sz w:val="21"/>
          <w:szCs w:val="21"/>
        </w:rPr>
        <w:t xml:space="preserve"> </w:t>
      </w:r>
      <w:r>
        <w:rPr>
          <w:rFonts w:ascii="Abadi" w:hAnsi="Abadi"/>
          <w:sz w:val="21"/>
          <w:szCs w:val="21"/>
        </w:rPr>
        <w:t xml:space="preserve">sírvanse indicarlo el sentido de su participación ¿Diputada Irma Leticia? ¿Con que objeto? </w:t>
      </w:r>
      <w:r w:rsidRPr="00F80F86">
        <w:rPr>
          <w:rFonts w:ascii="Abadi" w:hAnsi="Abadi"/>
          <w:b/>
          <w:bCs/>
          <w:sz w:val="21"/>
          <w:szCs w:val="21"/>
        </w:rPr>
        <w:t>(Voz) diputada Irma Leticia,</w:t>
      </w:r>
      <w:r>
        <w:rPr>
          <w:rFonts w:ascii="Abadi" w:hAnsi="Abadi"/>
          <w:sz w:val="21"/>
          <w:szCs w:val="21"/>
        </w:rPr>
        <w:t xml:space="preserve"> para ¡en contra! Señor Presidente, </w:t>
      </w:r>
      <w:r w:rsidRPr="00F80F86">
        <w:rPr>
          <w:rFonts w:ascii="Abadi" w:hAnsi="Abadi"/>
          <w:b/>
          <w:bCs/>
          <w:sz w:val="21"/>
          <w:szCs w:val="21"/>
        </w:rPr>
        <w:t>(Voz) diputado Presidente,</w:t>
      </w:r>
      <w:r>
        <w:rPr>
          <w:rFonts w:ascii="Abadi" w:hAnsi="Abadi"/>
          <w:sz w:val="21"/>
          <w:szCs w:val="21"/>
        </w:rPr>
        <w:t xml:space="preserve"> ¡Muy bien! no habiendo más solicitudes de registro de oradores con la diputada Irma Leticia, a quien se le concede el uso de la voz para hablar en contra de este dictamen hasta por 10 minutos. </w:t>
      </w:r>
    </w:p>
    <w:p w14:paraId="5D82990C" w14:textId="77777777" w:rsidR="00962DF2" w:rsidRDefault="00962DF2" w:rsidP="00A53C8E">
      <w:pPr>
        <w:ind w:firstLine="708"/>
        <w:jc w:val="both"/>
        <w:rPr>
          <w:rFonts w:ascii="Abadi" w:hAnsi="Abadi"/>
          <w:sz w:val="21"/>
          <w:szCs w:val="21"/>
        </w:rPr>
      </w:pPr>
    </w:p>
    <w:p w14:paraId="644EB114" w14:textId="77777777" w:rsidR="00A53C8E" w:rsidRDefault="00A53C8E" w:rsidP="00A53C8E">
      <w:pPr>
        <w:ind w:firstLine="708"/>
        <w:jc w:val="both"/>
        <w:rPr>
          <w:rFonts w:ascii="Abadi" w:hAnsi="Abadi"/>
          <w:sz w:val="21"/>
          <w:szCs w:val="21"/>
        </w:rPr>
      </w:pPr>
      <w:r>
        <w:rPr>
          <w:rFonts w:ascii="Abadi" w:hAnsi="Abadi"/>
          <w:sz w:val="21"/>
          <w:szCs w:val="21"/>
        </w:rPr>
        <w:t xml:space="preserve">- Adelante diputada. </w:t>
      </w:r>
    </w:p>
    <w:p w14:paraId="39EC4BB8" w14:textId="77777777" w:rsidR="00A53C8E" w:rsidRDefault="00A53C8E" w:rsidP="00A53C8E">
      <w:pPr>
        <w:ind w:firstLine="708"/>
        <w:jc w:val="both"/>
        <w:rPr>
          <w:rFonts w:ascii="Abadi" w:hAnsi="Abadi"/>
          <w:sz w:val="21"/>
          <w:szCs w:val="21"/>
        </w:rPr>
      </w:pPr>
    </w:p>
    <w:p w14:paraId="3921AA8F" w14:textId="77777777" w:rsidR="00A53C8E" w:rsidRDefault="00A53C8E" w:rsidP="00A53C8E">
      <w:pPr>
        <w:jc w:val="both"/>
        <w:rPr>
          <w:rFonts w:ascii="Abadi" w:hAnsi="Abadi"/>
          <w:b/>
          <w:bCs/>
          <w:sz w:val="21"/>
          <w:szCs w:val="21"/>
        </w:rPr>
      </w:pPr>
      <w:r w:rsidRPr="002765D8">
        <w:rPr>
          <w:rFonts w:ascii="Abadi" w:hAnsi="Abadi"/>
          <w:b/>
          <w:bCs/>
          <w:sz w:val="21"/>
          <w:szCs w:val="21"/>
        </w:rPr>
        <w:lastRenderedPageBreak/>
        <w:t>(sube tribuna la diputada Irma Leticia González Sanchez, para hablar en contra del dictamen en referencia)</w:t>
      </w:r>
    </w:p>
    <w:p w14:paraId="5B990C2F" w14:textId="77777777" w:rsidR="00A53C8E" w:rsidRDefault="00A53C8E" w:rsidP="00A53C8E">
      <w:pPr>
        <w:jc w:val="both"/>
        <w:rPr>
          <w:noProof/>
        </w:rPr>
      </w:pPr>
    </w:p>
    <w:p w14:paraId="197557EB" w14:textId="27C6B94E" w:rsidR="00A53C8E" w:rsidRDefault="00A53C8E" w:rsidP="00A53C8E">
      <w:pPr>
        <w:jc w:val="both"/>
        <w:rPr>
          <w:rFonts w:ascii="Abadi" w:hAnsi="Abadi"/>
          <w:b/>
          <w:bCs/>
          <w:sz w:val="21"/>
          <w:szCs w:val="21"/>
        </w:rPr>
      </w:pPr>
    </w:p>
    <w:p w14:paraId="29714D9C" w14:textId="77777777" w:rsidR="00962DF2" w:rsidRDefault="00962DF2" w:rsidP="00A53C8E">
      <w:pPr>
        <w:jc w:val="both"/>
        <w:rPr>
          <w:rFonts w:ascii="Abadi" w:hAnsi="Abadi"/>
          <w:b/>
          <w:bCs/>
          <w:sz w:val="21"/>
          <w:szCs w:val="21"/>
        </w:rPr>
      </w:pPr>
    </w:p>
    <w:p w14:paraId="79E223B3" w14:textId="097641E6" w:rsidR="00962DF2" w:rsidRDefault="00962DF2" w:rsidP="00A53C8E">
      <w:pPr>
        <w:jc w:val="both"/>
        <w:rPr>
          <w:rFonts w:ascii="Abadi" w:hAnsi="Abadi"/>
          <w:b/>
          <w:bCs/>
          <w:sz w:val="21"/>
          <w:szCs w:val="21"/>
        </w:rPr>
      </w:pPr>
      <w:r>
        <w:rPr>
          <w:noProof/>
        </w:rPr>
        <w:drawing>
          <wp:anchor distT="0" distB="0" distL="114300" distR="114300" simplePos="0" relativeHeight="251709440" behindDoc="1" locked="0" layoutInCell="1" allowOverlap="1" wp14:anchorId="2E140F8B" wp14:editId="03F44A69">
            <wp:simplePos x="0" y="0"/>
            <wp:positionH relativeFrom="column">
              <wp:posOffset>606542</wp:posOffset>
            </wp:positionH>
            <wp:positionV relativeFrom="paragraph">
              <wp:posOffset>5988</wp:posOffset>
            </wp:positionV>
            <wp:extent cx="1367388" cy="707571"/>
            <wp:effectExtent l="247650" t="228600" r="252095" b="740410"/>
            <wp:wrapTight wrapText="bothSides">
              <wp:wrapPolygon edited="0">
                <wp:start x="-3913" y="-6980"/>
                <wp:lineTo x="-3913" y="43627"/>
                <wp:lineTo x="25282" y="43627"/>
                <wp:lineTo x="25282" y="-6980"/>
                <wp:lineTo x="-3913" y="-6980"/>
              </wp:wrapPolygon>
            </wp:wrapTight>
            <wp:docPr id="1911311319" name="Imagen 1911311319"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11319" name="Imagen 1" descr="Imagen que contiene Interfaz de usuario gráfica&#10;&#10;Descripción generada automáticamente"/>
                    <pic:cNvPicPr/>
                  </pic:nvPicPr>
                  <pic:blipFill rotWithShape="1">
                    <a:blip r:embed="rId76" cstate="print">
                      <a:extLst>
                        <a:ext uri="{28A0092B-C50C-407E-A947-70E740481C1C}">
                          <a14:useLocalDpi xmlns:a14="http://schemas.microsoft.com/office/drawing/2010/main" val="0"/>
                        </a:ext>
                      </a:extLst>
                    </a:blip>
                    <a:srcRect b="7963"/>
                    <a:stretch/>
                  </pic:blipFill>
                  <pic:spPr bwMode="auto">
                    <a:xfrm>
                      <a:off x="0" y="0"/>
                      <a:ext cx="1367388" cy="70757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44C964E" w14:textId="2ABC84F6" w:rsidR="00962DF2" w:rsidRDefault="00962DF2" w:rsidP="00A53C8E">
      <w:pPr>
        <w:jc w:val="both"/>
        <w:rPr>
          <w:rFonts w:ascii="Abadi" w:hAnsi="Abadi"/>
          <w:b/>
          <w:bCs/>
          <w:sz w:val="21"/>
          <w:szCs w:val="21"/>
        </w:rPr>
      </w:pPr>
    </w:p>
    <w:p w14:paraId="08F55F14" w14:textId="77777777" w:rsidR="00962DF2" w:rsidRDefault="00962DF2" w:rsidP="00A53C8E">
      <w:pPr>
        <w:jc w:val="both"/>
        <w:rPr>
          <w:rFonts w:ascii="Abadi" w:hAnsi="Abadi"/>
          <w:b/>
          <w:bCs/>
          <w:sz w:val="21"/>
          <w:szCs w:val="21"/>
        </w:rPr>
      </w:pPr>
    </w:p>
    <w:p w14:paraId="578BEF3E" w14:textId="0DDC7EB1" w:rsidR="00962DF2" w:rsidRDefault="00962DF2" w:rsidP="00A53C8E">
      <w:pPr>
        <w:jc w:val="both"/>
        <w:rPr>
          <w:rFonts w:ascii="Abadi" w:hAnsi="Abadi"/>
          <w:b/>
          <w:bCs/>
          <w:sz w:val="21"/>
          <w:szCs w:val="21"/>
        </w:rPr>
      </w:pPr>
    </w:p>
    <w:p w14:paraId="1ADAA4EC" w14:textId="77777777" w:rsidR="00962DF2" w:rsidRDefault="00962DF2" w:rsidP="00A53C8E">
      <w:pPr>
        <w:jc w:val="both"/>
        <w:rPr>
          <w:rFonts w:ascii="Abadi" w:hAnsi="Abadi"/>
          <w:b/>
          <w:bCs/>
          <w:sz w:val="21"/>
          <w:szCs w:val="21"/>
        </w:rPr>
      </w:pPr>
    </w:p>
    <w:p w14:paraId="391A8D8A" w14:textId="77777777" w:rsidR="00962DF2" w:rsidRDefault="00962DF2" w:rsidP="00A53C8E">
      <w:pPr>
        <w:jc w:val="both"/>
        <w:rPr>
          <w:rFonts w:ascii="Abadi" w:hAnsi="Abadi"/>
          <w:b/>
          <w:bCs/>
          <w:sz w:val="21"/>
          <w:szCs w:val="21"/>
        </w:rPr>
      </w:pPr>
    </w:p>
    <w:p w14:paraId="09C33640" w14:textId="77777777" w:rsidR="00962DF2" w:rsidRDefault="00962DF2" w:rsidP="00A53C8E">
      <w:pPr>
        <w:jc w:val="both"/>
        <w:rPr>
          <w:rFonts w:ascii="Abadi" w:hAnsi="Abadi"/>
          <w:b/>
          <w:bCs/>
          <w:sz w:val="21"/>
          <w:szCs w:val="21"/>
        </w:rPr>
      </w:pPr>
    </w:p>
    <w:p w14:paraId="54C594B7" w14:textId="77777777" w:rsidR="00962DF2" w:rsidRDefault="00962DF2" w:rsidP="00A53C8E">
      <w:pPr>
        <w:jc w:val="both"/>
        <w:rPr>
          <w:rFonts w:ascii="Abadi" w:hAnsi="Abadi"/>
          <w:b/>
          <w:bCs/>
          <w:sz w:val="21"/>
          <w:szCs w:val="21"/>
        </w:rPr>
      </w:pPr>
    </w:p>
    <w:p w14:paraId="4DD40E54" w14:textId="77777777" w:rsidR="00962DF2" w:rsidRDefault="00962DF2" w:rsidP="00A53C8E">
      <w:pPr>
        <w:jc w:val="both"/>
        <w:rPr>
          <w:rFonts w:ascii="Abadi" w:hAnsi="Abadi"/>
          <w:b/>
          <w:bCs/>
          <w:sz w:val="21"/>
          <w:szCs w:val="21"/>
        </w:rPr>
      </w:pPr>
    </w:p>
    <w:p w14:paraId="583726ED" w14:textId="77777777" w:rsidR="00962DF2" w:rsidRDefault="00962DF2" w:rsidP="00A53C8E">
      <w:pPr>
        <w:jc w:val="both"/>
        <w:rPr>
          <w:rFonts w:ascii="Abadi" w:hAnsi="Abadi"/>
          <w:b/>
          <w:bCs/>
          <w:sz w:val="21"/>
          <w:szCs w:val="21"/>
        </w:rPr>
      </w:pPr>
    </w:p>
    <w:p w14:paraId="7D4D4EF8" w14:textId="77777777" w:rsidR="00962DF2" w:rsidRDefault="00962DF2" w:rsidP="00A53C8E">
      <w:pPr>
        <w:jc w:val="both"/>
        <w:rPr>
          <w:rFonts w:ascii="Abadi" w:hAnsi="Abadi"/>
          <w:b/>
          <w:bCs/>
          <w:sz w:val="21"/>
          <w:szCs w:val="21"/>
        </w:rPr>
      </w:pPr>
    </w:p>
    <w:p w14:paraId="45BA9AFA" w14:textId="75063042" w:rsidR="00A53C8E" w:rsidRDefault="00A53C8E" w:rsidP="00A53C8E">
      <w:pPr>
        <w:jc w:val="both"/>
        <w:rPr>
          <w:rFonts w:ascii="Abadi" w:hAnsi="Abadi"/>
          <w:sz w:val="21"/>
          <w:szCs w:val="21"/>
        </w:rPr>
      </w:pPr>
      <w:r>
        <w:rPr>
          <w:rFonts w:ascii="Abadi" w:hAnsi="Abadi"/>
          <w:sz w:val="21"/>
          <w:szCs w:val="21"/>
        </w:rPr>
        <w:t>¡Muy buenas tardes! Nuevamente con el permiso de la Presidencia</w:t>
      </w:r>
      <w:r w:rsidRPr="00C61EDF">
        <w:rPr>
          <w:rFonts w:ascii="Abadi" w:hAnsi="Abadi"/>
          <w:sz w:val="21"/>
          <w:szCs w:val="21"/>
        </w:rPr>
        <w:t xml:space="preserve"> de todos ustedes</w:t>
      </w:r>
      <w:r>
        <w:rPr>
          <w:rFonts w:ascii="Abadi" w:hAnsi="Abadi"/>
          <w:sz w:val="21"/>
          <w:szCs w:val="21"/>
        </w:rPr>
        <w:t xml:space="preserve">, mi posicionamiento en este punto es en contra por los siguientes motivos, </w:t>
      </w:r>
      <w:r w:rsidRPr="00C61EDF">
        <w:rPr>
          <w:rFonts w:ascii="Abadi" w:hAnsi="Abadi"/>
          <w:sz w:val="21"/>
          <w:szCs w:val="21"/>
        </w:rPr>
        <w:t>si bien es cierto</w:t>
      </w:r>
      <w:r>
        <w:rPr>
          <w:rFonts w:ascii="Abadi" w:hAnsi="Abadi"/>
          <w:sz w:val="21"/>
          <w:szCs w:val="21"/>
        </w:rPr>
        <w:t>,</w:t>
      </w:r>
      <w:r w:rsidRPr="00C61EDF">
        <w:rPr>
          <w:rFonts w:ascii="Abadi" w:hAnsi="Abadi"/>
          <w:sz w:val="21"/>
          <w:szCs w:val="21"/>
        </w:rPr>
        <w:t xml:space="preserve"> que por disposición </w:t>
      </w:r>
      <w:r>
        <w:rPr>
          <w:rFonts w:ascii="Abadi" w:hAnsi="Abadi"/>
          <w:sz w:val="21"/>
          <w:szCs w:val="21"/>
        </w:rPr>
        <w:t xml:space="preserve">reglamentarias de </w:t>
      </w:r>
      <w:r w:rsidRPr="00C61EDF">
        <w:rPr>
          <w:rFonts w:ascii="Abadi" w:hAnsi="Abadi"/>
          <w:sz w:val="21"/>
          <w:szCs w:val="21"/>
        </w:rPr>
        <w:t xml:space="preserve">acuerdo con el artículo 169 de la </w:t>
      </w:r>
      <w:r>
        <w:rPr>
          <w:rFonts w:ascii="Abadi" w:hAnsi="Abadi"/>
          <w:sz w:val="21"/>
          <w:szCs w:val="21"/>
        </w:rPr>
        <w:t>L</w:t>
      </w:r>
      <w:r w:rsidRPr="00C61EDF">
        <w:rPr>
          <w:rFonts w:ascii="Abadi" w:hAnsi="Abadi"/>
          <w:sz w:val="21"/>
          <w:szCs w:val="21"/>
        </w:rPr>
        <w:t xml:space="preserve">ey </w:t>
      </w:r>
      <w:r>
        <w:rPr>
          <w:rFonts w:ascii="Abadi" w:hAnsi="Abadi"/>
          <w:sz w:val="21"/>
          <w:szCs w:val="21"/>
        </w:rPr>
        <w:t>O</w:t>
      </w:r>
      <w:r w:rsidRPr="00C61EDF">
        <w:rPr>
          <w:rFonts w:ascii="Abadi" w:hAnsi="Abadi"/>
          <w:sz w:val="21"/>
          <w:szCs w:val="21"/>
        </w:rPr>
        <w:t xml:space="preserve">rgánica del </w:t>
      </w:r>
      <w:r>
        <w:rPr>
          <w:rFonts w:ascii="Abadi" w:hAnsi="Abadi"/>
          <w:sz w:val="21"/>
          <w:szCs w:val="21"/>
        </w:rPr>
        <w:t>Poder L</w:t>
      </w:r>
      <w:r w:rsidRPr="00C61EDF">
        <w:rPr>
          <w:rFonts w:ascii="Abadi" w:hAnsi="Abadi"/>
          <w:sz w:val="21"/>
          <w:szCs w:val="21"/>
        </w:rPr>
        <w:t>egislativo</w:t>
      </w:r>
      <w:r>
        <w:rPr>
          <w:rFonts w:ascii="Abadi" w:hAnsi="Abadi"/>
          <w:sz w:val="21"/>
          <w:szCs w:val="21"/>
        </w:rPr>
        <w:t xml:space="preserve"> del Estado de </w:t>
      </w:r>
      <w:r w:rsidRPr="00C61EDF">
        <w:rPr>
          <w:rFonts w:ascii="Abadi" w:hAnsi="Abadi"/>
          <w:sz w:val="21"/>
          <w:szCs w:val="21"/>
        </w:rPr>
        <w:t>Guanajuato</w:t>
      </w:r>
      <w:r>
        <w:rPr>
          <w:rFonts w:ascii="Abadi" w:hAnsi="Abadi"/>
          <w:sz w:val="21"/>
          <w:szCs w:val="21"/>
        </w:rPr>
        <w:t xml:space="preserve">, </w:t>
      </w:r>
      <w:r w:rsidRPr="00C61EDF">
        <w:rPr>
          <w:rFonts w:ascii="Abadi" w:hAnsi="Abadi"/>
          <w:sz w:val="21"/>
          <w:szCs w:val="21"/>
        </w:rPr>
        <w:t>cita lo siguiente</w:t>
      </w:r>
      <w:r>
        <w:rPr>
          <w:rFonts w:ascii="Abadi" w:hAnsi="Abadi"/>
          <w:sz w:val="21"/>
          <w:szCs w:val="21"/>
        </w:rPr>
        <w:t>:</w:t>
      </w:r>
    </w:p>
    <w:p w14:paraId="143D5C4A" w14:textId="77777777" w:rsidR="00962DF2" w:rsidRDefault="00962DF2" w:rsidP="00A53C8E">
      <w:pPr>
        <w:jc w:val="both"/>
        <w:rPr>
          <w:rFonts w:ascii="Abadi" w:hAnsi="Abadi"/>
          <w:sz w:val="21"/>
          <w:szCs w:val="21"/>
        </w:rPr>
      </w:pPr>
    </w:p>
    <w:p w14:paraId="22D84309" w14:textId="77777777" w:rsidR="00A53C8E" w:rsidRDefault="00A53C8E" w:rsidP="00A53C8E">
      <w:pPr>
        <w:jc w:val="both"/>
        <w:rPr>
          <w:rFonts w:ascii="Abadi" w:hAnsi="Abadi"/>
          <w:sz w:val="21"/>
          <w:szCs w:val="21"/>
        </w:rPr>
      </w:pPr>
      <w:r>
        <w:rPr>
          <w:rFonts w:ascii="Abadi" w:hAnsi="Abadi"/>
          <w:sz w:val="21"/>
          <w:szCs w:val="21"/>
        </w:rPr>
        <w:t>-  L</w:t>
      </w:r>
      <w:r w:rsidRPr="00C61EDF">
        <w:rPr>
          <w:rFonts w:ascii="Abadi" w:hAnsi="Abadi"/>
          <w:sz w:val="21"/>
          <w:szCs w:val="21"/>
        </w:rPr>
        <w:t xml:space="preserve">as iniciativas </w:t>
      </w:r>
      <w:r>
        <w:rPr>
          <w:rFonts w:ascii="Abadi" w:hAnsi="Abadi"/>
          <w:sz w:val="21"/>
          <w:szCs w:val="21"/>
        </w:rPr>
        <w:t xml:space="preserve"> o proporciones que no fueron dictaminadas, durante el ejercicio constitucional de la Legislatura en la que se presentaron,  las subsecuente, serán objeto de archivo definitivo, quiero dejar en constancia que en la LVIII Legislatura,  presente la iniciativa de la Ley de Archivos Generales, del Estado y sus Municipios de Guanajuato, una Ley que era una armonización, </w:t>
      </w:r>
      <w:r w:rsidRPr="00C61EDF">
        <w:rPr>
          <w:rFonts w:ascii="Abadi" w:hAnsi="Abadi"/>
          <w:sz w:val="21"/>
          <w:szCs w:val="21"/>
        </w:rPr>
        <w:t xml:space="preserve">de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w:t>
      </w:r>
      <w:r>
        <w:rPr>
          <w:rFonts w:ascii="Abadi" w:hAnsi="Abadi"/>
          <w:sz w:val="21"/>
          <w:szCs w:val="21"/>
        </w:rPr>
        <w:t xml:space="preserve">que en sus </w:t>
      </w:r>
      <w:r w:rsidRPr="00C61EDF">
        <w:rPr>
          <w:rFonts w:ascii="Abadi" w:hAnsi="Abadi"/>
          <w:sz w:val="21"/>
          <w:szCs w:val="21"/>
        </w:rPr>
        <w:t>transitorios mencionaban que los estados deberían de armonizar dicha ley</w:t>
      </w:r>
      <w:r>
        <w:rPr>
          <w:rFonts w:ascii="Abadi" w:hAnsi="Abadi"/>
          <w:sz w:val="21"/>
          <w:szCs w:val="21"/>
        </w:rPr>
        <w:t>,</w:t>
      </w:r>
      <w:r w:rsidRPr="00C61EDF">
        <w:rPr>
          <w:rFonts w:ascii="Abadi" w:hAnsi="Abadi"/>
          <w:sz w:val="21"/>
          <w:szCs w:val="21"/>
        </w:rPr>
        <w:t xml:space="preserve"> en aquel momento el tema lo puse a consideración de la</w:t>
      </w:r>
      <w:r>
        <w:rPr>
          <w:rFonts w:ascii="Abadi" w:hAnsi="Abadi"/>
          <w:sz w:val="21"/>
          <w:szCs w:val="21"/>
        </w:rPr>
        <w:t xml:space="preserve"> J</w:t>
      </w:r>
      <w:r w:rsidRPr="00C61EDF">
        <w:rPr>
          <w:rFonts w:ascii="Abadi" w:hAnsi="Abadi"/>
          <w:sz w:val="21"/>
          <w:szCs w:val="21"/>
        </w:rPr>
        <w:t xml:space="preserve">unta de </w:t>
      </w:r>
      <w:r>
        <w:rPr>
          <w:rFonts w:ascii="Abadi" w:hAnsi="Abadi"/>
          <w:sz w:val="21"/>
          <w:szCs w:val="21"/>
        </w:rPr>
        <w:t>G</w:t>
      </w:r>
      <w:r w:rsidRPr="00C61EDF">
        <w:rPr>
          <w:rFonts w:ascii="Abadi" w:hAnsi="Abadi"/>
          <w:sz w:val="21"/>
          <w:szCs w:val="21"/>
        </w:rPr>
        <w:t>obierno</w:t>
      </w:r>
      <w:r>
        <w:rPr>
          <w:rFonts w:ascii="Abadi" w:hAnsi="Abadi"/>
          <w:sz w:val="21"/>
          <w:szCs w:val="21"/>
        </w:rPr>
        <w:t xml:space="preserve">, para </w:t>
      </w:r>
      <w:r w:rsidRPr="00C61EDF">
        <w:rPr>
          <w:rFonts w:ascii="Abadi" w:hAnsi="Abadi"/>
          <w:sz w:val="21"/>
          <w:szCs w:val="21"/>
        </w:rPr>
        <w:t xml:space="preserve">que se presentara en conjunto de todos los </w:t>
      </w:r>
      <w:r>
        <w:rPr>
          <w:rFonts w:ascii="Abadi" w:hAnsi="Abadi"/>
          <w:sz w:val="21"/>
          <w:szCs w:val="21"/>
        </w:rPr>
        <w:t>G</w:t>
      </w:r>
      <w:r w:rsidRPr="00C61EDF">
        <w:rPr>
          <w:rFonts w:ascii="Abadi" w:hAnsi="Abadi"/>
          <w:sz w:val="21"/>
          <w:szCs w:val="21"/>
        </w:rPr>
        <w:t xml:space="preserve">rupos </w:t>
      </w:r>
      <w:r>
        <w:rPr>
          <w:rFonts w:ascii="Abadi" w:hAnsi="Abadi"/>
          <w:sz w:val="21"/>
          <w:szCs w:val="21"/>
        </w:rPr>
        <w:t>y Representaciones P</w:t>
      </w:r>
      <w:r w:rsidRPr="00C61EDF">
        <w:rPr>
          <w:rFonts w:ascii="Abadi" w:hAnsi="Abadi"/>
          <w:sz w:val="21"/>
          <w:szCs w:val="21"/>
        </w:rPr>
        <w:t>arlamentarias</w:t>
      </w:r>
      <w:r>
        <w:rPr>
          <w:rFonts w:ascii="Abadi" w:hAnsi="Abadi"/>
          <w:sz w:val="21"/>
          <w:szCs w:val="21"/>
        </w:rPr>
        <w:t xml:space="preserve">, en principio tome esa vía, </w:t>
      </w:r>
      <w:r w:rsidRPr="00C61EDF">
        <w:rPr>
          <w:rFonts w:ascii="Abadi" w:hAnsi="Abadi"/>
          <w:sz w:val="21"/>
          <w:szCs w:val="21"/>
        </w:rPr>
        <w:t xml:space="preserve"> porque era representante de legislativo en la </w:t>
      </w:r>
      <w:r>
        <w:rPr>
          <w:rFonts w:ascii="Abadi" w:hAnsi="Abadi"/>
          <w:sz w:val="21"/>
          <w:szCs w:val="21"/>
        </w:rPr>
        <w:t xml:space="preserve">Copecol </w:t>
      </w:r>
      <w:r w:rsidRPr="00C61EDF">
        <w:rPr>
          <w:rFonts w:ascii="Abadi" w:hAnsi="Abadi"/>
          <w:sz w:val="21"/>
          <w:szCs w:val="21"/>
        </w:rPr>
        <w:t xml:space="preserve">y los acuerdos de esta así </w:t>
      </w:r>
      <w:r>
        <w:rPr>
          <w:rFonts w:ascii="Abadi" w:hAnsi="Abadi"/>
          <w:sz w:val="21"/>
          <w:szCs w:val="21"/>
        </w:rPr>
        <w:t xml:space="preserve">se contempló. </w:t>
      </w:r>
    </w:p>
    <w:p w14:paraId="5016561E" w14:textId="77777777" w:rsidR="00962DF2" w:rsidRDefault="00962DF2" w:rsidP="00A53C8E">
      <w:pPr>
        <w:jc w:val="both"/>
        <w:rPr>
          <w:rFonts w:ascii="Abadi" w:hAnsi="Abadi"/>
          <w:sz w:val="21"/>
          <w:szCs w:val="21"/>
        </w:rPr>
      </w:pPr>
    </w:p>
    <w:p w14:paraId="5D907E6B" w14:textId="77777777" w:rsidR="00A53C8E" w:rsidRDefault="00A53C8E" w:rsidP="00A53C8E">
      <w:pPr>
        <w:jc w:val="both"/>
        <w:rPr>
          <w:rFonts w:ascii="Abadi" w:hAnsi="Abadi"/>
          <w:sz w:val="21"/>
          <w:szCs w:val="21"/>
        </w:rPr>
      </w:pPr>
      <w:r>
        <w:rPr>
          <w:rFonts w:ascii="Abadi" w:hAnsi="Abadi"/>
          <w:sz w:val="21"/>
          <w:szCs w:val="21"/>
        </w:rPr>
        <w:t>-  Los días y meses pasaron y nunca se atendió dicha solicitud, en el último ejercicio legal, presente la iniciativa, se quedó en la Congeladora, como ustedes se están dando cuenta ahorita</w:t>
      </w:r>
      <w:r w:rsidRPr="00C61EDF">
        <w:rPr>
          <w:rFonts w:ascii="Abadi" w:hAnsi="Abadi"/>
          <w:sz w:val="21"/>
          <w:szCs w:val="21"/>
        </w:rPr>
        <w:t xml:space="preserve"> y a</w:t>
      </w:r>
      <w:r>
        <w:rPr>
          <w:rFonts w:ascii="Abadi" w:hAnsi="Abadi"/>
          <w:sz w:val="21"/>
          <w:szCs w:val="21"/>
        </w:rPr>
        <w:t>l</w:t>
      </w:r>
      <w:r w:rsidRPr="00C61EDF">
        <w:rPr>
          <w:rFonts w:ascii="Abadi" w:hAnsi="Abadi"/>
          <w:sz w:val="21"/>
          <w:szCs w:val="21"/>
        </w:rPr>
        <w:t xml:space="preserve"> tener un término para su </w:t>
      </w:r>
      <w:r>
        <w:rPr>
          <w:rFonts w:ascii="Abadi" w:hAnsi="Abadi"/>
          <w:sz w:val="21"/>
          <w:szCs w:val="21"/>
        </w:rPr>
        <w:t xml:space="preserve">armonización, </w:t>
      </w:r>
      <w:r w:rsidRPr="00C61EDF">
        <w:rPr>
          <w:rFonts w:ascii="Abadi" w:hAnsi="Abadi"/>
          <w:sz w:val="21"/>
          <w:szCs w:val="21"/>
        </w:rPr>
        <w:t xml:space="preserve"> fue la </w:t>
      </w:r>
      <w:r>
        <w:rPr>
          <w:rFonts w:ascii="Abadi" w:hAnsi="Abadi"/>
          <w:sz w:val="21"/>
          <w:szCs w:val="21"/>
        </w:rPr>
        <w:t xml:space="preserve">LXIV Legislatura, </w:t>
      </w:r>
      <w:r w:rsidRPr="00C61EDF">
        <w:rPr>
          <w:rFonts w:ascii="Abadi" w:hAnsi="Abadi"/>
          <w:sz w:val="21"/>
          <w:szCs w:val="21"/>
        </w:rPr>
        <w:t>quien presentó otra iniciativa con la misma armonización</w:t>
      </w:r>
      <w:r>
        <w:rPr>
          <w:rFonts w:ascii="Abadi" w:hAnsi="Abadi"/>
          <w:sz w:val="21"/>
          <w:szCs w:val="21"/>
        </w:rPr>
        <w:t>,</w:t>
      </w:r>
      <w:r w:rsidRPr="00C61EDF">
        <w:rPr>
          <w:rFonts w:ascii="Abadi" w:hAnsi="Abadi"/>
          <w:sz w:val="21"/>
          <w:szCs w:val="21"/>
        </w:rPr>
        <w:t xml:space="preserve"> e</w:t>
      </w:r>
      <w:r>
        <w:rPr>
          <w:rFonts w:ascii="Abadi" w:hAnsi="Abadi"/>
          <w:sz w:val="21"/>
          <w:szCs w:val="21"/>
        </w:rPr>
        <w:t xml:space="preserve">n su </w:t>
      </w:r>
      <w:r w:rsidRPr="00C61EDF">
        <w:rPr>
          <w:rFonts w:ascii="Abadi" w:hAnsi="Abadi"/>
          <w:sz w:val="21"/>
          <w:szCs w:val="21"/>
        </w:rPr>
        <w:t xml:space="preserve">estudio no se contempló la iniciativa de una servidora a pesar de que </w:t>
      </w:r>
      <w:r>
        <w:rPr>
          <w:rFonts w:ascii="Abadi" w:hAnsi="Abadi"/>
          <w:sz w:val="21"/>
          <w:szCs w:val="21"/>
        </w:rPr>
        <w:t xml:space="preserve">era la misma, armonización de la Ley General </w:t>
      </w:r>
      <w:r w:rsidRPr="00C61EDF">
        <w:rPr>
          <w:rFonts w:ascii="Abadi" w:hAnsi="Abadi"/>
          <w:sz w:val="21"/>
          <w:szCs w:val="21"/>
        </w:rPr>
        <w:t xml:space="preserve">de </w:t>
      </w:r>
      <w:r>
        <w:rPr>
          <w:rFonts w:ascii="Abadi" w:hAnsi="Abadi"/>
          <w:sz w:val="21"/>
          <w:szCs w:val="21"/>
        </w:rPr>
        <w:t>A</w:t>
      </w:r>
      <w:r w:rsidRPr="00C61EDF">
        <w:rPr>
          <w:rFonts w:ascii="Abadi" w:hAnsi="Abadi"/>
          <w:sz w:val="21"/>
          <w:szCs w:val="21"/>
        </w:rPr>
        <w:t>rchivos</w:t>
      </w:r>
      <w:r>
        <w:rPr>
          <w:rFonts w:ascii="Abadi" w:hAnsi="Abadi"/>
          <w:sz w:val="21"/>
          <w:szCs w:val="21"/>
        </w:rPr>
        <w:t>,</w:t>
      </w:r>
      <w:r w:rsidRPr="00C61EDF">
        <w:rPr>
          <w:rFonts w:ascii="Abadi" w:hAnsi="Abadi"/>
          <w:sz w:val="21"/>
          <w:szCs w:val="21"/>
        </w:rPr>
        <w:t xml:space="preserve"> incluso la trabajé</w:t>
      </w:r>
      <w:r>
        <w:rPr>
          <w:rFonts w:ascii="Abadi" w:hAnsi="Abadi"/>
          <w:sz w:val="21"/>
          <w:szCs w:val="21"/>
        </w:rPr>
        <w:t>,</w:t>
      </w:r>
      <w:r w:rsidRPr="00C61EDF">
        <w:rPr>
          <w:rFonts w:ascii="Abadi" w:hAnsi="Abadi"/>
          <w:sz w:val="21"/>
          <w:szCs w:val="21"/>
        </w:rPr>
        <w:t xml:space="preserve"> junto con la </w:t>
      </w:r>
      <w:r>
        <w:rPr>
          <w:rFonts w:ascii="Abadi" w:hAnsi="Abadi"/>
          <w:sz w:val="21"/>
          <w:szCs w:val="21"/>
        </w:rPr>
        <w:t>D</w:t>
      </w:r>
      <w:r w:rsidRPr="00C61EDF">
        <w:rPr>
          <w:rFonts w:ascii="Abadi" w:hAnsi="Abadi"/>
          <w:sz w:val="21"/>
          <w:szCs w:val="21"/>
        </w:rPr>
        <w:t xml:space="preserve">irectora </w:t>
      </w:r>
      <w:r>
        <w:rPr>
          <w:rFonts w:ascii="Abadi" w:hAnsi="Abadi"/>
          <w:sz w:val="21"/>
          <w:szCs w:val="21"/>
        </w:rPr>
        <w:t>G</w:t>
      </w:r>
      <w:r w:rsidRPr="00C61EDF">
        <w:rPr>
          <w:rFonts w:ascii="Abadi" w:hAnsi="Abadi"/>
          <w:sz w:val="21"/>
          <w:szCs w:val="21"/>
        </w:rPr>
        <w:t xml:space="preserve">eneral de la </w:t>
      </w:r>
      <w:r>
        <w:rPr>
          <w:rFonts w:ascii="Abadi" w:hAnsi="Abadi"/>
          <w:sz w:val="21"/>
          <w:szCs w:val="21"/>
        </w:rPr>
        <w:t>N</w:t>
      </w:r>
      <w:r w:rsidRPr="00C61EDF">
        <w:rPr>
          <w:rFonts w:ascii="Abadi" w:hAnsi="Abadi"/>
          <w:sz w:val="21"/>
          <w:szCs w:val="21"/>
        </w:rPr>
        <w:t xml:space="preserve">ación la </w:t>
      </w:r>
      <w:r>
        <w:rPr>
          <w:rFonts w:ascii="Abadi" w:hAnsi="Abadi"/>
          <w:sz w:val="21"/>
          <w:szCs w:val="21"/>
        </w:rPr>
        <w:t>D</w:t>
      </w:r>
      <w:r w:rsidRPr="00C61EDF">
        <w:rPr>
          <w:rFonts w:ascii="Abadi" w:hAnsi="Abadi"/>
          <w:sz w:val="21"/>
          <w:szCs w:val="21"/>
        </w:rPr>
        <w:t xml:space="preserve">octora </w:t>
      </w:r>
      <w:r>
        <w:rPr>
          <w:rFonts w:ascii="Abadi" w:hAnsi="Abadi"/>
          <w:sz w:val="21"/>
          <w:szCs w:val="21"/>
        </w:rPr>
        <w:t>M</w:t>
      </w:r>
      <w:r w:rsidRPr="00C61EDF">
        <w:rPr>
          <w:rFonts w:ascii="Abadi" w:hAnsi="Abadi"/>
          <w:sz w:val="21"/>
          <w:szCs w:val="21"/>
        </w:rPr>
        <w:t xml:space="preserve">ercedes </w:t>
      </w:r>
      <w:r>
        <w:rPr>
          <w:rFonts w:ascii="Abadi" w:hAnsi="Abadi"/>
          <w:sz w:val="21"/>
          <w:szCs w:val="21"/>
        </w:rPr>
        <w:t xml:space="preserve">de Vega, </w:t>
      </w:r>
      <w:r w:rsidRPr="00C61EDF">
        <w:rPr>
          <w:rFonts w:ascii="Abadi" w:hAnsi="Abadi"/>
          <w:sz w:val="21"/>
          <w:szCs w:val="21"/>
        </w:rPr>
        <w:t>a la</w:t>
      </w:r>
      <w:r>
        <w:rPr>
          <w:rFonts w:ascii="Abadi" w:hAnsi="Abadi"/>
          <w:sz w:val="21"/>
          <w:szCs w:val="21"/>
        </w:rPr>
        <w:t xml:space="preserve"> LXIV Legislatura</w:t>
      </w:r>
      <w:r w:rsidRPr="00C61EDF">
        <w:rPr>
          <w:rFonts w:ascii="Abadi" w:hAnsi="Abadi"/>
          <w:sz w:val="21"/>
          <w:szCs w:val="21"/>
        </w:rPr>
        <w:t xml:space="preserve"> no le costaba absolutamente nada </w:t>
      </w:r>
      <w:r>
        <w:rPr>
          <w:rFonts w:ascii="Abadi" w:hAnsi="Abadi"/>
          <w:sz w:val="21"/>
          <w:szCs w:val="21"/>
        </w:rPr>
        <w:t xml:space="preserve">sumar en </w:t>
      </w:r>
      <w:r w:rsidRPr="00C61EDF">
        <w:rPr>
          <w:rFonts w:ascii="Abadi" w:hAnsi="Abadi"/>
          <w:sz w:val="21"/>
          <w:szCs w:val="21"/>
        </w:rPr>
        <w:t xml:space="preserve">el análisis de dicha iniciativa como se hace </w:t>
      </w:r>
      <w:r>
        <w:rPr>
          <w:rFonts w:ascii="Abadi" w:hAnsi="Abadi"/>
          <w:sz w:val="21"/>
          <w:szCs w:val="21"/>
        </w:rPr>
        <w:t xml:space="preserve">en </w:t>
      </w:r>
      <w:r w:rsidRPr="00C61EDF">
        <w:rPr>
          <w:rFonts w:ascii="Abadi" w:hAnsi="Abadi"/>
          <w:sz w:val="21"/>
          <w:szCs w:val="21"/>
        </w:rPr>
        <w:t xml:space="preserve">muchas iniciativas que son </w:t>
      </w:r>
      <w:r>
        <w:rPr>
          <w:rFonts w:ascii="Abadi" w:hAnsi="Abadi"/>
          <w:sz w:val="21"/>
          <w:szCs w:val="21"/>
        </w:rPr>
        <w:t xml:space="preserve">concurrentes, </w:t>
      </w:r>
      <w:r w:rsidRPr="00C61EDF">
        <w:rPr>
          <w:rFonts w:ascii="Abadi" w:hAnsi="Abadi"/>
          <w:sz w:val="21"/>
          <w:szCs w:val="21"/>
        </w:rPr>
        <w:t xml:space="preserve">cuando esto sucede todas </w:t>
      </w:r>
      <w:r>
        <w:rPr>
          <w:rFonts w:ascii="Abadi" w:hAnsi="Abadi"/>
          <w:sz w:val="21"/>
          <w:szCs w:val="21"/>
        </w:rPr>
        <w:t xml:space="preserve">se </w:t>
      </w:r>
      <w:r w:rsidRPr="00C61EDF">
        <w:rPr>
          <w:rFonts w:ascii="Abadi" w:hAnsi="Abadi"/>
          <w:sz w:val="21"/>
          <w:szCs w:val="21"/>
        </w:rPr>
        <w:t>suman al análisis para sacar un so</w:t>
      </w:r>
      <w:r>
        <w:rPr>
          <w:rFonts w:ascii="Abadi" w:hAnsi="Abadi"/>
          <w:sz w:val="21"/>
          <w:szCs w:val="21"/>
        </w:rPr>
        <w:t xml:space="preserve">lo dictamen, </w:t>
      </w:r>
      <w:r w:rsidRPr="00C61EDF">
        <w:rPr>
          <w:rFonts w:ascii="Abadi" w:hAnsi="Abadi"/>
          <w:sz w:val="21"/>
          <w:szCs w:val="21"/>
        </w:rPr>
        <w:t>es triste y lamentable</w:t>
      </w:r>
      <w:r>
        <w:rPr>
          <w:rFonts w:ascii="Abadi" w:hAnsi="Abadi"/>
          <w:sz w:val="21"/>
          <w:szCs w:val="21"/>
        </w:rPr>
        <w:t>,</w:t>
      </w:r>
      <w:r w:rsidRPr="00C61EDF">
        <w:rPr>
          <w:rFonts w:ascii="Abadi" w:hAnsi="Abadi"/>
          <w:sz w:val="21"/>
          <w:szCs w:val="21"/>
        </w:rPr>
        <w:t xml:space="preserve"> ver el tiempo que dejan las iniciativas de la </w:t>
      </w:r>
      <w:r>
        <w:rPr>
          <w:rFonts w:ascii="Abadi" w:hAnsi="Abadi"/>
          <w:sz w:val="21"/>
          <w:szCs w:val="21"/>
        </w:rPr>
        <w:t xml:space="preserve">congeladora, para que por un procedimiento contemplado </w:t>
      </w:r>
      <w:r w:rsidRPr="00C61EDF">
        <w:rPr>
          <w:rFonts w:ascii="Abadi" w:hAnsi="Abadi"/>
          <w:sz w:val="21"/>
          <w:szCs w:val="21"/>
        </w:rPr>
        <w:t>en la ley</w:t>
      </w:r>
      <w:r>
        <w:rPr>
          <w:rFonts w:ascii="Abadi" w:hAnsi="Abadi"/>
          <w:sz w:val="21"/>
          <w:szCs w:val="21"/>
        </w:rPr>
        <w:t>,</w:t>
      </w:r>
      <w:r w:rsidRPr="00C61EDF">
        <w:rPr>
          <w:rFonts w:ascii="Abadi" w:hAnsi="Abadi"/>
          <w:sz w:val="21"/>
          <w:szCs w:val="21"/>
        </w:rPr>
        <w:t xml:space="preserve"> no le queda más que mandarlas al archivo de</w:t>
      </w:r>
      <w:r>
        <w:rPr>
          <w:rFonts w:ascii="Abadi" w:hAnsi="Abadi"/>
          <w:sz w:val="21"/>
          <w:szCs w:val="21"/>
        </w:rPr>
        <w:t xml:space="preserve">finitivo, sin un mínimo, </w:t>
      </w:r>
      <w:r w:rsidRPr="00C61EDF">
        <w:rPr>
          <w:rFonts w:ascii="Abadi" w:hAnsi="Abadi"/>
          <w:sz w:val="21"/>
          <w:szCs w:val="21"/>
        </w:rPr>
        <w:t>mínimo de análisis para su discusión</w:t>
      </w:r>
      <w:r>
        <w:rPr>
          <w:rFonts w:ascii="Abadi" w:hAnsi="Abadi"/>
          <w:sz w:val="21"/>
          <w:szCs w:val="21"/>
        </w:rPr>
        <w:t>,</w:t>
      </w:r>
      <w:r w:rsidRPr="00C61EDF">
        <w:rPr>
          <w:rFonts w:ascii="Abadi" w:hAnsi="Abadi"/>
          <w:sz w:val="21"/>
          <w:szCs w:val="21"/>
        </w:rPr>
        <w:t xml:space="preserve"> exhorto a mis compañeras a mis compañeros a todos especialmente a los presidentes de comisiones</w:t>
      </w:r>
      <w:r>
        <w:rPr>
          <w:rFonts w:ascii="Abadi" w:hAnsi="Abadi"/>
          <w:sz w:val="21"/>
          <w:szCs w:val="21"/>
        </w:rPr>
        <w:t>,</w:t>
      </w:r>
      <w:r w:rsidRPr="00C61EDF">
        <w:rPr>
          <w:rFonts w:ascii="Abadi" w:hAnsi="Abadi"/>
          <w:sz w:val="21"/>
          <w:szCs w:val="21"/>
        </w:rPr>
        <w:t xml:space="preserve"> que no le tengamos miedo al debate</w:t>
      </w:r>
      <w:r>
        <w:rPr>
          <w:rFonts w:ascii="Abadi" w:hAnsi="Abadi"/>
          <w:sz w:val="21"/>
          <w:szCs w:val="21"/>
        </w:rPr>
        <w:t>,</w:t>
      </w:r>
      <w:r w:rsidRPr="00C61EDF">
        <w:rPr>
          <w:rFonts w:ascii="Abadi" w:hAnsi="Abadi"/>
          <w:sz w:val="21"/>
          <w:szCs w:val="21"/>
        </w:rPr>
        <w:t xml:space="preserve"> que esta legislatura no tenga la co</w:t>
      </w:r>
      <w:r>
        <w:rPr>
          <w:rFonts w:ascii="Abadi" w:hAnsi="Abadi"/>
          <w:sz w:val="21"/>
          <w:szCs w:val="21"/>
        </w:rPr>
        <w:t xml:space="preserve">nsigna de la </w:t>
      </w:r>
      <w:r w:rsidRPr="00C61EDF">
        <w:rPr>
          <w:rFonts w:ascii="Abadi" w:hAnsi="Abadi"/>
          <w:sz w:val="21"/>
          <w:szCs w:val="21"/>
        </w:rPr>
        <w:t>legislaturas pasadas</w:t>
      </w:r>
      <w:r>
        <w:rPr>
          <w:rFonts w:ascii="Abadi" w:hAnsi="Abadi"/>
          <w:sz w:val="21"/>
          <w:szCs w:val="21"/>
        </w:rPr>
        <w:t>,</w:t>
      </w:r>
      <w:r w:rsidRPr="00C61EDF">
        <w:rPr>
          <w:rFonts w:ascii="Abadi" w:hAnsi="Abadi"/>
          <w:sz w:val="21"/>
          <w:szCs w:val="21"/>
        </w:rPr>
        <w:t xml:space="preserve"> si no la presento yo</w:t>
      </w:r>
      <w:r>
        <w:rPr>
          <w:rFonts w:ascii="Abadi" w:hAnsi="Abadi"/>
          <w:sz w:val="21"/>
          <w:szCs w:val="21"/>
        </w:rPr>
        <w:t>,</w:t>
      </w:r>
      <w:r w:rsidRPr="00C61EDF">
        <w:rPr>
          <w:rFonts w:ascii="Abadi" w:hAnsi="Abadi"/>
          <w:sz w:val="21"/>
          <w:szCs w:val="21"/>
        </w:rPr>
        <w:t xml:space="preserve"> no se discute</w:t>
      </w:r>
      <w:r>
        <w:rPr>
          <w:rFonts w:ascii="Abadi" w:hAnsi="Abadi"/>
          <w:sz w:val="21"/>
          <w:szCs w:val="21"/>
        </w:rPr>
        <w:t>.</w:t>
      </w:r>
    </w:p>
    <w:p w14:paraId="0F876010" w14:textId="77777777" w:rsidR="00962DF2" w:rsidRDefault="00962DF2" w:rsidP="00A53C8E">
      <w:pPr>
        <w:jc w:val="both"/>
        <w:rPr>
          <w:rFonts w:ascii="Abadi" w:hAnsi="Abadi"/>
          <w:sz w:val="21"/>
          <w:szCs w:val="21"/>
        </w:rPr>
      </w:pPr>
    </w:p>
    <w:p w14:paraId="0B4EBA06" w14:textId="77777777" w:rsidR="00A53C8E" w:rsidRDefault="00A53C8E" w:rsidP="00A53C8E">
      <w:pPr>
        <w:jc w:val="both"/>
        <w:rPr>
          <w:rFonts w:ascii="Abadi" w:hAnsi="Abadi"/>
          <w:sz w:val="21"/>
          <w:szCs w:val="21"/>
        </w:rPr>
      </w:pPr>
      <w:r>
        <w:rPr>
          <w:rFonts w:ascii="Abadi" w:hAnsi="Abadi"/>
          <w:sz w:val="21"/>
          <w:szCs w:val="21"/>
        </w:rPr>
        <w:t>- E</w:t>
      </w:r>
      <w:r w:rsidRPr="00C61EDF">
        <w:rPr>
          <w:rFonts w:ascii="Abadi" w:hAnsi="Abadi"/>
          <w:sz w:val="21"/>
          <w:szCs w:val="21"/>
        </w:rPr>
        <w:t>n lo que a mí respecta mi compromiso es</w:t>
      </w:r>
      <w:r>
        <w:rPr>
          <w:rFonts w:ascii="Abadi" w:hAnsi="Abadi"/>
          <w:sz w:val="21"/>
          <w:szCs w:val="21"/>
        </w:rPr>
        <w:t>,</w:t>
      </w:r>
      <w:r w:rsidRPr="00C61EDF">
        <w:rPr>
          <w:rFonts w:ascii="Abadi" w:hAnsi="Abadi"/>
          <w:sz w:val="21"/>
          <w:szCs w:val="21"/>
        </w:rPr>
        <w:t xml:space="preserve"> que las iniciativas que </w:t>
      </w:r>
      <w:r>
        <w:rPr>
          <w:rFonts w:ascii="Abadi" w:hAnsi="Abadi"/>
          <w:sz w:val="21"/>
          <w:szCs w:val="21"/>
        </w:rPr>
        <w:t xml:space="preserve">lleguen a la Comisión </w:t>
      </w:r>
      <w:r w:rsidRPr="00C61EDF">
        <w:rPr>
          <w:rFonts w:ascii="Abadi" w:hAnsi="Abadi"/>
          <w:sz w:val="21"/>
          <w:szCs w:val="21"/>
        </w:rPr>
        <w:t xml:space="preserve">que </w:t>
      </w:r>
      <w:r>
        <w:rPr>
          <w:rFonts w:ascii="Abadi" w:hAnsi="Abadi"/>
          <w:sz w:val="21"/>
          <w:szCs w:val="21"/>
        </w:rPr>
        <w:t xml:space="preserve">presido, </w:t>
      </w:r>
      <w:r w:rsidRPr="00C61EDF">
        <w:rPr>
          <w:rFonts w:ascii="Abadi" w:hAnsi="Abadi"/>
          <w:sz w:val="21"/>
          <w:szCs w:val="21"/>
        </w:rPr>
        <w:t>todas se</w:t>
      </w:r>
      <w:r>
        <w:rPr>
          <w:rFonts w:ascii="Abadi" w:hAnsi="Abadi"/>
          <w:sz w:val="21"/>
          <w:szCs w:val="21"/>
        </w:rPr>
        <w:t>r</w:t>
      </w:r>
      <w:r w:rsidRPr="00C61EDF">
        <w:rPr>
          <w:rFonts w:ascii="Abadi" w:hAnsi="Abadi"/>
          <w:sz w:val="21"/>
          <w:szCs w:val="21"/>
        </w:rPr>
        <w:t>án r</w:t>
      </w:r>
      <w:r>
        <w:rPr>
          <w:rFonts w:ascii="Abadi" w:hAnsi="Abadi"/>
          <w:sz w:val="21"/>
          <w:szCs w:val="21"/>
        </w:rPr>
        <w:t>adicadas,</w:t>
      </w:r>
      <w:r w:rsidRPr="00C61EDF">
        <w:rPr>
          <w:rFonts w:ascii="Abadi" w:hAnsi="Abadi"/>
          <w:sz w:val="21"/>
          <w:szCs w:val="21"/>
        </w:rPr>
        <w:t xml:space="preserve"> y con una metodología</w:t>
      </w:r>
      <w:r>
        <w:rPr>
          <w:rFonts w:ascii="Abadi" w:hAnsi="Abadi"/>
          <w:sz w:val="21"/>
          <w:szCs w:val="21"/>
        </w:rPr>
        <w:t>,</w:t>
      </w:r>
      <w:r w:rsidRPr="00C61EDF">
        <w:rPr>
          <w:rFonts w:ascii="Abadi" w:hAnsi="Abadi"/>
          <w:sz w:val="21"/>
          <w:szCs w:val="21"/>
        </w:rPr>
        <w:t xml:space="preserve"> ninguna se quedará</w:t>
      </w:r>
      <w:r>
        <w:rPr>
          <w:rFonts w:ascii="Abadi" w:hAnsi="Abadi"/>
          <w:sz w:val="21"/>
          <w:szCs w:val="21"/>
        </w:rPr>
        <w:t xml:space="preserve">, </w:t>
      </w:r>
      <w:r w:rsidRPr="00C61EDF">
        <w:rPr>
          <w:rFonts w:ascii="Abadi" w:hAnsi="Abadi"/>
          <w:sz w:val="21"/>
          <w:szCs w:val="21"/>
        </w:rPr>
        <w:t>sin dictamen ya sea en positivo o negativo</w:t>
      </w:r>
      <w:r>
        <w:rPr>
          <w:rFonts w:ascii="Abadi" w:hAnsi="Abadi"/>
          <w:sz w:val="21"/>
          <w:szCs w:val="21"/>
        </w:rPr>
        <w:t>,</w:t>
      </w:r>
      <w:r w:rsidRPr="00C61EDF">
        <w:rPr>
          <w:rFonts w:ascii="Abadi" w:hAnsi="Abadi"/>
          <w:sz w:val="21"/>
          <w:szCs w:val="21"/>
        </w:rPr>
        <w:t xml:space="preserve"> durante esta legislatura</w:t>
      </w:r>
      <w:r>
        <w:rPr>
          <w:rFonts w:ascii="Abadi" w:hAnsi="Abadi"/>
          <w:sz w:val="21"/>
          <w:szCs w:val="21"/>
        </w:rPr>
        <w:t xml:space="preserve">. </w:t>
      </w:r>
    </w:p>
    <w:p w14:paraId="7373DB06" w14:textId="77777777" w:rsidR="00962DF2" w:rsidRDefault="00962DF2" w:rsidP="00A53C8E">
      <w:pPr>
        <w:jc w:val="both"/>
        <w:rPr>
          <w:rFonts w:ascii="Abadi" w:hAnsi="Abadi"/>
          <w:sz w:val="21"/>
          <w:szCs w:val="21"/>
        </w:rPr>
      </w:pPr>
    </w:p>
    <w:p w14:paraId="664321EA" w14:textId="77777777" w:rsidR="00A53C8E" w:rsidRDefault="00A53C8E" w:rsidP="00A53C8E">
      <w:pPr>
        <w:jc w:val="both"/>
        <w:rPr>
          <w:rFonts w:ascii="Abadi" w:hAnsi="Abadi"/>
          <w:sz w:val="21"/>
          <w:szCs w:val="21"/>
        </w:rPr>
      </w:pPr>
      <w:r>
        <w:rPr>
          <w:rFonts w:ascii="Abadi" w:hAnsi="Abadi"/>
          <w:sz w:val="21"/>
          <w:szCs w:val="21"/>
        </w:rPr>
        <w:t xml:space="preserve">- Es cuanto, muchas gracias! </w:t>
      </w:r>
    </w:p>
    <w:p w14:paraId="0EF59030" w14:textId="77777777" w:rsidR="00962DF2" w:rsidRDefault="00962DF2" w:rsidP="00A53C8E">
      <w:pPr>
        <w:jc w:val="both"/>
        <w:rPr>
          <w:rFonts w:ascii="Abadi" w:hAnsi="Abadi"/>
          <w:sz w:val="21"/>
          <w:szCs w:val="21"/>
        </w:rPr>
      </w:pPr>
    </w:p>
    <w:p w14:paraId="3878EE84" w14:textId="77777777" w:rsidR="00A53C8E" w:rsidRDefault="00A53C8E" w:rsidP="00A53C8E">
      <w:pPr>
        <w:ind w:firstLine="708"/>
        <w:jc w:val="both"/>
        <w:rPr>
          <w:rFonts w:ascii="Abadi" w:hAnsi="Abadi"/>
          <w:sz w:val="21"/>
          <w:szCs w:val="21"/>
        </w:rPr>
      </w:pPr>
      <w:r w:rsidRPr="00F971B6">
        <w:rPr>
          <w:rFonts w:ascii="Abadi" w:hAnsi="Abadi"/>
          <w:b/>
          <w:bCs/>
          <w:sz w:val="21"/>
          <w:szCs w:val="21"/>
        </w:rPr>
        <w:t xml:space="preserve">- La Presidencia.- </w:t>
      </w:r>
      <w:r>
        <w:rPr>
          <w:rFonts w:ascii="Abadi" w:hAnsi="Abadi"/>
          <w:sz w:val="21"/>
          <w:szCs w:val="21"/>
        </w:rPr>
        <w:t xml:space="preserve">¡Gracias a usted! diputada, en virtud de no haber más </w:t>
      </w:r>
      <w:r w:rsidRPr="00C61EDF">
        <w:rPr>
          <w:rFonts w:ascii="Abadi" w:hAnsi="Abadi"/>
          <w:sz w:val="21"/>
          <w:szCs w:val="21"/>
        </w:rPr>
        <w:t xml:space="preserve">solicitudes de uso de la palabra agradecería a la </w:t>
      </w:r>
      <w:r>
        <w:rPr>
          <w:rFonts w:ascii="Abadi" w:hAnsi="Abadi"/>
          <w:sz w:val="21"/>
          <w:szCs w:val="21"/>
        </w:rPr>
        <w:t xml:space="preserve">diputada </w:t>
      </w:r>
      <w:r w:rsidRPr="00C61EDF">
        <w:rPr>
          <w:rFonts w:ascii="Abadi" w:hAnsi="Abadi"/>
          <w:sz w:val="21"/>
          <w:szCs w:val="21"/>
        </w:rPr>
        <w:t xml:space="preserve">secretaria </w:t>
      </w:r>
      <w:r>
        <w:rPr>
          <w:rFonts w:ascii="Abadi" w:hAnsi="Abadi"/>
          <w:sz w:val="21"/>
          <w:szCs w:val="21"/>
        </w:rPr>
        <w:t xml:space="preserve">recabar la </w:t>
      </w:r>
      <w:r w:rsidRPr="00C61EDF">
        <w:rPr>
          <w:rFonts w:ascii="Abadi" w:hAnsi="Abadi"/>
          <w:sz w:val="21"/>
          <w:szCs w:val="21"/>
        </w:rPr>
        <w:t xml:space="preserve">votación nominal de la </w:t>
      </w:r>
      <w:r>
        <w:rPr>
          <w:rFonts w:ascii="Abadi" w:hAnsi="Abadi"/>
          <w:sz w:val="21"/>
          <w:szCs w:val="21"/>
        </w:rPr>
        <w:t>A</w:t>
      </w:r>
      <w:r w:rsidRPr="00C61EDF">
        <w:rPr>
          <w:rFonts w:ascii="Abadi" w:hAnsi="Abadi"/>
          <w:sz w:val="21"/>
          <w:szCs w:val="21"/>
        </w:rPr>
        <w:t>samblea a través del sistema electrónico y para qu</w:t>
      </w:r>
      <w:r>
        <w:rPr>
          <w:rFonts w:ascii="Abadi" w:hAnsi="Abadi"/>
          <w:sz w:val="21"/>
          <w:szCs w:val="21"/>
        </w:rPr>
        <w:t xml:space="preserve">ienes se </w:t>
      </w:r>
      <w:r w:rsidRPr="00C61EDF">
        <w:rPr>
          <w:rFonts w:ascii="Abadi" w:hAnsi="Abadi"/>
          <w:sz w:val="21"/>
          <w:szCs w:val="21"/>
        </w:rPr>
        <w:t xml:space="preserve">encuentra la distancia </w:t>
      </w:r>
      <w:r>
        <w:rPr>
          <w:rFonts w:ascii="Abadi" w:hAnsi="Abadi"/>
          <w:sz w:val="21"/>
          <w:szCs w:val="21"/>
        </w:rPr>
        <w:t xml:space="preserve">a través de la modalidad convencional a efecto de aprobar o no el dictamen puesto a su consideración. </w:t>
      </w:r>
    </w:p>
    <w:p w14:paraId="6014DE88" w14:textId="77777777" w:rsidR="00962DF2" w:rsidRDefault="00962DF2" w:rsidP="00A53C8E">
      <w:pPr>
        <w:ind w:firstLine="708"/>
        <w:jc w:val="both"/>
        <w:rPr>
          <w:rFonts w:ascii="Abadi" w:hAnsi="Abadi"/>
          <w:sz w:val="21"/>
          <w:szCs w:val="21"/>
        </w:rPr>
      </w:pPr>
    </w:p>
    <w:p w14:paraId="126315FF" w14:textId="77777777" w:rsidR="00A53C8E" w:rsidRDefault="00A53C8E" w:rsidP="00A53C8E">
      <w:pPr>
        <w:ind w:firstLine="708"/>
        <w:jc w:val="both"/>
        <w:rPr>
          <w:rFonts w:ascii="Abadi" w:hAnsi="Abadi"/>
          <w:b/>
          <w:bCs/>
          <w:sz w:val="21"/>
          <w:szCs w:val="21"/>
        </w:rPr>
      </w:pPr>
      <w:r w:rsidRPr="000836AB">
        <w:rPr>
          <w:rFonts w:ascii="Abadi" w:hAnsi="Abadi"/>
          <w:b/>
          <w:bCs/>
          <w:sz w:val="21"/>
          <w:szCs w:val="21"/>
        </w:rPr>
        <w:t>(Se abre el sistema electronico)</w:t>
      </w:r>
    </w:p>
    <w:p w14:paraId="607AB0D0" w14:textId="77777777" w:rsidR="00962DF2" w:rsidRPr="000836AB" w:rsidRDefault="00962DF2" w:rsidP="00A53C8E">
      <w:pPr>
        <w:ind w:firstLine="708"/>
        <w:jc w:val="both"/>
        <w:rPr>
          <w:rFonts w:ascii="Abadi" w:hAnsi="Abadi"/>
          <w:b/>
          <w:bCs/>
          <w:sz w:val="21"/>
          <w:szCs w:val="21"/>
        </w:rPr>
      </w:pPr>
    </w:p>
    <w:p w14:paraId="7E4F9B85" w14:textId="77777777" w:rsidR="00A53C8E" w:rsidRDefault="00A53C8E" w:rsidP="00A53C8E">
      <w:pPr>
        <w:ind w:firstLine="708"/>
        <w:jc w:val="both"/>
        <w:rPr>
          <w:rFonts w:ascii="Abadi" w:hAnsi="Abadi"/>
          <w:sz w:val="21"/>
          <w:szCs w:val="21"/>
        </w:rPr>
      </w:pPr>
      <w:r w:rsidRPr="0073164B">
        <w:rPr>
          <w:rFonts w:ascii="Abadi" w:hAnsi="Abadi"/>
          <w:b/>
          <w:bCs/>
          <w:sz w:val="21"/>
          <w:szCs w:val="21"/>
        </w:rPr>
        <w:t>- La Presidencia.-</w:t>
      </w:r>
      <w:r>
        <w:rPr>
          <w:rFonts w:ascii="Abadi" w:hAnsi="Abadi"/>
          <w:sz w:val="21"/>
          <w:szCs w:val="21"/>
        </w:rPr>
        <w:t xml:space="preserve"> En votación nominal y por el sistema electronico y quienes se encuentra a distancia, en la modalidad convencional enunciado su nombre y el sentido de su voto, se pregunta, a las diputada y a los diputados, si se aprueba el dictamen puesto a su consideración. ¿Diputado Ernesto Alejandro? </w:t>
      </w:r>
      <w:r w:rsidRPr="00453E35">
        <w:rPr>
          <w:rFonts w:ascii="Abadi" w:hAnsi="Abadi"/>
          <w:b/>
          <w:bCs/>
          <w:sz w:val="21"/>
          <w:szCs w:val="21"/>
        </w:rPr>
        <w:t>(Voz) diputado Ernesto Prieto</w:t>
      </w:r>
      <w:r>
        <w:rPr>
          <w:rFonts w:ascii="Abadi" w:hAnsi="Abadi"/>
          <w:sz w:val="21"/>
          <w:szCs w:val="21"/>
        </w:rPr>
        <w:t xml:space="preserve"> ¡en contra!</w:t>
      </w:r>
    </w:p>
    <w:p w14:paraId="10678BAB" w14:textId="77777777" w:rsidR="00962DF2" w:rsidRDefault="00962DF2" w:rsidP="00A53C8E">
      <w:pPr>
        <w:ind w:firstLine="708"/>
        <w:jc w:val="both"/>
        <w:rPr>
          <w:rFonts w:ascii="Abadi" w:hAnsi="Abadi"/>
          <w:sz w:val="21"/>
          <w:szCs w:val="21"/>
        </w:rPr>
      </w:pPr>
    </w:p>
    <w:p w14:paraId="4F0E2CE2" w14:textId="77777777" w:rsidR="00A53C8E" w:rsidRDefault="00A53C8E" w:rsidP="00A53C8E">
      <w:pPr>
        <w:ind w:firstLine="708"/>
        <w:jc w:val="both"/>
        <w:rPr>
          <w:rFonts w:ascii="Abadi" w:hAnsi="Abadi"/>
          <w:sz w:val="21"/>
          <w:szCs w:val="21"/>
        </w:rPr>
      </w:pPr>
      <w:r>
        <w:rPr>
          <w:rFonts w:ascii="Abadi" w:hAnsi="Abadi"/>
          <w:sz w:val="21"/>
          <w:szCs w:val="21"/>
        </w:rPr>
        <w:t xml:space="preserve">¿Falta alguna diputada o algún diputado de emitir su voto? </w:t>
      </w:r>
    </w:p>
    <w:p w14:paraId="2EDD19CF" w14:textId="7A0794CD" w:rsidR="00962DF2" w:rsidRDefault="00962DF2" w:rsidP="00A53C8E">
      <w:pPr>
        <w:ind w:firstLine="708"/>
        <w:jc w:val="both"/>
        <w:rPr>
          <w:rFonts w:ascii="Abadi" w:hAnsi="Abadi"/>
          <w:sz w:val="21"/>
          <w:szCs w:val="21"/>
        </w:rPr>
      </w:pPr>
    </w:p>
    <w:p w14:paraId="6DDCC5C5" w14:textId="1DEEE68C" w:rsidR="00A53C8E" w:rsidRPr="00F064A1" w:rsidRDefault="00962DF2" w:rsidP="00A53C8E">
      <w:pPr>
        <w:ind w:firstLine="708"/>
        <w:jc w:val="both"/>
        <w:rPr>
          <w:rFonts w:ascii="Abadi" w:hAnsi="Abadi"/>
          <w:b/>
          <w:bCs/>
          <w:sz w:val="21"/>
          <w:szCs w:val="21"/>
        </w:rPr>
      </w:pPr>
      <w:r>
        <w:rPr>
          <w:noProof/>
        </w:rPr>
        <w:lastRenderedPageBreak/>
        <w:drawing>
          <wp:anchor distT="0" distB="0" distL="114300" distR="114300" simplePos="0" relativeHeight="251710464" behindDoc="1" locked="0" layoutInCell="1" allowOverlap="1" wp14:anchorId="21D4CABF" wp14:editId="3C116FA1">
            <wp:simplePos x="0" y="0"/>
            <wp:positionH relativeFrom="column">
              <wp:posOffset>501015</wp:posOffset>
            </wp:positionH>
            <wp:positionV relativeFrom="paragraph">
              <wp:posOffset>407670</wp:posOffset>
            </wp:positionV>
            <wp:extent cx="1676400" cy="880745"/>
            <wp:effectExtent l="190500" t="171450" r="190500" b="167005"/>
            <wp:wrapTight wrapText="bothSides">
              <wp:wrapPolygon edited="0">
                <wp:start x="-1964" y="-4205"/>
                <wp:lineTo x="-2455" y="-3738"/>
                <wp:lineTo x="-2455" y="21024"/>
                <wp:lineTo x="-1964" y="25229"/>
                <wp:lineTo x="23318" y="25229"/>
                <wp:lineTo x="23809" y="19155"/>
                <wp:lineTo x="23809" y="3738"/>
                <wp:lineTo x="23318" y="-3270"/>
                <wp:lineTo x="23318" y="-4205"/>
                <wp:lineTo x="-1964" y="-4205"/>
              </wp:wrapPolygon>
            </wp:wrapTight>
            <wp:docPr id="6071298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29875" name=""/>
                    <pic:cNvPicPr/>
                  </pic:nvPicPr>
                  <pic:blipFill rotWithShape="1">
                    <a:blip r:embed="rId77" cstate="print">
                      <a:extLst>
                        <a:ext uri="{28A0092B-C50C-407E-A947-70E740481C1C}">
                          <a14:useLocalDpi xmlns:a14="http://schemas.microsoft.com/office/drawing/2010/main" val="0"/>
                        </a:ext>
                      </a:extLst>
                    </a:blip>
                    <a:srcRect b="6544"/>
                    <a:stretch/>
                  </pic:blipFill>
                  <pic:spPr bwMode="auto">
                    <a:xfrm>
                      <a:off x="0" y="0"/>
                      <a:ext cx="1676400" cy="880745"/>
                    </a:xfrm>
                    <a:prstGeom prst="rect">
                      <a:avLst/>
                    </a:prstGeom>
                    <a:ln w="88900" cap="sq" cmpd="thickThin">
                      <a:solidFill>
                        <a:srgbClr val="000000"/>
                      </a:solidFill>
                      <a:prstDash val="solid"/>
                      <a:miter lim="800000"/>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A53C8E" w:rsidRPr="00F064A1">
        <w:rPr>
          <w:rFonts w:ascii="Abadi" w:hAnsi="Abadi"/>
          <w:b/>
          <w:bCs/>
          <w:sz w:val="21"/>
          <w:szCs w:val="21"/>
        </w:rPr>
        <w:t>(Se cierra el sistema electronico)</w:t>
      </w:r>
    </w:p>
    <w:p w14:paraId="043C3414" w14:textId="1E5FC23F" w:rsidR="00A53C8E" w:rsidRDefault="00A53C8E" w:rsidP="00A53C8E">
      <w:pPr>
        <w:ind w:firstLine="708"/>
        <w:jc w:val="both"/>
        <w:rPr>
          <w:rFonts w:ascii="Abadi" w:hAnsi="Abadi"/>
          <w:sz w:val="21"/>
          <w:szCs w:val="21"/>
        </w:rPr>
      </w:pPr>
    </w:p>
    <w:p w14:paraId="14A69792" w14:textId="77777777" w:rsidR="00A53C8E" w:rsidRDefault="00A53C8E" w:rsidP="00A53C8E">
      <w:pPr>
        <w:ind w:firstLine="708"/>
        <w:jc w:val="both"/>
        <w:rPr>
          <w:rFonts w:ascii="Abadi" w:hAnsi="Abadi"/>
          <w:sz w:val="21"/>
          <w:szCs w:val="21"/>
        </w:rPr>
      </w:pPr>
      <w:r w:rsidRPr="00BD39B5">
        <w:rPr>
          <w:rFonts w:ascii="Abadi" w:hAnsi="Abadi"/>
          <w:b/>
          <w:bCs/>
          <w:sz w:val="21"/>
          <w:szCs w:val="21"/>
        </w:rPr>
        <w:t>- La Secretaría.-</w:t>
      </w:r>
      <w:r>
        <w:rPr>
          <w:rFonts w:ascii="Abadi" w:hAnsi="Abadi"/>
          <w:sz w:val="21"/>
          <w:szCs w:val="21"/>
        </w:rPr>
        <w:t xml:space="preserve"> Se registraron 24 votos a favor y 8 votos en contra. </w:t>
      </w:r>
    </w:p>
    <w:p w14:paraId="2B6090F3" w14:textId="77777777" w:rsidR="00962DF2" w:rsidRDefault="00962DF2" w:rsidP="00A53C8E">
      <w:pPr>
        <w:ind w:firstLine="708"/>
        <w:jc w:val="both"/>
        <w:rPr>
          <w:rFonts w:ascii="Abadi" w:hAnsi="Abadi"/>
          <w:sz w:val="21"/>
          <w:szCs w:val="21"/>
        </w:rPr>
      </w:pPr>
    </w:p>
    <w:p w14:paraId="56116746" w14:textId="77777777" w:rsidR="00A53C8E" w:rsidRDefault="00A53C8E" w:rsidP="00A53C8E">
      <w:pPr>
        <w:ind w:firstLine="708"/>
        <w:jc w:val="both"/>
        <w:rPr>
          <w:rFonts w:ascii="Abadi" w:hAnsi="Abadi"/>
          <w:sz w:val="21"/>
          <w:szCs w:val="21"/>
        </w:rPr>
      </w:pPr>
      <w:r w:rsidRPr="00BD39B5">
        <w:rPr>
          <w:rFonts w:ascii="Abadi" w:hAnsi="Abadi"/>
          <w:b/>
          <w:bCs/>
          <w:sz w:val="21"/>
          <w:szCs w:val="21"/>
        </w:rPr>
        <w:t>- La Presidencia.-</w:t>
      </w:r>
      <w:r>
        <w:rPr>
          <w:rFonts w:ascii="Abadi" w:hAnsi="Abadi"/>
          <w:sz w:val="21"/>
          <w:szCs w:val="21"/>
        </w:rPr>
        <w:t xml:space="preserve"> ¡Muchas gracias! diputada el dictamen ha sido aprobado por mayoría de votos.</w:t>
      </w:r>
    </w:p>
    <w:p w14:paraId="3FDE48F3" w14:textId="77777777" w:rsidR="00962DF2" w:rsidRDefault="00962DF2" w:rsidP="00A53C8E">
      <w:pPr>
        <w:ind w:firstLine="708"/>
        <w:jc w:val="both"/>
        <w:rPr>
          <w:rFonts w:ascii="Abadi" w:hAnsi="Abadi"/>
          <w:sz w:val="21"/>
          <w:szCs w:val="21"/>
        </w:rPr>
      </w:pPr>
    </w:p>
    <w:p w14:paraId="74B3BAD9" w14:textId="77777777" w:rsidR="00A53C8E" w:rsidRPr="00D93698" w:rsidRDefault="00A53C8E" w:rsidP="00962DF2">
      <w:pPr>
        <w:ind w:left="709" w:right="850"/>
        <w:jc w:val="both"/>
        <w:rPr>
          <w:rFonts w:ascii="Abadi" w:hAnsi="Abadi"/>
          <w:b/>
          <w:bCs/>
          <w:i/>
          <w:iCs/>
          <w:sz w:val="21"/>
          <w:szCs w:val="21"/>
          <w:u w:val="single"/>
        </w:rPr>
      </w:pPr>
      <w:r w:rsidRPr="00D93698">
        <w:rPr>
          <w:rFonts w:ascii="Abadi" w:hAnsi="Abadi"/>
          <w:b/>
          <w:bCs/>
          <w:i/>
          <w:iCs/>
          <w:sz w:val="21"/>
          <w:szCs w:val="21"/>
          <w:u w:val="single"/>
        </w:rPr>
        <w:t>En consecuencia se instruye a la Secretaría General para que proceda al archivo definitivo</w:t>
      </w:r>
      <w:r>
        <w:rPr>
          <w:rFonts w:ascii="Abadi" w:hAnsi="Abadi"/>
          <w:b/>
          <w:bCs/>
          <w:i/>
          <w:iCs/>
          <w:sz w:val="21"/>
          <w:szCs w:val="21"/>
          <w:u w:val="single"/>
        </w:rPr>
        <w:t xml:space="preserve"> </w:t>
      </w:r>
      <w:r w:rsidRPr="00D93698">
        <w:rPr>
          <w:rFonts w:ascii="Abadi" w:hAnsi="Abadi"/>
          <w:b/>
          <w:bCs/>
          <w:i/>
          <w:iCs/>
          <w:sz w:val="21"/>
          <w:szCs w:val="21"/>
          <w:u w:val="single"/>
        </w:rPr>
        <w:t xml:space="preserve">de las iniciativas a que se hace referencia en el dictamen. </w:t>
      </w:r>
    </w:p>
    <w:p w14:paraId="091BA1F7" w14:textId="77777777" w:rsidR="003F537B" w:rsidRDefault="003F537B" w:rsidP="00962DF2">
      <w:pPr>
        <w:pStyle w:val="Textoindependiente"/>
        <w:kinsoku w:val="0"/>
        <w:overflowPunct w:val="0"/>
        <w:ind w:right="850"/>
        <w:rPr>
          <w:rFonts w:ascii="Abadi" w:hAnsi="Abadi"/>
          <w:sz w:val="21"/>
          <w:szCs w:val="21"/>
        </w:rPr>
      </w:pPr>
    </w:p>
    <w:p w14:paraId="14AC58FF" w14:textId="77777777" w:rsidR="00FC05FA" w:rsidRPr="00791EAB" w:rsidRDefault="00FC05FA" w:rsidP="00233D5E">
      <w:pPr>
        <w:pStyle w:val="Textoindependiente"/>
        <w:kinsoku w:val="0"/>
        <w:overflowPunct w:val="0"/>
        <w:rPr>
          <w:rFonts w:ascii="Abadi" w:hAnsi="Abadi"/>
          <w:sz w:val="21"/>
          <w:szCs w:val="21"/>
        </w:rPr>
      </w:pPr>
    </w:p>
    <w:p w14:paraId="325AB6DF" w14:textId="1778D8B4" w:rsidR="00233D5E" w:rsidRPr="00791EAB" w:rsidRDefault="00233D5E" w:rsidP="00B87738">
      <w:pPr>
        <w:pStyle w:val="Prrafodelista"/>
        <w:numPr>
          <w:ilvl w:val="0"/>
          <w:numId w:val="5"/>
        </w:numPr>
        <w:kinsoku w:val="0"/>
        <w:overflowPunct w:val="0"/>
        <w:autoSpaceDE w:val="0"/>
        <w:autoSpaceDN w:val="0"/>
        <w:adjustRightInd w:val="0"/>
        <w:ind w:left="426" w:right="100"/>
        <w:jc w:val="both"/>
        <w:rPr>
          <w:rFonts w:ascii="Abadi" w:hAnsi="Abadi"/>
          <w:b/>
          <w:bCs/>
          <w:sz w:val="21"/>
          <w:szCs w:val="21"/>
        </w:rPr>
      </w:pPr>
      <w:r w:rsidRPr="00791EAB">
        <w:rPr>
          <w:rFonts w:ascii="Abadi" w:hAnsi="Abadi"/>
          <w:b/>
          <w:bCs/>
          <w:sz w:val="21"/>
          <w:szCs w:val="21"/>
        </w:rPr>
        <w:t>DISCUSIÓN</w:t>
      </w:r>
      <w:r w:rsidRPr="00791EAB">
        <w:rPr>
          <w:rFonts w:ascii="Abadi" w:hAnsi="Abadi"/>
          <w:b/>
          <w:bCs/>
          <w:spacing w:val="50"/>
          <w:w w:val="150"/>
          <w:sz w:val="21"/>
          <w:szCs w:val="21"/>
        </w:rPr>
        <w:t xml:space="preserve"> </w:t>
      </w:r>
      <w:r w:rsidRPr="00791EAB">
        <w:rPr>
          <w:rFonts w:ascii="Abadi" w:hAnsi="Abadi"/>
          <w:b/>
          <w:bCs/>
          <w:sz w:val="21"/>
          <w:szCs w:val="21"/>
        </w:rPr>
        <w:t>Y,</w:t>
      </w:r>
      <w:r w:rsidRPr="00791EAB">
        <w:rPr>
          <w:rFonts w:ascii="Abadi" w:hAnsi="Abadi"/>
          <w:b/>
          <w:bCs/>
          <w:spacing w:val="50"/>
          <w:w w:val="150"/>
          <w:sz w:val="21"/>
          <w:szCs w:val="21"/>
        </w:rPr>
        <w:t xml:space="preserve"> </w:t>
      </w:r>
      <w:r w:rsidRPr="00791EAB">
        <w:rPr>
          <w:rFonts w:ascii="Abadi" w:hAnsi="Abadi"/>
          <w:b/>
          <w:bCs/>
          <w:sz w:val="21"/>
          <w:szCs w:val="21"/>
        </w:rPr>
        <w:t>EN</w:t>
      </w:r>
      <w:r w:rsidRPr="00791EAB">
        <w:rPr>
          <w:rFonts w:ascii="Abadi" w:hAnsi="Abadi"/>
          <w:b/>
          <w:bCs/>
          <w:spacing w:val="50"/>
          <w:w w:val="150"/>
          <w:sz w:val="21"/>
          <w:szCs w:val="21"/>
        </w:rPr>
        <w:t xml:space="preserve"> </w:t>
      </w:r>
      <w:r w:rsidRPr="00791EAB">
        <w:rPr>
          <w:rFonts w:ascii="Abadi" w:hAnsi="Abadi"/>
          <w:b/>
          <w:bCs/>
          <w:sz w:val="21"/>
          <w:szCs w:val="21"/>
        </w:rPr>
        <w:t>SU</w:t>
      </w:r>
      <w:r w:rsidRPr="00791EAB">
        <w:rPr>
          <w:rFonts w:ascii="Abadi" w:hAnsi="Abadi"/>
          <w:b/>
          <w:bCs/>
          <w:spacing w:val="50"/>
          <w:w w:val="150"/>
          <w:sz w:val="21"/>
          <w:szCs w:val="21"/>
        </w:rPr>
        <w:t xml:space="preserve"> </w:t>
      </w:r>
      <w:r w:rsidRPr="00791EAB">
        <w:rPr>
          <w:rFonts w:ascii="Abadi" w:hAnsi="Abadi"/>
          <w:b/>
          <w:bCs/>
          <w:sz w:val="21"/>
          <w:szCs w:val="21"/>
        </w:rPr>
        <w:t>CASO,</w:t>
      </w:r>
      <w:r w:rsidRPr="00791EAB">
        <w:rPr>
          <w:rFonts w:ascii="Abadi" w:hAnsi="Abadi"/>
          <w:b/>
          <w:bCs/>
          <w:spacing w:val="50"/>
          <w:w w:val="150"/>
          <w:sz w:val="21"/>
          <w:szCs w:val="21"/>
        </w:rPr>
        <w:t xml:space="preserve"> </w:t>
      </w:r>
      <w:r w:rsidRPr="00791EAB">
        <w:rPr>
          <w:rFonts w:ascii="Abadi" w:hAnsi="Abadi"/>
          <w:b/>
          <w:bCs/>
          <w:sz w:val="21"/>
          <w:szCs w:val="21"/>
        </w:rPr>
        <w:t>APROBACIÓN</w:t>
      </w:r>
      <w:r w:rsidRPr="00791EAB">
        <w:rPr>
          <w:rFonts w:ascii="Abadi" w:hAnsi="Abadi"/>
          <w:b/>
          <w:bCs/>
          <w:spacing w:val="50"/>
          <w:w w:val="150"/>
          <w:sz w:val="21"/>
          <w:szCs w:val="21"/>
        </w:rPr>
        <w:t xml:space="preserve"> </w:t>
      </w:r>
      <w:r w:rsidRPr="00791EAB">
        <w:rPr>
          <w:rFonts w:ascii="Abadi" w:hAnsi="Abadi"/>
          <w:b/>
          <w:bCs/>
          <w:sz w:val="21"/>
          <w:szCs w:val="21"/>
        </w:rPr>
        <w:t>DEL</w:t>
      </w:r>
      <w:r w:rsidRPr="00791EAB">
        <w:rPr>
          <w:rFonts w:ascii="Abadi" w:hAnsi="Abadi"/>
          <w:b/>
          <w:bCs/>
          <w:spacing w:val="50"/>
          <w:w w:val="150"/>
          <w:sz w:val="21"/>
          <w:szCs w:val="21"/>
        </w:rPr>
        <w:t xml:space="preserve"> </w:t>
      </w:r>
      <w:r w:rsidRPr="00791EAB">
        <w:rPr>
          <w:rFonts w:ascii="Abadi" w:hAnsi="Abadi"/>
          <w:b/>
          <w:bCs/>
          <w:sz w:val="21"/>
          <w:szCs w:val="21"/>
        </w:rPr>
        <w:t>DICTAMEN</w:t>
      </w:r>
      <w:r w:rsidRPr="00791EAB">
        <w:rPr>
          <w:rFonts w:ascii="Abadi" w:hAnsi="Abadi"/>
          <w:b/>
          <w:bCs/>
          <w:spacing w:val="54"/>
          <w:w w:val="150"/>
          <w:sz w:val="21"/>
          <w:szCs w:val="21"/>
        </w:rPr>
        <w:t xml:space="preserve"> </w:t>
      </w:r>
      <w:r w:rsidRPr="00791EAB">
        <w:rPr>
          <w:rFonts w:ascii="Abadi" w:hAnsi="Abadi"/>
          <w:b/>
          <w:bCs/>
          <w:sz w:val="21"/>
          <w:szCs w:val="21"/>
        </w:rPr>
        <w:t>PRESENTADO</w:t>
      </w:r>
      <w:r w:rsidRPr="00791EAB">
        <w:rPr>
          <w:rFonts w:ascii="Abadi" w:hAnsi="Abadi"/>
          <w:b/>
          <w:bCs/>
          <w:spacing w:val="50"/>
          <w:w w:val="150"/>
          <w:sz w:val="21"/>
          <w:szCs w:val="21"/>
        </w:rPr>
        <w:t xml:space="preserve"> </w:t>
      </w:r>
      <w:r w:rsidRPr="00791EAB">
        <w:rPr>
          <w:rFonts w:ascii="Abadi" w:hAnsi="Abadi"/>
          <w:b/>
          <w:bCs/>
          <w:sz w:val="21"/>
          <w:szCs w:val="21"/>
        </w:rPr>
        <w:t>POR</w:t>
      </w:r>
      <w:r w:rsidRPr="00791EAB">
        <w:rPr>
          <w:rFonts w:ascii="Abadi" w:hAnsi="Abadi"/>
          <w:b/>
          <w:bCs/>
          <w:spacing w:val="50"/>
          <w:w w:val="150"/>
          <w:sz w:val="21"/>
          <w:szCs w:val="21"/>
        </w:rPr>
        <w:t xml:space="preserve"> </w:t>
      </w:r>
      <w:r w:rsidRPr="00791EAB">
        <w:rPr>
          <w:rFonts w:ascii="Abadi" w:hAnsi="Abadi"/>
          <w:b/>
          <w:bCs/>
          <w:sz w:val="21"/>
          <w:szCs w:val="21"/>
        </w:rPr>
        <w:t>LA</w:t>
      </w:r>
      <w:r w:rsidRPr="00791EAB">
        <w:rPr>
          <w:rFonts w:ascii="Abadi" w:hAnsi="Abadi"/>
          <w:b/>
          <w:bCs/>
          <w:spacing w:val="-2"/>
          <w:sz w:val="21"/>
          <w:szCs w:val="21"/>
        </w:rPr>
        <w:t xml:space="preserve"> </w:t>
      </w:r>
      <w:r w:rsidRPr="00791EAB">
        <w:rPr>
          <w:rFonts w:ascii="Abadi" w:hAnsi="Abadi"/>
          <w:b/>
          <w:bCs/>
          <w:sz w:val="21"/>
          <w:szCs w:val="21"/>
        </w:rPr>
        <w:t>COMISIÓN</w:t>
      </w:r>
      <w:r w:rsidRPr="00791EAB">
        <w:rPr>
          <w:rFonts w:ascii="Abadi" w:hAnsi="Abadi"/>
          <w:b/>
          <w:bCs/>
          <w:spacing w:val="-8"/>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HACIENDA</w:t>
      </w:r>
      <w:r w:rsidRPr="00791EAB">
        <w:rPr>
          <w:rFonts w:ascii="Abadi" w:hAnsi="Abadi"/>
          <w:b/>
          <w:bCs/>
          <w:spacing w:val="-8"/>
          <w:sz w:val="21"/>
          <w:szCs w:val="21"/>
        </w:rPr>
        <w:t xml:space="preserve"> </w:t>
      </w:r>
      <w:r w:rsidRPr="00791EAB">
        <w:rPr>
          <w:rFonts w:ascii="Abadi" w:hAnsi="Abadi"/>
          <w:b/>
          <w:bCs/>
          <w:sz w:val="21"/>
          <w:szCs w:val="21"/>
        </w:rPr>
        <w:t>Y</w:t>
      </w:r>
      <w:r w:rsidRPr="00791EAB">
        <w:rPr>
          <w:rFonts w:ascii="Abadi" w:hAnsi="Abadi"/>
          <w:b/>
          <w:bCs/>
          <w:spacing w:val="-8"/>
          <w:sz w:val="21"/>
          <w:szCs w:val="21"/>
        </w:rPr>
        <w:t xml:space="preserve"> </w:t>
      </w:r>
      <w:r w:rsidRPr="00791EAB">
        <w:rPr>
          <w:rFonts w:ascii="Abadi" w:hAnsi="Abadi"/>
          <w:b/>
          <w:bCs/>
          <w:sz w:val="21"/>
          <w:szCs w:val="21"/>
        </w:rPr>
        <w:t>FISCALIZACIÓN</w:t>
      </w:r>
      <w:r w:rsidRPr="00791EAB">
        <w:rPr>
          <w:rFonts w:ascii="Abadi" w:hAnsi="Abadi"/>
          <w:b/>
          <w:bCs/>
          <w:spacing w:val="-8"/>
          <w:sz w:val="21"/>
          <w:szCs w:val="21"/>
        </w:rPr>
        <w:t xml:space="preserve"> </w:t>
      </w:r>
      <w:r w:rsidRPr="00791EAB">
        <w:rPr>
          <w:rFonts w:ascii="Abadi" w:hAnsi="Abadi"/>
          <w:b/>
          <w:bCs/>
          <w:sz w:val="21"/>
          <w:szCs w:val="21"/>
        </w:rPr>
        <w:t>RELATIVO</w:t>
      </w:r>
      <w:r w:rsidRPr="00791EAB">
        <w:rPr>
          <w:rFonts w:ascii="Abadi" w:hAnsi="Abadi"/>
          <w:b/>
          <w:bCs/>
          <w:spacing w:val="-5"/>
          <w:sz w:val="21"/>
          <w:szCs w:val="21"/>
        </w:rPr>
        <w:t xml:space="preserve"> </w:t>
      </w:r>
      <w:r w:rsidRPr="00791EAB">
        <w:rPr>
          <w:rFonts w:ascii="Abadi" w:hAnsi="Abadi"/>
          <w:b/>
          <w:bCs/>
          <w:sz w:val="21"/>
          <w:szCs w:val="21"/>
        </w:rPr>
        <w:t>AL</w:t>
      </w:r>
      <w:r w:rsidRPr="00791EAB">
        <w:rPr>
          <w:rFonts w:ascii="Abadi" w:hAnsi="Abadi"/>
          <w:b/>
          <w:bCs/>
          <w:spacing w:val="-9"/>
          <w:sz w:val="21"/>
          <w:szCs w:val="21"/>
        </w:rPr>
        <w:t xml:space="preserve"> </w:t>
      </w:r>
      <w:r w:rsidRPr="00791EAB">
        <w:rPr>
          <w:rFonts w:ascii="Abadi" w:hAnsi="Abadi"/>
          <w:b/>
          <w:bCs/>
          <w:sz w:val="21"/>
          <w:szCs w:val="21"/>
        </w:rPr>
        <w:t>INFORME</w:t>
      </w:r>
      <w:r w:rsidRPr="00791EAB">
        <w:rPr>
          <w:rFonts w:ascii="Abadi" w:hAnsi="Abadi"/>
          <w:b/>
          <w:bCs/>
          <w:spacing w:val="-8"/>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RESULTADOS</w:t>
      </w:r>
      <w:r w:rsidRPr="00791EAB">
        <w:rPr>
          <w:rFonts w:ascii="Abadi" w:hAnsi="Abadi"/>
          <w:b/>
          <w:bCs/>
          <w:spacing w:val="-8"/>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LA</w:t>
      </w:r>
      <w:r w:rsidRPr="00791EAB">
        <w:rPr>
          <w:rFonts w:ascii="Abadi" w:hAnsi="Abadi"/>
          <w:b/>
          <w:bCs/>
          <w:spacing w:val="-2"/>
          <w:sz w:val="21"/>
          <w:szCs w:val="21"/>
        </w:rPr>
        <w:t xml:space="preserve"> </w:t>
      </w:r>
      <w:r w:rsidRPr="00791EAB">
        <w:rPr>
          <w:rFonts w:ascii="Abadi" w:hAnsi="Abadi"/>
          <w:b/>
          <w:bCs/>
          <w:sz w:val="21"/>
          <w:szCs w:val="21"/>
        </w:rPr>
        <w:t>AUDITORÍA</w:t>
      </w:r>
      <w:r w:rsidRPr="00791EAB">
        <w:rPr>
          <w:rFonts w:ascii="Abadi" w:hAnsi="Abadi"/>
          <w:b/>
          <w:bCs/>
          <w:spacing w:val="58"/>
          <w:w w:val="150"/>
          <w:sz w:val="21"/>
          <w:szCs w:val="21"/>
        </w:rPr>
        <w:t xml:space="preserve"> </w:t>
      </w:r>
      <w:r w:rsidRPr="00791EAB">
        <w:rPr>
          <w:rFonts w:ascii="Abadi" w:hAnsi="Abadi"/>
          <w:b/>
          <w:bCs/>
          <w:sz w:val="21"/>
          <w:szCs w:val="21"/>
        </w:rPr>
        <w:t>INTEGRAL</w:t>
      </w:r>
      <w:r w:rsidRPr="00791EAB">
        <w:rPr>
          <w:rFonts w:ascii="Abadi" w:hAnsi="Abadi"/>
          <w:b/>
          <w:bCs/>
          <w:spacing w:val="58"/>
          <w:w w:val="150"/>
          <w:sz w:val="21"/>
          <w:szCs w:val="21"/>
        </w:rPr>
        <w:t xml:space="preserve"> </w:t>
      </w:r>
      <w:r w:rsidRPr="00791EAB">
        <w:rPr>
          <w:rFonts w:ascii="Abadi" w:hAnsi="Abadi"/>
          <w:b/>
          <w:bCs/>
          <w:sz w:val="21"/>
          <w:szCs w:val="21"/>
        </w:rPr>
        <w:t>PRACTICADA</w:t>
      </w:r>
      <w:r w:rsidRPr="00791EAB">
        <w:rPr>
          <w:rFonts w:ascii="Abadi" w:hAnsi="Abadi"/>
          <w:b/>
          <w:bCs/>
          <w:spacing w:val="58"/>
          <w:w w:val="150"/>
          <w:sz w:val="21"/>
          <w:szCs w:val="21"/>
        </w:rPr>
        <w:t xml:space="preserve"> </w:t>
      </w:r>
      <w:r w:rsidRPr="00791EAB">
        <w:rPr>
          <w:rFonts w:ascii="Abadi" w:hAnsi="Abadi"/>
          <w:b/>
          <w:bCs/>
          <w:sz w:val="21"/>
          <w:szCs w:val="21"/>
        </w:rPr>
        <w:t>POR</w:t>
      </w:r>
      <w:r w:rsidRPr="00791EAB">
        <w:rPr>
          <w:rFonts w:ascii="Abadi" w:hAnsi="Abadi"/>
          <w:b/>
          <w:bCs/>
          <w:spacing w:val="58"/>
          <w:w w:val="150"/>
          <w:sz w:val="21"/>
          <w:szCs w:val="21"/>
        </w:rPr>
        <w:t xml:space="preserve"> </w:t>
      </w:r>
      <w:r w:rsidRPr="00791EAB">
        <w:rPr>
          <w:rFonts w:ascii="Abadi" w:hAnsi="Abadi"/>
          <w:b/>
          <w:bCs/>
          <w:sz w:val="21"/>
          <w:szCs w:val="21"/>
        </w:rPr>
        <w:t>EL</w:t>
      </w:r>
      <w:r w:rsidRPr="00791EAB">
        <w:rPr>
          <w:rFonts w:ascii="Abadi" w:hAnsi="Abadi"/>
          <w:b/>
          <w:bCs/>
          <w:spacing w:val="58"/>
          <w:w w:val="150"/>
          <w:sz w:val="21"/>
          <w:szCs w:val="21"/>
        </w:rPr>
        <w:t xml:space="preserve"> </w:t>
      </w:r>
      <w:r w:rsidRPr="00791EAB">
        <w:rPr>
          <w:rFonts w:ascii="Abadi" w:hAnsi="Abadi"/>
          <w:b/>
          <w:bCs/>
          <w:sz w:val="21"/>
          <w:szCs w:val="21"/>
        </w:rPr>
        <w:t>ENTONCES</w:t>
      </w:r>
      <w:r w:rsidRPr="00791EAB">
        <w:rPr>
          <w:rFonts w:ascii="Abadi" w:hAnsi="Abadi"/>
          <w:b/>
          <w:bCs/>
          <w:spacing w:val="58"/>
          <w:w w:val="150"/>
          <w:sz w:val="21"/>
          <w:szCs w:val="21"/>
        </w:rPr>
        <w:t xml:space="preserve"> </w:t>
      </w:r>
      <w:r w:rsidRPr="00791EAB">
        <w:rPr>
          <w:rFonts w:ascii="Abadi" w:hAnsi="Abadi"/>
          <w:b/>
          <w:bCs/>
          <w:sz w:val="21"/>
          <w:szCs w:val="21"/>
        </w:rPr>
        <w:t>ÓRGANO</w:t>
      </w:r>
      <w:r w:rsidRPr="00791EAB">
        <w:rPr>
          <w:rFonts w:ascii="Abadi" w:hAnsi="Abadi"/>
          <w:b/>
          <w:bCs/>
          <w:spacing w:val="58"/>
          <w:w w:val="150"/>
          <w:sz w:val="21"/>
          <w:szCs w:val="21"/>
        </w:rPr>
        <w:t xml:space="preserve"> </w:t>
      </w:r>
      <w:r w:rsidRPr="00791EAB">
        <w:rPr>
          <w:rFonts w:ascii="Abadi" w:hAnsi="Abadi"/>
          <w:b/>
          <w:bCs/>
          <w:sz w:val="21"/>
          <w:szCs w:val="21"/>
        </w:rPr>
        <w:t>DE</w:t>
      </w:r>
      <w:r w:rsidRPr="00791EAB">
        <w:rPr>
          <w:rFonts w:ascii="Abadi" w:hAnsi="Abadi"/>
          <w:b/>
          <w:bCs/>
          <w:spacing w:val="58"/>
          <w:w w:val="150"/>
          <w:sz w:val="21"/>
          <w:szCs w:val="21"/>
        </w:rPr>
        <w:t xml:space="preserve"> </w:t>
      </w:r>
      <w:r w:rsidRPr="00791EAB">
        <w:rPr>
          <w:rFonts w:ascii="Abadi" w:hAnsi="Abadi"/>
          <w:b/>
          <w:bCs/>
          <w:sz w:val="21"/>
          <w:szCs w:val="21"/>
        </w:rPr>
        <w:t>FISCALIZACIÓN</w:t>
      </w:r>
      <w:r w:rsidRPr="00791EAB">
        <w:rPr>
          <w:rFonts w:ascii="Abadi" w:hAnsi="Abadi"/>
          <w:b/>
          <w:bCs/>
          <w:spacing w:val="-2"/>
          <w:sz w:val="21"/>
          <w:szCs w:val="21"/>
        </w:rPr>
        <w:t xml:space="preserve"> </w:t>
      </w:r>
      <w:r w:rsidRPr="00791EAB">
        <w:rPr>
          <w:rFonts w:ascii="Abadi" w:hAnsi="Abadi"/>
          <w:b/>
          <w:bCs/>
          <w:sz w:val="21"/>
          <w:szCs w:val="21"/>
        </w:rPr>
        <w:t>SUPERIOR,</w:t>
      </w:r>
      <w:r w:rsidRPr="00791EAB">
        <w:rPr>
          <w:rFonts w:ascii="Abadi" w:hAnsi="Abadi"/>
          <w:b/>
          <w:bCs/>
          <w:spacing w:val="27"/>
          <w:sz w:val="21"/>
          <w:szCs w:val="21"/>
        </w:rPr>
        <w:t xml:space="preserve">  </w:t>
      </w:r>
      <w:r w:rsidRPr="00791EAB">
        <w:rPr>
          <w:rFonts w:ascii="Abadi" w:hAnsi="Abadi"/>
          <w:b/>
          <w:bCs/>
          <w:sz w:val="21"/>
          <w:szCs w:val="21"/>
        </w:rPr>
        <w:t>AHORA</w:t>
      </w:r>
      <w:r w:rsidRPr="00791EAB">
        <w:rPr>
          <w:rFonts w:ascii="Abadi" w:hAnsi="Abadi"/>
          <w:b/>
          <w:bCs/>
          <w:spacing w:val="27"/>
          <w:sz w:val="21"/>
          <w:szCs w:val="21"/>
        </w:rPr>
        <w:t xml:space="preserve">  </w:t>
      </w:r>
      <w:r w:rsidRPr="00791EAB">
        <w:rPr>
          <w:rFonts w:ascii="Abadi" w:hAnsi="Abadi"/>
          <w:b/>
          <w:bCs/>
          <w:sz w:val="21"/>
          <w:szCs w:val="21"/>
        </w:rPr>
        <w:t>AUDITORÍA</w:t>
      </w:r>
      <w:r w:rsidRPr="00791EAB">
        <w:rPr>
          <w:rFonts w:ascii="Abadi" w:hAnsi="Abadi"/>
          <w:b/>
          <w:bCs/>
          <w:spacing w:val="27"/>
          <w:sz w:val="21"/>
          <w:szCs w:val="21"/>
        </w:rPr>
        <w:t xml:space="preserve">  </w:t>
      </w:r>
      <w:r w:rsidRPr="00791EAB">
        <w:rPr>
          <w:rFonts w:ascii="Abadi" w:hAnsi="Abadi"/>
          <w:b/>
          <w:bCs/>
          <w:sz w:val="21"/>
          <w:szCs w:val="21"/>
        </w:rPr>
        <w:t>SUPERIOR</w:t>
      </w:r>
      <w:r w:rsidRPr="00791EAB">
        <w:rPr>
          <w:rFonts w:ascii="Abadi" w:hAnsi="Abadi"/>
          <w:b/>
          <w:bCs/>
          <w:spacing w:val="27"/>
          <w:sz w:val="21"/>
          <w:szCs w:val="21"/>
        </w:rPr>
        <w:t xml:space="preserve">  </w:t>
      </w:r>
      <w:r w:rsidRPr="00791EAB">
        <w:rPr>
          <w:rFonts w:ascii="Abadi" w:hAnsi="Abadi"/>
          <w:b/>
          <w:bCs/>
          <w:sz w:val="21"/>
          <w:szCs w:val="21"/>
        </w:rPr>
        <w:t>DEL</w:t>
      </w:r>
      <w:r w:rsidRPr="00791EAB">
        <w:rPr>
          <w:rFonts w:ascii="Abadi" w:hAnsi="Abadi"/>
          <w:b/>
          <w:bCs/>
          <w:spacing w:val="27"/>
          <w:sz w:val="21"/>
          <w:szCs w:val="21"/>
        </w:rPr>
        <w:t xml:space="preserve">  </w:t>
      </w:r>
      <w:r w:rsidRPr="00791EAB">
        <w:rPr>
          <w:rFonts w:ascii="Abadi" w:hAnsi="Abadi"/>
          <w:b/>
          <w:bCs/>
          <w:sz w:val="21"/>
          <w:szCs w:val="21"/>
        </w:rPr>
        <w:t>ESTADO</w:t>
      </w:r>
      <w:r w:rsidRPr="00791EAB">
        <w:rPr>
          <w:rFonts w:ascii="Abadi" w:hAnsi="Abadi"/>
          <w:b/>
          <w:bCs/>
          <w:spacing w:val="27"/>
          <w:sz w:val="21"/>
          <w:szCs w:val="21"/>
        </w:rPr>
        <w:t xml:space="preserve">  </w:t>
      </w:r>
      <w:r w:rsidRPr="00791EAB">
        <w:rPr>
          <w:rFonts w:ascii="Abadi" w:hAnsi="Abadi"/>
          <w:b/>
          <w:bCs/>
          <w:sz w:val="21"/>
          <w:szCs w:val="21"/>
        </w:rPr>
        <w:t>DE</w:t>
      </w:r>
      <w:r w:rsidRPr="00791EAB">
        <w:rPr>
          <w:rFonts w:ascii="Abadi" w:hAnsi="Abadi"/>
          <w:b/>
          <w:bCs/>
          <w:spacing w:val="27"/>
          <w:sz w:val="21"/>
          <w:szCs w:val="21"/>
        </w:rPr>
        <w:t xml:space="preserve">  </w:t>
      </w:r>
      <w:r w:rsidRPr="00791EAB">
        <w:rPr>
          <w:rFonts w:ascii="Abadi" w:hAnsi="Abadi"/>
          <w:b/>
          <w:bCs/>
          <w:sz w:val="21"/>
          <w:szCs w:val="21"/>
        </w:rPr>
        <w:t>GUANAJUATO</w:t>
      </w:r>
      <w:r w:rsidRPr="00791EAB">
        <w:rPr>
          <w:rFonts w:ascii="Abadi" w:hAnsi="Abadi"/>
          <w:b/>
          <w:bCs/>
          <w:spacing w:val="27"/>
          <w:sz w:val="21"/>
          <w:szCs w:val="21"/>
        </w:rPr>
        <w:t xml:space="preserve">  </w:t>
      </w:r>
      <w:r w:rsidRPr="00791EAB">
        <w:rPr>
          <w:rFonts w:ascii="Abadi" w:hAnsi="Abadi"/>
          <w:b/>
          <w:bCs/>
          <w:sz w:val="21"/>
          <w:szCs w:val="21"/>
        </w:rPr>
        <w:t>A</w:t>
      </w:r>
      <w:r w:rsidRPr="00791EAB">
        <w:rPr>
          <w:rFonts w:ascii="Abadi" w:hAnsi="Abadi"/>
          <w:b/>
          <w:bCs/>
          <w:spacing w:val="27"/>
          <w:sz w:val="21"/>
          <w:szCs w:val="21"/>
        </w:rPr>
        <w:t xml:space="preserve">  </w:t>
      </w:r>
      <w:r w:rsidRPr="00791EAB">
        <w:rPr>
          <w:rFonts w:ascii="Abadi" w:hAnsi="Abadi"/>
          <w:b/>
          <w:bCs/>
          <w:sz w:val="21"/>
          <w:szCs w:val="21"/>
        </w:rPr>
        <w:t>LA</w:t>
      </w:r>
      <w:r w:rsidRPr="00791EAB">
        <w:rPr>
          <w:rFonts w:ascii="Abadi" w:hAnsi="Abadi"/>
          <w:b/>
          <w:bCs/>
          <w:spacing w:val="-2"/>
          <w:sz w:val="21"/>
          <w:szCs w:val="21"/>
        </w:rPr>
        <w:t xml:space="preserve"> </w:t>
      </w:r>
      <w:r w:rsidRPr="00791EAB">
        <w:rPr>
          <w:rFonts w:ascii="Abadi" w:hAnsi="Abadi"/>
          <w:b/>
          <w:bCs/>
          <w:sz w:val="21"/>
          <w:szCs w:val="21"/>
        </w:rPr>
        <w:t>ADMINISTRACIÓN</w:t>
      </w:r>
      <w:r w:rsidRPr="00791EAB">
        <w:rPr>
          <w:rFonts w:ascii="Abadi" w:hAnsi="Abadi"/>
          <w:b/>
          <w:bCs/>
          <w:spacing w:val="15"/>
          <w:sz w:val="21"/>
          <w:szCs w:val="21"/>
        </w:rPr>
        <w:t xml:space="preserve"> </w:t>
      </w:r>
      <w:r w:rsidRPr="00791EAB">
        <w:rPr>
          <w:rFonts w:ascii="Abadi" w:hAnsi="Abadi"/>
          <w:b/>
          <w:bCs/>
          <w:sz w:val="21"/>
          <w:szCs w:val="21"/>
        </w:rPr>
        <w:t>PÚBLICA</w:t>
      </w:r>
      <w:r w:rsidRPr="00791EAB">
        <w:rPr>
          <w:rFonts w:ascii="Abadi" w:hAnsi="Abadi"/>
          <w:b/>
          <w:bCs/>
          <w:spacing w:val="15"/>
          <w:sz w:val="21"/>
          <w:szCs w:val="21"/>
        </w:rPr>
        <w:t xml:space="preserve"> </w:t>
      </w:r>
      <w:r w:rsidRPr="00791EAB">
        <w:rPr>
          <w:rFonts w:ascii="Abadi" w:hAnsi="Abadi"/>
          <w:b/>
          <w:bCs/>
          <w:sz w:val="21"/>
          <w:szCs w:val="21"/>
        </w:rPr>
        <w:t>MUNICIPAL</w:t>
      </w:r>
      <w:r w:rsidRPr="00791EAB">
        <w:rPr>
          <w:rFonts w:ascii="Abadi" w:hAnsi="Abadi"/>
          <w:b/>
          <w:bCs/>
          <w:spacing w:val="15"/>
          <w:sz w:val="21"/>
          <w:szCs w:val="21"/>
        </w:rPr>
        <w:t xml:space="preserve"> </w:t>
      </w:r>
      <w:r w:rsidRPr="00791EAB">
        <w:rPr>
          <w:rFonts w:ascii="Abadi" w:hAnsi="Abadi"/>
          <w:b/>
          <w:bCs/>
          <w:sz w:val="21"/>
          <w:szCs w:val="21"/>
        </w:rPr>
        <w:t>DE</w:t>
      </w:r>
      <w:r w:rsidRPr="00791EAB">
        <w:rPr>
          <w:rFonts w:ascii="Abadi" w:hAnsi="Abadi"/>
          <w:b/>
          <w:bCs/>
          <w:spacing w:val="15"/>
          <w:sz w:val="21"/>
          <w:szCs w:val="21"/>
        </w:rPr>
        <w:t xml:space="preserve"> </w:t>
      </w:r>
      <w:r w:rsidRPr="00791EAB">
        <w:rPr>
          <w:rFonts w:ascii="Abadi" w:hAnsi="Abadi"/>
          <w:b/>
          <w:bCs/>
          <w:sz w:val="21"/>
          <w:szCs w:val="21"/>
        </w:rPr>
        <w:t>LEÓN,</w:t>
      </w:r>
      <w:r w:rsidRPr="00791EAB">
        <w:rPr>
          <w:rFonts w:ascii="Abadi" w:hAnsi="Abadi"/>
          <w:b/>
          <w:bCs/>
          <w:spacing w:val="15"/>
          <w:sz w:val="21"/>
          <w:szCs w:val="21"/>
        </w:rPr>
        <w:t xml:space="preserve"> </w:t>
      </w:r>
      <w:r w:rsidRPr="00791EAB">
        <w:rPr>
          <w:rFonts w:ascii="Abadi" w:hAnsi="Abadi"/>
          <w:b/>
          <w:bCs/>
          <w:sz w:val="21"/>
          <w:szCs w:val="21"/>
        </w:rPr>
        <w:t>GTO.,</w:t>
      </w:r>
      <w:r w:rsidRPr="00791EAB">
        <w:rPr>
          <w:rFonts w:ascii="Abadi" w:hAnsi="Abadi"/>
          <w:b/>
          <w:bCs/>
          <w:spacing w:val="15"/>
          <w:sz w:val="21"/>
          <w:szCs w:val="21"/>
        </w:rPr>
        <w:t xml:space="preserve"> </w:t>
      </w:r>
      <w:r w:rsidRPr="00791EAB">
        <w:rPr>
          <w:rFonts w:ascii="Abadi" w:hAnsi="Abadi"/>
          <w:b/>
          <w:bCs/>
          <w:sz w:val="21"/>
          <w:szCs w:val="21"/>
        </w:rPr>
        <w:t>POR</w:t>
      </w:r>
      <w:r w:rsidRPr="00791EAB">
        <w:rPr>
          <w:rFonts w:ascii="Abadi" w:hAnsi="Abadi"/>
          <w:b/>
          <w:bCs/>
          <w:spacing w:val="15"/>
          <w:sz w:val="21"/>
          <w:szCs w:val="21"/>
        </w:rPr>
        <w:t xml:space="preserve"> </w:t>
      </w:r>
      <w:r w:rsidRPr="00791EAB">
        <w:rPr>
          <w:rFonts w:ascii="Abadi" w:hAnsi="Abadi"/>
          <w:b/>
          <w:bCs/>
          <w:sz w:val="21"/>
          <w:szCs w:val="21"/>
        </w:rPr>
        <w:t>LOS</w:t>
      </w:r>
      <w:r w:rsidRPr="00791EAB">
        <w:rPr>
          <w:rFonts w:ascii="Abadi" w:hAnsi="Abadi"/>
          <w:b/>
          <w:bCs/>
          <w:spacing w:val="15"/>
          <w:sz w:val="21"/>
          <w:szCs w:val="21"/>
        </w:rPr>
        <w:t xml:space="preserve"> </w:t>
      </w:r>
      <w:r w:rsidRPr="00791EAB">
        <w:rPr>
          <w:rFonts w:ascii="Abadi" w:hAnsi="Abadi"/>
          <w:b/>
          <w:bCs/>
          <w:sz w:val="21"/>
          <w:szCs w:val="21"/>
        </w:rPr>
        <w:t>MESES</w:t>
      </w:r>
      <w:r w:rsidRPr="00791EAB">
        <w:rPr>
          <w:rFonts w:ascii="Abadi" w:hAnsi="Abadi"/>
          <w:b/>
          <w:bCs/>
          <w:spacing w:val="15"/>
          <w:sz w:val="21"/>
          <w:szCs w:val="21"/>
        </w:rPr>
        <w:t xml:space="preserve"> </w:t>
      </w:r>
      <w:r w:rsidRPr="00791EAB">
        <w:rPr>
          <w:rFonts w:ascii="Abadi" w:hAnsi="Abadi"/>
          <w:b/>
          <w:bCs/>
          <w:sz w:val="21"/>
          <w:szCs w:val="21"/>
        </w:rPr>
        <w:t>DE</w:t>
      </w:r>
      <w:r w:rsidRPr="00791EAB">
        <w:rPr>
          <w:rFonts w:ascii="Abadi" w:hAnsi="Abadi"/>
          <w:b/>
          <w:bCs/>
          <w:spacing w:val="15"/>
          <w:sz w:val="21"/>
          <w:szCs w:val="21"/>
        </w:rPr>
        <w:t xml:space="preserve"> </w:t>
      </w:r>
      <w:r w:rsidRPr="00791EAB">
        <w:rPr>
          <w:rFonts w:ascii="Abadi" w:hAnsi="Abadi"/>
          <w:b/>
          <w:bCs/>
          <w:sz w:val="21"/>
          <w:szCs w:val="21"/>
        </w:rPr>
        <w:t>OCTUBRE,</w:t>
      </w:r>
      <w:r w:rsidRPr="00791EAB">
        <w:rPr>
          <w:rFonts w:ascii="Abadi" w:hAnsi="Abadi"/>
          <w:b/>
          <w:bCs/>
          <w:spacing w:val="-2"/>
          <w:sz w:val="21"/>
          <w:szCs w:val="21"/>
        </w:rPr>
        <w:t xml:space="preserve"> </w:t>
      </w:r>
      <w:r w:rsidRPr="00791EAB">
        <w:rPr>
          <w:rFonts w:ascii="Abadi" w:hAnsi="Abadi"/>
          <w:b/>
          <w:bCs/>
          <w:sz w:val="21"/>
          <w:szCs w:val="21"/>
        </w:rPr>
        <w:t>NOVIEMBRE</w:t>
      </w:r>
      <w:r w:rsidRPr="00791EAB">
        <w:rPr>
          <w:rFonts w:ascii="Abadi" w:hAnsi="Abadi"/>
          <w:b/>
          <w:bCs/>
          <w:spacing w:val="27"/>
          <w:sz w:val="21"/>
          <w:szCs w:val="21"/>
        </w:rPr>
        <w:t xml:space="preserve"> </w:t>
      </w:r>
      <w:r w:rsidRPr="00791EAB">
        <w:rPr>
          <w:rFonts w:ascii="Abadi" w:hAnsi="Abadi"/>
          <w:b/>
          <w:bCs/>
          <w:sz w:val="21"/>
          <w:szCs w:val="21"/>
        </w:rPr>
        <w:t>Y</w:t>
      </w:r>
      <w:r w:rsidRPr="00791EAB">
        <w:rPr>
          <w:rFonts w:ascii="Abadi" w:hAnsi="Abadi"/>
          <w:b/>
          <w:bCs/>
          <w:spacing w:val="27"/>
          <w:sz w:val="21"/>
          <w:szCs w:val="21"/>
        </w:rPr>
        <w:t xml:space="preserve"> </w:t>
      </w:r>
      <w:r w:rsidRPr="00791EAB">
        <w:rPr>
          <w:rFonts w:ascii="Abadi" w:hAnsi="Abadi"/>
          <w:b/>
          <w:bCs/>
          <w:sz w:val="21"/>
          <w:szCs w:val="21"/>
        </w:rPr>
        <w:t>DICIEMBRE</w:t>
      </w:r>
      <w:r w:rsidRPr="00791EAB">
        <w:rPr>
          <w:rFonts w:ascii="Abadi" w:hAnsi="Abadi"/>
          <w:b/>
          <w:bCs/>
          <w:spacing w:val="27"/>
          <w:sz w:val="21"/>
          <w:szCs w:val="21"/>
        </w:rPr>
        <w:t xml:space="preserve"> </w:t>
      </w:r>
      <w:r w:rsidRPr="00791EAB">
        <w:rPr>
          <w:rFonts w:ascii="Abadi" w:hAnsi="Abadi"/>
          <w:b/>
          <w:bCs/>
          <w:sz w:val="21"/>
          <w:szCs w:val="21"/>
        </w:rPr>
        <w:t>DEL</w:t>
      </w:r>
      <w:r w:rsidRPr="00791EAB">
        <w:rPr>
          <w:rFonts w:ascii="Abadi" w:hAnsi="Abadi"/>
          <w:b/>
          <w:bCs/>
          <w:spacing w:val="27"/>
          <w:sz w:val="21"/>
          <w:szCs w:val="21"/>
        </w:rPr>
        <w:t xml:space="preserve"> </w:t>
      </w:r>
      <w:r w:rsidRPr="00791EAB">
        <w:rPr>
          <w:rFonts w:ascii="Abadi" w:hAnsi="Abadi"/>
          <w:b/>
          <w:bCs/>
          <w:sz w:val="21"/>
          <w:szCs w:val="21"/>
        </w:rPr>
        <w:t>EJERCICIO</w:t>
      </w:r>
      <w:r w:rsidRPr="00791EAB">
        <w:rPr>
          <w:rFonts w:ascii="Abadi" w:hAnsi="Abadi"/>
          <w:b/>
          <w:bCs/>
          <w:spacing w:val="27"/>
          <w:sz w:val="21"/>
          <w:szCs w:val="21"/>
        </w:rPr>
        <w:t xml:space="preserve"> </w:t>
      </w:r>
      <w:r w:rsidRPr="00791EAB">
        <w:rPr>
          <w:rFonts w:ascii="Abadi" w:hAnsi="Abadi"/>
          <w:b/>
          <w:bCs/>
          <w:sz w:val="21"/>
          <w:szCs w:val="21"/>
        </w:rPr>
        <w:t>FISCAL</w:t>
      </w:r>
      <w:r w:rsidRPr="00791EAB">
        <w:rPr>
          <w:rFonts w:ascii="Abadi" w:hAnsi="Abadi"/>
          <w:b/>
          <w:bCs/>
          <w:spacing w:val="27"/>
          <w:sz w:val="21"/>
          <w:szCs w:val="21"/>
        </w:rPr>
        <w:t xml:space="preserve"> </w:t>
      </w:r>
      <w:r w:rsidRPr="00791EAB">
        <w:rPr>
          <w:rFonts w:ascii="Abadi" w:hAnsi="Abadi"/>
          <w:b/>
          <w:bCs/>
          <w:sz w:val="21"/>
          <w:szCs w:val="21"/>
        </w:rPr>
        <w:t>DEL</w:t>
      </w:r>
      <w:r w:rsidRPr="00791EAB">
        <w:rPr>
          <w:rFonts w:ascii="Abadi" w:hAnsi="Abadi"/>
          <w:b/>
          <w:bCs/>
          <w:spacing w:val="27"/>
          <w:sz w:val="21"/>
          <w:szCs w:val="21"/>
        </w:rPr>
        <w:t xml:space="preserve"> </w:t>
      </w:r>
      <w:r w:rsidRPr="00791EAB">
        <w:rPr>
          <w:rFonts w:ascii="Abadi" w:hAnsi="Abadi"/>
          <w:b/>
          <w:bCs/>
          <w:sz w:val="21"/>
          <w:szCs w:val="21"/>
        </w:rPr>
        <w:t>AÑO</w:t>
      </w:r>
      <w:r w:rsidRPr="00791EAB">
        <w:rPr>
          <w:rFonts w:ascii="Abadi" w:hAnsi="Abadi"/>
          <w:b/>
          <w:bCs/>
          <w:spacing w:val="27"/>
          <w:sz w:val="21"/>
          <w:szCs w:val="21"/>
        </w:rPr>
        <w:t xml:space="preserve"> </w:t>
      </w:r>
      <w:r w:rsidRPr="00791EAB">
        <w:rPr>
          <w:rFonts w:ascii="Abadi" w:hAnsi="Abadi"/>
          <w:b/>
          <w:bCs/>
          <w:sz w:val="21"/>
          <w:szCs w:val="21"/>
        </w:rPr>
        <w:t>2012,</w:t>
      </w:r>
      <w:r w:rsidRPr="00791EAB">
        <w:rPr>
          <w:rFonts w:ascii="Abadi" w:hAnsi="Abadi"/>
          <w:b/>
          <w:bCs/>
          <w:spacing w:val="27"/>
          <w:sz w:val="21"/>
          <w:szCs w:val="21"/>
        </w:rPr>
        <w:t xml:space="preserve"> </w:t>
      </w:r>
      <w:r w:rsidRPr="00791EAB">
        <w:rPr>
          <w:rFonts w:ascii="Abadi" w:hAnsi="Abadi"/>
          <w:b/>
          <w:bCs/>
          <w:sz w:val="21"/>
          <w:szCs w:val="21"/>
        </w:rPr>
        <w:t>POR</w:t>
      </w:r>
      <w:r w:rsidRPr="00791EAB">
        <w:rPr>
          <w:rFonts w:ascii="Abadi" w:hAnsi="Abadi"/>
          <w:b/>
          <w:bCs/>
          <w:spacing w:val="27"/>
          <w:sz w:val="21"/>
          <w:szCs w:val="21"/>
        </w:rPr>
        <w:t xml:space="preserve"> </w:t>
      </w:r>
      <w:r w:rsidRPr="00791EAB">
        <w:rPr>
          <w:rFonts w:ascii="Abadi" w:hAnsi="Abadi"/>
          <w:b/>
          <w:bCs/>
          <w:sz w:val="21"/>
          <w:szCs w:val="21"/>
        </w:rPr>
        <w:t>LOS</w:t>
      </w:r>
      <w:r w:rsidRPr="00791EAB">
        <w:rPr>
          <w:rFonts w:ascii="Abadi" w:hAnsi="Abadi"/>
          <w:b/>
          <w:bCs/>
          <w:spacing w:val="27"/>
          <w:sz w:val="21"/>
          <w:szCs w:val="21"/>
        </w:rPr>
        <w:t xml:space="preserve"> </w:t>
      </w:r>
      <w:r w:rsidRPr="00791EAB">
        <w:rPr>
          <w:rFonts w:ascii="Abadi" w:hAnsi="Abadi"/>
          <w:b/>
          <w:bCs/>
          <w:sz w:val="21"/>
          <w:szCs w:val="21"/>
        </w:rPr>
        <w:t>EJERCICIOS</w:t>
      </w:r>
      <w:r w:rsidRPr="00791EAB">
        <w:rPr>
          <w:rFonts w:ascii="Abadi" w:hAnsi="Abadi"/>
          <w:b/>
          <w:bCs/>
          <w:spacing w:val="-2"/>
          <w:sz w:val="21"/>
          <w:szCs w:val="21"/>
        </w:rPr>
        <w:t xml:space="preserve"> </w:t>
      </w:r>
      <w:r w:rsidRPr="00791EAB">
        <w:rPr>
          <w:rFonts w:ascii="Abadi" w:hAnsi="Abadi"/>
          <w:b/>
          <w:bCs/>
          <w:sz w:val="21"/>
          <w:szCs w:val="21"/>
        </w:rPr>
        <w:t>FISCALES</w:t>
      </w:r>
      <w:r w:rsidRPr="00791EAB">
        <w:rPr>
          <w:rFonts w:ascii="Abadi" w:hAnsi="Abadi"/>
          <w:b/>
          <w:bCs/>
          <w:spacing w:val="-9"/>
          <w:sz w:val="21"/>
          <w:szCs w:val="21"/>
        </w:rPr>
        <w:t xml:space="preserve"> </w:t>
      </w:r>
      <w:r w:rsidRPr="00791EAB">
        <w:rPr>
          <w:rFonts w:ascii="Abadi" w:hAnsi="Abadi"/>
          <w:b/>
          <w:bCs/>
          <w:sz w:val="21"/>
          <w:szCs w:val="21"/>
        </w:rPr>
        <w:t>DE</w:t>
      </w:r>
      <w:r w:rsidRPr="00791EAB">
        <w:rPr>
          <w:rFonts w:ascii="Abadi" w:hAnsi="Abadi"/>
          <w:b/>
          <w:bCs/>
          <w:spacing w:val="-9"/>
          <w:sz w:val="21"/>
          <w:szCs w:val="21"/>
        </w:rPr>
        <w:t xml:space="preserve"> </w:t>
      </w:r>
      <w:r w:rsidRPr="00791EAB">
        <w:rPr>
          <w:rFonts w:ascii="Abadi" w:hAnsi="Abadi"/>
          <w:b/>
          <w:bCs/>
          <w:sz w:val="21"/>
          <w:szCs w:val="21"/>
        </w:rPr>
        <w:t>LOS</w:t>
      </w:r>
      <w:r w:rsidRPr="00791EAB">
        <w:rPr>
          <w:rFonts w:ascii="Abadi" w:hAnsi="Abadi"/>
          <w:b/>
          <w:bCs/>
          <w:spacing w:val="-9"/>
          <w:sz w:val="21"/>
          <w:szCs w:val="21"/>
        </w:rPr>
        <w:t xml:space="preserve"> </w:t>
      </w:r>
      <w:r w:rsidRPr="00791EAB">
        <w:rPr>
          <w:rFonts w:ascii="Abadi" w:hAnsi="Abadi"/>
          <w:b/>
          <w:bCs/>
          <w:sz w:val="21"/>
          <w:szCs w:val="21"/>
        </w:rPr>
        <w:t>AÑOS</w:t>
      </w:r>
      <w:r w:rsidRPr="00791EAB">
        <w:rPr>
          <w:rFonts w:ascii="Abadi" w:hAnsi="Abadi"/>
          <w:b/>
          <w:bCs/>
          <w:spacing w:val="-9"/>
          <w:sz w:val="21"/>
          <w:szCs w:val="21"/>
        </w:rPr>
        <w:t xml:space="preserve"> </w:t>
      </w:r>
      <w:r w:rsidRPr="00791EAB">
        <w:rPr>
          <w:rFonts w:ascii="Abadi" w:hAnsi="Abadi"/>
          <w:b/>
          <w:bCs/>
          <w:sz w:val="21"/>
          <w:szCs w:val="21"/>
        </w:rPr>
        <w:t>2013</w:t>
      </w:r>
      <w:r w:rsidRPr="00791EAB">
        <w:rPr>
          <w:rFonts w:ascii="Abadi" w:hAnsi="Abadi"/>
          <w:b/>
          <w:bCs/>
          <w:spacing w:val="-9"/>
          <w:sz w:val="21"/>
          <w:szCs w:val="21"/>
        </w:rPr>
        <w:t xml:space="preserve"> </w:t>
      </w:r>
      <w:r w:rsidRPr="00791EAB">
        <w:rPr>
          <w:rFonts w:ascii="Abadi" w:hAnsi="Abadi"/>
          <w:b/>
          <w:bCs/>
          <w:sz w:val="21"/>
          <w:szCs w:val="21"/>
        </w:rPr>
        <w:t>Y</w:t>
      </w:r>
      <w:r w:rsidRPr="00791EAB">
        <w:rPr>
          <w:rFonts w:ascii="Abadi" w:hAnsi="Abadi"/>
          <w:b/>
          <w:bCs/>
          <w:spacing w:val="-9"/>
          <w:sz w:val="21"/>
          <w:szCs w:val="21"/>
        </w:rPr>
        <w:t xml:space="preserve"> </w:t>
      </w:r>
      <w:r w:rsidRPr="00791EAB">
        <w:rPr>
          <w:rFonts w:ascii="Abadi" w:hAnsi="Abadi"/>
          <w:b/>
          <w:bCs/>
          <w:sz w:val="21"/>
          <w:szCs w:val="21"/>
        </w:rPr>
        <w:t>2014,</w:t>
      </w:r>
      <w:r w:rsidRPr="00791EAB">
        <w:rPr>
          <w:rFonts w:ascii="Abadi" w:hAnsi="Abadi"/>
          <w:b/>
          <w:bCs/>
          <w:spacing w:val="-9"/>
          <w:sz w:val="21"/>
          <w:szCs w:val="21"/>
        </w:rPr>
        <w:t xml:space="preserve"> </w:t>
      </w:r>
      <w:r w:rsidRPr="00791EAB">
        <w:rPr>
          <w:rFonts w:ascii="Abadi" w:hAnsi="Abadi"/>
          <w:b/>
          <w:bCs/>
          <w:sz w:val="21"/>
          <w:szCs w:val="21"/>
        </w:rPr>
        <w:t>ASÍ</w:t>
      </w:r>
      <w:r w:rsidRPr="00791EAB">
        <w:rPr>
          <w:rFonts w:ascii="Abadi" w:hAnsi="Abadi"/>
          <w:b/>
          <w:bCs/>
          <w:spacing w:val="-9"/>
          <w:sz w:val="21"/>
          <w:szCs w:val="21"/>
        </w:rPr>
        <w:t xml:space="preserve"> </w:t>
      </w:r>
      <w:r w:rsidRPr="00791EAB">
        <w:rPr>
          <w:rFonts w:ascii="Abadi" w:hAnsi="Abadi"/>
          <w:b/>
          <w:bCs/>
          <w:sz w:val="21"/>
          <w:szCs w:val="21"/>
        </w:rPr>
        <w:t>COMO</w:t>
      </w:r>
      <w:r w:rsidRPr="00791EAB">
        <w:rPr>
          <w:rFonts w:ascii="Abadi" w:hAnsi="Abadi"/>
          <w:b/>
          <w:bCs/>
          <w:spacing w:val="-9"/>
          <w:sz w:val="21"/>
          <w:szCs w:val="21"/>
        </w:rPr>
        <w:t xml:space="preserve"> </w:t>
      </w:r>
      <w:r w:rsidRPr="00791EAB">
        <w:rPr>
          <w:rFonts w:ascii="Abadi" w:hAnsi="Abadi"/>
          <w:b/>
          <w:bCs/>
          <w:sz w:val="21"/>
          <w:szCs w:val="21"/>
        </w:rPr>
        <w:t>POR</w:t>
      </w:r>
      <w:r w:rsidRPr="00791EAB">
        <w:rPr>
          <w:rFonts w:ascii="Abadi" w:hAnsi="Abadi"/>
          <w:b/>
          <w:bCs/>
          <w:spacing w:val="-9"/>
          <w:sz w:val="21"/>
          <w:szCs w:val="21"/>
        </w:rPr>
        <w:t xml:space="preserve"> </w:t>
      </w:r>
      <w:r w:rsidRPr="00791EAB">
        <w:rPr>
          <w:rFonts w:ascii="Abadi" w:hAnsi="Abadi"/>
          <w:b/>
          <w:bCs/>
          <w:sz w:val="21"/>
          <w:szCs w:val="21"/>
        </w:rPr>
        <w:t>LOS</w:t>
      </w:r>
      <w:r w:rsidRPr="00791EAB">
        <w:rPr>
          <w:rFonts w:ascii="Abadi" w:hAnsi="Abadi"/>
          <w:b/>
          <w:bCs/>
          <w:spacing w:val="-9"/>
          <w:sz w:val="21"/>
          <w:szCs w:val="21"/>
        </w:rPr>
        <w:t xml:space="preserve"> </w:t>
      </w:r>
      <w:r w:rsidRPr="00791EAB">
        <w:rPr>
          <w:rFonts w:ascii="Abadi" w:hAnsi="Abadi"/>
          <w:b/>
          <w:bCs/>
          <w:sz w:val="21"/>
          <w:szCs w:val="21"/>
        </w:rPr>
        <w:t>MESES</w:t>
      </w:r>
      <w:r w:rsidRPr="00791EAB">
        <w:rPr>
          <w:rFonts w:ascii="Abadi" w:hAnsi="Abadi"/>
          <w:b/>
          <w:bCs/>
          <w:spacing w:val="-9"/>
          <w:sz w:val="21"/>
          <w:szCs w:val="21"/>
        </w:rPr>
        <w:t xml:space="preserve"> </w:t>
      </w:r>
      <w:r w:rsidRPr="00791EAB">
        <w:rPr>
          <w:rFonts w:ascii="Abadi" w:hAnsi="Abadi"/>
          <w:b/>
          <w:bCs/>
          <w:sz w:val="21"/>
          <w:szCs w:val="21"/>
        </w:rPr>
        <w:t>DE</w:t>
      </w:r>
      <w:r w:rsidRPr="00791EAB">
        <w:rPr>
          <w:rFonts w:ascii="Abadi" w:hAnsi="Abadi"/>
          <w:b/>
          <w:bCs/>
          <w:spacing w:val="-9"/>
          <w:sz w:val="21"/>
          <w:szCs w:val="21"/>
        </w:rPr>
        <w:t xml:space="preserve"> </w:t>
      </w:r>
      <w:r w:rsidRPr="00791EAB">
        <w:rPr>
          <w:rFonts w:ascii="Abadi" w:hAnsi="Abadi"/>
          <w:b/>
          <w:bCs/>
          <w:sz w:val="21"/>
          <w:szCs w:val="21"/>
        </w:rPr>
        <w:t>ENERO,</w:t>
      </w:r>
      <w:r w:rsidRPr="00791EAB">
        <w:rPr>
          <w:rFonts w:ascii="Abadi" w:hAnsi="Abadi"/>
          <w:b/>
          <w:bCs/>
          <w:spacing w:val="-9"/>
          <w:sz w:val="21"/>
          <w:szCs w:val="21"/>
        </w:rPr>
        <w:t xml:space="preserve"> </w:t>
      </w:r>
      <w:r w:rsidRPr="00791EAB">
        <w:rPr>
          <w:rFonts w:ascii="Abadi" w:hAnsi="Abadi"/>
          <w:b/>
          <w:bCs/>
          <w:sz w:val="21"/>
          <w:szCs w:val="21"/>
        </w:rPr>
        <w:t>FEBRERO,</w:t>
      </w:r>
      <w:r w:rsidRPr="00791EAB">
        <w:rPr>
          <w:rFonts w:ascii="Abadi" w:hAnsi="Abadi"/>
          <w:b/>
          <w:bCs/>
          <w:spacing w:val="-2"/>
          <w:sz w:val="21"/>
          <w:szCs w:val="21"/>
        </w:rPr>
        <w:t xml:space="preserve"> </w:t>
      </w:r>
      <w:r w:rsidRPr="00791EAB">
        <w:rPr>
          <w:rFonts w:ascii="Abadi" w:hAnsi="Abadi"/>
          <w:b/>
          <w:bCs/>
          <w:sz w:val="21"/>
          <w:szCs w:val="21"/>
        </w:rPr>
        <w:t>MARZO,</w:t>
      </w:r>
      <w:r w:rsidRPr="00791EAB">
        <w:rPr>
          <w:rFonts w:ascii="Abadi" w:hAnsi="Abadi"/>
          <w:b/>
          <w:bCs/>
          <w:spacing w:val="30"/>
          <w:sz w:val="21"/>
          <w:szCs w:val="21"/>
        </w:rPr>
        <w:t xml:space="preserve"> </w:t>
      </w:r>
      <w:r w:rsidRPr="00791EAB">
        <w:rPr>
          <w:rFonts w:ascii="Abadi" w:hAnsi="Abadi"/>
          <w:b/>
          <w:bCs/>
          <w:sz w:val="21"/>
          <w:szCs w:val="21"/>
        </w:rPr>
        <w:t>ABRIL,</w:t>
      </w:r>
      <w:r w:rsidRPr="00791EAB">
        <w:rPr>
          <w:rFonts w:ascii="Abadi" w:hAnsi="Abadi"/>
          <w:b/>
          <w:bCs/>
          <w:spacing w:val="30"/>
          <w:sz w:val="21"/>
          <w:szCs w:val="21"/>
        </w:rPr>
        <w:t xml:space="preserve"> </w:t>
      </w:r>
      <w:r w:rsidRPr="00791EAB">
        <w:rPr>
          <w:rFonts w:ascii="Abadi" w:hAnsi="Abadi"/>
          <w:b/>
          <w:bCs/>
          <w:sz w:val="21"/>
          <w:szCs w:val="21"/>
        </w:rPr>
        <w:t>MAYO,</w:t>
      </w:r>
      <w:r w:rsidRPr="00791EAB">
        <w:rPr>
          <w:rFonts w:ascii="Abadi" w:hAnsi="Abadi"/>
          <w:b/>
          <w:bCs/>
          <w:spacing w:val="30"/>
          <w:sz w:val="21"/>
          <w:szCs w:val="21"/>
        </w:rPr>
        <w:t xml:space="preserve"> </w:t>
      </w:r>
      <w:r w:rsidRPr="00791EAB">
        <w:rPr>
          <w:rFonts w:ascii="Abadi" w:hAnsi="Abadi"/>
          <w:b/>
          <w:bCs/>
          <w:sz w:val="21"/>
          <w:szCs w:val="21"/>
        </w:rPr>
        <w:t>JUNIO,</w:t>
      </w:r>
      <w:r w:rsidRPr="00791EAB">
        <w:rPr>
          <w:rFonts w:ascii="Abadi" w:hAnsi="Abadi"/>
          <w:b/>
          <w:bCs/>
          <w:spacing w:val="30"/>
          <w:sz w:val="21"/>
          <w:szCs w:val="21"/>
        </w:rPr>
        <w:t xml:space="preserve"> </w:t>
      </w:r>
      <w:r w:rsidRPr="00791EAB">
        <w:rPr>
          <w:rFonts w:ascii="Abadi" w:hAnsi="Abadi"/>
          <w:b/>
          <w:bCs/>
          <w:sz w:val="21"/>
          <w:szCs w:val="21"/>
        </w:rPr>
        <w:t>JULIO,</w:t>
      </w:r>
      <w:r w:rsidRPr="00791EAB">
        <w:rPr>
          <w:rFonts w:ascii="Abadi" w:hAnsi="Abadi"/>
          <w:b/>
          <w:bCs/>
          <w:spacing w:val="30"/>
          <w:sz w:val="21"/>
          <w:szCs w:val="21"/>
        </w:rPr>
        <w:t xml:space="preserve"> </w:t>
      </w:r>
      <w:r w:rsidRPr="00791EAB">
        <w:rPr>
          <w:rFonts w:ascii="Abadi" w:hAnsi="Abadi"/>
          <w:b/>
          <w:bCs/>
          <w:sz w:val="21"/>
          <w:szCs w:val="21"/>
        </w:rPr>
        <w:t>AGOSTO,</w:t>
      </w:r>
      <w:r w:rsidRPr="00791EAB">
        <w:rPr>
          <w:rFonts w:ascii="Abadi" w:hAnsi="Abadi"/>
          <w:b/>
          <w:bCs/>
          <w:spacing w:val="30"/>
          <w:sz w:val="21"/>
          <w:szCs w:val="21"/>
        </w:rPr>
        <w:t xml:space="preserve"> </w:t>
      </w:r>
      <w:r w:rsidRPr="00791EAB">
        <w:rPr>
          <w:rFonts w:ascii="Abadi" w:hAnsi="Abadi"/>
          <w:b/>
          <w:bCs/>
          <w:sz w:val="21"/>
          <w:szCs w:val="21"/>
        </w:rPr>
        <w:t>SEPTIEMBRE</w:t>
      </w:r>
      <w:r w:rsidRPr="00791EAB">
        <w:rPr>
          <w:rFonts w:ascii="Abadi" w:hAnsi="Abadi"/>
          <w:b/>
          <w:bCs/>
          <w:spacing w:val="30"/>
          <w:sz w:val="21"/>
          <w:szCs w:val="21"/>
        </w:rPr>
        <w:t xml:space="preserve"> </w:t>
      </w:r>
      <w:r w:rsidRPr="00791EAB">
        <w:rPr>
          <w:rFonts w:ascii="Abadi" w:hAnsi="Abadi"/>
          <w:b/>
          <w:bCs/>
          <w:sz w:val="21"/>
          <w:szCs w:val="21"/>
        </w:rPr>
        <w:t>Y</w:t>
      </w:r>
      <w:r w:rsidRPr="00791EAB">
        <w:rPr>
          <w:rFonts w:ascii="Abadi" w:hAnsi="Abadi"/>
          <w:b/>
          <w:bCs/>
          <w:spacing w:val="30"/>
          <w:sz w:val="21"/>
          <w:szCs w:val="21"/>
        </w:rPr>
        <w:t xml:space="preserve"> </w:t>
      </w:r>
      <w:r w:rsidRPr="00791EAB">
        <w:rPr>
          <w:rFonts w:ascii="Abadi" w:hAnsi="Abadi"/>
          <w:b/>
          <w:bCs/>
          <w:sz w:val="21"/>
          <w:szCs w:val="21"/>
        </w:rPr>
        <w:t>OCTUBRE</w:t>
      </w:r>
      <w:r w:rsidRPr="00791EAB">
        <w:rPr>
          <w:rFonts w:ascii="Abadi" w:hAnsi="Abadi"/>
          <w:b/>
          <w:bCs/>
          <w:spacing w:val="30"/>
          <w:sz w:val="21"/>
          <w:szCs w:val="21"/>
        </w:rPr>
        <w:t xml:space="preserve"> </w:t>
      </w:r>
      <w:r w:rsidRPr="00791EAB">
        <w:rPr>
          <w:rFonts w:ascii="Abadi" w:hAnsi="Abadi"/>
          <w:b/>
          <w:bCs/>
          <w:sz w:val="21"/>
          <w:szCs w:val="21"/>
        </w:rPr>
        <w:t>DEL</w:t>
      </w:r>
      <w:r w:rsidRPr="00791EAB">
        <w:rPr>
          <w:rFonts w:ascii="Abadi" w:hAnsi="Abadi"/>
          <w:b/>
          <w:bCs/>
          <w:spacing w:val="29"/>
          <w:sz w:val="21"/>
          <w:szCs w:val="21"/>
        </w:rPr>
        <w:t xml:space="preserve"> </w:t>
      </w:r>
      <w:r w:rsidRPr="00791EAB">
        <w:rPr>
          <w:rFonts w:ascii="Abadi" w:hAnsi="Abadi"/>
          <w:b/>
          <w:bCs/>
          <w:sz w:val="21"/>
          <w:szCs w:val="21"/>
        </w:rPr>
        <w:t>EJERCICIO</w:t>
      </w:r>
      <w:r w:rsidRPr="00791EAB">
        <w:rPr>
          <w:rFonts w:ascii="Abadi" w:hAnsi="Abadi"/>
          <w:b/>
          <w:bCs/>
          <w:spacing w:val="-2"/>
          <w:sz w:val="21"/>
          <w:szCs w:val="21"/>
        </w:rPr>
        <w:t xml:space="preserve"> </w:t>
      </w:r>
      <w:r w:rsidRPr="00791EAB">
        <w:rPr>
          <w:rFonts w:ascii="Abadi" w:hAnsi="Abadi"/>
          <w:b/>
          <w:bCs/>
          <w:sz w:val="21"/>
          <w:szCs w:val="21"/>
        </w:rPr>
        <w:t>FISCAL</w:t>
      </w:r>
      <w:r w:rsidRPr="00791EAB">
        <w:rPr>
          <w:rFonts w:ascii="Abadi" w:hAnsi="Abadi"/>
          <w:b/>
          <w:bCs/>
          <w:spacing w:val="-3"/>
          <w:sz w:val="21"/>
          <w:szCs w:val="21"/>
        </w:rPr>
        <w:t xml:space="preserve"> </w:t>
      </w:r>
      <w:r w:rsidRPr="00791EAB">
        <w:rPr>
          <w:rFonts w:ascii="Abadi" w:hAnsi="Abadi"/>
          <w:b/>
          <w:bCs/>
          <w:sz w:val="21"/>
          <w:szCs w:val="21"/>
        </w:rPr>
        <w:t>DEL</w:t>
      </w:r>
      <w:r w:rsidRPr="00791EAB">
        <w:rPr>
          <w:rFonts w:ascii="Abadi" w:hAnsi="Abadi"/>
          <w:b/>
          <w:bCs/>
          <w:spacing w:val="-3"/>
          <w:sz w:val="21"/>
          <w:szCs w:val="21"/>
        </w:rPr>
        <w:t xml:space="preserve"> </w:t>
      </w:r>
      <w:r w:rsidRPr="00791EAB">
        <w:rPr>
          <w:rFonts w:ascii="Abadi" w:hAnsi="Abadi"/>
          <w:b/>
          <w:bCs/>
          <w:sz w:val="21"/>
          <w:szCs w:val="21"/>
        </w:rPr>
        <w:t>AÑO</w:t>
      </w:r>
      <w:r w:rsidRPr="00791EAB">
        <w:rPr>
          <w:rFonts w:ascii="Abadi" w:hAnsi="Abadi"/>
          <w:b/>
          <w:bCs/>
          <w:spacing w:val="-3"/>
          <w:sz w:val="21"/>
          <w:szCs w:val="21"/>
        </w:rPr>
        <w:t xml:space="preserve"> </w:t>
      </w:r>
      <w:r w:rsidRPr="00791EAB">
        <w:rPr>
          <w:rFonts w:ascii="Abadi" w:hAnsi="Abadi"/>
          <w:b/>
          <w:bCs/>
          <w:sz w:val="21"/>
          <w:szCs w:val="21"/>
        </w:rPr>
        <w:t>2015,</w:t>
      </w:r>
      <w:r w:rsidRPr="00791EAB">
        <w:rPr>
          <w:rFonts w:ascii="Abadi" w:hAnsi="Abadi"/>
          <w:b/>
          <w:bCs/>
          <w:spacing w:val="-3"/>
          <w:sz w:val="21"/>
          <w:szCs w:val="21"/>
        </w:rPr>
        <w:t xml:space="preserve"> </w:t>
      </w:r>
      <w:r w:rsidRPr="00791EAB">
        <w:rPr>
          <w:rFonts w:ascii="Abadi" w:hAnsi="Abadi"/>
          <w:b/>
          <w:bCs/>
          <w:sz w:val="21"/>
          <w:szCs w:val="21"/>
        </w:rPr>
        <w:t>EN</w:t>
      </w:r>
      <w:r w:rsidRPr="00791EAB">
        <w:rPr>
          <w:rFonts w:ascii="Abadi" w:hAnsi="Abadi"/>
          <w:b/>
          <w:bCs/>
          <w:spacing w:val="-3"/>
          <w:sz w:val="21"/>
          <w:szCs w:val="21"/>
        </w:rPr>
        <w:t xml:space="preserve"> </w:t>
      </w:r>
      <w:r w:rsidRPr="00791EAB">
        <w:rPr>
          <w:rFonts w:ascii="Abadi" w:hAnsi="Abadi"/>
          <w:b/>
          <w:bCs/>
          <w:sz w:val="21"/>
          <w:szCs w:val="21"/>
        </w:rPr>
        <w:t>CUMPLIMIENTO</w:t>
      </w:r>
      <w:r w:rsidRPr="00791EAB">
        <w:rPr>
          <w:rFonts w:ascii="Abadi" w:hAnsi="Abadi"/>
          <w:b/>
          <w:bCs/>
          <w:spacing w:val="-3"/>
          <w:sz w:val="21"/>
          <w:szCs w:val="21"/>
        </w:rPr>
        <w:t xml:space="preserve"> </w:t>
      </w:r>
      <w:r w:rsidRPr="00791EAB">
        <w:rPr>
          <w:rFonts w:ascii="Abadi" w:hAnsi="Abadi"/>
          <w:b/>
          <w:bCs/>
          <w:sz w:val="21"/>
          <w:szCs w:val="21"/>
        </w:rPr>
        <w:t>A</w:t>
      </w:r>
      <w:r w:rsidRPr="00791EAB">
        <w:rPr>
          <w:rFonts w:ascii="Abadi" w:hAnsi="Abadi"/>
          <w:b/>
          <w:bCs/>
          <w:spacing w:val="-3"/>
          <w:sz w:val="21"/>
          <w:szCs w:val="21"/>
        </w:rPr>
        <w:t xml:space="preserve"> </w:t>
      </w:r>
      <w:r w:rsidRPr="00791EAB">
        <w:rPr>
          <w:rFonts w:ascii="Abadi" w:hAnsi="Abadi"/>
          <w:b/>
          <w:bCs/>
          <w:sz w:val="21"/>
          <w:szCs w:val="21"/>
        </w:rPr>
        <w:t>LA</w:t>
      </w:r>
      <w:r w:rsidRPr="00791EAB">
        <w:rPr>
          <w:rFonts w:ascii="Abadi" w:hAnsi="Abadi"/>
          <w:b/>
          <w:bCs/>
          <w:spacing w:val="-3"/>
          <w:sz w:val="21"/>
          <w:szCs w:val="21"/>
        </w:rPr>
        <w:t xml:space="preserve"> </w:t>
      </w:r>
      <w:r w:rsidRPr="00791EAB">
        <w:rPr>
          <w:rFonts w:ascii="Abadi" w:hAnsi="Abadi"/>
          <w:b/>
          <w:bCs/>
          <w:sz w:val="21"/>
          <w:szCs w:val="21"/>
        </w:rPr>
        <w:t>SENTENCIA</w:t>
      </w:r>
      <w:r w:rsidRPr="00791EAB">
        <w:rPr>
          <w:rFonts w:ascii="Abadi" w:hAnsi="Abadi"/>
          <w:b/>
          <w:bCs/>
          <w:spacing w:val="-3"/>
          <w:sz w:val="21"/>
          <w:szCs w:val="21"/>
        </w:rPr>
        <w:t xml:space="preserve"> </w:t>
      </w:r>
      <w:r w:rsidRPr="00791EAB">
        <w:rPr>
          <w:rFonts w:ascii="Abadi" w:hAnsi="Abadi"/>
          <w:b/>
          <w:bCs/>
          <w:sz w:val="21"/>
          <w:szCs w:val="21"/>
        </w:rPr>
        <w:t>EJECUTORIA</w:t>
      </w:r>
      <w:r w:rsidRPr="00791EAB">
        <w:rPr>
          <w:rFonts w:ascii="Abadi" w:hAnsi="Abadi"/>
          <w:b/>
          <w:bCs/>
          <w:spacing w:val="-3"/>
          <w:sz w:val="21"/>
          <w:szCs w:val="21"/>
        </w:rPr>
        <w:t xml:space="preserve"> </w:t>
      </w:r>
      <w:r w:rsidRPr="00791EAB">
        <w:rPr>
          <w:rFonts w:ascii="Abadi" w:hAnsi="Abadi"/>
          <w:b/>
          <w:bCs/>
          <w:sz w:val="21"/>
          <w:szCs w:val="21"/>
        </w:rPr>
        <w:t>EMITIDA</w:t>
      </w:r>
      <w:r w:rsidRPr="00791EAB">
        <w:rPr>
          <w:rFonts w:ascii="Abadi" w:hAnsi="Abadi"/>
          <w:b/>
          <w:bCs/>
          <w:spacing w:val="-3"/>
          <w:sz w:val="21"/>
          <w:szCs w:val="21"/>
        </w:rPr>
        <w:t xml:space="preserve"> </w:t>
      </w:r>
      <w:r w:rsidRPr="00791EAB">
        <w:rPr>
          <w:rFonts w:ascii="Abadi" w:hAnsi="Abadi"/>
          <w:b/>
          <w:bCs/>
          <w:sz w:val="21"/>
          <w:szCs w:val="21"/>
        </w:rPr>
        <w:t>POR</w:t>
      </w:r>
      <w:r w:rsidRPr="00791EAB">
        <w:rPr>
          <w:rFonts w:ascii="Abadi" w:hAnsi="Abadi"/>
          <w:b/>
          <w:bCs/>
          <w:spacing w:val="-3"/>
          <w:sz w:val="21"/>
          <w:szCs w:val="21"/>
        </w:rPr>
        <w:t xml:space="preserve"> </w:t>
      </w:r>
      <w:r w:rsidRPr="00791EAB">
        <w:rPr>
          <w:rFonts w:ascii="Abadi" w:hAnsi="Abadi"/>
          <w:b/>
          <w:bCs/>
          <w:sz w:val="21"/>
          <w:szCs w:val="21"/>
        </w:rPr>
        <w:t>EL</w:t>
      </w:r>
      <w:r w:rsidRPr="00791EAB">
        <w:rPr>
          <w:rFonts w:ascii="Abadi" w:hAnsi="Abadi"/>
          <w:b/>
          <w:bCs/>
          <w:spacing w:val="-2"/>
          <w:sz w:val="21"/>
          <w:szCs w:val="21"/>
        </w:rPr>
        <w:t xml:space="preserve"> </w:t>
      </w:r>
      <w:r w:rsidRPr="00791EAB">
        <w:rPr>
          <w:rFonts w:ascii="Abadi" w:hAnsi="Abadi"/>
          <w:b/>
          <w:bCs/>
          <w:sz w:val="21"/>
          <w:szCs w:val="21"/>
        </w:rPr>
        <w:t>JUEZ</w:t>
      </w:r>
      <w:r w:rsidRPr="00791EAB">
        <w:rPr>
          <w:rFonts w:ascii="Abadi" w:hAnsi="Abadi"/>
          <w:b/>
          <w:bCs/>
          <w:spacing w:val="3"/>
          <w:sz w:val="21"/>
          <w:szCs w:val="21"/>
        </w:rPr>
        <w:t xml:space="preserve"> </w:t>
      </w:r>
      <w:r w:rsidRPr="00791EAB">
        <w:rPr>
          <w:rFonts w:ascii="Abadi" w:hAnsi="Abadi"/>
          <w:b/>
          <w:bCs/>
          <w:sz w:val="21"/>
          <w:szCs w:val="21"/>
        </w:rPr>
        <w:t>TERCERO</w:t>
      </w:r>
      <w:r w:rsidRPr="00791EAB">
        <w:rPr>
          <w:rFonts w:ascii="Abadi" w:hAnsi="Abadi"/>
          <w:b/>
          <w:bCs/>
          <w:spacing w:val="3"/>
          <w:sz w:val="21"/>
          <w:szCs w:val="21"/>
        </w:rPr>
        <w:t xml:space="preserve"> </w:t>
      </w:r>
      <w:r w:rsidRPr="00791EAB">
        <w:rPr>
          <w:rFonts w:ascii="Abadi" w:hAnsi="Abadi"/>
          <w:b/>
          <w:bCs/>
          <w:sz w:val="21"/>
          <w:szCs w:val="21"/>
        </w:rPr>
        <w:t>DE</w:t>
      </w:r>
      <w:r w:rsidRPr="00791EAB">
        <w:rPr>
          <w:rFonts w:ascii="Abadi" w:hAnsi="Abadi"/>
          <w:b/>
          <w:bCs/>
          <w:spacing w:val="3"/>
          <w:sz w:val="21"/>
          <w:szCs w:val="21"/>
        </w:rPr>
        <w:t xml:space="preserve"> </w:t>
      </w:r>
      <w:r w:rsidRPr="00791EAB">
        <w:rPr>
          <w:rFonts w:ascii="Abadi" w:hAnsi="Abadi"/>
          <w:b/>
          <w:bCs/>
          <w:sz w:val="21"/>
          <w:szCs w:val="21"/>
        </w:rPr>
        <w:t>DISTRITO</w:t>
      </w:r>
      <w:r w:rsidRPr="00791EAB">
        <w:rPr>
          <w:rFonts w:ascii="Abadi" w:hAnsi="Abadi"/>
          <w:b/>
          <w:bCs/>
          <w:spacing w:val="3"/>
          <w:sz w:val="21"/>
          <w:szCs w:val="21"/>
        </w:rPr>
        <w:t xml:space="preserve"> </w:t>
      </w:r>
      <w:r w:rsidRPr="00791EAB">
        <w:rPr>
          <w:rFonts w:ascii="Abadi" w:hAnsi="Abadi"/>
          <w:b/>
          <w:bCs/>
          <w:sz w:val="21"/>
          <w:szCs w:val="21"/>
        </w:rPr>
        <w:t>EN</w:t>
      </w:r>
      <w:r w:rsidRPr="00791EAB">
        <w:rPr>
          <w:rFonts w:ascii="Abadi" w:hAnsi="Abadi"/>
          <w:b/>
          <w:bCs/>
          <w:spacing w:val="3"/>
          <w:sz w:val="21"/>
          <w:szCs w:val="21"/>
        </w:rPr>
        <w:t xml:space="preserve"> </w:t>
      </w:r>
      <w:r w:rsidRPr="00791EAB">
        <w:rPr>
          <w:rFonts w:ascii="Abadi" w:hAnsi="Abadi"/>
          <w:b/>
          <w:bCs/>
          <w:sz w:val="21"/>
          <w:szCs w:val="21"/>
        </w:rPr>
        <w:t>EL</w:t>
      </w:r>
      <w:r w:rsidRPr="00791EAB">
        <w:rPr>
          <w:rFonts w:ascii="Abadi" w:hAnsi="Abadi"/>
          <w:b/>
          <w:bCs/>
          <w:spacing w:val="3"/>
          <w:sz w:val="21"/>
          <w:szCs w:val="21"/>
        </w:rPr>
        <w:t xml:space="preserve"> </w:t>
      </w:r>
      <w:r w:rsidRPr="00791EAB">
        <w:rPr>
          <w:rFonts w:ascii="Abadi" w:hAnsi="Abadi"/>
          <w:b/>
          <w:bCs/>
          <w:sz w:val="21"/>
          <w:szCs w:val="21"/>
        </w:rPr>
        <w:t>ESTADO</w:t>
      </w:r>
      <w:r w:rsidRPr="00791EAB">
        <w:rPr>
          <w:rFonts w:ascii="Abadi" w:hAnsi="Abadi"/>
          <w:b/>
          <w:bCs/>
          <w:spacing w:val="3"/>
          <w:sz w:val="21"/>
          <w:szCs w:val="21"/>
        </w:rPr>
        <w:t xml:space="preserve"> </w:t>
      </w:r>
      <w:r w:rsidRPr="00791EAB">
        <w:rPr>
          <w:rFonts w:ascii="Abadi" w:hAnsi="Abadi"/>
          <w:b/>
          <w:bCs/>
          <w:sz w:val="21"/>
          <w:szCs w:val="21"/>
        </w:rPr>
        <w:t>DENTRO</w:t>
      </w:r>
      <w:r w:rsidRPr="00791EAB">
        <w:rPr>
          <w:rFonts w:ascii="Abadi" w:hAnsi="Abadi"/>
          <w:b/>
          <w:bCs/>
          <w:spacing w:val="3"/>
          <w:sz w:val="21"/>
          <w:szCs w:val="21"/>
        </w:rPr>
        <w:t xml:space="preserve"> </w:t>
      </w:r>
      <w:r w:rsidRPr="00791EAB">
        <w:rPr>
          <w:rFonts w:ascii="Abadi" w:hAnsi="Abadi"/>
          <w:b/>
          <w:bCs/>
          <w:sz w:val="21"/>
          <w:szCs w:val="21"/>
        </w:rPr>
        <w:t>DEL</w:t>
      </w:r>
      <w:r w:rsidRPr="00791EAB">
        <w:rPr>
          <w:rFonts w:ascii="Abadi" w:hAnsi="Abadi"/>
          <w:b/>
          <w:bCs/>
          <w:spacing w:val="3"/>
          <w:sz w:val="21"/>
          <w:szCs w:val="21"/>
        </w:rPr>
        <w:t xml:space="preserve"> </w:t>
      </w:r>
      <w:r w:rsidRPr="00791EAB">
        <w:rPr>
          <w:rFonts w:ascii="Abadi" w:hAnsi="Abadi"/>
          <w:b/>
          <w:bCs/>
          <w:sz w:val="21"/>
          <w:szCs w:val="21"/>
        </w:rPr>
        <w:t>JUICIO</w:t>
      </w:r>
      <w:r w:rsidRPr="00791EAB">
        <w:rPr>
          <w:rFonts w:ascii="Abadi" w:hAnsi="Abadi"/>
          <w:b/>
          <w:bCs/>
          <w:spacing w:val="3"/>
          <w:sz w:val="21"/>
          <w:szCs w:val="21"/>
        </w:rPr>
        <w:t xml:space="preserve"> </w:t>
      </w:r>
      <w:r w:rsidRPr="00791EAB">
        <w:rPr>
          <w:rFonts w:ascii="Abadi" w:hAnsi="Abadi"/>
          <w:b/>
          <w:bCs/>
          <w:sz w:val="21"/>
          <w:szCs w:val="21"/>
        </w:rPr>
        <w:t>DE</w:t>
      </w:r>
      <w:r w:rsidRPr="00791EAB">
        <w:rPr>
          <w:rFonts w:ascii="Abadi" w:hAnsi="Abadi"/>
          <w:b/>
          <w:bCs/>
          <w:spacing w:val="3"/>
          <w:sz w:val="21"/>
          <w:szCs w:val="21"/>
        </w:rPr>
        <w:t xml:space="preserve"> </w:t>
      </w:r>
      <w:r w:rsidRPr="00791EAB">
        <w:rPr>
          <w:rFonts w:ascii="Abadi" w:hAnsi="Abadi"/>
          <w:b/>
          <w:bCs/>
          <w:sz w:val="21"/>
          <w:szCs w:val="21"/>
        </w:rPr>
        <w:t>AMPARO</w:t>
      </w:r>
      <w:r w:rsidRPr="00791EAB">
        <w:rPr>
          <w:rFonts w:ascii="Abadi" w:hAnsi="Abadi"/>
          <w:b/>
          <w:bCs/>
          <w:spacing w:val="7"/>
          <w:sz w:val="21"/>
          <w:szCs w:val="21"/>
        </w:rPr>
        <w:t xml:space="preserve"> </w:t>
      </w:r>
      <w:r w:rsidRPr="00791EAB">
        <w:rPr>
          <w:rFonts w:ascii="Abadi" w:hAnsi="Abadi"/>
          <w:b/>
          <w:bCs/>
          <w:sz w:val="21"/>
          <w:szCs w:val="21"/>
        </w:rPr>
        <w:t>TRAMITADO</w:t>
      </w:r>
      <w:r w:rsidRPr="00791EAB">
        <w:rPr>
          <w:rFonts w:ascii="Abadi" w:hAnsi="Abadi"/>
          <w:b/>
          <w:bCs/>
          <w:spacing w:val="-2"/>
          <w:sz w:val="21"/>
          <w:szCs w:val="21"/>
        </w:rPr>
        <w:t xml:space="preserve"> </w:t>
      </w:r>
      <w:r w:rsidRPr="00791EAB">
        <w:rPr>
          <w:rFonts w:ascii="Abadi" w:hAnsi="Abadi"/>
          <w:b/>
          <w:bCs/>
          <w:sz w:val="21"/>
          <w:szCs w:val="21"/>
        </w:rPr>
        <w:t>BAJO</w:t>
      </w:r>
      <w:r w:rsidRPr="00791EAB">
        <w:rPr>
          <w:rFonts w:ascii="Abadi" w:hAnsi="Abadi"/>
          <w:b/>
          <w:bCs/>
          <w:spacing w:val="3"/>
          <w:sz w:val="21"/>
          <w:szCs w:val="21"/>
        </w:rPr>
        <w:t xml:space="preserve"> </w:t>
      </w:r>
      <w:r w:rsidRPr="00791EAB">
        <w:rPr>
          <w:rFonts w:ascii="Abadi" w:hAnsi="Abadi"/>
          <w:b/>
          <w:bCs/>
          <w:sz w:val="21"/>
          <w:szCs w:val="21"/>
        </w:rPr>
        <w:t>EL</w:t>
      </w:r>
      <w:r w:rsidRPr="00791EAB">
        <w:rPr>
          <w:rFonts w:ascii="Abadi" w:hAnsi="Abadi"/>
          <w:b/>
          <w:bCs/>
          <w:spacing w:val="2"/>
          <w:sz w:val="21"/>
          <w:szCs w:val="21"/>
        </w:rPr>
        <w:t xml:space="preserve"> </w:t>
      </w:r>
      <w:r w:rsidRPr="00791EAB">
        <w:rPr>
          <w:rFonts w:ascii="Abadi" w:hAnsi="Abadi"/>
          <w:b/>
          <w:bCs/>
          <w:sz w:val="21"/>
          <w:szCs w:val="21"/>
        </w:rPr>
        <w:t>EXPEDIENTE</w:t>
      </w:r>
      <w:r w:rsidRPr="00791EAB">
        <w:rPr>
          <w:rFonts w:ascii="Abadi" w:hAnsi="Abadi"/>
          <w:b/>
          <w:bCs/>
          <w:spacing w:val="3"/>
          <w:sz w:val="21"/>
          <w:szCs w:val="21"/>
        </w:rPr>
        <w:t xml:space="preserve"> </w:t>
      </w:r>
      <w:r w:rsidRPr="00791EAB">
        <w:rPr>
          <w:rFonts w:ascii="Abadi" w:hAnsi="Abadi"/>
          <w:b/>
          <w:bCs/>
          <w:sz w:val="21"/>
          <w:szCs w:val="21"/>
        </w:rPr>
        <w:t>NÚMERO</w:t>
      </w:r>
      <w:r w:rsidRPr="00791EAB">
        <w:rPr>
          <w:rFonts w:ascii="Abadi" w:hAnsi="Abadi"/>
          <w:b/>
          <w:bCs/>
          <w:spacing w:val="3"/>
          <w:sz w:val="21"/>
          <w:szCs w:val="21"/>
        </w:rPr>
        <w:t xml:space="preserve"> </w:t>
      </w:r>
      <w:r w:rsidRPr="00791EAB">
        <w:rPr>
          <w:rFonts w:ascii="Abadi" w:hAnsi="Abadi"/>
          <w:b/>
          <w:bCs/>
          <w:sz w:val="21"/>
          <w:szCs w:val="21"/>
        </w:rPr>
        <w:t>965/2019-V,</w:t>
      </w:r>
      <w:r w:rsidRPr="00791EAB">
        <w:rPr>
          <w:rFonts w:ascii="Abadi" w:hAnsi="Abadi"/>
          <w:b/>
          <w:bCs/>
          <w:spacing w:val="3"/>
          <w:sz w:val="21"/>
          <w:szCs w:val="21"/>
        </w:rPr>
        <w:t xml:space="preserve"> </w:t>
      </w:r>
      <w:r w:rsidRPr="00791EAB">
        <w:rPr>
          <w:rFonts w:ascii="Abadi" w:hAnsi="Abadi"/>
          <w:b/>
          <w:bCs/>
          <w:sz w:val="21"/>
          <w:szCs w:val="21"/>
        </w:rPr>
        <w:t>PROMOVIDO</w:t>
      </w:r>
      <w:r w:rsidRPr="00791EAB">
        <w:rPr>
          <w:rFonts w:ascii="Abadi" w:hAnsi="Abadi"/>
          <w:b/>
          <w:bCs/>
          <w:spacing w:val="3"/>
          <w:sz w:val="21"/>
          <w:szCs w:val="21"/>
        </w:rPr>
        <w:t xml:space="preserve"> </w:t>
      </w:r>
      <w:r w:rsidRPr="00791EAB">
        <w:rPr>
          <w:rFonts w:ascii="Abadi" w:hAnsi="Abadi"/>
          <w:b/>
          <w:bCs/>
          <w:sz w:val="21"/>
          <w:szCs w:val="21"/>
        </w:rPr>
        <w:t>POR</w:t>
      </w:r>
      <w:r w:rsidRPr="00791EAB">
        <w:rPr>
          <w:rFonts w:ascii="Abadi" w:hAnsi="Abadi"/>
          <w:b/>
          <w:bCs/>
          <w:spacing w:val="2"/>
          <w:sz w:val="21"/>
          <w:szCs w:val="21"/>
        </w:rPr>
        <w:t xml:space="preserve"> </w:t>
      </w:r>
      <w:r w:rsidRPr="00791EAB">
        <w:rPr>
          <w:rFonts w:ascii="Abadi" w:hAnsi="Abadi"/>
          <w:b/>
          <w:bCs/>
          <w:sz w:val="21"/>
          <w:szCs w:val="21"/>
        </w:rPr>
        <w:t>EL</w:t>
      </w:r>
      <w:r w:rsidRPr="00791EAB">
        <w:rPr>
          <w:rFonts w:ascii="Abadi" w:hAnsi="Abadi"/>
          <w:b/>
          <w:bCs/>
          <w:spacing w:val="2"/>
          <w:sz w:val="21"/>
          <w:szCs w:val="21"/>
        </w:rPr>
        <w:t xml:space="preserve"> </w:t>
      </w:r>
      <w:r w:rsidRPr="00791EAB">
        <w:rPr>
          <w:rFonts w:ascii="Abadi" w:hAnsi="Abadi"/>
          <w:b/>
          <w:bCs/>
          <w:sz w:val="21"/>
          <w:szCs w:val="21"/>
        </w:rPr>
        <w:t>CIUDADANO</w:t>
      </w:r>
      <w:r w:rsidRPr="00791EAB">
        <w:rPr>
          <w:rFonts w:ascii="Abadi" w:hAnsi="Abadi"/>
          <w:b/>
          <w:bCs/>
          <w:spacing w:val="3"/>
          <w:sz w:val="21"/>
          <w:szCs w:val="21"/>
        </w:rPr>
        <w:t xml:space="preserve"> </w:t>
      </w:r>
      <w:r w:rsidRPr="00791EAB">
        <w:rPr>
          <w:rFonts w:ascii="Abadi" w:hAnsi="Abadi"/>
          <w:b/>
          <w:bCs/>
          <w:sz w:val="21"/>
          <w:szCs w:val="21"/>
        </w:rPr>
        <w:t>CARLOS</w:t>
      </w:r>
      <w:r w:rsidRPr="00791EAB">
        <w:rPr>
          <w:rFonts w:ascii="Abadi" w:hAnsi="Abadi"/>
          <w:b/>
          <w:bCs/>
          <w:spacing w:val="-2"/>
          <w:sz w:val="21"/>
          <w:szCs w:val="21"/>
        </w:rPr>
        <w:t xml:space="preserve"> </w:t>
      </w:r>
      <w:r w:rsidRPr="00791EAB">
        <w:rPr>
          <w:rFonts w:ascii="Abadi" w:hAnsi="Abadi"/>
          <w:b/>
          <w:bCs/>
          <w:sz w:val="21"/>
          <w:szCs w:val="21"/>
        </w:rPr>
        <w:t>GUSTAVO</w:t>
      </w:r>
      <w:r w:rsidRPr="00791EAB">
        <w:rPr>
          <w:rFonts w:ascii="Abadi" w:hAnsi="Abadi"/>
          <w:b/>
          <w:bCs/>
          <w:spacing w:val="-1"/>
          <w:sz w:val="21"/>
          <w:szCs w:val="21"/>
        </w:rPr>
        <w:t xml:space="preserve"> </w:t>
      </w:r>
      <w:r w:rsidRPr="00791EAB">
        <w:rPr>
          <w:rFonts w:ascii="Abadi" w:hAnsi="Abadi"/>
          <w:b/>
          <w:bCs/>
          <w:sz w:val="21"/>
          <w:szCs w:val="21"/>
        </w:rPr>
        <w:t>TORRES</w:t>
      </w:r>
      <w:r w:rsidRPr="00791EAB">
        <w:rPr>
          <w:rFonts w:ascii="Abadi" w:hAnsi="Abadi"/>
          <w:b/>
          <w:bCs/>
          <w:spacing w:val="-1"/>
          <w:sz w:val="21"/>
          <w:szCs w:val="21"/>
        </w:rPr>
        <w:t xml:space="preserve"> </w:t>
      </w:r>
      <w:r w:rsidRPr="00791EAB">
        <w:rPr>
          <w:rFonts w:ascii="Abadi" w:hAnsi="Abadi"/>
          <w:b/>
          <w:bCs/>
          <w:sz w:val="21"/>
          <w:szCs w:val="21"/>
        </w:rPr>
        <w:t>NAVARRO.</w:t>
      </w:r>
      <w:r w:rsidR="0042683B">
        <w:rPr>
          <w:rStyle w:val="Refdenotaalpie"/>
          <w:rFonts w:ascii="Abadi" w:hAnsi="Abadi"/>
          <w:b/>
          <w:bCs/>
          <w:sz w:val="21"/>
          <w:szCs w:val="21"/>
        </w:rPr>
        <w:footnoteReference w:id="59"/>
      </w:r>
    </w:p>
    <w:p w14:paraId="5D26610D" w14:textId="77777777" w:rsidR="00233D5E" w:rsidRDefault="00233D5E" w:rsidP="00233D5E">
      <w:pPr>
        <w:pStyle w:val="Textoindependiente"/>
        <w:kinsoku w:val="0"/>
        <w:overflowPunct w:val="0"/>
        <w:spacing w:before="2"/>
        <w:rPr>
          <w:rFonts w:ascii="Abadi" w:hAnsi="Abadi"/>
          <w:sz w:val="21"/>
          <w:szCs w:val="21"/>
        </w:rPr>
      </w:pPr>
    </w:p>
    <w:p w14:paraId="31FF7F28" w14:textId="77777777" w:rsidR="005C4EF3" w:rsidRPr="009D7648" w:rsidRDefault="005C4EF3" w:rsidP="005C4EF3">
      <w:pPr>
        <w:pStyle w:val="Textoindependiente3"/>
        <w:spacing w:line="240" w:lineRule="auto"/>
        <w:rPr>
          <w:rFonts w:ascii="Abadi" w:hAnsi="Abadi" w:cs="Arial"/>
          <w:smallCaps/>
          <w:sz w:val="21"/>
          <w:szCs w:val="21"/>
        </w:rPr>
      </w:pPr>
      <w:r w:rsidRPr="009D7648">
        <w:rPr>
          <w:rFonts w:ascii="Abadi" w:hAnsi="Abadi" w:cs="Arial"/>
          <w:smallCaps/>
          <w:sz w:val="21"/>
          <w:szCs w:val="21"/>
        </w:rPr>
        <w:t>C. Presidente del Congreso del Estado</w:t>
      </w:r>
    </w:p>
    <w:p w14:paraId="31BDE08C" w14:textId="77777777" w:rsidR="005C4EF3" w:rsidRPr="009D7648" w:rsidRDefault="005C4EF3" w:rsidP="005C4EF3">
      <w:pPr>
        <w:jc w:val="both"/>
        <w:rPr>
          <w:rFonts w:ascii="Abadi" w:hAnsi="Abadi"/>
          <w:b/>
          <w:bCs/>
          <w:smallCaps/>
          <w:sz w:val="21"/>
          <w:szCs w:val="21"/>
        </w:rPr>
      </w:pPr>
      <w:r w:rsidRPr="009D7648">
        <w:rPr>
          <w:rFonts w:ascii="Abadi" w:hAnsi="Abadi"/>
          <w:b/>
          <w:bCs/>
          <w:smallCaps/>
          <w:sz w:val="21"/>
          <w:szCs w:val="21"/>
        </w:rPr>
        <w:t>P r e s e n t e.</w:t>
      </w:r>
    </w:p>
    <w:p w14:paraId="5C5C2B7B" w14:textId="77777777" w:rsidR="005C4EF3" w:rsidRPr="009D7648" w:rsidRDefault="005C4EF3" w:rsidP="005C4EF3">
      <w:pPr>
        <w:pStyle w:val="Textoindependiente"/>
        <w:rPr>
          <w:rFonts w:ascii="Abadi" w:hAnsi="Abadi"/>
          <w:sz w:val="21"/>
          <w:szCs w:val="21"/>
        </w:rPr>
      </w:pPr>
    </w:p>
    <w:p w14:paraId="41DA33DE" w14:textId="45A5AD4F" w:rsidR="005C4EF3" w:rsidRDefault="005C4EF3" w:rsidP="00C707D9">
      <w:pPr>
        <w:pStyle w:val="Sangra3detindependiente"/>
        <w:spacing w:line="240" w:lineRule="auto"/>
        <w:rPr>
          <w:rFonts w:ascii="Abadi" w:hAnsi="Abadi"/>
          <w:sz w:val="21"/>
          <w:szCs w:val="21"/>
        </w:rPr>
      </w:pPr>
      <w:r w:rsidRPr="009D7648">
        <w:rPr>
          <w:rFonts w:ascii="Abadi" w:hAnsi="Abadi"/>
          <w:sz w:val="21"/>
          <w:szCs w:val="21"/>
        </w:rPr>
        <w:t>A la Comisión de Hacienda y Fiscalización de la pasada legislatura le fue turnado para su estudio y dictamen, el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ejecutoria emitida por el Juez Tercero de Distrito en el Estado dentro del juicio de amparo tramitado bajo el expediente número 965/2019-V, promovido por el ciudadano Carlos Gustavo Torres Navarro, mismo que se recibió como un pendiente legislativo.</w:t>
      </w:r>
    </w:p>
    <w:p w14:paraId="29B9F5BF" w14:textId="77777777" w:rsidR="00C707D9" w:rsidRPr="009D7648" w:rsidRDefault="00C707D9" w:rsidP="00C707D9">
      <w:pPr>
        <w:pStyle w:val="Sangra3detindependiente"/>
        <w:spacing w:line="240" w:lineRule="auto"/>
        <w:rPr>
          <w:rFonts w:ascii="Abadi" w:hAnsi="Abadi"/>
          <w:sz w:val="21"/>
          <w:szCs w:val="21"/>
        </w:rPr>
      </w:pPr>
    </w:p>
    <w:p w14:paraId="6B049227" w14:textId="77777777" w:rsidR="005C4EF3" w:rsidRPr="009D7648" w:rsidRDefault="005C4EF3" w:rsidP="005C4EF3">
      <w:pPr>
        <w:pStyle w:val="Sangra3detindependiente"/>
        <w:spacing w:line="240" w:lineRule="auto"/>
        <w:rPr>
          <w:rFonts w:ascii="Abadi" w:hAnsi="Abadi"/>
          <w:sz w:val="21"/>
          <w:szCs w:val="21"/>
        </w:rPr>
      </w:pPr>
      <w:r w:rsidRPr="009D7648">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9D7648">
          <w:rPr>
            <w:rFonts w:ascii="Abadi" w:hAnsi="Abadi"/>
            <w:sz w:val="21"/>
            <w:szCs w:val="21"/>
          </w:rPr>
          <w:t>la Ley Orgánica</w:t>
        </w:r>
      </w:smartTag>
      <w:r w:rsidRPr="009D7648">
        <w:rPr>
          <w:rFonts w:ascii="Abadi" w:hAnsi="Abadi"/>
          <w:sz w:val="21"/>
          <w:szCs w:val="21"/>
        </w:rPr>
        <w:t xml:space="preserve"> del Poder Legislativo, nos permitimos rendir el siguiente:</w:t>
      </w:r>
    </w:p>
    <w:p w14:paraId="2967DF73" w14:textId="77777777" w:rsidR="005C4EF3" w:rsidRPr="009D7648" w:rsidRDefault="005C4EF3" w:rsidP="005C4EF3">
      <w:pPr>
        <w:pStyle w:val="Sangra3detindependiente"/>
        <w:spacing w:line="240" w:lineRule="auto"/>
        <w:rPr>
          <w:rFonts w:ascii="Abadi" w:hAnsi="Abadi"/>
          <w:sz w:val="21"/>
          <w:szCs w:val="21"/>
        </w:rPr>
      </w:pPr>
    </w:p>
    <w:p w14:paraId="10F40D3B" w14:textId="77777777" w:rsidR="005C4EF3" w:rsidRPr="009D7648" w:rsidRDefault="005C4EF3" w:rsidP="005C4EF3">
      <w:pPr>
        <w:pStyle w:val="Ttulo1"/>
        <w:jc w:val="center"/>
        <w:rPr>
          <w:rFonts w:ascii="Abadi" w:hAnsi="Abadi" w:cs="Arial"/>
          <w:sz w:val="21"/>
          <w:szCs w:val="21"/>
        </w:rPr>
      </w:pPr>
    </w:p>
    <w:p w14:paraId="7DAC4AB9" w14:textId="77777777" w:rsidR="005C4EF3" w:rsidRPr="00C707D9" w:rsidRDefault="005C4EF3" w:rsidP="005C4EF3">
      <w:pPr>
        <w:pStyle w:val="Ttulo1"/>
        <w:jc w:val="center"/>
        <w:rPr>
          <w:rFonts w:ascii="Abadi" w:hAnsi="Abadi" w:cs="Arial"/>
          <w:i w:val="0"/>
          <w:iCs w:val="0"/>
          <w:sz w:val="21"/>
          <w:szCs w:val="21"/>
        </w:rPr>
      </w:pPr>
      <w:r w:rsidRPr="00C707D9">
        <w:rPr>
          <w:rFonts w:ascii="Abadi" w:hAnsi="Abadi" w:cs="Arial"/>
          <w:i w:val="0"/>
          <w:iCs w:val="0"/>
          <w:sz w:val="21"/>
          <w:szCs w:val="21"/>
        </w:rPr>
        <w:t>D i c t a m e n</w:t>
      </w:r>
    </w:p>
    <w:p w14:paraId="55BBA78C" w14:textId="77777777" w:rsidR="005C4EF3" w:rsidRPr="009D7648" w:rsidRDefault="005C4EF3" w:rsidP="005C4EF3">
      <w:pPr>
        <w:jc w:val="both"/>
        <w:rPr>
          <w:rFonts w:ascii="Abadi" w:hAnsi="Abadi"/>
          <w:sz w:val="21"/>
          <w:szCs w:val="21"/>
        </w:rPr>
      </w:pPr>
    </w:p>
    <w:p w14:paraId="1B1787F1" w14:textId="77777777" w:rsidR="005C4EF3" w:rsidRPr="00C707D9" w:rsidRDefault="005C4EF3" w:rsidP="005C4EF3">
      <w:pPr>
        <w:pStyle w:val="Textoindependiente"/>
        <w:ind w:firstLine="708"/>
        <w:rPr>
          <w:rFonts w:ascii="Abadi" w:hAnsi="Abadi"/>
          <w:sz w:val="21"/>
          <w:szCs w:val="21"/>
        </w:rPr>
      </w:pPr>
      <w:r w:rsidRPr="00C707D9">
        <w:rPr>
          <w:rFonts w:ascii="Abadi" w:hAnsi="Abadi"/>
          <w:sz w:val="21"/>
          <w:szCs w:val="21"/>
        </w:rPr>
        <w:t>I. Competencia:</w:t>
      </w:r>
    </w:p>
    <w:p w14:paraId="70C6F978" w14:textId="77777777" w:rsidR="005C4EF3" w:rsidRPr="009D7648" w:rsidRDefault="005C4EF3" w:rsidP="005C4EF3">
      <w:pPr>
        <w:pStyle w:val="Textoindependiente"/>
        <w:ind w:firstLine="708"/>
        <w:rPr>
          <w:rFonts w:ascii="Abadi" w:hAnsi="Abadi"/>
          <w:b w:val="0"/>
          <w:bCs w:val="0"/>
          <w:sz w:val="21"/>
          <w:szCs w:val="21"/>
        </w:rPr>
      </w:pPr>
    </w:p>
    <w:p w14:paraId="1C5D7764"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707D9">
          <w:rPr>
            <w:rFonts w:ascii="Abadi" w:hAnsi="Abadi"/>
            <w:b w:val="0"/>
            <w:bCs w:val="0"/>
            <w:sz w:val="21"/>
            <w:szCs w:val="21"/>
          </w:rPr>
          <w:t>la Constitución Política</w:t>
        </w:r>
      </w:smartTag>
      <w:r w:rsidRPr="00C707D9">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w:t>
      </w:r>
      <w:r w:rsidRPr="00C707D9">
        <w:rPr>
          <w:rFonts w:ascii="Abadi" w:hAnsi="Abadi"/>
          <w:b w:val="0"/>
          <w:bCs w:val="0"/>
          <w:sz w:val="21"/>
          <w:szCs w:val="21"/>
        </w:rPr>
        <w:lastRenderedPageBreak/>
        <w:t xml:space="preserve">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CC5CB51" w14:textId="77777777" w:rsidR="005C4EF3" w:rsidRPr="00C707D9" w:rsidRDefault="005C4EF3" w:rsidP="00C707D9">
      <w:pPr>
        <w:pStyle w:val="Textoindependiente"/>
        <w:rPr>
          <w:rFonts w:ascii="Abadi" w:hAnsi="Abadi"/>
          <w:b w:val="0"/>
          <w:bCs w:val="0"/>
          <w:sz w:val="21"/>
          <w:szCs w:val="21"/>
        </w:rPr>
      </w:pPr>
    </w:p>
    <w:p w14:paraId="4B15D1EB"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F230901" w14:textId="77777777" w:rsidR="005C4EF3" w:rsidRPr="00C707D9" w:rsidRDefault="005C4EF3" w:rsidP="005C4EF3">
      <w:pPr>
        <w:pStyle w:val="Textoindependiente"/>
        <w:ind w:firstLine="708"/>
        <w:rPr>
          <w:rFonts w:ascii="Abadi" w:hAnsi="Abadi"/>
          <w:b w:val="0"/>
          <w:bCs w:val="0"/>
          <w:sz w:val="21"/>
          <w:szCs w:val="21"/>
        </w:rPr>
      </w:pPr>
    </w:p>
    <w:p w14:paraId="1E1D1CAB"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 xml:space="preserve">De igual forma, el artículo 8 fracción XX de </w:t>
      </w:r>
      <w:smartTag w:uri="urn:schemas-microsoft-com:office:smarttags" w:element="PersonName">
        <w:smartTagPr>
          <w:attr w:name="ProductID" w:val="la Ley"/>
        </w:smartTagPr>
        <w:r w:rsidRPr="00C707D9">
          <w:rPr>
            <w:rFonts w:ascii="Abadi" w:hAnsi="Abadi"/>
            <w:b w:val="0"/>
            <w:bCs w:val="0"/>
            <w:sz w:val="21"/>
            <w:szCs w:val="21"/>
          </w:rPr>
          <w:t>la Ley</w:t>
        </w:r>
      </w:smartTag>
      <w:r w:rsidRPr="00C707D9">
        <w:rPr>
          <w:rFonts w:ascii="Abadi" w:hAnsi="Abadi"/>
          <w:b w:val="0"/>
          <w:bCs w:val="0"/>
          <w:sz w:val="21"/>
          <w:szCs w:val="21"/>
        </w:rPr>
        <w:t xml:space="preserve"> de Fiscalización Superior del Estado de Guanajuato vigente anteriormente y que es aplicable al presente caso, establece como atribución del Órgano de Fiscalización Superior rendir al Congreso del Estado, los informes derivados del ejercicio de la función de fiscalización.</w:t>
      </w:r>
    </w:p>
    <w:p w14:paraId="5DE19387" w14:textId="77777777" w:rsidR="005C4EF3" w:rsidRPr="00C707D9" w:rsidRDefault="005C4EF3" w:rsidP="005C4EF3">
      <w:pPr>
        <w:pStyle w:val="Textoindependiente"/>
        <w:ind w:firstLine="708"/>
        <w:rPr>
          <w:rFonts w:ascii="Abadi" w:hAnsi="Abadi"/>
          <w:b w:val="0"/>
          <w:bCs w:val="0"/>
          <w:sz w:val="21"/>
          <w:szCs w:val="21"/>
        </w:rPr>
      </w:pPr>
    </w:p>
    <w:p w14:paraId="31E57FDB"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Al respecto, cabe señalar que mediante el decreto número 320 de la Sexagésima Segunda Legislatura, publicado en el Periódico Oficial del Gobierno del Estado número 154, décima tercera parte, de fecha 25 de septiembre de 2015 se emitió la nueva Ley de Fiscalización Superior del Estado de Guanajuato, misma que entró en vigor el 24 de diciembre de 2015. No obstante, en su artículo Tercero Transitorio se establece que los asuntos que se encuentran en trámite o en proceso a cargo del Órgano de Fiscalización Superior a la entrada en vigor de la ley, continuarán tramitándose, por la Auditoría</w:t>
      </w:r>
      <w:r w:rsidRPr="009D7648">
        <w:rPr>
          <w:rFonts w:ascii="Abadi" w:hAnsi="Abadi"/>
          <w:sz w:val="21"/>
          <w:szCs w:val="21"/>
        </w:rPr>
        <w:t xml:space="preserve"> </w:t>
      </w:r>
      <w:r w:rsidRPr="00C707D9">
        <w:rPr>
          <w:rFonts w:ascii="Abadi" w:hAnsi="Abadi"/>
          <w:b w:val="0"/>
          <w:bCs w:val="0"/>
          <w:sz w:val="21"/>
          <w:szCs w:val="21"/>
        </w:rPr>
        <w:t>Superior, en los términos de la ley abrogada. Es así que en el caso que nos ocupa se</w:t>
      </w:r>
      <w:r w:rsidRPr="009D7648">
        <w:rPr>
          <w:rFonts w:ascii="Abadi" w:hAnsi="Abadi"/>
          <w:sz w:val="21"/>
          <w:szCs w:val="21"/>
        </w:rPr>
        <w:t xml:space="preserve"> </w:t>
      </w:r>
      <w:r w:rsidRPr="00C707D9">
        <w:rPr>
          <w:rFonts w:ascii="Abadi" w:hAnsi="Abadi"/>
          <w:b w:val="0"/>
          <w:bCs w:val="0"/>
          <w:sz w:val="21"/>
          <w:szCs w:val="21"/>
        </w:rPr>
        <w:t>aplicará lo previsto por la abrogada Ley de Fiscalización Superior del Estado de Guanajuato.</w:t>
      </w:r>
    </w:p>
    <w:p w14:paraId="4C66B7EB" w14:textId="77777777" w:rsidR="005C4EF3" w:rsidRPr="00C707D9" w:rsidRDefault="005C4EF3" w:rsidP="005C4EF3">
      <w:pPr>
        <w:pStyle w:val="Textoindependiente"/>
        <w:ind w:firstLine="708"/>
        <w:rPr>
          <w:rFonts w:ascii="Abadi" w:hAnsi="Abadi"/>
          <w:b w:val="0"/>
          <w:bCs w:val="0"/>
          <w:sz w:val="21"/>
          <w:szCs w:val="21"/>
        </w:rPr>
      </w:pPr>
    </w:p>
    <w:p w14:paraId="1BAA9787"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 xml:space="preserve">En razón de lo cual, la Ley de Fiscalización Superior del Estado de Guanajuato abrogada establecía que el </w:t>
      </w:r>
      <w:r w:rsidRPr="00C707D9">
        <w:rPr>
          <w:rFonts w:ascii="Abadi" w:hAnsi="Abadi"/>
          <w:b w:val="0"/>
          <w:bCs w:val="0"/>
          <w:sz w:val="21"/>
          <w:szCs w:val="21"/>
        </w:rPr>
        <w:t xml:space="preserve">Órgano de Fiscalización Superior debería remitir los informes de resultados al Congreso del Estado, a efecto de que éste realizara la declaratoria correspondiente, señalándose en el artículo 45 que el informe de resultados únicamente podrá ser observado por las dos terceras partes de los integrantes del Congreso cuando: a) En perjuicio del sujeto de fiscalización no se haya otorgado el derecho de audiencia o defensa; b) No se observen las formalidades esenciales del proceso de fiscalización; y c) Cuando se viole de manera flagrante </w:t>
      </w:r>
      <w:smartTag w:uri="urn:schemas-microsoft-com:office:smarttags" w:element="PersonName">
        <w:smartTagPr>
          <w:attr w:name="ProductID" w:val="la Ley"/>
        </w:smartTagPr>
        <w:r w:rsidRPr="00C707D9">
          <w:rPr>
            <w:rFonts w:ascii="Abadi" w:hAnsi="Abadi"/>
            <w:b w:val="0"/>
            <w:bCs w:val="0"/>
            <w:sz w:val="21"/>
            <w:szCs w:val="21"/>
          </w:rPr>
          <w:t>la Ley</w:t>
        </w:r>
      </w:smartTag>
      <w:r w:rsidRPr="00C707D9">
        <w:rPr>
          <w:rFonts w:ascii="Abadi" w:hAnsi="Abadi"/>
          <w:b w:val="0"/>
          <w:bCs w:val="0"/>
          <w:sz w:val="21"/>
          <w:szCs w:val="21"/>
        </w:rPr>
        <w:t>; señalando que en tales casos el informe de resultados será devuelto al Órgano de Fiscalización Superior, a efecto de que atienda las observaciones.</w:t>
      </w:r>
    </w:p>
    <w:p w14:paraId="28917746" w14:textId="77777777" w:rsidR="005C4EF3" w:rsidRPr="009D7648" w:rsidRDefault="005C4EF3" w:rsidP="00C707D9">
      <w:pPr>
        <w:pStyle w:val="Textoindependiente"/>
        <w:rPr>
          <w:rFonts w:ascii="Abadi" w:hAnsi="Abadi"/>
          <w:sz w:val="21"/>
          <w:szCs w:val="21"/>
        </w:rPr>
      </w:pPr>
    </w:p>
    <w:p w14:paraId="6F998980"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707D9">
          <w:rPr>
            <w:rFonts w:ascii="Abadi" w:hAnsi="Abadi"/>
            <w:b w:val="0"/>
            <w:bCs w:val="0"/>
            <w:sz w:val="21"/>
            <w:szCs w:val="21"/>
          </w:rPr>
          <w:t>la Ley Orgánica</w:t>
        </w:r>
      </w:smartTag>
      <w:r w:rsidRPr="00C707D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03CE1DE" w14:textId="77777777" w:rsidR="005C4EF3" w:rsidRPr="00C707D9" w:rsidRDefault="005C4EF3" w:rsidP="005C4EF3">
      <w:pPr>
        <w:pStyle w:val="Textoindependiente"/>
        <w:ind w:firstLine="708"/>
        <w:rPr>
          <w:rFonts w:ascii="Abadi" w:hAnsi="Abadi"/>
          <w:b w:val="0"/>
          <w:bCs w:val="0"/>
          <w:sz w:val="21"/>
          <w:szCs w:val="21"/>
        </w:rPr>
      </w:pPr>
    </w:p>
    <w:p w14:paraId="6AB1F0EA"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C707D9">
          <w:rPr>
            <w:rFonts w:ascii="Abadi" w:hAnsi="Abadi"/>
            <w:b w:val="0"/>
            <w:bCs w:val="0"/>
            <w:sz w:val="21"/>
            <w:szCs w:val="21"/>
          </w:rPr>
          <w:t>la Ley</w:t>
        </w:r>
      </w:smartTag>
      <w:r w:rsidRPr="00C707D9">
        <w:rPr>
          <w:rFonts w:ascii="Abadi" w:hAnsi="Abadi"/>
          <w:b w:val="0"/>
          <w:bCs w:val="0"/>
          <w:sz w:val="21"/>
          <w:szCs w:val="21"/>
        </w:rPr>
        <w:t xml:space="preserve"> de Fiscalización Superior del Estado de Guanajuato antes vigente, el presente dictamen se ocupará exclusivamente de los aspectos que la propia Ley señala y por los cuales podría ser observado o no, el informe de resultados.</w:t>
      </w:r>
    </w:p>
    <w:p w14:paraId="4774372B" w14:textId="77777777" w:rsidR="005C4EF3" w:rsidRPr="009D7648" w:rsidRDefault="005C4EF3" w:rsidP="005C4EF3">
      <w:pPr>
        <w:pStyle w:val="Textoindependiente"/>
        <w:ind w:firstLine="708"/>
        <w:rPr>
          <w:rFonts w:ascii="Abadi" w:hAnsi="Abadi"/>
          <w:sz w:val="21"/>
          <w:szCs w:val="21"/>
        </w:rPr>
      </w:pPr>
    </w:p>
    <w:p w14:paraId="5075579E" w14:textId="77777777" w:rsidR="005C4EF3" w:rsidRPr="00C707D9" w:rsidRDefault="005C4EF3" w:rsidP="005C4EF3">
      <w:pPr>
        <w:pStyle w:val="Textoindependiente"/>
        <w:ind w:firstLine="708"/>
        <w:rPr>
          <w:rFonts w:ascii="Abadi" w:hAnsi="Abadi"/>
          <w:sz w:val="21"/>
          <w:szCs w:val="21"/>
        </w:rPr>
      </w:pPr>
      <w:r w:rsidRPr="00C707D9">
        <w:rPr>
          <w:rFonts w:ascii="Abadi" w:hAnsi="Abadi"/>
          <w:sz w:val="21"/>
          <w:szCs w:val="21"/>
        </w:rPr>
        <w:t>II. Antecedentes:</w:t>
      </w:r>
    </w:p>
    <w:p w14:paraId="40AF30EC" w14:textId="77777777" w:rsidR="005C4EF3" w:rsidRPr="009D7648" w:rsidRDefault="005C4EF3" w:rsidP="005C4EF3">
      <w:pPr>
        <w:pStyle w:val="Textoindependiente"/>
        <w:ind w:firstLine="708"/>
        <w:rPr>
          <w:rFonts w:ascii="Abadi" w:hAnsi="Abadi"/>
          <w:sz w:val="21"/>
          <w:szCs w:val="21"/>
        </w:rPr>
      </w:pPr>
    </w:p>
    <w:p w14:paraId="1BF4B67D" w14:textId="77777777" w:rsidR="005C4EF3" w:rsidRPr="00C707D9" w:rsidRDefault="005C4EF3" w:rsidP="005C4EF3">
      <w:pPr>
        <w:ind w:firstLine="708"/>
        <w:jc w:val="both"/>
        <w:rPr>
          <w:rFonts w:ascii="Abadi" w:hAnsi="Abadi"/>
          <w:sz w:val="21"/>
          <w:szCs w:val="21"/>
        </w:rPr>
      </w:pPr>
      <w:r w:rsidRPr="00C707D9">
        <w:rPr>
          <w:rFonts w:ascii="Abadi" w:hAnsi="Abadi"/>
          <w:sz w:val="21"/>
          <w:szCs w:val="21"/>
        </w:rPr>
        <w:t xml:space="preserve">En sesión ordinaria celebrada el 22 de octubre de 2015, el Pleno de la Sexagésima Tercera Legislatura del Congreso del Estado, con fundamento en los artículos 116, fracción II, sexto párrafo de la Constitución Política de los Estados Unidos Mexicanos; 57, 63 fracción XXVIII y 66 fracción IV y sexto párrafo de la Constitución Política para el Estado de Guanajuato; 8 fracción III y 28 de la entonces vigente Ley de Fiscalización Superior del Estado de Guanajuato, acordó ordenar al entonces Órgano de Fiscalización Superior iniciar en la primera quincena de noviembre de 2015, una auditoría integral a la administración pública municipal de León, Gto., por los meses de octubre, noviembre y diciembre del ejercicio fiscal del año 2012; </w:t>
      </w:r>
      <w:r w:rsidRPr="00C707D9">
        <w:rPr>
          <w:rFonts w:ascii="Abadi" w:hAnsi="Abadi"/>
          <w:sz w:val="21"/>
          <w:szCs w:val="21"/>
        </w:rPr>
        <w:lastRenderedPageBreak/>
        <w:t>por los ejercicios fiscales de los años 2013 y 2014, así como por los meses de enero, febrero, marzo, abril, mayo, junio, julio, agosto, septiembre y octubre del ejercicio fiscal del año 2015, en los términos de las consideraciones formuladas en la propuesta suscrita por las diputadas y los diputados integrantes del Grupo Parlamentario del Partido Acción Nacional.</w:t>
      </w:r>
    </w:p>
    <w:p w14:paraId="16098A57" w14:textId="77777777" w:rsidR="005C4EF3" w:rsidRPr="00C707D9" w:rsidRDefault="005C4EF3" w:rsidP="005C4EF3">
      <w:pPr>
        <w:ind w:firstLine="708"/>
        <w:jc w:val="both"/>
        <w:rPr>
          <w:rFonts w:ascii="Abadi" w:hAnsi="Abadi"/>
          <w:sz w:val="21"/>
          <w:szCs w:val="21"/>
        </w:rPr>
      </w:pPr>
    </w:p>
    <w:p w14:paraId="070CF68A" w14:textId="77777777" w:rsidR="005C4EF3" w:rsidRPr="00C707D9" w:rsidRDefault="005C4EF3" w:rsidP="005C4EF3">
      <w:pPr>
        <w:ind w:firstLine="708"/>
        <w:jc w:val="both"/>
        <w:rPr>
          <w:rFonts w:ascii="Abadi" w:hAnsi="Abadi"/>
          <w:sz w:val="21"/>
          <w:szCs w:val="21"/>
        </w:rPr>
      </w:pPr>
      <w:r w:rsidRPr="00C707D9">
        <w:rPr>
          <w:rFonts w:ascii="Abadi" w:hAnsi="Abadi"/>
          <w:sz w:val="21"/>
          <w:szCs w:val="21"/>
        </w:rPr>
        <w:t xml:space="preserve">Al respecto, en la referida propuesta se señala que: «Quienes integramos el Grupo Parlamentario del Partido Acción Nacional reiteramos que en un Estado de Derecho, la función de control es uno de los mecanismos que preservan equilibrio entre los poderes públicos y asegura la vigencia de la ley como un instrumento que somete toda actuación de la autoridad y salvaguarda las garantías y derechos de los ciudadanos. La vigilancia y el control sobre el ejercicio de los recursos públicos encomendados a las autoridades, es una de las funciones primordiales que tiene el Poder Legislativo como responsable originario de dicho control. </w:t>
      </w:r>
    </w:p>
    <w:p w14:paraId="175AB1D3" w14:textId="77777777" w:rsidR="005C4EF3" w:rsidRPr="00C707D9" w:rsidRDefault="005C4EF3" w:rsidP="005C4EF3">
      <w:pPr>
        <w:jc w:val="both"/>
        <w:rPr>
          <w:rFonts w:ascii="Abadi" w:hAnsi="Abadi"/>
          <w:sz w:val="21"/>
          <w:szCs w:val="21"/>
        </w:rPr>
      </w:pPr>
    </w:p>
    <w:p w14:paraId="0D64AD25" w14:textId="77777777" w:rsidR="005C4EF3" w:rsidRPr="00C707D9" w:rsidRDefault="005C4EF3" w:rsidP="005C4EF3">
      <w:pPr>
        <w:ind w:firstLine="720"/>
        <w:jc w:val="both"/>
        <w:rPr>
          <w:rFonts w:ascii="Abadi" w:hAnsi="Abadi"/>
          <w:sz w:val="21"/>
          <w:szCs w:val="21"/>
        </w:rPr>
      </w:pPr>
      <w:r w:rsidRPr="00C707D9">
        <w:rPr>
          <w:rFonts w:ascii="Abadi" w:hAnsi="Abad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caudales públicos.</w:t>
      </w:r>
    </w:p>
    <w:p w14:paraId="6A530E79" w14:textId="77777777" w:rsidR="005C4EF3" w:rsidRPr="00C707D9" w:rsidRDefault="005C4EF3" w:rsidP="005C4EF3">
      <w:pPr>
        <w:ind w:firstLine="720"/>
        <w:jc w:val="both"/>
        <w:rPr>
          <w:rFonts w:ascii="Abadi" w:hAnsi="Abadi"/>
          <w:sz w:val="21"/>
          <w:szCs w:val="21"/>
        </w:rPr>
      </w:pPr>
    </w:p>
    <w:p w14:paraId="0F5F3457" w14:textId="77777777" w:rsidR="005C4EF3" w:rsidRPr="00C707D9" w:rsidRDefault="005C4EF3" w:rsidP="005C4EF3">
      <w:pPr>
        <w:ind w:firstLine="720"/>
        <w:jc w:val="both"/>
        <w:rPr>
          <w:rFonts w:ascii="Abadi" w:hAnsi="Abadi"/>
          <w:sz w:val="21"/>
          <w:szCs w:val="21"/>
        </w:rPr>
      </w:pPr>
      <w:r w:rsidRPr="00C707D9">
        <w:rPr>
          <w:rFonts w:ascii="Abadi" w:hAnsi="Abadi"/>
          <w:sz w:val="21"/>
          <w:szCs w:val="21"/>
        </w:rPr>
        <w:t>La administración, ejercicio, aplicación y control de los recursos públicos tienen que destinarse al sostenimiento y prestación de las funciones y servicios públicos estatuidos por las leyes, las que establecen los mecanismos e instrumentos para que se cumplan y para cuando tales objetivos no sean observados, están creados los instrumentos y las autoridades que aplicarán las acciones preventivas, correctivas y sancionadoras conducentes a restablecer el orden jurídico quebrantado por las acciones u omisiones de los servidores públicos responsables. Nuestra obligación como representantes ciudadanos es que se &lt;&lt;activen&gt;&gt;, todos y cada uno de los instrumentos legales que se tienen»</w:t>
      </w:r>
    </w:p>
    <w:p w14:paraId="5267B529" w14:textId="77777777" w:rsidR="005C4EF3" w:rsidRPr="00C707D9" w:rsidRDefault="005C4EF3" w:rsidP="005C4EF3">
      <w:pPr>
        <w:ind w:firstLine="720"/>
        <w:jc w:val="both"/>
        <w:rPr>
          <w:rFonts w:ascii="Abadi" w:hAnsi="Abadi"/>
          <w:sz w:val="21"/>
          <w:szCs w:val="21"/>
        </w:rPr>
      </w:pPr>
    </w:p>
    <w:p w14:paraId="6F9DD1A4" w14:textId="77777777" w:rsidR="005C4EF3" w:rsidRPr="00C707D9" w:rsidRDefault="005C4EF3" w:rsidP="005C4EF3">
      <w:pPr>
        <w:ind w:firstLine="708"/>
        <w:jc w:val="both"/>
        <w:rPr>
          <w:rFonts w:ascii="Abadi" w:hAnsi="Abadi"/>
          <w:sz w:val="21"/>
          <w:szCs w:val="21"/>
        </w:rPr>
      </w:pPr>
      <w:r w:rsidRPr="00C707D9">
        <w:rPr>
          <w:rFonts w:ascii="Abadi" w:hAnsi="Abadi"/>
          <w:sz w:val="21"/>
          <w:szCs w:val="21"/>
        </w:rPr>
        <w:t xml:space="preserve">También se establece en la propuesta que: «… Los ciudadanos y la opinión pública merecen respuestas claras a las constantes interrogantes que generaron de manera reiterada diversas publicaciones de los medios de comunicación con respecto a las presuntas inconsistencias y posibles actos de corrupción en la que pudieran haber incurrido servidores públicos en la administración municipal de León, Guanajuato, por el período 2012-2015...» </w:t>
      </w:r>
    </w:p>
    <w:p w14:paraId="14806210" w14:textId="77777777" w:rsidR="005C4EF3" w:rsidRPr="00C707D9" w:rsidRDefault="005C4EF3" w:rsidP="005C4EF3">
      <w:pPr>
        <w:ind w:firstLine="708"/>
        <w:jc w:val="both"/>
        <w:rPr>
          <w:rFonts w:ascii="Abadi" w:hAnsi="Abadi"/>
          <w:sz w:val="21"/>
          <w:szCs w:val="21"/>
        </w:rPr>
      </w:pPr>
    </w:p>
    <w:p w14:paraId="1C3EBF6E" w14:textId="77777777" w:rsidR="005C4EF3" w:rsidRPr="00C707D9" w:rsidRDefault="005C4EF3" w:rsidP="005C4EF3">
      <w:pPr>
        <w:ind w:firstLine="708"/>
        <w:jc w:val="both"/>
        <w:rPr>
          <w:rFonts w:ascii="Abadi" w:hAnsi="Abadi"/>
          <w:sz w:val="21"/>
          <w:szCs w:val="21"/>
        </w:rPr>
      </w:pPr>
      <w:r w:rsidRPr="00C707D9">
        <w:rPr>
          <w:rFonts w:ascii="Abadi" w:hAnsi="Abadi"/>
          <w:sz w:val="21"/>
          <w:szCs w:val="21"/>
        </w:rPr>
        <w:t>En la referida propuesta también se señalan como presuntas inconsistencias para solicitar la práctica de la auditoría, las siguientes:</w:t>
      </w:r>
    </w:p>
    <w:p w14:paraId="2E429A9B" w14:textId="77777777" w:rsidR="005C4EF3" w:rsidRPr="00C707D9" w:rsidRDefault="005C4EF3" w:rsidP="005C4EF3">
      <w:pPr>
        <w:ind w:firstLine="708"/>
        <w:jc w:val="both"/>
        <w:rPr>
          <w:rFonts w:ascii="Abadi" w:hAnsi="Abadi"/>
          <w:sz w:val="21"/>
          <w:szCs w:val="21"/>
        </w:rPr>
      </w:pPr>
    </w:p>
    <w:p w14:paraId="4C31F643"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Costo elevado en las obras boulevard del Timoteo Lozano, Plaza de la ciudadanía, Plaza Parque las Joyas, Casa Luis Long, Escuela de Vanguardia de las Joyas, remodelación del centro histórico. Obras que terminaron con un costo excedido al inicialmente proyectado bajo el pretexto de ampliación de metas.</w:t>
      </w:r>
    </w:p>
    <w:p w14:paraId="33C14CE5" w14:textId="77777777" w:rsidR="005C4EF3" w:rsidRPr="00C707D9" w:rsidRDefault="005C4EF3" w:rsidP="005C4EF3">
      <w:pPr>
        <w:pStyle w:val="Prrafodelista"/>
        <w:jc w:val="both"/>
        <w:rPr>
          <w:rFonts w:ascii="Abadi" w:hAnsi="Abadi" w:cs="Arial"/>
          <w:sz w:val="21"/>
          <w:szCs w:val="21"/>
        </w:rPr>
      </w:pPr>
    </w:p>
    <w:p w14:paraId="19AFBDE4"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Un 33% de la obra del municipio se concentró en ocho empresas; sin mencionar las declaraciones públicas de tales empresarios de la construcción y la forma de asignación de dichas obras.</w:t>
      </w:r>
    </w:p>
    <w:p w14:paraId="06149F5C" w14:textId="77777777" w:rsidR="005C4EF3" w:rsidRPr="00C707D9" w:rsidRDefault="005C4EF3" w:rsidP="005C4EF3">
      <w:pPr>
        <w:pStyle w:val="Prrafodelista"/>
        <w:rPr>
          <w:rFonts w:ascii="Abadi" w:hAnsi="Abadi" w:cs="Arial"/>
          <w:sz w:val="21"/>
          <w:szCs w:val="21"/>
        </w:rPr>
      </w:pPr>
    </w:p>
    <w:p w14:paraId="03542606"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 xml:space="preserve">Asignación de obras sin licitar.  </w:t>
      </w:r>
    </w:p>
    <w:p w14:paraId="4E436136" w14:textId="77777777" w:rsidR="005C4EF3" w:rsidRPr="00C707D9" w:rsidRDefault="005C4EF3" w:rsidP="005C4EF3">
      <w:pPr>
        <w:pStyle w:val="Prrafodelista"/>
        <w:jc w:val="both"/>
        <w:rPr>
          <w:rFonts w:ascii="Abadi" w:hAnsi="Abadi" w:cs="Arial"/>
          <w:sz w:val="21"/>
          <w:szCs w:val="21"/>
        </w:rPr>
      </w:pPr>
    </w:p>
    <w:p w14:paraId="09F534D5"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 xml:space="preserve">En la calle Madre Patria de la colonia 10 de mayo, solamente se colocaron 56 semáforos de los 100 que fueron adquiridos, desconociéndose la ubicación de los 44 restantes. </w:t>
      </w:r>
    </w:p>
    <w:p w14:paraId="1EF87C30" w14:textId="77777777" w:rsidR="005C4EF3" w:rsidRPr="00C707D9" w:rsidRDefault="005C4EF3" w:rsidP="005C4EF3">
      <w:pPr>
        <w:pStyle w:val="Prrafodelista"/>
        <w:rPr>
          <w:rFonts w:ascii="Abadi" w:hAnsi="Abadi" w:cs="Arial"/>
          <w:sz w:val="21"/>
          <w:szCs w:val="21"/>
        </w:rPr>
      </w:pPr>
    </w:p>
    <w:p w14:paraId="3DC108BE"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 xml:space="preserve">Irregularidades en la nómina municipal, al contemplar personas que jamás acudieron a las oficinas municipales para cumplir sus funciones y devengar su salario. </w:t>
      </w:r>
    </w:p>
    <w:p w14:paraId="3179298E" w14:textId="77777777" w:rsidR="005C4EF3" w:rsidRPr="00C707D9" w:rsidRDefault="005C4EF3" w:rsidP="005C4EF3">
      <w:pPr>
        <w:pStyle w:val="Prrafodelista"/>
        <w:rPr>
          <w:rFonts w:ascii="Abadi" w:hAnsi="Abadi" w:cs="Arial"/>
          <w:sz w:val="21"/>
          <w:szCs w:val="21"/>
        </w:rPr>
      </w:pPr>
    </w:p>
    <w:p w14:paraId="103BFFD6"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 xml:space="preserve">Desvío de recursos. </w:t>
      </w:r>
    </w:p>
    <w:p w14:paraId="68D260A6" w14:textId="77777777" w:rsidR="005C4EF3" w:rsidRPr="00C707D9" w:rsidRDefault="005C4EF3" w:rsidP="005C4EF3">
      <w:pPr>
        <w:pStyle w:val="Prrafodelista"/>
        <w:rPr>
          <w:rFonts w:ascii="Abadi" w:hAnsi="Abadi" w:cs="Arial"/>
          <w:sz w:val="21"/>
          <w:szCs w:val="21"/>
        </w:rPr>
      </w:pPr>
    </w:p>
    <w:p w14:paraId="69D2AB13"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 xml:space="preserve">Compras a empresas inexistentes. </w:t>
      </w:r>
    </w:p>
    <w:p w14:paraId="51F9F1E3" w14:textId="77777777" w:rsidR="005C4EF3" w:rsidRPr="00C707D9" w:rsidRDefault="005C4EF3" w:rsidP="005C4EF3">
      <w:pPr>
        <w:pStyle w:val="Prrafodelista"/>
        <w:rPr>
          <w:rFonts w:ascii="Abadi" w:hAnsi="Abadi" w:cs="Arial"/>
          <w:sz w:val="21"/>
          <w:szCs w:val="21"/>
        </w:rPr>
      </w:pPr>
    </w:p>
    <w:p w14:paraId="7CC16036"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lastRenderedPageBreak/>
        <w:t xml:space="preserve">Conflicto de intereses entre los proveedores y quienes autorizaron las adquisiciones. </w:t>
      </w:r>
    </w:p>
    <w:p w14:paraId="2194F426" w14:textId="77777777" w:rsidR="005C4EF3" w:rsidRPr="00C707D9" w:rsidRDefault="005C4EF3" w:rsidP="005C4EF3">
      <w:pPr>
        <w:pStyle w:val="Prrafodelista"/>
        <w:rPr>
          <w:rFonts w:ascii="Abadi" w:hAnsi="Abadi" w:cs="Arial"/>
          <w:sz w:val="21"/>
          <w:szCs w:val="21"/>
        </w:rPr>
      </w:pPr>
    </w:p>
    <w:p w14:paraId="6A672B72"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Liquidación de policías sin tener certeza de que efectivamente no aprobaron el examen de control confianza o, caso contrario, pretender contratar o mantener en sus cargos a policías que efectivamente no aprobaron dicho control.</w:t>
      </w:r>
    </w:p>
    <w:p w14:paraId="12FAA5DC" w14:textId="77777777" w:rsidR="005C4EF3" w:rsidRPr="00C707D9" w:rsidRDefault="005C4EF3" w:rsidP="005C4EF3">
      <w:pPr>
        <w:pStyle w:val="Prrafodelista"/>
        <w:rPr>
          <w:rFonts w:ascii="Abadi" w:hAnsi="Abadi" w:cs="Arial"/>
          <w:sz w:val="21"/>
          <w:szCs w:val="21"/>
        </w:rPr>
      </w:pPr>
    </w:p>
    <w:p w14:paraId="34B99C8C"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Carga de pasivos laborales por despidos injustificados, contrataciones de personal que no cumplen los lineamientos de los perfiles de puestos establecidos.</w:t>
      </w:r>
    </w:p>
    <w:p w14:paraId="4FB78678" w14:textId="77777777" w:rsidR="005C4EF3" w:rsidRPr="00C707D9" w:rsidRDefault="005C4EF3" w:rsidP="005C4EF3">
      <w:pPr>
        <w:pStyle w:val="Prrafodelista"/>
        <w:rPr>
          <w:rFonts w:ascii="Abadi" w:hAnsi="Abadi" w:cs="Arial"/>
          <w:sz w:val="21"/>
          <w:szCs w:val="21"/>
        </w:rPr>
      </w:pPr>
    </w:p>
    <w:p w14:paraId="4EAE7ABE"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Seguimiento a la creciente evolución de una nómina inflada y el posible pago de sobre sueldos a algunos funcionarios con el fin de obtener liquidaciones ventajosas.</w:t>
      </w:r>
    </w:p>
    <w:p w14:paraId="16A79A00" w14:textId="77777777" w:rsidR="005C4EF3" w:rsidRPr="00C707D9" w:rsidRDefault="005C4EF3" w:rsidP="005C4EF3">
      <w:pPr>
        <w:pStyle w:val="Prrafodelista"/>
        <w:rPr>
          <w:rFonts w:ascii="Abadi" w:hAnsi="Abadi" w:cs="Arial"/>
          <w:sz w:val="21"/>
          <w:szCs w:val="21"/>
        </w:rPr>
      </w:pPr>
    </w:p>
    <w:p w14:paraId="36CBB6B6"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El pago con recursos del erario de servicios privados de los funcionarios.</w:t>
      </w:r>
    </w:p>
    <w:p w14:paraId="402D2D3F" w14:textId="77777777" w:rsidR="005C4EF3" w:rsidRPr="00C707D9" w:rsidRDefault="005C4EF3" w:rsidP="005C4EF3">
      <w:pPr>
        <w:pStyle w:val="Prrafodelista"/>
        <w:rPr>
          <w:rFonts w:ascii="Abadi" w:hAnsi="Abadi" w:cs="Arial"/>
          <w:sz w:val="21"/>
          <w:szCs w:val="21"/>
        </w:rPr>
      </w:pPr>
    </w:p>
    <w:p w14:paraId="202DAE85"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El posible conflicto de interés o cohecho en el que pudieran haber incurrido los funcionarios debido al otorgamiento de servicios.</w:t>
      </w:r>
    </w:p>
    <w:p w14:paraId="138CD59F"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Posible lenidad, omisiones, abandono o abuso de las responsabilidades adquiridas por los servidores públicos de la administración que hubieren causado daño al patrimonio del municipio o perjuicio a los particulares.</w:t>
      </w:r>
    </w:p>
    <w:p w14:paraId="1CEBFC2C" w14:textId="77777777" w:rsidR="005C4EF3" w:rsidRPr="00C707D9" w:rsidRDefault="005C4EF3" w:rsidP="005C4EF3">
      <w:pPr>
        <w:pStyle w:val="Prrafodelista"/>
        <w:jc w:val="both"/>
        <w:rPr>
          <w:rFonts w:ascii="Abadi" w:hAnsi="Abadi" w:cs="Arial"/>
          <w:sz w:val="21"/>
          <w:szCs w:val="21"/>
        </w:rPr>
      </w:pPr>
    </w:p>
    <w:p w14:paraId="2435DB6F" w14:textId="77777777" w:rsidR="005C4EF3" w:rsidRPr="00C707D9" w:rsidRDefault="005C4EF3" w:rsidP="00A52CBB">
      <w:pPr>
        <w:pStyle w:val="Prrafodelista"/>
        <w:numPr>
          <w:ilvl w:val="0"/>
          <w:numId w:val="9"/>
        </w:numPr>
        <w:spacing w:after="160"/>
        <w:contextualSpacing/>
        <w:jc w:val="both"/>
        <w:rPr>
          <w:rFonts w:ascii="Abadi" w:hAnsi="Abadi" w:cs="Arial"/>
          <w:sz w:val="21"/>
          <w:szCs w:val="21"/>
        </w:rPr>
      </w:pPr>
      <w:r w:rsidRPr="00C707D9">
        <w:rPr>
          <w:rFonts w:ascii="Abadi" w:hAnsi="Abadi" w:cs="Arial"/>
          <w:sz w:val="21"/>
          <w:szCs w:val="21"/>
        </w:rPr>
        <w:t>El uso y destino de los recursos que obtuvo la administración derivados del empréstito que se le concedió.</w:t>
      </w:r>
    </w:p>
    <w:p w14:paraId="412FF4AF" w14:textId="77777777" w:rsidR="005C4EF3" w:rsidRPr="00C707D9" w:rsidRDefault="005C4EF3" w:rsidP="005C4EF3">
      <w:pPr>
        <w:ind w:firstLine="708"/>
        <w:jc w:val="both"/>
        <w:rPr>
          <w:rFonts w:ascii="Abadi" w:hAnsi="Abadi"/>
          <w:sz w:val="21"/>
          <w:szCs w:val="21"/>
          <w:lang w:eastAsia="x-none"/>
        </w:rPr>
      </w:pPr>
      <w:r w:rsidRPr="00C707D9">
        <w:rPr>
          <w:rFonts w:ascii="Abadi" w:hAnsi="Abadi"/>
          <w:sz w:val="21"/>
          <w:szCs w:val="21"/>
          <w:lang w:eastAsia="x-none"/>
        </w:rPr>
        <w:t xml:space="preserve">Finalmente, se refieren las siguientes consideraciones para la práctica de la auditoría: </w:t>
      </w:r>
    </w:p>
    <w:p w14:paraId="67CAC2BA" w14:textId="77777777" w:rsidR="005C4EF3" w:rsidRPr="00C707D9" w:rsidRDefault="005C4EF3" w:rsidP="005C4EF3">
      <w:pPr>
        <w:ind w:firstLine="708"/>
        <w:jc w:val="both"/>
        <w:rPr>
          <w:rFonts w:ascii="Abadi" w:hAnsi="Abadi"/>
          <w:sz w:val="21"/>
          <w:szCs w:val="21"/>
        </w:rPr>
      </w:pPr>
    </w:p>
    <w:p w14:paraId="689D3BA6" w14:textId="77777777" w:rsidR="005C4EF3" w:rsidRPr="00C707D9" w:rsidRDefault="005C4EF3" w:rsidP="005C4EF3">
      <w:pPr>
        <w:ind w:firstLine="284"/>
        <w:jc w:val="both"/>
        <w:rPr>
          <w:rFonts w:ascii="Abadi" w:hAnsi="Abadi"/>
          <w:sz w:val="21"/>
          <w:szCs w:val="21"/>
        </w:rPr>
      </w:pPr>
      <w:r w:rsidRPr="00C707D9">
        <w:rPr>
          <w:rFonts w:ascii="Abadi" w:hAnsi="Abadi"/>
          <w:sz w:val="21"/>
          <w:szCs w:val="21"/>
        </w:rPr>
        <w:t>«1.</w:t>
      </w:r>
      <w:r w:rsidRPr="00C707D9">
        <w:rPr>
          <w:rFonts w:ascii="Abadi" w:hAnsi="Abadi"/>
          <w:sz w:val="21"/>
          <w:szCs w:val="21"/>
        </w:rPr>
        <w:tab/>
        <w:t>Se involucran de manera conjunta las áreas de revisión financiera, las de revisión de obra pública, el área jurídica y cualquier otra área que sea requerida para obtener una seguridad razonable que la información de la cuenta pública se encuentra libre de errores importantes.</w:t>
      </w:r>
    </w:p>
    <w:p w14:paraId="73064696" w14:textId="77777777" w:rsidR="005C4EF3" w:rsidRPr="00C707D9" w:rsidRDefault="005C4EF3" w:rsidP="005C4EF3">
      <w:pPr>
        <w:ind w:firstLine="708"/>
        <w:jc w:val="both"/>
        <w:rPr>
          <w:rFonts w:ascii="Abadi" w:hAnsi="Abadi"/>
          <w:sz w:val="21"/>
          <w:szCs w:val="21"/>
        </w:rPr>
      </w:pPr>
    </w:p>
    <w:p w14:paraId="52CEEF4A" w14:textId="77777777" w:rsidR="005C4EF3" w:rsidRPr="00C707D9" w:rsidRDefault="005C4EF3" w:rsidP="005C4EF3">
      <w:pPr>
        <w:ind w:left="-142" w:firstLine="502"/>
        <w:jc w:val="both"/>
        <w:rPr>
          <w:rFonts w:ascii="Abadi" w:hAnsi="Abadi"/>
          <w:sz w:val="21"/>
          <w:szCs w:val="21"/>
        </w:rPr>
      </w:pPr>
      <w:r w:rsidRPr="00C707D9">
        <w:rPr>
          <w:rFonts w:ascii="Abadi" w:hAnsi="Abadi"/>
          <w:sz w:val="21"/>
          <w:szCs w:val="21"/>
        </w:rPr>
        <w:t>2.</w:t>
      </w:r>
      <w:r w:rsidRPr="00C707D9">
        <w:rPr>
          <w:rFonts w:ascii="Abadi" w:hAnsi="Abadi"/>
          <w:sz w:val="21"/>
          <w:szCs w:val="21"/>
        </w:rPr>
        <w:tab/>
        <w:t>En las revisiones integrales, la temporalidad es definida conforme a las consideraciones en la que se emite el acuerdo y teniendo como única limitante el artículo 10 de la Ley de Fiscalización Superior del Estado de Guanajuato (5 años).</w:t>
      </w:r>
    </w:p>
    <w:p w14:paraId="67BEBB07" w14:textId="77777777" w:rsidR="005C4EF3" w:rsidRPr="00C707D9" w:rsidRDefault="005C4EF3" w:rsidP="005C4EF3">
      <w:pPr>
        <w:ind w:left="-142" w:firstLine="502"/>
        <w:jc w:val="both"/>
        <w:rPr>
          <w:rFonts w:ascii="Abadi" w:hAnsi="Abadi"/>
          <w:sz w:val="21"/>
          <w:szCs w:val="21"/>
        </w:rPr>
      </w:pPr>
    </w:p>
    <w:p w14:paraId="1B19F0E2" w14:textId="77777777" w:rsidR="005C4EF3" w:rsidRPr="00C707D9" w:rsidRDefault="005C4EF3" w:rsidP="005C4EF3">
      <w:pPr>
        <w:ind w:firstLine="360"/>
        <w:jc w:val="both"/>
        <w:rPr>
          <w:rFonts w:ascii="Abadi" w:hAnsi="Abadi"/>
          <w:sz w:val="21"/>
          <w:szCs w:val="21"/>
        </w:rPr>
      </w:pPr>
      <w:r w:rsidRPr="00C707D9">
        <w:rPr>
          <w:rFonts w:ascii="Abadi" w:hAnsi="Abadi"/>
          <w:sz w:val="21"/>
          <w:szCs w:val="21"/>
        </w:rPr>
        <w:t>3.</w:t>
      </w:r>
      <w:r w:rsidRPr="00C707D9">
        <w:rPr>
          <w:rFonts w:ascii="Abadi" w:hAnsi="Abadi"/>
          <w:sz w:val="21"/>
          <w:szCs w:val="21"/>
        </w:rPr>
        <w:tab/>
        <w:t>Las auditorías integrales siguen el mismo procedimiento de planeación que cualquier auditoría y se basan en la aplicación de Normas Internacionales de Auditoría.</w:t>
      </w:r>
    </w:p>
    <w:p w14:paraId="4D3AD2CF" w14:textId="77777777" w:rsidR="005C4EF3" w:rsidRPr="00C707D9" w:rsidRDefault="005C4EF3" w:rsidP="005C4EF3">
      <w:pPr>
        <w:ind w:firstLine="360"/>
        <w:jc w:val="both"/>
        <w:rPr>
          <w:rFonts w:ascii="Abadi" w:hAnsi="Abadi"/>
          <w:sz w:val="21"/>
          <w:szCs w:val="21"/>
        </w:rPr>
      </w:pPr>
    </w:p>
    <w:p w14:paraId="64B63EB1" w14:textId="77777777" w:rsidR="005C4EF3" w:rsidRPr="00C707D9" w:rsidRDefault="005C4EF3" w:rsidP="005C4EF3">
      <w:pPr>
        <w:ind w:firstLine="284"/>
        <w:jc w:val="both"/>
        <w:rPr>
          <w:rFonts w:ascii="Abadi" w:hAnsi="Abadi"/>
          <w:sz w:val="21"/>
          <w:szCs w:val="21"/>
        </w:rPr>
      </w:pPr>
      <w:r w:rsidRPr="00C707D9">
        <w:rPr>
          <w:rFonts w:ascii="Abadi" w:hAnsi="Abadi"/>
          <w:sz w:val="21"/>
          <w:szCs w:val="21"/>
        </w:rPr>
        <w:t>4.</w:t>
      </w:r>
      <w:r w:rsidRPr="00C707D9">
        <w:rPr>
          <w:rFonts w:ascii="Abadi" w:hAnsi="Abadi"/>
          <w:sz w:val="21"/>
          <w:szCs w:val="21"/>
        </w:rPr>
        <w:tab/>
        <w:t>El alcance de revisión se rige por la determinación de riesgos identificados durante la planeación y siempre es una muestra del universo auditable; el alcance varía dependiendo de las áreas críticas y de acuerdo a los procedimientos aplicados para valorar los riesgos, pero bajo las reglas de cobertura del OFS se asegura un mínimo de alcance del 30%.</w:t>
      </w:r>
    </w:p>
    <w:p w14:paraId="3E8FF0EE" w14:textId="77777777" w:rsidR="005C4EF3" w:rsidRPr="00C707D9" w:rsidRDefault="005C4EF3" w:rsidP="005C4EF3">
      <w:pPr>
        <w:ind w:firstLine="720"/>
        <w:jc w:val="both"/>
        <w:rPr>
          <w:rFonts w:ascii="Abadi" w:hAnsi="Abadi"/>
          <w:sz w:val="21"/>
          <w:szCs w:val="21"/>
        </w:rPr>
      </w:pPr>
    </w:p>
    <w:p w14:paraId="331AB221" w14:textId="77777777" w:rsidR="005C4EF3" w:rsidRPr="00C707D9" w:rsidRDefault="005C4EF3" w:rsidP="005C4EF3">
      <w:pPr>
        <w:ind w:firstLine="708"/>
        <w:jc w:val="both"/>
        <w:rPr>
          <w:rFonts w:ascii="Abadi" w:hAnsi="Abadi"/>
          <w:sz w:val="21"/>
          <w:szCs w:val="21"/>
          <w:lang w:eastAsia="x-none"/>
        </w:rPr>
      </w:pPr>
      <w:r w:rsidRPr="00C707D9">
        <w:rPr>
          <w:rFonts w:ascii="Abadi" w:hAnsi="Abadi"/>
          <w:sz w:val="21"/>
          <w:szCs w:val="21"/>
          <w:lang w:eastAsia="x-none"/>
        </w:rPr>
        <w:t>En cumplimiento al acuerdo del Pleno del Congreso anteriormente referido, el entonces Órgano de Fiscalización Superior inició la realización de una auditoría integral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w:t>
      </w:r>
    </w:p>
    <w:p w14:paraId="3561F781" w14:textId="77777777" w:rsidR="005C4EF3" w:rsidRPr="009D7648" w:rsidRDefault="005C4EF3" w:rsidP="00C707D9">
      <w:pPr>
        <w:jc w:val="both"/>
        <w:rPr>
          <w:rFonts w:ascii="Abadi" w:hAnsi="Abadi"/>
          <w:sz w:val="21"/>
          <w:szCs w:val="21"/>
          <w:lang w:eastAsia="x-none"/>
        </w:rPr>
      </w:pPr>
    </w:p>
    <w:p w14:paraId="0A60D33A" w14:textId="77777777" w:rsidR="005C4EF3" w:rsidRPr="009D7648" w:rsidRDefault="005C4EF3" w:rsidP="005C4EF3">
      <w:pPr>
        <w:ind w:firstLine="708"/>
        <w:jc w:val="both"/>
        <w:rPr>
          <w:rFonts w:ascii="Abadi" w:hAnsi="Abadi"/>
          <w:sz w:val="21"/>
          <w:szCs w:val="21"/>
          <w:lang w:eastAsia="x-none"/>
        </w:rPr>
      </w:pPr>
      <w:r w:rsidRPr="009D7648">
        <w:rPr>
          <w:rFonts w:ascii="Abadi" w:hAnsi="Abadi"/>
          <w:sz w:val="21"/>
          <w:szCs w:val="21"/>
          <w:lang w:eastAsia="x-none"/>
        </w:rPr>
        <w:t>La auditoría practicada conforme a lo expresado en los párrafos anteriores concluyó con la elaboración del informe de resultados que se remitió al Congreso, el cual se turnó a la Comisión de Hacienda y Fiscalización de la Sexagésima Tercera Legislatura el 1 de diciembre de 2016 para su estudio y dictamen, siendo radicado en la misma fecha.</w:t>
      </w:r>
    </w:p>
    <w:p w14:paraId="3F9416DC" w14:textId="77777777" w:rsidR="005C4EF3" w:rsidRPr="009D7648" w:rsidRDefault="005C4EF3" w:rsidP="005C4EF3">
      <w:pPr>
        <w:ind w:firstLine="708"/>
        <w:jc w:val="both"/>
        <w:rPr>
          <w:rFonts w:ascii="Abadi" w:hAnsi="Abadi"/>
          <w:sz w:val="21"/>
          <w:szCs w:val="21"/>
          <w:lang w:eastAsia="x-none"/>
        </w:rPr>
      </w:pPr>
    </w:p>
    <w:p w14:paraId="2F3DD801" w14:textId="77777777" w:rsidR="005C4EF3" w:rsidRPr="009D7648" w:rsidRDefault="005C4EF3" w:rsidP="005C4EF3">
      <w:pPr>
        <w:ind w:firstLine="708"/>
        <w:jc w:val="both"/>
        <w:rPr>
          <w:rFonts w:ascii="Abadi" w:hAnsi="Abadi"/>
          <w:sz w:val="21"/>
          <w:szCs w:val="21"/>
          <w:lang w:eastAsia="x-none"/>
        </w:rPr>
      </w:pPr>
      <w:r w:rsidRPr="009D7648">
        <w:rPr>
          <w:rFonts w:ascii="Abadi" w:hAnsi="Abadi"/>
          <w:sz w:val="21"/>
          <w:szCs w:val="21"/>
        </w:rPr>
        <w:t xml:space="preserve">Cabe apuntar que en fecha 12 de diciembre de 2016, la Comisión de Hacienda y Fiscalización de la </w:t>
      </w:r>
      <w:r w:rsidRPr="009D7648">
        <w:rPr>
          <w:rFonts w:ascii="Abadi" w:hAnsi="Abadi"/>
          <w:sz w:val="21"/>
          <w:szCs w:val="21"/>
          <w:lang w:eastAsia="x-none"/>
        </w:rPr>
        <w:t>Sexagésima Tercera</w:t>
      </w:r>
      <w:r w:rsidRPr="009D7648">
        <w:rPr>
          <w:rFonts w:ascii="Abadi" w:hAnsi="Abadi"/>
          <w:sz w:val="21"/>
          <w:szCs w:val="21"/>
        </w:rPr>
        <w:t xml:space="preserve"> Legislatura emitió el dictamen relativo al informe de resultados de la auditoría integral practicada por el Órgano Técnico de este Congreso del Estado a la administración pública municipal de León, Gto., por los meses de octubre, noviembre y diciembre del ejercicio fiscal del año 2012, por los ejercicios fiscales de los años 2013 y 2014, así como por los meses de enero, febrero, marzo, abril, </w:t>
      </w:r>
      <w:r w:rsidRPr="009D7648">
        <w:rPr>
          <w:rFonts w:ascii="Abadi" w:hAnsi="Abadi"/>
          <w:sz w:val="21"/>
          <w:szCs w:val="21"/>
        </w:rPr>
        <w:lastRenderedPageBreak/>
        <w:t>mayo, junio, julio, agosto, septiembre y octubre del ejercicio fiscal del año 2015, mismo que se aprobó por el Pleno del Congreso el 15 de diciembre de 2016.</w:t>
      </w:r>
    </w:p>
    <w:p w14:paraId="72946F48" w14:textId="77777777" w:rsidR="005C4EF3" w:rsidRPr="009D7648" w:rsidRDefault="005C4EF3" w:rsidP="005C4EF3">
      <w:pPr>
        <w:pStyle w:val="Textoindependiente"/>
        <w:ind w:firstLine="708"/>
        <w:rPr>
          <w:rFonts w:ascii="Abadi" w:hAnsi="Abadi"/>
          <w:b w:val="0"/>
          <w:sz w:val="21"/>
          <w:szCs w:val="21"/>
        </w:rPr>
      </w:pPr>
    </w:p>
    <w:p w14:paraId="437E23F4" w14:textId="77777777" w:rsidR="005C4EF3" w:rsidRPr="00C707D9" w:rsidRDefault="005C4EF3" w:rsidP="005C4EF3">
      <w:pPr>
        <w:pStyle w:val="Textoindependiente"/>
        <w:ind w:firstLine="708"/>
        <w:rPr>
          <w:rFonts w:ascii="Abadi" w:hAnsi="Abadi"/>
          <w:sz w:val="21"/>
          <w:szCs w:val="21"/>
        </w:rPr>
      </w:pPr>
      <w:r w:rsidRPr="00C707D9">
        <w:rPr>
          <w:rFonts w:ascii="Abadi" w:hAnsi="Abadi"/>
          <w:sz w:val="21"/>
          <w:szCs w:val="21"/>
        </w:rPr>
        <w:t>III. Procedimiento de Auditoría:</w:t>
      </w:r>
    </w:p>
    <w:p w14:paraId="593618C9" w14:textId="77777777" w:rsidR="005C4EF3" w:rsidRPr="009D7648" w:rsidRDefault="005C4EF3" w:rsidP="005C4EF3">
      <w:pPr>
        <w:pStyle w:val="Textoindependiente"/>
        <w:ind w:firstLine="708"/>
        <w:rPr>
          <w:rFonts w:ascii="Abadi" w:hAnsi="Abadi"/>
          <w:sz w:val="21"/>
          <w:szCs w:val="21"/>
        </w:rPr>
      </w:pPr>
    </w:p>
    <w:p w14:paraId="0B61CC5C"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La auditoría dio inicio el 13 de noviembre de 2015 y tuvo por objetivo examinar las cifras que muestra la información contable y presupuestal de los meses de octubre</w:t>
      </w:r>
      <w:r w:rsidRPr="00C707D9">
        <w:rPr>
          <w:rFonts w:ascii="Abadi" w:hAnsi="Abadi"/>
          <w:b w:val="0"/>
          <w:bCs w:val="0"/>
          <w:sz w:val="21"/>
          <w:szCs w:val="21"/>
          <w:lang w:eastAsia="x-none"/>
        </w:rPr>
        <w:t>, noviembre y diciembre del ejercicio fiscal del año 2012, de los ejercicios fiscales de los años 2013 y 2014, así como de los meses de enero, febrero, marzo, abril, mayo, junio, julio, agosto, septiembre y octubre del ejercicio fiscal del año 2015</w:t>
      </w:r>
      <w:r w:rsidRPr="00C707D9">
        <w:rPr>
          <w:rFonts w:ascii="Abadi" w:hAnsi="Abadi"/>
          <w:b w:val="0"/>
          <w:bCs w:val="0"/>
          <w:sz w:val="21"/>
          <w:szCs w:val="21"/>
        </w:rPr>
        <w:t>. Asimismo, comprobar que la administración, control, utilización y destino de los recursos financieros, humanos y patrimoniales a cargo del municipio de León, Gto., fueron aplicados con transparencia y atendiendo a criterios de racionalidad, austeridad y disciplina presupuestal, propiciando su óptimo aprovechamiento; y verificar que la actividad financiera se haya realizado con estricto apego a las leyes respectivas, al presupuesto de egresos autorizado, así como a los reglamentos y demás ordenamientos legales y normativos aplicables.</w:t>
      </w:r>
    </w:p>
    <w:p w14:paraId="41E9AA22" w14:textId="77777777" w:rsidR="005C4EF3" w:rsidRPr="00C707D9" w:rsidRDefault="005C4EF3" w:rsidP="005C4EF3">
      <w:pPr>
        <w:pStyle w:val="Textoindependiente"/>
        <w:ind w:firstLine="708"/>
        <w:rPr>
          <w:rFonts w:ascii="Abadi" w:hAnsi="Abadi"/>
          <w:b w:val="0"/>
          <w:bCs w:val="0"/>
          <w:sz w:val="21"/>
          <w:szCs w:val="21"/>
        </w:rPr>
      </w:pPr>
    </w:p>
    <w:p w14:paraId="3C30A37B"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De igual forma, entre los objetivos principales de la revisión a la inversión en obra pública se verificó lo siguiente: que las inversiones en obra pública se hayan realizado de conformidad con las leyes, normas, reglamentos y demás disposiciones legales que la regulan; que los presupuestos considerados para la ejecución de las obras se hayan aplicado correctamente, y que las modificaciones ocurridas se justifiquen mediante los convenios correspondientes; que la adjudicación y contratación de la obra pública, se haya realizado con estricto apego a lo dispuesto en la legislación vigente; que los sistemas de control interno, operativo y contable que regulan la función, aseguren la protección de los recursos y su efectiva utilización, la calidad de los trabajos, la razonabilidad de los costos y la confiabilidad de la información en la ejecución de la obra pública; y que los contratistas hayan cumplido con las cláusulas contractuales, las especificaciones de obra, los procedimientos de construcción y la calendarización de los trabajos.</w:t>
      </w:r>
    </w:p>
    <w:p w14:paraId="30FC8A50" w14:textId="77777777" w:rsidR="005C4EF3" w:rsidRPr="00C707D9" w:rsidRDefault="005C4EF3" w:rsidP="005C4EF3">
      <w:pPr>
        <w:pStyle w:val="Textoindependiente"/>
        <w:ind w:firstLine="708"/>
        <w:rPr>
          <w:rFonts w:ascii="Abadi" w:hAnsi="Abadi"/>
          <w:b w:val="0"/>
          <w:bCs w:val="0"/>
          <w:sz w:val="21"/>
          <w:szCs w:val="21"/>
        </w:rPr>
      </w:pPr>
    </w:p>
    <w:p w14:paraId="6352F6BA"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Con la finalidad de cumplir con lo establecido por el artículo 30 de la Ley de Fiscalización Superior del Estado de Guanajuato aplicable al presente caso, el informe de resultados establece las herramientas técnicas y métodos que se estimaron adecuados en la práctica de la auditoría, señalando que ésta se efectuó de acuerdo con las normas de auditoría emitidas por el Instituto Mexicano de Contadores Públicos, que son aplicables al sector público, las que requieren que la auditoría sea planeada, realizada y supervisada, para obtener una seguridad razonable de que las cifras presentadas en la información contable y presupuestal revisada, no contienen errores importantes y que están integradas de acuerdo a las bases contables emitidas por el Consejo Nacional de Armonización Contable.</w:t>
      </w:r>
    </w:p>
    <w:p w14:paraId="00D02B58" w14:textId="77777777" w:rsidR="005C4EF3" w:rsidRPr="00C707D9" w:rsidRDefault="005C4EF3" w:rsidP="005C4EF3">
      <w:pPr>
        <w:pStyle w:val="Textoindependiente"/>
        <w:ind w:firstLine="708"/>
        <w:rPr>
          <w:rFonts w:ascii="Abadi" w:hAnsi="Abadi"/>
          <w:b w:val="0"/>
          <w:bCs w:val="0"/>
          <w:sz w:val="21"/>
          <w:szCs w:val="21"/>
        </w:rPr>
      </w:pPr>
    </w:p>
    <w:p w14:paraId="4D1B866A" w14:textId="77777777" w:rsidR="005C4EF3" w:rsidRPr="00C707D9" w:rsidRDefault="005C4EF3" w:rsidP="005C4EF3">
      <w:pPr>
        <w:pStyle w:val="Textoindependiente"/>
        <w:ind w:firstLine="708"/>
        <w:rPr>
          <w:rFonts w:ascii="Abadi" w:hAnsi="Abadi"/>
          <w:b w:val="0"/>
          <w:bCs w:val="0"/>
          <w:sz w:val="21"/>
          <w:szCs w:val="21"/>
        </w:rPr>
      </w:pPr>
      <w:r w:rsidRPr="00C707D9">
        <w:rPr>
          <w:rFonts w:ascii="Abadi" w:hAnsi="Abadi"/>
          <w:b w:val="0"/>
          <w:bCs w:val="0"/>
          <w:sz w:val="21"/>
          <w:szCs w:val="21"/>
        </w:rPr>
        <w:t>El informe establece que se verificó con base en pruebas selectivas, la evidencia que respalda las transacciones realizadas, las que están soportadas en las cifras y revelaciones de la información contable y presupuestal, atendiendo a lo establecido en la Ley General de Contabilidad Gubernamental; en las bases y criterios establecidos por el Consejo Nacional de Armonización Contable; en la Ley Orgánica Municipal para el Estado de Guanajuato; en la Ley de Hacienda para los Municipios del Estado de Guanajuato; en la Ley para el Ejercicio y Control de los Recursos Públicos para el Estado y los Municipios de Guanajuato; y en la Ley de Ingresos para el Municipio de León, Gto., para los ejercicios fiscales de los años 2012, 2013, 2014 y 2015. Lo anterior, de conformidad con lo establecido por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w:t>
      </w:r>
      <w:r w:rsidRPr="009D7648">
        <w:rPr>
          <w:rFonts w:ascii="Abadi" w:hAnsi="Abadi"/>
          <w:sz w:val="21"/>
          <w:szCs w:val="21"/>
        </w:rPr>
        <w:t xml:space="preserve"> </w:t>
      </w:r>
      <w:r w:rsidRPr="00C707D9">
        <w:rPr>
          <w:rFonts w:ascii="Abadi" w:hAnsi="Abadi"/>
          <w:b w:val="0"/>
          <w:bCs w:val="0"/>
          <w:sz w:val="21"/>
          <w:szCs w:val="21"/>
        </w:rPr>
        <w:t>de la gestión financiera; y la incidencia de sus operaciones en la hacienda pública del ente fiscalizado.</w:t>
      </w:r>
    </w:p>
    <w:p w14:paraId="23E78B99" w14:textId="77777777" w:rsidR="005C4EF3" w:rsidRPr="009D7648" w:rsidRDefault="005C4EF3" w:rsidP="00C707D9">
      <w:pPr>
        <w:jc w:val="both"/>
        <w:rPr>
          <w:rFonts w:ascii="Abadi" w:hAnsi="Abadi"/>
          <w:sz w:val="21"/>
          <w:szCs w:val="21"/>
        </w:rPr>
      </w:pPr>
    </w:p>
    <w:p w14:paraId="04E3399D"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 xml:space="preserve">Como parte del proceso de fiscalización, en fechas 5 y 8 de agosto de 2016, se dio vista de las observaciones y recomendaciones a los titulares y ex-titulares </w:t>
      </w:r>
      <w:r w:rsidRPr="009D7648">
        <w:rPr>
          <w:rFonts w:ascii="Abadi" w:hAnsi="Abadi"/>
          <w:sz w:val="21"/>
          <w:szCs w:val="21"/>
        </w:rPr>
        <w:lastRenderedPageBreak/>
        <w:t>del ente fiscalizado que fungieron como responsables del manejo del erario público durante el periodo sujeto a revisión, concediéndoles un plazo de treinta días hábiles para aclarar, atender o solventar documentalmente las observaciones determinadas por el Órgano Técnico. Lo anterior, para dar cumplimiento a lo preceptuado por los artículos 9 fracción V, 23 fracciones IV y V y 24 de la abrogada Ley de Fiscalización Superior del Estado de Guanajuato.</w:t>
      </w:r>
    </w:p>
    <w:p w14:paraId="1C25E506" w14:textId="77777777" w:rsidR="005C4EF3" w:rsidRPr="009D7648" w:rsidRDefault="005C4EF3" w:rsidP="005C4EF3">
      <w:pPr>
        <w:ind w:firstLine="708"/>
        <w:jc w:val="both"/>
        <w:rPr>
          <w:rFonts w:ascii="Abadi" w:hAnsi="Abadi"/>
          <w:sz w:val="21"/>
          <w:szCs w:val="21"/>
        </w:rPr>
      </w:pPr>
    </w:p>
    <w:p w14:paraId="74CFD85D"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Los días 3 de agosto, 6, 19, 20 y 24 de septiembre, 6, 10, 13 y 25 de octubre de 2016, se presentaron oficios de respuesta al pliego de observaciones y recomendaciones derivadas de la auditoría practicada, anexándose la información y documentación que se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64AC6909" w14:textId="77777777" w:rsidR="005C4EF3" w:rsidRPr="009D7648" w:rsidRDefault="005C4EF3" w:rsidP="005C4EF3">
      <w:pPr>
        <w:ind w:firstLine="708"/>
        <w:jc w:val="both"/>
        <w:rPr>
          <w:rFonts w:ascii="Abadi" w:hAnsi="Abadi"/>
          <w:sz w:val="21"/>
          <w:szCs w:val="21"/>
        </w:rPr>
      </w:pPr>
    </w:p>
    <w:p w14:paraId="454664D9"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El 4 de noviembre de 2016, el informe de resultados se notificó al presidente, al tesorero, a la ex-presidenta, al ex-presidente y al ex-tesorero municipales de León, Gto., para que, en su caso, hicieran valer el recurso de reconsideración previsto por el artículo 39 de la Ley de Fiscalización Superior del Estado de Guanajuato vigente en su momento, haciéndoles saber que contaban con un término de cinco días hábiles para tal efecto. Con lo anterior, se dio cumplimiento a la fracción VIII del artículo 23 de la citada Ley.</w:t>
      </w:r>
    </w:p>
    <w:p w14:paraId="3897A5DC" w14:textId="77777777" w:rsidR="005C4EF3" w:rsidRPr="009D7648" w:rsidRDefault="005C4EF3" w:rsidP="005C4EF3">
      <w:pPr>
        <w:ind w:firstLine="708"/>
        <w:jc w:val="both"/>
        <w:rPr>
          <w:rFonts w:ascii="Abadi" w:hAnsi="Abadi"/>
          <w:sz w:val="21"/>
          <w:szCs w:val="21"/>
        </w:rPr>
      </w:pPr>
    </w:p>
    <w:p w14:paraId="2CC2B846" w14:textId="77777777" w:rsidR="005C4EF3" w:rsidRPr="009D7648" w:rsidRDefault="005C4EF3" w:rsidP="005C4EF3">
      <w:pPr>
        <w:ind w:firstLine="708"/>
        <w:jc w:val="both"/>
        <w:rPr>
          <w:rFonts w:ascii="Abadi" w:hAnsi="Abadi"/>
          <w:sz w:val="21"/>
          <w:szCs w:val="21"/>
          <w:lang w:eastAsia="x-none"/>
        </w:rPr>
      </w:pPr>
      <w:r w:rsidRPr="009D7648">
        <w:rPr>
          <w:rFonts w:ascii="Abadi" w:hAnsi="Abadi"/>
          <w:sz w:val="21"/>
          <w:szCs w:val="21"/>
          <w:lang w:eastAsia="x-none"/>
        </w:rPr>
        <w:t xml:space="preserve">En fechas 11 y 14 de noviembre de 2016 respectivamente, dentro del plazo que prevé el referido artículo 39, el ex-tesorero municipal y el tesorero municipal de León, Gto., interpusieron recursos de reconsideración en contra del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siendo admitidos dichos recursos, al colmarse los requisitos de </w:t>
      </w:r>
      <w:r w:rsidRPr="009D7648">
        <w:rPr>
          <w:rFonts w:ascii="Abadi" w:hAnsi="Abadi"/>
          <w:sz w:val="21"/>
          <w:szCs w:val="21"/>
          <w:lang w:eastAsia="x-none"/>
        </w:rPr>
        <w:t xml:space="preserve">procedibilidad previstos por el artículo 39 de </w:t>
      </w:r>
      <w:smartTag w:uri="urn:schemas-microsoft-com:office:smarttags" w:element="PersonName">
        <w:smartTagPr>
          <w:attr w:name="ProductID" w:val="la Ley"/>
        </w:smartTagPr>
        <w:r w:rsidRPr="009D7648">
          <w:rPr>
            <w:rFonts w:ascii="Abadi" w:hAnsi="Abadi"/>
            <w:sz w:val="21"/>
            <w:szCs w:val="21"/>
            <w:lang w:eastAsia="x-none"/>
          </w:rPr>
          <w:t>la Ley</w:t>
        </w:r>
      </w:smartTag>
      <w:r w:rsidRPr="009D7648">
        <w:rPr>
          <w:rFonts w:ascii="Abadi" w:hAnsi="Abadi"/>
          <w:sz w:val="21"/>
          <w:szCs w:val="21"/>
          <w:lang w:eastAsia="x-none"/>
        </w:rPr>
        <w:t xml:space="preserve"> de Fiscalización Superior del Estado de Guanajuato aplicable al presente asunto.</w:t>
      </w:r>
    </w:p>
    <w:p w14:paraId="3B208506" w14:textId="77777777" w:rsidR="005C4EF3" w:rsidRPr="009D7648" w:rsidRDefault="005C4EF3" w:rsidP="00C707D9">
      <w:pPr>
        <w:jc w:val="both"/>
        <w:rPr>
          <w:rFonts w:ascii="Abadi" w:hAnsi="Abadi"/>
          <w:sz w:val="21"/>
          <w:szCs w:val="21"/>
          <w:lang w:eastAsia="x-none"/>
        </w:rPr>
      </w:pPr>
    </w:p>
    <w:p w14:paraId="699BFD3C" w14:textId="77777777" w:rsidR="005C4EF3" w:rsidRPr="009D7648" w:rsidRDefault="005C4EF3" w:rsidP="005C4EF3">
      <w:pPr>
        <w:ind w:firstLine="708"/>
        <w:jc w:val="both"/>
        <w:rPr>
          <w:rFonts w:ascii="Abadi" w:hAnsi="Abadi"/>
          <w:sz w:val="21"/>
          <w:szCs w:val="21"/>
          <w:lang w:eastAsia="x-none"/>
        </w:rPr>
      </w:pPr>
      <w:r w:rsidRPr="009D7648">
        <w:rPr>
          <w:rFonts w:ascii="Abadi" w:hAnsi="Abadi"/>
          <w:sz w:val="21"/>
          <w:szCs w:val="21"/>
          <w:lang w:eastAsia="x-none"/>
        </w:rPr>
        <w:t xml:space="preserve">Una vez tramitados los recursos, el Auditor Superior del Estado, el 18 de noviembre de 2016 emitió la resolución correspondiente, misma que se notificó al tesorero municipal y al </w:t>
      </w:r>
      <w:r w:rsidRPr="009D7648">
        <w:rPr>
          <w:rFonts w:ascii="Abadi" w:hAnsi="Abadi"/>
          <w:sz w:val="21"/>
          <w:szCs w:val="21"/>
        </w:rPr>
        <w:t>ex-tesorero municipal de León, Gto.,</w:t>
      </w:r>
      <w:r w:rsidRPr="009D7648">
        <w:rPr>
          <w:rFonts w:ascii="Abadi" w:hAnsi="Abadi"/>
          <w:sz w:val="21"/>
          <w:szCs w:val="21"/>
          <w:lang w:eastAsia="x-none"/>
        </w:rPr>
        <w:t xml:space="preserve"> en fechas 18 y 23 de noviembre de 2016 respectivamente.</w:t>
      </w:r>
    </w:p>
    <w:p w14:paraId="204EE0A2" w14:textId="77777777" w:rsidR="005C4EF3" w:rsidRPr="009D7648" w:rsidRDefault="005C4EF3" w:rsidP="005C4EF3">
      <w:pPr>
        <w:ind w:firstLine="708"/>
        <w:jc w:val="both"/>
        <w:rPr>
          <w:rFonts w:ascii="Abadi" w:hAnsi="Abadi"/>
          <w:sz w:val="21"/>
          <w:szCs w:val="21"/>
          <w:lang w:eastAsia="x-none"/>
        </w:rPr>
      </w:pPr>
    </w:p>
    <w:p w14:paraId="0D0C67AB" w14:textId="77777777" w:rsidR="005C4EF3" w:rsidRPr="009D7648" w:rsidRDefault="005C4EF3" w:rsidP="005C4EF3">
      <w:pPr>
        <w:ind w:firstLine="708"/>
        <w:jc w:val="both"/>
        <w:rPr>
          <w:rFonts w:ascii="Abadi" w:hAnsi="Abadi"/>
          <w:b/>
          <w:sz w:val="21"/>
          <w:szCs w:val="21"/>
        </w:rPr>
      </w:pPr>
      <w:r w:rsidRPr="009D7648">
        <w:rPr>
          <w:rFonts w:ascii="Abadi" w:hAnsi="Abadi"/>
          <w:b/>
          <w:sz w:val="21"/>
          <w:szCs w:val="21"/>
        </w:rPr>
        <w:t>IV. Cumplimiento a la sentencia ejecutoria emitida por el Juez Tercero de Distrito en el Estado, dentro del juicio de amparo tramitado bajo el expediente número 965/2019-V, promovido por el ciudadano Carlos Gustavo Torres Navarro:</w:t>
      </w:r>
    </w:p>
    <w:p w14:paraId="2FF1C32B" w14:textId="77777777" w:rsidR="005C4EF3" w:rsidRPr="009D7648" w:rsidRDefault="005C4EF3" w:rsidP="005C4EF3">
      <w:pPr>
        <w:ind w:firstLine="708"/>
        <w:jc w:val="both"/>
        <w:rPr>
          <w:rFonts w:ascii="Abadi" w:hAnsi="Abadi"/>
          <w:sz w:val="21"/>
          <w:szCs w:val="21"/>
        </w:rPr>
      </w:pPr>
    </w:p>
    <w:p w14:paraId="68D91D5D" w14:textId="77777777" w:rsidR="005C4EF3" w:rsidRPr="00C707D9" w:rsidRDefault="005C4EF3" w:rsidP="005C4EF3">
      <w:pPr>
        <w:pStyle w:val="Textoindependiente"/>
        <w:ind w:firstLine="708"/>
        <w:rPr>
          <w:rFonts w:ascii="Abadi" w:hAnsi="Abadi"/>
          <w:b w:val="0"/>
          <w:sz w:val="21"/>
          <w:szCs w:val="21"/>
        </w:rPr>
      </w:pPr>
      <w:r w:rsidRPr="00C707D9">
        <w:rPr>
          <w:rFonts w:ascii="Abadi" w:hAnsi="Abadi"/>
          <w:b w:val="0"/>
          <w:sz w:val="21"/>
          <w:szCs w:val="21"/>
        </w:rPr>
        <w:t>El 10 de diciembre de 2020, el presidente del Congreso del Estado turnó a la Comisión de Hacienda y Fiscalización de la Sexagésima Cuarta Legislatura la sentencia ejecutoriada emitida por el Juez Tercero de Distrito en el Estado dentro del juicio de amparo tramitado bajo el expediente número 965/2019-V y promovido por el ciudadano Carlos Gustavo Torres Navarro.</w:t>
      </w:r>
    </w:p>
    <w:p w14:paraId="6C486355" w14:textId="77777777" w:rsidR="005C4EF3" w:rsidRPr="00C707D9" w:rsidRDefault="005C4EF3" w:rsidP="005C4EF3">
      <w:pPr>
        <w:pStyle w:val="Textoindependiente"/>
        <w:ind w:firstLine="708"/>
        <w:rPr>
          <w:rFonts w:ascii="Abadi" w:hAnsi="Abadi"/>
          <w:b w:val="0"/>
          <w:sz w:val="21"/>
          <w:szCs w:val="21"/>
        </w:rPr>
      </w:pPr>
    </w:p>
    <w:p w14:paraId="301798F5" w14:textId="77777777" w:rsidR="005C4EF3" w:rsidRPr="00C707D9" w:rsidRDefault="005C4EF3" w:rsidP="005C4EF3">
      <w:pPr>
        <w:pStyle w:val="Textoindependiente"/>
        <w:ind w:firstLine="708"/>
        <w:rPr>
          <w:rFonts w:ascii="Abadi" w:hAnsi="Abadi"/>
          <w:b w:val="0"/>
          <w:sz w:val="21"/>
          <w:szCs w:val="21"/>
        </w:rPr>
      </w:pPr>
      <w:r w:rsidRPr="00C707D9">
        <w:rPr>
          <w:rFonts w:ascii="Abadi" w:hAnsi="Abadi"/>
          <w:b w:val="0"/>
          <w:sz w:val="21"/>
          <w:szCs w:val="21"/>
        </w:rPr>
        <w:t xml:space="preserve">En el considerando segundo de la sentencia se refiere que los actos reclamados por el ciudadano Carlos Gustavo Torres Navarro, por lo que hace al Congreso del Estado es el Acuerdo de fecha 22 de octubre de 2015, a través del cual se ordenó al Órgano de Fiscalización Superior iniciar una auditoría integral a la Administración Pública Municipal de León, Gto., por los meses de octubre, noviembre y diciembre del ejercicio fiscal 2012, por los ejercicios fiscales de 2013 y 2014, así como por los meses de enero a octubre del ejercicio fiscal 2015. Asimismo, el acuerdo de fecha 15 de diciembre de 2016, por el que aprobó y convalidó el dictamen de la Comisión de Hacienda y Fiscalización, referido a la citada auditoría. </w:t>
      </w:r>
    </w:p>
    <w:p w14:paraId="1453CA32" w14:textId="77777777" w:rsidR="005C4EF3" w:rsidRPr="009D7648" w:rsidRDefault="005C4EF3" w:rsidP="005C4EF3">
      <w:pPr>
        <w:pStyle w:val="Textoindependiente"/>
        <w:ind w:firstLine="708"/>
        <w:rPr>
          <w:rFonts w:ascii="Abadi" w:hAnsi="Abadi"/>
          <w:sz w:val="21"/>
          <w:szCs w:val="21"/>
        </w:rPr>
      </w:pPr>
    </w:p>
    <w:p w14:paraId="6D8095CF"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 xml:space="preserve">A fin de dar cumplimiento a lo mandatado en la citada sentencia, el 16 de diciembre de 2020, el Pleno del Congreso del Estado aprobó el acuerdo mediante el cual y en atención a los considerandos segundo, quinto y sexto y al punto resolutivo ÚNICO de la sentencia emitida por el Juez Tercero de Distrito en el Estado, dentro del juicio de amparo tramitado bajo el expediente número </w:t>
      </w:r>
      <w:r w:rsidRPr="009D7648">
        <w:rPr>
          <w:rFonts w:ascii="Abadi" w:hAnsi="Abadi"/>
          <w:sz w:val="21"/>
          <w:szCs w:val="21"/>
        </w:rPr>
        <w:lastRenderedPageBreak/>
        <w:t>965/2019-V, se dejaron sin efectos únicamente por lo que respecta al ciudadano Carlos Gustavo Torres Navarro, el informe de resultados y el dictamen, así como el punto de acuerdo por el que se aprobaron los mismos, derivados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sancionados por el Pleno del Congreso del Estado el 15 de diciembre de 2016.</w:t>
      </w:r>
    </w:p>
    <w:p w14:paraId="7900287F" w14:textId="77777777" w:rsidR="005C4EF3" w:rsidRPr="009D7648" w:rsidRDefault="005C4EF3" w:rsidP="005C4EF3">
      <w:pPr>
        <w:ind w:firstLine="708"/>
        <w:jc w:val="both"/>
        <w:rPr>
          <w:rFonts w:ascii="Abadi" w:hAnsi="Abadi"/>
          <w:sz w:val="21"/>
          <w:szCs w:val="21"/>
        </w:rPr>
      </w:pPr>
    </w:p>
    <w:p w14:paraId="161E8B8C"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Con base en lo anterior se instruyó a la Auditoría Superior del Estado notificar al ciudadano Carlos Gustavo Torres Navarro, el pliego de observaciones y recomendaciones derivadas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para que, en su caso, fueran atendidas o solventadas por el mismo, en el término previsto en el artículo 23 de la abrogada Ley de Fiscalización Superior del Estado de Guanajuato y una vez formulado el informe de resultados también se le notificara para que, en su caso, hiciera valer el recurso de reconsideración previsto por el artículo 39 de la abrogada Ley de Fiscalización Superior del Estado de Guanajuato y posteriormente, se procediera a la conclusión del proceso de fiscalización, remitiendo el informe correspondiente al Congreso del Estado.</w:t>
      </w:r>
    </w:p>
    <w:p w14:paraId="2CDC33A1" w14:textId="77777777" w:rsidR="005C4EF3" w:rsidRPr="009D7648" w:rsidRDefault="005C4EF3" w:rsidP="005C4EF3">
      <w:pPr>
        <w:ind w:firstLine="708"/>
        <w:jc w:val="both"/>
        <w:rPr>
          <w:rFonts w:ascii="Abadi" w:hAnsi="Abadi"/>
          <w:sz w:val="21"/>
          <w:szCs w:val="21"/>
        </w:rPr>
      </w:pPr>
    </w:p>
    <w:p w14:paraId="16B5830E"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 xml:space="preserve">Mediante oficio de fecha 15 de enero de 2021 y en cumplimiento al acuerdo del Congreso del Estado, la Auditoría Superior del Estado notificó al ciudadano Carlos Gustavo Torres Navarro, en su calidad de ex Director de Prevención al Delito, Combate a las Adicciones y Participación Civil del municipio de León, Gto., el pliego de observaciones y recomendaciones derivadas de la auditoría integral practicada a la administración pública municipal de León, Gto., por los meses de octubre, noviembre y diciembre del ejercicio fiscal del año 2012, por los ejercicios fiscales </w:t>
      </w:r>
      <w:r w:rsidRPr="009D7648">
        <w:rPr>
          <w:rFonts w:ascii="Abadi" w:hAnsi="Abadi"/>
          <w:sz w:val="21"/>
          <w:szCs w:val="21"/>
        </w:rPr>
        <w:t>de los años 2013 y 2014, así como por los meses de enero, febrero, marzo, abril, mayo, junio, julio, agosto, septiembre y octubre del ejercicio fiscal del año 2015, concediéndole un plazo de treinta días hábiles para aclarar, atender o solventar documentalmente las observaciones determinadas por el Órgano Técnico, de acuerdo a lo preceptuado por el artículo 23 fracción IV de la abrogada Ley de Fiscalización Superior del Estado de Guanajuato.</w:t>
      </w:r>
    </w:p>
    <w:p w14:paraId="4C716236" w14:textId="77777777" w:rsidR="005C4EF3" w:rsidRPr="009D7648" w:rsidRDefault="005C4EF3" w:rsidP="005C4EF3">
      <w:pPr>
        <w:ind w:firstLine="708"/>
        <w:jc w:val="both"/>
        <w:rPr>
          <w:rFonts w:ascii="Abadi" w:hAnsi="Abadi"/>
          <w:sz w:val="21"/>
          <w:szCs w:val="21"/>
        </w:rPr>
      </w:pPr>
    </w:p>
    <w:p w14:paraId="34D19F50"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Transcurrido el plazo establecido en el artículo 23, fracción IV de la abrogada Ley de Fiscalización Superior del Estado de Guanajuato, el referido ciudadano no dio respuesta al pliego de observaciones y recomendaciones.</w:t>
      </w:r>
    </w:p>
    <w:p w14:paraId="6AA6629E" w14:textId="77777777" w:rsidR="005C4EF3" w:rsidRPr="009D7648" w:rsidRDefault="005C4EF3" w:rsidP="000A7C93">
      <w:pPr>
        <w:jc w:val="both"/>
        <w:rPr>
          <w:rFonts w:ascii="Abadi" w:hAnsi="Abadi"/>
          <w:b/>
          <w:bCs/>
          <w:sz w:val="21"/>
          <w:szCs w:val="21"/>
        </w:rPr>
      </w:pPr>
    </w:p>
    <w:p w14:paraId="0C222D14"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El 10 de agosto de 2021, el informe de resultados se notificó al abogado del ciudadano Carlos Gustavo Torres Navarro, para que, en su caso, hiciera valer el recurso de reconsideración previsto por el artículo 39 de la Ley de Fiscalización Superior del Estado de Guanajuato antes vigente, haciéndole saber que contaban con un término de cinco días hábiles para tal efecto. Con lo anterior, se dio cumplimiento a la fracción VIII del artículo 23 de la citada Ley.</w:t>
      </w:r>
    </w:p>
    <w:p w14:paraId="16281E67" w14:textId="77777777" w:rsidR="005C4EF3" w:rsidRPr="009D7648" w:rsidRDefault="005C4EF3" w:rsidP="005C4EF3">
      <w:pPr>
        <w:ind w:firstLine="708"/>
        <w:jc w:val="both"/>
        <w:rPr>
          <w:rFonts w:ascii="Abadi" w:hAnsi="Abadi"/>
          <w:sz w:val="21"/>
          <w:szCs w:val="21"/>
        </w:rPr>
      </w:pPr>
    </w:p>
    <w:p w14:paraId="1C23097F"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Este término transcurrió sin que, dentro del mismo, se hubiere promovido el recurso de reconsideración, como consta en la razón levantada por el Auditor Superior del Estado el 3 de septiembre de 2021, en la que se realiza el cómputo del término para la interposición del recurso, contado a partir de la fecha de la notificación del informe de resultados.</w:t>
      </w:r>
    </w:p>
    <w:p w14:paraId="073009D5" w14:textId="77777777" w:rsidR="005C4EF3" w:rsidRPr="009D7648" w:rsidRDefault="005C4EF3" w:rsidP="005C4EF3">
      <w:pPr>
        <w:ind w:firstLine="708"/>
        <w:jc w:val="both"/>
        <w:rPr>
          <w:rFonts w:ascii="Abadi" w:hAnsi="Abadi"/>
          <w:sz w:val="21"/>
          <w:szCs w:val="21"/>
        </w:rPr>
      </w:pPr>
    </w:p>
    <w:p w14:paraId="58F5E8CC" w14:textId="77777777" w:rsidR="005C4EF3" w:rsidRPr="009D7648" w:rsidRDefault="005C4EF3" w:rsidP="005C4EF3">
      <w:pPr>
        <w:ind w:firstLine="708"/>
        <w:jc w:val="both"/>
        <w:rPr>
          <w:rFonts w:ascii="Abadi" w:hAnsi="Abadi"/>
          <w:sz w:val="21"/>
          <w:szCs w:val="21"/>
          <w:lang w:eastAsia="x-none"/>
        </w:rPr>
      </w:pPr>
      <w:r w:rsidRPr="009D7648">
        <w:rPr>
          <w:rFonts w:ascii="Abadi" w:hAnsi="Abadi"/>
          <w:sz w:val="21"/>
          <w:szCs w:val="21"/>
          <w:lang w:eastAsia="x-none"/>
        </w:rPr>
        <w:t>Posteriormente, el Auditor Superior del Estado remitió a este Congreso del Estado, el informe de resultados, el cual se turnó a la Comisión de Hacienda y Fiscalización de la pasada Legislatura el 9 de septiembre de 2021 para su estudio y dictamen, siendo radicado el 15 de septiembre del año en curso.</w:t>
      </w:r>
    </w:p>
    <w:p w14:paraId="6CF0D1B1" w14:textId="77777777" w:rsidR="005C4EF3" w:rsidRPr="009D7648" w:rsidRDefault="005C4EF3" w:rsidP="005C4EF3">
      <w:pPr>
        <w:ind w:firstLine="708"/>
        <w:jc w:val="both"/>
        <w:rPr>
          <w:rFonts w:ascii="Abadi" w:hAnsi="Abadi"/>
          <w:bCs/>
          <w:sz w:val="21"/>
          <w:szCs w:val="21"/>
          <w:lang w:eastAsia="x-none"/>
        </w:rPr>
      </w:pPr>
    </w:p>
    <w:p w14:paraId="6DA96F9B" w14:textId="77777777" w:rsidR="005C4EF3" w:rsidRPr="009D7648" w:rsidRDefault="005C4EF3" w:rsidP="005C4EF3">
      <w:pPr>
        <w:ind w:firstLine="708"/>
        <w:jc w:val="both"/>
        <w:rPr>
          <w:rFonts w:ascii="Abadi" w:hAnsi="Abadi"/>
          <w:b/>
          <w:bCs/>
          <w:sz w:val="21"/>
          <w:szCs w:val="21"/>
        </w:rPr>
      </w:pPr>
      <w:r w:rsidRPr="009D7648">
        <w:rPr>
          <w:rFonts w:ascii="Abadi" w:hAnsi="Abadi"/>
          <w:b/>
          <w:bCs/>
          <w:sz w:val="21"/>
          <w:szCs w:val="21"/>
        </w:rPr>
        <w:t>V. Contenido del Informe de Resultados:</w:t>
      </w:r>
    </w:p>
    <w:p w14:paraId="182B7456" w14:textId="77777777" w:rsidR="005C4EF3" w:rsidRPr="009D7648" w:rsidRDefault="005C4EF3" w:rsidP="005C4EF3">
      <w:pPr>
        <w:pStyle w:val="Textoindependiente"/>
        <w:rPr>
          <w:rFonts w:ascii="Abadi" w:hAnsi="Abadi"/>
          <w:sz w:val="21"/>
          <w:szCs w:val="21"/>
        </w:rPr>
      </w:pPr>
    </w:p>
    <w:p w14:paraId="561AD7CA" w14:textId="77777777" w:rsidR="005C4EF3" w:rsidRPr="00C707D9" w:rsidRDefault="005C4EF3" w:rsidP="005C4EF3">
      <w:pPr>
        <w:pStyle w:val="Textoindependiente"/>
        <w:rPr>
          <w:rFonts w:ascii="Abadi" w:hAnsi="Abadi"/>
          <w:b w:val="0"/>
          <w:bCs w:val="0"/>
          <w:sz w:val="21"/>
          <w:szCs w:val="21"/>
        </w:rPr>
      </w:pPr>
      <w:r w:rsidRPr="00C707D9">
        <w:rPr>
          <w:rFonts w:ascii="Abadi" w:hAnsi="Abadi"/>
          <w:b w:val="0"/>
          <w:bCs w:val="0"/>
          <w:sz w:val="21"/>
          <w:szCs w:val="21"/>
        </w:rPr>
        <w:tab/>
        <w:t xml:space="preserve">En cumplimiento a lo establecido por el artículo 43 de la Ley de Fiscalización Superior del Estado de Guanajuato aplicable </w:t>
      </w:r>
      <w:r w:rsidRPr="00C707D9">
        <w:rPr>
          <w:rFonts w:ascii="Abadi" w:hAnsi="Abadi"/>
          <w:b w:val="0"/>
          <w:bCs w:val="0"/>
          <w:sz w:val="21"/>
          <w:szCs w:val="21"/>
        </w:rPr>
        <w:lastRenderedPageBreak/>
        <w:t>al caso que nos ocupa, el informe de resultados contiene los siguientes apartados:</w:t>
      </w:r>
    </w:p>
    <w:p w14:paraId="5ED54456" w14:textId="77777777" w:rsidR="005C4EF3" w:rsidRPr="00C707D9" w:rsidRDefault="005C4EF3" w:rsidP="005C4EF3">
      <w:pPr>
        <w:pStyle w:val="Textoindependiente"/>
        <w:rPr>
          <w:rFonts w:ascii="Abadi" w:hAnsi="Abadi"/>
          <w:b w:val="0"/>
          <w:bCs w:val="0"/>
          <w:sz w:val="21"/>
          <w:szCs w:val="21"/>
        </w:rPr>
      </w:pPr>
    </w:p>
    <w:p w14:paraId="36AB7CEC"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Conclusiones del proceso de fiscalización.</w:t>
      </w:r>
    </w:p>
    <w:p w14:paraId="6BE42FDD" w14:textId="77777777" w:rsidR="005C4EF3" w:rsidRPr="009D7648" w:rsidRDefault="005C4EF3" w:rsidP="005C4EF3">
      <w:pPr>
        <w:pStyle w:val="Textoindependiente"/>
        <w:ind w:left="705"/>
        <w:rPr>
          <w:rFonts w:ascii="Abadi" w:hAnsi="Abadi"/>
          <w:sz w:val="21"/>
          <w:szCs w:val="21"/>
        </w:rPr>
      </w:pPr>
    </w:p>
    <w:p w14:paraId="2C0D3217"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Por lo que se refiere a esta parte, se establecen los resultados de la gestión financiera que se reflejan en los rubros de ingresos, egresos, resultado del ejercicio, deuda pública y créditos por pagar; la evaluación y comprobación de los ingresos y gastos; la información técnica, financiera y contable que sirvió de apoyo a la evaluación; un análisis sintético del proceso de evaluación; y la propuesta de aprobación o desaprobación de los conceptos</w:t>
      </w:r>
      <w:r w:rsidRPr="009D7648">
        <w:rPr>
          <w:rFonts w:ascii="Abadi" w:hAnsi="Abadi"/>
          <w:sz w:val="21"/>
          <w:szCs w:val="21"/>
        </w:rPr>
        <w:t xml:space="preserve"> </w:t>
      </w:r>
      <w:r w:rsidRPr="00C707D9">
        <w:rPr>
          <w:rFonts w:ascii="Abadi" w:hAnsi="Abadi"/>
          <w:b w:val="0"/>
          <w:bCs w:val="0"/>
          <w:sz w:val="21"/>
          <w:szCs w:val="21"/>
        </w:rPr>
        <w:t>fiscalizados.</w:t>
      </w:r>
    </w:p>
    <w:p w14:paraId="12961B7D" w14:textId="77777777" w:rsidR="005C4EF3" w:rsidRPr="009D7648" w:rsidRDefault="005C4EF3" w:rsidP="000A7C93">
      <w:pPr>
        <w:pStyle w:val="Textoindependiente"/>
        <w:rPr>
          <w:rFonts w:ascii="Abadi" w:hAnsi="Abadi"/>
          <w:sz w:val="21"/>
          <w:szCs w:val="21"/>
        </w:rPr>
      </w:pPr>
    </w:p>
    <w:p w14:paraId="23A9477B"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esta parte también se refiere que el informe de resultados materia del presente dictamen se emitió de conformidad con lo establecido en el Acuerdo aprobado el 16 de diciembre de 2020 por la Sexagésima Cuarta Legislatura Constitucional del Congreso del Estado de Guanajuato, por el cual y a fin de dar cumplimiento a la sentencia de amparo emitida por el Juzgado Tercero de Distrito en el Estado, dentro del amparo tramitado bajo el número de expediente 965/2019-V, se instruyó a la Auditoría Superior del Estado a notificar el pliego de observaciones y recomendaciones de la auditoría integral practicada a la administración pública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al ciudadano Carlos Gustavo Torres Navarro, en su calidad de ex Director de Prevención al Delito, Combate a las Adicciones y Participación Civil del municipio de León, Gto., para que, en su caso, fueran atendidas o solventadas en el término previsto en el artículo 23 de la abrogada Ley de Fiscalización Superior del</w:t>
      </w:r>
      <w:r w:rsidRPr="009D7648">
        <w:rPr>
          <w:rFonts w:ascii="Abadi" w:hAnsi="Abadi"/>
          <w:sz w:val="21"/>
          <w:szCs w:val="21"/>
        </w:rPr>
        <w:t xml:space="preserve"> </w:t>
      </w:r>
      <w:r w:rsidRPr="00C707D9">
        <w:rPr>
          <w:rFonts w:ascii="Abadi" w:hAnsi="Abadi"/>
          <w:b w:val="0"/>
          <w:bCs w:val="0"/>
          <w:sz w:val="21"/>
          <w:szCs w:val="21"/>
        </w:rPr>
        <w:t>Estado de Guanajuato y posteriormente se procediera a la conclusión del proceso de fiscalización previsto en el referido precepto, remitiendo el informe correspondiente al Congreso del Estado.</w:t>
      </w:r>
    </w:p>
    <w:p w14:paraId="3027EE96" w14:textId="77777777" w:rsidR="005C4EF3" w:rsidRPr="00C707D9" w:rsidRDefault="005C4EF3" w:rsidP="005C4EF3">
      <w:pPr>
        <w:pStyle w:val="Textoindependiente"/>
        <w:ind w:firstLine="705"/>
        <w:rPr>
          <w:rFonts w:ascii="Abadi" w:hAnsi="Abadi"/>
          <w:sz w:val="21"/>
          <w:szCs w:val="21"/>
        </w:rPr>
      </w:pPr>
    </w:p>
    <w:p w14:paraId="06F8AD1D" w14:textId="77777777" w:rsidR="005C4EF3" w:rsidRPr="00C707D9" w:rsidRDefault="005C4EF3" w:rsidP="00A52CBB">
      <w:pPr>
        <w:pStyle w:val="Textoindependiente"/>
        <w:numPr>
          <w:ilvl w:val="0"/>
          <w:numId w:val="8"/>
        </w:numPr>
        <w:tabs>
          <w:tab w:val="clear" w:pos="1065"/>
          <w:tab w:val="num" w:pos="0"/>
        </w:tabs>
        <w:autoSpaceDE/>
        <w:autoSpaceDN/>
        <w:rPr>
          <w:rFonts w:ascii="Abadi" w:hAnsi="Abadi"/>
          <w:sz w:val="21"/>
          <w:szCs w:val="21"/>
        </w:rPr>
      </w:pPr>
      <w:r w:rsidRPr="00C707D9">
        <w:rPr>
          <w:rFonts w:ascii="Abadi" w:hAnsi="Abadi"/>
          <w:sz w:val="21"/>
          <w:szCs w:val="21"/>
        </w:rPr>
        <w:t xml:space="preserve">Análisis sobre el cumplimiento de los postulados básicos de contabilidad gubernamental y de </w:t>
      </w:r>
      <w:r w:rsidRPr="00C707D9">
        <w:rPr>
          <w:rFonts w:ascii="Abadi" w:hAnsi="Abadi"/>
          <w:sz w:val="21"/>
          <w:szCs w:val="21"/>
        </w:rPr>
        <w:t xml:space="preserve">los ordenamientos legales correspondientes. </w:t>
      </w:r>
    </w:p>
    <w:p w14:paraId="0D15E2FE" w14:textId="77777777" w:rsidR="005C4EF3" w:rsidRPr="00C707D9" w:rsidRDefault="005C4EF3" w:rsidP="005C4EF3">
      <w:pPr>
        <w:pStyle w:val="Textoindependiente"/>
        <w:rPr>
          <w:rFonts w:ascii="Abadi" w:hAnsi="Abadi"/>
          <w:sz w:val="21"/>
          <w:szCs w:val="21"/>
        </w:rPr>
      </w:pPr>
    </w:p>
    <w:p w14:paraId="1BB1D942"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este punto se concluye que la administración municipal de León, Gto., cumplió con las bases contables aplicables a la institución y parcialmente con los postulados básicos de contabilidad gubernamental, estableciendo que se incumplieron los postulados básicos de Sustancia Económica, Revelación Suficiente, Registro e Integración Presupuestaria y Devengo Contable.</w:t>
      </w:r>
    </w:p>
    <w:p w14:paraId="10E8682F" w14:textId="77777777" w:rsidR="005C4EF3" w:rsidRPr="00C707D9" w:rsidRDefault="005C4EF3" w:rsidP="005C4EF3">
      <w:pPr>
        <w:ind w:firstLine="705"/>
        <w:jc w:val="both"/>
        <w:rPr>
          <w:rFonts w:ascii="Abadi" w:hAnsi="Abadi"/>
          <w:sz w:val="21"/>
          <w:szCs w:val="21"/>
        </w:rPr>
      </w:pPr>
    </w:p>
    <w:p w14:paraId="3EF1972F"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 xml:space="preserve">También se señala que se observó el incumplimiento de diversas disposiciones legales, consignándose el análisis correspondiente en el dictamen técnico jurídico al que más adelante haremos referencia. </w:t>
      </w:r>
    </w:p>
    <w:p w14:paraId="4040A6BA" w14:textId="77777777" w:rsidR="005C4EF3" w:rsidRPr="00C707D9" w:rsidRDefault="005C4EF3" w:rsidP="00C707D9">
      <w:pPr>
        <w:pStyle w:val="Textoindependiente"/>
        <w:rPr>
          <w:rFonts w:ascii="Abadi" w:hAnsi="Abadi"/>
          <w:b w:val="0"/>
          <w:bCs w:val="0"/>
          <w:sz w:val="21"/>
          <w:szCs w:val="21"/>
        </w:rPr>
      </w:pPr>
    </w:p>
    <w:p w14:paraId="0B4916C6" w14:textId="77777777" w:rsidR="005C4EF3" w:rsidRPr="00C707D9" w:rsidRDefault="005C4EF3" w:rsidP="005C4EF3">
      <w:pPr>
        <w:pStyle w:val="Textoindependiente"/>
        <w:ind w:firstLine="705"/>
        <w:rPr>
          <w:rFonts w:ascii="Abadi" w:hAnsi="Abadi"/>
          <w:b w:val="0"/>
          <w:bCs w:val="0"/>
          <w:sz w:val="21"/>
          <w:szCs w:val="21"/>
        </w:rPr>
      </w:pPr>
    </w:p>
    <w:p w14:paraId="0DFB5E4F"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Pliego de observaciones y recomendaciones derivadas de la auditoría. </w:t>
      </w:r>
    </w:p>
    <w:p w14:paraId="7F5DAEE6" w14:textId="77777777" w:rsidR="005C4EF3" w:rsidRPr="00C707D9" w:rsidRDefault="005C4EF3" w:rsidP="005C4EF3">
      <w:pPr>
        <w:pStyle w:val="Textoindependiente"/>
        <w:ind w:firstLine="705"/>
        <w:rPr>
          <w:rFonts w:ascii="Abadi" w:hAnsi="Abadi"/>
          <w:b w:val="0"/>
          <w:bCs w:val="0"/>
          <w:sz w:val="21"/>
          <w:szCs w:val="21"/>
        </w:rPr>
      </w:pPr>
    </w:p>
    <w:p w14:paraId="480BA238"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esta parte se desglosan las observaciones detectadas en la auditoría practicada a la Administración Pública Centralizada en el rubro Financiero, en las que se detectaron irregularidades que se le atribuyeron al ciudadano Carlos Gustavo Torres Navarro, en su calidad de ex director de Prevención al Delito, Combate a las Adicciones y Participación Civil del municipio de León, Gto. En cada una de las observaciones realizadas al sujeto fiscalizado, se plasman las acciones preventivas y correctivas que se deben llevar a cabo para subsanar las situaciones detectadas durante el proceso de auditoría.</w:t>
      </w:r>
    </w:p>
    <w:p w14:paraId="015B1125" w14:textId="77777777" w:rsidR="005C4EF3" w:rsidRPr="00C707D9" w:rsidRDefault="005C4EF3" w:rsidP="005C4EF3">
      <w:pPr>
        <w:pStyle w:val="Textoindependiente"/>
        <w:ind w:firstLine="705"/>
        <w:rPr>
          <w:rFonts w:ascii="Abadi" w:hAnsi="Abadi"/>
          <w:b w:val="0"/>
          <w:bCs w:val="0"/>
          <w:sz w:val="21"/>
          <w:szCs w:val="21"/>
        </w:rPr>
      </w:pPr>
    </w:p>
    <w:p w14:paraId="1DAD60E8"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Diligencias y acciones practicadas para aclarar o solventar las observaciones y recomendaciones. </w:t>
      </w:r>
    </w:p>
    <w:p w14:paraId="1F6B5B0F" w14:textId="77777777" w:rsidR="005C4EF3" w:rsidRPr="00C707D9" w:rsidRDefault="005C4EF3" w:rsidP="005C4EF3">
      <w:pPr>
        <w:pStyle w:val="Textoindependiente"/>
        <w:ind w:left="705"/>
        <w:rPr>
          <w:rFonts w:ascii="Abadi" w:hAnsi="Abadi"/>
          <w:b w:val="0"/>
          <w:bCs w:val="0"/>
          <w:sz w:val="21"/>
          <w:szCs w:val="21"/>
        </w:rPr>
      </w:pPr>
    </w:p>
    <w:p w14:paraId="749104F5"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 xml:space="preserve">La inclusión de esta parte se justifica para determinar que no se haya violentado el derecho de audiencia o defensa en perjuicio del sujeto fiscalizado; el informe concluye afirmando que se dio cabal cumplimiento a lo preceptuado por el artículo 23, fracción IV de la abrogada Ley de Fiscalización Superior del Estado de Guanajuato aplicable al presente asunto, al haberse notificado al ciudadano </w:t>
      </w:r>
      <w:r w:rsidRPr="00C707D9">
        <w:rPr>
          <w:rFonts w:ascii="Abadi" w:hAnsi="Abadi"/>
          <w:b w:val="0"/>
          <w:bCs w:val="0"/>
          <w:sz w:val="21"/>
          <w:szCs w:val="21"/>
        </w:rPr>
        <w:lastRenderedPageBreak/>
        <w:t>Carlos Gustavo Torres Navarro, en su calidad de ex director de Prevención al Delito, Combate a las Adicciones y Participación Civil del municipio de León, Gto., las observaciones determinadas, otorgándole el plazo que señala la Ley para aclarar, atender o solventar documentalmente dichas observaciones.</w:t>
      </w:r>
    </w:p>
    <w:p w14:paraId="7A781D87" w14:textId="77777777" w:rsidR="005C4EF3" w:rsidRPr="00C707D9" w:rsidRDefault="005C4EF3" w:rsidP="005C4EF3">
      <w:pPr>
        <w:pStyle w:val="Textoindependiente"/>
        <w:ind w:firstLine="705"/>
        <w:rPr>
          <w:rFonts w:ascii="Abadi" w:hAnsi="Abadi"/>
          <w:b w:val="0"/>
          <w:bCs w:val="0"/>
          <w:sz w:val="21"/>
          <w:szCs w:val="21"/>
        </w:rPr>
      </w:pPr>
    </w:p>
    <w:p w14:paraId="6D11C9A3"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Informe sobre la situación que guardan las recomendaciones u observaciones que no fueron atendidas o solventadas. </w:t>
      </w:r>
    </w:p>
    <w:p w14:paraId="5E716D52" w14:textId="77777777" w:rsidR="005C4EF3" w:rsidRPr="009D7648" w:rsidRDefault="005C4EF3" w:rsidP="005C4EF3">
      <w:pPr>
        <w:pStyle w:val="Textoindependiente"/>
        <w:ind w:left="705"/>
        <w:rPr>
          <w:rFonts w:ascii="Abadi" w:hAnsi="Abadi"/>
          <w:b w:val="0"/>
          <w:bCs w:val="0"/>
          <w:sz w:val="21"/>
          <w:szCs w:val="21"/>
        </w:rPr>
      </w:pPr>
    </w:p>
    <w:p w14:paraId="407BCD6A"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esta parte, se consignan las observaciones en las que no se presentó respuesta alguna para su atención por parte del ciudadano Carlos Gustavo Torres Navarro, estableciéndose en cada caso las razones por las que se consideran no justificadas.</w:t>
      </w:r>
    </w:p>
    <w:p w14:paraId="68842130" w14:textId="77777777" w:rsidR="005C4EF3" w:rsidRPr="00C707D9" w:rsidRDefault="005C4EF3" w:rsidP="005C4EF3">
      <w:pPr>
        <w:ind w:firstLine="705"/>
        <w:jc w:val="both"/>
        <w:rPr>
          <w:rFonts w:ascii="Abadi" w:hAnsi="Abadi"/>
          <w:sz w:val="21"/>
          <w:szCs w:val="21"/>
        </w:rPr>
      </w:pPr>
    </w:p>
    <w:p w14:paraId="2FFA2BCB" w14:textId="77777777" w:rsidR="005C4EF3" w:rsidRPr="009D7648" w:rsidRDefault="005C4EF3" w:rsidP="005C4EF3">
      <w:pPr>
        <w:ind w:firstLine="705"/>
        <w:jc w:val="both"/>
        <w:rPr>
          <w:rFonts w:ascii="Abadi" w:hAnsi="Abadi"/>
          <w:sz w:val="21"/>
          <w:szCs w:val="21"/>
        </w:rPr>
      </w:pPr>
      <w:r w:rsidRPr="009D7648">
        <w:rPr>
          <w:rFonts w:ascii="Abadi" w:hAnsi="Abadi"/>
          <w:sz w:val="21"/>
          <w:szCs w:val="21"/>
        </w:rPr>
        <w:t xml:space="preserve">En tal sentido, no se solventaron las observaciones efectuadas a la Administración Pública Centralizada, en el rubro Financiero, numerales 22, referente a prestación de servicios, cursos de verano 2014, Prohispa; y 45, correspondiente a prestación de servicios, cursos de verano 2015, Juan Carlos Ortiz Melena. </w:t>
      </w:r>
    </w:p>
    <w:p w14:paraId="2B6EE02A" w14:textId="77777777" w:rsidR="005C4EF3" w:rsidRPr="009D7648" w:rsidRDefault="005C4EF3" w:rsidP="005C4EF3">
      <w:pPr>
        <w:ind w:firstLine="705"/>
        <w:jc w:val="both"/>
        <w:rPr>
          <w:rFonts w:ascii="Abadi" w:hAnsi="Abadi"/>
          <w:sz w:val="21"/>
          <w:szCs w:val="21"/>
        </w:rPr>
      </w:pPr>
    </w:p>
    <w:p w14:paraId="579A87CB"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Señalamiento de las irregularidades detectadas. </w:t>
      </w:r>
    </w:p>
    <w:p w14:paraId="5E585D19" w14:textId="77777777" w:rsidR="005C4EF3" w:rsidRPr="009D7648" w:rsidRDefault="005C4EF3" w:rsidP="005C4EF3">
      <w:pPr>
        <w:pStyle w:val="Textoindependiente"/>
        <w:rPr>
          <w:rFonts w:ascii="Abadi" w:hAnsi="Abadi"/>
          <w:sz w:val="21"/>
          <w:szCs w:val="21"/>
        </w:rPr>
      </w:pPr>
    </w:p>
    <w:p w14:paraId="7EF86690"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este punto se establecen las observaciones que no se solventaron, de las que se presume la existencia de responsabilidades, que se analizan en los dictámenes de daños y perjuicios y técnico jurídico.</w:t>
      </w:r>
    </w:p>
    <w:p w14:paraId="1A83A464" w14:textId="77777777" w:rsidR="005C4EF3" w:rsidRPr="009D7648" w:rsidRDefault="005C4EF3" w:rsidP="005C4EF3">
      <w:pPr>
        <w:pStyle w:val="Textoindependiente"/>
        <w:ind w:firstLine="705"/>
        <w:rPr>
          <w:rFonts w:ascii="Abadi" w:hAnsi="Abadi"/>
          <w:sz w:val="21"/>
          <w:szCs w:val="21"/>
        </w:rPr>
      </w:pPr>
    </w:p>
    <w:p w14:paraId="47465064"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Observaciones y comentarios del Auditor Superior, derivados del proceso de fiscalización. </w:t>
      </w:r>
    </w:p>
    <w:p w14:paraId="6F86F1C7" w14:textId="77777777" w:rsidR="005C4EF3" w:rsidRPr="009D7648" w:rsidRDefault="005C4EF3" w:rsidP="005C4EF3">
      <w:pPr>
        <w:pStyle w:val="Textoindependiente"/>
        <w:rPr>
          <w:rFonts w:ascii="Abadi" w:hAnsi="Abadi"/>
          <w:sz w:val="21"/>
          <w:szCs w:val="21"/>
        </w:rPr>
      </w:pPr>
    </w:p>
    <w:p w14:paraId="26F65D40"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El Auditor Superior del Estado concluyó que la información contenida en las cuentas públicas y los reportes documentales de las muestras examinadas son parcialmente</w:t>
      </w:r>
      <w:r w:rsidRPr="009D7648">
        <w:rPr>
          <w:rFonts w:ascii="Abadi" w:hAnsi="Abadi"/>
          <w:sz w:val="21"/>
          <w:szCs w:val="21"/>
        </w:rPr>
        <w:t xml:space="preserve"> </w:t>
      </w:r>
      <w:r w:rsidRPr="00C707D9">
        <w:rPr>
          <w:rFonts w:ascii="Abadi" w:hAnsi="Abadi"/>
          <w:b w:val="0"/>
          <w:bCs w:val="0"/>
          <w:sz w:val="21"/>
          <w:szCs w:val="21"/>
        </w:rPr>
        <w:t>razonables en sus aspectos importantes, así como el ejercicio y aplicación de los recursos que fueron objeto de la fiscalización, todo ello producto del incumplimiento de algunos postulados básicos de contabilidad gubernamental y de diversas disposiciones legales.</w:t>
      </w:r>
    </w:p>
    <w:p w14:paraId="546420C3" w14:textId="77777777" w:rsidR="005C4EF3" w:rsidRPr="00C707D9" w:rsidRDefault="005C4EF3" w:rsidP="005C4EF3">
      <w:pPr>
        <w:pStyle w:val="Textoindependiente"/>
        <w:ind w:firstLine="705"/>
        <w:rPr>
          <w:rFonts w:ascii="Abadi" w:hAnsi="Abadi"/>
          <w:b w:val="0"/>
          <w:bCs w:val="0"/>
          <w:sz w:val="21"/>
          <w:szCs w:val="21"/>
        </w:rPr>
      </w:pPr>
    </w:p>
    <w:p w14:paraId="2049C1BE"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Señalando además que los responsables del manejo de los recursos públicos del ente fiscalizado incurrieron en actos u omisiones que hacen presumir la existencia de daños y perjuicios causados a la hacienda o patrimonio públicos del sujeto fiscalizado, como se establece en los dictámenes de daños y perjuicios, y técnico jurídico, en los que se precisan las acciones que en su caso deberán promoverse.</w:t>
      </w:r>
    </w:p>
    <w:p w14:paraId="489A54E3" w14:textId="77777777" w:rsidR="005C4EF3" w:rsidRPr="00C707D9" w:rsidRDefault="005C4EF3" w:rsidP="005C4EF3">
      <w:pPr>
        <w:pStyle w:val="Textoindependiente"/>
        <w:ind w:firstLine="705"/>
        <w:rPr>
          <w:rFonts w:ascii="Abadi" w:hAnsi="Abadi"/>
          <w:b w:val="0"/>
          <w:bCs w:val="0"/>
          <w:sz w:val="21"/>
          <w:szCs w:val="21"/>
        </w:rPr>
      </w:pPr>
    </w:p>
    <w:p w14:paraId="63B77183"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Asimismo, se establece que en ningún momento, las notificaciones que expida la Auditoría Superior del Estado, referentes a la solventación de observaciones como resultado de la fiscalización superior, liberan a las autoridades que manejan dichos recursos, de responsabilidades futuras que pudieran surgir con motivo del ejercicio de las facultades de revisión, referente a lo que no fue materia de la revisión, que con base a lo que establece la Ley de Fiscalización Superior del Estado de Guanajuato antes vigente, lleven a cabo las autoridades facultadas.</w:t>
      </w:r>
    </w:p>
    <w:p w14:paraId="0F8AA1C2" w14:textId="77777777" w:rsidR="005C4EF3" w:rsidRPr="00C707D9" w:rsidRDefault="005C4EF3" w:rsidP="005C4EF3">
      <w:pPr>
        <w:pStyle w:val="Textoindependiente"/>
        <w:ind w:firstLine="705"/>
        <w:rPr>
          <w:rFonts w:ascii="Abadi" w:hAnsi="Abadi"/>
          <w:b w:val="0"/>
          <w:bCs w:val="0"/>
          <w:sz w:val="21"/>
          <w:szCs w:val="21"/>
        </w:rPr>
      </w:pPr>
    </w:p>
    <w:p w14:paraId="546C49EB"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También se establece que, de conformidad con la ley de la materia, es deber de todo servidor público custodiar la documentación e información que conserve o a la que tenga acceso por razón de su empleo, cargo o comisión, evitar o impedir el uso, sustracción, destrucción u ocultamiento indebidos de aquélla; así como guardar reserva de la información a que tenga acceso por su función, la que exclusivamente deberá ser usada para los fines a que esté afecta.</w:t>
      </w:r>
    </w:p>
    <w:p w14:paraId="595CB049" w14:textId="77777777" w:rsidR="005C4EF3" w:rsidRPr="00C707D9" w:rsidRDefault="005C4EF3" w:rsidP="005C4EF3">
      <w:pPr>
        <w:pStyle w:val="Textoindependiente"/>
        <w:ind w:firstLine="705"/>
        <w:rPr>
          <w:rFonts w:ascii="Abadi" w:hAnsi="Abadi"/>
          <w:b w:val="0"/>
          <w:bCs w:val="0"/>
          <w:sz w:val="21"/>
          <w:szCs w:val="21"/>
        </w:rPr>
      </w:pPr>
    </w:p>
    <w:p w14:paraId="53E3BA48"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Finalmente, se informa que durante el proceso de auditoría o valoración de respuestas, no se efectuaron reintegros y recuperaciones al patrimonio del ente fiscalizado.</w:t>
      </w:r>
    </w:p>
    <w:p w14:paraId="626E4D39" w14:textId="77777777" w:rsidR="005C4EF3" w:rsidRPr="009D7648" w:rsidRDefault="005C4EF3" w:rsidP="005C4EF3">
      <w:pPr>
        <w:pStyle w:val="Textoindependiente"/>
        <w:ind w:firstLine="705"/>
        <w:rPr>
          <w:rFonts w:ascii="Abadi" w:hAnsi="Abadi"/>
          <w:sz w:val="21"/>
          <w:szCs w:val="21"/>
        </w:rPr>
      </w:pPr>
    </w:p>
    <w:p w14:paraId="3C956138"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Dictamen que establece la cuantía de los daños y perjuicios a la hacienda y patrimonio públicos del municipio de León, Gto. </w:t>
      </w:r>
    </w:p>
    <w:p w14:paraId="49BF6F32" w14:textId="77777777" w:rsidR="005C4EF3" w:rsidRPr="009D7648" w:rsidRDefault="005C4EF3" w:rsidP="005C4EF3">
      <w:pPr>
        <w:pStyle w:val="Textoindependiente"/>
        <w:ind w:left="1065"/>
        <w:rPr>
          <w:rFonts w:ascii="Abadi" w:hAnsi="Abadi"/>
          <w:b w:val="0"/>
          <w:bCs w:val="0"/>
          <w:sz w:val="21"/>
          <w:szCs w:val="21"/>
        </w:rPr>
      </w:pPr>
    </w:p>
    <w:p w14:paraId="5019A070" w14:textId="77777777" w:rsidR="005C4EF3" w:rsidRPr="009D7648" w:rsidRDefault="005C4EF3" w:rsidP="005C4EF3">
      <w:pPr>
        <w:ind w:firstLine="705"/>
        <w:jc w:val="both"/>
        <w:rPr>
          <w:rFonts w:ascii="Abadi" w:hAnsi="Abadi"/>
          <w:sz w:val="21"/>
          <w:szCs w:val="21"/>
          <w:lang w:eastAsia="x-none"/>
        </w:rPr>
      </w:pPr>
      <w:r w:rsidRPr="009D7648">
        <w:rPr>
          <w:rFonts w:ascii="Abadi" w:hAnsi="Abadi"/>
          <w:sz w:val="21"/>
          <w:szCs w:val="21"/>
          <w:lang w:eastAsia="x-none"/>
        </w:rPr>
        <w:t xml:space="preserve">En este dictamen, se establece que como resultado de la revisión y evaluación de la recaudación, manejo, custodia, control y aplicación de los recursos públicos que la administración municipal de León, Gto., utilizó en el cumplimiento de los objetivos contenidos en sus presupuestos, planes y programas, se observaron irregularidades y </w:t>
      </w:r>
      <w:r w:rsidRPr="009D7648">
        <w:rPr>
          <w:rFonts w:ascii="Abadi" w:hAnsi="Abadi"/>
          <w:sz w:val="21"/>
          <w:szCs w:val="21"/>
          <w:lang w:eastAsia="x-none"/>
        </w:rPr>
        <w:lastRenderedPageBreak/>
        <w:t>deficiencias, de las que se desprende la existencia de daños y perjuicios causados a la hacienda y patrimonio públicos del sujeto fiscalizado.</w:t>
      </w:r>
    </w:p>
    <w:p w14:paraId="022CC946" w14:textId="77777777" w:rsidR="005C4EF3" w:rsidRPr="009D7648" w:rsidRDefault="005C4EF3" w:rsidP="005C4EF3">
      <w:pPr>
        <w:ind w:firstLine="705"/>
        <w:jc w:val="both"/>
        <w:rPr>
          <w:rFonts w:ascii="Abadi" w:hAnsi="Abadi"/>
          <w:sz w:val="21"/>
          <w:szCs w:val="21"/>
          <w:lang w:eastAsia="x-none"/>
        </w:rPr>
      </w:pPr>
    </w:p>
    <w:p w14:paraId="0B323B14" w14:textId="77777777" w:rsidR="005C4EF3" w:rsidRPr="009D7648" w:rsidRDefault="005C4EF3" w:rsidP="005C4EF3">
      <w:pPr>
        <w:ind w:firstLine="705"/>
        <w:jc w:val="both"/>
        <w:rPr>
          <w:rFonts w:ascii="Abadi" w:hAnsi="Abadi"/>
          <w:sz w:val="21"/>
          <w:szCs w:val="21"/>
          <w:lang w:eastAsia="x-none"/>
        </w:rPr>
      </w:pPr>
      <w:r w:rsidRPr="009D7648">
        <w:rPr>
          <w:rFonts w:ascii="Abadi" w:hAnsi="Abadi"/>
          <w:sz w:val="21"/>
          <w:szCs w:val="21"/>
          <w:lang w:eastAsia="x-none"/>
        </w:rPr>
        <w:t>En tal sentido se funda y motiva dicho dictamen, estableciendo los hechos de los que se deriva; la cuantía; los bienes, derechos, programas, objetivos, actos jurídicos o partidas afectadas; y los presuntos responsables.</w:t>
      </w:r>
    </w:p>
    <w:p w14:paraId="21112E09" w14:textId="77777777" w:rsidR="005C4EF3" w:rsidRPr="009D7648" w:rsidRDefault="005C4EF3" w:rsidP="005C4EF3">
      <w:pPr>
        <w:ind w:firstLine="705"/>
        <w:jc w:val="both"/>
        <w:rPr>
          <w:rFonts w:ascii="Abadi" w:hAnsi="Abadi"/>
          <w:sz w:val="21"/>
          <w:szCs w:val="21"/>
          <w:lang w:eastAsia="x-none"/>
        </w:rPr>
      </w:pPr>
    </w:p>
    <w:p w14:paraId="2B1FC97B" w14:textId="77777777" w:rsidR="005C4EF3" w:rsidRPr="009D7648" w:rsidRDefault="005C4EF3" w:rsidP="005C4EF3">
      <w:pPr>
        <w:ind w:firstLine="705"/>
        <w:jc w:val="both"/>
        <w:rPr>
          <w:rFonts w:ascii="Abadi" w:hAnsi="Abadi"/>
          <w:sz w:val="21"/>
          <w:szCs w:val="21"/>
          <w:lang w:eastAsia="x-none"/>
        </w:rPr>
      </w:pPr>
      <w:r w:rsidRPr="009D7648">
        <w:rPr>
          <w:rFonts w:ascii="Abadi" w:hAnsi="Abadi"/>
          <w:sz w:val="21"/>
          <w:szCs w:val="21"/>
          <w:lang w:eastAsia="x-none"/>
        </w:rPr>
        <w:t>Las observaciones de las que se desprende la existencia de daños y perjuicios son las consignadas en los numerales</w:t>
      </w:r>
      <w:r w:rsidRPr="009D7648">
        <w:rPr>
          <w:rFonts w:ascii="Abadi" w:hAnsi="Abadi"/>
          <w:sz w:val="21"/>
          <w:szCs w:val="21"/>
        </w:rPr>
        <w:t xml:space="preserve"> 22, referente a prestación de servicios, cursos de verano 2014, Prohispa; y 45, correspondiente a prestación de servicios, cursos de verano 2015, Juan Carlos Ortiz Melena,</w:t>
      </w:r>
      <w:r w:rsidRPr="009D7648">
        <w:rPr>
          <w:rFonts w:ascii="Abadi" w:hAnsi="Abadi"/>
          <w:sz w:val="21"/>
          <w:szCs w:val="21"/>
          <w:lang w:eastAsia="x-none"/>
        </w:rPr>
        <w:t xml:space="preserve"> determinándose en cada caso la cuantía correspondiente.</w:t>
      </w:r>
    </w:p>
    <w:p w14:paraId="7D814371" w14:textId="77777777" w:rsidR="005C4EF3" w:rsidRPr="009D7648" w:rsidRDefault="005C4EF3" w:rsidP="005C4EF3">
      <w:pPr>
        <w:tabs>
          <w:tab w:val="left" w:pos="6120"/>
        </w:tabs>
        <w:ind w:firstLine="705"/>
        <w:jc w:val="both"/>
        <w:rPr>
          <w:rFonts w:ascii="Abadi" w:hAnsi="Abadi"/>
          <w:sz w:val="21"/>
          <w:szCs w:val="21"/>
          <w:lang w:eastAsia="x-none"/>
        </w:rPr>
      </w:pPr>
    </w:p>
    <w:p w14:paraId="630540BE" w14:textId="77777777" w:rsidR="005C4EF3" w:rsidRPr="009D7648" w:rsidRDefault="005C4EF3" w:rsidP="005C4EF3">
      <w:pPr>
        <w:autoSpaceDE w:val="0"/>
        <w:autoSpaceDN w:val="0"/>
        <w:adjustRightInd w:val="0"/>
        <w:ind w:firstLine="705"/>
        <w:jc w:val="both"/>
        <w:rPr>
          <w:rFonts w:ascii="Abadi" w:hAnsi="Abadi"/>
          <w:sz w:val="21"/>
          <w:szCs w:val="21"/>
          <w:lang w:eastAsia="es-MX"/>
        </w:rPr>
      </w:pPr>
      <w:r w:rsidRPr="009D7648">
        <w:rPr>
          <w:rFonts w:ascii="Abadi" w:hAnsi="Abadi"/>
          <w:sz w:val="21"/>
          <w:szCs w:val="21"/>
          <w:lang w:eastAsia="x-none"/>
        </w:rPr>
        <w:t>Cabe destacar la importancia de este dictamen, debido a que permitirá resarcir al sujeto fiscalizado los daños y perjuicios ocasionados, ya que con base en los artículos 44 y 52 de la Ley de Fiscalización Superior del Estado de Guanajuato antes vigente, una vez que el informe de resultados sea sancionado por el Pleno del Congreso, tendrá carácter de documento público</w:t>
      </w:r>
      <w:r w:rsidRPr="009D7648">
        <w:rPr>
          <w:rFonts w:ascii="Abadi" w:hAnsi="Abadi"/>
          <w:sz w:val="21"/>
          <w:szCs w:val="21"/>
          <w:lang w:eastAsia="es-MX"/>
        </w:rPr>
        <w:t>, para que los sujetos de fiscalización por conducto de su titular o por la persona a quien éstos deleguen dicha atribución, procedan a ejercer las acciones civiles en la vía y forma que corresponda, ante la autoridad competente, dentro del término de tres meses contado a partir del día siguiente al de la notificación del acuerdo del Pleno del Congreso, mismo que podrá duplicarse a petición del sujeto de fiscalización presentada al Congreso del Estado.</w:t>
      </w:r>
    </w:p>
    <w:p w14:paraId="001FBBE3" w14:textId="77777777" w:rsidR="005C4EF3" w:rsidRPr="009D7648" w:rsidRDefault="005C4EF3" w:rsidP="00C707D9">
      <w:pPr>
        <w:jc w:val="both"/>
        <w:rPr>
          <w:rFonts w:ascii="Abadi" w:hAnsi="Abadi"/>
          <w:sz w:val="21"/>
          <w:szCs w:val="21"/>
          <w:lang w:eastAsia="es-MX"/>
        </w:rPr>
      </w:pPr>
    </w:p>
    <w:p w14:paraId="5C7790E9" w14:textId="77777777" w:rsidR="005C4EF3" w:rsidRPr="009D7648" w:rsidRDefault="005C4EF3" w:rsidP="005C4EF3">
      <w:pPr>
        <w:ind w:firstLine="708"/>
        <w:jc w:val="both"/>
        <w:rPr>
          <w:rFonts w:ascii="Abadi" w:hAnsi="Abadi"/>
          <w:sz w:val="21"/>
          <w:szCs w:val="21"/>
        </w:rPr>
      </w:pPr>
      <w:r w:rsidRPr="009D7648">
        <w:rPr>
          <w:rFonts w:ascii="Abadi" w:hAnsi="Abadi"/>
          <w:sz w:val="21"/>
          <w:szCs w:val="21"/>
          <w:lang w:eastAsia="es-MX"/>
        </w:rPr>
        <w:t xml:space="preserve">En caso de que los servidores públicos responsables de ejercer dichas acciones tuvieren intereses en conflicto, en los términos que prescribe la Ley de Responsabilidades Administrativas de los Servidores Públicos del Estado de Guanajuato y sus Municipios, el ejercicio de las acciones correspondientes quedará reservado a la Auditoría Superior del Estado. Para que opere dicho supuesto, deberá informarse lo conducente a la Auditoría Superior del Estado, dentro del término de quince días hábiles, contado a partir de la fecha de notificación del acuerdo </w:t>
      </w:r>
      <w:r w:rsidRPr="009D7648">
        <w:rPr>
          <w:rFonts w:ascii="Abadi" w:hAnsi="Abadi"/>
          <w:sz w:val="21"/>
          <w:szCs w:val="21"/>
          <w:lang w:eastAsia="es-MX"/>
        </w:rPr>
        <w:t>del Pleno del Congreso, justificando las causales de conflicto de intereses en las que se ubican y se abstendrán de ejercer cualquier acción</w:t>
      </w:r>
      <w:r w:rsidRPr="009D7648">
        <w:rPr>
          <w:rFonts w:ascii="Abadi" w:hAnsi="Abadi"/>
          <w:sz w:val="21"/>
          <w:szCs w:val="21"/>
        </w:rPr>
        <w:t>.</w:t>
      </w:r>
    </w:p>
    <w:p w14:paraId="71FF233E" w14:textId="77777777" w:rsidR="005C4EF3" w:rsidRPr="009D7648" w:rsidRDefault="005C4EF3" w:rsidP="005C4EF3">
      <w:pPr>
        <w:ind w:firstLine="708"/>
        <w:jc w:val="both"/>
        <w:rPr>
          <w:rFonts w:ascii="Abadi" w:hAnsi="Abadi"/>
          <w:sz w:val="21"/>
          <w:szCs w:val="21"/>
        </w:rPr>
      </w:pPr>
    </w:p>
    <w:p w14:paraId="63F7FFA0" w14:textId="77777777" w:rsidR="005C4EF3" w:rsidRPr="00C707D9" w:rsidRDefault="005C4EF3" w:rsidP="00A52CBB">
      <w:pPr>
        <w:pStyle w:val="Textoindependiente"/>
        <w:numPr>
          <w:ilvl w:val="0"/>
          <w:numId w:val="8"/>
        </w:numPr>
        <w:autoSpaceDE/>
        <w:autoSpaceDN/>
        <w:rPr>
          <w:rFonts w:ascii="Abadi" w:hAnsi="Abadi"/>
          <w:sz w:val="21"/>
          <w:szCs w:val="21"/>
        </w:rPr>
      </w:pPr>
      <w:r w:rsidRPr="00C707D9">
        <w:rPr>
          <w:rFonts w:ascii="Abadi" w:hAnsi="Abadi"/>
          <w:sz w:val="21"/>
          <w:szCs w:val="21"/>
        </w:rPr>
        <w:t xml:space="preserve">Dictamen técnico jurídico. </w:t>
      </w:r>
    </w:p>
    <w:p w14:paraId="3C1691F0" w14:textId="77777777" w:rsidR="005C4EF3" w:rsidRPr="009D7648" w:rsidRDefault="005C4EF3" w:rsidP="005C4EF3">
      <w:pPr>
        <w:pStyle w:val="Textoindependiente"/>
        <w:ind w:left="705"/>
        <w:rPr>
          <w:rFonts w:ascii="Abadi" w:hAnsi="Abadi"/>
          <w:sz w:val="21"/>
          <w:szCs w:val="21"/>
        </w:rPr>
      </w:pPr>
    </w:p>
    <w:p w14:paraId="48E984D8"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este dictamen se establecen las consideraciones técnico-jurídicas derivadas de las irregularidades o deficiencias detectadas en la auditoría practicada, concluyendo que se desprende la existencia de responsabilidades administrativas, civiles y penales.</w:t>
      </w:r>
    </w:p>
    <w:p w14:paraId="419A3872" w14:textId="77777777" w:rsidR="005C4EF3" w:rsidRPr="00C707D9" w:rsidRDefault="005C4EF3" w:rsidP="005C4EF3">
      <w:pPr>
        <w:pStyle w:val="Textoindependiente"/>
        <w:ind w:firstLine="705"/>
        <w:rPr>
          <w:rFonts w:ascii="Abadi" w:hAnsi="Abadi"/>
          <w:b w:val="0"/>
          <w:bCs w:val="0"/>
          <w:sz w:val="21"/>
          <w:szCs w:val="21"/>
        </w:rPr>
      </w:pPr>
    </w:p>
    <w:p w14:paraId="54744F6B"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Las presuntas responsabilidades administrativas, civiles y penales se derivan de las observaciones plasmadas en los numerales 22, referente a prestación de servicios, cursos de verano 2014, Prohispa; y 45, correspondiente a prestación de servicios, cursos de verano 2015, Juan Carlos Ortiz Melena.</w:t>
      </w:r>
    </w:p>
    <w:p w14:paraId="0D17AC31" w14:textId="77777777" w:rsidR="005C4EF3" w:rsidRPr="00C707D9" w:rsidRDefault="005C4EF3" w:rsidP="005C4EF3">
      <w:pPr>
        <w:pStyle w:val="Textoindependiente"/>
        <w:ind w:firstLine="705"/>
        <w:rPr>
          <w:rFonts w:ascii="Abadi" w:hAnsi="Abadi"/>
          <w:b w:val="0"/>
          <w:bCs w:val="0"/>
          <w:sz w:val="21"/>
          <w:szCs w:val="21"/>
        </w:rPr>
      </w:pPr>
    </w:p>
    <w:p w14:paraId="603591FD"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Es así, que en este dictamen se establecen los hechos en que se fundan las responsabilidades correspondientes, los presuntos responsables, las acciones que deberán promoverse y las autoridades que resultan competentes para conocer de dichas acciones.</w:t>
      </w:r>
    </w:p>
    <w:p w14:paraId="022E8DFA" w14:textId="77777777" w:rsidR="005C4EF3" w:rsidRPr="00C707D9" w:rsidRDefault="005C4EF3" w:rsidP="005C4EF3">
      <w:pPr>
        <w:pStyle w:val="Textoindependiente"/>
        <w:ind w:firstLine="705"/>
        <w:rPr>
          <w:rFonts w:ascii="Abadi" w:hAnsi="Abadi"/>
          <w:b w:val="0"/>
          <w:bCs w:val="0"/>
          <w:sz w:val="21"/>
          <w:szCs w:val="21"/>
        </w:rPr>
      </w:pPr>
    </w:p>
    <w:p w14:paraId="4F0954FC" w14:textId="77777777" w:rsidR="005C4EF3" w:rsidRPr="00C707D9" w:rsidRDefault="005C4EF3" w:rsidP="005C4EF3">
      <w:pPr>
        <w:pStyle w:val="Textoindependiente"/>
        <w:ind w:firstLine="705"/>
        <w:rPr>
          <w:rFonts w:ascii="Abadi" w:hAnsi="Abadi"/>
          <w:b w:val="0"/>
          <w:bCs w:val="0"/>
          <w:sz w:val="21"/>
          <w:szCs w:val="21"/>
        </w:rPr>
      </w:pPr>
      <w:r w:rsidRPr="00C707D9">
        <w:rPr>
          <w:rFonts w:ascii="Abadi" w:hAnsi="Abadi"/>
          <w:b w:val="0"/>
          <w:bCs w:val="0"/>
          <w:sz w:val="21"/>
          <w:szCs w:val="21"/>
        </w:rPr>
        <w:t>En tal sentido, consideramos que dicho dictamen se encuentra suficientemente fundado y motivado, a efecto de ejercer las acciones legales que procedan ante las autoridades competentes.</w:t>
      </w:r>
    </w:p>
    <w:p w14:paraId="340E24FC" w14:textId="77777777" w:rsidR="005C4EF3" w:rsidRPr="009D7648" w:rsidRDefault="005C4EF3" w:rsidP="005C4EF3">
      <w:pPr>
        <w:ind w:firstLine="708"/>
        <w:jc w:val="both"/>
        <w:rPr>
          <w:rFonts w:ascii="Abadi" w:hAnsi="Abadi"/>
          <w:b/>
          <w:bCs/>
          <w:sz w:val="21"/>
          <w:szCs w:val="21"/>
        </w:rPr>
      </w:pPr>
    </w:p>
    <w:p w14:paraId="1DADB56F" w14:textId="77777777" w:rsidR="005C4EF3" w:rsidRPr="009D7648" w:rsidRDefault="005C4EF3" w:rsidP="005C4EF3">
      <w:pPr>
        <w:ind w:firstLine="708"/>
        <w:jc w:val="both"/>
        <w:rPr>
          <w:rFonts w:ascii="Abadi" w:hAnsi="Abadi"/>
          <w:b/>
          <w:bCs/>
          <w:sz w:val="21"/>
          <w:szCs w:val="21"/>
        </w:rPr>
      </w:pPr>
      <w:r w:rsidRPr="009D7648">
        <w:rPr>
          <w:rFonts w:ascii="Abadi" w:hAnsi="Abadi"/>
          <w:b/>
          <w:bCs/>
          <w:sz w:val="21"/>
          <w:szCs w:val="21"/>
        </w:rPr>
        <w:t>VI. Conclusiones:</w:t>
      </w:r>
    </w:p>
    <w:p w14:paraId="2C162DA8" w14:textId="77777777" w:rsidR="005C4EF3" w:rsidRPr="009D7648" w:rsidRDefault="005C4EF3" w:rsidP="005C4EF3">
      <w:pPr>
        <w:jc w:val="both"/>
        <w:rPr>
          <w:rFonts w:ascii="Abadi" w:hAnsi="Abadi"/>
          <w:sz w:val="21"/>
          <w:szCs w:val="21"/>
        </w:rPr>
      </w:pPr>
    </w:p>
    <w:p w14:paraId="69E240B3" w14:textId="77777777" w:rsidR="005C4EF3" w:rsidRPr="009D7648" w:rsidRDefault="005C4EF3" w:rsidP="005C4EF3">
      <w:pPr>
        <w:jc w:val="both"/>
        <w:rPr>
          <w:rFonts w:ascii="Abadi" w:hAnsi="Abadi"/>
          <w:sz w:val="21"/>
          <w:szCs w:val="21"/>
        </w:rPr>
      </w:pPr>
      <w:r w:rsidRPr="009D7648">
        <w:rPr>
          <w:rFonts w:ascii="Abadi" w:hAnsi="Abadi"/>
          <w:sz w:val="21"/>
          <w:szCs w:val="21"/>
        </w:rPr>
        <w:tab/>
        <w:t xml:space="preserve">Como ya lo habíamos señalado en párrafos anteriores, el artículo 45 de la Ley de Fiscalización Superior del Estado de Guanajuato aplicable al presente caso, establece que los informes de resultados solamente podrán ser observados por las dos terceras partes del Congreso del Estado cuando: I. En perjuicio del sujeto de fiscalización no se haya otorgado el derecho de audiencia o defensa; II. No se observen las formalidades esenciales del proceso de fiscalización; y III. Cuando se viole de manera flagrante la Ley. Señalando que en tales casos el informe de resultados será devuelto al Órgano de Fiscalización Superior, a efecto de que atienda las observaciones. </w:t>
      </w:r>
    </w:p>
    <w:p w14:paraId="27D8F57C" w14:textId="77777777" w:rsidR="005C4EF3" w:rsidRPr="009D7648" w:rsidRDefault="005C4EF3" w:rsidP="005C4EF3">
      <w:pPr>
        <w:jc w:val="both"/>
        <w:rPr>
          <w:rFonts w:ascii="Abadi" w:hAnsi="Abadi"/>
          <w:sz w:val="21"/>
          <w:szCs w:val="21"/>
        </w:rPr>
      </w:pPr>
    </w:p>
    <w:p w14:paraId="494E6373" w14:textId="77777777" w:rsidR="005C4EF3" w:rsidRPr="009D7648" w:rsidRDefault="005C4EF3" w:rsidP="005C4EF3">
      <w:pPr>
        <w:jc w:val="both"/>
        <w:rPr>
          <w:rFonts w:ascii="Abadi" w:hAnsi="Abadi"/>
          <w:sz w:val="21"/>
          <w:szCs w:val="21"/>
        </w:rPr>
      </w:pPr>
      <w:r w:rsidRPr="009D7648">
        <w:rPr>
          <w:rFonts w:ascii="Abadi" w:hAnsi="Abadi"/>
          <w:sz w:val="21"/>
          <w:szCs w:val="21"/>
        </w:rPr>
        <w:lastRenderedPageBreak/>
        <w:tab/>
        <w:t>En este sentido, quienes integramos esta Comisión analizamos el informe de resultados materia del presente dictamen, considerando las hipótesis referidas en el precepto anteriormente señalado.</w:t>
      </w:r>
    </w:p>
    <w:p w14:paraId="5F49FE9A" w14:textId="77777777" w:rsidR="005C4EF3" w:rsidRPr="009D7648" w:rsidRDefault="005C4EF3" w:rsidP="005C4EF3">
      <w:pPr>
        <w:jc w:val="both"/>
        <w:rPr>
          <w:rFonts w:ascii="Abadi" w:hAnsi="Abadi"/>
          <w:sz w:val="21"/>
          <w:szCs w:val="21"/>
        </w:rPr>
      </w:pPr>
      <w:r w:rsidRPr="009D7648">
        <w:rPr>
          <w:rFonts w:ascii="Abadi" w:hAnsi="Abadi"/>
          <w:sz w:val="21"/>
          <w:szCs w:val="21"/>
        </w:rPr>
        <w:tab/>
      </w:r>
    </w:p>
    <w:p w14:paraId="34B95341"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Como se desprende del informe de resultados, en su oportunidad el Órgano Técnico dio cumplimiento al acuerdo aprobado por el cual y en atención a la sentencia ejecutoriada emitida por el Juez Tercero de Distrito en el Estado dentro del juicio de amparo tramitado bajo el expediente número 965/2019-V, al haberse notificado las observaciones derivadas de la revisión, al ciudadano Carlos Gustavo Torres Navarro, en su calidad de ex director de Prevención al Delito, Combate a las Adicciones y Participación Civil del municipio de León, Gto., concediéndole el plazo previsto en el artículo 23, fracción IV de la abrogada Ley de Fiscalización Superior del Estado de Guanajuato para aclarar, atender o solventar documentalmente las observaciones determinadas por el Órgano Técnico; plazo que transcurrió sin que  dicho ciudadano diera respuesta al pliego de observaciones.</w:t>
      </w:r>
    </w:p>
    <w:p w14:paraId="44BBC160" w14:textId="77777777" w:rsidR="005C4EF3" w:rsidRPr="009D7648" w:rsidRDefault="005C4EF3" w:rsidP="005C4EF3">
      <w:pPr>
        <w:ind w:firstLine="708"/>
        <w:jc w:val="both"/>
        <w:rPr>
          <w:rFonts w:ascii="Abadi" w:hAnsi="Abadi"/>
          <w:sz w:val="21"/>
          <w:szCs w:val="21"/>
        </w:rPr>
      </w:pPr>
    </w:p>
    <w:p w14:paraId="71F654C4"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De igual manera, existe en el informe de resultados la constancia de que este se notificó al ciudadano Carlos Gustavo Torres Navarro, concediéndole el término señalado en el artículo 23 fracción VIII de la Ley de Fiscalización Superior del Estado de Guanajuato abrogada, a efecto de que en su caso, hiciera valer el recurso de reconsideración que prevé el artículo 39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21EDBB1" w14:textId="77777777" w:rsidR="005C4EF3" w:rsidRPr="009D7648" w:rsidRDefault="005C4EF3" w:rsidP="005C4EF3">
      <w:pPr>
        <w:ind w:firstLine="708"/>
        <w:jc w:val="both"/>
        <w:rPr>
          <w:rFonts w:ascii="Abadi" w:hAnsi="Abadi"/>
          <w:sz w:val="21"/>
          <w:szCs w:val="21"/>
        </w:rPr>
      </w:pPr>
    </w:p>
    <w:p w14:paraId="44DECBC6"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 xml:space="preserve">Por otra parte, del informe de resultados podemos inferir que el Órgano Técnico en el desarrollo del procedimiento de auditoría dio cumplimiento a las formalidades esenciales que la misma Ley establece para el proceso de fiscalización, al haberse practicado una auditoría ordenada por el Pleno del Congreso el 22 de octubre de 2015, la cual se realizó conforme a las normas y procedimientos de auditoría aplicables al </w:t>
      </w:r>
      <w:r w:rsidRPr="009D7648">
        <w:rPr>
          <w:rFonts w:ascii="Abadi" w:hAnsi="Abadi"/>
          <w:sz w:val="21"/>
          <w:szCs w:val="21"/>
        </w:rPr>
        <w:t>sector público, atendiendo a lo establecido en la normatividad aplicable en la materia, incluyendo las bases contables aplicables a la institución, utilizadas de acuerdo a los postulados básicos de contabilidad gubernamental.</w:t>
      </w:r>
    </w:p>
    <w:p w14:paraId="323C46CB" w14:textId="77777777" w:rsidR="005C4EF3" w:rsidRPr="009D7648" w:rsidRDefault="005C4EF3" w:rsidP="005C4EF3">
      <w:pPr>
        <w:ind w:firstLine="708"/>
        <w:jc w:val="both"/>
        <w:rPr>
          <w:rFonts w:ascii="Abadi" w:hAnsi="Abadi"/>
          <w:sz w:val="21"/>
          <w:szCs w:val="21"/>
        </w:rPr>
      </w:pPr>
    </w:p>
    <w:p w14:paraId="4D74A7BF"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También, se dio cumplimiento de manera puntual a las fases que se establecen para los procesos de fiscalización, concluyendo con la elaboración del informe de resultados, cuyo contenido es acorde con lo que establece el artículo 43 de la Ley de Fiscalización Superior del Estado de Guanajuato aplicable al presente caso, destacando de manera relevante los dictámenes de daños y perjuicios y técnico jurídico, que serán el soporte para que se promuevan por parte del ayuntamiento de León, Gto., las acciones necesarias para el fincamiento de las responsabilidades civiles y administrativas que se consignan en dichos dictámenes, debiendo dar seguimiento la Auditoría Superior del Estado al ejercicio de dichas acciones. Asimismo, esta última deberá ejercer las acciones necesarias para poner en conocimiento del Ministerio Público los hechos probablemente constitutivos de responsabilidades penales.</w:t>
      </w:r>
    </w:p>
    <w:p w14:paraId="0F54279A" w14:textId="77777777" w:rsidR="005C4EF3" w:rsidRPr="009D7648" w:rsidRDefault="005C4EF3" w:rsidP="005C4EF3">
      <w:pPr>
        <w:ind w:firstLine="708"/>
        <w:jc w:val="both"/>
        <w:rPr>
          <w:rFonts w:ascii="Abadi" w:hAnsi="Abadi"/>
          <w:sz w:val="21"/>
          <w:szCs w:val="21"/>
        </w:rPr>
      </w:pPr>
    </w:p>
    <w:p w14:paraId="2A7FF0ED"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Cabe señalar que no se desprende la existencia de alguna violación flagrante a la Ley, ya que el Órgano Técnico en la práctica de la auditoría atendió lo preceptuado por la Ley de Fiscalización Superior del Estado de Guanajuato antes vigente y en general la normatividad aplicable y los postulados básicos de contabilidad gubernamental.</w:t>
      </w:r>
    </w:p>
    <w:p w14:paraId="094A6D7F" w14:textId="77777777" w:rsidR="005C4EF3" w:rsidRPr="009D7648" w:rsidRDefault="005C4EF3" w:rsidP="005C4EF3">
      <w:pPr>
        <w:ind w:firstLine="708"/>
        <w:jc w:val="both"/>
        <w:rPr>
          <w:rFonts w:ascii="Abadi" w:hAnsi="Abadi"/>
          <w:sz w:val="21"/>
          <w:szCs w:val="21"/>
        </w:rPr>
      </w:pPr>
    </w:p>
    <w:p w14:paraId="075759DC"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D1F13A8" w14:textId="77777777" w:rsidR="005C4EF3" w:rsidRPr="009D7648" w:rsidRDefault="005C4EF3" w:rsidP="005C4EF3">
      <w:pPr>
        <w:jc w:val="both"/>
        <w:rPr>
          <w:rFonts w:ascii="Abadi" w:hAnsi="Abadi"/>
          <w:sz w:val="21"/>
          <w:szCs w:val="21"/>
        </w:rPr>
      </w:pPr>
    </w:p>
    <w:p w14:paraId="6C41D97D" w14:textId="77777777" w:rsidR="005C4EF3" w:rsidRPr="009D7648" w:rsidRDefault="005C4EF3" w:rsidP="005C4EF3">
      <w:pPr>
        <w:jc w:val="both"/>
        <w:rPr>
          <w:rFonts w:ascii="Abadi" w:hAnsi="Abadi"/>
          <w:sz w:val="21"/>
          <w:szCs w:val="21"/>
        </w:rPr>
      </w:pPr>
      <w:r w:rsidRPr="009D7648">
        <w:rPr>
          <w:rFonts w:ascii="Abadi" w:hAnsi="Abadi"/>
          <w:sz w:val="21"/>
          <w:szCs w:val="21"/>
        </w:rPr>
        <w:tab/>
        <w:t xml:space="preserve">En razón de lo anteriormente señalado, concluimos que el informe de resultados de la auditoría integral practicada a la administración pública municipal de León, </w:t>
      </w:r>
      <w:r w:rsidRPr="009D7648">
        <w:rPr>
          <w:rFonts w:ascii="Abadi" w:hAnsi="Abadi"/>
          <w:sz w:val="21"/>
          <w:szCs w:val="21"/>
        </w:rPr>
        <w:lastRenderedPageBreak/>
        <w:t xml:space="preserve">Gto., por los meses de octubre, noviembre y diciembre del ejercicio fiscal del año 2012, por los ejercicios fiscales de los años 2013 y 2014, así como por los meses de enero, febrero, marzo, abril, mayo, junio, julio, agosto, septiembre y octubre del ejercicio fiscal del año 2015, única y exclusivamente por lo que hace al ciudadano Carlos Gustavo Torres Navarro, en cumplimiento a la sentencia ejecutoriada emitida por el Juez Tercero de Distrito en el Estado dentro del juicio de amparo tramitado bajo el expediente número 965/2019-V, debe sancionarse por el Congreso en los términos presentados por la Auditoría Superior del Estado y proceder a su aprobación, considerando que no se presenta alguno de los supuestos contenidos en el artículo 45 de </w:t>
      </w:r>
      <w:smartTag w:uri="urn:schemas-microsoft-com:office:smarttags" w:element="PersonName">
        <w:smartTagPr>
          <w:attr w:name="ProductID" w:val="la Ley"/>
        </w:smartTagPr>
        <w:r w:rsidRPr="009D7648">
          <w:rPr>
            <w:rFonts w:ascii="Abadi" w:hAnsi="Abadi"/>
            <w:sz w:val="21"/>
            <w:szCs w:val="21"/>
          </w:rPr>
          <w:t>la Ley</w:t>
        </w:r>
      </w:smartTag>
      <w:r w:rsidRPr="009D7648">
        <w:rPr>
          <w:rFonts w:ascii="Abadi" w:hAnsi="Abadi"/>
          <w:sz w:val="21"/>
          <w:szCs w:val="21"/>
        </w:rPr>
        <w:t xml:space="preserve"> de Fiscalización Superior del Estado de Guanajuato aplicable, razón por la cual no podría ser observado por el Pleno del Congreso.</w:t>
      </w:r>
    </w:p>
    <w:p w14:paraId="354178DC" w14:textId="77777777" w:rsidR="005C4EF3" w:rsidRPr="009D7648" w:rsidRDefault="005C4EF3" w:rsidP="005C4EF3">
      <w:pPr>
        <w:jc w:val="both"/>
        <w:rPr>
          <w:rFonts w:ascii="Abadi" w:hAnsi="Abadi"/>
          <w:sz w:val="21"/>
          <w:szCs w:val="21"/>
        </w:rPr>
      </w:pPr>
    </w:p>
    <w:p w14:paraId="2BC671DB" w14:textId="77777777" w:rsidR="005C4EF3" w:rsidRPr="009D7648" w:rsidRDefault="005C4EF3" w:rsidP="005C4EF3">
      <w:pPr>
        <w:ind w:firstLine="708"/>
        <w:jc w:val="both"/>
        <w:rPr>
          <w:rFonts w:ascii="Abadi" w:hAnsi="Abadi"/>
          <w:sz w:val="21"/>
          <w:szCs w:val="21"/>
        </w:rPr>
      </w:pPr>
      <w:r w:rsidRPr="009D764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D7648">
          <w:rPr>
            <w:rFonts w:ascii="Abadi" w:hAnsi="Abadi"/>
            <w:sz w:val="21"/>
            <w:szCs w:val="21"/>
          </w:rPr>
          <w:t>la Ley Orgánica</w:t>
        </w:r>
      </w:smartTag>
      <w:r w:rsidRPr="009D764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D7648">
          <w:rPr>
            <w:rFonts w:ascii="Abadi" w:hAnsi="Abadi"/>
            <w:sz w:val="21"/>
            <w:szCs w:val="21"/>
          </w:rPr>
          <w:t>la Asamblea</w:t>
        </w:r>
      </w:smartTag>
      <w:r w:rsidRPr="009D7648">
        <w:rPr>
          <w:rFonts w:ascii="Abadi" w:hAnsi="Abadi"/>
          <w:sz w:val="21"/>
          <w:szCs w:val="21"/>
        </w:rPr>
        <w:t>, la aprobación del siguiente:</w:t>
      </w:r>
    </w:p>
    <w:p w14:paraId="770AA18B" w14:textId="77777777" w:rsidR="005C4EF3" w:rsidRPr="009D7648" w:rsidRDefault="005C4EF3" w:rsidP="005C4EF3">
      <w:pPr>
        <w:ind w:firstLine="708"/>
        <w:jc w:val="both"/>
        <w:rPr>
          <w:rFonts w:ascii="Abadi" w:hAnsi="Abadi"/>
          <w:sz w:val="21"/>
          <w:szCs w:val="21"/>
        </w:rPr>
      </w:pPr>
    </w:p>
    <w:p w14:paraId="6DE43A2B" w14:textId="77777777" w:rsidR="005C4EF3" w:rsidRPr="00C707D9" w:rsidRDefault="005C4EF3" w:rsidP="005C4EF3">
      <w:pPr>
        <w:pStyle w:val="Ttulo1"/>
        <w:jc w:val="center"/>
        <w:rPr>
          <w:rFonts w:ascii="Abadi" w:hAnsi="Abadi" w:cs="Arial"/>
          <w:i w:val="0"/>
          <w:iCs w:val="0"/>
          <w:smallCaps/>
          <w:sz w:val="21"/>
          <w:szCs w:val="21"/>
        </w:rPr>
      </w:pPr>
      <w:r w:rsidRPr="00C707D9">
        <w:rPr>
          <w:rFonts w:ascii="Abadi" w:hAnsi="Abadi" w:cs="Arial"/>
          <w:i w:val="0"/>
          <w:iCs w:val="0"/>
          <w:smallCaps/>
          <w:sz w:val="21"/>
          <w:szCs w:val="21"/>
        </w:rPr>
        <w:t>A C U E R D O</w:t>
      </w:r>
    </w:p>
    <w:p w14:paraId="67987A61" w14:textId="77777777" w:rsidR="005C4EF3" w:rsidRPr="009D7648" w:rsidRDefault="005C4EF3" w:rsidP="005C4EF3">
      <w:pPr>
        <w:rPr>
          <w:rFonts w:ascii="Abadi" w:hAnsi="Abadi"/>
          <w:sz w:val="21"/>
          <w:szCs w:val="21"/>
        </w:rPr>
      </w:pPr>
    </w:p>
    <w:p w14:paraId="78AE9630" w14:textId="7A44E443" w:rsidR="005C4EF3" w:rsidRPr="009D7648" w:rsidRDefault="005C4EF3" w:rsidP="00C707D9">
      <w:pPr>
        <w:pStyle w:val="Sangra3detindependiente"/>
        <w:spacing w:line="240" w:lineRule="auto"/>
        <w:rPr>
          <w:rFonts w:ascii="Abadi" w:hAnsi="Abadi"/>
          <w:sz w:val="21"/>
          <w:szCs w:val="21"/>
        </w:rPr>
      </w:pPr>
      <w:r w:rsidRPr="009D7648">
        <w:rPr>
          <w:rFonts w:ascii="Abadi" w:hAnsi="Abadi"/>
          <w:b/>
          <w:sz w:val="21"/>
          <w:szCs w:val="21"/>
          <w:lang w:val="es-MX"/>
        </w:rPr>
        <w:t>Único.</w:t>
      </w:r>
      <w:r w:rsidRPr="009D7648">
        <w:rPr>
          <w:rFonts w:ascii="Abadi" w:hAnsi="Abadi"/>
          <w:sz w:val="21"/>
          <w:szCs w:val="21"/>
          <w:lang w:val="es-MX"/>
        </w:rPr>
        <w:t xml:space="preserve"> </w:t>
      </w:r>
      <w:r w:rsidRPr="009D7648">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9D7648">
          <w:rPr>
            <w:rFonts w:ascii="Abadi" w:hAnsi="Abadi"/>
            <w:sz w:val="21"/>
            <w:szCs w:val="21"/>
          </w:rPr>
          <w:t>la Constitución Política</w:t>
        </w:r>
      </w:smartTag>
      <w:r w:rsidRPr="009D7648">
        <w:rPr>
          <w:rFonts w:ascii="Abadi" w:hAnsi="Abadi"/>
          <w:sz w:val="21"/>
          <w:szCs w:val="21"/>
        </w:rPr>
        <w:t xml:space="preserve"> para el Estado, en relación con el artículo 23 fracción IX de la Ley de Fiscalización Superior del Estado de Guanajuato, abrogada mediante el decreto número 320 de la Sexagésima Segunda Legislatura, publicado en el Periódico Oficial del Gobierno del Estado número 154, décima tercera parte, de fecha 25 de septiembre de 2015 y el artículo Tercero Transitorio de dicho decreto, y en cumplimiento a la sentencia ejecutoria emitida por el Juez Tercero de Distrito en el Estado dentro del juicio de amparo tramitado bajo el expediente número 965/2019-V</w:t>
      </w:r>
      <w:r w:rsidRPr="009D7648">
        <w:rPr>
          <w:rFonts w:ascii="Abadi" w:hAnsi="Abadi"/>
          <w:sz w:val="21"/>
          <w:szCs w:val="21"/>
          <w:lang w:val="es-MX"/>
        </w:rPr>
        <w:t xml:space="preserve">, </w:t>
      </w:r>
      <w:r w:rsidRPr="009D7648">
        <w:rPr>
          <w:rFonts w:ascii="Abadi" w:hAnsi="Abadi"/>
          <w:sz w:val="21"/>
          <w:szCs w:val="21"/>
        </w:rPr>
        <w:t xml:space="preserve">se aprueba el informe de resultados formulado por el entonces Órgano de Fiscalización Superior del Congreso del Estado, ahora Auditoría Superior del Estado de Guanajuato, relativo a la auditoría integral practicada a la administración pública municipal de León, Gto., por los meses de octubre, noviembre y diciembre del ejercicio fiscal del año 2012, por los ejercicios fiscales de los años 2013 y 2014, así como por los meses de enero, </w:t>
      </w:r>
      <w:r w:rsidRPr="009D7648">
        <w:rPr>
          <w:rFonts w:ascii="Abadi" w:hAnsi="Abadi"/>
          <w:sz w:val="21"/>
          <w:szCs w:val="21"/>
        </w:rPr>
        <w:t>febrero, marzo, abril, mayo, junio, julio, agosto, septiembre y octubre del ejercicio fiscal del año 2015, única y exclusivamente por lo que hace al ciudadano Carlos Gustavo Torres Navarro.</w:t>
      </w:r>
    </w:p>
    <w:p w14:paraId="5715BC5F" w14:textId="063494B7" w:rsidR="005C4EF3" w:rsidRPr="009D7648" w:rsidRDefault="005C4EF3" w:rsidP="00C707D9">
      <w:pPr>
        <w:pStyle w:val="Sangra3detindependiente"/>
        <w:spacing w:line="240" w:lineRule="auto"/>
        <w:rPr>
          <w:rFonts w:ascii="Abadi" w:hAnsi="Abadi"/>
          <w:sz w:val="21"/>
          <w:szCs w:val="21"/>
        </w:rPr>
      </w:pPr>
      <w:r w:rsidRPr="009D7648">
        <w:rPr>
          <w:rFonts w:ascii="Abadi" w:hAnsi="Abadi"/>
          <w:sz w:val="21"/>
          <w:szCs w:val="21"/>
        </w:rPr>
        <w:t>Con fundamento en los artículos 48 y 49 de la abrogada Ley de Fiscalización Superior del Estado de Guanajuato, el Auditor Superior del Estado de Guanajuato pondrá en conocimiento del Ministerio Público los hechos probablemente constitutivos de delitos cometidos en perjuicio de la administración y hacienda públicas del municipio de León, Gto., por quien o quienes resulten responsables, coadyuvando con dicha autoridad en la investigación.</w:t>
      </w:r>
    </w:p>
    <w:p w14:paraId="2B50CE81" w14:textId="3FBF12AB" w:rsidR="005C4EF3" w:rsidRPr="009D7648" w:rsidRDefault="005C4EF3" w:rsidP="00C707D9">
      <w:pPr>
        <w:pStyle w:val="Sangra3detindependiente"/>
        <w:spacing w:line="240" w:lineRule="auto"/>
        <w:rPr>
          <w:rFonts w:ascii="Abadi" w:hAnsi="Abadi"/>
          <w:sz w:val="21"/>
          <w:szCs w:val="21"/>
        </w:rPr>
      </w:pPr>
      <w:r w:rsidRPr="009D7648">
        <w:rPr>
          <w:rFonts w:ascii="Abadi" w:hAnsi="Abadi"/>
          <w:sz w:val="21"/>
          <w:szCs w:val="21"/>
        </w:rPr>
        <w:t>Se ordena dar vista del informe de resultados al ayuntamiento del municipio de León, Gto., para que con base en los dictámenes de daños y perjuicios y técnico jurídico contenidos en el informe de resultados, se ejerzan las acciones civiles que procedan ante la autoridad competente, en el término señalado en el artículo 52 de la citada Ley; y se proceda al fincamiento de las responsabilidades administrativas a que haya lugar, informando a la Auditoría Superior del Estado de las acciones realizadas para ello, con objeto de que esta última realice el seguimiento correspondiente.</w:t>
      </w:r>
    </w:p>
    <w:p w14:paraId="560EF1D2" w14:textId="77777777" w:rsidR="005C4EF3" w:rsidRPr="009D7648" w:rsidRDefault="005C4EF3" w:rsidP="005C4EF3">
      <w:pPr>
        <w:pStyle w:val="Sangra3detindependiente"/>
        <w:spacing w:line="240" w:lineRule="auto"/>
        <w:rPr>
          <w:rFonts w:ascii="Abadi" w:hAnsi="Abadi"/>
          <w:sz w:val="21"/>
          <w:szCs w:val="21"/>
        </w:rPr>
      </w:pPr>
      <w:r w:rsidRPr="009D7648">
        <w:rPr>
          <w:rFonts w:ascii="Abadi" w:hAnsi="Abadi"/>
          <w:sz w:val="21"/>
          <w:szCs w:val="21"/>
        </w:rPr>
        <w:t>Remítase el presente acuerdo junto con su dictamen y el informe de resultados al Juez Tercero de Distrito en el Estado</w:t>
      </w:r>
      <w:r w:rsidRPr="009D7648">
        <w:rPr>
          <w:rFonts w:ascii="Abadi" w:hAnsi="Abadi"/>
          <w:sz w:val="21"/>
          <w:szCs w:val="21"/>
          <w:lang w:val="es-MX"/>
        </w:rPr>
        <w:t xml:space="preserve"> de Guanajuato</w:t>
      </w:r>
      <w:r w:rsidRPr="009D7648">
        <w:rPr>
          <w:rFonts w:ascii="Abadi" w:hAnsi="Abadi"/>
          <w:sz w:val="21"/>
          <w:szCs w:val="21"/>
        </w:rPr>
        <w:t>, al ayuntamiento del municipio de León, Gto., al ciudadano Carlos Gustavo Torres Navarro y a la Auditoría Superior del Estado de Guanajuato, para los efectos de su competencia.</w:t>
      </w:r>
    </w:p>
    <w:p w14:paraId="165FDFA8" w14:textId="77777777" w:rsidR="005C4EF3" w:rsidRPr="009D7648" w:rsidRDefault="005C4EF3" w:rsidP="005C4EF3">
      <w:pPr>
        <w:pStyle w:val="Sangra3detindependiente"/>
        <w:spacing w:line="240" w:lineRule="auto"/>
        <w:rPr>
          <w:rFonts w:ascii="Abadi" w:hAnsi="Abadi"/>
          <w:sz w:val="21"/>
          <w:szCs w:val="21"/>
          <w:lang w:val="es-MX"/>
        </w:rPr>
      </w:pPr>
    </w:p>
    <w:p w14:paraId="7713E5C0" w14:textId="77777777" w:rsidR="005C4EF3" w:rsidRPr="009D7648" w:rsidRDefault="005C4EF3" w:rsidP="005C4EF3">
      <w:pPr>
        <w:jc w:val="center"/>
        <w:rPr>
          <w:rFonts w:ascii="Abadi" w:hAnsi="Abadi"/>
          <w:b/>
          <w:bCs/>
          <w:sz w:val="21"/>
          <w:szCs w:val="21"/>
          <w:lang w:eastAsia="x-none"/>
        </w:rPr>
      </w:pPr>
      <w:r w:rsidRPr="009D7648">
        <w:rPr>
          <w:rFonts w:ascii="Abadi" w:hAnsi="Abadi"/>
          <w:b/>
          <w:bCs/>
          <w:sz w:val="21"/>
          <w:szCs w:val="21"/>
          <w:lang w:eastAsia="x-none"/>
        </w:rPr>
        <w:t>Guanajuato, Gto., 3 de noviembre de 2021</w:t>
      </w:r>
    </w:p>
    <w:p w14:paraId="51620005" w14:textId="77777777" w:rsidR="005C4EF3" w:rsidRPr="009D7648" w:rsidRDefault="005C4EF3" w:rsidP="005C4EF3">
      <w:pPr>
        <w:jc w:val="center"/>
        <w:rPr>
          <w:rFonts w:ascii="Abadi" w:hAnsi="Abadi"/>
          <w:b/>
          <w:bCs/>
          <w:sz w:val="21"/>
          <w:szCs w:val="21"/>
          <w:lang w:eastAsia="x-none"/>
        </w:rPr>
      </w:pPr>
      <w:smartTag w:uri="urn:schemas-microsoft-com:office:smarttags" w:element="PersonName">
        <w:smartTagPr>
          <w:attr w:name="ProductID" w:val="La Comisi￳n"/>
        </w:smartTagPr>
        <w:r w:rsidRPr="009D7648">
          <w:rPr>
            <w:rFonts w:ascii="Abadi" w:hAnsi="Abadi"/>
            <w:b/>
            <w:bCs/>
            <w:sz w:val="21"/>
            <w:szCs w:val="21"/>
            <w:lang w:eastAsia="x-none"/>
          </w:rPr>
          <w:t>La Comisión</w:t>
        </w:r>
      </w:smartTag>
      <w:r w:rsidRPr="009D7648">
        <w:rPr>
          <w:rFonts w:ascii="Abadi" w:hAnsi="Abadi"/>
          <w:b/>
          <w:bCs/>
          <w:sz w:val="21"/>
          <w:szCs w:val="21"/>
          <w:lang w:eastAsia="x-none"/>
        </w:rPr>
        <w:t xml:space="preserve"> de Hacienda y Fiscalización</w:t>
      </w:r>
    </w:p>
    <w:p w14:paraId="37A790AA" w14:textId="77777777" w:rsidR="005C4EF3" w:rsidRPr="009D7648" w:rsidRDefault="005C4EF3" w:rsidP="005C4EF3">
      <w:pPr>
        <w:jc w:val="center"/>
        <w:rPr>
          <w:rFonts w:ascii="Abadi" w:hAnsi="Abadi"/>
          <w:sz w:val="21"/>
          <w:szCs w:val="21"/>
        </w:rPr>
      </w:pPr>
    </w:p>
    <w:p w14:paraId="003396E8" w14:textId="77777777" w:rsidR="005C4EF3" w:rsidRPr="009D7648" w:rsidRDefault="005C4EF3" w:rsidP="005C4EF3">
      <w:pPr>
        <w:jc w:val="center"/>
        <w:rPr>
          <w:rFonts w:ascii="Abadi" w:hAnsi="Abadi"/>
          <w:sz w:val="21"/>
          <w:szCs w:val="21"/>
        </w:rPr>
      </w:pPr>
      <w:r w:rsidRPr="009D7648">
        <w:rPr>
          <w:rFonts w:ascii="Abadi" w:hAnsi="Abadi"/>
          <w:b/>
          <w:sz w:val="21"/>
          <w:szCs w:val="21"/>
          <w:lang w:eastAsia="x-none"/>
        </w:rPr>
        <w:t>Diputado Víctor Manuel Zanella Huerta</w:t>
      </w:r>
    </w:p>
    <w:p w14:paraId="2C966494" w14:textId="77777777" w:rsidR="005C4EF3" w:rsidRPr="009D7648" w:rsidRDefault="005C4EF3" w:rsidP="005C4EF3">
      <w:pPr>
        <w:jc w:val="center"/>
        <w:rPr>
          <w:rFonts w:ascii="Abadi" w:hAnsi="Abadi"/>
          <w:b/>
          <w:sz w:val="21"/>
          <w:szCs w:val="21"/>
          <w:lang w:eastAsia="x-none"/>
        </w:rPr>
      </w:pPr>
      <w:r w:rsidRPr="009D7648">
        <w:rPr>
          <w:rFonts w:ascii="Abadi" w:hAnsi="Abadi"/>
          <w:b/>
          <w:sz w:val="21"/>
          <w:szCs w:val="21"/>
          <w:lang w:eastAsia="x-none"/>
        </w:rPr>
        <w:t>Diputada Ruth Noemí Tiscareño Agoitia</w:t>
      </w:r>
    </w:p>
    <w:p w14:paraId="4CBF5E49" w14:textId="77777777" w:rsidR="005C4EF3" w:rsidRPr="009D7648" w:rsidRDefault="005C4EF3" w:rsidP="005C4EF3">
      <w:pPr>
        <w:jc w:val="center"/>
        <w:rPr>
          <w:rFonts w:ascii="Abadi" w:hAnsi="Abadi"/>
          <w:b/>
          <w:sz w:val="21"/>
          <w:szCs w:val="21"/>
          <w:lang w:eastAsia="x-none"/>
        </w:rPr>
      </w:pPr>
      <w:r w:rsidRPr="009D7648">
        <w:rPr>
          <w:rFonts w:ascii="Abadi" w:hAnsi="Abadi"/>
          <w:b/>
          <w:sz w:val="21"/>
          <w:szCs w:val="21"/>
          <w:lang w:eastAsia="x-none"/>
        </w:rPr>
        <w:t>Diputado Miguel Ángel Salim Alle</w:t>
      </w:r>
    </w:p>
    <w:p w14:paraId="29309646" w14:textId="77777777" w:rsidR="005C4EF3" w:rsidRPr="009D7648" w:rsidRDefault="005C4EF3" w:rsidP="005C4EF3">
      <w:pPr>
        <w:jc w:val="center"/>
        <w:rPr>
          <w:rFonts w:ascii="Abadi" w:hAnsi="Abadi"/>
          <w:b/>
          <w:sz w:val="21"/>
          <w:szCs w:val="21"/>
          <w:lang w:eastAsia="x-none"/>
        </w:rPr>
      </w:pPr>
      <w:r w:rsidRPr="009D7648">
        <w:rPr>
          <w:rFonts w:ascii="Abadi" w:hAnsi="Abadi"/>
          <w:b/>
          <w:sz w:val="21"/>
          <w:szCs w:val="21"/>
          <w:lang w:eastAsia="x-none"/>
        </w:rPr>
        <w:t>Diputado José Alfonso Borja Pimentel</w:t>
      </w:r>
    </w:p>
    <w:p w14:paraId="079C3E0C" w14:textId="77777777" w:rsidR="005C4EF3" w:rsidRPr="009D7648" w:rsidRDefault="005C4EF3" w:rsidP="005C4EF3">
      <w:pPr>
        <w:jc w:val="center"/>
        <w:rPr>
          <w:rFonts w:ascii="Abadi" w:hAnsi="Abadi"/>
          <w:b/>
          <w:sz w:val="21"/>
          <w:szCs w:val="21"/>
          <w:lang w:eastAsia="x-none"/>
        </w:rPr>
      </w:pPr>
      <w:r w:rsidRPr="009D7648">
        <w:rPr>
          <w:rFonts w:ascii="Abadi" w:hAnsi="Abadi"/>
          <w:b/>
          <w:sz w:val="21"/>
          <w:szCs w:val="21"/>
          <w:lang w:eastAsia="x-none"/>
        </w:rPr>
        <w:t>Diputada Alma Edwviges Alcaraz Hernández</w:t>
      </w:r>
    </w:p>
    <w:p w14:paraId="55E0F2A2" w14:textId="77777777" w:rsidR="00E73746" w:rsidRDefault="00E73746" w:rsidP="00233D5E">
      <w:pPr>
        <w:pStyle w:val="Textoindependiente"/>
        <w:kinsoku w:val="0"/>
        <w:overflowPunct w:val="0"/>
        <w:spacing w:before="2"/>
        <w:rPr>
          <w:rFonts w:ascii="Abadi" w:hAnsi="Abadi"/>
          <w:sz w:val="21"/>
          <w:szCs w:val="21"/>
        </w:rPr>
      </w:pPr>
    </w:p>
    <w:p w14:paraId="74AD6448" w14:textId="77777777" w:rsidR="00EC5C1F" w:rsidRDefault="00EC5C1F" w:rsidP="00233D5E">
      <w:pPr>
        <w:pStyle w:val="Textoindependiente"/>
        <w:kinsoku w:val="0"/>
        <w:overflowPunct w:val="0"/>
        <w:spacing w:before="2"/>
        <w:rPr>
          <w:rFonts w:ascii="Abadi" w:hAnsi="Abadi"/>
          <w:sz w:val="21"/>
          <w:szCs w:val="21"/>
        </w:rPr>
      </w:pPr>
    </w:p>
    <w:p w14:paraId="246619F9" w14:textId="5B34C41C" w:rsidR="00233D5E" w:rsidRPr="00791EAB" w:rsidRDefault="00233D5E" w:rsidP="00E73746">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791EAB">
        <w:rPr>
          <w:rFonts w:ascii="Abadi" w:hAnsi="Abadi"/>
          <w:b/>
          <w:bCs/>
          <w:sz w:val="21"/>
          <w:szCs w:val="21"/>
        </w:rPr>
        <w:t>DISCUSIÓN</w:t>
      </w:r>
      <w:r w:rsidRPr="00791EAB">
        <w:rPr>
          <w:rFonts w:ascii="Abadi" w:hAnsi="Abadi"/>
          <w:b/>
          <w:bCs/>
          <w:spacing w:val="11"/>
          <w:sz w:val="21"/>
          <w:szCs w:val="21"/>
        </w:rPr>
        <w:t xml:space="preserve"> </w:t>
      </w:r>
      <w:r w:rsidRPr="00791EAB">
        <w:rPr>
          <w:rFonts w:ascii="Abadi" w:hAnsi="Abadi"/>
          <w:b/>
          <w:bCs/>
          <w:sz w:val="21"/>
          <w:szCs w:val="21"/>
        </w:rPr>
        <w:t>Y,</w:t>
      </w:r>
      <w:r w:rsidRPr="00791EAB">
        <w:rPr>
          <w:rFonts w:ascii="Abadi" w:hAnsi="Abadi"/>
          <w:b/>
          <w:bCs/>
          <w:spacing w:val="11"/>
          <w:sz w:val="21"/>
          <w:szCs w:val="21"/>
        </w:rPr>
        <w:t xml:space="preserve"> </w:t>
      </w:r>
      <w:r w:rsidRPr="00791EAB">
        <w:rPr>
          <w:rFonts w:ascii="Abadi" w:hAnsi="Abadi"/>
          <w:b/>
          <w:bCs/>
          <w:sz w:val="21"/>
          <w:szCs w:val="21"/>
        </w:rPr>
        <w:t>EN</w:t>
      </w:r>
      <w:r w:rsidRPr="00791EAB">
        <w:rPr>
          <w:rFonts w:ascii="Abadi" w:hAnsi="Abadi"/>
          <w:b/>
          <w:bCs/>
          <w:spacing w:val="11"/>
          <w:sz w:val="21"/>
          <w:szCs w:val="21"/>
        </w:rPr>
        <w:t xml:space="preserve"> </w:t>
      </w:r>
      <w:r w:rsidRPr="00791EAB">
        <w:rPr>
          <w:rFonts w:ascii="Abadi" w:hAnsi="Abadi"/>
          <w:b/>
          <w:bCs/>
          <w:sz w:val="21"/>
          <w:szCs w:val="21"/>
        </w:rPr>
        <w:t>SU</w:t>
      </w:r>
      <w:r w:rsidRPr="00791EAB">
        <w:rPr>
          <w:rFonts w:ascii="Abadi" w:hAnsi="Abadi"/>
          <w:b/>
          <w:bCs/>
          <w:spacing w:val="11"/>
          <w:sz w:val="21"/>
          <w:szCs w:val="21"/>
        </w:rPr>
        <w:t xml:space="preserve"> </w:t>
      </w:r>
      <w:r w:rsidRPr="00791EAB">
        <w:rPr>
          <w:rFonts w:ascii="Abadi" w:hAnsi="Abadi"/>
          <w:b/>
          <w:bCs/>
          <w:sz w:val="21"/>
          <w:szCs w:val="21"/>
        </w:rPr>
        <w:t>CASO,</w:t>
      </w:r>
      <w:r w:rsidRPr="00791EAB">
        <w:rPr>
          <w:rFonts w:ascii="Abadi" w:hAnsi="Abadi"/>
          <w:b/>
          <w:bCs/>
          <w:spacing w:val="11"/>
          <w:sz w:val="21"/>
          <w:szCs w:val="21"/>
        </w:rPr>
        <w:t xml:space="preserve"> </w:t>
      </w:r>
      <w:r w:rsidRPr="00791EAB">
        <w:rPr>
          <w:rFonts w:ascii="Abadi" w:hAnsi="Abadi"/>
          <w:b/>
          <w:bCs/>
          <w:sz w:val="21"/>
          <w:szCs w:val="21"/>
        </w:rPr>
        <w:t>APROBACIÓN</w:t>
      </w:r>
      <w:r w:rsidRPr="00791EAB">
        <w:rPr>
          <w:rFonts w:ascii="Abadi" w:hAnsi="Abadi"/>
          <w:b/>
          <w:bCs/>
          <w:spacing w:val="11"/>
          <w:sz w:val="21"/>
          <w:szCs w:val="21"/>
        </w:rPr>
        <w:t xml:space="preserve"> </w:t>
      </w:r>
      <w:r w:rsidRPr="00791EAB">
        <w:rPr>
          <w:rFonts w:ascii="Abadi" w:hAnsi="Abadi"/>
          <w:b/>
          <w:bCs/>
          <w:sz w:val="21"/>
          <w:szCs w:val="21"/>
        </w:rPr>
        <w:t>DEL</w:t>
      </w:r>
      <w:r w:rsidRPr="00791EAB">
        <w:rPr>
          <w:rFonts w:ascii="Abadi" w:hAnsi="Abadi"/>
          <w:b/>
          <w:bCs/>
          <w:spacing w:val="11"/>
          <w:sz w:val="21"/>
          <w:szCs w:val="21"/>
        </w:rPr>
        <w:t xml:space="preserve"> </w:t>
      </w:r>
      <w:r w:rsidRPr="00791EAB">
        <w:rPr>
          <w:rFonts w:ascii="Abadi" w:hAnsi="Abadi"/>
          <w:b/>
          <w:bCs/>
          <w:sz w:val="21"/>
          <w:szCs w:val="21"/>
        </w:rPr>
        <w:t>DICTAMEN</w:t>
      </w:r>
      <w:r w:rsidRPr="00791EAB">
        <w:rPr>
          <w:rFonts w:ascii="Abadi" w:hAnsi="Abadi"/>
          <w:b/>
          <w:bCs/>
          <w:spacing w:val="14"/>
          <w:sz w:val="21"/>
          <w:szCs w:val="21"/>
        </w:rPr>
        <w:t xml:space="preserve"> </w:t>
      </w:r>
      <w:r w:rsidRPr="00791EAB">
        <w:rPr>
          <w:rFonts w:ascii="Abadi" w:hAnsi="Abadi"/>
          <w:b/>
          <w:bCs/>
          <w:sz w:val="21"/>
          <w:szCs w:val="21"/>
        </w:rPr>
        <w:t>SIGNADO</w:t>
      </w:r>
      <w:r w:rsidRPr="00791EAB">
        <w:rPr>
          <w:rFonts w:ascii="Abadi" w:hAnsi="Abadi"/>
          <w:b/>
          <w:bCs/>
          <w:spacing w:val="11"/>
          <w:sz w:val="21"/>
          <w:szCs w:val="21"/>
        </w:rPr>
        <w:t xml:space="preserve"> </w:t>
      </w:r>
      <w:r w:rsidRPr="00791EAB">
        <w:rPr>
          <w:rFonts w:ascii="Abadi" w:hAnsi="Abadi"/>
          <w:b/>
          <w:bCs/>
          <w:sz w:val="21"/>
          <w:szCs w:val="21"/>
        </w:rPr>
        <w:t>POR</w:t>
      </w:r>
      <w:r w:rsidRPr="00791EAB">
        <w:rPr>
          <w:rFonts w:ascii="Abadi" w:hAnsi="Abadi"/>
          <w:b/>
          <w:bCs/>
          <w:spacing w:val="11"/>
          <w:sz w:val="21"/>
          <w:szCs w:val="21"/>
        </w:rPr>
        <w:t xml:space="preserve"> </w:t>
      </w:r>
      <w:r w:rsidRPr="00791EAB">
        <w:rPr>
          <w:rFonts w:ascii="Abadi" w:hAnsi="Abadi"/>
          <w:b/>
          <w:bCs/>
          <w:sz w:val="21"/>
          <w:szCs w:val="21"/>
        </w:rPr>
        <w:t>LA</w:t>
      </w:r>
      <w:r w:rsidRPr="00791EAB">
        <w:rPr>
          <w:rFonts w:ascii="Abadi" w:hAnsi="Abadi"/>
          <w:b/>
          <w:bCs/>
          <w:spacing w:val="11"/>
          <w:sz w:val="21"/>
          <w:szCs w:val="21"/>
        </w:rPr>
        <w:t xml:space="preserve"> </w:t>
      </w:r>
      <w:r w:rsidRPr="00791EAB">
        <w:rPr>
          <w:rFonts w:ascii="Abadi" w:hAnsi="Abadi"/>
          <w:b/>
          <w:bCs/>
          <w:sz w:val="21"/>
          <w:szCs w:val="21"/>
        </w:rPr>
        <w:t>COMISIÓN</w:t>
      </w:r>
      <w:r w:rsidRPr="00791EAB">
        <w:rPr>
          <w:rFonts w:ascii="Abadi" w:hAnsi="Abadi"/>
          <w:b/>
          <w:bCs/>
          <w:spacing w:val="-1"/>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HACIENDA</w:t>
      </w:r>
      <w:r w:rsidRPr="00791EAB">
        <w:rPr>
          <w:rFonts w:ascii="Abadi" w:hAnsi="Abadi"/>
          <w:b/>
          <w:bCs/>
          <w:spacing w:val="-8"/>
          <w:sz w:val="21"/>
          <w:szCs w:val="21"/>
        </w:rPr>
        <w:t xml:space="preserve"> </w:t>
      </w:r>
      <w:r w:rsidRPr="00791EAB">
        <w:rPr>
          <w:rFonts w:ascii="Abadi" w:hAnsi="Abadi"/>
          <w:b/>
          <w:bCs/>
          <w:sz w:val="21"/>
          <w:szCs w:val="21"/>
        </w:rPr>
        <w:t>Y</w:t>
      </w:r>
      <w:r w:rsidRPr="00791EAB">
        <w:rPr>
          <w:rFonts w:ascii="Abadi" w:hAnsi="Abadi"/>
          <w:b/>
          <w:bCs/>
          <w:spacing w:val="-7"/>
          <w:sz w:val="21"/>
          <w:szCs w:val="21"/>
        </w:rPr>
        <w:t xml:space="preserve"> </w:t>
      </w:r>
      <w:r w:rsidRPr="00791EAB">
        <w:rPr>
          <w:rFonts w:ascii="Abadi" w:hAnsi="Abadi"/>
          <w:b/>
          <w:bCs/>
          <w:sz w:val="21"/>
          <w:szCs w:val="21"/>
        </w:rPr>
        <w:t>FISCALIZACIÓN,</w:t>
      </w:r>
      <w:r w:rsidRPr="00791EAB">
        <w:rPr>
          <w:rFonts w:ascii="Abadi" w:hAnsi="Abadi"/>
          <w:b/>
          <w:bCs/>
          <w:spacing w:val="-8"/>
          <w:sz w:val="21"/>
          <w:szCs w:val="21"/>
        </w:rPr>
        <w:t xml:space="preserve"> </w:t>
      </w:r>
      <w:r w:rsidRPr="00791EAB">
        <w:rPr>
          <w:rFonts w:ascii="Abadi" w:hAnsi="Abadi"/>
          <w:b/>
          <w:bCs/>
          <w:sz w:val="21"/>
          <w:szCs w:val="21"/>
        </w:rPr>
        <w:t>RELATIVO</w:t>
      </w:r>
      <w:r w:rsidRPr="00791EAB">
        <w:rPr>
          <w:rFonts w:ascii="Abadi" w:hAnsi="Abadi"/>
          <w:b/>
          <w:bCs/>
          <w:spacing w:val="-7"/>
          <w:sz w:val="21"/>
          <w:szCs w:val="21"/>
        </w:rPr>
        <w:t xml:space="preserve"> </w:t>
      </w:r>
      <w:r w:rsidRPr="00791EAB">
        <w:rPr>
          <w:rFonts w:ascii="Abadi" w:hAnsi="Abadi"/>
          <w:b/>
          <w:bCs/>
          <w:sz w:val="21"/>
          <w:szCs w:val="21"/>
        </w:rPr>
        <w:t>AL</w:t>
      </w:r>
      <w:r w:rsidRPr="00791EAB">
        <w:rPr>
          <w:rFonts w:ascii="Abadi" w:hAnsi="Abadi"/>
          <w:b/>
          <w:bCs/>
          <w:spacing w:val="-8"/>
          <w:sz w:val="21"/>
          <w:szCs w:val="21"/>
        </w:rPr>
        <w:t xml:space="preserve"> </w:t>
      </w:r>
      <w:r w:rsidRPr="00791EAB">
        <w:rPr>
          <w:rFonts w:ascii="Abadi" w:hAnsi="Abadi"/>
          <w:b/>
          <w:bCs/>
          <w:sz w:val="21"/>
          <w:szCs w:val="21"/>
        </w:rPr>
        <w:t>INFORME</w:t>
      </w:r>
      <w:r w:rsidRPr="00791EAB">
        <w:rPr>
          <w:rFonts w:ascii="Abadi" w:hAnsi="Abadi"/>
          <w:b/>
          <w:bCs/>
          <w:spacing w:val="-8"/>
          <w:sz w:val="21"/>
          <w:szCs w:val="21"/>
        </w:rPr>
        <w:t xml:space="preserve"> </w:t>
      </w:r>
      <w:r w:rsidRPr="00791EAB">
        <w:rPr>
          <w:rFonts w:ascii="Abadi" w:hAnsi="Abadi"/>
          <w:b/>
          <w:bCs/>
          <w:sz w:val="21"/>
          <w:szCs w:val="21"/>
        </w:rPr>
        <w:lastRenderedPageBreak/>
        <w:t>DE</w:t>
      </w:r>
      <w:r w:rsidRPr="00791EAB">
        <w:rPr>
          <w:rFonts w:ascii="Abadi" w:hAnsi="Abadi"/>
          <w:b/>
          <w:bCs/>
          <w:spacing w:val="-8"/>
          <w:sz w:val="21"/>
          <w:szCs w:val="21"/>
        </w:rPr>
        <w:t xml:space="preserve"> </w:t>
      </w:r>
      <w:r w:rsidRPr="00791EAB">
        <w:rPr>
          <w:rFonts w:ascii="Abadi" w:hAnsi="Abadi"/>
          <w:b/>
          <w:bCs/>
          <w:sz w:val="21"/>
          <w:szCs w:val="21"/>
        </w:rPr>
        <w:t>RESULTADOS</w:t>
      </w:r>
      <w:r w:rsidRPr="00791EAB">
        <w:rPr>
          <w:rFonts w:ascii="Abadi" w:hAnsi="Abadi"/>
          <w:b/>
          <w:bCs/>
          <w:spacing w:val="-8"/>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LA</w:t>
      </w:r>
      <w:r w:rsidRPr="00791EAB">
        <w:rPr>
          <w:rFonts w:ascii="Abadi" w:hAnsi="Abadi"/>
          <w:b/>
          <w:bCs/>
          <w:spacing w:val="-8"/>
          <w:sz w:val="21"/>
          <w:szCs w:val="21"/>
        </w:rPr>
        <w:t xml:space="preserve"> </w:t>
      </w:r>
      <w:r w:rsidRPr="00791EAB">
        <w:rPr>
          <w:rFonts w:ascii="Abadi" w:hAnsi="Abadi"/>
          <w:b/>
          <w:bCs/>
          <w:sz w:val="21"/>
          <w:szCs w:val="21"/>
        </w:rPr>
        <w:t>AUDITORÍA</w:t>
      </w:r>
      <w:r w:rsidRPr="00791EAB">
        <w:rPr>
          <w:rFonts w:ascii="Abadi" w:hAnsi="Abadi"/>
          <w:b/>
          <w:bCs/>
          <w:spacing w:val="-1"/>
          <w:sz w:val="21"/>
          <w:szCs w:val="21"/>
        </w:rPr>
        <w:t xml:space="preserve"> </w:t>
      </w:r>
      <w:r w:rsidRPr="00791EAB">
        <w:rPr>
          <w:rFonts w:ascii="Abadi" w:hAnsi="Abadi"/>
          <w:b/>
          <w:bCs/>
          <w:sz w:val="21"/>
          <w:szCs w:val="21"/>
        </w:rPr>
        <w:t>PRACTICADA</w:t>
      </w:r>
      <w:r w:rsidRPr="00791EAB">
        <w:rPr>
          <w:rFonts w:ascii="Abadi" w:hAnsi="Abadi"/>
          <w:b/>
          <w:bCs/>
          <w:spacing w:val="60"/>
          <w:w w:val="150"/>
          <w:sz w:val="21"/>
          <w:szCs w:val="21"/>
        </w:rPr>
        <w:t xml:space="preserve"> </w:t>
      </w:r>
      <w:r w:rsidRPr="00791EAB">
        <w:rPr>
          <w:rFonts w:ascii="Abadi" w:hAnsi="Abadi"/>
          <w:b/>
          <w:bCs/>
          <w:sz w:val="21"/>
          <w:szCs w:val="21"/>
        </w:rPr>
        <w:t>POR</w:t>
      </w:r>
      <w:r w:rsidRPr="00791EAB">
        <w:rPr>
          <w:rFonts w:ascii="Abadi" w:hAnsi="Abadi"/>
          <w:b/>
          <w:bCs/>
          <w:spacing w:val="59"/>
          <w:w w:val="150"/>
          <w:sz w:val="21"/>
          <w:szCs w:val="21"/>
        </w:rPr>
        <w:t xml:space="preserve"> </w:t>
      </w:r>
      <w:r w:rsidRPr="00791EAB">
        <w:rPr>
          <w:rFonts w:ascii="Abadi" w:hAnsi="Abadi"/>
          <w:b/>
          <w:bCs/>
          <w:sz w:val="21"/>
          <w:szCs w:val="21"/>
        </w:rPr>
        <w:t>LA</w:t>
      </w:r>
      <w:r w:rsidRPr="00791EAB">
        <w:rPr>
          <w:rFonts w:ascii="Abadi" w:hAnsi="Abadi"/>
          <w:b/>
          <w:bCs/>
          <w:spacing w:val="60"/>
          <w:w w:val="150"/>
          <w:sz w:val="21"/>
          <w:szCs w:val="21"/>
        </w:rPr>
        <w:t xml:space="preserve"> </w:t>
      </w:r>
      <w:r w:rsidRPr="00791EAB">
        <w:rPr>
          <w:rFonts w:ascii="Abadi" w:hAnsi="Abadi"/>
          <w:b/>
          <w:bCs/>
          <w:sz w:val="21"/>
          <w:szCs w:val="21"/>
        </w:rPr>
        <w:t>AUDITORÍA</w:t>
      </w:r>
      <w:r w:rsidRPr="00791EAB">
        <w:rPr>
          <w:rFonts w:ascii="Abadi" w:hAnsi="Abadi"/>
          <w:b/>
          <w:bCs/>
          <w:spacing w:val="60"/>
          <w:w w:val="150"/>
          <w:sz w:val="21"/>
          <w:szCs w:val="21"/>
        </w:rPr>
        <w:t xml:space="preserve"> </w:t>
      </w:r>
      <w:r w:rsidRPr="00791EAB">
        <w:rPr>
          <w:rFonts w:ascii="Abadi" w:hAnsi="Abadi"/>
          <w:b/>
          <w:bCs/>
          <w:sz w:val="21"/>
          <w:szCs w:val="21"/>
        </w:rPr>
        <w:t>SUPERIOR</w:t>
      </w:r>
      <w:r w:rsidRPr="00791EAB">
        <w:rPr>
          <w:rFonts w:ascii="Abadi" w:hAnsi="Abadi"/>
          <w:b/>
          <w:bCs/>
          <w:spacing w:val="59"/>
          <w:w w:val="150"/>
          <w:sz w:val="21"/>
          <w:szCs w:val="21"/>
        </w:rPr>
        <w:t xml:space="preserve"> </w:t>
      </w:r>
      <w:r w:rsidRPr="00791EAB">
        <w:rPr>
          <w:rFonts w:ascii="Abadi" w:hAnsi="Abadi"/>
          <w:b/>
          <w:bCs/>
          <w:sz w:val="21"/>
          <w:szCs w:val="21"/>
        </w:rPr>
        <w:t>DEL</w:t>
      </w:r>
      <w:r w:rsidRPr="00791EAB">
        <w:rPr>
          <w:rFonts w:ascii="Abadi" w:hAnsi="Abadi"/>
          <w:b/>
          <w:bCs/>
          <w:spacing w:val="59"/>
          <w:w w:val="150"/>
          <w:sz w:val="21"/>
          <w:szCs w:val="21"/>
        </w:rPr>
        <w:t xml:space="preserve"> </w:t>
      </w:r>
      <w:r w:rsidRPr="00791EAB">
        <w:rPr>
          <w:rFonts w:ascii="Abadi" w:hAnsi="Abadi"/>
          <w:b/>
          <w:bCs/>
          <w:sz w:val="21"/>
          <w:szCs w:val="21"/>
        </w:rPr>
        <w:t>ESTADO</w:t>
      </w:r>
      <w:r w:rsidRPr="00791EAB">
        <w:rPr>
          <w:rFonts w:ascii="Abadi" w:hAnsi="Abadi"/>
          <w:b/>
          <w:bCs/>
          <w:spacing w:val="60"/>
          <w:w w:val="150"/>
          <w:sz w:val="21"/>
          <w:szCs w:val="21"/>
        </w:rPr>
        <w:t xml:space="preserve"> </w:t>
      </w:r>
      <w:r w:rsidRPr="00791EAB">
        <w:rPr>
          <w:rFonts w:ascii="Abadi" w:hAnsi="Abadi"/>
          <w:b/>
          <w:bCs/>
          <w:sz w:val="21"/>
          <w:szCs w:val="21"/>
        </w:rPr>
        <w:t>DE</w:t>
      </w:r>
      <w:r w:rsidRPr="00791EAB">
        <w:rPr>
          <w:rFonts w:ascii="Abadi" w:hAnsi="Abadi"/>
          <w:b/>
          <w:bCs/>
          <w:spacing w:val="60"/>
          <w:w w:val="150"/>
          <w:sz w:val="21"/>
          <w:szCs w:val="21"/>
        </w:rPr>
        <w:t xml:space="preserve"> </w:t>
      </w:r>
      <w:r w:rsidRPr="00791EAB">
        <w:rPr>
          <w:rFonts w:ascii="Abadi" w:hAnsi="Abadi"/>
          <w:b/>
          <w:bCs/>
          <w:sz w:val="21"/>
          <w:szCs w:val="21"/>
        </w:rPr>
        <w:t>GUANAJUATO,</w:t>
      </w:r>
      <w:r w:rsidRPr="00791EAB">
        <w:rPr>
          <w:rFonts w:ascii="Abadi" w:hAnsi="Abadi"/>
          <w:b/>
          <w:bCs/>
          <w:spacing w:val="59"/>
          <w:w w:val="150"/>
          <w:sz w:val="21"/>
          <w:szCs w:val="21"/>
        </w:rPr>
        <w:t xml:space="preserve"> </w:t>
      </w:r>
      <w:r w:rsidRPr="00791EAB">
        <w:rPr>
          <w:rFonts w:ascii="Abadi" w:hAnsi="Abadi"/>
          <w:b/>
          <w:bCs/>
          <w:sz w:val="21"/>
          <w:szCs w:val="21"/>
        </w:rPr>
        <w:t>A</w:t>
      </w:r>
      <w:r w:rsidRPr="00791EAB">
        <w:rPr>
          <w:rFonts w:ascii="Abadi" w:hAnsi="Abadi"/>
          <w:b/>
          <w:bCs/>
          <w:spacing w:val="60"/>
          <w:w w:val="150"/>
          <w:sz w:val="21"/>
          <w:szCs w:val="21"/>
        </w:rPr>
        <w:t xml:space="preserve"> </w:t>
      </w:r>
      <w:r w:rsidRPr="00791EAB">
        <w:rPr>
          <w:rFonts w:ascii="Abadi" w:hAnsi="Abadi"/>
          <w:b/>
          <w:bCs/>
          <w:sz w:val="21"/>
          <w:szCs w:val="21"/>
        </w:rPr>
        <w:t>LA</w:t>
      </w:r>
      <w:r w:rsidRPr="00791EAB">
        <w:rPr>
          <w:rFonts w:ascii="Abadi" w:hAnsi="Abadi"/>
          <w:b/>
          <w:bCs/>
          <w:spacing w:val="-1"/>
          <w:sz w:val="21"/>
          <w:szCs w:val="21"/>
        </w:rPr>
        <w:t xml:space="preserve"> </w:t>
      </w:r>
      <w:r w:rsidRPr="00791EAB">
        <w:rPr>
          <w:rFonts w:ascii="Abadi" w:hAnsi="Abadi"/>
          <w:b/>
          <w:bCs/>
          <w:sz w:val="21"/>
          <w:szCs w:val="21"/>
        </w:rPr>
        <w:t>INFRAESTRUCTURA</w:t>
      </w:r>
      <w:r w:rsidRPr="00791EAB">
        <w:rPr>
          <w:rFonts w:ascii="Abadi" w:hAnsi="Abadi"/>
          <w:b/>
          <w:bCs/>
          <w:spacing w:val="-8"/>
          <w:sz w:val="21"/>
          <w:szCs w:val="21"/>
        </w:rPr>
        <w:t xml:space="preserve"> </w:t>
      </w:r>
      <w:r w:rsidRPr="00791EAB">
        <w:rPr>
          <w:rFonts w:ascii="Abadi" w:hAnsi="Abadi"/>
          <w:b/>
          <w:bCs/>
          <w:sz w:val="21"/>
          <w:szCs w:val="21"/>
        </w:rPr>
        <w:t>PÚBLICA</w:t>
      </w:r>
      <w:r w:rsidRPr="00791EAB">
        <w:rPr>
          <w:rFonts w:ascii="Abadi" w:hAnsi="Abadi"/>
          <w:b/>
          <w:bCs/>
          <w:spacing w:val="-9"/>
          <w:sz w:val="21"/>
          <w:szCs w:val="21"/>
        </w:rPr>
        <w:t xml:space="preserve"> </w:t>
      </w:r>
      <w:r w:rsidRPr="00791EAB">
        <w:rPr>
          <w:rFonts w:ascii="Abadi" w:hAnsi="Abadi"/>
          <w:b/>
          <w:bCs/>
          <w:sz w:val="21"/>
          <w:szCs w:val="21"/>
        </w:rPr>
        <w:t>MUNICIPAL</w:t>
      </w:r>
      <w:r w:rsidRPr="00791EAB">
        <w:rPr>
          <w:rFonts w:ascii="Abadi" w:hAnsi="Abadi"/>
          <w:b/>
          <w:bCs/>
          <w:spacing w:val="-9"/>
          <w:sz w:val="21"/>
          <w:szCs w:val="21"/>
        </w:rPr>
        <w:t xml:space="preserve"> </w:t>
      </w:r>
      <w:r w:rsidRPr="00791EAB">
        <w:rPr>
          <w:rFonts w:ascii="Abadi" w:hAnsi="Abadi"/>
          <w:b/>
          <w:bCs/>
          <w:sz w:val="21"/>
          <w:szCs w:val="21"/>
        </w:rPr>
        <w:t>RESPECTO</w:t>
      </w:r>
      <w:r w:rsidRPr="00791EAB">
        <w:rPr>
          <w:rFonts w:ascii="Abadi" w:hAnsi="Abadi"/>
          <w:b/>
          <w:bCs/>
          <w:spacing w:val="-8"/>
          <w:sz w:val="21"/>
          <w:szCs w:val="21"/>
        </w:rPr>
        <w:t xml:space="preserve"> </w:t>
      </w:r>
      <w:r w:rsidRPr="00791EAB">
        <w:rPr>
          <w:rFonts w:ascii="Abadi" w:hAnsi="Abadi"/>
          <w:b/>
          <w:bCs/>
          <w:sz w:val="21"/>
          <w:szCs w:val="21"/>
        </w:rPr>
        <w:t>DE</w:t>
      </w:r>
      <w:r w:rsidRPr="00791EAB">
        <w:rPr>
          <w:rFonts w:ascii="Abadi" w:hAnsi="Abadi"/>
          <w:b/>
          <w:bCs/>
          <w:spacing w:val="-9"/>
          <w:sz w:val="21"/>
          <w:szCs w:val="21"/>
        </w:rPr>
        <w:t xml:space="preserve"> </w:t>
      </w:r>
      <w:r w:rsidRPr="00791EAB">
        <w:rPr>
          <w:rFonts w:ascii="Abadi" w:hAnsi="Abadi"/>
          <w:b/>
          <w:bCs/>
          <w:sz w:val="21"/>
          <w:szCs w:val="21"/>
        </w:rPr>
        <w:t>LAS</w:t>
      </w:r>
      <w:r w:rsidRPr="00791EAB">
        <w:rPr>
          <w:rFonts w:ascii="Abadi" w:hAnsi="Abadi"/>
          <w:b/>
          <w:bCs/>
          <w:spacing w:val="-8"/>
          <w:sz w:val="21"/>
          <w:szCs w:val="21"/>
        </w:rPr>
        <w:t xml:space="preserve"> </w:t>
      </w:r>
      <w:r w:rsidRPr="00791EAB">
        <w:rPr>
          <w:rFonts w:ascii="Abadi" w:hAnsi="Abadi"/>
          <w:b/>
          <w:bCs/>
          <w:sz w:val="21"/>
          <w:szCs w:val="21"/>
        </w:rPr>
        <w:t>OPERACIONES</w:t>
      </w:r>
      <w:r w:rsidRPr="00791EAB">
        <w:rPr>
          <w:rFonts w:ascii="Abadi" w:hAnsi="Abadi"/>
          <w:b/>
          <w:bCs/>
          <w:spacing w:val="-8"/>
          <w:sz w:val="21"/>
          <w:szCs w:val="21"/>
        </w:rPr>
        <w:t xml:space="preserve"> </w:t>
      </w:r>
      <w:r w:rsidRPr="00791EAB">
        <w:rPr>
          <w:rFonts w:ascii="Abadi" w:hAnsi="Abadi"/>
          <w:b/>
          <w:bCs/>
          <w:sz w:val="21"/>
          <w:szCs w:val="21"/>
        </w:rPr>
        <w:t>REALIZADAS</w:t>
      </w:r>
      <w:r w:rsidRPr="00791EAB">
        <w:rPr>
          <w:rFonts w:ascii="Abadi" w:hAnsi="Abadi"/>
          <w:b/>
          <w:bCs/>
          <w:spacing w:val="-8"/>
          <w:sz w:val="21"/>
          <w:szCs w:val="21"/>
        </w:rPr>
        <w:t xml:space="preserve"> </w:t>
      </w:r>
      <w:r w:rsidRPr="00791EAB">
        <w:rPr>
          <w:rFonts w:ascii="Abadi" w:hAnsi="Abadi"/>
          <w:b/>
          <w:bCs/>
          <w:sz w:val="21"/>
          <w:szCs w:val="21"/>
        </w:rPr>
        <w:t>POR</w:t>
      </w:r>
      <w:r w:rsidRPr="00791EAB">
        <w:rPr>
          <w:rFonts w:ascii="Abadi" w:hAnsi="Abadi"/>
          <w:b/>
          <w:bCs/>
          <w:spacing w:val="-1"/>
          <w:sz w:val="21"/>
          <w:szCs w:val="21"/>
        </w:rPr>
        <w:t xml:space="preserve"> </w:t>
      </w:r>
      <w:r w:rsidRPr="00791EAB">
        <w:rPr>
          <w:rFonts w:ascii="Abadi" w:hAnsi="Abadi"/>
          <w:b/>
          <w:bCs/>
          <w:sz w:val="21"/>
          <w:szCs w:val="21"/>
        </w:rPr>
        <w:t>LA ADMINISTRACIÓN MUNICIPAL DE PURÍSIMA DEL RINCÓN, GTO., CORRESPONDIENTES</w:t>
      </w:r>
      <w:r w:rsidRPr="00791EAB">
        <w:rPr>
          <w:rFonts w:ascii="Abadi" w:hAnsi="Abadi"/>
          <w:b/>
          <w:bCs/>
          <w:spacing w:val="-1"/>
          <w:sz w:val="21"/>
          <w:szCs w:val="21"/>
        </w:rPr>
        <w:t xml:space="preserve"> </w:t>
      </w:r>
      <w:r w:rsidRPr="00791EAB">
        <w:rPr>
          <w:rFonts w:ascii="Abadi" w:hAnsi="Abadi"/>
          <w:b/>
          <w:bCs/>
          <w:sz w:val="21"/>
          <w:szCs w:val="21"/>
        </w:rPr>
        <w:t>AL</w:t>
      </w:r>
      <w:r w:rsidRPr="00791EAB">
        <w:rPr>
          <w:rFonts w:ascii="Abadi" w:hAnsi="Abadi"/>
          <w:b/>
          <w:bCs/>
          <w:spacing w:val="-5"/>
          <w:sz w:val="21"/>
          <w:szCs w:val="21"/>
        </w:rPr>
        <w:t xml:space="preserve"> </w:t>
      </w:r>
      <w:r w:rsidRPr="00791EAB">
        <w:rPr>
          <w:rFonts w:ascii="Abadi" w:hAnsi="Abadi"/>
          <w:b/>
          <w:bCs/>
          <w:sz w:val="21"/>
          <w:szCs w:val="21"/>
        </w:rPr>
        <w:t>PERIODO</w:t>
      </w:r>
      <w:r w:rsidRPr="00791EAB">
        <w:rPr>
          <w:rFonts w:ascii="Abadi" w:hAnsi="Abadi"/>
          <w:b/>
          <w:bCs/>
          <w:spacing w:val="-5"/>
          <w:sz w:val="21"/>
          <w:szCs w:val="21"/>
        </w:rPr>
        <w:t xml:space="preserve"> </w:t>
      </w:r>
      <w:r w:rsidRPr="00791EAB">
        <w:rPr>
          <w:rFonts w:ascii="Abadi" w:hAnsi="Abadi"/>
          <w:b/>
          <w:bCs/>
          <w:sz w:val="21"/>
          <w:szCs w:val="21"/>
        </w:rPr>
        <w:t>COMPRENDIDO</w:t>
      </w:r>
      <w:r w:rsidRPr="00791EAB">
        <w:rPr>
          <w:rFonts w:ascii="Abadi" w:hAnsi="Abadi"/>
          <w:b/>
          <w:bCs/>
          <w:spacing w:val="-5"/>
          <w:sz w:val="21"/>
          <w:szCs w:val="21"/>
        </w:rPr>
        <w:t xml:space="preserve"> </w:t>
      </w:r>
      <w:r w:rsidRPr="00791EAB">
        <w:rPr>
          <w:rFonts w:ascii="Abadi" w:hAnsi="Abadi"/>
          <w:b/>
          <w:bCs/>
          <w:sz w:val="21"/>
          <w:szCs w:val="21"/>
        </w:rPr>
        <w:t>DEL</w:t>
      </w:r>
      <w:r w:rsidRPr="00791EAB">
        <w:rPr>
          <w:rFonts w:ascii="Abadi" w:hAnsi="Abadi"/>
          <w:b/>
          <w:bCs/>
          <w:spacing w:val="-5"/>
          <w:sz w:val="21"/>
          <w:szCs w:val="21"/>
        </w:rPr>
        <w:t xml:space="preserve"> </w:t>
      </w:r>
      <w:r w:rsidRPr="00791EAB">
        <w:rPr>
          <w:rFonts w:ascii="Abadi" w:hAnsi="Abadi"/>
          <w:b/>
          <w:bCs/>
          <w:sz w:val="21"/>
          <w:szCs w:val="21"/>
        </w:rPr>
        <w:t>1</w:t>
      </w:r>
      <w:r w:rsidRPr="00791EAB">
        <w:rPr>
          <w:rFonts w:ascii="Abadi" w:hAnsi="Abadi"/>
          <w:b/>
          <w:bCs/>
          <w:spacing w:val="-5"/>
          <w:sz w:val="21"/>
          <w:szCs w:val="21"/>
        </w:rPr>
        <w:t xml:space="preserve"> </w:t>
      </w:r>
      <w:r w:rsidRPr="00791EAB">
        <w:rPr>
          <w:rFonts w:ascii="Abadi" w:hAnsi="Abadi"/>
          <w:b/>
          <w:bCs/>
          <w:sz w:val="21"/>
          <w:szCs w:val="21"/>
        </w:rPr>
        <w:t>DE</w:t>
      </w:r>
      <w:r w:rsidRPr="00791EAB">
        <w:rPr>
          <w:rFonts w:ascii="Abadi" w:hAnsi="Abadi"/>
          <w:b/>
          <w:bCs/>
          <w:spacing w:val="-5"/>
          <w:sz w:val="21"/>
          <w:szCs w:val="21"/>
        </w:rPr>
        <w:t xml:space="preserve"> </w:t>
      </w:r>
      <w:r w:rsidRPr="00791EAB">
        <w:rPr>
          <w:rFonts w:ascii="Abadi" w:hAnsi="Abadi"/>
          <w:b/>
          <w:bCs/>
          <w:sz w:val="21"/>
          <w:szCs w:val="21"/>
        </w:rPr>
        <w:t>ENERO</w:t>
      </w:r>
      <w:r w:rsidRPr="00791EAB">
        <w:rPr>
          <w:rFonts w:ascii="Abadi" w:hAnsi="Abadi"/>
          <w:b/>
          <w:bCs/>
          <w:spacing w:val="-5"/>
          <w:sz w:val="21"/>
          <w:szCs w:val="21"/>
        </w:rPr>
        <w:t xml:space="preserve"> </w:t>
      </w:r>
      <w:r w:rsidRPr="00791EAB">
        <w:rPr>
          <w:rFonts w:ascii="Abadi" w:hAnsi="Abadi"/>
          <w:b/>
          <w:bCs/>
          <w:sz w:val="21"/>
          <w:szCs w:val="21"/>
        </w:rPr>
        <w:t>AL</w:t>
      </w:r>
      <w:r w:rsidRPr="00791EAB">
        <w:rPr>
          <w:rFonts w:ascii="Abadi" w:hAnsi="Abadi"/>
          <w:b/>
          <w:bCs/>
          <w:spacing w:val="-5"/>
          <w:sz w:val="21"/>
          <w:szCs w:val="21"/>
        </w:rPr>
        <w:t xml:space="preserve"> </w:t>
      </w:r>
      <w:r w:rsidRPr="00791EAB">
        <w:rPr>
          <w:rFonts w:ascii="Abadi" w:hAnsi="Abadi"/>
          <w:b/>
          <w:bCs/>
          <w:sz w:val="21"/>
          <w:szCs w:val="21"/>
        </w:rPr>
        <w:t>31</w:t>
      </w:r>
      <w:r w:rsidRPr="00791EAB">
        <w:rPr>
          <w:rFonts w:ascii="Abadi" w:hAnsi="Abadi"/>
          <w:b/>
          <w:bCs/>
          <w:spacing w:val="-5"/>
          <w:sz w:val="21"/>
          <w:szCs w:val="21"/>
        </w:rPr>
        <w:t xml:space="preserve"> </w:t>
      </w:r>
      <w:r w:rsidRPr="00791EAB">
        <w:rPr>
          <w:rFonts w:ascii="Abadi" w:hAnsi="Abadi"/>
          <w:b/>
          <w:bCs/>
          <w:sz w:val="21"/>
          <w:szCs w:val="21"/>
        </w:rPr>
        <w:t>DE</w:t>
      </w:r>
      <w:r w:rsidRPr="00791EAB">
        <w:rPr>
          <w:rFonts w:ascii="Abadi" w:hAnsi="Abadi"/>
          <w:b/>
          <w:bCs/>
          <w:spacing w:val="-5"/>
          <w:sz w:val="21"/>
          <w:szCs w:val="21"/>
        </w:rPr>
        <w:t xml:space="preserve"> </w:t>
      </w:r>
      <w:r w:rsidRPr="00791EAB">
        <w:rPr>
          <w:rFonts w:ascii="Abadi" w:hAnsi="Abadi"/>
          <w:b/>
          <w:bCs/>
          <w:sz w:val="21"/>
          <w:szCs w:val="21"/>
        </w:rPr>
        <w:t>DICIEMBRE</w:t>
      </w:r>
      <w:r w:rsidRPr="00791EAB">
        <w:rPr>
          <w:rFonts w:ascii="Abadi" w:hAnsi="Abadi"/>
          <w:b/>
          <w:bCs/>
          <w:spacing w:val="-5"/>
          <w:sz w:val="21"/>
          <w:szCs w:val="21"/>
        </w:rPr>
        <w:t xml:space="preserve"> </w:t>
      </w:r>
      <w:r w:rsidRPr="00791EAB">
        <w:rPr>
          <w:rFonts w:ascii="Abadi" w:hAnsi="Abadi"/>
          <w:b/>
          <w:bCs/>
          <w:sz w:val="21"/>
          <w:szCs w:val="21"/>
        </w:rPr>
        <w:t>DEL</w:t>
      </w:r>
      <w:r w:rsidRPr="00791EAB">
        <w:rPr>
          <w:rFonts w:ascii="Abadi" w:hAnsi="Abadi"/>
          <w:b/>
          <w:bCs/>
          <w:spacing w:val="-5"/>
          <w:sz w:val="21"/>
          <w:szCs w:val="21"/>
        </w:rPr>
        <w:t xml:space="preserve"> </w:t>
      </w:r>
      <w:r w:rsidRPr="00791EAB">
        <w:rPr>
          <w:rFonts w:ascii="Abadi" w:hAnsi="Abadi"/>
          <w:b/>
          <w:bCs/>
          <w:sz w:val="21"/>
          <w:szCs w:val="21"/>
        </w:rPr>
        <w:t>EJERCICIO</w:t>
      </w:r>
      <w:r w:rsidRPr="00791EAB">
        <w:rPr>
          <w:rFonts w:ascii="Abadi" w:hAnsi="Abadi"/>
          <w:b/>
          <w:bCs/>
          <w:spacing w:val="-5"/>
          <w:sz w:val="21"/>
          <w:szCs w:val="21"/>
        </w:rPr>
        <w:t xml:space="preserve"> </w:t>
      </w:r>
      <w:r w:rsidRPr="00791EAB">
        <w:rPr>
          <w:rFonts w:ascii="Abadi" w:hAnsi="Abadi"/>
          <w:b/>
          <w:bCs/>
          <w:sz w:val="21"/>
          <w:szCs w:val="21"/>
        </w:rPr>
        <w:t>FISCAL</w:t>
      </w:r>
      <w:r w:rsidRPr="00791EAB">
        <w:rPr>
          <w:rFonts w:ascii="Abadi" w:hAnsi="Abadi"/>
          <w:b/>
          <w:bCs/>
          <w:spacing w:val="-1"/>
          <w:sz w:val="21"/>
          <w:szCs w:val="21"/>
        </w:rPr>
        <w:t xml:space="preserve"> </w:t>
      </w:r>
      <w:r w:rsidRPr="00791EAB">
        <w:rPr>
          <w:rFonts w:ascii="Abadi" w:hAnsi="Abadi"/>
          <w:b/>
          <w:bCs/>
          <w:sz w:val="21"/>
          <w:szCs w:val="21"/>
        </w:rPr>
        <w:t>DEL AÑO 2020.</w:t>
      </w:r>
      <w:r w:rsidR="0042683B">
        <w:rPr>
          <w:rStyle w:val="Refdenotaalpie"/>
          <w:rFonts w:ascii="Abadi" w:hAnsi="Abadi"/>
          <w:b/>
          <w:bCs/>
          <w:sz w:val="21"/>
          <w:szCs w:val="21"/>
        </w:rPr>
        <w:footnoteReference w:id="60"/>
      </w:r>
    </w:p>
    <w:p w14:paraId="7BFF2EA9" w14:textId="77777777" w:rsidR="00233D5E" w:rsidRDefault="00233D5E" w:rsidP="00233D5E">
      <w:pPr>
        <w:pStyle w:val="Textoindependiente"/>
        <w:kinsoku w:val="0"/>
        <w:overflowPunct w:val="0"/>
        <w:spacing w:before="9"/>
        <w:rPr>
          <w:rFonts w:ascii="Abadi" w:hAnsi="Abadi"/>
          <w:sz w:val="21"/>
          <w:szCs w:val="21"/>
        </w:rPr>
      </w:pPr>
    </w:p>
    <w:p w14:paraId="7C2CCA48" w14:textId="77777777" w:rsidR="00C707D9" w:rsidRDefault="00C707D9" w:rsidP="00233D5E">
      <w:pPr>
        <w:pStyle w:val="Textoindependiente"/>
        <w:kinsoku w:val="0"/>
        <w:overflowPunct w:val="0"/>
        <w:spacing w:before="9"/>
        <w:rPr>
          <w:rFonts w:ascii="Abadi" w:hAnsi="Abadi"/>
          <w:sz w:val="21"/>
          <w:szCs w:val="21"/>
        </w:rPr>
      </w:pPr>
    </w:p>
    <w:p w14:paraId="12DF96B1" w14:textId="77777777" w:rsidR="002D41E2" w:rsidRPr="00463584" w:rsidRDefault="002D41E2" w:rsidP="002D41E2">
      <w:pPr>
        <w:pStyle w:val="Textoindependiente3"/>
        <w:spacing w:line="240" w:lineRule="auto"/>
        <w:rPr>
          <w:rFonts w:ascii="Abadi" w:hAnsi="Abadi" w:cs="Arial"/>
          <w:smallCaps/>
          <w:sz w:val="21"/>
          <w:szCs w:val="21"/>
        </w:rPr>
      </w:pPr>
      <w:r w:rsidRPr="00463584">
        <w:rPr>
          <w:rFonts w:ascii="Abadi" w:hAnsi="Abadi" w:cs="Arial"/>
          <w:smallCaps/>
          <w:sz w:val="21"/>
          <w:szCs w:val="21"/>
        </w:rPr>
        <w:t>C. Presidente del Congreso del Estado</w:t>
      </w:r>
    </w:p>
    <w:p w14:paraId="26A4CAF6" w14:textId="77777777" w:rsidR="002D41E2" w:rsidRPr="00463584" w:rsidRDefault="002D41E2" w:rsidP="002D41E2">
      <w:pPr>
        <w:jc w:val="both"/>
        <w:rPr>
          <w:rFonts w:ascii="Abadi" w:hAnsi="Abadi"/>
          <w:b/>
          <w:bCs/>
          <w:smallCaps/>
          <w:sz w:val="21"/>
          <w:szCs w:val="21"/>
        </w:rPr>
      </w:pPr>
      <w:r w:rsidRPr="00463584">
        <w:rPr>
          <w:rFonts w:ascii="Abadi" w:hAnsi="Abadi"/>
          <w:b/>
          <w:bCs/>
          <w:smallCaps/>
          <w:sz w:val="21"/>
          <w:szCs w:val="21"/>
        </w:rPr>
        <w:t>P r e s e n t e.</w:t>
      </w:r>
    </w:p>
    <w:p w14:paraId="1B0AFDDC" w14:textId="77777777" w:rsidR="002D41E2" w:rsidRPr="00463584" w:rsidRDefault="002D41E2" w:rsidP="002D41E2">
      <w:pPr>
        <w:pStyle w:val="Textoindependiente"/>
        <w:rPr>
          <w:rFonts w:ascii="Abadi" w:hAnsi="Abadi"/>
          <w:sz w:val="21"/>
          <w:szCs w:val="21"/>
        </w:rPr>
      </w:pPr>
    </w:p>
    <w:p w14:paraId="604D7E65" w14:textId="602CD0BA" w:rsidR="002D41E2" w:rsidRPr="00463584" w:rsidRDefault="002D41E2" w:rsidP="005F247B">
      <w:pPr>
        <w:pStyle w:val="Sangra3detindependiente"/>
        <w:spacing w:line="240" w:lineRule="auto"/>
        <w:rPr>
          <w:rFonts w:ascii="Abadi" w:hAnsi="Abadi"/>
          <w:sz w:val="21"/>
          <w:szCs w:val="21"/>
        </w:rPr>
      </w:pPr>
      <w:r w:rsidRPr="00463584">
        <w:rPr>
          <w:rFonts w:ascii="Abadi" w:hAnsi="Abadi"/>
          <w:sz w:val="21"/>
          <w:szCs w:val="21"/>
        </w:rPr>
        <w:t>A la Comisión de Hacienda y Fiscalización de la pasada legislatura le fue turnado para su estudio y dictamen, el informe de resultados de la auditoría practicada por la Auditoría Superior del Estado de Guanajuato, a la infraestructura pública municipal respecto de las operaciones realizadas por la administración municipal de Purísima del Rincón, Gto., correspondientes al periodo comprendido del 1 de enero al 31 de diciembre del ejercicio fiscal del año 2020, mismo que se recibió como un pendiente legislativo.</w:t>
      </w:r>
    </w:p>
    <w:p w14:paraId="17F6C7A1" w14:textId="77777777" w:rsidR="002D41E2" w:rsidRPr="00463584" w:rsidRDefault="002D41E2" w:rsidP="002D41E2">
      <w:pPr>
        <w:pStyle w:val="Sangra3detindependiente"/>
        <w:spacing w:line="240" w:lineRule="auto"/>
        <w:rPr>
          <w:rFonts w:ascii="Abadi" w:hAnsi="Abadi"/>
          <w:sz w:val="21"/>
          <w:szCs w:val="21"/>
        </w:rPr>
      </w:pPr>
      <w:r w:rsidRPr="00463584">
        <w:rPr>
          <w:rFonts w:ascii="Abadi" w:hAnsi="Abadi"/>
          <w:sz w:val="21"/>
          <w:szCs w:val="21"/>
        </w:rPr>
        <w:t>Una vez analizado el referido informe de resultados, con fundamento en lo dispuesto por los artículos 112, fracción XII</w:t>
      </w:r>
      <w:r w:rsidRPr="00463584">
        <w:rPr>
          <w:rFonts w:ascii="Abadi" w:hAnsi="Abadi"/>
          <w:sz w:val="21"/>
          <w:szCs w:val="21"/>
          <w:lang w:val="es-MX"/>
        </w:rPr>
        <w:t>, primer párrafo</w:t>
      </w:r>
      <w:r w:rsidRPr="00463584">
        <w:rPr>
          <w:rFonts w:ascii="Abadi" w:hAnsi="Abadi"/>
          <w:sz w:val="21"/>
          <w:szCs w:val="21"/>
        </w:rPr>
        <w:t xml:space="preserve"> y 171 de </w:t>
      </w:r>
      <w:smartTag w:uri="urn:schemas-microsoft-com:office:smarttags" w:element="PersonName">
        <w:smartTagPr>
          <w:attr w:name="ProductID" w:val="la Ley Org￡nica"/>
        </w:smartTagPr>
        <w:r w:rsidRPr="00463584">
          <w:rPr>
            <w:rFonts w:ascii="Abadi" w:hAnsi="Abadi"/>
            <w:sz w:val="21"/>
            <w:szCs w:val="21"/>
          </w:rPr>
          <w:t>la Ley Orgánica</w:t>
        </w:r>
      </w:smartTag>
      <w:r w:rsidRPr="00463584">
        <w:rPr>
          <w:rFonts w:ascii="Abadi" w:hAnsi="Abadi"/>
          <w:sz w:val="21"/>
          <w:szCs w:val="21"/>
        </w:rPr>
        <w:t xml:space="preserve"> del Poder Legislativo, nos permitimos rendir el siguiente:</w:t>
      </w:r>
    </w:p>
    <w:p w14:paraId="71552448" w14:textId="77777777" w:rsidR="002D41E2" w:rsidRPr="00463584" w:rsidRDefault="002D41E2" w:rsidP="002D41E2">
      <w:pPr>
        <w:pStyle w:val="Textoindependiente"/>
        <w:ind w:firstLine="708"/>
        <w:rPr>
          <w:rFonts w:ascii="Abadi" w:hAnsi="Abadi"/>
          <w:sz w:val="21"/>
          <w:szCs w:val="21"/>
        </w:rPr>
      </w:pPr>
    </w:p>
    <w:p w14:paraId="6A5DD238" w14:textId="77777777" w:rsidR="002D41E2" w:rsidRPr="00463584" w:rsidRDefault="002D41E2" w:rsidP="002D41E2">
      <w:pPr>
        <w:pStyle w:val="Ttulo1"/>
        <w:jc w:val="both"/>
        <w:rPr>
          <w:rFonts w:ascii="Abadi" w:hAnsi="Abadi" w:cs="Arial"/>
          <w:sz w:val="21"/>
          <w:szCs w:val="21"/>
          <w:lang w:val="es-MX"/>
        </w:rPr>
      </w:pPr>
    </w:p>
    <w:p w14:paraId="2C56961F" w14:textId="77777777" w:rsidR="002D41E2" w:rsidRPr="005F247B" w:rsidRDefault="002D41E2" w:rsidP="002D41E2">
      <w:pPr>
        <w:pStyle w:val="Ttulo1"/>
        <w:jc w:val="center"/>
        <w:rPr>
          <w:rFonts w:ascii="Abadi" w:hAnsi="Abadi" w:cs="Arial"/>
          <w:i w:val="0"/>
          <w:iCs w:val="0"/>
          <w:sz w:val="21"/>
          <w:szCs w:val="21"/>
        </w:rPr>
      </w:pPr>
      <w:r w:rsidRPr="005F247B">
        <w:rPr>
          <w:rFonts w:ascii="Abadi" w:hAnsi="Abadi" w:cs="Arial"/>
          <w:i w:val="0"/>
          <w:iCs w:val="0"/>
          <w:sz w:val="21"/>
          <w:szCs w:val="21"/>
        </w:rPr>
        <w:t>D i c t a m e n</w:t>
      </w:r>
    </w:p>
    <w:p w14:paraId="10C9ECB2" w14:textId="77777777" w:rsidR="002D41E2" w:rsidRPr="00463584" w:rsidRDefault="002D41E2" w:rsidP="002D41E2">
      <w:pPr>
        <w:jc w:val="both"/>
        <w:rPr>
          <w:rFonts w:ascii="Abadi" w:hAnsi="Abadi"/>
          <w:sz w:val="21"/>
          <w:szCs w:val="21"/>
        </w:rPr>
      </w:pPr>
    </w:p>
    <w:p w14:paraId="2D8A1C71" w14:textId="77777777" w:rsidR="002D41E2" w:rsidRPr="005F247B" w:rsidRDefault="002D41E2" w:rsidP="002D41E2">
      <w:pPr>
        <w:pStyle w:val="Textoindependiente"/>
        <w:ind w:firstLine="708"/>
        <w:rPr>
          <w:rFonts w:ascii="Abadi" w:hAnsi="Abadi"/>
          <w:sz w:val="21"/>
          <w:szCs w:val="21"/>
        </w:rPr>
      </w:pPr>
      <w:r w:rsidRPr="005F247B">
        <w:rPr>
          <w:rFonts w:ascii="Abadi" w:hAnsi="Abadi"/>
          <w:sz w:val="21"/>
          <w:szCs w:val="21"/>
        </w:rPr>
        <w:t>I. Competencia:</w:t>
      </w:r>
    </w:p>
    <w:p w14:paraId="2671E23C" w14:textId="77777777" w:rsidR="002D41E2" w:rsidRPr="00463584" w:rsidRDefault="002D41E2" w:rsidP="002D41E2">
      <w:pPr>
        <w:pStyle w:val="Textoindependiente"/>
        <w:ind w:firstLine="708"/>
        <w:rPr>
          <w:rFonts w:ascii="Abadi" w:hAnsi="Abadi"/>
          <w:b w:val="0"/>
          <w:bCs w:val="0"/>
          <w:sz w:val="21"/>
          <w:szCs w:val="21"/>
        </w:rPr>
      </w:pPr>
    </w:p>
    <w:p w14:paraId="7A00E0B3"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F247B">
          <w:rPr>
            <w:rFonts w:ascii="Abadi" w:hAnsi="Abadi"/>
            <w:sz w:val="21"/>
            <w:szCs w:val="21"/>
          </w:rPr>
          <w:t>la Constitución Política</w:t>
        </w:r>
      </w:smartTag>
      <w:r w:rsidRPr="005F247B">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w:t>
      </w:r>
      <w:r w:rsidRPr="005F247B">
        <w:rPr>
          <w:rFonts w:ascii="Abadi" w:hAnsi="Abadi"/>
          <w:sz w:val="21"/>
          <w:szCs w:val="21"/>
        </w:rPr>
        <w:t xml:space="preserve">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EB9291E" w14:textId="77777777" w:rsidR="002D41E2" w:rsidRPr="005F247B" w:rsidRDefault="002D41E2" w:rsidP="002D41E2">
      <w:pPr>
        <w:ind w:firstLine="708"/>
        <w:jc w:val="both"/>
        <w:rPr>
          <w:rFonts w:ascii="Abadi" w:hAnsi="Abadi"/>
          <w:sz w:val="21"/>
          <w:szCs w:val="21"/>
        </w:rPr>
      </w:pPr>
    </w:p>
    <w:p w14:paraId="706B2190"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El artículo 49 de </w:t>
      </w:r>
      <w:smartTag w:uri="urn:schemas-microsoft-com:office:smarttags" w:element="PersonName">
        <w:smartTagPr>
          <w:attr w:name="ProductID" w:val="la Ley"/>
        </w:smartTagPr>
        <w:r w:rsidRPr="005F247B">
          <w:rPr>
            <w:rFonts w:ascii="Abadi" w:hAnsi="Abadi"/>
            <w:sz w:val="21"/>
            <w:szCs w:val="21"/>
          </w:rPr>
          <w:t>la Ley</w:t>
        </w:r>
      </w:smartTag>
      <w:r w:rsidRPr="005F247B">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37380BCB" w14:textId="77777777" w:rsidR="002D41E2" w:rsidRPr="005F247B" w:rsidRDefault="002D41E2" w:rsidP="005F247B">
      <w:pPr>
        <w:jc w:val="both"/>
        <w:rPr>
          <w:rFonts w:ascii="Abadi" w:hAnsi="Abadi"/>
          <w:sz w:val="21"/>
          <w:szCs w:val="21"/>
        </w:rPr>
      </w:pPr>
    </w:p>
    <w:p w14:paraId="7C294209"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55D7448F" w14:textId="77777777" w:rsidR="002D41E2" w:rsidRPr="005F247B" w:rsidRDefault="002D41E2" w:rsidP="002D41E2">
      <w:pPr>
        <w:ind w:firstLine="708"/>
        <w:jc w:val="both"/>
        <w:rPr>
          <w:rFonts w:ascii="Abadi" w:hAnsi="Abadi"/>
          <w:sz w:val="21"/>
          <w:szCs w:val="21"/>
        </w:rPr>
      </w:pPr>
    </w:p>
    <w:p w14:paraId="3E6E145D"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0101BA3" w14:textId="77777777" w:rsidR="002D41E2" w:rsidRPr="005F247B" w:rsidRDefault="002D41E2" w:rsidP="002D41E2">
      <w:pPr>
        <w:pStyle w:val="Textoindependiente"/>
        <w:ind w:firstLine="708"/>
        <w:rPr>
          <w:rFonts w:ascii="Abadi" w:hAnsi="Abadi"/>
          <w:b w:val="0"/>
          <w:bCs w:val="0"/>
          <w:sz w:val="21"/>
          <w:szCs w:val="21"/>
        </w:rPr>
      </w:pPr>
    </w:p>
    <w:p w14:paraId="25010C9D" w14:textId="77777777" w:rsidR="002D41E2" w:rsidRPr="005F247B" w:rsidRDefault="002D41E2" w:rsidP="002D41E2">
      <w:pPr>
        <w:ind w:firstLine="708"/>
        <w:jc w:val="both"/>
        <w:rPr>
          <w:rFonts w:ascii="Abadi" w:hAnsi="Abadi"/>
          <w:sz w:val="21"/>
          <w:szCs w:val="21"/>
          <w:lang w:eastAsia="x-none"/>
        </w:rPr>
      </w:pPr>
      <w:r w:rsidRPr="005F247B">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5F247B">
          <w:rPr>
            <w:rFonts w:ascii="Abadi" w:hAnsi="Abadi"/>
            <w:sz w:val="21"/>
            <w:szCs w:val="21"/>
            <w:lang w:eastAsia="x-none"/>
          </w:rPr>
          <w:t>la Ley</w:t>
        </w:r>
      </w:smartTag>
      <w:r w:rsidRPr="005F247B">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44DB90E" w14:textId="77777777" w:rsidR="002D41E2" w:rsidRPr="005F247B" w:rsidRDefault="002D41E2" w:rsidP="002D41E2">
      <w:pPr>
        <w:ind w:firstLine="708"/>
        <w:jc w:val="both"/>
        <w:rPr>
          <w:rFonts w:ascii="Abadi" w:hAnsi="Abadi"/>
          <w:sz w:val="21"/>
          <w:szCs w:val="21"/>
        </w:rPr>
      </w:pPr>
    </w:p>
    <w:p w14:paraId="24C115A5"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 xml:space="preserve">En razón de lo cual, la Ley de Fiscalización Superior del Estado de Guanajuato establece que la Auditoría </w:t>
      </w:r>
      <w:r w:rsidRPr="005F247B">
        <w:rPr>
          <w:rFonts w:ascii="Abadi" w:hAnsi="Abadi"/>
          <w:b w:val="0"/>
          <w:bCs w:val="0"/>
          <w:sz w:val="21"/>
          <w:szCs w:val="21"/>
        </w:rPr>
        <w:lastRenderedPageBreak/>
        <w:t>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E682054" w14:textId="77777777" w:rsidR="002D41E2" w:rsidRPr="005F247B" w:rsidRDefault="002D41E2" w:rsidP="002D41E2">
      <w:pPr>
        <w:pStyle w:val="Textoindependiente"/>
        <w:ind w:firstLine="708"/>
        <w:rPr>
          <w:rFonts w:ascii="Abadi" w:hAnsi="Abadi"/>
          <w:b w:val="0"/>
          <w:bCs w:val="0"/>
          <w:sz w:val="21"/>
          <w:szCs w:val="21"/>
        </w:rPr>
      </w:pPr>
    </w:p>
    <w:p w14:paraId="1BACF1A3"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F247B">
          <w:rPr>
            <w:rFonts w:ascii="Abadi" w:hAnsi="Abadi"/>
            <w:b w:val="0"/>
            <w:bCs w:val="0"/>
            <w:sz w:val="21"/>
            <w:szCs w:val="21"/>
          </w:rPr>
          <w:t>la Ley Orgánica</w:t>
        </w:r>
      </w:smartTag>
      <w:r w:rsidRPr="005F247B">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4BEB9C1" w14:textId="77777777" w:rsidR="002D41E2" w:rsidRPr="005F247B" w:rsidRDefault="002D41E2" w:rsidP="002D41E2">
      <w:pPr>
        <w:pStyle w:val="Textoindependiente"/>
        <w:ind w:firstLine="708"/>
        <w:rPr>
          <w:rFonts w:ascii="Abadi" w:hAnsi="Abadi"/>
          <w:b w:val="0"/>
          <w:bCs w:val="0"/>
          <w:sz w:val="21"/>
          <w:szCs w:val="21"/>
        </w:rPr>
      </w:pPr>
    </w:p>
    <w:p w14:paraId="33E8FC27"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093A767" w14:textId="77777777" w:rsidR="002D41E2" w:rsidRPr="005F247B" w:rsidRDefault="002D41E2" w:rsidP="005F247B">
      <w:pPr>
        <w:jc w:val="both"/>
        <w:rPr>
          <w:rFonts w:ascii="Abadi" w:hAnsi="Abadi"/>
          <w:sz w:val="21"/>
          <w:szCs w:val="21"/>
        </w:rPr>
      </w:pPr>
    </w:p>
    <w:p w14:paraId="0B89CC8C" w14:textId="77777777" w:rsidR="002D41E2" w:rsidRPr="005F247B" w:rsidRDefault="002D41E2" w:rsidP="002D41E2">
      <w:pPr>
        <w:ind w:firstLine="708"/>
        <w:jc w:val="both"/>
        <w:rPr>
          <w:rFonts w:ascii="Abadi" w:hAnsi="Abadi"/>
          <w:b/>
          <w:bCs/>
          <w:sz w:val="21"/>
          <w:szCs w:val="21"/>
        </w:rPr>
      </w:pPr>
      <w:r w:rsidRPr="005F247B">
        <w:rPr>
          <w:rFonts w:ascii="Abadi" w:hAnsi="Abadi"/>
          <w:b/>
          <w:bCs/>
          <w:sz w:val="21"/>
          <w:szCs w:val="21"/>
        </w:rPr>
        <w:t>II. Antecedentes:</w:t>
      </w:r>
    </w:p>
    <w:p w14:paraId="4078DE31" w14:textId="77777777" w:rsidR="002D41E2" w:rsidRPr="005F247B" w:rsidRDefault="002D41E2" w:rsidP="002D41E2">
      <w:pPr>
        <w:ind w:firstLine="708"/>
        <w:jc w:val="both"/>
        <w:rPr>
          <w:rFonts w:ascii="Abadi" w:hAnsi="Abadi"/>
          <w:sz w:val="21"/>
          <w:szCs w:val="21"/>
        </w:rPr>
      </w:pPr>
    </w:p>
    <w:p w14:paraId="77F0D4A4"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5F247B">
          <w:rPr>
            <w:rFonts w:ascii="Abadi" w:hAnsi="Abadi"/>
            <w:sz w:val="21"/>
            <w:szCs w:val="21"/>
          </w:rPr>
          <w:t>la Constitución Política</w:t>
        </w:r>
      </w:smartTag>
      <w:r w:rsidRPr="005F247B">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D1A856C" w14:textId="77777777" w:rsidR="002D41E2" w:rsidRPr="005F247B" w:rsidRDefault="002D41E2" w:rsidP="002D41E2">
      <w:pPr>
        <w:ind w:firstLine="708"/>
        <w:jc w:val="both"/>
        <w:rPr>
          <w:rFonts w:ascii="Abadi" w:hAnsi="Abadi"/>
          <w:sz w:val="21"/>
          <w:szCs w:val="21"/>
        </w:rPr>
      </w:pPr>
    </w:p>
    <w:p w14:paraId="2D7D652A"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E9EC982" w14:textId="77777777" w:rsidR="002D41E2" w:rsidRPr="005F247B" w:rsidRDefault="002D41E2" w:rsidP="002D41E2">
      <w:pPr>
        <w:ind w:firstLine="708"/>
        <w:jc w:val="both"/>
        <w:rPr>
          <w:rFonts w:ascii="Abadi" w:hAnsi="Abadi"/>
          <w:sz w:val="21"/>
          <w:szCs w:val="21"/>
        </w:rPr>
      </w:pPr>
    </w:p>
    <w:p w14:paraId="6CA5647A"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 xml:space="preserve">En ejercicio de esta función, el Auditor Superior del Estado aprobó el Programa General de Fiscalización 2021 de la Auditoría Superior del Estado de Guanajuato. En dicho </w:t>
      </w:r>
      <w:r w:rsidRPr="005F247B">
        <w:rPr>
          <w:rFonts w:ascii="Abadi" w:hAnsi="Abadi"/>
          <w:b w:val="0"/>
          <w:bCs w:val="0"/>
          <w:sz w:val="21"/>
          <w:szCs w:val="21"/>
        </w:rPr>
        <w:t>Programa se contempló la práctica de una auditoría a la infraestructura pública municipal respecto de las operaciones realizadas por la administración municipal de Purísima del Rincón, Gto., correspondientes al periodo comprendido del 1 de enero al 31 de diciembre de 2020.</w:t>
      </w:r>
    </w:p>
    <w:p w14:paraId="200C9DE0" w14:textId="77777777" w:rsidR="002D41E2" w:rsidRPr="005F247B" w:rsidRDefault="002D41E2" w:rsidP="002D41E2">
      <w:pPr>
        <w:pStyle w:val="Textoindependiente"/>
        <w:ind w:firstLine="708"/>
        <w:rPr>
          <w:rFonts w:ascii="Abadi" w:hAnsi="Abadi"/>
          <w:b w:val="0"/>
          <w:bCs w:val="0"/>
          <w:sz w:val="21"/>
          <w:szCs w:val="21"/>
        </w:rPr>
      </w:pPr>
    </w:p>
    <w:p w14:paraId="1F11501A"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La auditoría practicada conforme a lo expresado en los párrafos anteriores concluyó con la elaboración del informe de resultados que se remitió al Congreso, el cual se turnó a la Comisión de Hacienda y Fiscalización de la pasada legislatura el 9 de septiembre de 2021 para su estudio y dictamen, siendo radicado el 15 de septiembre del año en curso.</w:t>
      </w:r>
    </w:p>
    <w:p w14:paraId="763AB1FC" w14:textId="77777777" w:rsidR="002D41E2" w:rsidRPr="005F247B" w:rsidRDefault="002D41E2" w:rsidP="002D41E2">
      <w:pPr>
        <w:pStyle w:val="Textoindependiente"/>
        <w:ind w:firstLine="708"/>
        <w:rPr>
          <w:rFonts w:ascii="Abadi" w:hAnsi="Abadi"/>
          <w:b w:val="0"/>
          <w:bCs w:val="0"/>
          <w:sz w:val="21"/>
          <w:szCs w:val="21"/>
        </w:rPr>
      </w:pPr>
    </w:p>
    <w:p w14:paraId="44CB07C2" w14:textId="77777777" w:rsidR="002D41E2" w:rsidRPr="005F247B" w:rsidRDefault="002D41E2" w:rsidP="002D41E2">
      <w:pPr>
        <w:pStyle w:val="Textoindependiente"/>
        <w:ind w:firstLine="708"/>
        <w:rPr>
          <w:rFonts w:ascii="Abadi" w:hAnsi="Abadi"/>
          <w:sz w:val="21"/>
          <w:szCs w:val="21"/>
        </w:rPr>
      </w:pPr>
      <w:r w:rsidRPr="005F247B">
        <w:rPr>
          <w:rFonts w:ascii="Abadi" w:hAnsi="Abadi"/>
          <w:sz w:val="21"/>
          <w:szCs w:val="21"/>
        </w:rPr>
        <w:t>III. Procedimiento de Auditoría:</w:t>
      </w:r>
    </w:p>
    <w:p w14:paraId="3BF57704" w14:textId="77777777" w:rsidR="002D41E2" w:rsidRPr="005F247B" w:rsidRDefault="002D41E2" w:rsidP="002D41E2">
      <w:pPr>
        <w:pStyle w:val="Textoindependiente"/>
        <w:ind w:firstLine="708"/>
        <w:rPr>
          <w:rFonts w:ascii="Abadi" w:hAnsi="Abadi"/>
          <w:b w:val="0"/>
          <w:bCs w:val="0"/>
          <w:sz w:val="21"/>
          <w:szCs w:val="21"/>
        </w:rPr>
      </w:pPr>
    </w:p>
    <w:p w14:paraId="52E3B09D"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La auditoría practicada a la infraestructura pública municipal respecto de las operaciones realizadas por la administración municipal de Purísima del Rincón, Gto., correspondientes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3FB60EA" w14:textId="77777777" w:rsidR="002D41E2" w:rsidRPr="005F247B" w:rsidRDefault="002D41E2" w:rsidP="002D41E2">
      <w:pPr>
        <w:pStyle w:val="Textoindependiente"/>
        <w:ind w:firstLine="708"/>
        <w:rPr>
          <w:rFonts w:ascii="Abadi" w:hAnsi="Abadi"/>
          <w:b w:val="0"/>
          <w:bCs w:val="0"/>
          <w:sz w:val="21"/>
          <w:szCs w:val="21"/>
        </w:rPr>
      </w:pPr>
    </w:p>
    <w:p w14:paraId="5DC1975F"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66D8F159" w14:textId="77777777" w:rsidR="002D41E2" w:rsidRPr="005F247B" w:rsidRDefault="002D41E2" w:rsidP="002D41E2">
      <w:pPr>
        <w:pStyle w:val="Textoindependiente"/>
        <w:ind w:firstLine="708"/>
        <w:rPr>
          <w:rFonts w:ascii="Abadi" w:hAnsi="Abadi"/>
          <w:b w:val="0"/>
          <w:bCs w:val="0"/>
          <w:sz w:val="21"/>
          <w:szCs w:val="21"/>
        </w:rPr>
      </w:pPr>
    </w:p>
    <w:p w14:paraId="2BAFDB5E"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 xml:space="preserve">Por otra parte, la auditoría se efectuó observando las disposiciones contenidas en la Constitución Política de los Estados Unidos </w:t>
      </w:r>
      <w:r w:rsidRPr="005F247B">
        <w:rPr>
          <w:rFonts w:ascii="Abadi" w:hAnsi="Abadi"/>
          <w:b w:val="0"/>
          <w:bCs w:val="0"/>
          <w:sz w:val="21"/>
          <w:szCs w:val="21"/>
        </w:rPr>
        <w:lastRenderedPageBreak/>
        <w:t>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47F7E8A" w14:textId="77777777" w:rsidR="002D41E2" w:rsidRPr="005F247B" w:rsidRDefault="002D41E2" w:rsidP="002D41E2">
      <w:pPr>
        <w:pStyle w:val="Textoindependiente"/>
        <w:ind w:firstLine="708"/>
        <w:rPr>
          <w:rFonts w:ascii="Abadi" w:hAnsi="Abadi"/>
          <w:b w:val="0"/>
          <w:bCs w:val="0"/>
          <w:sz w:val="21"/>
          <w:szCs w:val="21"/>
        </w:rPr>
      </w:pPr>
    </w:p>
    <w:p w14:paraId="7A26425B" w14:textId="77777777" w:rsidR="002D41E2" w:rsidRPr="005F247B" w:rsidRDefault="002D41E2" w:rsidP="002D41E2">
      <w:pPr>
        <w:pStyle w:val="Textoindependiente"/>
        <w:ind w:firstLine="708"/>
        <w:rPr>
          <w:rFonts w:ascii="Abadi" w:hAnsi="Abadi"/>
          <w:b w:val="0"/>
          <w:bCs w:val="0"/>
          <w:sz w:val="21"/>
          <w:szCs w:val="21"/>
        </w:rPr>
      </w:pPr>
      <w:r w:rsidRPr="005F247B">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6E099E8" w14:textId="77777777" w:rsidR="002D41E2" w:rsidRPr="005F247B" w:rsidRDefault="002D41E2" w:rsidP="005F247B">
      <w:pPr>
        <w:autoSpaceDE w:val="0"/>
        <w:autoSpaceDN w:val="0"/>
        <w:adjustRightInd w:val="0"/>
        <w:jc w:val="both"/>
        <w:rPr>
          <w:rFonts w:ascii="Abadi" w:hAnsi="Abadi"/>
          <w:sz w:val="21"/>
          <w:szCs w:val="21"/>
        </w:rPr>
      </w:pPr>
    </w:p>
    <w:p w14:paraId="417D29AE" w14:textId="77777777" w:rsidR="002D41E2" w:rsidRPr="005F247B" w:rsidRDefault="002D41E2" w:rsidP="002D41E2">
      <w:pPr>
        <w:autoSpaceDE w:val="0"/>
        <w:autoSpaceDN w:val="0"/>
        <w:adjustRightInd w:val="0"/>
        <w:ind w:firstLine="708"/>
        <w:jc w:val="both"/>
        <w:rPr>
          <w:rFonts w:ascii="Abadi" w:hAnsi="Abadi"/>
          <w:sz w:val="21"/>
          <w:szCs w:val="21"/>
        </w:rPr>
      </w:pPr>
      <w:r w:rsidRPr="005F247B">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w:t>
      </w:r>
      <w:r w:rsidRPr="005F247B">
        <w:rPr>
          <w:rFonts w:ascii="Abadi" w:hAnsi="Abadi"/>
          <w:sz w:val="21"/>
          <w:szCs w:val="21"/>
        </w:rPr>
        <w:t>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9B4CE3A" w14:textId="77777777" w:rsidR="002D41E2" w:rsidRPr="005F247B" w:rsidRDefault="002D41E2" w:rsidP="002D41E2">
      <w:pPr>
        <w:autoSpaceDE w:val="0"/>
        <w:autoSpaceDN w:val="0"/>
        <w:adjustRightInd w:val="0"/>
        <w:ind w:firstLine="708"/>
        <w:jc w:val="both"/>
        <w:rPr>
          <w:rFonts w:ascii="Abadi" w:hAnsi="Abadi"/>
          <w:sz w:val="21"/>
          <w:szCs w:val="21"/>
        </w:rPr>
      </w:pPr>
    </w:p>
    <w:p w14:paraId="285874FE"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648CF9BB" w14:textId="77777777" w:rsidR="002D41E2" w:rsidRPr="005F247B" w:rsidRDefault="002D41E2" w:rsidP="002D41E2">
      <w:pPr>
        <w:ind w:firstLine="708"/>
        <w:jc w:val="both"/>
        <w:rPr>
          <w:rFonts w:ascii="Abadi" w:hAnsi="Abadi"/>
          <w:sz w:val="21"/>
          <w:szCs w:val="21"/>
        </w:rPr>
      </w:pPr>
    </w:p>
    <w:p w14:paraId="0F556363"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El 3 de mayo de 2021 se notificó al presidente municipal de Purísima del Rincón, Gto., la orden de inicio del procedimiento de auditoría.</w:t>
      </w:r>
    </w:p>
    <w:p w14:paraId="59D28862" w14:textId="77777777" w:rsidR="002D41E2" w:rsidRPr="005F247B" w:rsidRDefault="002D41E2" w:rsidP="002D41E2">
      <w:pPr>
        <w:ind w:firstLine="708"/>
        <w:jc w:val="both"/>
        <w:rPr>
          <w:rFonts w:ascii="Abadi" w:hAnsi="Abadi"/>
          <w:sz w:val="21"/>
          <w:szCs w:val="21"/>
        </w:rPr>
      </w:pPr>
    </w:p>
    <w:p w14:paraId="7CC6F303"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Posteriormente, el 8 de julio de 2021 se notificó al presidente municipal de Purísima del Rincón, Gto., el pliego de observaciones y recomendaciones derivado de la auditoría practicada a la infraestructura pública municipal respecto de las operaciones realizadas por dicha administración municipal, correspondientes al ejercicio fiscal del año 2020, al cual se dio respuesta en fechas 2 y 9 de agosto de 2021 por parte del referido funcionario municipal.</w:t>
      </w:r>
    </w:p>
    <w:p w14:paraId="01FED777" w14:textId="77777777" w:rsidR="002D41E2" w:rsidRPr="005F247B" w:rsidRDefault="002D41E2" w:rsidP="005F247B">
      <w:pPr>
        <w:jc w:val="both"/>
        <w:rPr>
          <w:rFonts w:ascii="Abadi" w:hAnsi="Abadi"/>
          <w:sz w:val="21"/>
          <w:szCs w:val="21"/>
        </w:rPr>
      </w:pPr>
    </w:p>
    <w:p w14:paraId="289CADC0"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El 23 de agosto de 2021, el informe de resultados se notificó al presidente municipal de Purísima del Rincón, Gto., para </w:t>
      </w:r>
      <w:r w:rsidRPr="005F247B">
        <w:rPr>
          <w:rFonts w:ascii="Abadi" w:hAnsi="Abadi"/>
          <w:sz w:val="21"/>
          <w:szCs w:val="21"/>
        </w:rPr>
        <w:lastRenderedPageBreak/>
        <w:t xml:space="preserve">que, en su caso, hiciera valer el recurso de reconsideración previsto por los artículos del 48 al 55 de </w:t>
      </w:r>
      <w:smartTag w:uri="urn:schemas-microsoft-com:office:smarttags" w:element="PersonName">
        <w:smartTagPr>
          <w:attr w:name="ProductID" w:val="la Ley"/>
        </w:smartTagPr>
        <w:r w:rsidRPr="005F247B">
          <w:rPr>
            <w:rFonts w:ascii="Abadi" w:hAnsi="Abadi"/>
            <w:sz w:val="21"/>
            <w:szCs w:val="21"/>
          </w:rPr>
          <w:t>la Ley</w:t>
        </w:r>
      </w:smartTag>
      <w:r w:rsidRPr="005F247B">
        <w:rPr>
          <w:rFonts w:ascii="Abadi" w:hAnsi="Abadi"/>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1DC2571A" w14:textId="77777777" w:rsidR="002D41E2" w:rsidRPr="005F247B" w:rsidRDefault="002D41E2" w:rsidP="002D41E2">
      <w:pPr>
        <w:ind w:firstLine="708"/>
        <w:jc w:val="both"/>
        <w:rPr>
          <w:rFonts w:ascii="Abadi" w:hAnsi="Abadi"/>
          <w:sz w:val="21"/>
          <w:szCs w:val="21"/>
        </w:rPr>
      </w:pPr>
    </w:p>
    <w:p w14:paraId="43943B57"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Este término transcurrió sin que, dentro del mismo, se hubiere promovido el recurso de reconsideración, como consta en la razón levantada por el Auditor Superior del Estado el 2 de septiembre de 2021, en la que se realiza el cómputo del término para la interposición del recurso, contado a partir del día hábil siguiente de la notificación del informe de resultados.</w:t>
      </w:r>
    </w:p>
    <w:p w14:paraId="28B5499B" w14:textId="77777777" w:rsidR="002D41E2" w:rsidRPr="005F247B" w:rsidRDefault="002D41E2" w:rsidP="002D41E2">
      <w:pPr>
        <w:ind w:firstLine="708"/>
        <w:jc w:val="both"/>
        <w:rPr>
          <w:rFonts w:ascii="Abadi" w:hAnsi="Abadi"/>
          <w:sz w:val="21"/>
          <w:szCs w:val="21"/>
        </w:rPr>
      </w:pPr>
    </w:p>
    <w:p w14:paraId="4DD58059" w14:textId="77777777" w:rsidR="002D41E2" w:rsidRPr="005F247B" w:rsidRDefault="002D41E2" w:rsidP="002D41E2">
      <w:pPr>
        <w:pStyle w:val="Textoindependiente"/>
        <w:ind w:firstLine="708"/>
        <w:rPr>
          <w:rFonts w:ascii="Abadi" w:hAnsi="Abadi"/>
          <w:sz w:val="21"/>
          <w:szCs w:val="21"/>
        </w:rPr>
      </w:pPr>
      <w:r w:rsidRPr="005F247B">
        <w:rPr>
          <w:rFonts w:ascii="Abadi" w:hAnsi="Abadi"/>
          <w:sz w:val="21"/>
          <w:szCs w:val="21"/>
        </w:rPr>
        <w:t>IV. Contenido del Informe de Resultados:</w:t>
      </w:r>
    </w:p>
    <w:p w14:paraId="12A9A349" w14:textId="77777777" w:rsidR="002D41E2" w:rsidRPr="005F247B" w:rsidRDefault="002D41E2" w:rsidP="002D41E2">
      <w:pPr>
        <w:pStyle w:val="Textoindependiente"/>
        <w:rPr>
          <w:rFonts w:ascii="Abadi" w:hAnsi="Abadi"/>
          <w:b w:val="0"/>
          <w:bCs w:val="0"/>
          <w:sz w:val="21"/>
          <w:szCs w:val="21"/>
        </w:rPr>
      </w:pPr>
    </w:p>
    <w:p w14:paraId="10E9EFE7" w14:textId="77777777" w:rsidR="002D41E2" w:rsidRPr="005F247B" w:rsidRDefault="002D41E2" w:rsidP="002D41E2">
      <w:pPr>
        <w:pStyle w:val="Textoindependiente"/>
        <w:rPr>
          <w:rFonts w:ascii="Abadi" w:hAnsi="Abadi"/>
          <w:b w:val="0"/>
          <w:bCs w:val="0"/>
          <w:sz w:val="21"/>
          <w:szCs w:val="21"/>
        </w:rPr>
      </w:pPr>
      <w:r w:rsidRPr="005F247B">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9A53639" w14:textId="77777777" w:rsidR="002D41E2" w:rsidRPr="005F247B" w:rsidRDefault="002D41E2" w:rsidP="002D41E2">
      <w:pPr>
        <w:pStyle w:val="Textoindependiente"/>
        <w:rPr>
          <w:rFonts w:ascii="Abadi" w:hAnsi="Abadi"/>
          <w:b w:val="0"/>
          <w:bCs w:val="0"/>
          <w:sz w:val="21"/>
          <w:szCs w:val="21"/>
        </w:rPr>
      </w:pPr>
    </w:p>
    <w:p w14:paraId="521E2995" w14:textId="77777777" w:rsidR="002D41E2" w:rsidRPr="005F247B" w:rsidRDefault="002D41E2" w:rsidP="00A52CBB">
      <w:pPr>
        <w:pStyle w:val="Textoindependiente"/>
        <w:numPr>
          <w:ilvl w:val="0"/>
          <w:numId w:val="10"/>
        </w:numPr>
        <w:autoSpaceDE/>
        <w:autoSpaceDN/>
        <w:rPr>
          <w:rFonts w:ascii="Abadi" w:hAnsi="Abadi"/>
          <w:b w:val="0"/>
          <w:bCs w:val="0"/>
          <w:sz w:val="21"/>
          <w:szCs w:val="21"/>
        </w:rPr>
      </w:pPr>
      <w:r w:rsidRPr="005F247B">
        <w:rPr>
          <w:rFonts w:ascii="Abadi" w:hAnsi="Abadi"/>
          <w:sz w:val="21"/>
          <w:szCs w:val="21"/>
        </w:rPr>
        <w:t>Introducción</w:t>
      </w:r>
      <w:r w:rsidRPr="005F247B">
        <w:rPr>
          <w:rFonts w:ascii="Abadi" w:hAnsi="Abadi"/>
          <w:b w:val="0"/>
          <w:bCs w:val="0"/>
          <w:sz w:val="21"/>
          <w:szCs w:val="21"/>
        </w:rPr>
        <w:t>.</w:t>
      </w:r>
    </w:p>
    <w:p w14:paraId="6A2E2326" w14:textId="77777777" w:rsidR="002D41E2" w:rsidRPr="005F247B" w:rsidRDefault="002D41E2" w:rsidP="002D41E2">
      <w:pPr>
        <w:pStyle w:val="Textoindependiente"/>
        <w:ind w:left="705"/>
        <w:rPr>
          <w:rFonts w:ascii="Abadi" w:hAnsi="Abadi"/>
          <w:b w:val="0"/>
          <w:bCs w:val="0"/>
          <w:sz w:val="21"/>
          <w:szCs w:val="21"/>
        </w:rPr>
      </w:pPr>
    </w:p>
    <w:p w14:paraId="070769D6"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4273E1FA" w14:textId="77777777" w:rsidR="002D41E2" w:rsidRPr="005F247B" w:rsidRDefault="002D41E2" w:rsidP="002D41E2">
      <w:pPr>
        <w:pStyle w:val="Textoindependiente"/>
        <w:ind w:firstLine="705"/>
        <w:rPr>
          <w:rFonts w:ascii="Abadi" w:hAnsi="Abadi"/>
          <w:b w:val="0"/>
          <w:bCs w:val="0"/>
          <w:sz w:val="21"/>
          <w:szCs w:val="21"/>
        </w:rPr>
      </w:pPr>
    </w:p>
    <w:p w14:paraId="72B1063D"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0C494AE0" w14:textId="77777777" w:rsidR="002D41E2" w:rsidRPr="005F247B" w:rsidRDefault="002D41E2" w:rsidP="002D41E2">
      <w:pPr>
        <w:pStyle w:val="Textoindependiente"/>
        <w:ind w:firstLine="705"/>
        <w:rPr>
          <w:rFonts w:ascii="Abadi" w:hAnsi="Abadi"/>
          <w:b w:val="0"/>
          <w:bCs w:val="0"/>
          <w:sz w:val="21"/>
          <w:szCs w:val="21"/>
        </w:rPr>
      </w:pPr>
    </w:p>
    <w:p w14:paraId="72CA1876" w14:textId="77777777" w:rsidR="002D41E2" w:rsidRPr="005F247B" w:rsidRDefault="002D41E2" w:rsidP="002D41E2">
      <w:pPr>
        <w:pStyle w:val="Textoindependiente"/>
        <w:ind w:firstLine="705"/>
        <w:rPr>
          <w:rFonts w:ascii="Abadi" w:hAnsi="Abadi"/>
          <w:b w:val="0"/>
          <w:bCs w:val="0"/>
          <w:sz w:val="21"/>
          <w:szCs w:val="21"/>
        </w:rPr>
      </w:pPr>
      <w:bookmarkStart w:id="4" w:name="_Hlk85484289"/>
      <w:r w:rsidRPr="005F247B">
        <w:rPr>
          <w:rFonts w:ascii="Abadi" w:hAnsi="Abadi"/>
          <w:b w:val="0"/>
          <w:bCs w:val="0"/>
          <w:sz w:val="21"/>
          <w:szCs w:val="21"/>
        </w:rPr>
        <w:t>Cabe apuntar que en el Programa General de Fiscalización 2021 de la Auditoría Superior del Estado de Guanajuato, en el apartado de seguimiento a mejores prácticas de fiscalización ejecutadas durante el ejercicio 2020 y prospectiva estratégica para la programación 2021, se estableció</w:t>
      </w:r>
      <w:bookmarkEnd w:id="4"/>
      <w:r w:rsidRPr="005F247B">
        <w:rPr>
          <w:rFonts w:ascii="Abadi" w:hAnsi="Abadi"/>
          <w:b w:val="0"/>
          <w:bCs w:val="0"/>
          <w:sz w:val="21"/>
          <w:szCs w:val="21"/>
        </w:rPr>
        <w:t>:</w:t>
      </w:r>
    </w:p>
    <w:p w14:paraId="4E1963B2" w14:textId="77777777" w:rsidR="002D41E2" w:rsidRPr="005F247B" w:rsidRDefault="002D41E2" w:rsidP="002D41E2">
      <w:pPr>
        <w:jc w:val="both"/>
        <w:rPr>
          <w:rFonts w:ascii="Abadi" w:hAnsi="Abadi"/>
          <w:i/>
          <w:iCs/>
          <w:sz w:val="21"/>
          <w:szCs w:val="21"/>
          <w:lang w:eastAsia="x-none"/>
        </w:rPr>
      </w:pPr>
    </w:p>
    <w:p w14:paraId="3F12952E" w14:textId="77777777" w:rsidR="002D41E2" w:rsidRPr="00770611" w:rsidRDefault="002D41E2" w:rsidP="002D41E2">
      <w:pPr>
        <w:jc w:val="both"/>
        <w:rPr>
          <w:rFonts w:ascii="Abadi" w:hAnsi="Abadi"/>
          <w:sz w:val="21"/>
          <w:szCs w:val="21"/>
          <w:lang w:eastAsia="x-none"/>
        </w:rPr>
      </w:pPr>
      <w:r w:rsidRPr="00770611">
        <w:rPr>
          <w:rFonts w:ascii="Abadi" w:hAnsi="Abadi"/>
          <w:sz w:val="21"/>
          <w:szCs w:val="21"/>
          <w:lang w:eastAsia="x-none"/>
        </w:rPr>
        <w:t xml:space="preserve">«…En atención al acuerdo asumido el 24 de febrero de 2020 por la Comisión de Hacienda y Fiscalización, a partir del programa 2020 se </w:t>
      </w:r>
      <w:r w:rsidRPr="00770611">
        <w:rPr>
          <w:rFonts w:ascii="Abadi" w:hAnsi="Abadi"/>
          <w:sz w:val="21"/>
          <w:szCs w:val="21"/>
          <w:lang w:eastAsia="x-none"/>
        </w:rPr>
        <w:t xml:space="preserve">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46F1E6AB" w14:textId="77777777" w:rsidR="002D41E2" w:rsidRPr="00770611" w:rsidRDefault="002D41E2" w:rsidP="002D41E2">
      <w:pPr>
        <w:rPr>
          <w:rFonts w:ascii="Abadi" w:hAnsi="Abadi"/>
          <w:sz w:val="21"/>
          <w:szCs w:val="21"/>
          <w:lang w:eastAsia="x-none"/>
        </w:rPr>
      </w:pPr>
    </w:p>
    <w:p w14:paraId="492B099C" w14:textId="77777777" w:rsidR="002D41E2" w:rsidRPr="00770611" w:rsidRDefault="002D41E2" w:rsidP="002D41E2">
      <w:pPr>
        <w:jc w:val="both"/>
        <w:rPr>
          <w:rFonts w:ascii="Abadi" w:hAnsi="Abadi"/>
          <w:sz w:val="21"/>
          <w:szCs w:val="21"/>
          <w:lang w:eastAsia="x-none"/>
        </w:rPr>
      </w:pPr>
      <w:r w:rsidRPr="00770611">
        <w:rPr>
          <w:rFonts w:ascii="Abadi" w:hAnsi="Abadi"/>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31C7732" w14:textId="77777777" w:rsidR="002D41E2" w:rsidRPr="00770611" w:rsidRDefault="002D41E2" w:rsidP="002D41E2">
      <w:pPr>
        <w:jc w:val="both"/>
        <w:rPr>
          <w:rFonts w:ascii="Abadi" w:hAnsi="Abadi"/>
          <w:sz w:val="21"/>
          <w:szCs w:val="21"/>
          <w:lang w:eastAsia="x-none"/>
        </w:rPr>
      </w:pPr>
    </w:p>
    <w:p w14:paraId="4615849E" w14:textId="77777777" w:rsidR="002D41E2" w:rsidRPr="00770611" w:rsidRDefault="002D41E2" w:rsidP="002D41E2">
      <w:pPr>
        <w:jc w:val="both"/>
        <w:rPr>
          <w:rFonts w:ascii="Abadi" w:hAnsi="Abadi"/>
          <w:sz w:val="21"/>
          <w:szCs w:val="21"/>
          <w:lang w:eastAsia="x-none"/>
        </w:rPr>
      </w:pPr>
      <w:r w:rsidRPr="00770611">
        <w:rPr>
          <w:rFonts w:ascii="Abadi" w:hAnsi="Abadi"/>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28D77DE" w14:textId="77777777" w:rsidR="002D41E2" w:rsidRPr="00770611" w:rsidRDefault="002D41E2" w:rsidP="002D41E2">
      <w:pPr>
        <w:pStyle w:val="Textoindependiente"/>
        <w:ind w:firstLine="705"/>
        <w:rPr>
          <w:rFonts w:ascii="Abadi" w:hAnsi="Abadi"/>
          <w:b w:val="0"/>
          <w:bCs w:val="0"/>
          <w:sz w:val="21"/>
          <w:szCs w:val="21"/>
        </w:rPr>
      </w:pPr>
    </w:p>
    <w:p w14:paraId="483C4AA7" w14:textId="77777777" w:rsidR="002D41E2" w:rsidRPr="00770611" w:rsidRDefault="002D41E2" w:rsidP="002D41E2">
      <w:pPr>
        <w:pStyle w:val="Textoindependiente"/>
        <w:ind w:firstLine="705"/>
        <w:rPr>
          <w:rFonts w:ascii="Abadi" w:hAnsi="Abadi"/>
          <w:b w:val="0"/>
          <w:bCs w:val="0"/>
          <w:sz w:val="21"/>
          <w:szCs w:val="21"/>
        </w:rPr>
      </w:pPr>
      <w:r w:rsidRPr="00770611">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C08BBB0" w14:textId="77777777" w:rsidR="002D41E2" w:rsidRPr="00770611" w:rsidRDefault="002D41E2" w:rsidP="002D41E2">
      <w:pPr>
        <w:pStyle w:val="Textoindependiente"/>
        <w:ind w:firstLine="705"/>
        <w:rPr>
          <w:rFonts w:ascii="Abadi" w:hAnsi="Abadi"/>
          <w:b w:val="0"/>
          <w:bCs w:val="0"/>
          <w:sz w:val="21"/>
          <w:szCs w:val="21"/>
        </w:rPr>
      </w:pPr>
    </w:p>
    <w:p w14:paraId="061532AC" w14:textId="77777777" w:rsidR="002D41E2" w:rsidRPr="00770611" w:rsidRDefault="002D41E2" w:rsidP="002D41E2">
      <w:pPr>
        <w:pStyle w:val="Textoindependiente"/>
        <w:ind w:firstLine="705"/>
        <w:rPr>
          <w:rFonts w:ascii="Abadi" w:hAnsi="Abadi"/>
          <w:b w:val="0"/>
          <w:bCs w:val="0"/>
          <w:sz w:val="21"/>
          <w:szCs w:val="21"/>
        </w:rPr>
      </w:pPr>
      <w:r w:rsidRPr="00770611">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w:t>
      </w:r>
      <w:r w:rsidRPr="00770611">
        <w:rPr>
          <w:rFonts w:ascii="Abadi" w:hAnsi="Abadi"/>
          <w:b w:val="0"/>
          <w:bCs w:val="0"/>
          <w:sz w:val="21"/>
          <w:szCs w:val="21"/>
        </w:rPr>
        <w:lastRenderedPageBreak/>
        <w:t>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76459AE4" w14:textId="77777777" w:rsidR="002D41E2" w:rsidRPr="00770611" w:rsidRDefault="002D41E2" w:rsidP="002D41E2">
      <w:pPr>
        <w:pStyle w:val="Textoindependiente"/>
        <w:ind w:firstLine="705"/>
        <w:rPr>
          <w:rFonts w:ascii="Abadi" w:hAnsi="Abadi"/>
          <w:b w:val="0"/>
          <w:bCs w:val="0"/>
          <w:sz w:val="21"/>
          <w:szCs w:val="21"/>
        </w:rPr>
      </w:pPr>
    </w:p>
    <w:p w14:paraId="675415AF" w14:textId="77777777" w:rsidR="002D41E2" w:rsidRPr="005F247B" w:rsidRDefault="002D41E2" w:rsidP="002D41E2">
      <w:pPr>
        <w:pStyle w:val="Textoindependiente"/>
        <w:ind w:firstLine="705"/>
        <w:rPr>
          <w:rFonts w:ascii="Abadi" w:hAnsi="Abadi"/>
          <w:b w:val="0"/>
          <w:bCs w:val="0"/>
          <w:sz w:val="21"/>
          <w:szCs w:val="21"/>
        </w:rPr>
      </w:pPr>
      <w:r w:rsidRPr="00770611">
        <w:rPr>
          <w:rFonts w:ascii="Abadi" w:hAnsi="Abadi"/>
          <w:b w:val="0"/>
          <w:bCs w:val="0"/>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Purísima del Rincón, Gto., cumplió con las disposiciones normativas aplicables, excepto por los resultados con observaciones</w:t>
      </w:r>
      <w:r w:rsidRPr="005F247B">
        <w:rPr>
          <w:rFonts w:ascii="Abadi" w:hAnsi="Abadi"/>
          <w:b w:val="0"/>
          <w:bCs w:val="0"/>
          <w:sz w:val="21"/>
          <w:szCs w:val="21"/>
        </w:rPr>
        <w:t xml:space="preserve"> y recomendaciones contenidos en el informe de resultados.</w:t>
      </w:r>
    </w:p>
    <w:p w14:paraId="1FD0DA54" w14:textId="77777777" w:rsidR="002D41E2" w:rsidRPr="005F247B" w:rsidRDefault="002D41E2" w:rsidP="002D41E2">
      <w:pPr>
        <w:ind w:firstLine="705"/>
        <w:jc w:val="both"/>
        <w:rPr>
          <w:rFonts w:ascii="Abadi" w:hAnsi="Abadi"/>
          <w:sz w:val="21"/>
          <w:szCs w:val="21"/>
          <w:lang w:eastAsia="x-none"/>
        </w:rPr>
      </w:pPr>
    </w:p>
    <w:p w14:paraId="2A5496BE"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5 observaciones, las cuales no se solventaron. También se formularon 2 recomendaciones que fueron atendidas.</w:t>
      </w:r>
    </w:p>
    <w:p w14:paraId="0A27C2C8" w14:textId="77777777" w:rsidR="002D41E2" w:rsidRPr="005F247B" w:rsidRDefault="002D41E2" w:rsidP="002D41E2">
      <w:pPr>
        <w:pStyle w:val="Textoindependiente"/>
        <w:ind w:firstLine="705"/>
        <w:rPr>
          <w:rFonts w:ascii="Abadi" w:hAnsi="Abadi"/>
          <w:b w:val="0"/>
          <w:bCs w:val="0"/>
          <w:sz w:val="21"/>
          <w:szCs w:val="21"/>
        </w:rPr>
      </w:pPr>
    </w:p>
    <w:p w14:paraId="32681845"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 xml:space="preserve">También en dicho apartado se establece el impacto de las irregularidades detectadas que persistieron después de la </w:t>
      </w:r>
      <w:r w:rsidRPr="005F247B">
        <w:rPr>
          <w:rFonts w:ascii="Abadi" w:hAnsi="Abadi"/>
          <w:b w:val="0"/>
          <w:bCs w:val="0"/>
          <w:sz w:val="21"/>
          <w:szCs w:val="21"/>
        </w:rPr>
        <w:t>valoración de la respuesta al pliego de observaciones y recomendaciones.</w:t>
      </w:r>
    </w:p>
    <w:p w14:paraId="5E77EFF2" w14:textId="77777777" w:rsidR="002D41E2" w:rsidRPr="005F247B" w:rsidRDefault="002D41E2" w:rsidP="002D41E2">
      <w:pPr>
        <w:pStyle w:val="Textoindependiente"/>
        <w:ind w:firstLine="705"/>
        <w:rPr>
          <w:rFonts w:ascii="Abadi" w:hAnsi="Abadi"/>
          <w:b w:val="0"/>
          <w:bCs w:val="0"/>
          <w:sz w:val="21"/>
          <w:szCs w:val="21"/>
        </w:rPr>
      </w:pPr>
    </w:p>
    <w:p w14:paraId="46675F35" w14:textId="3DE3A1A2" w:rsidR="002D41E2" w:rsidRPr="005F247B" w:rsidRDefault="002D41E2" w:rsidP="00770611">
      <w:pPr>
        <w:pStyle w:val="Textoindependiente"/>
        <w:ind w:firstLine="705"/>
        <w:rPr>
          <w:rFonts w:ascii="Abadi" w:hAnsi="Abadi"/>
          <w:b w:val="0"/>
          <w:bCs w:val="0"/>
          <w:sz w:val="21"/>
          <w:szCs w:val="21"/>
        </w:rPr>
      </w:pPr>
      <w:r w:rsidRPr="005F247B">
        <w:rPr>
          <w:rFonts w:ascii="Abadi" w:hAnsi="Abadi"/>
          <w:b w:val="0"/>
          <w:bCs w:val="0"/>
          <w:sz w:val="21"/>
          <w:szCs w:val="21"/>
        </w:rPr>
        <w:t>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Purísima del Rincón, Gto. celebró operaciones; entre los procedimientos expuestos, se verificó que estas no se encontraran en el listado de Empresas que Facturan Operaciones Simuladas (EFOS) u operaciones inexistentes con el carácter de «</w:t>
      </w:r>
      <w:r w:rsidRPr="005F247B">
        <w:rPr>
          <w:rFonts w:ascii="Abadi" w:hAnsi="Abadi"/>
          <w:b w:val="0"/>
          <w:bCs w:val="0"/>
          <w:i/>
          <w:iCs/>
          <w:sz w:val="21"/>
          <w:szCs w:val="21"/>
        </w:rPr>
        <w:t>Definitivos»</w:t>
      </w:r>
      <w:r w:rsidRPr="005F247B">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06BC5F55" w14:textId="77777777" w:rsidR="002D41E2" w:rsidRPr="005F247B" w:rsidRDefault="002D41E2" w:rsidP="002D41E2">
      <w:pPr>
        <w:pStyle w:val="Textoindependiente"/>
        <w:ind w:firstLine="705"/>
        <w:rPr>
          <w:rFonts w:ascii="Abadi" w:hAnsi="Abadi"/>
          <w:b w:val="0"/>
          <w:bCs w:val="0"/>
          <w:sz w:val="21"/>
          <w:szCs w:val="21"/>
        </w:rPr>
      </w:pPr>
    </w:p>
    <w:p w14:paraId="03A1E2A6" w14:textId="77777777" w:rsidR="002D41E2" w:rsidRPr="00770611" w:rsidRDefault="002D41E2" w:rsidP="00A52CBB">
      <w:pPr>
        <w:pStyle w:val="Textoindependiente"/>
        <w:numPr>
          <w:ilvl w:val="0"/>
          <w:numId w:val="10"/>
        </w:numPr>
        <w:tabs>
          <w:tab w:val="clear" w:pos="1065"/>
          <w:tab w:val="num" w:pos="0"/>
        </w:tabs>
        <w:autoSpaceDE/>
        <w:autoSpaceDN/>
        <w:rPr>
          <w:rFonts w:ascii="Abadi" w:hAnsi="Abadi"/>
          <w:sz w:val="21"/>
          <w:szCs w:val="21"/>
        </w:rPr>
      </w:pPr>
      <w:r w:rsidRPr="00770611">
        <w:rPr>
          <w:rFonts w:ascii="Abadi" w:hAnsi="Abadi"/>
          <w:sz w:val="21"/>
          <w:szCs w:val="21"/>
        </w:rPr>
        <w:t xml:space="preserve">Observaciones y recomendaciones, la respuesta emitida por el sujeto fiscalizado y la valoración correspondiente. </w:t>
      </w:r>
    </w:p>
    <w:p w14:paraId="7480B891" w14:textId="77777777" w:rsidR="002D41E2" w:rsidRPr="005F247B" w:rsidRDefault="002D41E2" w:rsidP="002D41E2">
      <w:pPr>
        <w:pStyle w:val="Textoindependiente"/>
        <w:ind w:left="1065"/>
        <w:rPr>
          <w:rFonts w:ascii="Abadi" w:hAnsi="Abadi"/>
          <w:b w:val="0"/>
          <w:bCs w:val="0"/>
          <w:sz w:val="21"/>
          <w:szCs w:val="21"/>
        </w:rPr>
      </w:pPr>
    </w:p>
    <w:p w14:paraId="093590B5"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especialidad Padrón Único de Contratistas (PUC). Contrato MPR-PROYECTO-AD/2020-060; 002, correspondiente a cantidades de obra. Contrato MPR-PEMC-LS/2020-014; 003, relativo a cantidades de obra. Contrato MPR-PSBGTO-AD/2020-026; 004, referido a cantidades de obra. Contrato MPR-PEMCFI-AD/2020-047; y 005, referente a cantidades de obra. Contrato MPR-CODE-LS/2020-059.</w:t>
      </w:r>
    </w:p>
    <w:p w14:paraId="66FD374F" w14:textId="77777777" w:rsidR="002D41E2" w:rsidRPr="005F247B" w:rsidRDefault="002D41E2" w:rsidP="002D41E2">
      <w:pPr>
        <w:pStyle w:val="Textoindependiente"/>
        <w:ind w:firstLine="705"/>
        <w:rPr>
          <w:rFonts w:ascii="Abadi" w:hAnsi="Abadi"/>
          <w:b w:val="0"/>
          <w:bCs w:val="0"/>
          <w:sz w:val="21"/>
          <w:szCs w:val="21"/>
        </w:rPr>
      </w:pPr>
    </w:p>
    <w:p w14:paraId="1B3FBD73"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En el apartado de Recomendaciones Generales, se atendieron las recomendaciones contenidas en los numerales 001, correspondiente a calidad de obra. Contrato MPR-SDAYR-LS/2020-012; y 002, relativo a calidad de obra. Contrato MPR-PEMCFI-AD/2020-047.</w:t>
      </w:r>
    </w:p>
    <w:p w14:paraId="77539FE5" w14:textId="77777777" w:rsidR="002D41E2" w:rsidRPr="005F247B" w:rsidRDefault="002D41E2" w:rsidP="002D41E2">
      <w:pPr>
        <w:pStyle w:val="Textoindependiente"/>
        <w:ind w:firstLine="705"/>
        <w:rPr>
          <w:rFonts w:ascii="Abadi" w:hAnsi="Abadi"/>
          <w:b w:val="0"/>
          <w:bCs w:val="0"/>
          <w:sz w:val="21"/>
          <w:szCs w:val="21"/>
        </w:rPr>
      </w:pPr>
    </w:p>
    <w:p w14:paraId="5E29FA18" w14:textId="77777777" w:rsidR="002D41E2" w:rsidRPr="00770611" w:rsidRDefault="002D41E2" w:rsidP="00A52CBB">
      <w:pPr>
        <w:pStyle w:val="Textoindependiente"/>
        <w:numPr>
          <w:ilvl w:val="0"/>
          <w:numId w:val="10"/>
        </w:numPr>
        <w:autoSpaceDE/>
        <w:autoSpaceDN/>
        <w:rPr>
          <w:rFonts w:ascii="Abadi" w:hAnsi="Abadi"/>
          <w:sz w:val="21"/>
          <w:szCs w:val="21"/>
        </w:rPr>
      </w:pPr>
      <w:r w:rsidRPr="00770611">
        <w:rPr>
          <w:rFonts w:ascii="Abadi" w:hAnsi="Abadi"/>
          <w:sz w:val="21"/>
          <w:szCs w:val="21"/>
        </w:rPr>
        <w:t xml:space="preserve">Promoción del ejercicio de facultades de comprobación fiscal. </w:t>
      </w:r>
    </w:p>
    <w:p w14:paraId="0B6C45C3" w14:textId="77777777" w:rsidR="002D41E2" w:rsidRPr="00770611" w:rsidRDefault="002D41E2" w:rsidP="002D41E2">
      <w:pPr>
        <w:pStyle w:val="Textoindependiente"/>
        <w:ind w:firstLine="705"/>
        <w:rPr>
          <w:rFonts w:ascii="Abadi" w:hAnsi="Abadi"/>
          <w:sz w:val="21"/>
          <w:szCs w:val="21"/>
        </w:rPr>
      </w:pPr>
    </w:p>
    <w:p w14:paraId="53BCF18D"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28B9268" w14:textId="77777777" w:rsidR="002D41E2" w:rsidRPr="005F247B" w:rsidRDefault="002D41E2" w:rsidP="002D41E2">
      <w:pPr>
        <w:pStyle w:val="Textoindependiente"/>
        <w:ind w:firstLine="705"/>
        <w:rPr>
          <w:rFonts w:ascii="Abadi" w:hAnsi="Abadi"/>
          <w:b w:val="0"/>
          <w:bCs w:val="0"/>
          <w:sz w:val="21"/>
          <w:szCs w:val="21"/>
        </w:rPr>
      </w:pPr>
    </w:p>
    <w:p w14:paraId="0F7C4DA4" w14:textId="77777777" w:rsidR="002D41E2" w:rsidRPr="005F247B" w:rsidRDefault="002D41E2" w:rsidP="00A52CBB">
      <w:pPr>
        <w:pStyle w:val="Textoindependiente"/>
        <w:numPr>
          <w:ilvl w:val="0"/>
          <w:numId w:val="10"/>
        </w:numPr>
        <w:autoSpaceDE/>
        <w:autoSpaceDN/>
        <w:rPr>
          <w:rFonts w:ascii="Abadi" w:hAnsi="Abadi"/>
          <w:b w:val="0"/>
          <w:bCs w:val="0"/>
          <w:sz w:val="21"/>
          <w:szCs w:val="21"/>
        </w:rPr>
      </w:pPr>
      <w:r w:rsidRPr="00770611">
        <w:rPr>
          <w:rFonts w:ascii="Abadi" w:hAnsi="Abadi"/>
          <w:sz w:val="21"/>
          <w:szCs w:val="21"/>
        </w:rPr>
        <w:t>Comunicado ante órganos de control y autoridades que administran padrones de proveedores y contratistas</w:t>
      </w:r>
      <w:r w:rsidRPr="005F247B">
        <w:rPr>
          <w:rFonts w:ascii="Abadi" w:hAnsi="Abadi"/>
          <w:b w:val="0"/>
          <w:bCs w:val="0"/>
          <w:sz w:val="21"/>
          <w:szCs w:val="21"/>
        </w:rPr>
        <w:t>.</w:t>
      </w:r>
    </w:p>
    <w:p w14:paraId="2EBB4659" w14:textId="77777777" w:rsidR="002D41E2" w:rsidRPr="005F247B" w:rsidRDefault="002D41E2" w:rsidP="002D41E2">
      <w:pPr>
        <w:pStyle w:val="Textoindependiente"/>
        <w:ind w:firstLine="705"/>
        <w:rPr>
          <w:rFonts w:ascii="Abadi" w:hAnsi="Abadi"/>
          <w:b w:val="0"/>
          <w:bCs w:val="0"/>
          <w:sz w:val="21"/>
          <w:szCs w:val="21"/>
        </w:rPr>
      </w:pPr>
    </w:p>
    <w:p w14:paraId="61869FE5"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Purísima del Rincón,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04B0ECB0" w14:textId="77777777" w:rsidR="002D41E2" w:rsidRPr="005F247B" w:rsidRDefault="002D41E2" w:rsidP="002D41E2">
      <w:pPr>
        <w:pStyle w:val="Textoindependiente"/>
        <w:ind w:firstLine="705"/>
        <w:rPr>
          <w:rFonts w:ascii="Abadi" w:hAnsi="Abadi"/>
          <w:b w:val="0"/>
          <w:bCs w:val="0"/>
          <w:sz w:val="21"/>
          <w:szCs w:val="21"/>
        </w:rPr>
      </w:pPr>
    </w:p>
    <w:p w14:paraId="1274BCE9" w14:textId="77777777" w:rsidR="002D41E2" w:rsidRPr="00770611" w:rsidRDefault="002D41E2" w:rsidP="00A52CBB">
      <w:pPr>
        <w:pStyle w:val="Textoindependiente"/>
        <w:numPr>
          <w:ilvl w:val="0"/>
          <w:numId w:val="10"/>
        </w:numPr>
        <w:autoSpaceDE/>
        <w:autoSpaceDN/>
        <w:rPr>
          <w:rFonts w:ascii="Abadi" w:hAnsi="Abadi"/>
          <w:sz w:val="21"/>
          <w:szCs w:val="21"/>
        </w:rPr>
      </w:pPr>
      <w:r w:rsidRPr="00770611">
        <w:rPr>
          <w:rFonts w:ascii="Abadi" w:hAnsi="Abadi"/>
          <w:sz w:val="21"/>
          <w:szCs w:val="21"/>
        </w:rPr>
        <w:t xml:space="preserve">Anexos. </w:t>
      </w:r>
    </w:p>
    <w:p w14:paraId="237FE720" w14:textId="77777777" w:rsidR="002D41E2" w:rsidRPr="005F247B" w:rsidRDefault="002D41E2" w:rsidP="002D41E2">
      <w:pPr>
        <w:pStyle w:val="Textoindependiente"/>
        <w:ind w:firstLine="705"/>
        <w:rPr>
          <w:rFonts w:ascii="Abadi" w:hAnsi="Abadi"/>
          <w:b w:val="0"/>
          <w:bCs w:val="0"/>
          <w:sz w:val="21"/>
          <w:szCs w:val="21"/>
        </w:rPr>
      </w:pPr>
    </w:p>
    <w:p w14:paraId="7CD27E1A" w14:textId="77777777" w:rsidR="002D41E2" w:rsidRPr="005F247B" w:rsidRDefault="002D41E2" w:rsidP="002D41E2">
      <w:pPr>
        <w:pStyle w:val="Textoindependiente"/>
        <w:ind w:firstLine="705"/>
        <w:rPr>
          <w:rFonts w:ascii="Abadi" w:hAnsi="Abadi"/>
          <w:b w:val="0"/>
          <w:bCs w:val="0"/>
          <w:sz w:val="21"/>
          <w:szCs w:val="21"/>
        </w:rPr>
      </w:pPr>
      <w:r w:rsidRPr="005F247B">
        <w:rPr>
          <w:rFonts w:ascii="Abadi" w:hAnsi="Abadi"/>
          <w:b w:val="0"/>
          <w:bCs w:val="0"/>
          <w:sz w:val="21"/>
          <w:szCs w:val="21"/>
        </w:rPr>
        <w:t>En esta parte, se adjuntan los anexos técnicos derivados de la auditoría.</w:t>
      </w:r>
    </w:p>
    <w:p w14:paraId="323CB697" w14:textId="77777777" w:rsidR="002D41E2" w:rsidRPr="005F247B" w:rsidRDefault="002D41E2" w:rsidP="002D41E2">
      <w:pPr>
        <w:pStyle w:val="Textoindependiente"/>
        <w:ind w:firstLine="705"/>
        <w:rPr>
          <w:rFonts w:ascii="Abadi" w:hAnsi="Abadi"/>
          <w:b w:val="0"/>
          <w:bCs w:val="0"/>
          <w:sz w:val="21"/>
          <w:szCs w:val="21"/>
        </w:rPr>
      </w:pPr>
    </w:p>
    <w:p w14:paraId="5E357E2B" w14:textId="77777777" w:rsidR="002D41E2" w:rsidRPr="00770611" w:rsidRDefault="002D41E2" w:rsidP="002D41E2">
      <w:pPr>
        <w:ind w:firstLine="708"/>
        <w:jc w:val="both"/>
        <w:rPr>
          <w:rFonts w:ascii="Abadi" w:hAnsi="Abadi"/>
          <w:b/>
          <w:bCs/>
          <w:sz w:val="21"/>
          <w:szCs w:val="21"/>
        </w:rPr>
      </w:pPr>
      <w:r w:rsidRPr="00770611">
        <w:rPr>
          <w:rFonts w:ascii="Abadi" w:hAnsi="Abadi"/>
          <w:b/>
          <w:bCs/>
          <w:sz w:val="21"/>
          <w:szCs w:val="21"/>
        </w:rPr>
        <w:t>V. Conclusiones:</w:t>
      </w:r>
    </w:p>
    <w:p w14:paraId="4536241E" w14:textId="77777777" w:rsidR="002D41E2" w:rsidRPr="005F247B" w:rsidRDefault="002D41E2" w:rsidP="002D41E2">
      <w:pPr>
        <w:jc w:val="both"/>
        <w:rPr>
          <w:rFonts w:ascii="Abadi" w:hAnsi="Abadi"/>
          <w:sz w:val="21"/>
          <w:szCs w:val="21"/>
        </w:rPr>
      </w:pPr>
    </w:p>
    <w:p w14:paraId="49146D56" w14:textId="77777777" w:rsidR="002D41E2" w:rsidRPr="005F247B" w:rsidRDefault="002D41E2" w:rsidP="002D41E2">
      <w:pPr>
        <w:jc w:val="both"/>
        <w:rPr>
          <w:rFonts w:ascii="Abadi" w:hAnsi="Abadi"/>
          <w:sz w:val="21"/>
          <w:szCs w:val="21"/>
        </w:rPr>
      </w:pPr>
      <w:r w:rsidRPr="005F247B">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F247B">
          <w:rPr>
            <w:rFonts w:ascii="Abadi" w:hAnsi="Abadi"/>
            <w:sz w:val="21"/>
            <w:szCs w:val="21"/>
          </w:rPr>
          <w:t>la Ley</w:t>
        </w:r>
      </w:smartTag>
      <w:r w:rsidRPr="005F247B">
        <w:rPr>
          <w:rFonts w:ascii="Abadi" w:hAnsi="Abadi"/>
          <w:sz w:val="21"/>
          <w:szCs w:val="21"/>
        </w:rPr>
        <w:t xml:space="preserve"> de </w:t>
      </w:r>
      <w:r w:rsidRPr="005F247B">
        <w:rPr>
          <w:rFonts w:ascii="Abadi" w:hAnsi="Abadi"/>
          <w:sz w:val="21"/>
          <w:szCs w:val="21"/>
        </w:rPr>
        <w:t xml:space="preserve">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FB35F4C" w14:textId="77777777" w:rsidR="002D41E2" w:rsidRPr="005F247B" w:rsidRDefault="002D41E2" w:rsidP="002D41E2">
      <w:pPr>
        <w:jc w:val="both"/>
        <w:rPr>
          <w:rFonts w:ascii="Abadi" w:hAnsi="Abadi"/>
          <w:sz w:val="21"/>
          <w:szCs w:val="21"/>
        </w:rPr>
      </w:pPr>
    </w:p>
    <w:p w14:paraId="0F5BC566" w14:textId="77777777" w:rsidR="002D41E2" w:rsidRPr="005F247B" w:rsidRDefault="002D41E2" w:rsidP="002D41E2">
      <w:pPr>
        <w:jc w:val="both"/>
        <w:rPr>
          <w:rFonts w:ascii="Abadi" w:hAnsi="Abadi"/>
          <w:sz w:val="21"/>
          <w:szCs w:val="21"/>
        </w:rPr>
      </w:pPr>
      <w:r w:rsidRPr="005F247B">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EB084EA" w14:textId="77777777" w:rsidR="002D41E2" w:rsidRPr="005F247B" w:rsidRDefault="002D41E2" w:rsidP="002D41E2">
      <w:pPr>
        <w:jc w:val="both"/>
        <w:rPr>
          <w:rFonts w:ascii="Abadi" w:hAnsi="Abadi"/>
          <w:sz w:val="21"/>
          <w:szCs w:val="21"/>
        </w:rPr>
      </w:pPr>
    </w:p>
    <w:p w14:paraId="64E7DAF3"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Purísima del Rincón, Gto., concediéndole el plazo que establece </w:t>
      </w:r>
      <w:smartTag w:uri="urn:schemas-microsoft-com:office:smarttags" w:element="PersonName">
        <w:smartTagPr>
          <w:attr w:name="ProductID" w:val="la Ley"/>
        </w:smartTagPr>
        <w:r w:rsidRPr="005F247B">
          <w:rPr>
            <w:rFonts w:ascii="Abadi" w:hAnsi="Abadi"/>
            <w:sz w:val="21"/>
            <w:szCs w:val="21"/>
          </w:rPr>
          <w:t>la Ley</w:t>
        </w:r>
      </w:smartTag>
      <w:r w:rsidRPr="005F247B">
        <w:rPr>
          <w:rFonts w:ascii="Abadi" w:hAnsi="Abadi"/>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2DC7833B" w14:textId="77777777" w:rsidR="002D41E2" w:rsidRPr="005F247B" w:rsidRDefault="002D41E2" w:rsidP="002D41E2">
      <w:pPr>
        <w:jc w:val="both"/>
        <w:rPr>
          <w:rFonts w:ascii="Abadi" w:hAnsi="Abadi"/>
          <w:sz w:val="21"/>
          <w:szCs w:val="21"/>
        </w:rPr>
      </w:pPr>
    </w:p>
    <w:p w14:paraId="5A0237F0"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De igual manera, existe en el informe de resultados la constancia de que este se notificó al presidente municipal de Purísima del Rincón, Gto., concediéndole el término señalado en el artículo 37, fracción IV de </w:t>
      </w:r>
      <w:smartTag w:uri="urn:schemas-microsoft-com:office:smarttags" w:element="PersonName">
        <w:smartTagPr>
          <w:attr w:name="ProductID" w:val="la Ley"/>
        </w:smartTagPr>
        <w:r w:rsidRPr="005F247B">
          <w:rPr>
            <w:rFonts w:ascii="Abadi" w:hAnsi="Abadi"/>
            <w:sz w:val="21"/>
            <w:szCs w:val="21"/>
          </w:rPr>
          <w:t>la Ley</w:t>
        </w:r>
      </w:smartTag>
      <w:r w:rsidRPr="005F247B">
        <w:rPr>
          <w:rFonts w:ascii="Abadi" w:hAnsi="Abadi"/>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228D34C" w14:textId="77777777" w:rsidR="002D41E2" w:rsidRPr="005F247B" w:rsidRDefault="002D41E2" w:rsidP="002D41E2">
      <w:pPr>
        <w:ind w:firstLine="708"/>
        <w:jc w:val="both"/>
        <w:rPr>
          <w:rFonts w:ascii="Abadi" w:hAnsi="Abadi"/>
          <w:sz w:val="21"/>
          <w:szCs w:val="21"/>
        </w:rPr>
      </w:pPr>
    </w:p>
    <w:p w14:paraId="133ECDAC"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w:t>
      </w:r>
      <w:r w:rsidRPr="005F247B">
        <w:rPr>
          <w:rFonts w:ascii="Abadi" w:hAnsi="Abadi"/>
          <w:sz w:val="21"/>
          <w:szCs w:val="21"/>
        </w:rPr>
        <w:lastRenderedPageBreak/>
        <w:t>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B6508C3" w14:textId="77777777" w:rsidR="002D41E2" w:rsidRPr="005F247B" w:rsidRDefault="002D41E2" w:rsidP="002D41E2">
      <w:pPr>
        <w:ind w:firstLine="708"/>
        <w:jc w:val="both"/>
        <w:rPr>
          <w:rFonts w:ascii="Abadi" w:hAnsi="Abadi"/>
          <w:sz w:val="21"/>
          <w:szCs w:val="21"/>
        </w:rPr>
      </w:pPr>
    </w:p>
    <w:p w14:paraId="1D0B4C48" w14:textId="12BCE221" w:rsidR="002D41E2" w:rsidRPr="005F247B" w:rsidRDefault="002D41E2" w:rsidP="00770611">
      <w:pPr>
        <w:ind w:firstLine="708"/>
        <w:jc w:val="both"/>
        <w:rPr>
          <w:rFonts w:ascii="Abadi" w:hAnsi="Abadi"/>
          <w:sz w:val="21"/>
          <w:szCs w:val="21"/>
        </w:rPr>
      </w:pPr>
      <w:r w:rsidRPr="005F247B">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57A3548"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4C5ADDCD" w14:textId="77777777" w:rsidR="002D41E2" w:rsidRPr="005F247B" w:rsidRDefault="002D41E2" w:rsidP="002D41E2">
      <w:pPr>
        <w:ind w:firstLine="708"/>
        <w:jc w:val="both"/>
        <w:rPr>
          <w:rFonts w:ascii="Abadi" w:hAnsi="Abadi"/>
          <w:sz w:val="21"/>
          <w:szCs w:val="21"/>
        </w:rPr>
      </w:pPr>
    </w:p>
    <w:p w14:paraId="54FBE8B9"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F1BE695" w14:textId="77777777" w:rsidR="002D41E2" w:rsidRPr="005F247B" w:rsidRDefault="002D41E2" w:rsidP="002D41E2">
      <w:pPr>
        <w:jc w:val="both"/>
        <w:rPr>
          <w:rFonts w:ascii="Abadi" w:hAnsi="Abadi"/>
          <w:sz w:val="21"/>
          <w:szCs w:val="21"/>
        </w:rPr>
      </w:pPr>
    </w:p>
    <w:p w14:paraId="4C69D91D" w14:textId="77777777"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Purísima del Rincón, Gto., correspondientes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F247B">
          <w:rPr>
            <w:rFonts w:ascii="Abadi" w:hAnsi="Abadi"/>
            <w:sz w:val="21"/>
            <w:szCs w:val="21"/>
          </w:rPr>
          <w:t>la Ley</w:t>
        </w:r>
      </w:smartTag>
      <w:r w:rsidRPr="005F247B">
        <w:rPr>
          <w:rFonts w:ascii="Abadi" w:hAnsi="Abadi"/>
          <w:sz w:val="21"/>
          <w:szCs w:val="21"/>
        </w:rPr>
        <w:t xml:space="preserve"> de Fiscalización Superior del Estado de Guanajuato, razón por la cual no podría ser observado por el Pleno del Congreso.</w:t>
      </w:r>
    </w:p>
    <w:p w14:paraId="13BB1876" w14:textId="77777777" w:rsidR="002D41E2" w:rsidRPr="005F247B" w:rsidRDefault="002D41E2" w:rsidP="002D41E2">
      <w:pPr>
        <w:ind w:firstLine="708"/>
        <w:jc w:val="both"/>
        <w:rPr>
          <w:rFonts w:ascii="Abadi" w:hAnsi="Abadi"/>
          <w:sz w:val="21"/>
          <w:szCs w:val="21"/>
        </w:rPr>
      </w:pPr>
    </w:p>
    <w:p w14:paraId="0BA62210" w14:textId="77777777" w:rsidR="002D41E2" w:rsidRPr="005F247B" w:rsidRDefault="002D41E2" w:rsidP="002D41E2">
      <w:pPr>
        <w:jc w:val="both"/>
        <w:rPr>
          <w:rFonts w:ascii="Abadi" w:hAnsi="Abadi"/>
          <w:sz w:val="21"/>
          <w:szCs w:val="21"/>
        </w:rPr>
      </w:pPr>
      <w:r w:rsidRPr="005F247B">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F247B">
          <w:rPr>
            <w:rFonts w:ascii="Abadi" w:hAnsi="Abadi"/>
            <w:sz w:val="21"/>
            <w:szCs w:val="21"/>
          </w:rPr>
          <w:t>la Ley Orgánica</w:t>
        </w:r>
      </w:smartTag>
      <w:r w:rsidRPr="005F247B">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F247B">
          <w:rPr>
            <w:rFonts w:ascii="Abadi" w:hAnsi="Abadi"/>
            <w:sz w:val="21"/>
            <w:szCs w:val="21"/>
          </w:rPr>
          <w:t>la Asamblea</w:t>
        </w:r>
      </w:smartTag>
      <w:r w:rsidRPr="005F247B">
        <w:rPr>
          <w:rFonts w:ascii="Abadi" w:hAnsi="Abadi"/>
          <w:sz w:val="21"/>
          <w:szCs w:val="21"/>
        </w:rPr>
        <w:t>, la aprobación del siguiente:</w:t>
      </w:r>
    </w:p>
    <w:p w14:paraId="7F758651" w14:textId="77777777" w:rsidR="002D41E2" w:rsidRPr="005F247B" w:rsidRDefault="002D41E2" w:rsidP="002D41E2">
      <w:pPr>
        <w:pStyle w:val="Ttulo1"/>
        <w:jc w:val="center"/>
        <w:rPr>
          <w:rFonts w:ascii="Abadi" w:hAnsi="Abadi" w:cs="Arial"/>
          <w:b w:val="0"/>
          <w:smallCaps/>
          <w:sz w:val="21"/>
          <w:szCs w:val="21"/>
        </w:rPr>
      </w:pPr>
      <w:r w:rsidRPr="005F247B">
        <w:rPr>
          <w:rFonts w:ascii="Abadi" w:hAnsi="Abadi" w:cs="Arial"/>
          <w:b w:val="0"/>
          <w:smallCaps/>
          <w:sz w:val="21"/>
          <w:szCs w:val="21"/>
        </w:rPr>
        <w:t>A C U E R D O</w:t>
      </w:r>
    </w:p>
    <w:p w14:paraId="5AAECEB4" w14:textId="77777777" w:rsidR="002D41E2" w:rsidRPr="005F247B" w:rsidRDefault="002D41E2" w:rsidP="002D41E2">
      <w:pPr>
        <w:rPr>
          <w:rFonts w:ascii="Abadi" w:hAnsi="Abadi"/>
          <w:sz w:val="21"/>
          <w:szCs w:val="21"/>
        </w:rPr>
      </w:pPr>
    </w:p>
    <w:p w14:paraId="7F3CC433" w14:textId="3B7D009C" w:rsidR="002D41E2" w:rsidRPr="005F247B" w:rsidRDefault="002D41E2" w:rsidP="002D41E2">
      <w:pPr>
        <w:ind w:firstLine="708"/>
        <w:jc w:val="both"/>
        <w:rPr>
          <w:rFonts w:ascii="Abadi" w:hAnsi="Abadi"/>
          <w:sz w:val="21"/>
          <w:szCs w:val="21"/>
        </w:rPr>
      </w:pPr>
      <w:r w:rsidRPr="005F247B">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5F247B">
          <w:rPr>
            <w:rFonts w:ascii="Abadi" w:hAnsi="Abadi"/>
            <w:sz w:val="21"/>
            <w:szCs w:val="21"/>
          </w:rPr>
          <w:t>la Constitución Política</w:t>
        </w:r>
      </w:smartTag>
      <w:r w:rsidRPr="005F247B">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municipal de Purísima del Rincón, Gto., correspondientes al periodo comprendido del 1 de enero al 31 de diciembre del ejercicio fiscal del año 2020.</w:t>
      </w:r>
    </w:p>
    <w:p w14:paraId="593FDF8C" w14:textId="52DF8FCC" w:rsidR="002D41E2" w:rsidRPr="005F247B" w:rsidRDefault="002D41E2" w:rsidP="002D41E2">
      <w:pPr>
        <w:ind w:firstLine="708"/>
        <w:jc w:val="both"/>
        <w:rPr>
          <w:rFonts w:ascii="Abadi" w:hAnsi="Abadi"/>
          <w:sz w:val="21"/>
          <w:szCs w:val="21"/>
        </w:rPr>
      </w:pPr>
    </w:p>
    <w:p w14:paraId="026FE3FE" w14:textId="7BD6B386" w:rsidR="002D41E2" w:rsidRPr="005F247B" w:rsidRDefault="002D41E2" w:rsidP="002D41E2">
      <w:pPr>
        <w:pStyle w:val="Sangra3detindependiente"/>
        <w:spacing w:line="240" w:lineRule="auto"/>
        <w:rPr>
          <w:rFonts w:ascii="Abadi" w:hAnsi="Abadi"/>
          <w:sz w:val="21"/>
          <w:szCs w:val="21"/>
          <w:lang w:val="es-MX"/>
        </w:rPr>
      </w:pPr>
      <w:r w:rsidRPr="005F247B">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F247B">
        <w:rPr>
          <w:rFonts w:ascii="Abadi" w:hAnsi="Abadi"/>
          <w:sz w:val="21"/>
          <w:szCs w:val="21"/>
          <w:lang w:val="es-MX"/>
        </w:rPr>
        <w:t>. Asimismo, dará</w:t>
      </w:r>
      <w:r w:rsidRPr="005F247B">
        <w:rPr>
          <w:rFonts w:ascii="Abadi" w:hAnsi="Abadi"/>
          <w:sz w:val="21"/>
          <w:szCs w:val="21"/>
        </w:rPr>
        <w:t xml:space="preserve"> seguimiento a las observaciones no solventadas contenidas en el informe de resultados</w:t>
      </w:r>
      <w:r w:rsidRPr="005F247B">
        <w:rPr>
          <w:rFonts w:ascii="Abadi" w:hAnsi="Abadi"/>
          <w:sz w:val="21"/>
          <w:szCs w:val="21"/>
          <w:lang w:val="es-MX"/>
        </w:rPr>
        <w:t>.</w:t>
      </w:r>
    </w:p>
    <w:p w14:paraId="198A2A7E" w14:textId="77777777" w:rsidR="002D41E2" w:rsidRPr="005F247B" w:rsidRDefault="002D41E2" w:rsidP="00770611">
      <w:pPr>
        <w:pStyle w:val="Sangra3detindependiente"/>
        <w:spacing w:line="240" w:lineRule="auto"/>
        <w:ind w:firstLine="0"/>
        <w:rPr>
          <w:rFonts w:ascii="Abadi" w:hAnsi="Abadi"/>
          <w:sz w:val="21"/>
          <w:szCs w:val="21"/>
          <w:lang w:val="es-MX"/>
        </w:rPr>
      </w:pPr>
    </w:p>
    <w:p w14:paraId="1E1D09B5" w14:textId="11E61B6C" w:rsidR="002D41E2" w:rsidRPr="00463584" w:rsidRDefault="002D41E2" w:rsidP="00770611">
      <w:pPr>
        <w:pStyle w:val="Sangra3detindependiente"/>
        <w:spacing w:line="240" w:lineRule="auto"/>
        <w:rPr>
          <w:rFonts w:ascii="Abadi" w:hAnsi="Abadi"/>
          <w:sz w:val="21"/>
          <w:szCs w:val="21"/>
        </w:rPr>
      </w:pPr>
      <w:r w:rsidRPr="005F247B">
        <w:rPr>
          <w:rFonts w:ascii="Abadi" w:hAnsi="Abadi"/>
          <w:sz w:val="21"/>
          <w:szCs w:val="21"/>
        </w:rPr>
        <w:t>Las recomendaciones derivadas del proceso de fiscalización fueron atendidas.</w:t>
      </w:r>
    </w:p>
    <w:p w14:paraId="5B0A30E1" w14:textId="77777777" w:rsidR="002D41E2" w:rsidRPr="00463584" w:rsidRDefault="002D41E2" w:rsidP="002D41E2">
      <w:pPr>
        <w:pStyle w:val="Sangra3detindependiente"/>
        <w:spacing w:line="240" w:lineRule="auto"/>
        <w:rPr>
          <w:rFonts w:ascii="Abadi" w:hAnsi="Abadi"/>
          <w:sz w:val="21"/>
          <w:szCs w:val="21"/>
          <w:lang w:val="es-MX"/>
        </w:rPr>
      </w:pPr>
      <w:r w:rsidRPr="00463584">
        <w:rPr>
          <w:rFonts w:ascii="Abadi" w:hAnsi="Abadi"/>
          <w:sz w:val="21"/>
          <w:szCs w:val="21"/>
        </w:rPr>
        <w:lastRenderedPageBreak/>
        <w:t>De conformidad con el artículo 37, fracción VI de la Ley de Fiscalización Superior del Estado de Guanajuato, remítase el presente acuerdo junto con su dictamen y el informe de resultados a la Auditoría Superior del Estado, para efectos de su notificación</w:t>
      </w:r>
      <w:r w:rsidRPr="00463584">
        <w:rPr>
          <w:rFonts w:ascii="Abadi" w:hAnsi="Abadi"/>
          <w:sz w:val="21"/>
          <w:szCs w:val="21"/>
          <w:lang w:val="es-MX"/>
        </w:rPr>
        <w:t>.</w:t>
      </w:r>
    </w:p>
    <w:p w14:paraId="3102168F" w14:textId="77777777" w:rsidR="002D41E2" w:rsidRPr="00463584" w:rsidRDefault="002D41E2" w:rsidP="002D41E2">
      <w:pPr>
        <w:pStyle w:val="Sangra3detindependiente"/>
        <w:spacing w:line="240" w:lineRule="auto"/>
        <w:rPr>
          <w:rFonts w:ascii="Abadi" w:hAnsi="Abadi"/>
          <w:sz w:val="21"/>
          <w:szCs w:val="21"/>
          <w:lang w:val="es-MX"/>
        </w:rPr>
      </w:pPr>
    </w:p>
    <w:p w14:paraId="3828383A" w14:textId="77777777" w:rsidR="002D41E2" w:rsidRPr="00463584" w:rsidRDefault="002D41E2" w:rsidP="002D41E2">
      <w:pPr>
        <w:jc w:val="center"/>
        <w:rPr>
          <w:rFonts w:ascii="Abadi" w:hAnsi="Abadi"/>
          <w:b/>
          <w:bCs/>
          <w:sz w:val="21"/>
          <w:szCs w:val="21"/>
          <w:lang w:eastAsia="x-none"/>
        </w:rPr>
      </w:pPr>
      <w:r w:rsidRPr="00463584">
        <w:rPr>
          <w:rFonts w:ascii="Abadi" w:hAnsi="Abadi"/>
          <w:b/>
          <w:bCs/>
          <w:sz w:val="21"/>
          <w:szCs w:val="21"/>
          <w:lang w:eastAsia="x-none"/>
        </w:rPr>
        <w:t>Guanajuato, Gto., 26 de octubre de 2021</w:t>
      </w:r>
    </w:p>
    <w:p w14:paraId="7A01DF76" w14:textId="77777777" w:rsidR="002D41E2" w:rsidRPr="00463584" w:rsidRDefault="002D41E2" w:rsidP="002D41E2">
      <w:pPr>
        <w:jc w:val="center"/>
        <w:rPr>
          <w:rFonts w:ascii="Abadi" w:hAnsi="Abadi"/>
          <w:b/>
          <w:bCs/>
          <w:sz w:val="21"/>
          <w:szCs w:val="21"/>
          <w:lang w:eastAsia="x-none"/>
        </w:rPr>
      </w:pPr>
      <w:smartTag w:uri="urn:schemas-microsoft-com:office:smarttags" w:element="PersonName">
        <w:smartTagPr>
          <w:attr w:name="ProductID" w:val="La Comisi￳n"/>
        </w:smartTagPr>
        <w:r w:rsidRPr="00463584">
          <w:rPr>
            <w:rFonts w:ascii="Abadi" w:hAnsi="Abadi"/>
            <w:b/>
            <w:bCs/>
            <w:sz w:val="21"/>
            <w:szCs w:val="21"/>
            <w:lang w:eastAsia="x-none"/>
          </w:rPr>
          <w:t>La Comisión</w:t>
        </w:r>
      </w:smartTag>
      <w:r w:rsidRPr="00463584">
        <w:rPr>
          <w:rFonts w:ascii="Abadi" w:hAnsi="Abadi"/>
          <w:b/>
          <w:bCs/>
          <w:sz w:val="21"/>
          <w:szCs w:val="21"/>
          <w:lang w:eastAsia="x-none"/>
        </w:rPr>
        <w:t xml:space="preserve"> de Hacienda y Fiscalización</w:t>
      </w:r>
    </w:p>
    <w:p w14:paraId="34E69C44" w14:textId="77777777" w:rsidR="002D41E2" w:rsidRPr="00463584" w:rsidRDefault="002D41E2" w:rsidP="002D41E2">
      <w:pPr>
        <w:jc w:val="center"/>
        <w:rPr>
          <w:rFonts w:ascii="Abadi" w:hAnsi="Abadi"/>
          <w:sz w:val="21"/>
          <w:szCs w:val="21"/>
        </w:rPr>
      </w:pPr>
    </w:p>
    <w:p w14:paraId="0BD148D4" w14:textId="77777777" w:rsidR="002D41E2" w:rsidRPr="00463584" w:rsidRDefault="002D41E2" w:rsidP="002D41E2">
      <w:pPr>
        <w:jc w:val="center"/>
        <w:rPr>
          <w:rFonts w:ascii="Abadi" w:hAnsi="Abadi"/>
          <w:sz w:val="21"/>
          <w:szCs w:val="21"/>
        </w:rPr>
      </w:pPr>
      <w:r w:rsidRPr="00463584">
        <w:rPr>
          <w:rFonts w:ascii="Abadi" w:hAnsi="Abadi"/>
          <w:b/>
          <w:sz w:val="21"/>
          <w:szCs w:val="21"/>
          <w:lang w:eastAsia="x-none"/>
        </w:rPr>
        <w:t>Diputado Víctor Manuel Zanella Huerta</w:t>
      </w:r>
    </w:p>
    <w:p w14:paraId="14BC1D05" w14:textId="77777777" w:rsidR="002D41E2" w:rsidRPr="00463584" w:rsidRDefault="002D41E2" w:rsidP="002D41E2">
      <w:pPr>
        <w:jc w:val="center"/>
        <w:rPr>
          <w:rFonts w:ascii="Abadi" w:hAnsi="Abadi"/>
          <w:b/>
          <w:sz w:val="21"/>
          <w:szCs w:val="21"/>
          <w:lang w:eastAsia="x-none"/>
        </w:rPr>
      </w:pPr>
      <w:r w:rsidRPr="00463584">
        <w:rPr>
          <w:rFonts w:ascii="Abadi" w:hAnsi="Abadi"/>
          <w:b/>
          <w:sz w:val="21"/>
          <w:szCs w:val="21"/>
          <w:lang w:eastAsia="x-none"/>
        </w:rPr>
        <w:t>Diputada Ruth Noemí Tiscareño Agoitia</w:t>
      </w:r>
    </w:p>
    <w:p w14:paraId="39CC9F0F" w14:textId="77777777" w:rsidR="002D41E2" w:rsidRPr="00463584" w:rsidRDefault="002D41E2" w:rsidP="002D41E2">
      <w:pPr>
        <w:jc w:val="center"/>
        <w:rPr>
          <w:rFonts w:ascii="Abadi" w:hAnsi="Abadi"/>
          <w:b/>
          <w:sz w:val="21"/>
          <w:szCs w:val="21"/>
          <w:lang w:eastAsia="x-none"/>
        </w:rPr>
      </w:pPr>
      <w:r w:rsidRPr="00463584">
        <w:rPr>
          <w:rFonts w:ascii="Abadi" w:hAnsi="Abadi"/>
          <w:b/>
          <w:sz w:val="21"/>
          <w:szCs w:val="21"/>
          <w:lang w:eastAsia="x-none"/>
        </w:rPr>
        <w:t>Diputado Miguel Ángel Salim Alle</w:t>
      </w:r>
    </w:p>
    <w:p w14:paraId="3E08BA94" w14:textId="77777777" w:rsidR="002D41E2" w:rsidRPr="00463584" w:rsidRDefault="002D41E2" w:rsidP="002D41E2">
      <w:pPr>
        <w:jc w:val="center"/>
        <w:rPr>
          <w:rFonts w:ascii="Abadi" w:hAnsi="Abadi"/>
          <w:b/>
          <w:sz w:val="21"/>
          <w:szCs w:val="21"/>
          <w:lang w:eastAsia="x-none"/>
        </w:rPr>
      </w:pPr>
      <w:r w:rsidRPr="00463584">
        <w:rPr>
          <w:rFonts w:ascii="Abadi" w:hAnsi="Abadi"/>
          <w:b/>
          <w:sz w:val="21"/>
          <w:szCs w:val="21"/>
          <w:lang w:eastAsia="x-none"/>
        </w:rPr>
        <w:t>Diputado José Alfonso Borja Pimentel</w:t>
      </w:r>
    </w:p>
    <w:p w14:paraId="139B3D6F" w14:textId="77777777" w:rsidR="002D41E2" w:rsidRPr="00463584" w:rsidRDefault="002D41E2" w:rsidP="002D41E2">
      <w:pPr>
        <w:jc w:val="center"/>
        <w:rPr>
          <w:rFonts w:ascii="Abadi" w:hAnsi="Abadi"/>
          <w:b/>
          <w:sz w:val="21"/>
          <w:szCs w:val="21"/>
          <w:lang w:eastAsia="x-none"/>
        </w:rPr>
      </w:pPr>
      <w:r w:rsidRPr="00463584">
        <w:rPr>
          <w:rFonts w:ascii="Abadi" w:hAnsi="Abadi"/>
          <w:b/>
          <w:sz w:val="21"/>
          <w:szCs w:val="21"/>
          <w:lang w:eastAsia="x-none"/>
        </w:rPr>
        <w:t>Diputada Alma Edwviges Alcaraz Hernández</w:t>
      </w:r>
    </w:p>
    <w:p w14:paraId="459096C7" w14:textId="77777777" w:rsidR="002D41E2" w:rsidRPr="00463584" w:rsidRDefault="002D41E2" w:rsidP="002D41E2">
      <w:pPr>
        <w:pStyle w:val="Textoindependiente"/>
        <w:jc w:val="center"/>
        <w:rPr>
          <w:rFonts w:ascii="Abadi" w:hAnsi="Abadi"/>
          <w:b w:val="0"/>
          <w:bCs w:val="0"/>
          <w:sz w:val="21"/>
          <w:szCs w:val="21"/>
        </w:rPr>
      </w:pPr>
    </w:p>
    <w:p w14:paraId="07ADF4FF" w14:textId="31D2A17B" w:rsidR="00233D5E" w:rsidRPr="00791EAB" w:rsidRDefault="00233D5E" w:rsidP="001374F2">
      <w:pPr>
        <w:pStyle w:val="Prrafodelista"/>
        <w:numPr>
          <w:ilvl w:val="0"/>
          <w:numId w:val="5"/>
        </w:numPr>
        <w:kinsoku w:val="0"/>
        <w:overflowPunct w:val="0"/>
        <w:autoSpaceDE w:val="0"/>
        <w:autoSpaceDN w:val="0"/>
        <w:adjustRightInd w:val="0"/>
        <w:ind w:left="426" w:right="101"/>
        <w:jc w:val="both"/>
        <w:rPr>
          <w:rFonts w:ascii="Abadi" w:hAnsi="Abadi"/>
          <w:b/>
          <w:bCs/>
          <w:sz w:val="21"/>
          <w:szCs w:val="21"/>
        </w:rPr>
      </w:pPr>
      <w:r w:rsidRPr="00791EAB">
        <w:rPr>
          <w:rFonts w:ascii="Abadi" w:hAnsi="Abadi"/>
          <w:b/>
          <w:bCs/>
          <w:sz w:val="21"/>
          <w:szCs w:val="21"/>
        </w:rPr>
        <w:t>DISCUSIÓN</w:t>
      </w:r>
      <w:r w:rsidRPr="00791EAB">
        <w:rPr>
          <w:rFonts w:ascii="Abadi" w:hAnsi="Abadi"/>
          <w:b/>
          <w:bCs/>
          <w:spacing w:val="-11"/>
          <w:sz w:val="21"/>
          <w:szCs w:val="21"/>
        </w:rPr>
        <w:t xml:space="preserve"> </w:t>
      </w:r>
      <w:r w:rsidRPr="00791EAB">
        <w:rPr>
          <w:rFonts w:ascii="Abadi" w:hAnsi="Abadi"/>
          <w:b/>
          <w:bCs/>
          <w:sz w:val="21"/>
          <w:szCs w:val="21"/>
        </w:rPr>
        <w:t>Y,</w:t>
      </w:r>
      <w:r w:rsidRPr="00791EAB">
        <w:rPr>
          <w:rFonts w:ascii="Abadi" w:hAnsi="Abadi"/>
          <w:b/>
          <w:bCs/>
          <w:spacing w:val="-12"/>
          <w:sz w:val="21"/>
          <w:szCs w:val="21"/>
        </w:rPr>
        <w:t xml:space="preserve"> </w:t>
      </w:r>
      <w:r w:rsidRPr="00791EAB">
        <w:rPr>
          <w:rFonts w:ascii="Abadi" w:hAnsi="Abadi"/>
          <w:b/>
          <w:bCs/>
          <w:sz w:val="21"/>
          <w:szCs w:val="21"/>
        </w:rPr>
        <w:t>EN</w:t>
      </w:r>
      <w:r w:rsidRPr="00791EAB">
        <w:rPr>
          <w:rFonts w:ascii="Abadi" w:hAnsi="Abadi"/>
          <w:b/>
          <w:bCs/>
          <w:spacing w:val="-11"/>
          <w:sz w:val="21"/>
          <w:szCs w:val="21"/>
        </w:rPr>
        <w:t xml:space="preserve"> </w:t>
      </w:r>
      <w:r w:rsidRPr="00791EAB">
        <w:rPr>
          <w:rFonts w:ascii="Abadi" w:hAnsi="Abadi"/>
          <w:b/>
          <w:bCs/>
          <w:sz w:val="21"/>
          <w:szCs w:val="21"/>
        </w:rPr>
        <w:t>SU</w:t>
      </w:r>
      <w:r w:rsidRPr="00791EAB">
        <w:rPr>
          <w:rFonts w:ascii="Abadi" w:hAnsi="Abadi"/>
          <w:b/>
          <w:bCs/>
          <w:spacing w:val="-11"/>
          <w:sz w:val="21"/>
          <w:szCs w:val="21"/>
        </w:rPr>
        <w:t xml:space="preserve"> </w:t>
      </w:r>
      <w:r w:rsidRPr="00791EAB">
        <w:rPr>
          <w:rFonts w:ascii="Abadi" w:hAnsi="Abadi"/>
          <w:b/>
          <w:bCs/>
          <w:sz w:val="21"/>
          <w:szCs w:val="21"/>
        </w:rPr>
        <w:t>CASO,</w:t>
      </w:r>
      <w:r w:rsidRPr="00791EAB">
        <w:rPr>
          <w:rFonts w:ascii="Abadi" w:hAnsi="Abadi"/>
          <w:b/>
          <w:bCs/>
          <w:spacing w:val="-12"/>
          <w:sz w:val="21"/>
          <w:szCs w:val="21"/>
        </w:rPr>
        <w:t xml:space="preserve"> </w:t>
      </w:r>
      <w:r w:rsidRPr="00791EAB">
        <w:rPr>
          <w:rFonts w:ascii="Abadi" w:hAnsi="Abadi"/>
          <w:b/>
          <w:bCs/>
          <w:sz w:val="21"/>
          <w:szCs w:val="21"/>
        </w:rPr>
        <w:t>APROBACIÓN</w:t>
      </w:r>
      <w:r w:rsidRPr="00791EAB">
        <w:rPr>
          <w:rFonts w:ascii="Abadi" w:hAnsi="Abadi"/>
          <w:b/>
          <w:bCs/>
          <w:spacing w:val="-11"/>
          <w:sz w:val="21"/>
          <w:szCs w:val="21"/>
        </w:rPr>
        <w:t xml:space="preserve"> </w:t>
      </w:r>
      <w:r w:rsidRPr="00791EAB">
        <w:rPr>
          <w:rFonts w:ascii="Abadi" w:hAnsi="Abadi"/>
          <w:b/>
          <w:bCs/>
          <w:sz w:val="21"/>
          <w:szCs w:val="21"/>
        </w:rPr>
        <w:t>DEL</w:t>
      </w:r>
      <w:r w:rsidRPr="00791EAB">
        <w:rPr>
          <w:rFonts w:ascii="Abadi" w:hAnsi="Abadi"/>
          <w:b/>
          <w:bCs/>
          <w:spacing w:val="-12"/>
          <w:sz w:val="21"/>
          <w:szCs w:val="21"/>
        </w:rPr>
        <w:t xml:space="preserve"> </w:t>
      </w:r>
      <w:r w:rsidRPr="00791EAB">
        <w:rPr>
          <w:rFonts w:ascii="Abadi" w:hAnsi="Abadi"/>
          <w:b/>
          <w:bCs/>
          <w:sz w:val="21"/>
          <w:szCs w:val="21"/>
        </w:rPr>
        <w:t>DICTAMEN</w:t>
      </w:r>
      <w:r w:rsidRPr="00791EAB">
        <w:rPr>
          <w:rFonts w:ascii="Abadi" w:hAnsi="Abadi"/>
          <w:b/>
          <w:bCs/>
          <w:spacing w:val="-9"/>
          <w:sz w:val="21"/>
          <w:szCs w:val="21"/>
        </w:rPr>
        <w:t xml:space="preserve"> </w:t>
      </w:r>
      <w:r w:rsidRPr="00791EAB">
        <w:rPr>
          <w:rFonts w:ascii="Abadi" w:hAnsi="Abadi"/>
          <w:b/>
          <w:bCs/>
          <w:sz w:val="21"/>
          <w:szCs w:val="21"/>
        </w:rPr>
        <w:t>FORMULADO</w:t>
      </w:r>
      <w:r w:rsidRPr="00791EAB">
        <w:rPr>
          <w:rFonts w:ascii="Abadi" w:hAnsi="Abadi"/>
          <w:b/>
          <w:bCs/>
          <w:spacing w:val="-11"/>
          <w:sz w:val="21"/>
          <w:szCs w:val="21"/>
        </w:rPr>
        <w:t xml:space="preserve"> </w:t>
      </w:r>
      <w:r w:rsidRPr="00791EAB">
        <w:rPr>
          <w:rFonts w:ascii="Abadi" w:hAnsi="Abadi"/>
          <w:b/>
          <w:bCs/>
          <w:sz w:val="21"/>
          <w:szCs w:val="21"/>
        </w:rPr>
        <w:t>POR</w:t>
      </w:r>
      <w:r w:rsidRPr="00791EAB">
        <w:rPr>
          <w:rFonts w:ascii="Abadi" w:hAnsi="Abadi"/>
          <w:b/>
          <w:bCs/>
          <w:spacing w:val="-12"/>
          <w:sz w:val="21"/>
          <w:szCs w:val="21"/>
        </w:rPr>
        <w:t xml:space="preserve"> </w:t>
      </w:r>
      <w:r w:rsidRPr="00791EAB">
        <w:rPr>
          <w:rFonts w:ascii="Abadi" w:hAnsi="Abadi"/>
          <w:b/>
          <w:bCs/>
          <w:sz w:val="21"/>
          <w:szCs w:val="21"/>
        </w:rPr>
        <w:t>LA</w:t>
      </w:r>
      <w:r w:rsidRPr="00791EAB">
        <w:rPr>
          <w:rFonts w:ascii="Abadi" w:hAnsi="Abadi"/>
          <w:b/>
          <w:bCs/>
          <w:spacing w:val="-11"/>
          <w:sz w:val="21"/>
          <w:szCs w:val="21"/>
        </w:rPr>
        <w:t xml:space="preserve"> </w:t>
      </w:r>
      <w:r w:rsidRPr="00791EAB">
        <w:rPr>
          <w:rFonts w:ascii="Abadi" w:hAnsi="Abadi"/>
          <w:b/>
          <w:bCs/>
          <w:sz w:val="21"/>
          <w:szCs w:val="21"/>
        </w:rPr>
        <w:t>COMISIÓN</w:t>
      </w:r>
      <w:r w:rsidRPr="00791EAB">
        <w:rPr>
          <w:rFonts w:ascii="Abadi" w:hAnsi="Abadi"/>
          <w:b/>
          <w:bCs/>
          <w:spacing w:val="-1"/>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HACIENDA</w:t>
      </w:r>
      <w:r w:rsidRPr="00791EAB">
        <w:rPr>
          <w:rFonts w:ascii="Abadi" w:hAnsi="Abadi"/>
          <w:b/>
          <w:bCs/>
          <w:spacing w:val="-8"/>
          <w:sz w:val="21"/>
          <w:szCs w:val="21"/>
        </w:rPr>
        <w:t xml:space="preserve"> </w:t>
      </w:r>
      <w:r w:rsidRPr="00791EAB">
        <w:rPr>
          <w:rFonts w:ascii="Abadi" w:hAnsi="Abadi"/>
          <w:b/>
          <w:bCs/>
          <w:sz w:val="21"/>
          <w:szCs w:val="21"/>
        </w:rPr>
        <w:t>Y</w:t>
      </w:r>
      <w:r w:rsidRPr="00791EAB">
        <w:rPr>
          <w:rFonts w:ascii="Abadi" w:hAnsi="Abadi"/>
          <w:b/>
          <w:bCs/>
          <w:spacing w:val="-7"/>
          <w:sz w:val="21"/>
          <w:szCs w:val="21"/>
        </w:rPr>
        <w:t xml:space="preserve"> </w:t>
      </w:r>
      <w:r w:rsidRPr="00791EAB">
        <w:rPr>
          <w:rFonts w:ascii="Abadi" w:hAnsi="Abadi"/>
          <w:b/>
          <w:bCs/>
          <w:sz w:val="21"/>
          <w:szCs w:val="21"/>
        </w:rPr>
        <w:t>FISCALIZACIÓN,</w:t>
      </w:r>
      <w:r w:rsidRPr="00791EAB">
        <w:rPr>
          <w:rFonts w:ascii="Abadi" w:hAnsi="Abadi"/>
          <w:b/>
          <w:bCs/>
          <w:spacing w:val="-8"/>
          <w:sz w:val="21"/>
          <w:szCs w:val="21"/>
        </w:rPr>
        <w:t xml:space="preserve"> </w:t>
      </w:r>
      <w:r w:rsidRPr="00791EAB">
        <w:rPr>
          <w:rFonts w:ascii="Abadi" w:hAnsi="Abadi"/>
          <w:b/>
          <w:bCs/>
          <w:sz w:val="21"/>
          <w:szCs w:val="21"/>
        </w:rPr>
        <w:t>RELATIVO</w:t>
      </w:r>
      <w:r w:rsidRPr="00791EAB">
        <w:rPr>
          <w:rFonts w:ascii="Abadi" w:hAnsi="Abadi"/>
          <w:b/>
          <w:bCs/>
          <w:spacing w:val="-7"/>
          <w:sz w:val="21"/>
          <w:szCs w:val="21"/>
        </w:rPr>
        <w:t xml:space="preserve"> </w:t>
      </w:r>
      <w:r w:rsidRPr="00791EAB">
        <w:rPr>
          <w:rFonts w:ascii="Abadi" w:hAnsi="Abadi"/>
          <w:b/>
          <w:bCs/>
          <w:sz w:val="21"/>
          <w:szCs w:val="21"/>
        </w:rPr>
        <w:t>AL</w:t>
      </w:r>
      <w:r w:rsidRPr="00791EAB">
        <w:rPr>
          <w:rFonts w:ascii="Abadi" w:hAnsi="Abadi"/>
          <w:b/>
          <w:bCs/>
          <w:spacing w:val="-8"/>
          <w:sz w:val="21"/>
          <w:szCs w:val="21"/>
        </w:rPr>
        <w:t xml:space="preserve"> </w:t>
      </w:r>
      <w:r w:rsidRPr="00791EAB">
        <w:rPr>
          <w:rFonts w:ascii="Abadi" w:hAnsi="Abadi"/>
          <w:b/>
          <w:bCs/>
          <w:sz w:val="21"/>
          <w:szCs w:val="21"/>
        </w:rPr>
        <w:t>INFORME</w:t>
      </w:r>
      <w:r w:rsidRPr="00791EAB">
        <w:rPr>
          <w:rFonts w:ascii="Abadi" w:hAnsi="Abadi"/>
          <w:b/>
          <w:bCs/>
          <w:spacing w:val="-7"/>
          <w:sz w:val="21"/>
          <w:szCs w:val="21"/>
        </w:rPr>
        <w:t xml:space="preserve"> </w:t>
      </w:r>
      <w:r w:rsidRPr="00791EAB">
        <w:rPr>
          <w:rFonts w:ascii="Abadi" w:hAnsi="Abadi"/>
          <w:b/>
          <w:bCs/>
          <w:sz w:val="21"/>
          <w:szCs w:val="21"/>
        </w:rPr>
        <w:t>DE</w:t>
      </w:r>
      <w:r w:rsidRPr="00791EAB">
        <w:rPr>
          <w:rFonts w:ascii="Abadi" w:hAnsi="Abadi"/>
          <w:b/>
          <w:bCs/>
          <w:spacing w:val="-7"/>
          <w:sz w:val="21"/>
          <w:szCs w:val="21"/>
        </w:rPr>
        <w:t xml:space="preserve"> </w:t>
      </w:r>
      <w:r w:rsidRPr="00791EAB">
        <w:rPr>
          <w:rFonts w:ascii="Abadi" w:hAnsi="Abadi"/>
          <w:b/>
          <w:bCs/>
          <w:sz w:val="21"/>
          <w:szCs w:val="21"/>
        </w:rPr>
        <w:t>RESULTADOS</w:t>
      </w:r>
      <w:r w:rsidRPr="00791EAB">
        <w:rPr>
          <w:rFonts w:ascii="Abadi" w:hAnsi="Abadi"/>
          <w:b/>
          <w:bCs/>
          <w:spacing w:val="-7"/>
          <w:sz w:val="21"/>
          <w:szCs w:val="21"/>
        </w:rPr>
        <w:t xml:space="preserve"> </w:t>
      </w:r>
      <w:r w:rsidRPr="00791EAB">
        <w:rPr>
          <w:rFonts w:ascii="Abadi" w:hAnsi="Abadi"/>
          <w:b/>
          <w:bCs/>
          <w:sz w:val="21"/>
          <w:szCs w:val="21"/>
        </w:rPr>
        <w:t>DE</w:t>
      </w:r>
      <w:r w:rsidRPr="00791EAB">
        <w:rPr>
          <w:rFonts w:ascii="Abadi" w:hAnsi="Abadi"/>
          <w:b/>
          <w:bCs/>
          <w:spacing w:val="-7"/>
          <w:sz w:val="21"/>
          <w:szCs w:val="21"/>
        </w:rPr>
        <w:t xml:space="preserve"> </w:t>
      </w:r>
      <w:r w:rsidRPr="00791EAB">
        <w:rPr>
          <w:rFonts w:ascii="Abadi" w:hAnsi="Abadi"/>
          <w:b/>
          <w:bCs/>
          <w:sz w:val="21"/>
          <w:szCs w:val="21"/>
        </w:rPr>
        <w:t>LA</w:t>
      </w:r>
      <w:r w:rsidRPr="00791EAB">
        <w:rPr>
          <w:rFonts w:ascii="Abadi" w:hAnsi="Abadi"/>
          <w:b/>
          <w:bCs/>
          <w:spacing w:val="-7"/>
          <w:sz w:val="21"/>
          <w:szCs w:val="21"/>
        </w:rPr>
        <w:t xml:space="preserve"> </w:t>
      </w:r>
      <w:r w:rsidRPr="00791EAB">
        <w:rPr>
          <w:rFonts w:ascii="Abadi" w:hAnsi="Abadi"/>
          <w:b/>
          <w:bCs/>
          <w:sz w:val="21"/>
          <w:szCs w:val="21"/>
        </w:rPr>
        <w:t>AUDITORÍA</w:t>
      </w:r>
      <w:r w:rsidRPr="00791EAB">
        <w:rPr>
          <w:rFonts w:ascii="Abadi" w:hAnsi="Abadi"/>
          <w:b/>
          <w:bCs/>
          <w:spacing w:val="-1"/>
          <w:sz w:val="21"/>
          <w:szCs w:val="21"/>
        </w:rPr>
        <w:t xml:space="preserve"> </w:t>
      </w:r>
      <w:r w:rsidRPr="00791EAB">
        <w:rPr>
          <w:rFonts w:ascii="Abadi" w:hAnsi="Abadi"/>
          <w:b/>
          <w:bCs/>
          <w:sz w:val="21"/>
          <w:szCs w:val="21"/>
        </w:rPr>
        <w:t>PRACTICADA</w:t>
      </w:r>
      <w:r w:rsidRPr="00791EAB">
        <w:rPr>
          <w:rFonts w:ascii="Abadi" w:hAnsi="Abadi"/>
          <w:b/>
          <w:bCs/>
          <w:spacing w:val="60"/>
          <w:w w:val="150"/>
          <w:sz w:val="21"/>
          <w:szCs w:val="21"/>
        </w:rPr>
        <w:t xml:space="preserve"> </w:t>
      </w:r>
      <w:r w:rsidRPr="00791EAB">
        <w:rPr>
          <w:rFonts w:ascii="Abadi" w:hAnsi="Abadi"/>
          <w:b/>
          <w:bCs/>
          <w:sz w:val="21"/>
          <w:szCs w:val="21"/>
        </w:rPr>
        <w:t>POR</w:t>
      </w:r>
      <w:r w:rsidRPr="00791EAB">
        <w:rPr>
          <w:rFonts w:ascii="Abadi" w:hAnsi="Abadi"/>
          <w:b/>
          <w:bCs/>
          <w:spacing w:val="59"/>
          <w:w w:val="150"/>
          <w:sz w:val="21"/>
          <w:szCs w:val="21"/>
        </w:rPr>
        <w:t xml:space="preserve"> </w:t>
      </w:r>
      <w:r w:rsidRPr="00791EAB">
        <w:rPr>
          <w:rFonts w:ascii="Abadi" w:hAnsi="Abadi"/>
          <w:b/>
          <w:bCs/>
          <w:sz w:val="21"/>
          <w:szCs w:val="21"/>
        </w:rPr>
        <w:t>LA</w:t>
      </w:r>
      <w:r w:rsidRPr="00791EAB">
        <w:rPr>
          <w:rFonts w:ascii="Abadi" w:hAnsi="Abadi"/>
          <w:b/>
          <w:bCs/>
          <w:spacing w:val="60"/>
          <w:w w:val="150"/>
          <w:sz w:val="21"/>
          <w:szCs w:val="21"/>
        </w:rPr>
        <w:t xml:space="preserve"> </w:t>
      </w:r>
      <w:r w:rsidRPr="00791EAB">
        <w:rPr>
          <w:rFonts w:ascii="Abadi" w:hAnsi="Abadi"/>
          <w:b/>
          <w:bCs/>
          <w:sz w:val="21"/>
          <w:szCs w:val="21"/>
        </w:rPr>
        <w:t>AUDITORÍA</w:t>
      </w:r>
      <w:r w:rsidRPr="00791EAB">
        <w:rPr>
          <w:rFonts w:ascii="Abadi" w:hAnsi="Abadi"/>
          <w:b/>
          <w:bCs/>
          <w:spacing w:val="60"/>
          <w:w w:val="150"/>
          <w:sz w:val="21"/>
          <w:szCs w:val="21"/>
        </w:rPr>
        <w:t xml:space="preserve"> </w:t>
      </w:r>
      <w:r w:rsidRPr="00791EAB">
        <w:rPr>
          <w:rFonts w:ascii="Abadi" w:hAnsi="Abadi"/>
          <w:b/>
          <w:bCs/>
          <w:sz w:val="21"/>
          <w:szCs w:val="21"/>
        </w:rPr>
        <w:t>SUPERIOR</w:t>
      </w:r>
      <w:r w:rsidRPr="00791EAB">
        <w:rPr>
          <w:rFonts w:ascii="Abadi" w:hAnsi="Abadi"/>
          <w:b/>
          <w:bCs/>
          <w:spacing w:val="59"/>
          <w:w w:val="150"/>
          <w:sz w:val="21"/>
          <w:szCs w:val="21"/>
        </w:rPr>
        <w:t xml:space="preserve"> </w:t>
      </w:r>
      <w:r w:rsidRPr="00791EAB">
        <w:rPr>
          <w:rFonts w:ascii="Abadi" w:hAnsi="Abadi"/>
          <w:b/>
          <w:bCs/>
          <w:sz w:val="21"/>
          <w:szCs w:val="21"/>
        </w:rPr>
        <w:t>DEL</w:t>
      </w:r>
      <w:r w:rsidRPr="00791EAB">
        <w:rPr>
          <w:rFonts w:ascii="Abadi" w:hAnsi="Abadi"/>
          <w:b/>
          <w:bCs/>
          <w:spacing w:val="59"/>
          <w:w w:val="150"/>
          <w:sz w:val="21"/>
          <w:szCs w:val="21"/>
        </w:rPr>
        <w:t xml:space="preserve"> </w:t>
      </w:r>
      <w:r w:rsidRPr="00791EAB">
        <w:rPr>
          <w:rFonts w:ascii="Abadi" w:hAnsi="Abadi"/>
          <w:b/>
          <w:bCs/>
          <w:sz w:val="21"/>
          <w:szCs w:val="21"/>
        </w:rPr>
        <w:t>ESTADO</w:t>
      </w:r>
      <w:r w:rsidRPr="00791EAB">
        <w:rPr>
          <w:rFonts w:ascii="Abadi" w:hAnsi="Abadi"/>
          <w:b/>
          <w:bCs/>
          <w:spacing w:val="60"/>
          <w:w w:val="150"/>
          <w:sz w:val="21"/>
          <w:szCs w:val="21"/>
        </w:rPr>
        <w:t xml:space="preserve"> </w:t>
      </w:r>
      <w:r w:rsidRPr="00791EAB">
        <w:rPr>
          <w:rFonts w:ascii="Abadi" w:hAnsi="Abadi"/>
          <w:b/>
          <w:bCs/>
          <w:sz w:val="21"/>
          <w:szCs w:val="21"/>
        </w:rPr>
        <w:t>DE</w:t>
      </w:r>
      <w:r w:rsidRPr="00791EAB">
        <w:rPr>
          <w:rFonts w:ascii="Abadi" w:hAnsi="Abadi"/>
          <w:b/>
          <w:bCs/>
          <w:spacing w:val="60"/>
          <w:w w:val="150"/>
          <w:sz w:val="21"/>
          <w:szCs w:val="21"/>
        </w:rPr>
        <w:t xml:space="preserve"> </w:t>
      </w:r>
      <w:r w:rsidRPr="00791EAB">
        <w:rPr>
          <w:rFonts w:ascii="Abadi" w:hAnsi="Abadi"/>
          <w:b/>
          <w:bCs/>
          <w:sz w:val="21"/>
          <w:szCs w:val="21"/>
        </w:rPr>
        <w:t>GUANAJUATO,</w:t>
      </w:r>
      <w:r w:rsidRPr="00791EAB">
        <w:rPr>
          <w:rFonts w:ascii="Abadi" w:hAnsi="Abadi"/>
          <w:b/>
          <w:bCs/>
          <w:spacing w:val="59"/>
          <w:w w:val="150"/>
          <w:sz w:val="21"/>
          <w:szCs w:val="21"/>
        </w:rPr>
        <w:t xml:space="preserve"> </w:t>
      </w:r>
      <w:r w:rsidRPr="00791EAB">
        <w:rPr>
          <w:rFonts w:ascii="Abadi" w:hAnsi="Abadi"/>
          <w:b/>
          <w:bCs/>
          <w:sz w:val="21"/>
          <w:szCs w:val="21"/>
        </w:rPr>
        <w:t>A</w:t>
      </w:r>
      <w:r w:rsidRPr="00791EAB">
        <w:rPr>
          <w:rFonts w:ascii="Abadi" w:hAnsi="Abadi"/>
          <w:b/>
          <w:bCs/>
          <w:spacing w:val="60"/>
          <w:w w:val="150"/>
          <w:sz w:val="21"/>
          <w:szCs w:val="21"/>
        </w:rPr>
        <w:t xml:space="preserve"> </w:t>
      </w:r>
      <w:r w:rsidRPr="00791EAB">
        <w:rPr>
          <w:rFonts w:ascii="Abadi" w:hAnsi="Abadi"/>
          <w:b/>
          <w:bCs/>
          <w:sz w:val="21"/>
          <w:szCs w:val="21"/>
        </w:rPr>
        <w:t>LA</w:t>
      </w:r>
      <w:r w:rsidRPr="00791EAB">
        <w:rPr>
          <w:rFonts w:ascii="Abadi" w:hAnsi="Abadi"/>
          <w:b/>
          <w:bCs/>
          <w:spacing w:val="-1"/>
          <w:sz w:val="21"/>
          <w:szCs w:val="21"/>
        </w:rPr>
        <w:t xml:space="preserve"> </w:t>
      </w:r>
      <w:r w:rsidRPr="00791EAB">
        <w:rPr>
          <w:rFonts w:ascii="Abadi" w:hAnsi="Abadi"/>
          <w:b/>
          <w:bCs/>
          <w:sz w:val="21"/>
          <w:szCs w:val="21"/>
        </w:rPr>
        <w:t>INFRAESTRUCTURA</w:t>
      </w:r>
      <w:r w:rsidRPr="00791EAB">
        <w:rPr>
          <w:rFonts w:ascii="Abadi" w:hAnsi="Abadi"/>
          <w:b/>
          <w:bCs/>
          <w:spacing w:val="-8"/>
          <w:sz w:val="21"/>
          <w:szCs w:val="21"/>
        </w:rPr>
        <w:t xml:space="preserve"> </w:t>
      </w:r>
      <w:r w:rsidRPr="00791EAB">
        <w:rPr>
          <w:rFonts w:ascii="Abadi" w:hAnsi="Abadi"/>
          <w:b/>
          <w:bCs/>
          <w:sz w:val="21"/>
          <w:szCs w:val="21"/>
        </w:rPr>
        <w:t>PÚBLICA</w:t>
      </w:r>
      <w:r w:rsidRPr="00791EAB">
        <w:rPr>
          <w:rFonts w:ascii="Abadi" w:hAnsi="Abadi"/>
          <w:b/>
          <w:bCs/>
          <w:spacing w:val="-9"/>
          <w:sz w:val="21"/>
          <w:szCs w:val="21"/>
        </w:rPr>
        <w:t xml:space="preserve"> </w:t>
      </w:r>
      <w:r w:rsidRPr="00791EAB">
        <w:rPr>
          <w:rFonts w:ascii="Abadi" w:hAnsi="Abadi"/>
          <w:b/>
          <w:bCs/>
          <w:sz w:val="21"/>
          <w:szCs w:val="21"/>
        </w:rPr>
        <w:t>MUNICIPAL</w:t>
      </w:r>
      <w:r w:rsidRPr="00791EAB">
        <w:rPr>
          <w:rFonts w:ascii="Abadi" w:hAnsi="Abadi"/>
          <w:b/>
          <w:bCs/>
          <w:spacing w:val="-9"/>
          <w:sz w:val="21"/>
          <w:szCs w:val="21"/>
        </w:rPr>
        <w:t xml:space="preserve"> </w:t>
      </w:r>
      <w:r w:rsidRPr="00791EAB">
        <w:rPr>
          <w:rFonts w:ascii="Abadi" w:hAnsi="Abadi"/>
          <w:b/>
          <w:bCs/>
          <w:sz w:val="21"/>
          <w:szCs w:val="21"/>
        </w:rPr>
        <w:t>RESPECTO</w:t>
      </w:r>
      <w:r w:rsidRPr="00791EAB">
        <w:rPr>
          <w:rFonts w:ascii="Abadi" w:hAnsi="Abadi"/>
          <w:b/>
          <w:bCs/>
          <w:spacing w:val="-8"/>
          <w:sz w:val="21"/>
          <w:szCs w:val="21"/>
        </w:rPr>
        <w:t xml:space="preserve"> </w:t>
      </w:r>
      <w:r w:rsidRPr="00791EAB">
        <w:rPr>
          <w:rFonts w:ascii="Abadi" w:hAnsi="Abadi"/>
          <w:b/>
          <w:bCs/>
          <w:sz w:val="21"/>
          <w:szCs w:val="21"/>
        </w:rPr>
        <w:t>DE</w:t>
      </w:r>
      <w:r w:rsidRPr="00791EAB">
        <w:rPr>
          <w:rFonts w:ascii="Abadi" w:hAnsi="Abadi"/>
          <w:b/>
          <w:bCs/>
          <w:spacing w:val="-9"/>
          <w:sz w:val="21"/>
          <w:szCs w:val="21"/>
        </w:rPr>
        <w:t xml:space="preserve"> </w:t>
      </w:r>
      <w:r w:rsidRPr="00791EAB">
        <w:rPr>
          <w:rFonts w:ascii="Abadi" w:hAnsi="Abadi"/>
          <w:b/>
          <w:bCs/>
          <w:sz w:val="21"/>
          <w:szCs w:val="21"/>
        </w:rPr>
        <w:t>LAS</w:t>
      </w:r>
      <w:r w:rsidRPr="00791EAB">
        <w:rPr>
          <w:rFonts w:ascii="Abadi" w:hAnsi="Abadi"/>
          <w:b/>
          <w:bCs/>
          <w:spacing w:val="-8"/>
          <w:sz w:val="21"/>
          <w:szCs w:val="21"/>
        </w:rPr>
        <w:t xml:space="preserve"> </w:t>
      </w:r>
      <w:r w:rsidRPr="00791EAB">
        <w:rPr>
          <w:rFonts w:ascii="Abadi" w:hAnsi="Abadi"/>
          <w:b/>
          <w:bCs/>
          <w:sz w:val="21"/>
          <w:szCs w:val="21"/>
        </w:rPr>
        <w:t>OPERACIONES</w:t>
      </w:r>
      <w:r w:rsidRPr="00791EAB">
        <w:rPr>
          <w:rFonts w:ascii="Abadi" w:hAnsi="Abadi"/>
          <w:b/>
          <w:bCs/>
          <w:spacing w:val="-8"/>
          <w:sz w:val="21"/>
          <w:szCs w:val="21"/>
        </w:rPr>
        <w:t xml:space="preserve"> </w:t>
      </w:r>
      <w:r w:rsidRPr="00791EAB">
        <w:rPr>
          <w:rFonts w:ascii="Abadi" w:hAnsi="Abadi"/>
          <w:b/>
          <w:bCs/>
          <w:sz w:val="21"/>
          <w:szCs w:val="21"/>
        </w:rPr>
        <w:t>REALIZADAS</w:t>
      </w:r>
      <w:r w:rsidRPr="00791EAB">
        <w:rPr>
          <w:rFonts w:ascii="Abadi" w:hAnsi="Abadi"/>
          <w:b/>
          <w:bCs/>
          <w:spacing w:val="-8"/>
          <w:sz w:val="21"/>
          <w:szCs w:val="21"/>
        </w:rPr>
        <w:t xml:space="preserve"> </w:t>
      </w:r>
      <w:r w:rsidRPr="00791EAB">
        <w:rPr>
          <w:rFonts w:ascii="Abadi" w:hAnsi="Abadi"/>
          <w:b/>
          <w:bCs/>
          <w:sz w:val="21"/>
          <w:szCs w:val="21"/>
        </w:rPr>
        <w:t>POR</w:t>
      </w:r>
      <w:r w:rsidRPr="00791EAB">
        <w:rPr>
          <w:rFonts w:ascii="Abadi" w:hAnsi="Abadi"/>
          <w:b/>
          <w:bCs/>
          <w:spacing w:val="-1"/>
          <w:sz w:val="21"/>
          <w:szCs w:val="21"/>
        </w:rPr>
        <w:t xml:space="preserve"> </w:t>
      </w:r>
      <w:r w:rsidRPr="00791EAB">
        <w:rPr>
          <w:rFonts w:ascii="Abadi" w:hAnsi="Abadi"/>
          <w:b/>
          <w:bCs/>
          <w:sz w:val="21"/>
          <w:szCs w:val="21"/>
        </w:rPr>
        <w:t>LA</w:t>
      </w:r>
      <w:r w:rsidRPr="00791EAB">
        <w:rPr>
          <w:rFonts w:ascii="Abadi" w:hAnsi="Abadi"/>
          <w:b/>
          <w:bCs/>
          <w:spacing w:val="40"/>
          <w:sz w:val="21"/>
          <w:szCs w:val="21"/>
        </w:rPr>
        <w:t xml:space="preserve"> </w:t>
      </w:r>
      <w:r w:rsidRPr="00791EAB">
        <w:rPr>
          <w:rFonts w:ascii="Abadi" w:hAnsi="Abadi"/>
          <w:b/>
          <w:bCs/>
          <w:sz w:val="21"/>
          <w:szCs w:val="21"/>
        </w:rPr>
        <w:t>ADMINISTRACIÓN</w:t>
      </w:r>
      <w:r w:rsidRPr="00791EAB">
        <w:rPr>
          <w:rFonts w:ascii="Abadi" w:hAnsi="Abadi"/>
          <w:b/>
          <w:bCs/>
          <w:spacing w:val="40"/>
          <w:sz w:val="21"/>
          <w:szCs w:val="21"/>
        </w:rPr>
        <w:t xml:space="preserve"> </w:t>
      </w:r>
      <w:r w:rsidRPr="00791EAB">
        <w:rPr>
          <w:rFonts w:ascii="Abadi" w:hAnsi="Abadi"/>
          <w:b/>
          <w:bCs/>
          <w:sz w:val="21"/>
          <w:szCs w:val="21"/>
        </w:rPr>
        <w:t>MUNICIPAL</w:t>
      </w:r>
      <w:r w:rsidRPr="00791EAB">
        <w:rPr>
          <w:rFonts w:ascii="Abadi" w:hAnsi="Abadi"/>
          <w:b/>
          <w:bCs/>
          <w:spacing w:val="40"/>
          <w:sz w:val="21"/>
          <w:szCs w:val="21"/>
        </w:rPr>
        <w:t xml:space="preserve"> </w:t>
      </w:r>
      <w:r w:rsidRPr="00791EAB">
        <w:rPr>
          <w:rFonts w:ascii="Abadi" w:hAnsi="Abadi"/>
          <w:b/>
          <w:bCs/>
          <w:sz w:val="21"/>
          <w:szCs w:val="21"/>
        </w:rPr>
        <w:t>DE</w:t>
      </w:r>
      <w:r w:rsidRPr="00791EAB">
        <w:rPr>
          <w:rFonts w:ascii="Abadi" w:hAnsi="Abadi"/>
          <w:b/>
          <w:bCs/>
          <w:spacing w:val="40"/>
          <w:sz w:val="21"/>
          <w:szCs w:val="21"/>
        </w:rPr>
        <w:t xml:space="preserve"> </w:t>
      </w:r>
      <w:r w:rsidRPr="00791EAB">
        <w:rPr>
          <w:rFonts w:ascii="Abadi" w:hAnsi="Abadi"/>
          <w:b/>
          <w:bCs/>
          <w:sz w:val="21"/>
          <w:szCs w:val="21"/>
        </w:rPr>
        <w:t>SANTA</w:t>
      </w:r>
      <w:r w:rsidRPr="00791EAB">
        <w:rPr>
          <w:rFonts w:ascii="Abadi" w:hAnsi="Abadi"/>
          <w:b/>
          <w:bCs/>
          <w:spacing w:val="40"/>
          <w:sz w:val="21"/>
          <w:szCs w:val="21"/>
        </w:rPr>
        <w:t xml:space="preserve"> </w:t>
      </w:r>
      <w:r w:rsidRPr="00791EAB">
        <w:rPr>
          <w:rFonts w:ascii="Abadi" w:hAnsi="Abadi"/>
          <w:b/>
          <w:bCs/>
          <w:sz w:val="21"/>
          <w:szCs w:val="21"/>
        </w:rPr>
        <w:t>CATARINA,</w:t>
      </w:r>
      <w:r w:rsidRPr="00791EAB">
        <w:rPr>
          <w:rFonts w:ascii="Abadi" w:hAnsi="Abadi"/>
          <w:b/>
          <w:bCs/>
          <w:spacing w:val="40"/>
          <w:sz w:val="21"/>
          <w:szCs w:val="21"/>
        </w:rPr>
        <w:t xml:space="preserve"> </w:t>
      </w:r>
      <w:r w:rsidRPr="00791EAB">
        <w:rPr>
          <w:rFonts w:ascii="Abadi" w:hAnsi="Abadi"/>
          <w:b/>
          <w:bCs/>
          <w:sz w:val="21"/>
          <w:szCs w:val="21"/>
        </w:rPr>
        <w:t>GTO.,</w:t>
      </w:r>
      <w:r w:rsidRPr="00791EAB">
        <w:rPr>
          <w:rFonts w:ascii="Abadi" w:hAnsi="Abadi"/>
          <w:b/>
          <w:bCs/>
          <w:spacing w:val="40"/>
          <w:sz w:val="21"/>
          <w:szCs w:val="21"/>
        </w:rPr>
        <w:t xml:space="preserve"> </w:t>
      </w:r>
      <w:r w:rsidRPr="00791EAB">
        <w:rPr>
          <w:rFonts w:ascii="Abadi" w:hAnsi="Abadi"/>
          <w:b/>
          <w:bCs/>
          <w:sz w:val="21"/>
          <w:szCs w:val="21"/>
        </w:rPr>
        <w:t>CORRESPONDIENTES</w:t>
      </w:r>
      <w:r w:rsidRPr="00791EAB">
        <w:rPr>
          <w:rFonts w:ascii="Abadi" w:hAnsi="Abadi"/>
          <w:b/>
          <w:bCs/>
          <w:spacing w:val="40"/>
          <w:sz w:val="21"/>
          <w:szCs w:val="21"/>
        </w:rPr>
        <w:t xml:space="preserve"> </w:t>
      </w:r>
      <w:r w:rsidRPr="00791EAB">
        <w:rPr>
          <w:rFonts w:ascii="Abadi" w:hAnsi="Abadi"/>
          <w:b/>
          <w:bCs/>
          <w:sz w:val="21"/>
          <w:szCs w:val="21"/>
        </w:rPr>
        <w:t>AL</w:t>
      </w:r>
      <w:r w:rsidRPr="00791EAB">
        <w:rPr>
          <w:rFonts w:ascii="Abadi" w:hAnsi="Abadi"/>
          <w:b/>
          <w:bCs/>
          <w:spacing w:val="-1"/>
          <w:sz w:val="21"/>
          <w:szCs w:val="21"/>
        </w:rPr>
        <w:t xml:space="preserve"> </w:t>
      </w:r>
      <w:r w:rsidRPr="00791EAB">
        <w:rPr>
          <w:rFonts w:ascii="Abadi" w:hAnsi="Abadi"/>
          <w:b/>
          <w:bCs/>
          <w:sz w:val="21"/>
          <w:szCs w:val="21"/>
        </w:rPr>
        <w:t>PERIODO</w:t>
      </w:r>
      <w:r w:rsidRPr="00791EAB">
        <w:rPr>
          <w:rFonts w:ascii="Abadi" w:hAnsi="Abadi"/>
          <w:b/>
          <w:bCs/>
          <w:spacing w:val="17"/>
          <w:sz w:val="21"/>
          <w:szCs w:val="21"/>
        </w:rPr>
        <w:t xml:space="preserve"> </w:t>
      </w:r>
      <w:r w:rsidRPr="00791EAB">
        <w:rPr>
          <w:rFonts w:ascii="Abadi" w:hAnsi="Abadi"/>
          <w:b/>
          <w:bCs/>
          <w:sz w:val="21"/>
          <w:szCs w:val="21"/>
        </w:rPr>
        <w:t>COMPRENDIDO</w:t>
      </w:r>
      <w:r w:rsidRPr="00791EAB">
        <w:rPr>
          <w:rFonts w:ascii="Abadi" w:hAnsi="Abadi"/>
          <w:b/>
          <w:bCs/>
          <w:spacing w:val="17"/>
          <w:sz w:val="21"/>
          <w:szCs w:val="21"/>
        </w:rPr>
        <w:t xml:space="preserve"> </w:t>
      </w:r>
      <w:r w:rsidRPr="00791EAB">
        <w:rPr>
          <w:rFonts w:ascii="Abadi" w:hAnsi="Abadi"/>
          <w:b/>
          <w:bCs/>
          <w:sz w:val="21"/>
          <w:szCs w:val="21"/>
        </w:rPr>
        <w:t>DEL</w:t>
      </w:r>
      <w:r w:rsidRPr="00791EAB">
        <w:rPr>
          <w:rFonts w:ascii="Abadi" w:hAnsi="Abadi"/>
          <w:b/>
          <w:bCs/>
          <w:spacing w:val="17"/>
          <w:sz w:val="21"/>
          <w:szCs w:val="21"/>
        </w:rPr>
        <w:t xml:space="preserve"> </w:t>
      </w:r>
      <w:r w:rsidRPr="00791EAB">
        <w:rPr>
          <w:rFonts w:ascii="Abadi" w:hAnsi="Abadi"/>
          <w:b/>
          <w:bCs/>
          <w:sz w:val="21"/>
          <w:szCs w:val="21"/>
        </w:rPr>
        <w:t>1</w:t>
      </w:r>
      <w:r w:rsidRPr="00791EAB">
        <w:rPr>
          <w:rFonts w:ascii="Abadi" w:hAnsi="Abadi"/>
          <w:b/>
          <w:bCs/>
          <w:spacing w:val="17"/>
          <w:sz w:val="21"/>
          <w:szCs w:val="21"/>
        </w:rPr>
        <w:t xml:space="preserve"> </w:t>
      </w:r>
      <w:r w:rsidRPr="00791EAB">
        <w:rPr>
          <w:rFonts w:ascii="Abadi" w:hAnsi="Abadi"/>
          <w:b/>
          <w:bCs/>
          <w:sz w:val="21"/>
          <w:szCs w:val="21"/>
        </w:rPr>
        <w:t>DE</w:t>
      </w:r>
      <w:r w:rsidRPr="00791EAB">
        <w:rPr>
          <w:rFonts w:ascii="Abadi" w:hAnsi="Abadi"/>
          <w:b/>
          <w:bCs/>
          <w:spacing w:val="17"/>
          <w:sz w:val="21"/>
          <w:szCs w:val="21"/>
        </w:rPr>
        <w:t xml:space="preserve"> </w:t>
      </w:r>
      <w:r w:rsidRPr="00791EAB">
        <w:rPr>
          <w:rFonts w:ascii="Abadi" w:hAnsi="Abadi"/>
          <w:b/>
          <w:bCs/>
          <w:sz w:val="21"/>
          <w:szCs w:val="21"/>
        </w:rPr>
        <w:t>ENERO</w:t>
      </w:r>
      <w:r w:rsidRPr="00791EAB">
        <w:rPr>
          <w:rFonts w:ascii="Abadi" w:hAnsi="Abadi"/>
          <w:b/>
          <w:bCs/>
          <w:spacing w:val="17"/>
          <w:sz w:val="21"/>
          <w:szCs w:val="21"/>
        </w:rPr>
        <w:t xml:space="preserve"> </w:t>
      </w:r>
      <w:r w:rsidRPr="00791EAB">
        <w:rPr>
          <w:rFonts w:ascii="Abadi" w:hAnsi="Abadi"/>
          <w:b/>
          <w:bCs/>
          <w:sz w:val="21"/>
          <w:szCs w:val="21"/>
        </w:rPr>
        <w:t>AL</w:t>
      </w:r>
      <w:r w:rsidRPr="00791EAB">
        <w:rPr>
          <w:rFonts w:ascii="Abadi" w:hAnsi="Abadi"/>
          <w:b/>
          <w:bCs/>
          <w:spacing w:val="17"/>
          <w:sz w:val="21"/>
          <w:szCs w:val="21"/>
        </w:rPr>
        <w:t xml:space="preserve"> </w:t>
      </w:r>
      <w:r w:rsidRPr="00791EAB">
        <w:rPr>
          <w:rFonts w:ascii="Abadi" w:hAnsi="Abadi"/>
          <w:b/>
          <w:bCs/>
          <w:sz w:val="21"/>
          <w:szCs w:val="21"/>
        </w:rPr>
        <w:t>31</w:t>
      </w:r>
      <w:r w:rsidRPr="00791EAB">
        <w:rPr>
          <w:rFonts w:ascii="Abadi" w:hAnsi="Abadi"/>
          <w:b/>
          <w:bCs/>
          <w:spacing w:val="17"/>
          <w:sz w:val="21"/>
          <w:szCs w:val="21"/>
        </w:rPr>
        <w:t xml:space="preserve"> </w:t>
      </w:r>
      <w:r w:rsidRPr="00791EAB">
        <w:rPr>
          <w:rFonts w:ascii="Abadi" w:hAnsi="Abadi"/>
          <w:b/>
          <w:bCs/>
          <w:sz w:val="21"/>
          <w:szCs w:val="21"/>
        </w:rPr>
        <w:t>DE</w:t>
      </w:r>
      <w:r w:rsidRPr="00791EAB">
        <w:rPr>
          <w:rFonts w:ascii="Abadi" w:hAnsi="Abadi"/>
          <w:b/>
          <w:bCs/>
          <w:spacing w:val="17"/>
          <w:sz w:val="21"/>
          <w:szCs w:val="21"/>
        </w:rPr>
        <w:t xml:space="preserve"> </w:t>
      </w:r>
      <w:r w:rsidRPr="00791EAB">
        <w:rPr>
          <w:rFonts w:ascii="Abadi" w:hAnsi="Abadi"/>
          <w:b/>
          <w:bCs/>
          <w:sz w:val="21"/>
          <w:szCs w:val="21"/>
        </w:rPr>
        <w:t>DICIEMBRE</w:t>
      </w:r>
      <w:r w:rsidRPr="00791EAB">
        <w:rPr>
          <w:rFonts w:ascii="Abadi" w:hAnsi="Abadi"/>
          <w:b/>
          <w:bCs/>
          <w:spacing w:val="17"/>
          <w:sz w:val="21"/>
          <w:szCs w:val="21"/>
        </w:rPr>
        <w:t xml:space="preserve"> </w:t>
      </w:r>
      <w:r w:rsidRPr="00791EAB">
        <w:rPr>
          <w:rFonts w:ascii="Abadi" w:hAnsi="Abadi"/>
          <w:b/>
          <w:bCs/>
          <w:sz w:val="21"/>
          <w:szCs w:val="21"/>
        </w:rPr>
        <w:t>DEL</w:t>
      </w:r>
      <w:r w:rsidRPr="00791EAB">
        <w:rPr>
          <w:rFonts w:ascii="Abadi" w:hAnsi="Abadi"/>
          <w:b/>
          <w:bCs/>
          <w:spacing w:val="17"/>
          <w:sz w:val="21"/>
          <w:szCs w:val="21"/>
        </w:rPr>
        <w:t xml:space="preserve"> </w:t>
      </w:r>
      <w:r w:rsidRPr="00791EAB">
        <w:rPr>
          <w:rFonts w:ascii="Abadi" w:hAnsi="Abadi"/>
          <w:b/>
          <w:bCs/>
          <w:sz w:val="21"/>
          <w:szCs w:val="21"/>
        </w:rPr>
        <w:t>EJERCICIO</w:t>
      </w:r>
      <w:r w:rsidRPr="00791EAB">
        <w:rPr>
          <w:rFonts w:ascii="Abadi" w:hAnsi="Abadi"/>
          <w:b/>
          <w:bCs/>
          <w:spacing w:val="17"/>
          <w:sz w:val="21"/>
          <w:szCs w:val="21"/>
        </w:rPr>
        <w:t xml:space="preserve"> </w:t>
      </w:r>
      <w:r w:rsidRPr="00791EAB">
        <w:rPr>
          <w:rFonts w:ascii="Abadi" w:hAnsi="Abadi"/>
          <w:b/>
          <w:bCs/>
          <w:sz w:val="21"/>
          <w:szCs w:val="21"/>
        </w:rPr>
        <w:t>FISCAL</w:t>
      </w:r>
      <w:r w:rsidRPr="00791EAB">
        <w:rPr>
          <w:rFonts w:ascii="Abadi" w:hAnsi="Abadi"/>
          <w:b/>
          <w:bCs/>
          <w:spacing w:val="-1"/>
          <w:sz w:val="21"/>
          <w:szCs w:val="21"/>
        </w:rPr>
        <w:t xml:space="preserve"> </w:t>
      </w:r>
      <w:r w:rsidRPr="00791EAB">
        <w:rPr>
          <w:rFonts w:ascii="Abadi" w:hAnsi="Abadi"/>
          <w:b/>
          <w:bCs/>
          <w:sz w:val="21"/>
          <w:szCs w:val="21"/>
        </w:rPr>
        <w:t>DEL AÑO 2020.</w:t>
      </w:r>
      <w:r w:rsidR="001F1664">
        <w:rPr>
          <w:rStyle w:val="Refdenotaalpie"/>
          <w:rFonts w:ascii="Abadi" w:hAnsi="Abadi"/>
          <w:b/>
          <w:bCs/>
          <w:sz w:val="21"/>
          <w:szCs w:val="21"/>
        </w:rPr>
        <w:footnoteReference w:id="61"/>
      </w:r>
    </w:p>
    <w:p w14:paraId="379C87D2" w14:textId="086D9599" w:rsidR="00233D5E" w:rsidRDefault="00233D5E" w:rsidP="00233D5E">
      <w:pPr>
        <w:pStyle w:val="Textoindependiente"/>
        <w:kinsoku w:val="0"/>
        <w:overflowPunct w:val="0"/>
        <w:spacing w:before="3"/>
        <w:rPr>
          <w:rFonts w:ascii="Abadi" w:hAnsi="Abadi"/>
          <w:sz w:val="21"/>
          <w:szCs w:val="21"/>
        </w:rPr>
      </w:pPr>
    </w:p>
    <w:p w14:paraId="5027336A" w14:textId="77777777" w:rsidR="00677F68" w:rsidRDefault="00677F68" w:rsidP="00233D5E">
      <w:pPr>
        <w:pStyle w:val="Textoindependiente"/>
        <w:kinsoku w:val="0"/>
        <w:overflowPunct w:val="0"/>
        <w:spacing w:before="3"/>
        <w:rPr>
          <w:rFonts w:ascii="Abadi" w:hAnsi="Abadi"/>
          <w:sz w:val="21"/>
          <w:szCs w:val="21"/>
        </w:rPr>
      </w:pPr>
    </w:p>
    <w:p w14:paraId="4B06E211" w14:textId="77777777" w:rsidR="006402DB" w:rsidRPr="00095DF9" w:rsidRDefault="006402DB" w:rsidP="006402DB">
      <w:pPr>
        <w:pStyle w:val="Textoindependiente3"/>
        <w:spacing w:line="240" w:lineRule="auto"/>
        <w:rPr>
          <w:rFonts w:ascii="Abadi" w:hAnsi="Abadi" w:cs="Arial"/>
          <w:smallCaps/>
          <w:sz w:val="21"/>
          <w:szCs w:val="21"/>
        </w:rPr>
      </w:pPr>
      <w:r w:rsidRPr="00095DF9">
        <w:rPr>
          <w:rFonts w:ascii="Abadi" w:hAnsi="Abadi" w:cs="Arial"/>
          <w:smallCaps/>
          <w:sz w:val="21"/>
          <w:szCs w:val="21"/>
        </w:rPr>
        <w:t>C. Presidente del Congreso del Estado</w:t>
      </w:r>
    </w:p>
    <w:p w14:paraId="621B7EAA" w14:textId="77777777" w:rsidR="006402DB" w:rsidRPr="00095DF9" w:rsidRDefault="006402DB" w:rsidP="006402DB">
      <w:pPr>
        <w:jc w:val="both"/>
        <w:rPr>
          <w:rFonts w:ascii="Abadi" w:hAnsi="Abadi"/>
          <w:b/>
          <w:bCs/>
          <w:smallCaps/>
          <w:sz w:val="21"/>
          <w:szCs w:val="21"/>
        </w:rPr>
      </w:pPr>
      <w:r w:rsidRPr="00095DF9">
        <w:rPr>
          <w:rFonts w:ascii="Abadi" w:hAnsi="Abadi"/>
          <w:b/>
          <w:bCs/>
          <w:smallCaps/>
          <w:sz w:val="21"/>
          <w:szCs w:val="21"/>
        </w:rPr>
        <w:t>P r e s e n t e.</w:t>
      </w:r>
    </w:p>
    <w:p w14:paraId="53D72D74" w14:textId="77777777" w:rsidR="006402DB" w:rsidRPr="00095DF9" w:rsidRDefault="006402DB" w:rsidP="006402DB">
      <w:pPr>
        <w:pStyle w:val="Textoindependiente"/>
        <w:rPr>
          <w:rFonts w:ascii="Abadi" w:hAnsi="Abadi"/>
          <w:sz w:val="21"/>
          <w:szCs w:val="21"/>
        </w:rPr>
      </w:pPr>
    </w:p>
    <w:p w14:paraId="34A83808" w14:textId="25DA8F6C" w:rsidR="006402DB" w:rsidRPr="00095DF9" w:rsidRDefault="006402DB" w:rsidP="00F13B66">
      <w:pPr>
        <w:pStyle w:val="Sangra3detindependiente"/>
        <w:spacing w:line="240" w:lineRule="auto"/>
        <w:rPr>
          <w:rFonts w:ascii="Abadi" w:hAnsi="Abadi"/>
          <w:sz w:val="21"/>
          <w:szCs w:val="21"/>
        </w:rPr>
      </w:pPr>
      <w:r w:rsidRPr="00095DF9">
        <w:rPr>
          <w:rFonts w:ascii="Abadi" w:hAnsi="Abadi"/>
          <w:sz w:val="21"/>
          <w:szCs w:val="21"/>
        </w:rPr>
        <w:t>A la Comisión de Hacienda y Fiscalización de la pasada legislatura le fue turnado para su estudio y dictamen, el informe de resultados de la auditoría practicada por la Auditoría Superior del Estado de Guanajuato, a la infraestructura pública municipal respecto de las operaciones realizadas por la administración municipal de Santa Catarina, Gto., correspondientes al periodo comprendido del 1 de enero al 31 de diciembre del ejercicio fiscal del año 2020, mismo que se recibió como un pendiente legislativo.</w:t>
      </w:r>
    </w:p>
    <w:p w14:paraId="347A4953" w14:textId="77777777" w:rsidR="006402DB" w:rsidRPr="00095DF9" w:rsidRDefault="006402DB" w:rsidP="006402DB">
      <w:pPr>
        <w:pStyle w:val="Sangra3detindependiente"/>
        <w:spacing w:line="240" w:lineRule="auto"/>
        <w:rPr>
          <w:rFonts w:ascii="Abadi" w:hAnsi="Abadi"/>
          <w:sz w:val="21"/>
          <w:szCs w:val="21"/>
        </w:rPr>
      </w:pPr>
      <w:r w:rsidRPr="00095DF9">
        <w:rPr>
          <w:rFonts w:ascii="Abadi" w:hAnsi="Abadi"/>
          <w:sz w:val="21"/>
          <w:szCs w:val="21"/>
        </w:rPr>
        <w:t>Una vez analizado el referido informe de resultados, con fundamento en lo dispuesto por los artículos 112, fracción XII</w:t>
      </w:r>
      <w:r w:rsidRPr="00095DF9">
        <w:rPr>
          <w:rFonts w:ascii="Abadi" w:hAnsi="Abadi"/>
          <w:sz w:val="21"/>
          <w:szCs w:val="21"/>
          <w:lang w:val="es-MX"/>
        </w:rPr>
        <w:t>, primer párrafo</w:t>
      </w:r>
      <w:r w:rsidRPr="00095DF9">
        <w:rPr>
          <w:rFonts w:ascii="Abadi" w:hAnsi="Abadi"/>
          <w:sz w:val="21"/>
          <w:szCs w:val="21"/>
        </w:rPr>
        <w:t xml:space="preserve"> y 171 de </w:t>
      </w:r>
      <w:smartTag w:uri="urn:schemas-microsoft-com:office:smarttags" w:element="PersonName">
        <w:smartTagPr>
          <w:attr w:name="ProductID" w:val="la Ley Org￡nica"/>
        </w:smartTagPr>
        <w:r w:rsidRPr="00095DF9">
          <w:rPr>
            <w:rFonts w:ascii="Abadi" w:hAnsi="Abadi"/>
            <w:sz w:val="21"/>
            <w:szCs w:val="21"/>
          </w:rPr>
          <w:t>la Ley Orgánica</w:t>
        </w:r>
      </w:smartTag>
      <w:r w:rsidRPr="00095DF9">
        <w:rPr>
          <w:rFonts w:ascii="Abadi" w:hAnsi="Abadi"/>
          <w:sz w:val="21"/>
          <w:szCs w:val="21"/>
        </w:rPr>
        <w:t xml:space="preserve"> del Poder Legislativo, nos permitimos rendir el siguiente:</w:t>
      </w:r>
    </w:p>
    <w:p w14:paraId="525BBFE4" w14:textId="77777777" w:rsidR="006402DB" w:rsidRPr="00095DF9" w:rsidRDefault="006402DB" w:rsidP="006402DB">
      <w:pPr>
        <w:pStyle w:val="Textoindependiente"/>
        <w:ind w:firstLine="708"/>
        <w:rPr>
          <w:rFonts w:ascii="Abadi" w:hAnsi="Abadi"/>
          <w:sz w:val="21"/>
          <w:szCs w:val="21"/>
        </w:rPr>
      </w:pPr>
    </w:p>
    <w:p w14:paraId="24DD8202" w14:textId="77777777" w:rsidR="006402DB" w:rsidRPr="00095DF9" w:rsidRDefault="006402DB" w:rsidP="006402DB">
      <w:pPr>
        <w:pStyle w:val="Ttulo1"/>
        <w:jc w:val="both"/>
        <w:rPr>
          <w:rFonts w:ascii="Abadi" w:hAnsi="Abadi" w:cs="Arial"/>
          <w:i w:val="0"/>
          <w:iCs w:val="0"/>
          <w:sz w:val="21"/>
          <w:szCs w:val="21"/>
          <w:lang w:val="es-MX"/>
        </w:rPr>
      </w:pPr>
    </w:p>
    <w:p w14:paraId="60D13F5F" w14:textId="77777777" w:rsidR="006402DB" w:rsidRPr="00095DF9" w:rsidRDefault="006402DB" w:rsidP="006402DB">
      <w:pPr>
        <w:pStyle w:val="Ttulo1"/>
        <w:jc w:val="center"/>
        <w:rPr>
          <w:rFonts w:ascii="Abadi" w:hAnsi="Abadi" w:cs="Arial"/>
          <w:i w:val="0"/>
          <w:iCs w:val="0"/>
          <w:sz w:val="21"/>
          <w:szCs w:val="21"/>
        </w:rPr>
      </w:pPr>
      <w:r w:rsidRPr="00095DF9">
        <w:rPr>
          <w:rFonts w:ascii="Abadi" w:hAnsi="Abadi" w:cs="Arial"/>
          <w:i w:val="0"/>
          <w:iCs w:val="0"/>
          <w:sz w:val="21"/>
          <w:szCs w:val="21"/>
        </w:rPr>
        <w:t>D i c t a m e n</w:t>
      </w:r>
    </w:p>
    <w:p w14:paraId="567905A3" w14:textId="77777777" w:rsidR="006402DB" w:rsidRPr="00F13B66" w:rsidRDefault="006402DB" w:rsidP="006402DB">
      <w:pPr>
        <w:jc w:val="both"/>
        <w:rPr>
          <w:rFonts w:ascii="Abadi" w:hAnsi="Abadi"/>
          <w:b/>
          <w:bCs/>
          <w:sz w:val="21"/>
          <w:szCs w:val="21"/>
        </w:rPr>
      </w:pPr>
    </w:p>
    <w:p w14:paraId="7BDA2E28" w14:textId="77777777" w:rsidR="006402DB" w:rsidRPr="00F13B66" w:rsidRDefault="006402DB" w:rsidP="006402DB">
      <w:pPr>
        <w:pStyle w:val="Textoindependiente"/>
        <w:ind w:firstLine="708"/>
        <w:rPr>
          <w:rFonts w:ascii="Abadi" w:hAnsi="Abadi"/>
          <w:sz w:val="21"/>
          <w:szCs w:val="21"/>
        </w:rPr>
      </w:pPr>
      <w:r w:rsidRPr="00F13B66">
        <w:rPr>
          <w:rFonts w:ascii="Abadi" w:hAnsi="Abadi"/>
          <w:sz w:val="21"/>
          <w:szCs w:val="21"/>
        </w:rPr>
        <w:t>I. Competencia:</w:t>
      </w:r>
    </w:p>
    <w:p w14:paraId="7C299C9A" w14:textId="77777777" w:rsidR="006402DB" w:rsidRPr="00095DF9" w:rsidRDefault="006402DB" w:rsidP="006402DB">
      <w:pPr>
        <w:pStyle w:val="Textoindependiente"/>
        <w:ind w:firstLine="708"/>
        <w:rPr>
          <w:rFonts w:ascii="Abadi" w:hAnsi="Abadi"/>
          <w:b w:val="0"/>
          <w:bCs w:val="0"/>
          <w:sz w:val="21"/>
          <w:szCs w:val="21"/>
        </w:rPr>
      </w:pPr>
    </w:p>
    <w:p w14:paraId="6369CBAF" w14:textId="77777777" w:rsidR="006402DB" w:rsidRPr="00095DF9" w:rsidRDefault="006402DB" w:rsidP="006402DB">
      <w:pPr>
        <w:ind w:firstLine="708"/>
        <w:jc w:val="both"/>
        <w:rPr>
          <w:rFonts w:ascii="Abadi" w:hAnsi="Abadi"/>
          <w:sz w:val="21"/>
          <w:szCs w:val="21"/>
        </w:rPr>
      </w:pPr>
      <w:r w:rsidRPr="00095DF9">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095DF9">
          <w:rPr>
            <w:rFonts w:ascii="Abadi" w:hAnsi="Abadi"/>
            <w:sz w:val="21"/>
            <w:szCs w:val="21"/>
          </w:rPr>
          <w:t>la Constitución Política</w:t>
        </w:r>
      </w:smartTag>
      <w:r w:rsidRPr="00095DF9">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CB7EFA2" w14:textId="77777777" w:rsidR="006402DB" w:rsidRPr="00095DF9" w:rsidRDefault="006402DB" w:rsidP="006402DB">
      <w:pPr>
        <w:ind w:firstLine="708"/>
        <w:jc w:val="both"/>
        <w:rPr>
          <w:rFonts w:ascii="Abadi" w:hAnsi="Abadi"/>
          <w:sz w:val="21"/>
          <w:szCs w:val="21"/>
        </w:rPr>
      </w:pPr>
    </w:p>
    <w:p w14:paraId="67710BBE" w14:textId="77777777" w:rsidR="006402DB" w:rsidRPr="00095DF9" w:rsidRDefault="006402DB" w:rsidP="006402DB">
      <w:pPr>
        <w:ind w:firstLine="708"/>
        <w:jc w:val="both"/>
        <w:rPr>
          <w:rFonts w:ascii="Abadi" w:hAnsi="Abadi"/>
          <w:sz w:val="21"/>
          <w:szCs w:val="21"/>
        </w:rPr>
      </w:pPr>
      <w:r w:rsidRPr="00095DF9">
        <w:rPr>
          <w:rFonts w:ascii="Abadi" w:hAnsi="Abadi"/>
          <w:sz w:val="21"/>
          <w:szCs w:val="21"/>
        </w:rPr>
        <w:t xml:space="preserve">El artículo 49 de </w:t>
      </w:r>
      <w:smartTag w:uri="urn:schemas-microsoft-com:office:smarttags" w:element="PersonName">
        <w:smartTagPr>
          <w:attr w:name="ProductID" w:val="la Ley"/>
        </w:smartTagPr>
        <w:r w:rsidRPr="00095DF9">
          <w:rPr>
            <w:rFonts w:ascii="Abadi" w:hAnsi="Abadi"/>
            <w:sz w:val="21"/>
            <w:szCs w:val="21"/>
          </w:rPr>
          <w:t>la Ley</w:t>
        </w:r>
      </w:smartTag>
      <w:r w:rsidRPr="00095DF9">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357D74B" w14:textId="77777777" w:rsidR="006402DB" w:rsidRPr="00095DF9" w:rsidRDefault="006402DB" w:rsidP="00F13B66">
      <w:pPr>
        <w:jc w:val="both"/>
        <w:rPr>
          <w:rFonts w:ascii="Abadi" w:hAnsi="Abadi"/>
          <w:sz w:val="21"/>
          <w:szCs w:val="21"/>
        </w:rPr>
      </w:pPr>
    </w:p>
    <w:p w14:paraId="3BEB4677" w14:textId="77777777" w:rsidR="006402DB" w:rsidRPr="00095DF9" w:rsidRDefault="006402DB" w:rsidP="006402DB">
      <w:pPr>
        <w:ind w:firstLine="708"/>
        <w:jc w:val="both"/>
        <w:rPr>
          <w:rFonts w:ascii="Abadi" w:hAnsi="Abadi"/>
          <w:sz w:val="21"/>
          <w:szCs w:val="21"/>
        </w:rPr>
      </w:pPr>
      <w:r w:rsidRPr="00095DF9">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4BFB247D" w14:textId="77777777" w:rsidR="006402DB" w:rsidRPr="00095DF9" w:rsidRDefault="006402DB" w:rsidP="006402DB">
      <w:pPr>
        <w:ind w:firstLine="708"/>
        <w:jc w:val="both"/>
        <w:rPr>
          <w:rFonts w:ascii="Abadi" w:hAnsi="Abadi"/>
          <w:sz w:val="21"/>
          <w:szCs w:val="21"/>
        </w:rPr>
      </w:pPr>
    </w:p>
    <w:p w14:paraId="7CB3A067"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lastRenderedPageBreak/>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21D9D2F" w14:textId="77777777" w:rsidR="006402DB" w:rsidRPr="00095DF9" w:rsidRDefault="006402DB" w:rsidP="006402DB">
      <w:pPr>
        <w:pStyle w:val="Textoindependiente"/>
        <w:ind w:firstLine="708"/>
        <w:rPr>
          <w:rFonts w:ascii="Abadi" w:hAnsi="Abadi"/>
          <w:sz w:val="21"/>
          <w:szCs w:val="21"/>
        </w:rPr>
      </w:pPr>
    </w:p>
    <w:p w14:paraId="1523E107" w14:textId="77777777" w:rsidR="006402DB" w:rsidRPr="00095DF9" w:rsidRDefault="006402DB" w:rsidP="006402DB">
      <w:pPr>
        <w:ind w:firstLine="708"/>
        <w:jc w:val="both"/>
        <w:rPr>
          <w:rFonts w:ascii="Abadi" w:hAnsi="Abadi"/>
          <w:sz w:val="21"/>
          <w:szCs w:val="21"/>
          <w:lang w:eastAsia="x-none"/>
        </w:rPr>
      </w:pPr>
      <w:r w:rsidRPr="00095DF9">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095DF9">
          <w:rPr>
            <w:rFonts w:ascii="Abadi" w:hAnsi="Abadi"/>
            <w:sz w:val="21"/>
            <w:szCs w:val="21"/>
            <w:lang w:eastAsia="x-none"/>
          </w:rPr>
          <w:t>la Ley</w:t>
        </w:r>
      </w:smartTag>
      <w:r w:rsidRPr="00095DF9">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C7C91ED" w14:textId="77777777" w:rsidR="006402DB" w:rsidRPr="00095DF9" w:rsidRDefault="006402DB" w:rsidP="006402DB">
      <w:pPr>
        <w:ind w:firstLine="708"/>
        <w:jc w:val="both"/>
        <w:rPr>
          <w:rFonts w:ascii="Abadi" w:hAnsi="Abadi"/>
          <w:sz w:val="21"/>
          <w:szCs w:val="21"/>
        </w:rPr>
      </w:pPr>
    </w:p>
    <w:p w14:paraId="71F6F667"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A57CE4C" w14:textId="77777777" w:rsidR="006402DB" w:rsidRPr="00095DF9" w:rsidRDefault="006402DB" w:rsidP="006402DB">
      <w:pPr>
        <w:pStyle w:val="Textoindependiente"/>
        <w:ind w:firstLine="708"/>
        <w:rPr>
          <w:rFonts w:ascii="Abadi" w:hAnsi="Abadi"/>
          <w:sz w:val="21"/>
          <w:szCs w:val="21"/>
        </w:rPr>
      </w:pPr>
    </w:p>
    <w:p w14:paraId="0591FD46"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F13B66">
          <w:rPr>
            <w:rFonts w:ascii="Abadi" w:hAnsi="Abadi"/>
            <w:b w:val="0"/>
            <w:bCs w:val="0"/>
            <w:sz w:val="21"/>
            <w:szCs w:val="21"/>
          </w:rPr>
          <w:t>la Ley Orgánica</w:t>
        </w:r>
      </w:smartTag>
      <w:r w:rsidRPr="00F13B6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CAE1ABB" w14:textId="77777777" w:rsidR="006402DB" w:rsidRPr="00F13B66" w:rsidRDefault="006402DB" w:rsidP="006402DB">
      <w:pPr>
        <w:pStyle w:val="Textoindependiente"/>
        <w:ind w:firstLine="708"/>
        <w:rPr>
          <w:rFonts w:ascii="Abadi" w:hAnsi="Abadi"/>
          <w:b w:val="0"/>
          <w:bCs w:val="0"/>
          <w:sz w:val="21"/>
          <w:szCs w:val="21"/>
        </w:rPr>
      </w:pPr>
    </w:p>
    <w:p w14:paraId="55A530C1" w14:textId="6C789CD3" w:rsidR="006402DB" w:rsidRPr="00F13B66" w:rsidRDefault="006402DB" w:rsidP="00F13B66">
      <w:pPr>
        <w:pStyle w:val="Textoindependiente"/>
        <w:ind w:firstLine="708"/>
        <w:rPr>
          <w:rFonts w:ascii="Abadi" w:hAnsi="Abadi"/>
          <w:b w:val="0"/>
          <w:bCs w:val="0"/>
          <w:sz w:val="21"/>
          <w:szCs w:val="21"/>
        </w:rPr>
      </w:pPr>
      <w:r w:rsidRPr="00F13B6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D4C519A" w14:textId="77777777" w:rsidR="006402DB" w:rsidRPr="00F13B66" w:rsidRDefault="006402DB" w:rsidP="006402DB">
      <w:pPr>
        <w:ind w:firstLine="708"/>
        <w:jc w:val="both"/>
        <w:rPr>
          <w:rFonts w:ascii="Abadi" w:hAnsi="Abadi"/>
          <w:b/>
          <w:bCs/>
          <w:sz w:val="21"/>
          <w:szCs w:val="21"/>
        </w:rPr>
      </w:pPr>
    </w:p>
    <w:p w14:paraId="33E35F0E" w14:textId="77777777" w:rsidR="006402DB" w:rsidRPr="00F13B66" w:rsidRDefault="006402DB" w:rsidP="006402DB">
      <w:pPr>
        <w:ind w:firstLine="708"/>
        <w:jc w:val="both"/>
        <w:rPr>
          <w:rFonts w:ascii="Abadi" w:hAnsi="Abadi"/>
          <w:b/>
          <w:bCs/>
          <w:sz w:val="21"/>
          <w:szCs w:val="21"/>
        </w:rPr>
      </w:pPr>
      <w:r w:rsidRPr="00F13B66">
        <w:rPr>
          <w:rFonts w:ascii="Abadi" w:hAnsi="Abadi"/>
          <w:b/>
          <w:bCs/>
          <w:sz w:val="21"/>
          <w:szCs w:val="21"/>
        </w:rPr>
        <w:t>II. Antecedentes:</w:t>
      </w:r>
    </w:p>
    <w:p w14:paraId="34C27B52" w14:textId="77777777" w:rsidR="006402DB" w:rsidRPr="00F13B66" w:rsidRDefault="006402DB" w:rsidP="006402DB">
      <w:pPr>
        <w:ind w:firstLine="708"/>
        <w:jc w:val="both"/>
        <w:rPr>
          <w:rFonts w:ascii="Abadi" w:hAnsi="Abadi"/>
          <w:sz w:val="21"/>
          <w:szCs w:val="21"/>
        </w:rPr>
      </w:pPr>
    </w:p>
    <w:p w14:paraId="2401CD76"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F13B66">
          <w:rPr>
            <w:rFonts w:ascii="Abadi" w:hAnsi="Abadi"/>
            <w:sz w:val="21"/>
            <w:szCs w:val="21"/>
          </w:rPr>
          <w:t>la Constitución Política</w:t>
        </w:r>
      </w:smartTag>
      <w:r w:rsidRPr="00F13B66">
        <w:rPr>
          <w:rFonts w:ascii="Abadi" w:hAnsi="Abadi"/>
          <w:sz w:val="21"/>
          <w:szCs w:val="21"/>
        </w:rPr>
        <w:t xml:space="preserve"> Local y </w:t>
      </w:r>
      <w:r w:rsidRPr="00F13B66">
        <w:rPr>
          <w:rFonts w:ascii="Abadi" w:hAnsi="Abadi"/>
          <w:sz w:val="21"/>
          <w:szCs w:val="21"/>
        </w:rPr>
        <w:t>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433E515" w14:textId="77777777" w:rsidR="006402DB" w:rsidRPr="00F13B66" w:rsidRDefault="006402DB" w:rsidP="006402DB">
      <w:pPr>
        <w:ind w:firstLine="708"/>
        <w:jc w:val="both"/>
        <w:rPr>
          <w:rFonts w:ascii="Abadi" w:hAnsi="Abadi"/>
          <w:sz w:val="21"/>
          <w:szCs w:val="21"/>
        </w:rPr>
      </w:pPr>
    </w:p>
    <w:p w14:paraId="05E83FD5"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9E582C1" w14:textId="77777777" w:rsidR="006402DB" w:rsidRPr="00F13B66" w:rsidRDefault="006402DB" w:rsidP="006402DB">
      <w:pPr>
        <w:ind w:firstLine="708"/>
        <w:jc w:val="both"/>
        <w:rPr>
          <w:rFonts w:ascii="Abadi" w:hAnsi="Abadi"/>
          <w:sz w:val="21"/>
          <w:szCs w:val="21"/>
        </w:rPr>
      </w:pPr>
    </w:p>
    <w:p w14:paraId="34D5FEAE"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En ejercicio de esta función, el Auditor Superior del Estado aprobó el Programa General de Fiscalización 2021 de la Auditoría Superior del Estado de Guanajuato. En dicho Programa se contempló la práctica de una auditoría a la infraestructura pública municipal respecto de las operaciones realizadas por la administración municipal de Santa Catarina, Gto., correspondientes al periodo comprendido del 1 de enero al 31 de diciembre de 2020.</w:t>
      </w:r>
    </w:p>
    <w:p w14:paraId="10982784" w14:textId="77777777" w:rsidR="006402DB" w:rsidRPr="00F13B66" w:rsidRDefault="006402DB" w:rsidP="006402DB">
      <w:pPr>
        <w:pStyle w:val="Textoindependiente"/>
        <w:ind w:firstLine="708"/>
        <w:rPr>
          <w:rFonts w:ascii="Abadi" w:hAnsi="Abadi"/>
          <w:b w:val="0"/>
          <w:bCs w:val="0"/>
          <w:sz w:val="21"/>
          <w:szCs w:val="21"/>
        </w:rPr>
      </w:pPr>
    </w:p>
    <w:p w14:paraId="38309F50"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La auditoría practicada conforme a lo expresado en los párrafos anteriores concluyó con la elaboración del informe de resultados que se remitió al Congreso, el cual se turnó a la Comisión de Hacienda y Fiscalización de la pasada legislatura el 9 de septiembre de 2021 para su estudio y dictamen, siendo radicado el 15 de septiembre del año en curso.</w:t>
      </w:r>
    </w:p>
    <w:p w14:paraId="3C5C87EB" w14:textId="77777777" w:rsidR="006402DB" w:rsidRPr="00F13B66" w:rsidRDefault="006402DB" w:rsidP="006402DB">
      <w:pPr>
        <w:pStyle w:val="Textoindependiente"/>
        <w:ind w:firstLine="708"/>
        <w:rPr>
          <w:rFonts w:ascii="Abadi" w:hAnsi="Abadi"/>
          <w:sz w:val="21"/>
          <w:szCs w:val="21"/>
        </w:rPr>
      </w:pPr>
    </w:p>
    <w:p w14:paraId="44D723A1" w14:textId="77777777" w:rsidR="006402DB" w:rsidRPr="00F13B66" w:rsidRDefault="006402DB" w:rsidP="006402DB">
      <w:pPr>
        <w:pStyle w:val="Textoindependiente"/>
        <w:ind w:firstLine="708"/>
        <w:rPr>
          <w:rFonts w:ascii="Abadi" w:hAnsi="Abadi"/>
          <w:sz w:val="21"/>
          <w:szCs w:val="21"/>
        </w:rPr>
      </w:pPr>
      <w:r w:rsidRPr="00F13B66">
        <w:rPr>
          <w:rFonts w:ascii="Abadi" w:hAnsi="Abadi"/>
          <w:sz w:val="21"/>
          <w:szCs w:val="21"/>
        </w:rPr>
        <w:t>III. Procedimiento de Auditoría:</w:t>
      </w:r>
    </w:p>
    <w:p w14:paraId="0C7EA87D" w14:textId="77777777" w:rsidR="006402DB" w:rsidRPr="00F13B66" w:rsidRDefault="006402DB" w:rsidP="006402DB">
      <w:pPr>
        <w:pStyle w:val="Textoindependiente"/>
        <w:ind w:firstLine="708"/>
        <w:rPr>
          <w:rFonts w:ascii="Abadi" w:hAnsi="Abadi"/>
          <w:b w:val="0"/>
          <w:bCs w:val="0"/>
          <w:sz w:val="21"/>
          <w:szCs w:val="21"/>
        </w:rPr>
      </w:pPr>
    </w:p>
    <w:p w14:paraId="72128472"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La auditoría practicada a la infraestructura pública municipal respecto de las operaciones realizadas por la administración municipal de Santa Catarina, Gto., correspondientes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B6FFCBA" w14:textId="77777777" w:rsidR="006402DB" w:rsidRPr="00F13B66" w:rsidRDefault="006402DB" w:rsidP="006402DB">
      <w:pPr>
        <w:pStyle w:val="Textoindependiente"/>
        <w:ind w:firstLine="708"/>
        <w:rPr>
          <w:rFonts w:ascii="Abadi" w:hAnsi="Abadi"/>
          <w:b w:val="0"/>
          <w:bCs w:val="0"/>
          <w:sz w:val="21"/>
          <w:szCs w:val="21"/>
        </w:rPr>
      </w:pPr>
    </w:p>
    <w:p w14:paraId="223F5A64"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737B7A9A" w14:textId="77777777" w:rsidR="006402DB" w:rsidRPr="00F13B66" w:rsidRDefault="006402DB" w:rsidP="006402DB">
      <w:pPr>
        <w:pStyle w:val="Textoindependiente"/>
        <w:ind w:firstLine="708"/>
        <w:rPr>
          <w:rFonts w:ascii="Abadi" w:hAnsi="Abadi"/>
          <w:b w:val="0"/>
          <w:bCs w:val="0"/>
          <w:sz w:val="21"/>
          <w:szCs w:val="21"/>
        </w:rPr>
      </w:pPr>
    </w:p>
    <w:p w14:paraId="631B62B3"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CA65780" w14:textId="77777777" w:rsidR="006402DB" w:rsidRPr="00F13B66" w:rsidRDefault="006402DB" w:rsidP="006402DB">
      <w:pPr>
        <w:pStyle w:val="Textoindependiente"/>
        <w:ind w:firstLine="708"/>
        <w:rPr>
          <w:rFonts w:ascii="Abadi" w:hAnsi="Abadi"/>
          <w:b w:val="0"/>
          <w:bCs w:val="0"/>
          <w:sz w:val="21"/>
          <w:szCs w:val="21"/>
        </w:rPr>
      </w:pPr>
    </w:p>
    <w:p w14:paraId="0477A79D"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w:t>
      </w:r>
      <w:r w:rsidRPr="00F13B66">
        <w:rPr>
          <w:rFonts w:ascii="Abadi" w:hAnsi="Abadi"/>
          <w:b w:val="0"/>
          <w:bCs w:val="0"/>
          <w:sz w:val="21"/>
          <w:szCs w:val="21"/>
        </w:rPr>
        <w:t>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4D24002" w14:textId="77777777" w:rsidR="006402DB" w:rsidRPr="00F13B66" w:rsidRDefault="006402DB" w:rsidP="00F13B66">
      <w:pPr>
        <w:autoSpaceDE w:val="0"/>
        <w:autoSpaceDN w:val="0"/>
        <w:adjustRightInd w:val="0"/>
        <w:jc w:val="both"/>
        <w:rPr>
          <w:rFonts w:ascii="Abadi" w:hAnsi="Abadi"/>
          <w:sz w:val="21"/>
          <w:szCs w:val="21"/>
        </w:rPr>
      </w:pPr>
    </w:p>
    <w:p w14:paraId="20EE5D80" w14:textId="77777777" w:rsidR="006402DB" w:rsidRPr="00F13B66" w:rsidRDefault="006402DB" w:rsidP="006402DB">
      <w:pPr>
        <w:autoSpaceDE w:val="0"/>
        <w:autoSpaceDN w:val="0"/>
        <w:adjustRightInd w:val="0"/>
        <w:ind w:firstLine="708"/>
        <w:jc w:val="both"/>
        <w:rPr>
          <w:rFonts w:ascii="Abadi" w:hAnsi="Abadi"/>
          <w:sz w:val="21"/>
          <w:szCs w:val="21"/>
        </w:rPr>
      </w:pPr>
      <w:r w:rsidRPr="00F13B66">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385C9FE" w14:textId="77777777" w:rsidR="006402DB" w:rsidRPr="00F13B66" w:rsidRDefault="006402DB" w:rsidP="006402DB">
      <w:pPr>
        <w:autoSpaceDE w:val="0"/>
        <w:autoSpaceDN w:val="0"/>
        <w:adjustRightInd w:val="0"/>
        <w:ind w:firstLine="708"/>
        <w:jc w:val="both"/>
        <w:rPr>
          <w:rFonts w:ascii="Abadi" w:hAnsi="Abadi"/>
          <w:sz w:val="21"/>
          <w:szCs w:val="21"/>
        </w:rPr>
      </w:pPr>
    </w:p>
    <w:p w14:paraId="6EA314F3"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01679BE7" w14:textId="77777777" w:rsidR="006402DB" w:rsidRPr="00F13B66" w:rsidRDefault="006402DB" w:rsidP="006402DB">
      <w:pPr>
        <w:ind w:firstLine="708"/>
        <w:jc w:val="both"/>
        <w:rPr>
          <w:rFonts w:ascii="Abadi" w:hAnsi="Abadi"/>
          <w:sz w:val="21"/>
          <w:szCs w:val="21"/>
        </w:rPr>
      </w:pPr>
    </w:p>
    <w:p w14:paraId="7ED49680"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El 4 de mayo de 2021, se notificó al presidente municipal interino de Santa Catarina, Gto., la orden de inicio del procedimiento de auditoría.</w:t>
      </w:r>
    </w:p>
    <w:p w14:paraId="3C9EA570" w14:textId="77777777" w:rsidR="006402DB" w:rsidRPr="00F13B66" w:rsidRDefault="006402DB" w:rsidP="006402DB">
      <w:pPr>
        <w:ind w:firstLine="708"/>
        <w:jc w:val="both"/>
        <w:rPr>
          <w:rFonts w:ascii="Abadi" w:hAnsi="Abadi"/>
          <w:sz w:val="21"/>
          <w:szCs w:val="21"/>
        </w:rPr>
      </w:pPr>
    </w:p>
    <w:p w14:paraId="2D3D7F26"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Cabe señalar que del proceso de auditoría no se desprendieron observaciones o recomendaciones, ya que, durante el mismo, los hallazgos detectados fueron aclarados, corregidos o solventados. Por lo que el Órgano Técnico procedió a la elaboración del informe de resultados materia del presente dictamen.</w:t>
      </w:r>
    </w:p>
    <w:p w14:paraId="2B4396E5" w14:textId="77777777" w:rsidR="006402DB" w:rsidRPr="00F13B66" w:rsidRDefault="006402DB" w:rsidP="006402DB">
      <w:pPr>
        <w:pStyle w:val="Textoindependiente"/>
        <w:ind w:firstLine="708"/>
        <w:rPr>
          <w:rFonts w:ascii="Abadi" w:hAnsi="Abadi"/>
          <w:b w:val="0"/>
          <w:bCs w:val="0"/>
          <w:sz w:val="21"/>
          <w:szCs w:val="21"/>
        </w:rPr>
      </w:pPr>
    </w:p>
    <w:p w14:paraId="5B008A9C"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rPr>
        <w:t>El 24 de agosto de 2021, el informe de resultados se notificó a la presidenta municipal de Santa Catarina, Gto.</w:t>
      </w:r>
    </w:p>
    <w:p w14:paraId="27703C8C" w14:textId="77777777" w:rsidR="006402DB" w:rsidRPr="00F13B66" w:rsidRDefault="006402DB" w:rsidP="00F13B66">
      <w:pPr>
        <w:pStyle w:val="Textoindependiente"/>
        <w:rPr>
          <w:rFonts w:ascii="Abadi" w:hAnsi="Abadi"/>
          <w:b w:val="0"/>
          <w:bCs w:val="0"/>
          <w:sz w:val="21"/>
          <w:szCs w:val="21"/>
          <w:lang w:eastAsia="x-none"/>
        </w:rPr>
      </w:pPr>
    </w:p>
    <w:p w14:paraId="17CF9670" w14:textId="77777777" w:rsidR="006402DB" w:rsidRPr="00F13B66" w:rsidRDefault="006402DB" w:rsidP="006402DB">
      <w:pPr>
        <w:pStyle w:val="Textoindependiente"/>
        <w:ind w:firstLine="708"/>
        <w:rPr>
          <w:rFonts w:ascii="Abadi" w:hAnsi="Abadi"/>
          <w:b w:val="0"/>
          <w:bCs w:val="0"/>
          <w:sz w:val="21"/>
          <w:szCs w:val="21"/>
        </w:rPr>
      </w:pPr>
      <w:r w:rsidRPr="00F13B66">
        <w:rPr>
          <w:rFonts w:ascii="Abadi" w:hAnsi="Abadi"/>
          <w:b w:val="0"/>
          <w:bCs w:val="0"/>
          <w:sz w:val="21"/>
          <w:szCs w:val="21"/>
          <w:lang w:eastAsia="x-none"/>
        </w:rPr>
        <w:t xml:space="preserve">Toda vez que el artículo 37, fracción II, último párrafo de la Ley de Fiscalización Superior del Estado de Guanajuato señala que, de no existir observación o recomendación alguna, se formulará el informe de resultados para turnarlo al Congreso a efecto de que este realice el acuerdo correspondiente, se remitió el referido informe, en virtud de no existir materia para la promoción del recurso de reconsideración.  Lo anterior, se desprende </w:t>
      </w:r>
      <w:r w:rsidRPr="00F13B66">
        <w:rPr>
          <w:rFonts w:ascii="Abadi" w:hAnsi="Abadi"/>
          <w:b w:val="0"/>
          <w:bCs w:val="0"/>
          <w:sz w:val="21"/>
          <w:szCs w:val="21"/>
        </w:rPr>
        <w:t>de la razón levantada por el Auditor Superior del Estado el 2 de septiembre de 2021.</w:t>
      </w:r>
    </w:p>
    <w:p w14:paraId="11CAF66C" w14:textId="77777777" w:rsidR="006402DB" w:rsidRPr="00F13B66" w:rsidRDefault="006402DB" w:rsidP="006402DB">
      <w:pPr>
        <w:ind w:firstLine="708"/>
        <w:jc w:val="both"/>
        <w:rPr>
          <w:rFonts w:ascii="Abadi" w:hAnsi="Abadi"/>
          <w:sz w:val="21"/>
          <w:szCs w:val="21"/>
        </w:rPr>
      </w:pPr>
    </w:p>
    <w:p w14:paraId="325C3566" w14:textId="77777777" w:rsidR="006402DB" w:rsidRPr="00F13B66" w:rsidRDefault="006402DB" w:rsidP="006402DB">
      <w:pPr>
        <w:pStyle w:val="Textoindependiente"/>
        <w:ind w:firstLine="708"/>
        <w:rPr>
          <w:rFonts w:ascii="Abadi" w:hAnsi="Abadi"/>
          <w:sz w:val="21"/>
          <w:szCs w:val="21"/>
        </w:rPr>
      </w:pPr>
      <w:r w:rsidRPr="00F13B66">
        <w:rPr>
          <w:rFonts w:ascii="Abadi" w:hAnsi="Abadi"/>
          <w:sz w:val="21"/>
          <w:szCs w:val="21"/>
        </w:rPr>
        <w:t>IV. Contenido del Informe de Resultados:</w:t>
      </w:r>
    </w:p>
    <w:p w14:paraId="16794B52" w14:textId="77777777" w:rsidR="006402DB" w:rsidRPr="00F13B66" w:rsidRDefault="006402DB" w:rsidP="006402DB">
      <w:pPr>
        <w:pStyle w:val="Textoindependiente"/>
        <w:rPr>
          <w:rFonts w:ascii="Abadi" w:hAnsi="Abadi"/>
          <w:b w:val="0"/>
          <w:bCs w:val="0"/>
          <w:sz w:val="21"/>
          <w:szCs w:val="21"/>
        </w:rPr>
      </w:pPr>
    </w:p>
    <w:p w14:paraId="464B4448" w14:textId="77777777" w:rsidR="006402DB" w:rsidRPr="00F13B66" w:rsidRDefault="006402DB" w:rsidP="006402DB">
      <w:pPr>
        <w:pStyle w:val="Textoindependiente"/>
        <w:rPr>
          <w:rFonts w:ascii="Abadi" w:hAnsi="Abadi"/>
          <w:b w:val="0"/>
          <w:bCs w:val="0"/>
          <w:sz w:val="21"/>
          <w:szCs w:val="21"/>
        </w:rPr>
      </w:pPr>
      <w:r w:rsidRPr="00F13B6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0876089" w14:textId="77777777" w:rsidR="006402DB" w:rsidRPr="00F13B66" w:rsidRDefault="006402DB" w:rsidP="006402DB">
      <w:pPr>
        <w:pStyle w:val="Textoindependiente"/>
        <w:rPr>
          <w:rFonts w:ascii="Abadi" w:hAnsi="Abadi"/>
          <w:b w:val="0"/>
          <w:bCs w:val="0"/>
          <w:sz w:val="21"/>
          <w:szCs w:val="21"/>
        </w:rPr>
      </w:pPr>
    </w:p>
    <w:p w14:paraId="748F5490" w14:textId="77777777" w:rsidR="006402DB" w:rsidRPr="00F13B66" w:rsidRDefault="006402DB" w:rsidP="00A52CBB">
      <w:pPr>
        <w:pStyle w:val="Textoindependiente"/>
        <w:numPr>
          <w:ilvl w:val="0"/>
          <w:numId w:val="11"/>
        </w:numPr>
        <w:autoSpaceDE/>
        <w:autoSpaceDN/>
        <w:rPr>
          <w:rFonts w:ascii="Abadi" w:hAnsi="Abadi"/>
          <w:sz w:val="21"/>
          <w:szCs w:val="21"/>
        </w:rPr>
      </w:pPr>
      <w:r w:rsidRPr="00F13B66">
        <w:rPr>
          <w:rFonts w:ascii="Abadi" w:hAnsi="Abadi"/>
          <w:sz w:val="21"/>
          <w:szCs w:val="21"/>
        </w:rPr>
        <w:t>Introducción.</w:t>
      </w:r>
    </w:p>
    <w:p w14:paraId="39AC0EA0" w14:textId="77777777" w:rsidR="006402DB" w:rsidRPr="00F13B66" w:rsidRDefault="006402DB" w:rsidP="006402DB">
      <w:pPr>
        <w:pStyle w:val="Textoindependiente"/>
        <w:ind w:left="705"/>
        <w:rPr>
          <w:rFonts w:ascii="Abadi" w:hAnsi="Abadi"/>
          <w:b w:val="0"/>
          <w:bCs w:val="0"/>
          <w:sz w:val="21"/>
          <w:szCs w:val="21"/>
        </w:rPr>
      </w:pPr>
    </w:p>
    <w:p w14:paraId="18B9E2C6"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2E3D86D2" w14:textId="77777777" w:rsidR="006402DB" w:rsidRPr="00F13B66" w:rsidRDefault="006402DB" w:rsidP="006402DB">
      <w:pPr>
        <w:pStyle w:val="Textoindependiente"/>
        <w:ind w:firstLine="705"/>
        <w:rPr>
          <w:rFonts w:ascii="Abadi" w:hAnsi="Abadi"/>
          <w:b w:val="0"/>
          <w:bCs w:val="0"/>
          <w:sz w:val="21"/>
          <w:szCs w:val="21"/>
        </w:rPr>
      </w:pPr>
    </w:p>
    <w:p w14:paraId="0969E54F"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 xml:space="preserve">También en este apartado se precisan los procedimientos de auditoría aplicados, siendo estos: inspección, observación, confirmación externa, recálculo, </w:t>
      </w:r>
      <w:r w:rsidRPr="00F13B66">
        <w:rPr>
          <w:rFonts w:ascii="Abadi" w:hAnsi="Abadi"/>
          <w:b w:val="0"/>
          <w:bCs w:val="0"/>
          <w:sz w:val="21"/>
          <w:szCs w:val="21"/>
        </w:rPr>
        <w:t>procedimientos analíticos, re ejecución e indagación.</w:t>
      </w:r>
    </w:p>
    <w:p w14:paraId="3E8EB1F6" w14:textId="77777777" w:rsidR="006402DB" w:rsidRPr="00F13B66" w:rsidRDefault="006402DB" w:rsidP="006402DB">
      <w:pPr>
        <w:pStyle w:val="Textoindependiente"/>
        <w:ind w:firstLine="705"/>
        <w:rPr>
          <w:rFonts w:ascii="Abadi" w:hAnsi="Abadi"/>
          <w:b w:val="0"/>
          <w:bCs w:val="0"/>
          <w:sz w:val="21"/>
          <w:szCs w:val="21"/>
        </w:rPr>
      </w:pPr>
    </w:p>
    <w:p w14:paraId="034DEEEE"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Cabe apuntar que en el Programa General de Fiscalización 2021 de la Auditoría Superior del Estado de Guanajuato, en el apartado de seguimiento a mejores prácticas de fiscalización ejecutadas durante el ejercicio 2020 y prospectiva estratégica para la programación 2021, se estableció:</w:t>
      </w:r>
    </w:p>
    <w:p w14:paraId="5FD3DBA7" w14:textId="77777777" w:rsidR="006402DB" w:rsidRPr="00F13B66" w:rsidRDefault="006402DB" w:rsidP="006402DB">
      <w:pPr>
        <w:jc w:val="both"/>
        <w:rPr>
          <w:rFonts w:ascii="Abadi" w:hAnsi="Abadi"/>
          <w:sz w:val="21"/>
          <w:szCs w:val="21"/>
          <w:lang w:eastAsia="x-none"/>
        </w:rPr>
      </w:pPr>
    </w:p>
    <w:p w14:paraId="5D9E828A" w14:textId="77777777" w:rsidR="006402DB" w:rsidRPr="00F13B66" w:rsidRDefault="006402DB" w:rsidP="006402DB">
      <w:pPr>
        <w:jc w:val="both"/>
        <w:rPr>
          <w:rFonts w:ascii="Abadi" w:hAnsi="Abadi"/>
          <w:sz w:val="21"/>
          <w:szCs w:val="21"/>
          <w:lang w:eastAsia="x-none"/>
        </w:rPr>
      </w:pPr>
      <w:r w:rsidRPr="00F13B66">
        <w:rPr>
          <w:rFonts w:ascii="Abadi" w:hAnsi="Abadi"/>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502D60E" w14:textId="77777777" w:rsidR="006402DB" w:rsidRPr="00F13B66" w:rsidRDefault="006402DB" w:rsidP="006402DB">
      <w:pPr>
        <w:rPr>
          <w:rFonts w:ascii="Abadi" w:hAnsi="Abadi"/>
          <w:sz w:val="21"/>
          <w:szCs w:val="21"/>
          <w:lang w:eastAsia="x-none"/>
        </w:rPr>
      </w:pPr>
    </w:p>
    <w:p w14:paraId="78DA9C77" w14:textId="77777777" w:rsidR="006402DB" w:rsidRPr="00F13B66" w:rsidRDefault="006402DB" w:rsidP="006402DB">
      <w:pPr>
        <w:jc w:val="both"/>
        <w:rPr>
          <w:rFonts w:ascii="Abadi" w:hAnsi="Abadi"/>
          <w:sz w:val="21"/>
          <w:szCs w:val="21"/>
          <w:lang w:eastAsia="x-none"/>
        </w:rPr>
      </w:pPr>
      <w:r w:rsidRPr="00F13B66">
        <w:rPr>
          <w:rFonts w:ascii="Abadi" w:hAnsi="Abadi"/>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75B18913" w14:textId="77777777" w:rsidR="006402DB" w:rsidRPr="00F13B66" w:rsidRDefault="006402DB" w:rsidP="006402DB">
      <w:pPr>
        <w:jc w:val="both"/>
        <w:rPr>
          <w:rFonts w:ascii="Abadi" w:hAnsi="Abadi"/>
          <w:sz w:val="21"/>
          <w:szCs w:val="21"/>
          <w:lang w:eastAsia="x-none"/>
        </w:rPr>
      </w:pPr>
    </w:p>
    <w:p w14:paraId="36E483E1" w14:textId="77777777" w:rsidR="006402DB" w:rsidRPr="00F13B66" w:rsidRDefault="006402DB" w:rsidP="006402DB">
      <w:pPr>
        <w:jc w:val="both"/>
        <w:rPr>
          <w:rFonts w:ascii="Abadi" w:hAnsi="Abadi"/>
          <w:sz w:val="21"/>
          <w:szCs w:val="21"/>
          <w:lang w:eastAsia="x-none"/>
        </w:rPr>
      </w:pPr>
      <w:r w:rsidRPr="00F13B66">
        <w:rPr>
          <w:rFonts w:ascii="Abadi" w:hAnsi="Abadi"/>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7A430D1" w14:textId="77777777" w:rsidR="006402DB" w:rsidRPr="00F13B66" w:rsidRDefault="006402DB" w:rsidP="006402DB">
      <w:pPr>
        <w:pStyle w:val="Textoindependiente"/>
        <w:ind w:firstLine="705"/>
        <w:rPr>
          <w:rFonts w:ascii="Abadi" w:hAnsi="Abadi"/>
          <w:b w:val="0"/>
          <w:bCs w:val="0"/>
          <w:sz w:val="21"/>
          <w:szCs w:val="21"/>
        </w:rPr>
      </w:pPr>
    </w:p>
    <w:p w14:paraId="70F1B935"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045B2D0E" w14:textId="77777777" w:rsidR="006402DB" w:rsidRPr="00F13B66" w:rsidRDefault="006402DB" w:rsidP="006402DB">
      <w:pPr>
        <w:pStyle w:val="Textoindependiente"/>
        <w:ind w:firstLine="705"/>
        <w:rPr>
          <w:rFonts w:ascii="Abadi" w:hAnsi="Abadi"/>
          <w:b w:val="0"/>
          <w:bCs w:val="0"/>
          <w:sz w:val="21"/>
          <w:szCs w:val="21"/>
        </w:rPr>
      </w:pPr>
    </w:p>
    <w:p w14:paraId="26EE1FF8" w14:textId="5BDF5F6A" w:rsidR="006402DB" w:rsidRDefault="006402DB" w:rsidP="00F13B66">
      <w:pPr>
        <w:pStyle w:val="Textoindependiente"/>
        <w:ind w:firstLine="705"/>
        <w:rPr>
          <w:rFonts w:ascii="Abadi" w:hAnsi="Abadi"/>
          <w:b w:val="0"/>
          <w:bCs w:val="0"/>
          <w:sz w:val="21"/>
          <w:szCs w:val="21"/>
        </w:rPr>
      </w:pPr>
      <w:r w:rsidRPr="00F13B66">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w:t>
      </w:r>
      <w:r w:rsidRPr="00F13B66">
        <w:rPr>
          <w:rFonts w:ascii="Abadi" w:hAnsi="Abadi"/>
          <w:b w:val="0"/>
          <w:bCs w:val="0"/>
          <w:sz w:val="21"/>
          <w:szCs w:val="21"/>
        </w:rPr>
        <w:lastRenderedPageBreak/>
        <w:t>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46D1137" w14:textId="77777777" w:rsidR="00F13B66" w:rsidRPr="00F13B66" w:rsidRDefault="00F13B66" w:rsidP="00F13B66">
      <w:pPr>
        <w:pStyle w:val="Textoindependiente"/>
        <w:ind w:firstLine="705"/>
        <w:rPr>
          <w:rFonts w:ascii="Abadi" w:hAnsi="Abadi"/>
          <w:b w:val="0"/>
          <w:bCs w:val="0"/>
          <w:sz w:val="21"/>
          <w:szCs w:val="21"/>
        </w:rPr>
      </w:pPr>
    </w:p>
    <w:p w14:paraId="184D3255"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 xml:space="preserve">Por otra parte, se refiere que se aplicaron los siguientes procedimientos a las obras de la muestra de auditoría: Se verificó que las inversiones en obra pública se hayan realizado de conformidad con las leyes, normas, reglamentos y demás disposiciones legales que la regulan; se verificó que los presupuestos considerados para la ejecución de las obras se hayan aplicado correctamente, y que las modificaciones ocurridas se justifiquen mediante los convenios correspondientes; se comprobó que la adjudicación y contratación de la obra pública </w:t>
      </w:r>
      <w:r w:rsidRPr="00F13B66">
        <w:rPr>
          <w:rFonts w:ascii="Abadi" w:hAnsi="Abadi"/>
          <w:b w:val="0"/>
          <w:bCs w:val="0"/>
          <w:sz w:val="21"/>
          <w:szCs w:val="21"/>
        </w:rPr>
        <w:t>se haya realizado con estricto apego a lo dispuesto en la legislación vigente; se verificó que los sistemas de control interno, operativo y contable que regulan la función, aseguren la protección de los recursos y su efectiva utilización, la razonabilidad de los costos y la confiabilidad de la información en la ejecución de la obra pública; y se verificó que el contratista haya cumplido con las cláusulas contractuales, las especificaciones de obra, los procedimientos de construcción y la calendarización de los trabajos.</w:t>
      </w:r>
    </w:p>
    <w:p w14:paraId="6490940F" w14:textId="77777777" w:rsidR="006402DB" w:rsidRPr="00F13B66" w:rsidRDefault="006402DB" w:rsidP="006402DB">
      <w:pPr>
        <w:pStyle w:val="Textoindependiente"/>
        <w:ind w:firstLine="705"/>
        <w:rPr>
          <w:rFonts w:ascii="Abadi" w:hAnsi="Abadi"/>
          <w:b w:val="0"/>
          <w:bCs w:val="0"/>
          <w:sz w:val="21"/>
          <w:szCs w:val="21"/>
        </w:rPr>
      </w:pPr>
    </w:p>
    <w:p w14:paraId="198CF199"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Santa Catarina, Gto., cumplió con las disposiciones normativas aplicables.</w:t>
      </w:r>
    </w:p>
    <w:p w14:paraId="4F1D2E82" w14:textId="77777777" w:rsidR="006402DB" w:rsidRPr="00F13B66" w:rsidRDefault="006402DB" w:rsidP="006402DB">
      <w:pPr>
        <w:ind w:firstLine="705"/>
        <w:jc w:val="both"/>
        <w:rPr>
          <w:rFonts w:ascii="Abadi" w:hAnsi="Abadi"/>
          <w:sz w:val="21"/>
          <w:szCs w:val="21"/>
        </w:rPr>
      </w:pPr>
    </w:p>
    <w:p w14:paraId="2D8E0659"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En cuanto al rubro de resultados de la fiscalización efectuada, se establece que del proceso de fiscalización no se desprendieron observaciones o recomendaciones.</w:t>
      </w:r>
    </w:p>
    <w:p w14:paraId="3C9644FF" w14:textId="77777777" w:rsidR="006402DB" w:rsidRPr="00F13B66" w:rsidRDefault="006402DB" w:rsidP="006402DB">
      <w:pPr>
        <w:pStyle w:val="Textoindependiente"/>
        <w:ind w:firstLine="705"/>
        <w:rPr>
          <w:rFonts w:ascii="Abadi" w:hAnsi="Abadi"/>
          <w:b w:val="0"/>
          <w:bCs w:val="0"/>
          <w:sz w:val="21"/>
          <w:szCs w:val="21"/>
        </w:rPr>
      </w:pPr>
    </w:p>
    <w:p w14:paraId="6BE1BB1B"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Finalmente,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Santa Catarina,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5F631882" w14:textId="77777777" w:rsidR="006402DB" w:rsidRPr="00F13B66" w:rsidRDefault="006402DB" w:rsidP="00F13B66">
      <w:pPr>
        <w:pStyle w:val="Textoindependiente"/>
        <w:rPr>
          <w:rFonts w:ascii="Abadi" w:hAnsi="Abadi"/>
          <w:b w:val="0"/>
          <w:bCs w:val="0"/>
          <w:sz w:val="21"/>
          <w:szCs w:val="21"/>
        </w:rPr>
      </w:pPr>
    </w:p>
    <w:p w14:paraId="77B00D10" w14:textId="77777777" w:rsidR="006402DB" w:rsidRPr="00F13B66" w:rsidRDefault="006402DB" w:rsidP="00A52CBB">
      <w:pPr>
        <w:pStyle w:val="Textoindependiente"/>
        <w:numPr>
          <w:ilvl w:val="0"/>
          <w:numId w:val="11"/>
        </w:numPr>
        <w:autoSpaceDE/>
        <w:autoSpaceDN/>
        <w:rPr>
          <w:rFonts w:ascii="Abadi" w:hAnsi="Abadi"/>
          <w:sz w:val="21"/>
          <w:szCs w:val="21"/>
        </w:rPr>
      </w:pPr>
      <w:r w:rsidRPr="00F13B66">
        <w:rPr>
          <w:rFonts w:ascii="Abadi" w:hAnsi="Abadi"/>
          <w:sz w:val="21"/>
          <w:szCs w:val="21"/>
        </w:rPr>
        <w:t xml:space="preserve">Anexos. </w:t>
      </w:r>
    </w:p>
    <w:p w14:paraId="37F216D9" w14:textId="77777777" w:rsidR="006402DB" w:rsidRPr="00F13B66" w:rsidRDefault="006402DB" w:rsidP="006402DB">
      <w:pPr>
        <w:pStyle w:val="Textoindependiente"/>
        <w:ind w:firstLine="705"/>
        <w:rPr>
          <w:rFonts w:ascii="Abadi" w:hAnsi="Abadi"/>
          <w:b w:val="0"/>
          <w:bCs w:val="0"/>
          <w:sz w:val="21"/>
          <w:szCs w:val="21"/>
        </w:rPr>
      </w:pPr>
    </w:p>
    <w:p w14:paraId="5D635C5F" w14:textId="77777777" w:rsidR="006402DB" w:rsidRPr="00F13B66" w:rsidRDefault="006402DB" w:rsidP="006402DB">
      <w:pPr>
        <w:pStyle w:val="Textoindependiente"/>
        <w:ind w:firstLine="705"/>
        <w:rPr>
          <w:rFonts w:ascii="Abadi" w:hAnsi="Abadi"/>
          <w:b w:val="0"/>
          <w:bCs w:val="0"/>
          <w:sz w:val="21"/>
          <w:szCs w:val="21"/>
        </w:rPr>
      </w:pPr>
      <w:r w:rsidRPr="00F13B66">
        <w:rPr>
          <w:rFonts w:ascii="Abadi" w:hAnsi="Abadi"/>
          <w:b w:val="0"/>
          <w:bCs w:val="0"/>
          <w:sz w:val="21"/>
          <w:szCs w:val="21"/>
        </w:rPr>
        <w:t>En esta parte, se adjuntan los anexos técnicos derivados de la auditoría.</w:t>
      </w:r>
    </w:p>
    <w:p w14:paraId="47DB84AC" w14:textId="77777777" w:rsidR="006402DB" w:rsidRPr="00F13B66" w:rsidRDefault="006402DB" w:rsidP="006402DB">
      <w:pPr>
        <w:pStyle w:val="Textoindependiente"/>
        <w:ind w:firstLine="705"/>
        <w:rPr>
          <w:rFonts w:ascii="Abadi" w:hAnsi="Abadi"/>
          <w:b w:val="0"/>
          <w:bCs w:val="0"/>
          <w:sz w:val="21"/>
          <w:szCs w:val="21"/>
        </w:rPr>
      </w:pPr>
    </w:p>
    <w:p w14:paraId="4B7DA45C" w14:textId="77777777" w:rsidR="006402DB" w:rsidRPr="00F13B66" w:rsidRDefault="006402DB" w:rsidP="006402DB">
      <w:pPr>
        <w:ind w:firstLine="708"/>
        <w:jc w:val="both"/>
        <w:rPr>
          <w:rFonts w:ascii="Abadi" w:hAnsi="Abadi"/>
          <w:b/>
          <w:bCs/>
          <w:sz w:val="21"/>
          <w:szCs w:val="21"/>
        </w:rPr>
      </w:pPr>
      <w:r w:rsidRPr="00F13B66">
        <w:rPr>
          <w:rFonts w:ascii="Abadi" w:hAnsi="Abadi"/>
          <w:b/>
          <w:bCs/>
          <w:sz w:val="21"/>
          <w:szCs w:val="21"/>
        </w:rPr>
        <w:t>V. Conclusiones:</w:t>
      </w:r>
    </w:p>
    <w:p w14:paraId="2E172A26" w14:textId="77777777" w:rsidR="006402DB" w:rsidRPr="00F13B66" w:rsidRDefault="006402DB" w:rsidP="006402DB">
      <w:pPr>
        <w:jc w:val="both"/>
        <w:rPr>
          <w:rFonts w:ascii="Abadi" w:hAnsi="Abadi"/>
          <w:sz w:val="21"/>
          <w:szCs w:val="21"/>
        </w:rPr>
      </w:pPr>
    </w:p>
    <w:p w14:paraId="49B8CDA5" w14:textId="77777777" w:rsidR="006402DB" w:rsidRPr="00F13B66" w:rsidRDefault="006402DB" w:rsidP="006402DB">
      <w:pPr>
        <w:jc w:val="both"/>
        <w:rPr>
          <w:rFonts w:ascii="Abadi" w:hAnsi="Abadi"/>
          <w:sz w:val="21"/>
          <w:szCs w:val="21"/>
        </w:rPr>
      </w:pPr>
      <w:r w:rsidRPr="00F13B6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F13B66">
          <w:rPr>
            <w:rFonts w:ascii="Abadi" w:hAnsi="Abadi"/>
            <w:sz w:val="21"/>
            <w:szCs w:val="21"/>
          </w:rPr>
          <w:t>la Ley</w:t>
        </w:r>
      </w:smartTag>
      <w:r w:rsidRPr="00F13B6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1B6049D" w14:textId="77777777" w:rsidR="006402DB" w:rsidRPr="00F13B66" w:rsidRDefault="006402DB" w:rsidP="006402DB">
      <w:pPr>
        <w:jc w:val="both"/>
        <w:rPr>
          <w:rFonts w:ascii="Abadi" w:hAnsi="Abadi"/>
          <w:sz w:val="21"/>
          <w:szCs w:val="21"/>
        </w:rPr>
      </w:pPr>
    </w:p>
    <w:p w14:paraId="4EDBD46D" w14:textId="77777777" w:rsidR="006402DB" w:rsidRPr="00F13B66" w:rsidRDefault="006402DB" w:rsidP="006402DB">
      <w:pPr>
        <w:jc w:val="both"/>
        <w:rPr>
          <w:rFonts w:ascii="Abadi" w:hAnsi="Abadi"/>
          <w:sz w:val="21"/>
          <w:szCs w:val="21"/>
        </w:rPr>
      </w:pPr>
      <w:r w:rsidRPr="00F13B6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27127D2" w14:textId="77777777" w:rsidR="006402DB" w:rsidRPr="00F13B66" w:rsidRDefault="006402DB" w:rsidP="006402DB">
      <w:pPr>
        <w:jc w:val="both"/>
        <w:rPr>
          <w:rFonts w:ascii="Abadi" w:hAnsi="Abadi"/>
          <w:sz w:val="21"/>
          <w:szCs w:val="21"/>
        </w:rPr>
      </w:pPr>
    </w:p>
    <w:p w14:paraId="2A119568" w14:textId="77777777" w:rsidR="006402DB" w:rsidRPr="00F13B66" w:rsidRDefault="006402DB" w:rsidP="006402DB">
      <w:pPr>
        <w:jc w:val="both"/>
        <w:rPr>
          <w:rFonts w:ascii="Abadi" w:hAnsi="Abadi"/>
          <w:sz w:val="21"/>
          <w:szCs w:val="21"/>
        </w:rPr>
      </w:pPr>
      <w:r w:rsidRPr="00F13B66">
        <w:rPr>
          <w:rFonts w:ascii="Abadi" w:hAnsi="Abadi"/>
          <w:sz w:val="21"/>
          <w:szCs w:val="21"/>
        </w:rPr>
        <w:tab/>
        <w:t>Como se concluye del informe de resultados, del proceso de auditoría no se desprendieron observaciones o recomendaciones, ya que, durante el mismo, los hallazgos detectados fueron aclarados, corregidos o solventados. Por lo que en esos términos el Órgano Técnico procedió a la elaboración del informe de resultados materia del presente dictamen.</w:t>
      </w:r>
    </w:p>
    <w:p w14:paraId="7F9D82C1" w14:textId="77777777" w:rsidR="006402DB" w:rsidRPr="00F13B66" w:rsidRDefault="006402DB" w:rsidP="006402DB">
      <w:pPr>
        <w:ind w:firstLine="708"/>
        <w:jc w:val="both"/>
        <w:rPr>
          <w:rFonts w:ascii="Abadi" w:hAnsi="Abadi"/>
          <w:sz w:val="21"/>
          <w:szCs w:val="21"/>
        </w:rPr>
      </w:pPr>
    </w:p>
    <w:p w14:paraId="58AE2D5C"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De igual manera, existe en el informe de resultados la constancia de que este se notificó a la presidenta municipal de Santa Catarina, Gto. En tal virtud, se considera que fue respetado el derecho de audiencia o defensa por parte del Órgano Técnico.</w:t>
      </w:r>
    </w:p>
    <w:p w14:paraId="2D0EF704" w14:textId="77777777" w:rsidR="006402DB" w:rsidRPr="00F13B66" w:rsidRDefault="006402DB" w:rsidP="006402DB">
      <w:pPr>
        <w:ind w:firstLine="708"/>
        <w:jc w:val="both"/>
        <w:rPr>
          <w:rFonts w:ascii="Abadi" w:hAnsi="Abadi"/>
          <w:sz w:val="21"/>
          <w:szCs w:val="21"/>
        </w:rPr>
      </w:pPr>
    </w:p>
    <w:p w14:paraId="32273111"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4922023" w14:textId="77777777" w:rsidR="006402DB" w:rsidRPr="00F13B66" w:rsidRDefault="006402DB" w:rsidP="006402DB">
      <w:pPr>
        <w:ind w:firstLine="708"/>
        <w:jc w:val="both"/>
        <w:rPr>
          <w:rFonts w:ascii="Abadi" w:hAnsi="Abadi"/>
          <w:sz w:val="21"/>
          <w:szCs w:val="21"/>
        </w:rPr>
      </w:pPr>
    </w:p>
    <w:p w14:paraId="14E792B8"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b y e de la referida fracción III.</w:t>
      </w:r>
    </w:p>
    <w:p w14:paraId="12F45292" w14:textId="77777777" w:rsidR="006402DB" w:rsidRPr="00F13B66" w:rsidRDefault="006402DB" w:rsidP="006402DB">
      <w:pPr>
        <w:jc w:val="both"/>
        <w:rPr>
          <w:rFonts w:ascii="Abadi" w:hAnsi="Abadi"/>
          <w:sz w:val="21"/>
          <w:szCs w:val="21"/>
        </w:rPr>
      </w:pPr>
    </w:p>
    <w:p w14:paraId="42106795"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A628FFB" w14:textId="77777777" w:rsidR="006402DB" w:rsidRPr="00F13B66" w:rsidRDefault="006402DB" w:rsidP="006402DB">
      <w:pPr>
        <w:jc w:val="both"/>
        <w:rPr>
          <w:rFonts w:ascii="Abadi" w:hAnsi="Abadi"/>
          <w:sz w:val="21"/>
          <w:szCs w:val="21"/>
        </w:rPr>
      </w:pPr>
    </w:p>
    <w:p w14:paraId="023A434A"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Santa Catarina, Gto., correspondientes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13B66">
          <w:rPr>
            <w:rFonts w:ascii="Abadi" w:hAnsi="Abadi"/>
            <w:sz w:val="21"/>
            <w:szCs w:val="21"/>
          </w:rPr>
          <w:t>la Ley</w:t>
        </w:r>
      </w:smartTag>
      <w:r w:rsidRPr="00F13B66">
        <w:rPr>
          <w:rFonts w:ascii="Abadi" w:hAnsi="Abadi"/>
          <w:sz w:val="21"/>
          <w:szCs w:val="21"/>
        </w:rPr>
        <w:t xml:space="preserve"> de Fiscalización Superior del Estado de Guanajuato, razón por la cual no podría ser observado por el Pleno del Congreso.</w:t>
      </w:r>
    </w:p>
    <w:p w14:paraId="10341CB7" w14:textId="77777777" w:rsidR="006402DB" w:rsidRPr="00F13B66" w:rsidRDefault="006402DB" w:rsidP="006402DB">
      <w:pPr>
        <w:ind w:firstLine="708"/>
        <w:jc w:val="both"/>
        <w:rPr>
          <w:rFonts w:ascii="Abadi" w:hAnsi="Abadi"/>
          <w:sz w:val="21"/>
          <w:szCs w:val="21"/>
        </w:rPr>
      </w:pPr>
    </w:p>
    <w:p w14:paraId="3A3E601D"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13B66">
          <w:rPr>
            <w:rFonts w:ascii="Abadi" w:hAnsi="Abadi"/>
            <w:sz w:val="21"/>
            <w:szCs w:val="21"/>
          </w:rPr>
          <w:t>la Ley Orgánica</w:t>
        </w:r>
      </w:smartTag>
      <w:r w:rsidRPr="00F13B6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13B66">
          <w:rPr>
            <w:rFonts w:ascii="Abadi" w:hAnsi="Abadi"/>
            <w:sz w:val="21"/>
            <w:szCs w:val="21"/>
          </w:rPr>
          <w:t>la Asamblea</w:t>
        </w:r>
      </w:smartTag>
      <w:r w:rsidRPr="00F13B66">
        <w:rPr>
          <w:rFonts w:ascii="Abadi" w:hAnsi="Abadi"/>
          <w:sz w:val="21"/>
          <w:szCs w:val="21"/>
        </w:rPr>
        <w:t>, la aprobación del siguiente:</w:t>
      </w:r>
    </w:p>
    <w:p w14:paraId="05FA1BE5" w14:textId="77777777" w:rsidR="006402DB" w:rsidRPr="00F13B66" w:rsidRDefault="006402DB" w:rsidP="006402DB">
      <w:pPr>
        <w:pStyle w:val="Ttulo1"/>
        <w:jc w:val="center"/>
        <w:rPr>
          <w:rFonts w:ascii="Abadi" w:hAnsi="Abadi" w:cs="Arial"/>
          <w:bCs/>
          <w:i w:val="0"/>
          <w:iCs w:val="0"/>
          <w:smallCaps/>
          <w:sz w:val="21"/>
          <w:szCs w:val="21"/>
        </w:rPr>
      </w:pPr>
      <w:r w:rsidRPr="00F13B66">
        <w:rPr>
          <w:rFonts w:ascii="Abadi" w:hAnsi="Abadi" w:cs="Arial"/>
          <w:bCs/>
          <w:i w:val="0"/>
          <w:iCs w:val="0"/>
          <w:smallCaps/>
          <w:sz w:val="21"/>
          <w:szCs w:val="21"/>
        </w:rPr>
        <w:t>A C U E R D O</w:t>
      </w:r>
    </w:p>
    <w:p w14:paraId="670CCE1F" w14:textId="77777777" w:rsidR="006402DB" w:rsidRPr="00F13B66" w:rsidRDefault="006402DB" w:rsidP="006402DB">
      <w:pPr>
        <w:rPr>
          <w:rFonts w:ascii="Abadi" w:hAnsi="Abadi"/>
          <w:sz w:val="21"/>
          <w:szCs w:val="21"/>
        </w:rPr>
      </w:pPr>
    </w:p>
    <w:p w14:paraId="714C625C" w14:textId="77777777" w:rsidR="006402DB" w:rsidRPr="00F13B66" w:rsidRDefault="006402DB" w:rsidP="006402DB">
      <w:pPr>
        <w:ind w:firstLine="708"/>
        <w:jc w:val="both"/>
        <w:rPr>
          <w:rFonts w:ascii="Abadi" w:hAnsi="Abadi"/>
          <w:sz w:val="21"/>
          <w:szCs w:val="21"/>
        </w:rPr>
      </w:pPr>
      <w:r w:rsidRPr="00F13B66">
        <w:rPr>
          <w:rFonts w:ascii="Abadi" w:hAnsi="Abadi"/>
          <w:b/>
          <w:bCs/>
          <w:sz w:val="21"/>
          <w:szCs w:val="21"/>
        </w:rPr>
        <w:t>Único.</w:t>
      </w:r>
      <w:r w:rsidRPr="00F13B66">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F13B66">
          <w:rPr>
            <w:rFonts w:ascii="Abadi" w:hAnsi="Abadi"/>
            <w:sz w:val="21"/>
            <w:szCs w:val="21"/>
          </w:rPr>
          <w:t>la Constitución Política</w:t>
        </w:r>
      </w:smartTag>
      <w:r w:rsidRPr="00F13B66">
        <w:rPr>
          <w:rFonts w:ascii="Abadi" w:hAnsi="Abadi"/>
          <w:sz w:val="21"/>
          <w:szCs w:val="21"/>
        </w:rPr>
        <w:t xml:space="preserve"> para el Estado, en relación con el artículo 37, fracciones V y VI de la Ley de Fiscalización </w:t>
      </w:r>
      <w:r w:rsidRPr="00F13B66">
        <w:rPr>
          <w:rFonts w:ascii="Abadi" w:hAnsi="Abadi"/>
          <w:sz w:val="21"/>
          <w:szCs w:val="21"/>
        </w:rPr>
        <w:lastRenderedPageBreak/>
        <w:t>Superior del Estado de Guanajuato, se aprueba el informe de resultados formulado por la Auditoría Superior del Estado de Guanajuato, relativo a la auditoría practicada a la infraestructura pública municipal respecto de las operaciones realizadas por la administración municipal de Santa Catarina, Gto., correspondientes al periodo comprendido del 1 de enero al 31 de diciembre del ejercicio fiscal del año 2020.</w:t>
      </w:r>
    </w:p>
    <w:p w14:paraId="1A66613B" w14:textId="77777777" w:rsidR="006402DB" w:rsidRPr="00F13B66" w:rsidRDefault="006402DB" w:rsidP="006402DB">
      <w:pPr>
        <w:ind w:firstLine="708"/>
        <w:jc w:val="both"/>
        <w:rPr>
          <w:rFonts w:ascii="Abadi" w:hAnsi="Abadi"/>
          <w:sz w:val="21"/>
          <w:szCs w:val="21"/>
        </w:rPr>
      </w:pPr>
      <w:r w:rsidRPr="00F13B66">
        <w:rPr>
          <w:rFonts w:ascii="Abadi" w:hAnsi="Abadi"/>
          <w:sz w:val="21"/>
          <w:szCs w:val="21"/>
        </w:rPr>
        <w:t>Del proceso de auditoría no se desprendieron observaciones o recomendaciones, por lo que no es procedente el ejercicio de acciones de responsabilidad por parte de la Auditoría Superior del Estado.</w:t>
      </w:r>
    </w:p>
    <w:p w14:paraId="64ACC702" w14:textId="77777777" w:rsidR="006402DB" w:rsidRPr="00F13B66" w:rsidRDefault="006402DB" w:rsidP="006402DB">
      <w:pPr>
        <w:ind w:firstLine="708"/>
        <w:jc w:val="both"/>
        <w:rPr>
          <w:rFonts w:ascii="Abadi" w:hAnsi="Abadi"/>
          <w:sz w:val="21"/>
          <w:szCs w:val="21"/>
        </w:rPr>
      </w:pPr>
    </w:p>
    <w:p w14:paraId="535B88DE" w14:textId="77777777" w:rsidR="006402DB" w:rsidRPr="00F13B66" w:rsidRDefault="006402DB" w:rsidP="006402DB">
      <w:pPr>
        <w:pStyle w:val="Sangra3detindependiente"/>
        <w:spacing w:line="240" w:lineRule="auto"/>
        <w:rPr>
          <w:rFonts w:ascii="Abadi" w:hAnsi="Abadi"/>
          <w:sz w:val="21"/>
          <w:szCs w:val="21"/>
          <w:lang w:val="es-MX"/>
        </w:rPr>
      </w:pPr>
      <w:r w:rsidRPr="00F13B66">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F13B66">
        <w:rPr>
          <w:rFonts w:ascii="Abadi" w:hAnsi="Abadi"/>
          <w:sz w:val="21"/>
          <w:szCs w:val="21"/>
          <w:lang w:val="es-MX"/>
        </w:rPr>
        <w:t>.</w:t>
      </w:r>
    </w:p>
    <w:p w14:paraId="799E9120" w14:textId="77777777" w:rsidR="006402DB" w:rsidRPr="00095DF9" w:rsidRDefault="006402DB" w:rsidP="006402DB">
      <w:pPr>
        <w:pStyle w:val="Sangra3detindependiente"/>
        <w:spacing w:line="240" w:lineRule="auto"/>
        <w:rPr>
          <w:rFonts w:ascii="Abadi" w:hAnsi="Abadi"/>
          <w:sz w:val="21"/>
          <w:szCs w:val="21"/>
          <w:lang w:val="es-MX"/>
        </w:rPr>
      </w:pPr>
    </w:p>
    <w:p w14:paraId="533268B8" w14:textId="77777777" w:rsidR="006402DB" w:rsidRPr="00095DF9" w:rsidRDefault="006402DB" w:rsidP="006402DB">
      <w:pPr>
        <w:jc w:val="center"/>
        <w:rPr>
          <w:rFonts w:ascii="Abadi" w:hAnsi="Abadi"/>
          <w:b/>
          <w:bCs/>
          <w:sz w:val="21"/>
          <w:szCs w:val="21"/>
          <w:lang w:eastAsia="x-none"/>
        </w:rPr>
      </w:pPr>
      <w:r w:rsidRPr="00095DF9">
        <w:rPr>
          <w:rFonts w:ascii="Abadi" w:hAnsi="Abadi"/>
          <w:b/>
          <w:bCs/>
          <w:sz w:val="21"/>
          <w:szCs w:val="21"/>
          <w:lang w:eastAsia="x-none"/>
        </w:rPr>
        <w:t>Guanajuato, Gto., 26 de octubre de 2021</w:t>
      </w:r>
    </w:p>
    <w:p w14:paraId="4FE82A7E" w14:textId="77777777" w:rsidR="006402DB" w:rsidRPr="00095DF9" w:rsidRDefault="006402DB" w:rsidP="006402DB">
      <w:pPr>
        <w:jc w:val="center"/>
        <w:rPr>
          <w:rFonts w:ascii="Abadi" w:hAnsi="Abadi"/>
          <w:b/>
          <w:bCs/>
          <w:sz w:val="21"/>
          <w:szCs w:val="21"/>
          <w:lang w:eastAsia="x-none"/>
        </w:rPr>
      </w:pPr>
      <w:smartTag w:uri="urn:schemas-microsoft-com:office:smarttags" w:element="PersonName">
        <w:smartTagPr>
          <w:attr w:name="ProductID" w:val="La Comisi￳n"/>
        </w:smartTagPr>
        <w:r w:rsidRPr="00095DF9">
          <w:rPr>
            <w:rFonts w:ascii="Abadi" w:hAnsi="Abadi"/>
            <w:b/>
            <w:bCs/>
            <w:sz w:val="21"/>
            <w:szCs w:val="21"/>
            <w:lang w:eastAsia="x-none"/>
          </w:rPr>
          <w:t>La Comisión</w:t>
        </w:r>
      </w:smartTag>
      <w:r w:rsidRPr="00095DF9">
        <w:rPr>
          <w:rFonts w:ascii="Abadi" w:hAnsi="Abadi"/>
          <w:b/>
          <w:bCs/>
          <w:sz w:val="21"/>
          <w:szCs w:val="21"/>
          <w:lang w:eastAsia="x-none"/>
        </w:rPr>
        <w:t xml:space="preserve"> de Hacienda y Fiscalización</w:t>
      </w:r>
    </w:p>
    <w:p w14:paraId="18B300D6" w14:textId="77777777" w:rsidR="006402DB" w:rsidRPr="00095DF9" w:rsidRDefault="006402DB" w:rsidP="006402DB">
      <w:pPr>
        <w:jc w:val="center"/>
        <w:rPr>
          <w:rFonts w:ascii="Abadi" w:hAnsi="Abadi"/>
          <w:sz w:val="21"/>
          <w:szCs w:val="21"/>
        </w:rPr>
      </w:pPr>
    </w:p>
    <w:p w14:paraId="2633DC26" w14:textId="77777777" w:rsidR="006402DB" w:rsidRPr="00095DF9" w:rsidRDefault="006402DB" w:rsidP="006402DB">
      <w:pPr>
        <w:jc w:val="center"/>
        <w:rPr>
          <w:rFonts w:ascii="Abadi" w:hAnsi="Abadi"/>
          <w:sz w:val="21"/>
          <w:szCs w:val="21"/>
        </w:rPr>
      </w:pPr>
    </w:p>
    <w:p w14:paraId="2E915F71" w14:textId="77777777" w:rsidR="006402DB" w:rsidRPr="00095DF9" w:rsidRDefault="006402DB" w:rsidP="006402DB">
      <w:pPr>
        <w:jc w:val="center"/>
        <w:rPr>
          <w:rFonts w:ascii="Abadi" w:hAnsi="Abadi"/>
          <w:sz w:val="21"/>
          <w:szCs w:val="21"/>
        </w:rPr>
      </w:pPr>
      <w:r w:rsidRPr="00095DF9">
        <w:rPr>
          <w:rFonts w:ascii="Abadi" w:hAnsi="Abadi"/>
          <w:b/>
          <w:sz w:val="21"/>
          <w:szCs w:val="21"/>
          <w:lang w:eastAsia="x-none"/>
        </w:rPr>
        <w:t>Diputado Víctor Manuel Zanella Huerta</w:t>
      </w:r>
    </w:p>
    <w:p w14:paraId="0E6AA339" w14:textId="77777777" w:rsidR="006402DB" w:rsidRPr="00095DF9" w:rsidRDefault="006402DB" w:rsidP="006402DB">
      <w:pPr>
        <w:jc w:val="center"/>
        <w:rPr>
          <w:rFonts w:ascii="Abadi" w:hAnsi="Abadi"/>
          <w:b/>
          <w:sz w:val="21"/>
          <w:szCs w:val="21"/>
          <w:lang w:eastAsia="x-none"/>
        </w:rPr>
      </w:pPr>
      <w:r w:rsidRPr="00095DF9">
        <w:rPr>
          <w:rFonts w:ascii="Abadi" w:hAnsi="Abadi"/>
          <w:b/>
          <w:sz w:val="21"/>
          <w:szCs w:val="21"/>
          <w:lang w:eastAsia="x-none"/>
        </w:rPr>
        <w:t>Diputada Ruth Noemí Tiscareño Agoitia</w:t>
      </w:r>
    </w:p>
    <w:p w14:paraId="42C85578" w14:textId="77777777" w:rsidR="006402DB" w:rsidRPr="00095DF9" w:rsidRDefault="006402DB" w:rsidP="006402DB">
      <w:pPr>
        <w:jc w:val="center"/>
        <w:rPr>
          <w:rFonts w:ascii="Abadi" w:hAnsi="Abadi"/>
          <w:b/>
          <w:sz w:val="21"/>
          <w:szCs w:val="21"/>
          <w:lang w:eastAsia="x-none"/>
        </w:rPr>
      </w:pPr>
      <w:r w:rsidRPr="00095DF9">
        <w:rPr>
          <w:rFonts w:ascii="Abadi" w:hAnsi="Abadi"/>
          <w:b/>
          <w:sz w:val="21"/>
          <w:szCs w:val="21"/>
          <w:lang w:eastAsia="x-none"/>
        </w:rPr>
        <w:t>Diputado Miguel Ángel Salim Alle</w:t>
      </w:r>
    </w:p>
    <w:p w14:paraId="4AA14A7F" w14:textId="77777777" w:rsidR="006402DB" w:rsidRPr="00095DF9" w:rsidRDefault="006402DB" w:rsidP="006402DB">
      <w:pPr>
        <w:jc w:val="center"/>
        <w:rPr>
          <w:rFonts w:ascii="Abadi" w:hAnsi="Abadi"/>
          <w:b/>
          <w:sz w:val="21"/>
          <w:szCs w:val="21"/>
          <w:lang w:eastAsia="x-none"/>
        </w:rPr>
      </w:pPr>
      <w:r w:rsidRPr="00095DF9">
        <w:rPr>
          <w:rFonts w:ascii="Abadi" w:hAnsi="Abadi"/>
          <w:b/>
          <w:sz w:val="21"/>
          <w:szCs w:val="21"/>
          <w:lang w:eastAsia="x-none"/>
        </w:rPr>
        <w:t>Diputado José Alfonso Borja Pimentel</w:t>
      </w:r>
    </w:p>
    <w:p w14:paraId="056EAE8D" w14:textId="18FAB40A" w:rsidR="00677F68" w:rsidRPr="00211A33" w:rsidRDefault="006402DB" w:rsidP="00211A33">
      <w:pPr>
        <w:jc w:val="center"/>
        <w:rPr>
          <w:rFonts w:ascii="Abadi" w:hAnsi="Abadi"/>
          <w:b/>
          <w:sz w:val="21"/>
          <w:szCs w:val="21"/>
          <w:lang w:eastAsia="x-none"/>
        </w:rPr>
      </w:pPr>
      <w:r w:rsidRPr="00095DF9">
        <w:rPr>
          <w:rFonts w:ascii="Abadi" w:hAnsi="Abadi"/>
          <w:b/>
          <w:sz w:val="21"/>
          <w:szCs w:val="21"/>
          <w:lang w:eastAsia="x-none"/>
        </w:rPr>
        <w:t>Diputada Alma Edwviges Alcaraz Hernández</w:t>
      </w:r>
    </w:p>
    <w:p w14:paraId="713D6D4E" w14:textId="77777777" w:rsidR="00677F68" w:rsidRDefault="00677F68" w:rsidP="00233D5E">
      <w:pPr>
        <w:pStyle w:val="Textoindependiente"/>
        <w:kinsoku w:val="0"/>
        <w:overflowPunct w:val="0"/>
        <w:spacing w:before="3"/>
        <w:rPr>
          <w:rFonts w:ascii="Abadi" w:hAnsi="Abadi"/>
          <w:sz w:val="21"/>
          <w:szCs w:val="21"/>
        </w:rPr>
      </w:pPr>
    </w:p>
    <w:p w14:paraId="2ED993C0" w14:textId="77777777" w:rsidR="00677F68" w:rsidRPr="00791EAB" w:rsidRDefault="00677F68" w:rsidP="00233D5E">
      <w:pPr>
        <w:pStyle w:val="Textoindependiente"/>
        <w:kinsoku w:val="0"/>
        <w:overflowPunct w:val="0"/>
        <w:spacing w:before="3"/>
        <w:rPr>
          <w:rFonts w:ascii="Abadi" w:hAnsi="Abadi"/>
          <w:sz w:val="21"/>
          <w:szCs w:val="21"/>
        </w:rPr>
      </w:pPr>
    </w:p>
    <w:p w14:paraId="0B134B13" w14:textId="4E56996A" w:rsidR="00233D5E" w:rsidRPr="00791EAB" w:rsidRDefault="00233D5E" w:rsidP="001374F2">
      <w:pPr>
        <w:pStyle w:val="Prrafodelista"/>
        <w:numPr>
          <w:ilvl w:val="0"/>
          <w:numId w:val="5"/>
        </w:numPr>
        <w:kinsoku w:val="0"/>
        <w:overflowPunct w:val="0"/>
        <w:autoSpaceDE w:val="0"/>
        <w:autoSpaceDN w:val="0"/>
        <w:adjustRightInd w:val="0"/>
        <w:ind w:left="426" w:right="100"/>
        <w:jc w:val="both"/>
        <w:rPr>
          <w:rFonts w:ascii="Abadi" w:hAnsi="Abadi"/>
          <w:b/>
          <w:bCs/>
          <w:sz w:val="21"/>
          <w:szCs w:val="21"/>
        </w:rPr>
      </w:pPr>
      <w:r w:rsidRPr="00791EAB">
        <w:rPr>
          <w:rFonts w:ascii="Abadi" w:hAnsi="Abadi"/>
          <w:b/>
          <w:bCs/>
          <w:sz w:val="21"/>
          <w:szCs w:val="21"/>
        </w:rPr>
        <w:t>DISCUSIÓN</w:t>
      </w:r>
      <w:r w:rsidRPr="00791EAB">
        <w:rPr>
          <w:rFonts w:ascii="Abadi" w:hAnsi="Abadi"/>
          <w:b/>
          <w:bCs/>
          <w:spacing w:val="12"/>
          <w:sz w:val="21"/>
          <w:szCs w:val="21"/>
        </w:rPr>
        <w:t xml:space="preserve"> </w:t>
      </w:r>
      <w:r w:rsidRPr="00791EAB">
        <w:rPr>
          <w:rFonts w:ascii="Abadi" w:hAnsi="Abadi"/>
          <w:b/>
          <w:bCs/>
          <w:sz w:val="21"/>
          <w:szCs w:val="21"/>
        </w:rPr>
        <w:t>Y,</w:t>
      </w:r>
      <w:r w:rsidRPr="00791EAB">
        <w:rPr>
          <w:rFonts w:ascii="Abadi" w:hAnsi="Abadi"/>
          <w:b/>
          <w:bCs/>
          <w:spacing w:val="12"/>
          <w:sz w:val="21"/>
          <w:szCs w:val="21"/>
        </w:rPr>
        <w:t xml:space="preserve"> </w:t>
      </w:r>
      <w:r w:rsidRPr="00791EAB">
        <w:rPr>
          <w:rFonts w:ascii="Abadi" w:hAnsi="Abadi"/>
          <w:b/>
          <w:bCs/>
          <w:sz w:val="21"/>
          <w:szCs w:val="21"/>
        </w:rPr>
        <w:t>EN</w:t>
      </w:r>
      <w:r w:rsidRPr="00791EAB">
        <w:rPr>
          <w:rFonts w:ascii="Abadi" w:hAnsi="Abadi"/>
          <w:b/>
          <w:bCs/>
          <w:spacing w:val="12"/>
          <w:sz w:val="21"/>
          <w:szCs w:val="21"/>
        </w:rPr>
        <w:t xml:space="preserve"> </w:t>
      </w:r>
      <w:r w:rsidRPr="00791EAB">
        <w:rPr>
          <w:rFonts w:ascii="Abadi" w:hAnsi="Abadi"/>
          <w:b/>
          <w:bCs/>
          <w:sz w:val="21"/>
          <w:szCs w:val="21"/>
        </w:rPr>
        <w:t>SU</w:t>
      </w:r>
      <w:r w:rsidRPr="00791EAB">
        <w:rPr>
          <w:rFonts w:ascii="Abadi" w:hAnsi="Abadi"/>
          <w:b/>
          <w:bCs/>
          <w:spacing w:val="12"/>
          <w:sz w:val="21"/>
          <w:szCs w:val="21"/>
        </w:rPr>
        <w:t xml:space="preserve"> </w:t>
      </w:r>
      <w:r w:rsidRPr="00791EAB">
        <w:rPr>
          <w:rFonts w:ascii="Abadi" w:hAnsi="Abadi"/>
          <w:b/>
          <w:bCs/>
          <w:sz w:val="21"/>
          <w:szCs w:val="21"/>
        </w:rPr>
        <w:t>CASO,</w:t>
      </w:r>
      <w:r w:rsidRPr="00791EAB">
        <w:rPr>
          <w:rFonts w:ascii="Abadi" w:hAnsi="Abadi"/>
          <w:b/>
          <w:bCs/>
          <w:spacing w:val="12"/>
          <w:sz w:val="21"/>
          <w:szCs w:val="21"/>
        </w:rPr>
        <w:t xml:space="preserve"> </w:t>
      </w:r>
      <w:r w:rsidRPr="00791EAB">
        <w:rPr>
          <w:rFonts w:ascii="Abadi" w:hAnsi="Abadi"/>
          <w:b/>
          <w:bCs/>
          <w:sz w:val="21"/>
          <w:szCs w:val="21"/>
        </w:rPr>
        <w:t>APROBACIÓN</w:t>
      </w:r>
      <w:r w:rsidRPr="00791EAB">
        <w:rPr>
          <w:rFonts w:ascii="Abadi" w:hAnsi="Abadi"/>
          <w:b/>
          <w:bCs/>
          <w:spacing w:val="12"/>
          <w:sz w:val="21"/>
          <w:szCs w:val="21"/>
        </w:rPr>
        <w:t xml:space="preserve"> </w:t>
      </w:r>
      <w:r w:rsidRPr="00791EAB">
        <w:rPr>
          <w:rFonts w:ascii="Abadi" w:hAnsi="Abadi"/>
          <w:b/>
          <w:bCs/>
          <w:sz w:val="21"/>
          <w:szCs w:val="21"/>
        </w:rPr>
        <w:t>DEL</w:t>
      </w:r>
      <w:r w:rsidRPr="00791EAB">
        <w:rPr>
          <w:rFonts w:ascii="Abadi" w:hAnsi="Abadi"/>
          <w:b/>
          <w:bCs/>
          <w:spacing w:val="12"/>
          <w:sz w:val="21"/>
          <w:szCs w:val="21"/>
        </w:rPr>
        <w:t xml:space="preserve"> </w:t>
      </w:r>
      <w:r w:rsidRPr="00791EAB">
        <w:rPr>
          <w:rFonts w:ascii="Abadi" w:hAnsi="Abadi"/>
          <w:b/>
          <w:bCs/>
          <w:sz w:val="21"/>
          <w:szCs w:val="21"/>
        </w:rPr>
        <w:t>DICTAMEN</w:t>
      </w:r>
      <w:r w:rsidRPr="00791EAB">
        <w:rPr>
          <w:rFonts w:ascii="Abadi" w:hAnsi="Abadi"/>
          <w:b/>
          <w:bCs/>
          <w:spacing w:val="16"/>
          <w:sz w:val="21"/>
          <w:szCs w:val="21"/>
        </w:rPr>
        <w:t xml:space="preserve"> </w:t>
      </w:r>
      <w:r w:rsidRPr="00791EAB">
        <w:rPr>
          <w:rFonts w:ascii="Abadi" w:hAnsi="Abadi"/>
          <w:b/>
          <w:bCs/>
          <w:sz w:val="21"/>
          <w:szCs w:val="21"/>
        </w:rPr>
        <w:t>SUSCRITO</w:t>
      </w:r>
      <w:r w:rsidRPr="00791EAB">
        <w:rPr>
          <w:rFonts w:ascii="Abadi" w:hAnsi="Abadi"/>
          <w:b/>
          <w:bCs/>
          <w:spacing w:val="13"/>
          <w:sz w:val="21"/>
          <w:szCs w:val="21"/>
        </w:rPr>
        <w:t xml:space="preserve"> </w:t>
      </w:r>
      <w:r w:rsidRPr="00791EAB">
        <w:rPr>
          <w:rFonts w:ascii="Abadi" w:hAnsi="Abadi"/>
          <w:b/>
          <w:bCs/>
          <w:sz w:val="21"/>
          <w:szCs w:val="21"/>
        </w:rPr>
        <w:t>POR</w:t>
      </w:r>
      <w:r w:rsidRPr="00791EAB">
        <w:rPr>
          <w:rFonts w:ascii="Abadi" w:hAnsi="Abadi"/>
          <w:b/>
          <w:bCs/>
          <w:spacing w:val="12"/>
          <w:sz w:val="21"/>
          <w:szCs w:val="21"/>
        </w:rPr>
        <w:t xml:space="preserve"> </w:t>
      </w:r>
      <w:r w:rsidRPr="00791EAB">
        <w:rPr>
          <w:rFonts w:ascii="Abadi" w:hAnsi="Abadi"/>
          <w:b/>
          <w:bCs/>
          <w:sz w:val="21"/>
          <w:szCs w:val="21"/>
        </w:rPr>
        <w:t>LA</w:t>
      </w:r>
      <w:r w:rsidRPr="00791EAB">
        <w:rPr>
          <w:rFonts w:ascii="Abadi" w:hAnsi="Abadi"/>
          <w:b/>
          <w:bCs/>
          <w:spacing w:val="12"/>
          <w:sz w:val="21"/>
          <w:szCs w:val="21"/>
        </w:rPr>
        <w:t xml:space="preserve"> </w:t>
      </w:r>
      <w:r w:rsidRPr="00791EAB">
        <w:rPr>
          <w:rFonts w:ascii="Abadi" w:hAnsi="Abadi"/>
          <w:b/>
          <w:bCs/>
          <w:sz w:val="21"/>
          <w:szCs w:val="21"/>
        </w:rPr>
        <w:t>COMISIÓN</w:t>
      </w:r>
      <w:r w:rsidRPr="00791EAB">
        <w:rPr>
          <w:rFonts w:ascii="Abadi" w:hAnsi="Abadi"/>
          <w:b/>
          <w:bCs/>
          <w:spacing w:val="-1"/>
          <w:sz w:val="21"/>
          <w:szCs w:val="21"/>
        </w:rPr>
        <w:t xml:space="preserve"> </w:t>
      </w:r>
      <w:r w:rsidRPr="00791EAB">
        <w:rPr>
          <w:rFonts w:ascii="Abadi" w:hAnsi="Abadi"/>
          <w:b/>
          <w:bCs/>
          <w:sz w:val="21"/>
          <w:szCs w:val="21"/>
        </w:rPr>
        <w:t>DE</w:t>
      </w:r>
      <w:r w:rsidRPr="00791EAB">
        <w:rPr>
          <w:rFonts w:ascii="Abadi" w:hAnsi="Abadi"/>
          <w:b/>
          <w:bCs/>
          <w:spacing w:val="-8"/>
          <w:sz w:val="21"/>
          <w:szCs w:val="21"/>
        </w:rPr>
        <w:t xml:space="preserve"> </w:t>
      </w:r>
      <w:r w:rsidRPr="00791EAB">
        <w:rPr>
          <w:rFonts w:ascii="Abadi" w:hAnsi="Abadi"/>
          <w:b/>
          <w:bCs/>
          <w:sz w:val="21"/>
          <w:szCs w:val="21"/>
        </w:rPr>
        <w:t>HACIENDA</w:t>
      </w:r>
      <w:r w:rsidRPr="00791EAB">
        <w:rPr>
          <w:rFonts w:ascii="Abadi" w:hAnsi="Abadi"/>
          <w:b/>
          <w:bCs/>
          <w:spacing w:val="-8"/>
          <w:sz w:val="21"/>
          <w:szCs w:val="21"/>
        </w:rPr>
        <w:t xml:space="preserve"> </w:t>
      </w:r>
      <w:r w:rsidRPr="00791EAB">
        <w:rPr>
          <w:rFonts w:ascii="Abadi" w:hAnsi="Abadi"/>
          <w:b/>
          <w:bCs/>
          <w:sz w:val="21"/>
          <w:szCs w:val="21"/>
        </w:rPr>
        <w:t>Y</w:t>
      </w:r>
      <w:r w:rsidRPr="00791EAB">
        <w:rPr>
          <w:rFonts w:ascii="Abadi" w:hAnsi="Abadi"/>
          <w:b/>
          <w:bCs/>
          <w:spacing w:val="-7"/>
          <w:sz w:val="21"/>
          <w:szCs w:val="21"/>
        </w:rPr>
        <w:t xml:space="preserve"> </w:t>
      </w:r>
      <w:r w:rsidRPr="00791EAB">
        <w:rPr>
          <w:rFonts w:ascii="Abadi" w:hAnsi="Abadi"/>
          <w:b/>
          <w:bCs/>
          <w:sz w:val="21"/>
          <w:szCs w:val="21"/>
        </w:rPr>
        <w:t>FISCALIZACIÓN,</w:t>
      </w:r>
      <w:r w:rsidRPr="00791EAB">
        <w:rPr>
          <w:rFonts w:ascii="Abadi" w:hAnsi="Abadi"/>
          <w:b/>
          <w:bCs/>
          <w:spacing w:val="-8"/>
          <w:sz w:val="21"/>
          <w:szCs w:val="21"/>
        </w:rPr>
        <w:t xml:space="preserve"> </w:t>
      </w:r>
      <w:r w:rsidRPr="00791EAB">
        <w:rPr>
          <w:rFonts w:ascii="Abadi" w:hAnsi="Abadi"/>
          <w:b/>
          <w:bCs/>
          <w:sz w:val="21"/>
          <w:szCs w:val="21"/>
        </w:rPr>
        <w:t>RELATIVO</w:t>
      </w:r>
      <w:r w:rsidRPr="00791EAB">
        <w:rPr>
          <w:rFonts w:ascii="Abadi" w:hAnsi="Abadi"/>
          <w:b/>
          <w:bCs/>
          <w:spacing w:val="-7"/>
          <w:sz w:val="21"/>
          <w:szCs w:val="21"/>
        </w:rPr>
        <w:t xml:space="preserve"> </w:t>
      </w:r>
      <w:r w:rsidRPr="00791EAB">
        <w:rPr>
          <w:rFonts w:ascii="Abadi" w:hAnsi="Abadi"/>
          <w:b/>
          <w:bCs/>
          <w:sz w:val="21"/>
          <w:szCs w:val="21"/>
        </w:rPr>
        <w:t>AL</w:t>
      </w:r>
      <w:r w:rsidRPr="00791EAB">
        <w:rPr>
          <w:rFonts w:ascii="Abadi" w:hAnsi="Abadi"/>
          <w:b/>
          <w:bCs/>
          <w:spacing w:val="-8"/>
          <w:sz w:val="21"/>
          <w:szCs w:val="21"/>
        </w:rPr>
        <w:t xml:space="preserve"> </w:t>
      </w:r>
      <w:r w:rsidRPr="00791EAB">
        <w:rPr>
          <w:rFonts w:ascii="Abadi" w:hAnsi="Abadi"/>
          <w:b/>
          <w:bCs/>
          <w:sz w:val="21"/>
          <w:szCs w:val="21"/>
        </w:rPr>
        <w:t>INFORME</w:t>
      </w:r>
      <w:r w:rsidRPr="00791EAB">
        <w:rPr>
          <w:rFonts w:ascii="Abadi" w:hAnsi="Abadi"/>
          <w:b/>
          <w:bCs/>
          <w:spacing w:val="-7"/>
          <w:sz w:val="21"/>
          <w:szCs w:val="21"/>
        </w:rPr>
        <w:t xml:space="preserve"> </w:t>
      </w:r>
      <w:r w:rsidRPr="00791EAB">
        <w:rPr>
          <w:rFonts w:ascii="Abadi" w:hAnsi="Abadi"/>
          <w:b/>
          <w:bCs/>
          <w:sz w:val="21"/>
          <w:szCs w:val="21"/>
        </w:rPr>
        <w:t>DE</w:t>
      </w:r>
      <w:r w:rsidRPr="00791EAB">
        <w:rPr>
          <w:rFonts w:ascii="Abadi" w:hAnsi="Abadi"/>
          <w:b/>
          <w:bCs/>
          <w:spacing w:val="-7"/>
          <w:sz w:val="21"/>
          <w:szCs w:val="21"/>
        </w:rPr>
        <w:t xml:space="preserve"> </w:t>
      </w:r>
      <w:r w:rsidRPr="00791EAB">
        <w:rPr>
          <w:rFonts w:ascii="Abadi" w:hAnsi="Abadi"/>
          <w:b/>
          <w:bCs/>
          <w:sz w:val="21"/>
          <w:szCs w:val="21"/>
        </w:rPr>
        <w:t>RESULTADOS</w:t>
      </w:r>
      <w:r w:rsidRPr="00791EAB">
        <w:rPr>
          <w:rFonts w:ascii="Abadi" w:hAnsi="Abadi"/>
          <w:b/>
          <w:bCs/>
          <w:spacing w:val="-7"/>
          <w:sz w:val="21"/>
          <w:szCs w:val="21"/>
        </w:rPr>
        <w:t xml:space="preserve"> </w:t>
      </w:r>
      <w:r w:rsidRPr="00791EAB">
        <w:rPr>
          <w:rFonts w:ascii="Abadi" w:hAnsi="Abadi"/>
          <w:b/>
          <w:bCs/>
          <w:sz w:val="21"/>
          <w:szCs w:val="21"/>
        </w:rPr>
        <w:t>DE</w:t>
      </w:r>
      <w:r w:rsidRPr="00791EAB">
        <w:rPr>
          <w:rFonts w:ascii="Abadi" w:hAnsi="Abadi"/>
          <w:b/>
          <w:bCs/>
          <w:spacing w:val="-7"/>
          <w:sz w:val="21"/>
          <w:szCs w:val="21"/>
        </w:rPr>
        <w:t xml:space="preserve"> </w:t>
      </w:r>
      <w:r w:rsidRPr="00791EAB">
        <w:rPr>
          <w:rFonts w:ascii="Abadi" w:hAnsi="Abadi"/>
          <w:b/>
          <w:bCs/>
          <w:sz w:val="21"/>
          <w:szCs w:val="21"/>
        </w:rPr>
        <w:t>LA</w:t>
      </w:r>
      <w:r w:rsidRPr="00791EAB">
        <w:rPr>
          <w:rFonts w:ascii="Abadi" w:hAnsi="Abadi"/>
          <w:b/>
          <w:bCs/>
          <w:spacing w:val="-8"/>
          <w:sz w:val="21"/>
          <w:szCs w:val="21"/>
        </w:rPr>
        <w:t xml:space="preserve"> </w:t>
      </w:r>
      <w:r w:rsidRPr="00791EAB">
        <w:rPr>
          <w:rFonts w:ascii="Abadi" w:hAnsi="Abadi"/>
          <w:b/>
          <w:bCs/>
          <w:sz w:val="21"/>
          <w:szCs w:val="21"/>
        </w:rPr>
        <w:t>AUDITORÍA</w:t>
      </w:r>
      <w:r w:rsidRPr="00791EAB">
        <w:rPr>
          <w:rFonts w:ascii="Abadi" w:hAnsi="Abadi"/>
          <w:b/>
          <w:bCs/>
          <w:spacing w:val="-1"/>
          <w:sz w:val="21"/>
          <w:szCs w:val="21"/>
        </w:rPr>
        <w:t xml:space="preserve"> </w:t>
      </w:r>
      <w:r w:rsidRPr="00791EAB">
        <w:rPr>
          <w:rFonts w:ascii="Abadi" w:hAnsi="Abadi"/>
          <w:b/>
          <w:bCs/>
          <w:sz w:val="21"/>
          <w:szCs w:val="21"/>
        </w:rPr>
        <w:t>DE</w:t>
      </w:r>
      <w:r w:rsidRPr="00791EAB">
        <w:rPr>
          <w:rFonts w:ascii="Abadi" w:hAnsi="Abadi"/>
          <w:b/>
          <w:bCs/>
          <w:spacing w:val="27"/>
          <w:sz w:val="21"/>
          <w:szCs w:val="21"/>
        </w:rPr>
        <w:t xml:space="preserve"> </w:t>
      </w:r>
      <w:r w:rsidRPr="00791EAB">
        <w:rPr>
          <w:rFonts w:ascii="Abadi" w:hAnsi="Abadi"/>
          <w:b/>
          <w:bCs/>
          <w:sz w:val="21"/>
          <w:szCs w:val="21"/>
        </w:rPr>
        <w:t>DESEMPEÑO</w:t>
      </w:r>
      <w:r w:rsidRPr="00791EAB">
        <w:rPr>
          <w:rFonts w:ascii="Abadi" w:hAnsi="Abadi"/>
          <w:b/>
          <w:bCs/>
          <w:spacing w:val="27"/>
          <w:sz w:val="21"/>
          <w:szCs w:val="21"/>
        </w:rPr>
        <w:t xml:space="preserve"> </w:t>
      </w:r>
      <w:r w:rsidRPr="00791EAB">
        <w:rPr>
          <w:rFonts w:ascii="Abadi" w:hAnsi="Abadi"/>
          <w:b/>
          <w:bCs/>
          <w:sz w:val="21"/>
          <w:szCs w:val="21"/>
        </w:rPr>
        <w:t>PRACTICADA</w:t>
      </w:r>
      <w:r w:rsidRPr="00791EAB">
        <w:rPr>
          <w:rFonts w:ascii="Abadi" w:hAnsi="Abadi"/>
          <w:b/>
          <w:bCs/>
          <w:spacing w:val="27"/>
          <w:sz w:val="21"/>
          <w:szCs w:val="21"/>
        </w:rPr>
        <w:t xml:space="preserve"> </w:t>
      </w:r>
      <w:r w:rsidRPr="00791EAB">
        <w:rPr>
          <w:rFonts w:ascii="Abadi" w:hAnsi="Abadi"/>
          <w:b/>
          <w:bCs/>
          <w:sz w:val="21"/>
          <w:szCs w:val="21"/>
        </w:rPr>
        <w:t>POR</w:t>
      </w:r>
      <w:r w:rsidRPr="00791EAB">
        <w:rPr>
          <w:rFonts w:ascii="Abadi" w:hAnsi="Abadi"/>
          <w:b/>
          <w:bCs/>
          <w:spacing w:val="27"/>
          <w:sz w:val="21"/>
          <w:szCs w:val="21"/>
        </w:rPr>
        <w:t xml:space="preserve"> </w:t>
      </w:r>
      <w:r w:rsidRPr="00791EAB">
        <w:rPr>
          <w:rFonts w:ascii="Abadi" w:hAnsi="Abadi"/>
          <w:b/>
          <w:bCs/>
          <w:sz w:val="21"/>
          <w:szCs w:val="21"/>
        </w:rPr>
        <w:t>LA</w:t>
      </w:r>
      <w:r w:rsidRPr="00791EAB">
        <w:rPr>
          <w:rFonts w:ascii="Abadi" w:hAnsi="Abadi"/>
          <w:b/>
          <w:bCs/>
          <w:spacing w:val="27"/>
          <w:sz w:val="21"/>
          <w:szCs w:val="21"/>
        </w:rPr>
        <w:t xml:space="preserve"> </w:t>
      </w:r>
      <w:r w:rsidRPr="00791EAB">
        <w:rPr>
          <w:rFonts w:ascii="Abadi" w:hAnsi="Abadi"/>
          <w:b/>
          <w:bCs/>
          <w:sz w:val="21"/>
          <w:szCs w:val="21"/>
        </w:rPr>
        <w:t>AUDITORÍA</w:t>
      </w:r>
      <w:r w:rsidRPr="00791EAB">
        <w:rPr>
          <w:rFonts w:ascii="Abadi" w:hAnsi="Abadi"/>
          <w:b/>
          <w:bCs/>
          <w:spacing w:val="27"/>
          <w:sz w:val="21"/>
          <w:szCs w:val="21"/>
        </w:rPr>
        <w:t xml:space="preserve"> </w:t>
      </w:r>
      <w:r w:rsidRPr="00791EAB">
        <w:rPr>
          <w:rFonts w:ascii="Abadi" w:hAnsi="Abadi"/>
          <w:b/>
          <w:bCs/>
          <w:sz w:val="21"/>
          <w:szCs w:val="21"/>
        </w:rPr>
        <w:t>SUPERIOR</w:t>
      </w:r>
      <w:r w:rsidRPr="00791EAB">
        <w:rPr>
          <w:rFonts w:ascii="Abadi" w:hAnsi="Abadi"/>
          <w:b/>
          <w:bCs/>
          <w:spacing w:val="27"/>
          <w:sz w:val="21"/>
          <w:szCs w:val="21"/>
        </w:rPr>
        <w:t xml:space="preserve"> </w:t>
      </w:r>
      <w:r w:rsidRPr="00791EAB">
        <w:rPr>
          <w:rFonts w:ascii="Abadi" w:hAnsi="Abadi"/>
          <w:b/>
          <w:bCs/>
          <w:sz w:val="21"/>
          <w:szCs w:val="21"/>
        </w:rPr>
        <w:t>DEL</w:t>
      </w:r>
      <w:r w:rsidRPr="00791EAB">
        <w:rPr>
          <w:rFonts w:ascii="Abadi" w:hAnsi="Abadi"/>
          <w:b/>
          <w:bCs/>
          <w:spacing w:val="27"/>
          <w:sz w:val="21"/>
          <w:szCs w:val="21"/>
        </w:rPr>
        <w:t xml:space="preserve"> </w:t>
      </w:r>
      <w:r w:rsidRPr="00791EAB">
        <w:rPr>
          <w:rFonts w:ascii="Abadi" w:hAnsi="Abadi"/>
          <w:b/>
          <w:bCs/>
          <w:sz w:val="21"/>
          <w:szCs w:val="21"/>
        </w:rPr>
        <w:t>ESTADO</w:t>
      </w:r>
      <w:r w:rsidRPr="00791EAB">
        <w:rPr>
          <w:rFonts w:ascii="Abadi" w:hAnsi="Abadi"/>
          <w:b/>
          <w:bCs/>
          <w:spacing w:val="27"/>
          <w:sz w:val="21"/>
          <w:szCs w:val="21"/>
        </w:rPr>
        <w:t xml:space="preserve"> </w:t>
      </w:r>
      <w:r w:rsidRPr="00791EAB">
        <w:rPr>
          <w:rFonts w:ascii="Abadi" w:hAnsi="Abadi"/>
          <w:b/>
          <w:bCs/>
          <w:sz w:val="21"/>
          <w:szCs w:val="21"/>
        </w:rPr>
        <w:t>DE</w:t>
      </w:r>
      <w:r w:rsidRPr="00791EAB">
        <w:rPr>
          <w:rFonts w:ascii="Abadi" w:hAnsi="Abadi"/>
          <w:b/>
          <w:bCs/>
          <w:spacing w:val="-1"/>
          <w:sz w:val="21"/>
          <w:szCs w:val="21"/>
        </w:rPr>
        <w:t xml:space="preserve"> </w:t>
      </w:r>
      <w:r w:rsidRPr="00791EAB">
        <w:rPr>
          <w:rFonts w:ascii="Abadi" w:hAnsi="Abadi"/>
          <w:b/>
          <w:bCs/>
          <w:sz w:val="21"/>
          <w:szCs w:val="21"/>
        </w:rPr>
        <w:t>GUANAJUATO</w:t>
      </w:r>
      <w:r w:rsidRPr="00791EAB">
        <w:rPr>
          <w:rFonts w:ascii="Abadi" w:hAnsi="Abadi"/>
          <w:b/>
          <w:bCs/>
          <w:spacing w:val="-1"/>
          <w:sz w:val="21"/>
          <w:szCs w:val="21"/>
        </w:rPr>
        <w:t xml:space="preserve"> </w:t>
      </w:r>
      <w:r w:rsidRPr="00791EAB">
        <w:rPr>
          <w:rFonts w:ascii="Abadi" w:hAnsi="Abadi"/>
          <w:b/>
          <w:bCs/>
          <w:sz w:val="21"/>
          <w:szCs w:val="21"/>
        </w:rPr>
        <w:t>A</w:t>
      </w:r>
      <w:r w:rsidRPr="00791EAB">
        <w:rPr>
          <w:rFonts w:ascii="Abadi" w:hAnsi="Abadi"/>
          <w:b/>
          <w:bCs/>
          <w:spacing w:val="-1"/>
          <w:sz w:val="21"/>
          <w:szCs w:val="21"/>
        </w:rPr>
        <w:t xml:space="preserve"> </w:t>
      </w:r>
      <w:r w:rsidRPr="00791EAB">
        <w:rPr>
          <w:rFonts w:ascii="Abadi" w:hAnsi="Abadi"/>
          <w:b/>
          <w:bCs/>
          <w:sz w:val="21"/>
          <w:szCs w:val="21"/>
        </w:rPr>
        <w:t>LA</w:t>
      </w:r>
      <w:r w:rsidRPr="00791EAB">
        <w:rPr>
          <w:rFonts w:ascii="Abadi" w:hAnsi="Abadi"/>
          <w:b/>
          <w:bCs/>
          <w:spacing w:val="-1"/>
          <w:sz w:val="21"/>
          <w:szCs w:val="21"/>
        </w:rPr>
        <w:t xml:space="preserve"> </w:t>
      </w:r>
      <w:r w:rsidRPr="00791EAB">
        <w:rPr>
          <w:rFonts w:ascii="Abadi" w:hAnsi="Abadi"/>
          <w:b/>
          <w:bCs/>
          <w:sz w:val="21"/>
          <w:szCs w:val="21"/>
        </w:rPr>
        <w:t>ADMINISTRACIÓN</w:t>
      </w:r>
      <w:r w:rsidRPr="00791EAB">
        <w:rPr>
          <w:rFonts w:ascii="Abadi" w:hAnsi="Abadi"/>
          <w:b/>
          <w:bCs/>
          <w:spacing w:val="-1"/>
          <w:sz w:val="21"/>
          <w:szCs w:val="21"/>
        </w:rPr>
        <w:t xml:space="preserve"> </w:t>
      </w:r>
      <w:r w:rsidRPr="00791EAB">
        <w:rPr>
          <w:rFonts w:ascii="Abadi" w:hAnsi="Abadi"/>
          <w:b/>
          <w:bCs/>
          <w:sz w:val="21"/>
          <w:szCs w:val="21"/>
        </w:rPr>
        <w:t>MUNICIPAL</w:t>
      </w:r>
      <w:r w:rsidRPr="00791EAB">
        <w:rPr>
          <w:rFonts w:ascii="Abadi" w:hAnsi="Abadi"/>
          <w:b/>
          <w:bCs/>
          <w:spacing w:val="-1"/>
          <w:sz w:val="21"/>
          <w:szCs w:val="21"/>
        </w:rPr>
        <w:t xml:space="preserve"> </w:t>
      </w:r>
      <w:r w:rsidRPr="00791EAB">
        <w:rPr>
          <w:rFonts w:ascii="Abadi" w:hAnsi="Abadi"/>
          <w:b/>
          <w:bCs/>
          <w:sz w:val="21"/>
          <w:szCs w:val="21"/>
        </w:rPr>
        <w:t>DE</w:t>
      </w:r>
      <w:r w:rsidRPr="00791EAB">
        <w:rPr>
          <w:rFonts w:ascii="Abadi" w:hAnsi="Abadi"/>
          <w:b/>
          <w:bCs/>
          <w:spacing w:val="-3"/>
          <w:sz w:val="21"/>
          <w:szCs w:val="21"/>
        </w:rPr>
        <w:t xml:space="preserve"> </w:t>
      </w:r>
      <w:r w:rsidRPr="00791EAB">
        <w:rPr>
          <w:rFonts w:ascii="Abadi" w:hAnsi="Abadi"/>
          <w:b/>
          <w:bCs/>
          <w:sz w:val="21"/>
          <w:szCs w:val="21"/>
        </w:rPr>
        <w:t>MOROLEÓN,</w:t>
      </w:r>
      <w:r w:rsidRPr="00791EAB">
        <w:rPr>
          <w:rFonts w:ascii="Abadi" w:hAnsi="Abadi"/>
          <w:b/>
          <w:bCs/>
          <w:spacing w:val="-1"/>
          <w:sz w:val="21"/>
          <w:szCs w:val="21"/>
        </w:rPr>
        <w:t xml:space="preserve"> </w:t>
      </w:r>
      <w:r w:rsidRPr="00791EAB">
        <w:rPr>
          <w:rFonts w:ascii="Abadi" w:hAnsi="Abadi"/>
          <w:b/>
          <w:bCs/>
          <w:sz w:val="21"/>
          <w:szCs w:val="21"/>
        </w:rPr>
        <w:t>GTO.,</w:t>
      </w:r>
      <w:r w:rsidRPr="00791EAB">
        <w:rPr>
          <w:rFonts w:ascii="Abadi" w:hAnsi="Abadi"/>
          <w:b/>
          <w:bCs/>
          <w:spacing w:val="-1"/>
          <w:sz w:val="21"/>
          <w:szCs w:val="21"/>
        </w:rPr>
        <w:t xml:space="preserve"> </w:t>
      </w:r>
      <w:r w:rsidRPr="00791EAB">
        <w:rPr>
          <w:rFonts w:ascii="Abadi" w:hAnsi="Abadi"/>
          <w:b/>
          <w:bCs/>
          <w:sz w:val="21"/>
          <w:szCs w:val="21"/>
        </w:rPr>
        <w:t>CON</w:t>
      </w:r>
      <w:r w:rsidRPr="00791EAB">
        <w:rPr>
          <w:rFonts w:ascii="Abadi" w:hAnsi="Abadi"/>
          <w:b/>
          <w:bCs/>
          <w:spacing w:val="-1"/>
          <w:sz w:val="21"/>
          <w:szCs w:val="21"/>
        </w:rPr>
        <w:t xml:space="preserve"> </w:t>
      </w:r>
      <w:r w:rsidRPr="00791EAB">
        <w:rPr>
          <w:rFonts w:ascii="Abadi" w:hAnsi="Abadi"/>
          <w:b/>
          <w:bCs/>
          <w:sz w:val="21"/>
          <w:szCs w:val="21"/>
        </w:rPr>
        <w:t>ENFOQUE</w:t>
      </w:r>
      <w:r w:rsidRPr="00791EAB">
        <w:rPr>
          <w:rFonts w:ascii="Abadi" w:hAnsi="Abadi"/>
          <w:b/>
          <w:bCs/>
          <w:spacing w:val="-1"/>
          <w:sz w:val="21"/>
          <w:szCs w:val="21"/>
        </w:rPr>
        <w:t xml:space="preserve"> </w:t>
      </w:r>
      <w:r w:rsidRPr="00791EAB">
        <w:rPr>
          <w:rFonts w:ascii="Abadi" w:hAnsi="Abadi"/>
          <w:b/>
          <w:bCs/>
          <w:sz w:val="21"/>
          <w:szCs w:val="21"/>
        </w:rPr>
        <w:t>A</w:t>
      </w:r>
      <w:r w:rsidRPr="00791EAB">
        <w:rPr>
          <w:rFonts w:ascii="Abadi" w:hAnsi="Abadi"/>
          <w:b/>
          <w:bCs/>
          <w:spacing w:val="-1"/>
          <w:sz w:val="21"/>
          <w:szCs w:val="21"/>
        </w:rPr>
        <w:t xml:space="preserve"> </w:t>
      </w:r>
      <w:r w:rsidRPr="00791EAB">
        <w:rPr>
          <w:rFonts w:ascii="Abadi" w:hAnsi="Abadi"/>
          <w:b/>
          <w:bCs/>
          <w:sz w:val="21"/>
          <w:szCs w:val="21"/>
        </w:rPr>
        <w:t>RESULTADOS</w:t>
      </w:r>
      <w:r w:rsidRPr="00791EAB">
        <w:rPr>
          <w:rFonts w:ascii="Abadi" w:hAnsi="Abadi"/>
          <w:b/>
          <w:bCs/>
          <w:spacing w:val="28"/>
          <w:sz w:val="21"/>
          <w:szCs w:val="21"/>
        </w:rPr>
        <w:t xml:space="preserve"> </w:t>
      </w:r>
      <w:r w:rsidRPr="00791EAB">
        <w:rPr>
          <w:rFonts w:ascii="Abadi" w:hAnsi="Abadi"/>
          <w:b/>
          <w:bCs/>
          <w:sz w:val="21"/>
          <w:szCs w:val="21"/>
        </w:rPr>
        <w:t>DEL</w:t>
      </w:r>
      <w:r w:rsidRPr="00791EAB">
        <w:rPr>
          <w:rFonts w:ascii="Abadi" w:hAnsi="Abadi"/>
          <w:b/>
          <w:bCs/>
          <w:spacing w:val="27"/>
          <w:sz w:val="21"/>
          <w:szCs w:val="21"/>
        </w:rPr>
        <w:t xml:space="preserve"> </w:t>
      </w:r>
      <w:r w:rsidRPr="00791EAB">
        <w:rPr>
          <w:rFonts w:ascii="Abadi" w:hAnsi="Abadi"/>
          <w:b/>
          <w:bCs/>
          <w:sz w:val="21"/>
          <w:szCs w:val="21"/>
        </w:rPr>
        <w:t>SERVICIO</w:t>
      </w:r>
      <w:r w:rsidRPr="00791EAB">
        <w:rPr>
          <w:rFonts w:ascii="Abadi" w:hAnsi="Abadi"/>
          <w:b/>
          <w:bCs/>
          <w:spacing w:val="28"/>
          <w:sz w:val="21"/>
          <w:szCs w:val="21"/>
        </w:rPr>
        <w:t xml:space="preserve"> </w:t>
      </w:r>
      <w:r w:rsidRPr="00791EAB">
        <w:rPr>
          <w:rFonts w:ascii="Abadi" w:hAnsi="Abadi"/>
          <w:b/>
          <w:bCs/>
          <w:sz w:val="21"/>
          <w:szCs w:val="21"/>
        </w:rPr>
        <w:t>DE</w:t>
      </w:r>
      <w:r w:rsidRPr="00791EAB">
        <w:rPr>
          <w:rFonts w:ascii="Abadi" w:hAnsi="Abadi"/>
          <w:b/>
          <w:bCs/>
          <w:spacing w:val="28"/>
          <w:sz w:val="21"/>
          <w:szCs w:val="21"/>
        </w:rPr>
        <w:t xml:space="preserve"> </w:t>
      </w:r>
      <w:r w:rsidRPr="00791EAB">
        <w:rPr>
          <w:rFonts w:ascii="Abadi" w:hAnsi="Abadi"/>
          <w:b/>
          <w:bCs/>
          <w:sz w:val="21"/>
          <w:szCs w:val="21"/>
        </w:rPr>
        <w:t>ALUMBRADO</w:t>
      </w:r>
      <w:r w:rsidRPr="00791EAB">
        <w:rPr>
          <w:rFonts w:ascii="Abadi" w:hAnsi="Abadi"/>
          <w:b/>
          <w:bCs/>
          <w:spacing w:val="28"/>
          <w:sz w:val="21"/>
          <w:szCs w:val="21"/>
        </w:rPr>
        <w:t xml:space="preserve"> </w:t>
      </w:r>
      <w:r w:rsidRPr="00791EAB">
        <w:rPr>
          <w:rFonts w:ascii="Abadi" w:hAnsi="Abadi"/>
          <w:b/>
          <w:bCs/>
          <w:sz w:val="21"/>
          <w:szCs w:val="21"/>
        </w:rPr>
        <w:t>PÚBLICO,</w:t>
      </w:r>
      <w:r w:rsidRPr="00791EAB">
        <w:rPr>
          <w:rFonts w:ascii="Abadi" w:hAnsi="Abadi"/>
          <w:b/>
          <w:bCs/>
          <w:spacing w:val="28"/>
          <w:sz w:val="21"/>
          <w:szCs w:val="21"/>
        </w:rPr>
        <w:t xml:space="preserve"> </w:t>
      </w:r>
      <w:r w:rsidRPr="00791EAB">
        <w:rPr>
          <w:rFonts w:ascii="Abadi" w:hAnsi="Abadi"/>
          <w:b/>
          <w:bCs/>
          <w:sz w:val="21"/>
          <w:szCs w:val="21"/>
        </w:rPr>
        <w:t>POR</w:t>
      </w:r>
      <w:r w:rsidRPr="00791EAB">
        <w:rPr>
          <w:rFonts w:ascii="Abadi" w:hAnsi="Abadi"/>
          <w:b/>
          <w:bCs/>
          <w:spacing w:val="28"/>
          <w:sz w:val="21"/>
          <w:szCs w:val="21"/>
        </w:rPr>
        <w:t xml:space="preserve"> </w:t>
      </w:r>
      <w:r w:rsidRPr="00791EAB">
        <w:rPr>
          <w:rFonts w:ascii="Abadi" w:hAnsi="Abadi"/>
          <w:b/>
          <w:bCs/>
          <w:sz w:val="21"/>
          <w:szCs w:val="21"/>
        </w:rPr>
        <w:t>EL</w:t>
      </w:r>
      <w:r w:rsidRPr="00791EAB">
        <w:rPr>
          <w:rFonts w:ascii="Abadi" w:hAnsi="Abadi"/>
          <w:b/>
          <w:bCs/>
          <w:spacing w:val="27"/>
          <w:sz w:val="21"/>
          <w:szCs w:val="21"/>
        </w:rPr>
        <w:t xml:space="preserve"> </w:t>
      </w:r>
      <w:r w:rsidRPr="00791EAB">
        <w:rPr>
          <w:rFonts w:ascii="Abadi" w:hAnsi="Abadi"/>
          <w:b/>
          <w:bCs/>
          <w:sz w:val="21"/>
          <w:szCs w:val="21"/>
        </w:rPr>
        <w:t>PERIODO</w:t>
      </w:r>
      <w:r w:rsidRPr="00791EAB">
        <w:rPr>
          <w:rFonts w:ascii="Abadi" w:hAnsi="Abadi"/>
          <w:b/>
          <w:bCs/>
          <w:spacing w:val="28"/>
          <w:sz w:val="21"/>
          <w:szCs w:val="21"/>
        </w:rPr>
        <w:t xml:space="preserve"> </w:t>
      </w:r>
      <w:r w:rsidRPr="00791EAB">
        <w:rPr>
          <w:rFonts w:ascii="Abadi" w:hAnsi="Abadi"/>
          <w:b/>
          <w:bCs/>
          <w:sz w:val="21"/>
          <w:szCs w:val="21"/>
        </w:rPr>
        <w:t>COMPRENDIDO</w:t>
      </w:r>
      <w:r w:rsidRPr="00791EAB">
        <w:rPr>
          <w:rFonts w:ascii="Abadi" w:hAnsi="Abadi"/>
          <w:b/>
          <w:bCs/>
          <w:spacing w:val="-1"/>
          <w:sz w:val="21"/>
          <w:szCs w:val="21"/>
        </w:rPr>
        <w:t xml:space="preserve"> </w:t>
      </w:r>
      <w:r w:rsidRPr="00791EAB">
        <w:rPr>
          <w:rFonts w:ascii="Abadi" w:hAnsi="Abadi"/>
          <w:b/>
          <w:bCs/>
          <w:sz w:val="21"/>
          <w:szCs w:val="21"/>
        </w:rPr>
        <w:t>DEL 1 DE ENERO AL 31 DE DICIEMBRE DEL EJERCICIO FISCAL DEL AÑO 2020.</w:t>
      </w:r>
      <w:r w:rsidR="001F1664">
        <w:rPr>
          <w:rStyle w:val="Refdenotaalpie"/>
          <w:rFonts w:ascii="Abadi" w:hAnsi="Abadi"/>
          <w:b/>
          <w:bCs/>
          <w:sz w:val="21"/>
          <w:szCs w:val="21"/>
        </w:rPr>
        <w:footnoteReference w:id="62"/>
      </w:r>
    </w:p>
    <w:p w14:paraId="7E33CBD3" w14:textId="7C44E5DA" w:rsidR="00233D5E" w:rsidRDefault="00233D5E" w:rsidP="00233D5E">
      <w:pPr>
        <w:tabs>
          <w:tab w:val="left" w:pos="825"/>
        </w:tabs>
        <w:kinsoku w:val="0"/>
        <w:overflowPunct w:val="0"/>
        <w:ind w:right="100"/>
        <w:jc w:val="both"/>
        <w:rPr>
          <w:rFonts w:ascii="Abadi" w:hAnsi="Abadi"/>
          <w:b/>
          <w:bCs/>
          <w:sz w:val="21"/>
          <w:szCs w:val="21"/>
        </w:rPr>
      </w:pPr>
    </w:p>
    <w:p w14:paraId="26C91D42" w14:textId="77777777" w:rsidR="00211A33" w:rsidRDefault="00211A33" w:rsidP="00233D5E">
      <w:pPr>
        <w:tabs>
          <w:tab w:val="left" w:pos="825"/>
        </w:tabs>
        <w:kinsoku w:val="0"/>
        <w:overflowPunct w:val="0"/>
        <w:ind w:right="100"/>
        <w:jc w:val="both"/>
        <w:rPr>
          <w:rFonts w:ascii="Abadi" w:hAnsi="Abadi"/>
          <w:b/>
          <w:bCs/>
          <w:sz w:val="21"/>
          <w:szCs w:val="21"/>
        </w:rPr>
      </w:pPr>
    </w:p>
    <w:p w14:paraId="1F6309E8" w14:textId="77777777" w:rsidR="00530284" w:rsidRPr="00C4220A" w:rsidRDefault="00530284" w:rsidP="00530284">
      <w:pPr>
        <w:pStyle w:val="Textoindependiente3"/>
        <w:spacing w:line="240" w:lineRule="auto"/>
        <w:rPr>
          <w:rFonts w:ascii="Abadi" w:hAnsi="Abadi" w:cs="Arial"/>
          <w:smallCaps/>
          <w:sz w:val="21"/>
          <w:szCs w:val="21"/>
        </w:rPr>
      </w:pPr>
      <w:r w:rsidRPr="00C4220A">
        <w:rPr>
          <w:rFonts w:ascii="Abadi" w:hAnsi="Abadi" w:cs="Arial"/>
          <w:smallCaps/>
          <w:sz w:val="21"/>
          <w:szCs w:val="21"/>
        </w:rPr>
        <w:t>C. Presidente del Congreso del Estado.</w:t>
      </w:r>
    </w:p>
    <w:p w14:paraId="357FBF4E" w14:textId="77777777" w:rsidR="00530284" w:rsidRPr="00C4220A" w:rsidRDefault="00530284" w:rsidP="00530284">
      <w:pPr>
        <w:jc w:val="both"/>
        <w:rPr>
          <w:rFonts w:ascii="Abadi" w:hAnsi="Abadi"/>
          <w:b/>
          <w:bCs/>
          <w:smallCaps/>
          <w:sz w:val="21"/>
          <w:szCs w:val="21"/>
        </w:rPr>
      </w:pPr>
      <w:r w:rsidRPr="00C4220A">
        <w:rPr>
          <w:rFonts w:ascii="Abadi" w:hAnsi="Abadi"/>
          <w:b/>
          <w:bCs/>
          <w:smallCaps/>
          <w:sz w:val="21"/>
          <w:szCs w:val="21"/>
        </w:rPr>
        <w:t>P r e s e n t e.</w:t>
      </w:r>
    </w:p>
    <w:p w14:paraId="00DAEBC1" w14:textId="77777777" w:rsidR="00530284" w:rsidRPr="00C4220A" w:rsidRDefault="00530284" w:rsidP="00530284">
      <w:pPr>
        <w:pStyle w:val="Textoindependiente"/>
        <w:rPr>
          <w:rFonts w:ascii="Abadi" w:hAnsi="Abadi"/>
          <w:sz w:val="21"/>
          <w:szCs w:val="21"/>
        </w:rPr>
      </w:pPr>
    </w:p>
    <w:p w14:paraId="69930B79" w14:textId="77777777" w:rsidR="00530284" w:rsidRPr="00F13B66" w:rsidRDefault="00530284" w:rsidP="00530284">
      <w:pPr>
        <w:pStyle w:val="Sangra3detindependiente"/>
        <w:spacing w:line="240" w:lineRule="auto"/>
        <w:rPr>
          <w:rFonts w:ascii="Abadi" w:hAnsi="Abadi"/>
          <w:sz w:val="21"/>
          <w:szCs w:val="21"/>
        </w:rPr>
      </w:pPr>
      <w:r w:rsidRPr="00F13B66">
        <w:rPr>
          <w:rFonts w:ascii="Abadi" w:hAnsi="Abadi"/>
          <w:sz w:val="21"/>
          <w:szCs w:val="21"/>
        </w:rPr>
        <w:t>A esta Comisión de Hacienda y Fiscalización le fue turnado para su estudio y dictamen, el informe de resultados de la auditoría de desempeño practicada por la Auditoría Superior del Estado de Guanajuato a la administración municipal de Moroleón, Gto., con enfoque a resultados del servicio de alumbrado público, por el periodo comprendido del 1 de enero al 31 de diciembre del ejercicio fiscal del año 2020.</w:t>
      </w:r>
    </w:p>
    <w:p w14:paraId="492C2249" w14:textId="77777777" w:rsidR="00530284" w:rsidRPr="00F13B66" w:rsidRDefault="00530284" w:rsidP="00530284">
      <w:pPr>
        <w:pStyle w:val="Sangra3detindependiente"/>
        <w:spacing w:line="240" w:lineRule="auto"/>
        <w:rPr>
          <w:rFonts w:ascii="Abadi" w:hAnsi="Abadi"/>
          <w:sz w:val="21"/>
          <w:szCs w:val="21"/>
        </w:rPr>
      </w:pPr>
    </w:p>
    <w:p w14:paraId="3D2C1D17" w14:textId="77777777" w:rsidR="00530284" w:rsidRPr="00F13B66" w:rsidRDefault="00530284" w:rsidP="00530284">
      <w:pPr>
        <w:pStyle w:val="Sangra3detindependiente"/>
        <w:spacing w:line="240" w:lineRule="auto"/>
        <w:rPr>
          <w:rFonts w:ascii="Abadi" w:hAnsi="Abadi"/>
          <w:sz w:val="21"/>
          <w:szCs w:val="21"/>
        </w:rPr>
      </w:pPr>
      <w:r w:rsidRPr="00F13B66">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F13B66">
          <w:rPr>
            <w:rFonts w:ascii="Abadi" w:hAnsi="Abadi"/>
            <w:sz w:val="21"/>
            <w:szCs w:val="21"/>
          </w:rPr>
          <w:t>la Ley Orgánica</w:t>
        </w:r>
      </w:smartTag>
      <w:r w:rsidRPr="00F13B66">
        <w:rPr>
          <w:rFonts w:ascii="Abadi" w:hAnsi="Abadi"/>
          <w:sz w:val="21"/>
          <w:szCs w:val="21"/>
        </w:rPr>
        <w:t xml:space="preserve"> del Poder Legislativo, nos permitimos rendir el siguiente:</w:t>
      </w:r>
    </w:p>
    <w:p w14:paraId="6064DBA3" w14:textId="77777777" w:rsidR="00530284" w:rsidRPr="00F13B66" w:rsidRDefault="00530284" w:rsidP="00530284">
      <w:pPr>
        <w:pStyle w:val="Ttulo1"/>
        <w:jc w:val="both"/>
        <w:rPr>
          <w:rFonts w:ascii="Abadi" w:hAnsi="Abadi" w:cs="Arial"/>
          <w:b w:val="0"/>
          <w:sz w:val="21"/>
          <w:szCs w:val="21"/>
          <w:lang w:val="es-MX"/>
        </w:rPr>
      </w:pPr>
    </w:p>
    <w:p w14:paraId="184AE5B7" w14:textId="77777777" w:rsidR="00530284" w:rsidRPr="00F13B66" w:rsidRDefault="00530284" w:rsidP="00530284">
      <w:pPr>
        <w:pStyle w:val="Ttulo1"/>
        <w:jc w:val="center"/>
        <w:rPr>
          <w:rFonts w:ascii="Abadi" w:hAnsi="Abadi" w:cs="Arial"/>
          <w:bCs/>
          <w:i w:val="0"/>
          <w:iCs w:val="0"/>
          <w:sz w:val="21"/>
          <w:szCs w:val="21"/>
        </w:rPr>
      </w:pPr>
      <w:r w:rsidRPr="00F13B66">
        <w:rPr>
          <w:rFonts w:ascii="Abadi" w:hAnsi="Abadi" w:cs="Arial"/>
          <w:bCs/>
          <w:i w:val="0"/>
          <w:iCs w:val="0"/>
          <w:sz w:val="21"/>
          <w:szCs w:val="21"/>
        </w:rPr>
        <w:t>D i c t a m e n</w:t>
      </w:r>
    </w:p>
    <w:p w14:paraId="0C5B6DBB" w14:textId="77777777" w:rsidR="00530284" w:rsidRPr="00F13B66" w:rsidRDefault="00530284" w:rsidP="00530284">
      <w:pPr>
        <w:jc w:val="both"/>
        <w:rPr>
          <w:rFonts w:ascii="Abadi" w:hAnsi="Abadi"/>
          <w:sz w:val="21"/>
          <w:szCs w:val="21"/>
        </w:rPr>
      </w:pPr>
    </w:p>
    <w:p w14:paraId="2A8D6704" w14:textId="77777777" w:rsidR="00530284" w:rsidRPr="00F13B66" w:rsidRDefault="00530284" w:rsidP="00530284">
      <w:pPr>
        <w:pStyle w:val="Textoindependiente"/>
        <w:ind w:firstLine="708"/>
        <w:rPr>
          <w:rFonts w:ascii="Abadi" w:hAnsi="Abadi"/>
          <w:sz w:val="21"/>
          <w:szCs w:val="21"/>
        </w:rPr>
      </w:pPr>
      <w:r w:rsidRPr="00F13B66">
        <w:rPr>
          <w:rFonts w:ascii="Abadi" w:hAnsi="Abadi"/>
          <w:sz w:val="21"/>
          <w:szCs w:val="21"/>
        </w:rPr>
        <w:t>I. Competencia:</w:t>
      </w:r>
    </w:p>
    <w:p w14:paraId="0DB5D441" w14:textId="77777777" w:rsidR="00530284" w:rsidRPr="00F13B66" w:rsidRDefault="00530284" w:rsidP="00530284">
      <w:pPr>
        <w:pStyle w:val="Textoindependiente"/>
        <w:ind w:firstLine="708"/>
        <w:rPr>
          <w:rFonts w:ascii="Abadi" w:hAnsi="Abadi"/>
          <w:b w:val="0"/>
          <w:bCs w:val="0"/>
          <w:sz w:val="21"/>
          <w:szCs w:val="21"/>
        </w:rPr>
      </w:pPr>
    </w:p>
    <w:p w14:paraId="139C8640"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F13B66">
          <w:rPr>
            <w:rFonts w:ascii="Abadi" w:hAnsi="Abadi"/>
            <w:b w:val="0"/>
            <w:bCs w:val="0"/>
            <w:sz w:val="21"/>
            <w:szCs w:val="21"/>
          </w:rPr>
          <w:t>la Constitución Política</w:t>
        </w:r>
      </w:smartTag>
      <w:r w:rsidRPr="00F13B66">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6D70769" w14:textId="77777777" w:rsidR="00530284" w:rsidRPr="00F13B66" w:rsidRDefault="00530284" w:rsidP="00530284">
      <w:pPr>
        <w:pStyle w:val="Textoindependiente"/>
        <w:ind w:firstLine="708"/>
        <w:rPr>
          <w:rFonts w:ascii="Abadi" w:hAnsi="Abadi"/>
          <w:b w:val="0"/>
          <w:bCs w:val="0"/>
          <w:sz w:val="21"/>
          <w:szCs w:val="21"/>
        </w:rPr>
      </w:pPr>
    </w:p>
    <w:p w14:paraId="32442FE5"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Asimismo, el artículo 66 fracción VIII de dicho Ordenamiento Constitucional establece que la Auditoría Superior del Estado de Guanajuato deberá informar al Congreso </w:t>
      </w:r>
      <w:r w:rsidRPr="00F13B66">
        <w:rPr>
          <w:rFonts w:ascii="Abadi" w:hAnsi="Abadi"/>
          <w:b w:val="0"/>
          <w:bCs w:val="0"/>
          <w:sz w:val="21"/>
          <w:szCs w:val="21"/>
        </w:rPr>
        <w:lastRenderedPageBreak/>
        <w:t>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CEE3BA1" w14:textId="77777777" w:rsidR="00530284" w:rsidRPr="00F13B66" w:rsidRDefault="00530284" w:rsidP="00530284">
      <w:pPr>
        <w:pStyle w:val="Textoindependiente"/>
        <w:ind w:firstLine="708"/>
        <w:rPr>
          <w:rFonts w:ascii="Abadi" w:hAnsi="Abadi"/>
          <w:b w:val="0"/>
          <w:bCs w:val="0"/>
          <w:sz w:val="21"/>
          <w:szCs w:val="21"/>
        </w:rPr>
      </w:pPr>
    </w:p>
    <w:p w14:paraId="77D9ECCD" w14:textId="77777777" w:rsidR="00530284" w:rsidRPr="00F13B66" w:rsidRDefault="00530284" w:rsidP="00530284">
      <w:pPr>
        <w:ind w:firstLine="708"/>
        <w:jc w:val="both"/>
        <w:rPr>
          <w:rFonts w:ascii="Abadi" w:hAnsi="Abadi"/>
          <w:sz w:val="21"/>
          <w:szCs w:val="21"/>
          <w:lang w:eastAsia="x-none"/>
        </w:rPr>
      </w:pPr>
      <w:r w:rsidRPr="00F13B66">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7E5E6B01" w14:textId="77777777" w:rsidR="00530284" w:rsidRPr="00F13B66" w:rsidRDefault="00530284" w:rsidP="00530284">
      <w:pPr>
        <w:pStyle w:val="Textoindependiente"/>
        <w:ind w:firstLine="708"/>
        <w:rPr>
          <w:rFonts w:ascii="Abadi" w:hAnsi="Abadi"/>
          <w:b w:val="0"/>
          <w:bCs w:val="0"/>
          <w:sz w:val="21"/>
          <w:szCs w:val="21"/>
        </w:rPr>
      </w:pPr>
    </w:p>
    <w:p w14:paraId="073C135B"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6BF45A1" w14:textId="77777777" w:rsidR="00530284" w:rsidRPr="00F13B66" w:rsidRDefault="00530284" w:rsidP="00530284">
      <w:pPr>
        <w:pStyle w:val="Textoindependiente"/>
        <w:ind w:firstLine="708"/>
        <w:rPr>
          <w:rFonts w:ascii="Abadi" w:hAnsi="Abadi"/>
          <w:b w:val="0"/>
          <w:bCs w:val="0"/>
          <w:sz w:val="21"/>
          <w:szCs w:val="21"/>
        </w:rPr>
      </w:pPr>
    </w:p>
    <w:p w14:paraId="12DEF47A"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F13B66">
          <w:rPr>
            <w:rFonts w:ascii="Abadi" w:hAnsi="Abadi"/>
            <w:b w:val="0"/>
            <w:bCs w:val="0"/>
            <w:sz w:val="21"/>
            <w:szCs w:val="21"/>
          </w:rPr>
          <w:t>la Ley Orgánica</w:t>
        </w:r>
      </w:smartTag>
      <w:r w:rsidRPr="00F13B6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E55AEA3" w14:textId="77777777" w:rsidR="00530284" w:rsidRPr="00F13B66" w:rsidRDefault="00530284" w:rsidP="00530284">
      <w:pPr>
        <w:pStyle w:val="Textoindependiente"/>
        <w:ind w:firstLine="708"/>
        <w:rPr>
          <w:rFonts w:ascii="Abadi" w:hAnsi="Abadi"/>
          <w:b w:val="0"/>
          <w:bCs w:val="0"/>
          <w:sz w:val="21"/>
          <w:szCs w:val="21"/>
        </w:rPr>
      </w:pPr>
    </w:p>
    <w:p w14:paraId="08194D2E"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F13B66">
          <w:rPr>
            <w:rFonts w:ascii="Abadi" w:hAnsi="Abadi"/>
            <w:b w:val="0"/>
            <w:bCs w:val="0"/>
            <w:sz w:val="21"/>
            <w:szCs w:val="21"/>
          </w:rPr>
          <w:t>la Ley</w:t>
        </w:r>
      </w:smartTag>
      <w:r w:rsidRPr="00F13B66">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4DB28666" w14:textId="77777777" w:rsidR="00530284" w:rsidRPr="00F13B66" w:rsidRDefault="00530284" w:rsidP="00530284">
      <w:pPr>
        <w:pStyle w:val="Textoindependiente"/>
        <w:ind w:firstLine="708"/>
        <w:rPr>
          <w:rFonts w:ascii="Abadi" w:hAnsi="Abadi"/>
          <w:b w:val="0"/>
          <w:bCs w:val="0"/>
          <w:sz w:val="21"/>
          <w:szCs w:val="21"/>
        </w:rPr>
      </w:pPr>
    </w:p>
    <w:p w14:paraId="54DAC2BB" w14:textId="77777777" w:rsidR="00530284" w:rsidRPr="00F13B66" w:rsidRDefault="00530284" w:rsidP="00530284">
      <w:pPr>
        <w:pStyle w:val="Textoindependiente"/>
        <w:ind w:firstLine="708"/>
        <w:rPr>
          <w:rFonts w:ascii="Abadi" w:hAnsi="Abadi"/>
          <w:sz w:val="21"/>
          <w:szCs w:val="21"/>
        </w:rPr>
      </w:pPr>
      <w:r w:rsidRPr="00F13B66">
        <w:rPr>
          <w:rFonts w:ascii="Abadi" w:hAnsi="Abadi"/>
          <w:sz w:val="21"/>
          <w:szCs w:val="21"/>
        </w:rPr>
        <w:t>II. Antecedentes:</w:t>
      </w:r>
    </w:p>
    <w:p w14:paraId="676D6B4E" w14:textId="77777777" w:rsidR="00530284" w:rsidRPr="00F13B66" w:rsidRDefault="00530284" w:rsidP="00530284">
      <w:pPr>
        <w:pStyle w:val="Textoindependiente"/>
        <w:ind w:firstLine="708"/>
        <w:rPr>
          <w:rFonts w:ascii="Abadi" w:hAnsi="Abadi"/>
          <w:b w:val="0"/>
          <w:bCs w:val="0"/>
          <w:sz w:val="21"/>
          <w:szCs w:val="21"/>
        </w:rPr>
      </w:pPr>
    </w:p>
    <w:p w14:paraId="6BBA7456"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De conformidad con el artículo 66, fracción I de la Constitución Política para el Estado de Guanajuato, es atribución de la Auditoría Superior del Estado realizar auditorías de desempeño en el cumplimiento de objetivos y metas contenidos en los </w:t>
      </w:r>
      <w:r w:rsidRPr="00F13B66">
        <w:rPr>
          <w:rFonts w:ascii="Abadi" w:hAnsi="Abadi"/>
          <w:b w:val="0"/>
          <w:bCs w:val="0"/>
          <w:sz w:val="21"/>
          <w:szCs w:val="21"/>
        </w:rPr>
        <w:t>programas, de las cuales sólo podrá emitir las recomendaciones para la mejora en el desempeño, en los términos de la Ley.</w:t>
      </w:r>
    </w:p>
    <w:p w14:paraId="6B0E01BF" w14:textId="77777777" w:rsidR="00530284" w:rsidRPr="00F13B66" w:rsidRDefault="00530284" w:rsidP="00530284">
      <w:pPr>
        <w:pStyle w:val="Textoindependiente"/>
        <w:ind w:firstLine="708"/>
        <w:rPr>
          <w:rFonts w:ascii="Abadi" w:hAnsi="Abadi"/>
          <w:b w:val="0"/>
          <w:bCs w:val="0"/>
          <w:sz w:val="21"/>
          <w:szCs w:val="21"/>
        </w:rPr>
      </w:pPr>
    </w:p>
    <w:p w14:paraId="1365FBFE"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51DBEB2D" w14:textId="77777777" w:rsidR="00530284" w:rsidRPr="00F13B66" w:rsidRDefault="00530284" w:rsidP="00F13B66">
      <w:pPr>
        <w:pStyle w:val="Textoindependiente"/>
        <w:rPr>
          <w:rFonts w:ascii="Abadi" w:hAnsi="Abadi"/>
          <w:b w:val="0"/>
          <w:bCs w:val="0"/>
          <w:sz w:val="21"/>
          <w:szCs w:val="21"/>
        </w:rPr>
      </w:pPr>
    </w:p>
    <w:p w14:paraId="7CDA0AD1"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53DDDC3A" w14:textId="77777777" w:rsidR="00530284" w:rsidRPr="00F13B66" w:rsidRDefault="00530284" w:rsidP="00530284">
      <w:pPr>
        <w:pStyle w:val="Textoindependiente"/>
        <w:ind w:firstLine="708"/>
        <w:rPr>
          <w:rFonts w:ascii="Abadi" w:hAnsi="Abadi"/>
          <w:b w:val="0"/>
          <w:bCs w:val="0"/>
          <w:sz w:val="21"/>
          <w:szCs w:val="21"/>
        </w:rPr>
      </w:pPr>
    </w:p>
    <w:p w14:paraId="015670EB" w14:textId="77777777" w:rsidR="00530284" w:rsidRPr="00F13B66" w:rsidRDefault="00530284" w:rsidP="00530284">
      <w:pPr>
        <w:ind w:firstLine="709"/>
        <w:jc w:val="both"/>
        <w:rPr>
          <w:rFonts w:ascii="Abadi" w:hAnsi="Abadi"/>
          <w:sz w:val="21"/>
          <w:szCs w:val="21"/>
          <w:lang w:eastAsia="x-none"/>
        </w:rPr>
      </w:pPr>
      <w:r w:rsidRPr="00F13B66">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6C36A4A9" w14:textId="77777777" w:rsidR="00530284" w:rsidRPr="00F13B66" w:rsidRDefault="00530284" w:rsidP="00530284">
      <w:pPr>
        <w:jc w:val="both"/>
        <w:rPr>
          <w:rFonts w:ascii="Abadi" w:hAnsi="Abadi"/>
          <w:sz w:val="21"/>
          <w:szCs w:val="21"/>
          <w:lang w:eastAsia="x-none"/>
        </w:rPr>
      </w:pPr>
    </w:p>
    <w:p w14:paraId="0757D791" w14:textId="77777777" w:rsidR="00530284" w:rsidRPr="00F13B66" w:rsidRDefault="00530284" w:rsidP="00530284">
      <w:pPr>
        <w:ind w:firstLine="708"/>
        <w:jc w:val="both"/>
        <w:rPr>
          <w:rFonts w:ascii="Abadi" w:hAnsi="Abadi"/>
          <w:sz w:val="21"/>
          <w:szCs w:val="21"/>
          <w:lang w:eastAsia="x-none"/>
        </w:rPr>
      </w:pPr>
      <w:r w:rsidRPr="00F13B66">
        <w:rPr>
          <w:rFonts w:ascii="Abadi" w:hAnsi="Abadi"/>
          <w:sz w:val="21"/>
          <w:szCs w:val="21"/>
          <w:lang w:eastAsia="x-none"/>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4FF5918B" w14:textId="77777777" w:rsidR="00530284" w:rsidRPr="00F13B66" w:rsidRDefault="00530284" w:rsidP="00530284">
      <w:pPr>
        <w:ind w:firstLine="708"/>
        <w:jc w:val="both"/>
        <w:rPr>
          <w:rFonts w:ascii="Abadi" w:hAnsi="Abadi"/>
          <w:sz w:val="21"/>
          <w:szCs w:val="21"/>
        </w:rPr>
      </w:pPr>
    </w:p>
    <w:p w14:paraId="1ADD605C"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39C65B40" w14:textId="77777777" w:rsidR="00530284" w:rsidRPr="00F13B66" w:rsidRDefault="00530284" w:rsidP="00530284">
      <w:pPr>
        <w:pStyle w:val="Textoindependiente"/>
        <w:ind w:firstLine="708"/>
        <w:rPr>
          <w:rFonts w:ascii="Abadi" w:hAnsi="Abadi"/>
          <w:b w:val="0"/>
          <w:bCs w:val="0"/>
          <w:sz w:val="21"/>
          <w:szCs w:val="21"/>
        </w:rPr>
      </w:pPr>
    </w:p>
    <w:p w14:paraId="09A77813"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lastRenderedPageBreak/>
        <w:t>En ejercicio de esta función, el Auditor Superior del Estado aprobó el Programa General de Fiscalización 2021. En dicho Programa se contempló la práctica de una auditoría de desempeño a la administración municipal de Moroleón, Gto., por el periodo comprendido del 1 de enero al 31 de diciembre del ejercicio fiscal del año 2020, la cual se realizó con enfoque a resultados del servicio de alumbrado público.</w:t>
      </w:r>
    </w:p>
    <w:p w14:paraId="78B631DD" w14:textId="77777777" w:rsidR="00530284" w:rsidRPr="00F13B66" w:rsidRDefault="00530284" w:rsidP="00530284">
      <w:pPr>
        <w:pStyle w:val="Textoindependiente"/>
        <w:ind w:firstLine="708"/>
        <w:rPr>
          <w:rFonts w:ascii="Abadi" w:hAnsi="Abadi"/>
          <w:b w:val="0"/>
          <w:bCs w:val="0"/>
          <w:sz w:val="21"/>
          <w:szCs w:val="21"/>
        </w:rPr>
      </w:pPr>
    </w:p>
    <w:p w14:paraId="00A3D7A3" w14:textId="77777777" w:rsidR="00530284" w:rsidRPr="00F13B66" w:rsidRDefault="00530284" w:rsidP="00530284">
      <w:pPr>
        <w:pStyle w:val="Textoindependiente"/>
        <w:tabs>
          <w:tab w:val="left" w:pos="7371"/>
        </w:tabs>
        <w:ind w:firstLine="708"/>
        <w:rPr>
          <w:rFonts w:ascii="Abadi" w:hAnsi="Abadi"/>
          <w:b w:val="0"/>
          <w:bCs w:val="0"/>
          <w:sz w:val="21"/>
          <w:szCs w:val="21"/>
        </w:rPr>
      </w:pPr>
      <w:r w:rsidRPr="00F13B66">
        <w:rPr>
          <w:rFonts w:ascii="Abadi" w:hAnsi="Abadi"/>
          <w:b w:val="0"/>
          <w:bCs w:val="0"/>
          <w:sz w:val="21"/>
          <w:szCs w:val="21"/>
        </w:rPr>
        <w:t xml:space="preserve">El 13 de julio de 2021 se notificó al sujeto fiscalizado el inicio de la auditoría materia del presente dictamen. </w:t>
      </w:r>
    </w:p>
    <w:p w14:paraId="28942E81" w14:textId="77777777" w:rsidR="00530284" w:rsidRPr="00F13B66" w:rsidRDefault="00530284" w:rsidP="00530284">
      <w:pPr>
        <w:pStyle w:val="Textoindependiente"/>
        <w:tabs>
          <w:tab w:val="left" w:pos="7371"/>
        </w:tabs>
        <w:rPr>
          <w:rFonts w:ascii="Abadi" w:hAnsi="Abadi"/>
          <w:b w:val="0"/>
          <w:bCs w:val="0"/>
          <w:sz w:val="21"/>
          <w:szCs w:val="21"/>
        </w:rPr>
      </w:pPr>
    </w:p>
    <w:p w14:paraId="57C8DDBC" w14:textId="77777777" w:rsidR="00530284" w:rsidRPr="00F13B66" w:rsidRDefault="00530284" w:rsidP="00530284">
      <w:pPr>
        <w:pStyle w:val="Textoindependiente"/>
        <w:tabs>
          <w:tab w:val="left" w:pos="7371"/>
        </w:tabs>
        <w:ind w:firstLine="708"/>
        <w:rPr>
          <w:rFonts w:ascii="Abadi" w:hAnsi="Abadi"/>
          <w:b w:val="0"/>
          <w:bCs w:val="0"/>
          <w:sz w:val="21"/>
          <w:szCs w:val="21"/>
        </w:rPr>
      </w:pPr>
    </w:p>
    <w:p w14:paraId="4FEF5697" w14:textId="77777777" w:rsidR="00530284" w:rsidRPr="00F13B66" w:rsidRDefault="00530284" w:rsidP="00530284">
      <w:pPr>
        <w:pStyle w:val="Textoindependiente"/>
        <w:tabs>
          <w:tab w:val="left" w:pos="7371"/>
        </w:tabs>
        <w:ind w:firstLine="708"/>
        <w:rPr>
          <w:rFonts w:ascii="Abadi" w:hAnsi="Abadi"/>
          <w:b w:val="0"/>
          <w:bCs w:val="0"/>
          <w:sz w:val="21"/>
          <w:szCs w:val="21"/>
        </w:rPr>
      </w:pPr>
      <w:r w:rsidRPr="00F13B66">
        <w:rPr>
          <w:rFonts w:ascii="Abadi" w:hAnsi="Abadi"/>
          <w:b w:val="0"/>
          <w:bCs w:val="0"/>
          <w:sz w:val="21"/>
          <w:szCs w:val="21"/>
        </w:rPr>
        <w:t>Mediante oficios notificados en fechas 24 de marzo y 3 de agosto del año en curso, la Auditoría Superior del Estado requirió al sujeto de fiscalización diversa información que se consideró necesaria para llevar a cabo la auditoría, misma que se proporcionó por el ente fiscalizado los días 14 y 23 de abril, 4 y 13 de agosto de 2021. Asimismo, el 6 de septiembre del año en curso, el Órgano Técnico realizó una entrevista.</w:t>
      </w:r>
    </w:p>
    <w:p w14:paraId="2BD9C68F" w14:textId="77777777" w:rsidR="00530284" w:rsidRPr="00F13B66" w:rsidRDefault="00530284" w:rsidP="00530284">
      <w:pPr>
        <w:pStyle w:val="Textoindependiente"/>
        <w:ind w:firstLine="708"/>
        <w:rPr>
          <w:rFonts w:ascii="Abadi" w:hAnsi="Abadi"/>
          <w:b w:val="0"/>
          <w:bCs w:val="0"/>
          <w:sz w:val="21"/>
          <w:szCs w:val="21"/>
        </w:rPr>
      </w:pPr>
    </w:p>
    <w:p w14:paraId="5CA31E69"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Como parte del proceso de auditoría, el 9 de septiembre de 2021 se notificó al sujeto fiscalizado el pliego de recomendaciones derivadas de la auditoría practicada. Lo anterior, para dar cumplimiento a lo preceptuado por el artículo 58 de la Ley de Fiscalización Superior del Estado de Guanajuato.</w:t>
      </w:r>
    </w:p>
    <w:p w14:paraId="78D28067" w14:textId="77777777" w:rsidR="00530284" w:rsidRPr="00F13B66" w:rsidRDefault="00530284" w:rsidP="00530284">
      <w:pPr>
        <w:pStyle w:val="Textoindependiente"/>
        <w:ind w:firstLine="708"/>
        <w:rPr>
          <w:rFonts w:ascii="Abadi" w:hAnsi="Abadi"/>
          <w:b w:val="0"/>
          <w:bCs w:val="0"/>
          <w:sz w:val="21"/>
          <w:szCs w:val="21"/>
        </w:rPr>
      </w:pPr>
    </w:p>
    <w:p w14:paraId="3E94DC97"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El 22 de septiembre de 2021,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FDF595B" w14:textId="77777777" w:rsidR="00530284" w:rsidRPr="00F13B66" w:rsidRDefault="00530284" w:rsidP="00530284">
      <w:pPr>
        <w:pStyle w:val="Textoindependiente"/>
        <w:ind w:firstLine="708"/>
        <w:rPr>
          <w:rFonts w:ascii="Abadi" w:hAnsi="Abadi"/>
          <w:b w:val="0"/>
          <w:bCs w:val="0"/>
          <w:sz w:val="21"/>
          <w:szCs w:val="21"/>
        </w:rPr>
      </w:pPr>
    </w:p>
    <w:p w14:paraId="6673E35B"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El informe de resultados se notificó al presidente municipal de Moroleón, Gto., el 29 de septiembre de 2021.</w:t>
      </w:r>
    </w:p>
    <w:p w14:paraId="06E5F819" w14:textId="77777777" w:rsidR="00530284" w:rsidRPr="00F13B66" w:rsidRDefault="00530284" w:rsidP="00530284">
      <w:pPr>
        <w:pStyle w:val="Textoindependiente"/>
        <w:ind w:firstLine="708"/>
        <w:rPr>
          <w:rFonts w:ascii="Abadi" w:hAnsi="Abadi"/>
          <w:b w:val="0"/>
          <w:bCs w:val="0"/>
          <w:sz w:val="21"/>
          <w:szCs w:val="21"/>
        </w:rPr>
      </w:pPr>
    </w:p>
    <w:p w14:paraId="3F6B88FC"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 xml:space="preserve">Es importante señalar que de acuerdo a lo previsto en los artículos 60 de la Ley de Fiscalización Superior del Estado de </w:t>
      </w:r>
      <w:r w:rsidRPr="00F13B66">
        <w:rPr>
          <w:rFonts w:ascii="Abadi" w:hAnsi="Abadi"/>
          <w:b w:val="0"/>
          <w:bCs w:val="0"/>
          <w:sz w:val="21"/>
          <w:szCs w:val="21"/>
        </w:rPr>
        <w:t>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B730457" w14:textId="77777777" w:rsidR="00530284" w:rsidRPr="00F13B66" w:rsidRDefault="00530284" w:rsidP="00530284">
      <w:pPr>
        <w:pStyle w:val="Textoindependiente"/>
        <w:ind w:firstLine="708"/>
        <w:rPr>
          <w:rFonts w:ascii="Abadi" w:hAnsi="Abadi"/>
          <w:b w:val="0"/>
          <w:bCs w:val="0"/>
          <w:sz w:val="21"/>
          <w:szCs w:val="21"/>
        </w:rPr>
      </w:pPr>
    </w:p>
    <w:p w14:paraId="267A3A73" w14:textId="77777777" w:rsidR="00530284" w:rsidRPr="00F13B66" w:rsidRDefault="00530284" w:rsidP="00530284">
      <w:pPr>
        <w:ind w:firstLine="708"/>
        <w:jc w:val="both"/>
        <w:rPr>
          <w:rFonts w:ascii="Abadi" w:hAnsi="Abadi"/>
          <w:sz w:val="21"/>
          <w:szCs w:val="21"/>
          <w:lang w:eastAsia="x-none"/>
        </w:rPr>
      </w:pPr>
      <w:r w:rsidRPr="00F13B66">
        <w:rPr>
          <w:rFonts w:ascii="Abadi" w:hAnsi="Abadi"/>
          <w:sz w:val="21"/>
          <w:szCs w:val="21"/>
          <w:lang w:eastAsia="x-none"/>
        </w:rPr>
        <w:t>En razón de lo anterior, el Auditor Superior del Estado remitió a este Congreso del Estado, el informe de resultados, el cual se turnó a la Comisión de Hacienda y Fiscalización el 7 de octubre de 2021 para su estudio y dictamen, siendo radicado el 12 de octubre del año en curso.</w:t>
      </w:r>
    </w:p>
    <w:p w14:paraId="0AADB69B" w14:textId="77777777" w:rsidR="00530284" w:rsidRPr="00F13B66" w:rsidRDefault="00530284" w:rsidP="00F13B66">
      <w:pPr>
        <w:pStyle w:val="Textoindependiente"/>
        <w:rPr>
          <w:rFonts w:ascii="Abadi" w:hAnsi="Abadi"/>
          <w:b w:val="0"/>
          <w:bCs w:val="0"/>
          <w:sz w:val="21"/>
          <w:szCs w:val="21"/>
        </w:rPr>
      </w:pPr>
    </w:p>
    <w:p w14:paraId="45431E84" w14:textId="77777777" w:rsidR="00530284" w:rsidRPr="00F13B66" w:rsidRDefault="00530284" w:rsidP="00530284">
      <w:pPr>
        <w:pStyle w:val="Textoindependiente"/>
        <w:ind w:firstLine="708"/>
        <w:rPr>
          <w:rFonts w:ascii="Abadi" w:hAnsi="Abadi"/>
          <w:sz w:val="21"/>
          <w:szCs w:val="21"/>
        </w:rPr>
      </w:pPr>
      <w:r w:rsidRPr="00F13B66">
        <w:rPr>
          <w:rFonts w:ascii="Abadi" w:hAnsi="Abadi"/>
          <w:sz w:val="21"/>
          <w:szCs w:val="21"/>
        </w:rPr>
        <w:t>IV. Contenido del Informe de Resultados:</w:t>
      </w:r>
    </w:p>
    <w:p w14:paraId="3AF68F5C" w14:textId="77777777" w:rsidR="00530284" w:rsidRPr="00F13B66" w:rsidRDefault="00530284" w:rsidP="00530284">
      <w:pPr>
        <w:pStyle w:val="Textoindependiente"/>
        <w:rPr>
          <w:rFonts w:ascii="Abadi" w:hAnsi="Abadi"/>
          <w:b w:val="0"/>
          <w:bCs w:val="0"/>
          <w:sz w:val="21"/>
          <w:szCs w:val="21"/>
        </w:rPr>
      </w:pPr>
    </w:p>
    <w:p w14:paraId="1FE69B5C" w14:textId="77777777" w:rsidR="00530284" w:rsidRPr="00F13B66" w:rsidRDefault="00530284" w:rsidP="00530284">
      <w:pPr>
        <w:pStyle w:val="Textoindependiente"/>
        <w:rPr>
          <w:rFonts w:ascii="Abadi" w:hAnsi="Abadi"/>
          <w:b w:val="0"/>
          <w:bCs w:val="0"/>
          <w:sz w:val="21"/>
          <w:szCs w:val="21"/>
        </w:rPr>
      </w:pPr>
      <w:r w:rsidRPr="00F13B66">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6CE2D137" w14:textId="77777777" w:rsidR="00530284" w:rsidRPr="00F13B66" w:rsidRDefault="00530284" w:rsidP="00530284">
      <w:pPr>
        <w:pStyle w:val="Textoindependiente"/>
        <w:rPr>
          <w:rFonts w:ascii="Abadi" w:hAnsi="Abadi"/>
          <w:b w:val="0"/>
          <w:bCs w:val="0"/>
          <w:sz w:val="21"/>
          <w:szCs w:val="21"/>
        </w:rPr>
      </w:pPr>
    </w:p>
    <w:p w14:paraId="54811F0B" w14:textId="631D4C78" w:rsidR="00530284" w:rsidRPr="00F13B66" w:rsidRDefault="00F13B66" w:rsidP="00F13B66">
      <w:pPr>
        <w:pStyle w:val="Textoindependiente"/>
        <w:autoSpaceDE/>
        <w:autoSpaceDN/>
        <w:rPr>
          <w:rFonts w:ascii="Abadi" w:hAnsi="Abadi"/>
          <w:sz w:val="21"/>
          <w:szCs w:val="21"/>
        </w:rPr>
      </w:pPr>
      <w:r w:rsidRPr="00F13B66">
        <w:rPr>
          <w:rFonts w:ascii="Abadi" w:hAnsi="Abadi"/>
          <w:sz w:val="21"/>
          <w:szCs w:val="21"/>
        </w:rPr>
        <w:t xml:space="preserve">a) </w:t>
      </w:r>
      <w:r w:rsidR="00530284" w:rsidRPr="00F13B66">
        <w:rPr>
          <w:rFonts w:ascii="Abadi" w:hAnsi="Abadi"/>
          <w:sz w:val="21"/>
          <w:szCs w:val="21"/>
        </w:rPr>
        <w:t>Introducción.</w:t>
      </w:r>
    </w:p>
    <w:p w14:paraId="7890D0C5" w14:textId="77777777" w:rsidR="00530284" w:rsidRPr="00F13B66" w:rsidRDefault="00530284" w:rsidP="00530284">
      <w:pPr>
        <w:pStyle w:val="Textoindependiente"/>
        <w:ind w:left="705"/>
        <w:rPr>
          <w:rFonts w:ascii="Abadi" w:hAnsi="Abadi"/>
          <w:b w:val="0"/>
          <w:bCs w:val="0"/>
          <w:sz w:val="21"/>
          <w:szCs w:val="21"/>
        </w:rPr>
      </w:pPr>
    </w:p>
    <w:p w14:paraId="66A6055B"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Por lo que se refiere a esta parte, se señala que las auditorías de desempeño son actos de fiscalización, esa es su esencia.  </w:t>
      </w:r>
    </w:p>
    <w:p w14:paraId="0A287490" w14:textId="77777777" w:rsidR="00530284" w:rsidRPr="00F13B66" w:rsidRDefault="00530284" w:rsidP="00530284">
      <w:pPr>
        <w:pStyle w:val="Textoindependiente"/>
        <w:ind w:firstLine="705"/>
        <w:rPr>
          <w:rFonts w:ascii="Abadi" w:hAnsi="Abadi"/>
          <w:b w:val="0"/>
          <w:bCs w:val="0"/>
          <w:sz w:val="21"/>
          <w:szCs w:val="21"/>
        </w:rPr>
      </w:pPr>
    </w:p>
    <w:p w14:paraId="4D0C7F7E"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7383F40A" w14:textId="77777777" w:rsidR="00530284" w:rsidRPr="00F13B66" w:rsidRDefault="00530284" w:rsidP="00530284">
      <w:pPr>
        <w:pStyle w:val="Textoindependiente"/>
        <w:ind w:firstLine="705"/>
        <w:rPr>
          <w:rFonts w:ascii="Abadi" w:hAnsi="Abadi"/>
          <w:b w:val="0"/>
          <w:bCs w:val="0"/>
          <w:sz w:val="21"/>
          <w:szCs w:val="21"/>
        </w:rPr>
      </w:pPr>
    </w:p>
    <w:p w14:paraId="283619B9"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En dichas auditorías, con independencia de su enfoque, se debe planear con toda claridad y con base en la evidencia competente, suficiente, pertinente, relevante y oportuna, las conclusiones del proceso de </w:t>
      </w:r>
      <w:r w:rsidRPr="00F13B66">
        <w:rPr>
          <w:rFonts w:ascii="Abadi" w:hAnsi="Abadi"/>
          <w:b w:val="0"/>
          <w:bCs w:val="0"/>
          <w:sz w:val="21"/>
          <w:szCs w:val="21"/>
        </w:rPr>
        <w:lastRenderedPageBreak/>
        <w:t xml:space="preserve">fiscalización, puntualizándose las recomendaciones formuladas en su caso. </w:t>
      </w:r>
    </w:p>
    <w:p w14:paraId="3E858BE0" w14:textId="77777777" w:rsidR="00530284" w:rsidRPr="00F13B66" w:rsidRDefault="00530284" w:rsidP="00530284">
      <w:pPr>
        <w:pStyle w:val="Textoindependiente"/>
        <w:ind w:firstLine="705"/>
        <w:rPr>
          <w:rFonts w:ascii="Abadi" w:hAnsi="Abadi"/>
          <w:b w:val="0"/>
          <w:bCs w:val="0"/>
          <w:sz w:val="21"/>
          <w:szCs w:val="21"/>
        </w:rPr>
      </w:pPr>
    </w:p>
    <w:p w14:paraId="2453D6A9"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Respecto al marco normativo aplicable,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14, 16, 24, 25, 26, 30, 31, 37, fracción III, 56, 57, 58, 59, 60, 82, fracciones III, IV, XXIX, XXXII y XXXV y 87, fracciones V, XII y XXVI de la Ley de Fiscalización Superior del Estado de Guanajuato; 1, 3, 10, 13, 18, 20, 27, 43, 44, 45, 46, 47, 48 y 49 del Reglamento de la Ley de Fiscalización Superior del Estado de Guanajuato; 1, 7, segundo párrafo, 8, fracción I, 9, fracción XVII, 10 fracciones III, XVII, XIX y XX, 14 y 16 del Reglamento Interior de la Auditoría Superior del Estado de Guanajuato; y 42 de la Ley General del Sistema Nacional Anticorrupción.</w:t>
      </w:r>
    </w:p>
    <w:p w14:paraId="3F5ED368" w14:textId="77777777" w:rsidR="00530284" w:rsidRPr="00F13B66" w:rsidRDefault="00530284" w:rsidP="00530284">
      <w:pPr>
        <w:pStyle w:val="Textoindependiente"/>
        <w:ind w:firstLine="705"/>
        <w:rPr>
          <w:rFonts w:ascii="Abadi" w:hAnsi="Abadi"/>
          <w:b w:val="0"/>
          <w:bCs w:val="0"/>
          <w:sz w:val="21"/>
          <w:szCs w:val="21"/>
        </w:rPr>
      </w:pPr>
    </w:p>
    <w:p w14:paraId="33E11798"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D5301C0" w14:textId="77777777" w:rsidR="00530284" w:rsidRPr="00F13B66" w:rsidRDefault="00530284" w:rsidP="00530284">
      <w:pPr>
        <w:pStyle w:val="Textoindependiente"/>
        <w:ind w:firstLine="705"/>
        <w:rPr>
          <w:rFonts w:ascii="Abadi" w:hAnsi="Abadi"/>
          <w:b w:val="0"/>
          <w:bCs w:val="0"/>
          <w:sz w:val="21"/>
          <w:szCs w:val="21"/>
        </w:rPr>
      </w:pPr>
    </w:p>
    <w:p w14:paraId="5477134B" w14:textId="77777777" w:rsidR="00530284" w:rsidRPr="00F13B66" w:rsidRDefault="00530284" w:rsidP="00530284">
      <w:pPr>
        <w:pStyle w:val="Textoindependiente"/>
        <w:ind w:firstLine="708"/>
        <w:rPr>
          <w:rFonts w:ascii="Abadi" w:hAnsi="Abadi"/>
          <w:b w:val="0"/>
          <w:bCs w:val="0"/>
          <w:sz w:val="21"/>
          <w:szCs w:val="21"/>
        </w:rPr>
      </w:pPr>
      <w:r w:rsidRPr="00F13B66">
        <w:rPr>
          <w:rFonts w:ascii="Abadi" w:hAnsi="Abadi"/>
          <w:b w:val="0"/>
          <w:bCs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y 3200, emitidas por la Organización Internacional de las Entidades Fiscalizadoras Superiores,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772BF757" w14:textId="77777777" w:rsidR="00530284" w:rsidRPr="00F13B66" w:rsidRDefault="00530284" w:rsidP="00530284">
      <w:pPr>
        <w:pStyle w:val="Textoindependiente"/>
        <w:ind w:firstLine="705"/>
        <w:rPr>
          <w:rFonts w:ascii="Abadi" w:hAnsi="Abadi"/>
          <w:b w:val="0"/>
          <w:bCs w:val="0"/>
          <w:sz w:val="21"/>
          <w:szCs w:val="21"/>
        </w:rPr>
      </w:pPr>
    </w:p>
    <w:p w14:paraId="6CBCAF4D"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En el punto correspondiente a estructura del informe y valoración, se señala </w:t>
      </w:r>
      <w:r w:rsidRPr="00F13B66">
        <w:rPr>
          <w:rFonts w:ascii="Abadi" w:hAnsi="Abadi"/>
          <w:b w:val="0"/>
          <w:bCs w:val="0"/>
          <w:sz w:val="21"/>
          <w:szCs w:val="21"/>
        </w:rPr>
        <w:t>que el informe de resultados es el documento técnico en el que se presentan los datos e información que identifican una revisión, las conclusiones y las recomendaciones al desempeño que se propondrán al ente fiscalizado.</w:t>
      </w:r>
    </w:p>
    <w:p w14:paraId="1D9E0FFD" w14:textId="77777777" w:rsidR="00530284" w:rsidRPr="00F13B66" w:rsidRDefault="00530284" w:rsidP="00530284">
      <w:pPr>
        <w:pStyle w:val="Textoindependiente"/>
        <w:ind w:firstLine="705"/>
        <w:rPr>
          <w:rFonts w:ascii="Abadi" w:hAnsi="Abadi"/>
          <w:b w:val="0"/>
          <w:bCs w:val="0"/>
          <w:sz w:val="21"/>
          <w:szCs w:val="21"/>
        </w:rPr>
      </w:pPr>
    </w:p>
    <w:p w14:paraId="53D82FDB"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27B0C152" w14:textId="77777777" w:rsidR="00530284" w:rsidRPr="00F13B66" w:rsidRDefault="00530284" w:rsidP="00530284">
      <w:pPr>
        <w:pStyle w:val="Textoindependiente"/>
        <w:ind w:firstLine="705"/>
        <w:rPr>
          <w:rFonts w:ascii="Abadi" w:hAnsi="Abadi"/>
          <w:b w:val="0"/>
          <w:bCs w:val="0"/>
          <w:sz w:val="21"/>
          <w:szCs w:val="21"/>
        </w:rPr>
      </w:pPr>
    </w:p>
    <w:p w14:paraId="42F53BAF"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 </w:t>
      </w:r>
    </w:p>
    <w:p w14:paraId="54FF7AB2" w14:textId="77777777" w:rsidR="00530284" w:rsidRPr="00F13B66" w:rsidRDefault="00530284" w:rsidP="00530284">
      <w:pPr>
        <w:pStyle w:val="Textoindependiente"/>
        <w:ind w:firstLine="705"/>
        <w:rPr>
          <w:rFonts w:ascii="Abadi" w:hAnsi="Abadi"/>
          <w:b w:val="0"/>
          <w:bCs w:val="0"/>
          <w:sz w:val="21"/>
          <w:szCs w:val="21"/>
        </w:rPr>
      </w:pPr>
    </w:p>
    <w:p w14:paraId="6812DB80"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367B995D" w14:textId="77777777" w:rsidR="00530284" w:rsidRPr="00F13B66" w:rsidRDefault="00530284" w:rsidP="00530284">
      <w:pPr>
        <w:pStyle w:val="Textoindependiente"/>
        <w:ind w:firstLine="705"/>
        <w:rPr>
          <w:rFonts w:ascii="Abadi" w:hAnsi="Abadi"/>
          <w:b w:val="0"/>
          <w:bCs w:val="0"/>
          <w:sz w:val="21"/>
          <w:szCs w:val="21"/>
        </w:rPr>
      </w:pPr>
    </w:p>
    <w:p w14:paraId="3EB752C9"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Respecto al objetivo y alcance de la auditoría se señala que de acuerdo a la Organización Internacional de las Entidades Fiscalizadoras Superiores, para las auditorías de desempeño existen tres enfoques que están orientados a los siguientes aspectos: Al sistema, el cual examina el funcionamiento </w:t>
      </w:r>
      <w:r w:rsidRPr="00F13B66">
        <w:rPr>
          <w:rFonts w:ascii="Abadi" w:hAnsi="Abadi"/>
          <w:b w:val="0"/>
          <w:bCs w:val="0"/>
          <w:sz w:val="21"/>
          <w:szCs w:val="21"/>
        </w:rPr>
        <w:lastRenderedPageBreak/>
        <w:t>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w:t>
      </w:r>
    </w:p>
    <w:p w14:paraId="19EFC63C" w14:textId="77777777" w:rsidR="00530284" w:rsidRPr="00F13B66" w:rsidRDefault="00530284" w:rsidP="00530284">
      <w:pPr>
        <w:pStyle w:val="Textoindependiente"/>
        <w:ind w:firstLine="705"/>
        <w:rPr>
          <w:rFonts w:ascii="Abadi" w:hAnsi="Abadi"/>
          <w:b w:val="0"/>
          <w:bCs w:val="0"/>
          <w:sz w:val="21"/>
          <w:szCs w:val="21"/>
        </w:rPr>
      </w:pPr>
    </w:p>
    <w:p w14:paraId="1E949DC7"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En las auditorías de desempeño practicadas por la Auditoría Superior del Estado se consideran dichos enfoques, mediante las auditorías de cumplimiento de objetivos o resultados, de diseño y de consistencia y resultados.</w:t>
      </w:r>
    </w:p>
    <w:p w14:paraId="467594B0" w14:textId="77777777" w:rsidR="00530284" w:rsidRPr="00F13B66" w:rsidRDefault="00530284" w:rsidP="00530284">
      <w:pPr>
        <w:pStyle w:val="Textoindependiente"/>
        <w:ind w:firstLine="705"/>
        <w:rPr>
          <w:rFonts w:ascii="Abadi" w:hAnsi="Abadi"/>
          <w:b w:val="0"/>
          <w:bCs w:val="0"/>
          <w:sz w:val="21"/>
          <w:szCs w:val="21"/>
        </w:rPr>
      </w:pPr>
    </w:p>
    <w:p w14:paraId="27D60306"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En la auditoría que nos ocupa se aplicó un enfoque de resultados y se incluyó en el Programa General de Fiscalización 2021, considerando diversos criterios metodológicos expuestos en dicho Programa.  </w:t>
      </w:r>
    </w:p>
    <w:p w14:paraId="583EC3E9" w14:textId="77777777" w:rsidR="00530284" w:rsidRPr="00F13B66" w:rsidRDefault="00530284" w:rsidP="00530284">
      <w:pPr>
        <w:pStyle w:val="Textoindependiente"/>
        <w:ind w:firstLine="705"/>
        <w:rPr>
          <w:rFonts w:ascii="Abadi" w:hAnsi="Abadi"/>
          <w:b w:val="0"/>
          <w:bCs w:val="0"/>
          <w:sz w:val="21"/>
          <w:szCs w:val="21"/>
        </w:rPr>
      </w:pPr>
    </w:p>
    <w:p w14:paraId="7AEEAD77"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Dicha auditoría tuvo como objetivo general verificar la capacidad del Municipio para la prestación eficaz del servicio de alumbrado público y la eficiencia en sus funciones de planificación, operación y seguimiento.</w:t>
      </w:r>
    </w:p>
    <w:p w14:paraId="318196AF" w14:textId="77777777" w:rsidR="00530284" w:rsidRPr="00F13B66" w:rsidRDefault="00530284" w:rsidP="00530284">
      <w:pPr>
        <w:pStyle w:val="Textoindependiente"/>
        <w:ind w:firstLine="705"/>
        <w:rPr>
          <w:rFonts w:ascii="Abadi" w:hAnsi="Abadi"/>
          <w:b w:val="0"/>
          <w:bCs w:val="0"/>
          <w:sz w:val="21"/>
          <w:szCs w:val="21"/>
        </w:rPr>
      </w:pPr>
    </w:p>
    <w:p w14:paraId="537E7324"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En cuanto a la temporalidad, el alcance de la auditoría abarcó el periodo comprendido de enero a diciembre del ejercicio fiscal 2020; asimismo, respecto a la profundidad temática se revisó la eficiencia en la gestión de la información que dispone el Municipio para identificar la estimación tanto de la oferta del servicio de alumbrado público como de los recursos necesarios para su implementación; sobre el estado que guarda la organización del Municipio para brindar el servicio de alumbrado público y la gestión de la calidad sobre sus proceso clave;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 sobre el </w:t>
      </w:r>
      <w:r w:rsidRPr="00F13B66">
        <w:rPr>
          <w:rFonts w:ascii="Abadi" w:hAnsi="Abadi"/>
          <w:b w:val="0"/>
          <w:bCs w:val="0"/>
          <w:sz w:val="21"/>
          <w:szCs w:val="21"/>
        </w:rPr>
        <w:t>servicio, y de la relevancia y suficiencia de los mecanismos que permiten monitorear el desempeño y los resultados del servicio.</w:t>
      </w:r>
    </w:p>
    <w:p w14:paraId="3514156E"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ab/>
      </w:r>
    </w:p>
    <w:p w14:paraId="5E86DF45"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Respecto a los antecedentes del proceso de fiscalización, estos ya se detallaron en el apartado correspondiente.</w:t>
      </w:r>
    </w:p>
    <w:p w14:paraId="773050C0" w14:textId="77777777" w:rsidR="00530284" w:rsidRPr="00F13B66" w:rsidRDefault="00530284" w:rsidP="00530284">
      <w:pPr>
        <w:pStyle w:val="Textoindependiente"/>
        <w:ind w:firstLine="705"/>
        <w:rPr>
          <w:rFonts w:ascii="Abadi" w:hAnsi="Abadi"/>
          <w:b w:val="0"/>
          <w:bCs w:val="0"/>
          <w:sz w:val="21"/>
          <w:szCs w:val="21"/>
        </w:rPr>
      </w:pPr>
    </w:p>
    <w:p w14:paraId="1396CB2A"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En cuanto al contexto de la política pública de la materia a auditar,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al Municipio. </w:t>
      </w:r>
    </w:p>
    <w:p w14:paraId="1AFCD603" w14:textId="77777777" w:rsidR="00530284" w:rsidRPr="00F13B66" w:rsidRDefault="00530284" w:rsidP="00530284">
      <w:pPr>
        <w:pStyle w:val="Textoindependiente"/>
        <w:ind w:firstLine="705"/>
        <w:rPr>
          <w:rFonts w:ascii="Abadi" w:hAnsi="Abadi"/>
          <w:b w:val="0"/>
          <w:bCs w:val="0"/>
          <w:sz w:val="21"/>
          <w:szCs w:val="21"/>
        </w:rPr>
      </w:pPr>
    </w:p>
    <w:p w14:paraId="70AAFD11"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También se precisa que el servicio público «</w:t>
      </w:r>
      <w:r w:rsidRPr="00F13B66">
        <w:rPr>
          <w:rFonts w:ascii="Abadi" w:hAnsi="Abadi"/>
          <w:b w:val="0"/>
          <w:bCs w:val="0"/>
          <w:i/>
          <w:iCs/>
          <w:sz w:val="21"/>
          <w:szCs w:val="21"/>
        </w:rPr>
        <w:t>es la institución jurídica administrativa en la que el titular es el Estado (municipio) y cuya única finalidad consiste en satisfacer de manera regular, continua y uniforme necesidades públicas de carácter esencial, básico o fundamental; se concreta a través de las prestaciones individualizadas las cuales podrán ser suministradas directamente por el Estado (municipio) o por los particulares mediante concesión. Por su naturaleza, estará sujeta a normas y principios de derecho público</w:t>
      </w:r>
      <w:r w:rsidRPr="00F13B66">
        <w:rPr>
          <w:rFonts w:ascii="Abadi" w:hAnsi="Abadi"/>
          <w:b w:val="0"/>
          <w:bCs w:val="0"/>
          <w:sz w:val="21"/>
          <w:szCs w:val="21"/>
        </w:rPr>
        <w:t>».</w:t>
      </w:r>
      <w:r w:rsidRPr="00F13B66">
        <w:rPr>
          <w:rStyle w:val="Refdenotaalpie"/>
          <w:rFonts w:ascii="Abadi" w:hAnsi="Abadi"/>
          <w:b w:val="0"/>
          <w:bCs w:val="0"/>
          <w:sz w:val="21"/>
          <w:szCs w:val="21"/>
        </w:rPr>
        <w:footnoteReference w:id="63"/>
      </w:r>
    </w:p>
    <w:p w14:paraId="6ABB560E" w14:textId="77777777" w:rsidR="00530284" w:rsidRPr="00F13B66" w:rsidRDefault="00530284" w:rsidP="00530284">
      <w:pPr>
        <w:pStyle w:val="Textoindependiente"/>
        <w:ind w:firstLine="705"/>
        <w:rPr>
          <w:rFonts w:ascii="Abadi" w:hAnsi="Abadi"/>
          <w:b w:val="0"/>
          <w:bCs w:val="0"/>
          <w:sz w:val="21"/>
          <w:szCs w:val="21"/>
        </w:rPr>
      </w:pPr>
    </w:p>
    <w:p w14:paraId="2FE1520B"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54E5D1ED" w14:textId="77777777" w:rsidR="00530284" w:rsidRPr="00F13B66" w:rsidRDefault="00530284" w:rsidP="00F13B66">
      <w:pPr>
        <w:pStyle w:val="Textoindependiente"/>
        <w:rPr>
          <w:rFonts w:ascii="Abadi" w:hAnsi="Abadi"/>
          <w:b w:val="0"/>
          <w:bCs w:val="0"/>
          <w:sz w:val="21"/>
          <w:szCs w:val="21"/>
        </w:rPr>
      </w:pPr>
    </w:p>
    <w:p w14:paraId="0FB35428"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De manera específica, el artículo 115 de la Constitución Política de los Estados </w:t>
      </w:r>
      <w:r w:rsidRPr="00F13B66">
        <w:rPr>
          <w:rFonts w:ascii="Abadi" w:hAnsi="Abadi"/>
          <w:b w:val="0"/>
          <w:bCs w:val="0"/>
          <w:sz w:val="21"/>
          <w:szCs w:val="21"/>
        </w:rPr>
        <w:lastRenderedPageBreak/>
        <w:t>Unidos Mexicanos, en su fracción III consigna que los municipios tendrán a su cargo las funciones y servicios públicos, entre los que señala en el inciso b, el alumbrado público. Atribución ratificada en la Constitución Política Local en su artículo 117, fracción III, inciso b.</w:t>
      </w:r>
    </w:p>
    <w:p w14:paraId="6DB03AF3" w14:textId="77777777" w:rsidR="00530284" w:rsidRPr="00F13B66" w:rsidRDefault="00530284" w:rsidP="00530284">
      <w:pPr>
        <w:pStyle w:val="Textoindependiente"/>
        <w:ind w:firstLine="705"/>
        <w:rPr>
          <w:rFonts w:ascii="Abadi" w:hAnsi="Abadi"/>
          <w:b w:val="0"/>
          <w:bCs w:val="0"/>
          <w:sz w:val="21"/>
          <w:szCs w:val="21"/>
        </w:rPr>
      </w:pPr>
    </w:p>
    <w:p w14:paraId="1CD273DE"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 Por su parte, 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50B3BB3A" w14:textId="77777777" w:rsidR="00530284" w:rsidRPr="00F13B66" w:rsidRDefault="00530284" w:rsidP="00530284">
      <w:pPr>
        <w:pStyle w:val="Textoindependiente"/>
        <w:ind w:firstLine="705"/>
        <w:rPr>
          <w:rFonts w:ascii="Abadi" w:hAnsi="Abadi"/>
          <w:b w:val="0"/>
          <w:bCs w:val="0"/>
          <w:sz w:val="21"/>
          <w:szCs w:val="21"/>
        </w:rPr>
      </w:pPr>
    </w:p>
    <w:p w14:paraId="1A228706"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De igual forma, la referida ley en el artículo 83 establece que el Ayuntamiento contará con una Comisión de Obra y Servicios Públicos, misma que tendrá dentro de sus atribuciones la de promover la prestación puntual, oportuna y eficiente de los servicios públicos municipales, de conformidad con las disposiciones aplicables. En este sentido, la dependencia de Servicios Municipales será la encargada de llevar a cabo la prestación del servicio de alumbrado público en el Municipio.</w:t>
      </w:r>
    </w:p>
    <w:p w14:paraId="39A2BAAF" w14:textId="77777777" w:rsidR="00530284" w:rsidRPr="00F13B66" w:rsidRDefault="00530284" w:rsidP="00530284">
      <w:pPr>
        <w:pStyle w:val="Textoindependiente"/>
        <w:ind w:firstLine="705"/>
        <w:rPr>
          <w:rFonts w:ascii="Abadi" w:hAnsi="Abadi"/>
          <w:b w:val="0"/>
          <w:bCs w:val="0"/>
          <w:sz w:val="21"/>
          <w:szCs w:val="21"/>
        </w:rPr>
      </w:pPr>
    </w:p>
    <w:p w14:paraId="32E0ACAF"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Por su parte, el artículo 165 de la citada Ley Orgánica Municipal prevé: «</w:t>
      </w:r>
      <w:r w:rsidRPr="00F13B66">
        <w:rPr>
          <w:rFonts w:ascii="Abadi" w:hAnsi="Abadi"/>
          <w:b w:val="0"/>
          <w:bCs w:val="0"/>
          <w:i/>
          <w:iCs/>
          <w:sz w:val="21"/>
          <w:szCs w:val="21"/>
        </w:rPr>
        <w:t>Los ayuntamientos prestarán los servicios públicos, en igualdad de condiciones a todos los habitantes del municipio, en forma permanente, general, uniforme, continua y de acuerdo con el Programa de Gobierno Municipal»</w:t>
      </w:r>
      <w:r w:rsidRPr="00F13B66">
        <w:rPr>
          <w:rFonts w:ascii="Abadi" w:hAnsi="Abadi"/>
          <w:b w:val="0"/>
          <w:bCs w:val="0"/>
          <w:sz w:val="21"/>
          <w:szCs w:val="21"/>
        </w:rPr>
        <w:t xml:space="preserve">. </w:t>
      </w:r>
    </w:p>
    <w:p w14:paraId="704D78A2" w14:textId="77777777" w:rsidR="00530284" w:rsidRPr="00F13B66" w:rsidRDefault="00530284" w:rsidP="00530284">
      <w:pPr>
        <w:pStyle w:val="Textoindependiente"/>
        <w:ind w:firstLine="705"/>
        <w:rPr>
          <w:rFonts w:ascii="Abadi" w:hAnsi="Abadi"/>
          <w:b w:val="0"/>
          <w:bCs w:val="0"/>
          <w:sz w:val="21"/>
          <w:szCs w:val="21"/>
        </w:rPr>
      </w:pPr>
    </w:p>
    <w:p w14:paraId="6719CE7E"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En el Capítulo denominado «</w:t>
      </w:r>
      <w:r w:rsidRPr="00F13B66">
        <w:rPr>
          <w:rFonts w:ascii="Abadi" w:hAnsi="Abadi"/>
          <w:b w:val="0"/>
          <w:bCs w:val="0"/>
          <w:i/>
          <w:iCs/>
          <w:sz w:val="21"/>
          <w:szCs w:val="21"/>
        </w:rPr>
        <w:t>De los Servicios Públicos Municipales»</w:t>
      </w:r>
      <w:r w:rsidRPr="00F13B66">
        <w:rPr>
          <w:rFonts w:ascii="Abadi" w:hAnsi="Abadi"/>
          <w:b w:val="0"/>
          <w:bCs w:val="0"/>
          <w:sz w:val="21"/>
          <w:szCs w:val="21"/>
        </w:rPr>
        <w:t xml:space="preserve"> se refiere que en el presupuesto de egresos deben preverse los recursos materiales y humanos, necesarios y suficientes, para la prestación eficiente y oportuna de los servicios públicos; asimismo, se consigna la obligatoriedad del Ayuntamiento de otorgar el servicio de alumbrado público, señalando que podrá otorgarlo de manera directa a través de sus propias dependencias, o bien por un medio indirecto. </w:t>
      </w:r>
    </w:p>
    <w:p w14:paraId="6413AA7D" w14:textId="77777777" w:rsidR="00530284" w:rsidRPr="00F13B66" w:rsidRDefault="00530284" w:rsidP="00530284">
      <w:pPr>
        <w:pStyle w:val="Textoindependiente"/>
        <w:ind w:firstLine="705"/>
        <w:rPr>
          <w:rFonts w:ascii="Abadi" w:hAnsi="Abadi"/>
          <w:b w:val="0"/>
          <w:bCs w:val="0"/>
          <w:sz w:val="21"/>
          <w:szCs w:val="21"/>
        </w:rPr>
      </w:pPr>
    </w:p>
    <w:p w14:paraId="61805AC5"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Es así que, se deprende la intervención estratégica del Ayuntamiento y de la Dirección de Servicios Municipales para otorgar la prestación del servicio de alumbrado público a los habitantes del Municipio, a través del conocimiento de la situación de oferta del servicio, de su </w:t>
      </w:r>
      <w:r w:rsidRPr="00F13B66">
        <w:rPr>
          <w:rFonts w:ascii="Abadi" w:hAnsi="Abadi"/>
          <w:b w:val="0"/>
          <w:bCs w:val="0"/>
          <w:sz w:val="21"/>
          <w:szCs w:val="21"/>
        </w:rPr>
        <w:t xml:space="preserve">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 </w:t>
      </w:r>
    </w:p>
    <w:p w14:paraId="14271DD9" w14:textId="77777777" w:rsidR="00530284" w:rsidRPr="00F13B66" w:rsidRDefault="00530284" w:rsidP="00530284">
      <w:pPr>
        <w:pStyle w:val="Textoindependiente"/>
        <w:ind w:firstLine="705"/>
        <w:rPr>
          <w:rFonts w:ascii="Abadi" w:hAnsi="Abadi"/>
          <w:b w:val="0"/>
          <w:bCs w:val="0"/>
          <w:sz w:val="21"/>
          <w:szCs w:val="21"/>
        </w:rPr>
      </w:pPr>
    </w:p>
    <w:p w14:paraId="3BB0BEFC"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En congruencia con la antes señalado, en el Programa de Gobierno Municipal 2018-2021, se incluyó, en el eje II </w:t>
      </w:r>
      <w:r w:rsidRPr="00F13B66">
        <w:rPr>
          <w:rFonts w:ascii="Abadi" w:hAnsi="Abadi"/>
          <w:b w:val="0"/>
          <w:bCs w:val="0"/>
          <w:i/>
          <w:iCs/>
          <w:sz w:val="21"/>
          <w:szCs w:val="21"/>
        </w:rPr>
        <w:t>Municipio Digno</w:t>
      </w:r>
      <w:r w:rsidRPr="00F13B66">
        <w:rPr>
          <w:rFonts w:ascii="Abadi" w:hAnsi="Abadi"/>
          <w:b w:val="0"/>
          <w:bCs w:val="0"/>
          <w:sz w:val="21"/>
          <w:szCs w:val="21"/>
        </w:rPr>
        <w:t xml:space="preserve">, el programa denominado </w:t>
      </w:r>
      <w:r w:rsidRPr="00F13B66">
        <w:rPr>
          <w:rFonts w:ascii="Abadi" w:hAnsi="Abadi"/>
          <w:b w:val="0"/>
          <w:bCs w:val="0"/>
          <w:i/>
          <w:iCs/>
          <w:sz w:val="21"/>
          <w:szCs w:val="21"/>
        </w:rPr>
        <w:t>2.2. Municipio Iluminado</w:t>
      </w:r>
      <w:r w:rsidRPr="00F13B66">
        <w:rPr>
          <w:rFonts w:ascii="Abadi" w:hAnsi="Abadi"/>
          <w:b w:val="0"/>
          <w:bCs w:val="0"/>
          <w:sz w:val="21"/>
          <w:szCs w:val="21"/>
        </w:rPr>
        <w:t>, así como el objetivo 2.2.1, enfocado a garantizar el acceso al servicio de energía eléctrica y alumbrado público para todos los habitantes del Municipio, mediante acciones que fortalezcan la infraestructura eléctrica municipal y la atención oportuna de problemáticas con el servicio; asimismo, se definieron líneas de acción orientadas a la reparación de lámparas de alumbrados públicos del Municipio y de las comunidades que lo necesiten; realizar reparaciones eléctricas en edificios y áreas públicas del Municipio y en las comunidades que requieran el apoyo; así como establecer comunicación constante con la Comisión Federal de Electricidad para la atención de emergencias en materia de alumbrado público.</w:t>
      </w:r>
    </w:p>
    <w:p w14:paraId="069BA962" w14:textId="77777777" w:rsidR="00530284" w:rsidRPr="00F13B66" w:rsidRDefault="00530284" w:rsidP="00530284">
      <w:pPr>
        <w:pStyle w:val="Textoindependiente"/>
        <w:ind w:firstLine="705"/>
        <w:rPr>
          <w:rFonts w:ascii="Abadi" w:hAnsi="Abadi"/>
          <w:b w:val="0"/>
          <w:bCs w:val="0"/>
          <w:sz w:val="21"/>
          <w:szCs w:val="21"/>
        </w:rPr>
      </w:pPr>
    </w:p>
    <w:p w14:paraId="1CBDD44B"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Derivado de lo anterior, se planteó como objetivo general de la auditoría materia del presente dictamen, el de verificar la eficacia en los resultados de la capacidad municipal en la prestación del servicio de alumbrado público en el ejercicio 2020.</w:t>
      </w:r>
    </w:p>
    <w:p w14:paraId="398603DC" w14:textId="77777777" w:rsidR="00530284" w:rsidRPr="00F13B66" w:rsidRDefault="00530284" w:rsidP="00530284">
      <w:pPr>
        <w:pStyle w:val="Textoindependiente"/>
        <w:ind w:firstLine="705"/>
        <w:rPr>
          <w:rFonts w:ascii="Abadi" w:hAnsi="Abadi"/>
          <w:b w:val="0"/>
          <w:bCs w:val="0"/>
          <w:sz w:val="21"/>
          <w:szCs w:val="21"/>
        </w:rPr>
      </w:pPr>
    </w:p>
    <w:p w14:paraId="654ED4C1"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En el apartado correspondiente a la unidad responsable de la materia por auditar se refiere que el artículo 124 de la Ley Orgánica Municipal para el Estado de Guanajuato prevé que la dependencia de Servicios Municipales será la encargada de llevar a cabo la prestación del servicio de alumbrado público en el Municipio. Asimismo, los artículos 83 y 83-3 de la citada ley establecen que, el Ayuntamiento contará con una Comisión de Obra y Servicios Públicos, la que tendrá dentro de sus atribuciones la de promover la prestación puntual, oportuna y eficiente de los servicios públicos municipales, de conformidad con las disposiciones aplicables.</w:t>
      </w:r>
    </w:p>
    <w:p w14:paraId="1C44D50B" w14:textId="77777777" w:rsidR="00530284" w:rsidRPr="00F13B66" w:rsidRDefault="00530284" w:rsidP="00530284">
      <w:pPr>
        <w:pStyle w:val="Textoindependiente"/>
        <w:ind w:firstLine="705"/>
        <w:rPr>
          <w:rFonts w:ascii="Abadi" w:hAnsi="Abadi"/>
          <w:b w:val="0"/>
          <w:bCs w:val="0"/>
          <w:sz w:val="21"/>
          <w:szCs w:val="21"/>
        </w:rPr>
      </w:pPr>
    </w:p>
    <w:p w14:paraId="17ADD42D"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lastRenderedPageBreak/>
        <w:t>Es así que, si bien la prestación del servicio, conforme a la normativa aplicable corresponde al Ayuntamiento, este dispone de la Dirección de Servicios Públicos Municipales, que es la dependencia encargada de dotar, coordinar, controlar y supervisar la adecuada, oportuna y eficaz prestación de dicho servicio, acorde con el artículo 27 del Reglamento de la Organización y Funcionamiento de la Administración Pública del Municipio de Moroleón.</w:t>
      </w:r>
    </w:p>
    <w:p w14:paraId="59D6903B" w14:textId="77777777" w:rsidR="00530284" w:rsidRPr="00F13B66" w:rsidRDefault="00530284" w:rsidP="00F13B66">
      <w:pPr>
        <w:pStyle w:val="Textoindependiente"/>
        <w:rPr>
          <w:rFonts w:ascii="Abadi" w:hAnsi="Abadi"/>
          <w:b w:val="0"/>
          <w:bCs w:val="0"/>
          <w:sz w:val="21"/>
          <w:szCs w:val="21"/>
        </w:rPr>
      </w:pPr>
    </w:p>
    <w:p w14:paraId="1767FF7A" w14:textId="58E8BB43" w:rsidR="00530284" w:rsidRPr="00F13B66" w:rsidRDefault="00F13B66" w:rsidP="00F13B66">
      <w:pPr>
        <w:pStyle w:val="Textoindependiente"/>
        <w:autoSpaceDE/>
        <w:autoSpaceDN/>
        <w:rPr>
          <w:rFonts w:ascii="Abadi" w:hAnsi="Abadi"/>
          <w:sz w:val="21"/>
          <w:szCs w:val="21"/>
        </w:rPr>
      </w:pPr>
      <w:r w:rsidRPr="00F13B66">
        <w:rPr>
          <w:rFonts w:ascii="Abadi" w:hAnsi="Abadi"/>
          <w:sz w:val="21"/>
          <w:szCs w:val="21"/>
        </w:rPr>
        <w:t xml:space="preserve">b) </w:t>
      </w:r>
      <w:r w:rsidR="00530284" w:rsidRPr="00F13B66">
        <w:rPr>
          <w:rFonts w:ascii="Abadi" w:hAnsi="Abadi"/>
          <w:sz w:val="21"/>
          <w:szCs w:val="21"/>
        </w:rPr>
        <w:t>Resultado del proceso de fiscalización.</w:t>
      </w:r>
    </w:p>
    <w:p w14:paraId="0BC0AF35" w14:textId="77777777" w:rsidR="00530284" w:rsidRPr="00F13B66" w:rsidRDefault="00530284" w:rsidP="00530284">
      <w:pPr>
        <w:pStyle w:val="Textoindependiente"/>
        <w:ind w:left="705"/>
        <w:rPr>
          <w:rFonts w:ascii="Abadi" w:hAnsi="Abadi"/>
          <w:b w:val="0"/>
          <w:bCs w:val="0"/>
          <w:sz w:val="21"/>
          <w:szCs w:val="21"/>
        </w:rPr>
      </w:pPr>
    </w:p>
    <w:p w14:paraId="7A0E4D75"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En esta parte se señala que </w:t>
      </w:r>
      <w:r w:rsidRPr="00F13B66">
        <w:rPr>
          <w:rFonts w:ascii="Abadi" w:hAnsi="Abadi"/>
          <w:sz w:val="21"/>
          <w:szCs w:val="21"/>
        </w:rPr>
        <w:t>los objetivos específicos se desarrollaron en la auditoría en siete procedimientos, con los siguientes resultados:</w:t>
      </w:r>
    </w:p>
    <w:p w14:paraId="11BE6D1B" w14:textId="77777777" w:rsidR="00530284" w:rsidRPr="00F13B66" w:rsidRDefault="00530284" w:rsidP="00530284">
      <w:pPr>
        <w:ind w:firstLine="705"/>
        <w:jc w:val="both"/>
        <w:rPr>
          <w:rFonts w:ascii="Abadi" w:hAnsi="Abadi"/>
          <w:sz w:val="21"/>
          <w:szCs w:val="21"/>
          <w:lang w:eastAsia="x-none"/>
        </w:rPr>
      </w:pPr>
    </w:p>
    <w:p w14:paraId="516C51FD" w14:textId="77777777" w:rsidR="00530284" w:rsidRPr="00F13B66" w:rsidRDefault="00530284" w:rsidP="00530284">
      <w:pPr>
        <w:ind w:firstLine="705"/>
        <w:jc w:val="both"/>
        <w:rPr>
          <w:rFonts w:ascii="Abadi" w:hAnsi="Abadi"/>
          <w:b/>
          <w:bCs/>
          <w:sz w:val="21"/>
          <w:szCs w:val="21"/>
          <w:lang w:eastAsia="x-none"/>
        </w:rPr>
      </w:pPr>
      <w:r w:rsidRPr="00F13B66">
        <w:rPr>
          <w:rFonts w:ascii="Abadi" w:hAnsi="Abadi"/>
          <w:b/>
          <w:bCs/>
          <w:sz w:val="21"/>
          <w:szCs w:val="21"/>
          <w:lang w:eastAsia="x-none"/>
        </w:rPr>
        <w:t>Eficiencia:</w:t>
      </w:r>
    </w:p>
    <w:p w14:paraId="4392450E" w14:textId="77777777" w:rsidR="00530284" w:rsidRPr="00F13B66" w:rsidRDefault="00530284" w:rsidP="00530284">
      <w:pPr>
        <w:ind w:firstLine="705"/>
        <w:jc w:val="both"/>
        <w:rPr>
          <w:rFonts w:ascii="Abadi" w:hAnsi="Abadi"/>
          <w:b/>
          <w:bCs/>
          <w:sz w:val="21"/>
          <w:szCs w:val="21"/>
          <w:lang w:eastAsia="x-none"/>
        </w:rPr>
      </w:pPr>
    </w:p>
    <w:p w14:paraId="5D700460"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 xml:space="preserve"> Oferta del servicio de alumbrado público.</w:t>
      </w:r>
    </w:p>
    <w:p w14:paraId="2D64ABFF" w14:textId="77777777" w:rsidR="00530284" w:rsidRPr="00F13B66" w:rsidRDefault="00530284" w:rsidP="00530284">
      <w:pPr>
        <w:ind w:left="1065"/>
        <w:jc w:val="both"/>
        <w:rPr>
          <w:rFonts w:ascii="Abadi" w:hAnsi="Abadi"/>
          <w:sz w:val="21"/>
          <w:szCs w:val="21"/>
          <w:lang w:eastAsia="x-none"/>
        </w:rPr>
      </w:pPr>
    </w:p>
    <w:p w14:paraId="0A27164E"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Presupuestación del servicio.</w:t>
      </w:r>
    </w:p>
    <w:p w14:paraId="188F5873" w14:textId="77777777" w:rsidR="00530284" w:rsidRPr="00F13B66" w:rsidRDefault="00530284" w:rsidP="00530284">
      <w:pPr>
        <w:pStyle w:val="Prrafodelista"/>
        <w:rPr>
          <w:rFonts w:ascii="Abadi" w:hAnsi="Abadi"/>
          <w:sz w:val="21"/>
          <w:szCs w:val="21"/>
          <w:lang w:eastAsia="x-none"/>
        </w:rPr>
      </w:pPr>
    </w:p>
    <w:p w14:paraId="4E40EA66"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Marco normativo para la prestación del servicio.</w:t>
      </w:r>
    </w:p>
    <w:p w14:paraId="2B6D34DB" w14:textId="77777777" w:rsidR="00530284" w:rsidRPr="00F13B66" w:rsidRDefault="00530284" w:rsidP="00530284">
      <w:pPr>
        <w:pStyle w:val="Prrafodelista"/>
        <w:rPr>
          <w:rFonts w:ascii="Abadi" w:hAnsi="Abadi"/>
          <w:sz w:val="21"/>
          <w:szCs w:val="21"/>
          <w:lang w:eastAsia="x-none"/>
        </w:rPr>
      </w:pPr>
    </w:p>
    <w:p w14:paraId="17917B52"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Planeación del servicio de alumbrado público, en el corto plazo.</w:t>
      </w:r>
    </w:p>
    <w:p w14:paraId="4334B063" w14:textId="77777777" w:rsidR="00530284" w:rsidRPr="00F13B66" w:rsidRDefault="00530284" w:rsidP="00530284">
      <w:pPr>
        <w:pStyle w:val="Prrafodelista"/>
        <w:rPr>
          <w:rFonts w:ascii="Abadi" w:hAnsi="Abadi"/>
          <w:sz w:val="21"/>
          <w:szCs w:val="21"/>
          <w:lang w:eastAsia="x-none"/>
        </w:rPr>
      </w:pPr>
    </w:p>
    <w:p w14:paraId="575F9743"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Participación ciudadana en el reporte de fallas del servicio.</w:t>
      </w:r>
    </w:p>
    <w:p w14:paraId="093AC241" w14:textId="77777777" w:rsidR="00530284" w:rsidRPr="00F13B66" w:rsidRDefault="00530284" w:rsidP="00530284">
      <w:pPr>
        <w:pStyle w:val="Prrafodelista"/>
        <w:rPr>
          <w:rFonts w:ascii="Abadi" w:hAnsi="Abadi"/>
          <w:sz w:val="21"/>
          <w:szCs w:val="21"/>
          <w:lang w:eastAsia="x-none"/>
        </w:rPr>
      </w:pPr>
    </w:p>
    <w:p w14:paraId="2E3AF415"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Eficacia:</w:t>
      </w:r>
    </w:p>
    <w:p w14:paraId="26B29383" w14:textId="77777777" w:rsidR="00530284" w:rsidRPr="00F13B66" w:rsidRDefault="00530284" w:rsidP="00530284">
      <w:pPr>
        <w:ind w:firstLine="705"/>
        <w:jc w:val="both"/>
        <w:rPr>
          <w:rFonts w:ascii="Abadi" w:hAnsi="Abadi"/>
          <w:sz w:val="21"/>
          <w:szCs w:val="21"/>
          <w:lang w:eastAsia="x-none"/>
        </w:rPr>
      </w:pPr>
    </w:p>
    <w:p w14:paraId="2BD1BFD0"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 xml:space="preserve"> Eficacia del servicio de alumbrado público.</w:t>
      </w:r>
    </w:p>
    <w:p w14:paraId="28B86362" w14:textId="77777777" w:rsidR="00530284" w:rsidRPr="00F13B66" w:rsidRDefault="00530284" w:rsidP="00530284">
      <w:pPr>
        <w:ind w:left="1065"/>
        <w:jc w:val="both"/>
        <w:rPr>
          <w:rFonts w:ascii="Abadi" w:hAnsi="Abadi"/>
          <w:sz w:val="21"/>
          <w:szCs w:val="21"/>
          <w:lang w:eastAsia="x-none"/>
        </w:rPr>
      </w:pPr>
    </w:p>
    <w:p w14:paraId="44C971C1" w14:textId="77777777" w:rsidR="00530284" w:rsidRPr="00F13B66" w:rsidRDefault="00530284" w:rsidP="00A52CBB">
      <w:pPr>
        <w:numPr>
          <w:ilvl w:val="0"/>
          <w:numId w:val="12"/>
        </w:numPr>
        <w:ind w:hanging="214"/>
        <w:jc w:val="both"/>
        <w:rPr>
          <w:rFonts w:ascii="Abadi" w:hAnsi="Abadi"/>
          <w:sz w:val="21"/>
          <w:szCs w:val="21"/>
          <w:lang w:eastAsia="x-none"/>
        </w:rPr>
      </w:pPr>
      <w:r w:rsidRPr="00F13B66">
        <w:rPr>
          <w:rFonts w:ascii="Abadi" w:hAnsi="Abadi"/>
          <w:sz w:val="21"/>
          <w:szCs w:val="21"/>
          <w:lang w:eastAsia="x-none"/>
        </w:rPr>
        <w:t>Monitoreo y evaluación de resultados.</w:t>
      </w:r>
    </w:p>
    <w:p w14:paraId="7F1DDA11" w14:textId="77777777" w:rsidR="00530284" w:rsidRPr="00F13B66" w:rsidRDefault="00530284" w:rsidP="00530284">
      <w:pPr>
        <w:ind w:left="1065"/>
        <w:jc w:val="both"/>
        <w:rPr>
          <w:rFonts w:ascii="Abadi" w:hAnsi="Abadi"/>
          <w:sz w:val="21"/>
          <w:szCs w:val="21"/>
          <w:lang w:eastAsia="x-none"/>
        </w:rPr>
      </w:pPr>
    </w:p>
    <w:p w14:paraId="3743C007"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3D2A9E24" w14:textId="77777777" w:rsidR="00530284" w:rsidRPr="00F13B66" w:rsidRDefault="00530284" w:rsidP="00530284">
      <w:pPr>
        <w:ind w:firstLine="705"/>
        <w:jc w:val="both"/>
        <w:rPr>
          <w:rFonts w:ascii="Abadi" w:hAnsi="Abadi"/>
          <w:sz w:val="21"/>
          <w:szCs w:val="21"/>
          <w:lang w:eastAsia="x-none"/>
        </w:rPr>
      </w:pPr>
    </w:p>
    <w:p w14:paraId="27019D80"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Derivado de lo anterior, se formulan los resultados y recomendaciones contenidos en los rubros de Eficiencia y Eficacia.</w:t>
      </w:r>
    </w:p>
    <w:p w14:paraId="040409DA" w14:textId="77777777" w:rsidR="00530284" w:rsidRPr="00F13B66" w:rsidRDefault="00530284" w:rsidP="00530284">
      <w:pPr>
        <w:ind w:firstLine="705"/>
        <w:jc w:val="both"/>
        <w:rPr>
          <w:rFonts w:ascii="Abadi" w:hAnsi="Abadi"/>
          <w:sz w:val="21"/>
          <w:szCs w:val="21"/>
          <w:lang w:eastAsia="x-none"/>
        </w:rPr>
      </w:pPr>
    </w:p>
    <w:p w14:paraId="29FA9536"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En tal sentido, en el rubro de Eficiencia, se formularon las recomendaciones plasmadas en los puntos 01 y 02 del resultado número 1, referente a oferta del servicio de alumbrado público; 03 del resultado número 2, correspondiente a presupuestación del servicio; 04, 05 y 06 del resultado número 3, relativo a marco normativo para la prestación del servicio; 07 del resultado número 4, referido a planeación del servicio de alumbrado público en el corto plazo; y 08 del resultado número 5, referente a participación ciudadana en el reporte de fallas del servicio. En el apartado de Eficacia, se formularon las recomendaciones consignadas en los puntos 09 y 10 del resultado número 6, correspondiente a eficacia del servicio de alumbrado público; y 11 del resultado número 7, relativo a monitoreo y evaluación de resultados.</w:t>
      </w:r>
    </w:p>
    <w:p w14:paraId="0D3B081F" w14:textId="77777777" w:rsidR="00530284" w:rsidRPr="00F13B66" w:rsidRDefault="00530284" w:rsidP="00530284">
      <w:pPr>
        <w:ind w:firstLine="705"/>
        <w:jc w:val="both"/>
        <w:rPr>
          <w:rFonts w:ascii="Abadi" w:hAnsi="Abadi"/>
          <w:sz w:val="21"/>
          <w:szCs w:val="21"/>
          <w:lang w:eastAsia="x-none"/>
        </w:rPr>
      </w:pPr>
    </w:p>
    <w:p w14:paraId="2CB33606"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Finalmente, se establece un apartado denominado </w:t>
      </w:r>
      <w:r w:rsidRPr="00F13B66">
        <w:rPr>
          <w:rFonts w:ascii="Abadi" w:hAnsi="Abadi"/>
          <w:b w:val="0"/>
          <w:bCs w:val="0"/>
          <w:i/>
          <w:iCs/>
          <w:sz w:val="21"/>
          <w:szCs w:val="21"/>
        </w:rPr>
        <w:t>Cuestiones clave de la auditoría en contexto de la pandemia del virus SARS-CoV2</w:t>
      </w:r>
      <w:r w:rsidRPr="00F13B66">
        <w:rPr>
          <w:rFonts w:ascii="Abadi" w:hAnsi="Abadi"/>
          <w:b w:val="0"/>
          <w:bCs w:val="0"/>
          <w:sz w:val="21"/>
          <w:szCs w:val="21"/>
        </w:rPr>
        <w:t xml:space="preserve"> en el que se señala que con motivo de la emergencia sanitaria provocada por dicha pandemia y en atención a diversas disposiciones en salud pública emitidas por las autoridades federales y estatales competentes en la materia, se generaron cambios en el desarrollo de los asuntos competencia de la Auditoría Superior del Estado de Guanajuato, atendiendo al </w:t>
      </w:r>
      <w:r w:rsidRPr="00F13B66">
        <w:rPr>
          <w:rFonts w:ascii="Abadi" w:hAnsi="Abadi"/>
          <w:b w:val="0"/>
          <w:bCs w:val="0"/>
          <w:i/>
          <w:iCs/>
          <w:sz w:val="21"/>
          <w:szCs w:val="21"/>
        </w:rPr>
        <w:t xml:space="preserve">Acuerdo relativo al trabajo a distancia </w:t>
      </w:r>
      <w:r w:rsidRPr="00F13B66">
        <w:rPr>
          <w:rFonts w:ascii="Abadi" w:hAnsi="Abadi"/>
          <w:b w:val="0"/>
          <w:bCs w:val="0"/>
          <w:sz w:val="21"/>
          <w:szCs w:val="21"/>
        </w:rPr>
        <w:t>de fecha 17 de marzo de 2020 y su décimo tercer acuerdo modificatorio, aprovechando las herramientas tecnológicas de que dispone, así como la colaboración de los sujetos de fiscalización.</w:t>
      </w:r>
    </w:p>
    <w:p w14:paraId="722C56D3"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 </w:t>
      </w:r>
    </w:p>
    <w:p w14:paraId="2A0BC3E8"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 xml:space="preserve">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 </w:t>
      </w:r>
    </w:p>
    <w:p w14:paraId="20675A73" w14:textId="77777777" w:rsidR="00530284" w:rsidRPr="00F13B66" w:rsidRDefault="00530284" w:rsidP="00530284">
      <w:pPr>
        <w:pStyle w:val="Textoindependiente"/>
        <w:ind w:firstLine="705"/>
        <w:rPr>
          <w:rFonts w:ascii="Abadi" w:hAnsi="Abadi"/>
          <w:b w:val="0"/>
          <w:bCs w:val="0"/>
          <w:sz w:val="21"/>
          <w:szCs w:val="21"/>
        </w:rPr>
      </w:pPr>
    </w:p>
    <w:p w14:paraId="3805A5F9"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En tal sentido se priorizó el enfoque de derechos humanos, velando por la protección del derecho humano a la salud, respetando las limitaciones y restricciones a los derechos humanos establecidas en la propia Constitución.</w:t>
      </w:r>
    </w:p>
    <w:p w14:paraId="4BBD2423" w14:textId="77777777" w:rsidR="00530284" w:rsidRPr="00F13B66" w:rsidRDefault="00530284" w:rsidP="00530284">
      <w:pPr>
        <w:pStyle w:val="Textoindependiente"/>
        <w:ind w:firstLine="705"/>
        <w:rPr>
          <w:rFonts w:ascii="Abadi" w:hAnsi="Abadi"/>
          <w:b w:val="0"/>
          <w:bCs w:val="0"/>
          <w:sz w:val="21"/>
          <w:szCs w:val="21"/>
        </w:rPr>
      </w:pPr>
    </w:p>
    <w:p w14:paraId="32203506" w14:textId="4E18EAC2" w:rsidR="00530284" w:rsidRPr="00F13B66" w:rsidRDefault="00530284" w:rsidP="00A52CBB">
      <w:pPr>
        <w:pStyle w:val="Textoindependiente"/>
        <w:numPr>
          <w:ilvl w:val="0"/>
          <w:numId w:val="11"/>
        </w:numPr>
        <w:autoSpaceDE/>
        <w:autoSpaceDN/>
        <w:rPr>
          <w:rFonts w:ascii="Abadi" w:hAnsi="Abadi"/>
          <w:b w:val="0"/>
          <w:bCs w:val="0"/>
          <w:sz w:val="21"/>
          <w:szCs w:val="21"/>
        </w:rPr>
      </w:pPr>
      <w:r w:rsidRPr="00F13B66">
        <w:rPr>
          <w:rFonts w:ascii="Abadi" w:hAnsi="Abadi"/>
          <w:sz w:val="21"/>
          <w:szCs w:val="21"/>
        </w:rPr>
        <w:lastRenderedPageBreak/>
        <w:t>Resumen de las recomendaciones</w:t>
      </w:r>
      <w:r w:rsidRPr="00F13B66">
        <w:rPr>
          <w:rFonts w:ascii="Abadi" w:hAnsi="Abadi"/>
          <w:b w:val="0"/>
          <w:bCs w:val="0"/>
          <w:sz w:val="21"/>
          <w:szCs w:val="21"/>
        </w:rPr>
        <w:t xml:space="preserve">. </w:t>
      </w:r>
    </w:p>
    <w:p w14:paraId="189EE6A6" w14:textId="77777777" w:rsidR="00530284" w:rsidRPr="00F13B66" w:rsidRDefault="00530284" w:rsidP="00530284">
      <w:pPr>
        <w:pStyle w:val="Textoindependiente"/>
        <w:rPr>
          <w:rFonts w:ascii="Abadi" w:hAnsi="Abadi"/>
          <w:b w:val="0"/>
          <w:bCs w:val="0"/>
          <w:sz w:val="21"/>
          <w:szCs w:val="21"/>
        </w:rPr>
      </w:pPr>
    </w:p>
    <w:p w14:paraId="23031C03" w14:textId="77777777" w:rsidR="00530284" w:rsidRPr="00F13B66" w:rsidRDefault="00530284" w:rsidP="00530284">
      <w:pPr>
        <w:pStyle w:val="Textoindependiente"/>
        <w:ind w:firstLine="705"/>
        <w:rPr>
          <w:rFonts w:ascii="Abadi" w:hAnsi="Abadi"/>
          <w:b w:val="0"/>
          <w:bCs w:val="0"/>
          <w:sz w:val="21"/>
          <w:szCs w:val="21"/>
        </w:rPr>
      </w:pPr>
      <w:r w:rsidRPr="00F13B66">
        <w:rPr>
          <w:rFonts w:ascii="Abadi" w:hAnsi="Abadi"/>
          <w:b w:val="0"/>
          <w:bCs w:val="0"/>
          <w:sz w:val="21"/>
          <w:szCs w:val="21"/>
        </w:rPr>
        <w:t>En este punto se establece un resumen exclusivamente de los resultados que generaron recomendación producto de un área de oportunidad o mejora sugerida por el Órgano Técnico, mismos se clasifican agrupados bajo su respectiva vertiente, con su síntesis de la valoración efectuada, precisando que del análisis a la respuesta del pliego de recomendaciones se desprende que el sujeto fiscalizado en 9 recomendaciones se comprometió a realizar acciones en un plazo futuro para su atención; mientras que en 2 recomendaciones persistió lo recomendado, debido a que las evidencias proporcionadas resultaron insuficientes para atenderlas. A dichas recomendaciones dará seguimiento el Órgano Técnico en la etapa correspondiente, de conformidad con el ordenamiento legal respectivo.</w:t>
      </w:r>
    </w:p>
    <w:p w14:paraId="57199391" w14:textId="77777777" w:rsidR="00530284" w:rsidRPr="00F13B66" w:rsidRDefault="00530284" w:rsidP="00A52CBB">
      <w:pPr>
        <w:pStyle w:val="Textoindependiente"/>
        <w:rPr>
          <w:rFonts w:ascii="Abadi" w:hAnsi="Abadi"/>
          <w:b w:val="0"/>
          <w:bCs w:val="0"/>
          <w:sz w:val="21"/>
          <w:szCs w:val="21"/>
        </w:rPr>
      </w:pPr>
    </w:p>
    <w:p w14:paraId="0B3EFB5E" w14:textId="77777777" w:rsidR="00530284" w:rsidRPr="00A52CBB" w:rsidRDefault="00530284" w:rsidP="00A52CBB">
      <w:pPr>
        <w:pStyle w:val="Textoindependiente"/>
        <w:numPr>
          <w:ilvl w:val="0"/>
          <w:numId w:val="11"/>
        </w:numPr>
        <w:autoSpaceDE/>
        <w:autoSpaceDN/>
        <w:rPr>
          <w:rFonts w:ascii="Abadi" w:hAnsi="Abadi"/>
          <w:sz w:val="21"/>
          <w:szCs w:val="21"/>
        </w:rPr>
      </w:pPr>
      <w:r w:rsidRPr="00A52CBB">
        <w:rPr>
          <w:rFonts w:ascii="Abadi" w:hAnsi="Abadi"/>
          <w:sz w:val="21"/>
          <w:szCs w:val="21"/>
        </w:rPr>
        <w:t xml:space="preserve">Conclusión General. </w:t>
      </w:r>
    </w:p>
    <w:p w14:paraId="0A3E08E3" w14:textId="77777777" w:rsidR="00530284" w:rsidRPr="00A52CBB" w:rsidRDefault="00530284" w:rsidP="00530284">
      <w:pPr>
        <w:pStyle w:val="Textoindependiente"/>
        <w:rPr>
          <w:rFonts w:ascii="Abadi" w:hAnsi="Abadi"/>
          <w:sz w:val="21"/>
          <w:szCs w:val="21"/>
        </w:rPr>
      </w:pPr>
    </w:p>
    <w:p w14:paraId="08E7A7BD"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La Auditoría Superior del Estado concluyó que los servicios públicos se pueden entender como toda prestación concreta que tienda a satisfacer, de manera regular, continua y uniforme, las necesidades sociales de carácter general, básico o fundamental, en beneficio indiscriminado de toda la ciudadanía. De su adecuada prestación depende, en cierta medida, la calidad de vida de las personas.</w:t>
      </w:r>
    </w:p>
    <w:p w14:paraId="3A1AA4C6" w14:textId="77777777" w:rsidR="00530284" w:rsidRPr="00F13B66" w:rsidRDefault="00530284" w:rsidP="00530284">
      <w:pPr>
        <w:ind w:firstLine="705"/>
        <w:jc w:val="both"/>
        <w:rPr>
          <w:rFonts w:ascii="Abadi" w:hAnsi="Abadi"/>
          <w:sz w:val="21"/>
          <w:szCs w:val="21"/>
          <w:lang w:eastAsia="x-none"/>
        </w:rPr>
      </w:pPr>
    </w:p>
    <w:p w14:paraId="2B3012BA"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De igual forma, se refiere que el artículo 115, fracción III, inciso b, de la Constitución Política de los Estados Unidos Mexicanos establece al alumbrado público como uno de los servicios públicos que los municipios tienen a su cargo. Por su parte, a nivel local, en el artículo 117 de la Constitución Política para el Estado de Guanajuato se dispone la misma responsabilidad para este ámbito de gobierno. </w:t>
      </w:r>
    </w:p>
    <w:p w14:paraId="6E4B3864" w14:textId="77777777" w:rsidR="00530284" w:rsidRPr="00F13B66" w:rsidRDefault="00530284" w:rsidP="00530284">
      <w:pPr>
        <w:ind w:firstLine="705"/>
        <w:jc w:val="both"/>
        <w:rPr>
          <w:rFonts w:ascii="Abadi" w:hAnsi="Abadi"/>
          <w:sz w:val="21"/>
          <w:szCs w:val="21"/>
          <w:lang w:eastAsia="x-none"/>
        </w:rPr>
      </w:pPr>
    </w:p>
    <w:p w14:paraId="56BF57D4"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En este sentido, el alumbrado público es un servicio que tiene como objetivo el desarrollo de un entorno cómodo y seguro para facilitar la movilidad de la población, el disfrute de la ciudad, del patrimonio cultural y de los espacios públicos; a su vez, mantiene una estrecha relación con la creación de condiciones de seguridad en la vida cotidiana de la población, esto último por considerase </w:t>
      </w:r>
      <w:r w:rsidRPr="00F13B66">
        <w:rPr>
          <w:rFonts w:ascii="Abadi" w:hAnsi="Abadi"/>
          <w:sz w:val="21"/>
          <w:szCs w:val="21"/>
          <w:lang w:eastAsia="x-none"/>
        </w:rPr>
        <w:t xml:space="preserve">un factor que contribuye a reducir la percepción de inseguridad. </w:t>
      </w:r>
    </w:p>
    <w:p w14:paraId="05993177" w14:textId="77777777" w:rsidR="00530284" w:rsidRPr="00F13B66" w:rsidRDefault="00530284" w:rsidP="00530284">
      <w:pPr>
        <w:ind w:firstLine="705"/>
        <w:jc w:val="both"/>
        <w:rPr>
          <w:rFonts w:ascii="Abadi" w:hAnsi="Abadi"/>
          <w:sz w:val="21"/>
          <w:szCs w:val="21"/>
          <w:lang w:eastAsia="x-none"/>
        </w:rPr>
      </w:pPr>
    </w:p>
    <w:p w14:paraId="610B66B7"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Derivado de lo anterior, el adecuado desempeño de los servicios públicos incide en la calidad de vida de los habitantes y, por ello, es conveniente que se administrarse bajo modelos de gestión orientados a los resultados que garanticen su adecuada operación, permanencia, continuidad, uniformidad e igualdad ante los usuarios, asegurando una cobertura integral y una oferta al alcance de la población municipal que lo requiera. </w:t>
      </w:r>
    </w:p>
    <w:p w14:paraId="0D705512" w14:textId="77777777" w:rsidR="00530284" w:rsidRPr="00F13B66" w:rsidRDefault="00530284" w:rsidP="00530284">
      <w:pPr>
        <w:ind w:firstLine="705"/>
        <w:jc w:val="both"/>
        <w:rPr>
          <w:rFonts w:ascii="Abadi" w:hAnsi="Abadi"/>
          <w:sz w:val="21"/>
          <w:szCs w:val="21"/>
          <w:lang w:eastAsia="x-none"/>
        </w:rPr>
      </w:pPr>
    </w:p>
    <w:p w14:paraId="297C5E2B"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Es así que en el caso que nos ocupa, se definió el objetivo general de la auditoría con el propósito de verificar la capacidad del municipio de Moroleón, Gto., para lograr una prestación eficaz del servicio de alumbrado público a su población, así como de conocer si las funciones de planificación, operación y seguimiento se desarrollaron bajo el principio de eficiencia, ya que de ello depende el grado de satisfacción de la comunidad. </w:t>
      </w:r>
    </w:p>
    <w:p w14:paraId="707E8D55" w14:textId="77777777" w:rsidR="00530284" w:rsidRPr="00F13B66" w:rsidRDefault="00530284" w:rsidP="00A52CBB">
      <w:pPr>
        <w:jc w:val="both"/>
        <w:rPr>
          <w:rFonts w:ascii="Abadi" w:hAnsi="Abadi"/>
          <w:sz w:val="21"/>
          <w:szCs w:val="21"/>
          <w:lang w:eastAsia="x-none"/>
        </w:rPr>
      </w:pPr>
    </w:p>
    <w:p w14:paraId="4200D9FC"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Para su consecución, las labores de la Auditoría Superior del Estado consideraron la verificación de la existencia de procesos diagnósticos o de planificación que permitieran a la administración municipal conocer la oferta 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 </w:t>
      </w:r>
    </w:p>
    <w:p w14:paraId="35B765CD" w14:textId="77777777" w:rsidR="00530284" w:rsidRPr="00F13B66" w:rsidRDefault="00530284" w:rsidP="00530284">
      <w:pPr>
        <w:ind w:firstLine="705"/>
        <w:jc w:val="both"/>
        <w:rPr>
          <w:rFonts w:ascii="Abadi" w:hAnsi="Abadi"/>
          <w:sz w:val="21"/>
          <w:szCs w:val="21"/>
          <w:lang w:eastAsia="x-none"/>
        </w:rPr>
      </w:pPr>
    </w:p>
    <w:p w14:paraId="57C9275D"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Asimismo, se hace constar que la administración pública municipal de Moroleón, Gto., realizó acciones para otorgar el servicio de alumbrado público a la población, destacando su incorporación como una prioridad definida en su Programa de </w:t>
      </w:r>
      <w:r w:rsidRPr="00F13B66">
        <w:rPr>
          <w:rFonts w:ascii="Abadi" w:hAnsi="Abadi"/>
          <w:sz w:val="21"/>
          <w:szCs w:val="21"/>
          <w:lang w:eastAsia="x-none"/>
        </w:rPr>
        <w:lastRenderedPageBreak/>
        <w:t>Gobierno 2018-2021, al señalar un programa de alumbrado público para modernizar las luminarias a led, y en su Plan Municipal de Desarrollo definió la estrategia encaminada a ejecutar un programa permanente de mantenimiento preventivo y correctivo; sin embargo, quedó en evidencia que la gestión de las acciones y los resultados en la prestación del servicio presentaron áreas de oportunidad.</w:t>
      </w:r>
    </w:p>
    <w:p w14:paraId="5AF7F5F9" w14:textId="77777777" w:rsidR="00530284" w:rsidRPr="00F13B66" w:rsidRDefault="00530284" w:rsidP="00530284">
      <w:pPr>
        <w:ind w:firstLine="705"/>
        <w:jc w:val="both"/>
        <w:rPr>
          <w:rFonts w:ascii="Abadi" w:hAnsi="Abadi"/>
          <w:sz w:val="21"/>
          <w:szCs w:val="21"/>
          <w:lang w:eastAsia="x-none"/>
        </w:rPr>
      </w:pPr>
    </w:p>
    <w:p w14:paraId="75A42D77"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En tal sentido, en cuanto a la gestión de la planificación se verificó que las actividades llevadas a cabo por el sujeto fiscalizado tuvieron como punto de partida la información censal sobre las luminarias, con una fecha de actualización a septiembre de 2020; no obstante, la información no permitió conocer la totalidad de lámparas o luminarias que formaron parte del servicio de alumbrado público en todo el territorio municipal, ya que la extensión de las acciones de conteo y registro no tuvieron alcance en la totalidad de localidades del Municipio. Asimismo, no se acreditó disponer de un sistema de información que le permitiera gestionar y administrar los datos, a fin de contar con información oportuna, de calidad, completa y veraz de las actividades sustantivas e inherentes al servicio de alumbrado público, por lo que el sujeto fiscalizado cuenta con la oportunidad de desarrollar mecanismos que permitan conocer la oferta del servicio.</w:t>
      </w:r>
    </w:p>
    <w:p w14:paraId="16C60B57" w14:textId="77777777" w:rsidR="00530284" w:rsidRPr="00F13B66" w:rsidRDefault="00530284" w:rsidP="00A52CBB">
      <w:pPr>
        <w:jc w:val="both"/>
        <w:rPr>
          <w:rFonts w:ascii="Abadi" w:hAnsi="Abadi"/>
          <w:sz w:val="21"/>
          <w:szCs w:val="21"/>
          <w:lang w:eastAsia="x-none"/>
        </w:rPr>
      </w:pPr>
    </w:p>
    <w:p w14:paraId="46ADBEDA"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Por lo que hace a la planificación para el desarrollo, se detectó que en el Plan Municipal de Desarrollo se definió la estrategia de </w:t>
      </w:r>
      <w:r w:rsidRPr="00F13B66">
        <w:rPr>
          <w:rFonts w:ascii="Abadi" w:hAnsi="Abadi"/>
          <w:i/>
          <w:iCs/>
          <w:sz w:val="21"/>
          <w:szCs w:val="21"/>
          <w:lang w:eastAsia="x-none"/>
        </w:rPr>
        <w:t>Ejecutar un programa permanente de mantenimiento preventivo y correctivo</w:t>
      </w:r>
      <w:r w:rsidRPr="00F13B66">
        <w:rPr>
          <w:rFonts w:ascii="Abadi" w:hAnsi="Abadi"/>
          <w:sz w:val="21"/>
          <w:szCs w:val="21"/>
          <w:lang w:eastAsia="x-none"/>
        </w:rPr>
        <w:t xml:space="preserve"> y el Programa de Gobierno se identificaron acciones relacionadas con la </w:t>
      </w:r>
      <w:r w:rsidRPr="00F13B66">
        <w:rPr>
          <w:rFonts w:ascii="Abadi" w:hAnsi="Abadi"/>
          <w:i/>
          <w:iCs/>
          <w:sz w:val="21"/>
          <w:szCs w:val="21"/>
          <w:lang w:eastAsia="x-none"/>
        </w:rPr>
        <w:t>modernización de las luminarias</w:t>
      </w:r>
      <w:r w:rsidRPr="00F13B66">
        <w:rPr>
          <w:rFonts w:ascii="Abadi" w:hAnsi="Abadi"/>
          <w:sz w:val="21"/>
          <w:szCs w:val="21"/>
          <w:lang w:eastAsia="x-none"/>
        </w:rPr>
        <w:t xml:space="preserve"> y con el </w:t>
      </w:r>
      <w:r w:rsidRPr="00F13B66">
        <w:rPr>
          <w:rFonts w:ascii="Abadi" w:hAnsi="Abadi"/>
          <w:i/>
          <w:iCs/>
          <w:sz w:val="21"/>
          <w:szCs w:val="21"/>
          <w:lang w:eastAsia="x-none"/>
        </w:rPr>
        <w:t>mantenimiento al alumbrado público existente</w:t>
      </w:r>
      <w:r w:rsidRPr="00F13B66">
        <w:rPr>
          <w:rFonts w:ascii="Abadi" w:hAnsi="Abadi"/>
          <w:sz w:val="21"/>
          <w:szCs w:val="21"/>
          <w:lang w:eastAsia="x-none"/>
        </w:rPr>
        <w:t>; sin embargo, no se definieron indicadores ni metas que permitieran dar seguimiento a dichas estrategias y líneas de acción; tampoco se identificó un reconocimiento explícito de alineación de las estrategias planteadas con los objetivos, metas e indicadores de la Agenda 2030 para el Desarrollo Sostenible, por lo cual se determinó que  existen áreas de mejora que debe realizar el sujeto fiscalizado.</w:t>
      </w:r>
    </w:p>
    <w:p w14:paraId="127F9E85" w14:textId="77777777" w:rsidR="00530284" w:rsidRPr="00F13B66" w:rsidRDefault="00530284" w:rsidP="00530284">
      <w:pPr>
        <w:ind w:firstLine="705"/>
        <w:jc w:val="both"/>
        <w:rPr>
          <w:rFonts w:ascii="Abadi" w:hAnsi="Abadi"/>
          <w:sz w:val="21"/>
          <w:szCs w:val="21"/>
          <w:lang w:eastAsia="x-none"/>
        </w:rPr>
      </w:pPr>
    </w:p>
    <w:p w14:paraId="44F10851"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Respecto a la función de la operación del servicio público de alumbrado, en el </w:t>
      </w:r>
      <w:r w:rsidRPr="00F13B66">
        <w:rPr>
          <w:rFonts w:ascii="Abadi" w:hAnsi="Abadi"/>
          <w:sz w:val="21"/>
          <w:szCs w:val="21"/>
          <w:lang w:eastAsia="x-none"/>
        </w:rPr>
        <w:t>informe de resultados se reconoce que la eficiente y eficaz operación de la prestación del servicio de alumbrado público depende de la definición clara de procesos clave y documentos normativos que garanticen su operatividad; de contar con programas anuales orientados a la mejora, y de brindar un servicio y una atención de calidad a la población. Es así, que, de la situación observada en la operación del servicio de alumbrado público en el municipio de Moroleón, Gto., se constató que se dispuso del Reglamento de la Organización y Funcionamiento de la Administración Pública, documento en el cual se reconocen las atribuciones genéricas de la Dirección de Servicios Públicos Municipales, sin embargo, no se contó con un reglamento específico sobre la prestación del servicio de alumbrado público.</w:t>
      </w:r>
    </w:p>
    <w:p w14:paraId="6DD8E783" w14:textId="77777777" w:rsidR="00530284" w:rsidRPr="00F13B66" w:rsidRDefault="00530284" w:rsidP="00530284">
      <w:pPr>
        <w:ind w:firstLine="705"/>
        <w:jc w:val="both"/>
        <w:rPr>
          <w:rFonts w:ascii="Abadi" w:hAnsi="Abadi"/>
          <w:sz w:val="21"/>
          <w:szCs w:val="21"/>
          <w:lang w:eastAsia="x-none"/>
        </w:rPr>
      </w:pPr>
    </w:p>
    <w:p w14:paraId="35366F7F"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Por lo que hace a los recursos para la prestación del servicio, el sujeto fiscalizado definió en su presupuesto un proyecto de mejora relacionado únicamente con la sustitución de alumbrado público, dejando de lado actividades clave como la administración, conservación y rehabilitación del servicio de alumbrado público. Adicional al proyecto, se elaboró un Programa Operativo del Servicio de Alumbrado público 2020, sin embargo, este no describe los proyectos de inversión a ejecutar de acuerdo con la clasificación programática, ni la asignación de responsables; y aunque presenta la desagregación de metas, estas no permiten comunicar el nivel de desempeño esperado porque no son cuantificables; además, no cuenta con un cronograma que identifique la secuencia de actividades para el logro de las metas ni la determinación de fechas concretas para su realización lo que limita la capacidad del sujeto fiscalizado para la prestación eficiente del servicio del alumbrado público.</w:t>
      </w:r>
    </w:p>
    <w:p w14:paraId="78843C02" w14:textId="77777777" w:rsidR="00530284" w:rsidRPr="00F13B66" w:rsidRDefault="00530284" w:rsidP="00A52CBB">
      <w:pPr>
        <w:jc w:val="both"/>
        <w:rPr>
          <w:rFonts w:ascii="Abadi" w:hAnsi="Abadi"/>
          <w:sz w:val="21"/>
          <w:szCs w:val="21"/>
          <w:lang w:eastAsia="x-none"/>
        </w:rPr>
      </w:pPr>
    </w:p>
    <w:p w14:paraId="03FF144A"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Respecto a la capacidad del municipio de Moroleón, Gto., para garantizar una prestación permanente y efectiva del servicio de alumbrado público, se analizó la calidad de la información relativa a los logros en materia de mantenimiento, así como a la cobertura y satisfacción ciudadana, observándose que aun cuando sus instrumentos de planeación consideran el mantenimiento preventivo y correctivo dentro de sus objetivos y metas, las acciones ejecutadas se limitaron a atender los </w:t>
      </w:r>
      <w:r w:rsidRPr="00F13B66">
        <w:rPr>
          <w:rFonts w:ascii="Abadi" w:hAnsi="Abadi"/>
          <w:sz w:val="21"/>
          <w:szCs w:val="21"/>
          <w:lang w:eastAsia="x-none"/>
        </w:rPr>
        <w:lastRenderedPageBreak/>
        <w:t xml:space="preserve">reportes ciudadanos (mantenimiento correctivo). De igual forma, se constató que el sujeto fiscalizado no dispuso de indicadores relacionados con el mantenimiento, lo que limitó conocer la eficacia de las acciones realizadas.  </w:t>
      </w:r>
    </w:p>
    <w:p w14:paraId="6BB9FC39" w14:textId="77777777" w:rsidR="00530284" w:rsidRPr="00F13B66" w:rsidRDefault="00530284" w:rsidP="00530284">
      <w:pPr>
        <w:ind w:firstLine="705"/>
        <w:jc w:val="both"/>
        <w:rPr>
          <w:rFonts w:ascii="Abadi" w:hAnsi="Abadi"/>
          <w:sz w:val="21"/>
          <w:szCs w:val="21"/>
          <w:lang w:eastAsia="x-none"/>
        </w:rPr>
      </w:pPr>
    </w:p>
    <w:p w14:paraId="590E1064"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Relacionado con la cobertura del servicio de alumbrado público, la ley establece que los ayuntamientos deben prestar los servicios en igualdad de condiciones a todos los habitantes del Municipio de manera permanente, general, uniforme y continua, no obstante, el sujeto fiscalizado no acreditó en sus instrumentos de planeación a corto, mediano y largo plazo, acciones orientadas a garantizar la prestación eficiente y eficaz del servicio de alumbrado público a sus habitantes, al no contar con acciones ni indicadores relacionados con ampliar la cobertura del servicio. Además, no implementó mecanismos, ni desarrolló actividades que le permitieran conocer cuál fue la opinión de sus habitantes con relación al servicio proporcionado. Derivado de lo anterior, se determinó necesario la implementación de las herramientas por parte del sujeto fiscalizado que le permitan conocer la opinión de la población a fin de identificar las carencias y deficiencias en la prestación del servicio y poder tomar decisiones para mejorar la calidad del servicio.</w:t>
      </w:r>
    </w:p>
    <w:p w14:paraId="0B97A592" w14:textId="77777777" w:rsidR="00530284" w:rsidRPr="00F13B66" w:rsidRDefault="00530284" w:rsidP="00530284">
      <w:pPr>
        <w:ind w:firstLine="705"/>
        <w:jc w:val="both"/>
        <w:rPr>
          <w:rFonts w:ascii="Abadi" w:hAnsi="Abadi"/>
          <w:sz w:val="21"/>
          <w:szCs w:val="21"/>
          <w:lang w:eastAsia="x-none"/>
        </w:rPr>
      </w:pPr>
    </w:p>
    <w:p w14:paraId="53B79254"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En cuanto a la función del seguimiento, la revisión se enfocó en constatar si el municipio de Moroleón, Gto., contó con mecanismos para medir el desempeño y los resultados del servicio de alumbrado público, obteniendo como principal hallazgo que la instancia responsable contó con dos indicadores de gestión operativa, uno a nivel componente: </w:t>
      </w:r>
      <w:r w:rsidRPr="00F13B66">
        <w:rPr>
          <w:rFonts w:ascii="Abadi" w:hAnsi="Abadi"/>
          <w:i/>
          <w:iCs/>
          <w:sz w:val="21"/>
          <w:szCs w:val="21"/>
          <w:lang w:eastAsia="x-none"/>
        </w:rPr>
        <w:t>Inversión en equipamiento e infraestructura para fortalecimiento de los servicios Municipales</w:t>
      </w:r>
      <w:r w:rsidRPr="00F13B66">
        <w:rPr>
          <w:rFonts w:ascii="Abadi" w:hAnsi="Abadi"/>
          <w:sz w:val="21"/>
          <w:szCs w:val="21"/>
          <w:lang w:eastAsia="x-none"/>
        </w:rPr>
        <w:t xml:space="preserve">, y otro a nivel actividad: </w:t>
      </w:r>
      <w:r w:rsidRPr="00F13B66">
        <w:rPr>
          <w:rFonts w:ascii="Abadi" w:hAnsi="Abadi"/>
          <w:i/>
          <w:iCs/>
          <w:sz w:val="21"/>
          <w:szCs w:val="21"/>
          <w:lang w:eastAsia="x-none"/>
        </w:rPr>
        <w:t>Sustituciones de Alumbrado Público por luminarias LED en calles del Municipio</w:t>
      </w:r>
      <w:r w:rsidRPr="00F13B66">
        <w:rPr>
          <w:rFonts w:ascii="Abadi" w:hAnsi="Abadi"/>
          <w:sz w:val="21"/>
          <w:szCs w:val="21"/>
          <w:lang w:eastAsia="x-none"/>
        </w:rPr>
        <w:t xml:space="preserve">, correspondientes a la Matriz de Indicadores para Resultados del programa. Se observó que ambos indicadores cumplen con las condiciones de ser adecuados y relevantes respecto de lo que se pretende medir; sin embargo, no presentaron total vinculación con los objetivos y metas de los instrumentos de planeación municipal; de igual forma, presentaron una superación exponencial de cumplimiento de metas, lo que </w:t>
      </w:r>
      <w:r w:rsidRPr="00F13B66">
        <w:rPr>
          <w:rFonts w:ascii="Abadi" w:hAnsi="Abadi"/>
          <w:sz w:val="21"/>
          <w:szCs w:val="21"/>
          <w:lang w:eastAsia="x-none"/>
        </w:rPr>
        <w:t>denotó carencias en la planeación para determinar metas alcanzables, así como falta de mecanismos de control para asegurar el cumplimiento de los compromisos programados.</w:t>
      </w:r>
    </w:p>
    <w:p w14:paraId="44757483" w14:textId="77777777" w:rsidR="00530284" w:rsidRPr="00F13B66" w:rsidRDefault="00530284" w:rsidP="00530284">
      <w:pPr>
        <w:ind w:firstLine="705"/>
        <w:jc w:val="both"/>
        <w:rPr>
          <w:rFonts w:ascii="Abadi" w:hAnsi="Abadi"/>
          <w:sz w:val="21"/>
          <w:szCs w:val="21"/>
          <w:lang w:eastAsia="x-none"/>
        </w:rPr>
      </w:pPr>
    </w:p>
    <w:p w14:paraId="690390D1"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Derivado de lo anterior, no fue posible determinar la eficacia en el otorgamiento del servicio de alumbrado público en el municipio de Moroleón, Gto., lo que limitó conocer en qué medida dicho Municipio logró sus objetivos en la materia; principalmente, porque se desconoció el número total de lámparas instaladas y en funcionamiento en todo su territorio, aunado a la falta de metas cuantificables e indicadores para conocer la cobertura del servicio y a la ausencia de un sistema que permita almacenar, organizar y administrar la información que se generó derivado de los procesos de planeación, ejecución, operación y mantenimiento del servicio.</w:t>
      </w:r>
    </w:p>
    <w:p w14:paraId="48D789DA" w14:textId="77777777" w:rsidR="00530284" w:rsidRPr="00F13B66" w:rsidRDefault="00530284" w:rsidP="00530284">
      <w:pPr>
        <w:ind w:firstLine="705"/>
        <w:jc w:val="both"/>
        <w:rPr>
          <w:rFonts w:ascii="Abadi" w:hAnsi="Abadi"/>
          <w:sz w:val="21"/>
          <w:szCs w:val="21"/>
          <w:lang w:eastAsia="x-none"/>
        </w:rPr>
      </w:pPr>
    </w:p>
    <w:p w14:paraId="0FD04791"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 xml:space="preserve">En esta parte también se reconoce el compromiso de la administración pública de Moroleón, Gto., a fin de emprender acciones para mejorar la gestión y eficiencia de las actividades relacionadas con la prestación del servicio de alumbrado público, lo cual se desprende de la respuesta al pliego de recomendaciones, en la que se presentó un </w:t>
      </w:r>
      <w:r w:rsidRPr="00F13B66">
        <w:rPr>
          <w:rFonts w:ascii="Abadi" w:hAnsi="Abadi"/>
          <w:i/>
          <w:iCs/>
          <w:sz w:val="21"/>
          <w:szCs w:val="21"/>
          <w:lang w:eastAsia="x-none"/>
        </w:rPr>
        <w:t>Plan de Acción</w:t>
      </w:r>
      <w:r w:rsidRPr="00F13B66">
        <w:rPr>
          <w:rFonts w:ascii="Abadi" w:hAnsi="Abadi"/>
          <w:sz w:val="21"/>
          <w:szCs w:val="21"/>
          <w:lang w:eastAsia="x-none"/>
        </w:rPr>
        <w:t xml:space="preserve"> que establece sus compromisos y plazos determinados para incidir en la mejora del servicio.</w:t>
      </w:r>
    </w:p>
    <w:p w14:paraId="44563136" w14:textId="77777777" w:rsidR="00530284" w:rsidRPr="00F13B66" w:rsidRDefault="00530284" w:rsidP="00530284">
      <w:pPr>
        <w:ind w:firstLine="705"/>
        <w:jc w:val="both"/>
        <w:rPr>
          <w:rFonts w:ascii="Abadi" w:hAnsi="Abadi"/>
          <w:sz w:val="21"/>
          <w:szCs w:val="21"/>
          <w:lang w:eastAsia="x-none"/>
        </w:rPr>
      </w:pPr>
    </w:p>
    <w:p w14:paraId="39AAAC8D"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t>Finalmente, se señala que de atenderse las recomendaciones efectuadas, el sujeto fiscalizado estará en condiciones de optimizar la gestión pública para asegurar que el otorgamiento del servicio de alumbrado público se efectúe de manera eficaz y eficiente, asegurando la instrumentación y el cumplimiento de la normativa y el logro de los propósitos, objetivos y metas, mediante la operación de los programas, conforme a lo planeado; pudiendo impulsar además el control de los procesos, lo que puede incidir en la racionalidad del uso de los recursos económicos y, con ello, priorizar asuntos de atención en el Municipio; así como en la mejora de la imagen urbana y en la percepción de seguridad para impulsar la realización de actividades recreativas que mejoren el bienestar de los Moroleonenses.</w:t>
      </w:r>
    </w:p>
    <w:p w14:paraId="63AA5F15" w14:textId="77777777" w:rsidR="00530284" w:rsidRPr="00F13B66" w:rsidRDefault="00530284" w:rsidP="00530284">
      <w:pPr>
        <w:ind w:firstLine="705"/>
        <w:jc w:val="both"/>
        <w:rPr>
          <w:rFonts w:ascii="Abadi" w:hAnsi="Abadi"/>
          <w:sz w:val="21"/>
          <w:szCs w:val="21"/>
          <w:lang w:eastAsia="x-none"/>
        </w:rPr>
      </w:pPr>
    </w:p>
    <w:p w14:paraId="1A0E9BDF" w14:textId="77777777" w:rsidR="00530284" w:rsidRPr="00F13B66" w:rsidRDefault="00530284" w:rsidP="00530284">
      <w:pPr>
        <w:ind w:firstLine="705"/>
        <w:jc w:val="both"/>
        <w:rPr>
          <w:rFonts w:ascii="Abadi" w:hAnsi="Abadi"/>
          <w:sz w:val="21"/>
          <w:szCs w:val="21"/>
          <w:lang w:eastAsia="x-none"/>
        </w:rPr>
      </w:pPr>
      <w:r w:rsidRPr="00F13B66">
        <w:rPr>
          <w:rFonts w:ascii="Abadi" w:hAnsi="Abadi"/>
          <w:sz w:val="21"/>
          <w:szCs w:val="21"/>
          <w:lang w:eastAsia="x-none"/>
        </w:rPr>
        <w:lastRenderedPageBreak/>
        <w:t>El seguimiento de dichos compromisos se realizará por la Auditoría Superior del Estado, respecto de las recomendaciones donde se valora que el sujeto fiscalizado realizará acciones de mejora en un plazo determinado hasta su total implementación o en aquellas valoradas como persiste, acorde a la normativa aplicable.</w:t>
      </w:r>
    </w:p>
    <w:p w14:paraId="3559BCAF" w14:textId="77777777" w:rsidR="00530284" w:rsidRPr="00F13B66" w:rsidRDefault="00530284" w:rsidP="00A52CBB">
      <w:pPr>
        <w:jc w:val="both"/>
        <w:rPr>
          <w:rFonts w:ascii="Abadi" w:hAnsi="Abadi"/>
          <w:sz w:val="21"/>
          <w:szCs w:val="21"/>
          <w:lang w:eastAsia="x-none"/>
        </w:rPr>
      </w:pPr>
    </w:p>
    <w:p w14:paraId="4EA84CC1" w14:textId="77777777" w:rsidR="00530284" w:rsidRPr="00A52CBB" w:rsidRDefault="00530284" w:rsidP="00530284">
      <w:pPr>
        <w:ind w:firstLine="708"/>
        <w:jc w:val="both"/>
        <w:rPr>
          <w:rFonts w:ascii="Abadi" w:hAnsi="Abadi"/>
          <w:b/>
          <w:bCs/>
          <w:sz w:val="21"/>
          <w:szCs w:val="21"/>
        </w:rPr>
      </w:pPr>
      <w:r w:rsidRPr="00A52CBB">
        <w:rPr>
          <w:rFonts w:ascii="Abadi" w:hAnsi="Abadi"/>
          <w:b/>
          <w:bCs/>
          <w:sz w:val="21"/>
          <w:szCs w:val="21"/>
        </w:rPr>
        <w:t>V. Conclusiones:</w:t>
      </w:r>
    </w:p>
    <w:p w14:paraId="29957762" w14:textId="77777777" w:rsidR="00530284" w:rsidRPr="00F13B66" w:rsidRDefault="00530284" w:rsidP="00530284">
      <w:pPr>
        <w:jc w:val="both"/>
        <w:rPr>
          <w:rFonts w:ascii="Abadi" w:hAnsi="Abadi"/>
          <w:sz w:val="21"/>
          <w:szCs w:val="21"/>
        </w:rPr>
      </w:pPr>
    </w:p>
    <w:p w14:paraId="6611BA53" w14:textId="77777777" w:rsidR="00530284" w:rsidRPr="00F13B66" w:rsidRDefault="00530284" w:rsidP="00530284">
      <w:pPr>
        <w:jc w:val="both"/>
        <w:rPr>
          <w:rFonts w:ascii="Abadi" w:hAnsi="Abadi"/>
          <w:sz w:val="21"/>
          <w:szCs w:val="21"/>
        </w:rPr>
      </w:pPr>
      <w:r w:rsidRPr="00F13B6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F13B66">
          <w:rPr>
            <w:rFonts w:ascii="Abadi" w:hAnsi="Abadi"/>
            <w:sz w:val="21"/>
            <w:szCs w:val="21"/>
          </w:rPr>
          <w:t>la Ley</w:t>
        </w:r>
      </w:smartTag>
      <w:r w:rsidRPr="00F13B6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125E62E" w14:textId="77777777" w:rsidR="00530284" w:rsidRPr="00F13B66" w:rsidRDefault="00530284" w:rsidP="00530284">
      <w:pPr>
        <w:jc w:val="both"/>
        <w:rPr>
          <w:rFonts w:ascii="Abadi" w:hAnsi="Abadi"/>
          <w:sz w:val="21"/>
          <w:szCs w:val="21"/>
        </w:rPr>
      </w:pPr>
    </w:p>
    <w:p w14:paraId="35FC5F5C" w14:textId="77777777" w:rsidR="00530284" w:rsidRPr="00F13B66" w:rsidRDefault="00530284" w:rsidP="00530284">
      <w:pPr>
        <w:jc w:val="both"/>
        <w:rPr>
          <w:rFonts w:ascii="Abadi" w:hAnsi="Abadi"/>
          <w:sz w:val="21"/>
          <w:szCs w:val="21"/>
        </w:rPr>
      </w:pPr>
      <w:r w:rsidRPr="00F13B6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DE30E6F" w14:textId="77777777" w:rsidR="00530284" w:rsidRPr="00F13B66" w:rsidRDefault="00530284" w:rsidP="00530284">
      <w:pPr>
        <w:jc w:val="both"/>
        <w:rPr>
          <w:rFonts w:ascii="Abadi" w:hAnsi="Abadi"/>
          <w:sz w:val="21"/>
          <w:szCs w:val="21"/>
        </w:rPr>
      </w:pPr>
    </w:p>
    <w:p w14:paraId="7AAD9322" w14:textId="77777777" w:rsidR="00530284" w:rsidRPr="00F13B66" w:rsidRDefault="00530284" w:rsidP="00530284">
      <w:pPr>
        <w:jc w:val="both"/>
        <w:rPr>
          <w:rFonts w:ascii="Abadi" w:hAnsi="Abadi"/>
          <w:sz w:val="21"/>
          <w:szCs w:val="21"/>
        </w:rPr>
      </w:pPr>
      <w:r w:rsidRPr="00F13B66">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F13B66">
          <w:rPr>
            <w:rFonts w:ascii="Abadi" w:hAnsi="Abadi"/>
            <w:sz w:val="21"/>
            <w:szCs w:val="21"/>
          </w:rPr>
          <w:t>la Ley</w:t>
        </w:r>
      </w:smartTag>
      <w:r w:rsidRPr="00F13B66">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6FF2853F" w14:textId="77777777" w:rsidR="00530284" w:rsidRPr="00F13B66" w:rsidRDefault="00530284" w:rsidP="00530284">
      <w:pPr>
        <w:jc w:val="both"/>
        <w:rPr>
          <w:rFonts w:ascii="Abadi" w:hAnsi="Abadi"/>
          <w:sz w:val="21"/>
          <w:szCs w:val="21"/>
        </w:rPr>
      </w:pPr>
    </w:p>
    <w:p w14:paraId="45EEB281" w14:textId="77777777" w:rsidR="00530284" w:rsidRPr="00F13B66" w:rsidRDefault="00530284" w:rsidP="00530284">
      <w:pPr>
        <w:ind w:firstLine="708"/>
        <w:jc w:val="both"/>
        <w:rPr>
          <w:rFonts w:ascii="Abadi" w:hAnsi="Abadi"/>
          <w:sz w:val="21"/>
          <w:szCs w:val="21"/>
        </w:rPr>
      </w:pPr>
      <w:r w:rsidRPr="00F13B66">
        <w:rPr>
          <w:rFonts w:ascii="Abadi" w:hAnsi="Abadi"/>
          <w:sz w:val="21"/>
          <w:szCs w:val="21"/>
        </w:rPr>
        <w:t>De igual manera, existe en el informe de resultados la constancia de que este se notificó al sujeto fiscalizado. En tal virtud, se considera que fue respetado el derecho de audiencia o defensa por parte del Órgano Técnico.</w:t>
      </w:r>
    </w:p>
    <w:p w14:paraId="7142D900" w14:textId="77777777" w:rsidR="00530284" w:rsidRPr="00F13B66" w:rsidRDefault="00530284" w:rsidP="00530284">
      <w:pPr>
        <w:ind w:firstLine="708"/>
        <w:jc w:val="both"/>
        <w:rPr>
          <w:rFonts w:ascii="Abadi" w:hAnsi="Abadi"/>
          <w:sz w:val="21"/>
          <w:szCs w:val="21"/>
        </w:rPr>
      </w:pPr>
    </w:p>
    <w:p w14:paraId="2C8BC28C" w14:textId="77777777" w:rsidR="00530284" w:rsidRPr="00F13B66" w:rsidRDefault="00530284" w:rsidP="00530284">
      <w:pPr>
        <w:ind w:firstLine="708"/>
        <w:jc w:val="both"/>
        <w:rPr>
          <w:rFonts w:ascii="Abadi" w:hAnsi="Abadi"/>
          <w:sz w:val="21"/>
          <w:szCs w:val="21"/>
        </w:rPr>
      </w:pPr>
      <w:r w:rsidRPr="00F13B66">
        <w:rPr>
          <w:rFonts w:ascii="Abadi" w:hAnsi="Abadi"/>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2021, aprobado por </w:t>
      </w:r>
      <w:r w:rsidRPr="00F13B66">
        <w:rPr>
          <w:rFonts w:ascii="Abadi" w:hAnsi="Abadi"/>
          <w:sz w:val="21"/>
          <w:szCs w:val="21"/>
        </w:rPr>
        <w:t>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3056B9C1" w14:textId="77777777" w:rsidR="00530284" w:rsidRPr="00F13B66" w:rsidRDefault="00530284" w:rsidP="00A52CBB">
      <w:pPr>
        <w:jc w:val="both"/>
        <w:rPr>
          <w:rFonts w:ascii="Abadi" w:hAnsi="Abadi"/>
          <w:sz w:val="21"/>
          <w:szCs w:val="21"/>
        </w:rPr>
      </w:pPr>
    </w:p>
    <w:p w14:paraId="0A20E500" w14:textId="77777777" w:rsidR="00530284" w:rsidRPr="00F13B66" w:rsidRDefault="00530284" w:rsidP="00530284">
      <w:pPr>
        <w:ind w:firstLine="708"/>
        <w:jc w:val="both"/>
        <w:rPr>
          <w:rFonts w:ascii="Abadi" w:hAnsi="Abadi"/>
          <w:sz w:val="21"/>
          <w:szCs w:val="21"/>
        </w:rPr>
      </w:pPr>
      <w:r w:rsidRPr="00F13B66">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AFDFA35" w14:textId="77777777" w:rsidR="00530284" w:rsidRPr="00F13B66" w:rsidRDefault="00530284" w:rsidP="00530284">
      <w:pPr>
        <w:jc w:val="both"/>
        <w:rPr>
          <w:rFonts w:ascii="Abadi" w:hAnsi="Abadi"/>
          <w:sz w:val="21"/>
          <w:szCs w:val="21"/>
        </w:rPr>
      </w:pPr>
    </w:p>
    <w:p w14:paraId="6C74887C" w14:textId="77777777" w:rsidR="00530284" w:rsidRPr="00F13B66" w:rsidRDefault="00530284" w:rsidP="00530284">
      <w:pPr>
        <w:jc w:val="both"/>
        <w:rPr>
          <w:rFonts w:ascii="Abadi" w:hAnsi="Abadi"/>
          <w:sz w:val="21"/>
          <w:szCs w:val="21"/>
        </w:rPr>
      </w:pPr>
      <w:r w:rsidRPr="00F13B66">
        <w:rPr>
          <w:rFonts w:ascii="Abadi" w:hAnsi="Abadi"/>
          <w:sz w:val="21"/>
          <w:szCs w:val="21"/>
        </w:rPr>
        <w:tab/>
        <w:t xml:space="preserve">En razón de lo anteriormente señalado, concluimos que el informe de resultados de la auditoría de desempeño practicada a la administración municipal de Moroleón, Gto.,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13B66">
          <w:rPr>
            <w:rFonts w:ascii="Abadi" w:hAnsi="Abadi"/>
            <w:sz w:val="21"/>
            <w:szCs w:val="21"/>
          </w:rPr>
          <w:t>la Ley</w:t>
        </w:r>
      </w:smartTag>
      <w:r w:rsidRPr="00F13B66">
        <w:rPr>
          <w:rFonts w:ascii="Abadi" w:hAnsi="Abadi"/>
          <w:sz w:val="21"/>
          <w:szCs w:val="21"/>
        </w:rPr>
        <w:t xml:space="preserve"> de Fiscalización Superior del Estado de Guanajuato, razón por la cual no podría ser observado por el Pleno del Congreso.</w:t>
      </w:r>
    </w:p>
    <w:p w14:paraId="4DA4F6F4" w14:textId="77777777" w:rsidR="00530284" w:rsidRPr="00F13B66" w:rsidRDefault="00530284" w:rsidP="00530284">
      <w:pPr>
        <w:ind w:firstLine="708"/>
        <w:jc w:val="both"/>
        <w:rPr>
          <w:rFonts w:ascii="Abadi" w:hAnsi="Abadi"/>
          <w:sz w:val="21"/>
          <w:szCs w:val="21"/>
        </w:rPr>
      </w:pPr>
    </w:p>
    <w:p w14:paraId="4CA2DCDC" w14:textId="77777777" w:rsidR="00530284" w:rsidRPr="00F13B66" w:rsidRDefault="00530284" w:rsidP="00530284">
      <w:pPr>
        <w:ind w:firstLine="708"/>
        <w:jc w:val="both"/>
        <w:rPr>
          <w:rFonts w:ascii="Abadi" w:hAnsi="Abadi"/>
          <w:sz w:val="21"/>
          <w:szCs w:val="21"/>
        </w:rPr>
      </w:pPr>
      <w:r w:rsidRPr="00F13B6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13B66">
          <w:rPr>
            <w:rFonts w:ascii="Abadi" w:hAnsi="Abadi"/>
            <w:sz w:val="21"/>
            <w:szCs w:val="21"/>
          </w:rPr>
          <w:t>la Ley Orgánica</w:t>
        </w:r>
      </w:smartTag>
      <w:r w:rsidRPr="00F13B6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13B66">
          <w:rPr>
            <w:rFonts w:ascii="Abadi" w:hAnsi="Abadi"/>
            <w:sz w:val="21"/>
            <w:szCs w:val="21"/>
          </w:rPr>
          <w:t>la Asamblea</w:t>
        </w:r>
      </w:smartTag>
      <w:r w:rsidRPr="00F13B66">
        <w:rPr>
          <w:rFonts w:ascii="Abadi" w:hAnsi="Abadi"/>
          <w:sz w:val="21"/>
          <w:szCs w:val="21"/>
        </w:rPr>
        <w:t>, la aprobación del siguiente:</w:t>
      </w:r>
    </w:p>
    <w:p w14:paraId="1EFFC52E" w14:textId="77777777" w:rsidR="00530284" w:rsidRPr="00F13B66" w:rsidRDefault="00530284" w:rsidP="00530284">
      <w:pPr>
        <w:ind w:firstLine="708"/>
        <w:jc w:val="both"/>
        <w:rPr>
          <w:rFonts w:ascii="Abadi" w:hAnsi="Abadi"/>
          <w:sz w:val="21"/>
          <w:szCs w:val="21"/>
        </w:rPr>
      </w:pPr>
    </w:p>
    <w:p w14:paraId="553C46B5" w14:textId="77777777" w:rsidR="00530284" w:rsidRPr="00A52CBB" w:rsidRDefault="00530284" w:rsidP="00530284">
      <w:pPr>
        <w:pStyle w:val="Ttulo1"/>
        <w:jc w:val="center"/>
        <w:rPr>
          <w:rFonts w:ascii="Abadi" w:hAnsi="Abadi" w:cs="Arial"/>
          <w:bCs/>
          <w:i w:val="0"/>
          <w:iCs w:val="0"/>
          <w:smallCaps/>
          <w:sz w:val="21"/>
          <w:szCs w:val="21"/>
        </w:rPr>
      </w:pPr>
      <w:r w:rsidRPr="00A52CBB">
        <w:rPr>
          <w:rFonts w:ascii="Abadi" w:hAnsi="Abadi" w:cs="Arial"/>
          <w:bCs/>
          <w:i w:val="0"/>
          <w:iCs w:val="0"/>
          <w:smallCaps/>
          <w:sz w:val="21"/>
          <w:szCs w:val="21"/>
        </w:rPr>
        <w:t>A C U E R D O</w:t>
      </w:r>
    </w:p>
    <w:p w14:paraId="04717529" w14:textId="77777777" w:rsidR="00530284" w:rsidRPr="00F13B66" w:rsidRDefault="00530284" w:rsidP="00530284">
      <w:pPr>
        <w:rPr>
          <w:rFonts w:ascii="Abadi" w:hAnsi="Abadi"/>
          <w:sz w:val="21"/>
          <w:szCs w:val="21"/>
        </w:rPr>
      </w:pPr>
    </w:p>
    <w:p w14:paraId="0FA84C7C" w14:textId="77777777" w:rsidR="00530284" w:rsidRPr="00F13B66" w:rsidRDefault="00530284" w:rsidP="00530284">
      <w:pPr>
        <w:ind w:firstLine="708"/>
        <w:jc w:val="both"/>
        <w:rPr>
          <w:rFonts w:ascii="Abadi" w:hAnsi="Abadi"/>
          <w:sz w:val="21"/>
          <w:szCs w:val="21"/>
        </w:rPr>
      </w:pPr>
      <w:r w:rsidRPr="00A52CBB">
        <w:rPr>
          <w:rFonts w:ascii="Abadi" w:hAnsi="Abadi"/>
          <w:b/>
          <w:bCs/>
          <w:sz w:val="21"/>
          <w:szCs w:val="21"/>
        </w:rPr>
        <w:t>Único</w:t>
      </w:r>
      <w:r w:rsidRPr="00F13B66">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F13B66">
          <w:rPr>
            <w:rFonts w:ascii="Abadi" w:hAnsi="Abadi"/>
            <w:sz w:val="21"/>
            <w:szCs w:val="21"/>
          </w:rPr>
          <w:t>la Constitución Política</w:t>
        </w:r>
      </w:smartTag>
      <w:r w:rsidRPr="00F13B66">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w:t>
      </w:r>
      <w:r w:rsidRPr="00F13B66">
        <w:rPr>
          <w:rFonts w:ascii="Abadi" w:hAnsi="Abadi"/>
          <w:sz w:val="21"/>
          <w:szCs w:val="21"/>
        </w:rPr>
        <w:lastRenderedPageBreak/>
        <w:t xml:space="preserve">administración municipal de Moroleón, Gto., con enfoque a resultados del servicio de alumbrado público, por el periodo comprendido del 1 de enero al 31 de diciembre del ejercicio fiscal del año 2020. </w:t>
      </w:r>
    </w:p>
    <w:p w14:paraId="0E51642B" w14:textId="77777777" w:rsidR="00530284" w:rsidRPr="00F13B66" w:rsidRDefault="00530284" w:rsidP="00A52CBB">
      <w:pPr>
        <w:jc w:val="both"/>
        <w:rPr>
          <w:rFonts w:ascii="Abadi" w:hAnsi="Abadi"/>
          <w:sz w:val="21"/>
          <w:szCs w:val="21"/>
        </w:rPr>
      </w:pPr>
    </w:p>
    <w:p w14:paraId="637C8FE0" w14:textId="77777777" w:rsidR="00530284" w:rsidRPr="00C4220A" w:rsidRDefault="00530284" w:rsidP="00530284">
      <w:pPr>
        <w:ind w:firstLine="708"/>
        <w:jc w:val="both"/>
        <w:rPr>
          <w:rFonts w:ascii="Abadi" w:hAnsi="Abadi"/>
          <w:sz w:val="21"/>
          <w:szCs w:val="21"/>
        </w:rPr>
      </w:pPr>
      <w:r w:rsidRPr="00F13B66">
        <w:rPr>
          <w:rFonts w:ascii="Abadi" w:hAnsi="Abadi"/>
          <w:sz w:val="21"/>
          <w:szCs w:val="21"/>
        </w:rPr>
        <w:t>Se ordena dar vista del informe de resultados al ayuntamiento del</w:t>
      </w:r>
      <w:r w:rsidRPr="00C4220A">
        <w:rPr>
          <w:rFonts w:ascii="Abadi" w:hAnsi="Abadi"/>
          <w:sz w:val="21"/>
          <w:szCs w:val="21"/>
        </w:rPr>
        <w:t xml:space="preserve"> municipio de </w:t>
      </w:r>
      <w:r w:rsidRPr="00C4220A">
        <w:rPr>
          <w:rFonts w:ascii="Abadi" w:hAnsi="Abadi"/>
          <w:sz w:val="21"/>
          <w:szCs w:val="21"/>
          <w:lang w:eastAsia="x-none"/>
        </w:rPr>
        <w:t>Moroleón</w:t>
      </w:r>
      <w:r w:rsidRPr="00C4220A">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CA85E70" w14:textId="77777777" w:rsidR="00530284" w:rsidRPr="00C4220A" w:rsidRDefault="00530284" w:rsidP="00530284">
      <w:pPr>
        <w:ind w:firstLine="708"/>
        <w:jc w:val="both"/>
        <w:rPr>
          <w:rFonts w:ascii="Abadi" w:hAnsi="Abadi"/>
          <w:sz w:val="21"/>
          <w:szCs w:val="21"/>
        </w:rPr>
      </w:pPr>
    </w:p>
    <w:p w14:paraId="223BD544" w14:textId="77777777" w:rsidR="00530284" w:rsidRPr="00C4220A" w:rsidRDefault="00530284" w:rsidP="00530284">
      <w:pPr>
        <w:ind w:firstLine="708"/>
        <w:jc w:val="both"/>
        <w:rPr>
          <w:rFonts w:ascii="Abadi" w:hAnsi="Abadi"/>
          <w:sz w:val="21"/>
          <w:szCs w:val="21"/>
        </w:rPr>
      </w:pPr>
      <w:r w:rsidRPr="00C4220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C715EBA" w14:textId="77777777" w:rsidR="00530284" w:rsidRPr="00C4220A" w:rsidRDefault="00530284" w:rsidP="00530284">
      <w:pPr>
        <w:pStyle w:val="Sangra3detindependiente"/>
        <w:spacing w:line="240" w:lineRule="auto"/>
        <w:rPr>
          <w:rFonts w:ascii="Abadi" w:hAnsi="Abadi"/>
          <w:sz w:val="21"/>
          <w:szCs w:val="21"/>
          <w:lang w:val="es-MX"/>
        </w:rPr>
      </w:pPr>
    </w:p>
    <w:p w14:paraId="544BFB48" w14:textId="77777777" w:rsidR="00530284" w:rsidRPr="00C4220A" w:rsidRDefault="00530284" w:rsidP="00530284">
      <w:pPr>
        <w:jc w:val="center"/>
        <w:rPr>
          <w:rFonts w:ascii="Abadi" w:hAnsi="Abadi"/>
          <w:b/>
          <w:bCs/>
          <w:sz w:val="21"/>
          <w:szCs w:val="21"/>
          <w:lang w:eastAsia="x-none"/>
        </w:rPr>
      </w:pPr>
      <w:r w:rsidRPr="00C4220A">
        <w:rPr>
          <w:rFonts w:ascii="Abadi" w:hAnsi="Abadi"/>
          <w:b/>
          <w:bCs/>
          <w:sz w:val="21"/>
          <w:szCs w:val="21"/>
          <w:lang w:eastAsia="x-none"/>
        </w:rPr>
        <w:t>Guanajuato, Gto., 3 de noviembre de 2021</w:t>
      </w:r>
    </w:p>
    <w:p w14:paraId="0AE895FA" w14:textId="46DC47F9" w:rsidR="00530284" w:rsidRPr="00A52CBB" w:rsidRDefault="00530284" w:rsidP="00A52CBB">
      <w:pPr>
        <w:jc w:val="center"/>
        <w:rPr>
          <w:rFonts w:ascii="Abadi" w:hAnsi="Abadi"/>
          <w:b/>
          <w:bCs/>
          <w:sz w:val="21"/>
          <w:szCs w:val="21"/>
          <w:lang w:eastAsia="x-none"/>
        </w:rPr>
      </w:pPr>
      <w:smartTag w:uri="urn:schemas-microsoft-com:office:smarttags" w:element="PersonName">
        <w:smartTagPr>
          <w:attr w:name="ProductID" w:val="La Comisi￳n"/>
        </w:smartTagPr>
        <w:r w:rsidRPr="00C4220A">
          <w:rPr>
            <w:rFonts w:ascii="Abadi" w:hAnsi="Abadi"/>
            <w:b/>
            <w:bCs/>
            <w:sz w:val="21"/>
            <w:szCs w:val="21"/>
            <w:lang w:eastAsia="x-none"/>
          </w:rPr>
          <w:t>La Comisión</w:t>
        </w:r>
      </w:smartTag>
      <w:r w:rsidRPr="00C4220A">
        <w:rPr>
          <w:rFonts w:ascii="Abadi" w:hAnsi="Abadi"/>
          <w:b/>
          <w:bCs/>
          <w:sz w:val="21"/>
          <w:szCs w:val="21"/>
          <w:lang w:eastAsia="x-none"/>
        </w:rPr>
        <w:t xml:space="preserve"> de Hacienda y Fiscalización</w:t>
      </w:r>
    </w:p>
    <w:p w14:paraId="17CE4EE3" w14:textId="77777777" w:rsidR="00530284" w:rsidRPr="00C4220A" w:rsidRDefault="00530284" w:rsidP="00530284">
      <w:pPr>
        <w:jc w:val="center"/>
        <w:rPr>
          <w:rFonts w:ascii="Abadi" w:hAnsi="Abadi"/>
          <w:sz w:val="21"/>
          <w:szCs w:val="21"/>
        </w:rPr>
      </w:pPr>
    </w:p>
    <w:p w14:paraId="60B51217" w14:textId="77777777" w:rsidR="00530284" w:rsidRPr="00C4220A" w:rsidRDefault="00530284" w:rsidP="00530284">
      <w:pPr>
        <w:jc w:val="center"/>
        <w:rPr>
          <w:rFonts w:ascii="Abadi" w:hAnsi="Abadi"/>
          <w:sz w:val="21"/>
          <w:szCs w:val="21"/>
        </w:rPr>
      </w:pPr>
      <w:r w:rsidRPr="00C4220A">
        <w:rPr>
          <w:rFonts w:ascii="Abadi" w:hAnsi="Abadi"/>
          <w:b/>
          <w:sz w:val="21"/>
          <w:szCs w:val="21"/>
          <w:lang w:eastAsia="x-none"/>
        </w:rPr>
        <w:t>Diputado Víctor Manuel Zanella Huerta</w:t>
      </w:r>
    </w:p>
    <w:p w14:paraId="1AD4C78A" w14:textId="77777777" w:rsidR="00530284" w:rsidRPr="00C4220A" w:rsidRDefault="00530284" w:rsidP="00530284">
      <w:pPr>
        <w:jc w:val="center"/>
        <w:rPr>
          <w:rFonts w:ascii="Abadi" w:hAnsi="Abadi"/>
          <w:b/>
          <w:sz w:val="21"/>
          <w:szCs w:val="21"/>
          <w:lang w:eastAsia="x-none"/>
        </w:rPr>
      </w:pPr>
      <w:r w:rsidRPr="00C4220A">
        <w:rPr>
          <w:rFonts w:ascii="Abadi" w:hAnsi="Abadi"/>
          <w:b/>
          <w:sz w:val="21"/>
          <w:szCs w:val="21"/>
          <w:lang w:eastAsia="x-none"/>
        </w:rPr>
        <w:t>Diputada Ruth Noemí Tiscareño Agoitia</w:t>
      </w:r>
    </w:p>
    <w:p w14:paraId="40E59CCB" w14:textId="60935D1A" w:rsidR="00530284" w:rsidRDefault="00530284" w:rsidP="00A52CBB">
      <w:pPr>
        <w:jc w:val="center"/>
        <w:rPr>
          <w:rFonts w:ascii="Abadi" w:hAnsi="Abadi"/>
          <w:b/>
          <w:sz w:val="21"/>
          <w:szCs w:val="21"/>
          <w:lang w:eastAsia="x-none"/>
        </w:rPr>
      </w:pPr>
      <w:r w:rsidRPr="00C4220A">
        <w:rPr>
          <w:rFonts w:ascii="Abadi" w:hAnsi="Abadi"/>
          <w:b/>
          <w:sz w:val="21"/>
          <w:szCs w:val="21"/>
          <w:lang w:eastAsia="x-none"/>
        </w:rPr>
        <w:t>Diputado Miguel Ángel Salim Alle</w:t>
      </w:r>
    </w:p>
    <w:p w14:paraId="43BCF029" w14:textId="77777777" w:rsidR="00530284" w:rsidRPr="00C4220A" w:rsidRDefault="00530284" w:rsidP="00530284">
      <w:pPr>
        <w:jc w:val="center"/>
        <w:rPr>
          <w:rFonts w:ascii="Abadi" w:hAnsi="Abadi"/>
          <w:b/>
          <w:sz w:val="21"/>
          <w:szCs w:val="21"/>
          <w:lang w:eastAsia="x-none"/>
        </w:rPr>
      </w:pPr>
      <w:r w:rsidRPr="00C4220A">
        <w:rPr>
          <w:rFonts w:ascii="Abadi" w:hAnsi="Abadi"/>
          <w:b/>
          <w:sz w:val="21"/>
          <w:szCs w:val="21"/>
          <w:lang w:eastAsia="x-none"/>
        </w:rPr>
        <w:t>Diputado José Alfonso Borja Pimentel</w:t>
      </w:r>
    </w:p>
    <w:p w14:paraId="2D932FAE" w14:textId="77777777" w:rsidR="00530284" w:rsidRPr="00C4220A" w:rsidRDefault="00530284" w:rsidP="00530284">
      <w:pPr>
        <w:jc w:val="center"/>
        <w:rPr>
          <w:rFonts w:ascii="Abadi" w:hAnsi="Abadi"/>
          <w:b/>
          <w:sz w:val="21"/>
          <w:szCs w:val="21"/>
          <w:lang w:eastAsia="x-none"/>
        </w:rPr>
      </w:pPr>
      <w:r w:rsidRPr="00C4220A">
        <w:rPr>
          <w:rFonts w:ascii="Abadi" w:hAnsi="Abadi"/>
          <w:b/>
          <w:sz w:val="21"/>
          <w:szCs w:val="21"/>
          <w:lang w:eastAsia="x-none"/>
        </w:rPr>
        <w:t>Diputada Alma Edwviges Alcaraz Hernández</w:t>
      </w:r>
    </w:p>
    <w:p w14:paraId="569F2D89" w14:textId="77777777" w:rsidR="001374F2" w:rsidRDefault="001374F2" w:rsidP="00233D5E">
      <w:pPr>
        <w:tabs>
          <w:tab w:val="left" w:pos="825"/>
        </w:tabs>
        <w:kinsoku w:val="0"/>
        <w:overflowPunct w:val="0"/>
        <w:ind w:right="100"/>
        <w:jc w:val="both"/>
        <w:rPr>
          <w:rFonts w:ascii="Abadi" w:hAnsi="Abadi"/>
          <w:b/>
          <w:bCs/>
          <w:sz w:val="21"/>
          <w:szCs w:val="21"/>
        </w:rPr>
      </w:pPr>
    </w:p>
    <w:p w14:paraId="23430ECD" w14:textId="62181454" w:rsidR="001374F2" w:rsidRDefault="001374F2" w:rsidP="001374F2">
      <w:pPr>
        <w:jc w:val="both"/>
        <w:rPr>
          <w:rFonts w:ascii="Abadi" w:hAnsi="Abadi"/>
          <w:sz w:val="21"/>
          <w:szCs w:val="21"/>
        </w:rPr>
      </w:pPr>
      <w:r>
        <w:rPr>
          <w:rFonts w:ascii="Abadi" w:hAnsi="Abadi"/>
          <w:b/>
          <w:bCs/>
          <w:sz w:val="21"/>
          <w:szCs w:val="21"/>
        </w:rPr>
        <w:tab/>
      </w:r>
      <w:r w:rsidRPr="00122CA0">
        <w:rPr>
          <w:rFonts w:ascii="Abadi" w:hAnsi="Abadi"/>
          <w:b/>
          <w:bCs/>
          <w:sz w:val="21"/>
          <w:szCs w:val="21"/>
        </w:rPr>
        <w:t>- La Presidencia.-</w:t>
      </w:r>
      <w:r>
        <w:rPr>
          <w:rFonts w:ascii="Abadi" w:hAnsi="Abadi"/>
          <w:sz w:val="21"/>
          <w:szCs w:val="21"/>
        </w:rPr>
        <w:t xml:space="preserve"> A</w:t>
      </w:r>
      <w:r w:rsidRPr="00C61EDF">
        <w:rPr>
          <w:rFonts w:ascii="Abadi" w:hAnsi="Abadi"/>
          <w:sz w:val="21"/>
          <w:szCs w:val="21"/>
        </w:rPr>
        <w:t xml:space="preserve"> continuación se procede someter a discusión los dictámenes formulados por la </w:t>
      </w:r>
      <w:r>
        <w:rPr>
          <w:rFonts w:ascii="Abadi" w:hAnsi="Abadi"/>
          <w:sz w:val="21"/>
          <w:szCs w:val="21"/>
        </w:rPr>
        <w:t>C</w:t>
      </w:r>
      <w:r w:rsidRPr="00C61EDF">
        <w:rPr>
          <w:rFonts w:ascii="Abadi" w:hAnsi="Abadi"/>
          <w:sz w:val="21"/>
          <w:szCs w:val="21"/>
        </w:rPr>
        <w:t xml:space="preserve">omisión de </w:t>
      </w:r>
      <w:r>
        <w:rPr>
          <w:rFonts w:ascii="Abadi" w:hAnsi="Abadi"/>
          <w:sz w:val="21"/>
          <w:szCs w:val="21"/>
        </w:rPr>
        <w:t>Hacienda y F</w:t>
      </w:r>
      <w:r w:rsidRPr="00C61EDF">
        <w:rPr>
          <w:rFonts w:ascii="Abadi" w:hAnsi="Abadi"/>
          <w:sz w:val="21"/>
          <w:szCs w:val="21"/>
        </w:rPr>
        <w:t>iscalización</w:t>
      </w:r>
      <w:r>
        <w:rPr>
          <w:rFonts w:ascii="Abadi" w:hAnsi="Abadi"/>
          <w:sz w:val="21"/>
          <w:szCs w:val="21"/>
        </w:rPr>
        <w:t xml:space="preserve">, contenido en los puntos </w:t>
      </w:r>
      <w:r w:rsidRPr="00C61EDF">
        <w:rPr>
          <w:rFonts w:ascii="Abadi" w:hAnsi="Abadi"/>
          <w:sz w:val="21"/>
          <w:szCs w:val="21"/>
        </w:rPr>
        <w:t>21 al 24 del orden del día</w:t>
      </w:r>
      <w:r>
        <w:rPr>
          <w:rFonts w:ascii="Abadi" w:hAnsi="Abadi"/>
          <w:sz w:val="21"/>
          <w:szCs w:val="21"/>
        </w:rPr>
        <w:t xml:space="preserve">, si alguna diputada o algún diputado desea hacer uso de la palabra </w:t>
      </w:r>
      <w:r w:rsidRPr="00C61EDF">
        <w:rPr>
          <w:rFonts w:ascii="Abadi" w:hAnsi="Abadi"/>
          <w:sz w:val="21"/>
          <w:szCs w:val="21"/>
        </w:rPr>
        <w:t xml:space="preserve"> </w:t>
      </w:r>
      <w:r>
        <w:rPr>
          <w:rFonts w:ascii="Abadi" w:hAnsi="Abadi"/>
          <w:sz w:val="21"/>
          <w:szCs w:val="21"/>
        </w:rPr>
        <w:t xml:space="preserve">en pro  en contra, manifiéstelo indicando el sentido de su participación, </w:t>
      </w:r>
      <w:r w:rsidRPr="00C61EDF">
        <w:rPr>
          <w:rFonts w:ascii="Abadi" w:hAnsi="Abadi"/>
          <w:sz w:val="21"/>
          <w:szCs w:val="21"/>
        </w:rPr>
        <w:t xml:space="preserve">en virtud </w:t>
      </w:r>
      <w:r>
        <w:rPr>
          <w:rFonts w:ascii="Abadi" w:hAnsi="Abadi"/>
          <w:sz w:val="21"/>
          <w:szCs w:val="21"/>
        </w:rPr>
        <w:t xml:space="preserve">de que no se han registrado participaciones </w:t>
      </w:r>
      <w:r w:rsidRPr="00C61EDF">
        <w:rPr>
          <w:rFonts w:ascii="Abadi" w:hAnsi="Abadi"/>
          <w:sz w:val="21"/>
          <w:szCs w:val="21"/>
        </w:rPr>
        <w:t xml:space="preserve">agradecería </w:t>
      </w:r>
      <w:r>
        <w:rPr>
          <w:rFonts w:ascii="Abadi" w:hAnsi="Abadi"/>
          <w:sz w:val="21"/>
          <w:szCs w:val="21"/>
        </w:rPr>
        <w:t xml:space="preserve">a </w:t>
      </w:r>
      <w:r w:rsidRPr="00C61EDF">
        <w:rPr>
          <w:rFonts w:ascii="Abadi" w:hAnsi="Abadi"/>
          <w:sz w:val="21"/>
          <w:szCs w:val="21"/>
        </w:rPr>
        <w:t>la</w:t>
      </w:r>
      <w:r>
        <w:rPr>
          <w:rFonts w:ascii="Abadi" w:hAnsi="Abadi"/>
          <w:sz w:val="21"/>
          <w:szCs w:val="21"/>
        </w:rPr>
        <w:t xml:space="preserve"> diputada </w:t>
      </w:r>
      <w:r w:rsidRPr="00C61EDF">
        <w:rPr>
          <w:rFonts w:ascii="Abadi" w:hAnsi="Abadi"/>
          <w:sz w:val="21"/>
          <w:szCs w:val="21"/>
        </w:rPr>
        <w:t xml:space="preserve">secretaria que </w:t>
      </w:r>
      <w:r>
        <w:rPr>
          <w:rFonts w:ascii="Abadi" w:hAnsi="Abadi"/>
          <w:sz w:val="21"/>
          <w:szCs w:val="21"/>
        </w:rPr>
        <w:t>proceda a recabar en votación nominal de la Asamblea, ¡perdón! ¿diputada Alma Edwviges? ¡perdón! ¿con que objeto? para hablar en contra del resultado de las Auditorias, ¡Muy bien! diputada, tiene usted el uso de la voz, hasta por 10 minutos diputada.</w:t>
      </w:r>
    </w:p>
    <w:p w14:paraId="35B1E5C0" w14:textId="77777777" w:rsidR="001374F2" w:rsidRDefault="001374F2" w:rsidP="001374F2">
      <w:pPr>
        <w:jc w:val="both"/>
        <w:rPr>
          <w:rFonts w:ascii="Abadi" w:hAnsi="Abadi"/>
          <w:sz w:val="21"/>
          <w:szCs w:val="21"/>
        </w:rPr>
      </w:pPr>
    </w:p>
    <w:p w14:paraId="5E9B8CD0" w14:textId="77777777" w:rsidR="001374F2" w:rsidRDefault="001374F2" w:rsidP="001374F2">
      <w:pPr>
        <w:jc w:val="both"/>
        <w:rPr>
          <w:rFonts w:ascii="Abadi" w:hAnsi="Abadi"/>
          <w:sz w:val="21"/>
          <w:szCs w:val="21"/>
        </w:rPr>
      </w:pPr>
      <w:r>
        <w:rPr>
          <w:rFonts w:ascii="Abadi" w:hAnsi="Abadi"/>
          <w:sz w:val="21"/>
          <w:szCs w:val="21"/>
        </w:rPr>
        <w:tab/>
        <w:t>- Adelante diputada.</w:t>
      </w:r>
    </w:p>
    <w:p w14:paraId="74F99251" w14:textId="77777777" w:rsidR="001374F2" w:rsidRDefault="001374F2" w:rsidP="001374F2">
      <w:pPr>
        <w:jc w:val="both"/>
        <w:rPr>
          <w:rFonts w:ascii="Abadi" w:hAnsi="Abadi"/>
          <w:sz w:val="21"/>
          <w:szCs w:val="21"/>
        </w:rPr>
      </w:pPr>
    </w:p>
    <w:p w14:paraId="1075E633" w14:textId="197C9BA4" w:rsidR="001374F2" w:rsidRDefault="001374F2" w:rsidP="001374F2">
      <w:pPr>
        <w:jc w:val="both"/>
        <w:rPr>
          <w:rFonts w:ascii="Abadi" w:hAnsi="Abadi"/>
          <w:b/>
          <w:bCs/>
          <w:sz w:val="21"/>
          <w:szCs w:val="21"/>
        </w:rPr>
      </w:pPr>
      <w:r w:rsidRPr="00B94986">
        <w:rPr>
          <w:rFonts w:ascii="Abadi" w:hAnsi="Abadi"/>
          <w:b/>
          <w:bCs/>
          <w:sz w:val="21"/>
          <w:szCs w:val="21"/>
        </w:rPr>
        <w:t>(Sube a tribuna la diputada Alma Edwviges Alcaraz Hernández para hablar en contra de los dictámenes en referencia)</w:t>
      </w:r>
    </w:p>
    <w:p w14:paraId="160CF5D1" w14:textId="2E402CDD" w:rsidR="001374F2" w:rsidRDefault="001374F2" w:rsidP="001374F2">
      <w:pPr>
        <w:jc w:val="both"/>
        <w:rPr>
          <w:rFonts w:ascii="Abadi" w:hAnsi="Abadi"/>
          <w:b/>
          <w:bCs/>
          <w:sz w:val="21"/>
          <w:szCs w:val="21"/>
        </w:rPr>
      </w:pPr>
      <w:r>
        <w:rPr>
          <w:noProof/>
        </w:rPr>
        <w:drawing>
          <wp:anchor distT="0" distB="0" distL="114300" distR="114300" simplePos="0" relativeHeight="251711488" behindDoc="1" locked="0" layoutInCell="1" allowOverlap="1" wp14:anchorId="330E4C3A" wp14:editId="2038B905">
            <wp:simplePos x="0" y="0"/>
            <wp:positionH relativeFrom="column">
              <wp:posOffset>566057</wp:posOffset>
            </wp:positionH>
            <wp:positionV relativeFrom="paragraph">
              <wp:posOffset>479243</wp:posOffset>
            </wp:positionV>
            <wp:extent cx="1494155" cy="777875"/>
            <wp:effectExtent l="247650" t="228600" r="239395" b="784225"/>
            <wp:wrapTight wrapText="bothSides">
              <wp:wrapPolygon edited="0">
                <wp:start x="-3580" y="-6348"/>
                <wp:lineTo x="-3580" y="42847"/>
                <wp:lineTo x="24785" y="42847"/>
                <wp:lineTo x="24785" y="-6348"/>
                <wp:lineTo x="-3580" y="-6348"/>
              </wp:wrapPolygon>
            </wp:wrapTight>
            <wp:docPr id="18373002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00253" name=""/>
                    <pic:cNvPicPr/>
                  </pic:nvPicPr>
                  <pic:blipFill rotWithShape="1">
                    <a:blip r:embed="rId78" cstate="print">
                      <a:extLst>
                        <a:ext uri="{28A0092B-C50C-407E-A947-70E740481C1C}">
                          <a14:useLocalDpi xmlns:a14="http://schemas.microsoft.com/office/drawing/2010/main" val="0"/>
                        </a:ext>
                      </a:extLst>
                    </a:blip>
                    <a:srcRect b="7406"/>
                    <a:stretch/>
                  </pic:blipFill>
                  <pic:spPr bwMode="auto">
                    <a:xfrm>
                      <a:off x="0" y="0"/>
                      <a:ext cx="1494155" cy="7778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F8C2797" w14:textId="63EA4AB0" w:rsidR="001374F2" w:rsidRDefault="001374F2" w:rsidP="001374F2">
      <w:pPr>
        <w:jc w:val="both"/>
        <w:rPr>
          <w:rFonts w:ascii="Abadi" w:hAnsi="Abadi"/>
          <w:sz w:val="21"/>
          <w:szCs w:val="21"/>
        </w:rPr>
      </w:pPr>
    </w:p>
    <w:p w14:paraId="2ED79C68" w14:textId="77777777" w:rsidR="001374F2" w:rsidRDefault="001374F2" w:rsidP="001374F2">
      <w:pPr>
        <w:jc w:val="both"/>
        <w:rPr>
          <w:rFonts w:ascii="Abadi" w:hAnsi="Abadi"/>
          <w:sz w:val="21"/>
          <w:szCs w:val="21"/>
        </w:rPr>
      </w:pPr>
      <w:r>
        <w:rPr>
          <w:rFonts w:ascii="Abadi" w:hAnsi="Abadi"/>
          <w:sz w:val="21"/>
          <w:szCs w:val="21"/>
        </w:rPr>
        <w:t xml:space="preserve">- Con </w:t>
      </w:r>
      <w:r w:rsidRPr="00C61EDF">
        <w:rPr>
          <w:rFonts w:ascii="Abadi" w:hAnsi="Abadi"/>
          <w:sz w:val="21"/>
          <w:szCs w:val="21"/>
        </w:rPr>
        <w:t xml:space="preserve">su venia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residente</w:t>
      </w:r>
      <w:r>
        <w:rPr>
          <w:rFonts w:ascii="Abadi" w:hAnsi="Abadi"/>
          <w:sz w:val="21"/>
          <w:szCs w:val="21"/>
        </w:rPr>
        <w:t>,</w:t>
      </w:r>
      <w:r w:rsidRPr="00C61EDF">
        <w:rPr>
          <w:rFonts w:ascii="Abadi" w:hAnsi="Abadi"/>
          <w:sz w:val="21"/>
          <w:szCs w:val="21"/>
        </w:rPr>
        <w:t xml:space="preserve"> hag</w:t>
      </w:r>
      <w:r>
        <w:rPr>
          <w:rFonts w:ascii="Abadi" w:hAnsi="Abadi"/>
          <w:sz w:val="21"/>
          <w:szCs w:val="21"/>
        </w:rPr>
        <w:t>o</w:t>
      </w:r>
      <w:r w:rsidRPr="00C61EDF">
        <w:rPr>
          <w:rFonts w:ascii="Abadi" w:hAnsi="Abadi"/>
          <w:sz w:val="21"/>
          <w:szCs w:val="21"/>
        </w:rPr>
        <w:t xml:space="preserve"> uso de la voz</w:t>
      </w:r>
      <w:r>
        <w:rPr>
          <w:rFonts w:ascii="Abadi" w:hAnsi="Abadi"/>
          <w:sz w:val="21"/>
          <w:szCs w:val="21"/>
        </w:rPr>
        <w:t>,</w:t>
      </w:r>
      <w:r w:rsidRPr="00C61EDF">
        <w:rPr>
          <w:rFonts w:ascii="Abadi" w:hAnsi="Abadi"/>
          <w:sz w:val="21"/>
          <w:szCs w:val="21"/>
        </w:rPr>
        <w:t xml:space="preserve"> para hablar en contra de estos informes de auditoría por las mismas razones que desde </w:t>
      </w:r>
      <w:r>
        <w:rPr>
          <w:rFonts w:ascii="Abadi" w:hAnsi="Abadi"/>
          <w:sz w:val="21"/>
          <w:szCs w:val="21"/>
        </w:rPr>
        <w:t>Morena hemos venido denunciado, hace tiempo, primero porque, como diputada y diputados tenemos el mandato c</w:t>
      </w:r>
      <w:r w:rsidRPr="00C61EDF">
        <w:rPr>
          <w:rFonts w:ascii="Abadi" w:hAnsi="Abadi"/>
          <w:sz w:val="21"/>
          <w:szCs w:val="21"/>
        </w:rPr>
        <w:t xml:space="preserve">onstitucional de vigilar y evaluar labores de una </w:t>
      </w:r>
      <w:r>
        <w:rPr>
          <w:rFonts w:ascii="Abadi" w:hAnsi="Abadi"/>
          <w:sz w:val="21"/>
          <w:szCs w:val="21"/>
        </w:rPr>
        <w:t xml:space="preserve">Auditoria Superior del Estado de </w:t>
      </w:r>
      <w:r w:rsidRPr="00C61EDF">
        <w:rPr>
          <w:rFonts w:ascii="Abadi" w:hAnsi="Abadi"/>
          <w:sz w:val="21"/>
          <w:szCs w:val="21"/>
        </w:rPr>
        <w:t xml:space="preserve">Guanajuato que no se hace y parafraseando algo bien importante compañeras y compañeros diputados las palabras del </w:t>
      </w:r>
      <w:r>
        <w:rPr>
          <w:rFonts w:ascii="Abadi" w:hAnsi="Abadi"/>
          <w:sz w:val="21"/>
          <w:szCs w:val="21"/>
        </w:rPr>
        <w:t>A</w:t>
      </w:r>
      <w:r w:rsidRPr="00C61EDF">
        <w:rPr>
          <w:rFonts w:ascii="Abadi" w:hAnsi="Abadi"/>
          <w:sz w:val="21"/>
          <w:szCs w:val="21"/>
        </w:rPr>
        <w:t>u</w:t>
      </w:r>
      <w:r>
        <w:rPr>
          <w:rFonts w:ascii="Abadi" w:hAnsi="Abadi"/>
          <w:sz w:val="21"/>
          <w:szCs w:val="21"/>
        </w:rPr>
        <w:t>ditor</w:t>
      </w:r>
      <w:r w:rsidRPr="00C61EDF">
        <w:rPr>
          <w:rFonts w:ascii="Abadi" w:hAnsi="Abadi"/>
          <w:sz w:val="21"/>
          <w:szCs w:val="21"/>
        </w:rPr>
        <w:t xml:space="preserve">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stado en la jornada de parlamento y fiscalización que se realizó el día de ayer</w:t>
      </w:r>
      <w:r>
        <w:rPr>
          <w:rFonts w:ascii="Abadi" w:hAnsi="Abadi"/>
          <w:sz w:val="21"/>
          <w:szCs w:val="21"/>
        </w:rPr>
        <w:t>,</w:t>
      </w:r>
      <w:r w:rsidRPr="00C61EDF">
        <w:rPr>
          <w:rFonts w:ascii="Abadi" w:hAnsi="Abadi"/>
          <w:sz w:val="21"/>
          <w:szCs w:val="21"/>
        </w:rPr>
        <w:t xml:space="preserve"> dijo textualmente la autonomía de la </w:t>
      </w:r>
      <w:r>
        <w:rPr>
          <w:rFonts w:ascii="Abadi" w:hAnsi="Abadi"/>
          <w:sz w:val="21"/>
          <w:szCs w:val="21"/>
        </w:rPr>
        <w:t>A</w:t>
      </w:r>
      <w:r w:rsidRPr="00C61EDF">
        <w:rPr>
          <w:rFonts w:ascii="Abadi" w:hAnsi="Abadi"/>
          <w:sz w:val="21"/>
          <w:szCs w:val="21"/>
        </w:rPr>
        <w:t xml:space="preserve">uditoría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se ha malinterpretado y si los informes se reducen a un catálogo de hallazgos y recomendaciones carecen de la información útil porque no es el resultado lo que impacta ni lo que determina el cambio </w:t>
      </w:r>
      <w:r>
        <w:rPr>
          <w:rFonts w:ascii="Abadi" w:hAnsi="Abadi"/>
          <w:sz w:val="21"/>
          <w:szCs w:val="21"/>
        </w:rPr>
        <w:t>son</w:t>
      </w:r>
      <w:r w:rsidRPr="00C61EDF">
        <w:rPr>
          <w:rFonts w:ascii="Abadi" w:hAnsi="Abadi"/>
          <w:sz w:val="21"/>
          <w:szCs w:val="21"/>
        </w:rPr>
        <w:t xml:space="preserve"> todos los procesos realizados y tienen toda la razón el </w:t>
      </w:r>
      <w:r>
        <w:rPr>
          <w:rFonts w:ascii="Abadi" w:hAnsi="Abadi"/>
          <w:sz w:val="21"/>
          <w:szCs w:val="21"/>
        </w:rPr>
        <w:t>A</w:t>
      </w:r>
      <w:r w:rsidRPr="00C61EDF">
        <w:rPr>
          <w:rFonts w:ascii="Abadi" w:hAnsi="Abadi"/>
          <w:sz w:val="21"/>
          <w:szCs w:val="21"/>
        </w:rPr>
        <w:t xml:space="preserve">uditor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 xml:space="preserve">stado el 07/05/2008 cuando se publicó en el </w:t>
      </w:r>
      <w:r>
        <w:rPr>
          <w:rFonts w:ascii="Abadi" w:hAnsi="Abadi"/>
          <w:sz w:val="21"/>
          <w:szCs w:val="21"/>
        </w:rPr>
        <w:t>D</w:t>
      </w:r>
      <w:r w:rsidRPr="00C61EDF">
        <w:rPr>
          <w:rFonts w:ascii="Abadi" w:hAnsi="Abadi"/>
          <w:sz w:val="21"/>
          <w:szCs w:val="21"/>
        </w:rPr>
        <w:t xml:space="preserve">iario </w:t>
      </w:r>
      <w:r>
        <w:rPr>
          <w:rFonts w:ascii="Abadi" w:hAnsi="Abadi"/>
          <w:sz w:val="21"/>
          <w:szCs w:val="21"/>
        </w:rPr>
        <w:t>O</w:t>
      </w:r>
      <w:r w:rsidRPr="00C61EDF">
        <w:rPr>
          <w:rFonts w:ascii="Abadi" w:hAnsi="Abadi"/>
          <w:sz w:val="21"/>
          <w:szCs w:val="21"/>
        </w:rPr>
        <w:t xml:space="preserve">ficial de la </w:t>
      </w:r>
      <w:r>
        <w:rPr>
          <w:rFonts w:ascii="Abadi" w:hAnsi="Abadi"/>
          <w:sz w:val="21"/>
          <w:szCs w:val="21"/>
        </w:rPr>
        <w:t>F</w:t>
      </w:r>
      <w:r w:rsidRPr="00C61EDF">
        <w:rPr>
          <w:rFonts w:ascii="Abadi" w:hAnsi="Abadi"/>
          <w:sz w:val="21"/>
          <w:szCs w:val="21"/>
        </w:rPr>
        <w:t xml:space="preserve">ederación el decreto por el que se ha reformaron adicionaron y derogaron de diversos artículos de la </w:t>
      </w:r>
      <w:r>
        <w:rPr>
          <w:rFonts w:ascii="Abadi" w:hAnsi="Abadi"/>
          <w:sz w:val="21"/>
          <w:szCs w:val="21"/>
        </w:rPr>
        <w:t>C</w:t>
      </w:r>
      <w:r w:rsidRPr="00C61EDF">
        <w:rPr>
          <w:rFonts w:ascii="Abadi" w:hAnsi="Abadi"/>
          <w:sz w:val="21"/>
          <w:szCs w:val="21"/>
        </w:rPr>
        <w:t xml:space="preserve">onstitución </w:t>
      </w:r>
      <w:r>
        <w:rPr>
          <w:rFonts w:ascii="Abadi" w:hAnsi="Abadi"/>
          <w:sz w:val="21"/>
          <w:szCs w:val="21"/>
        </w:rPr>
        <w:t>P</w:t>
      </w:r>
      <w:r w:rsidRPr="00C61EDF">
        <w:rPr>
          <w:rFonts w:ascii="Abadi" w:hAnsi="Abadi"/>
          <w:sz w:val="21"/>
          <w:szCs w:val="21"/>
        </w:rPr>
        <w:t xml:space="preserve">olítica de </w:t>
      </w:r>
      <w:r>
        <w:rPr>
          <w:rFonts w:ascii="Abadi" w:hAnsi="Abadi"/>
          <w:sz w:val="21"/>
          <w:szCs w:val="21"/>
        </w:rPr>
        <w:t xml:space="preserve">los </w:t>
      </w:r>
      <w:r w:rsidRPr="00C61EDF">
        <w:rPr>
          <w:rFonts w:ascii="Abadi" w:hAnsi="Abadi"/>
          <w:sz w:val="21"/>
          <w:szCs w:val="21"/>
        </w:rPr>
        <w:t>Estados Unidos Mexicanos</w:t>
      </w:r>
      <w:r>
        <w:rPr>
          <w:rFonts w:ascii="Abadi" w:hAnsi="Abadi"/>
          <w:sz w:val="21"/>
          <w:szCs w:val="21"/>
        </w:rPr>
        <w:t>,</w:t>
      </w:r>
      <w:r w:rsidRPr="00C61EDF">
        <w:rPr>
          <w:rFonts w:ascii="Abadi" w:hAnsi="Abadi"/>
          <w:sz w:val="21"/>
          <w:szCs w:val="21"/>
        </w:rPr>
        <w:t xml:space="preserve"> en materia de revisión y cuenta pública </w:t>
      </w:r>
      <w:r>
        <w:rPr>
          <w:rFonts w:ascii="Abadi" w:hAnsi="Abadi"/>
          <w:sz w:val="21"/>
          <w:szCs w:val="21"/>
        </w:rPr>
        <w:t xml:space="preserve">y fiscalización </w:t>
      </w:r>
      <w:r w:rsidRPr="00C61EDF">
        <w:rPr>
          <w:rFonts w:ascii="Abadi" w:hAnsi="Abadi"/>
          <w:sz w:val="21"/>
          <w:szCs w:val="21"/>
        </w:rPr>
        <w:t>superior</w:t>
      </w:r>
      <w:r>
        <w:rPr>
          <w:rFonts w:ascii="Abadi" w:hAnsi="Abadi"/>
          <w:sz w:val="21"/>
          <w:szCs w:val="21"/>
        </w:rPr>
        <w:t>,</w:t>
      </w:r>
      <w:r w:rsidRPr="00C61EDF">
        <w:rPr>
          <w:rFonts w:ascii="Abadi" w:hAnsi="Abadi"/>
          <w:sz w:val="21"/>
          <w:szCs w:val="21"/>
        </w:rPr>
        <w:t xml:space="preserve"> uno de los objetos que perseguíamos las y los integrantes de la </w:t>
      </w:r>
      <w:r>
        <w:rPr>
          <w:rFonts w:ascii="Abadi" w:hAnsi="Abadi"/>
          <w:sz w:val="21"/>
          <w:szCs w:val="21"/>
        </w:rPr>
        <w:t>LX</w:t>
      </w:r>
      <w:r w:rsidRPr="00C61EDF">
        <w:rPr>
          <w:rFonts w:ascii="Abadi" w:hAnsi="Abadi"/>
          <w:sz w:val="21"/>
          <w:szCs w:val="21"/>
        </w:rPr>
        <w:t xml:space="preserve"> </w:t>
      </w:r>
      <w:r>
        <w:rPr>
          <w:rFonts w:ascii="Abadi" w:hAnsi="Abadi"/>
          <w:sz w:val="21"/>
          <w:szCs w:val="21"/>
        </w:rPr>
        <w:t>L</w:t>
      </w:r>
      <w:r w:rsidRPr="00C61EDF">
        <w:rPr>
          <w:rFonts w:ascii="Abadi" w:hAnsi="Abadi"/>
          <w:sz w:val="21"/>
          <w:szCs w:val="21"/>
        </w:rPr>
        <w:t>egislatura en ese entonces</w:t>
      </w:r>
      <w:r>
        <w:rPr>
          <w:rFonts w:ascii="Abadi" w:hAnsi="Abadi"/>
          <w:sz w:val="21"/>
          <w:szCs w:val="21"/>
        </w:rPr>
        <w:t>,</w:t>
      </w:r>
      <w:r w:rsidRPr="00C61EDF">
        <w:rPr>
          <w:rFonts w:ascii="Abadi" w:hAnsi="Abadi"/>
          <w:sz w:val="21"/>
          <w:szCs w:val="21"/>
        </w:rPr>
        <w:t xml:space="preserve"> </w:t>
      </w:r>
      <w:r>
        <w:rPr>
          <w:rFonts w:ascii="Abadi" w:hAnsi="Abadi"/>
          <w:sz w:val="21"/>
          <w:szCs w:val="21"/>
        </w:rPr>
        <w:t>d</w:t>
      </w:r>
      <w:r w:rsidRPr="00C61EDF">
        <w:rPr>
          <w:rFonts w:ascii="Abadi" w:hAnsi="Abadi"/>
          <w:sz w:val="21"/>
          <w:szCs w:val="21"/>
        </w:rPr>
        <w:t xml:space="preserve">el </w:t>
      </w:r>
      <w:r>
        <w:rPr>
          <w:rFonts w:ascii="Abadi" w:hAnsi="Abadi"/>
          <w:sz w:val="21"/>
          <w:szCs w:val="21"/>
        </w:rPr>
        <w:t>C</w:t>
      </w:r>
      <w:r w:rsidRPr="00C61EDF">
        <w:rPr>
          <w:rFonts w:ascii="Abadi" w:hAnsi="Abadi"/>
          <w:sz w:val="21"/>
          <w:szCs w:val="21"/>
        </w:rPr>
        <w:t xml:space="preserve">ongreso de la </w:t>
      </w:r>
      <w:r>
        <w:rPr>
          <w:rFonts w:ascii="Abadi" w:hAnsi="Abadi"/>
          <w:sz w:val="21"/>
          <w:szCs w:val="21"/>
        </w:rPr>
        <w:t>U</w:t>
      </w:r>
      <w:r w:rsidRPr="00C61EDF">
        <w:rPr>
          <w:rFonts w:ascii="Abadi" w:hAnsi="Abadi"/>
          <w:sz w:val="21"/>
          <w:szCs w:val="21"/>
        </w:rPr>
        <w:t>nión</w:t>
      </w:r>
      <w:r>
        <w:rPr>
          <w:rFonts w:ascii="Abadi" w:hAnsi="Abadi"/>
          <w:sz w:val="21"/>
          <w:szCs w:val="21"/>
        </w:rPr>
        <w:t>,</w:t>
      </w:r>
      <w:r w:rsidRPr="00C61EDF">
        <w:rPr>
          <w:rFonts w:ascii="Abadi" w:hAnsi="Abadi"/>
          <w:sz w:val="21"/>
          <w:szCs w:val="21"/>
        </w:rPr>
        <w:t xml:space="preserve"> fue establecer criterios sólidos para que las labores de fiscalización superior en la federación fueran llevadas a cabo bajo criterios de imparcialidad de confiabilidad y sobre todo de autonomía y que en los estados se quedan entidades estatales de fiscalización</w:t>
      </w:r>
      <w:r>
        <w:rPr>
          <w:rFonts w:ascii="Abadi" w:hAnsi="Abadi"/>
          <w:sz w:val="21"/>
          <w:szCs w:val="21"/>
        </w:rPr>
        <w:t>,</w:t>
      </w:r>
      <w:r w:rsidRPr="00C61EDF">
        <w:rPr>
          <w:rFonts w:ascii="Abadi" w:hAnsi="Abadi"/>
          <w:sz w:val="21"/>
          <w:szCs w:val="21"/>
        </w:rPr>
        <w:t xml:space="preserve"> como órganos de con autonomía técnica y con </w:t>
      </w:r>
      <w:r w:rsidRPr="00C61EDF">
        <w:rPr>
          <w:rFonts w:ascii="Abadi" w:hAnsi="Abadi"/>
          <w:sz w:val="21"/>
          <w:szCs w:val="21"/>
        </w:rPr>
        <w:lastRenderedPageBreak/>
        <w:t xml:space="preserve">autonomía de gestión en el ejercicio de sus atribuciones y para decidir sobre su </w:t>
      </w:r>
      <w:r>
        <w:rPr>
          <w:rFonts w:ascii="Abadi" w:hAnsi="Abadi"/>
          <w:sz w:val="21"/>
          <w:szCs w:val="21"/>
        </w:rPr>
        <w:t>organización  interna su funcionamiento y resoluciones.</w:t>
      </w:r>
    </w:p>
    <w:p w14:paraId="10601D22" w14:textId="77777777" w:rsidR="001374F2" w:rsidRDefault="001374F2" w:rsidP="001374F2">
      <w:pPr>
        <w:jc w:val="both"/>
        <w:rPr>
          <w:rFonts w:ascii="Abadi" w:hAnsi="Abadi"/>
          <w:sz w:val="21"/>
          <w:szCs w:val="21"/>
        </w:rPr>
      </w:pPr>
    </w:p>
    <w:p w14:paraId="2097FF60" w14:textId="77777777" w:rsidR="001374F2" w:rsidRDefault="001374F2" w:rsidP="001374F2">
      <w:pPr>
        <w:jc w:val="both"/>
        <w:rPr>
          <w:rFonts w:ascii="Abadi" w:hAnsi="Abadi"/>
          <w:sz w:val="21"/>
          <w:szCs w:val="21"/>
        </w:rPr>
      </w:pPr>
      <w:r>
        <w:rPr>
          <w:rFonts w:ascii="Abadi" w:hAnsi="Abadi"/>
          <w:sz w:val="21"/>
          <w:szCs w:val="21"/>
        </w:rPr>
        <w:t xml:space="preserve">- Así mismo, establecimos que </w:t>
      </w:r>
      <w:r w:rsidRPr="00C61EDF">
        <w:rPr>
          <w:rFonts w:ascii="Abadi" w:hAnsi="Abadi"/>
          <w:sz w:val="21"/>
          <w:szCs w:val="21"/>
        </w:rPr>
        <w:t>el titular de esas entidades fue</w:t>
      </w:r>
      <w:r>
        <w:rPr>
          <w:rFonts w:ascii="Abadi" w:hAnsi="Abadi"/>
          <w:sz w:val="21"/>
          <w:szCs w:val="21"/>
        </w:rPr>
        <w:t>ra</w:t>
      </w:r>
      <w:r w:rsidRPr="00C61EDF">
        <w:rPr>
          <w:rFonts w:ascii="Abadi" w:hAnsi="Abadi"/>
          <w:sz w:val="21"/>
          <w:szCs w:val="21"/>
        </w:rPr>
        <w:t xml:space="preserve"> electo</w:t>
      </w:r>
      <w:r>
        <w:rPr>
          <w:rFonts w:ascii="Abadi" w:hAnsi="Abadi"/>
          <w:sz w:val="21"/>
          <w:szCs w:val="21"/>
        </w:rPr>
        <w:t>,</w:t>
      </w:r>
      <w:r w:rsidRPr="00C61EDF">
        <w:rPr>
          <w:rFonts w:ascii="Abadi" w:hAnsi="Abadi"/>
          <w:sz w:val="21"/>
          <w:szCs w:val="21"/>
        </w:rPr>
        <w:t xml:space="preserve"> por las </w:t>
      </w:r>
      <w:r>
        <w:rPr>
          <w:rFonts w:ascii="Abadi" w:hAnsi="Abadi"/>
          <w:sz w:val="21"/>
          <w:szCs w:val="21"/>
        </w:rPr>
        <w:t xml:space="preserve">dos terceras partes, </w:t>
      </w:r>
      <w:r w:rsidRPr="00C61EDF">
        <w:rPr>
          <w:rFonts w:ascii="Abadi" w:hAnsi="Abadi"/>
          <w:sz w:val="21"/>
          <w:szCs w:val="21"/>
        </w:rPr>
        <w:t>de los miembros de las legislaturas locales y por periodos no menores a 7 años</w:t>
      </w:r>
      <w:r>
        <w:rPr>
          <w:rFonts w:ascii="Abadi" w:hAnsi="Abadi"/>
          <w:sz w:val="21"/>
          <w:szCs w:val="21"/>
        </w:rPr>
        <w:t>,</w:t>
      </w:r>
      <w:r w:rsidRPr="00C61EDF">
        <w:rPr>
          <w:rFonts w:ascii="Abadi" w:hAnsi="Abadi"/>
          <w:sz w:val="21"/>
          <w:szCs w:val="21"/>
        </w:rPr>
        <w:t xml:space="preserve"> estos son algunos de los elementos que contemplaron en esa amplia reforma constitucional</w:t>
      </w:r>
      <w:r>
        <w:rPr>
          <w:rFonts w:ascii="Abadi" w:hAnsi="Abadi"/>
          <w:sz w:val="21"/>
          <w:szCs w:val="21"/>
        </w:rPr>
        <w:t>,</w:t>
      </w:r>
      <w:r w:rsidRPr="00C61EDF">
        <w:rPr>
          <w:rFonts w:ascii="Abadi" w:hAnsi="Abadi"/>
          <w:sz w:val="21"/>
          <w:szCs w:val="21"/>
        </w:rPr>
        <w:t xml:space="preserve"> que dio vida a lo que hoy son las </w:t>
      </w:r>
      <w:r>
        <w:rPr>
          <w:rFonts w:ascii="Abadi" w:hAnsi="Abadi"/>
          <w:sz w:val="21"/>
          <w:szCs w:val="21"/>
        </w:rPr>
        <w:t>A</w:t>
      </w:r>
      <w:r w:rsidRPr="00C61EDF">
        <w:rPr>
          <w:rFonts w:ascii="Abadi" w:hAnsi="Abadi"/>
          <w:sz w:val="21"/>
          <w:szCs w:val="21"/>
        </w:rPr>
        <w:t xml:space="preserve">uditorías </w:t>
      </w:r>
      <w:r>
        <w:rPr>
          <w:rFonts w:ascii="Abadi" w:hAnsi="Abadi"/>
          <w:sz w:val="21"/>
          <w:szCs w:val="21"/>
        </w:rPr>
        <w:t>S</w:t>
      </w:r>
      <w:r w:rsidRPr="00C61EDF">
        <w:rPr>
          <w:rFonts w:ascii="Abadi" w:hAnsi="Abadi"/>
          <w:sz w:val="21"/>
          <w:szCs w:val="21"/>
        </w:rPr>
        <w:t xml:space="preserve">uperiores de los </w:t>
      </w:r>
      <w:r>
        <w:rPr>
          <w:rFonts w:ascii="Abadi" w:hAnsi="Abadi"/>
          <w:sz w:val="21"/>
          <w:szCs w:val="21"/>
        </w:rPr>
        <w:t>E</w:t>
      </w:r>
      <w:r w:rsidRPr="00C61EDF">
        <w:rPr>
          <w:rFonts w:ascii="Abadi" w:hAnsi="Abadi"/>
          <w:sz w:val="21"/>
          <w:szCs w:val="21"/>
        </w:rPr>
        <w:t>stados decisiones que sentaron bases justamente para generar una supuesta mejor</w:t>
      </w:r>
      <w:r>
        <w:rPr>
          <w:rFonts w:ascii="Abadi" w:hAnsi="Abadi"/>
          <w:sz w:val="21"/>
          <w:szCs w:val="21"/>
        </w:rPr>
        <w:t>,</w:t>
      </w:r>
      <w:r w:rsidRPr="00C61EDF">
        <w:rPr>
          <w:rFonts w:ascii="Abadi" w:hAnsi="Abadi"/>
          <w:sz w:val="21"/>
          <w:szCs w:val="21"/>
        </w:rPr>
        <w:t xml:space="preserve"> un supuesto mejor </w:t>
      </w:r>
      <w:r>
        <w:rPr>
          <w:rFonts w:ascii="Abadi" w:hAnsi="Abadi"/>
          <w:sz w:val="21"/>
          <w:szCs w:val="21"/>
        </w:rPr>
        <w:t xml:space="preserve">de </w:t>
      </w:r>
      <w:r w:rsidRPr="00C61EDF">
        <w:rPr>
          <w:rFonts w:ascii="Abadi" w:hAnsi="Abadi"/>
          <w:sz w:val="21"/>
          <w:szCs w:val="21"/>
        </w:rPr>
        <w:t xml:space="preserve">nivel de auditorías este fue el espíritu con el que se trabajó en la </w:t>
      </w:r>
      <w:r>
        <w:rPr>
          <w:rFonts w:ascii="Abadi" w:hAnsi="Abadi"/>
          <w:sz w:val="21"/>
          <w:szCs w:val="21"/>
        </w:rPr>
        <w:t>LX L</w:t>
      </w:r>
      <w:r w:rsidRPr="00C61EDF">
        <w:rPr>
          <w:rFonts w:ascii="Abadi" w:hAnsi="Abadi"/>
          <w:sz w:val="21"/>
          <w:szCs w:val="21"/>
        </w:rPr>
        <w:t>egislatura</w:t>
      </w:r>
      <w:r>
        <w:rPr>
          <w:rFonts w:ascii="Abadi" w:hAnsi="Abadi"/>
          <w:sz w:val="21"/>
          <w:szCs w:val="21"/>
        </w:rPr>
        <w:t>.</w:t>
      </w:r>
    </w:p>
    <w:p w14:paraId="730D5026" w14:textId="77777777" w:rsidR="001374F2" w:rsidRDefault="001374F2" w:rsidP="001374F2">
      <w:pPr>
        <w:jc w:val="both"/>
        <w:rPr>
          <w:rFonts w:ascii="Abadi" w:hAnsi="Abadi"/>
          <w:sz w:val="21"/>
          <w:szCs w:val="21"/>
        </w:rPr>
      </w:pPr>
    </w:p>
    <w:p w14:paraId="022CC532" w14:textId="77777777" w:rsidR="001374F2" w:rsidRDefault="001374F2" w:rsidP="001374F2">
      <w:pPr>
        <w:jc w:val="both"/>
        <w:rPr>
          <w:rFonts w:ascii="Abadi" w:hAnsi="Abadi"/>
          <w:sz w:val="21"/>
          <w:szCs w:val="21"/>
        </w:rPr>
      </w:pPr>
      <w:r>
        <w:rPr>
          <w:rFonts w:ascii="Abadi" w:hAnsi="Abadi"/>
          <w:sz w:val="21"/>
          <w:szCs w:val="21"/>
        </w:rPr>
        <w:t>- S</w:t>
      </w:r>
      <w:r w:rsidRPr="00C61EDF">
        <w:rPr>
          <w:rFonts w:ascii="Abadi" w:hAnsi="Abadi"/>
          <w:sz w:val="21"/>
          <w:szCs w:val="21"/>
        </w:rPr>
        <w:t>e trataba de que las revisiones y de que las auditorías se realizan bajo criterios técnicos</w:t>
      </w:r>
      <w:r>
        <w:rPr>
          <w:rFonts w:ascii="Abadi" w:hAnsi="Abadi"/>
          <w:sz w:val="21"/>
          <w:szCs w:val="21"/>
        </w:rPr>
        <w:t>,</w:t>
      </w:r>
      <w:r w:rsidRPr="00C61EDF">
        <w:rPr>
          <w:rFonts w:ascii="Abadi" w:hAnsi="Abadi"/>
          <w:sz w:val="21"/>
          <w:szCs w:val="21"/>
        </w:rPr>
        <w:t xml:space="preserve"> sin injerencia de los gobernadores de los titulares de las dependencias en turnos</w:t>
      </w:r>
      <w:r>
        <w:rPr>
          <w:rFonts w:ascii="Abadi" w:hAnsi="Abadi"/>
          <w:sz w:val="21"/>
          <w:szCs w:val="21"/>
        </w:rPr>
        <w:t>,</w:t>
      </w:r>
      <w:r w:rsidRPr="00C61EDF">
        <w:rPr>
          <w:rFonts w:ascii="Abadi" w:hAnsi="Abadi"/>
          <w:sz w:val="21"/>
          <w:szCs w:val="21"/>
        </w:rPr>
        <w:t xml:space="preserve"> se trataba de que los resultados de las auditorías les sirvieran a los diputados locales como insumo para llevar a cabo las labores en torno a la asignación de presupuesto y a la toma de decisiones que tiene que tomar cuando revisas una cuenta pública a</w:t>
      </w:r>
      <w:r>
        <w:rPr>
          <w:rFonts w:ascii="Abadi" w:hAnsi="Abadi"/>
          <w:sz w:val="21"/>
          <w:szCs w:val="21"/>
        </w:rPr>
        <w:t xml:space="preserve"> cabalidad, para que los congresos, sobre todo para que los congresos efectuaran, ese papel de pesos y contra pesos que  tanto hemos dicho en esta tribuna, en suma se buscó que los Congresos Locales </w:t>
      </w:r>
      <w:r w:rsidRPr="00C61EDF">
        <w:rPr>
          <w:rFonts w:ascii="Abadi" w:hAnsi="Abadi"/>
          <w:sz w:val="21"/>
          <w:szCs w:val="21"/>
        </w:rPr>
        <w:t>lleva</w:t>
      </w:r>
      <w:r>
        <w:rPr>
          <w:rFonts w:ascii="Abadi" w:hAnsi="Abadi"/>
          <w:sz w:val="21"/>
          <w:szCs w:val="21"/>
        </w:rPr>
        <w:t xml:space="preserve">ran </w:t>
      </w:r>
      <w:r w:rsidRPr="00C61EDF">
        <w:rPr>
          <w:rFonts w:ascii="Abadi" w:hAnsi="Abadi"/>
          <w:sz w:val="21"/>
          <w:szCs w:val="21"/>
        </w:rPr>
        <w:t>a cabo su trabajo de revisión de la aplicación de los recursos públicos con total autonomía y profesionalismo</w:t>
      </w:r>
      <w:r>
        <w:rPr>
          <w:rFonts w:ascii="Abadi" w:hAnsi="Abadi"/>
          <w:sz w:val="21"/>
          <w:szCs w:val="21"/>
        </w:rPr>
        <w:t>,</w:t>
      </w:r>
      <w:r w:rsidRPr="00C61EDF">
        <w:rPr>
          <w:rFonts w:ascii="Abadi" w:hAnsi="Abadi"/>
          <w:sz w:val="21"/>
          <w:szCs w:val="21"/>
        </w:rPr>
        <w:t xml:space="preserve"> ayudándose en una entidad de fiscalización que tuviera capacidad técnica</w:t>
      </w:r>
      <w:r>
        <w:rPr>
          <w:rFonts w:ascii="Abadi" w:hAnsi="Abadi"/>
          <w:sz w:val="21"/>
          <w:szCs w:val="21"/>
        </w:rPr>
        <w:t>,</w:t>
      </w:r>
      <w:r w:rsidRPr="00C61EDF">
        <w:rPr>
          <w:rFonts w:ascii="Abadi" w:hAnsi="Abadi"/>
          <w:sz w:val="21"/>
          <w:szCs w:val="21"/>
        </w:rPr>
        <w:t xml:space="preserve"> capacidad operativa</w:t>
      </w:r>
      <w:r>
        <w:rPr>
          <w:rFonts w:ascii="Abadi" w:hAnsi="Abadi"/>
          <w:sz w:val="21"/>
          <w:szCs w:val="21"/>
        </w:rPr>
        <w:t>,</w:t>
      </w:r>
      <w:r w:rsidRPr="00C61EDF">
        <w:rPr>
          <w:rFonts w:ascii="Abadi" w:hAnsi="Abadi"/>
          <w:sz w:val="21"/>
          <w:szCs w:val="21"/>
        </w:rPr>
        <w:t xml:space="preserve"> capacidad de presupuesto y capacidad de gestión</w:t>
      </w:r>
      <w:r>
        <w:rPr>
          <w:rFonts w:ascii="Abadi" w:hAnsi="Abadi"/>
          <w:sz w:val="21"/>
          <w:szCs w:val="21"/>
        </w:rPr>
        <w:t>,</w:t>
      </w:r>
      <w:r w:rsidRPr="00C61EDF">
        <w:rPr>
          <w:rFonts w:ascii="Abadi" w:hAnsi="Abadi"/>
          <w:sz w:val="21"/>
          <w:szCs w:val="21"/>
        </w:rPr>
        <w:t xml:space="preserve"> para realizar esta labor tan importante</w:t>
      </w:r>
      <w:r>
        <w:rPr>
          <w:rFonts w:ascii="Abadi" w:hAnsi="Abadi"/>
          <w:sz w:val="21"/>
          <w:szCs w:val="21"/>
        </w:rPr>
        <w:t>,</w:t>
      </w:r>
      <w:r w:rsidRPr="00C61EDF">
        <w:rPr>
          <w:rFonts w:ascii="Abadi" w:hAnsi="Abadi"/>
          <w:sz w:val="21"/>
          <w:szCs w:val="21"/>
        </w:rPr>
        <w:t xml:space="preserve"> pero aquí Guanajuato como bien dice el </w:t>
      </w:r>
      <w:r>
        <w:rPr>
          <w:rFonts w:ascii="Abadi" w:hAnsi="Abadi"/>
          <w:sz w:val="21"/>
          <w:szCs w:val="21"/>
        </w:rPr>
        <w:t>A</w:t>
      </w:r>
      <w:r w:rsidRPr="00C61EDF">
        <w:rPr>
          <w:rFonts w:ascii="Abadi" w:hAnsi="Abadi"/>
          <w:sz w:val="21"/>
          <w:szCs w:val="21"/>
        </w:rPr>
        <w:t xml:space="preserve">uditor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Es</w:t>
      </w:r>
      <w:r w:rsidRPr="00C61EDF">
        <w:rPr>
          <w:rFonts w:ascii="Abadi" w:hAnsi="Abadi"/>
          <w:sz w:val="21"/>
          <w:szCs w:val="21"/>
        </w:rPr>
        <w:t xml:space="preserve">tado la autonomía ha sido mal entendida y nos encontramos con una </w:t>
      </w:r>
      <w:r>
        <w:rPr>
          <w:rFonts w:ascii="Abadi" w:hAnsi="Abadi"/>
          <w:sz w:val="21"/>
          <w:szCs w:val="21"/>
        </w:rPr>
        <w:t xml:space="preserve">Auditoria Superior, que más que sea un </w:t>
      </w:r>
      <w:r w:rsidRPr="00C61EDF">
        <w:rPr>
          <w:rFonts w:ascii="Abadi" w:hAnsi="Abadi"/>
          <w:sz w:val="21"/>
          <w:szCs w:val="21"/>
        </w:rPr>
        <w:t>brazo</w:t>
      </w:r>
      <w:r>
        <w:rPr>
          <w:rFonts w:ascii="Abadi" w:hAnsi="Abadi"/>
          <w:sz w:val="21"/>
          <w:szCs w:val="21"/>
        </w:rPr>
        <w:t>, un órgano técnico,</w:t>
      </w:r>
      <w:r w:rsidRPr="00C61EDF">
        <w:rPr>
          <w:rFonts w:ascii="Abadi" w:hAnsi="Abadi"/>
          <w:sz w:val="21"/>
          <w:szCs w:val="21"/>
        </w:rPr>
        <w:t xml:space="preserve"> parte operativo y parte de es</w:t>
      </w:r>
      <w:r>
        <w:rPr>
          <w:rFonts w:ascii="Abadi" w:hAnsi="Abadi"/>
          <w:sz w:val="21"/>
          <w:szCs w:val="21"/>
        </w:rPr>
        <w:t>t</w:t>
      </w:r>
      <w:r w:rsidRPr="00C61EDF">
        <w:rPr>
          <w:rFonts w:ascii="Abadi" w:hAnsi="Abadi"/>
          <w:sz w:val="21"/>
          <w:szCs w:val="21"/>
        </w:rPr>
        <w:t xml:space="preserve">e </w:t>
      </w:r>
      <w:r>
        <w:rPr>
          <w:rFonts w:ascii="Abadi" w:hAnsi="Abadi"/>
          <w:sz w:val="21"/>
          <w:szCs w:val="21"/>
        </w:rPr>
        <w:t>C</w:t>
      </w:r>
      <w:r w:rsidRPr="00C61EDF">
        <w:rPr>
          <w:rFonts w:ascii="Abadi" w:hAnsi="Abadi"/>
          <w:sz w:val="21"/>
          <w:szCs w:val="21"/>
        </w:rPr>
        <w:t xml:space="preserve">ongreso y de este </w:t>
      </w:r>
      <w:r>
        <w:rPr>
          <w:rFonts w:ascii="Abadi" w:hAnsi="Abadi"/>
          <w:sz w:val="21"/>
          <w:szCs w:val="21"/>
        </w:rPr>
        <w:t>P</w:t>
      </w:r>
      <w:r w:rsidRPr="00C61EDF">
        <w:rPr>
          <w:rFonts w:ascii="Abadi" w:hAnsi="Abadi"/>
          <w:sz w:val="21"/>
          <w:szCs w:val="21"/>
        </w:rPr>
        <w:t xml:space="preserve">oder </w:t>
      </w:r>
      <w:r>
        <w:rPr>
          <w:rFonts w:ascii="Abadi" w:hAnsi="Abadi"/>
          <w:sz w:val="21"/>
          <w:szCs w:val="21"/>
        </w:rPr>
        <w:t>L</w:t>
      </w:r>
      <w:r w:rsidRPr="00C61EDF">
        <w:rPr>
          <w:rFonts w:ascii="Abadi" w:hAnsi="Abadi"/>
          <w:sz w:val="21"/>
          <w:szCs w:val="21"/>
        </w:rPr>
        <w:t xml:space="preserve">egislativo se ha convertido en un ente totalmente ajeno a este </w:t>
      </w:r>
      <w:r>
        <w:rPr>
          <w:rFonts w:ascii="Abadi" w:hAnsi="Abadi"/>
          <w:sz w:val="21"/>
          <w:szCs w:val="21"/>
        </w:rPr>
        <w:t>C</w:t>
      </w:r>
      <w:r w:rsidRPr="00C61EDF">
        <w:rPr>
          <w:rFonts w:ascii="Abadi" w:hAnsi="Abadi"/>
          <w:sz w:val="21"/>
          <w:szCs w:val="21"/>
        </w:rPr>
        <w:t xml:space="preserve">ongreso en la </w:t>
      </w:r>
      <w:r>
        <w:rPr>
          <w:rFonts w:ascii="Abadi" w:hAnsi="Abadi"/>
          <w:sz w:val="21"/>
          <w:szCs w:val="21"/>
        </w:rPr>
        <w:t>A</w:t>
      </w:r>
      <w:r w:rsidRPr="00C61EDF">
        <w:rPr>
          <w:rFonts w:ascii="Abadi" w:hAnsi="Abadi"/>
          <w:sz w:val="21"/>
          <w:szCs w:val="21"/>
        </w:rPr>
        <w:t xml:space="preserve">uditoría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 xml:space="preserve">stado va por la libre sin rendirle cuentas a nadie en las revisiones que realiza </w:t>
      </w:r>
      <w:r>
        <w:rPr>
          <w:rFonts w:ascii="Abadi" w:hAnsi="Abadi"/>
          <w:sz w:val="21"/>
          <w:szCs w:val="21"/>
        </w:rPr>
        <w:t xml:space="preserve">y en los </w:t>
      </w:r>
      <w:r w:rsidRPr="00C61EDF">
        <w:rPr>
          <w:rFonts w:ascii="Abadi" w:hAnsi="Abadi"/>
          <w:sz w:val="21"/>
          <w:szCs w:val="21"/>
        </w:rPr>
        <w:t xml:space="preserve">resultados que entrega </w:t>
      </w:r>
      <w:r>
        <w:rPr>
          <w:rFonts w:ascii="Abadi" w:hAnsi="Abadi"/>
          <w:sz w:val="21"/>
          <w:szCs w:val="21"/>
        </w:rPr>
        <w:t xml:space="preserve">y en los documentos que presente, </w:t>
      </w:r>
      <w:r w:rsidRPr="00C61EDF">
        <w:rPr>
          <w:rFonts w:ascii="Abadi" w:hAnsi="Abadi"/>
          <w:sz w:val="21"/>
          <w:szCs w:val="21"/>
        </w:rPr>
        <w:t>nadie le pide cuentas</w:t>
      </w:r>
      <w:r>
        <w:rPr>
          <w:rFonts w:ascii="Abadi" w:hAnsi="Abadi"/>
          <w:sz w:val="21"/>
          <w:szCs w:val="21"/>
        </w:rPr>
        <w:t xml:space="preserve">. </w:t>
      </w:r>
    </w:p>
    <w:p w14:paraId="08DBB83C" w14:textId="77777777" w:rsidR="001374F2" w:rsidRDefault="001374F2" w:rsidP="001374F2">
      <w:pPr>
        <w:jc w:val="both"/>
        <w:rPr>
          <w:rFonts w:ascii="Abadi" w:hAnsi="Abadi"/>
          <w:sz w:val="21"/>
          <w:szCs w:val="21"/>
        </w:rPr>
      </w:pPr>
    </w:p>
    <w:p w14:paraId="0A95AEF0" w14:textId="77777777" w:rsidR="001374F2" w:rsidRDefault="001374F2" w:rsidP="001374F2">
      <w:pPr>
        <w:jc w:val="both"/>
        <w:rPr>
          <w:rFonts w:ascii="Abadi" w:hAnsi="Abadi"/>
          <w:sz w:val="21"/>
          <w:szCs w:val="21"/>
        </w:rPr>
      </w:pPr>
      <w:r>
        <w:rPr>
          <w:rFonts w:ascii="Abadi" w:hAnsi="Abadi"/>
          <w:sz w:val="21"/>
          <w:szCs w:val="21"/>
        </w:rPr>
        <w:t xml:space="preserve">- Por otro lado este Congreso, </w:t>
      </w:r>
      <w:r w:rsidRPr="00C61EDF">
        <w:rPr>
          <w:rFonts w:ascii="Abadi" w:hAnsi="Abadi"/>
          <w:sz w:val="21"/>
          <w:szCs w:val="21"/>
        </w:rPr>
        <w:t xml:space="preserve">tampoco </w:t>
      </w:r>
      <w:r>
        <w:rPr>
          <w:rFonts w:ascii="Abadi" w:hAnsi="Abadi"/>
          <w:sz w:val="21"/>
          <w:szCs w:val="21"/>
        </w:rPr>
        <w:t xml:space="preserve">ha tomado en serio su papel de ser el responsable, de evaluar el desempeño de la </w:t>
      </w:r>
      <w:r>
        <w:rPr>
          <w:rFonts w:ascii="Abadi" w:hAnsi="Abadi"/>
          <w:sz w:val="21"/>
          <w:szCs w:val="21"/>
        </w:rPr>
        <w:t>Auditoría Superior del Estado, de vigilar el uso correcto y destino de la aplicación de los recursos públicos,</w:t>
      </w:r>
      <w:r w:rsidRPr="00C61EDF">
        <w:rPr>
          <w:rFonts w:ascii="Abadi" w:hAnsi="Abadi"/>
          <w:sz w:val="21"/>
          <w:szCs w:val="21"/>
        </w:rPr>
        <w:t xml:space="preserve"> este congreso se ha conformado con ser una mera oficialía de partes respetuosamente</w:t>
      </w:r>
      <w:r>
        <w:rPr>
          <w:rFonts w:ascii="Abadi" w:hAnsi="Abadi"/>
          <w:sz w:val="21"/>
          <w:szCs w:val="21"/>
        </w:rPr>
        <w:t>,</w:t>
      </w:r>
      <w:r w:rsidRPr="00C61EDF">
        <w:rPr>
          <w:rFonts w:ascii="Abadi" w:hAnsi="Abadi"/>
          <w:sz w:val="21"/>
          <w:szCs w:val="21"/>
        </w:rPr>
        <w:t xml:space="preserve"> que recibe y aprueba sin análisis y </w:t>
      </w:r>
      <w:r>
        <w:rPr>
          <w:rFonts w:ascii="Abadi" w:hAnsi="Abadi"/>
          <w:sz w:val="21"/>
          <w:szCs w:val="21"/>
        </w:rPr>
        <w:t xml:space="preserve">sin </w:t>
      </w:r>
      <w:r w:rsidRPr="00C61EDF">
        <w:rPr>
          <w:rFonts w:ascii="Abadi" w:hAnsi="Abadi"/>
          <w:sz w:val="21"/>
          <w:szCs w:val="21"/>
        </w:rPr>
        <w:t>discusión</w:t>
      </w:r>
      <w:r>
        <w:rPr>
          <w:rFonts w:ascii="Abadi" w:hAnsi="Abadi"/>
          <w:sz w:val="21"/>
          <w:szCs w:val="21"/>
        </w:rPr>
        <w:t>,</w:t>
      </w:r>
      <w:r w:rsidRPr="00C61EDF">
        <w:rPr>
          <w:rFonts w:ascii="Abadi" w:hAnsi="Abadi"/>
          <w:sz w:val="21"/>
          <w:szCs w:val="21"/>
        </w:rPr>
        <w:t xml:space="preserve"> sin elementos técnicos los escuetos informes que presenta la </w:t>
      </w:r>
      <w:r>
        <w:rPr>
          <w:rFonts w:ascii="Abadi" w:hAnsi="Abadi"/>
          <w:sz w:val="21"/>
          <w:szCs w:val="21"/>
        </w:rPr>
        <w:t>A</w:t>
      </w:r>
      <w:r w:rsidRPr="00C61EDF">
        <w:rPr>
          <w:rFonts w:ascii="Abadi" w:hAnsi="Abadi"/>
          <w:sz w:val="21"/>
          <w:szCs w:val="21"/>
        </w:rPr>
        <w:t xml:space="preserve">uditoría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stado y para m</w:t>
      </w:r>
      <w:r>
        <w:rPr>
          <w:rFonts w:ascii="Abadi" w:hAnsi="Abadi"/>
          <w:sz w:val="21"/>
          <w:szCs w:val="21"/>
        </w:rPr>
        <w:t>uestra un botón, este es el informe de resultados, d</w:t>
      </w:r>
      <w:r w:rsidRPr="00C61EDF">
        <w:rPr>
          <w:rFonts w:ascii="Abadi" w:hAnsi="Abadi"/>
          <w:sz w:val="21"/>
          <w:szCs w:val="21"/>
        </w:rPr>
        <w:t>el municipio de León</w:t>
      </w:r>
      <w:r>
        <w:rPr>
          <w:rFonts w:ascii="Abadi" w:hAnsi="Abadi"/>
          <w:sz w:val="21"/>
          <w:szCs w:val="21"/>
        </w:rPr>
        <w:t xml:space="preserve">, es solamente una hoja en donde se explican los resultados de la </w:t>
      </w:r>
      <w:r w:rsidRPr="00C61EDF">
        <w:rPr>
          <w:rFonts w:ascii="Abadi" w:hAnsi="Abadi"/>
          <w:sz w:val="21"/>
          <w:szCs w:val="21"/>
        </w:rPr>
        <w:t xml:space="preserve">revisión financiera la página número </w:t>
      </w:r>
      <w:r>
        <w:rPr>
          <w:rFonts w:ascii="Abadi" w:hAnsi="Abadi"/>
          <w:sz w:val="21"/>
          <w:szCs w:val="21"/>
        </w:rPr>
        <w:t>7, ¿</w:t>
      </w:r>
      <w:r w:rsidRPr="00C61EDF">
        <w:rPr>
          <w:rFonts w:ascii="Abadi" w:hAnsi="Abadi"/>
          <w:sz w:val="21"/>
          <w:szCs w:val="21"/>
        </w:rPr>
        <w:t>sí</w:t>
      </w:r>
      <w:r>
        <w:rPr>
          <w:rFonts w:ascii="Abadi" w:hAnsi="Abadi"/>
          <w:sz w:val="21"/>
          <w:szCs w:val="21"/>
        </w:rPr>
        <w:t>?</w:t>
      </w:r>
      <w:r w:rsidRPr="00C61EDF">
        <w:rPr>
          <w:rFonts w:ascii="Abadi" w:hAnsi="Abadi"/>
          <w:sz w:val="21"/>
          <w:szCs w:val="21"/>
        </w:rPr>
        <w:t xml:space="preserve"> este de aquí</w:t>
      </w:r>
      <w:r>
        <w:rPr>
          <w:rFonts w:ascii="Abadi" w:hAnsi="Abadi"/>
          <w:sz w:val="21"/>
          <w:szCs w:val="21"/>
        </w:rPr>
        <w:t>,</w:t>
      </w:r>
      <w:r w:rsidRPr="00C61EDF">
        <w:rPr>
          <w:rFonts w:ascii="Abadi" w:hAnsi="Abadi"/>
          <w:sz w:val="21"/>
          <w:szCs w:val="21"/>
        </w:rPr>
        <w:t xml:space="preserve"> es el informe de resultados del municipio de Culiacán</w:t>
      </w:r>
      <w:r>
        <w:rPr>
          <w:rFonts w:ascii="Abadi" w:hAnsi="Abadi"/>
          <w:sz w:val="21"/>
          <w:szCs w:val="21"/>
        </w:rPr>
        <w:t>,</w:t>
      </w:r>
      <w:r w:rsidRPr="00C61EDF">
        <w:rPr>
          <w:rFonts w:ascii="Abadi" w:hAnsi="Abadi"/>
          <w:sz w:val="21"/>
          <w:szCs w:val="21"/>
        </w:rPr>
        <w:t xml:space="preserve"> </w:t>
      </w:r>
      <w:r>
        <w:rPr>
          <w:rFonts w:ascii="Abadi" w:hAnsi="Abadi"/>
          <w:sz w:val="21"/>
          <w:szCs w:val="21"/>
        </w:rPr>
        <w:t>¿</w:t>
      </w:r>
      <w:r w:rsidRPr="00C61EDF">
        <w:rPr>
          <w:rFonts w:ascii="Abadi" w:hAnsi="Abadi"/>
          <w:sz w:val="21"/>
          <w:szCs w:val="21"/>
        </w:rPr>
        <w:t>sí</w:t>
      </w:r>
      <w:r>
        <w:rPr>
          <w:rFonts w:ascii="Abadi" w:hAnsi="Abadi"/>
          <w:sz w:val="21"/>
          <w:szCs w:val="21"/>
        </w:rPr>
        <w:t>?</w:t>
      </w:r>
      <w:r w:rsidRPr="00C61EDF">
        <w:rPr>
          <w:rFonts w:ascii="Abadi" w:hAnsi="Abadi"/>
          <w:sz w:val="21"/>
          <w:szCs w:val="21"/>
        </w:rPr>
        <w:t xml:space="preserve"> donde </w:t>
      </w:r>
      <w:r>
        <w:rPr>
          <w:rFonts w:ascii="Abadi" w:hAnsi="Abadi"/>
          <w:sz w:val="21"/>
          <w:szCs w:val="21"/>
        </w:rPr>
        <w:t xml:space="preserve">se  dedican </w:t>
      </w:r>
      <w:r w:rsidRPr="00C61EDF">
        <w:rPr>
          <w:rFonts w:ascii="Abadi" w:hAnsi="Abadi"/>
          <w:sz w:val="21"/>
          <w:szCs w:val="21"/>
        </w:rPr>
        <w:t>359 hojas para explicar los resultados de la revisión financiera y de obra pública</w:t>
      </w:r>
      <w:r>
        <w:rPr>
          <w:rFonts w:ascii="Abadi" w:hAnsi="Abadi"/>
          <w:sz w:val="21"/>
          <w:szCs w:val="21"/>
        </w:rPr>
        <w:t>,</w:t>
      </w:r>
      <w:r w:rsidRPr="00C61EDF">
        <w:rPr>
          <w:rFonts w:ascii="Abadi" w:hAnsi="Abadi"/>
          <w:sz w:val="21"/>
          <w:szCs w:val="21"/>
        </w:rPr>
        <w:t xml:space="preserve"> compañeras y compañeros no tiene punto de comparación</w:t>
      </w:r>
      <w:r>
        <w:rPr>
          <w:rFonts w:ascii="Abadi" w:hAnsi="Abadi"/>
          <w:sz w:val="21"/>
          <w:szCs w:val="21"/>
        </w:rPr>
        <w:t>, vean esto, n</w:t>
      </w:r>
      <w:r w:rsidRPr="00C61EDF">
        <w:rPr>
          <w:rFonts w:ascii="Abadi" w:hAnsi="Abadi"/>
          <w:sz w:val="21"/>
          <w:szCs w:val="21"/>
        </w:rPr>
        <w:t>o tiene punto de comparación una hoja</w:t>
      </w:r>
      <w:r>
        <w:rPr>
          <w:rFonts w:ascii="Abadi" w:hAnsi="Abadi"/>
          <w:sz w:val="21"/>
          <w:szCs w:val="21"/>
        </w:rPr>
        <w:t>,</w:t>
      </w:r>
      <w:r w:rsidRPr="00C61EDF">
        <w:rPr>
          <w:rFonts w:ascii="Abadi" w:hAnsi="Abadi"/>
          <w:sz w:val="21"/>
          <w:szCs w:val="21"/>
        </w:rPr>
        <w:t xml:space="preserve"> la página </w:t>
      </w:r>
      <w:r>
        <w:rPr>
          <w:rFonts w:ascii="Abadi" w:hAnsi="Abadi"/>
          <w:sz w:val="21"/>
          <w:szCs w:val="21"/>
        </w:rPr>
        <w:t xml:space="preserve">número 7, aquí son 359 hojas, dedicadas a la explicación del informe </w:t>
      </w:r>
      <w:r w:rsidRPr="00C61EDF">
        <w:rPr>
          <w:rFonts w:ascii="Abadi" w:hAnsi="Abadi"/>
          <w:sz w:val="21"/>
          <w:szCs w:val="21"/>
        </w:rPr>
        <w:t>de resultados de la cuenta pública del municipio de Culiacán</w:t>
      </w:r>
      <w:r>
        <w:rPr>
          <w:rFonts w:ascii="Abadi" w:hAnsi="Abadi"/>
          <w:sz w:val="21"/>
          <w:szCs w:val="21"/>
        </w:rPr>
        <w:t>.</w:t>
      </w:r>
    </w:p>
    <w:p w14:paraId="7DACB49C" w14:textId="77777777" w:rsidR="001374F2" w:rsidRDefault="001374F2" w:rsidP="001374F2">
      <w:pPr>
        <w:jc w:val="both"/>
        <w:rPr>
          <w:rFonts w:ascii="Abadi" w:hAnsi="Abadi"/>
          <w:sz w:val="21"/>
          <w:szCs w:val="21"/>
        </w:rPr>
      </w:pPr>
    </w:p>
    <w:p w14:paraId="2B64E144" w14:textId="77777777" w:rsidR="001374F2" w:rsidRDefault="001374F2" w:rsidP="001374F2">
      <w:pPr>
        <w:jc w:val="both"/>
        <w:rPr>
          <w:rFonts w:ascii="Abadi" w:hAnsi="Abadi"/>
          <w:sz w:val="21"/>
          <w:szCs w:val="21"/>
        </w:rPr>
      </w:pPr>
      <w:r>
        <w:rPr>
          <w:rFonts w:ascii="Abadi" w:hAnsi="Abadi"/>
          <w:sz w:val="21"/>
          <w:szCs w:val="21"/>
        </w:rPr>
        <w:t>- P</w:t>
      </w:r>
      <w:r w:rsidRPr="00C61EDF">
        <w:rPr>
          <w:rFonts w:ascii="Abadi" w:hAnsi="Abadi"/>
          <w:sz w:val="21"/>
          <w:szCs w:val="21"/>
        </w:rPr>
        <w:t>or eso repetimos</w:t>
      </w:r>
      <w:r>
        <w:rPr>
          <w:rFonts w:ascii="Abadi" w:hAnsi="Abadi"/>
          <w:sz w:val="21"/>
          <w:szCs w:val="21"/>
        </w:rPr>
        <w:t>,</w:t>
      </w:r>
      <w:r w:rsidRPr="00C61EDF">
        <w:rPr>
          <w:rFonts w:ascii="Abadi" w:hAnsi="Abadi"/>
          <w:sz w:val="21"/>
          <w:szCs w:val="21"/>
        </w:rPr>
        <w:t xml:space="preserve"> que es necesario que este </w:t>
      </w:r>
      <w:r>
        <w:rPr>
          <w:rFonts w:ascii="Abadi" w:hAnsi="Abadi"/>
          <w:sz w:val="21"/>
          <w:szCs w:val="21"/>
        </w:rPr>
        <w:t>C</w:t>
      </w:r>
      <w:r w:rsidRPr="00C61EDF">
        <w:rPr>
          <w:rFonts w:ascii="Abadi" w:hAnsi="Abadi"/>
          <w:sz w:val="21"/>
          <w:szCs w:val="21"/>
        </w:rPr>
        <w:t xml:space="preserve">ongreso del </w:t>
      </w:r>
      <w:r>
        <w:rPr>
          <w:rFonts w:ascii="Abadi" w:hAnsi="Abadi"/>
          <w:sz w:val="21"/>
          <w:szCs w:val="21"/>
        </w:rPr>
        <w:t>E</w:t>
      </w:r>
      <w:r w:rsidRPr="00C61EDF">
        <w:rPr>
          <w:rFonts w:ascii="Abadi" w:hAnsi="Abadi"/>
          <w:sz w:val="21"/>
          <w:szCs w:val="21"/>
        </w:rPr>
        <w:t>stad</w:t>
      </w:r>
      <w:r>
        <w:rPr>
          <w:rFonts w:ascii="Abadi" w:hAnsi="Abadi"/>
          <w:sz w:val="21"/>
          <w:szCs w:val="21"/>
        </w:rPr>
        <w:t>o de</w:t>
      </w:r>
      <w:r w:rsidRPr="00C61EDF">
        <w:rPr>
          <w:rFonts w:ascii="Abadi" w:hAnsi="Abadi"/>
          <w:sz w:val="21"/>
          <w:szCs w:val="21"/>
        </w:rPr>
        <w:t xml:space="preserve"> Guanajuato</w:t>
      </w:r>
      <w:r>
        <w:rPr>
          <w:rFonts w:ascii="Abadi" w:hAnsi="Abadi"/>
          <w:sz w:val="21"/>
          <w:szCs w:val="21"/>
        </w:rPr>
        <w:t xml:space="preserve">, </w:t>
      </w:r>
      <w:r w:rsidRPr="00C61EDF">
        <w:rPr>
          <w:rFonts w:ascii="Abadi" w:hAnsi="Abadi"/>
          <w:sz w:val="21"/>
          <w:szCs w:val="21"/>
        </w:rPr>
        <w:t>se tome en serio su papel de contrapeso</w:t>
      </w:r>
      <w:r>
        <w:rPr>
          <w:rFonts w:ascii="Abadi" w:hAnsi="Abadi"/>
          <w:sz w:val="21"/>
          <w:szCs w:val="21"/>
        </w:rPr>
        <w:t>,</w:t>
      </w:r>
      <w:r w:rsidRPr="00C61EDF">
        <w:rPr>
          <w:rFonts w:ascii="Abadi" w:hAnsi="Abadi"/>
          <w:sz w:val="21"/>
          <w:szCs w:val="21"/>
        </w:rPr>
        <w:t xml:space="preserve"> su función de órgano vigilante de recursos públicos y representantes del pueblo y que cuente con una comisión encargada exclusivamente de las tareas de vigilancia de fiscalización con base en todos los argumentos técnicos que </w:t>
      </w:r>
      <w:r>
        <w:rPr>
          <w:rFonts w:ascii="Abadi" w:hAnsi="Abadi"/>
          <w:sz w:val="21"/>
          <w:szCs w:val="21"/>
        </w:rPr>
        <w:t xml:space="preserve">aquí ya Morena expuso, cuando expusimos la iniciativa para </w:t>
      </w:r>
      <w:r w:rsidRPr="00C61EDF">
        <w:rPr>
          <w:rFonts w:ascii="Abadi" w:hAnsi="Abadi"/>
          <w:sz w:val="21"/>
          <w:szCs w:val="21"/>
        </w:rPr>
        <w:t xml:space="preserve">la creación de una nueva comisión en este </w:t>
      </w:r>
      <w:r>
        <w:rPr>
          <w:rFonts w:ascii="Abadi" w:hAnsi="Abadi"/>
          <w:sz w:val="21"/>
          <w:szCs w:val="21"/>
        </w:rPr>
        <w:t>C</w:t>
      </w:r>
      <w:r w:rsidRPr="00C61EDF">
        <w:rPr>
          <w:rFonts w:ascii="Abadi" w:hAnsi="Abadi"/>
          <w:sz w:val="21"/>
          <w:szCs w:val="21"/>
        </w:rPr>
        <w:t>ongreso</w:t>
      </w:r>
      <w:r>
        <w:rPr>
          <w:rFonts w:ascii="Abadi" w:hAnsi="Abadi"/>
          <w:sz w:val="21"/>
          <w:szCs w:val="21"/>
        </w:rPr>
        <w:t>.</w:t>
      </w:r>
    </w:p>
    <w:p w14:paraId="56E07A05" w14:textId="77777777" w:rsidR="001374F2" w:rsidRDefault="001374F2" w:rsidP="001374F2">
      <w:pPr>
        <w:jc w:val="both"/>
        <w:rPr>
          <w:rFonts w:ascii="Abadi" w:hAnsi="Abadi"/>
          <w:sz w:val="21"/>
          <w:szCs w:val="21"/>
        </w:rPr>
      </w:pPr>
    </w:p>
    <w:p w14:paraId="5822C163" w14:textId="77777777" w:rsidR="001374F2" w:rsidRDefault="001374F2" w:rsidP="001374F2">
      <w:pPr>
        <w:jc w:val="both"/>
        <w:rPr>
          <w:rFonts w:ascii="Abadi" w:hAnsi="Abadi"/>
          <w:sz w:val="21"/>
          <w:szCs w:val="21"/>
        </w:rPr>
      </w:pPr>
      <w:r>
        <w:rPr>
          <w:rFonts w:ascii="Abadi" w:hAnsi="Abadi"/>
          <w:sz w:val="21"/>
          <w:szCs w:val="21"/>
        </w:rPr>
        <w:t>- T</w:t>
      </w:r>
      <w:r w:rsidRPr="00C61EDF">
        <w:rPr>
          <w:rFonts w:ascii="Abadi" w:hAnsi="Abadi"/>
          <w:sz w:val="21"/>
          <w:szCs w:val="21"/>
        </w:rPr>
        <w:t xml:space="preserve">al como lo hemos venido diciendo los informes que </w:t>
      </w:r>
      <w:r>
        <w:rPr>
          <w:rFonts w:ascii="Abadi" w:hAnsi="Abadi"/>
          <w:sz w:val="21"/>
          <w:szCs w:val="21"/>
        </w:rPr>
        <w:t xml:space="preserve">hoy nos presentan carecen, de información suficiente, </w:t>
      </w:r>
      <w:r w:rsidRPr="00C61EDF">
        <w:rPr>
          <w:rFonts w:ascii="Abadi" w:hAnsi="Abadi"/>
          <w:sz w:val="21"/>
          <w:szCs w:val="21"/>
        </w:rPr>
        <w:t>imposibilitan cualquiera</w:t>
      </w:r>
      <w:r>
        <w:rPr>
          <w:rFonts w:ascii="Abadi" w:hAnsi="Abadi"/>
          <w:sz w:val="21"/>
          <w:szCs w:val="21"/>
        </w:rPr>
        <w:t>,</w:t>
      </w:r>
      <w:r w:rsidRPr="00C61EDF">
        <w:rPr>
          <w:rFonts w:ascii="Abadi" w:hAnsi="Abadi"/>
          <w:sz w:val="21"/>
          <w:szCs w:val="21"/>
        </w:rPr>
        <w:t xml:space="preserve"> imposibilita la posibilidad </w:t>
      </w:r>
      <w:r>
        <w:rPr>
          <w:rFonts w:ascii="Abadi" w:hAnsi="Abadi"/>
          <w:sz w:val="21"/>
          <w:szCs w:val="21"/>
        </w:rPr>
        <w:t xml:space="preserve">de </w:t>
      </w:r>
      <w:r w:rsidRPr="00C61EDF">
        <w:rPr>
          <w:rFonts w:ascii="Abadi" w:hAnsi="Abadi"/>
          <w:sz w:val="21"/>
          <w:szCs w:val="21"/>
        </w:rPr>
        <w:t>que cualquiera de nosotros podamos aprobar una hojita donde se nos explica el informe de resultados</w:t>
      </w:r>
      <w:r>
        <w:rPr>
          <w:rFonts w:ascii="Abadi" w:hAnsi="Abadi"/>
          <w:sz w:val="21"/>
          <w:szCs w:val="21"/>
        </w:rPr>
        <w:t>,</w:t>
      </w:r>
      <w:r w:rsidRPr="00C61EDF">
        <w:rPr>
          <w:rFonts w:ascii="Abadi" w:hAnsi="Abadi"/>
          <w:sz w:val="21"/>
          <w:szCs w:val="21"/>
        </w:rPr>
        <w:t xml:space="preserve"> cómo seleccionaron las partidas para re</w:t>
      </w:r>
      <w:r>
        <w:rPr>
          <w:rFonts w:ascii="Abadi" w:hAnsi="Abadi"/>
          <w:sz w:val="21"/>
          <w:szCs w:val="21"/>
        </w:rPr>
        <w:t xml:space="preserve">visar en cada </w:t>
      </w:r>
      <w:r w:rsidRPr="00C61EDF">
        <w:rPr>
          <w:rFonts w:ascii="Abadi" w:hAnsi="Abadi"/>
          <w:sz w:val="21"/>
          <w:szCs w:val="21"/>
        </w:rPr>
        <w:t xml:space="preserve">caso </w:t>
      </w:r>
      <w:r>
        <w:rPr>
          <w:rFonts w:ascii="Abadi" w:hAnsi="Abadi"/>
          <w:sz w:val="21"/>
          <w:szCs w:val="21"/>
        </w:rPr>
        <w:t xml:space="preserve">auditado, </w:t>
      </w:r>
      <w:r w:rsidRPr="00C61EDF">
        <w:rPr>
          <w:rFonts w:ascii="Abadi" w:hAnsi="Abadi"/>
          <w:sz w:val="21"/>
          <w:szCs w:val="21"/>
        </w:rPr>
        <w:t xml:space="preserve">cuáles son los riesgos identificados que </w:t>
      </w:r>
      <w:r>
        <w:rPr>
          <w:rFonts w:ascii="Abadi" w:hAnsi="Abadi"/>
          <w:sz w:val="21"/>
          <w:szCs w:val="21"/>
        </w:rPr>
        <w:t xml:space="preserve">focalizaron </w:t>
      </w:r>
      <w:r w:rsidRPr="00C61EDF">
        <w:rPr>
          <w:rFonts w:ascii="Abadi" w:hAnsi="Abadi"/>
          <w:sz w:val="21"/>
          <w:szCs w:val="21"/>
        </w:rPr>
        <w:t xml:space="preserve">la muestra para cada caso cuáles </w:t>
      </w:r>
      <w:r>
        <w:rPr>
          <w:rFonts w:ascii="Abadi" w:hAnsi="Abadi"/>
          <w:sz w:val="21"/>
          <w:szCs w:val="21"/>
        </w:rPr>
        <w:t xml:space="preserve">fueron los </w:t>
      </w:r>
      <w:r w:rsidRPr="00C61EDF">
        <w:rPr>
          <w:rFonts w:ascii="Abadi" w:hAnsi="Abadi"/>
          <w:sz w:val="21"/>
          <w:szCs w:val="21"/>
        </w:rPr>
        <w:t xml:space="preserve">procedimientos autorizados en cada en cada elemento </w:t>
      </w:r>
      <w:r>
        <w:rPr>
          <w:rFonts w:ascii="Abadi" w:hAnsi="Abadi"/>
          <w:sz w:val="21"/>
          <w:szCs w:val="21"/>
        </w:rPr>
        <w:t xml:space="preserve">auditado, esa </w:t>
      </w:r>
      <w:r w:rsidRPr="00C61EDF">
        <w:rPr>
          <w:rFonts w:ascii="Abadi" w:hAnsi="Abadi"/>
          <w:sz w:val="21"/>
          <w:szCs w:val="21"/>
        </w:rPr>
        <w:t xml:space="preserve">y muchas otras interrogantes no las tenemos </w:t>
      </w:r>
      <w:r>
        <w:rPr>
          <w:rFonts w:ascii="Abadi" w:hAnsi="Abadi"/>
          <w:sz w:val="21"/>
          <w:szCs w:val="21"/>
        </w:rPr>
        <w:t xml:space="preserve">resultas, no es posible, </w:t>
      </w:r>
      <w:r w:rsidRPr="00C61EDF">
        <w:rPr>
          <w:rFonts w:ascii="Abadi" w:hAnsi="Abadi"/>
          <w:sz w:val="21"/>
          <w:szCs w:val="21"/>
        </w:rPr>
        <w:t xml:space="preserve">que podamos como </w:t>
      </w:r>
      <w:r>
        <w:rPr>
          <w:rFonts w:ascii="Abadi" w:hAnsi="Abadi"/>
          <w:sz w:val="21"/>
          <w:szCs w:val="21"/>
        </w:rPr>
        <w:t>M</w:t>
      </w:r>
      <w:r w:rsidRPr="00C61EDF">
        <w:rPr>
          <w:rFonts w:ascii="Abadi" w:hAnsi="Abadi"/>
          <w:sz w:val="21"/>
          <w:szCs w:val="21"/>
        </w:rPr>
        <w:t xml:space="preserve">orena aprobar esos dictámenes que </w:t>
      </w:r>
      <w:r>
        <w:rPr>
          <w:rFonts w:ascii="Abadi" w:hAnsi="Abadi"/>
          <w:sz w:val="21"/>
          <w:szCs w:val="21"/>
        </w:rPr>
        <w:t xml:space="preserve">muestra </w:t>
      </w:r>
      <w:r w:rsidRPr="00C61EDF">
        <w:rPr>
          <w:rFonts w:ascii="Abadi" w:hAnsi="Abadi"/>
          <w:sz w:val="21"/>
          <w:szCs w:val="21"/>
        </w:rPr>
        <w:t xml:space="preserve">la </w:t>
      </w:r>
      <w:r>
        <w:rPr>
          <w:rFonts w:ascii="Abadi" w:hAnsi="Abadi"/>
          <w:sz w:val="21"/>
          <w:szCs w:val="21"/>
        </w:rPr>
        <w:t>A</w:t>
      </w:r>
      <w:r w:rsidRPr="00C61EDF">
        <w:rPr>
          <w:rFonts w:ascii="Abadi" w:hAnsi="Abadi"/>
          <w:sz w:val="21"/>
          <w:szCs w:val="21"/>
        </w:rPr>
        <w:t xml:space="preserve">uditoría </w:t>
      </w:r>
      <w:r>
        <w:rPr>
          <w:rFonts w:ascii="Abadi" w:hAnsi="Abadi"/>
          <w:sz w:val="21"/>
          <w:szCs w:val="21"/>
        </w:rPr>
        <w:t>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 xml:space="preserve">stado y que no se entienda que la </w:t>
      </w:r>
      <w:r>
        <w:rPr>
          <w:rFonts w:ascii="Abadi" w:hAnsi="Abadi"/>
          <w:sz w:val="21"/>
          <w:szCs w:val="21"/>
        </w:rPr>
        <w:t>autonomía s</w:t>
      </w:r>
      <w:r w:rsidRPr="00C61EDF">
        <w:rPr>
          <w:rFonts w:ascii="Abadi" w:hAnsi="Abadi"/>
          <w:sz w:val="21"/>
          <w:szCs w:val="21"/>
        </w:rPr>
        <w:t xml:space="preserve">uperior del </w:t>
      </w:r>
      <w:r>
        <w:rPr>
          <w:rFonts w:ascii="Abadi" w:hAnsi="Abadi"/>
          <w:sz w:val="21"/>
          <w:szCs w:val="21"/>
        </w:rPr>
        <w:t>e</w:t>
      </w:r>
      <w:r w:rsidRPr="00C61EDF">
        <w:rPr>
          <w:rFonts w:ascii="Abadi" w:hAnsi="Abadi"/>
          <w:sz w:val="21"/>
          <w:szCs w:val="21"/>
        </w:rPr>
        <w:t xml:space="preserve">stado no puede considerarse ni se puede entender como si fuera un cheque en blanco </w:t>
      </w:r>
      <w:r>
        <w:rPr>
          <w:rFonts w:ascii="Abadi" w:hAnsi="Abadi"/>
          <w:sz w:val="21"/>
          <w:szCs w:val="21"/>
        </w:rPr>
        <w:t xml:space="preserve">y </w:t>
      </w:r>
      <w:r w:rsidRPr="00C61EDF">
        <w:rPr>
          <w:rFonts w:ascii="Abadi" w:hAnsi="Abadi"/>
          <w:sz w:val="21"/>
          <w:szCs w:val="21"/>
        </w:rPr>
        <w:t xml:space="preserve">respecto al reto que nos lanzó el diputado presidente de la </w:t>
      </w:r>
      <w:r>
        <w:rPr>
          <w:rFonts w:ascii="Abadi" w:hAnsi="Abadi"/>
          <w:sz w:val="21"/>
          <w:szCs w:val="21"/>
        </w:rPr>
        <w:t>Co</w:t>
      </w:r>
      <w:r w:rsidRPr="00C61EDF">
        <w:rPr>
          <w:rFonts w:ascii="Abadi" w:hAnsi="Abadi"/>
          <w:sz w:val="21"/>
          <w:szCs w:val="21"/>
        </w:rPr>
        <w:t xml:space="preserve">misión de </w:t>
      </w:r>
      <w:r>
        <w:rPr>
          <w:rFonts w:ascii="Abadi" w:hAnsi="Abadi"/>
          <w:sz w:val="21"/>
          <w:szCs w:val="21"/>
        </w:rPr>
        <w:t>H</w:t>
      </w:r>
      <w:r w:rsidRPr="00C61EDF">
        <w:rPr>
          <w:rFonts w:ascii="Abadi" w:hAnsi="Abadi"/>
          <w:sz w:val="21"/>
          <w:szCs w:val="21"/>
        </w:rPr>
        <w:t>acienda y presupuesto</w:t>
      </w:r>
      <w:r>
        <w:rPr>
          <w:rFonts w:ascii="Abadi" w:hAnsi="Abadi"/>
          <w:sz w:val="21"/>
          <w:szCs w:val="21"/>
        </w:rPr>
        <w:t xml:space="preserve">, </w:t>
      </w:r>
      <w:r>
        <w:rPr>
          <w:rFonts w:ascii="Abadi" w:hAnsi="Abadi"/>
          <w:sz w:val="21"/>
          <w:szCs w:val="21"/>
        </w:rPr>
        <w:lastRenderedPageBreak/>
        <w:t xml:space="preserve">diputado Zanella, quisiera decirle </w:t>
      </w:r>
      <w:r w:rsidRPr="00C61EDF">
        <w:rPr>
          <w:rFonts w:ascii="Abadi" w:hAnsi="Abadi"/>
          <w:sz w:val="21"/>
          <w:szCs w:val="21"/>
        </w:rPr>
        <w:t xml:space="preserve">que los invito a que accedan a que la </w:t>
      </w:r>
      <w:r>
        <w:rPr>
          <w:rFonts w:ascii="Abadi" w:hAnsi="Abadi"/>
          <w:sz w:val="21"/>
          <w:szCs w:val="21"/>
        </w:rPr>
        <w:t>A</w:t>
      </w:r>
      <w:r w:rsidRPr="00C61EDF">
        <w:rPr>
          <w:rFonts w:ascii="Abadi" w:hAnsi="Abadi"/>
          <w:sz w:val="21"/>
          <w:szCs w:val="21"/>
        </w:rPr>
        <w:t xml:space="preserve">uditoría </w:t>
      </w:r>
      <w:r>
        <w:rPr>
          <w:rFonts w:ascii="Abadi" w:hAnsi="Abadi"/>
          <w:sz w:val="21"/>
          <w:szCs w:val="21"/>
        </w:rPr>
        <w:t>S</w:t>
      </w:r>
      <w:r w:rsidRPr="00C61EDF">
        <w:rPr>
          <w:rFonts w:ascii="Abadi" w:hAnsi="Abadi"/>
          <w:sz w:val="21"/>
          <w:szCs w:val="21"/>
        </w:rPr>
        <w:t xml:space="preserve">uperior de la </w:t>
      </w:r>
      <w:r>
        <w:rPr>
          <w:rFonts w:ascii="Abadi" w:hAnsi="Abadi"/>
          <w:sz w:val="21"/>
          <w:szCs w:val="21"/>
        </w:rPr>
        <w:t>F</w:t>
      </w:r>
      <w:r w:rsidRPr="00C61EDF">
        <w:rPr>
          <w:rFonts w:ascii="Abadi" w:hAnsi="Abadi"/>
          <w:sz w:val="21"/>
          <w:szCs w:val="21"/>
        </w:rPr>
        <w:t>ederación</w:t>
      </w:r>
      <w:r>
        <w:rPr>
          <w:rFonts w:ascii="Abadi" w:hAnsi="Abadi"/>
          <w:sz w:val="21"/>
          <w:szCs w:val="21"/>
        </w:rPr>
        <w:t>,</w:t>
      </w:r>
      <w:r w:rsidRPr="00C61EDF">
        <w:rPr>
          <w:rFonts w:ascii="Abadi" w:hAnsi="Abadi"/>
          <w:sz w:val="21"/>
          <w:szCs w:val="21"/>
        </w:rPr>
        <w:t xml:space="preserve"> realice una auditoría a los recursos con los que se </w:t>
      </w:r>
      <w:r>
        <w:rPr>
          <w:rFonts w:ascii="Abadi" w:hAnsi="Abadi"/>
          <w:sz w:val="21"/>
          <w:szCs w:val="21"/>
        </w:rPr>
        <w:t xml:space="preserve">pagaron los vales grandeza y la </w:t>
      </w:r>
      <w:r w:rsidRPr="00C61EDF">
        <w:rPr>
          <w:rFonts w:ascii="Abadi" w:hAnsi="Abadi"/>
          <w:sz w:val="21"/>
          <w:szCs w:val="21"/>
        </w:rPr>
        <w:t>forma en que se entrega</w:t>
      </w:r>
      <w:r>
        <w:rPr>
          <w:rFonts w:ascii="Abadi" w:hAnsi="Abadi"/>
          <w:sz w:val="21"/>
          <w:szCs w:val="21"/>
        </w:rPr>
        <w:t xml:space="preserve">ron, si </w:t>
      </w:r>
      <w:r w:rsidRPr="00C61EDF">
        <w:rPr>
          <w:rFonts w:ascii="Abadi" w:hAnsi="Abadi"/>
          <w:sz w:val="21"/>
          <w:szCs w:val="21"/>
        </w:rPr>
        <w:t>ustedes permiten que se realice una auditoría externa a estos recursos locales cuando tengamos los resultados seguramente tendría que aceptar que ganamos ese reto</w:t>
      </w:r>
      <w:r>
        <w:rPr>
          <w:rFonts w:ascii="Abadi" w:hAnsi="Abadi"/>
          <w:sz w:val="21"/>
          <w:szCs w:val="21"/>
        </w:rPr>
        <w:t>,</w:t>
      </w:r>
      <w:r w:rsidRPr="00C61EDF">
        <w:rPr>
          <w:rFonts w:ascii="Abadi" w:hAnsi="Abadi"/>
          <w:sz w:val="21"/>
          <w:szCs w:val="21"/>
        </w:rPr>
        <w:t xml:space="preserve"> que no lo </w:t>
      </w:r>
      <w:r>
        <w:rPr>
          <w:rFonts w:ascii="Abadi" w:hAnsi="Abadi"/>
          <w:sz w:val="21"/>
          <w:szCs w:val="21"/>
        </w:rPr>
        <w:t>haga la Auditora Superior del Estado,</w:t>
      </w:r>
      <w:r w:rsidRPr="00C61EDF">
        <w:rPr>
          <w:rFonts w:ascii="Abadi" w:hAnsi="Abadi"/>
          <w:sz w:val="21"/>
          <w:szCs w:val="21"/>
        </w:rPr>
        <w:t xml:space="preserve"> porque no le vamos a creer</w:t>
      </w:r>
      <w:r>
        <w:rPr>
          <w:rFonts w:ascii="Abadi" w:hAnsi="Abadi"/>
          <w:sz w:val="21"/>
          <w:szCs w:val="21"/>
        </w:rPr>
        <w:t>,</w:t>
      </w:r>
      <w:r w:rsidRPr="00C61EDF">
        <w:rPr>
          <w:rFonts w:ascii="Abadi" w:hAnsi="Abadi"/>
          <w:sz w:val="21"/>
          <w:szCs w:val="21"/>
        </w:rPr>
        <w:t xml:space="preserve"> que lo haga la </w:t>
      </w:r>
      <w:r>
        <w:rPr>
          <w:rFonts w:ascii="Abadi" w:hAnsi="Abadi"/>
          <w:sz w:val="21"/>
          <w:szCs w:val="21"/>
        </w:rPr>
        <w:t>A</w:t>
      </w:r>
      <w:r w:rsidRPr="00C61EDF">
        <w:rPr>
          <w:rFonts w:ascii="Abadi" w:hAnsi="Abadi"/>
          <w:sz w:val="21"/>
          <w:szCs w:val="21"/>
        </w:rPr>
        <w:t xml:space="preserve">uditoría </w:t>
      </w:r>
      <w:r>
        <w:rPr>
          <w:rFonts w:ascii="Abadi" w:hAnsi="Abadi"/>
          <w:sz w:val="21"/>
          <w:szCs w:val="21"/>
        </w:rPr>
        <w:t>S</w:t>
      </w:r>
      <w:r w:rsidRPr="00C61EDF">
        <w:rPr>
          <w:rFonts w:ascii="Abadi" w:hAnsi="Abadi"/>
          <w:sz w:val="21"/>
          <w:szCs w:val="21"/>
        </w:rPr>
        <w:t xml:space="preserve">uperior de la </w:t>
      </w:r>
      <w:r>
        <w:rPr>
          <w:rFonts w:ascii="Abadi" w:hAnsi="Abadi"/>
          <w:sz w:val="21"/>
          <w:szCs w:val="21"/>
        </w:rPr>
        <w:t>F</w:t>
      </w:r>
      <w:r w:rsidRPr="00C61EDF">
        <w:rPr>
          <w:rFonts w:ascii="Abadi" w:hAnsi="Abadi"/>
          <w:sz w:val="21"/>
          <w:szCs w:val="21"/>
        </w:rPr>
        <w:t>ederación</w:t>
      </w:r>
      <w:r>
        <w:rPr>
          <w:rFonts w:ascii="Abadi" w:hAnsi="Abadi"/>
          <w:sz w:val="21"/>
          <w:szCs w:val="21"/>
        </w:rPr>
        <w:t>.</w:t>
      </w:r>
      <w:r w:rsidRPr="00C61EDF">
        <w:rPr>
          <w:rFonts w:ascii="Abadi" w:hAnsi="Abadi"/>
          <w:sz w:val="21"/>
          <w:szCs w:val="21"/>
        </w:rPr>
        <w:t xml:space="preserve"> </w:t>
      </w:r>
    </w:p>
    <w:p w14:paraId="1D4C7799" w14:textId="77777777" w:rsidR="001374F2" w:rsidRDefault="001374F2" w:rsidP="001374F2">
      <w:pPr>
        <w:jc w:val="both"/>
        <w:rPr>
          <w:rFonts w:ascii="Abadi" w:hAnsi="Abadi"/>
          <w:sz w:val="21"/>
          <w:szCs w:val="21"/>
        </w:rPr>
      </w:pPr>
    </w:p>
    <w:p w14:paraId="4861DFCC" w14:textId="77777777" w:rsidR="001374F2" w:rsidRDefault="001374F2" w:rsidP="001374F2">
      <w:pPr>
        <w:jc w:val="both"/>
        <w:rPr>
          <w:rFonts w:ascii="Abadi" w:hAnsi="Abadi"/>
          <w:sz w:val="21"/>
          <w:szCs w:val="21"/>
        </w:rPr>
      </w:pPr>
      <w:r>
        <w:rPr>
          <w:rFonts w:ascii="Abadi" w:hAnsi="Abadi"/>
          <w:sz w:val="21"/>
          <w:szCs w:val="21"/>
        </w:rPr>
        <w:t>- E</w:t>
      </w:r>
      <w:r w:rsidRPr="00C61EDF">
        <w:rPr>
          <w:rFonts w:ascii="Abadi" w:hAnsi="Abadi"/>
          <w:sz w:val="21"/>
          <w:szCs w:val="21"/>
        </w:rPr>
        <w:t xml:space="preserve">s cuanto </w:t>
      </w:r>
      <w:r>
        <w:rPr>
          <w:rFonts w:ascii="Abadi" w:hAnsi="Abadi"/>
          <w:sz w:val="21"/>
          <w:szCs w:val="21"/>
        </w:rPr>
        <w:t>S</w:t>
      </w:r>
      <w:r w:rsidRPr="00C61EDF">
        <w:rPr>
          <w:rFonts w:ascii="Abadi" w:hAnsi="Abadi"/>
          <w:sz w:val="21"/>
          <w:szCs w:val="21"/>
        </w:rPr>
        <w:t xml:space="preserve">eñor </w:t>
      </w:r>
      <w:r>
        <w:rPr>
          <w:rFonts w:ascii="Abadi" w:hAnsi="Abadi"/>
          <w:sz w:val="21"/>
          <w:szCs w:val="21"/>
        </w:rPr>
        <w:t>P</w:t>
      </w:r>
      <w:r w:rsidRPr="00C61EDF">
        <w:rPr>
          <w:rFonts w:ascii="Abadi" w:hAnsi="Abadi"/>
          <w:sz w:val="21"/>
          <w:szCs w:val="21"/>
        </w:rPr>
        <w:t>residente</w:t>
      </w:r>
      <w:r>
        <w:rPr>
          <w:rFonts w:ascii="Abadi" w:hAnsi="Abadi"/>
          <w:sz w:val="21"/>
          <w:szCs w:val="21"/>
        </w:rPr>
        <w:t>.</w:t>
      </w:r>
    </w:p>
    <w:p w14:paraId="7E2A045C" w14:textId="77777777" w:rsidR="001374F2" w:rsidRDefault="001374F2" w:rsidP="001374F2">
      <w:pPr>
        <w:jc w:val="both"/>
        <w:rPr>
          <w:rFonts w:ascii="Abadi" w:hAnsi="Abadi"/>
          <w:sz w:val="21"/>
          <w:szCs w:val="21"/>
        </w:rPr>
      </w:pPr>
    </w:p>
    <w:p w14:paraId="6DD37BC2" w14:textId="77777777" w:rsidR="001374F2" w:rsidRDefault="001374F2" w:rsidP="001374F2">
      <w:pPr>
        <w:jc w:val="both"/>
        <w:rPr>
          <w:rFonts w:ascii="Abadi" w:hAnsi="Abadi"/>
          <w:sz w:val="21"/>
          <w:szCs w:val="21"/>
        </w:rPr>
      </w:pPr>
      <w:r>
        <w:rPr>
          <w:rFonts w:ascii="Abadi" w:hAnsi="Abadi"/>
          <w:sz w:val="21"/>
          <w:szCs w:val="21"/>
        </w:rPr>
        <w:tab/>
      </w:r>
      <w:r w:rsidRPr="00DC636A">
        <w:rPr>
          <w:rFonts w:ascii="Abadi" w:hAnsi="Abadi"/>
          <w:b/>
          <w:bCs/>
          <w:sz w:val="21"/>
          <w:szCs w:val="21"/>
        </w:rPr>
        <w:t xml:space="preserve">- La </w:t>
      </w:r>
      <w:r>
        <w:rPr>
          <w:rFonts w:ascii="Abadi" w:hAnsi="Abadi"/>
          <w:b/>
          <w:bCs/>
          <w:sz w:val="21"/>
          <w:szCs w:val="21"/>
        </w:rPr>
        <w:t>P</w:t>
      </w:r>
      <w:r w:rsidRPr="00DC636A">
        <w:rPr>
          <w:rFonts w:ascii="Abadi" w:hAnsi="Abadi"/>
          <w:b/>
          <w:bCs/>
          <w:sz w:val="21"/>
          <w:szCs w:val="21"/>
        </w:rPr>
        <w:t>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w:t>
      </w:r>
      <w:r w:rsidRPr="00C61EDF">
        <w:rPr>
          <w:rFonts w:ascii="Abadi" w:hAnsi="Abadi"/>
          <w:sz w:val="21"/>
          <w:szCs w:val="21"/>
        </w:rPr>
        <w:t xml:space="preserve"> en virtud de que no </w:t>
      </w:r>
      <w:r>
        <w:rPr>
          <w:rFonts w:ascii="Abadi" w:hAnsi="Abadi"/>
          <w:sz w:val="21"/>
          <w:szCs w:val="21"/>
        </w:rPr>
        <w:t xml:space="preserve">han </w:t>
      </w:r>
      <w:r w:rsidRPr="00C61EDF">
        <w:rPr>
          <w:rFonts w:ascii="Abadi" w:hAnsi="Abadi"/>
          <w:sz w:val="21"/>
          <w:szCs w:val="21"/>
        </w:rPr>
        <w:t xml:space="preserve">registrado más participaciones solicitó a la secretaría que </w:t>
      </w:r>
      <w:r>
        <w:rPr>
          <w:rFonts w:ascii="Abadi" w:hAnsi="Abadi"/>
          <w:sz w:val="21"/>
          <w:szCs w:val="21"/>
        </w:rPr>
        <w:t xml:space="preserve">proceda a recabar, en votación </w:t>
      </w:r>
      <w:r w:rsidRPr="00C61EDF">
        <w:rPr>
          <w:rFonts w:ascii="Abadi" w:hAnsi="Abadi"/>
          <w:sz w:val="21"/>
          <w:szCs w:val="21"/>
        </w:rPr>
        <w:t xml:space="preserve">nominal de la </w:t>
      </w:r>
      <w:r>
        <w:rPr>
          <w:rFonts w:ascii="Abadi" w:hAnsi="Abadi"/>
          <w:sz w:val="21"/>
          <w:szCs w:val="21"/>
        </w:rPr>
        <w:t>A</w:t>
      </w:r>
      <w:r w:rsidRPr="00C61EDF">
        <w:rPr>
          <w:rFonts w:ascii="Abadi" w:hAnsi="Abadi"/>
          <w:sz w:val="21"/>
          <w:szCs w:val="21"/>
        </w:rPr>
        <w:t>samblea a través del sistema electrónico y para qu</w:t>
      </w:r>
      <w:r>
        <w:rPr>
          <w:rFonts w:ascii="Abadi" w:hAnsi="Abadi"/>
          <w:sz w:val="21"/>
          <w:szCs w:val="21"/>
        </w:rPr>
        <w:t>ien</w:t>
      </w:r>
      <w:r w:rsidRPr="00C61EDF">
        <w:rPr>
          <w:rFonts w:ascii="Abadi" w:hAnsi="Abadi"/>
          <w:sz w:val="21"/>
          <w:szCs w:val="21"/>
        </w:rPr>
        <w:t>e</w:t>
      </w:r>
      <w:r>
        <w:rPr>
          <w:rFonts w:ascii="Abadi" w:hAnsi="Abadi"/>
          <w:sz w:val="21"/>
          <w:szCs w:val="21"/>
        </w:rPr>
        <w:t xml:space="preserve">s </w:t>
      </w:r>
      <w:r w:rsidRPr="00C61EDF">
        <w:rPr>
          <w:rFonts w:ascii="Abadi" w:hAnsi="Abadi"/>
          <w:sz w:val="21"/>
          <w:szCs w:val="21"/>
        </w:rPr>
        <w:t xml:space="preserve">están a distancia a través de la </w:t>
      </w:r>
      <w:r>
        <w:rPr>
          <w:rFonts w:ascii="Abadi" w:hAnsi="Abadi"/>
          <w:sz w:val="21"/>
          <w:szCs w:val="21"/>
        </w:rPr>
        <w:t xml:space="preserve">modalidad convencional, a efecto de aprobar o no los dictámenes puestos a su consideración. </w:t>
      </w:r>
    </w:p>
    <w:p w14:paraId="6CC1DF4F" w14:textId="77777777" w:rsidR="001374F2" w:rsidRDefault="001374F2" w:rsidP="001374F2">
      <w:pPr>
        <w:jc w:val="both"/>
        <w:rPr>
          <w:rFonts w:ascii="Abadi" w:hAnsi="Abadi"/>
          <w:sz w:val="21"/>
          <w:szCs w:val="21"/>
        </w:rPr>
      </w:pPr>
    </w:p>
    <w:p w14:paraId="653FBBD5" w14:textId="77777777" w:rsidR="001374F2" w:rsidRPr="009B03D1" w:rsidRDefault="001374F2" w:rsidP="001374F2">
      <w:pPr>
        <w:jc w:val="both"/>
        <w:rPr>
          <w:rFonts w:ascii="Abadi" w:hAnsi="Abadi"/>
          <w:b/>
          <w:bCs/>
          <w:sz w:val="21"/>
          <w:szCs w:val="21"/>
        </w:rPr>
      </w:pPr>
      <w:r w:rsidRPr="009B03D1">
        <w:rPr>
          <w:rFonts w:ascii="Abadi" w:hAnsi="Abadi"/>
          <w:b/>
          <w:bCs/>
          <w:sz w:val="21"/>
          <w:szCs w:val="21"/>
        </w:rPr>
        <w:t>(Se abre el sistema electronico)</w:t>
      </w:r>
    </w:p>
    <w:p w14:paraId="5915CC0B" w14:textId="77777777" w:rsidR="001374F2" w:rsidRDefault="001374F2" w:rsidP="001374F2">
      <w:pPr>
        <w:jc w:val="both"/>
        <w:rPr>
          <w:rFonts w:ascii="Abadi" w:hAnsi="Abadi"/>
          <w:sz w:val="21"/>
          <w:szCs w:val="21"/>
        </w:rPr>
      </w:pPr>
    </w:p>
    <w:p w14:paraId="3441B0E4" w14:textId="77777777" w:rsidR="001374F2" w:rsidRDefault="001374F2" w:rsidP="001374F2">
      <w:pPr>
        <w:jc w:val="both"/>
        <w:rPr>
          <w:rFonts w:ascii="Abadi" w:hAnsi="Abadi"/>
          <w:sz w:val="21"/>
          <w:szCs w:val="21"/>
        </w:rPr>
      </w:pPr>
      <w:r>
        <w:rPr>
          <w:rFonts w:ascii="Abadi" w:hAnsi="Abadi"/>
          <w:sz w:val="21"/>
          <w:szCs w:val="21"/>
        </w:rPr>
        <w:tab/>
      </w:r>
      <w:r w:rsidRPr="009B03D1">
        <w:rPr>
          <w:rFonts w:ascii="Abadi" w:hAnsi="Abadi"/>
          <w:b/>
          <w:bCs/>
          <w:sz w:val="21"/>
          <w:szCs w:val="21"/>
        </w:rPr>
        <w:t>- La Secretaría.-</w:t>
      </w:r>
      <w:r>
        <w:rPr>
          <w:rFonts w:ascii="Abadi" w:hAnsi="Abadi"/>
          <w:sz w:val="21"/>
          <w:szCs w:val="21"/>
        </w:rPr>
        <w:t xml:space="preserve"> En votación nominal, por el sistema electrónico y quienes se encuentra a distancia en la modalidad convencional, anunciando su nombre y el sentido de su voto,</w:t>
      </w:r>
      <w:r w:rsidRPr="00C61EDF">
        <w:rPr>
          <w:rFonts w:ascii="Abadi" w:hAnsi="Abadi"/>
          <w:sz w:val="21"/>
          <w:szCs w:val="21"/>
        </w:rPr>
        <w:t xml:space="preserve"> se pregunta a las diputadas y </w:t>
      </w:r>
      <w:r>
        <w:rPr>
          <w:rFonts w:ascii="Abadi" w:hAnsi="Abadi"/>
          <w:sz w:val="21"/>
          <w:szCs w:val="21"/>
        </w:rPr>
        <w:t xml:space="preserve">a </w:t>
      </w:r>
      <w:r w:rsidRPr="00C61EDF">
        <w:rPr>
          <w:rFonts w:ascii="Abadi" w:hAnsi="Abadi"/>
          <w:sz w:val="21"/>
          <w:szCs w:val="21"/>
        </w:rPr>
        <w:t xml:space="preserve">los diputados </w:t>
      </w:r>
      <w:r>
        <w:rPr>
          <w:rFonts w:ascii="Abadi" w:hAnsi="Abadi"/>
          <w:sz w:val="21"/>
          <w:szCs w:val="21"/>
        </w:rPr>
        <w:t xml:space="preserve">si se aprueban los </w:t>
      </w:r>
      <w:r w:rsidRPr="00C61EDF">
        <w:rPr>
          <w:rFonts w:ascii="Abadi" w:hAnsi="Abadi"/>
          <w:sz w:val="21"/>
          <w:szCs w:val="21"/>
        </w:rPr>
        <w:t>dictámenes p</w:t>
      </w:r>
      <w:r>
        <w:rPr>
          <w:rFonts w:ascii="Abadi" w:hAnsi="Abadi"/>
          <w:sz w:val="21"/>
          <w:szCs w:val="21"/>
        </w:rPr>
        <w:t xml:space="preserve">uestos a su </w:t>
      </w:r>
      <w:r w:rsidRPr="00C61EDF">
        <w:rPr>
          <w:rFonts w:ascii="Abadi" w:hAnsi="Abadi"/>
          <w:sz w:val="21"/>
          <w:szCs w:val="21"/>
        </w:rPr>
        <w:t>consideración</w:t>
      </w:r>
      <w:r>
        <w:rPr>
          <w:rFonts w:ascii="Abadi" w:hAnsi="Abadi"/>
          <w:sz w:val="21"/>
          <w:szCs w:val="21"/>
        </w:rPr>
        <w:t xml:space="preserve">. ¿Diputado Ernesto? </w:t>
      </w:r>
      <w:r w:rsidRPr="00AC210A">
        <w:rPr>
          <w:rFonts w:ascii="Abadi" w:hAnsi="Abadi"/>
          <w:b/>
          <w:bCs/>
          <w:sz w:val="21"/>
          <w:szCs w:val="21"/>
        </w:rPr>
        <w:t>(Voz) diputado Ernesto,</w:t>
      </w:r>
      <w:r>
        <w:rPr>
          <w:rFonts w:ascii="Abadi" w:hAnsi="Abadi"/>
          <w:sz w:val="21"/>
          <w:szCs w:val="21"/>
        </w:rPr>
        <w:t xml:space="preserve"> a favor, por favor, </w:t>
      </w:r>
      <w:r w:rsidRPr="004D5E9A">
        <w:rPr>
          <w:rFonts w:ascii="Abadi" w:hAnsi="Abadi"/>
          <w:b/>
          <w:bCs/>
          <w:sz w:val="21"/>
          <w:szCs w:val="21"/>
        </w:rPr>
        <w:t xml:space="preserve">(Voz) diputada Secretaria, </w:t>
      </w:r>
      <w:r w:rsidRPr="00342D70">
        <w:rPr>
          <w:rFonts w:ascii="Abadi" w:hAnsi="Abadi"/>
          <w:sz w:val="21"/>
          <w:szCs w:val="21"/>
        </w:rPr>
        <w:t>gracias.</w:t>
      </w:r>
    </w:p>
    <w:p w14:paraId="572BEE13" w14:textId="77777777" w:rsidR="001374F2" w:rsidRDefault="001374F2" w:rsidP="001374F2">
      <w:pPr>
        <w:jc w:val="both"/>
        <w:rPr>
          <w:rFonts w:ascii="Abadi" w:hAnsi="Abadi"/>
          <w:sz w:val="21"/>
          <w:szCs w:val="21"/>
        </w:rPr>
      </w:pPr>
    </w:p>
    <w:p w14:paraId="4B59212C" w14:textId="77777777" w:rsidR="001374F2" w:rsidRDefault="001374F2" w:rsidP="001374F2">
      <w:pPr>
        <w:jc w:val="both"/>
        <w:rPr>
          <w:rFonts w:ascii="Abadi" w:hAnsi="Abadi"/>
          <w:sz w:val="21"/>
          <w:szCs w:val="21"/>
        </w:rPr>
      </w:pPr>
      <w:r w:rsidRPr="004D5E9A">
        <w:rPr>
          <w:rFonts w:ascii="Abadi" w:hAnsi="Abadi"/>
          <w:b/>
          <w:bCs/>
          <w:sz w:val="21"/>
          <w:szCs w:val="21"/>
        </w:rPr>
        <w:t>(Voz) diputado presidente,</w:t>
      </w:r>
      <w:r>
        <w:rPr>
          <w:rFonts w:ascii="Abadi" w:hAnsi="Abadi"/>
          <w:sz w:val="21"/>
          <w:szCs w:val="21"/>
        </w:rPr>
        <w:t xml:space="preserve"> diputado Jorge Ortiz, ¿me podría precisar los motivos de su abstención? </w:t>
      </w:r>
      <w:r w:rsidRPr="00B605AC">
        <w:rPr>
          <w:rFonts w:ascii="Abadi" w:hAnsi="Abadi"/>
          <w:b/>
          <w:bCs/>
          <w:sz w:val="21"/>
          <w:szCs w:val="21"/>
        </w:rPr>
        <w:t>(Voz) diputado Jorge Ortiz,</w:t>
      </w:r>
      <w:r w:rsidRPr="00B605AC">
        <w:rPr>
          <w:rFonts w:ascii="Abadi" w:hAnsi="Abadi"/>
          <w:sz w:val="21"/>
          <w:szCs w:val="21"/>
        </w:rPr>
        <w:t xml:space="preserve"> </w:t>
      </w:r>
      <w:r>
        <w:rPr>
          <w:rFonts w:ascii="Abadi" w:hAnsi="Abadi"/>
          <w:sz w:val="21"/>
          <w:szCs w:val="21"/>
        </w:rPr>
        <w:t>Sí presidente, en relación a los puntos contenidos en el del día bajo los numerales, 21,22 y 23 mí</w:t>
      </w:r>
      <w:r w:rsidRPr="00C61EDF">
        <w:rPr>
          <w:rFonts w:ascii="Abadi" w:hAnsi="Abadi"/>
          <w:sz w:val="21"/>
          <w:szCs w:val="21"/>
        </w:rPr>
        <w:t xml:space="preserve"> voto</w:t>
      </w:r>
      <w:r>
        <w:rPr>
          <w:rFonts w:ascii="Abadi" w:hAnsi="Abadi"/>
          <w:sz w:val="21"/>
          <w:szCs w:val="21"/>
        </w:rPr>
        <w:t xml:space="preserve"> es a favor, y en el caso del punto número </w:t>
      </w:r>
      <w:r w:rsidRPr="00C61EDF">
        <w:rPr>
          <w:rFonts w:ascii="Abadi" w:hAnsi="Abadi"/>
          <w:sz w:val="21"/>
          <w:szCs w:val="21"/>
        </w:rPr>
        <w:t xml:space="preserve">24 relativamente </w:t>
      </w:r>
      <w:r>
        <w:rPr>
          <w:rFonts w:ascii="Abadi" w:hAnsi="Abadi"/>
          <w:sz w:val="21"/>
          <w:szCs w:val="21"/>
        </w:rPr>
        <w:t xml:space="preserve">al informe de </w:t>
      </w:r>
      <w:r w:rsidRPr="00C61EDF">
        <w:rPr>
          <w:rFonts w:ascii="Abadi" w:hAnsi="Abadi"/>
          <w:sz w:val="21"/>
          <w:szCs w:val="21"/>
        </w:rPr>
        <w:t xml:space="preserve">resultados de la </w:t>
      </w:r>
      <w:r>
        <w:rPr>
          <w:rFonts w:ascii="Abadi" w:hAnsi="Abadi"/>
          <w:sz w:val="21"/>
          <w:szCs w:val="21"/>
        </w:rPr>
        <w:t>Auditoria de D</w:t>
      </w:r>
      <w:r w:rsidRPr="00C61EDF">
        <w:rPr>
          <w:rFonts w:ascii="Abadi" w:hAnsi="Abadi"/>
          <w:sz w:val="21"/>
          <w:szCs w:val="21"/>
        </w:rPr>
        <w:t xml:space="preserve">esempeño practicada por la </w:t>
      </w:r>
      <w:r>
        <w:rPr>
          <w:rFonts w:ascii="Abadi" w:hAnsi="Abadi"/>
          <w:sz w:val="21"/>
          <w:szCs w:val="21"/>
        </w:rPr>
        <w:t>A</w:t>
      </w:r>
      <w:r w:rsidRPr="00C61EDF">
        <w:rPr>
          <w:rFonts w:ascii="Abadi" w:hAnsi="Abadi"/>
          <w:sz w:val="21"/>
          <w:szCs w:val="21"/>
        </w:rPr>
        <w:t xml:space="preserve">utoridad </w:t>
      </w:r>
      <w:r>
        <w:rPr>
          <w:rFonts w:ascii="Abadi" w:hAnsi="Abadi"/>
          <w:sz w:val="21"/>
          <w:szCs w:val="21"/>
        </w:rPr>
        <w:t xml:space="preserve">Superior del Estado de Guanajuato, de la Administración Pública de Moroleón, con enfoque de resultados </w:t>
      </w:r>
      <w:r w:rsidRPr="00C61EDF">
        <w:rPr>
          <w:rFonts w:ascii="Abadi" w:hAnsi="Abadi"/>
          <w:sz w:val="21"/>
          <w:szCs w:val="21"/>
        </w:rPr>
        <w:t xml:space="preserve">del </w:t>
      </w:r>
      <w:r>
        <w:rPr>
          <w:rFonts w:ascii="Abadi" w:hAnsi="Abadi"/>
          <w:sz w:val="21"/>
          <w:szCs w:val="21"/>
        </w:rPr>
        <w:t xml:space="preserve">Servicio de Alumbrado Público, por el periodo comprendido del primero de Enero al 31 de diciembre al Ejercicio Fiscal del año 2020, </w:t>
      </w:r>
      <w:r w:rsidRPr="00C61EDF">
        <w:rPr>
          <w:rFonts w:ascii="Abadi" w:hAnsi="Abadi"/>
          <w:sz w:val="21"/>
          <w:szCs w:val="21"/>
        </w:rPr>
        <w:t xml:space="preserve">me abstengo de votar tal y como </w:t>
      </w:r>
      <w:r>
        <w:rPr>
          <w:rFonts w:ascii="Abadi" w:hAnsi="Abadi"/>
          <w:sz w:val="21"/>
          <w:szCs w:val="21"/>
        </w:rPr>
        <w:t xml:space="preserve">lo </w:t>
      </w:r>
      <w:r w:rsidRPr="00C61EDF">
        <w:rPr>
          <w:rFonts w:ascii="Abadi" w:hAnsi="Abadi"/>
          <w:sz w:val="21"/>
          <w:szCs w:val="21"/>
        </w:rPr>
        <w:t xml:space="preserve">señala artículo </w:t>
      </w:r>
      <w:r>
        <w:rPr>
          <w:rFonts w:ascii="Abadi" w:hAnsi="Abadi"/>
          <w:sz w:val="21"/>
          <w:szCs w:val="21"/>
        </w:rPr>
        <w:t>2</w:t>
      </w:r>
      <w:r w:rsidRPr="00C61EDF">
        <w:rPr>
          <w:rFonts w:ascii="Abadi" w:hAnsi="Abadi"/>
          <w:sz w:val="21"/>
          <w:szCs w:val="21"/>
        </w:rPr>
        <w:t xml:space="preserve">03 </w:t>
      </w:r>
      <w:r>
        <w:rPr>
          <w:rFonts w:ascii="Abadi" w:hAnsi="Abadi"/>
          <w:sz w:val="21"/>
          <w:szCs w:val="21"/>
        </w:rPr>
        <w:t>de la Ley O</w:t>
      </w:r>
      <w:r w:rsidRPr="00C61EDF">
        <w:rPr>
          <w:rFonts w:ascii="Abadi" w:hAnsi="Abadi"/>
          <w:sz w:val="21"/>
          <w:szCs w:val="21"/>
        </w:rPr>
        <w:t xml:space="preserve">rgánica del </w:t>
      </w:r>
      <w:r>
        <w:rPr>
          <w:rFonts w:ascii="Abadi" w:hAnsi="Abadi"/>
          <w:sz w:val="21"/>
          <w:szCs w:val="21"/>
        </w:rPr>
        <w:t>P</w:t>
      </w:r>
      <w:r w:rsidRPr="00C61EDF">
        <w:rPr>
          <w:rFonts w:ascii="Abadi" w:hAnsi="Abadi"/>
          <w:sz w:val="21"/>
          <w:szCs w:val="21"/>
        </w:rPr>
        <w:t xml:space="preserve">oder </w:t>
      </w:r>
      <w:r>
        <w:rPr>
          <w:rFonts w:ascii="Abadi" w:hAnsi="Abadi"/>
          <w:sz w:val="21"/>
          <w:szCs w:val="21"/>
        </w:rPr>
        <w:t>L</w:t>
      </w:r>
      <w:r w:rsidRPr="00C61EDF">
        <w:rPr>
          <w:rFonts w:ascii="Abadi" w:hAnsi="Abadi"/>
          <w:sz w:val="21"/>
          <w:szCs w:val="21"/>
        </w:rPr>
        <w:t xml:space="preserve">egislativo del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w:t>
      </w:r>
      <w:r w:rsidRPr="00C61EDF">
        <w:rPr>
          <w:rFonts w:ascii="Abadi" w:hAnsi="Abadi"/>
          <w:sz w:val="21"/>
          <w:szCs w:val="21"/>
        </w:rPr>
        <w:t xml:space="preserve">toda vez </w:t>
      </w:r>
      <w:r>
        <w:rPr>
          <w:rFonts w:ascii="Abadi" w:hAnsi="Abadi"/>
          <w:sz w:val="21"/>
          <w:szCs w:val="21"/>
        </w:rPr>
        <w:t xml:space="preserve">que fingí como Presidente Municipal, en el Periodo que se realizó de auditora de desempeño. </w:t>
      </w:r>
    </w:p>
    <w:p w14:paraId="2678A4A5" w14:textId="77777777" w:rsidR="001374F2" w:rsidRDefault="001374F2" w:rsidP="001374F2">
      <w:pPr>
        <w:jc w:val="both"/>
        <w:rPr>
          <w:rFonts w:ascii="Abadi" w:hAnsi="Abadi"/>
          <w:sz w:val="21"/>
          <w:szCs w:val="21"/>
        </w:rPr>
      </w:pPr>
    </w:p>
    <w:p w14:paraId="355A7FC2" w14:textId="77777777" w:rsidR="001374F2" w:rsidRDefault="001374F2" w:rsidP="001374F2">
      <w:pPr>
        <w:jc w:val="both"/>
        <w:rPr>
          <w:rFonts w:ascii="Abadi" w:hAnsi="Abadi"/>
          <w:sz w:val="21"/>
          <w:szCs w:val="21"/>
        </w:rPr>
      </w:pPr>
      <w:r>
        <w:rPr>
          <w:rFonts w:ascii="Abadi" w:hAnsi="Abadi"/>
          <w:sz w:val="21"/>
          <w:szCs w:val="21"/>
        </w:rPr>
        <w:t>¡Muchas gracias! Presidente.</w:t>
      </w:r>
    </w:p>
    <w:p w14:paraId="2B003165" w14:textId="77777777" w:rsidR="001374F2" w:rsidRDefault="001374F2" w:rsidP="001374F2">
      <w:pPr>
        <w:jc w:val="both"/>
        <w:rPr>
          <w:rFonts w:ascii="Abadi" w:hAnsi="Abadi"/>
          <w:sz w:val="21"/>
          <w:szCs w:val="21"/>
        </w:rPr>
      </w:pPr>
    </w:p>
    <w:p w14:paraId="6BE40918" w14:textId="77777777" w:rsidR="001374F2" w:rsidRDefault="001374F2" w:rsidP="001374F2">
      <w:pPr>
        <w:jc w:val="both"/>
        <w:rPr>
          <w:rFonts w:ascii="Abadi" w:hAnsi="Abadi"/>
          <w:sz w:val="21"/>
          <w:szCs w:val="21"/>
        </w:rPr>
      </w:pPr>
      <w:r>
        <w:rPr>
          <w:rFonts w:ascii="Abadi" w:hAnsi="Abadi"/>
          <w:sz w:val="21"/>
          <w:szCs w:val="21"/>
        </w:rPr>
        <w:tab/>
      </w:r>
      <w:r w:rsidRPr="00B12A6A">
        <w:rPr>
          <w:rFonts w:ascii="Abadi" w:hAnsi="Abadi"/>
          <w:b/>
          <w:bCs/>
          <w:sz w:val="21"/>
          <w:szCs w:val="21"/>
        </w:rPr>
        <w:t>- La Presidencia.-</w:t>
      </w:r>
      <w:r>
        <w:rPr>
          <w:rFonts w:ascii="Abadi" w:hAnsi="Abadi"/>
          <w:sz w:val="21"/>
          <w:szCs w:val="21"/>
        </w:rPr>
        <w:t xml:space="preserve"> ¡Muchas gracias! entonces entiendo que la precisión es que se vota  favor en los 21,22 y 23  y en el </w:t>
      </w:r>
      <w:r w:rsidRPr="00C61EDF">
        <w:rPr>
          <w:rFonts w:ascii="Abadi" w:hAnsi="Abadi"/>
          <w:sz w:val="21"/>
          <w:szCs w:val="21"/>
        </w:rPr>
        <w:t xml:space="preserve">24 es la abstención por los </w:t>
      </w:r>
      <w:r>
        <w:rPr>
          <w:rFonts w:ascii="Abadi" w:hAnsi="Abadi"/>
          <w:sz w:val="21"/>
          <w:szCs w:val="21"/>
        </w:rPr>
        <w:t xml:space="preserve">efectos que ha mencionado. ¿Diputado Ernesto? ¿con que objeto? </w:t>
      </w:r>
      <w:r w:rsidRPr="00DB7097">
        <w:rPr>
          <w:rFonts w:ascii="Abadi" w:hAnsi="Abadi"/>
          <w:b/>
          <w:bCs/>
          <w:sz w:val="21"/>
          <w:szCs w:val="21"/>
        </w:rPr>
        <w:t>(Voz) diputado Ernesto Prieto,</w:t>
      </w:r>
      <w:r>
        <w:rPr>
          <w:rFonts w:ascii="Abadi" w:hAnsi="Abadi"/>
          <w:sz w:val="21"/>
          <w:szCs w:val="21"/>
        </w:rPr>
        <w:t xml:space="preserve"> ¡Muchas gracias! diputado Presidente, es qué me agarraron de bajada, una disculpa, en corrección de mi voto, en que mi voto es ¡en contra! ¡una disculpa! </w:t>
      </w:r>
    </w:p>
    <w:p w14:paraId="0E022661" w14:textId="77777777" w:rsidR="001374F2" w:rsidRDefault="001374F2" w:rsidP="001374F2">
      <w:pPr>
        <w:jc w:val="both"/>
        <w:rPr>
          <w:rFonts w:ascii="Abadi" w:hAnsi="Abadi"/>
          <w:sz w:val="21"/>
          <w:szCs w:val="21"/>
        </w:rPr>
      </w:pPr>
    </w:p>
    <w:p w14:paraId="263DD2D5" w14:textId="77777777" w:rsidR="001374F2" w:rsidRDefault="001374F2" w:rsidP="001374F2">
      <w:pPr>
        <w:jc w:val="both"/>
        <w:rPr>
          <w:rFonts w:ascii="Abadi" w:hAnsi="Abadi"/>
          <w:sz w:val="21"/>
          <w:szCs w:val="21"/>
        </w:rPr>
      </w:pPr>
      <w:r>
        <w:rPr>
          <w:rFonts w:ascii="Abadi" w:hAnsi="Abadi"/>
          <w:sz w:val="21"/>
          <w:szCs w:val="21"/>
        </w:rPr>
        <w:tab/>
      </w:r>
      <w:r w:rsidRPr="005E111F">
        <w:rPr>
          <w:rFonts w:ascii="Abadi" w:hAnsi="Abadi"/>
          <w:b/>
          <w:bCs/>
          <w:sz w:val="21"/>
          <w:szCs w:val="21"/>
        </w:rPr>
        <w:t>- La Presidencia.-</w:t>
      </w:r>
      <w:r>
        <w:rPr>
          <w:rFonts w:ascii="Abadi" w:hAnsi="Abadi"/>
          <w:sz w:val="21"/>
          <w:szCs w:val="21"/>
        </w:rPr>
        <w:t xml:space="preserve"> Se procede a la rectificación diputado, se considera su voto en contra. </w:t>
      </w:r>
    </w:p>
    <w:p w14:paraId="714242AA" w14:textId="77777777" w:rsidR="001374F2" w:rsidRDefault="001374F2" w:rsidP="001374F2">
      <w:pPr>
        <w:jc w:val="both"/>
        <w:rPr>
          <w:rFonts w:ascii="Abadi" w:hAnsi="Abadi"/>
          <w:sz w:val="21"/>
          <w:szCs w:val="21"/>
        </w:rPr>
      </w:pPr>
    </w:p>
    <w:p w14:paraId="2CCE0B9F" w14:textId="77777777" w:rsidR="001374F2" w:rsidRDefault="001374F2" w:rsidP="001374F2">
      <w:pPr>
        <w:jc w:val="both"/>
        <w:rPr>
          <w:rFonts w:ascii="Abadi" w:hAnsi="Abadi"/>
          <w:sz w:val="21"/>
          <w:szCs w:val="21"/>
        </w:rPr>
      </w:pPr>
      <w:r>
        <w:rPr>
          <w:rFonts w:ascii="Abadi" w:hAnsi="Abadi"/>
          <w:sz w:val="21"/>
          <w:szCs w:val="21"/>
        </w:rPr>
        <w:t>¿falta alguna diputada o algún diputado de emitir su voto?</w:t>
      </w:r>
    </w:p>
    <w:p w14:paraId="40FBD77B" w14:textId="77777777" w:rsidR="001374F2" w:rsidRDefault="001374F2" w:rsidP="001374F2">
      <w:pPr>
        <w:jc w:val="both"/>
        <w:rPr>
          <w:rFonts w:ascii="Abadi" w:hAnsi="Abadi"/>
          <w:sz w:val="21"/>
          <w:szCs w:val="21"/>
        </w:rPr>
      </w:pPr>
    </w:p>
    <w:p w14:paraId="77A0AF38" w14:textId="382BD3C2" w:rsidR="001374F2" w:rsidRPr="006C446A" w:rsidRDefault="001374F2" w:rsidP="001374F2">
      <w:pPr>
        <w:jc w:val="both"/>
        <w:rPr>
          <w:rFonts w:ascii="Abadi" w:hAnsi="Abadi"/>
          <w:b/>
          <w:bCs/>
          <w:sz w:val="21"/>
          <w:szCs w:val="21"/>
        </w:rPr>
      </w:pPr>
      <w:r w:rsidRPr="006C446A">
        <w:rPr>
          <w:rFonts w:ascii="Abadi" w:hAnsi="Abadi"/>
          <w:b/>
          <w:bCs/>
          <w:sz w:val="21"/>
          <w:szCs w:val="21"/>
        </w:rPr>
        <w:t>(se cierra el sistema electronico)</w:t>
      </w:r>
    </w:p>
    <w:p w14:paraId="6A6EFD17" w14:textId="04677BF1" w:rsidR="001374F2" w:rsidRDefault="001374F2" w:rsidP="001374F2">
      <w:pPr>
        <w:jc w:val="both"/>
        <w:rPr>
          <w:rFonts w:ascii="Abadi" w:hAnsi="Abadi"/>
          <w:sz w:val="21"/>
          <w:szCs w:val="21"/>
        </w:rPr>
      </w:pPr>
      <w:r>
        <w:rPr>
          <w:noProof/>
        </w:rPr>
        <w:drawing>
          <wp:anchor distT="0" distB="0" distL="114300" distR="114300" simplePos="0" relativeHeight="251712512" behindDoc="1" locked="0" layoutInCell="1" allowOverlap="1" wp14:anchorId="7A7EA537" wp14:editId="3D73D6EB">
            <wp:simplePos x="0" y="0"/>
            <wp:positionH relativeFrom="column">
              <wp:posOffset>476250</wp:posOffset>
            </wp:positionH>
            <wp:positionV relativeFrom="paragraph">
              <wp:posOffset>340995</wp:posOffset>
            </wp:positionV>
            <wp:extent cx="1447165" cy="814070"/>
            <wp:effectExtent l="228600" t="228600" r="229235" b="233680"/>
            <wp:wrapTight wrapText="bothSides">
              <wp:wrapPolygon edited="0">
                <wp:start x="-2559" y="-6066"/>
                <wp:lineTo x="-3412" y="-5560"/>
                <wp:lineTo x="-3412" y="21229"/>
                <wp:lineTo x="-2559" y="26789"/>
                <wp:lineTo x="-2559" y="27295"/>
                <wp:lineTo x="23884" y="27295"/>
                <wp:lineTo x="23884" y="26789"/>
                <wp:lineTo x="24737" y="19207"/>
                <wp:lineTo x="24737" y="2527"/>
                <wp:lineTo x="23884" y="-5055"/>
                <wp:lineTo x="23884" y="-6066"/>
                <wp:lineTo x="-2559" y="-6066"/>
              </wp:wrapPolygon>
            </wp:wrapTight>
            <wp:docPr id="15607197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19753"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7165" cy="814070"/>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EF03E09" w14:textId="77777777" w:rsidR="001374F2" w:rsidRDefault="001374F2" w:rsidP="001374F2">
      <w:pPr>
        <w:ind w:firstLine="708"/>
        <w:jc w:val="both"/>
        <w:rPr>
          <w:rFonts w:ascii="Abadi" w:hAnsi="Abadi"/>
          <w:sz w:val="21"/>
          <w:szCs w:val="21"/>
        </w:rPr>
      </w:pPr>
      <w:r w:rsidRPr="00BD39B5">
        <w:rPr>
          <w:rFonts w:ascii="Abadi" w:hAnsi="Abadi"/>
          <w:b/>
          <w:bCs/>
          <w:sz w:val="21"/>
          <w:szCs w:val="21"/>
        </w:rPr>
        <w:t>- La Secretaría.-</w:t>
      </w:r>
      <w:r>
        <w:rPr>
          <w:rFonts w:ascii="Abadi" w:hAnsi="Abadi"/>
          <w:sz w:val="21"/>
          <w:szCs w:val="21"/>
        </w:rPr>
        <w:t xml:space="preserve"> En los dictámenes contenidos en los puntos 21,22 y 23 del orden del día. Se registraron 22 votos a favor y 9 votos en contra. En el dictamen previsto número 24 del orden del día, se registraron 21 votos a favor y 9 votos en contra y un abstención. </w:t>
      </w:r>
    </w:p>
    <w:p w14:paraId="5B87F695" w14:textId="77777777" w:rsidR="001374F2" w:rsidRDefault="001374F2" w:rsidP="001374F2">
      <w:pPr>
        <w:ind w:firstLine="708"/>
        <w:jc w:val="both"/>
        <w:rPr>
          <w:rFonts w:ascii="Abadi" w:hAnsi="Abadi"/>
          <w:sz w:val="21"/>
          <w:szCs w:val="21"/>
        </w:rPr>
      </w:pPr>
    </w:p>
    <w:p w14:paraId="2188C194" w14:textId="77777777" w:rsidR="001374F2" w:rsidRDefault="001374F2" w:rsidP="001374F2">
      <w:pPr>
        <w:ind w:firstLine="708"/>
        <w:jc w:val="both"/>
        <w:rPr>
          <w:rFonts w:ascii="Abadi" w:hAnsi="Abadi"/>
          <w:sz w:val="21"/>
          <w:szCs w:val="21"/>
        </w:rPr>
      </w:pPr>
      <w:r w:rsidRPr="00BD39B5">
        <w:rPr>
          <w:rFonts w:ascii="Abadi" w:hAnsi="Abadi"/>
          <w:b/>
          <w:bCs/>
          <w:sz w:val="21"/>
          <w:szCs w:val="21"/>
        </w:rPr>
        <w:t>- La Presidencia.-</w:t>
      </w:r>
      <w:r>
        <w:rPr>
          <w:rFonts w:ascii="Abadi" w:hAnsi="Abadi"/>
          <w:sz w:val="21"/>
          <w:szCs w:val="21"/>
        </w:rPr>
        <w:t xml:space="preserve"> ¡Muchas gracias! diputada Secretaría.</w:t>
      </w:r>
    </w:p>
    <w:p w14:paraId="7BC2AFB2" w14:textId="77777777" w:rsidR="001374F2" w:rsidRDefault="001374F2" w:rsidP="001374F2">
      <w:pPr>
        <w:ind w:firstLine="708"/>
        <w:jc w:val="both"/>
        <w:rPr>
          <w:rFonts w:ascii="Abadi" w:hAnsi="Abadi"/>
          <w:sz w:val="21"/>
          <w:szCs w:val="21"/>
        </w:rPr>
      </w:pPr>
    </w:p>
    <w:p w14:paraId="16770A3C" w14:textId="77777777" w:rsidR="001374F2" w:rsidRDefault="001374F2" w:rsidP="001374F2">
      <w:pPr>
        <w:ind w:firstLine="708"/>
        <w:jc w:val="both"/>
        <w:rPr>
          <w:rFonts w:ascii="Abadi" w:hAnsi="Abadi"/>
          <w:sz w:val="21"/>
          <w:szCs w:val="21"/>
        </w:rPr>
      </w:pPr>
      <w:r>
        <w:rPr>
          <w:rFonts w:ascii="Abadi" w:hAnsi="Abadi"/>
          <w:sz w:val="21"/>
          <w:szCs w:val="21"/>
        </w:rPr>
        <w:t>- Los dictámenes por tanto han sido aprobados por mayoría de votos.</w:t>
      </w:r>
    </w:p>
    <w:p w14:paraId="556D0B1D" w14:textId="77777777" w:rsidR="001374F2" w:rsidRDefault="001374F2" w:rsidP="001374F2">
      <w:pPr>
        <w:ind w:firstLine="708"/>
        <w:jc w:val="both"/>
        <w:rPr>
          <w:rFonts w:ascii="Abadi" w:hAnsi="Abadi"/>
          <w:sz w:val="21"/>
          <w:szCs w:val="21"/>
        </w:rPr>
      </w:pPr>
    </w:p>
    <w:p w14:paraId="6FD04D80" w14:textId="77777777" w:rsidR="001374F2" w:rsidRDefault="001374F2" w:rsidP="001374F2">
      <w:pPr>
        <w:jc w:val="both"/>
        <w:rPr>
          <w:rFonts w:ascii="Abadi" w:hAnsi="Abadi"/>
          <w:sz w:val="21"/>
          <w:szCs w:val="21"/>
        </w:rPr>
      </w:pPr>
      <w:r>
        <w:rPr>
          <w:rFonts w:ascii="Abadi" w:hAnsi="Abadi"/>
          <w:sz w:val="21"/>
          <w:szCs w:val="21"/>
        </w:rPr>
        <w:tab/>
        <w:t xml:space="preserve">- En </w:t>
      </w:r>
      <w:r w:rsidRPr="00C61EDF">
        <w:rPr>
          <w:rFonts w:ascii="Abadi" w:hAnsi="Abadi"/>
          <w:sz w:val="21"/>
          <w:szCs w:val="21"/>
        </w:rPr>
        <w:t xml:space="preserve">consecuencia en </w:t>
      </w:r>
      <w:r>
        <w:rPr>
          <w:rFonts w:ascii="Abadi" w:hAnsi="Abadi"/>
          <w:sz w:val="21"/>
          <w:szCs w:val="21"/>
        </w:rPr>
        <w:t xml:space="preserve">lo relativo al punto, 21 del orden del día remitase, el acuerdo junto con su dictamen y el Informe de Resultados, al Juez Tercero de Distrito en el Estado de Guanajuato, al Ayuntamiento del Municipio de León al ciudadano </w:t>
      </w:r>
      <w:r w:rsidRPr="00C61EDF">
        <w:rPr>
          <w:rFonts w:ascii="Abadi" w:hAnsi="Abadi"/>
          <w:sz w:val="21"/>
          <w:szCs w:val="21"/>
        </w:rPr>
        <w:t xml:space="preserve">Carlos Gustavo </w:t>
      </w:r>
      <w:r>
        <w:rPr>
          <w:rFonts w:ascii="Abadi" w:hAnsi="Abadi"/>
          <w:sz w:val="21"/>
          <w:szCs w:val="21"/>
        </w:rPr>
        <w:t>T</w:t>
      </w:r>
      <w:r w:rsidRPr="00C61EDF">
        <w:rPr>
          <w:rFonts w:ascii="Abadi" w:hAnsi="Abadi"/>
          <w:sz w:val="21"/>
          <w:szCs w:val="21"/>
        </w:rPr>
        <w:t xml:space="preserve">orres </w:t>
      </w:r>
      <w:r>
        <w:rPr>
          <w:rFonts w:ascii="Abadi" w:hAnsi="Abadi"/>
          <w:sz w:val="21"/>
          <w:szCs w:val="21"/>
        </w:rPr>
        <w:t>N</w:t>
      </w:r>
      <w:r w:rsidRPr="00C61EDF">
        <w:rPr>
          <w:rFonts w:ascii="Abadi" w:hAnsi="Abadi"/>
          <w:sz w:val="21"/>
          <w:szCs w:val="21"/>
        </w:rPr>
        <w:t xml:space="preserve">avarro y a la </w:t>
      </w:r>
      <w:r>
        <w:rPr>
          <w:rFonts w:ascii="Abadi" w:hAnsi="Abadi"/>
          <w:sz w:val="21"/>
          <w:szCs w:val="21"/>
        </w:rPr>
        <w:t>A</w:t>
      </w:r>
      <w:r w:rsidRPr="00C61EDF">
        <w:rPr>
          <w:rFonts w:ascii="Abadi" w:hAnsi="Abadi"/>
          <w:sz w:val="21"/>
          <w:szCs w:val="21"/>
        </w:rPr>
        <w:t xml:space="preserve">uditoría </w:t>
      </w:r>
      <w:r>
        <w:rPr>
          <w:rFonts w:ascii="Abadi" w:hAnsi="Abadi"/>
          <w:sz w:val="21"/>
          <w:szCs w:val="21"/>
        </w:rPr>
        <w:lastRenderedPageBreak/>
        <w:t>S</w:t>
      </w:r>
      <w:r w:rsidRPr="00C61EDF">
        <w:rPr>
          <w:rFonts w:ascii="Abadi" w:hAnsi="Abadi"/>
          <w:sz w:val="21"/>
          <w:szCs w:val="21"/>
        </w:rPr>
        <w:t xml:space="preserve">uperior </w:t>
      </w:r>
      <w:r>
        <w:rPr>
          <w:rFonts w:ascii="Abadi" w:hAnsi="Abadi"/>
          <w:sz w:val="21"/>
          <w:szCs w:val="21"/>
        </w:rPr>
        <w:t>E</w:t>
      </w:r>
      <w:r w:rsidRPr="00C61EDF">
        <w:rPr>
          <w:rFonts w:ascii="Abadi" w:hAnsi="Abadi"/>
          <w:sz w:val="21"/>
          <w:szCs w:val="21"/>
        </w:rPr>
        <w:t>stado de Guanajuato para los efectos de su competencia</w:t>
      </w:r>
      <w:r>
        <w:rPr>
          <w:rFonts w:ascii="Abadi" w:hAnsi="Abadi"/>
          <w:sz w:val="21"/>
          <w:szCs w:val="21"/>
        </w:rPr>
        <w:t xml:space="preserve">. </w:t>
      </w:r>
    </w:p>
    <w:p w14:paraId="48FB6518" w14:textId="77777777" w:rsidR="001374F2" w:rsidRDefault="001374F2" w:rsidP="001374F2">
      <w:pPr>
        <w:jc w:val="both"/>
        <w:rPr>
          <w:rFonts w:ascii="Abadi" w:hAnsi="Abadi"/>
          <w:sz w:val="21"/>
          <w:szCs w:val="21"/>
        </w:rPr>
      </w:pPr>
    </w:p>
    <w:p w14:paraId="253A2010" w14:textId="77777777" w:rsidR="001374F2" w:rsidRDefault="001374F2" w:rsidP="001374F2">
      <w:pPr>
        <w:jc w:val="both"/>
        <w:rPr>
          <w:rFonts w:ascii="Abadi" w:hAnsi="Abadi"/>
          <w:sz w:val="21"/>
          <w:szCs w:val="21"/>
        </w:rPr>
      </w:pPr>
      <w:r>
        <w:rPr>
          <w:rFonts w:ascii="Abadi" w:hAnsi="Abadi"/>
          <w:sz w:val="21"/>
          <w:szCs w:val="21"/>
        </w:rPr>
        <w:tab/>
        <w:t xml:space="preserve">- Por lo que refiere en los puntos 22, 23 y 24 con </w:t>
      </w:r>
      <w:r w:rsidRPr="00C61EDF">
        <w:rPr>
          <w:rFonts w:ascii="Abadi" w:hAnsi="Abadi"/>
          <w:sz w:val="21"/>
          <w:szCs w:val="21"/>
        </w:rPr>
        <w:t xml:space="preserve">fundamento </w:t>
      </w:r>
      <w:r>
        <w:rPr>
          <w:rFonts w:ascii="Abadi" w:hAnsi="Abadi"/>
          <w:sz w:val="21"/>
          <w:szCs w:val="21"/>
        </w:rPr>
        <w:t xml:space="preserve">en el artículo 37, fracción VI, </w:t>
      </w:r>
      <w:r w:rsidRPr="00C61EDF">
        <w:rPr>
          <w:rFonts w:ascii="Abadi" w:hAnsi="Abadi"/>
          <w:sz w:val="21"/>
          <w:szCs w:val="21"/>
        </w:rPr>
        <w:t xml:space="preserve">de la </w:t>
      </w:r>
      <w:r>
        <w:rPr>
          <w:rFonts w:ascii="Abadi" w:hAnsi="Abadi"/>
          <w:sz w:val="21"/>
          <w:szCs w:val="21"/>
        </w:rPr>
        <w:t>Ley de Fiscalización Superior del Estado de Guanajuato.</w:t>
      </w:r>
    </w:p>
    <w:p w14:paraId="25061F16" w14:textId="77777777" w:rsidR="001374F2" w:rsidRDefault="001374F2" w:rsidP="001374F2">
      <w:pPr>
        <w:jc w:val="both"/>
        <w:rPr>
          <w:rFonts w:ascii="Abadi" w:hAnsi="Abadi"/>
          <w:sz w:val="21"/>
          <w:szCs w:val="21"/>
        </w:rPr>
      </w:pPr>
    </w:p>
    <w:p w14:paraId="41ECC354" w14:textId="77777777" w:rsidR="001374F2" w:rsidRPr="00DC0ECC" w:rsidRDefault="001374F2" w:rsidP="001374F2">
      <w:pPr>
        <w:ind w:left="851" w:right="992"/>
        <w:jc w:val="both"/>
        <w:rPr>
          <w:rFonts w:ascii="Abadi" w:hAnsi="Abadi"/>
          <w:b/>
          <w:bCs/>
          <w:i/>
          <w:iCs/>
          <w:sz w:val="21"/>
          <w:szCs w:val="21"/>
          <w:u w:val="single"/>
        </w:rPr>
      </w:pPr>
      <w:r w:rsidRPr="00DC0ECC">
        <w:rPr>
          <w:rFonts w:ascii="Abadi" w:hAnsi="Abadi"/>
          <w:b/>
          <w:bCs/>
          <w:i/>
          <w:iCs/>
          <w:sz w:val="21"/>
          <w:szCs w:val="21"/>
          <w:u w:val="single"/>
        </w:rPr>
        <w:t xml:space="preserve">Remitase los acuerdos aprobados junto con sus dictámenes y los informes de resultados, a la Auditoria Superior del Estado de Guanajuato, para los efectos de su notificación. </w:t>
      </w:r>
    </w:p>
    <w:p w14:paraId="058A3C97" w14:textId="77777777" w:rsidR="001374F2" w:rsidRDefault="001374F2" w:rsidP="001374F2">
      <w:pPr>
        <w:tabs>
          <w:tab w:val="left" w:pos="825"/>
        </w:tabs>
        <w:kinsoku w:val="0"/>
        <w:overflowPunct w:val="0"/>
        <w:ind w:right="992"/>
        <w:jc w:val="both"/>
        <w:rPr>
          <w:rFonts w:ascii="Abadi" w:hAnsi="Abadi"/>
          <w:b/>
          <w:bCs/>
          <w:sz w:val="21"/>
          <w:szCs w:val="21"/>
        </w:rPr>
      </w:pPr>
    </w:p>
    <w:p w14:paraId="07F589B9" w14:textId="77777777" w:rsidR="00211A33" w:rsidRPr="00791EAB" w:rsidRDefault="00211A33" w:rsidP="00233D5E">
      <w:pPr>
        <w:tabs>
          <w:tab w:val="left" w:pos="825"/>
        </w:tabs>
        <w:kinsoku w:val="0"/>
        <w:overflowPunct w:val="0"/>
        <w:ind w:right="100"/>
        <w:jc w:val="both"/>
        <w:rPr>
          <w:rFonts w:ascii="Abadi" w:hAnsi="Abadi"/>
          <w:b/>
          <w:bCs/>
          <w:sz w:val="21"/>
          <w:szCs w:val="21"/>
        </w:rPr>
      </w:pPr>
    </w:p>
    <w:p w14:paraId="241F5923" w14:textId="7936EC09" w:rsidR="00233D5E" w:rsidRDefault="00233D5E" w:rsidP="002B2D4E">
      <w:pPr>
        <w:pStyle w:val="Prrafodelista"/>
        <w:numPr>
          <w:ilvl w:val="0"/>
          <w:numId w:val="5"/>
        </w:numPr>
        <w:tabs>
          <w:tab w:val="left" w:pos="825"/>
        </w:tabs>
        <w:kinsoku w:val="0"/>
        <w:overflowPunct w:val="0"/>
        <w:autoSpaceDE w:val="0"/>
        <w:autoSpaceDN w:val="0"/>
        <w:adjustRightInd w:val="0"/>
        <w:ind w:right="100"/>
        <w:jc w:val="both"/>
        <w:rPr>
          <w:rFonts w:ascii="Abadi" w:hAnsi="Abadi"/>
          <w:b/>
          <w:bCs/>
          <w:sz w:val="21"/>
          <w:szCs w:val="21"/>
        </w:rPr>
      </w:pPr>
      <w:r w:rsidRPr="00791EAB">
        <w:rPr>
          <w:rFonts w:ascii="Abadi" w:hAnsi="Abadi"/>
          <w:b/>
          <w:bCs/>
          <w:sz w:val="21"/>
          <w:szCs w:val="21"/>
        </w:rPr>
        <w:t>ASUNTOS GENERALES</w:t>
      </w:r>
      <w:r w:rsidRPr="00040CA4">
        <w:rPr>
          <w:rFonts w:ascii="Abadi" w:hAnsi="Abadi"/>
          <w:b/>
          <w:bCs/>
          <w:sz w:val="21"/>
          <w:szCs w:val="21"/>
        </w:rPr>
        <w:t>.</w:t>
      </w:r>
    </w:p>
    <w:p w14:paraId="744DD85F" w14:textId="77777777" w:rsidR="00484045" w:rsidRDefault="00484045" w:rsidP="00484045">
      <w:pPr>
        <w:tabs>
          <w:tab w:val="left" w:pos="825"/>
        </w:tabs>
        <w:kinsoku w:val="0"/>
        <w:overflowPunct w:val="0"/>
        <w:autoSpaceDE w:val="0"/>
        <w:autoSpaceDN w:val="0"/>
        <w:adjustRightInd w:val="0"/>
        <w:ind w:right="100"/>
        <w:jc w:val="both"/>
        <w:rPr>
          <w:rFonts w:ascii="Abadi" w:hAnsi="Abadi"/>
          <w:b/>
          <w:bCs/>
          <w:sz w:val="21"/>
          <w:szCs w:val="21"/>
        </w:rPr>
      </w:pPr>
    </w:p>
    <w:p w14:paraId="4BF4895D" w14:textId="5BABD66A" w:rsidR="00484045" w:rsidRDefault="00D677CA" w:rsidP="00484045">
      <w:pPr>
        <w:jc w:val="both"/>
        <w:rPr>
          <w:rFonts w:ascii="Abadi" w:hAnsi="Abadi"/>
          <w:sz w:val="21"/>
          <w:szCs w:val="21"/>
        </w:rPr>
      </w:pPr>
      <w:r>
        <w:rPr>
          <w:rFonts w:ascii="Abadi" w:hAnsi="Abadi"/>
          <w:b/>
          <w:bCs/>
          <w:sz w:val="21"/>
          <w:szCs w:val="21"/>
        </w:rPr>
        <w:tab/>
      </w:r>
      <w:r w:rsidR="00484045" w:rsidRPr="00DC0ECC">
        <w:rPr>
          <w:rFonts w:ascii="Abadi" w:hAnsi="Abadi"/>
          <w:b/>
          <w:bCs/>
          <w:sz w:val="21"/>
          <w:szCs w:val="21"/>
        </w:rPr>
        <w:t>-  La Presidencia.-</w:t>
      </w:r>
      <w:r w:rsidR="00484045">
        <w:rPr>
          <w:rFonts w:ascii="Abadi" w:hAnsi="Abadi"/>
          <w:sz w:val="21"/>
          <w:szCs w:val="21"/>
        </w:rPr>
        <w:t xml:space="preserve"> A continuación corresponde abrir el registro para tratar asuntos de interés general, me permito informarles que de manera previa, se han escrito la diputada Ruth Noemí Tiscareño Agoitia, con el tema, “participación ciudadana” y los diputados “Gustavo Adolfo Alfaro Reyes” con el tema, “Protección a la niñez” Cuauhtémoc Becerra González, con el tema, “Reconocimiento a los connacionales, el diputado Aldo Iván Márquez Becerra, con el tema, “Día Mundial de la Diabetes” y el </w:t>
      </w:r>
      <w:r w:rsidR="00484045" w:rsidRPr="00C61EDF">
        <w:rPr>
          <w:rFonts w:ascii="Abadi" w:hAnsi="Abadi"/>
          <w:sz w:val="21"/>
          <w:szCs w:val="21"/>
        </w:rPr>
        <w:t xml:space="preserve">diputado Ernesto Alejandro </w:t>
      </w:r>
      <w:r w:rsidR="00484045">
        <w:rPr>
          <w:rFonts w:ascii="Abadi" w:hAnsi="Abadi"/>
          <w:sz w:val="21"/>
          <w:szCs w:val="21"/>
        </w:rPr>
        <w:t>Prieto Gallardo con el tema, ¡Guanajuato en el Presupuesto General de Egresos Federal 2020-2022 y transparencia presupuestaría” si algún otro integrante  de la Asamblea, desea inscribirse agradecería lo manifestaran a esta Presidencia, indicando el tema de su participación.</w:t>
      </w:r>
    </w:p>
    <w:p w14:paraId="3B32E4CC" w14:textId="77777777" w:rsidR="00D677CA" w:rsidRDefault="00D677CA" w:rsidP="00484045">
      <w:pPr>
        <w:jc w:val="both"/>
        <w:rPr>
          <w:rFonts w:ascii="Abadi" w:hAnsi="Abadi"/>
          <w:sz w:val="21"/>
          <w:szCs w:val="21"/>
        </w:rPr>
      </w:pPr>
    </w:p>
    <w:p w14:paraId="7F46A0E7" w14:textId="2A8027D3" w:rsidR="00484045" w:rsidRDefault="00484045" w:rsidP="00484045">
      <w:pPr>
        <w:jc w:val="both"/>
        <w:rPr>
          <w:rFonts w:ascii="Abadi" w:hAnsi="Abadi"/>
          <w:sz w:val="21"/>
          <w:szCs w:val="21"/>
        </w:rPr>
      </w:pPr>
      <w:r>
        <w:rPr>
          <w:rFonts w:ascii="Abadi" w:hAnsi="Abadi"/>
          <w:sz w:val="21"/>
          <w:szCs w:val="21"/>
        </w:rPr>
        <w:tab/>
        <w:t>- Bien</w:t>
      </w:r>
      <w:r w:rsidR="00D677CA">
        <w:rPr>
          <w:rFonts w:ascii="Abadi" w:hAnsi="Abadi"/>
          <w:sz w:val="21"/>
          <w:szCs w:val="21"/>
        </w:rPr>
        <w:t>,</w:t>
      </w:r>
      <w:r>
        <w:rPr>
          <w:rFonts w:ascii="Abadi" w:hAnsi="Abadi"/>
          <w:sz w:val="21"/>
          <w:szCs w:val="21"/>
        </w:rPr>
        <w:t xml:space="preserve"> en virtud de que no hay más solicitudes de registro, la lista queda conformada de la siguiente manera: en primer lugar la Ruth Noemí Tiscareño Agoitia, en segundo lugar el diputado Gustavo Adolfo Alfaro Reyes” posteriormente en el número tres el diputado Cuauhtémoc, Becerra González, a quien le seguirá el diputado Aldo Iván Márquez Becerra, ¡eh! finalmente el diputado Ernesto Alejandro Prieto Gallardo.</w:t>
      </w:r>
    </w:p>
    <w:p w14:paraId="56546444" w14:textId="77777777" w:rsidR="00D677CA" w:rsidRDefault="00D677CA" w:rsidP="00484045">
      <w:pPr>
        <w:jc w:val="both"/>
        <w:rPr>
          <w:rFonts w:ascii="Abadi" w:hAnsi="Abadi"/>
          <w:sz w:val="21"/>
          <w:szCs w:val="21"/>
        </w:rPr>
      </w:pPr>
    </w:p>
    <w:p w14:paraId="5397C23E" w14:textId="77777777" w:rsidR="00484045" w:rsidRDefault="00484045" w:rsidP="00484045">
      <w:pPr>
        <w:jc w:val="both"/>
        <w:rPr>
          <w:rFonts w:ascii="Abadi" w:hAnsi="Abadi"/>
          <w:sz w:val="21"/>
          <w:szCs w:val="21"/>
        </w:rPr>
      </w:pPr>
      <w:r>
        <w:rPr>
          <w:rFonts w:ascii="Abadi" w:hAnsi="Abadi"/>
          <w:sz w:val="21"/>
          <w:szCs w:val="21"/>
        </w:rPr>
        <w:tab/>
        <w:t xml:space="preserve">- Por tanto se concede el uso de la palabra a la diputada Ruth Noemí Tiscareño Agoitia, hasta por 10 minutos. </w:t>
      </w:r>
    </w:p>
    <w:p w14:paraId="1374053E" w14:textId="77777777" w:rsidR="00D677CA" w:rsidRDefault="00D677CA" w:rsidP="00484045">
      <w:pPr>
        <w:jc w:val="both"/>
        <w:rPr>
          <w:rFonts w:ascii="Abadi" w:hAnsi="Abadi"/>
          <w:sz w:val="21"/>
          <w:szCs w:val="21"/>
        </w:rPr>
      </w:pPr>
    </w:p>
    <w:p w14:paraId="000395FA" w14:textId="77777777" w:rsidR="00484045" w:rsidRDefault="00484045" w:rsidP="00484045">
      <w:pPr>
        <w:jc w:val="both"/>
        <w:rPr>
          <w:rFonts w:ascii="Abadi" w:hAnsi="Abadi"/>
          <w:sz w:val="21"/>
          <w:szCs w:val="21"/>
        </w:rPr>
      </w:pPr>
      <w:r>
        <w:rPr>
          <w:rFonts w:ascii="Abadi" w:hAnsi="Abadi"/>
          <w:sz w:val="21"/>
          <w:szCs w:val="21"/>
        </w:rPr>
        <w:tab/>
        <w:t>- Adelante diputada.</w:t>
      </w:r>
    </w:p>
    <w:p w14:paraId="624CD937" w14:textId="77777777" w:rsidR="00D677CA" w:rsidRDefault="00D677CA" w:rsidP="00484045">
      <w:pPr>
        <w:jc w:val="both"/>
        <w:rPr>
          <w:rFonts w:ascii="Abadi" w:hAnsi="Abadi"/>
          <w:sz w:val="21"/>
          <w:szCs w:val="21"/>
        </w:rPr>
      </w:pPr>
    </w:p>
    <w:p w14:paraId="249D35F2" w14:textId="77777777" w:rsidR="00484045" w:rsidRDefault="00484045" w:rsidP="00484045">
      <w:pPr>
        <w:jc w:val="both"/>
        <w:rPr>
          <w:rFonts w:ascii="Abadi" w:hAnsi="Abadi"/>
          <w:b/>
          <w:bCs/>
          <w:sz w:val="21"/>
          <w:szCs w:val="21"/>
        </w:rPr>
      </w:pPr>
      <w:r w:rsidRPr="00936844">
        <w:rPr>
          <w:rFonts w:ascii="Abadi" w:hAnsi="Abadi"/>
          <w:b/>
          <w:bCs/>
          <w:sz w:val="21"/>
          <w:szCs w:val="21"/>
        </w:rPr>
        <w:t>(Sube a tribuna la diputada Ruth Noemí Tiscareño Agoitia, para hablar en tema de asuntos de interés general)</w:t>
      </w:r>
    </w:p>
    <w:p w14:paraId="3E2B3924" w14:textId="77777777" w:rsidR="00484045" w:rsidRDefault="00484045" w:rsidP="00484045">
      <w:pPr>
        <w:jc w:val="both"/>
        <w:rPr>
          <w:rFonts w:ascii="Abadi" w:hAnsi="Abadi"/>
          <w:b/>
          <w:bCs/>
          <w:sz w:val="21"/>
          <w:szCs w:val="21"/>
        </w:rPr>
      </w:pPr>
    </w:p>
    <w:p w14:paraId="1B3BF289" w14:textId="4AFADF43" w:rsidR="00484045" w:rsidRPr="00936844" w:rsidRDefault="00484045" w:rsidP="00484045">
      <w:pPr>
        <w:jc w:val="both"/>
        <w:rPr>
          <w:rFonts w:ascii="Abadi" w:hAnsi="Abadi"/>
          <w:b/>
          <w:bCs/>
          <w:sz w:val="21"/>
          <w:szCs w:val="21"/>
        </w:rPr>
      </w:pPr>
    </w:p>
    <w:p w14:paraId="65D42279" w14:textId="1553F33F" w:rsidR="00484045" w:rsidRDefault="00D677CA" w:rsidP="00484045">
      <w:pPr>
        <w:jc w:val="both"/>
        <w:rPr>
          <w:rFonts w:ascii="Abadi" w:hAnsi="Abadi"/>
          <w:sz w:val="21"/>
          <w:szCs w:val="21"/>
        </w:rPr>
      </w:pPr>
      <w:r>
        <w:rPr>
          <w:noProof/>
        </w:rPr>
        <w:drawing>
          <wp:anchor distT="0" distB="0" distL="114300" distR="114300" simplePos="0" relativeHeight="251713536" behindDoc="1" locked="0" layoutInCell="1" allowOverlap="1" wp14:anchorId="4DF082BE" wp14:editId="562D72B4">
            <wp:simplePos x="0" y="0"/>
            <wp:positionH relativeFrom="column">
              <wp:posOffset>609781</wp:posOffset>
            </wp:positionH>
            <wp:positionV relativeFrom="paragraph">
              <wp:posOffset>135436</wp:posOffset>
            </wp:positionV>
            <wp:extent cx="1463576" cy="756557"/>
            <wp:effectExtent l="247650" t="228600" r="251460" b="767715"/>
            <wp:wrapTight wrapText="bothSides">
              <wp:wrapPolygon edited="0">
                <wp:start x="-3656" y="-6529"/>
                <wp:lineTo x="-3656" y="42982"/>
                <wp:lineTo x="25031" y="42982"/>
                <wp:lineTo x="25031" y="30469"/>
                <wp:lineTo x="21375" y="28292"/>
                <wp:lineTo x="21094" y="28292"/>
                <wp:lineTo x="25031" y="26116"/>
                <wp:lineTo x="25031" y="-6529"/>
                <wp:lineTo x="-3656" y="-6529"/>
              </wp:wrapPolygon>
            </wp:wrapTight>
            <wp:docPr id="17962541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54180" name=""/>
                    <pic:cNvPicPr/>
                  </pic:nvPicPr>
                  <pic:blipFill rotWithShape="1">
                    <a:blip r:embed="rId80" cstate="print">
                      <a:extLst>
                        <a:ext uri="{28A0092B-C50C-407E-A947-70E740481C1C}">
                          <a14:useLocalDpi xmlns:a14="http://schemas.microsoft.com/office/drawing/2010/main" val="0"/>
                        </a:ext>
                      </a:extLst>
                    </a:blip>
                    <a:srcRect b="8095"/>
                    <a:stretch/>
                  </pic:blipFill>
                  <pic:spPr bwMode="auto">
                    <a:xfrm>
                      <a:off x="0" y="0"/>
                      <a:ext cx="1463576" cy="75655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63B5859" w14:textId="77777777" w:rsidR="00484045" w:rsidRDefault="00484045" w:rsidP="00484045">
      <w:pPr>
        <w:jc w:val="both"/>
        <w:rPr>
          <w:rFonts w:ascii="Abadi" w:hAnsi="Abadi"/>
          <w:sz w:val="21"/>
          <w:szCs w:val="21"/>
        </w:rPr>
      </w:pPr>
      <w:r>
        <w:rPr>
          <w:rFonts w:ascii="Abadi" w:hAnsi="Abadi"/>
          <w:sz w:val="21"/>
          <w:szCs w:val="21"/>
        </w:rPr>
        <w:t xml:space="preserve">¡Gracias Presidente! compañeras, compañeros diputados el día de hoy, presento a esta tribuna, para abordar la importancia de la participación ciudadana, en el análisis de las iniciativas, puntos de acuerdo y demás actos que emanan, este Honorable Congreso, </w:t>
      </w:r>
      <w:r w:rsidRPr="00C61EDF">
        <w:rPr>
          <w:rFonts w:ascii="Abadi" w:hAnsi="Abadi"/>
          <w:sz w:val="21"/>
          <w:szCs w:val="21"/>
        </w:rPr>
        <w:t xml:space="preserve">la participación ciudadana es </w:t>
      </w:r>
      <w:r>
        <w:rPr>
          <w:rFonts w:ascii="Abadi" w:hAnsi="Abadi"/>
          <w:sz w:val="21"/>
          <w:szCs w:val="21"/>
        </w:rPr>
        <w:t>el involucramiento de las personas, en el espacio público estatal desde su identidad de ciudadanos.</w:t>
      </w:r>
    </w:p>
    <w:p w14:paraId="69EF8ABA" w14:textId="77777777" w:rsidR="00D677CA" w:rsidRDefault="00D677CA" w:rsidP="00484045">
      <w:pPr>
        <w:jc w:val="both"/>
        <w:rPr>
          <w:rFonts w:ascii="Abadi" w:hAnsi="Abadi"/>
          <w:sz w:val="21"/>
          <w:szCs w:val="21"/>
        </w:rPr>
      </w:pPr>
    </w:p>
    <w:p w14:paraId="7DB90061" w14:textId="77777777" w:rsidR="00484045" w:rsidRDefault="00484045" w:rsidP="00484045">
      <w:pPr>
        <w:jc w:val="both"/>
        <w:rPr>
          <w:rFonts w:ascii="Abadi" w:hAnsi="Abadi"/>
          <w:sz w:val="21"/>
          <w:szCs w:val="21"/>
        </w:rPr>
      </w:pPr>
      <w:r>
        <w:rPr>
          <w:rFonts w:ascii="Abadi" w:hAnsi="Abadi"/>
          <w:sz w:val="21"/>
          <w:szCs w:val="21"/>
        </w:rPr>
        <w:t xml:space="preserve">- Es decir, de integrantes de una comunidad política, es la que permite que nosotros, asumemos cargos públicos, para ser su representación y su voz en los órganos de decisión, por lo que es piedra angular de la democracia, la importancia de la participación ciudadana, en los procesos legislativos permite construir, un mecanismo para el empoderamiento social, a la par de permitir legitimar las leyes, decisiones y demás actos que de este Congreso emana, en días pasados, el Gobernador Constitucional de nuestro Estado, </w:t>
      </w:r>
      <w:r w:rsidRPr="00C61EDF">
        <w:rPr>
          <w:rFonts w:ascii="Abadi" w:hAnsi="Abadi"/>
          <w:sz w:val="21"/>
          <w:szCs w:val="21"/>
        </w:rPr>
        <w:t xml:space="preserve">presentó una iniciativa de reforma y adiciones a la </w:t>
      </w:r>
      <w:r>
        <w:rPr>
          <w:rFonts w:ascii="Abadi" w:hAnsi="Abadi"/>
          <w:sz w:val="21"/>
          <w:szCs w:val="21"/>
        </w:rPr>
        <w:t>L</w:t>
      </w:r>
      <w:r w:rsidRPr="00C61EDF">
        <w:rPr>
          <w:rFonts w:ascii="Abadi" w:hAnsi="Abadi"/>
          <w:sz w:val="21"/>
          <w:szCs w:val="21"/>
        </w:rPr>
        <w:t xml:space="preserve">ey de </w:t>
      </w:r>
      <w:r>
        <w:rPr>
          <w:rFonts w:ascii="Abadi" w:hAnsi="Abadi"/>
          <w:sz w:val="21"/>
          <w:szCs w:val="21"/>
        </w:rPr>
        <w:t>M</w:t>
      </w:r>
      <w:r w:rsidRPr="00C61EDF">
        <w:rPr>
          <w:rFonts w:ascii="Abadi" w:hAnsi="Abadi"/>
          <w:sz w:val="21"/>
          <w:szCs w:val="21"/>
        </w:rPr>
        <w:t>ovilidad en materia del servicio ejecutivo de transporte privado de personas</w:t>
      </w:r>
      <w:r>
        <w:rPr>
          <w:rFonts w:ascii="Abadi" w:hAnsi="Abadi"/>
          <w:sz w:val="21"/>
          <w:szCs w:val="21"/>
        </w:rPr>
        <w:t>,</w:t>
      </w:r>
      <w:r w:rsidRPr="00C61EDF">
        <w:rPr>
          <w:rFonts w:ascii="Abadi" w:hAnsi="Abadi"/>
          <w:sz w:val="21"/>
          <w:szCs w:val="21"/>
        </w:rPr>
        <w:t xml:space="preserve"> de ella</w:t>
      </w:r>
      <w:r>
        <w:rPr>
          <w:rFonts w:ascii="Abadi" w:hAnsi="Abadi"/>
          <w:sz w:val="21"/>
          <w:szCs w:val="21"/>
        </w:rPr>
        <w:t>,</w:t>
      </w:r>
      <w:r w:rsidRPr="00C61EDF">
        <w:rPr>
          <w:rFonts w:ascii="Abadi" w:hAnsi="Abadi"/>
          <w:sz w:val="21"/>
          <w:szCs w:val="21"/>
        </w:rPr>
        <w:t xml:space="preserve"> se desprende</w:t>
      </w:r>
      <w:r>
        <w:rPr>
          <w:rFonts w:ascii="Abadi" w:hAnsi="Abadi"/>
          <w:sz w:val="21"/>
          <w:szCs w:val="21"/>
        </w:rPr>
        <w:t>,</w:t>
      </w:r>
      <w:r w:rsidRPr="00C61EDF">
        <w:rPr>
          <w:rFonts w:ascii="Abadi" w:hAnsi="Abadi"/>
          <w:sz w:val="21"/>
          <w:szCs w:val="21"/>
        </w:rPr>
        <w:t xml:space="preserve"> que tiene como finalidad regular el servicio de transporte de personas</w:t>
      </w:r>
      <w:r>
        <w:rPr>
          <w:rFonts w:ascii="Abadi" w:hAnsi="Abadi"/>
          <w:sz w:val="21"/>
          <w:szCs w:val="21"/>
        </w:rPr>
        <w:t>,</w:t>
      </w:r>
      <w:r w:rsidRPr="00C61EDF">
        <w:rPr>
          <w:rFonts w:ascii="Abadi" w:hAnsi="Abadi"/>
          <w:sz w:val="21"/>
          <w:szCs w:val="21"/>
        </w:rPr>
        <w:t xml:space="preserve"> de manera ordenada y bajo un marco jurídico que permita las condiciones para lograrlo</w:t>
      </w:r>
      <w:r>
        <w:rPr>
          <w:rFonts w:ascii="Abadi" w:hAnsi="Abadi"/>
          <w:sz w:val="21"/>
          <w:szCs w:val="21"/>
        </w:rPr>
        <w:t>,</w:t>
      </w:r>
      <w:r w:rsidRPr="00C61EDF">
        <w:rPr>
          <w:rFonts w:ascii="Abadi" w:hAnsi="Abadi"/>
          <w:sz w:val="21"/>
          <w:szCs w:val="21"/>
        </w:rPr>
        <w:t xml:space="preserve"> tomando en cuenta que la función regulatoria de la norma es la de atender a la realidad social y garantizar a las personas las condiciones y derechos humanos para su desplazamiento dentro del territorio de nuestro estado</w:t>
      </w:r>
      <w:r>
        <w:rPr>
          <w:rFonts w:ascii="Abadi" w:hAnsi="Abadi"/>
          <w:sz w:val="21"/>
          <w:szCs w:val="21"/>
        </w:rPr>
        <w:t>.</w:t>
      </w:r>
    </w:p>
    <w:p w14:paraId="2478F8E0" w14:textId="77777777" w:rsidR="00D677CA" w:rsidRDefault="00D677CA" w:rsidP="00484045">
      <w:pPr>
        <w:jc w:val="both"/>
        <w:rPr>
          <w:rFonts w:ascii="Abadi" w:hAnsi="Abadi"/>
          <w:sz w:val="21"/>
          <w:szCs w:val="21"/>
        </w:rPr>
      </w:pPr>
    </w:p>
    <w:p w14:paraId="3D509654" w14:textId="77777777" w:rsidR="00484045" w:rsidRDefault="00484045" w:rsidP="00484045">
      <w:pPr>
        <w:jc w:val="both"/>
        <w:rPr>
          <w:rFonts w:ascii="Abadi" w:hAnsi="Abadi"/>
          <w:sz w:val="21"/>
          <w:szCs w:val="21"/>
        </w:rPr>
      </w:pPr>
      <w:r>
        <w:rPr>
          <w:rFonts w:ascii="Abadi" w:hAnsi="Abadi"/>
          <w:sz w:val="21"/>
          <w:szCs w:val="21"/>
        </w:rPr>
        <w:lastRenderedPageBreak/>
        <w:t>- E</w:t>
      </w:r>
      <w:r w:rsidRPr="00C61EDF">
        <w:rPr>
          <w:rFonts w:ascii="Abadi" w:hAnsi="Abadi"/>
          <w:sz w:val="21"/>
          <w:szCs w:val="21"/>
        </w:rPr>
        <w:t>n ese sentido</w:t>
      </w:r>
      <w:r>
        <w:rPr>
          <w:rFonts w:ascii="Abadi" w:hAnsi="Abadi"/>
          <w:sz w:val="21"/>
          <w:szCs w:val="21"/>
        </w:rPr>
        <w:t>,</w:t>
      </w:r>
      <w:r w:rsidRPr="00C61EDF">
        <w:rPr>
          <w:rFonts w:ascii="Abadi" w:hAnsi="Abadi"/>
          <w:sz w:val="21"/>
          <w:szCs w:val="21"/>
        </w:rPr>
        <w:t xml:space="preserve"> señala que se estima que con ella se podrá evolucionar del actual servicio de transporte ejecutivo a un modelo de libre mercado con la generación del servicio privado de transporte de pasajeros mediante plataformas tecnológicas de un análisis de dicha iniciativa se estima </w:t>
      </w:r>
      <w:r>
        <w:rPr>
          <w:rFonts w:ascii="Abadi" w:hAnsi="Abadi"/>
          <w:sz w:val="21"/>
          <w:szCs w:val="21"/>
        </w:rPr>
        <w:t xml:space="preserve">que </w:t>
      </w:r>
      <w:r w:rsidRPr="00C61EDF">
        <w:rPr>
          <w:rFonts w:ascii="Abadi" w:hAnsi="Abadi"/>
          <w:sz w:val="21"/>
          <w:szCs w:val="21"/>
        </w:rPr>
        <w:t>existen diversos destinatarios de las normas jurídicas a reformar de manera directa</w:t>
      </w:r>
      <w:r>
        <w:rPr>
          <w:rFonts w:ascii="Abadi" w:hAnsi="Abadi"/>
          <w:sz w:val="21"/>
          <w:szCs w:val="21"/>
        </w:rPr>
        <w:t xml:space="preserve"> los prestadores </w:t>
      </w:r>
      <w:r w:rsidRPr="00C61EDF">
        <w:rPr>
          <w:rFonts w:ascii="Abadi" w:hAnsi="Abadi"/>
          <w:sz w:val="21"/>
          <w:szCs w:val="21"/>
        </w:rPr>
        <w:t xml:space="preserve">servicio ejecutivo de transporte </w:t>
      </w:r>
      <w:r>
        <w:rPr>
          <w:rFonts w:ascii="Abadi" w:hAnsi="Abadi"/>
          <w:sz w:val="21"/>
          <w:szCs w:val="21"/>
        </w:rPr>
        <w:t xml:space="preserve">privado de personas, de manera indirecta los prestadores de servicio de transporte sin ruta fija, taxi y la sociedad, en general, para ello y en función de que de manera amplia, se escuchan las voces en esta casa del pueblo, para que se analicen de manera total, es decir, tomando en cuenta a los destinatarios de las normas, jurídicas a reformar, presente una solicitud a la Comisión de Seguridad y Comunicaciones, con la finalidad de que en la metodología de trabajo, del análisis de dicha iniciativa, se establezcan mesas de dialogo, que permitan a los prestadores </w:t>
      </w:r>
      <w:r w:rsidRPr="00C61EDF">
        <w:rPr>
          <w:rFonts w:ascii="Abadi" w:hAnsi="Abadi"/>
          <w:sz w:val="21"/>
          <w:szCs w:val="21"/>
        </w:rPr>
        <w:t>de servicio de transporte</w:t>
      </w:r>
      <w:r>
        <w:rPr>
          <w:rFonts w:ascii="Abadi" w:hAnsi="Abadi"/>
          <w:sz w:val="21"/>
          <w:szCs w:val="21"/>
        </w:rPr>
        <w:t>,</w:t>
      </w:r>
      <w:r w:rsidRPr="00C61EDF">
        <w:rPr>
          <w:rFonts w:ascii="Abadi" w:hAnsi="Abadi"/>
          <w:sz w:val="21"/>
          <w:szCs w:val="21"/>
        </w:rPr>
        <w:t xml:space="preserve"> sin ruta</w:t>
      </w:r>
      <w:r>
        <w:rPr>
          <w:rFonts w:ascii="Abadi" w:hAnsi="Abadi"/>
          <w:sz w:val="21"/>
          <w:szCs w:val="21"/>
        </w:rPr>
        <w:t>,</w:t>
      </w:r>
      <w:r w:rsidRPr="00C61EDF">
        <w:rPr>
          <w:rFonts w:ascii="Abadi" w:hAnsi="Abadi"/>
          <w:sz w:val="21"/>
          <w:szCs w:val="21"/>
        </w:rPr>
        <w:t xml:space="preserve"> taxi</w:t>
      </w:r>
      <w:r>
        <w:rPr>
          <w:rFonts w:ascii="Abadi" w:hAnsi="Abadi"/>
          <w:sz w:val="21"/>
          <w:szCs w:val="21"/>
        </w:rPr>
        <w:t xml:space="preserve">, tener dos en esta casa ciudadana, para que se expongan sus comentarios y argumentos a favor y en contra, de la iniciativa en comento. </w:t>
      </w:r>
    </w:p>
    <w:p w14:paraId="04DC6893" w14:textId="77777777" w:rsidR="00D677CA" w:rsidRDefault="00D677CA" w:rsidP="00484045">
      <w:pPr>
        <w:jc w:val="both"/>
        <w:rPr>
          <w:rFonts w:ascii="Abadi" w:hAnsi="Abadi"/>
          <w:sz w:val="21"/>
          <w:szCs w:val="21"/>
        </w:rPr>
      </w:pPr>
    </w:p>
    <w:p w14:paraId="57A3EF8D" w14:textId="77777777" w:rsidR="00484045" w:rsidRDefault="00484045" w:rsidP="00484045">
      <w:pPr>
        <w:jc w:val="both"/>
        <w:rPr>
          <w:rFonts w:ascii="Abadi" w:hAnsi="Abadi"/>
          <w:sz w:val="21"/>
          <w:szCs w:val="21"/>
        </w:rPr>
      </w:pPr>
      <w:r>
        <w:rPr>
          <w:rFonts w:ascii="Abadi" w:hAnsi="Abadi"/>
          <w:sz w:val="21"/>
          <w:szCs w:val="21"/>
        </w:rPr>
        <w:t xml:space="preserve">- No pretendo ceñirme  esa única iniciativa, sino la tomo de manera de ejemplo, en nuestro trabajo legislativo, invito a todas y todos ustedes compañeros a que tomen en cuenta siempre a los destinatarios de las normas jurídicas que pretenderemos reforma, modificar,  o derogar,  y que toda vez que las comisiones que integramos están facultadas, a acordar mecanismos de consulta, e información de los  asuntos que se nos turnan, debemos dar cabida a tomar mesas de dialogo que permitan, analizar de manera total, los asuntos que se ponen a nuestra consideración, sin olvidar que el Poder Legislativo de nuestro Estado goza de libertad configurativa, donde, el único límite a esta lo constituye, el contenido esencial de los derechos humanos. </w:t>
      </w:r>
    </w:p>
    <w:p w14:paraId="41FC9E63" w14:textId="77777777" w:rsidR="00D677CA" w:rsidRDefault="00D677CA" w:rsidP="00484045">
      <w:pPr>
        <w:jc w:val="both"/>
        <w:rPr>
          <w:rFonts w:ascii="Abadi" w:hAnsi="Abadi"/>
          <w:sz w:val="21"/>
          <w:szCs w:val="21"/>
        </w:rPr>
      </w:pPr>
    </w:p>
    <w:p w14:paraId="4729E8A9" w14:textId="77777777" w:rsidR="00484045" w:rsidRDefault="00484045" w:rsidP="00484045">
      <w:pPr>
        <w:jc w:val="both"/>
        <w:rPr>
          <w:rFonts w:ascii="Abadi" w:hAnsi="Abadi"/>
          <w:sz w:val="21"/>
          <w:szCs w:val="21"/>
        </w:rPr>
      </w:pPr>
      <w:r>
        <w:rPr>
          <w:rFonts w:ascii="Abadi" w:hAnsi="Abadi"/>
          <w:sz w:val="21"/>
          <w:szCs w:val="21"/>
        </w:rPr>
        <w:t xml:space="preserve">- Es cuánto. </w:t>
      </w:r>
    </w:p>
    <w:p w14:paraId="43BEFFA9" w14:textId="77777777" w:rsidR="00D677CA" w:rsidRDefault="00D677CA" w:rsidP="00484045">
      <w:pPr>
        <w:jc w:val="both"/>
        <w:rPr>
          <w:rFonts w:ascii="Abadi" w:hAnsi="Abadi"/>
          <w:sz w:val="21"/>
          <w:szCs w:val="21"/>
        </w:rPr>
      </w:pPr>
    </w:p>
    <w:p w14:paraId="2DCF7F93" w14:textId="77777777" w:rsidR="00484045" w:rsidRDefault="00484045" w:rsidP="00484045">
      <w:pPr>
        <w:jc w:val="both"/>
        <w:rPr>
          <w:rFonts w:ascii="Abadi" w:hAnsi="Abadi"/>
          <w:sz w:val="21"/>
          <w:szCs w:val="21"/>
        </w:rPr>
      </w:pPr>
      <w:r>
        <w:rPr>
          <w:rFonts w:ascii="Abadi" w:hAnsi="Abadi"/>
          <w:sz w:val="21"/>
          <w:szCs w:val="21"/>
        </w:rPr>
        <w:tab/>
      </w:r>
      <w:r w:rsidRPr="00B94854">
        <w:rPr>
          <w:rFonts w:ascii="Abadi" w:hAnsi="Abadi"/>
          <w:b/>
          <w:bCs/>
          <w:sz w:val="21"/>
          <w:szCs w:val="21"/>
        </w:rPr>
        <w:t>- La Presidencia.-</w:t>
      </w:r>
      <w:r>
        <w:rPr>
          <w:rFonts w:ascii="Abadi" w:hAnsi="Abadi"/>
          <w:sz w:val="21"/>
          <w:szCs w:val="21"/>
        </w:rPr>
        <w:t xml:space="preserve"> ¡Muchas gracias! diputada.</w:t>
      </w:r>
    </w:p>
    <w:p w14:paraId="17CCD49C" w14:textId="77777777" w:rsidR="00D677CA" w:rsidRDefault="00D677CA" w:rsidP="00484045">
      <w:pPr>
        <w:jc w:val="both"/>
        <w:rPr>
          <w:rFonts w:ascii="Abadi" w:hAnsi="Abadi"/>
          <w:sz w:val="21"/>
          <w:szCs w:val="21"/>
        </w:rPr>
      </w:pPr>
    </w:p>
    <w:p w14:paraId="0C5DFEA0" w14:textId="77777777" w:rsidR="00484045" w:rsidRDefault="00484045" w:rsidP="00484045">
      <w:pPr>
        <w:jc w:val="both"/>
        <w:rPr>
          <w:rFonts w:ascii="Abadi" w:hAnsi="Abadi"/>
          <w:sz w:val="21"/>
          <w:szCs w:val="21"/>
        </w:rPr>
      </w:pPr>
      <w:r>
        <w:rPr>
          <w:rFonts w:ascii="Abadi" w:hAnsi="Abadi"/>
          <w:sz w:val="21"/>
          <w:szCs w:val="21"/>
        </w:rPr>
        <w:tab/>
        <w:t>-  Tiene ahora el uso de la voz el diputado Gustavo Adolfo Alfaro Reyes, hasta por 10 minutos.</w:t>
      </w:r>
    </w:p>
    <w:p w14:paraId="66487DCD" w14:textId="77777777" w:rsidR="00D677CA" w:rsidRDefault="00D677CA" w:rsidP="00484045">
      <w:pPr>
        <w:jc w:val="both"/>
        <w:rPr>
          <w:rFonts w:ascii="Abadi" w:hAnsi="Abadi"/>
          <w:sz w:val="21"/>
          <w:szCs w:val="21"/>
        </w:rPr>
      </w:pPr>
    </w:p>
    <w:p w14:paraId="0CFDF9E6" w14:textId="77777777" w:rsidR="00484045" w:rsidRDefault="00484045" w:rsidP="00484045">
      <w:pPr>
        <w:jc w:val="both"/>
        <w:rPr>
          <w:rFonts w:ascii="Abadi" w:hAnsi="Abadi"/>
          <w:sz w:val="21"/>
          <w:szCs w:val="21"/>
        </w:rPr>
      </w:pPr>
      <w:r>
        <w:rPr>
          <w:rFonts w:ascii="Abadi" w:hAnsi="Abadi"/>
          <w:sz w:val="21"/>
          <w:szCs w:val="21"/>
        </w:rPr>
        <w:tab/>
        <w:t>- Adelante diputada.</w:t>
      </w:r>
    </w:p>
    <w:p w14:paraId="0D18C0B2" w14:textId="77777777" w:rsidR="00D677CA" w:rsidRDefault="00D677CA" w:rsidP="00484045">
      <w:pPr>
        <w:jc w:val="both"/>
        <w:rPr>
          <w:rFonts w:ascii="Abadi" w:hAnsi="Abadi"/>
          <w:sz w:val="21"/>
          <w:szCs w:val="21"/>
        </w:rPr>
      </w:pPr>
    </w:p>
    <w:p w14:paraId="0668A1C2" w14:textId="77777777" w:rsidR="00484045" w:rsidRDefault="00484045" w:rsidP="00484045">
      <w:pPr>
        <w:jc w:val="both"/>
        <w:rPr>
          <w:rFonts w:ascii="Abadi" w:hAnsi="Abadi"/>
          <w:b/>
          <w:bCs/>
          <w:sz w:val="21"/>
          <w:szCs w:val="21"/>
        </w:rPr>
      </w:pPr>
      <w:r w:rsidRPr="000D5D2B">
        <w:rPr>
          <w:rFonts w:ascii="Abadi" w:hAnsi="Abadi"/>
          <w:b/>
          <w:bCs/>
          <w:sz w:val="21"/>
          <w:szCs w:val="21"/>
        </w:rPr>
        <w:t>(Sube a tribuna el diputado Gustavo Adolfo Alfaro Reyes, para hablar en tema de asuntos de interés general)</w:t>
      </w:r>
    </w:p>
    <w:p w14:paraId="7712419A" w14:textId="77777777" w:rsidR="00484045" w:rsidRDefault="00484045" w:rsidP="00484045">
      <w:pPr>
        <w:jc w:val="both"/>
        <w:rPr>
          <w:rFonts w:ascii="Abadi" w:hAnsi="Abadi"/>
          <w:b/>
          <w:bCs/>
          <w:sz w:val="21"/>
          <w:szCs w:val="21"/>
        </w:rPr>
      </w:pPr>
    </w:p>
    <w:p w14:paraId="126B9EA5" w14:textId="19E71D45" w:rsidR="00484045" w:rsidRDefault="00484045" w:rsidP="00484045">
      <w:pPr>
        <w:jc w:val="both"/>
        <w:rPr>
          <w:rFonts w:ascii="Abadi" w:hAnsi="Abadi"/>
          <w:b/>
          <w:bCs/>
          <w:sz w:val="21"/>
          <w:szCs w:val="21"/>
        </w:rPr>
      </w:pPr>
    </w:p>
    <w:p w14:paraId="4473B71E" w14:textId="31E78E3A" w:rsidR="00D677CA" w:rsidRDefault="00D677CA" w:rsidP="00484045">
      <w:pPr>
        <w:jc w:val="both"/>
        <w:rPr>
          <w:rFonts w:ascii="Abadi" w:hAnsi="Abadi"/>
          <w:b/>
          <w:bCs/>
          <w:sz w:val="21"/>
          <w:szCs w:val="21"/>
        </w:rPr>
      </w:pPr>
      <w:r>
        <w:rPr>
          <w:noProof/>
        </w:rPr>
        <w:drawing>
          <wp:anchor distT="0" distB="0" distL="114300" distR="114300" simplePos="0" relativeHeight="251714560" behindDoc="1" locked="0" layoutInCell="1" allowOverlap="1" wp14:anchorId="59E7FA92" wp14:editId="7FEA2F81">
            <wp:simplePos x="0" y="0"/>
            <wp:positionH relativeFrom="column">
              <wp:posOffset>603794</wp:posOffset>
            </wp:positionH>
            <wp:positionV relativeFrom="paragraph">
              <wp:posOffset>150042</wp:posOffset>
            </wp:positionV>
            <wp:extent cx="1379764" cy="722600"/>
            <wp:effectExtent l="247650" t="228600" r="240030" b="744855"/>
            <wp:wrapTight wrapText="bothSides">
              <wp:wrapPolygon edited="0">
                <wp:start x="-3878" y="-6839"/>
                <wp:lineTo x="-3878" y="43314"/>
                <wp:lineTo x="25061" y="43314"/>
                <wp:lineTo x="25061" y="-6839"/>
                <wp:lineTo x="-3878" y="-6839"/>
              </wp:wrapPolygon>
            </wp:wrapTight>
            <wp:docPr id="12619228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22822" name=""/>
                    <pic:cNvPicPr/>
                  </pic:nvPicPr>
                  <pic:blipFill rotWithShape="1">
                    <a:blip r:embed="rId81" cstate="print">
                      <a:extLst>
                        <a:ext uri="{28A0092B-C50C-407E-A947-70E740481C1C}">
                          <a14:useLocalDpi xmlns:a14="http://schemas.microsoft.com/office/drawing/2010/main" val="0"/>
                        </a:ext>
                      </a:extLst>
                    </a:blip>
                    <a:srcRect b="6888"/>
                    <a:stretch/>
                  </pic:blipFill>
                  <pic:spPr bwMode="auto">
                    <a:xfrm>
                      <a:off x="0" y="0"/>
                      <a:ext cx="1379764" cy="722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B81340E" w14:textId="51F59309" w:rsidR="00D677CA" w:rsidRDefault="00D677CA" w:rsidP="00484045">
      <w:pPr>
        <w:jc w:val="both"/>
        <w:rPr>
          <w:rFonts w:ascii="Abadi" w:hAnsi="Abadi"/>
          <w:b/>
          <w:bCs/>
          <w:sz w:val="21"/>
          <w:szCs w:val="21"/>
        </w:rPr>
      </w:pPr>
    </w:p>
    <w:p w14:paraId="0D606ACB" w14:textId="16E683E6" w:rsidR="00D677CA" w:rsidRDefault="00D677CA" w:rsidP="00484045">
      <w:pPr>
        <w:jc w:val="both"/>
        <w:rPr>
          <w:rFonts w:ascii="Abadi" w:hAnsi="Abadi"/>
          <w:b/>
          <w:bCs/>
          <w:sz w:val="21"/>
          <w:szCs w:val="21"/>
        </w:rPr>
      </w:pPr>
    </w:p>
    <w:p w14:paraId="25EFD223" w14:textId="2D0E21B1" w:rsidR="00D677CA" w:rsidRDefault="00D677CA" w:rsidP="00484045">
      <w:pPr>
        <w:jc w:val="both"/>
        <w:rPr>
          <w:rFonts w:ascii="Abadi" w:hAnsi="Abadi"/>
          <w:b/>
          <w:bCs/>
          <w:sz w:val="21"/>
          <w:szCs w:val="21"/>
        </w:rPr>
      </w:pPr>
    </w:p>
    <w:p w14:paraId="25727512" w14:textId="77777777" w:rsidR="00D677CA" w:rsidRDefault="00D677CA" w:rsidP="00484045">
      <w:pPr>
        <w:jc w:val="both"/>
        <w:rPr>
          <w:rFonts w:ascii="Abadi" w:hAnsi="Abadi"/>
          <w:b/>
          <w:bCs/>
          <w:sz w:val="21"/>
          <w:szCs w:val="21"/>
        </w:rPr>
      </w:pPr>
    </w:p>
    <w:p w14:paraId="6DDCB588" w14:textId="77777777" w:rsidR="00D677CA" w:rsidRDefault="00D677CA" w:rsidP="00484045">
      <w:pPr>
        <w:jc w:val="both"/>
        <w:rPr>
          <w:rFonts w:ascii="Abadi" w:hAnsi="Abadi"/>
          <w:b/>
          <w:bCs/>
          <w:sz w:val="21"/>
          <w:szCs w:val="21"/>
        </w:rPr>
      </w:pPr>
    </w:p>
    <w:p w14:paraId="291CD1DA" w14:textId="05A09A8D" w:rsidR="00D677CA" w:rsidRDefault="00D677CA" w:rsidP="00484045">
      <w:pPr>
        <w:jc w:val="both"/>
        <w:rPr>
          <w:rFonts w:ascii="Abadi" w:hAnsi="Abadi"/>
          <w:b/>
          <w:bCs/>
          <w:sz w:val="21"/>
          <w:szCs w:val="21"/>
        </w:rPr>
      </w:pPr>
    </w:p>
    <w:p w14:paraId="376E0A06" w14:textId="77777777" w:rsidR="00D677CA" w:rsidRPr="000D5D2B" w:rsidRDefault="00D677CA" w:rsidP="00484045">
      <w:pPr>
        <w:jc w:val="both"/>
        <w:rPr>
          <w:rFonts w:ascii="Abadi" w:hAnsi="Abadi"/>
          <w:b/>
          <w:bCs/>
          <w:sz w:val="21"/>
          <w:szCs w:val="21"/>
        </w:rPr>
      </w:pPr>
    </w:p>
    <w:p w14:paraId="37742FB7" w14:textId="77777777" w:rsidR="00D677CA" w:rsidRDefault="00D677CA" w:rsidP="00484045">
      <w:pPr>
        <w:jc w:val="both"/>
        <w:rPr>
          <w:rFonts w:ascii="Abadi" w:hAnsi="Abadi"/>
          <w:sz w:val="21"/>
          <w:szCs w:val="21"/>
        </w:rPr>
      </w:pPr>
    </w:p>
    <w:p w14:paraId="559FE9BC" w14:textId="77777777" w:rsidR="00D677CA" w:rsidRDefault="00D677CA" w:rsidP="00484045">
      <w:pPr>
        <w:jc w:val="both"/>
        <w:rPr>
          <w:rFonts w:ascii="Abadi" w:hAnsi="Abadi"/>
          <w:sz w:val="21"/>
          <w:szCs w:val="21"/>
        </w:rPr>
      </w:pPr>
    </w:p>
    <w:p w14:paraId="32C6147D" w14:textId="77777777" w:rsidR="00D677CA" w:rsidRDefault="00D677CA" w:rsidP="00484045">
      <w:pPr>
        <w:jc w:val="both"/>
        <w:rPr>
          <w:rFonts w:ascii="Abadi" w:hAnsi="Abadi"/>
          <w:sz w:val="21"/>
          <w:szCs w:val="21"/>
        </w:rPr>
      </w:pPr>
    </w:p>
    <w:p w14:paraId="29F1D534" w14:textId="77777777" w:rsidR="00D677CA" w:rsidRDefault="00D677CA" w:rsidP="00484045">
      <w:pPr>
        <w:jc w:val="both"/>
        <w:rPr>
          <w:rFonts w:ascii="Abadi" w:hAnsi="Abadi"/>
          <w:sz w:val="21"/>
          <w:szCs w:val="21"/>
        </w:rPr>
      </w:pPr>
    </w:p>
    <w:p w14:paraId="45B1D06C" w14:textId="740CCBC2" w:rsidR="00484045" w:rsidRDefault="00484045" w:rsidP="00484045">
      <w:pPr>
        <w:jc w:val="both"/>
        <w:rPr>
          <w:rFonts w:ascii="Abadi" w:hAnsi="Abadi"/>
          <w:sz w:val="21"/>
          <w:szCs w:val="21"/>
        </w:rPr>
      </w:pPr>
      <w:r>
        <w:rPr>
          <w:rFonts w:ascii="Abadi" w:hAnsi="Abadi"/>
          <w:sz w:val="21"/>
          <w:szCs w:val="21"/>
        </w:rPr>
        <w:t>- Con su permiso presidente, compañeras diputadas, diputados muy buenas tardes saludo con mucho gusto a nuestros amigos que nos ven por los medios digitales y a todos los que nos acompañan aquí en este recinto, acudo a la tribuna más alta del estado, de esta Sexagésima Quinta Legislatura, para fijar la postura del Grupo Parlamentario del Partido Revolucionario Institucional, en el Congreso del Estado de Guanajuato, presentando el siguiente posicionamiento con respecto a la protección de la niñez mexicana a través del proceso de vacunación.</w:t>
      </w:r>
    </w:p>
    <w:p w14:paraId="6244D517" w14:textId="77777777" w:rsidR="00D677CA" w:rsidRDefault="00D677CA" w:rsidP="00484045">
      <w:pPr>
        <w:jc w:val="both"/>
        <w:rPr>
          <w:rFonts w:ascii="Abadi" w:hAnsi="Abadi"/>
          <w:sz w:val="21"/>
          <w:szCs w:val="21"/>
        </w:rPr>
      </w:pPr>
    </w:p>
    <w:p w14:paraId="519586B7" w14:textId="77777777" w:rsidR="00484045" w:rsidRDefault="00484045" w:rsidP="00484045">
      <w:pPr>
        <w:jc w:val="both"/>
        <w:rPr>
          <w:rFonts w:ascii="Abadi" w:hAnsi="Abadi"/>
          <w:sz w:val="21"/>
          <w:szCs w:val="21"/>
        </w:rPr>
      </w:pPr>
      <w:r>
        <w:rPr>
          <w:rFonts w:ascii="Abadi" w:hAnsi="Abadi"/>
          <w:sz w:val="21"/>
          <w:szCs w:val="21"/>
        </w:rPr>
        <w:t>- En los dos años que nos anteceden, en el mundo se ha vivido una de las etapas más críticas, en o económico, social, aboral, empresarial y en materia de salud, principalmente por la pandemia de COVID 19, en México según datos otorgados por la prensa, tanto nacional como internacional, se han desarrollado en mayor número de decesos, por esta epidemia acumulando una cifra, de aproximadamente 290 mil personas fallecidas por coronavirus, manteniendo un promedio de 60 fallecimientos por vía y en el rubro de niños y adolescentes aproximadamente 1000 casos.</w:t>
      </w:r>
    </w:p>
    <w:p w14:paraId="705DFF42" w14:textId="5D85525F" w:rsidR="00484045" w:rsidRDefault="00484045" w:rsidP="00484045">
      <w:pPr>
        <w:jc w:val="both"/>
        <w:rPr>
          <w:rFonts w:ascii="Abadi" w:hAnsi="Abadi"/>
          <w:sz w:val="21"/>
          <w:szCs w:val="21"/>
        </w:rPr>
      </w:pPr>
      <w:r>
        <w:rPr>
          <w:rFonts w:ascii="Abadi" w:hAnsi="Abadi"/>
          <w:sz w:val="21"/>
          <w:szCs w:val="21"/>
        </w:rPr>
        <w:t xml:space="preserve">- Para tener este problema de salud la competencia de origen, corresponde a Gobierno Federal a través de la Secretaría la que debería atender, el abatimiento de la pandemia establecido por un lado políticas </w:t>
      </w:r>
      <w:r w:rsidR="00D677CA">
        <w:rPr>
          <w:rFonts w:ascii="Abadi" w:hAnsi="Abadi"/>
          <w:sz w:val="21"/>
          <w:szCs w:val="21"/>
        </w:rPr>
        <w:t>públicas</w:t>
      </w:r>
      <w:r>
        <w:rPr>
          <w:rFonts w:ascii="Abadi" w:hAnsi="Abadi"/>
          <w:sz w:val="21"/>
          <w:szCs w:val="21"/>
        </w:rPr>
        <w:t xml:space="preserve"> de la cadena de contagios lo cual no hizo y por otro emprender acciones, de prevención hacia toda la población en general, una vez conocidas y aprobadas en el </w:t>
      </w:r>
      <w:r>
        <w:rPr>
          <w:rFonts w:ascii="Abadi" w:hAnsi="Abadi"/>
          <w:sz w:val="21"/>
          <w:szCs w:val="21"/>
        </w:rPr>
        <w:lastRenderedPageBreak/>
        <w:t xml:space="preserve">extranjero, </w:t>
      </w:r>
      <w:r w:rsidRPr="00C61EDF">
        <w:rPr>
          <w:rFonts w:ascii="Abadi" w:hAnsi="Abadi"/>
          <w:sz w:val="21"/>
          <w:szCs w:val="21"/>
        </w:rPr>
        <w:t xml:space="preserve">no </w:t>
      </w:r>
      <w:r>
        <w:rPr>
          <w:rFonts w:ascii="Abadi" w:hAnsi="Abadi"/>
          <w:sz w:val="21"/>
          <w:szCs w:val="21"/>
        </w:rPr>
        <w:t xml:space="preserve">es </w:t>
      </w:r>
      <w:r w:rsidRPr="00C61EDF">
        <w:rPr>
          <w:rFonts w:ascii="Abadi" w:hAnsi="Abadi"/>
          <w:sz w:val="21"/>
          <w:szCs w:val="21"/>
        </w:rPr>
        <w:t>entendible que una vez elaboradas las vacunas</w:t>
      </w:r>
      <w:r>
        <w:rPr>
          <w:rFonts w:ascii="Abadi" w:hAnsi="Abadi"/>
          <w:sz w:val="21"/>
          <w:szCs w:val="21"/>
        </w:rPr>
        <w:t>,</w:t>
      </w:r>
      <w:r w:rsidRPr="00C61EDF">
        <w:rPr>
          <w:rFonts w:ascii="Abadi" w:hAnsi="Abadi"/>
          <w:sz w:val="21"/>
          <w:szCs w:val="21"/>
        </w:rPr>
        <w:t xml:space="preserve"> en otros países no haya razones por las que en México no han realizado una inversión importante para </w:t>
      </w:r>
      <w:r>
        <w:rPr>
          <w:rFonts w:ascii="Abadi" w:hAnsi="Abadi"/>
          <w:sz w:val="21"/>
          <w:szCs w:val="21"/>
        </w:rPr>
        <w:t xml:space="preserve">adquirir </w:t>
      </w:r>
      <w:r w:rsidRPr="00C61EDF">
        <w:rPr>
          <w:rFonts w:ascii="Abadi" w:hAnsi="Abadi"/>
          <w:sz w:val="21"/>
          <w:szCs w:val="21"/>
        </w:rPr>
        <w:t xml:space="preserve">suficientes vacunas </w:t>
      </w:r>
      <w:r>
        <w:rPr>
          <w:rFonts w:ascii="Abadi" w:hAnsi="Abadi"/>
          <w:sz w:val="21"/>
          <w:szCs w:val="21"/>
        </w:rPr>
        <w:t xml:space="preserve">para </w:t>
      </w:r>
      <w:r w:rsidRPr="00C61EDF">
        <w:rPr>
          <w:rFonts w:ascii="Abadi" w:hAnsi="Abadi"/>
          <w:sz w:val="21"/>
          <w:szCs w:val="21"/>
        </w:rPr>
        <w:t>toda la población</w:t>
      </w:r>
      <w:r>
        <w:rPr>
          <w:rFonts w:ascii="Abadi" w:hAnsi="Abadi"/>
          <w:sz w:val="21"/>
          <w:szCs w:val="21"/>
        </w:rPr>
        <w:t>,</w:t>
      </w:r>
      <w:r w:rsidRPr="00C61EDF">
        <w:rPr>
          <w:rFonts w:ascii="Abadi" w:hAnsi="Abadi"/>
          <w:sz w:val="21"/>
          <w:szCs w:val="21"/>
        </w:rPr>
        <w:t xml:space="preserve"> sobre todo</w:t>
      </w:r>
      <w:r>
        <w:rPr>
          <w:rFonts w:ascii="Abadi" w:hAnsi="Abadi"/>
          <w:sz w:val="21"/>
          <w:szCs w:val="21"/>
        </w:rPr>
        <w:t xml:space="preserve">, que no se expliquen las </w:t>
      </w:r>
      <w:r w:rsidRPr="00C61EDF">
        <w:rPr>
          <w:rFonts w:ascii="Abadi" w:hAnsi="Abadi"/>
          <w:sz w:val="21"/>
          <w:szCs w:val="21"/>
        </w:rPr>
        <w:t>razones por la que el proceso de vacunación no se ha abierto a toda la población en general</w:t>
      </w:r>
      <w:r>
        <w:rPr>
          <w:rFonts w:ascii="Abadi" w:hAnsi="Abadi"/>
          <w:sz w:val="21"/>
          <w:szCs w:val="21"/>
        </w:rPr>
        <w:t>,</w:t>
      </w:r>
      <w:r w:rsidRPr="00C61EDF">
        <w:rPr>
          <w:rFonts w:ascii="Abadi" w:hAnsi="Abadi"/>
          <w:sz w:val="21"/>
          <w:szCs w:val="21"/>
        </w:rPr>
        <w:t xml:space="preserve"> no hay una explicación clara</w:t>
      </w:r>
      <w:r>
        <w:rPr>
          <w:rFonts w:ascii="Abadi" w:hAnsi="Abadi"/>
          <w:sz w:val="21"/>
          <w:szCs w:val="21"/>
        </w:rPr>
        <w:t>,</w:t>
      </w:r>
      <w:r w:rsidRPr="00C61EDF">
        <w:rPr>
          <w:rFonts w:ascii="Abadi" w:hAnsi="Abadi"/>
          <w:sz w:val="21"/>
          <w:szCs w:val="21"/>
        </w:rPr>
        <w:t xml:space="preserve"> la vacuna se distribuye a cuentagotas y por edad</w:t>
      </w:r>
      <w:r>
        <w:rPr>
          <w:rFonts w:ascii="Abadi" w:hAnsi="Abadi"/>
          <w:sz w:val="21"/>
          <w:szCs w:val="21"/>
        </w:rPr>
        <w:t>es,</w:t>
      </w:r>
      <w:r w:rsidRPr="00C61EDF">
        <w:rPr>
          <w:rFonts w:ascii="Abadi" w:hAnsi="Abadi"/>
          <w:sz w:val="21"/>
          <w:szCs w:val="21"/>
        </w:rPr>
        <w:t xml:space="preserve"> esta</w:t>
      </w:r>
      <w:r>
        <w:rPr>
          <w:rFonts w:ascii="Abadi" w:hAnsi="Abadi"/>
          <w:sz w:val="21"/>
          <w:szCs w:val="21"/>
        </w:rPr>
        <w:t xml:space="preserve">dos o zonas </w:t>
      </w:r>
      <w:r w:rsidRPr="00C61EDF">
        <w:rPr>
          <w:rFonts w:ascii="Abadi" w:hAnsi="Abadi"/>
          <w:sz w:val="21"/>
          <w:szCs w:val="21"/>
        </w:rPr>
        <w:t>regionales</w:t>
      </w:r>
      <w:r>
        <w:rPr>
          <w:rFonts w:ascii="Abadi" w:hAnsi="Abadi"/>
          <w:sz w:val="21"/>
          <w:szCs w:val="21"/>
        </w:rPr>
        <w:t>,</w:t>
      </w:r>
      <w:r w:rsidRPr="00C61EDF">
        <w:rPr>
          <w:rFonts w:ascii="Abadi" w:hAnsi="Abadi"/>
          <w:sz w:val="21"/>
          <w:szCs w:val="21"/>
        </w:rPr>
        <w:t xml:space="preserve"> cuando </w:t>
      </w:r>
      <w:r>
        <w:rPr>
          <w:rFonts w:ascii="Abadi" w:hAnsi="Abadi"/>
          <w:sz w:val="21"/>
          <w:szCs w:val="21"/>
        </w:rPr>
        <w:t xml:space="preserve">el avance en la </w:t>
      </w:r>
      <w:r w:rsidRPr="00C61EDF">
        <w:rPr>
          <w:rFonts w:ascii="Abadi" w:hAnsi="Abadi"/>
          <w:sz w:val="21"/>
          <w:szCs w:val="21"/>
        </w:rPr>
        <w:t xml:space="preserve">pandemia es inminente y la segunda </w:t>
      </w:r>
      <w:r>
        <w:rPr>
          <w:rFonts w:ascii="Abadi" w:hAnsi="Abadi"/>
          <w:sz w:val="21"/>
          <w:szCs w:val="21"/>
        </w:rPr>
        <w:t>hola sigue causando la muerte a</w:t>
      </w:r>
      <w:r w:rsidRPr="00C61EDF">
        <w:rPr>
          <w:rFonts w:ascii="Abadi" w:hAnsi="Abadi"/>
          <w:sz w:val="21"/>
          <w:szCs w:val="21"/>
        </w:rPr>
        <w:t>hora en los infantes y jóvenes con mayor impacto</w:t>
      </w:r>
      <w:r>
        <w:rPr>
          <w:rFonts w:ascii="Abadi" w:hAnsi="Abadi"/>
          <w:sz w:val="21"/>
          <w:szCs w:val="21"/>
        </w:rPr>
        <w:t>.</w:t>
      </w:r>
    </w:p>
    <w:p w14:paraId="06C23C74" w14:textId="77777777" w:rsidR="00D677CA" w:rsidRDefault="00D677CA" w:rsidP="00484045">
      <w:pPr>
        <w:jc w:val="both"/>
        <w:rPr>
          <w:rFonts w:ascii="Abadi" w:hAnsi="Abadi"/>
          <w:sz w:val="21"/>
          <w:szCs w:val="21"/>
        </w:rPr>
      </w:pPr>
    </w:p>
    <w:p w14:paraId="61166C94" w14:textId="77777777" w:rsidR="00484045" w:rsidRDefault="00484045" w:rsidP="00484045">
      <w:pPr>
        <w:jc w:val="both"/>
        <w:rPr>
          <w:rFonts w:ascii="Abadi" w:hAnsi="Abadi"/>
          <w:sz w:val="21"/>
          <w:szCs w:val="21"/>
        </w:rPr>
      </w:pPr>
      <w:r>
        <w:rPr>
          <w:rFonts w:ascii="Abadi" w:hAnsi="Abadi"/>
          <w:sz w:val="21"/>
          <w:szCs w:val="21"/>
        </w:rPr>
        <w:t>- M</w:t>
      </w:r>
      <w:r w:rsidRPr="00C61EDF">
        <w:rPr>
          <w:rFonts w:ascii="Abadi" w:hAnsi="Abadi"/>
          <w:sz w:val="21"/>
          <w:szCs w:val="21"/>
        </w:rPr>
        <w:t>ás allá de la rumorología</w:t>
      </w:r>
      <w:r>
        <w:rPr>
          <w:rFonts w:ascii="Abadi" w:hAnsi="Abadi"/>
          <w:sz w:val="21"/>
          <w:szCs w:val="21"/>
        </w:rPr>
        <w:t>,</w:t>
      </w:r>
      <w:r w:rsidRPr="00C61EDF">
        <w:rPr>
          <w:rFonts w:ascii="Abadi" w:hAnsi="Abadi"/>
          <w:sz w:val="21"/>
          <w:szCs w:val="21"/>
        </w:rPr>
        <w:t xml:space="preserve"> sobre la forma de adquisición de las vacunas en el extranjero</w:t>
      </w:r>
      <w:r>
        <w:rPr>
          <w:rFonts w:ascii="Abadi" w:hAnsi="Abadi"/>
          <w:sz w:val="21"/>
          <w:szCs w:val="21"/>
        </w:rPr>
        <w:t>,</w:t>
      </w:r>
      <w:r w:rsidRPr="00C61EDF">
        <w:rPr>
          <w:rFonts w:ascii="Abadi" w:hAnsi="Abadi"/>
          <w:sz w:val="21"/>
          <w:szCs w:val="21"/>
        </w:rPr>
        <w:t xml:space="preserve"> si están siendo </w:t>
      </w:r>
      <w:r>
        <w:rPr>
          <w:rFonts w:ascii="Abadi" w:hAnsi="Abadi"/>
          <w:sz w:val="21"/>
          <w:szCs w:val="21"/>
        </w:rPr>
        <w:t xml:space="preserve">obsequiadas por organismos </w:t>
      </w:r>
      <w:r w:rsidRPr="00C61EDF">
        <w:rPr>
          <w:rFonts w:ascii="Abadi" w:hAnsi="Abadi"/>
          <w:sz w:val="21"/>
          <w:szCs w:val="21"/>
        </w:rPr>
        <w:t xml:space="preserve">internacionales o en realidad se han comprado por parte del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ederal</w:t>
      </w:r>
      <w:r>
        <w:rPr>
          <w:rFonts w:ascii="Abadi" w:hAnsi="Abadi"/>
          <w:sz w:val="21"/>
          <w:szCs w:val="21"/>
        </w:rPr>
        <w:t>,</w:t>
      </w:r>
      <w:r w:rsidRPr="00C61EDF">
        <w:rPr>
          <w:rFonts w:ascii="Abadi" w:hAnsi="Abadi"/>
          <w:sz w:val="21"/>
          <w:szCs w:val="21"/>
        </w:rPr>
        <w:t xml:space="preserve"> aunque en forma </w:t>
      </w:r>
      <w:r>
        <w:rPr>
          <w:rFonts w:ascii="Abadi" w:hAnsi="Abadi"/>
          <w:sz w:val="21"/>
          <w:szCs w:val="21"/>
        </w:rPr>
        <w:t>in</w:t>
      </w:r>
      <w:r w:rsidRPr="00C61EDF">
        <w:rPr>
          <w:rFonts w:ascii="Abadi" w:hAnsi="Abadi"/>
          <w:sz w:val="21"/>
          <w:szCs w:val="21"/>
        </w:rPr>
        <w:t>suficiente</w:t>
      </w:r>
      <w:r>
        <w:rPr>
          <w:rFonts w:ascii="Abadi" w:hAnsi="Abadi"/>
          <w:sz w:val="21"/>
          <w:szCs w:val="21"/>
        </w:rPr>
        <w:t>,</w:t>
      </w:r>
      <w:r w:rsidRPr="00C61EDF">
        <w:rPr>
          <w:rFonts w:ascii="Abadi" w:hAnsi="Abadi"/>
          <w:sz w:val="21"/>
          <w:szCs w:val="21"/>
        </w:rPr>
        <w:t xml:space="preserve"> en cualquier caso</w:t>
      </w:r>
      <w:r>
        <w:rPr>
          <w:rFonts w:ascii="Abadi" w:hAnsi="Abadi"/>
          <w:sz w:val="21"/>
          <w:szCs w:val="21"/>
        </w:rPr>
        <w:t>,</w:t>
      </w:r>
      <w:r w:rsidRPr="00C61EDF">
        <w:rPr>
          <w:rFonts w:ascii="Abadi" w:hAnsi="Abadi"/>
          <w:sz w:val="21"/>
          <w:szCs w:val="21"/>
        </w:rPr>
        <w:t xml:space="preserve"> lo cierto es</w:t>
      </w:r>
      <w:r>
        <w:rPr>
          <w:rFonts w:ascii="Abadi" w:hAnsi="Abadi"/>
          <w:sz w:val="21"/>
          <w:szCs w:val="21"/>
        </w:rPr>
        <w:t>,</w:t>
      </w:r>
      <w:r w:rsidRPr="00C61EDF">
        <w:rPr>
          <w:rFonts w:ascii="Abadi" w:hAnsi="Abadi"/>
          <w:sz w:val="21"/>
          <w:szCs w:val="21"/>
        </w:rPr>
        <w:t xml:space="preserve"> que el proceso de vacunación tiene poca celeridad y en ciertos núcleos de población ha sido escasa o nul</w:t>
      </w:r>
      <w:r>
        <w:rPr>
          <w:rFonts w:ascii="Abadi" w:hAnsi="Abadi"/>
          <w:sz w:val="21"/>
          <w:szCs w:val="21"/>
        </w:rPr>
        <w:t xml:space="preserve">o, como es, </w:t>
      </w:r>
      <w:r w:rsidRPr="00C61EDF">
        <w:rPr>
          <w:rFonts w:ascii="Abadi" w:hAnsi="Abadi"/>
          <w:sz w:val="21"/>
          <w:szCs w:val="21"/>
        </w:rPr>
        <w:t>en nuestras niñas</w:t>
      </w:r>
      <w:r>
        <w:rPr>
          <w:rFonts w:ascii="Abadi" w:hAnsi="Abadi"/>
          <w:sz w:val="21"/>
          <w:szCs w:val="21"/>
        </w:rPr>
        <w:t>,</w:t>
      </w:r>
      <w:r w:rsidRPr="00C61EDF">
        <w:rPr>
          <w:rFonts w:ascii="Abadi" w:hAnsi="Abadi"/>
          <w:sz w:val="21"/>
          <w:szCs w:val="21"/>
        </w:rPr>
        <w:t xml:space="preserve"> niños y jóvenes</w:t>
      </w:r>
      <w:r>
        <w:rPr>
          <w:rFonts w:ascii="Abadi" w:hAnsi="Abadi"/>
          <w:sz w:val="21"/>
          <w:szCs w:val="21"/>
        </w:rPr>
        <w:t xml:space="preserve">, sin importar que </w:t>
      </w:r>
      <w:r w:rsidRPr="00C61EDF">
        <w:rPr>
          <w:rFonts w:ascii="Abadi" w:hAnsi="Abadi"/>
          <w:sz w:val="21"/>
          <w:szCs w:val="21"/>
        </w:rPr>
        <w:t xml:space="preserve">muchos de ellos padecen enfermedades que </w:t>
      </w:r>
      <w:r>
        <w:rPr>
          <w:rFonts w:ascii="Abadi" w:hAnsi="Abadi"/>
          <w:sz w:val="21"/>
          <w:szCs w:val="21"/>
        </w:rPr>
        <w:t>representan</w:t>
      </w:r>
      <w:r w:rsidRPr="00C61EDF">
        <w:rPr>
          <w:rFonts w:ascii="Abadi" w:hAnsi="Abadi"/>
          <w:sz w:val="21"/>
          <w:szCs w:val="21"/>
        </w:rPr>
        <w:t xml:space="preserve"> </w:t>
      </w:r>
      <w:r>
        <w:rPr>
          <w:rFonts w:ascii="Abadi" w:hAnsi="Abadi"/>
          <w:sz w:val="21"/>
          <w:szCs w:val="21"/>
        </w:rPr>
        <w:t xml:space="preserve">con movilidad que </w:t>
      </w:r>
      <w:r w:rsidRPr="00C61EDF">
        <w:rPr>
          <w:rFonts w:ascii="Abadi" w:hAnsi="Abadi"/>
          <w:sz w:val="21"/>
          <w:szCs w:val="21"/>
        </w:rPr>
        <w:t>pone en serio riesgo su salud y su vida</w:t>
      </w:r>
      <w:r>
        <w:rPr>
          <w:rFonts w:ascii="Abadi" w:hAnsi="Abadi"/>
          <w:sz w:val="21"/>
          <w:szCs w:val="21"/>
        </w:rPr>
        <w:t>,</w:t>
      </w:r>
      <w:r w:rsidRPr="00C61EDF">
        <w:rPr>
          <w:rFonts w:ascii="Abadi" w:hAnsi="Abadi"/>
          <w:sz w:val="21"/>
          <w:szCs w:val="21"/>
        </w:rPr>
        <w:t xml:space="preserve"> ha sido tanta la apatía del </w:t>
      </w:r>
      <w:r>
        <w:rPr>
          <w:rFonts w:ascii="Abadi" w:hAnsi="Abadi"/>
          <w:sz w:val="21"/>
          <w:szCs w:val="21"/>
        </w:rPr>
        <w:t>G</w:t>
      </w:r>
      <w:r w:rsidRPr="00C61EDF">
        <w:rPr>
          <w:rFonts w:ascii="Abadi" w:hAnsi="Abadi"/>
          <w:sz w:val="21"/>
          <w:szCs w:val="21"/>
        </w:rPr>
        <w:t xml:space="preserve">obierno </w:t>
      </w:r>
      <w:r>
        <w:rPr>
          <w:rFonts w:ascii="Abadi" w:hAnsi="Abadi"/>
          <w:sz w:val="21"/>
          <w:szCs w:val="21"/>
        </w:rPr>
        <w:t>Fe</w:t>
      </w:r>
      <w:r w:rsidRPr="00C61EDF">
        <w:rPr>
          <w:rFonts w:ascii="Abadi" w:hAnsi="Abadi"/>
          <w:sz w:val="21"/>
          <w:szCs w:val="21"/>
        </w:rPr>
        <w:t xml:space="preserve">deral en atender las niñas y niños para otorgarle la vacuna contra </w:t>
      </w:r>
      <w:r>
        <w:rPr>
          <w:rFonts w:ascii="Abadi" w:hAnsi="Abadi"/>
          <w:sz w:val="21"/>
          <w:szCs w:val="21"/>
        </w:rPr>
        <w:t>Covid</w:t>
      </w:r>
      <w:r w:rsidRPr="00C61EDF">
        <w:rPr>
          <w:rFonts w:ascii="Abadi" w:hAnsi="Abadi"/>
          <w:sz w:val="21"/>
          <w:szCs w:val="21"/>
        </w:rPr>
        <w:t xml:space="preserve"> 19 que alrededor de 250 menores en 14 entidades federativas han tenido que recurrir a los tribunales para obtener mediante juicios de amparo la protección de la justicia federal que obliga a la autoridad de salud a que les aplique la vacuna</w:t>
      </w:r>
      <w:r>
        <w:rPr>
          <w:rFonts w:ascii="Abadi" w:hAnsi="Abadi"/>
          <w:sz w:val="21"/>
          <w:szCs w:val="21"/>
        </w:rPr>
        <w:t>,</w:t>
      </w:r>
      <w:r w:rsidRPr="00C61EDF">
        <w:rPr>
          <w:rFonts w:ascii="Abadi" w:hAnsi="Abadi"/>
          <w:sz w:val="21"/>
          <w:szCs w:val="21"/>
        </w:rPr>
        <w:t xml:space="preserve"> no obstante</w:t>
      </w:r>
      <w:r>
        <w:rPr>
          <w:rFonts w:ascii="Abadi" w:hAnsi="Abadi"/>
          <w:sz w:val="21"/>
          <w:szCs w:val="21"/>
        </w:rPr>
        <w:t>,</w:t>
      </w:r>
      <w:r w:rsidRPr="00C61EDF">
        <w:rPr>
          <w:rFonts w:ascii="Abadi" w:hAnsi="Abadi"/>
          <w:sz w:val="21"/>
          <w:szCs w:val="21"/>
        </w:rPr>
        <w:t xml:space="preserve"> que conforme a la planificación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 xml:space="preserve">alud </w:t>
      </w:r>
      <w:r>
        <w:rPr>
          <w:rFonts w:ascii="Abadi" w:hAnsi="Abadi"/>
          <w:sz w:val="21"/>
          <w:szCs w:val="21"/>
        </w:rPr>
        <w:t>F</w:t>
      </w:r>
      <w:r w:rsidRPr="00C61EDF">
        <w:rPr>
          <w:rFonts w:ascii="Abadi" w:hAnsi="Abadi"/>
          <w:sz w:val="21"/>
          <w:szCs w:val="21"/>
        </w:rPr>
        <w:t>ederal</w:t>
      </w:r>
      <w:r>
        <w:rPr>
          <w:rFonts w:ascii="Abadi" w:hAnsi="Abadi"/>
          <w:sz w:val="21"/>
          <w:szCs w:val="21"/>
        </w:rPr>
        <w:t>, no están a un contemplados en el proceso</w:t>
      </w:r>
      <w:r w:rsidRPr="00C61EDF">
        <w:rPr>
          <w:rFonts w:ascii="Abadi" w:hAnsi="Abadi"/>
          <w:sz w:val="21"/>
          <w:szCs w:val="21"/>
        </w:rPr>
        <w:t xml:space="preserve"> de vacunación</w:t>
      </w:r>
      <w:r>
        <w:rPr>
          <w:rFonts w:ascii="Abadi" w:hAnsi="Abadi"/>
          <w:sz w:val="21"/>
          <w:szCs w:val="21"/>
        </w:rPr>
        <w:t>,</w:t>
      </w:r>
      <w:r w:rsidRPr="00C61EDF">
        <w:rPr>
          <w:rFonts w:ascii="Abadi" w:hAnsi="Abadi"/>
          <w:sz w:val="21"/>
          <w:szCs w:val="21"/>
        </w:rPr>
        <w:t xml:space="preserve"> al no ser generalizado</w:t>
      </w:r>
      <w:r>
        <w:rPr>
          <w:rFonts w:ascii="Abadi" w:hAnsi="Abadi"/>
          <w:sz w:val="21"/>
          <w:szCs w:val="21"/>
        </w:rPr>
        <w:t>, cabe</w:t>
      </w:r>
      <w:r w:rsidRPr="00C61EDF">
        <w:rPr>
          <w:rFonts w:ascii="Abadi" w:hAnsi="Abadi"/>
          <w:sz w:val="21"/>
          <w:szCs w:val="21"/>
        </w:rPr>
        <w:t xml:space="preserve"> señalar </w:t>
      </w:r>
      <w:r>
        <w:rPr>
          <w:rFonts w:ascii="Abadi" w:hAnsi="Abadi"/>
          <w:sz w:val="21"/>
          <w:szCs w:val="21"/>
        </w:rPr>
        <w:t xml:space="preserve">que </w:t>
      </w:r>
      <w:r w:rsidRPr="00C61EDF">
        <w:rPr>
          <w:rFonts w:ascii="Abadi" w:hAnsi="Abadi"/>
          <w:sz w:val="21"/>
          <w:szCs w:val="21"/>
        </w:rPr>
        <w:t xml:space="preserve">82 de estos menores han sido vacunados por medio de estos amparos en nuestro </w:t>
      </w:r>
      <w:r>
        <w:rPr>
          <w:rFonts w:ascii="Abadi" w:hAnsi="Abadi"/>
          <w:sz w:val="21"/>
          <w:szCs w:val="21"/>
        </w:rPr>
        <w:t>E</w:t>
      </w:r>
      <w:r w:rsidRPr="00C61EDF">
        <w:rPr>
          <w:rFonts w:ascii="Abadi" w:hAnsi="Abadi"/>
          <w:sz w:val="21"/>
          <w:szCs w:val="21"/>
        </w:rPr>
        <w:t>stado de Guanajuato</w:t>
      </w:r>
      <w:r>
        <w:rPr>
          <w:rFonts w:ascii="Abadi" w:hAnsi="Abadi"/>
          <w:sz w:val="21"/>
          <w:szCs w:val="21"/>
        </w:rPr>
        <w:t>,</w:t>
      </w:r>
      <w:r w:rsidRPr="00C61EDF">
        <w:rPr>
          <w:rFonts w:ascii="Abadi" w:hAnsi="Abadi"/>
          <w:sz w:val="21"/>
          <w:szCs w:val="21"/>
        </w:rPr>
        <w:t xml:space="preserve"> gracias a las gestiones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V</w:t>
      </w:r>
      <w:r w:rsidRPr="00C61EDF">
        <w:rPr>
          <w:rFonts w:ascii="Abadi" w:hAnsi="Abadi"/>
          <w:sz w:val="21"/>
          <w:szCs w:val="21"/>
        </w:rPr>
        <w:t>inculación con la sociedad civil</w:t>
      </w:r>
      <w:r>
        <w:rPr>
          <w:rFonts w:ascii="Abadi" w:hAnsi="Abadi"/>
          <w:sz w:val="21"/>
          <w:szCs w:val="21"/>
        </w:rPr>
        <w:t>,</w:t>
      </w:r>
      <w:r w:rsidRPr="00C61EDF">
        <w:rPr>
          <w:rFonts w:ascii="Abadi" w:hAnsi="Abadi"/>
          <w:sz w:val="21"/>
          <w:szCs w:val="21"/>
        </w:rPr>
        <w:t xml:space="preserve"> del </w:t>
      </w:r>
      <w:r>
        <w:rPr>
          <w:rFonts w:ascii="Abadi" w:hAnsi="Abadi"/>
          <w:sz w:val="21"/>
          <w:szCs w:val="21"/>
        </w:rPr>
        <w:t>C</w:t>
      </w:r>
      <w:r w:rsidRPr="00C61EDF">
        <w:rPr>
          <w:rFonts w:ascii="Abadi" w:hAnsi="Abadi"/>
          <w:sz w:val="21"/>
          <w:szCs w:val="21"/>
        </w:rPr>
        <w:t xml:space="preserve">omité </w:t>
      </w:r>
      <w:r>
        <w:rPr>
          <w:rFonts w:ascii="Abadi" w:hAnsi="Abadi"/>
          <w:sz w:val="21"/>
          <w:szCs w:val="21"/>
        </w:rPr>
        <w:t>D</w:t>
      </w:r>
      <w:r w:rsidRPr="00C61EDF">
        <w:rPr>
          <w:rFonts w:ascii="Abadi" w:hAnsi="Abadi"/>
          <w:sz w:val="21"/>
          <w:szCs w:val="21"/>
        </w:rPr>
        <w:t xml:space="preserve">irectivo </w:t>
      </w:r>
      <w:r>
        <w:rPr>
          <w:rFonts w:ascii="Abadi" w:hAnsi="Abadi"/>
          <w:sz w:val="21"/>
          <w:szCs w:val="21"/>
        </w:rPr>
        <w:t>Es</w:t>
      </w:r>
      <w:r w:rsidRPr="00C61EDF">
        <w:rPr>
          <w:rFonts w:ascii="Abadi" w:hAnsi="Abadi"/>
          <w:sz w:val="21"/>
          <w:szCs w:val="21"/>
        </w:rPr>
        <w:t xml:space="preserve">tatal del </w:t>
      </w:r>
      <w:r>
        <w:rPr>
          <w:rFonts w:ascii="Abadi" w:hAnsi="Abadi"/>
          <w:sz w:val="21"/>
          <w:szCs w:val="21"/>
        </w:rPr>
        <w:t xml:space="preserve">PRI, </w:t>
      </w:r>
      <w:r w:rsidRPr="00C61EDF">
        <w:rPr>
          <w:rFonts w:ascii="Abadi" w:hAnsi="Abadi"/>
          <w:sz w:val="21"/>
          <w:szCs w:val="21"/>
        </w:rPr>
        <w:t xml:space="preserve">a cargo de la licenciada </w:t>
      </w:r>
      <w:r>
        <w:rPr>
          <w:rFonts w:ascii="Abadi" w:hAnsi="Abadi"/>
          <w:sz w:val="21"/>
          <w:szCs w:val="21"/>
        </w:rPr>
        <w:t>N</w:t>
      </w:r>
      <w:r w:rsidRPr="00C61EDF">
        <w:rPr>
          <w:rFonts w:ascii="Abadi" w:hAnsi="Abadi"/>
          <w:sz w:val="21"/>
          <w:szCs w:val="21"/>
        </w:rPr>
        <w:t xml:space="preserve">orma </w:t>
      </w:r>
      <w:r>
        <w:rPr>
          <w:rFonts w:ascii="Abadi" w:hAnsi="Abadi"/>
          <w:sz w:val="21"/>
          <w:szCs w:val="21"/>
        </w:rPr>
        <w:t xml:space="preserve">Parra, que el día de hoy nos acompaña, las razones de la metodología </w:t>
      </w:r>
      <w:r w:rsidRPr="00C61EDF">
        <w:rPr>
          <w:rFonts w:ascii="Abadi" w:hAnsi="Abadi"/>
          <w:sz w:val="21"/>
          <w:szCs w:val="21"/>
        </w:rPr>
        <w:t>del proceso de vacunación p</w:t>
      </w:r>
      <w:r>
        <w:rPr>
          <w:rFonts w:ascii="Abadi" w:hAnsi="Abadi"/>
          <w:sz w:val="21"/>
          <w:szCs w:val="21"/>
        </w:rPr>
        <w:t xml:space="preserve">or edad, estado o región, solo se explica, que esa forma de actuar es debido a un posible tinte electoral que se </w:t>
      </w:r>
      <w:r w:rsidRPr="00C61EDF">
        <w:rPr>
          <w:rFonts w:ascii="Abadi" w:hAnsi="Abadi"/>
          <w:sz w:val="21"/>
          <w:szCs w:val="21"/>
        </w:rPr>
        <w:t>está dando por parte de la federación</w:t>
      </w:r>
      <w:r>
        <w:rPr>
          <w:rFonts w:ascii="Abadi" w:hAnsi="Abadi"/>
          <w:sz w:val="21"/>
          <w:szCs w:val="21"/>
        </w:rPr>
        <w:t>,</w:t>
      </w:r>
      <w:r w:rsidRPr="00C61EDF">
        <w:rPr>
          <w:rFonts w:ascii="Abadi" w:hAnsi="Abadi"/>
          <w:sz w:val="21"/>
          <w:szCs w:val="21"/>
        </w:rPr>
        <w:t xml:space="preserve"> porque no es posible que nuestra niñez tenga que recurrir a juicios de amparo para tener acceso a un derecho humano que es de protección de </w:t>
      </w:r>
      <w:r>
        <w:rPr>
          <w:rFonts w:ascii="Abadi" w:hAnsi="Abadi"/>
          <w:sz w:val="21"/>
          <w:szCs w:val="21"/>
        </w:rPr>
        <w:t xml:space="preserve">su </w:t>
      </w:r>
      <w:r w:rsidRPr="00C61EDF">
        <w:rPr>
          <w:rFonts w:ascii="Abadi" w:hAnsi="Abadi"/>
          <w:sz w:val="21"/>
          <w:szCs w:val="21"/>
        </w:rPr>
        <w:t xml:space="preserve">salud que también es una </w:t>
      </w:r>
      <w:r w:rsidRPr="00C61EDF">
        <w:rPr>
          <w:rFonts w:ascii="Abadi" w:hAnsi="Abadi"/>
          <w:sz w:val="21"/>
          <w:szCs w:val="21"/>
        </w:rPr>
        <w:t xml:space="preserve">obligación del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 xml:space="preserve">ederal </w:t>
      </w:r>
      <w:r>
        <w:rPr>
          <w:rFonts w:ascii="Abadi" w:hAnsi="Abadi"/>
          <w:sz w:val="21"/>
          <w:szCs w:val="21"/>
        </w:rPr>
        <w:t>a tutelar y  proteger.</w:t>
      </w:r>
    </w:p>
    <w:p w14:paraId="623FDBA0" w14:textId="77777777" w:rsidR="00D677CA" w:rsidRDefault="00D677CA" w:rsidP="00484045">
      <w:pPr>
        <w:jc w:val="both"/>
        <w:rPr>
          <w:rFonts w:ascii="Abadi" w:hAnsi="Abadi"/>
          <w:sz w:val="21"/>
          <w:szCs w:val="21"/>
        </w:rPr>
      </w:pPr>
    </w:p>
    <w:p w14:paraId="34504F4B" w14:textId="77777777" w:rsidR="00484045" w:rsidRDefault="00484045" w:rsidP="00484045">
      <w:pPr>
        <w:jc w:val="both"/>
        <w:rPr>
          <w:rFonts w:ascii="Abadi" w:hAnsi="Abadi"/>
          <w:sz w:val="21"/>
          <w:szCs w:val="21"/>
        </w:rPr>
      </w:pPr>
      <w:r>
        <w:rPr>
          <w:rFonts w:ascii="Abadi" w:hAnsi="Abadi"/>
          <w:sz w:val="21"/>
          <w:szCs w:val="21"/>
        </w:rPr>
        <w:t xml:space="preserve">- El derecho humano a la Salud, está consagrado en tratados e instrumentos internacionales, como la declaración universal de los derechos humanos, la declaración americana de los derechos, y deberes del hombre, la convención sobre derechos del niño entre otros, la protección de los derechos humanos, implica el reconocimiento de la dignidad de todas las personas y por ende, un supuesto fundamental para el desarrollo Pleno, de un país. </w:t>
      </w:r>
    </w:p>
    <w:p w14:paraId="6CEAA021" w14:textId="77777777" w:rsidR="00D677CA" w:rsidRDefault="00D677CA" w:rsidP="00484045">
      <w:pPr>
        <w:jc w:val="both"/>
        <w:rPr>
          <w:rFonts w:ascii="Abadi" w:hAnsi="Abadi"/>
          <w:sz w:val="21"/>
          <w:szCs w:val="21"/>
        </w:rPr>
      </w:pPr>
    </w:p>
    <w:p w14:paraId="07FECECF" w14:textId="77777777" w:rsidR="00484045" w:rsidRDefault="00484045" w:rsidP="00484045">
      <w:pPr>
        <w:jc w:val="both"/>
        <w:rPr>
          <w:rFonts w:ascii="Abadi" w:hAnsi="Abadi"/>
          <w:sz w:val="21"/>
          <w:szCs w:val="21"/>
        </w:rPr>
      </w:pPr>
      <w:r>
        <w:rPr>
          <w:rFonts w:ascii="Abadi" w:hAnsi="Abadi"/>
          <w:sz w:val="21"/>
          <w:szCs w:val="21"/>
        </w:rPr>
        <w:t xml:space="preserve">- En México, </w:t>
      </w:r>
      <w:r w:rsidRPr="00C61EDF">
        <w:rPr>
          <w:rFonts w:ascii="Abadi" w:hAnsi="Abadi"/>
          <w:sz w:val="21"/>
          <w:szCs w:val="21"/>
        </w:rPr>
        <w:t>el derecho humano a la protección de la salud está contenid</w:t>
      </w:r>
      <w:r>
        <w:rPr>
          <w:rFonts w:ascii="Abadi" w:hAnsi="Abadi"/>
          <w:sz w:val="21"/>
          <w:szCs w:val="21"/>
        </w:rPr>
        <w:t>o</w:t>
      </w:r>
      <w:r w:rsidRPr="00C61EDF">
        <w:rPr>
          <w:rFonts w:ascii="Abadi" w:hAnsi="Abadi"/>
          <w:sz w:val="21"/>
          <w:szCs w:val="21"/>
        </w:rPr>
        <w:t xml:space="preserve"> en el artículo </w:t>
      </w:r>
      <w:r>
        <w:rPr>
          <w:rFonts w:ascii="Abadi" w:hAnsi="Abadi"/>
          <w:sz w:val="21"/>
          <w:szCs w:val="21"/>
        </w:rPr>
        <w:t xml:space="preserve">4 </w:t>
      </w:r>
      <w:r w:rsidRPr="00C61EDF">
        <w:rPr>
          <w:rFonts w:ascii="Abadi" w:hAnsi="Abadi"/>
          <w:sz w:val="21"/>
          <w:szCs w:val="21"/>
        </w:rPr>
        <w:t xml:space="preserve">de la </w:t>
      </w:r>
      <w:r>
        <w:rPr>
          <w:rFonts w:ascii="Abadi" w:hAnsi="Abadi"/>
          <w:sz w:val="21"/>
          <w:szCs w:val="21"/>
        </w:rPr>
        <w:t>C</w:t>
      </w:r>
      <w:r w:rsidRPr="00C61EDF">
        <w:rPr>
          <w:rFonts w:ascii="Abadi" w:hAnsi="Abadi"/>
          <w:sz w:val="21"/>
          <w:szCs w:val="21"/>
        </w:rPr>
        <w:t xml:space="preserve">onstitución </w:t>
      </w:r>
      <w:r>
        <w:rPr>
          <w:rFonts w:ascii="Abadi" w:hAnsi="Abadi"/>
          <w:sz w:val="21"/>
          <w:szCs w:val="21"/>
        </w:rPr>
        <w:t>Fe</w:t>
      </w:r>
      <w:r w:rsidRPr="00C61EDF">
        <w:rPr>
          <w:rFonts w:ascii="Abadi" w:hAnsi="Abadi"/>
          <w:sz w:val="21"/>
          <w:szCs w:val="21"/>
        </w:rPr>
        <w:t>deral</w:t>
      </w:r>
      <w:r>
        <w:rPr>
          <w:rFonts w:ascii="Abadi" w:hAnsi="Abadi"/>
          <w:sz w:val="21"/>
          <w:szCs w:val="21"/>
        </w:rPr>
        <w:t>,</w:t>
      </w:r>
      <w:r w:rsidRPr="00C61EDF">
        <w:rPr>
          <w:rFonts w:ascii="Abadi" w:hAnsi="Abadi"/>
          <w:sz w:val="21"/>
          <w:szCs w:val="21"/>
        </w:rPr>
        <w:t xml:space="preserve"> así con las demás disposiciones generales federales estatales</w:t>
      </w:r>
      <w:r>
        <w:rPr>
          <w:rFonts w:ascii="Abadi" w:hAnsi="Abadi"/>
          <w:sz w:val="21"/>
          <w:szCs w:val="21"/>
        </w:rPr>
        <w:t xml:space="preserve"> y hasta municipales en la materia,</w:t>
      </w:r>
      <w:r w:rsidRPr="00C61EDF">
        <w:rPr>
          <w:rFonts w:ascii="Abadi" w:hAnsi="Abadi"/>
          <w:sz w:val="21"/>
          <w:szCs w:val="21"/>
        </w:rPr>
        <w:t xml:space="preserve">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w:t>
      </w:r>
      <w:r>
        <w:rPr>
          <w:rFonts w:ascii="Abadi" w:hAnsi="Abadi"/>
          <w:sz w:val="21"/>
          <w:szCs w:val="21"/>
        </w:rPr>
        <w:t>S</w:t>
      </w:r>
      <w:r w:rsidRPr="00C61EDF">
        <w:rPr>
          <w:rFonts w:ascii="Abadi" w:hAnsi="Abadi"/>
          <w:sz w:val="21"/>
          <w:szCs w:val="21"/>
        </w:rPr>
        <w:t>alud en su artículo 2 establece las finalidades de este derecho a la salud a saber</w:t>
      </w:r>
      <w:r>
        <w:rPr>
          <w:rFonts w:ascii="Abadi" w:hAnsi="Abadi"/>
          <w:sz w:val="21"/>
          <w:szCs w:val="21"/>
        </w:rPr>
        <w:t>;</w:t>
      </w:r>
    </w:p>
    <w:p w14:paraId="320E6AE6" w14:textId="77777777" w:rsidR="00D677CA" w:rsidRDefault="00D677CA" w:rsidP="00484045">
      <w:pPr>
        <w:jc w:val="both"/>
        <w:rPr>
          <w:rFonts w:ascii="Abadi" w:hAnsi="Abadi"/>
          <w:sz w:val="21"/>
          <w:szCs w:val="21"/>
        </w:rPr>
      </w:pPr>
    </w:p>
    <w:p w14:paraId="55509784" w14:textId="77777777" w:rsidR="00484045" w:rsidRDefault="00484045" w:rsidP="00484045">
      <w:pPr>
        <w:jc w:val="both"/>
        <w:rPr>
          <w:rFonts w:ascii="Abadi" w:hAnsi="Abadi"/>
          <w:sz w:val="21"/>
          <w:szCs w:val="21"/>
        </w:rPr>
      </w:pPr>
      <w:r>
        <w:rPr>
          <w:rFonts w:ascii="Abadi" w:hAnsi="Abadi"/>
          <w:sz w:val="21"/>
          <w:szCs w:val="21"/>
        </w:rPr>
        <w:t>- U</w:t>
      </w:r>
      <w:r w:rsidRPr="00C61EDF">
        <w:rPr>
          <w:rFonts w:ascii="Abadi" w:hAnsi="Abadi"/>
          <w:sz w:val="21"/>
          <w:szCs w:val="21"/>
        </w:rPr>
        <w:t>no</w:t>
      </w:r>
      <w:r>
        <w:rPr>
          <w:rFonts w:ascii="Abadi" w:hAnsi="Abadi"/>
          <w:sz w:val="21"/>
          <w:szCs w:val="21"/>
        </w:rPr>
        <w:t>,</w:t>
      </w:r>
      <w:r w:rsidRPr="00C61EDF">
        <w:rPr>
          <w:rFonts w:ascii="Abadi" w:hAnsi="Abadi"/>
          <w:sz w:val="21"/>
          <w:szCs w:val="21"/>
        </w:rPr>
        <w:t xml:space="preserve"> el bienestar físico y mental del hombre para cont</w:t>
      </w:r>
      <w:r>
        <w:rPr>
          <w:rFonts w:ascii="Abadi" w:hAnsi="Abadi"/>
          <w:sz w:val="21"/>
          <w:szCs w:val="21"/>
        </w:rPr>
        <w:t xml:space="preserve">ribuir al </w:t>
      </w:r>
      <w:r w:rsidRPr="00C61EDF">
        <w:rPr>
          <w:rFonts w:ascii="Abadi" w:hAnsi="Abadi"/>
          <w:sz w:val="21"/>
          <w:szCs w:val="21"/>
        </w:rPr>
        <w:t>ejercicio de sus capacidades</w:t>
      </w:r>
      <w:r>
        <w:rPr>
          <w:rFonts w:ascii="Abadi" w:hAnsi="Abadi"/>
          <w:sz w:val="21"/>
          <w:szCs w:val="21"/>
        </w:rPr>
        <w:t xml:space="preserve">. </w:t>
      </w:r>
    </w:p>
    <w:p w14:paraId="0FD18543" w14:textId="77777777" w:rsidR="00484045" w:rsidRDefault="00484045" w:rsidP="00484045">
      <w:pPr>
        <w:jc w:val="both"/>
        <w:rPr>
          <w:rFonts w:ascii="Abadi" w:hAnsi="Abadi"/>
          <w:sz w:val="21"/>
          <w:szCs w:val="21"/>
        </w:rPr>
      </w:pPr>
      <w:r>
        <w:rPr>
          <w:rFonts w:ascii="Abadi" w:hAnsi="Abadi"/>
          <w:sz w:val="21"/>
          <w:szCs w:val="21"/>
        </w:rPr>
        <w:t xml:space="preserve">-  Dos, la </w:t>
      </w:r>
      <w:r w:rsidRPr="00C61EDF">
        <w:rPr>
          <w:rFonts w:ascii="Abadi" w:hAnsi="Abadi"/>
          <w:sz w:val="21"/>
          <w:szCs w:val="21"/>
        </w:rPr>
        <w:t>prolongación del mejoramiento de la calidad de vida humana</w:t>
      </w:r>
      <w:r>
        <w:rPr>
          <w:rFonts w:ascii="Abadi" w:hAnsi="Abadi"/>
          <w:sz w:val="21"/>
          <w:szCs w:val="21"/>
        </w:rPr>
        <w:t xml:space="preserve">. </w:t>
      </w:r>
    </w:p>
    <w:p w14:paraId="09BD3F4E" w14:textId="77777777" w:rsidR="00D677CA" w:rsidRDefault="00D677CA" w:rsidP="00484045">
      <w:pPr>
        <w:jc w:val="both"/>
        <w:rPr>
          <w:rFonts w:ascii="Abadi" w:hAnsi="Abadi"/>
          <w:sz w:val="21"/>
          <w:szCs w:val="21"/>
        </w:rPr>
      </w:pPr>
    </w:p>
    <w:p w14:paraId="73F21ACD" w14:textId="77777777" w:rsidR="00484045" w:rsidRDefault="00484045" w:rsidP="00484045">
      <w:pPr>
        <w:jc w:val="both"/>
        <w:rPr>
          <w:rFonts w:ascii="Abadi" w:hAnsi="Abadi"/>
          <w:sz w:val="21"/>
          <w:szCs w:val="21"/>
        </w:rPr>
      </w:pPr>
      <w:r>
        <w:rPr>
          <w:rFonts w:ascii="Abadi" w:hAnsi="Abadi"/>
          <w:sz w:val="21"/>
          <w:szCs w:val="21"/>
        </w:rPr>
        <w:t>- Tres, l</w:t>
      </w:r>
      <w:r w:rsidRPr="00C61EDF">
        <w:rPr>
          <w:rFonts w:ascii="Abadi" w:hAnsi="Abadi"/>
          <w:sz w:val="21"/>
          <w:szCs w:val="21"/>
        </w:rPr>
        <w:t>a pr</w:t>
      </w:r>
      <w:r>
        <w:rPr>
          <w:rFonts w:ascii="Abadi" w:hAnsi="Abadi"/>
          <w:sz w:val="21"/>
          <w:szCs w:val="21"/>
        </w:rPr>
        <w:t xml:space="preserve">otección y el acrecentamiento de los valores que coadyuva a la creación, conservación y disfrute de condiciones de la salud, que contribuyen al desarrollo social. </w:t>
      </w:r>
    </w:p>
    <w:p w14:paraId="6FC7EBC0" w14:textId="77777777" w:rsidR="00D677CA" w:rsidRDefault="00D677CA" w:rsidP="00484045">
      <w:pPr>
        <w:jc w:val="both"/>
        <w:rPr>
          <w:rFonts w:ascii="Abadi" w:hAnsi="Abadi"/>
          <w:sz w:val="21"/>
          <w:szCs w:val="21"/>
        </w:rPr>
      </w:pPr>
    </w:p>
    <w:p w14:paraId="22F2ADFC" w14:textId="77777777" w:rsidR="006B0A7E" w:rsidRDefault="00484045" w:rsidP="00484045">
      <w:pPr>
        <w:jc w:val="both"/>
        <w:rPr>
          <w:rFonts w:ascii="Abadi" w:hAnsi="Abadi"/>
          <w:sz w:val="21"/>
          <w:szCs w:val="21"/>
        </w:rPr>
      </w:pPr>
      <w:r>
        <w:rPr>
          <w:rFonts w:ascii="Abadi" w:hAnsi="Abadi"/>
          <w:sz w:val="21"/>
          <w:szCs w:val="21"/>
        </w:rPr>
        <w:t xml:space="preserve">- Cuatro, el disfrute del servicios de salud y de la asistencia, social que satisfaga, la eficacia y oportunamente las necesidades de población; y </w:t>
      </w:r>
    </w:p>
    <w:p w14:paraId="2CB94985" w14:textId="77777777" w:rsidR="006B0A7E" w:rsidRDefault="006B0A7E" w:rsidP="00484045">
      <w:pPr>
        <w:jc w:val="both"/>
        <w:rPr>
          <w:rFonts w:ascii="Abadi" w:hAnsi="Abadi"/>
          <w:sz w:val="21"/>
          <w:szCs w:val="21"/>
        </w:rPr>
      </w:pPr>
    </w:p>
    <w:p w14:paraId="22C3AAA1" w14:textId="53097423" w:rsidR="00484045" w:rsidRDefault="00484045" w:rsidP="00484045">
      <w:pPr>
        <w:jc w:val="both"/>
        <w:rPr>
          <w:rFonts w:ascii="Abadi" w:hAnsi="Abadi"/>
          <w:sz w:val="21"/>
          <w:szCs w:val="21"/>
        </w:rPr>
      </w:pPr>
      <w:r>
        <w:rPr>
          <w:rFonts w:ascii="Abadi" w:hAnsi="Abadi"/>
          <w:sz w:val="21"/>
          <w:szCs w:val="21"/>
        </w:rPr>
        <w:t xml:space="preserve">- Cinco, el conocimiento para el adecuado aprovechamiento y utilización de los servicios de salud, en este sentido el estado queda obligado a la protección de la salud como derecho humano de primera, generación e implica la ejecución de medidas preventivas, en esta etapa de pandemia ante una tercer hola, medias dentro de las que se encuentra el proceso, de vacunación a toda la población del país, como proceso generalizado, tal como ocurre en otros países, donde se vacuna sin distinción alguna, incluso hasta extranjeros, en México hace fata una acción de esta naturaleza, porque, es indispensable que toda la vacunación este vacunada pero especialmente cuando se trate de proteger el </w:t>
      </w:r>
      <w:r>
        <w:rPr>
          <w:rFonts w:ascii="Abadi" w:hAnsi="Abadi"/>
          <w:sz w:val="21"/>
          <w:szCs w:val="21"/>
        </w:rPr>
        <w:lastRenderedPageBreak/>
        <w:t xml:space="preserve">presente y futuro, de esta nación que son las niñas, los niños </w:t>
      </w:r>
      <w:r w:rsidRPr="00C61EDF">
        <w:rPr>
          <w:rFonts w:ascii="Abadi" w:hAnsi="Abadi"/>
          <w:sz w:val="21"/>
          <w:szCs w:val="21"/>
        </w:rPr>
        <w:t>y adolescentes</w:t>
      </w:r>
      <w:r>
        <w:rPr>
          <w:rFonts w:ascii="Abadi" w:hAnsi="Abadi"/>
          <w:sz w:val="21"/>
          <w:szCs w:val="21"/>
        </w:rPr>
        <w:t xml:space="preserve">. </w:t>
      </w:r>
    </w:p>
    <w:p w14:paraId="1DDBA237" w14:textId="77777777" w:rsidR="00D677CA" w:rsidRDefault="00D677CA" w:rsidP="00484045">
      <w:pPr>
        <w:jc w:val="both"/>
        <w:rPr>
          <w:rFonts w:ascii="Abadi" w:hAnsi="Abadi"/>
          <w:sz w:val="21"/>
          <w:szCs w:val="21"/>
        </w:rPr>
      </w:pPr>
    </w:p>
    <w:p w14:paraId="4775ADDE" w14:textId="77777777" w:rsidR="00484045" w:rsidRDefault="00484045" w:rsidP="00484045">
      <w:pPr>
        <w:jc w:val="both"/>
        <w:rPr>
          <w:rFonts w:ascii="Abadi" w:hAnsi="Abadi"/>
          <w:sz w:val="21"/>
          <w:szCs w:val="21"/>
        </w:rPr>
      </w:pPr>
      <w:r>
        <w:rPr>
          <w:rFonts w:ascii="Abadi" w:hAnsi="Abadi"/>
          <w:sz w:val="21"/>
          <w:szCs w:val="21"/>
        </w:rPr>
        <w:t xml:space="preserve">- Conforme a lo anterior la Ley General de los Derechos, de las Niñas, Niños y Adolescentes, establece en su artículo primero  que se debe garantizar el pleno ejercicio, respeto y protección de </w:t>
      </w:r>
      <w:r w:rsidRPr="00C61EDF">
        <w:rPr>
          <w:rFonts w:ascii="Abadi" w:hAnsi="Abadi"/>
          <w:sz w:val="21"/>
          <w:szCs w:val="21"/>
        </w:rPr>
        <w:t>los</w:t>
      </w:r>
      <w:r>
        <w:rPr>
          <w:rFonts w:ascii="Abadi" w:hAnsi="Abadi"/>
          <w:sz w:val="21"/>
          <w:szCs w:val="21"/>
        </w:rPr>
        <w:t xml:space="preserve"> derechos humanos de las niñas, </w:t>
      </w:r>
      <w:r w:rsidRPr="00C61EDF">
        <w:rPr>
          <w:rFonts w:ascii="Abadi" w:hAnsi="Abadi"/>
          <w:sz w:val="21"/>
          <w:szCs w:val="21"/>
        </w:rPr>
        <w:t xml:space="preserve">niños y adolescentes </w:t>
      </w:r>
      <w:r>
        <w:rPr>
          <w:rFonts w:ascii="Abadi" w:hAnsi="Abadi"/>
          <w:sz w:val="21"/>
          <w:szCs w:val="21"/>
        </w:rPr>
        <w:t xml:space="preserve">conforme a los principios de la Carga Magna, esta ley tiene entre otros postulados el derecho de las niñas niños y adolescente a </w:t>
      </w:r>
      <w:r w:rsidRPr="00C61EDF">
        <w:rPr>
          <w:rFonts w:ascii="Abadi" w:hAnsi="Abadi"/>
          <w:sz w:val="21"/>
          <w:szCs w:val="21"/>
        </w:rPr>
        <w:t xml:space="preserve">disfrutar del más alto nivel posible de salud y la obligación del estado </w:t>
      </w:r>
      <w:r>
        <w:rPr>
          <w:rFonts w:ascii="Abadi" w:hAnsi="Abadi"/>
          <w:sz w:val="21"/>
          <w:szCs w:val="21"/>
        </w:rPr>
        <w:t xml:space="preserve">a </w:t>
      </w:r>
      <w:r w:rsidRPr="00C61EDF">
        <w:rPr>
          <w:rFonts w:ascii="Abadi" w:hAnsi="Abadi"/>
          <w:sz w:val="21"/>
          <w:szCs w:val="21"/>
        </w:rPr>
        <w:t xml:space="preserve">reducir la morbilidad y mortalidad de este sector así como fomentar </w:t>
      </w:r>
      <w:r>
        <w:rPr>
          <w:rFonts w:ascii="Abadi" w:hAnsi="Abadi"/>
          <w:sz w:val="21"/>
          <w:szCs w:val="21"/>
        </w:rPr>
        <w:t>y ejecutar programas de vacunación.</w:t>
      </w:r>
    </w:p>
    <w:p w14:paraId="03BA171C" w14:textId="77777777" w:rsidR="00D677CA" w:rsidRDefault="00D677CA" w:rsidP="00484045">
      <w:pPr>
        <w:jc w:val="both"/>
        <w:rPr>
          <w:rFonts w:ascii="Abadi" w:hAnsi="Abadi"/>
          <w:sz w:val="21"/>
          <w:szCs w:val="21"/>
        </w:rPr>
      </w:pPr>
    </w:p>
    <w:p w14:paraId="089BED27" w14:textId="77777777" w:rsidR="00484045" w:rsidRDefault="00484045" w:rsidP="00484045">
      <w:pPr>
        <w:jc w:val="both"/>
        <w:rPr>
          <w:rFonts w:ascii="Abadi" w:hAnsi="Abadi"/>
          <w:sz w:val="21"/>
          <w:szCs w:val="21"/>
        </w:rPr>
      </w:pPr>
      <w:r>
        <w:rPr>
          <w:rFonts w:ascii="Abadi" w:hAnsi="Abadi"/>
          <w:sz w:val="21"/>
          <w:szCs w:val="21"/>
        </w:rPr>
        <w:t>- El Go</w:t>
      </w:r>
      <w:r w:rsidRPr="00C61EDF">
        <w:rPr>
          <w:rFonts w:ascii="Abadi" w:hAnsi="Abadi"/>
          <w:sz w:val="21"/>
          <w:szCs w:val="21"/>
        </w:rPr>
        <w:t xml:space="preserve">bierno </w:t>
      </w:r>
      <w:r>
        <w:rPr>
          <w:rFonts w:ascii="Abadi" w:hAnsi="Abadi"/>
          <w:sz w:val="21"/>
          <w:szCs w:val="21"/>
        </w:rPr>
        <w:t>F</w:t>
      </w:r>
      <w:r w:rsidRPr="00C61EDF">
        <w:rPr>
          <w:rFonts w:ascii="Abadi" w:hAnsi="Abadi"/>
          <w:sz w:val="21"/>
          <w:szCs w:val="21"/>
        </w:rPr>
        <w:t xml:space="preserve">ederal a través de la </w:t>
      </w:r>
      <w:r>
        <w:rPr>
          <w:rFonts w:ascii="Abadi" w:hAnsi="Abadi"/>
          <w:sz w:val="21"/>
          <w:szCs w:val="21"/>
        </w:rPr>
        <w:t>S</w:t>
      </w:r>
      <w:r w:rsidRPr="00C61EDF">
        <w:rPr>
          <w:rFonts w:ascii="Abadi" w:hAnsi="Abadi"/>
          <w:sz w:val="21"/>
          <w:szCs w:val="21"/>
        </w:rPr>
        <w:t xml:space="preserve">ecretaría de </w:t>
      </w:r>
      <w:r>
        <w:rPr>
          <w:rFonts w:ascii="Abadi" w:hAnsi="Abadi"/>
          <w:sz w:val="21"/>
          <w:szCs w:val="21"/>
        </w:rPr>
        <w:t>S</w:t>
      </w:r>
      <w:r w:rsidRPr="00C61EDF">
        <w:rPr>
          <w:rFonts w:ascii="Abadi" w:hAnsi="Abadi"/>
          <w:sz w:val="21"/>
          <w:szCs w:val="21"/>
        </w:rPr>
        <w:t>alud</w:t>
      </w:r>
      <w:r>
        <w:rPr>
          <w:rFonts w:ascii="Abadi" w:hAnsi="Abadi"/>
          <w:sz w:val="21"/>
          <w:szCs w:val="21"/>
        </w:rPr>
        <w:t>,</w:t>
      </w:r>
      <w:r w:rsidRPr="00C61EDF">
        <w:rPr>
          <w:rFonts w:ascii="Abadi" w:hAnsi="Abadi"/>
          <w:sz w:val="21"/>
          <w:szCs w:val="21"/>
        </w:rPr>
        <w:t xml:space="preserve"> debe </w:t>
      </w:r>
      <w:r>
        <w:rPr>
          <w:rFonts w:ascii="Abadi" w:hAnsi="Abadi"/>
          <w:sz w:val="21"/>
          <w:szCs w:val="21"/>
        </w:rPr>
        <w:t xml:space="preserve">de reconocer que ha tenido fallas, </w:t>
      </w:r>
      <w:r w:rsidRPr="00C61EDF">
        <w:rPr>
          <w:rFonts w:ascii="Abadi" w:hAnsi="Abadi"/>
          <w:sz w:val="21"/>
          <w:szCs w:val="21"/>
        </w:rPr>
        <w:t xml:space="preserve">que han generado graves consecuencias en la población </w:t>
      </w:r>
      <w:r>
        <w:rPr>
          <w:rFonts w:ascii="Abadi" w:hAnsi="Abadi"/>
          <w:sz w:val="21"/>
          <w:szCs w:val="21"/>
        </w:rPr>
        <w:t xml:space="preserve">en </w:t>
      </w:r>
      <w:r w:rsidRPr="00C61EDF">
        <w:rPr>
          <w:rFonts w:ascii="Abadi" w:hAnsi="Abadi"/>
          <w:sz w:val="21"/>
          <w:szCs w:val="21"/>
        </w:rPr>
        <w:t xml:space="preserve">general </w:t>
      </w:r>
      <w:r>
        <w:rPr>
          <w:rFonts w:ascii="Abadi" w:hAnsi="Abadi"/>
          <w:sz w:val="21"/>
          <w:szCs w:val="21"/>
        </w:rPr>
        <w:t xml:space="preserve">y en particular de la niñez, mexicana, </w:t>
      </w:r>
      <w:r w:rsidRPr="00C61EDF">
        <w:rPr>
          <w:rFonts w:ascii="Abadi" w:hAnsi="Abadi"/>
          <w:sz w:val="21"/>
          <w:szCs w:val="21"/>
        </w:rPr>
        <w:t>por negar</w:t>
      </w:r>
      <w:r>
        <w:rPr>
          <w:rFonts w:ascii="Abadi" w:hAnsi="Abadi"/>
          <w:sz w:val="21"/>
          <w:szCs w:val="21"/>
        </w:rPr>
        <w:t xml:space="preserve">les la </w:t>
      </w:r>
      <w:r w:rsidRPr="00C61EDF">
        <w:rPr>
          <w:rFonts w:ascii="Abadi" w:hAnsi="Abadi"/>
          <w:sz w:val="21"/>
          <w:szCs w:val="21"/>
        </w:rPr>
        <w:t xml:space="preserve"> protección de</w:t>
      </w:r>
      <w:r>
        <w:rPr>
          <w:rFonts w:ascii="Abadi" w:hAnsi="Abadi"/>
          <w:sz w:val="21"/>
          <w:szCs w:val="21"/>
        </w:rPr>
        <w:t xml:space="preserve">l </w:t>
      </w:r>
      <w:r w:rsidRPr="00C61EDF">
        <w:rPr>
          <w:rFonts w:ascii="Abadi" w:hAnsi="Abadi"/>
          <w:sz w:val="21"/>
          <w:szCs w:val="21"/>
        </w:rPr>
        <w:t>derecho humano a la salud</w:t>
      </w:r>
      <w:r>
        <w:rPr>
          <w:rFonts w:ascii="Abadi" w:hAnsi="Abadi"/>
          <w:sz w:val="21"/>
          <w:szCs w:val="21"/>
        </w:rPr>
        <w:t>,</w:t>
      </w:r>
      <w:r w:rsidRPr="00C61EDF">
        <w:rPr>
          <w:rFonts w:ascii="Abadi" w:hAnsi="Abadi"/>
          <w:sz w:val="21"/>
          <w:szCs w:val="21"/>
        </w:rPr>
        <w:t xml:space="preserve"> al tomar acciones </w:t>
      </w:r>
      <w:r>
        <w:rPr>
          <w:rFonts w:ascii="Abadi" w:hAnsi="Abadi"/>
          <w:sz w:val="21"/>
          <w:szCs w:val="21"/>
        </w:rPr>
        <w:t xml:space="preserve">prontas de </w:t>
      </w:r>
      <w:r w:rsidRPr="00C61EDF">
        <w:rPr>
          <w:rFonts w:ascii="Abadi" w:hAnsi="Abadi"/>
          <w:sz w:val="21"/>
          <w:szCs w:val="21"/>
        </w:rPr>
        <w:t xml:space="preserve">vacunación </w:t>
      </w:r>
      <w:r>
        <w:rPr>
          <w:rFonts w:ascii="Abadi" w:hAnsi="Abadi"/>
          <w:sz w:val="21"/>
          <w:szCs w:val="21"/>
        </w:rPr>
        <w:t xml:space="preserve">a </w:t>
      </w:r>
      <w:r w:rsidRPr="00C61EDF">
        <w:rPr>
          <w:rFonts w:ascii="Abadi" w:hAnsi="Abadi"/>
          <w:sz w:val="21"/>
          <w:szCs w:val="21"/>
        </w:rPr>
        <w:t>este sector de la población la ética y el sentido de responsabilidad</w:t>
      </w:r>
      <w:r>
        <w:rPr>
          <w:rFonts w:ascii="Abadi" w:hAnsi="Abadi"/>
          <w:sz w:val="21"/>
          <w:szCs w:val="21"/>
        </w:rPr>
        <w:t>,</w:t>
      </w:r>
      <w:r w:rsidRPr="00C61EDF">
        <w:rPr>
          <w:rFonts w:ascii="Abadi" w:hAnsi="Abadi"/>
          <w:sz w:val="21"/>
          <w:szCs w:val="21"/>
        </w:rPr>
        <w:t xml:space="preserve"> inducen a que se debiera hacer un ejercicio de </w:t>
      </w:r>
      <w:r>
        <w:rPr>
          <w:rFonts w:ascii="Abadi" w:hAnsi="Abadi"/>
          <w:sz w:val="21"/>
          <w:szCs w:val="21"/>
        </w:rPr>
        <w:t>auto</w:t>
      </w:r>
      <w:r w:rsidRPr="00C61EDF">
        <w:rPr>
          <w:rFonts w:ascii="Abadi" w:hAnsi="Abadi"/>
          <w:sz w:val="21"/>
          <w:szCs w:val="21"/>
        </w:rPr>
        <w:t>crítica a través del cual reconozca su deficiente coordinación con el sistema nacional de salud</w:t>
      </w:r>
      <w:r>
        <w:rPr>
          <w:rFonts w:ascii="Abadi" w:hAnsi="Abadi"/>
          <w:sz w:val="21"/>
          <w:szCs w:val="21"/>
        </w:rPr>
        <w:t>,</w:t>
      </w:r>
      <w:r w:rsidRPr="00C61EDF">
        <w:rPr>
          <w:rFonts w:ascii="Abadi" w:hAnsi="Abadi"/>
          <w:sz w:val="21"/>
          <w:szCs w:val="21"/>
        </w:rPr>
        <w:t xml:space="preserve"> las omisiones en aplicaciones </w:t>
      </w:r>
      <w:r>
        <w:rPr>
          <w:rFonts w:ascii="Abadi" w:hAnsi="Abadi"/>
          <w:sz w:val="21"/>
          <w:szCs w:val="21"/>
        </w:rPr>
        <w:t>al r</w:t>
      </w:r>
      <w:r w:rsidRPr="00C61EDF">
        <w:rPr>
          <w:rFonts w:ascii="Abadi" w:hAnsi="Abadi"/>
          <w:sz w:val="21"/>
          <w:szCs w:val="21"/>
        </w:rPr>
        <w:t xml:space="preserve">eglamento de la </w:t>
      </w:r>
      <w:r>
        <w:rPr>
          <w:rFonts w:ascii="Abadi" w:hAnsi="Abadi"/>
          <w:sz w:val="21"/>
          <w:szCs w:val="21"/>
        </w:rPr>
        <w:t>L</w:t>
      </w:r>
      <w:r w:rsidRPr="00C61EDF">
        <w:rPr>
          <w:rFonts w:ascii="Abadi" w:hAnsi="Abadi"/>
          <w:sz w:val="21"/>
          <w:szCs w:val="21"/>
        </w:rPr>
        <w:t xml:space="preserve">ey </w:t>
      </w:r>
      <w:r>
        <w:rPr>
          <w:rFonts w:ascii="Abadi" w:hAnsi="Abadi"/>
          <w:sz w:val="21"/>
          <w:szCs w:val="21"/>
        </w:rPr>
        <w:t>G</w:t>
      </w:r>
      <w:r w:rsidRPr="00C61EDF">
        <w:rPr>
          <w:rFonts w:ascii="Abadi" w:hAnsi="Abadi"/>
          <w:sz w:val="21"/>
          <w:szCs w:val="21"/>
        </w:rPr>
        <w:t xml:space="preserve">eneral de </w:t>
      </w:r>
      <w:r>
        <w:rPr>
          <w:rFonts w:ascii="Abadi" w:hAnsi="Abadi"/>
          <w:sz w:val="21"/>
          <w:szCs w:val="21"/>
        </w:rPr>
        <w:t>S</w:t>
      </w:r>
      <w:r w:rsidRPr="00C61EDF">
        <w:rPr>
          <w:rFonts w:ascii="Abadi" w:hAnsi="Abadi"/>
          <w:sz w:val="21"/>
          <w:szCs w:val="21"/>
        </w:rPr>
        <w:t>alud</w:t>
      </w:r>
      <w:r>
        <w:rPr>
          <w:rFonts w:ascii="Abadi" w:hAnsi="Abadi"/>
          <w:sz w:val="21"/>
          <w:szCs w:val="21"/>
        </w:rPr>
        <w:t xml:space="preserve"> en Materia de Sanidad I</w:t>
      </w:r>
      <w:r w:rsidRPr="00C61EDF">
        <w:rPr>
          <w:rFonts w:ascii="Abadi" w:hAnsi="Abadi"/>
          <w:sz w:val="21"/>
          <w:szCs w:val="21"/>
        </w:rPr>
        <w:t>nternacional</w:t>
      </w:r>
      <w:r>
        <w:rPr>
          <w:rFonts w:ascii="Abadi" w:hAnsi="Abadi"/>
          <w:sz w:val="21"/>
          <w:szCs w:val="21"/>
        </w:rPr>
        <w:t>,</w:t>
      </w:r>
      <w:r w:rsidRPr="00C61EDF">
        <w:rPr>
          <w:rFonts w:ascii="Abadi" w:hAnsi="Abadi"/>
          <w:sz w:val="21"/>
          <w:szCs w:val="21"/>
        </w:rPr>
        <w:t xml:space="preserve"> la </w:t>
      </w:r>
      <w:r>
        <w:rPr>
          <w:rFonts w:ascii="Abadi" w:hAnsi="Abadi"/>
          <w:sz w:val="21"/>
          <w:szCs w:val="21"/>
        </w:rPr>
        <w:t>desinf</w:t>
      </w:r>
      <w:r w:rsidRPr="00C61EDF">
        <w:rPr>
          <w:rFonts w:ascii="Abadi" w:hAnsi="Abadi"/>
          <w:sz w:val="21"/>
          <w:szCs w:val="21"/>
        </w:rPr>
        <w:t>ormación relacionada con medidas preventivas como el uso de cu</w:t>
      </w:r>
      <w:r>
        <w:rPr>
          <w:rFonts w:ascii="Abadi" w:hAnsi="Abadi"/>
          <w:sz w:val="21"/>
          <w:szCs w:val="21"/>
        </w:rPr>
        <w:t xml:space="preserve">brebocas  el </w:t>
      </w:r>
      <w:r w:rsidRPr="00C61EDF">
        <w:rPr>
          <w:rFonts w:ascii="Abadi" w:hAnsi="Abadi"/>
          <w:sz w:val="21"/>
          <w:szCs w:val="21"/>
        </w:rPr>
        <w:t>aislamiento de algunas personas</w:t>
      </w:r>
      <w:r>
        <w:rPr>
          <w:rFonts w:ascii="Abadi" w:hAnsi="Abadi"/>
          <w:sz w:val="21"/>
          <w:szCs w:val="21"/>
        </w:rPr>
        <w:t>,</w:t>
      </w:r>
      <w:r w:rsidRPr="00C61EDF">
        <w:rPr>
          <w:rFonts w:ascii="Abadi" w:hAnsi="Abadi"/>
          <w:sz w:val="21"/>
          <w:szCs w:val="21"/>
        </w:rPr>
        <w:t xml:space="preserve"> la reflexión a la que se invita al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ederal</w:t>
      </w:r>
      <w:r>
        <w:rPr>
          <w:rFonts w:ascii="Abadi" w:hAnsi="Abadi"/>
          <w:sz w:val="21"/>
          <w:szCs w:val="21"/>
        </w:rPr>
        <w:t>,</w:t>
      </w:r>
      <w:r w:rsidRPr="00C61EDF">
        <w:rPr>
          <w:rFonts w:ascii="Abadi" w:hAnsi="Abadi"/>
          <w:sz w:val="21"/>
          <w:szCs w:val="21"/>
        </w:rPr>
        <w:t xml:space="preserve"> tiene como propósito que se tomen las acciones necesarias en forma inmediata</w:t>
      </w:r>
      <w:r>
        <w:rPr>
          <w:rFonts w:ascii="Abadi" w:hAnsi="Abadi"/>
          <w:sz w:val="21"/>
          <w:szCs w:val="21"/>
        </w:rPr>
        <w:t>,</w:t>
      </w:r>
      <w:r w:rsidRPr="00C61EDF">
        <w:rPr>
          <w:rFonts w:ascii="Abadi" w:hAnsi="Abadi"/>
          <w:sz w:val="21"/>
          <w:szCs w:val="21"/>
        </w:rPr>
        <w:t xml:space="preserve"> para </w:t>
      </w:r>
      <w:r>
        <w:rPr>
          <w:rFonts w:ascii="Abadi" w:hAnsi="Abadi"/>
          <w:sz w:val="21"/>
          <w:szCs w:val="21"/>
        </w:rPr>
        <w:t xml:space="preserve">proteger, a la niñez, mexicana, </w:t>
      </w:r>
      <w:r w:rsidRPr="00C61EDF">
        <w:rPr>
          <w:rFonts w:ascii="Abadi" w:hAnsi="Abadi"/>
          <w:sz w:val="21"/>
          <w:szCs w:val="21"/>
        </w:rPr>
        <w:t xml:space="preserve">de mayores riesgos de pérdida de vida que tenga como origen del contagio de </w:t>
      </w:r>
      <w:r>
        <w:rPr>
          <w:rFonts w:ascii="Abadi" w:hAnsi="Abadi"/>
          <w:sz w:val="21"/>
          <w:szCs w:val="21"/>
        </w:rPr>
        <w:t xml:space="preserve">Covid </w:t>
      </w:r>
      <w:r w:rsidRPr="00C61EDF">
        <w:rPr>
          <w:rFonts w:ascii="Abadi" w:hAnsi="Abadi"/>
          <w:sz w:val="21"/>
          <w:szCs w:val="21"/>
        </w:rPr>
        <w:t>19</w:t>
      </w:r>
      <w:r>
        <w:rPr>
          <w:rFonts w:ascii="Abadi" w:hAnsi="Abadi"/>
          <w:sz w:val="21"/>
          <w:szCs w:val="21"/>
        </w:rPr>
        <w:t>,</w:t>
      </w:r>
      <w:r w:rsidRPr="00C61EDF">
        <w:rPr>
          <w:rFonts w:ascii="Abadi" w:hAnsi="Abadi"/>
          <w:sz w:val="21"/>
          <w:szCs w:val="21"/>
        </w:rPr>
        <w:t xml:space="preserve"> sin embargo</w:t>
      </w:r>
      <w:r>
        <w:rPr>
          <w:rFonts w:ascii="Abadi" w:hAnsi="Abadi"/>
          <w:sz w:val="21"/>
          <w:szCs w:val="21"/>
        </w:rPr>
        <w:t>,</w:t>
      </w:r>
      <w:r w:rsidRPr="00C61EDF">
        <w:rPr>
          <w:rFonts w:ascii="Abadi" w:hAnsi="Abadi"/>
          <w:sz w:val="21"/>
          <w:szCs w:val="21"/>
        </w:rPr>
        <w:t xml:space="preserve"> como </w:t>
      </w:r>
      <w:r>
        <w:rPr>
          <w:rFonts w:ascii="Abadi" w:hAnsi="Abadi"/>
          <w:sz w:val="21"/>
          <w:szCs w:val="21"/>
        </w:rPr>
        <w:t xml:space="preserve">dice un refrán popular, pedirle a esta acción de enmienda para sumir la protección de nuestra, niñez mexicana es pedirle peras al olmo, se dice lo anterior debido a que  es de todos conocido que en lugar de realizar acciones de reconsideración en su actuar omiso en aras de garantizar la protección de garantizar la salud de las niñas, niños y adolescentes, por el contrario abre un frente contra estos al negarles la vacuna, por lo que sus padres que con razón y en el amor por sus hijos están luchando por la vía judicial para que estos tengan acceso </w:t>
      </w:r>
      <w:r w:rsidRPr="00C61EDF">
        <w:rPr>
          <w:rFonts w:ascii="Abadi" w:hAnsi="Abadi"/>
          <w:sz w:val="21"/>
          <w:szCs w:val="21"/>
        </w:rPr>
        <w:t>a una vacuna</w:t>
      </w:r>
      <w:r>
        <w:rPr>
          <w:rFonts w:ascii="Abadi" w:hAnsi="Abadi"/>
          <w:sz w:val="21"/>
          <w:szCs w:val="21"/>
        </w:rPr>
        <w:t>,</w:t>
      </w:r>
      <w:r w:rsidRPr="00C61EDF">
        <w:rPr>
          <w:rFonts w:ascii="Abadi" w:hAnsi="Abadi"/>
          <w:sz w:val="21"/>
          <w:szCs w:val="21"/>
        </w:rPr>
        <w:t xml:space="preserve"> como si fuese una dádiva y no una obligación que tiene de disposición constitucional </w:t>
      </w:r>
      <w:r>
        <w:rPr>
          <w:rFonts w:ascii="Abadi" w:hAnsi="Abadi"/>
          <w:sz w:val="21"/>
          <w:szCs w:val="21"/>
        </w:rPr>
        <w:t xml:space="preserve">y de </w:t>
      </w:r>
      <w:r w:rsidRPr="00C61EDF">
        <w:rPr>
          <w:rFonts w:ascii="Abadi" w:hAnsi="Abadi"/>
          <w:sz w:val="21"/>
          <w:szCs w:val="21"/>
        </w:rPr>
        <w:t>instrumentos internacionales e</w:t>
      </w:r>
      <w:r>
        <w:rPr>
          <w:rFonts w:ascii="Abadi" w:hAnsi="Abadi"/>
          <w:sz w:val="21"/>
          <w:szCs w:val="21"/>
        </w:rPr>
        <w:t>n</w:t>
      </w:r>
      <w:r w:rsidRPr="00C61EDF">
        <w:rPr>
          <w:rFonts w:ascii="Abadi" w:hAnsi="Abadi"/>
          <w:sz w:val="21"/>
          <w:szCs w:val="21"/>
        </w:rPr>
        <w:t xml:space="preserve"> </w:t>
      </w:r>
      <w:r>
        <w:rPr>
          <w:rFonts w:ascii="Abadi" w:hAnsi="Abadi"/>
          <w:sz w:val="21"/>
          <w:szCs w:val="21"/>
        </w:rPr>
        <w:t>G</w:t>
      </w:r>
      <w:r w:rsidRPr="00C61EDF">
        <w:rPr>
          <w:rFonts w:ascii="Abadi" w:hAnsi="Abadi"/>
          <w:sz w:val="21"/>
          <w:szCs w:val="21"/>
        </w:rPr>
        <w:t xml:space="preserve">obierno </w:t>
      </w:r>
      <w:r>
        <w:rPr>
          <w:rFonts w:ascii="Abadi" w:hAnsi="Abadi"/>
          <w:sz w:val="21"/>
          <w:szCs w:val="21"/>
        </w:rPr>
        <w:t>F</w:t>
      </w:r>
      <w:r w:rsidRPr="00C61EDF">
        <w:rPr>
          <w:rFonts w:ascii="Abadi" w:hAnsi="Abadi"/>
          <w:sz w:val="21"/>
          <w:szCs w:val="21"/>
        </w:rPr>
        <w:t>ederal</w:t>
      </w:r>
      <w:r>
        <w:rPr>
          <w:rFonts w:ascii="Abadi" w:hAnsi="Abadi"/>
          <w:sz w:val="21"/>
          <w:szCs w:val="21"/>
        </w:rPr>
        <w:t>,</w:t>
      </w:r>
      <w:r w:rsidRPr="00C61EDF">
        <w:rPr>
          <w:rFonts w:ascii="Abadi" w:hAnsi="Abadi"/>
          <w:sz w:val="21"/>
          <w:szCs w:val="21"/>
        </w:rPr>
        <w:t xml:space="preserve"> que </w:t>
      </w:r>
      <w:r w:rsidRPr="00C61EDF">
        <w:rPr>
          <w:rFonts w:ascii="Abadi" w:hAnsi="Abadi"/>
          <w:sz w:val="21"/>
          <w:szCs w:val="21"/>
        </w:rPr>
        <w:t xml:space="preserve">conduce a la rectoría de los programas de vacunación contra </w:t>
      </w:r>
      <w:r>
        <w:rPr>
          <w:rFonts w:ascii="Abadi" w:hAnsi="Abadi"/>
          <w:sz w:val="21"/>
          <w:szCs w:val="21"/>
        </w:rPr>
        <w:t xml:space="preserve">COVID </w:t>
      </w:r>
      <w:r w:rsidRPr="00C61EDF">
        <w:rPr>
          <w:rFonts w:ascii="Abadi" w:hAnsi="Abadi"/>
          <w:sz w:val="21"/>
          <w:szCs w:val="21"/>
        </w:rPr>
        <w:t>19</w:t>
      </w:r>
      <w:r>
        <w:rPr>
          <w:rFonts w:ascii="Abadi" w:hAnsi="Abadi"/>
          <w:sz w:val="21"/>
          <w:szCs w:val="21"/>
        </w:rPr>
        <w:t>.</w:t>
      </w:r>
    </w:p>
    <w:p w14:paraId="4F4BF67E" w14:textId="77777777" w:rsidR="00D677CA" w:rsidRDefault="00D677CA" w:rsidP="00484045">
      <w:pPr>
        <w:jc w:val="both"/>
        <w:rPr>
          <w:rFonts w:ascii="Abadi" w:hAnsi="Abadi"/>
          <w:sz w:val="21"/>
          <w:szCs w:val="21"/>
        </w:rPr>
      </w:pPr>
    </w:p>
    <w:p w14:paraId="60E599ED" w14:textId="77777777" w:rsidR="00484045" w:rsidRDefault="00484045" w:rsidP="00484045">
      <w:pPr>
        <w:jc w:val="both"/>
        <w:rPr>
          <w:rFonts w:ascii="Abadi" w:hAnsi="Abadi"/>
          <w:sz w:val="21"/>
          <w:szCs w:val="21"/>
        </w:rPr>
      </w:pPr>
      <w:r>
        <w:rPr>
          <w:rFonts w:ascii="Abadi" w:hAnsi="Abadi"/>
          <w:sz w:val="21"/>
          <w:szCs w:val="21"/>
        </w:rPr>
        <w:t xml:space="preserve">- Es pertinente </w:t>
      </w:r>
      <w:r w:rsidRPr="00C61EDF">
        <w:rPr>
          <w:rFonts w:ascii="Abadi" w:hAnsi="Abadi"/>
          <w:sz w:val="21"/>
          <w:szCs w:val="21"/>
        </w:rPr>
        <w:t xml:space="preserve">recordar </w:t>
      </w:r>
      <w:r>
        <w:rPr>
          <w:rFonts w:ascii="Abadi" w:hAnsi="Abadi"/>
          <w:sz w:val="21"/>
          <w:szCs w:val="21"/>
        </w:rPr>
        <w:t>que  hace un par de sesiones en este, pleno Grupo Parlamentario del PRI, formulo, pronunciamiento,</w:t>
      </w:r>
      <w:r w:rsidRPr="00C61EDF">
        <w:rPr>
          <w:rFonts w:ascii="Abadi" w:hAnsi="Abadi"/>
          <w:sz w:val="21"/>
          <w:szCs w:val="21"/>
        </w:rPr>
        <w:t xml:space="preserve"> sobre la necesidad de </w:t>
      </w:r>
      <w:r>
        <w:rPr>
          <w:rFonts w:ascii="Abadi" w:hAnsi="Abadi"/>
          <w:sz w:val="21"/>
          <w:szCs w:val="21"/>
        </w:rPr>
        <w:t xml:space="preserve">exhortar a las instancias federales para que cumplieran </w:t>
      </w:r>
      <w:r w:rsidRPr="00C61EDF">
        <w:rPr>
          <w:rFonts w:ascii="Abadi" w:hAnsi="Abadi"/>
          <w:sz w:val="21"/>
          <w:szCs w:val="21"/>
        </w:rPr>
        <w:t>con su mandato</w:t>
      </w:r>
      <w:r>
        <w:rPr>
          <w:rFonts w:ascii="Abadi" w:hAnsi="Abadi"/>
          <w:sz w:val="21"/>
          <w:szCs w:val="21"/>
        </w:rPr>
        <w:t>,</w:t>
      </w:r>
      <w:r w:rsidRPr="00C61EDF">
        <w:rPr>
          <w:rFonts w:ascii="Abadi" w:hAnsi="Abadi"/>
          <w:sz w:val="21"/>
          <w:szCs w:val="21"/>
        </w:rPr>
        <w:t xml:space="preserve"> de proteger la salud de </w:t>
      </w:r>
      <w:r>
        <w:rPr>
          <w:rFonts w:ascii="Abadi" w:hAnsi="Abadi"/>
          <w:sz w:val="21"/>
          <w:szCs w:val="21"/>
        </w:rPr>
        <w:t xml:space="preserve">todos </w:t>
      </w:r>
      <w:r w:rsidRPr="00C61EDF">
        <w:rPr>
          <w:rFonts w:ascii="Abadi" w:hAnsi="Abadi"/>
          <w:sz w:val="21"/>
          <w:szCs w:val="21"/>
        </w:rPr>
        <w:t>los mexicanos considerando la vacunación de los jóvenes niñas y niños</w:t>
      </w:r>
      <w:r>
        <w:rPr>
          <w:rFonts w:ascii="Abadi" w:hAnsi="Abadi"/>
          <w:sz w:val="21"/>
          <w:szCs w:val="21"/>
        </w:rPr>
        <w:t>,</w:t>
      </w:r>
      <w:r w:rsidRPr="00C61EDF">
        <w:rPr>
          <w:rFonts w:ascii="Abadi" w:hAnsi="Abadi"/>
          <w:sz w:val="21"/>
          <w:szCs w:val="21"/>
        </w:rPr>
        <w:t xml:space="preserve"> no obstante a pesar de que el mes pasado un juzgado federal con sede en el estado de México</w:t>
      </w:r>
      <w:r>
        <w:rPr>
          <w:rFonts w:ascii="Abadi" w:hAnsi="Abadi"/>
          <w:sz w:val="21"/>
          <w:szCs w:val="21"/>
        </w:rPr>
        <w:t>,</w:t>
      </w:r>
      <w:r w:rsidRPr="00C61EDF">
        <w:rPr>
          <w:rFonts w:ascii="Abadi" w:hAnsi="Abadi"/>
          <w:sz w:val="21"/>
          <w:szCs w:val="21"/>
        </w:rPr>
        <w:t xml:space="preserve"> ordenó</w:t>
      </w:r>
      <w:r>
        <w:rPr>
          <w:rFonts w:ascii="Abadi" w:hAnsi="Abadi"/>
          <w:sz w:val="21"/>
          <w:szCs w:val="21"/>
        </w:rPr>
        <w:t>,</w:t>
      </w:r>
      <w:r w:rsidRPr="00C61EDF">
        <w:rPr>
          <w:rFonts w:ascii="Abadi" w:hAnsi="Abadi"/>
          <w:sz w:val="21"/>
          <w:szCs w:val="21"/>
        </w:rPr>
        <w:t xml:space="preserve"> mediante resolución judicial de amparo al </w:t>
      </w:r>
      <w:r>
        <w:rPr>
          <w:rFonts w:ascii="Abadi" w:hAnsi="Abadi"/>
          <w:sz w:val="21"/>
          <w:szCs w:val="21"/>
        </w:rPr>
        <w:t>G</w:t>
      </w:r>
      <w:r w:rsidRPr="00C61EDF">
        <w:rPr>
          <w:rFonts w:ascii="Abadi" w:hAnsi="Abadi"/>
          <w:sz w:val="21"/>
          <w:szCs w:val="21"/>
        </w:rPr>
        <w:t xml:space="preserve">obierno de la </w:t>
      </w:r>
      <w:r>
        <w:rPr>
          <w:rFonts w:ascii="Abadi" w:hAnsi="Abadi"/>
          <w:sz w:val="21"/>
          <w:szCs w:val="21"/>
        </w:rPr>
        <w:t>R</w:t>
      </w:r>
      <w:r w:rsidRPr="00C61EDF">
        <w:rPr>
          <w:rFonts w:ascii="Abadi" w:hAnsi="Abadi"/>
          <w:sz w:val="21"/>
          <w:szCs w:val="21"/>
        </w:rPr>
        <w:t>epública</w:t>
      </w:r>
      <w:r>
        <w:rPr>
          <w:rFonts w:ascii="Abadi" w:hAnsi="Abadi"/>
          <w:sz w:val="21"/>
          <w:szCs w:val="21"/>
        </w:rPr>
        <w:t xml:space="preserve">, que </w:t>
      </w:r>
      <w:r w:rsidRPr="00C61EDF">
        <w:rPr>
          <w:rFonts w:ascii="Abadi" w:hAnsi="Abadi"/>
          <w:sz w:val="21"/>
          <w:szCs w:val="21"/>
        </w:rPr>
        <w:t xml:space="preserve">en la jornada de vacunación contra </w:t>
      </w:r>
      <w:r>
        <w:rPr>
          <w:rFonts w:ascii="Abadi" w:hAnsi="Abadi"/>
          <w:sz w:val="21"/>
          <w:szCs w:val="21"/>
        </w:rPr>
        <w:t xml:space="preserve">COVID </w:t>
      </w:r>
      <w:r w:rsidRPr="00C61EDF">
        <w:rPr>
          <w:rFonts w:ascii="Abadi" w:hAnsi="Abadi"/>
          <w:sz w:val="21"/>
          <w:szCs w:val="21"/>
        </w:rPr>
        <w:t>19 se cont</w:t>
      </w:r>
      <w:r>
        <w:rPr>
          <w:rFonts w:ascii="Abadi" w:hAnsi="Abadi"/>
          <w:sz w:val="21"/>
          <w:szCs w:val="21"/>
        </w:rPr>
        <w:t xml:space="preserve">emplara vacunar a las </w:t>
      </w:r>
      <w:r w:rsidRPr="00C61EDF">
        <w:rPr>
          <w:rFonts w:ascii="Abadi" w:hAnsi="Abadi"/>
          <w:sz w:val="21"/>
          <w:szCs w:val="21"/>
        </w:rPr>
        <w:t xml:space="preserve">personas menores de 12 a 17 años como </w:t>
      </w:r>
      <w:r>
        <w:rPr>
          <w:rFonts w:ascii="Abadi" w:hAnsi="Abadi"/>
          <w:sz w:val="21"/>
          <w:szCs w:val="21"/>
        </w:rPr>
        <w:t xml:space="preserve">es costumbre desacatando, tal mandamiento judicial, </w:t>
      </w:r>
      <w:r w:rsidRPr="00C61EDF">
        <w:rPr>
          <w:rFonts w:ascii="Abadi" w:hAnsi="Abadi"/>
          <w:sz w:val="21"/>
          <w:szCs w:val="21"/>
        </w:rPr>
        <w:t xml:space="preserve">esta semana </w:t>
      </w:r>
      <w:r>
        <w:rPr>
          <w:rFonts w:ascii="Abadi" w:hAnsi="Abadi"/>
          <w:sz w:val="21"/>
          <w:szCs w:val="21"/>
        </w:rPr>
        <w:t xml:space="preserve">nos enteramos por diversos medios </w:t>
      </w:r>
      <w:r w:rsidRPr="00C61EDF">
        <w:rPr>
          <w:rFonts w:ascii="Abadi" w:hAnsi="Abadi"/>
          <w:sz w:val="21"/>
          <w:szCs w:val="21"/>
        </w:rPr>
        <w:t xml:space="preserve">de comunicación que ahora la autoridad </w:t>
      </w:r>
      <w:r>
        <w:rPr>
          <w:rFonts w:ascii="Abadi" w:hAnsi="Abadi"/>
          <w:sz w:val="21"/>
          <w:szCs w:val="21"/>
        </w:rPr>
        <w:t>federal impugno, como irónicamente dice en su propio titular</w:t>
      </w:r>
      <w:r w:rsidRPr="00C61EDF">
        <w:rPr>
          <w:rFonts w:ascii="Abadi" w:hAnsi="Abadi"/>
          <w:sz w:val="21"/>
          <w:szCs w:val="21"/>
        </w:rPr>
        <w:t xml:space="preserve"> del </w:t>
      </w:r>
      <w:r>
        <w:rPr>
          <w:rFonts w:ascii="Abadi" w:hAnsi="Abadi"/>
          <w:sz w:val="21"/>
          <w:szCs w:val="21"/>
        </w:rPr>
        <w:t>E</w:t>
      </w:r>
      <w:r w:rsidRPr="00C61EDF">
        <w:rPr>
          <w:rFonts w:ascii="Abadi" w:hAnsi="Abadi"/>
          <w:sz w:val="21"/>
          <w:szCs w:val="21"/>
        </w:rPr>
        <w:t xml:space="preserve">jecutivo </w:t>
      </w:r>
      <w:r>
        <w:rPr>
          <w:rFonts w:ascii="Abadi" w:hAnsi="Abadi"/>
          <w:sz w:val="21"/>
          <w:szCs w:val="21"/>
        </w:rPr>
        <w:t>F</w:t>
      </w:r>
      <w:r w:rsidRPr="00C61EDF">
        <w:rPr>
          <w:rFonts w:ascii="Abadi" w:hAnsi="Abadi"/>
          <w:sz w:val="21"/>
          <w:szCs w:val="21"/>
        </w:rPr>
        <w:t>ederal en sus ma</w:t>
      </w:r>
      <w:r>
        <w:rPr>
          <w:rFonts w:ascii="Abadi" w:hAnsi="Abadi"/>
          <w:sz w:val="21"/>
          <w:szCs w:val="21"/>
        </w:rPr>
        <w:t xml:space="preserve">ñaneras, </w:t>
      </w:r>
      <w:r w:rsidRPr="00C61EDF">
        <w:rPr>
          <w:rFonts w:ascii="Abadi" w:hAnsi="Abadi"/>
          <w:sz w:val="21"/>
          <w:szCs w:val="21"/>
        </w:rPr>
        <w:t>recurri</w:t>
      </w:r>
      <w:r>
        <w:rPr>
          <w:rFonts w:ascii="Abadi" w:hAnsi="Abadi"/>
          <w:sz w:val="21"/>
          <w:szCs w:val="21"/>
        </w:rPr>
        <w:t>ó</w:t>
      </w:r>
      <w:r w:rsidRPr="00C61EDF">
        <w:rPr>
          <w:rFonts w:ascii="Abadi" w:hAnsi="Abadi"/>
          <w:sz w:val="21"/>
          <w:szCs w:val="21"/>
        </w:rPr>
        <w:t xml:space="preserve"> </w:t>
      </w:r>
      <w:r>
        <w:rPr>
          <w:rFonts w:ascii="Abadi" w:hAnsi="Abadi"/>
          <w:sz w:val="21"/>
          <w:szCs w:val="21"/>
        </w:rPr>
        <w:t xml:space="preserve">a </w:t>
      </w:r>
      <w:r w:rsidRPr="00C61EDF">
        <w:rPr>
          <w:rFonts w:ascii="Abadi" w:hAnsi="Abadi"/>
          <w:sz w:val="21"/>
          <w:szCs w:val="21"/>
        </w:rPr>
        <w:t>acciones legal</w:t>
      </w:r>
      <w:r>
        <w:rPr>
          <w:rFonts w:ascii="Abadi" w:hAnsi="Abadi"/>
          <w:sz w:val="21"/>
          <w:szCs w:val="21"/>
        </w:rPr>
        <w:t>oides</w:t>
      </w:r>
      <w:r w:rsidRPr="00C61EDF">
        <w:rPr>
          <w:rFonts w:ascii="Abadi" w:hAnsi="Abadi"/>
          <w:sz w:val="21"/>
          <w:szCs w:val="21"/>
        </w:rPr>
        <w:t xml:space="preserve"> propios de los conservadores</w:t>
      </w:r>
      <w:r>
        <w:rPr>
          <w:rFonts w:ascii="Abadi" w:hAnsi="Abadi"/>
          <w:sz w:val="21"/>
          <w:szCs w:val="21"/>
        </w:rPr>
        <w:t>,</w:t>
      </w:r>
      <w:r w:rsidRPr="00C61EDF">
        <w:rPr>
          <w:rFonts w:ascii="Abadi" w:hAnsi="Abadi"/>
          <w:sz w:val="21"/>
          <w:szCs w:val="21"/>
        </w:rPr>
        <w:t xml:space="preserve"> es decir</w:t>
      </w:r>
      <w:r>
        <w:rPr>
          <w:rFonts w:ascii="Abadi" w:hAnsi="Abadi"/>
          <w:sz w:val="21"/>
          <w:szCs w:val="21"/>
        </w:rPr>
        <w:t>,</w:t>
      </w:r>
      <w:r w:rsidRPr="00C61EDF">
        <w:rPr>
          <w:rFonts w:ascii="Abadi" w:hAnsi="Abadi"/>
          <w:sz w:val="21"/>
          <w:szCs w:val="21"/>
        </w:rPr>
        <w:t xml:space="preserve"> se </w:t>
      </w:r>
      <w:r>
        <w:rPr>
          <w:rFonts w:ascii="Abadi" w:hAnsi="Abadi"/>
          <w:sz w:val="21"/>
          <w:szCs w:val="21"/>
        </w:rPr>
        <w:t>in</w:t>
      </w:r>
      <w:r w:rsidRPr="00C61EDF">
        <w:rPr>
          <w:rFonts w:ascii="Abadi" w:hAnsi="Abadi"/>
          <w:sz w:val="21"/>
          <w:szCs w:val="21"/>
        </w:rPr>
        <w:t>conformó jurídicamente con la determinación del órgano jurisdiccional para tratar de revertir la decisión judicial y no vacunar a las niñas mexicana</w:t>
      </w:r>
      <w:r>
        <w:rPr>
          <w:rFonts w:ascii="Abadi" w:hAnsi="Abadi"/>
          <w:sz w:val="21"/>
          <w:szCs w:val="21"/>
        </w:rPr>
        <w:t>.</w:t>
      </w:r>
    </w:p>
    <w:p w14:paraId="0B1A1FF2" w14:textId="77777777" w:rsidR="00D677CA" w:rsidRDefault="00D677CA" w:rsidP="00484045">
      <w:pPr>
        <w:jc w:val="both"/>
        <w:rPr>
          <w:rFonts w:ascii="Abadi" w:hAnsi="Abadi"/>
          <w:sz w:val="21"/>
          <w:szCs w:val="21"/>
        </w:rPr>
      </w:pPr>
    </w:p>
    <w:p w14:paraId="634F121B" w14:textId="77777777" w:rsidR="00484045" w:rsidRDefault="00484045" w:rsidP="00484045">
      <w:pPr>
        <w:jc w:val="both"/>
        <w:rPr>
          <w:rFonts w:ascii="Abadi" w:hAnsi="Abadi"/>
          <w:sz w:val="21"/>
          <w:szCs w:val="21"/>
        </w:rPr>
      </w:pPr>
      <w:r>
        <w:rPr>
          <w:rFonts w:ascii="Abadi" w:hAnsi="Abadi"/>
          <w:sz w:val="21"/>
          <w:szCs w:val="21"/>
        </w:rPr>
        <w:t>- S</w:t>
      </w:r>
      <w:r w:rsidRPr="00C61EDF">
        <w:rPr>
          <w:rFonts w:ascii="Abadi" w:hAnsi="Abadi"/>
          <w:sz w:val="21"/>
          <w:szCs w:val="21"/>
        </w:rPr>
        <w:t>i bien es cierto</w:t>
      </w:r>
      <w:r>
        <w:rPr>
          <w:rFonts w:ascii="Abadi" w:hAnsi="Abadi"/>
          <w:sz w:val="21"/>
          <w:szCs w:val="21"/>
        </w:rPr>
        <w:t>,</w:t>
      </w:r>
      <w:r w:rsidRPr="00C61EDF">
        <w:rPr>
          <w:rFonts w:ascii="Abadi" w:hAnsi="Abadi"/>
          <w:sz w:val="21"/>
          <w:szCs w:val="21"/>
        </w:rPr>
        <w:t xml:space="preserve"> que la impugnación es una decisión judicial</w:t>
      </w:r>
      <w:r>
        <w:rPr>
          <w:rFonts w:ascii="Abadi" w:hAnsi="Abadi"/>
          <w:sz w:val="21"/>
          <w:szCs w:val="21"/>
        </w:rPr>
        <w:t xml:space="preserve">, es un derecho de inconformarse, otorgadas las partes, </w:t>
      </w:r>
      <w:r w:rsidRPr="001A182A">
        <w:rPr>
          <w:rFonts w:ascii="Abadi" w:hAnsi="Abadi"/>
          <w:b/>
          <w:bCs/>
          <w:sz w:val="21"/>
          <w:szCs w:val="21"/>
        </w:rPr>
        <w:t>(Voz) diputado presidente,</w:t>
      </w:r>
      <w:r>
        <w:rPr>
          <w:rFonts w:ascii="Abadi" w:hAnsi="Abadi"/>
          <w:sz w:val="21"/>
          <w:szCs w:val="21"/>
        </w:rPr>
        <w:t xml:space="preserve"> le agradecería concluir diputado, </w:t>
      </w:r>
      <w:r w:rsidRPr="00A0780E">
        <w:rPr>
          <w:rFonts w:ascii="Abadi" w:hAnsi="Abadi"/>
          <w:b/>
          <w:bCs/>
          <w:sz w:val="21"/>
          <w:szCs w:val="21"/>
        </w:rPr>
        <w:t xml:space="preserve">(Voz) diputado Gustavo Adolfo, </w:t>
      </w:r>
      <w:r>
        <w:rPr>
          <w:rFonts w:ascii="Abadi" w:hAnsi="Abadi"/>
          <w:sz w:val="21"/>
          <w:szCs w:val="21"/>
        </w:rPr>
        <w:t>sí presidente, el posicionamiento que quiero hacer es:</w:t>
      </w:r>
    </w:p>
    <w:p w14:paraId="6B767D0F" w14:textId="77777777" w:rsidR="00484045" w:rsidRDefault="00484045" w:rsidP="00484045">
      <w:pPr>
        <w:jc w:val="both"/>
        <w:rPr>
          <w:rFonts w:ascii="Abadi" w:hAnsi="Abadi"/>
          <w:sz w:val="21"/>
          <w:szCs w:val="21"/>
        </w:rPr>
      </w:pPr>
      <w:r>
        <w:rPr>
          <w:rFonts w:ascii="Abadi" w:hAnsi="Abadi"/>
          <w:sz w:val="21"/>
          <w:szCs w:val="21"/>
        </w:rPr>
        <w:t xml:space="preserve">- Primero, conocemos la lucha y el esfuerzo de todos aquellos padres de familia que están combatiendo, una omisión de Gobierno federal, a tutelar y proteger el derecho a la salud de sus niñas, niños y jóvenes, mediante las acciones judiciales, de amparo ante instancias federales, porque no les dejan otra opción, contra un régimen inhumano, les hacemos saber que no están solos. </w:t>
      </w:r>
    </w:p>
    <w:p w14:paraId="45FA41E5" w14:textId="77777777" w:rsidR="00D677CA" w:rsidRDefault="00D677CA" w:rsidP="00484045">
      <w:pPr>
        <w:jc w:val="both"/>
        <w:rPr>
          <w:rFonts w:ascii="Abadi" w:hAnsi="Abadi"/>
          <w:sz w:val="21"/>
          <w:szCs w:val="21"/>
        </w:rPr>
      </w:pPr>
    </w:p>
    <w:p w14:paraId="3BA88DD4" w14:textId="77777777" w:rsidR="00484045" w:rsidRDefault="00484045" w:rsidP="00484045">
      <w:pPr>
        <w:jc w:val="both"/>
        <w:rPr>
          <w:rFonts w:ascii="Abadi" w:hAnsi="Abadi"/>
          <w:sz w:val="21"/>
          <w:szCs w:val="21"/>
        </w:rPr>
      </w:pPr>
      <w:r>
        <w:rPr>
          <w:rFonts w:ascii="Abadi" w:hAnsi="Abadi"/>
          <w:sz w:val="21"/>
          <w:szCs w:val="21"/>
        </w:rPr>
        <w:t xml:space="preserve">- Segundo, se formula desde esta tribuna un reclamo enérgico al Gobierno Federal !Señor Presidente! con los niños ¡no!  porque como dijera Jacinto Benavente, en cada niño, </w:t>
      </w:r>
      <w:r w:rsidRPr="00A276A4">
        <w:rPr>
          <w:rFonts w:ascii="Abadi" w:hAnsi="Abadi"/>
          <w:b/>
          <w:bCs/>
          <w:sz w:val="21"/>
          <w:szCs w:val="21"/>
        </w:rPr>
        <w:t xml:space="preserve">(Voz) diputado </w:t>
      </w:r>
      <w:r>
        <w:rPr>
          <w:rFonts w:ascii="Abadi" w:hAnsi="Abadi"/>
          <w:b/>
          <w:bCs/>
          <w:sz w:val="21"/>
          <w:szCs w:val="21"/>
        </w:rPr>
        <w:t>P</w:t>
      </w:r>
      <w:r w:rsidRPr="00A276A4">
        <w:rPr>
          <w:rFonts w:ascii="Abadi" w:hAnsi="Abadi"/>
          <w:b/>
          <w:bCs/>
          <w:sz w:val="21"/>
          <w:szCs w:val="21"/>
        </w:rPr>
        <w:t>residente,</w:t>
      </w:r>
      <w:r>
        <w:rPr>
          <w:rFonts w:ascii="Abadi" w:hAnsi="Abadi"/>
          <w:sz w:val="21"/>
          <w:szCs w:val="21"/>
        </w:rPr>
        <w:t xml:space="preserve"> diputado le pediría que concluyera, si fuera tan amable </w:t>
      </w:r>
      <w:r w:rsidRPr="00A276A4">
        <w:rPr>
          <w:rFonts w:ascii="Abadi" w:hAnsi="Abadi"/>
          <w:b/>
          <w:bCs/>
          <w:sz w:val="21"/>
          <w:szCs w:val="21"/>
        </w:rPr>
        <w:t>(Voz) diputado Gustavo Adolfo,</w:t>
      </w:r>
      <w:r>
        <w:rPr>
          <w:rFonts w:ascii="Abadi" w:hAnsi="Abadi"/>
          <w:sz w:val="21"/>
          <w:szCs w:val="21"/>
        </w:rPr>
        <w:t xml:space="preserve"> nace la humanidad, por esa humanidad es que ¡vamos alzar la voz! Gracias. </w:t>
      </w:r>
    </w:p>
    <w:p w14:paraId="5AB9DCED" w14:textId="77777777" w:rsidR="00D677CA" w:rsidRDefault="00D677CA" w:rsidP="00484045">
      <w:pPr>
        <w:jc w:val="both"/>
        <w:rPr>
          <w:rFonts w:ascii="Abadi" w:hAnsi="Abadi"/>
          <w:sz w:val="21"/>
          <w:szCs w:val="21"/>
        </w:rPr>
      </w:pPr>
    </w:p>
    <w:p w14:paraId="4C55CEB7" w14:textId="77777777" w:rsidR="00484045" w:rsidRDefault="00484045" w:rsidP="00484045">
      <w:pPr>
        <w:jc w:val="both"/>
        <w:rPr>
          <w:rFonts w:ascii="Abadi" w:hAnsi="Abadi"/>
          <w:sz w:val="21"/>
          <w:szCs w:val="21"/>
        </w:rPr>
      </w:pPr>
      <w:r>
        <w:rPr>
          <w:rFonts w:ascii="Abadi" w:hAnsi="Abadi"/>
          <w:sz w:val="21"/>
          <w:szCs w:val="21"/>
        </w:rPr>
        <w:tab/>
      </w:r>
      <w:r w:rsidRPr="002F6F82">
        <w:rPr>
          <w:rFonts w:ascii="Abadi" w:hAnsi="Abadi"/>
          <w:b/>
          <w:bCs/>
          <w:sz w:val="21"/>
          <w:szCs w:val="21"/>
        </w:rPr>
        <w:t>- La Presidencia.-</w:t>
      </w:r>
      <w:r>
        <w:rPr>
          <w:rFonts w:ascii="Abadi" w:hAnsi="Abadi"/>
          <w:sz w:val="21"/>
          <w:szCs w:val="21"/>
        </w:rPr>
        <w:t xml:space="preserve"> Gracias a usted diputado, se concede el uso de la palabra al diputado, Cuauhtémoc Becerra González, hasta por 10 minutos.</w:t>
      </w:r>
    </w:p>
    <w:p w14:paraId="41F5A1D5" w14:textId="77777777" w:rsidR="00D677CA" w:rsidRDefault="00D677CA" w:rsidP="00484045">
      <w:pPr>
        <w:jc w:val="both"/>
        <w:rPr>
          <w:rFonts w:ascii="Abadi" w:hAnsi="Abadi"/>
          <w:sz w:val="21"/>
          <w:szCs w:val="21"/>
        </w:rPr>
      </w:pPr>
    </w:p>
    <w:p w14:paraId="12E80E03" w14:textId="77777777" w:rsidR="00484045" w:rsidRDefault="00484045" w:rsidP="00484045">
      <w:pPr>
        <w:jc w:val="both"/>
        <w:rPr>
          <w:rFonts w:ascii="Abadi" w:hAnsi="Abadi"/>
          <w:sz w:val="21"/>
          <w:szCs w:val="21"/>
        </w:rPr>
      </w:pPr>
      <w:r>
        <w:rPr>
          <w:rFonts w:ascii="Abadi" w:hAnsi="Abadi"/>
          <w:sz w:val="21"/>
          <w:szCs w:val="21"/>
        </w:rPr>
        <w:tab/>
        <w:t xml:space="preserve">- Adelante diputado. </w:t>
      </w:r>
    </w:p>
    <w:p w14:paraId="604C5025" w14:textId="77777777" w:rsidR="00D677CA" w:rsidRDefault="00D677CA" w:rsidP="00484045">
      <w:pPr>
        <w:jc w:val="both"/>
        <w:rPr>
          <w:rFonts w:ascii="Abadi" w:hAnsi="Abadi"/>
          <w:sz w:val="21"/>
          <w:szCs w:val="21"/>
        </w:rPr>
      </w:pPr>
    </w:p>
    <w:p w14:paraId="6B6E4029" w14:textId="59D11687" w:rsidR="00484045" w:rsidRDefault="00484045" w:rsidP="00484045">
      <w:pPr>
        <w:jc w:val="both"/>
        <w:rPr>
          <w:rFonts w:ascii="Abadi" w:hAnsi="Abadi"/>
          <w:b/>
          <w:bCs/>
          <w:sz w:val="21"/>
          <w:szCs w:val="21"/>
        </w:rPr>
      </w:pPr>
      <w:r w:rsidRPr="005B3E34">
        <w:rPr>
          <w:rFonts w:ascii="Abadi" w:hAnsi="Abadi"/>
          <w:b/>
          <w:bCs/>
          <w:sz w:val="21"/>
          <w:szCs w:val="21"/>
        </w:rPr>
        <w:t>(Sube a tribuna el diputado Cuauhtémoc Becerra González, para hablar en tema de asuntos de interés general)</w:t>
      </w:r>
    </w:p>
    <w:p w14:paraId="7FA05223" w14:textId="77777777" w:rsidR="00484045" w:rsidRDefault="00484045" w:rsidP="00484045">
      <w:pPr>
        <w:jc w:val="both"/>
        <w:rPr>
          <w:rFonts w:ascii="Abadi" w:hAnsi="Abadi"/>
          <w:b/>
          <w:bCs/>
          <w:sz w:val="21"/>
          <w:szCs w:val="21"/>
        </w:rPr>
      </w:pPr>
    </w:p>
    <w:p w14:paraId="447C02A0" w14:textId="2394AB44" w:rsidR="00484045" w:rsidRDefault="00484045" w:rsidP="00484045">
      <w:pPr>
        <w:jc w:val="both"/>
        <w:rPr>
          <w:rFonts w:ascii="Abadi" w:hAnsi="Abadi"/>
          <w:b/>
          <w:bCs/>
          <w:sz w:val="21"/>
          <w:szCs w:val="21"/>
        </w:rPr>
      </w:pPr>
    </w:p>
    <w:p w14:paraId="647D7BFB" w14:textId="455A1FB2" w:rsidR="00484045" w:rsidRDefault="00D677CA" w:rsidP="00484045">
      <w:pPr>
        <w:jc w:val="both"/>
        <w:rPr>
          <w:rFonts w:ascii="Abadi" w:hAnsi="Abadi"/>
          <w:b/>
          <w:bCs/>
          <w:sz w:val="21"/>
          <w:szCs w:val="21"/>
        </w:rPr>
      </w:pPr>
      <w:r>
        <w:rPr>
          <w:noProof/>
        </w:rPr>
        <w:drawing>
          <wp:anchor distT="0" distB="0" distL="114300" distR="114300" simplePos="0" relativeHeight="251715584" behindDoc="1" locked="0" layoutInCell="1" allowOverlap="1" wp14:anchorId="7FD83D00" wp14:editId="5131D5F6">
            <wp:simplePos x="0" y="0"/>
            <wp:positionH relativeFrom="column">
              <wp:posOffset>645160</wp:posOffset>
            </wp:positionH>
            <wp:positionV relativeFrom="paragraph">
              <wp:posOffset>125458</wp:posOffset>
            </wp:positionV>
            <wp:extent cx="1405890" cy="734695"/>
            <wp:effectExtent l="247650" t="228600" r="251460" b="770255"/>
            <wp:wrapTight wrapText="bothSides">
              <wp:wrapPolygon edited="0">
                <wp:start x="-3805" y="-6721"/>
                <wp:lineTo x="-3805" y="43685"/>
                <wp:lineTo x="25171" y="43685"/>
                <wp:lineTo x="25171" y="31364"/>
                <wp:lineTo x="21366" y="29124"/>
                <wp:lineTo x="21073" y="29124"/>
                <wp:lineTo x="25171" y="26323"/>
                <wp:lineTo x="25171" y="-6721"/>
                <wp:lineTo x="-3805" y="-6721"/>
              </wp:wrapPolygon>
            </wp:wrapTight>
            <wp:docPr id="10874429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42966" name=""/>
                    <pic:cNvPicPr/>
                  </pic:nvPicPr>
                  <pic:blipFill rotWithShape="1">
                    <a:blip r:embed="rId82" cstate="print">
                      <a:extLst>
                        <a:ext uri="{28A0092B-C50C-407E-A947-70E740481C1C}">
                          <a14:useLocalDpi xmlns:a14="http://schemas.microsoft.com/office/drawing/2010/main" val="0"/>
                        </a:ext>
                      </a:extLst>
                    </a:blip>
                    <a:srcRect b="7061"/>
                    <a:stretch/>
                  </pic:blipFill>
                  <pic:spPr bwMode="auto">
                    <a:xfrm>
                      <a:off x="0" y="0"/>
                      <a:ext cx="1405890" cy="7346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A2D71" w14:textId="701DBB4E" w:rsidR="00484045" w:rsidRDefault="00484045" w:rsidP="00484045">
      <w:pPr>
        <w:jc w:val="both"/>
        <w:rPr>
          <w:rFonts w:ascii="Abadi" w:hAnsi="Abadi"/>
          <w:sz w:val="21"/>
          <w:szCs w:val="21"/>
        </w:rPr>
      </w:pPr>
      <w:r w:rsidRPr="009808D9">
        <w:rPr>
          <w:rFonts w:ascii="Abadi" w:hAnsi="Abadi"/>
          <w:sz w:val="21"/>
          <w:szCs w:val="21"/>
        </w:rPr>
        <w:t xml:space="preserve">¡Muchas Gracias! presidente,  con el permiso de la Mesa Directiva, los saludo una vez más, </w:t>
      </w:r>
      <w:r>
        <w:rPr>
          <w:rFonts w:ascii="Abadi" w:hAnsi="Abadi"/>
          <w:sz w:val="21"/>
          <w:szCs w:val="21"/>
        </w:rPr>
        <w:t xml:space="preserve">¡muy </w:t>
      </w:r>
      <w:r w:rsidRPr="009808D9">
        <w:rPr>
          <w:rFonts w:ascii="Abadi" w:hAnsi="Abadi"/>
          <w:sz w:val="21"/>
          <w:szCs w:val="21"/>
        </w:rPr>
        <w:t>buenas tardes</w:t>
      </w:r>
      <w:r>
        <w:rPr>
          <w:rFonts w:ascii="Abadi" w:hAnsi="Abadi"/>
          <w:sz w:val="21"/>
          <w:szCs w:val="21"/>
        </w:rPr>
        <w:t>!</w:t>
      </w:r>
      <w:r w:rsidRPr="009808D9">
        <w:rPr>
          <w:rFonts w:ascii="Abadi" w:hAnsi="Abadi"/>
          <w:sz w:val="21"/>
          <w:szCs w:val="21"/>
        </w:rPr>
        <w:t xml:space="preserve"> y buenas tardes a quienes nos acompañan en los medios remotos de comunicación, en esta ocasión y en mi participación que es muy breve, porque ya saben que a estas alturas del partido y con ese sol poniente lo que queremos es irnos</w:t>
      </w:r>
      <w:r>
        <w:rPr>
          <w:rFonts w:ascii="Abadi" w:hAnsi="Abadi"/>
          <w:sz w:val="21"/>
          <w:szCs w:val="21"/>
        </w:rPr>
        <w:t>,</w:t>
      </w:r>
      <w:r w:rsidRPr="009808D9">
        <w:rPr>
          <w:rFonts w:ascii="Abadi" w:hAnsi="Abadi"/>
          <w:sz w:val="21"/>
          <w:szCs w:val="21"/>
        </w:rPr>
        <w:t xml:space="preserve"> la verdad, voy a procurar ser de los más ejecutivo, bien, el tema es “Reconocimiento a los Co</w:t>
      </w:r>
      <w:r>
        <w:rPr>
          <w:rFonts w:ascii="Abadi" w:hAnsi="Abadi"/>
          <w:sz w:val="21"/>
          <w:szCs w:val="21"/>
        </w:rPr>
        <w:t>n</w:t>
      </w:r>
      <w:r w:rsidRPr="009808D9">
        <w:rPr>
          <w:rFonts w:ascii="Abadi" w:hAnsi="Abadi"/>
          <w:sz w:val="21"/>
          <w:szCs w:val="21"/>
        </w:rPr>
        <w:t>acionales” esto en el marco de la visita, de</w:t>
      </w:r>
      <w:r>
        <w:rPr>
          <w:rFonts w:ascii="Abadi" w:hAnsi="Abadi"/>
          <w:sz w:val="21"/>
          <w:szCs w:val="21"/>
        </w:rPr>
        <w:t>l</w:t>
      </w:r>
      <w:r w:rsidRPr="009808D9">
        <w:rPr>
          <w:rFonts w:ascii="Abadi" w:hAnsi="Abadi"/>
          <w:sz w:val="21"/>
          <w:szCs w:val="21"/>
        </w:rPr>
        <w:t xml:space="preserve"> Presidente Constitucional de los Estados Unidos Mexicanos, el Licenciado Andrés Manuel López </w:t>
      </w:r>
      <w:r>
        <w:rPr>
          <w:rFonts w:ascii="Abadi" w:hAnsi="Abadi"/>
          <w:sz w:val="21"/>
          <w:szCs w:val="21"/>
        </w:rPr>
        <w:t>O</w:t>
      </w:r>
      <w:r w:rsidRPr="009808D9">
        <w:rPr>
          <w:rFonts w:ascii="Abadi" w:hAnsi="Abadi"/>
          <w:sz w:val="21"/>
          <w:szCs w:val="21"/>
        </w:rPr>
        <w:t>brador</w:t>
      </w:r>
      <w:r>
        <w:rPr>
          <w:rFonts w:ascii="Abadi" w:hAnsi="Abadi"/>
          <w:sz w:val="21"/>
          <w:szCs w:val="21"/>
        </w:rPr>
        <w:t xml:space="preserve">, a la reunión de seguridad de la ONU, en la ciudad de Nueva York, bien, ¿y porque? Yo voy a tomar este punto de vista de los migrantes yo creo que muchos de los que estamos aquí en este Pleno, alguna vez por determinadas razones, hemos tenido la necesidad de dejar a nuestro país, de dejar nuestra nación y estar viviendo por ahí fuera de México y no obstante quiero proponer que todos estábamos, porque fue mi caso, con un estatus legal, con un estatus bastante, cómodo y con una solvencia determinada, que eran situaciones difíciles, </w:t>
      </w:r>
      <w:r w:rsidR="00D677CA">
        <w:rPr>
          <w:rFonts w:ascii="Abadi" w:hAnsi="Abadi"/>
          <w:sz w:val="21"/>
          <w:szCs w:val="21"/>
        </w:rPr>
        <w:t>aun</w:t>
      </w:r>
      <w:r>
        <w:rPr>
          <w:rFonts w:ascii="Abadi" w:hAnsi="Abadi"/>
          <w:sz w:val="21"/>
          <w:szCs w:val="21"/>
        </w:rPr>
        <w:t xml:space="preserve"> así se añora el no poder estar en la patria con la madre, entonces por es mi reconocimiento a estos connacionales. </w:t>
      </w:r>
    </w:p>
    <w:p w14:paraId="6B3B7414" w14:textId="77777777" w:rsidR="00D677CA" w:rsidRDefault="00D677CA" w:rsidP="00484045">
      <w:pPr>
        <w:jc w:val="both"/>
        <w:rPr>
          <w:rFonts w:ascii="Abadi" w:hAnsi="Abadi"/>
          <w:sz w:val="21"/>
          <w:szCs w:val="21"/>
        </w:rPr>
      </w:pPr>
    </w:p>
    <w:p w14:paraId="4A7E190C" w14:textId="77777777" w:rsidR="00484045" w:rsidRDefault="00484045" w:rsidP="00484045">
      <w:pPr>
        <w:jc w:val="both"/>
        <w:rPr>
          <w:rFonts w:ascii="Abadi" w:hAnsi="Abadi"/>
          <w:sz w:val="21"/>
          <w:szCs w:val="21"/>
        </w:rPr>
      </w:pPr>
      <w:r>
        <w:rPr>
          <w:rFonts w:ascii="Abadi" w:hAnsi="Abadi"/>
          <w:sz w:val="21"/>
          <w:szCs w:val="21"/>
        </w:rPr>
        <w:t xml:space="preserve">- Aquí voy, esta semana </w:t>
      </w:r>
      <w:r w:rsidRPr="009808D9">
        <w:rPr>
          <w:rFonts w:ascii="Abadi" w:hAnsi="Abadi"/>
          <w:sz w:val="21"/>
          <w:szCs w:val="21"/>
        </w:rPr>
        <w:t xml:space="preserve"> </w:t>
      </w:r>
      <w:r>
        <w:rPr>
          <w:rFonts w:ascii="Abadi" w:hAnsi="Abadi"/>
          <w:sz w:val="21"/>
          <w:szCs w:val="21"/>
        </w:rPr>
        <w:t xml:space="preserve">el Licenciado Andrés Manuel López Obrador, estuvo en Nueva York, </w:t>
      </w:r>
      <w:r>
        <w:rPr>
          <w:rFonts w:ascii="Abadi" w:hAnsi="Abadi"/>
          <w:sz w:val="21"/>
          <w:szCs w:val="21"/>
        </w:rPr>
        <w:t xml:space="preserve">para encabezar la reunión del Consejo de Seguridad de la Organización de las Naciones Unidas, durante su estancia el Presidente de México, dirigió un mensaje de reconocimiento, a los millones de  connacionales que año con año, aportan al desarrollo y a la economía de este país con sus  remesas las cuales, son la principal fuente, de financiamiento, tan solo el año pasado la remesas fueron por la cantidad de 40 mil 600 millones de dólares, distribuidas en 10 millones de familias y la estimación, para este año es que, dicha cifra ascienda hasta, los 50 mil millones de dólares. </w:t>
      </w:r>
    </w:p>
    <w:p w14:paraId="6293C8C2" w14:textId="572ED207" w:rsidR="00484045" w:rsidRDefault="00484045" w:rsidP="00484045">
      <w:pPr>
        <w:jc w:val="both"/>
        <w:rPr>
          <w:rFonts w:ascii="Abadi" w:hAnsi="Abadi"/>
          <w:sz w:val="21"/>
          <w:szCs w:val="21"/>
        </w:rPr>
      </w:pPr>
      <w:r>
        <w:rPr>
          <w:rFonts w:ascii="Abadi" w:hAnsi="Abadi"/>
          <w:sz w:val="21"/>
          <w:szCs w:val="21"/>
        </w:rPr>
        <w:t xml:space="preserve">- Así mismo, el Presidente de México, mostro su apoyo y urgió, al gobierno estadounidense para que este cumpla con el compromiso de regularizar la situación de 11 millones de Migrantes Mexicanos, ahora más que nunca, el Gobierno Federal </w:t>
      </w:r>
      <w:r w:rsidR="00D677CA">
        <w:rPr>
          <w:rFonts w:ascii="Abadi" w:hAnsi="Abadi"/>
          <w:sz w:val="21"/>
          <w:szCs w:val="21"/>
        </w:rPr>
        <w:t>ha</w:t>
      </w:r>
      <w:r>
        <w:rPr>
          <w:rFonts w:ascii="Abadi" w:hAnsi="Abadi"/>
          <w:sz w:val="21"/>
          <w:szCs w:val="21"/>
        </w:rPr>
        <w:t xml:space="preserve"> puesto, como tema central la migración, uno de los grandes temas en la agenda 2030, con este enfoque innovador el Gobierno Federal, esta, teniendo al fenómeno desde dos frentes, por un lado trabajando políticas y mecanismos para regularizar, el estatus legal de las y los migrantes laborales para que reciban un trato justo y digno, pues finalmente su aporte es fundamental, para el desarrollo de aquellos países, en donde prestan sus servicios y dos generando las condiciones, para que la gente no emigre por necesidad, atendiendo las causas de raíz como lo son, la pobreza, la falta de acceso a un empleo digno y más recientemente la violencia, la cual provoca el desplazamiento forzado, por eso programas como “sembrando vidas” y “Jóvenes construyendo el futuro” y aquí me permito hacer un paréntesis para invitar a todos los aquí presentes, tanto en los curules como en la sala, a que conozcamos de fondo, estos programas sin filias, ni fobias, veamos que cada uno de estos está diseñado, pues para tratar en lo posible de resolver, una  problemática que nos aqueja, bien, dichos programas son fundamentales para disminuir el fenómeno en cuestión entre las regiones más afectadas, hay que recordar que estos programas ya operan en nuestro estado, en el estado de Guanajuato, quien ocupa el quinto lugar entre las entidades federativas, con el mayor porcentaje de emigrantes hacia los estados unidos. </w:t>
      </w:r>
    </w:p>
    <w:p w14:paraId="18FA0CFD" w14:textId="77777777" w:rsidR="00D677CA" w:rsidRDefault="00D677CA" w:rsidP="00484045">
      <w:pPr>
        <w:jc w:val="both"/>
        <w:rPr>
          <w:rFonts w:ascii="Abadi" w:hAnsi="Abadi"/>
          <w:sz w:val="21"/>
          <w:szCs w:val="21"/>
        </w:rPr>
      </w:pPr>
    </w:p>
    <w:p w14:paraId="5A89ADCA" w14:textId="77777777" w:rsidR="00484045" w:rsidRDefault="00484045" w:rsidP="00484045">
      <w:pPr>
        <w:jc w:val="both"/>
        <w:rPr>
          <w:rFonts w:ascii="Abadi" w:hAnsi="Abadi"/>
          <w:sz w:val="21"/>
          <w:szCs w:val="21"/>
        </w:rPr>
      </w:pPr>
      <w:r>
        <w:rPr>
          <w:rFonts w:ascii="Abadi" w:hAnsi="Abadi"/>
          <w:sz w:val="21"/>
          <w:szCs w:val="21"/>
        </w:rPr>
        <w:t xml:space="preserve">- Finalmente queda externar desde esta tribuna, nuestro más sincero reconocimiento, para que con nuestras hermanas y nuestros </w:t>
      </w:r>
      <w:r>
        <w:rPr>
          <w:rFonts w:ascii="Abadi" w:hAnsi="Abadi"/>
          <w:sz w:val="21"/>
          <w:szCs w:val="21"/>
        </w:rPr>
        <w:lastRenderedPageBreak/>
        <w:t xml:space="preserve">hermanos, que con su lardo trabajo contribuyen al bienestar de las familias y al desarrollo de este bello país llamado México. </w:t>
      </w:r>
    </w:p>
    <w:p w14:paraId="6EDD0D20" w14:textId="77777777" w:rsidR="00484045" w:rsidRDefault="00484045" w:rsidP="00484045">
      <w:pPr>
        <w:jc w:val="both"/>
        <w:rPr>
          <w:rFonts w:ascii="Abadi" w:hAnsi="Abadi"/>
          <w:sz w:val="21"/>
          <w:szCs w:val="21"/>
        </w:rPr>
      </w:pPr>
      <w:r>
        <w:rPr>
          <w:rFonts w:ascii="Abadi" w:hAnsi="Abadi"/>
          <w:sz w:val="21"/>
          <w:szCs w:val="21"/>
        </w:rPr>
        <w:t>- Es cuánto.</w:t>
      </w:r>
    </w:p>
    <w:p w14:paraId="2C802B2E" w14:textId="77777777" w:rsidR="00D677CA" w:rsidRDefault="00D677CA" w:rsidP="00484045">
      <w:pPr>
        <w:jc w:val="both"/>
        <w:rPr>
          <w:rFonts w:ascii="Abadi" w:hAnsi="Abadi"/>
          <w:sz w:val="21"/>
          <w:szCs w:val="21"/>
        </w:rPr>
      </w:pPr>
    </w:p>
    <w:p w14:paraId="314D704C" w14:textId="77777777" w:rsidR="00484045" w:rsidRDefault="00484045" w:rsidP="00484045">
      <w:pPr>
        <w:jc w:val="both"/>
        <w:rPr>
          <w:rFonts w:ascii="Abadi" w:hAnsi="Abadi"/>
          <w:sz w:val="21"/>
          <w:szCs w:val="21"/>
        </w:rPr>
      </w:pPr>
      <w:r>
        <w:rPr>
          <w:rFonts w:ascii="Abadi" w:hAnsi="Abadi"/>
          <w:sz w:val="21"/>
          <w:szCs w:val="21"/>
        </w:rPr>
        <w:tab/>
      </w:r>
      <w:r w:rsidRPr="00F13E9E">
        <w:rPr>
          <w:rFonts w:ascii="Abadi" w:hAnsi="Abadi"/>
          <w:b/>
          <w:bCs/>
          <w:sz w:val="21"/>
          <w:szCs w:val="21"/>
        </w:rPr>
        <w:t>- La Presidencia.-</w:t>
      </w:r>
      <w:r>
        <w:rPr>
          <w:rFonts w:ascii="Abadi" w:hAnsi="Abadi"/>
          <w:sz w:val="21"/>
          <w:szCs w:val="21"/>
        </w:rPr>
        <w:t xml:space="preserve"> ¡Muchas gracias! diputado.</w:t>
      </w:r>
    </w:p>
    <w:p w14:paraId="01EEBDE9" w14:textId="77777777" w:rsidR="00D677CA" w:rsidRDefault="00D677CA" w:rsidP="00484045">
      <w:pPr>
        <w:jc w:val="both"/>
        <w:rPr>
          <w:rFonts w:ascii="Abadi" w:hAnsi="Abadi"/>
          <w:sz w:val="21"/>
          <w:szCs w:val="21"/>
        </w:rPr>
      </w:pPr>
    </w:p>
    <w:p w14:paraId="02D9EE34" w14:textId="62449C81" w:rsidR="00484045" w:rsidRDefault="00484045" w:rsidP="00484045">
      <w:pPr>
        <w:jc w:val="both"/>
        <w:rPr>
          <w:rFonts w:ascii="Abadi" w:hAnsi="Abadi"/>
          <w:b/>
          <w:bCs/>
          <w:sz w:val="21"/>
          <w:szCs w:val="21"/>
        </w:rPr>
      </w:pPr>
      <w:r w:rsidRPr="00C02965">
        <w:rPr>
          <w:rFonts w:ascii="Abadi" w:hAnsi="Abadi"/>
          <w:b/>
          <w:bCs/>
          <w:sz w:val="21"/>
          <w:szCs w:val="21"/>
        </w:rPr>
        <w:t>(</w:t>
      </w:r>
      <w:r w:rsidR="001E32B6">
        <w:rPr>
          <w:rFonts w:ascii="Abadi" w:hAnsi="Abadi"/>
          <w:b/>
          <w:bCs/>
          <w:sz w:val="21"/>
          <w:szCs w:val="21"/>
        </w:rPr>
        <w:t>Sube a tribuna el d</w:t>
      </w:r>
      <w:r w:rsidRPr="00C02965">
        <w:rPr>
          <w:rFonts w:ascii="Abadi" w:hAnsi="Abadi"/>
          <w:b/>
          <w:bCs/>
          <w:sz w:val="21"/>
          <w:szCs w:val="21"/>
        </w:rPr>
        <w:t>iputado Aldo Iván, Márquez Becerra, para hablar en tema de asuntos de interés general)</w:t>
      </w:r>
    </w:p>
    <w:p w14:paraId="7D93E527" w14:textId="77777777" w:rsidR="00484045" w:rsidRDefault="00484045" w:rsidP="00484045">
      <w:pPr>
        <w:jc w:val="both"/>
        <w:rPr>
          <w:rFonts w:ascii="Abadi" w:hAnsi="Abadi"/>
          <w:b/>
          <w:bCs/>
          <w:sz w:val="21"/>
          <w:szCs w:val="21"/>
        </w:rPr>
      </w:pPr>
    </w:p>
    <w:p w14:paraId="2DCB0614" w14:textId="53966B69" w:rsidR="00484045" w:rsidRDefault="00484045" w:rsidP="00484045">
      <w:pPr>
        <w:jc w:val="both"/>
        <w:rPr>
          <w:rFonts w:ascii="Abadi" w:hAnsi="Abadi"/>
          <w:b/>
          <w:bCs/>
          <w:sz w:val="21"/>
          <w:szCs w:val="21"/>
        </w:rPr>
      </w:pPr>
    </w:p>
    <w:p w14:paraId="60EBE007" w14:textId="6F69518D" w:rsidR="00D677CA" w:rsidRDefault="00D677CA" w:rsidP="00484045">
      <w:pPr>
        <w:jc w:val="both"/>
        <w:rPr>
          <w:rFonts w:ascii="Abadi" w:hAnsi="Abadi"/>
          <w:b/>
          <w:bCs/>
          <w:sz w:val="21"/>
          <w:szCs w:val="21"/>
        </w:rPr>
      </w:pPr>
      <w:r>
        <w:rPr>
          <w:noProof/>
        </w:rPr>
        <w:drawing>
          <wp:anchor distT="0" distB="0" distL="114300" distR="114300" simplePos="0" relativeHeight="251716608" behindDoc="1" locked="0" layoutInCell="1" allowOverlap="1" wp14:anchorId="65A72153" wp14:editId="141A54BF">
            <wp:simplePos x="0" y="0"/>
            <wp:positionH relativeFrom="column">
              <wp:posOffset>589915</wp:posOffset>
            </wp:positionH>
            <wp:positionV relativeFrom="paragraph">
              <wp:posOffset>74295</wp:posOffset>
            </wp:positionV>
            <wp:extent cx="1443990" cy="762000"/>
            <wp:effectExtent l="247650" t="228600" r="251460" b="762000"/>
            <wp:wrapTight wrapText="bothSides">
              <wp:wrapPolygon edited="0">
                <wp:start x="-3704" y="-6480"/>
                <wp:lineTo x="-3704" y="42660"/>
                <wp:lineTo x="25077" y="42660"/>
                <wp:lineTo x="25077" y="30240"/>
                <wp:lineTo x="21372" y="28080"/>
                <wp:lineTo x="21087" y="28080"/>
                <wp:lineTo x="25077" y="25920"/>
                <wp:lineTo x="25077" y="-6480"/>
                <wp:lineTo x="-3704" y="-6480"/>
              </wp:wrapPolygon>
            </wp:wrapTight>
            <wp:docPr id="1509178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7815" name=""/>
                    <pic:cNvPicPr/>
                  </pic:nvPicPr>
                  <pic:blipFill rotWithShape="1">
                    <a:blip r:embed="rId83" cstate="print">
                      <a:extLst>
                        <a:ext uri="{28A0092B-C50C-407E-A947-70E740481C1C}">
                          <a14:useLocalDpi xmlns:a14="http://schemas.microsoft.com/office/drawing/2010/main" val="0"/>
                        </a:ext>
                      </a:extLst>
                    </a:blip>
                    <a:srcRect b="6198"/>
                    <a:stretch/>
                  </pic:blipFill>
                  <pic:spPr bwMode="auto">
                    <a:xfrm>
                      <a:off x="0" y="0"/>
                      <a:ext cx="1443990" cy="762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DC2050E" w14:textId="1BC09161" w:rsidR="00D677CA" w:rsidRDefault="00D677CA" w:rsidP="00484045">
      <w:pPr>
        <w:jc w:val="both"/>
        <w:rPr>
          <w:rFonts w:ascii="Abadi" w:hAnsi="Abadi"/>
          <w:b/>
          <w:bCs/>
          <w:sz w:val="21"/>
          <w:szCs w:val="21"/>
        </w:rPr>
      </w:pPr>
    </w:p>
    <w:p w14:paraId="4073EB88" w14:textId="77777777" w:rsidR="00D677CA" w:rsidRDefault="00D677CA" w:rsidP="00484045">
      <w:pPr>
        <w:jc w:val="both"/>
        <w:rPr>
          <w:rFonts w:ascii="Abadi" w:hAnsi="Abadi"/>
          <w:b/>
          <w:bCs/>
          <w:sz w:val="21"/>
          <w:szCs w:val="21"/>
        </w:rPr>
      </w:pPr>
    </w:p>
    <w:p w14:paraId="6BA09B35" w14:textId="55D31FD5" w:rsidR="00D677CA" w:rsidRDefault="00D677CA" w:rsidP="00484045">
      <w:pPr>
        <w:jc w:val="both"/>
        <w:rPr>
          <w:rFonts w:ascii="Abadi" w:hAnsi="Abadi"/>
          <w:b/>
          <w:bCs/>
          <w:sz w:val="21"/>
          <w:szCs w:val="21"/>
        </w:rPr>
      </w:pPr>
    </w:p>
    <w:p w14:paraId="45A6DEA6" w14:textId="77777777" w:rsidR="00D677CA" w:rsidRDefault="00D677CA" w:rsidP="00484045">
      <w:pPr>
        <w:jc w:val="both"/>
        <w:rPr>
          <w:rFonts w:ascii="Abadi" w:hAnsi="Abadi"/>
          <w:b/>
          <w:bCs/>
          <w:sz w:val="21"/>
          <w:szCs w:val="21"/>
        </w:rPr>
      </w:pPr>
    </w:p>
    <w:p w14:paraId="2EF85397" w14:textId="77777777" w:rsidR="00D677CA" w:rsidRDefault="00D677CA" w:rsidP="00484045">
      <w:pPr>
        <w:jc w:val="both"/>
        <w:rPr>
          <w:rFonts w:ascii="Abadi" w:hAnsi="Abadi"/>
          <w:b/>
          <w:bCs/>
          <w:sz w:val="21"/>
          <w:szCs w:val="21"/>
        </w:rPr>
      </w:pPr>
    </w:p>
    <w:p w14:paraId="0109A93C" w14:textId="77777777" w:rsidR="00D677CA" w:rsidRDefault="00D677CA" w:rsidP="00484045">
      <w:pPr>
        <w:jc w:val="both"/>
        <w:rPr>
          <w:rFonts w:ascii="Abadi" w:hAnsi="Abadi"/>
          <w:b/>
          <w:bCs/>
          <w:sz w:val="21"/>
          <w:szCs w:val="21"/>
        </w:rPr>
      </w:pPr>
    </w:p>
    <w:p w14:paraId="32C496AD" w14:textId="77777777" w:rsidR="00D677CA" w:rsidRDefault="00D677CA" w:rsidP="00484045">
      <w:pPr>
        <w:jc w:val="both"/>
        <w:rPr>
          <w:rFonts w:ascii="Abadi" w:hAnsi="Abadi"/>
          <w:b/>
          <w:bCs/>
          <w:sz w:val="21"/>
          <w:szCs w:val="21"/>
        </w:rPr>
      </w:pPr>
    </w:p>
    <w:p w14:paraId="1E54F82E" w14:textId="77777777" w:rsidR="00D677CA" w:rsidRDefault="00D677CA" w:rsidP="00484045">
      <w:pPr>
        <w:jc w:val="both"/>
        <w:rPr>
          <w:rFonts w:ascii="Abadi" w:hAnsi="Abadi"/>
          <w:b/>
          <w:bCs/>
          <w:sz w:val="21"/>
          <w:szCs w:val="21"/>
        </w:rPr>
      </w:pPr>
    </w:p>
    <w:p w14:paraId="6D8293C1" w14:textId="77777777" w:rsidR="00D677CA" w:rsidRDefault="00D677CA" w:rsidP="00484045">
      <w:pPr>
        <w:jc w:val="both"/>
        <w:rPr>
          <w:rFonts w:ascii="Abadi" w:hAnsi="Abadi"/>
          <w:b/>
          <w:bCs/>
          <w:sz w:val="21"/>
          <w:szCs w:val="21"/>
        </w:rPr>
      </w:pPr>
    </w:p>
    <w:p w14:paraId="1447A8E3" w14:textId="77777777" w:rsidR="00D677CA" w:rsidRDefault="00D677CA" w:rsidP="00484045">
      <w:pPr>
        <w:jc w:val="both"/>
        <w:rPr>
          <w:rFonts w:ascii="Abadi" w:hAnsi="Abadi"/>
          <w:b/>
          <w:bCs/>
          <w:sz w:val="21"/>
          <w:szCs w:val="21"/>
        </w:rPr>
      </w:pPr>
    </w:p>
    <w:p w14:paraId="60B4EFE0" w14:textId="755C4253" w:rsidR="00484045" w:rsidRDefault="00484045" w:rsidP="00484045">
      <w:pPr>
        <w:jc w:val="both"/>
        <w:rPr>
          <w:rFonts w:ascii="Abadi" w:hAnsi="Abadi"/>
          <w:sz w:val="21"/>
          <w:szCs w:val="21"/>
        </w:rPr>
      </w:pPr>
      <w:r>
        <w:rPr>
          <w:rFonts w:ascii="Abadi" w:hAnsi="Abadi"/>
          <w:b/>
          <w:bCs/>
          <w:sz w:val="21"/>
          <w:szCs w:val="21"/>
        </w:rPr>
        <w:t xml:space="preserve">- </w:t>
      </w:r>
      <w:r w:rsidRPr="00235B8C">
        <w:rPr>
          <w:rFonts w:ascii="Abadi" w:hAnsi="Abadi"/>
          <w:sz w:val="21"/>
          <w:szCs w:val="21"/>
        </w:rPr>
        <w:t>¡Muy buenas tardes! a todas y todos con</w:t>
      </w:r>
      <w:r w:rsidRPr="00B83CF3">
        <w:rPr>
          <w:rFonts w:ascii="Abadi" w:hAnsi="Abadi"/>
          <w:sz w:val="21"/>
          <w:szCs w:val="21"/>
        </w:rPr>
        <w:t xml:space="preserve"> el permiso de la venia del </w:t>
      </w:r>
      <w:r>
        <w:rPr>
          <w:rFonts w:ascii="Abadi" w:hAnsi="Abadi"/>
          <w:sz w:val="21"/>
          <w:szCs w:val="21"/>
        </w:rPr>
        <w:t>P</w:t>
      </w:r>
      <w:r w:rsidRPr="00B83CF3">
        <w:rPr>
          <w:rFonts w:ascii="Abadi" w:hAnsi="Abadi"/>
          <w:sz w:val="21"/>
          <w:szCs w:val="21"/>
        </w:rPr>
        <w:t>residente de la Mesa Directiva, saludarlas y saludarlos a todos compañeros como comentaba, el diputado Cuauhtémo</w:t>
      </w:r>
      <w:r>
        <w:rPr>
          <w:rFonts w:ascii="Abadi" w:hAnsi="Abadi"/>
          <w:sz w:val="21"/>
          <w:szCs w:val="21"/>
        </w:rPr>
        <w:t>c</w:t>
      </w:r>
      <w:r w:rsidRPr="00B83CF3">
        <w:rPr>
          <w:rFonts w:ascii="Abadi" w:hAnsi="Abadi"/>
          <w:sz w:val="21"/>
          <w:szCs w:val="21"/>
        </w:rPr>
        <w:t xml:space="preserve">, pues </w:t>
      </w:r>
      <w:r>
        <w:rPr>
          <w:rFonts w:ascii="Abadi" w:hAnsi="Abadi"/>
          <w:sz w:val="21"/>
          <w:szCs w:val="21"/>
        </w:rPr>
        <w:t>es</w:t>
      </w:r>
      <w:r w:rsidRPr="00B83CF3">
        <w:rPr>
          <w:rFonts w:ascii="Abadi" w:hAnsi="Abadi"/>
          <w:sz w:val="21"/>
          <w:szCs w:val="21"/>
        </w:rPr>
        <w:t>tá el solecito</w:t>
      </w:r>
      <w:r>
        <w:rPr>
          <w:rFonts w:ascii="Abadi" w:hAnsi="Abadi"/>
          <w:sz w:val="21"/>
          <w:szCs w:val="21"/>
        </w:rPr>
        <w:t>,</w:t>
      </w:r>
      <w:r w:rsidRPr="00B83CF3">
        <w:rPr>
          <w:rFonts w:ascii="Abadi" w:hAnsi="Abadi"/>
          <w:sz w:val="21"/>
          <w:szCs w:val="21"/>
        </w:rPr>
        <w:t xml:space="preserve"> ahorita, aquí en el Congreso, saludo con </w:t>
      </w:r>
      <w:r>
        <w:rPr>
          <w:rFonts w:ascii="Abadi" w:hAnsi="Abadi"/>
          <w:sz w:val="21"/>
          <w:szCs w:val="21"/>
        </w:rPr>
        <w:t>¡</w:t>
      </w:r>
      <w:r w:rsidRPr="00B83CF3">
        <w:rPr>
          <w:rFonts w:ascii="Abadi" w:hAnsi="Abadi"/>
          <w:sz w:val="21"/>
          <w:szCs w:val="21"/>
        </w:rPr>
        <w:t>muchísimo gusto</w:t>
      </w:r>
      <w:r>
        <w:rPr>
          <w:rFonts w:ascii="Abadi" w:hAnsi="Abadi"/>
          <w:sz w:val="21"/>
          <w:szCs w:val="21"/>
        </w:rPr>
        <w:t>! a quienes nos está siguiendo a través de esta transmisión de estas sesiones del Congreso,</w:t>
      </w:r>
      <w:r w:rsidRPr="00B83CF3">
        <w:rPr>
          <w:rFonts w:ascii="Abadi" w:hAnsi="Abadi"/>
          <w:sz w:val="21"/>
          <w:szCs w:val="21"/>
        </w:rPr>
        <w:t xml:space="preserve"> </w:t>
      </w:r>
      <w:r>
        <w:rPr>
          <w:rFonts w:ascii="Abadi" w:hAnsi="Abadi"/>
          <w:sz w:val="21"/>
          <w:szCs w:val="21"/>
        </w:rPr>
        <w:t xml:space="preserve">y en especial quiero saludar a todos los habitantes del quinto distrito, que me siento pues muy honrado de representar. </w:t>
      </w:r>
    </w:p>
    <w:p w14:paraId="3EAD9B86" w14:textId="77777777" w:rsidR="00D677CA" w:rsidRDefault="00D677CA" w:rsidP="00484045">
      <w:pPr>
        <w:jc w:val="both"/>
        <w:rPr>
          <w:rFonts w:ascii="Abadi" w:hAnsi="Abadi"/>
          <w:sz w:val="21"/>
          <w:szCs w:val="21"/>
        </w:rPr>
      </w:pPr>
    </w:p>
    <w:p w14:paraId="18635093" w14:textId="77777777" w:rsidR="00484045" w:rsidRDefault="00484045" w:rsidP="00484045">
      <w:pPr>
        <w:jc w:val="both"/>
        <w:rPr>
          <w:rFonts w:ascii="Abadi" w:hAnsi="Abadi"/>
          <w:sz w:val="21"/>
          <w:szCs w:val="21"/>
        </w:rPr>
      </w:pPr>
      <w:r>
        <w:rPr>
          <w:rFonts w:ascii="Abadi" w:hAnsi="Abadi"/>
          <w:sz w:val="21"/>
          <w:szCs w:val="21"/>
        </w:rPr>
        <w:t xml:space="preserve">- Arranco con esto, ¿ya se hicieron la prueba del diabetes? y lo digo ¡muy en serio! hago esta pregunta ¡muy en serio! ¿Por qué? El domingo 14, este domingo, </w:t>
      </w:r>
      <w:r w:rsidRPr="00C61EDF">
        <w:rPr>
          <w:rFonts w:ascii="Abadi" w:hAnsi="Abadi"/>
          <w:sz w:val="21"/>
          <w:szCs w:val="21"/>
        </w:rPr>
        <w:t xml:space="preserve">se va a enamorar </w:t>
      </w:r>
      <w:r>
        <w:rPr>
          <w:rFonts w:ascii="Abadi" w:hAnsi="Abadi"/>
          <w:sz w:val="21"/>
          <w:szCs w:val="21"/>
        </w:rPr>
        <w:t xml:space="preserve">el día </w:t>
      </w:r>
      <w:r w:rsidRPr="00C61EDF">
        <w:rPr>
          <w:rFonts w:ascii="Abadi" w:hAnsi="Abadi"/>
          <w:sz w:val="21"/>
          <w:szCs w:val="21"/>
        </w:rPr>
        <w:t xml:space="preserve">mundial del diabetes y es un </w:t>
      </w:r>
      <w:r>
        <w:rPr>
          <w:rFonts w:ascii="Abadi" w:hAnsi="Abadi"/>
          <w:sz w:val="21"/>
          <w:szCs w:val="21"/>
        </w:rPr>
        <w:t xml:space="preserve">buen </w:t>
      </w:r>
      <w:r w:rsidRPr="00C61EDF">
        <w:rPr>
          <w:rFonts w:ascii="Abadi" w:hAnsi="Abadi"/>
          <w:sz w:val="21"/>
          <w:szCs w:val="21"/>
        </w:rPr>
        <w:t xml:space="preserve">momento para reflexionar sobre esta enfermedad </w:t>
      </w:r>
      <w:r>
        <w:rPr>
          <w:rFonts w:ascii="Abadi" w:hAnsi="Abadi"/>
          <w:sz w:val="21"/>
          <w:szCs w:val="21"/>
        </w:rPr>
        <w:t xml:space="preserve">y </w:t>
      </w:r>
      <w:r w:rsidRPr="00C61EDF">
        <w:rPr>
          <w:rFonts w:ascii="Abadi" w:hAnsi="Abadi"/>
          <w:sz w:val="21"/>
          <w:szCs w:val="21"/>
        </w:rPr>
        <w:t>la</w:t>
      </w:r>
      <w:r>
        <w:rPr>
          <w:rFonts w:ascii="Abadi" w:hAnsi="Abadi"/>
          <w:sz w:val="21"/>
          <w:szCs w:val="21"/>
        </w:rPr>
        <w:t>s</w:t>
      </w:r>
      <w:r w:rsidRPr="00C61EDF">
        <w:rPr>
          <w:rFonts w:ascii="Abadi" w:hAnsi="Abadi"/>
          <w:sz w:val="21"/>
          <w:szCs w:val="21"/>
        </w:rPr>
        <w:t xml:space="preserve"> política sanitaria</w:t>
      </w:r>
      <w:r>
        <w:rPr>
          <w:rFonts w:ascii="Abadi" w:hAnsi="Abadi"/>
          <w:sz w:val="21"/>
          <w:szCs w:val="21"/>
        </w:rPr>
        <w:t>s</w:t>
      </w:r>
      <w:r w:rsidRPr="00C61EDF">
        <w:rPr>
          <w:rFonts w:ascii="Abadi" w:hAnsi="Abadi"/>
          <w:sz w:val="21"/>
          <w:szCs w:val="21"/>
        </w:rPr>
        <w:t xml:space="preserve"> que </w:t>
      </w:r>
      <w:r>
        <w:rPr>
          <w:rFonts w:ascii="Abadi" w:hAnsi="Abadi"/>
          <w:sz w:val="21"/>
          <w:szCs w:val="21"/>
        </w:rPr>
        <w:t xml:space="preserve">deberíamos </w:t>
      </w:r>
      <w:r w:rsidRPr="00C61EDF">
        <w:rPr>
          <w:rFonts w:ascii="Abadi" w:hAnsi="Abadi"/>
          <w:sz w:val="21"/>
          <w:szCs w:val="21"/>
        </w:rPr>
        <w:t xml:space="preserve">impulsar </w:t>
      </w:r>
      <w:r>
        <w:rPr>
          <w:rFonts w:ascii="Abadi" w:hAnsi="Abadi"/>
          <w:sz w:val="21"/>
          <w:szCs w:val="21"/>
        </w:rPr>
        <w:t xml:space="preserve">y defender, les aseguro que todos los que estamos aquí conocemos a alguien que padece </w:t>
      </w:r>
      <w:r w:rsidRPr="00C61EDF">
        <w:rPr>
          <w:rFonts w:ascii="Abadi" w:hAnsi="Abadi"/>
          <w:sz w:val="21"/>
          <w:szCs w:val="21"/>
        </w:rPr>
        <w:t>diabetes y por ello sabemos de primera mano lo difícil que</w:t>
      </w:r>
      <w:r>
        <w:rPr>
          <w:rFonts w:ascii="Abadi" w:hAnsi="Abadi"/>
          <w:sz w:val="21"/>
          <w:szCs w:val="21"/>
        </w:rPr>
        <w:t xml:space="preserve">, para una familia hacer frente a este </w:t>
      </w:r>
      <w:r w:rsidRPr="00C61EDF">
        <w:rPr>
          <w:rFonts w:ascii="Abadi" w:hAnsi="Abadi"/>
          <w:sz w:val="21"/>
          <w:szCs w:val="21"/>
        </w:rPr>
        <w:t xml:space="preserve">proceso de deterioro que termina por afectar </w:t>
      </w:r>
      <w:r>
        <w:rPr>
          <w:rFonts w:ascii="Abadi" w:hAnsi="Abadi"/>
          <w:sz w:val="21"/>
          <w:szCs w:val="21"/>
        </w:rPr>
        <w:t xml:space="preserve">profundamente a cada uno de los miembros de la </w:t>
      </w:r>
      <w:r w:rsidRPr="00C61EDF">
        <w:rPr>
          <w:rFonts w:ascii="Abadi" w:hAnsi="Abadi"/>
          <w:sz w:val="21"/>
          <w:szCs w:val="21"/>
        </w:rPr>
        <w:t>familia en el ámbito de la salud</w:t>
      </w:r>
      <w:r>
        <w:rPr>
          <w:rFonts w:ascii="Abadi" w:hAnsi="Abadi"/>
          <w:sz w:val="21"/>
          <w:szCs w:val="21"/>
        </w:rPr>
        <w:t>,</w:t>
      </w:r>
      <w:r w:rsidRPr="00C61EDF">
        <w:rPr>
          <w:rFonts w:ascii="Abadi" w:hAnsi="Abadi"/>
          <w:sz w:val="21"/>
          <w:szCs w:val="21"/>
        </w:rPr>
        <w:t xml:space="preserve"> en lo económico</w:t>
      </w:r>
      <w:r>
        <w:rPr>
          <w:rFonts w:ascii="Abadi" w:hAnsi="Abadi"/>
          <w:sz w:val="21"/>
          <w:szCs w:val="21"/>
        </w:rPr>
        <w:t xml:space="preserve">, en lo psicológico y haciendo este análisis quiero hacer un pausa, para, </w:t>
      </w:r>
      <w:r w:rsidRPr="00C61EDF">
        <w:rPr>
          <w:rFonts w:ascii="Abadi" w:hAnsi="Abadi"/>
          <w:sz w:val="21"/>
          <w:szCs w:val="21"/>
        </w:rPr>
        <w:t xml:space="preserve">comentar un caso que me llamaba la atención respecto a que todos conocemos a alguien </w:t>
      </w:r>
      <w:r>
        <w:rPr>
          <w:rFonts w:ascii="Abadi" w:hAnsi="Abadi"/>
          <w:sz w:val="21"/>
          <w:szCs w:val="21"/>
        </w:rPr>
        <w:t xml:space="preserve">Memo Benítez Mujica, de San Luis de la Paz, </w:t>
      </w:r>
      <w:r w:rsidRPr="00C61EDF">
        <w:rPr>
          <w:rFonts w:ascii="Abadi" w:hAnsi="Abadi"/>
          <w:sz w:val="21"/>
          <w:szCs w:val="21"/>
        </w:rPr>
        <w:t xml:space="preserve">un gran </w:t>
      </w:r>
      <w:r w:rsidRPr="00C61EDF">
        <w:rPr>
          <w:rFonts w:ascii="Abadi" w:hAnsi="Abadi"/>
          <w:sz w:val="21"/>
          <w:szCs w:val="21"/>
        </w:rPr>
        <w:t>amigo le</w:t>
      </w:r>
      <w:r>
        <w:rPr>
          <w:rFonts w:ascii="Abadi" w:hAnsi="Abadi"/>
          <w:sz w:val="21"/>
          <w:szCs w:val="21"/>
        </w:rPr>
        <w:t xml:space="preserve">ía el día de ayer en sus redes sociales, como relativa un problema que tuvo por un accidente en pie diabético, pues en un golpe estuvo a punto de perder el pie, y fue gracias a los médicos y de muchos esfuerzo y muchos cuidados, que después de tres meses apenas el día de ayer le estaban, dando de alta </w:t>
      </w:r>
      <w:r w:rsidRPr="00C61EDF">
        <w:rPr>
          <w:rFonts w:ascii="Abadi" w:hAnsi="Abadi"/>
          <w:sz w:val="21"/>
          <w:szCs w:val="21"/>
        </w:rPr>
        <w:t xml:space="preserve">y </w:t>
      </w:r>
      <w:r>
        <w:rPr>
          <w:rFonts w:ascii="Abadi" w:hAnsi="Abadi"/>
          <w:sz w:val="21"/>
          <w:szCs w:val="21"/>
        </w:rPr>
        <w:t>logro salvar su pie e invitaba precisamente, pues, a la reflexión repito, le mando un saludo y pues felicitaciones a Memo Benítez.</w:t>
      </w:r>
    </w:p>
    <w:p w14:paraId="60B002E9" w14:textId="77777777" w:rsidR="00D677CA" w:rsidRDefault="00D677CA" w:rsidP="00484045">
      <w:pPr>
        <w:jc w:val="both"/>
        <w:rPr>
          <w:rFonts w:ascii="Abadi" w:hAnsi="Abadi"/>
          <w:sz w:val="21"/>
          <w:szCs w:val="21"/>
        </w:rPr>
      </w:pPr>
    </w:p>
    <w:p w14:paraId="3516D5F8" w14:textId="77777777" w:rsidR="00484045" w:rsidRDefault="00484045" w:rsidP="00484045">
      <w:pPr>
        <w:jc w:val="both"/>
        <w:rPr>
          <w:rFonts w:ascii="Abadi" w:hAnsi="Abadi"/>
          <w:sz w:val="21"/>
          <w:szCs w:val="21"/>
        </w:rPr>
      </w:pPr>
      <w:r>
        <w:rPr>
          <w:rFonts w:ascii="Abadi" w:hAnsi="Abadi"/>
          <w:sz w:val="21"/>
          <w:szCs w:val="21"/>
        </w:rPr>
        <w:t xml:space="preserve">- El derecho a la protección de la Salud, es un derecho, social de orden constitucional y quiero hablar de un sistema probado que garantizaba cobertura gratuita y </w:t>
      </w:r>
      <w:r w:rsidRPr="00C61EDF">
        <w:rPr>
          <w:rFonts w:ascii="Abadi" w:hAnsi="Abadi"/>
          <w:sz w:val="21"/>
          <w:szCs w:val="21"/>
        </w:rPr>
        <w:t xml:space="preserve">tratamientos pero </w:t>
      </w:r>
      <w:r>
        <w:rPr>
          <w:rFonts w:ascii="Abadi" w:hAnsi="Abadi"/>
          <w:sz w:val="21"/>
          <w:szCs w:val="21"/>
        </w:rPr>
        <w:t xml:space="preserve">que </w:t>
      </w:r>
      <w:r w:rsidRPr="00C61EDF">
        <w:rPr>
          <w:rFonts w:ascii="Abadi" w:hAnsi="Abadi"/>
          <w:sz w:val="21"/>
          <w:szCs w:val="21"/>
        </w:rPr>
        <w:t>ahora la ciudadanía</w:t>
      </w:r>
      <w:r>
        <w:rPr>
          <w:rFonts w:ascii="Abadi" w:hAnsi="Abadi"/>
          <w:sz w:val="21"/>
          <w:szCs w:val="21"/>
        </w:rPr>
        <w:t>,</w:t>
      </w:r>
      <w:r w:rsidRPr="00C61EDF">
        <w:rPr>
          <w:rFonts w:ascii="Abadi" w:hAnsi="Abadi"/>
          <w:sz w:val="21"/>
          <w:szCs w:val="21"/>
        </w:rPr>
        <w:t xml:space="preserve"> tiene que pagar</w:t>
      </w:r>
      <w:r>
        <w:rPr>
          <w:rFonts w:ascii="Abadi" w:hAnsi="Abadi"/>
          <w:sz w:val="21"/>
          <w:szCs w:val="21"/>
        </w:rPr>
        <w:t xml:space="preserve">, </w:t>
      </w:r>
      <w:r w:rsidRPr="00C61EDF">
        <w:rPr>
          <w:rFonts w:ascii="Abadi" w:hAnsi="Abadi"/>
          <w:sz w:val="21"/>
          <w:szCs w:val="21"/>
        </w:rPr>
        <w:t xml:space="preserve">se trata </w:t>
      </w:r>
      <w:r>
        <w:rPr>
          <w:rFonts w:ascii="Abadi" w:hAnsi="Abadi"/>
          <w:sz w:val="21"/>
          <w:szCs w:val="21"/>
        </w:rPr>
        <w:t xml:space="preserve">del “Seguro Popular” un clamor que las y los diputados escuchamos </w:t>
      </w:r>
      <w:r w:rsidRPr="00C61EDF">
        <w:rPr>
          <w:rFonts w:ascii="Abadi" w:hAnsi="Abadi"/>
          <w:sz w:val="21"/>
          <w:szCs w:val="21"/>
        </w:rPr>
        <w:t xml:space="preserve">en campaña y que </w:t>
      </w:r>
      <w:r>
        <w:rPr>
          <w:rFonts w:ascii="Abadi" w:hAnsi="Abadi"/>
          <w:sz w:val="21"/>
          <w:szCs w:val="21"/>
        </w:rPr>
        <w:t xml:space="preserve">en Acción Nacional, estamos </w:t>
      </w:r>
      <w:r w:rsidRPr="00C61EDF">
        <w:rPr>
          <w:rFonts w:ascii="Abadi" w:hAnsi="Abadi"/>
          <w:sz w:val="21"/>
          <w:szCs w:val="21"/>
        </w:rPr>
        <w:t xml:space="preserve">impulsando </w:t>
      </w:r>
      <w:r>
        <w:rPr>
          <w:rFonts w:ascii="Abadi" w:hAnsi="Abadi"/>
          <w:sz w:val="21"/>
          <w:szCs w:val="21"/>
        </w:rPr>
        <w:t xml:space="preserve">su regreso en el Congreso Federal. </w:t>
      </w:r>
    </w:p>
    <w:p w14:paraId="3A22D77C" w14:textId="77777777" w:rsidR="00D677CA" w:rsidRDefault="00D677CA" w:rsidP="00484045">
      <w:pPr>
        <w:jc w:val="both"/>
        <w:rPr>
          <w:rFonts w:ascii="Abadi" w:hAnsi="Abadi"/>
          <w:sz w:val="21"/>
          <w:szCs w:val="21"/>
        </w:rPr>
      </w:pPr>
    </w:p>
    <w:p w14:paraId="481B5845" w14:textId="5F7C80DE" w:rsidR="00484045" w:rsidRDefault="00484045" w:rsidP="00484045">
      <w:pPr>
        <w:jc w:val="both"/>
        <w:rPr>
          <w:rFonts w:ascii="Abadi" w:hAnsi="Abadi"/>
          <w:sz w:val="21"/>
          <w:szCs w:val="21"/>
        </w:rPr>
      </w:pPr>
      <w:r>
        <w:rPr>
          <w:rFonts w:ascii="Abadi" w:hAnsi="Abadi"/>
          <w:sz w:val="21"/>
          <w:szCs w:val="21"/>
        </w:rPr>
        <w:t xml:space="preserve">- El INSABI, a resultado un tremendo fracaso, ya que cubre a menos y deja desprotegidos a más, por ejemplo, los tratamientos de Diabetes Mellitus, una enfermedad que pudiera ser simple de tratar, hoy las y los pacientes no están contando con su tratamientos e insumos para su control lo que </w:t>
      </w:r>
      <w:r w:rsidR="00D677CA">
        <w:rPr>
          <w:rFonts w:ascii="Abadi" w:hAnsi="Abadi"/>
          <w:sz w:val="21"/>
          <w:szCs w:val="21"/>
        </w:rPr>
        <w:t>ha</w:t>
      </w:r>
      <w:r>
        <w:rPr>
          <w:rFonts w:ascii="Abadi" w:hAnsi="Abadi"/>
          <w:sz w:val="21"/>
          <w:szCs w:val="21"/>
        </w:rPr>
        <w:t xml:space="preserve"> reducido en un </w:t>
      </w:r>
      <w:r w:rsidRPr="00C61EDF">
        <w:rPr>
          <w:rFonts w:ascii="Abadi" w:hAnsi="Abadi"/>
          <w:sz w:val="21"/>
          <w:szCs w:val="21"/>
        </w:rPr>
        <w:t>45% el aumento</w:t>
      </w:r>
      <w:r>
        <w:rPr>
          <w:rFonts w:ascii="Abadi" w:hAnsi="Abadi"/>
          <w:sz w:val="21"/>
          <w:szCs w:val="21"/>
        </w:rPr>
        <w:t xml:space="preserve">, lo que se ha traducido ¡perdón! en un 45% en aumento de defunciones por este </w:t>
      </w:r>
      <w:r w:rsidRPr="00C61EDF">
        <w:rPr>
          <w:rFonts w:ascii="Abadi" w:hAnsi="Abadi"/>
          <w:sz w:val="21"/>
          <w:szCs w:val="21"/>
        </w:rPr>
        <w:t xml:space="preserve"> </w:t>
      </w:r>
      <w:r>
        <w:rPr>
          <w:rFonts w:ascii="Abadi" w:hAnsi="Abadi"/>
          <w:sz w:val="21"/>
          <w:szCs w:val="21"/>
        </w:rPr>
        <w:t xml:space="preserve">tema imputables a la condición de tener diabetes, son </w:t>
      </w:r>
      <w:r w:rsidRPr="00C61EDF">
        <w:rPr>
          <w:rFonts w:ascii="Abadi" w:hAnsi="Abadi"/>
          <w:sz w:val="21"/>
          <w:szCs w:val="21"/>
        </w:rPr>
        <w:t xml:space="preserve">104 </w:t>
      </w:r>
      <w:r>
        <w:rPr>
          <w:rFonts w:ascii="Abadi" w:hAnsi="Abadi"/>
          <w:sz w:val="21"/>
          <w:szCs w:val="21"/>
        </w:rPr>
        <w:t xml:space="preserve">mil </w:t>
      </w:r>
      <w:r w:rsidRPr="00C61EDF">
        <w:rPr>
          <w:rFonts w:ascii="Abadi" w:hAnsi="Abadi"/>
          <w:sz w:val="21"/>
          <w:szCs w:val="21"/>
        </w:rPr>
        <w:t>muertes que se podrían haber evitado en el país</w:t>
      </w:r>
      <w:r>
        <w:rPr>
          <w:rFonts w:ascii="Abadi" w:hAnsi="Abadi"/>
          <w:sz w:val="21"/>
          <w:szCs w:val="21"/>
        </w:rPr>
        <w:t>,</w:t>
      </w:r>
      <w:r w:rsidRPr="00C61EDF">
        <w:rPr>
          <w:rFonts w:ascii="Abadi" w:hAnsi="Abadi"/>
          <w:sz w:val="21"/>
          <w:szCs w:val="21"/>
        </w:rPr>
        <w:t xml:space="preserve"> según </w:t>
      </w:r>
      <w:r>
        <w:rPr>
          <w:rFonts w:ascii="Abadi" w:hAnsi="Abadi"/>
          <w:sz w:val="21"/>
          <w:szCs w:val="21"/>
        </w:rPr>
        <w:t xml:space="preserve">la </w:t>
      </w:r>
      <w:r w:rsidRPr="00C61EDF">
        <w:rPr>
          <w:rFonts w:ascii="Abadi" w:hAnsi="Abadi"/>
          <w:sz w:val="21"/>
          <w:szCs w:val="21"/>
        </w:rPr>
        <w:t xml:space="preserve">encuesta nacional de salud y nutrición en el 2018 la prevalencia general de la </w:t>
      </w:r>
      <w:r>
        <w:rPr>
          <w:rFonts w:ascii="Abadi" w:hAnsi="Abadi"/>
          <w:sz w:val="21"/>
          <w:szCs w:val="21"/>
        </w:rPr>
        <w:t xml:space="preserve">diabetes </w:t>
      </w:r>
      <w:r w:rsidRPr="00C61EDF">
        <w:rPr>
          <w:rFonts w:ascii="Abadi" w:hAnsi="Abadi"/>
          <w:sz w:val="21"/>
          <w:szCs w:val="21"/>
        </w:rPr>
        <w:t xml:space="preserve">por diagnóstico médico </w:t>
      </w:r>
      <w:r>
        <w:rPr>
          <w:rFonts w:ascii="Abadi" w:hAnsi="Abadi"/>
          <w:sz w:val="21"/>
          <w:szCs w:val="21"/>
        </w:rPr>
        <w:t xml:space="preserve">previo </w:t>
      </w:r>
      <w:r w:rsidRPr="00C61EDF">
        <w:rPr>
          <w:rFonts w:ascii="Abadi" w:hAnsi="Abadi"/>
          <w:sz w:val="21"/>
          <w:szCs w:val="21"/>
        </w:rPr>
        <w:t>en México</w:t>
      </w:r>
      <w:r>
        <w:rPr>
          <w:rFonts w:ascii="Abadi" w:hAnsi="Abadi"/>
          <w:sz w:val="21"/>
          <w:szCs w:val="21"/>
        </w:rPr>
        <w:t xml:space="preserve"> es del 10.3 % en guanajuato la prevalencia de diabetes fue del 9.9 apenas un 0.4% por debajo de la media nacional, mientras que en el 2009, la diabetes fue la tercera causa de muerte en México, para el 2019, creció una posición para colocarse como la segunda causa de muerte, </w:t>
      </w:r>
      <w:r w:rsidRPr="00C61EDF">
        <w:rPr>
          <w:rFonts w:ascii="Abadi" w:hAnsi="Abadi"/>
          <w:sz w:val="21"/>
          <w:szCs w:val="21"/>
        </w:rPr>
        <w:t xml:space="preserve">en </w:t>
      </w:r>
      <w:r>
        <w:rPr>
          <w:rFonts w:ascii="Abadi" w:hAnsi="Abadi"/>
          <w:sz w:val="21"/>
          <w:szCs w:val="21"/>
        </w:rPr>
        <w:t xml:space="preserve">nuestro </w:t>
      </w:r>
      <w:r w:rsidRPr="00C61EDF">
        <w:rPr>
          <w:rFonts w:ascii="Abadi" w:hAnsi="Abadi"/>
          <w:sz w:val="21"/>
          <w:szCs w:val="21"/>
        </w:rPr>
        <w:t>país</w:t>
      </w:r>
      <w:r>
        <w:rPr>
          <w:rFonts w:ascii="Abadi" w:hAnsi="Abadi"/>
          <w:sz w:val="21"/>
          <w:szCs w:val="21"/>
        </w:rPr>
        <w:t xml:space="preserve">. </w:t>
      </w:r>
    </w:p>
    <w:p w14:paraId="28D40320" w14:textId="77777777" w:rsidR="00D677CA" w:rsidRDefault="00D677CA" w:rsidP="00484045">
      <w:pPr>
        <w:jc w:val="both"/>
        <w:rPr>
          <w:rFonts w:ascii="Abadi" w:hAnsi="Abadi"/>
          <w:sz w:val="21"/>
          <w:szCs w:val="21"/>
        </w:rPr>
      </w:pPr>
    </w:p>
    <w:p w14:paraId="5C162C5A" w14:textId="77777777" w:rsidR="00484045" w:rsidRDefault="00484045" w:rsidP="00484045">
      <w:pPr>
        <w:jc w:val="both"/>
        <w:rPr>
          <w:rFonts w:ascii="Abadi" w:hAnsi="Abadi"/>
          <w:sz w:val="21"/>
          <w:szCs w:val="21"/>
        </w:rPr>
      </w:pPr>
      <w:r>
        <w:rPr>
          <w:rFonts w:ascii="Abadi" w:hAnsi="Abadi"/>
          <w:sz w:val="21"/>
          <w:szCs w:val="21"/>
        </w:rPr>
        <w:t xml:space="preserve">- La misma tendencia, ocurrió aquí en el Estado de Guanajuato, </w:t>
      </w:r>
      <w:r w:rsidRPr="00C61EDF">
        <w:rPr>
          <w:rFonts w:ascii="Abadi" w:hAnsi="Abadi"/>
          <w:sz w:val="21"/>
          <w:szCs w:val="21"/>
        </w:rPr>
        <w:t>para dimensionar el tamaño de este problema</w:t>
      </w:r>
      <w:r>
        <w:rPr>
          <w:rFonts w:ascii="Abadi" w:hAnsi="Abadi"/>
          <w:sz w:val="21"/>
          <w:szCs w:val="21"/>
        </w:rPr>
        <w:t>,</w:t>
      </w:r>
      <w:r w:rsidRPr="00C61EDF">
        <w:rPr>
          <w:rFonts w:ascii="Abadi" w:hAnsi="Abadi"/>
          <w:sz w:val="21"/>
          <w:szCs w:val="21"/>
        </w:rPr>
        <w:t xml:space="preserve"> en el año 2000</w:t>
      </w:r>
      <w:r>
        <w:rPr>
          <w:rFonts w:ascii="Abadi" w:hAnsi="Abadi"/>
          <w:sz w:val="21"/>
          <w:szCs w:val="21"/>
        </w:rPr>
        <w:t>,</w:t>
      </w:r>
      <w:r w:rsidRPr="00C61EDF">
        <w:rPr>
          <w:rFonts w:ascii="Abadi" w:hAnsi="Abadi"/>
          <w:sz w:val="21"/>
          <w:szCs w:val="21"/>
        </w:rPr>
        <w:t xml:space="preserve"> en Guanajuato se registraron 2</w:t>
      </w:r>
      <w:r>
        <w:rPr>
          <w:rFonts w:ascii="Abadi" w:hAnsi="Abadi"/>
          <w:sz w:val="21"/>
          <w:szCs w:val="21"/>
        </w:rPr>
        <w:t xml:space="preserve"> mil </w:t>
      </w:r>
      <w:r w:rsidRPr="00C61EDF">
        <w:rPr>
          <w:rFonts w:ascii="Abadi" w:hAnsi="Abadi"/>
          <w:sz w:val="21"/>
          <w:szCs w:val="21"/>
        </w:rPr>
        <w:t>565 muertes por diabetes</w:t>
      </w:r>
      <w:r>
        <w:rPr>
          <w:rFonts w:ascii="Abadi" w:hAnsi="Abadi"/>
          <w:sz w:val="21"/>
          <w:szCs w:val="21"/>
        </w:rPr>
        <w:t>,</w:t>
      </w:r>
      <w:r w:rsidRPr="00C61EDF">
        <w:rPr>
          <w:rFonts w:ascii="Abadi" w:hAnsi="Abadi"/>
          <w:sz w:val="21"/>
          <w:szCs w:val="21"/>
        </w:rPr>
        <w:t xml:space="preserve"> en el 2010 esta cifra</w:t>
      </w:r>
      <w:r>
        <w:rPr>
          <w:rFonts w:ascii="Abadi" w:hAnsi="Abadi"/>
          <w:sz w:val="21"/>
          <w:szCs w:val="21"/>
        </w:rPr>
        <w:t xml:space="preserve">, incremento un </w:t>
      </w:r>
      <w:r w:rsidRPr="00C61EDF">
        <w:rPr>
          <w:rFonts w:ascii="Abadi" w:hAnsi="Abadi"/>
          <w:sz w:val="21"/>
          <w:szCs w:val="21"/>
        </w:rPr>
        <w:t>68% a 4</w:t>
      </w:r>
      <w:r>
        <w:rPr>
          <w:rFonts w:ascii="Abadi" w:hAnsi="Abadi"/>
          <w:sz w:val="21"/>
          <w:szCs w:val="21"/>
        </w:rPr>
        <w:t xml:space="preserve"> mil </w:t>
      </w:r>
      <w:r w:rsidRPr="00C61EDF">
        <w:rPr>
          <w:rFonts w:ascii="Abadi" w:hAnsi="Abadi"/>
          <w:sz w:val="21"/>
          <w:szCs w:val="21"/>
        </w:rPr>
        <w:t>333 muertes</w:t>
      </w:r>
      <w:r>
        <w:rPr>
          <w:rFonts w:ascii="Abadi" w:hAnsi="Abadi"/>
          <w:sz w:val="21"/>
          <w:szCs w:val="21"/>
        </w:rPr>
        <w:t xml:space="preserve"> y en el 2019, las muertes, por esta enfermedad fueron de </w:t>
      </w:r>
      <w:r w:rsidRPr="00C61EDF">
        <w:rPr>
          <w:rFonts w:ascii="Abadi" w:hAnsi="Abadi"/>
          <w:sz w:val="21"/>
          <w:szCs w:val="21"/>
        </w:rPr>
        <w:t>5</w:t>
      </w:r>
      <w:r>
        <w:rPr>
          <w:rFonts w:ascii="Abadi" w:hAnsi="Abadi"/>
          <w:sz w:val="21"/>
          <w:szCs w:val="21"/>
        </w:rPr>
        <w:t xml:space="preserve"> mil </w:t>
      </w:r>
      <w:r w:rsidRPr="00C61EDF">
        <w:rPr>
          <w:rFonts w:ascii="Abadi" w:hAnsi="Abadi"/>
          <w:sz w:val="21"/>
          <w:szCs w:val="21"/>
        </w:rPr>
        <w:t xml:space="preserve">712 </w:t>
      </w:r>
      <w:r>
        <w:rPr>
          <w:rFonts w:ascii="Abadi" w:hAnsi="Abadi"/>
          <w:sz w:val="21"/>
          <w:szCs w:val="21"/>
        </w:rPr>
        <w:t xml:space="preserve">un </w:t>
      </w:r>
      <w:r w:rsidRPr="00C61EDF">
        <w:rPr>
          <w:rFonts w:ascii="Abadi" w:hAnsi="Abadi"/>
          <w:sz w:val="21"/>
          <w:szCs w:val="21"/>
        </w:rPr>
        <w:t>122% más respecto al año 2000</w:t>
      </w:r>
      <w:r>
        <w:rPr>
          <w:rFonts w:ascii="Abadi" w:hAnsi="Abadi"/>
          <w:sz w:val="21"/>
          <w:szCs w:val="21"/>
        </w:rPr>
        <w:t xml:space="preserve">, el mejor sistema de salud del país, da mejores respuestas, pero aún hay mucho respecto al año 2000, el mejor sistema </w:t>
      </w:r>
      <w:r>
        <w:rPr>
          <w:rFonts w:ascii="Abadi" w:hAnsi="Abadi"/>
          <w:sz w:val="21"/>
          <w:szCs w:val="21"/>
        </w:rPr>
        <w:lastRenderedPageBreak/>
        <w:t xml:space="preserve">de salud del país da mejores respuestas, pero aún hay mucho por hacer, diabetes mellitus ocupa los primeros lugares, en números de defunciones por año, tanto en hombres como en mujeres, </w:t>
      </w:r>
      <w:r w:rsidRPr="00C61EDF">
        <w:rPr>
          <w:rFonts w:ascii="Abadi" w:hAnsi="Abadi"/>
          <w:sz w:val="21"/>
          <w:szCs w:val="21"/>
        </w:rPr>
        <w:t>y las tasas de</w:t>
      </w:r>
      <w:r>
        <w:rPr>
          <w:rFonts w:ascii="Abadi" w:hAnsi="Abadi"/>
          <w:sz w:val="21"/>
          <w:szCs w:val="21"/>
        </w:rPr>
        <w:t xml:space="preserve"> mortalidad muestran unas tendencia ascendente, el instituto de Salud Pública tiene registradas, </w:t>
      </w:r>
      <w:r w:rsidRPr="00C61EDF">
        <w:rPr>
          <w:rFonts w:ascii="Abadi" w:hAnsi="Abadi"/>
          <w:sz w:val="21"/>
          <w:szCs w:val="21"/>
        </w:rPr>
        <w:t>89</w:t>
      </w:r>
      <w:r>
        <w:rPr>
          <w:rFonts w:ascii="Abadi" w:hAnsi="Abadi"/>
          <w:sz w:val="21"/>
          <w:szCs w:val="21"/>
        </w:rPr>
        <w:t xml:space="preserve"> mil 2</w:t>
      </w:r>
      <w:r w:rsidRPr="00C61EDF">
        <w:rPr>
          <w:rFonts w:ascii="Abadi" w:hAnsi="Abadi"/>
          <w:sz w:val="21"/>
          <w:szCs w:val="21"/>
        </w:rPr>
        <w:t xml:space="preserve">96 personas </w:t>
      </w:r>
      <w:r>
        <w:rPr>
          <w:rFonts w:ascii="Abadi" w:hAnsi="Abadi"/>
          <w:sz w:val="21"/>
          <w:szCs w:val="21"/>
        </w:rPr>
        <w:t>o pacientes que viven con diabetes en Guanajuato, y que tiene más de 20 años, de total de pacientes pertenecientes a la Secretaría de S</w:t>
      </w:r>
      <w:r w:rsidRPr="00C61EDF">
        <w:rPr>
          <w:rFonts w:ascii="Abadi" w:hAnsi="Abadi"/>
          <w:sz w:val="21"/>
          <w:szCs w:val="21"/>
        </w:rPr>
        <w:t>alud</w:t>
      </w:r>
      <w:r>
        <w:rPr>
          <w:rFonts w:ascii="Abadi" w:hAnsi="Abadi"/>
          <w:sz w:val="21"/>
          <w:szCs w:val="21"/>
        </w:rPr>
        <w:t xml:space="preserve"> y escuchen este dato, 71.8 son mujeres y 28.2 son hombres, </w:t>
      </w:r>
      <w:r w:rsidRPr="00C61EDF">
        <w:rPr>
          <w:rFonts w:ascii="Abadi" w:hAnsi="Abadi"/>
          <w:sz w:val="21"/>
          <w:szCs w:val="21"/>
        </w:rPr>
        <w:t xml:space="preserve">la mayoría de los enfermos </w:t>
      </w:r>
      <w:r>
        <w:rPr>
          <w:rFonts w:ascii="Abadi" w:hAnsi="Abadi"/>
          <w:sz w:val="21"/>
          <w:szCs w:val="21"/>
        </w:rPr>
        <w:t xml:space="preserve">en diabetes exile entre los </w:t>
      </w:r>
      <w:r w:rsidRPr="00C61EDF">
        <w:rPr>
          <w:rFonts w:ascii="Abadi" w:hAnsi="Abadi"/>
          <w:sz w:val="21"/>
          <w:szCs w:val="21"/>
        </w:rPr>
        <w:t>50</w:t>
      </w:r>
      <w:r>
        <w:rPr>
          <w:rFonts w:ascii="Abadi" w:hAnsi="Abadi"/>
          <w:sz w:val="21"/>
          <w:szCs w:val="21"/>
        </w:rPr>
        <w:t xml:space="preserve"> y los </w:t>
      </w:r>
      <w:r w:rsidRPr="00C61EDF">
        <w:rPr>
          <w:rFonts w:ascii="Abadi" w:hAnsi="Abadi"/>
          <w:sz w:val="21"/>
          <w:szCs w:val="21"/>
        </w:rPr>
        <w:t>65 años</w:t>
      </w:r>
      <w:r>
        <w:rPr>
          <w:rFonts w:ascii="Abadi" w:hAnsi="Abadi"/>
          <w:sz w:val="21"/>
          <w:szCs w:val="21"/>
        </w:rPr>
        <w:t xml:space="preserve">. </w:t>
      </w:r>
    </w:p>
    <w:p w14:paraId="6BE410BA" w14:textId="77777777" w:rsidR="00D677CA" w:rsidRDefault="00D677CA" w:rsidP="00484045">
      <w:pPr>
        <w:jc w:val="both"/>
        <w:rPr>
          <w:rFonts w:ascii="Abadi" w:hAnsi="Abadi"/>
          <w:sz w:val="21"/>
          <w:szCs w:val="21"/>
        </w:rPr>
      </w:pPr>
    </w:p>
    <w:p w14:paraId="59B05801" w14:textId="77777777" w:rsidR="00484045" w:rsidRDefault="00484045" w:rsidP="00484045">
      <w:pPr>
        <w:jc w:val="both"/>
        <w:rPr>
          <w:rFonts w:ascii="Abadi" w:hAnsi="Abadi"/>
          <w:sz w:val="21"/>
          <w:szCs w:val="21"/>
        </w:rPr>
      </w:pPr>
      <w:r>
        <w:rPr>
          <w:rFonts w:ascii="Abadi" w:hAnsi="Abadi"/>
          <w:sz w:val="21"/>
          <w:szCs w:val="21"/>
        </w:rPr>
        <w:t xml:space="preserve">- Es la segunda causa de muerte, </w:t>
      </w:r>
      <w:r w:rsidRPr="00C61EDF">
        <w:rPr>
          <w:rFonts w:ascii="Abadi" w:hAnsi="Abadi"/>
          <w:sz w:val="21"/>
          <w:szCs w:val="21"/>
        </w:rPr>
        <w:t xml:space="preserve">después de las </w:t>
      </w:r>
      <w:r>
        <w:rPr>
          <w:rFonts w:ascii="Abadi" w:hAnsi="Abadi"/>
          <w:sz w:val="21"/>
          <w:szCs w:val="21"/>
        </w:rPr>
        <w:t xml:space="preserve">cardiopatías isquémicas, </w:t>
      </w:r>
      <w:r w:rsidRPr="00C61EDF">
        <w:rPr>
          <w:rFonts w:ascii="Abadi" w:hAnsi="Abadi"/>
          <w:sz w:val="21"/>
          <w:szCs w:val="21"/>
        </w:rPr>
        <w:t>y antes de la enfermedad renal crónica</w:t>
      </w:r>
      <w:r>
        <w:rPr>
          <w:rFonts w:ascii="Abadi" w:hAnsi="Abadi"/>
          <w:sz w:val="21"/>
          <w:szCs w:val="21"/>
        </w:rPr>
        <w:t>,</w:t>
      </w:r>
      <w:r w:rsidRPr="00C61EDF">
        <w:rPr>
          <w:rFonts w:ascii="Abadi" w:hAnsi="Abadi"/>
          <w:sz w:val="21"/>
          <w:szCs w:val="21"/>
        </w:rPr>
        <w:t xml:space="preserve"> </w:t>
      </w:r>
      <w:r>
        <w:rPr>
          <w:rFonts w:ascii="Abadi" w:hAnsi="Abadi"/>
          <w:sz w:val="21"/>
          <w:szCs w:val="21"/>
        </w:rPr>
        <w:t xml:space="preserve">el día mundial de la </w:t>
      </w:r>
      <w:r w:rsidRPr="00C61EDF">
        <w:rPr>
          <w:rFonts w:ascii="Abadi" w:hAnsi="Abadi"/>
          <w:sz w:val="21"/>
          <w:szCs w:val="21"/>
        </w:rPr>
        <w:t>diabetes</w:t>
      </w:r>
      <w:r>
        <w:rPr>
          <w:rFonts w:ascii="Abadi" w:hAnsi="Abadi"/>
          <w:sz w:val="21"/>
          <w:szCs w:val="21"/>
        </w:rPr>
        <w:t>,</w:t>
      </w:r>
      <w:r w:rsidRPr="00C61EDF">
        <w:rPr>
          <w:rFonts w:ascii="Abadi" w:hAnsi="Abadi"/>
          <w:sz w:val="21"/>
          <w:szCs w:val="21"/>
        </w:rPr>
        <w:t xml:space="preserve"> es la campaña de concientización y sensibilización sobre la diabetes más importante del mundo</w:t>
      </w:r>
      <w:r>
        <w:rPr>
          <w:rFonts w:ascii="Abadi" w:hAnsi="Abadi"/>
          <w:sz w:val="21"/>
          <w:szCs w:val="21"/>
        </w:rPr>
        <w:t>,</w:t>
      </w:r>
      <w:r w:rsidRPr="00C61EDF">
        <w:rPr>
          <w:rFonts w:ascii="Abadi" w:hAnsi="Abadi"/>
          <w:sz w:val="21"/>
          <w:szCs w:val="21"/>
        </w:rPr>
        <w:t xml:space="preserve"> fue instaurada por la ONS</w:t>
      </w:r>
      <w:r>
        <w:rPr>
          <w:rFonts w:ascii="Abadi" w:hAnsi="Abadi"/>
          <w:sz w:val="21"/>
          <w:szCs w:val="21"/>
        </w:rPr>
        <w:t xml:space="preserve"> y</w:t>
      </w:r>
      <w:r w:rsidRPr="00C61EDF">
        <w:rPr>
          <w:rFonts w:ascii="Abadi" w:hAnsi="Abadi"/>
          <w:sz w:val="21"/>
          <w:szCs w:val="21"/>
        </w:rPr>
        <w:t xml:space="preserve"> el propósito es difundir causas síntomas tratamiento y complicaciones asociadas a </w:t>
      </w:r>
      <w:r>
        <w:rPr>
          <w:rFonts w:ascii="Abadi" w:hAnsi="Abadi"/>
          <w:sz w:val="21"/>
          <w:szCs w:val="21"/>
        </w:rPr>
        <w:t xml:space="preserve">esta </w:t>
      </w:r>
      <w:r w:rsidRPr="00C61EDF">
        <w:rPr>
          <w:rFonts w:ascii="Abadi" w:hAnsi="Abadi"/>
          <w:sz w:val="21"/>
          <w:szCs w:val="21"/>
        </w:rPr>
        <w:t>enfermedades</w:t>
      </w:r>
      <w:r>
        <w:rPr>
          <w:rFonts w:ascii="Abadi" w:hAnsi="Abadi"/>
          <w:sz w:val="21"/>
          <w:szCs w:val="21"/>
        </w:rPr>
        <w:t>.</w:t>
      </w:r>
    </w:p>
    <w:p w14:paraId="0C12DDE4" w14:textId="77777777" w:rsidR="00D677CA" w:rsidRDefault="00D677CA" w:rsidP="00484045">
      <w:pPr>
        <w:jc w:val="both"/>
        <w:rPr>
          <w:rFonts w:ascii="Abadi" w:hAnsi="Abadi"/>
          <w:sz w:val="21"/>
          <w:szCs w:val="21"/>
        </w:rPr>
      </w:pPr>
    </w:p>
    <w:p w14:paraId="5D2CFA00" w14:textId="77777777" w:rsidR="00484045" w:rsidRDefault="00484045" w:rsidP="00484045">
      <w:pPr>
        <w:jc w:val="both"/>
        <w:rPr>
          <w:rFonts w:ascii="Abadi" w:hAnsi="Abadi"/>
          <w:sz w:val="21"/>
          <w:szCs w:val="21"/>
        </w:rPr>
      </w:pPr>
      <w:r>
        <w:rPr>
          <w:rFonts w:ascii="Abadi" w:hAnsi="Abadi"/>
          <w:sz w:val="21"/>
          <w:szCs w:val="21"/>
        </w:rPr>
        <w:t>- P</w:t>
      </w:r>
      <w:r w:rsidRPr="00C61EDF">
        <w:rPr>
          <w:rFonts w:ascii="Abadi" w:hAnsi="Abadi"/>
          <w:sz w:val="21"/>
          <w:szCs w:val="21"/>
        </w:rPr>
        <w:t xml:space="preserve">ara </w:t>
      </w:r>
      <w:r>
        <w:rPr>
          <w:rFonts w:ascii="Abadi" w:hAnsi="Abadi"/>
          <w:sz w:val="21"/>
          <w:szCs w:val="21"/>
        </w:rPr>
        <w:t xml:space="preserve">conmemorar este día en Guanajuato se instalaran módulos de atención donde se estarán haciendo pruebas, </w:t>
      </w:r>
      <w:r w:rsidRPr="00C61EDF">
        <w:rPr>
          <w:rFonts w:ascii="Abadi" w:hAnsi="Abadi"/>
          <w:sz w:val="21"/>
          <w:szCs w:val="21"/>
        </w:rPr>
        <w:t>pruebas</w:t>
      </w:r>
      <w:r>
        <w:rPr>
          <w:rFonts w:ascii="Abadi" w:hAnsi="Abadi"/>
          <w:sz w:val="21"/>
          <w:szCs w:val="21"/>
        </w:rPr>
        <w:t>, actividades</w:t>
      </w:r>
      <w:r w:rsidRPr="00C61EDF">
        <w:rPr>
          <w:rFonts w:ascii="Abadi" w:hAnsi="Abadi"/>
          <w:sz w:val="21"/>
          <w:szCs w:val="21"/>
        </w:rPr>
        <w:t xml:space="preserve"> educativas y talleres para la </w:t>
      </w:r>
      <w:r>
        <w:rPr>
          <w:rFonts w:ascii="Abadi" w:hAnsi="Abadi"/>
          <w:sz w:val="21"/>
          <w:szCs w:val="21"/>
        </w:rPr>
        <w:t xml:space="preserve">correcta </w:t>
      </w:r>
      <w:r w:rsidRPr="00C61EDF">
        <w:rPr>
          <w:rFonts w:ascii="Abadi" w:hAnsi="Abadi"/>
          <w:sz w:val="21"/>
          <w:szCs w:val="21"/>
        </w:rPr>
        <w:t>aplicación de la insulina</w:t>
      </w:r>
      <w:r>
        <w:rPr>
          <w:rFonts w:ascii="Abadi" w:hAnsi="Abadi"/>
          <w:sz w:val="21"/>
          <w:szCs w:val="21"/>
        </w:rPr>
        <w:t>,</w:t>
      </w:r>
      <w:r w:rsidRPr="00C61EDF">
        <w:rPr>
          <w:rFonts w:ascii="Abadi" w:hAnsi="Abadi"/>
          <w:sz w:val="21"/>
          <w:szCs w:val="21"/>
        </w:rPr>
        <w:t xml:space="preserve"> invit</w:t>
      </w:r>
      <w:r>
        <w:rPr>
          <w:rFonts w:ascii="Abadi" w:hAnsi="Abadi"/>
          <w:sz w:val="21"/>
          <w:szCs w:val="21"/>
        </w:rPr>
        <w:t>o a la ciudadanía, que se quedó sin seguro popular, a que ubiquen los módulos en cada una de sus cabeceras municipales y que se a</w:t>
      </w:r>
      <w:r w:rsidRPr="00C61EDF">
        <w:rPr>
          <w:rFonts w:ascii="Abadi" w:hAnsi="Abadi"/>
          <w:sz w:val="21"/>
          <w:szCs w:val="21"/>
        </w:rPr>
        <w:t>cerquen</w:t>
      </w:r>
      <w:r>
        <w:rPr>
          <w:rFonts w:ascii="Abadi" w:hAnsi="Abadi"/>
          <w:sz w:val="21"/>
          <w:szCs w:val="21"/>
        </w:rPr>
        <w:t>,</w:t>
      </w:r>
      <w:r w:rsidRPr="00C61EDF">
        <w:rPr>
          <w:rFonts w:ascii="Abadi" w:hAnsi="Abadi"/>
          <w:sz w:val="21"/>
          <w:szCs w:val="21"/>
        </w:rPr>
        <w:t xml:space="preserve"> para que realice una pequeña acción preventiva</w:t>
      </w:r>
      <w:r>
        <w:rPr>
          <w:rFonts w:ascii="Abadi" w:hAnsi="Abadi"/>
          <w:sz w:val="21"/>
          <w:szCs w:val="21"/>
        </w:rPr>
        <w:t>,</w:t>
      </w:r>
      <w:r w:rsidRPr="00C61EDF">
        <w:rPr>
          <w:rFonts w:ascii="Abadi" w:hAnsi="Abadi"/>
          <w:sz w:val="21"/>
          <w:szCs w:val="21"/>
        </w:rPr>
        <w:t xml:space="preserve"> en el tema de la diabetes y </w:t>
      </w:r>
      <w:r>
        <w:rPr>
          <w:rFonts w:ascii="Abadi" w:hAnsi="Abadi"/>
          <w:sz w:val="21"/>
          <w:szCs w:val="21"/>
        </w:rPr>
        <w:t xml:space="preserve">en </w:t>
      </w:r>
      <w:r w:rsidRPr="00C61EDF">
        <w:rPr>
          <w:rFonts w:ascii="Abadi" w:hAnsi="Abadi"/>
          <w:sz w:val="21"/>
          <w:szCs w:val="21"/>
        </w:rPr>
        <w:t xml:space="preserve">lo que </w:t>
      </w:r>
      <w:r>
        <w:rPr>
          <w:rFonts w:ascii="Abadi" w:hAnsi="Abadi"/>
          <w:sz w:val="21"/>
          <w:szCs w:val="21"/>
        </w:rPr>
        <w:t xml:space="preserve">a nuestra labor </w:t>
      </w:r>
      <w:r w:rsidRPr="00C61EDF">
        <w:rPr>
          <w:rFonts w:ascii="Abadi" w:hAnsi="Abadi"/>
          <w:sz w:val="21"/>
          <w:szCs w:val="21"/>
        </w:rPr>
        <w:t xml:space="preserve">respecta como diputadas y diputados los invito a promover estas actividades </w:t>
      </w:r>
      <w:r>
        <w:rPr>
          <w:rFonts w:ascii="Abadi" w:hAnsi="Abadi"/>
          <w:sz w:val="21"/>
          <w:szCs w:val="21"/>
        </w:rPr>
        <w:t xml:space="preserve">en sus casas de enlaces, en sus oficinas, en sus </w:t>
      </w:r>
      <w:r w:rsidRPr="00C61EDF">
        <w:rPr>
          <w:rFonts w:ascii="Abadi" w:hAnsi="Abadi"/>
          <w:sz w:val="21"/>
          <w:szCs w:val="21"/>
        </w:rPr>
        <w:t>redes sociales</w:t>
      </w:r>
      <w:r>
        <w:rPr>
          <w:rFonts w:ascii="Abadi" w:hAnsi="Abadi"/>
          <w:sz w:val="21"/>
          <w:szCs w:val="21"/>
        </w:rPr>
        <w:t>, en sus actividades y a que no echemos en saco roto, la reflexión y nos realicemos la prueba de detección, de diabetes hay que seguir cuidándonos.</w:t>
      </w:r>
    </w:p>
    <w:p w14:paraId="653A8FB3" w14:textId="77777777" w:rsidR="00D677CA" w:rsidRDefault="00D677CA" w:rsidP="00484045">
      <w:pPr>
        <w:jc w:val="both"/>
        <w:rPr>
          <w:rFonts w:ascii="Abadi" w:hAnsi="Abadi"/>
          <w:sz w:val="21"/>
          <w:szCs w:val="21"/>
        </w:rPr>
      </w:pPr>
    </w:p>
    <w:p w14:paraId="217FB176" w14:textId="77777777" w:rsidR="00484045" w:rsidRDefault="00484045" w:rsidP="00484045">
      <w:pPr>
        <w:jc w:val="both"/>
        <w:rPr>
          <w:rFonts w:ascii="Abadi" w:hAnsi="Abadi"/>
          <w:sz w:val="21"/>
          <w:szCs w:val="21"/>
        </w:rPr>
      </w:pPr>
      <w:r>
        <w:rPr>
          <w:rFonts w:ascii="Abadi" w:hAnsi="Abadi"/>
          <w:sz w:val="21"/>
          <w:szCs w:val="21"/>
        </w:rPr>
        <w:t>- ¡Muchas gracias! a todas y a todos.</w:t>
      </w:r>
    </w:p>
    <w:p w14:paraId="441174CB" w14:textId="77777777" w:rsidR="00D677CA" w:rsidRDefault="00D677CA" w:rsidP="00484045">
      <w:pPr>
        <w:jc w:val="both"/>
        <w:rPr>
          <w:rFonts w:ascii="Abadi" w:hAnsi="Abadi"/>
          <w:sz w:val="21"/>
          <w:szCs w:val="21"/>
        </w:rPr>
      </w:pPr>
    </w:p>
    <w:p w14:paraId="3AC7BF14" w14:textId="77777777" w:rsidR="00484045" w:rsidRDefault="00484045" w:rsidP="00484045">
      <w:pPr>
        <w:jc w:val="both"/>
        <w:rPr>
          <w:rFonts w:ascii="Abadi" w:hAnsi="Abadi"/>
          <w:sz w:val="21"/>
          <w:szCs w:val="21"/>
        </w:rPr>
      </w:pPr>
      <w:r>
        <w:rPr>
          <w:rFonts w:ascii="Abadi" w:hAnsi="Abadi"/>
          <w:sz w:val="21"/>
          <w:szCs w:val="21"/>
        </w:rPr>
        <w:tab/>
      </w:r>
      <w:r w:rsidRPr="001C6A23">
        <w:rPr>
          <w:rFonts w:ascii="Abadi" w:hAnsi="Abadi"/>
          <w:b/>
          <w:bCs/>
          <w:sz w:val="21"/>
          <w:szCs w:val="21"/>
        </w:rPr>
        <w:t>- La Pre</w:t>
      </w:r>
      <w:r>
        <w:rPr>
          <w:rFonts w:ascii="Abadi" w:hAnsi="Abadi"/>
          <w:b/>
          <w:bCs/>
          <w:sz w:val="21"/>
          <w:szCs w:val="21"/>
        </w:rPr>
        <w:t>s</w:t>
      </w:r>
      <w:r w:rsidRPr="001C6A23">
        <w:rPr>
          <w:rFonts w:ascii="Abadi" w:hAnsi="Abadi"/>
          <w:b/>
          <w:bCs/>
          <w:sz w:val="21"/>
          <w:szCs w:val="21"/>
        </w:rPr>
        <w:t>idencia</w:t>
      </w:r>
      <w:r>
        <w:rPr>
          <w:rFonts w:ascii="Abadi" w:hAnsi="Abadi"/>
          <w:b/>
          <w:bCs/>
          <w:sz w:val="21"/>
          <w:szCs w:val="21"/>
        </w:rPr>
        <w:t xml:space="preserve">.- </w:t>
      </w:r>
      <w:r>
        <w:rPr>
          <w:rFonts w:ascii="Abadi" w:hAnsi="Abadi"/>
          <w:sz w:val="21"/>
          <w:szCs w:val="21"/>
        </w:rPr>
        <w:t xml:space="preserve">¡Muchas gracias! a usted diputado Aldo. </w:t>
      </w:r>
    </w:p>
    <w:p w14:paraId="47C1C208" w14:textId="77777777" w:rsidR="00D677CA" w:rsidRDefault="00D677CA" w:rsidP="00484045">
      <w:pPr>
        <w:jc w:val="both"/>
        <w:rPr>
          <w:rFonts w:ascii="Abadi" w:hAnsi="Abadi"/>
          <w:sz w:val="21"/>
          <w:szCs w:val="21"/>
        </w:rPr>
      </w:pPr>
    </w:p>
    <w:p w14:paraId="1BFA397C" w14:textId="77777777" w:rsidR="00484045" w:rsidRDefault="00484045" w:rsidP="00484045">
      <w:pPr>
        <w:jc w:val="both"/>
        <w:rPr>
          <w:rFonts w:ascii="Abadi" w:hAnsi="Abadi"/>
          <w:sz w:val="21"/>
          <w:szCs w:val="21"/>
        </w:rPr>
      </w:pPr>
      <w:r>
        <w:rPr>
          <w:rFonts w:ascii="Abadi" w:hAnsi="Abadi"/>
          <w:sz w:val="21"/>
          <w:szCs w:val="21"/>
        </w:rPr>
        <w:tab/>
        <w:t xml:space="preserve">- Se concede el uso de la voz al diputado Ernesto Alejandro Prieto Gallardo, hasta por 10 minutos. </w:t>
      </w:r>
    </w:p>
    <w:p w14:paraId="39F90C07" w14:textId="77777777" w:rsidR="00D677CA" w:rsidRDefault="00D677CA" w:rsidP="00484045">
      <w:pPr>
        <w:jc w:val="both"/>
        <w:rPr>
          <w:rFonts w:ascii="Abadi" w:hAnsi="Abadi"/>
          <w:sz w:val="21"/>
          <w:szCs w:val="21"/>
        </w:rPr>
      </w:pPr>
    </w:p>
    <w:p w14:paraId="697C0E01" w14:textId="77777777" w:rsidR="00484045" w:rsidRDefault="00484045" w:rsidP="00484045">
      <w:pPr>
        <w:jc w:val="both"/>
        <w:rPr>
          <w:rFonts w:ascii="Abadi" w:hAnsi="Abadi"/>
          <w:sz w:val="21"/>
          <w:szCs w:val="21"/>
        </w:rPr>
      </w:pPr>
      <w:r>
        <w:rPr>
          <w:rFonts w:ascii="Abadi" w:hAnsi="Abadi"/>
          <w:sz w:val="21"/>
          <w:szCs w:val="21"/>
        </w:rPr>
        <w:tab/>
        <w:t xml:space="preserve">- Adelante diputado.  </w:t>
      </w:r>
    </w:p>
    <w:p w14:paraId="53179947" w14:textId="77777777" w:rsidR="00D677CA" w:rsidRDefault="00D677CA" w:rsidP="00484045">
      <w:pPr>
        <w:jc w:val="both"/>
        <w:rPr>
          <w:rFonts w:ascii="Abadi" w:hAnsi="Abadi"/>
          <w:sz w:val="21"/>
          <w:szCs w:val="21"/>
        </w:rPr>
      </w:pPr>
    </w:p>
    <w:p w14:paraId="573232E6" w14:textId="77777777" w:rsidR="00484045" w:rsidRDefault="00484045" w:rsidP="00484045">
      <w:pPr>
        <w:jc w:val="both"/>
        <w:rPr>
          <w:rFonts w:ascii="Abadi" w:hAnsi="Abadi"/>
          <w:b/>
          <w:bCs/>
          <w:sz w:val="21"/>
          <w:szCs w:val="21"/>
        </w:rPr>
      </w:pPr>
      <w:r w:rsidRPr="00973244">
        <w:rPr>
          <w:rFonts w:ascii="Abadi" w:hAnsi="Abadi"/>
          <w:b/>
          <w:bCs/>
          <w:sz w:val="21"/>
          <w:szCs w:val="21"/>
        </w:rPr>
        <w:t>(Hace uso de la voz el diputado Ernesto Alejandro Prieto Gallardo, para hablar en tema de asuntos de interés general)</w:t>
      </w:r>
    </w:p>
    <w:p w14:paraId="3BD78908" w14:textId="77777777" w:rsidR="00484045" w:rsidRDefault="00484045" w:rsidP="00484045">
      <w:pPr>
        <w:jc w:val="both"/>
        <w:rPr>
          <w:rFonts w:ascii="Abadi" w:hAnsi="Abadi"/>
          <w:b/>
          <w:bCs/>
          <w:sz w:val="21"/>
          <w:szCs w:val="21"/>
        </w:rPr>
      </w:pPr>
    </w:p>
    <w:p w14:paraId="56B0CBD3" w14:textId="07D064C9" w:rsidR="00484045" w:rsidRPr="00973244" w:rsidRDefault="00484045" w:rsidP="00484045">
      <w:pPr>
        <w:jc w:val="both"/>
        <w:rPr>
          <w:rFonts w:ascii="Abadi" w:hAnsi="Abadi"/>
          <w:b/>
          <w:bCs/>
          <w:sz w:val="21"/>
          <w:szCs w:val="21"/>
        </w:rPr>
      </w:pPr>
    </w:p>
    <w:p w14:paraId="57884846" w14:textId="60B716FC" w:rsidR="00484045" w:rsidRDefault="00D677CA" w:rsidP="00484045">
      <w:pPr>
        <w:jc w:val="both"/>
        <w:rPr>
          <w:rFonts w:ascii="Abadi" w:hAnsi="Abadi"/>
          <w:sz w:val="21"/>
          <w:szCs w:val="21"/>
        </w:rPr>
      </w:pPr>
      <w:r>
        <w:rPr>
          <w:noProof/>
        </w:rPr>
        <w:drawing>
          <wp:anchor distT="0" distB="0" distL="114300" distR="114300" simplePos="0" relativeHeight="251717632" behindDoc="1" locked="0" layoutInCell="1" allowOverlap="1" wp14:anchorId="06F96E02" wp14:editId="38EDA236">
            <wp:simplePos x="0" y="0"/>
            <wp:positionH relativeFrom="column">
              <wp:posOffset>620667</wp:posOffset>
            </wp:positionH>
            <wp:positionV relativeFrom="paragraph">
              <wp:posOffset>137977</wp:posOffset>
            </wp:positionV>
            <wp:extent cx="1483429" cy="778329"/>
            <wp:effectExtent l="247650" t="228600" r="250190" b="784225"/>
            <wp:wrapTight wrapText="bothSides">
              <wp:wrapPolygon edited="0">
                <wp:start x="-3606" y="-6348"/>
                <wp:lineTo x="-3606" y="42847"/>
                <wp:lineTo x="24966" y="42847"/>
                <wp:lineTo x="24966" y="-6348"/>
                <wp:lineTo x="-3606" y="-6348"/>
              </wp:wrapPolygon>
            </wp:wrapTight>
            <wp:docPr id="8747152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15217" name=""/>
                    <pic:cNvPicPr/>
                  </pic:nvPicPr>
                  <pic:blipFill rotWithShape="1">
                    <a:blip r:embed="rId84" cstate="print">
                      <a:extLst>
                        <a:ext uri="{28A0092B-C50C-407E-A947-70E740481C1C}">
                          <a14:useLocalDpi xmlns:a14="http://schemas.microsoft.com/office/drawing/2010/main" val="0"/>
                        </a:ext>
                      </a:extLst>
                    </a:blip>
                    <a:srcRect b="6716"/>
                    <a:stretch/>
                  </pic:blipFill>
                  <pic:spPr bwMode="auto">
                    <a:xfrm>
                      <a:off x="0" y="0"/>
                      <a:ext cx="1483429" cy="77832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249917A" w14:textId="77777777" w:rsidR="00484045" w:rsidRDefault="00484045" w:rsidP="00484045">
      <w:pPr>
        <w:jc w:val="both"/>
        <w:rPr>
          <w:rFonts w:ascii="Abadi" w:hAnsi="Abadi"/>
          <w:sz w:val="21"/>
          <w:szCs w:val="21"/>
        </w:rPr>
      </w:pPr>
      <w:r>
        <w:rPr>
          <w:rFonts w:ascii="Abadi" w:hAnsi="Abadi"/>
          <w:sz w:val="21"/>
          <w:szCs w:val="21"/>
        </w:rPr>
        <w:t>¡Muchas gracias! compañero diputado presidente un saludo a todos, vamos a comenzar, en estos días se está estudiando en la C</w:t>
      </w:r>
      <w:r w:rsidRPr="00C61EDF">
        <w:rPr>
          <w:rFonts w:ascii="Abadi" w:hAnsi="Abadi"/>
          <w:sz w:val="21"/>
          <w:szCs w:val="21"/>
        </w:rPr>
        <w:t xml:space="preserve">ámara de </w:t>
      </w:r>
      <w:r>
        <w:rPr>
          <w:rFonts w:ascii="Abadi" w:hAnsi="Abadi"/>
          <w:sz w:val="21"/>
          <w:szCs w:val="21"/>
        </w:rPr>
        <w:t>D</w:t>
      </w:r>
      <w:r w:rsidRPr="00C61EDF">
        <w:rPr>
          <w:rFonts w:ascii="Abadi" w:hAnsi="Abadi"/>
          <w:sz w:val="21"/>
          <w:szCs w:val="21"/>
        </w:rPr>
        <w:t xml:space="preserve">iputados </w:t>
      </w:r>
      <w:r>
        <w:rPr>
          <w:rFonts w:ascii="Abadi" w:hAnsi="Abadi"/>
          <w:sz w:val="21"/>
          <w:szCs w:val="21"/>
        </w:rPr>
        <w:t>para aprobación el P</w:t>
      </w:r>
      <w:r w:rsidRPr="00C61EDF">
        <w:rPr>
          <w:rFonts w:ascii="Abadi" w:hAnsi="Abadi"/>
          <w:sz w:val="21"/>
          <w:szCs w:val="21"/>
        </w:rPr>
        <w:t xml:space="preserve">resupuesto de </w:t>
      </w:r>
      <w:r>
        <w:rPr>
          <w:rFonts w:ascii="Abadi" w:hAnsi="Abadi"/>
          <w:sz w:val="21"/>
          <w:szCs w:val="21"/>
        </w:rPr>
        <w:t>E</w:t>
      </w:r>
      <w:r w:rsidRPr="00C61EDF">
        <w:rPr>
          <w:rFonts w:ascii="Abadi" w:hAnsi="Abadi"/>
          <w:sz w:val="21"/>
          <w:szCs w:val="21"/>
        </w:rPr>
        <w:t xml:space="preserve">gresos </w:t>
      </w:r>
      <w:r>
        <w:rPr>
          <w:rFonts w:ascii="Abadi" w:hAnsi="Abadi"/>
          <w:sz w:val="21"/>
          <w:szCs w:val="21"/>
        </w:rPr>
        <w:t>F</w:t>
      </w:r>
      <w:r w:rsidRPr="00C61EDF">
        <w:rPr>
          <w:rFonts w:ascii="Abadi" w:hAnsi="Abadi"/>
          <w:sz w:val="21"/>
          <w:szCs w:val="21"/>
        </w:rPr>
        <w:t xml:space="preserve">ederal </w:t>
      </w:r>
      <w:r>
        <w:rPr>
          <w:rFonts w:ascii="Abadi" w:hAnsi="Abadi"/>
          <w:sz w:val="21"/>
          <w:szCs w:val="21"/>
        </w:rPr>
        <w:t>para el Ejercicio Fiscal del año 20</w:t>
      </w:r>
      <w:r w:rsidRPr="00C61EDF">
        <w:rPr>
          <w:rFonts w:ascii="Abadi" w:hAnsi="Abadi"/>
          <w:sz w:val="21"/>
          <w:szCs w:val="21"/>
        </w:rPr>
        <w:t>22</w:t>
      </w:r>
      <w:r>
        <w:rPr>
          <w:rFonts w:ascii="Abadi" w:hAnsi="Abadi"/>
          <w:sz w:val="21"/>
          <w:szCs w:val="21"/>
        </w:rPr>
        <w:t>,</w:t>
      </w:r>
      <w:r w:rsidRPr="00C61EDF">
        <w:rPr>
          <w:rFonts w:ascii="Abadi" w:hAnsi="Abadi"/>
          <w:sz w:val="21"/>
          <w:szCs w:val="21"/>
        </w:rPr>
        <w:t xml:space="preserve"> este tema</w:t>
      </w:r>
      <w:r>
        <w:rPr>
          <w:rFonts w:ascii="Abadi" w:hAnsi="Abadi"/>
          <w:sz w:val="21"/>
          <w:szCs w:val="21"/>
        </w:rPr>
        <w:t>,</w:t>
      </w:r>
      <w:r w:rsidRPr="00C61EDF">
        <w:rPr>
          <w:rFonts w:ascii="Abadi" w:hAnsi="Abadi"/>
          <w:sz w:val="21"/>
          <w:szCs w:val="21"/>
        </w:rPr>
        <w:t xml:space="preserve"> en los últimos 3 años ha sido motivo por parte de</w:t>
      </w:r>
      <w:r>
        <w:rPr>
          <w:rFonts w:ascii="Abadi" w:hAnsi="Abadi"/>
          <w:sz w:val="21"/>
          <w:szCs w:val="21"/>
        </w:rPr>
        <w:t xml:space="preserve"> casi todos los actores políticos que son opositores al Gobierno de México, y una campaña de mentiras de</w:t>
      </w:r>
      <w:r w:rsidRPr="00C61EDF">
        <w:rPr>
          <w:rFonts w:ascii="Abadi" w:hAnsi="Abadi"/>
          <w:sz w:val="21"/>
          <w:szCs w:val="21"/>
        </w:rPr>
        <w:t xml:space="preserve"> desinformación con la que se busca confundir a la ciudadanía</w:t>
      </w:r>
      <w:r>
        <w:rPr>
          <w:rFonts w:ascii="Abadi" w:hAnsi="Abadi"/>
          <w:sz w:val="21"/>
          <w:szCs w:val="21"/>
        </w:rPr>
        <w:t>,</w:t>
      </w:r>
      <w:r w:rsidRPr="00C61EDF">
        <w:rPr>
          <w:rFonts w:ascii="Abadi" w:hAnsi="Abadi"/>
          <w:sz w:val="21"/>
          <w:szCs w:val="21"/>
        </w:rPr>
        <w:t xml:space="preserve"> a la opinión pública</w:t>
      </w:r>
      <w:r>
        <w:rPr>
          <w:rFonts w:ascii="Abadi" w:hAnsi="Abadi"/>
          <w:sz w:val="21"/>
          <w:szCs w:val="21"/>
        </w:rPr>
        <w:t>,</w:t>
      </w:r>
      <w:r w:rsidRPr="00C61EDF">
        <w:rPr>
          <w:rFonts w:ascii="Abadi" w:hAnsi="Abadi"/>
          <w:sz w:val="21"/>
          <w:szCs w:val="21"/>
        </w:rPr>
        <w:t xml:space="preserve"> el cambio de régimen instaurado por nuestro </w:t>
      </w:r>
      <w:r>
        <w:rPr>
          <w:rFonts w:ascii="Abadi" w:hAnsi="Abadi"/>
          <w:sz w:val="21"/>
          <w:szCs w:val="21"/>
        </w:rPr>
        <w:t>P</w:t>
      </w:r>
      <w:r w:rsidRPr="00C61EDF">
        <w:rPr>
          <w:rFonts w:ascii="Abadi" w:hAnsi="Abadi"/>
          <w:sz w:val="21"/>
          <w:szCs w:val="21"/>
        </w:rPr>
        <w:t xml:space="preserve">residente </w:t>
      </w:r>
      <w:r>
        <w:rPr>
          <w:rFonts w:ascii="Abadi" w:hAnsi="Abadi"/>
          <w:sz w:val="21"/>
          <w:szCs w:val="21"/>
        </w:rPr>
        <w:t xml:space="preserve">Andrés </w:t>
      </w:r>
      <w:r w:rsidRPr="00C61EDF">
        <w:rPr>
          <w:rFonts w:ascii="Abadi" w:hAnsi="Abadi"/>
          <w:sz w:val="21"/>
          <w:szCs w:val="21"/>
        </w:rPr>
        <w:t xml:space="preserve">Manuel López </w:t>
      </w:r>
      <w:r>
        <w:rPr>
          <w:rFonts w:ascii="Abadi" w:hAnsi="Abadi"/>
          <w:sz w:val="21"/>
          <w:szCs w:val="21"/>
        </w:rPr>
        <w:t>O</w:t>
      </w:r>
      <w:r w:rsidRPr="00C61EDF">
        <w:rPr>
          <w:rFonts w:ascii="Abadi" w:hAnsi="Abadi"/>
          <w:sz w:val="21"/>
          <w:szCs w:val="21"/>
        </w:rPr>
        <w:t>brador</w:t>
      </w:r>
      <w:r>
        <w:rPr>
          <w:rFonts w:ascii="Abadi" w:hAnsi="Abadi"/>
          <w:sz w:val="21"/>
          <w:szCs w:val="21"/>
        </w:rPr>
        <w:t>,</w:t>
      </w:r>
      <w:r w:rsidRPr="00C61EDF">
        <w:rPr>
          <w:rFonts w:ascii="Abadi" w:hAnsi="Abadi"/>
          <w:sz w:val="21"/>
          <w:szCs w:val="21"/>
        </w:rPr>
        <w:t xml:space="preserve"> desde diciembre </w:t>
      </w:r>
      <w:r>
        <w:rPr>
          <w:rFonts w:ascii="Abadi" w:hAnsi="Abadi"/>
          <w:sz w:val="21"/>
          <w:szCs w:val="21"/>
        </w:rPr>
        <w:t xml:space="preserve">del </w:t>
      </w:r>
      <w:r w:rsidRPr="00C61EDF">
        <w:rPr>
          <w:rFonts w:ascii="Abadi" w:hAnsi="Abadi"/>
          <w:sz w:val="21"/>
          <w:szCs w:val="21"/>
        </w:rPr>
        <w:t>2018 con el respaldo de más de 30</w:t>
      </w:r>
      <w:r>
        <w:rPr>
          <w:rFonts w:ascii="Abadi" w:hAnsi="Abadi"/>
          <w:sz w:val="21"/>
          <w:szCs w:val="21"/>
        </w:rPr>
        <w:t xml:space="preserve"> millones de </w:t>
      </w:r>
      <w:r w:rsidRPr="00C61EDF">
        <w:rPr>
          <w:rFonts w:ascii="Abadi" w:hAnsi="Abadi"/>
          <w:sz w:val="21"/>
          <w:szCs w:val="21"/>
        </w:rPr>
        <w:t xml:space="preserve">lectores tiene como unos </w:t>
      </w:r>
      <w:r>
        <w:rPr>
          <w:rFonts w:ascii="Abadi" w:hAnsi="Abadi"/>
          <w:sz w:val="21"/>
          <w:szCs w:val="21"/>
        </w:rPr>
        <w:t xml:space="preserve">de sus cimientos la firme convicción, de no endeudar más al país, cada que se menciona el tema del recorte y de una supuesta falta de recursos públicos, los actores políticos omiten, decir, que en los años que ellos recuerdan, hubo más recursos, entre comillas, hay que decirlo y precisamente fue el sexenio pasado 2012-2018, los excedentes que añoran administrar para cobrar los conocidos moches, se obtuvieron endeudar a </w:t>
      </w:r>
      <w:r w:rsidRPr="00C61EDF">
        <w:rPr>
          <w:rFonts w:ascii="Abadi" w:hAnsi="Abadi"/>
          <w:sz w:val="21"/>
          <w:szCs w:val="21"/>
        </w:rPr>
        <w:t xml:space="preserve">México y </w:t>
      </w:r>
      <w:r>
        <w:rPr>
          <w:rFonts w:ascii="Abadi" w:hAnsi="Abadi"/>
          <w:sz w:val="21"/>
          <w:szCs w:val="21"/>
        </w:rPr>
        <w:t xml:space="preserve">sus </w:t>
      </w:r>
      <w:r w:rsidRPr="00C61EDF">
        <w:rPr>
          <w:rFonts w:ascii="Abadi" w:hAnsi="Abadi"/>
          <w:sz w:val="21"/>
          <w:szCs w:val="21"/>
        </w:rPr>
        <w:t xml:space="preserve">partidos políticos avalaron </w:t>
      </w:r>
      <w:r>
        <w:rPr>
          <w:rFonts w:ascii="Abadi" w:hAnsi="Abadi"/>
          <w:sz w:val="21"/>
          <w:szCs w:val="21"/>
        </w:rPr>
        <w:t xml:space="preserve">que </w:t>
      </w:r>
      <w:r w:rsidRPr="00C61EDF">
        <w:rPr>
          <w:rFonts w:ascii="Abadi" w:hAnsi="Abadi"/>
          <w:sz w:val="21"/>
          <w:szCs w:val="21"/>
        </w:rPr>
        <w:t xml:space="preserve">la deuda </w:t>
      </w:r>
      <w:r>
        <w:rPr>
          <w:rFonts w:ascii="Abadi" w:hAnsi="Abadi"/>
          <w:sz w:val="21"/>
          <w:szCs w:val="21"/>
        </w:rPr>
        <w:t xml:space="preserve">pública de </w:t>
      </w:r>
      <w:r w:rsidRPr="00C61EDF">
        <w:rPr>
          <w:rFonts w:ascii="Abadi" w:hAnsi="Abadi"/>
          <w:sz w:val="21"/>
          <w:szCs w:val="21"/>
        </w:rPr>
        <w:t>nuestro país</w:t>
      </w:r>
      <w:r>
        <w:rPr>
          <w:rFonts w:ascii="Abadi" w:hAnsi="Abadi"/>
          <w:sz w:val="21"/>
          <w:szCs w:val="21"/>
        </w:rPr>
        <w:t>,</w:t>
      </w:r>
      <w:r w:rsidRPr="00C61EDF">
        <w:rPr>
          <w:rFonts w:ascii="Abadi" w:hAnsi="Abadi"/>
          <w:sz w:val="21"/>
          <w:szCs w:val="21"/>
        </w:rPr>
        <w:t xml:space="preserve"> pasaron de 5.35 </w:t>
      </w:r>
      <w:r>
        <w:rPr>
          <w:rFonts w:ascii="Abadi" w:hAnsi="Abadi"/>
          <w:sz w:val="21"/>
          <w:szCs w:val="21"/>
        </w:rPr>
        <w:t>b</w:t>
      </w:r>
      <w:r w:rsidRPr="00C61EDF">
        <w:rPr>
          <w:rFonts w:ascii="Abadi" w:hAnsi="Abadi"/>
          <w:sz w:val="21"/>
          <w:szCs w:val="21"/>
        </w:rPr>
        <w:t xml:space="preserve">illones de pesos </w:t>
      </w:r>
      <w:r>
        <w:rPr>
          <w:rFonts w:ascii="Abadi" w:hAnsi="Abadi"/>
          <w:sz w:val="21"/>
          <w:szCs w:val="21"/>
        </w:rPr>
        <w:t xml:space="preserve">al doble </w:t>
      </w:r>
      <w:r w:rsidRPr="00C61EDF">
        <w:rPr>
          <w:rFonts w:ascii="Abadi" w:hAnsi="Abadi"/>
          <w:sz w:val="21"/>
          <w:szCs w:val="21"/>
        </w:rPr>
        <w:t xml:space="preserve">10.83 </w:t>
      </w:r>
      <w:r>
        <w:rPr>
          <w:rFonts w:ascii="Abadi" w:hAnsi="Abadi"/>
          <w:sz w:val="21"/>
          <w:szCs w:val="21"/>
        </w:rPr>
        <w:t>b</w:t>
      </w:r>
      <w:r w:rsidRPr="00C61EDF">
        <w:rPr>
          <w:rFonts w:ascii="Abadi" w:hAnsi="Abadi"/>
          <w:sz w:val="21"/>
          <w:szCs w:val="21"/>
        </w:rPr>
        <w:t>illones</w:t>
      </w:r>
      <w:r>
        <w:rPr>
          <w:rFonts w:ascii="Abadi" w:hAnsi="Abadi"/>
          <w:sz w:val="21"/>
          <w:szCs w:val="21"/>
        </w:rPr>
        <w:t>,</w:t>
      </w:r>
      <w:r w:rsidRPr="00C61EDF">
        <w:rPr>
          <w:rFonts w:ascii="Abadi" w:hAnsi="Abadi"/>
          <w:sz w:val="21"/>
          <w:szCs w:val="21"/>
        </w:rPr>
        <w:t xml:space="preserve"> eso no lo dicen a los ciudadanos </w:t>
      </w:r>
      <w:r>
        <w:rPr>
          <w:rFonts w:ascii="Abadi" w:hAnsi="Abadi"/>
          <w:sz w:val="21"/>
          <w:szCs w:val="21"/>
        </w:rPr>
        <w:t xml:space="preserve">que </w:t>
      </w:r>
      <w:r w:rsidRPr="00C61EDF">
        <w:rPr>
          <w:rFonts w:ascii="Abadi" w:hAnsi="Abadi"/>
          <w:sz w:val="21"/>
          <w:szCs w:val="21"/>
        </w:rPr>
        <w:t>irresponsablemente en 6 años</w:t>
      </w:r>
      <w:r>
        <w:rPr>
          <w:rFonts w:ascii="Abadi" w:hAnsi="Abadi"/>
          <w:sz w:val="21"/>
          <w:szCs w:val="21"/>
        </w:rPr>
        <w:t>,</w:t>
      </w:r>
      <w:r w:rsidRPr="00C61EDF">
        <w:rPr>
          <w:rFonts w:ascii="Abadi" w:hAnsi="Abadi"/>
          <w:sz w:val="21"/>
          <w:szCs w:val="21"/>
        </w:rPr>
        <w:t xml:space="preserve"> nos endeudamos </w:t>
      </w:r>
      <w:r>
        <w:rPr>
          <w:rFonts w:ascii="Abadi" w:hAnsi="Abadi"/>
          <w:sz w:val="21"/>
          <w:szCs w:val="21"/>
        </w:rPr>
        <w:t xml:space="preserve">a los </w:t>
      </w:r>
      <w:r w:rsidRPr="00C61EDF">
        <w:rPr>
          <w:rFonts w:ascii="Abadi" w:hAnsi="Abadi"/>
          <w:sz w:val="21"/>
          <w:szCs w:val="21"/>
        </w:rPr>
        <w:t>mexicanos por el doble que se debía</w:t>
      </w:r>
      <w:r>
        <w:rPr>
          <w:rFonts w:ascii="Abadi" w:hAnsi="Abadi"/>
          <w:sz w:val="21"/>
          <w:szCs w:val="21"/>
        </w:rPr>
        <w:t xml:space="preserve">, </w:t>
      </w:r>
      <w:r w:rsidRPr="00C61EDF">
        <w:rPr>
          <w:rFonts w:ascii="Abadi" w:hAnsi="Abadi"/>
          <w:sz w:val="21"/>
          <w:szCs w:val="21"/>
        </w:rPr>
        <w:t>es así que</w:t>
      </w:r>
      <w:r>
        <w:rPr>
          <w:rFonts w:ascii="Abadi" w:hAnsi="Abadi"/>
          <w:sz w:val="21"/>
          <w:szCs w:val="21"/>
        </w:rPr>
        <w:t>,</w:t>
      </w:r>
      <w:r w:rsidRPr="00C61EDF">
        <w:rPr>
          <w:rFonts w:ascii="Abadi" w:hAnsi="Abadi"/>
          <w:sz w:val="21"/>
          <w:szCs w:val="21"/>
        </w:rPr>
        <w:t xml:space="preserve"> para tratar de </w:t>
      </w:r>
      <w:r>
        <w:rPr>
          <w:rFonts w:ascii="Abadi" w:hAnsi="Abadi"/>
          <w:sz w:val="21"/>
          <w:szCs w:val="21"/>
        </w:rPr>
        <w:t xml:space="preserve">justificar cualquier falta de resultados en las entidades federativas y municipios que gobiernan los opositores, </w:t>
      </w:r>
      <w:r w:rsidRPr="00C61EDF">
        <w:rPr>
          <w:rFonts w:ascii="Abadi" w:hAnsi="Abadi"/>
          <w:sz w:val="21"/>
          <w:szCs w:val="21"/>
        </w:rPr>
        <w:t xml:space="preserve">para todo </w:t>
      </w:r>
      <w:r>
        <w:rPr>
          <w:rFonts w:ascii="Abadi" w:hAnsi="Abadi"/>
          <w:sz w:val="21"/>
          <w:szCs w:val="21"/>
        </w:rPr>
        <w:t>re</w:t>
      </w:r>
      <w:r w:rsidRPr="00C61EDF">
        <w:rPr>
          <w:rFonts w:ascii="Abadi" w:hAnsi="Abadi"/>
          <w:sz w:val="21"/>
          <w:szCs w:val="21"/>
        </w:rPr>
        <w:t>curen a decir que es por culpa de una supuesta disminución de recursos por parte de la federación</w:t>
      </w:r>
      <w:r>
        <w:rPr>
          <w:rFonts w:ascii="Abadi" w:hAnsi="Abadi"/>
          <w:sz w:val="21"/>
          <w:szCs w:val="21"/>
        </w:rPr>
        <w:t xml:space="preserve">, mienten cada que mencionan este tema, </w:t>
      </w:r>
      <w:r w:rsidRPr="00C61EDF">
        <w:rPr>
          <w:rFonts w:ascii="Abadi" w:hAnsi="Abadi"/>
          <w:sz w:val="21"/>
          <w:szCs w:val="21"/>
        </w:rPr>
        <w:t xml:space="preserve">acusando recorte de recursos de la </w:t>
      </w:r>
      <w:r w:rsidRPr="00C61EDF">
        <w:rPr>
          <w:rFonts w:ascii="Abadi" w:hAnsi="Abadi"/>
          <w:sz w:val="21"/>
          <w:szCs w:val="21"/>
        </w:rPr>
        <w:lastRenderedPageBreak/>
        <w:t xml:space="preserve">federación y lo peor </w:t>
      </w:r>
      <w:r>
        <w:rPr>
          <w:rFonts w:ascii="Abadi" w:hAnsi="Abadi"/>
          <w:sz w:val="21"/>
          <w:szCs w:val="21"/>
        </w:rPr>
        <w:t xml:space="preserve">caen </w:t>
      </w:r>
      <w:r w:rsidRPr="00C61EDF">
        <w:rPr>
          <w:rFonts w:ascii="Abadi" w:hAnsi="Abadi"/>
          <w:sz w:val="21"/>
          <w:szCs w:val="21"/>
        </w:rPr>
        <w:t>en hipocresía política de</w:t>
      </w:r>
      <w:r>
        <w:rPr>
          <w:rFonts w:ascii="Abadi" w:hAnsi="Abadi"/>
          <w:sz w:val="21"/>
          <w:szCs w:val="21"/>
        </w:rPr>
        <w:t xml:space="preserve"> fingir estar </w:t>
      </w:r>
      <w:r w:rsidRPr="00C61EDF">
        <w:rPr>
          <w:rFonts w:ascii="Abadi" w:hAnsi="Abadi"/>
          <w:sz w:val="21"/>
          <w:szCs w:val="21"/>
        </w:rPr>
        <w:t xml:space="preserve">interesados en el bien común </w:t>
      </w:r>
      <w:r>
        <w:rPr>
          <w:rFonts w:ascii="Abadi" w:hAnsi="Abadi"/>
          <w:sz w:val="21"/>
          <w:szCs w:val="21"/>
        </w:rPr>
        <w:t>¿Por qué?</w:t>
      </w:r>
      <w:r w:rsidRPr="00C61EDF">
        <w:rPr>
          <w:rFonts w:ascii="Abadi" w:hAnsi="Abadi"/>
          <w:sz w:val="21"/>
          <w:szCs w:val="21"/>
        </w:rPr>
        <w:t xml:space="preserve"> Porque</w:t>
      </w:r>
      <w:r>
        <w:rPr>
          <w:rFonts w:ascii="Abadi" w:hAnsi="Abadi"/>
          <w:sz w:val="21"/>
          <w:szCs w:val="21"/>
        </w:rPr>
        <w:t>,</w:t>
      </w:r>
      <w:r w:rsidRPr="00C61EDF">
        <w:rPr>
          <w:rFonts w:ascii="Abadi" w:hAnsi="Abadi"/>
          <w:sz w:val="21"/>
          <w:szCs w:val="21"/>
        </w:rPr>
        <w:t xml:space="preserve"> en realidad sólo tienen interés en conservar sus </w:t>
      </w:r>
      <w:r>
        <w:rPr>
          <w:rFonts w:ascii="Abadi" w:hAnsi="Abadi"/>
          <w:sz w:val="21"/>
          <w:szCs w:val="21"/>
        </w:rPr>
        <w:t xml:space="preserve">privilegios de alta burocracia y los </w:t>
      </w:r>
      <w:r w:rsidRPr="00C61EDF">
        <w:rPr>
          <w:rFonts w:ascii="Abadi" w:hAnsi="Abadi"/>
          <w:sz w:val="21"/>
          <w:szCs w:val="21"/>
        </w:rPr>
        <w:t>negocios a</w:t>
      </w:r>
      <w:r>
        <w:rPr>
          <w:rFonts w:ascii="Abadi" w:hAnsi="Abadi"/>
          <w:sz w:val="21"/>
          <w:szCs w:val="21"/>
        </w:rPr>
        <w:t>l amparo del</w:t>
      </w:r>
      <w:r w:rsidRPr="00C61EDF">
        <w:rPr>
          <w:rFonts w:ascii="Abadi" w:hAnsi="Abadi"/>
          <w:sz w:val="21"/>
          <w:szCs w:val="21"/>
        </w:rPr>
        <w:t xml:space="preserve"> poder</w:t>
      </w:r>
      <w:r>
        <w:rPr>
          <w:rFonts w:ascii="Abadi" w:hAnsi="Abadi"/>
          <w:sz w:val="21"/>
          <w:szCs w:val="21"/>
        </w:rPr>
        <w:t xml:space="preserve">, </w:t>
      </w:r>
      <w:r w:rsidRPr="00C61EDF">
        <w:rPr>
          <w:rFonts w:ascii="Abadi" w:hAnsi="Abadi"/>
          <w:sz w:val="21"/>
          <w:szCs w:val="21"/>
        </w:rPr>
        <w:t>incluso con salarios por encima de lo que</w:t>
      </w:r>
      <w:r>
        <w:rPr>
          <w:rFonts w:ascii="Abadi" w:hAnsi="Abadi"/>
          <w:sz w:val="21"/>
          <w:szCs w:val="21"/>
        </w:rPr>
        <w:t xml:space="preserve"> paga el sector privado,</w:t>
      </w:r>
      <w:r w:rsidRPr="00C61EDF">
        <w:rPr>
          <w:rFonts w:ascii="Abadi" w:hAnsi="Abadi"/>
          <w:sz w:val="21"/>
          <w:szCs w:val="21"/>
        </w:rPr>
        <w:t xml:space="preserve"> si de verdad </w:t>
      </w:r>
      <w:r>
        <w:rPr>
          <w:rFonts w:ascii="Abadi" w:hAnsi="Abadi"/>
          <w:sz w:val="21"/>
          <w:szCs w:val="21"/>
        </w:rPr>
        <w:t xml:space="preserve">amigas y amigos les interesa el bienestar de las y los mexicanos, aceptaría reducir sus salarios y punto, pero en este tema ni en la Constitución Federal cumplen, la que protestaron cumplir y hacer cumplir al asumir sus cargos públicos, la hipocresía de acuerdo a la real academia española, es:  -se las defino- fingimiento de cualidades o sentimientos  </w:t>
      </w:r>
      <w:r w:rsidRPr="00C61EDF">
        <w:rPr>
          <w:rFonts w:ascii="Abadi" w:hAnsi="Abadi"/>
          <w:sz w:val="21"/>
          <w:szCs w:val="21"/>
        </w:rPr>
        <w:t xml:space="preserve">contrarios a los que verdaderamente </w:t>
      </w:r>
      <w:r>
        <w:rPr>
          <w:rFonts w:ascii="Abadi" w:hAnsi="Abadi"/>
          <w:sz w:val="21"/>
          <w:szCs w:val="21"/>
        </w:rPr>
        <w:t xml:space="preserve">se </w:t>
      </w:r>
      <w:r w:rsidRPr="00C61EDF">
        <w:rPr>
          <w:rFonts w:ascii="Abadi" w:hAnsi="Abadi"/>
          <w:sz w:val="21"/>
          <w:szCs w:val="21"/>
        </w:rPr>
        <w:t>tienen con experimentan</w:t>
      </w:r>
      <w:r>
        <w:rPr>
          <w:rFonts w:ascii="Abadi" w:hAnsi="Abadi"/>
          <w:sz w:val="21"/>
          <w:szCs w:val="21"/>
        </w:rPr>
        <w:t xml:space="preserve"> y cierro, la definición de hipocresía. </w:t>
      </w:r>
    </w:p>
    <w:p w14:paraId="05DEEA3A" w14:textId="77777777" w:rsidR="00D677CA" w:rsidRDefault="00D677CA" w:rsidP="00484045">
      <w:pPr>
        <w:jc w:val="both"/>
        <w:rPr>
          <w:rFonts w:ascii="Abadi" w:hAnsi="Abadi"/>
          <w:sz w:val="21"/>
          <w:szCs w:val="21"/>
        </w:rPr>
      </w:pPr>
    </w:p>
    <w:p w14:paraId="61AF6FBD" w14:textId="77777777" w:rsidR="00D677CA" w:rsidRDefault="00484045" w:rsidP="00484045">
      <w:pPr>
        <w:jc w:val="both"/>
        <w:rPr>
          <w:rFonts w:ascii="Abadi" w:hAnsi="Abadi"/>
          <w:sz w:val="21"/>
          <w:szCs w:val="21"/>
        </w:rPr>
      </w:pPr>
      <w:r>
        <w:rPr>
          <w:rFonts w:ascii="Abadi" w:hAnsi="Abadi"/>
          <w:sz w:val="21"/>
          <w:szCs w:val="21"/>
        </w:rPr>
        <w:t>- En Guanajuato, la hipocresía se materializa en el fingimiento de la honestidad de todos aquellos funcionarios que utilizan, como recurso retorico la supuesta disminución de los recursos federales,  con este preámbulo me preámbulo, me permito señalar la siguiente información, que es parte del análisis de recursos federales, identificados, en el proyecto del Presupuesto de Egresos de la Federación</w:t>
      </w:r>
      <w:r w:rsidRPr="00C61EDF">
        <w:rPr>
          <w:rFonts w:ascii="Abadi" w:hAnsi="Abadi"/>
          <w:sz w:val="21"/>
          <w:szCs w:val="21"/>
        </w:rPr>
        <w:t xml:space="preserve"> 2022</w:t>
      </w:r>
      <w:r>
        <w:rPr>
          <w:rFonts w:ascii="Abadi" w:hAnsi="Abadi"/>
          <w:sz w:val="21"/>
          <w:szCs w:val="21"/>
        </w:rPr>
        <w:t>, elaborado por el Instituto Belisario Domínguez</w:t>
      </w:r>
      <w:r w:rsidRPr="00C61EDF">
        <w:rPr>
          <w:rFonts w:ascii="Abadi" w:hAnsi="Abadi"/>
          <w:sz w:val="21"/>
          <w:szCs w:val="21"/>
        </w:rPr>
        <w:t xml:space="preserve"> </w:t>
      </w:r>
      <w:r>
        <w:rPr>
          <w:rFonts w:ascii="Abadi" w:hAnsi="Abadi"/>
          <w:sz w:val="21"/>
          <w:szCs w:val="21"/>
        </w:rPr>
        <w:t>del Senado de la República, este Instituto a través de la Dirección General de Finanzas, analiza estudia e investiga, la composición y comportamiento de</w:t>
      </w:r>
      <w:r w:rsidRPr="00C61EDF">
        <w:rPr>
          <w:rFonts w:ascii="Abadi" w:hAnsi="Abadi"/>
          <w:sz w:val="21"/>
          <w:szCs w:val="21"/>
        </w:rPr>
        <w:t xml:space="preserve">l </w:t>
      </w:r>
      <w:r>
        <w:rPr>
          <w:rFonts w:ascii="Abadi" w:hAnsi="Abadi"/>
          <w:sz w:val="21"/>
          <w:szCs w:val="21"/>
        </w:rPr>
        <w:t>ingreso, gasto, inversión, deuda y financiamiento público, de las haciendas de las entidades federativas.</w:t>
      </w:r>
    </w:p>
    <w:p w14:paraId="7B5ECC4F" w14:textId="53CC5A42" w:rsidR="00484045" w:rsidRDefault="00484045" w:rsidP="00484045">
      <w:pPr>
        <w:jc w:val="both"/>
        <w:rPr>
          <w:rFonts w:ascii="Abadi" w:hAnsi="Abadi"/>
          <w:sz w:val="21"/>
          <w:szCs w:val="21"/>
        </w:rPr>
      </w:pPr>
      <w:r>
        <w:rPr>
          <w:rFonts w:ascii="Abadi" w:hAnsi="Abadi"/>
          <w:sz w:val="21"/>
          <w:szCs w:val="21"/>
        </w:rPr>
        <w:t xml:space="preserve"> </w:t>
      </w:r>
    </w:p>
    <w:p w14:paraId="7ED0EE7A" w14:textId="77777777" w:rsidR="00484045" w:rsidRDefault="00484045" w:rsidP="00484045">
      <w:pPr>
        <w:jc w:val="both"/>
        <w:rPr>
          <w:rFonts w:ascii="Abadi" w:hAnsi="Abadi"/>
          <w:sz w:val="21"/>
          <w:szCs w:val="21"/>
        </w:rPr>
      </w:pPr>
      <w:r>
        <w:rPr>
          <w:rFonts w:ascii="Abadi" w:hAnsi="Abadi"/>
          <w:sz w:val="21"/>
          <w:szCs w:val="21"/>
        </w:rPr>
        <w:t>- En el Presupuesto de Egresos de la Federación 2022, el E</w:t>
      </w:r>
      <w:r w:rsidRPr="00C61EDF">
        <w:rPr>
          <w:rFonts w:ascii="Abadi" w:hAnsi="Abadi"/>
          <w:sz w:val="21"/>
          <w:szCs w:val="21"/>
        </w:rPr>
        <w:t xml:space="preserve">jecutivo </w:t>
      </w:r>
      <w:r>
        <w:rPr>
          <w:rFonts w:ascii="Abadi" w:hAnsi="Abadi"/>
          <w:sz w:val="21"/>
          <w:szCs w:val="21"/>
        </w:rPr>
        <w:t>F</w:t>
      </w:r>
      <w:r w:rsidRPr="00C61EDF">
        <w:rPr>
          <w:rFonts w:ascii="Abadi" w:hAnsi="Abadi"/>
          <w:sz w:val="21"/>
          <w:szCs w:val="21"/>
        </w:rPr>
        <w:t>ederal</w:t>
      </w:r>
      <w:r>
        <w:rPr>
          <w:rFonts w:ascii="Abadi" w:hAnsi="Abadi"/>
          <w:sz w:val="21"/>
          <w:szCs w:val="21"/>
        </w:rPr>
        <w:t>,</w:t>
      </w:r>
      <w:r w:rsidRPr="00C61EDF">
        <w:rPr>
          <w:rFonts w:ascii="Abadi" w:hAnsi="Abadi"/>
          <w:sz w:val="21"/>
          <w:szCs w:val="21"/>
        </w:rPr>
        <w:t xml:space="preserve"> como lo mencioné </w:t>
      </w:r>
      <w:r>
        <w:rPr>
          <w:rFonts w:ascii="Abadi" w:hAnsi="Abadi"/>
          <w:sz w:val="21"/>
          <w:szCs w:val="21"/>
        </w:rPr>
        <w:t xml:space="preserve"> en mi anterior intervención, propone, </w:t>
      </w:r>
      <w:r w:rsidRPr="00C61EDF">
        <w:rPr>
          <w:rFonts w:ascii="Abadi" w:hAnsi="Abadi"/>
          <w:sz w:val="21"/>
          <w:szCs w:val="21"/>
        </w:rPr>
        <w:t xml:space="preserve">un gasto federalizado </w:t>
      </w:r>
      <w:r>
        <w:rPr>
          <w:rFonts w:ascii="Abadi" w:hAnsi="Abadi"/>
          <w:sz w:val="21"/>
          <w:szCs w:val="21"/>
        </w:rPr>
        <w:t xml:space="preserve">para el Estado de Guanajuato, de 82 mil 478 millones de pesos, </w:t>
      </w:r>
      <w:r w:rsidRPr="00C61EDF">
        <w:rPr>
          <w:rFonts w:ascii="Abadi" w:hAnsi="Abadi"/>
          <w:sz w:val="21"/>
          <w:szCs w:val="21"/>
        </w:rPr>
        <w:t>lo que</w:t>
      </w:r>
      <w:r>
        <w:rPr>
          <w:rFonts w:ascii="Abadi" w:hAnsi="Abadi"/>
          <w:sz w:val="21"/>
          <w:szCs w:val="21"/>
        </w:rPr>
        <w:t>,</w:t>
      </w:r>
      <w:r w:rsidRPr="00C61EDF">
        <w:rPr>
          <w:rFonts w:ascii="Abadi" w:hAnsi="Abadi"/>
          <w:sz w:val="21"/>
          <w:szCs w:val="21"/>
        </w:rPr>
        <w:t xml:space="preserve"> repito</w:t>
      </w:r>
      <w:r>
        <w:rPr>
          <w:rFonts w:ascii="Abadi" w:hAnsi="Abadi"/>
          <w:sz w:val="21"/>
          <w:szCs w:val="21"/>
        </w:rPr>
        <w:t xml:space="preserve"> nuevamente</w:t>
      </w:r>
      <w:r w:rsidRPr="00C61EDF">
        <w:rPr>
          <w:rFonts w:ascii="Abadi" w:hAnsi="Abadi"/>
          <w:sz w:val="21"/>
          <w:szCs w:val="21"/>
        </w:rPr>
        <w:t xml:space="preserve"> </w:t>
      </w:r>
      <w:r>
        <w:rPr>
          <w:rFonts w:ascii="Abadi" w:hAnsi="Abadi"/>
          <w:sz w:val="21"/>
          <w:szCs w:val="21"/>
        </w:rPr>
        <w:t xml:space="preserve">la cifra superior, en 7.5% en términos reales respecto de lo aprobado en el 2021, hay un incremento,  lo anterior es un aumento principalmente, en las participaciones federales y las aportaciones federales, el Ramo 28, tiene un incremento, de 5 mil 890 millones de pesos, que significa un incremento porcentual real del 10.7% en el Ramo 33, de aportaciones federales, el Ejecutivo Federal propuso  un incremento de </w:t>
      </w:r>
      <w:r w:rsidRPr="00C61EDF">
        <w:rPr>
          <w:rFonts w:ascii="Abadi" w:hAnsi="Abadi"/>
          <w:sz w:val="21"/>
          <w:szCs w:val="21"/>
        </w:rPr>
        <w:t>2</w:t>
      </w:r>
      <w:r>
        <w:rPr>
          <w:rFonts w:ascii="Abadi" w:hAnsi="Abadi"/>
          <w:sz w:val="21"/>
          <w:szCs w:val="21"/>
        </w:rPr>
        <w:t xml:space="preserve"> mil 337 millones de pesos, que son un incremento porcentual real del 3.7% el Fondo de Aportaciones para la Infraestructura Social el (FAIS) tendrá un </w:t>
      </w:r>
      <w:r w:rsidRPr="00C61EDF">
        <w:rPr>
          <w:rFonts w:ascii="Abadi" w:hAnsi="Abadi"/>
          <w:sz w:val="21"/>
          <w:szCs w:val="21"/>
        </w:rPr>
        <w:t>incremento de 5% con 253</w:t>
      </w:r>
      <w:r>
        <w:rPr>
          <w:rFonts w:ascii="Abadi" w:hAnsi="Abadi"/>
          <w:sz w:val="21"/>
          <w:szCs w:val="21"/>
        </w:rPr>
        <w:t xml:space="preserve"> millones de</w:t>
      </w:r>
      <w:r w:rsidRPr="00C61EDF">
        <w:rPr>
          <w:rFonts w:ascii="Abadi" w:hAnsi="Abadi"/>
          <w:sz w:val="21"/>
          <w:szCs w:val="21"/>
        </w:rPr>
        <w:t xml:space="preserve"> pesos más</w:t>
      </w:r>
      <w:r>
        <w:rPr>
          <w:rFonts w:ascii="Abadi" w:hAnsi="Abadi"/>
          <w:sz w:val="21"/>
          <w:szCs w:val="21"/>
        </w:rPr>
        <w:t xml:space="preserve">, en lo que respecta  fondo de aportaciones para el fortalecimiento de los municipios y de las demarcaciones territoriales, el (FORTAMUN) como un incremento en este, proyecto de 600 millones de peso, crecerá un 10.9% respecto al presupuesto que se tuvo, para este año 2021. </w:t>
      </w:r>
    </w:p>
    <w:p w14:paraId="3059C139" w14:textId="77777777" w:rsidR="00484045" w:rsidRDefault="00484045" w:rsidP="00484045">
      <w:pPr>
        <w:jc w:val="both"/>
        <w:rPr>
          <w:rFonts w:ascii="Abadi" w:hAnsi="Abadi"/>
          <w:sz w:val="21"/>
          <w:szCs w:val="21"/>
        </w:rPr>
      </w:pPr>
      <w:r>
        <w:rPr>
          <w:rFonts w:ascii="Abadi" w:hAnsi="Abadi"/>
          <w:sz w:val="21"/>
          <w:szCs w:val="21"/>
        </w:rPr>
        <w:t>- El Presupuesto de Egresos de la Federación 2022, también incluye un proyecto de asociación público privada para la conservación de la red federal de carreteras que van de Querétaro a San Luis Potosí, y atraviesan el E</w:t>
      </w:r>
      <w:r w:rsidRPr="00C61EDF">
        <w:rPr>
          <w:rFonts w:ascii="Abadi" w:hAnsi="Abadi"/>
          <w:sz w:val="21"/>
          <w:szCs w:val="21"/>
        </w:rPr>
        <w:t xml:space="preserve">stado de Guanajuato </w:t>
      </w:r>
      <w:r>
        <w:rPr>
          <w:rFonts w:ascii="Abadi" w:hAnsi="Abadi"/>
          <w:sz w:val="21"/>
          <w:szCs w:val="21"/>
        </w:rPr>
        <w:t xml:space="preserve">contemplando para este </w:t>
      </w:r>
      <w:r w:rsidRPr="00C61EDF">
        <w:rPr>
          <w:rFonts w:ascii="Abadi" w:hAnsi="Abadi"/>
          <w:sz w:val="21"/>
          <w:szCs w:val="21"/>
        </w:rPr>
        <w:t xml:space="preserve">proyecto </w:t>
      </w:r>
      <w:r>
        <w:rPr>
          <w:rFonts w:ascii="Abadi" w:hAnsi="Abadi"/>
          <w:sz w:val="21"/>
          <w:szCs w:val="21"/>
        </w:rPr>
        <w:t xml:space="preserve">787, millones </w:t>
      </w:r>
      <w:r w:rsidRPr="00C61EDF">
        <w:rPr>
          <w:rFonts w:ascii="Abadi" w:hAnsi="Abadi"/>
          <w:sz w:val="21"/>
          <w:szCs w:val="21"/>
        </w:rPr>
        <w:t>de pesos</w:t>
      </w:r>
      <w:r>
        <w:rPr>
          <w:rFonts w:ascii="Abadi" w:hAnsi="Abadi"/>
          <w:sz w:val="21"/>
          <w:szCs w:val="21"/>
        </w:rPr>
        <w:t xml:space="preserve">. </w:t>
      </w:r>
    </w:p>
    <w:p w14:paraId="6A8AD7F5" w14:textId="77777777" w:rsidR="00D677CA" w:rsidRDefault="00D677CA" w:rsidP="00484045">
      <w:pPr>
        <w:jc w:val="both"/>
        <w:rPr>
          <w:rFonts w:ascii="Abadi" w:hAnsi="Abadi"/>
          <w:sz w:val="21"/>
          <w:szCs w:val="21"/>
        </w:rPr>
      </w:pPr>
    </w:p>
    <w:p w14:paraId="7E5667C4" w14:textId="77777777" w:rsidR="00484045" w:rsidRDefault="00484045" w:rsidP="00484045">
      <w:pPr>
        <w:jc w:val="both"/>
        <w:rPr>
          <w:rFonts w:ascii="Abadi" w:hAnsi="Abadi"/>
          <w:sz w:val="21"/>
          <w:szCs w:val="21"/>
        </w:rPr>
      </w:pPr>
      <w:r>
        <w:rPr>
          <w:rFonts w:ascii="Abadi" w:hAnsi="Abadi"/>
          <w:sz w:val="21"/>
          <w:szCs w:val="21"/>
        </w:rPr>
        <w:t xml:space="preserve">- Para concluir este tema, es importante recordar que en todo caso, los recursos que llegan a las entidades federativas y a los municipios, se reparten de acuerdo a la Ley de Coordinación Fiscal, no hay castigos, no hay reducciones, no hay recortes para Guanajuato, pero sobre todo no hay un irresponsable incremento, de deuda pública, </w:t>
      </w:r>
      <w:r w:rsidRPr="00C61EDF">
        <w:rPr>
          <w:rFonts w:ascii="Abadi" w:hAnsi="Abadi"/>
          <w:sz w:val="21"/>
          <w:szCs w:val="21"/>
        </w:rPr>
        <w:t xml:space="preserve"> </w:t>
      </w:r>
      <w:r>
        <w:rPr>
          <w:rFonts w:ascii="Abadi" w:hAnsi="Abadi"/>
          <w:sz w:val="21"/>
          <w:szCs w:val="21"/>
        </w:rPr>
        <w:t xml:space="preserve">el Presidente de la República, envío una propuesta que contempla, un incremento del 7.5% el Presupuesto del Año, 2022, que con sumas y restas es un incremento real en el presupuesto para Guanajuato. </w:t>
      </w:r>
    </w:p>
    <w:p w14:paraId="7A048911" w14:textId="77777777" w:rsidR="00D677CA" w:rsidRDefault="00D677CA" w:rsidP="00484045">
      <w:pPr>
        <w:jc w:val="both"/>
        <w:rPr>
          <w:rFonts w:ascii="Abadi" w:hAnsi="Abadi"/>
          <w:sz w:val="21"/>
          <w:szCs w:val="21"/>
        </w:rPr>
      </w:pPr>
    </w:p>
    <w:p w14:paraId="53D7D605" w14:textId="77777777" w:rsidR="00484045" w:rsidRDefault="00484045" w:rsidP="00484045">
      <w:pPr>
        <w:jc w:val="both"/>
        <w:rPr>
          <w:rFonts w:ascii="Abadi" w:hAnsi="Abadi"/>
          <w:sz w:val="21"/>
          <w:szCs w:val="21"/>
        </w:rPr>
      </w:pPr>
      <w:r>
        <w:rPr>
          <w:rFonts w:ascii="Abadi" w:hAnsi="Abadi"/>
          <w:sz w:val="21"/>
          <w:szCs w:val="21"/>
        </w:rPr>
        <w:t xml:space="preserve">- La Segunda parte de esto, es que se administre es la parte que luego no se hace, es que se administre por el Ejecutivo del Estado y los Municipios, aplicando los principios de austeridad, racionalidad, eficacia y eficiencia, me permito exponer en seguida, la segunda parte de mi tema, que es sobre la transparencia presupuestaria, las entidades federativas y municipios, tiene la obligación de enviar al Ejecutivo Federal, informes consolidados sobre el ejercicio, destino y resultados obtenidos, respecto de recursos federales que recibieron, esto se realiza a través del sistema de recursos federales, transferidos y tales reportes los incluye la Secretaría de Hacienda y Crédito Público, en informes trimestrales que rinde, para que la información rendida por los gobiernos locales sirva para mejorar las asignaciones presupuestarias y se logra un mayor impacto en las condiciones de vida de la población, se fijaron criterios homogéneos que integran el índice de calidad en la información, reportada sobre los recursos federales transferidos, que sirven para identificar, si los informes tienen </w:t>
      </w:r>
      <w:r>
        <w:rPr>
          <w:rFonts w:ascii="Abadi" w:hAnsi="Abadi"/>
          <w:sz w:val="21"/>
          <w:szCs w:val="21"/>
        </w:rPr>
        <w:lastRenderedPageBreak/>
        <w:t xml:space="preserve">las características, necesarias para valorar el desempeño del gasto federalizado, que ejercen las entidades federativas y municipios. </w:t>
      </w:r>
    </w:p>
    <w:p w14:paraId="1A3A558F" w14:textId="77777777" w:rsidR="00484045" w:rsidRDefault="00484045" w:rsidP="00484045">
      <w:pPr>
        <w:jc w:val="both"/>
        <w:rPr>
          <w:rFonts w:ascii="Abadi" w:hAnsi="Abadi"/>
          <w:sz w:val="21"/>
          <w:szCs w:val="21"/>
        </w:rPr>
      </w:pPr>
      <w:r>
        <w:rPr>
          <w:rFonts w:ascii="Abadi" w:hAnsi="Abadi"/>
          <w:sz w:val="21"/>
          <w:szCs w:val="21"/>
        </w:rPr>
        <w:t xml:space="preserve">- Guanajuato en forma global de acuerdo, a la información reportada por el estado y sus municipios, ocupa el lugar 16 de las 32 entidades federativas, tal lugar demuestra que en Guanajuato, no se está generando la información suficiente y necesaria para evaluar el desempeño del gasto federalizado. </w:t>
      </w:r>
    </w:p>
    <w:p w14:paraId="21C93B15" w14:textId="77777777" w:rsidR="00D677CA" w:rsidRDefault="00D677CA" w:rsidP="00484045">
      <w:pPr>
        <w:jc w:val="both"/>
        <w:rPr>
          <w:rFonts w:ascii="Abadi" w:hAnsi="Abadi"/>
          <w:sz w:val="21"/>
          <w:szCs w:val="21"/>
        </w:rPr>
      </w:pPr>
    </w:p>
    <w:p w14:paraId="4AF11D53" w14:textId="77777777" w:rsidR="00484045" w:rsidRDefault="00484045" w:rsidP="00484045">
      <w:pPr>
        <w:jc w:val="both"/>
        <w:rPr>
          <w:rFonts w:ascii="Abadi" w:hAnsi="Abadi"/>
          <w:sz w:val="21"/>
          <w:szCs w:val="21"/>
        </w:rPr>
      </w:pPr>
      <w:r>
        <w:rPr>
          <w:rFonts w:ascii="Abadi" w:hAnsi="Abadi"/>
          <w:sz w:val="21"/>
          <w:szCs w:val="21"/>
        </w:rPr>
        <w:t xml:space="preserve">- Por otra parte, de acuerdo al sistema de evaluación y la armonización contable, estableció el Consejo Nacional de Armonización Contable para dar cumplimiento a la Ley General de Contabilidad Gubernamental. </w:t>
      </w:r>
    </w:p>
    <w:p w14:paraId="694F0380" w14:textId="022F2434" w:rsidR="00D677CA" w:rsidRDefault="00D677CA" w:rsidP="00484045">
      <w:pPr>
        <w:jc w:val="both"/>
        <w:rPr>
          <w:rFonts w:ascii="Abadi" w:hAnsi="Abadi"/>
          <w:sz w:val="21"/>
          <w:szCs w:val="21"/>
        </w:rPr>
      </w:pPr>
    </w:p>
    <w:p w14:paraId="1EFED2D8" w14:textId="0F5BEAE8" w:rsidR="00484045" w:rsidRDefault="00484045" w:rsidP="00484045">
      <w:pPr>
        <w:jc w:val="both"/>
        <w:rPr>
          <w:rFonts w:ascii="Abadi" w:hAnsi="Abadi"/>
          <w:sz w:val="21"/>
          <w:szCs w:val="21"/>
        </w:rPr>
      </w:pPr>
      <w:r>
        <w:rPr>
          <w:rFonts w:ascii="Abadi" w:hAnsi="Abadi"/>
          <w:sz w:val="21"/>
          <w:szCs w:val="21"/>
        </w:rPr>
        <w:t xml:space="preserve">- Guanajuato obtuvo una calificación general promedio en la última publicación de 55.91% mientras que el promedio general nacional, fue del </w:t>
      </w:r>
      <w:r w:rsidRPr="00C61EDF">
        <w:rPr>
          <w:rFonts w:ascii="Abadi" w:hAnsi="Abadi"/>
          <w:sz w:val="21"/>
          <w:szCs w:val="21"/>
        </w:rPr>
        <w:t>71</w:t>
      </w:r>
      <w:r>
        <w:rPr>
          <w:rFonts w:ascii="Abadi" w:hAnsi="Abadi"/>
          <w:sz w:val="21"/>
          <w:szCs w:val="21"/>
        </w:rPr>
        <w:t>.</w:t>
      </w:r>
      <w:r w:rsidRPr="00C61EDF">
        <w:rPr>
          <w:rFonts w:ascii="Abadi" w:hAnsi="Abadi"/>
          <w:sz w:val="21"/>
          <w:szCs w:val="21"/>
        </w:rPr>
        <w:t>98% estos calificaciones son motivo de llamar la atención</w:t>
      </w:r>
      <w:r>
        <w:rPr>
          <w:rFonts w:ascii="Abadi" w:hAnsi="Abadi"/>
          <w:sz w:val="21"/>
          <w:szCs w:val="21"/>
        </w:rPr>
        <w:t>,</w:t>
      </w:r>
      <w:r w:rsidRPr="00C61EDF">
        <w:rPr>
          <w:rFonts w:ascii="Abadi" w:hAnsi="Abadi"/>
          <w:sz w:val="21"/>
          <w:szCs w:val="21"/>
        </w:rPr>
        <w:t xml:space="preserve"> cuando </w:t>
      </w:r>
      <w:r>
        <w:rPr>
          <w:rFonts w:ascii="Abadi" w:hAnsi="Abadi"/>
          <w:sz w:val="21"/>
          <w:szCs w:val="21"/>
        </w:rPr>
        <w:t xml:space="preserve">en </w:t>
      </w:r>
      <w:r w:rsidRPr="00C61EDF">
        <w:rPr>
          <w:rFonts w:ascii="Abadi" w:hAnsi="Abadi"/>
          <w:sz w:val="21"/>
          <w:szCs w:val="21"/>
        </w:rPr>
        <w:t xml:space="preserve">estas fechas </w:t>
      </w:r>
      <w:r>
        <w:rPr>
          <w:rFonts w:ascii="Abadi" w:hAnsi="Abadi"/>
          <w:sz w:val="21"/>
          <w:szCs w:val="21"/>
        </w:rPr>
        <w:t xml:space="preserve">volverán muchos </w:t>
      </w:r>
      <w:r w:rsidRPr="00C61EDF">
        <w:rPr>
          <w:rFonts w:ascii="Abadi" w:hAnsi="Abadi"/>
          <w:sz w:val="21"/>
          <w:szCs w:val="21"/>
        </w:rPr>
        <w:t>opositores a señalar supuesta re</w:t>
      </w:r>
      <w:r>
        <w:rPr>
          <w:rFonts w:ascii="Abadi" w:hAnsi="Abadi"/>
          <w:sz w:val="21"/>
          <w:szCs w:val="21"/>
        </w:rPr>
        <w:t xml:space="preserve">ducción de recursos públicos por parte de la federación, mientras que el cumplimiento de sus </w:t>
      </w:r>
      <w:r w:rsidRPr="00C61EDF">
        <w:rPr>
          <w:rFonts w:ascii="Abadi" w:hAnsi="Abadi"/>
          <w:sz w:val="21"/>
          <w:szCs w:val="21"/>
        </w:rPr>
        <w:t xml:space="preserve"> obligaciones en materia </w:t>
      </w:r>
      <w:r>
        <w:rPr>
          <w:rFonts w:ascii="Abadi" w:hAnsi="Abadi"/>
          <w:sz w:val="21"/>
          <w:szCs w:val="21"/>
        </w:rPr>
        <w:t xml:space="preserve">de transparencia </w:t>
      </w:r>
      <w:r w:rsidRPr="00C61EDF">
        <w:rPr>
          <w:rFonts w:ascii="Abadi" w:hAnsi="Abadi"/>
          <w:sz w:val="21"/>
          <w:szCs w:val="21"/>
        </w:rPr>
        <w:t>presupuestaria</w:t>
      </w:r>
      <w:r>
        <w:rPr>
          <w:rFonts w:ascii="Abadi" w:hAnsi="Abadi"/>
          <w:sz w:val="21"/>
          <w:szCs w:val="21"/>
        </w:rPr>
        <w:t xml:space="preserve"> y de</w:t>
      </w:r>
      <w:r w:rsidRPr="00C61EDF">
        <w:rPr>
          <w:rFonts w:ascii="Abadi" w:hAnsi="Abadi"/>
          <w:sz w:val="21"/>
          <w:szCs w:val="21"/>
        </w:rPr>
        <w:t xml:space="preserve"> información contable sobre</w:t>
      </w:r>
      <w:r>
        <w:rPr>
          <w:rFonts w:ascii="Abadi" w:hAnsi="Abadi"/>
          <w:sz w:val="21"/>
          <w:szCs w:val="21"/>
        </w:rPr>
        <w:t xml:space="preserve"> el gasto </w:t>
      </w:r>
      <w:r w:rsidRPr="00C61EDF">
        <w:rPr>
          <w:rFonts w:ascii="Abadi" w:hAnsi="Abadi"/>
          <w:sz w:val="21"/>
          <w:szCs w:val="21"/>
        </w:rPr>
        <w:t xml:space="preserve"> federalizado</w:t>
      </w:r>
      <w:r>
        <w:rPr>
          <w:rFonts w:ascii="Abadi" w:hAnsi="Abadi"/>
          <w:sz w:val="21"/>
          <w:szCs w:val="21"/>
        </w:rPr>
        <w:t>,</w:t>
      </w:r>
      <w:r w:rsidRPr="00C61EDF">
        <w:rPr>
          <w:rFonts w:ascii="Abadi" w:hAnsi="Abadi"/>
          <w:sz w:val="21"/>
          <w:szCs w:val="21"/>
        </w:rPr>
        <w:t xml:space="preserve"> se encuentra rezagado</w:t>
      </w:r>
      <w:r>
        <w:rPr>
          <w:rFonts w:ascii="Abadi" w:hAnsi="Abadi"/>
          <w:sz w:val="21"/>
          <w:szCs w:val="21"/>
        </w:rPr>
        <w:t xml:space="preserve">, o son omisos, en una </w:t>
      </w:r>
      <w:r w:rsidRPr="00C61EDF">
        <w:rPr>
          <w:rFonts w:ascii="Abadi" w:hAnsi="Abadi"/>
          <w:sz w:val="21"/>
          <w:szCs w:val="21"/>
        </w:rPr>
        <w:t>media que no demuestra estar en</w:t>
      </w:r>
      <w:r>
        <w:rPr>
          <w:rFonts w:ascii="Abadi" w:hAnsi="Abadi"/>
          <w:sz w:val="21"/>
          <w:szCs w:val="21"/>
        </w:rPr>
        <w:t xml:space="preserve">tre los mejores, guanajuato, el Estado de Guanajuato, en el cumplimiento de </w:t>
      </w:r>
      <w:r w:rsidRPr="00C61EDF">
        <w:rPr>
          <w:rFonts w:ascii="Abadi" w:hAnsi="Abadi"/>
          <w:sz w:val="21"/>
          <w:szCs w:val="21"/>
        </w:rPr>
        <w:t>obligaciones</w:t>
      </w:r>
      <w:r>
        <w:rPr>
          <w:rFonts w:ascii="Abadi" w:hAnsi="Abadi"/>
          <w:sz w:val="21"/>
          <w:szCs w:val="21"/>
        </w:rPr>
        <w:t xml:space="preserve"> administrativas de la función pública. Es cuanto ¡Muchas gracias!</w:t>
      </w:r>
      <w:r w:rsidRPr="00C61EDF">
        <w:rPr>
          <w:rFonts w:ascii="Abadi" w:hAnsi="Abadi"/>
          <w:sz w:val="21"/>
          <w:szCs w:val="21"/>
        </w:rPr>
        <w:t xml:space="preserve"> </w:t>
      </w:r>
    </w:p>
    <w:p w14:paraId="18A031A1" w14:textId="495568B6" w:rsidR="00D677CA" w:rsidRDefault="00D677CA" w:rsidP="00484045">
      <w:pPr>
        <w:jc w:val="both"/>
        <w:rPr>
          <w:rFonts w:ascii="Abadi" w:hAnsi="Abadi"/>
          <w:sz w:val="21"/>
          <w:szCs w:val="21"/>
        </w:rPr>
      </w:pPr>
    </w:p>
    <w:p w14:paraId="30EB6C35" w14:textId="77777777" w:rsidR="00484045" w:rsidRDefault="00484045" w:rsidP="00484045">
      <w:pPr>
        <w:jc w:val="both"/>
        <w:rPr>
          <w:rFonts w:ascii="Abadi" w:hAnsi="Abadi"/>
          <w:sz w:val="21"/>
          <w:szCs w:val="21"/>
        </w:rPr>
      </w:pPr>
      <w:r>
        <w:rPr>
          <w:rFonts w:ascii="Abadi" w:hAnsi="Abadi"/>
          <w:sz w:val="21"/>
          <w:szCs w:val="21"/>
        </w:rPr>
        <w:tab/>
      </w:r>
      <w:r w:rsidRPr="004F7738">
        <w:rPr>
          <w:rFonts w:ascii="Abadi" w:hAnsi="Abadi"/>
          <w:b/>
          <w:bCs/>
          <w:sz w:val="21"/>
          <w:szCs w:val="21"/>
        </w:rPr>
        <w:t>- La Presidencia.-</w:t>
      </w:r>
      <w:r>
        <w:rPr>
          <w:rFonts w:ascii="Abadi" w:hAnsi="Abadi"/>
          <w:sz w:val="21"/>
          <w:szCs w:val="21"/>
        </w:rPr>
        <w:t xml:space="preserve"> ¡M</w:t>
      </w:r>
      <w:r w:rsidRPr="00C61EDF">
        <w:rPr>
          <w:rFonts w:ascii="Abadi" w:hAnsi="Abadi"/>
          <w:sz w:val="21"/>
          <w:szCs w:val="21"/>
        </w:rPr>
        <w:t>uchas gracias</w:t>
      </w:r>
      <w:r>
        <w:rPr>
          <w:rFonts w:ascii="Abadi" w:hAnsi="Abadi"/>
          <w:sz w:val="21"/>
          <w:szCs w:val="21"/>
        </w:rPr>
        <w:t xml:space="preserve">! diputado. </w:t>
      </w:r>
    </w:p>
    <w:p w14:paraId="1C362319" w14:textId="77777777" w:rsidR="00D677CA" w:rsidRDefault="00D677CA" w:rsidP="00484045">
      <w:pPr>
        <w:jc w:val="both"/>
        <w:rPr>
          <w:rFonts w:ascii="Abadi" w:hAnsi="Abadi"/>
          <w:sz w:val="21"/>
          <w:szCs w:val="21"/>
        </w:rPr>
      </w:pPr>
    </w:p>
    <w:p w14:paraId="52A2E885" w14:textId="6E0B05DC" w:rsidR="00484045" w:rsidRDefault="00484045" w:rsidP="00484045">
      <w:pPr>
        <w:jc w:val="both"/>
        <w:rPr>
          <w:rFonts w:ascii="Abadi" w:hAnsi="Abadi"/>
          <w:sz w:val="21"/>
          <w:szCs w:val="21"/>
        </w:rPr>
      </w:pPr>
      <w:r>
        <w:rPr>
          <w:rFonts w:ascii="Abadi" w:hAnsi="Abadi"/>
          <w:sz w:val="21"/>
          <w:szCs w:val="21"/>
        </w:rPr>
        <w:tab/>
      </w:r>
      <w:r w:rsidRPr="006723BB">
        <w:rPr>
          <w:rFonts w:ascii="Abadi" w:hAnsi="Abadi"/>
          <w:b/>
          <w:bCs/>
          <w:sz w:val="21"/>
          <w:szCs w:val="21"/>
        </w:rPr>
        <w:t>- La Secretaría.-</w:t>
      </w:r>
      <w:r>
        <w:rPr>
          <w:rFonts w:ascii="Abadi" w:hAnsi="Abadi"/>
          <w:sz w:val="21"/>
          <w:szCs w:val="21"/>
        </w:rPr>
        <w:t xml:space="preserve"> Señor Presidente, me permito informarle que se han agotado los asuntos en listados en el orden del día, así mismo le informo que la asistencia a la presente sesión fue de </w:t>
      </w:r>
      <w:r w:rsidRPr="00C61EDF">
        <w:rPr>
          <w:rFonts w:ascii="Abadi" w:hAnsi="Abadi"/>
          <w:sz w:val="21"/>
          <w:szCs w:val="21"/>
        </w:rPr>
        <w:t xml:space="preserve"> 36 diputad</w:t>
      </w:r>
      <w:r>
        <w:rPr>
          <w:rFonts w:ascii="Abadi" w:hAnsi="Abadi"/>
          <w:sz w:val="21"/>
          <w:szCs w:val="21"/>
        </w:rPr>
        <w:t>a</w:t>
      </w:r>
      <w:r w:rsidRPr="00C61EDF">
        <w:rPr>
          <w:rFonts w:ascii="Abadi" w:hAnsi="Abadi"/>
          <w:sz w:val="21"/>
          <w:szCs w:val="21"/>
        </w:rPr>
        <w:t>s</w:t>
      </w:r>
      <w:r>
        <w:rPr>
          <w:rFonts w:ascii="Abadi" w:hAnsi="Abadi"/>
          <w:sz w:val="21"/>
          <w:szCs w:val="21"/>
        </w:rPr>
        <w:t xml:space="preserve"> y diputados. También que se retiraron con permiso de la presidencia, los diputados Rolando For</w:t>
      </w:r>
      <w:r w:rsidRPr="00C61EDF">
        <w:rPr>
          <w:rFonts w:ascii="Abadi" w:hAnsi="Abadi"/>
          <w:sz w:val="21"/>
          <w:szCs w:val="21"/>
        </w:rPr>
        <w:t xml:space="preserve">tino </w:t>
      </w:r>
      <w:r>
        <w:rPr>
          <w:rFonts w:ascii="Abadi" w:hAnsi="Abadi"/>
          <w:sz w:val="21"/>
          <w:szCs w:val="21"/>
        </w:rPr>
        <w:t>A</w:t>
      </w:r>
      <w:r w:rsidRPr="00C61EDF">
        <w:rPr>
          <w:rFonts w:ascii="Abadi" w:hAnsi="Abadi"/>
          <w:sz w:val="21"/>
          <w:szCs w:val="21"/>
        </w:rPr>
        <w:t xml:space="preserve">lcántara </w:t>
      </w:r>
      <w:r>
        <w:rPr>
          <w:rFonts w:ascii="Abadi" w:hAnsi="Abadi"/>
          <w:sz w:val="21"/>
          <w:szCs w:val="21"/>
        </w:rPr>
        <w:t>R</w:t>
      </w:r>
      <w:r w:rsidRPr="00C61EDF">
        <w:rPr>
          <w:rFonts w:ascii="Abadi" w:hAnsi="Abadi"/>
          <w:sz w:val="21"/>
          <w:szCs w:val="21"/>
        </w:rPr>
        <w:t>ojas</w:t>
      </w:r>
      <w:r>
        <w:rPr>
          <w:rFonts w:ascii="Abadi" w:hAnsi="Abadi"/>
          <w:sz w:val="21"/>
          <w:szCs w:val="21"/>
        </w:rPr>
        <w:t>,</w:t>
      </w:r>
      <w:r w:rsidRPr="00C61EDF">
        <w:rPr>
          <w:rFonts w:ascii="Abadi" w:hAnsi="Abadi"/>
          <w:sz w:val="21"/>
          <w:szCs w:val="21"/>
        </w:rPr>
        <w:t xml:space="preserve"> José Alfonso Borja Pimentel</w:t>
      </w:r>
      <w:r>
        <w:rPr>
          <w:rFonts w:ascii="Abadi" w:hAnsi="Abadi"/>
          <w:sz w:val="21"/>
          <w:szCs w:val="21"/>
        </w:rPr>
        <w:t>,</w:t>
      </w:r>
      <w:r w:rsidRPr="00C61EDF">
        <w:rPr>
          <w:rFonts w:ascii="Abadi" w:hAnsi="Abadi"/>
          <w:sz w:val="21"/>
          <w:szCs w:val="21"/>
        </w:rPr>
        <w:t xml:space="preserve"> Miguel Ángel </w:t>
      </w:r>
      <w:r>
        <w:rPr>
          <w:rFonts w:ascii="Abadi" w:hAnsi="Abadi"/>
          <w:sz w:val="21"/>
          <w:szCs w:val="21"/>
        </w:rPr>
        <w:t>S</w:t>
      </w:r>
      <w:r w:rsidRPr="00C61EDF">
        <w:rPr>
          <w:rFonts w:ascii="Abadi" w:hAnsi="Abadi"/>
          <w:sz w:val="21"/>
          <w:szCs w:val="21"/>
        </w:rPr>
        <w:t xml:space="preserve">alim </w:t>
      </w:r>
      <w:r>
        <w:rPr>
          <w:rFonts w:ascii="Abadi" w:hAnsi="Abadi"/>
          <w:sz w:val="21"/>
          <w:szCs w:val="21"/>
        </w:rPr>
        <w:t>A</w:t>
      </w:r>
      <w:r w:rsidRPr="00C61EDF">
        <w:rPr>
          <w:rFonts w:ascii="Abadi" w:hAnsi="Abadi"/>
          <w:sz w:val="21"/>
          <w:szCs w:val="21"/>
        </w:rPr>
        <w:t>lle</w:t>
      </w:r>
      <w:r>
        <w:rPr>
          <w:rFonts w:ascii="Abadi" w:hAnsi="Abadi"/>
          <w:sz w:val="21"/>
          <w:szCs w:val="21"/>
        </w:rPr>
        <w:t>,</w:t>
      </w:r>
      <w:r w:rsidRPr="00C61EDF">
        <w:rPr>
          <w:rFonts w:ascii="Abadi" w:hAnsi="Abadi"/>
          <w:sz w:val="21"/>
          <w:szCs w:val="21"/>
        </w:rPr>
        <w:t xml:space="preserve"> Alejandro </w:t>
      </w:r>
      <w:r>
        <w:rPr>
          <w:rFonts w:ascii="Abadi" w:hAnsi="Abadi"/>
          <w:sz w:val="21"/>
          <w:szCs w:val="21"/>
        </w:rPr>
        <w:t>A</w:t>
      </w:r>
      <w:r w:rsidRPr="00C61EDF">
        <w:rPr>
          <w:rFonts w:ascii="Abadi" w:hAnsi="Abadi"/>
          <w:sz w:val="21"/>
          <w:szCs w:val="21"/>
        </w:rPr>
        <w:t xml:space="preserve">rias </w:t>
      </w:r>
      <w:r>
        <w:rPr>
          <w:rFonts w:ascii="Abadi" w:hAnsi="Abadi"/>
          <w:sz w:val="21"/>
          <w:szCs w:val="21"/>
        </w:rPr>
        <w:t xml:space="preserve">Avila, </w:t>
      </w:r>
      <w:r w:rsidRPr="00C61EDF">
        <w:rPr>
          <w:rFonts w:ascii="Abadi" w:hAnsi="Abadi"/>
          <w:sz w:val="21"/>
          <w:szCs w:val="21"/>
        </w:rPr>
        <w:t xml:space="preserve">Jorge </w:t>
      </w:r>
      <w:r>
        <w:rPr>
          <w:rFonts w:ascii="Abadi" w:hAnsi="Abadi"/>
          <w:sz w:val="21"/>
          <w:szCs w:val="21"/>
        </w:rPr>
        <w:t>O</w:t>
      </w:r>
      <w:r w:rsidRPr="00C61EDF">
        <w:rPr>
          <w:rFonts w:ascii="Abadi" w:hAnsi="Abadi"/>
          <w:sz w:val="21"/>
          <w:szCs w:val="21"/>
        </w:rPr>
        <w:t xml:space="preserve">rtiz </w:t>
      </w:r>
      <w:r>
        <w:rPr>
          <w:rFonts w:ascii="Abadi" w:hAnsi="Abadi"/>
          <w:sz w:val="21"/>
          <w:szCs w:val="21"/>
        </w:rPr>
        <w:t>O</w:t>
      </w:r>
      <w:r w:rsidRPr="00C61EDF">
        <w:rPr>
          <w:rFonts w:ascii="Abadi" w:hAnsi="Abadi"/>
          <w:sz w:val="21"/>
          <w:szCs w:val="21"/>
        </w:rPr>
        <w:t>rtega</w:t>
      </w:r>
      <w:r>
        <w:rPr>
          <w:rFonts w:ascii="Abadi" w:hAnsi="Abadi"/>
          <w:sz w:val="21"/>
          <w:szCs w:val="21"/>
        </w:rPr>
        <w:t>,</w:t>
      </w:r>
      <w:r w:rsidRPr="00C61EDF">
        <w:rPr>
          <w:rFonts w:ascii="Abadi" w:hAnsi="Abadi"/>
          <w:sz w:val="21"/>
          <w:szCs w:val="21"/>
        </w:rPr>
        <w:t xml:space="preserve"> así como las diputadas </w:t>
      </w:r>
      <w:r>
        <w:rPr>
          <w:rFonts w:ascii="Abadi" w:hAnsi="Abadi"/>
          <w:sz w:val="21"/>
          <w:szCs w:val="21"/>
        </w:rPr>
        <w:t>Noemí M</w:t>
      </w:r>
      <w:r w:rsidRPr="00C61EDF">
        <w:rPr>
          <w:rFonts w:ascii="Abadi" w:hAnsi="Abadi"/>
          <w:sz w:val="21"/>
          <w:szCs w:val="21"/>
        </w:rPr>
        <w:t xml:space="preserve">árquez </w:t>
      </w:r>
      <w:r>
        <w:rPr>
          <w:rFonts w:ascii="Abadi" w:hAnsi="Abadi"/>
          <w:sz w:val="21"/>
          <w:szCs w:val="21"/>
        </w:rPr>
        <w:t>M</w:t>
      </w:r>
      <w:r w:rsidRPr="00C61EDF">
        <w:rPr>
          <w:rFonts w:ascii="Abadi" w:hAnsi="Abadi"/>
          <w:sz w:val="21"/>
          <w:szCs w:val="21"/>
        </w:rPr>
        <w:t xml:space="preserve">árquez y </w:t>
      </w:r>
      <w:r>
        <w:rPr>
          <w:rFonts w:ascii="Abadi" w:hAnsi="Abadi"/>
          <w:sz w:val="21"/>
          <w:szCs w:val="21"/>
        </w:rPr>
        <w:t xml:space="preserve">Ruth Noemí Tiscareño Agoitia. </w:t>
      </w:r>
    </w:p>
    <w:p w14:paraId="1D88374E" w14:textId="5810D5EF" w:rsidR="00D677CA" w:rsidRDefault="00D677CA" w:rsidP="00484045">
      <w:pPr>
        <w:jc w:val="both"/>
        <w:rPr>
          <w:rFonts w:ascii="Abadi" w:hAnsi="Abadi"/>
          <w:sz w:val="21"/>
          <w:szCs w:val="21"/>
        </w:rPr>
      </w:pPr>
    </w:p>
    <w:p w14:paraId="4EBF2A28" w14:textId="02DC823A" w:rsidR="00484045" w:rsidRPr="00C61EDF" w:rsidRDefault="00484045" w:rsidP="00484045">
      <w:pPr>
        <w:jc w:val="both"/>
        <w:rPr>
          <w:rFonts w:ascii="Abadi" w:hAnsi="Abadi"/>
          <w:sz w:val="21"/>
          <w:szCs w:val="21"/>
        </w:rPr>
      </w:pPr>
      <w:r>
        <w:rPr>
          <w:rFonts w:ascii="Abadi" w:hAnsi="Abadi"/>
          <w:sz w:val="21"/>
          <w:szCs w:val="21"/>
        </w:rPr>
        <w:tab/>
      </w:r>
      <w:r w:rsidRPr="000B7741">
        <w:rPr>
          <w:rFonts w:ascii="Abadi" w:hAnsi="Abadi"/>
          <w:b/>
          <w:bCs/>
          <w:sz w:val="21"/>
          <w:szCs w:val="21"/>
        </w:rPr>
        <w:t>- La Presidencia.-</w:t>
      </w:r>
      <w:r>
        <w:rPr>
          <w:rFonts w:ascii="Abadi" w:hAnsi="Abadi"/>
          <w:sz w:val="21"/>
          <w:szCs w:val="21"/>
        </w:rPr>
        <w:t xml:space="preserve"> ¡Muchas gracias! diputada en virtud de que el cuórum de asistencia a la presente sesión se ha mantenido hasta este momento, no procede a instruir a un nuevo pase de lista, de tal manera que se levanta la sesión siendo las </w:t>
      </w:r>
      <w:r w:rsidRPr="00A33CBD">
        <w:rPr>
          <w:rFonts w:ascii="Abadi" w:hAnsi="Abadi"/>
          <w:b/>
          <w:bCs/>
          <w:sz w:val="21"/>
          <w:szCs w:val="21"/>
        </w:rPr>
        <w:t>16:05 (dieciséis horas con cinco minutos)</w:t>
      </w:r>
      <w:r>
        <w:rPr>
          <w:rFonts w:ascii="Abadi" w:hAnsi="Abadi"/>
          <w:sz w:val="21"/>
          <w:szCs w:val="21"/>
        </w:rPr>
        <w:t xml:space="preserve"> y se comunica a las </w:t>
      </w:r>
      <w:r w:rsidRPr="00C61EDF">
        <w:rPr>
          <w:rFonts w:ascii="Abadi" w:hAnsi="Abadi"/>
          <w:sz w:val="21"/>
          <w:szCs w:val="21"/>
        </w:rPr>
        <w:t>di</w:t>
      </w:r>
      <w:r>
        <w:rPr>
          <w:rFonts w:ascii="Abadi" w:hAnsi="Abadi"/>
          <w:sz w:val="21"/>
          <w:szCs w:val="21"/>
        </w:rPr>
        <w:t xml:space="preserve">putadas  y  a los diputados, que se les citará para la siguiente por conducto de la Secretaría General. </w:t>
      </w:r>
      <w:r w:rsidR="00D677CA">
        <w:rPr>
          <w:rStyle w:val="Refdenotaalpie"/>
          <w:rFonts w:ascii="Abadi" w:hAnsi="Abadi"/>
          <w:sz w:val="21"/>
          <w:szCs w:val="21"/>
        </w:rPr>
        <w:footnoteReference w:id="64"/>
      </w:r>
    </w:p>
    <w:p w14:paraId="16C11354" w14:textId="77777777" w:rsidR="00484045" w:rsidRPr="00C61EDF" w:rsidRDefault="00484045" w:rsidP="00484045">
      <w:pPr>
        <w:jc w:val="both"/>
        <w:rPr>
          <w:rFonts w:ascii="Abadi" w:hAnsi="Abadi"/>
          <w:sz w:val="21"/>
          <w:szCs w:val="21"/>
        </w:rPr>
      </w:pPr>
    </w:p>
    <w:p w14:paraId="03DCE2C6" w14:textId="3789B4E6" w:rsidR="00484045" w:rsidRPr="00484045" w:rsidRDefault="00BA1AD2" w:rsidP="00484045">
      <w:pPr>
        <w:tabs>
          <w:tab w:val="left" w:pos="825"/>
        </w:tabs>
        <w:kinsoku w:val="0"/>
        <w:overflowPunct w:val="0"/>
        <w:autoSpaceDE w:val="0"/>
        <w:autoSpaceDN w:val="0"/>
        <w:adjustRightInd w:val="0"/>
        <w:ind w:right="100"/>
        <w:jc w:val="both"/>
        <w:rPr>
          <w:rFonts w:ascii="Abadi" w:hAnsi="Abadi"/>
          <w:b/>
          <w:bCs/>
          <w:sz w:val="21"/>
          <w:szCs w:val="21"/>
        </w:rPr>
      </w:pPr>
      <w:r w:rsidRPr="00F374C8">
        <w:rPr>
          <w:rFonts w:ascii="Abadi" w:hAnsi="Abadi"/>
          <w:noProof/>
          <w:sz w:val="21"/>
          <w:szCs w:val="21"/>
        </w:rPr>
        <mc:AlternateContent>
          <mc:Choice Requires="wpg">
            <w:drawing>
              <wp:anchor distT="0" distB="0" distL="114300" distR="114300" simplePos="0" relativeHeight="251659264" behindDoc="0" locked="0" layoutInCell="1" allowOverlap="1" wp14:anchorId="742EB3B0" wp14:editId="4B32EB58">
                <wp:simplePos x="0" y="0"/>
                <wp:positionH relativeFrom="column">
                  <wp:posOffset>179614</wp:posOffset>
                </wp:positionH>
                <wp:positionV relativeFrom="paragraph">
                  <wp:posOffset>134620</wp:posOffset>
                </wp:positionV>
                <wp:extent cx="2382520" cy="3596055"/>
                <wp:effectExtent l="0" t="0" r="17780" b="23495"/>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2520" cy="3596055"/>
                          <a:chOff x="2227311" y="-288285"/>
                          <a:chExt cx="3261646" cy="3597275"/>
                        </a:xfrm>
                      </wpg:grpSpPr>
                      <wps:wsp>
                        <wps:cNvPr id="58" name="Diagrama de flujo: multidocumento 45"/>
                        <wps:cNvSpPr/>
                        <wps:spPr>
                          <a:xfrm>
                            <a:off x="2227311" y="-288285"/>
                            <a:ext cx="3261646" cy="3597275"/>
                          </a:xfrm>
                          <a:prstGeom prst="flowChartMultidocument">
                            <a:avLst/>
                          </a:prstGeom>
                          <a:noFill/>
                          <a:ln w="12700" cap="flat" cmpd="sng" algn="ctr">
                            <a:solidFill>
                              <a:sysClr val="windowText" lastClr="000000"/>
                            </a:solidFill>
                            <a:prstDash val="solid"/>
                          </a:ln>
                          <a:effectLst/>
                        </wps:spPr>
                        <wps:txbx>
                          <w:txbxContent>
                            <w:p w14:paraId="6F11299D" w14:textId="77777777" w:rsidR="00770611" w:rsidRPr="001040DC" w:rsidRDefault="00770611" w:rsidP="00770611">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00765444" w14:textId="635502D7" w:rsidR="00770611"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sidR="00CD1861">
                                <w:rPr>
                                  <w:rFonts w:ascii="Abadi" w:hAnsi="Abadi" w:cs="Arial"/>
                                  <w:b/>
                                  <w:sz w:val="18"/>
                                  <w:szCs w:val="18"/>
                                  <w:lang w:val="pt-PT"/>
                                </w:rPr>
                                <w:t>David Martínez Mendizaval</w:t>
                              </w:r>
                            </w:p>
                            <w:p w14:paraId="568B5B4A"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B3A14A1"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E363543" w14:textId="77777777" w:rsidR="00770611" w:rsidRPr="001040DC" w:rsidRDefault="00770611" w:rsidP="00770611">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40A61DD6" w14:textId="77777777" w:rsidR="00770611" w:rsidRPr="001040DC" w:rsidRDefault="00770611" w:rsidP="00770611">
                              <w:pPr>
                                <w:suppressOverlap/>
                                <w:jc w:val="center"/>
                                <w:rPr>
                                  <w:rFonts w:ascii="Abadi" w:hAnsi="Abadi" w:cs="Arial"/>
                                  <w:b/>
                                  <w:sz w:val="18"/>
                                  <w:szCs w:val="18"/>
                                  <w:lang w:val="pt-PT"/>
                                </w:rPr>
                              </w:pPr>
                            </w:p>
                            <w:p w14:paraId="3FD3740F"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E182AB5"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702B31A0"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41BB917" w14:textId="77777777" w:rsidR="00770611" w:rsidRPr="001040DC" w:rsidRDefault="00770611" w:rsidP="00770611">
                              <w:pPr>
                                <w:suppressOverlap/>
                                <w:jc w:val="center"/>
                                <w:rPr>
                                  <w:rFonts w:ascii="Abadi" w:hAnsi="Abadi" w:cs="Arial"/>
                                  <w:b/>
                                  <w:sz w:val="18"/>
                                  <w:szCs w:val="18"/>
                                  <w:lang w:val="pt-PT"/>
                                </w:rPr>
                              </w:pPr>
                            </w:p>
                            <w:p w14:paraId="76988BD5" w14:textId="77777777" w:rsidR="00770611" w:rsidRPr="001040DC" w:rsidRDefault="00770611" w:rsidP="00770611">
                              <w:pPr>
                                <w:suppressOverlap/>
                                <w:jc w:val="center"/>
                                <w:rPr>
                                  <w:rFonts w:ascii="Abadi" w:hAnsi="Abadi" w:cs="Arial"/>
                                  <w:b/>
                                  <w:sz w:val="18"/>
                                  <w:szCs w:val="18"/>
                                  <w:lang w:val="pt-PT"/>
                                </w:rPr>
                              </w:pPr>
                              <w:r>
                                <w:rPr>
                                  <w:rFonts w:ascii="Abadi" w:hAnsi="Abadi" w:cs="Arial"/>
                                  <w:b/>
                                  <w:sz w:val="18"/>
                                  <w:szCs w:val="18"/>
                                  <w:lang w:val="pt-PT"/>
                                </w:rPr>
                                <w:t>Dirección General Parlamentaria</w:t>
                              </w:r>
                            </w:p>
                            <w:p w14:paraId="55395A78" w14:textId="77777777" w:rsidR="00770611" w:rsidRPr="001040DC" w:rsidRDefault="00770611" w:rsidP="00770611">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1450A39C" w14:textId="77777777" w:rsidR="00770611" w:rsidRPr="001040DC" w:rsidRDefault="00770611" w:rsidP="00770611">
                              <w:pPr>
                                <w:suppressOverlap/>
                                <w:jc w:val="center"/>
                                <w:rPr>
                                  <w:rFonts w:ascii="Abadi" w:hAnsi="Abadi" w:cs="Arial"/>
                                  <w:b/>
                                  <w:sz w:val="18"/>
                                  <w:szCs w:val="18"/>
                                  <w:lang w:val="pt-PT"/>
                                </w:rPr>
                              </w:pPr>
                            </w:p>
                            <w:p w14:paraId="74A14E5E"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B485CEA"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2216515" w14:textId="77777777" w:rsidR="00770611" w:rsidRPr="001040DC" w:rsidRDefault="00770611" w:rsidP="00770611">
                              <w:pPr>
                                <w:jc w:val="center"/>
                              </w:pPr>
                            </w:p>
                            <w:p w14:paraId="662FBC01" w14:textId="77777777" w:rsidR="00770611" w:rsidRPr="00495760" w:rsidRDefault="00770611" w:rsidP="00770611">
                              <w:pPr>
                                <w:pStyle w:val="Prrafodelista"/>
                                <w:numPr>
                                  <w:ilvl w:val="0"/>
                                  <w:numId w:val="4"/>
                                </w:numPr>
                                <w:tabs>
                                  <w:tab w:val="num" w:pos="360"/>
                                  <w:tab w:val="num" w:pos="765"/>
                                </w:tabs>
                                <w:spacing w:after="160" w:line="259" w:lineRule="auto"/>
                                <w:ind w:left="0" w:firstLine="0"/>
                                <w:suppressOverlap/>
                                <w:jc w:val="center"/>
                                <w:rPr>
                                  <w:rFonts w:ascii="Abadi" w:hAnsi="Abadi" w:cs="Arial"/>
                                  <w:b/>
                                  <w:sz w:val="18"/>
                                  <w:szCs w:val="18"/>
                                  <w:lang w:val="pt-PT"/>
                                </w:rPr>
                              </w:pPr>
                            </w:p>
                            <w:p w14:paraId="504C6959" w14:textId="77777777" w:rsidR="00770611" w:rsidRPr="001040DC" w:rsidRDefault="00770611" w:rsidP="007706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85" cstate="print"/>
                          <a:stretch>
                            <a:fillRect/>
                          </a:stretch>
                        </pic:blipFill>
                        <pic:spPr>
                          <a:xfrm>
                            <a:off x="3665397" y="-277244"/>
                            <a:ext cx="758341" cy="272275"/>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1E726642" w14:textId="77777777" w:rsidR="00770611" w:rsidRPr="00544C73" w:rsidRDefault="00770611" w:rsidP="00770611">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25C9AD2C" w14:textId="77777777" w:rsidR="00770611" w:rsidRPr="00EE0581" w:rsidRDefault="00770611" w:rsidP="00770611">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742EB3B0" id="Grupo 57" o:spid="_x0000_s1026" style="position:absolute;left:0;text-align:left;margin-left:14.15pt;margin-top:10.6pt;width:187.6pt;height:283.15pt;z-index:251659264;mso-width-relative:margin" coordorigin="22273,-2882" coordsize="32616,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2616;height:35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6F11299D" w14:textId="77777777" w:rsidR="00770611" w:rsidRPr="001040DC" w:rsidRDefault="00770611" w:rsidP="00770611">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00765444" w14:textId="635502D7" w:rsidR="00770611"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sidR="00CD1861">
                          <w:rPr>
                            <w:rFonts w:ascii="Abadi" w:hAnsi="Abadi" w:cs="Arial"/>
                            <w:b/>
                            <w:sz w:val="18"/>
                            <w:szCs w:val="18"/>
                            <w:lang w:val="pt-PT"/>
                          </w:rPr>
                          <w:t>David Martínez Mendizaval</w:t>
                        </w:r>
                      </w:p>
                      <w:p w14:paraId="568B5B4A"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B3A14A1"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E363543" w14:textId="77777777" w:rsidR="00770611" w:rsidRPr="001040DC" w:rsidRDefault="00770611" w:rsidP="00770611">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40A61DD6" w14:textId="77777777" w:rsidR="00770611" w:rsidRPr="001040DC" w:rsidRDefault="00770611" w:rsidP="00770611">
                        <w:pPr>
                          <w:suppressOverlap/>
                          <w:jc w:val="center"/>
                          <w:rPr>
                            <w:rFonts w:ascii="Abadi" w:hAnsi="Abadi" w:cs="Arial"/>
                            <w:b/>
                            <w:sz w:val="18"/>
                            <w:szCs w:val="18"/>
                            <w:lang w:val="pt-PT"/>
                          </w:rPr>
                        </w:pPr>
                      </w:p>
                      <w:p w14:paraId="3FD3740F"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E182AB5"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702B31A0"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41BB917" w14:textId="77777777" w:rsidR="00770611" w:rsidRPr="001040DC" w:rsidRDefault="00770611" w:rsidP="00770611">
                        <w:pPr>
                          <w:suppressOverlap/>
                          <w:jc w:val="center"/>
                          <w:rPr>
                            <w:rFonts w:ascii="Abadi" w:hAnsi="Abadi" w:cs="Arial"/>
                            <w:b/>
                            <w:sz w:val="18"/>
                            <w:szCs w:val="18"/>
                            <w:lang w:val="pt-PT"/>
                          </w:rPr>
                        </w:pPr>
                      </w:p>
                      <w:p w14:paraId="76988BD5" w14:textId="77777777" w:rsidR="00770611" w:rsidRPr="001040DC" w:rsidRDefault="00770611" w:rsidP="00770611">
                        <w:pPr>
                          <w:suppressOverlap/>
                          <w:jc w:val="center"/>
                          <w:rPr>
                            <w:rFonts w:ascii="Abadi" w:hAnsi="Abadi" w:cs="Arial"/>
                            <w:b/>
                            <w:sz w:val="18"/>
                            <w:szCs w:val="18"/>
                            <w:lang w:val="pt-PT"/>
                          </w:rPr>
                        </w:pPr>
                        <w:r>
                          <w:rPr>
                            <w:rFonts w:ascii="Abadi" w:hAnsi="Abadi" w:cs="Arial"/>
                            <w:b/>
                            <w:sz w:val="18"/>
                            <w:szCs w:val="18"/>
                            <w:lang w:val="pt-PT"/>
                          </w:rPr>
                          <w:t>Dirección General Parlamentaria</w:t>
                        </w:r>
                      </w:p>
                      <w:p w14:paraId="55395A78" w14:textId="77777777" w:rsidR="00770611" w:rsidRPr="001040DC" w:rsidRDefault="00770611" w:rsidP="00770611">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1450A39C" w14:textId="77777777" w:rsidR="00770611" w:rsidRPr="001040DC" w:rsidRDefault="00770611" w:rsidP="00770611">
                        <w:pPr>
                          <w:suppressOverlap/>
                          <w:jc w:val="center"/>
                          <w:rPr>
                            <w:rFonts w:ascii="Abadi" w:hAnsi="Abadi" w:cs="Arial"/>
                            <w:b/>
                            <w:sz w:val="18"/>
                            <w:szCs w:val="18"/>
                            <w:lang w:val="pt-PT"/>
                          </w:rPr>
                        </w:pPr>
                      </w:p>
                      <w:p w14:paraId="74A14E5E"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B485CEA" w14:textId="77777777" w:rsidR="00770611" w:rsidRPr="001040DC" w:rsidRDefault="00770611" w:rsidP="00770611">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2216515" w14:textId="77777777" w:rsidR="00770611" w:rsidRPr="001040DC" w:rsidRDefault="00770611" w:rsidP="00770611">
                        <w:pPr>
                          <w:jc w:val="center"/>
                        </w:pPr>
                      </w:p>
                      <w:p w14:paraId="662FBC01" w14:textId="77777777" w:rsidR="00770611" w:rsidRPr="00495760" w:rsidRDefault="00770611" w:rsidP="00770611">
                        <w:pPr>
                          <w:pStyle w:val="Prrafodelista"/>
                          <w:numPr>
                            <w:ilvl w:val="0"/>
                            <w:numId w:val="4"/>
                          </w:numPr>
                          <w:tabs>
                            <w:tab w:val="num" w:pos="360"/>
                            <w:tab w:val="num" w:pos="765"/>
                          </w:tabs>
                          <w:spacing w:after="160" w:line="259" w:lineRule="auto"/>
                          <w:ind w:left="0" w:firstLine="0"/>
                          <w:suppressOverlap/>
                          <w:jc w:val="center"/>
                          <w:rPr>
                            <w:rFonts w:ascii="Abadi" w:hAnsi="Abadi" w:cs="Arial"/>
                            <w:b/>
                            <w:sz w:val="18"/>
                            <w:szCs w:val="18"/>
                            <w:lang w:val="pt-PT"/>
                          </w:rPr>
                        </w:pPr>
                      </w:p>
                      <w:p w14:paraId="504C6959" w14:textId="77777777" w:rsidR="00770611" w:rsidRPr="001040DC" w:rsidRDefault="00770611" w:rsidP="00770611"/>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6653;top:-2772;width:7584;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86"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1E726642" w14:textId="77777777" w:rsidR="00770611" w:rsidRPr="00544C73" w:rsidRDefault="00770611" w:rsidP="00770611">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25C9AD2C" w14:textId="77777777" w:rsidR="00770611" w:rsidRPr="00EE0581" w:rsidRDefault="00770611" w:rsidP="00770611">
                        <w:pPr>
                          <w:rPr>
                            <w:sz w:val="16"/>
                            <w:szCs w:val="16"/>
                          </w:rPr>
                        </w:pPr>
                      </w:p>
                    </w:txbxContent>
                  </v:textbox>
                </v:shape>
              </v:group>
            </w:pict>
          </mc:Fallback>
        </mc:AlternateContent>
      </w:r>
    </w:p>
    <w:p w14:paraId="53E254CF" w14:textId="7A5F5D42" w:rsidR="00E355B3" w:rsidRPr="008A6A37" w:rsidRDefault="00E355B3" w:rsidP="008A6A37">
      <w:pPr>
        <w:autoSpaceDE w:val="0"/>
        <w:autoSpaceDN w:val="0"/>
        <w:adjustRightInd w:val="0"/>
        <w:jc w:val="both"/>
        <w:rPr>
          <w:rFonts w:ascii="Abadi" w:hAnsi="Abadi"/>
          <w:sz w:val="21"/>
          <w:szCs w:val="21"/>
        </w:rPr>
      </w:pPr>
    </w:p>
    <w:sectPr w:rsidR="00E355B3"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21EAC1" w14:textId="77777777" w:rsidR="005750F8" w:rsidRDefault="005750F8">
      <w:r>
        <w:separator/>
      </w:r>
    </w:p>
  </w:endnote>
  <w:endnote w:type="continuationSeparator" w:id="0">
    <w:p w14:paraId="13B47335" w14:textId="77777777" w:rsidR="005750F8" w:rsidRDefault="005750F8">
      <w:r>
        <w:continuationSeparator/>
      </w:r>
    </w:p>
  </w:endnote>
  <w:endnote w:type="continuationNotice" w:id="1">
    <w:p w14:paraId="033EF7F6" w14:textId="77777777" w:rsidR="005750F8" w:rsidRDefault="005750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opperplate Gothic Bold">
    <w:panose1 w:val="020E0705020206020404"/>
    <w:charset w:val="00"/>
    <w:family w:val="swiss"/>
    <w:pitch w:val="variable"/>
    <w:sig w:usb0="00000003" w:usb1="00000000" w:usb2="00000000" w:usb3="00000000" w:csb0="00000001" w:csb1="00000000"/>
  </w:font>
  <w:font w:name="CenturyGothic-Bold">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Italic">
    <w:altName w:val="Calibri"/>
    <w:panose1 w:val="00000000000000000000"/>
    <w:charset w:val="00"/>
    <w:family w:val="swiss"/>
    <w:notTrueType/>
    <w:pitch w:val="default"/>
    <w:sig w:usb0="00000003" w:usb1="00000000" w:usb2="00000000" w:usb3="00000000" w:csb0="00000001" w:csb1="00000000"/>
  </w:font>
  <w:font w:name="*Arial-Bold-10050-Identity-H">
    <w:altName w:val="Calibri"/>
    <w:panose1 w:val="00000000000000000000"/>
    <w:charset w:val="00"/>
    <w:family w:val="auto"/>
    <w:notTrueType/>
    <w:pitch w:val="default"/>
    <w:sig w:usb0="00000003" w:usb1="00000000" w:usb2="00000000" w:usb3="00000000" w:csb0="00000001" w:csb1="00000000"/>
  </w:font>
  <w:font w:name="*Microsoft Sans Serif-10054-Ide">
    <w:altName w:val="Calibri"/>
    <w:panose1 w:val="00000000000000000000"/>
    <w:charset w:val="00"/>
    <w:family w:val="auto"/>
    <w:notTrueType/>
    <w:pitch w:val="default"/>
    <w:sig w:usb0="00000003" w:usb1="00000000" w:usb2="00000000" w:usb3="00000000" w:csb0="00000001" w:csb1="00000000"/>
  </w:font>
  <w:font w:name="*Arial-Bold-10049-Identity-H">
    <w:altName w:val="Calibri"/>
    <w:panose1 w:val="00000000000000000000"/>
    <w:charset w:val="00"/>
    <w:family w:val="auto"/>
    <w:notTrueType/>
    <w:pitch w:val="default"/>
    <w:sig w:usb0="00000003" w:usb1="00000000" w:usb2="00000000" w:usb3="00000000" w:csb0="00000001" w:csb1="00000000"/>
  </w:font>
  <w:font w:name="*Arial-Bold-7106-Identity-H">
    <w:altName w:val="Calibri"/>
    <w:panose1 w:val="00000000000000000000"/>
    <w:charset w:val="00"/>
    <w:family w:val="auto"/>
    <w:notTrueType/>
    <w:pitch w:val="default"/>
    <w:sig w:usb0="00000003" w:usb1="00000000" w:usb2="00000000" w:usb3="00000000" w:csb0="00000001" w:csb1="00000000"/>
  </w:font>
  <w:font w:name="*Arial-7104-Identity-H">
    <w:altName w:val="Calibri"/>
    <w:panose1 w:val="00000000000000000000"/>
    <w:charset w:val="00"/>
    <w:family w:val="auto"/>
    <w:notTrueType/>
    <w:pitch w:val="default"/>
    <w:sig w:usb0="00000003" w:usb1="00000000" w:usb2="00000000" w:usb3="00000000" w:csb0="00000001" w:csb1="00000000"/>
  </w:font>
  <w:font w:name="*Arial-7105-Identity-H">
    <w:altName w:val="Calibri"/>
    <w:panose1 w:val="00000000000000000000"/>
    <w:charset w:val="00"/>
    <w:family w:val="auto"/>
    <w:notTrueType/>
    <w:pitch w:val="default"/>
    <w:sig w:usb0="00000003" w:usb1="00000000" w:usb2="00000000" w:usb3="00000000" w:csb0="00000001" w:csb1="00000000"/>
  </w:font>
  <w:font w:name="*Calibri-4706-Identity-H">
    <w:altName w:val="Calibri"/>
    <w:panose1 w:val="00000000000000000000"/>
    <w:charset w:val="00"/>
    <w:family w:val="auto"/>
    <w:notTrueType/>
    <w:pitch w:val="default"/>
    <w:sig w:usb0="00000003" w:usb1="00000000" w:usb2="00000000" w:usb3="00000000" w:csb0="00000001" w:csb1="00000000"/>
  </w:font>
  <w:font w:name="*Calibri-7103-Identity-H">
    <w:altName w:val="Calibri"/>
    <w:panose1 w:val="00000000000000000000"/>
    <w:charset w:val="00"/>
    <w:family w:val="auto"/>
    <w:notTrueType/>
    <w:pitch w:val="default"/>
    <w:sig w:usb0="00000003" w:usb1="00000000" w:usb2="00000000" w:usb3="00000000" w:csb0="00000001" w:csb1="00000000"/>
  </w:font>
  <w:font w:name="*Times New Roman-7102-Identity-">
    <w:altName w:val="Calibri"/>
    <w:panose1 w:val="00000000000000000000"/>
    <w:charset w:val="00"/>
    <w:family w:val="auto"/>
    <w:notTrueType/>
    <w:pitch w:val="default"/>
    <w:sig w:usb0="00000003" w:usb1="00000000" w:usb2="00000000" w:usb3="00000000" w:csb0="00000001" w:csb1="00000000"/>
  </w:font>
  <w:font w:name="*Arial-Bold-4707-Identity-H">
    <w:altName w:val="Calibri"/>
    <w:panose1 w:val="00000000000000000000"/>
    <w:charset w:val="00"/>
    <w:family w:val="auto"/>
    <w:notTrueType/>
    <w:pitch w:val="default"/>
    <w:sig w:usb0="00000003" w:usb1="00000000" w:usb2="00000000" w:usb3="00000000" w:csb0="00000001" w:csb1="00000000"/>
  </w:font>
  <w:font w:name="*Microsoft Sans Serif-5139-Iden">
    <w:altName w:val="Calibri"/>
    <w:panose1 w:val="00000000000000000000"/>
    <w:charset w:val="00"/>
    <w:family w:val="auto"/>
    <w:notTrueType/>
    <w:pitch w:val="default"/>
    <w:sig w:usb0="00000003" w:usb1="00000000" w:usb2="00000000" w:usb3="00000000" w:csb0="00000001" w:csb1="00000000"/>
  </w:font>
  <w:font w:name="*Verdana-Italic-5138-Identity-H">
    <w:altName w:val="Calibri"/>
    <w:panose1 w:val="00000000000000000000"/>
    <w:charset w:val="00"/>
    <w:family w:val="auto"/>
    <w:notTrueType/>
    <w:pitch w:val="default"/>
    <w:sig w:usb0="00000003" w:usb1="00000000" w:usb2="00000000" w:usb3="00000000" w:csb0="00000001" w:csb1="00000000"/>
  </w:font>
  <w:font w:name="*Calibri-Bold-5137-Identity-H">
    <w:altName w:val="Calibri"/>
    <w:panose1 w:val="00000000000000000000"/>
    <w:charset w:val="00"/>
    <w:family w:val="auto"/>
    <w:notTrueType/>
    <w:pitch w:val="default"/>
    <w:sig w:usb0="00000003" w:usb1="00000000" w:usb2="00000000" w:usb3="00000000" w:csb0="00000001" w:csb1="00000000"/>
  </w:font>
  <w:font w:name="*Arial-Bold-4951-Identity-H">
    <w:altName w:val="Calibri"/>
    <w:panose1 w:val="00000000000000000000"/>
    <w:charset w:val="00"/>
    <w:family w:val="auto"/>
    <w:notTrueType/>
    <w:pitch w:val="default"/>
    <w:sig w:usb0="00000003" w:usb1="00000000" w:usb2="00000000" w:usb3="00000000" w:csb0="00000001" w:csb1="00000000"/>
  </w:font>
  <w:font w:name="*Microsoft Sans Serif-4954-Iden">
    <w:altName w:val="Calibri"/>
    <w:panose1 w:val="00000000000000000000"/>
    <w:charset w:val="00"/>
    <w:family w:val="auto"/>
    <w:notTrueType/>
    <w:pitch w:val="default"/>
    <w:sig w:usb0="00000003" w:usb1="00000000" w:usb2="00000000" w:usb3="00000000" w:csb0="00000001" w:csb1="00000000"/>
  </w:font>
  <w:font w:name="*Calibri-Bold-4949-Identity-H">
    <w:altName w:val="Calibri"/>
    <w:panose1 w:val="00000000000000000000"/>
    <w:charset w:val="00"/>
    <w:family w:val="auto"/>
    <w:notTrueType/>
    <w:pitch w:val="default"/>
    <w:sig w:usb0="00000003" w:usb1="00000000" w:usb2="00000000" w:usb3="00000000" w:csb0="00000001" w:csb1="00000000"/>
  </w:font>
  <w:font w:name="*Calibri-Bold-4950-Identity-H">
    <w:altName w:val="Calibri"/>
    <w:panose1 w:val="00000000000000000000"/>
    <w:charset w:val="00"/>
    <w:family w:val="auto"/>
    <w:notTrueType/>
    <w:pitch w:val="default"/>
    <w:sig w:usb0="00000003" w:usb1="00000000" w:usb2="00000000" w:usb3="00000000" w:csb0="00000001" w:csb1="00000000"/>
  </w:font>
  <w:font w:name="*Courier New-Bold-4952-Identity">
    <w:altName w:val="Calibri"/>
    <w:panose1 w:val="00000000000000000000"/>
    <w:charset w:val="00"/>
    <w:family w:val="auto"/>
    <w:notTrueType/>
    <w:pitch w:val="default"/>
    <w:sig w:usb0="00000003" w:usb1="00000000" w:usb2="00000000" w:usb3="00000000" w:csb0="00000001" w:csb1="00000000"/>
  </w:font>
  <w:font w:name="*Verdana-BoldItalic-4953-Identi">
    <w:altName w:val="Calibri"/>
    <w:panose1 w:val="00000000000000000000"/>
    <w:charset w:val="00"/>
    <w:family w:val="auto"/>
    <w:notTrueType/>
    <w:pitch w:val="default"/>
    <w:sig w:usb0="00000003" w:usb1="00000000" w:usb2="00000000" w:usb3="00000000" w:csb0="00000001" w:csb1="00000000"/>
  </w:font>
  <w:font w:name="*Microsoft Sans Serif-5240-Iden">
    <w:altName w:val="Calibri"/>
    <w:panose1 w:val="00000000000000000000"/>
    <w:charset w:val="00"/>
    <w:family w:val="auto"/>
    <w:notTrueType/>
    <w:pitch w:val="default"/>
    <w:sig w:usb0="00000003" w:usb1="00000000" w:usb2="00000000" w:usb3="00000000" w:csb0="00000001" w:csb1="00000000"/>
  </w:font>
  <w:font w:name="*Microsoft Sans Serif-Bold-4957">
    <w:altName w:val="Calibri"/>
    <w:panose1 w:val="00000000000000000000"/>
    <w:charset w:val="00"/>
    <w:family w:val="auto"/>
    <w:notTrueType/>
    <w:pitch w:val="default"/>
    <w:sig w:usb0="00000003" w:usb1="00000000" w:usb2="00000000" w:usb3="00000000" w:csb0="00000001" w:csb1="00000000"/>
  </w:font>
  <w:font w:name="*Microsoft Sans Serif-Italic-49">
    <w:altName w:val="Calibri"/>
    <w:panose1 w:val="00000000000000000000"/>
    <w:charset w:val="00"/>
    <w:family w:val="auto"/>
    <w:notTrueType/>
    <w:pitch w:val="default"/>
    <w:sig w:usb0="00000003" w:usb1="00000000" w:usb2="00000000" w:usb3="00000000" w:csb0="00000001" w:csb1="00000000"/>
  </w:font>
  <w:font w:name="*Tahoma-Italic-5241-Identity-H">
    <w:altName w:val="Calibri"/>
    <w:panose1 w:val="00000000000000000000"/>
    <w:charset w:val="00"/>
    <w:family w:val="auto"/>
    <w:notTrueType/>
    <w:pitch w:val="default"/>
    <w:sig w:usb0="00000003" w:usb1="00000000" w:usb2="00000000" w:usb3="00000000" w:csb0="00000001" w:csb1="00000000"/>
  </w:font>
  <w:font w:name="*Calibri-BoldItalic-5239-Identi">
    <w:altName w:val="Calibri"/>
    <w:panose1 w:val="00000000000000000000"/>
    <w:charset w:val="00"/>
    <w:family w:val="auto"/>
    <w:notTrueType/>
    <w:pitch w:val="default"/>
    <w:sig w:usb0="00000003" w:usb1="00000000" w:usb2="00000000" w:usb3="00000000" w:csb0="00000001" w:csb1="00000000"/>
  </w:font>
  <w:font w:name="*Calibri-Bold-5238-Identity-H">
    <w:altName w:val="Calibri"/>
    <w:panose1 w:val="00000000000000000000"/>
    <w:charset w:val="00"/>
    <w:family w:val="auto"/>
    <w:notTrueType/>
    <w:pitch w:val="default"/>
    <w:sig w:usb0="00000003" w:usb1="00000000" w:usb2="00000000" w:usb3="00000000" w:csb0="00000001" w:csb1="00000000"/>
  </w:font>
  <w:font w:name="*Arial-3201-Identity-H">
    <w:altName w:val="Calibri"/>
    <w:panose1 w:val="00000000000000000000"/>
    <w:charset w:val="00"/>
    <w:family w:val="auto"/>
    <w:notTrueType/>
    <w:pitch w:val="default"/>
    <w:sig w:usb0="00000003" w:usb1="00000000" w:usb2="00000000" w:usb3="00000000" w:csb0="00000001" w:csb1="00000000"/>
  </w:font>
  <w:font w:name="*Calibri-BoldItalic-3200-Identi">
    <w:altName w:val="Calibri"/>
    <w:panose1 w:val="00000000000000000000"/>
    <w:charset w:val="00"/>
    <w:family w:val="auto"/>
    <w:notTrueType/>
    <w:pitch w:val="default"/>
    <w:sig w:usb0="00000003" w:usb1="00000000" w:usb2="00000000" w:usb3="00000000" w:csb0="00000001" w:csb1="00000000"/>
  </w:font>
  <w:font w:name="*Calibri-Bold-3199-Identity-H">
    <w:altName w:val="Calibri"/>
    <w:panose1 w:val="00000000000000000000"/>
    <w:charset w:val="00"/>
    <w:family w:val="auto"/>
    <w:notTrueType/>
    <w:pitch w:val="default"/>
    <w:sig w:usb0="00000003" w:usb1="00000000" w:usb2="00000000" w:usb3="00000000" w:csb0="00000001" w:csb1="00000000"/>
  </w:font>
  <w:font w:name="*Arial-1791-Identity-H">
    <w:altName w:val="Calibri"/>
    <w:panose1 w:val="00000000000000000000"/>
    <w:charset w:val="00"/>
    <w:family w:val="auto"/>
    <w:notTrueType/>
    <w:pitch w:val="default"/>
    <w:sig w:usb0="00000003" w:usb1="00000000" w:usb2="00000000" w:usb3="00000000" w:csb0="00000001" w:csb1="00000000"/>
  </w:font>
  <w:font w:name="*Calibri-Bold-1790-Identity-H">
    <w:altName w:val="Calibri"/>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Verdana-BoldItalic">
    <w:altName w:val="Verdana"/>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Arial-Bold-7507-Identity-H">
    <w:altName w:val="Calibri"/>
    <w:panose1 w:val="00000000000000000000"/>
    <w:charset w:val="00"/>
    <w:family w:val="auto"/>
    <w:notTrueType/>
    <w:pitch w:val="default"/>
    <w:sig w:usb0="00000003" w:usb1="00000000" w:usb2="00000000" w:usb3="00000000" w:csb0="00000001" w:csb1="00000000"/>
  </w:font>
  <w:font w:name="*Arial-7506-Identity-H">
    <w:altName w:val="Calibri"/>
    <w:panose1 w:val="00000000000000000000"/>
    <w:charset w:val="00"/>
    <w:family w:val="auto"/>
    <w:notTrueType/>
    <w:pitch w:val="default"/>
    <w:sig w:usb0="00000003" w:usb1="00000000" w:usb2="00000000" w:usb3="00000000" w:csb0="00000001" w:csb1="00000000"/>
  </w:font>
  <w:font w:name="*Arial-BoldItalic-12497-Identit">
    <w:altName w:val="Calibri"/>
    <w:panose1 w:val="00000000000000000000"/>
    <w:charset w:val="00"/>
    <w:family w:val="auto"/>
    <w:notTrueType/>
    <w:pitch w:val="default"/>
    <w:sig w:usb0="00000003" w:usb1="00000000" w:usb2="00000000" w:usb3="00000000" w:csb0="00000001" w:csb1="00000000"/>
  </w:font>
  <w:font w:name="*Arial-12495-Identity-H">
    <w:altName w:val="Calibri"/>
    <w:panose1 w:val="00000000000000000000"/>
    <w:charset w:val="00"/>
    <w:family w:val="auto"/>
    <w:notTrueType/>
    <w:pitch w:val="default"/>
    <w:sig w:usb0="00000003" w:usb1="00000000" w:usb2="00000000" w:usb3="00000000" w:csb0="00000001" w:csb1="00000000"/>
  </w:font>
  <w:font w:name="*Microsoft Sans Serif-12503-Ide">
    <w:altName w:val="Calibri"/>
    <w:panose1 w:val="00000000000000000000"/>
    <w:charset w:val="00"/>
    <w:family w:val="auto"/>
    <w:notTrueType/>
    <w:pitch w:val="default"/>
    <w:sig w:usb0="00000003" w:usb1="00000000" w:usb2="00000000" w:usb3="00000000" w:csb0="00000001" w:csb1="00000000"/>
  </w:font>
  <w:font w:name="*Arial-12496-Identity-H">
    <w:altName w:val="Calibri"/>
    <w:panose1 w:val="00000000000000000000"/>
    <w:charset w:val="00"/>
    <w:family w:val="auto"/>
    <w:notTrueType/>
    <w:pitch w:val="default"/>
    <w:sig w:usb0="00000003" w:usb1="00000000" w:usb2="00000000" w:usb3="00000000" w:csb0="00000001" w:csb1="00000000"/>
  </w:font>
  <w:font w:name="*Arial-7526-Identity-H">
    <w:altName w:val="Calibri"/>
    <w:panose1 w:val="00000000000000000000"/>
    <w:charset w:val="00"/>
    <w:family w:val="auto"/>
    <w:notTrueType/>
    <w:pitch w:val="default"/>
    <w:sig w:usb0="00000003" w:usb1="00000000" w:usb2="00000000" w:usb3="00000000" w:csb0="00000001" w:csb1="00000000"/>
  </w:font>
  <w:font w:name="*Arial-Bold-7527-Identity-H">
    <w:altName w:val="Calibri"/>
    <w:panose1 w:val="00000000000000000000"/>
    <w:charset w:val="00"/>
    <w:family w:val="auto"/>
    <w:notTrueType/>
    <w:pitch w:val="default"/>
    <w:sig w:usb0="00000003" w:usb1="00000000" w:usb2="00000000" w:usb3="00000000" w:csb0="00000001" w:csb1="00000000"/>
  </w:font>
  <w:font w:name="*Microsoft Sans Serif-7531-Iden">
    <w:altName w:val="Calibri"/>
    <w:panose1 w:val="00000000000000000000"/>
    <w:charset w:val="00"/>
    <w:family w:val="auto"/>
    <w:notTrueType/>
    <w:pitch w:val="default"/>
    <w:sig w:usb0="00000003" w:usb1="00000000" w:usb2="00000000" w:usb3="00000000" w:csb0="00000001" w:csb1="00000000"/>
  </w:font>
  <w:font w:name="*Microsoft Sans Serif-7530-Iden">
    <w:altName w:val="Calibri"/>
    <w:panose1 w:val="00000000000000000000"/>
    <w:charset w:val="00"/>
    <w:family w:val="auto"/>
    <w:notTrueType/>
    <w:pitch w:val="default"/>
    <w:sig w:usb0="00000003" w:usb1="00000000" w:usb2="00000000" w:usb3="00000000" w:csb0="00000001" w:csb1="00000000"/>
  </w:font>
  <w:font w:name="*Arial-7524-Identity-H">
    <w:altName w:val="Calibri"/>
    <w:panose1 w:val="00000000000000000000"/>
    <w:charset w:val="00"/>
    <w:family w:val="auto"/>
    <w:notTrueType/>
    <w:pitch w:val="default"/>
    <w:sig w:usb0="00000003" w:usb1="00000000" w:usb2="00000000" w:usb3="00000000" w:csb0="00000001" w:csb1="00000000"/>
  </w:font>
  <w:font w:name="*Arial-7968-Identity-H">
    <w:altName w:val="Calibri"/>
    <w:panose1 w:val="00000000000000000000"/>
    <w:charset w:val="00"/>
    <w:family w:val="auto"/>
    <w:notTrueType/>
    <w:pitch w:val="default"/>
    <w:sig w:usb0="00000003" w:usb1="00000000" w:usb2="00000000" w:usb3="00000000" w:csb0="00000001" w:csb1="00000000"/>
  </w:font>
  <w:font w:name="*Arial-7967-Identity-H">
    <w:altName w:val="Calibri"/>
    <w:panose1 w:val="00000000000000000000"/>
    <w:charset w:val="00"/>
    <w:family w:val="auto"/>
    <w:notTrueType/>
    <w:pitch w:val="default"/>
    <w:sig w:usb0="00000003" w:usb1="00000000" w:usb2="00000000" w:usb3="00000000" w:csb0="00000001" w:csb1="00000000"/>
  </w:font>
  <w:font w:name="*Arial-10861-Identity-H">
    <w:altName w:val="Calibri"/>
    <w:panose1 w:val="00000000000000000000"/>
    <w:charset w:val="00"/>
    <w:family w:val="auto"/>
    <w:notTrueType/>
    <w:pitch w:val="default"/>
    <w:sig w:usb0="00000003" w:usb1="00000000" w:usb2="00000000" w:usb3="00000000" w:csb0="00000001" w:csb1="00000000"/>
  </w:font>
  <w:font w:name="*Cambria-10866-Identity-H">
    <w:altName w:val="Calibri"/>
    <w:panose1 w:val="00000000000000000000"/>
    <w:charset w:val="00"/>
    <w:family w:val="auto"/>
    <w:notTrueType/>
    <w:pitch w:val="default"/>
    <w:sig w:usb0="00000003" w:usb1="00000000" w:usb2="00000000" w:usb3="00000000" w:csb0="00000001" w:csb1="00000000"/>
  </w:font>
  <w:font w:name="*Calibri-Bold-10859-Identity-H">
    <w:altName w:val="Calibri"/>
    <w:panose1 w:val="00000000000000000000"/>
    <w:charset w:val="00"/>
    <w:family w:val="auto"/>
    <w:notTrueType/>
    <w:pitch w:val="default"/>
    <w:sig w:usb0="00000003" w:usb1="00000000" w:usb2="00000000" w:usb3="00000000" w:csb0="00000001" w:csb1="00000000"/>
  </w:font>
  <w:font w:name="*Arial-10860-Identity-H">
    <w:altName w:val="Calibri"/>
    <w:panose1 w:val="00000000000000000000"/>
    <w:charset w:val="00"/>
    <w:family w:val="auto"/>
    <w:notTrueType/>
    <w:pitch w:val="default"/>
    <w:sig w:usb0="00000003" w:usb1="00000000" w:usb2="00000000" w:usb3="00000000" w:csb0="00000001" w:csb1="00000000"/>
  </w:font>
  <w:font w:name="*Arial-6159-Identity-H">
    <w:altName w:val="Calibri"/>
    <w:panose1 w:val="00000000000000000000"/>
    <w:charset w:val="00"/>
    <w:family w:val="auto"/>
    <w:notTrueType/>
    <w:pitch w:val="default"/>
    <w:sig w:usb0="00000003" w:usb1="00000000" w:usb2="00000000" w:usb3="00000000" w:csb0="00000001" w:csb1="00000000"/>
  </w:font>
  <w:font w:name="*Arial-10186-Identity-H">
    <w:altName w:val="Calibri"/>
    <w:panose1 w:val="00000000000000000000"/>
    <w:charset w:val="00"/>
    <w:family w:val="auto"/>
    <w:notTrueType/>
    <w:pitch w:val="default"/>
    <w:sig w:usb0="00000003" w:usb1="00000000" w:usb2="00000000" w:usb3="00000000" w:csb0="00000001" w:csb1="00000000"/>
  </w:font>
  <w:font w:name="*Arial-10185-Identity-H">
    <w:altName w:val="Calibri"/>
    <w:panose1 w:val="00000000000000000000"/>
    <w:charset w:val="00"/>
    <w:family w:val="auto"/>
    <w:notTrueType/>
    <w:pitch w:val="default"/>
    <w:sig w:usb0="00000003" w:usb1="00000000" w:usb2="00000000" w:usb3="00000000" w:csb0="00000001" w:csb1="00000000"/>
  </w:font>
  <w:font w:name="*Arial-Bold-10184-Identity-H">
    <w:altName w:val="Calibri"/>
    <w:panose1 w:val="00000000000000000000"/>
    <w:charset w:val="00"/>
    <w:family w:val="auto"/>
    <w:notTrueType/>
    <w:pitch w:val="default"/>
    <w:sig w:usb0="00000003" w:usb1="00000000" w:usb2="00000000" w:usb3="00000000" w:csb0="00000001" w:csb1="00000000"/>
  </w:font>
  <w:font w:name="*Cambria-10189-Identity-H">
    <w:altName w:val="Calibri"/>
    <w:panose1 w:val="00000000000000000000"/>
    <w:charset w:val="00"/>
    <w:family w:val="auto"/>
    <w:notTrueType/>
    <w:pitch w:val="default"/>
    <w:sig w:usb0="00000003" w:usb1="00000000" w:usb2="00000000" w:usb3="00000000" w:csb0="00000001" w:csb1="00000000"/>
  </w:font>
  <w:font w:name="*Cambria-10188-Identity-H">
    <w:altName w:val="Calibri"/>
    <w:panose1 w:val="00000000000000000000"/>
    <w:charset w:val="00"/>
    <w:family w:val="auto"/>
    <w:notTrueType/>
    <w:pitch w:val="default"/>
    <w:sig w:usb0="00000003" w:usb1="00000000" w:usb2="00000000" w:usb3="00000000" w:csb0="00000001" w:csb1="00000000"/>
  </w:font>
  <w:font w:name="*Arial-5400-Identity-H">
    <w:altName w:val="Calibri"/>
    <w:panose1 w:val="00000000000000000000"/>
    <w:charset w:val="00"/>
    <w:family w:val="auto"/>
    <w:notTrueType/>
    <w:pitch w:val="default"/>
    <w:sig w:usb0="00000003" w:usb1="00000000" w:usb2="00000000" w:usb3="00000000" w:csb0="00000001" w:csb1="00000000"/>
  </w:font>
  <w:font w:name="*Arial-Bold-5401-Identity-H">
    <w:altName w:val="Calibri"/>
    <w:panose1 w:val="00000000000000000000"/>
    <w:charset w:val="00"/>
    <w:family w:val="auto"/>
    <w:notTrueType/>
    <w:pitch w:val="default"/>
    <w:sig w:usb0="00000003" w:usb1="00000000" w:usb2="00000000" w:usb3="00000000" w:csb0="00000001" w:csb1="00000000"/>
  </w:font>
  <w:font w:name="*Arial-5321-Identity-H">
    <w:altName w:val="Calibri"/>
    <w:panose1 w:val="00000000000000000000"/>
    <w:charset w:val="00"/>
    <w:family w:val="auto"/>
    <w:notTrueType/>
    <w:pitch w:val="default"/>
    <w:sig w:usb0="00000003" w:usb1="00000000" w:usb2="00000000" w:usb3="00000000" w:csb0="00000001" w:csb1="00000000"/>
  </w:font>
  <w:font w:name="*Arial-Bold-5322-Identity-H">
    <w:altName w:val="Calibri"/>
    <w:panose1 w:val="00000000000000000000"/>
    <w:charset w:val="00"/>
    <w:family w:val="auto"/>
    <w:notTrueType/>
    <w:pitch w:val="default"/>
    <w:sig w:usb0="00000003" w:usb1="00000000" w:usb2="00000000" w:usb3="00000000" w:csb0="00000001" w:csb1="00000000"/>
  </w:font>
  <w:font w:name="*Arial-Bold-4706-Identity-H">
    <w:altName w:val="Calibri"/>
    <w:panose1 w:val="00000000000000000000"/>
    <w:charset w:val="00"/>
    <w:family w:val="auto"/>
    <w:notTrueType/>
    <w:pitch w:val="default"/>
    <w:sig w:usb0="00000003" w:usb1="00000000" w:usb2="00000000" w:usb3="00000000" w:csb0="00000001" w:csb1="00000000"/>
  </w:font>
  <w:font w:name="*Arial-4707-Identity-H">
    <w:altName w:val="Calibri"/>
    <w:panose1 w:val="00000000000000000000"/>
    <w:charset w:val="00"/>
    <w:family w:val="auto"/>
    <w:notTrueType/>
    <w:pitch w:val="default"/>
    <w:sig w:usb0="00000003" w:usb1="00000000" w:usb2="00000000" w:usb3="00000000" w:csb0="00000001" w:csb1="00000000"/>
  </w:font>
  <w:font w:name="ArialNarrow-Bold">
    <w:altName w:val="Arial"/>
    <w:panose1 w:val="00000000000000000000"/>
    <w:charset w:val="00"/>
    <w:family w:val="swiss"/>
    <w:notTrueType/>
    <w:pitch w:val="default"/>
    <w:sig w:usb0="00000003" w:usb1="00000000" w:usb2="00000000" w:usb3="00000000" w:csb0="00000001" w:csb1="00000000"/>
  </w:font>
  <w:font w:name="ArialNarrow">
    <w:altName w:val="Arial"/>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Gadugi-Bold">
    <w:altName w:val="Gadugi"/>
    <w:panose1 w:val="00000000000000000000"/>
    <w:charset w:val="00"/>
    <w:family w:val="swiss"/>
    <w:notTrueType/>
    <w:pitch w:val="default"/>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Helvetica">
    <w:panose1 w:val="020B0604020202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Calibri-Light">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7F421" w14:textId="77777777" w:rsidR="009A738E" w:rsidRPr="00076465" w:rsidRDefault="007D2245" w:rsidP="009A738E">
    <w:pPr>
      <w:widowControl w:val="0"/>
      <w:autoSpaceDE w:val="0"/>
      <w:autoSpaceDN w:val="0"/>
      <w:adjustRightInd w:val="0"/>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9A738E" w:rsidRPr="002A15D3">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sidR="009A738E">
      <w:rPr>
        <w:rFonts w:ascii="Abadi" w:hAnsi="Abadi"/>
        <w:sz w:val="12"/>
        <w:szCs w:val="12"/>
      </w:rPr>
      <w:t xml:space="preserve"> </w:t>
    </w:r>
    <w:r w:rsidR="009A738E"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r w:rsidR="009A738E" w:rsidRPr="00076465">
      <w:rPr>
        <w:rFonts w:ascii="Abadi" w:hAnsi="Abadi"/>
        <w:sz w:val="12"/>
        <w:szCs w:val="12"/>
      </w:rPr>
      <w:t>horas posteriores a la sesión. Lo anterior se aplicará en lo conducente a las Comisiones Legislativas. «</w:t>
    </w:r>
    <w:r w:rsidR="009A738E">
      <w:rPr>
        <w:rFonts w:ascii="Abadi" w:hAnsi="Abadi"/>
        <w:sz w:val="12"/>
        <w:szCs w:val="12"/>
      </w:rPr>
      <w:t xml:space="preserve"> </w:t>
    </w:r>
    <w:r w:rsidR="009A738E" w:rsidRPr="002A15D3">
      <w:rPr>
        <w:rFonts w:ascii="Abadi" w:hAnsi="Abadi"/>
        <w:sz w:val="12"/>
        <w:szCs w:val="12"/>
      </w:rPr>
      <w:t xml:space="preserve"> </w:t>
    </w:r>
  </w:p>
  <w:p w14:paraId="0E33E8D0" w14:textId="181D766C"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6CC60B" w14:textId="77777777" w:rsidR="005750F8" w:rsidRDefault="005750F8">
      <w:r>
        <w:separator/>
      </w:r>
    </w:p>
  </w:footnote>
  <w:footnote w:type="continuationSeparator" w:id="0">
    <w:p w14:paraId="30AE998E" w14:textId="77777777" w:rsidR="005750F8" w:rsidRDefault="005750F8">
      <w:r>
        <w:continuationSeparator/>
      </w:r>
    </w:p>
  </w:footnote>
  <w:footnote w:type="continuationNotice" w:id="1">
    <w:p w14:paraId="4B4C899C" w14:textId="77777777" w:rsidR="005750F8" w:rsidRDefault="005750F8"/>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69D2A6A0" w14:textId="30A55E14" w:rsidR="00613181" w:rsidRPr="008A4791" w:rsidRDefault="00613181">
      <w:pPr>
        <w:pStyle w:val="Textonotapie"/>
        <w:rPr>
          <w:rFonts w:ascii="Abadi" w:hAnsi="Abadi"/>
          <w:sz w:val="16"/>
          <w:szCs w:val="16"/>
        </w:rPr>
      </w:pPr>
      <w:r>
        <w:rPr>
          <w:rStyle w:val="Refdenotaalpie"/>
        </w:rPr>
        <w:footnoteRef/>
      </w:r>
      <w:r>
        <w:t xml:space="preserve"> </w:t>
      </w:r>
      <w:hyperlink r:id="rId1" w:history="1">
        <w:r w:rsidR="008A4791" w:rsidRPr="008A4791">
          <w:rPr>
            <w:rStyle w:val="Hipervnculo"/>
            <w:rFonts w:ascii="Abadi" w:hAnsi="Abadi"/>
            <w:sz w:val="16"/>
            <w:szCs w:val="16"/>
          </w:rPr>
          <w:t>https://congreso-gto.s3.amazonaws.com/uploads/orden_archivo/archivo/22696/01_Orden_del_di_a_11_noviembre_2021.pdf</w:t>
        </w:r>
      </w:hyperlink>
    </w:p>
  </w:footnote>
  <w:footnote w:id="4">
    <w:p w14:paraId="36F75A07" w14:textId="25349FF3" w:rsidR="003972DE" w:rsidRPr="003972DE" w:rsidRDefault="003972DE">
      <w:pPr>
        <w:pStyle w:val="Textonotapie"/>
        <w:rPr>
          <w:rFonts w:ascii="Abadi" w:hAnsi="Abadi"/>
          <w:sz w:val="16"/>
          <w:szCs w:val="16"/>
        </w:rPr>
      </w:pPr>
      <w:r>
        <w:rPr>
          <w:rStyle w:val="Refdenotaalpie"/>
        </w:rPr>
        <w:footnoteRef/>
      </w:r>
      <w:r>
        <w:t xml:space="preserve"> </w:t>
      </w:r>
      <w:hyperlink r:id="rId2" w:history="1">
        <w:r w:rsidRPr="003972DE">
          <w:rPr>
            <w:rStyle w:val="Hipervnculo"/>
            <w:rFonts w:ascii="Abadi" w:hAnsi="Abadi"/>
            <w:sz w:val="16"/>
            <w:szCs w:val="16"/>
          </w:rPr>
          <w:t>https://congreso-gto.s3.amazonaws.com/uploads/orden_archivo/archivo/22697/02_Acta_de_sesio_n_ordinaria_nu_mero_8_de_4_noviembre_2021.pdf</w:t>
        </w:r>
      </w:hyperlink>
    </w:p>
  </w:footnote>
  <w:footnote w:id="5">
    <w:p w14:paraId="3008BCF6" w14:textId="77E910AB" w:rsidR="00476064" w:rsidRPr="00613181" w:rsidRDefault="00476064">
      <w:pPr>
        <w:pStyle w:val="Textonotapie"/>
        <w:rPr>
          <w:rFonts w:ascii="Abadi" w:hAnsi="Abadi"/>
          <w:sz w:val="16"/>
          <w:szCs w:val="16"/>
        </w:rPr>
      </w:pPr>
      <w:r>
        <w:rPr>
          <w:rStyle w:val="Refdenotaalpie"/>
        </w:rPr>
        <w:footnoteRef/>
      </w:r>
      <w:r>
        <w:t xml:space="preserve"> </w:t>
      </w:r>
      <w:hyperlink r:id="rId3" w:history="1">
        <w:r w:rsidR="00613181" w:rsidRPr="00613181">
          <w:rPr>
            <w:rStyle w:val="Hipervnculo"/>
            <w:rFonts w:ascii="Abadi" w:hAnsi="Abadi"/>
            <w:sz w:val="16"/>
            <w:szCs w:val="16"/>
          </w:rPr>
          <w:t>https://congreso-gto.s3.amazonaws.com/uploads/orden_archivo/archivo/22698/03_Extracto__11_noviembre__2021.pdf</w:t>
        </w:r>
      </w:hyperlink>
    </w:p>
  </w:footnote>
  <w:footnote w:id="6">
    <w:p w14:paraId="7620CAEA" w14:textId="55D7039D" w:rsidR="00791EAB" w:rsidRPr="00883413" w:rsidRDefault="00791EAB">
      <w:pPr>
        <w:pStyle w:val="Textonotapie"/>
        <w:rPr>
          <w:rFonts w:ascii="Abadi" w:hAnsi="Abadi"/>
          <w:sz w:val="16"/>
          <w:szCs w:val="16"/>
        </w:rPr>
      </w:pPr>
      <w:r w:rsidRPr="00613181">
        <w:rPr>
          <w:rStyle w:val="Refdenotaalpie"/>
          <w:rFonts w:ascii="Abadi" w:hAnsi="Abadi"/>
          <w:sz w:val="16"/>
          <w:szCs w:val="16"/>
        </w:rPr>
        <w:footnoteRef/>
      </w:r>
      <w:r w:rsidRPr="00613181">
        <w:rPr>
          <w:rFonts w:ascii="Abadi" w:hAnsi="Abadi"/>
          <w:sz w:val="16"/>
          <w:szCs w:val="16"/>
        </w:rPr>
        <w:t xml:space="preserve"> </w:t>
      </w:r>
      <w:hyperlink r:id="rId4" w:history="1">
        <w:r w:rsidR="006A7646" w:rsidRPr="00883413">
          <w:rPr>
            <w:rStyle w:val="Hipervnculo"/>
            <w:rFonts w:ascii="Abadi" w:hAnsi="Abadi"/>
            <w:sz w:val="16"/>
            <w:szCs w:val="16"/>
          </w:rPr>
          <w:t>https://congreso-gto.s3.amazonaws.com/uploads/orden_archivo/archivo/22701/04_Iniciativa_Gob_Edo-desafectacio_n_de_dominio_Irapuato_Gto__11_NOV_2021_.pdf</w:t>
        </w:r>
      </w:hyperlink>
    </w:p>
  </w:footnote>
  <w:footnote w:id="7">
    <w:p w14:paraId="36DF4BC3" w14:textId="77777777" w:rsidR="00F95285" w:rsidRPr="0039205E" w:rsidRDefault="00F95285" w:rsidP="00F95285">
      <w:pPr>
        <w:autoSpaceDE w:val="0"/>
        <w:autoSpaceDN w:val="0"/>
        <w:adjustRightInd w:val="0"/>
        <w:rPr>
          <w:rFonts w:ascii="Abadi" w:hAnsi="Abadi"/>
          <w:sz w:val="16"/>
          <w:szCs w:val="16"/>
        </w:rPr>
      </w:pPr>
      <w:r w:rsidRPr="00883413">
        <w:rPr>
          <w:rStyle w:val="Refdenotaalpie"/>
          <w:rFonts w:ascii="Abadi" w:hAnsi="Abadi"/>
          <w:sz w:val="16"/>
          <w:szCs w:val="16"/>
        </w:rPr>
        <w:footnoteRef/>
      </w:r>
      <w:r w:rsidRPr="00883413">
        <w:rPr>
          <w:rFonts w:ascii="Abadi" w:hAnsi="Abadi"/>
          <w:sz w:val="16"/>
          <w:szCs w:val="16"/>
        </w:rPr>
        <w:t xml:space="preserve"> </w:t>
      </w:r>
      <w:r w:rsidRPr="00883413">
        <w:rPr>
          <w:rFonts w:ascii="Abadi" w:hAnsi="Abadi" w:cs="*Calibri-7103-Identity-H"/>
          <w:color w:val="151515"/>
          <w:sz w:val="16"/>
          <w:szCs w:val="16"/>
        </w:rPr>
        <w:t xml:space="preserve">Acuerdo del C. Gobernador del Estado por el cual se aprueba la actualización del Programa de Gobierno 2018-2024, y su anexo contenido en el documento denominado «Actualización del Programa de Gobierno 2018-2024». Publicado en el Periódico Oficial del Gobierno del Estado de Guanajuato número 134, Segunda y Tercera Partes, del 7 </w:t>
      </w:r>
      <w:r w:rsidRPr="0039205E">
        <w:rPr>
          <w:rFonts w:ascii="Abadi" w:hAnsi="Abadi" w:cs="*Calibri-7103-Identity-H"/>
          <w:color w:val="151515"/>
          <w:sz w:val="16"/>
          <w:szCs w:val="16"/>
        </w:rPr>
        <w:t>de julio de 2021.</w:t>
      </w:r>
    </w:p>
  </w:footnote>
  <w:footnote w:id="8">
    <w:p w14:paraId="0923AFC0" w14:textId="7ECC55DD" w:rsidR="006A7646" w:rsidRPr="00613181" w:rsidRDefault="006A7646">
      <w:pPr>
        <w:pStyle w:val="Textonotapie"/>
        <w:rPr>
          <w:rFonts w:ascii="Abadi" w:hAnsi="Abadi"/>
          <w:sz w:val="16"/>
          <w:szCs w:val="16"/>
        </w:rPr>
      </w:pPr>
      <w:r w:rsidRPr="00613181">
        <w:rPr>
          <w:rStyle w:val="Refdenotaalpie"/>
          <w:rFonts w:ascii="Abadi" w:hAnsi="Abadi"/>
          <w:sz w:val="16"/>
          <w:szCs w:val="16"/>
        </w:rPr>
        <w:footnoteRef/>
      </w:r>
      <w:r w:rsidRPr="00613181">
        <w:rPr>
          <w:rFonts w:ascii="Abadi" w:hAnsi="Abadi"/>
          <w:sz w:val="16"/>
          <w:szCs w:val="16"/>
        </w:rPr>
        <w:t xml:space="preserve"> </w:t>
      </w:r>
      <w:hyperlink r:id="rId5" w:history="1">
        <w:r w:rsidRPr="00613181">
          <w:rPr>
            <w:rStyle w:val="Hipervnculo"/>
            <w:rFonts w:ascii="Abadi" w:hAnsi="Abadi"/>
            <w:sz w:val="16"/>
            <w:szCs w:val="16"/>
          </w:rPr>
          <w:t>https://congreso-gto.s3.amazonaws.com/uploads/orden_archivo/archivo/22704/05_Iniciativa_ref_LSSPEG_GPPVEM__11_NOV_2021_.pdf</w:t>
        </w:r>
      </w:hyperlink>
    </w:p>
  </w:footnote>
  <w:footnote w:id="9">
    <w:p w14:paraId="7B6E6062" w14:textId="77777777" w:rsidR="00E82A1F" w:rsidRPr="00FD45EB" w:rsidRDefault="00E82A1F" w:rsidP="00E82A1F">
      <w:pPr>
        <w:pStyle w:val="Textonotapie"/>
        <w:rPr>
          <w:rFonts w:ascii="Abadi" w:hAnsi="Abadi"/>
          <w:sz w:val="16"/>
          <w:szCs w:val="16"/>
        </w:rPr>
      </w:pPr>
      <w:r w:rsidRPr="00FD45EB">
        <w:rPr>
          <w:rStyle w:val="Refdenotaalpie"/>
          <w:rFonts w:ascii="Abadi" w:hAnsi="Abadi"/>
          <w:sz w:val="16"/>
          <w:szCs w:val="16"/>
        </w:rPr>
        <w:footnoteRef/>
      </w:r>
      <w:r w:rsidRPr="00FD45EB">
        <w:rPr>
          <w:rFonts w:ascii="Abadi" w:hAnsi="Abadi"/>
          <w:sz w:val="16"/>
          <w:szCs w:val="16"/>
        </w:rPr>
        <w:t xml:space="preserve"> Publicada en el Diario Oficial de la Federación el 2 de enero de 2009</w:t>
      </w:r>
    </w:p>
  </w:footnote>
  <w:footnote w:id="10">
    <w:p w14:paraId="54749C64" w14:textId="77777777" w:rsidR="00E82A1F" w:rsidRPr="00FD45EB" w:rsidRDefault="00E82A1F" w:rsidP="00E82A1F">
      <w:pPr>
        <w:pStyle w:val="Textonotapie"/>
        <w:rPr>
          <w:rFonts w:ascii="Abadi" w:hAnsi="Abadi"/>
          <w:b/>
          <w:bCs/>
          <w:i/>
          <w:iCs/>
          <w:sz w:val="16"/>
          <w:szCs w:val="16"/>
        </w:rPr>
      </w:pPr>
      <w:r w:rsidRPr="00FD45EB">
        <w:rPr>
          <w:rStyle w:val="Refdenotaalpie"/>
          <w:rFonts w:ascii="Abadi" w:hAnsi="Abadi"/>
          <w:sz w:val="16"/>
          <w:szCs w:val="16"/>
        </w:rPr>
        <w:footnoteRef/>
      </w:r>
      <w:r w:rsidRPr="00FD45EB">
        <w:rPr>
          <w:rFonts w:ascii="Abadi" w:hAnsi="Abadi"/>
          <w:sz w:val="16"/>
          <w:szCs w:val="16"/>
        </w:rPr>
        <w:t xml:space="preserve"> Publicado en el sitio electrónico </w:t>
      </w:r>
      <w:r w:rsidRPr="00FD45EB">
        <w:rPr>
          <w:rFonts w:ascii="Abadi" w:hAnsi="Abadi"/>
          <w:i/>
          <w:iCs/>
          <w:sz w:val="16"/>
          <w:szCs w:val="16"/>
        </w:rPr>
        <w:t xml:space="preserve">Animal Político, </w:t>
      </w:r>
      <w:r w:rsidRPr="00FD45EB">
        <w:rPr>
          <w:rFonts w:ascii="Abadi" w:hAnsi="Abadi"/>
          <w:sz w:val="16"/>
          <w:szCs w:val="16"/>
        </w:rPr>
        <w:t xml:space="preserve">el artículo titulado </w:t>
      </w:r>
      <w:r w:rsidRPr="00FD45EB">
        <w:rPr>
          <w:rFonts w:ascii="Abadi" w:hAnsi="Abadi"/>
          <w:b/>
          <w:bCs/>
          <w:i/>
          <w:iCs/>
          <w:sz w:val="16"/>
          <w:szCs w:val="16"/>
        </w:rPr>
        <w:t>“Protocolos de actuación</w:t>
      </w:r>
    </w:p>
    <w:p w14:paraId="18A08DDC" w14:textId="77777777" w:rsidR="00E82A1F" w:rsidRPr="00FD45EB" w:rsidRDefault="00E82A1F" w:rsidP="00E82A1F">
      <w:pPr>
        <w:pStyle w:val="Textonotapie"/>
        <w:rPr>
          <w:rFonts w:ascii="Abadi" w:hAnsi="Abadi"/>
          <w:sz w:val="16"/>
          <w:szCs w:val="16"/>
        </w:rPr>
      </w:pPr>
      <w:r w:rsidRPr="00FD45EB">
        <w:rPr>
          <w:rFonts w:ascii="Abadi" w:hAnsi="Abadi"/>
          <w:b/>
          <w:bCs/>
          <w:i/>
          <w:iCs/>
          <w:sz w:val="16"/>
          <w:szCs w:val="16"/>
        </w:rPr>
        <w:t xml:space="preserve">policial ¿para qué?” </w:t>
      </w:r>
      <w:r w:rsidRPr="00FD45EB">
        <w:rPr>
          <w:rFonts w:ascii="Abadi" w:hAnsi="Abadi"/>
          <w:sz w:val="16"/>
          <w:szCs w:val="16"/>
        </w:rPr>
        <w:t>16 de febrero de 2015.</w:t>
      </w:r>
    </w:p>
  </w:footnote>
  <w:footnote w:id="11">
    <w:p w14:paraId="626EE91E" w14:textId="77777777" w:rsidR="00E82A1F" w:rsidRPr="00FD45EB" w:rsidRDefault="00E82A1F" w:rsidP="00E82A1F">
      <w:pPr>
        <w:pStyle w:val="Textonotapie"/>
        <w:rPr>
          <w:rFonts w:ascii="Abadi" w:hAnsi="Abadi"/>
          <w:sz w:val="16"/>
          <w:szCs w:val="16"/>
        </w:rPr>
      </w:pPr>
      <w:r w:rsidRPr="00FD45EB">
        <w:rPr>
          <w:rStyle w:val="Refdenotaalpie"/>
          <w:rFonts w:ascii="Abadi" w:hAnsi="Abadi"/>
          <w:sz w:val="16"/>
          <w:szCs w:val="16"/>
        </w:rPr>
        <w:footnoteRef/>
      </w:r>
      <w:r w:rsidRPr="00FD45EB">
        <w:rPr>
          <w:rFonts w:ascii="Abadi" w:hAnsi="Abadi"/>
          <w:sz w:val="16"/>
          <w:szCs w:val="16"/>
        </w:rPr>
        <w:t xml:space="preserve"> Consultar el vínculo siguiente: </w:t>
      </w:r>
      <w:hyperlink r:id="rId6" w:history="1">
        <w:r w:rsidRPr="00FD45EB">
          <w:rPr>
            <w:rStyle w:val="Hipervnculo"/>
            <w:rFonts w:ascii="Abadi" w:hAnsi="Abadi"/>
            <w:sz w:val="16"/>
            <w:szCs w:val="16"/>
          </w:rPr>
          <w:t>http://sesnsp.com/mofp/</w:t>
        </w:r>
      </w:hyperlink>
      <w:r w:rsidRPr="00FD45EB">
        <w:rPr>
          <w:rFonts w:ascii="Abadi" w:hAnsi="Abadi"/>
          <w:sz w:val="16"/>
          <w:szCs w:val="16"/>
        </w:rPr>
        <w:t xml:space="preserve"> </w:t>
      </w:r>
    </w:p>
  </w:footnote>
  <w:footnote w:id="12">
    <w:p w14:paraId="4F3B3999" w14:textId="058728AB" w:rsidR="006A7646" w:rsidRPr="00613181" w:rsidRDefault="006A7646">
      <w:pPr>
        <w:pStyle w:val="Textonotapie"/>
        <w:rPr>
          <w:rFonts w:ascii="Abadi" w:hAnsi="Abadi"/>
          <w:sz w:val="16"/>
          <w:szCs w:val="16"/>
        </w:rPr>
      </w:pPr>
      <w:r w:rsidRPr="00613181">
        <w:rPr>
          <w:rStyle w:val="Refdenotaalpie"/>
          <w:rFonts w:ascii="Abadi" w:hAnsi="Abadi"/>
          <w:sz w:val="16"/>
          <w:szCs w:val="16"/>
        </w:rPr>
        <w:footnoteRef/>
      </w:r>
      <w:r w:rsidRPr="00613181">
        <w:rPr>
          <w:rFonts w:ascii="Abadi" w:hAnsi="Abadi"/>
          <w:sz w:val="16"/>
          <w:szCs w:val="16"/>
        </w:rPr>
        <w:t xml:space="preserve"> </w:t>
      </w:r>
      <w:hyperlink r:id="rId7" w:history="1">
        <w:r w:rsidR="00477204" w:rsidRPr="00613181">
          <w:rPr>
            <w:rStyle w:val="Hipervnculo"/>
            <w:rFonts w:ascii="Abadi" w:hAnsi="Abadi"/>
            <w:sz w:val="16"/>
            <w:szCs w:val="16"/>
          </w:rPr>
          <w:t>https://congreso-gto.s3.amazonaws.com/uploads/orden_archivo/archivo/22703/06_Iniciativa_ref_arts_23BIS_y_23_TER_LTSPSEM_-Dip_Ruth_Noemi___T_Agoitia__11_NOV_2021_.pdf</w:t>
        </w:r>
      </w:hyperlink>
    </w:p>
  </w:footnote>
  <w:footnote w:id="13">
    <w:p w14:paraId="48B58AD1" w14:textId="089B5D99" w:rsidR="00477204" w:rsidRPr="00613181" w:rsidRDefault="00477204">
      <w:pPr>
        <w:pStyle w:val="Textonotapie"/>
        <w:rPr>
          <w:rFonts w:ascii="Abadi" w:hAnsi="Abadi"/>
          <w:sz w:val="16"/>
          <w:szCs w:val="16"/>
        </w:rPr>
      </w:pPr>
      <w:r w:rsidRPr="00613181">
        <w:rPr>
          <w:rStyle w:val="Refdenotaalpie"/>
          <w:rFonts w:ascii="Abadi" w:hAnsi="Abadi"/>
          <w:sz w:val="16"/>
          <w:szCs w:val="16"/>
        </w:rPr>
        <w:footnoteRef/>
      </w:r>
      <w:r w:rsidRPr="00613181">
        <w:rPr>
          <w:rFonts w:ascii="Abadi" w:hAnsi="Abadi"/>
          <w:sz w:val="16"/>
          <w:szCs w:val="16"/>
        </w:rPr>
        <w:t xml:space="preserve"> </w:t>
      </w:r>
      <w:hyperlink r:id="rId8" w:history="1">
        <w:r w:rsidRPr="00613181">
          <w:rPr>
            <w:rStyle w:val="Hipervnculo"/>
            <w:rFonts w:ascii="Abadi" w:hAnsi="Abadi"/>
            <w:sz w:val="16"/>
            <w:szCs w:val="16"/>
          </w:rPr>
          <w:t>https://congreso-gto.s3.amazonaws.com/uploads/orden_archivo/archivo/22702/07_Iniciativa_adic_art_153-a_CP_GPPAN__11_NOV_2021_-.pdf</w:t>
        </w:r>
      </w:hyperlink>
    </w:p>
  </w:footnote>
  <w:footnote w:id="14">
    <w:p w14:paraId="1D352D1A" w14:textId="77777777" w:rsidR="003E1717" w:rsidRPr="00C115B0" w:rsidRDefault="003E1717" w:rsidP="003E1717">
      <w:pPr>
        <w:autoSpaceDE w:val="0"/>
        <w:autoSpaceDN w:val="0"/>
        <w:adjustRightInd w:val="0"/>
        <w:rPr>
          <w:rFonts w:ascii="Abadi" w:hAnsi="Abadi"/>
          <w:sz w:val="16"/>
          <w:szCs w:val="16"/>
        </w:rPr>
      </w:pPr>
      <w:r w:rsidRPr="00C115B0">
        <w:rPr>
          <w:rStyle w:val="Refdenotaalpie"/>
          <w:rFonts w:ascii="Abadi" w:hAnsi="Abadi"/>
          <w:sz w:val="16"/>
          <w:szCs w:val="16"/>
        </w:rPr>
        <w:footnoteRef/>
      </w:r>
      <w:r w:rsidRPr="00C115B0">
        <w:rPr>
          <w:rFonts w:ascii="Abadi" w:hAnsi="Abadi"/>
          <w:sz w:val="16"/>
          <w:szCs w:val="16"/>
        </w:rPr>
        <w:t xml:space="preserve"> </w:t>
      </w:r>
      <w:r w:rsidRPr="00C115B0">
        <w:rPr>
          <w:rFonts w:ascii="Abadi" w:hAnsi="Abadi" w:cs="*Microsoft Sans Serif-12503-Ide"/>
          <w:color w:val="1A1A1A"/>
          <w:sz w:val="16"/>
          <w:szCs w:val="16"/>
        </w:rPr>
        <w:t>Artículo 5 fcc. IX de la Ley de Acceso de las Mujeres a una Vida Libre de Violencia para el Estado</w:t>
      </w:r>
      <w:r>
        <w:rPr>
          <w:rFonts w:ascii="Abadi" w:hAnsi="Abadi" w:cs="*Microsoft Sans Serif-12503-Ide"/>
          <w:color w:val="1A1A1A"/>
          <w:sz w:val="16"/>
          <w:szCs w:val="16"/>
        </w:rPr>
        <w:t xml:space="preserve"> </w:t>
      </w:r>
      <w:r w:rsidRPr="00C115B0">
        <w:rPr>
          <w:rFonts w:ascii="Abadi" w:hAnsi="Abadi" w:cs="*Microsoft Sans Serif-12503-Ide"/>
          <w:color w:val="1A1A1A"/>
          <w:sz w:val="16"/>
          <w:szCs w:val="16"/>
        </w:rPr>
        <w:t>de Guanajuato.</w:t>
      </w:r>
    </w:p>
  </w:footnote>
  <w:footnote w:id="15">
    <w:p w14:paraId="38D85A1A" w14:textId="77777777" w:rsidR="004756AC" w:rsidRPr="003B61DD" w:rsidRDefault="004756AC" w:rsidP="004756AC">
      <w:pPr>
        <w:autoSpaceDE w:val="0"/>
        <w:autoSpaceDN w:val="0"/>
        <w:adjustRightInd w:val="0"/>
        <w:rPr>
          <w:rFonts w:ascii="Abadi" w:hAnsi="Abadi"/>
          <w:sz w:val="16"/>
          <w:szCs w:val="16"/>
        </w:rPr>
      </w:pPr>
      <w:r w:rsidRPr="003B61DD">
        <w:rPr>
          <w:rStyle w:val="Refdenotaalpie"/>
          <w:rFonts w:ascii="Abadi" w:hAnsi="Abadi"/>
          <w:sz w:val="16"/>
          <w:szCs w:val="16"/>
        </w:rPr>
        <w:footnoteRef/>
      </w:r>
      <w:r w:rsidRPr="003B61DD">
        <w:rPr>
          <w:rFonts w:ascii="Abadi" w:hAnsi="Abadi"/>
          <w:sz w:val="16"/>
          <w:szCs w:val="16"/>
        </w:rPr>
        <w:t xml:space="preserve"> </w:t>
      </w:r>
      <w:r w:rsidRPr="003B61DD">
        <w:rPr>
          <w:rFonts w:ascii="Abadi" w:hAnsi="Abadi" w:cs="*Arial-7524-Identity-H"/>
          <w:color w:val="151515"/>
          <w:sz w:val="16"/>
          <w:szCs w:val="16"/>
        </w:rPr>
        <w:t>Protección contra la violencia. Todos los niños, niñas y adolescentes tienen derecho a una vida</w:t>
      </w:r>
      <w:r>
        <w:rPr>
          <w:rFonts w:ascii="Abadi" w:hAnsi="Abadi" w:cs="*Arial-7524-Identity-H"/>
          <w:color w:val="151515"/>
          <w:sz w:val="16"/>
          <w:szCs w:val="16"/>
        </w:rPr>
        <w:t xml:space="preserve"> </w:t>
      </w:r>
      <w:r w:rsidRPr="003B61DD">
        <w:rPr>
          <w:rFonts w:ascii="Abadi" w:hAnsi="Abadi" w:cs="*Arial-7524-Identity-H"/>
          <w:color w:val="151515"/>
          <w:sz w:val="16"/>
          <w:szCs w:val="16"/>
        </w:rPr>
        <w:t>libre de cualquier tipo de violencia. UNICEF, 2021.</w:t>
      </w:r>
    </w:p>
  </w:footnote>
  <w:footnote w:id="16">
    <w:p w14:paraId="1E6B0D5F" w14:textId="77777777" w:rsidR="00946164" w:rsidRPr="009D6D22" w:rsidRDefault="00946164" w:rsidP="00946164">
      <w:pPr>
        <w:pStyle w:val="Textonotapie"/>
        <w:rPr>
          <w:rFonts w:ascii="Abadi" w:hAnsi="Abadi"/>
          <w:sz w:val="16"/>
          <w:szCs w:val="16"/>
        </w:rPr>
      </w:pPr>
      <w:r w:rsidRPr="009D6D22">
        <w:rPr>
          <w:rStyle w:val="Refdenotaalpie"/>
          <w:rFonts w:ascii="Abadi" w:hAnsi="Abadi"/>
          <w:sz w:val="16"/>
          <w:szCs w:val="16"/>
        </w:rPr>
        <w:footnoteRef/>
      </w:r>
      <w:r w:rsidRPr="009D6D22">
        <w:rPr>
          <w:rFonts w:ascii="Abadi" w:hAnsi="Abadi"/>
          <w:sz w:val="16"/>
          <w:szCs w:val="16"/>
        </w:rPr>
        <w:t xml:space="preserve"> </w:t>
      </w:r>
      <w:r w:rsidRPr="009D6D22">
        <w:rPr>
          <w:rFonts w:ascii="Abadi" w:hAnsi="Abadi" w:cs="*Cambria-10866-Identity-H"/>
          <w:color w:val="161616"/>
          <w:sz w:val="16"/>
          <w:szCs w:val="16"/>
        </w:rPr>
        <w:t>VIOLENCIA Y FEMINICIDIO DE NIÑAS Y ADOLESCENTESEN MÉXICO", ONU Mujeres, México, 2018</w:t>
      </w:r>
    </w:p>
  </w:footnote>
  <w:footnote w:id="17">
    <w:p w14:paraId="495D1EFF" w14:textId="77777777" w:rsidR="00175613" w:rsidRPr="009D509D" w:rsidRDefault="00175613" w:rsidP="00175613">
      <w:pPr>
        <w:autoSpaceDE w:val="0"/>
        <w:autoSpaceDN w:val="0"/>
        <w:adjustRightInd w:val="0"/>
        <w:rPr>
          <w:rFonts w:ascii="Abadi" w:hAnsi="Abadi" w:cs="*Cambria-10189-Identity-H"/>
          <w:color w:val="161616"/>
          <w:sz w:val="16"/>
          <w:szCs w:val="16"/>
        </w:rPr>
      </w:pPr>
      <w:r w:rsidRPr="009D509D">
        <w:rPr>
          <w:rStyle w:val="Refdenotaalpie"/>
          <w:rFonts w:ascii="Abadi" w:hAnsi="Abadi"/>
          <w:sz w:val="16"/>
          <w:szCs w:val="16"/>
        </w:rPr>
        <w:footnoteRef/>
      </w:r>
      <w:r w:rsidRPr="009D509D">
        <w:rPr>
          <w:rFonts w:ascii="Abadi" w:hAnsi="Abadi"/>
          <w:sz w:val="16"/>
          <w:szCs w:val="16"/>
        </w:rPr>
        <w:t xml:space="preserve"> </w:t>
      </w:r>
      <w:r w:rsidRPr="009D509D">
        <w:rPr>
          <w:rFonts w:ascii="Abadi" w:hAnsi="Abadi" w:cs="*Cambria-10189-Identity-H"/>
          <w:color w:val="161616"/>
          <w:sz w:val="16"/>
          <w:szCs w:val="16"/>
        </w:rPr>
        <w:t>Corte Interamericana de Derechos Humanos. Caso González y otras ( Campo Algodonero) vs México.</w:t>
      </w:r>
    </w:p>
    <w:p w14:paraId="147B02EB" w14:textId="77777777" w:rsidR="00175613" w:rsidRPr="009D509D" w:rsidRDefault="00175613" w:rsidP="00175613">
      <w:pPr>
        <w:autoSpaceDE w:val="0"/>
        <w:autoSpaceDN w:val="0"/>
        <w:adjustRightInd w:val="0"/>
        <w:rPr>
          <w:rFonts w:ascii="Abadi" w:hAnsi="Abadi" w:cs="*Cambria-10189-Identity-H"/>
          <w:color w:val="161616"/>
          <w:sz w:val="16"/>
          <w:szCs w:val="16"/>
        </w:rPr>
      </w:pPr>
      <w:r w:rsidRPr="009D509D">
        <w:rPr>
          <w:rFonts w:ascii="Abadi" w:hAnsi="Abadi" w:cs="*Cambria-10189-Identity-H"/>
          <w:color w:val="161616"/>
          <w:sz w:val="16"/>
          <w:szCs w:val="16"/>
        </w:rPr>
        <w:t>Sentencia del 16 de Noviembre de 2009.</w:t>
      </w:r>
    </w:p>
    <w:p w14:paraId="4E2BA286" w14:textId="77777777" w:rsidR="00175613" w:rsidRPr="009D509D" w:rsidRDefault="00175613" w:rsidP="00175613">
      <w:pPr>
        <w:pStyle w:val="Textonotapie"/>
        <w:rPr>
          <w:rFonts w:ascii="Abadi" w:hAnsi="Abadi"/>
          <w:sz w:val="16"/>
          <w:szCs w:val="16"/>
        </w:rPr>
      </w:pPr>
      <w:r w:rsidRPr="009D509D">
        <w:rPr>
          <w:rFonts w:ascii="Abadi" w:hAnsi="Abadi" w:cs="*Cambria-10188-Identity-H"/>
          <w:color w:val="172C71"/>
          <w:sz w:val="16"/>
          <w:szCs w:val="16"/>
        </w:rPr>
        <w:t>https: //www cortejdh.or</w:t>
      </w:r>
      <w:r w:rsidRPr="009D509D">
        <w:rPr>
          <w:rFonts w:ascii="Abadi" w:hAnsi="Abadi" w:cs="*Cambria-10188-Identity-H"/>
          <w:color w:val="242C4C"/>
          <w:sz w:val="16"/>
          <w:szCs w:val="16"/>
        </w:rPr>
        <w:t>.</w:t>
      </w:r>
      <w:r w:rsidRPr="009D509D">
        <w:rPr>
          <w:rFonts w:ascii="Abadi" w:hAnsi="Abadi" w:cs="*Cambria-10188-Identity-H"/>
          <w:color w:val="172C71"/>
          <w:sz w:val="16"/>
          <w:szCs w:val="16"/>
        </w:rPr>
        <w:t>cr/docs/c</w:t>
      </w:r>
      <w:r w:rsidRPr="009D509D">
        <w:rPr>
          <w:rFonts w:ascii="Abadi" w:hAnsi="Abadi" w:cs="*Cambria-10188-Identity-H"/>
          <w:color w:val="183C88"/>
          <w:sz w:val="16"/>
          <w:szCs w:val="16"/>
        </w:rPr>
        <w:t>a</w:t>
      </w:r>
      <w:r w:rsidRPr="009D509D">
        <w:rPr>
          <w:rFonts w:ascii="Abadi" w:hAnsi="Abadi" w:cs="*Cambria-10188-Identity-H"/>
          <w:color w:val="172C71"/>
          <w:sz w:val="16"/>
          <w:szCs w:val="16"/>
        </w:rPr>
        <w:t>sos/articu</w:t>
      </w:r>
      <w:r w:rsidRPr="009D509D">
        <w:rPr>
          <w:rFonts w:ascii="Abadi" w:hAnsi="Abadi" w:cs="*Cambria-10188-Identity-H"/>
          <w:color w:val="072388"/>
          <w:sz w:val="16"/>
          <w:szCs w:val="16"/>
        </w:rPr>
        <w:t>l</w:t>
      </w:r>
      <w:r w:rsidRPr="009D509D">
        <w:rPr>
          <w:rFonts w:ascii="Abadi" w:hAnsi="Abadi" w:cs="*Cambria-10188-Identity-H"/>
          <w:color w:val="172C71"/>
          <w:sz w:val="16"/>
          <w:szCs w:val="16"/>
        </w:rPr>
        <w:t>os /serie e 205 esp</w:t>
      </w:r>
      <w:r w:rsidRPr="009D509D">
        <w:rPr>
          <w:rFonts w:ascii="Abadi" w:hAnsi="Abadi" w:cs="*Cambria-10188-Identity-H"/>
          <w:color w:val="0C2044"/>
          <w:sz w:val="16"/>
          <w:szCs w:val="16"/>
        </w:rPr>
        <w:t>.</w:t>
      </w:r>
      <w:r w:rsidRPr="009D509D">
        <w:rPr>
          <w:rFonts w:ascii="Abadi" w:hAnsi="Abadi" w:cs="*Cambria-10188-Identity-H"/>
          <w:color w:val="172C71"/>
          <w:sz w:val="16"/>
          <w:szCs w:val="16"/>
        </w:rPr>
        <w:t>pdf</w:t>
      </w:r>
    </w:p>
  </w:footnote>
  <w:footnote w:id="18">
    <w:p w14:paraId="210A652C" w14:textId="305E22C7" w:rsidR="00477204" w:rsidRPr="007E68C1" w:rsidRDefault="00477204">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9" w:history="1">
        <w:r w:rsidR="003932CB" w:rsidRPr="007E68C1">
          <w:rPr>
            <w:rStyle w:val="Hipervnculo"/>
            <w:rFonts w:ascii="Abadi" w:hAnsi="Abadi"/>
            <w:sz w:val="16"/>
            <w:szCs w:val="16"/>
          </w:rPr>
          <w:t>https://congreso-gto.s3.amazonaws.com/uploads/orden_archivo/archivo/22700/08_Iniciativa_ref_arts_169_y_171_y_adic_59_LOPL_Dip_Dessire_A_ngel_Rocha__11_NOV_2021_.pdf</w:t>
        </w:r>
      </w:hyperlink>
    </w:p>
  </w:footnote>
  <w:footnote w:id="19">
    <w:p w14:paraId="4E5A5B04" w14:textId="77777777" w:rsidR="00890E6E" w:rsidRPr="008C4772" w:rsidRDefault="00890E6E" w:rsidP="00890E6E">
      <w:pPr>
        <w:pStyle w:val="Textonotapie"/>
        <w:rPr>
          <w:rFonts w:ascii="Abadi" w:hAnsi="Abadi"/>
          <w:sz w:val="16"/>
          <w:szCs w:val="16"/>
        </w:rPr>
      </w:pPr>
      <w:r w:rsidRPr="008C4772">
        <w:rPr>
          <w:rStyle w:val="Refdenotaalpie"/>
          <w:rFonts w:ascii="Abadi" w:hAnsi="Abadi"/>
          <w:sz w:val="16"/>
          <w:szCs w:val="16"/>
        </w:rPr>
        <w:footnoteRef/>
      </w:r>
      <w:r w:rsidRPr="008C4772">
        <w:rPr>
          <w:rFonts w:ascii="Abadi" w:hAnsi="Abadi"/>
          <w:sz w:val="16"/>
          <w:szCs w:val="16"/>
        </w:rPr>
        <w:t xml:space="preserve"> </w:t>
      </w:r>
      <w:r w:rsidRPr="008C4772">
        <w:rPr>
          <w:rFonts w:ascii="Abadi" w:hAnsi="Abadi" w:cs="ArialNarrow"/>
          <w:sz w:val="16"/>
          <w:szCs w:val="16"/>
        </w:rPr>
        <w:t xml:space="preserve">Fernández, Jorge. </w:t>
      </w:r>
      <w:r w:rsidRPr="008C4772">
        <w:rPr>
          <w:rFonts w:ascii="Abadi" w:hAnsi="Abadi" w:cs="ArialNarrow-Italic"/>
          <w:i/>
          <w:iCs/>
          <w:sz w:val="16"/>
          <w:szCs w:val="16"/>
        </w:rPr>
        <w:t>Poder Legislativo</w:t>
      </w:r>
      <w:r w:rsidRPr="008C4772">
        <w:rPr>
          <w:rFonts w:ascii="Abadi" w:hAnsi="Abadi" w:cs="ArialNarrow"/>
          <w:sz w:val="16"/>
          <w:szCs w:val="16"/>
        </w:rPr>
        <w:t>. Editorial Porrúa, cuarta edición, México, D.F. 2015, p. 428.</w:t>
      </w:r>
    </w:p>
  </w:footnote>
  <w:footnote w:id="20">
    <w:p w14:paraId="7B6288E2" w14:textId="77777777" w:rsidR="00890E6E" w:rsidRPr="008F255A" w:rsidRDefault="00890E6E" w:rsidP="00890E6E">
      <w:pPr>
        <w:pStyle w:val="Textonotapie"/>
        <w:rPr>
          <w:rFonts w:ascii="Abadi" w:hAnsi="Abadi"/>
          <w:sz w:val="16"/>
          <w:szCs w:val="16"/>
        </w:rPr>
      </w:pPr>
      <w:r w:rsidRPr="008F255A">
        <w:rPr>
          <w:rStyle w:val="Refdenotaalpie"/>
          <w:rFonts w:ascii="Abadi" w:hAnsi="Abadi"/>
          <w:sz w:val="16"/>
          <w:szCs w:val="16"/>
        </w:rPr>
        <w:footnoteRef/>
      </w:r>
      <w:r w:rsidRPr="008F255A">
        <w:rPr>
          <w:rFonts w:ascii="Abadi" w:hAnsi="Abadi"/>
          <w:sz w:val="16"/>
          <w:szCs w:val="16"/>
        </w:rPr>
        <w:t xml:space="preserve"> </w:t>
      </w:r>
      <w:r w:rsidRPr="008F255A">
        <w:rPr>
          <w:rFonts w:ascii="Abadi" w:hAnsi="Abadi" w:cs="ArialNarrow"/>
          <w:sz w:val="16"/>
          <w:szCs w:val="16"/>
        </w:rPr>
        <w:t xml:space="preserve">Muro Ruiz, Eliseo. </w:t>
      </w:r>
      <w:r w:rsidRPr="008F255A">
        <w:rPr>
          <w:rFonts w:ascii="Abadi" w:hAnsi="Abadi" w:cs="ArialNarrow-Italic"/>
          <w:i/>
          <w:iCs/>
          <w:sz w:val="16"/>
          <w:szCs w:val="16"/>
        </w:rPr>
        <w:t>Elementos de técnica legislativa</w:t>
      </w:r>
      <w:r w:rsidRPr="008F255A">
        <w:rPr>
          <w:rFonts w:ascii="Abadi" w:hAnsi="Abadi" w:cs="ArialNarrow"/>
          <w:sz w:val="16"/>
          <w:szCs w:val="16"/>
        </w:rPr>
        <w:t>. Editorial UNAM, 1ª edición, México, D.F. p. 171.</w:t>
      </w:r>
    </w:p>
  </w:footnote>
  <w:footnote w:id="21">
    <w:p w14:paraId="0E2A3D8A" w14:textId="77777777" w:rsidR="00890E6E" w:rsidRPr="00684753" w:rsidRDefault="00890E6E" w:rsidP="00890E6E">
      <w:pPr>
        <w:autoSpaceDE w:val="0"/>
        <w:autoSpaceDN w:val="0"/>
        <w:adjustRightInd w:val="0"/>
        <w:rPr>
          <w:rFonts w:ascii="Abadi" w:hAnsi="Abadi" w:cs="ArialNarrow"/>
          <w:sz w:val="16"/>
          <w:szCs w:val="16"/>
        </w:rPr>
      </w:pPr>
      <w:r w:rsidRPr="00684753">
        <w:rPr>
          <w:rStyle w:val="Refdenotaalpie"/>
          <w:rFonts w:ascii="Abadi" w:hAnsi="Abadi"/>
          <w:sz w:val="16"/>
          <w:szCs w:val="16"/>
        </w:rPr>
        <w:footnoteRef/>
      </w:r>
      <w:r w:rsidRPr="00684753">
        <w:rPr>
          <w:rFonts w:ascii="Abadi" w:hAnsi="Abadi"/>
          <w:sz w:val="16"/>
          <w:szCs w:val="16"/>
        </w:rPr>
        <w:t xml:space="preserve"> </w:t>
      </w:r>
      <w:r w:rsidRPr="00684753">
        <w:rPr>
          <w:rFonts w:ascii="Abadi" w:hAnsi="Abadi" w:cs="ArialNarrow"/>
          <w:sz w:val="16"/>
          <w:szCs w:val="16"/>
        </w:rPr>
        <w:t xml:space="preserve">Mora-Donatto, Celia. </w:t>
      </w:r>
      <w:r w:rsidRPr="00684753">
        <w:rPr>
          <w:rFonts w:ascii="Abadi" w:hAnsi="Abadi" w:cs="ArialNarrow-Italic"/>
          <w:i/>
          <w:iCs/>
          <w:sz w:val="16"/>
          <w:szCs w:val="16"/>
        </w:rPr>
        <w:t xml:space="preserve">Propuestas para mejorar el Procedimiento de Creación Legislativa en el Congreso Mexicano </w:t>
      </w:r>
      <w:r w:rsidRPr="00684753">
        <w:rPr>
          <w:rFonts w:ascii="Abadi" w:hAnsi="Abadi" w:cs="ArialNarrow"/>
          <w:sz w:val="16"/>
          <w:szCs w:val="16"/>
        </w:rPr>
        <w:t>- Lineamientos</w:t>
      </w:r>
    </w:p>
    <w:p w14:paraId="05879F4B" w14:textId="77777777" w:rsidR="00890E6E" w:rsidRPr="00684753" w:rsidRDefault="00890E6E" w:rsidP="00890E6E">
      <w:pPr>
        <w:pStyle w:val="Textonotapie"/>
        <w:rPr>
          <w:rFonts w:ascii="Abadi" w:hAnsi="Abadi"/>
          <w:sz w:val="16"/>
          <w:szCs w:val="16"/>
        </w:rPr>
      </w:pPr>
      <w:r w:rsidRPr="00684753">
        <w:rPr>
          <w:rFonts w:ascii="Abadi" w:hAnsi="Abadi" w:cs="ArialNarrow"/>
          <w:sz w:val="16"/>
          <w:szCs w:val="16"/>
        </w:rPr>
        <w:t>desde la teoría de la legislación y la técnica legislativa-. UNAM, 2021. P. 82</w:t>
      </w:r>
    </w:p>
  </w:footnote>
  <w:footnote w:id="22">
    <w:p w14:paraId="3EF6B0A6" w14:textId="77777777" w:rsidR="00890E6E" w:rsidRPr="00684753" w:rsidRDefault="00890E6E" w:rsidP="00890E6E">
      <w:pPr>
        <w:autoSpaceDE w:val="0"/>
        <w:autoSpaceDN w:val="0"/>
        <w:adjustRightInd w:val="0"/>
        <w:rPr>
          <w:rFonts w:ascii="Abadi" w:hAnsi="Abadi" w:cs="ArialNarrow"/>
          <w:sz w:val="16"/>
          <w:szCs w:val="16"/>
        </w:rPr>
      </w:pPr>
      <w:r w:rsidRPr="00684753">
        <w:rPr>
          <w:rStyle w:val="Refdenotaalpie"/>
          <w:rFonts w:ascii="Abadi" w:hAnsi="Abadi"/>
          <w:sz w:val="16"/>
          <w:szCs w:val="16"/>
        </w:rPr>
        <w:footnoteRef/>
      </w:r>
      <w:r w:rsidRPr="00684753">
        <w:rPr>
          <w:rFonts w:ascii="Abadi" w:hAnsi="Abadi"/>
          <w:sz w:val="16"/>
          <w:szCs w:val="16"/>
        </w:rPr>
        <w:t xml:space="preserve"> </w:t>
      </w:r>
      <w:r w:rsidRPr="00684753">
        <w:rPr>
          <w:rFonts w:ascii="Abadi" w:hAnsi="Abadi" w:cs="ArialNarrow"/>
          <w:sz w:val="16"/>
          <w:szCs w:val="16"/>
        </w:rPr>
        <w:t>Representación Parlamentaria del Partido del Trabajo, Iniciativa con Proyecto de Decreto por la que se reforma el artículo 169 de la</w:t>
      </w:r>
    </w:p>
    <w:p w14:paraId="18E3B72F" w14:textId="77777777" w:rsidR="00890E6E" w:rsidRDefault="00890E6E" w:rsidP="00890E6E">
      <w:pPr>
        <w:pStyle w:val="Textonotapie"/>
      </w:pPr>
      <w:r w:rsidRPr="00684753">
        <w:rPr>
          <w:rFonts w:ascii="Abadi" w:hAnsi="Abadi" w:cs="ArialNarrow"/>
          <w:sz w:val="16"/>
          <w:szCs w:val="16"/>
        </w:rPr>
        <w:t>Ley Orgánica del Poder Legislativo del Estado de Guanajuato, número de registro 64608.</w:t>
      </w:r>
    </w:p>
  </w:footnote>
  <w:footnote w:id="23">
    <w:p w14:paraId="7C0E0604" w14:textId="77777777" w:rsidR="00A071DB" w:rsidRPr="00B87590" w:rsidRDefault="00A071DB" w:rsidP="00A071DB">
      <w:pPr>
        <w:autoSpaceDE w:val="0"/>
        <w:autoSpaceDN w:val="0"/>
        <w:adjustRightInd w:val="0"/>
        <w:rPr>
          <w:rFonts w:ascii="Abadi" w:hAnsi="Abadi"/>
          <w:sz w:val="16"/>
          <w:szCs w:val="16"/>
        </w:rPr>
      </w:pPr>
      <w:r w:rsidRPr="00B87590">
        <w:rPr>
          <w:rStyle w:val="Refdenotaalpie"/>
          <w:rFonts w:ascii="Abadi" w:hAnsi="Abadi"/>
          <w:sz w:val="16"/>
          <w:szCs w:val="16"/>
        </w:rPr>
        <w:footnoteRef/>
      </w:r>
      <w:r w:rsidRPr="00B87590">
        <w:rPr>
          <w:rFonts w:ascii="Abadi" w:hAnsi="Abadi"/>
          <w:sz w:val="16"/>
          <w:szCs w:val="16"/>
        </w:rPr>
        <w:t xml:space="preserve"> </w:t>
      </w:r>
      <w:r w:rsidRPr="00B87590">
        <w:rPr>
          <w:rFonts w:ascii="Abadi" w:hAnsi="Abadi" w:cs="ArialNarrow"/>
          <w:sz w:val="16"/>
          <w:szCs w:val="16"/>
        </w:rPr>
        <w:t>Grupo Parlamentario de Morena, Iniciativa con Proyecto de Decreto por el que se adiciona la fracción IX del artículo 59, recorriéndose las subsecuentes, se reforma el artículo 171, y se deroga el artículo 169 de la Ley Orgánica del Poder Legislativo del Estado de Guanajuato, número de registro</w:t>
      </w:r>
    </w:p>
  </w:footnote>
  <w:footnote w:id="24">
    <w:p w14:paraId="22300D98" w14:textId="77777777" w:rsidR="002D60B2" w:rsidRPr="0074505D" w:rsidRDefault="002D60B2" w:rsidP="002D60B2">
      <w:pPr>
        <w:pStyle w:val="Textonotapie"/>
        <w:rPr>
          <w:rFonts w:ascii="Abadi" w:hAnsi="Abadi"/>
          <w:sz w:val="16"/>
          <w:szCs w:val="16"/>
        </w:rPr>
      </w:pPr>
      <w:r w:rsidRPr="0074505D">
        <w:rPr>
          <w:rStyle w:val="Refdenotaalpie"/>
          <w:rFonts w:ascii="Abadi" w:hAnsi="Abadi"/>
          <w:sz w:val="16"/>
          <w:szCs w:val="16"/>
        </w:rPr>
        <w:footnoteRef/>
      </w:r>
      <w:r w:rsidRPr="0074505D">
        <w:rPr>
          <w:rFonts w:ascii="Abadi" w:hAnsi="Abadi"/>
          <w:sz w:val="16"/>
          <w:szCs w:val="16"/>
        </w:rPr>
        <w:t xml:space="preserve"> </w:t>
      </w:r>
      <w:r w:rsidRPr="0074505D">
        <w:rPr>
          <w:rFonts w:ascii="Abadi" w:hAnsi="Abadi" w:cs="ArialNarrow"/>
          <w:sz w:val="16"/>
          <w:szCs w:val="16"/>
        </w:rPr>
        <w:t xml:space="preserve">Sartori, Giovanni. </w:t>
      </w:r>
      <w:r w:rsidRPr="0074505D">
        <w:rPr>
          <w:rFonts w:ascii="Abadi" w:hAnsi="Abadi" w:cs="ArialNarrow-Italic"/>
          <w:i/>
          <w:iCs/>
          <w:sz w:val="16"/>
          <w:szCs w:val="16"/>
        </w:rPr>
        <w:t>Ingeniería Constitucional Comparada</w:t>
      </w:r>
      <w:r w:rsidRPr="0074505D">
        <w:rPr>
          <w:rFonts w:ascii="Abadi" w:hAnsi="Abadi" w:cs="ArialNarrow"/>
          <w:sz w:val="16"/>
          <w:szCs w:val="16"/>
        </w:rPr>
        <w:t>. Fondo de Cultura Económica. México 1998, p. 178.</w:t>
      </w:r>
    </w:p>
  </w:footnote>
  <w:footnote w:id="25">
    <w:p w14:paraId="2886447B" w14:textId="77777777" w:rsidR="002D60B2" w:rsidRPr="0074505D" w:rsidRDefault="002D60B2" w:rsidP="002D60B2">
      <w:pPr>
        <w:pStyle w:val="Textonotapie"/>
        <w:rPr>
          <w:rFonts w:ascii="Abadi" w:hAnsi="Abadi"/>
          <w:sz w:val="16"/>
          <w:szCs w:val="16"/>
        </w:rPr>
      </w:pPr>
      <w:r w:rsidRPr="0074505D">
        <w:rPr>
          <w:rStyle w:val="Refdenotaalpie"/>
          <w:rFonts w:ascii="Abadi" w:hAnsi="Abadi"/>
          <w:sz w:val="16"/>
          <w:szCs w:val="16"/>
        </w:rPr>
        <w:footnoteRef/>
      </w:r>
      <w:r w:rsidRPr="0074505D">
        <w:rPr>
          <w:rFonts w:ascii="Abadi" w:hAnsi="Abadi"/>
          <w:sz w:val="16"/>
          <w:szCs w:val="16"/>
        </w:rPr>
        <w:t xml:space="preserve"> </w:t>
      </w:r>
      <w:r w:rsidRPr="0074505D">
        <w:rPr>
          <w:rFonts w:ascii="Abadi" w:hAnsi="Abadi" w:cs="ArialNarrow"/>
          <w:color w:val="000000"/>
          <w:sz w:val="16"/>
          <w:szCs w:val="16"/>
        </w:rPr>
        <w:t xml:space="preserve">Observatorio Ciudadano Legislativo. </w:t>
      </w:r>
      <w:r w:rsidRPr="0074505D">
        <w:rPr>
          <w:rFonts w:ascii="Abadi" w:hAnsi="Abadi" w:cs="ArialNarrow"/>
          <w:color w:val="0000FF"/>
          <w:sz w:val="16"/>
          <w:szCs w:val="16"/>
        </w:rPr>
        <w:t>https://www.oclgto.mx/#about</w:t>
      </w:r>
    </w:p>
  </w:footnote>
  <w:footnote w:id="26">
    <w:p w14:paraId="3CAC14B5" w14:textId="77777777" w:rsidR="00DD4482" w:rsidRPr="000074A6" w:rsidRDefault="00DD4482" w:rsidP="00DD4482">
      <w:pPr>
        <w:pStyle w:val="Textonotapie"/>
        <w:rPr>
          <w:rFonts w:ascii="Abadi" w:hAnsi="Abadi"/>
          <w:sz w:val="16"/>
          <w:szCs w:val="16"/>
        </w:rPr>
      </w:pPr>
      <w:r w:rsidRPr="000074A6">
        <w:rPr>
          <w:rStyle w:val="Refdenotaalpie"/>
          <w:rFonts w:ascii="Abadi" w:hAnsi="Abadi"/>
          <w:sz w:val="16"/>
          <w:szCs w:val="16"/>
        </w:rPr>
        <w:footnoteRef/>
      </w:r>
      <w:r w:rsidRPr="000074A6">
        <w:rPr>
          <w:rFonts w:ascii="Abadi" w:hAnsi="Abadi"/>
          <w:sz w:val="16"/>
          <w:szCs w:val="16"/>
        </w:rPr>
        <w:t xml:space="preserve"> </w:t>
      </w:r>
      <w:r w:rsidRPr="000074A6">
        <w:rPr>
          <w:rFonts w:ascii="Abadi" w:hAnsi="Abadi" w:cs="ArialNarrow"/>
          <w:color w:val="000000"/>
          <w:sz w:val="16"/>
          <w:szCs w:val="16"/>
        </w:rPr>
        <w:t xml:space="preserve">El informe se puede consultar en: </w:t>
      </w:r>
      <w:r w:rsidRPr="000074A6">
        <w:rPr>
          <w:rFonts w:ascii="Abadi" w:hAnsi="Abadi" w:cs="ArialNarrow"/>
          <w:color w:val="0000FF"/>
          <w:sz w:val="16"/>
          <w:szCs w:val="16"/>
        </w:rPr>
        <w:t>https://www.oclgto.mx/assets/files/Informe_Resultados_VF%201.pdf</w:t>
      </w:r>
    </w:p>
  </w:footnote>
  <w:footnote w:id="27">
    <w:p w14:paraId="7C5D2974" w14:textId="77777777" w:rsidR="00B12BD9" w:rsidRPr="00E030C2" w:rsidRDefault="00B12BD9" w:rsidP="00B12BD9">
      <w:pPr>
        <w:pStyle w:val="Textonotapie"/>
        <w:rPr>
          <w:rFonts w:ascii="Abadi" w:hAnsi="Abadi"/>
          <w:sz w:val="16"/>
          <w:szCs w:val="16"/>
        </w:rPr>
      </w:pPr>
      <w:r w:rsidRPr="00E030C2">
        <w:rPr>
          <w:rStyle w:val="Refdenotaalpie"/>
          <w:rFonts w:ascii="Abadi" w:hAnsi="Abadi"/>
          <w:sz w:val="16"/>
          <w:szCs w:val="16"/>
        </w:rPr>
        <w:footnoteRef/>
      </w:r>
      <w:r w:rsidRPr="00E030C2">
        <w:rPr>
          <w:rFonts w:ascii="Abadi" w:hAnsi="Abadi"/>
          <w:sz w:val="16"/>
          <w:szCs w:val="16"/>
        </w:rPr>
        <w:t xml:space="preserve"> </w:t>
      </w:r>
      <w:r w:rsidRPr="00E030C2">
        <w:rPr>
          <w:rFonts w:ascii="Abadi" w:hAnsi="Abadi" w:cs="ArialNarrow"/>
          <w:color w:val="000000"/>
          <w:sz w:val="16"/>
          <w:szCs w:val="16"/>
        </w:rPr>
        <w:t xml:space="preserve">El informe se puede consultar en: </w:t>
      </w:r>
      <w:r w:rsidRPr="00E030C2">
        <w:rPr>
          <w:rFonts w:ascii="Abadi" w:hAnsi="Abadi" w:cs="ArialNarrow"/>
          <w:color w:val="0000FF"/>
          <w:sz w:val="16"/>
          <w:szCs w:val="16"/>
        </w:rPr>
        <w:t>https://www.oclgto.mx/assets/files/Informe%20Anual_OCL_vf.pdf</w:t>
      </w:r>
    </w:p>
  </w:footnote>
  <w:footnote w:id="28">
    <w:p w14:paraId="1D0C4579" w14:textId="77777777" w:rsidR="00B12BD9" w:rsidRPr="00E030C2" w:rsidRDefault="00B12BD9" w:rsidP="00B12BD9">
      <w:pPr>
        <w:autoSpaceDE w:val="0"/>
        <w:autoSpaceDN w:val="0"/>
        <w:adjustRightInd w:val="0"/>
        <w:rPr>
          <w:rFonts w:ascii="Abadi" w:hAnsi="Abadi" w:cs="ArialNarrow-Italic"/>
          <w:i/>
          <w:iCs/>
          <w:sz w:val="16"/>
          <w:szCs w:val="16"/>
        </w:rPr>
      </w:pPr>
      <w:r w:rsidRPr="00E030C2">
        <w:rPr>
          <w:rStyle w:val="Refdenotaalpie"/>
          <w:rFonts w:ascii="Abadi" w:hAnsi="Abadi"/>
          <w:sz w:val="16"/>
          <w:szCs w:val="16"/>
        </w:rPr>
        <w:footnoteRef/>
      </w:r>
      <w:r w:rsidRPr="00E030C2">
        <w:rPr>
          <w:rFonts w:ascii="Abadi" w:hAnsi="Abadi"/>
          <w:sz w:val="16"/>
          <w:szCs w:val="16"/>
        </w:rPr>
        <w:t xml:space="preserve"> </w:t>
      </w:r>
      <w:r w:rsidRPr="00E030C2">
        <w:rPr>
          <w:rFonts w:ascii="Abadi" w:hAnsi="Abadi" w:cs="ArialNarrow"/>
          <w:sz w:val="16"/>
          <w:szCs w:val="16"/>
        </w:rPr>
        <w:t xml:space="preserve">Amicus DH, A.C. </w:t>
      </w:r>
      <w:r w:rsidRPr="00E030C2">
        <w:rPr>
          <w:rFonts w:ascii="Abadi" w:hAnsi="Abadi" w:cs="ArialNarrow-Italic"/>
          <w:i/>
          <w:iCs/>
          <w:sz w:val="16"/>
          <w:szCs w:val="16"/>
        </w:rPr>
        <w:t>Porcentaje de conclusión de las iniciativas de creación o reforma de ley presentadas en la LXIV</w:t>
      </w:r>
    </w:p>
    <w:p w14:paraId="7AD1F005" w14:textId="77777777" w:rsidR="00B12BD9" w:rsidRPr="00E030C2" w:rsidRDefault="00B12BD9" w:rsidP="00B12BD9">
      <w:pPr>
        <w:pStyle w:val="Textonotapie"/>
        <w:rPr>
          <w:rFonts w:ascii="Abadi" w:hAnsi="Abadi"/>
          <w:sz w:val="16"/>
          <w:szCs w:val="16"/>
        </w:rPr>
      </w:pPr>
      <w:r w:rsidRPr="00E030C2">
        <w:rPr>
          <w:rFonts w:ascii="Abadi" w:hAnsi="Abadi" w:cs="ArialNarrow-Italic"/>
          <w:i/>
          <w:iCs/>
          <w:sz w:val="16"/>
          <w:szCs w:val="16"/>
        </w:rPr>
        <w:t>Legislatura.</w:t>
      </w:r>
    </w:p>
  </w:footnote>
  <w:footnote w:id="29">
    <w:p w14:paraId="0F102A91" w14:textId="59886D13" w:rsidR="00AD0AFC" w:rsidRPr="007E68C1" w:rsidRDefault="00AD0AFC">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0" w:history="1">
        <w:r w:rsidRPr="007E68C1">
          <w:rPr>
            <w:rStyle w:val="Hipervnculo"/>
            <w:rFonts w:ascii="Abadi" w:hAnsi="Abadi"/>
            <w:sz w:val="16"/>
            <w:szCs w:val="16"/>
          </w:rPr>
          <w:t>https://congreso-gto.s3.amazonaws.com/uploads/orden_archivo/archivo/22699/09_Iniciativa_ref_art_262_CP_Dip_Ernesto_A_Prieto___11_NOV_2021_.pdf</w:t>
        </w:r>
      </w:hyperlink>
    </w:p>
  </w:footnote>
  <w:footnote w:id="30">
    <w:p w14:paraId="222BA418" w14:textId="77777777" w:rsidR="00992095" w:rsidRPr="00BA52FB" w:rsidRDefault="00992095" w:rsidP="00992095">
      <w:pPr>
        <w:autoSpaceDE w:val="0"/>
        <w:autoSpaceDN w:val="0"/>
        <w:adjustRightInd w:val="0"/>
        <w:rPr>
          <w:rFonts w:ascii="Abadi" w:hAnsi="Abadi" w:cs="Calibri"/>
          <w:sz w:val="16"/>
          <w:szCs w:val="16"/>
        </w:rPr>
      </w:pPr>
      <w:r w:rsidRPr="00BA52FB">
        <w:rPr>
          <w:rStyle w:val="Refdenotaalpie"/>
          <w:rFonts w:ascii="Abadi" w:hAnsi="Abadi"/>
          <w:sz w:val="16"/>
          <w:szCs w:val="16"/>
        </w:rPr>
        <w:footnoteRef/>
      </w:r>
      <w:r w:rsidRPr="00BA52FB">
        <w:rPr>
          <w:rFonts w:ascii="Abadi" w:hAnsi="Abadi"/>
          <w:sz w:val="16"/>
          <w:szCs w:val="16"/>
        </w:rPr>
        <w:t xml:space="preserve"> </w:t>
      </w:r>
      <w:r w:rsidRPr="00BA52FB">
        <w:rPr>
          <w:rFonts w:ascii="Abadi" w:hAnsi="Abadi" w:cs="Calibri"/>
          <w:sz w:val="16"/>
          <w:szCs w:val="16"/>
        </w:rPr>
        <w:t>Véase: https://www.am.com.mx/guanajuato/Fraudes-en-Guanajuato-Vendedores-terrenos-irregulares-burlan-la-ley-</w:t>
      </w:r>
    </w:p>
    <w:p w14:paraId="7F42FAA4" w14:textId="77777777" w:rsidR="00992095" w:rsidRPr="00BA52FB" w:rsidRDefault="00992095" w:rsidP="00992095">
      <w:pPr>
        <w:pStyle w:val="Textonotapie"/>
        <w:rPr>
          <w:rFonts w:ascii="Abadi" w:hAnsi="Abadi"/>
          <w:sz w:val="16"/>
          <w:szCs w:val="16"/>
        </w:rPr>
      </w:pPr>
      <w:r w:rsidRPr="00BA52FB">
        <w:rPr>
          <w:rFonts w:ascii="Abadi" w:hAnsi="Abadi" w:cs="Calibri"/>
          <w:sz w:val="16"/>
          <w:szCs w:val="16"/>
        </w:rPr>
        <w:t>20210916-0122.html</w:t>
      </w:r>
    </w:p>
  </w:footnote>
  <w:footnote w:id="31">
    <w:p w14:paraId="12C502E5" w14:textId="6DAF99C4" w:rsidR="00AD0AFC" w:rsidRPr="007E68C1" w:rsidRDefault="00AD0AFC">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1" w:history="1">
        <w:r w:rsidRPr="007E68C1">
          <w:rPr>
            <w:rStyle w:val="Hipervnculo"/>
            <w:rFonts w:ascii="Abadi" w:hAnsi="Abadi"/>
            <w:sz w:val="16"/>
            <w:szCs w:val="16"/>
          </w:rPr>
          <w:t>https://congreso-gto.s3.amazonaws.com/uploads/orden_archivo/archivo/22714/10_Iniciativa_Dip_Irma_L_Glez_Sa_nchez_LOM___11_NOV_2021_.pdf</w:t>
        </w:r>
      </w:hyperlink>
    </w:p>
  </w:footnote>
  <w:footnote w:id="32">
    <w:p w14:paraId="21675A42" w14:textId="50339E46" w:rsidR="00AD0AFC" w:rsidRPr="007E68C1" w:rsidRDefault="00AD0AFC">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2" w:history="1">
        <w:r w:rsidR="002E117F" w:rsidRPr="007E68C1">
          <w:rPr>
            <w:rStyle w:val="Hipervnculo"/>
            <w:rFonts w:ascii="Abadi" w:hAnsi="Abadi"/>
            <w:sz w:val="16"/>
            <w:szCs w:val="16"/>
          </w:rPr>
          <w:t>https://congreso-gto.s3.amazonaws.com/uploads/orden_archivo/archivo/22713/11_Iniciativa_Dip_Irma_L_Glez_Sa_nchez_CPEG_y_LOPL__11_NOV_2021_.pdf</w:t>
        </w:r>
      </w:hyperlink>
    </w:p>
  </w:footnote>
  <w:footnote w:id="33">
    <w:p w14:paraId="6607947B" w14:textId="77777777" w:rsidR="00F57317" w:rsidRPr="008E5D78" w:rsidRDefault="00F57317" w:rsidP="00F57317">
      <w:pPr>
        <w:autoSpaceDE w:val="0"/>
        <w:autoSpaceDN w:val="0"/>
        <w:adjustRightInd w:val="0"/>
        <w:jc w:val="both"/>
        <w:rPr>
          <w:rFonts w:ascii="Abadi" w:hAnsi="Abadi" w:cs="Gadugi"/>
          <w:sz w:val="16"/>
          <w:szCs w:val="16"/>
        </w:rPr>
      </w:pPr>
      <w:r w:rsidRPr="008E5D78">
        <w:rPr>
          <w:rStyle w:val="Refdenotaalpie"/>
          <w:rFonts w:ascii="Abadi" w:hAnsi="Abadi"/>
          <w:sz w:val="16"/>
          <w:szCs w:val="16"/>
        </w:rPr>
        <w:footnoteRef/>
      </w:r>
      <w:r w:rsidRPr="008E5D78">
        <w:rPr>
          <w:rFonts w:ascii="Abadi" w:hAnsi="Abadi"/>
          <w:sz w:val="16"/>
          <w:szCs w:val="16"/>
        </w:rPr>
        <w:t xml:space="preserve"> </w:t>
      </w:r>
      <w:r w:rsidRPr="008E5D78">
        <w:rPr>
          <w:rFonts w:ascii="Abadi" w:hAnsi="Abadi" w:cs="Gadugi"/>
          <w:sz w:val="16"/>
          <w:szCs w:val="16"/>
        </w:rPr>
        <w:t>Guillermo O’Donell, “Further Thoughts on Horizontal Accountability”, en Conference on Institutions,</w:t>
      </w:r>
    </w:p>
    <w:p w14:paraId="4BD80E52" w14:textId="77777777" w:rsidR="00F57317" w:rsidRPr="008E5D78" w:rsidRDefault="00F57317" w:rsidP="00F57317">
      <w:pPr>
        <w:autoSpaceDE w:val="0"/>
        <w:autoSpaceDN w:val="0"/>
        <w:adjustRightInd w:val="0"/>
        <w:jc w:val="both"/>
        <w:rPr>
          <w:rFonts w:ascii="Abadi" w:hAnsi="Abadi" w:cs="Gadugi"/>
          <w:sz w:val="16"/>
          <w:szCs w:val="16"/>
        </w:rPr>
      </w:pPr>
      <w:r w:rsidRPr="008E5D78">
        <w:rPr>
          <w:rFonts w:ascii="Abadi" w:hAnsi="Abadi" w:cs="Gadugi"/>
          <w:sz w:val="16"/>
          <w:szCs w:val="16"/>
        </w:rPr>
        <w:t>Accountability and Democratic Governance in Latin America. Kellogg Institute for International</w:t>
      </w:r>
    </w:p>
    <w:p w14:paraId="3AAA3F40" w14:textId="77777777" w:rsidR="00F57317" w:rsidRPr="008E5D78" w:rsidRDefault="00F57317" w:rsidP="00F57317">
      <w:pPr>
        <w:pStyle w:val="Textonotapie"/>
        <w:jc w:val="both"/>
        <w:rPr>
          <w:rFonts w:ascii="Abadi" w:hAnsi="Abadi"/>
          <w:sz w:val="16"/>
          <w:szCs w:val="16"/>
        </w:rPr>
      </w:pPr>
      <w:r w:rsidRPr="008E5D78">
        <w:rPr>
          <w:rFonts w:ascii="Abadi" w:hAnsi="Abadi" w:cs="Gadugi"/>
          <w:sz w:val="16"/>
          <w:szCs w:val="16"/>
        </w:rPr>
        <w:t>Studies, Notre Dame, mayo del 2000.</w:t>
      </w:r>
    </w:p>
  </w:footnote>
  <w:footnote w:id="34">
    <w:p w14:paraId="30493D76" w14:textId="77777777" w:rsidR="00F57317" w:rsidRPr="00FA5292" w:rsidRDefault="00F57317" w:rsidP="00F57317">
      <w:pPr>
        <w:pStyle w:val="Textonotapie"/>
        <w:rPr>
          <w:rFonts w:ascii="Abadi" w:hAnsi="Abadi"/>
          <w:sz w:val="16"/>
          <w:szCs w:val="16"/>
        </w:rPr>
      </w:pPr>
      <w:r w:rsidRPr="00FA5292">
        <w:rPr>
          <w:rStyle w:val="Refdenotaalpie"/>
          <w:rFonts w:ascii="Abadi" w:hAnsi="Abadi"/>
          <w:sz w:val="16"/>
          <w:szCs w:val="16"/>
        </w:rPr>
        <w:footnoteRef/>
      </w:r>
      <w:r w:rsidRPr="00FA5292">
        <w:rPr>
          <w:rFonts w:ascii="Abadi" w:hAnsi="Abadi"/>
          <w:sz w:val="16"/>
          <w:szCs w:val="16"/>
        </w:rPr>
        <w:t xml:space="preserve"> </w:t>
      </w:r>
      <w:r w:rsidRPr="00FA5292">
        <w:rPr>
          <w:rFonts w:ascii="Abadi" w:hAnsi="Abadi" w:cs="Gadugi"/>
          <w:sz w:val="16"/>
          <w:szCs w:val="16"/>
        </w:rPr>
        <w:t>Cuarto párrafo, artículo 45, Ley Orgánica del Congreso General de los Estados Unidos Mexicanos.</w:t>
      </w:r>
    </w:p>
  </w:footnote>
  <w:footnote w:id="35">
    <w:p w14:paraId="04C7AF16" w14:textId="77777777" w:rsidR="00F57317" w:rsidRPr="00FA5292" w:rsidRDefault="00F57317" w:rsidP="00F57317">
      <w:pPr>
        <w:pStyle w:val="Textonotapie"/>
        <w:rPr>
          <w:rFonts w:ascii="Abadi" w:hAnsi="Abadi"/>
          <w:sz w:val="16"/>
          <w:szCs w:val="16"/>
        </w:rPr>
      </w:pPr>
      <w:r w:rsidRPr="00FA5292">
        <w:rPr>
          <w:rStyle w:val="Refdenotaalpie"/>
          <w:rFonts w:ascii="Abadi" w:hAnsi="Abadi"/>
          <w:sz w:val="16"/>
          <w:szCs w:val="16"/>
        </w:rPr>
        <w:footnoteRef/>
      </w:r>
      <w:r w:rsidRPr="00FA5292">
        <w:rPr>
          <w:rFonts w:ascii="Abadi" w:hAnsi="Abadi"/>
          <w:sz w:val="16"/>
          <w:szCs w:val="16"/>
        </w:rPr>
        <w:t xml:space="preserve"> </w:t>
      </w:r>
      <w:r w:rsidRPr="00FA5292">
        <w:rPr>
          <w:rFonts w:ascii="Abadi" w:hAnsi="Abadi" w:cs="Gadugi"/>
          <w:sz w:val="16"/>
          <w:szCs w:val="16"/>
        </w:rPr>
        <w:t>Fracción XIII, artículo 13, Ley Orgánica del Congreso de la CDMX.</w:t>
      </w:r>
    </w:p>
  </w:footnote>
  <w:footnote w:id="36">
    <w:p w14:paraId="45D227E4" w14:textId="7E8C33FC" w:rsidR="002E117F" w:rsidRPr="007E68C1" w:rsidRDefault="002E117F">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3" w:history="1">
        <w:r w:rsidRPr="007E68C1">
          <w:rPr>
            <w:rStyle w:val="Hipervnculo"/>
            <w:rFonts w:ascii="Abadi" w:hAnsi="Abadi"/>
            <w:sz w:val="16"/>
            <w:szCs w:val="16"/>
          </w:rPr>
          <w:t>https://congreso-gto.s3.amazonaws.com/uploads/orden_archivo/archivo/22712/12_Iniciativa_adic_y_derog_CP_GPPAN__11_NOV_2021__.pdf</w:t>
        </w:r>
      </w:hyperlink>
    </w:p>
  </w:footnote>
  <w:footnote w:id="37">
    <w:p w14:paraId="2B01FA9E" w14:textId="77777777" w:rsidR="00E629C7" w:rsidRPr="009165E2" w:rsidRDefault="00E629C7" w:rsidP="00E629C7">
      <w:pPr>
        <w:autoSpaceDE w:val="0"/>
        <w:autoSpaceDN w:val="0"/>
        <w:adjustRightInd w:val="0"/>
        <w:jc w:val="both"/>
        <w:rPr>
          <w:rFonts w:ascii="Abadi" w:hAnsi="Abadi"/>
          <w:sz w:val="16"/>
          <w:szCs w:val="16"/>
        </w:rPr>
      </w:pPr>
      <w:r w:rsidRPr="009165E2">
        <w:rPr>
          <w:rStyle w:val="Refdenotaalpie"/>
          <w:rFonts w:ascii="Abadi" w:hAnsi="Abadi"/>
          <w:sz w:val="16"/>
          <w:szCs w:val="16"/>
        </w:rPr>
        <w:footnoteRef/>
      </w:r>
      <w:r w:rsidRPr="009165E2">
        <w:rPr>
          <w:rFonts w:ascii="Abadi" w:hAnsi="Abadi"/>
          <w:sz w:val="16"/>
          <w:szCs w:val="16"/>
        </w:rPr>
        <w:t xml:space="preserve"> </w:t>
      </w:r>
      <w:r w:rsidRPr="009165E2">
        <w:rPr>
          <w:rFonts w:ascii="Abadi" w:hAnsi="Abadi" w:cs="Arial"/>
          <w:color w:val="545454"/>
          <w:sz w:val="16"/>
          <w:szCs w:val="16"/>
        </w:rPr>
        <w:t xml:space="preserve">Es de </w:t>
      </w:r>
      <w:r w:rsidRPr="009165E2">
        <w:rPr>
          <w:rFonts w:ascii="Abadi" w:hAnsi="Abadi" w:cs="Arial"/>
          <w:color w:val="404040"/>
          <w:sz w:val="16"/>
          <w:szCs w:val="16"/>
        </w:rPr>
        <w:t>des</w:t>
      </w:r>
      <w:r w:rsidRPr="009165E2">
        <w:rPr>
          <w:rFonts w:ascii="Abadi" w:hAnsi="Abadi" w:cs="Arial"/>
          <w:color w:val="1E1E1E"/>
          <w:sz w:val="16"/>
          <w:szCs w:val="16"/>
        </w:rPr>
        <w:t>t</w:t>
      </w:r>
      <w:r w:rsidRPr="009165E2">
        <w:rPr>
          <w:rFonts w:ascii="Abadi" w:hAnsi="Abadi" w:cs="Arial"/>
          <w:color w:val="404040"/>
          <w:sz w:val="16"/>
          <w:szCs w:val="16"/>
        </w:rPr>
        <w:t xml:space="preserve">acar </w:t>
      </w:r>
      <w:r w:rsidRPr="009165E2">
        <w:rPr>
          <w:rFonts w:ascii="Abadi" w:hAnsi="Abadi" w:cs="Arial"/>
          <w:color w:val="1E1E1E"/>
          <w:sz w:val="16"/>
          <w:szCs w:val="16"/>
        </w:rPr>
        <w:t>l</w:t>
      </w:r>
      <w:r w:rsidRPr="009165E2">
        <w:rPr>
          <w:rFonts w:ascii="Abadi" w:hAnsi="Abadi" w:cs="Arial"/>
          <w:color w:val="545454"/>
          <w:sz w:val="16"/>
          <w:szCs w:val="16"/>
        </w:rPr>
        <w:t xml:space="preserve">a codificación penal </w:t>
      </w:r>
      <w:r w:rsidRPr="009165E2">
        <w:rPr>
          <w:rFonts w:ascii="Abadi" w:hAnsi="Abadi" w:cs="Arial"/>
          <w:color w:val="404040"/>
          <w:sz w:val="16"/>
          <w:szCs w:val="16"/>
        </w:rPr>
        <w:t xml:space="preserve">de </w:t>
      </w:r>
      <w:r w:rsidRPr="009165E2">
        <w:rPr>
          <w:rFonts w:ascii="Abadi" w:hAnsi="Abadi" w:cs="Arial"/>
          <w:color w:val="545454"/>
          <w:sz w:val="16"/>
          <w:szCs w:val="16"/>
        </w:rPr>
        <w:t xml:space="preserve">Puebla, </w:t>
      </w:r>
      <w:r w:rsidRPr="009165E2">
        <w:rPr>
          <w:rFonts w:ascii="Abadi" w:hAnsi="Abadi" w:cs="Arial"/>
          <w:color w:val="6C6C6C"/>
          <w:sz w:val="16"/>
          <w:szCs w:val="16"/>
        </w:rPr>
        <w:t xml:space="preserve">la </w:t>
      </w:r>
      <w:r w:rsidRPr="009165E2">
        <w:rPr>
          <w:rFonts w:ascii="Abadi" w:hAnsi="Abadi" w:cs="Arial"/>
          <w:color w:val="545454"/>
          <w:sz w:val="16"/>
          <w:szCs w:val="16"/>
        </w:rPr>
        <w:t>c</w:t>
      </w:r>
      <w:r w:rsidRPr="009165E2">
        <w:rPr>
          <w:rFonts w:ascii="Abadi" w:hAnsi="Abadi" w:cs="Arial"/>
          <w:color w:val="303030"/>
          <w:sz w:val="16"/>
          <w:szCs w:val="16"/>
        </w:rPr>
        <w:t>u</w:t>
      </w:r>
      <w:r w:rsidRPr="009165E2">
        <w:rPr>
          <w:rFonts w:ascii="Abadi" w:hAnsi="Abadi" w:cs="Arial"/>
          <w:color w:val="545454"/>
          <w:sz w:val="16"/>
          <w:szCs w:val="16"/>
        </w:rPr>
        <w:t>al con</w:t>
      </w:r>
      <w:r w:rsidRPr="009165E2">
        <w:rPr>
          <w:rFonts w:ascii="Abadi" w:hAnsi="Abadi" w:cs="Arial"/>
          <w:color w:val="303030"/>
          <w:sz w:val="16"/>
          <w:szCs w:val="16"/>
        </w:rPr>
        <w:t>t</w:t>
      </w:r>
      <w:r w:rsidRPr="009165E2">
        <w:rPr>
          <w:rFonts w:ascii="Abadi" w:hAnsi="Abadi" w:cs="Arial"/>
          <w:color w:val="6C6C6C"/>
          <w:sz w:val="16"/>
          <w:szCs w:val="16"/>
        </w:rPr>
        <w:t>e</w:t>
      </w:r>
      <w:r w:rsidRPr="009165E2">
        <w:rPr>
          <w:rFonts w:ascii="Abadi" w:hAnsi="Abadi" w:cs="Arial"/>
          <w:color w:val="404040"/>
          <w:sz w:val="16"/>
          <w:szCs w:val="16"/>
        </w:rPr>
        <w:t xml:space="preserve">mpla </w:t>
      </w:r>
      <w:r w:rsidRPr="009165E2">
        <w:rPr>
          <w:rFonts w:ascii="Abadi" w:hAnsi="Abadi" w:cs="Arial"/>
          <w:color w:val="545454"/>
          <w:sz w:val="16"/>
          <w:szCs w:val="16"/>
        </w:rPr>
        <w:t>la &lt;•Extorslónn so</w:t>
      </w:r>
      <w:r w:rsidRPr="009165E2">
        <w:rPr>
          <w:rFonts w:ascii="Abadi" w:hAnsi="Abadi" w:cs="Arial"/>
          <w:color w:val="303030"/>
          <w:sz w:val="16"/>
          <w:szCs w:val="16"/>
        </w:rPr>
        <w:t>br</w:t>
      </w:r>
      <w:r w:rsidRPr="009165E2">
        <w:rPr>
          <w:rFonts w:ascii="Abadi" w:hAnsi="Abadi" w:cs="Arial"/>
          <w:color w:val="545454"/>
          <w:sz w:val="16"/>
          <w:szCs w:val="16"/>
        </w:rPr>
        <w:t xml:space="preserve">e </w:t>
      </w:r>
      <w:r w:rsidRPr="009165E2">
        <w:rPr>
          <w:rFonts w:ascii="Abadi" w:hAnsi="Abadi" w:cs="Arial"/>
          <w:color w:val="404040"/>
          <w:sz w:val="16"/>
          <w:szCs w:val="16"/>
        </w:rPr>
        <w:t xml:space="preserve">una </w:t>
      </w:r>
      <w:r w:rsidRPr="009165E2">
        <w:rPr>
          <w:rFonts w:ascii="Abadi" w:hAnsi="Abadi" w:cs="Arial"/>
          <w:color w:val="545454"/>
          <w:sz w:val="16"/>
          <w:szCs w:val="16"/>
        </w:rPr>
        <w:t>es</w:t>
      </w:r>
      <w:r w:rsidRPr="009165E2">
        <w:rPr>
          <w:rFonts w:ascii="Abadi" w:hAnsi="Abadi" w:cs="Arial"/>
          <w:color w:val="303030"/>
          <w:sz w:val="16"/>
          <w:szCs w:val="16"/>
        </w:rPr>
        <w:t>p</w:t>
      </w:r>
      <w:r w:rsidRPr="009165E2">
        <w:rPr>
          <w:rFonts w:ascii="Abadi" w:hAnsi="Abadi" w:cs="Arial"/>
          <w:color w:val="545454"/>
          <w:sz w:val="16"/>
          <w:szCs w:val="16"/>
        </w:rPr>
        <w:t xml:space="preserve">ecie </w:t>
      </w:r>
      <w:r w:rsidRPr="009165E2">
        <w:rPr>
          <w:rFonts w:ascii="Abadi" w:hAnsi="Abadi" w:cs="Arial"/>
          <w:color w:val="404040"/>
          <w:sz w:val="16"/>
          <w:szCs w:val="16"/>
        </w:rPr>
        <w:t xml:space="preserve">de </w:t>
      </w:r>
      <w:r w:rsidRPr="009165E2">
        <w:rPr>
          <w:rFonts w:ascii="Abadi" w:hAnsi="Abadi" w:cs="Arial"/>
          <w:color w:val="545454"/>
          <w:sz w:val="16"/>
          <w:szCs w:val="16"/>
        </w:rPr>
        <w:t>la con</w:t>
      </w:r>
      <w:r w:rsidRPr="009165E2">
        <w:rPr>
          <w:rFonts w:ascii="Abadi" w:hAnsi="Abadi" w:cs="Arial"/>
          <w:color w:val="303030"/>
          <w:sz w:val="16"/>
          <w:szCs w:val="16"/>
        </w:rPr>
        <w:t>f</w:t>
      </w:r>
      <w:r w:rsidRPr="009165E2">
        <w:rPr>
          <w:rFonts w:ascii="Abadi" w:hAnsi="Abadi" w:cs="Arial"/>
          <w:color w:val="545454"/>
          <w:sz w:val="16"/>
          <w:szCs w:val="16"/>
        </w:rPr>
        <w:t xml:space="preserve">iguración </w:t>
      </w:r>
      <w:r w:rsidRPr="009165E2">
        <w:rPr>
          <w:rFonts w:ascii="Abadi" w:hAnsi="Abadi" w:cs="Arial"/>
          <w:color w:val="404040"/>
          <w:sz w:val="16"/>
          <w:szCs w:val="16"/>
        </w:rPr>
        <w:t xml:space="preserve">de </w:t>
      </w:r>
      <w:r w:rsidRPr="009165E2">
        <w:rPr>
          <w:rFonts w:ascii="Abadi" w:hAnsi="Abadi" w:cs="Arial"/>
          <w:color w:val="545454"/>
          <w:sz w:val="16"/>
          <w:szCs w:val="16"/>
        </w:rPr>
        <w:t xml:space="preserve">Amenazas, </w:t>
      </w:r>
      <w:r w:rsidRPr="009165E2">
        <w:rPr>
          <w:rFonts w:ascii="Abadi" w:hAnsi="Abadi" w:cs="Arial"/>
          <w:color w:val="404040"/>
          <w:sz w:val="16"/>
          <w:szCs w:val="16"/>
        </w:rPr>
        <w:t xml:space="preserve">dentro del </w:t>
      </w:r>
      <w:r w:rsidRPr="009165E2">
        <w:rPr>
          <w:rFonts w:ascii="Abadi" w:hAnsi="Abadi" w:cs="Arial"/>
          <w:color w:val="545454"/>
          <w:sz w:val="16"/>
          <w:szCs w:val="16"/>
        </w:rPr>
        <w:t xml:space="preserve">Capítulo </w:t>
      </w:r>
      <w:r w:rsidRPr="009165E2">
        <w:rPr>
          <w:rFonts w:ascii="Abadi" w:hAnsi="Abadi" w:cs="Arial"/>
          <w:color w:val="404040"/>
          <w:sz w:val="16"/>
          <w:szCs w:val="16"/>
        </w:rPr>
        <w:t xml:space="preserve">de protección </w:t>
      </w:r>
      <w:r w:rsidRPr="009165E2">
        <w:rPr>
          <w:rFonts w:ascii="Abadi" w:hAnsi="Abadi" w:cs="Arial"/>
          <w:color w:val="545454"/>
          <w:sz w:val="16"/>
          <w:szCs w:val="16"/>
        </w:rPr>
        <w:t xml:space="preserve">contra </w:t>
      </w:r>
      <w:r w:rsidRPr="009165E2">
        <w:rPr>
          <w:rFonts w:ascii="Abadi" w:hAnsi="Abadi" w:cs="Arial"/>
          <w:color w:val="1E1E1E"/>
          <w:sz w:val="16"/>
          <w:szCs w:val="16"/>
        </w:rPr>
        <w:t>l</w:t>
      </w:r>
      <w:r w:rsidRPr="009165E2">
        <w:rPr>
          <w:rFonts w:ascii="Abadi" w:hAnsi="Abadi" w:cs="Arial"/>
          <w:color w:val="545454"/>
          <w:sz w:val="16"/>
          <w:szCs w:val="16"/>
        </w:rPr>
        <w:t xml:space="preserve">as acciones </w:t>
      </w:r>
      <w:r w:rsidRPr="009165E2">
        <w:rPr>
          <w:rFonts w:ascii="Abadi" w:hAnsi="Abadi" w:cs="Arial"/>
          <w:color w:val="404040"/>
          <w:sz w:val="16"/>
          <w:szCs w:val="16"/>
        </w:rPr>
        <w:t xml:space="preserve">que </w:t>
      </w:r>
      <w:r w:rsidRPr="009165E2">
        <w:rPr>
          <w:rFonts w:ascii="Abadi" w:hAnsi="Abadi" w:cs="Arial"/>
          <w:color w:val="303030"/>
          <w:sz w:val="16"/>
          <w:szCs w:val="16"/>
        </w:rPr>
        <w:t>Impliqu</w:t>
      </w:r>
      <w:r w:rsidRPr="009165E2">
        <w:rPr>
          <w:rFonts w:ascii="Abadi" w:hAnsi="Abadi" w:cs="Arial"/>
          <w:color w:val="545454"/>
          <w:sz w:val="16"/>
          <w:szCs w:val="16"/>
        </w:rPr>
        <w:t xml:space="preserve">en </w:t>
      </w:r>
      <w:r w:rsidRPr="009165E2">
        <w:rPr>
          <w:rFonts w:ascii="Abadi" w:hAnsi="Abadi" w:cs="Arial"/>
          <w:color w:val="404040"/>
          <w:sz w:val="16"/>
          <w:szCs w:val="16"/>
        </w:rPr>
        <w:t>de</w:t>
      </w:r>
      <w:r w:rsidRPr="009165E2">
        <w:rPr>
          <w:rFonts w:ascii="Abadi" w:hAnsi="Abadi" w:cs="Arial"/>
          <w:color w:val="6C6C6C"/>
          <w:sz w:val="16"/>
          <w:szCs w:val="16"/>
        </w:rPr>
        <w:t xml:space="preserve">litos </w:t>
      </w:r>
      <w:r w:rsidRPr="009165E2">
        <w:rPr>
          <w:rFonts w:ascii="Abadi" w:hAnsi="Abadi" w:cs="Arial"/>
          <w:color w:val="545454"/>
          <w:sz w:val="16"/>
          <w:szCs w:val="16"/>
        </w:rPr>
        <w:t xml:space="preserve">contra </w:t>
      </w:r>
      <w:r w:rsidRPr="009165E2">
        <w:rPr>
          <w:rFonts w:ascii="Abadi" w:hAnsi="Abadi" w:cs="Arial"/>
          <w:color w:val="404040"/>
          <w:sz w:val="16"/>
          <w:szCs w:val="16"/>
        </w:rPr>
        <w:t xml:space="preserve">la </w:t>
      </w:r>
      <w:r w:rsidRPr="009165E2">
        <w:rPr>
          <w:rFonts w:ascii="Abadi" w:hAnsi="Abadi" w:cs="Arial"/>
          <w:color w:val="545454"/>
          <w:sz w:val="16"/>
          <w:szCs w:val="16"/>
        </w:rPr>
        <w:t xml:space="preserve">paz, </w:t>
      </w:r>
      <w:r w:rsidRPr="009165E2">
        <w:rPr>
          <w:rFonts w:ascii="Abadi" w:hAnsi="Abadi" w:cs="Arial"/>
          <w:color w:val="1E1E1E"/>
          <w:sz w:val="16"/>
          <w:szCs w:val="16"/>
        </w:rPr>
        <w:t>l</w:t>
      </w:r>
      <w:r w:rsidRPr="009165E2">
        <w:rPr>
          <w:rFonts w:ascii="Abadi" w:hAnsi="Abadi" w:cs="Arial"/>
          <w:color w:val="545454"/>
          <w:sz w:val="16"/>
          <w:szCs w:val="16"/>
        </w:rPr>
        <w:t xml:space="preserve">a seguridad y </w:t>
      </w:r>
      <w:r w:rsidRPr="009165E2">
        <w:rPr>
          <w:rFonts w:ascii="Abadi" w:hAnsi="Abadi" w:cs="Arial"/>
          <w:color w:val="1E1E1E"/>
          <w:sz w:val="16"/>
          <w:szCs w:val="16"/>
        </w:rPr>
        <w:t>l</w:t>
      </w:r>
      <w:r w:rsidRPr="009165E2">
        <w:rPr>
          <w:rFonts w:ascii="Abadi" w:hAnsi="Abadi" w:cs="Arial"/>
          <w:color w:val="545454"/>
          <w:sz w:val="16"/>
          <w:szCs w:val="16"/>
        </w:rPr>
        <w:t xml:space="preserve">as </w:t>
      </w:r>
      <w:r w:rsidRPr="009165E2">
        <w:rPr>
          <w:rFonts w:ascii="Abadi" w:hAnsi="Abadi" w:cs="Arial"/>
          <w:color w:val="404040"/>
          <w:sz w:val="16"/>
          <w:szCs w:val="16"/>
        </w:rPr>
        <w:t>garant</w:t>
      </w:r>
      <w:r w:rsidRPr="009165E2">
        <w:rPr>
          <w:rFonts w:ascii="Abadi" w:hAnsi="Abadi" w:cs="Arial"/>
          <w:color w:val="6C6C6C"/>
          <w:sz w:val="16"/>
          <w:szCs w:val="16"/>
        </w:rPr>
        <w:t xml:space="preserve">las </w:t>
      </w:r>
      <w:r w:rsidRPr="009165E2">
        <w:rPr>
          <w:rFonts w:ascii="Abadi" w:hAnsi="Abadi" w:cs="Arial"/>
          <w:color w:val="545454"/>
          <w:sz w:val="16"/>
          <w:szCs w:val="16"/>
        </w:rPr>
        <w:t xml:space="preserve">de las </w:t>
      </w:r>
      <w:r w:rsidRPr="009165E2">
        <w:rPr>
          <w:rFonts w:ascii="Abadi" w:hAnsi="Abadi" w:cs="Arial"/>
          <w:color w:val="404040"/>
          <w:sz w:val="16"/>
          <w:szCs w:val="16"/>
        </w:rPr>
        <w:t>personas</w:t>
      </w:r>
      <w:r w:rsidRPr="009165E2">
        <w:rPr>
          <w:rFonts w:ascii="Abadi" w:hAnsi="Abadi" w:cs="Arial"/>
          <w:color w:val="6C6C6C"/>
          <w:sz w:val="16"/>
          <w:szCs w:val="16"/>
        </w:rPr>
        <w:t xml:space="preserve">; </w:t>
      </w:r>
      <w:r w:rsidRPr="009165E2">
        <w:rPr>
          <w:rFonts w:ascii="Abadi" w:hAnsi="Abadi" w:cs="Arial"/>
          <w:color w:val="404040"/>
          <w:sz w:val="16"/>
          <w:szCs w:val="16"/>
        </w:rPr>
        <w:t xml:space="preserve">que abriga </w:t>
      </w:r>
      <w:r w:rsidRPr="009165E2">
        <w:rPr>
          <w:rFonts w:ascii="Abadi" w:hAnsi="Abadi" w:cs="Arial"/>
          <w:color w:val="545454"/>
          <w:sz w:val="16"/>
          <w:szCs w:val="16"/>
        </w:rPr>
        <w:t>el sr</w:t>
      </w:r>
      <w:r w:rsidRPr="009165E2">
        <w:rPr>
          <w:rFonts w:ascii="Abadi" w:hAnsi="Abadi" w:cs="Arial"/>
          <w:color w:val="303030"/>
          <w:sz w:val="16"/>
          <w:szCs w:val="16"/>
        </w:rPr>
        <w:t>u</w:t>
      </w:r>
      <w:r w:rsidRPr="009165E2">
        <w:rPr>
          <w:rFonts w:ascii="Abadi" w:hAnsi="Abadi" w:cs="Arial"/>
          <w:color w:val="545454"/>
          <w:sz w:val="16"/>
          <w:szCs w:val="16"/>
        </w:rPr>
        <w:t xml:space="preserve">eso </w:t>
      </w:r>
      <w:r w:rsidRPr="009165E2">
        <w:rPr>
          <w:rFonts w:ascii="Abadi" w:hAnsi="Abadi" w:cs="Arial"/>
          <w:color w:val="303030"/>
          <w:sz w:val="16"/>
          <w:szCs w:val="16"/>
        </w:rPr>
        <w:t>d</w:t>
      </w:r>
      <w:r w:rsidRPr="009165E2">
        <w:rPr>
          <w:rFonts w:ascii="Abadi" w:hAnsi="Abadi" w:cs="Arial"/>
          <w:color w:val="545454"/>
          <w:sz w:val="16"/>
          <w:szCs w:val="16"/>
        </w:rPr>
        <w:t xml:space="preserve">e </w:t>
      </w:r>
      <w:r w:rsidRPr="009165E2">
        <w:rPr>
          <w:rFonts w:ascii="Abadi" w:hAnsi="Abadi" w:cs="Arial"/>
          <w:color w:val="404040"/>
          <w:sz w:val="16"/>
          <w:szCs w:val="16"/>
        </w:rPr>
        <w:t xml:space="preserve">bienes que </w:t>
      </w:r>
      <w:r w:rsidRPr="009165E2">
        <w:rPr>
          <w:rFonts w:ascii="Abadi" w:hAnsi="Abadi" w:cs="Arial"/>
          <w:color w:val="545454"/>
          <w:sz w:val="16"/>
          <w:szCs w:val="16"/>
        </w:rPr>
        <w:t xml:space="preserve">se salvaguardan con </w:t>
      </w:r>
      <w:r w:rsidRPr="009165E2">
        <w:rPr>
          <w:rFonts w:ascii="Abadi" w:hAnsi="Abadi" w:cs="Arial"/>
          <w:color w:val="1E1E1E"/>
          <w:sz w:val="16"/>
          <w:szCs w:val="16"/>
        </w:rPr>
        <w:t>l</w:t>
      </w:r>
      <w:r w:rsidRPr="009165E2">
        <w:rPr>
          <w:rFonts w:ascii="Abadi" w:hAnsi="Abadi" w:cs="Arial"/>
          <w:color w:val="545454"/>
          <w:sz w:val="16"/>
          <w:szCs w:val="16"/>
        </w:rPr>
        <w:t xml:space="preserve">a </w:t>
      </w:r>
      <w:r w:rsidRPr="009165E2">
        <w:rPr>
          <w:rFonts w:ascii="Abadi" w:hAnsi="Abadi" w:cs="Arial"/>
          <w:color w:val="6C6C6C"/>
          <w:sz w:val="16"/>
          <w:szCs w:val="16"/>
        </w:rPr>
        <w:t>Inst</w:t>
      </w:r>
      <w:r w:rsidRPr="009165E2">
        <w:rPr>
          <w:rFonts w:ascii="Abadi" w:hAnsi="Abadi" w:cs="Arial"/>
          <w:color w:val="404040"/>
          <w:sz w:val="16"/>
          <w:szCs w:val="16"/>
        </w:rPr>
        <w:t xml:space="preserve">auración </w:t>
      </w:r>
      <w:r w:rsidRPr="009165E2">
        <w:rPr>
          <w:rFonts w:ascii="Abadi" w:hAnsi="Abadi" w:cs="Arial"/>
          <w:color w:val="545454"/>
          <w:sz w:val="16"/>
          <w:szCs w:val="16"/>
        </w:rPr>
        <w:t xml:space="preserve">de </w:t>
      </w:r>
      <w:r w:rsidRPr="009165E2">
        <w:rPr>
          <w:rFonts w:ascii="Abadi" w:hAnsi="Abadi" w:cs="Arial"/>
          <w:color w:val="1E1E1E"/>
          <w:sz w:val="16"/>
          <w:szCs w:val="16"/>
        </w:rPr>
        <w:t>l</w:t>
      </w:r>
      <w:r w:rsidRPr="009165E2">
        <w:rPr>
          <w:rFonts w:ascii="Abadi" w:hAnsi="Abadi" w:cs="Arial"/>
          <w:color w:val="545454"/>
          <w:sz w:val="16"/>
          <w:szCs w:val="16"/>
        </w:rPr>
        <w:t>a p</w:t>
      </w:r>
      <w:r w:rsidRPr="009165E2">
        <w:rPr>
          <w:rFonts w:ascii="Abadi" w:hAnsi="Abadi" w:cs="Arial"/>
          <w:color w:val="303030"/>
          <w:sz w:val="16"/>
          <w:szCs w:val="16"/>
        </w:rPr>
        <w:t>r</w:t>
      </w:r>
      <w:r w:rsidRPr="009165E2">
        <w:rPr>
          <w:rFonts w:ascii="Abadi" w:hAnsi="Abadi" w:cs="Arial"/>
          <w:color w:val="545454"/>
          <w:sz w:val="16"/>
          <w:szCs w:val="16"/>
        </w:rPr>
        <w:t>eve</w:t>
      </w:r>
      <w:r w:rsidRPr="009165E2">
        <w:rPr>
          <w:rFonts w:ascii="Abadi" w:hAnsi="Abadi" w:cs="Arial"/>
          <w:color w:val="303030"/>
          <w:sz w:val="16"/>
          <w:szCs w:val="16"/>
        </w:rPr>
        <w:t>n</w:t>
      </w:r>
      <w:r w:rsidRPr="009165E2">
        <w:rPr>
          <w:rFonts w:ascii="Abadi" w:hAnsi="Abadi" w:cs="Arial"/>
          <w:color w:val="545454"/>
          <w:sz w:val="16"/>
          <w:szCs w:val="16"/>
        </w:rPr>
        <w:t xml:space="preserve">ción </w:t>
      </w:r>
      <w:r w:rsidRPr="009165E2">
        <w:rPr>
          <w:rFonts w:ascii="Abadi" w:hAnsi="Abadi" w:cs="Arial"/>
          <w:color w:val="404040"/>
          <w:sz w:val="16"/>
          <w:szCs w:val="16"/>
        </w:rPr>
        <w:t xml:space="preserve">normativa del delito </w:t>
      </w:r>
      <w:r w:rsidRPr="009165E2">
        <w:rPr>
          <w:rFonts w:ascii="Abadi" w:hAnsi="Abadi" w:cs="Arial"/>
          <w:color w:val="545454"/>
          <w:sz w:val="16"/>
          <w:szCs w:val="16"/>
        </w:rPr>
        <w:t>e</w:t>
      </w:r>
      <w:r w:rsidRPr="009165E2">
        <w:rPr>
          <w:rFonts w:ascii="Abadi" w:hAnsi="Abadi" w:cs="Arial"/>
          <w:color w:val="303030"/>
          <w:sz w:val="16"/>
          <w:szCs w:val="16"/>
        </w:rPr>
        <w:t xml:space="preserve">n </w:t>
      </w:r>
      <w:r w:rsidRPr="009165E2">
        <w:rPr>
          <w:rFonts w:ascii="Abadi" w:hAnsi="Abadi" w:cs="Arial"/>
          <w:color w:val="545454"/>
          <w:sz w:val="16"/>
          <w:szCs w:val="16"/>
        </w:rPr>
        <w:t>e</w:t>
      </w:r>
      <w:r w:rsidRPr="009165E2">
        <w:rPr>
          <w:rFonts w:ascii="Abadi" w:hAnsi="Abadi" w:cs="Arial"/>
          <w:color w:val="303030"/>
          <w:sz w:val="16"/>
          <w:szCs w:val="16"/>
        </w:rPr>
        <w:t xml:space="preserve">l </w:t>
      </w:r>
      <w:r w:rsidRPr="009165E2">
        <w:rPr>
          <w:rFonts w:ascii="Abadi" w:hAnsi="Abadi" w:cs="Arial"/>
          <w:color w:val="545454"/>
          <w:sz w:val="16"/>
          <w:szCs w:val="16"/>
        </w:rPr>
        <w:t xml:space="preserve">apartado respectivo </w:t>
      </w:r>
      <w:r w:rsidRPr="009165E2">
        <w:rPr>
          <w:rFonts w:ascii="Abadi" w:hAnsi="Abadi" w:cs="Arial"/>
          <w:color w:val="404040"/>
          <w:sz w:val="16"/>
          <w:szCs w:val="16"/>
        </w:rPr>
        <w:t xml:space="preserve">Igualmente, </w:t>
      </w:r>
      <w:r w:rsidRPr="009165E2">
        <w:rPr>
          <w:rFonts w:ascii="Abadi" w:hAnsi="Abadi"/>
          <w:i/>
          <w:iCs/>
          <w:color w:val="545454"/>
          <w:sz w:val="16"/>
          <w:szCs w:val="16"/>
        </w:rPr>
        <w:t xml:space="preserve">es </w:t>
      </w:r>
      <w:r w:rsidRPr="009165E2">
        <w:rPr>
          <w:rFonts w:ascii="Abadi" w:hAnsi="Abadi" w:cs="Arial"/>
          <w:color w:val="404040"/>
          <w:sz w:val="16"/>
          <w:szCs w:val="16"/>
        </w:rPr>
        <w:t xml:space="preserve">de resaltar </w:t>
      </w:r>
      <w:r w:rsidRPr="009165E2">
        <w:rPr>
          <w:rFonts w:ascii="Abadi" w:hAnsi="Abadi" w:cs="Arial"/>
          <w:color w:val="545454"/>
          <w:sz w:val="16"/>
          <w:szCs w:val="16"/>
        </w:rPr>
        <w:t>e</w:t>
      </w:r>
      <w:r w:rsidRPr="009165E2">
        <w:rPr>
          <w:rFonts w:ascii="Abadi" w:hAnsi="Abadi" w:cs="Arial"/>
          <w:color w:val="303030"/>
          <w:sz w:val="16"/>
          <w:szCs w:val="16"/>
        </w:rPr>
        <w:t xml:space="preserve">l </w:t>
      </w:r>
      <w:r w:rsidRPr="009165E2">
        <w:rPr>
          <w:rFonts w:ascii="Abadi" w:hAnsi="Abadi" w:cs="Arial"/>
          <w:color w:val="545454"/>
          <w:sz w:val="16"/>
          <w:szCs w:val="16"/>
        </w:rPr>
        <w:t xml:space="preserve">Código </w:t>
      </w:r>
      <w:r w:rsidRPr="009165E2">
        <w:rPr>
          <w:rFonts w:ascii="Abadi" w:hAnsi="Abadi" w:cs="Arial"/>
          <w:color w:val="404040"/>
          <w:sz w:val="16"/>
          <w:szCs w:val="16"/>
        </w:rPr>
        <w:t>Pe</w:t>
      </w:r>
      <w:r w:rsidRPr="009165E2">
        <w:rPr>
          <w:rFonts w:ascii="Abadi" w:hAnsi="Abadi" w:cs="Arial"/>
          <w:color w:val="1E1E1E"/>
          <w:sz w:val="16"/>
          <w:szCs w:val="16"/>
        </w:rPr>
        <w:t>n</w:t>
      </w:r>
      <w:r w:rsidRPr="009165E2">
        <w:rPr>
          <w:rFonts w:ascii="Abadi" w:hAnsi="Abadi" w:cs="Arial"/>
          <w:color w:val="404040"/>
          <w:sz w:val="16"/>
          <w:szCs w:val="16"/>
        </w:rPr>
        <w:t xml:space="preserve">al </w:t>
      </w:r>
      <w:r w:rsidRPr="009165E2">
        <w:rPr>
          <w:rFonts w:ascii="Abadi" w:hAnsi="Abadi" w:cs="Arial"/>
          <w:color w:val="545454"/>
          <w:sz w:val="16"/>
          <w:szCs w:val="16"/>
        </w:rPr>
        <w:t>para e</w:t>
      </w:r>
      <w:r w:rsidRPr="009165E2">
        <w:rPr>
          <w:rFonts w:ascii="Abadi" w:hAnsi="Abadi" w:cs="Arial"/>
          <w:color w:val="1E1E1E"/>
          <w:sz w:val="16"/>
          <w:szCs w:val="16"/>
        </w:rPr>
        <w:t xml:space="preserve">l </w:t>
      </w:r>
      <w:r w:rsidRPr="009165E2">
        <w:rPr>
          <w:rFonts w:ascii="Abadi" w:hAnsi="Abadi" w:cs="Arial"/>
          <w:color w:val="545454"/>
          <w:sz w:val="16"/>
          <w:szCs w:val="16"/>
        </w:rPr>
        <w:t>Es</w:t>
      </w:r>
      <w:r w:rsidRPr="009165E2">
        <w:rPr>
          <w:rFonts w:ascii="Abadi" w:hAnsi="Abadi" w:cs="Arial"/>
          <w:color w:val="303030"/>
          <w:sz w:val="16"/>
          <w:szCs w:val="16"/>
        </w:rPr>
        <w:t>t</w:t>
      </w:r>
      <w:r w:rsidRPr="009165E2">
        <w:rPr>
          <w:rFonts w:ascii="Abadi" w:hAnsi="Abadi" w:cs="Arial"/>
          <w:color w:val="545454"/>
          <w:sz w:val="16"/>
          <w:szCs w:val="16"/>
        </w:rPr>
        <w:t xml:space="preserve">ado </w:t>
      </w:r>
      <w:r w:rsidRPr="009165E2">
        <w:rPr>
          <w:rFonts w:ascii="Abadi" w:hAnsi="Abadi" w:cs="Arial"/>
          <w:color w:val="404040"/>
          <w:sz w:val="16"/>
          <w:szCs w:val="16"/>
        </w:rPr>
        <w:t>Libr</w:t>
      </w:r>
      <w:r w:rsidRPr="009165E2">
        <w:rPr>
          <w:rFonts w:ascii="Abadi" w:hAnsi="Abadi" w:cs="Arial"/>
          <w:color w:val="6C6C6C"/>
          <w:sz w:val="16"/>
          <w:szCs w:val="16"/>
        </w:rPr>
        <w:t xml:space="preserve">e </w:t>
      </w:r>
      <w:r w:rsidRPr="009165E2">
        <w:rPr>
          <w:rFonts w:ascii="Abadi" w:hAnsi="Abadi" w:cs="Arial"/>
          <w:color w:val="545454"/>
          <w:sz w:val="16"/>
          <w:szCs w:val="16"/>
        </w:rPr>
        <w:t>y Soberano de Dura</w:t>
      </w:r>
      <w:r w:rsidRPr="009165E2">
        <w:rPr>
          <w:rFonts w:ascii="Abadi" w:hAnsi="Abadi" w:cs="Arial"/>
          <w:color w:val="303030"/>
          <w:sz w:val="16"/>
          <w:szCs w:val="16"/>
        </w:rPr>
        <w:t>n</w:t>
      </w:r>
      <w:r w:rsidRPr="009165E2">
        <w:rPr>
          <w:rFonts w:ascii="Abadi" w:hAnsi="Abadi" w:cs="Arial"/>
          <w:color w:val="545454"/>
          <w:sz w:val="16"/>
          <w:szCs w:val="16"/>
        </w:rPr>
        <w:t>go, e</w:t>
      </w:r>
      <w:r w:rsidRPr="009165E2">
        <w:rPr>
          <w:rFonts w:ascii="Abadi" w:hAnsi="Abadi" w:cs="Arial"/>
          <w:color w:val="303030"/>
          <w:sz w:val="16"/>
          <w:szCs w:val="16"/>
        </w:rPr>
        <w:t xml:space="preserve">n </w:t>
      </w:r>
      <w:r w:rsidRPr="009165E2">
        <w:rPr>
          <w:rFonts w:ascii="Abadi" w:hAnsi="Abadi" w:cs="Arial"/>
          <w:color w:val="545454"/>
          <w:sz w:val="16"/>
          <w:szCs w:val="16"/>
        </w:rPr>
        <w:t>el cua</w:t>
      </w:r>
      <w:r w:rsidRPr="009165E2">
        <w:rPr>
          <w:rFonts w:ascii="Abadi" w:hAnsi="Abadi" w:cs="Arial"/>
          <w:color w:val="1E1E1E"/>
          <w:sz w:val="16"/>
          <w:szCs w:val="16"/>
        </w:rPr>
        <w:t xml:space="preserve">l </w:t>
      </w:r>
      <w:r w:rsidRPr="009165E2">
        <w:rPr>
          <w:rFonts w:ascii="Abadi" w:hAnsi="Abadi" w:cs="Arial"/>
          <w:color w:val="545454"/>
          <w:sz w:val="16"/>
          <w:szCs w:val="16"/>
        </w:rPr>
        <w:t xml:space="preserve">se considera </w:t>
      </w:r>
      <w:r w:rsidRPr="009165E2">
        <w:rPr>
          <w:rFonts w:ascii="Abadi" w:hAnsi="Abadi" w:cs="Arial"/>
          <w:color w:val="404040"/>
          <w:sz w:val="16"/>
          <w:szCs w:val="16"/>
        </w:rPr>
        <w:t xml:space="preserve">a </w:t>
      </w:r>
      <w:r w:rsidRPr="009165E2">
        <w:rPr>
          <w:rFonts w:ascii="Abadi" w:hAnsi="Abadi" w:cs="Arial"/>
          <w:color w:val="545454"/>
          <w:sz w:val="16"/>
          <w:szCs w:val="16"/>
        </w:rPr>
        <w:t>la «Extors</w:t>
      </w:r>
      <w:r w:rsidRPr="009165E2">
        <w:rPr>
          <w:rFonts w:ascii="Abadi" w:hAnsi="Abadi" w:cs="Arial"/>
          <w:color w:val="303030"/>
          <w:sz w:val="16"/>
          <w:szCs w:val="16"/>
        </w:rPr>
        <w:t>l</w:t>
      </w:r>
      <w:r w:rsidRPr="009165E2">
        <w:rPr>
          <w:rFonts w:ascii="Abadi" w:hAnsi="Abadi" w:cs="Arial"/>
          <w:color w:val="545454"/>
          <w:sz w:val="16"/>
          <w:szCs w:val="16"/>
        </w:rPr>
        <w:t>ón&gt;l, como una co</w:t>
      </w:r>
      <w:r w:rsidRPr="009165E2">
        <w:rPr>
          <w:rFonts w:ascii="Abadi" w:hAnsi="Abadi" w:cs="Arial"/>
          <w:color w:val="1E1E1E"/>
          <w:sz w:val="16"/>
          <w:szCs w:val="16"/>
        </w:rPr>
        <w:t>n</w:t>
      </w:r>
      <w:r w:rsidRPr="009165E2">
        <w:rPr>
          <w:rFonts w:ascii="Abadi" w:hAnsi="Abadi" w:cs="Arial"/>
          <w:color w:val="404040"/>
          <w:sz w:val="16"/>
          <w:szCs w:val="16"/>
        </w:rPr>
        <w:t>fig</w:t>
      </w:r>
      <w:r w:rsidRPr="009165E2">
        <w:rPr>
          <w:rFonts w:ascii="Abadi" w:hAnsi="Abadi" w:cs="Arial"/>
          <w:color w:val="1E1E1E"/>
          <w:sz w:val="16"/>
          <w:szCs w:val="16"/>
        </w:rPr>
        <w:t>ura</w:t>
      </w:r>
      <w:r w:rsidRPr="009165E2">
        <w:rPr>
          <w:rFonts w:ascii="Abadi" w:hAnsi="Abadi" w:cs="Arial"/>
          <w:color w:val="404040"/>
          <w:sz w:val="16"/>
          <w:szCs w:val="16"/>
        </w:rPr>
        <w:t>ción pena</w:t>
      </w:r>
      <w:r w:rsidRPr="009165E2">
        <w:rPr>
          <w:rFonts w:ascii="Abadi" w:hAnsi="Abadi" w:cs="Arial"/>
          <w:color w:val="1E1E1E"/>
          <w:sz w:val="16"/>
          <w:szCs w:val="16"/>
        </w:rPr>
        <w:t xml:space="preserve">l </w:t>
      </w:r>
      <w:r w:rsidRPr="009165E2">
        <w:rPr>
          <w:rFonts w:ascii="Abadi" w:hAnsi="Abadi" w:cs="Arial"/>
          <w:color w:val="404040"/>
          <w:sz w:val="16"/>
          <w:szCs w:val="16"/>
        </w:rPr>
        <w:t xml:space="preserve">que </w:t>
      </w:r>
      <w:r w:rsidRPr="009165E2">
        <w:rPr>
          <w:rFonts w:ascii="Abadi" w:hAnsi="Abadi" w:cs="Arial"/>
          <w:color w:val="6C6C6C"/>
          <w:sz w:val="16"/>
          <w:szCs w:val="16"/>
        </w:rPr>
        <w:t>cor</w:t>
      </w:r>
      <w:r w:rsidRPr="009165E2">
        <w:rPr>
          <w:rFonts w:ascii="Abadi" w:hAnsi="Abadi" w:cs="Arial"/>
          <w:color w:val="404040"/>
          <w:sz w:val="16"/>
          <w:szCs w:val="16"/>
        </w:rPr>
        <w:t xml:space="preserve">responde al </w:t>
      </w:r>
      <w:r w:rsidRPr="009165E2">
        <w:rPr>
          <w:rFonts w:ascii="Abadi" w:hAnsi="Abadi" w:cs="Arial"/>
          <w:color w:val="545454"/>
          <w:sz w:val="16"/>
          <w:szCs w:val="16"/>
        </w:rPr>
        <w:t>C</w:t>
      </w:r>
      <w:r w:rsidRPr="009165E2">
        <w:rPr>
          <w:rFonts w:ascii="Abadi" w:hAnsi="Abadi" w:cs="Arial"/>
          <w:color w:val="303030"/>
          <w:sz w:val="16"/>
          <w:szCs w:val="16"/>
        </w:rPr>
        <w:t>h</w:t>
      </w:r>
      <w:r w:rsidRPr="009165E2">
        <w:rPr>
          <w:rFonts w:ascii="Abadi" w:hAnsi="Abadi" w:cs="Arial"/>
          <w:color w:val="545454"/>
          <w:sz w:val="16"/>
          <w:szCs w:val="16"/>
        </w:rPr>
        <w:t xml:space="preserve">antaje, </w:t>
      </w:r>
      <w:r w:rsidRPr="009165E2">
        <w:rPr>
          <w:rFonts w:ascii="Abadi" w:hAnsi="Abadi" w:cs="Arial"/>
          <w:color w:val="404040"/>
          <w:sz w:val="16"/>
          <w:szCs w:val="16"/>
        </w:rPr>
        <w:t xml:space="preserve">ubicándose </w:t>
      </w:r>
      <w:r w:rsidRPr="009165E2">
        <w:rPr>
          <w:rFonts w:ascii="Abadi" w:hAnsi="Abadi" w:cs="Arial"/>
          <w:color w:val="545454"/>
          <w:sz w:val="16"/>
          <w:szCs w:val="16"/>
        </w:rPr>
        <w:t>co</w:t>
      </w:r>
      <w:r w:rsidRPr="009165E2">
        <w:rPr>
          <w:rFonts w:ascii="Abadi" w:hAnsi="Abadi" w:cs="Arial"/>
          <w:color w:val="303030"/>
          <w:sz w:val="16"/>
          <w:szCs w:val="16"/>
        </w:rPr>
        <w:t>m</w:t>
      </w:r>
      <w:r w:rsidRPr="009165E2">
        <w:rPr>
          <w:rFonts w:ascii="Abadi" w:hAnsi="Abadi" w:cs="Arial"/>
          <w:color w:val="545454"/>
          <w:sz w:val="16"/>
          <w:szCs w:val="16"/>
        </w:rPr>
        <w:t xml:space="preserve">o </w:t>
      </w:r>
      <w:r w:rsidRPr="009165E2">
        <w:rPr>
          <w:rFonts w:ascii="Abadi" w:hAnsi="Abadi" w:cs="Arial"/>
          <w:color w:val="303030"/>
          <w:sz w:val="16"/>
          <w:szCs w:val="16"/>
        </w:rPr>
        <w:t>un</w:t>
      </w:r>
      <w:r w:rsidRPr="009165E2">
        <w:rPr>
          <w:rFonts w:ascii="Abadi" w:hAnsi="Abadi" w:cs="Arial"/>
          <w:color w:val="545454"/>
          <w:sz w:val="16"/>
          <w:szCs w:val="16"/>
        </w:rPr>
        <w:t xml:space="preserve">o de </w:t>
      </w:r>
      <w:r w:rsidRPr="009165E2">
        <w:rPr>
          <w:rFonts w:ascii="Abadi" w:hAnsi="Abadi" w:cs="Arial"/>
          <w:color w:val="1E1E1E"/>
          <w:sz w:val="16"/>
          <w:szCs w:val="16"/>
        </w:rPr>
        <w:t>l</w:t>
      </w:r>
      <w:r w:rsidRPr="009165E2">
        <w:rPr>
          <w:rFonts w:ascii="Abadi" w:hAnsi="Abadi" w:cs="Arial"/>
          <w:color w:val="545454"/>
          <w:sz w:val="16"/>
          <w:szCs w:val="16"/>
        </w:rPr>
        <w:t xml:space="preserve">os </w:t>
      </w:r>
      <w:r w:rsidRPr="009165E2">
        <w:rPr>
          <w:rFonts w:ascii="Abadi" w:hAnsi="Abadi" w:cs="Arial"/>
          <w:color w:val="404040"/>
          <w:sz w:val="16"/>
          <w:szCs w:val="16"/>
        </w:rPr>
        <w:t>delitos de</w:t>
      </w:r>
      <w:r w:rsidRPr="009165E2">
        <w:rPr>
          <w:rFonts w:ascii="Abadi" w:hAnsi="Abadi" w:cs="Arial"/>
          <w:color w:val="1E1E1E"/>
          <w:sz w:val="16"/>
          <w:szCs w:val="16"/>
        </w:rPr>
        <w:t xml:space="preserve">l </w:t>
      </w:r>
      <w:r w:rsidRPr="009165E2">
        <w:rPr>
          <w:rFonts w:ascii="Abadi" w:hAnsi="Abadi" w:cs="Arial"/>
          <w:color w:val="404040"/>
          <w:sz w:val="16"/>
          <w:szCs w:val="16"/>
        </w:rPr>
        <w:t xml:space="preserve">Subtítulo </w:t>
      </w:r>
      <w:r w:rsidRPr="009165E2">
        <w:rPr>
          <w:rFonts w:ascii="Abadi" w:hAnsi="Abadi" w:cs="Arial"/>
          <w:color w:val="545454"/>
          <w:sz w:val="16"/>
          <w:szCs w:val="16"/>
        </w:rPr>
        <w:t xml:space="preserve">Segundo </w:t>
      </w:r>
      <w:r w:rsidRPr="009165E2">
        <w:rPr>
          <w:rFonts w:ascii="Abadi" w:hAnsi="Abadi" w:cs="Arial"/>
          <w:color w:val="404040"/>
          <w:sz w:val="16"/>
          <w:szCs w:val="16"/>
        </w:rPr>
        <w:t xml:space="preserve">de </w:t>
      </w:r>
      <w:r w:rsidRPr="009165E2">
        <w:rPr>
          <w:rFonts w:ascii="Abadi" w:hAnsi="Abadi" w:cs="Arial"/>
          <w:color w:val="545454"/>
          <w:sz w:val="16"/>
          <w:szCs w:val="16"/>
        </w:rPr>
        <w:t>los Delitos contra las Pe</w:t>
      </w:r>
      <w:r w:rsidRPr="009165E2">
        <w:rPr>
          <w:rFonts w:ascii="Abadi" w:hAnsi="Abadi" w:cs="Arial"/>
          <w:color w:val="303030"/>
          <w:sz w:val="16"/>
          <w:szCs w:val="16"/>
        </w:rPr>
        <w:t>r</w:t>
      </w:r>
      <w:r w:rsidRPr="009165E2">
        <w:rPr>
          <w:rFonts w:ascii="Abadi" w:hAnsi="Abadi" w:cs="Arial"/>
          <w:color w:val="545454"/>
          <w:sz w:val="16"/>
          <w:szCs w:val="16"/>
        </w:rPr>
        <w:t xml:space="preserve">sonas </w:t>
      </w:r>
      <w:r w:rsidRPr="009165E2">
        <w:rPr>
          <w:rFonts w:ascii="Abadi" w:hAnsi="Abadi" w:cs="Arial"/>
          <w:color w:val="404040"/>
          <w:sz w:val="16"/>
          <w:szCs w:val="16"/>
        </w:rPr>
        <w:t>(Títu</w:t>
      </w:r>
      <w:r w:rsidRPr="009165E2">
        <w:rPr>
          <w:rFonts w:ascii="Abadi" w:hAnsi="Abadi" w:cs="Arial"/>
          <w:color w:val="6C6C6C"/>
          <w:sz w:val="16"/>
          <w:szCs w:val="16"/>
        </w:rPr>
        <w:t xml:space="preserve">lo </w:t>
      </w:r>
      <w:r w:rsidRPr="009165E2">
        <w:rPr>
          <w:rFonts w:ascii="Abadi" w:hAnsi="Abadi" w:cs="Arial"/>
          <w:color w:val="404040"/>
          <w:sz w:val="16"/>
          <w:szCs w:val="16"/>
        </w:rPr>
        <w:t>Primero), tute</w:t>
      </w:r>
      <w:r w:rsidRPr="009165E2">
        <w:rPr>
          <w:rFonts w:ascii="Abadi" w:hAnsi="Abadi" w:cs="Arial"/>
          <w:color w:val="1E1E1E"/>
          <w:sz w:val="16"/>
          <w:szCs w:val="16"/>
        </w:rPr>
        <w:t>l</w:t>
      </w:r>
      <w:r w:rsidRPr="009165E2">
        <w:rPr>
          <w:rFonts w:ascii="Abadi" w:hAnsi="Abadi" w:cs="Arial"/>
          <w:color w:val="6C6C6C"/>
          <w:sz w:val="16"/>
          <w:szCs w:val="16"/>
        </w:rPr>
        <w:t>a</w:t>
      </w:r>
      <w:r w:rsidRPr="009165E2">
        <w:rPr>
          <w:rFonts w:ascii="Abadi" w:hAnsi="Abadi" w:cs="Arial"/>
          <w:color w:val="404040"/>
          <w:sz w:val="16"/>
          <w:szCs w:val="16"/>
        </w:rPr>
        <w:t>ndo bienes jur</w:t>
      </w:r>
      <w:r w:rsidRPr="009165E2">
        <w:rPr>
          <w:rFonts w:ascii="Abadi" w:hAnsi="Abadi" w:cs="Arial"/>
          <w:color w:val="6C6C6C"/>
          <w:sz w:val="16"/>
          <w:szCs w:val="16"/>
        </w:rPr>
        <w:t>íd</w:t>
      </w:r>
      <w:r w:rsidRPr="009165E2">
        <w:rPr>
          <w:rFonts w:ascii="Abadi" w:hAnsi="Abadi" w:cs="Arial"/>
          <w:color w:val="303030"/>
          <w:sz w:val="16"/>
          <w:szCs w:val="16"/>
        </w:rPr>
        <w:t>i</w:t>
      </w:r>
      <w:r w:rsidRPr="009165E2">
        <w:rPr>
          <w:rFonts w:ascii="Abadi" w:hAnsi="Abadi" w:cs="Arial"/>
          <w:color w:val="545454"/>
          <w:sz w:val="16"/>
          <w:szCs w:val="16"/>
        </w:rPr>
        <w:t xml:space="preserve">cos </w:t>
      </w:r>
      <w:r w:rsidRPr="009165E2">
        <w:rPr>
          <w:rFonts w:ascii="Abadi" w:hAnsi="Abadi" w:cs="Arial"/>
          <w:color w:val="6C6C6C"/>
          <w:sz w:val="16"/>
          <w:szCs w:val="16"/>
        </w:rPr>
        <w:t xml:space="preserve">como </w:t>
      </w:r>
      <w:r w:rsidRPr="009165E2">
        <w:rPr>
          <w:rFonts w:ascii="Abadi" w:hAnsi="Abadi" w:cs="Arial"/>
          <w:color w:val="545454"/>
          <w:sz w:val="16"/>
          <w:szCs w:val="16"/>
        </w:rPr>
        <w:t xml:space="preserve">la </w:t>
      </w:r>
      <w:r w:rsidRPr="009165E2">
        <w:rPr>
          <w:rFonts w:ascii="Abadi" w:hAnsi="Abadi" w:cs="Arial"/>
          <w:color w:val="404040"/>
          <w:sz w:val="16"/>
          <w:szCs w:val="16"/>
        </w:rPr>
        <w:t xml:space="preserve">libertad y </w:t>
      </w:r>
      <w:r w:rsidRPr="009165E2">
        <w:rPr>
          <w:rFonts w:ascii="Abadi" w:hAnsi="Abadi" w:cs="Arial"/>
          <w:color w:val="1E1E1E"/>
          <w:sz w:val="16"/>
          <w:szCs w:val="16"/>
        </w:rPr>
        <w:t>l</w:t>
      </w:r>
      <w:r w:rsidRPr="009165E2">
        <w:rPr>
          <w:rFonts w:ascii="Abadi" w:hAnsi="Abadi" w:cs="Arial"/>
          <w:color w:val="404040"/>
          <w:sz w:val="16"/>
          <w:szCs w:val="16"/>
        </w:rPr>
        <w:t xml:space="preserve">a </w:t>
      </w:r>
      <w:r w:rsidRPr="009165E2">
        <w:rPr>
          <w:rFonts w:ascii="Abadi" w:hAnsi="Abadi" w:cs="Arial"/>
          <w:color w:val="545454"/>
          <w:sz w:val="16"/>
          <w:szCs w:val="16"/>
        </w:rPr>
        <w:t>segu</w:t>
      </w:r>
      <w:r w:rsidRPr="009165E2">
        <w:rPr>
          <w:rFonts w:ascii="Abadi" w:hAnsi="Abadi" w:cs="Arial"/>
          <w:color w:val="303030"/>
          <w:sz w:val="16"/>
          <w:szCs w:val="16"/>
        </w:rPr>
        <w:t>r</w:t>
      </w:r>
      <w:r w:rsidRPr="009165E2">
        <w:rPr>
          <w:rFonts w:ascii="Abadi" w:hAnsi="Abadi" w:cs="Arial"/>
          <w:color w:val="545454"/>
          <w:sz w:val="16"/>
          <w:szCs w:val="16"/>
        </w:rPr>
        <w:t>idad pe</w:t>
      </w:r>
      <w:r w:rsidRPr="009165E2">
        <w:rPr>
          <w:rFonts w:ascii="Abadi" w:hAnsi="Abadi" w:cs="Arial"/>
          <w:color w:val="303030"/>
          <w:sz w:val="16"/>
          <w:szCs w:val="16"/>
        </w:rPr>
        <w:t>rs</w:t>
      </w:r>
      <w:r w:rsidRPr="009165E2">
        <w:rPr>
          <w:rFonts w:ascii="Abadi" w:hAnsi="Abadi" w:cs="Arial"/>
          <w:color w:val="545454"/>
          <w:sz w:val="16"/>
          <w:szCs w:val="16"/>
        </w:rPr>
        <w:t xml:space="preserve">onal, </w:t>
      </w:r>
      <w:r w:rsidRPr="009165E2">
        <w:rPr>
          <w:rFonts w:ascii="Abadi" w:hAnsi="Abadi" w:cs="Arial"/>
          <w:color w:val="404040"/>
          <w:sz w:val="16"/>
          <w:szCs w:val="16"/>
        </w:rPr>
        <w:t xml:space="preserve">y </w:t>
      </w:r>
      <w:r w:rsidRPr="009165E2">
        <w:rPr>
          <w:rFonts w:ascii="Abadi" w:hAnsi="Abadi" w:cs="Arial"/>
          <w:color w:val="545454"/>
          <w:sz w:val="16"/>
          <w:szCs w:val="16"/>
        </w:rPr>
        <w:t>asi</w:t>
      </w:r>
      <w:r w:rsidRPr="009165E2">
        <w:rPr>
          <w:rFonts w:ascii="Abadi" w:hAnsi="Abadi" w:cs="Arial"/>
          <w:color w:val="303030"/>
          <w:sz w:val="16"/>
          <w:szCs w:val="16"/>
        </w:rPr>
        <w:t>m</w:t>
      </w:r>
      <w:r w:rsidRPr="009165E2">
        <w:rPr>
          <w:rFonts w:ascii="Abadi" w:hAnsi="Abadi" w:cs="Arial"/>
          <w:color w:val="6C6C6C"/>
          <w:sz w:val="16"/>
          <w:szCs w:val="16"/>
        </w:rPr>
        <w:t>is</w:t>
      </w:r>
      <w:r w:rsidRPr="009165E2">
        <w:rPr>
          <w:rFonts w:ascii="Abadi" w:hAnsi="Abadi" w:cs="Arial"/>
          <w:color w:val="303030"/>
          <w:sz w:val="16"/>
          <w:szCs w:val="16"/>
        </w:rPr>
        <w:t>m</w:t>
      </w:r>
      <w:r w:rsidRPr="009165E2">
        <w:rPr>
          <w:rFonts w:ascii="Abadi" w:hAnsi="Abadi" w:cs="Arial"/>
          <w:color w:val="545454"/>
          <w:sz w:val="16"/>
          <w:szCs w:val="16"/>
        </w:rPr>
        <w:t>o, e</w:t>
      </w:r>
      <w:r w:rsidRPr="009165E2">
        <w:rPr>
          <w:rFonts w:ascii="Abadi" w:hAnsi="Abadi" w:cs="Arial"/>
          <w:color w:val="303030"/>
          <w:sz w:val="16"/>
          <w:szCs w:val="16"/>
        </w:rPr>
        <w:t xml:space="preserve">n </w:t>
      </w:r>
      <w:r w:rsidRPr="009165E2">
        <w:rPr>
          <w:rFonts w:ascii="Abadi" w:hAnsi="Abadi" w:cs="Arial"/>
          <w:color w:val="545454"/>
          <w:sz w:val="16"/>
          <w:szCs w:val="16"/>
        </w:rPr>
        <w:t>el Tít</w:t>
      </w:r>
      <w:r w:rsidRPr="009165E2">
        <w:rPr>
          <w:rFonts w:ascii="Abadi" w:hAnsi="Abadi" w:cs="Arial"/>
          <w:color w:val="1E1E1E"/>
          <w:sz w:val="16"/>
          <w:szCs w:val="16"/>
        </w:rPr>
        <w:t>u</w:t>
      </w:r>
      <w:r w:rsidRPr="009165E2">
        <w:rPr>
          <w:rFonts w:ascii="Abadi" w:hAnsi="Abadi" w:cs="Arial"/>
          <w:color w:val="404040"/>
          <w:sz w:val="16"/>
          <w:szCs w:val="16"/>
        </w:rPr>
        <w:t xml:space="preserve">lo </w:t>
      </w:r>
      <w:r w:rsidRPr="009165E2">
        <w:rPr>
          <w:rFonts w:ascii="Abadi" w:hAnsi="Abadi" w:cs="Arial"/>
          <w:color w:val="545454"/>
          <w:sz w:val="16"/>
          <w:szCs w:val="16"/>
        </w:rPr>
        <w:t>Qui</w:t>
      </w:r>
      <w:r w:rsidRPr="009165E2">
        <w:rPr>
          <w:rFonts w:ascii="Abadi" w:hAnsi="Abadi" w:cs="Arial"/>
          <w:color w:val="303030"/>
          <w:sz w:val="16"/>
          <w:szCs w:val="16"/>
        </w:rPr>
        <w:t>n</w:t>
      </w:r>
      <w:r w:rsidRPr="009165E2">
        <w:rPr>
          <w:rFonts w:ascii="Abadi" w:hAnsi="Abadi" w:cs="Arial"/>
          <w:color w:val="545454"/>
          <w:sz w:val="16"/>
          <w:szCs w:val="16"/>
        </w:rPr>
        <w:t>to, que conte</w:t>
      </w:r>
      <w:r w:rsidRPr="009165E2">
        <w:rPr>
          <w:rFonts w:ascii="Abadi" w:hAnsi="Abadi" w:cs="Arial"/>
          <w:color w:val="303030"/>
          <w:sz w:val="16"/>
          <w:szCs w:val="16"/>
        </w:rPr>
        <w:t>mpl</w:t>
      </w:r>
      <w:r w:rsidRPr="009165E2">
        <w:rPr>
          <w:rFonts w:ascii="Abadi" w:hAnsi="Abadi" w:cs="Arial"/>
          <w:color w:val="545454"/>
          <w:sz w:val="16"/>
          <w:szCs w:val="16"/>
        </w:rPr>
        <w:t xml:space="preserve">a </w:t>
      </w:r>
      <w:r w:rsidRPr="009165E2">
        <w:rPr>
          <w:rFonts w:ascii="Abadi" w:hAnsi="Abadi" w:cs="Arial"/>
          <w:color w:val="1E1E1E"/>
          <w:sz w:val="16"/>
          <w:szCs w:val="16"/>
        </w:rPr>
        <w:t>l</w:t>
      </w:r>
      <w:r w:rsidRPr="009165E2">
        <w:rPr>
          <w:rFonts w:ascii="Abadi" w:hAnsi="Abadi" w:cs="Arial"/>
          <w:color w:val="545454"/>
          <w:sz w:val="16"/>
          <w:szCs w:val="16"/>
        </w:rPr>
        <w:t>os de</w:t>
      </w:r>
      <w:r w:rsidRPr="009165E2">
        <w:rPr>
          <w:rFonts w:ascii="Abadi" w:hAnsi="Abadi" w:cs="Arial"/>
          <w:color w:val="303030"/>
          <w:sz w:val="16"/>
          <w:szCs w:val="16"/>
        </w:rPr>
        <w:t>lit</w:t>
      </w:r>
      <w:r w:rsidRPr="009165E2">
        <w:rPr>
          <w:rFonts w:ascii="Abadi" w:hAnsi="Abadi" w:cs="Arial"/>
          <w:color w:val="545454"/>
          <w:sz w:val="16"/>
          <w:szCs w:val="16"/>
        </w:rPr>
        <w:t>os co</w:t>
      </w:r>
      <w:r w:rsidRPr="009165E2">
        <w:rPr>
          <w:rFonts w:ascii="Abadi" w:hAnsi="Abadi" w:cs="Arial"/>
          <w:color w:val="303030"/>
          <w:sz w:val="16"/>
          <w:szCs w:val="16"/>
        </w:rPr>
        <w:t xml:space="preserve">ntra </w:t>
      </w:r>
      <w:r w:rsidRPr="009165E2">
        <w:rPr>
          <w:rFonts w:ascii="Abadi" w:hAnsi="Abadi" w:cs="Arial"/>
          <w:color w:val="545454"/>
          <w:sz w:val="16"/>
          <w:szCs w:val="16"/>
        </w:rPr>
        <w:t>e</w:t>
      </w:r>
      <w:r w:rsidRPr="009165E2">
        <w:rPr>
          <w:rFonts w:ascii="Abadi" w:hAnsi="Abadi" w:cs="Arial"/>
          <w:color w:val="1E1E1E"/>
          <w:sz w:val="16"/>
          <w:szCs w:val="16"/>
        </w:rPr>
        <w:t xml:space="preserve">l </w:t>
      </w:r>
      <w:r w:rsidRPr="009165E2">
        <w:rPr>
          <w:rFonts w:ascii="Abadi" w:hAnsi="Abadi" w:cs="Arial"/>
          <w:color w:val="404040"/>
          <w:sz w:val="16"/>
          <w:szCs w:val="16"/>
        </w:rPr>
        <w:t>Estado</w:t>
      </w:r>
      <w:r w:rsidRPr="009165E2">
        <w:rPr>
          <w:rFonts w:ascii="Abadi" w:hAnsi="Abadi" w:cs="Arial"/>
          <w:color w:val="6C6C6C"/>
          <w:sz w:val="16"/>
          <w:szCs w:val="16"/>
        </w:rPr>
        <w:t xml:space="preserve">, </w:t>
      </w:r>
      <w:r w:rsidRPr="009165E2">
        <w:rPr>
          <w:rFonts w:ascii="Abadi" w:hAnsi="Abadi" w:cs="Arial"/>
          <w:color w:val="404040"/>
          <w:sz w:val="16"/>
          <w:szCs w:val="16"/>
        </w:rPr>
        <w:t>preceptúa l</w:t>
      </w:r>
      <w:r w:rsidRPr="009165E2">
        <w:rPr>
          <w:rFonts w:ascii="Abadi" w:hAnsi="Abadi" w:cs="Arial"/>
          <w:color w:val="6C6C6C"/>
          <w:sz w:val="16"/>
          <w:szCs w:val="16"/>
        </w:rPr>
        <w:t xml:space="preserve">a </w:t>
      </w:r>
      <w:r w:rsidRPr="009165E2">
        <w:rPr>
          <w:rFonts w:ascii="Abadi" w:hAnsi="Abadi" w:cs="Arial"/>
          <w:color w:val="545454"/>
          <w:sz w:val="16"/>
          <w:szCs w:val="16"/>
        </w:rPr>
        <w:t xml:space="preserve">extorsión, dentro </w:t>
      </w:r>
      <w:r w:rsidRPr="009165E2">
        <w:rPr>
          <w:rFonts w:ascii="Abadi" w:hAnsi="Abadi" w:cs="Arial"/>
          <w:color w:val="404040"/>
          <w:sz w:val="16"/>
          <w:szCs w:val="16"/>
        </w:rPr>
        <w:t xml:space="preserve">de </w:t>
      </w:r>
      <w:r w:rsidRPr="009165E2">
        <w:rPr>
          <w:rFonts w:ascii="Abadi" w:hAnsi="Abadi" w:cs="Arial"/>
          <w:color w:val="545454"/>
          <w:sz w:val="16"/>
          <w:szCs w:val="16"/>
        </w:rPr>
        <w:t xml:space="preserve">los </w:t>
      </w:r>
      <w:r w:rsidRPr="009165E2">
        <w:rPr>
          <w:rFonts w:ascii="Abadi" w:hAnsi="Abadi" w:cs="Arial"/>
          <w:color w:val="404040"/>
          <w:sz w:val="16"/>
          <w:szCs w:val="16"/>
        </w:rPr>
        <w:t xml:space="preserve">delitos </w:t>
      </w:r>
      <w:r w:rsidRPr="009165E2">
        <w:rPr>
          <w:rFonts w:ascii="Abadi" w:hAnsi="Abadi" w:cs="Arial"/>
          <w:color w:val="545454"/>
          <w:sz w:val="16"/>
          <w:szCs w:val="16"/>
        </w:rPr>
        <w:t xml:space="preserve">por </w:t>
      </w:r>
      <w:r w:rsidRPr="009165E2">
        <w:rPr>
          <w:rFonts w:ascii="Abadi" w:hAnsi="Abadi" w:cs="Arial"/>
          <w:color w:val="404040"/>
          <w:sz w:val="16"/>
          <w:szCs w:val="16"/>
        </w:rPr>
        <w:t>hecho</w:t>
      </w:r>
      <w:r w:rsidRPr="009165E2">
        <w:rPr>
          <w:rFonts w:ascii="Abadi" w:hAnsi="Abadi" w:cs="Arial"/>
          <w:color w:val="6C6C6C"/>
          <w:sz w:val="16"/>
          <w:szCs w:val="16"/>
        </w:rPr>
        <w:t xml:space="preserve">s </w:t>
      </w:r>
      <w:r w:rsidRPr="009165E2">
        <w:rPr>
          <w:rFonts w:ascii="Abadi" w:hAnsi="Abadi" w:cs="Arial"/>
          <w:color w:val="545454"/>
          <w:sz w:val="16"/>
          <w:szCs w:val="16"/>
        </w:rPr>
        <w:t>o actos de co</w:t>
      </w:r>
      <w:r w:rsidRPr="009165E2">
        <w:rPr>
          <w:rFonts w:ascii="Abadi" w:hAnsi="Abadi" w:cs="Arial"/>
          <w:color w:val="303030"/>
          <w:sz w:val="16"/>
          <w:szCs w:val="16"/>
        </w:rPr>
        <w:t>r</w:t>
      </w:r>
      <w:r w:rsidRPr="009165E2">
        <w:rPr>
          <w:rFonts w:ascii="Abadi" w:hAnsi="Abadi" w:cs="Arial"/>
          <w:color w:val="545454"/>
          <w:sz w:val="16"/>
          <w:szCs w:val="16"/>
        </w:rPr>
        <w:t xml:space="preserve">rupción, como </w:t>
      </w:r>
      <w:r w:rsidRPr="009165E2">
        <w:rPr>
          <w:rFonts w:ascii="Abadi" w:hAnsi="Abadi" w:cs="Arial"/>
          <w:color w:val="303030"/>
          <w:sz w:val="16"/>
          <w:szCs w:val="16"/>
        </w:rPr>
        <w:t>p</w:t>
      </w:r>
      <w:r w:rsidRPr="009165E2">
        <w:rPr>
          <w:rFonts w:ascii="Abadi" w:hAnsi="Abadi" w:cs="Arial"/>
          <w:color w:val="545454"/>
          <w:sz w:val="16"/>
          <w:szCs w:val="16"/>
        </w:rPr>
        <w:t>arte del subtitulo Tercero de dicha codificación.</w:t>
      </w:r>
    </w:p>
  </w:footnote>
  <w:footnote w:id="38">
    <w:p w14:paraId="05F8428A" w14:textId="77777777" w:rsidR="00E629C7" w:rsidRPr="009165E2" w:rsidRDefault="00E629C7" w:rsidP="00E629C7">
      <w:pPr>
        <w:autoSpaceDE w:val="0"/>
        <w:autoSpaceDN w:val="0"/>
        <w:adjustRightInd w:val="0"/>
        <w:jc w:val="both"/>
        <w:rPr>
          <w:rFonts w:ascii="Abadi" w:hAnsi="Abadi"/>
          <w:sz w:val="16"/>
          <w:szCs w:val="16"/>
        </w:rPr>
      </w:pPr>
      <w:r w:rsidRPr="009165E2">
        <w:rPr>
          <w:rStyle w:val="Refdenotaalpie"/>
          <w:rFonts w:ascii="Abadi" w:hAnsi="Abadi"/>
        </w:rPr>
        <w:footnoteRef/>
      </w:r>
      <w:r w:rsidRPr="009165E2">
        <w:rPr>
          <w:rFonts w:ascii="Abadi" w:hAnsi="Abadi"/>
        </w:rPr>
        <w:t xml:space="preserve"> </w:t>
      </w:r>
      <w:r w:rsidRPr="009165E2">
        <w:rPr>
          <w:rFonts w:ascii="Abadi" w:hAnsi="Abadi" w:cs="Arial"/>
          <w:color w:val="484848"/>
          <w:sz w:val="16"/>
          <w:szCs w:val="16"/>
        </w:rPr>
        <w:t>EXTORSIÓN. LA AGRAVANTE PREV</w:t>
      </w:r>
      <w:r w:rsidRPr="009165E2">
        <w:rPr>
          <w:rFonts w:ascii="Abadi" w:hAnsi="Abadi" w:cs="Arial"/>
          <w:color w:val="1C1C1C"/>
          <w:sz w:val="16"/>
          <w:szCs w:val="16"/>
        </w:rPr>
        <w:t>I</w:t>
      </w:r>
      <w:r w:rsidRPr="009165E2">
        <w:rPr>
          <w:rFonts w:ascii="Abadi" w:hAnsi="Abadi" w:cs="Arial"/>
          <w:color w:val="484848"/>
          <w:sz w:val="16"/>
          <w:szCs w:val="16"/>
        </w:rPr>
        <w:t xml:space="preserve">STA EN LA FRACCIÓN </w:t>
      </w:r>
      <w:r w:rsidRPr="009165E2">
        <w:rPr>
          <w:rFonts w:ascii="Abadi" w:hAnsi="Abadi" w:cs="Arial"/>
          <w:color w:val="333333"/>
          <w:sz w:val="16"/>
          <w:szCs w:val="16"/>
        </w:rPr>
        <w:t xml:space="preserve">I </w:t>
      </w:r>
      <w:r w:rsidRPr="009165E2">
        <w:rPr>
          <w:rFonts w:ascii="Abadi" w:hAnsi="Abadi" w:cs="Arial"/>
          <w:color w:val="484848"/>
          <w:sz w:val="16"/>
          <w:szCs w:val="16"/>
        </w:rPr>
        <w:t xml:space="preserve">DEL ARTÍCULO 204 </w:t>
      </w:r>
      <w:r w:rsidRPr="009165E2">
        <w:rPr>
          <w:rFonts w:ascii="Abadi" w:hAnsi="Abadi" w:cs="Arial"/>
          <w:color w:val="333333"/>
          <w:sz w:val="16"/>
          <w:szCs w:val="16"/>
        </w:rPr>
        <w:t xml:space="preserve">BIS </w:t>
      </w:r>
      <w:r w:rsidRPr="009165E2">
        <w:rPr>
          <w:rFonts w:ascii="Abadi" w:hAnsi="Abadi" w:cs="Arial"/>
          <w:color w:val="484848"/>
          <w:sz w:val="16"/>
          <w:szCs w:val="16"/>
        </w:rPr>
        <w:t xml:space="preserve">DEL CÓDIGO </w:t>
      </w:r>
      <w:r w:rsidRPr="009165E2">
        <w:rPr>
          <w:rFonts w:ascii="Abadi" w:hAnsi="Abadi" w:cs="Arial"/>
          <w:color w:val="5E5E5E"/>
          <w:sz w:val="16"/>
          <w:szCs w:val="16"/>
        </w:rPr>
        <w:t>PE</w:t>
      </w:r>
      <w:r w:rsidRPr="009165E2">
        <w:rPr>
          <w:rFonts w:ascii="Abadi" w:hAnsi="Abadi" w:cs="Arial"/>
          <w:color w:val="333333"/>
          <w:sz w:val="16"/>
          <w:szCs w:val="16"/>
        </w:rPr>
        <w:t xml:space="preserve">NAL </w:t>
      </w:r>
      <w:r w:rsidRPr="009165E2">
        <w:rPr>
          <w:rFonts w:ascii="Abadi" w:hAnsi="Abadi" w:cs="Arial"/>
          <w:color w:val="5E5E5E"/>
          <w:sz w:val="16"/>
          <w:szCs w:val="16"/>
        </w:rPr>
        <w:t>DEL ES</w:t>
      </w:r>
      <w:r w:rsidRPr="009165E2">
        <w:rPr>
          <w:rFonts w:ascii="Abadi" w:hAnsi="Abadi" w:cs="Arial"/>
          <w:color w:val="333333"/>
          <w:sz w:val="16"/>
          <w:szCs w:val="16"/>
        </w:rPr>
        <w:t>TAD</w:t>
      </w:r>
      <w:r w:rsidRPr="009165E2">
        <w:rPr>
          <w:rFonts w:ascii="Abadi" w:hAnsi="Abadi" w:cs="Arial"/>
          <w:color w:val="5E5E5E"/>
          <w:sz w:val="16"/>
          <w:szCs w:val="16"/>
        </w:rPr>
        <w:t xml:space="preserve">O </w:t>
      </w:r>
      <w:r w:rsidRPr="009165E2">
        <w:rPr>
          <w:rFonts w:ascii="Abadi" w:hAnsi="Abadi" w:cs="Arial"/>
          <w:color w:val="484848"/>
          <w:sz w:val="16"/>
          <w:szCs w:val="16"/>
        </w:rPr>
        <w:t>DE CH</w:t>
      </w:r>
      <w:r w:rsidRPr="009165E2">
        <w:rPr>
          <w:rFonts w:ascii="Abadi" w:hAnsi="Abadi" w:cs="Arial"/>
          <w:color w:val="1C1C1C"/>
          <w:sz w:val="16"/>
          <w:szCs w:val="16"/>
        </w:rPr>
        <w:t>IHU</w:t>
      </w:r>
      <w:r w:rsidRPr="009165E2">
        <w:rPr>
          <w:rFonts w:ascii="Abadi" w:hAnsi="Abadi" w:cs="Arial"/>
          <w:color w:val="484848"/>
          <w:sz w:val="16"/>
          <w:szCs w:val="16"/>
        </w:rPr>
        <w:t>AHUA NO VULNERA EL PRINCIP</w:t>
      </w:r>
      <w:r w:rsidRPr="009165E2">
        <w:rPr>
          <w:rFonts w:ascii="Abadi" w:hAnsi="Abadi" w:cs="Arial"/>
          <w:color w:val="1C1C1C"/>
          <w:sz w:val="16"/>
          <w:szCs w:val="16"/>
        </w:rPr>
        <w:t>I</w:t>
      </w:r>
      <w:r w:rsidRPr="009165E2">
        <w:rPr>
          <w:rFonts w:ascii="Abadi" w:hAnsi="Abadi" w:cs="Arial"/>
          <w:color w:val="484848"/>
          <w:sz w:val="16"/>
          <w:szCs w:val="16"/>
        </w:rPr>
        <w:t xml:space="preserve">O </w:t>
      </w:r>
      <w:r w:rsidRPr="009165E2">
        <w:rPr>
          <w:rFonts w:ascii="Abadi" w:hAnsi="Abadi" w:cs="Arial"/>
          <w:color w:val="5E5E5E"/>
          <w:sz w:val="16"/>
          <w:szCs w:val="16"/>
        </w:rPr>
        <w:t xml:space="preserve">DE </w:t>
      </w:r>
      <w:r w:rsidRPr="009165E2">
        <w:rPr>
          <w:rFonts w:ascii="Abadi" w:hAnsi="Abadi" w:cs="Arial"/>
          <w:color w:val="333333"/>
          <w:sz w:val="16"/>
          <w:szCs w:val="16"/>
        </w:rPr>
        <w:t>PRO</w:t>
      </w:r>
      <w:r w:rsidRPr="009165E2">
        <w:rPr>
          <w:rFonts w:ascii="Abadi" w:hAnsi="Abadi" w:cs="Arial"/>
          <w:color w:val="5E5E5E"/>
          <w:sz w:val="16"/>
          <w:szCs w:val="16"/>
        </w:rPr>
        <w:t>PORC</w:t>
      </w:r>
      <w:r w:rsidRPr="009165E2">
        <w:rPr>
          <w:rFonts w:ascii="Abadi" w:hAnsi="Abadi" w:cs="Arial"/>
          <w:color w:val="1C1C1C"/>
          <w:sz w:val="16"/>
          <w:szCs w:val="16"/>
        </w:rPr>
        <w:t>I</w:t>
      </w:r>
      <w:r w:rsidRPr="009165E2">
        <w:rPr>
          <w:rFonts w:ascii="Abadi" w:hAnsi="Abadi" w:cs="Arial"/>
          <w:color w:val="484848"/>
          <w:sz w:val="16"/>
          <w:szCs w:val="16"/>
        </w:rPr>
        <w:t>ONALIDAD DE LA PENA. Suprema Corte de Justi</w:t>
      </w:r>
      <w:r w:rsidRPr="009165E2">
        <w:rPr>
          <w:rFonts w:ascii="Abadi" w:hAnsi="Abadi" w:cs="Arial"/>
          <w:color w:val="797979"/>
          <w:sz w:val="16"/>
          <w:szCs w:val="16"/>
        </w:rPr>
        <w:t>c</w:t>
      </w:r>
      <w:r w:rsidRPr="009165E2">
        <w:rPr>
          <w:rFonts w:ascii="Abadi" w:hAnsi="Abadi" w:cs="Arial"/>
          <w:color w:val="5E5E5E"/>
          <w:sz w:val="16"/>
          <w:szCs w:val="16"/>
        </w:rPr>
        <w:t xml:space="preserve">ia </w:t>
      </w:r>
      <w:r w:rsidRPr="009165E2">
        <w:rPr>
          <w:rFonts w:ascii="Abadi" w:hAnsi="Abadi" w:cs="Arial"/>
          <w:color w:val="333333"/>
          <w:sz w:val="16"/>
          <w:szCs w:val="16"/>
        </w:rPr>
        <w:t xml:space="preserve">de </w:t>
      </w:r>
      <w:r w:rsidRPr="009165E2">
        <w:rPr>
          <w:rFonts w:ascii="Abadi" w:hAnsi="Abadi" w:cs="Arial"/>
          <w:color w:val="484848"/>
          <w:sz w:val="16"/>
          <w:szCs w:val="16"/>
        </w:rPr>
        <w:t>la Nación. Regis</w:t>
      </w:r>
      <w:r w:rsidRPr="009165E2">
        <w:rPr>
          <w:rFonts w:ascii="Abadi" w:hAnsi="Abadi" w:cs="Arial"/>
          <w:color w:val="797979"/>
          <w:sz w:val="16"/>
          <w:szCs w:val="16"/>
        </w:rPr>
        <w:t>t</w:t>
      </w:r>
      <w:r w:rsidRPr="009165E2">
        <w:rPr>
          <w:rFonts w:ascii="Abadi" w:hAnsi="Abadi" w:cs="Arial"/>
          <w:color w:val="5E5E5E"/>
          <w:sz w:val="16"/>
          <w:szCs w:val="16"/>
        </w:rPr>
        <w:t xml:space="preserve">ro </w:t>
      </w:r>
      <w:r w:rsidRPr="009165E2">
        <w:rPr>
          <w:rFonts w:ascii="Abadi" w:hAnsi="Abadi" w:cs="Arial"/>
          <w:color w:val="484848"/>
          <w:sz w:val="16"/>
          <w:szCs w:val="16"/>
        </w:rPr>
        <w:t>dlgltal: 2022030. Instan</w:t>
      </w:r>
      <w:r w:rsidRPr="009165E2">
        <w:rPr>
          <w:rFonts w:ascii="Abadi" w:hAnsi="Abadi" w:cs="Arial"/>
          <w:color w:val="797979"/>
          <w:sz w:val="16"/>
          <w:szCs w:val="16"/>
        </w:rPr>
        <w:t>c</w:t>
      </w:r>
      <w:r w:rsidRPr="009165E2">
        <w:rPr>
          <w:rFonts w:ascii="Abadi" w:hAnsi="Abadi" w:cs="Arial"/>
          <w:color w:val="5E5E5E"/>
          <w:sz w:val="16"/>
          <w:szCs w:val="16"/>
        </w:rPr>
        <w:t xml:space="preserve">ia: </w:t>
      </w:r>
      <w:r w:rsidRPr="009165E2">
        <w:rPr>
          <w:rFonts w:ascii="Abadi" w:hAnsi="Abadi" w:cs="Arial"/>
          <w:color w:val="333333"/>
          <w:sz w:val="16"/>
          <w:szCs w:val="16"/>
        </w:rPr>
        <w:t>Trlbunal</w:t>
      </w:r>
      <w:r w:rsidRPr="009165E2">
        <w:rPr>
          <w:rFonts w:ascii="Abadi" w:hAnsi="Abadi" w:cs="Arial"/>
          <w:color w:val="5E5E5E"/>
          <w:sz w:val="16"/>
          <w:szCs w:val="16"/>
        </w:rPr>
        <w:t>es Co</w:t>
      </w:r>
      <w:r w:rsidRPr="009165E2">
        <w:rPr>
          <w:rFonts w:ascii="Abadi" w:hAnsi="Abadi" w:cs="Arial"/>
          <w:color w:val="333333"/>
          <w:sz w:val="16"/>
          <w:szCs w:val="16"/>
        </w:rPr>
        <w:t>legi</w:t>
      </w:r>
      <w:r w:rsidRPr="009165E2">
        <w:rPr>
          <w:rFonts w:ascii="Abadi" w:hAnsi="Abadi" w:cs="Arial"/>
          <w:color w:val="5E5E5E"/>
          <w:sz w:val="16"/>
          <w:szCs w:val="16"/>
        </w:rPr>
        <w:t xml:space="preserve">ados </w:t>
      </w:r>
      <w:r w:rsidRPr="009165E2">
        <w:rPr>
          <w:rFonts w:ascii="Abadi" w:hAnsi="Abadi" w:cs="Arial"/>
          <w:color w:val="333333"/>
          <w:sz w:val="16"/>
          <w:szCs w:val="16"/>
        </w:rPr>
        <w:t xml:space="preserve">de </w:t>
      </w:r>
      <w:r w:rsidRPr="009165E2">
        <w:rPr>
          <w:rFonts w:ascii="Abadi" w:hAnsi="Abadi" w:cs="Arial"/>
          <w:color w:val="484848"/>
          <w:sz w:val="16"/>
          <w:szCs w:val="16"/>
        </w:rPr>
        <w:t>Ci</w:t>
      </w:r>
      <w:r w:rsidRPr="009165E2">
        <w:rPr>
          <w:rFonts w:ascii="Abadi" w:hAnsi="Abadi" w:cs="Arial"/>
          <w:color w:val="1C1C1C"/>
          <w:sz w:val="16"/>
          <w:szCs w:val="16"/>
        </w:rPr>
        <w:t>r</w:t>
      </w:r>
      <w:r w:rsidRPr="009165E2">
        <w:rPr>
          <w:rFonts w:ascii="Abadi" w:hAnsi="Abadi" w:cs="Arial"/>
          <w:color w:val="484848"/>
          <w:sz w:val="16"/>
          <w:szCs w:val="16"/>
        </w:rPr>
        <w:t>cuito. Décima Época. Mater</w:t>
      </w:r>
      <w:r w:rsidRPr="009165E2">
        <w:rPr>
          <w:rFonts w:ascii="Abadi" w:hAnsi="Abadi" w:cs="Arial"/>
          <w:color w:val="797979"/>
          <w:sz w:val="16"/>
          <w:szCs w:val="16"/>
        </w:rPr>
        <w:t>l</w:t>
      </w:r>
      <w:r w:rsidRPr="009165E2">
        <w:rPr>
          <w:rFonts w:ascii="Abadi" w:hAnsi="Abadi" w:cs="Arial"/>
          <w:color w:val="5E5E5E"/>
          <w:sz w:val="16"/>
          <w:szCs w:val="16"/>
        </w:rPr>
        <w:t>as(s): Cons</w:t>
      </w:r>
      <w:r w:rsidRPr="009165E2">
        <w:rPr>
          <w:rFonts w:ascii="Abadi" w:hAnsi="Abadi" w:cs="Arial"/>
          <w:color w:val="333333"/>
          <w:sz w:val="16"/>
          <w:szCs w:val="16"/>
        </w:rPr>
        <w:t>tltu</w:t>
      </w:r>
      <w:r w:rsidRPr="009165E2">
        <w:rPr>
          <w:rFonts w:ascii="Abadi" w:hAnsi="Abadi" w:cs="Arial"/>
          <w:color w:val="5E5E5E"/>
          <w:sz w:val="16"/>
          <w:szCs w:val="16"/>
        </w:rPr>
        <w:t>clona</w:t>
      </w:r>
      <w:r w:rsidRPr="009165E2">
        <w:rPr>
          <w:rFonts w:ascii="Abadi" w:hAnsi="Abadi" w:cs="Arial"/>
          <w:color w:val="333333"/>
          <w:sz w:val="16"/>
          <w:szCs w:val="16"/>
        </w:rPr>
        <w:t>l</w:t>
      </w:r>
      <w:r w:rsidRPr="009165E2">
        <w:rPr>
          <w:rFonts w:ascii="Abadi" w:hAnsi="Abadi" w:cs="Arial"/>
          <w:color w:val="5E5E5E"/>
          <w:sz w:val="16"/>
          <w:szCs w:val="16"/>
        </w:rPr>
        <w:t xml:space="preserve">, </w:t>
      </w:r>
      <w:r w:rsidRPr="009165E2">
        <w:rPr>
          <w:rFonts w:ascii="Abadi" w:hAnsi="Abadi" w:cs="Arial"/>
          <w:color w:val="484848"/>
          <w:sz w:val="16"/>
          <w:szCs w:val="16"/>
        </w:rPr>
        <w:t xml:space="preserve">Penal. </w:t>
      </w:r>
      <w:r w:rsidRPr="009165E2">
        <w:rPr>
          <w:rFonts w:ascii="Abadi" w:hAnsi="Abadi" w:cs="Arial"/>
          <w:color w:val="333333"/>
          <w:sz w:val="16"/>
          <w:szCs w:val="16"/>
        </w:rPr>
        <w:t>T</w:t>
      </w:r>
      <w:r w:rsidRPr="009165E2">
        <w:rPr>
          <w:rFonts w:ascii="Abadi" w:hAnsi="Abadi" w:cs="Arial"/>
          <w:color w:val="5E5E5E"/>
          <w:sz w:val="16"/>
          <w:szCs w:val="16"/>
        </w:rPr>
        <w:t>esis</w:t>
      </w:r>
      <w:r w:rsidRPr="009165E2">
        <w:rPr>
          <w:rFonts w:ascii="Abadi" w:hAnsi="Abadi" w:cs="Arial"/>
          <w:color w:val="797979"/>
          <w:sz w:val="16"/>
          <w:szCs w:val="16"/>
        </w:rPr>
        <w:t xml:space="preserve">: </w:t>
      </w:r>
      <w:r w:rsidRPr="009165E2">
        <w:rPr>
          <w:rFonts w:ascii="Abadi" w:hAnsi="Abadi" w:cs="Arial"/>
          <w:color w:val="484848"/>
          <w:sz w:val="16"/>
          <w:szCs w:val="16"/>
        </w:rPr>
        <w:t>XVll</w:t>
      </w:r>
      <w:r w:rsidRPr="009165E2">
        <w:rPr>
          <w:rFonts w:ascii="Abadi" w:hAnsi="Abadi" w:cs="Arial"/>
          <w:color w:val="797979"/>
          <w:sz w:val="16"/>
          <w:szCs w:val="16"/>
        </w:rPr>
        <w:t>.</w:t>
      </w:r>
      <w:r w:rsidRPr="009165E2">
        <w:rPr>
          <w:rFonts w:ascii="Abadi" w:hAnsi="Abadi" w:cs="Arial"/>
          <w:color w:val="484848"/>
          <w:sz w:val="16"/>
          <w:szCs w:val="16"/>
        </w:rPr>
        <w:t>2o</w:t>
      </w:r>
      <w:r w:rsidRPr="009165E2">
        <w:rPr>
          <w:rFonts w:ascii="Abadi" w:hAnsi="Abadi" w:cs="Arial"/>
          <w:color w:val="797979"/>
          <w:sz w:val="16"/>
          <w:szCs w:val="16"/>
        </w:rPr>
        <w:t>.</w:t>
      </w:r>
      <w:r w:rsidRPr="009165E2">
        <w:rPr>
          <w:rFonts w:ascii="Abadi" w:hAnsi="Abadi" w:cs="Arial"/>
          <w:color w:val="484848"/>
          <w:sz w:val="16"/>
          <w:szCs w:val="16"/>
        </w:rPr>
        <w:t>8 P (l0a</w:t>
      </w:r>
      <w:r w:rsidRPr="009165E2">
        <w:rPr>
          <w:rFonts w:ascii="Abadi" w:hAnsi="Abadi" w:cs="Arial"/>
          <w:color w:val="797979"/>
          <w:sz w:val="16"/>
          <w:szCs w:val="16"/>
        </w:rPr>
        <w:t>.</w:t>
      </w:r>
      <w:r w:rsidRPr="009165E2">
        <w:rPr>
          <w:rFonts w:ascii="Abadi" w:hAnsi="Abadi" w:cs="Arial"/>
          <w:color w:val="484848"/>
          <w:sz w:val="16"/>
          <w:szCs w:val="16"/>
        </w:rPr>
        <w:t xml:space="preserve">). </w:t>
      </w:r>
      <w:r w:rsidRPr="009165E2">
        <w:rPr>
          <w:rFonts w:ascii="Abadi" w:hAnsi="Abadi" w:cs="Arial"/>
          <w:color w:val="797979"/>
          <w:sz w:val="16"/>
          <w:szCs w:val="16"/>
        </w:rPr>
        <w:t>F</w:t>
      </w:r>
      <w:r w:rsidRPr="009165E2">
        <w:rPr>
          <w:rFonts w:ascii="Abadi" w:hAnsi="Abadi" w:cs="Arial"/>
          <w:color w:val="484848"/>
          <w:sz w:val="16"/>
          <w:szCs w:val="16"/>
        </w:rPr>
        <w:t xml:space="preserve">uente: </w:t>
      </w:r>
      <w:r w:rsidRPr="009165E2">
        <w:rPr>
          <w:rFonts w:ascii="Abadi" w:hAnsi="Abadi" w:cs="Arial"/>
          <w:color w:val="5E5E5E"/>
          <w:sz w:val="16"/>
          <w:szCs w:val="16"/>
        </w:rPr>
        <w:t>Gaceta del semanario judicial de la federación libro 77, Agosto de 2020, Tomo VI pagina 6034 Tipo Aislada.</w:t>
      </w:r>
    </w:p>
  </w:footnote>
  <w:footnote w:id="39">
    <w:p w14:paraId="201D5205" w14:textId="77777777" w:rsidR="00E629C7" w:rsidRPr="00C828CB" w:rsidRDefault="00E629C7" w:rsidP="00E629C7">
      <w:pPr>
        <w:pStyle w:val="Textonotapie"/>
        <w:rPr>
          <w:rFonts w:ascii="Abadi" w:hAnsi="Abadi"/>
          <w:sz w:val="16"/>
          <w:szCs w:val="16"/>
        </w:rPr>
      </w:pPr>
      <w:r w:rsidRPr="00C828CB">
        <w:rPr>
          <w:rStyle w:val="Refdenotaalpie"/>
          <w:rFonts w:ascii="Abadi" w:hAnsi="Abadi"/>
          <w:sz w:val="16"/>
          <w:szCs w:val="16"/>
        </w:rPr>
        <w:footnoteRef/>
      </w:r>
      <w:r w:rsidRPr="00C828CB">
        <w:rPr>
          <w:rFonts w:ascii="Abadi" w:hAnsi="Abadi"/>
          <w:sz w:val="16"/>
          <w:szCs w:val="16"/>
        </w:rPr>
        <w:t xml:space="preserve"> </w:t>
      </w:r>
      <w:r w:rsidRPr="00C828CB">
        <w:rPr>
          <w:rFonts w:ascii="Abadi" w:hAnsi="Abadi" w:cs="Arial"/>
          <w:color w:val="444444"/>
          <w:sz w:val="16"/>
          <w:szCs w:val="16"/>
        </w:rPr>
        <w:t>Cons</w:t>
      </w:r>
      <w:r w:rsidRPr="00C828CB">
        <w:rPr>
          <w:rFonts w:ascii="Abadi" w:hAnsi="Abadi" w:cs="Arial"/>
          <w:color w:val="292929"/>
          <w:sz w:val="16"/>
          <w:szCs w:val="16"/>
        </w:rPr>
        <w:t>u</w:t>
      </w:r>
      <w:r w:rsidRPr="00C828CB">
        <w:rPr>
          <w:rFonts w:ascii="Abadi" w:hAnsi="Abadi" w:cs="Arial"/>
          <w:color w:val="444444"/>
          <w:sz w:val="16"/>
          <w:szCs w:val="16"/>
        </w:rPr>
        <w:t>ltab</w:t>
      </w:r>
      <w:r w:rsidRPr="00C828CB">
        <w:rPr>
          <w:rFonts w:ascii="Abadi" w:hAnsi="Abadi" w:cs="Arial"/>
          <w:color w:val="292929"/>
          <w:sz w:val="16"/>
          <w:szCs w:val="16"/>
        </w:rPr>
        <w:t>l</w:t>
      </w:r>
      <w:r w:rsidRPr="00C828CB">
        <w:rPr>
          <w:rFonts w:ascii="Abadi" w:hAnsi="Abadi" w:cs="Arial"/>
          <w:color w:val="444444"/>
          <w:sz w:val="16"/>
          <w:szCs w:val="16"/>
        </w:rPr>
        <w:t xml:space="preserve">e </w:t>
      </w:r>
      <w:r w:rsidRPr="00C828CB">
        <w:rPr>
          <w:rFonts w:ascii="Abadi" w:hAnsi="Abadi" w:cs="Arial"/>
          <w:color w:val="555555"/>
          <w:sz w:val="16"/>
          <w:szCs w:val="16"/>
        </w:rPr>
        <w:t xml:space="preserve">en: </w:t>
      </w:r>
      <w:r w:rsidRPr="00C828CB">
        <w:rPr>
          <w:rFonts w:ascii="Abadi" w:hAnsi="Abadi" w:cs="Arial"/>
          <w:i/>
          <w:iCs/>
          <w:color w:val="566781"/>
          <w:sz w:val="16"/>
          <w:szCs w:val="16"/>
        </w:rPr>
        <w:t>httn:</w:t>
      </w:r>
      <w:r w:rsidRPr="00C828CB">
        <w:rPr>
          <w:rFonts w:ascii="Abadi" w:hAnsi="Abadi"/>
          <w:i/>
          <w:iCs/>
          <w:color w:val="566781"/>
          <w:sz w:val="16"/>
          <w:szCs w:val="16"/>
        </w:rPr>
        <w:t>11</w:t>
      </w:r>
      <w:r w:rsidRPr="00C828CB">
        <w:rPr>
          <w:rFonts w:ascii="Abadi" w:hAnsi="Abadi" w:cs="Arial"/>
          <w:i/>
          <w:iCs/>
          <w:color w:val="566781"/>
          <w:sz w:val="16"/>
          <w:szCs w:val="16"/>
        </w:rPr>
        <w:t>~erlodlco</w:t>
      </w:r>
      <w:r w:rsidRPr="00C828CB">
        <w:rPr>
          <w:rFonts w:ascii="Abadi" w:hAnsi="Abadi" w:cs="Arial"/>
          <w:i/>
          <w:iCs/>
          <w:color w:val="555555"/>
          <w:sz w:val="16"/>
          <w:szCs w:val="16"/>
        </w:rPr>
        <w:t>.</w:t>
      </w:r>
      <w:r w:rsidRPr="00C828CB">
        <w:rPr>
          <w:rFonts w:ascii="Abadi" w:hAnsi="Abadi" w:cs="Arial"/>
          <w:i/>
          <w:iCs/>
          <w:color w:val="566781"/>
          <w:sz w:val="16"/>
          <w:szCs w:val="16"/>
        </w:rPr>
        <w:t>auana</w:t>
      </w:r>
      <w:r w:rsidRPr="00C828CB">
        <w:rPr>
          <w:rFonts w:ascii="Abadi" w:hAnsi="Abadi" w:cs="Arial"/>
          <w:i/>
          <w:iCs/>
          <w:color w:val="3D4F6B"/>
          <w:sz w:val="16"/>
          <w:szCs w:val="16"/>
        </w:rPr>
        <w:t>i</w:t>
      </w:r>
      <w:r w:rsidRPr="00C828CB">
        <w:rPr>
          <w:rFonts w:ascii="Abadi" w:hAnsi="Abadi" w:cs="Arial"/>
          <w:i/>
          <w:iCs/>
          <w:color w:val="566781"/>
          <w:sz w:val="16"/>
          <w:szCs w:val="16"/>
        </w:rPr>
        <w:t>uata.aob</w:t>
      </w:r>
      <w:r w:rsidRPr="00C828CB">
        <w:rPr>
          <w:rFonts w:ascii="Abadi" w:hAnsi="Abadi" w:cs="Arial"/>
          <w:i/>
          <w:iCs/>
          <w:color w:val="778897"/>
          <w:sz w:val="16"/>
          <w:szCs w:val="16"/>
        </w:rPr>
        <w:t>.</w:t>
      </w:r>
      <w:r w:rsidRPr="00C828CB">
        <w:rPr>
          <w:rFonts w:ascii="Abadi" w:hAnsi="Abadi" w:cs="Arial"/>
          <w:i/>
          <w:iCs/>
          <w:color w:val="566781"/>
          <w:sz w:val="16"/>
          <w:szCs w:val="16"/>
        </w:rPr>
        <w:t>mxldown</w:t>
      </w:r>
      <w:r w:rsidRPr="00C828CB">
        <w:rPr>
          <w:rFonts w:ascii="Abadi" w:hAnsi="Abadi" w:cs="Arial"/>
          <w:i/>
          <w:iCs/>
          <w:color w:val="3D4F6B"/>
          <w:sz w:val="16"/>
          <w:szCs w:val="16"/>
        </w:rPr>
        <w:t>l</w:t>
      </w:r>
      <w:r w:rsidRPr="00C828CB">
        <w:rPr>
          <w:rFonts w:ascii="Abadi" w:hAnsi="Abadi" w:cs="Arial"/>
          <w:i/>
          <w:iCs/>
          <w:color w:val="566781"/>
          <w:sz w:val="16"/>
          <w:szCs w:val="16"/>
        </w:rPr>
        <w:t>oo</w:t>
      </w:r>
      <w:r w:rsidRPr="00C828CB">
        <w:rPr>
          <w:rFonts w:ascii="Abadi" w:hAnsi="Abadi" w:cs="Arial"/>
          <w:i/>
          <w:iCs/>
          <w:color w:val="3D4F6B"/>
          <w:sz w:val="16"/>
          <w:szCs w:val="16"/>
        </w:rPr>
        <w:t>d</w:t>
      </w:r>
      <w:r w:rsidRPr="00C828CB">
        <w:rPr>
          <w:rFonts w:ascii="Abadi" w:hAnsi="Abadi" w:cs="Arial"/>
          <w:i/>
          <w:iCs/>
          <w:color w:val="566781"/>
          <w:sz w:val="16"/>
          <w:szCs w:val="16"/>
        </w:rPr>
        <w:t>(//e?di</w:t>
      </w:r>
      <w:r w:rsidRPr="00C828CB">
        <w:rPr>
          <w:rFonts w:ascii="Abadi" w:hAnsi="Abadi" w:cs="Arial"/>
          <w:i/>
          <w:iCs/>
          <w:color w:val="778897"/>
          <w:sz w:val="16"/>
          <w:szCs w:val="16"/>
        </w:rPr>
        <w:t>r=</w:t>
      </w:r>
      <w:r w:rsidRPr="00C828CB">
        <w:rPr>
          <w:rFonts w:ascii="Abadi" w:hAnsi="Abadi" w:cs="Arial"/>
          <w:i/>
          <w:iCs/>
          <w:color w:val="566781"/>
          <w:sz w:val="16"/>
          <w:szCs w:val="16"/>
        </w:rPr>
        <w:t>anla 2020&amp;flll!</w:t>
      </w:r>
      <w:r w:rsidRPr="00C828CB">
        <w:rPr>
          <w:rFonts w:ascii="Abadi" w:hAnsi="Abadi" w:cs="Arial"/>
          <w:i/>
          <w:iCs/>
          <w:color w:val="839AAB"/>
          <w:sz w:val="16"/>
          <w:szCs w:val="16"/>
        </w:rPr>
        <w:t>=</w:t>
      </w:r>
      <w:r w:rsidRPr="00C828CB">
        <w:rPr>
          <w:rFonts w:ascii="Abadi" w:hAnsi="Abadi" w:cs="Arial"/>
          <w:i/>
          <w:iCs/>
          <w:color w:val="566781"/>
          <w:sz w:val="16"/>
          <w:szCs w:val="16"/>
        </w:rPr>
        <w:t>PO 255 2da Parte 20201222</w:t>
      </w:r>
      <w:r w:rsidRPr="00C828CB">
        <w:rPr>
          <w:rFonts w:ascii="Abadi" w:hAnsi="Abadi" w:cs="Arial"/>
          <w:i/>
          <w:iCs/>
          <w:color w:val="778897"/>
          <w:sz w:val="16"/>
          <w:szCs w:val="16"/>
        </w:rPr>
        <w:t>.</w:t>
      </w:r>
      <w:r w:rsidRPr="00C828CB">
        <w:rPr>
          <w:rFonts w:ascii="Abadi" w:hAnsi="Abadi" w:cs="Arial"/>
          <w:i/>
          <w:iCs/>
          <w:color w:val="566781"/>
          <w:sz w:val="16"/>
          <w:szCs w:val="16"/>
        </w:rPr>
        <w:t>ndf</w:t>
      </w:r>
    </w:p>
  </w:footnote>
  <w:footnote w:id="40">
    <w:p w14:paraId="3FD31B08" w14:textId="63F25554" w:rsidR="002E117F" w:rsidRPr="007E68C1" w:rsidRDefault="002E117F">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4" w:history="1">
        <w:r w:rsidR="00481B86" w:rsidRPr="007E68C1">
          <w:rPr>
            <w:rStyle w:val="Hipervnculo"/>
            <w:rFonts w:ascii="Abadi" w:hAnsi="Abadi"/>
            <w:sz w:val="16"/>
            <w:szCs w:val="16"/>
          </w:rPr>
          <w:t>https://congreso-gto.s3.amazonaws.com/uploads/orden_archivo/archivo/22711/13_INFORMES_ASEG_.pdf</w:t>
        </w:r>
      </w:hyperlink>
    </w:p>
  </w:footnote>
  <w:footnote w:id="41">
    <w:p w14:paraId="37B6AA10" w14:textId="55963BF0" w:rsidR="00481B86" w:rsidRPr="007E68C1" w:rsidRDefault="00481B86">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5" w:history="1">
        <w:r w:rsidRPr="007E68C1">
          <w:rPr>
            <w:rStyle w:val="Hipervnculo"/>
            <w:rFonts w:ascii="Abadi" w:hAnsi="Abadi"/>
            <w:sz w:val="16"/>
            <w:szCs w:val="16"/>
          </w:rPr>
          <w:t>https://congreso-gto.s3.amazonaws.com/uploads/orden_archivo/archivo/22710/14_Propuesta_pto_acuerdo_Dip_David_Mtz_M_-Sria_Mig_y_Enlace_Int__11_NOV_2021__.pdf</w:t>
        </w:r>
      </w:hyperlink>
    </w:p>
  </w:footnote>
  <w:footnote w:id="42">
    <w:p w14:paraId="06AC95B0" w14:textId="0E6D67EC" w:rsidR="005656FD" w:rsidRPr="007E68C1" w:rsidRDefault="005656FD">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6" w:history="1">
        <w:r w:rsidRPr="007E68C1">
          <w:rPr>
            <w:rStyle w:val="Hipervnculo"/>
            <w:rFonts w:ascii="Abadi" w:hAnsi="Abadi"/>
            <w:sz w:val="16"/>
            <w:szCs w:val="16"/>
          </w:rPr>
          <w:t>https://congreso-gto.s3.amazonaws.com/uploads/orden_archivo/archivo/22709/15_Propuesta_pto_acuerdo_Dip_Ruth_Noemi__Tiscaren_o_Agoitia-IMSS__11_NOV_2021_.pdf</w:t>
        </w:r>
      </w:hyperlink>
    </w:p>
  </w:footnote>
  <w:footnote w:id="43">
    <w:p w14:paraId="24548DC3" w14:textId="77777777" w:rsidR="00C31FE9" w:rsidRPr="00827417" w:rsidRDefault="00C31FE9" w:rsidP="00C31FE9">
      <w:pPr>
        <w:autoSpaceDE w:val="0"/>
        <w:autoSpaceDN w:val="0"/>
        <w:adjustRightInd w:val="0"/>
        <w:jc w:val="both"/>
        <w:rPr>
          <w:rFonts w:ascii="Abadi" w:hAnsi="Abadi"/>
          <w:sz w:val="16"/>
          <w:szCs w:val="16"/>
        </w:rPr>
      </w:pPr>
      <w:r w:rsidRPr="00827417">
        <w:rPr>
          <w:rStyle w:val="Refdenotaalpie"/>
          <w:rFonts w:ascii="Abadi" w:hAnsi="Abadi"/>
          <w:sz w:val="16"/>
          <w:szCs w:val="16"/>
        </w:rPr>
        <w:footnoteRef/>
      </w:r>
      <w:r w:rsidRPr="00827417">
        <w:rPr>
          <w:rFonts w:ascii="Abadi" w:hAnsi="Abadi"/>
          <w:sz w:val="16"/>
          <w:szCs w:val="16"/>
        </w:rPr>
        <w:t xml:space="preserve"> Cfr. Quiénes son los trabajadores domésticos (Trabajadores domésticos) (ilo.org) Consultado el 01 de noviembre</w:t>
      </w:r>
    </w:p>
    <w:p w14:paraId="5ACF3952" w14:textId="77777777" w:rsidR="00C31FE9" w:rsidRPr="00827417" w:rsidRDefault="00C31FE9" w:rsidP="00C31FE9">
      <w:pPr>
        <w:pStyle w:val="Textonotapie"/>
        <w:jc w:val="both"/>
        <w:rPr>
          <w:rFonts w:ascii="Abadi" w:hAnsi="Abadi"/>
          <w:sz w:val="16"/>
          <w:szCs w:val="16"/>
        </w:rPr>
      </w:pPr>
      <w:r w:rsidRPr="00827417">
        <w:rPr>
          <w:rFonts w:ascii="Abadi" w:hAnsi="Abadi"/>
          <w:sz w:val="16"/>
          <w:szCs w:val="16"/>
        </w:rPr>
        <w:t>de 2021 a las 10:07 am.</w:t>
      </w:r>
    </w:p>
  </w:footnote>
  <w:footnote w:id="44">
    <w:p w14:paraId="1B2FED24" w14:textId="7DE9CE78" w:rsidR="005656FD" w:rsidRPr="007E68C1" w:rsidRDefault="005656FD">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7" w:history="1">
        <w:r w:rsidRPr="007E68C1">
          <w:rPr>
            <w:rStyle w:val="Hipervnculo"/>
            <w:rFonts w:ascii="Abadi" w:hAnsi="Abadi"/>
            <w:sz w:val="16"/>
            <w:szCs w:val="16"/>
          </w:rPr>
          <w:t>https://congreso-gto.s3.amazonaws.com/uploads/orden_archivo/archivo/22708/16_Propuesta_pto_acuerdo_Dip_Alma_E_Alcaraz_Hdez_Senado_de_la_Rep___11_NOV_2021_.pdf</w:t>
        </w:r>
      </w:hyperlink>
    </w:p>
  </w:footnote>
  <w:footnote w:id="45">
    <w:p w14:paraId="76FC7ABB" w14:textId="77777777" w:rsidR="00E2517C" w:rsidRPr="00A67BE0" w:rsidRDefault="00E2517C" w:rsidP="00E2517C">
      <w:pPr>
        <w:autoSpaceDE w:val="0"/>
        <w:autoSpaceDN w:val="0"/>
        <w:adjustRightInd w:val="0"/>
        <w:rPr>
          <w:rFonts w:ascii="Abadi" w:hAnsi="Abadi" w:cs="Calibri-Italic"/>
          <w:i/>
          <w:iCs/>
          <w:sz w:val="16"/>
          <w:szCs w:val="16"/>
        </w:rPr>
      </w:pPr>
      <w:r w:rsidRPr="00A67BE0">
        <w:rPr>
          <w:rStyle w:val="Refdenotaalpie"/>
          <w:rFonts w:ascii="Abadi" w:hAnsi="Abadi"/>
          <w:sz w:val="16"/>
          <w:szCs w:val="16"/>
        </w:rPr>
        <w:footnoteRef/>
      </w:r>
      <w:r w:rsidRPr="00A67BE0">
        <w:rPr>
          <w:rFonts w:ascii="Abadi" w:hAnsi="Abadi"/>
          <w:sz w:val="16"/>
          <w:szCs w:val="16"/>
        </w:rPr>
        <w:t xml:space="preserve"> </w:t>
      </w:r>
      <w:r w:rsidRPr="00A67BE0">
        <w:rPr>
          <w:rFonts w:ascii="Abadi" w:hAnsi="Abadi" w:cs="Calibri"/>
          <w:sz w:val="16"/>
          <w:szCs w:val="16"/>
        </w:rPr>
        <w:t xml:space="preserve">Soriano Flores José Jesús, Derechos Humanos de los Pueblos Indígenas. </w:t>
      </w:r>
      <w:r w:rsidRPr="00A67BE0">
        <w:rPr>
          <w:rFonts w:ascii="Abadi" w:hAnsi="Abadi" w:cs="Calibri-Italic"/>
          <w:i/>
          <w:iCs/>
          <w:sz w:val="16"/>
          <w:szCs w:val="16"/>
        </w:rPr>
        <w:t>Nociones introductorias de una</w:t>
      </w:r>
    </w:p>
    <w:p w14:paraId="4EFD4B19" w14:textId="77777777" w:rsidR="00E2517C" w:rsidRPr="00A67BE0" w:rsidRDefault="00E2517C" w:rsidP="00E2517C">
      <w:pPr>
        <w:pStyle w:val="Textonotapie"/>
        <w:rPr>
          <w:rFonts w:ascii="Abadi" w:hAnsi="Abadi"/>
          <w:sz w:val="16"/>
          <w:szCs w:val="16"/>
        </w:rPr>
      </w:pPr>
      <w:r w:rsidRPr="00A67BE0">
        <w:rPr>
          <w:rFonts w:ascii="Abadi" w:hAnsi="Abadi" w:cs="Calibri-Italic"/>
          <w:i/>
          <w:iCs/>
          <w:sz w:val="16"/>
          <w:szCs w:val="16"/>
        </w:rPr>
        <w:t>metamorfosis jurídica</w:t>
      </w:r>
      <w:r w:rsidRPr="00A67BE0">
        <w:rPr>
          <w:rFonts w:ascii="Abadi" w:hAnsi="Abadi" w:cs="Calibri"/>
          <w:sz w:val="16"/>
          <w:szCs w:val="16"/>
        </w:rPr>
        <w:t>, Fontamara, México, 2021, pp. 107-108</w:t>
      </w:r>
    </w:p>
  </w:footnote>
  <w:footnote w:id="46">
    <w:p w14:paraId="6636DEF6" w14:textId="77777777" w:rsidR="00E2517C" w:rsidRPr="00A67BE0" w:rsidRDefault="00E2517C" w:rsidP="00E2517C">
      <w:pPr>
        <w:pStyle w:val="Textonotapie"/>
        <w:rPr>
          <w:rFonts w:ascii="Abadi" w:hAnsi="Abadi"/>
          <w:sz w:val="16"/>
          <w:szCs w:val="16"/>
        </w:rPr>
      </w:pPr>
      <w:r w:rsidRPr="00A67BE0">
        <w:rPr>
          <w:rStyle w:val="Refdenotaalpie"/>
          <w:rFonts w:ascii="Abadi" w:hAnsi="Abadi"/>
          <w:sz w:val="16"/>
          <w:szCs w:val="16"/>
        </w:rPr>
        <w:footnoteRef/>
      </w:r>
      <w:r w:rsidRPr="00A67BE0">
        <w:rPr>
          <w:rFonts w:ascii="Abadi" w:hAnsi="Abadi"/>
          <w:sz w:val="16"/>
          <w:szCs w:val="16"/>
        </w:rPr>
        <w:t xml:space="preserve"> </w:t>
      </w:r>
      <w:r w:rsidRPr="00A67BE0">
        <w:rPr>
          <w:rFonts w:ascii="Abadi" w:hAnsi="Abadi" w:cs="Calibri-Italic"/>
          <w:i/>
          <w:iCs/>
          <w:sz w:val="16"/>
          <w:szCs w:val="16"/>
        </w:rPr>
        <w:t>Ibidem</w:t>
      </w:r>
      <w:r w:rsidRPr="00A67BE0">
        <w:rPr>
          <w:rFonts w:ascii="Abadi" w:hAnsi="Abadi" w:cs="Calibri"/>
          <w:sz w:val="16"/>
          <w:szCs w:val="16"/>
        </w:rPr>
        <w:t>, p. 110</w:t>
      </w:r>
    </w:p>
  </w:footnote>
  <w:footnote w:id="47">
    <w:p w14:paraId="62147E3F" w14:textId="77777777" w:rsidR="00E2517C" w:rsidRPr="00A67BE0" w:rsidRDefault="00E2517C" w:rsidP="00E2517C">
      <w:pPr>
        <w:pStyle w:val="Textonotapie"/>
        <w:rPr>
          <w:rFonts w:ascii="Abadi" w:hAnsi="Abadi"/>
          <w:sz w:val="16"/>
          <w:szCs w:val="16"/>
        </w:rPr>
      </w:pPr>
      <w:r w:rsidRPr="00A67BE0">
        <w:rPr>
          <w:rStyle w:val="Refdenotaalpie"/>
          <w:rFonts w:ascii="Abadi" w:hAnsi="Abadi"/>
          <w:sz w:val="16"/>
          <w:szCs w:val="16"/>
        </w:rPr>
        <w:footnoteRef/>
      </w:r>
      <w:r w:rsidRPr="00A67BE0">
        <w:rPr>
          <w:rFonts w:ascii="Abadi" w:hAnsi="Abadi"/>
          <w:sz w:val="16"/>
          <w:szCs w:val="16"/>
        </w:rPr>
        <w:t xml:space="preserve"> </w:t>
      </w:r>
      <w:r w:rsidRPr="00A67BE0">
        <w:rPr>
          <w:rFonts w:ascii="Abadi" w:hAnsi="Abadi" w:cs="Calibri-Italic"/>
          <w:i/>
          <w:iCs/>
          <w:sz w:val="16"/>
          <w:szCs w:val="16"/>
        </w:rPr>
        <w:t>Ibidem</w:t>
      </w:r>
      <w:r w:rsidRPr="00A67BE0">
        <w:rPr>
          <w:rFonts w:ascii="Abadi" w:hAnsi="Abadi" w:cs="Calibri"/>
          <w:sz w:val="16"/>
          <w:szCs w:val="16"/>
        </w:rPr>
        <w:t>, pp. 114-115.</w:t>
      </w:r>
    </w:p>
  </w:footnote>
  <w:footnote w:id="48">
    <w:p w14:paraId="473C32E5" w14:textId="77777777" w:rsidR="00E2517C" w:rsidRPr="008F5089" w:rsidRDefault="00E2517C" w:rsidP="00E2517C">
      <w:pPr>
        <w:pStyle w:val="Textonotapie"/>
        <w:rPr>
          <w:rFonts w:ascii="Abadi" w:hAnsi="Abadi"/>
          <w:sz w:val="16"/>
          <w:szCs w:val="16"/>
        </w:rPr>
      </w:pPr>
      <w:r w:rsidRPr="008F5089">
        <w:rPr>
          <w:rStyle w:val="Refdenotaalpie"/>
          <w:rFonts w:ascii="Abadi" w:hAnsi="Abadi"/>
          <w:sz w:val="16"/>
          <w:szCs w:val="16"/>
        </w:rPr>
        <w:footnoteRef/>
      </w:r>
      <w:r w:rsidRPr="008F5089">
        <w:rPr>
          <w:rFonts w:ascii="Abadi" w:hAnsi="Abadi"/>
          <w:sz w:val="16"/>
          <w:szCs w:val="16"/>
        </w:rPr>
        <w:t xml:space="preserve"> </w:t>
      </w:r>
      <w:r w:rsidRPr="008F5089">
        <w:rPr>
          <w:rFonts w:ascii="Abadi" w:hAnsi="Abadi" w:cs="Calibri"/>
          <w:sz w:val="16"/>
          <w:szCs w:val="16"/>
        </w:rPr>
        <w:t>Tesis con Registro digital: 2019078.</w:t>
      </w:r>
    </w:p>
  </w:footnote>
  <w:footnote w:id="49">
    <w:p w14:paraId="37BEDC0D" w14:textId="6F689458" w:rsidR="00435E97" w:rsidRPr="007E68C1" w:rsidRDefault="00435E97">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8" w:history="1">
        <w:r w:rsidRPr="007E68C1">
          <w:rPr>
            <w:rStyle w:val="Hipervnculo"/>
            <w:rFonts w:ascii="Abadi" w:hAnsi="Abadi"/>
            <w:sz w:val="16"/>
            <w:szCs w:val="16"/>
          </w:rPr>
          <w:t>https://congreso-gto.s3.amazonaws.com/uploads/orden_archivo/archivo/22707/17_Propuesta_pto_acuerdo_Dip_Alma_E_Alcaraz_Hdez_GOB_SSP__11_NOV_2021_.pdf</w:t>
        </w:r>
      </w:hyperlink>
    </w:p>
  </w:footnote>
  <w:footnote w:id="50">
    <w:p w14:paraId="4CBEC4D6" w14:textId="77777777" w:rsidR="00574533" w:rsidRPr="00915966" w:rsidRDefault="00574533" w:rsidP="00574533">
      <w:pPr>
        <w:autoSpaceDE w:val="0"/>
        <w:autoSpaceDN w:val="0"/>
        <w:adjustRightInd w:val="0"/>
        <w:rPr>
          <w:rFonts w:ascii="Abadi" w:hAnsi="Abadi" w:cs="Calibri"/>
          <w:color w:val="000000"/>
          <w:sz w:val="16"/>
          <w:szCs w:val="16"/>
        </w:rPr>
      </w:pPr>
      <w:r w:rsidRPr="00915966">
        <w:rPr>
          <w:rStyle w:val="Refdenotaalpie"/>
          <w:rFonts w:ascii="Abadi" w:hAnsi="Abadi"/>
          <w:sz w:val="16"/>
          <w:szCs w:val="16"/>
        </w:rPr>
        <w:footnoteRef/>
      </w:r>
      <w:r w:rsidRPr="00915966">
        <w:rPr>
          <w:rFonts w:ascii="Abadi" w:hAnsi="Abadi"/>
          <w:sz w:val="16"/>
          <w:szCs w:val="16"/>
        </w:rPr>
        <w:t xml:space="preserve"> </w:t>
      </w:r>
      <w:r w:rsidRPr="00915966">
        <w:rPr>
          <w:rFonts w:ascii="Abadi" w:hAnsi="Abadi" w:cs="Calibri"/>
          <w:color w:val="000000"/>
          <w:sz w:val="16"/>
          <w:szCs w:val="16"/>
        </w:rPr>
        <w:t>Modelo Óptimo de la Función Policial, Diagnóstico Nacional sobre las Policías Preventivas de las Entidades</w:t>
      </w:r>
    </w:p>
    <w:p w14:paraId="4D9225E0" w14:textId="77777777" w:rsidR="00574533" w:rsidRPr="00915966" w:rsidRDefault="00574533" w:rsidP="00574533">
      <w:pPr>
        <w:autoSpaceDE w:val="0"/>
        <w:autoSpaceDN w:val="0"/>
        <w:adjustRightInd w:val="0"/>
        <w:rPr>
          <w:rFonts w:ascii="Abadi" w:hAnsi="Abadi" w:cs="Calibri"/>
          <w:color w:val="000000"/>
          <w:sz w:val="16"/>
          <w:szCs w:val="16"/>
        </w:rPr>
      </w:pPr>
      <w:r w:rsidRPr="00915966">
        <w:rPr>
          <w:rFonts w:ascii="Abadi" w:hAnsi="Abadi" w:cs="Calibri"/>
          <w:color w:val="000000"/>
          <w:sz w:val="16"/>
          <w:szCs w:val="16"/>
        </w:rPr>
        <w:t>Federativas, con corte al 30 de junio de 2019, en línea:</w:t>
      </w:r>
    </w:p>
    <w:p w14:paraId="7AC3DDEF" w14:textId="77777777" w:rsidR="00574533" w:rsidRPr="00915966" w:rsidRDefault="00574533" w:rsidP="00574533">
      <w:pPr>
        <w:pStyle w:val="Textonotapie"/>
        <w:rPr>
          <w:rFonts w:ascii="Abadi" w:hAnsi="Abadi"/>
          <w:sz w:val="16"/>
          <w:szCs w:val="16"/>
        </w:rPr>
      </w:pPr>
      <w:r w:rsidRPr="00915966">
        <w:rPr>
          <w:rFonts w:ascii="Abadi" w:hAnsi="Abadi" w:cs="Calibri"/>
          <w:color w:val="0563C2"/>
          <w:sz w:val="16"/>
          <w:szCs w:val="16"/>
        </w:rPr>
        <w:t>https://secretariadoejecutivo.gob.mx//doc/MOFP_30_junio_2019.pdf</w:t>
      </w:r>
    </w:p>
  </w:footnote>
  <w:footnote w:id="51">
    <w:p w14:paraId="472618AD" w14:textId="77777777" w:rsidR="00574533" w:rsidRPr="00915966" w:rsidRDefault="00574533" w:rsidP="00574533">
      <w:pPr>
        <w:pStyle w:val="Textonotapie"/>
        <w:rPr>
          <w:rFonts w:ascii="Abadi" w:hAnsi="Abadi"/>
          <w:sz w:val="16"/>
          <w:szCs w:val="16"/>
        </w:rPr>
      </w:pPr>
      <w:r w:rsidRPr="00915966">
        <w:rPr>
          <w:rStyle w:val="Refdenotaalpie"/>
          <w:rFonts w:ascii="Abadi" w:hAnsi="Abadi"/>
          <w:sz w:val="16"/>
          <w:szCs w:val="16"/>
        </w:rPr>
        <w:footnoteRef/>
      </w:r>
      <w:r w:rsidRPr="00915966">
        <w:rPr>
          <w:rFonts w:ascii="Abadi" w:hAnsi="Abadi"/>
          <w:sz w:val="16"/>
          <w:szCs w:val="16"/>
        </w:rPr>
        <w:t xml:space="preserve"> http://sesnsp.com/mofp/index.html</w:t>
      </w:r>
    </w:p>
  </w:footnote>
  <w:footnote w:id="52">
    <w:p w14:paraId="14AD42A9" w14:textId="04FF9789" w:rsidR="00435E97" w:rsidRPr="007E68C1" w:rsidRDefault="00435E97">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19" w:history="1">
        <w:r w:rsidR="00BD51DB" w:rsidRPr="007E68C1">
          <w:rPr>
            <w:rStyle w:val="Hipervnculo"/>
            <w:rFonts w:ascii="Abadi" w:hAnsi="Abadi"/>
            <w:sz w:val="16"/>
            <w:szCs w:val="16"/>
          </w:rPr>
          <w:t>https://congreso-gto.s3.amazonaws.com/uploads/orden_archivo/archivo/22706/18_Propuesta_pto_acuerdo_Dip_Alma_E_Alcaraz_Hdez_GOB_SFIA__11_NOV_2021_.pdf</w:t>
        </w:r>
      </w:hyperlink>
    </w:p>
  </w:footnote>
  <w:footnote w:id="53">
    <w:p w14:paraId="289ADEF6" w14:textId="77777777" w:rsidR="0053657F" w:rsidRPr="00424843" w:rsidRDefault="0053657F" w:rsidP="0053657F">
      <w:pPr>
        <w:pStyle w:val="Textonotapie"/>
        <w:rPr>
          <w:rFonts w:ascii="Abadi" w:hAnsi="Abadi"/>
          <w:sz w:val="16"/>
          <w:szCs w:val="16"/>
        </w:rPr>
      </w:pPr>
      <w:r w:rsidRPr="00424843">
        <w:rPr>
          <w:rStyle w:val="Refdenotaalpie"/>
          <w:rFonts w:ascii="Abadi" w:hAnsi="Abadi"/>
          <w:sz w:val="16"/>
          <w:szCs w:val="16"/>
        </w:rPr>
        <w:footnoteRef/>
      </w:r>
      <w:r w:rsidRPr="00424843">
        <w:rPr>
          <w:rFonts w:ascii="Abadi" w:hAnsi="Abadi"/>
          <w:sz w:val="16"/>
          <w:szCs w:val="16"/>
        </w:rPr>
        <w:t xml:space="preserve"> </w:t>
      </w:r>
      <w:r w:rsidRPr="00424843">
        <w:rPr>
          <w:rFonts w:ascii="Abadi" w:hAnsi="Abadi" w:cs="Calibri-Light"/>
          <w:sz w:val="16"/>
          <w:szCs w:val="16"/>
        </w:rPr>
        <w:t>Publicado por la Secretaría de Finanzas, Inversión y Administración del Gobierno del Estado.</w:t>
      </w:r>
    </w:p>
  </w:footnote>
  <w:footnote w:id="54">
    <w:p w14:paraId="58683F4F" w14:textId="77777777" w:rsidR="0053657F" w:rsidRDefault="0053657F" w:rsidP="0053657F">
      <w:pPr>
        <w:pStyle w:val="Textonotapie"/>
      </w:pPr>
      <w:r w:rsidRPr="00424843">
        <w:rPr>
          <w:rStyle w:val="Refdenotaalpie"/>
          <w:rFonts w:ascii="Abadi" w:hAnsi="Abadi"/>
          <w:sz w:val="16"/>
          <w:szCs w:val="16"/>
        </w:rPr>
        <w:footnoteRef/>
      </w:r>
      <w:r w:rsidRPr="00424843">
        <w:rPr>
          <w:rFonts w:ascii="Abadi" w:hAnsi="Abadi"/>
          <w:sz w:val="16"/>
          <w:szCs w:val="16"/>
        </w:rPr>
        <w:t xml:space="preserve"> </w:t>
      </w:r>
      <w:r w:rsidRPr="00424843">
        <w:rPr>
          <w:rFonts w:ascii="Abadi" w:hAnsi="Abadi" w:cs="Calibri-Light"/>
          <w:sz w:val="16"/>
          <w:szCs w:val="16"/>
        </w:rPr>
        <w:t>Censo 2020, INEGI</w:t>
      </w:r>
      <w:r>
        <w:rPr>
          <w:rFonts w:ascii="Calibri-Light" w:hAnsi="Calibri-Light" w:cs="Calibri-Light"/>
        </w:rPr>
        <w:t>.</w:t>
      </w:r>
    </w:p>
  </w:footnote>
  <w:footnote w:id="55">
    <w:p w14:paraId="32519F87" w14:textId="77777777" w:rsidR="0053657F" w:rsidRPr="00424843" w:rsidRDefault="0053657F" w:rsidP="0053657F">
      <w:pPr>
        <w:pStyle w:val="Textonotapie"/>
        <w:rPr>
          <w:rFonts w:ascii="Abadi" w:hAnsi="Abadi"/>
          <w:sz w:val="16"/>
          <w:szCs w:val="16"/>
        </w:rPr>
      </w:pPr>
      <w:r w:rsidRPr="00424843">
        <w:rPr>
          <w:rStyle w:val="Refdenotaalpie"/>
          <w:rFonts w:ascii="Abadi" w:hAnsi="Abadi"/>
          <w:sz w:val="16"/>
          <w:szCs w:val="16"/>
        </w:rPr>
        <w:footnoteRef/>
      </w:r>
      <w:r w:rsidRPr="00424843">
        <w:rPr>
          <w:rFonts w:ascii="Abadi" w:hAnsi="Abadi"/>
          <w:sz w:val="16"/>
          <w:szCs w:val="16"/>
        </w:rPr>
        <w:t xml:space="preserve"> </w:t>
      </w:r>
      <w:r w:rsidRPr="00424843">
        <w:rPr>
          <w:rFonts w:ascii="Abadi" w:hAnsi="Abadi" w:cs="Calibri-Light"/>
          <w:sz w:val="16"/>
          <w:szCs w:val="16"/>
        </w:rPr>
        <w:t>Datos de la Cuenta Pública estatal, periodo 2016-septiembre 2021.</w:t>
      </w:r>
    </w:p>
  </w:footnote>
  <w:footnote w:id="56">
    <w:p w14:paraId="73FDD5A3" w14:textId="1A984A9D" w:rsidR="00BD51DB" w:rsidRPr="007E68C1" w:rsidRDefault="00BD51DB">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20" w:history="1">
        <w:r w:rsidRPr="007E68C1">
          <w:rPr>
            <w:rStyle w:val="Hipervnculo"/>
            <w:rFonts w:ascii="Abadi" w:hAnsi="Abadi"/>
            <w:sz w:val="16"/>
            <w:szCs w:val="16"/>
          </w:rPr>
          <w:t>https://congreso-gto.s3.amazonaws.com/uploads/orden_archivo/archivo/22705/19_Propuesta_de_pto_acuerdo_Dip_Ernesto_A_Prieto_G-_GOB__11_NOV_2021_.pdf</w:t>
        </w:r>
      </w:hyperlink>
    </w:p>
  </w:footnote>
  <w:footnote w:id="57">
    <w:p w14:paraId="2413ABFA" w14:textId="77777777" w:rsidR="001B79C9" w:rsidRPr="0028490A" w:rsidRDefault="001B79C9" w:rsidP="001B79C9">
      <w:pPr>
        <w:autoSpaceDE w:val="0"/>
        <w:autoSpaceDN w:val="0"/>
        <w:adjustRightInd w:val="0"/>
        <w:rPr>
          <w:rFonts w:ascii="Abadi" w:hAnsi="Abadi" w:cs="Calibri-Italic"/>
          <w:i/>
          <w:iCs/>
          <w:sz w:val="16"/>
          <w:szCs w:val="16"/>
        </w:rPr>
      </w:pPr>
      <w:r w:rsidRPr="0028490A">
        <w:rPr>
          <w:rStyle w:val="Refdenotaalpie"/>
          <w:rFonts w:ascii="Abadi" w:hAnsi="Abadi"/>
          <w:sz w:val="16"/>
          <w:szCs w:val="16"/>
        </w:rPr>
        <w:footnoteRef/>
      </w:r>
      <w:r w:rsidRPr="0028490A">
        <w:rPr>
          <w:rFonts w:ascii="Abadi" w:hAnsi="Abadi"/>
          <w:sz w:val="16"/>
          <w:szCs w:val="16"/>
        </w:rPr>
        <w:t xml:space="preserve"> </w:t>
      </w:r>
      <w:r w:rsidRPr="0028490A">
        <w:rPr>
          <w:rFonts w:ascii="Abadi" w:hAnsi="Abadi" w:cs="Calibri-Italic"/>
          <w:i/>
          <w:iCs/>
          <w:sz w:val="16"/>
          <w:szCs w:val="16"/>
        </w:rPr>
        <w:t xml:space="preserve">Véase </w:t>
      </w:r>
      <w:r w:rsidRPr="0028490A">
        <w:rPr>
          <w:rFonts w:ascii="Abadi" w:hAnsi="Abadi" w:cs="Calibri"/>
          <w:sz w:val="16"/>
          <w:szCs w:val="16"/>
        </w:rPr>
        <w:t xml:space="preserve">Artículo 74 de </w:t>
      </w:r>
      <w:r w:rsidRPr="0028490A">
        <w:rPr>
          <w:rFonts w:ascii="Abadi" w:hAnsi="Abadi" w:cs="Calibri-Italic"/>
          <w:i/>
          <w:iCs/>
          <w:sz w:val="16"/>
          <w:szCs w:val="16"/>
        </w:rPr>
        <w:t>Ley del Presupuesto General de Egresos del Estado de Guanajuato, para el Ejercicio Fiscal de</w:t>
      </w:r>
    </w:p>
    <w:p w14:paraId="21B95609" w14:textId="77777777" w:rsidR="001B79C9" w:rsidRPr="0028490A" w:rsidRDefault="001B79C9" w:rsidP="001B79C9">
      <w:pPr>
        <w:pStyle w:val="Textonotapie"/>
        <w:rPr>
          <w:rFonts w:ascii="Abadi" w:hAnsi="Abadi"/>
          <w:sz w:val="16"/>
          <w:szCs w:val="16"/>
        </w:rPr>
      </w:pPr>
      <w:r w:rsidRPr="0028490A">
        <w:rPr>
          <w:rFonts w:ascii="Abadi" w:hAnsi="Abadi" w:cs="Calibri-Italic"/>
          <w:i/>
          <w:iCs/>
          <w:sz w:val="16"/>
          <w:szCs w:val="16"/>
        </w:rPr>
        <w:t>2021.</w:t>
      </w:r>
    </w:p>
  </w:footnote>
  <w:footnote w:id="58">
    <w:p w14:paraId="35A7C428" w14:textId="7D6F3ED4" w:rsidR="00BD51DB" w:rsidRPr="007E68C1" w:rsidRDefault="00BD51DB">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21" w:history="1">
        <w:r w:rsidR="0042683B" w:rsidRPr="007E68C1">
          <w:rPr>
            <w:rStyle w:val="Hipervnculo"/>
            <w:rFonts w:ascii="Abadi" w:hAnsi="Abadi"/>
            <w:sz w:val="16"/>
            <w:szCs w:val="16"/>
          </w:rPr>
          <w:t>https://congreso-gto.s3.amazonaws.com/uploads/orden_archivo/archivo/22715/20_Dictamen_archivo_8_iniciativas.pdf</w:t>
        </w:r>
      </w:hyperlink>
    </w:p>
  </w:footnote>
  <w:footnote w:id="59">
    <w:p w14:paraId="121E404B" w14:textId="22D65C34" w:rsidR="0042683B" w:rsidRPr="007E68C1" w:rsidRDefault="0042683B">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22" w:history="1">
        <w:r w:rsidRPr="007E68C1">
          <w:rPr>
            <w:rStyle w:val="Hipervnculo"/>
            <w:rFonts w:ascii="Abadi" w:hAnsi="Abadi"/>
            <w:sz w:val="16"/>
            <w:szCs w:val="16"/>
          </w:rPr>
          <w:t>https://congreso-gto.s3.amazonaws.com/uploads/orden_archivo/archivo/22719/21_Auditori_a_integral_Leo_n_2012___2013__2014_y_2015_EJECUTORIA_965-2019__.pdf</w:t>
        </w:r>
      </w:hyperlink>
    </w:p>
  </w:footnote>
  <w:footnote w:id="60">
    <w:p w14:paraId="125451FF" w14:textId="387D83E1" w:rsidR="0042683B" w:rsidRPr="007E68C1" w:rsidRDefault="0042683B">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23" w:history="1">
        <w:r w:rsidR="001F1664" w:rsidRPr="007E68C1">
          <w:rPr>
            <w:rStyle w:val="Hipervnculo"/>
            <w:rFonts w:ascii="Abadi" w:hAnsi="Abadi"/>
            <w:sz w:val="16"/>
            <w:szCs w:val="16"/>
          </w:rPr>
          <w:t>https://congreso-gto.s3.amazonaws.com/uploads/orden_archivo/archivo/22718/22_Audit_Puri_sima_del_Rinco_n_infraestructura_pu_blica_2020_.pdf</w:t>
        </w:r>
      </w:hyperlink>
    </w:p>
  </w:footnote>
  <w:footnote w:id="61">
    <w:p w14:paraId="7BBB484C" w14:textId="038207FD" w:rsidR="001F1664" w:rsidRPr="007E68C1" w:rsidRDefault="001F1664">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24" w:history="1">
        <w:r w:rsidRPr="007E68C1">
          <w:rPr>
            <w:rStyle w:val="Hipervnculo"/>
            <w:rFonts w:ascii="Abadi" w:hAnsi="Abadi"/>
            <w:sz w:val="16"/>
            <w:szCs w:val="16"/>
          </w:rPr>
          <w:t>https://congreso-gto.s3.amazonaws.com/uploads/orden_archivo/archivo/22717/23_Audit_Santa_Catarina_infraestructura_pu_blica_2020_.pdf</w:t>
        </w:r>
      </w:hyperlink>
    </w:p>
  </w:footnote>
  <w:footnote w:id="62">
    <w:p w14:paraId="16C914E5" w14:textId="691F380D" w:rsidR="001F1664" w:rsidRPr="007E68C1" w:rsidRDefault="001F1664">
      <w:pPr>
        <w:pStyle w:val="Textonotapie"/>
        <w:rPr>
          <w:rFonts w:ascii="Abadi" w:hAnsi="Abadi"/>
          <w:sz w:val="16"/>
          <w:szCs w:val="16"/>
        </w:rPr>
      </w:pPr>
      <w:r w:rsidRPr="007E68C1">
        <w:rPr>
          <w:rStyle w:val="Refdenotaalpie"/>
          <w:rFonts w:ascii="Abadi" w:hAnsi="Abadi"/>
          <w:sz w:val="16"/>
          <w:szCs w:val="16"/>
        </w:rPr>
        <w:footnoteRef/>
      </w:r>
      <w:r w:rsidRPr="007E68C1">
        <w:rPr>
          <w:rFonts w:ascii="Abadi" w:hAnsi="Abadi"/>
          <w:sz w:val="16"/>
          <w:szCs w:val="16"/>
        </w:rPr>
        <w:t xml:space="preserve"> </w:t>
      </w:r>
      <w:hyperlink r:id="rId25" w:history="1">
        <w:r w:rsidR="001D0856" w:rsidRPr="007E68C1">
          <w:rPr>
            <w:rStyle w:val="Hipervnculo"/>
            <w:rFonts w:ascii="Abadi" w:hAnsi="Abadi"/>
            <w:sz w:val="16"/>
            <w:szCs w:val="16"/>
          </w:rPr>
          <w:t>https://congreso-gto.s3.amazonaws.com/uploads/orden_archivo/archivo/22716/24_Audit_Moroleo_n_2020_desempen_o_Alumbrado_Pu_blico_.pdf</w:t>
        </w:r>
      </w:hyperlink>
    </w:p>
  </w:footnote>
  <w:footnote w:id="63">
    <w:p w14:paraId="150C085B" w14:textId="77777777" w:rsidR="00530284" w:rsidRPr="00C4220A" w:rsidRDefault="00530284" w:rsidP="00530284">
      <w:pPr>
        <w:pStyle w:val="Textonotapie"/>
        <w:jc w:val="both"/>
        <w:rPr>
          <w:rFonts w:ascii="Abadi" w:hAnsi="Abadi"/>
          <w:sz w:val="16"/>
          <w:szCs w:val="16"/>
        </w:rPr>
      </w:pPr>
      <w:r w:rsidRPr="00C4220A">
        <w:rPr>
          <w:rStyle w:val="Refdenotaalpie"/>
          <w:rFonts w:ascii="Abadi" w:hAnsi="Abadi"/>
          <w:sz w:val="16"/>
          <w:szCs w:val="16"/>
        </w:rPr>
        <w:footnoteRef/>
      </w:r>
      <w:r w:rsidRPr="00C4220A">
        <w:rPr>
          <w:rFonts w:ascii="Abadi" w:hAnsi="Abadi"/>
          <w:sz w:val="16"/>
          <w:szCs w:val="16"/>
        </w:rPr>
        <w:t xml:space="preserve"> Diccionario Jurídico Mexicano, Instituto de Investigaciones Jurídicas de la UNAM, disponible en: </w:t>
      </w:r>
      <w:hyperlink r:id="rId26" w:history="1">
        <w:r w:rsidRPr="00C4220A">
          <w:rPr>
            <w:rStyle w:val="Hipervnculo"/>
            <w:rFonts w:ascii="Abadi" w:hAnsi="Abadi"/>
            <w:sz w:val="16"/>
            <w:szCs w:val="16"/>
          </w:rPr>
          <w:t>https://archivos.juridicas.unam.mx/www/bjv/libros/3/1175/6.pdf</w:t>
        </w:r>
      </w:hyperlink>
    </w:p>
    <w:p w14:paraId="09A95517" w14:textId="77777777" w:rsidR="00530284" w:rsidRDefault="00530284" w:rsidP="00530284">
      <w:pPr>
        <w:pStyle w:val="Textonotapie"/>
        <w:jc w:val="both"/>
      </w:pPr>
    </w:p>
  </w:footnote>
  <w:footnote w:id="64">
    <w:p w14:paraId="011913B6" w14:textId="41C1269E" w:rsidR="002A2E55" w:rsidRPr="00FF3300" w:rsidRDefault="00D677CA" w:rsidP="002A2E55">
      <w:pPr>
        <w:jc w:val="both"/>
        <w:rPr>
          <w:rFonts w:ascii="Abadi" w:hAnsi="Abadi"/>
          <w:b/>
          <w:bCs/>
          <w:i/>
          <w:iCs/>
          <w:sz w:val="16"/>
          <w:szCs w:val="16"/>
        </w:rPr>
      </w:pPr>
      <w:r>
        <w:rPr>
          <w:rStyle w:val="Refdenotaalpie"/>
        </w:rPr>
        <w:footnoteRef/>
      </w:r>
      <w:r>
        <w:t xml:space="preserve"> </w:t>
      </w:r>
      <w:r w:rsidR="002A2E55" w:rsidRPr="00FF3300">
        <w:rPr>
          <w:rFonts w:ascii="Abadi" w:hAnsi="Abadi"/>
          <w:i/>
          <w:iCs/>
          <w:sz w:val="16"/>
          <w:szCs w:val="16"/>
        </w:rPr>
        <w:t>Duración de la sesión</w:t>
      </w:r>
      <w:r w:rsidR="002A2E55" w:rsidRPr="00FF3300">
        <w:rPr>
          <w:rFonts w:ascii="Abadi" w:hAnsi="Abadi"/>
          <w:b/>
          <w:bCs/>
          <w:i/>
          <w:iCs/>
          <w:sz w:val="16"/>
          <w:szCs w:val="16"/>
        </w:rPr>
        <w:t xml:space="preserve"> (cinco horas con cincuenta y siete minutos)</w:t>
      </w:r>
    </w:p>
    <w:p w14:paraId="67C83EB8" w14:textId="3A15CBC3" w:rsidR="00D677CA" w:rsidRPr="002A2E55" w:rsidRDefault="00D677CA">
      <w:pPr>
        <w:pStyle w:val="Textonotapie"/>
        <w:rPr>
          <w:rFonts w:ascii="Abadi" w:hAnsi="Abadi"/>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5EEA7BB6"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Ordinaria 11 de noviembre</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2D07B8">
      <w:rPr>
        <w:rFonts w:ascii="Maiandra GD" w:hAnsi="Maiandra GD"/>
        <w:i/>
        <w:iCs/>
        <w:sz w:val="16"/>
        <w:szCs w:val="16"/>
        <w:shd w:val="clear" w:color="auto" w:fill="D9D9D9" w:themeFill="background1" w:themeFillShade="D9"/>
      </w:rPr>
      <w:t>1</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516BC550"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3046B1">
            <w:rPr>
              <w:rFonts w:ascii="Maiandra GD" w:hAnsi="Maiandra GD"/>
              <w:b/>
              <w:i/>
              <w:sz w:val="16"/>
              <w:szCs w:val="16"/>
            </w:rPr>
            <w:t>PRIMER</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430878">
            <w:rPr>
              <w:rFonts w:ascii="Maiandra GD" w:hAnsi="Maiandra GD"/>
              <w:b/>
              <w:i/>
              <w:sz w:val="16"/>
              <w:szCs w:val="16"/>
            </w:rPr>
            <w:t>PRIMER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7F04EB08"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3C3935">
            <w:rPr>
              <w:rFonts w:ascii="Maiandra GD" w:hAnsi="Maiandra GD"/>
              <w:b/>
              <w:i/>
              <w:sz w:val="18"/>
              <w:szCs w:val="18"/>
              <w:shd w:val="clear" w:color="auto" w:fill="D9D9D9" w:themeFill="background1" w:themeFillShade="D9"/>
            </w:rPr>
            <w:t>11</w:t>
          </w:r>
          <w:r w:rsidR="00051EFD">
            <w:rPr>
              <w:rFonts w:ascii="Maiandra GD" w:hAnsi="Maiandra GD"/>
              <w:b/>
              <w:i/>
              <w:sz w:val="18"/>
              <w:szCs w:val="18"/>
              <w:shd w:val="clear" w:color="auto" w:fill="D9D9D9" w:themeFill="background1" w:themeFillShade="D9"/>
            </w:rPr>
            <w:t xml:space="preserve"> </w:t>
          </w:r>
          <w:r w:rsidR="003C3935">
            <w:rPr>
              <w:rFonts w:ascii="Maiandra GD" w:hAnsi="Maiandra GD"/>
              <w:b/>
              <w:i/>
              <w:sz w:val="18"/>
              <w:szCs w:val="18"/>
              <w:shd w:val="clear" w:color="auto" w:fill="D9D9D9" w:themeFill="background1" w:themeFillShade="D9"/>
            </w:rPr>
            <w:t>DE NOVIEMBRE</w:t>
          </w:r>
          <w:r w:rsidR="00C057EF">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3C3935">
            <w:rPr>
              <w:rFonts w:ascii="Maiandra GD" w:hAnsi="Maiandra GD"/>
              <w:b/>
              <w:i/>
              <w:sz w:val="18"/>
              <w:szCs w:val="18"/>
              <w:shd w:val="clear" w:color="auto" w:fill="D9D9D9" w:themeFill="background1" w:themeFillShade="D9"/>
            </w:rPr>
            <w:t>1</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E2411A">
            <w:rPr>
              <w:rFonts w:ascii="Maiandra GD" w:hAnsi="Maiandra GD"/>
              <w:b/>
              <w:i/>
              <w:sz w:val="18"/>
              <w:szCs w:val="18"/>
              <w:shd w:val="clear" w:color="auto" w:fill="D9D9D9" w:themeFill="background1" w:themeFillShade="D9"/>
            </w:rPr>
            <w:t>8</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start w:val="2"/>
      <w:numFmt w:val="decimal"/>
      <w:lvlText w:val="%1."/>
      <w:lvlJc w:val="left"/>
      <w:pPr>
        <w:ind w:left="720" w:hanging="720"/>
      </w:pPr>
      <w:rPr>
        <w:rFonts w:ascii="Arial" w:hAnsi="Arial" w:cs="Arial"/>
        <w:b/>
        <w:bCs/>
        <w:i w:val="0"/>
        <w:iCs w:val="0"/>
        <w:w w:val="99"/>
        <w:sz w:val="26"/>
        <w:szCs w:val="26"/>
      </w:rPr>
    </w:lvl>
    <w:lvl w:ilvl="1">
      <w:numFmt w:val="bullet"/>
      <w:lvlText w:val="•"/>
      <w:lvlJc w:val="left"/>
      <w:pPr>
        <w:ind w:left="1603" w:hanging="720"/>
      </w:pPr>
    </w:lvl>
    <w:lvl w:ilvl="2">
      <w:numFmt w:val="bullet"/>
      <w:lvlText w:val="•"/>
      <w:lvlJc w:val="left"/>
      <w:pPr>
        <w:ind w:left="2481" w:hanging="720"/>
      </w:pPr>
    </w:lvl>
    <w:lvl w:ilvl="3">
      <w:numFmt w:val="bullet"/>
      <w:lvlText w:val="•"/>
      <w:lvlJc w:val="left"/>
      <w:pPr>
        <w:ind w:left="3359" w:hanging="720"/>
      </w:pPr>
    </w:lvl>
    <w:lvl w:ilvl="4">
      <w:numFmt w:val="bullet"/>
      <w:lvlText w:val="•"/>
      <w:lvlJc w:val="left"/>
      <w:pPr>
        <w:ind w:left="4237" w:hanging="720"/>
      </w:pPr>
    </w:lvl>
    <w:lvl w:ilvl="5">
      <w:numFmt w:val="bullet"/>
      <w:lvlText w:val="•"/>
      <w:lvlJc w:val="left"/>
      <w:pPr>
        <w:ind w:left="5115" w:hanging="720"/>
      </w:pPr>
    </w:lvl>
    <w:lvl w:ilvl="6">
      <w:numFmt w:val="bullet"/>
      <w:lvlText w:val="•"/>
      <w:lvlJc w:val="left"/>
      <w:pPr>
        <w:ind w:left="5993" w:hanging="720"/>
      </w:pPr>
    </w:lvl>
    <w:lvl w:ilvl="7">
      <w:numFmt w:val="bullet"/>
      <w:lvlText w:val="•"/>
      <w:lvlJc w:val="left"/>
      <w:pPr>
        <w:ind w:left="6871" w:hanging="720"/>
      </w:pPr>
    </w:lvl>
    <w:lvl w:ilvl="8">
      <w:numFmt w:val="bullet"/>
      <w:lvlText w:val="•"/>
      <w:lvlJc w:val="left"/>
      <w:pPr>
        <w:ind w:left="7749" w:hanging="720"/>
      </w:pPr>
    </w:lvl>
  </w:abstractNum>
  <w:abstractNum w:abstractNumId="3" w15:restartNumberingAfterBreak="0">
    <w:nsid w:val="00834AFB"/>
    <w:multiLevelType w:val="hybridMultilevel"/>
    <w:tmpl w:val="94CA98F2"/>
    <w:lvl w:ilvl="0" w:tplc="1E586860">
      <w:numFmt w:val="bullet"/>
      <w:lvlText w:val="-"/>
      <w:lvlJc w:val="left"/>
      <w:pPr>
        <w:ind w:left="1068" w:hanging="360"/>
      </w:pPr>
      <w:rPr>
        <w:rFonts w:ascii="Abadi" w:eastAsiaTheme="minorHAnsi" w:hAnsi="Abadi" w:cstheme="minorBidi"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 w15:restartNumberingAfterBreak="0">
    <w:nsid w:val="01990762"/>
    <w:multiLevelType w:val="hybridMultilevel"/>
    <w:tmpl w:val="489E626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7EB59BD"/>
    <w:multiLevelType w:val="hybridMultilevel"/>
    <w:tmpl w:val="D624D42C"/>
    <w:lvl w:ilvl="0" w:tplc="7ED8CBD2">
      <w:start w:val="1"/>
      <w:numFmt w:val="upperRoman"/>
      <w:lvlText w:val="%1."/>
      <w:lvlJc w:val="left"/>
      <w:pPr>
        <w:ind w:left="759" w:hanging="720"/>
      </w:pPr>
      <w:rPr>
        <w:rFonts w:hint="default"/>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6"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70816AB"/>
    <w:multiLevelType w:val="hybridMultilevel"/>
    <w:tmpl w:val="99164C7A"/>
    <w:lvl w:ilvl="0" w:tplc="080A000B">
      <w:start w:val="1"/>
      <w:numFmt w:val="bullet"/>
      <w:lvlText w:val=""/>
      <w:lvlJc w:val="left"/>
      <w:pPr>
        <w:ind w:left="759" w:hanging="360"/>
      </w:pPr>
      <w:rPr>
        <w:rFonts w:ascii="Wingdings" w:hAnsi="Wingdings" w:hint="default"/>
      </w:rPr>
    </w:lvl>
    <w:lvl w:ilvl="1" w:tplc="080A0003" w:tentative="1">
      <w:start w:val="1"/>
      <w:numFmt w:val="bullet"/>
      <w:lvlText w:val="o"/>
      <w:lvlJc w:val="left"/>
      <w:pPr>
        <w:ind w:left="1479" w:hanging="360"/>
      </w:pPr>
      <w:rPr>
        <w:rFonts w:ascii="Courier New" w:hAnsi="Courier New" w:cs="Courier New" w:hint="default"/>
      </w:rPr>
    </w:lvl>
    <w:lvl w:ilvl="2" w:tplc="080A0005" w:tentative="1">
      <w:start w:val="1"/>
      <w:numFmt w:val="bullet"/>
      <w:lvlText w:val=""/>
      <w:lvlJc w:val="left"/>
      <w:pPr>
        <w:ind w:left="2199" w:hanging="360"/>
      </w:pPr>
      <w:rPr>
        <w:rFonts w:ascii="Wingdings" w:hAnsi="Wingdings" w:hint="default"/>
      </w:rPr>
    </w:lvl>
    <w:lvl w:ilvl="3" w:tplc="080A0001" w:tentative="1">
      <w:start w:val="1"/>
      <w:numFmt w:val="bullet"/>
      <w:lvlText w:val=""/>
      <w:lvlJc w:val="left"/>
      <w:pPr>
        <w:ind w:left="2919" w:hanging="360"/>
      </w:pPr>
      <w:rPr>
        <w:rFonts w:ascii="Symbol" w:hAnsi="Symbol" w:hint="default"/>
      </w:rPr>
    </w:lvl>
    <w:lvl w:ilvl="4" w:tplc="080A0003" w:tentative="1">
      <w:start w:val="1"/>
      <w:numFmt w:val="bullet"/>
      <w:lvlText w:val="o"/>
      <w:lvlJc w:val="left"/>
      <w:pPr>
        <w:ind w:left="3639" w:hanging="360"/>
      </w:pPr>
      <w:rPr>
        <w:rFonts w:ascii="Courier New" w:hAnsi="Courier New" w:cs="Courier New" w:hint="default"/>
      </w:rPr>
    </w:lvl>
    <w:lvl w:ilvl="5" w:tplc="080A0005" w:tentative="1">
      <w:start w:val="1"/>
      <w:numFmt w:val="bullet"/>
      <w:lvlText w:val=""/>
      <w:lvlJc w:val="left"/>
      <w:pPr>
        <w:ind w:left="4359" w:hanging="360"/>
      </w:pPr>
      <w:rPr>
        <w:rFonts w:ascii="Wingdings" w:hAnsi="Wingdings" w:hint="default"/>
      </w:rPr>
    </w:lvl>
    <w:lvl w:ilvl="6" w:tplc="080A0001" w:tentative="1">
      <w:start w:val="1"/>
      <w:numFmt w:val="bullet"/>
      <w:lvlText w:val=""/>
      <w:lvlJc w:val="left"/>
      <w:pPr>
        <w:ind w:left="5079" w:hanging="360"/>
      </w:pPr>
      <w:rPr>
        <w:rFonts w:ascii="Symbol" w:hAnsi="Symbol" w:hint="default"/>
      </w:rPr>
    </w:lvl>
    <w:lvl w:ilvl="7" w:tplc="080A0003" w:tentative="1">
      <w:start w:val="1"/>
      <w:numFmt w:val="bullet"/>
      <w:lvlText w:val="o"/>
      <w:lvlJc w:val="left"/>
      <w:pPr>
        <w:ind w:left="5799" w:hanging="360"/>
      </w:pPr>
      <w:rPr>
        <w:rFonts w:ascii="Courier New" w:hAnsi="Courier New" w:cs="Courier New" w:hint="default"/>
      </w:rPr>
    </w:lvl>
    <w:lvl w:ilvl="8" w:tplc="080A0005" w:tentative="1">
      <w:start w:val="1"/>
      <w:numFmt w:val="bullet"/>
      <w:lvlText w:val=""/>
      <w:lvlJc w:val="left"/>
      <w:pPr>
        <w:ind w:left="6519" w:hanging="360"/>
      </w:pPr>
      <w:rPr>
        <w:rFonts w:ascii="Wingdings" w:hAnsi="Wingdings" w:hint="default"/>
      </w:rPr>
    </w:lvl>
  </w:abstractNum>
  <w:abstractNum w:abstractNumId="9" w15:restartNumberingAfterBreak="0">
    <w:nsid w:val="27C97DDC"/>
    <w:multiLevelType w:val="hybridMultilevel"/>
    <w:tmpl w:val="628C1622"/>
    <w:lvl w:ilvl="0" w:tplc="73865B32">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0"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15:restartNumberingAfterBreak="0">
    <w:nsid w:val="3A4E0034"/>
    <w:multiLevelType w:val="hybridMultilevel"/>
    <w:tmpl w:val="15F4B62C"/>
    <w:lvl w:ilvl="0" w:tplc="3F0C0460">
      <w:start w:val="1"/>
      <w:numFmt w:val="upperRoman"/>
      <w:lvlText w:val="%1."/>
      <w:lvlJc w:val="left"/>
      <w:pPr>
        <w:ind w:left="1146" w:hanging="720"/>
      </w:pPr>
      <w:rPr>
        <w:rFonts w:hint="default"/>
        <w:b/>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2" w15:restartNumberingAfterBreak="0">
    <w:nsid w:val="3F3F06D1"/>
    <w:multiLevelType w:val="hybridMultilevel"/>
    <w:tmpl w:val="E776177A"/>
    <w:lvl w:ilvl="0" w:tplc="07906218">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3"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4D0F0C04"/>
    <w:multiLevelType w:val="hybridMultilevel"/>
    <w:tmpl w:val="27E8772E"/>
    <w:lvl w:ilvl="0" w:tplc="26EA43F2">
      <w:numFmt w:val="bullet"/>
      <w:lvlText w:val="-"/>
      <w:lvlJc w:val="left"/>
      <w:pPr>
        <w:ind w:left="1080" w:hanging="360"/>
      </w:pPr>
      <w:rPr>
        <w:rFonts w:ascii="Abadi" w:eastAsiaTheme="minorHAnsi" w:hAnsi="Abadi" w:cstheme="minorBid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15:restartNumberingAfterBreak="0">
    <w:nsid w:val="5532268A"/>
    <w:multiLevelType w:val="hybridMultilevel"/>
    <w:tmpl w:val="75F222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04E50A1"/>
    <w:multiLevelType w:val="hybridMultilevel"/>
    <w:tmpl w:val="3316564A"/>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7"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8A9603C"/>
    <w:multiLevelType w:val="hybridMultilevel"/>
    <w:tmpl w:val="4CE8E814"/>
    <w:lvl w:ilvl="0" w:tplc="483CB0FC">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4896D90"/>
    <w:multiLevelType w:val="hybridMultilevel"/>
    <w:tmpl w:val="D766F84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4C6186B"/>
    <w:multiLevelType w:val="hybridMultilevel"/>
    <w:tmpl w:val="0DE45736"/>
    <w:lvl w:ilvl="0" w:tplc="BED46D4A">
      <w:numFmt w:val="bullet"/>
      <w:lvlText w:val="-"/>
      <w:lvlJc w:val="left"/>
      <w:pPr>
        <w:ind w:left="720" w:hanging="360"/>
      </w:pPr>
      <w:rPr>
        <w:rFonts w:ascii="Abadi" w:eastAsiaTheme="minorHAnsi" w:hAnsi="Abadi" w:cstheme="minorBidi"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53256EA"/>
    <w:multiLevelType w:val="multilevel"/>
    <w:tmpl w:val="FFFFFFFF"/>
    <w:lvl w:ilvl="0">
      <w:start w:val="2"/>
      <w:numFmt w:val="decimal"/>
      <w:lvlText w:val="%1."/>
      <w:lvlJc w:val="left"/>
      <w:pPr>
        <w:ind w:left="835" w:hanging="720"/>
      </w:pPr>
      <w:rPr>
        <w:rFonts w:ascii="Arial" w:hAnsi="Arial" w:cs="Arial"/>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22" w15:restartNumberingAfterBreak="0">
    <w:nsid w:val="761A273D"/>
    <w:multiLevelType w:val="multilevel"/>
    <w:tmpl w:val="FFFFFFFF"/>
    <w:lvl w:ilvl="0">
      <w:start w:val="2"/>
      <w:numFmt w:val="decimal"/>
      <w:lvlText w:val="%1."/>
      <w:lvlJc w:val="left"/>
      <w:pPr>
        <w:ind w:left="835" w:hanging="720"/>
      </w:pPr>
      <w:rPr>
        <w:rFonts w:ascii="Arial" w:hAnsi="Arial" w:cs="Arial"/>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num w:numId="1" w16cid:durableId="667370669">
    <w:abstractNumId w:val="1"/>
  </w:num>
  <w:num w:numId="2" w16cid:durableId="1488744923">
    <w:abstractNumId w:val="0"/>
  </w:num>
  <w:num w:numId="3" w16cid:durableId="1054426673">
    <w:abstractNumId w:val="17"/>
  </w:num>
  <w:num w:numId="4" w16cid:durableId="319619159">
    <w:abstractNumId w:val="10"/>
  </w:num>
  <w:num w:numId="5" w16cid:durableId="447285099">
    <w:abstractNumId w:val="7"/>
  </w:num>
  <w:num w:numId="6" w16cid:durableId="443579004">
    <w:abstractNumId w:val="6"/>
  </w:num>
  <w:num w:numId="7" w16cid:durableId="1755084045">
    <w:abstractNumId w:val="19"/>
  </w:num>
  <w:num w:numId="8" w16cid:durableId="1550872922">
    <w:abstractNumId w:val="13"/>
  </w:num>
  <w:num w:numId="9" w16cid:durableId="265038639">
    <w:abstractNumId w:val="15"/>
  </w:num>
  <w:num w:numId="10" w16cid:durableId="907423880">
    <w:abstractNumId w:val="12"/>
  </w:num>
  <w:num w:numId="11" w16cid:durableId="752044244">
    <w:abstractNumId w:val="9"/>
  </w:num>
  <w:num w:numId="12" w16cid:durableId="1742826815">
    <w:abstractNumId w:val="16"/>
  </w:num>
  <w:num w:numId="13" w16cid:durableId="668212382">
    <w:abstractNumId w:val="11"/>
  </w:num>
  <w:num w:numId="14" w16cid:durableId="1417170115">
    <w:abstractNumId w:val="18"/>
  </w:num>
  <w:num w:numId="15" w16cid:durableId="152841572">
    <w:abstractNumId w:val="14"/>
  </w:num>
  <w:num w:numId="16" w16cid:durableId="214005716">
    <w:abstractNumId w:val="20"/>
  </w:num>
  <w:num w:numId="17" w16cid:durableId="1212232470">
    <w:abstractNumId w:val="3"/>
  </w:num>
  <w:num w:numId="18" w16cid:durableId="281426331">
    <w:abstractNumId w:val="2"/>
  </w:num>
  <w:num w:numId="19" w16cid:durableId="724449336">
    <w:abstractNumId w:val="21"/>
  </w:num>
  <w:num w:numId="20" w16cid:durableId="2128959879">
    <w:abstractNumId w:val="22"/>
  </w:num>
  <w:num w:numId="21" w16cid:durableId="1177116725">
    <w:abstractNumId w:val="5"/>
  </w:num>
  <w:num w:numId="22" w16cid:durableId="750660401">
    <w:abstractNumId w:val="8"/>
  </w:num>
  <w:num w:numId="23" w16cid:durableId="861944186">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0F6B"/>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1775C"/>
    <w:rsid w:val="000203DA"/>
    <w:rsid w:val="00020878"/>
    <w:rsid w:val="00020B80"/>
    <w:rsid w:val="00020CA4"/>
    <w:rsid w:val="00020DE7"/>
    <w:rsid w:val="00021919"/>
    <w:rsid w:val="0002239A"/>
    <w:rsid w:val="0002264C"/>
    <w:rsid w:val="0002303B"/>
    <w:rsid w:val="000235E3"/>
    <w:rsid w:val="00023733"/>
    <w:rsid w:val="000237EE"/>
    <w:rsid w:val="000245C6"/>
    <w:rsid w:val="000246AD"/>
    <w:rsid w:val="000253F4"/>
    <w:rsid w:val="00025580"/>
    <w:rsid w:val="00026D98"/>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4C3"/>
    <w:rsid w:val="000338E9"/>
    <w:rsid w:val="00033C18"/>
    <w:rsid w:val="00033DD6"/>
    <w:rsid w:val="00034515"/>
    <w:rsid w:val="000350B8"/>
    <w:rsid w:val="00035855"/>
    <w:rsid w:val="00035AB1"/>
    <w:rsid w:val="00036F03"/>
    <w:rsid w:val="00037073"/>
    <w:rsid w:val="00037084"/>
    <w:rsid w:val="000378C9"/>
    <w:rsid w:val="0004003B"/>
    <w:rsid w:val="0004055F"/>
    <w:rsid w:val="00040606"/>
    <w:rsid w:val="00041958"/>
    <w:rsid w:val="0004195B"/>
    <w:rsid w:val="00041FB3"/>
    <w:rsid w:val="0004223C"/>
    <w:rsid w:val="00042990"/>
    <w:rsid w:val="00042B38"/>
    <w:rsid w:val="00042C3F"/>
    <w:rsid w:val="000435E9"/>
    <w:rsid w:val="00043FE8"/>
    <w:rsid w:val="000454BF"/>
    <w:rsid w:val="000457C0"/>
    <w:rsid w:val="00045BDD"/>
    <w:rsid w:val="00045CF7"/>
    <w:rsid w:val="00046070"/>
    <w:rsid w:val="00046AB9"/>
    <w:rsid w:val="00046ED3"/>
    <w:rsid w:val="000477D2"/>
    <w:rsid w:val="00050267"/>
    <w:rsid w:val="000503A8"/>
    <w:rsid w:val="0005076C"/>
    <w:rsid w:val="00050CD6"/>
    <w:rsid w:val="0005116E"/>
    <w:rsid w:val="00051177"/>
    <w:rsid w:val="0005144C"/>
    <w:rsid w:val="00051EFD"/>
    <w:rsid w:val="00052157"/>
    <w:rsid w:val="000522AD"/>
    <w:rsid w:val="00052891"/>
    <w:rsid w:val="00053014"/>
    <w:rsid w:val="000530C4"/>
    <w:rsid w:val="0005355E"/>
    <w:rsid w:val="00053EDF"/>
    <w:rsid w:val="00055DAF"/>
    <w:rsid w:val="0005635F"/>
    <w:rsid w:val="00056932"/>
    <w:rsid w:val="00056BB2"/>
    <w:rsid w:val="0005720C"/>
    <w:rsid w:val="00060684"/>
    <w:rsid w:val="00061223"/>
    <w:rsid w:val="000618D6"/>
    <w:rsid w:val="00062667"/>
    <w:rsid w:val="0006290A"/>
    <w:rsid w:val="00062A07"/>
    <w:rsid w:val="00062C23"/>
    <w:rsid w:val="00063CD9"/>
    <w:rsid w:val="0006442B"/>
    <w:rsid w:val="00064C68"/>
    <w:rsid w:val="00065B35"/>
    <w:rsid w:val="00065CAB"/>
    <w:rsid w:val="00066200"/>
    <w:rsid w:val="0006627E"/>
    <w:rsid w:val="00066309"/>
    <w:rsid w:val="00066D2E"/>
    <w:rsid w:val="00066E2B"/>
    <w:rsid w:val="00067505"/>
    <w:rsid w:val="0006764A"/>
    <w:rsid w:val="0006770A"/>
    <w:rsid w:val="00067B91"/>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19DE"/>
    <w:rsid w:val="00081E02"/>
    <w:rsid w:val="000820AB"/>
    <w:rsid w:val="000822B4"/>
    <w:rsid w:val="00082D95"/>
    <w:rsid w:val="000835A7"/>
    <w:rsid w:val="00083693"/>
    <w:rsid w:val="00083BAB"/>
    <w:rsid w:val="00084029"/>
    <w:rsid w:val="00084181"/>
    <w:rsid w:val="00084968"/>
    <w:rsid w:val="00084ACB"/>
    <w:rsid w:val="00085286"/>
    <w:rsid w:val="00085EE6"/>
    <w:rsid w:val="000863BC"/>
    <w:rsid w:val="00086828"/>
    <w:rsid w:val="00086A4F"/>
    <w:rsid w:val="00086C4A"/>
    <w:rsid w:val="00086CE0"/>
    <w:rsid w:val="00086E37"/>
    <w:rsid w:val="000907C5"/>
    <w:rsid w:val="00090B60"/>
    <w:rsid w:val="00090DD0"/>
    <w:rsid w:val="0009114F"/>
    <w:rsid w:val="0009127F"/>
    <w:rsid w:val="000912E4"/>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5F01"/>
    <w:rsid w:val="0009633F"/>
    <w:rsid w:val="00096649"/>
    <w:rsid w:val="00097391"/>
    <w:rsid w:val="00097DF8"/>
    <w:rsid w:val="00097F75"/>
    <w:rsid w:val="000A0157"/>
    <w:rsid w:val="000A02A7"/>
    <w:rsid w:val="000A0845"/>
    <w:rsid w:val="000A255E"/>
    <w:rsid w:val="000A274F"/>
    <w:rsid w:val="000A341A"/>
    <w:rsid w:val="000A42C5"/>
    <w:rsid w:val="000A45D9"/>
    <w:rsid w:val="000A4FA2"/>
    <w:rsid w:val="000A5518"/>
    <w:rsid w:val="000A5C65"/>
    <w:rsid w:val="000A7498"/>
    <w:rsid w:val="000A7908"/>
    <w:rsid w:val="000A7C93"/>
    <w:rsid w:val="000B062C"/>
    <w:rsid w:val="000B0A11"/>
    <w:rsid w:val="000B0CCE"/>
    <w:rsid w:val="000B1232"/>
    <w:rsid w:val="000B13DD"/>
    <w:rsid w:val="000B1622"/>
    <w:rsid w:val="000B1B93"/>
    <w:rsid w:val="000B1F09"/>
    <w:rsid w:val="000B32C8"/>
    <w:rsid w:val="000B38C7"/>
    <w:rsid w:val="000B3D97"/>
    <w:rsid w:val="000B4474"/>
    <w:rsid w:val="000B4668"/>
    <w:rsid w:val="000B4EED"/>
    <w:rsid w:val="000B5568"/>
    <w:rsid w:val="000B599F"/>
    <w:rsid w:val="000B629B"/>
    <w:rsid w:val="000B65CD"/>
    <w:rsid w:val="000B6B7F"/>
    <w:rsid w:val="000B76A1"/>
    <w:rsid w:val="000C0B30"/>
    <w:rsid w:val="000C0F10"/>
    <w:rsid w:val="000C117B"/>
    <w:rsid w:val="000C12F2"/>
    <w:rsid w:val="000C138E"/>
    <w:rsid w:val="000C1823"/>
    <w:rsid w:val="000C19E0"/>
    <w:rsid w:val="000C1BE1"/>
    <w:rsid w:val="000C1EA0"/>
    <w:rsid w:val="000C20B3"/>
    <w:rsid w:val="000C254F"/>
    <w:rsid w:val="000C33B7"/>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641"/>
    <w:rsid w:val="000D47ED"/>
    <w:rsid w:val="000D5224"/>
    <w:rsid w:val="000D56D8"/>
    <w:rsid w:val="000D587B"/>
    <w:rsid w:val="000D5FAC"/>
    <w:rsid w:val="000D62E7"/>
    <w:rsid w:val="000D6402"/>
    <w:rsid w:val="000D6560"/>
    <w:rsid w:val="000D67C6"/>
    <w:rsid w:val="000D69C2"/>
    <w:rsid w:val="000D6C19"/>
    <w:rsid w:val="000D7347"/>
    <w:rsid w:val="000D7872"/>
    <w:rsid w:val="000D7879"/>
    <w:rsid w:val="000D79AD"/>
    <w:rsid w:val="000E0101"/>
    <w:rsid w:val="000E04F1"/>
    <w:rsid w:val="000E0D2A"/>
    <w:rsid w:val="000E11B9"/>
    <w:rsid w:val="000E22A3"/>
    <w:rsid w:val="000E299F"/>
    <w:rsid w:val="000E2CF7"/>
    <w:rsid w:val="000E2FB8"/>
    <w:rsid w:val="000E3375"/>
    <w:rsid w:val="000E3444"/>
    <w:rsid w:val="000E368C"/>
    <w:rsid w:val="000E3736"/>
    <w:rsid w:val="000E3C3A"/>
    <w:rsid w:val="000E424F"/>
    <w:rsid w:val="000E4C7B"/>
    <w:rsid w:val="000E4D60"/>
    <w:rsid w:val="000E4D9F"/>
    <w:rsid w:val="000E5CA9"/>
    <w:rsid w:val="000E6165"/>
    <w:rsid w:val="000E61A5"/>
    <w:rsid w:val="000E65E0"/>
    <w:rsid w:val="000E6832"/>
    <w:rsid w:val="000E6B15"/>
    <w:rsid w:val="000E6BA2"/>
    <w:rsid w:val="000E6C12"/>
    <w:rsid w:val="000F0371"/>
    <w:rsid w:val="000F0C86"/>
    <w:rsid w:val="000F118B"/>
    <w:rsid w:val="000F1974"/>
    <w:rsid w:val="000F19CD"/>
    <w:rsid w:val="000F2403"/>
    <w:rsid w:val="000F2825"/>
    <w:rsid w:val="000F2934"/>
    <w:rsid w:val="000F3114"/>
    <w:rsid w:val="000F3192"/>
    <w:rsid w:val="000F356B"/>
    <w:rsid w:val="000F41A0"/>
    <w:rsid w:val="000F4EB9"/>
    <w:rsid w:val="000F51EA"/>
    <w:rsid w:val="000F5219"/>
    <w:rsid w:val="000F54D6"/>
    <w:rsid w:val="000F5C80"/>
    <w:rsid w:val="000F604D"/>
    <w:rsid w:val="000F64AB"/>
    <w:rsid w:val="000F653E"/>
    <w:rsid w:val="000F6F5B"/>
    <w:rsid w:val="000F7938"/>
    <w:rsid w:val="0010140E"/>
    <w:rsid w:val="0010178D"/>
    <w:rsid w:val="00101A6C"/>
    <w:rsid w:val="00101B20"/>
    <w:rsid w:val="00101CC8"/>
    <w:rsid w:val="00101DD0"/>
    <w:rsid w:val="00101E5C"/>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2B94"/>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BC9"/>
    <w:rsid w:val="0012024E"/>
    <w:rsid w:val="0012046E"/>
    <w:rsid w:val="001208C5"/>
    <w:rsid w:val="00121931"/>
    <w:rsid w:val="00121A0B"/>
    <w:rsid w:val="0012242F"/>
    <w:rsid w:val="00122F73"/>
    <w:rsid w:val="001236FC"/>
    <w:rsid w:val="00123A3D"/>
    <w:rsid w:val="00124298"/>
    <w:rsid w:val="001243F6"/>
    <w:rsid w:val="00125A89"/>
    <w:rsid w:val="00125F33"/>
    <w:rsid w:val="00126030"/>
    <w:rsid w:val="001267D6"/>
    <w:rsid w:val="00126BD5"/>
    <w:rsid w:val="001270AF"/>
    <w:rsid w:val="00127545"/>
    <w:rsid w:val="0013080F"/>
    <w:rsid w:val="001317DB"/>
    <w:rsid w:val="00131B7D"/>
    <w:rsid w:val="001322D6"/>
    <w:rsid w:val="00132436"/>
    <w:rsid w:val="001326D7"/>
    <w:rsid w:val="00132ED1"/>
    <w:rsid w:val="00132F1C"/>
    <w:rsid w:val="00132FAE"/>
    <w:rsid w:val="00132FC8"/>
    <w:rsid w:val="001331A3"/>
    <w:rsid w:val="001335ED"/>
    <w:rsid w:val="001339E4"/>
    <w:rsid w:val="00133B77"/>
    <w:rsid w:val="00133B8D"/>
    <w:rsid w:val="001350A8"/>
    <w:rsid w:val="00135490"/>
    <w:rsid w:val="001356F6"/>
    <w:rsid w:val="00135A3A"/>
    <w:rsid w:val="00136653"/>
    <w:rsid w:val="00137105"/>
    <w:rsid w:val="001374F2"/>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CF0"/>
    <w:rsid w:val="00151527"/>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60819"/>
    <w:rsid w:val="00160E2C"/>
    <w:rsid w:val="00160F93"/>
    <w:rsid w:val="00161522"/>
    <w:rsid w:val="0016192A"/>
    <w:rsid w:val="00161F13"/>
    <w:rsid w:val="00162CE6"/>
    <w:rsid w:val="00162E7A"/>
    <w:rsid w:val="001636C4"/>
    <w:rsid w:val="00163703"/>
    <w:rsid w:val="001637E3"/>
    <w:rsid w:val="001642F6"/>
    <w:rsid w:val="001646DF"/>
    <w:rsid w:val="0016518B"/>
    <w:rsid w:val="001653BF"/>
    <w:rsid w:val="00165910"/>
    <w:rsid w:val="00165B70"/>
    <w:rsid w:val="00165CF8"/>
    <w:rsid w:val="00165FFB"/>
    <w:rsid w:val="001673FC"/>
    <w:rsid w:val="0016754D"/>
    <w:rsid w:val="00170128"/>
    <w:rsid w:val="00170279"/>
    <w:rsid w:val="0017035B"/>
    <w:rsid w:val="0017072F"/>
    <w:rsid w:val="00170AE4"/>
    <w:rsid w:val="00171799"/>
    <w:rsid w:val="0017179E"/>
    <w:rsid w:val="00171FF8"/>
    <w:rsid w:val="00172802"/>
    <w:rsid w:val="00172C20"/>
    <w:rsid w:val="0017303B"/>
    <w:rsid w:val="00173B19"/>
    <w:rsid w:val="00173C8D"/>
    <w:rsid w:val="00174A38"/>
    <w:rsid w:val="00174DB9"/>
    <w:rsid w:val="00174EDE"/>
    <w:rsid w:val="001753F1"/>
    <w:rsid w:val="00175613"/>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847"/>
    <w:rsid w:val="001861CE"/>
    <w:rsid w:val="00187810"/>
    <w:rsid w:val="00187897"/>
    <w:rsid w:val="00187FCE"/>
    <w:rsid w:val="00191858"/>
    <w:rsid w:val="001919F5"/>
    <w:rsid w:val="00191A57"/>
    <w:rsid w:val="00192527"/>
    <w:rsid w:val="00192E95"/>
    <w:rsid w:val="00192ECD"/>
    <w:rsid w:val="00193093"/>
    <w:rsid w:val="00193138"/>
    <w:rsid w:val="00193363"/>
    <w:rsid w:val="00194809"/>
    <w:rsid w:val="00194C97"/>
    <w:rsid w:val="00194CA3"/>
    <w:rsid w:val="0019588E"/>
    <w:rsid w:val="001958E0"/>
    <w:rsid w:val="00195BAF"/>
    <w:rsid w:val="00195CC0"/>
    <w:rsid w:val="001977F9"/>
    <w:rsid w:val="00197DE6"/>
    <w:rsid w:val="001A0206"/>
    <w:rsid w:val="001A0DF7"/>
    <w:rsid w:val="001A1791"/>
    <w:rsid w:val="001A1BF9"/>
    <w:rsid w:val="001A1EE6"/>
    <w:rsid w:val="001A25DB"/>
    <w:rsid w:val="001A27F9"/>
    <w:rsid w:val="001A2F41"/>
    <w:rsid w:val="001A310D"/>
    <w:rsid w:val="001A3611"/>
    <w:rsid w:val="001A3723"/>
    <w:rsid w:val="001A377B"/>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E86"/>
    <w:rsid w:val="001B5006"/>
    <w:rsid w:val="001B5422"/>
    <w:rsid w:val="001B5607"/>
    <w:rsid w:val="001B59D9"/>
    <w:rsid w:val="001B5FF2"/>
    <w:rsid w:val="001B6716"/>
    <w:rsid w:val="001B7087"/>
    <w:rsid w:val="001B70B5"/>
    <w:rsid w:val="001B70FA"/>
    <w:rsid w:val="001B79C9"/>
    <w:rsid w:val="001B7C0D"/>
    <w:rsid w:val="001C0934"/>
    <w:rsid w:val="001C0EE5"/>
    <w:rsid w:val="001C1193"/>
    <w:rsid w:val="001C1682"/>
    <w:rsid w:val="001C1815"/>
    <w:rsid w:val="001C1F75"/>
    <w:rsid w:val="001C1F8F"/>
    <w:rsid w:val="001C28C5"/>
    <w:rsid w:val="001C2ECC"/>
    <w:rsid w:val="001C3CEF"/>
    <w:rsid w:val="001C3CF8"/>
    <w:rsid w:val="001C4B3E"/>
    <w:rsid w:val="001C4C6F"/>
    <w:rsid w:val="001C4D8D"/>
    <w:rsid w:val="001C4E23"/>
    <w:rsid w:val="001C514D"/>
    <w:rsid w:val="001C56B5"/>
    <w:rsid w:val="001C7126"/>
    <w:rsid w:val="001C7580"/>
    <w:rsid w:val="001C79D1"/>
    <w:rsid w:val="001C7B6D"/>
    <w:rsid w:val="001D048A"/>
    <w:rsid w:val="001D0856"/>
    <w:rsid w:val="001D08DD"/>
    <w:rsid w:val="001D11F1"/>
    <w:rsid w:val="001D12A6"/>
    <w:rsid w:val="001D2609"/>
    <w:rsid w:val="001D26FF"/>
    <w:rsid w:val="001D2921"/>
    <w:rsid w:val="001D2A05"/>
    <w:rsid w:val="001D2A5D"/>
    <w:rsid w:val="001D2CC4"/>
    <w:rsid w:val="001D3336"/>
    <w:rsid w:val="001D58C2"/>
    <w:rsid w:val="001D5C94"/>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E72"/>
    <w:rsid w:val="001E321F"/>
    <w:rsid w:val="001E32B6"/>
    <w:rsid w:val="001E44D3"/>
    <w:rsid w:val="001E4FA8"/>
    <w:rsid w:val="001E5849"/>
    <w:rsid w:val="001E649A"/>
    <w:rsid w:val="001E654A"/>
    <w:rsid w:val="001E6853"/>
    <w:rsid w:val="001E6AFB"/>
    <w:rsid w:val="001E731A"/>
    <w:rsid w:val="001E77B0"/>
    <w:rsid w:val="001E7B30"/>
    <w:rsid w:val="001E7FD8"/>
    <w:rsid w:val="001F1079"/>
    <w:rsid w:val="001F1664"/>
    <w:rsid w:val="001F1BC4"/>
    <w:rsid w:val="001F1D99"/>
    <w:rsid w:val="001F2620"/>
    <w:rsid w:val="001F2B97"/>
    <w:rsid w:val="001F2C3E"/>
    <w:rsid w:val="001F2DF3"/>
    <w:rsid w:val="001F2DF9"/>
    <w:rsid w:val="001F3AEC"/>
    <w:rsid w:val="001F3BB8"/>
    <w:rsid w:val="001F403B"/>
    <w:rsid w:val="001F4177"/>
    <w:rsid w:val="001F424F"/>
    <w:rsid w:val="001F4342"/>
    <w:rsid w:val="001F441A"/>
    <w:rsid w:val="001F4736"/>
    <w:rsid w:val="001F49E2"/>
    <w:rsid w:val="001F553E"/>
    <w:rsid w:val="001F5617"/>
    <w:rsid w:val="001F5C14"/>
    <w:rsid w:val="001F5DFF"/>
    <w:rsid w:val="001F5F58"/>
    <w:rsid w:val="001F606A"/>
    <w:rsid w:val="001F64C8"/>
    <w:rsid w:val="001F694F"/>
    <w:rsid w:val="001F6F4D"/>
    <w:rsid w:val="001F7140"/>
    <w:rsid w:val="001F772C"/>
    <w:rsid w:val="0020023E"/>
    <w:rsid w:val="00200542"/>
    <w:rsid w:val="0020070F"/>
    <w:rsid w:val="00200A54"/>
    <w:rsid w:val="00200E2C"/>
    <w:rsid w:val="002018ED"/>
    <w:rsid w:val="00201A46"/>
    <w:rsid w:val="002020D0"/>
    <w:rsid w:val="00202278"/>
    <w:rsid w:val="002025AB"/>
    <w:rsid w:val="00202B11"/>
    <w:rsid w:val="00202B13"/>
    <w:rsid w:val="00202EA7"/>
    <w:rsid w:val="002030BF"/>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C68"/>
    <w:rsid w:val="00210E2A"/>
    <w:rsid w:val="00211279"/>
    <w:rsid w:val="00211A33"/>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2E15"/>
    <w:rsid w:val="0022398B"/>
    <w:rsid w:val="00223B11"/>
    <w:rsid w:val="00223FFE"/>
    <w:rsid w:val="002243D0"/>
    <w:rsid w:val="00224855"/>
    <w:rsid w:val="00224A41"/>
    <w:rsid w:val="0022514A"/>
    <w:rsid w:val="00225216"/>
    <w:rsid w:val="002252DB"/>
    <w:rsid w:val="00225BD3"/>
    <w:rsid w:val="00225C26"/>
    <w:rsid w:val="00226026"/>
    <w:rsid w:val="002276CB"/>
    <w:rsid w:val="002279DF"/>
    <w:rsid w:val="00227CDC"/>
    <w:rsid w:val="00227FB4"/>
    <w:rsid w:val="00230571"/>
    <w:rsid w:val="00230615"/>
    <w:rsid w:val="00230C39"/>
    <w:rsid w:val="0023170A"/>
    <w:rsid w:val="00231AF7"/>
    <w:rsid w:val="0023230F"/>
    <w:rsid w:val="00232516"/>
    <w:rsid w:val="002327CB"/>
    <w:rsid w:val="002329AE"/>
    <w:rsid w:val="002329FC"/>
    <w:rsid w:val="002337FD"/>
    <w:rsid w:val="002339B6"/>
    <w:rsid w:val="00233D5E"/>
    <w:rsid w:val="0023562B"/>
    <w:rsid w:val="00235D99"/>
    <w:rsid w:val="00235EF4"/>
    <w:rsid w:val="00235F90"/>
    <w:rsid w:val="0023636E"/>
    <w:rsid w:val="00236711"/>
    <w:rsid w:val="0023694A"/>
    <w:rsid w:val="002369EF"/>
    <w:rsid w:val="002369F2"/>
    <w:rsid w:val="00236CB4"/>
    <w:rsid w:val="00236D38"/>
    <w:rsid w:val="0023733D"/>
    <w:rsid w:val="00237480"/>
    <w:rsid w:val="0023750C"/>
    <w:rsid w:val="00237AAB"/>
    <w:rsid w:val="00237B89"/>
    <w:rsid w:val="00237F75"/>
    <w:rsid w:val="00240643"/>
    <w:rsid w:val="002412E3"/>
    <w:rsid w:val="002417AE"/>
    <w:rsid w:val="00244690"/>
    <w:rsid w:val="002447DD"/>
    <w:rsid w:val="00244FBC"/>
    <w:rsid w:val="00245547"/>
    <w:rsid w:val="0024555C"/>
    <w:rsid w:val="002461FB"/>
    <w:rsid w:val="0024639D"/>
    <w:rsid w:val="002463F1"/>
    <w:rsid w:val="002467BB"/>
    <w:rsid w:val="002470A8"/>
    <w:rsid w:val="0024733C"/>
    <w:rsid w:val="0025003A"/>
    <w:rsid w:val="00250BDE"/>
    <w:rsid w:val="00250CEC"/>
    <w:rsid w:val="00250FF5"/>
    <w:rsid w:val="002514CB"/>
    <w:rsid w:val="002523DC"/>
    <w:rsid w:val="0025293D"/>
    <w:rsid w:val="00253021"/>
    <w:rsid w:val="0025315E"/>
    <w:rsid w:val="00253336"/>
    <w:rsid w:val="00254616"/>
    <w:rsid w:val="00254AA1"/>
    <w:rsid w:val="00254C2E"/>
    <w:rsid w:val="00255160"/>
    <w:rsid w:val="002557A9"/>
    <w:rsid w:val="0025603E"/>
    <w:rsid w:val="00256362"/>
    <w:rsid w:val="00256463"/>
    <w:rsid w:val="002566FC"/>
    <w:rsid w:val="00256BA7"/>
    <w:rsid w:val="00257475"/>
    <w:rsid w:val="00257EF1"/>
    <w:rsid w:val="00260633"/>
    <w:rsid w:val="00261082"/>
    <w:rsid w:val="002613D4"/>
    <w:rsid w:val="00261EA1"/>
    <w:rsid w:val="002624DA"/>
    <w:rsid w:val="00262B81"/>
    <w:rsid w:val="00263FA3"/>
    <w:rsid w:val="00264A0D"/>
    <w:rsid w:val="00264C9B"/>
    <w:rsid w:val="00264E83"/>
    <w:rsid w:val="00264FFE"/>
    <w:rsid w:val="00265383"/>
    <w:rsid w:val="00266812"/>
    <w:rsid w:val="00267061"/>
    <w:rsid w:val="002670D1"/>
    <w:rsid w:val="00267BC9"/>
    <w:rsid w:val="002702E3"/>
    <w:rsid w:val="0027072C"/>
    <w:rsid w:val="00270D94"/>
    <w:rsid w:val="002713C6"/>
    <w:rsid w:val="00271687"/>
    <w:rsid w:val="00271782"/>
    <w:rsid w:val="00271A54"/>
    <w:rsid w:val="00272002"/>
    <w:rsid w:val="0027220C"/>
    <w:rsid w:val="0027226F"/>
    <w:rsid w:val="002722BE"/>
    <w:rsid w:val="00272F9E"/>
    <w:rsid w:val="0027314E"/>
    <w:rsid w:val="00274562"/>
    <w:rsid w:val="00274695"/>
    <w:rsid w:val="00274B7E"/>
    <w:rsid w:val="00274E61"/>
    <w:rsid w:val="00276317"/>
    <w:rsid w:val="002765A9"/>
    <w:rsid w:val="0027663F"/>
    <w:rsid w:val="002768E9"/>
    <w:rsid w:val="00277384"/>
    <w:rsid w:val="00277C93"/>
    <w:rsid w:val="00281C99"/>
    <w:rsid w:val="0028206E"/>
    <w:rsid w:val="00282826"/>
    <w:rsid w:val="00283B2C"/>
    <w:rsid w:val="00283E92"/>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5B23"/>
    <w:rsid w:val="002960F2"/>
    <w:rsid w:val="00296B17"/>
    <w:rsid w:val="00297480"/>
    <w:rsid w:val="002A0167"/>
    <w:rsid w:val="002A08E0"/>
    <w:rsid w:val="002A0F10"/>
    <w:rsid w:val="002A15D3"/>
    <w:rsid w:val="002A1707"/>
    <w:rsid w:val="002A1EC9"/>
    <w:rsid w:val="002A209C"/>
    <w:rsid w:val="002A20D6"/>
    <w:rsid w:val="002A2E3E"/>
    <w:rsid w:val="002A2E55"/>
    <w:rsid w:val="002A2E76"/>
    <w:rsid w:val="002A3BC6"/>
    <w:rsid w:val="002A425E"/>
    <w:rsid w:val="002A4735"/>
    <w:rsid w:val="002A4CD5"/>
    <w:rsid w:val="002A56E9"/>
    <w:rsid w:val="002A5C96"/>
    <w:rsid w:val="002A5E60"/>
    <w:rsid w:val="002A5E81"/>
    <w:rsid w:val="002A61AB"/>
    <w:rsid w:val="002A7563"/>
    <w:rsid w:val="002A7927"/>
    <w:rsid w:val="002A7A24"/>
    <w:rsid w:val="002B0388"/>
    <w:rsid w:val="002B0629"/>
    <w:rsid w:val="002B0A2C"/>
    <w:rsid w:val="002B0E38"/>
    <w:rsid w:val="002B148D"/>
    <w:rsid w:val="002B1538"/>
    <w:rsid w:val="002B20F5"/>
    <w:rsid w:val="002B298E"/>
    <w:rsid w:val="002B2D4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2AA"/>
    <w:rsid w:val="002C2D80"/>
    <w:rsid w:val="002C2DDC"/>
    <w:rsid w:val="002C3016"/>
    <w:rsid w:val="002C330B"/>
    <w:rsid w:val="002C5331"/>
    <w:rsid w:val="002C55E8"/>
    <w:rsid w:val="002C5989"/>
    <w:rsid w:val="002C5A2E"/>
    <w:rsid w:val="002C5A39"/>
    <w:rsid w:val="002C5B68"/>
    <w:rsid w:val="002C5CB5"/>
    <w:rsid w:val="002C5CD3"/>
    <w:rsid w:val="002C655C"/>
    <w:rsid w:val="002C6DD5"/>
    <w:rsid w:val="002C7095"/>
    <w:rsid w:val="002C71F7"/>
    <w:rsid w:val="002C73F3"/>
    <w:rsid w:val="002C779C"/>
    <w:rsid w:val="002C7882"/>
    <w:rsid w:val="002C7DFE"/>
    <w:rsid w:val="002D0536"/>
    <w:rsid w:val="002D06EC"/>
    <w:rsid w:val="002D07B8"/>
    <w:rsid w:val="002D0D18"/>
    <w:rsid w:val="002D1176"/>
    <w:rsid w:val="002D1626"/>
    <w:rsid w:val="002D170B"/>
    <w:rsid w:val="002D1C8F"/>
    <w:rsid w:val="002D1E9D"/>
    <w:rsid w:val="002D2A55"/>
    <w:rsid w:val="002D2AC4"/>
    <w:rsid w:val="002D41E2"/>
    <w:rsid w:val="002D4630"/>
    <w:rsid w:val="002D4DEE"/>
    <w:rsid w:val="002D5083"/>
    <w:rsid w:val="002D56B3"/>
    <w:rsid w:val="002D5BA6"/>
    <w:rsid w:val="002D60B2"/>
    <w:rsid w:val="002D6281"/>
    <w:rsid w:val="002D633A"/>
    <w:rsid w:val="002D65EA"/>
    <w:rsid w:val="002D6A77"/>
    <w:rsid w:val="002D6A8A"/>
    <w:rsid w:val="002D6C0F"/>
    <w:rsid w:val="002D7FE5"/>
    <w:rsid w:val="002E04EA"/>
    <w:rsid w:val="002E117F"/>
    <w:rsid w:val="002E150E"/>
    <w:rsid w:val="002E1736"/>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D4"/>
    <w:rsid w:val="002E3CFB"/>
    <w:rsid w:val="002E4EC1"/>
    <w:rsid w:val="002E5314"/>
    <w:rsid w:val="002E5BCD"/>
    <w:rsid w:val="002E5DA9"/>
    <w:rsid w:val="002E6281"/>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3B6"/>
    <w:rsid w:val="002F458E"/>
    <w:rsid w:val="002F463B"/>
    <w:rsid w:val="002F4F0C"/>
    <w:rsid w:val="002F51C6"/>
    <w:rsid w:val="002F54F5"/>
    <w:rsid w:val="002F64F4"/>
    <w:rsid w:val="002F6545"/>
    <w:rsid w:val="002F6AFF"/>
    <w:rsid w:val="002F6C15"/>
    <w:rsid w:val="002F6E4D"/>
    <w:rsid w:val="00300270"/>
    <w:rsid w:val="003005AC"/>
    <w:rsid w:val="00300619"/>
    <w:rsid w:val="00300E56"/>
    <w:rsid w:val="003024F8"/>
    <w:rsid w:val="00302957"/>
    <w:rsid w:val="00302BE7"/>
    <w:rsid w:val="00302FD2"/>
    <w:rsid w:val="00303F43"/>
    <w:rsid w:val="003046B1"/>
    <w:rsid w:val="003048AC"/>
    <w:rsid w:val="00305075"/>
    <w:rsid w:val="00306297"/>
    <w:rsid w:val="00306BE8"/>
    <w:rsid w:val="00306C38"/>
    <w:rsid w:val="00306D71"/>
    <w:rsid w:val="00307B42"/>
    <w:rsid w:val="00310AC2"/>
    <w:rsid w:val="00311079"/>
    <w:rsid w:val="00311275"/>
    <w:rsid w:val="00311370"/>
    <w:rsid w:val="003114E2"/>
    <w:rsid w:val="00311644"/>
    <w:rsid w:val="00311C54"/>
    <w:rsid w:val="003120FC"/>
    <w:rsid w:val="00313B1E"/>
    <w:rsid w:val="00313E12"/>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2266"/>
    <w:rsid w:val="00322E3F"/>
    <w:rsid w:val="00323D21"/>
    <w:rsid w:val="00323F10"/>
    <w:rsid w:val="0032492E"/>
    <w:rsid w:val="00324A9E"/>
    <w:rsid w:val="00324B5A"/>
    <w:rsid w:val="00324F76"/>
    <w:rsid w:val="003250BF"/>
    <w:rsid w:val="003253A6"/>
    <w:rsid w:val="003255F0"/>
    <w:rsid w:val="003255FE"/>
    <w:rsid w:val="00325839"/>
    <w:rsid w:val="00326735"/>
    <w:rsid w:val="00326BFE"/>
    <w:rsid w:val="00327B02"/>
    <w:rsid w:val="003302A3"/>
    <w:rsid w:val="0033066B"/>
    <w:rsid w:val="003307FF"/>
    <w:rsid w:val="0033089A"/>
    <w:rsid w:val="00331262"/>
    <w:rsid w:val="003313ED"/>
    <w:rsid w:val="003314F2"/>
    <w:rsid w:val="00331EBB"/>
    <w:rsid w:val="00331F3D"/>
    <w:rsid w:val="003328A8"/>
    <w:rsid w:val="00332DCE"/>
    <w:rsid w:val="00332F31"/>
    <w:rsid w:val="00332FA0"/>
    <w:rsid w:val="00333854"/>
    <w:rsid w:val="00333F80"/>
    <w:rsid w:val="00334249"/>
    <w:rsid w:val="00334502"/>
    <w:rsid w:val="00334ACE"/>
    <w:rsid w:val="00335273"/>
    <w:rsid w:val="003354DE"/>
    <w:rsid w:val="003358B3"/>
    <w:rsid w:val="00335F23"/>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670"/>
    <w:rsid w:val="00347FE4"/>
    <w:rsid w:val="00350C4B"/>
    <w:rsid w:val="00350CED"/>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C71"/>
    <w:rsid w:val="00353F4D"/>
    <w:rsid w:val="0035437F"/>
    <w:rsid w:val="00354AF2"/>
    <w:rsid w:val="00354B5D"/>
    <w:rsid w:val="003552BC"/>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BBC"/>
    <w:rsid w:val="00364E06"/>
    <w:rsid w:val="0036521B"/>
    <w:rsid w:val="00365222"/>
    <w:rsid w:val="00366322"/>
    <w:rsid w:val="00366883"/>
    <w:rsid w:val="00367365"/>
    <w:rsid w:val="003673F4"/>
    <w:rsid w:val="00367DDE"/>
    <w:rsid w:val="00367F3E"/>
    <w:rsid w:val="0037087E"/>
    <w:rsid w:val="00370AF3"/>
    <w:rsid w:val="00370D7F"/>
    <w:rsid w:val="0037103E"/>
    <w:rsid w:val="003719AB"/>
    <w:rsid w:val="00371BA5"/>
    <w:rsid w:val="00371DB7"/>
    <w:rsid w:val="0037208A"/>
    <w:rsid w:val="0037264F"/>
    <w:rsid w:val="0037268C"/>
    <w:rsid w:val="00373350"/>
    <w:rsid w:val="0037389E"/>
    <w:rsid w:val="00373EEC"/>
    <w:rsid w:val="00374593"/>
    <w:rsid w:val="003746E1"/>
    <w:rsid w:val="00374E55"/>
    <w:rsid w:val="00374F44"/>
    <w:rsid w:val="00374F45"/>
    <w:rsid w:val="003750ED"/>
    <w:rsid w:val="00375BCF"/>
    <w:rsid w:val="00375F4E"/>
    <w:rsid w:val="00375FC9"/>
    <w:rsid w:val="00376080"/>
    <w:rsid w:val="00376725"/>
    <w:rsid w:val="00376889"/>
    <w:rsid w:val="00380BB2"/>
    <w:rsid w:val="0038101C"/>
    <w:rsid w:val="003814BD"/>
    <w:rsid w:val="00381F3E"/>
    <w:rsid w:val="00381F70"/>
    <w:rsid w:val="003823AB"/>
    <w:rsid w:val="00382C81"/>
    <w:rsid w:val="00383147"/>
    <w:rsid w:val="00383E46"/>
    <w:rsid w:val="00383F39"/>
    <w:rsid w:val="00384416"/>
    <w:rsid w:val="0038472F"/>
    <w:rsid w:val="003851CF"/>
    <w:rsid w:val="003851DF"/>
    <w:rsid w:val="003854C1"/>
    <w:rsid w:val="00385F9F"/>
    <w:rsid w:val="0038730F"/>
    <w:rsid w:val="0038793F"/>
    <w:rsid w:val="00387F82"/>
    <w:rsid w:val="00387FE6"/>
    <w:rsid w:val="003902DE"/>
    <w:rsid w:val="0039112C"/>
    <w:rsid w:val="00391184"/>
    <w:rsid w:val="00391454"/>
    <w:rsid w:val="00391520"/>
    <w:rsid w:val="00391521"/>
    <w:rsid w:val="00391770"/>
    <w:rsid w:val="003917CD"/>
    <w:rsid w:val="00391A34"/>
    <w:rsid w:val="0039213B"/>
    <w:rsid w:val="0039284B"/>
    <w:rsid w:val="003932CB"/>
    <w:rsid w:val="003933AA"/>
    <w:rsid w:val="00393B0F"/>
    <w:rsid w:val="00394BBE"/>
    <w:rsid w:val="00394BDD"/>
    <w:rsid w:val="00394F2D"/>
    <w:rsid w:val="0039535A"/>
    <w:rsid w:val="00395B5D"/>
    <w:rsid w:val="00395BA0"/>
    <w:rsid w:val="00396B2C"/>
    <w:rsid w:val="00396CE0"/>
    <w:rsid w:val="00397100"/>
    <w:rsid w:val="003972DE"/>
    <w:rsid w:val="003977EA"/>
    <w:rsid w:val="00397A67"/>
    <w:rsid w:val="00397F05"/>
    <w:rsid w:val="003A0B92"/>
    <w:rsid w:val="003A0CA4"/>
    <w:rsid w:val="003A1253"/>
    <w:rsid w:val="003A160B"/>
    <w:rsid w:val="003A17EB"/>
    <w:rsid w:val="003A1876"/>
    <w:rsid w:val="003A2776"/>
    <w:rsid w:val="003A2869"/>
    <w:rsid w:val="003A2958"/>
    <w:rsid w:val="003A3448"/>
    <w:rsid w:val="003A3662"/>
    <w:rsid w:val="003A3E40"/>
    <w:rsid w:val="003A45B6"/>
    <w:rsid w:val="003A45E5"/>
    <w:rsid w:val="003A48DB"/>
    <w:rsid w:val="003A48F8"/>
    <w:rsid w:val="003A4BE9"/>
    <w:rsid w:val="003A59BA"/>
    <w:rsid w:val="003A5F44"/>
    <w:rsid w:val="003A669C"/>
    <w:rsid w:val="003A67BF"/>
    <w:rsid w:val="003A683C"/>
    <w:rsid w:val="003A6BE2"/>
    <w:rsid w:val="003A6E26"/>
    <w:rsid w:val="003A70D0"/>
    <w:rsid w:val="003A70DA"/>
    <w:rsid w:val="003A7A11"/>
    <w:rsid w:val="003B02EA"/>
    <w:rsid w:val="003B03CB"/>
    <w:rsid w:val="003B0C0D"/>
    <w:rsid w:val="003B104C"/>
    <w:rsid w:val="003B1401"/>
    <w:rsid w:val="003B1975"/>
    <w:rsid w:val="003B1DE0"/>
    <w:rsid w:val="003B24F3"/>
    <w:rsid w:val="003B29D5"/>
    <w:rsid w:val="003B2C77"/>
    <w:rsid w:val="003B3F78"/>
    <w:rsid w:val="003B42BB"/>
    <w:rsid w:val="003B479B"/>
    <w:rsid w:val="003B4F3A"/>
    <w:rsid w:val="003B59BA"/>
    <w:rsid w:val="003B59C8"/>
    <w:rsid w:val="003B5BFF"/>
    <w:rsid w:val="003B5E9B"/>
    <w:rsid w:val="003B60BC"/>
    <w:rsid w:val="003B6933"/>
    <w:rsid w:val="003B6BE6"/>
    <w:rsid w:val="003B6C2D"/>
    <w:rsid w:val="003B6CC3"/>
    <w:rsid w:val="003B779E"/>
    <w:rsid w:val="003C0C86"/>
    <w:rsid w:val="003C0ECE"/>
    <w:rsid w:val="003C1141"/>
    <w:rsid w:val="003C15E5"/>
    <w:rsid w:val="003C2626"/>
    <w:rsid w:val="003C382A"/>
    <w:rsid w:val="003C386A"/>
    <w:rsid w:val="003C3935"/>
    <w:rsid w:val="003C4A52"/>
    <w:rsid w:val="003C5176"/>
    <w:rsid w:val="003C518B"/>
    <w:rsid w:val="003C52D1"/>
    <w:rsid w:val="003C657E"/>
    <w:rsid w:val="003C6843"/>
    <w:rsid w:val="003C6F1F"/>
    <w:rsid w:val="003C766D"/>
    <w:rsid w:val="003C766F"/>
    <w:rsid w:val="003C7A10"/>
    <w:rsid w:val="003D0974"/>
    <w:rsid w:val="003D20B7"/>
    <w:rsid w:val="003D27A7"/>
    <w:rsid w:val="003D47E8"/>
    <w:rsid w:val="003D4C19"/>
    <w:rsid w:val="003D4CEE"/>
    <w:rsid w:val="003D5BD8"/>
    <w:rsid w:val="003D5DB8"/>
    <w:rsid w:val="003D601F"/>
    <w:rsid w:val="003D61F4"/>
    <w:rsid w:val="003D63C1"/>
    <w:rsid w:val="003D6980"/>
    <w:rsid w:val="003D72A8"/>
    <w:rsid w:val="003E05A4"/>
    <w:rsid w:val="003E086F"/>
    <w:rsid w:val="003E0AC7"/>
    <w:rsid w:val="003E11EA"/>
    <w:rsid w:val="003E1717"/>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D8"/>
    <w:rsid w:val="003F010D"/>
    <w:rsid w:val="003F06D7"/>
    <w:rsid w:val="003F0EF9"/>
    <w:rsid w:val="003F0FF4"/>
    <w:rsid w:val="003F12DD"/>
    <w:rsid w:val="003F18BB"/>
    <w:rsid w:val="003F20EB"/>
    <w:rsid w:val="003F23D1"/>
    <w:rsid w:val="003F2823"/>
    <w:rsid w:val="003F3014"/>
    <w:rsid w:val="003F321E"/>
    <w:rsid w:val="003F3B24"/>
    <w:rsid w:val="003F3D4C"/>
    <w:rsid w:val="003F48A1"/>
    <w:rsid w:val="003F4F0B"/>
    <w:rsid w:val="003F4F1F"/>
    <w:rsid w:val="003F5114"/>
    <w:rsid w:val="003F537B"/>
    <w:rsid w:val="003F53BA"/>
    <w:rsid w:val="003F5691"/>
    <w:rsid w:val="003F573F"/>
    <w:rsid w:val="003F5810"/>
    <w:rsid w:val="003F59BF"/>
    <w:rsid w:val="003F5D8D"/>
    <w:rsid w:val="003F67A0"/>
    <w:rsid w:val="003F70B7"/>
    <w:rsid w:val="003F7132"/>
    <w:rsid w:val="003F7C70"/>
    <w:rsid w:val="00400E13"/>
    <w:rsid w:val="004021D9"/>
    <w:rsid w:val="004022DF"/>
    <w:rsid w:val="0040243B"/>
    <w:rsid w:val="0040309C"/>
    <w:rsid w:val="00403965"/>
    <w:rsid w:val="0040403B"/>
    <w:rsid w:val="00404321"/>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4291"/>
    <w:rsid w:val="00414340"/>
    <w:rsid w:val="0041473F"/>
    <w:rsid w:val="00414D34"/>
    <w:rsid w:val="004155AA"/>
    <w:rsid w:val="0041560B"/>
    <w:rsid w:val="00415B0A"/>
    <w:rsid w:val="00415CB0"/>
    <w:rsid w:val="00416242"/>
    <w:rsid w:val="004167F1"/>
    <w:rsid w:val="00416CC6"/>
    <w:rsid w:val="004171E4"/>
    <w:rsid w:val="0042096B"/>
    <w:rsid w:val="00420C34"/>
    <w:rsid w:val="00420F14"/>
    <w:rsid w:val="004212FB"/>
    <w:rsid w:val="00421456"/>
    <w:rsid w:val="00421FAB"/>
    <w:rsid w:val="00422CEE"/>
    <w:rsid w:val="00423FDF"/>
    <w:rsid w:val="004241A6"/>
    <w:rsid w:val="004244B5"/>
    <w:rsid w:val="00424513"/>
    <w:rsid w:val="004248FA"/>
    <w:rsid w:val="0042497A"/>
    <w:rsid w:val="004251B3"/>
    <w:rsid w:val="0042546A"/>
    <w:rsid w:val="00425565"/>
    <w:rsid w:val="004262A4"/>
    <w:rsid w:val="00426315"/>
    <w:rsid w:val="00426496"/>
    <w:rsid w:val="004266C4"/>
    <w:rsid w:val="0042683B"/>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A56"/>
    <w:rsid w:val="00435C00"/>
    <w:rsid w:val="00435E97"/>
    <w:rsid w:val="004361C1"/>
    <w:rsid w:val="00436744"/>
    <w:rsid w:val="0043707F"/>
    <w:rsid w:val="004371D9"/>
    <w:rsid w:val="004379CF"/>
    <w:rsid w:val="004403ED"/>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A66"/>
    <w:rsid w:val="00455C14"/>
    <w:rsid w:val="00456009"/>
    <w:rsid w:val="0045606B"/>
    <w:rsid w:val="00456247"/>
    <w:rsid w:val="0045676B"/>
    <w:rsid w:val="00456902"/>
    <w:rsid w:val="0045692C"/>
    <w:rsid w:val="00456A6A"/>
    <w:rsid w:val="00456DCB"/>
    <w:rsid w:val="00456DCE"/>
    <w:rsid w:val="00457726"/>
    <w:rsid w:val="004601F3"/>
    <w:rsid w:val="00460C81"/>
    <w:rsid w:val="004616FC"/>
    <w:rsid w:val="00461733"/>
    <w:rsid w:val="004620E3"/>
    <w:rsid w:val="00462497"/>
    <w:rsid w:val="0046288F"/>
    <w:rsid w:val="00463627"/>
    <w:rsid w:val="00463BE6"/>
    <w:rsid w:val="0046430D"/>
    <w:rsid w:val="00464403"/>
    <w:rsid w:val="00464D40"/>
    <w:rsid w:val="004659F9"/>
    <w:rsid w:val="00465BFA"/>
    <w:rsid w:val="00465E55"/>
    <w:rsid w:val="004663E1"/>
    <w:rsid w:val="0046689F"/>
    <w:rsid w:val="00467168"/>
    <w:rsid w:val="004674BD"/>
    <w:rsid w:val="00467EDB"/>
    <w:rsid w:val="00467FC4"/>
    <w:rsid w:val="004703D3"/>
    <w:rsid w:val="00470B48"/>
    <w:rsid w:val="004710EB"/>
    <w:rsid w:val="00471547"/>
    <w:rsid w:val="004715AC"/>
    <w:rsid w:val="004719BB"/>
    <w:rsid w:val="00471CF0"/>
    <w:rsid w:val="00472540"/>
    <w:rsid w:val="00472E65"/>
    <w:rsid w:val="00472E89"/>
    <w:rsid w:val="004731AF"/>
    <w:rsid w:val="0047357D"/>
    <w:rsid w:val="00473AF7"/>
    <w:rsid w:val="00473CC9"/>
    <w:rsid w:val="00474C54"/>
    <w:rsid w:val="00475428"/>
    <w:rsid w:val="004756AC"/>
    <w:rsid w:val="0047576D"/>
    <w:rsid w:val="00475B99"/>
    <w:rsid w:val="00475E02"/>
    <w:rsid w:val="00475E8E"/>
    <w:rsid w:val="00475F00"/>
    <w:rsid w:val="00475F0F"/>
    <w:rsid w:val="00476064"/>
    <w:rsid w:val="00476181"/>
    <w:rsid w:val="00477204"/>
    <w:rsid w:val="004777C4"/>
    <w:rsid w:val="00477DDA"/>
    <w:rsid w:val="00480609"/>
    <w:rsid w:val="0048060B"/>
    <w:rsid w:val="00480655"/>
    <w:rsid w:val="00480B1E"/>
    <w:rsid w:val="00481217"/>
    <w:rsid w:val="00481409"/>
    <w:rsid w:val="004814DE"/>
    <w:rsid w:val="00481B86"/>
    <w:rsid w:val="00481CB0"/>
    <w:rsid w:val="00481F8E"/>
    <w:rsid w:val="004824E8"/>
    <w:rsid w:val="00482BD4"/>
    <w:rsid w:val="00482CF9"/>
    <w:rsid w:val="0048365F"/>
    <w:rsid w:val="004839CF"/>
    <w:rsid w:val="00483A42"/>
    <w:rsid w:val="00484045"/>
    <w:rsid w:val="00484336"/>
    <w:rsid w:val="0048493D"/>
    <w:rsid w:val="00484F5C"/>
    <w:rsid w:val="00485BE4"/>
    <w:rsid w:val="00485F61"/>
    <w:rsid w:val="00485FA0"/>
    <w:rsid w:val="00485FCA"/>
    <w:rsid w:val="0048679C"/>
    <w:rsid w:val="004874EA"/>
    <w:rsid w:val="00487BEB"/>
    <w:rsid w:val="004905F8"/>
    <w:rsid w:val="00491282"/>
    <w:rsid w:val="00491437"/>
    <w:rsid w:val="00491627"/>
    <w:rsid w:val="00491C27"/>
    <w:rsid w:val="00491C30"/>
    <w:rsid w:val="00491CB5"/>
    <w:rsid w:val="00491FCE"/>
    <w:rsid w:val="004929B5"/>
    <w:rsid w:val="00492C0A"/>
    <w:rsid w:val="00492C25"/>
    <w:rsid w:val="00492E07"/>
    <w:rsid w:val="004934F6"/>
    <w:rsid w:val="00493D87"/>
    <w:rsid w:val="004943DE"/>
    <w:rsid w:val="00495C0E"/>
    <w:rsid w:val="00496910"/>
    <w:rsid w:val="00496EE4"/>
    <w:rsid w:val="004970B7"/>
    <w:rsid w:val="00497640"/>
    <w:rsid w:val="004A00E1"/>
    <w:rsid w:val="004A05FD"/>
    <w:rsid w:val="004A0807"/>
    <w:rsid w:val="004A0F0F"/>
    <w:rsid w:val="004A1276"/>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6934"/>
    <w:rsid w:val="004A6C4C"/>
    <w:rsid w:val="004A6EF7"/>
    <w:rsid w:val="004A6F8D"/>
    <w:rsid w:val="004A767A"/>
    <w:rsid w:val="004A7FE3"/>
    <w:rsid w:val="004B0159"/>
    <w:rsid w:val="004B087B"/>
    <w:rsid w:val="004B0B5D"/>
    <w:rsid w:val="004B0E73"/>
    <w:rsid w:val="004B1822"/>
    <w:rsid w:val="004B1A60"/>
    <w:rsid w:val="004B1F3A"/>
    <w:rsid w:val="004B23C8"/>
    <w:rsid w:val="004B266A"/>
    <w:rsid w:val="004B296E"/>
    <w:rsid w:val="004B35F0"/>
    <w:rsid w:val="004B3729"/>
    <w:rsid w:val="004B3D65"/>
    <w:rsid w:val="004B43F1"/>
    <w:rsid w:val="004B4720"/>
    <w:rsid w:val="004B496F"/>
    <w:rsid w:val="004B4A44"/>
    <w:rsid w:val="004B53AB"/>
    <w:rsid w:val="004B62AD"/>
    <w:rsid w:val="004B6924"/>
    <w:rsid w:val="004B6D8D"/>
    <w:rsid w:val="004B7734"/>
    <w:rsid w:val="004B7B4F"/>
    <w:rsid w:val="004C00F4"/>
    <w:rsid w:val="004C0129"/>
    <w:rsid w:val="004C0433"/>
    <w:rsid w:val="004C04C6"/>
    <w:rsid w:val="004C1025"/>
    <w:rsid w:val="004C22FC"/>
    <w:rsid w:val="004C28CC"/>
    <w:rsid w:val="004C298C"/>
    <w:rsid w:val="004C2B5E"/>
    <w:rsid w:val="004C34F9"/>
    <w:rsid w:val="004C3639"/>
    <w:rsid w:val="004C3A23"/>
    <w:rsid w:val="004C42C4"/>
    <w:rsid w:val="004C4314"/>
    <w:rsid w:val="004C51F5"/>
    <w:rsid w:val="004C5B5D"/>
    <w:rsid w:val="004C6B9D"/>
    <w:rsid w:val="004C6F22"/>
    <w:rsid w:val="004C710C"/>
    <w:rsid w:val="004C79F9"/>
    <w:rsid w:val="004C7A60"/>
    <w:rsid w:val="004C7E55"/>
    <w:rsid w:val="004C7E62"/>
    <w:rsid w:val="004D0061"/>
    <w:rsid w:val="004D1AA5"/>
    <w:rsid w:val="004D3175"/>
    <w:rsid w:val="004D3295"/>
    <w:rsid w:val="004D33DC"/>
    <w:rsid w:val="004D349E"/>
    <w:rsid w:val="004D3800"/>
    <w:rsid w:val="004D4408"/>
    <w:rsid w:val="004D54BC"/>
    <w:rsid w:val="004D6C18"/>
    <w:rsid w:val="004D6D6D"/>
    <w:rsid w:val="004D6FDF"/>
    <w:rsid w:val="004D7D6F"/>
    <w:rsid w:val="004D7EA8"/>
    <w:rsid w:val="004E0326"/>
    <w:rsid w:val="004E053A"/>
    <w:rsid w:val="004E0B32"/>
    <w:rsid w:val="004E0DAF"/>
    <w:rsid w:val="004E14EB"/>
    <w:rsid w:val="004E16B1"/>
    <w:rsid w:val="004E1800"/>
    <w:rsid w:val="004E228F"/>
    <w:rsid w:val="004E24F3"/>
    <w:rsid w:val="004E282D"/>
    <w:rsid w:val="004E2EF5"/>
    <w:rsid w:val="004E33CD"/>
    <w:rsid w:val="004E34B3"/>
    <w:rsid w:val="004E37BC"/>
    <w:rsid w:val="004E3A93"/>
    <w:rsid w:val="004E4569"/>
    <w:rsid w:val="004E46BB"/>
    <w:rsid w:val="004E4872"/>
    <w:rsid w:val="004E53F9"/>
    <w:rsid w:val="004E5445"/>
    <w:rsid w:val="004E54B0"/>
    <w:rsid w:val="004E587F"/>
    <w:rsid w:val="004E5D12"/>
    <w:rsid w:val="004E6330"/>
    <w:rsid w:val="004E63C4"/>
    <w:rsid w:val="004E67EB"/>
    <w:rsid w:val="004E7BF8"/>
    <w:rsid w:val="004E7D66"/>
    <w:rsid w:val="004E7D7D"/>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77B6"/>
    <w:rsid w:val="00500766"/>
    <w:rsid w:val="0050077D"/>
    <w:rsid w:val="005014ED"/>
    <w:rsid w:val="00502E9F"/>
    <w:rsid w:val="00503BFB"/>
    <w:rsid w:val="00504315"/>
    <w:rsid w:val="00505092"/>
    <w:rsid w:val="00505500"/>
    <w:rsid w:val="00505E1C"/>
    <w:rsid w:val="00506A49"/>
    <w:rsid w:val="0050719D"/>
    <w:rsid w:val="00507DCF"/>
    <w:rsid w:val="00510138"/>
    <w:rsid w:val="00510FA9"/>
    <w:rsid w:val="0051265A"/>
    <w:rsid w:val="00513156"/>
    <w:rsid w:val="00513340"/>
    <w:rsid w:val="00514614"/>
    <w:rsid w:val="00514777"/>
    <w:rsid w:val="005152E9"/>
    <w:rsid w:val="00516117"/>
    <w:rsid w:val="00516CB3"/>
    <w:rsid w:val="00517019"/>
    <w:rsid w:val="0051763B"/>
    <w:rsid w:val="00517FC9"/>
    <w:rsid w:val="005209A4"/>
    <w:rsid w:val="00520A65"/>
    <w:rsid w:val="00521480"/>
    <w:rsid w:val="0052196F"/>
    <w:rsid w:val="00521EA2"/>
    <w:rsid w:val="00521F34"/>
    <w:rsid w:val="0052200C"/>
    <w:rsid w:val="0052205A"/>
    <w:rsid w:val="005225DF"/>
    <w:rsid w:val="0052308B"/>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84"/>
    <w:rsid w:val="005302D6"/>
    <w:rsid w:val="00530533"/>
    <w:rsid w:val="00530800"/>
    <w:rsid w:val="00530F5D"/>
    <w:rsid w:val="005310AF"/>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3E4B"/>
    <w:rsid w:val="00534628"/>
    <w:rsid w:val="00534BBE"/>
    <w:rsid w:val="00534E8B"/>
    <w:rsid w:val="00535419"/>
    <w:rsid w:val="005359B8"/>
    <w:rsid w:val="00535B2F"/>
    <w:rsid w:val="00535E85"/>
    <w:rsid w:val="0053657F"/>
    <w:rsid w:val="0053663D"/>
    <w:rsid w:val="00536ED9"/>
    <w:rsid w:val="00537082"/>
    <w:rsid w:val="0053776E"/>
    <w:rsid w:val="0053790B"/>
    <w:rsid w:val="00537C9A"/>
    <w:rsid w:val="00540001"/>
    <w:rsid w:val="005401BB"/>
    <w:rsid w:val="00540645"/>
    <w:rsid w:val="00540B35"/>
    <w:rsid w:val="00541A23"/>
    <w:rsid w:val="00541A36"/>
    <w:rsid w:val="00542CE4"/>
    <w:rsid w:val="00542D09"/>
    <w:rsid w:val="005431E1"/>
    <w:rsid w:val="005437AF"/>
    <w:rsid w:val="005439F0"/>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21F4"/>
    <w:rsid w:val="00552A3C"/>
    <w:rsid w:val="00552B15"/>
    <w:rsid w:val="0055338F"/>
    <w:rsid w:val="00553C67"/>
    <w:rsid w:val="00553D89"/>
    <w:rsid w:val="00553F0A"/>
    <w:rsid w:val="00554022"/>
    <w:rsid w:val="00555164"/>
    <w:rsid w:val="00555194"/>
    <w:rsid w:val="0055567C"/>
    <w:rsid w:val="0055584D"/>
    <w:rsid w:val="00555970"/>
    <w:rsid w:val="00555C92"/>
    <w:rsid w:val="00555D6C"/>
    <w:rsid w:val="00557AD3"/>
    <w:rsid w:val="00560055"/>
    <w:rsid w:val="00560603"/>
    <w:rsid w:val="00561CA2"/>
    <w:rsid w:val="00561E18"/>
    <w:rsid w:val="00561EA1"/>
    <w:rsid w:val="00562484"/>
    <w:rsid w:val="00562855"/>
    <w:rsid w:val="005630F2"/>
    <w:rsid w:val="00564300"/>
    <w:rsid w:val="00564990"/>
    <w:rsid w:val="00564C4D"/>
    <w:rsid w:val="00564E3E"/>
    <w:rsid w:val="00564F31"/>
    <w:rsid w:val="005651B2"/>
    <w:rsid w:val="0056537E"/>
    <w:rsid w:val="005656FD"/>
    <w:rsid w:val="0056575E"/>
    <w:rsid w:val="00565A66"/>
    <w:rsid w:val="00565CAB"/>
    <w:rsid w:val="0056673C"/>
    <w:rsid w:val="00566E50"/>
    <w:rsid w:val="00567048"/>
    <w:rsid w:val="00567193"/>
    <w:rsid w:val="0056780D"/>
    <w:rsid w:val="00567C22"/>
    <w:rsid w:val="00570367"/>
    <w:rsid w:val="005725AA"/>
    <w:rsid w:val="00572638"/>
    <w:rsid w:val="00572F2A"/>
    <w:rsid w:val="005738FF"/>
    <w:rsid w:val="0057417F"/>
    <w:rsid w:val="005743CD"/>
    <w:rsid w:val="00574416"/>
    <w:rsid w:val="00574510"/>
    <w:rsid w:val="00574533"/>
    <w:rsid w:val="00574A06"/>
    <w:rsid w:val="00574B96"/>
    <w:rsid w:val="00574D1E"/>
    <w:rsid w:val="00574EFE"/>
    <w:rsid w:val="005750F8"/>
    <w:rsid w:val="005751EB"/>
    <w:rsid w:val="00575BFE"/>
    <w:rsid w:val="00575D18"/>
    <w:rsid w:val="0057601E"/>
    <w:rsid w:val="005766C8"/>
    <w:rsid w:val="00576B99"/>
    <w:rsid w:val="0057731B"/>
    <w:rsid w:val="00577B30"/>
    <w:rsid w:val="00577E3A"/>
    <w:rsid w:val="005805AA"/>
    <w:rsid w:val="00581331"/>
    <w:rsid w:val="00581975"/>
    <w:rsid w:val="00581A27"/>
    <w:rsid w:val="005823E7"/>
    <w:rsid w:val="00582555"/>
    <w:rsid w:val="0058265A"/>
    <w:rsid w:val="00582B3A"/>
    <w:rsid w:val="00582C14"/>
    <w:rsid w:val="005847FA"/>
    <w:rsid w:val="00584D92"/>
    <w:rsid w:val="0058578B"/>
    <w:rsid w:val="00585998"/>
    <w:rsid w:val="00586FA9"/>
    <w:rsid w:val="0058709A"/>
    <w:rsid w:val="005873BC"/>
    <w:rsid w:val="00587620"/>
    <w:rsid w:val="005904BC"/>
    <w:rsid w:val="005904C1"/>
    <w:rsid w:val="00590731"/>
    <w:rsid w:val="00590A24"/>
    <w:rsid w:val="005912A7"/>
    <w:rsid w:val="0059158F"/>
    <w:rsid w:val="00591768"/>
    <w:rsid w:val="005931A5"/>
    <w:rsid w:val="0059325E"/>
    <w:rsid w:val="0059476F"/>
    <w:rsid w:val="00594A4F"/>
    <w:rsid w:val="00594CA4"/>
    <w:rsid w:val="00594F14"/>
    <w:rsid w:val="005952AF"/>
    <w:rsid w:val="00595EAE"/>
    <w:rsid w:val="005960A5"/>
    <w:rsid w:val="005960F3"/>
    <w:rsid w:val="005965AB"/>
    <w:rsid w:val="00596AF6"/>
    <w:rsid w:val="00596BEC"/>
    <w:rsid w:val="00596FDE"/>
    <w:rsid w:val="005A012C"/>
    <w:rsid w:val="005A1C9F"/>
    <w:rsid w:val="005A1DD9"/>
    <w:rsid w:val="005A2A32"/>
    <w:rsid w:val="005A2E9F"/>
    <w:rsid w:val="005A36C5"/>
    <w:rsid w:val="005A3BD1"/>
    <w:rsid w:val="005A3FA2"/>
    <w:rsid w:val="005A4186"/>
    <w:rsid w:val="005A5310"/>
    <w:rsid w:val="005A5834"/>
    <w:rsid w:val="005A5857"/>
    <w:rsid w:val="005A68C9"/>
    <w:rsid w:val="005A7163"/>
    <w:rsid w:val="005A77BD"/>
    <w:rsid w:val="005B0D35"/>
    <w:rsid w:val="005B0E27"/>
    <w:rsid w:val="005B115B"/>
    <w:rsid w:val="005B1208"/>
    <w:rsid w:val="005B16F3"/>
    <w:rsid w:val="005B2472"/>
    <w:rsid w:val="005B2B02"/>
    <w:rsid w:val="005B2D4E"/>
    <w:rsid w:val="005B385B"/>
    <w:rsid w:val="005B4FA2"/>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45A2"/>
    <w:rsid w:val="005C4600"/>
    <w:rsid w:val="005C4690"/>
    <w:rsid w:val="005C4B0B"/>
    <w:rsid w:val="005C4EF3"/>
    <w:rsid w:val="005C5E73"/>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E01E3"/>
    <w:rsid w:val="005E09EF"/>
    <w:rsid w:val="005E0F0E"/>
    <w:rsid w:val="005E122E"/>
    <w:rsid w:val="005E2755"/>
    <w:rsid w:val="005E28C5"/>
    <w:rsid w:val="005E2977"/>
    <w:rsid w:val="005E3370"/>
    <w:rsid w:val="005E36FE"/>
    <w:rsid w:val="005E39D3"/>
    <w:rsid w:val="005E3A46"/>
    <w:rsid w:val="005E443A"/>
    <w:rsid w:val="005E467D"/>
    <w:rsid w:val="005E52C8"/>
    <w:rsid w:val="005E5937"/>
    <w:rsid w:val="005E5D6E"/>
    <w:rsid w:val="005E5FA8"/>
    <w:rsid w:val="005E602A"/>
    <w:rsid w:val="005E6879"/>
    <w:rsid w:val="005E6AF0"/>
    <w:rsid w:val="005E6D6A"/>
    <w:rsid w:val="005E78E0"/>
    <w:rsid w:val="005E7B50"/>
    <w:rsid w:val="005F0032"/>
    <w:rsid w:val="005F089C"/>
    <w:rsid w:val="005F08A3"/>
    <w:rsid w:val="005F11ED"/>
    <w:rsid w:val="005F1E92"/>
    <w:rsid w:val="005F1EC9"/>
    <w:rsid w:val="005F23D2"/>
    <w:rsid w:val="005F247B"/>
    <w:rsid w:val="005F2654"/>
    <w:rsid w:val="005F350F"/>
    <w:rsid w:val="005F36D2"/>
    <w:rsid w:val="005F3700"/>
    <w:rsid w:val="005F44CB"/>
    <w:rsid w:val="005F4A23"/>
    <w:rsid w:val="005F4F8A"/>
    <w:rsid w:val="005F57D0"/>
    <w:rsid w:val="005F61FE"/>
    <w:rsid w:val="005F64AB"/>
    <w:rsid w:val="005F652A"/>
    <w:rsid w:val="005F65A4"/>
    <w:rsid w:val="005F6E79"/>
    <w:rsid w:val="005F732A"/>
    <w:rsid w:val="005F735C"/>
    <w:rsid w:val="005F74AF"/>
    <w:rsid w:val="006009E8"/>
    <w:rsid w:val="00602189"/>
    <w:rsid w:val="00602500"/>
    <w:rsid w:val="00602532"/>
    <w:rsid w:val="00603005"/>
    <w:rsid w:val="006033AC"/>
    <w:rsid w:val="006044ED"/>
    <w:rsid w:val="006046BE"/>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60"/>
    <w:rsid w:val="00612737"/>
    <w:rsid w:val="00612A0D"/>
    <w:rsid w:val="00613181"/>
    <w:rsid w:val="00613615"/>
    <w:rsid w:val="00613F5A"/>
    <w:rsid w:val="006145CD"/>
    <w:rsid w:val="006146ED"/>
    <w:rsid w:val="006150E0"/>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EF2"/>
    <w:rsid w:val="0062555A"/>
    <w:rsid w:val="00626299"/>
    <w:rsid w:val="0062752A"/>
    <w:rsid w:val="006279D2"/>
    <w:rsid w:val="00630C4F"/>
    <w:rsid w:val="00630F59"/>
    <w:rsid w:val="0063186F"/>
    <w:rsid w:val="006319D9"/>
    <w:rsid w:val="0063247A"/>
    <w:rsid w:val="006328F9"/>
    <w:rsid w:val="00632DBF"/>
    <w:rsid w:val="00632ECB"/>
    <w:rsid w:val="0063465A"/>
    <w:rsid w:val="00634740"/>
    <w:rsid w:val="006349AC"/>
    <w:rsid w:val="006357B2"/>
    <w:rsid w:val="006361A6"/>
    <w:rsid w:val="00636B0A"/>
    <w:rsid w:val="00637016"/>
    <w:rsid w:val="00637845"/>
    <w:rsid w:val="00640297"/>
    <w:rsid w:val="006402DB"/>
    <w:rsid w:val="0064157F"/>
    <w:rsid w:val="006416C3"/>
    <w:rsid w:val="00642743"/>
    <w:rsid w:val="006428FE"/>
    <w:rsid w:val="0064347E"/>
    <w:rsid w:val="006435B5"/>
    <w:rsid w:val="00643B90"/>
    <w:rsid w:val="00644267"/>
    <w:rsid w:val="0064432B"/>
    <w:rsid w:val="00644522"/>
    <w:rsid w:val="00644681"/>
    <w:rsid w:val="00644947"/>
    <w:rsid w:val="00644964"/>
    <w:rsid w:val="006451AF"/>
    <w:rsid w:val="006454C1"/>
    <w:rsid w:val="00645939"/>
    <w:rsid w:val="006461D6"/>
    <w:rsid w:val="0064648F"/>
    <w:rsid w:val="006468C8"/>
    <w:rsid w:val="0064692B"/>
    <w:rsid w:val="00646D51"/>
    <w:rsid w:val="00646F3A"/>
    <w:rsid w:val="00647074"/>
    <w:rsid w:val="006470DE"/>
    <w:rsid w:val="0064778D"/>
    <w:rsid w:val="00647B7F"/>
    <w:rsid w:val="00650238"/>
    <w:rsid w:val="00650F27"/>
    <w:rsid w:val="0065142A"/>
    <w:rsid w:val="00651CA2"/>
    <w:rsid w:val="00651CBF"/>
    <w:rsid w:val="00651D2D"/>
    <w:rsid w:val="00651EDB"/>
    <w:rsid w:val="00652108"/>
    <w:rsid w:val="00652DE3"/>
    <w:rsid w:val="006535C0"/>
    <w:rsid w:val="0065383F"/>
    <w:rsid w:val="00653BD1"/>
    <w:rsid w:val="0065485A"/>
    <w:rsid w:val="006549BC"/>
    <w:rsid w:val="00654AFC"/>
    <w:rsid w:val="00654FAA"/>
    <w:rsid w:val="0065522D"/>
    <w:rsid w:val="00655314"/>
    <w:rsid w:val="006554CA"/>
    <w:rsid w:val="00655A96"/>
    <w:rsid w:val="00655B0E"/>
    <w:rsid w:val="0065631A"/>
    <w:rsid w:val="00656EE0"/>
    <w:rsid w:val="0066004B"/>
    <w:rsid w:val="006600EF"/>
    <w:rsid w:val="00660279"/>
    <w:rsid w:val="00660F84"/>
    <w:rsid w:val="00661093"/>
    <w:rsid w:val="006611BD"/>
    <w:rsid w:val="00661E55"/>
    <w:rsid w:val="0066249B"/>
    <w:rsid w:val="0066269B"/>
    <w:rsid w:val="00662B0B"/>
    <w:rsid w:val="006630AD"/>
    <w:rsid w:val="00663304"/>
    <w:rsid w:val="0066330F"/>
    <w:rsid w:val="0066384D"/>
    <w:rsid w:val="00663A3C"/>
    <w:rsid w:val="00663B11"/>
    <w:rsid w:val="00663E0E"/>
    <w:rsid w:val="0066418E"/>
    <w:rsid w:val="0066481F"/>
    <w:rsid w:val="00665189"/>
    <w:rsid w:val="00665524"/>
    <w:rsid w:val="006659C2"/>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46E"/>
    <w:rsid w:val="006742E0"/>
    <w:rsid w:val="006744A6"/>
    <w:rsid w:val="00674BAC"/>
    <w:rsid w:val="00674FD9"/>
    <w:rsid w:val="006754E1"/>
    <w:rsid w:val="006756F3"/>
    <w:rsid w:val="00675939"/>
    <w:rsid w:val="00675F2E"/>
    <w:rsid w:val="0067625D"/>
    <w:rsid w:val="00676CA0"/>
    <w:rsid w:val="00676D8C"/>
    <w:rsid w:val="00676E41"/>
    <w:rsid w:val="00676ED6"/>
    <w:rsid w:val="00677A1B"/>
    <w:rsid w:val="00677C88"/>
    <w:rsid w:val="00677F68"/>
    <w:rsid w:val="00680B8F"/>
    <w:rsid w:val="00680F7F"/>
    <w:rsid w:val="00681892"/>
    <w:rsid w:val="006818F8"/>
    <w:rsid w:val="00682115"/>
    <w:rsid w:val="0068225F"/>
    <w:rsid w:val="00682558"/>
    <w:rsid w:val="006827A1"/>
    <w:rsid w:val="006828DB"/>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17C6"/>
    <w:rsid w:val="00692372"/>
    <w:rsid w:val="006946E5"/>
    <w:rsid w:val="006949ED"/>
    <w:rsid w:val="00694C82"/>
    <w:rsid w:val="00694CEB"/>
    <w:rsid w:val="00695C02"/>
    <w:rsid w:val="00696073"/>
    <w:rsid w:val="0069640E"/>
    <w:rsid w:val="006969A8"/>
    <w:rsid w:val="00696ECB"/>
    <w:rsid w:val="0069730F"/>
    <w:rsid w:val="00697E16"/>
    <w:rsid w:val="006A0903"/>
    <w:rsid w:val="006A094F"/>
    <w:rsid w:val="006A0C95"/>
    <w:rsid w:val="006A0DCF"/>
    <w:rsid w:val="006A0EDD"/>
    <w:rsid w:val="006A208F"/>
    <w:rsid w:val="006A285B"/>
    <w:rsid w:val="006A2AE1"/>
    <w:rsid w:val="006A2D0C"/>
    <w:rsid w:val="006A34AB"/>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F00"/>
    <w:rsid w:val="006A7646"/>
    <w:rsid w:val="006A7E56"/>
    <w:rsid w:val="006B04F7"/>
    <w:rsid w:val="006B0676"/>
    <w:rsid w:val="006B0942"/>
    <w:rsid w:val="006B0A7E"/>
    <w:rsid w:val="006B0D86"/>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3D92"/>
    <w:rsid w:val="006B54CA"/>
    <w:rsid w:val="006B5E23"/>
    <w:rsid w:val="006B5F71"/>
    <w:rsid w:val="006B646C"/>
    <w:rsid w:val="006B661F"/>
    <w:rsid w:val="006B66A2"/>
    <w:rsid w:val="006B66E0"/>
    <w:rsid w:val="006B71B0"/>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A6D"/>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5D3"/>
    <w:rsid w:val="006D4EF1"/>
    <w:rsid w:val="006D52CC"/>
    <w:rsid w:val="006D5B03"/>
    <w:rsid w:val="006D5C91"/>
    <w:rsid w:val="006D60CB"/>
    <w:rsid w:val="006D6DA1"/>
    <w:rsid w:val="006D7460"/>
    <w:rsid w:val="006D7BFE"/>
    <w:rsid w:val="006E05D7"/>
    <w:rsid w:val="006E0DF6"/>
    <w:rsid w:val="006E10F9"/>
    <w:rsid w:val="006E186F"/>
    <w:rsid w:val="006E1F5D"/>
    <w:rsid w:val="006E23A2"/>
    <w:rsid w:val="006E255A"/>
    <w:rsid w:val="006E28CD"/>
    <w:rsid w:val="006E3644"/>
    <w:rsid w:val="006E3A2F"/>
    <w:rsid w:val="006E6119"/>
    <w:rsid w:val="006E652C"/>
    <w:rsid w:val="006E6AF4"/>
    <w:rsid w:val="006E6F30"/>
    <w:rsid w:val="006E7B7A"/>
    <w:rsid w:val="006E7FD7"/>
    <w:rsid w:val="006F0351"/>
    <w:rsid w:val="006F0364"/>
    <w:rsid w:val="006F0406"/>
    <w:rsid w:val="006F041B"/>
    <w:rsid w:val="006F0F65"/>
    <w:rsid w:val="006F0FDE"/>
    <w:rsid w:val="006F1451"/>
    <w:rsid w:val="006F17BE"/>
    <w:rsid w:val="006F1CCA"/>
    <w:rsid w:val="006F1DFC"/>
    <w:rsid w:val="006F201B"/>
    <w:rsid w:val="006F21D4"/>
    <w:rsid w:val="006F2715"/>
    <w:rsid w:val="006F2A81"/>
    <w:rsid w:val="006F2E46"/>
    <w:rsid w:val="006F3798"/>
    <w:rsid w:val="006F3961"/>
    <w:rsid w:val="006F39C1"/>
    <w:rsid w:val="006F3D32"/>
    <w:rsid w:val="006F444C"/>
    <w:rsid w:val="006F4EE5"/>
    <w:rsid w:val="006F60EA"/>
    <w:rsid w:val="006F6AE6"/>
    <w:rsid w:val="006F6F1C"/>
    <w:rsid w:val="006F70AE"/>
    <w:rsid w:val="007003DB"/>
    <w:rsid w:val="0070070F"/>
    <w:rsid w:val="00700AC1"/>
    <w:rsid w:val="00700B49"/>
    <w:rsid w:val="00701700"/>
    <w:rsid w:val="00701A2F"/>
    <w:rsid w:val="007027F5"/>
    <w:rsid w:val="007033A7"/>
    <w:rsid w:val="00703BDF"/>
    <w:rsid w:val="00704632"/>
    <w:rsid w:val="00704A9F"/>
    <w:rsid w:val="00704B6B"/>
    <w:rsid w:val="00704C27"/>
    <w:rsid w:val="00706AD5"/>
    <w:rsid w:val="00707BBE"/>
    <w:rsid w:val="0071033D"/>
    <w:rsid w:val="00710A59"/>
    <w:rsid w:val="00711102"/>
    <w:rsid w:val="007114B9"/>
    <w:rsid w:val="007121F9"/>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29DD"/>
    <w:rsid w:val="00722A3B"/>
    <w:rsid w:val="00723BBB"/>
    <w:rsid w:val="0072429F"/>
    <w:rsid w:val="00724831"/>
    <w:rsid w:val="007256AE"/>
    <w:rsid w:val="00725BD3"/>
    <w:rsid w:val="00725C65"/>
    <w:rsid w:val="007271E8"/>
    <w:rsid w:val="0072737B"/>
    <w:rsid w:val="00727697"/>
    <w:rsid w:val="007276DB"/>
    <w:rsid w:val="00730825"/>
    <w:rsid w:val="00731007"/>
    <w:rsid w:val="00731465"/>
    <w:rsid w:val="0073157F"/>
    <w:rsid w:val="00731769"/>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4043A"/>
    <w:rsid w:val="00740EB7"/>
    <w:rsid w:val="00741051"/>
    <w:rsid w:val="00741097"/>
    <w:rsid w:val="007418CE"/>
    <w:rsid w:val="00741F19"/>
    <w:rsid w:val="0074295A"/>
    <w:rsid w:val="00742A35"/>
    <w:rsid w:val="00742E0F"/>
    <w:rsid w:val="00742E77"/>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FB0"/>
    <w:rsid w:val="007545E8"/>
    <w:rsid w:val="00754E98"/>
    <w:rsid w:val="00755325"/>
    <w:rsid w:val="00755D0B"/>
    <w:rsid w:val="00756043"/>
    <w:rsid w:val="007567CB"/>
    <w:rsid w:val="00756BCE"/>
    <w:rsid w:val="00757AB7"/>
    <w:rsid w:val="007611EE"/>
    <w:rsid w:val="0076135E"/>
    <w:rsid w:val="0076184C"/>
    <w:rsid w:val="00761BAD"/>
    <w:rsid w:val="00761DAF"/>
    <w:rsid w:val="0076240C"/>
    <w:rsid w:val="00762557"/>
    <w:rsid w:val="0076268E"/>
    <w:rsid w:val="00763BCC"/>
    <w:rsid w:val="00763E5B"/>
    <w:rsid w:val="007648CF"/>
    <w:rsid w:val="00764A43"/>
    <w:rsid w:val="007652BD"/>
    <w:rsid w:val="007654CF"/>
    <w:rsid w:val="0076657E"/>
    <w:rsid w:val="0076680E"/>
    <w:rsid w:val="00766C6C"/>
    <w:rsid w:val="00767652"/>
    <w:rsid w:val="007677A0"/>
    <w:rsid w:val="00767A0B"/>
    <w:rsid w:val="00770303"/>
    <w:rsid w:val="00770411"/>
    <w:rsid w:val="00770611"/>
    <w:rsid w:val="0077128C"/>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92C"/>
    <w:rsid w:val="00777F35"/>
    <w:rsid w:val="007805F2"/>
    <w:rsid w:val="00780DAB"/>
    <w:rsid w:val="007814DB"/>
    <w:rsid w:val="007819A2"/>
    <w:rsid w:val="00781E4F"/>
    <w:rsid w:val="00782128"/>
    <w:rsid w:val="007821A3"/>
    <w:rsid w:val="0078309E"/>
    <w:rsid w:val="0078382E"/>
    <w:rsid w:val="00784FF2"/>
    <w:rsid w:val="00785082"/>
    <w:rsid w:val="007857FB"/>
    <w:rsid w:val="00785806"/>
    <w:rsid w:val="007859D0"/>
    <w:rsid w:val="00785A39"/>
    <w:rsid w:val="00786128"/>
    <w:rsid w:val="0078623A"/>
    <w:rsid w:val="007862FB"/>
    <w:rsid w:val="007871B0"/>
    <w:rsid w:val="007878C6"/>
    <w:rsid w:val="00787D3A"/>
    <w:rsid w:val="00790AC0"/>
    <w:rsid w:val="00790B29"/>
    <w:rsid w:val="00790CE6"/>
    <w:rsid w:val="00790F9C"/>
    <w:rsid w:val="00791264"/>
    <w:rsid w:val="0079177E"/>
    <w:rsid w:val="00791C0A"/>
    <w:rsid w:val="00791EAB"/>
    <w:rsid w:val="0079232F"/>
    <w:rsid w:val="00792351"/>
    <w:rsid w:val="00792D68"/>
    <w:rsid w:val="00793411"/>
    <w:rsid w:val="0079352D"/>
    <w:rsid w:val="007936F2"/>
    <w:rsid w:val="0079398E"/>
    <w:rsid w:val="00793E99"/>
    <w:rsid w:val="00793ECE"/>
    <w:rsid w:val="0079416F"/>
    <w:rsid w:val="00794221"/>
    <w:rsid w:val="007942AE"/>
    <w:rsid w:val="00795357"/>
    <w:rsid w:val="00795546"/>
    <w:rsid w:val="007964EC"/>
    <w:rsid w:val="00797141"/>
    <w:rsid w:val="00797342"/>
    <w:rsid w:val="0079745C"/>
    <w:rsid w:val="007979B0"/>
    <w:rsid w:val="00797B48"/>
    <w:rsid w:val="00797DC4"/>
    <w:rsid w:val="007A048C"/>
    <w:rsid w:val="007A08A0"/>
    <w:rsid w:val="007A0EB8"/>
    <w:rsid w:val="007A0FE5"/>
    <w:rsid w:val="007A1BB6"/>
    <w:rsid w:val="007A1EF6"/>
    <w:rsid w:val="007A216D"/>
    <w:rsid w:val="007A232A"/>
    <w:rsid w:val="007A264D"/>
    <w:rsid w:val="007A4583"/>
    <w:rsid w:val="007A45DA"/>
    <w:rsid w:val="007A4CC0"/>
    <w:rsid w:val="007A56CB"/>
    <w:rsid w:val="007A59C7"/>
    <w:rsid w:val="007A5D5F"/>
    <w:rsid w:val="007A5FC2"/>
    <w:rsid w:val="007A6236"/>
    <w:rsid w:val="007A7441"/>
    <w:rsid w:val="007B0718"/>
    <w:rsid w:val="007B07F7"/>
    <w:rsid w:val="007B0AA6"/>
    <w:rsid w:val="007B0BF7"/>
    <w:rsid w:val="007B0BFC"/>
    <w:rsid w:val="007B0D3A"/>
    <w:rsid w:val="007B0DB2"/>
    <w:rsid w:val="007B1516"/>
    <w:rsid w:val="007B1583"/>
    <w:rsid w:val="007B2170"/>
    <w:rsid w:val="007B3196"/>
    <w:rsid w:val="007B33B8"/>
    <w:rsid w:val="007B35C2"/>
    <w:rsid w:val="007B35F6"/>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F10"/>
    <w:rsid w:val="007C2445"/>
    <w:rsid w:val="007C26B3"/>
    <w:rsid w:val="007C3452"/>
    <w:rsid w:val="007C3BC4"/>
    <w:rsid w:val="007C3E6C"/>
    <w:rsid w:val="007C43F4"/>
    <w:rsid w:val="007C45BC"/>
    <w:rsid w:val="007C48F4"/>
    <w:rsid w:val="007C4C67"/>
    <w:rsid w:val="007C4C6F"/>
    <w:rsid w:val="007C527E"/>
    <w:rsid w:val="007C6680"/>
    <w:rsid w:val="007C6747"/>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C54"/>
    <w:rsid w:val="007D4C6F"/>
    <w:rsid w:val="007D4EA6"/>
    <w:rsid w:val="007D5890"/>
    <w:rsid w:val="007D6025"/>
    <w:rsid w:val="007D71F3"/>
    <w:rsid w:val="007D725C"/>
    <w:rsid w:val="007D7A7E"/>
    <w:rsid w:val="007E0D6A"/>
    <w:rsid w:val="007E0E5E"/>
    <w:rsid w:val="007E17F6"/>
    <w:rsid w:val="007E1C9B"/>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E74"/>
    <w:rsid w:val="007E5F03"/>
    <w:rsid w:val="007E61CA"/>
    <w:rsid w:val="007E634D"/>
    <w:rsid w:val="007E66DC"/>
    <w:rsid w:val="007E68C1"/>
    <w:rsid w:val="007E6996"/>
    <w:rsid w:val="007E73B7"/>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E49"/>
    <w:rsid w:val="00800288"/>
    <w:rsid w:val="008017A0"/>
    <w:rsid w:val="00801858"/>
    <w:rsid w:val="00801878"/>
    <w:rsid w:val="00801B57"/>
    <w:rsid w:val="00801C18"/>
    <w:rsid w:val="00801EBE"/>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8B5"/>
    <w:rsid w:val="00807D4C"/>
    <w:rsid w:val="0081016A"/>
    <w:rsid w:val="0081018F"/>
    <w:rsid w:val="008108DD"/>
    <w:rsid w:val="00812201"/>
    <w:rsid w:val="0081260F"/>
    <w:rsid w:val="00812804"/>
    <w:rsid w:val="00813554"/>
    <w:rsid w:val="008136F3"/>
    <w:rsid w:val="00813E15"/>
    <w:rsid w:val="00814CE9"/>
    <w:rsid w:val="008156D3"/>
    <w:rsid w:val="00815858"/>
    <w:rsid w:val="00815CAC"/>
    <w:rsid w:val="008165F9"/>
    <w:rsid w:val="00816DBF"/>
    <w:rsid w:val="00816E21"/>
    <w:rsid w:val="008171FF"/>
    <w:rsid w:val="008172EE"/>
    <w:rsid w:val="00817816"/>
    <w:rsid w:val="008178D9"/>
    <w:rsid w:val="00820049"/>
    <w:rsid w:val="00820F46"/>
    <w:rsid w:val="0082102F"/>
    <w:rsid w:val="00821277"/>
    <w:rsid w:val="008217CF"/>
    <w:rsid w:val="00821B73"/>
    <w:rsid w:val="00821D2F"/>
    <w:rsid w:val="00821E4A"/>
    <w:rsid w:val="008222C0"/>
    <w:rsid w:val="00823477"/>
    <w:rsid w:val="00823579"/>
    <w:rsid w:val="0082384E"/>
    <w:rsid w:val="008238A6"/>
    <w:rsid w:val="00823DD1"/>
    <w:rsid w:val="00824650"/>
    <w:rsid w:val="00824BD9"/>
    <w:rsid w:val="00826548"/>
    <w:rsid w:val="008269C4"/>
    <w:rsid w:val="00826A36"/>
    <w:rsid w:val="00826DA4"/>
    <w:rsid w:val="00826E71"/>
    <w:rsid w:val="00827D37"/>
    <w:rsid w:val="00827DC4"/>
    <w:rsid w:val="008306A7"/>
    <w:rsid w:val="0083101B"/>
    <w:rsid w:val="00831A43"/>
    <w:rsid w:val="00831C9D"/>
    <w:rsid w:val="00831D6D"/>
    <w:rsid w:val="0083202D"/>
    <w:rsid w:val="00832CF9"/>
    <w:rsid w:val="0083333A"/>
    <w:rsid w:val="00833488"/>
    <w:rsid w:val="00834345"/>
    <w:rsid w:val="0083517F"/>
    <w:rsid w:val="0083565F"/>
    <w:rsid w:val="008356F0"/>
    <w:rsid w:val="00836134"/>
    <w:rsid w:val="00836611"/>
    <w:rsid w:val="00836980"/>
    <w:rsid w:val="008374D7"/>
    <w:rsid w:val="008374F8"/>
    <w:rsid w:val="00837709"/>
    <w:rsid w:val="00837C19"/>
    <w:rsid w:val="008400BF"/>
    <w:rsid w:val="008409D0"/>
    <w:rsid w:val="00840B47"/>
    <w:rsid w:val="00841462"/>
    <w:rsid w:val="008414B6"/>
    <w:rsid w:val="008425B9"/>
    <w:rsid w:val="008429AF"/>
    <w:rsid w:val="00842EE9"/>
    <w:rsid w:val="00843756"/>
    <w:rsid w:val="00843DFC"/>
    <w:rsid w:val="00844061"/>
    <w:rsid w:val="00844161"/>
    <w:rsid w:val="008443A4"/>
    <w:rsid w:val="0084481A"/>
    <w:rsid w:val="00844F4F"/>
    <w:rsid w:val="00845DFE"/>
    <w:rsid w:val="00846352"/>
    <w:rsid w:val="00846830"/>
    <w:rsid w:val="0084692A"/>
    <w:rsid w:val="00846AE3"/>
    <w:rsid w:val="00846F28"/>
    <w:rsid w:val="00847333"/>
    <w:rsid w:val="00850E0E"/>
    <w:rsid w:val="00851A93"/>
    <w:rsid w:val="00851C7B"/>
    <w:rsid w:val="00852861"/>
    <w:rsid w:val="00852F4F"/>
    <w:rsid w:val="008531F2"/>
    <w:rsid w:val="00854016"/>
    <w:rsid w:val="00854315"/>
    <w:rsid w:val="00854622"/>
    <w:rsid w:val="0085470E"/>
    <w:rsid w:val="008556A7"/>
    <w:rsid w:val="00855B19"/>
    <w:rsid w:val="00855FD0"/>
    <w:rsid w:val="00856268"/>
    <w:rsid w:val="0085669E"/>
    <w:rsid w:val="008568E5"/>
    <w:rsid w:val="00856B03"/>
    <w:rsid w:val="00856BCF"/>
    <w:rsid w:val="008570DB"/>
    <w:rsid w:val="0085757D"/>
    <w:rsid w:val="00860160"/>
    <w:rsid w:val="00860BE1"/>
    <w:rsid w:val="00861457"/>
    <w:rsid w:val="0086252E"/>
    <w:rsid w:val="00863686"/>
    <w:rsid w:val="008639B0"/>
    <w:rsid w:val="008644C4"/>
    <w:rsid w:val="008644FE"/>
    <w:rsid w:val="00864547"/>
    <w:rsid w:val="008648A0"/>
    <w:rsid w:val="00864BA7"/>
    <w:rsid w:val="00865279"/>
    <w:rsid w:val="00865BE4"/>
    <w:rsid w:val="0086668C"/>
    <w:rsid w:val="008669A9"/>
    <w:rsid w:val="00866AE8"/>
    <w:rsid w:val="00867D54"/>
    <w:rsid w:val="008704CA"/>
    <w:rsid w:val="008705B0"/>
    <w:rsid w:val="008717BC"/>
    <w:rsid w:val="0087188F"/>
    <w:rsid w:val="00871898"/>
    <w:rsid w:val="00871B71"/>
    <w:rsid w:val="00871C6B"/>
    <w:rsid w:val="00872483"/>
    <w:rsid w:val="00872D65"/>
    <w:rsid w:val="008735C9"/>
    <w:rsid w:val="0087391A"/>
    <w:rsid w:val="00873DAD"/>
    <w:rsid w:val="008748D8"/>
    <w:rsid w:val="00874FD7"/>
    <w:rsid w:val="00875161"/>
    <w:rsid w:val="00875569"/>
    <w:rsid w:val="00875C51"/>
    <w:rsid w:val="00876144"/>
    <w:rsid w:val="0087633C"/>
    <w:rsid w:val="00877FBA"/>
    <w:rsid w:val="00880AFE"/>
    <w:rsid w:val="00880B81"/>
    <w:rsid w:val="00881431"/>
    <w:rsid w:val="0088254F"/>
    <w:rsid w:val="00882DD6"/>
    <w:rsid w:val="00883413"/>
    <w:rsid w:val="008838BC"/>
    <w:rsid w:val="00884150"/>
    <w:rsid w:val="008845CA"/>
    <w:rsid w:val="008848F3"/>
    <w:rsid w:val="00884EB2"/>
    <w:rsid w:val="008852AD"/>
    <w:rsid w:val="00885324"/>
    <w:rsid w:val="00885999"/>
    <w:rsid w:val="00885C2F"/>
    <w:rsid w:val="00886C57"/>
    <w:rsid w:val="00886F4D"/>
    <w:rsid w:val="00886FA8"/>
    <w:rsid w:val="008874E5"/>
    <w:rsid w:val="008877A1"/>
    <w:rsid w:val="00887C06"/>
    <w:rsid w:val="00887EFA"/>
    <w:rsid w:val="0089087A"/>
    <w:rsid w:val="00890C25"/>
    <w:rsid w:val="00890D79"/>
    <w:rsid w:val="00890E6E"/>
    <w:rsid w:val="00891A8E"/>
    <w:rsid w:val="00891BFA"/>
    <w:rsid w:val="008921C2"/>
    <w:rsid w:val="00892B30"/>
    <w:rsid w:val="00892EBB"/>
    <w:rsid w:val="00893E4E"/>
    <w:rsid w:val="00893ECF"/>
    <w:rsid w:val="0089422F"/>
    <w:rsid w:val="00894658"/>
    <w:rsid w:val="00895283"/>
    <w:rsid w:val="0089557A"/>
    <w:rsid w:val="00895F06"/>
    <w:rsid w:val="008973B4"/>
    <w:rsid w:val="00897752"/>
    <w:rsid w:val="00897860"/>
    <w:rsid w:val="008A0619"/>
    <w:rsid w:val="008A0948"/>
    <w:rsid w:val="008A11A0"/>
    <w:rsid w:val="008A16EB"/>
    <w:rsid w:val="008A187F"/>
    <w:rsid w:val="008A1E15"/>
    <w:rsid w:val="008A29C7"/>
    <w:rsid w:val="008A2E98"/>
    <w:rsid w:val="008A3087"/>
    <w:rsid w:val="008A3136"/>
    <w:rsid w:val="008A3D18"/>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14F1"/>
    <w:rsid w:val="008B1758"/>
    <w:rsid w:val="008B186C"/>
    <w:rsid w:val="008B21D5"/>
    <w:rsid w:val="008B24DC"/>
    <w:rsid w:val="008B283C"/>
    <w:rsid w:val="008B3450"/>
    <w:rsid w:val="008B3557"/>
    <w:rsid w:val="008B3DB3"/>
    <w:rsid w:val="008B417A"/>
    <w:rsid w:val="008B54B6"/>
    <w:rsid w:val="008B56B9"/>
    <w:rsid w:val="008B5E42"/>
    <w:rsid w:val="008B6A4B"/>
    <w:rsid w:val="008B6B91"/>
    <w:rsid w:val="008B6D3D"/>
    <w:rsid w:val="008B6D50"/>
    <w:rsid w:val="008B758C"/>
    <w:rsid w:val="008B761E"/>
    <w:rsid w:val="008B7AEE"/>
    <w:rsid w:val="008C0599"/>
    <w:rsid w:val="008C08A1"/>
    <w:rsid w:val="008C0D20"/>
    <w:rsid w:val="008C1061"/>
    <w:rsid w:val="008C171A"/>
    <w:rsid w:val="008C180C"/>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10DE"/>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797A"/>
    <w:rsid w:val="008E7E14"/>
    <w:rsid w:val="008E7E88"/>
    <w:rsid w:val="008F116A"/>
    <w:rsid w:val="008F19BE"/>
    <w:rsid w:val="008F24A9"/>
    <w:rsid w:val="008F26E9"/>
    <w:rsid w:val="008F3285"/>
    <w:rsid w:val="008F3532"/>
    <w:rsid w:val="008F3E99"/>
    <w:rsid w:val="008F45B8"/>
    <w:rsid w:val="008F517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EF9"/>
    <w:rsid w:val="00901C50"/>
    <w:rsid w:val="00901FF8"/>
    <w:rsid w:val="009021AE"/>
    <w:rsid w:val="009027C8"/>
    <w:rsid w:val="0090386D"/>
    <w:rsid w:val="00903D7F"/>
    <w:rsid w:val="009041A6"/>
    <w:rsid w:val="00904318"/>
    <w:rsid w:val="009060E3"/>
    <w:rsid w:val="00906CEF"/>
    <w:rsid w:val="0091012E"/>
    <w:rsid w:val="0091063D"/>
    <w:rsid w:val="00910C9D"/>
    <w:rsid w:val="00911BC0"/>
    <w:rsid w:val="00912773"/>
    <w:rsid w:val="00912A97"/>
    <w:rsid w:val="00912BFA"/>
    <w:rsid w:val="009132B9"/>
    <w:rsid w:val="00913F78"/>
    <w:rsid w:val="00914ED5"/>
    <w:rsid w:val="009152C3"/>
    <w:rsid w:val="00915F8C"/>
    <w:rsid w:val="00916466"/>
    <w:rsid w:val="009165E2"/>
    <w:rsid w:val="00916DD0"/>
    <w:rsid w:val="00917298"/>
    <w:rsid w:val="00920779"/>
    <w:rsid w:val="00920BB1"/>
    <w:rsid w:val="00920CA9"/>
    <w:rsid w:val="009216A1"/>
    <w:rsid w:val="0092171C"/>
    <w:rsid w:val="00923159"/>
    <w:rsid w:val="009239EF"/>
    <w:rsid w:val="00924198"/>
    <w:rsid w:val="00924492"/>
    <w:rsid w:val="0092519D"/>
    <w:rsid w:val="00925C04"/>
    <w:rsid w:val="00926176"/>
    <w:rsid w:val="00926550"/>
    <w:rsid w:val="00926554"/>
    <w:rsid w:val="00926771"/>
    <w:rsid w:val="00927AD1"/>
    <w:rsid w:val="00927ED1"/>
    <w:rsid w:val="009307F2"/>
    <w:rsid w:val="0093178F"/>
    <w:rsid w:val="00931F59"/>
    <w:rsid w:val="009329E7"/>
    <w:rsid w:val="00933054"/>
    <w:rsid w:val="00933149"/>
    <w:rsid w:val="009337B9"/>
    <w:rsid w:val="00933BA6"/>
    <w:rsid w:val="00933BCA"/>
    <w:rsid w:val="00934674"/>
    <w:rsid w:val="009349F7"/>
    <w:rsid w:val="009355A8"/>
    <w:rsid w:val="00936166"/>
    <w:rsid w:val="00936528"/>
    <w:rsid w:val="00936C7C"/>
    <w:rsid w:val="009373EB"/>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61C"/>
    <w:rsid w:val="00943A20"/>
    <w:rsid w:val="00943ADA"/>
    <w:rsid w:val="00943D90"/>
    <w:rsid w:val="00943F52"/>
    <w:rsid w:val="00944957"/>
    <w:rsid w:val="009452C0"/>
    <w:rsid w:val="009455EB"/>
    <w:rsid w:val="00945756"/>
    <w:rsid w:val="00945A90"/>
    <w:rsid w:val="00945D8D"/>
    <w:rsid w:val="00946164"/>
    <w:rsid w:val="009468D8"/>
    <w:rsid w:val="00946C8A"/>
    <w:rsid w:val="00946D81"/>
    <w:rsid w:val="00946DBC"/>
    <w:rsid w:val="0094719C"/>
    <w:rsid w:val="0094753A"/>
    <w:rsid w:val="0095017A"/>
    <w:rsid w:val="00950514"/>
    <w:rsid w:val="00950BAA"/>
    <w:rsid w:val="00950D5E"/>
    <w:rsid w:val="00951234"/>
    <w:rsid w:val="00951E8F"/>
    <w:rsid w:val="00951F6D"/>
    <w:rsid w:val="00952201"/>
    <w:rsid w:val="00952E8E"/>
    <w:rsid w:val="0095412C"/>
    <w:rsid w:val="0095464D"/>
    <w:rsid w:val="0095477A"/>
    <w:rsid w:val="00954EBA"/>
    <w:rsid w:val="00955647"/>
    <w:rsid w:val="00955831"/>
    <w:rsid w:val="009561EA"/>
    <w:rsid w:val="00956776"/>
    <w:rsid w:val="009567C9"/>
    <w:rsid w:val="0095691F"/>
    <w:rsid w:val="00957A03"/>
    <w:rsid w:val="009604F9"/>
    <w:rsid w:val="00960C0C"/>
    <w:rsid w:val="00960C16"/>
    <w:rsid w:val="00961AA1"/>
    <w:rsid w:val="00961ADB"/>
    <w:rsid w:val="00961F24"/>
    <w:rsid w:val="00962DF2"/>
    <w:rsid w:val="00963106"/>
    <w:rsid w:val="009639CF"/>
    <w:rsid w:val="00963B1D"/>
    <w:rsid w:val="00963E70"/>
    <w:rsid w:val="009644FD"/>
    <w:rsid w:val="00964DB7"/>
    <w:rsid w:val="00964E0E"/>
    <w:rsid w:val="00964FAE"/>
    <w:rsid w:val="00965370"/>
    <w:rsid w:val="009653F9"/>
    <w:rsid w:val="009664EA"/>
    <w:rsid w:val="00966C30"/>
    <w:rsid w:val="0096736D"/>
    <w:rsid w:val="00967618"/>
    <w:rsid w:val="009709B7"/>
    <w:rsid w:val="009717C1"/>
    <w:rsid w:val="00971BB4"/>
    <w:rsid w:val="00971CCD"/>
    <w:rsid w:val="00971E66"/>
    <w:rsid w:val="00971F11"/>
    <w:rsid w:val="009720BA"/>
    <w:rsid w:val="0097273D"/>
    <w:rsid w:val="00972E33"/>
    <w:rsid w:val="0097339C"/>
    <w:rsid w:val="0097363C"/>
    <w:rsid w:val="00973A30"/>
    <w:rsid w:val="00973AE6"/>
    <w:rsid w:val="00974300"/>
    <w:rsid w:val="00974751"/>
    <w:rsid w:val="0097494C"/>
    <w:rsid w:val="00974B85"/>
    <w:rsid w:val="00974E9F"/>
    <w:rsid w:val="009753C9"/>
    <w:rsid w:val="00975782"/>
    <w:rsid w:val="00975CCD"/>
    <w:rsid w:val="00975F8B"/>
    <w:rsid w:val="0097677D"/>
    <w:rsid w:val="00976C90"/>
    <w:rsid w:val="009772FA"/>
    <w:rsid w:val="00977687"/>
    <w:rsid w:val="00977870"/>
    <w:rsid w:val="00980293"/>
    <w:rsid w:val="009805B6"/>
    <w:rsid w:val="0098275E"/>
    <w:rsid w:val="00982A3A"/>
    <w:rsid w:val="00982E60"/>
    <w:rsid w:val="00983342"/>
    <w:rsid w:val="00983B74"/>
    <w:rsid w:val="00983B8C"/>
    <w:rsid w:val="009842EE"/>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095"/>
    <w:rsid w:val="0099285B"/>
    <w:rsid w:val="00992CE5"/>
    <w:rsid w:val="00992E6E"/>
    <w:rsid w:val="00992F8E"/>
    <w:rsid w:val="009930B9"/>
    <w:rsid w:val="00993328"/>
    <w:rsid w:val="00993C8B"/>
    <w:rsid w:val="00993E31"/>
    <w:rsid w:val="00993E61"/>
    <w:rsid w:val="00994516"/>
    <w:rsid w:val="00994E34"/>
    <w:rsid w:val="00994F8B"/>
    <w:rsid w:val="00994FA8"/>
    <w:rsid w:val="0099525F"/>
    <w:rsid w:val="00995278"/>
    <w:rsid w:val="00995408"/>
    <w:rsid w:val="00995525"/>
    <w:rsid w:val="00996239"/>
    <w:rsid w:val="0099641E"/>
    <w:rsid w:val="00996D57"/>
    <w:rsid w:val="00996F96"/>
    <w:rsid w:val="00997166"/>
    <w:rsid w:val="00997415"/>
    <w:rsid w:val="009977F2"/>
    <w:rsid w:val="00997837"/>
    <w:rsid w:val="00997FA5"/>
    <w:rsid w:val="009A0D00"/>
    <w:rsid w:val="009A0DF2"/>
    <w:rsid w:val="009A17D6"/>
    <w:rsid w:val="009A1FC7"/>
    <w:rsid w:val="009A2433"/>
    <w:rsid w:val="009A2457"/>
    <w:rsid w:val="009A25B9"/>
    <w:rsid w:val="009A2621"/>
    <w:rsid w:val="009A2C64"/>
    <w:rsid w:val="009A347E"/>
    <w:rsid w:val="009A3951"/>
    <w:rsid w:val="009A3E55"/>
    <w:rsid w:val="009A4379"/>
    <w:rsid w:val="009A4BAE"/>
    <w:rsid w:val="009A4E1C"/>
    <w:rsid w:val="009A4F10"/>
    <w:rsid w:val="009A5735"/>
    <w:rsid w:val="009A5E03"/>
    <w:rsid w:val="009A6BD8"/>
    <w:rsid w:val="009A6CF1"/>
    <w:rsid w:val="009A7307"/>
    <w:rsid w:val="009A738E"/>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5106"/>
    <w:rsid w:val="009B53F5"/>
    <w:rsid w:val="009B54EB"/>
    <w:rsid w:val="009B5769"/>
    <w:rsid w:val="009B628D"/>
    <w:rsid w:val="009B62AA"/>
    <w:rsid w:val="009B679C"/>
    <w:rsid w:val="009B79B7"/>
    <w:rsid w:val="009B7A9F"/>
    <w:rsid w:val="009C0845"/>
    <w:rsid w:val="009C0C7B"/>
    <w:rsid w:val="009C11EE"/>
    <w:rsid w:val="009C21C6"/>
    <w:rsid w:val="009C25AE"/>
    <w:rsid w:val="009C25E7"/>
    <w:rsid w:val="009C2C86"/>
    <w:rsid w:val="009C300B"/>
    <w:rsid w:val="009C31F1"/>
    <w:rsid w:val="009C3379"/>
    <w:rsid w:val="009C4508"/>
    <w:rsid w:val="009C4630"/>
    <w:rsid w:val="009C4670"/>
    <w:rsid w:val="009C521A"/>
    <w:rsid w:val="009C5783"/>
    <w:rsid w:val="009C5796"/>
    <w:rsid w:val="009C5C8F"/>
    <w:rsid w:val="009C6274"/>
    <w:rsid w:val="009C67EF"/>
    <w:rsid w:val="009C7571"/>
    <w:rsid w:val="009C7845"/>
    <w:rsid w:val="009D0648"/>
    <w:rsid w:val="009D06D3"/>
    <w:rsid w:val="009D0712"/>
    <w:rsid w:val="009D0CDA"/>
    <w:rsid w:val="009D0DBD"/>
    <w:rsid w:val="009D0DD3"/>
    <w:rsid w:val="009D1108"/>
    <w:rsid w:val="009D1580"/>
    <w:rsid w:val="009D22E0"/>
    <w:rsid w:val="009D25B1"/>
    <w:rsid w:val="009D2A44"/>
    <w:rsid w:val="009D2DA9"/>
    <w:rsid w:val="009D387F"/>
    <w:rsid w:val="009D3932"/>
    <w:rsid w:val="009D42CE"/>
    <w:rsid w:val="009D435D"/>
    <w:rsid w:val="009D4F64"/>
    <w:rsid w:val="009D536D"/>
    <w:rsid w:val="009D544C"/>
    <w:rsid w:val="009D59EF"/>
    <w:rsid w:val="009D6B51"/>
    <w:rsid w:val="009D6E6D"/>
    <w:rsid w:val="009D7373"/>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4C"/>
    <w:rsid w:val="009F0BF7"/>
    <w:rsid w:val="009F1BE0"/>
    <w:rsid w:val="009F1F3A"/>
    <w:rsid w:val="009F22BF"/>
    <w:rsid w:val="009F2616"/>
    <w:rsid w:val="009F2C5D"/>
    <w:rsid w:val="009F2D46"/>
    <w:rsid w:val="009F2E1B"/>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1FE0"/>
    <w:rsid w:val="00A0235B"/>
    <w:rsid w:val="00A0278B"/>
    <w:rsid w:val="00A02842"/>
    <w:rsid w:val="00A02FB2"/>
    <w:rsid w:val="00A03691"/>
    <w:rsid w:val="00A03871"/>
    <w:rsid w:val="00A040A8"/>
    <w:rsid w:val="00A046CE"/>
    <w:rsid w:val="00A0483E"/>
    <w:rsid w:val="00A04B53"/>
    <w:rsid w:val="00A0528C"/>
    <w:rsid w:val="00A071DB"/>
    <w:rsid w:val="00A07207"/>
    <w:rsid w:val="00A07B79"/>
    <w:rsid w:val="00A10797"/>
    <w:rsid w:val="00A1116A"/>
    <w:rsid w:val="00A11215"/>
    <w:rsid w:val="00A1128D"/>
    <w:rsid w:val="00A113FD"/>
    <w:rsid w:val="00A11D16"/>
    <w:rsid w:val="00A11EA1"/>
    <w:rsid w:val="00A12765"/>
    <w:rsid w:val="00A133D2"/>
    <w:rsid w:val="00A13555"/>
    <w:rsid w:val="00A137EC"/>
    <w:rsid w:val="00A137ED"/>
    <w:rsid w:val="00A13BD8"/>
    <w:rsid w:val="00A13BE8"/>
    <w:rsid w:val="00A14895"/>
    <w:rsid w:val="00A14B2F"/>
    <w:rsid w:val="00A15E5F"/>
    <w:rsid w:val="00A16E2F"/>
    <w:rsid w:val="00A17214"/>
    <w:rsid w:val="00A2003B"/>
    <w:rsid w:val="00A20900"/>
    <w:rsid w:val="00A20B91"/>
    <w:rsid w:val="00A20BC0"/>
    <w:rsid w:val="00A22093"/>
    <w:rsid w:val="00A2312C"/>
    <w:rsid w:val="00A234B3"/>
    <w:rsid w:val="00A23517"/>
    <w:rsid w:val="00A245B3"/>
    <w:rsid w:val="00A24CFF"/>
    <w:rsid w:val="00A25006"/>
    <w:rsid w:val="00A25390"/>
    <w:rsid w:val="00A257FC"/>
    <w:rsid w:val="00A26871"/>
    <w:rsid w:val="00A26F6C"/>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E96"/>
    <w:rsid w:val="00A43FBA"/>
    <w:rsid w:val="00A447F8"/>
    <w:rsid w:val="00A44D8F"/>
    <w:rsid w:val="00A44EAB"/>
    <w:rsid w:val="00A46082"/>
    <w:rsid w:val="00A46418"/>
    <w:rsid w:val="00A46574"/>
    <w:rsid w:val="00A466F3"/>
    <w:rsid w:val="00A46CC4"/>
    <w:rsid w:val="00A46EB5"/>
    <w:rsid w:val="00A477BD"/>
    <w:rsid w:val="00A47F23"/>
    <w:rsid w:val="00A504CB"/>
    <w:rsid w:val="00A5099F"/>
    <w:rsid w:val="00A50A6A"/>
    <w:rsid w:val="00A51999"/>
    <w:rsid w:val="00A528F1"/>
    <w:rsid w:val="00A52CBB"/>
    <w:rsid w:val="00A5306B"/>
    <w:rsid w:val="00A53598"/>
    <w:rsid w:val="00A53A6A"/>
    <w:rsid w:val="00A53C8E"/>
    <w:rsid w:val="00A53F48"/>
    <w:rsid w:val="00A54219"/>
    <w:rsid w:val="00A5486F"/>
    <w:rsid w:val="00A54979"/>
    <w:rsid w:val="00A5515B"/>
    <w:rsid w:val="00A555ED"/>
    <w:rsid w:val="00A5593A"/>
    <w:rsid w:val="00A55BFE"/>
    <w:rsid w:val="00A55C69"/>
    <w:rsid w:val="00A55E44"/>
    <w:rsid w:val="00A5626D"/>
    <w:rsid w:val="00A56270"/>
    <w:rsid w:val="00A56282"/>
    <w:rsid w:val="00A56A7A"/>
    <w:rsid w:val="00A57D6F"/>
    <w:rsid w:val="00A6057A"/>
    <w:rsid w:val="00A60A1F"/>
    <w:rsid w:val="00A60E7A"/>
    <w:rsid w:val="00A620DB"/>
    <w:rsid w:val="00A62CA9"/>
    <w:rsid w:val="00A630B5"/>
    <w:rsid w:val="00A63174"/>
    <w:rsid w:val="00A63C5D"/>
    <w:rsid w:val="00A64EF5"/>
    <w:rsid w:val="00A650F5"/>
    <w:rsid w:val="00A65574"/>
    <w:rsid w:val="00A65622"/>
    <w:rsid w:val="00A65890"/>
    <w:rsid w:val="00A65ABB"/>
    <w:rsid w:val="00A65BBC"/>
    <w:rsid w:val="00A65D2C"/>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29CF"/>
    <w:rsid w:val="00A731FB"/>
    <w:rsid w:val="00A7324E"/>
    <w:rsid w:val="00A73669"/>
    <w:rsid w:val="00A73B9E"/>
    <w:rsid w:val="00A73C56"/>
    <w:rsid w:val="00A7403F"/>
    <w:rsid w:val="00A7489A"/>
    <w:rsid w:val="00A75F5E"/>
    <w:rsid w:val="00A75FF7"/>
    <w:rsid w:val="00A7698E"/>
    <w:rsid w:val="00A76A94"/>
    <w:rsid w:val="00A76D03"/>
    <w:rsid w:val="00A771FC"/>
    <w:rsid w:val="00A778B5"/>
    <w:rsid w:val="00A8000B"/>
    <w:rsid w:val="00A803F1"/>
    <w:rsid w:val="00A80D39"/>
    <w:rsid w:val="00A81207"/>
    <w:rsid w:val="00A817F0"/>
    <w:rsid w:val="00A81CF1"/>
    <w:rsid w:val="00A82283"/>
    <w:rsid w:val="00A82AFE"/>
    <w:rsid w:val="00A831DE"/>
    <w:rsid w:val="00A83589"/>
    <w:rsid w:val="00A83CD2"/>
    <w:rsid w:val="00A840FE"/>
    <w:rsid w:val="00A84874"/>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90207"/>
    <w:rsid w:val="00A90860"/>
    <w:rsid w:val="00A90B78"/>
    <w:rsid w:val="00A91F96"/>
    <w:rsid w:val="00A92103"/>
    <w:rsid w:val="00A926C4"/>
    <w:rsid w:val="00A92A7E"/>
    <w:rsid w:val="00A92E43"/>
    <w:rsid w:val="00A930D7"/>
    <w:rsid w:val="00A937B3"/>
    <w:rsid w:val="00A93B81"/>
    <w:rsid w:val="00A9464E"/>
    <w:rsid w:val="00A95356"/>
    <w:rsid w:val="00A95397"/>
    <w:rsid w:val="00A955FB"/>
    <w:rsid w:val="00A95A85"/>
    <w:rsid w:val="00A95CB3"/>
    <w:rsid w:val="00A95E30"/>
    <w:rsid w:val="00A95F28"/>
    <w:rsid w:val="00A9638B"/>
    <w:rsid w:val="00A969DC"/>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AFB"/>
    <w:rsid w:val="00AA5467"/>
    <w:rsid w:val="00AA591E"/>
    <w:rsid w:val="00AA65D3"/>
    <w:rsid w:val="00AA6666"/>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5C88"/>
    <w:rsid w:val="00AB6185"/>
    <w:rsid w:val="00AB6262"/>
    <w:rsid w:val="00AB65A6"/>
    <w:rsid w:val="00AB6B2C"/>
    <w:rsid w:val="00AB6F03"/>
    <w:rsid w:val="00AB7A18"/>
    <w:rsid w:val="00AB7A43"/>
    <w:rsid w:val="00AB7E01"/>
    <w:rsid w:val="00AB7FEE"/>
    <w:rsid w:val="00AC03EA"/>
    <w:rsid w:val="00AC0661"/>
    <w:rsid w:val="00AC0B3B"/>
    <w:rsid w:val="00AC145E"/>
    <w:rsid w:val="00AC1B93"/>
    <w:rsid w:val="00AC1EFF"/>
    <w:rsid w:val="00AC22C4"/>
    <w:rsid w:val="00AC28A3"/>
    <w:rsid w:val="00AC29DE"/>
    <w:rsid w:val="00AC30C5"/>
    <w:rsid w:val="00AC31A6"/>
    <w:rsid w:val="00AC3409"/>
    <w:rsid w:val="00AC36B5"/>
    <w:rsid w:val="00AC392A"/>
    <w:rsid w:val="00AC40BD"/>
    <w:rsid w:val="00AC40D1"/>
    <w:rsid w:val="00AC5679"/>
    <w:rsid w:val="00AC5AA0"/>
    <w:rsid w:val="00AC7234"/>
    <w:rsid w:val="00AC738C"/>
    <w:rsid w:val="00AC7658"/>
    <w:rsid w:val="00AC78D1"/>
    <w:rsid w:val="00AC7E94"/>
    <w:rsid w:val="00AD0220"/>
    <w:rsid w:val="00AD03D7"/>
    <w:rsid w:val="00AD043E"/>
    <w:rsid w:val="00AD04E1"/>
    <w:rsid w:val="00AD0AFC"/>
    <w:rsid w:val="00AD0F51"/>
    <w:rsid w:val="00AD17AD"/>
    <w:rsid w:val="00AD1E6D"/>
    <w:rsid w:val="00AD2752"/>
    <w:rsid w:val="00AD29F1"/>
    <w:rsid w:val="00AD2E61"/>
    <w:rsid w:val="00AD31FC"/>
    <w:rsid w:val="00AD360D"/>
    <w:rsid w:val="00AD3A0D"/>
    <w:rsid w:val="00AD40AF"/>
    <w:rsid w:val="00AD43D1"/>
    <w:rsid w:val="00AD5477"/>
    <w:rsid w:val="00AD5F1A"/>
    <w:rsid w:val="00AD62D5"/>
    <w:rsid w:val="00AD66B8"/>
    <w:rsid w:val="00AD6E2B"/>
    <w:rsid w:val="00AD6F82"/>
    <w:rsid w:val="00AE0535"/>
    <w:rsid w:val="00AE0906"/>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7B4"/>
    <w:rsid w:val="00AE6DBE"/>
    <w:rsid w:val="00AE6E1D"/>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600"/>
    <w:rsid w:val="00B027C7"/>
    <w:rsid w:val="00B02D6C"/>
    <w:rsid w:val="00B02DA3"/>
    <w:rsid w:val="00B02EF5"/>
    <w:rsid w:val="00B03713"/>
    <w:rsid w:val="00B03A9B"/>
    <w:rsid w:val="00B03D24"/>
    <w:rsid w:val="00B04161"/>
    <w:rsid w:val="00B04A31"/>
    <w:rsid w:val="00B04AFD"/>
    <w:rsid w:val="00B04BA4"/>
    <w:rsid w:val="00B04ECD"/>
    <w:rsid w:val="00B0502B"/>
    <w:rsid w:val="00B05062"/>
    <w:rsid w:val="00B05340"/>
    <w:rsid w:val="00B05C19"/>
    <w:rsid w:val="00B05F28"/>
    <w:rsid w:val="00B0621C"/>
    <w:rsid w:val="00B06418"/>
    <w:rsid w:val="00B06B14"/>
    <w:rsid w:val="00B101B0"/>
    <w:rsid w:val="00B1047B"/>
    <w:rsid w:val="00B1084A"/>
    <w:rsid w:val="00B11D50"/>
    <w:rsid w:val="00B12736"/>
    <w:rsid w:val="00B12BD9"/>
    <w:rsid w:val="00B12CC6"/>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E80"/>
    <w:rsid w:val="00B22EC2"/>
    <w:rsid w:val="00B2405E"/>
    <w:rsid w:val="00B243E4"/>
    <w:rsid w:val="00B24892"/>
    <w:rsid w:val="00B25632"/>
    <w:rsid w:val="00B25871"/>
    <w:rsid w:val="00B25EE2"/>
    <w:rsid w:val="00B27A69"/>
    <w:rsid w:val="00B30AA8"/>
    <w:rsid w:val="00B31366"/>
    <w:rsid w:val="00B31F9A"/>
    <w:rsid w:val="00B33174"/>
    <w:rsid w:val="00B332BD"/>
    <w:rsid w:val="00B33F0D"/>
    <w:rsid w:val="00B34F8B"/>
    <w:rsid w:val="00B35035"/>
    <w:rsid w:val="00B3514F"/>
    <w:rsid w:val="00B35198"/>
    <w:rsid w:val="00B352E4"/>
    <w:rsid w:val="00B35BFB"/>
    <w:rsid w:val="00B3750B"/>
    <w:rsid w:val="00B3762E"/>
    <w:rsid w:val="00B37C9D"/>
    <w:rsid w:val="00B41516"/>
    <w:rsid w:val="00B41525"/>
    <w:rsid w:val="00B41B11"/>
    <w:rsid w:val="00B4227C"/>
    <w:rsid w:val="00B42D1F"/>
    <w:rsid w:val="00B4437F"/>
    <w:rsid w:val="00B44705"/>
    <w:rsid w:val="00B4498A"/>
    <w:rsid w:val="00B4664F"/>
    <w:rsid w:val="00B4690E"/>
    <w:rsid w:val="00B46A98"/>
    <w:rsid w:val="00B46CC6"/>
    <w:rsid w:val="00B479F1"/>
    <w:rsid w:val="00B47BBF"/>
    <w:rsid w:val="00B47EA7"/>
    <w:rsid w:val="00B509D2"/>
    <w:rsid w:val="00B51CF7"/>
    <w:rsid w:val="00B5202A"/>
    <w:rsid w:val="00B52137"/>
    <w:rsid w:val="00B52CF4"/>
    <w:rsid w:val="00B53016"/>
    <w:rsid w:val="00B530CB"/>
    <w:rsid w:val="00B53155"/>
    <w:rsid w:val="00B53BE9"/>
    <w:rsid w:val="00B53D19"/>
    <w:rsid w:val="00B53D50"/>
    <w:rsid w:val="00B54ACD"/>
    <w:rsid w:val="00B54CA7"/>
    <w:rsid w:val="00B552B2"/>
    <w:rsid w:val="00B555A7"/>
    <w:rsid w:val="00B567BB"/>
    <w:rsid w:val="00B56A75"/>
    <w:rsid w:val="00B56AD9"/>
    <w:rsid w:val="00B57272"/>
    <w:rsid w:val="00B57641"/>
    <w:rsid w:val="00B57725"/>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43C7"/>
    <w:rsid w:val="00B64647"/>
    <w:rsid w:val="00B65391"/>
    <w:rsid w:val="00B65680"/>
    <w:rsid w:val="00B65C61"/>
    <w:rsid w:val="00B67413"/>
    <w:rsid w:val="00B676FA"/>
    <w:rsid w:val="00B677AA"/>
    <w:rsid w:val="00B67E56"/>
    <w:rsid w:val="00B70BFA"/>
    <w:rsid w:val="00B70FF4"/>
    <w:rsid w:val="00B711A7"/>
    <w:rsid w:val="00B71687"/>
    <w:rsid w:val="00B717DB"/>
    <w:rsid w:val="00B726A5"/>
    <w:rsid w:val="00B72C19"/>
    <w:rsid w:val="00B73096"/>
    <w:rsid w:val="00B731B7"/>
    <w:rsid w:val="00B73C10"/>
    <w:rsid w:val="00B73D82"/>
    <w:rsid w:val="00B73F7C"/>
    <w:rsid w:val="00B748A4"/>
    <w:rsid w:val="00B74A31"/>
    <w:rsid w:val="00B7511A"/>
    <w:rsid w:val="00B75B9C"/>
    <w:rsid w:val="00B75D4E"/>
    <w:rsid w:val="00B76238"/>
    <w:rsid w:val="00B763DE"/>
    <w:rsid w:val="00B764A8"/>
    <w:rsid w:val="00B76ADC"/>
    <w:rsid w:val="00B771C1"/>
    <w:rsid w:val="00B77225"/>
    <w:rsid w:val="00B77EEE"/>
    <w:rsid w:val="00B802D7"/>
    <w:rsid w:val="00B80B6A"/>
    <w:rsid w:val="00B80F7E"/>
    <w:rsid w:val="00B8106A"/>
    <w:rsid w:val="00B81D0F"/>
    <w:rsid w:val="00B822CE"/>
    <w:rsid w:val="00B824E8"/>
    <w:rsid w:val="00B82FB1"/>
    <w:rsid w:val="00B8309A"/>
    <w:rsid w:val="00B83300"/>
    <w:rsid w:val="00B83585"/>
    <w:rsid w:val="00B83627"/>
    <w:rsid w:val="00B83A38"/>
    <w:rsid w:val="00B83CBD"/>
    <w:rsid w:val="00B848F7"/>
    <w:rsid w:val="00B84F76"/>
    <w:rsid w:val="00B8505C"/>
    <w:rsid w:val="00B8554E"/>
    <w:rsid w:val="00B8571C"/>
    <w:rsid w:val="00B85D7C"/>
    <w:rsid w:val="00B868D2"/>
    <w:rsid w:val="00B86B5B"/>
    <w:rsid w:val="00B87609"/>
    <w:rsid w:val="00B87738"/>
    <w:rsid w:val="00B90534"/>
    <w:rsid w:val="00B9107B"/>
    <w:rsid w:val="00B91559"/>
    <w:rsid w:val="00B919E7"/>
    <w:rsid w:val="00B91B41"/>
    <w:rsid w:val="00B91E51"/>
    <w:rsid w:val="00B928A6"/>
    <w:rsid w:val="00B93357"/>
    <w:rsid w:val="00B93E02"/>
    <w:rsid w:val="00B940AC"/>
    <w:rsid w:val="00B943B3"/>
    <w:rsid w:val="00B945DB"/>
    <w:rsid w:val="00B94768"/>
    <w:rsid w:val="00B94A50"/>
    <w:rsid w:val="00B94BD9"/>
    <w:rsid w:val="00B9506A"/>
    <w:rsid w:val="00B95879"/>
    <w:rsid w:val="00B95920"/>
    <w:rsid w:val="00B96388"/>
    <w:rsid w:val="00B96707"/>
    <w:rsid w:val="00B97C12"/>
    <w:rsid w:val="00BA017E"/>
    <w:rsid w:val="00BA09AF"/>
    <w:rsid w:val="00BA14ED"/>
    <w:rsid w:val="00BA1AD2"/>
    <w:rsid w:val="00BA1D51"/>
    <w:rsid w:val="00BA21CA"/>
    <w:rsid w:val="00BA25F4"/>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779D"/>
    <w:rsid w:val="00BB001C"/>
    <w:rsid w:val="00BB0409"/>
    <w:rsid w:val="00BB045D"/>
    <w:rsid w:val="00BB0BFE"/>
    <w:rsid w:val="00BB10DE"/>
    <w:rsid w:val="00BB1505"/>
    <w:rsid w:val="00BB20D7"/>
    <w:rsid w:val="00BB23FF"/>
    <w:rsid w:val="00BB4131"/>
    <w:rsid w:val="00BB4270"/>
    <w:rsid w:val="00BB44E2"/>
    <w:rsid w:val="00BB51A0"/>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E02"/>
    <w:rsid w:val="00BD20BF"/>
    <w:rsid w:val="00BD328F"/>
    <w:rsid w:val="00BD3828"/>
    <w:rsid w:val="00BD3D35"/>
    <w:rsid w:val="00BD420D"/>
    <w:rsid w:val="00BD489C"/>
    <w:rsid w:val="00BD4A6A"/>
    <w:rsid w:val="00BD51DB"/>
    <w:rsid w:val="00BD5220"/>
    <w:rsid w:val="00BD5940"/>
    <w:rsid w:val="00BD5E78"/>
    <w:rsid w:val="00BD66A1"/>
    <w:rsid w:val="00BD6E18"/>
    <w:rsid w:val="00BE0350"/>
    <w:rsid w:val="00BE042E"/>
    <w:rsid w:val="00BE193A"/>
    <w:rsid w:val="00BE1EBA"/>
    <w:rsid w:val="00BE2811"/>
    <w:rsid w:val="00BE2AA5"/>
    <w:rsid w:val="00BE2E4B"/>
    <w:rsid w:val="00BE39DA"/>
    <w:rsid w:val="00BE3BA4"/>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BE1"/>
    <w:rsid w:val="00BF0CD0"/>
    <w:rsid w:val="00BF263B"/>
    <w:rsid w:val="00BF26BA"/>
    <w:rsid w:val="00BF29CC"/>
    <w:rsid w:val="00BF2E32"/>
    <w:rsid w:val="00BF2F7C"/>
    <w:rsid w:val="00BF33A3"/>
    <w:rsid w:val="00BF34B5"/>
    <w:rsid w:val="00BF36FB"/>
    <w:rsid w:val="00BF3C7B"/>
    <w:rsid w:val="00BF441D"/>
    <w:rsid w:val="00BF442F"/>
    <w:rsid w:val="00BF7D02"/>
    <w:rsid w:val="00BF7EE3"/>
    <w:rsid w:val="00C0023F"/>
    <w:rsid w:val="00C0060B"/>
    <w:rsid w:val="00C0080C"/>
    <w:rsid w:val="00C0132D"/>
    <w:rsid w:val="00C0174F"/>
    <w:rsid w:val="00C019E1"/>
    <w:rsid w:val="00C02389"/>
    <w:rsid w:val="00C027C5"/>
    <w:rsid w:val="00C0307E"/>
    <w:rsid w:val="00C03231"/>
    <w:rsid w:val="00C0360F"/>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4CD0"/>
    <w:rsid w:val="00C1532C"/>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49D"/>
    <w:rsid w:val="00C216CA"/>
    <w:rsid w:val="00C228CA"/>
    <w:rsid w:val="00C23341"/>
    <w:rsid w:val="00C23979"/>
    <w:rsid w:val="00C23BD7"/>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1FE9"/>
    <w:rsid w:val="00C32780"/>
    <w:rsid w:val="00C328D0"/>
    <w:rsid w:val="00C32916"/>
    <w:rsid w:val="00C32A58"/>
    <w:rsid w:val="00C32B18"/>
    <w:rsid w:val="00C33496"/>
    <w:rsid w:val="00C33BF6"/>
    <w:rsid w:val="00C33DBE"/>
    <w:rsid w:val="00C34228"/>
    <w:rsid w:val="00C34ABA"/>
    <w:rsid w:val="00C34B46"/>
    <w:rsid w:val="00C351C4"/>
    <w:rsid w:val="00C35209"/>
    <w:rsid w:val="00C35B7F"/>
    <w:rsid w:val="00C35BE1"/>
    <w:rsid w:val="00C35C74"/>
    <w:rsid w:val="00C35D8D"/>
    <w:rsid w:val="00C362AB"/>
    <w:rsid w:val="00C36410"/>
    <w:rsid w:val="00C367E1"/>
    <w:rsid w:val="00C36A22"/>
    <w:rsid w:val="00C36CC4"/>
    <w:rsid w:val="00C36E1F"/>
    <w:rsid w:val="00C371D8"/>
    <w:rsid w:val="00C37835"/>
    <w:rsid w:val="00C402CA"/>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4854"/>
    <w:rsid w:val="00C5534E"/>
    <w:rsid w:val="00C556C0"/>
    <w:rsid w:val="00C55CB0"/>
    <w:rsid w:val="00C55D75"/>
    <w:rsid w:val="00C55D94"/>
    <w:rsid w:val="00C55DE2"/>
    <w:rsid w:val="00C55E0D"/>
    <w:rsid w:val="00C56080"/>
    <w:rsid w:val="00C5643F"/>
    <w:rsid w:val="00C56B70"/>
    <w:rsid w:val="00C572B8"/>
    <w:rsid w:val="00C57574"/>
    <w:rsid w:val="00C57AF8"/>
    <w:rsid w:val="00C603C4"/>
    <w:rsid w:val="00C6070D"/>
    <w:rsid w:val="00C60ACB"/>
    <w:rsid w:val="00C61233"/>
    <w:rsid w:val="00C6190B"/>
    <w:rsid w:val="00C621D3"/>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7D9"/>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756"/>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A1F"/>
    <w:rsid w:val="00C92C1E"/>
    <w:rsid w:val="00C92F62"/>
    <w:rsid w:val="00C93E7A"/>
    <w:rsid w:val="00C93F41"/>
    <w:rsid w:val="00C93F74"/>
    <w:rsid w:val="00C95A6B"/>
    <w:rsid w:val="00C96133"/>
    <w:rsid w:val="00C962AC"/>
    <w:rsid w:val="00C96677"/>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5BE"/>
    <w:rsid w:val="00CB5B91"/>
    <w:rsid w:val="00CB6F35"/>
    <w:rsid w:val="00CB7C44"/>
    <w:rsid w:val="00CC04CF"/>
    <w:rsid w:val="00CC05A2"/>
    <w:rsid w:val="00CC15A7"/>
    <w:rsid w:val="00CC2B1A"/>
    <w:rsid w:val="00CC34F3"/>
    <w:rsid w:val="00CC35A2"/>
    <w:rsid w:val="00CC3B64"/>
    <w:rsid w:val="00CC3CC7"/>
    <w:rsid w:val="00CC4B5C"/>
    <w:rsid w:val="00CC6316"/>
    <w:rsid w:val="00CC6580"/>
    <w:rsid w:val="00CC6735"/>
    <w:rsid w:val="00CC6CC4"/>
    <w:rsid w:val="00CC7D59"/>
    <w:rsid w:val="00CC7EE6"/>
    <w:rsid w:val="00CD0258"/>
    <w:rsid w:val="00CD0B44"/>
    <w:rsid w:val="00CD0CCA"/>
    <w:rsid w:val="00CD1861"/>
    <w:rsid w:val="00CD1A79"/>
    <w:rsid w:val="00CD2109"/>
    <w:rsid w:val="00CD262A"/>
    <w:rsid w:val="00CD2EEB"/>
    <w:rsid w:val="00CD32A0"/>
    <w:rsid w:val="00CD3588"/>
    <w:rsid w:val="00CD4932"/>
    <w:rsid w:val="00CD5A96"/>
    <w:rsid w:val="00CD5C6D"/>
    <w:rsid w:val="00CD5D98"/>
    <w:rsid w:val="00CD5E95"/>
    <w:rsid w:val="00CD6E86"/>
    <w:rsid w:val="00CD72CF"/>
    <w:rsid w:val="00CD75BB"/>
    <w:rsid w:val="00CD79CC"/>
    <w:rsid w:val="00CD7C1D"/>
    <w:rsid w:val="00CE006E"/>
    <w:rsid w:val="00CE0FB7"/>
    <w:rsid w:val="00CE122C"/>
    <w:rsid w:val="00CE18F4"/>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AFB"/>
    <w:rsid w:val="00CF2B49"/>
    <w:rsid w:val="00CF2CFF"/>
    <w:rsid w:val="00CF3374"/>
    <w:rsid w:val="00CF3925"/>
    <w:rsid w:val="00CF438C"/>
    <w:rsid w:val="00CF4BE8"/>
    <w:rsid w:val="00CF594E"/>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39F"/>
    <w:rsid w:val="00D16435"/>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DB"/>
    <w:rsid w:val="00D2581C"/>
    <w:rsid w:val="00D26093"/>
    <w:rsid w:val="00D26364"/>
    <w:rsid w:val="00D26E09"/>
    <w:rsid w:val="00D26E77"/>
    <w:rsid w:val="00D2734B"/>
    <w:rsid w:val="00D27BDA"/>
    <w:rsid w:val="00D301B0"/>
    <w:rsid w:val="00D30930"/>
    <w:rsid w:val="00D30BE9"/>
    <w:rsid w:val="00D328FE"/>
    <w:rsid w:val="00D331E1"/>
    <w:rsid w:val="00D34DC7"/>
    <w:rsid w:val="00D3523D"/>
    <w:rsid w:val="00D352A8"/>
    <w:rsid w:val="00D355B1"/>
    <w:rsid w:val="00D362F3"/>
    <w:rsid w:val="00D367E3"/>
    <w:rsid w:val="00D36A25"/>
    <w:rsid w:val="00D36CA5"/>
    <w:rsid w:val="00D40A42"/>
    <w:rsid w:val="00D41457"/>
    <w:rsid w:val="00D416FC"/>
    <w:rsid w:val="00D429F3"/>
    <w:rsid w:val="00D42CD2"/>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4DF"/>
    <w:rsid w:val="00D555F5"/>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740"/>
    <w:rsid w:val="00D6337B"/>
    <w:rsid w:val="00D65628"/>
    <w:rsid w:val="00D6579A"/>
    <w:rsid w:val="00D658A4"/>
    <w:rsid w:val="00D65BF8"/>
    <w:rsid w:val="00D6662D"/>
    <w:rsid w:val="00D66E99"/>
    <w:rsid w:val="00D677CA"/>
    <w:rsid w:val="00D6796C"/>
    <w:rsid w:val="00D67AD1"/>
    <w:rsid w:val="00D67E6E"/>
    <w:rsid w:val="00D703F8"/>
    <w:rsid w:val="00D70B24"/>
    <w:rsid w:val="00D718BE"/>
    <w:rsid w:val="00D719A6"/>
    <w:rsid w:val="00D721BD"/>
    <w:rsid w:val="00D723EE"/>
    <w:rsid w:val="00D732CD"/>
    <w:rsid w:val="00D73338"/>
    <w:rsid w:val="00D73850"/>
    <w:rsid w:val="00D73878"/>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1FD"/>
    <w:rsid w:val="00D8229E"/>
    <w:rsid w:val="00D822D2"/>
    <w:rsid w:val="00D83787"/>
    <w:rsid w:val="00D8460C"/>
    <w:rsid w:val="00D85035"/>
    <w:rsid w:val="00D853E4"/>
    <w:rsid w:val="00D859EF"/>
    <w:rsid w:val="00D85EC0"/>
    <w:rsid w:val="00D8618E"/>
    <w:rsid w:val="00D8648C"/>
    <w:rsid w:val="00D8692A"/>
    <w:rsid w:val="00D869EC"/>
    <w:rsid w:val="00D86AF2"/>
    <w:rsid w:val="00D86FA4"/>
    <w:rsid w:val="00D870A0"/>
    <w:rsid w:val="00D87212"/>
    <w:rsid w:val="00D877BA"/>
    <w:rsid w:val="00D87B15"/>
    <w:rsid w:val="00D87C27"/>
    <w:rsid w:val="00D902F4"/>
    <w:rsid w:val="00D9045A"/>
    <w:rsid w:val="00D9066A"/>
    <w:rsid w:val="00D90774"/>
    <w:rsid w:val="00D90A09"/>
    <w:rsid w:val="00D90B32"/>
    <w:rsid w:val="00D90C1D"/>
    <w:rsid w:val="00D90F98"/>
    <w:rsid w:val="00D91600"/>
    <w:rsid w:val="00D918BD"/>
    <w:rsid w:val="00D91EB4"/>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1E6C"/>
    <w:rsid w:val="00DA2797"/>
    <w:rsid w:val="00DA2D30"/>
    <w:rsid w:val="00DA2E8B"/>
    <w:rsid w:val="00DA311D"/>
    <w:rsid w:val="00DA3182"/>
    <w:rsid w:val="00DA3F77"/>
    <w:rsid w:val="00DA4A84"/>
    <w:rsid w:val="00DA4AC9"/>
    <w:rsid w:val="00DA4B17"/>
    <w:rsid w:val="00DA4BFD"/>
    <w:rsid w:val="00DA4F79"/>
    <w:rsid w:val="00DA5C8F"/>
    <w:rsid w:val="00DA6092"/>
    <w:rsid w:val="00DA67F1"/>
    <w:rsid w:val="00DA74CE"/>
    <w:rsid w:val="00DA77F1"/>
    <w:rsid w:val="00DA7B09"/>
    <w:rsid w:val="00DA7CA5"/>
    <w:rsid w:val="00DB0854"/>
    <w:rsid w:val="00DB1769"/>
    <w:rsid w:val="00DB1DD4"/>
    <w:rsid w:val="00DB2328"/>
    <w:rsid w:val="00DB274F"/>
    <w:rsid w:val="00DB281A"/>
    <w:rsid w:val="00DB2EB5"/>
    <w:rsid w:val="00DB3248"/>
    <w:rsid w:val="00DB3D55"/>
    <w:rsid w:val="00DB3E32"/>
    <w:rsid w:val="00DB4217"/>
    <w:rsid w:val="00DB4685"/>
    <w:rsid w:val="00DB5548"/>
    <w:rsid w:val="00DB55D1"/>
    <w:rsid w:val="00DB55DC"/>
    <w:rsid w:val="00DB5968"/>
    <w:rsid w:val="00DB63D8"/>
    <w:rsid w:val="00DB6C1D"/>
    <w:rsid w:val="00DB7558"/>
    <w:rsid w:val="00DB76FE"/>
    <w:rsid w:val="00DB77DA"/>
    <w:rsid w:val="00DC0126"/>
    <w:rsid w:val="00DC0521"/>
    <w:rsid w:val="00DC056B"/>
    <w:rsid w:val="00DC079D"/>
    <w:rsid w:val="00DC0828"/>
    <w:rsid w:val="00DC1B41"/>
    <w:rsid w:val="00DC1EBF"/>
    <w:rsid w:val="00DC2124"/>
    <w:rsid w:val="00DC232D"/>
    <w:rsid w:val="00DC3336"/>
    <w:rsid w:val="00DC39E8"/>
    <w:rsid w:val="00DC3F71"/>
    <w:rsid w:val="00DC46CF"/>
    <w:rsid w:val="00DC4C08"/>
    <w:rsid w:val="00DC4E6C"/>
    <w:rsid w:val="00DC4F16"/>
    <w:rsid w:val="00DC5166"/>
    <w:rsid w:val="00DC56E1"/>
    <w:rsid w:val="00DC5DBF"/>
    <w:rsid w:val="00DC62A2"/>
    <w:rsid w:val="00DC6C14"/>
    <w:rsid w:val="00DC71D4"/>
    <w:rsid w:val="00DC7419"/>
    <w:rsid w:val="00DD0042"/>
    <w:rsid w:val="00DD0889"/>
    <w:rsid w:val="00DD0CE5"/>
    <w:rsid w:val="00DD10F6"/>
    <w:rsid w:val="00DD1173"/>
    <w:rsid w:val="00DD15AF"/>
    <w:rsid w:val="00DD1FF8"/>
    <w:rsid w:val="00DD20A4"/>
    <w:rsid w:val="00DD2826"/>
    <w:rsid w:val="00DD2B33"/>
    <w:rsid w:val="00DD3236"/>
    <w:rsid w:val="00DD3289"/>
    <w:rsid w:val="00DD33D6"/>
    <w:rsid w:val="00DD37C9"/>
    <w:rsid w:val="00DD4482"/>
    <w:rsid w:val="00DD491C"/>
    <w:rsid w:val="00DD4F20"/>
    <w:rsid w:val="00DD5066"/>
    <w:rsid w:val="00DD517A"/>
    <w:rsid w:val="00DD55BF"/>
    <w:rsid w:val="00DD5AFA"/>
    <w:rsid w:val="00DD6094"/>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33E9"/>
    <w:rsid w:val="00DE5376"/>
    <w:rsid w:val="00DE697E"/>
    <w:rsid w:val="00DE6BB7"/>
    <w:rsid w:val="00DE7387"/>
    <w:rsid w:val="00DE769A"/>
    <w:rsid w:val="00DE7F2E"/>
    <w:rsid w:val="00DF0151"/>
    <w:rsid w:val="00DF062A"/>
    <w:rsid w:val="00DF0D66"/>
    <w:rsid w:val="00DF1053"/>
    <w:rsid w:val="00DF1CF7"/>
    <w:rsid w:val="00DF1D55"/>
    <w:rsid w:val="00DF201F"/>
    <w:rsid w:val="00DF2665"/>
    <w:rsid w:val="00DF359E"/>
    <w:rsid w:val="00DF39F3"/>
    <w:rsid w:val="00DF3D84"/>
    <w:rsid w:val="00DF4526"/>
    <w:rsid w:val="00DF4CE5"/>
    <w:rsid w:val="00DF4D38"/>
    <w:rsid w:val="00DF5401"/>
    <w:rsid w:val="00DF5FB5"/>
    <w:rsid w:val="00DF629E"/>
    <w:rsid w:val="00DF7000"/>
    <w:rsid w:val="00DF7064"/>
    <w:rsid w:val="00DF710A"/>
    <w:rsid w:val="00DF7B4D"/>
    <w:rsid w:val="00DF7E46"/>
    <w:rsid w:val="00E000F7"/>
    <w:rsid w:val="00E0134A"/>
    <w:rsid w:val="00E0194C"/>
    <w:rsid w:val="00E0199C"/>
    <w:rsid w:val="00E01FFC"/>
    <w:rsid w:val="00E0208E"/>
    <w:rsid w:val="00E025E1"/>
    <w:rsid w:val="00E02640"/>
    <w:rsid w:val="00E02BB9"/>
    <w:rsid w:val="00E03320"/>
    <w:rsid w:val="00E04ABF"/>
    <w:rsid w:val="00E0546C"/>
    <w:rsid w:val="00E05699"/>
    <w:rsid w:val="00E057A8"/>
    <w:rsid w:val="00E06907"/>
    <w:rsid w:val="00E06A72"/>
    <w:rsid w:val="00E06DF7"/>
    <w:rsid w:val="00E078F1"/>
    <w:rsid w:val="00E07A2B"/>
    <w:rsid w:val="00E07E9B"/>
    <w:rsid w:val="00E101A7"/>
    <w:rsid w:val="00E101CF"/>
    <w:rsid w:val="00E10383"/>
    <w:rsid w:val="00E10B76"/>
    <w:rsid w:val="00E10C45"/>
    <w:rsid w:val="00E10DA2"/>
    <w:rsid w:val="00E10EF4"/>
    <w:rsid w:val="00E11211"/>
    <w:rsid w:val="00E11770"/>
    <w:rsid w:val="00E1199D"/>
    <w:rsid w:val="00E11B60"/>
    <w:rsid w:val="00E120B5"/>
    <w:rsid w:val="00E12977"/>
    <w:rsid w:val="00E12D26"/>
    <w:rsid w:val="00E12F2B"/>
    <w:rsid w:val="00E137DE"/>
    <w:rsid w:val="00E13806"/>
    <w:rsid w:val="00E13D1D"/>
    <w:rsid w:val="00E13FAF"/>
    <w:rsid w:val="00E143C4"/>
    <w:rsid w:val="00E14975"/>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2A94"/>
    <w:rsid w:val="00E233BB"/>
    <w:rsid w:val="00E23BC6"/>
    <w:rsid w:val="00E2411A"/>
    <w:rsid w:val="00E2414D"/>
    <w:rsid w:val="00E24210"/>
    <w:rsid w:val="00E24588"/>
    <w:rsid w:val="00E24894"/>
    <w:rsid w:val="00E25028"/>
    <w:rsid w:val="00E25051"/>
    <w:rsid w:val="00E2517C"/>
    <w:rsid w:val="00E25600"/>
    <w:rsid w:val="00E25988"/>
    <w:rsid w:val="00E26678"/>
    <w:rsid w:val="00E26A60"/>
    <w:rsid w:val="00E27AD4"/>
    <w:rsid w:val="00E27CD3"/>
    <w:rsid w:val="00E27FB4"/>
    <w:rsid w:val="00E30720"/>
    <w:rsid w:val="00E3141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5B3"/>
    <w:rsid w:val="00E3582B"/>
    <w:rsid w:val="00E35D3B"/>
    <w:rsid w:val="00E36796"/>
    <w:rsid w:val="00E3691F"/>
    <w:rsid w:val="00E36BB5"/>
    <w:rsid w:val="00E37071"/>
    <w:rsid w:val="00E3708D"/>
    <w:rsid w:val="00E370A8"/>
    <w:rsid w:val="00E37576"/>
    <w:rsid w:val="00E3794A"/>
    <w:rsid w:val="00E37BCC"/>
    <w:rsid w:val="00E4015E"/>
    <w:rsid w:val="00E416E5"/>
    <w:rsid w:val="00E41946"/>
    <w:rsid w:val="00E41F00"/>
    <w:rsid w:val="00E4201A"/>
    <w:rsid w:val="00E42C61"/>
    <w:rsid w:val="00E43C4B"/>
    <w:rsid w:val="00E43C63"/>
    <w:rsid w:val="00E44421"/>
    <w:rsid w:val="00E4524D"/>
    <w:rsid w:val="00E4562A"/>
    <w:rsid w:val="00E45657"/>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8B3"/>
    <w:rsid w:val="00E61F75"/>
    <w:rsid w:val="00E6269B"/>
    <w:rsid w:val="00E6299D"/>
    <w:rsid w:val="00E629C7"/>
    <w:rsid w:val="00E62E58"/>
    <w:rsid w:val="00E639E5"/>
    <w:rsid w:val="00E63CAC"/>
    <w:rsid w:val="00E63E20"/>
    <w:rsid w:val="00E645AF"/>
    <w:rsid w:val="00E65444"/>
    <w:rsid w:val="00E6592B"/>
    <w:rsid w:val="00E659CD"/>
    <w:rsid w:val="00E65B6D"/>
    <w:rsid w:val="00E65E26"/>
    <w:rsid w:val="00E66829"/>
    <w:rsid w:val="00E67202"/>
    <w:rsid w:val="00E675BC"/>
    <w:rsid w:val="00E7021D"/>
    <w:rsid w:val="00E708A7"/>
    <w:rsid w:val="00E713BC"/>
    <w:rsid w:val="00E714EB"/>
    <w:rsid w:val="00E716CD"/>
    <w:rsid w:val="00E72A81"/>
    <w:rsid w:val="00E72AF5"/>
    <w:rsid w:val="00E72FF3"/>
    <w:rsid w:val="00E733F8"/>
    <w:rsid w:val="00E73746"/>
    <w:rsid w:val="00E7379C"/>
    <w:rsid w:val="00E73901"/>
    <w:rsid w:val="00E73ECD"/>
    <w:rsid w:val="00E74080"/>
    <w:rsid w:val="00E740CB"/>
    <w:rsid w:val="00E745B7"/>
    <w:rsid w:val="00E74ED1"/>
    <w:rsid w:val="00E7548B"/>
    <w:rsid w:val="00E7612A"/>
    <w:rsid w:val="00E76486"/>
    <w:rsid w:val="00E76625"/>
    <w:rsid w:val="00E777B2"/>
    <w:rsid w:val="00E8028C"/>
    <w:rsid w:val="00E8033C"/>
    <w:rsid w:val="00E80DFE"/>
    <w:rsid w:val="00E8142D"/>
    <w:rsid w:val="00E81CDF"/>
    <w:rsid w:val="00E8215F"/>
    <w:rsid w:val="00E82A1F"/>
    <w:rsid w:val="00E82B2A"/>
    <w:rsid w:val="00E82CC6"/>
    <w:rsid w:val="00E837E4"/>
    <w:rsid w:val="00E83C92"/>
    <w:rsid w:val="00E846E9"/>
    <w:rsid w:val="00E853C9"/>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7F4"/>
    <w:rsid w:val="00E97C90"/>
    <w:rsid w:val="00EA0041"/>
    <w:rsid w:val="00EA0051"/>
    <w:rsid w:val="00EA066B"/>
    <w:rsid w:val="00EA0FD7"/>
    <w:rsid w:val="00EA1850"/>
    <w:rsid w:val="00EA3AEE"/>
    <w:rsid w:val="00EA4277"/>
    <w:rsid w:val="00EA4E49"/>
    <w:rsid w:val="00EA579A"/>
    <w:rsid w:val="00EA587F"/>
    <w:rsid w:val="00EA5AC4"/>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7007"/>
    <w:rsid w:val="00EB74FC"/>
    <w:rsid w:val="00EB7C9C"/>
    <w:rsid w:val="00EC01FF"/>
    <w:rsid w:val="00EC0904"/>
    <w:rsid w:val="00EC0AFD"/>
    <w:rsid w:val="00EC2473"/>
    <w:rsid w:val="00EC2665"/>
    <w:rsid w:val="00EC29B1"/>
    <w:rsid w:val="00EC2C64"/>
    <w:rsid w:val="00EC37B3"/>
    <w:rsid w:val="00EC3C3A"/>
    <w:rsid w:val="00EC43BB"/>
    <w:rsid w:val="00EC45CA"/>
    <w:rsid w:val="00EC48B9"/>
    <w:rsid w:val="00EC4CC6"/>
    <w:rsid w:val="00EC5087"/>
    <w:rsid w:val="00EC5834"/>
    <w:rsid w:val="00EC5C1F"/>
    <w:rsid w:val="00EC647C"/>
    <w:rsid w:val="00EC6509"/>
    <w:rsid w:val="00EC69DF"/>
    <w:rsid w:val="00EC6B20"/>
    <w:rsid w:val="00EC6B7C"/>
    <w:rsid w:val="00EC6C7D"/>
    <w:rsid w:val="00EC6F80"/>
    <w:rsid w:val="00ED083B"/>
    <w:rsid w:val="00ED08E8"/>
    <w:rsid w:val="00ED0E38"/>
    <w:rsid w:val="00ED1DE5"/>
    <w:rsid w:val="00ED1FFF"/>
    <w:rsid w:val="00ED2747"/>
    <w:rsid w:val="00ED2811"/>
    <w:rsid w:val="00ED2A0B"/>
    <w:rsid w:val="00ED2A10"/>
    <w:rsid w:val="00ED325B"/>
    <w:rsid w:val="00ED3937"/>
    <w:rsid w:val="00ED3DF2"/>
    <w:rsid w:val="00ED446F"/>
    <w:rsid w:val="00ED49A1"/>
    <w:rsid w:val="00ED4ACB"/>
    <w:rsid w:val="00ED4E53"/>
    <w:rsid w:val="00ED5556"/>
    <w:rsid w:val="00ED623D"/>
    <w:rsid w:val="00ED6878"/>
    <w:rsid w:val="00ED7CD6"/>
    <w:rsid w:val="00EE020C"/>
    <w:rsid w:val="00EE0414"/>
    <w:rsid w:val="00EE0553"/>
    <w:rsid w:val="00EE0D06"/>
    <w:rsid w:val="00EE12DB"/>
    <w:rsid w:val="00EE14D2"/>
    <w:rsid w:val="00EE2730"/>
    <w:rsid w:val="00EE27E7"/>
    <w:rsid w:val="00EE2994"/>
    <w:rsid w:val="00EE29AA"/>
    <w:rsid w:val="00EE2F14"/>
    <w:rsid w:val="00EE304D"/>
    <w:rsid w:val="00EE336B"/>
    <w:rsid w:val="00EE4283"/>
    <w:rsid w:val="00EE4980"/>
    <w:rsid w:val="00EE51D0"/>
    <w:rsid w:val="00EE5AC9"/>
    <w:rsid w:val="00EE67C7"/>
    <w:rsid w:val="00EE6A90"/>
    <w:rsid w:val="00EE70C4"/>
    <w:rsid w:val="00EE72F1"/>
    <w:rsid w:val="00EE75E8"/>
    <w:rsid w:val="00EF04F0"/>
    <w:rsid w:val="00EF0A36"/>
    <w:rsid w:val="00EF0D67"/>
    <w:rsid w:val="00EF0EB2"/>
    <w:rsid w:val="00EF1E23"/>
    <w:rsid w:val="00EF215C"/>
    <w:rsid w:val="00EF229C"/>
    <w:rsid w:val="00EF2B03"/>
    <w:rsid w:val="00EF2B3D"/>
    <w:rsid w:val="00EF46BE"/>
    <w:rsid w:val="00EF4C1A"/>
    <w:rsid w:val="00EF505D"/>
    <w:rsid w:val="00EF5472"/>
    <w:rsid w:val="00EF55C3"/>
    <w:rsid w:val="00EF5C9B"/>
    <w:rsid w:val="00EF693F"/>
    <w:rsid w:val="00EF6E71"/>
    <w:rsid w:val="00EF6F07"/>
    <w:rsid w:val="00EF719D"/>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C5B"/>
    <w:rsid w:val="00F01E62"/>
    <w:rsid w:val="00F035BF"/>
    <w:rsid w:val="00F037C4"/>
    <w:rsid w:val="00F03954"/>
    <w:rsid w:val="00F0413A"/>
    <w:rsid w:val="00F04220"/>
    <w:rsid w:val="00F0476E"/>
    <w:rsid w:val="00F05789"/>
    <w:rsid w:val="00F06B13"/>
    <w:rsid w:val="00F075E9"/>
    <w:rsid w:val="00F075EA"/>
    <w:rsid w:val="00F07C38"/>
    <w:rsid w:val="00F07D0E"/>
    <w:rsid w:val="00F1144A"/>
    <w:rsid w:val="00F1160B"/>
    <w:rsid w:val="00F1169F"/>
    <w:rsid w:val="00F123B7"/>
    <w:rsid w:val="00F12B7C"/>
    <w:rsid w:val="00F12D85"/>
    <w:rsid w:val="00F12EFB"/>
    <w:rsid w:val="00F13B66"/>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0BF0"/>
    <w:rsid w:val="00F211BF"/>
    <w:rsid w:val="00F2144F"/>
    <w:rsid w:val="00F214D3"/>
    <w:rsid w:val="00F217DC"/>
    <w:rsid w:val="00F222FF"/>
    <w:rsid w:val="00F2246E"/>
    <w:rsid w:val="00F2291A"/>
    <w:rsid w:val="00F22D45"/>
    <w:rsid w:val="00F235C1"/>
    <w:rsid w:val="00F2391D"/>
    <w:rsid w:val="00F23970"/>
    <w:rsid w:val="00F252A5"/>
    <w:rsid w:val="00F25444"/>
    <w:rsid w:val="00F25F18"/>
    <w:rsid w:val="00F26DE9"/>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FC3"/>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CDD"/>
    <w:rsid w:val="00F5600F"/>
    <w:rsid w:val="00F561E6"/>
    <w:rsid w:val="00F56D75"/>
    <w:rsid w:val="00F57083"/>
    <w:rsid w:val="00F57317"/>
    <w:rsid w:val="00F60044"/>
    <w:rsid w:val="00F61B02"/>
    <w:rsid w:val="00F61C3C"/>
    <w:rsid w:val="00F61DE9"/>
    <w:rsid w:val="00F6254E"/>
    <w:rsid w:val="00F6266A"/>
    <w:rsid w:val="00F62E07"/>
    <w:rsid w:val="00F644E5"/>
    <w:rsid w:val="00F64BF9"/>
    <w:rsid w:val="00F650C6"/>
    <w:rsid w:val="00F6517F"/>
    <w:rsid w:val="00F65477"/>
    <w:rsid w:val="00F658C7"/>
    <w:rsid w:val="00F66F6D"/>
    <w:rsid w:val="00F67F4A"/>
    <w:rsid w:val="00F70108"/>
    <w:rsid w:val="00F70373"/>
    <w:rsid w:val="00F722B9"/>
    <w:rsid w:val="00F724B1"/>
    <w:rsid w:val="00F724B2"/>
    <w:rsid w:val="00F72750"/>
    <w:rsid w:val="00F72DF3"/>
    <w:rsid w:val="00F72FEB"/>
    <w:rsid w:val="00F73B06"/>
    <w:rsid w:val="00F74724"/>
    <w:rsid w:val="00F74869"/>
    <w:rsid w:val="00F7523A"/>
    <w:rsid w:val="00F7532F"/>
    <w:rsid w:val="00F755EB"/>
    <w:rsid w:val="00F75FE7"/>
    <w:rsid w:val="00F76020"/>
    <w:rsid w:val="00F772E7"/>
    <w:rsid w:val="00F77AB0"/>
    <w:rsid w:val="00F803FF"/>
    <w:rsid w:val="00F80AE0"/>
    <w:rsid w:val="00F80AE3"/>
    <w:rsid w:val="00F81BB4"/>
    <w:rsid w:val="00F820BB"/>
    <w:rsid w:val="00F84145"/>
    <w:rsid w:val="00F84363"/>
    <w:rsid w:val="00F845B4"/>
    <w:rsid w:val="00F8481D"/>
    <w:rsid w:val="00F849A4"/>
    <w:rsid w:val="00F84EF5"/>
    <w:rsid w:val="00F8566B"/>
    <w:rsid w:val="00F85B16"/>
    <w:rsid w:val="00F85DAB"/>
    <w:rsid w:val="00F867B1"/>
    <w:rsid w:val="00F86811"/>
    <w:rsid w:val="00F91792"/>
    <w:rsid w:val="00F923A4"/>
    <w:rsid w:val="00F93065"/>
    <w:rsid w:val="00F933C7"/>
    <w:rsid w:val="00F9396F"/>
    <w:rsid w:val="00F93C54"/>
    <w:rsid w:val="00F9404F"/>
    <w:rsid w:val="00F94EA9"/>
    <w:rsid w:val="00F94FE7"/>
    <w:rsid w:val="00F95285"/>
    <w:rsid w:val="00F953B1"/>
    <w:rsid w:val="00F95906"/>
    <w:rsid w:val="00F966A9"/>
    <w:rsid w:val="00F96953"/>
    <w:rsid w:val="00F96C87"/>
    <w:rsid w:val="00F96D76"/>
    <w:rsid w:val="00F973D5"/>
    <w:rsid w:val="00F975AF"/>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9C4"/>
    <w:rsid w:val="00FA7C78"/>
    <w:rsid w:val="00FA7D5A"/>
    <w:rsid w:val="00FB0265"/>
    <w:rsid w:val="00FB0A38"/>
    <w:rsid w:val="00FB0D27"/>
    <w:rsid w:val="00FB0F46"/>
    <w:rsid w:val="00FB0F95"/>
    <w:rsid w:val="00FB1817"/>
    <w:rsid w:val="00FB19DF"/>
    <w:rsid w:val="00FB1B85"/>
    <w:rsid w:val="00FB1D0A"/>
    <w:rsid w:val="00FB1FDF"/>
    <w:rsid w:val="00FB2350"/>
    <w:rsid w:val="00FB2782"/>
    <w:rsid w:val="00FB3194"/>
    <w:rsid w:val="00FB3766"/>
    <w:rsid w:val="00FB3884"/>
    <w:rsid w:val="00FB3968"/>
    <w:rsid w:val="00FB4062"/>
    <w:rsid w:val="00FB47BA"/>
    <w:rsid w:val="00FB4F2B"/>
    <w:rsid w:val="00FB51BD"/>
    <w:rsid w:val="00FB5EAB"/>
    <w:rsid w:val="00FB60A5"/>
    <w:rsid w:val="00FB60CC"/>
    <w:rsid w:val="00FB630E"/>
    <w:rsid w:val="00FB6535"/>
    <w:rsid w:val="00FB6DB5"/>
    <w:rsid w:val="00FB708F"/>
    <w:rsid w:val="00FB7477"/>
    <w:rsid w:val="00FB7EBF"/>
    <w:rsid w:val="00FC0052"/>
    <w:rsid w:val="00FC02F4"/>
    <w:rsid w:val="00FC05FA"/>
    <w:rsid w:val="00FC0769"/>
    <w:rsid w:val="00FC0A57"/>
    <w:rsid w:val="00FC1024"/>
    <w:rsid w:val="00FC14E5"/>
    <w:rsid w:val="00FC1651"/>
    <w:rsid w:val="00FC1736"/>
    <w:rsid w:val="00FC20C6"/>
    <w:rsid w:val="00FC2405"/>
    <w:rsid w:val="00FC277A"/>
    <w:rsid w:val="00FC31A1"/>
    <w:rsid w:val="00FC34CE"/>
    <w:rsid w:val="00FC3509"/>
    <w:rsid w:val="00FC3BC2"/>
    <w:rsid w:val="00FC3F39"/>
    <w:rsid w:val="00FC492F"/>
    <w:rsid w:val="00FC4CBE"/>
    <w:rsid w:val="00FC5621"/>
    <w:rsid w:val="00FC5910"/>
    <w:rsid w:val="00FC6377"/>
    <w:rsid w:val="00FC69DE"/>
    <w:rsid w:val="00FC7120"/>
    <w:rsid w:val="00FC7A92"/>
    <w:rsid w:val="00FC7DE1"/>
    <w:rsid w:val="00FC7EBB"/>
    <w:rsid w:val="00FD01B5"/>
    <w:rsid w:val="00FD0CC7"/>
    <w:rsid w:val="00FD1609"/>
    <w:rsid w:val="00FD1AE7"/>
    <w:rsid w:val="00FD1C78"/>
    <w:rsid w:val="00FD21F2"/>
    <w:rsid w:val="00FD22C4"/>
    <w:rsid w:val="00FD25F0"/>
    <w:rsid w:val="00FD2C38"/>
    <w:rsid w:val="00FD2C75"/>
    <w:rsid w:val="00FD2D70"/>
    <w:rsid w:val="00FD2D85"/>
    <w:rsid w:val="00FD31B1"/>
    <w:rsid w:val="00FD3A1C"/>
    <w:rsid w:val="00FD3C49"/>
    <w:rsid w:val="00FD3D48"/>
    <w:rsid w:val="00FD3F98"/>
    <w:rsid w:val="00FD529A"/>
    <w:rsid w:val="00FD5355"/>
    <w:rsid w:val="00FD5465"/>
    <w:rsid w:val="00FD5BA6"/>
    <w:rsid w:val="00FD5ECF"/>
    <w:rsid w:val="00FD633F"/>
    <w:rsid w:val="00FD6D0F"/>
    <w:rsid w:val="00FD722E"/>
    <w:rsid w:val="00FD739C"/>
    <w:rsid w:val="00FD763C"/>
    <w:rsid w:val="00FD7D14"/>
    <w:rsid w:val="00FE011A"/>
    <w:rsid w:val="00FE025A"/>
    <w:rsid w:val="00FE03F9"/>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69"/>
    <w:rsid w:val="00FF21F8"/>
    <w:rsid w:val="00FF247B"/>
    <w:rsid w:val="00FF2667"/>
    <w:rsid w:val="00FF2A98"/>
    <w:rsid w:val="00FF3300"/>
    <w:rsid w:val="00FF4013"/>
    <w:rsid w:val="00FF5265"/>
    <w:rsid w:val="00FF5549"/>
    <w:rsid w:val="00FF5A16"/>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541A42C-1CDB-4B49-BBD9-598DF6E00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1"/>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1"/>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3Car">
    <w:name w:val="Título 3 Car"/>
    <w:link w:val="Ttulo3"/>
    <w:rsid w:val="005C4EF3"/>
    <w:rPr>
      <w:rFonts w:ascii="Arial" w:hAnsi="Arial" w:cs="Arial"/>
      <w:b/>
      <w:bCs/>
      <w:sz w:val="26"/>
      <w:szCs w:val="26"/>
      <w:lang w:val="es-ES" w:eastAsia="es-ES"/>
    </w:rPr>
  </w:style>
  <w:style w:type="character" w:customStyle="1" w:styleId="Sangra3detindependienteCar">
    <w:name w:val="Sangría 3 de t. independiente Car"/>
    <w:link w:val="Sangra3detindependiente"/>
    <w:rsid w:val="005C4EF3"/>
    <w:rPr>
      <w:rFonts w:ascii="Arial" w:hAnsi="Arial" w:cs="Arial"/>
      <w:sz w:val="24"/>
      <w:szCs w:val="24"/>
      <w:lang w:val="es-ES" w:eastAsia="es-ES"/>
    </w:rPr>
  </w:style>
  <w:style w:type="character" w:customStyle="1" w:styleId="TextodegloboCar">
    <w:name w:val="Texto de globo Car"/>
    <w:link w:val="Textodeglobo"/>
    <w:rsid w:val="005C4EF3"/>
    <w:rPr>
      <w:rFonts w:ascii="Tahoma" w:hAnsi="Tahoma" w:cs="Tahoma"/>
      <w:sz w:val="16"/>
      <w:szCs w:val="16"/>
      <w:lang w:val="es-ES" w:eastAsia="es-ES"/>
    </w:rPr>
  </w:style>
  <w:style w:type="character" w:customStyle="1" w:styleId="Textoindependiente2Car">
    <w:name w:val="Texto independiente 2 Car"/>
    <w:link w:val="Textoindependiente2"/>
    <w:rsid w:val="005C4EF3"/>
    <w:rPr>
      <w:rFonts w:ascii="Arial" w:hAnsi="Arial" w:cs="Arial"/>
      <w:i/>
      <w:iCs/>
      <w:noProof/>
      <w:sz w:val="22"/>
      <w:lang w:val="es-ES_tradnl" w:eastAsia="es-ES"/>
    </w:rPr>
  </w:style>
  <w:style w:type="character" w:customStyle="1" w:styleId="Sangra2detindependienteCar">
    <w:name w:val="Sangría 2 de t. independiente Car"/>
    <w:link w:val="Sangra2detindependiente"/>
    <w:rsid w:val="005C4EF3"/>
    <w:rPr>
      <w:lang w:val="es-ES" w:eastAsia="es-ES"/>
    </w:rPr>
  </w:style>
  <w:style w:type="paragraph" w:customStyle="1" w:styleId="Titulo1">
    <w:name w:val="Titulo 1"/>
    <w:basedOn w:val="Normal"/>
    <w:rsid w:val="002D41E2"/>
    <w:pPr>
      <w:pBdr>
        <w:bottom w:val="single" w:sz="12" w:space="1" w:color="auto"/>
      </w:pBdr>
      <w:spacing w:before="120"/>
      <w:jc w:val="both"/>
      <w:outlineLvl w:val="0"/>
    </w:pPr>
    <w:rPr>
      <w:b/>
      <w:sz w:val="18"/>
      <w:szCs w:val="18"/>
      <w:lang w:val="es-MX" w:eastAsia="es-MX"/>
    </w:rPr>
  </w:style>
  <w:style w:type="character" w:customStyle="1" w:styleId="Ttulo2Car">
    <w:name w:val="Título 2 Car"/>
    <w:link w:val="Ttulo2"/>
    <w:rsid w:val="002D41E2"/>
    <w:rPr>
      <w:rFonts w:ascii="Arial" w:hAnsi="Arial" w:cs="Arial"/>
      <w:b/>
      <w:bCs/>
      <w:lang w:val="es-ES" w:eastAsia="es-ES"/>
    </w:rPr>
  </w:style>
  <w:style w:type="character" w:customStyle="1" w:styleId="Textoindependiente3Car">
    <w:name w:val="Texto independiente 3 Car"/>
    <w:basedOn w:val="Fuentedeprrafopredeter"/>
    <w:link w:val="Textoindependiente3"/>
    <w:rsid w:val="00530284"/>
    <w:rPr>
      <w:rFonts w:ascii="Arial" w:hAnsi="Arial"/>
      <w:b/>
      <w:sz w:val="22"/>
      <w:szCs w:val="24"/>
      <w:lang w:val="es-ES" w:eastAsia="es-ES"/>
    </w:rPr>
  </w:style>
  <w:style w:type="character" w:customStyle="1" w:styleId="SangradetextonormalCar">
    <w:name w:val="Sangría de texto normal Car"/>
    <w:basedOn w:val="Fuentedeprrafopredeter"/>
    <w:link w:val="Sangradetextonormal"/>
    <w:rsid w:val="00530284"/>
    <w:rPr>
      <w:lang w:val="es-ES" w:eastAsia="es-ES"/>
    </w:rPr>
  </w:style>
  <w:style w:type="character" w:customStyle="1" w:styleId="TextocomentarioCar">
    <w:name w:val="Texto comentario Car"/>
    <w:basedOn w:val="Fuentedeprrafopredeter"/>
    <w:link w:val="Textocomentario"/>
    <w:rsid w:val="00530284"/>
    <w:rPr>
      <w:lang w:val="es-ES" w:eastAsia="es-ES"/>
    </w:rPr>
  </w:style>
  <w:style w:type="character" w:styleId="Refdecomentario">
    <w:name w:val="annotation reference"/>
    <w:unhideWhenUsed/>
    <w:rsid w:val="00530284"/>
    <w:rPr>
      <w:sz w:val="16"/>
      <w:szCs w:val="16"/>
    </w:rPr>
  </w:style>
  <w:style w:type="character" w:customStyle="1" w:styleId="TextonotaalfinalCar">
    <w:name w:val="Texto nota al final Car"/>
    <w:basedOn w:val="Fuentedeprrafopredeter"/>
    <w:link w:val="Textonotaalfinal"/>
    <w:rsid w:val="00530284"/>
    <w:rPr>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theme" Target="theme/theme1.xml"/><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s3.amazonaws.com/uploads/orden_archivo/archivo/22702/07_Iniciativa_adic_art_153-a_CP_GPPAN__11_NOV_2021_-.pdf" TargetMode="External"/><Relationship Id="rId13" Type="http://schemas.openxmlformats.org/officeDocument/2006/relationships/hyperlink" Target="https://congreso-gto.s3.amazonaws.com/uploads/orden_archivo/archivo/22712/12_Iniciativa_adic_y_derog_CP_GPPAN__11_NOV_2021__.pdf" TargetMode="External"/><Relationship Id="rId18" Type="http://schemas.openxmlformats.org/officeDocument/2006/relationships/hyperlink" Target="https://congreso-gto.s3.amazonaws.com/uploads/orden_archivo/archivo/22707/17_Propuesta_pto_acuerdo_Dip_Alma_E_Alcaraz_Hdez_GOB_SSP__11_NOV_2021_.pdf" TargetMode="External"/><Relationship Id="rId26" Type="http://schemas.openxmlformats.org/officeDocument/2006/relationships/hyperlink" Target="https://archivos.juridicas.unam.mx/www/bjv/libros/3/1175/6.pdf" TargetMode="External"/><Relationship Id="rId3" Type="http://schemas.openxmlformats.org/officeDocument/2006/relationships/hyperlink" Target="https://congreso-gto.s3.amazonaws.com/uploads/orden_archivo/archivo/22698/03_Extracto__11_noviembre__2021.pdf" TargetMode="External"/><Relationship Id="rId21" Type="http://schemas.openxmlformats.org/officeDocument/2006/relationships/hyperlink" Target="https://congreso-gto.s3.amazonaws.com/uploads/orden_archivo/archivo/22715/20_Dictamen_archivo_8_iniciativas.pdf" TargetMode="External"/><Relationship Id="rId7" Type="http://schemas.openxmlformats.org/officeDocument/2006/relationships/hyperlink" Target="https://congreso-gto.s3.amazonaws.com/uploads/orden_archivo/archivo/22703/06_Iniciativa_ref_arts_23BIS_y_23_TER_LTSPSEM_-Dip_Ruth_Noemi___T_Agoitia__11_NOV_2021_.pdf" TargetMode="External"/><Relationship Id="rId12" Type="http://schemas.openxmlformats.org/officeDocument/2006/relationships/hyperlink" Target="https://congreso-gto.s3.amazonaws.com/uploads/orden_archivo/archivo/22713/11_Iniciativa_Dip_Irma_L_Glez_Sa_nchez_CPEG_y_LOPL__11_NOV_2021_.pdf" TargetMode="External"/><Relationship Id="rId17" Type="http://schemas.openxmlformats.org/officeDocument/2006/relationships/hyperlink" Target="https://congreso-gto.s3.amazonaws.com/uploads/orden_archivo/archivo/22708/16_Propuesta_pto_acuerdo_Dip_Alma_E_Alcaraz_Hdez_Senado_de_la_Rep___11_NOV_2021_.pdf" TargetMode="External"/><Relationship Id="rId25" Type="http://schemas.openxmlformats.org/officeDocument/2006/relationships/hyperlink" Target="https://congreso-gto.s3.amazonaws.com/uploads/orden_archivo/archivo/22716/24_Audit_Moroleo_n_2020_desempen_o_Alumbrado_Pu_blico_.pdf" TargetMode="External"/><Relationship Id="rId2" Type="http://schemas.openxmlformats.org/officeDocument/2006/relationships/hyperlink" Target="https://congreso-gto.s3.amazonaws.com/uploads/orden_archivo/archivo/22697/02_Acta_de_sesio_n_ordinaria_nu_mero_8_de_4_noviembre_2021.pdf" TargetMode="External"/><Relationship Id="rId16" Type="http://schemas.openxmlformats.org/officeDocument/2006/relationships/hyperlink" Target="https://congreso-gto.s3.amazonaws.com/uploads/orden_archivo/archivo/22709/15_Propuesta_pto_acuerdo_Dip_Ruth_Noemi__Tiscaren_o_Agoitia-IMSS__11_NOV_2021_.pdf" TargetMode="External"/><Relationship Id="rId20" Type="http://schemas.openxmlformats.org/officeDocument/2006/relationships/hyperlink" Target="https://congreso-gto.s3.amazonaws.com/uploads/orden_archivo/archivo/22705/19_Propuesta_de_pto_acuerdo_Dip_Ernesto_A_Prieto_G-_GOB__11_NOV_2021_.pdf" TargetMode="External"/><Relationship Id="rId1" Type="http://schemas.openxmlformats.org/officeDocument/2006/relationships/hyperlink" Target="https://congreso-gto.s3.amazonaws.com/uploads/orden_archivo/archivo/22696/01_Orden_del_di_a_11_noviembre_2021.pdf" TargetMode="External"/><Relationship Id="rId6" Type="http://schemas.openxmlformats.org/officeDocument/2006/relationships/hyperlink" Target="http://sesnsp.com/mofp/" TargetMode="External"/><Relationship Id="rId11" Type="http://schemas.openxmlformats.org/officeDocument/2006/relationships/hyperlink" Target="https://congreso-gto.s3.amazonaws.com/uploads/orden_archivo/archivo/22714/10_Iniciativa_Dip_Irma_L_Glez_Sa_nchez_LOM___11_NOV_2021_.pdf" TargetMode="External"/><Relationship Id="rId24" Type="http://schemas.openxmlformats.org/officeDocument/2006/relationships/hyperlink" Target="https://congreso-gto.s3.amazonaws.com/uploads/orden_archivo/archivo/22717/23_Audit_Santa_Catarina_infraestructura_pu_blica_2020_.pdf" TargetMode="External"/><Relationship Id="rId5" Type="http://schemas.openxmlformats.org/officeDocument/2006/relationships/hyperlink" Target="https://congreso-gto.s3.amazonaws.com/uploads/orden_archivo/archivo/22704/05_Iniciativa_ref_LSSPEG_GPPVEM__11_NOV_2021_.pdf" TargetMode="External"/><Relationship Id="rId15" Type="http://schemas.openxmlformats.org/officeDocument/2006/relationships/hyperlink" Target="https://congreso-gto.s3.amazonaws.com/uploads/orden_archivo/archivo/22710/14_Propuesta_pto_acuerdo_Dip_David_Mtz_M_-Sria_Mig_y_Enlace_Int__11_NOV_2021__.pdf" TargetMode="External"/><Relationship Id="rId23" Type="http://schemas.openxmlformats.org/officeDocument/2006/relationships/hyperlink" Target="https://congreso-gto.s3.amazonaws.com/uploads/orden_archivo/archivo/22718/22_Audit_Puri_sima_del_Rinco_n_infraestructura_pu_blica_2020_.pdf" TargetMode="External"/><Relationship Id="rId10" Type="http://schemas.openxmlformats.org/officeDocument/2006/relationships/hyperlink" Target="https://congreso-gto.s3.amazonaws.com/uploads/orden_archivo/archivo/22699/09_Iniciativa_ref_art_262_CP_Dip_Ernesto_A_Prieto___11_NOV_2021_.pdf" TargetMode="External"/><Relationship Id="rId19" Type="http://schemas.openxmlformats.org/officeDocument/2006/relationships/hyperlink" Target="https://congreso-gto.s3.amazonaws.com/uploads/orden_archivo/archivo/22706/18_Propuesta_pto_acuerdo_Dip_Alma_E_Alcaraz_Hdez_GOB_SFIA__11_NOV_2021_.pdf" TargetMode="External"/><Relationship Id="rId4" Type="http://schemas.openxmlformats.org/officeDocument/2006/relationships/hyperlink" Target="https://congreso-gto.s3.amazonaws.com/uploads/orden_archivo/archivo/22701/04_Iniciativa_Gob_Edo-desafectacio_n_de_dominio_Irapuato_Gto__11_NOV_2021_.pdf" TargetMode="External"/><Relationship Id="rId9" Type="http://schemas.openxmlformats.org/officeDocument/2006/relationships/hyperlink" Target="https://congreso-gto.s3.amazonaws.com/uploads/orden_archivo/archivo/22700/08_Iniciativa_ref_arts_169_y_171_y_adic_59_LOPL_Dip_Dessire_A_ngel_Rocha__11_NOV_2021_.pdf" TargetMode="External"/><Relationship Id="rId14" Type="http://schemas.openxmlformats.org/officeDocument/2006/relationships/hyperlink" Target="https://congreso-gto.s3.amazonaws.com/uploads/orden_archivo/archivo/22711/13_INFORMES_ASEG_.pdf" TargetMode="External"/><Relationship Id="rId22" Type="http://schemas.openxmlformats.org/officeDocument/2006/relationships/hyperlink" Target="https://congreso-gto.s3.amazonaws.com/uploads/orden_archivo/archivo/22719/21_Auditori_a_integral_Leo_n_2012___2013__2014_y_2015_EJECUTORIA_965-2019__.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opperplate Gothic Bold">
    <w:panose1 w:val="020E0705020206020404"/>
    <w:charset w:val="00"/>
    <w:family w:val="swiss"/>
    <w:pitch w:val="variable"/>
    <w:sig w:usb0="00000003" w:usb1="00000000" w:usb2="00000000" w:usb3="00000000" w:csb0="00000001" w:csb1="00000000"/>
  </w:font>
  <w:font w:name="CenturyGothic-Bold">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Italic">
    <w:altName w:val="Calibri"/>
    <w:panose1 w:val="00000000000000000000"/>
    <w:charset w:val="00"/>
    <w:family w:val="swiss"/>
    <w:notTrueType/>
    <w:pitch w:val="default"/>
    <w:sig w:usb0="00000003" w:usb1="00000000" w:usb2="00000000" w:usb3="00000000" w:csb0="00000001" w:csb1="00000000"/>
  </w:font>
  <w:font w:name="*Arial-Bold-10050-Identity-H">
    <w:altName w:val="Calibri"/>
    <w:panose1 w:val="00000000000000000000"/>
    <w:charset w:val="00"/>
    <w:family w:val="auto"/>
    <w:notTrueType/>
    <w:pitch w:val="default"/>
    <w:sig w:usb0="00000003" w:usb1="00000000" w:usb2="00000000" w:usb3="00000000" w:csb0="00000001" w:csb1="00000000"/>
  </w:font>
  <w:font w:name="*Microsoft Sans Serif-10054-Ide">
    <w:altName w:val="Calibri"/>
    <w:panose1 w:val="00000000000000000000"/>
    <w:charset w:val="00"/>
    <w:family w:val="auto"/>
    <w:notTrueType/>
    <w:pitch w:val="default"/>
    <w:sig w:usb0="00000003" w:usb1="00000000" w:usb2="00000000" w:usb3="00000000" w:csb0="00000001" w:csb1="00000000"/>
  </w:font>
  <w:font w:name="*Arial-Bold-10049-Identity-H">
    <w:altName w:val="Calibri"/>
    <w:panose1 w:val="00000000000000000000"/>
    <w:charset w:val="00"/>
    <w:family w:val="auto"/>
    <w:notTrueType/>
    <w:pitch w:val="default"/>
    <w:sig w:usb0="00000003" w:usb1="00000000" w:usb2="00000000" w:usb3="00000000" w:csb0="00000001" w:csb1="00000000"/>
  </w:font>
  <w:font w:name="*Arial-Bold-7106-Identity-H">
    <w:altName w:val="Calibri"/>
    <w:panose1 w:val="00000000000000000000"/>
    <w:charset w:val="00"/>
    <w:family w:val="auto"/>
    <w:notTrueType/>
    <w:pitch w:val="default"/>
    <w:sig w:usb0="00000003" w:usb1="00000000" w:usb2="00000000" w:usb3="00000000" w:csb0="00000001" w:csb1="00000000"/>
  </w:font>
  <w:font w:name="*Arial-7104-Identity-H">
    <w:altName w:val="Calibri"/>
    <w:panose1 w:val="00000000000000000000"/>
    <w:charset w:val="00"/>
    <w:family w:val="auto"/>
    <w:notTrueType/>
    <w:pitch w:val="default"/>
    <w:sig w:usb0="00000003" w:usb1="00000000" w:usb2="00000000" w:usb3="00000000" w:csb0="00000001" w:csb1="00000000"/>
  </w:font>
  <w:font w:name="*Arial-7105-Identity-H">
    <w:altName w:val="Calibri"/>
    <w:panose1 w:val="00000000000000000000"/>
    <w:charset w:val="00"/>
    <w:family w:val="auto"/>
    <w:notTrueType/>
    <w:pitch w:val="default"/>
    <w:sig w:usb0="00000003" w:usb1="00000000" w:usb2="00000000" w:usb3="00000000" w:csb0="00000001" w:csb1="00000000"/>
  </w:font>
  <w:font w:name="*Calibri-4706-Identity-H">
    <w:altName w:val="Calibri"/>
    <w:panose1 w:val="00000000000000000000"/>
    <w:charset w:val="00"/>
    <w:family w:val="auto"/>
    <w:notTrueType/>
    <w:pitch w:val="default"/>
    <w:sig w:usb0="00000003" w:usb1="00000000" w:usb2="00000000" w:usb3="00000000" w:csb0="00000001" w:csb1="00000000"/>
  </w:font>
  <w:font w:name="*Calibri-7103-Identity-H">
    <w:altName w:val="Calibri"/>
    <w:panose1 w:val="00000000000000000000"/>
    <w:charset w:val="00"/>
    <w:family w:val="auto"/>
    <w:notTrueType/>
    <w:pitch w:val="default"/>
    <w:sig w:usb0="00000003" w:usb1="00000000" w:usb2="00000000" w:usb3="00000000" w:csb0="00000001" w:csb1="00000000"/>
  </w:font>
  <w:font w:name="*Times New Roman-7102-Identity-">
    <w:altName w:val="Calibri"/>
    <w:panose1 w:val="00000000000000000000"/>
    <w:charset w:val="00"/>
    <w:family w:val="auto"/>
    <w:notTrueType/>
    <w:pitch w:val="default"/>
    <w:sig w:usb0="00000003" w:usb1="00000000" w:usb2="00000000" w:usb3="00000000" w:csb0="00000001" w:csb1="00000000"/>
  </w:font>
  <w:font w:name="*Arial-Bold-4707-Identity-H">
    <w:altName w:val="Calibri"/>
    <w:panose1 w:val="00000000000000000000"/>
    <w:charset w:val="00"/>
    <w:family w:val="auto"/>
    <w:notTrueType/>
    <w:pitch w:val="default"/>
    <w:sig w:usb0="00000003" w:usb1="00000000" w:usb2="00000000" w:usb3="00000000" w:csb0="00000001" w:csb1="00000000"/>
  </w:font>
  <w:font w:name="*Microsoft Sans Serif-5139-Iden">
    <w:altName w:val="Calibri"/>
    <w:panose1 w:val="00000000000000000000"/>
    <w:charset w:val="00"/>
    <w:family w:val="auto"/>
    <w:notTrueType/>
    <w:pitch w:val="default"/>
    <w:sig w:usb0="00000003" w:usb1="00000000" w:usb2="00000000" w:usb3="00000000" w:csb0="00000001" w:csb1="00000000"/>
  </w:font>
  <w:font w:name="*Verdana-Italic-5138-Identity-H">
    <w:altName w:val="Calibri"/>
    <w:panose1 w:val="00000000000000000000"/>
    <w:charset w:val="00"/>
    <w:family w:val="auto"/>
    <w:notTrueType/>
    <w:pitch w:val="default"/>
    <w:sig w:usb0="00000003" w:usb1="00000000" w:usb2="00000000" w:usb3="00000000" w:csb0="00000001" w:csb1="00000000"/>
  </w:font>
  <w:font w:name="*Calibri-Bold-5137-Identity-H">
    <w:altName w:val="Calibri"/>
    <w:panose1 w:val="00000000000000000000"/>
    <w:charset w:val="00"/>
    <w:family w:val="auto"/>
    <w:notTrueType/>
    <w:pitch w:val="default"/>
    <w:sig w:usb0="00000003" w:usb1="00000000" w:usb2="00000000" w:usb3="00000000" w:csb0="00000001" w:csb1="00000000"/>
  </w:font>
  <w:font w:name="*Arial-Bold-4951-Identity-H">
    <w:altName w:val="Calibri"/>
    <w:panose1 w:val="00000000000000000000"/>
    <w:charset w:val="00"/>
    <w:family w:val="auto"/>
    <w:notTrueType/>
    <w:pitch w:val="default"/>
    <w:sig w:usb0="00000003" w:usb1="00000000" w:usb2="00000000" w:usb3="00000000" w:csb0="00000001" w:csb1="00000000"/>
  </w:font>
  <w:font w:name="*Microsoft Sans Serif-4954-Iden">
    <w:altName w:val="Calibri"/>
    <w:panose1 w:val="00000000000000000000"/>
    <w:charset w:val="00"/>
    <w:family w:val="auto"/>
    <w:notTrueType/>
    <w:pitch w:val="default"/>
    <w:sig w:usb0="00000003" w:usb1="00000000" w:usb2="00000000" w:usb3="00000000" w:csb0="00000001" w:csb1="00000000"/>
  </w:font>
  <w:font w:name="*Calibri-Bold-4949-Identity-H">
    <w:altName w:val="Calibri"/>
    <w:panose1 w:val="00000000000000000000"/>
    <w:charset w:val="00"/>
    <w:family w:val="auto"/>
    <w:notTrueType/>
    <w:pitch w:val="default"/>
    <w:sig w:usb0="00000003" w:usb1="00000000" w:usb2="00000000" w:usb3="00000000" w:csb0="00000001" w:csb1="00000000"/>
  </w:font>
  <w:font w:name="*Calibri-Bold-4950-Identity-H">
    <w:altName w:val="Calibri"/>
    <w:panose1 w:val="00000000000000000000"/>
    <w:charset w:val="00"/>
    <w:family w:val="auto"/>
    <w:notTrueType/>
    <w:pitch w:val="default"/>
    <w:sig w:usb0="00000003" w:usb1="00000000" w:usb2="00000000" w:usb3="00000000" w:csb0="00000001" w:csb1="00000000"/>
  </w:font>
  <w:font w:name="*Courier New-Bold-4952-Identity">
    <w:altName w:val="Calibri"/>
    <w:panose1 w:val="00000000000000000000"/>
    <w:charset w:val="00"/>
    <w:family w:val="auto"/>
    <w:notTrueType/>
    <w:pitch w:val="default"/>
    <w:sig w:usb0="00000003" w:usb1="00000000" w:usb2="00000000" w:usb3="00000000" w:csb0="00000001" w:csb1="00000000"/>
  </w:font>
  <w:font w:name="*Verdana-BoldItalic-4953-Identi">
    <w:altName w:val="Calibri"/>
    <w:panose1 w:val="00000000000000000000"/>
    <w:charset w:val="00"/>
    <w:family w:val="auto"/>
    <w:notTrueType/>
    <w:pitch w:val="default"/>
    <w:sig w:usb0="00000003" w:usb1="00000000" w:usb2="00000000" w:usb3="00000000" w:csb0="00000001" w:csb1="00000000"/>
  </w:font>
  <w:font w:name="*Microsoft Sans Serif-5240-Iden">
    <w:altName w:val="Calibri"/>
    <w:panose1 w:val="00000000000000000000"/>
    <w:charset w:val="00"/>
    <w:family w:val="auto"/>
    <w:notTrueType/>
    <w:pitch w:val="default"/>
    <w:sig w:usb0="00000003" w:usb1="00000000" w:usb2="00000000" w:usb3="00000000" w:csb0="00000001" w:csb1="00000000"/>
  </w:font>
  <w:font w:name="*Microsoft Sans Serif-Bold-4957">
    <w:altName w:val="Calibri"/>
    <w:panose1 w:val="00000000000000000000"/>
    <w:charset w:val="00"/>
    <w:family w:val="auto"/>
    <w:notTrueType/>
    <w:pitch w:val="default"/>
    <w:sig w:usb0="00000003" w:usb1="00000000" w:usb2="00000000" w:usb3="00000000" w:csb0="00000001" w:csb1="00000000"/>
  </w:font>
  <w:font w:name="*Microsoft Sans Serif-Italic-49">
    <w:altName w:val="Calibri"/>
    <w:panose1 w:val="00000000000000000000"/>
    <w:charset w:val="00"/>
    <w:family w:val="auto"/>
    <w:notTrueType/>
    <w:pitch w:val="default"/>
    <w:sig w:usb0="00000003" w:usb1="00000000" w:usb2="00000000" w:usb3="00000000" w:csb0="00000001" w:csb1="00000000"/>
  </w:font>
  <w:font w:name="*Tahoma-Italic-5241-Identity-H">
    <w:altName w:val="Calibri"/>
    <w:panose1 w:val="00000000000000000000"/>
    <w:charset w:val="00"/>
    <w:family w:val="auto"/>
    <w:notTrueType/>
    <w:pitch w:val="default"/>
    <w:sig w:usb0="00000003" w:usb1="00000000" w:usb2="00000000" w:usb3="00000000" w:csb0="00000001" w:csb1="00000000"/>
  </w:font>
  <w:font w:name="*Calibri-BoldItalic-5239-Identi">
    <w:altName w:val="Calibri"/>
    <w:panose1 w:val="00000000000000000000"/>
    <w:charset w:val="00"/>
    <w:family w:val="auto"/>
    <w:notTrueType/>
    <w:pitch w:val="default"/>
    <w:sig w:usb0="00000003" w:usb1="00000000" w:usb2="00000000" w:usb3="00000000" w:csb0="00000001" w:csb1="00000000"/>
  </w:font>
  <w:font w:name="*Calibri-Bold-5238-Identity-H">
    <w:altName w:val="Calibri"/>
    <w:panose1 w:val="00000000000000000000"/>
    <w:charset w:val="00"/>
    <w:family w:val="auto"/>
    <w:notTrueType/>
    <w:pitch w:val="default"/>
    <w:sig w:usb0="00000003" w:usb1="00000000" w:usb2="00000000" w:usb3="00000000" w:csb0="00000001" w:csb1="00000000"/>
  </w:font>
  <w:font w:name="*Arial-3201-Identity-H">
    <w:altName w:val="Calibri"/>
    <w:panose1 w:val="00000000000000000000"/>
    <w:charset w:val="00"/>
    <w:family w:val="auto"/>
    <w:notTrueType/>
    <w:pitch w:val="default"/>
    <w:sig w:usb0="00000003" w:usb1="00000000" w:usb2="00000000" w:usb3="00000000" w:csb0="00000001" w:csb1="00000000"/>
  </w:font>
  <w:font w:name="*Calibri-BoldItalic-3200-Identi">
    <w:altName w:val="Calibri"/>
    <w:panose1 w:val="00000000000000000000"/>
    <w:charset w:val="00"/>
    <w:family w:val="auto"/>
    <w:notTrueType/>
    <w:pitch w:val="default"/>
    <w:sig w:usb0="00000003" w:usb1="00000000" w:usb2="00000000" w:usb3="00000000" w:csb0="00000001" w:csb1="00000000"/>
  </w:font>
  <w:font w:name="*Calibri-Bold-3199-Identity-H">
    <w:altName w:val="Calibri"/>
    <w:panose1 w:val="00000000000000000000"/>
    <w:charset w:val="00"/>
    <w:family w:val="auto"/>
    <w:notTrueType/>
    <w:pitch w:val="default"/>
    <w:sig w:usb0="00000003" w:usb1="00000000" w:usb2="00000000" w:usb3="00000000" w:csb0="00000001" w:csb1="00000000"/>
  </w:font>
  <w:font w:name="*Arial-1791-Identity-H">
    <w:altName w:val="Calibri"/>
    <w:panose1 w:val="00000000000000000000"/>
    <w:charset w:val="00"/>
    <w:family w:val="auto"/>
    <w:notTrueType/>
    <w:pitch w:val="default"/>
    <w:sig w:usb0="00000003" w:usb1="00000000" w:usb2="00000000" w:usb3="00000000" w:csb0="00000001" w:csb1="00000000"/>
  </w:font>
  <w:font w:name="*Calibri-Bold-1790-Identity-H">
    <w:altName w:val="Calibri"/>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Verdana-BoldItalic">
    <w:altName w:val="Verdana"/>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Arial-Bold-7507-Identity-H">
    <w:altName w:val="Calibri"/>
    <w:panose1 w:val="00000000000000000000"/>
    <w:charset w:val="00"/>
    <w:family w:val="auto"/>
    <w:notTrueType/>
    <w:pitch w:val="default"/>
    <w:sig w:usb0="00000003" w:usb1="00000000" w:usb2="00000000" w:usb3="00000000" w:csb0="00000001" w:csb1="00000000"/>
  </w:font>
  <w:font w:name="*Arial-7506-Identity-H">
    <w:altName w:val="Calibri"/>
    <w:panose1 w:val="00000000000000000000"/>
    <w:charset w:val="00"/>
    <w:family w:val="auto"/>
    <w:notTrueType/>
    <w:pitch w:val="default"/>
    <w:sig w:usb0="00000003" w:usb1="00000000" w:usb2="00000000" w:usb3="00000000" w:csb0="00000001" w:csb1="00000000"/>
  </w:font>
  <w:font w:name="*Arial-BoldItalic-12497-Identit">
    <w:altName w:val="Calibri"/>
    <w:panose1 w:val="00000000000000000000"/>
    <w:charset w:val="00"/>
    <w:family w:val="auto"/>
    <w:notTrueType/>
    <w:pitch w:val="default"/>
    <w:sig w:usb0="00000003" w:usb1="00000000" w:usb2="00000000" w:usb3="00000000" w:csb0="00000001" w:csb1="00000000"/>
  </w:font>
  <w:font w:name="*Arial-12495-Identity-H">
    <w:altName w:val="Calibri"/>
    <w:panose1 w:val="00000000000000000000"/>
    <w:charset w:val="00"/>
    <w:family w:val="auto"/>
    <w:notTrueType/>
    <w:pitch w:val="default"/>
    <w:sig w:usb0="00000003" w:usb1="00000000" w:usb2="00000000" w:usb3="00000000" w:csb0="00000001" w:csb1="00000000"/>
  </w:font>
  <w:font w:name="*Microsoft Sans Serif-12503-Ide">
    <w:altName w:val="Calibri"/>
    <w:panose1 w:val="00000000000000000000"/>
    <w:charset w:val="00"/>
    <w:family w:val="auto"/>
    <w:notTrueType/>
    <w:pitch w:val="default"/>
    <w:sig w:usb0="00000003" w:usb1="00000000" w:usb2="00000000" w:usb3="00000000" w:csb0="00000001" w:csb1="00000000"/>
  </w:font>
  <w:font w:name="*Arial-12496-Identity-H">
    <w:altName w:val="Calibri"/>
    <w:panose1 w:val="00000000000000000000"/>
    <w:charset w:val="00"/>
    <w:family w:val="auto"/>
    <w:notTrueType/>
    <w:pitch w:val="default"/>
    <w:sig w:usb0="00000003" w:usb1="00000000" w:usb2="00000000" w:usb3="00000000" w:csb0="00000001" w:csb1="00000000"/>
  </w:font>
  <w:font w:name="*Arial-7526-Identity-H">
    <w:altName w:val="Calibri"/>
    <w:panose1 w:val="00000000000000000000"/>
    <w:charset w:val="00"/>
    <w:family w:val="auto"/>
    <w:notTrueType/>
    <w:pitch w:val="default"/>
    <w:sig w:usb0="00000003" w:usb1="00000000" w:usb2="00000000" w:usb3="00000000" w:csb0="00000001" w:csb1="00000000"/>
  </w:font>
  <w:font w:name="*Arial-Bold-7527-Identity-H">
    <w:altName w:val="Calibri"/>
    <w:panose1 w:val="00000000000000000000"/>
    <w:charset w:val="00"/>
    <w:family w:val="auto"/>
    <w:notTrueType/>
    <w:pitch w:val="default"/>
    <w:sig w:usb0="00000003" w:usb1="00000000" w:usb2="00000000" w:usb3="00000000" w:csb0="00000001" w:csb1="00000000"/>
  </w:font>
  <w:font w:name="*Microsoft Sans Serif-7531-Iden">
    <w:altName w:val="Calibri"/>
    <w:panose1 w:val="00000000000000000000"/>
    <w:charset w:val="00"/>
    <w:family w:val="auto"/>
    <w:notTrueType/>
    <w:pitch w:val="default"/>
    <w:sig w:usb0="00000003" w:usb1="00000000" w:usb2="00000000" w:usb3="00000000" w:csb0="00000001" w:csb1="00000000"/>
  </w:font>
  <w:font w:name="*Microsoft Sans Serif-7530-Iden">
    <w:altName w:val="Calibri"/>
    <w:panose1 w:val="00000000000000000000"/>
    <w:charset w:val="00"/>
    <w:family w:val="auto"/>
    <w:notTrueType/>
    <w:pitch w:val="default"/>
    <w:sig w:usb0="00000003" w:usb1="00000000" w:usb2="00000000" w:usb3="00000000" w:csb0="00000001" w:csb1="00000000"/>
  </w:font>
  <w:font w:name="*Arial-7524-Identity-H">
    <w:altName w:val="Calibri"/>
    <w:panose1 w:val="00000000000000000000"/>
    <w:charset w:val="00"/>
    <w:family w:val="auto"/>
    <w:notTrueType/>
    <w:pitch w:val="default"/>
    <w:sig w:usb0="00000003" w:usb1="00000000" w:usb2="00000000" w:usb3="00000000" w:csb0="00000001" w:csb1="00000000"/>
  </w:font>
  <w:font w:name="*Arial-7968-Identity-H">
    <w:altName w:val="Calibri"/>
    <w:panose1 w:val="00000000000000000000"/>
    <w:charset w:val="00"/>
    <w:family w:val="auto"/>
    <w:notTrueType/>
    <w:pitch w:val="default"/>
    <w:sig w:usb0="00000003" w:usb1="00000000" w:usb2="00000000" w:usb3="00000000" w:csb0="00000001" w:csb1="00000000"/>
  </w:font>
  <w:font w:name="*Arial-7967-Identity-H">
    <w:altName w:val="Calibri"/>
    <w:panose1 w:val="00000000000000000000"/>
    <w:charset w:val="00"/>
    <w:family w:val="auto"/>
    <w:notTrueType/>
    <w:pitch w:val="default"/>
    <w:sig w:usb0="00000003" w:usb1="00000000" w:usb2="00000000" w:usb3="00000000" w:csb0="00000001" w:csb1="00000000"/>
  </w:font>
  <w:font w:name="*Arial-10861-Identity-H">
    <w:altName w:val="Calibri"/>
    <w:panose1 w:val="00000000000000000000"/>
    <w:charset w:val="00"/>
    <w:family w:val="auto"/>
    <w:notTrueType/>
    <w:pitch w:val="default"/>
    <w:sig w:usb0="00000003" w:usb1="00000000" w:usb2="00000000" w:usb3="00000000" w:csb0="00000001" w:csb1="00000000"/>
  </w:font>
  <w:font w:name="*Cambria-10866-Identity-H">
    <w:altName w:val="Calibri"/>
    <w:panose1 w:val="00000000000000000000"/>
    <w:charset w:val="00"/>
    <w:family w:val="auto"/>
    <w:notTrueType/>
    <w:pitch w:val="default"/>
    <w:sig w:usb0="00000003" w:usb1="00000000" w:usb2="00000000" w:usb3="00000000" w:csb0="00000001" w:csb1="00000000"/>
  </w:font>
  <w:font w:name="*Calibri-Bold-10859-Identity-H">
    <w:altName w:val="Calibri"/>
    <w:panose1 w:val="00000000000000000000"/>
    <w:charset w:val="00"/>
    <w:family w:val="auto"/>
    <w:notTrueType/>
    <w:pitch w:val="default"/>
    <w:sig w:usb0="00000003" w:usb1="00000000" w:usb2="00000000" w:usb3="00000000" w:csb0="00000001" w:csb1="00000000"/>
  </w:font>
  <w:font w:name="*Arial-10860-Identity-H">
    <w:altName w:val="Calibri"/>
    <w:panose1 w:val="00000000000000000000"/>
    <w:charset w:val="00"/>
    <w:family w:val="auto"/>
    <w:notTrueType/>
    <w:pitch w:val="default"/>
    <w:sig w:usb0="00000003" w:usb1="00000000" w:usb2="00000000" w:usb3="00000000" w:csb0="00000001" w:csb1="00000000"/>
  </w:font>
  <w:font w:name="*Arial-6159-Identity-H">
    <w:altName w:val="Calibri"/>
    <w:panose1 w:val="00000000000000000000"/>
    <w:charset w:val="00"/>
    <w:family w:val="auto"/>
    <w:notTrueType/>
    <w:pitch w:val="default"/>
    <w:sig w:usb0="00000003" w:usb1="00000000" w:usb2="00000000" w:usb3="00000000" w:csb0="00000001" w:csb1="00000000"/>
  </w:font>
  <w:font w:name="*Arial-10186-Identity-H">
    <w:altName w:val="Calibri"/>
    <w:panose1 w:val="00000000000000000000"/>
    <w:charset w:val="00"/>
    <w:family w:val="auto"/>
    <w:notTrueType/>
    <w:pitch w:val="default"/>
    <w:sig w:usb0="00000003" w:usb1="00000000" w:usb2="00000000" w:usb3="00000000" w:csb0="00000001" w:csb1="00000000"/>
  </w:font>
  <w:font w:name="*Arial-10185-Identity-H">
    <w:altName w:val="Calibri"/>
    <w:panose1 w:val="00000000000000000000"/>
    <w:charset w:val="00"/>
    <w:family w:val="auto"/>
    <w:notTrueType/>
    <w:pitch w:val="default"/>
    <w:sig w:usb0="00000003" w:usb1="00000000" w:usb2="00000000" w:usb3="00000000" w:csb0="00000001" w:csb1="00000000"/>
  </w:font>
  <w:font w:name="*Arial-Bold-10184-Identity-H">
    <w:altName w:val="Calibri"/>
    <w:panose1 w:val="00000000000000000000"/>
    <w:charset w:val="00"/>
    <w:family w:val="auto"/>
    <w:notTrueType/>
    <w:pitch w:val="default"/>
    <w:sig w:usb0="00000003" w:usb1="00000000" w:usb2="00000000" w:usb3="00000000" w:csb0="00000001" w:csb1="00000000"/>
  </w:font>
  <w:font w:name="*Cambria-10189-Identity-H">
    <w:altName w:val="Calibri"/>
    <w:panose1 w:val="00000000000000000000"/>
    <w:charset w:val="00"/>
    <w:family w:val="auto"/>
    <w:notTrueType/>
    <w:pitch w:val="default"/>
    <w:sig w:usb0="00000003" w:usb1="00000000" w:usb2="00000000" w:usb3="00000000" w:csb0="00000001" w:csb1="00000000"/>
  </w:font>
  <w:font w:name="*Cambria-10188-Identity-H">
    <w:altName w:val="Calibri"/>
    <w:panose1 w:val="00000000000000000000"/>
    <w:charset w:val="00"/>
    <w:family w:val="auto"/>
    <w:notTrueType/>
    <w:pitch w:val="default"/>
    <w:sig w:usb0="00000003" w:usb1="00000000" w:usb2="00000000" w:usb3="00000000" w:csb0="00000001" w:csb1="00000000"/>
  </w:font>
  <w:font w:name="*Arial-5400-Identity-H">
    <w:altName w:val="Calibri"/>
    <w:panose1 w:val="00000000000000000000"/>
    <w:charset w:val="00"/>
    <w:family w:val="auto"/>
    <w:notTrueType/>
    <w:pitch w:val="default"/>
    <w:sig w:usb0="00000003" w:usb1="00000000" w:usb2="00000000" w:usb3="00000000" w:csb0="00000001" w:csb1="00000000"/>
  </w:font>
  <w:font w:name="*Arial-Bold-5401-Identity-H">
    <w:altName w:val="Calibri"/>
    <w:panose1 w:val="00000000000000000000"/>
    <w:charset w:val="00"/>
    <w:family w:val="auto"/>
    <w:notTrueType/>
    <w:pitch w:val="default"/>
    <w:sig w:usb0="00000003" w:usb1="00000000" w:usb2="00000000" w:usb3="00000000" w:csb0="00000001" w:csb1="00000000"/>
  </w:font>
  <w:font w:name="*Arial-5321-Identity-H">
    <w:altName w:val="Calibri"/>
    <w:panose1 w:val="00000000000000000000"/>
    <w:charset w:val="00"/>
    <w:family w:val="auto"/>
    <w:notTrueType/>
    <w:pitch w:val="default"/>
    <w:sig w:usb0="00000003" w:usb1="00000000" w:usb2="00000000" w:usb3="00000000" w:csb0="00000001" w:csb1="00000000"/>
  </w:font>
  <w:font w:name="*Arial-Bold-5322-Identity-H">
    <w:altName w:val="Calibri"/>
    <w:panose1 w:val="00000000000000000000"/>
    <w:charset w:val="00"/>
    <w:family w:val="auto"/>
    <w:notTrueType/>
    <w:pitch w:val="default"/>
    <w:sig w:usb0="00000003" w:usb1="00000000" w:usb2="00000000" w:usb3="00000000" w:csb0="00000001" w:csb1="00000000"/>
  </w:font>
  <w:font w:name="*Arial-Bold-4706-Identity-H">
    <w:altName w:val="Calibri"/>
    <w:panose1 w:val="00000000000000000000"/>
    <w:charset w:val="00"/>
    <w:family w:val="auto"/>
    <w:notTrueType/>
    <w:pitch w:val="default"/>
    <w:sig w:usb0="00000003" w:usb1="00000000" w:usb2="00000000" w:usb3="00000000" w:csb0="00000001" w:csb1="00000000"/>
  </w:font>
  <w:font w:name="*Arial-4707-Identity-H">
    <w:altName w:val="Calibri"/>
    <w:panose1 w:val="00000000000000000000"/>
    <w:charset w:val="00"/>
    <w:family w:val="auto"/>
    <w:notTrueType/>
    <w:pitch w:val="default"/>
    <w:sig w:usb0="00000003" w:usb1="00000000" w:usb2="00000000" w:usb3="00000000" w:csb0="00000001" w:csb1="00000000"/>
  </w:font>
  <w:font w:name="ArialNarrow-Bold">
    <w:altName w:val="Arial"/>
    <w:panose1 w:val="00000000000000000000"/>
    <w:charset w:val="00"/>
    <w:family w:val="swiss"/>
    <w:notTrueType/>
    <w:pitch w:val="default"/>
    <w:sig w:usb0="00000003" w:usb1="00000000" w:usb2="00000000" w:usb3="00000000" w:csb0="00000001" w:csb1="00000000"/>
  </w:font>
  <w:font w:name="ArialNarrow">
    <w:altName w:val="Arial"/>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Gadugi-Bold">
    <w:altName w:val="Gadugi"/>
    <w:panose1 w:val="00000000000000000000"/>
    <w:charset w:val="00"/>
    <w:family w:val="swiss"/>
    <w:notTrueType/>
    <w:pitch w:val="default"/>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Helvetica">
    <w:panose1 w:val="020B0604020202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Calibri-Light">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10651B"/>
    <w:rsid w:val="0014596D"/>
    <w:rsid w:val="00186280"/>
    <w:rsid w:val="00186C75"/>
    <w:rsid w:val="001A500B"/>
    <w:rsid w:val="001A6E13"/>
    <w:rsid w:val="002855D9"/>
    <w:rsid w:val="002B59B7"/>
    <w:rsid w:val="00380BF8"/>
    <w:rsid w:val="003A51CE"/>
    <w:rsid w:val="003E047F"/>
    <w:rsid w:val="003F3665"/>
    <w:rsid w:val="00461AE3"/>
    <w:rsid w:val="004776E6"/>
    <w:rsid w:val="0053705C"/>
    <w:rsid w:val="00562F5C"/>
    <w:rsid w:val="005C4A6C"/>
    <w:rsid w:val="005F32B0"/>
    <w:rsid w:val="00680B08"/>
    <w:rsid w:val="006A7866"/>
    <w:rsid w:val="006E0508"/>
    <w:rsid w:val="00701706"/>
    <w:rsid w:val="00765C15"/>
    <w:rsid w:val="007A698C"/>
    <w:rsid w:val="00983677"/>
    <w:rsid w:val="009C5FED"/>
    <w:rsid w:val="00A679F8"/>
    <w:rsid w:val="00AA1ED2"/>
    <w:rsid w:val="00AA468D"/>
    <w:rsid w:val="00AD3760"/>
    <w:rsid w:val="00B574D9"/>
    <w:rsid w:val="00B82DC7"/>
    <w:rsid w:val="00B85CC2"/>
    <w:rsid w:val="00BA2FAD"/>
    <w:rsid w:val="00BE7105"/>
    <w:rsid w:val="00C124F2"/>
    <w:rsid w:val="00C81A41"/>
    <w:rsid w:val="00CD0488"/>
    <w:rsid w:val="00CE0D16"/>
    <w:rsid w:val="00CE1CEE"/>
    <w:rsid w:val="00CF3271"/>
    <w:rsid w:val="00D058A6"/>
    <w:rsid w:val="00D739D9"/>
    <w:rsid w:val="00DD4940"/>
    <w:rsid w:val="00DF3734"/>
    <w:rsid w:val="00E72954"/>
    <w:rsid w:val="00E9131D"/>
    <w:rsid w:val="00EC156F"/>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198</Pages>
  <Words>111120</Words>
  <Characters>611160</Characters>
  <Application>Microsoft Office Word</Application>
  <DocSecurity>0</DocSecurity>
  <Lines>5093</Lines>
  <Paragraphs>1441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720839</CharactersWithSpaces>
  <SharedDoc>false</SharedDoc>
  <HLinks>
    <vt:vector size="126" baseType="variant">
      <vt:variant>
        <vt:i4>1966177</vt:i4>
      </vt:variant>
      <vt:variant>
        <vt:i4>60</vt:i4>
      </vt:variant>
      <vt:variant>
        <vt:i4>0</vt:i4>
      </vt:variant>
      <vt:variant>
        <vt:i4>5</vt:i4>
      </vt:variant>
      <vt:variant>
        <vt:lpwstr>https://congreso-gto.s3.amazonaws.com/uploads/orden_archivo/archivo/22716/24_Audit_Moroleo_n_2020_desempen_o_Alumbrado_Pu_blico_.pdf</vt:lpwstr>
      </vt:variant>
      <vt:variant>
        <vt:lpwstr/>
      </vt:variant>
      <vt:variant>
        <vt:i4>720998</vt:i4>
      </vt:variant>
      <vt:variant>
        <vt:i4>57</vt:i4>
      </vt:variant>
      <vt:variant>
        <vt:i4>0</vt:i4>
      </vt:variant>
      <vt:variant>
        <vt:i4>5</vt:i4>
      </vt:variant>
      <vt:variant>
        <vt:lpwstr>https://congreso-gto.s3.amazonaws.com/uploads/orden_archivo/archivo/22717/23_Audit_Santa_Catarina_infraestructura_pu_blica_2020_.pdf</vt:lpwstr>
      </vt:variant>
      <vt:variant>
        <vt:lpwstr/>
      </vt:variant>
      <vt:variant>
        <vt:i4>3670138</vt:i4>
      </vt:variant>
      <vt:variant>
        <vt:i4>54</vt:i4>
      </vt:variant>
      <vt:variant>
        <vt:i4>0</vt:i4>
      </vt:variant>
      <vt:variant>
        <vt:i4>5</vt:i4>
      </vt:variant>
      <vt:variant>
        <vt:lpwstr>https://congreso-gto.s3.amazonaws.com/uploads/orden_archivo/archivo/22718/22_Audit_Puri_sima_del_Rinco_n_infraestructura_pu_blica_2020_.pdf</vt:lpwstr>
      </vt:variant>
      <vt:variant>
        <vt:lpwstr/>
      </vt:variant>
      <vt:variant>
        <vt:i4>5636104</vt:i4>
      </vt:variant>
      <vt:variant>
        <vt:i4>51</vt:i4>
      </vt:variant>
      <vt:variant>
        <vt:i4>0</vt:i4>
      </vt:variant>
      <vt:variant>
        <vt:i4>5</vt:i4>
      </vt:variant>
      <vt:variant>
        <vt:lpwstr>https://congreso-gto.s3.amazonaws.com/uploads/orden_archivo/archivo/22719/21_Auditori_a_integral_Leo_n_2012___2013__2014_y_2015_EJECUTORIA_965-2019__.pdf</vt:lpwstr>
      </vt:variant>
      <vt:variant>
        <vt:lpwstr/>
      </vt:variant>
      <vt:variant>
        <vt:i4>3670018</vt:i4>
      </vt:variant>
      <vt:variant>
        <vt:i4>48</vt:i4>
      </vt:variant>
      <vt:variant>
        <vt:i4>0</vt:i4>
      </vt:variant>
      <vt:variant>
        <vt:i4>5</vt:i4>
      </vt:variant>
      <vt:variant>
        <vt:lpwstr>https://congreso-gto.s3.amazonaws.com/uploads/orden_archivo/archivo/22715/20_Dictamen_archivo_8_iniciativas.pdf</vt:lpwstr>
      </vt:variant>
      <vt:variant>
        <vt:lpwstr/>
      </vt:variant>
      <vt:variant>
        <vt:i4>4915285</vt:i4>
      </vt:variant>
      <vt:variant>
        <vt:i4>45</vt:i4>
      </vt:variant>
      <vt:variant>
        <vt:i4>0</vt:i4>
      </vt:variant>
      <vt:variant>
        <vt:i4>5</vt:i4>
      </vt:variant>
      <vt:variant>
        <vt:lpwstr>https://congreso-gto.s3.amazonaws.com/uploads/orden_archivo/archivo/22705/19_Propuesta_de_pto_acuerdo_Dip_Ernesto_A_Prieto_G-_GOB__11_NOV_2021_.pdf</vt:lpwstr>
      </vt:variant>
      <vt:variant>
        <vt:lpwstr/>
      </vt:variant>
      <vt:variant>
        <vt:i4>2162810</vt:i4>
      </vt:variant>
      <vt:variant>
        <vt:i4>42</vt:i4>
      </vt:variant>
      <vt:variant>
        <vt:i4>0</vt:i4>
      </vt:variant>
      <vt:variant>
        <vt:i4>5</vt:i4>
      </vt:variant>
      <vt:variant>
        <vt:lpwstr>https://congreso-gto.s3.amazonaws.com/uploads/orden_archivo/archivo/22706/18_Propuesta_pto_acuerdo_Dip_Alma_E_Alcaraz_Hdez_GOB_SFIA__11_NOV_2021_.pdf</vt:lpwstr>
      </vt:variant>
      <vt:variant>
        <vt:lpwstr/>
      </vt:variant>
      <vt:variant>
        <vt:i4>4325404</vt:i4>
      </vt:variant>
      <vt:variant>
        <vt:i4>39</vt:i4>
      </vt:variant>
      <vt:variant>
        <vt:i4>0</vt:i4>
      </vt:variant>
      <vt:variant>
        <vt:i4>5</vt:i4>
      </vt:variant>
      <vt:variant>
        <vt:lpwstr>https://congreso-gto.s3.amazonaws.com/uploads/orden_archivo/archivo/22707/17_Propuesta_pto_acuerdo_Dip_Alma_E_Alcaraz_Hdez_GOB_SSP__11_NOV_2021_.pdf</vt:lpwstr>
      </vt:variant>
      <vt:variant>
        <vt:lpwstr/>
      </vt:variant>
      <vt:variant>
        <vt:i4>983139</vt:i4>
      </vt:variant>
      <vt:variant>
        <vt:i4>36</vt:i4>
      </vt:variant>
      <vt:variant>
        <vt:i4>0</vt:i4>
      </vt:variant>
      <vt:variant>
        <vt:i4>5</vt:i4>
      </vt:variant>
      <vt:variant>
        <vt:lpwstr>https://congreso-gto.s3.amazonaws.com/uploads/orden_archivo/archivo/22708/16_Propuesta_pto_acuerdo_Dip_Alma_E_Alcaraz_Hdez_Senado_de_la_Rep___11_NOV_2021_.pdf</vt:lpwstr>
      </vt:variant>
      <vt:variant>
        <vt:lpwstr/>
      </vt:variant>
      <vt:variant>
        <vt:i4>3407929</vt:i4>
      </vt:variant>
      <vt:variant>
        <vt:i4>33</vt:i4>
      </vt:variant>
      <vt:variant>
        <vt:i4>0</vt:i4>
      </vt:variant>
      <vt:variant>
        <vt:i4>5</vt:i4>
      </vt:variant>
      <vt:variant>
        <vt:lpwstr>https://congreso-gto.s3.amazonaws.com/uploads/orden_archivo/archivo/22709/15_Propuesta_pto_acuerdo_Dip_Ruth_Noemi__Tiscaren_o_Agoitia-IMSS__11_NOV_2021_.pdf</vt:lpwstr>
      </vt:variant>
      <vt:variant>
        <vt:lpwstr/>
      </vt:variant>
      <vt:variant>
        <vt:i4>720953</vt:i4>
      </vt:variant>
      <vt:variant>
        <vt:i4>30</vt:i4>
      </vt:variant>
      <vt:variant>
        <vt:i4>0</vt:i4>
      </vt:variant>
      <vt:variant>
        <vt:i4>5</vt:i4>
      </vt:variant>
      <vt:variant>
        <vt:lpwstr>https://congreso-gto.s3.amazonaws.com/uploads/orden_archivo/archivo/22710/14_Propuesta_pto_acuerdo_Dip_David_Mtz_M_-Sria_Mig_y_Enlace_Int__11_NOV_2021__.pdf</vt:lpwstr>
      </vt:variant>
      <vt:variant>
        <vt:lpwstr/>
      </vt:variant>
      <vt:variant>
        <vt:i4>3932283</vt:i4>
      </vt:variant>
      <vt:variant>
        <vt:i4>27</vt:i4>
      </vt:variant>
      <vt:variant>
        <vt:i4>0</vt:i4>
      </vt:variant>
      <vt:variant>
        <vt:i4>5</vt:i4>
      </vt:variant>
      <vt:variant>
        <vt:lpwstr>https://congreso-gto.s3.amazonaws.com/uploads/orden_archivo/archivo/22711/13_INFORMES_ASEG_.pdf</vt:lpwstr>
      </vt:variant>
      <vt:variant>
        <vt:lpwstr/>
      </vt:variant>
      <vt:variant>
        <vt:i4>8060959</vt:i4>
      </vt:variant>
      <vt:variant>
        <vt:i4>24</vt:i4>
      </vt:variant>
      <vt:variant>
        <vt:i4>0</vt:i4>
      </vt:variant>
      <vt:variant>
        <vt:i4>5</vt:i4>
      </vt:variant>
      <vt:variant>
        <vt:lpwstr>https://congreso-gto.s3.amazonaws.com/uploads/orden_archivo/archivo/22712/12_Iniciativa_adic_y_derog_CP_GPPAN__11_NOV_2021__.pdf</vt:lpwstr>
      </vt:variant>
      <vt:variant>
        <vt:lpwstr/>
      </vt:variant>
      <vt:variant>
        <vt:i4>2097250</vt:i4>
      </vt:variant>
      <vt:variant>
        <vt:i4>21</vt:i4>
      </vt:variant>
      <vt:variant>
        <vt:i4>0</vt:i4>
      </vt:variant>
      <vt:variant>
        <vt:i4>5</vt:i4>
      </vt:variant>
      <vt:variant>
        <vt:lpwstr>https://congreso-gto.s3.amazonaws.com/uploads/orden_archivo/archivo/22713/11_Iniciativa_Dip_Irma_L_Glez_Sa_nchez_CPEG_y_LOPL__11_NOV_2021_.pdf</vt:lpwstr>
      </vt:variant>
      <vt:variant>
        <vt:lpwstr/>
      </vt:variant>
      <vt:variant>
        <vt:i4>5242932</vt:i4>
      </vt:variant>
      <vt:variant>
        <vt:i4>18</vt:i4>
      </vt:variant>
      <vt:variant>
        <vt:i4>0</vt:i4>
      </vt:variant>
      <vt:variant>
        <vt:i4>5</vt:i4>
      </vt:variant>
      <vt:variant>
        <vt:lpwstr>https://congreso-gto.s3.amazonaws.com/uploads/orden_archivo/archivo/22714/10_Iniciativa_Dip_Irma_L_Glez_Sa_nchez_LOM___11_NOV_2021_.pdf</vt:lpwstr>
      </vt:variant>
      <vt:variant>
        <vt:lpwstr/>
      </vt:variant>
      <vt:variant>
        <vt:i4>7471225</vt:i4>
      </vt:variant>
      <vt:variant>
        <vt:i4>15</vt:i4>
      </vt:variant>
      <vt:variant>
        <vt:i4>0</vt:i4>
      </vt:variant>
      <vt:variant>
        <vt:i4>5</vt:i4>
      </vt:variant>
      <vt:variant>
        <vt:lpwstr>https://congreso-gto.s3.amazonaws.com/uploads/orden_archivo/archivo/22699/09_Iniciativa_ref_art_262_CP_Dip_Ernesto_A_Prieto___11_NOV_2021_.pdf</vt:lpwstr>
      </vt:variant>
      <vt:variant>
        <vt:lpwstr/>
      </vt:variant>
      <vt:variant>
        <vt:i4>1245293</vt:i4>
      </vt:variant>
      <vt:variant>
        <vt:i4>12</vt:i4>
      </vt:variant>
      <vt:variant>
        <vt:i4>0</vt:i4>
      </vt:variant>
      <vt:variant>
        <vt:i4>5</vt:i4>
      </vt:variant>
      <vt:variant>
        <vt:lpwstr>https://congreso-gto.s3.amazonaws.com/uploads/orden_archivo/archivo/22700/08_Iniciativa_ref_arts_169_y_171_y_adic_59_LOPL_Dip_Dessire_A_ngel_Rocha__11_NOV_2021_.pdf</vt:lpwstr>
      </vt:variant>
      <vt:variant>
        <vt:lpwstr/>
      </vt:variant>
      <vt:variant>
        <vt:i4>7536766</vt:i4>
      </vt:variant>
      <vt:variant>
        <vt:i4>9</vt:i4>
      </vt:variant>
      <vt:variant>
        <vt:i4>0</vt:i4>
      </vt:variant>
      <vt:variant>
        <vt:i4>5</vt:i4>
      </vt:variant>
      <vt:variant>
        <vt:lpwstr>https://congreso-gto.s3.amazonaws.com/uploads/orden_archivo/archivo/22702/07_Iniciativa_adic_art_153-a_CP_GPPAN__11_NOV_2021_-.pdf</vt:lpwstr>
      </vt:variant>
      <vt:variant>
        <vt:lpwstr/>
      </vt:variant>
      <vt:variant>
        <vt:i4>2097173</vt:i4>
      </vt:variant>
      <vt:variant>
        <vt:i4>6</vt:i4>
      </vt:variant>
      <vt:variant>
        <vt:i4>0</vt:i4>
      </vt:variant>
      <vt:variant>
        <vt:i4>5</vt:i4>
      </vt:variant>
      <vt:variant>
        <vt:lpwstr>https://congreso-gto.s3.amazonaws.com/uploads/orden_archivo/archivo/22703/06_Iniciativa_ref_arts_23BIS_y_23_TER_LTSPSEM_-Dip_Ruth_Noemi___T_Agoitia__11_NOV_2021_.pdf</vt:lpwstr>
      </vt:variant>
      <vt:variant>
        <vt:lpwstr/>
      </vt:variant>
      <vt:variant>
        <vt:i4>7340076</vt:i4>
      </vt:variant>
      <vt:variant>
        <vt:i4>3</vt:i4>
      </vt:variant>
      <vt:variant>
        <vt:i4>0</vt:i4>
      </vt:variant>
      <vt:variant>
        <vt:i4>5</vt:i4>
      </vt:variant>
      <vt:variant>
        <vt:lpwstr>https://congreso-gto.s3.amazonaws.com/uploads/orden_archivo/archivo/22704/05_Iniciativa_ref_LSSPEG_GPPVEM__11_NOV_2021_.pdf</vt:lpwstr>
      </vt:variant>
      <vt:variant>
        <vt:lpwstr/>
      </vt:variant>
      <vt:variant>
        <vt:i4>2687034</vt:i4>
      </vt:variant>
      <vt:variant>
        <vt:i4>0</vt:i4>
      </vt:variant>
      <vt:variant>
        <vt:i4>0</vt:i4>
      </vt:variant>
      <vt:variant>
        <vt:i4>5</vt:i4>
      </vt:variant>
      <vt:variant>
        <vt:lpwstr>https://congreso-gto.s3.amazonaws.com/uploads/orden_archivo/archivo/22701/04_Iniciativa_Gob_Edo-desafectacio_n_de_dominio_Irapuato_Gto__11_NOV_2021_.pdf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295</cp:revision>
  <cp:lastPrinted>2022-07-24T01:12:00Z</cp:lastPrinted>
  <dcterms:created xsi:type="dcterms:W3CDTF">2023-04-21T22:54:00Z</dcterms:created>
  <dcterms:modified xsi:type="dcterms:W3CDTF">2023-09-20T02:55:00Z</dcterms:modified>
</cp:coreProperties>
</file>